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904FD" w:rsidRPr="00CA70F7" w:rsidRDefault="00C904FD" w:rsidP="00C904FD">
      <w:pPr>
        <w:keepNext/>
        <w:keepLines/>
        <w:autoSpaceDE w:val="0"/>
        <w:autoSpaceDN w:val="0"/>
        <w:adjustRightInd w:val="0"/>
        <w:spacing w:before="120" w:after="120"/>
        <w:rPr>
          <w:rFonts w:ascii="Arial" w:hAnsi="Arial" w:cs="Arial"/>
          <w:b/>
          <w:bCs/>
          <w:color w:val="FFFFFF"/>
          <w:sz w:val="28"/>
          <w:szCs w:val="28"/>
          <w:lang w:eastAsia="pl-PL"/>
        </w:rPr>
      </w:pPr>
      <w:r w:rsidRPr="00CA70F7">
        <w:rPr>
          <w:rFonts w:ascii="Arial" w:hAnsi="Arial" w:cs="Arial"/>
          <w:b/>
          <w:sz w:val="28"/>
          <w:szCs w:val="28"/>
        </w:rPr>
        <w:t>Program Operacyjny Inteligentny Rozwój 2014 – 2020</w:t>
      </w:r>
      <w:r>
        <w:rPr>
          <w:rFonts w:ascii="Arial" w:hAnsi="Arial" w:cs="Arial"/>
          <w:b/>
          <w:sz w:val="28"/>
          <w:szCs w:val="28"/>
        </w:rPr>
        <w:t>,</w:t>
      </w:r>
      <w:r w:rsidRPr="00CA70F7">
        <w:rPr>
          <w:rFonts w:ascii="Arial" w:hAnsi="Arial" w:cs="Arial"/>
          <w:b/>
          <w:sz w:val="28"/>
          <w:szCs w:val="28"/>
        </w:rPr>
        <w:t xml:space="preserve"> </w:t>
      </w:r>
      <w:r w:rsidRPr="00CA70F7">
        <w:rPr>
          <w:rFonts w:ascii="Arial" w:hAnsi="Arial" w:cs="Arial"/>
          <w:b/>
          <w:i/>
          <w:sz w:val="28"/>
          <w:szCs w:val="28"/>
        </w:rPr>
        <w:t>Kryteria wyboru projektów</w:t>
      </w:r>
    </w:p>
    <w:sdt>
      <w:sdtPr>
        <w:rPr>
          <w:rFonts w:ascii="Times New Roman" w:eastAsia="Times New Roman" w:hAnsi="Times New Roman" w:cs="Times New Roman"/>
          <w:b w:val="0"/>
          <w:bCs w:val="0"/>
          <w:color w:val="auto"/>
          <w:sz w:val="24"/>
          <w:szCs w:val="24"/>
          <w:lang w:eastAsia="ar-SA"/>
        </w:rPr>
        <w:id w:val="-400061861"/>
        <w:docPartObj>
          <w:docPartGallery w:val="Table of Contents"/>
          <w:docPartUnique/>
        </w:docPartObj>
      </w:sdtPr>
      <w:sdtEndPr/>
      <w:sdtContent>
        <w:p w:rsidR="00DD77C2" w:rsidRDefault="00DD77C2">
          <w:pPr>
            <w:pStyle w:val="Nagwekspisutreci"/>
          </w:pPr>
          <w:r>
            <w:t>Spis treści</w:t>
          </w:r>
        </w:p>
        <w:p w:rsidR="00EF6046" w:rsidRDefault="00B13A06">
          <w:pPr>
            <w:pStyle w:val="Spistreci1"/>
            <w:tabs>
              <w:tab w:val="right" w:leader="dot" w:pos="13995"/>
            </w:tabs>
            <w:rPr>
              <w:rFonts w:asciiTheme="minorHAnsi" w:eastAsiaTheme="minorEastAsia" w:hAnsiTheme="minorHAnsi" w:cstheme="minorBidi"/>
              <w:noProof/>
              <w:sz w:val="22"/>
              <w:szCs w:val="22"/>
              <w:lang w:eastAsia="pl-PL"/>
            </w:rPr>
          </w:pPr>
          <w:r>
            <w:fldChar w:fldCharType="begin"/>
          </w:r>
          <w:r w:rsidR="00DD77C2">
            <w:instrText xml:space="preserve"> TOC \o "1-3" \h \z \u </w:instrText>
          </w:r>
          <w:r>
            <w:fldChar w:fldCharType="separate"/>
          </w:r>
          <w:hyperlink w:anchor="_Toc486513905" w:history="1">
            <w:r w:rsidR="00EF6046" w:rsidRPr="009B44B8">
              <w:rPr>
                <w:rStyle w:val="Hipercze"/>
                <w:rFonts w:ascii="Arial" w:hAnsi="Arial" w:cs="Arial"/>
                <w:noProof/>
              </w:rPr>
              <w:t>I oś priorytetowa Wsparcie prowadzenia prac B+R przez przedsiębiorstwa</w:t>
            </w:r>
            <w:r w:rsidR="00EF6046">
              <w:rPr>
                <w:noProof/>
                <w:webHidden/>
              </w:rPr>
              <w:tab/>
            </w:r>
            <w:r w:rsidR="00EF6046">
              <w:rPr>
                <w:noProof/>
                <w:webHidden/>
              </w:rPr>
              <w:fldChar w:fldCharType="begin"/>
            </w:r>
            <w:r w:rsidR="00EF6046">
              <w:rPr>
                <w:noProof/>
                <w:webHidden/>
              </w:rPr>
              <w:instrText xml:space="preserve"> PAGEREF _Toc486513905 \h </w:instrText>
            </w:r>
            <w:r w:rsidR="00EF6046">
              <w:rPr>
                <w:noProof/>
                <w:webHidden/>
              </w:rPr>
            </w:r>
            <w:r w:rsidR="00EF6046">
              <w:rPr>
                <w:noProof/>
                <w:webHidden/>
              </w:rPr>
              <w:fldChar w:fldCharType="separate"/>
            </w:r>
            <w:r w:rsidR="00EF6046">
              <w:rPr>
                <w:noProof/>
                <w:webHidden/>
              </w:rPr>
              <w:t>4</w:t>
            </w:r>
            <w:r w:rsidR="00EF6046">
              <w:rPr>
                <w:noProof/>
                <w:webHidden/>
              </w:rPr>
              <w:fldChar w:fldCharType="end"/>
            </w:r>
          </w:hyperlink>
        </w:p>
        <w:p w:rsidR="00EF6046" w:rsidRDefault="00F16ED0">
          <w:pPr>
            <w:pStyle w:val="Spistreci2"/>
            <w:tabs>
              <w:tab w:val="right" w:leader="dot" w:pos="13995"/>
            </w:tabs>
            <w:rPr>
              <w:rFonts w:asciiTheme="minorHAnsi" w:eastAsiaTheme="minorEastAsia" w:hAnsiTheme="minorHAnsi" w:cstheme="minorBidi"/>
              <w:noProof/>
              <w:sz w:val="22"/>
              <w:szCs w:val="22"/>
              <w:lang w:eastAsia="pl-PL"/>
            </w:rPr>
          </w:pPr>
          <w:hyperlink w:anchor="_Toc486513906" w:history="1">
            <w:r w:rsidR="00EF6046" w:rsidRPr="009B44B8">
              <w:rPr>
                <w:rStyle w:val="Hipercze"/>
                <w:rFonts w:ascii="Arial" w:hAnsi="Arial" w:cs="Arial"/>
                <w:noProof/>
              </w:rPr>
              <w:t>Działanie 1.1 Projekty B+R przedsiębiorstw</w:t>
            </w:r>
            <w:r w:rsidR="00EF6046">
              <w:rPr>
                <w:noProof/>
                <w:webHidden/>
              </w:rPr>
              <w:tab/>
            </w:r>
            <w:r w:rsidR="00EF6046">
              <w:rPr>
                <w:noProof/>
                <w:webHidden/>
              </w:rPr>
              <w:fldChar w:fldCharType="begin"/>
            </w:r>
            <w:r w:rsidR="00EF6046">
              <w:rPr>
                <w:noProof/>
                <w:webHidden/>
              </w:rPr>
              <w:instrText xml:space="preserve"> PAGEREF _Toc486513906 \h </w:instrText>
            </w:r>
            <w:r w:rsidR="00EF6046">
              <w:rPr>
                <w:noProof/>
                <w:webHidden/>
              </w:rPr>
            </w:r>
            <w:r w:rsidR="00EF6046">
              <w:rPr>
                <w:noProof/>
                <w:webHidden/>
              </w:rPr>
              <w:fldChar w:fldCharType="separate"/>
            </w:r>
            <w:r w:rsidR="00EF6046">
              <w:rPr>
                <w:noProof/>
                <w:webHidden/>
              </w:rPr>
              <w:t>4</w:t>
            </w:r>
            <w:r w:rsidR="00EF6046">
              <w:rPr>
                <w:noProof/>
                <w:webHidden/>
              </w:rPr>
              <w:fldChar w:fldCharType="end"/>
            </w:r>
          </w:hyperlink>
        </w:p>
        <w:p w:rsidR="00EF6046" w:rsidRDefault="00F16ED0">
          <w:pPr>
            <w:pStyle w:val="Spistreci3"/>
            <w:tabs>
              <w:tab w:val="right" w:leader="dot" w:pos="13995"/>
            </w:tabs>
            <w:rPr>
              <w:rFonts w:asciiTheme="minorHAnsi" w:eastAsiaTheme="minorEastAsia" w:hAnsiTheme="minorHAnsi" w:cstheme="minorBidi"/>
              <w:noProof/>
              <w:sz w:val="22"/>
              <w:szCs w:val="22"/>
              <w:lang w:eastAsia="pl-PL"/>
            </w:rPr>
          </w:pPr>
          <w:hyperlink w:anchor="_Toc486513907" w:history="1">
            <w:r w:rsidR="00EF6046" w:rsidRPr="009B44B8">
              <w:rPr>
                <w:rStyle w:val="Hipercze"/>
                <w:rFonts w:ascii="Arial" w:hAnsi="Arial" w:cs="Arial"/>
                <w:noProof/>
              </w:rPr>
              <w:t xml:space="preserve">Poddziałanie 1.1.1 Badania przemysłowe i prace rozwojowe realizowane przez przedsiębiorstwa - </w:t>
            </w:r>
            <w:r w:rsidR="00EF6046" w:rsidRPr="009B44B8">
              <w:rPr>
                <w:rStyle w:val="Hipercze"/>
                <w:rFonts w:ascii="Arial" w:hAnsi="Arial" w:cs="Arial"/>
                <w:i/>
                <w:noProof/>
              </w:rPr>
              <w:t>Konkurs standardowy</w:t>
            </w:r>
            <w:r w:rsidR="00EF6046">
              <w:rPr>
                <w:noProof/>
                <w:webHidden/>
              </w:rPr>
              <w:tab/>
            </w:r>
            <w:r w:rsidR="00EF6046">
              <w:rPr>
                <w:noProof/>
                <w:webHidden/>
              </w:rPr>
              <w:fldChar w:fldCharType="begin"/>
            </w:r>
            <w:r w:rsidR="00EF6046">
              <w:rPr>
                <w:noProof/>
                <w:webHidden/>
              </w:rPr>
              <w:instrText xml:space="preserve"> PAGEREF _Toc486513907 \h </w:instrText>
            </w:r>
            <w:r w:rsidR="00EF6046">
              <w:rPr>
                <w:noProof/>
                <w:webHidden/>
              </w:rPr>
            </w:r>
            <w:r w:rsidR="00EF6046">
              <w:rPr>
                <w:noProof/>
                <w:webHidden/>
              </w:rPr>
              <w:fldChar w:fldCharType="separate"/>
            </w:r>
            <w:r w:rsidR="00EF6046">
              <w:rPr>
                <w:noProof/>
                <w:webHidden/>
              </w:rPr>
              <w:t>4</w:t>
            </w:r>
            <w:r w:rsidR="00EF6046">
              <w:rPr>
                <w:noProof/>
                <w:webHidden/>
              </w:rPr>
              <w:fldChar w:fldCharType="end"/>
            </w:r>
          </w:hyperlink>
        </w:p>
        <w:p w:rsidR="00EF6046" w:rsidRDefault="00F16ED0">
          <w:pPr>
            <w:pStyle w:val="Spistreci3"/>
            <w:tabs>
              <w:tab w:val="right" w:leader="dot" w:pos="13995"/>
            </w:tabs>
            <w:rPr>
              <w:rFonts w:asciiTheme="minorHAnsi" w:eastAsiaTheme="minorEastAsia" w:hAnsiTheme="minorHAnsi" w:cstheme="minorBidi"/>
              <w:noProof/>
              <w:sz w:val="22"/>
              <w:szCs w:val="22"/>
              <w:lang w:eastAsia="pl-PL"/>
            </w:rPr>
          </w:pPr>
          <w:hyperlink w:anchor="_Toc486513908" w:history="1">
            <w:r w:rsidR="00EF6046" w:rsidRPr="009B44B8">
              <w:rPr>
                <w:rStyle w:val="Hipercze"/>
                <w:rFonts w:ascii="Arial" w:hAnsi="Arial" w:cs="Arial"/>
                <w:noProof/>
              </w:rPr>
              <w:t xml:space="preserve">Poddziałanie 1.1.1 Badania przemysłowe i prace rozwojowe realizowane przez przedsiębiorstwa - </w:t>
            </w:r>
            <w:r w:rsidR="00EF6046" w:rsidRPr="009B44B8">
              <w:rPr>
                <w:rStyle w:val="Hipercze"/>
                <w:rFonts w:ascii="Arial" w:hAnsi="Arial" w:cs="Arial"/>
                <w:i/>
                <w:noProof/>
              </w:rPr>
              <w:t>Konkurs dedykowany małym projektom o krótkim okresie realizacji</w:t>
            </w:r>
            <w:r w:rsidR="00EF6046">
              <w:rPr>
                <w:noProof/>
                <w:webHidden/>
              </w:rPr>
              <w:tab/>
            </w:r>
            <w:r w:rsidR="00EF6046">
              <w:rPr>
                <w:noProof/>
                <w:webHidden/>
              </w:rPr>
              <w:fldChar w:fldCharType="begin"/>
            </w:r>
            <w:r w:rsidR="00EF6046">
              <w:rPr>
                <w:noProof/>
                <w:webHidden/>
              </w:rPr>
              <w:instrText xml:space="preserve"> PAGEREF _Toc486513908 \h </w:instrText>
            </w:r>
            <w:r w:rsidR="00EF6046">
              <w:rPr>
                <w:noProof/>
                <w:webHidden/>
              </w:rPr>
            </w:r>
            <w:r w:rsidR="00EF6046">
              <w:rPr>
                <w:noProof/>
                <w:webHidden/>
              </w:rPr>
              <w:fldChar w:fldCharType="separate"/>
            </w:r>
            <w:r w:rsidR="00EF6046">
              <w:rPr>
                <w:noProof/>
                <w:webHidden/>
              </w:rPr>
              <w:t>21</w:t>
            </w:r>
            <w:r w:rsidR="00EF6046">
              <w:rPr>
                <w:noProof/>
                <w:webHidden/>
              </w:rPr>
              <w:fldChar w:fldCharType="end"/>
            </w:r>
          </w:hyperlink>
        </w:p>
        <w:p w:rsidR="00EF6046" w:rsidRDefault="00F16ED0">
          <w:pPr>
            <w:pStyle w:val="Spistreci3"/>
            <w:tabs>
              <w:tab w:val="right" w:leader="dot" w:pos="13995"/>
            </w:tabs>
            <w:rPr>
              <w:rFonts w:asciiTheme="minorHAnsi" w:eastAsiaTheme="minorEastAsia" w:hAnsiTheme="minorHAnsi" w:cstheme="minorBidi"/>
              <w:noProof/>
              <w:sz w:val="22"/>
              <w:szCs w:val="22"/>
              <w:lang w:eastAsia="pl-PL"/>
            </w:rPr>
          </w:pPr>
          <w:hyperlink w:anchor="_Toc486513909" w:history="1">
            <w:r w:rsidR="00EF6046" w:rsidRPr="009B44B8">
              <w:rPr>
                <w:rStyle w:val="Hipercze"/>
                <w:rFonts w:ascii="Arial" w:hAnsi="Arial" w:cs="Arial"/>
                <w:noProof/>
              </w:rPr>
              <w:t>Poddziałanie 1.1.2 Prace B+R związane z wytworzeniem instalacji pilotażowej/demonstracyjnej</w:t>
            </w:r>
            <w:r w:rsidR="00EF6046">
              <w:rPr>
                <w:noProof/>
                <w:webHidden/>
              </w:rPr>
              <w:tab/>
            </w:r>
            <w:r w:rsidR="00EF6046">
              <w:rPr>
                <w:noProof/>
                <w:webHidden/>
              </w:rPr>
              <w:fldChar w:fldCharType="begin"/>
            </w:r>
            <w:r w:rsidR="00EF6046">
              <w:rPr>
                <w:noProof/>
                <w:webHidden/>
              </w:rPr>
              <w:instrText xml:space="preserve"> PAGEREF _Toc486513909 \h </w:instrText>
            </w:r>
            <w:r w:rsidR="00EF6046">
              <w:rPr>
                <w:noProof/>
                <w:webHidden/>
              </w:rPr>
            </w:r>
            <w:r w:rsidR="00EF6046">
              <w:rPr>
                <w:noProof/>
                <w:webHidden/>
              </w:rPr>
              <w:fldChar w:fldCharType="separate"/>
            </w:r>
            <w:r w:rsidR="00EF6046">
              <w:rPr>
                <w:noProof/>
                <w:webHidden/>
              </w:rPr>
              <w:t>35</w:t>
            </w:r>
            <w:r w:rsidR="00EF6046">
              <w:rPr>
                <w:noProof/>
                <w:webHidden/>
              </w:rPr>
              <w:fldChar w:fldCharType="end"/>
            </w:r>
          </w:hyperlink>
        </w:p>
        <w:p w:rsidR="00EF6046" w:rsidRDefault="00F16ED0">
          <w:pPr>
            <w:pStyle w:val="Spistreci2"/>
            <w:tabs>
              <w:tab w:val="right" w:leader="dot" w:pos="13995"/>
            </w:tabs>
            <w:rPr>
              <w:rFonts w:asciiTheme="minorHAnsi" w:eastAsiaTheme="minorEastAsia" w:hAnsiTheme="minorHAnsi" w:cstheme="minorBidi"/>
              <w:noProof/>
              <w:sz w:val="22"/>
              <w:szCs w:val="22"/>
              <w:lang w:eastAsia="pl-PL"/>
            </w:rPr>
          </w:pPr>
          <w:hyperlink w:anchor="_Toc486513910" w:history="1">
            <w:r w:rsidR="00EF6046" w:rsidRPr="009B44B8">
              <w:rPr>
                <w:rStyle w:val="Hipercze"/>
                <w:rFonts w:ascii="Arial" w:hAnsi="Arial" w:cs="Arial"/>
                <w:noProof/>
              </w:rPr>
              <w:t>Działanie 1.2 Sektorowe programy B+R</w:t>
            </w:r>
            <w:r w:rsidR="00EF6046">
              <w:rPr>
                <w:noProof/>
                <w:webHidden/>
              </w:rPr>
              <w:tab/>
            </w:r>
            <w:r w:rsidR="00EF6046">
              <w:rPr>
                <w:noProof/>
                <w:webHidden/>
              </w:rPr>
              <w:fldChar w:fldCharType="begin"/>
            </w:r>
            <w:r w:rsidR="00EF6046">
              <w:rPr>
                <w:noProof/>
                <w:webHidden/>
              </w:rPr>
              <w:instrText xml:space="preserve"> PAGEREF _Toc486513910 \h </w:instrText>
            </w:r>
            <w:r w:rsidR="00EF6046">
              <w:rPr>
                <w:noProof/>
                <w:webHidden/>
              </w:rPr>
            </w:r>
            <w:r w:rsidR="00EF6046">
              <w:rPr>
                <w:noProof/>
                <w:webHidden/>
              </w:rPr>
              <w:fldChar w:fldCharType="separate"/>
            </w:r>
            <w:r w:rsidR="00EF6046">
              <w:rPr>
                <w:noProof/>
                <w:webHidden/>
              </w:rPr>
              <w:t>51</w:t>
            </w:r>
            <w:r w:rsidR="00EF6046">
              <w:rPr>
                <w:noProof/>
                <w:webHidden/>
              </w:rPr>
              <w:fldChar w:fldCharType="end"/>
            </w:r>
          </w:hyperlink>
        </w:p>
        <w:p w:rsidR="00EF6046" w:rsidRDefault="00F16ED0">
          <w:pPr>
            <w:pStyle w:val="Spistreci2"/>
            <w:tabs>
              <w:tab w:val="right" w:leader="dot" w:pos="13995"/>
            </w:tabs>
            <w:rPr>
              <w:rFonts w:asciiTheme="minorHAnsi" w:eastAsiaTheme="minorEastAsia" w:hAnsiTheme="minorHAnsi" w:cstheme="minorBidi"/>
              <w:noProof/>
              <w:sz w:val="22"/>
              <w:szCs w:val="22"/>
              <w:lang w:eastAsia="pl-PL"/>
            </w:rPr>
          </w:pPr>
          <w:hyperlink w:anchor="_Toc486513911" w:history="1">
            <w:r w:rsidR="00EF6046" w:rsidRPr="009B44B8">
              <w:rPr>
                <w:rStyle w:val="Hipercze"/>
                <w:rFonts w:ascii="Arial" w:hAnsi="Arial" w:cs="Arial"/>
                <w:noProof/>
              </w:rPr>
              <w:t>Działanie 1.3 Prace B+R finansowane z udziałem funduszy kapitałowych</w:t>
            </w:r>
            <w:r w:rsidR="00EF6046">
              <w:rPr>
                <w:noProof/>
                <w:webHidden/>
              </w:rPr>
              <w:tab/>
            </w:r>
            <w:r w:rsidR="00EF6046">
              <w:rPr>
                <w:noProof/>
                <w:webHidden/>
              </w:rPr>
              <w:fldChar w:fldCharType="begin"/>
            </w:r>
            <w:r w:rsidR="00EF6046">
              <w:rPr>
                <w:noProof/>
                <w:webHidden/>
              </w:rPr>
              <w:instrText xml:space="preserve"> PAGEREF _Toc486513911 \h </w:instrText>
            </w:r>
            <w:r w:rsidR="00EF6046">
              <w:rPr>
                <w:noProof/>
                <w:webHidden/>
              </w:rPr>
            </w:r>
            <w:r w:rsidR="00EF6046">
              <w:rPr>
                <w:noProof/>
                <w:webHidden/>
              </w:rPr>
              <w:fldChar w:fldCharType="separate"/>
            </w:r>
            <w:r w:rsidR="00EF6046">
              <w:rPr>
                <w:noProof/>
                <w:webHidden/>
              </w:rPr>
              <w:t>68</w:t>
            </w:r>
            <w:r w:rsidR="00EF6046">
              <w:rPr>
                <w:noProof/>
                <w:webHidden/>
              </w:rPr>
              <w:fldChar w:fldCharType="end"/>
            </w:r>
          </w:hyperlink>
        </w:p>
        <w:p w:rsidR="00EF6046" w:rsidRDefault="00F16ED0">
          <w:pPr>
            <w:pStyle w:val="Spistreci3"/>
            <w:tabs>
              <w:tab w:val="right" w:leader="dot" w:pos="13995"/>
            </w:tabs>
            <w:rPr>
              <w:rFonts w:asciiTheme="minorHAnsi" w:eastAsiaTheme="minorEastAsia" w:hAnsiTheme="minorHAnsi" w:cstheme="minorBidi"/>
              <w:noProof/>
              <w:sz w:val="22"/>
              <w:szCs w:val="22"/>
              <w:lang w:eastAsia="pl-PL"/>
            </w:rPr>
          </w:pPr>
          <w:hyperlink w:anchor="_Toc486513912" w:history="1">
            <w:r w:rsidR="00EF6046" w:rsidRPr="009B44B8">
              <w:rPr>
                <w:rStyle w:val="Hipercze"/>
                <w:rFonts w:ascii="Arial" w:hAnsi="Arial" w:cs="Arial"/>
                <w:noProof/>
              </w:rPr>
              <w:t>Poddziałanie 1.3.1 Wsparcie projektów badawczo – rozwojowych w fazie preseed przez fundusze typu proof of concept – BRIdge Alfa</w:t>
            </w:r>
            <w:r w:rsidR="00EF6046">
              <w:rPr>
                <w:noProof/>
                <w:webHidden/>
              </w:rPr>
              <w:tab/>
            </w:r>
            <w:r w:rsidR="00EF6046">
              <w:rPr>
                <w:noProof/>
                <w:webHidden/>
              </w:rPr>
              <w:fldChar w:fldCharType="begin"/>
            </w:r>
            <w:r w:rsidR="00EF6046">
              <w:rPr>
                <w:noProof/>
                <w:webHidden/>
              </w:rPr>
              <w:instrText xml:space="preserve"> PAGEREF _Toc486513912 \h </w:instrText>
            </w:r>
            <w:r w:rsidR="00EF6046">
              <w:rPr>
                <w:noProof/>
                <w:webHidden/>
              </w:rPr>
            </w:r>
            <w:r w:rsidR="00EF6046">
              <w:rPr>
                <w:noProof/>
                <w:webHidden/>
              </w:rPr>
              <w:fldChar w:fldCharType="separate"/>
            </w:r>
            <w:r w:rsidR="00EF6046">
              <w:rPr>
                <w:noProof/>
                <w:webHidden/>
              </w:rPr>
              <w:t>68</w:t>
            </w:r>
            <w:r w:rsidR="00EF6046">
              <w:rPr>
                <w:noProof/>
                <w:webHidden/>
              </w:rPr>
              <w:fldChar w:fldCharType="end"/>
            </w:r>
          </w:hyperlink>
        </w:p>
        <w:p w:rsidR="00EF6046" w:rsidRDefault="00F16ED0">
          <w:pPr>
            <w:pStyle w:val="Spistreci1"/>
            <w:tabs>
              <w:tab w:val="right" w:leader="dot" w:pos="13995"/>
            </w:tabs>
            <w:rPr>
              <w:rFonts w:asciiTheme="minorHAnsi" w:eastAsiaTheme="minorEastAsia" w:hAnsiTheme="minorHAnsi" w:cstheme="minorBidi"/>
              <w:noProof/>
              <w:sz w:val="22"/>
              <w:szCs w:val="22"/>
              <w:lang w:eastAsia="pl-PL"/>
            </w:rPr>
          </w:pPr>
          <w:hyperlink w:anchor="_Toc486513913" w:history="1">
            <w:r w:rsidR="00EF6046" w:rsidRPr="009B44B8">
              <w:rPr>
                <w:rStyle w:val="Hipercze"/>
                <w:rFonts w:ascii="Arial" w:hAnsi="Arial" w:cs="Arial"/>
                <w:noProof/>
                <w:lang w:eastAsia="pl-PL"/>
              </w:rPr>
              <w:t>II oś priorytetowa Wsparcie otoczenia i  potencjału przedsiębiorstw do prowadzenia działalności B+R+I</w:t>
            </w:r>
            <w:r w:rsidR="00EF6046">
              <w:rPr>
                <w:noProof/>
                <w:webHidden/>
              </w:rPr>
              <w:tab/>
            </w:r>
            <w:r w:rsidR="00EF6046">
              <w:rPr>
                <w:noProof/>
                <w:webHidden/>
              </w:rPr>
              <w:fldChar w:fldCharType="begin"/>
            </w:r>
            <w:r w:rsidR="00EF6046">
              <w:rPr>
                <w:noProof/>
                <w:webHidden/>
              </w:rPr>
              <w:instrText xml:space="preserve"> PAGEREF _Toc486513913 \h </w:instrText>
            </w:r>
            <w:r w:rsidR="00EF6046">
              <w:rPr>
                <w:noProof/>
                <w:webHidden/>
              </w:rPr>
            </w:r>
            <w:r w:rsidR="00EF6046">
              <w:rPr>
                <w:noProof/>
                <w:webHidden/>
              </w:rPr>
              <w:fldChar w:fldCharType="separate"/>
            </w:r>
            <w:r w:rsidR="00EF6046">
              <w:rPr>
                <w:noProof/>
                <w:webHidden/>
              </w:rPr>
              <w:t>82</w:t>
            </w:r>
            <w:r w:rsidR="00EF6046">
              <w:rPr>
                <w:noProof/>
                <w:webHidden/>
              </w:rPr>
              <w:fldChar w:fldCharType="end"/>
            </w:r>
          </w:hyperlink>
        </w:p>
        <w:p w:rsidR="00EF6046" w:rsidRDefault="00F16ED0">
          <w:pPr>
            <w:pStyle w:val="Spistreci2"/>
            <w:tabs>
              <w:tab w:val="right" w:leader="dot" w:pos="13995"/>
            </w:tabs>
            <w:rPr>
              <w:rFonts w:asciiTheme="minorHAnsi" w:eastAsiaTheme="minorEastAsia" w:hAnsiTheme="minorHAnsi" w:cstheme="minorBidi"/>
              <w:noProof/>
              <w:sz w:val="22"/>
              <w:szCs w:val="22"/>
              <w:lang w:eastAsia="pl-PL"/>
            </w:rPr>
          </w:pPr>
          <w:hyperlink w:anchor="_Toc486513914" w:history="1">
            <w:r w:rsidR="00EF6046" w:rsidRPr="009B44B8">
              <w:rPr>
                <w:rStyle w:val="Hipercze"/>
                <w:rFonts w:ascii="Arial" w:hAnsi="Arial" w:cs="Arial"/>
                <w:noProof/>
              </w:rPr>
              <w:t>Działanie 2.1  Wsparcie inwestycji w infrastrukturę B+R przedsiębiorstw</w:t>
            </w:r>
            <w:r w:rsidR="00EF6046">
              <w:rPr>
                <w:noProof/>
                <w:webHidden/>
              </w:rPr>
              <w:tab/>
            </w:r>
            <w:r w:rsidR="00EF6046">
              <w:rPr>
                <w:noProof/>
                <w:webHidden/>
              </w:rPr>
              <w:fldChar w:fldCharType="begin"/>
            </w:r>
            <w:r w:rsidR="00EF6046">
              <w:rPr>
                <w:noProof/>
                <w:webHidden/>
              </w:rPr>
              <w:instrText xml:space="preserve"> PAGEREF _Toc486513914 \h </w:instrText>
            </w:r>
            <w:r w:rsidR="00EF6046">
              <w:rPr>
                <w:noProof/>
                <w:webHidden/>
              </w:rPr>
            </w:r>
            <w:r w:rsidR="00EF6046">
              <w:rPr>
                <w:noProof/>
                <w:webHidden/>
              </w:rPr>
              <w:fldChar w:fldCharType="separate"/>
            </w:r>
            <w:r w:rsidR="00EF6046">
              <w:rPr>
                <w:noProof/>
                <w:webHidden/>
              </w:rPr>
              <w:t>82</w:t>
            </w:r>
            <w:r w:rsidR="00EF6046">
              <w:rPr>
                <w:noProof/>
                <w:webHidden/>
              </w:rPr>
              <w:fldChar w:fldCharType="end"/>
            </w:r>
          </w:hyperlink>
        </w:p>
        <w:p w:rsidR="00EF6046" w:rsidRDefault="00F16ED0">
          <w:pPr>
            <w:pStyle w:val="Spistreci2"/>
            <w:tabs>
              <w:tab w:val="right" w:leader="dot" w:pos="13995"/>
            </w:tabs>
            <w:rPr>
              <w:rFonts w:asciiTheme="minorHAnsi" w:eastAsiaTheme="minorEastAsia" w:hAnsiTheme="minorHAnsi" w:cstheme="minorBidi"/>
              <w:noProof/>
              <w:sz w:val="22"/>
              <w:szCs w:val="22"/>
              <w:lang w:eastAsia="pl-PL"/>
            </w:rPr>
          </w:pPr>
          <w:hyperlink w:anchor="_Toc486513915" w:history="1">
            <w:r w:rsidR="00EF6046" w:rsidRPr="009B44B8">
              <w:rPr>
                <w:rStyle w:val="Hipercze"/>
                <w:rFonts w:ascii="Arial" w:hAnsi="Arial" w:cs="Arial"/>
                <w:noProof/>
              </w:rPr>
              <w:t>Działanie 2.2  Otwarte innowacje – wspieranie transferu technologii</w:t>
            </w:r>
            <w:r w:rsidR="00EF6046">
              <w:rPr>
                <w:noProof/>
                <w:webHidden/>
              </w:rPr>
              <w:tab/>
            </w:r>
            <w:r w:rsidR="00EF6046">
              <w:rPr>
                <w:noProof/>
                <w:webHidden/>
              </w:rPr>
              <w:fldChar w:fldCharType="begin"/>
            </w:r>
            <w:r w:rsidR="00EF6046">
              <w:rPr>
                <w:noProof/>
                <w:webHidden/>
              </w:rPr>
              <w:instrText xml:space="preserve"> PAGEREF _Toc486513915 \h </w:instrText>
            </w:r>
            <w:r w:rsidR="00EF6046">
              <w:rPr>
                <w:noProof/>
                <w:webHidden/>
              </w:rPr>
            </w:r>
            <w:r w:rsidR="00EF6046">
              <w:rPr>
                <w:noProof/>
                <w:webHidden/>
              </w:rPr>
              <w:fldChar w:fldCharType="separate"/>
            </w:r>
            <w:r w:rsidR="00EF6046">
              <w:rPr>
                <w:noProof/>
                <w:webHidden/>
              </w:rPr>
              <w:t>99</w:t>
            </w:r>
            <w:r w:rsidR="00EF6046">
              <w:rPr>
                <w:noProof/>
                <w:webHidden/>
              </w:rPr>
              <w:fldChar w:fldCharType="end"/>
            </w:r>
          </w:hyperlink>
        </w:p>
        <w:p w:rsidR="00EF6046" w:rsidRDefault="00F16ED0">
          <w:pPr>
            <w:pStyle w:val="Spistreci2"/>
            <w:tabs>
              <w:tab w:val="right" w:leader="dot" w:pos="13995"/>
            </w:tabs>
            <w:rPr>
              <w:rFonts w:asciiTheme="minorHAnsi" w:eastAsiaTheme="minorEastAsia" w:hAnsiTheme="minorHAnsi" w:cstheme="minorBidi"/>
              <w:noProof/>
              <w:sz w:val="22"/>
              <w:szCs w:val="22"/>
              <w:lang w:eastAsia="pl-PL"/>
            </w:rPr>
          </w:pPr>
          <w:hyperlink w:anchor="_Toc486513916" w:history="1">
            <w:r w:rsidR="00EF6046" w:rsidRPr="009B44B8">
              <w:rPr>
                <w:rStyle w:val="Hipercze"/>
                <w:rFonts w:ascii="Arial" w:hAnsi="Arial" w:cs="Arial"/>
                <w:noProof/>
              </w:rPr>
              <w:t>Działanie 2.3 Proinnowacyjne usługi dla przedsiębiorstw</w:t>
            </w:r>
            <w:r w:rsidR="00EF6046">
              <w:rPr>
                <w:noProof/>
                <w:webHidden/>
              </w:rPr>
              <w:tab/>
            </w:r>
            <w:r w:rsidR="00EF6046">
              <w:rPr>
                <w:noProof/>
                <w:webHidden/>
              </w:rPr>
              <w:fldChar w:fldCharType="begin"/>
            </w:r>
            <w:r w:rsidR="00EF6046">
              <w:rPr>
                <w:noProof/>
                <w:webHidden/>
              </w:rPr>
              <w:instrText xml:space="preserve"> PAGEREF _Toc486513916 \h </w:instrText>
            </w:r>
            <w:r w:rsidR="00EF6046">
              <w:rPr>
                <w:noProof/>
                <w:webHidden/>
              </w:rPr>
            </w:r>
            <w:r w:rsidR="00EF6046">
              <w:rPr>
                <w:noProof/>
                <w:webHidden/>
              </w:rPr>
              <w:fldChar w:fldCharType="separate"/>
            </w:r>
            <w:r w:rsidR="00EF6046">
              <w:rPr>
                <w:noProof/>
                <w:webHidden/>
              </w:rPr>
              <w:t>106</w:t>
            </w:r>
            <w:r w:rsidR="00EF6046">
              <w:rPr>
                <w:noProof/>
                <w:webHidden/>
              </w:rPr>
              <w:fldChar w:fldCharType="end"/>
            </w:r>
          </w:hyperlink>
        </w:p>
        <w:p w:rsidR="00EF6046" w:rsidRDefault="00F16ED0">
          <w:pPr>
            <w:pStyle w:val="Spistreci3"/>
            <w:tabs>
              <w:tab w:val="right" w:leader="dot" w:pos="13995"/>
            </w:tabs>
            <w:rPr>
              <w:rFonts w:asciiTheme="minorHAnsi" w:eastAsiaTheme="minorEastAsia" w:hAnsiTheme="minorHAnsi" w:cstheme="minorBidi"/>
              <w:noProof/>
              <w:sz w:val="22"/>
              <w:szCs w:val="22"/>
              <w:lang w:eastAsia="pl-PL"/>
            </w:rPr>
          </w:pPr>
          <w:hyperlink w:anchor="_Toc486513917" w:history="1">
            <w:r w:rsidR="00EF6046" w:rsidRPr="009B44B8">
              <w:rPr>
                <w:rStyle w:val="Hipercze"/>
                <w:rFonts w:ascii="Arial" w:hAnsi="Arial" w:cs="Arial"/>
                <w:noProof/>
              </w:rPr>
              <w:t>Poddziałanie 2.3.1  Proinnowacyjne usługi IOB dla MŚP</w:t>
            </w:r>
            <w:r w:rsidR="00EF6046">
              <w:rPr>
                <w:noProof/>
                <w:webHidden/>
              </w:rPr>
              <w:tab/>
            </w:r>
            <w:r w:rsidR="00EF6046">
              <w:rPr>
                <w:noProof/>
                <w:webHidden/>
              </w:rPr>
              <w:fldChar w:fldCharType="begin"/>
            </w:r>
            <w:r w:rsidR="00EF6046">
              <w:rPr>
                <w:noProof/>
                <w:webHidden/>
              </w:rPr>
              <w:instrText xml:space="preserve"> PAGEREF _Toc486513917 \h </w:instrText>
            </w:r>
            <w:r w:rsidR="00EF6046">
              <w:rPr>
                <w:noProof/>
                <w:webHidden/>
              </w:rPr>
            </w:r>
            <w:r w:rsidR="00EF6046">
              <w:rPr>
                <w:noProof/>
                <w:webHidden/>
              </w:rPr>
              <w:fldChar w:fldCharType="separate"/>
            </w:r>
            <w:r w:rsidR="00EF6046">
              <w:rPr>
                <w:noProof/>
                <w:webHidden/>
              </w:rPr>
              <w:t>106</w:t>
            </w:r>
            <w:r w:rsidR="00EF6046">
              <w:rPr>
                <w:noProof/>
                <w:webHidden/>
              </w:rPr>
              <w:fldChar w:fldCharType="end"/>
            </w:r>
          </w:hyperlink>
        </w:p>
        <w:p w:rsidR="00EF6046" w:rsidRDefault="00F16ED0">
          <w:pPr>
            <w:pStyle w:val="Spistreci3"/>
            <w:tabs>
              <w:tab w:val="right" w:leader="dot" w:pos="13995"/>
            </w:tabs>
            <w:rPr>
              <w:rFonts w:asciiTheme="minorHAnsi" w:eastAsiaTheme="minorEastAsia" w:hAnsiTheme="minorHAnsi" w:cstheme="minorBidi"/>
              <w:noProof/>
              <w:sz w:val="22"/>
              <w:szCs w:val="22"/>
              <w:lang w:eastAsia="pl-PL"/>
            </w:rPr>
          </w:pPr>
          <w:hyperlink w:anchor="_Toc486513918" w:history="1">
            <w:r w:rsidR="00EF6046" w:rsidRPr="009B44B8">
              <w:rPr>
                <w:rStyle w:val="Hipercze"/>
                <w:rFonts w:ascii="Arial" w:hAnsi="Arial" w:cs="Arial"/>
                <w:noProof/>
              </w:rPr>
              <w:t>Poddziałanie 2.3.2  Bony na innowacje dla MSP</w:t>
            </w:r>
            <w:r w:rsidR="00EF6046">
              <w:rPr>
                <w:noProof/>
                <w:webHidden/>
              </w:rPr>
              <w:tab/>
            </w:r>
            <w:r w:rsidR="00EF6046">
              <w:rPr>
                <w:noProof/>
                <w:webHidden/>
              </w:rPr>
              <w:fldChar w:fldCharType="begin"/>
            </w:r>
            <w:r w:rsidR="00EF6046">
              <w:rPr>
                <w:noProof/>
                <w:webHidden/>
              </w:rPr>
              <w:instrText xml:space="preserve"> PAGEREF _Toc486513918 \h </w:instrText>
            </w:r>
            <w:r w:rsidR="00EF6046">
              <w:rPr>
                <w:noProof/>
                <w:webHidden/>
              </w:rPr>
            </w:r>
            <w:r w:rsidR="00EF6046">
              <w:rPr>
                <w:noProof/>
                <w:webHidden/>
              </w:rPr>
              <w:fldChar w:fldCharType="separate"/>
            </w:r>
            <w:r w:rsidR="00EF6046">
              <w:rPr>
                <w:noProof/>
                <w:webHidden/>
              </w:rPr>
              <w:t>118</w:t>
            </w:r>
            <w:r w:rsidR="00EF6046">
              <w:rPr>
                <w:noProof/>
                <w:webHidden/>
              </w:rPr>
              <w:fldChar w:fldCharType="end"/>
            </w:r>
          </w:hyperlink>
        </w:p>
        <w:p w:rsidR="00EF6046" w:rsidRDefault="00F16ED0">
          <w:pPr>
            <w:pStyle w:val="Spistreci3"/>
            <w:tabs>
              <w:tab w:val="right" w:leader="dot" w:pos="13995"/>
            </w:tabs>
            <w:rPr>
              <w:rFonts w:asciiTheme="minorHAnsi" w:eastAsiaTheme="minorEastAsia" w:hAnsiTheme="minorHAnsi" w:cstheme="minorBidi"/>
              <w:noProof/>
              <w:sz w:val="22"/>
              <w:szCs w:val="22"/>
              <w:lang w:eastAsia="pl-PL"/>
            </w:rPr>
          </w:pPr>
          <w:hyperlink w:anchor="_Toc486513919" w:history="1">
            <w:r w:rsidR="00EF6046" w:rsidRPr="009B44B8">
              <w:rPr>
                <w:rStyle w:val="Hipercze"/>
                <w:rFonts w:ascii="Arial" w:hAnsi="Arial" w:cs="Arial"/>
                <w:noProof/>
              </w:rPr>
              <w:t>Poddziałanie 2.3.3  Umiędzynarodowienie Krajowych Klastrów Kluczowych</w:t>
            </w:r>
            <w:r w:rsidR="00EF6046">
              <w:rPr>
                <w:noProof/>
                <w:webHidden/>
              </w:rPr>
              <w:tab/>
            </w:r>
            <w:r w:rsidR="00EF6046">
              <w:rPr>
                <w:noProof/>
                <w:webHidden/>
              </w:rPr>
              <w:fldChar w:fldCharType="begin"/>
            </w:r>
            <w:r w:rsidR="00EF6046">
              <w:rPr>
                <w:noProof/>
                <w:webHidden/>
              </w:rPr>
              <w:instrText xml:space="preserve"> PAGEREF _Toc486513919 \h </w:instrText>
            </w:r>
            <w:r w:rsidR="00EF6046">
              <w:rPr>
                <w:noProof/>
                <w:webHidden/>
              </w:rPr>
            </w:r>
            <w:r w:rsidR="00EF6046">
              <w:rPr>
                <w:noProof/>
                <w:webHidden/>
              </w:rPr>
              <w:fldChar w:fldCharType="separate"/>
            </w:r>
            <w:r w:rsidR="00EF6046">
              <w:rPr>
                <w:noProof/>
                <w:webHidden/>
              </w:rPr>
              <w:t>127</w:t>
            </w:r>
            <w:r w:rsidR="00EF6046">
              <w:rPr>
                <w:noProof/>
                <w:webHidden/>
              </w:rPr>
              <w:fldChar w:fldCharType="end"/>
            </w:r>
          </w:hyperlink>
        </w:p>
        <w:p w:rsidR="00EF6046" w:rsidRDefault="00F16ED0">
          <w:pPr>
            <w:pStyle w:val="Spistreci3"/>
            <w:tabs>
              <w:tab w:val="right" w:leader="dot" w:pos="13995"/>
            </w:tabs>
            <w:rPr>
              <w:rFonts w:asciiTheme="minorHAnsi" w:eastAsiaTheme="minorEastAsia" w:hAnsiTheme="minorHAnsi" w:cstheme="minorBidi"/>
              <w:noProof/>
              <w:sz w:val="22"/>
              <w:szCs w:val="22"/>
              <w:lang w:eastAsia="pl-PL"/>
            </w:rPr>
          </w:pPr>
          <w:hyperlink w:anchor="_Toc486513920" w:history="1">
            <w:r w:rsidR="00EF6046" w:rsidRPr="009B44B8">
              <w:rPr>
                <w:rStyle w:val="Hipercze"/>
                <w:rFonts w:ascii="Arial" w:hAnsi="Arial" w:cs="Arial"/>
                <w:noProof/>
              </w:rPr>
              <w:t>Poddziałanie 2.3.4  Ochrona własności przemysłowej</w:t>
            </w:r>
            <w:r w:rsidR="00EF6046">
              <w:rPr>
                <w:noProof/>
                <w:webHidden/>
              </w:rPr>
              <w:tab/>
            </w:r>
            <w:r w:rsidR="00EF6046">
              <w:rPr>
                <w:noProof/>
                <w:webHidden/>
              </w:rPr>
              <w:fldChar w:fldCharType="begin"/>
            </w:r>
            <w:r w:rsidR="00EF6046">
              <w:rPr>
                <w:noProof/>
                <w:webHidden/>
              </w:rPr>
              <w:instrText xml:space="preserve"> PAGEREF _Toc486513920 \h </w:instrText>
            </w:r>
            <w:r w:rsidR="00EF6046">
              <w:rPr>
                <w:noProof/>
                <w:webHidden/>
              </w:rPr>
            </w:r>
            <w:r w:rsidR="00EF6046">
              <w:rPr>
                <w:noProof/>
                <w:webHidden/>
              </w:rPr>
              <w:fldChar w:fldCharType="separate"/>
            </w:r>
            <w:r w:rsidR="00EF6046">
              <w:rPr>
                <w:noProof/>
                <w:webHidden/>
              </w:rPr>
              <w:t>136</w:t>
            </w:r>
            <w:r w:rsidR="00EF6046">
              <w:rPr>
                <w:noProof/>
                <w:webHidden/>
              </w:rPr>
              <w:fldChar w:fldCharType="end"/>
            </w:r>
          </w:hyperlink>
        </w:p>
        <w:p w:rsidR="00EF6046" w:rsidRDefault="00F16ED0">
          <w:pPr>
            <w:pStyle w:val="Spistreci2"/>
            <w:tabs>
              <w:tab w:val="right" w:leader="dot" w:pos="13995"/>
            </w:tabs>
            <w:rPr>
              <w:rFonts w:asciiTheme="minorHAnsi" w:eastAsiaTheme="minorEastAsia" w:hAnsiTheme="minorHAnsi" w:cstheme="minorBidi"/>
              <w:noProof/>
              <w:sz w:val="22"/>
              <w:szCs w:val="22"/>
              <w:lang w:eastAsia="pl-PL"/>
            </w:rPr>
          </w:pPr>
          <w:hyperlink w:anchor="_Toc486513921" w:history="1">
            <w:r w:rsidR="00EF6046" w:rsidRPr="009B44B8">
              <w:rPr>
                <w:rStyle w:val="Hipercze"/>
                <w:rFonts w:ascii="Arial" w:hAnsi="Arial" w:cs="Arial"/>
                <w:noProof/>
              </w:rPr>
              <w:t>Działanie 2.4  Współpraca w ramach krajowego systemu innowacji</w:t>
            </w:r>
            <w:r w:rsidR="00EF6046">
              <w:rPr>
                <w:noProof/>
                <w:webHidden/>
              </w:rPr>
              <w:tab/>
            </w:r>
            <w:r w:rsidR="00EF6046">
              <w:rPr>
                <w:noProof/>
                <w:webHidden/>
              </w:rPr>
              <w:fldChar w:fldCharType="begin"/>
            </w:r>
            <w:r w:rsidR="00EF6046">
              <w:rPr>
                <w:noProof/>
                <w:webHidden/>
              </w:rPr>
              <w:instrText xml:space="preserve"> PAGEREF _Toc486513921 \h </w:instrText>
            </w:r>
            <w:r w:rsidR="00EF6046">
              <w:rPr>
                <w:noProof/>
                <w:webHidden/>
              </w:rPr>
            </w:r>
            <w:r w:rsidR="00EF6046">
              <w:rPr>
                <w:noProof/>
                <w:webHidden/>
              </w:rPr>
              <w:fldChar w:fldCharType="separate"/>
            </w:r>
            <w:r w:rsidR="00EF6046">
              <w:rPr>
                <w:noProof/>
                <w:webHidden/>
              </w:rPr>
              <w:t>144</w:t>
            </w:r>
            <w:r w:rsidR="00EF6046">
              <w:rPr>
                <w:noProof/>
                <w:webHidden/>
              </w:rPr>
              <w:fldChar w:fldCharType="end"/>
            </w:r>
          </w:hyperlink>
        </w:p>
        <w:p w:rsidR="00EF6046" w:rsidRDefault="00F16ED0">
          <w:pPr>
            <w:pStyle w:val="Spistreci3"/>
            <w:tabs>
              <w:tab w:val="right" w:leader="dot" w:pos="13995"/>
            </w:tabs>
            <w:rPr>
              <w:rFonts w:asciiTheme="minorHAnsi" w:eastAsiaTheme="minorEastAsia" w:hAnsiTheme="minorHAnsi" w:cstheme="minorBidi"/>
              <w:noProof/>
              <w:sz w:val="22"/>
              <w:szCs w:val="22"/>
              <w:lang w:eastAsia="pl-PL"/>
            </w:rPr>
          </w:pPr>
          <w:hyperlink w:anchor="_Toc486513922" w:history="1">
            <w:r w:rsidR="00EF6046" w:rsidRPr="009B44B8">
              <w:rPr>
                <w:rStyle w:val="Hipercze"/>
                <w:rFonts w:ascii="Arial" w:hAnsi="Arial" w:cs="Arial"/>
                <w:noProof/>
              </w:rPr>
              <w:t>Poddziałanie 2.4.1 Centrum analiz i pilotaży nowych instrumentów inno_LAB</w:t>
            </w:r>
            <w:r w:rsidR="00EF6046">
              <w:rPr>
                <w:noProof/>
                <w:webHidden/>
              </w:rPr>
              <w:tab/>
            </w:r>
            <w:r w:rsidR="00EF6046">
              <w:rPr>
                <w:noProof/>
                <w:webHidden/>
              </w:rPr>
              <w:fldChar w:fldCharType="begin"/>
            </w:r>
            <w:r w:rsidR="00EF6046">
              <w:rPr>
                <w:noProof/>
                <w:webHidden/>
              </w:rPr>
              <w:instrText xml:space="preserve"> PAGEREF _Toc486513922 \h </w:instrText>
            </w:r>
            <w:r w:rsidR="00EF6046">
              <w:rPr>
                <w:noProof/>
                <w:webHidden/>
              </w:rPr>
            </w:r>
            <w:r w:rsidR="00EF6046">
              <w:rPr>
                <w:noProof/>
                <w:webHidden/>
              </w:rPr>
              <w:fldChar w:fldCharType="separate"/>
            </w:r>
            <w:r w:rsidR="00EF6046">
              <w:rPr>
                <w:noProof/>
                <w:webHidden/>
              </w:rPr>
              <w:t>144</w:t>
            </w:r>
            <w:r w:rsidR="00EF6046">
              <w:rPr>
                <w:noProof/>
                <w:webHidden/>
              </w:rPr>
              <w:fldChar w:fldCharType="end"/>
            </w:r>
          </w:hyperlink>
        </w:p>
        <w:p w:rsidR="00EF6046" w:rsidRDefault="00F16ED0">
          <w:pPr>
            <w:pStyle w:val="Spistreci3"/>
            <w:tabs>
              <w:tab w:val="right" w:leader="dot" w:pos="13995"/>
            </w:tabs>
            <w:rPr>
              <w:rFonts w:asciiTheme="minorHAnsi" w:eastAsiaTheme="minorEastAsia" w:hAnsiTheme="minorHAnsi" w:cstheme="minorBidi"/>
              <w:noProof/>
              <w:sz w:val="22"/>
              <w:szCs w:val="22"/>
              <w:lang w:eastAsia="pl-PL"/>
            </w:rPr>
          </w:pPr>
          <w:hyperlink w:anchor="_Toc486513923" w:history="1">
            <w:r w:rsidR="00EF6046" w:rsidRPr="009B44B8">
              <w:rPr>
                <w:rStyle w:val="Hipercze"/>
                <w:rFonts w:ascii="Arial" w:hAnsi="Arial" w:cs="Arial"/>
                <w:noProof/>
              </w:rPr>
              <w:t>Poddziałanie 2.4.2  Monitoring Krajowej Inteligentnej Specjalizacji</w:t>
            </w:r>
            <w:r w:rsidR="00EF6046">
              <w:rPr>
                <w:noProof/>
                <w:webHidden/>
              </w:rPr>
              <w:tab/>
            </w:r>
            <w:r w:rsidR="00EF6046">
              <w:rPr>
                <w:noProof/>
                <w:webHidden/>
              </w:rPr>
              <w:fldChar w:fldCharType="begin"/>
            </w:r>
            <w:r w:rsidR="00EF6046">
              <w:rPr>
                <w:noProof/>
                <w:webHidden/>
              </w:rPr>
              <w:instrText xml:space="preserve"> PAGEREF _Toc486513923 \h </w:instrText>
            </w:r>
            <w:r w:rsidR="00EF6046">
              <w:rPr>
                <w:noProof/>
                <w:webHidden/>
              </w:rPr>
            </w:r>
            <w:r w:rsidR="00EF6046">
              <w:rPr>
                <w:noProof/>
                <w:webHidden/>
              </w:rPr>
              <w:fldChar w:fldCharType="separate"/>
            </w:r>
            <w:r w:rsidR="00EF6046">
              <w:rPr>
                <w:noProof/>
                <w:webHidden/>
              </w:rPr>
              <w:t>152</w:t>
            </w:r>
            <w:r w:rsidR="00EF6046">
              <w:rPr>
                <w:noProof/>
                <w:webHidden/>
              </w:rPr>
              <w:fldChar w:fldCharType="end"/>
            </w:r>
          </w:hyperlink>
        </w:p>
        <w:p w:rsidR="00EF6046" w:rsidRDefault="00F16ED0">
          <w:pPr>
            <w:pStyle w:val="Spistreci1"/>
            <w:tabs>
              <w:tab w:val="right" w:leader="dot" w:pos="13995"/>
            </w:tabs>
            <w:rPr>
              <w:rFonts w:asciiTheme="minorHAnsi" w:eastAsiaTheme="minorEastAsia" w:hAnsiTheme="minorHAnsi" w:cstheme="minorBidi"/>
              <w:noProof/>
              <w:sz w:val="22"/>
              <w:szCs w:val="22"/>
              <w:lang w:eastAsia="pl-PL"/>
            </w:rPr>
          </w:pPr>
          <w:hyperlink w:anchor="_Toc486513924" w:history="1">
            <w:r w:rsidR="00EF6046" w:rsidRPr="009B44B8">
              <w:rPr>
                <w:rStyle w:val="Hipercze"/>
                <w:rFonts w:ascii="Arial" w:hAnsi="Arial" w:cs="Arial"/>
                <w:noProof/>
              </w:rPr>
              <w:t>III oś priorytetowa Wsparcie innowacji w przedsiębiorstwach</w:t>
            </w:r>
            <w:r w:rsidR="00EF6046">
              <w:rPr>
                <w:noProof/>
                <w:webHidden/>
              </w:rPr>
              <w:tab/>
            </w:r>
            <w:r w:rsidR="00EF6046">
              <w:rPr>
                <w:noProof/>
                <w:webHidden/>
              </w:rPr>
              <w:fldChar w:fldCharType="begin"/>
            </w:r>
            <w:r w:rsidR="00EF6046">
              <w:rPr>
                <w:noProof/>
                <w:webHidden/>
              </w:rPr>
              <w:instrText xml:space="preserve"> PAGEREF _Toc486513924 \h </w:instrText>
            </w:r>
            <w:r w:rsidR="00EF6046">
              <w:rPr>
                <w:noProof/>
                <w:webHidden/>
              </w:rPr>
            </w:r>
            <w:r w:rsidR="00EF6046">
              <w:rPr>
                <w:noProof/>
                <w:webHidden/>
              </w:rPr>
              <w:fldChar w:fldCharType="separate"/>
            </w:r>
            <w:r w:rsidR="00EF6046">
              <w:rPr>
                <w:noProof/>
                <w:webHidden/>
              </w:rPr>
              <w:t>153</w:t>
            </w:r>
            <w:r w:rsidR="00EF6046">
              <w:rPr>
                <w:noProof/>
                <w:webHidden/>
              </w:rPr>
              <w:fldChar w:fldCharType="end"/>
            </w:r>
          </w:hyperlink>
        </w:p>
        <w:p w:rsidR="00EF6046" w:rsidRDefault="00F16ED0">
          <w:pPr>
            <w:pStyle w:val="Spistreci2"/>
            <w:tabs>
              <w:tab w:val="right" w:leader="dot" w:pos="13995"/>
            </w:tabs>
            <w:rPr>
              <w:rFonts w:asciiTheme="minorHAnsi" w:eastAsiaTheme="minorEastAsia" w:hAnsiTheme="minorHAnsi" w:cstheme="minorBidi"/>
              <w:noProof/>
              <w:sz w:val="22"/>
              <w:szCs w:val="22"/>
              <w:lang w:eastAsia="pl-PL"/>
            </w:rPr>
          </w:pPr>
          <w:hyperlink w:anchor="_Toc486513925" w:history="1">
            <w:r w:rsidR="00EF6046" w:rsidRPr="009B44B8">
              <w:rPr>
                <w:rStyle w:val="Hipercze"/>
                <w:rFonts w:ascii="Arial" w:hAnsi="Arial" w:cs="Arial"/>
                <w:noProof/>
              </w:rPr>
              <w:t>Działanie 3.1  Finansowanie innowacyjnej działalności MŚP z wykorzystaniem kapitału podwyższonego ryzyka</w:t>
            </w:r>
            <w:r w:rsidR="00EF6046">
              <w:rPr>
                <w:noProof/>
                <w:webHidden/>
              </w:rPr>
              <w:tab/>
            </w:r>
            <w:r w:rsidR="00EF6046">
              <w:rPr>
                <w:noProof/>
                <w:webHidden/>
              </w:rPr>
              <w:fldChar w:fldCharType="begin"/>
            </w:r>
            <w:r w:rsidR="00EF6046">
              <w:rPr>
                <w:noProof/>
                <w:webHidden/>
              </w:rPr>
              <w:instrText xml:space="preserve"> PAGEREF _Toc486513925 \h </w:instrText>
            </w:r>
            <w:r w:rsidR="00EF6046">
              <w:rPr>
                <w:noProof/>
                <w:webHidden/>
              </w:rPr>
            </w:r>
            <w:r w:rsidR="00EF6046">
              <w:rPr>
                <w:noProof/>
                <w:webHidden/>
              </w:rPr>
              <w:fldChar w:fldCharType="separate"/>
            </w:r>
            <w:r w:rsidR="00EF6046">
              <w:rPr>
                <w:noProof/>
                <w:webHidden/>
              </w:rPr>
              <w:t>154</w:t>
            </w:r>
            <w:r w:rsidR="00EF6046">
              <w:rPr>
                <w:noProof/>
                <w:webHidden/>
              </w:rPr>
              <w:fldChar w:fldCharType="end"/>
            </w:r>
          </w:hyperlink>
        </w:p>
        <w:p w:rsidR="00EF6046" w:rsidRDefault="00F16ED0">
          <w:pPr>
            <w:pStyle w:val="Spistreci3"/>
            <w:tabs>
              <w:tab w:val="right" w:leader="dot" w:pos="13995"/>
            </w:tabs>
            <w:rPr>
              <w:rFonts w:asciiTheme="minorHAnsi" w:eastAsiaTheme="minorEastAsia" w:hAnsiTheme="minorHAnsi" w:cstheme="minorBidi"/>
              <w:noProof/>
              <w:sz w:val="22"/>
              <w:szCs w:val="22"/>
              <w:lang w:eastAsia="pl-PL"/>
            </w:rPr>
          </w:pPr>
          <w:hyperlink w:anchor="_Toc486513926" w:history="1">
            <w:r w:rsidR="00EF6046" w:rsidRPr="009B44B8">
              <w:rPr>
                <w:rStyle w:val="Hipercze"/>
                <w:rFonts w:ascii="Arial" w:hAnsi="Arial" w:cs="Arial"/>
                <w:noProof/>
              </w:rPr>
              <w:t>Poddziałanie 3.1.5 Wsparcie MŚP w dostępie do rynku kapitałowego – 4 Stock</w:t>
            </w:r>
            <w:r w:rsidR="00EF6046">
              <w:rPr>
                <w:noProof/>
                <w:webHidden/>
              </w:rPr>
              <w:tab/>
            </w:r>
            <w:r w:rsidR="00EF6046">
              <w:rPr>
                <w:noProof/>
                <w:webHidden/>
              </w:rPr>
              <w:fldChar w:fldCharType="begin"/>
            </w:r>
            <w:r w:rsidR="00EF6046">
              <w:rPr>
                <w:noProof/>
                <w:webHidden/>
              </w:rPr>
              <w:instrText xml:space="preserve"> PAGEREF _Toc486513926 \h </w:instrText>
            </w:r>
            <w:r w:rsidR="00EF6046">
              <w:rPr>
                <w:noProof/>
                <w:webHidden/>
              </w:rPr>
            </w:r>
            <w:r w:rsidR="00EF6046">
              <w:rPr>
                <w:noProof/>
                <w:webHidden/>
              </w:rPr>
              <w:fldChar w:fldCharType="separate"/>
            </w:r>
            <w:r w:rsidR="00EF6046">
              <w:rPr>
                <w:noProof/>
                <w:webHidden/>
              </w:rPr>
              <w:t>154</w:t>
            </w:r>
            <w:r w:rsidR="00EF6046">
              <w:rPr>
                <w:noProof/>
                <w:webHidden/>
              </w:rPr>
              <w:fldChar w:fldCharType="end"/>
            </w:r>
          </w:hyperlink>
        </w:p>
        <w:p w:rsidR="00EF6046" w:rsidRDefault="00F16ED0">
          <w:pPr>
            <w:pStyle w:val="Spistreci2"/>
            <w:tabs>
              <w:tab w:val="right" w:leader="dot" w:pos="13995"/>
            </w:tabs>
            <w:rPr>
              <w:rFonts w:asciiTheme="minorHAnsi" w:eastAsiaTheme="minorEastAsia" w:hAnsiTheme="minorHAnsi" w:cstheme="minorBidi"/>
              <w:noProof/>
              <w:sz w:val="22"/>
              <w:szCs w:val="22"/>
              <w:lang w:eastAsia="pl-PL"/>
            </w:rPr>
          </w:pPr>
          <w:hyperlink w:anchor="_Toc486513927" w:history="1">
            <w:r w:rsidR="00EF6046" w:rsidRPr="009B44B8">
              <w:rPr>
                <w:rStyle w:val="Hipercze"/>
                <w:rFonts w:ascii="Arial" w:hAnsi="Arial" w:cs="Arial"/>
                <w:noProof/>
              </w:rPr>
              <w:t>Działanie 3.2 Wsparcie wdrożeń wyników prac B+R</w:t>
            </w:r>
            <w:r w:rsidR="00EF6046">
              <w:rPr>
                <w:noProof/>
                <w:webHidden/>
              </w:rPr>
              <w:tab/>
            </w:r>
            <w:r w:rsidR="00EF6046">
              <w:rPr>
                <w:noProof/>
                <w:webHidden/>
              </w:rPr>
              <w:fldChar w:fldCharType="begin"/>
            </w:r>
            <w:r w:rsidR="00EF6046">
              <w:rPr>
                <w:noProof/>
                <w:webHidden/>
              </w:rPr>
              <w:instrText xml:space="preserve"> PAGEREF _Toc486513927 \h </w:instrText>
            </w:r>
            <w:r w:rsidR="00EF6046">
              <w:rPr>
                <w:noProof/>
                <w:webHidden/>
              </w:rPr>
            </w:r>
            <w:r w:rsidR="00EF6046">
              <w:rPr>
                <w:noProof/>
                <w:webHidden/>
              </w:rPr>
              <w:fldChar w:fldCharType="separate"/>
            </w:r>
            <w:r w:rsidR="00EF6046">
              <w:rPr>
                <w:noProof/>
                <w:webHidden/>
              </w:rPr>
              <w:t>166</w:t>
            </w:r>
            <w:r w:rsidR="00EF6046">
              <w:rPr>
                <w:noProof/>
                <w:webHidden/>
              </w:rPr>
              <w:fldChar w:fldCharType="end"/>
            </w:r>
          </w:hyperlink>
        </w:p>
        <w:p w:rsidR="00EF6046" w:rsidRDefault="00F16ED0">
          <w:pPr>
            <w:pStyle w:val="Spistreci3"/>
            <w:tabs>
              <w:tab w:val="right" w:leader="dot" w:pos="13995"/>
            </w:tabs>
            <w:rPr>
              <w:rFonts w:asciiTheme="minorHAnsi" w:eastAsiaTheme="minorEastAsia" w:hAnsiTheme="minorHAnsi" w:cstheme="minorBidi"/>
              <w:noProof/>
              <w:sz w:val="22"/>
              <w:szCs w:val="22"/>
              <w:lang w:eastAsia="pl-PL"/>
            </w:rPr>
          </w:pPr>
          <w:hyperlink w:anchor="_Toc486513928" w:history="1">
            <w:r w:rsidR="00EF6046" w:rsidRPr="009B44B8">
              <w:rPr>
                <w:rStyle w:val="Hipercze"/>
                <w:rFonts w:ascii="Arial" w:hAnsi="Arial" w:cs="Arial"/>
                <w:noProof/>
              </w:rPr>
              <w:t>Poddziałanie 3.2.1 Badania na rynek</w:t>
            </w:r>
            <w:r w:rsidR="00EF6046">
              <w:rPr>
                <w:noProof/>
                <w:webHidden/>
              </w:rPr>
              <w:tab/>
            </w:r>
            <w:r w:rsidR="00EF6046">
              <w:rPr>
                <w:noProof/>
                <w:webHidden/>
              </w:rPr>
              <w:fldChar w:fldCharType="begin"/>
            </w:r>
            <w:r w:rsidR="00EF6046">
              <w:rPr>
                <w:noProof/>
                <w:webHidden/>
              </w:rPr>
              <w:instrText xml:space="preserve"> PAGEREF _Toc486513928 \h </w:instrText>
            </w:r>
            <w:r w:rsidR="00EF6046">
              <w:rPr>
                <w:noProof/>
                <w:webHidden/>
              </w:rPr>
            </w:r>
            <w:r w:rsidR="00EF6046">
              <w:rPr>
                <w:noProof/>
                <w:webHidden/>
              </w:rPr>
              <w:fldChar w:fldCharType="separate"/>
            </w:r>
            <w:r w:rsidR="00EF6046">
              <w:rPr>
                <w:noProof/>
                <w:webHidden/>
              </w:rPr>
              <w:t>166</w:t>
            </w:r>
            <w:r w:rsidR="00EF6046">
              <w:rPr>
                <w:noProof/>
                <w:webHidden/>
              </w:rPr>
              <w:fldChar w:fldCharType="end"/>
            </w:r>
          </w:hyperlink>
        </w:p>
        <w:p w:rsidR="00EF6046" w:rsidRDefault="00F16ED0">
          <w:pPr>
            <w:pStyle w:val="Spistreci3"/>
            <w:tabs>
              <w:tab w:val="right" w:leader="dot" w:pos="13995"/>
            </w:tabs>
            <w:rPr>
              <w:rFonts w:asciiTheme="minorHAnsi" w:eastAsiaTheme="minorEastAsia" w:hAnsiTheme="minorHAnsi" w:cstheme="minorBidi"/>
              <w:noProof/>
              <w:sz w:val="22"/>
              <w:szCs w:val="22"/>
              <w:lang w:eastAsia="pl-PL"/>
            </w:rPr>
          </w:pPr>
          <w:hyperlink w:anchor="_Toc486513929" w:history="1">
            <w:r w:rsidR="00EF6046" w:rsidRPr="009B44B8">
              <w:rPr>
                <w:rStyle w:val="Hipercze"/>
                <w:rFonts w:ascii="Arial" w:hAnsi="Arial" w:cs="Arial"/>
                <w:noProof/>
              </w:rPr>
              <w:t>Poddziałanie 3.2.2 Kredyt na innowacje technologiczne</w:t>
            </w:r>
            <w:r w:rsidR="00EF6046">
              <w:rPr>
                <w:noProof/>
                <w:webHidden/>
              </w:rPr>
              <w:tab/>
            </w:r>
            <w:r w:rsidR="00EF6046">
              <w:rPr>
                <w:noProof/>
                <w:webHidden/>
              </w:rPr>
              <w:fldChar w:fldCharType="begin"/>
            </w:r>
            <w:r w:rsidR="00EF6046">
              <w:rPr>
                <w:noProof/>
                <w:webHidden/>
              </w:rPr>
              <w:instrText xml:space="preserve"> PAGEREF _Toc486513929 \h </w:instrText>
            </w:r>
            <w:r w:rsidR="00EF6046">
              <w:rPr>
                <w:noProof/>
                <w:webHidden/>
              </w:rPr>
            </w:r>
            <w:r w:rsidR="00EF6046">
              <w:rPr>
                <w:noProof/>
                <w:webHidden/>
              </w:rPr>
              <w:fldChar w:fldCharType="separate"/>
            </w:r>
            <w:r w:rsidR="00EF6046">
              <w:rPr>
                <w:noProof/>
                <w:webHidden/>
              </w:rPr>
              <w:t>180</w:t>
            </w:r>
            <w:r w:rsidR="00EF6046">
              <w:rPr>
                <w:noProof/>
                <w:webHidden/>
              </w:rPr>
              <w:fldChar w:fldCharType="end"/>
            </w:r>
          </w:hyperlink>
        </w:p>
        <w:p w:rsidR="00EF6046" w:rsidRDefault="00F16ED0">
          <w:pPr>
            <w:pStyle w:val="Spistreci2"/>
            <w:tabs>
              <w:tab w:val="right" w:leader="dot" w:pos="13995"/>
            </w:tabs>
            <w:rPr>
              <w:rFonts w:asciiTheme="minorHAnsi" w:eastAsiaTheme="minorEastAsia" w:hAnsiTheme="minorHAnsi" w:cstheme="minorBidi"/>
              <w:noProof/>
              <w:sz w:val="22"/>
              <w:szCs w:val="22"/>
              <w:lang w:eastAsia="pl-PL"/>
            </w:rPr>
          </w:pPr>
          <w:hyperlink w:anchor="_Toc486513930" w:history="1">
            <w:r w:rsidR="00EF6046" w:rsidRPr="009B44B8">
              <w:rPr>
                <w:rStyle w:val="Hipercze"/>
                <w:rFonts w:ascii="Arial" w:hAnsi="Arial" w:cs="Arial"/>
                <w:noProof/>
              </w:rPr>
              <w:t>Działanie 3.3 Wsparcie promocji oraz internacjonalizacji innowacyjnych przedsiębiorstw</w:t>
            </w:r>
            <w:r w:rsidR="00EF6046">
              <w:rPr>
                <w:noProof/>
                <w:webHidden/>
              </w:rPr>
              <w:tab/>
            </w:r>
            <w:r w:rsidR="00EF6046">
              <w:rPr>
                <w:noProof/>
                <w:webHidden/>
              </w:rPr>
              <w:fldChar w:fldCharType="begin"/>
            </w:r>
            <w:r w:rsidR="00EF6046">
              <w:rPr>
                <w:noProof/>
                <w:webHidden/>
              </w:rPr>
              <w:instrText xml:space="preserve"> PAGEREF _Toc486513930 \h </w:instrText>
            </w:r>
            <w:r w:rsidR="00EF6046">
              <w:rPr>
                <w:noProof/>
                <w:webHidden/>
              </w:rPr>
            </w:r>
            <w:r w:rsidR="00EF6046">
              <w:rPr>
                <w:noProof/>
                <w:webHidden/>
              </w:rPr>
              <w:fldChar w:fldCharType="separate"/>
            </w:r>
            <w:r w:rsidR="00EF6046">
              <w:rPr>
                <w:noProof/>
                <w:webHidden/>
              </w:rPr>
              <w:t>196</w:t>
            </w:r>
            <w:r w:rsidR="00EF6046">
              <w:rPr>
                <w:noProof/>
                <w:webHidden/>
              </w:rPr>
              <w:fldChar w:fldCharType="end"/>
            </w:r>
          </w:hyperlink>
        </w:p>
        <w:p w:rsidR="00EF6046" w:rsidRDefault="00F16ED0">
          <w:pPr>
            <w:pStyle w:val="Spistreci3"/>
            <w:tabs>
              <w:tab w:val="right" w:leader="dot" w:pos="13995"/>
            </w:tabs>
            <w:rPr>
              <w:rFonts w:asciiTheme="minorHAnsi" w:eastAsiaTheme="minorEastAsia" w:hAnsiTheme="minorHAnsi" w:cstheme="minorBidi"/>
              <w:noProof/>
              <w:sz w:val="22"/>
              <w:szCs w:val="22"/>
              <w:lang w:eastAsia="pl-PL"/>
            </w:rPr>
          </w:pPr>
          <w:hyperlink w:anchor="_Toc486513931" w:history="1">
            <w:r w:rsidR="00EF6046" w:rsidRPr="009B44B8">
              <w:rPr>
                <w:rStyle w:val="Hipercze"/>
                <w:rFonts w:ascii="Arial" w:hAnsi="Arial" w:cs="Arial"/>
                <w:noProof/>
              </w:rPr>
              <w:t>Poddziałanie 3.3.1 Polskie Mosty Technologiczne</w:t>
            </w:r>
            <w:r w:rsidR="00EF6046">
              <w:rPr>
                <w:noProof/>
                <w:webHidden/>
              </w:rPr>
              <w:tab/>
            </w:r>
            <w:r w:rsidR="00EF6046">
              <w:rPr>
                <w:noProof/>
                <w:webHidden/>
              </w:rPr>
              <w:fldChar w:fldCharType="begin"/>
            </w:r>
            <w:r w:rsidR="00EF6046">
              <w:rPr>
                <w:noProof/>
                <w:webHidden/>
              </w:rPr>
              <w:instrText xml:space="preserve"> PAGEREF _Toc486513931 \h </w:instrText>
            </w:r>
            <w:r w:rsidR="00EF6046">
              <w:rPr>
                <w:noProof/>
                <w:webHidden/>
              </w:rPr>
            </w:r>
            <w:r w:rsidR="00EF6046">
              <w:rPr>
                <w:noProof/>
                <w:webHidden/>
              </w:rPr>
              <w:fldChar w:fldCharType="separate"/>
            </w:r>
            <w:r w:rsidR="00EF6046">
              <w:rPr>
                <w:noProof/>
                <w:webHidden/>
              </w:rPr>
              <w:t>196</w:t>
            </w:r>
            <w:r w:rsidR="00EF6046">
              <w:rPr>
                <w:noProof/>
                <w:webHidden/>
              </w:rPr>
              <w:fldChar w:fldCharType="end"/>
            </w:r>
          </w:hyperlink>
        </w:p>
        <w:p w:rsidR="00EF6046" w:rsidRDefault="00F16ED0">
          <w:pPr>
            <w:pStyle w:val="Spistreci3"/>
            <w:tabs>
              <w:tab w:val="right" w:leader="dot" w:pos="13995"/>
            </w:tabs>
            <w:rPr>
              <w:rFonts w:asciiTheme="minorHAnsi" w:eastAsiaTheme="minorEastAsia" w:hAnsiTheme="minorHAnsi" w:cstheme="minorBidi"/>
              <w:noProof/>
              <w:sz w:val="22"/>
              <w:szCs w:val="22"/>
              <w:lang w:eastAsia="pl-PL"/>
            </w:rPr>
          </w:pPr>
          <w:hyperlink w:anchor="_Toc486513932" w:history="1">
            <w:r w:rsidR="00EF6046" w:rsidRPr="009B44B8">
              <w:rPr>
                <w:rStyle w:val="Hipercze"/>
                <w:rFonts w:ascii="Arial" w:hAnsi="Arial" w:cs="Arial"/>
                <w:noProof/>
              </w:rPr>
              <w:t>Poddziałanie 3.3.2 Promocja gospodarki w oparciu o polskie marki produktowe - Marka Polskiej Gospodarki - Brand</w:t>
            </w:r>
            <w:r w:rsidR="00EF6046">
              <w:rPr>
                <w:noProof/>
                <w:webHidden/>
              </w:rPr>
              <w:tab/>
            </w:r>
            <w:r w:rsidR="00EF6046">
              <w:rPr>
                <w:noProof/>
                <w:webHidden/>
              </w:rPr>
              <w:fldChar w:fldCharType="begin"/>
            </w:r>
            <w:r w:rsidR="00EF6046">
              <w:rPr>
                <w:noProof/>
                <w:webHidden/>
              </w:rPr>
              <w:instrText xml:space="preserve"> PAGEREF _Toc486513932 \h </w:instrText>
            </w:r>
            <w:r w:rsidR="00EF6046">
              <w:rPr>
                <w:noProof/>
                <w:webHidden/>
              </w:rPr>
            </w:r>
            <w:r w:rsidR="00EF6046">
              <w:rPr>
                <w:noProof/>
                <w:webHidden/>
              </w:rPr>
              <w:fldChar w:fldCharType="separate"/>
            </w:r>
            <w:r w:rsidR="00EF6046">
              <w:rPr>
                <w:noProof/>
                <w:webHidden/>
              </w:rPr>
              <w:t>204</w:t>
            </w:r>
            <w:r w:rsidR="00EF6046">
              <w:rPr>
                <w:noProof/>
                <w:webHidden/>
              </w:rPr>
              <w:fldChar w:fldCharType="end"/>
            </w:r>
          </w:hyperlink>
        </w:p>
        <w:p w:rsidR="00EF6046" w:rsidRDefault="00F16ED0">
          <w:pPr>
            <w:pStyle w:val="Spistreci3"/>
            <w:tabs>
              <w:tab w:val="right" w:leader="dot" w:pos="13995"/>
            </w:tabs>
            <w:rPr>
              <w:rFonts w:asciiTheme="minorHAnsi" w:eastAsiaTheme="minorEastAsia" w:hAnsiTheme="minorHAnsi" w:cstheme="minorBidi"/>
              <w:noProof/>
              <w:sz w:val="22"/>
              <w:szCs w:val="22"/>
              <w:lang w:eastAsia="pl-PL"/>
            </w:rPr>
          </w:pPr>
          <w:hyperlink w:anchor="_Toc486513933" w:history="1">
            <w:r w:rsidR="00EF6046" w:rsidRPr="009B44B8">
              <w:rPr>
                <w:rStyle w:val="Hipercze"/>
                <w:rFonts w:ascii="Arial" w:hAnsi="Arial" w:cs="Arial"/>
                <w:noProof/>
              </w:rPr>
              <w:t>Poddziałanie 3.3.3 Wsparcie MŚP w promocji marek produktowych – Go to Brand</w:t>
            </w:r>
            <w:r w:rsidR="00EF6046">
              <w:rPr>
                <w:noProof/>
                <w:webHidden/>
              </w:rPr>
              <w:tab/>
            </w:r>
            <w:r w:rsidR="00EF6046">
              <w:rPr>
                <w:noProof/>
                <w:webHidden/>
              </w:rPr>
              <w:fldChar w:fldCharType="begin"/>
            </w:r>
            <w:r w:rsidR="00EF6046">
              <w:rPr>
                <w:noProof/>
                <w:webHidden/>
              </w:rPr>
              <w:instrText xml:space="preserve"> PAGEREF _Toc486513933 \h </w:instrText>
            </w:r>
            <w:r w:rsidR="00EF6046">
              <w:rPr>
                <w:noProof/>
                <w:webHidden/>
              </w:rPr>
            </w:r>
            <w:r w:rsidR="00EF6046">
              <w:rPr>
                <w:noProof/>
                <w:webHidden/>
              </w:rPr>
              <w:fldChar w:fldCharType="separate"/>
            </w:r>
            <w:r w:rsidR="00EF6046">
              <w:rPr>
                <w:noProof/>
                <w:webHidden/>
              </w:rPr>
              <w:t>211</w:t>
            </w:r>
            <w:r w:rsidR="00EF6046">
              <w:rPr>
                <w:noProof/>
                <w:webHidden/>
              </w:rPr>
              <w:fldChar w:fldCharType="end"/>
            </w:r>
          </w:hyperlink>
        </w:p>
        <w:p w:rsidR="00EF6046" w:rsidRDefault="00F16ED0">
          <w:pPr>
            <w:pStyle w:val="Spistreci1"/>
            <w:tabs>
              <w:tab w:val="right" w:leader="dot" w:pos="13995"/>
            </w:tabs>
            <w:rPr>
              <w:rFonts w:asciiTheme="minorHAnsi" w:eastAsiaTheme="minorEastAsia" w:hAnsiTheme="minorHAnsi" w:cstheme="minorBidi"/>
              <w:noProof/>
              <w:sz w:val="22"/>
              <w:szCs w:val="22"/>
              <w:lang w:eastAsia="pl-PL"/>
            </w:rPr>
          </w:pPr>
          <w:hyperlink w:anchor="_Toc486513934" w:history="1">
            <w:r w:rsidR="00EF6046" w:rsidRPr="009B44B8">
              <w:rPr>
                <w:rStyle w:val="Hipercze"/>
                <w:rFonts w:ascii="Arial" w:hAnsi="Arial" w:cs="Arial"/>
                <w:noProof/>
              </w:rPr>
              <w:t>IV oś priorytetowa Zwiększenie potencjału naukowo-badawczego</w:t>
            </w:r>
            <w:r w:rsidR="00EF6046">
              <w:rPr>
                <w:noProof/>
                <w:webHidden/>
              </w:rPr>
              <w:tab/>
            </w:r>
            <w:r w:rsidR="00EF6046">
              <w:rPr>
                <w:noProof/>
                <w:webHidden/>
              </w:rPr>
              <w:fldChar w:fldCharType="begin"/>
            </w:r>
            <w:r w:rsidR="00EF6046">
              <w:rPr>
                <w:noProof/>
                <w:webHidden/>
              </w:rPr>
              <w:instrText xml:space="preserve"> PAGEREF _Toc486513934 \h </w:instrText>
            </w:r>
            <w:r w:rsidR="00EF6046">
              <w:rPr>
                <w:noProof/>
                <w:webHidden/>
              </w:rPr>
            </w:r>
            <w:r w:rsidR="00EF6046">
              <w:rPr>
                <w:noProof/>
                <w:webHidden/>
              </w:rPr>
              <w:fldChar w:fldCharType="separate"/>
            </w:r>
            <w:r w:rsidR="00EF6046">
              <w:rPr>
                <w:noProof/>
                <w:webHidden/>
              </w:rPr>
              <w:t>222</w:t>
            </w:r>
            <w:r w:rsidR="00EF6046">
              <w:rPr>
                <w:noProof/>
                <w:webHidden/>
              </w:rPr>
              <w:fldChar w:fldCharType="end"/>
            </w:r>
          </w:hyperlink>
        </w:p>
        <w:p w:rsidR="00EF6046" w:rsidRDefault="00F16ED0">
          <w:pPr>
            <w:pStyle w:val="Spistreci2"/>
            <w:tabs>
              <w:tab w:val="right" w:leader="dot" w:pos="13995"/>
            </w:tabs>
            <w:rPr>
              <w:rFonts w:asciiTheme="minorHAnsi" w:eastAsiaTheme="minorEastAsia" w:hAnsiTheme="minorHAnsi" w:cstheme="minorBidi"/>
              <w:noProof/>
              <w:sz w:val="22"/>
              <w:szCs w:val="22"/>
              <w:lang w:eastAsia="pl-PL"/>
            </w:rPr>
          </w:pPr>
          <w:hyperlink w:anchor="_Toc486513935" w:history="1">
            <w:r w:rsidR="00EF6046" w:rsidRPr="009B44B8">
              <w:rPr>
                <w:rStyle w:val="Hipercze"/>
                <w:rFonts w:ascii="Arial" w:hAnsi="Arial" w:cs="Arial"/>
                <w:noProof/>
              </w:rPr>
              <w:t>Działanie 4.1 Badania naukowe i prace rozwojowe</w:t>
            </w:r>
            <w:r w:rsidR="00EF6046">
              <w:rPr>
                <w:noProof/>
                <w:webHidden/>
              </w:rPr>
              <w:tab/>
            </w:r>
            <w:r w:rsidR="00EF6046">
              <w:rPr>
                <w:noProof/>
                <w:webHidden/>
              </w:rPr>
              <w:fldChar w:fldCharType="begin"/>
            </w:r>
            <w:r w:rsidR="00EF6046">
              <w:rPr>
                <w:noProof/>
                <w:webHidden/>
              </w:rPr>
              <w:instrText xml:space="preserve"> PAGEREF _Toc486513935 \h </w:instrText>
            </w:r>
            <w:r w:rsidR="00EF6046">
              <w:rPr>
                <w:noProof/>
                <w:webHidden/>
              </w:rPr>
            </w:r>
            <w:r w:rsidR="00EF6046">
              <w:rPr>
                <w:noProof/>
                <w:webHidden/>
              </w:rPr>
              <w:fldChar w:fldCharType="separate"/>
            </w:r>
            <w:r w:rsidR="00EF6046">
              <w:rPr>
                <w:noProof/>
                <w:webHidden/>
              </w:rPr>
              <w:t>222</w:t>
            </w:r>
            <w:r w:rsidR="00EF6046">
              <w:rPr>
                <w:noProof/>
                <w:webHidden/>
              </w:rPr>
              <w:fldChar w:fldCharType="end"/>
            </w:r>
          </w:hyperlink>
        </w:p>
        <w:p w:rsidR="00EF6046" w:rsidRDefault="00F16ED0">
          <w:pPr>
            <w:pStyle w:val="Spistreci3"/>
            <w:tabs>
              <w:tab w:val="right" w:leader="dot" w:pos="13995"/>
            </w:tabs>
            <w:rPr>
              <w:rFonts w:asciiTheme="minorHAnsi" w:eastAsiaTheme="minorEastAsia" w:hAnsiTheme="minorHAnsi" w:cstheme="minorBidi"/>
              <w:noProof/>
              <w:sz w:val="22"/>
              <w:szCs w:val="22"/>
              <w:lang w:eastAsia="pl-PL"/>
            </w:rPr>
          </w:pPr>
          <w:hyperlink w:anchor="_Toc486513936" w:history="1">
            <w:r w:rsidR="00EF6046" w:rsidRPr="009B44B8">
              <w:rPr>
                <w:rStyle w:val="Hipercze"/>
                <w:rFonts w:ascii="Arial" w:hAnsi="Arial" w:cs="Arial"/>
                <w:noProof/>
              </w:rPr>
              <w:t xml:space="preserve">Poddziałanie 4.1.1 </w:t>
            </w:r>
            <w:r w:rsidR="00EF6046" w:rsidRPr="009B44B8">
              <w:rPr>
                <w:rStyle w:val="Hipercze"/>
                <w:rFonts w:ascii="Arial" w:hAnsi="Arial" w:cs="Arial"/>
                <w:noProof/>
                <w:lang w:eastAsia="pl-PL"/>
              </w:rPr>
              <w:t>Strategiczne programy badawcze dla gospodarki</w:t>
            </w:r>
            <w:r w:rsidR="00EF6046">
              <w:rPr>
                <w:noProof/>
                <w:webHidden/>
              </w:rPr>
              <w:tab/>
            </w:r>
            <w:r w:rsidR="00EF6046">
              <w:rPr>
                <w:noProof/>
                <w:webHidden/>
              </w:rPr>
              <w:fldChar w:fldCharType="begin"/>
            </w:r>
            <w:r w:rsidR="00EF6046">
              <w:rPr>
                <w:noProof/>
                <w:webHidden/>
              </w:rPr>
              <w:instrText xml:space="preserve"> PAGEREF _Toc486513936 \h </w:instrText>
            </w:r>
            <w:r w:rsidR="00EF6046">
              <w:rPr>
                <w:noProof/>
                <w:webHidden/>
              </w:rPr>
            </w:r>
            <w:r w:rsidR="00EF6046">
              <w:rPr>
                <w:noProof/>
                <w:webHidden/>
              </w:rPr>
              <w:fldChar w:fldCharType="separate"/>
            </w:r>
            <w:r w:rsidR="00EF6046">
              <w:rPr>
                <w:noProof/>
                <w:webHidden/>
              </w:rPr>
              <w:t>222</w:t>
            </w:r>
            <w:r w:rsidR="00EF6046">
              <w:rPr>
                <w:noProof/>
                <w:webHidden/>
              </w:rPr>
              <w:fldChar w:fldCharType="end"/>
            </w:r>
          </w:hyperlink>
        </w:p>
        <w:p w:rsidR="00EF6046" w:rsidRDefault="00F16ED0">
          <w:pPr>
            <w:pStyle w:val="Spistreci3"/>
            <w:tabs>
              <w:tab w:val="right" w:leader="dot" w:pos="13995"/>
            </w:tabs>
            <w:rPr>
              <w:rFonts w:asciiTheme="minorHAnsi" w:eastAsiaTheme="minorEastAsia" w:hAnsiTheme="minorHAnsi" w:cstheme="minorBidi"/>
              <w:noProof/>
              <w:sz w:val="22"/>
              <w:szCs w:val="22"/>
              <w:lang w:eastAsia="pl-PL"/>
            </w:rPr>
          </w:pPr>
          <w:hyperlink w:anchor="_Toc486513937" w:history="1">
            <w:r w:rsidR="00EF6046" w:rsidRPr="009B44B8">
              <w:rPr>
                <w:rStyle w:val="Hipercze"/>
                <w:rFonts w:ascii="Arial" w:hAnsi="Arial" w:cs="Arial"/>
                <w:noProof/>
              </w:rPr>
              <w:t>Poddziałanie 4.1.2 Regionalne agendy naukowo-badawcze</w:t>
            </w:r>
            <w:r w:rsidR="00EF6046">
              <w:rPr>
                <w:noProof/>
                <w:webHidden/>
              </w:rPr>
              <w:tab/>
            </w:r>
            <w:r w:rsidR="00EF6046">
              <w:rPr>
                <w:noProof/>
                <w:webHidden/>
              </w:rPr>
              <w:fldChar w:fldCharType="begin"/>
            </w:r>
            <w:r w:rsidR="00EF6046">
              <w:rPr>
                <w:noProof/>
                <w:webHidden/>
              </w:rPr>
              <w:instrText xml:space="preserve"> PAGEREF _Toc486513937 \h </w:instrText>
            </w:r>
            <w:r w:rsidR="00EF6046">
              <w:rPr>
                <w:noProof/>
                <w:webHidden/>
              </w:rPr>
            </w:r>
            <w:r w:rsidR="00EF6046">
              <w:rPr>
                <w:noProof/>
                <w:webHidden/>
              </w:rPr>
              <w:fldChar w:fldCharType="separate"/>
            </w:r>
            <w:r w:rsidR="00EF6046">
              <w:rPr>
                <w:noProof/>
                <w:webHidden/>
              </w:rPr>
              <w:t>237</w:t>
            </w:r>
            <w:r w:rsidR="00EF6046">
              <w:rPr>
                <w:noProof/>
                <w:webHidden/>
              </w:rPr>
              <w:fldChar w:fldCharType="end"/>
            </w:r>
          </w:hyperlink>
        </w:p>
        <w:p w:rsidR="00EF6046" w:rsidRDefault="00F16ED0">
          <w:pPr>
            <w:pStyle w:val="Spistreci3"/>
            <w:tabs>
              <w:tab w:val="right" w:leader="dot" w:pos="13995"/>
            </w:tabs>
            <w:rPr>
              <w:rFonts w:asciiTheme="minorHAnsi" w:eastAsiaTheme="minorEastAsia" w:hAnsiTheme="minorHAnsi" w:cstheme="minorBidi"/>
              <w:noProof/>
              <w:sz w:val="22"/>
              <w:szCs w:val="22"/>
              <w:lang w:eastAsia="pl-PL"/>
            </w:rPr>
          </w:pPr>
          <w:hyperlink w:anchor="_Toc486513938" w:history="1">
            <w:r w:rsidR="00EF6046" w:rsidRPr="009B44B8">
              <w:rPr>
                <w:rStyle w:val="Hipercze"/>
                <w:rFonts w:ascii="Arial" w:hAnsi="Arial" w:cs="Arial"/>
                <w:noProof/>
              </w:rPr>
              <w:t>Poddziałanie 4.1.3 Innowacyjne metody zarządzania badaniami</w:t>
            </w:r>
            <w:r w:rsidR="00EF6046">
              <w:rPr>
                <w:noProof/>
                <w:webHidden/>
              </w:rPr>
              <w:tab/>
            </w:r>
            <w:r w:rsidR="00EF6046">
              <w:rPr>
                <w:noProof/>
                <w:webHidden/>
              </w:rPr>
              <w:fldChar w:fldCharType="begin"/>
            </w:r>
            <w:r w:rsidR="00EF6046">
              <w:rPr>
                <w:noProof/>
                <w:webHidden/>
              </w:rPr>
              <w:instrText xml:space="preserve"> PAGEREF _Toc486513938 \h </w:instrText>
            </w:r>
            <w:r w:rsidR="00EF6046">
              <w:rPr>
                <w:noProof/>
                <w:webHidden/>
              </w:rPr>
            </w:r>
            <w:r w:rsidR="00EF6046">
              <w:rPr>
                <w:noProof/>
                <w:webHidden/>
              </w:rPr>
              <w:fldChar w:fldCharType="separate"/>
            </w:r>
            <w:r w:rsidR="00EF6046">
              <w:rPr>
                <w:noProof/>
                <w:webHidden/>
              </w:rPr>
              <w:t>252</w:t>
            </w:r>
            <w:r w:rsidR="00EF6046">
              <w:rPr>
                <w:noProof/>
                <w:webHidden/>
              </w:rPr>
              <w:fldChar w:fldCharType="end"/>
            </w:r>
          </w:hyperlink>
        </w:p>
        <w:p w:rsidR="00EF6046" w:rsidRDefault="00F16ED0">
          <w:pPr>
            <w:pStyle w:val="Spistreci3"/>
            <w:tabs>
              <w:tab w:val="right" w:leader="dot" w:pos="13995"/>
            </w:tabs>
            <w:rPr>
              <w:rFonts w:asciiTheme="minorHAnsi" w:eastAsiaTheme="minorEastAsia" w:hAnsiTheme="minorHAnsi" w:cstheme="minorBidi"/>
              <w:noProof/>
              <w:sz w:val="22"/>
              <w:szCs w:val="22"/>
              <w:lang w:eastAsia="pl-PL"/>
            </w:rPr>
          </w:pPr>
          <w:hyperlink w:anchor="_Toc486513939" w:history="1">
            <w:r w:rsidR="00EF6046" w:rsidRPr="009B44B8">
              <w:rPr>
                <w:rStyle w:val="Hipercze"/>
                <w:rFonts w:ascii="Arial" w:hAnsi="Arial" w:cs="Arial"/>
                <w:noProof/>
              </w:rPr>
              <w:t>Poddziałanie 4.1.4 Projekty aplikacyjne</w:t>
            </w:r>
            <w:r w:rsidR="00EF6046">
              <w:rPr>
                <w:noProof/>
                <w:webHidden/>
              </w:rPr>
              <w:tab/>
            </w:r>
            <w:r w:rsidR="00EF6046">
              <w:rPr>
                <w:noProof/>
                <w:webHidden/>
              </w:rPr>
              <w:fldChar w:fldCharType="begin"/>
            </w:r>
            <w:r w:rsidR="00EF6046">
              <w:rPr>
                <w:noProof/>
                <w:webHidden/>
              </w:rPr>
              <w:instrText xml:space="preserve"> PAGEREF _Toc486513939 \h </w:instrText>
            </w:r>
            <w:r w:rsidR="00EF6046">
              <w:rPr>
                <w:noProof/>
                <w:webHidden/>
              </w:rPr>
            </w:r>
            <w:r w:rsidR="00EF6046">
              <w:rPr>
                <w:noProof/>
                <w:webHidden/>
              </w:rPr>
              <w:fldChar w:fldCharType="separate"/>
            </w:r>
            <w:r w:rsidR="00EF6046">
              <w:rPr>
                <w:noProof/>
                <w:webHidden/>
              </w:rPr>
              <w:t>258</w:t>
            </w:r>
            <w:r w:rsidR="00EF6046">
              <w:rPr>
                <w:noProof/>
                <w:webHidden/>
              </w:rPr>
              <w:fldChar w:fldCharType="end"/>
            </w:r>
          </w:hyperlink>
        </w:p>
        <w:p w:rsidR="00EF6046" w:rsidRDefault="00F16ED0">
          <w:pPr>
            <w:pStyle w:val="Spistreci2"/>
            <w:tabs>
              <w:tab w:val="right" w:leader="dot" w:pos="13995"/>
            </w:tabs>
            <w:rPr>
              <w:rFonts w:asciiTheme="minorHAnsi" w:eastAsiaTheme="minorEastAsia" w:hAnsiTheme="minorHAnsi" w:cstheme="minorBidi"/>
              <w:noProof/>
              <w:sz w:val="22"/>
              <w:szCs w:val="22"/>
              <w:lang w:eastAsia="pl-PL"/>
            </w:rPr>
          </w:pPr>
          <w:hyperlink w:anchor="_Toc486513940" w:history="1">
            <w:r w:rsidR="00EF6046" w:rsidRPr="009B44B8">
              <w:rPr>
                <w:rStyle w:val="Hipercze"/>
                <w:rFonts w:ascii="Arial" w:hAnsi="Arial" w:cs="Arial"/>
                <w:noProof/>
              </w:rPr>
              <w:t>Działanie 4.2 Rozwój nowoczesnej infrastruktury badawczej sektora nauki</w:t>
            </w:r>
            <w:r w:rsidR="00EF6046">
              <w:rPr>
                <w:noProof/>
                <w:webHidden/>
              </w:rPr>
              <w:tab/>
            </w:r>
            <w:r w:rsidR="00EF6046">
              <w:rPr>
                <w:noProof/>
                <w:webHidden/>
              </w:rPr>
              <w:fldChar w:fldCharType="begin"/>
            </w:r>
            <w:r w:rsidR="00EF6046">
              <w:rPr>
                <w:noProof/>
                <w:webHidden/>
              </w:rPr>
              <w:instrText xml:space="preserve"> PAGEREF _Toc486513940 \h </w:instrText>
            </w:r>
            <w:r w:rsidR="00EF6046">
              <w:rPr>
                <w:noProof/>
                <w:webHidden/>
              </w:rPr>
            </w:r>
            <w:r w:rsidR="00EF6046">
              <w:rPr>
                <w:noProof/>
                <w:webHidden/>
              </w:rPr>
              <w:fldChar w:fldCharType="separate"/>
            </w:r>
            <w:r w:rsidR="00EF6046">
              <w:rPr>
                <w:noProof/>
                <w:webHidden/>
              </w:rPr>
              <w:t>273</w:t>
            </w:r>
            <w:r w:rsidR="00EF6046">
              <w:rPr>
                <w:noProof/>
                <w:webHidden/>
              </w:rPr>
              <w:fldChar w:fldCharType="end"/>
            </w:r>
          </w:hyperlink>
        </w:p>
        <w:p w:rsidR="00EF6046" w:rsidRDefault="00F16ED0">
          <w:pPr>
            <w:pStyle w:val="Spistreci2"/>
            <w:tabs>
              <w:tab w:val="right" w:leader="dot" w:pos="13995"/>
            </w:tabs>
            <w:rPr>
              <w:rFonts w:asciiTheme="minorHAnsi" w:eastAsiaTheme="minorEastAsia" w:hAnsiTheme="minorHAnsi" w:cstheme="minorBidi"/>
              <w:noProof/>
              <w:sz w:val="22"/>
              <w:szCs w:val="22"/>
              <w:lang w:eastAsia="pl-PL"/>
            </w:rPr>
          </w:pPr>
          <w:hyperlink w:anchor="_Toc486513941" w:history="1">
            <w:r w:rsidR="00EF6046" w:rsidRPr="009B44B8">
              <w:rPr>
                <w:rStyle w:val="Hipercze"/>
                <w:rFonts w:ascii="Arial" w:hAnsi="Arial" w:cs="Arial"/>
                <w:noProof/>
              </w:rPr>
              <w:t>Działanie 4.3 Międzynarodowe agendy badawcze</w:t>
            </w:r>
            <w:r w:rsidR="00EF6046">
              <w:rPr>
                <w:noProof/>
                <w:webHidden/>
              </w:rPr>
              <w:tab/>
            </w:r>
            <w:r w:rsidR="00EF6046">
              <w:rPr>
                <w:noProof/>
                <w:webHidden/>
              </w:rPr>
              <w:fldChar w:fldCharType="begin"/>
            </w:r>
            <w:r w:rsidR="00EF6046">
              <w:rPr>
                <w:noProof/>
                <w:webHidden/>
              </w:rPr>
              <w:instrText xml:space="preserve"> PAGEREF _Toc486513941 \h </w:instrText>
            </w:r>
            <w:r w:rsidR="00EF6046">
              <w:rPr>
                <w:noProof/>
                <w:webHidden/>
              </w:rPr>
            </w:r>
            <w:r w:rsidR="00EF6046">
              <w:rPr>
                <w:noProof/>
                <w:webHidden/>
              </w:rPr>
              <w:fldChar w:fldCharType="separate"/>
            </w:r>
            <w:r w:rsidR="00EF6046">
              <w:rPr>
                <w:noProof/>
                <w:webHidden/>
              </w:rPr>
              <w:t>286</w:t>
            </w:r>
            <w:r w:rsidR="00EF6046">
              <w:rPr>
                <w:noProof/>
                <w:webHidden/>
              </w:rPr>
              <w:fldChar w:fldCharType="end"/>
            </w:r>
          </w:hyperlink>
        </w:p>
        <w:p w:rsidR="00EF6046" w:rsidRDefault="00F16ED0">
          <w:pPr>
            <w:pStyle w:val="Spistreci2"/>
            <w:tabs>
              <w:tab w:val="right" w:leader="dot" w:pos="13995"/>
            </w:tabs>
            <w:rPr>
              <w:rFonts w:asciiTheme="minorHAnsi" w:eastAsiaTheme="minorEastAsia" w:hAnsiTheme="minorHAnsi" w:cstheme="minorBidi"/>
              <w:noProof/>
              <w:sz w:val="22"/>
              <w:szCs w:val="22"/>
              <w:lang w:eastAsia="pl-PL"/>
            </w:rPr>
          </w:pPr>
          <w:hyperlink w:anchor="_Toc486513942" w:history="1">
            <w:r w:rsidR="00EF6046" w:rsidRPr="009B44B8">
              <w:rPr>
                <w:rStyle w:val="Hipercze"/>
                <w:rFonts w:ascii="Arial" w:hAnsi="Arial" w:cs="Arial"/>
                <w:noProof/>
              </w:rPr>
              <w:t>Działanie 4.4 Zwiększanie potencjału kadrowego sektora B+R (MNiSW)</w:t>
            </w:r>
            <w:r w:rsidR="00EF6046">
              <w:rPr>
                <w:noProof/>
                <w:webHidden/>
              </w:rPr>
              <w:tab/>
            </w:r>
            <w:r w:rsidR="00EF6046">
              <w:rPr>
                <w:noProof/>
                <w:webHidden/>
              </w:rPr>
              <w:fldChar w:fldCharType="begin"/>
            </w:r>
            <w:r w:rsidR="00EF6046">
              <w:rPr>
                <w:noProof/>
                <w:webHidden/>
              </w:rPr>
              <w:instrText xml:space="preserve"> PAGEREF _Toc486513942 \h </w:instrText>
            </w:r>
            <w:r w:rsidR="00EF6046">
              <w:rPr>
                <w:noProof/>
                <w:webHidden/>
              </w:rPr>
            </w:r>
            <w:r w:rsidR="00EF6046">
              <w:rPr>
                <w:noProof/>
                <w:webHidden/>
              </w:rPr>
              <w:fldChar w:fldCharType="separate"/>
            </w:r>
            <w:r w:rsidR="00EF6046">
              <w:rPr>
                <w:noProof/>
                <w:webHidden/>
              </w:rPr>
              <w:t>291</w:t>
            </w:r>
            <w:r w:rsidR="00EF6046">
              <w:rPr>
                <w:noProof/>
                <w:webHidden/>
              </w:rPr>
              <w:fldChar w:fldCharType="end"/>
            </w:r>
          </w:hyperlink>
        </w:p>
        <w:p w:rsidR="00EF6046" w:rsidRDefault="00F16ED0">
          <w:pPr>
            <w:pStyle w:val="Spistreci3"/>
            <w:tabs>
              <w:tab w:val="right" w:leader="dot" w:pos="13995"/>
            </w:tabs>
            <w:rPr>
              <w:rFonts w:asciiTheme="minorHAnsi" w:eastAsiaTheme="minorEastAsia" w:hAnsiTheme="minorHAnsi" w:cstheme="minorBidi"/>
              <w:noProof/>
              <w:sz w:val="22"/>
              <w:szCs w:val="22"/>
              <w:lang w:eastAsia="pl-PL"/>
            </w:rPr>
          </w:pPr>
          <w:hyperlink w:anchor="_Toc486513943" w:history="1">
            <w:r w:rsidR="00EF6046" w:rsidRPr="009B44B8">
              <w:rPr>
                <w:rStyle w:val="Hipercze"/>
                <w:rFonts w:ascii="Arial" w:hAnsi="Arial" w:cs="Arial"/>
                <w:noProof/>
              </w:rPr>
              <w:t>Działanie 4.4 Zwiększanie potencjału kadrowego sektora B+R – Program Homing/Powroty</w:t>
            </w:r>
            <w:r w:rsidR="00EF6046">
              <w:rPr>
                <w:noProof/>
                <w:webHidden/>
              </w:rPr>
              <w:tab/>
            </w:r>
            <w:r w:rsidR="00EF6046">
              <w:rPr>
                <w:noProof/>
                <w:webHidden/>
              </w:rPr>
              <w:fldChar w:fldCharType="begin"/>
            </w:r>
            <w:r w:rsidR="00EF6046">
              <w:rPr>
                <w:noProof/>
                <w:webHidden/>
              </w:rPr>
              <w:instrText xml:space="preserve"> PAGEREF _Toc486513943 \h </w:instrText>
            </w:r>
            <w:r w:rsidR="00EF6046">
              <w:rPr>
                <w:noProof/>
                <w:webHidden/>
              </w:rPr>
            </w:r>
            <w:r w:rsidR="00EF6046">
              <w:rPr>
                <w:noProof/>
                <w:webHidden/>
              </w:rPr>
              <w:fldChar w:fldCharType="separate"/>
            </w:r>
            <w:r w:rsidR="00EF6046">
              <w:rPr>
                <w:noProof/>
                <w:webHidden/>
              </w:rPr>
              <w:t>297</w:t>
            </w:r>
            <w:r w:rsidR="00EF6046">
              <w:rPr>
                <w:noProof/>
                <w:webHidden/>
              </w:rPr>
              <w:fldChar w:fldCharType="end"/>
            </w:r>
          </w:hyperlink>
        </w:p>
        <w:p w:rsidR="00EF6046" w:rsidRDefault="00F16ED0">
          <w:pPr>
            <w:pStyle w:val="Spistreci3"/>
            <w:tabs>
              <w:tab w:val="right" w:leader="dot" w:pos="13995"/>
            </w:tabs>
            <w:rPr>
              <w:rFonts w:asciiTheme="minorHAnsi" w:eastAsiaTheme="minorEastAsia" w:hAnsiTheme="minorHAnsi" w:cstheme="minorBidi"/>
              <w:noProof/>
              <w:sz w:val="22"/>
              <w:szCs w:val="22"/>
              <w:lang w:eastAsia="pl-PL"/>
            </w:rPr>
          </w:pPr>
          <w:hyperlink w:anchor="_Toc486513944" w:history="1">
            <w:r w:rsidR="00EF6046" w:rsidRPr="009B44B8">
              <w:rPr>
                <w:rStyle w:val="Hipercze"/>
                <w:rFonts w:ascii="Arial" w:hAnsi="Arial" w:cs="Arial"/>
                <w:noProof/>
              </w:rPr>
              <w:t>Działanie 4.4 Zwiększanie potencjału kadrowego sektora B+R – Program Team</w:t>
            </w:r>
            <w:r w:rsidR="00EF6046">
              <w:rPr>
                <w:noProof/>
                <w:webHidden/>
              </w:rPr>
              <w:tab/>
            </w:r>
            <w:r w:rsidR="00EF6046">
              <w:rPr>
                <w:noProof/>
                <w:webHidden/>
              </w:rPr>
              <w:fldChar w:fldCharType="begin"/>
            </w:r>
            <w:r w:rsidR="00EF6046">
              <w:rPr>
                <w:noProof/>
                <w:webHidden/>
              </w:rPr>
              <w:instrText xml:space="preserve"> PAGEREF _Toc486513944 \h </w:instrText>
            </w:r>
            <w:r w:rsidR="00EF6046">
              <w:rPr>
                <w:noProof/>
                <w:webHidden/>
              </w:rPr>
            </w:r>
            <w:r w:rsidR="00EF6046">
              <w:rPr>
                <w:noProof/>
                <w:webHidden/>
              </w:rPr>
              <w:fldChar w:fldCharType="separate"/>
            </w:r>
            <w:r w:rsidR="00EF6046">
              <w:rPr>
                <w:noProof/>
                <w:webHidden/>
              </w:rPr>
              <w:t>302</w:t>
            </w:r>
            <w:r w:rsidR="00EF6046">
              <w:rPr>
                <w:noProof/>
                <w:webHidden/>
              </w:rPr>
              <w:fldChar w:fldCharType="end"/>
            </w:r>
          </w:hyperlink>
        </w:p>
        <w:p w:rsidR="00EF6046" w:rsidRDefault="00F16ED0">
          <w:pPr>
            <w:pStyle w:val="Spistreci3"/>
            <w:tabs>
              <w:tab w:val="right" w:leader="dot" w:pos="13995"/>
            </w:tabs>
            <w:rPr>
              <w:rFonts w:asciiTheme="minorHAnsi" w:eastAsiaTheme="minorEastAsia" w:hAnsiTheme="minorHAnsi" w:cstheme="minorBidi"/>
              <w:noProof/>
              <w:sz w:val="22"/>
              <w:szCs w:val="22"/>
              <w:lang w:eastAsia="pl-PL"/>
            </w:rPr>
          </w:pPr>
          <w:hyperlink w:anchor="_Toc486513945" w:history="1">
            <w:r w:rsidR="00EF6046" w:rsidRPr="009B44B8">
              <w:rPr>
                <w:rStyle w:val="Hipercze"/>
                <w:rFonts w:ascii="Arial" w:hAnsi="Arial" w:cs="Arial"/>
                <w:noProof/>
              </w:rPr>
              <w:t>Działanie 4.4 Zwiększanie potencjału kadrowego sektora B+R – Program Team Tech</w:t>
            </w:r>
            <w:r w:rsidR="00EF6046">
              <w:rPr>
                <w:noProof/>
                <w:webHidden/>
              </w:rPr>
              <w:tab/>
            </w:r>
            <w:r w:rsidR="00EF6046">
              <w:rPr>
                <w:noProof/>
                <w:webHidden/>
              </w:rPr>
              <w:fldChar w:fldCharType="begin"/>
            </w:r>
            <w:r w:rsidR="00EF6046">
              <w:rPr>
                <w:noProof/>
                <w:webHidden/>
              </w:rPr>
              <w:instrText xml:space="preserve"> PAGEREF _Toc486513945 \h </w:instrText>
            </w:r>
            <w:r w:rsidR="00EF6046">
              <w:rPr>
                <w:noProof/>
                <w:webHidden/>
              </w:rPr>
            </w:r>
            <w:r w:rsidR="00EF6046">
              <w:rPr>
                <w:noProof/>
                <w:webHidden/>
              </w:rPr>
              <w:fldChar w:fldCharType="separate"/>
            </w:r>
            <w:r w:rsidR="00EF6046">
              <w:rPr>
                <w:noProof/>
                <w:webHidden/>
              </w:rPr>
              <w:t>307</w:t>
            </w:r>
            <w:r w:rsidR="00EF6046">
              <w:rPr>
                <w:noProof/>
                <w:webHidden/>
              </w:rPr>
              <w:fldChar w:fldCharType="end"/>
            </w:r>
          </w:hyperlink>
        </w:p>
        <w:p w:rsidR="00EF6046" w:rsidRDefault="00F16ED0">
          <w:pPr>
            <w:pStyle w:val="Spistreci1"/>
            <w:tabs>
              <w:tab w:val="right" w:leader="dot" w:pos="13995"/>
            </w:tabs>
            <w:rPr>
              <w:rFonts w:asciiTheme="minorHAnsi" w:eastAsiaTheme="minorEastAsia" w:hAnsiTheme="minorHAnsi" w:cstheme="minorBidi"/>
              <w:noProof/>
              <w:sz w:val="22"/>
              <w:szCs w:val="22"/>
              <w:lang w:eastAsia="pl-PL"/>
            </w:rPr>
          </w:pPr>
          <w:hyperlink w:anchor="_Toc486513946" w:history="1">
            <w:r w:rsidR="00EF6046" w:rsidRPr="009B44B8">
              <w:rPr>
                <w:rStyle w:val="Hipercze"/>
                <w:rFonts w:ascii="Arial" w:hAnsi="Arial" w:cs="Arial"/>
                <w:noProof/>
              </w:rPr>
              <w:t>V oś priorytetowa Pomoc Techniczna</w:t>
            </w:r>
            <w:r w:rsidR="00EF6046">
              <w:rPr>
                <w:noProof/>
                <w:webHidden/>
              </w:rPr>
              <w:tab/>
            </w:r>
            <w:r w:rsidR="00EF6046">
              <w:rPr>
                <w:noProof/>
                <w:webHidden/>
              </w:rPr>
              <w:fldChar w:fldCharType="begin"/>
            </w:r>
            <w:r w:rsidR="00EF6046">
              <w:rPr>
                <w:noProof/>
                <w:webHidden/>
              </w:rPr>
              <w:instrText xml:space="preserve"> PAGEREF _Toc486513946 \h </w:instrText>
            </w:r>
            <w:r w:rsidR="00EF6046">
              <w:rPr>
                <w:noProof/>
                <w:webHidden/>
              </w:rPr>
            </w:r>
            <w:r w:rsidR="00EF6046">
              <w:rPr>
                <w:noProof/>
                <w:webHidden/>
              </w:rPr>
              <w:fldChar w:fldCharType="separate"/>
            </w:r>
            <w:r w:rsidR="00EF6046">
              <w:rPr>
                <w:noProof/>
                <w:webHidden/>
              </w:rPr>
              <w:t>312</w:t>
            </w:r>
            <w:r w:rsidR="00EF6046">
              <w:rPr>
                <w:noProof/>
                <w:webHidden/>
              </w:rPr>
              <w:fldChar w:fldCharType="end"/>
            </w:r>
          </w:hyperlink>
        </w:p>
        <w:p w:rsidR="00EF6046" w:rsidRDefault="00F16ED0">
          <w:pPr>
            <w:pStyle w:val="Spistreci1"/>
            <w:tabs>
              <w:tab w:val="right" w:leader="dot" w:pos="13995"/>
            </w:tabs>
            <w:rPr>
              <w:rFonts w:asciiTheme="minorHAnsi" w:eastAsiaTheme="minorEastAsia" w:hAnsiTheme="minorHAnsi" w:cstheme="minorBidi"/>
              <w:noProof/>
              <w:sz w:val="22"/>
              <w:szCs w:val="22"/>
              <w:lang w:eastAsia="pl-PL"/>
            </w:rPr>
          </w:pPr>
          <w:hyperlink w:anchor="_Toc486513947" w:history="1">
            <w:r w:rsidR="00EF6046" w:rsidRPr="009B44B8">
              <w:rPr>
                <w:rStyle w:val="Hipercze"/>
                <w:rFonts w:ascii="Arial" w:hAnsi="Arial" w:cs="Arial"/>
                <w:noProof/>
              </w:rPr>
              <w:t>Instrumenty Finansowe</w:t>
            </w:r>
            <w:r w:rsidR="00EF6046">
              <w:rPr>
                <w:noProof/>
                <w:webHidden/>
              </w:rPr>
              <w:tab/>
            </w:r>
            <w:r w:rsidR="00EF6046">
              <w:rPr>
                <w:noProof/>
                <w:webHidden/>
              </w:rPr>
              <w:fldChar w:fldCharType="begin"/>
            </w:r>
            <w:r w:rsidR="00EF6046">
              <w:rPr>
                <w:noProof/>
                <w:webHidden/>
              </w:rPr>
              <w:instrText xml:space="preserve"> PAGEREF _Toc486513947 \h </w:instrText>
            </w:r>
            <w:r w:rsidR="00EF6046">
              <w:rPr>
                <w:noProof/>
                <w:webHidden/>
              </w:rPr>
            </w:r>
            <w:r w:rsidR="00EF6046">
              <w:rPr>
                <w:noProof/>
                <w:webHidden/>
              </w:rPr>
              <w:fldChar w:fldCharType="separate"/>
            </w:r>
            <w:r w:rsidR="00EF6046">
              <w:rPr>
                <w:noProof/>
                <w:webHidden/>
              </w:rPr>
              <w:t>314</w:t>
            </w:r>
            <w:r w:rsidR="00EF6046">
              <w:rPr>
                <w:noProof/>
                <w:webHidden/>
              </w:rPr>
              <w:fldChar w:fldCharType="end"/>
            </w:r>
          </w:hyperlink>
        </w:p>
        <w:p w:rsidR="00DD77C2" w:rsidRDefault="00B13A06" w:rsidP="00EF6046">
          <w:pPr>
            <w:pStyle w:val="Spistreci1"/>
            <w:tabs>
              <w:tab w:val="right" w:leader="dot" w:pos="13995"/>
            </w:tabs>
          </w:pPr>
          <w:r>
            <w:rPr>
              <w:b/>
              <w:bCs/>
            </w:rPr>
            <w:fldChar w:fldCharType="end"/>
          </w:r>
        </w:p>
      </w:sdtContent>
    </w:sdt>
    <w:p w:rsidR="00DD77C2" w:rsidRDefault="00DD77C2" w:rsidP="00DD77C2">
      <w:pPr>
        <w:keepNext/>
        <w:suppressAutoHyphens w:val="0"/>
        <w:snapToGrid w:val="0"/>
        <w:rPr>
          <w:rFonts w:ascii="Arial" w:hAnsi="Arial" w:cs="Arial"/>
          <w:b/>
          <w:bCs/>
          <w:color w:val="FFFFFF"/>
          <w:sz w:val="22"/>
          <w:szCs w:val="22"/>
          <w:lang w:eastAsia="pl-PL"/>
        </w:rPr>
      </w:pPr>
    </w:p>
    <w:tbl>
      <w:tblPr>
        <w:tblW w:w="49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41"/>
      </w:tblGrid>
      <w:tr w:rsidR="00DD77C2" w:rsidRPr="005E6601" w:rsidTr="00DE0015">
        <w:tc>
          <w:tcPr>
            <w:tcW w:w="5000" w:type="pct"/>
            <w:tcBorders>
              <w:top w:val="single" w:sz="4" w:space="0" w:color="auto"/>
              <w:left w:val="single" w:sz="4" w:space="0" w:color="auto"/>
              <w:bottom w:val="single" w:sz="4" w:space="0" w:color="auto"/>
              <w:right w:val="single" w:sz="4" w:space="0" w:color="auto"/>
            </w:tcBorders>
            <w:vAlign w:val="center"/>
          </w:tcPr>
          <w:p w:rsidR="00DD77C2" w:rsidRDefault="00DD77C2" w:rsidP="00DE0015">
            <w:pPr>
              <w:keepNext/>
              <w:keepLines/>
              <w:autoSpaceDE w:val="0"/>
              <w:autoSpaceDN w:val="0"/>
              <w:adjustRightInd w:val="0"/>
              <w:spacing w:before="120" w:after="120"/>
              <w:ind w:left="102"/>
              <w:jc w:val="center"/>
              <w:rPr>
                <w:rFonts w:ascii="Arial" w:hAnsi="Arial" w:cs="Arial"/>
                <w:b/>
                <w:sz w:val="20"/>
                <w:szCs w:val="20"/>
              </w:rPr>
            </w:pPr>
            <w:r>
              <w:rPr>
                <w:rFonts w:ascii="Arial" w:hAnsi="Arial" w:cs="Arial"/>
                <w:b/>
                <w:bCs/>
                <w:color w:val="FFFFFF"/>
                <w:sz w:val="22"/>
                <w:szCs w:val="22"/>
                <w:lang w:eastAsia="pl-PL"/>
              </w:rPr>
              <w:br w:type="page"/>
            </w:r>
            <w:r w:rsidRPr="005E6601">
              <w:rPr>
                <w:rFonts w:ascii="Arial" w:hAnsi="Arial" w:cs="Arial"/>
                <w:b/>
                <w:sz w:val="20"/>
                <w:szCs w:val="20"/>
              </w:rPr>
              <w:t xml:space="preserve">Program Operacyjny Inteligentny Rozwój 2014 </w:t>
            </w:r>
            <w:r>
              <w:rPr>
                <w:rFonts w:ascii="Arial" w:hAnsi="Arial" w:cs="Arial"/>
                <w:b/>
                <w:sz w:val="20"/>
                <w:szCs w:val="20"/>
              </w:rPr>
              <w:t>–</w:t>
            </w:r>
            <w:r w:rsidRPr="005E6601">
              <w:rPr>
                <w:rFonts w:ascii="Arial" w:hAnsi="Arial" w:cs="Arial"/>
                <w:b/>
                <w:sz w:val="20"/>
                <w:szCs w:val="20"/>
              </w:rPr>
              <w:t xml:space="preserve"> 2020</w:t>
            </w:r>
            <w:r>
              <w:rPr>
                <w:rFonts w:ascii="Arial" w:hAnsi="Arial" w:cs="Arial"/>
                <w:b/>
                <w:sz w:val="20"/>
                <w:szCs w:val="20"/>
              </w:rPr>
              <w:t xml:space="preserve"> </w:t>
            </w:r>
          </w:p>
          <w:p w:rsidR="00DD77C2" w:rsidRPr="005E6601" w:rsidRDefault="00DD77C2" w:rsidP="00DE0015">
            <w:pPr>
              <w:keepNext/>
              <w:keepLines/>
              <w:autoSpaceDE w:val="0"/>
              <w:autoSpaceDN w:val="0"/>
              <w:adjustRightInd w:val="0"/>
              <w:spacing w:before="120" w:after="120"/>
              <w:ind w:left="102"/>
              <w:jc w:val="center"/>
              <w:rPr>
                <w:rFonts w:ascii="Arial" w:hAnsi="Arial" w:cs="Arial"/>
                <w:b/>
                <w:sz w:val="20"/>
                <w:szCs w:val="20"/>
              </w:rPr>
            </w:pPr>
            <w:r w:rsidRPr="005E6601">
              <w:rPr>
                <w:rFonts w:ascii="Arial" w:hAnsi="Arial" w:cs="Arial"/>
                <w:b/>
                <w:sz w:val="20"/>
                <w:szCs w:val="20"/>
              </w:rPr>
              <w:t>Kryteria wyboru projektów</w:t>
            </w:r>
          </w:p>
        </w:tc>
      </w:tr>
      <w:tr w:rsidR="00DD77C2" w:rsidRPr="005E6601" w:rsidTr="00DD77C2">
        <w:trPr>
          <w:trHeight w:val="153"/>
        </w:trPr>
        <w:tc>
          <w:tcPr>
            <w:tcW w:w="5000" w:type="pct"/>
            <w:tcBorders>
              <w:top w:val="single" w:sz="4" w:space="0" w:color="auto"/>
              <w:left w:val="single" w:sz="4" w:space="0" w:color="auto"/>
              <w:bottom w:val="single" w:sz="4" w:space="0" w:color="auto"/>
              <w:right w:val="single" w:sz="4" w:space="0" w:color="auto"/>
            </w:tcBorders>
            <w:shd w:val="clear" w:color="auto" w:fill="7EB1E6" w:themeFill="accent3" w:themeFillTint="99"/>
            <w:vAlign w:val="center"/>
            <w:hideMark/>
          </w:tcPr>
          <w:p w:rsidR="00DD77C2" w:rsidRPr="0056735E" w:rsidRDefault="00DD77C2" w:rsidP="00192B13">
            <w:pPr>
              <w:pStyle w:val="Nagwek1"/>
              <w:spacing w:before="120" w:after="120"/>
              <w:rPr>
                <w:rFonts w:ascii="Arial" w:hAnsi="Arial" w:cs="Arial"/>
                <w:sz w:val="24"/>
                <w:szCs w:val="24"/>
              </w:rPr>
            </w:pPr>
            <w:bookmarkStart w:id="0" w:name="_Toc486513905"/>
            <w:r w:rsidRPr="0056735E">
              <w:rPr>
                <w:rFonts w:ascii="Arial" w:hAnsi="Arial" w:cs="Arial"/>
                <w:sz w:val="24"/>
                <w:szCs w:val="24"/>
              </w:rPr>
              <w:t xml:space="preserve">I oś priorytetowa </w:t>
            </w:r>
            <w:r w:rsidR="0056735E" w:rsidRPr="0056735E">
              <w:rPr>
                <w:rFonts w:ascii="Arial" w:hAnsi="Arial" w:cs="Arial"/>
                <w:sz w:val="24"/>
                <w:szCs w:val="24"/>
              </w:rPr>
              <w:t>Wsparcie prowadzenia prac B+R przez przedsiębiorstwa</w:t>
            </w:r>
            <w:bookmarkEnd w:id="0"/>
          </w:p>
        </w:tc>
      </w:tr>
      <w:tr w:rsidR="00061CC4" w:rsidRPr="005E6601" w:rsidTr="00DE0015">
        <w:tc>
          <w:tcPr>
            <w:tcW w:w="5000" w:type="pct"/>
            <w:tcBorders>
              <w:top w:val="single" w:sz="4" w:space="0" w:color="auto"/>
              <w:left w:val="single" w:sz="4" w:space="0" w:color="auto"/>
              <w:bottom w:val="single" w:sz="4" w:space="0" w:color="auto"/>
              <w:right w:val="single" w:sz="4" w:space="0" w:color="auto"/>
            </w:tcBorders>
            <w:shd w:val="clear" w:color="auto" w:fill="D3E5F6" w:themeFill="accent3" w:themeFillTint="33"/>
            <w:vAlign w:val="center"/>
          </w:tcPr>
          <w:p w:rsidR="00061CC4" w:rsidRPr="00061CC4" w:rsidRDefault="00061CC4" w:rsidP="00061CC4">
            <w:pPr>
              <w:pStyle w:val="Nagwek2"/>
              <w:spacing w:before="120" w:after="120"/>
              <w:rPr>
                <w:rFonts w:ascii="Arial" w:hAnsi="Arial" w:cs="Arial"/>
                <w:sz w:val="24"/>
                <w:szCs w:val="24"/>
              </w:rPr>
            </w:pPr>
            <w:bookmarkStart w:id="1" w:name="_Toc486513906"/>
            <w:r w:rsidRPr="00061CC4">
              <w:rPr>
                <w:rFonts w:ascii="Arial" w:hAnsi="Arial" w:cs="Arial"/>
                <w:sz w:val="24"/>
                <w:szCs w:val="24"/>
              </w:rPr>
              <w:t>Działanie 1.1 Projekty B+R przedsiębiorstw</w:t>
            </w:r>
            <w:bookmarkEnd w:id="1"/>
          </w:p>
        </w:tc>
      </w:tr>
      <w:tr w:rsidR="00DD77C2" w:rsidRPr="005E6601" w:rsidTr="00DE0015">
        <w:tc>
          <w:tcPr>
            <w:tcW w:w="5000" w:type="pct"/>
            <w:tcBorders>
              <w:top w:val="single" w:sz="4" w:space="0" w:color="auto"/>
              <w:left w:val="single" w:sz="4" w:space="0" w:color="auto"/>
              <w:bottom w:val="single" w:sz="4" w:space="0" w:color="auto"/>
              <w:right w:val="single" w:sz="4" w:space="0" w:color="auto"/>
            </w:tcBorders>
            <w:shd w:val="clear" w:color="auto" w:fill="D3E5F6" w:themeFill="accent3" w:themeFillTint="33"/>
            <w:vAlign w:val="center"/>
          </w:tcPr>
          <w:p w:rsidR="00DD77C2" w:rsidRPr="00061CC4" w:rsidRDefault="00DD77C2" w:rsidP="00061CC4">
            <w:pPr>
              <w:pStyle w:val="Nagwek3"/>
              <w:spacing w:before="120" w:after="120"/>
              <w:rPr>
                <w:rFonts w:ascii="Arial" w:hAnsi="Arial" w:cs="Arial"/>
              </w:rPr>
            </w:pPr>
            <w:bookmarkStart w:id="2" w:name="_Toc486513907"/>
            <w:r w:rsidRPr="00061CC4">
              <w:rPr>
                <w:rFonts w:ascii="Arial" w:hAnsi="Arial" w:cs="Arial"/>
              </w:rPr>
              <w:t>Poddziałanie 1.1.1 Badania przemysłowe i prace rozwojowe realizowane przez przedsiębiorstwa</w:t>
            </w:r>
            <w:r w:rsidR="000B241C">
              <w:rPr>
                <w:rFonts w:ascii="Arial" w:hAnsi="Arial" w:cs="Arial"/>
              </w:rPr>
              <w:t xml:space="preserve"> - </w:t>
            </w:r>
            <w:r w:rsidR="000B241C" w:rsidRPr="00CB19B7">
              <w:rPr>
                <w:rFonts w:ascii="Arial" w:hAnsi="Arial" w:cs="Arial"/>
                <w:i/>
              </w:rPr>
              <w:t>Konkurs standardowy</w:t>
            </w:r>
            <w:bookmarkEnd w:id="2"/>
          </w:p>
        </w:tc>
      </w:tr>
      <w:tr w:rsidR="00DD77C2" w:rsidRPr="005E6601" w:rsidTr="00DE0015">
        <w:trPr>
          <w:trHeight w:val="246"/>
        </w:trPr>
        <w:tc>
          <w:tcPr>
            <w:tcW w:w="5000" w:type="pct"/>
            <w:tcBorders>
              <w:top w:val="single" w:sz="4" w:space="0" w:color="auto"/>
              <w:left w:val="single" w:sz="4" w:space="0" w:color="auto"/>
              <w:bottom w:val="single" w:sz="4" w:space="0" w:color="auto"/>
              <w:right w:val="single" w:sz="4" w:space="0" w:color="auto"/>
            </w:tcBorders>
            <w:shd w:val="clear" w:color="auto" w:fill="D7D2D9" w:themeFill="accent6" w:themeFillTint="66"/>
            <w:vAlign w:val="center"/>
            <w:hideMark/>
          </w:tcPr>
          <w:p w:rsidR="00DD77C2" w:rsidRPr="005E6601" w:rsidRDefault="00DD77C2" w:rsidP="00DE0015">
            <w:pPr>
              <w:keepNext/>
              <w:keepLines/>
              <w:autoSpaceDE w:val="0"/>
              <w:autoSpaceDN w:val="0"/>
              <w:adjustRightInd w:val="0"/>
              <w:spacing w:before="120" w:after="120"/>
              <w:rPr>
                <w:rFonts w:ascii="Arial" w:hAnsi="Arial" w:cs="Arial"/>
                <w:sz w:val="20"/>
                <w:szCs w:val="20"/>
              </w:rPr>
            </w:pPr>
            <w:r w:rsidRPr="005E6601">
              <w:rPr>
                <w:rFonts w:ascii="Arial" w:hAnsi="Arial" w:cs="Arial"/>
                <w:b/>
                <w:sz w:val="20"/>
                <w:szCs w:val="20"/>
              </w:rPr>
              <w:t xml:space="preserve">Kryteria </w:t>
            </w:r>
            <w:r>
              <w:rPr>
                <w:rFonts w:ascii="Arial" w:hAnsi="Arial" w:cs="Arial"/>
                <w:b/>
                <w:sz w:val="20"/>
                <w:szCs w:val="20"/>
              </w:rPr>
              <w:t>formalne</w:t>
            </w:r>
          </w:p>
        </w:tc>
      </w:tr>
      <w:tr w:rsidR="00DD77C2" w:rsidRPr="005E6601" w:rsidTr="00DE0015">
        <w:tc>
          <w:tcPr>
            <w:tcW w:w="5000" w:type="pct"/>
            <w:tcBorders>
              <w:top w:val="single" w:sz="4" w:space="0" w:color="auto"/>
              <w:left w:val="single" w:sz="4" w:space="0" w:color="auto"/>
              <w:bottom w:val="single" w:sz="4" w:space="0" w:color="auto"/>
              <w:right w:val="single" w:sz="4" w:space="0" w:color="auto"/>
            </w:tcBorders>
            <w:hideMark/>
          </w:tcPr>
          <w:p w:rsidR="00807081" w:rsidRPr="00281817" w:rsidRDefault="00807081" w:rsidP="00E75E83">
            <w:pPr>
              <w:keepNext/>
              <w:keepLines/>
              <w:autoSpaceDE w:val="0"/>
              <w:autoSpaceDN w:val="0"/>
              <w:adjustRightInd w:val="0"/>
              <w:spacing w:before="120"/>
              <w:jc w:val="both"/>
              <w:rPr>
                <w:rFonts w:ascii="Arial" w:hAnsi="Arial" w:cs="Arial"/>
                <w:b/>
                <w:sz w:val="20"/>
                <w:szCs w:val="20"/>
              </w:rPr>
            </w:pPr>
            <w:r w:rsidRPr="00281817">
              <w:rPr>
                <w:rFonts w:ascii="Arial" w:hAnsi="Arial" w:cs="Arial"/>
                <w:b/>
                <w:sz w:val="20"/>
                <w:szCs w:val="20"/>
              </w:rPr>
              <w:t>Kryteria oceny formalnej - wniosek:</w:t>
            </w:r>
          </w:p>
          <w:p w:rsidR="00807081" w:rsidRPr="001E3630" w:rsidRDefault="00807081" w:rsidP="00C810E8">
            <w:pPr>
              <w:keepNext/>
              <w:keepLines/>
              <w:numPr>
                <w:ilvl w:val="0"/>
                <w:numId w:val="25"/>
              </w:numPr>
              <w:suppressAutoHyphens w:val="0"/>
              <w:autoSpaceDE w:val="0"/>
              <w:autoSpaceDN w:val="0"/>
              <w:adjustRightInd w:val="0"/>
              <w:ind w:left="426" w:hanging="426"/>
              <w:jc w:val="both"/>
              <w:rPr>
                <w:rFonts w:ascii="Arial" w:hAnsi="Arial" w:cs="Arial"/>
                <w:sz w:val="20"/>
                <w:szCs w:val="20"/>
              </w:rPr>
            </w:pPr>
            <w:r w:rsidRPr="001E3630">
              <w:rPr>
                <w:rFonts w:ascii="Arial" w:hAnsi="Arial" w:cs="Arial"/>
                <w:sz w:val="20"/>
                <w:szCs w:val="20"/>
              </w:rPr>
              <w:t>Złożenie wniosku w ramach właściwego  konkursu</w:t>
            </w:r>
          </w:p>
          <w:p w:rsidR="00807081" w:rsidRPr="001E3630" w:rsidRDefault="00807081" w:rsidP="00C810E8">
            <w:pPr>
              <w:keepNext/>
              <w:keepLines/>
              <w:numPr>
                <w:ilvl w:val="0"/>
                <w:numId w:val="25"/>
              </w:numPr>
              <w:suppressAutoHyphens w:val="0"/>
              <w:autoSpaceDE w:val="0"/>
              <w:autoSpaceDN w:val="0"/>
              <w:adjustRightInd w:val="0"/>
              <w:ind w:left="454" w:hanging="454"/>
              <w:jc w:val="both"/>
              <w:rPr>
                <w:rFonts w:ascii="Arial" w:hAnsi="Arial" w:cs="Arial"/>
                <w:sz w:val="20"/>
                <w:szCs w:val="20"/>
              </w:rPr>
            </w:pPr>
            <w:r w:rsidRPr="001E3630">
              <w:rPr>
                <w:rFonts w:ascii="Arial" w:hAnsi="Arial" w:cs="Arial"/>
                <w:sz w:val="20"/>
                <w:szCs w:val="20"/>
              </w:rPr>
              <w:t>Kompl</w:t>
            </w:r>
            <w:r w:rsidR="002C377F">
              <w:rPr>
                <w:rFonts w:ascii="Arial" w:hAnsi="Arial" w:cs="Arial"/>
                <w:sz w:val="20"/>
                <w:szCs w:val="20"/>
              </w:rPr>
              <w:t>etność wniosku o dofinansowanie.</w:t>
            </w:r>
          </w:p>
          <w:p w:rsidR="00807081" w:rsidRPr="00281817" w:rsidRDefault="00807081" w:rsidP="00807081">
            <w:pPr>
              <w:autoSpaceDE w:val="0"/>
              <w:autoSpaceDN w:val="0"/>
              <w:adjustRightInd w:val="0"/>
              <w:jc w:val="both"/>
              <w:rPr>
                <w:rFonts w:ascii="Arial" w:hAnsi="Arial" w:cs="Arial"/>
                <w:b/>
                <w:sz w:val="20"/>
                <w:szCs w:val="20"/>
              </w:rPr>
            </w:pPr>
            <w:r w:rsidRPr="00281817">
              <w:rPr>
                <w:rFonts w:ascii="Arial" w:hAnsi="Arial" w:cs="Arial"/>
                <w:b/>
                <w:sz w:val="20"/>
                <w:szCs w:val="20"/>
              </w:rPr>
              <w:t xml:space="preserve">Kryteria formalne - </w:t>
            </w:r>
            <w:r>
              <w:rPr>
                <w:rFonts w:ascii="Arial" w:hAnsi="Arial" w:cs="Arial"/>
                <w:b/>
                <w:sz w:val="20"/>
                <w:szCs w:val="20"/>
              </w:rPr>
              <w:t>W</w:t>
            </w:r>
            <w:r w:rsidRPr="00281817">
              <w:rPr>
                <w:rFonts w:ascii="Arial" w:hAnsi="Arial" w:cs="Arial"/>
                <w:b/>
                <w:sz w:val="20"/>
                <w:szCs w:val="20"/>
              </w:rPr>
              <w:t>nioskodawca:</w:t>
            </w:r>
          </w:p>
          <w:p w:rsidR="00807081" w:rsidRPr="00281817" w:rsidRDefault="00807081" w:rsidP="00C810E8">
            <w:pPr>
              <w:keepNext/>
              <w:keepLines/>
              <w:numPr>
                <w:ilvl w:val="0"/>
                <w:numId w:val="25"/>
              </w:numPr>
              <w:suppressAutoHyphens w:val="0"/>
              <w:autoSpaceDE w:val="0"/>
              <w:autoSpaceDN w:val="0"/>
              <w:adjustRightInd w:val="0"/>
              <w:ind w:left="426" w:hanging="426"/>
              <w:jc w:val="both"/>
              <w:rPr>
                <w:rFonts w:ascii="Arial" w:hAnsi="Arial" w:cs="Arial"/>
                <w:sz w:val="20"/>
                <w:szCs w:val="20"/>
              </w:rPr>
            </w:pPr>
            <w:r w:rsidRPr="00281817">
              <w:rPr>
                <w:rFonts w:ascii="Arial" w:hAnsi="Arial" w:cs="Arial"/>
                <w:sz w:val="20"/>
                <w:szCs w:val="20"/>
              </w:rPr>
              <w:t>Wnioskodawca nie podlega wykluczeniu z ubiegania się o dofinansowanie</w:t>
            </w:r>
          </w:p>
          <w:p w:rsidR="00807081" w:rsidRPr="00281817" w:rsidRDefault="00807081" w:rsidP="00C810E8">
            <w:pPr>
              <w:keepNext/>
              <w:keepLines/>
              <w:numPr>
                <w:ilvl w:val="0"/>
                <w:numId w:val="25"/>
              </w:numPr>
              <w:suppressAutoHyphens w:val="0"/>
              <w:autoSpaceDE w:val="0"/>
              <w:autoSpaceDN w:val="0"/>
              <w:adjustRightInd w:val="0"/>
              <w:ind w:left="426" w:hanging="426"/>
              <w:jc w:val="both"/>
              <w:rPr>
                <w:rFonts w:ascii="Arial" w:hAnsi="Arial" w:cs="Arial"/>
                <w:sz w:val="20"/>
                <w:szCs w:val="20"/>
              </w:rPr>
            </w:pPr>
            <w:r w:rsidRPr="00281817">
              <w:rPr>
                <w:rFonts w:ascii="Arial" w:hAnsi="Arial" w:cs="Arial"/>
                <w:sz w:val="20"/>
                <w:szCs w:val="20"/>
              </w:rPr>
              <w:t>Wnioskodawca jest zarejestrowany i prowadzi działalność na terytorium Rzeczypospolitej Polskiej</w:t>
            </w:r>
          </w:p>
          <w:p w:rsidR="00807081" w:rsidRPr="00281817" w:rsidRDefault="00807081" w:rsidP="00C810E8">
            <w:pPr>
              <w:keepNext/>
              <w:keepLines/>
              <w:numPr>
                <w:ilvl w:val="0"/>
                <w:numId w:val="25"/>
              </w:numPr>
              <w:suppressAutoHyphens w:val="0"/>
              <w:autoSpaceDE w:val="0"/>
              <w:autoSpaceDN w:val="0"/>
              <w:adjustRightInd w:val="0"/>
              <w:ind w:left="426" w:hanging="426"/>
              <w:jc w:val="both"/>
              <w:rPr>
                <w:rFonts w:ascii="Arial" w:hAnsi="Arial" w:cs="Arial"/>
                <w:sz w:val="20"/>
                <w:szCs w:val="20"/>
              </w:rPr>
            </w:pPr>
            <w:r w:rsidRPr="00281817">
              <w:rPr>
                <w:rFonts w:ascii="Arial" w:hAnsi="Arial" w:cs="Arial"/>
                <w:sz w:val="20"/>
                <w:szCs w:val="20"/>
              </w:rPr>
              <w:t xml:space="preserve">Kwalifikowalność </w:t>
            </w:r>
            <w:r>
              <w:rPr>
                <w:rFonts w:ascii="Arial" w:hAnsi="Arial" w:cs="Arial"/>
                <w:sz w:val="20"/>
                <w:szCs w:val="20"/>
              </w:rPr>
              <w:t>W</w:t>
            </w:r>
            <w:r w:rsidRPr="00281817">
              <w:rPr>
                <w:rFonts w:ascii="Arial" w:hAnsi="Arial" w:cs="Arial"/>
                <w:sz w:val="20"/>
                <w:szCs w:val="20"/>
              </w:rPr>
              <w:t>nioskodawcy w ramach działania.</w:t>
            </w:r>
          </w:p>
          <w:p w:rsidR="00807081" w:rsidRPr="00281817" w:rsidRDefault="00807081" w:rsidP="00807081">
            <w:pPr>
              <w:autoSpaceDE w:val="0"/>
              <w:autoSpaceDN w:val="0"/>
              <w:adjustRightInd w:val="0"/>
              <w:jc w:val="both"/>
              <w:rPr>
                <w:rFonts w:ascii="Arial" w:hAnsi="Arial" w:cs="Arial"/>
                <w:b/>
                <w:sz w:val="20"/>
                <w:szCs w:val="20"/>
              </w:rPr>
            </w:pPr>
            <w:r w:rsidRPr="00281817">
              <w:rPr>
                <w:rFonts w:ascii="Arial" w:hAnsi="Arial" w:cs="Arial"/>
                <w:b/>
                <w:sz w:val="20"/>
                <w:szCs w:val="20"/>
              </w:rPr>
              <w:t>Kryteria formalne - projekt:</w:t>
            </w:r>
          </w:p>
          <w:p w:rsidR="00807081" w:rsidRPr="00281817" w:rsidRDefault="00807081" w:rsidP="00C810E8">
            <w:pPr>
              <w:keepNext/>
              <w:keepLines/>
              <w:numPr>
                <w:ilvl w:val="0"/>
                <w:numId w:val="25"/>
              </w:numPr>
              <w:suppressAutoHyphens w:val="0"/>
              <w:autoSpaceDE w:val="0"/>
              <w:autoSpaceDN w:val="0"/>
              <w:adjustRightInd w:val="0"/>
              <w:ind w:left="426" w:hanging="426"/>
              <w:jc w:val="both"/>
              <w:rPr>
                <w:rFonts w:ascii="Arial" w:hAnsi="Arial" w:cs="Arial"/>
                <w:sz w:val="20"/>
                <w:szCs w:val="20"/>
              </w:rPr>
            </w:pPr>
            <w:r w:rsidRPr="00281817">
              <w:rPr>
                <w:rFonts w:ascii="Arial" w:hAnsi="Arial" w:cs="Arial"/>
                <w:sz w:val="20"/>
                <w:szCs w:val="20"/>
              </w:rPr>
              <w:t>Wnioskowana kwota wsparcia jest zgodna z zasadami finansowania projektów obowiązującymi dla działania</w:t>
            </w:r>
          </w:p>
          <w:p w:rsidR="00807081" w:rsidRPr="00281817" w:rsidRDefault="00807081" w:rsidP="00C810E8">
            <w:pPr>
              <w:keepNext/>
              <w:keepLines/>
              <w:numPr>
                <w:ilvl w:val="0"/>
                <w:numId w:val="25"/>
              </w:numPr>
              <w:suppressAutoHyphens w:val="0"/>
              <w:autoSpaceDE w:val="0"/>
              <w:autoSpaceDN w:val="0"/>
              <w:adjustRightInd w:val="0"/>
              <w:ind w:left="426" w:hanging="426"/>
              <w:jc w:val="both"/>
              <w:rPr>
                <w:rFonts w:ascii="Arial" w:hAnsi="Arial" w:cs="Arial"/>
                <w:sz w:val="20"/>
                <w:szCs w:val="20"/>
              </w:rPr>
            </w:pPr>
            <w:r w:rsidRPr="00281817">
              <w:rPr>
                <w:rFonts w:ascii="Arial" w:hAnsi="Arial" w:cs="Arial"/>
                <w:sz w:val="20"/>
                <w:szCs w:val="20"/>
              </w:rPr>
              <w:t>Projekt jest zgodny z zasadą równości szans, o której mowa w art. 7 rozporządzenia Parlamentu Europejskiego i Rady (UE) nr 1303/2013.</w:t>
            </w:r>
          </w:p>
          <w:p w:rsidR="00807081" w:rsidRPr="00281817" w:rsidRDefault="00807081" w:rsidP="00C810E8">
            <w:pPr>
              <w:keepNext/>
              <w:keepLines/>
              <w:numPr>
                <w:ilvl w:val="0"/>
                <w:numId w:val="25"/>
              </w:numPr>
              <w:suppressAutoHyphens w:val="0"/>
              <w:autoSpaceDE w:val="0"/>
              <w:autoSpaceDN w:val="0"/>
              <w:adjustRightInd w:val="0"/>
              <w:ind w:left="426" w:hanging="426"/>
              <w:jc w:val="both"/>
              <w:rPr>
                <w:rFonts w:ascii="Arial" w:hAnsi="Arial" w:cs="Arial"/>
                <w:sz w:val="20"/>
                <w:szCs w:val="20"/>
              </w:rPr>
            </w:pPr>
            <w:r w:rsidRPr="00281817">
              <w:rPr>
                <w:rFonts w:ascii="Arial" w:hAnsi="Arial" w:cs="Arial"/>
                <w:sz w:val="20"/>
                <w:szCs w:val="20"/>
              </w:rPr>
              <w:t xml:space="preserve">Projekt ma pozytywny wpływ na realizację zasady zrównoważonego rozwoju, o której mowa w art. 8 rozporządzenia Parlamentu Europejskiego i Rady (UE) nr 1303/2013. </w:t>
            </w:r>
          </w:p>
          <w:p w:rsidR="00807081" w:rsidRPr="00281817" w:rsidRDefault="00807081" w:rsidP="00C810E8">
            <w:pPr>
              <w:keepNext/>
              <w:keepLines/>
              <w:numPr>
                <w:ilvl w:val="0"/>
                <w:numId w:val="25"/>
              </w:numPr>
              <w:suppressAutoHyphens w:val="0"/>
              <w:autoSpaceDE w:val="0"/>
              <w:autoSpaceDN w:val="0"/>
              <w:adjustRightInd w:val="0"/>
              <w:ind w:left="426" w:hanging="426"/>
              <w:jc w:val="both"/>
              <w:rPr>
                <w:rFonts w:ascii="Arial" w:hAnsi="Arial" w:cs="Arial"/>
                <w:sz w:val="20"/>
                <w:szCs w:val="20"/>
              </w:rPr>
            </w:pPr>
            <w:r w:rsidRPr="00281817">
              <w:rPr>
                <w:rFonts w:ascii="Arial" w:hAnsi="Arial" w:cs="Arial"/>
                <w:sz w:val="20"/>
                <w:szCs w:val="20"/>
              </w:rPr>
              <w:t>Przedmiot projektu nie dotyczy rodzajów działalności wykluczonych z możliwości uzyskania wsparcia w ramach danego działania PO IR</w:t>
            </w:r>
          </w:p>
          <w:p w:rsidR="00807081" w:rsidRPr="00281817" w:rsidRDefault="00807081" w:rsidP="00C810E8">
            <w:pPr>
              <w:keepNext/>
              <w:keepLines/>
              <w:numPr>
                <w:ilvl w:val="0"/>
                <w:numId w:val="25"/>
              </w:numPr>
              <w:suppressAutoHyphens w:val="0"/>
              <w:autoSpaceDE w:val="0"/>
              <w:autoSpaceDN w:val="0"/>
              <w:adjustRightInd w:val="0"/>
              <w:ind w:left="426" w:hanging="426"/>
              <w:jc w:val="both"/>
              <w:rPr>
                <w:rFonts w:ascii="Arial" w:hAnsi="Arial" w:cs="Arial"/>
                <w:b/>
                <w:color w:val="000000"/>
                <w:sz w:val="20"/>
                <w:szCs w:val="20"/>
              </w:rPr>
            </w:pPr>
            <w:r w:rsidRPr="00281817">
              <w:rPr>
                <w:rFonts w:ascii="Arial" w:hAnsi="Arial" w:cs="Arial"/>
                <w:sz w:val="20"/>
                <w:szCs w:val="20"/>
              </w:rPr>
              <w:t>Wystąpienie efektu dyfuzji i planowana współpraca (tylko dla przedsiębiorców innych niż MŚP)</w:t>
            </w:r>
          </w:p>
          <w:p w:rsidR="00807081" w:rsidRPr="00281817" w:rsidRDefault="00807081" w:rsidP="00807081">
            <w:pPr>
              <w:autoSpaceDE w:val="0"/>
              <w:autoSpaceDN w:val="0"/>
              <w:adjustRightInd w:val="0"/>
              <w:jc w:val="both"/>
              <w:rPr>
                <w:rFonts w:ascii="Arial" w:hAnsi="Arial" w:cs="Arial"/>
                <w:b/>
                <w:sz w:val="20"/>
                <w:szCs w:val="20"/>
              </w:rPr>
            </w:pPr>
            <w:r w:rsidRPr="00281817">
              <w:rPr>
                <w:rFonts w:ascii="Arial" w:hAnsi="Arial" w:cs="Arial"/>
                <w:b/>
                <w:sz w:val="20"/>
                <w:szCs w:val="20"/>
              </w:rPr>
              <w:t>Kryterium formalne specyficzne:</w:t>
            </w:r>
          </w:p>
          <w:p w:rsidR="00807081" w:rsidRPr="000F7BA2" w:rsidRDefault="00807081" w:rsidP="00C810E8">
            <w:pPr>
              <w:keepNext/>
              <w:keepLines/>
              <w:numPr>
                <w:ilvl w:val="0"/>
                <w:numId w:val="25"/>
              </w:numPr>
              <w:suppressAutoHyphens w:val="0"/>
              <w:autoSpaceDE w:val="0"/>
              <w:autoSpaceDN w:val="0"/>
              <w:adjustRightInd w:val="0"/>
              <w:ind w:left="313" w:hanging="284"/>
              <w:jc w:val="both"/>
              <w:rPr>
                <w:rFonts w:ascii="Arial" w:hAnsi="Arial" w:cs="Arial"/>
                <w:sz w:val="20"/>
                <w:szCs w:val="20"/>
              </w:rPr>
            </w:pPr>
            <w:r w:rsidRPr="000F7BA2">
              <w:rPr>
                <w:rFonts w:ascii="Arial" w:hAnsi="Arial" w:cs="Arial"/>
                <w:sz w:val="20"/>
                <w:szCs w:val="20"/>
              </w:rPr>
              <w:t>Projekt zostanie rozpoczęty po dniu złożenia wniosku o dofinansowanie</w:t>
            </w:r>
          </w:p>
          <w:p w:rsidR="00807081" w:rsidRDefault="00807081" w:rsidP="00C810E8">
            <w:pPr>
              <w:keepNext/>
              <w:keepLines/>
              <w:numPr>
                <w:ilvl w:val="0"/>
                <w:numId w:val="25"/>
              </w:numPr>
              <w:suppressAutoHyphens w:val="0"/>
              <w:autoSpaceDE w:val="0"/>
              <w:autoSpaceDN w:val="0"/>
              <w:adjustRightInd w:val="0"/>
              <w:ind w:left="313" w:hanging="284"/>
              <w:jc w:val="both"/>
              <w:rPr>
                <w:rFonts w:ascii="Arial" w:hAnsi="Arial" w:cs="Arial"/>
                <w:sz w:val="20"/>
                <w:szCs w:val="20"/>
              </w:rPr>
            </w:pPr>
            <w:r w:rsidRPr="000F7BA2">
              <w:rPr>
                <w:rFonts w:ascii="Arial" w:hAnsi="Arial" w:cs="Arial"/>
                <w:sz w:val="20"/>
                <w:szCs w:val="20"/>
              </w:rPr>
              <w:t>Wniosek o dofinansowanie dotyczy projektu</w:t>
            </w:r>
            <w:r>
              <w:rPr>
                <w:rFonts w:ascii="Arial" w:hAnsi="Arial" w:cs="Arial"/>
                <w:sz w:val="20"/>
                <w:szCs w:val="20"/>
              </w:rPr>
              <w:t>,</w:t>
            </w:r>
            <w:r w:rsidRPr="000F7BA2">
              <w:rPr>
                <w:rFonts w:ascii="Arial" w:hAnsi="Arial" w:cs="Arial"/>
                <w:sz w:val="20"/>
                <w:szCs w:val="20"/>
              </w:rPr>
              <w:t xml:space="preserve"> który otrzymał  </w:t>
            </w:r>
            <w:proofErr w:type="spellStart"/>
            <w:r w:rsidRPr="000F7BA2">
              <w:rPr>
                <w:rFonts w:ascii="Arial" w:hAnsi="Arial" w:cs="Arial"/>
                <w:sz w:val="20"/>
                <w:szCs w:val="20"/>
              </w:rPr>
              <w:t>S</w:t>
            </w:r>
            <w:r>
              <w:rPr>
                <w:rFonts w:ascii="Arial" w:hAnsi="Arial" w:cs="Arial"/>
                <w:sz w:val="20"/>
                <w:szCs w:val="20"/>
              </w:rPr>
              <w:t>eal</w:t>
            </w:r>
            <w:proofErr w:type="spellEnd"/>
            <w:r>
              <w:rPr>
                <w:rFonts w:ascii="Arial" w:hAnsi="Arial" w:cs="Arial"/>
                <w:sz w:val="20"/>
                <w:szCs w:val="20"/>
              </w:rPr>
              <w:t xml:space="preserve"> </w:t>
            </w:r>
            <w:r w:rsidRPr="000F7BA2">
              <w:rPr>
                <w:rFonts w:ascii="Arial" w:hAnsi="Arial" w:cs="Arial"/>
                <w:sz w:val="20"/>
                <w:szCs w:val="20"/>
              </w:rPr>
              <w:t>o</w:t>
            </w:r>
            <w:r>
              <w:rPr>
                <w:rFonts w:ascii="Arial" w:hAnsi="Arial" w:cs="Arial"/>
                <w:sz w:val="20"/>
                <w:szCs w:val="20"/>
              </w:rPr>
              <w:t xml:space="preserve">f </w:t>
            </w:r>
            <w:r w:rsidRPr="000F7BA2">
              <w:rPr>
                <w:rFonts w:ascii="Arial" w:hAnsi="Arial" w:cs="Arial"/>
                <w:sz w:val="20"/>
                <w:szCs w:val="20"/>
              </w:rPr>
              <w:t>E</w:t>
            </w:r>
            <w:r>
              <w:rPr>
                <w:rFonts w:ascii="Arial" w:hAnsi="Arial" w:cs="Arial"/>
                <w:sz w:val="20"/>
                <w:szCs w:val="20"/>
              </w:rPr>
              <w:t>xcellence</w:t>
            </w:r>
            <w:r w:rsidRPr="000F7BA2">
              <w:rPr>
                <w:rFonts w:ascii="Arial" w:hAnsi="Arial" w:cs="Arial"/>
                <w:sz w:val="20"/>
                <w:szCs w:val="20"/>
              </w:rPr>
              <w:t xml:space="preserve"> (dotyczy projektów z </w:t>
            </w:r>
            <w:proofErr w:type="spellStart"/>
            <w:r w:rsidRPr="000F7BA2">
              <w:rPr>
                <w:rFonts w:ascii="Arial" w:hAnsi="Arial" w:cs="Arial"/>
                <w:sz w:val="20"/>
                <w:szCs w:val="20"/>
              </w:rPr>
              <w:t>SoE</w:t>
            </w:r>
            <w:proofErr w:type="spellEnd"/>
            <w:r w:rsidRPr="000F7BA2">
              <w:rPr>
                <w:rFonts w:ascii="Arial" w:hAnsi="Arial" w:cs="Arial"/>
                <w:sz w:val="20"/>
                <w:szCs w:val="20"/>
              </w:rPr>
              <w:t>)</w:t>
            </w:r>
          </w:p>
          <w:p w:rsidR="00807081" w:rsidRPr="00E75E83" w:rsidRDefault="00807081" w:rsidP="00C810E8">
            <w:pPr>
              <w:keepNext/>
              <w:keepLines/>
              <w:numPr>
                <w:ilvl w:val="0"/>
                <w:numId w:val="25"/>
              </w:numPr>
              <w:suppressAutoHyphens w:val="0"/>
              <w:autoSpaceDE w:val="0"/>
              <w:autoSpaceDN w:val="0"/>
              <w:adjustRightInd w:val="0"/>
              <w:spacing w:after="120"/>
              <w:ind w:left="312" w:hanging="284"/>
              <w:jc w:val="both"/>
              <w:rPr>
                <w:rFonts w:ascii="Arial" w:hAnsi="Arial" w:cs="Arial"/>
                <w:sz w:val="20"/>
                <w:szCs w:val="20"/>
              </w:rPr>
            </w:pPr>
            <w:r w:rsidRPr="00AB5974">
              <w:rPr>
                <w:rFonts w:ascii="Arial" w:hAnsi="Arial" w:cs="Arial"/>
                <w:sz w:val="20"/>
                <w:szCs w:val="20"/>
              </w:rPr>
              <w:t xml:space="preserve">Projekt  jest zgodny z  zasadą zrównoważonego rozwoju, o której mowa w  art. 8 rozporządzenia Parlamentu Europejskiego i Rady (UE) nr 1303/2013. (dotyczy projektów z </w:t>
            </w:r>
            <w:proofErr w:type="spellStart"/>
            <w:r w:rsidRPr="00AB5974">
              <w:rPr>
                <w:rFonts w:ascii="Arial" w:hAnsi="Arial" w:cs="Arial"/>
                <w:sz w:val="20"/>
                <w:szCs w:val="20"/>
              </w:rPr>
              <w:t>SoE</w:t>
            </w:r>
            <w:proofErr w:type="spellEnd"/>
            <w:r w:rsidRPr="00AB5974">
              <w:rPr>
                <w:rFonts w:ascii="Arial" w:hAnsi="Arial" w:cs="Arial"/>
                <w:sz w:val="20"/>
                <w:szCs w:val="20"/>
              </w:rPr>
              <w:t>)</w:t>
            </w:r>
          </w:p>
        </w:tc>
      </w:tr>
      <w:tr w:rsidR="00DD77C2" w:rsidRPr="005E6601" w:rsidTr="00DE0015">
        <w:tc>
          <w:tcPr>
            <w:tcW w:w="5000" w:type="pct"/>
            <w:tcBorders>
              <w:top w:val="single" w:sz="4" w:space="0" w:color="auto"/>
              <w:left w:val="single" w:sz="4" w:space="0" w:color="auto"/>
              <w:bottom w:val="single" w:sz="4" w:space="0" w:color="auto"/>
              <w:right w:val="single" w:sz="4" w:space="0" w:color="auto"/>
            </w:tcBorders>
            <w:shd w:val="clear" w:color="auto" w:fill="D7D2D9" w:themeFill="accent6" w:themeFillTint="66"/>
            <w:vAlign w:val="center"/>
          </w:tcPr>
          <w:p w:rsidR="00DD77C2" w:rsidRPr="005E6601" w:rsidRDefault="00DD77C2" w:rsidP="00DE0015">
            <w:pPr>
              <w:keepNext/>
              <w:keepLines/>
              <w:autoSpaceDE w:val="0"/>
              <w:autoSpaceDN w:val="0"/>
              <w:adjustRightInd w:val="0"/>
              <w:spacing w:before="120" w:after="120"/>
              <w:rPr>
                <w:rFonts w:ascii="Arial" w:hAnsi="Arial" w:cs="Arial"/>
                <w:b/>
                <w:sz w:val="20"/>
                <w:szCs w:val="20"/>
              </w:rPr>
            </w:pPr>
            <w:r w:rsidRPr="005E6601">
              <w:rPr>
                <w:rFonts w:ascii="Arial" w:hAnsi="Arial" w:cs="Arial"/>
                <w:b/>
                <w:sz w:val="20"/>
                <w:szCs w:val="20"/>
              </w:rPr>
              <w:t xml:space="preserve">Kryteria </w:t>
            </w:r>
            <w:r>
              <w:rPr>
                <w:rFonts w:ascii="Arial" w:hAnsi="Arial" w:cs="Arial"/>
                <w:b/>
                <w:sz w:val="20"/>
                <w:szCs w:val="20"/>
              </w:rPr>
              <w:t>merytoryczne</w:t>
            </w:r>
          </w:p>
        </w:tc>
      </w:tr>
      <w:tr w:rsidR="00807081" w:rsidRPr="005E6601" w:rsidTr="00E75E83">
        <w:trPr>
          <w:trHeight w:val="2834"/>
        </w:trPr>
        <w:tc>
          <w:tcPr>
            <w:tcW w:w="5000" w:type="pct"/>
            <w:tcBorders>
              <w:top w:val="single" w:sz="4" w:space="0" w:color="auto"/>
              <w:left w:val="single" w:sz="4" w:space="0" w:color="auto"/>
              <w:right w:val="single" w:sz="4" w:space="0" w:color="auto"/>
            </w:tcBorders>
          </w:tcPr>
          <w:p w:rsidR="00807081" w:rsidRPr="00281817" w:rsidRDefault="00807081" w:rsidP="00E75E83">
            <w:pPr>
              <w:keepNext/>
              <w:keepLines/>
              <w:autoSpaceDE w:val="0"/>
              <w:autoSpaceDN w:val="0"/>
              <w:adjustRightInd w:val="0"/>
              <w:spacing w:before="120"/>
              <w:jc w:val="both"/>
              <w:rPr>
                <w:rFonts w:ascii="Arial" w:hAnsi="Arial" w:cs="Arial"/>
                <w:b/>
                <w:sz w:val="20"/>
                <w:szCs w:val="20"/>
              </w:rPr>
            </w:pPr>
            <w:r w:rsidRPr="00281817">
              <w:rPr>
                <w:rFonts w:ascii="Arial" w:hAnsi="Arial" w:cs="Arial"/>
                <w:b/>
                <w:sz w:val="20"/>
                <w:szCs w:val="20"/>
              </w:rPr>
              <w:t>Kryteria dostępu</w:t>
            </w:r>
          </w:p>
          <w:p w:rsidR="00807081" w:rsidRPr="00281817" w:rsidRDefault="00807081" w:rsidP="00C810E8">
            <w:pPr>
              <w:keepNext/>
              <w:keepLines/>
              <w:numPr>
                <w:ilvl w:val="0"/>
                <w:numId w:val="25"/>
              </w:numPr>
              <w:suppressAutoHyphens w:val="0"/>
              <w:autoSpaceDE w:val="0"/>
              <w:autoSpaceDN w:val="0"/>
              <w:adjustRightInd w:val="0"/>
              <w:ind w:left="426" w:hanging="426"/>
              <w:jc w:val="both"/>
              <w:rPr>
                <w:rFonts w:ascii="Arial" w:hAnsi="Arial" w:cs="Arial"/>
                <w:b/>
                <w:sz w:val="20"/>
                <w:szCs w:val="20"/>
              </w:rPr>
            </w:pPr>
            <w:r w:rsidRPr="00281817">
              <w:rPr>
                <w:rFonts w:ascii="Arial" w:hAnsi="Arial" w:cs="Arial"/>
                <w:sz w:val="20"/>
                <w:szCs w:val="20"/>
              </w:rPr>
              <w:t xml:space="preserve">Projekt obejmuje badania przemysłowe i prace rozwojowe albo prace rozwojowe </w:t>
            </w:r>
          </w:p>
          <w:p w:rsidR="00807081" w:rsidRDefault="00807081" w:rsidP="00C810E8">
            <w:pPr>
              <w:keepNext/>
              <w:keepLines/>
              <w:numPr>
                <w:ilvl w:val="0"/>
                <w:numId w:val="25"/>
              </w:numPr>
              <w:suppressAutoHyphens w:val="0"/>
              <w:autoSpaceDE w:val="0"/>
              <w:autoSpaceDN w:val="0"/>
              <w:adjustRightInd w:val="0"/>
              <w:ind w:left="426" w:hanging="426"/>
              <w:jc w:val="both"/>
              <w:rPr>
                <w:rFonts w:ascii="Arial" w:hAnsi="Arial" w:cs="Arial"/>
                <w:sz w:val="20"/>
                <w:szCs w:val="20"/>
              </w:rPr>
            </w:pPr>
            <w:r w:rsidRPr="00281817">
              <w:rPr>
                <w:rFonts w:ascii="Arial" w:hAnsi="Arial" w:cs="Arial"/>
                <w:sz w:val="20"/>
                <w:szCs w:val="20"/>
              </w:rPr>
              <w:t>Projekt wpisuje się w Krajową Inteligentną Specjalizację</w:t>
            </w:r>
          </w:p>
          <w:p w:rsidR="00807081" w:rsidRPr="00281817" w:rsidRDefault="00807081" w:rsidP="00C810E8">
            <w:pPr>
              <w:keepNext/>
              <w:keepLines/>
              <w:numPr>
                <w:ilvl w:val="0"/>
                <w:numId w:val="25"/>
              </w:numPr>
              <w:suppressAutoHyphens w:val="0"/>
              <w:autoSpaceDE w:val="0"/>
              <w:autoSpaceDN w:val="0"/>
              <w:adjustRightInd w:val="0"/>
              <w:ind w:left="426" w:hanging="426"/>
              <w:jc w:val="both"/>
              <w:rPr>
                <w:rFonts w:ascii="Arial" w:hAnsi="Arial" w:cs="Arial"/>
                <w:sz w:val="20"/>
                <w:szCs w:val="20"/>
              </w:rPr>
            </w:pPr>
            <w:r w:rsidRPr="00281817">
              <w:rPr>
                <w:rFonts w:ascii="Arial" w:hAnsi="Arial" w:cs="Arial"/>
                <w:sz w:val="20"/>
                <w:szCs w:val="20"/>
              </w:rPr>
              <w:t>Własność intelektualna nie stanowi bariery dla wdrożenia rezultatów projektu</w:t>
            </w:r>
          </w:p>
          <w:p w:rsidR="00807081" w:rsidRPr="00281817" w:rsidRDefault="00807081" w:rsidP="00C810E8">
            <w:pPr>
              <w:keepNext/>
              <w:keepLines/>
              <w:numPr>
                <w:ilvl w:val="0"/>
                <w:numId w:val="25"/>
              </w:numPr>
              <w:suppressAutoHyphens w:val="0"/>
              <w:autoSpaceDE w:val="0"/>
              <w:autoSpaceDN w:val="0"/>
              <w:adjustRightInd w:val="0"/>
              <w:ind w:left="426" w:hanging="426"/>
              <w:jc w:val="both"/>
              <w:rPr>
                <w:rFonts w:ascii="Arial" w:hAnsi="Arial" w:cs="Arial"/>
                <w:sz w:val="20"/>
                <w:szCs w:val="20"/>
              </w:rPr>
            </w:pPr>
            <w:r w:rsidRPr="00281817">
              <w:rPr>
                <w:rFonts w:ascii="Arial" w:hAnsi="Arial" w:cs="Arial"/>
                <w:sz w:val="20"/>
                <w:szCs w:val="20"/>
              </w:rPr>
              <w:t>Kadra zarządzająca oraz sposób zarządzania w projekcie umożliwia jego prawidłową realizację</w:t>
            </w:r>
          </w:p>
          <w:p w:rsidR="00807081" w:rsidRPr="00281817" w:rsidRDefault="00807081" w:rsidP="00E75E83">
            <w:pPr>
              <w:keepNext/>
              <w:keepLines/>
              <w:autoSpaceDE w:val="0"/>
              <w:autoSpaceDN w:val="0"/>
              <w:adjustRightInd w:val="0"/>
              <w:jc w:val="both"/>
              <w:rPr>
                <w:rFonts w:ascii="Arial" w:hAnsi="Arial" w:cs="Arial"/>
                <w:b/>
                <w:sz w:val="20"/>
                <w:szCs w:val="20"/>
              </w:rPr>
            </w:pPr>
            <w:r w:rsidRPr="00281817">
              <w:rPr>
                <w:rFonts w:ascii="Arial" w:hAnsi="Arial" w:cs="Arial"/>
                <w:b/>
                <w:sz w:val="20"/>
                <w:szCs w:val="20"/>
              </w:rPr>
              <w:t>Kryteri</w:t>
            </w:r>
            <w:r>
              <w:rPr>
                <w:rFonts w:ascii="Arial" w:hAnsi="Arial" w:cs="Arial"/>
                <w:b/>
                <w:sz w:val="20"/>
                <w:szCs w:val="20"/>
              </w:rPr>
              <w:t>a</w:t>
            </w:r>
            <w:r w:rsidRPr="00281817">
              <w:rPr>
                <w:rFonts w:ascii="Arial" w:hAnsi="Arial" w:cs="Arial"/>
                <w:b/>
                <w:sz w:val="20"/>
                <w:szCs w:val="20"/>
              </w:rPr>
              <w:t xml:space="preserve"> punktowane</w:t>
            </w:r>
          </w:p>
          <w:p w:rsidR="00807081" w:rsidRPr="00281817" w:rsidRDefault="00807081" w:rsidP="00C810E8">
            <w:pPr>
              <w:keepNext/>
              <w:keepLines/>
              <w:numPr>
                <w:ilvl w:val="0"/>
                <w:numId w:val="25"/>
              </w:numPr>
              <w:suppressAutoHyphens w:val="0"/>
              <w:autoSpaceDE w:val="0"/>
              <w:autoSpaceDN w:val="0"/>
              <w:adjustRightInd w:val="0"/>
              <w:ind w:left="426" w:hanging="426"/>
              <w:jc w:val="both"/>
              <w:rPr>
                <w:rFonts w:ascii="Arial" w:hAnsi="Arial" w:cs="Arial"/>
                <w:sz w:val="20"/>
                <w:szCs w:val="20"/>
              </w:rPr>
            </w:pPr>
            <w:r w:rsidRPr="00281817">
              <w:rPr>
                <w:rFonts w:ascii="Arial" w:hAnsi="Arial" w:cs="Arial"/>
                <w:sz w:val="20"/>
                <w:szCs w:val="20"/>
              </w:rPr>
              <w:t xml:space="preserve">Zaplanowane prace B+R są adekwatne do osiągnięcia celu projektu, a ryzyka z nimi związane zostały zdefiniowane </w:t>
            </w:r>
            <w:r w:rsidRPr="00281817">
              <w:rPr>
                <w:rFonts w:ascii="Arial" w:hAnsi="Arial" w:cs="Arial"/>
                <w:i/>
                <w:sz w:val="20"/>
                <w:szCs w:val="20"/>
              </w:rPr>
              <w:t>(od 0 do 5 pkt)</w:t>
            </w:r>
          </w:p>
          <w:p w:rsidR="00807081" w:rsidRPr="000F7BA2" w:rsidRDefault="00807081" w:rsidP="00C810E8">
            <w:pPr>
              <w:keepNext/>
              <w:keepLines/>
              <w:numPr>
                <w:ilvl w:val="0"/>
                <w:numId w:val="25"/>
              </w:numPr>
              <w:suppressAutoHyphens w:val="0"/>
              <w:autoSpaceDE w:val="0"/>
              <w:autoSpaceDN w:val="0"/>
              <w:adjustRightInd w:val="0"/>
              <w:ind w:left="426" w:hanging="426"/>
              <w:jc w:val="both"/>
              <w:rPr>
                <w:rFonts w:ascii="Arial" w:hAnsi="Arial" w:cs="Arial"/>
                <w:sz w:val="20"/>
                <w:szCs w:val="20"/>
              </w:rPr>
            </w:pPr>
            <w:r w:rsidRPr="00281817">
              <w:rPr>
                <w:rFonts w:ascii="Arial" w:hAnsi="Arial" w:cs="Arial"/>
                <w:sz w:val="20"/>
                <w:szCs w:val="20"/>
              </w:rPr>
              <w:t xml:space="preserve">Zespół badawczy oraz zasoby techniczne </w:t>
            </w:r>
            <w:r>
              <w:rPr>
                <w:rFonts w:ascii="Arial" w:hAnsi="Arial" w:cs="Arial"/>
                <w:sz w:val="20"/>
                <w:szCs w:val="20"/>
              </w:rPr>
              <w:t>W</w:t>
            </w:r>
            <w:r w:rsidRPr="00281817">
              <w:rPr>
                <w:rFonts w:ascii="Arial" w:hAnsi="Arial" w:cs="Arial"/>
                <w:sz w:val="20"/>
                <w:szCs w:val="20"/>
              </w:rPr>
              <w:t xml:space="preserve">nioskodawcy zapewniają prawidłową realizację zaplanowanych w projekcie prac B+R </w:t>
            </w:r>
            <w:r w:rsidRPr="00281817">
              <w:rPr>
                <w:rFonts w:ascii="Arial" w:hAnsi="Arial" w:cs="Arial"/>
                <w:i/>
                <w:sz w:val="20"/>
                <w:szCs w:val="20"/>
              </w:rPr>
              <w:t>(od 0 do 5 pkt)</w:t>
            </w:r>
          </w:p>
          <w:p w:rsidR="00807081" w:rsidRPr="00281817" w:rsidRDefault="00807081" w:rsidP="00C810E8">
            <w:pPr>
              <w:keepNext/>
              <w:keepLines/>
              <w:numPr>
                <w:ilvl w:val="0"/>
                <w:numId w:val="25"/>
              </w:numPr>
              <w:suppressAutoHyphens w:val="0"/>
              <w:autoSpaceDE w:val="0"/>
              <w:autoSpaceDN w:val="0"/>
              <w:adjustRightInd w:val="0"/>
              <w:ind w:left="426" w:hanging="426"/>
              <w:jc w:val="both"/>
              <w:rPr>
                <w:rFonts w:ascii="Arial" w:hAnsi="Arial" w:cs="Arial"/>
                <w:i/>
                <w:sz w:val="20"/>
                <w:szCs w:val="20"/>
              </w:rPr>
            </w:pPr>
            <w:r w:rsidRPr="00281817">
              <w:rPr>
                <w:rFonts w:ascii="Arial" w:hAnsi="Arial" w:cs="Arial"/>
                <w:sz w:val="20"/>
                <w:szCs w:val="20"/>
              </w:rPr>
              <w:t xml:space="preserve">Nowość rezultatów projektu </w:t>
            </w:r>
            <w:r w:rsidRPr="00281817">
              <w:rPr>
                <w:rFonts w:ascii="Arial" w:hAnsi="Arial" w:cs="Arial"/>
                <w:i/>
                <w:sz w:val="20"/>
                <w:szCs w:val="20"/>
              </w:rPr>
              <w:t>(od 0 do 5 pkt)</w:t>
            </w:r>
          </w:p>
          <w:p w:rsidR="00807081" w:rsidRPr="00281817" w:rsidRDefault="00807081" w:rsidP="00C810E8">
            <w:pPr>
              <w:keepNext/>
              <w:keepLines/>
              <w:numPr>
                <w:ilvl w:val="0"/>
                <w:numId w:val="25"/>
              </w:numPr>
              <w:suppressAutoHyphens w:val="0"/>
              <w:autoSpaceDE w:val="0"/>
              <w:autoSpaceDN w:val="0"/>
              <w:adjustRightInd w:val="0"/>
              <w:ind w:left="426" w:hanging="426"/>
              <w:jc w:val="both"/>
              <w:rPr>
                <w:rFonts w:ascii="Arial" w:hAnsi="Arial" w:cs="Arial"/>
                <w:sz w:val="20"/>
                <w:szCs w:val="20"/>
              </w:rPr>
            </w:pPr>
            <w:r w:rsidRPr="00281817">
              <w:rPr>
                <w:rFonts w:ascii="Arial" w:hAnsi="Arial" w:cs="Arial"/>
                <w:sz w:val="20"/>
                <w:szCs w:val="20"/>
              </w:rPr>
              <w:t xml:space="preserve">Zapotrzebowanie rynkowe i opłacalność wdrożenia </w:t>
            </w:r>
            <w:r w:rsidRPr="00281817">
              <w:rPr>
                <w:rFonts w:ascii="Arial" w:hAnsi="Arial" w:cs="Arial"/>
                <w:i/>
                <w:sz w:val="20"/>
                <w:szCs w:val="20"/>
              </w:rPr>
              <w:t>(od 0 do 5 pkt)</w:t>
            </w:r>
          </w:p>
          <w:p w:rsidR="00807081" w:rsidRPr="00E75E83" w:rsidRDefault="00807081" w:rsidP="00C810E8">
            <w:pPr>
              <w:keepNext/>
              <w:keepLines/>
              <w:numPr>
                <w:ilvl w:val="0"/>
                <w:numId w:val="25"/>
              </w:numPr>
              <w:suppressAutoHyphens w:val="0"/>
              <w:autoSpaceDE w:val="0"/>
              <w:autoSpaceDN w:val="0"/>
              <w:adjustRightInd w:val="0"/>
              <w:spacing w:after="120"/>
              <w:ind w:left="425" w:hanging="425"/>
              <w:jc w:val="both"/>
              <w:rPr>
                <w:rFonts w:ascii="Arial" w:hAnsi="Arial" w:cs="Arial"/>
                <w:b/>
                <w:sz w:val="20"/>
                <w:szCs w:val="20"/>
              </w:rPr>
            </w:pPr>
            <w:r w:rsidRPr="00281817">
              <w:rPr>
                <w:rFonts w:ascii="Arial" w:hAnsi="Arial" w:cs="Arial"/>
                <w:sz w:val="20"/>
                <w:szCs w:val="20"/>
              </w:rPr>
              <w:t xml:space="preserve">Wdrożenie rezultatów projektu planowane jest na terenie RP </w:t>
            </w:r>
            <w:r w:rsidRPr="00281817">
              <w:rPr>
                <w:rFonts w:ascii="Arial" w:hAnsi="Arial" w:cs="Arial"/>
                <w:i/>
                <w:sz w:val="20"/>
                <w:szCs w:val="20"/>
              </w:rPr>
              <w:t>(0 albo 3 pkt)</w:t>
            </w:r>
          </w:p>
        </w:tc>
      </w:tr>
    </w:tbl>
    <w:tbl>
      <w:tblPr>
        <w:tblpPr w:leftFromText="141" w:rightFromText="141" w:vertAnchor="text" w:tblpY="1"/>
        <w:tblOverlap w:val="never"/>
        <w:tblW w:w="14175" w:type="dxa"/>
        <w:tblLayout w:type="fixed"/>
        <w:tblLook w:val="0000" w:firstRow="0" w:lastRow="0" w:firstColumn="0" w:lastColumn="0" w:noHBand="0" w:noVBand="0"/>
      </w:tblPr>
      <w:tblGrid>
        <w:gridCol w:w="709"/>
        <w:gridCol w:w="2977"/>
        <w:gridCol w:w="8930"/>
        <w:gridCol w:w="1559"/>
      </w:tblGrid>
      <w:tr w:rsidR="00807081" w:rsidRPr="00281817" w:rsidTr="00B01AFC">
        <w:trPr>
          <w:trHeight w:val="514"/>
        </w:trPr>
        <w:tc>
          <w:tcPr>
            <w:tcW w:w="14175" w:type="dxa"/>
            <w:gridSpan w:val="4"/>
            <w:tcBorders>
              <w:top w:val="single" w:sz="4" w:space="0" w:color="000000"/>
              <w:left w:val="single" w:sz="4" w:space="0" w:color="000000"/>
              <w:bottom w:val="single" w:sz="4" w:space="0" w:color="000000"/>
              <w:right w:val="single" w:sz="4" w:space="0" w:color="000000"/>
            </w:tcBorders>
            <w:shd w:val="clear" w:color="auto" w:fill="0070C0"/>
            <w:vAlign w:val="center"/>
          </w:tcPr>
          <w:p w:rsidR="00807081" w:rsidRPr="00B46FC1" w:rsidRDefault="00807081" w:rsidP="00B01AFC">
            <w:pPr>
              <w:keepNext/>
              <w:suppressAutoHyphens w:val="0"/>
              <w:snapToGrid w:val="0"/>
              <w:jc w:val="center"/>
              <w:rPr>
                <w:rFonts w:ascii="Arial" w:hAnsi="Arial"/>
                <w:b/>
                <w:color w:val="FFFFFF"/>
              </w:rPr>
            </w:pPr>
            <w:r w:rsidRPr="00281817">
              <w:rPr>
                <w:rFonts w:ascii="Arial" w:hAnsi="Arial" w:cs="Arial"/>
                <w:b/>
                <w:bCs/>
                <w:color w:val="FFFFFF"/>
                <w:sz w:val="22"/>
                <w:szCs w:val="22"/>
                <w:lang w:eastAsia="pl-PL"/>
              </w:rPr>
              <w:t>KRYTERIA OCENY FORMALNEJ</w:t>
            </w:r>
          </w:p>
        </w:tc>
      </w:tr>
      <w:tr w:rsidR="00807081" w:rsidRPr="00281817" w:rsidTr="00B01AFC">
        <w:trPr>
          <w:trHeight w:val="421"/>
        </w:trPr>
        <w:tc>
          <w:tcPr>
            <w:tcW w:w="709" w:type="dxa"/>
            <w:tcBorders>
              <w:top w:val="single" w:sz="4" w:space="0" w:color="000000"/>
              <w:left w:val="single" w:sz="4" w:space="0" w:color="000000"/>
              <w:bottom w:val="single" w:sz="4" w:space="0" w:color="000000"/>
            </w:tcBorders>
            <w:shd w:val="clear" w:color="auto" w:fill="C6D9F1"/>
            <w:vAlign w:val="center"/>
          </w:tcPr>
          <w:p w:rsidR="00807081" w:rsidRPr="00B46FC1" w:rsidRDefault="00807081" w:rsidP="00B01AFC">
            <w:pPr>
              <w:keepNext/>
              <w:tabs>
                <w:tab w:val="left" w:pos="540"/>
              </w:tabs>
              <w:suppressAutoHyphens w:val="0"/>
              <w:snapToGrid w:val="0"/>
              <w:jc w:val="center"/>
              <w:rPr>
                <w:rFonts w:ascii="Arial" w:hAnsi="Arial"/>
                <w:b/>
              </w:rPr>
            </w:pPr>
            <w:r w:rsidRPr="00293C77">
              <w:rPr>
                <w:rFonts w:ascii="Arial" w:hAnsi="Arial" w:cs="Arial"/>
                <w:b/>
                <w:bCs/>
                <w:sz w:val="22"/>
                <w:szCs w:val="22"/>
                <w:lang w:eastAsia="pl-PL"/>
              </w:rPr>
              <w:t>lp.</w:t>
            </w:r>
          </w:p>
        </w:tc>
        <w:tc>
          <w:tcPr>
            <w:tcW w:w="2977" w:type="dxa"/>
            <w:tcBorders>
              <w:top w:val="single" w:sz="4" w:space="0" w:color="000000"/>
              <w:left w:val="single" w:sz="4" w:space="0" w:color="000000"/>
              <w:bottom w:val="single" w:sz="4" w:space="0" w:color="000000"/>
            </w:tcBorders>
            <w:shd w:val="clear" w:color="auto" w:fill="C6D9F1"/>
            <w:vAlign w:val="center"/>
          </w:tcPr>
          <w:p w:rsidR="00807081" w:rsidRPr="00B46FC1" w:rsidRDefault="00807081" w:rsidP="00B01AFC">
            <w:pPr>
              <w:keepNext/>
              <w:suppressAutoHyphens w:val="0"/>
              <w:snapToGrid w:val="0"/>
              <w:jc w:val="center"/>
              <w:rPr>
                <w:rFonts w:ascii="Arial" w:hAnsi="Arial"/>
                <w:b/>
              </w:rPr>
            </w:pPr>
            <w:r w:rsidRPr="00293C77">
              <w:rPr>
                <w:rFonts w:ascii="Arial" w:hAnsi="Arial" w:cs="Arial"/>
                <w:b/>
                <w:iCs/>
                <w:sz w:val="22"/>
                <w:szCs w:val="22"/>
                <w:lang w:eastAsia="pl-PL"/>
              </w:rPr>
              <w:t>nazwa kryterium</w:t>
            </w:r>
          </w:p>
        </w:tc>
        <w:tc>
          <w:tcPr>
            <w:tcW w:w="8930" w:type="dxa"/>
            <w:tcBorders>
              <w:top w:val="single" w:sz="4" w:space="0" w:color="000000"/>
              <w:left w:val="single" w:sz="4" w:space="0" w:color="000000"/>
              <w:bottom w:val="single" w:sz="4" w:space="0" w:color="000000"/>
            </w:tcBorders>
            <w:shd w:val="clear" w:color="auto" w:fill="C6D9F1"/>
            <w:vAlign w:val="center"/>
          </w:tcPr>
          <w:p w:rsidR="00807081" w:rsidRPr="00B46FC1" w:rsidRDefault="00807081" w:rsidP="00B01AFC">
            <w:pPr>
              <w:keepNext/>
              <w:suppressAutoHyphens w:val="0"/>
              <w:snapToGrid w:val="0"/>
              <w:jc w:val="center"/>
              <w:rPr>
                <w:rFonts w:ascii="Arial" w:hAnsi="Arial"/>
                <w:b/>
              </w:rPr>
            </w:pPr>
            <w:r w:rsidRPr="00293C77">
              <w:rPr>
                <w:rFonts w:ascii="Arial" w:hAnsi="Arial" w:cs="Arial"/>
                <w:b/>
                <w:iCs/>
                <w:sz w:val="22"/>
                <w:szCs w:val="22"/>
                <w:lang w:eastAsia="pl-PL"/>
              </w:rPr>
              <w:t>opis kryterium</w:t>
            </w:r>
          </w:p>
        </w:tc>
        <w:tc>
          <w:tcPr>
            <w:tcW w:w="1559"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807081" w:rsidRPr="00B46FC1" w:rsidRDefault="00807081" w:rsidP="00B01AFC">
            <w:pPr>
              <w:keepNext/>
              <w:suppressAutoHyphens w:val="0"/>
              <w:snapToGrid w:val="0"/>
              <w:jc w:val="center"/>
              <w:rPr>
                <w:rFonts w:ascii="Arial" w:hAnsi="Arial"/>
                <w:b/>
              </w:rPr>
            </w:pPr>
            <w:r w:rsidRPr="00293C77">
              <w:rPr>
                <w:rFonts w:ascii="Arial" w:hAnsi="Arial" w:cs="Arial"/>
                <w:b/>
                <w:bCs/>
                <w:sz w:val="22"/>
                <w:szCs w:val="22"/>
                <w:lang w:eastAsia="pl-PL"/>
              </w:rPr>
              <w:t>ocena</w:t>
            </w:r>
          </w:p>
        </w:tc>
      </w:tr>
      <w:tr w:rsidR="00807081" w:rsidRPr="00281817" w:rsidTr="00B01AFC">
        <w:trPr>
          <w:trHeight w:val="421"/>
        </w:trPr>
        <w:tc>
          <w:tcPr>
            <w:tcW w:w="14175" w:type="dxa"/>
            <w:gridSpan w:val="4"/>
            <w:tcBorders>
              <w:top w:val="single" w:sz="4" w:space="0" w:color="000000"/>
              <w:left w:val="single" w:sz="4" w:space="0" w:color="000000"/>
              <w:bottom w:val="single" w:sz="4" w:space="0" w:color="000000"/>
              <w:right w:val="single" w:sz="4" w:space="0" w:color="000000"/>
            </w:tcBorders>
            <w:shd w:val="clear" w:color="auto" w:fill="C6D9F1"/>
            <w:vAlign w:val="center"/>
          </w:tcPr>
          <w:p w:rsidR="00807081" w:rsidRPr="00B46FC1" w:rsidRDefault="00807081" w:rsidP="00B01AFC">
            <w:pPr>
              <w:keepNext/>
              <w:keepLines/>
              <w:suppressAutoHyphens w:val="0"/>
              <w:autoSpaceDE w:val="0"/>
              <w:autoSpaceDN w:val="0"/>
              <w:adjustRightInd w:val="0"/>
              <w:jc w:val="both"/>
              <w:rPr>
                <w:rFonts w:ascii="Arial" w:hAnsi="Arial"/>
              </w:rPr>
            </w:pPr>
            <w:r w:rsidRPr="00293C77">
              <w:rPr>
                <w:rFonts w:ascii="Arial" w:hAnsi="Arial" w:cs="Arial"/>
                <w:b/>
                <w:sz w:val="22"/>
                <w:szCs w:val="22"/>
                <w:lang w:eastAsia="pl-PL"/>
              </w:rPr>
              <w:t>Kryteria formalne - wniosek:</w:t>
            </w:r>
          </w:p>
        </w:tc>
      </w:tr>
      <w:tr w:rsidR="00807081" w:rsidRPr="00281817" w:rsidTr="00E75E83">
        <w:trPr>
          <w:trHeight w:val="284"/>
        </w:trPr>
        <w:tc>
          <w:tcPr>
            <w:tcW w:w="709" w:type="dxa"/>
            <w:tcBorders>
              <w:top w:val="single" w:sz="4" w:space="0" w:color="000000"/>
              <w:left w:val="single" w:sz="4" w:space="0" w:color="000000"/>
              <w:bottom w:val="single" w:sz="4" w:space="0" w:color="000000"/>
            </w:tcBorders>
          </w:tcPr>
          <w:p w:rsidR="00807081" w:rsidRPr="00E75E83" w:rsidRDefault="00807081" w:rsidP="00E75E83">
            <w:pPr>
              <w:keepNext/>
              <w:tabs>
                <w:tab w:val="left" w:pos="445"/>
              </w:tabs>
              <w:suppressAutoHyphens w:val="0"/>
              <w:snapToGrid w:val="0"/>
              <w:rPr>
                <w:rFonts w:ascii="Arial" w:hAnsi="Arial"/>
                <w:b/>
                <w:sz w:val="20"/>
                <w:szCs w:val="20"/>
              </w:rPr>
            </w:pPr>
            <w:r w:rsidRPr="00E75E83">
              <w:rPr>
                <w:rFonts w:ascii="Arial" w:hAnsi="Arial" w:cs="Arial"/>
                <w:b/>
                <w:bCs/>
                <w:sz w:val="20"/>
                <w:szCs w:val="20"/>
                <w:lang w:eastAsia="pl-PL"/>
              </w:rPr>
              <w:t>1.</w:t>
            </w:r>
          </w:p>
        </w:tc>
        <w:tc>
          <w:tcPr>
            <w:tcW w:w="2977" w:type="dxa"/>
            <w:tcBorders>
              <w:top w:val="single" w:sz="4" w:space="0" w:color="000000"/>
              <w:left w:val="single" w:sz="4" w:space="0" w:color="000000"/>
              <w:bottom w:val="single" w:sz="4" w:space="0" w:color="000000"/>
            </w:tcBorders>
          </w:tcPr>
          <w:p w:rsidR="00807081" w:rsidRPr="00E75E83" w:rsidRDefault="00807081" w:rsidP="00B01AFC">
            <w:pPr>
              <w:keepNext/>
              <w:suppressAutoHyphens w:val="0"/>
              <w:snapToGrid w:val="0"/>
              <w:rPr>
                <w:rFonts w:ascii="Arial" w:hAnsi="Arial"/>
                <w:sz w:val="20"/>
                <w:szCs w:val="20"/>
              </w:rPr>
            </w:pPr>
            <w:r w:rsidRPr="00E75E83">
              <w:rPr>
                <w:rFonts w:ascii="Arial" w:hAnsi="Arial" w:cs="Arial"/>
                <w:sz w:val="20"/>
                <w:szCs w:val="20"/>
                <w:lang w:eastAsia="pl-PL"/>
              </w:rPr>
              <w:t>Złożenie wniosku w ramach właściwego konkursu</w:t>
            </w:r>
          </w:p>
        </w:tc>
        <w:tc>
          <w:tcPr>
            <w:tcW w:w="8930" w:type="dxa"/>
            <w:tcBorders>
              <w:top w:val="single" w:sz="4" w:space="0" w:color="000000"/>
              <w:left w:val="single" w:sz="4" w:space="0" w:color="000000"/>
              <w:bottom w:val="single" w:sz="4" w:space="0" w:color="000000"/>
              <w:right w:val="single" w:sz="4" w:space="0" w:color="auto"/>
            </w:tcBorders>
          </w:tcPr>
          <w:p w:rsidR="00807081" w:rsidRPr="00E75E83" w:rsidRDefault="00807081" w:rsidP="00B01AFC">
            <w:pPr>
              <w:keepNext/>
              <w:suppressAutoHyphens w:val="0"/>
              <w:snapToGrid w:val="0"/>
              <w:rPr>
                <w:rFonts w:ascii="Arial" w:hAnsi="Arial"/>
                <w:sz w:val="20"/>
                <w:szCs w:val="20"/>
              </w:rPr>
            </w:pPr>
            <w:r w:rsidRPr="00E75E83">
              <w:rPr>
                <w:rFonts w:ascii="Arial" w:hAnsi="Arial" w:cs="Arial"/>
                <w:iCs/>
                <w:sz w:val="20"/>
                <w:szCs w:val="20"/>
                <w:lang w:eastAsia="pl-PL"/>
              </w:rPr>
              <w:t>Wniosek złożono w ramach właściwego konkursu.</w:t>
            </w:r>
          </w:p>
        </w:tc>
        <w:tc>
          <w:tcPr>
            <w:tcW w:w="1559" w:type="dxa"/>
            <w:tcBorders>
              <w:top w:val="single" w:sz="4" w:space="0" w:color="auto"/>
              <w:left w:val="single" w:sz="4" w:space="0" w:color="auto"/>
              <w:bottom w:val="single" w:sz="4" w:space="0" w:color="auto"/>
              <w:right w:val="single" w:sz="4" w:space="0" w:color="auto"/>
            </w:tcBorders>
            <w:vAlign w:val="center"/>
          </w:tcPr>
          <w:p w:rsidR="00807081" w:rsidRPr="00E75E83" w:rsidRDefault="00807081" w:rsidP="00B01AFC">
            <w:pPr>
              <w:keepNext/>
              <w:suppressAutoHyphens w:val="0"/>
              <w:snapToGrid w:val="0"/>
              <w:jc w:val="center"/>
              <w:rPr>
                <w:rFonts w:ascii="Arial" w:hAnsi="Arial"/>
                <w:b/>
                <w:sz w:val="20"/>
                <w:szCs w:val="20"/>
              </w:rPr>
            </w:pPr>
            <w:r w:rsidRPr="00E75E83">
              <w:rPr>
                <w:rFonts w:ascii="Arial" w:hAnsi="Arial" w:cs="Arial"/>
                <w:sz w:val="20"/>
                <w:szCs w:val="20"/>
                <w:lang w:eastAsia="pl-PL"/>
              </w:rPr>
              <w:t>TAK/NIE</w:t>
            </w:r>
          </w:p>
        </w:tc>
      </w:tr>
      <w:tr w:rsidR="00807081" w:rsidRPr="00281817" w:rsidTr="00E75E83">
        <w:trPr>
          <w:trHeight w:val="1766"/>
        </w:trPr>
        <w:tc>
          <w:tcPr>
            <w:tcW w:w="709" w:type="dxa"/>
            <w:tcBorders>
              <w:top w:val="single" w:sz="4" w:space="0" w:color="000000"/>
              <w:left w:val="single" w:sz="4" w:space="0" w:color="000000"/>
              <w:bottom w:val="single" w:sz="4" w:space="0" w:color="000000"/>
            </w:tcBorders>
          </w:tcPr>
          <w:p w:rsidR="00807081" w:rsidRPr="00E75E83" w:rsidRDefault="00807081" w:rsidP="00E75E83">
            <w:pPr>
              <w:keepNext/>
              <w:tabs>
                <w:tab w:val="left" w:pos="540"/>
              </w:tabs>
              <w:suppressAutoHyphens w:val="0"/>
              <w:snapToGrid w:val="0"/>
              <w:rPr>
                <w:rFonts w:ascii="Arial" w:hAnsi="Arial"/>
                <w:b/>
                <w:sz w:val="20"/>
                <w:szCs w:val="20"/>
              </w:rPr>
            </w:pPr>
            <w:r w:rsidRPr="00E75E83">
              <w:rPr>
                <w:rFonts w:ascii="Arial" w:hAnsi="Arial" w:cs="Arial"/>
                <w:b/>
                <w:bCs/>
                <w:sz w:val="20"/>
                <w:szCs w:val="20"/>
                <w:lang w:eastAsia="pl-PL"/>
              </w:rPr>
              <w:t>2.</w:t>
            </w:r>
          </w:p>
        </w:tc>
        <w:tc>
          <w:tcPr>
            <w:tcW w:w="2977" w:type="dxa"/>
            <w:tcBorders>
              <w:top w:val="single" w:sz="4" w:space="0" w:color="000000"/>
              <w:left w:val="single" w:sz="4" w:space="0" w:color="000000"/>
              <w:bottom w:val="single" w:sz="4" w:space="0" w:color="000000"/>
            </w:tcBorders>
          </w:tcPr>
          <w:p w:rsidR="00807081" w:rsidRPr="00E75E83" w:rsidRDefault="00807081" w:rsidP="00B01AFC">
            <w:pPr>
              <w:keepNext/>
              <w:keepLines/>
              <w:suppressAutoHyphens w:val="0"/>
              <w:autoSpaceDE w:val="0"/>
              <w:snapToGrid w:val="0"/>
              <w:rPr>
                <w:rFonts w:ascii="Arial" w:hAnsi="Arial"/>
                <w:sz w:val="20"/>
                <w:szCs w:val="20"/>
              </w:rPr>
            </w:pPr>
            <w:r w:rsidRPr="00E75E83">
              <w:rPr>
                <w:rFonts w:ascii="Arial" w:hAnsi="Arial"/>
                <w:sz w:val="20"/>
                <w:szCs w:val="20"/>
              </w:rPr>
              <w:t>Kompletność wniosku o dofinansowanie</w:t>
            </w:r>
          </w:p>
        </w:tc>
        <w:tc>
          <w:tcPr>
            <w:tcW w:w="8930" w:type="dxa"/>
            <w:tcBorders>
              <w:top w:val="single" w:sz="4" w:space="0" w:color="000000"/>
              <w:left w:val="single" w:sz="4" w:space="0" w:color="000000"/>
              <w:bottom w:val="single" w:sz="4" w:space="0" w:color="000000"/>
              <w:right w:val="single" w:sz="4" w:space="0" w:color="auto"/>
            </w:tcBorders>
            <w:vAlign w:val="center"/>
          </w:tcPr>
          <w:p w:rsidR="00807081" w:rsidRPr="00E75E83" w:rsidRDefault="00807081" w:rsidP="00E75E83">
            <w:pPr>
              <w:keepNext/>
              <w:keepLines/>
              <w:autoSpaceDE w:val="0"/>
              <w:snapToGrid w:val="0"/>
              <w:jc w:val="both"/>
              <w:rPr>
                <w:rFonts w:ascii="Arial" w:hAnsi="Arial"/>
                <w:sz w:val="20"/>
                <w:szCs w:val="20"/>
              </w:rPr>
            </w:pPr>
            <w:r w:rsidRPr="00E75E83">
              <w:rPr>
                <w:rFonts w:ascii="Arial" w:hAnsi="Arial" w:cs="Arial"/>
                <w:sz w:val="20"/>
                <w:szCs w:val="20"/>
                <w:lang w:eastAsia="pl-PL"/>
              </w:rPr>
              <w:t xml:space="preserve">Wniosek o dofinansowanie został przygotowany zgodnie z wymogami formalnymi zawartymi w </w:t>
            </w:r>
            <w:r w:rsidRPr="00E75E83">
              <w:rPr>
                <w:rFonts w:ascii="Arial" w:hAnsi="Arial" w:cs="Arial"/>
                <w:i/>
                <w:sz w:val="20"/>
                <w:szCs w:val="20"/>
                <w:lang w:eastAsia="pl-PL"/>
              </w:rPr>
              <w:t xml:space="preserve">Instrukcji wypełniania wniosku o dofinansowanie </w:t>
            </w:r>
            <w:r w:rsidRPr="00E75E83">
              <w:rPr>
                <w:rFonts w:ascii="Arial" w:hAnsi="Arial" w:cs="Arial"/>
                <w:sz w:val="20"/>
                <w:szCs w:val="20"/>
                <w:lang w:eastAsia="pl-PL"/>
              </w:rPr>
              <w:t xml:space="preserve">oraz </w:t>
            </w:r>
            <w:r w:rsidRPr="00E75E83">
              <w:rPr>
                <w:rFonts w:ascii="Arial" w:hAnsi="Arial" w:cs="Arial"/>
                <w:i/>
                <w:sz w:val="20"/>
                <w:szCs w:val="20"/>
                <w:lang w:eastAsia="pl-PL"/>
              </w:rPr>
              <w:t xml:space="preserve">Regulaminie przeprowadzania konkursu (RPK), </w:t>
            </w:r>
            <w:r w:rsidRPr="00E75E83">
              <w:rPr>
                <w:rFonts w:ascii="Arial" w:hAnsi="Arial" w:cs="Arial"/>
                <w:sz w:val="20"/>
                <w:szCs w:val="20"/>
                <w:lang w:eastAsia="pl-PL"/>
              </w:rPr>
              <w:t xml:space="preserve">tj.: </w:t>
            </w:r>
          </w:p>
          <w:p w:rsidR="00807081" w:rsidRPr="00E75E83" w:rsidRDefault="00807081" w:rsidP="00C810E8">
            <w:pPr>
              <w:pStyle w:val="Akapitzlist"/>
              <w:keepNext/>
              <w:keepLines/>
              <w:numPr>
                <w:ilvl w:val="0"/>
                <w:numId w:val="268"/>
              </w:numPr>
              <w:suppressAutoHyphens w:val="0"/>
              <w:autoSpaceDE w:val="0"/>
              <w:autoSpaceDN w:val="0"/>
              <w:adjustRightInd w:val="0"/>
              <w:snapToGrid w:val="0"/>
              <w:ind w:left="425"/>
              <w:jc w:val="both"/>
              <w:rPr>
                <w:rFonts w:ascii="Arial" w:hAnsi="Arial" w:cs="Arial"/>
                <w:b/>
                <w:sz w:val="20"/>
                <w:szCs w:val="20"/>
              </w:rPr>
            </w:pPr>
            <w:r w:rsidRPr="00E75E83">
              <w:rPr>
                <w:rFonts w:ascii="Arial" w:hAnsi="Arial" w:cs="Arial"/>
                <w:iCs/>
                <w:sz w:val="20"/>
                <w:szCs w:val="20"/>
                <w:lang w:eastAsia="pl-PL"/>
              </w:rPr>
              <w:t>wszystkie wymagane pola wniosku zostały wypełnione</w:t>
            </w:r>
            <w:r w:rsidRPr="00E75E83">
              <w:rPr>
                <w:rFonts w:ascii="Arial" w:hAnsi="Arial" w:cs="Arial"/>
                <w:sz w:val="20"/>
                <w:szCs w:val="20"/>
                <w:lang w:eastAsia="pl-PL"/>
              </w:rPr>
              <w:t>;</w:t>
            </w:r>
          </w:p>
          <w:p w:rsidR="00807081" w:rsidRPr="00E75E83" w:rsidRDefault="00807081" w:rsidP="00E75E83">
            <w:pPr>
              <w:pStyle w:val="Akapitzlist"/>
              <w:keepNext/>
              <w:keepLines/>
              <w:suppressAutoHyphens w:val="0"/>
              <w:autoSpaceDE w:val="0"/>
              <w:autoSpaceDN w:val="0"/>
              <w:adjustRightInd w:val="0"/>
              <w:snapToGrid w:val="0"/>
              <w:ind w:left="425"/>
              <w:jc w:val="both"/>
              <w:rPr>
                <w:rFonts w:ascii="Arial" w:hAnsi="Arial" w:cs="Arial"/>
                <w:b/>
                <w:sz w:val="20"/>
                <w:szCs w:val="20"/>
              </w:rPr>
            </w:pPr>
            <w:r w:rsidRPr="00E75E83">
              <w:rPr>
                <w:rFonts w:ascii="Arial" w:hAnsi="Arial" w:cs="Arial"/>
                <w:b/>
                <w:sz w:val="20"/>
                <w:szCs w:val="20"/>
              </w:rPr>
              <w:t>Uwaga:</w:t>
            </w:r>
          </w:p>
          <w:p w:rsidR="00807081" w:rsidRPr="00E75E83" w:rsidRDefault="00807081" w:rsidP="00E75E83">
            <w:pPr>
              <w:pStyle w:val="Akapitzlist"/>
              <w:keepNext/>
              <w:keepLines/>
              <w:autoSpaceDE w:val="0"/>
              <w:autoSpaceDN w:val="0"/>
              <w:adjustRightInd w:val="0"/>
              <w:snapToGrid w:val="0"/>
              <w:ind w:left="425"/>
              <w:jc w:val="both"/>
              <w:rPr>
                <w:rFonts w:ascii="Arial" w:hAnsi="Arial" w:cs="Arial"/>
                <w:b/>
                <w:sz w:val="20"/>
                <w:szCs w:val="20"/>
              </w:rPr>
            </w:pPr>
            <w:r w:rsidRPr="00E75E83">
              <w:rPr>
                <w:rFonts w:ascii="Arial" w:hAnsi="Arial" w:cs="Arial"/>
                <w:sz w:val="20"/>
                <w:szCs w:val="20"/>
              </w:rPr>
              <w:t xml:space="preserve">Wypełnienie pól wniosku znakami bądź informacjami którym nie można przypisać związku z danym polem nie  stanowi  oczywistej omyłki i skutkuje jego odrzuceniem.  </w:t>
            </w:r>
          </w:p>
          <w:p w:rsidR="00807081" w:rsidRPr="00E75E83" w:rsidRDefault="00807081" w:rsidP="00C810E8">
            <w:pPr>
              <w:pStyle w:val="Akapitzlist"/>
              <w:keepNext/>
              <w:keepLines/>
              <w:numPr>
                <w:ilvl w:val="0"/>
                <w:numId w:val="268"/>
              </w:numPr>
              <w:suppressAutoHyphens w:val="0"/>
              <w:autoSpaceDE w:val="0"/>
              <w:autoSpaceDN w:val="0"/>
              <w:adjustRightInd w:val="0"/>
              <w:snapToGrid w:val="0"/>
              <w:ind w:left="425"/>
              <w:jc w:val="both"/>
              <w:rPr>
                <w:rFonts w:ascii="Arial" w:hAnsi="Arial" w:cs="Arial"/>
                <w:b/>
                <w:sz w:val="20"/>
                <w:szCs w:val="20"/>
              </w:rPr>
            </w:pPr>
            <w:r w:rsidRPr="00E75E83">
              <w:rPr>
                <w:rFonts w:ascii="Arial" w:hAnsi="Arial" w:cs="Arial"/>
                <w:sz w:val="20"/>
                <w:szCs w:val="20"/>
                <w:lang w:eastAsia="pl-PL"/>
              </w:rPr>
              <w:t xml:space="preserve">do wniosku dołączono wszystkie wymagane załączniki przygotowane zgodnie z wymogami </w:t>
            </w:r>
            <w:r w:rsidRPr="00E75E83">
              <w:rPr>
                <w:rFonts w:ascii="Arial" w:hAnsi="Arial" w:cs="Arial"/>
                <w:i/>
                <w:sz w:val="20"/>
                <w:szCs w:val="20"/>
                <w:lang w:eastAsia="pl-PL"/>
              </w:rPr>
              <w:t>Instrukcji wypełniania wniosku</w:t>
            </w:r>
            <w:r w:rsidRPr="00E75E83">
              <w:rPr>
                <w:rFonts w:ascii="Arial" w:hAnsi="Arial" w:cs="Arial"/>
                <w:sz w:val="20"/>
                <w:szCs w:val="20"/>
                <w:lang w:eastAsia="pl-PL"/>
              </w:rPr>
              <w:t xml:space="preserve"> i  </w:t>
            </w:r>
            <w:r w:rsidRPr="00E75E83">
              <w:rPr>
                <w:rFonts w:ascii="Arial" w:hAnsi="Arial" w:cs="Arial"/>
                <w:i/>
                <w:sz w:val="20"/>
                <w:szCs w:val="20"/>
                <w:lang w:eastAsia="pl-PL"/>
              </w:rPr>
              <w:t xml:space="preserve">RPK </w:t>
            </w:r>
            <w:r w:rsidRPr="00E75E83">
              <w:rPr>
                <w:rFonts w:ascii="Arial" w:hAnsi="Arial" w:cs="Arial"/>
                <w:sz w:val="20"/>
                <w:szCs w:val="20"/>
                <w:lang w:eastAsia="pl-PL"/>
              </w:rPr>
              <w:t>(tj. w szczególności w odpowiednich formatach/wzorach).</w:t>
            </w:r>
          </w:p>
        </w:tc>
        <w:tc>
          <w:tcPr>
            <w:tcW w:w="1559" w:type="dxa"/>
            <w:tcBorders>
              <w:top w:val="single" w:sz="4" w:space="0" w:color="auto"/>
              <w:left w:val="single" w:sz="4" w:space="0" w:color="auto"/>
              <w:bottom w:val="single" w:sz="4" w:space="0" w:color="auto"/>
              <w:right w:val="single" w:sz="4" w:space="0" w:color="auto"/>
            </w:tcBorders>
            <w:vAlign w:val="center"/>
          </w:tcPr>
          <w:p w:rsidR="00807081" w:rsidRPr="00E75E83" w:rsidRDefault="00807081" w:rsidP="00B01AFC">
            <w:pPr>
              <w:keepNext/>
              <w:suppressAutoHyphens w:val="0"/>
              <w:snapToGrid w:val="0"/>
              <w:jc w:val="center"/>
              <w:rPr>
                <w:rFonts w:ascii="Arial" w:hAnsi="Arial"/>
                <w:sz w:val="20"/>
                <w:szCs w:val="20"/>
              </w:rPr>
            </w:pPr>
            <w:r w:rsidRPr="00E75E83">
              <w:rPr>
                <w:rFonts w:ascii="Arial" w:hAnsi="Arial" w:cs="Arial"/>
                <w:bCs/>
                <w:sz w:val="20"/>
                <w:szCs w:val="20"/>
                <w:lang w:eastAsia="pl-PL"/>
              </w:rPr>
              <w:t>TAK/NIE</w:t>
            </w:r>
          </w:p>
        </w:tc>
      </w:tr>
      <w:tr w:rsidR="00807081" w:rsidRPr="00281817" w:rsidTr="00B01AFC">
        <w:trPr>
          <w:trHeight w:val="364"/>
        </w:trPr>
        <w:tc>
          <w:tcPr>
            <w:tcW w:w="14175" w:type="dxa"/>
            <w:gridSpan w:val="4"/>
            <w:tcBorders>
              <w:top w:val="single" w:sz="4" w:space="0" w:color="000000"/>
              <w:left w:val="single" w:sz="4" w:space="0" w:color="000000"/>
              <w:bottom w:val="single" w:sz="4" w:space="0" w:color="000000"/>
              <w:right w:val="single" w:sz="4" w:space="0" w:color="auto"/>
            </w:tcBorders>
            <w:shd w:val="clear" w:color="auto" w:fill="C6D9F1"/>
            <w:vAlign w:val="center"/>
          </w:tcPr>
          <w:p w:rsidR="00807081" w:rsidRPr="00B46FC1" w:rsidRDefault="00807081" w:rsidP="00B01AFC">
            <w:pPr>
              <w:keepNext/>
              <w:keepLines/>
              <w:suppressAutoHyphens w:val="0"/>
              <w:autoSpaceDE w:val="0"/>
              <w:autoSpaceDN w:val="0"/>
              <w:adjustRightInd w:val="0"/>
              <w:jc w:val="both"/>
              <w:rPr>
                <w:rFonts w:ascii="Arial" w:hAnsi="Arial"/>
                <w:b/>
              </w:rPr>
            </w:pPr>
            <w:r w:rsidRPr="00293C77">
              <w:rPr>
                <w:rFonts w:ascii="Arial" w:hAnsi="Arial" w:cs="Arial"/>
                <w:b/>
                <w:sz w:val="22"/>
                <w:szCs w:val="22"/>
                <w:lang w:eastAsia="pl-PL"/>
              </w:rPr>
              <w:t>Kryteria formalne - Wnioskodawca:</w:t>
            </w:r>
          </w:p>
        </w:tc>
      </w:tr>
      <w:tr w:rsidR="00807081" w:rsidRPr="00281817" w:rsidTr="00E75E83">
        <w:trPr>
          <w:trHeight w:val="284"/>
        </w:trPr>
        <w:tc>
          <w:tcPr>
            <w:tcW w:w="709" w:type="dxa"/>
            <w:tcBorders>
              <w:top w:val="single" w:sz="4" w:space="0" w:color="000000"/>
              <w:left w:val="single" w:sz="4" w:space="0" w:color="000000"/>
              <w:bottom w:val="single" w:sz="4" w:space="0" w:color="000000"/>
            </w:tcBorders>
          </w:tcPr>
          <w:p w:rsidR="00807081" w:rsidRPr="00E75E83" w:rsidRDefault="00807081" w:rsidP="00E75E83">
            <w:pPr>
              <w:keepNext/>
              <w:tabs>
                <w:tab w:val="left" w:pos="540"/>
              </w:tabs>
              <w:suppressAutoHyphens w:val="0"/>
              <w:snapToGrid w:val="0"/>
              <w:rPr>
                <w:rFonts w:ascii="Arial" w:hAnsi="Arial"/>
                <w:b/>
                <w:sz w:val="20"/>
                <w:szCs w:val="20"/>
              </w:rPr>
            </w:pPr>
            <w:r w:rsidRPr="00E75E83">
              <w:rPr>
                <w:rFonts w:ascii="Arial" w:hAnsi="Arial" w:cs="Arial"/>
                <w:b/>
                <w:bCs/>
                <w:sz w:val="20"/>
                <w:szCs w:val="20"/>
                <w:lang w:eastAsia="pl-PL"/>
              </w:rPr>
              <w:t>1.</w:t>
            </w:r>
          </w:p>
        </w:tc>
        <w:tc>
          <w:tcPr>
            <w:tcW w:w="2977" w:type="dxa"/>
            <w:tcBorders>
              <w:top w:val="single" w:sz="4" w:space="0" w:color="000000"/>
              <w:left w:val="single" w:sz="4" w:space="0" w:color="000000"/>
              <w:bottom w:val="single" w:sz="4" w:space="0" w:color="000000"/>
            </w:tcBorders>
          </w:tcPr>
          <w:p w:rsidR="00807081" w:rsidRPr="00E75E83" w:rsidRDefault="00807081" w:rsidP="00B01AFC">
            <w:pPr>
              <w:keepNext/>
              <w:keepLines/>
              <w:suppressAutoHyphens w:val="0"/>
              <w:autoSpaceDE w:val="0"/>
              <w:snapToGrid w:val="0"/>
              <w:rPr>
                <w:rFonts w:ascii="Arial" w:hAnsi="Arial"/>
                <w:sz w:val="20"/>
                <w:szCs w:val="20"/>
              </w:rPr>
            </w:pPr>
            <w:r w:rsidRPr="00E75E83">
              <w:rPr>
                <w:rFonts w:ascii="Arial" w:hAnsi="Arial" w:cs="Arial"/>
                <w:sz w:val="20"/>
                <w:szCs w:val="20"/>
                <w:lang w:eastAsia="pl-PL"/>
              </w:rPr>
              <w:t xml:space="preserve">Wnioskodawca nie podlega wykluczeniu z ubiegania się </w:t>
            </w:r>
            <w:r w:rsidRPr="00E75E83">
              <w:rPr>
                <w:rFonts w:ascii="Arial" w:hAnsi="Arial" w:cs="Arial"/>
                <w:sz w:val="20"/>
                <w:szCs w:val="20"/>
                <w:lang w:eastAsia="pl-PL"/>
              </w:rPr>
              <w:br/>
              <w:t>o dofinansowanie</w:t>
            </w:r>
          </w:p>
        </w:tc>
        <w:tc>
          <w:tcPr>
            <w:tcW w:w="8930" w:type="dxa"/>
            <w:tcBorders>
              <w:top w:val="single" w:sz="4" w:space="0" w:color="000000"/>
              <w:left w:val="single" w:sz="4" w:space="0" w:color="000000"/>
              <w:bottom w:val="single" w:sz="4" w:space="0" w:color="000000"/>
              <w:right w:val="single" w:sz="4" w:space="0" w:color="auto"/>
            </w:tcBorders>
          </w:tcPr>
          <w:p w:rsidR="00807081" w:rsidRPr="00E75E83" w:rsidRDefault="00807081" w:rsidP="00E75E83">
            <w:pPr>
              <w:keepNext/>
              <w:suppressAutoHyphens w:val="0"/>
              <w:snapToGrid w:val="0"/>
              <w:jc w:val="both"/>
              <w:rPr>
                <w:rFonts w:ascii="Arial" w:hAnsi="Arial"/>
                <w:sz w:val="20"/>
                <w:szCs w:val="20"/>
              </w:rPr>
            </w:pPr>
            <w:r w:rsidRPr="00E75E83">
              <w:rPr>
                <w:rFonts w:ascii="Arial" w:hAnsi="Arial" w:cs="Arial"/>
                <w:sz w:val="20"/>
                <w:szCs w:val="20"/>
                <w:lang w:eastAsia="pl-PL"/>
              </w:rPr>
              <w:t>W odniesieniu do Wnioskodawcy</w:t>
            </w:r>
            <w:r w:rsidR="00A91738">
              <w:rPr>
                <w:rFonts w:ascii="Arial" w:hAnsi="Arial" w:cs="Arial"/>
                <w:sz w:val="20"/>
                <w:szCs w:val="20"/>
                <w:lang w:eastAsia="pl-PL"/>
              </w:rPr>
              <w:t xml:space="preserve"> </w:t>
            </w:r>
            <w:r w:rsidR="00A91738" w:rsidRPr="00E629F5">
              <w:rPr>
                <w:rFonts w:ascii="Arial" w:hAnsi="Arial" w:cs="Arial"/>
                <w:sz w:val="20"/>
                <w:szCs w:val="20"/>
                <w:lang w:eastAsia="pl-PL"/>
              </w:rPr>
              <w:t>(w przypadku projektów realizowanych przez konsorcjum przedsiębiorstw – Lidera konsorcjum oraz Konsorcjanta/Konsorcjantów),</w:t>
            </w:r>
            <w:r w:rsidR="00A91738">
              <w:rPr>
                <w:rFonts w:ascii="Arial" w:hAnsi="Arial" w:cs="Arial"/>
                <w:sz w:val="22"/>
                <w:szCs w:val="22"/>
                <w:lang w:eastAsia="pl-PL"/>
              </w:rPr>
              <w:t xml:space="preserve"> </w:t>
            </w:r>
            <w:r w:rsidRPr="00E75E83">
              <w:rPr>
                <w:rFonts w:ascii="Arial" w:hAnsi="Arial" w:cs="Arial"/>
                <w:sz w:val="20"/>
                <w:szCs w:val="20"/>
                <w:lang w:eastAsia="pl-PL"/>
              </w:rPr>
              <w:t xml:space="preserve">nie zachodzą przesłanki określone: </w:t>
            </w:r>
          </w:p>
          <w:p w:rsidR="00807081" w:rsidRPr="00E75E83" w:rsidRDefault="00807081" w:rsidP="00C810E8">
            <w:pPr>
              <w:pStyle w:val="Akapitzlist"/>
              <w:keepNext/>
              <w:numPr>
                <w:ilvl w:val="0"/>
                <w:numId w:val="269"/>
              </w:numPr>
              <w:suppressAutoHyphens w:val="0"/>
              <w:snapToGrid w:val="0"/>
              <w:ind w:left="425"/>
              <w:contextualSpacing w:val="0"/>
              <w:jc w:val="both"/>
              <w:rPr>
                <w:rFonts w:ascii="Arial" w:hAnsi="Arial"/>
                <w:sz w:val="20"/>
                <w:szCs w:val="20"/>
              </w:rPr>
            </w:pPr>
            <w:r w:rsidRPr="00E75E83">
              <w:rPr>
                <w:rFonts w:ascii="Arial" w:hAnsi="Arial" w:cs="Arial"/>
                <w:sz w:val="20"/>
                <w:szCs w:val="20"/>
                <w:lang w:eastAsia="pl-PL"/>
              </w:rPr>
              <w:t xml:space="preserve">w art. 207 ustawy z dnia 27 sierpnia 2009 r. </w:t>
            </w:r>
            <w:r w:rsidRPr="00E75E83">
              <w:rPr>
                <w:rFonts w:ascii="Arial" w:hAnsi="Arial" w:cs="Arial"/>
                <w:i/>
                <w:sz w:val="20"/>
                <w:szCs w:val="20"/>
                <w:lang w:eastAsia="pl-PL"/>
              </w:rPr>
              <w:t>o finansach publicznych</w:t>
            </w:r>
            <w:r w:rsidRPr="00E75E83">
              <w:rPr>
                <w:rFonts w:ascii="Arial" w:hAnsi="Arial" w:cs="Arial"/>
                <w:sz w:val="20"/>
                <w:szCs w:val="20"/>
                <w:lang w:eastAsia="pl-PL"/>
              </w:rPr>
              <w:t xml:space="preserve"> (Dz.U. z 2016 r., poz. 1870, z </w:t>
            </w:r>
            <w:proofErr w:type="spellStart"/>
            <w:r w:rsidRPr="00E75E83">
              <w:rPr>
                <w:rFonts w:ascii="Arial" w:hAnsi="Arial" w:cs="Arial"/>
                <w:sz w:val="20"/>
                <w:szCs w:val="20"/>
                <w:lang w:eastAsia="pl-PL"/>
              </w:rPr>
              <w:t>późn</w:t>
            </w:r>
            <w:proofErr w:type="spellEnd"/>
            <w:r w:rsidRPr="00E75E83">
              <w:rPr>
                <w:rFonts w:ascii="Arial" w:hAnsi="Arial" w:cs="Arial"/>
                <w:sz w:val="20"/>
                <w:szCs w:val="20"/>
                <w:lang w:eastAsia="pl-PL"/>
              </w:rPr>
              <w:t xml:space="preserve">. zm.), </w:t>
            </w:r>
          </w:p>
          <w:p w:rsidR="00807081" w:rsidRPr="00E75E83" w:rsidRDefault="00807081" w:rsidP="00C810E8">
            <w:pPr>
              <w:pStyle w:val="Akapitzlist"/>
              <w:keepNext/>
              <w:numPr>
                <w:ilvl w:val="0"/>
                <w:numId w:val="269"/>
              </w:numPr>
              <w:suppressAutoHyphens w:val="0"/>
              <w:snapToGrid w:val="0"/>
              <w:ind w:left="425"/>
              <w:contextualSpacing w:val="0"/>
              <w:jc w:val="both"/>
              <w:rPr>
                <w:rFonts w:ascii="Arial" w:hAnsi="Arial"/>
                <w:sz w:val="20"/>
                <w:szCs w:val="20"/>
              </w:rPr>
            </w:pPr>
            <w:r w:rsidRPr="00E75E83">
              <w:rPr>
                <w:rFonts w:ascii="Arial" w:hAnsi="Arial" w:cs="Arial"/>
                <w:sz w:val="20"/>
                <w:szCs w:val="20"/>
                <w:lang w:eastAsia="pl-PL"/>
              </w:rPr>
              <w:t xml:space="preserve">w art. 12 ust. 1 pkt 1 ustawy z dnia 15 czerwca 2012 r. </w:t>
            </w:r>
            <w:r w:rsidRPr="00E75E83">
              <w:rPr>
                <w:rFonts w:ascii="Arial" w:hAnsi="Arial" w:cs="Arial"/>
                <w:i/>
                <w:sz w:val="20"/>
                <w:szCs w:val="20"/>
                <w:lang w:eastAsia="pl-PL"/>
              </w:rPr>
              <w:t>o skutkach powierzania wykonywania pracy cudzoziemcom przebywającym wbrew przepisom na terytorium Rzeczypospolitej Polskiej</w:t>
            </w:r>
            <w:r w:rsidRPr="00E75E83">
              <w:rPr>
                <w:rFonts w:ascii="Arial" w:hAnsi="Arial" w:cs="Arial"/>
                <w:sz w:val="20"/>
                <w:szCs w:val="20"/>
                <w:lang w:eastAsia="pl-PL"/>
              </w:rPr>
              <w:t xml:space="preserve"> (Dz.U. z 2012 r., poz. 769) </w:t>
            </w:r>
          </w:p>
          <w:p w:rsidR="00807081" w:rsidRPr="00E75E83" w:rsidRDefault="00807081" w:rsidP="00E75E83">
            <w:pPr>
              <w:keepNext/>
              <w:suppressAutoHyphens w:val="0"/>
              <w:snapToGrid w:val="0"/>
              <w:jc w:val="both"/>
              <w:rPr>
                <w:rFonts w:ascii="Arial" w:hAnsi="Arial"/>
                <w:sz w:val="20"/>
                <w:szCs w:val="20"/>
              </w:rPr>
            </w:pPr>
            <w:r w:rsidRPr="00E75E83">
              <w:rPr>
                <w:rFonts w:ascii="Arial" w:hAnsi="Arial" w:cs="Arial"/>
                <w:sz w:val="20"/>
                <w:szCs w:val="20"/>
                <w:lang w:eastAsia="pl-PL"/>
              </w:rPr>
              <w:t xml:space="preserve">skutkujące wykluczeniem Wnioskodawcy z możliwości otrzymania środków przeznaczonych na realizację programów finansowanych z udziałem środków europejskich oraz </w:t>
            </w:r>
          </w:p>
          <w:p w:rsidR="00807081" w:rsidRPr="00E75E83" w:rsidRDefault="00807081" w:rsidP="00C810E8">
            <w:pPr>
              <w:pStyle w:val="Akapitzlist"/>
              <w:keepNext/>
              <w:numPr>
                <w:ilvl w:val="0"/>
                <w:numId w:val="270"/>
              </w:numPr>
              <w:suppressAutoHyphens w:val="0"/>
              <w:snapToGrid w:val="0"/>
              <w:ind w:left="425"/>
              <w:jc w:val="both"/>
              <w:rPr>
                <w:rFonts w:ascii="Arial" w:hAnsi="Arial"/>
                <w:sz w:val="20"/>
                <w:szCs w:val="20"/>
              </w:rPr>
            </w:pPr>
            <w:r w:rsidRPr="00E75E83">
              <w:rPr>
                <w:rFonts w:ascii="Arial" w:hAnsi="Arial" w:cs="Arial"/>
                <w:sz w:val="20"/>
                <w:szCs w:val="20"/>
                <w:lang w:eastAsia="pl-PL"/>
              </w:rPr>
              <w:t xml:space="preserve">w ustawie z dnia 28 października 2002 r. </w:t>
            </w:r>
            <w:r w:rsidRPr="00E75E83">
              <w:rPr>
                <w:rFonts w:ascii="Arial" w:hAnsi="Arial" w:cs="Arial"/>
                <w:i/>
                <w:sz w:val="20"/>
                <w:szCs w:val="20"/>
                <w:lang w:eastAsia="pl-PL"/>
              </w:rPr>
              <w:t>o odpowiedzialności podmiotów zbiorowych za czyny zabronione pod groźbą kary</w:t>
            </w:r>
            <w:r w:rsidRPr="00E75E83">
              <w:rPr>
                <w:rFonts w:ascii="Arial" w:hAnsi="Arial" w:cs="Arial"/>
                <w:sz w:val="20"/>
                <w:szCs w:val="20"/>
                <w:lang w:eastAsia="pl-PL"/>
              </w:rPr>
              <w:t xml:space="preserve"> (Dz.U.2015 r. poz.1212 t. j. z późn.zm.).</w:t>
            </w:r>
          </w:p>
          <w:p w:rsidR="00807081" w:rsidRPr="00E75E83" w:rsidRDefault="00A91738" w:rsidP="00E75E83">
            <w:pPr>
              <w:keepNext/>
              <w:suppressAutoHyphens w:val="0"/>
              <w:snapToGrid w:val="0"/>
              <w:jc w:val="both"/>
              <w:rPr>
                <w:rFonts w:ascii="Arial" w:hAnsi="Arial"/>
                <w:sz w:val="20"/>
                <w:szCs w:val="20"/>
              </w:rPr>
            </w:pPr>
            <w:r w:rsidRPr="00E629F5">
              <w:rPr>
                <w:rFonts w:ascii="Arial" w:hAnsi="Arial" w:cs="Arial"/>
                <w:sz w:val="20"/>
                <w:szCs w:val="20"/>
                <w:lang w:eastAsia="pl-PL"/>
              </w:rPr>
              <w:t xml:space="preserve">Kryterium weryfikowane będzie na podstawie oświadczenia Wnioskodawcy (w przypadku projektów realizowanych przez konsorcjum przedsiębiorstw – odpowiednio Lidera konsorcjum oraz Konsorcjanta/Konsorcjantów)  dołączonego do dokumentacji projektu. Dodatkowo, przed podpisaniem umowy o dofinansowanie projektu, IP wystąpi do Ministra Finansów o informację, czy wyłoniony Wnioskodawca (w przypadku projektów realizowanych przez konsorcjum przedsiębiorstw – odpowiednio Lider konsorcjum oraz Konsorcjant/Konsorcjanci), którego projekt został rekomendowany do dofinansowania, nie widnieje w  </w:t>
            </w:r>
            <w:r w:rsidRPr="00E629F5">
              <w:rPr>
                <w:rFonts w:ascii="Arial" w:hAnsi="Arial" w:cs="Arial"/>
                <w:i/>
                <w:sz w:val="20"/>
                <w:szCs w:val="20"/>
                <w:lang w:eastAsia="pl-PL"/>
              </w:rPr>
              <w:t>Rejestrze podmiotów wykluczonych</w:t>
            </w:r>
            <w:r w:rsidRPr="00E629F5">
              <w:rPr>
                <w:rFonts w:ascii="Arial" w:hAnsi="Arial" w:cs="Arial"/>
                <w:sz w:val="20"/>
                <w:szCs w:val="20"/>
                <w:lang w:eastAsia="pl-PL"/>
              </w:rPr>
              <w:t>.</w:t>
            </w:r>
          </w:p>
        </w:tc>
        <w:tc>
          <w:tcPr>
            <w:tcW w:w="1559" w:type="dxa"/>
            <w:tcBorders>
              <w:top w:val="single" w:sz="4" w:space="0" w:color="auto"/>
              <w:left w:val="single" w:sz="4" w:space="0" w:color="auto"/>
              <w:bottom w:val="single" w:sz="4" w:space="0" w:color="auto"/>
              <w:right w:val="single" w:sz="4" w:space="0" w:color="auto"/>
            </w:tcBorders>
            <w:vAlign w:val="center"/>
          </w:tcPr>
          <w:p w:rsidR="00807081" w:rsidRPr="00E75E83" w:rsidRDefault="00807081" w:rsidP="00B01AFC">
            <w:pPr>
              <w:keepNext/>
              <w:suppressAutoHyphens w:val="0"/>
              <w:snapToGrid w:val="0"/>
              <w:jc w:val="center"/>
              <w:rPr>
                <w:rFonts w:ascii="Arial" w:hAnsi="Arial"/>
                <w:b/>
                <w:sz w:val="20"/>
                <w:szCs w:val="20"/>
              </w:rPr>
            </w:pPr>
            <w:r w:rsidRPr="00E75E83">
              <w:rPr>
                <w:rFonts w:ascii="Arial" w:hAnsi="Arial" w:cs="Arial"/>
                <w:bCs/>
                <w:sz w:val="20"/>
                <w:szCs w:val="20"/>
                <w:lang w:eastAsia="pl-PL"/>
              </w:rPr>
              <w:t>TAK/NIE</w:t>
            </w:r>
          </w:p>
        </w:tc>
      </w:tr>
      <w:tr w:rsidR="00807081" w:rsidRPr="00281817" w:rsidTr="00E75E83">
        <w:trPr>
          <w:trHeight w:val="284"/>
        </w:trPr>
        <w:tc>
          <w:tcPr>
            <w:tcW w:w="709" w:type="dxa"/>
            <w:tcBorders>
              <w:top w:val="single" w:sz="4" w:space="0" w:color="000000"/>
              <w:left w:val="single" w:sz="4" w:space="0" w:color="000000"/>
              <w:bottom w:val="single" w:sz="4" w:space="0" w:color="000000"/>
            </w:tcBorders>
          </w:tcPr>
          <w:p w:rsidR="00807081" w:rsidRPr="00E75E83" w:rsidRDefault="00807081" w:rsidP="00E75E83">
            <w:pPr>
              <w:keepNext/>
              <w:tabs>
                <w:tab w:val="left" w:pos="540"/>
              </w:tabs>
              <w:suppressAutoHyphens w:val="0"/>
              <w:snapToGrid w:val="0"/>
              <w:rPr>
                <w:rFonts w:ascii="Arial" w:hAnsi="Arial"/>
                <w:b/>
                <w:sz w:val="20"/>
                <w:szCs w:val="20"/>
              </w:rPr>
            </w:pPr>
            <w:r w:rsidRPr="00E75E83">
              <w:rPr>
                <w:rFonts w:ascii="Arial" w:hAnsi="Arial" w:cs="Arial"/>
                <w:b/>
                <w:bCs/>
                <w:sz w:val="20"/>
                <w:szCs w:val="20"/>
                <w:lang w:eastAsia="pl-PL"/>
              </w:rPr>
              <w:t>2.</w:t>
            </w:r>
          </w:p>
        </w:tc>
        <w:tc>
          <w:tcPr>
            <w:tcW w:w="2977" w:type="dxa"/>
            <w:tcBorders>
              <w:top w:val="single" w:sz="4" w:space="0" w:color="000000"/>
              <w:left w:val="single" w:sz="4" w:space="0" w:color="000000"/>
              <w:bottom w:val="single" w:sz="4" w:space="0" w:color="000000"/>
            </w:tcBorders>
          </w:tcPr>
          <w:p w:rsidR="00807081" w:rsidRPr="00E75E83" w:rsidRDefault="00807081" w:rsidP="00B01AFC">
            <w:pPr>
              <w:keepNext/>
              <w:keepLines/>
              <w:suppressAutoHyphens w:val="0"/>
              <w:autoSpaceDE w:val="0"/>
              <w:snapToGrid w:val="0"/>
              <w:rPr>
                <w:rFonts w:ascii="Arial" w:hAnsi="Arial"/>
                <w:sz w:val="20"/>
                <w:szCs w:val="20"/>
              </w:rPr>
            </w:pPr>
            <w:r w:rsidRPr="00E75E83">
              <w:rPr>
                <w:rFonts w:ascii="Arial" w:hAnsi="Arial" w:cs="Arial"/>
                <w:sz w:val="20"/>
                <w:szCs w:val="20"/>
                <w:lang w:eastAsia="pl-PL"/>
              </w:rPr>
              <w:t>Wnioskodawca jest zarejestrowany i prowadzi działalność na terytorium Rzeczypospolitej Polskiej</w:t>
            </w:r>
          </w:p>
        </w:tc>
        <w:tc>
          <w:tcPr>
            <w:tcW w:w="8930" w:type="dxa"/>
            <w:tcBorders>
              <w:top w:val="single" w:sz="4" w:space="0" w:color="000000"/>
              <w:left w:val="single" w:sz="4" w:space="0" w:color="000000"/>
              <w:bottom w:val="single" w:sz="4" w:space="0" w:color="000000"/>
              <w:right w:val="single" w:sz="4" w:space="0" w:color="auto"/>
            </w:tcBorders>
          </w:tcPr>
          <w:p w:rsidR="00A91738" w:rsidRPr="00E629F5" w:rsidRDefault="00A91738" w:rsidP="00E629F5">
            <w:pPr>
              <w:keepNext/>
              <w:keepLines/>
              <w:suppressAutoHyphens w:val="0"/>
              <w:autoSpaceDE w:val="0"/>
              <w:snapToGrid w:val="0"/>
              <w:jc w:val="both"/>
              <w:rPr>
                <w:rFonts w:ascii="Arial" w:hAnsi="Arial"/>
                <w:sz w:val="20"/>
                <w:szCs w:val="20"/>
              </w:rPr>
            </w:pPr>
            <w:r w:rsidRPr="00E629F5">
              <w:rPr>
                <w:rFonts w:ascii="Arial" w:hAnsi="Arial" w:cs="Arial"/>
                <w:sz w:val="20"/>
                <w:szCs w:val="20"/>
                <w:lang w:eastAsia="pl-PL"/>
              </w:rPr>
              <w:t xml:space="preserve">Wnioskodawca (w przypadku projektów realizowanych przez konsorcjum przedsiębiorstw – Lider konsorcjum oraz Konsorcjant/Konsorcjanci) jest zarejestrowany i prowadzi działalność na </w:t>
            </w:r>
            <w:r>
              <w:rPr>
                <w:rFonts w:ascii="Arial" w:hAnsi="Arial" w:cs="Arial"/>
                <w:sz w:val="20"/>
                <w:szCs w:val="20"/>
                <w:lang w:eastAsia="pl-PL"/>
              </w:rPr>
              <w:t>t</w:t>
            </w:r>
            <w:r w:rsidRPr="00E629F5">
              <w:rPr>
                <w:rFonts w:ascii="Arial" w:hAnsi="Arial" w:cs="Arial"/>
                <w:sz w:val="20"/>
                <w:szCs w:val="20"/>
                <w:lang w:eastAsia="pl-PL"/>
              </w:rPr>
              <w:t>erytorium Rzeczypospolitej Polskiej.</w:t>
            </w:r>
          </w:p>
          <w:p w:rsidR="00807081" w:rsidRPr="00E75E83" w:rsidRDefault="00807081" w:rsidP="00B01AFC">
            <w:pPr>
              <w:keepNext/>
              <w:suppressAutoHyphens w:val="0"/>
              <w:snapToGrid w:val="0"/>
              <w:rPr>
                <w:rFonts w:ascii="Arial" w:hAnsi="Arial"/>
                <w:sz w:val="20"/>
                <w:szCs w:val="20"/>
              </w:rPr>
            </w:pPr>
          </w:p>
        </w:tc>
        <w:tc>
          <w:tcPr>
            <w:tcW w:w="1559" w:type="dxa"/>
            <w:tcBorders>
              <w:top w:val="single" w:sz="4" w:space="0" w:color="auto"/>
              <w:left w:val="single" w:sz="4" w:space="0" w:color="auto"/>
              <w:bottom w:val="single" w:sz="4" w:space="0" w:color="auto"/>
              <w:right w:val="single" w:sz="4" w:space="0" w:color="auto"/>
            </w:tcBorders>
            <w:vAlign w:val="center"/>
          </w:tcPr>
          <w:p w:rsidR="00807081" w:rsidRPr="00E75E83" w:rsidRDefault="00807081" w:rsidP="00B01AFC">
            <w:pPr>
              <w:keepNext/>
              <w:suppressAutoHyphens w:val="0"/>
              <w:snapToGrid w:val="0"/>
              <w:jc w:val="center"/>
              <w:rPr>
                <w:rFonts w:ascii="Arial" w:hAnsi="Arial"/>
                <w:sz w:val="20"/>
                <w:szCs w:val="20"/>
              </w:rPr>
            </w:pPr>
            <w:r w:rsidRPr="00E75E83">
              <w:rPr>
                <w:rFonts w:ascii="Arial" w:hAnsi="Arial" w:cs="Arial"/>
                <w:bCs/>
                <w:sz w:val="20"/>
                <w:szCs w:val="20"/>
                <w:lang w:eastAsia="pl-PL"/>
              </w:rPr>
              <w:t>TAK/NIE</w:t>
            </w:r>
          </w:p>
        </w:tc>
      </w:tr>
      <w:tr w:rsidR="00807081" w:rsidRPr="00281817" w:rsidTr="00E75E83">
        <w:trPr>
          <w:trHeight w:val="284"/>
        </w:trPr>
        <w:tc>
          <w:tcPr>
            <w:tcW w:w="709" w:type="dxa"/>
            <w:tcBorders>
              <w:top w:val="single" w:sz="4" w:space="0" w:color="000000"/>
              <w:left w:val="single" w:sz="4" w:space="0" w:color="000000"/>
              <w:bottom w:val="single" w:sz="4" w:space="0" w:color="000000"/>
            </w:tcBorders>
          </w:tcPr>
          <w:p w:rsidR="00807081" w:rsidRPr="00E75E83" w:rsidRDefault="00807081" w:rsidP="00E75E83">
            <w:pPr>
              <w:keepNext/>
              <w:tabs>
                <w:tab w:val="left" w:pos="540"/>
              </w:tabs>
              <w:suppressAutoHyphens w:val="0"/>
              <w:snapToGrid w:val="0"/>
              <w:rPr>
                <w:rFonts w:ascii="Arial" w:hAnsi="Arial"/>
                <w:b/>
                <w:sz w:val="20"/>
                <w:szCs w:val="20"/>
              </w:rPr>
            </w:pPr>
            <w:r w:rsidRPr="00E75E83">
              <w:rPr>
                <w:rFonts w:ascii="Arial" w:hAnsi="Arial" w:cs="Arial"/>
                <w:b/>
                <w:bCs/>
                <w:sz w:val="20"/>
                <w:szCs w:val="20"/>
                <w:lang w:eastAsia="pl-PL"/>
              </w:rPr>
              <w:t>3.</w:t>
            </w:r>
          </w:p>
        </w:tc>
        <w:tc>
          <w:tcPr>
            <w:tcW w:w="2977" w:type="dxa"/>
            <w:tcBorders>
              <w:top w:val="single" w:sz="4" w:space="0" w:color="000000"/>
              <w:left w:val="single" w:sz="4" w:space="0" w:color="000000"/>
              <w:bottom w:val="single" w:sz="4" w:space="0" w:color="000000"/>
            </w:tcBorders>
          </w:tcPr>
          <w:p w:rsidR="00807081" w:rsidRPr="00E75E83" w:rsidRDefault="00807081" w:rsidP="00B01AFC">
            <w:pPr>
              <w:keepNext/>
              <w:keepLines/>
              <w:suppressAutoHyphens w:val="0"/>
              <w:autoSpaceDE w:val="0"/>
              <w:snapToGrid w:val="0"/>
              <w:rPr>
                <w:rFonts w:ascii="Arial" w:hAnsi="Arial"/>
                <w:sz w:val="20"/>
                <w:szCs w:val="20"/>
              </w:rPr>
            </w:pPr>
            <w:r w:rsidRPr="00E75E83">
              <w:rPr>
                <w:rFonts w:ascii="Arial" w:hAnsi="Arial" w:cs="Arial"/>
                <w:sz w:val="20"/>
                <w:szCs w:val="20"/>
                <w:lang w:eastAsia="pl-PL"/>
              </w:rPr>
              <w:t xml:space="preserve">Kwalifikowalność Wnioskodawcy </w:t>
            </w:r>
            <w:r w:rsidRPr="00E75E83">
              <w:rPr>
                <w:rFonts w:ascii="Arial" w:hAnsi="Arial" w:cs="Arial"/>
                <w:sz w:val="20"/>
                <w:szCs w:val="20"/>
                <w:lang w:eastAsia="pl-PL"/>
              </w:rPr>
              <w:br/>
              <w:t>w ramach działania</w:t>
            </w:r>
          </w:p>
        </w:tc>
        <w:tc>
          <w:tcPr>
            <w:tcW w:w="8930" w:type="dxa"/>
            <w:tcBorders>
              <w:top w:val="single" w:sz="4" w:space="0" w:color="000000"/>
              <w:left w:val="single" w:sz="4" w:space="0" w:color="000000"/>
              <w:bottom w:val="single" w:sz="4" w:space="0" w:color="000000"/>
              <w:right w:val="single" w:sz="4" w:space="0" w:color="auto"/>
            </w:tcBorders>
          </w:tcPr>
          <w:p w:rsidR="00807081" w:rsidRPr="00E75E83" w:rsidRDefault="00807081" w:rsidP="00E75E83">
            <w:pPr>
              <w:keepNext/>
              <w:keepLines/>
              <w:suppressAutoHyphens w:val="0"/>
              <w:autoSpaceDE w:val="0"/>
              <w:snapToGrid w:val="0"/>
              <w:jc w:val="both"/>
              <w:rPr>
                <w:rFonts w:ascii="Arial" w:hAnsi="Arial"/>
                <w:sz w:val="20"/>
                <w:szCs w:val="20"/>
              </w:rPr>
            </w:pPr>
            <w:r w:rsidRPr="00E75E83">
              <w:rPr>
                <w:rFonts w:ascii="Arial" w:hAnsi="Arial" w:cs="Arial"/>
                <w:sz w:val="20"/>
                <w:szCs w:val="20"/>
                <w:lang w:eastAsia="pl-PL"/>
              </w:rPr>
              <w:t xml:space="preserve">Wnioskodawca jest przedsiębiorcą </w:t>
            </w:r>
            <w:r w:rsidRPr="00E75E83">
              <w:rPr>
                <w:rFonts w:ascii="Arial" w:hAnsi="Arial" w:cs="Arial"/>
                <w:iCs/>
                <w:sz w:val="20"/>
                <w:szCs w:val="20"/>
                <w:lang w:eastAsia="pl-PL"/>
              </w:rPr>
              <w:t>w rozumieniu Załącznika nr 1 do rozporządzenia Komisji (UE) nr 651/2014</w:t>
            </w:r>
            <w:r w:rsidRPr="00E75E83">
              <w:rPr>
                <w:rFonts w:ascii="Arial" w:hAnsi="Arial" w:cs="Arial"/>
                <w:sz w:val="20"/>
                <w:szCs w:val="20"/>
                <w:lang w:eastAsia="pl-PL"/>
              </w:rPr>
              <w:t xml:space="preserve"> uznającego niektóre rodzaje pomocy za zgodne z rynkiem wewnętrznym w zastosowaniu art. 107 i 108 Traktatu. </w:t>
            </w:r>
          </w:p>
          <w:p w:rsidR="00807081" w:rsidRPr="00E75E83" w:rsidRDefault="00807081" w:rsidP="00E75E83">
            <w:pPr>
              <w:keepNext/>
              <w:keepLines/>
              <w:suppressAutoHyphens w:val="0"/>
              <w:autoSpaceDE w:val="0"/>
              <w:snapToGrid w:val="0"/>
              <w:jc w:val="both"/>
              <w:rPr>
                <w:rFonts w:ascii="Arial" w:hAnsi="Arial"/>
                <w:sz w:val="20"/>
                <w:szCs w:val="20"/>
              </w:rPr>
            </w:pPr>
            <w:r w:rsidRPr="00E75E83">
              <w:rPr>
                <w:rFonts w:ascii="Arial" w:hAnsi="Arial" w:cs="Arial"/>
                <w:sz w:val="20"/>
                <w:szCs w:val="20"/>
                <w:lang w:eastAsia="pl-PL"/>
              </w:rPr>
              <w:t>W odniesieniu do konkursów, w których wsparcie skierowane zostało wyłącznie do przedsiębiorców spełniających kryteria mikro-, małego albo średniego przedsiębiorstwa (MŚP), weryfikacji w tym kryterium podlegać będzie, czy Wnioskodawca   zadeklarował posiadany przez siebie  status MSP w rozumieniu ww. przepisów.</w:t>
            </w:r>
          </w:p>
          <w:p w:rsidR="00807081" w:rsidRPr="00E75E83" w:rsidRDefault="00807081" w:rsidP="00E75E83">
            <w:pPr>
              <w:keepNext/>
              <w:keepLines/>
              <w:suppressAutoHyphens w:val="0"/>
              <w:autoSpaceDE w:val="0"/>
              <w:snapToGrid w:val="0"/>
              <w:jc w:val="both"/>
              <w:rPr>
                <w:rFonts w:ascii="Arial" w:hAnsi="Arial"/>
                <w:sz w:val="20"/>
                <w:szCs w:val="20"/>
              </w:rPr>
            </w:pPr>
            <w:r w:rsidRPr="00E75E83">
              <w:rPr>
                <w:rFonts w:ascii="Arial" w:hAnsi="Arial" w:cs="Arial"/>
                <w:sz w:val="20"/>
                <w:szCs w:val="20"/>
                <w:lang w:eastAsia="pl-PL"/>
              </w:rPr>
              <w:t>W odniesieniu do konkursów</w:t>
            </w:r>
            <w:r w:rsidRPr="00E75E83">
              <w:rPr>
                <w:rFonts w:ascii="Arial" w:hAnsi="Arial" w:cs="Arial"/>
                <w:i/>
                <w:sz w:val="20"/>
                <w:szCs w:val="20"/>
                <w:lang w:eastAsia="pl-PL"/>
              </w:rPr>
              <w:t xml:space="preserve">, </w:t>
            </w:r>
            <w:r w:rsidRPr="00E75E83">
              <w:rPr>
                <w:rFonts w:ascii="Arial" w:hAnsi="Arial" w:cs="Arial"/>
                <w:sz w:val="20"/>
                <w:szCs w:val="20"/>
                <w:lang w:eastAsia="pl-PL"/>
              </w:rPr>
              <w:t>w których</w:t>
            </w:r>
            <w:r w:rsidRPr="00E75E83">
              <w:rPr>
                <w:rFonts w:ascii="Arial" w:hAnsi="Arial" w:cs="Arial"/>
                <w:i/>
                <w:sz w:val="20"/>
                <w:szCs w:val="20"/>
                <w:lang w:eastAsia="pl-PL"/>
              </w:rPr>
              <w:t xml:space="preserve"> </w:t>
            </w:r>
            <w:r w:rsidRPr="00E75E83">
              <w:rPr>
                <w:rFonts w:ascii="Arial" w:hAnsi="Arial" w:cs="Arial"/>
                <w:sz w:val="20"/>
                <w:szCs w:val="20"/>
                <w:lang w:eastAsia="pl-PL"/>
              </w:rPr>
              <w:t xml:space="preserve">wsparcie skierowane zostało wyłącznie do przedsiębiorców innych niż mikro-, małe albo średnie przedsiębiorstwa (inni niż MŚP), weryfikacji w tym kryterium podlegać będzie, czy Wnioskodawca zadeklarował posiadany przez siebie status przedsiębiorcy innego niż MŚP  w rozumieniu ww. przepisów. </w:t>
            </w:r>
          </w:p>
          <w:p w:rsidR="00807081" w:rsidRDefault="00807081" w:rsidP="00E75E83">
            <w:pPr>
              <w:keepNext/>
              <w:keepLines/>
              <w:suppressAutoHyphens w:val="0"/>
              <w:autoSpaceDE w:val="0"/>
              <w:snapToGrid w:val="0"/>
              <w:jc w:val="both"/>
              <w:rPr>
                <w:rFonts w:ascii="Arial" w:hAnsi="Arial" w:cs="Arial"/>
                <w:sz w:val="20"/>
                <w:szCs w:val="20"/>
                <w:lang w:eastAsia="pl-PL"/>
              </w:rPr>
            </w:pPr>
            <w:r w:rsidRPr="00E75E83">
              <w:rPr>
                <w:rFonts w:ascii="Arial" w:hAnsi="Arial" w:cs="Arial"/>
                <w:sz w:val="20"/>
                <w:szCs w:val="20"/>
                <w:lang w:eastAsia="pl-PL"/>
              </w:rPr>
              <w:t>Status Wnioskodawcy jest weryfikowany na etapie podpisania umowy o dofinansowanie projektu.</w:t>
            </w:r>
          </w:p>
          <w:p w:rsidR="00A91738" w:rsidRPr="00A91738" w:rsidRDefault="00A91738" w:rsidP="00E75E83">
            <w:pPr>
              <w:keepNext/>
              <w:keepLines/>
              <w:suppressAutoHyphens w:val="0"/>
              <w:autoSpaceDE w:val="0"/>
              <w:snapToGrid w:val="0"/>
              <w:jc w:val="both"/>
              <w:rPr>
                <w:rFonts w:ascii="Arial" w:hAnsi="Arial" w:cs="Arial"/>
                <w:sz w:val="20"/>
                <w:szCs w:val="20"/>
                <w:lang w:eastAsia="pl-PL"/>
              </w:rPr>
            </w:pPr>
            <w:r w:rsidRPr="00E629F5">
              <w:rPr>
                <w:rFonts w:ascii="Arial" w:hAnsi="Arial" w:cs="Arial"/>
                <w:sz w:val="20"/>
                <w:szCs w:val="20"/>
                <w:lang w:eastAsia="pl-PL"/>
              </w:rPr>
              <w:t xml:space="preserve">W dedykowanych konkursach możliwa jest realizacja projektu w ramach </w:t>
            </w:r>
            <w:r w:rsidRPr="00E629F5">
              <w:rPr>
                <w:rFonts w:ascii="Arial" w:hAnsi="Arial" w:cs="Arial"/>
                <w:b/>
                <w:sz w:val="20"/>
                <w:szCs w:val="20"/>
                <w:lang w:eastAsia="pl-PL"/>
              </w:rPr>
              <w:t>konsorcjum (grupa wyłącznie przedsiębiorców)</w:t>
            </w:r>
            <w:r w:rsidRPr="00E629F5">
              <w:rPr>
                <w:rFonts w:ascii="Arial" w:hAnsi="Arial" w:cs="Arial"/>
                <w:sz w:val="20"/>
                <w:szCs w:val="20"/>
                <w:lang w:eastAsia="pl-PL"/>
              </w:rPr>
              <w:t>, którego Lider posiada status przedsiębiorstwa innego niż mikro-, małe albo średnie.</w:t>
            </w:r>
          </w:p>
        </w:tc>
        <w:tc>
          <w:tcPr>
            <w:tcW w:w="1559" w:type="dxa"/>
            <w:tcBorders>
              <w:top w:val="single" w:sz="4" w:space="0" w:color="auto"/>
              <w:left w:val="single" w:sz="4" w:space="0" w:color="auto"/>
              <w:bottom w:val="single" w:sz="4" w:space="0" w:color="auto"/>
              <w:right w:val="single" w:sz="4" w:space="0" w:color="auto"/>
            </w:tcBorders>
            <w:vAlign w:val="center"/>
          </w:tcPr>
          <w:p w:rsidR="00807081" w:rsidRPr="00E75E83" w:rsidRDefault="00807081" w:rsidP="00B01AFC">
            <w:pPr>
              <w:keepNext/>
              <w:suppressAutoHyphens w:val="0"/>
              <w:snapToGrid w:val="0"/>
              <w:jc w:val="center"/>
              <w:rPr>
                <w:rFonts w:ascii="Arial" w:hAnsi="Arial"/>
                <w:sz w:val="20"/>
                <w:szCs w:val="20"/>
              </w:rPr>
            </w:pPr>
            <w:r w:rsidRPr="00E75E83">
              <w:rPr>
                <w:rFonts w:ascii="Arial" w:hAnsi="Arial" w:cs="Arial"/>
                <w:bCs/>
                <w:sz w:val="20"/>
                <w:szCs w:val="20"/>
                <w:lang w:eastAsia="pl-PL"/>
              </w:rPr>
              <w:t>TAK/NIE</w:t>
            </w:r>
          </w:p>
        </w:tc>
      </w:tr>
      <w:tr w:rsidR="00807081" w:rsidRPr="00281817" w:rsidTr="00B01AFC">
        <w:trPr>
          <w:trHeight w:val="77"/>
        </w:trPr>
        <w:tc>
          <w:tcPr>
            <w:tcW w:w="14175" w:type="dxa"/>
            <w:gridSpan w:val="4"/>
            <w:tcBorders>
              <w:top w:val="single" w:sz="4" w:space="0" w:color="000000"/>
              <w:left w:val="single" w:sz="4" w:space="0" w:color="000000"/>
              <w:bottom w:val="single" w:sz="4" w:space="0" w:color="000000"/>
              <w:right w:val="single" w:sz="4" w:space="0" w:color="auto"/>
            </w:tcBorders>
            <w:shd w:val="clear" w:color="auto" w:fill="C6D9F1"/>
          </w:tcPr>
          <w:p w:rsidR="00807081" w:rsidRPr="00B46FC1" w:rsidRDefault="00807081" w:rsidP="00B01AFC">
            <w:pPr>
              <w:suppressAutoHyphens w:val="0"/>
              <w:autoSpaceDE w:val="0"/>
              <w:autoSpaceDN w:val="0"/>
              <w:adjustRightInd w:val="0"/>
              <w:rPr>
                <w:rFonts w:ascii="Arial" w:hAnsi="Arial"/>
                <w:b/>
              </w:rPr>
            </w:pPr>
            <w:r w:rsidRPr="00293C77">
              <w:rPr>
                <w:rFonts w:ascii="Arial" w:hAnsi="Arial" w:cs="Arial"/>
                <w:b/>
                <w:sz w:val="22"/>
                <w:szCs w:val="22"/>
                <w:lang w:eastAsia="pl-PL"/>
              </w:rPr>
              <w:t>Kryteria formalne - projekt:</w:t>
            </w:r>
          </w:p>
        </w:tc>
      </w:tr>
      <w:tr w:rsidR="00807081" w:rsidRPr="00281817" w:rsidTr="00B01AFC">
        <w:trPr>
          <w:trHeight w:val="284"/>
        </w:trPr>
        <w:tc>
          <w:tcPr>
            <w:tcW w:w="709" w:type="dxa"/>
            <w:tcBorders>
              <w:top w:val="single" w:sz="4" w:space="0" w:color="000000"/>
              <w:left w:val="single" w:sz="4" w:space="0" w:color="000000"/>
              <w:bottom w:val="single" w:sz="4" w:space="0" w:color="000000"/>
            </w:tcBorders>
          </w:tcPr>
          <w:p w:rsidR="00807081" w:rsidRPr="00E75E83" w:rsidRDefault="00807081" w:rsidP="00B01AFC">
            <w:pPr>
              <w:keepNext/>
              <w:tabs>
                <w:tab w:val="left" w:pos="540"/>
              </w:tabs>
              <w:suppressAutoHyphens w:val="0"/>
              <w:snapToGrid w:val="0"/>
              <w:rPr>
                <w:rFonts w:ascii="Arial" w:hAnsi="Arial"/>
                <w:b/>
                <w:sz w:val="20"/>
                <w:szCs w:val="20"/>
              </w:rPr>
            </w:pPr>
            <w:r w:rsidRPr="00E75E83">
              <w:rPr>
                <w:rFonts w:ascii="Arial" w:hAnsi="Arial" w:cs="Arial"/>
                <w:b/>
                <w:bCs/>
                <w:sz w:val="20"/>
                <w:szCs w:val="20"/>
                <w:lang w:eastAsia="pl-PL"/>
              </w:rPr>
              <w:t>1.</w:t>
            </w:r>
          </w:p>
        </w:tc>
        <w:tc>
          <w:tcPr>
            <w:tcW w:w="2977" w:type="dxa"/>
            <w:tcBorders>
              <w:top w:val="single" w:sz="4" w:space="0" w:color="000000"/>
              <w:left w:val="single" w:sz="4" w:space="0" w:color="000000"/>
              <w:bottom w:val="single" w:sz="4" w:space="0" w:color="000000"/>
            </w:tcBorders>
          </w:tcPr>
          <w:p w:rsidR="00807081" w:rsidRPr="00E75E83" w:rsidRDefault="00807081" w:rsidP="00B01AFC">
            <w:pPr>
              <w:keepNext/>
              <w:suppressAutoHyphens w:val="0"/>
              <w:autoSpaceDE w:val="0"/>
              <w:snapToGrid w:val="0"/>
              <w:rPr>
                <w:rFonts w:ascii="Arial" w:hAnsi="Arial"/>
                <w:sz w:val="20"/>
                <w:szCs w:val="20"/>
              </w:rPr>
            </w:pPr>
            <w:r w:rsidRPr="00E75E83">
              <w:rPr>
                <w:rFonts w:ascii="Arial" w:hAnsi="Arial" w:cs="Arial"/>
                <w:sz w:val="20"/>
                <w:szCs w:val="20"/>
                <w:lang w:eastAsia="pl-PL"/>
              </w:rPr>
              <w:t xml:space="preserve">Wnioskowana kwota </w:t>
            </w:r>
            <w:r w:rsidRPr="00E75E83">
              <w:rPr>
                <w:rFonts w:ascii="Arial" w:hAnsi="Arial" w:cs="Arial"/>
                <w:sz w:val="20"/>
                <w:szCs w:val="20"/>
                <w:lang w:eastAsia="pl-PL"/>
              </w:rPr>
              <w:br/>
              <w:t xml:space="preserve">wsparcia jest zgodna </w:t>
            </w:r>
            <w:r w:rsidRPr="00E75E83">
              <w:rPr>
                <w:rFonts w:ascii="Arial" w:hAnsi="Arial" w:cs="Arial"/>
                <w:sz w:val="20"/>
                <w:szCs w:val="20"/>
                <w:lang w:eastAsia="pl-PL"/>
              </w:rPr>
              <w:br/>
              <w:t xml:space="preserve">z zasadami finansowania projektów obowiązującymi </w:t>
            </w:r>
            <w:r w:rsidRPr="00E75E83">
              <w:rPr>
                <w:rFonts w:ascii="Arial" w:hAnsi="Arial" w:cs="Arial"/>
                <w:sz w:val="20"/>
                <w:szCs w:val="20"/>
                <w:lang w:eastAsia="pl-PL"/>
              </w:rPr>
              <w:br/>
              <w:t>dla działania</w:t>
            </w:r>
          </w:p>
        </w:tc>
        <w:tc>
          <w:tcPr>
            <w:tcW w:w="8930" w:type="dxa"/>
            <w:tcBorders>
              <w:top w:val="single" w:sz="4" w:space="0" w:color="000000"/>
              <w:left w:val="single" w:sz="4" w:space="0" w:color="000000"/>
              <w:bottom w:val="single" w:sz="4" w:space="0" w:color="000000"/>
              <w:right w:val="single" w:sz="4" w:space="0" w:color="auto"/>
            </w:tcBorders>
            <w:vAlign w:val="center"/>
          </w:tcPr>
          <w:p w:rsidR="00807081" w:rsidRPr="00E75E83" w:rsidRDefault="00807081" w:rsidP="00E75E83">
            <w:pPr>
              <w:keepNext/>
              <w:keepLines/>
              <w:suppressAutoHyphens w:val="0"/>
              <w:autoSpaceDE w:val="0"/>
              <w:snapToGrid w:val="0"/>
              <w:rPr>
                <w:rFonts w:ascii="Arial" w:hAnsi="Arial"/>
                <w:sz w:val="20"/>
                <w:szCs w:val="20"/>
              </w:rPr>
            </w:pPr>
            <w:r w:rsidRPr="00E75E83">
              <w:rPr>
                <w:rFonts w:ascii="Arial" w:hAnsi="Arial" w:cs="Arial"/>
                <w:sz w:val="20"/>
                <w:szCs w:val="20"/>
                <w:lang w:eastAsia="pl-PL"/>
              </w:rPr>
              <w:t>Wnioskodawca właściwie wyliczył wnioskowaną kwotę dofinansowania zgodnie z:</w:t>
            </w:r>
          </w:p>
          <w:p w:rsidR="00807081" w:rsidRPr="00E75E83" w:rsidRDefault="00807081" w:rsidP="00E75E83">
            <w:pPr>
              <w:pStyle w:val="Akapitzlist"/>
              <w:keepNext/>
              <w:keepLines/>
              <w:numPr>
                <w:ilvl w:val="0"/>
                <w:numId w:val="24"/>
              </w:numPr>
              <w:suppressAutoHyphens w:val="0"/>
              <w:autoSpaceDE w:val="0"/>
              <w:ind w:left="283" w:hanging="283"/>
              <w:jc w:val="both"/>
              <w:rPr>
                <w:rFonts w:ascii="Arial" w:hAnsi="Arial"/>
                <w:sz w:val="20"/>
                <w:szCs w:val="20"/>
              </w:rPr>
            </w:pPr>
            <w:r w:rsidRPr="00E75E83">
              <w:rPr>
                <w:rFonts w:ascii="Arial" w:hAnsi="Arial" w:cs="Arial"/>
                <w:sz w:val="20"/>
                <w:szCs w:val="20"/>
                <w:lang w:eastAsia="pl-PL"/>
              </w:rPr>
              <w:t>limitami wartości kosztów kwalifikowalnych  określonymi w RPK;</w:t>
            </w:r>
          </w:p>
          <w:p w:rsidR="00807081" w:rsidRPr="00E75E83" w:rsidRDefault="00807081" w:rsidP="00E75E83">
            <w:pPr>
              <w:keepNext/>
              <w:keepLines/>
              <w:numPr>
                <w:ilvl w:val="0"/>
                <w:numId w:val="24"/>
              </w:numPr>
              <w:suppressAutoHyphens w:val="0"/>
              <w:autoSpaceDE w:val="0"/>
              <w:ind w:left="292" w:hanging="284"/>
              <w:jc w:val="both"/>
              <w:rPr>
                <w:rFonts w:ascii="Arial" w:hAnsi="Arial"/>
                <w:sz w:val="20"/>
                <w:szCs w:val="20"/>
              </w:rPr>
            </w:pPr>
            <w:r w:rsidRPr="00E75E83">
              <w:rPr>
                <w:rFonts w:ascii="Arial" w:hAnsi="Arial" w:cs="Arial"/>
                <w:sz w:val="20"/>
                <w:szCs w:val="20"/>
                <w:lang w:eastAsia="pl-PL"/>
              </w:rPr>
              <w:t>wymogiem określonym w RPK dot. dopuszczalnego limitu na podwykonawstwo;</w:t>
            </w:r>
          </w:p>
          <w:p w:rsidR="00807081" w:rsidRPr="00E75E83" w:rsidRDefault="00807081" w:rsidP="00E75E83">
            <w:pPr>
              <w:keepNext/>
              <w:keepLines/>
              <w:numPr>
                <w:ilvl w:val="0"/>
                <w:numId w:val="24"/>
              </w:numPr>
              <w:suppressAutoHyphens w:val="0"/>
              <w:autoSpaceDE w:val="0"/>
              <w:ind w:left="292" w:hanging="284"/>
              <w:jc w:val="both"/>
              <w:rPr>
                <w:rFonts w:ascii="Arial" w:hAnsi="Arial"/>
                <w:sz w:val="20"/>
                <w:szCs w:val="20"/>
              </w:rPr>
            </w:pPr>
            <w:r w:rsidRPr="00E75E83">
              <w:rPr>
                <w:rFonts w:ascii="Arial" w:hAnsi="Arial" w:cs="Arial"/>
                <w:sz w:val="20"/>
                <w:szCs w:val="20"/>
                <w:lang w:eastAsia="pl-PL"/>
              </w:rPr>
              <w:t xml:space="preserve">przepisami dotyczącymi pomocy publicznej (w tym w zakresie intensywności wsparcia po przyznaniu premii, o której mowa poniżej) przy zachowaniu odpowiednich dla poszczególnych rodzajów prac B+R pułapów, wynikających z </w:t>
            </w:r>
            <w:r w:rsidRPr="00E75E83">
              <w:rPr>
                <w:rFonts w:ascii="Arial" w:hAnsi="Arial" w:cs="Arial"/>
                <w:i/>
                <w:sz w:val="20"/>
                <w:szCs w:val="20"/>
                <w:lang w:eastAsia="pl-PL"/>
              </w:rPr>
              <w:t>rozporządzenia Komisji (UE) nr 651/2014 uznającego niektóre rodzaje pomocy za zgodne z rynkiem wewnętrznym w zastosowaniu art. 107 i 108 Traktatu</w:t>
            </w:r>
            <w:r w:rsidRPr="00E75E83">
              <w:rPr>
                <w:rFonts w:ascii="Arial" w:hAnsi="Arial" w:cs="Arial"/>
                <w:sz w:val="20"/>
                <w:szCs w:val="20"/>
                <w:lang w:eastAsia="pl-PL"/>
              </w:rPr>
              <w:t>, przedstawionych w poniższej tabeli:</w:t>
            </w:r>
          </w:p>
          <w:tbl>
            <w:tblPr>
              <w:tblStyle w:val="Tabelasiatki2akcent51"/>
              <w:tblW w:w="0" w:type="auto"/>
              <w:tblLayout w:type="fixed"/>
              <w:tblLook w:val="06A0" w:firstRow="1" w:lastRow="0" w:firstColumn="1" w:lastColumn="0" w:noHBand="1" w:noVBand="1"/>
            </w:tblPr>
            <w:tblGrid>
              <w:gridCol w:w="2268"/>
              <w:gridCol w:w="1418"/>
              <w:gridCol w:w="1843"/>
              <w:gridCol w:w="1275"/>
              <w:gridCol w:w="1843"/>
            </w:tblGrid>
            <w:tr w:rsidR="00807081" w:rsidRPr="00C91615" w:rsidTr="00B01AF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7" w:type="dxa"/>
                  <w:gridSpan w:val="5"/>
                  <w:tcBorders>
                    <w:bottom w:val="single" w:sz="2" w:space="0" w:color="9BC7CE" w:themeColor="accent5" w:themeTint="99"/>
                  </w:tcBorders>
                </w:tcPr>
                <w:p w:rsidR="00807081" w:rsidRPr="00C91615" w:rsidRDefault="00807081" w:rsidP="009C1A32">
                  <w:pPr>
                    <w:framePr w:hSpace="141" w:wrap="around" w:vAnchor="text" w:hAnchor="text" w:y="1"/>
                    <w:suppressOverlap/>
                    <w:rPr>
                      <w:rFonts w:ascii="Calibri" w:hAnsi="Calibri"/>
                      <w:b w:val="0"/>
                      <w:i/>
                      <w:sz w:val="20"/>
                      <w:szCs w:val="20"/>
                    </w:rPr>
                  </w:pPr>
                  <w:r w:rsidRPr="00C91615">
                    <w:rPr>
                      <w:rFonts w:ascii="Calibri" w:hAnsi="Calibri"/>
                      <w:b w:val="0"/>
                      <w:i/>
                      <w:sz w:val="20"/>
                      <w:szCs w:val="20"/>
                    </w:rPr>
                    <w:t>Tabela ilustrująca maksymalną intensywność pomocy</w:t>
                  </w:r>
                </w:p>
              </w:tc>
            </w:tr>
            <w:tr w:rsidR="00807081" w:rsidRPr="00C91615" w:rsidTr="00B01AFC">
              <w:trPr>
                <w:trHeight w:val="1363"/>
              </w:trPr>
              <w:tc>
                <w:tcPr>
                  <w:cnfStyle w:val="001000000000" w:firstRow="0" w:lastRow="0" w:firstColumn="1" w:lastColumn="0" w:oddVBand="0" w:evenVBand="0" w:oddHBand="0" w:evenHBand="0" w:firstRowFirstColumn="0" w:firstRowLastColumn="0" w:lastRowFirstColumn="0" w:lastRowLastColumn="0"/>
                  <w:tcW w:w="2268" w:type="dxa"/>
                  <w:tcBorders>
                    <w:bottom w:val="single" w:sz="12" w:space="0" w:color="4A66AC" w:themeColor="accent1"/>
                    <w:right w:val="single" w:sz="12" w:space="0" w:color="4A66AC" w:themeColor="accent1"/>
                  </w:tcBorders>
                  <w:shd w:val="clear" w:color="auto" w:fill="D9D9D9" w:themeFill="background1" w:themeFillShade="D9"/>
                  <w:vAlign w:val="center"/>
                </w:tcPr>
                <w:p w:rsidR="00807081" w:rsidRPr="00C91615" w:rsidRDefault="00807081" w:rsidP="009C1A32">
                  <w:pPr>
                    <w:framePr w:hSpace="141" w:wrap="around" w:vAnchor="text" w:hAnchor="text" w:y="1"/>
                    <w:suppressOverlap/>
                    <w:jc w:val="center"/>
                    <w:rPr>
                      <w:rFonts w:ascii="Calibri" w:hAnsi="Calibri"/>
                      <w:sz w:val="20"/>
                      <w:szCs w:val="20"/>
                    </w:rPr>
                  </w:pPr>
                  <w:r w:rsidRPr="00C91615">
                    <w:rPr>
                      <w:rFonts w:ascii="Calibri" w:hAnsi="Calibri"/>
                      <w:sz w:val="20"/>
                      <w:szCs w:val="20"/>
                    </w:rPr>
                    <w:t>Status przedsiębiorcy</w:t>
                  </w:r>
                </w:p>
              </w:tc>
              <w:tc>
                <w:tcPr>
                  <w:tcW w:w="1418" w:type="dxa"/>
                  <w:tcBorders>
                    <w:left w:val="single" w:sz="12" w:space="0" w:color="4A66AC" w:themeColor="accent1"/>
                    <w:bottom w:val="single" w:sz="12" w:space="0" w:color="4A66AC" w:themeColor="accent1"/>
                  </w:tcBorders>
                  <w:shd w:val="clear" w:color="auto" w:fill="B5C0DF" w:themeFill="accent1" w:themeFillTint="66"/>
                  <w:vAlign w:val="center"/>
                </w:tcPr>
                <w:p w:rsidR="00807081" w:rsidRPr="00C91615" w:rsidRDefault="00807081" w:rsidP="009C1A32">
                  <w:pPr>
                    <w:framePr w:hSpace="141" w:wrap="around" w:vAnchor="text" w:hAnchor="text" w:y="1"/>
                    <w:suppressOverlap/>
                    <w:jc w:val="center"/>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C91615">
                    <w:rPr>
                      <w:rFonts w:ascii="Calibri" w:hAnsi="Calibri"/>
                      <w:sz w:val="20"/>
                      <w:szCs w:val="20"/>
                    </w:rPr>
                    <w:t xml:space="preserve">Maksymalna pomoc na </w:t>
                  </w:r>
                  <w:r w:rsidRPr="00C91615">
                    <w:rPr>
                      <w:rFonts w:ascii="Calibri" w:hAnsi="Calibri"/>
                      <w:b/>
                      <w:sz w:val="20"/>
                      <w:szCs w:val="20"/>
                    </w:rPr>
                    <w:t>badania przemysłowe</w:t>
                  </w:r>
                </w:p>
              </w:tc>
              <w:tc>
                <w:tcPr>
                  <w:tcW w:w="1843" w:type="dxa"/>
                  <w:tcBorders>
                    <w:bottom w:val="single" w:sz="12" w:space="0" w:color="4A66AC" w:themeColor="accent1"/>
                    <w:right w:val="single" w:sz="12" w:space="0" w:color="4A66AC" w:themeColor="accent1"/>
                  </w:tcBorders>
                  <w:shd w:val="clear" w:color="auto" w:fill="B5C0DF" w:themeFill="accent1" w:themeFillTint="66"/>
                  <w:vAlign w:val="center"/>
                </w:tcPr>
                <w:p w:rsidR="00807081" w:rsidRPr="00C91615" w:rsidRDefault="00807081" w:rsidP="009C1A32">
                  <w:pPr>
                    <w:framePr w:hSpace="141" w:wrap="around" w:vAnchor="text" w:hAnchor="text" w:y="1"/>
                    <w:suppressOverlap/>
                    <w:jc w:val="center"/>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C91615">
                    <w:rPr>
                      <w:rFonts w:ascii="Calibri" w:hAnsi="Calibri"/>
                      <w:sz w:val="20"/>
                      <w:szCs w:val="20"/>
                    </w:rPr>
                    <w:t xml:space="preserve">Maksymalna pomoc na </w:t>
                  </w:r>
                  <w:r w:rsidRPr="00C91615">
                    <w:rPr>
                      <w:rFonts w:ascii="Calibri" w:hAnsi="Calibri"/>
                      <w:b/>
                      <w:sz w:val="20"/>
                      <w:szCs w:val="20"/>
                    </w:rPr>
                    <w:t>badania</w:t>
                  </w:r>
                  <w:r w:rsidRPr="00C91615">
                    <w:rPr>
                      <w:rFonts w:ascii="Calibri" w:hAnsi="Calibri"/>
                      <w:sz w:val="20"/>
                      <w:szCs w:val="20"/>
                    </w:rPr>
                    <w:t xml:space="preserve"> </w:t>
                  </w:r>
                  <w:r w:rsidRPr="00C91615">
                    <w:rPr>
                      <w:rFonts w:ascii="Calibri" w:hAnsi="Calibri"/>
                      <w:b/>
                      <w:sz w:val="20"/>
                      <w:szCs w:val="20"/>
                    </w:rPr>
                    <w:t>przemysłowe</w:t>
                  </w:r>
                  <w:r w:rsidRPr="00C91615">
                    <w:rPr>
                      <w:rFonts w:ascii="Calibri" w:hAnsi="Calibri"/>
                      <w:sz w:val="20"/>
                      <w:szCs w:val="20"/>
                    </w:rPr>
                    <w:t xml:space="preserve"> </w:t>
                  </w:r>
                  <w:r w:rsidRPr="00C91615">
                    <w:rPr>
                      <w:rFonts w:ascii="Calibri" w:hAnsi="Calibri"/>
                      <w:b/>
                      <w:sz w:val="20"/>
                      <w:szCs w:val="20"/>
                    </w:rPr>
                    <w:t>z uwzględnieniem premii</w:t>
                  </w:r>
                </w:p>
              </w:tc>
              <w:tc>
                <w:tcPr>
                  <w:tcW w:w="1275" w:type="dxa"/>
                  <w:tcBorders>
                    <w:left w:val="single" w:sz="12" w:space="0" w:color="4A66AC" w:themeColor="accent1"/>
                    <w:bottom w:val="single" w:sz="12" w:space="0" w:color="4A66AC" w:themeColor="accent1"/>
                  </w:tcBorders>
                  <w:shd w:val="clear" w:color="auto" w:fill="BCD9DE" w:themeFill="accent5" w:themeFillTint="66"/>
                  <w:vAlign w:val="center"/>
                </w:tcPr>
                <w:p w:rsidR="00807081" w:rsidRPr="00C91615" w:rsidRDefault="00807081" w:rsidP="009C1A32">
                  <w:pPr>
                    <w:framePr w:hSpace="141" w:wrap="around" w:vAnchor="text" w:hAnchor="text" w:y="1"/>
                    <w:suppressOverlap/>
                    <w:jc w:val="center"/>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C91615">
                    <w:rPr>
                      <w:rFonts w:ascii="Calibri" w:hAnsi="Calibri"/>
                      <w:sz w:val="20"/>
                      <w:szCs w:val="20"/>
                    </w:rPr>
                    <w:t xml:space="preserve">Maksymalna pomoc na </w:t>
                  </w:r>
                  <w:r w:rsidRPr="00C91615">
                    <w:rPr>
                      <w:rFonts w:ascii="Calibri" w:hAnsi="Calibri"/>
                      <w:b/>
                      <w:sz w:val="20"/>
                      <w:szCs w:val="20"/>
                    </w:rPr>
                    <w:t>prace rozwojowe</w:t>
                  </w:r>
                </w:p>
              </w:tc>
              <w:tc>
                <w:tcPr>
                  <w:tcW w:w="1843" w:type="dxa"/>
                  <w:tcBorders>
                    <w:bottom w:val="single" w:sz="12" w:space="0" w:color="4A66AC" w:themeColor="accent1"/>
                  </w:tcBorders>
                  <w:shd w:val="clear" w:color="auto" w:fill="BCD9DE" w:themeFill="accent5" w:themeFillTint="66"/>
                  <w:vAlign w:val="center"/>
                </w:tcPr>
                <w:p w:rsidR="00807081" w:rsidRPr="00C91615" w:rsidRDefault="00807081" w:rsidP="009C1A32">
                  <w:pPr>
                    <w:framePr w:hSpace="141" w:wrap="around" w:vAnchor="text" w:hAnchor="text" w:y="1"/>
                    <w:suppressOverlap/>
                    <w:jc w:val="center"/>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C91615">
                    <w:rPr>
                      <w:rFonts w:ascii="Calibri" w:hAnsi="Calibri"/>
                      <w:sz w:val="20"/>
                      <w:szCs w:val="20"/>
                    </w:rPr>
                    <w:t xml:space="preserve">Maksymalna pomoc na </w:t>
                  </w:r>
                  <w:r w:rsidRPr="00C91615">
                    <w:rPr>
                      <w:rFonts w:ascii="Calibri" w:hAnsi="Calibri"/>
                      <w:b/>
                      <w:sz w:val="20"/>
                      <w:szCs w:val="20"/>
                    </w:rPr>
                    <w:t>prace rozwojowe z uwzględnieniem premii</w:t>
                  </w:r>
                </w:p>
              </w:tc>
            </w:tr>
            <w:tr w:rsidR="00807081" w:rsidRPr="00C91615" w:rsidTr="00B01AFC">
              <w:tc>
                <w:tcPr>
                  <w:cnfStyle w:val="001000000000" w:firstRow="0" w:lastRow="0" w:firstColumn="1" w:lastColumn="0" w:oddVBand="0" w:evenVBand="0" w:oddHBand="0" w:evenHBand="0" w:firstRowFirstColumn="0" w:firstRowLastColumn="0" w:lastRowFirstColumn="0" w:lastRowLastColumn="0"/>
                  <w:tcW w:w="2268" w:type="dxa"/>
                  <w:tcBorders>
                    <w:top w:val="single" w:sz="12" w:space="0" w:color="4A66AC" w:themeColor="accent1"/>
                    <w:right w:val="single" w:sz="12" w:space="0" w:color="4A66AC" w:themeColor="accent1"/>
                  </w:tcBorders>
                  <w:shd w:val="clear" w:color="auto" w:fill="F2F2F2" w:themeFill="background1" w:themeFillShade="F2"/>
                  <w:vAlign w:val="center"/>
                </w:tcPr>
                <w:p w:rsidR="00807081" w:rsidRPr="00C91615" w:rsidRDefault="00807081" w:rsidP="009C1A32">
                  <w:pPr>
                    <w:framePr w:hSpace="141" w:wrap="around" w:vAnchor="text" w:hAnchor="text" w:y="1"/>
                    <w:suppressOverlap/>
                    <w:rPr>
                      <w:rFonts w:ascii="Calibri" w:hAnsi="Calibri"/>
                      <w:sz w:val="20"/>
                      <w:szCs w:val="20"/>
                    </w:rPr>
                  </w:pPr>
                  <w:r w:rsidRPr="00C91615">
                    <w:rPr>
                      <w:rFonts w:ascii="Calibri" w:hAnsi="Calibri"/>
                      <w:sz w:val="20"/>
                      <w:szCs w:val="20"/>
                    </w:rPr>
                    <w:t>Mikroprzedsiębiorstwa</w:t>
                  </w:r>
                </w:p>
              </w:tc>
              <w:tc>
                <w:tcPr>
                  <w:tcW w:w="1418" w:type="dxa"/>
                  <w:tcBorders>
                    <w:top w:val="single" w:sz="12" w:space="0" w:color="4A66AC" w:themeColor="accent1"/>
                    <w:left w:val="single" w:sz="12" w:space="0" w:color="4A66AC" w:themeColor="accent1"/>
                  </w:tcBorders>
                  <w:shd w:val="clear" w:color="auto" w:fill="D9DFEF" w:themeFill="accent1" w:themeFillTint="33"/>
                  <w:vAlign w:val="center"/>
                </w:tcPr>
                <w:p w:rsidR="00807081" w:rsidRPr="00C91615" w:rsidRDefault="00807081" w:rsidP="009C1A32">
                  <w:pPr>
                    <w:framePr w:hSpace="141" w:wrap="around" w:vAnchor="text" w:hAnchor="text" w:y="1"/>
                    <w:suppressOverlap/>
                    <w:jc w:val="center"/>
                    <w:cnfStyle w:val="000000000000" w:firstRow="0" w:lastRow="0" w:firstColumn="0" w:lastColumn="0" w:oddVBand="0" w:evenVBand="0" w:oddHBand="0" w:evenHBand="0" w:firstRowFirstColumn="0" w:firstRowLastColumn="0" w:lastRowFirstColumn="0" w:lastRowLastColumn="0"/>
                    <w:rPr>
                      <w:rFonts w:ascii="Calibri" w:hAnsi="Calibri"/>
                      <w:b/>
                      <w:sz w:val="20"/>
                      <w:szCs w:val="20"/>
                    </w:rPr>
                  </w:pPr>
                  <w:r w:rsidRPr="00C91615">
                    <w:rPr>
                      <w:rFonts w:ascii="Calibri" w:hAnsi="Calibri"/>
                      <w:b/>
                      <w:sz w:val="20"/>
                      <w:szCs w:val="20"/>
                    </w:rPr>
                    <w:t>70%</w:t>
                  </w:r>
                </w:p>
              </w:tc>
              <w:tc>
                <w:tcPr>
                  <w:tcW w:w="1843" w:type="dxa"/>
                  <w:tcBorders>
                    <w:top w:val="single" w:sz="12" w:space="0" w:color="4A66AC" w:themeColor="accent1"/>
                    <w:right w:val="single" w:sz="12" w:space="0" w:color="4A66AC" w:themeColor="accent1"/>
                  </w:tcBorders>
                  <w:shd w:val="clear" w:color="auto" w:fill="D9DFEF" w:themeFill="accent1" w:themeFillTint="33"/>
                  <w:vAlign w:val="center"/>
                </w:tcPr>
                <w:p w:rsidR="00807081" w:rsidRPr="00C91615" w:rsidRDefault="00807081" w:rsidP="009C1A32">
                  <w:pPr>
                    <w:framePr w:hSpace="141" w:wrap="around" w:vAnchor="text" w:hAnchor="text" w:y="1"/>
                    <w:suppressOverlap/>
                    <w:jc w:val="center"/>
                    <w:cnfStyle w:val="000000000000" w:firstRow="0" w:lastRow="0" w:firstColumn="0" w:lastColumn="0" w:oddVBand="0" w:evenVBand="0" w:oddHBand="0" w:evenHBand="0" w:firstRowFirstColumn="0" w:firstRowLastColumn="0" w:lastRowFirstColumn="0" w:lastRowLastColumn="0"/>
                    <w:rPr>
                      <w:rFonts w:ascii="Calibri" w:hAnsi="Calibri"/>
                      <w:b/>
                      <w:sz w:val="20"/>
                      <w:szCs w:val="20"/>
                    </w:rPr>
                  </w:pPr>
                  <w:r w:rsidRPr="00C91615">
                    <w:rPr>
                      <w:rFonts w:ascii="Calibri" w:hAnsi="Calibri"/>
                      <w:b/>
                      <w:sz w:val="20"/>
                      <w:szCs w:val="20"/>
                    </w:rPr>
                    <w:t>80%</w:t>
                  </w:r>
                </w:p>
              </w:tc>
              <w:tc>
                <w:tcPr>
                  <w:tcW w:w="1275" w:type="dxa"/>
                  <w:tcBorders>
                    <w:top w:val="single" w:sz="12" w:space="0" w:color="4A66AC" w:themeColor="accent1"/>
                    <w:left w:val="single" w:sz="12" w:space="0" w:color="4A66AC" w:themeColor="accent1"/>
                  </w:tcBorders>
                  <w:shd w:val="clear" w:color="auto" w:fill="DDECEE" w:themeFill="accent5" w:themeFillTint="33"/>
                  <w:vAlign w:val="center"/>
                </w:tcPr>
                <w:p w:rsidR="00807081" w:rsidRPr="00C91615" w:rsidRDefault="00807081" w:rsidP="009C1A32">
                  <w:pPr>
                    <w:framePr w:hSpace="141" w:wrap="around" w:vAnchor="text" w:hAnchor="text" w:y="1"/>
                    <w:suppressOverlap/>
                    <w:jc w:val="center"/>
                    <w:cnfStyle w:val="000000000000" w:firstRow="0" w:lastRow="0" w:firstColumn="0" w:lastColumn="0" w:oddVBand="0" w:evenVBand="0" w:oddHBand="0" w:evenHBand="0" w:firstRowFirstColumn="0" w:firstRowLastColumn="0" w:lastRowFirstColumn="0" w:lastRowLastColumn="0"/>
                    <w:rPr>
                      <w:rFonts w:ascii="Calibri" w:hAnsi="Calibri"/>
                      <w:b/>
                      <w:sz w:val="20"/>
                      <w:szCs w:val="20"/>
                    </w:rPr>
                  </w:pPr>
                  <w:r w:rsidRPr="00C91615">
                    <w:rPr>
                      <w:rFonts w:ascii="Calibri" w:hAnsi="Calibri"/>
                      <w:b/>
                      <w:sz w:val="20"/>
                      <w:szCs w:val="20"/>
                    </w:rPr>
                    <w:t>45%</w:t>
                  </w:r>
                </w:p>
              </w:tc>
              <w:tc>
                <w:tcPr>
                  <w:tcW w:w="1843" w:type="dxa"/>
                  <w:tcBorders>
                    <w:top w:val="single" w:sz="12" w:space="0" w:color="4A66AC" w:themeColor="accent1"/>
                  </w:tcBorders>
                  <w:shd w:val="clear" w:color="auto" w:fill="DDECEE" w:themeFill="accent5" w:themeFillTint="33"/>
                  <w:vAlign w:val="center"/>
                </w:tcPr>
                <w:p w:rsidR="00807081" w:rsidRPr="00C91615" w:rsidRDefault="00807081" w:rsidP="009C1A32">
                  <w:pPr>
                    <w:framePr w:hSpace="141" w:wrap="around" w:vAnchor="text" w:hAnchor="text" w:y="1"/>
                    <w:suppressOverlap/>
                    <w:jc w:val="center"/>
                    <w:cnfStyle w:val="000000000000" w:firstRow="0" w:lastRow="0" w:firstColumn="0" w:lastColumn="0" w:oddVBand="0" w:evenVBand="0" w:oddHBand="0" w:evenHBand="0" w:firstRowFirstColumn="0" w:firstRowLastColumn="0" w:lastRowFirstColumn="0" w:lastRowLastColumn="0"/>
                    <w:rPr>
                      <w:rFonts w:ascii="Calibri" w:hAnsi="Calibri"/>
                      <w:b/>
                      <w:sz w:val="20"/>
                      <w:szCs w:val="20"/>
                    </w:rPr>
                  </w:pPr>
                  <w:r w:rsidRPr="00C91615">
                    <w:rPr>
                      <w:rFonts w:ascii="Calibri" w:hAnsi="Calibri"/>
                      <w:b/>
                      <w:sz w:val="20"/>
                      <w:szCs w:val="20"/>
                    </w:rPr>
                    <w:t>60%</w:t>
                  </w:r>
                </w:p>
              </w:tc>
            </w:tr>
            <w:tr w:rsidR="00807081" w:rsidRPr="00C91615" w:rsidTr="00B01AFC">
              <w:tc>
                <w:tcPr>
                  <w:cnfStyle w:val="001000000000" w:firstRow="0" w:lastRow="0" w:firstColumn="1" w:lastColumn="0" w:oddVBand="0" w:evenVBand="0" w:oddHBand="0" w:evenHBand="0" w:firstRowFirstColumn="0" w:firstRowLastColumn="0" w:lastRowFirstColumn="0" w:lastRowLastColumn="0"/>
                  <w:tcW w:w="2268" w:type="dxa"/>
                  <w:tcBorders>
                    <w:right w:val="single" w:sz="12" w:space="0" w:color="4A66AC" w:themeColor="accent1"/>
                  </w:tcBorders>
                  <w:shd w:val="clear" w:color="auto" w:fill="F2F2F2" w:themeFill="background1" w:themeFillShade="F2"/>
                  <w:vAlign w:val="center"/>
                </w:tcPr>
                <w:p w:rsidR="00807081" w:rsidRPr="00C91615" w:rsidRDefault="00807081" w:rsidP="009C1A32">
                  <w:pPr>
                    <w:framePr w:hSpace="141" w:wrap="around" w:vAnchor="text" w:hAnchor="text" w:y="1"/>
                    <w:suppressOverlap/>
                    <w:rPr>
                      <w:rFonts w:ascii="Calibri" w:hAnsi="Calibri"/>
                      <w:sz w:val="20"/>
                      <w:szCs w:val="20"/>
                    </w:rPr>
                  </w:pPr>
                  <w:r w:rsidRPr="00C91615">
                    <w:rPr>
                      <w:rFonts w:ascii="Calibri" w:hAnsi="Calibri"/>
                      <w:sz w:val="20"/>
                      <w:szCs w:val="20"/>
                    </w:rPr>
                    <w:t>Małe przedsiębiorstwa</w:t>
                  </w:r>
                </w:p>
              </w:tc>
              <w:tc>
                <w:tcPr>
                  <w:tcW w:w="1418" w:type="dxa"/>
                  <w:tcBorders>
                    <w:left w:val="single" w:sz="12" w:space="0" w:color="4A66AC" w:themeColor="accent1"/>
                  </w:tcBorders>
                  <w:shd w:val="clear" w:color="auto" w:fill="D9DFEF" w:themeFill="accent1" w:themeFillTint="33"/>
                  <w:vAlign w:val="center"/>
                </w:tcPr>
                <w:p w:rsidR="00807081" w:rsidRPr="00C91615" w:rsidRDefault="00807081" w:rsidP="009C1A32">
                  <w:pPr>
                    <w:framePr w:hSpace="141" w:wrap="around" w:vAnchor="text" w:hAnchor="text" w:y="1"/>
                    <w:suppressOverlap/>
                    <w:jc w:val="center"/>
                    <w:cnfStyle w:val="000000000000" w:firstRow="0" w:lastRow="0" w:firstColumn="0" w:lastColumn="0" w:oddVBand="0" w:evenVBand="0" w:oddHBand="0" w:evenHBand="0" w:firstRowFirstColumn="0" w:firstRowLastColumn="0" w:lastRowFirstColumn="0" w:lastRowLastColumn="0"/>
                    <w:rPr>
                      <w:rFonts w:ascii="Calibri" w:hAnsi="Calibri"/>
                      <w:b/>
                      <w:sz w:val="20"/>
                      <w:szCs w:val="20"/>
                    </w:rPr>
                  </w:pPr>
                  <w:r w:rsidRPr="00C91615">
                    <w:rPr>
                      <w:rFonts w:ascii="Calibri" w:hAnsi="Calibri"/>
                      <w:b/>
                      <w:sz w:val="20"/>
                      <w:szCs w:val="20"/>
                    </w:rPr>
                    <w:t>70%</w:t>
                  </w:r>
                </w:p>
              </w:tc>
              <w:tc>
                <w:tcPr>
                  <w:tcW w:w="1843" w:type="dxa"/>
                  <w:tcBorders>
                    <w:right w:val="single" w:sz="12" w:space="0" w:color="4A66AC" w:themeColor="accent1"/>
                  </w:tcBorders>
                  <w:shd w:val="clear" w:color="auto" w:fill="D9DFEF" w:themeFill="accent1" w:themeFillTint="33"/>
                  <w:vAlign w:val="center"/>
                </w:tcPr>
                <w:p w:rsidR="00807081" w:rsidRPr="00C91615" w:rsidRDefault="00807081" w:rsidP="009C1A32">
                  <w:pPr>
                    <w:framePr w:hSpace="141" w:wrap="around" w:vAnchor="text" w:hAnchor="text" w:y="1"/>
                    <w:suppressOverlap/>
                    <w:jc w:val="center"/>
                    <w:cnfStyle w:val="000000000000" w:firstRow="0" w:lastRow="0" w:firstColumn="0" w:lastColumn="0" w:oddVBand="0" w:evenVBand="0" w:oddHBand="0" w:evenHBand="0" w:firstRowFirstColumn="0" w:firstRowLastColumn="0" w:lastRowFirstColumn="0" w:lastRowLastColumn="0"/>
                    <w:rPr>
                      <w:rFonts w:ascii="Calibri" w:hAnsi="Calibri"/>
                      <w:b/>
                      <w:sz w:val="20"/>
                      <w:szCs w:val="20"/>
                    </w:rPr>
                  </w:pPr>
                  <w:r w:rsidRPr="00C91615">
                    <w:rPr>
                      <w:rFonts w:ascii="Calibri" w:hAnsi="Calibri"/>
                      <w:b/>
                      <w:sz w:val="20"/>
                      <w:szCs w:val="20"/>
                    </w:rPr>
                    <w:t>80%</w:t>
                  </w:r>
                </w:p>
              </w:tc>
              <w:tc>
                <w:tcPr>
                  <w:tcW w:w="1275" w:type="dxa"/>
                  <w:tcBorders>
                    <w:left w:val="single" w:sz="12" w:space="0" w:color="4A66AC" w:themeColor="accent1"/>
                  </w:tcBorders>
                  <w:shd w:val="clear" w:color="auto" w:fill="DDECEE" w:themeFill="accent5" w:themeFillTint="33"/>
                  <w:vAlign w:val="center"/>
                </w:tcPr>
                <w:p w:rsidR="00807081" w:rsidRPr="00C91615" w:rsidRDefault="00807081" w:rsidP="009C1A32">
                  <w:pPr>
                    <w:framePr w:hSpace="141" w:wrap="around" w:vAnchor="text" w:hAnchor="text" w:y="1"/>
                    <w:suppressOverlap/>
                    <w:jc w:val="center"/>
                    <w:cnfStyle w:val="000000000000" w:firstRow="0" w:lastRow="0" w:firstColumn="0" w:lastColumn="0" w:oddVBand="0" w:evenVBand="0" w:oddHBand="0" w:evenHBand="0" w:firstRowFirstColumn="0" w:firstRowLastColumn="0" w:lastRowFirstColumn="0" w:lastRowLastColumn="0"/>
                    <w:rPr>
                      <w:rFonts w:ascii="Calibri" w:hAnsi="Calibri"/>
                      <w:b/>
                      <w:sz w:val="20"/>
                      <w:szCs w:val="20"/>
                    </w:rPr>
                  </w:pPr>
                  <w:r w:rsidRPr="00C91615">
                    <w:rPr>
                      <w:rFonts w:ascii="Calibri" w:hAnsi="Calibri"/>
                      <w:b/>
                      <w:sz w:val="20"/>
                      <w:szCs w:val="20"/>
                    </w:rPr>
                    <w:t>45%</w:t>
                  </w:r>
                </w:p>
              </w:tc>
              <w:tc>
                <w:tcPr>
                  <w:tcW w:w="1843" w:type="dxa"/>
                  <w:shd w:val="clear" w:color="auto" w:fill="DDECEE" w:themeFill="accent5" w:themeFillTint="33"/>
                  <w:vAlign w:val="center"/>
                </w:tcPr>
                <w:p w:rsidR="00807081" w:rsidRPr="00C91615" w:rsidRDefault="00807081" w:rsidP="009C1A32">
                  <w:pPr>
                    <w:framePr w:hSpace="141" w:wrap="around" w:vAnchor="text" w:hAnchor="text" w:y="1"/>
                    <w:suppressOverlap/>
                    <w:jc w:val="center"/>
                    <w:cnfStyle w:val="000000000000" w:firstRow="0" w:lastRow="0" w:firstColumn="0" w:lastColumn="0" w:oddVBand="0" w:evenVBand="0" w:oddHBand="0" w:evenHBand="0" w:firstRowFirstColumn="0" w:firstRowLastColumn="0" w:lastRowFirstColumn="0" w:lastRowLastColumn="0"/>
                    <w:rPr>
                      <w:rFonts w:ascii="Calibri" w:hAnsi="Calibri"/>
                      <w:b/>
                      <w:sz w:val="20"/>
                      <w:szCs w:val="20"/>
                    </w:rPr>
                  </w:pPr>
                  <w:r w:rsidRPr="00C91615">
                    <w:rPr>
                      <w:rFonts w:ascii="Calibri" w:hAnsi="Calibri"/>
                      <w:b/>
                      <w:sz w:val="20"/>
                      <w:szCs w:val="20"/>
                    </w:rPr>
                    <w:t>60%</w:t>
                  </w:r>
                </w:p>
              </w:tc>
            </w:tr>
            <w:tr w:rsidR="00807081" w:rsidRPr="00C91615" w:rsidTr="00B01AFC">
              <w:tc>
                <w:tcPr>
                  <w:cnfStyle w:val="001000000000" w:firstRow="0" w:lastRow="0" w:firstColumn="1" w:lastColumn="0" w:oddVBand="0" w:evenVBand="0" w:oddHBand="0" w:evenHBand="0" w:firstRowFirstColumn="0" w:firstRowLastColumn="0" w:lastRowFirstColumn="0" w:lastRowLastColumn="0"/>
                  <w:tcW w:w="2268" w:type="dxa"/>
                  <w:tcBorders>
                    <w:right w:val="single" w:sz="12" w:space="0" w:color="4A66AC" w:themeColor="accent1"/>
                  </w:tcBorders>
                  <w:shd w:val="clear" w:color="auto" w:fill="F2F2F2" w:themeFill="background1" w:themeFillShade="F2"/>
                  <w:vAlign w:val="center"/>
                </w:tcPr>
                <w:p w:rsidR="00807081" w:rsidRPr="00C91615" w:rsidRDefault="00807081" w:rsidP="009C1A32">
                  <w:pPr>
                    <w:framePr w:hSpace="141" w:wrap="around" w:vAnchor="text" w:hAnchor="text" w:y="1"/>
                    <w:suppressOverlap/>
                    <w:rPr>
                      <w:rFonts w:ascii="Calibri" w:hAnsi="Calibri"/>
                      <w:sz w:val="20"/>
                      <w:szCs w:val="20"/>
                    </w:rPr>
                  </w:pPr>
                  <w:r w:rsidRPr="00C91615">
                    <w:rPr>
                      <w:rFonts w:ascii="Calibri" w:hAnsi="Calibri"/>
                      <w:sz w:val="20"/>
                      <w:szCs w:val="20"/>
                    </w:rPr>
                    <w:t>Średnie przedsiębiorstwa</w:t>
                  </w:r>
                </w:p>
              </w:tc>
              <w:tc>
                <w:tcPr>
                  <w:tcW w:w="1418" w:type="dxa"/>
                  <w:tcBorders>
                    <w:left w:val="single" w:sz="12" w:space="0" w:color="4A66AC" w:themeColor="accent1"/>
                  </w:tcBorders>
                  <w:shd w:val="clear" w:color="auto" w:fill="D9DFEF" w:themeFill="accent1" w:themeFillTint="33"/>
                  <w:vAlign w:val="center"/>
                </w:tcPr>
                <w:p w:rsidR="00807081" w:rsidRPr="00C91615" w:rsidRDefault="00807081" w:rsidP="009C1A32">
                  <w:pPr>
                    <w:framePr w:hSpace="141" w:wrap="around" w:vAnchor="text" w:hAnchor="text" w:y="1"/>
                    <w:suppressOverlap/>
                    <w:jc w:val="center"/>
                    <w:cnfStyle w:val="000000000000" w:firstRow="0" w:lastRow="0" w:firstColumn="0" w:lastColumn="0" w:oddVBand="0" w:evenVBand="0" w:oddHBand="0" w:evenHBand="0" w:firstRowFirstColumn="0" w:firstRowLastColumn="0" w:lastRowFirstColumn="0" w:lastRowLastColumn="0"/>
                    <w:rPr>
                      <w:rFonts w:ascii="Calibri" w:hAnsi="Calibri"/>
                      <w:b/>
                      <w:sz w:val="20"/>
                      <w:szCs w:val="20"/>
                    </w:rPr>
                  </w:pPr>
                  <w:r w:rsidRPr="00C91615">
                    <w:rPr>
                      <w:rFonts w:ascii="Calibri" w:hAnsi="Calibri"/>
                      <w:b/>
                      <w:sz w:val="20"/>
                      <w:szCs w:val="20"/>
                    </w:rPr>
                    <w:t>60%</w:t>
                  </w:r>
                </w:p>
              </w:tc>
              <w:tc>
                <w:tcPr>
                  <w:tcW w:w="1843" w:type="dxa"/>
                  <w:tcBorders>
                    <w:right w:val="single" w:sz="12" w:space="0" w:color="4A66AC" w:themeColor="accent1"/>
                  </w:tcBorders>
                  <w:shd w:val="clear" w:color="auto" w:fill="D9DFEF" w:themeFill="accent1" w:themeFillTint="33"/>
                  <w:vAlign w:val="center"/>
                </w:tcPr>
                <w:p w:rsidR="00807081" w:rsidRPr="00C91615" w:rsidRDefault="00807081" w:rsidP="009C1A32">
                  <w:pPr>
                    <w:framePr w:hSpace="141" w:wrap="around" w:vAnchor="text" w:hAnchor="text" w:y="1"/>
                    <w:suppressOverlap/>
                    <w:jc w:val="center"/>
                    <w:cnfStyle w:val="000000000000" w:firstRow="0" w:lastRow="0" w:firstColumn="0" w:lastColumn="0" w:oddVBand="0" w:evenVBand="0" w:oddHBand="0" w:evenHBand="0" w:firstRowFirstColumn="0" w:firstRowLastColumn="0" w:lastRowFirstColumn="0" w:lastRowLastColumn="0"/>
                    <w:rPr>
                      <w:rFonts w:ascii="Calibri" w:hAnsi="Calibri"/>
                      <w:b/>
                      <w:sz w:val="20"/>
                      <w:szCs w:val="20"/>
                    </w:rPr>
                  </w:pPr>
                  <w:r w:rsidRPr="00C91615">
                    <w:rPr>
                      <w:rFonts w:ascii="Calibri" w:hAnsi="Calibri"/>
                      <w:b/>
                      <w:sz w:val="20"/>
                      <w:szCs w:val="20"/>
                    </w:rPr>
                    <w:t>75%</w:t>
                  </w:r>
                </w:p>
              </w:tc>
              <w:tc>
                <w:tcPr>
                  <w:tcW w:w="1275" w:type="dxa"/>
                  <w:tcBorders>
                    <w:left w:val="single" w:sz="12" w:space="0" w:color="4A66AC" w:themeColor="accent1"/>
                  </w:tcBorders>
                  <w:shd w:val="clear" w:color="auto" w:fill="DDECEE" w:themeFill="accent5" w:themeFillTint="33"/>
                  <w:vAlign w:val="center"/>
                </w:tcPr>
                <w:p w:rsidR="00807081" w:rsidRPr="00C91615" w:rsidRDefault="00807081" w:rsidP="009C1A32">
                  <w:pPr>
                    <w:framePr w:hSpace="141" w:wrap="around" w:vAnchor="text" w:hAnchor="text" w:y="1"/>
                    <w:suppressOverlap/>
                    <w:jc w:val="center"/>
                    <w:cnfStyle w:val="000000000000" w:firstRow="0" w:lastRow="0" w:firstColumn="0" w:lastColumn="0" w:oddVBand="0" w:evenVBand="0" w:oddHBand="0" w:evenHBand="0" w:firstRowFirstColumn="0" w:firstRowLastColumn="0" w:lastRowFirstColumn="0" w:lastRowLastColumn="0"/>
                    <w:rPr>
                      <w:rFonts w:ascii="Calibri" w:hAnsi="Calibri"/>
                      <w:b/>
                      <w:sz w:val="20"/>
                      <w:szCs w:val="20"/>
                    </w:rPr>
                  </w:pPr>
                  <w:r w:rsidRPr="00C91615">
                    <w:rPr>
                      <w:rFonts w:ascii="Calibri" w:hAnsi="Calibri"/>
                      <w:b/>
                      <w:sz w:val="20"/>
                      <w:szCs w:val="20"/>
                    </w:rPr>
                    <w:t>35%</w:t>
                  </w:r>
                </w:p>
              </w:tc>
              <w:tc>
                <w:tcPr>
                  <w:tcW w:w="1843" w:type="dxa"/>
                  <w:shd w:val="clear" w:color="auto" w:fill="DDECEE" w:themeFill="accent5" w:themeFillTint="33"/>
                  <w:vAlign w:val="center"/>
                </w:tcPr>
                <w:p w:rsidR="00807081" w:rsidRPr="00C91615" w:rsidRDefault="00807081" w:rsidP="009C1A32">
                  <w:pPr>
                    <w:framePr w:hSpace="141" w:wrap="around" w:vAnchor="text" w:hAnchor="text" w:y="1"/>
                    <w:suppressOverlap/>
                    <w:jc w:val="center"/>
                    <w:cnfStyle w:val="000000000000" w:firstRow="0" w:lastRow="0" w:firstColumn="0" w:lastColumn="0" w:oddVBand="0" w:evenVBand="0" w:oddHBand="0" w:evenHBand="0" w:firstRowFirstColumn="0" w:firstRowLastColumn="0" w:lastRowFirstColumn="0" w:lastRowLastColumn="0"/>
                    <w:rPr>
                      <w:rFonts w:ascii="Calibri" w:hAnsi="Calibri"/>
                      <w:b/>
                      <w:sz w:val="20"/>
                      <w:szCs w:val="20"/>
                    </w:rPr>
                  </w:pPr>
                  <w:r w:rsidRPr="00C91615">
                    <w:rPr>
                      <w:rFonts w:ascii="Calibri" w:hAnsi="Calibri"/>
                      <w:b/>
                      <w:sz w:val="20"/>
                      <w:szCs w:val="20"/>
                    </w:rPr>
                    <w:t>50%</w:t>
                  </w:r>
                </w:p>
              </w:tc>
            </w:tr>
            <w:tr w:rsidR="00807081" w:rsidRPr="00C91615" w:rsidTr="00B01AFC">
              <w:tc>
                <w:tcPr>
                  <w:cnfStyle w:val="001000000000" w:firstRow="0" w:lastRow="0" w:firstColumn="1" w:lastColumn="0" w:oddVBand="0" w:evenVBand="0" w:oddHBand="0" w:evenHBand="0" w:firstRowFirstColumn="0" w:firstRowLastColumn="0" w:lastRowFirstColumn="0" w:lastRowLastColumn="0"/>
                  <w:tcW w:w="2268" w:type="dxa"/>
                  <w:tcBorders>
                    <w:right w:val="single" w:sz="12" w:space="0" w:color="4A66AC" w:themeColor="accent1"/>
                  </w:tcBorders>
                  <w:shd w:val="clear" w:color="auto" w:fill="F2F2F2" w:themeFill="background1" w:themeFillShade="F2"/>
                  <w:vAlign w:val="center"/>
                </w:tcPr>
                <w:p w:rsidR="00807081" w:rsidRPr="00C91615" w:rsidRDefault="00807081" w:rsidP="009C1A32">
                  <w:pPr>
                    <w:framePr w:hSpace="141" w:wrap="around" w:vAnchor="text" w:hAnchor="text" w:y="1"/>
                    <w:suppressOverlap/>
                    <w:rPr>
                      <w:rFonts w:ascii="Calibri" w:hAnsi="Calibri"/>
                      <w:sz w:val="20"/>
                      <w:szCs w:val="20"/>
                    </w:rPr>
                  </w:pPr>
                  <w:r w:rsidRPr="00C91615">
                    <w:rPr>
                      <w:rFonts w:ascii="Calibri" w:hAnsi="Calibri"/>
                      <w:sz w:val="20"/>
                      <w:szCs w:val="20"/>
                    </w:rPr>
                    <w:t>Przedsiębiorstwa inne niż MŚP</w:t>
                  </w:r>
                </w:p>
              </w:tc>
              <w:tc>
                <w:tcPr>
                  <w:tcW w:w="1418" w:type="dxa"/>
                  <w:tcBorders>
                    <w:left w:val="single" w:sz="12" w:space="0" w:color="4A66AC" w:themeColor="accent1"/>
                  </w:tcBorders>
                  <w:shd w:val="clear" w:color="auto" w:fill="D9DFEF" w:themeFill="accent1" w:themeFillTint="33"/>
                  <w:vAlign w:val="center"/>
                </w:tcPr>
                <w:p w:rsidR="00807081" w:rsidRPr="00C91615" w:rsidRDefault="00807081" w:rsidP="009C1A32">
                  <w:pPr>
                    <w:framePr w:hSpace="141" w:wrap="around" w:vAnchor="text" w:hAnchor="text" w:y="1"/>
                    <w:suppressOverlap/>
                    <w:jc w:val="center"/>
                    <w:cnfStyle w:val="000000000000" w:firstRow="0" w:lastRow="0" w:firstColumn="0" w:lastColumn="0" w:oddVBand="0" w:evenVBand="0" w:oddHBand="0" w:evenHBand="0" w:firstRowFirstColumn="0" w:firstRowLastColumn="0" w:lastRowFirstColumn="0" w:lastRowLastColumn="0"/>
                    <w:rPr>
                      <w:rFonts w:ascii="Calibri" w:hAnsi="Calibri"/>
                      <w:b/>
                      <w:sz w:val="20"/>
                      <w:szCs w:val="20"/>
                    </w:rPr>
                  </w:pPr>
                  <w:r w:rsidRPr="00C91615">
                    <w:rPr>
                      <w:rFonts w:ascii="Calibri" w:hAnsi="Calibri"/>
                      <w:b/>
                      <w:sz w:val="20"/>
                      <w:szCs w:val="20"/>
                    </w:rPr>
                    <w:t>50%</w:t>
                  </w:r>
                </w:p>
              </w:tc>
              <w:tc>
                <w:tcPr>
                  <w:tcW w:w="1843" w:type="dxa"/>
                  <w:tcBorders>
                    <w:right w:val="single" w:sz="12" w:space="0" w:color="4A66AC" w:themeColor="accent1"/>
                  </w:tcBorders>
                  <w:shd w:val="clear" w:color="auto" w:fill="D9DFEF" w:themeFill="accent1" w:themeFillTint="33"/>
                  <w:vAlign w:val="center"/>
                </w:tcPr>
                <w:p w:rsidR="00807081" w:rsidRPr="00C91615" w:rsidRDefault="00807081" w:rsidP="009C1A32">
                  <w:pPr>
                    <w:framePr w:hSpace="141" w:wrap="around" w:vAnchor="text" w:hAnchor="text" w:y="1"/>
                    <w:suppressOverlap/>
                    <w:jc w:val="center"/>
                    <w:cnfStyle w:val="000000000000" w:firstRow="0" w:lastRow="0" w:firstColumn="0" w:lastColumn="0" w:oddVBand="0" w:evenVBand="0" w:oddHBand="0" w:evenHBand="0" w:firstRowFirstColumn="0" w:firstRowLastColumn="0" w:lastRowFirstColumn="0" w:lastRowLastColumn="0"/>
                    <w:rPr>
                      <w:rFonts w:ascii="Calibri" w:hAnsi="Calibri"/>
                      <w:b/>
                      <w:sz w:val="20"/>
                      <w:szCs w:val="20"/>
                    </w:rPr>
                  </w:pPr>
                  <w:r w:rsidRPr="00C91615">
                    <w:rPr>
                      <w:rFonts w:ascii="Calibri" w:hAnsi="Calibri"/>
                      <w:b/>
                      <w:sz w:val="20"/>
                      <w:szCs w:val="20"/>
                    </w:rPr>
                    <w:t>65%</w:t>
                  </w:r>
                </w:p>
              </w:tc>
              <w:tc>
                <w:tcPr>
                  <w:tcW w:w="1275" w:type="dxa"/>
                  <w:tcBorders>
                    <w:left w:val="single" w:sz="12" w:space="0" w:color="4A66AC" w:themeColor="accent1"/>
                  </w:tcBorders>
                  <w:shd w:val="clear" w:color="auto" w:fill="DDECEE" w:themeFill="accent5" w:themeFillTint="33"/>
                  <w:vAlign w:val="center"/>
                </w:tcPr>
                <w:p w:rsidR="00807081" w:rsidRPr="00C91615" w:rsidRDefault="00807081" w:rsidP="009C1A32">
                  <w:pPr>
                    <w:framePr w:hSpace="141" w:wrap="around" w:vAnchor="text" w:hAnchor="text" w:y="1"/>
                    <w:suppressOverlap/>
                    <w:jc w:val="center"/>
                    <w:cnfStyle w:val="000000000000" w:firstRow="0" w:lastRow="0" w:firstColumn="0" w:lastColumn="0" w:oddVBand="0" w:evenVBand="0" w:oddHBand="0" w:evenHBand="0" w:firstRowFirstColumn="0" w:firstRowLastColumn="0" w:lastRowFirstColumn="0" w:lastRowLastColumn="0"/>
                    <w:rPr>
                      <w:rFonts w:ascii="Calibri" w:hAnsi="Calibri"/>
                      <w:b/>
                      <w:sz w:val="20"/>
                      <w:szCs w:val="20"/>
                    </w:rPr>
                  </w:pPr>
                  <w:r w:rsidRPr="00C91615">
                    <w:rPr>
                      <w:rFonts w:ascii="Calibri" w:hAnsi="Calibri"/>
                      <w:b/>
                      <w:sz w:val="20"/>
                      <w:szCs w:val="20"/>
                    </w:rPr>
                    <w:t>25%</w:t>
                  </w:r>
                </w:p>
              </w:tc>
              <w:tc>
                <w:tcPr>
                  <w:tcW w:w="1843" w:type="dxa"/>
                  <w:shd w:val="clear" w:color="auto" w:fill="DDECEE" w:themeFill="accent5" w:themeFillTint="33"/>
                  <w:vAlign w:val="center"/>
                </w:tcPr>
                <w:p w:rsidR="00807081" w:rsidRPr="00C91615" w:rsidRDefault="00807081" w:rsidP="009C1A32">
                  <w:pPr>
                    <w:framePr w:hSpace="141" w:wrap="around" w:vAnchor="text" w:hAnchor="text" w:y="1"/>
                    <w:suppressOverlap/>
                    <w:jc w:val="center"/>
                    <w:cnfStyle w:val="000000000000" w:firstRow="0" w:lastRow="0" w:firstColumn="0" w:lastColumn="0" w:oddVBand="0" w:evenVBand="0" w:oddHBand="0" w:evenHBand="0" w:firstRowFirstColumn="0" w:firstRowLastColumn="0" w:lastRowFirstColumn="0" w:lastRowLastColumn="0"/>
                    <w:rPr>
                      <w:rFonts w:ascii="Calibri" w:hAnsi="Calibri"/>
                      <w:b/>
                      <w:sz w:val="20"/>
                      <w:szCs w:val="20"/>
                    </w:rPr>
                  </w:pPr>
                  <w:r w:rsidRPr="00C91615">
                    <w:rPr>
                      <w:rFonts w:ascii="Calibri" w:hAnsi="Calibri"/>
                      <w:b/>
                      <w:sz w:val="20"/>
                      <w:szCs w:val="20"/>
                    </w:rPr>
                    <w:t>40%</w:t>
                  </w:r>
                </w:p>
              </w:tc>
            </w:tr>
          </w:tbl>
          <w:p w:rsidR="00807081" w:rsidRPr="00E75E83" w:rsidRDefault="00807081" w:rsidP="00B01AFC">
            <w:pPr>
              <w:keepNext/>
              <w:keepLines/>
              <w:suppressAutoHyphens w:val="0"/>
              <w:autoSpaceDE w:val="0"/>
              <w:snapToGrid w:val="0"/>
              <w:rPr>
                <w:rFonts w:ascii="Arial" w:hAnsi="Arial"/>
                <w:sz w:val="20"/>
                <w:szCs w:val="20"/>
              </w:rPr>
            </w:pPr>
          </w:p>
          <w:p w:rsidR="00A91738" w:rsidRPr="00E629F5" w:rsidRDefault="00A91738" w:rsidP="00E629F5">
            <w:pPr>
              <w:keepNext/>
              <w:suppressAutoHyphens w:val="0"/>
              <w:snapToGrid w:val="0"/>
              <w:jc w:val="both"/>
              <w:rPr>
                <w:rFonts w:ascii="Arial" w:hAnsi="Arial" w:cs="Arial"/>
                <w:iCs/>
                <w:sz w:val="20"/>
                <w:szCs w:val="20"/>
                <w:lang w:eastAsia="pl-PL"/>
              </w:rPr>
            </w:pPr>
            <w:r w:rsidRPr="00E629F5">
              <w:rPr>
                <w:rFonts w:ascii="Arial" w:hAnsi="Arial" w:cs="Arial"/>
                <w:iCs/>
                <w:sz w:val="20"/>
                <w:szCs w:val="20"/>
                <w:lang w:eastAsia="pl-PL"/>
              </w:rPr>
              <w:t xml:space="preserve">W </w:t>
            </w:r>
            <w:r w:rsidRPr="00E629F5">
              <w:rPr>
                <w:sz w:val="20"/>
                <w:szCs w:val="20"/>
              </w:rPr>
              <w:t xml:space="preserve"> </w:t>
            </w:r>
            <w:r w:rsidRPr="00E629F5">
              <w:rPr>
                <w:rFonts w:ascii="Arial" w:hAnsi="Arial" w:cs="Arial"/>
                <w:iCs/>
                <w:sz w:val="20"/>
                <w:szCs w:val="20"/>
                <w:lang w:eastAsia="pl-PL"/>
              </w:rPr>
              <w:t>ramach poddziałania możliwe jest przyznanie premii dla  projektu realizowanego w ramach „skutecznej współpracy” pomiędzy niepowiązanymi przedsiębiorcami,</w:t>
            </w:r>
            <w:r w:rsidRPr="00E629F5">
              <w:rPr>
                <w:sz w:val="20"/>
                <w:szCs w:val="20"/>
              </w:rPr>
              <w:t xml:space="preserve"> </w:t>
            </w:r>
            <w:r w:rsidRPr="00E629F5">
              <w:rPr>
                <w:rFonts w:ascii="Arial" w:hAnsi="Arial" w:cs="Arial"/>
                <w:iCs/>
                <w:sz w:val="20"/>
                <w:szCs w:val="20"/>
                <w:lang w:eastAsia="pl-PL"/>
              </w:rPr>
              <w:t>wśród których przynajmniej jedno jest MŚP, przy czym żadne pojedyncze przedsiębiorstwo nie ponosi więcej niż 70 % kosztów kwalifikowalnych.</w:t>
            </w:r>
          </w:p>
          <w:p w:rsidR="00A91738" w:rsidRPr="00E629F5" w:rsidRDefault="00A91738" w:rsidP="00E629F5">
            <w:pPr>
              <w:keepNext/>
              <w:suppressAutoHyphens w:val="0"/>
              <w:snapToGrid w:val="0"/>
              <w:jc w:val="both"/>
              <w:rPr>
                <w:rFonts w:ascii="Arial" w:hAnsi="Arial" w:cs="Arial"/>
                <w:iCs/>
                <w:sz w:val="20"/>
                <w:szCs w:val="20"/>
                <w:lang w:eastAsia="pl-PL"/>
              </w:rPr>
            </w:pPr>
            <w:r w:rsidRPr="00E629F5">
              <w:rPr>
                <w:rFonts w:ascii="Arial" w:hAnsi="Arial" w:cs="Arial"/>
                <w:iCs/>
                <w:sz w:val="20"/>
                <w:szCs w:val="20"/>
                <w:lang w:eastAsia="pl-PL"/>
              </w:rPr>
              <w:t>W przypadku gdy Wnioskodawca (dla projektów realizowanych przez konsorcjum przedsiębiorstw - Lider konsorcjum oraz Konsorcjant/Konsorcjanci) wnioskuje o ww. premię, wraz z wnioskiem należy dołączyć oświadczenie o braku powiązania pomiędzy podmiotami realizującymi projekt. Dodatkowo z dokumentacji musi wynikać, że żaden z przedsiębiorców realizujących projekt nie ponosi więcej niż 70 % kosztów kwalifikowanych danej kategorii badań (badań przemysłowych lub prac rozwojowych).</w:t>
            </w:r>
          </w:p>
          <w:p w:rsidR="00A91738" w:rsidRPr="00E629F5" w:rsidRDefault="00A91738" w:rsidP="00E629F5">
            <w:pPr>
              <w:keepNext/>
              <w:suppressAutoHyphens w:val="0"/>
              <w:snapToGrid w:val="0"/>
              <w:jc w:val="both"/>
              <w:rPr>
                <w:rFonts w:ascii="Arial" w:hAnsi="Arial"/>
                <w:sz w:val="20"/>
                <w:szCs w:val="20"/>
              </w:rPr>
            </w:pPr>
            <w:r w:rsidRPr="00E629F5">
              <w:rPr>
                <w:rFonts w:ascii="Arial" w:hAnsi="Arial" w:cs="Arial"/>
                <w:iCs/>
                <w:sz w:val="20"/>
                <w:szCs w:val="20"/>
                <w:lang w:eastAsia="pl-PL"/>
              </w:rPr>
              <w:t>W przypadku, gdy W</w:t>
            </w:r>
            <w:r w:rsidRPr="00E629F5">
              <w:rPr>
                <w:rFonts w:ascii="Arial" w:hAnsi="Arial" w:cs="Arial"/>
                <w:sz w:val="20"/>
                <w:szCs w:val="20"/>
                <w:lang w:eastAsia="pl-PL"/>
              </w:rPr>
              <w:t>nioskodawca (w przypadku projektów realizowanych przez konsorcjum przedsiębiorstw - Lider konsorcjum oraz Konsorcjant/Konsorcjanci)  wnioskuje o premię z tytułu szerokiego rozpowszechniania wyników projektu na podstawie art.  25 ust. 6 lit. b lit. ii ww. rozporządzenia, konieczne jest wykazanie w dokumentacji projektu, że w okresie 3 lat od zakończenia projektu wyniki projektu:</w:t>
            </w:r>
          </w:p>
          <w:p w:rsidR="00A91738" w:rsidRPr="00E629F5" w:rsidRDefault="00A91738" w:rsidP="00E629F5">
            <w:pPr>
              <w:keepNext/>
              <w:numPr>
                <w:ilvl w:val="0"/>
                <w:numId w:val="22"/>
              </w:numPr>
              <w:tabs>
                <w:tab w:val="left" w:pos="325"/>
              </w:tabs>
              <w:suppressAutoHyphens w:val="0"/>
              <w:autoSpaceDE w:val="0"/>
              <w:ind w:left="324" w:hanging="284"/>
              <w:jc w:val="both"/>
              <w:rPr>
                <w:rFonts w:ascii="Arial" w:hAnsi="Arial"/>
                <w:sz w:val="20"/>
                <w:szCs w:val="20"/>
              </w:rPr>
            </w:pPr>
            <w:r w:rsidRPr="00E629F5">
              <w:rPr>
                <w:rFonts w:ascii="Arial" w:hAnsi="Arial" w:cs="Arial"/>
                <w:sz w:val="20"/>
                <w:szCs w:val="20"/>
                <w:lang w:eastAsia="pl-PL"/>
              </w:rPr>
              <w:t>zostaną zaprezentowane na co najmniej 3 konferencjach naukowych i technicznych, w tym co najmniej 1 o randze ogólnokrajowej lub</w:t>
            </w:r>
          </w:p>
          <w:p w:rsidR="00A91738" w:rsidRPr="00E629F5" w:rsidRDefault="00A91738" w:rsidP="00E629F5">
            <w:pPr>
              <w:keepNext/>
              <w:numPr>
                <w:ilvl w:val="0"/>
                <w:numId w:val="22"/>
              </w:numPr>
              <w:tabs>
                <w:tab w:val="left" w:pos="325"/>
              </w:tabs>
              <w:suppressAutoHyphens w:val="0"/>
              <w:autoSpaceDE w:val="0"/>
              <w:ind w:left="324" w:hanging="284"/>
              <w:jc w:val="both"/>
              <w:rPr>
                <w:rFonts w:ascii="Arial" w:hAnsi="Arial"/>
                <w:sz w:val="20"/>
                <w:szCs w:val="20"/>
              </w:rPr>
            </w:pPr>
            <w:r w:rsidRPr="00E629F5">
              <w:rPr>
                <w:rFonts w:ascii="Arial" w:hAnsi="Arial" w:cs="Arial"/>
                <w:sz w:val="20"/>
                <w:szCs w:val="20"/>
                <w:lang w:eastAsia="pl-PL"/>
              </w:rPr>
              <w:t xml:space="preserve">zostaną opublikowane w co najmniej 2 czasopismach naukowych lub technicznych  zawartych w wykazie czasopism opracowanym przez </w:t>
            </w:r>
            <w:proofErr w:type="spellStart"/>
            <w:r w:rsidRPr="00E629F5">
              <w:rPr>
                <w:rFonts w:ascii="Arial" w:hAnsi="Arial" w:cs="Arial"/>
                <w:sz w:val="20"/>
                <w:szCs w:val="20"/>
                <w:lang w:eastAsia="pl-PL"/>
              </w:rPr>
              <w:t>MNiSW</w:t>
            </w:r>
            <w:proofErr w:type="spellEnd"/>
            <w:r w:rsidRPr="00E629F5">
              <w:rPr>
                <w:rFonts w:ascii="Arial" w:hAnsi="Arial" w:cs="Arial"/>
                <w:sz w:val="20"/>
                <w:szCs w:val="20"/>
                <w:lang w:eastAsia="pl-PL"/>
              </w:rPr>
              <w:t xml:space="preserve"> (w części A  wykazu czasopism, która została zamieszczona w dokumentacji konkursowej na stronie internetowej IP) lub powszechnie dostępnych bazach danych zapewniających swobodny dostęp do uzyskanych wyników badań (surowych danych badawczych), lub</w:t>
            </w:r>
          </w:p>
          <w:p w:rsidR="00A91738" w:rsidRPr="00E629F5" w:rsidRDefault="00A91738" w:rsidP="00E629F5">
            <w:pPr>
              <w:keepNext/>
              <w:numPr>
                <w:ilvl w:val="0"/>
                <w:numId w:val="22"/>
              </w:numPr>
              <w:tabs>
                <w:tab w:val="left" w:pos="325"/>
              </w:tabs>
              <w:suppressAutoHyphens w:val="0"/>
              <w:autoSpaceDE w:val="0"/>
              <w:ind w:left="324" w:hanging="284"/>
              <w:jc w:val="both"/>
              <w:rPr>
                <w:rFonts w:ascii="Arial" w:hAnsi="Arial"/>
                <w:sz w:val="20"/>
                <w:szCs w:val="20"/>
              </w:rPr>
            </w:pPr>
            <w:r w:rsidRPr="00E629F5">
              <w:rPr>
                <w:rFonts w:ascii="Arial" w:hAnsi="Arial" w:cs="Arial"/>
                <w:sz w:val="20"/>
                <w:szCs w:val="20"/>
                <w:lang w:eastAsia="pl-PL"/>
              </w:rPr>
              <w:t>zostaną w całości rozpowszechnione za pośrednictwem oprogramowania bezpłatnego lub oprogramowania z licencją otwartego dostępu.</w:t>
            </w:r>
          </w:p>
          <w:p w:rsidR="00A91738" w:rsidRPr="00E629F5" w:rsidRDefault="00A91738" w:rsidP="00E629F5">
            <w:pPr>
              <w:keepNext/>
              <w:tabs>
                <w:tab w:val="left" w:pos="325"/>
              </w:tabs>
              <w:suppressAutoHyphens w:val="0"/>
              <w:autoSpaceDE w:val="0"/>
              <w:jc w:val="both"/>
              <w:rPr>
                <w:rFonts w:ascii="Arial" w:hAnsi="Arial" w:cs="Arial"/>
                <w:sz w:val="20"/>
                <w:szCs w:val="20"/>
                <w:lang w:eastAsia="pl-PL"/>
              </w:rPr>
            </w:pPr>
            <w:r w:rsidRPr="00E629F5">
              <w:rPr>
                <w:rFonts w:ascii="Arial" w:hAnsi="Arial" w:cs="Arial"/>
                <w:sz w:val="20"/>
                <w:szCs w:val="20"/>
                <w:lang w:eastAsia="pl-PL"/>
              </w:rPr>
              <w:t xml:space="preserve">W przypadku zadeklarowania w dokumentacji projektowej, że wyniki projektu zostaną szeroko rozpowszechnione, z czym wiązać się będzie  zwiększenie intensywności udzielanej pomocy publicznej, przeprowadzenie ww. działań upowszechniających będzie przedmiotem monitorowania lub kontroli przedsięwzięcia prowadzonej w ramach kontroli trwałości przez Instytucję Pośredniczącą.   </w:t>
            </w:r>
          </w:p>
          <w:p w:rsidR="00A91738" w:rsidRPr="00E629F5" w:rsidRDefault="00A91738" w:rsidP="00E629F5">
            <w:pPr>
              <w:pStyle w:val="Akapitzlist"/>
              <w:keepNext/>
              <w:keepLines/>
              <w:numPr>
                <w:ilvl w:val="0"/>
                <w:numId w:val="310"/>
              </w:numPr>
              <w:suppressAutoHyphens w:val="0"/>
              <w:autoSpaceDE w:val="0"/>
              <w:snapToGrid w:val="0"/>
              <w:spacing w:before="120"/>
              <w:ind w:left="357" w:hanging="357"/>
              <w:jc w:val="both"/>
              <w:rPr>
                <w:rFonts w:ascii="Arial" w:hAnsi="Arial"/>
                <w:sz w:val="20"/>
                <w:szCs w:val="20"/>
              </w:rPr>
            </w:pPr>
            <w:r w:rsidRPr="00E629F5">
              <w:rPr>
                <w:rFonts w:ascii="Arial" w:hAnsi="Arial"/>
                <w:sz w:val="20"/>
                <w:szCs w:val="20"/>
              </w:rPr>
              <w:t xml:space="preserve">przepisami dotyczącymi pomocy publicznej i pomocy de </w:t>
            </w:r>
            <w:proofErr w:type="spellStart"/>
            <w:r w:rsidRPr="00E629F5">
              <w:rPr>
                <w:rFonts w:ascii="Arial" w:hAnsi="Arial"/>
                <w:sz w:val="20"/>
                <w:szCs w:val="20"/>
              </w:rPr>
              <w:t>minimis</w:t>
            </w:r>
            <w:proofErr w:type="spellEnd"/>
            <w:r w:rsidRPr="00E629F5">
              <w:rPr>
                <w:rFonts w:ascii="Arial" w:hAnsi="Arial"/>
                <w:sz w:val="20"/>
                <w:szCs w:val="20"/>
              </w:rPr>
              <w:t xml:space="preserve"> w zakresie wsparcia </w:t>
            </w:r>
            <w:r w:rsidRPr="00E629F5">
              <w:rPr>
                <w:rFonts w:ascii="Arial" w:hAnsi="Arial"/>
                <w:b/>
                <w:sz w:val="20"/>
                <w:szCs w:val="20"/>
              </w:rPr>
              <w:t>prac przedwdrożeniowych</w:t>
            </w:r>
            <w:r w:rsidRPr="00E629F5">
              <w:rPr>
                <w:rFonts w:ascii="Arial" w:hAnsi="Arial"/>
                <w:sz w:val="20"/>
                <w:szCs w:val="20"/>
              </w:rPr>
              <w:t>, obejmujących:</w:t>
            </w:r>
          </w:p>
          <w:p w:rsidR="00A91738" w:rsidRPr="00E629F5" w:rsidRDefault="00A91738" w:rsidP="00A91738">
            <w:pPr>
              <w:keepNext/>
              <w:keepLines/>
              <w:suppressAutoHyphens w:val="0"/>
              <w:autoSpaceDE w:val="0"/>
              <w:snapToGrid w:val="0"/>
              <w:ind w:left="644" w:hanging="284"/>
              <w:jc w:val="both"/>
              <w:rPr>
                <w:rFonts w:ascii="Arial" w:hAnsi="Arial"/>
                <w:sz w:val="20"/>
                <w:szCs w:val="20"/>
              </w:rPr>
            </w:pPr>
            <w:r w:rsidRPr="00E629F5">
              <w:rPr>
                <w:rFonts w:ascii="Arial" w:hAnsi="Arial"/>
                <w:sz w:val="20"/>
                <w:szCs w:val="20"/>
              </w:rPr>
              <w:t xml:space="preserve">a) pomoc publiczną dla mikro-, małego lub średniego przedsiębiorcy na pokrycie kosztów usług doradczych, przy zachowaniu intensywności wsparcia 50% wynikającej z rozporządzenia Ministra Nauki i Szkolnictwa Wyższego z dnia 25 lutego 2015 r. </w:t>
            </w:r>
            <w:r w:rsidRPr="00E629F5">
              <w:rPr>
                <w:rFonts w:ascii="Arial" w:hAnsi="Arial"/>
                <w:i/>
                <w:sz w:val="20"/>
                <w:szCs w:val="20"/>
              </w:rPr>
              <w:t xml:space="preserve">w sprawie warunków i trybu udzielania pomocy publicznej i pomocy de </w:t>
            </w:r>
            <w:proofErr w:type="spellStart"/>
            <w:r w:rsidRPr="00E629F5">
              <w:rPr>
                <w:rFonts w:ascii="Arial" w:hAnsi="Arial"/>
                <w:i/>
                <w:sz w:val="20"/>
                <w:szCs w:val="20"/>
              </w:rPr>
              <w:t>minimis</w:t>
            </w:r>
            <w:proofErr w:type="spellEnd"/>
            <w:r w:rsidRPr="00E629F5">
              <w:rPr>
                <w:rFonts w:ascii="Arial" w:hAnsi="Arial"/>
                <w:i/>
                <w:sz w:val="20"/>
                <w:szCs w:val="20"/>
              </w:rPr>
              <w:t xml:space="preserve"> za pośrednictwem Narodowego Centrum Badań i Rozwoju</w:t>
            </w:r>
            <w:r w:rsidRPr="00E629F5">
              <w:rPr>
                <w:rFonts w:ascii="Arial" w:hAnsi="Arial"/>
                <w:sz w:val="20"/>
                <w:szCs w:val="20"/>
              </w:rPr>
              <w:t xml:space="preserve"> (</w:t>
            </w:r>
            <w:r w:rsidRPr="00E629F5">
              <w:rPr>
                <w:rFonts w:ascii="Arial" w:hAnsi="Arial" w:cs="Arial"/>
                <w:sz w:val="20"/>
                <w:szCs w:val="20"/>
              </w:rPr>
              <w:t xml:space="preserve">Rozdział </w:t>
            </w:r>
            <w:r w:rsidRPr="00E629F5">
              <w:rPr>
                <w:rFonts w:ascii="Arial" w:hAnsi="Arial"/>
                <w:sz w:val="20"/>
                <w:szCs w:val="20"/>
              </w:rPr>
              <w:t>8) oraz</w:t>
            </w:r>
          </w:p>
          <w:p w:rsidR="00A91738" w:rsidRPr="00E629F5" w:rsidRDefault="00A91738" w:rsidP="00A91738">
            <w:pPr>
              <w:keepNext/>
              <w:keepLines/>
              <w:suppressAutoHyphens w:val="0"/>
              <w:autoSpaceDE w:val="0"/>
              <w:snapToGrid w:val="0"/>
              <w:ind w:left="644" w:hanging="284"/>
              <w:jc w:val="both"/>
              <w:rPr>
                <w:rFonts w:ascii="Arial" w:hAnsi="Arial"/>
                <w:sz w:val="20"/>
                <w:szCs w:val="20"/>
              </w:rPr>
            </w:pPr>
            <w:r w:rsidRPr="00E629F5">
              <w:rPr>
                <w:rFonts w:ascii="Arial" w:hAnsi="Arial"/>
                <w:sz w:val="20"/>
                <w:szCs w:val="20"/>
              </w:rPr>
              <w:t xml:space="preserve">b) przepisami dotyczącymi pomocy de </w:t>
            </w:r>
            <w:proofErr w:type="spellStart"/>
            <w:r w:rsidRPr="00E629F5">
              <w:rPr>
                <w:rFonts w:ascii="Arial" w:hAnsi="Arial"/>
                <w:sz w:val="20"/>
                <w:szCs w:val="20"/>
              </w:rPr>
              <w:t>minimis</w:t>
            </w:r>
            <w:proofErr w:type="spellEnd"/>
            <w:r w:rsidRPr="00E629F5">
              <w:rPr>
                <w:rFonts w:ascii="Arial" w:hAnsi="Arial"/>
                <w:sz w:val="20"/>
                <w:szCs w:val="20"/>
              </w:rPr>
              <w:t xml:space="preserve"> dla przedsiębiorcy w zakresie wsparcia komercjalizacji wyników badań naukowych i prac rozwojowych oraz innych form ich transferu do gospodarki, przy zachowaniu intensywności wsparcia 90% wynikającej z ww. rozporządzenia Ministra Nauki i Szkolnictwa Wyższego (</w:t>
            </w:r>
            <w:r w:rsidRPr="00E629F5">
              <w:rPr>
                <w:rFonts w:ascii="Arial" w:hAnsi="Arial" w:cs="Arial"/>
                <w:sz w:val="20"/>
                <w:szCs w:val="20"/>
              </w:rPr>
              <w:t>Rozdział 9)</w:t>
            </w:r>
            <w:r w:rsidRPr="00E629F5">
              <w:rPr>
                <w:rFonts w:ascii="Arial" w:hAnsi="Arial"/>
                <w:sz w:val="20"/>
                <w:szCs w:val="20"/>
              </w:rPr>
              <w:t>.</w:t>
            </w:r>
          </w:p>
          <w:p w:rsidR="00807081" w:rsidRPr="000F7BA2" w:rsidRDefault="00A91738" w:rsidP="00E75E83">
            <w:pPr>
              <w:keepNext/>
              <w:tabs>
                <w:tab w:val="left" w:pos="325"/>
              </w:tabs>
              <w:suppressAutoHyphens w:val="0"/>
              <w:autoSpaceDE w:val="0"/>
              <w:jc w:val="both"/>
              <w:rPr>
                <w:rFonts w:ascii="Arial" w:hAnsi="Arial"/>
              </w:rPr>
            </w:pPr>
            <w:r w:rsidRPr="00E629F5">
              <w:rPr>
                <w:rFonts w:ascii="Arial" w:hAnsi="Arial"/>
                <w:b/>
                <w:bCs/>
                <w:sz w:val="20"/>
                <w:szCs w:val="20"/>
              </w:rPr>
              <w:t xml:space="preserve">Prace przedwdrożeniowe </w:t>
            </w:r>
            <w:r w:rsidRPr="00E629F5">
              <w:rPr>
                <w:rFonts w:ascii="Arial" w:hAnsi="Arial"/>
                <w:bCs/>
                <w:sz w:val="20"/>
                <w:szCs w:val="20"/>
              </w:rPr>
              <w:t xml:space="preserve">to działania przygotowawcze do wdrożenia wyników prac B+R w działalności gospodarczej, umożliwiające doprowadzenie rozwiązania będącego przedmiotem projektu do etapu, kiedy będzie można je skomercjalizować (w szczególności opracowanie dokumentacji wdrożeniowej, usługi rzecznika patentowego,  testy, certyfikacja, badania rynku). </w:t>
            </w:r>
            <w:r w:rsidRPr="00E629F5">
              <w:rPr>
                <w:rFonts w:ascii="Arial" w:hAnsi="Arial"/>
                <w:sz w:val="20"/>
                <w:szCs w:val="20"/>
              </w:rPr>
              <w:t>Wysokość kosztów kwalifikowalnych przeznaczonych na realizację prac przedwdrożeniowych nie może przekroczyć limitu określonego w RPK, nie wyższego niż 20% całkowitych kosztów kwalifikowalnych projektu.</w:t>
            </w:r>
            <w:r w:rsidRPr="00E629F5" w:rsidDel="00B0664A">
              <w:rPr>
                <w:rStyle w:val="Odwoaniedokomentarza"/>
                <w:sz w:val="20"/>
                <w:szCs w:val="20"/>
              </w:rPr>
              <w:t xml:space="preserve"> </w:t>
            </w:r>
            <w:r w:rsidR="00807081" w:rsidRPr="00E629F5">
              <w:rPr>
                <w:rFonts w:ascii="Arial" w:hAnsi="Arial" w:cs="Arial"/>
                <w:sz w:val="22"/>
                <w:szCs w:val="22"/>
                <w:lang w:eastAsia="pl-PL"/>
              </w:rPr>
              <w:t xml:space="preserve"> </w:t>
            </w:r>
          </w:p>
        </w:tc>
        <w:tc>
          <w:tcPr>
            <w:tcW w:w="1559" w:type="dxa"/>
            <w:tcBorders>
              <w:top w:val="single" w:sz="4" w:space="0" w:color="auto"/>
              <w:left w:val="single" w:sz="4" w:space="0" w:color="auto"/>
              <w:bottom w:val="single" w:sz="4" w:space="0" w:color="auto"/>
              <w:right w:val="single" w:sz="4" w:space="0" w:color="auto"/>
            </w:tcBorders>
            <w:vAlign w:val="center"/>
          </w:tcPr>
          <w:p w:rsidR="00807081" w:rsidRPr="00E75E83" w:rsidRDefault="00807081" w:rsidP="00B01AFC">
            <w:pPr>
              <w:keepNext/>
              <w:suppressAutoHyphens w:val="0"/>
              <w:snapToGrid w:val="0"/>
              <w:jc w:val="center"/>
              <w:rPr>
                <w:rFonts w:ascii="Arial" w:hAnsi="Arial"/>
                <w:b/>
                <w:sz w:val="20"/>
                <w:szCs w:val="20"/>
              </w:rPr>
            </w:pPr>
            <w:r w:rsidRPr="00E75E83">
              <w:rPr>
                <w:rFonts w:ascii="Arial" w:hAnsi="Arial" w:cs="Arial"/>
                <w:bCs/>
                <w:sz w:val="20"/>
                <w:szCs w:val="20"/>
                <w:lang w:eastAsia="pl-PL"/>
              </w:rPr>
              <w:t>TAK/NIE</w:t>
            </w:r>
          </w:p>
        </w:tc>
      </w:tr>
      <w:tr w:rsidR="00807081" w:rsidRPr="00D82DBB" w:rsidTr="00E75E83">
        <w:trPr>
          <w:trHeight w:val="284"/>
        </w:trPr>
        <w:tc>
          <w:tcPr>
            <w:tcW w:w="709" w:type="dxa"/>
            <w:tcBorders>
              <w:top w:val="single" w:sz="4" w:space="0" w:color="000000"/>
              <w:left w:val="single" w:sz="4" w:space="0" w:color="000000"/>
              <w:bottom w:val="single" w:sz="4" w:space="0" w:color="000000"/>
            </w:tcBorders>
          </w:tcPr>
          <w:p w:rsidR="00807081" w:rsidRPr="00B46FC1" w:rsidRDefault="00807081" w:rsidP="00E75E83">
            <w:pPr>
              <w:keepNext/>
              <w:tabs>
                <w:tab w:val="left" w:pos="540"/>
              </w:tabs>
              <w:suppressAutoHyphens w:val="0"/>
              <w:snapToGrid w:val="0"/>
              <w:rPr>
                <w:rFonts w:ascii="Arial" w:hAnsi="Arial"/>
                <w:b/>
              </w:rPr>
            </w:pPr>
            <w:r>
              <w:rPr>
                <w:rFonts w:ascii="Arial" w:hAnsi="Arial" w:cs="Arial"/>
                <w:b/>
                <w:bCs/>
                <w:sz w:val="22"/>
                <w:szCs w:val="22"/>
                <w:lang w:eastAsia="pl-PL"/>
              </w:rPr>
              <w:t>2</w:t>
            </w:r>
            <w:r w:rsidRPr="00293C77">
              <w:rPr>
                <w:rFonts w:ascii="Arial" w:hAnsi="Arial" w:cs="Arial"/>
                <w:b/>
                <w:bCs/>
                <w:sz w:val="22"/>
                <w:szCs w:val="22"/>
                <w:lang w:eastAsia="pl-PL"/>
              </w:rPr>
              <w:t>.</w:t>
            </w:r>
          </w:p>
        </w:tc>
        <w:tc>
          <w:tcPr>
            <w:tcW w:w="2977" w:type="dxa"/>
            <w:tcBorders>
              <w:top w:val="single" w:sz="4" w:space="0" w:color="000000"/>
              <w:left w:val="single" w:sz="4" w:space="0" w:color="000000"/>
              <w:bottom w:val="single" w:sz="4" w:space="0" w:color="000000"/>
            </w:tcBorders>
          </w:tcPr>
          <w:p w:rsidR="00807081" w:rsidRPr="00E75E83" w:rsidRDefault="00807081" w:rsidP="00B01AFC">
            <w:pPr>
              <w:tabs>
                <w:tab w:val="left" w:pos="0"/>
              </w:tabs>
              <w:suppressAutoHyphens w:val="0"/>
              <w:autoSpaceDE w:val="0"/>
              <w:autoSpaceDN w:val="0"/>
              <w:adjustRightInd w:val="0"/>
              <w:rPr>
                <w:rFonts w:ascii="Arial" w:hAnsi="Arial"/>
                <w:color w:val="000000"/>
                <w:sz w:val="20"/>
                <w:szCs w:val="20"/>
              </w:rPr>
            </w:pPr>
            <w:r w:rsidRPr="00E75E83">
              <w:rPr>
                <w:rFonts w:ascii="Arial" w:hAnsi="Arial" w:cs="Arial"/>
                <w:color w:val="000000"/>
                <w:sz w:val="20"/>
                <w:szCs w:val="20"/>
                <w:lang w:eastAsia="pl-PL"/>
              </w:rPr>
              <w:t xml:space="preserve">Projekt jest zgodny z zasadą równości szans, </w:t>
            </w:r>
            <w:r w:rsidRPr="00E75E83">
              <w:rPr>
                <w:rFonts w:ascii="Arial" w:hAnsi="Arial" w:cs="Arial"/>
                <w:color w:val="000000"/>
                <w:sz w:val="20"/>
                <w:szCs w:val="20"/>
                <w:lang w:eastAsia="pl-PL"/>
              </w:rPr>
              <w:br/>
              <w:t>o której mowa w art. 7 rozporządzenia Parlamentu Europejskiego i Rady (UE) nr 1303/2013.</w:t>
            </w:r>
          </w:p>
        </w:tc>
        <w:tc>
          <w:tcPr>
            <w:tcW w:w="8930" w:type="dxa"/>
            <w:tcBorders>
              <w:top w:val="single" w:sz="4" w:space="0" w:color="000000"/>
              <w:left w:val="single" w:sz="4" w:space="0" w:color="000000"/>
              <w:bottom w:val="single" w:sz="4" w:space="0" w:color="000000"/>
              <w:right w:val="single" w:sz="4" w:space="0" w:color="auto"/>
            </w:tcBorders>
          </w:tcPr>
          <w:p w:rsidR="00807081" w:rsidRPr="00E75E83" w:rsidRDefault="00807081" w:rsidP="00B01AFC">
            <w:pPr>
              <w:keepNext/>
              <w:keepLines/>
              <w:suppressAutoHyphens w:val="0"/>
              <w:autoSpaceDE w:val="0"/>
              <w:snapToGrid w:val="0"/>
              <w:jc w:val="both"/>
              <w:rPr>
                <w:rFonts w:ascii="Arial" w:hAnsi="Arial"/>
                <w:sz w:val="20"/>
                <w:szCs w:val="20"/>
              </w:rPr>
            </w:pPr>
            <w:r w:rsidRPr="00E75E83">
              <w:rPr>
                <w:rFonts w:ascii="Arial" w:hAnsi="Arial" w:cs="Arial"/>
                <w:sz w:val="20"/>
                <w:szCs w:val="20"/>
                <w:lang w:eastAsia="pl-PL"/>
              </w:rPr>
              <w:t>Wnioskodawca deklaruje, że projekt jest zgodny z zasadą równości szans, o której mowa w art. 7 rozporządzenia Parlamentu Europejskiego i Rady (UE) nr 1303/2013.</w:t>
            </w:r>
          </w:p>
        </w:tc>
        <w:tc>
          <w:tcPr>
            <w:tcW w:w="1559" w:type="dxa"/>
            <w:tcBorders>
              <w:top w:val="single" w:sz="4" w:space="0" w:color="auto"/>
              <w:left w:val="single" w:sz="4" w:space="0" w:color="auto"/>
              <w:bottom w:val="single" w:sz="4" w:space="0" w:color="auto"/>
              <w:right w:val="single" w:sz="4" w:space="0" w:color="auto"/>
            </w:tcBorders>
            <w:vAlign w:val="center"/>
          </w:tcPr>
          <w:p w:rsidR="00807081" w:rsidRPr="00E75E83" w:rsidRDefault="00807081" w:rsidP="00B01AFC">
            <w:pPr>
              <w:keepNext/>
              <w:suppressAutoHyphens w:val="0"/>
              <w:snapToGrid w:val="0"/>
              <w:jc w:val="center"/>
              <w:rPr>
                <w:rFonts w:ascii="Arial" w:hAnsi="Arial"/>
                <w:sz w:val="20"/>
                <w:szCs w:val="20"/>
              </w:rPr>
            </w:pPr>
            <w:r w:rsidRPr="00E75E83">
              <w:rPr>
                <w:rFonts w:ascii="Arial" w:hAnsi="Arial" w:cs="Arial"/>
                <w:bCs/>
                <w:sz w:val="20"/>
                <w:szCs w:val="20"/>
                <w:lang w:eastAsia="pl-PL"/>
              </w:rPr>
              <w:t>TAK/NIE</w:t>
            </w:r>
          </w:p>
        </w:tc>
      </w:tr>
      <w:tr w:rsidR="00807081" w:rsidRPr="00D82DBB" w:rsidTr="00E75E83">
        <w:trPr>
          <w:trHeight w:val="284"/>
        </w:trPr>
        <w:tc>
          <w:tcPr>
            <w:tcW w:w="709" w:type="dxa"/>
            <w:tcBorders>
              <w:top w:val="single" w:sz="4" w:space="0" w:color="000000"/>
              <w:left w:val="single" w:sz="4" w:space="0" w:color="000000"/>
              <w:bottom w:val="single" w:sz="4" w:space="0" w:color="000000"/>
            </w:tcBorders>
          </w:tcPr>
          <w:p w:rsidR="00807081" w:rsidRPr="00B46FC1" w:rsidRDefault="00807081" w:rsidP="00E75E83">
            <w:pPr>
              <w:keepNext/>
              <w:tabs>
                <w:tab w:val="left" w:pos="540"/>
              </w:tabs>
              <w:suppressAutoHyphens w:val="0"/>
              <w:snapToGrid w:val="0"/>
              <w:rPr>
                <w:rFonts w:ascii="Arial" w:hAnsi="Arial"/>
                <w:b/>
              </w:rPr>
            </w:pPr>
            <w:r>
              <w:rPr>
                <w:rFonts w:ascii="Arial" w:hAnsi="Arial" w:cs="Arial"/>
                <w:b/>
                <w:bCs/>
                <w:sz w:val="22"/>
                <w:szCs w:val="22"/>
                <w:lang w:eastAsia="pl-PL"/>
              </w:rPr>
              <w:t>3</w:t>
            </w:r>
            <w:r w:rsidRPr="00293C77">
              <w:rPr>
                <w:rFonts w:ascii="Arial" w:hAnsi="Arial" w:cs="Arial"/>
                <w:b/>
                <w:bCs/>
                <w:sz w:val="22"/>
                <w:szCs w:val="22"/>
                <w:lang w:eastAsia="pl-PL"/>
              </w:rPr>
              <w:t>.</w:t>
            </w:r>
          </w:p>
        </w:tc>
        <w:tc>
          <w:tcPr>
            <w:tcW w:w="2977" w:type="dxa"/>
            <w:tcBorders>
              <w:top w:val="single" w:sz="4" w:space="0" w:color="000000"/>
              <w:left w:val="single" w:sz="4" w:space="0" w:color="000000"/>
              <w:bottom w:val="single" w:sz="4" w:space="0" w:color="000000"/>
            </w:tcBorders>
          </w:tcPr>
          <w:p w:rsidR="00807081" w:rsidRPr="00E75E83" w:rsidRDefault="00807081" w:rsidP="00B01AFC">
            <w:pPr>
              <w:tabs>
                <w:tab w:val="left" w:pos="0"/>
              </w:tabs>
              <w:suppressAutoHyphens w:val="0"/>
              <w:autoSpaceDE w:val="0"/>
              <w:autoSpaceDN w:val="0"/>
              <w:adjustRightInd w:val="0"/>
              <w:rPr>
                <w:rFonts w:ascii="Arial" w:hAnsi="Arial"/>
                <w:color w:val="000000"/>
                <w:sz w:val="20"/>
                <w:szCs w:val="20"/>
              </w:rPr>
            </w:pPr>
            <w:r w:rsidRPr="00E75E83">
              <w:rPr>
                <w:rFonts w:ascii="Arial" w:hAnsi="Arial" w:cs="Arial"/>
                <w:color w:val="000000"/>
                <w:sz w:val="20"/>
                <w:szCs w:val="20"/>
                <w:lang w:eastAsia="pl-PL"/>
              </w:rPr>
              <w:t xml:space="preserve">Projekt ma pozytywny wpływ na realizację zasadą zrównoważonego rozwoju, o której mowa w art. </w:t>
            </w:r>
            <w:r w:rsidRPr="00E75E83">
              <w:rPr>
                <w:rFonts w:ascii="Arial" w:hAnsi="Arial" w:cs="Arial"/>
                <w:sz w:val="20"/>
                <w:szCs w:val="20"/>
                <w:lang w:eastAsia="pl-PL"/>
              </w:rPr>
              <w:t>8 rozporządzenia Parlamentu Europejskiego i Rady (UE) nr 1303/2013.</w:t>
            </w:r>
          </w:p>
          <w:p w:rsidR="00807081" w:rsidRPr="00E75E83" w:rsidRDefault="00807081" w:rsidP="00B01AFC">
            <w:pPr>
              <w:keepNext/>
              <w:suppressAutoHyphens w:val="0"/>
              <w:autoSpaceDE w:val="0"/>
              <w:snapToGrid w:val="0"/>
              <w:rPr>
                <w:rFonts w:ascii="Arial" w:hAnsi="Arial"/>
                <w:sz w:val="20"/>
                <w:szCs w:val="20"/>
              </w:rPr>
            </w:pPr>
          </w:p>
        </w:tc>
        <w:tc>
          <w:tcPr>
            <w:tcW w:w="8930" w:type="dxa"/>
            <w:tcBorders>
              <w:top w:val="single" w:sz="4" w:space="0" w:color="000000"/>
              <w:left w:val="single" w:sz="4" w:space="0" w:color="000000"/>
              <w:bottom w:val="single" w:sz="4" w:space="0" w:color="000000"/>
              <w:right w:val="single" w:sz="4" w:space="0" w:color="auto"/>
            </w:tcBorders>
          </w:tcPr>
          <w:p w:rsidR="00807081" w:rsidRPr="00E75E83" w:rsidRDefault="00807081" w:rsidP="00E75E83">
            <w:pPr>
              <w:keepNext/>
              <w:keepLines/>
              <w:autoSpaceDE w:val="0"/>
              <w:snapToGrid w:val="0"/>
              <w:jc w:val="both"/>
              <w:rPr>
                <w:rFonts w:ascii="Arial" w:hAnsi="Arial"/>
                <w:sz w:val="20"/>
                <w:szCs w:val="20"/>
              </w:rPr>
            </w:pPr>
            <w:r w:rsidRPr="00E75E83">
              <w:rPr>
                <w:rFonts w:ascii="Arial" w:hAnsi="Arial" w:cs="Arial"/>
                <w:sz w:val="20"/>
                <w:szCs w:val="20"/>
                <w:lang w:eastAsia="pl-PL"/>
              </w:rPr>
              <w:t>Zrównoważony rozwój definiuje się jako rozwój społeczno-gospodarczy, w którym następuje integrowanie działań mających na celu wzrost gospodarczy oraz działań społecznych, z zachowaniem równowagi przyrodniczej i trwałości podstawowych procesów przyrodniczych w celu zagwarantowania możliwości zaspokajania potrzeb poszczególnych społeczności lub obywateli, zarówno współczesnego, jak i przyszłych pokoleń.</w:t>
            </w:r>
          </w:p>
          <w:p w:rsidR="00807081" w:rsidRPr="00E75E83" w:rsidRDefault="00807081" w:rsidP="00E75E83">
            <w:pPr>
              <w:keepNext/>
              <w:keepLines/>
              <w:autoSpaceDE w:val="0"/>
              <w:snapToGrid w:val="0"/>
              <w:jc w:val="both"/>
              <w:rPr>
                <w:rFonts w:ascii="Arial" w:hAnsi="Arial"/>
                <w:sz w:val="20"/>
                <w:szCs w:val="20"/>
              </w:rPr>
            </w:pPr>
            <w:r w:rsidRPr="00E75E83">
              <w:rPr>
                <w:rFonts w:ascii="Arial" w:hAnsi="Arial" w:cs="Arial"/>
                <w:sz w:val="20"/>
                <w:szCs w:val="20"/>
                <w:lang w:eastAsia="pl-PL"/>
              </w:rPr>
              <w:t>Wnioskodawca powinien zapewnić pozytywny wpływ projektu na realizację zasady zrównoważonego rozwoju (w tym klimat) poprzez stosowanie odpowiednich rozwiązań podczas planowania i realizacji projektu. W związku z powyższym do dofinansowania mogą zostać wyłonione projekty:</w:t>
            </w:r>
          </w:p>
          <w:p w:rsidR="00807081" w:rsidRPr="00E75E83" w:rsidRDefault="00807081" w:rsidP="00E75E83">
            <w:pPr>
              <w:keepNext/>
              <w:keepLines/>
              <w:numPr>
                <w:ilvl w:val="0"/>
                <w:numId w:val="19"/>
              </w:numPr>
              <w:autoSpaceDE w:val="0"/>
              <w:snapToGrid w:val="0"/>
              <w:ind w:left="312" w:hanging="312"/>
              <w:jc w:val="both"/>
              <w:rPr>
                <w:rFonts w:ascii="Arial" w:hAnsi="Arial"/>
                <w:sz w:val="20"/>
                <w:szCs w:val="20"/>
              </w:rPr>
            </w:pPr>
            <w:r w:rsidRPr="00E75E83">
              <w:rPr>
                <w:rFonts w:ascii="Arial" w:hAnsi="Arial" w:cs="Arial"/>
                <w:sz w:val="20"/>
                <w:szCs w:val="20"/>
                <w:lang w:eastAsia="pl-PL"/>
              </w:rPr>
              <w:t>w których sposób realizacji projektu zapewnia wybór rozwiązań/metod eksploatacji urządzeń/sposobów realizacji prac B+R, mających pozytywny wpływ na ochronę środowiska, w szczególności poprzez dokonywanie zakupów dostaw i usług niezbędnych do realizacji projektu, w oparciu o wybór ofert (dostaw i usług) najbardziej korzystnych pod względem gospodarczym i zarazem najbardziej  korzystnych gdy chodzi o oddziaływanie na środowisko (np. mniejsza energochłonność, zużycie wody, wykorzystanie materiałów pochodzących z recyclingu etc.) lub</w:t>
            </w:r>
          </w:p>
          <w:p w:rsidR="00807081" w:rsidRPr="00E75E83" w:rsidRDefault="00807081" w:rsidP="00E75E83">
            <w:pPr>
              <w:keepNext/>
              <w:keepLines/>
              <w:numPr>
                <w:ilvl w:val="0"/>
                <w:numId w:val="19"/>
              </w:numPr>
              <w:autoSpaceDE w:val="0"/>
              <w:snapToGrid w:val="0"/>
              <w:ind w:left="312" w:hanging="312"/>
              <w:jc w:val="both"/>
              <w:rPr>
                <w:rFonts w:ascii="Arial" w:hAnsi="Arial"/>
                <w:sz w:val="20"/>
                <w:szCs w:val="20"/>
              </w:rPr>
            </w:pPr>
            <w:r w:rsidRPr="00E75E83">
              <w:rPr>
                <w:rFonts w:ascii="Arial" w:hAnsi="Arial" w:cs="Arial"/>
                <w:sz w:val="20"/>
                <w:szCs w:val="20"/>
                <w:lang w:eastAsia="pl-PL"/>
              </w:rPr>
              <w:t>których rezultatem jest powstanie rozwiązania (produktu/technologii/usługi) pozytywnie oddziałującego na ochronę środowiska, dotyczy to w szczególności projektów dotyczących następujących obszarów:</w:t>
            </w:r>
          </w:p>
          <w:p w:rsidR="00807081" w:rsidRPr="00E75E83" w:rsidRDefault="00807081" w:rsidP="00C810E8">
            <w:pPr>
              <w:pStyle w:val="Akapitzlist"/>
              <w:keepNext/>
              <w:keepLines/>
              <w:numPr>
                <w:ilvl w:val="0"/>
                <w:numId w:val="270"/>
              </w:numPr>
              <w:autoSpaceDE w:val="0"/>
              <w:snapToGrid w:val="0"/>
              <w:ind w:left="709"/>
              <w:jc w:val="both"/>
              <w:rPr>
                <w:rFonts w:ascii="Arial" w:hAnsi="Arial"/>
                <w:sz w:val="20"/>
                <w:szCs w:val="20"/>
              </w:rPr>
            </w:pPr>
            <w:r w:rsidRPr="00E75E83">
              <w:rPr>
                <w:rFonts w:ascii="Arial" w:hAnsi="Arial" w:cs="Arial"/>
                <w:sz w:val="20"/>
                <w:szCs w:val="20"/>
                <w:lang w:eastAsia="pl-PL"/>
              </w:rPr>
              <w:t xml:space="preserve">czystsze procesy, materiały i produkty, </w:t>
            </w:r>
          </w:p>
          <w:p w:rsidR="00807081" w:rsidRPr="00E75E83" w:rsidRDefault="00807081" w:rsidP="00C810E8">
            <w:pPr>
              <w:pStyle w:val="Akapitzlist"/>
              <w:keepNext/>
              <w:keepLines/>
              <w:numPr>
                <w:ilvl w:val="0"/>
                <w:numId w:val="270"/>
              </w:numPr>
              <w:autoSpaceDE w:val="0"/>
              <w:snapToGrid w:val="0"/>
              <w:ind w:left="709"/>
              <w:jc w:val="both"/>
              <w:rPr>
                <w:rFonts w:ascii="Arial" w:hAnsi="Arial"/>
                <w:sz w:val="20"/>
                <w:szCs w:val="20"/>
              </w:rPr>
            </w:pPr>
            <w:r w:rsidRPr="00E75E83">
              <w:rPr>
                <w:rFonts w:ascii="Arial" w:hAnsi="Arial" w:cs="Arial"/>
                <w:sz w:val="20"/>
                <w:szCs w:val="20"/>
                <w:lang w:eastAsia="pl-PL"/>
              </w:rPr>
              <w:t xml:space="preserve">produkcja czystszej energii, </w:t>
            </w:r>
          </w:p>
          <w:p w:rsidR="00807081" w:rsidRPr="00E75E83" w:rsidRDefault="00807081" w:rsidP="00C810E8">
            <w:pPr>
              <w:pStyle w:val="Akapitzlist"/>
              <w:keepNext/>
              <w:keepLines/>
              <w:numPr>
                <w:ilvl w:val="0"/>
                <w:numId w:val="270"/>
              </w:numPr>
              <w:autoSpaceDE w:val="0"/>
              <w:snapToGrid w:val="0"/>
              <w:ind w:left="709"/>
              <w:jc w:val="both"/>
              <w:rPr>
                <w:rFonts w:ascii="Arial" w:hAnsi="Arial"/>
                <w:sz w:val="20"/>
                <w:szCs w:val="20"/>
              </w:rPr>
            </w:pPr>
            <w:r w:rsidRPr="00E75E83">
              <w:rPr>
                <w:rFonts w:ascii="Arial" w:hAnsi="Arial" w:cs="Arial"/>
                <w:sz w:val="20"/>
                <w:szCs w:val="20"/>
                <w:lang w:eastAsia="pl-PL"/>
              </w:rPr>
              <w:t xml:space="preserve">wykorzystanie odpadów w procesie produkcyjnym, </w:t>
            </w:r>
          </w:p>
          <w:p w:rsidR="00807081" w:rsidRPr="00E75E83" w:rsidRDefault="00807081" w:rsidP="00C810E8">
            <w:pPr>
              <w:pStyle w:val="Akapitzlist"/>
              <w:keepNext/>
              <w:keepLines/>
              <w:numPr>
                <w:ilvl w:val="0"/>
                <w:numId w:val="270"/>
              </w:numPr>
              <w:autoSpaceDE w:val="0"/>
              <w:snapToGrid w:val="0"/>
              <w:ind w:left="709"/>
              <w:jc w:val="both"/>
              <w:rPr>
                <w:rFonts w:ascii="Arial" w:hAnsi="Arial"/>
                <w:sz w:val="20"/>
                <w:szCs w:val="20"/>
              </w:rPr>
            </w:pPr>
            <w:r w:rsidRPr="00E75E83">
              <w:rPr>
                <w:rFonts w:ascii="Arial" w:hAnsi="Arial" w:cs="Arial"/>
                <w:sz w:val="20"/>
                <w:szCs w:val="20"/>
                <w:lang w:eastAsia="pl-PL"/>
              </w:rPr>
              <w:t xml:space="preserve">zamknięcie obiegu wodnego i ściekowego w ramach projektu etc., </w:t>
            </w:r>
          </w:p>
          <w:p w:rsidR="00807081" w:rsidRPr="00E75E83" w:rsidRDefault="00807081" w:rsidP="00E75E83">
            <w:pPr>
              <w:keepNext/>
              <w:keepLines/>
              <w:autoSpaceDE w:val="0"/>
              <w:snapToGrid w:val="0"/>
              <w:ind w:left="283"/>
              <w:jc w:val="both"/>
              <w:rPr>
                <w:rFonts w:ascii="Arial" w:hAnsi="Arial"/>
                <w:sz w:val="20"/>
                <w:szCs w:val="20"/>
              </w:rPr>
            </w:pPr>
            <w:r w:rsidRPr="00E75E83">
              <w:rPr>
                <w:rFonts w:ascii="Arial" w:hAnsi="Arial" w:cs="Arial"/>
                <w:sz w:val="20"/>
                <w:szCs w:val="20"/>
                <w:lang w:eastAsia="pl-PL"/>
              </w:rPr>
              <w:t>w których efekcie powstanie rozwiązanie prowadzące w szczególności do zmniejszenia materiałochłonności produkcji, zmniejszenia energochłonności produkcji, zmniejszenia wielkości emisji zanieczyszczeń, zwiększenia stopnia ponownego wykorzystania materiałów bądź odpadów, zwiększenie udziału odnawialnych źródeł energii w bilansie energetycznym.</w:t>
            </w:r>
          </w:p>
          <w:p w:rsidR="00807081" w:rsidRPr="00E75E83" w:rsidRDefault="00807081" w:rsidP="00E75E83">
            <w:pPr>
              <w:keepNext/>
              <w:keepLines/>
              <w:autoSpaceDE w:val="0"/>
              <w:snapToGrid w:val="0"/>
              <w:jc w:val="both"/>
              <w:rPr>
                <w:rFonts w:ascii="Arial" w:hAnsi="Arial"/>
                <w:sz w:val="20"/>
                <w:szCs w:val="20"/>
              </w:rPr>
            </w:pPr>
            <w:r w:rsidRPr="00E75E83">
              <w:rPr>
                <w:rFonts w:ascii="Arial" w:hAnsi="Arial" w:cs="Arial"/>
                <w:sz w:val="20"/>
                <w:szCs w:val="20"/>
                <w:lang w:eastAsia="pl-PL"/>
              </w:rPr>
              <w:t xml:space="preserve">Do uzyskania pozytywnej oceny w ramach przedmiotowego kryterium wystarczające jest wykazanie we wniosku o dofinansowanie, że co najmniej jeden z opisanych wyżej wymogów  zostanie spełniony. </w:t>
            </w:r>
          </w:p>
          <w:p w:rsidR="00807081" w:rsidRPr="00E75E83" w:rsidRDefault="00807081" w:rsidP="00E75E83">
            <w:pPr>
              <w:keepNext/>
              <w:tabs>
                <w:tab w:val="left" w:pos="0"/>
              </w:tabs>
              <w:suppressAutoHyphens w:val="0"/>
              <w:autoSpaceDE w:val="0"/>
              <w:snapToGrid w:val="0"/>
              <w:jc w:val="both"/>
              <w:rPr>
                <w:rFonts w:ascii="Arial" w:hAnsi="Arial"/>
                <w:sz w:val="20"/>
                <w:szCs w:val="20"/>
              </w:rPr>
            </w:pPr>
            <w:r w:rsidRPr="00E75E83">
              <w:rPr>
                <w:rFonts w:ascii="Arial" w:hAnsi="Arial" w:cs="Arial"/>
                <w:sz w:val="20"/>
                <w:szCs w:val="20"/>
                <w:lang w:eastAsia="pl-PL"/>
              </w:rPr>
              <w:t xml:space="preserve">Ponadto, aby kryterium mogło zostać uznane za spełnione, należy przedstawić wskaźniki potwierdzające pozytywny wpływ na realizację zasady zrównoważonego rozwoju. </w:t>
            </w:r>
            <w:r w:rsidRPr="00E75E83">
              <w:rPr>
                <w:rFonts w:ascii="Arial" w:hAnsi="Arial" w:cs="Arial"/>
                <w:bCs/>
                <w:sz w:val="20"/>
                <w:szCs w:val="20"/>
                <w:lang w:eastAsia="pl-PL"/>
              </w:rPr>
              <w:t xml:space="preserve">Kryterium nie dotyczy projektów, które otrzymały </w:t>
            </w:r>
            <w:proofErr w:type="spellStart"/>
            <w:r w:rsidRPr="00E75E83">
              <w:rPr>
                <w:rFonts w:ascii="Arial" w:hAnsi="Arial" w:cs="Arial"/>
                <w:bCs/>
                <w:i/>
                <w:sz w:val="20"/>
                <w:szCs w:val="20"/>
                <w:lang w:eastAsia="pl-PL"/>
              </w:rPr>
              <w:t>Seal</w:t>
            </w:r>
            <w:proofErr w:type="spellEnd"/>
            <w:r w:rsidRPr="00E75E83">
              <w:rPr>
                <w:rFonts w:ascii="Arial" w:hAnsi="Arial" w:cs="Arial"/>
                <w:bCs/>
                <w:i/>
                <w:sz w:val="20"/>
                <w:szCs w:val="20"/>
                <w:lang w:eastAsia="pl-PL"/>
              </w:rPr>
              <w:t xml:space="preserve"> of Excellence</w:t>
            </w:r>
            <w:r w:rsidRPr="00E75E83">
              <w:rPr>
                <w:rFonts w:ascii="Arial" w:hAnsi="Arial" w:cs="Arial"/>
                <w:bCs/>
                <w:sz w:val="20"/>
                <w:szCs w:val="20"/>
                <w:lang w:eastAsia="pl-PL"/>
              </w:rPr>
              <w:t xml:space="preserve"> w ramach </w:t>
            </w:r>
            <w:r w:rsidRPr="00E75E83">
              <w:rPr>
                <w:rFonts w:ascii="Arial" w:hAnsi="Arial" w:cs="Arial"/>
                <w:bCs/>
                <w:i/>
                <w:sz w:val="20"/>
                <w:szCs w:val="20"/>
                <w:lang w:eastAsia="pl-PL"/>
              </w:rPr>
              <w:t xml:space="preserve">SME Instrument – </w:t>
            </w:r>
            <w:r w:rsidRPr="00E75E83">
              <w:rPr>
                <w:rFonts w:ascii="Arial" w:hAnsi="Arial" w:cs="Arial"/>
                <w:bCs/>
                <w:sz w:val="20"/>
                <w:szCs w:val="20"/>
                <w:lang w:eastAsia="pl-PL"/>
              </w:rPr>
              <w:t>faza II</w:t>
            </w:r>
            <w:r w:rsidRPr="00E75E83">
              <w:rPr>
                <w:rFonts w:ascii="Arial" w:hAnsi="Arial" w:cs="Arial"/>
                <w:bCs/>
                <w:i/>
                <w:sz w:val="20"/>
                <w:szCs w:val="20"/>
                <w:lang w:eastAsia="pl-PL"/>
              </w:rPr>
              <w:t xml:space="preserve"> </w:t>
            </w:r>
            <w:r w:rsidRPr="00E75E83">
              <w:rPr>
                <w:rFonts w:ascii="Arial" w:hAnsi="Arial" w:cs="Arial"/>
                <w:bCs/>
                <w:sz w:val="20"/>
                <w:szCs w:val="20"/>
                <w:lang w:eastAsia="pl-PL"/>
              </w:rPr>
              <w:t xml:space="preserve"> (Horyzont 2020).</w:t>
            </w:r>
          </w:p>
        </w:tc>
        <w:tc>
          <w:tcPr>
            <w:tcW w:w="1559" w:type="dxa"/>
            <w:tcBorders>
              <w:top w:val="single" w:sz="4" w:space="0" w:color="auto"/>
              <w:left w:val="single" w:sz="4" w:space="0" w:color="auto"/>
              <w:bottom w:val="single" w:sz="4" w:space="0" w:color="auto"/>
              <w:right w:val="single" w:sz="4" w:space="0" w:color="auto"/>
            </w:tcBorders>
            <w:vAlign w:val="center"/>
          </w:tcPr>
          <w:p w:rsidR="00807081" w:rsidRPr="00E75E83" w:rsidRDefault="00807081" w:rsidP="00B01AFC">
            <w:pPr>
              <w:keepNext/>
              <w:suppressAutoHyphens w:val="0"/>
              <w:snapToGrid w:val="0"/>
              <w:jc w:val="center"/>
              <w:rPr>
                <w:rFonts w:ascii="Arial" w:hAnsi="Arial"/>
                <w:b/>
                <w:sz w:val="20"/>
                <w:szCs w:val="20"/>
              </w:rPr>
            </w:pPr>
            <w:r w:rsidRPr="00E75E83">
              <w:rPr>
                <w:rFonts w:ascii="Arial" w:hAnsi="Arial" w:cs="Arial"/>
                <w:bCs/>
                <w:sz w:val="20"/>
                <w:szCs w:val="20"/>
                <w:lang w:eastAsia="pl-PL"/>
              </w:rPr>
              <w:t>TAK/NIE</w:t>
            </w:r>
          </w:p>
        </w:tc>
      </w:tr>
      <w:tr w:rsidR="00807081" w:rsidRPr="001A1FC8" w:rsidTr="00E75E83">
        <w:trPr>
          <w:trHeight w:val="284"/>
        </w:trPr>
        <w:tc>
          <w:tcPr>
            <w:tcW w:w="709" w:type="dxa"/>
            <w:tcBorders>
              <w:top w:val="single" w:sz="4" w:space="0" w:color="000000"/>
              <w:left w:val="single" w:sz="4" w:space="0" w:color="000000"/>
              <w:bottom w:val="single" w:sz="4" w:space="0" w:color="000000"/>
            </w:tcBorders>
          </w:tcPr>
          <w:p w:rsidR="00807081" w:rsidRPr="00B46FC1" w:rsidRDefault="00807081" w:rsidP="00E75E83">
            <w:pPr>
              <w:keepNext/>
              <w:tabs>
                <w:tab w:val="left" w:pos="540"/>
              </w:tabs>
              <w:suppressAutoHyphens w:val="0"/>
              <w:snapToGrid w:val="0"/>
              <w:rPr>
                <w:rFonts w:ascii="Arial" w:hAnsi="Arial"/>
                <w:b/>
              </w:rPr>
            </w:pPr>
            <w:r>
              <w:rPr>
                <w:rFonts w:ascii="Arial" w:hAnsi="Arial" w:cs="Arial"/>
                <w:b/>
                <w:bCs/>
                <w:sz w:val="22"/>
                <w:szCs w:val="22"/>
                <w:lang w:eastAsia="pl-PL"/>
              </w:rPr>
              <w:t>4</w:t>
            </w:r>
            <w:r w:rsidRPr="00293C77">
              <w:rPr>
                <w:rFonts w:ascii="Arial" w:hAnsi="Arial" w:cs="Arial"/>
                <w:b/>
                <w:bCs/>
                <w:sz w:val="22"/>
                <w:szCs w:val="22"/>
                <w:lang w:eastAsia="pl-PL"/>
              </w:rPr>
              <w:t>.</w:t>
            </w:r>
          </w:p>
        </w:tc>
        <w:tc>
          <w:tcPr>
            <w:tcW w:w="2977" w:type="dxa"/>
            <w:tcBorders>
              <w:top w:val="single" w:sz="4" w:space="0" w:color="000000"/>
              <w:left w:val="single" w:sz="4" w:space="0" w:color="000000"/>
              <w:bottom w:val="single" w:sz="4" w:space="0" w:color="000000"/>
            </w:tcBorders>
          </w:tcPr>
          <w:p w:rsidR="00807081" w:rsidRPr="00E75E83" w:rsidRDefault="00807081" w:rsidP="00B01AFC">
            <w:pPr>
              <w:keepNext/>
              <w:suppressAutoHyphens w:val="0"/>
              <w:autoSpaceDE w:val="0"/>
              <w:snapToGrid w:val="0"/>
              <w:rPr>
                <w:rFonts w:ascii="Arial" w:hAnsi="Arial"/>
                <w:sz w:val="20"/>
                <w:szCs w:val="20"/>
              </w:rPr>
            </w:pPr>
            <w:r w:rsidRPr="00E75E83">
              <w:rPr>
                <w:rFonts w:ascii="Arial" w:hAnsi="Arial" w:cs="Arial"/>
                <w:sz w:val="20"/>
                <w:szCs w:val="20"/>
                <w:lang w:eastAsia="pl-PL"/>
              </w:rPr>
              <w:t>Przedmiot projektu nie dotyczy rodzajów działalności wykluczonych z możliwości uzyskania wsparcia w ramach danego działania PO IR</w:t>
            </w:r>
          </w:p>
        </w:tc>
        <w:tc>
          <w:tcPr>
            <w:tcW w:w="8930" w:type="dxa"/>
            <w:tcBorders>
              <w:top w:val="single" w:sz="4" w:space="0" w:color="000000"/>
              <w:left w:val="single" w:sz="4" w:space="0" w:color="000000"/>
              <w:bottom w:val="single" w:sz="4" w:space="0" w:color="000000"/>
              <w:right w:val="single" w:sz="4" w:space="0" w:color="auto"/>
            </w:tcBorders>
          </w:tcPr>
          <w:p w:rsidR="00807081" w:rsidRPr="00E75E83" w:rsidRDefault="00807081" w:rsidP="00E75E83">
            <w:pPr>
              <w:keepNext/>
              <w:keepLines/>
              <w:suppressAutoHyphens w:val="0"/>
              <w:autoSpaceDE w:val="0"/>
              <w:snapToGrid w:val="0"/>
              <w:jc w:val="both"/>
              <w:rPr>
                <w:rFonts w:ascii="Arial" w:hAnsi="Arial"/>
                <w:sz w:val="20"/>
                <w:szCs w:val="20"/>
              </w:rPr>
            </w:pPr>
            <w:r w:rsidRPr="00E75E83">
              <w:rPr>
                <w:rFonts w:ascii="Arial" w:hAnsi="Arial" w:cs="Arial"/>
                <w:sz w:val="20"/>
                <w:szCs w:val="20"/>
                <w:lang w:eastAsia="pl-PL"/>
              </w:rPr>
              <w:t>Weryfikacji podlega, czy przedmiot realizacji projektu może być wspierany w ramach danego działania PO IR, tj. czy nie stanowi działalności wykluczonej z możliwości uzyskania pomocy na podstawie regulacji w zakresie pomocy publicznej na B+R (w szczególności działalności wymienionych w art. 1</w:t>
            </w:r>
            <w:r w:rsidRPr="00E75E83">
              <w:rPr>
                <w:sz w:val="20"/>
                <w:szCs w:val="20"/>
                <w:lang w:eastAsia="pl-PL"/>
              </w:rPr>
              <w:t xml:space="preserve"> </w:t>
            </w:r>
            <w:r w:rsidRPr="00E75E83">
              <w:rPr>
                <w:rFonts w:ascii="Arial" w:hAnsi="Arial" w:cs="Arial"/>
                <w:sz w:val="20"/>
                <w:szCs w:val="20"/>
                <w:lang w:eastAsia="pl-PL"/>
              </w:rPr>
              <w:t xml:space="preserve">rozporządzenia Komisji (UE) nr 651/2014 z dnia 17 czerwca 2014 r. </w:t>
            </w:r>
            <w:r w:rsidRPr="00E75E83">
              <w:rPr>
                <w:rFonts w:ascii="Arial" w:hAnsi="Arial" w:cs="Arial"/>
                <w:i/>
                <w:sz w:val="20"/>
                <w:szCs w:val="20"/>
                <w:lang w:eastAsia="pl-PL"/>
              </w:rPr>
              <w:t>uznającego niektóre rodzaje pomocy za zgodne z rynkiem wewnętrznym w zastosowaniu art. 107 i 108 Traktatu</w:t>
            </w:r>
            <w:r w:rsidRPr="00E75E83">
              <w:rPr>
                <w:rFonts w:ascii="Arial" w:hAnsi="Arial" w:cs="Arial"/>
                <w:sz w:val="20"/>
                <w:szCs w:val="20"/>
                <w:lang w:eastAsia="pl-PL"/>
              </w:rPr>
              <w:t xml:space="preserve">) oraz na podstawie art.3 ust. 3 Rozporządzenia </w:t>
            </w:r>
            <w:r w:rsidRPr="00E75E83">
              <w:rPr>
                <w:sz w:val="20"/>
                <w:szCs w:val="20"/>
                <w:lang w:eastAsia="pl-PL"/>
              </w:rPr>
              <w:t xml:space="preserve"> </w:t>
            </w:r>
            <w:r w:rsidRPr="00E75E83">
              <w:rPr>
                <w:rFonts w:ascii="Arial" w:hAnsi="Arial" w:cs="Arial"/>
                <w:sz w:val="20"/>
                <w:szCs w:val="20"/>
                <w:lang w:eastAsia="pl-PL"/>
              </w:rPr>
              <w:t>PE i Rady (UE) nr 1301/2013 z dnia 17 grudnia 2013 r. w</w:t>
            </w:r>
            <w:r w:rsidRPr="00E75E83">
              <w:rPr>
                <w:rFonts w:ascii="Arial" w:hAnsi="Arial" w:cs="Arial"/>
                <w:i/>
                <w:sz w:val="20"/>
                <w:szCs w:val="20"/>
                <w:lang w:eastAsia="pl-PL"/>
              </w:rPr>
              <w:t xml:space="preserve"> sprawie Europejskiego Funduszu Rozwoju Regionalnego i przepisów szczególnych dotyczących celu "Inwestycje na rzecz wzrostu i zatrudnienia" oraz w sprawie uchylenia rozporządzenia (WE) nr 1080/2006. </w:t>
            </w:r>
          </w:p>
          <w:p w:rsidR="00807081" w:rsidRPr="00E75E83" w:rsidRDefault="00807081" w:rsidP="00E75E83">
            <w:pPr>
              <w:keepNext/>
              <w:keepLines/>
              <w:suppressAutoHyphens w:val="0"/>
              <w:autoSpaceDE w:val="0"/>
              <w:snapToGrid w:val="0"/>
              <w:jc w:val="both"/>
              <w:rPr>
                <w:rFonts w:ascii="Arial" w:hAnsi="Arial"/>
                <w:sz w:val="20"/>
                <w:szCs w:val="20"/>
              </w:rPr>
            </w:pPr>
            <w:r w:rsidRPr="00E75E83">
              <w:rPr>
                <w:rFonts w:ascii="Arial" w:hAnsi="Arial" w:cs="Arial"/>
                <w:sz w:val="20"/>
                <w:szCs w:val="20"/>
                <w:lang w:eastAsia="pl-PL"/>
              </w:rPr>
              <w:t>Na podstawie ww. regulacji wsparciem nie mogą być objęte w szczególności:</w:t>
            </w:r>
          </w:p>
          <w:p w:rsidR="00807081" w:rsidRPr="00E75E83" w:rsidRDefault="00807081" w:rsidP="00E75E83">
            <w:pPr>
              <w:keepNext/>
              <w:keepLines/>
              <w:numPr>
                <w:ilvl w:val="0"/>
                <w:numId w:val="4"/>
              </w:numPr>
              <w:suppressAutoHyphens w:val="0"/>
              <w:autoSpaceDE w:val="0"/>
              <w:snapToGrid w:val="0"/>
              <w:ind w:left="425"/>
              <w:jc w:val="both"/>
              <w:rPr>
                <w:rFonts w:ascii="Arial" w:hAnsi="Arial"/>
                <w:sz w:val="20"/>
                <w:szCs w:val="20"/>
              </w:rPr>
            </w:pPr>
            <w:r w:rsidRPr="00E75E83">
              <w:rPr>
                <w:rFonts w:ascii="Arial" w:hAnsi="Arial" w:cs="Arial"/>
                <w:sz w:val="20"/>
                <w:szCs w:val="20"/>
                <w:lang w:eastAsia="pl-PL"/>
              </w:rPr>
              <w:t>inwestycje na rzecz redukcji emisji gazów cieplarnianych pochodzących z listy działań wymienionych w załączniku I do dyrektywy 2003/87/WE;</w:t>
            </w:r>
          </w:p>
          <w:p w:rsidR="00807081" w:rsidRPr="00E75E83" w:rsidRDefault="00807081" w:rsidP="00E75E83">
            <w:pPr>
              <w:keepNext/>
              <w:keepLines/>
              <w:numPr>
                <w:ilvl w:val="0"/>
                <w:numId w:val="4"/>
              </w:numPr>
              <w:suppressAutoHyphens w:val="0"/>
              <w:autoSpaceDE w:val="0"/>
              <w:snapToGrid w:val="0"/>
              <w:ind w:left="425"/>
              <w:rPr>
                <w:rFonts w:ascii="Arial" w:hAnsi="Arial"/>
                <w:sz w:val="20"/>
                <w:szCs w:val="20"/>
              </w:rPr>
            </w:pPr>
            <w:r w:rsidRPr="00E75E83">
              <w:rPr>
                <w:rFonts w:ascii="Arial" w:hAnsi="Arial" w:cs="Arial"/>
                <w:sz w:val="20"/>
                <w:szCs w:val="20"/>
                <w:lang w:eastAsia="pl-PL"/>
              </w:rPr>
              <w:t>przedsiębiorstwa w trudnej sytuacji w rozumieniu unijnych przepisów dotyczących pomocy państwa;</w:t>
            </w:r>
          </w:p>
          <w:p w:rsidR="00807081" w:rsidRPr="00E75E83" w:rsidRDefault="00807081" w:rsidP="00E75E83">
            <w:pPr>
              <w:keepNext/>
              <w:keepLines/>
              <w:numPr>
                <w:ilvl w:val="0"/>
                <w:numId w:val="4"/>
              </w:numPr>
              <w:suppressAutoHyphens w:val="0"/>
              <w:autoSpaceDE w:val="0"/>
              <w:snapToGrid w:val="0"/>
              <w:ind w:left="425"/>
              <w:jc w:val="both"/>
              <w:rPr>
                <w:rFonts w:ascii="Arial" w:hAnsi="Arial"/>
                <w:sz w:val="20"/>
                <w:szCs w:val="20"/>
              </w:rPr>
            </w:pPr>
            <w:r w:rsidRPr="00E75E83">
              <w:rPr>
                <w:rFonts w:ascii="Arial" w:hAnsi="Arial" w:cs="Arial"/>
                <w:sz w:val="20"/>
                <w:szCs w:val="20"/>
                <w:lang w:eastAsia="pl-PL"/>
              </w:rPr>
              <w:t>inwestycje w infrastrukturę portów lotniczych, chyba że są one związane z ochroną środowiska lub towarzyszą im inwestycje niezbędne do łagodzenia lub ograniczenia ich negatywnego oddziaływania na środowisko;</w:t>
            </w:r>
          </w:p>
          <w:p w:rsidR="00807081" w:rsidRPr="00E75E83" w:rsidRDefault="00807081" w:rsidP="00E75E83">
            <w:pPr>
              <w:keepNext/>
              <w:keepLines/>
              <w:numPr>
                <w:ilvl w:val="0"/>
                <w:numId w:val="4"/>
              </w:numPr>
              <w:tabs>
                <w:tab w:val="left" w:pos="742"/>
              </w:tabs>
              <w:suppressAutoHyphens w:val="0"/>
              <w:autoSpaceDE w:val="0"/>
              <w:snapToGrid w:val="0"/>
              <w:ind w:left="425"/>
              <w:rPr>
                <w:rFonts w:ascii="Arial" w:hAnsi="Arial"/>
                <w:sz w:val="20"/>
                <w:szCs w:val="20"/>
              </w:rPr>
            </w:pPr>
            <w:r w:rsidRPr="00E75E83">
              <w:rPr>
                <w:rFonts w:ascii="Arial" w:hAnsi="Arial" w:cs="Arial"/>
                <w:sz w:val="20"/>
                <w:szCs w:val="20"/>
                <w:lang w:eastAsia="pl-PL"/>
              </w:rPr>
              <w:t xml:space="preserve">działania bezpośrednio związane z ilością wywożonych produktów, tworzeniem </w:t>
            </w:r>
            <w:r w:rsidRPr="00E75E83">
              <w:rPr>
                <w:rFonts w:ascii="Arial" w:hAnsi="Arial" w:cs="Arial"/>
                <w:sz w:val="20"/>
                <w:szCs w:val="20"/>
                <w:lang w:eastAsia="pl-PL"/>
              </w:rPr>
              <w:br/>
              <w:t xml:space="preserve">i prowadzeniem sieci dystrybucyjnej lub innymi wydatkami bieżącymi związanymi z prowadzeniem działalności wywozowej. </w:t>
            </w:r>
          </w:p>
        </w:tc>
        <w:tc>
          <w:tcPr>
            <w:tcW w:w="1559" w:type="dxa"/>
            <w:tcBorders>
              <w:top w:val="single" w:sz="4" w:space="0" w:color="auto"/>
              <w:left w:val="single" w:sz="4" w:space="0" w:color="auto"/>
              <w:bottom w:val="single" w:sz="4" w:space="0" w:color="auto"/>
              <w:right w:val="single" w:sz="4" w:space="0" w:color="auto"/>
            </w:tcBorders>
            <w:vAlign w:val="center"/>
          </w:tcPr>
          <w:p w:rsidR="00807081" w:rsidRPr="00E75E83" w:rsidRDefault="00807081" w:rsidP="00B01AFC">
            <w:pPr>
              <w:keepNext/>
              <w:suppressAutoHyphens w:val="0"/>
              <w:snapToGrid w:val="0"/>
              <w:jc w:val="center"/>
              <w:rPr>
                <w:rFonts w:ascii="Arial" w:hAnsi="Arial"/>
                <w:b/>
                <w:sz w:val="20"/>
                <w:szCs w:val="20"/>
              </w:rPr>
            </w:pPr>
            <w:r w:rsidRPr="00E75E83">
              <w:rPr>
                <w:rFonts w:ascii="Arial" w:hAnsi="Arial" w:cs="Arial"/>
                <w:bCs/>
                <w:sz w:val="20"/>
                <w:szCs w:val="20"/>
                <w:lang w:eastAsia="pl-PL"/>
              </w:rPr>
              <w:t>TAK/NIE</w:t>
            </w:r>
          </w:p>
        </w:tc>
      </w:tr>
      <w:tr w:rsidR="00807081" w:rsidRPr="006134A9" w:rsidTr="00B01AFC">
        <w:trPr>
          <w:trHeight w:val="284"/>
        </w:trPr>
        <w:tc>
          <w:tcPr>
            <w:tcW w:w="709" w:type="dxa"/>
            <w:tcBorders>
              <w:top w:val="single" w:sz="4" w:space="0" w:color="000000"/>
              <w:left w:val="single" w:sz="4" w:space="0" w:color="000000"/>
              <w:bottom w:val="single" w:sz="4" w:space="0" w:color="000000"/>
            </w:tcBorders>
          </w:tcPr>
          <w:p w:rsidR="00807081" w:rsidRPr="00E75E83" w:rsidRDefault="00807081" w:rsidP="00B01AFC">
            <w:pPr>
              <w:keepNext/>
              <w:tabs>
                <w:tab w:val="left" w:pos="540"/>
              </w:tabs>
              <w:suppressAutoHyphens w:val="0"/>
              <w:snapToGrid w:val="0"/>
              <w:rPr>
                <w:rFonts w:ascii="Arial" w:hAnsi="Arial"/>
                <w:b/>
                <w:sz w:val="20"/>
                <w:szCs w:val="20"/>
              </w:rPr>
            </w:pPr>
            <w:r w:rsidRPr="00E75E83">
              <w:rPr>
                <w:rFonts w:ascii="Arial" w:hAnsi="Arial" w:cs="Arial"/>
                <w:b/>
                <w:bCs/>
                <w:sz w:val="20"/>
                <w:szCs w:val="20"/>
                <w:lang w:eastAsia="pl-PL"/>
              </w:rPr>
              <w:t xml:space="preserve">5. </w:t>
            </w:r>
          </w:p>
        </w:tc>
        <w:tc>
          <w:tcPr>
            <w:tcW w:w="2977" w:type="dxa"/>
            <w:tcBorders>
              <w:top w:val="single" w:sz="4" w:space="0" w:color="000000"/>
              <w:left w:val="single" w:sz="4" w:space="0" w:color="000000"/>
              <w:bottom w:val="single" w:sz="4" w:space="0" w:color="000000"/>
            </w:tcBorders>
          </w:tcPr>
          <w:p w:rsidR="00807081" w:rsidRPr="00E75E83" w:rsidRDefault="00807081" w:rsidP="00B01AFC">
            <w:pPr>
              <w:keepNext/>
              <w:suppressAutoHyphens w:val="0"/>
              <w:autoSpaceDE w:val="0"/>
              <w:snapToGrid w:val="0"/>
              <w:rPr>
                <w:rFonts w:ascii="Arial" w:hAnsi="Arial"/>
                <w:sz w:val="20"/>
                <w:szCs w:val="20"/>
              </w:rPr>
            </w:pPr>
            <w:r w:rsidRPr="00E75E83">
              <w:rPr>
                <w:rFonts w:ascii="Arial" w:hAnsi="Arial" w:cs="Arial"/>
                <w:sz w:val="20"/>
                <w:szCs w:val="20"/>
                <w:lang w:eastAsia="pl-PL"/>
              </w:rPr>
              <w:t>Wystąpienie efektu dyfuzji i planowana współpraca (tylko dla przedsiębiorców innych niż MŚP)</w:t>
            </w:r>
          </w:p>
        </w:tc>
        <w:tc>
          <w:tcPr>
            <w:tcW w:w="8930" w:type="dxa"/>
            <w:tcBorders>
              <w:top w:val="single" w:sz="4" w:space="0" w:color="000000"/>
              <w:left w:val="single" w:sz="4" w:space="0" w:color="000000"/>
              <w:bottom w:val="single" w:sz="4" w:space="0" w:color="000000"/>
              <w:right w:val="single" w:sz="4" w:space="0" w:color="auto"/>
            </w:tcBorders>
          </w:tcPr>
          <w:p w:rsidR="00807081" w:rsidRPr="00E75E83" w:rsidRDefault="00807081" w:rsidP="00E75E83">
            <w:pPr>
              <w:keepNext/>
              <w:keepLines/>
              <w:suppressAutoHyphens w:val="0"/>
              <w:autoSpaceDE w:val="0"/>
              <w:snapToGrid w:val="0"/>
              <w:jc w:val="both"/>
              <w:rPr>
                <w:rFonts w:ascii="Arial" w:hAnsi="Arial" w:cs="Arial"/>
                <w:sz w:val="20"/>
                <w:szCs w:val="20"/>
                <w:lang w:eastAsia="pl-PL"/>
              </w:rPr>
            </w:pPr>
            <w:r w:rsidRPr="00E75E83">
              <w:rPr>
                <w:rFonts w:ascii="Arial" w:hAnsi="Arial" w:cs="Arial"/>
                <w:sz w:val="20"/>
                <w:szCs w:val="20"/>
                <w:lang w:eastAsia="pl-PL"/>
              </w:rPr>
              <w:t>Warunkiem otrzymania przez przedsiębiorstwo inne niż MŚP wsparcia w konkursie jest wykazanie we wniosku o dofinansowanie występowania (w trakcie realizacji projektu lub w okresie trwałości) efektu dyfuzji do polskiej gospodarki poprzez opis planowanej współpracy (w tym także w ramach podwykonawstwa) z mającymi siedzibę w Polsce MŚP, organizacją pozarządową lub organizacją badawczą.</w:t>
            </w:r>
          </w:p>
          <w:p w:rsidR="00807081" w:rsidRPr="00E75E83" w:rsidRDefault="00807081" w:rsidP="00E75E83">
            <w:pPr>
              <w:keepNext/>
              <w:keepLines/>
              <w:suppressAutoHyphens w:val="0"/>
              <w:autoSpaceDE w:val="0"/>
              <w:snapToGrid w:val="0"/>
              <w:jc w:val="both"/>
              <w:rPr>
                <w:rFonts w:ascii="Arial" w:hAnsi="Arial" w:cs="Arial"/>
                <w:sz w:val="20"/>
                <w:szCs w:val="20"/>
                <w:lang w:eastAsia="pl-PL"/>
              </w:rPr>
            </w:pPr>
            <w:r w:rsidRPr="00E75E83">
              <w:rPr>
                <w:rFonts w:ascii="Arial" w:hAnsi="Arial" w:cs="Arial"/>
                <w:sz w:val="20"/>
                <w:szCs w:val="20"/>
                <w:lang w:eastAsia="pl-PL"/>
              </w:rPr>
              <w:t>W okresie realizacji projektu współpraca powinna dotyczyć działalności B+R związanej ściśle z realizowanym projektem.</w:t>
            </w:r>
          </w:p>
          <w:p w:rsidR="00807081" w:rsidRPr="00E75E83" w:rsidRDefault="00807081" w:rsidP="00E75E83">
            <w:pPr>
              <w:keepNext/>
              <w:keepLines/>
              <w:suppressAutoHyphens w:val="0"/>
              <w:autoSpaceDE w:val="0"/>
              <w:snapToGrid w:val="0"/>
              <w:jc w:val="both"/>
              <w:rPr>
                <w:rFonts w:ascii="Arial" w:hAnsi="Arial" w:cs="Arial"/>
                <w:sz w:val="20"/>
                <w:szCs w:val="20"/>
                <w:lang w:eastAsia="pl-PL"/>
              </w:rPr>
            </w:pPr>
            <w:r w:rsidRPr="00E75E83">
              <w:rPr>
                <w:rFonts w:ascii="Arial" w:hAnsi="Arial" w:cs="Arial"/>
                <w:sz w:val="20"/>
                <w:szCs w:val="20"/>
                <w:lang w:eastAsia="pl-PL"/>
              </w:rPr>
              <w:t>W okresie trwałości współpraca może dotyczyć w szczególności samego procesu wdrożenia lub realizacji kolejnych projektów badawczych w oparciu o uzyskane w projekcie wyniki prac B+R.</w:t>
            </w:r>
          </w:p>
        </w:tc>
        <w:tc>
          <w:tcPr>
            <w:tcW w:w="1559" w:type="dxa"/>
            <w:tcBorders>
              <w:top w:val="single" w:sz="4" w:space="0" w:color="auto"/>
              <w:left w:val="single" w:sz="4" w:space="0" w:color="auto"/>
              <w:bottom w:val="single" w:sz="4" w:space="0" w:color="auto"/>
              <w:right w:val="single" w:sz="4" w:space="0" w:color="auto"/>
            </w:tcBorders>
            <w:vAlign w:val="center"/>
          </w:tcPr>
          <w:p w:rsidR="00807081" w:rsidRPr="00E75E83" w:rsidRDefault="00807081" w:rsidP="00B01AFC">
            <w:pPr>
              <w:keepNext/>
              <w:suppressAutoHyphens w:val="0"/>
              <w:snapToGrid w:val="0"/>
              <w:jc w:val="center"/>
              <w:rPr>
                <w:rFonts w:ascii="Arial" w:hAnsi="Arial"/>
                <w:sz w:val="20"/>
                <w:szCs w:val="20"/>
              </w:rPr>
            </w:pPr>
            <w:r w:rsidRPr="00E75E83">
              <w:rPr>
                <w:rFonts w:ascii="Arial" w:hAnsi="Arial" w:cs="Arial"/>
                <w:bCs/>
                <w:sz w:val="20"/>
                <w:szCs w:val="20"/>
                <w:lang w:eastAsia="pl-PL"/>
              </w:rPr>
              <w:t>TAK/NIE</w:t>
            </w:r>
          </w:p>
        </w:tc>
      </w:tr>
      <w:tr w:rsidR="00807081" w:rsidRPr="006134A9" w:rsidTr="00B01AFC">
        <w:trPr>
          <w:trHeight w:val="284"/>
        </w:trPr>
        <w:tc>
          <w:tcPr>
            <w:tcW w:w="14175" w:type="dxa"/>
            <w:gridSpan w:val="4"/>
            <w:tcBorders>
              <w:top w:val="single" w:sz="4" w:space="0" w:color="000000"/>
              <w:left w:val="single" w:sz="4" w:space="0" w:color="000000"/>
              <w:bottom w:val="single" w:sz="4" w:space="0" w:color="000000"/>
              <w:right w:val="single" w:sz="4" w:space="0" w:color="auto"/>
            </w:tcBorders>
            <w:shd w:val="clear" w:color="auto" w:fill="C6D9F1"/>
            <w:vAlign w:val="center"/>
          </w:tcPr>
          <w:p w:rsidR="00807081" w:rsidRPr="001E3630" w:rsidRDefault="00807081" w:rsidP="00B01AFC">
            <w:pPr>
              <w:suppressAutoHyphens w:val="0"/>
              <w:autoSpaceDE w:val="0"/>
              <w:autoSpaceDN w:val="0"/>
              <w:adjustRightInd w:val="0"/>
              <w:rPr>
                <w:rFonts w:ascii="Arial" w:hAnsi="Arial"/>
                <w:b/>
              </w:rPr>
            </w:pPr>
            <w:r w:rsidRPr="001E3630">
              <w:rPr>
                <w:rFonts w:ascii="Arial" w:hAnsi="Arial" w:cs="Arial"/>
                <w:b/>
                <w:sz w:val="22"/>
                <w:szCs w:val="22"/>
                <w:lang w:eastAsia="pl-PL"/>
              </w:rPr>
              <w:t>Kryteria formalne specyficzne:</w:t>
            </w:r>
          </w:p>
        </w:tc>
      </w:tr>
      <w:tr w:rsidR="00807081" w:rsidRPr="006134A9" w:rsidTr="00E75E83">
        <w:trPr>
          <w:trHeight w:val="284"/>
        </w:trPr>
        <w:tc>
          <w:tcPr>
            <w:tcW w:w="709" w:type="dxa"/>
            <w:tcBorders>
              <w:top w:val="single" w:sz="4" w:space="0" w:color="000000"/>
              <w:left w:val="single" w:sz="4" w:space="0" w:color="000000"/>
              <w:bottom w:val="single" w:sz="4" w:space="0" w:color="000000"/>
            </w:tcBorders>
          </w:tcPr>
          <w:p w:rsidR="00807081" w:rsidRPr="00E75E83" w:rsidRDefault="00807081" w:rsidP="00E75E83">
            <w:pPr>
              <w:keepNext/>
              <w:tabs>
                <w:tab w:val="left" w:pos="540"/>
              </w:tabs>
              <w:suppressAutoHyphens w:val="0"/>
              <w:snapToGrid w:val="0"/>
              <w:rPr>
                <w:rFonts w:ascii="Arial" w:hAnsi="Arial"/>
                <w:b/>
                <w:sz w:val="20"/>
                <w:szCs w:val="20"/>
              </w:rPr>
            </w:pPr>
            <w:r w:rsidRPr="00E75E83">
              <w:rPr>
                <w:rFonts w:ascii="Arial" w:hAnsi="Arial" w:cs="Arial"/>
                <w:b/>
                <w:bCs/>
                <w:sz w:val="20"/>
                <w:szCs w:val="20"/>
                <w:lang w:eastAsia="pl-PL"/>
              </w:rPr>
              <w:t>1.</w:t>
            </w:r>
          </w:p>
        </w:tc>
        <w:tc>
          <w:tcPr>
            <w:tcW w:w="2977" w:type="dxa"/>
            <w:tcBorders>
              <w:top w:val="single" w:sz="4" w:space="0" w:color="000000"/>
              <w:left w:val="single" w:sz="4" w:space="0" w:color="000000"/>
              <w:bottom w:val="single" w:sz="4" w:space="0" w:color="000000"/>
            </w:tcBorders>
          </w:tcPr>
          <w:p w:rsidR="00807081" w:rsidRPr="00E75E83" w:rsidRDefault="00807081" w:rsidP="00E75E83">
            <w:pPr>
              <w:keepNext/>
              <w:suppressAutoHyphens w:val="0"/>
              <w:autoSpaceDE w:val="0"/>
              <w:snapToGrid w:val="0"/>
              <w:ind w:left="34"/>
              <w:rPr>
                <w:rFonts w:ascii="Arial" w:hAnsi="Arial"/>
                <w:sz w:val="20"/>
                <w:szCs w:val="20"/>
              </w:rPr>
            </w:pPr>
            <w:r w:rsidRPr="00E75E83">
              <w:rPr>
                <w:rFonts w:ascii="Arial" w:hAnsi="Arial" w:cs="Arial"/>
                <w:sz w:val="20"/>
                <w:szCs w:val="20"/>
                <w:lang w:eastAsia="pl-PL"/>
              </w:rPr>
              <w:t xml:space="preserve">Projekt zostanie rozpoczęty po dniu złożenia wniosku </w:t>
            </w:r>
            <w:r w:rsidRPr="00E75E83">
              <w:rPr>
                <w:rFonts w:ascii="Arial" w:hAnsi="Arial" w:cs="Arial"/>
                <w:sz w:val="20"/>
                <w:szCs w:val="20"/>
                <w:lang w:eastAsia="pl-PL"/>
              </w:rPr>
              <w:br/>
              <w:t>o dofinansowanie</w:t>
            </w:r>
          </w:p>
        </w:tc>
        <w:tc>
          <w:tcPr>
            <w:tcW w:w="8930" w:type="dxa"/>
            <w:tcBorders>
              <w:top w:val="single" w:sz="4" w:space="0" w:color="000000"/>
              <w:left w:val="single" w:sz="4" w:space="0" w:color="000000"/>
              <w:bottom w:val="single" w:sz="4" w:space="0" w:color="000000"/>
              <w:right w:val="single" w:sz="4" w:space="0" w:color="auto"/>
            </w:tcBorders>
            <w:vAlign w:val="center"/>
          </w:tcPr>
          <w:p w:rsidR="00807081" w:rsidRPr="00E75E83" w:rsidRDefault="00807081" w:rsidP="00E75E83">
            <w:pPr>
              <w:keepNext/>
              <w:suppressAutoHyphens w:val="0"/>
              <w:snapToGrid w:val="0"/>
              <w:jc w:val="both"/>
              <w:rPr>
                <w:rFonts w:ascii="Arial" w:hAnsi="Arial"/>
                <w:sz w:val="20"/>
                <w:szCs w:val="20"/>
              </w:rPr>
            </w:pPr>
            <w:r w:rsidRPr="00E75E83">
              <w:rPr>
                <w:rFonts w:ascii="Arial" w:hAnsi="Arial" w:cs="Arial"/>
                <w:sz w:val="20"/>
                <w:szCs w:val="20"/>
                <w:lang w:eastAsia="pl-PL"/>
              </w:rPr>
              <w:t xml:space="preserve">Zgodnie z zasadami udzielania pomocy publicznej na rzecz przedsięwzięć realizowanych przez przedsiębiorców, w tym przede wszystkim mając na uwadze zapewnienie, że pomoc państwa wywołuje efekt zachęty, o którym mowa w art. 6 rozporządzenia Komisji (UE) nr 651/2014, wydatki mogą być kwalifikowane </w:t>
            </w:r>
            <w:r w:rsidRPr="00E75E83">
              <w:rPr>
                <w:rFonts w:ascii="Arial" w:hAnsi="Arial" w:cs="Arial"/>
                <w:b/>
                <w:bCs/>
                <w:sz w:val="20"/>
                <w:szCs w:val="20"/>
                <w:lang w:eastAsia="pl-PL"/>
              </w:rPr>
              <w:t>po dniu złożenia wniosku</w:t>
            </w:r>
            <w:r w:rsidR="00E75E83">
              <w:rPr>
                <w:rFonts w:ascii="Arial" w:hAnsi="Arial" w:cs="Arial"/>
                <w:b/>
                <w:bCs/>
                <w:sz w:val="20"/>
                <w:szCs w:val="20"/>
                <w:lang w:eastAsia="pl-PL"/>
              </w:rPr>
              <w:t xml:space="preserve"> </w:t>
            </w:r>
            <w:r w:rsidRPr="00E75E83">
              <w:rPr>
                <w:rFonts w:ascii="Arial" w:hAnsi="Arial" w:cs="Arial"/>
                <w:b/>
                <w:bCs/>
                <w:sz w:val="20"/>
                <w:szCs w:val="20"/>
                <w:lang w:eastAsia="pl-PL"/>
              </w:rPr>
              <w:t>o dofinansowanie</w:t>
            </w:r>
            <w:r w:rsidRPr="00E75E83">
              <w:rPr>
                <w:rFonts w:ascii="Arial" w:hAnsi="Arial" w:cs="Arial"/>
                <w:sz w:val="20"/>
                <w:szCs w:val="20"/>
                <w:lang w:eastAsia="pl-PL"/>
              </w:rPr>
              <w:t>. W związku z tym</w:t>
            </w:r>
            <w:r w:rsidRPr="00E75E83">
              <w:rPr>
                <w:rFonts w:ascii="Arial" w:hAnsi="Arial" w:cs="Arial"/>
                <w:b/>
                <w:sz w:val="20"/>
                <w:szCs w:val="20"/>
                <w:lang w:eastAsia="pl-PL"/>
              </w:rPr>
              <w:t xml:space="preserve"> </w:t>
            </w:r>
            <w:r w:rsidRPr="00E75E83">
              <w:rPr>
                <w:rFonts w:ascii="Arial" w:hAnsi="Arial" w:cs="Arial"/>
                <w:sz w:val="20"/>
                <w:szCs w:val="20"/>
                <w:lang w:eastAsia="pl-PL"/>
              </w:rPr>
              <w:t xml:space="preserve">realizacja </w:t>
            </w:r>
            <w:r w:rsidRPr="00E75E83">
              <w:rPr>
                <w:rFonts w:ascii="Arial" w:hAnsi="Arial" w:cs="Arial"/>
                <w:b/>
                <w:sz w:val="20"/>
                <w:szCs w:val="20"/>
                <w:lang w:eastAsia="pl-PL"/>
              </w:rPr>
              <w:t xml:space="preserve">projektu może zostać rozpoczęta dopiero </w:t>
            </w:r>
            <w:r w:rsidRPr="00E75E83">
              <w:rPr>
                <w:rFonts w:ascii="Arial" w:hAnsi="Arial" w:cs="Arial"/>
                <w:b/>
                <w:bCs/>
                <w:sz w:val="20"/>
                <w:szCs w:val="20"/>
                <w:lang w:eastAsia="pl-PL"/>
              </w:rPr>
              <w:t>po dniu złożenia wniosku o dofinansowanie</w:t>
            </w:r>
            <w:r w:rsidRPr="00E75E83">
              <w:rPr>
                <w:rFonts w:ascii="Arial" w:hAnsi="Arial" w:cs="Arial"/>
                <w:sz w:val="20"/>
                <w:szCs w:val="20"/>
                <w:lang w:eastAsia="pl-PL"/>
              </w:rPr>
              <w:t xml:space="preserve">. </w:t>
            </w:r>
          </w:p>
          <w:p w:rsidR="00807081" w:rsidRPr="00E75E83" w:rsidRDefault="00807081" w:rsidP="00E75E83">
            <w:pPr>
              <w:keepNext/>
              <w:suppressAutoHyphens w:val="0"/>
              <w:snapToGrid w:val="0"/>
              <w:jc w:val="both"/>
              <w:rPr>
                <w:rFonts w:ascii="Arial" w:hAnsi="Arial"/>
                <w:sz w:val="20"/>
                <w:szCs w:val="20"/>
              </w:rPr>
            </w:pPr>
            <w:r w:rsidRPr="00E75E83">
              <w:rPr>
                <w:rFonts w:ascii="Arial" w:hAnsi="Arial" w:cs="Arial"/>
                <w:sz w:val="20"/>
                <w:szCs w:val="20"/>
                <w:lang w:eastAsia="pl-PL"/>
              </w:rPr>
              <w:t>Za rozpoczęcie projektu uważa się w szczególności: rozpoczęcie badań przemysłowych lub prac rozwojowych, podpisanie umowy z dostawcą lub wykonawcą usług, dostawę towaru lub wykonanie usługi oraz samo rozpoczęcie świadczenia usługi, wpłatę zaliczki lub zadatku na dostawę towaru lub wykonanie usługi.</w:t>
            </w:r>
          </w:p>
          <w:p w:rsidR="00807081" w:rsidRPr="00E75E83" w:rsidRDefault="00807081" w:rsidP="00E75E83">
            <w:pPr>
              <w:keepNext/>
              <w:tabs>
                <w:tab w:val="left" w:pos="355"/>
              </w:tabs>
              <w:suppressAutoHyphens w:val="0"/>
              <w:jc w:val="both"/>
              <w:rPr>
                <w:rFonts w:ascii="Arial" w:hAnsi="Arial"/>
                <w:color w:val="404040" w:themeColor="text1" w:themeTint="BF"/>
                <w:sz w:val="20"/>
                <w:szCs w:val="20"/>
              </w:rPr>
            </w:pPr>
            <w:r w:rsidRPr="00E75E83">
              <w:rPr>
                <w:rFonts w:ascii="Arial" w:hAnsi="Arial" w:cs="Arial"/>
                <w:sz w:val="20"/>
                <w:szCs w:val="20"/>
                <w:lang w:eastAsia="pl-PL"/>
              </w:rPr>
              <w:t xml:space="preserve">W przypadku zlecania usług badawczych w projekcie zewnętrznemu wykonawcy za rozpoczęcie projektu nie jest uważane i może mieć miejsce przed złożeniem wniosku o dofinansowanie: </w:t>
            </w:r>
          </w:p>
          <w:p w:rsidR="00807081" w:rsidRPr="00E75E83" w:rsidRDefault="00807081" w:rsidP="00C810E8">
            <w:pPr>
              <w:pStyle w:val="Akapitzlist"/>
              <w:keepNext/>
              <w:numPr>
                <w:ilvl w:val="0"/>
                <w:numId w:val="271"/>
              </w:numPr>
              <w:tabs>
                <w:tab w:val="left" w:pos="355"/>
              </w:tabs>
              <w:suppressAutoHyphens w:val="0"/>
              <w:ind w:left="425"/>
              <w:jc w:val="both"/>
              <w:rPr>
                <w:rFonts w:ascii="Arial" w:hAnsi="Arial"/>
                <w:sz w:val="20"/>
                <w:szCs w:val="20"/>
              </w:rPr>
            </w:pPr>
            <w:r w:rsidRPr="00E75E83">
              <w:rPr>
                <w:rFonts w:ascii="Arial" w:hAnsi="Arial" w:cs="Arial"/>
                <w:sz w:val="20"/>
                <w:szCs w:val="20"/>
                <w:lang w:eastAsia="pl-PL"/>
              </w:rPr>
              <w:t xml:space="preserve">przeprowadzenie i rozstrzygnięcie procedury wyboru zewnętrznego wykonawcy (np. wystosowanie zapytania ofertowego, złożenie oferty przez wykonawcę, ocena ofert); </w:t>
            </w:r>
          </w:p>
          <w:p w:rsidR="00807081" w:rsidRPr="00E75E83" w:rsidRDefault="00807081" w:rsidP="00C810E8">
            <w:pPr>
              <w:pStyle w:val="Akapitzlist"/>
              <w:keepNext/>
              <w:numPr>
                <w:ilvl w:val="0"/>
                <w:numId w:val="271"/>
              </w:numPr>
              <w:tabs>
                <w:tab w:val="left" w:pos="355"/>
              </w:tabs>
              <w:suppressAutoHyphens w:val="0"/>
              <w:ind w:left="425"/>
              <w:jc w:val="both"/>
              <w:rPr>
                <w:rFonts w:ascii="Arial" w:hAnsi="Arial"/>
                <w:sz w:val="20"/>
                <w:szCs w:val="20"/>
              </w:rPr>
            </w:pPr>
            <w:r w:rsidRPr="00E75E83">
              <w:rPr>
                <w:rFonts w:ascii="Arial" w:hAnsi="Arial" w:cs="Arial"/>
                <w:sz w:val="20"/>
                <w:szCs w:val="20"/>
                <w:lang w:eastAsia="pl-PL"/>
              </w:rPr>
              <w:t>zawarcie umowy warunkowej z wykonawcą prac B+R;</w:t>
            </w:r>
          </w:p>
          <w:p w:rsidR="00807081" w:rsidRPr="00E75E83" w:rsidRDefault="00807081" w:rsidP="00C810E8">
            <w:pPr>
              <w:pStyle w:val="Akapitzlist"/>
              <w:keepNext/>
              <w:numPr>
                <w:ilvl w:val="0"/>
                <w:numId w:val="271"/>
              </w:numPr>
              <w:tabs>
                <w:tab w:val="left" w:pos="355"/>
              </w:tabs>
              <w:suppressAutoHyphens w:val="0"/>
              <w:ind w:left="425"/>
              <w:jc w:val="both"/>
              <w:rPr>
                <w:rFonts w:ascii="Arial" w:hAnsi="Arial"/>
                <w:sz w:val="20"/>
                <w:szCs w:val="20"/>
              </w:rPr>
            </w:pPr>
            <w:r w:rsidRPr="00E75E83">
              <w:rPr>
                <w:rFonts w:ascii="Arial" w:hAnsi="Arial" w:cs="Arial"/>
                <w:sz w:val="20"/>
                <w:szCs w:val="20"/>
                <w:lang w:eastAsia="pl-PL"/>
              </w:rPr>
              <w:t xml:space="preserve">podpisanie listów intencyjnych. </w:t>
            </w:r>
          </w:p>
          <w:p w:rsidR="00807081" w:rsidRPr="00E75E83" w:rsidRDefault="00807081" w:rsidP="00E75E83">
            <w:pPr>
              <w:keepNext/>
              <w:suppressAutoHyphens w:val="0"/>
              <w:snapToGrid w:val="0"/>
              <w:jc w:val="both"/>
              <w:rPr>
                <w:rFonts w:ascii="Arial" w:hAnsi="Arial" w:cs="Arial"/>
                <w:sz w:val="20"/>
                <w:szCs w:val="20"/>
                <w:lang w:eastAsia="pl-PL"/>
              </w:rPr>
            </w:pPr>
            <w:r w:rsidRPr="00E75E83">
              <w:rPr>
                <w:rFonts w:ascii="Arial" w:hAnsi="Arial" w:cs="Arial"/>
                <w:sz w:val="20"/>
                <w:szCs w:val="20"/>
                <w:lang w:eastAsia="pl-PL"/>
              </w:rPr>
              <w:t xml:space="preserve">W przypadku podmiotów zobowiązanych do dokonywania wydatków na podstawie regulacji ustawy z dnia 29 stycznia 2004 r. </w:t>
            </w:r>
            <w:r w:rsidRPr="00E75E83">
              <w:rPr>
                <w:rFonts w:ascii="Arial" w:hAnsi="Arial" w:cs="Arial"/>
                <w:i/>
                <w:sz w:val="20"/>
                <w:szCs w:val="20"/>
                <w:lang w:eastAsia="pl-PL"/>
              </w:rPr>
              <w:t>Prawo zamówień publicznych</w:t>
            </w:r>
            <w:r w:rsidRPr="00E75E83">
              <w:rPr>
                <w:rFonts w:ascii="Arial" w:hAnsi="Arial" w:cs="Arial"/>
                <w:sz w:val="20"/>
                <w:szCs w:val="20"/>
                <w:lang w:eastAsia="pl-PL"/>
              </w:rPr>
              <w:t xml:space="preserve">  (Dz.U. z 2015 r., poz. 2164, z </w:t>
            </w:r>
            <w:proofErr w:type="spellStart"/>
            <w:r w:rsidRPr="00E75E83">
              <w:rPr>
                <w:rFonts w:ascii="Arial" w:hAnsi="Arial" w:cs="Arial"/>
                <w:sz w:val="20"/>
                <w:szCs w:val="20"/>
                <w:lang w:eastAsia="pl-PL"/>
              </w:rPr>
              <w:t>późn</w:t>
            </w:r>
            <w:proofErr w:type="spellEnd"/>
            <w:r w:rsidRPr="00E75E83">
              <w:rPr>
                <w:rFonts w:ascii="Arial" w:hAnsi="Arial" w:cs="Arial"/>
                <w:sz w:val="20"/>
                <w:szCs w:val="20"/>
                <w:lang w:eastAsia="pl-PL"/>
              </w:rPr>
              <w:t xml:space="preserve">. zm.) wszczęcie postępowania i wyłonienie wykonawcy nie stanowi rozpoczęcia projektu pod warunkiem, że Wnioskodawca w ogłoszeniu wszczynającym postępowanie zastrzegł możliwość unieważnienia postępowania w przypadku nieprzyznania mu środków pochodzących z budżetu UE, zgodnie z art. 93 ust.1a </w:t>
            </w:r>
            <w:r w:rsidRPr="00E75E83">
              <w:rPr>
                <w:rFonts w:ascii="Arial" w:hAnsi="Arial" w:cs="Arial"/>
                <w:i/>
                <w:sz w:val="20"/>
                <w:szCs w:val="20"/>
                <w:lang w:eastAsia="pl-PL"/>
              </w:rPr>
              <w:t>ustawy Prawo zamówień publicznych</w:t>
            </w:r>
            <w:r w:rsidRPr="00E75E83">
              <w:rPr>
                <w:rFonts w:ascii="Arial" w:hAnsi="Arial" w:cs="Arial"/>
                <w:sz w:val="20"/>
                <w:szCs w:val="20"/>
                <w:lang w:eastAsia="pl-PL"/>
              </w:rPr>
              <w:t>.</w:t>
            </w:r>
          </w:p>
          <w:p w:rsidR="00807081" w:rsidRPr="00E75E83" w:rsidRDefault="00807081" w:rsidP="00E75E83">
            <w:pPr>
              <w:keepNext/>
              <w:suppressAutoHyphens w:val="0"/>
              <w:snapToGrid w:val="0"/>
              <w:jc w:val="both"/>
              <w:rPr>
                <w:rFonts w:ascii="Arial" w:hAnsi="Arial"/>
                <w:sz w:val="20"/>
                <w:szCs w:val="20"/>
              </w:rPr>
            </w:pPr>
            <w:r w:rsidRPr="00E75E83">
              <w:rPr>
                <w:rFonts w:ascii="Arial" w:hAnsi="Arial" w:cs="Arial"/>
                <w:sz w:val="20"/>
                <w:szCs w:val="20"/>
                <w:lang w:eastAsia="pl-PL"/>
              </w:rPr>
              <w:t xml:space="preserve">W przypadku projektów, które otrzymały </w:t>
            </w:r>
            <w:proofErr w:type="spellStart"/>
            <w:r w:rsidRPr="00E75E83">
              <w:rPr>
                <w:rFonts w:ascii="Arial" w:hAnsi="Arial" w:cs="Arial"/>
                <w:i/>
                <w:sz w:val="20"/>
                <w:szCs w:val="20"/>
                <w:lang w:eastAsia="pl-PL"/>
              </w:rPr>
              <w:t>Seal</w:t>
            </w:r>
            <w:proofErr w:type="spellEnd"/>
            <w:r w:rsidRPr="00E75E83">
              <w:rPr>
                <w:rFonts w:ascii="Arial" w:hAnsi="Arial" w:cs="Arial"/>
                <w:i/>
                <w:sz w:val="20"/>
                <w:szCs w:val="20"/>
                <w:lang w:eastAsia="pl-PL"/>
              </w:rPr>
              <w:t xml:space="preserve"> of Excellence</w:t>
            </w:r>
            <w:r w:rsidRPr="00E75E83">
              <w:rPr>
                <w:rFonts w:ascii="Arial" w:hAnsi="Arial" w:cs="Arial"/>
                <w:sz w:val="20"/>
                <w:szCs w:val="20"/>
                <w:lang w:eastAsia="pl-PL"/>
              </w:rPr>
              <w:t xml:space="preserve">, Wnioskodawca deklaruje, że realizacja projektu nie została rozpoczęta przed dniem złożenia wniosku do </w:t>
            </w:r>
            <w:r w:rsidRPr="00E75E83">
              <w:rPr>
                <w:rFonts w:ascii="Arial" w:hAnsi="Arial" w:cs="Arial"/>
                <w:i/>
                <w:sz w:val="20"/>
                <w:szCs w:val="20"/>
                <w:lang w:eastAsia="pl-PL"/>
              </w:rPr>
              <w:t>SME Instrument</w:t>
            </w:r>
            <w:r w:rsidRPr="00E75E83">
              <w:rPr>
                <w:rFonts w:ascii="Arial" w:hAnsi="Arial" w:cs="Arial"/>
                <w:sz w:val="20"/>
                <w:szCs w:val="20"/>
                <w:lang w:eastAsia="pl-PL"/>
              </w:rPr>
              <w:t xml:space="preserve"> </w:t>
            </w:r>
            <w:r w:rsidRPr="00E75E83">
              <w:rPr>
                <w:rFonts w:ascii="Arial" w:hAnsi="Arial" w:cs="Arial"/>
                <w:bCs/>
                <w:sz w:val="20"/>
                <w:szCs w:val="20"/>
                <w:lang w:eastAsia="pl-PL"/>
              </w:rPr>
              <w:t xml:space="preserve"> (faza II) w ramach Horyzontu 2020. </w:t>
            </w:r>
            <w:r w:rsidRPr="00E75E83">
              <w:rPr>
                <w:rFonts w:ascii="Arial" w:hAnsi="Arial" w:cs="Arial"/>
                <w:b/>
                <w:bCs/>
                <w:i/>
                <w:color w:val="FF0000"/>
                <w:sz w:val="20"/>
                <w:szCs w:val="20"/>
                <w:lang w:eastAsia="pl-PL"/>
              </w:rPr>
              <w:t xml:space="preserve"> </w:t>
            </w:r>
            <w:r w:rsidRPr="00E75E83">
              <w:rPr>
                <w:rFonts w:ascii="Arial" w:hAnsi="Arial" w:cs="Arial"/>
                <w:bCs/>
                <w:sz w:val="20"/>
                <w:szCs w:val="20"/>
                <w:lang w:eastAsia="pl-PL"/>
              </w:rPr>
              <w:t>Wydatki mogą być kwalifikowane po dniu złożenia wniosku do SME Instrument  (faza II) w ramach Horyzontu 2020.</w:t>
            </w:r>
          </w:p>
        </w:tc>
        <w:tc>
          <w:tcPr>
            <w:tcW w:w="1559" w:type="dxa"/>
            <w:tcBorders>
              <w:top w:val="single" w:sz="4" w:space="0" w:color="auto"/>
              <w:left w:val="single" w:sz="4" w:space="0" w:color="auto"/>
              <w:bottom w:val="single" w:sz="4" w:space="0" w:color="auto"/>
              <w:right w:val="single" w:sz="4" w:space="0" w:color="auto"/>
            </w:tcBorders>
            <w:vAlign w:val="center"/>
          </w:tcPr>
          <w:p w:rsidR="00807081" w:rsidRPr="00E75E83" w:rsidRDefault="00807081" w:rsidP="00E75E83">
            <w:pPr>
              <w:keepNext/>
              <w:tabs>
                <w:tab w:val="left" w:pos="355"/>
              </w:tabs>
              <w:suppressAutoHyphens w:val="0"/>
              <w:jc w:val="center"/>
              <w:rPr>
                <w:rFonts w:ascii="Arial" w:hAnsi="Arial"/>
                <w:sz w:val="20"/>
                <w:szCs w:val="20"/>
              </w:rPr>
            </w:pPr>
            <w:r w:rsidRPr="00E75E83">
              <w:rPr>
                <w:rFonts w:ascii="Arial" w:hAnsi="Arial" w:cs="Arial"/>
                <w:sz w:val="20"/>
                <w:szCs w:val="20"/>
                <w:lang w:eastAsia="pl-PL"/>
              </w:rPr>
              <w:t>TAK/NIE</w:t>
            </w:r>
          </w:p>
        </w:tc>
      </w:tr>
      <w:tr w:rsidR="00807081" w:rsidRPr="006134A9" w:rsidTr="00B01AFC">
        <w:trPr>
          <w:trHeight w:val="284"/>
        </w:trPr>
        <w:tc>
          <w:tcPr>
            <w:tcW w:w="709" w:type="dxa"/>
            <w:tcBorders>
              <w:top w:val="single" w:sz="4" w:space="0" w:color="000000"/>
              <w:left w:val="single" w:sz="4" w:space="0" w:color="000000"/>
              <w:bottom w:val="single" w:sz="4" w:space="0" w:color="000000"/>
            </w:tcBorders>
            <w:vAlign w:val="center"/>
          </w:tcPr>
          <w:p w:rsidR="00807081" w:rsidRPr="00E75E83" w:rsidRDefault="00807081" w:rsidP="00E75E83">
            <w:pPr>
              <w:keepNext/>
              <w:tabs>
                <w:tab w:val="left" w:pos="540"/>
              </w:tabs>
              <w:suppressAutoHyphens w:val="0"/>
              <w:snapToGrid w:val="0"/>
              <w:rPr>
                <w:rFonts w:ascii="Arial" w:hAnsi="Arial"/>
                <w:b/>
                <w:sz w:val="20"/>
                <w:szCs w:val="20"/>
              </w:rPr>
            </w:pPr>
            <w:r w:rsidRPr="00E75E83">
              <w:rPr>
                <w:rFonts w:ascii="Arial" w:hAnsi="Arial"/>
                <w:b/>
                <w:sz w:val="20"/>
                <w:szCs w:val="20"/>
              </w:rPr>
              <w:t>2.</w:t>
            </w:r>
          </w:p>
        </w:tc>
        <w:tc>
          <w:tcPr>
            <w:tcW w:w="2977" w:type="dxa"/>
            <w:tcBorders>
              <w:top w:val="single" w:sz="4" w:space="0" w:color="000000"/>
              <w:left w:val="single" w:sz="4" w:space="0" w:color="000000"/>
              <w:bottom w:val="single" w:sz="4" w:space="0" w:color="000000"/>
            </w:tcBorders>
          </w:tcPr>
          <w:p w:rsidR="00807081" w:rsidRPr="00E75E83" w:rsidRDefault="00807081" w:rsidP="00E75E83">
            <w:pPr>
              <w:keepNext/>
              <w:suppressAutoHyphens w:val="0"/>
              <w:autoSpaceDE w:val="0"/>
              <w:snapToGrid w:val="0"/>
              <w:rPr>
                <w:rFonts w:ascii="Arial" w:hAnsi="Arial"/>
                <w:sz w:val="20"/>
                <w:szCs w:val="20"/>
              </w:rPr>
            </w:pPr>
            <w:r w:rsidRPr="00E75E83">
              <w:rPr>
                <w:rFonts w:ascii="Arial" w:hAnsi="Arial" w:cs="Arial"/>
                <w:sz w:val="20"/>
                <w:szCs w:val="20"/>
                <w:lang w:eastAsia="pl-PL"/>
              </w:rPr>
              <w:t xml:space="preserve">Wniosek o dofinansowanie dotyczy projektu, który otrzymał </w:t>
            </w:r>
            <w:proofErr w:type="spellStart"/>
            <w:r w:rsidRPr="00E75E83">
              <w:rPr>
                <w:rFonts w:ascii="Arial" w:hAnsi="Arial" w:cs="Arial"/>
                <w:i/>
                <w:sz w:val="20"/>
                <w:szCs w:val="20"/>
                <w:lang w:eastAsia="pl-PL"/>
              </w:rPr>
              <w:t>Seal</w:t>
            </w:r>
            <w:proofErr w:type="spellEnd"/>
            <w:r w:rsidRPr="00E75E83">
              <w:rPr>
                <w:rFonts w:ascii="Arial" w:hAnsi="Arial" w:cs="Arial"/>
                <w:i/>
                <w:sz w:val="20"/>
                <w:szCs w:val="20"/>
                <w:lang w:eastAsia="pl-PL"/>
              </w:rPr>
              <w:t xml:space="preserve"> of Excellence</w:t>
            </w:r>
            <w:r w:rsidRPr="00E75E83">
              <w:rPr>
                <w:rFonts w:ascii="Arial" w:hAnsi="Arial" w:cs="Arial"/>
                <w:sz w:val="20"/>
                <w:szCs w:val="20"/>
                <w:lang w:eastAsia="pl-PL"/>
              </w:rPr>
              <w:t xml:space="preserve">    </w:t>
            </w:r>
          </w:p>
          <w:p w:rsidR="00807081" w:rsidRPr="00E75E83" w:rsidRDefault="00807081" w:rsidP="00E75E83">
            <w:pPr>
              <w:keepNext/>
              <w:suppressAutoHyphens w:val="0"/>
              <w:autoSpaceDE w:val="0"/>
              <w:snapToGrid w:val="0"/>
              <w:rPr>
                <w:rFonts w:ascii="Arial" w:hAnsi="Arial"/>
                <w:sz w:val="20"/>
                <w:szCs w:val="20"/>
              </w:rPr>
            </w:pPr>
            <w:r w:rsidRPr="00E75E83">
              <w:rPr>
                <w:rFonts w:ascii="Arial" w:hAnsi="Arial" w:cs="Arial"/>
                <w:sz w:val="20"/>
                <w:szCs w:val="20"/>
                <w:lang w:eastAsia="pl-PL"/>
              </w:rPr>
              <w:t xml:space="preserve">(dotyczy projektów z </w:t>
            </w:r>
            <w:proofErr w:type="spellStart"/>
            <w:r w:rsidRPr="00E75E83">
              <w:rPr>
                <w:rFonts w:ascii="Arial" w:hAnsi="Arial" w:cs="Arial"/>
                <w:sz w:val="20"/>
                <w:szCs w:val="20"/>
                <w:lang w:eastAsia="pl-PL"/>
              </w:rPr>
              <w:t>SoE</w:t>
            </w:r>
            <w:proofErr w:type="spellEnd"/>
            <w:r w:rsidRPr="00E75E83">
              <w:rPr>
                <w:rFonts w:ascii="Arial" w:hAnsi="Arial" w:cs="Arial"/>
                <w:sz w:val="20"/>
                <w:szCs w:val="20"/>
                <w:lang w:eastAsia="pl-PL"/>
              </w:rPr>
              <w:t>)</w:t>
            </w:r>
          </w:p>
          <w:p w:rsidR="00807081" w:rsidRPr="00E75E83" w:rsidRDefault="00807081" w:rsidP="00E75E83">
            <w:pPr>
              <w:keepNext/>
              <w:suppressAutoHyphens w:val="0"/>
              <w:autoSpaceDE w:val="0"/>
              <w:snapToGrid w:val="0"/>
              <w:ind w:left="34"/>
              <w:rPr>
                <w:rFonts w:ascii="Arial" w:hAnsi="Arial"/>
                <w:sz w:val="20"/>
                <w:szCs w:val="20"/>
              </w:rPr>
            </w:pPr>
          </w:p>
        </w:tc>
        <w:tc>
          <w:tcPr>
            <w:tcW w:w="8930" w:type="dxa"/>
            <w:tcBorders>
              <w:top w:val="single" w:sz="4" w:space="0" w:color="000000"/>
              <w:left w:val="single" w:sz="4" w:space="0" w:color="000000"/>
              <w:bottom w:val="single" w:sz="4" w:space="0" w:color="000000"/>
              <w:right w:val="single" w:sz="4" w:space="0" w:color="auto"/>
            </w:tcBorders>
            <w:vAlign w:val="center"/>
          </w:tcPr>
          <w:p w:rsidR="00807081" w:rsidRPr="00E75E83" w:rsidRDefault="00807081" w:rsidP="00E75E83">
            <w:pPr>
              <w:pStyle w:val="Tekstkomentarza"/>
              <w:rPr>
                <w:rFonts w:ascii="Arial" w:hAnsi="Arial" w:cs="Arial"/>
                <w:lang w:eastAsia="pl-PL"/>
              </w:rPr>
            </w:pPr>
            <w:r w:rsidRPr="00E75E83">
              <w:rPr>
                <w:rFonts w:ascii="Arial" w:hAnsi="Arial" w:cs="Arial"/>
                <w:lang w:eastAsia="pl-PL"/>
              </w:rPr>
              <w:t>Kryterium uznaje się za spełnione, jeśli:</w:t>
            </w:r>
          </w:p>
          <w:p w:rsidR="00807081" w:rsidRPr="00E75E83" w:rsidRDefault="00807081" w:rsidP="00C810E8">
            <w:pPr>
              <w:pStyle w:val="Tekstkomentarza"/>
              <w:numPr>
                <w:ilvl w:val="0"/>
                <w:numId w:val="272"/>
              </w:numPr>
              <w:ind w:left="425"/>
              <w:rPr>
                <w:rFonts w:ascii="Arial" w:hAnsi="Arial" w:cs="Arial"/>
                <w:lang w:eastAsia="pl-PL"/>
              </w:rPr>
            </w:pPr>
            <w:r w:rsidRPr="00E75E83">
              <w:rPr>
                <w:rFonts w:ascii="Arial" w:hAnsi="Arial" w:cs="Arial"/>
                <w:lang w:eastAsia="pl-PL"/>
              </w:rPr>
              <w:t>Wnioskodawca  oświadczy o tożsamości wniosku złożonego</w:t>
            </w:r>
            <w:r w:rsidRPr="00E75E83">
              <w:rPr>
                <w:rFonts w:ascii="Arial" w:hAnsi="Arial" w:cs="Arial"/>
                <w:bCs/>
                <w:lang w:eastAsia="pl-PL"/>
              </w:rPr>
              <w:t xml:space="preserve"> </w:t>
            </w:r>
            <w:r w:rsidRPr="00E75E83">
              <w:rPr>
                <w:rFonts w:ascii="Arial" w:hAnsi="Arial" w:cs="Arial"/>
                <w:bCs/>
                <w:i/>
                <w:lang w:eastAsia="pl-PL"/>
              </w:rPr>
              <w:t xml:space="preserve">do SME Instrument </w:t>
            </w:r>
            <w:r w:rsidRPr="00E75E83">
              <w:rPr>
                <w:rFonts w:ascii="Arial" w:hAnsi="Arial" w:cs="Arial"/>
                <w:bCs/>
                <w:lang w:eastAsia="pl-PL"/>
              </w:rPr>
              <w:t>(faza II) w ramach Horyzontu 2020</w:t>
            </w:r>
            <w:r w:rsidRPr="00E75E83">
              <w:rPr>
                <w:rFonts w:ascii="Arial" w:hAnsi="Arial" w:cs="Arial"/>
                <w:bCs/>
                <w:i/>
                <w:lang w:eastAsia="pl-PL"/>
              </w:rPr>
              <w:t xml:space="preserve"> </w:t>
            </w:r>
            <w:r w:rsidRPr="00E75E83">
              <w:rPr>
                <w:rFonts w:ascii="Arial" w:hAnsi="Arial" w:cs="Arial"/>
                <w:lang w:eastAsia="pl-PL"/>
              </w:rPr>
              <w:t xml:space="preserve">oraz w konkursie w  ramach POIR, </w:t>
            </w:r>
          </w:p>
          <w:p w:rsidR="00807081" w:rsidRPr="00E75E83" w:rsidRDefault="00807081" w:rsidP="00C810E8">
            <w:pPr>
              <w:pStyle w:val="Akapitzlist"/>
              <w:keepNext/>
              <w:numPr>
                <w:ilvl w:val="0"/>
                <w:numId w:val="272"/>
              </w:numPr>
              <w:suppressAutoHyphens w:val="0"/>
              <w:snapToGrid w:val="0"/>
              <w:ind w:left="425"/>
              <w:jc w:val="both"/>
              <w:rPr>
                <w:rFonts w:ascii="Arial" w:hAnsi="Arial"/>
                <w:sz w:val="20"/>
                <w:szCs w:val="20"/>
              </w:rPr>
            </w:pPr>
            <w:r w:rsidRPr="00E75E83">
              <w:rPr>
                <w:rFonts w:ascii="Arial" w:hAnsi="Arial" w:cs="Arial"/>
                <w:sz w:val="20"/>
                <w:szCs w:val="20"/>
                <w:lang w:eastAsia="pl-PL"/>
              </w:rPr>
              <w:t xml:space="preserve">załączy do wniosku o dofinansowanie wersję elektroniczną  wniosku, który został złożony do  </w:t>
            </w:r>
            <w:r w:rsidRPr="00E75E83">
              <w:rPr>
                <w:rFonts w:ascii="Arial" w:hAnsi="Arial" w:cs="Arial"/>
                <w:i/>
                <w:sz w:val="20"/>
                <w:szCs w:val="20"/>
                <w:lang w:eastAsia="pl-PL"/>
              </w:rPr>
              <w:t>SME Instrument</w:t>
            </w:r>
            <w:r w:rsidRPr="00E75E83">
              <w:rPr>
                <w:rFonts w:ascii="Arial" w:hAnsi="Arial" w:cs="Arial"/>
                <w:sz w:val="20"/>
                <w:szCs w:val="20"/>
                <w:lang w:eastAsia="pl-PL"/>
              </w:rPr>
              <w:t xml:space="preserve"> (faza II) oraz dokument potwierdzający przyznanie </w:t>
            </w:r>
            <w:proofErr w:type="spellStart"/>
            <w:r w:rsidRPr="00E75E83">
              <w:rPr>
                <w:rFonts w:ascii="Arial" w:hAnsi="Arial" w:cs="Arial"/>
                <w:i/>
                <w:sz w:val="20"/>
                <w:szCs w:val="20"/>
                <w:lang w:eastAsia="pl-PL"/>
              </w:rPr>
              <w:t>Seal</w:t>
            </w:r>
            <w:proofErr w:type="spellEnd"/>
            <w:r w:rsidRPr="00E75E83">
              <w:rPr>
                <w:rFonts w:ascii="Arial" w:hAnsi="Arial" w:cs="Arial"/>
                <w:i/>
                <w:sz w:val="20"/>
                <w:szCs w:val="20"/>
                <w:lang w:eastAsia="pl-PL"/>
              </w:rPr>
              <w:t xml:space="preserve"> of Excellence</w:t>
            </w:r>
            <w:r w:rsidRPr="00E75E83">
              <w:rPr>
                <w:rFonts w:ascii="Arial" w:hAnsi="Arial" w:cs="Arial"/>
                <w:sz w:val="20"/>
                <w:szCs w:val="20"/>
                <w:lang w:eastAsia="pl-PL"/>
              </w:rPr>
              <w:t xml:space="preserve"> (</w:t>
            </w:r>
            <w:proofErr w:type="spellStart"/>
            <w:r w:rsidRPr="00E75E83">
              <w:rPr>
                <w:rFonts w:ascii="Arial" w:hAnsi="Arial" w:cs="Arial"/>
                <w:sz w:val="20"/>
                <w:szCs w:val="20"/>
                <w:lang w:eastAsia="pl-PL"/>
              </w:rPr>
              <w:t>SoE</w:t>
            </w:r>
            <w:proofErr w:type="spellEnd"/>
            <w:r w:rsidRPr="00E75E83">
              <w:rPr>
                <w:rFonts w:ascii="Arial" w:hAnsi="Arial" w:cs="Arial"/>
                <w:sz w:val="20"/>
                <w:szCs w:val="20"/>
                <w:lang w:eastAsia="pl-PL"/>
              </w:rPr>
              <w:t>),</w:t>
            </w:r>
          </w:p>
          <w:p w:rsidR="00807081" w:rsidRPr="00E75E83" w:rsidRDefault="00807081" w:rsidP="00C810E8">
            <w:pPr>
              <w:pStyle w:val="Akapitzlist"/>
              <w:keepNext/>
              <w:numPr>
                <w:ilvl w:val="0"/>
                <w:numId w:val="272"/>
              </w:numPr>
              <w:suppressAutoHyphens w:val="0"/>
              <w:snapToGrid w:val="0"/>
              <w:ind w:left="425"/>
              <w:jc w:val="both"/>
              <w:rPr>
                <w:rFonts w:ascii="Arial" w:hAnsi="Arial"/>
                <w:sz w:val="20"/>
                <w:szCs w:val="20"/>
              </w:rPr>
            </w:pPr>
            <w:r w:rsidRPr="00E75E83">
              <w:rPr>
                <w:rFonts w:ascii="Arial" w:hAnsi="Arial" w:cs="Arial"/>
                <w:sz w:val="20"/>
                <w:szCs w:val="20"/>
                <w:lang w:eastAsia="pl-PL"/>
              </w:rPr>
              <w:t xml:space="preserve">wniosek został złożony do </w:t>
            </w:r>
            <w:r w:rsidRPr="00E75E83">
              <w:rPr>
                <w:rFonts w:ascii="Arial" w:hAnsi="Arial" w:cs="Arial"/>
                <w:i/>
                <w:sz w:val="20"/>
                <w:szCs w:val="20"/>
                <w:lang w:eastAsia="pl-PL"/>
              </w:rPr>
              <w:t xml:space="preserve">SME Instrument </w:t>
            </w:r>
            <w:r w:rsidRPr="00E75E83">
              <w:rPr>
                <w:rFonts w:ascii="Arial" w:hAnsi="Arial" w:cs="Arial"/>
                <w:sz w:val="20"/>
                <w:szCs w:val="20"/>
                <w:lang w:eastAsia="pl-PL"/>
              </w:rPr>
              <w:t>(faza II) w ciągu ostatnich 18 miesięcy</w:t>
            </w:r>
            <w:r w:rsidRPr="00E75E83">
              <w:rPr>
                <w:rStyle w:val="Odwoanieprzypisudolnego"/>
                <w:rFonts w:ascii="Arial" w:hAnsi="Arial" w:cs="Arial"/>
                <w:sz w:val="20"/>
                <w:szCs w:val="20"/>
                <w:lang w:eastAsia="pl-PL"/>
              </w:rPr>
              <w:footnoteReference w:id="1"/>
            </w:r>
            <w:r w:rsidRPr="00E75E83">
              <w:rPr>
                <w:rFonts w:ascii="Arial" w:hAnsi="Arial" w:cs="Arial"/>
                <w:sz w:val="20"/>
                <w:szCs w:val="20"/>
                <w:lang w:eastAsia="pl-PL"/>
              </w:rPr>
              <w:t xml:space="preserve"> poprzedzających złożenie wniosku o dofinansowanie do NCBR.</w:t>
            </w:r>
          </w:p>
        </w:tc>
        <w:tc>
          <w:tcPr>
            <w:tcW w:w="1559" w:type="dxa"/>
            <w:tcBorders>
              <w:top w:val="single" w:sz="4" w:space="0" w:color="auto"/>
              <w:left w:val="single" w:sz="4" w:space="0" w:color="auto"/>
              <w:bottom w:val="single" w:sz="4" w:space="0" w:color="auto"/>
              <w:right w:val="single" w:sz="4" w:space="0" w:color="auto"/>
            </w:tcBorders>
            <w:vAlign w:val="center"/>
          </w:tcPr>
          <w:p w:rsidR="00807081" w:rsidRPr="00E75E83" w:rsidRDefault="00807081" w:rsidP="00E75E83">
            <w:pPr>
              <w:keepNext/>
              <w:tabs>
                <w:tab w:val="left" w:pos="355"/>
              </w:tabs>
              <w:suppressAutoHyphens w:val="0"/>
              <w:jc w:val="center"/>
              <w:rPr>
                <w:rFonts w:ascii="Arial" w:hAnsi="Arial"/>
                <w:sz w:val="20"/>
                <w:szCs w:val="20"/>
              </w:rPr>
            </w:pPr>
            <w:r w:rsidRPr="00E75E83">
              <w:rPr>
                <w:rFonts w:ascii="Arial" w:hAnsi="Arial" w:cs="Arial"/>
                <w:sz w:val="20"/>
                <w:szCs w:val="20"/>
                <w:lang w:eastAsia="pl-PL"/>
              </w:rPr>
              <w:t>TAK/NIE</w:t>
            </w:r>
          </w:p>
        </w:tc>
      </w:tr>
      <w:tr w:rsidR="00807081" w:rsidRPr="006134A9" w:rsidTr="00E75E83">
        <w:trPr>
          <w:trHeight w:val="284"/>
        </w:trPr>
        <w:tc>
          <w:tcPr>
            <w:tcW w:w="709" w:type="dxa"/>
            <w:tcBorders>
              <w:top w:val="single" w:sz="4" w:space="0" w:color="000000"/>
              <w:left w:val="single" w:sz="4" w:space="0" w:color="000000"/>
              <w:bottom w:val="single" w:sz="4" w:space="0" w:color="000000"/>
            </w:tcBorders>
            <w:vAlign w:val="center"/>
          </w:tcPr>
          <w:p w:rsidR="00807081" w:rsidRPr="00E75E83" w:rsidRDefault="00807081" w:rsidP="00E75E83">
            <w:pPr>
              <w:keepNext/>
              <w:tabs>
                <w:tab w:val="left" w:pos="540"/>
              </w:tabs>
              <w:suppressAutoHyphens w:val="0"/>
              <w:snapToGrid w:val="0"/>
              <w:rPr>
                <w:rFonts w:ascii="Arial" w:hAnsi="Arial"/>
                <w:b/>
                <w:sz w:val="20"/>
                <w:szCs w:val="20"/>
              </w:rPr>
            </w:pPr>
            <w:r w:rsidRPr="00E75E83">
              <w:rPr>
                <w:rFonts w:ascii="Arial" w:hAnsi="Arial" w:cs="Arial"/>
                <w:b/>
                <w:bCs/>
                <w:sz w:val="20"/>
                <w:szCs w:val="20"/>
                <w:lang w:eastAsia="pl-PL"/>
              </w:rPr>
              <w:t>3.</w:t>
            </w:r>
          </w:p>
        </w:tc>
        <w:tc>
          <w:tcPr>
            <w:tcW w:w="2977" w:type="dxa"/>
            <w:tcBorders>
              <w:top w:val="single" w:sz="4" w:space="0" w:color="000000"/>
              <w:left w:val="single" w:sz="4" w:space="0" w:color="000000"/>
              <w:bottom w:val="single" w:sz="4" w:space="0" w:color="000000"/>
            </w:tcBorders>
          </w:tcPr>
          <w:p w:rsidR="00807081" w:rsidRPr="00E75E83" w:rsidRDefault="00807081" w:rsidP="00E75E83">
            <w:pPr>
              <w:keepNext/>
              <w:suppressAutoHyphens w:val="0"/>
              <w:autoSpaceDE w:val="0"/>
              <w:snapToGrid w:val="0"/>
              <w:rPr>
                <w:rFonts w:ascii="Arial" w:hAnsi="Arial"/>
                <w:sz w:val="20"/>
                <w:szCs w:val="20"/>
              </w:rPr>
            </w:pPr>
            <w:r w:rsidRPr="00E75E83">
              <w:rPr>
                <w:rFonts w:ascii="Arial" w:hAnsi="Arial" w:cs="Arial"/>
                <w:color w:val="000000"/>
                <w:sz w:val="20"/>
                <w:szCs w:val="20"/>
                <w:lang w:eastAsia="pl-PL"/>
              </w:rPr>
              <w:t xml:space="preserve">Projekt  jest zgodny z  zasadą zrównoważonego rozwoju, o której mowa w art. </w:t>
            </w:r>
            <w:r w:rsidRPr="00E75E83">
              <w:rPr>
                <w:rFonts w:ascii="Arial" w:hAnsi="Arial" w:cs="Arial"/>
                <w:sz w:val="20"/>
                <w:szCs w:val="20"/>
                <w:lang w:eastAsia="pl-PL"/>
              </w:rPr>
              <w:t xml:space="preserve">8 rozporządzenia Parlamentu Europejskiego i Rady (UE) nr 1303/2013. (dotyczy projektów z </w:t>
            </w:r>
            <w:proofErr w:type="spellStart"/>
            <w:r w:rsidRPr="00E75E83">
              <w:rPr>
                <w:rFonts w:ascii="Arial" w:hAnsi="Arial" w:cs="Arial"/>
                <w:sz w:val="20"/>
                <w:szCs w:val="20"/>
                <w:lang w:eastAsia="pl-PL"/>
              </w:rPr>
              <w:t>SoE</w:t>
            </w:r>
            <w:proofErr w:type="spellEnd"/>
            <w:r w:rsidRPr="00E75E83">
              <w:rPr>
                <w:rFonts w:ascii="Arial" w:hAnsi="Arial" w:cs="Arial"/>
                <w:sz w:val="20"/>
                <w:szCs w:val="20"/>
                <w:lang w:eastAsia="pl-PL"/>
              </w:rPr>
              <w:t>)</w:t>
            </w:r>
          </w:p>
        </w:tc>
        <w:tc>
          <w:tcPr>
            <w:tcW w:w="8930" w:type="dxa"/>
            <w:tcBorders>
              <w:top w:val="single" w:sz="4" w:space="0" w:color="000000"/>
              <w:left w:val="single" w:sz="4" w:space="0" w:color="000000"/>
              <w:bottom w:val="single" w:sz="4" w:space="0" w:color="000000"/>
              <w:right w:val="single" w:sz="4" w:space="0" w:color="auto"/>
            </w:tcBorders>
          </w:tcPr>
          <w:p w:rsidR="00807081" w:rsidRPr="00E75E83" w:rsidRDefault="00807081" w:rsidP="00E75E83">
            <w:pPr>
              <w:keepNext/>
              <w:keepLines/>
              <w:autoSpaceDE w:val="0"/>
              <w:snapToGrid w:val="0"/>
              <w:rPr>
                <w:rFonts w:ascii="Arial" w:hAnsi="Arial" w:cs="Arial"/>
                <w:sz w:val="20"/>
                <w:szCs w:val="20"/>
                <w:lang w:eastAsia="pl-PL"/>
              </w:rPr>
            </w:pPr>
            <w:r w:rsidRPr="00E75E83">
              <w:rPr>
                <w:rFonts w:ascii="Arial" w:hAnsi="Arial" w:cs="Arial"/>
                <w:sz w:val="20"/>
                <w:szCs w:val="20"/>
                <w:lang w:eastAsia="pl-PL"/>
              </w:rPr>
              <w:t xml:space="preserve">Wnioskodawca deklaruje, że projekt jest zgodny z zasadą </w:t>
            </w:r>
            <w:r w:rsidRPr="00E75E83">
              <w:rPr>
                <w:rFonts w:ascii="Arial" w:hAnsi="Arial" w:cs="Arial"/>
                <w:color w:val="000000"/>
                <w:sz w:val="20"/>
                <w:szCs w:val="20"/>
                <w:lang w:eastAsia="pl-PL"/>
              </w:rPr>
              <w:t xml:space="preserve"> zrównoważonego rozwoju, o której mowa w art. </w:t>
            </w:r>
            <w:r w:rsidRPr="00E75E83">
              <w:rPr>
                <w:rFonts w:ascii="Arial" w:hAnsi="Arial" w:cs="Arial"/>
                <w:sz w:val="20"/>
                <w:szCs w:val="20"/>
                <w:lang w:eastAsia="pl-PL"/>
              </w:rPr>
              <w:t>8 rozporządzenia Parlamentu Europejskiego i Rady (UE) nr 1303/2013.</w:t>
            </w:r>
          </w:p>
          <w:p w:rsidR="00807081" w:rsidRPr="00E75E83" w:rsidRDefault="00807081" w:rsidP="00E75E83">
            <w:pPr>
              <w:pStyle w:val="Tekstkomentarza"/>
              <w:rPr>
                <w:rFonts w:ascii="Arial" w:hAnsi="Arial" w:cs="Arial"/>
                <w:lang w:eastAsia="pl-PL"/>
              </w:rPr>
            </w:pPr>
          </w:p>
        </w:tc>
        <w:tc>
          <w:tcPr>
            <w:tcW w:w="1559" w:type="dxa"/>
            <w:tcBorders>
              <w:top w:val="single" w:sz="4" w:space="0" w:color="auto"/>
              <w:left w:val="single" w:sz="4" w:space="0" w:color="auto"/>
              <w:bottom w:val="single" w:sz="4" w:space="0" w:color="auto"/>
              <w:right w:val="single" w:sz="4" w:space="0" w:color="auto"/>
            </w:tcBorders>
            <w:vAlign w:val="center"/>
          </w:tcPr>
          <w:p w:rsidR="00807081" w:rsidRPr="00E75E83" w:rsidRDefault="00807081" w:rsidP="00E75E83">
            <w:pPr>
              <w:keepNext/>
              <w:tabs>
                <w:tab w:val="left" w:pos="355"/>
              </w:tabs>
              <w:suppressAutoHyphens w:val="0"/>
              <w:jc w:val="center"/>
              <w:rPr>
                <w:rFonts w:ascii="Arial" w:hAnsi="Arial" w:cs="Arial"/>
                <w:sz w:val="20"/>
                <w:szCs w:val="20"/>
                <w:lang w:eastAsia="pl-PL"/>
              </w:rPr>
            </w:pPr>
            <w:r w:rsidRPr="00E75E83">
              <w:rPr>
                <w:rFonts w:ascii="Arial" w:hAnsi="Arial" w:cs="Arial"/>
                <w:bCs/>
                <w:sz w:val="20"/>
                <w:szCs w:val="20"/>
                <w:lang w:eastAsia="pl-PL"/>
              </w:rPr>
              <w:t>TAK/NIE</w:t>
            </w:r>
          </w:p>
        </w:tc>
      </w:tr>
      <w:tr w:rsidR="00807081" w:rsidRPr="006134A9" w:rsidTr="00B01AFC">
        <w:trPr>
          <w:trHeight w:val="446"/>
        </w:trPr>
        <w:tc>
          <w:tcPr>
            <w:tcW w:w="14175" w:type="dxa"/>
            <w:gridSpan w:val="4"/>
            <w:tcBorders>
              <w:top w:val="single" w:sz="4" w:space="0" w:color="000000"/>
              <w:left w:val="single" w:sz="4" w:space="0" w:color="000000"/>
              <w:bottom w:val="single" w:sz="4" w:space="0" w:color="000000"/>
              <w:right w:val="single" w:sz="4" w:space="0" w:color="000000"/>
            </w:tcBorders>
            <w:shd w:val="clear" w:color="auto" w:fill="0070C0"/>
            <w:vAlign w:val="center"/>
          </w:tcPr>
          <w:p w:rsidR="00807081" w:rsidRPr="00B46FC1" w:rsidRDefault="00807081" w:rsidP="00B01AFC">
            <w:pPr>
              <w:keepNext/>
              <w:suppressAutoHyphens w:val="0"/>
              <w:snapToGrid w:val="0"/>
              <w:jc w:val="center"/>
              <w:rPr>
                <w:rFonts w:ascii="Arial" w:hAnsi="Arial"/>
                <w:b/>
                <w:color w:val="FFFFFF"/>
              </w:rPr>
            </w:pPr>
            <w:r w:rsidRPr="00293C77">
              <w:rPr>
                <w:rFonts w:ascii="Arial" w:hAnsi="Arial" w:cs="Arial"/>
                <w:b/>
                <w:bCs/>
                <w:color w:val="FFFFFF"/>
                <w:sz w:val="22"/>
                <w:szCs w:val="22"/>
                <w:lang w:eastAsia="pl-PL"/>
              </w:rPr>
              <w:t xml:space="preserve">KRYTERIA OCENY MERYTORYCZNEJ </w:t>
            </w:r>
          </w:p>
        </w:tc>
      </w:tr>
      <w:tr w:rsidR="00807081" w:rsidRPr="006134A9" w:rsidTr="00B01AFC">
        <w:trPr>
          <w:trHeight w:val="446"/>
        </w:trPr>
        <w:tc>
          <w:tcPr>
            <w:tcW w:w="14175" w:type="dxa"/>
            <w:gridSpan w:val="4"/>
            <w:tcBorders>
              <w:top w:val="single" w:sz="4" w:space="0" w:color="000000"/>
              <w:left w:val="single" w:sz="4" w:space="0" w:color="000000"/>
              <w:bottom w:val="single" w:sz="4" w:space="0" w:color="000000"/>
              <w:right w:val="single" w:sz="4" w:space="0" w:color="000000"/>
            </w:tcBorders>
            <w:shd w:val="clear" w:color="auto" w:fill="17365D"/>
            <w:vAlign w:val="center"/>
          </w:tcPr>
          <w:p w:rsidR="00807081" w:rsidRPr="00B46FC1" w:rsidRDefault="00807081" w:rsidP="00B01AFC">
            <w:pPr>
              <w:keepNext/>
              <w:suppressAutoHyphens w:val="0"/>
              <w:snapToGrid w:val="0"/>
              <w:rPr>
                <w:rFonts w:ascii="Arial" w:hAnsi="Arial"/>
                <w:b/>
                <w:color w:val="FFFFFF"/>
              </w:rPr>
            </w:pPr>
            <w:r w:rsidRPr="00293C77">
              <w:rPr>
                <w:rFonts w:ascii="Arial" w:hAnsi="Arial" w:cs="Arial"/>
                <w:b/>
                <w:bCs/>
                <w:color w:val="FFFFFF"/>
                <w:sz w:val="22"/>
                <w:szCs w:val="22"/>
                <w:lang w:eastAsia="pl-PL"/>
              </w:rPr>
              <w:t>KRYTERIA DOSTĘPU</w:t>
            </w:r>
          </w:p>
        </w:tc>
      </w:tr>
      <w:tr w:rsidR="00807081" w:rsidRPr="006134A9" w:rsidTr="00B01AFC">
        <w:trPr>
          <w:trHeight w:val="284"/>
        </w:trPr>
        <w:tc>
          <w:tcPr>
            <w:tcW w:w="709" w:type="dxa"/>
            <w:tcBorders>
              <w:top w:val="single" w:sz="4" w:space="0" w:color="000000"/>
              <w:left w:val="single" w:sz="4" w:space="0" w:color="000000"/>
              <w:bottom w:val="single" w:sz="4" w:space="0" w:color="000000"/>
            </w:tcBorders>
            <w:shd w:val="clear" w:color="auto" w:fill="C6D9F1"/>
            <w:vAlign w:val="center"/>
          </w:tcPr>
          <w:p w:rsidR="00807081" w:rsidRPr="00B46FC1" w:rsidRDefault="00807081" w:rsidP="00B01AFC">
            <w:pPr>
              <w:keepNext/>
              <w:tabs>
                <w:tab w:val="left" w:pos="540"/>
              </w:tabs>
              <w:suppressAutoHyphens w:val="0"/>
              <w:snapToGrid w:val="0"/>
              <w:jc w:val="center"/>
              <w:rPr>
                <w:rFonts w:ascii="Arial" w:hAnsi="Arial"/>
                <w:b/>
              </w:rPr>
            </w:pPr>
            <w:r w:rsidRPr="00293C77">
              <w:rPr>
                <w:rFonts w:ascii="Arial" w:hAnsi="Arial" w:cs="Arial"/>
                <w:b/>
                <w:bCs/>
                <w:sz w:val="22"/>
                <w:szCs w:val="22"/>
                <w:lang w:eastAsia="pl-PL"/>
              </w:rPr>
              <w:t>lp.</w:t>
            </w:r>
          </w:p>
        </w:tc>
        <w:tc>
          <w:tcPr>
            <w:tcW w:w="2977" w:type="dxa"/>
            <w:tcBorders>
              <w:top w:val="single" w:sz="4" w:space="0" w:color="000000"/>
              <w:left w:val="single" w:sz="4" w:space="0" w:color="000000"/>
              <w:bottom w:val="single" w:sz="4" w:space="0" w:color="000000"/>
            </w:tcBorders>
            <w:shd w:val="clear" w:color="auto" w:fill="C6D9F1"/>
            <w:vAlign w:val="center"/>
          </w:tcPr>
          <w:p w:rsidR="00807081" w:rsidRPr="00B46FC1" w:rsidRDefault="00807081" w:rsidP="00B01AFC">
            <w:pPr>
              <w:keepNext/>
              <w:tabs>
                <w:tab w:val="left" w:pos="540"/>
              </w:tabs>
              <w:suppressAutoHyphens w:val="0"/>
              <w:snapToGrid w:val="0"/>
              <w:jc w:val="center"/>
              <w:rPr>
                <w:rFonts w:ascii="Arial" w:hAnsi="Arial"/>
                <w:b/>
              </w:rPr>
            </w:pPr>
            <w:r w:rsidRPr="00293C77">
              <w:rPr>
                <w:rFonts w:ascii="Arial" w:hAnsi="Arial" w:cs="Arial"/>
                <w:b/>
                <w:bCs/>
                <w:sz w:val="22"/>
                <w:szCs w:val="22"/>
                <w:lang w:eastAsia="pl-PL"/>
              </w:rPr>
              <w:t>nazwa kryterium</w:t>
            </w:r>
          </w:p>
        </w:tc>
        <w:tc>
          <w:tcPr>
            <w:tcW w:w="8930" w:type="dxa"/>
            <w:tcBorders>
              <w:top w:val="single" w:sz="4" w:space="0" w:color="000000"/>
              <w:left w:val="single" w:sz="4" w:space="0" w:color="000000"/>
              <w:bottom w:val="single" w:sz="4" w:space="0" w:color="000000"/>
              <w:right w:val="single" w:sz="4" w:space="0" w:color="000000"/>
            </w:tcBorders>
            <w:shd w:val="clear" w:color="auto" w:fill="C6D9F1"/>
          </w:tcPr>
          <w:p w:rsidR="00807081" w:rsidRPr="00B46FC1" w:rsidRDefault="00807081" w:rsidP="00B01AFC">
            <w:pPr>
              <w:keepNext/>
              <w:tabs>
                <w:tab w:val="left" w:pos="540"/>
              </w:tabs>
              <w:suppressAutoHyphens w:val="0"/>
              <w:snapToGrid w:val="0"/>
              <w:jc w:val="center"/>
              <w:rPr>
                <w:rFonts w:ascii="Arial" w:hAnsi="Arial"/>
                <w:b/>
              </w:rPr>
            </w:pPr>
            <w:r w:rsidRPr="00293C77">
              <w:rPr>
                <w:rFonts w:ascii="Arial" w:hAnsi="Arial" w:cs="Arial"/>
                <w:b/>
                <w:bCs/>
                <w:sz w:val="22"/>
                <w:szCs w:val="22"/>
                <w:lang w:eastAsia="pl-PL"/>
              </w:rPr>
              <w:t>opis kryterium</w:t>
            </w:r>
          </w:p>
        </w:tc>
        <w:tc>
          <w:tcPr>
            <w:tcW w:w="1559"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807081" w:rsidRPr="00B46FC1" w:rsidRDefault="00807081" w:rsidP="00B01AFC">
            <w:pPr>
              <w:keepNext/>
              <w:tabs>
                <w:tab w:val="left" w:pos="540"/>
              </w:tabs>
              <w:suppressAutoHyphens w:val="0"/>
              <w:snapToGrid w:val="0"/>
              <w:jc w:val="center"/>
              <w:rPr>
                <w:rFonts w:ascii="Arial" w:hAnsi="Arial"/>
                <w:b/>
              </w:rPr>
            </w:pPr>
            <w:r w:rsidRPr="00293C77">
              <w:rPr>
                <w:rFonts w:ascii="Arial" w:hAnsi="Arial" w:cs="Arial"/>
                <w:b/>
                <w:bCs/>
                <w:sz w:val="22"/>
                <w:szCs w:val="22"/>
                <w:lang w:eastAsia="pl-PL"/>
              </w:rPr>
              <w:t>ocena</w:t>
            </w:r>
          </w:p>
        </w:tc>
      </w:tr>
      <w:tr w:rsidR="00807081" w:rsidRPr="004B2EFA" w:rsidTr="00B01AFC">
        <w:trPr>
          <w:trHeight w:val="284"/>
        </w:trPr>
        <w:tc>
          <w:tcPr>
            <w:tcW w:w="709" w:type="dxa"/>
            <w:tcBorders>
              <w:top w:val="single" w:sz="4" w:space="0" w:color="000000"/>
              <w:left w:val="single" w:sz="4" w:space="0" w:color="000000"/>
              <w:bottom w:val="single" w:sz="4" w:space="0" w:color="000000"/>
            </w:tcBorders>
          </w:tcPr>
          <w:p w:rsidR="00807081" w:rsidRPr="00A56F64" w:rsidRDefault="00807081" w:rsidP="00A56F64">
            <w:pPr>
              <w:keepNext/>
              <w:numPr>
                <w:ilvl w:val="0"/>
                <w:numId w:val="15"/>
              </w:numPr>
              <w:suppressAutoHyphens w:val="0"/>
              <w:snapToGrid w:val="0"/>
              <w:jc w:val="center"/>
              <w:rPr>
                <w:rFonts w:ascii="Arial" w:hAnsi="Arial" w:cs="Arial"/>
                <w:b/>
                <w:sz w:val="20"/>
                <w:szCs w:val="20"/>
                <w:u w:val="single"/>
              </w:rPr>
            </w:pPr>
          </w:p>
        </w:tc>
        <w:tc>
          <w:tcPr>
            <w:tcW w:w="2977" w:type="dxa"/>
            <w:tcBorders>
              <w:top w:val="single" w:sz="4" w:space="0" w:color="000000"/>
              <w:left w:val="single" w:sz="4" w:space="0" w:color="000000"/>
              <w:bottom w:val="single" w:sz="4" w:space="0" w:color="000000"/>
            </w:tcBorders>
          </w:tcPr>
          <w:p w:rsidR="00807081" w:rsidRPr="00A56F64" w:rsidRDefault="00807081" w:rsidP="00A56F64">
            <w:pPr>
              <w:keepNext/>
              <w:suppressAutoHyphens w:val="0"/>
              <w:autoSpaceDE w:val="0"/>
              <w:snapToGrid w:val="0"/>
              <w:rPr>
                <w:rFonts w:ascii="Arial" w:hAnsi="Arial" w:cs="Arial"/>
                <w:color w:val="000000"/>
                <w:sz w:val="20"/>
                <w:szCs w:val="20"/>
              </w:rPr>
            </w:pPr>
            <w:r w:rsidRPr="00A56F64">
              <w:rPr>
                <w:rFonts w:ascii="Arial" w:hAnsi="Arial" w:cs="Arial"/>
                <w:color w:val="000000"/>
                <w:sz w:val="20"/>
                <w:szCs w:val="20"/>
                <w:lang w:eastAsia="pl-PL"/>
              </w:rPr>
              <w:t>Projekt obejmuje badania przemysłowe i prace rozwojowe albo prace rozwojowe</w:t>
            </w:r>
            <w:r w:rsidRPr="00A56F64" w:rsidDel="00685325">
              <w:rPr>
                <w:rFonts w:ascii="Arial" w:hAnsi="Arial" w:cs="Arial"/>
                <w:color w:val="000000"/>
                <w:sz w:val="20"/>
                <w:szCs w:val="20"/>
                <w:lang w:eastAsia="pl-PL"/>
              </w:rPr>
              <w:t xml:space="preserve"> </w:t>
            </w:r>
            <w:r w:rsidRPr="00A56F64">
              <w:rPr>
                <w:rFonts w:ascii="Arial" w:hAnsi="Arial" w:cs="Arial"/>
                <w:color w:val="000000"/>
                <w:sz w:val="20"/>
                <w:szCs w:val="20"/>
                <w:lang w:eastAsia="pl-PL"/>
              </w:rPr>
              <w:t xml:space="preserve"> </w:t>
            </w:r>
          </w:p>
          <w:p w:rsidR="00807081" w:rsidRPr="00A56F64" w:rsidRDefault="00807081" w:rsidP="00A56F64">
            <w:pPr>
              <w:keepNext/>
              <w:suppressAutoHyphens w:val="0"/>
              <w:autoSpaceDE w:val="0"/>
              <w:snapToGrid w:val="0"/>
              <w:rPr>
                <w:rFonts w:ascii="Arial" w:hAnsi="Arial" w:cs="Arial"/>
                <w:color w:val="000000"/>
                <w:sz w:val="20"/>
                <w:szCs w:val="20"/>
              </w:rPr>
            </w:pPr>
          </w:p>
        </w:tc>
        <w:tc>
          <w:tcPr>
            <w:tcW w:w="893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807081" w:rsidRPr="00A56F64" w:rsidRDefault="00807081" w:rsidP="00A56F64">
            <w:pPr>
              <w:keepNext/>
              <w:suppressAutoHyphens w:val="0"/>
              <w:autoSpaceDE w:val="0"/>
              <w:snapToGrid w:val="0"/>
              <w:jc w:val="both"/>
              <w:rPr>
                <w:rFonts w:ascii="Arial" w:hAnsi="Arial" w:cs="Arial"/>
                <w:b/>
                <w:sz w:val="20"/>
                <w:szCs w:val="20"/>
              </w:rPr>
            </w:pPr>
            <w:r w:rsidRPr="00A56F64">
              <w:rPr>
                <w:rFonts w:ascii="Arial" w:hAnsi="Arial" w:cs="Arial"/>
                <w:sz w:val="20"/>
                <w:szCs w:val="20"/>
                <w:lang w:eastAsia="pl-PL"/>
              </w:rPr>
              <w:t xml:space="preserve">W ramach kryterium ocenie podlega, czy projekt ma charakter projektu badawczego, w którym przewidziano realizację </w:t>
            </w:r>
            <w:r w:rsidRPr="00A56F64">
              <w:rPr>
                <w:rFonts w:ascii="Arial" w:hAnsi="Arial" w:cs="Arial"/>
                <w:b/>
                <w:sz w:val="20"/>
                <w:szCs w:val="20"/>
                <w:lang w:eastAsia="pl-PL"/>
              </w:rPr>
              <w:t xml:space="preserve">badań przemysłowych i prac rozwojowych albo prac rozwojowych. </w:t>
            </w:r>
          </w:p>
          <w:p w:rsidR="00807081" w:rsidRPr="00A56F64" w:rsidRDefault="00807081" w:rsidP="00A56F64">
            <w:pPr>
              <w:keepNext/>
              <w:suppressAutoHyphens w:val="0"/>
              <w:autoSpaceDE w:val="0"/>
              <w:snapToGrid w:val="0"/>
              <w:jc w:val="both"/>
              <w:rPr>
                <w:rFonts w:ascii="Arial" w:hAnsi="Arial" w:cs="Arial"/>
                <w:sz w:val="20"/>
                <w:szCs w:val="20"/>
              </w:rPr>
            </w:pPr>
            <w:r w:rsidRPr="00A56F64">
              <w:rPr>
                <w:rFonts w:ascii="Arial" w:hAnsi="Arial" w:cs="Arial"/>
                <w:sz w:val="20"/>
                <w:szCs w:val="20"/>
                <w:lang w:eastAsia="pl-PL"/>
              </w:rPr>
              <w:t>Jako badania przemysłowe i prace rozwojowe, należy rozumieć badania przemysłowe i prace rozwojowe, o których mowa w art. 2  pkt 85 i 86 rozporządzenia Komisji (UE) nr 651/2014 z dnia 17 czerwca 2014 r. uznającego niektóre rodzaje pomocy za zgodne ze rynkiem wewnętrznym w zastosowaniu art. 107 i 108 Traktatu:</w:t>
            </w:r>
          </w:p>
          <w:p w:rsidR="00807081" w:rsidRPr="00A56F64" w:rsidRDefault="00807081" w:rsidP="00A56F64">
            <w:pPr>
              <w:keepNext/>
              <w:suppressAutoHyphens w:val="0"/>
              <w:autoSpaceDE w:val="0"/>
              <w:snapToGrid w:val="0"/>
              <w:ind w:left="34" w:hanging="33"/>
              <w:jc w:val="both"/>
              <w:rPr>
                <w:rFonts w:ascii="Arial" w:hAnsi="Arial" w:cs="Arial"/>
                <w:sz w:val="20"/>
                <w:szCs w:val="20"/>
              </w:rPr>
            </w:pPr>
            <w:r w:rsidRPr="00A56F64">
              <w:rPr>
                <w:rFonts w:ascii="Arial" w:hAnsi="Arial" w:cs="Arial"/>
                <w:b/>
                <w:sz w:val="20"/>
                <w:szCs w:val="20"/>
                <w:lang w:eastAsia="pl-PL"/>
              </w:rPr>
              <w:t>badania przemysłowe</w:t>
            </w:r>
            <w:r w:rsidRPr="00A56F64">
              <w:rPr>
                <w:rFonts w:ascii="Arial" w:hAnsi="Arial" w:cs="Arial"/>
                <w:sz w:val="20"/>
                <w:szCs w:val="20"/>
                <w:lang w:eastAsia="pl-PL"/>
              </w:rPr>
              <w:t xml:space="preserve"> - oznaczają badania planowane lub badania krytyczne mające na celu zdobycie nowej wiedzy oraz umiejętności celem opracowania nowych produktów, procesów lub usług, lub też wprowadzenia znaczących ulepszeń do istniejących produktów, procesów lub usług. Uwzględniają one tworzenie elementów składowych systemów złożonych i mogą obejmować budowę prototypów w środowisku laboratoryjnym lub środowisku interfejsu symulującego istniejące systemy, a także linii pilotażowych, kiedy są one konieczne do badań przemysłowych, a zwłaszcza uzyskania dowodu w przypadku technologii generycznych;</w:t>
            </w:r>
          </w:p>
          <w:p w:rsidR="00807081" w:rsidRPr="00A56F64" w:rsidRDefault="00807081" w:rsidP="00A56F64">
            <w:pPr>
              <w:keepNext/>
              <w:suppressAutoHyphens w:val="0"/>
              <w:autoSpaceDE w:val="0"/>
              <w:snapToGrid w:val="0"/>
              <w:ind w:left="34" w:hanging="33"/>
              <w:jc w:val="both"/>
              <w:rPr>
                <w:rFonts w:ascii="Arial" w:hAnsi="Arial" w:cs="Arial"/>
                <w:sz w:val="20"/>
                <w:szCs w:val="20"/>
              </w:rPr>
            </w:pPr>
            <w:r w:rsidRPr="00A56F64">
              <w:rPr>
                <w:rFonts w:ascii="Arial" w:hAnsi="Arial" w:cs="Arial"/>
                <w:b/>
                <w:sz w:val="20"/>
                <w:szCs w:val="20"/>
                <w:lang w:eastAsia="pl-PL"/>
              </w:rPr>
              <w:t>eksperymentalne prace rozwojowe</w:t>
            </w:r>
            <w:r w:rsidRPr="00A56F64">
              <w:rPr>
                <w:rFonts w:ascii="Arial" w:hAnsi="Arial" w:cs="Arial"/>
                <w:sz w:val="20"/>
                <w:szCs w:val="20"/>
                <w:lang w:eastAsia="pl-PL"/>
              </w:rPr>
              <w:t xml:space="preserve"> - oznaczają zdobywanie, łączenie, kształtowanie </w:t>
            </w:r>
            <w:r w:rsidRPr="00A56F64">
              <w:rPr>
                <w:rFonts w:ascii="Arial" w:hAnsi="Arial" w:cs="Arial"/>
                <w:sz w:val="20"/>
                <w:szCs w:val="20"/>
                <w:lang w:eastAsia="pl-PL"/>
              </w:rPr>
              <w:br/>
              <w:t>i wykorzystywanie dostępnej aktualnie wiedzy i umiejętności z dziedziny nauki, technologii i biznesu oraz innej stosownej wiedzy i umiejętności w celu opracowywania nowych lub ulepszonych produktów, procesów lub usług. Mogą one także obejmować na przykład czynności mające na celu pojęciowe definiowanie, planowanie oraz dokumentowanie nowych produktów, procesów i usług. Prace rozwojowe mogą obejmować opracowanie prototypów, demonstracje, opracowanie projektów pilotażowych, testowanie i walidację nowych lub ulepszonych produktów, procesów lub usług w otoczeniu stanowiącym model warunków rzeczywistego funkcjonowania, których głównym celem jest dalsze udoskonalenie techniczne produktów, procesów lub usług, których ostateczny kształt zasadniczo nie jest jeszcze określony. Mogą obejmować opracowanie prototypów i projektów pilotażowych, które można wykorzystać do celów komercyjnych, w przypadku gdy prototyp lub projekt pilotażowy z konieczności jest produktem końcowym do wykorzystania do celów komercyjnych,  a jego produkcja jest zbyt kosztowna, aby służył on jedynie do demonstracji i walidacji. Eksperymentalne prace rozwojowe nie obejmują rutynowych i okresowych zmian wprowadzanych do istniejących produktów, linii produkcyjnych, procesów wytwórczych, usług oraz innych operacji w toku, nawet jeśli takie zmiany mają charakter ulepszeń.</w:t>
            </w:r>
          </w:p>
          <w:p w:rsidR="00807081" w:rsidRPr="00A56F64" w:rsidRDefault="00807081" w:rsidP="00A56F64">
            <w:pPr>
              <w:keepNext/>
              <w:suppressAutoHyphens w:val="0"/>
              <w:autoSpaceDE w:val="0"/>
              <w:snapToGrid w:val="0"/>
              <w:ind w:left="34" w:hanging="33"/>
              <w:jc w:val="both"/>
              <w:rPr>
                <w:rFonts w:ascii="Arial" w:hAnsi="Arial" w:cs="Arial"/>
                <w:sz w:val="20"/>
                <w:szCs w:val="20"/>
              </w:rPr>
            </w:pPr>
            <w:r w:rsidRPr="00A56F64">
              <w:rPr>
                <w:rFonts w:ascii="Arial" w:hAnsi="Arial" w:cs="Arial"/>
                <w:sz w:val="20"/>
                <w:szCs w:val="20"/>
                <w:lang w:eastAsia="pl-PL"/>
              </w:rPr>
              <w:t xml:space="preserve">Prace nie mające charakteru badań przemysłowych ani prac rozwojowych (w tym badania podstawowe, prace rutynowe, </w:t>
            </w:r>
            <w:r w:rsidR="00B731E3" w:rsidRPr="00E54FD3">
              <w:rPr>
                <w:rFonts w:ascii="Arial" w:hAnsi="Arial" w:cs="Arial"/>
                <w:sz w:val="22"/>
                <w:szCs w:val="22"/>
                <w:lang w:eastAsia="pl-PL"/>
              </w:rPr>
              <w:t xml:space="preserve"> </w:t>
            </w:r>
            <w:r w:rsidR="00B731E3" w:rsidRPr="00E629F5">
              <w:rPr>
                <w:rFonts w:ascii="Arial" w:hAnsi="Arial" w:cs="Arial"/>
                <w:sz w:val="20"/>
                <w:szCs w:val="20"/>
                <w:lang w:eastAsia="pl-PL"/>
              </w:rPr>
              <w:t>niezwiązane bezpośrednio z pracami badawczo-rozwojowymi</w:t>
            </w:r>
            <w:r w:rsidR="00B731E3" w:rsidRPr="00B731E3">
              <w:rPr>
                <w:rFonts w:ascii="Arial" w:hAnsi="Arial" w:cs="Arial"/>
                <w:sz w:val="20"/>
                <w:szCs w:val="20"/>
                <w:lang w:eastAsia="pl-PL"/>
              </w:rPr>
              <w:t xml:space="preserve"> </w:t>
            </w:r>
            <w:r w:rsidRPr="00A56F64">
              <w:rPr>
                <w:rFonts w:ascii="Arial" w:hAnsi="Arial" w:cs="Arial"/>
                <w:sz w:val="20"/>
                <w:szCs w:val="20"/>
                <w:lang w:eastAsia="pl-PL"/>
              </w:rPr>
              <w:t>, wdrożeniowe) nie stanowią kosztu kwalifikowalnego.</w:t>
            </w:r>
          </w:p>
          <w:p w:rsidR="00807081" w:rsidRPr="00A56F64" w:rsidRDefault="00807081" w:rsidP="00A56F64">
            <w:pPr>
              <w:keepNext/>
              <w:suppressAutoHyphens w:val="0"/>
              <w:autoSpaceDE w:val="0"/>
              <w:snapToGrid w:val="0"/>
              <w:ind w:left="34" w:hanging="34"/>
              <w:jc w:val="both"/>
              <w:rPr>
                <w:rFonts w:ascii="Arial" w:hAnsi="Arial" w:cs="Arial"/>
                <w:sz w:val="20"/>
                <w:szCs w:val="20"/>
              </w:rPr>
            </w:pPr>
            <w:r w:rsidRPr="00A56F64">
              <w:rPr>
                <w:rFonts w:ascii="Arial" w:hAnsi="Arial" w:cs="Arial"/>
                <w:sz w:val="20"/>
                <w:szCs w:val="20"/>
                <w:lang w:eastAsia="pl-PL"/>
              </w:rPr>
              <w:t xml:space="preserve">Charakter prac rozwojowych musi być uzasadniony w kontekście wdrożenia ich wyników do działalności  gospodarczej. </w:t>
            </w:r>
          </w:p>
          <w:p w:rsidR="00807081" w:rsidRPr="00A56F64" w:rsidRDefault="00807081" w:rsidP="00A56F64">
            <w:pPr>
              <w:keepNext/>
              <w:keepLines/>
              <w:suppressAutoHyphens w:val="0"/>
              <w:jc w:val="both"/>
              <w:outlineLvl w:val="7"/>
              <w:rPr>
                <w:rFonts w:ascii="Arial" w:hAnsi="Arial" w:cs="Arial"/>
                <w:sz w:val="20"/>
                <w:szCs w:val="20"/>
                <w:lang w:eastAsia="pl-PL"/>
              </w:rPr>
            </w:pPr>
            <w:r w:rsidRPr="00A56F64">
              <w:rPr>
                <w:rFonts w:ascii="Arial" w:hAnsi="Arial" w:cs="Arial"/>
                <w:sz w:val="20"/>
                <w:szCs w:val="20"/>
                <w:lang w:eastAsia="pl-PL"/>
              </w:rPr>
              <w:t xml:space="preserve">W przypadku  </w:t>
            </w:r>
            <w:r w:rsidRPr="00A56F64">
              <w:rPr>
                <w:rFonts w:ascii="Arial" w:hAnsi="Arial" w:cs="Arial"/>
                <w:b/>
                <w:sz w:val="20"/>
                <w:szCs w:val="20"/>
                <w:lang w:eastAsia="pl-PL"/>
              </w:rPr>
              <w:t>projektów informatycznych</w:t>
            </w:r>
            <w:r w:rsidRPr="00A56F64">
              <w:rPr>
                <w:rFonts w:ascii="Arial" w:hAnsi="Arial" w:cs="Arial"/>
                <w:sz w:val="20"/>
                <w:szCs w:val="20"/>
                <w:lang w:eastAsia="pl-PL"/>
              </w:rPr>
              <w:t xml:space="preserve">, w których część badawcza wiąże się </w:t>
            </w:r>
            <w:r w:rsidRPr="00A56F64">
              <w:rPr>
                <w:rFonts w:ascii="Arial" w:hAnsi="Arial" w:cs="Arial"/>
                <w:sz w:val="20"/>
                <w:szCs w:val="20"/>
                <w:lang w:eastAsia="pl-PL"/>
              </w:rPr>
              <w:br/>
              <w:t xml:space="preserve">z przeprowadzeniem prac B+R w zakresie oprogramowania komputerowego, należy uwzględnić zasady określone </w:t>
            </w:r>
            <w:r w:rsidRPr="00A56F64">
              <w:rPr>
                <w:rFonts w:ascii="Arial" w:hAnsi="Arial" w:cs="Arial"/>
                <w:i/>
                <w:sz w:val="20"/>
                <w:szCs w:val="20"/>
                <w:lang w:eastAsia="pl-PL"/>
              </w:rPr>
              <w:t>Podręczniku Frascati</w:t>
            </w:r>
            <w:r w:rsidRPr="00A56F64">
              <w:rPr>
                <w:rFonts w:ascii="Arial" w:hAnsi="Arial" w:cs="Arial"/>
                <w:sz w:val="20"/>
                <w:szCs w:val="20"/>
                <w:lang w:eastAsia="pl-PL"/>
              </w:rPr>
              <w:t xml:space="preserve"> (OECD, 2015).  Zgodnie z zapisami Podręcznika czynności rutynowe związane z oprogramowaniem nie mogą być uznane za prace badawczo-rozwojowe.</w:t>
            </w:r>
          </w:p>
          <w:p w:rsidR="00807081" w:rsidRPr="00A56F64" w:rsidRDefault="00807081" w:rsidP="00A56F64">
            <w:pPr>
              <w:tabs>
                <w:tab w:val="left" w:pos="4812"/>
              </w:tabs>
              <w:autoSpaceDE w:val="0"/>
              <w:ind w:right="522"/>
              <w:jc w:val="both"/>
              <w:rPr>
                <w:rFonts w:ascii="Arial" w:hAnsi="Arial" w:cs="Arial"/>
                <w:sz w:val="20"/>
                <w:szCs w:val="20"/>
              </w:rPr>
            </w:pPr>
            <w:r w:rsidRPr="00A56F64">
              <w:rPr>
                <w:rFonts w:ascii="Arial" w:hAnsi="Arial" w:cs="Arial"/>
                <w:sz w:val="20"/>
                <w:szCs w:val="20"/>
              </w:rPr>
              <w:t>Przykłady czynności, które nie są pracami B+R:</w:t>
            </w:r>
          </w:p>
          <w:p w:rsidR="00807081" w:rsidRPr="00A56F64" w:rsidRDefault="00807081" w:rsidP="00C810E8">
            <w:pPr>
              <w:pStyle w:val="Akapitzlist"/>
              <w:keepNext/>
              <w:keepLines/>
              <w:numPr>
                <w:ilvl w:val="0"/>
                <w:numId w:val="273"/>
              </w:numPr>
              <w:suppressAutoHyphens w:val="0"/>
              <w:ind w:left="425"/>
              <w:jc w:val="both"/>
              <w:outlineLvl w:val="7"/>
              <w:rPr>
                <w:rFonts w:ascii="Arial" w:hAnsi="Arial" w:cs="Arial"/>
                <w:sz w:val="20"/>
                <w:szCs w:val="20"/>
              </w:rPr>
            </w:pPr>
            <w:r w:rsidRPr="00A56F64">
              <w:rPr>
                <w:rFonts w:ascii="Arial" w:hAnsi="Arial" w:cs="Arial"/>
                <w:bCs/>
                <w:sz w:val="20"/>
                <w:szCs w:val="20"/>
                <w:lang w:eastAsia="pl-PL"/>
              </w:rPr>
              <w:t>tworzenie aplikacji biznesowych i systemów informatycznych na podstawie znanych  metod i istniejących narzędzi informatycznych;</w:t>
            </w:r>
          </w:p>
          <w:p w:rsidR="00807081" w:rsidRPr="00A56F64" w:rsidRDefault="00807081" w:rsidP="00C810E8">
            <w:pPr>
              <w:pStyle w:val="Akapitzlist"/>
              <w:keepNext/>
              <w:keepLines/>
              <w:numPr>
                <w:ilvl w:val="0"/>
                <w:numId w:val="273"/>
              </w:numPr>
              <w:suppressAutoHyphens w:val="0"/>
              <w:ind w:left="425"/>
              <w:jc w:val="both"/>
              <w:outlineLvl w:val="7"/>
              <w:rPr>
                <w:rFonts w:ascii="Arial" w:hAnsi="Arial" w:cs="Arial"/>
                <w:bCs/>
                <w:sz w:val="20"/>
                <w:szCs w:val="20"/>
                <w:lang w:eastAsia="pl-PL"/>
              </w:rPr>
            </w:pPr>
            <w:r w:rsidRPr="00A56F64">
              <w:rPr>
                <w:rFonts w:ascii="Arial" w:hAnsi="Arial" w:cs="Arial"/>
                <w:bCs/>
                <w:sz w:val="20"/>
                <w:szCs w:val="20"/>
                <w:lang w:eastAsia="pl-PL"/>
              </w:rPr>
              <w:t>dodawanie funkcjonalności dla użytkownika w istniejących programach użytkowych;</w:t>
            </w:r>
          </w:p>
          <w:p w:rsidR="00807081" w:rsidRPr="00A56F64" w:rsidRDefault="00807081" w:rsidP="00C810E8">
            <w:pPr>
              <w:pStyle w:val="Akapitzlist"/>
              <w:keepNext/>
              <w:keepLines/>
              <w:numPr>
                <w:ilvl w:val="0"/>
                <w:numId w:val="273"/>
              </w:numPr>
              <w:suppressAutoHyphens w:val="0"/>
              <w:ind w:left="425"/>
              <w:jc w:val="both"/>
              <w:outlineLvl w:val="7"/>
              <w:rPr>
                <w:rFonts w:ascii="Arial" w:hAnsi="Arial" w:cs="Arial"/>
                <w:bCs/>
                <w:sz w:val="20"/>
                <w:szCs w:val="20"/>
                <w:lang w:eastAsia="pl-PL"/>
              </w:rPr>
            </w:pPr>
            <w:r w:rsidRPr="00A56F64">
              <w:rPr>
                <w:rFonts w:ascii="Arial" w:hAnsi="Arial" w:cs="Arial"/>
                <w:bCs/>
                <w:sz w:val="20"/>
                <w:szCs w:val="20"/>
                <w:lang w:eastAsia="pl-PL"/>
              </w:rPr>
              <w:t>tworzenie stron internetowych lub oprogramowania z użyciem istniejących narzędzi,</w:t>
            </w:r>
          </w:p>
          <w:p w:rsidR="00807081" w:rsidRPr="00A56F64" w:rsidRDefault="00807081" w:rsidP="00C810E8">
            <w:pPr>
              <w:pStyle w:val="Akapitzlist"/>
              <w:keepNext/>
              <w:keepLines/>
              <w:numPr>
                <w:ilvl w:val="0"/>
                <w:numId w:val="273"/>
              </w:numPr>
              <w:suppressAutoHyphens w:val="0"/>
              <w:ind w:left="425"/>
              <w:jc w:val="both"/>
              <w:outlineLvl w:val="7"/>
              <w:rPr>
                <w:rFonts w:ascii="Arial" w:hAnsi="Arial" w:cs="Arial"/>
                <w:bCs/>
                <w:sz w:val="20"/>
                <w:szCs w:val="20"/>
                <w:lang w:eastAsia="pl-PL"/>
              </w:rPr>
            </w:pPr>
            <w:r w:rsidRPr="00A56F64">
              <w:rPr>
                <w:rFonts w:ascii="Arial" w:hAnsi="Arial" w:cs="Arial"/>
                <w:bCs/>
                <w:sz w:val="20"/>
                <w:szCs w:val="20"/>
                <w:lang w:eastAsia="pl-PL"/>
              </w:rPr>
              <w:t>użycie standardowych metod kodowania, weryfikacji bezpieczeństwa i testowania integralności danych,</w:t>
            </w:r>
          </w:p>
          <w:p w:rsidR="00807081" w:rsidRPr="00A56F64" w:rsidRDefault="00807081" w:rsidP="00C810E8">
            <w:pPr>
              <w:pStyle w:val="Akapitzlist"/>
              <w:keepNext/>
              <w:keepLines/>
              <w:numPr>
                <w:ilvl w:val="0"/>
                <w:numId w:val="273"/>
              </w:numPr>
              <w:suppressAutoHyphens w:val="0"/>
              <w:ind w:left="425"/>
              <w:jc w:val="both"/>
              <w:outlineLvl w:val="7"/>
              <w:rPr>
                <w:rFonts w:ascii="Arial" w:hAnsi="Arial" w:cs="Arial"/>
                <w:bCs/>
                <w:sz w:val="20"/>
                <w:szCs w:val="20"/>
                <w:lang w:eastAsia="pl-PL"/>
              </w:rPr>
            </w:pPr>
            <w:r w:rsidRPr="00A56F64">
              <w:rPr>
                <w:rFonts w:ascii="Arial" w:hAnsi="Arial" w:cs="Arial"/>
                <w:bCs/>
                <w:sz w:val="20"/>
                <w:szCs w:val="20"/>
                <w:lang w:eastAsia="pl-PL"/>
              </w:rPr>
              <w:t>dostosowywanie produktów do określonych zastosowań, o ile w ramach tego procesu nie jest uwzględniana wiedza, która przyczynia się do znaczącego ulepszenia wyjściowego oprogramowania,</w:t>
            </w:r>
          </w:p>
          <w:p w:rsidR="00807081" w:rsidRPr="00A56F64" w:rsidRDefault="00807081" w:rsidP="00C810E8">
            <w:pPr>
              <w:pStyle w:val="Akapitzlist"/>
              <w:keepNext/>
              <w:keepLines/>
              <w:numPr>
                <w:ilvl w:val="0"/>
                <w:numId w:val="273"/>
              </w:numPr>
              <w:suppressAutoHyphens w:val="0"/>
              <w:ind w:left="425"/>
              <w:jc w:val="both"/>
              <w:outlineLvl w:val="7"/>
              <w:rPr>
                <w:rFonts w:ascii="Arial" w:hAnsi="Arial" w:cs="Arial"/>
                <w:bCs/>
                <w:sz w:val="20"/>
                <w:szCs w:val="20"/>
                <w:lang w:eastAsia="pl-PL"/>
              </w:rPr>
            </w:pPr>
            <w:r w:rsidRPr="00A56F64">
              <w:rPr>
                <w:rFonts w:ascii="Arial" w:hAnsi="Arial" w:cs="Arial"/>
                <w:bCs/>
                <w:sz w:val="20"/>
                <w:szCs w:val="20"/>
                <w:lang w:eastAsia="pl-PL"/>
              </w:rPr>
              <w:t>rutynowe usuwanie błędów z systemów i programów (</w:t>
            </w:r>
            <w:proofErr w:type="spellStart"/>
            <w:r w:rsidRPr="00A56F64">
              <w:rPr>
                <w:rFonts w:ascii="Arial" w:hAnsi="Arial" w:cs="Arial"/>
                <w:bCs/>
                <w:sz w:val="20"/>
                <w:szCs w:val="20"/>
                <w:lang w:eastAsia="pl-PL"/>
              </w:rPr>
              <w:t>debugging</w:t>
            </w:r>
            <w:proofErr w:type="spellEnd"/>
            <w:r w:rsidRPr="00A56F64">
              <w:rPr>
                <w:rFonts w:ascii="Arial" w:hAnsi="Arial" w:cs="Arial"/>
                <w:bCs/>
                <w:sz w:val="20"/>
                <w:szCs w:val="20"/>
                <w:lang w:eastAsia="pl-PL"/>
              </w:rPr>
              <w:t>), o ile nie jest wykonywane jeszcze przed zakończeniem eksperymentalnych prac rozwojowych.</w:t>
            </w:r>
          </w:p>
          <w:p w:rsidR="00807081" w:rsidRPr="00A56F64" w:rsidRDefault="00B731E3" w:rsidP="00A56F64">
            <w:pPr>
              <w:suppressAutoHyphens w:val="0"/>
              <w:rPr>
                <w:rFonts w:ascii="Arial" w:hAnsi="Arial" w:cs="Arial"/>
                <w:sz w:val="20"/>
                <w:szCs w:val="20"/>
              </w:rPr>
            </w:pPr>
            <w:r w:rsidRPr="00E629F5">
              <w:rPr>
                <w:rFonts w:ascii="Arial" w:hAnsi="Arial" w:cs="Arial"/>
                <w:bCs/>
                <w:sz w:val="20"/>
                <w:szCs w:val="20"/>
                <w:lang w:eastAsia="pl-PL"/>
              </w:rPr>
              <w:t>Możliwe jest finansowanie w ramach projektu prac przedwdrożeniowych, które są ściśle związane z realizowanymi badaniami przemysłowymi i pracami rozwojowymi.</w:t>
            </w:r>
          </w:p>
        </w:tc>
        <w:tc>
          <w:tcPr>
            <w:tcW w:w="1559" w:type="dxa"/>
            <w:tcBorders>
              <w:top w:val="single" w:sz="4" w:space="0" w:color="000000"/>
              <w:left w:val="single" w:sz="4" w:space="0" w:color="000000"/>
              <w:bottom w:val="single" w:sz="4" w:space="0" w:color="000000"/>
              <w:right w:val="single" w:sz="4" w:space="0" w:color="000000"/>
            </w:tcBorders>
            <w:vAlign w:val="center"/>
          </w:tcPr>
          <w:p w:rsidR="00807081" w:rsidRPr="00A56F64" w:rsidRDefault="00807081" w:rsidP="00A56F64">
            <w:pPr>
              <w:keepNext/>
              <w:suppressAutoHyphens w:val="0"/>
              <w:snapToGrid w:val="0"/>
              <w:jc w:val="center"/>
              <w:rPr>
                <w:rFonts w:ascii="Arial" w:hAnsi="Arial" w:cs="Arial"/>
                <w:sz w:val="20"/>
                <w:szCs w:val="20"/>
              </w:rPr>
            </w:pPr>
            <w:r w:rsidRPr="00A56F64">
              <w:rPr>
                <w:rFonts w:ascii="Arial" w:hAnsi="Arial" w:cs="Arial"/>
                <w:bCs/>
                <w:sz w:val="20"/>
                <w:szCs w:val="20"/>
                <w:lang w:eastAsia="pl-PL"/>
              </w:rPr>
              <w:t>TAK/NIE</w:t>
            </w:r>
          </w:p>
        </w:tc>
      </w:tr>
      <w:tr w:rsidR="00807081" w:rsidRPr="00293C77" w:rsidTr="00B01AFC">
        <w:trPr>
          <w:trHeight w:val="2629"/>
        </w:trPr>
        <w:tc>
          <w:tcPr>
            <w:tcW w:w="709" w:type="dxa"/>
            <w:tcBorders>
              <w:top w:val="single" w:sz="4" w:space="0" w:color="000000"/>
              <w:left w:val="single" w:sz="4" w:space="0" w:color="000000"/>
              <w:bottom w:val="single" w:sz="4" w:space="0" w:color="000000"/>
            </w:tcBorders>
          </w:tcPr>
          <w:p w:rsidR="00807081" w:rsidRPr="00A56F64" w:rsidRDefault="00807081" w:rsidP="00A56F64">
            <w:pPr>
              <w:keepNext/>
              <w:numPr>
                <w:ilvl w:val="0"/>
                <w:numId w:val="15"/>
              </w:numPr>
              <w:suppressAutoHyphens w:val="0"/>
              <w:snapToGrid w:val="0"/>
              <w:jc w:val="center"/>
              <w:rPr>
                <w:rFonts w:ascii="Arial" w:hAnsi="Arial" w:cs="Arial"/>
                <w:b/>
                <w:sz w:val="20"/>
                <w:szCs w:val="20"/>
                <w:u w:val="single"/>
              </w:rPr>
            </w:pPr>
          </w:p>
        </w:tc>
        <w:tc>
          <w:tcPr>
            <w:tcW w:w="2977" w:type="dxa"/>
            <w:tcBorders>
              <w:top w:val="single" w:sz="4" w:space="0" w:color="000000"/>
              <w:left w:val="single" w:sz="4" w:space="0" w:color="000000"/>
              <w:bottom w:val="single" w:sz="4" w:space="0" w:color="000000"/>
            </w:tcBorders>
          </w:tcPr>
          <w:p w:rsidR="00807081" w:rsidRPr="00A56F64" w:rsidRDefault="00807081" w:rsidP="00A56F64">
            <w:pPr>
              <w:keepNext/>
              <w:suppressAutoHyphens w:val="0"/>
              <w:autoSpaceDE w:val="0"/>
              <w:snapToGrid w:val="0"/>
              <w:rPr>
                <w:rFonts w:ascii="Arial" w:hAnsi="Arial" w:cs="Arial"/>
                <w:sz w:val="20"/>
                <w:szCs w:val="20"/>
              </w:rPr>
            </w:pPr>
            <w:r w:rsidRPr="00A56F64">
              <w:rPr>
                <w:rFonts w:ascii="Arial" w:hAnsi="Arial" w:cs="Arial"/>
                <w:sz w:val="20"/>
                <w:szCs w:val="20"/>
                <w:lang w:eastAsia="pl-PL"/>
              </w:rPr>
              <w:t xml:space="preserve">Projekt wpisuje się </w:t>
            </w:r>
            <w:r w:rsidRPr="00A56F64">
              <w:rPr>
                <w:rFonts w:ascii="Arial" w:hAnsi="Arial" w:cs="Arial"/>
                <w:sz w:val="20"/>
                <w:szCs w:val="20"/>
                <w:lang w:eastAsia="pl-PL"/>
              </w:rPr>
              <w:br/>
              <w:t>w Krajową Inteligentną Specjalizację</w:t>
            </w:r>
          </w:p>
        </w:tc>
        <w:tc>
          <w:tcPr>
            <w:tcW w:w="8930" w:type="dxa"/>
            <w:tcBorders>
              <w:top w:val="single" w:sz="4" w:space="0" w:color="000000"/>
              <w:left w:val="single" w:sz="4" w:space="0" w:color="000000"/>
              <w:bottom w:val="single" w:sz="4" w:space="0" w:color="000000"/>
              <w:right w:val="single" w:sz="4" w:space="0" w:color="000000"/>
            </w:tcBorders>
          </w:tcPr>
          <w:p w:rsidR="00807081" w:rsidRPr="00A56F64" w:rsidRDefault="00807081" w:rsidP="00A56F64">
            <w:pPr>
              <w:keepNext/>
              <w:suppressAutoHyphens w:val="0"/>
              <w:autoSpaceDE w:val="0"/>
              <w:snapToGrid w:val="0"/>
              <w:jc w:val="both"/>
              <w:rPr>
                <w:rFonts w:ascii="Arial" w:hAnsi="Arial" w:cs="Arial"/>
                <w:sz w:val="20"/>
                <w:szCs w:val="20"/>
              </w:rPr>
            </w:pPr>
            <w:r w:rsidRPr="00A56F64">
              <w:rPr>
                <w:rFonts w:ascii="Arial" w:hAnsi="Arial" w:cs="Arial"/>
                <w:sz w:val="20"/>
                <w:szCs w:val="20"/>
                <w:lang w:eastAsia="pl-PL"/>
              </w:rPr>
              <w:t xml:space="preserve">Weryfikacji podlega, czy rozwiązanie będące przedmiotem projektu wpisuje się  </w:t>
            </w:r>
            <w:r w:rsidRPr="00A56F64">
              <w:rPr>
                <w:rFonts w:ascii="Arial" w:hAnsi="Arial" w:cs="Arial"/>
                <w:sz w:val="20"/>
                <w:szCs w:val="20"/>
                <w:lang w:eastAsia="pl-PL"/>
              </w:rPr>
              <w:br/>
              <w:t xml:space="preserve">w dokument strategiczny pn. </w:t>
            </w:r>
            <w:r w:rsidRPr="00A56F64">
              <w:rPr>
                <w:rFonts w:ascii="Arial" w:hAnsi="Arial" w:cs="Arial"/>
                <w:i/>
                <w:sz w:val="20"/>
                <w:szCs w:val="20"/>
                <w:lang w:eastAsia="pl-PL"/>
              </w:rPr>
              <w:t>Krajowa Inteligentna Specjalizacja</w:t>
            </w:r>
            <w:r w:rsidRPr="00A56F64">
              <w:rPr>
                <w:rFonts w:ascii="Arial" w:hAnsi="Arial" w:cs="Arial"/>
                <w:sz w:val="20"/>
                <w:szCs w:val="20"/>
                <w:lang w:eastAsia="pl-PL"/>
              </w:rPr>
              <w:t>, (dalej „KIS”) stanowiący załącznik do Programu Rozwoju Przedsiębiorstw przyjętego przez Radę Ministrów w dniu 8 kwietnia 2014 r.</w:t>
            </w:r>
          </w:p>
          <w:p w:rsidR="00807081" w:rsidRPr="00A56F64" w:rsidRDefault="00807081" w:rsidP="00A56F64">
            <w:pPr>
              <w:keepNext/>
              <w:suppressAutoHyphens w:val="0"/>
              <w:autoSpaceDE w:val="0"/>
              <w:snapToGrid w:val="0"/>
              <w:jc w:val="both"/>
              <w:rPr>
                <w:rFonts w:ascii="Arial" w:hAnsi="Arial" w:cs="Arial"/>
                <w:sz w:val="20"/>
                <w:szCs w:val="20"/>
              </w:rPr>
            </w:pPr>
            <w:r w:rsidRPr="00A56F64">
              <w:rPr>
                <w:rFonts w:ascii="Arial" w:hAnsi="Arial" w:cs="Arial"/>
                <w:b/>
                <w:bCs/>
                <w:i/>
                <w:iCs/>
                <w:sz w:val="20"/>
                <w:szCs w:val="20"/>
                <w:lang w:eastAsia="pl-PL"/>
              </w:rPr>
              <w:t xml:space="preserve">KIS </w:t>
            </w:r>
            <w:r w:rsidRPr="00A56F64">
              <w:rPr>
                <w:rFonts w:ascii="Arial" w:hAnsi="Arial" w:cs="Arial"/>
                <w:b/>
                <w:bCs/>
                <w:sz w:val="20"/>
                <w:szCs w:val="20"/>
                <w:lang w:eastAsia="pl-PL"/>
              </w:rPr>
              <w:t xml:space="preserve">jest dokumentem otwartym, który będzie podlegał ciągłej weryfikacji </w:t>
            </w:r>
            <w:r w:rsidRPr="00A56F64">
              <w:rPr>
                <w:rFonts w:ascii="Arial" w:hAnsi="Arial" w:cs="Arial"/>
                <w:b/>
                <w:bCs/>
                <w:sz w:val="20"/>
                <w:szCs w:val="20"/>
                <w:lang w:eastAsia="pl-PL"/>
              </w:rPr>
              <w:br/>
              <w:t xml:space="preserve">i aktualizacji w oparciu o system monitorowania oraz zachodzące zmiany </w:t>
            </w:r>
            <w:proofErr w:type="spellStart"/>
            <w:r w:rsidRPr="00A56F64">
              <w:rPr>
                <w:rFonts w:ascii="Arial" w:hAnsi="Arial" w:cs="Arial"/>
                <w:b/>
                <w:bCs/>
                <w:sz w:val="20"/>
                <w:szCs w:val="20"/>
                <w:lang w:eastAsia="pl-PL"/>
              </w:rPr>
              <w:t>społeczno</w:t>
            </w:r>
            <w:proofErr w:type="spellEnd"/>
            <w:r w:rsidRPr="00A56F64">
              <w:rPr>
                <w:rFonts w:ascii="Arial" w:hAnsi="Arial" w:cs="Arial"/>
                <w:b/>
                <w:bCs/>
                <w:sz w:val="20"/>
                <w:szCs w:val="20"/>
                <w:lang w:eastAsia="pl-PL"/>
              </w:rPr>
              <w:t>–gospodarcze.</w:t>
            </w:r>
            <w:r w:rsidRPr="00A56F64">
              <w:rPr>
                <w:rFonts w:ascii="Arial" w:hAnsi="Arial" w:cs="Arial"/>
                <w:bCs/>
                <w:sz w:val="20"/>
                <w:szCs w:val="20"/>
                <w:lang w:eastAsia="pl-PL"/>
              </w:rPr>
              <w:t xml:space="preserve"> W związku z tym obowiązująca w danym konkursie będzie wersja dokumentu wskazana w dokumentacji konkursowej (zamieszczona również na stronie internetowej NCBR). </w:t>
            </w:r>
          </w:p>
          <w:p w:rsidR="00807081" w:rsidRPr="00A56F64" w:rsidRDefault="00807081" w:rsidP="00A56F64">
            <w:pPr>
              <w:keepNext/>
              <w:tabs>
                <w:tab w:val="left" w:pos="0"/>
              </w:tabs>
              <w:suppressAutoHyphens w:val="0"/>
              <w:autoSpaceDE w:val="0"/>
              <w:snapToGrid w:val="0"/>
              <w:jc w:val="both"/>
              <w:rPr>
                <w:rFonts w:ascii="Arial" w:hAnsi="Arial" w:cs="Arial"/>
                <w:sz w:val="20"/>
                <w:szCs w:val="20"/>
              </w:rPr>
            </w:pPr>
            <w:r w:rsidRPr="00A56F64">
              <w:rPr>
                <w:rFonts w:ascii="Arial" w:hAnsi="Arial" w:cs="Arial"/>
                <w:sz w:val="20"/>
                <w:szCs w:val="20"/>
                <w:lang w:eastAsia="pl-PL"/>
              </w:rPr>
              <w:t xml:space="preserve">W przypadku projektów, które otrzymały </w:t>
            </w:r>
            <w:proofErr w:type="spellStart"/>
            <w:r w:rsidRPr="00A56F64">
              <w:rPr>
                <w:rFonts w:ascii="Arial" w:hAnsi="Arial" w:cs="Arial"/>
                <w:sz w:val="20"/>
                <w:szCs w:val="20"/>
                <w:lang w:eastAsia="pl-PL"/>
              </w:rPr>
              <w:t>SoE</w:t>
            </w:r>
            <w:proofErr w:type="spellEnd"/>
            <w:r w:rsidRPr="00A56F64">
              <w:rPr>
                <w:rFonts w:ascii="Arial" w:hAnsi="Arial" w:cs="Arial"/>
                <w:sz w:val="20"/>
                <w:szCs w:val="20"/>
                <w:lang w:eastAsia="pl-PL"/>
              </w:rPr>
              <w:t>, niewpisywanie się przedmiotu projektu w ww. zdefiniowaną już listę specjalizacji nie oznacza, że dany projekt nie będzie mógł otrzymać dofinansowania. Możliwe będzie uznanie jego wpisywania  się w KIS jako element procesu przedsiębiorczego odkrywania,</w:t>
            </w:r>
            <w:r w:rsidRPr="00A56F64" w:rsidDel="009703A6">
              <w:rPr>
                <w:rFonts w:ascii="Arial" w:hAnsi="Arial" w:cs="Arial"/>
                <w:sz w:val="20"/>
                <w:szCs w:val="20"/>
                <w:lang w:eastAsia="pl-PL"/>
              </w:rPr>
              <w:t xml:space="preserve"> </w:t>
            </w:r>
            <w:r w:rsidRPr="00A56F64">
              <w:rPr>
                <w:rFonts w:ascii="Arial" w:hAnsi="Arial" w:cs="Arial"/>
                <w:sz w:val="20"/>
                <w:szCs w:val="20"/>
                <w:lang w:eastAsia="pl-PL"/>
              </w:rPr>
              <w:t xml:space="preserve">rozumianego jako proces integrujący różnych interesariuszy  w celu identyfikowania priorytetów w zakresie badań, rozwoju i innowacji, wokół których koncentrowane są inwestycje prywatne i publiczne.  </w:t>
            </w:r>
          </w:p>
        </w:tc>
        <w:tc>
          <w:tcPr>
            <w:tcW w:w="1559" w:type="dxa"/>
            <w:tcBorders>
              <w:top w:val="single" w:sz="4" w:space="0" w:color="000000"/>
              <w:left w:val="single" w:sz="4" w:space="0" w:color="000000"/>
              <w:bottom w:val="single" w:sz="4" w:space="0" w:color="000000"/>
              <w:right w:val="single" w:sz="4" w:space="0" w:color="000000"/>
            </w:tcBorders>
            <w:vAlign w:val="center"/>
          </w:tcPr>
          <w:p w:rsidR="00807081" w:rsidRPr="00A56F64" w:rsidRDefault="00807081" w:rsidP="00A56F64">
            <w:pPr>
              <w:keepNext/>
              <w:suppressAutoHyphens w:val="0"/>
              <w:snapToGrid w:val="0"/>
              <w:jc w:val="center"/>
              <w:rPr>
                <w:rFonts w:ascii="Arial" w:hAnsi="Arial" w:cs="Arial"/>
                <w:sz w:val="20"/>
                <w:szCs w:val="20"/>
              </w:rPr>
            </w:pPr>
            <w:r w:rsidRPr="00A56F64">
              <w:rPr>
                <w:rFonts w:ascii="Arial" w:hAnsi="Arial" w:cs="Arial"/>
                <w:bCs/>
                <w:sz w:val="20"/>
                <w:szCs w:val="20"/>
                <w:lang w:eastAsia="pl-PL"/>
              </w:rPr>
              <w:t>TAK/NIE</w:t>
            </w:r>
          </w:p>
        </w:tc>
      </w:tr>
      <w:tr w:rsidR="00807081" w:rsidRPr="001A1FC8" w:rsidTr="00B01AFC">
        <w:trPr>
          <w:trHeight w:val="284"/>
        </w:trPr>
        <w:tc>
          <w:tcPr>
            <w:tcW w:w="709" w:type="dxa"/>
            <w:tcBorders>
              <w:top w:val="single" w:sz="4" w:space="0" w:color="000000"/>
              <w:left w:val="single" w:sz="4" w:space="0" w:color="000000"/>
              <w:bottom w:val="single" w:sz="4" w:space="0" w:color="000000"/>
            </w:tcBorders>
          </w:tcPr>
          <w:p w:rsidR="00807081" w:rsidRPr="00A56F64" w:rsidRDefault="00807081" w:rsidP="00A56F64">
            <w:pPr>
              <w:keepNext/>
              <w:suppressAutoHyphens w:val="0"/>
              <w:snapToGrid w:val="0"/>
              <w:ind w:left="94"/>
              <w:rPr>
                <w:rFonts w:ascii="Arial" w:hAnsi="Arial" w:cs="Arial"/>
                <w:b/>
                <w:sz w:val="20"/>
                <w:szCs w:val="20"/>
              </w:rPr>
            </w:pPr>
            <w:r w:rsidRPr="00A56F64">
              <w:rPr>
                <w:rFonts w:ascii="Arial" w:hAnsi="Arial" w:cs="Arial"/>
                <w:b/>
                <w:bCs/>
                <w:sz w:val="20"/>
                <w:szCs w:val="20"/>
                <w:lang w:eastAsia="pl-PL"/>
              </w:rPr>
              <w:t>3.</w:t>
            </w:r>
          </w:p>
        </w:tc>
        <w:tc>
          <w:tcPr>
            <w:tcW w:w="2977" w:type="dxa"/>
            <w:tcBorders>
              <w:top w:val="single" w:sz="4" w:space="0" w:color="000000"/>
              <w:left w:val="single" w:sz="4" w:space="0" w:color="000000"/>
              <w:bottom w:val="single" w:sz="4" w:space="0" w:color="000000"/>
            </w:tcBorders>
          </w:tcPr>
          <w:p w:rsidR="00807081" w:rsidRPr="00A56F64" w:rsidRDefault="00807081" w:rsidP="00A56F64">
            <w:pPr>
              <w:keepNext/>
              <w:suppressAutoHyphens w:val="0"/>
              <w:autoSpaceDE w:val="0"/>
              <w:snapToGrid w:val="0"/>
              <w:rPr>
                <w:rFonts w:ascii="Arial" w:hAnsi="Arial" w:cs="Arial"/>
                <w:sz w:val="20"/>
                <w:szCs w:val="20"/>
              </w:rPr>
            </w:pPr>
            <w:r w:rsidRPr="00A56F64">
              <w:rPr>
                <w:rFonts w:ascii="Arial" w:hAnsi="Arial" w:cs="Arial"/>
                <w:sz w:val="20"/>
                <w:szCs w:val="20"/>
                <w:lang w:eastAsia="pl-PL"/>
              </w:rPr>
              <w:t>Własność intelektualna nie stanowi bariery dla wdrożenia rezultatów projektu</w:t>
            </w:r>
          </w:p>
        </w:tc>
        <w:tc>
          <w:tcPr>
            <w:tcW w:w="8930" w:type="dxa"/>
            <w:tcBorders>
              <w:top w:val="single" w:sz="4" w:space="0" w:color="000000"/>
              <w:left w:val="single" w:sz="4" w:space="0" w:color="000000"/>
              <w:bottom w:val="single" w:sz="4" w:space="0" w:color="000000"/>
              <w:right w:val="single" w:sz="4" w:space="0" w:color="000000"/>
            </w:tcBorders>
          </w:tcPr>
          <w:p w:rsidR="00807081" w:rsidRPr="00A56F64" w:rsidRDefault="00807081" w:rsidP="00A56F64">
            <w:pPr>
              <w:keepNext/>
              <w:suppressAutoHyphens w:val="0"/>
              <w:autoSpaceDE w:val="0"/>
              <w:snapToGrid w:val="0"/>
              <w:jc w:val="both"/>
              <w:rPr>
                <w:rFonts w:ascii="Arial" w:hAnsi="Arial" w:cs="Arial"/>
                <w:sz w:val="20"/>
                <w:szCs w:val="20"/>
              </w:rPr>
            </w:pPr>
            <w:r w:rsidRPr="00A56F64">
              <w:rPr>
                <w:rFonts w:ascii="Arial" w:hAnsi="Arial" w:cs="Arial"/>
                <w:sz w:val="20"/>
                <w:szCs w:val="20"/>
                <w:lang w:eastAsia="pl-PL"/>
              </w:rPr>
              <w:t xml:space="preserve">W ramach kryterium ocenie podlega, czy: </w:t>
            </w:r>
          </w:p>
          <w:p w:rsidR="00807081" w:rsidRPr="00A56F64" w:rsidRDefault="00807081" w:rsidP="00C810E8">
            <w:pPr>
              <w:pStyle w:val="Akapitzlist"/>
              <w:numPr>
                <w:ilvl w:val="0"/>
                <w:numId w:val="275"/>
              </w:numPr>
              <w:suppressAutoHyphens w:val="0"/>
              <w:ind w:left="425"/>
              <w:jc w:val="both"/>
              <w:rPr>
                <w:rFonts w:ascii="Arial" w:hAnsi="Arial" w:cs="Arial"/>
                <w:sz w:val="20"/>
                <w:szCs w:val="20"/>
              </w:rPr>
            </w:pPr>
            <w:r w:rsidRPr="00A56F64">
              <w:rPr>
                <w:rFonts w:ascii="Arial" w:hAnsi="Arial" w:cs="Arial"/>
                <w:sz w:val="20"/>
                <w:szCs w:val="20"/>
                <w:lang w:eastAsia="pl-PL"/>
              </w:rPr>
              <w:t xml:space="preserve">Wnioskodawca </w:t>
            </w:r>
            <w:r w:rsidR="00B731E3" w:rsidRPr="00E629F5">
              <w:rPr>
                <w:rFonts w:ascii="Arial" w:hAnsi="Arial" w:cs="Arial"/>
                <w:sz w:val="20"/>
                <w:szCs w:val="20"/>
                <w:lang w:eastAsia="pl-PL"/>
              </w:rPr>
              <w:t>(w przypadku projektów realizowanych przez konsorcjum przedsiębiorstw – odpowiednio Lider konsorcjum oraz Konsorcjant/Konsorcjanci)</w:t>
            </w:r>
            <w:r w:rsidR="00B731E3">
              <w:rPr>
                <w:rFonts w:ascii="Arial" w:hAnsi="Arial" w:cs="Arial"/>
                <w:sz w:val="22"/>
                <w:szCs w:val="22"/>
                <w:lang w:eastAsia="pl-PL"/>
              </w:rPr>
              <w:t xml:space="preserve"> </w:t>
            </w:r>
            <w:r w:rsidRPr="00A56F64">
              <w:rPr>
                <w:rFonts w:ascii="Arial" w:hAnsi="Arial" w:cs="Arial"/>
                <w:sz w:val="20"/>
                <w:szCs w:val="20"/>
                <w:lang w:eastAsia="pl-PL"/>
              </w:rPr>
              <w:t xml:space="preserve">dysponuje prawami własności intelektualnej, które są  niezbędne dla prowadzenia prac B+R zaplanowanych w projekcie; </w:t>
            </w:r>
          </w:p>
          <w:p w:rsidR="00807081" w:rsidRPr="00A56F64" w:rsidRDefault="00807081" w:rsidP="00C810E8">
            <w:pPr>
              <w:pStyle w:val="Akapitzlist"/>
              <w:numPr>
                <w:ilvl w:val="0"/>
                <w:numId w:val="275"/>
              </w:numPr>
              <w:suppressAutoHyphens w:val="0"/>
              <w:ind w:left="425"/>
              <w:jc w:val="both"/>
              <w:rPr>
                <w:rFonts w:ascii="Arial" w:hAnsi="Arial" w:cs="Arial"/>
                <w:sz w:val="20"/>
                <w:szCs w:val="20"/>
                <w:lang w:eastAsia="pl-PL"/>
              </w:rPr>
            </w:pPr>
            <w:r w:rsidRPr="00A56F64">
              <w:rPr>
                <w:rFonts w:ascii="Arial" w:hAnsi="Arial" w:cs="Arial"/>
                <w:sz w:val="20"/>
                <w:szCs w:val="20"/>
                <w:lang w:eastAsia="pl-PL"/>
              </w:rPr>
              <w:t xml:space="preserve">uprawdopodobniono, że brak jest dostępnych i objętych ochroną, rozwiązań/ technologii/wyników prac B+R, których istnienie uniemożliwiałoby albo czyniło niezasadnym przeprowadzenie zaplanowanego wdrożenia wyników projektu. </w:t>
            </w:r>
            <w:r w:rsidRPr="00A56F64">
              <w:rPr>
                <w:rFonts w:ascii="Arial" w:hAnsi="Arial" w:cs="Arial"/>
                <w:sz w:val="20"/>
                <w:szCs w:val="20"/>
              </w:rPr>
              <w:t xml:space="preserve"> </w:t>
            </w:r>
            <w:r w:rsidRPr="00A56F64">
              <w:rPr>
                <w:rFonts w:ascii="Arial" w:hAnsi="Arial" w:cs="Arial"/>
                <w:sz w:val="20"/>
                <w:szCs w:val="20"/>
                <w:lang w:eastAsia="pl-PL"/>
              </w:rPr>
              <w:t>Wnioskodawca:</w:t>
            </w:r>
          </w:p>
          <w:p w:rsidR="00807081" w:rsidRPr="00A56F64" w:rsidRDefault="00807081" w:rsidP="00C810E8">
            <w:pPr>
              <w:pStyle w:val="Akapitzlist"/>
              <w:numPr>
                <w:ilvl w:val="0"/>
                <w:numId w:val="231"/>
              </w:numPr>
              <w:suppressAutoHyphens w:val="0"/>
              <w:ind w:left="709"/>
              <w:jc w:val="both"/>
              <w:rPr>
                <w:rFonts w:ascii="Arial" w:hAnsi="Arial" w:cs="Arial"/>
                <w:sz w:val="20"/>
                <w:szCs w:val="20"/>
                <w:lang w:eastAsia="pl-PL"/>
              </w:rPr>
            </w:pPr>
            <w:r w:rsidRPr="00A56F64">
              <w:rPr>
                <w:rFonts w:ascii="Arial" w:hAnsi="Arial" w:cs="Arial"/>
                <w:sz w:val="20"/>
                <w:szCs w:val="20"/>
                <w:lang w:eastAsia="pl-PL"/>
              </w:rPr>
              <w:t>wskazał z jakich baz danych (patentowych i publikacji) korzystał,  jak sklasyfikował przedmiot badań wg Międzynarodowej Klasyfikacji Patentowej, jakich słów kluczowych lub nazw firm lub nazwisk twórców użył oraz jakie wyniki uzyskał w związku z przeprowadzonym samodzielnie badaniem stanu techniki, lub</w:t>
            </w:r>
          </w:p>
          <w:p w:rsidR="00807081" w:rsidRPr="00A56F64" w:rsidRDefault="00807081" w:rsidP="00C810E8">
            <w:pPr>
              <w:pStyle w:val="Akapitzlist"/>
              <w:numPr>
                <w:ilvl w:val="0"/>
                <w:numId w:val="231"/>
              </w:numPr>
              <w:suppressAutoHyphens w:val="0"/>
              <w:ind w:left="709"/>
              <w:jc w:val="both"/>
              <w:rPr>
                <w:rFonts w:ascii="Arial" w:hAnsi="Arial" w:cs="Arial"/>
                <w:sz w:val="20"/>
                <w:szCs w:val="20"/>
                <w:lang w:eastAsia="pl-PL"/>
              </w:rPr>
            </w:pPr>
            <w:r w:rsidRPr="00A56F64">
              <w:rPr>
                <w:rFonts w:ascii="Arial" w:hAnsi="Arial" w:cs="Arial"/>
                <w:sz w:val="20"/>
                <w:szCs w:val="20"/>
                <w:lang w:eastAsia="pl-PL"/>
              </w:rPr>
              <w:t>zaprezentował wyniki badania stanu techniki przeprowadzonego przez rzecznika patentowego (opinia rzecznika patentowego powinna być dostępna na żądanie NCBR).</w:t>
            </w:r>
          </w:p>
          <w:p w:rsidR="00807081" w:rsidRPr="00A56F64" w:rsidRDefault="00807081" w:rsidP="00C810E8">
            <w:pPr>
              <w:pStyle w:val="Akapitzlist"/>
              <w:numPr>
                <w:ilvl w:val="0"/>
                <w:numId w:val="276"/>
              </w:numPr>
              <w:suppressAutoHyphens w:val="0"/>
              <w:ind w:left="425"/>
              <w:jc w:val="both"/>
              <w:rPr>
                <w:rFonts w:ascii="Arial" w:hAnsi="Arial" w:cs="Arial"/>
                <w:sz w:val="20"/>
                <w:szCs w:val="20"/>
              </w:rPr>
            </w:pPr>
            <w:r w:rsidRPr="00A56F64">
              <w:rPr>
                <w:rFonts w:ascii="Arial" w:hAnsi="Arial" w:cs="Arial"/>
                <w:sz w:val="20"/>
                <w:szCs w:val="20"/>
                <w:lang w:eastAsia="pl-PL"/>
              </w:rPr>
              <w:t>przewidziano efektywny sposób ochrony własności intelektualnej, zabezpieczający przed skopiowaniem/nieuprawnionym wykorzystaniem wyników projektu (jeśli istnieje taka potrzeba).</w:t>
            </w:r>
          </w:p>
          <w:p w:rsidR="00807081" w:rsidRPr="00A56F64" w:rsidRDefault="00807081" w:rsidP="00A56F64">
            <w:pPr>
              <w:ind w:left="34"/>
              <w:jc w:val="both"/>
              <w:rPr>
                <w:rFonts w:ascii="Arial" w:hAnsi="Arial" w:cs="Arial"/>
                <w:sz w:val="20"/>
                <w:szCs w:val="20"/>
              </w:rPr>
            </w:pPr>
            <w:r w:rsidRPr="00A56F64">
              <w:rPr>
                <w:rFonts w:ascii="Arial" w:hAnsi="Arial" w:cs="Arial"/>
                <w:sz w:val="20"/>
                <w:szCs w:val="20"/>
                <w:lang w:eastAsia="pl-PL"/>
              </w:rPr>
              <w:t xml:space="preserve">Należy wziąć pod uwagę specyfikę projektu/branży z uwagi na to, że dla niektórych rozwiązań stosowanie ochrony patentowej może być niezasadne.  </w:t>
            </w:r>
          </w:p>
          <w:p w:rsidR="00807081" w:rsidRPr="00A56F64" w:rsidRDefault="00807081" w:rsidP="00A56F64">
            <w:pPr>
              <w:keepNext/>
              <w:suppressAutoHyphens w:val="0"/>
              <w:autoSpaceDE w:val="0"/>
              <w:snapToGrid w:val="0"/>
              <w:jc w:val="both"/>
              <w:rPr>
                <w:rFonts w:ascii="Arial" w:hAnsi="Arial" w:cs="Arial"/>
                <w:sz w:val="20"/>
                <w:szCs w:val="20"/>
              </w:rPr>
            </w:pPr>
            <w:r w:rsidRPr="00A56F64">
              <w:rPr>
                <w:rFonts w:ascii="Arial" w:hAnsi="Arial" w:cs="Arial"/>
                <w:sz w:val="20"/>
                <w:szCs w:val="20"/>
                <w:lang w:eastAsia="pl-PL"/>
              </w:rPr>
              <w:t>Kryterium uznaje się za spełnione w sytuacji, gdy zostały spełnione wszystkie ww. warunki.</w:t>
            </w:r>
          </w:p>
          <w:p w:rsidR="00807081" w:rsidRPr="00A56F64" w:rsidRDefault="00807081" w:rsidP="00A56F64">
            <w:pPr>
              <w:keepNext/>
              <w:tabs>
                <w:tab w:val="left" w:pos="0"/>
              </w:tabs>
              <w:suppressAutoHyphens w:val="0"/>
              <w:autoSpaceDE w:val="0"/>
              <w:snapToGrid w:val="0"/>
              <w:jc w:val="both"/>
              <w:rPr>
                <w:rFonts w:ascii="Arial" w:hAnsi="Arial" w:cs="Arial"/>
                <w:sz w:val="20"/>
                <w:szCs w:val="20"/>
              </w:rPr>
            </w:pPr>
            <w:r w:rsidRPr="00A56F64">
              <w:rPr>
                <w:rFonts w:ascii="Arial" w:hAnsi="Arial" w:cs="Arial"/>
                <w:bCs/>
                <w:sz w:val="20"/>
                <w:szCs w:val="20"/>
                <w:lang w:eastAsia="pl-PL"/>
              </w:rPr>
              <w:t xml:space="preserve">Kryterium nie dotyczy projektów, które otrzymały </w:t>
            </w:r>
            <w:proofErr w:type="spellStart"/>
            <w:r w:rsidRPr="00A56F64">
              <w:rPr>
                <w:rFonts w:ascii="Arial" w:hAnsi="Arial" w:cs="Arial"/>
                <w:bCs/>
                <w:sz w:val="20"/>
                <w:szCs w:val="20"/>
                <w:lang w:eastAsia="pl-PL"/>
              </w:rPr>
              <w:t>SoE</w:t>
            </w:r>
            <w:proofErr w:type="spellEnd"/>
            <w:r w:rsidRPr="00A56F64">
              <w:rPr>
                <w:rFonts w:ascii="Arial" w:hAnsi="Arial" w:cs="Arial"/>
                <w:bCs/>
                <w:sz w:val="20"/>
                <w:szCs w:val="20"/>
                <w:lang w:eastAsia="pl-PL"/>
              </w:rPr>
              <w:t xml:space="preserve">. </w:t>
            </w:r>
          </w:p>
        </w:tc>
        <w:tc>
          <w:tcPr>
            <w:tcW w:w="1559" w:type="dxa"/>
            <w:tcBorders>
              <w:top w:val="single" w:sz="4" w:space="0" w:color="000000"/>
              <w:left w:val="single" w:sz="4" w:space="0" w:color="000000"/>
              <w:bottom w:val="single" w:sz="4" w:space="0" w:color="000000"/>
              <w:right w:val="single" w:sz="4" w:space="0" w:color="000000"/>
            </w:tcBorders>
            <w:vAlign w:val="center"/>
          </w:tcPr>
          <w:p w:rsidR="00807081" w:rsidRPr="00A56F64" w:rsidRDefault="00807081" w:rsidP="00A56F64">
            <w:pPr>
              <w:keepNext/>
              <w:suppressAutoHyphens w:val="0"/>
              <w:snapToGrid w:val="0"/>
              <w:jc w:val="center"/>
              <w:rPr>
                <w:rFonts w:ascii="Arial" w:hAnsi="Arial" w:cs="Arial"/>
                <w:sz w:val="20"/>
                <w:szCs w:val="20"/>
                <w:u w:val="single"/>
              </w:rPr>
            </w:pPr>
            <w:r w:rsidRPr="00A56F64">
              <w:rPr>
                <w:rFonts w:ascii="Arial" w:hAnsi="Arial" w:cs="Arial"/>
                <w:bCs/>
                <w:sz w:val="20"/>
                <w:szCs w:val="20"/>
                <w:lang w:eastAsia="pl-PL"/>
              </w:rPr>
              <w:t>TAK/NIE</w:t>
            </w:r>
            <w:r w:rsidRPr="00A56F64" w:rsidDel="00470C0E">
              <w:rPr>
                <w:rFonts w:ascii="Arial" w:hAnsi="Arial" w:cs="Arial"/>
                <w:bCs/>
                <w:sz w:val="20"/>
                <w:szCs w:val="20"/>
                <w:lang w:eastAsia="pl-PL"/>
              </w:rPr>
              <w:t xml:space="preserve"> </w:t>
            </w:r>
          </w:p>
        </w:tc>
      </w:tr>
      <w:tr w:rsidR="00807081" w:rsidRPr="005918BE" w:rsidTr="00B01AFC">
        <w:trPr>
          <w:trHeight w:val="284"/>
        </w:trPr>
        <w:tc>
          <w:tcPr>
            <w:tcW w:w="709" w:type="dxa"/>
            <w:tcBorders>
              <w:top w:val="single" w:sz="4" w:space="0" w:color="000000"/>
              <w:left w:val="single" w:sz="4" w:space="0" w:color="000000"/>
              <w:bottom w:val="single" w:sz="4" w:space="0" w:color="000000"/>
            </w:tcBorders>
          </w:tcPr>
          <w:p w:rsidR="00807081" w:rsidRPr="00A56F64" w:rsidRDefault="00807081" w:rsidP="00A56F64">
            <w:pPr>
              <w:keepNext/>
              <w:suppressAutoHyphens w:val="0"/>
              <w:snapToGrid w:val="0"/>
              <w:ind w:left="94"/>
              <w:rPr>
                <w:rFonts w:ascii="Arial" w:hAnsi="Arial" w:cs="Arial"/>
                <w:b/>
                <w:sz w:val="20"/>
                <w:szCs w:val="20"/>
              </w:rPr>
            </w:pPr>
            <w:r w:rsidRPr="00A56F64">
              <w:rPr>
                <w:rFonts w:ascii="Arial" w:hAnsi="Arial" w:cs="Arial"/>
                <w:b/>
                <w:bCs/>
                <w:sz w:val="20"/>
                <w:szCs w:val="20"/>
                <w:lang w:eastAsia="pl-PL"/>
              </w:rPr>
              <w:t>4.</w:t>
            </w:r>
          </w:p>
        </w:tc>
        <w:tc>
          <w:tcPr>
            <w:tcW w:w="2977" w:type="dxa"/>
            <w:tcBorders>
              <w:top w:val="single" w:sz="4" w:space="0" w:color="000000"/>
              <w:left w:val="single" w:sz="4" w:space="0" w:color="000000"/>
              <w:bottom w:val="single" w:sz="4" w:space="0" w:color="000000"/>
            </w:tcBorders>
          </w:tcPr>
          <w:p w:rsidR="00807081" w:rsidRPr="00A56F64" w:rsidRDefault="00807081" w:rsidP="00A56F64">
            <w:pPr>
              <w:keepNext/>
              <w:suppressAutoHyphens w:val="0"/>
              <w:autoSpaceDE w:val="0"/>
              <w:snapToGrid w:val="0"/>
              <w:rPr>
                <w:rFonts w:ascii="Arial" w:hAnsi="Arial" w:cs="Arial"/>
                <w:sz w:val="20"/>
                <w:szCs w:val="20"/>
              </w:rPr>
            </w:pPr>
            <w:r w:rsidRPr="00A56F64">
              <w:rPr>
                <w:rFonts w:ascii="Arial" w:hAnsi="Arial" w:cs="Arial"/>
                <w:sz w:val="20"/>
                <w:szCs w:val="20"/>
                <w:lang w:eastAsia="pl-PL"/>
              </w:rPr>
              <w:t xml:space="preserve">Kadra zarządzająca oraz sposób zarządzania </w:t>
            </w:r>
          </w:p>
          <w:p w:rsidR="00807081" w:rsidRPr="00A56F64" w:rsidRDefault="00807081" w:rsidP="00A56F64">
            <w:pPr>
              <w:keepNext/>
              <w:suppressAutoHyphens w:val="0"/>
              <w:autoSpaceDE w:val="0"/>
              <w:snapToGrid w:val="0"/>
              <w:rPr>
                <w:rFonts w:ascii="Arial" w:hAnsi="Arial" w:cs="Arial"/>
                <w:sz w:val="20"/>
                <w:szCs w:val="20"/>
              </w:rPr>
            </w:pPr>
            <w:r w:rsidRPr="00A56F64">
              <w:rPr>
                <w:rFonts w:ascii="Arial" w:hAnsi="Arial" w:cs="Arial"/>
                <w:sz w:val="20"/>
                <w:szCs w:val="20"/>
                <w:lang w:eastAsia="pl-PL"/>
              </w:rPr>
              <w:t>w projekcie umożliwia jego prawidłową realizację</w:t>
            </w:r>
          </w:p>
        </w:tc>
        <w:tc>
          <w:tcPr>
            <w:tcW w:w="8930" w:type="dxa"/>
            <w:tcBorders>
              <w:top w:val="single" w:sz="4" w:space="0" w:color="000000"/>
              <w:left w:val="single" w:sz="4" w:space="0" w:color="000000"/>
              <w:bottom w:val="single" w:sz="4" w:space="0" w:color="000000"/>
              <w:right w:val="single" w:sz="4" w:space="0" w:color="000000"/>
            </w:tcBorders>
          </w:tcPr>
          <w:p w:rsidR="00807081" w:rsidRPr="00A56F64" w:rsidRDefault="00807081" w:rsidP="00A56F64">
            <w:pPr>
              <w:suppressAutoHyphens w:val="0"/>
              <w:jc w:val="both"/>
              <w:rPr>
                <w:rFonts w:ascii="Arial" w:hAnsi="Arial" w:cs="Arial"/>
                <w:sz w:val="20"/>
                <w:szCs w:val="20"/>
              </w:rPr>
            </w:pPr>
            <w:r w:rsidRPr="00A56F64">
              <w:rPr>
                <w:rFonts w:ascii="Arial" w:hAnsi="Arial" w:cs="Arial"/>
                <w:sz w:val="20"/>
                <w:szCs w:val="20"/>
                <w:lang w:eastAsia="pl-PL"/>
              </w:rPr>
              <w:t>W ramach przedmiotowego kryterium, ocenie podlegać będzie adekwatność potencjału kadry zarządzającej projektem. Kadra zaangażowana w zarządzanie projektem powinna posiadać odpowiednie kompetencje, pozwalające zapewnić, że projekt zostanie zrealizowany w sposób prawidłowy.</w:t>
            </w:r>
          </w:p>
          <w:p w:rsidR="00807081" w:rsidRPr="00A56F64" w:rsidRDefault="00807081" w:rsidP="00A56F64">
            <w:pPr>
              <w:suppressAutoHyphens w:val="0"/>
              <w:jc w:val="both"/>
              <w:rPr>
                <w:rFonts w:ascii="Arial" w:hAnsi="Arial" w:cs="Arial"/>
                <w:sz w:val="20"/>
                <w:szCs w:val="20"/>
              </w:rPr>
            </w:pPr>
            <w:r w:rsidRPr="00A56F64">
              <w:rPr>
                <w:rFonts w:ascii="Arial" w:hAnsi="Arial" w:cs="Arial"/>
                <w:sz w:val="20"/>
                <w:szCs w:val="20"/>
                <w:lang w:eastAsia="pl-PL"/>
              </w:rPr>
              <w:t>Działania i decyzje podejmowane przez  kadrę zarządzającą projektem mają kluczowe znaczenie dla optymalnego wykorzystania przez dany podmiot uzyskanych wyników prac B+R i w konsekwencji uzyskania przez przedsiębiorcę jak największych korzyści i budowania przewag konkurencyjnych w stosunku do innych przedsiębiorstw.</w:t>
            </w:r>
          </w:p>
          <w:p w:rsidR="00807081" w:rsidRPr="00A56F64" w:rsidRDefault="00807081" w:rsidP="00A56F64">
            <w:pPr>
              <w:suppressAutoHyphens w:val="0"/>
              <w:jc w:val="both"/>
              <w:rPr>
                <w:rFonts w:ascii="Arial" w:hAnsi="Arial" w:cs="Arial"/>
                <w:sz w:val="20"/>
                <w:szCs w:val="20"/>
              </w:rPr>
            </w:pPr>
            <w:r w:rsidRPr="00A56F64">
              <w:rPr>
                <w:rFonts w:ascii="Arial" w:hAnsi="Arial" w:cs="Arial"/>
                <w:sz w:val="20"/>
                <w:szCs w:val="20"/>
                <w:lang w:eastAsia="pl-PL"/>
              </w:rPr>
              <w:t>Kadra zaangażowana w zarządzanie projektem powinna zapewnić sprawną, efektywną, terminową i ukierunkowaną na osiągnięcie zakładanych rezultatów realizację projektu.</w:t>
            </w:r>
          </w:p>
          <w:p w:rsidR="00807081" w:rsidRPr="00A56F64" w:rsidRDefault="00807081" w:rsidP="00A56F64">
            <w:pPr>
              <w:suppressAutoHyphens w:val="0"/>
              <w:jc w:val="both"/>
              <w:rPr>
                <w:rFonts w:ascii="Arial" w:hAnsi="Arial" w:cs="Arial"/>
                <w:sz w:val="20"/>
                <w:szCs w:val="20"/>
              </w:rPr>
            </w:pPr>
            <w:r w:rsidRPr="00A56F64">
              <w:rPr>
                <w:rFonts w:ascii="Arial" w:hAnsi="Arial" w:cs="Arial"/>
                <w:sz w:val="20"/>
                <w:szCs w:val="20"/>
                <w:lang w:eastAsia="pl-PL"/>
              </w:rPr>
              <w:t xml:space="preserve">Ocena w przedmiotowym kryterium polegać będzie na weryfikacji w szczególności  następujących aspektów: </w:t>
            </w:r>
          </w:p>
          <w:p w:rsidR="00807081" w:rsidRPr="00A56F64" w:rsidRDefault="00807081" w:rsidP="00C810E8">
            <w:pPr>
              <w:pStyle w:val="Akapitzlist"/>
              <w:keepNext/>
              <w:numPr>
                <w:ilvl w:val="0"/>
                <w:numId w:val="276"/>
              </w:numPr>
              <w:suppressAutoHyphens w:val="0"/>
              <w:snapToGrid w:val="0"/>
              <w:ind w:left="425"/>
              <w:jc w:val="both"/>
              <w:rPr>
                <w:rFonts w:ascii="Arial" w:hAnsi="Arial" w:cs="Arial"/>
                <w:sz w:val="20"/>
                <w:szCs w:val="20"/>
              </w:rPr>
            </w:pPr>
            <w:r w:rsidRPr="00A56F64">
              <w:rPr>
                <w:rFonts w:ascii="Arial" w:hAnsi="Arial" w:cs="Arial"/>
                <w:bCs/>
                <w:sz w:val="20"/>
                <w:szCs w:val="20"/>
                <w:lang w:eastAsia="pl-PL"/>
              </w:rPr>
              <w:t xml:space="preserve">Czy proponowany sposób zarządzania projektem jest adekwatny do jego zakresu i  zapewni jego </w:t>
            </w:r>
            <w:r w:rsidRPr="00A56F64">
              <w:rPr>
                <w:rFonts w:ascii="Arial" w:hAnsi="Arial" w:cs="Arial"/>
                <w:b/>
                <w:bCs/>
                <w:sz w:val="20"/>
                <w:szCs w:val="20"/>
                <w:lang w:eastAsia="pl-PL"/>
              </w:rPr>
              <w:t>sprawną, efektywną i terminową</w:t>
            </w:r>
            <w:r w:rsidRPr="00A56F64">
              <w:rPr>
                <w:rFonts w:ascii="Arial" w:hAnsi="Arial" w:cs="Arial"/>
                <w:bCs/>
                <w:sz w:val="20"/>
                <w:szCs w:val="20"/>
                <w:lang w:eastAsia="pl-PL"/>
              </w:rPr>
              <w:t xml:space="preserve"> realizację?</w:t>
            </w:r>
          </w:p>
          <w:p w:rsidR="00807081" w:rsidRPr="00A56F64" w:rsidRDefault="00807081" w:rsidP="00C810E8">
            <w:pPr>
              <w:pStyle w:val="Akapitzlist"/>
              <w:keepNext/>
              <w:numPr>
                <w:ilvl w:val="0"/>
                <w:numId w:val="276"/>
              </w:numPr>
              <w:suppressAutoHyphens w:val="0"/>
              <w:snapToGrid w:val="0"/>
              <w:ind w:left="425"/>
              <w:jc w:val="both"/>
              <w:rPr>
                <w:rFonts w:ascii="Arial" w:hAnsi="Arial" w:cs="Arial"/>
                <w:sz w:val="20"/>
                <w:szCs w:val="20"/>
              </w:rPr>
            </w:pPr>
            <w:r w:rsidRPr="00A56F64">
              <w:rPr>
                <w:rFonts w:ascii="Arial" w:hAnsi="Arial" w:cs="Arial"/>
                <w:bCs/>
                <w:sz w:val="20"/>
                <w:szCs w:val="20"/>
                <w:lang w:eastAsia="pl-PL"/>
              </w:rPr>
              <w:t>Czy zaproponowany podział  ról i zadań  w zespole zarządzającym projektem jest optymalny, pozwala na podejmowanie kluczowych decyzji w sposób efektywny i zapewnia właściwy monitoring i nadzór nad postępami w realizacji projektu?</w:t>
            </w:r>
          </w:p>
          <w:p w:rsidR="00807081" w:rsidRPr="00A56F64" w:rsidRDefault="00807081" w:rsidP="00C810E8">
            <w:pPr>
              <w:pStyle w:val="Akapitzlist"/>
              <w:keepNext/>
              <w:numPr>
                <w:ilvl w:val="0"/>
                <w:numId w:val="276"/>
              </w:numPr>
              <w:suppressAutoHyphens w:val="0"/>
              <w:snapToGrid w:val="0"/>
              <w:ind w:left="425"/>
              <w:jc w:val="both"/>
              <w:rPr>
                <w:rFonts w:ascii="Arial" w:hAnsi="Arial" w:cs="Arial"/>
                <w:sz w:val="20"/>
                <w:szCs w:val="20"/>
              </w:rPr>
            </w:pPr>
            <w:r w:rsidRPr="00A56F64">
              <w:rPr>
                <w:rFonts w:ascii="Arial" w:hAnsi="Arial" w:cs="Arial"/>
                <w:bCs/>
                <w:sz w:val="20"/>
                <w:szCs w:val="20"/>
                <w:lang w:eastAsia="pl-PL"/>
              </w:rPr>
              <w:t>Czy wiedza i doświadczenie poszczególnych osób z zespołu zarządzającego w zakresie prowadzenia projektów B+R i wdrażaniu ich wyników jest adekwatna i zapewnia osiągnięcie zakładanych w projekcie celów?</w:t>
            </w:r>
            <w:r w:rsidRPr="00A56F64" w:rsidDel="003649E2">
              <w:rPr>
                <w:rFonts w:ascii="Arial" w:hAnsi="Arial" w:cs="Arial"/>
                <w:i/>
                <w:sz w:val="20"/>
                <w:szCs w:val="20"/>
                <w:lang w:eastAsia="pl-PL"/>
              </w:rPr>
              <w:t xml:space="preserve"> </w:t>
            </w:r>
          </w:p>
          <w:p w:rsidR="00807081" w:rsidRPr="00A56F64" w:rsidRDefault="00807081" w:rsidP="00A56F64">
            <w:pPr>
              <w:keepNext/>
              <w:suppressAutoHyphens w:val="0"/>
              <w:snapToGrid w:val="0"/>
              <w:jc w:val="both"/>
              <w:rPr>
                <w:rFonts w:ascii="Arial" w:hAnsi="Arial" w:cs="Arial"/>
                <w:sz w:val="20"/>
                <w:szCs w:val="20"/>
              </w:rPr>
            </w:pPr>
            <w:r w:rsidRPr="00A56F64">
              <w:rPr>
                <w:rFonts w:ascii="Arial" w:hAnsi="Arial" w:cs="Arial"/>
                <w:bCs/>
                <w:sz w:val="20"/>
                <w:szCs w:val="20"/>
                <w:lang w:eastAsia="pl-PL"/>
              </w:rPr>
              <w:t xml:space="preserve">Wnioskodawca </w:t>
            </w:r>
            <w:r w:rsidR="00B731E3" w:rsidRPr="00E629F5">
              <w:rPr>
                <w:rFonts w:ascii="Arial" w:hAnsi="Arial" w:cs="Arial"/>
                <w:bCs/>
                <w:sz w:val="20"/>
                <w:szCs w:val="20"/>
                <w:lang w:eastAsia="pl-PL"/>
              </w:rPr>
              <w:t>(w przypadku projektów realizowanych przez konsorcjum przedsiębiorstw – odpowiednio Lider konsorcjum oraz Konsorcjant/Konsorcjanci)</w:t>
            </w:r>
            <w:r w:rsidR="00B731E3" w:rsidRPr="008D19D3">
              <w:rPr>
                <w:rFonts w:ascii="Arial" w:hAnsi="Arial" w:cs="Arial"/>
                <w:bCs/>
                <w:sz w:val="22"/>
                <w:szCs w:val="22"/>
                <w:lang w:eastAsia="pl-PL"/>
              </w:rPr>
              <w:t xml:space="preserve"> </w:t>
            </w:r>
            <w:r w:rsidRPr="00A56F64">
              <w:rPr>
                <w:rFonts w:ascii="Arial" w:hAnsi="Arial" w:cs="Arial"/>
                <w:bCs/>
                <w:sz w:val="20"/>
                <w:szCs w:val="20"/>
                <w:lang w:eastAsia="pl-PL"/>
              </w:rPr>
              <w:t>ma obowiązek posiadania umów warunkowych z członkami kluczowego, z punktu widzenia realizacji projektu, personelu zarządzającego (nie dotyczy pracowników Wnioskodawcy).</w:t>
            </w:r>
          </w:p>
          <w:p w:rsidR="00807081" w:rsidRPr="00A56F64" w:rsidRDefault="00807081" w:rsidP="00A56F64">
            <w:pPr>
              <w:keepNext/>
              <w:tabs>
                <w:tab w:val="left" w:pos="0"/>
              </w:tabs>
              <w:suppressAutoHyphens w:val="0"/>
              <w:autoSpaceDE w:val="0"/>
              <w:snapToGrid w:val="0"/>
              <w:jc w:val="both"/>
              <w:rPr>
                <w:rFonts w:ascii="Arial" w:hAnsi="Arial" w:cs="Arial"/>
                <w:sz w:val="20"/>
                <w:szCs w:val="20"/>
              </w:rPr>
            </w:pPr>
            <w:r w:rsidRPr="00A56F64">
              <w:rPr>
                <w:rFonts w:ascii="Arial" w:hAnsi="Arial" w:cs="Arial"/>
                <w:bCs/>
                <w:sz w:val="20"/>
                <w:szCs w:val="20"/>
                <w:lang w:eastAsia="pl-PL"/>
              </w:rPr>
              <w:t xml:space="preserve">Kryterium nie dotyczy projektów, które otrzymały </w:t>
            </w:r>
            <w:proofErr w:type="spellStart"/>
            <w:r w:rsidRPr="00A56F64">
              <w:rPr>
                <w:rFonts w:ascii="Arial" w:hAnsi="Arial" w:cs="Arial"/>
                <w:bCs/>
                <w:sz w:val="20"/>
                <w:szCs w:val="20"/>
                <w:lang w:eastAsia="pl-PL"/>
              </w:rPr>
              <w:t>SoE</w:t>
            </w:r>
            <w:proofErr w:type="spellEnd"/>
            <w:r w:rsidRPr="00A56F64">
              <w:rPr>
                <w:rFonts w:ascii="Arial" w:hAnsi="Arial" w:cs="Arial"/>
                <w:bCs/>
                <w:sz w:val="20"/>
                <w:szCs w:val="20"/>
                <w:lang w:eastAsia="pl-PL"/>
              </w:rPr>
              <w:t xml:space="preserve">. </w:t>
            </w:r>
          </w:p>
        </w:tc>
        <w:tc>
          <w:tcPr>
            <w:tcW w:w="1559" w:type="dxa"/>
            <w:tcBorders>
              <w:top w:val="single" w:sz="4" w:space="0" w:color="000000"/>
              <w:left w:val="single" w:sz="4" w:space="0" w:color="000000"/>
              <w:bottom w:val="single" w:sz="4" w:space="0" w:color="000000"/>
              <w:right w:val="single" w:sz="4" w:space="0" w:color="000000"/>
            </w:tcBorders>
            <w:vAlign w:val="center"/>
          </w:tcPr>
          <w:p w:rsidR="00807081" w:rsidRPr="00A56F64" w:rsidRDefault="00807081" w:rsidP="00A56F64">
            <w:pPr>
              <w:keepNext/>
              <w:suppressAutoHyphens w:val="0"/>
              <w:snapToGrid w:val="0"/>
              <w:jc w:val="center"/>
              <w:rPr>
                <w:rFonts w:ascii="Arial" w:hAnsi="Arial" w:cs="Arial"/>
                <w:sz w:val="20"/>
                <w:szCs w:val="20"/>
              </w:rPr>
            </w:pPr>
            <w:r w:rsidRPr="00A56F64">
              <w:rPr>
                <w:rFonts w:ascii="Arial" w:hAnsi="Arial" w:cs="Arial"/>
                <w:bCs/>
                <w:sz w:val="20"/>
                <w:szCs w:val="20"/>
                <w:lang w:eastAsia="pl-PL"/>
              </w:rPr>
              <w:t>TAK/NIE</w:t>
            </w:r>
          </w:p>
        </w:tc>
      </w:tr>
      <w:tr w:rsidR="00807081" w:rsidRPr="001A1FC8" w:rsidTr="00B01AFC">
        <w:trPr>
          <w:trHeight w:val="284"/>
        </w:trPr>
        <w:tc>
          <w:tcPr>
            <w:tcW w:w="14175" w:type="dxa"/>
            <w:gridSpan w:val="4"/>
            <w:tcBorders>
              <w:top w:val="single" w:sz="4" w:space="0" w:color="000000"/>
              <w:left w:val="single" w:sz="4" w:space="0" w:color="000000"/>
              <w:bottom w:val="single" w:sz="4" w:space="0" w:color="000000"/>
              <w:right w:val="single" w:sz="4" w:space="0" w:color="000000"/>
            </w:tcBorders>
            <w:shd w:val="clear" w:color="auto" w:fill="002060"/>
          </w:tcPr>
          <w:p w:rsidR="00807081" w:rsidRPr="00B46FC1" w:rsidRDefault="00807081" w:rsidP="00B01AFC">
            <w:pPr>
              <w:keepNext/>
              <w:suppressAutoHyphens w:val="0"/>
              <w:snapToGrid w:val="0"/>
              <w:rPr>
                <w:rFonts w:ascii="Arial" w:hAnsi="Arial"/>
                <w:b/>
                <w:color w:val="FFFFFF"/>
              </w:rPr>
            </w:pPr>
            <w:r w:rsidRPr="00293C77">
              <w:rPr>
                <w:rFonts w:ascii="Arial" w:hAnsi="Arial" w:cs="Arial"/>
                <w:b/>
                <w:bCs/>
                <w:color w:val="FFFFFF"/>
                <w:sz w:val="22"/>
                <w:szCs w:val="22"/>
                <w:lang w:eastAsia="pl-PL"/>
              </w:rPr>
              <w:t>KRYTERI</w:t>
            </w:r>
            <w:r>
              <w:rPr>
                <w:rFonts w:ascii="Arial" w:hAnsi="Arial" w:cs="Arial"/>
                <w:b/>
                <w:bCs/>
                <w:color w:val="FFFFFF"/>
                <w:sz w:val="22"/>
                <w:szCs w:val="22"/>
                <w:lang w:eastAsia="pl-PL"/>
              </w:rPr>
              <w:t>A</w:t>
            </w:r>
            <w:r w:rsidRPr="00293C77">
              <w:rPr>
                <w:rFonts w:ascii="Arial" w:hAnsi="Arial" w:cs="Arial"/>
                <w:b/>
                <w:bCs/>
                <w:color w:val="FFFFFF"/>
                <w:sz w:val="22"/>
                <w:szCs w:val="22"/>
                <w:lang w:eastAsia="pl-PL"/>
              </w:rPr>
              <w:t xml:space="preserve"> PUNKTOWANE</w:t>
            </w:r>
          </w:p>
        </w:tc>
      </w:tr>
      <w:tr w:rsidR="00807081" w:rsidRPr="001A1FC8" w:rsidTr="00B01AFC">
        <w:trPr>
          <w:trHeight w:val="284"/>
        </w:trPr>
        <w:tc>
          <w:tcPr>
            <w:tcW w:w="709" w:type="dxa"/>
            <w:tcBorders>
              <w:top w:val="single" w:sz="4" w:space="0" w:color="000000"/>
              <w:left w:val="single" w:sz="4" w:space="0" w:color="000000"/>
              <w:bottom w:val="single" w:sz="4" w:space="0" w:color="000000"/>
            </w:tcBorders>
            <w:shd w:val="clear" w:color="auto" w:fill="C6D9F1"/>
            <w:vAlign w:val="center"/>
          </w:tcPr>
          <w:p w:rsidR="00807081" w:rsidRPr="00B46FC1" w:rsidRDefault="00807081" w:rsidP="00B01AFC">
            <w:pPr>
              <w:keepNext/>
              <w:suppressAutoHyphens w:val="0"/>
              <w:snapToGrid w:val="0"/>
              <w:ind w:left="94"/>
              <w:rPr>
                <w:rFonts w:ascii="Arial" w:hAnsi="Arial"/>
                <w:b/>
              </w:rPr>
            </w:pPr>
            <w:r w:rsidRPr="00293C77">
              <w:rPr>
                <w:rFonts w:ascii="Arial" w:hAnsi="Arial" w:cs="Arial"/>
                <w:b/>
                <w:bCs/>
                <w:sz w:val="22"/>
                <w:szCs w:val="22"/>
                <w:lang w:eastAsia="pl-PL"/>
              </w:rPr>
              <w:t>lp.</w:t>
            </w:r>
          </w:p>
        </w:tc>
        <w:tc>
          <w:tcPr>
            <w:tcW w:w="2977" w:type="dxa"/>
            <w:tcBorders>
              <w:top w:val="single" w:sz="4" w:space="0" w:color="000000"/>
              <w:left w:val="single" w:sz="4" w:space="0" w:color="000000"/>
              <w:bottom w:val="single" w:sz="4" w:space="0" w:color="000000"/>
            </w:tcBorders>
            <w:shd w:val="clear" w:color="auto" w:fill="C6D9F1"/>
            <w:vAlign w:val="center"/>
          </w:tcPr>
          <w:p w:rsidR="00807081" w:rsidRPr="00B46FC1" w:rsidRDefault="00807081" w:rsidP="00B01AFC">
            <w:pPr>
              <w:keepNext/>
              <w:suppressAutoHyphens w:val="0"/>
              <w:snapToGrid w:val="0"/>
              <w:rPr>
                <w:rFonts w:ascii="Arial" w:hAnsi="Arial"/>
                <w:b/>
                <w:color w:val="000000"/>
              </w:rPr>
            </w:pPr>
            <w:r w:rsidRPr="00293C77">
              <w:rPr>
                <w:rFonts w:ascii="Arial" w:hAnsi="Arial" w:cs="Arial"/>
                <w:b/>
                <w:color w:val="000000"/>
                <w:sz w:val="22"/>
                <w:szCs w:val="22"/>
                <w:lang w:eastAsia="pl-PL"/>
              </w:rPr>
              <w:t>nazwa kryterium</w:t>
            </w:r>
          </w:p>
        </w:tc>
        <w:tc>
          <w:tcPr>
            <w:tcW w:w="8930"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807081" w:rsidRPr="00B46FC1" w:rsidRDefault="00807081" w:rsidP="00B01AFC">
            <w:pPr>
              <w:keepNext/>
              <w:tabs>
                <w:tab w:val="left" w:pos="0"/>
              </w:tabs>
              <w:suppressAutoHyphens w:val="0"/>
              <w:snapToGrid w:val="0"/>
              <w:jc w:val="center"/>
              <w:rPr>
                <w:rFonts w:ascii="Arial" w:hAnsi="Arial"/>
              </w:rPr>
            </w:pPr>
            <w:r w:rsidRPr="00293C77">
              <w:rPr>
                <w:rFonts w:ascii="Arial" w:hAnsi="Arial" w:cs="Arial"/>
                <w:b/>
                <w:bCs/>
                <w:sz w:val="22"/>
                <w:szCs w:val="22"/>
                <w:lang w:eastAsia="pl-PL"/>
              </w:rPr>
              <w:t>opis kryterium wraz z metodologią przyznawania punków</w:t>
            </w:r>
          </w:p>
        </w:tc>
        <w:tc>
          <w:tcPr>
            <w:tcW w:w="1559"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807081" w:rsidRPr="00B46FC1" w:rsidRDefault="00807081" w:rsidP="00B01AFC">
            <w:pPr>
              <w:keepNext/>
              <w:suppressAutoHyphens w:val="0"/>
              <w:snapToGrid w:val="0"/>
              <w:jc w:val="center"/>
              <w:rPr>
                <w:rFonts w:ascii="Arial" w:hAnsi="Arial"/>
                <w:b/>
              </w:rPr>
            </w:pPr>
            <w:r w:rsidRPr="00293C77">
              <w:rPr>
                <w:rFonts w:ascii="Arial" w:hAnsi="Arial" w:cs="Arial"/>
                <w:b/>
                <w:bCs/>
                <w:sz w:val="22"/>
                <w:szCs w:val="22"/>
                <w:lang w:eastAsia="pl-PL"/>
              </w:rPr>
              <w:t>liczba punktów</w:t>
            </w:r>
          </w:p>
        </w:tc>
      </w:tr>
      <w:tr w:rsidR="00807081" w:rsidRPr="001A1FC8" w:rsidTr="00B01AFC">
        <w:trPr>
          <w:trHeight w:val="284"/>
        </w:trPr>
        <w:tc>
          <w:tcPr>
            <w:tcW w:w="709" w:type="dxa"/>
            <w:tcBorders>
              <w:top w:val="single" w:sz="4" w:space="0" w:color="000000"/>
              <w:left w:val="single" w:sz="4" w:space="0" w:color="000000"/>
              <w:bottom w:val="single" w:sz="4" w:space="0" w:color="000000"/>
            </w:tcBorders>
          </w:tcPr>
          <w:p w:rsidR="00807081" w:rsidRPr="00950AFA" w:rsidRDefault="00807081" w:rsidP="00950AFA">
            <w:pPr>
              <w:keepNext/>
              <w:suppressAutoHyphens w:val="0"/>
              <w:snapToGrid w:val="0"/>
              <w:ind w:left="94"/>
              <w:rPr>
                <w:rFonts w:ascii="Arial" w:hAnsi="Arial" w:cs="Arial"/>
                <w:b/>
                <w:sz w:val="20"/>
                <w:szCs w:val="20"/>
              </w:rPr>
            </w:pPr>
            <w:r w:rsidRPr="00950AFA">
              <w:rPr>
                <w:rFonts w:ascii="Arial" w:hAnsi="Arial" w:cs="Arial"/>
                <w:b/>
                <w:color w:val="000000"/>
                <w:sz w:val="20"/>
                <w:szCs w:val="20"/>
                <w:lang w:eastAsia="pl-PL"/>
              </w:rPr>
              <w:t>1.</w:t>
            </w:r>
          </w:p>
        </w:tc>
        <w:tc>
          <w:tcPr>
            <w:tcW w:w="2977" w:type="dxa"/>
            <w:tcBorders>
              <w:top w:val="single" w:sz="4" w:space="0" w:color="000000"/>
              <w:left w:val="single" w:sz="4" w:space="0" w:color="000000"/>
              <w:bottom w:val="single" w:sz="4" w:space="0" w:color="000000"/>
            </w:tcBorders>
          </w:tcPr>
          <w:p w:rsidR="00807081" w:rsidRPr="00950AFA" w:rsidRDefault="00807081" w:rsidP="00950AFA">
            <w:pPr>
              <w:keepNext/>
              <w:suppressAutoHyphens w:val="0"/>
              <w:snapToGrid w:val="0"/>
              <w:rPr>
                <w:rFonts w:ascii="Arial" w:hAnsi="Arial" w:cs="Arial"/>
                <w:sz w:val="20"/>
                <w:szCs w:val="20"/>
              </w:rPr>
            </w:pPr>
            <w:r w:rsidRPr="00950AFA">
              <w:rPr>
                <w:rFonts w:ascii="Arial" w:hAnsi="Arial" w:cs="Arial"/>
                <w:color w:val="000000"/>
                <w:sz w:val="20"/>
                <w:szCs w:val="20"/>
                <w:lang w:eastAsia="pl-PL"/>
              </w:rPr>
              <w:t xml:space="preserve">Zaplanowane prace B+R </w:t>
            </w:r>
            <w:r w:rsidRPr="00950AFA">
              <w:rPr>
                <w:rFonts w:ascii="Arial" w:hAnsi="Arial" w:cs="Arial"/>
                <w:color w:val="000000"/>
                <w:sz w:val="20"/>
                <w:szCs w:val="20"/>
                <w:lang w:eastAsia="pl-PL"/>
              </w:rPr>
              <w:br/>
              <w:t>są adekwatne do osiągnięcia celu projektu, a ryzyka</w:t>
            </w:r>
            <w:r w:rsidRPr="00950AFA">
              <w:rPr>
                <w:rFonts w:ascii="Arial" w:hAnsi="Arial" w:cs="Arial"/>
                <w:color w:val="000000"/>
                <w:sz w:val="20"/>
                <w:szCs w:val="20"/>
                <w:lang w:eastAsia="pl-PL"/>
              </w:rPr>
              <w:br/>
              <w:t>z nimi związane zostały zdefiniowane</w:t>
            </w:r>
          </w:p>
        </w:tc>
        <w:tc>
          <w:tcPr>
            <w:tcW w:w="8930" w:type="dxa"/>
            <w:tcBorders>
              <w:top w:val="single" w:sz="4" w:space="0" w:color="000000"/>
              <w:left w:val="single" w:sz="4" w:space="0" w:color="000000"/>
              <w:bottom w:val="single" w:sz="4" w:space="0" w:color="000000"/>
              <w:right w:val="single" w:sz="4" w:space="0" w:color="000000"/>
            </w:tcBorders>
          </w:tcPr>
          <w:p w:rsidR="00807081" w:rsidRPr="00950AFA" w:rsidRDefault="00807081" w:rsidP="00950AFA">
            <w:pPr>
              <w:keepNext/>
              <w:tabs>
                <w:tab w:val="left" w:pos="0"/>
              </w:tabs>
              <w:suppressAutoHyphens w:val="0"/>
              <w:snapToGrid w:val="0"/>
              <w:jc w:val="both"/>
              <w:rPr>
                <w:rFonts w:ascii="Arial" w:hAnsi="Arial" w:cs="Arial"/>
                <w:sz w:val="20"/>
                <w:szCs w:val="20"/>
              </w:rPr>
            </w:pPr>
            <w:r w:rsidRPr="00950AFA">
              <w:rPr>
                <w:rFonts w:ascii="Arial" w:hAnsi="Arial" w:cs="Arial"/>
                <w:sz w:val="20"/>
                <w:szCs w:val="20"/>
                <w:lang w:eastAsia="pl-PL"/>
              </w:rPr>
              <w:t>W ramach kryterium ocenie podlega, czy:</w:t>
            </w:r>
          </w:p>
          <w:p w:rsidR="00807081" w:rsidRPr="00950AFA" w:rsidRDefault="00807081" w:rsidP="00C810E8">
            <w:pPr>
              <w:pStyle w:val="Akapitzlist"/>
              <w:keepNext/>
              <w:numPr>
                <w:ilvl w:val="0"/>
                <w:numId w:val="277"/>
              </w:numPr>
              <w:tabs>
                <w:tab w:val="left" w:pos="0"/>
              </w:tabs>
              <w:suppressAutoHyphens w:val="0"/>
              <w:snapToGrid w:val="0"/>
              <w:ind w:left="425"/>
              <w:jc w:val="both"/>
              <w:rPr>
                <w:rFonts w:ascii="Arial" w:hAnsi="Arial" w:cs="Arial"/>
                <w:b/>
                <w:i/>
                <w:sz w:val="20"/>
                <w:szCs w:val="20"/>
              </w:rPr>
            </w:pPr>
            <w:r w:rsidRPr="00950AFA">
              <w:rPr>
                <w:rFonts w:ascii="Arial" w:hAnsi="Arial" w:cs="Arial"/>
                <w:sz w:val="20"/>
                <w:szCs w:val="20"/>
                <w:lang w:eastAsia="pl-PL"/>
              </w:rPr>
              <w:t>w kontekście wskazanej potrzeby społecznej/gospodarczej/rynkowej problem technologiczny został poprawnie zidentyfikowany i precyzyjnie określony;</w:t>
            </w:r>
          </w:p>
          <w:p w:rsidR="00807081" w:rsidRPr="00950AFA" w:rsidRDefault="00807081" w:rsidP="00C810E8">
            <w:pPr>
              <w:pStyle w:val="Akapitzlist"/>
              <w:numPr>
                <w:ilvl w:val="0"/>
                <w:numId w:val="277"/>
              </w:numPr>
              <w:ind w:left="425"/>
              <w:rPr>
                <w:rFonts w:ascii="Arial" w:hAnsi="Arial" w:cs="Arial"/>
                <w:sz w:val="20"/>
                <w:szCs w:val="20"/>
              </w:rPr>
            </w:pPr>
            <w:r w:rsidRPr="00950AFA">
              <w:rPr>
                <w:rFonts w:ascii="Arial" w:hAnsi="Arial" w:cs="Arial"/>
                <w:bCs/>
                <w:iCs/>
                <w:sz w:val="20"/>
                <w:szCs w:val="20"/>
                <w:lang w:eastAsia="pl-PL"/>
              </w:rPr>
              <w:t xml:space="preserve">zaplanowane prace B+R są adekwatne (tzn. niezbędne, wystarczające i uzasadnione) do osiągnięcia celu projektu/rozwiązania problemu technologicznego; </w:t>
            </w:r>
          </w:p>
          <w:p w:rsidR="00807081" w:rsidRPr="00950AFA" w:rsidRDefault="00807081" w:rsidP="00C810E8">
            <w:pPr>
              <w:pStyle w:val="Akapitzlist"/>
              <w:keepNext/>
              <w:numPr>
                <w:ilvl w:val="0"/>
                <w:numId w:val="277"/>
              </w:numPr>
              <w:tabs>
                <w:tab w:val="left" w:pos="0"/>
              </w:tabs>
              <w:suppressAutoHyphens w:val="0"/>
              <w:snapToGrid w:val="0"/>
              <w:ind w:left="425"/>
              <w:jc w:val="both"/>
              <w:rPr>
                <w:rFonts w:ascii="Arial" w:hAnsi="Arial" w:cs="Arial"/>
                <w:sz w:val="20"/>
                <w:szCs w:val="20"/>
              </w:rPr>
            </w:pPr>
            <w:r w:rsidRPr="00950AFA">
              <w:rPr>
                <w:rFonts w:ascii="Arial" w:hAnsi="Arial" w:cs="Arial"/>
                <w:sz w:val="20"/>
                <w:szCs w:val="20"/>
                <w:lang w:eastAsia="pl-PL"/>
              </w:rPr>
              <w:t xml:space="preserve">planowane prace B+R zostały podzielone na jasno sprecyzowane i układające się </w:t>
            </w:r>
            <w:r w:rsidRPr="00950AFA">
              <w:rPr>
                <w:rFonts w:ascii="Arial" w:hAnsi="Arial" w:cs="Arial"/>
                <w:sz w:val="20"/>
                <w:szCs w:val="20"/>
                <w:lang w:eastAsia="pl-PL"/>
              </w:rPr>
              <w:br/>
              <w:t>w logiczną całość etapy;</w:t>
            </w:r>
          </w:p>
          <w:p w:rsidR="00807081" w:rsidRPr="00950AFA" w:rsidRDefault="00807081" w:rsidP="00C810E8">
            <w:pPr>
              <w:pStyle w:val="Akapitzlist"/>
              <w:keepNext/>
              <w:numPr>
                <w:ilvl w:val="0"/>
                <w:numId w:val="277"/>
              </w:numPr>
              <w:tabs>
                <w:tab w:val="left" w:pos="0"/>
              </w:tabs>
              <w:suppressAutoHyphens w:val="0"/>
              <w:snapToGrid w:val="0"/>
              <w:ind w:left="425"/>
              <w:jc w:val="both"/>
              <w:rPr>
                <w:rFonts w:ascii="Arial" w:hAnsi="Arial" w:cs="Arial"/>
                <w:sz w:val="20"/>
                <w:szCs w:val="20"/>
              </w:rPr>
            </w:pPr>
            <w:r w:rsidRPr="00950AFA">
              <w:rPr>
                <w:rFonts w:ascii="Arial" w:hAnsi="Arial" w:cs="Arial"/>
                <w:sz w:val="20"/>
                <w:szCs w:val="20"/>
                <w:lang w:eastAsia="pl-PL"/>
              </w:rPr>
              <w:t>precyzyjnie (w sposób mierzalny) określono efekt końcowy/kamień milowy każdego z etapów oraz wpływ braku jego osiągnięcia na zasadność kontynuacji projektu;</w:t>
            </w:r>
          </w:p>
          <w:p w:rsidR="00807081" w:rsidRPr="00950AFA" w:rsidRDefault="00807081" w:rsidP="00C810E8">
            <w:pPr>
              <w:pStyle w:val="Akapitzlist"/>
              <w:keepNext/>
              <w:numPr>
                <w:ilvl w:val="0"/>
                <w:numId w:val="277"/>
              </w:numPr>
              <w:tabs>
                <w:tab w:val="left" w:pos="0"/>
              </w:tabs>
              <w:suppressAutoHyphens w:val="0"/>
              <w:snapToGrid w:val="0"/>
              <w:ind w:left="425"/>
              <w:jc w:val="both"/>
              <w:rPr>
                <w:rFonts w:ascii="Arial" w:hAnsi="Arial" w:cs="Arial"/>
                <w:sz w:val="20"/>
                <w:szCs w:val="20"/>
              </w:rPr>
            </w:pPr>
            <w:r w:rsidRPr="00950AFA">
              <w:rPr>
                <w:rFonts w:ascii="Arial" w:hAnsi="Arial" w:cs="Arial"/>
                <w:sz w:val="20"/>
                <w:szCs w:val="20"/>
                <w:lang w:eastAsia="pl-PL"/>
              </w:rPr>
              <w:t>zakładane rezultaty prac B+R są możliwe do osiągnięcia w kontekście zakładanego harmonogramu;</w:t>
            </w:r>
          </w:p>
          <w:p w:rsidR="00807081" w:rsidRPr="00950AFA" w:rsidRDefault="00807081" w:rsidP="00C810E8">
            <w:pPr>
              <w:pStyle w:val="Akapitzlist"/>
              <w:numPr>
                <w:ilvl w:val="0"/>
                <w:numId w:val="277"/>
              </w:numPr>
              <w:ind w:left="425"/>
              <w:rPr>
                <w:rFonts w:ascii="Arial" w:hAnsi="Arial" w:cs="Arial"/>
                <w:sz w:val="20"/>
                <w:szCs w:val="20"/>
              </w:rPr>
            </w:pPr>
            <w:r w:rsidRPr="00950AFA">
              <w:rPr>
                <w:rFonts w:ascii="Arial" w:hAnsi="Arial" w:cs="Arial"/>
                <w:sz w:val="20"/>
                <w:szCs w:val="20"/>
                <w:lang w:eastAsia="pl-PL"/>
              </w:rPr>
              <w:t>wydatki są adekwatne do zaplanowanych w projekcie prac B+R;</w:t>
            </w:r>
          </w:p>
          <w:p w:rsidR="00807081" w:rsidRPr="00950AFA" w:rsidRDefault="00807081" w:rsidP="00C810E8">
            <w:pPr>
              <w:pStyle w:val="Akapitzlist"/>
              <w:numPr>
                <w:ilvl w:val="0"/>
                <w:numId w:val="277"/>
              </w:numPr>
              <w:ind w:left="425"/>
              <w:rPr>
                <w:rFonts w:ascii="Arial" w:hAnsi="Arial" w:cs="Arial"/>
                <w:sz w:val="20"/>
                <w:szCs w:val="20"/>
              </w:rPr>
            </w:pPr>
            <w:r w:rsidRPr="00950AFA">
              <w:rPr>
                <w:rFonts w:ascii="Arial" w:hAnsi="Arial" w:cs="Arial"/>
                <w:sz w:val="20"/>
                <w:szCs w:val="20"/>
                <w:lang w:eastAsia="pl-PL"/>
              </w:rPr>
              <w:t>zidentyfikowano i precyzyjnie opisano  najistotniejsze ryzyka związane z pracami B+R (w tym ewentualne inne niż technologiczne ryzyka</w:t>
            </w:r>
            <w:r w:rsidRPr="00950AFA" w:rsidDel="00D41959">
              <w:rPr>
                <w:rFonts w:ascii="Arial" w:hAnsi="Arial" w:cs="Arial"/>
                <w:sz w:val="20"/>
                <w:szCs w:val="20"/>
                <w:lang w:eastAsia="pl-PL"/>
              </w:rPr>
              <w:t xml:space="preserve"> </w:t>
            </w:r>
            <w:r w:rsidRPr="00950AFA">
              <w:rPr>
                <w:rFonts w:ascii="Arial" w:hAnsi="Arial" w:cs="Arial"/>
                <w:sz w:val="20"/>
                <w:szCs w:val="20"/>
                <w:lang w:eastAsia="pl-PL"/>
              </w:rPr>
              <w:t>/zagrożenia/wymogi prawno-administracyjne);</w:t>
            </w:r>
          </w:p>
          <w:p w:rsidR="00807081" w:rsidRPr="00950AFA" w:rsidRDefault="00807081" w:rsidP="00950AFA">
            <w:pPr>
              <w:suppressAutoHyphens w:val="0"/>
              <w:jc w:val="both"/>
              <w:rPr>
                <w:rFonts w:ascii="Arial" w:hAnsi="Arial" w:cs="Arial"/>
                <w:sz w:val="20"/>
                <w:szCs w:val="20"/>
              </w:rPr>
            </w:pPr>
            <w:r w:rsidRPr="00950AFA">
              <w:rPr>
                <w:rFonts w:ascii="Arial" w:hAnsi="Arial" w:cs="Arial"/>
                <w:sz w:val="20"/>
                <w:szCs w:val="20"/>
              </w:rPr>
              <w:t>Ocena dokonywana jest w skali od 0 do 5 przy czym liczba przyznanych punktów oznacza, że projekt spełnia dane kryterium w stopniu:</w:t>
            </w:r>
          </w:p>
          <w:p w:rsidR="00807081" w:rsidRPr="00950AFA" w:rsidRDefault="00807081" w:rsidP="00950AFA">
            <w:pPr>
              <w:suppressAutoHyphens w:val="0"/>
              <w:jc w:val="both"/>
              <w:rPr>
                <w:rFonts w:ascii="Arial" w:hAnsi="Arial" w:cs="Arial"/>
                <w:sz w:val="20"/>
                <w:szCs w:val="20"/>
              </w:rPr>
            </w:pPr>
            <w:r w:rsidRPr="00950AFA">
              <w:rPr>
                <w:rFonts w:ascii="Arial" w:hAnsi="Arial" w:cs="Arial"/>
                <w:sz w:val="20"/>
                <w:szCs w:val="20"/>
              </w:rPr>
              <w:t>5 – doskonałym</w:t>
            </w:r>
          </w:p>
          <w:p w:rsidR="00807081" w:rsidRPr="00950AFA" w:rsidRDefault="00807081" w:rsidP="00950AFA">
            <w:pPr>
              <w:suppressAutoHyphens w:val="0"/>
              <w:jc w:val="both"/>
              <w:rPr>
                <w:rFonts w:ascii="Arial" w:hAnsi="Arial" w:cs="Arial"/>
                <w:sz w:val="20"/>
                <w:szCs w:val="20"/>
              </w:rPr>
            </w:pPr>
            <w:r w:rsidRPr="00950AFA">
              <w:rPr>
                <w:rFonts w:ascii="Arial" w:hAnsi="Arial" w:cs="Arial"/>
                <w:sz w:val="20"/>
                <w:szCs w:val="20"/>
              </w:rPr>
              <w:t>4 – bardzo dobrym</w:t>
            </w:r>
          </w:p>
          <w:p w:rsidR="00807081" w:rsidRPr="00950AFA" w:rsidRDefault="00807081" w:rsidP="00950AFA">
            <w:pPr>
              <w:suppressAutoHyphens w:val="0"/>
              <w:jc w:val="both"/>
              <w:rPr>
                <w:rFonts w:ascii="Arial" w:hAnsi="Arial" w:cs="Arial"/>
                <w:sz w:val="20"/>
                <w:szCs w:val="20"/>
              </w:rPr>
            </w:pPr>
            <w:r w:rsidRPr="00950AFA">
              <w:rPr>
                <w:rFonts w:ascii="Arial" w:hAnsi="Arial" w:cs="Arial"/>
                <w:sz w:val="20"/>
                <w:szCs w:val="20"/>
              </w:rPr>
              <w:t>3 – dobrym</w:t>
            </w:r>
          </w:p>
          <w:p w:rsidR="00807081" w:rsidRPr="00950AFA" w:rsidRDefault="00807081" w:rsidP="00950AFA">
            <w:pPr>
              <w:suppressAutoHyphens w:val="0"/>
              <w:jc w:val="both"/>
              <w:rPr>
                <w:rFonts w:ascii="Arial" w:hAnsi="Arial" w:cs="Arial"/>
                <w:sz w:val="20"/>
                <w:szCs w:val="20"/>
              </w:rPr>
            </w:pPr>
            <w:r w:rsidRPr="00950AFA">
              <w:rPr>
                <w:rFonts w:ascii="Arial" w:hAnsi="Arial" w:cs="Arial"/>
                <w:sz w:val="20"/>
                <w:szCs w:val="20"/>
              </w:rPr>
              <w:t>2 – przeciętnym</w:t>
            </w:r>
          </w:p>
          <w:p w:rsidR="00807081" w:rsidRPr="00950AFA" w:rsidRDefault="00807081" w:rsidP="00950AFA">
            <w:pPr>
              <w:suppressAutoHyphens w:val="0"/>
              <w:jc w:val="both"/>
              <w:rPr>
                <w:rFonts w:ascii="Arial" w:hAnsi="Arial" w:cs="Arial"/>
                <w:sz w:val="20"/>
                <w:szCs w:val="20"/>
              </w:rPr>
            </w:pPr>
            <w:r w:rsidRPr="00950AFA">
              <w:rPr>
                <w:rFonts w:ascii="Arial" w:hAnsi="Arial" w:cs="Arial"/>
                <w:sz w:val="20"/>
                <w:szCs w:val="20"/>
              </w:rPr>
              <w:t>1 – niskim</w:t>
            </w:r>
          </w:p>
          <w:p w:rsidR="00807081" w:rsidRPr="00950AFA" w:rsidRDefault="00807081" w:rsidP="00950AFA">
            <w:pPr>
              <w:suppressAutoHyphens w:val="0"/>
              <w:jc w:val="both"/>
              <w:rPr>
                <w:rFonts w:ascii="Arial" w:hAnsi="Arial" w:cs="Arial"/>
                <w:sz w:val="20"/>
                <w:szCs w:val="20"/>
              </w:rPr>
            </w:pPr>
            <w:r w:rsidRPr="00950AFA">
              <w:rPr>
                <w:rFonts w:ascii="Arial" w:hAnsi="Arial" w:cs="Arial"/>
                <w:sz w:val="20"/>
                <w:szCs w:val="20"/>
              </w:rPr>
              <w:t>0 – niedostatecznym</w:t>
            </w:r>
          </w:p>
          <w:p w:rsidR="00807081" w:rsidRPr="00950AFA" w:rsidRDefault="00807081" w:rsidP="00950AFA">
            <w:pPr>
              <w:keepNext/>
              <w:tabs>
                <w:tab w:val="left" w:pos="0"/>
              </w:tabs>
              <w:suppressAutoHyphens w:val="0"/>
              <w:snapToGrid w:val="0"/>
              <w:jc w:val="both"/>
              <w:rPr>
                <w:rFonts w:ascii="Arial" w:hAnsi="Arial" w:cs="Arial"/>
                <w:sz w:val="20"/>
                <w:szCs w:val="20"/>
              </w:rPr>
            </w:pPr>
            <w:r w:rsidRPr="00950AFA">
              <w:rPr>
                <w:rFonts w:ascii="Arial" w:hAnsi="Arial" w:cs="Arial"/>
                <w:sz w:val="20"/>
                <w:szCs w:val="20"/>
                <w:lang w:eastAsia="pl-PL"/>
              </w:rPr>
              <w:t xml:space="preserve">Wymagany próg punktowy w ramach kryterium, warunkujący pozytywną ocenę projektu wynosi 3 pkt. </w:t>
            </w:r>
          </w:p>
          <w:p w:rsidR="00807081" w:rsidRPr="00950AFA" w:rsidRDefault="00807081" w:rsidP="00950AFA">
            <w:pPr>
              <w:keepNext/>
              <w:tabs>
                <w:tab w:val="left" w:pos="0"/>
              </w:tabs>
              <w:suppressAutoHyphens w:val="0"/>
              <w:autoSpaceDE w:val="0"/>
              <w:snapToGrid w:val="0"/>
              <w:jc w:val="both"/>
              <w:rPr>
                <w:rFonts w:ascii="Arial" w:hAnsi="Arial" w:cs="Arial"/>
                <w:sz w:val="20"/>
                <w:szCs w:val="20"/>
              </w:rPr>
            </w:pPr>
            <w:r w:rsidRPr="00950AFA">
              <w:rPr>
                <w:rFonts w:ascii="Arial" w:hAnsi="Arial" w:cs="Arial"/>
                <w:bCs/>
                <w:sz w:val="20"/>
                <w:szCs w:val="20"/>
                <w:lang w:eastAsia="pl-PL"/>
              </w:rPr>
              <w:t xml:space="preserve">Kryterium nie dotyczy projektów, które otrzymały </w:t>
            </w:r>
            <w:proofErr w:type="spellStart"/>
            <w:r w:rsidRPr="00950AFA">
              <w:rPr>
                <w:rFonts w:ascii="Arial" w:hAnsi="Arial" w:cs="Arial"/>
                <w:bCs/>
                <w:sz w:val="20"/>
                <w:szCs w:val="20"/>
                <w:lang w:eastAsia="pl-PL"/>
              </w:rPr>
              <w:t>SoE</w:t>
            </w:r>
            <w:proofErr w:type="spellEnd"/>
            <w:r w:rsidRPr="00950AFA">
              <w:rPr>
                <w:rFonts w:ascii="Arial" w:hAnsi="Arial" w:cs="Arial"/>
                <w:bCs/>
                <w:sz w:val="20"/>
                <w:szCs w:val="20"/>
                <w:lang w:eastAsia="pl-PL"/>
              </w:rPr>
              <w:t xml:space="preserve">. </w:t>
            </w:r>
          </w:p>
        </w:tc>
        <w:tc>
          <w:tcPr>
            <w:tcW w:w="1559" w:type="dxa"/>
            <w:tcBorders>
              <w:top w:val="single" w:sz="4" w:space="0" w:color="000000"/>
              <w:left w:val="single" w:sz="4" w:space="0" w:color="000000"/>
              <w:bottom w:val="single" w:sz="4" w:space="0" w:color="000000"/>
              <w:right w:val="single" w:sz="4" w:space="0" w:color="000000"/>
            </w:tcBorders>
            <w:vAlign w:val="center"/>
          </w:tcPr>
          <w:p w:rsidR="00807081" w:rsidRPr="00950AFA" w:rsidRDefault="00807081" w:rsidP="00B01AFC">
            <w:pPr>
              <w:keepNext/>
              <w:suppressAutoHyphens w:val="0"/>
              <w:snapToGrid w:val="0"/>
              <w:jc w:val="center"/>
              <w:rPr>
                <w:rFonts w:ascii="Arial" w:hAnsi="Arial"/>
                <w:sz w:val="20"/>
                <w:szCs w:val="20"/>
              </w:rPr>
            </w:pPr>
            <w:r w:rsidRPr="00950AFA">
              <w:rPr>
                <w:rFonts w:ascii="Arial" w:hAnsi="Arial" w:cs="Arial"/>
                <w:bCs/>
                <w:sz w:val="20"/>
                <w:szCs w:val="20"/>
                <w:lang w:eastAsia="pl-PL"/>
              </w:rPr>
              <w:t>od 0 do 5</w:t>
            </w:r>
          </w:p>
        </w:tc>
      </w:tr>
      <w:tr w:rsidR="00807081" w:rsidRPr="001A1FC8" w:rsidTr="00B01AFC">
        <w:trPr>
          <w:trHeight w:val="284"/>
        </w:trPr>
        <w:tc>
          <w:tcPr>
            <w:tcW w:w="709" w:type="dxa"/>
            <w:tcBorders>
              <w:top w:val="single" w:sz="4" w:space="0" w:color="000000"/>
              <w:left w:val="single" w:sz="4" w:space="0" w:color="000000"/>
              <w:bottom w:val="single" w:sz="4" w:space="0" w:color="000000"/>
            </w:tcBorders>
          </w:tcPr>
          <w:p w:rsidR="00807081" w:rsidRPr="00950AFA" w:rsidRDefault="00807081" w:rsidP="00950AFA">
            <w:pPr>
              <w:keepNext/>
              <w:suppressAutoHyphens w:val="0"/>
              <w:snapToGrid w:val="0"/>
              <w:ind w:left="94"/>
              <w:rPr>
                <w:rFonts w:ascii="Arial" w:hAnsi="Arial" w:cs="Arial"/>
                <w:b/>
                <w:sz w:val="20"/>
                <w:szCs w:val="20"/>
              </w:rPr>
            </w:pPr>
            <w:r w:rsidRPr="00950AFA">
              <w:rPr>
                <w:rFonts w:ascii="Arial" w:hAnsi="Arial" w:cs="Arial"/>
                <w:b/>
                <w:bCs/>
                <w:sz w:val="20"/>
                <w:szCs w:val="20"/>
                <w:lang w:eastAsia="pl-PL"/>
              </w:rPr>
              <w:t>2.</w:t>
            </w:r>
          </w:p>
        </w:tc>
        <w:tc>
          <w:tcPr>
            <w:tcW w:w="2977" w:type="dxa"/>
            <w:tcBorders>
              <w:top w:val="single" w:sz="4" w:space="0" w:color="000000"/>
              <w:left w:val="single" w:sz="4" w:space="0" w:color="000000"/>
              <w:bottom w:val="single" w:sz="4" w:space="0" w:color="000000"/>
            </w:tcBorders>
          </w:tcPr>
          <w:p w:rsidR="00807081" w:rsidRPr="00950AFA" w:rsidRDefault="00807081" w:rsidP="00950AFA">
            <w:pPr>
              <w:keepNext/>
              <w:suppressAutoHyphens w:val="0"/>
              <w:snapToGrid w:val="0"/>
              <w:rPr>
                <w:rFonts w:ascii="Arial" w:hAnsi="Arial" w:cs="Arial"/>
                <w:b/>
                <w:color w:val="000000"/>
                <w:sz w:val="20"/>
                <w:szCs w:val="20"/>
              </w:rPr>
            </w:pPr>
            <w:r w:rsidRPr="00950AFA">
              <w:rPr>
                <w:rFonts w:ascii="Arial" w:hAnsi="Arial" w:cs="Arial"/>
                <w:sz w:val="20"/>
                <w:szCs w:val="20"/>
                <w:lang w:eastAsia="pl-PL"/>
              </w:rPr>
              <w:t xml:space="preserve">Zespół badawczy oraz zasoby techniczne Wnioskodawcy zapewniają prawidłową realizację zaplanowanych </w:t>
            </w:r>
            <w:r w:rsidRPr="00950AFA">
              <w:rPr>
                <w:rFonts w:ascii="Arial" w:hAnsi="Arial" w:cs="Arial"/>
                <w:sz w:val="20"/>
                <w:szCs w:val="20"/>
                <w:lang w:eastAsia="pl-PL"/>
              </w:rPr>
              <w:br/>
              <w:t xml:space="preserve">w projekcie prac B+R </w:t>
            </w:r>
          </w:p>
        </w:tc>
        <w:tc>
          <w:tcPr>
            <w:tcW w:w="8930" w:type="dxa"/>
            <w:tcBorders>
              <w:top w:val="single" w:sz="4" w:space="0" w:color="000000"/>
              <w:left w:val="single" w:sz="4" w:space="0" w:color="000000"/>
              <w:bottom w:val="single" w:sz="4" w:space="0" w:color="000000"/>
              <w:right w:val="single" w:sz="4" w:space="0" w:color="000000"/>
            </w:tcBorders>
          </w:tcPr>
          <w:p w:rsidR="00807081" w:rsidRPr="00950AFA" w:rsidRDefault="00807081" w:rsidP="00950AFA">
            <w:pPr>
              <w:keepNext/>
              <w:tabs>
                <w:tab w:val="left" w:pos="0"/>
              </w:tabs>
              <w:suppressAutoHyphens w:val="0"/>
              <w:snapToGrid w:val="0"/>
              <w:jc w:val="both"/>
              <w:rPr>
                <w:rFonts w:ascii="Arial" w:hAnsi="Arial" w:cs="Arial"/>
                <w:sz w:val="20"/>
                <w:szCs w:val="20"/>
              </w:rPr>
            </w:pPr>
            <w:r w:rsidRPr="00950AFA">
              <w:rPr>
                <w:rFonts w:ascii="Arial" w:hAnsi="Arial" w:cs="Arial"/>
                <w:sz w:val="20"/>
                <w:szCs w:val="20"/>
                <w:lang w:eastAsia="pl-PL"/>
              </w:rPr>
              <w:t xml:space="preserve">W ramach kryterium ocenie podlega, czy: </w:t>
            </w:r>
          </w:p>
          <w:p w:rsidR="00807081" w:rsidRPr="00950AFA" w:rsidRDefault="00807081" w:rsidP="00C810E8">
            <w:pPr>
              <w:pStyle w:val="Akapitzlist"/>
              <w:keepNext/>
              <w:numPr>
                <w:ilvl w:val="0"/>
                <w:numId w:val="278"/>
              </w:numPr>
              <w:tabs>
                <w:tab w:val="left" w:pos="13"/>
              </w:tabs>
              <w:suppressAutoHyphens w:val="0"/>
              <w:snapToGrid w:val="0"/>
              <w:ind w:left="425"/>
              <w:jc w:val="both"/>
              <w:rPr>
                <w:rFonts w:ascii="Arial" w:hAnsi="Arial" w:cs="Arial"/>
                <w:sz w:val="20"/>
                <w:szCs w:val="20"/>
              </w:rPr>
            </w:pPr>
            <w:r w:rsidRPr="00950AFA">
              <w:rPr>
                <w:rFonts w:ascii="Arial" w:hAnsi="Arial" w:cs="Arial"/>
                <w:sz w:val="20"/>
                <w:szCs w:val="20"/>
              </w:rPr>
              <w:t xml:space="preserve">kluczowy personel zaangażowany w realizację projektu posiada doświadczenie adekwatne do zakresu i rodzaju zaplanowanych prac w tym w realizacji projektów obejmujących prace B+R nad innowacyjnymi rozwiązaniami, których efektem były wdrożenia wyników prac B+R do działalności gospodarczej. </w:t>
            </w:r>
          </w:p>
          <w:p w:rsidR="00807081" w:rsidRPr="00950AFA" w:rsidRDefault="00807081" w:rsidP="00C810E8">
            <w:pPr>
              <w:pStyle w:val="Akapitzlist"/>
              <w:keepNext/>
              <w:numPr>
                <w:ilvl w:val="0"/>
                <w:numId w:val="278"/>
              </w:numPr>
              <w:tabs>
                <w:tab w:val="left" w:pos="13"/>
              </w:tabs>
              <w:suppressAutoHyphens w:val="0"/>
              <w:snapToGrid w:val="0"/>
              <w:ind w:left="425"/>
              <w:jc w:val="both"/>
              <w:rPr>
                <w:rFonts w:ascii="Arial" w:hAnsi="Arial" w:cs="Arial"/>
                <w:sz w:val="20"/>
                <w:szCs w:val="20"/>
              </w:rPr>
            </w:pPr>
            <w:r w:rsidRPr="00950AFA">
              <w:rPr>
                <w:rFonts w:ascii="Arial" w:hAnsi="Arial" w:cs="Arial"/>
                <w:sz w:val="20"/>
                <w:szCs w:val="20"/>
              </w:rPr>
              <w:t>liczba osób zaangażowanych w realizację prac B+R (lub planowanych do zaangażowania)  jest adekwatna do zakresu i rodzaju zaplanowanych prac B+R i zapewnia  prawidłową realizację projektu;</w:t>
            </w:r>
          </w:p>
          <w:p w:rsidR="00807081" w:rsidRPr="00950AFA" w:rsidRDefault="00807081" w:rsidP="00C810E8">
            <w:pPr>
              <w:pStyle w:val="Akapitzlist"/>
              <w:keepNext/>
              <w:numPr>
                <w:ilvl w:val="0"/>
                <w:numId w:val="278"/>
              </w:numPr>
              <w:tabs>
                <w:tab w:val="left" w:pos="13"/>
              </w:tabs>
              <w:suppressAutoHyphens w:val="0"/>
              <w:snapToGrid w:val="0"/>
              <w:ind w:left="425"/>
              <w:jc w:val="both"/>
              <w:rPr>
                <w:rFonts w:ascii="Arial" w:hAnsi="Arial" w:cs="Arial"/>
                <w:sz w:val="20"/>
                <w:szCs w:val="20"/>
              </w:rPr>
            </w:pPr>
            <w:r w:rsidRPr="00950AFA">
              <w:rPr>
                <w:rFonts w:ascii="Arial" w:hAnsi="Arial" w:cs="Arial"/>
                <w:sz w:val="20"/>
                <w:szCs w:val="20"/>
              </w:rPr>
              <w:t xml:space="preserve">Wnioskodawca  </w:t>
            </w:r>
            <w:r w:rsidR="00B731E3" w:rsidRPr="00E629F5">
              <w:rPr>
                <w:rFonts w:ascii="Arial" w:hAnsi="Arial" w:cs="Arial"/>
                <w:sz w:val="20"/>
                <w:szCs w:val="20"/>
              </w:rPr>
              <w:t>(w przypadku projektów realizowanych przez konsorcjum przedsiębiorstw – odpowiednio Lider konsorcjum oraz Konsorcjant/Konsorcjanci)</w:t>
            </w:r>
            <w:r w:rsidR="00B731E3" w:rsidRPr="00E14F67">
              <w:rPr>
                <w:rFonts w:ascii="Arial" w:hAnsi="Arial" w:cs="Arial"/>
                <w:sz w:val="22"/>
                <w:szCs w:val="22"/>
              </w:rPr>
              <w:t xml:space="preserve"> </w:t>
            </w:r>
            <w:r w:rsidRPr="00950AFA">
              <w:rPr>
                <w:rFonts w:ascii="Arial" w:hAnsi="Arial" w:cs="Arial"/>
                <w:sz w:val="20"/>
                <w:szCs w:val="20"/>
              </w:rPr>
              <w:t>dysponuje odpowiednimi zasobami technicznymi (lub planuje je pozyskać), w tym infrastrukturą naukowo – badawczą (pomieszczeniami, aparaturą naukowo – badawczą oraz innym wyposażeniem niezbędnym do realizacji prac  w projekcie), zapewniającymi  prawidłową realizację projektu zgodnie z zaplanowanym zakresem rzeczowym.</w:t>
            </w:r>
          </w:p>
          <w:p w:rsidR="00807081" w:rsidRPr="00950AFA" w:rsidRDefault="00807081" w:rsidP="00C810E8">
            <w:pPr>
              <w:pStyle w:val="Akapitzlist"/>
              <w:numPr>
                <w:ilvl w:val="0"/>
                <w:numId w:val="278"/>
              </w:numPr>
              <w:ind w:left="425"/>
              <w:rPr>
                <w:rFonts w:ascii="Arial" w:hAnsi="Arial" w:cs="Arial"/>
                <w:sz w:val="20"/>
                <w:szCs w:val="20"/>
              </w:rPr>
            </w:pPr>
            <w:r w:rsidRPr="00950AFA">
              <w:rPr>
                <w:rFonts w:ascii="Arial" w:hAnsi="Arial" w:cs="Arial"/>
                <w:sz w:val="20"/>
                <w:szCs w:val="20"/>
              </w:rPr>
              <w:t xml:space="preserve">zasoby kadrowe i techniczne zostały właściwie dobrane do rodzaju i zakresu zaplanowanych w poszczególnych etapach prac. </w:t>
            </w:r>
          </w:p>
          <w:p w:rsidR="00807081" w:rsidRPr="00950AFA" w:rsidRDefault="00807081" w:rsidP="00950AFA">
            <w:pPr>
              <w:keepNext/>
              <w:tabs>
                <w:tab w:val="left" w:pos="0"/>
              </w:tabs>
              <w:suppressAutoHyphens w:val="0"/>
              <w:snapToGrid w:val="0"/>
              <w:jc w:val="both"/>
              <w:rPr>
                <w:rFonts w:ascii="Arial" w:hAnsi="Arial" w:cs="Arial"/>
                <w:sz w:val="20"/>
                <w:szCs w:val="20"/>
              </w:rPr>
            </w:pPr>
            <w:r w:rsidRPr="00950AFA">
              <w:rPr>
                <w:rFonts w:ascii="Arial" w:hAnsi="Arial" w:cs="Arial"/>
                <w:sz w:val="20"/>
                <w:szCs w:val="20"/>
                <w:lang w:eastAsia="pl-PL"/>
              </w:rPr>
              <w:t xml:space="preserve">Wnioskodawca </w:t>
            </w:r>
            <w:r w:rsidR="00B731E3" w:rsidRPr="00E629F5">
              <w:rPr>
                <w:rFonts w:ascii="Arial" w:hAnsi="Arial" w:cs="Arial"/>
                <w:sz w:val="20"/>
                <w:szCs w:val="20"/>
                <w:lang w:eastAsia="pl-PL"/>
              </w:rPr>
              <w:t>(w przypadku projektów realizowanych przez konsorcjum przedsiębiorstw – odpowiednio Lider konsorcjum oraz Konsorcjant/Konsorcjanci)</w:t>
            </w:r>
            <w:r w:rsidR="00B731E3" w:rsidRPr="00E16DB8">
              <w:rPr>
                <w:rFonts w:ascii="Arial" w:hAnsi="Arial" w:cs="Arial"/>
                <w:sz w:val="22"/>
                <w:szCs w:val="22"/>
                <w:lang w:eastAsia="pl-PL"/>
              </w:rPr>
              <w:t xml:space="preserve"> </w:t>
            </w:r>
            <w:r w:rsidRPr="00950AFA">
              <w:rPr>
                <w:rFonts w:ascii="Arial" w:hAnsi="Arial" w:cs="Arial"/>
                <w:sz w:val="20"/>
                <w:szCs w:val="20"/>
                <w:lang w:eastAsia="pl-PL"/>
              </w:rPr>
              <w:t>musi posiadać wszystkie kluczowe zasoby osobowe już na etapie składania wniosku o dofinansowanie.</w:t>
            </w:r>
            <w:r w:rsidRPr="00950AFA">
              <w:rPr>
                <w:rFonts w:ascii="Arial" w:hAnsi="Arial" w:cs="Arial"/>
                <w:bCs/>
                <w:sz w:val="20"/>
                <w:szCs w:val="20"/>
                <w:lang w:eastAsia="pl-PL"/>
              </w:rPr>
              <w:t xml:space="preserve"> Wnioskodawca ma obowiązek posiadania umów warunkowych z członkami kluczowego, z punktu widzenia realizacji projektu, zespołu badawczego (w przypadku gdy członkowie zespołu badawczego nie są pracownikami Wnioskodawcy).</w:t>
            </w:r>
            <w:r w:rsidRPr="00950AFA">
              <w:rPr>
                <w:rFonts w:ascii="Arial" w:hAnsi="Arial" w:cs="Arial"/>
                <w:sz w:val="20"/>
                <w:szCs w:val="20"/>
                <w:lang w:eastAsia="pl-PL"/>
              </w:rPr>
              <w:t xml:space="preserve"> </w:t>
            </w:r>
          </w:p>
          <w:p w:rsidR="00807081" w:rsidRPr="00950AFA" w:rsidRDefault="00807081" w:rsidP="00950AFA">
            <w:pPr>
              <w:keepNext/>
              <w:tabs>
                <w:tab w:val="left" w:pos="0"/>
              </w:tabs>
              <w:suppressAutoHyphens w:val="0"/>
              <w:snapToGrid w:val="0"/>
              <w:jc w:val="both"/>
              <w:rPr>
                <w:rFonts w:ascii="Arial" w:hAnsi="Arial" w:cs="Arial"/>
                <w:sz w:val="20"/>
                <w:szCs w:val="20"/>
              </w:rPr>
            </w:pPr>
            <w:r w:rsidRPr="00950AFA">
              <w:rPr>
                <w:rFonts w:ascii="Arial" w:hAnsi="Arial" w:cs="Arial"/>
                <w:sz w:val="20"/>
                <w:szCs w:val="20"/>
                <w:lang w:eastAsia="pl-PL"/>
              </w:rPr>
              <w:t xml:space="preserve">Wnioskodawca </w:t>
            </w:r>
            <w:r w:rsidR="00B731E3" w:rsidRPr="00E629F5">
              <w:rPr>
                <w:rFonts w:ascii="Arial" w:hAnsi="Arial" w:cs="Arial"/>
                <w:sz w:val="20"/>
                <w:szCs w:val="20"/>
                <w:lang w:eastAsia="pl-PL"/>
              </w:rPr>
              <w:t>(w przypadku projektów realizowanych przez konsorcjum przedsiębiorstw – odpowiednio Lider konsorcjum oraz Konsorcjant/Konsorcjanci)</w:t>
            </w:r>
            <w:r w:rsidR="00B731E3" w:rsidRPr="00293C77">
              <w:rPr>
                <w:rFonts w:ascii="Arial" w:hAnsi="Arial" w:cs="Arial"/>
                <w:sz w:val="22"/>
                <w:szCs w:val="22"/>
                <w:lang w:eastAsia="pl-PL"/>
              </w:rPr>
              <w:t xml:space="preserve"> </w:t>
            </w:r>
            <w:r w:rsidRPr="00950AFA">
              <w:rPr>
                <w:rFonts w:ascii="Arial" w:hAnsi="Arial" w:cs="Arial"/>
                <w:sz w:val="20"/>
                <w:szCs w:val="20"/>
                <w:lang w:eastAsia="pl-PL"/>
              </w:rPr>
              <w:t>może powierzyć realizację części prac B+R w projekcie podwykonawcy. W takim przypadku weryfikacji podlega, czy Wnioskodawca wykazał potencjał kadrowy i techniczny podwykonawcy albo wymagania co do potencjału kadrowego/technicznego (w przypadku braku wyboru podwykonawcy na etapie wnioskowania).</w:t>
            </w:r>
          </w:p>
          <w:p w:rsidR="00807081" w:rsidRPr="00950AFA" w:rsidRDefault="00807081" w:rsidP="00950AFA">
            <w:pPr>
              <w:keepNext/>
              <w:tabs>
                <w:tab w:val="left" w:pos="0"/>
              </w:tabs>
              <w:suppressAutoHyphens w:val="0"/>
              <w:snapToGrid w:val="0"/>
              <w:jc w:val="both"/>
              <w:rPr>
                <w:rFonts w:ascii="Arial" w:hAnsi="Arial" w:cs="Arial"/>
                <w:sz w:val="20"/>
                <w:szCs w:val="20"/>
              </w:rPr>
            </w:pPr>
            <w:r w:rsidRPr="00950AFA">
              <w:rPr>
                <w:rFonts w:ascii="Arial" w:hAnsi="Arial" w:cs="Arial"/>
                <w:sz w:val="20"/>
                <w:szCs w:val="20"/>
                <w:lang w:eastAsia="pl-PL"/>
              </w:rPr>
              <w:t xml:space="preserve">W przypadku, gdy prace B+R powierzone podwykonawcy mają kluczowy charakter, wybór podwykonawcy musi być zakończony przed złożeniem wniosku o dofinansowanie, przynajmniej w zakresie etapu kończącego się pierwszym kamieniem milowym, a Wnioskodawca </w:t>
            </w:r>
            <w:r w:rsidR="00B731E3" w:rsidRPr="00E629F5">
              <w:rPr>
                <w:rFonts w:ascii="Arial" w:hAnsi="Arial" w:cs="Arial"/>
                <w:sz w:val="20"/>
                <w:szCs w:val="20"/>
                <w:lang w:eastAsia="pl-PL"/>
              </w:rPr>
              <w:t>(w przypadku projektów realizowanych przez konsorcjum przedsiębiorstw – odpowiednio Lider konsorcjum oraz Konsorcjant/Konsorcjanci)</w:t>
            </w:r>
            <w:r w:rsidR="00B731E3" w:rsidRPr="004B2EFA">
              <w:rPr>
                <w:rFonts w:ascii="Arial" w:hAnsi="Arial" w:cs="Arial"/>
                <w:sz w:val="22"/>
                <w:szCs w:val="22"/>
                <w:lang w:eastAsia="pl-PL"/>
              </w:rPr>
              <w:t xml:space="preserve"> </w:t>
            </w:r>
            <w:r w:rsidRPr="00950AFA">
              <w:rPr>
                <w:rFonts w:ascii="Arial" w:hAnsi="Arial" w:cs="Arial"/>
                <w:sz w:val="20"/>
                <w:szCs w:val="20"/>
                <w:lang w:eastAsia="pl-PL"/>
              </w:rPr>
              <w:t>ma obowiązek posiadania umowy warunkowej z danym podwykonawcą.</w:t>
            </w:r>
          </w:p>
          <w:p w:rsidR="00807081" w:rsidRPr="00950AFA" w:rsidRDefault="00807081" w:rsidP="00950AFA">
            <w:pPr>
              <w:suppressAutoHyphens w:val="0"/>
              <w:jc w:val="both"/>
              <w:rPr>
                <w:rFonts w:ascii="Arial" w:hAnsi="Arial" w:cs="Arial"/>
                <w:sz w:val="20"/>
                <w:szCs w:val="20"/>
              </w:rPr>
            </w:pPr>
            <w:r w:rsidRPr="00950AFA">
              <w:rPr>
                <w:rFonts w:ascii="Arial" w:hAnsi="Arial" w:cs="Arial"/>
                <w:sz w:val="20"/>
                <w:szCs w:val="20"/>
                <w:lang w:eastAsia="pl-PL"/>
              </w:rPr>
              <w:t>Ocena dokonywana jest w skali od 0 do 5 przy czym liczba przyznanych punktów oznacza, że projekt spełnia dane kryterium w stopniu:</w:t>
            </w:r>
          </w:p>
          <w:p w:rsidR="00807081" w:rsidRPr="00950AFA" w:rsidRDefault="00807081" w:rsidP="00950AFA">
            <w:pPr>
              <w:suppressAutoHyphens w:val="0"/>
              <w:rPr>
                <w:rFonts w:ascii="Arial" w:hAnsi="Arial" w:cs="Arial"/>
                <w:sz w:val="20"/>
                <w:szCs w:val="20"/>
              </w:rPr>
            </w:pPr>
            <w:r w:rsidRPr="00950AFA">
              <w:rPr>
                <w:rFonts w:ascii="Arial" w:hAnsi="Arial" w:cs="Arial"/>
                <w:sz w:val="20"/>
                <w:szCs w:val="20"/>
                <w:lang w:eastAsia="pl-PL"/>
              </w:rPr>
              <w:t>5 – doskonałym</w:t>
            </w:r>
          </w:p>
          <w:p w:rsidR="00807081" w:rsidRPr="00950AFA" w:rsidRDefault="00807081" w:rsidP="00950AFA">
            <w:pPr>
              <w:suppressAutoHyphens w:val="0"/>
              <w:rPr>
                <w:rFonts w:ascii="Arial" w:hAnsi="Arial" w:cs="Arial"/>
                <w:sz w:val="20"/>
                <w:szCs w:val="20"/>
              </w:rPr>
            </w:pPr>
            <w:r w:rsidRPr="00950AFA">
              <w:rPr>
                <w:rFonts w:ascii="Arial" w:hAnsi="Arial" w:cs="Arial"/>
                <w:sz w:val="20"/>
                <w:szCs w:val="20"/>
                <w:lang w:eastAsia="pl-PL"/>
              </w:rPr>
              <w:t>4 – bardzo dobrym</w:t>
            </w:r>
          </w:p>
          <w:p w:rsidR="00807081" w:rsidRPr="00950AFA" w:rsidRDefault="00807081" w:rsidP="00950AFA">
            <w:pPr>
              <w:suppressAutoHyphens w:val="0"/>
              <w:rPr>
                <w:rFonts w:ascii="Arial" w:hAnsi="Arial" w:cs="Arial"/>
                <w:sz w:val="20"/>
                <w:szCs w:val="20"/>
              </w:rPr>
            </w:pPr>
            <w:r w:rsidRPr="00950AFA">
              <w:rPr>
                <w:rFonts w:ascii="Arial" w:hAnsi="Arial" w:cs="Arial"/>
                <w:sz w:val="20"/>
                <w:szCs w:val="20"/>
                <w:lang w:eastAsia="pl-PL"/>
              </w:rPr>
              <w:t>3 – dobrym</w:t>
            </w:r>
          </w:p>
          <w:p w:rsidR="00807081" w:rsidRPr="00950AFA" w:rsidRDefault="00807081" w:rsidP="00950AFA">
            <w:pPr>
              <w:suppressAutoHyphens w:val="0"/>
              <w:rPr>
                <w:rFonts w:ascii="Arial" w:hAnsi="Arial" w:cs="Arial"/>
                <w:sz w:val="20"/>
                <w:szCs w:val="20"/>
              </w:rPr>
            </w:pPr>
            <w:r w:rsidRPr="00950AFA">
              <w:rPr>
                <w:rFonts w:ascii="Arial" w:hAnsi="Arial" w:cs="Arial"/>
                <w:sz w:val="20"/>
                <w:szCs w:val="20"/>
                <w:lang w:eastAsia="pl-PL"/>
              </w:rPr>
              <w:t>2 – przeciętnym</w:t>
            </w:r>
          </w:p>
          <w:p w:rsidR="00807081" w:rsidRPr="00950AFA" w:rsidRDefault="00807081" w:rsidP="00950AFA">
            <w:pPr>
              <w:suppressAutoHyphens w:val="0"/>
              <w:rPr>
                <w:rFonts w:ascii="Arial" w:hAnsi="Arial" w:cs="Arial"/>
                <w:sz w:val="20"/>
                <w:szCs w:val="20"/>
              </w:rPr>
            </w:pPr>
            <w:r w:rsidRPr="00950AFA">
              <w:rPr>
                <w:rFonts w:ascii="Arial" w:hAnsi="Arial" w:cs="Arial"/>
                <w:sz w:val="20"/>
                <w:szCs w:val="20"/>
                <w:lang w:eastAsia="pl-PL"/>
              </w:rPr>
              <w:t>1 – niskim</w:t>
            </w:r>
          </w:p>
          <w:p w:rsidR="00807081" w:rsidRPr="00950AFA" w:rsidRDefault="00807081" w:rsidP="00950AFA">
            <w:pPr>
              <w:suppressAutoHyphens w:val="0"/>
              <w:rPr>
                <w:rFonts w:ascii="Arial" w:hAnsi="Arial" w:cs="Arial"/>
                <w:sz w:val="20"/>
                <w:szCs w:val="20"/>
              </w:rPr>
            </w:pPr>
            <w:r w:rsidRPr="00950AFA">
              <w:rPr>
                <w:rFonts w:ascii="Arial" w:hAnsi="Arial" w:cs="Arial"/>
                <w:sz w:val="20"/>
                <w:szCs w:val="20"/>
                <w:lang w:eastAsia="pl-PL"/>
              </w:rPr>
              <w:t xml:space="preserve">0 – niedostatecznym </w:t>
            </w:r>
          </w:p>
          <w:p w:rsidR="00807081" w:rsidRPr="00950AFA" w:rsidRDefault="00807081" w:rsidP="00950AFA">
            <w:pPr>
              <w:keepNext/>
              <w:tabs>
                <w:tab w:val="left" w:pos="0"/>
              </w:tabs>
              <w:suppressAutoHyphens w:val="0"/>
              <w:snapToGrid w:val="0"/>
              <w:rPr>
                <w:rFonts w:ascii="Arial" w:hAnsi="Arial" w:cs="Arial"/>
                <w:sz w:val="20"/>
                <w:szCs w:val="20"/>
              </w:rPr>
            </w:pPr>
            <w:r w:rsidRPr="00950AFA">
              <w:rPr>
                <w:rFonts w:ascii="Arial" w:hAnsi="Arial" w:cs="Arial"/>
                <w:sz w:val="20"/>
                <w:szCs w:val="20"/>
                <w:lang w:eastAsia="pl-PL"/>
              </w:rPr>
              <w:t>Wymagany próg punktowy w ramach kryterium, warunkujący pozytywną ocenę projektu wynosi 3 pkt.</w:t>
            </w:r>
          </w:p>
          <w:p w:rsidR="00807081" w:rsidRPr="00950AFA" w:rsidRDefault="00807081" w:rsidP="00950AFA">
            <w:pPr>
              <w:keepNext/>
              <w:suppressAutoHyphens w:val="0"/>
              <w:autoSpaceDE w:val="0"/>
              <w:snapToGrid w:val="0"/>
              <w:jc w:val="both"/>
              <w:rPr>
                <w:rFonts w:ascii="Arial" w:hAnsi="Arial" w:cs="Arial"/>
                <w:sz w:val="20"/>
                <w:szCs w:val="20"/>
              </w:rPr>
            </w:pPr>
            <w:r w:rsidRPr="00950AFA">
              <w:rPr>
                <w:rFonts w:ascii="Arial" w:hAnsi="Arial" w:cs="Arial"/>
                <w:bCs/>
                <w:sz w:val="20"/>
                <w:szCs w:val="20"/>
                <w:lang w:eastAsia="pl-PL"/>
              </w:rPr>
              <w:t xml:space="preserve">Kryterium nie dotyczy projektów, które otrzymały </w:t>
            </w:r>
            <w:proofErr w:type="spellStart"/>
            <w:r w:rsidRPr="00950AFA">
              <w:rPr>
                <w:rFonts w:ascii="Arial" w:hAnsi="Arial" w:cs="Arial"/>
                <w:bCs/>
                <w:sz w:val="20"/>
                <w:szCs w:val="20"/>
                <w:lang w:eastAsia="pl-PL"/>
              </w:rPr>
              <w:t>SoE</w:t>
            </w:r>
            <w:proofErr w:type="spellEnd"/>
            <w:r w:rsidRPr="00950AFA">
              <w:rPr>
                <w:rFonts w:ascii="Arial" w:hAnsi="Arial" w:cs="Arial"/>
                <w:bCs/>
                <w:sz w:val="20"/>
                <w:szCs w:val="20"/>
                <w:lang w:eastAsia="pl-PL"/>
              </w:rPr>
              <w:t xml:space="preserve">. </w:t>
            </w:r>
          </w:p>
        </w:tc>
        <w:tc>
          <w:tcPr>
            <w:tcW w:w="1559" w:type="dxa"/>
            <w:tcBorders>
              <w:top w:val="single" w:sz="4" w:space="0" w:color="000000"/>
              <w:left w:val="single" w:sz="4" w:space="0" w:color="000000"/>
              <w:bottom w:val="single" w:sz="4" w:space="0" w:color="000000"/>
              <w:right w:val="single" w:sz="4" w:space="0" w:color="000000"/>
            </w:tcBorders>
            <w:vAlign w:val="center"/>
          </w:tcPr>
          <w:p w:rsidR="00807081" w:rsidRPr="00950AFA" w:rsidRDefault="00807081" w:rsidP="00B01AFC">
            <w:pPr>
              <w:keepNext/>
              <w:suppressAutoHyphens w:val="0"/>
              <w:snapToGrid w:val="0"/>
              <w:jc w:val="center"/>
              <w:rPr>
                <w:rFonts w:ascii="Arial" w:hAnsi="Arial"/>
                <w:b/>
                <w:sz w:val="20"/>
                <w:szCs w:val="20"/>
              </w:rPr>
            </w:pPr>
            <w:r w:rsidRPr="00950AFA">
              <w:rPr>
                <w:rFonts w:ascii="Arial" w:hAnsi="Arial" w:cs="Arial"/>
                <w:bCs/>
                <w:sz w:val="20"/>
                <w:szCs w:val="20"/>
                <w:lang w:eastAsia="pl-PL"/>
              </w:rPr>
              <w:t>od 0 do 5</w:t>
            </w:r>
          </w:p>
        </w:tc>
      </w:tr>
      <w:tr w:rsidR="00807081" w:rsidRPr="00293C77" w:rsidTr="00B01AFC">
        <w:trPr>
          <w:trHeight w:val="284"/>
        </w:trPr>
        <w:tc>
          <w:tcPr>
            <w:tcW w:w="709" w:type="dxa"/>
            <w:tcBorders>
              <w:top w:val="single" w:sz="4" w:space="0" w:color="000000"/>
              <w:left w:val="single" w:sz="4" w:space="0" w:color="000000"/>
              <w:bottom w:val="single" w:sz="4" w:space="0" w:color="000000"/>
            </w:tcBorders>
          </w:tcPr>
          <w:p w:rsidR="00807081" w:rsidRPr="00950AFA" w:rsidRDefault="00807081" w:rsidP="00950AFA">
            <w:pPr>
              <w:keepNext/>
              <w:suppressAutoHyphens w:val="0"/>
              <w:snapToGrid w:val="0"/>
              <w:rPr>
                <w:rFonts w:ascii="Arial" w:hAnsi="Arial" w:cs="Arial"/>
                <w:b/>
                <w:bCs/>
                <w:sz w:val="20"/>
                <w:szCs w:val="20"/>
                <w:lang w:eastAsia="pl-PL"/>
              </w:rPr>
            </w:pPr>
            <w:r w:rsidRPr="00950AFA">
              <w:rPr>
                <w:rFonts w:ascii="Arial" w:hAnsi="Arial" w:cs="Arial"/>
                <w:b/>
                <w:bCs/>
                <w:sz w:val="20"/>
                <w:szCs w:val="20"/>
                <w:lang w:eastAsia="pl-PL"/>
              </w:rPr>
              <w:t>3.</w:t>
            </w:r>
          </w:p>
        </w:tc>
        <w:tc>
          <w:tcPr>
            <w:tcW w:w="2977" w:type="dxa"/>
            <w:tcBorders>
              <w:top w:val="single" w:sz="4" w:space="0" w:color="000000"/>
              <w:left w:val="single" w:sz="4" w:space="0" w:color="000000"/>
              <w:bottom w:val="single" w:sz="4" w:space="0" w:color="000000"/>
            </w:tcBorders>
          </w:tcPr>
          <w:p w:rsidR="00807081" w:rsidRPr="00950AFA" w:rsidRDefault="00807081" w:rsidP="00950AFA">
            <w:pPr>
              <w:keepNext/>
              <w:suppressAutoHyphens w:val="0"/>
              <w:snapToGrid w:val="0"/>
              <w:rPr>
                <w:rFonts w:ascii="Arial" w:hAnsi="Arial" w:cs="Arial"/>
                <w:sz w:val="20"/>
                <w:szCs w:val="20"/>
                <w:lang w:eastAsia="pl-PL"/>
              </w:rPr>
            </w:pPr>
            <w:r w:rsidRPr="00950AFA">
              <w:rPr>
                <w:rFonts w:ascii="Arial" w:hAnsi="Arial" w:cs="Arial"/>
                <w:sz w:val="20"/>
                <w:szCs w:val="20"/>
                <w:lang w:eastAsia="pl-PL"/>
              </w:rPr>
              <w:t>Nowość rezultatów projektu</w:t>
            </w:r>
          </w:p>
        </w:tc>
        <w:tc>
          <w:tcPr>
            <w:tcW w:w="8930" w:type="dxa"/>
            <w:tcBorders>
              <w:top w:val="single" w:sz="4" w:space="0" w:color="000000"/>
              <w:left w:val="single" w:sz="4" w:space="0" w:color="000000"/>
              <w:bottom w:val="single" w:sz="4" w:space="0" w:color="000000"/>
              <w:right w:val="single" w:sz="4" w:space="0" w:color="000000"/>
            </w:tcBorders>
          </w:tcPr>
          <w:p w:rsidR="00B731E3" w:rsidRPr="00E629F5" w:rsidRDefault="00B731E3" w:rsidP="00E629F5">
            <w:pPr>
              <w:suppressAutoHyphens w:val="0"/>
              <w:jc w:val="both"/>
              <w:rPr>
                <w:rFonts w:ascii="Arial" w:hAnsi="Arial" w:cs="Arial"/>
                <w:sz w:val="20"/>
                <w:szCs w:val="20"/>
                <w:lang w:eastAsia="pl-PL"/>
              </w:rPr>
            </w:pPr>
            <w:r w:rsidRPr="00E629F5">
              <w:rPr>
                <w:rFonts w:ascii="Arial" w:hAnsi="Arial" w:cs="Arial"/>
                <w:sz w:val="20"/>
                <w:szCs w:val="20"/>
                <w:lang w:eastAsia="pl-PL"/>
              </w:rPr>
              <w:t xml:space="preserve">W ramach konkursu mogą być dofinansowane wyłącznie projekty, których rezultat: </w:t>
            </w:r>
          </w:p>
          <w:p w:rsidR="00B731E3" w:rsidRPr="00E629F5" w:rsidRDefault="00B731E3" w:rsidP="00E629F5">
            <w:pPr>
              <w:pStyle w:val="Akapitzlist"/>
              <w:numPr>
                <w:ilvl w:val="0"/>
                <w:numId w:val="311"/>
              </w:numPr>
              <w:suppressAutoHyphens w:val="0"/>
              <w:ind w:left="425" w:hanging="425"/>
              <w:jc w:val="both"/>
              <w:rPr>
                <w:rFonts w:ascii="Arial" w:hAnsi="Arial" w:cs="Arial"/>
                <w:sz w:val="20"/>
                <w:szCs w:val="20"/>
                <w:lang w:eastAsia="pl-PL"/>
              </w:rPr>
            </w:pPr>
            <w:r w:rsidRPr="00E629F5">
              <w:rPr>
                <w:rFonts w:ascii="Arial" w:hAnsi="Arial" w:cs="Arial"/>
                <w:sz w:val="20"/>
                <w:szCs w:val="20"/>
                <w:lang w:eastAsia="pl-PL"/>
              </w:rPr>
              <w:t xml:space="preserve">stanowi </w:t>
            </w:r>
            <w:r w:rsidRPr="00E629F5">
              <w:rPr>
                <w:rFonts w:ascii="Arial" w:hAnsi="Arial" w:cs="Arial"/>
                <w:b/>
                <w:sz w:val="20"/>
                <w:szCs w:val="20"/>
                <w:lang w:eastAsia="pl-PL"/>
              </w:rPr>
              <w:t>innowację produktową lub procesową</w:t>
            </w:r>
            <w:r w:rsidRPr="00E629F5">
              <w:rPr>
                <w:rFonts w:ascii="Arial" w:hAnsi="Arial" w:cs="Arial"/>
                <w:sz w:val="20"/>
                <w:szCs w:val="20"/>
                <w:lang w:eastAsia="pl-PL"/>
              </w:rPr>
              <w:t xml:space="preserve">  oraz </w:t>
            </w:r>
          </w:p>
          <w:p w:rsidR="00B731E3" w:rsidRPr="00E629F5" w:rsidRDefault="00B731E3" w:rsidP="00E629F5">
            <w:pPr>
              <w:pStyle w:val="Akapitzlist"/>
              <w:numPr>
                <w:ilvl w:val="0"/>
                <w:numId w:val="311"/>
              </w:numPr>
              <w:suppressAutoHyphens w:val="0"/>
              <w:ind w:left="425" w:hanging="425"/>
              <w:jc w:val="both"/>
              <w:rPr>
                <w:rFonts w:ascii="Arial" w:hAnsi="Arial" w:cs="Arial"/>
                <w:sz w:val="20"/>
                <w:szCs w:val="20"/>
                <w:lang w:eastAsia="pl-PL"/>
              </w:rPr>
            </w:pPr>
            <w:r w:rsidRPr="00E629F5">
              <w:rPr>
                <w:rFonts w:ascii="Arial" w:hAnsi="Arial" w:cs="Arial"/>
                <w:sz w:val="20"/>
                <w:szCs w:val="20"/>
                <w:lang w:eastAsia="pl-PL"/>
              </w:rPr>
              <w:t xml:space="preserve">charakteryzuje się </w:t>
            </w:r>
            <w:r w:rsidRPr="00E629F5">
              <w:rPr>
                <w:rFonts w:ascii="Arial" w:hAnsi="Arial" w:cs="Arial"/>
                <w:b/>
                <w:sz w:val="20"/>
                <w:szCs w:val="20"/>
                <w:lang w:eastAsia="pl-PL"/>
              </w:rPr>
              <w:t>nowością co najmniej w skali polskiego rynku</w:t>
            </w:r>
            <w:r w:rsidRPr="00E629F5">
              <w:rPr>
                <w:rFonts w:ascii="Arial" w:hAnsi="Arial" w:cs="Arial"/>
                <w:sz w:val="20"/>
                <w:szCs w:val="20"/>
                <w:lang w:eastAsia="pl-PL"/>
              </w:rPr>
              <w:t>, w kontekście posiadanych przez niego nowych cech, funkcjonalności, w porównaniu do rozwiązań dostępnych na rynku.</w:t>
            </w:r>
          </w:p>
          <w:p w:rsidR="00B731E3" w:rsidRPr="00E629F5" w:rsidRDefault="00B731E3" w:rsidP="00E629F5">
            <w:pPr>
              <w:suppressAutoHyphens w:val="0"/>
              <w:jc w:val="both"/>
              <w:rPr>
                <w:rFonts w:ascii="Arial" w:hAnsi="Arial" w:cs="Arial"/>
                <w:sz w:val="20"/>
                <w:szCs w:val="20"/>
                <w:lang w:eastAsia="pl-PL"/>
              </w:rPr>
            </w:pPr>
            <w:r w:rsidRPr="00E629F5">
              <w:rPr>
                <w:rFonts w:ascii="Arial" w:hAnsi="Arial" w:cs="Arial"/>
                <w:b/>
                <w:sz w:val="20"/>
                <w:szCs w:val="20"/>
                <w:lang w:eastAsia="pl-PL"/>
              </w:rPr>
              <w:t>W przypadku innowacji produktowej</w:t>
            </w:r>
            <w:r w:rsidRPr="00E629F5">
              <w:rPr>
                <w:rFonts w:ascii="Arial" w:hAnsi="Arial" w:cs="Arial"/>
                <w:sz w:val="20"/>
                <w:szCs w:val="20"/>
                <w:lang w:eastAsia="pl-PL"/>
              </w:rPr>
              <w:t xml:space="preserve"> - nowość rezultatów projektu (co najmniej w skali polskiego rynku) jest rozumiana jako znacząca zmiana, tzn. podczas oceny wniosku brane pod uwagę będą wskaźniki jakościowe i ilościowe, które odróżniają ten produkt od występujących na rynku produktów o podobnej funkcji podstawowej. </w:t>
            </w:r>
          </w:p>
          <w:p w:rsidR="00B731E3" w:rsidRPr="00E629F5" w:rsidRDefault="00B731E3" w:rsidP="00E629F5">
            <w:pPr>
              <w:suppressAutoHyphens w:val="0"/>
              <w:jc w:val="both"/>
              <w:rPr>
                <w:rFonts w:ascii="Arial" w:hAnsi="Arial" w:cs="Arial"/>
                <w:sz w:val="20"/>
                <w:szCs w:val="20"/>
                <w:lang w:eastAsia="pl-PL"/>
              </w:rPr>
            </w:pPr>
            <w:r w:rsidRPr="00E629F5">
              <w:rPr>
                <w:rFonts w:ascii="Arial" w:hAnsi="Arial" w:cs="Arial"/>
                <w:b/>
                <w:sz w:val="20"/>
                <w:szCs w:val="20"/>
                <w:lang w:eastAsia="pl-PL"/>
              </w:rPr>
              <w:t>W przypadku innowacji procesowej</w:t>
            </w:r>
            <w:r w:rsidRPr="00E629F5">
              <w:rPr>
                <w:rFonts w:ascii="Arial" w:hAnsi="Arial" w:cs="Arial"/>
                <w:sz w:val="20"/>
                <w:szCs w:val="20"/>
                <w:lang w:eastAsia="pl-PL"/>
              </w:rPr>
              <w:t xml:space="preserve"> - nowość rezultatów projektu rozumiana jest jako wprowadzenie zmian technologicznych (co najmniej w skali polskiego rynku). W ramach oceny przedmiotowego kryterium weryfikacji podlegać będzie, czy technologia wykorzystana w procesie stanowi nowość w skali polskiego rynku oraz czy mamy do czynienia ze znaczącą zmianą w zakresie technologii, urządzeń oraz/lub oprogramowania.</w:t>
            </w:r>
          </w:p>
          <w:p w:rsidR="00B731E3" w:rsidRPr="00E629F5" w:rsidRDefault="00B731E3" w:rsidP="00E629F5">
            <w:pPr>
              <w:suppressAutoHyphens w:val="0"/>
              <w:jc w:val="both"/>
              <w:rPr>
                <w:rFonts w:ascii="Arial" w:hAnsi="Arial" w:cs="Arial"/>
                <w:sz w:val="20"/>
                <w:szCs w:val="20"/>
                <w:lang w:eastAsia="pl-PL"/>
              </w:rPr>
            </w:pPr>
            <w:r w:rsidRPr="00E629F5">
              <w:rPr>
                <w:rFonts w:ascii="Arial" w:hAnsi="Arial" w:cs="Arial"/>
                <w:sz w:val="20"/>
                <w:szCs w:val="20"/>
                <w:lang w:eastAsia="pl-PL"/>
              </w:rPr>
              <w:t xml:space="preserve">Dokonując oceny eksperci mają na względzie, iż priorytetem jest wspieranie powstania innowacyjnych produktów/technologii/usług, które nie są jeszcze dostępne na polskim rynku lub też takich, które są dostępne ale oferują nowe, innowacyjne funkcjonalności </w:t>
            </w:r>
            <w:r w:rsidRPr="00E629F5">
              <w:rPr>
                <w:rFonts w:ascii="Arial" w:hAnsi="Arial" w:cs="Arial"/>
                <w:sz w:val="20"/>
                <w:szCs w:val="20"/>
                <w:lang w:eastAsia="pl-PL"/>
              </w:rPr>
              <w:br/>
              <w:t xml:space="preserve">co najmniej w skali polskiego rynku. </w:t>
            </w:r>
          </w:p>
          <w:p w:rsidR="00B731E3" w:rsidRPr="00E629F5" w:rsidRDefault="00B731E3" w:rsidP="00E629F5">
            <w:pPr>
              <w:suppressAutoHyphens w:val="0"/>
              <w:jc w:val="both"/>
              <w:rPr>
                <w:rFonts w:ascii="Arial" w:hAnsi="Arial" w:cs="Arial"/>
                <w:sz w:val="20"/>
                <w:szCs w:val="20"/>
                <w:lang w:eastAsia="pl-PL"/>
              </w:rPr>
            </w:pPr>
            <w:r w:rsidRPr="00E629F5">
              <w:rPr>
                <w:rFonts w:ascii="Arial" w:hAnsi="Arial" w:cs="Arial"/>
                <w:sz w:val="20"/>
                <w:szCs w:val="20"/>
                <w:lang w:eastAsia="pl-PL"/>
              </w:rPr>
              <w:t>Eksperci mają na względzie przede wszystkim poziom innowacyjności danego rozwiązania oraz jego znaczenie dla rozwoju danego przedsiębiorstwa, polskiej gospodarki, dla jej unowocześnienia i poprawy jej konkurencyjności na rynku międzynarodowym. W związku z tym eksperci dokonując oceny projektu w ramach przedmiotowego kryterium biorą pod uwagę, czy proponowane innowacyjne rozwiązanie cechuje wystarczający stopień nowości, czy też cechujące to rozwiązanie zmiany/cechy/ nowe funkcjonalności są mało znaczące i nie zawierają w sobie wystarczającego stopnia nowości.</w:t>
            </w:r>
          </w:p>
          <w:p w:rsidR="00B731E3" w:rsidRPr="00E629F5" w:rsidRDefault="00B731E3" w:rsidP="00E629F5">
            <w:pPr>
              <w:suppressAutoHyphens w:val="0"/>
              <w:jc w:val="both"/>
              <w:rPr>
                <w:rFonts w:ascii="Arial" w:hAnsi="Arial" w:cs="Arial"/>
                <w:sz w:val="20"/>
                <w:szCs w:val="20"/>
                <w:lang w:eastAsia="pl-PL"/>
              </w:rPr>
            </w:pPr>
            <w:r w:rsidRPr="00E629F5">
              <w:rPr>
                <w:rFonts w:ascii="Arial" w:hAnsi="Arial" w:cs="Arial"/>
                <w:sz w:val="20"/>
                <w:szCs w:val="20"/>
                <w:lang w:eastAsia="pl-PL"/>
              </w:rPr>
              <w:t xml:space="preserve">Na potrzeby oceny merytorycznej znajduje zastosowanie definicja innowacyjności określona w Podręczniku </w:t>
            </w:r>
            <w:r w:rsidRPr="00E629F5">
              <w:rPr>
                <w:rFonts w:ascii="Arial" w:hAnsi="Arial" w:cs="Arial"/>
                <w:i/>
                <w:sz w:val="20"/>
                <w:szCs w:val="20"/>
                <w:lang w:eastAsia="pl-PL"/>
              </w:rPr>
              <w:t xml:space="preserve">Oslo (OECD, </w:t>
            </w:r>
            <w:r w:rsidRPr="00E629F5">
              <w:rPr>
                <w:rFonts w:ascii="Arial" w:hAnsi="Arial" w:cs="Arial"/>
                <w:sz w:val="20"/>
                <w:szCs w:val="20"/>
                <w:lang w:eastAsia="pl-PL"/>
              </w:rPr>
              <w:t>2005):</w:t>
            </w:r>
          </w:p>
          <w:p w:rsidR="00B731E3" w:rsidRPr="00E629F5" w:rsidRDefault="00B731E3" w:rsidP="00E629F5">
            <w:pPr>
              <w:pStyle w:val="Akapitzlist"/>
              <w:numPr>
                <w:ilvl w:val="0"/>
                <w:numId w:val="312"/>
              </w:numPr>
              <w:suppressAutoHyphens w:val="0"/>
              <w:ind w:left="425"/>
              <w:jc w:val="both"/>
              <w:rPr>
                <w:rFonts w:ascii="Arial" w:hAnsi="Arial" w:cs="Arial"/>
                <w:sz w:val="20"/>
                <w:szCs w:val="20"/>
                <w:lang w:eastAsia="pl-PL"/>
              </w:rPr>
            </w:pPr>
            <w:r w:rsidRPr="00E629F5">
              <w:rPr>
                <w:rFonts w:ascii="Arial" w:hAnsi="Arial" w:cs="Arial"/>
                <w:b/>
                <w:sz w:val="20"/>
                <w:szCs w:val="20"/>
                <w:lang w:eastAsia="pl-PL"/>
              </w:rPr>
              <w:t>innowacja produktowa</w:t>
            </w:r>
            <w:r w:rsidRPr="00E629F5">
              <w:rPr>
                <w:rFonts w:ascii="Arial" w:hAnsi="Arial" w:cs="Arial"/>
                <w:sz w:val="20"/>
                <w:szCs w:val="20"/>
                <w:lang w:eastAsia="pl-PL"/>
              </w:rPr>
              <w:t xml:space="preserve"> oznacza wprowadzenie na rynek przez dane przedsiębiorstwo nowego towaru lub usługi, lub znaczące ulepszenie oferowanych uprzednio towarów i usług w odniesieniu do ich charakterystyk lub przeznaczenia;</w:t>
            </w:r>
          </w:p>
          <w:p w:rsidR="00B731E3" w:rsidRPr="00E629F5" w:rsidRDefault="00B731E3" w:rsidP="00E629F5">
            <w:pPr>
              <w:pStyle w:val="Akapitzlist"/>
              <w:numPr>
                <w:ilvl w:val="0"/>
                <w:numId w:val="312"/>
              </w:numPr>
              <w:suppressAutoHyphens w:val="0"/>
              <w:ind w:left="425"/>
              <w:jc w:val="both"/>
              <w:rPr>
                <w:rFonts w:ascii="Arial" w:hAnsi="Arial" w:cs="Arial"/>
                <w:sz w:val="20"/>
                <w:szCs w:val="20"/>
                <w:lang w:eastAsia="pl-PL"/>
              </w:rPr>
            </w:pPr>
            <w:r w:rsidRPr="00E629F5">
              <w:rPr>
                <w:rFonts w:ascii="Arial" w:hAnsi="Arial" w:cs="Arial"/>
                <w:b/>
                <w:sz w:val="20"/>
                <w:szCs w:val="20"/>
                <w:lang w:eastAsia="pl-PL"/>
              </w:rPr>
              <w:t>innowacja procesowa</w:t>
            </w:r>
            <w:r w:rsidRPr="00E629F5">
              <w:rPr>
                <w:rFonts w:ascii="Arial" w:hAnsi="Arial" w:cs="Arial"/>
                <w:sz w:val="20"/>
                <w:szCs w:val="20"/>
                <w:lang w:eastAsia="pl-PL"/>
              </w:rPr>
              <w:t xml:space="preserve"> oznacza wprowadzenie do praktyki w przedsiębiorstwie nowych, lub znacząco ulepszonych metod produkcji lub dostawy.</w:t>
            </w:r>
          </w:p>
          <w:p w:rsidR="00B731E3" w:rsidRPr="00E629F5" w:rsidRDefault="00B731E3" w:rsidP="00E629F5">
            <w:pPr>
              <w:suppressAutoHyphens w:val="0"/>
              <w:jc w:val="both"/>
              <w:rPr>
                <w:rFonts w:ascii="Arial" w:hAnsi="Arial" w:cs="Arial"/>
                <w:sz w:val="20"/>
                <w:szCs w:val="20"/>
                <w:lang w:eastAsia="pl-PL"/>
              </w:rPr>
            </w:pPr>
            <w:r w:rsidRPr="00E629F5">
              <w:rPr>
                <w:rFonts w:ascii="Arial" w:hAnsi="Arial" w:cs="Arial"/>
                <w:sz w:val="20"/>
                <w:szCs w:val="20"/>
                <w:lang w:eastAsia="pl-PL"/>
              </w:rPr>
              <w:t>Ocena dokonywana jest w skali od 0 do 5 przy czym liczba przyznanych punktów oznacza, że projekt spełnia dane kryterium w stopniu:</w:t>
            </w:r>
          </w:p>
          <w:p w:rsidR="00B731E3" w:rsidRPr="00E629F5" w:rsidRDefault="00B731E3" w:rsidP="00E629F5">
            <w:pPr>
              <w:suppressAutoHyphens w:val="0"/>
              <w:rPr>
                <w:rFonts w:ascii="Arial" w:hAnsi="Arial" w:cs="Arial"/>
                <w:sz w:val="20"/>
                <w:szCs w:val="20"/>
                <w:lang w:eastAsia="pl-PL"/>
              </w:rPr>
            </w:pPr>
            <w:r w:rsidRPr="00E629F5">
              <w:rPr>
                <w:rFonts w:ascii="Arial" w:hAnsi="Arial" w:cs="Arial"/>
                <w:sz w:val="20"/>
                <w:szCs w:val="20"/>
                <w:lang w:eastAsia="pl-PL"/>
              </w:rPr>
              <w:t>5 – doskonałym</w:t>
            </w:r>
          </w:p>
          <w:p w:rsidR="00B731E3" w:rsidRPr="00E629F5" w:rsidRDefault="00B731E3" w:rsidP="00E629F5">
            <w:pPr>
              <w:suppressAutoHyphens w:val="0"/>
              <w:rPr>
                <w:rFonts w:ascii="Arial" w:hAnsi="Arial" w:cs="Arial"/>
                <w:sz w:val="20"/>
                <w:szCs w:val="20"/>
                <w:lang w:eastAsia="pl-PL"/>
              </w:rPr>
            </w:pPr>
            <w:r w:rsidRPr="00E629F5">
              <w:rPr>
                <w:rFonts w:ascii="Arial" w:hAnsi="Arial" w:cs="Arial"/>
                <w:sz w:val="20"/>
                <w:szCs w:val="20"/>
                <w:lang w:eastAsia="pl-PL"/>
              </w:rPr>
              <w:t>4 – bardzo dobrym</w:t>
            </w:r>
          </w:p>
          <w:p w:rsidR="00B731E3" w:rsidRPr="00E629F5" w:rsidRDefault="00B731E3" w:rsidP="00E629F5">
            <w:pPr>
              <w:suppressAutoHyphens w:val="0"/>
              <w:rPr>
                <w:rFonts w:ascii="Arial" w:hAnsi="Arial"/>
                <w:sz w:val="20"/>
                <w:szCs w:val="20"/>
              </w:rPr>
            </w:pPr>
            <w:r w:rsidRPr="00E629F5">
              <w:rPr>
                <w:rFonts w:ascii="Arial" w:hAnsi="Arial" w:cs="Arial"/>
                <w:sz w:val="20"/>
                <w:szCs w:val="20"/>
                <w:lang w:eastAsia="pl-PL"/>
              </w:rPr>
              <w:t>3 – dobrym</w:t>
            </w:r>
          </w:p>
          <w:p w:rsidR="00B731E3" w:rsidRPr="00E629F5" w:rsidRDefault="00B731E3" w:rsidP="00E629F5">
            <w:pPr>
              <w:suppressAutoHyphens w:val="0"/>
              <w:rPr>
                <w:rFonts w:ascii="Arial" w:hAnsi="Arial" w:cs="Arial"/>
                <w:sz w:val="20"/>
                <w:szCs w:val="20"/>
                <w:lang w:eastAsia="pl-PL"/>
              </w:rPr>
            </w:pPr>
            <w:r w:rsidRPr="00E629F5">
              <w:rPr>
                <w:rFonts w:ascii="Arial" w:hAnsi="Arial" w:cs="Arial"/>
                <w:sz w:val="20"/>
                <w:szCs w:val="20"/>
                <w:lang w:eastAsia="pl-PL"/>
              </w:rPr>
              <w:t>2 – przeciętnym</w:t>
            </w:r>
          </w:p>
          <w:p w:rsidR="00B731E3" w:rsidRPr="00E629F5" w:rsidRDefault="00B731E3" w:rsidP="00E629F5">
            <w:pPr>
              <w:suppressAutoHyphens w:val="0"/>
              <w:rPr>
                <w:rFonts w:ascii="Arial" w:hAnsi="Arial" w:cs="Arial"/>
                <w:sz w:val="20"/>
                <w:szCs w:val="20"/>
                <w:lang w:eastAsia="pl-PL"/>
              </w:rPr>
            </w:pPr>
            <w:r w:rsidRPr="00E629F5">
              <w:rPr>
                <w:rFonts w:ascii="Arial" w:hAnsi="Arial" w:cs="Arial"/>
                <w:sz w:val="20"/>
                <w:szCs w:val="20"/>
                <w:lang w:eastAsia="pl-PL"/>
              </w:rPr>
              <w:t>1 – niskim</w:t>
            </w:r>
          </w:p>
          <w:p w:rsidR="00B731E3" w:rsidRPr="00E629F5" w:rsidRDefault="00B731E3" w:rsidP="00E629F5">
            <w:pPr>
              <w:suppressAutoHyphens w:val="0"/>
              <w:rPr>
                <w:rFonts w:ascii="Arial" w:hAnsi="Arial" w:cs="Arial"/>
                <w:sz w:val="20"/>
                <w:szCs w:val="20"/>
                <w:lang w:eastAsia="pl-PL"/>
              </w:rPr>
            </w:pPr>
            <w:r w:rsidRPr="00E629F5">
              <w:rPr>
                <w:rFonts w:ascii="Arial" w:hAnsi="Arial" w:cs="Arial"/>
                <w:sz w:val="20"/>
                <w:szCs w:val="20"/>
                <w:lang w:eastAsia="pl-PL"/>
              </w:rPr>
              <w:t xml:space="preserve">0 – niedostatecznym </w:t>
            </w:r>
          </w:p>
          <w:p w:rsidR="00B731E3" w:rsidRPr="00E629F5" w:rsidRDefault="00B731E3" w:rsidP="00E629F5">
            <w:pPr>
              <w:suppressAutoHyphens w:val="0"/>
              <w:jc w:val="both"/>
              <w:rPr>
                <w:rFonts w:ascii="Arial" w:hAnsi="Arial" w:cs="Arial"/>
                <w:sz w:val="20"/>
                <w:szCs w:val="20"/>
                <w:lang w:eastAsia="pl-PL"/>
              </w:rPr>
            </w:pPr>
            <w:r w:rsidRPr="00E629F5">
              <w:rPr>
                <w:rFonts w:ascii="Arial" w:hAnsi="Arial" w:cs="Arial"/>
                <w:sz w:val="20"/>
                <w:szCs w:val="20"/>
                <w:lang w:eastAsia="pl-PL"/>
              </w:rPr>
              <w:t>Wymagany próg punktowy w ramach kryterium, warunkujący pozytywną ocenę projektu wynosi 3 pkt (nowość co najmniej w skali polskiego rynku). Maksymalna liczba punktów zostaje przyznana dla projektu, który charakteryzuje się nowością w skali globalnej. Projekt, którego rezultat nie stanowi innowacji produktowej lub procesowej otrzymuje 0 pkt.</w:t>
            </w:r>
          </w:p>
          <w:p w:rsidR="00807081" w:rsidRPr="00950AFA" w:rsidRDefault="00B731E3" w:rsidP="00950AFA">
            <w:pPr>
              <w:keepNext/>
              <w:tabs>
                <w:tab w:val="left" w:pos="0"/>
              </w:tabs>
              <w:suppressAutoHyphens w:val="0"/>
              <w:autoSpaceDE w:val="0"/>
              <w:snapToGrid w:val="0"/>
              <w:jc w:val="both"/>
              <w:rPr>
                <w:rFonts w:ascii="Arial" w:hAnsi="Arial" w:cs="Arial"/>
                <w:sz w:val="20"/>
                <w:szCs w:val="20"/>
              </w:rPr>
            </w:pPr>
            <w:r w:rsidRPr="00E629F5">
              <w:rPr>
                <w:rFonts w:ascii="Arial" w:hAnsi="Arial" w:cs="Arial"/>
                <w:bCs/>
                <w:sz w:val="20"/>
                <w:szCs w:val="20"/>
                <w:lang w:eastAsia="pl-PL"/>
              </w:rPr>
              <w:t xml:space="preserve">Kryterium nie dotyczy projektów, które otrzymały </w:t>
            </w:r>
            <w:proofErr w:type="spellStart"/>
            <w:r w:rsidRPr="00E629F5">
              <w:rPr>
                <w:rFonts w:ascii="Arial" w:hAnsi="Arial" w:cs="Arial"/>
                <w:bCs/>
                <w:sz w:val="20"/>
                <w:szCs w:val="20"/>
                <w:lang w:eastAsia="pl-PL"/>
              </w:rPr>
              <w:t>SoE</w:t>
            </w:r>
            <w:proofErr w:type="spellEnd"/>
            <w:r w:rsidRPr="00E629F5">
              <w:rPr>
                <w:rFonts w:ascii="Arial" w:hAnsi="Arial" w:cs="Arial"/>
                <w:bCs/>
                <w:sz w:val="20"/>
                <w:szCs w:val="20"/>
                <w:lang w:eastAsia="pl-PL"/>
              </w:rPr>
              <w:t>.</w:t>
            </w:r>
          </w:p>
        </w:tc>
        <w:tc>
          <w:tcPr>
            <w:tcW w:w="1559" w:type="dxa"/>
            <w:tcBorders>
              <w:top w:val="single" w:sz="4" w:space="0" w:color="000000"/>
              <w:left w:val="single" w:sz="4" w:space="0" w:color="000000"/>
              <w:bottom w:val="single" w:sz="4" w:space="0" w:color="000000"/>
              <w:right w:val="single" w:sz="4" w:space="0" w:color="000000"/>
            </w:tcBorders>
            <w:vAlign w:val="center"/>
          </w:tcPr>
          <w:p w:rsidR="00807081" w:rsidRPr="00950AFA" w:rsidRDefault="00807081" w:rsidP="00B01AFC">
            <w:pPr>
              <w:keepNext/>
              <w:suppressAutoHyphens w:val="0"/>
              <w:snapToGrid w:val="0"/>
              <w:jc w:val="center"/>
              <w:rPr>
                <w:rFonts w:ascii="Arial" w:hAnsi="Arial" w:cs="Arial"/>
                <w:bCs/>
                <w:sz w:val="20"/>
                <w:szCs w:val="20"/>
                <w:lang w:eastAsia="pl-PL"/>
              </w:rPr>
            </w:pPr>
            <w:r w:rsidRPr="00950AFA">
              <w:rPr>
                <w:rFonts w:ascii="Arial" w:hAnsi="Arial" w:cs="Arial"/>
                <w:bCs/>
                <w:sz w:val="20"/>
                <w:szCs w:val="20"/>
                <w:lang w:eastAsia="pl-PL"/>
              </w:rPr>
              <w:t>od 0 do 5</w:t>
            </w:r>
          </w:p>
        </w:tc>
      </w:tr>
      <w:tr w:rsidR="00807081" w:rsidRPr="00293C77" w:rsidTr="00B01AFC">
        <w:trPr>
          <w:trHeight w:val="284"/>
        </w:trPr>
        <w:tc>
          <w:tcPr>
            <w:tcW w:w="709" w:type="dxa"/>
            <w:tcBorders>
              <w:top w:val="single" w:sz="4" w:space="0" w:color="000000"/>
              <w:left w:val="single" w:sz="4" w:space="0" w:color="000000"/>
              <w:bottom w:val="single" w:sz="4" w:space="0" w:color="000000"/>
            </w:tcBorders>
          </w:tcPr>
          <w:p w:rsidR="00807081" w:rsidRPr="00950AFA" w:rsidRDefault="00807081" w:rsidP="00950AFA">
            <w:pPr>
              <w:keepNext/>
              <w:suppressAutoHyphens w:val="0"/>
              <w:snapToGrid w:val="0"/>
              <w:rPr>
                <w:rFonts w:ascii="Arial" w:hAnsi="Arial" w:cs="Arial"/>
                <w:b/>
                <w:bCs/>
                <w:sz w:val="20"/>
                <w:szCs w:val="20"/>
                <w:lang w:eastAsia="pl-PL"/>
              </w:rPr>
            </w:pPr>
            <w:r w:rsidRPr="00950AFA">
              <w:rPr>
                <w:rFonts w:ascii="Arial" w:hAnsi="Arial" w:cs="Arial"/>
                <w:b/>
                <w:bCs/>
                <w:sz w:val="20"/>
                <w:szCs w:val="20"/>
                <w:lang w:eastAsia="pl-PL"/>
              </w:rPr>
              <w:t>4.</w:t>
            </w:r>
          </w:p>
        </w:tc>
        <w:tc>
          <w:tcPr>
            <w:tcW w:w="2977" w:type="dxa"/>
            <w:tcBorders>
              <w:top w:val="single" w:sz="4" w:space="0" w:color="000000"/>
              <w:left w:val="single" w:sz="4" w:space="0" w:color="000000"/>
              <w:bottom w:val="single" w:sz="4" w:space="0" w:color="000000"/>
            </w:tcBorders>
          </w:tcPr>
          <w:p w:rsidR="00807081" w:rsidRPr="00950AFA" w:rsidRDefault="00807081" w:rsidP="00950AFA">
            <w:pPr>
              <w:keepNext/>
              <w:suppressAutoHyphens w:val="0"/>
              <w:snapToGrid w:val="0"/>
              <w:rPr>
                <w:rFonts w:ascii="Arial" w:hAnsi="Arial" w:cs="Arial"/>
                <w:color w:val="000000"/>
                <w:sz w:val="20"/>
                <w:szCs w:val="20"/>
                <w:lang w:eastAsia="pl-PL"/>
              </w:rPr>
            </w:pPr>
            <w:r w:rsidRPr="00950AFA">
              <w:rPr>
                <w:rFonts w:ascii="Arial" w:hAnsi="Arial" w:cs="Arial"/>
                <w:color w:val="000000"/>
                <w:sz w:val="20"/>
                <w:szCs w:val="20"/>
                <w:lang w:eastAsia="pl-PL"/>
              </w:rPr>
              <w:t>Zapotrzebowanie rynkowe  i opłacalność wdrożenia</w:t>
            </w:r>
          </w:p>
        </w:tc>
        <w:tc>
          <w:tcPr>
            <w:tcW w:w="8930" w:type="dxa"/>
            <w:tcBorders>
              <w:top w:val="single" w:sz="4" w:space="0" w:color="000000"/>
              <w:left w:val="single" w:sz="4" w:space="0" w:color="000000"/>
              <w:bottom w:val="single" w:sz="4" w:space="0" w:color="000000"/>
              <w:right w:val="single" w:sz="4" w:space="0" w:color="000000"/>
            </w:tcBorders>
          </w:tcPr>
          <w:p w:rsidR="00807081" w:rsidRPr="00950AFA" w:rsidRDefault="00807081" w:rsidP="00950AFA">
            <w:pPr>
              <w:suppressAutoHyphens w:val="0"/>
              <w:jc w:val="both"/>
              <w:rPr>
                <w:rFonts w:ascii="Arial" w:hAnsi="Arial" w:cs="Arial"/>
                <w:sz w:val="20"/>
                <w:szCs w:val="20"/>
                <w:lang w:eastAsia="pl-PL"/>
              </w:rPr>
            </w:pPr>
            <w:r w:rsidRPr="00950AFA">
              <w:rPr>
                <w:rFonts w:ascii="Arial" w:hAnsi="Arial" w:cs="Arial"/>
                <w:sz w:val="20"/>
                <w:szCs w:val="20"/>
                <w:lang w:eastAsia="pl-PL"/>
              </w:rPr>
              <w:t xml:space="preserve">W ramach przedmiotowego kryterium ocenie podlegają </w:t>
            </w:r>
            <w:r w:rsidRPr="00950AFA">
              <w:rPr>
                <w:rFonts w:ascii="Arial" w:hAnsi="Arial" w:cs="Arial"/>
                <w:sz w:val="20"/>
                <w:szCs w:val="20"/>
                <w:u w:val="single"/>
                <w:lang w:eastAsia="pl-PL"/>
              </w:rPr>
              <w:t>łącznie</w:t>
            </w:r>
            <w:r w:rsidRPr="00950AFA">
              <w:rPr>
                <w:rFonts w:ascii="Arial" w:hAnsi="Arial" w:cs="Arial"/>
                <w:sz w:val="20"/>
                <w:szCs w:val="20"/>
                <w:lang w:eastAsia="pl-PL"/>
              </w:rPr>
              <w:t xml:space="preserve"> dwa aspekty: </w:t>
            </w:r>
            <w:r w:rsidRPr="00950AFA">
              <w:rPr>
                <w:rFonts w:ascii="Arial" w:hAnsi="Arial" w:cs="Arial"/>
                <w:b/>
                <w:sz w:val="20"/>
                <w:szCs w:val="20"/>
                <w:lang w:eastAsia="pl-PL"/>
              </w:rPr>
              <w:t>zapotrzebowanie rynkowe na rezultaty projektu oraz opłacalność wdrożenia</w:t>
            </w:r>
            <w:r w:rsidRPr="00950AFA">
              <w:rPr>
                <w:rFonts w:ascii="Arial" w:hAnsi="Arial" w:cs="Arial"/>
                <w:sz w:val="20"/>
                <w:szCs w:val="20"/>
                <w:lang w:eastAsia="pl-PL"/>
              </w:rPr>
              <w:t>.</w:t>
            </w:r>
          </w:p>
          <w:p w:rsidR="00807081" w:rsidRPr="00950AFA" w:rsidRDefault="00807081" w:rsidP="00950AFA">
            <w:pPr>
              <w:suppressAutoHyphens w:val="0"/>
              <w:jc w:val="both"/>
              <w:rPr>
                <w:rFonts w:ascii="Arial" w:hAnsi="Arial" w:cs="Arial"/>
                <w:sz w:val="20"/>
                <w:szCs w:val="20"/>
                <w:lang w:eastAsia="pl-PL"/>
              </w:rPr>
            </w:pPr>
            <w:r w:rsidRPr="00950AFA">
              <w:rPr>
                <w:rFonts w:ascii="Arial" w:hAnsi="Arial" w:cs="Arial"/>
                <w:b/>
                <w:sz w:val="20"/>
                <w:szCs w:val="20"/>
                <w:u w:val="single"/>
                <w:lang w:eastAsia="pl-PL"/>
              </w:rPr>
              <w:t xml:space="preserve">Zapotrzebowanie rynkowe </w:t>
            </w:r>
            <w:r w:rsidRPr="00950AFA">
              <w:rPr>
                <w:rFonts w:ascii="Arial" w:hAnsi="Arial" w:cs="Arial"/>
                <w:sz w:val="20"/>
                <w:szCs w:val="20"/>
                <w:lang w:eastAsia="pl-PL"/>
              </w:rPr>
              <w:t>oceniane jest w sposób opisany poniżej.</w:t>
            </w:r>
          </w:p>
          <w:p w:rsidR="00807081" w:rsidRPr="00950AFA" w:rsidRDefault="00807081" w:rsidP="00950AFA">
            <w:pPr>
              <w:suppressAutoHyphens w:val="0"/>
              <w:jc w:val="both"/>
              <w:rPr>
                <w:rFonts w:ascii="Arial" w:hAnsi="Arial" w:cs="Arial"/>
                <w:sz w:val="20"/>
                <w:szCs w:val="20"/>
                <w:u w:val="single"/>
                <w:lang w:eastAsia="pl-PL"/>
              </w:rPr>
            </w:pPr>
            <w:r w:rsidRPr="00950AFA">
              <w:rPr>
                <w:rFonts w:ascii="Arial" w:hAnsi="Arial" w:cs="Arial"/>
                <w:b/>
                <w:sz w:val="20"/>
                <w:szCs w:val="20"/>
                <w:lang w:eastAsia="pl-PL"/>
              </w:rPr>
              <w:t>W przypadku innowacji produktowej</w:t>
            </w:r>
            <w:r w:rsidRPr="00950AFA">
              <w:rPr>
                <w:rFonts w:ascii="Arial" w:hAnsi="Arial" w:cs="Arial"/>
                <w:sz w:val="20"/>
                <w:szCs w:val="20"/>
                <w:lang w:eastAsia="pl-PL"/>
              </w:rPr>
              <w:t>:</w:t>
            </w:r>
          </w:p>
          <w:p w:rsidR="00807081" w:rsidRPr="00950AFA" w:rsidRDefault="00807081" w:rsidP="00C810E8">
            <w:pPr>
              <w:pStyle w:val="Akapitzlist"/>
              <w:numPr>
                <w:ilvl w:val="0"/>
                <w:numId w:val="279"/>
              </w:numPr>
              <w:suppressAutoHyphens w:val="0"/>
              <w:ind w:left="425"/>
              <w:jc w:val="both"/>
              <w:rPr>
                <w:rFonts w:ascii="Arial" w:hAnsi="Arial" w:cs="Arial"/>
                <w:sz w:val="20"/>
                <w:szCs w:val="20"/>
                <w:lang w:eastAsia="pl-PL"/>
              </w:rPr>
            </w:pPr>
            <w:r w:rsidRPr="00950AFA">
              <w:rPr>
                <w:rFonts w:ascii="Arial" w:hAnsi="Arial" w:cs="Arial"/>
                <w:sz w:val="20"/>
                <w:szCs w:val="20"/>
                <w:lang w:eastAsia="pl-PL"/>
              </w:rPr>
              <w:t xml:space="preserve">poprawnie zdefiniowano rynek docelowy (potencjalni klienci/odbiorcy oraz ich wymagania/ preferencje, rozmiar, kierunki i tempo rozwoju, spodziewany udział w rynku); </w:t>
            </w:r>
          </w:p>
          <w:p w:rsidR="00807081" w:rsidRPr="00950AFA" w:rsidRDefault="00807081" w:rsidP="00C810E8">
            <w:pPr>
              <w:pStyle w:val="Akapitzlist"/>
              <w:numPr>
                <w:ilvl w:val="0"/>
                <w:numId w:val="279"/>
              </w:numPr>
              <w:suppressAutoHyphens w:val="0"/>
              <w:ind w:left="425"/>
              <w:jc w:val="both"/>
              <w:rPr>
                <w:rFonts w:ascii="Arial" w:hAnsi="Arial" w:cs="Arial"/>
                <w:sz w:val="20"/>
                <w:szCs w:val="20"/>
                <w:lang w:eastAsia="pl-PL"/>
              </w:rPr>
            </w:pPr>
            <w:r w:rsidRPr="00950AFA">
              <w:rPr>
                <w:rFonts w:ascii="Arial" w:hAnsi="Arial" w:cs="Arial"/>
                <w:sz w:val="20"/>
                <w:szCs w:val="20"/>
                <w:lang w:eastAsia="pl-PL"/>
              </w:rPr>
              <w:t>dane/przyjęte założenia są realistyczne i uzasadnione oraz uprawdopodabniają sukces ekonomiczny wdrożenia wyników projektu;</w:t>
            </w:r>
          </w:p>
          <w:p w:rsidR="00807081" w:rsidRPr="00950AFA" w:rsidRDefault="00807081" w:rsidP="00C810E8">
            <w:pPr>
              <w:pStyle w:val="Akapitzlist"/>
              <w:numPr>
                <w:ilvl w:val="0"/>
                <w:numId w:val="279"/>
              </w:numPr>
              <w:suppressAutoHyphens w:val="0"/>
              <w:ind w:left="425"/>
              <w:jc w:val="both"/>
              <w:rPr>
                <w:rFonts w:ascii="Arial" w:hAnsi="Arial" w:cs="Arial"/>
                <w:sz w:val="20"/>
                <w:szCs w:val="20"/>
                <w:lang w:eastAsia="pl-PL"/>
              </w:rPr>
            </w:pPr>
            <w:r w:rsidRPr="00950AFA">
              <w:rPr>
                <w:rFonts w:ascii="Arial" w:hAnsi="Arial" w:cs="Arial"/>
                <w:sz w:val="20"/>
                <w:szCs w:val="20"/>
                <w:lang w:eastAsia="pl-PL"/>
              </w:rPr>
              <w:t>wykazano, że produkt zaspokoi faktyczne potrzeby odbiorców/klientów</w:t>
            </w:r>
          </w:p>
          <w:p w:rsidR="00807081" w:rsidRPr="00950AFA" w:rsidRDefault="00807081" w:rsidP="00C810E8">
            <w:pPr>
              <w:pStyle w:val="Akapitzlist"/>
              <w:numPr>
                <w:ilvl w:val="0"/>
                <w:numId w:val="279"/>
              </w:numPr>
              <w:suppressAutoHyphens w:val="0"/>
              <w:ind w:left="425"/>
              <w:jc w:val="both"/>
              <w:rPr>
                <w:rFonts w:ascii="Arial" w:hAnsi="Arial" w:cs="Arial"/>
                <w:sz w:val="20"/>
                <w:szCs w:val="20"/>
              </w:rPr>
            </w:pPr>
            <w:r w:rsidRPr="00950AFA">
              <w:rPr>
                <w:rFonts w:ascii="Arial" w:hAnsi="Arial" w:cs="Arial"/>
                <w:sz w:val="20"/>
                <w:szCs w:val="20"/>
                <w:lang w:eastAsia="pl-PL"/>
              </w:rPr>
              <w:t>wykazano, że rezultat projektu będzie konkurencyjny względem innych podobnych rozwiązań oferowanych na rynku oraz że w efekcie realizacji projektu nastąpi zwiększenie asortymentu lub wejście na nowe rynki. Ocena w tym aspekcie następuje na podstawie analizy danych dotyczących cech rynku docelowego oraz użytkowych i funkcjonalnych cech rozwiązań, spełniających podobną funkcję podstawową, istniejących na rynku docelowym.</w:t>
            </w:r>
          </w:p>
          <w:p w:rsidR="00807081" w:rsidRPr="00950AFA" w:rsidRDefault="00807081" w:rsidP="00950AFA">
            <w:pPr>
              <w:suppressAutoHyphens w:val="0"/>
              <w:jc w:val="both"/>
              <w:rPr>
                <w:rFonts w:ascii="Arial" w:hAnsi="Arial" w:cs="Arial"/>
                <w:sz w:val="20"/>
                <w:szCs w:val="20"/>
              </w:rPr>
            </w:pPr>
            <w:r w:rsidRPr="00950AFA">
              <w:rPr>
                <w:rFonts w:ascii="Arial" w:hAnsi="Arial" w:cs="Arial"/>
                <w:b/>
                <w:sz w:val="20"/>
                <w:szCs w:val="20"/>
                <w:lang w:eastAsia="pl-PL"/>
              </w:rPr>
              <w:t>W przypadku innowacji procesowej</w:t>
            </w:r>
            <w:r w:rsidRPr="00950AFA">
              <w:rPr>
                <w:rFonts w:ascii="Arial" w:hAnsi="Arial" w:cs="Arial"/>
                <w:sz w:val="20"/>
                <w:szCs w:val="20"/>
                <w:lang w:eastAsia="pl-PL"/>
              </w:rPr>
              <w:t xml:space="preserve"> - ocenie będzie podlegało, w jaki sposób i w jakim stopniu innowacja procesowa wpłynie na cykl produkcyjny w przedsiębiorstwie oraz innych potencjalnych jej użytkowników, podniesienie jakości świadczonych usług, pozwoli dostosować produkty do indywidualnych potrzeb klientów.</w:t>
            </w:r>
          </w:p>
          <w:p w:rsidR="00807081" w:rsidRPr="00950AFA" w:rsidRDefault="00807081" w:rsidP="00950AFA">
            <w:pPr>
              <w:suppressAutoHyphens w:val="0"/>
              <w:jc w:val="both"/>
              <w:rPr>
                <w:rFonts w:ascii="Arial" w:hAnsi="Arial" w:cs="Arial"/>
                <w:sz w:val="20"/>
                <w:szCs w:val="20"/>
              </w:rPr>
            </w:pPr>
            <w:r w:rsidRPr="00950AFA">
              <w:rPr>
                <w:rFonts w:ascii="Arial" w:hAnsi="Arial" w:cs="Arial"/>
                <w:b/>
                <w:sz w:val="20"/>
                <w:szCs w:val="20"/>
                <w:u w:val="single"/>
                <w:lang w:eastAsia="pl-PL"/>
              </w:rPr>
              <w:t>Opłacalność wdrożenia</w:t>
            </w:r>
            <w:r w:rsidRPr="00950AFA">
              <w:rPr>
                <w:rFonts w:ascii="Arial" w:hAnsi="Arial" w:cs="Arial"/>
                <w:sz w:val="20"/>
                <w:szCs w:val="20"/>
                <w:lang w:eastAsia="pl-PL"/>
              </w:rPr>
              <w:t xml:space="preserve"> oceniana jest w następujący sposób:</w:t>
            </w:r>
          </w:p>
          <w:p w:rsidR="00807081" w:rsidRPr="00950AFA" w:rsidRDefault="00807081" w:rsidP="00C810E8">
            <w:pPr>
              <w:pStyle w:val="Akapitzlist"/>
              <w:numPr>
                <w:ilvl w:val="0"/>
                <w:numId w:val="280"/>
              </w:numPr>
              <w:suppressAutoHyphens w:val="0"/>
              <w:ind w:left="425"/>
              <w:jc w:val="both"/>
              <w:rPr>
                <w:rFonts w:ascii="Arial" w:hAnsi="Arial" w:cs="Arial"/>
                <w:sz w:val="20"/>
                <w:szCs w:val="20"/>
              </w:rPr>
            </w:pPr>
            <w:r w:rsidRPr="00950AFA">
              <w:rPr>
                <w:rFonts w:ascii="Arial" w:hAnsi="Arial" w:cs="Arial"/>
                <w:sz w:val="20"/>
                <w:szCs w:val="20"/>
                <w:lang w:eastAsia="pl-PL"/>
              </w:rPr>
              <w:t>w konsekwencji wprowadzenia produktu/technologii/usługi na rynek albo zastosowania nowej technologii w prowadzonej działalności, nastąpi poprawa wyników firmy;</w:t>
            </w:r>
          </w:p>
          <w:p w:rsidR="00807081" w:rsidRPr="00950AFA" w:rsidRDefault="00807081" w:rsidP="00C810E8">
            <w:pPr>
              <w:pStyle w:val="Akapitzlist"/>
              <w:numPr>
                <w:ilvl w:val="0"/>
                <w:numId w:val="280"/>
              </w:numPr>
              <w:suppressAutoHyphens w:val="0"/>
              <w:ind w:left="425"/>
              <w:jc w:val="both"/>
              <w:rPr>
                <w:rFonts w:ascii="Arial" w:hAnsi="Arial" w:cs="Arial"/>
                <w:sz w:val="20"/>
                <w:szCs w:val="20"/>
              </w:rPr>
            </w:pPr>
            <w:r w:rsidRPr="00950AFA">
              <w:rPr>
                <w:rFonts w:ascii="Arial" w:hAnsi="Arial" w:cs="Arial"/>
                <w:sz w:val="20"/>
                <w:szCs w:val="20"/>
                <w:lang w:eastAsia="pl-PL"/>
              </w:rPr>
              <w:t>projekcja spodziewanego przychodu oraz kosztów, związanych z oferowaniem nowego produktu/technologii/usługi na rynku, bazuje na racjonalnych i realistycznych przesłankach;</w:t>
            </w:r>
          </w:p>
          <w:p w:rsidR="00807081" w:rsidRPr="00950AFA" w:rsidRDefault="00807081" w:rsidP="00C810E8">
            <w:pPr>
              <w:pStyle w:val="Akapitzlist"/>
              <w:numPr>
                <w:ilvl w:val="0"/>
                <w:numId w:val="280"/>
              </w:numPr>
              <w:suppressAutoHyphens w:val="0"/>
              <w:ind w:left="425"/>
              <w:jc w:val="both"/>
              <w:rPr>
                <w:rFonts w:ascii="Arial" w:hAnsi="Arial" w:cs="Arial"/>
                <w:sz w:val="20"/>
                <w:szCs w:val="20"/>
              </w:rPr>
            </w:pPr>
            <w:r w:rsidRPr="00950AFA">
              <w:rPr>
                <w:rFonts w:ascii="Arial" w:hAnsi="Arial" w:cs="Arial"/>
                <w:sz w:val="20"/>
                <w:szCs w:val="20"/>
                <w:lang w:eastAsia="pl-PL"/>
              </w:rPr>
              <w:t>projekcja spodziewanych korzyści dla przedsiębiorcy w związku z wdrożeniem wyników projektu (np. zmniejszenie kosztów produkcji, skrócenie czasu produkcji) bazuje na racjonalnych i realistycznych przesłankach;</w:t>
            </w:r>
          </w:p>
          <w:p w:rsidR="00807081" w:rsidRPr="00950AFA" w:rsidRDefault="00807081" w:rsidP="00C810E8">
            <w:pPr>
              <w:pStyle w:val="Akapitzlist"/>
              <w:numPr>
                <w:ilvl w:val="0"/>
                <w:numId w:val="280"/>
              </w:numPr>
              <w:suppressAutoHyphens w:val="0"/>
              <w:ind w:left="425"/>
              <w:jc w:val="both"/>
              <w:rPr>
                <w:rFonts w:ascii="Arial" w:hAnsi="Arial" w:cs="Arial"/>
                <w:sz w:val="20"/>
                <w:szCs w:val="20"/>
              </w:rPr>
            </w:pPr>
            <w:r w:rsidRPr="00950AFA">
              <w:rPr>
                <w:rFonts w:ascii="Arial" w:hAnsi="Arial" w:cs="Arial"/>
                <w:sz w:val="20"/>
                <w:szCs w:val="20"/>
                <w:lang w:eastAsia="pl-PL"/>
              </w:rPr>
              <w:t>proponowany sposób wprowadzenia produktu/technologii/usługi na rynek albo zastosowania nowej technologii w prowadzonej działalności (strategia wdrożenia) oraz wykorzystywanych do tego zasobów jest realistyczny i uprawdopodabnia sukces ekonomiczny;</w:t>
            </w:r>
          </w:p>
          <w:p w:rsidR="00807081" w:rsidRPr="00950AFA" w:rsidRDefault="00807081" w:rsidP="00C810E8">
            <w:pPr>
              <w:pStyle w:val="Akapitzlist"/>
              <w:numPr>
                <w:ilvl w:val="0"/>
                <w:numId w:val="280"/>
              </w:numPr>
              <w:suppressAutoHyphens w:val="0"/>
              <w:ind w:left="425"/>
              <w:jc w:val="both"/>
              <w:rPr>
                <w:rFonts w:ascii="Arial" w:hAnsi="Arial" w:cs="Arial"/>
                <w:sz w:val="20"/>
                <w:szCs w:val="20"/>
              </w:rPr>
            </w:pPr>
            <w:r w:rsidRPr="00950AFA">
              <w:rPr>
                <w:rFonts w:ascii="Arial" w:hAnsi="Arial" w:cs="Arial"/>
                <w:sz w:val="20"/>
                <w:szCs w:val="20"/>
                <w:lang w:eastAsia="pl-PL"/>
              </w:rPr>
              <w:t>poprawnie zidentyfikowano ewentualne ryzyka/zagrożenia/bariery utrudniające wprowadzenie produktu/technologii/usługi na rynek albo zastosowanie</w:t>
            </w:r>
            <w:r w:rsidR="00950AFA">
              <w:rPr>
                <w:rFonts w:ascii="Arial" w:hAnsi="Arial" w:cs="Arial"/>
                <w:sz w:val="20"/>
                <w:szCs w:val="20"/>
                <w:lang w:eastAsia="pl-PL"/>
              </w:rPr>
              <w:t xml:space="preserve"> </w:t>
            </w:r>
            <w:r w:rsidRPr="00950AFA">
              <w:rPr>
                <w:rFonts w:ascii="Arial" w:hAnsi="Arial" w:cs="Arial"/>
                <w:sz w:val="20"/>
                <w:szCs w:val="20"/>
                <w:lang w:eastAsia="pl-PL"/>
              </w:rPr>
              <w:t xml:space="preserve">nowej technologii w prowadzonej działalności oraz przedstawiono sposób ich minimalizacji/pokonania. </w:t>
            </w:r>
          </w:p>
          <w:p w:rsidR="00807081" w:rsidRPr="00950AFA" w:rsidRDefault="00807081" w:rsidP="00950AFA">
            <w:pPr>
              <w:jc w:val="both"/>
              <w:rPr>
                <w:rFonts w:ascii="Arial" w:hAnsi="Arial" w:cs="Arial"/>
                <w:sz w:val="20"/>
                <w:szCs w:val="20"/>
              </w:rPr>
            </w:pPr>
            <w:r w:rsidRPr="00950AFA">
              <w:rPr>
                <w:rFonts w:ascii="Arial" w:hAnsi="Arial" w:cs="Arial"/>
                <w:sz w:val="20"/>
                <w:szCs w:val="20"/>
                <w:lang w:eastAsia="pl-PL"/>
              </w:rPr>
              <w:t xml:space="preserve">W przypadku projektów charakteryzujących się innowacyjnością, którą można uznać za przełomową, gdzie dopiero pojawia się koncepcja kształtowania i tworzenia rynku i gdzie nie ma możliwości dokładnego określenia zapotrzebowania rynkowego, a opłacalność wdrożenia jest prognostyczna, </w:t>
            </w:r>
            <w:r w:rsidRPr="00950AFA">
              <w:rPr>
                <w:rFonts w:ascii="Arial" w:hAnsi="Arial" w:cs="Arial"/>
                <w:sz w:val="20"/>
                <w:szCs w:val="20"/>
              </w:rPr>
              <w:t>ocena niniejszego kryterium spełniona jest przynajmniej na poziomie warunkującym pozytywną ocenę projektu wynoszącym minimum 3 pkt.</w:t>
            </w:r>
          </w:p>
          <w:p w:rsidR="00807081" w:rsidRPr="00950AFA" w:rsidRDefault="00807081" w:rsidP="00950AFA">
            <w:pPr>
              <w:suppressAutoHyphens w:val="0"/>
              <w:rPr>
                <w:rFonts w:ascii="Arial" w:hAnsi="Arial" w:cs="Arial"/>
                <w:sz w:val="20"/>
                <w:szCs w:val="20"/>
              </w:rPr>
            </w:pPr>
            <w:r w:rsidRPr="00950AFA">
              <w:rPr>
                <w:rFonts w:ascii="Arial" w:hAnsi="Arial" w:cs="Arial"/>
                <w:sz w:val="20"/>
                <w:szCs w:val="20"/>
                <w:lang w:eastAsia="pl-PL"/>
              </w:rPr>
              <w:t>Ocena dokonywana jest w skali od 0 do 5 przy czym liczba przyznanych punktów oznacza, że projekt spełnia dane kryterium w stopniu:</w:t>
            </w:r>
          </w:p>
          <w:p w:rsidR="00807081" w:rsidRPr="00950AFA" w:rsidRDefault="00807081" w:rsidP="00950AFA">
            <w:pPr>
              <w:suppressAutoHyphens w:val="0"/>
              <w:rPr>
                <w:rFonts w:ascii="Arial" w:hAnsi="Arial" w:cs="Arial"/>
                <w:sz w:val="20"/>
                <w:szCs w:val="20"/>
              </w:rPr>
            </w:pPr>
            <w:r w:rsidRPr="00950AFA">
              <w:rPr>
                <w:rFonts w:ascii="Arial" w:hAnsi="Arial" w:cs="Arial"/>
                <w:sz w:val="20"/>
                <w:szCs w:val="20"/>
                <w:lang w:eastAsia="pl-PL"/>
              </w:rPr>
              <w:t>5 – doskonałym</w:t>
            </w:r>
          </w:p>
          <w:p w:rsidR="00807081" w:rsidRPr="00950AFA" w:rsidRDefault="00807081" w:rsidP="00950AFA">
            <w:pPr>
              <w:suppressAutoHyphens w:val="0"/>
              <w:rPr>
                <w:rFonts w:ascii="Arial" w:hAnsi="Arial" w:cs="Arial"/>
                <w:sz w:val="20"/>
                <w:szCs w:val="20"/>
              </w:rPr>
            </w:pPr>
            <w:r w:rsidRPr="00950AFA">
              <w:rPr>
                <w:rFonts w:ascii="Arial" w:hAnsi="Arial" w:cs="Arial"/>
                <w:sz w:val="20"/>
                <w:szCs w:val="20"/>
                <w:lang w:eastAsia="pl-PL"/>
              </w:rPr>
              <w:t>4 – bardzo dobrym</w:t>
            </w:r>
          </w:p>
          <w:p w:rsidR="00807081" w:rsidRPr="00950AFA" w:rsidRDefault="00807081" w:rsidP="00950AFA">
            <w:pPr>
              <w:suppressAutoHyphens w:val="0"/>
              <w:rPr>
                <w:rFonts w:ascii="Arial" w:hAnsi="Arial" w:cs="Arial"/>
                <w:sz w:val="20"/>
                <w:szCs w:val="20"/>
              </w:rPr>
            </w:pPr>
            <w:r w:rsidRPr="00950AFA">
              <w:rPr>
                <w:rFonts w:ascii="Arial" w:hAnsi="Arial" w:cs="Arial"/>
                <w:sz w:val="20"/>
                <w:szCs w:val="20"/>
                <w:lang w:eastAsia="pl-PL"/>
              </w:rPr>
              <w:t>3 – dobrym</w:t>
            </w:r>
          </w:p>
          <w:p w:rsidR="00807081" w:rsidRPr="00950AFA" w:rsidRDefault="00807081" w:rsidP="00950AFA">
            <w:pPr>
              <w:suppressAutoHyphens w:val="0"/>
              <w:rPr>
                <w:rFonts w:ascii="Arial" w:hAnsi="Arial" w:cs="Arial"/>
                <w:sz w:val="20"/>
                <w:szCs w:val="20"/>
              </w:rPr>
            </w:pPr>
            <w:r w:rsidRPr="00950AFA">
              <w:rPr>
                <w:rFonts w:ascii="Arial" w:hAnsi="Arial" w:cs="Arial"/>
                <w:sz w:val="20"/>
                <w:szCs w:val="20"/>
                <w:lang w:eastAsia="pl-PL"/>
              </w:rPr>
              <w:t>2 – przeciętnym</w:t>
            </w:r>
          </w:p>
          <w:p w:rsidR="00807081" w:rsidRPr="00950AFA" w:rsidRDefault="00807081" w:rsidP="00950AFA">
            <w:pPr>
              <w:suppressAutoHyphens w:val="0"/>
              <w:rPr>
                <w:rFonts w:ascii="Arial" w:hAnsi="Arial" w:cs="Arial"/>
                <w:sz w:val="20"/>
                <w:szCs w:val="20"/>
              </w:rPr>
            </w:pPr>
            <w:r w:rsidRPr="00950AFA">
              <w:rPr>
                <w:rFonts w:ascii="Arial" w:hAnsi="Arial" w:cs="Arial"/>
                <w:sz w:val="20"/>
                <w:szCs w:val="20"/>
                <w:lang w:eastAsia="pl-PL"/>
              </w:rPr>
              <w:t>1 – niskim</w:t>
            </w:r>
          </w:p>
          <w:p w:rsidR="00807081" w:rsidRPr="00950AFA" w:rsidRDefault="00807081" w:rsidP="00950AFA">
            <w:pPr>
              <w:suppressAutoHyphens w:val="0"/>
              <w:rPr>
                <w:rFonts w:ascii="Arial" w:hAnsi="Arial" w:cs="Arial"/>
                <w:sz w:val="20"/>
                <w:szCs w:val="20"/>
              </w:rPr>
            </w:pPr>
            <w:r w:rsidRPr="00950AFA">
              <w:rPr>
                <w:rFonts w:ascii="Arial" w:hAnsi="Arial" w:cs="Arial"/>
                <w:sz w:val="20"/>
                <w:szCs w:val="20"/>
                <w:lang w:eastAsia="pl-PL"/>
              </w:rPr>
              <w:t xml:space="preserve">0 – niedostatecznym </w:t>
            </w:r>
          </w:p>
          <w:p w:rsidR="00807081" w:rsidRPr="00950AFA" w:rsidRDefault="00807081" w:rsidP="00950AFA">
            <w:pPr>
              <w:suppressAutoHyphens w:val="0"/>
              <w:jc w:val="both"/>
              <w:rPr>
                <w:rFonts w:ascii="Arial" w:hAnsi="Arial" w:cs="Arial"/>
                <w:sz w:val="20"/>
                <w:szCs w:val="20"/>
              </w:rPr>
            </w:pPr>
            <w:r w:rsidRPr="00950AFA">
              <w:rPr>
                <w:rFonts w:ascii="Arial" w:hAnsi="Arial" w:cs="Arial"/>
                <w:sz w:val="20"/>
                <w:szCs w:val="20"/>
                <w:lang w:eastAsia="pl-PL"/>
              </w:rPr>
              <w:t>Wymagany próg punktowy w ramach kryterium, warunkujący pozytywną ocenę projektu wynosi 3 pkt.</w:t>
            </w:r>
          </w:p>
          <w:p w:rsidR="00807081" w:rsidRPr="00950AFA" w:rsidRDefault="00807081" w:rsidP="00950AFA">
            <w:pPr>
              <w:keepNext/>
              <w:tabs>
                <w:tab w:val="left" w:pos="0"/>
              </w:tabs>
              <w:suppressAutoHyphens w:val="0"/>
              <w:autoSpaceDE w:val="0"/>
              <w:snapToGrid w:val="0"/>
              <w:jc w:val="both"/>
              <w:rPr>
                <w:rFonts w:ascii="Arial" w:hAnsi="Arial" w:cs="Arial"/>
                <w:sz w:val="20"/>
                <w:szCs w:val="20"/>
              </w:rPr>
            </w:pPr>
            <w:r w:rsidRPr="00950AFA">
              <w:rPr>
                <w:rFonts w:ascii="Arial" w:hAnsi="Arial" w:cs="Arial"/>
                <w:bCs/>
                <w:sz w:val="20"/>
                <w:szCs w:val="20"/>
                <w:lang w:eastAsia="pl-PL"/>
              </w:rPr>
              <w:t xml:space="preserve">Kryterium nie dotyczy projektów, które otrzymały </w:t>
            </w:r>
            <w:proofErr w:type="spellStart"/>
            <w:r w:rsidRPr="00950AFA">
              <w:rPr>
                <w:rFonts w:ascii="Arial" w:hAnsi="Arial" w:cs="Arial"/>
                <w:bCs/>
                <w:sz w:val="20"/>
                <w:szCs w:val="20"/>
                <w:lang w:eastAsia="pl-PL"/>
              </w:rPr>
              <w:t>SoE</w:t>
            </w:r>
            <w:proofErr w:type="spellEnd"/>
            <w:r w:rsidRPr="00950AFA">
              <w:rPr>
                <w:rFonts w:ascii="Arial" w:hAnsi="Arial" w:cs="Arial"/>
                <w:bCs/>
                <w:sz w:val="20"/>
                <w:szCs w:val="20"/>
                <w:lang w:eastAsia="pl-PL"/>
              </w:rPr>
              <w:t xml:space="preserve">. </w:t>
            </w:r>
          </w:p>
        </w:tc>
        <w:tc>
          <w:tcPr>
            <w:tcW w:w="1559" w:type="dxa"/>
            <w:tcBorders>
              <w:top w:val="single" w:sz="4" w:space="0" w:color="000000"/>
              <w:left w:val="single" w:sz="4" w:space="0" w:color="000000"/>
              <w:bottom w:val="single" w:sz="4" w:space="0" w:color="000000"/>
              <w:right w:val="single" w:sz="4" w:space="0" w:color="000000"/>
            </w:tcBorders>
            <w:vAlign w:val="center"/>
          </w:tcPr>
          <w:p w:rsidR="00807081" w:rsidRPr="00950AFA" w:rsidRDefault="00807081" w:rsidP="00B01AFC">
            <w:pPr>
              <w:keepNext/>
              <w:suppressAutoHyphens w:val="0"/>
              <w:snapToGrid w:val="0"/>
              <w:jc w:val="center"/>
              <w:rPr>
                <w:rFonts w:ascii="Arial" w:hAnsi="Arial" w:cs="Arial"/>
                <w:bCs/>
                <w:sz w:val="20"/>
                <w:szCs w:val="20"/>
                <w:lang w:eastAsia="pl-PL"/>
              </w:rPr>
            </w:pPr>
            <w:r w:rsidRPr="00950AFA">
              <w:rPr>
                <w:rFonts w:ascii="Arial" w:hAnsi="Arial" w:cs="Arial"/>
                <w:bCs/>
                <w:sz w:val="20"/>
                <w:szCs w:val="20"/>
                <w:lang w:eastAsia="pl-PL"/>
              </w:rPr>
              <w:t>od 0 do 5</w:t>
            </w:r>
          </w:p>
        </w:tc>
      </w:tr>
      <w:tr w:rsidR="00807081" w:rsidRPr="00FC4BC3" w:rsidTr="00B01AFC">
        <w:trPr>
          <w:trHeight w:val="284"/>
        </w:trPr>
        <w:tc>
          <w:tcPr>
            <w:tcW w:w="709" w:type="dxa"/>
            <w:tcBorders>
              <w:top w:val="single" w:sz="4" w:space="0" w:color="000000"/>
              <w:left w:val="single" w:sz="4" w:space="0" w:color="000000"/>
              <w:bottom w:val="single" w:sz="4" w:space="0" w:color="000000"/>
            </w:tcBorders>
          </w:tcPr>
          <w:p w:rsidR="00807081" w:rsidRPr="00950AFA" w:rsidRDefault="00807081" w:rsidP="00C810E8">
            <w:pPr>
              <w:pStyle w:val="Akapitzlist"/>
              <w:keepNext/>
              <w:numPr>
                <w:ilvl w:val="0"/>
                <w:numId w:val="230"/>
              </w:numPr>
              <w:suppressAutoHyphens w:val="0"/>
              <w:snapToGrid w:val="0"/>
              <w:jc w:val="center"/>
              <w:rPr>
                <w:rFonts w:ascii="Arial" w:hAnsi="Arial" w:cs="Arial"/>
                <w:b/>
                <w:sz w:val="20"/>
                <w:szCs w:val="20"/>
              </w:rPr>
            </w:pPr>
          </w:p>
        </w:tc>
        <w:tc>
          <w:tcPr>
            <w:tcW w:w="2977" w:type="dxa"/>
            <w:tcBorders>
              <w:top w:val="single" w:sz="4" w:space="0" w:color="000000"/>
              <w:left w:val="single" w:sz="4" w:space="0" w:color="000000"/>
              <w:bottom w:val="single" w:sz="4" w:space="0" w:color="000000"/>
            </w:tcBorders>
          </w:tcPr>
          <w:p w:rsidR="00807081" w:rsidRPr="00950AFA" w:rsidRDefault="00807081" w:rsidP="00950AFA">
            <w:pPr>
              <w:keepNext/>
              <w:suppressAutoHyphens w:val="0"/>
              <w:snapToGrid w:val="0"/>
              <w:rPr>
                <w:rFonts w:ascii="Arial" w:hAnsi="Arial" w:cs="Arial"/>
                <w:color w:val="000000"/>
                <w:sz w:val="20"/>
                <w:szCs w:val="20"/>
              </w:rPr>
            </w:pPr>
            <w:r w:rsidRPr="00950AFA">
              <w:rPr>
                <w:rFonts w:ascii="Arial" w:hAnsi="Arial" w:cs="Arial"/>
                <w:color w:val="000000"/>
                <w:sz w:val="20"/>
                <w:szCs w:val="20"/>
                <w:lang w:eastAsia="pl-PL"/>
              </w:rPr>
              <w:t xml:space="preserve">Wdrożenie rezultatów projektu planowane jest na terenie RP </w:t>
            </w:r>
          </w:p>
        </w:tc>
        <w:tc>
          <w:tcPr>
            <w:tcW w:w="8930" w:type="dxa"/>
            <w:tcBorders>
              <w:top w:val="single" w:sz="4" w:space="0" w:color="000000"/>
              <w:left w:val="single" w:sz="4" w:space="0" w:color="000000"/>
              <w:bottom w:val="single" w:sz="4" w:space="0" w:color="000000"/>
              <w:right w:val="single" w:sz="4" w:space="0" w:color="000000"/>
            </w:tcBorders>
          </w:tcPr>
          <w:p w:rsidR="00807081" w:rsidRPr="006150B9" w:rsidRDefault="00807081" w:rsidP="00950AFA">
            <w:pPr>
              <w:suppressAutoHyphens w:val="0"/>
              <w:jc w:val="both"/>
              <w:rPr>
                <w:rFonts w:ascii="Arial" w:hAnsi="Arial" w:cs="Arial"/>
                <w:sz w:val="20"/>
                <w:szCs w:val="20"/>
              </w:rPr>
            </w:pPr>
            <w:r w:rsidRPr="00D463A9">
              <w:rPr>
                <w:rFonts w:ascii="Arial" w:hAnsi="Arial" w:cs="Arial"/>
                <w:sz w:val="20"/>
                <w:szCs w:val="20"/>
                <w:lang w:eastAsia="pl-PL"/>
              </w:rPr>
              <w:t xml:space="preserve">W ramach przedmiotowego kryterium ocenie podlega czy Wnioskodawca </w:t>
            </w:r>
            <w:r w:rsidR="00D463A9" w:rsidRPr="00E629F5">
              <w:rPr>
                <w:rFonts w:ascii="Arial" w:hAnsi="Arial" w:cs="Arial"/>
                <w:sz w:val="20"/>
                <w:szCs w:val="20"/>
                <w:lang w:eastAsia="pl-PL"/>
              </w:rPr>
              <w:t xml:space="preserve">(w przypadku projektów realizowanych przez konsorcjum przedsiębiorstw – odpowiednio Lider konsorcjum oraz Konsorcjant/Konsorcjanci) </w:t>
            </w:r>
            <w:r w:rsidRPr="00D463A9">
              <w:rPr>
                <w:rFonts w:ascii="Arial" w:hAnsi="Arial" w:cs="Arial"/>
                <w:sz w:val="20"/>
                <w:szCs w:val="20"/>
                <w:lang w:eastAsia="pl-PL"/>
              </w:rPr>
              <w:t>przewiduje wdrożenie wy</w:t>
            </w:r>
            <w:r w:rsidRPr="00196B99">
              <w:rPr>
                <w:rFonts w:ascii="Arial" w:hAnsi="Arial" w:cs="Arial"/>
                <w:sz w:val="20"/>
                <w:szCs w:val="20"/>
                <w:lang w:eastAsia="pl-PL"/>
              </w:rPr>
              <w:t>ników badań przemysłowych i prac rozwojowych albo prac rozwojowych powstałych w efekcie realizacji projektu, na terytorium RP.</w:t>
            </w:r>
          </w:p>
          <w:p w:rsidR="00807081" w:rsidRPr="009A1127" w:rsidRDefault="00807081" w:rsidP="00950AFA">
            <w:pPr>
              <w:suppressAutoHyphens w:val="0"/>
              <w:jc w:val="both"/>
              <w:rPr>
                <w:rFonts w:ascii="Arial" w:hAnsi="Arial" w:cs="Arial"/>
                <w:sz w:val="20"/>
                <w:szCs w:val="20"/>
              </w:rPr>
            </w:pPr>
            <w:r w:rsidRPr="0015445B">
              <w:rPr>
                <w:rFonts w:ascii="Arial" w:hAnsi="Arial" w:cs="Arial"/>
                <w:sz w:val="20"/>
                <w:szCs w:val="20"/>
                <w:lang w:eastAsia="pl-PL"/>
              </w:rPr>
              <w:t xml:space="preserve">Wdrożenie wyników </w:t>
            </w:r>
            <w:r w:rsidRPr="0015445B">
              <w:rPr>
                <w:rFonts w:ascii="Arial" w:hAnsi="Arial" w:cs="Arial"/>
                <w:sz w:val="20"/>
                <w:szCs w:val="20"/>
              </w:rPr>
              <w:t xml:space="preserve"> </w:t>
            </w:r>
            <w:r w:rsidRPr="0015445B">
              <w:rPr>
                <w:rFonts w:ascii="Arial" w:hAnsi="Arial" w:cs="Arial"/>
                <w:sz w:val="20"/>
                <w:szCs w:val="20"/>
                <w:lang w:eastAsia="pl-PL"/>
              </w:rPr>
              <w:t>prac B+R  rozumiane jest jako:</w:t>
            </w:r>
          </w:p>
          <w:p w:rsidR="00807081" w:rsidRPr="006150B9" w:rsidRDefault="00807081" w:rsidP="00C810E8">
            <w:pPr>
              <w:pStyle w:val="Akapitzlist"/>
              <w:numPr>
                <w:ilvl w:val="0"/>
                <w:numId w:val="281"/>
              </w:numPr>
              <w:suppressAutoHyphens w:val="0"/>
              <w:ind w:left="425"/>
              <w:jc w:val="both"/>
              <w:rPr>
                <w:rFonts w:ascii="Arial" w:hAnsi="Arial" w:cs="Arial"/>
                <w:sz w:val="20"/>
                <w:szCs w:val="20"/>
              </w:rPr>
            </w:pPr>
            <w:r w:rsidRPr="009A1127">
              <w:rPr>
                <w:rFonts w:ascii="Arial" w:hAnsi="Arial" w:cs="Arial"/>
                <w:sz w:val="20"/>
                <w:szCs w:val="20"/>
                <w:lang w:eastAsia="pl-PL"/>
              </w:rPr>
              <w:t>wprowadzenie wyników tych prac do własnej działalności gospodarczej Wnioskodawcy</w:t>
            </w:r>
            <w:r w:rsidR="00D463A9" w:rsidRPr="00CF27E9">
              <w:rPr>
                <w:rFonts w:ascii="Arial" w:hAnsi="Arial" w:cs="Arial"/>
                <w:sz w:val="20"/>
                <w:szCs w:val="20"/>
                <w:lang w:eastAsia="pl-PL"/>
              </w:rPr>
              <w:t xml:space="preserve"> </w:t>
            </w:r>
            <w:r w:rsidR="00D463A9" w:rsidRPr="00E629F5">
              <w:rPr>
                <w:rFonts w:ascii="Arial" w:hAnsi="Arial" w:cs="Arial"/>
                <w:sz w:val="20"/>
                <w:szCs w:val="20"/>
                <w:lang w:eastAsia="pl-PL"/>
              </w:rPr>
              <w:t xml:space="preserve">(w przypadku projektów realizowanych przez konsorcjum przedsiębiorstw – odpowiednio Lidera konsorcjum oraz Konsorcjanta/Konsorcjantów) </w:t>
            </w:r>
            <w:r w:rsidRPr="00196B99">
              <w:rPr>
                <w:rFonts w:ascii="Arial" w:hAnsi="Arial" w:cs="Arial"/>
                <w:sz w:val="20"/>
                <w:szCs w:val="20"/>
                <w:lang w:eastAsia="pl-PL"/>
              </w:rPr>
              <w:t>poprzez rozpoczęcie produkcji lub świadczenia usług na bazie uzyskanych wyników projektu;</w:t>
            </w:r>
          </w:p>
          <w:p w:rsidR="00807081" w:rsidRPr="0015445B" w:rsidRDefault="00807081" w:rsidP="00C810E8">
            <w:pPr>
              <w:pStyle w:val="Akapitzlist"/>
              <w:numPr>
                <w:ilvl w:val="0"/>
                <w:numId w:val="281"/>
              </w:numPr>
              <w:suppressAutoHyphens w:val="0"/>
              <w:ind w:left="425"/>
              <w:jc w:val="both"/>
              <w:rPr>
                <w:rFonts w:ascii="Arial" w:hAnsi="Arial" w:cs="Arial"/>
                <w:sz w:val="20"/>
                <w:szCs w:val="20"/>
              </w:rPr>
            </w:pPr>
            <w:r w:rsidRPr="0015445B">
              <w:rPr>
                <w:rFonts w:ascii="Arial" w:hAnsi="Arial" w:cs="Arial"/>
                <w:sz w:val="20"/>
                <w:szCs w:val="20"/>
                <w:lang w:eastAsia="pl-PL"/>
              </w:rPr>
              <w:t>udzielenie licencji (na zasadach rynkowych) na korzystanie z przysługujących Wnioskodawcy praw do wyników prac B+R w działalności gospodarczej prowadzonej przez innego przedsiębiorcę;</w:t>
            </w:r>
          </w:p>
          <w:p w:rsidR="00807081" w:rsidRPr="00CF27E9" w:rsidRDefault="00807081" w:rsidP="00C810E8">
            <w:pPr>
              <w:pStyle w:val="Akapitzlist"/>
              <w:numPr>
                <w:ilvl w:val="0"/>
                <w:numId w:val="281"/>
              </w:numPr>
              <w:suppressAutoHyphens w:val="0"/>
              <w:ind w:left="425"/>
              <w:jc w:val="both"/>
              <w:rPr>
                <w:rFonts w:ascii="Arial" w:hAnsi="Arial" w:cs="Arial"/>
                <w:sz w:val="20"/>
                <w:szCs w:val="20"/>
              </w:rPr>
            </w:pPr>
            <w:r w:rsidRPr="009A1127">
              <w:rPr>
                <w:rFonts w:ascii="Arial" w:hAnsi="Arial" w:cs="Arial"/>
                <w:sz w:val="20"/>
                <w:szCs w:val="20"/>
                <w:lang w:eastAsia="pl-PL"/>
              </w:rPr>
              <w:t>sprzedaż (na zasadach rynkowych) praw do wyników tych prac  w celu wprowadzenia ich do działalności gospodarczej innego przedsiębiorcy (z zastrzeżeniem, że za wdrożenie wyników prac B+R nie uznaje się zbycia wyników tych prac w celu ich dalszej odsprzedaży).</w:t>
            </w:r>
          </w:p>
          <w:p w:rsidR="00807081" w:rsidRPr="002B3131" w:rsidRDefault="00807081" w:rsidP="00950AFA">
            <w:pPr>
              <w:suppressAutoHyphens w:val="0"/>
              <w:ind w:left="56"/>
              <w:jc w:val="both"/>
              <w:rPr>
                <w:rFonts w:ascii="Arial" w:hAnsi="Arial" w:cs="Arial"/>
                <w:sz w:val="20"/>
                <w:szCs w:val="20"/>
              </w:rPr>
            </w:pPr>
            <w:r w:rsidRPr="00A85EC2">
              <w:rPr>
                <w:rFonts w:ascii="Arial" w:hAnsi="Arial" w:cs="Arial"/>
                <w:sz w:val="20"/>
                <w:szCs w:val="20"/>
                <w:lang w:eastAsia="pl-PL"/>
              </w:rPr>
              <w:t xml:space="preserve">Aby oceniany projekt otrzymał punkty w ramach przedmiotowego kryterium, planowane wdrożenie wyników prac B+R musi nastąpić na terytorium RP w okresie 3 lat od zakończenia projektu. </w:t>
            </w:r>
          </w:p>
          <w:p w:rsidR="00807081" w:rsidRPr="00883405" w:rsidRDefault="00807081" w:rsidP="00950AFA">
            <w:pPr>
              <w:suppressAutoHyphens w:val="0"/>
              <w:jc w:val="both"/>
              <w:rPr>
                <w:rFonts w:ascii="Arial" w:hAnsi="Arial" w:cs="Arial"/>
                <w:sz w:val="20"/>
                <w:szCs w:val="20"/>
              </w:rPr>
            </w:pPr>
            <w:r w:rsidRPr="002B3131">
              <w:rPr>
                <w:rFonts w:ascii="Arial" w:hAnsi="Arial" w:cs="Arial"/>
                <w:sz w:val="20"/>
                <w:szCs w:val="20"/>
                <w:lang w:eastAsia="pl-PL"/>
              </w:rPr>
              <w:t xml:space="preserve">W przypadku form wdrożenia w </w:t>
            </w:r>
            <w:r w:rsidRPr="00883405">
              <w:rPr>
                <w:rFonts w:ascii="Arial" w:hAnsi="Arial" w:cs="Arial"/>
                <w:sz w:val="20"/>
                <w:szCs w:val="20"/>
                <w:lang w:eastAsia="pl-PL"/>
              </w:rPr>
              <w:t>postaci:</w:t>
            </w:r>
          </w:p>
          <w:p w:rsidR="00807081" w:rsidRPr="00145C57" w:rsidRDefault="00807081" w:rsidP="00C810E8">
            <w:pPr>
              <w:pStyle w:val="Akapitzlist"/>
              <w:numPr>
                <w:ilvl w:val="0"/>
                <w:numId w:val="282"/>
              </w:numPr>
              <w:suppressAutoHyphens w:val="0"/>
              <w:ind w:left="425"/>
              <w:jc w:val="both"/>
              <w:rPr>
                <w:rFonts w:ascii="Arial" w:hAnsi="Arial" w:cs="Arial"/>
                <w:sz w:val="20"/>
                <w:szCs w:val="20"/>
              </w:rPr>
            </w:pPr>
            <w:r w:rsidRPr="00145C57">
              <w:rPr>
                <w:rFonts w:ascii="Arial" w:hAnsi="Arial" w:cs="Arial"/>
                <w:sz w:val="20"/>
                <w:szCs w:val="20"/>
                <w:lang w:eastAsia="pl-PL"/>
              </w:rPr>
              <w:t>sprzedaży praw do wyników projektu w celu ich wdrożenia do działalności gospodarczej innego przedsiębiorcy albo</w:t>
            </w:r>
          </w:p>
          <w:p w:rsidR="00807081" w:rsidRPr="00D463A9" w:rsidRDefault="00807081" w:rsidP="00C810E8">
            <w:pPr>
              <w:pStyle w:val="Akapitzlist"/>
              <w:numPr>
                <w:ilvl w:val="0"/>
                <w:numId w:val="282"/>
              </w:numPr>
              <w:suppressAutoHyphens w:val="0"/>
              <w:ind w:left="425"/>
              <w:jc w:val="both"/>
              <w:rPr>
                <w:rFonts w:ascii="Arial" w:hAnsi="Arial" w:cs="Arial"/>
                <w:sz w:val="20"/>
                <w:szCs w:val="20"/>
              </w:rPr>
            </w:pPr>
            <w:r w:rsidRPr="00145C57">
              <w:rPr>
                <w:rFonts w:ascii="Arial" w:hAnsi="Arial" w:cs="Arial"/>
                <w:sz w:val="20"/>
                <w:szCs w:val="20"/>
                <w:lang w:eastAsia="pl-PL"/>
              </w:rPr>
              <w:t xml:space="preserve">udzielenia licencji na korzystanie z ww. praw </w:t>
            </w:r>
          </w:p>
          <w:p w:rsidR="00807081" w:rsidRPr="00950AFA" w:rsidRDefault="00807081" w:rsidP="00950AFA">
            <w:pPr>
              <w:suppressAutoHyphens w:val="0"/>
              <w:jc w:val="both"/>
              <w:rPr>
                <w:rFonts w:ascii="Arial" w:hAnsi="Arial" w:cs="Arial"/>
                <w:sz w:val="20"/>
                <w:szCs w:val="20"/>
              </w:rPr>
            </w:pPr>
            <w:r w:rsidRPr="00D463A9">
              <w:rPr>
                <w:rFonts w:ascii="Arial" w:hAnsi="Arial" w:cs="Arial"/>
                <w:sz w:val="20"/>
                <w:szCs w:val="20"/>
                <w:lang w:eastAsia="pl-PL"/>
              </w:rPr>
              <w:t xml:space="preserve">premia punktowa zostanie przyznana wyłącznie w sytuacji, gdy Wnioskodawca </w:t>
            </w:r>
            <w:r w:rsidR="00D463A9" w:rsidRPr="00E629F5">
              <w:rPr>
                <w:rFonts w:ascii="Arial" w:hAnsi="Arial" w:cs="Arial"/>
                <w:sz w:val="20"/>
                <w:szCs w:val="20"/>
                <w:lang w:eastAsia="pl-PL"/>
              </w:rPr>
              <w:t xml:space="preserve">(w przypadku projektów realizowanych przez konsorcjum przedsiębiorstw – odpowiednio Lider konsorcjum oraz Konsorcjant/Konsorcjanci) </w:t>
            </w:r>
            <w:r w:rsidRPr="00D463A9">
              <w:rPr>
                <w:rFonts w:ascii="Arial" w:hAnsi="Arial" w:cs="Arial"/>
                <w:sz w:val="20"/>
                <w:szCs w:val="20"/>
                <w:lang w:eastAsia="pl-PL"/>
              </w:rPr>
              <w:t>zapewni, że nabywca praw do wyników/</w:t>
            </w:r>
            <w:r w:rsidRPr="00196B99">
              <w:rPr>
                <w:rFonts w:ascii="Arial" w:hAnsi="Arial" w:cs="Arial"/>
                <w:sz w:val="20"/>
                <w:szCs w:val="20"/>
                <w:lang w:eastAsia="pl-PL"/>
              </w:rPr>
              <w:t>licencjobiorca, wykorzysta</w:t>
            </w:r>
            <w:r w:rsidRPr="00950AFA">
              <w:rPr>
                <w:rFonts w:ascii="Arial" w:hAnsi="Arial" w:cs="Arial"/>
                <w:sz w:val="20"/>
                <w:szCs w:val="20"/>
                <w:lang w:eastAsia="pl-PL"/>
              </w:rPr>
              <w:t xml:space="preserve"> wyniki prac rozwojowych w prowadzonej</w:t>
            </w:r>
            <w:r w:rsidRPr="00950AFA">
              <w:rPr>
                <w:rFonts w:ascii="Arial" w:hAnsi="Arial" w:cs="Arial"/>
                <w:b/>
                <w:sz w:val="20"/>
                <w:szCs w:val="20"/>
                <w:lang w:eastAsia="pl-PL"/>
              </w:rPr>
              <w:t xml:space="preserve"> na terytorium RP działalności gospodarczej</w:t>
            </w:r>
            <w:r w:rsidRPr="00950AFA">
              <w:rPr>
                <w:rFonts w:ascii="Arial" w:hAnsi="Arial" w:cs="Arial"/>
                <w:sz w:val="20"/>
                <w:szCs w:val="20"/>
                <w:lang w:eastAsia="pl-PL"/>
              </w:rPr>
              <w:t>, tj. w szczególności rozpocznie produkcję innowacyjnych produktów/świadczenie usług/zastosuje nową technologię w prowadzonej działalności.</w:t>
            </w:r>
          </w:p>
          <w:p w:rsidR="00807081" w:rsidRPr="00950AFA" w:rsidRDefault="00807081" w:rsidP="00950AFA">
            <w:pPr>
              <w:suppressAutoHyphens w:val="0"/>
              <w:jc w:val="both"/>
              <w:rPr>
                <w:rFonts w:ascii="Arial" w:hAnsi="Arial" w:cs="Arial"/>
                <w:sz w:val="20"/>
                <w:szCs w:val="20"/>
              </w:rPr>
            </w:pPr>
            <w:r w:rsidRPr="00950AFA">
              <w:rPr>
                <w:rFonts w:ascii="Arial" w:hAnsi="Arial" w:cs="Arial"/>
                <w:sz w:val="20"/>
                <w:szCs w:val="20"/>
                <w:lang w:eastAsia="pl-PL"/>
              </w:rPr>
              <w:t>Eksperci dokonując oceny mają na względzie, że wdrożenie produktu/technologii/usługi na rynek powinno przyczynić się rozwoju polskiej gospodarki jako całości oraz jej unowocześnienia i poprawy jej konkurencyjności na rynku międzynarodowym. W związku z powyższym wdrożenie powinno skutkować m.in. powstaniem nowych miejsc pracy na terytorium RP, zwiększeniem eksportu polskich produktów/technologii/usług poza granice RP, zwiększeniem inwestycji na terenie RP.</w:t>
            </w:r>
          </w:p>
          <w:p w:rsidR="00807081" w:rsidRPr="00950AFA" w:rsidRDefault="00807081" w:rsidP="00950AFA">
            <w:pPr>
              <w:suppressAutoHyphens w:val="0"/>
              <w:jc w:val="both"/>
              <w:rPr>
                <w:rFonts w:ascii="Arial" w:hAnsi="Arial" w:cs="Arial"/>
                <w:sz w:val="20"/>
                <w:szCs w:val="20"/>
              </w:rPr>
            </w:pPr>
            <w:r w:rsidRPr="00950AFA">
              <w:rPr>
                <w:rFonts w:ascii="Arial" w:hAnsi="Arial" w:cs="Arial"/>
                <w:sz w:val="20"/>
                <w:szCs w:val="20"/>
                <w:lang w:eastAsia="pl-PL"/>
              </w:rPr>
              <w:t xml:space="preserve">Przedmiotowy element oceny pozostaje w zgodzie z regulacjami Rozporządzenia PE </w:t>
            </w:r>
            <w:r w:rsidRPr="00950AFA">
              <w:rPr>
                <w:rFonts w:ascii="Arial" w:hAnsi="Arial" w:cs="Arial"/>
                <w:sz w:val="20"/>
                <w:szCs w:val="20"/>
                <w:lang w:eastAsia="pl-PL"/>
              </w:rPr>
              <w:br/>
              <w:t xml:space="preserve">i Rady nr 1303/2013 z dnia 17 grudnia 2013 r. </w:t>
            </w:r>
            <w:r w:rsidRPr="00950AFA">
              <w:rPr>
                <w:rFonts w:ascii="Arial" w:hAnsi="Arial" w:cs="Arial"/>
                <w:i/>
                <w:sz w:val="20"/>
                <w:szCs w:val="20"/>
                <w:lang w:eastAsia="pl-PL"/>
              </w:rPr>
              <w:t>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i Europejskiego Funduszu Morskiego i Rybackiego oraz uchylającego rozporządzenie Rady (WE) nr 1083/2006</w:t>
            </w:r>
            <w:r w:rsidRPr="00950AFA">
              <w:rPr>
                <w:rFonts w:ascii="Arial" w:hAnsi="Arial" w:cs="Arial"/>
                <w:sz w:val="20"/>
                <w:szCs w:val="20"/>
                <w:lang w:eastAsia="pl-PL"/>
              </w:rPr>
              <w:t xml:space="preserve">, zgodnie z którymi operacje otrzymujące wsparcie z ww. funduszy unijnych są co do zasady zlokalizowane na obszarze objętym danym programem. Wyjątki od tej zasady są obwarowane ścisłymi warunkami, w tym muszą przynosić korzyści dla obszaru objętego programem. </w:t>
            </w:r>
          </w:p>
          <w:p w:rsidR="00807081" w:rsidRPr="00950AFA" w:rsidRDefault="00807081" w:rsidP="00950AFA">
            <w:pPr>
              <w:suppressAutoHyphens w:val="0"/>
              <w:jc w:val="both"/>
              <w:rPr>
                <w:rFonts w:ascii="Arial" w:hAnsi="Arial" w:cs="Arial"/>
                <w:sz w:val="20"/>
                <w:szCs w:val="20"/>
              </w:rPr>
            </w:pPr>
            <w:r w:rsidRPr="00950AFA">
              <w:rPr>
                <w:rFonts w:ascii="Arial" w:hAnsi="Arial" w:cs="Arial"/>
                <w:sz w:val="20"/>
                <w:szCs w:val="20"/>
                <w:lang w:eastAsia="pl-PL"/>
              </w:rPr>
              <w:t>W ramach kryterium projekt może uzyskać 0 albo 3 pkt przy czym liczba przyznanych punktów oznacza, że projekt spełnia dane kryterium w następujący sposób:</w:t>
            </w:r>
          </w:p>
          <w:p w:rsidR="00807081" w:rsidRPr="00950AFA" w:rsidRDefault="00807081" w:rsidP="00950AFA">
            <w:pPr>
              <w:suppressAutoHyphens w:val="0"/>
              <w:jc w:val="both"/>
              <w:rPr>
                <w:rFonts w:ascii="Arial" w:hAnsi="Arial" w:cs="Arial"/>
                <w:sz w:val="20"/>
                <w:szCs w:val="20"/>
              </w:rPr>
            </w:pPr>
            <w:r w:rsidRPr="00950AFA">
              <w:rPr>
                <w:rFonts w:ascii="Arial" w:hAnsi="Arial" w:cs="Arial"/>
                <w:sz w:val="20"/>
                <w:szCs w:val="20"/>
                <w:lang w:eastAsia="pl-PL"/>
              </w:rPr>
              <w:t>0 – projekt nie zakłada wdrożenia wyników projektu na terytorium RP;</w:t>
            </w:r>
          </w:p>
          <w:p w:rsidR="00807081" w:rsidRPr="00950AFA" w:rsidRDefault="00807081" w:rsidP="00950AFA">
            <w:pPr>
              <w:suppressAutoHyphens w:val="0"/>
              <w:jc w:val="both"/>
              <w:rPr>
                <w:rFonts w:ascii="Arial" w:hAnsi="Arial" w:cs="Arial"/>
                <w:sz w:val="20"/>
                <w:szCs w:val="20"/>
              </w:rPr>
            </w:pPr>
            <w:r w:rsidRPr="00950AFA">
              <w:rPr>
                <w:rFonts w:ascii="Arial" w:hAnsi="Arial" w:cs="Arial"/>
                <w:sz w:val="20"/>
                <w:szCs w:val="20"/>
                <w:lang w:eastAsia="pl-PL"/>
              </w:rPr>
              <w:t>3 – projekt zakłada wdrożenie wyników projektu na terytorium  RP.</w:t>
            </w:r>
          </w:p>
          <w:p w:rsidR="00807081" w:rsidRPr="00950AFA" w:rsidRDefault="00807081" w:rsidP="00950AFA">
            <w:pPr>
              <w:keepNext/>
              <w:tabs>
                <w:tab w:val="left" w:pos="0"/>
              </w:tabs>
              <w:suppressAutoHyphens w:val="0"/>
              <w:autoSpaceDE w:val="0"/>
              <w:snapToGrid w:val="0"/>
              <w:jc w:val="both"/>
              <w:rPr>
                <w:rFonts w:ascii="Arial" w:hAnsi="Arial" w:cs="Arial"/>
                <w:sz w:val="20"/>
                <w:szCs w:val="20"/>
              </w:rPr>
            </w:pPr>
            <w:r w:rsidRPr="00950AFA">
              <w:rPr>
                <w:rFonts w:ascii="Arial" w:hAnsi="Arial" w:cs="Arial"/>
                <w:bCs/>
                <w:sz w:val="20"/>
                <w:szCs w:val="20"/>
                <w:lang w:eastAsia="pl-PL"/>
              </w:rPr>
              <w:t xml:space="preserve">Kryterium nie dotyczy projektów, które otrzymały </w:t>
            </w:r>
            <w:proofErr w:type="spellStart"/>
            <w:r w:rsidRPr="00950AFA">
              <w:rPr>
                <w:rFonts w:ascii="Arial" w:hAnsi="Arial" w:cs="Arial"/>
                <w:bCs/>
                <w:sz w:val="20"/>
                <w:szCs w:val="20"/>
                <w:lang w:eastAsia="pl-PL"/>
              </w:rPr>
              <w:t>SoE</w:t>
            </w:r>
            <w:proofErr w:type="spellEnd"/>
            <w:r w:rsidRPr="00950AFA">
              <w:rPr>
                <w:rFonts w:ascii="Arial" w:hAnsi="Arial" w:cs="Arial"/>
                <w:bCs/>
                <w:sz w:val="20"/>
                <w:szCs w:val="20"/>
                <w:lang w:eastAsia="pl-PL"/>
              </w:rPr>
              <w:t xml:space="preserve">. </w:t>
            </w:r>
          </w:p>
        </w:tc>
        <w:tc>
          <w:tcPr>
            <w:tcW w:w="1559" w:type="dxa"/>
            <w:tcBorders>
              <w:top w:val="single" w:sz="4" w:space="0" w:color="000000"/>
              <w:left w:val="single" w:sz="4" w:space="0" w:color="000000"/>
              <w:bottom w:val="single" w:sz="4" w:space="0" w:color="000000"/>
              <w:right w:val="single" w:sz="4" w:space="0" w:color="000000"/>
            </w:tcBorders>
            <w:vAlign w:val="center"/>
          </w:tcPr>
          <w:p w:rsidR="00807081" w:rsidRPr="00950AFA" w:rsidRDefault="00807081" w:rsidP="00B01AFC">
            <w:pPr>
              <w:keepNext/>
              <w:suppressAutoHyphens w:val="0"/>
              <w:snapToGrid w:val="0"/>
              <w:jc w:val="center"/>
              <w:rPr>
                <w:rFonts w:ascii="Arial" w:hAnsi="Arial"/>
                <w:sz w:val="20"/>
                <w:szCs w:val="20"/>
              </w:rPr>
            </w:pPr>
            <w:r w:rsidRPr="00950AFA">
              <w:rPr>
                <w:rFonts w:ascii="Arial" w:hAnsi="Arial" w:cs="Arial"/>
                <w:bCs/>
                <w:sz w:val="20"/>
                <w:szCs w:val="20"/>
                <w:lang w:eastAsia="pl-PL"/>
              </w:rPr>
              <w:t xml:space="preserve">0 albo 3 </w:t>
            </w:r>
          </w:p>
          <w:p w:rsidR="00807081" w:rsidRPr="00B46FC1" w:rsidRDefault="00807081" w:rsidP="00B01AFC">
            <w:pPr>
              <w:keepNext/>
              <w:suppressAutoHyphens w:val="0"/>
              <w:snapToGrid w:val="0"/>
              <w:jc w:val="center"/>
              <w:rPr>
                <w:rFonts w:ascii="Arial" w:hAnsi="Arial"/>
              </w:rPr>
            </w:pPr>
          </w:p>
        </w:tc>
      </w:tr>
    </w:tbl>
    <w:p w:rsidR="00614ABF" w:rsidRDefault="00614ABF" w:rsidP="00344135"/>
    <w:p w:rsidR="00614ABF" w:rsidRDefault="00614ABF" w:rsidP="00344135"/>
    <w:p w:rsidR="00614ABF" w:rsidRDefault="00614ABF" w:rsidP="00344135"/>
    <w:p w:rsidR="00614ABF" w:rsidRDefault="00614ABF" w:rsidP="00344135"/>
    <w:p w:rsidR="00614ABF" w:rsidRDefault="00614ABF" w:rsidP="00344135"/>
    <w:p w:rsidR="00807081" w:rsidRDefault="00807081">
      <w:pPr>
        <w:suppressAutoHyphens w:val="0"/>
        <w:spacing w:after="160" w:line="259" w:lineRule="auto"/>
      </w:pPr>
      <w:r>
        <w:br w:type="page"/>
      </w:r>
    </w:p>
    <w:tbl>
      <w:tblPr>
        <w:tblW w:w="49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41"/>
      </w:tblGrid>
      <w:tr w:rsidR="00807081" w:rsidRPr="00061CC4" w:rsidTr="00B01AFC">
        <w:tc>
          <w:tcPr>
            <w:tcW w:w="5000" w:type="pct"/>
            <w:tcBorders>
              <w:top w:val="single" w:sz="4" w:space="0" w:color="auto"/>
              <w:left w:val="single" w:sz="4" w:space="0" w:color="auto"/>
              <w:bottom w:val="single" w:sz="4" w:space="0" w:color="auto"/>
              <w:right w:val="single" w:sz="4" w:space="0" w:color="auto"/>
            </w:tcBorders>
            <w:shd w:val="clear" w:color="auto" w:fill="D3E5F6" w:themeFill="accent3" w:themeFillTint="33"/>
            <w:vAlign w:val="center"/>
          </w:tcPr>
          <w:p w:rsidR="00807081" w:rsidRPr="00061CC4" w:rsidRDefault="00807081" w:rsidP="00B01AFC">
            <w:pPr>
              <w:pStyle w:val="Nagwek3"/>
              <w:spacing w:before="120" w:after="120"/>
              <w:rPr>
                <w:rFonts w:ascii="Arial" w:hAnsi="Arial" w:cs="Arial"/>
              </w:rPr>
            </w:pPr>
            <w:bookmarkStart w:id="3" w:name="_Toc486513908"/>
            <w:r w:rsidRPr="00061CC4">
              <w:rPr>
                <w:rFonts w:ascii="Arial" w:hAnsi="Arial" w:cs="Arial"/>
              </w:rPr>
              <w:t>Poddziałanie 1.1.1 Badania przemysłowe i prace rozwojowe realizowane przez przedsiębiorstwa</w:t>
            </w:r>
            <w:r w:rsidR="000B241C">
              <w:rPr>
                <w:rFonts w:ascii="Arial" w:hAnsi="Arial" w:cs="Arial"/>
              </w:rPr>
              <w:t xml:space="preserve"> - </w:t>
            </w:r>
            <w:r w:rsidR="000B241C" w:rsidRPr="00CB19B7">
              <w:rPr>
                <w:rFonts w:ascii="Arial" w:hAnsi="Arial" w:cs="Arial"/>
                <w:i/>
              </w:rPr>
              <w:t>Konkurs dedykowany małym projektom o krótkim okresie realizacji</w:t>
            </w:r>
            <w:bookmarkEnd w:id="3"/>
          </w:p>
        </w:tc>
      </w:tr>
      <w:tr w:rsidR="00807081" w:rsidRPr="005E6601" w:rsidTr="00B01AFC">
        <w:trPr>
          <w:trHeight w:val="246"/>
        </w:trPr>
        <w:tc>
          <w:tcPr>
            <w:tcW w:w="5000" w:type="pct"/>
            <w:tcBorders>
              <w:top w:val="single" w:sz="4" w:space="0" w:color="auto"/>
              <w:left w:val="single" w:sz="4" w:space="0" w:color="auto"/>
              <w:bottom w:val="single" w:sz="4" w:space="0" w:color="auto"/>
              <w:right w:val="single" w:sz="4" w:space="0" w:color="auto"/>
            </w:tcBorders>
            <w:shd w:val="clear" w:color="auto" w:fill="D7D2D9" w:themeFill="accent6" w:themeFillTint="66"/>
            <w:vAlign w:val="center"/>
            <w:hideMark/>
          </w:tcPr>
          <w:p w:rsidR="00807081" w:rsidRPr="005E6601" w:rsidRDefault="00807081" w:rsidP="00B01AFC">
            <w:pPr>
              <w:keepNext/>
              <w:keepLines/>
              <w:autoSpaceDE w:val="0"/>
              <w:autoSpaceDN w:val="0"/>
              <w:adjustRightInd w:val="0"/>
              <w:spacing w:before="120" w:after="120"/>
              <w:rPr>
                <w:rFonts w:ascii="Arial" w:hAnsi="Arial" w:cs="Arial"/>
                <w:sz w:val="20"/>
                <w:szCs w:val="20"/>
              </w:rPr>
            </w:pPr>
            <w:r w:rsidRPr="005E6601">
              <w:rPr>
                <w:rFonts w:ascii="Arial" w:hAnsi="Arial" w:cs="Arial"/>
                <w:b/>
                <w:sz w:val="20"/>
                <w:szCs w:val="20"/>
              </w:rPr>
              <w:t xml:space="preserve">Kryteria </w:t>
            </w:r>
            <w:r>
              <w:rPr>
                <w:rFonts w:ascii="Arial" w:hAnsi="Arial" w:cs="Arial"/>
                <w:b/>
                <w:sz w:val="20"/>
                <w:szCs w:val="20"/>
              </w:rPr>
              <w:t>formalne</w:t>
            </w:r>
          </w:p>
        </w:tc>
      </w:tr>
      <w:tr w:rsidR="00807081" w:rsidRPr="00807081" w:rsidTr="00B01AFC">
        <w:tc>
          <w:tcPr>
            <w:tcW w:w="5000" w:type="pct"/>
            <w:tcBorders>
              <w:top w:val="single" w:sz="4" w:space="0" w:color="auto"/>
              <w:left w:val="single" w:sz="4" w:space="0" w:color="auto"/>
              <w:bottom w:val="single" w:sz="4" w:space="0" w:color="auto"/>
              <w:right w:val="single" w:sz="4" w:space="0" w:color="auto"/>
            </w:tcBorders>
            <w:hideMark/>
          </w:tcPr>
          <w:p w:rsidR="00807081" w:rsidRPr="00281817" w:rsidRDefault="00807081" w:rsidP="00950AFA">
            <w:pPr>
              <w:keepNext/>
              <w:keepLines/>
              <w:autoSpaceDE w:val="0"/>
              <w:autoSpaceDN w:val="0"/>
              <w:adjustRightInd w:val="0"/>
              <w:spacing w:before="120"/>
              <w:jc w:val="both"/>
              <w:rPr>
                <w:rFonts w:ascii="Arial" w:hAnsi="Arial" w:cs="Arial"/>
                <w:b/>
                <w:sz w:val="20"/>
                <w:szCs w:val="20"/>
              </w:rPr>
            </w:pPr>
            <w:r w:rsidRPr="00281817">
              <w:rPr>
                <w:rFonts w:ascii="Arial" w:hAnsi="Arial" w:cs="Arial"/>
                <w:b/>
                <w:sz w:val="20"/>
                <w:szCs w:val="20"/>
              </w:rPr>
              <w:t>Kryteria oceny formalnej - wniosek:</w:t>
            </w:r>
          </w:p>
          <w:p w:rsidR="00807081" w:rsidRPr="00281817" w:rsidRDefault="00807081" w:rsidP="00C810E8">
            <w:pPr>
              <w:keepNext/>
              <w:keepLines/>
              <w:numPr>
                <w:ilvl w:val="0"/>
                <w:numId w:val="25"/>
              </w:numPr>
              <w:suppressAutoHyphens w:val="0"/>
              <w:autoSpaceDE w:val="0"/>
              <w:autoSpaceDN w:val="0"/>
              <w:adjustRightInd w:val="0"/>
              <w:ind w:left="426" w:hanging="426"/>
              <w:jc w:val="both"/>
              <w:rPr>
                <w:rFonts w:ascii="Arial" w:hAnsi="Arial" w:cs="Arial"/>
                <w:sz w:val="20"/>
                <w:szCs w:val="20"/>
              </w:rPr>
            </w:pPr>
            <w:r w:rsidRPr="00281817">
              <w:rPr>
                <w:rFonts w:ascii="Arial" w:hAnsi="Arial" w:cs="Arial"/>
                <w:sz w:val="20"/>
                <w:szCs w:val="20"/>
              </w:rPr>
              <w:t xml:space="preserve">Złożenie wniosku w ramach właściwego </w:t>
            </w:r>
            <w:r>
              <w:rPr>
                <w:rFonts w:ascii="Arial" w:hAnsi="Arial" w:cs="Arial"/>
                <w:sz w:val="20"/>
                <w:szCs w:val="20"/>
              </w:rPr>
              <w:t xml:space="preserve"> konkursu</w:t>
            </w:r>
          </w:p>
          <w:p w:rsidR="00807081" w:rsidRPr="008E7957" w:rsidRDefault="00807081" w:rsidP="00C810E8">
            <w:pPr>
              <w:keepNext/>
              <w:keepLines/>
              <w:numPr>
                <w:ilvl w:val="0"/>
                <w:numId w:val="25"/>
              </w:numPr>
              <w:suppressAutoHyphens w:val="0"/>
              <w:autoSpaceDE w:val="0"/>
              <w:autoSpaceDN w:val="0"/>
              <w:adjustRightInd w:val="0"/>
              <w:ind w:left="454" w:hanging="454"/>
              <w:jc w:val="both"/>
              <w:rPr>
                <w:rFonts w:ascii="Arial" w:hAnsi="Arial" w:cs="Arial"/>
                <w:sz w:val="20"/>
                <w:szCs w:val="20"/>
              </w:rPr>
            </w:pPr>
            <w:r>
              <w:rPr>
                <w:rFonts w:ascii="Arial" w:hAnsi="Arial" w:cs="Arial"/>
                <w:sz w:val="20"/>
                <w:szCs w:val="20"/>
              </w:rPr>
              <w:t xml:space="preserve"> </w:t>
            </w:r>
            <w:r w:rsidRPr="008E7957">
              <w:rPr>
                <w:rFonts w:ascii="Arial" w:hAnsi="Arial" w:cs="Arial"/>
                <w:sz w:val="20"/>
                <w:szCs w:val="20"/>
              </w:rPr>
              <w:t>Kompletność wniosku o dofinansowanie</w:t>
            </w:r>
          </w:p>
          <w:p w:rsidR="00807081" w:rsidRPr="00281817" w:rsidRDefault="00807081" w:rsidP="00950AFA">
            <w:pPr>
              <w:autoSpaceDE w:val="0"/>
              <w:autoSpaceDN w:val="0"/>
              <w:adjustRightInd w:val="0"/>
              <w:jc w:val="both"/>
              <w:rPr>
                <w:rFonts w:ascii="Arial" w:hAnsi="Arial" w:cs="Arial"/>
                <w:b/>
                <w:sz w:val="20"/>
                <w:szCs w:val="20"/>
              </w:rPr>
            </w:pPr>
            <w:r w:rsidRPr="00281817">
              <w:rPr>
                <w:rFonts w:ascii="Arial" w:hAnsi="Arial" w:cs="Arial"/>
                <w:b/>
                <w:sz w:val="20"/>
                <w:szCs w:val="20"/>
              </w:rPr>
              <w:t xml:space="preserve">Kryteria formalne - </w:t>
            </w:r>
            <w:r>
              <w:rPr>
                <w:rFonts w:ascii="Arial" w:hAnsi="Arial" w:cs="Arial"/>
                <w:b/>
                <w:sz w:val="20"/>
                <w:szCs w:val="20"/>
              </w:rPr>
              <w:t>W</w:t>
            </w:r>
            <w:r w:rsidRPr="00281817">
              <w:rPr>
                <w:rFonts w:ascii="Arial" w:hAnsi="Arial" w:cs="Arial"/>
                <w:b/>
                <w:sz w:val="20"/>
                <w:szCs w:val="20"/>
              </w:rPr>
              <w:t>nioskodawca:</w:t>
            </w:r>
          </w:p>
          <w:p w:rsidR="00807081" w:rsidRPr="00281817" w:rsidRDefault="00807081" w:rsidP="00C810E8">
            <w:pPr>
              <w:keepNext/>
              <w:keepLines/>
              <w:numPr>
                <w:ilvl w:val="0"/>
                <w:numId w:val="25"/>
              </w:numPr>
              <w:suppressAutoHyphens w:val="0"/>
              <w:autoSpaceDE w:val="0"/>
              <w:autoSpaceDN w:val="0"/>
              <w:adjustRightInd w:val="0"/>
              <w:ind w:left="426" w:hanging="426"/>
              <w:jc w:val="both"/>
              <w:rPr>
                <w:rFonts w:ascii="Arial" w:hAnsi="Arial" w:cs="Arial"/>
                <w:sz w:val="20"/>
                <w:szCs w:val="20"/>
              </w:rPr>
            </w:pPr>
            <w:r w:rsidRPr="00281817">
              <w:rPr>
                <w:rFonts w:ascii="Arial" w:hAnsi="Arial" w:cs="Arial"/>
                <w:sz w:val="20"/>
                <w:szCs w:val="20"/>
              </w:rPr>
              <w:t>Wnioskodawca nie podlega wykluczeniu z ubiegania się o dofinansowanie</w:t>
            </w:r>
          </w:p>
          <w:p w:rsidR="00807081" w:rsidRPr="00281817" w:rsidRDefault="00807081" w:rsidP="00C810E8">
            <w:pPr>
              <w:keepNext/>
              <w:keepLines/>
              <w:numPr>
                <w:ilvl w:val="0"/>
                <w:numId w:val="25"/>
              </w:numPr>
              <w:suppressAutoHyphens w:val="0"/>
              <w:autoSpaceDE w:val="0"/>
              <w:autoSpaceDN w:val="0"/>
              <w:adjustRightInd w:val="0"/>
              <w:ind w:left="426" w:hanging="426"/>
              <w:jc w:val="both"/>
              <w:rPr>
                <w:rFonts w:ascii="Arial" w:hAnsi="Arial" w:cs="Arial"/>
                <w:sz w:val="20"/>
                <w:szCs w:val="20"/>
              </w:rPr>
            </w:pPr>
            <w:r w:rsidRPr="00281817">
              <w:rPr>
                <w:rFonts w:ascii="Arial" w:hAnsi="Arial" w:cs="Arial"/>
                <w:sz w:val="20"/>
                <w:szCs w:val="20"/>
              </w:rPr>
              <w:t>Wnioskodawca jest zarejestrowany i prowadzi działalność na terytorium Rzeczypospolitej Polskiej</w:t>
            </w:r>
          </w:p>
          <w:p w:rsidR="00807081" w:rsidRPr="00281817" w:rsidRDefault="00807081" w:rsidP="00C810E8">
            <w:pPr>
              <w:keepNext/>
              <w:keepLines/>
              <w:numPr>
                <w:ilvl w:val="0"/>
                <w:numId w:val="25"/>
              </w:numPr>
              <w:suppressAutoHyphens w:val="0"/>
              <w:autoSpaceDE w:val="0"/>
              <w:autoSpaceDN w:val="0"/>
              <w:adjustRightInd w:val="0"/>
              <w:ind w:left="426" w:hanging="426"/>
              <w:jc w:val="both"/>
              <w:rPr>
                <w:rFonts w:ascii="Arial" w:hAnsi="Arial" w:cs="Arial"/>
                <w:sz w:val="20"/>
                <w:szCs w:val="20"/>
              </w:rPr>
            </w:pPr>
            <w:r w:rsidRPr="00281817">
              <w:rPr>
                <w:rFonts w:ascii="Arial" w:hAnsi="Arial" w:cs="Arial"/>
                <w:sz w:val="20"/>
                <w:szCs w:val="20"/>
              </w:rPr>
              <w:t xml:space="preserve">Kwalifikowalność </w:t>
            </w:r>
            <w:r>
              <w:rPr>
                <w:rFonts w:ascii="Arial" w:hAnsi="Arial" w:cs="Arial"/>
                <w:sz w:val="20"/>
                <w:szCs w:val="20"/>
              </w:rPr>
              <w:t>W</w:t>
            </w:r>
            <w:r w:rsidRPr="00281817">
              <w:rPr>
                <w:rFonts w:ascii="Arial" w:hAnsi="Arial" w:cs="Arial"/>
                <w:sz w:val="20"/>
                <w:szCs w:val="20"/>
              </w:rPr>
              <w:t>nioskodawcy w ra</w:t>
            </w:r>
            <w:r>
              <w:rPr>
                <w:rFonts w:ascii="Arial" w:hAnsi="Arial" w:cs="Arial"/>
                <w:sz w:val="20"/>
                <w:szCs w:val="20"/>
              </w:rPr>
              <w:t>mach działania</w:t>
            </w:r>
          </w:p>
          <w:p w:rsidR="00807081" w:rsidRPr="00281817" w:rsidRDefault="00807081" w:rsidP="00950AFA">
            <w:pPr>
              <w:autoSpaceDE w:val="0"/>
              <w:autoSpaceDN w:val="0"/>
              <w:adjustRightInd w:val="0"/>
              <w:jc w:val="both"/>
              <w:rPr>
                <w:rFonts w:ascii="Arial" w:hAnsi="Arial" w:cs="Arial"/>
                <w:b/>
                <w:sz w:val="20"/>
                <w:szCs w:val="20"/>
              </w:rPr>
            </w:pPr>
            <w:r w:rsidRPr="00281817">
              <w:rPr>
                <w:rFonts w:ascii="Arial" w:hAnsi="Arial" w:cs="Arial"/>
                <w:b/>
                <w:sz w:val="20"/>
                <w:szCs w:val="20"/>
              </w:rPr>
              <w:t>Kryteria formalne - projekt:</w:t>
            </w:r>
          </w:p>
          <w:p w:rsidR="00807081" w:rsidRPr="00281817" w:rsidRDefault="00807081" w:rsidP="00C810E8">
            <w:pPr>
              <w:keepNext/>
              <w:keepLines/>
              <w:numPr>
                <w:ilvl w:val="0"/>
                <w:numId w:val="25"/>
              </w:numPr>
              <w:suppressAutoHyphens w:val="0"/>
              <w:autoSpaceDE w:val="0"/>
              <w:autoSpaceDN w:val="0"/>
              <w:adjustRightInd w:val="0"/>
              <w:ind w:left="426" w:hanging="426"/>
              <w:jc w:val="both"/>
              <w:rPr>
                <w:rFonts w:ascii="Arial" w:hAnsi="Arial" w:cs="Arial"/>
                <w:sz w:val="20"/>
                <w:szCs w:val="20"/>
              </w:rPr>
            </w:pPr>
            <w:r w:rsidRPr="00281817">
              <w:rPr>
                <w:rFonts w:ascii="Arial" w:hAnsi="Arial" w:cs="Arial"/>
                <w:sz w:val="20"/>
                <w:szCs w:val="20"/>
              </w:rPr>
              <w:t>Wnioskowana kwota wsparcia jest zgodna z zasadami finansowania projektów obowiązującymi dla działania</w:t>
            </w:r>
          </w:p>
          <w:p w:rsidR="00807081" w:rsidRPr="00281817" w:rsidRDefault="00807081" w:rsidP="00C810E8">
            <w:pPr>
              <w:keepNext/>
              <w:keepLines/>
              <w:numPr>
                <w:ilvl w:val="0"/>
                <w:numId w:val="25"/>
              </w:numPr>
              <w:suppressAutoHyphens w:val="0"/>
              <w:autoSpaceDE w:val="0"/>
              <w:autoSpaceDN w:val="0"/>
              <w:adjustRightInd w:val="0"/>
              <w:ind w:left="426" w:hanging="426"/>
              <w:jc w:val="both"/>
              <w:rPr>
                <w:rFonts w:ascii="Arial" w:hAnsi="Arial" w:cs="Arial"/>
                <w:sz w:val="20"/>
                <w:szCs w:val="20"/>
              </w:rPr>
            </w:pPr>
            <w:r w:rsidRPr="00281817">
              <w:rPr>
                <w:rFonts w:ascii="Arial" w:hAnsi="Arial" w:cs="Arial"/>
                <w:sz w:val="20"/>
                <w:szCs w:val="20"/>
              </w:rPr>
              <w:t>Projekt jest zgodny z zasadą równości szans, o której mowa w art. 7 rozporządzenia Parlamentu Europejskiego i Rady (UE) nr 1303/2013</w:t>
            </w:r>
          </w:p>
          <w:p w:rsidR="00807081" w:rsidRPr="00281817" w:rsidRDefault="00807081" w:rsidP="00C810E8">
            <w:pPr>
              <w:keepNext/>
              <w:keepLines/>
              <w:numPr>
                <w:ilvl w:val="0"/>
                <w:numId w:val="25"/>
              </w:numPr>
              <w:suppressAutoHyphens w:val="0"/>
              <w:autoSpaceDE w:val="0"/>
              <w:autoSpaceDN w:val="0"/>
              <w:adjustRightInd w:val="0"/>
              <w:ind w:left="426" w:hanging="426"/>
              <w:jc w:val="both"/>
              <w:rPr>
                <w:rFonts w:ascii="Arial" w:hAnsi="Arial" w:cs="Arial"/>
                <w:sz w:val="20"/>
                <w:szCs w:val="20"/>
              </w:rPr>
            </w:pPr>
            <w:r w:rsidRPr="00281817">
              <w:rPr>
                <w:rFonts w:ascii="Arial" w:hAnsi="Arial" w:cs="Arial"/>
                <w:sz w:val="20"/>
                <w:szCs w:val="20"/>
              </w:rPr>
              <w:t>Projekt ma pozytywny wpływ na realizację zasady zrównoważonego rozwoju, o której mowa w art. 8 rozporządzenia Parlamentu Europejs</w:t>
            </w:r>
            <w:r>
              <w:rPr>
                <w:rFonts w:ascii="Arial" w:hAnsi="Arial" w:cs="Arial"/>
                <w:sz w:val="20"/>
                <w:szCs w:val="20"/>
              </w:rPr>
              <w:t>kiego i Rady (UE) nr 1303/2013</w:t>
            </w:r>
          </w:p>
          <w:p w:rsidR="00807081" w:rsidRPr="00EC5298" w:rsidRDefault="00807081" w:rsidP="00C810E8">
            <w:pPr>
              <w:keepNext/>
              <w:keepLines/>
              <w:numPr>
                <w:ilvl w:val="0"/>
                <w:numId w:val="25"/>
              </w:numPr>
              <w:suppressAutoHyphens w:val="0"/>
              <w:autoSpaceDE w:val="0"/>
              <w:autoSpaceDN w:val="0"/>
              <w:adjustRightInd w:val="0"/>
              <w:ind w:left="426" w:hanging="426"/>
              <w:jc w:val="both"/>
              <w:rPr>
                <w:rFonts w:ascii="Arial" w:hAnsi="Arial" w:cs="Arial"/>
                <w:sz w:val="20"/>
                <w:szCs w:val="20"/>
              </w:rPr>
            </w:pPr>
            <w:r w:rsidRPr="00281817">
              <w:rPr>
                <w:rFonts w:ascii="Arial" w:hAnsi="Arial" w:cs="Arial"/>
                <w:sz w:val="20"/>
                <w:szCs w:val="20"/>
              </w:rPr>
              <w:t>Przedmiot projektu nie dotyczy rodzajów działalności wykluczonych z możliwości uzyskania wsparcia w ramach danego działania PO IR</w:t>
            </w:r>
          </w:p>
          <w:p w:rsidR="00807081" w:rsidRPr="00281817" w:rsidRDefault="00807081" w:rsidP="00950AFA">
            <w:pPr>
              <w:autoSpaceDE w:val="0"/>
              <w:autoSpaceDN w:val="0"/>
              <w:adjustRightInd w:val="0"/>
              <w:jc w:val="both"/>
              <w:rPr>
                <w:rFonts w:ascii="Arial" w:hAnsi="Arial" w:cs="Arial"/>
                <w:b/>
                <w:sz w:val="20"/>
                <w:szCs w:val="20"/>
              </w:rPr>
            </w:pPr>
            <w:r w:rsidRPr="00281817">
              <w:rPr>
                <w:rFonts w:ascii="Arial" w:hAnsi="Arial" w:cs="Arial"/>
                <w:b/>
                <w:sz w:val="20"/>
                <w:szCs w:val="20"/>
              </w:rPr>
              <w:t>Kryterium formalne specyficzne:</w:t>
            </w:r>
          </w:p>
          <w:p w:rsidR="00807081" w:rsidRDefault="00807081" w:rsidP="00C810E8">
            <w:pPr>
              <w:keepNext/>
              <w:keepLines/>
              <w:numPr>
                <w:ilvl w:val="0"/>
                <w:numId w:val="25"/>
              </w:numPr>
              <w:suppressAutoHyphens w:val="0"/>
              <w:autoSpaceDE w:val="0"/>
              <w:autoSpaceDN w:val="0"/>
              <w:adjustRightInd w:val="0"/>
              <w:ind w:left="426" w:hanging="426"/>
              <w:jc w:val="both"/>
              <w:rPr>
                <w:rFonts w:ascii="Arial" w:hAnsi="Arial" w:cs="Arial"/>
                <w:sz w:val="20"/>
                <w:szCs w:val="20"/>
              </w:rPr>
            </w:pPr>
            <w:r w:rsidRPr="000F7BA2">
              <w:rPr>
                <w:rFonts w:ascii="Arial" w:hAnsi="Arial" w:cs="Arial"/>
                <w:sz w:val="20"/>
                <w:szCs w:val="20"/>
              </w:rPr>
              <w:t>Projekt zostanie rozpoczęty po dniu złożenia wniosku o dofinansowanie</w:t>
            </w:r>
          </w:p>
          <w:p w:rsidR="00807081" w:rsidRPr="00950AFA" w:rsidRDefault="00807081" w:rsidP="00C810E8">
            <w:pPr>
              <w:keepNext/>
              <w:keepLines/>
              <w:numPr>
                <w:ilvl w:val="0"/>
                <w:numId w:val="25"/>
              </w:numPr>
              <w:suppressAutoHyphens w:val="0"/>
              <w:autoSpaceDE w:val="0"/>
              <w:autoSpaceDN w:val="0"/>
              <w:adjustRightInd w:val="0"/>
              <w:spacing w:after="120"/>
              <w:ind w:left="425" w:hanging="425"/>
              <w:jc w:val="both"/>
              <w:rPr>
                <w:rFonts w:ascii="Arial" w:hAnsi="Arial" w:cs="Arial"/>
                <w:sz w:val="20"/>
                <w:szCs w:val="20"/>
              </w:rPr>
            </w:pPr>
            <w:r w:rsidRPr="00807081">
              <w:rPr>
                <w:rFonts w:ascii="Arial" w:hAnsi="Arial" w:cs="Arial"/>
                <w:sz w:val="20"/>
                <w:szCs w:val="20"/>
              </w:rPr>
              <w:t>Wnioskodawca nie otrzymał dofinansowania w ramach I osi PO IR lub Projektu systemowego „BRIDGE Alfa”, Działanie 1.5 PO IG</w:t>
            </w:r>
          </w:p>
        </w:tc>
      </w:tr>
      <w:tr w:rsidR="00807081" w:rsidRPr="005E6601" w:rsidTr="00B01AFC">
        <w:tc>
          <w:tcPr>
            <w:tcW w:w="5000" w:type="pct"/>
            <w:tcBorders>
              <w:top w:val="single" w:sz="4" w:space="0" w:color="auto"/>
              <w:left w:val="single" w:sz="4" w:space="0" w:color="auto"/>
              <w:bottom w:val="single" w:sz="4" w:space="0" w:color="auto"/>
              <w:right w:val="single" w:sz="4" w:space="0" w:color="auto"/>
            </w:tcBorders>
            <w:shd w:val="clear" w:color="auto" w:fill="D7D2D9" w:themeFill="accent6" w:themeFillTint="66"/>
            <w:vAlign w:val="center"/>
          </w:tcPr>
          <w:p w:rsidR="00807081" w:rsidRPr="005E6601" w:rsidRDefault="00807081" w:rsidP="00B01AFC">
            <w:pPr>
              <w:keepNext/>
              <w:keepLines/>
              <w:autoSpaceDE w:val="0"/>
              <w:autoSpaceDN w:val="0"/>
              <w:adjustRightInd w:val="0"/>
              <w:spacing w:before="120" w:after="120"/>
              <w:rPr>
                <w:rFonts w:ascii="Arial" w:hAnsi="Arial" w:cs="Arial"/>
                <w:b/>
                <w:sz w:val="20"/>
                <w:szCs w:val="20"/>
              </w:rPr>
            </w:pPr>
            <w:r w:rsidRPr="005E6601">
              <w:rPr>
                <w:rFonts w:ascii="Arial" w:hAnsi="Arial" w:cs="Arial"/>
                <w:b/>
                <w:sz w:val="20"/>
                <w:szCs w:val="20"/>
              </w:rPr>
              <w:t xml:space="preserve">Kryteria </w:t>
            </w:r>
            <w:r>
              <w:rPr>
                <w:rFonts w:ascii="Arial" w:hAnsi="Arial" w:cs="Arial"/>
                <w:b/>
                <w:sz w:val="20"/>
                <w:szCs w:val="20"/>
              </w:rPr>
              <w:t>merytoryczne</w:t>
            </w:r>
          </w:p>
        </w:tc>
      </w:tr>
      <w:tr w:rsidR="00807081" w:rsidRPr="00281817" w:rsidTr="00950AFA">
        <w:trPr>
          <w:trHeight w:val="2693"/>
        </w:trPr>
        <w:tc>
          <w:tcPr>
            <w:tcW w:w="5000" w:type="pct"/>
            <w:tcBorders>
              <w:top w:val="single" w:sz="4" w:space="0" w:color="auto"/>
              <w:left w:val="single" w:sz="4" w:space="0" w:color="auto"/>
              <w:right w:val="single" w:sz="4" w:space="0" w:color="auto"/>
            </w:tcBorders>
          </w:tcPr>
          <w:p w:rsidR="00807081" w:rsidRPr="00281817" w:rsidRDefault="00807081" w:rsidP="00950AFA">
            <w:pPr>
              <w:keepNext/>
              <w:keepLines/>
              <w:autoSpaceDE w:val="0"/>
              <w:autoSpaceDN w:val="0"/>
              <w:adjustRightInd w:val="0"/>
              <w:spacing w:before="120"/>
              <w:jc w:val="both"/>
              <w:rPr>
                <w:rFonts w:ascii="Arial" w:hAnsi="Arial" w:cs="Arial"/>
                <w:b/>
                <w:sz w:val="20"/>
                <w:szCs w:val="20"/>
              </w:rPr>
            </w:pPr>
            <w:r w:rsidRPr="00281817">
              <w:rPr>
                <w:rFonts w:ascii="Arial" w:hAnsi="Arial" w:cs="Arial"/>
                <w:b/>
                <w:sz w:val="20"/>
                <w:szCs w:val="20"/>
              </w:rPr>
              <w:t>Kryteria dostępu</w:t>
            </w:r>
          </w:p>
          <w:p w:rsidR="00807081" w:rsidRPr="00281817" w:rsidRDefault="00807081" w:rsidP="00C810E8">
            <w:pPr>
              <w:keepNext/>
              <w:keepLines/>
              <w:numPr>
                <w:ilvl w:val="0"/>
                <w:numId w:val="25"/>
              </w:numPr>
              <w:suppressAutoHyphens w:val="0"/>
              <w:autoSpaceDE w:val="0"/>
              <w:autoSpaceDN w:val="0"/>
              <w:adjustRightInd w:val="0"/>
              <w:ind w:left="426" w:hanging="426"/>
              <w:jc w:val="both"/>
              <w:rPr>
                <w:rFonts w:ascii="Arial" w:hAnsi="Arial" w:cs="Arial"/>
                <w:b/>
                <w:sz w:val="20"/>
                <w:szCs w:val="20"/>
              </w:rPr>
            </w:pPr>
            <w:r w:rsidRPr="00281817">
              <w:rPr>
                <w:rFonts w:ascii="Arial" w:hAnsi="Arial" w:cs="Arial"/>
                <w:sz w:val="20"/>
                <w:szCs w:val="20"/>
              </w:rPr>
              <w:t>Projekt obejmuje badania przemysłowe i prace rozwojowe albo prace rozwojowe i dotyczy innowacji produktowej lub procesowej</w:t>
            </w:r>
          </w:p>
          <w:p w:rsidR="00807081" w:rsidRDefault="00807081" w:rsidP="00C810E8">
            <w:pPr>
              <w:keepNext/>
              <w:keepLines/>
              <w:numPr>
                <w:ilvl w:val="0"/>
                <w:numId w:val="25"/>
              </w:numPr>
              <w:suppressAutoHyphens w:val="0"/>
              <w:autoSpaceDE w:val="0"/>
              <w:autoSpaceDN w:val="0"/>
              <w:adjustRightInd w:val="0"/>
              <w:ind w:left="426" w:hanging="426"/>
              <w:jc w:val="both"/>
              <w:rPr>
                <w:rFonts w:ascii="Arial" w:hAnsi="Arial" w:cs="Arial"/>
                <w:sz w:val="20"/>
                <w:szCs w:val="20"/>
              </w:rPr>
            </w:pPr>
            <w:r w:rsidRPr="00281817">
              <w:rPr>
                <w:rFonts w:ascii="Arial" w:hAnsi="Arial" w:cs="Arial"/>
                <w:sz w:val="20"/>
                <w:szCs w:val="20"/>
              </w:rPr>
              <w:t>Projekt wpisuje się w Krajową Inteligentną Specjalizację</w:t>
            </w:r>
          </w:p>
          <w:p w:rsidR="00807081" w:rsidRPr="00281817" w:rsidRDefault="00807081" w:rsidP="00B01AFC">
            <w:pPr>
              <w:keepNext/>
              <w:keepLines/>
              <w:autoSpaceDE w:val="0"/>
              <w:autoSpaceDN w:val="0"/>
              <w:adjustRightInd w:val="0"/>
              <w:jc w:val="both"/>
              <w:rPr>
                <w:rFonts w:ascii="Arial" w:hAnsi="Arial" w:cs="Arial"/>
                <w:b/>
                <w:sz w:val="20"/>
                <w:szCs w:val="20"/>
              </w:rPr>
            </w:pPr>
            <w:r w:rsidRPr="00281817">
              <w:rPr>
                <w:rFonts w:ascii="Arial" w:hAnsi="Arial" w:cs="Arial"/>
                <w:b/>
                <w:sz w:val="20"/>
                <w:szCs w:val="20"/>
              </w:rPr>
              <w:t>Kryteri</w:t>
            </w:r>
            <w:r>
              <w:rPr>
                <w:rFonts w:ascii="Arial" w:hAnsi="Arial" w:cs="Arial"/>
                <w:b/>
                <w:sz w:val="20"/>
                <w:szCs w:val="20"/>
              </w:rPr>
              <w:t>a</w:t>
            </w:r>
            <w:r w:rsidRPr="00281817">
              <w:rPr>
                <w:rFonts w:ascii="Arial" w:hAnsi="Arial" w:cs="Arial"/>
                <w:b/>
                <w:sz w:val="20"/>
                <w:szCs w:val="20"/>
              </w:rPr>
              <w:t xml:space="preserve"> punktowane</w:t>
            </w:r>
          </w:p>
          <w:p w:rsidR="00807081" w:rsidRPr="00281817" w:rsidRDefault="00807081" w:rsidP="00C810E8">
            <w:pPr>
              <w:keepNext/>
              <w:keepLines/>
              <w:numPr>
                <w:ilvl w:val="0"/>
                <w:numId w:val="25"/>
              </w:numPr>
              <w:suppressAutoHyphens w:val="0"/>
              <w:autoSpaceDE w:val="0"/>
              <w:autoSpaceDN w:val="0"/>
              <w:adjustRightInd w:val="0"/>
              <w:ind w:left="426" w:hanging="426"/>
              <w:jc w:val="both"/>
              <w:rPr>
                <w:rFonts w:ascii="Arial" w:hAnsi="Arial" w:cs="Arial"/>
                <w:sz w:val="20"/>
                <w:szCs w:val="20"/>
              </w:rPr>
            </w:pPr>
            <w:r w:rsidRPr="00281817">
              <w:rPr>
                <w:rFonts w:ascii="Arial" w:hAnsi="Arial" w:cs="Arial"/>
                <w:sz w:val="20"/>
                <w:szCs w:val="20"/>
              </w:rPr>
              <w:t xml:space="preserve">Zaplanowane prace B+R są adekwatne do osiągnięcia celu projektu, a ryzyka z nimi związane zostały zdefiniowane </w:t>
            </w:r>
            <w:r w:rsidRPr="00281817">
              <w:rPr>
                <w:rFonts w:ascii="Arial" w:hAnsi="Arial" w:cs="Arial"/>
                <w:i/>
                <w:sz w:val="20"/>
                <w:szCs w:val="20"/>
              </w:rPr>
              <w:t>(od 0 do 5 pkt)</w:t>
            </w:r>
          </w:p>
          <w:p w:rsidR="00807081" w:rsidRPr="00EA583A" w:rsidRDefault="00807081" w:rsidP="00C810E8">
            <w:pPr>
              <w:keepNext/>
              <w:keepLines/>
              <w:numPr>
                <w:ilvl w:val="0"/>
                <w:numId w:val="25"/>
              </w:numPr>
              <w:suppressAutoHyphens w:val="0"/>
              <w:autoSpaceDE w:val="0"/>
              <w:autoSpaceDN w:val="0"/>
              <w:adjustRightInd w:val="0"/>
              <w:ind w:left="426" w:hanging="426"/>
              <w:jc w:val="both"/>
              <w:rPr>
                <w:rFonts w:ascii="Arial" w:hAnsi="Arial" w:cs="Arial"/>
                <w:i/>
                <w:sz w:val="20"/>
                <w:szCs w:val="20"/>
              </w:rPr>
            </w:pPr>
            <w:r w:rsidRPr="00281817">
              <w:rPr>
                <w:rFonts w:ascii="Arial" w:hAnsi="Arial" w:cs="Arial"/>
                <w:sz w:val="20"/>
                <w:szCs w:val="20"/>
              </w:rPr>
              <w:t xml:space="preserve">Zespół </w:t>
            </w:r>
            <w:r>
              <w:rPr>
                <w:rFonts w:ascii="Arial" w:hAnsi="Arial" w:cs="Arial"/>
                <w:sz w:val="20"/>
                <w:szCs w:val="20"/>
              </w:rPr>
              <w:t xml:space="preserve"> projektowy </w:t>
            </w:r>
            <w:r w:rsidRPr="00281817">
              <w:rPr>
                <w:rFonts w:ascii="Arial" w:hAnsi="Arial" w:cs="Arial"/>
                <w:sz w:val="20"/>
                <w:szCs w:val="20"/>
              </w:rPr>
              <w:t xml:space="preserve">oraz zasoby techniczne </w:t>
            </w:r>
            <w:r>
              <w:rPr>
                <w:rFonts w:ascii="Arial" w:hAnsi="Arial" w:cs="Arial"/>
                <w:sz w:val="20"/>
                <w:szCs w:val="20"/>
              </w:rPr>
              <w:t>W</w:t>
            </w:r>
            <w:r w:rsidRPr="00281817">
              <w:rPr>
                <w:rFonts w:ascii="Arial" w:hAnsi="Arial" w:cs="Arial"/>
                <w:sz w:val="20"/>
                <w:szCs w:val="20"/>
              </w:rPr>
              <w:t xml:space="preserve">nioskodawcy zapewniają prawidłową realizację zaplanowanych w projekcie prac B+R </w:t>
            </w:r>
            <w:r w:rsidRPr="00281817">
              <w:rPr>
                <w:rFonts w:ascii="Arial" w:hAnsi="Arial" w:cs="Arial"/>
                <w:i/>
                <w:sz w:val="20"/>
                <w:szCs w:val="20"/>
              </w:rPr>
              <w:t>(od 0 do 5 pkt)</w:t>
            </w:r>
          </w:p>
          <w:p w:rsidR="00807081" w:rsidRPr="001F229E" w:rsidRDefault="00807081" w:rsidP="00C810E8">
            <w:pPr>
              <w:keepNext/>
              <w:keepLines/>
              <w:numPr>
                <w:ilvl w:val="0"/>
                <w:numId w:val="25"/>
              </w:numPr>
              <w:suppressAutoHyphens w:val="0"/>
              <w:autoSpaceDE w:val="0"/>
              <w:autoSpaceDN w:val="0"/>
              <w:adjustRightInd w:val="0"/>
              <w:ind w:left="426" w:hanging="426"/>
              <w:jc w:val="both"/>
              <w:rPr>
                <w:rFonts w:ascii="Arial" w:hAnsi="Arial" w:cs="Arial"/>
                <w:i/>
                <w:sz w:val="20"/>
                <w:szCs w:val="20"/>
              </w:rPr>
            </w:pPr>
            <w:r w:rsidRPr="001F229E">
              <w:rPr>
                <w:rFonts w:ascii="Arial" w:hAnsi="Arial" w:cs="Arial"/>
                <w:sz w:val="20"/>
                <w:szCs w:val="20"/>
              </w:rPr>
              <w:t xml:space="preserve">Nowość rezultatów projektu </w:t>
            </w:r>
            <w:r w:rsidRPr="001F229E">
              <w:rPr>
                <w:rFonts w:ascii="Arial" w:hAnsi="Arial" w:cs="Arial"/>
                <w:i/>
                <w:sz w:val="20"/>
                <w:szCs w:val="20"/>
              </w:rPr>
              <w:t xml:space="preserve">(od 0 do </w:t>
            </w:r>
            <w:r>
              <w:rPr>
                <w:rFonts w:ascii="Arial" w:hAnsi="Arial" w:cs="Arial"/>
                <w:i/>
                <w:sz w:val="20"/>
                <w:szCs w:val="20"/>
              </w:rPr>
              <w:t>3</w:t>
            </w:r>
            <w:r w:rsidRPr="001F229E">
              <w:rPr>
                <w:rFonts w:ascii="Arial" w:hAnsi="Arial" w:cs="Arial"/>
                <w:i/>
                <w:sz w:val="20"/>
                <w:szCs w:val="20"/>
              </w:rPr>
              <w:t xml:space="preserve"> pkt)</w:t>
            </w:r>
          </w:p>
          <w:p w:rsidR="00807081" w:rsidRPr="00EA583A" w:rsidRDefault="00807081" w:rsidP="00C810E8">
            <w:pPr>
              <w:keepNext/>
              <w:keepLines/>
              <w:numPr>
                <w:ilvl w:val="0"/>
                <w:numId w:val="25"/>
              </w:numPr>
              <w:suppressAutoHyphens w:val="0"/>
              <w:autoSpaceDE w:val="0"/>
              <w:autoSpaceDN w:val="0"/>
              <w:adjustRightInd w:val="0"/>
              <w:ind w:left="426" w:hanging="426"/>
              <w:jc w:val="both"/>
              <w:rPr>
                <w:rFonts w:ascii="Arial" w:hAnsi="Arial" w:cs="Arial"/>
                <w:i/>
                <w:sz w:val="20"/>
                <w:szCs w:val="20"/>
              </w:rPr>
            </w:pPr>
            <w:r>
              <w:rPr>
                <w:rFonts w:ascii="Arial" w:hAnsi="Arial" w:cs="Arial"/>
                <w:sz w:val="20"/>
                <w:szCs w:val="20"/>
              </w:rPr>
              <w:t>Potencjał rynkowy</w:t>
            </w:r>
            <w:r w:rsidRPr="00281817">
              <w:rPr>
                <w:rFonts w:ascii="Arial" w:hAnsi="Arial" w:cs="Arial"/>
                <w:sz w:val="20"/>
                <w:szCs w:val="20"/>
              </w:rPr>
              <w:t xml:space="preserve"> </w:t>
            </w:r>
            <w:r w:rsidRPr="00281817">
              <w:rPr>
                <w:rFonts w:ascii="Arial" w:hAnsi="Arial" w:cs="Arial"/>
                <w:i/>
                <w:sz w:val="20"/>
                <w:szCs w:val="20"/>
              </w:rPr>
              <w:t>(od 0 do 5 pkt)</w:t>
            </w:r>
          </w:p>
          <w:p w:rsidR="00807081" w:rsidRPr="001F229E" w:rsidRDefault="00807081" w:rsidP="00C810E8">
            <w:pPr>
              <w:pStyle w:val="Akapitzlist"/>
              <w:numPr>
                <w:ilvl w:val="0"/>
                <w:numId w:val="25"/>
              </w:numPr>
              <w:ind w:left="454" w:hanging="454"/>
              <w:rPr>
                <w:rFonts w:ascii="Arial" w:hAnsi="Arial" w:cs="Arial"/>
                <w:sz w:val="20"/>
                <w:szCs w:val="20"/>
              </w:rPr>
            </w:pPr>
            <w:r w:rsidRPr="001F229E">
              <w:rPr>
                <w:rFonts w:ascii="Arial" w:hAnsi="Arial" w:cs="Arial"/>
                <w:sz w:val="20"/>
                <w:szCs w:val="20"/>
              </w:rPr>
              <w:t>Własność intelektualna nie stanowi bariery dla wdrożenia rezultatów projektu</w:t>
            </w:r>
            <w:r>
              <w:rPr>
                <w:rFonts w:ascii="Arial" w:hAnsi="Arial" w:cs="Arial"/>
                <w:sz w:val="20"/>
                <w:szCs w:val="20"/>
              </w:rPr>
              <w:t xml:space="preserve"> </w:t>
            </w:r>
            <w:r w:rsidRPr="00281817">
              <w:rPr>
                <w:rFonts w:ascii="Arial" w:hAnsi="Arial" w:cs="Arial"/>
                <w:i/>
                <w:sz w:val="20"/>
                <w:szCs w:val="20"/>
              </w:rPr>
              <w:t>(od 0 do 5 pkt)</w:t>
            </w:r>
          </w:p>
          <w:p w:rsidR="00807081" w:rsidRPr="00950AFA" w:rsidRDefault="00807081" w:rsidP="00C810E8">
            <w:pPr>
              <w:keepNext/>
              <w:keepLines/>
              <w:numPr>
                <w:ilvl w:val="0"/>
                <w:numId w:val="25"/>
              </w:numPr>
              <w:suppressAutoHyphens w:val="0"/>
              <w:autoSpaceDE w:val="0"/>
              <w:autoSpaceDN w:val="0"/>
              <w:adjustRightInd w:val="0"/>
              <w:ind w:left="426" w:hanging="426"/>
              <w:jc w:val="both"/>
              <w:rPr>
                <w:rFonts w:ascii="Arial" w:hAnsi="Arial" w:cs="Arial"/>
                <w:b/>
                <w:sz w:val="20"/>
                <w:szCs w:val="20"/>
              </w:rPr>
            </w:pPr>
            <w:r w:rsidRPr="00281817">
              <w:rPr>
                <w:rFonts w:ascii="Arial" w:hAnsi="Arial" w:cs="Arial"/>
                <w:sz w:val="20"/>
                <w:szCs w:val="20"/>
              </w:rPr>
              <w:t xml:space="preserve">Wdrożenie rezultatów projektu planowane jest na terenie RP </w:t>
            </w:r>
            <w:r w:rsidRPr="00281817">
              <w:rPr>
                <w:rFonts w:ascii="Arial" w:hAnsi="Arial" w:cs="Arial"/>
                <w:i/>
                <w:sz w:val="20"/>
                <w:szCs w:val="20"/>
              </w:rPr>
              <w:t>(0 albo 3 pkt)</w:t>
            </w:r>
          </w:p>
        </w:tc>
      </w:tr>
    </w:tbl>
    <w:p w:rsidR="00807081" w:rsidRDefault="00807081" w:rsidP="00807081"/>
    <w:tbl>
      <w:tblPr>
        <w:tblpPr w:leftFromText="141" w:rightFromText="141" w:vertAnchor="text" w:tblpY="1"/>
        <w:tblOverlap w:val="never"/>
        <w:tblW w:w="14175" w:type="dxa"/>
        <w:tblLayout w:type="fixed"/>
        <w:tblLook w:val="0000" w:firstRow="0" w:lastRow="0" w:firstColumn="0" w:lastColumn="0" w:noHBand="0" w:noVBand="0"/>
      </w:tblPr>
      <w:tblGrid>
        <w:gridCol w:w="709"/>
        <w:gridCol w:w="2977"/>
        <w:gridCol w:w="8930"/>
        <w:gridCol w:w="1559"/>
      </w:tblGrid>
      <w:tr w:rsidR="000C3970" w:rsidRPr="00281817" w:rsidTr="00B01AFC">
        <w:trPr>
          <w:trHeight w:val="514"/>
        </w:trPr>
        <w:tc>
          <w:tcPr>
            <w:tcW w:w="14175" w:type="dxa"/>
            <w:gridSpan w:val="4"/>
            <w:tcBorders>
              <w:top w:val="single" w:sz="4" w:space="0" w:color="000000"/>
              <w:left w:val="single" w:sz="4" w:space="0" w:color="000000"/>
              <w:bottom w:val="single" w:sz="4" w:space="0" w:color="000000"/>
              <w:right w:val="single" w:sz="4" w:space="0" w:color="000000"/>
            </w:tcBorders>
            <w:shd w:val="clear" w:color="auto" w:fill="0070C0"/>
            <w:vAlign w:val="center"/>
          </w:tcPr>
          <w:p w:rsidR="000C3970" w:rsidRPr="00B46FC1" w:rsidRDefault="000C3970" w:rsidP="00B01AFC">
            <w:pPr>
              <w:keepNext/>
              <w:suppressAutoHyphens w:val="0"/>
              <w:snapToGrid w:val="0"/>
              <w:jc w:val="center"/>
              <w:rPr>
                <w:rFonts w:ascii="Arial" w:hAnsi="Arial"/>
                <w:b/>
                <w:color w:val="FFFFFF"/>
              </w:rPr>
            </w:pPr>
            <w:r w:rsidRPr="00281817">
              <w:rPr>
                <w:rFonts w:ascii="Arial" w:hAnsi="Arial" w:cs="Arial"/>
                <w:b/>
                <w:bCs/>
                <w:color w:val="FFFFFF"/>
                <w:sz w:val="22"/>
                <w:szCs w:val="22"/>
                <w:lang w:eastAsia="pl-PL"/>
              </w:rPr>
              <w:t>KRYTERIA OCENY FORMALNEJ</w:t>
            </w:r>
          </w:p>
        </w:tc>
      </w:tr>
      <w:tr w:rsidR="000C3970" w:rsidRPr="00281817" w:rsidTr="00B01AFC">
        <w:trPr>
          <w:trHeight w:val="421"/>
        </w:trPr>
        <w:tc>
          <w:tcPr>
            <w:tcW w:w="709" w:type="dxa"/>
            <w:tcBorders>
              <w:top w:val="single" w:sz="4" w:space="0" w:color="000000"/>
              <w:left w:val="single" w:sz="4" w:space="0" w:color="000000"/>
              <w:bottom w:val="single" w:sz="4" w:space="0" w:color="000000"/>
            </w:tcBorders>
            <w:shd w:val="clear" w:color="auto" w:fill="C6D9F1"/>
            <w:vAlign w:val="center"/>
          </w:tcPr>
          <w:p w:rsidR="000C3970" w:rsidRPr="00B46FC1" w:rsidRDefault="000C3970" w:rsidP="00B01AFC">
            <w:pPr>
              <w:keepNext/>
              <w:tabs>
                <w:tab w:val="left" w:pos="540"/>
              </w:tabs>
              <w:suppressAutoHyphens w:val="0"/>
              <w:snapToGrid w:val="0"/>
              <w:jc w:val="center"/>
              <w:rPr>
                <w:rFonts w:ascii="Arial" w:hAnsi="Arial"/>
                <w:b/>
              </w:rPr>
            </w:pPr>
            <w:r w:rsidRPr="00293C77">
              <w:rPr>
                <w:rFonts w:ascii="Arial" w:hAnsi="Arial" w:cs="Arial"/>
                <w:b/>
                <w:bCs/>
                <w:sz w:val="22"/>
                <w:szCs w:val="22"/>
                <w:lang w:eastAsia="pl-PL"/>
              </w:rPr>
              <w:t>lp.</w:t>
            </w:r>
          </w:p>
        </w:tc>
        <w:tc>
          <w:tcPr>
            <w:tcW w:w="2977" w:type="dxa"/>
            <w:tcBorders>
              <w:top w:val="single" w:sz="4" w:space="0" w:color="000000"/>
              <w:left w:val="single" w:sz="4" w:space="0" w:color="000000"/>
              <w:bottom w:val="single" w:sz="4" w:space="0" w:color="000000"/>
            </w:tcBorders>
            <w:shd w:val="clear" w:color="auto" w:fill="C6D9F1"/>
            <w:vAlign w:val="center"/>
          </w:tcPr>
          <w:p w:rsidR="000C3970" w:rsidRPr="00B46FC1" w:rsidRDefault="000C3970" w:rsidP="00B01AFC">
            <w:pPr>
              <w:keepNext/>
              <w:suppressAutoHyphens w:val="0"/>
              <w:snapToGrid w:val="0"/>
              <w:jc w:val="center"/>
              <w:rPr>
                <w:rFonts w:ascii="Arial" w:hAnsi="Arial"/>
                <w:b/>
              </w:rPr>
            </w:pPr>
            <w:r w:rsidRPr="00293C77">
              <w:rPr>
                <w:rFonts w:ascii="Arial" w:hAnsi="Arial" w:cs="Arial"/>
                <w:b/>
                <w:iCs/>
                <w:sz w:val="22"/>
                <w:szCs w:val="22"/>
                <w:lang w:eastAsia="pl-PL"/>
              </w:rPr>
              <w:t>nazwa kryterium</w:t>
            </w:r>
          </w:p>
        </w:tc>
        <w:tc>
          <w:tcPr>
            <w:tcW w:w="8930" w:type="dxa"/>
            <w:tcBorders>
              <w:top w:val="single" w:sz="4" w:space="0" w:color="000000"/>
              <w:left w:val="single" w:sz="4" w:space="0" w:color="000000"/>
              <w:bottom w:val="single" w:sz="4" w:space="0" w:color="000000"/>
            </w:tcBorders>
            <w:shd w:val="clear" w:color="auto" w:fill="C6D9F1"/>
            <w:vAlign w:val="center"/>
          </w:tcPr>
          <w:p w:rsidR="000C3970" w:rsidRPr="00B46FC1" w:rsidRDefault="000C3970" w:rsidP="00B01AFC">
            <w:pPr>
              <w:keepNext/>
              <w:suppressAutoHyphens w:val="0"/>
              <w:snapToGrid w:val="0"/>
              <w:jc w:val="center"/>
              <w:rPr>
                <w:rFonts w:ascii="Arial" w:hAnsi="Arial"/>
                <w:b/>
              </w:rPr>
            </w:pPr>
            <w:r w:rsidRPr="00293C77">
              <w:rPr>
                <w:rFonts w:ascii="Arial" w:hAnsi="Arial" w:cs="Arial"/>
                <w:b/>
                <w:iCs/>
                <w:sz w:val="22"/>
                <w:szCs w:val="22"/>
                <w:lang w:eastAsia="pl-PL"/>
              </w:rPr>
              <w:t>opis kryterium</w:t>
            </w:r>
          </w:p>
        </w:tc>
        <w:tc>
          <w:tcPr>
            <w:tcW w:w="1559"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0C3970" w:rsidRPr="00B46FC1" w:rsidRDefault="000C3970" w:rsidP="00B01AFC">
            <w:pPr>
              <w:keepNext/>
              <w:suppressAutoHyphens w:val="0"/>
              <w:snapToGrid w:val="0"/>
              <w:jc w:val="center"/>
              <w:rPr>
                <w:rFonts w:ascii="Arial" w:hAnsi="Arial"/>
                <w:b/>
              </w:rPr>
            </w:pPr>
            <w:r w:rsidRPr="00293C77">
              <w:rPr>
                <w:rFonts w:ascii="Arial" w:hAnsi="Arial" w:cs="Arial"/>
                <w:b/>
                <w:bCs/>
                <w:sz w:val="22"/>
                <w:szCs w:val="22"/>
                <w:lang w:eastAsia="pl-PL"/>
              </w:rPr>
              <w:t>ocena</w:t>
            </w:r>
          </w:p>
        </w:tc>
      </w:tr>
      <w:tr w:rsidR="000C3970" w:rsidRPr="00281817" w:rsidTr="00B01AFC">
        <w:trPr>
          <w:trHeight w:val="421"/>
        </w:trPr>
        <w:tc>
          <w:tcPr>
            <w:tcW w:w="14175" w:type="dxa"/>
            <w:gridSpan w:val="4"/>
            <w:tcBorders>
              <w:top w:val="single" w:sz="4" w:space="0" w:color="000000"/>
              <w:left w:val="single" w:sz="4" w:space="0" w:color="000000"/>
              <w:bottom w:val="single" w:sz="4" w:space="0" w:color="000000"/>
              <w:right w:val="single" w:sz="4" w:space="0" w:color="000000"/>
            </w:tcBorders>
            <w:shd w:val="clear" w:color="auto" w:fill="C6D9F1"/>
            <w:vAlign w:val="center"/>
          </w:tcPr>
          <w:p w:rsidR="000C3970" w:rsidRPr="00B46FC1" w:rsidRDefault="000C3970" w:rsidP="00B01AFC">
            <w:pPr>
              <w:keepNext/>
              <w:keepLines/>
              <w:suppressAutoHyphens w:val="0"/>
              <w:autoSpaceDE w:val="0"/>
              <w:autoSpaceDN w:val="0"/>
              <w:adjustRightInd w:val="0"/>
              <w:jc w:val="both"/>
              <w:rPr>
                <w:rFonts w:ascii="Arial" w:hAnsi="Arial"/>
              </w:rPr>
            </w:pPr>
            <w:r w:rsidRPr="00293C77">
              <w:rPr>
                <w:rFonts w:ascii="Arial" w:hAnsi="Arial" w:cs="Arial"/>
                <w:b/>
                <w:sz w:val="22"/>
                <w:szCs w:val="22"/>
                <w:lang w:eastAsia="pl-PL"/>
              </w:rPr>
              <w:t>Kryteria formalne - wniosek:</w:t>
            </w:r>
          </w:p>
        </w:tc>
      </w:tr>
      <w:tr w:rsidR="000C3970" w:rsidRPr="00281817" w:rsidTr="00243520">
        <w:trPr>
          <w:trHeight w:val="284"/>
        </w:trPr>
        <w:tc>
          <w:tcPr>
            <w:tcW w:w="709" w:type="dxa"/>
            <w:tcBorders>
              <w:top w:val="single" w:sz="4" w:space="0" w:color="000000"/>
              <w:left w:val="single" w:sz="4" w:space="0" w:color="000000"/>
              <w:bottom w:val="single" w:sz="4" w:space="0" w:color="000000"/>
            </w:tcBorders>
          </w:tcPr>
          <w:p w:rsidR="000C3970" w:rsidRPr="00243520" w:rsidRDefault="000C3970" w:rsidP="00243520">
            <w:pPr>
              <w:keepNext/>
              <w:tabs>
                <w:tab w:val="left" w:pos="445"/>
              </w:tabs>
              <w:suppressAutoHyphens w:val="0"/>
              <w:snapToGrid w:val="0"/>
              <w:rPr>
                <w:rFonts w:ascii="Arial" w:hAnsi="Arial"/>
                <w:b/>
                <w:sz w:val="20"/>
                <w:szCs w:val="20"/>
              </w:rPr>
            </w:pPr>
            <w:r w:rsidRPr="00243520">
              <w:rPr>
                <w:rFonts w:ascii="Arial" w:hAnsi="Arial" w:cs="Arial"/>
                <w:b/>
                <w:bCs/>
                <w:sz w:val="20"/>
                <w:szCs w:val="20"/>
                <w:lang w:eastAsia="pl-PL"/>
              </w:rPr>
              <w:t>1.</w:t>
            </w:r>
          </w:p>
        </w:tc>
        <w:tc>
          <w:tcPr>
            <w:tcW w:w="2977" w:type="dxa"/>
            <w:tcBorders>
              <w:top w:val="single" w:sz="4" w:space="0" w:color="000000"/>
              <w:left w:val="single" w:sz="4" w:space="0" w:color="000000"/>
              <w:bottom w:val="single" w:sz="4" w:space="0" w:color="000000"/>
            </w:tcBorders>
          </w:tcPr>
          <w:p w:rsidR="000C3970" w:rsidRPr="00243520" w:rsidRDefault="000C3970" w:rsidP="00243520">
            <w:pPr>
              <w:keepNext/>
              <w:suppressAutoHyphens w:val="0"/>
              <w:snapToGrid w:val="0"/>
              <w:rPr>
                <w:rFonts w:ascii="Arial" w:hAnsi="Arial"/>
                <w:sz w:val="20"/>
                <w:szCs w:val="20"/>
              </w:rPr>
            </w:pPr>
            <w:r w:rsidRPr="00243520">
              <w:rPr>
                <w:rFonts w:ascii="Arial" w:hAnsi="Arial" w:cs="Arial"/>
                <w:sz w:val="20"/>
                <w:szCs w:val="20"/>
                <w:lang w:eastAsia="pl-PL"/>
              </w:rPr>
              <w:t>Złożenie wniosku w ramach właściwego konkursu</w:t>
            </w:r>
          </w:p>
        </w:tc>
        <w:tc>
          <w:tcPr>
            <w:tcW w:w="8930" w:type="dxa"/>
            <w:tcBorders>
              <w:top w:val="single" w:sz="4" w:space="0" w:color="000000"/>
              <w:left w:val="single" w:sz="4" w:space="0" w:color="000000"/>
              <w:bottom w:val="single" w:sz="4" w:space="0" w:color="000000"/>
              <w:right w:val="single" w:sz="4" w:space="0" w:color="auto"/>
            </w:tcBorders>
          </w:tcPr>
          <w:p w:rsidR="000C3970" w:rsidRPr="00243520" w:rsidRDefault="000C3970" w:rsidP="00243520">
            <w:pPr>
              <w:keepNext/>
              <w:suppressAutoHyphens w:val="0"/>
              <w:snapToGrid w:val="0"/>
              <w:rPr>
                <w:rFonts w:ascii="Arial" w:hAnsi="Arial"/>
                <w:sz w:val="20"/>
                <w:szCs w:val="20"/>
              </w:rPr>
            </w:pPr>
            <w:r w:rsidRPr="00243520">
              <w:rPr>
                <w:rFonts w:ascii="Arial" w:hAnsi="Arial" w:cs="Arial"/>
                <w:iCs/>
                <w:sz w:val="20"/>
                <w:szCs w:val="20"/>
                <w:lang w:eastAsia="pl-PL"/>
              </w:rPr>
              <w:t>Wniosek złożono w ramach właściwego konkursu.</w:t>
            </w:r>
          </w:p>
        </w:tc>
        <w:tc>
          <w:tcPr>
            <w:tcW w:w="1559" w:type="dxa"/>
            <w:tcBorders>
              <w:top w:val="single" w:sz="4" w:space="0" w:color="auto"/>
              <w:left w:val="single" w:sz="4" w:space="0" w:color="auto"/>
              <w:bottom w:val="single" w:sz="4" w:space="0" w:color="auto"/>
              <w:right w:val="single" w:sz="4" w:space="0" w:color="auto"/>
            </w:tcBorders>
            <w:vAlign w:val="center"/>
          </w:tcPr>
          <w:p w:rsidR="000C3970" w:rsidRPr="00243520" w:rsidRDefault="000C3970" w:rsidP="00243520">
            <w:pPr>
              <w:keepNext/>
              <w:suppressAutoHyphens w:val="0"/>
              <w:snapToGrid w:val="0"/>
              <w:jc w:val="center"/>
              <w:rPr>
                <w:rFonts w:ascii="Arial" w:hAnsi="Arial"/>
                <w:b/>
                <w:sz w:val="20"/>
                <w:szCs w:val="20"/>
              </w:rPr>
            </w:pPr>
            <w:r w:rsidRPr="00243520">
              <w:rPr>
                <w:rFonts w:ascii="Arial" w:hAnsi="Arial" w:cs="Arial"/>
                <w:sz w:val="20"/>
                <w:szCs w:val="20"/>
                <w:lang w:eastAsia="pl-PL"/>
              </w:rPr>
              <w:t>TAK/NIE</w:t>
            </w:r>
          </w:p>
        </w:tc>
      </w:tr>
      <w:tr w:rsidR="000C3970" w:rsidRPr="00281817" w:rsidTr="00243520">
        <w:trPr>
          <w:trHeight w:val="284"/>
        </w:trPr>
        <w:tc>
          <w:tcPr>
            <w:tcW w:w="709" w:type="dxa"/>
            <w:tcBorders>
              <w:top w:val="single" w:sz="4" w:space="0" w:color="000000"/>
              <w:left w:val="single" w:sz="4" w:space="0" w:color="000000"/>
              <w:bottom w:val="single" w:sz="4" w:space="0" w:color="000000"/>
            </w:tcBorders>
          </w:tcPr>
          <w:p w:rsidR="000C3970" w:rsidRPr="00243520" w:rsidRDefault="000C3970" w:rsidP="00243520">
            <w:pPr>
              <w:keepNext/>
              <w:tabs>
                <w:tab w:val="left" w:pos="540"/>
              </w:tabs>
              <w:suppressAutoHyphens w:val="0"/>
              <w:snapToGrid w:val="0"/>
              <w:rPr>
                <w:rFonts w:ascii="Arial" w:hAnsi="Arial"/>
                <w:b/>
                <w:sz w:val="20"/>
                <w:szCs w:val="20"/>
              </w:rPr>
            </w:pPr>
            <w:r w:rsidRPr="00243520">
              <w:rPr>
                <w:rFonts w:ascii="Arial" w:hAnsi="Arial" w:cs="Arial"/>
                <w:b/>
                <w:bCs/>
                <w:sz w:val="20"/>
                <w:szCs w:val="20"/>
                <w:lang w:eastAsia="pl-PL"/>
              </w:rPr>
              <w:t>2.</w:t>
            </w:r>
          </w:p>
        </w:tc>
        <w:tc>
          <w:tcPr>
            <w:tcW w:w="2977" w:type="dxa"/>
            <w:tcBorders>
              <w:top w:val="single" w:sz="4" w:space="0" w:color="000000"/>
              <w:left w:val="single" w:sz="4" w:space="0" w:color="000000"/>
              <w:bottom w:val="single" w:sz="4" w:space="0" w:color="000000"/>
            </w:tcBorders>
          </w:tcPr>
          <w:p w:rsidR="000C3970" w:rsidRPr="00243520" w:rsidRDefault="000C3970" w:rsidP="00243520">
            <w:pPr>
              <w:keepNext/>
              <w:keepLines/>
              <w:suppressAutoHyphens w:val="0"/>
              <w:autoSpaceDE w:val="0"/>
              <w:snapToGrid w:val="0"/>
              <w:rPr>
                <w:rFonts w:ascii="Arial" w:hAnsi="Arial"/>
                <w:sz w:val="20"/>
                <w:szCs w:val="20"/>
              </w:rPr>
            </w:pPr>
            <w:r w:rsidRPr="00243520">
              <w:rPr>
                <w:rFonts w:ascii="Arial" w:hAnsi="Arial" w:cs="Arial"/>
                <w:sz w:val="20"/>
                <w:szCs w:val="20"/>
                <w:lang w:eastAsia="pl-PL"/>
              </w:rPr>
              <w:t>Kompletność wniosku o dofinansowanie</w:t>
            </w:r>
          </w:p>
        </w:tc>
        <w:tc>
          <w:tcPr>
            <w:tcW w:w="8930" w:type="dxa"/>
            <w:tcBorders>
              <w:top w:val="single" w:sz="4" w:space="0" w:color="000000"/>
              <w:left w:val="single" w:sz="4" w:space="0" w:color="000000"/>
              <w:bottom w:val="single" w:sz="4" w:space="0" w:color="000000"/>
              <w:right w:val="single" w:sz="4" w:space="0" w:color="auto"/>
            </w:tcBorders>
            <w:vAlign w:val="center"/>
          </w:tcPr>
          <w:p w:rsidR="000C3970" w:rsidRPr="00243520" w:rsidRDefault="000C3970" w:rsidP="00243520">
            <w:pPr>
              <w:keepNext/>
              <w:keepLines/>
              <w:autoSpaceDE w:val="0"/>
              <w:snapToGrid w:val="0"/>
              <w:jc w:val="both"/>
              <w:rPr>
                <w:rFonts w:ascii="Arial" w:hAnsi="Arial"/>
                <w:sz w:val="20"/>
                <w:szCs w:val="20"/>
              </w:rPr>
            </w:pPr>
            <w:r w:rsidRPr="00243520">
              <w:rPr>
                <w:rFonts w:ascii="Arial" w:hAnsi="Arial" w:cs="Arial"/>
                <w:sz w:val="20"/>
                <w:szCs w:val="20"/>
                <w:lang w:eastAsia="pl-PL"/>
              </w:rPr>
              <w:t xml:space="preserve">Wniosek o dofinansowanie został przygotowany zgodnie z wymogami formalnymi zawartymi w </w:t>
            </w:r>
            <w:r w:rsidRPr="00243520">
              <w:rPr>
                <w:rFonts w:ascii="Arial" w:hAnsi="Arial" w:cs="Arial"/>
                <w:i/>
                <w:sz w:val="20"/>
                <w:szCs w:val="20"/>
                <w:lang w:eastAsia="pl-PL"/>
              </w:rPr>
              <w:t xml:space="preserve">Instrukcji wypełniania wniosku o dofinansowanie </w:t>
            </w:r>
            <w:r w:rsidRPr="00243520">
              <w:rPr>
                <w:rFonts w:ascii="Arial" w:hAnsi="Arial" w:cs="Arial"/>
                <w:sz w:val="20"/>
                <w:szCs w:val="20"/>
                <w:lang w:eastAsia="pl-PL"/>
              </w:rPr>
              <w:t xml:space="preserve">oraz </w:t>
            </w:r>
            <w:r w:rsidRPr="00243520">
              <w:rPr>
                <w:rFonts w:ascii="Arial" w:hAnsi="Arial" w:cs="Arial"/>
                <w:i/>
                <w:sz w:val="20"/>
                <w:szCs w:val="20"/>
                <w:lang w:eastAsia="pl-PL"/>
              </w:rPr>
              <w:t xml:space="preserve">Regulaminie przeprowadzania konkursu </w:t>
            </w:r>
            <w:r w:rsidRPr="00243520">
              <w:rPr>
                <w:rFonts w:ascii="Arial" w:hAnsi="Arial" w:cs="Arial"/>
                <w:i/>
                <w:sz w:val="20"/>
                <w:szCs w:val="20"/>
                <w:u w:val="single"/>
                <w:lang w:eastAsia="pl-PL"/>
              </w:rPr>
              <w:t>(</w:t>
            </w:r>
            <w:r w:rsidRPr="00243520">
              <w:rPr>
                <w:rFonts w:ascii="Arial" w:hAnsi="Arial" w:cs="Arial"/>
                <w:i/>
                <w:sz w:val="20"/>
                <w:szCs w:val="20"/>
                <w:lang w:eastAsia="pl-PL"/>
              </w:rPr>
              <w:t xml:space="preserve">RPK), </w:t>
            </w:r>
            <w:r w:rsidRPr="00243520">
              <w:rPr>
                <w:rFonts w:ascii="Arial" w:hAnsi="Arial" w:cs="Arial"/>
                <w:sz w:val="20"/>
                <w:szCs w:val="20"/>
                <w:lang w:eastAsia="pl-PL"/>
              </w:rPr>
              <w:t xml:space="preserve">tj.: </w:t>
            </w:r>
          </w:p>
          <w:p w:rsidR="000C3970" w:rsidRPr="00243520" w:rsidRDefault="000C3970" w:rsidP="00C810E8">
            <w:pPr>
              <w:pStyle w:val="Akapitzlist"/>
              <w:keepNext/>
              <w:keepLines/>
              <w:numPr>
                <w:ilvl w:val="0"/>
                <w:numId w:val="283"/>
              </w:numPr>
              <w:suppressAutoHyphens w:val="0"/>
              <w:autoSpaceDE w:val="0"/>
              <w:autoSpaceDN w:val="0"/>
              <w:adjustRightInd w:val="0"/>
              <w:snapToGrid w:val="0"/>
              <w:ind w:left="425"/>
              <w:jc w:val="both"/>
              <w:rPr>
                <w:rFonts w:ascii="Arial" w:hAnsi="Arial" w:cs="Arial"/>
                <w:b/>
                <w:sz w:val="20"/>
                <w:szCs w:val="20"/>
              </w:rPr>
            </w:pPr>
            <w:r w:rsidRPr="00243520">
              <w:rPr>
                <w:rFonts w:ascii="Arial" w:hAnsi="Arial" w:cs="Arial"/>
                <w:iCs/>
                <w:sz w:val="20"/>
                <w:szCs w:val="20"/>
                <w:lang w:eastAsia="pl-PL"/>
              </w:rPr>
              <w:t>wszystkie wymagane pola wniosku zostały wypełnione</w:t>
            </w:r>
            <w:r w:rsidRPr="00243520">
              <w:rPr>
                <w:rFonts w:ascii="Arial" w:hAnsi="Arial" w:cs="Arial"/>
                <w:sz w:val="20"/>
                <w:szCs w:val="20"/>
                <w:lang w:eastAsia="pl-PL"/>
              </w:rPr>
              <w:t>;</w:t>
            </w:r>
          </w:p>
          <w:p w:rsidR="000C3970" w:rsidRPr="00243520" w:rsidRDefault="000C3970" w:rsidP="00243520">
            <w:pPr>
              <w:pStyle w:val="Akapitzlist"/>
              <w:keepNext/>
              <w:keepLines/>
              <w:suppressAutoHyphens w:val="0"/>
              <w:autoSpaceDE w:val="0"/>
              <w:autoSpaceDN w:val="0"/>
              <w:adjustRightInd w:val="0"/>
              <w:snapToGrid w:val="0"/>
              <w:ind w:left="425"/>
              <w:jc w:val="both"/>
              <w:rPr>
                <w:rFonts w:ascii="Arial" w:hAnsi="Arial" w:cs="Arial"/>
                <w:b/>
                <w:sz w:val="20"/>
                <w:szCs w:val="20"/>
              </w:rPr>
            </w:pPr>
            <w:r w:rsidRPr="00243520">
              <w:rPr>
                <w:rFonts w:ascii="Arial" w:hAnsi="Arial" w:cs="Arial"/>
                <w:b/>
                <w:sz w:val="20"/>
                <w:szCs w:val="20"/>
              </w:rPr>
              <w:t>Uwaga:</w:t>
            </w:r>
          </w:p>
          <w:p w:rsidR="000C3970" w:rsidRPr="00243520" w:rsidRDefault="000C3970" w:rsidP="00243520">
            <w:pPr>
              <w:pStyle w:val="Akapitzlist"/>
              <w:keepNext/>
              <w:keepLines/>
              <w:autoSpaceDE w:val="0"/>
              <w:autoSpaceDN w:val="0"/>
              <w:adjustRightInd w:val="0"/>
              <w:snapToGrid w:val="0"/>
              <w:ind w:left="425"/>
              <w:jc w:val="both"/>
              <w:rPr>
                <w:rFonts w:ascii="Arial" w:hAnsi="Arial" w:cs="Arial"/>
                <w:b/>
                <w:sz w:val="20"/>
                <w:szCs w:val="20"/>
              </w:rPr>
            </w:pPr>
            <w:r w:rsidRPr="00243520">
              <w:rPr>
                <w:rFonts w:ascii="Arial" w:hAnsi="Arial" w:cs="Arial"/>
                <w:sz w:val="20"/>
                <w:szCs w:val="20"/>
              </w:rPr>
              <w:t xml:space="preserve">Wypełnienie pól wniosku znakami bądź informacjami którym nie można przypisać związku z danym polem nie  stanowi  oczywistej omyłki i skutkuje jego odrzuceniem.  </w:t>
            </w:r>
          </w:p>
          <w:p w:rsidR="000C3970" w:rsidRPr="00243520" w:rsidRDefault="000C3970" w:rsidP="00C810E8">
            <w:pPr>
              <w:pStyle w:val="Akapitzlist"/>
              <w:keepNext/>
              <w:keepLines/>
              <w:numPr>
                <w:ilvl w:val="0"/>
                <w:numId w:val="283"/>
              </w:numPr>
              <w:suppressAutoHyphens w:val="0"/>
              <w:autoSpaceDE w:val="0"/>
              <w:autoSpaceDN w:val="0"/>
              <w:adjustRightInd w:val="0"/>
              <w:snapToGrid w:val="0"/>
              <w:ind w:left="425"/>
              <w:jc w:val="both"/>
              <w:rPr>
                <w:rFonts w:ascii="Arial" w:hAnsi="Arial" w:cs="Arial"/>
                <w:b/>
                <w:sz w:val="20"/>
                <w:szCs w:val="20"/>
              </w:rPr>
            </w:pPr>
            <w:r w:rsidRPr="00243520">
              <w:rPr>
                <w:rFonts w:ascii="Arial" w:hAnsi="Arial" w:cs="Arial"/>
                <w:sz w:val="20"/>
                <w:szCs w:val="20"/>
                <w:lang w:eastAsia="pl-PL"/>
              </w:rPr>
              <w:t xml:space="preserve">do wniosku dołączono wszystkie wymagane załączniki przygotowane zgodnie z wymogami </w:t>
            </w:r>
            <w:r w:rsidRPr="00243520">
              <w:rPr>
                <w:rFonts w:ascii="Arial" w:hAnsi="Arial" w:cs="Arial"/>
                <w:i/>
                <w:sz w:val="20"/>
                <w:szCs w:val="20"/>
                <w:lang w:eastAsia="pl-PL"/>
              </w:rPr>
              <w:t>Instrukcji wypełniania wniosku</w:t>
            </w:r>
            <w:r w:rsidRPr="00243520">
              <w:rPr>
                <w:rFonts w:ascii="Arial" w:hAnsi="Arial" w:cs="Arial"/>
                <w:sz w:val="20"/>
                <w:szCs w:val="20"/>
                <w:lang w:eastAsia="pl-PL"/>
              </w:rPr>
              <w:t xml:space="preserve"> i  </w:t>
            </w:r>
            <w:r w:rsidRPr="00243520">
              <w:rPr>
                <w:rFonts w:ascii="Arial" w:hAnsi="Arial" w:cs="Arial"/>
                <w:i/>
                <w:sz w:val="20"/>
                <w:szCs w:val="20"/>
                <w:lang w:eastAsia="pl-PL"/>
              </w:rPr>
              <w:t xml:space="preserve">RPK </w:t>
            </w:r>
            <w:r w:rsidRPr="00243520">
              <w:rPr>
                <w:rFonts w:ascii="Arial" w:hAnsi="Arial" w:cs="Arial"/>
                <w:sz w:val="20"/>
                <w:szCs w:val="20"/>
                <w:lang w:eastAsia="pl-PL"/>
              </w:rPr>
              <w:t>(tj. w szczególności w odpowiednich formatach/wzorach).</w:t>
            </w:r>
          </w:p>
        </w:tc>
        <w:tc>
          <w:tcPr>
            <w:tcW w:w="1559" w:type="dxa"/>
            <w:tcBorders>
              <w:top w:val="single" w:sz="4" w:space="0" w:color="auto"/>
              <w:left w:val="single" w:sz="4" w:space="0" w:color="auto"/>
              <w:bottom w:val="single" w:sz="4" w:space="0" w:color="auto"/>
              <w:right w:val="single" w:sz="4" w:space="0" w:color="auto"/>
            </w:tcBorders>
            <w:vAlign w:val="center"/>
          </w:tcPr>
          <w:p w:rsidR="000C3970" w:rsidRPr="00243520" w:rsidRDefault="000C3970" w:rsidP="00243520">
            <w:pPr>
              <w:keepNext/>
              <w:suppressAutoHyphens w:val="0"/>
              <w:snapToGrid w:val="0"/>
              <w:jc w:val="center"/>
              <w:rPr>
                <w:rFonts w:ascii="Arial" w:hAnsi="Arial"/>
                <w:sz w:val="20"/>
                <w:szCs w:val="20"/>
              </w:rPr>
            </w:pPr>
            <w:r w:rsidRPr="00243520">
              <w:rPr>
                <w:rFonts w:ascii="Arial" w:hAnsi="Arial" w:cs="Arial"/>
                <w:bCs/>
                <w:sz w:val="20"/>
                <w:szCs w:val="20"/>
                <w:lang w:eastAsia="pl-PL"/>
              </w:rPr>
              <w:t>TAK/NIE</w:t>
            </w:r>
          </w:p>
        </w:tc>
      </w:tr>
      <w:tr w:rsidR="000C3970" w:rsidRPr="00281817" w:rsidTr="00B01AFC">
        <w:trPr>
          <w:trHeight w:val="364"/>
        </w:trPr>
        <w:tc>
          <w:tcPr>
            <w:tcW w:w="14175" w:type="dxa"/>
            <w:gridSpan w:val="4"/>
            <w:tcBorders>
              <w:top w:val="single" w:sz="4" w:space="0" w:color="000000"/>
              <w:left w:val="single" w:sz="4" w:space="0" w:color="000000"/>
              <w:bottom w:val="single" w:sz="4" w:space="0" w:color="000000"/>
              <w:right w:val="single" w:sz="4" w:space="0" w:color="auto"/>
            </w:tcBorders>
            <w:shd w:val="clear" w:color="auto" w:fill="C6D9F1"/>
            <w:vAlign w:val="center"/>
          </w:tcPr>
          <w:p w:rsidR="000C3970" w:rsidRPr="00B46FC1" w:rsidRDefault="000C3970" w:rsidP="00B01AFC">
            <w:pPr>
              <w:keepNext/>
              <w:keepLines/>
              <w:suppressAutoHyphens w:val="0"/>
              <w:autoSpaceDE w:val="0"/>
              <w:autoSpaceDN w:val="0"/>
              <w:adjustRightInd w:val="0"/>
              <w:jc w:val="both"/>
              <w:rPr>
                <w:rFonts w:ascii="Arial" w:hAnsi="Arial"/>
                <w:b/>
              </w:rPr>
            </w:pPr>
            <w:r w:rsidRPr="00293C77">
              <w:rPr>
                <w:rFonts w:ascii="Arial" w:hAnsi="Arial" w:cs="Arial"/>
                <w:b/>
                <w:sz w:val="22"/>
                <w:szCs w:val="22"/>
                <w:lang w:eastAsia="pl-PL"/>
              </w:rPr>
              <w:t>Kryteria formalne - Wnioskodawca:</w:t>
            </w:r>
          </w:p>
        </w:tc>
      </w:tr>
      <w:tr w:rsidR="000C3970" w:rsidRPr="00281817" w:rsidTr="00243520">
        <w:trPr>
          <w:trHeight w:val="284"/>
        </w:trPr>
        <w:tc>
          <w:tcPr>
            <w:tcW w:w="709" w:type="dxa"/>
            <w:tcBorders>
              <w:top w:val="single" w:sz="4" w:space="0" w:color="000000"/>
              <w:left w:val="single" w:sz="4" w:space="0" w:color="000000"/>
              <w:bottom w:val="single" w:sz="4" w:space="0" w:color="000000"/>
            </w:tcBorders>
          </w:tcPr>
          <w:p w:rsidR="000C3970" w:rsidRPr="00243520" w:rsidRDefault="000C3970" w:rsidP="00243520">
            <w:pPr>
              <w:keepNext/>
              <w:tabs>
                <w:tab w:val="left" w:pos="540"/>
              </w:tabs>
              <w:suppressAutoHyphens w:val="0"/>
              <w:snapToGrid w:val="0"/>
              <w:rPr>
                <w:rFonts w:ascii="Arial" w:hAnsi="Arial"/>
                <w:b/>
                <w:sz w:val="20"/>
                <w:szCs w:val="20"/>
              </w:rPr>
            </w:pPr>
            <w:r w:rsidRPr="00243520">
              <w:rPr>
                <w:rFonts w:ascii="Arial" w:hAnsi="Arial" w:cs="Arial"/>
                <w:b/>
                <w:bCs/>
                <w:sz w:val="20"/>
                <w:szCs w:val="20"/>
                <w:lang w:eastAsia="pl-PL"/>
              </w:rPr>
              <w:t>1.</w:t>
            </w:r>
          </w:p>
        </w:tc>
        <w:tc>
          <w:tcPr>
            <w:tcW w:w="2977" w:type="dxa"/>
            <w:tcBorders>
              <w:top w:val="single" w:sz="4" w:space="0" w:color="000000"/>
              <w:left w:val="single" w:sz="4" w:space="0" w:color="000000"/>
              <w:bottom w:val="single" w:sz="4" w:space="0" w:color="000000"/>
            </w:tcBorders>
          </w:tcPr>
          <w:p w:rsidR="000C3970" w:rsidRPr="00243520" w:rsidRDefault="000C3970" w:rsidP="00243520">
            <w:pPr>
              <w:keepNext/>
              <w:keepLines/>
              <w:suppressAutoHyphens w:val="0"/>
              <w:autoSpaceDE w:val="0"/>
              <w:snapToGrid w:val="0"/>
              <w:rPr>
                <w:rFonts w:ascii="Arial" w:hAnsi="Arial"/>
                <w:sz w:val="20"/>
                <w:szCs w:val="20"/>
              </w:rPr>
            </w:pPr>
            <w:r w:rsidRPr="00243520">
              <w:rPr>
                <w:rFonts w:ascii="Arial" w:hAnsi="Arial" w:cs="Arial"/>
                <w:sz w:val="20"/>
                <w:szCs w:val="20"/>
                <w:lang w:eastAsia="pl-PL"/>
              </w:rPr>
              <w:t xml:space="preserve">Wnioskodawca nie podlega wykluczeniu z ubiegania się </w:t>
            </w:r>
            <w:r w:rsidRPr="00243520">
              <w:rPr>
                <w:rFonts w:ascii="Arial" w:hAnsi="Arial" w:cs="Arial"/>
                <w:sz w:val="20"/>
                <w:szCs w:val="20"/>
                <w:lang w:eastAsia="pl-PL"/>
              </w:rPr>
              <w:br/>
              <w:t>o dofinansowanie</w:t>
            </w:r>
          </w:p>
        </w:tc>
        <w:tc>
          <w:tcPr>
            <w:tcW w:w="8930" w:type="dxa"/>
            <w:tcBorders>
              <w:top w:val="single" w:sz="4" w:space="0" w:color="000000"/>
              <w:left w:val="single" w:sz="4" w:space="0" w:color="000000"/>
              <w:bottom w:val="single" w:sz="4" w:space="0" w:color="000000"/>
              <w:right w:val="single" w:sz="4" w:space="0" w:color="auto"/>
            </w:tcBorders>
          </w:tcPr>
          <w:p w:rsidR="000C3970" w:rsidRPr="00243520" w:rsidRDefault="000C3970" w:rsidP="00243520">
            <w:pPr>
              <w:keepNext/>
              <w:suppressAutoHyphens w:val="0"/>
              <w:snapToGrid w:val="0"/>
              <w:jc w:val="both"/>
              <w:rPr>
                <w:rFonts w:ascii="Arial" w:hAnsi="Arial"/>
                <w:sz w:val="20"/>
                <w:szCs w:val="20"/>
              </w:rPr>
            </w:pPr>
            <w:r w:rsidRPr="00243520">
              <w:rPr>
                <w:rFonts w:ascii="Arial" w:hAnsi="Arial" w:cs="Arial"/>
                <w:sz w:val="20"/>
                <w:szCs w:val="20"/>
                <w:lang w:eastAsia="pl-PL"/>
              </w:rPr>
              <w:t xml:space="preserve">W odniesieniu do Wnioskodawcy nie zachodzą przesłanki określone: </w:t>
            </w:r>
          </w:p>
          <w:p w:rsidR="000C3970" w:rsidRPr="00243520" w:rsidRDefault="000C3970" w:rsidP="00C810E8">
            <w:pPr>
              <w:pStyle w:val="Akapitzlist"/>
              <w:keepNext/>
              <w:numPr>
                <w:ilvl w:val="0"/>
                <w:numId w:val="283"/>
              </w:numPr>
              <w:suppressAutoHyphens w:val="0"/>
              <w:snapToGrid w:val="0"/>
              <w:ind w:left="425"/>
              <w:jc w:val="both"/>
              <w:rPr>
                <w:rFonts w:ascii="Arial" w:hAnsi="Arial"/>
                <w:sz w:val="20"/>
                <w:szCs w:val="20"/>
              </w:rPr>
            </w:pPr>
            <w:r w:rsidRPr="00243520">
              <w:rPr>
                <w:rFonts w:ascii="Arial" w:hAnsi="Arial" w:cs="Arial"/>
                <w:sz w:val="20"/>
                <w:szCs w:val="20"/>
                <w:lang w:eastAsia="pl-PL"/>
              </w:rPr>
              <w:t xml:space="preserve">w art. 207 ustawy z dnia 27 sierpnia 2009 r. </w:t>
            </w:r>
            <w:r w:rsidRPr="00243520">
              <w:rPr>
                <w:rFonts w:ascii="Arial" w:hAnsi="Arial" w:cs="Arial"/>
                <w:i/>
                <w:sz w:val="20"/>
                <w:szCs w:val="20"/>
                <w:lang w:eastAsia="pl-PL"/>
              </w:rPr>
              <w:t>o finansach publicznych</w:t>
            </w:r>
            <w:r w:rsidRPr="00243520">
              <w:rPr>
                <w:rFonts w:ascii="Arial" w:hAnsi="Arial" w:cs="Arial"/>
                <w:sz w:val="20"/>
                <w:szCs w:val="20"/>
                <w:lang w:eastAsia="pl-PL"/>
              </w:rPr>
              <w:t xml:space="preserve"> (Dz.U. z 2016 r., poz. 1870, z </w:t>
            </w:r>
            <w:proofErr w:type="spellStart"/>
            <w:r w:rsidRPr="00243520">
              <w:rPr>
                <w:rFonts w:ascii="Arial" w:hAnsi="Arial" w:cs="Arial"/>
                <w:sz w:val="20"/>
                <w:szCs w:val="20"/>
                <w:lang w:eastAsia="pl-PL"/>
              </w:rPr>
              <w:t>późn</w:t>
            </w:r>
            <w:proofErr w:type="spellEnd"/>
            <w:r w:rsidRPr="00243520">
              <w:rPr>
                <w:rFonts w:ascii="Arial" w:hAnsi="Arial" w:cs="Arial"/>
                <w:sz w:val="20"/>
                <w:szCs w:val="20"/>
                <w:lang w:eastAsia="pl-PL"/>
              </w:rPr>
              <w:t xml:space="preserve">. zm.), </w:t>
            </w:r>
          </w:p>
          <w:p w:rsidR="000C3970" w:rsidRPr="00243520" w:rsidRDefault="000C3970" w:rsidP="00C810E8">
            <w:pPr>
              <w:pStyle w:val="Akapitzlist"/>
              <w:keepNext/>
              <w:numPr>
                <w:ilvl w:val="0"/>
                <w:numId w:val="283"/>
              </w:numPr>
              <w:suppressAutoHyphens w:val="0"/>
              <w:snapToGrid w:val="0"/>
              <w:ind w:left="425"/>
              <w:jc w:val="both"/>
              <w:rPr>
                <w:rFonts w:ascii="Arial" w:hAnsi="Arial"/>
                <w:sz w:val="20"/>
                <w:szCs w:val="20"/>
              </w:rPr>
            </w:pPr>
            <w:r w:rsidRPr="00243520">
              <w:rPr>
                <w:rFonts w:ascii="Arial" w:hAnsi="Arial" w:cs="Arial"/>
                <w:sz w:val="20"/>
                <w:szCs w:val="20"/>
                <w:lang w:eastAsia="pl-PL"/>
              </w:rPr>
              <w:t xml:space="preserve">w art. 12 ust. 1 pkt 1 ustawy z dnia 15 czerwca 2012 r. </w:t>
            </w:r>
            <w:r w:rsidRPr="00243520">
              <w:rPr>
                <w:rFonts w:ascii="Arial" w:hAnsi="Arial" w:cs="Arial"/>
                <w:i/>
                <w:sz w:val="20"/>
                <w:szCs w:val="20"/>
                <w:lang w:eastAsia="pl-PL"/>
              </w:rPr>
              <w:t>o skutkach powierzania wykonywania pracy cudzoziemcom przebywającym wbrew przepisom na terytorium Rzeczypospolitej Polskiej</w:t>
            </w:r>
            <w:r w:rsidRPr="00243520">
              <w:rPr>
                <w:rFonts w:ascii="Arial" w:hAnsi="Arial" w:cs="Arial"/>
                <w:sz w:val="20"/>
                <w:szCs w:val="20"/>
                <w:lang w:eastAsia="pl-PL"/>
              </w:rPr>
              <w:t xml:space="preserve"> (Dz.U. z 2012 r., poz. 769) </w:t>
            </w:r>
          </w:p>
          <w:p w:rsidR="000C3970" w:rsidRPr="00243520" w:rsidRDefault="000C3970" w:rsidP="00243520">
            <w:pPr>
              <w:keepNext/>
              <w:suppressAutoHyphens w:val="0"/>
              <w:snapToGrid w:val="0"/>
              <w:jc w:val="both"/>
              <w:rPr>
                <w:rFonts w:ascii="Arial" w:hAnsi="Arial"/>
                <w:sz w:val="20"/>
                <w:szCs w:val="20"/>
              </w:rPr>
            </w:pPr>
            <w:r w:rsidRPr="00243520">
              <w:rPr>
                <w:rFonts w:ascii="Arial" w:hAnsi="Arial" w:cs="Arial"/>
                <w:sz w:val="20"/>
                <w:szCs w:val="20"/>
                <w:lang w:eastAsia="pl-PL"/>
              </w:rPr>
              <w:t xml:space="preserve">skutkujące wykluczeniem Wnioskodawcy z możliwości otrzymania środków przeznaczonych na realizację programów finansowanych z udziałem środków europejskich oraz </w:t>
            </w:r>
          </w:p>
          <w:p w:rsidR="000C3970" w:rsidRPr="00243520" w:rsidRDefault="000C3970" w:rsidP="00C810E8">
            <w:pPr>
              <w:pStyle w:val="Akapitzlist"/>
              <w:keepNext/>
              <w:numPr>
                <w:ilvl w:val="0"/>
                <w:numId w:val="284"/>
              </w:numPr>
              <w:suppressAutoHyphens w:val="0"/>
              <w:snapToGrid w:val="0"/>
              <w:ind w:left="425"/>
              <w:jc w:val="both"/>
              <w:rPr>
                <w:rFonts w:ascii="Arial" w:hAnsi="Arial"/>
                <w:sz w:val="20"/>
                <w:szCs w:val="20"/>
              </w:rPr>
            </w:pPr>
            <w:r w:rsidRPr="00243520">
              <w:rPr>
                <w:rFonts w:ascii="Arial" w:hAnsi="Arial" w:cs="Arial"/>
                <w:sz w:val="20"/>
                <w:szCs w:val="20"/>
                <w:lang w:eastAsia="pl-PL"/>
              </w:rPr>
              <w:t xml:space="preserve">w ustawie z dnia 28 października 2002 r. </w:t>
            </w:r>
            <w:r w:rsidRPr="00243520">
              <w:rPr>
                <w:rFonts w:ascii="Arial" w:hAnsi="Arial" w:cs="Arial"/>
                <w:i/>
                <w:sz w:val="20"/>
                <w:szCs w:val="20"/>
                <w:lang w:eastAsia="pl-PL"/>
              </w:rPr>
              <w:t>o odpowiedzialności podmiotów zbiorowych za czyny zabronione pod groźbą kary</w:t>
            </w:r>
            <w:r w:rsidRPr="00243520">
              <w:rPr>
                <w:rFonts w:ascii="Arial" w:hAnsi="Arial" w:cs="Arial"/>
                <w:sz w:val="20"/>
                <w:szCs w:val="20"/>
                <w:lang w:eastAsia="pl-PL"/>
              </w:rPr>
              <w:t xml:space="preserve"> (Dz.U.2015 r. poz.1212 </w:t>
            </w:r>
            <w:proofErr w:type="spellStart"/>
            <w:r w:rsidRPr="00243520">
              <w:rPr>
                <w:rFonts w:ascii="Arial" w:hAnsi="Arial" w:cs="Arial"/>
                <w:sz w:val="20"/>
                <w:szCs w:val="20"/>
                <w:lang w:eastAsia="pl-PL"/>
              </w:rPr>
              <w:t>t.j</w:t>
            </w:r>
            <w:proofErr w:type="spellEnd"/>
            <w:r w:rsidRPr="00243520">
              <w:rPr>
                <w:rFonts w:ascii="Arial" w:hAnsi="Arial" w:cs="Arial"/>
                <w:sz w:val="20"/>
                <w:szCs w:val="20"/>
                <w:lang w:eastAsia="pl-PL"/>
              </w:rPr>
              <w:t>. z późn.zm.).</w:t>
            </w:r>
          </w:p>
          <w:p w:rsidR="000C3970" w:rsidRPr="00243520" w:rsidRDefault="000C3970" w:rsidP="00243520">
            <w:pPr>
              <w:keepNext/>
              <w:suppressAutoHyphens w:val="0"/>
              <w:snapToGrid w:val="0"/>
              <w:jc w:val="both"/>
              <w:rPr>
                <w:rFonts w:ascii="Arial" w:hAnsi="Arial" w:cs="Arial"/>
                <w:sz w:val="20"/>
                <w:szCs w:val="20"/>
                <w:lang w:eastAsia="pl-PL"/>
              </w:rPr>
            </w:pPr>
            <w:r w:rsidRPr="00243520">
              <w:rPr>
                <w:rFonts w:ascii="Arial" w:hAnsi="Arial" w:cs="Arial"/>
                <w:sz w:val="20"/>
                <w:szCs w:val="20"/>
                <w:lang w:eastAsia="pl-PL"/>
              </w:rPr>
              <w:t xml:space="preserve">Kryterium weryfikowane będzie na podstawie oświadczenia Wnioskodawcy dołączonego do dokumentacji projektu. Dodatkowo, przed podpisaniem umowy o dofinansowanie projektu, IP wystąpi do Ministra Finansów o informację, czy wyłoniony Wnioskodawca, którego projekt został rekomendowany do dofinansowania, nie widnieje w  </w:t>
            </w:r>
            <w:r w:rsidRPr="00243520">
              <w:rPr>
                <w:rFonts w:ascii="Arial" w:hAnsi="Arial" w:cs="Arial"/>
                <w:i/>
                <w:sz w:val="20"/>
                <w:szCs w:val="20"/>
                <w:lang w:eastAsia="pl-PL"/>
              </w:rPr>
              <w:t>Rejestrze podmiotów wykluczonych</w:t>
            </w:r>
            <w:r w:rsidRPr="00243520">
              <w:rPr>
                <w:rFonts w:ascii="Arial" w:hAnsi="Arial" w:cs="Arial"/>
                <w:sz w:val="20"/>
                <w:szCs w:val="20"/>
                <w:lang w:eastAsia="pl-PL"/>
              </w:rPr>
              <w:t xml:space="preserve">. </w:t>
            </w:r>
          </w:p>
        </w:tc>
        <w:tc>
          <w:tcPr>
            <w:tcW w:w="1559" w:type="dxa"/>
            <w:tcBorders>
              <w:top w:val="single" w:sz="4" w:space="0" w:color="auto"/>
              <w:left w:val="single" w:sz="4" w:space="0" w:color="auto"/>
              <w:bottom w:val="single" w:sz="4" w:space="0" w:color="auto"/>
              <w:right w:val="single" w:sz="4" w:space="0" w:color="auto"/>
            </w:tcBorders>
            <w:vAlign w:val="center"/>
          </w:tcPr>
          <w:p w:rsidR="000C3970" w:rsidRPr="00243520" w:rsidRDefault="000C3970" w:rsidP="00243520">
            <w:pPr>
              <w:keepNext/>
              <w:suppressAutoHyphens w:val="0"/>
              <w:snapToGrid w:val="0"/>
              <w:jc w:val="center"/>
              <w:rPr>
                <w:rFonts w:ascii="Arial" w:hAnsi="Arial"/>
                <w:b/>
                <w:sz w:val="20"/>
                <w:szCs w:val="20"/>
              </w:rPr>
            </w:pPr>
            <w:r w:rsidRPr="00243520">
              <w:rPr>
                <w:rFonts w:ascii="Arial" w:hAnsi="Arial" w:cs="Arial"/>
                <w:bCs/>
                <w:sz w:val="20"/>
                <w:szCs w:val="20"/>
                <w:lang w:eastAsia="pl-PL"/>
              </w:rPr>
              <w:t>TAK/NIE</w:t>
            </w:r>
          </w:p>
        </w:tc>
      </w:tr>
      <w:tr w:rsidR="000C3970" w:rsidRPr="00281817" w:rsidTr="00243520">
        <w:trPr>
          <w:trHeight w:val="284"/>
        </w:trPr>
        <w:tc>
          <w:tcPr>
            <w:tcW w:w="709" w:type="dxa"/>
            <w:tcBorders>
              <w:top w:val="single" w:sz="4" w:space="0" w:color="000000"/>
              <w:left w:val="single" w:sz="4" w:space="0" w:color="000000"/>
              <w:bottom w:val="single" w:sz="4" w:space="0" w:color="000000"/>
            </w:tcBorders>
          </w:tcPr>
          <w:p w:rsidR="000C3970" w:rsidRPr="00243520" w:rsidRDefault="000C3970" w:rsidP="00243520">
            <w:pPr>
              <w:keepNext/>
              <w:tabs>
                <w:tab w:val="left" w:pos="540"/>
              </w:tabs>
              <w:suppressAutoHyphens w:val="0"/>
              <w:snapToGrid w:val="0"/>
              <w:rPr>
                <w:rFonts w:ascii="Arial" w:hAnsi="Arial"/>
                <w:b/>
                <w:sz w:val="20"/>
                <w:szCs w:val="20"/>
              </w:rPr>
            </w:pPr>
            <w:r w:rsidRPr="00243520">
              <w:rPr>
                <w:rFonts w:ascii="Arial" w:hAnsi="Arial" w:cs="Arial"/>
                <w:b/>
                <w:bCs/>
                <w:sz w:val="20"/>
                <w:szCs w:val="20"/>
                <w:lang w:eastAsia="pl-PL"/>
              </w:rPr>
              <w:t>2.</w:t>
            </w:r>
          </w:p>
        </w:tc>
        <w:tc>
          <w:tcPr>
            <w:tcW w:w="2977" w:type="dxa"/>
            <w:tcBorders>
              <w:top w:val="single" w:sz="4" w:space="0" w:color="000000"/>
              <w:left w:val="single" w:sz="4" w:space="0" w:color="000000"/>
              <w:bottom w:val="single" w:sz="4" w:space="0" w:color="000000"/>
            </w:tcBorders>
          </w:tcPr>
          <w:p w:rsidR="000C3970" w:rsidRPr="00243520" w:rsidRDefault="000C3970" w:rsidP="00243520">
            <w:pPr>
              <w:keepNext/>
              <w:keepLines/>
              <w:suppressAutoHyphens w:val="0"/>
              <w:autoSpaceDE w:val="0"/>
              <w:snapToGrid w:val="0"/>
              <w:rPr>
                <w:rFonts w:ascii="Arial" w:hAnsi="Arial"/>
                <w:sz w:val="20"/>
                <w:szCs w:val="20"/>
              </w:rPr>
            </w:pPr>
            <w:r w:rsidRPr="00243520">
              <w:rPr>
                <w:rFonts w:ascii="Arial" w:hAnsi="Arial" w:cs="Arial"/>
                <w:sz w:val="20"/>
                <w:szCs w:val="20"/>
                <w:lang w:eastAsia="pl-PL"/>
              </w:rPr>
              <w:t>Wnioskodawca jest zarejestrowany i prowadzi działalność na terytorium Rzeczypospolitej Polskiej</w:t>
            </w:r>
          </w:p>
        </w:tc>
        <w:tc>
          <w:tcPr>
            <w:tcW w:w="8930" w:type="dxa"/>
            <w:tcBorders>
              <w:top w:val="single" w:sz="4" w:space="0" w:color="000000"/>
              <w:left w:val="single" w:sz="4" w:space="0" w:color="000000"/>
              <w:bottom w:val="single" w:sz="4" w:space="0" w:color="000000"/>
              <w:right w:val="single" w:sz="4" w:space="0" w:color="auto"/>
            </w:tcBorders>
          </w:tcPr>
          <w:p w:rsidR="000C3970" w:rsidRPr="00243520" w:rsidRDefault="000C3970" w:rsidP="00243520">
            <w:pPr>
              <w:keepNext/>
              <w:keepLines/>
              <w:suppressAutoHyphens w:val="0"/>
              <w:autoSpaceDE w:val="0"/>
              <w:snapToGrid w:val="0"/>
              <w:rPr>
                <w:rFonts w:ascii="Arial" w:hAnsi="Arial"/>
                <w:sz w:val="20"/>
                <w:szCs w:val="20"/>
              </w:rPr>
            </w:pPr>
            <w:r w:rsidRPr="00243520">
              <w:rPr>
                <w:rFonts w:ascii="Arial" w:hAnsi="Arial" w:cs="Arial"/>
                <w:sz w:val="20"/>
                <w:szCs w:val="20"/>
                <w:lang w:eastAsia="pl-PL"/>
              </w:rPr>
              <w:t>Wnioskodawca jest zarejestrowany i prowadzi działalność na terytorium Rzeczypospolitej Polskiej.</w:t>
            </w:r>
          </w:p>
          <w:p w:rsidR="000C3970" w:rsidRPr="00243520" w:rsidRDefault="000C3970" w:rsidP="00243520">
            <w:pPr>
              <w:keepNext/>
              <w:suppressAutoHyphens w:val="0"/>
              <w:snapToGrid w:val="0"/>
              <w:rPr>
                <w:rFonts w:ascii="Arial" w:hAnsi="Arial"/>
                <w:sz w:val="20"/>
                <w:szCs w:val="20"/>
              </w:rPr>
            </w:pPr>
          </w:p>
        </w:tc>
        <w:tc>
          <w:tcPr>
            <w:tcW w:w="1559" w:type="dxa"/>
            <w:tcBorders>
              <w:top w:val="single" w:sz="4" w:space="0" w:color="auto"/>
              <w:left w:val="single" w:sz="4" w:space="0" w:color="auto"/>
              <w:bottom w:val="single" w:sz="4" w:space="0" w:color="auto"/>
              <w:right w:val="single" w:sz="4" w:space="0" w:color="auto"/>
            </w:tcBorders>
            <w:vAlign w:val="center"/>
          </w:tcPr>
          <w:p w:rsidR="000C3970" w:rsidRPr="00243520" w:rsidRDefault="000C3970" w:rsidP="00243520">
            <w:pPr>
              <w:keepNext/>
              <w:suppressAutoHyphens w:val="0"/>
              <w:snapToGrid w:val="0"/>
              <w:jc w:val="center"/>
              <w:rPr>
                <w:rFonts w:ascii="Arial" w:hAnsi="Arial"/>
                <w:sz w:val="20"/>
                <w:szCs w:val="20"/>
              </w:rPr>
            </w:pPr>
            <w:r w:rsidRPr="00243520">
              <w:rPr>
                <w:rFonts w:ascii="Arial" w:hAnsi="Arial" w:cs="Arial"/>
                <w:bCs/>
                <w:sz w:val="20"/>
                <w:szCs w:val="20"/>
                <w:lang w:eastAsia="pl-PL"/>
              </w:rPr>
              <w:t>TAK/NIE</w:t>
            </w:r>
          </w:p>
        </w:tc>
      </w:tr>
      <w:tr w:rsidR="000C3970" w:rsidRPr="00281817" w:rsidTr="00243520">
        <w:trPr>
          <w:trHeight w:val="284"/>
        </w:trPr>
        <w:tc>
          <w:tcPr>
            <w:tcW w:w="709" w:type="dxa"/>
            <w:tcBorders>
              <w:top w:val="single" w:sz="4" w:space="0" w:color="000000"/>
              <w:left w:val="single" w:sz="4" w:space="0" w:color="000000"/>
              <w:bottom w:val="single" w:sz="4" w:space="0" w:color="000000"/>
            </w:tcBorders>
          </w:tcPr>
          <w:p w:rsidR="000C3970" w:rsidRPr="00243520" w:rsidRDefault="000C3970" w:rsidP="00243520">
            <w:pPr>
              <w:keepNext/>
              <w:tabs>
                <w:tab w:val="left" w:pos="540"/>
              </w:tabs>
              <w:suppressAutoHyphens w:val="0"/>
              <w:snapToGrid w:val="0"/>
              <w:rPr>
                <w:rFonts w:ascii="Arial" w:hAnsi="Arial"/>
                <w:b/>
                <w:sz w:val="20"/>
                <w:szCs w:val="20"/>
              </w:rPr>
            </w:pPr>
            <w:r w:rsidRPr="00243520">
              <w:rPr>
                <w:rFonts w:ascii="Arial" w:hAnsi="Arial" w:cs="Arial"/>
                <w:b/>
                <w:bCs/>
                <w:sz w:val="20"/>
                <w:szCs w:val="20"/>
                <w:lang w:eastAsia="pl-PL"/>
              </w:rPr>
              <w:t>3.</w:t>
            </w:r>
          </w:p>
        </w:tc>
        <w:tc>
          <w:tcPr>
            <w:tcW w:w="2977" w:type="dxa"/>
            <w:tcBorders>
              <w:top w:val="single" w:sz="4" w:space="0" w:color="000000"/>
              <w:left w:val="single" w:sz="4" w:space="0" w:color="000000"/>
              <w:bottom w:val="single" w:sz="4" w:space="0" w:color="000000"/>
            </w:tcBorders>
          </w:tcPr>
          <w:p w:rsidR="000C3970" w:rsidRPr="00243520" w:rsidRDefault="000C3970" w:rsidP="00243520">
            <w:pPr>
              <w:keepNext/>
              <w:keepLines/>
              <w:suppressAutoHyphens w:val="0"/>
              <w:autoSpaceDE w:val="0"/>
              <w:snapToGrid w:val="0"/>
              <w:rPr>
                <w:rFonts w:ascii="Arial" w:hAnsi="Arial"/>
                <w:sz w:val="20"/>
                <w:szCs w:val="20"/>
              </w:rPr>
            </w:pPr>
            <w:r w:rsidRPr="00243520">
              <w:rPr>
                <w:rFonts w:ascii="Arial" w:hAnsi="Arial" w:cs="Arial"/>
                <w:sz w:val="20"/>
                <w:szCs w:val="20"/>
                <w:lang w:eastAsia="pl-PL"/>
              </w:rPr>
              <w:t xml:space="preserve">Kwalifikowalność Wnioskodawcy </w:t>
            </w:r>
            <w:r w:rsidRPr="00243520">
              <w:rPr>
                <w:rFonts w:ascii="Arial" w:hAnsi="Arial" w:cs="Arial"/>
                <w:sz w:val="20"/>
                <w:szCs w:val="20"/>
                <w:lang w:eastAsia="pl-PL"/>
              </w:rPr>
              <w:br/>
              <w:t>w ramach działania</w:t>
            </w:r>
          </w:p>
        </w:tc>
        <w:tc>
          <w:tcPr>
            <w:tcW w:w="8930" w:type="dxa"/>
            <w:tcBorders>
              <w:top w:val="single" w:sz="4" w:space="0" w:color="000000"/>
              <w:left w:val="single" w:sz="4" w:space="0" w:color="000000"/>
              <w:bottom w:val="single" w:sz="4" w:space="0" w:color="000000"/>
              <w:right w:val="single" w:sz="4" w:space="0" w:color="auto"/>
            </w:tcBorders>
          </w:tcPr>
          <w:p w:rsidR="000C3970" w:rsidRPr="00243520" w:rsidRDefault="000C3970" w:rsidP="00243520">
            <w:pPr>
              <w:keepNext/>
              <w:keepLines/>
              <w:suppressAutoHyphens w:val="0"/>
              <w:autoSpaceDE w:val="0"/>
              <w:snapToGrid w:val="0"/>
              <w:jc w:val="both"/>
              <w:rPr>
                <w:rFonts w:ascii="Arial" w:hAnsi="Arial"/>
                <w:sz w:val="20"/>
                <w:szCs w:val="20"/>
              </w:rPr>
            </w:pPr>
            <w:r w:rsidRPr="00243520">
              <w:rPr>
                <w:rFonts w:ascii="Arial" w:hAnsi="Arial" w:cs="Arial"/>
                <w:sz w:val="20"/>
                <w:szCs w:val="20"/>
                <w:lang w:eastAsia="pl-PL"/>
              </w:rPr>
              <w:t xml:space="preserve">Wnioskodawca jest przedsiębiorcą </w:t>
            </w:r>
            <w:r w:rsidRPr="00243520">
              <w:rPr>
                <w:rFonts w:ascii="Arial" w:hAnsi="Arial" w:cs="Arial"/>
                <w:iCs/>
                <w:sz w:val="20"/>
                <w:szCs w:val="20"/>
                <w:lang w:eastAsia="pl-PL"/>
              </w:rPr>
              <w:t>w rozumieniu Załącznika nr 1 do rozporządzenia Komisji (UE) nr 651/2014</w:t>
            </w:r>
            <w:r w:rsidRPr="00243520">
              <w:rPr>
                <w:rFonts w:ascii="Arial" w:hAnsi="Arial" w:cs="Arial"/>
                <w:sz w:val="20"/>
                <w:szCs w:val="20"/>
                <w:lang w:eastAsia="pl-PL"/>
              </w:rPr>
              <w:t xml:space="preserve"> uznającego niektóre rodzaje pomocy za zgodne z rynkiem wewnętrznym w zastosowaniu art. 107 i 108 Traktatu. </w:t>
            </w:r>
          </w:p>
          <w:p w:rsidR="000C3970" w:rsidRPr="00243520" w:rsidRDefault="000C3970" w:rsidP="00243520">
            <w:pPr>
              <w:keepNext/>
              <w:keepLines/>
              <w:suppressAutoHyphens w:val="0"/>
              <w:autoSpaceDE w:val="0"/>
              <w:snapToGrid w:val="0"/>
              <w:jc w:val="both"/>
              <w:rPr>
                <w:rFonts w:ascii="Arial" w:hAnsi="Arial"/>
                <w:sz w:val="20"/>
                <w:szCs w:val="20"/>
              </w:rPr>
            </w:pPr>
            <w:r w:rsidRPr="00243520">
              <w:rPr>
                <w:rFonts w:ascii="Arial" w:hAnsi="Arial" w:cs="Arial"/>
                <w:sz w:val="20"/>
                <w:szCs w:val="20"/>
                <w:lang w:eastAsia="pl-PL"/>
              </w:rPr>
              <w:t>Wsparcie skierowane jest wyłącznie do przedsiębiorców spełniających kryteria mikro-, małego albo średniego przedsiębiorstwa (MŚP), weryfikacji w tym kryterium podlegać będzie, czy Wnioskodawca  zadeklarował posiadany przez siebie status MSP w rozumieniu ww. przepisów.</w:t>
            </w:r>
          </w:p>
          <w:p w:rsidR="000C3970" w:rsidRPr="00243520" w:rsidRDefault="000C3970" w:rsidP="00243520">
            <w:pPr>
              <w:keepNext/>
              <w:keepLines/>
              <w:suppressAutoHyphens w:val="0"/>
              <w:autoSpaceDE w:val="0"/>
              <w:snapToGrid w:val="0"/>
              <w:jc w:val="both"/>
              <w:rPr>
                <w:rFonts w:ascii="Arial" w:hAnsi="Arial"/>
                <w:sz w:val="20"/>
                <w:szCs w:val="20"/>
              </w:rPr>
            </w:pPr>
            <w:r w:rsidRPr="00243520">
              <w:rPr>
                <w:rFonts w:ascii="Arial" w:hAnsi="Arial" w:cs="Arial"/>
                <w:sz w:val="20"/>
                <w:szCs w:val="20"/>
                <w:lang w:eastAsia="pl-PL"/>
              </w:rPr>
              <w:t>Status Wnioskodawcy jest weryfikowany na etapie podpisania umowy o dofinansowanie projektu.</w:t>
            </w:r>
          </w:p>
        </w:tc>
        <w:tc>
          <w:tcPr>
            <w:tcW w:w="1559" w:type="dxa"/>
            <w:tcBorders>
              <w:top w:val="single" w:sz="4" w:space="0" w:color="auto"/>
              <w:left w:val="single" w:sz="4" w:space="0" w:color="auto"/>
              <w:bottom w:val="single" w:sz="4" w:space="0" w:color="auto"/>
              <w:right w:val="single" w:sz="4" w:space="0" w:color="auto"/>
            </w:tcBorders>
            <w:vAlign w:val="center"/>
          </w:tcPr>
          <w:p w:rsidR="000C3970" w:rsidRPr="00243520" w:rsidRDefault="000C3970" w:rsidP="00243520">
            <w:pPr>
              <w:keepNext/>
              <w:suppressAutoHyphens w:val="0"/>
              <w:snapToGrid w:val="0"/>
              <w:jc w:val="center"/>
              <w:rPr>
                <w:rFonts w:ascii="Arial" w:hAnsi="Arial"/>
                <w:sz w:val="20"/>
                <w:szCs w:val="20"/>
              </w:rPr>
            </w:pPr>
            <w:r w:rsidRPr="00243520">
              <w:rPr>
                <w:rFonts w:ascii="Arial" w:hAnsi="Arial" w:cs="Arial"/>
                <w:bCs/>
                <w:sz w:val="20"/>
                <w:szCs w:val="20"/>
                <w:lang w:eastAsia="pl-PL"/>
              </w:rPr>
              <w:t>TAK/NIE</w:t>
            </w:r>
          </w:p>
        </w:tc>
      </w:tr>
      <w:tr w:rsidR="000C3970" w:rsidRPr="00281817" w:rsidTr="00B01AFC">
        <w:trPr>
          <w:trHeight w:val="77"/>
        </w:trPr>
        <w:tc>
          <w:tcPr>
            <w:tcW w:w="14175" w:type="dxa"/>
            <w:gridSpan w:val="4"/>
            <w:tcBorders>
              <w:top w:val="single" w:sz="4" w:space="0" w:color="000000"/>
              <w:left w:val="single" w:sz="4" w:space="0" w:color="000000"/>
              <w:bottom w:val="single" w:sz="4" w:space="0" w:color="000000"/>
              <w:right w:val="single" w:sz="4" w:space="0" w:color="auto"/>
            </w:tcBorders>
            <w:shd w:val="clear" w:color="auto" w:fill="C6D9F1"/>
          </w:tcPr>
          <w:p w:rsidR="000C3970" w:rsidRPr="00B46FC1" w:rsidRDefault="000C3970" w:rsidP="00B01AFC">
            <w:pPr>
              <w:suppressAutoHyphens w:val="0"/>
              <w:autoSpaceDE w:val="0"/>
              <w:autoSpaceDN w:val="0"/>
              <w:adjustRightInd w:val="0"/>
              <w:rPr>
                <w:rFonts w:ascii="Arial" w:hAnsi="Arial"/>
                <w:b/>
              </w:rPr>
            </w:pPr>
            <w:r w:rsidRPr="00293C77">
              <w:rPr>
                <w:rFonts w:ascii="Arial" w:hAnsi="Arial" w:cs="Arial"/>
                <w:b/>
                <w:sz w:val="22"/>
                <w:szCs w:val="22"/>
                <w:lang w:eastAsia="pl-PL"/>
              </w:rPr>
              <w:t>Kryteria formalne - projekt:</w:t>
            </w:r>
          </w:p>
        </w:tc>
      </w:tr>
      <w:tr w:rsidR="000C3970" w:rsidRPr="00281817" w:rsidTr="00B01AFC">
        <w:trPr>
          <w:trHeight w:val="284"/>
        </w:trPr>
        <w:tc>
          <w:tcPr>
            <w:tcW w:w="709" w:type="dxa"/>
            <w:tcBorders>
              <w:top w:val="single" w:sz="4" w:space="0" w:color="000000"/>
              <w:left w:val="single" w:sz="4" w:space="0" w:color="000000"/>
              <w:bottom w:val="single" w:sz="4" w:space="0" w:color="000000"/>
            </w:tcBorders>
          </w:tcPr>
          <w:p w:rsidR="000C3970" w:rsidRPr="00243520" w:rsidRDefault="000C3970" w:rsidP="00B01AFC">
            <w:pPr>
              <w:keepNext/>
              <w:tabs>
                <w:tab w:val="left" w:pos="540"/>
              </w:tabs>
              <w:suppressAutoHyphens w:val="0"/>
              <w:snapToGrid w:val="0"/>
              <w:rPr>
                <w:rFonts w:ascii="Arial" w:hAnsi="Arial"/>
                <w:b/>
                <w:sz w:val="20"/>
                <w:szCs w:val="20"/>
              </w:rPr>
            </w:pPr>
            <w:r w:rsidRPr="00243520">
              <w:rPr>
                <w:rFonts w:ascii="Arial" w:hAnsi="Arial" w:cs="Arial"/>
                <w:b/>
                <w:bCs/>
                <w:sz w:val="20"/>
                <w:szCs w:val="20"/>
                <w:lang w:eastAsia="pl-PL"/>
              </w:rPr>
              <w:t>1.</w:t>
            </w:r>
          </w:p>
        </w:tc>
        <w:tc>
          <w:tcPr>
            <w:tcW w:w="2977" w:type="dxa"/>
            <w:tcBorders>
              <w:top w:val="single" w:sz="4" w:space="0" w:color="000000"/>
              <w:left w:val="single" w:sz="4" w:space="0" w:color="000000"/>
              <w:bottom w:val="single" w:sz="4" w:space="0" w:color="000000"/>
            </w:tcBorders>
          </w:tcPr>
          <w:p w:rsidR="000C3970" w:rsidRPr="00243520" w:rsidRDefault="000C3970" w:rsidP="00B01AFC">
            <w:pPr>
              <w:keepNext/>
              <w:suppressAutoHyphens w:val="0"/>
              <w:autoSpaceDE w:val="0"/>
              <w:snapToGrid w:val="0"/>
              <w:rPr>
                <w:rFonts w:ascii="Arial" w:hAnsi="Arial"/>
                <w:sz w:val="20"/>
                <w:szCs w:val="20"/>
              </w:rPr>
            </w:pPr>
            <w:r w:rsidRPr="00243520">
              <w:rPr>
                <w:rFonts w:ascii="Arial" w:hAnsi="Arial" w:cs="Arial"/>
                <w:sz w:val="20"/>
                <w:szCs w:val="20"/>
                <w:lang w:eastAsia="pl-PL"/>
              </w:rPr>
              <w:t xml:space="preserve">Wnioskowana kwota </w:t>
            </w:r>
            <w:r w:rsidRPr="00243520">
              <w:rPr>
                <w:rFonts w:ascii="Arial" w:hAnsi="Arial" w:cs="Arial"/>
                <w:sz w:val="20"/>
                <w:szCs w:val="20"/>
                <w:lang w:eastAsia="pl-PL"/>
              </w:rPr>
              <w:br/>
              <w:t xml:space="preserve">wsparcia jest zgodna </w:t>
            </w:r>
            <w:r w:rsidRPr="00243520">
              <w:rPr>
                <w:rFonts w:ascii="Arial" w:hAnsi="Arial" w:cs="Arial"/>
                <w:sz w:val="20"/>
                <w:szCs w:val="20"/>
                <w:lang w:eastAsia="pl-PL"/>
              </w:rPr>
              <w:br/>
              <w:t xml:space="preserve">z zasadami finansowania projektów obowiązującymi </w:t>
            </w:r>
            <w:r w:rsidRPr="00243520">
              <w:rPr>
                <w:rFonts w:ascii="Arial" w:hAnsi="Arial" w:cs="Arial"/>
                <w:sz w:val="20"/>
                <w:szCs w:val="20"/>
                <w:lang w:eastAsia="pl-PL"/>
              </w:rPr>
              <w:br/>
              <w:t>dla działania</w:t>
            </w:r>
          </w:p>
        </w:tc>
        <w:tc>
          <w:tcPr>
            <w:tcW w:w="8930" w:type="dxa"/>
            <w:tcBorders>
              <w:top w:val="single" w:sz="4" w:space="0" w:color="000000"/>
              <w:left w:val="single" w:sz="4" w:space="0" w:color="000000"/>
              <w:bottom w:val="single" w:sz="4" w:space="0" w:color="000000"/>
              <w:right w:val="single" w:sz="4" w:space="0" w:color="auto"/>
            </w:tcBorders>
            <w:vAlign w:val="center"/>
          </w:tcPr>
          <w:p w:rsidR="000C3970" w:rsidRPr="00243520" w:rsidRDefault="000C3970" w:rsidP="00243520">
            <w:pPr>
              <w:keepNext/>
              <w:keepLines/>
              <w:suppressAutoHyphens w:val="0"/>
              <w:autoSpaceDE w:val="0"/>
              <w:snapToGrid w:val="0"/>
              <w:rPr>
                <w:rFonts w:ascii="Arial" w:hAnsi="Arial"/>
                <w:sz w:val="20"/>
                <w:szCs w:val="20"/>
              </w:rPr>
            </w:pPr>
            <w:r w:rsidRPr="00243520">
              <w:rPr>
                <w:rFonts w:ascii="Arial" w:hAnsi="Arial" w:cs="Arial"/>
                <w:sz w:val="20"/>
                <w:szCs w:val="20"/>
                <w:lang w:eastAsia="pl-PL"/>
              </w:rPr>
              <w:t>Wnioskodawca właściwie wyliczył wnioskowaną kwotę dofinansowania zgodnie z:</w:t>
            </w:r>
          </w:p>
          <w:p w:rsidR="000C3970" w:rsidRPr="00243520" w:rsidRDefault="000C3970" w:rsidP="00243520">
            <w:pPr>
              <w:pStyle w:val="Akapitzlist"/>
              <w:keepNext/>
              <w:keepLines/>
              <w:numPr>
                <w:ilvl w:val="0"/>
                <w:numId w:val="24"/>
              </w:numPr>
              <w:suppressAutoHyphens w:val="0"/>
              <w:autoSpaceDE w:val="0"/>
              <w:ind w:left="312" w:hanging="312"/>
              <w:jc w:val="both"/>
              <w:rPr>
                <w:rFonts w:ascii="Arial" w:hAnsi="Arial"/>
                <w:sz w:val="20"/>
                <w:szCs w:val="20"/>
              </w:rPr>
            </w:pPr>
            <w:r w:rsidRPr="00243520">
              <w:rPr>
                <w:rFonts w:ascii="Arial" w:hAnsi="Arial" w:cs="Arial"/>
                <w:sz w:val="20"/>
                <w:szCs w:val="20"/>
                <w:lang w:eastAsia="pl-PL"/>
              </w:rPr>
              <w:t>limitami wartości kosztów kwalifikowalnych  określonymi w RPK;</w:t>
            </w:r>
          </w:p>
          <w:p w:rsidR="000C3970" w:rsidRPr="00243520" w:rsidRDefault="000C3970" w:rsidP="00243520">
            <w:pPr>
              <w:pStyle w:val="Akapitzlist"/>
              <w:keepNext/>
              <w:keepLines/>
              <w:numPr>
                <w:ilvl w:val="0"/>
                <w:numId w:val="24"/>
              </w:numPr>
              <w:suppressAutoHyphens w:val="0"/>
              <w:autoSpaceDE w:val="0"/>
              <w:ind w:left="312" w:hanging="312"/>
              <w:jc w:val="both"/>
              <w:rPr>
                <w:rFonts w:ascii="Arial" w:hAnsi="Arial"/>
                <w:sz w:val="20"/>
                <w:szCs w:val="20"/>
              </w:rPr>
            </w:pPr>
            <w:r w:rsidRPr="00243520">
              <w:rPr>
                <w:rFonts w:ascii="Arial" w:hAnsi="Arial" w:cs="Arial"/>
                <w:sz w:val="20"/>
                <w:szCs w:val="20"/>
                <w:lang w:eastAsia="pl-PL"/>
              </w:rPr>
              <w:t>wymogiem określonym w RPK dot. dopuszczalnego limitu na podwykonawstwo;</w:t>
            </w:r>
          </w:p>
          <w:p w:rsidR="000C3970" w:rsidRPr="00243520" w:rsidRDefault="000C3970" w:rsidP="00243520">
            <w:pPr>
              <w:keepNext/>
              <w:keepLines/>
              <w:numPr>
                <w:ilvl w:val="0"/>
                <w:numId w:val="24"/>
              </w:numPr>
              <w:suppressAutoHyphens w:val="0"/>
              <w:autoSpaceDE w:val="0"/>
              <w:ind w:left="292" w:hanging="284"/>
              <w:jc w:val="both"/>
              <w:rPr>
                <w:rFonts w:ascii="Arial" w:hAnsi="Arial"/>
                <w:sz w:val="20"/>
                <w:szCs w:val="20"/>
              </w:rPr>
            </w:pPr>
            <w:r w:rsidRPr="00243520">
              <w:rPr>
                <w:rFonts w:ascii="Arial" w:hAnsi="Arial" w:cs="Arial"/>
                <w:sz w:val="20"/>
                <w:szCs w:val="20"/>
                <w:lang w:eastAsia="pl-PL"/>
              </w:rPr>
              <w:t xml:space="preserve">przepisami dotyczącymi pomocy publicznej (w tym w zakresie intensywności wsparcia po przyznaniu premii, o której mowa poniżej) przy zachowaniu odpowiednich dla poszczególnych rodzajów prac B+R pułapów, wynikających z </w:t>
            </w:r>
            <w:r w:rsidRPr="00243520">
              <w:rPr>
                <w:rFonts w:ascii="Arial" w:hAnsi="Arial" w:cs="Arial"/>
                <w:i/>
                <w:sz w:val="20"/>
                <w:szCs w:val="20"/>
                <w:lang w:eastAsia="pl-PL"/>
              </w:rPr>
              <w:t>rozporządzenia Komisji (UE) nr 651/2014 uznającego niektóre rodzaje pomocy za zgodne z rynkiem wewnętrznym w zastosowaniu art. 107 i 108 Traktatu</w:t>
            </w:r>
            <w:r w:rsidRPr="00243520">
              <w:rPr>
                <w:rFonts w:ascii="Arial" w:hAnsi="Arial" w:cs="Arial"/>
                <w:sz w:val="20"/>
                <w:szCs w:val="20"/>
                <w:lang w:eastAsia="pl-PL"/>
              </w:rPr>
              <w:t>, przedstawionych w poniższej tabeli:</w:t>
            </w:r>
          </w:p>
          <w:tbl>
            <w:tblPr>
              <w:tblStyle w:val="Tabelasiatki2akcent51"/>
              <w:tblW w:w="0" w:type="auto"/>
              <w:tblLayout w:type="fixed"/>
              <w:tblLook w:val="06A0" w:firstRow="1" w:lastRow="0" w:firstColumn="1" w:lastColumn="0" w:noHBand="1" w:noVBand="1"/>
            </w:tblPr>
            <w:tblGrid>
              <w:gridCol w:w="2268"/>
              <w:gridCol w:w="1418"/>
              <w:gridCol w:w="1843"/>
              <w:gridCol w:w="1275"/>
              <w:gridCol w:w="1843"/>
            </w:tblGrid>
            <w:tr w:rsidR="000C3970" w:rsidRPr="00C91615" w:rsidTr="00B01AF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7" w:type="dxa"/>
                  <w:gridSpan w:val="5"/>
                  <w:tcBorders>
                    <w:bottom w:val="single" w:sz="2" w:space="0" w:color="9BC7CE" w:themeColor="accent5" w:themeTint="99"/>
                  </w:tcBorders>
                </w:tcPr>
                <w:p w:rsidR="000C3970" w:rsidRPr="00C91615" w:rsidRDefault="000C3970" w:rsidP="009C1A32">
                  <w:pPr>
                    <w:framePr w:hSpace="141" w:wrap="around" w:vAnchor="text" w:hAnchor="text" w:y="1"/>
                    <w:suppressOverlap/>
                    <w:rPr>
                      <w:rFonts w:ascii="Calibri" w:hAnsi="Calibri"/>
                      <w:b w:val="0"/>
                      <w:i/>
                      <w:sz w:val="20"/>
                      <w:szCs w:val="20"/>
                    </w:rPr>
                  </w:pPr>
                  <w:r w:rsidRPr="00C91615">
                    <w:rPr>
                      <w:rFonts w:ascii="Calibri" w:hAnsi="Calibri"/>
                      <w:b w:val="0"/>
                      <w:i/>
                      <w:sz w:val="20"/>
                      <w:szCs w:val="20"/>
                    </w:rPr>
                    <w:t>Tabela ilustrująca maksymalną intensywność pomocy</w:t>
                  </w:r>
                </w:p>
              </w:tc>
            </w:tr>
            <w:tr w:rsidR="000C3970" w:rsidRPr="00C91615" w:rsidTr="00B01AFC">
              <w:trPr>
                <w:trHeight w:val="1363"/>
              </w:trPr>
              <w:tc>
                <w:tcPr>
                  <w:cnfStyle w:val="001000000000" w:firstRow="0" w:lastRow="0" w:firstColumn="1" w:lastColumn="0" w:oddVBand="0" w:evenVBand="0" w:oddHBand="0" w:evenHBand="0" w:firstRowFirstColumn="0" w:firstRowLastColumn="0" w:lastRowFirstColumn="0" w:lastRowLastColumn="0"/>
                  <w:tcW w:w="2268" w:type="dxa"/>
                  <w:tcBorders>
                    <w:bottom w:val="single" w:sz="12" w:space="0" w:color="4A66AC" w:themeColor="accent1"/>
                    <w:right w:val="single" w:sz="12" w:space="0" w:color="4A66AC" w:themeColor="accent1"/>
                  </w:tcBorders>
                  <w:shd w:val="clear" w:color="auto" w:fill="D9D9D9" w:themeFill="background1" w:themeFillShade="D9"/>
                  <w:vAlign w:val="center"/>
                </w:tcPr>
                <w:p w:rsidR="000C3970" w:rsidRPr="00C91615" w:rsidRDefault="000C3970" w:rsidP="009C1A32">
                  <w:pPr>
                    <w:framePr w:hSpace="141" w:wrap="around" w:vAnchor="text" w:hAnchor="text" w:y="1"/>
                    <w:suppressOverlap/>
                    <w:jc w:val="center"/>
                    <w:rPr>
                      <w:rFonts w:ascii="Calibri" w:hAnsi="Calibri"/>
                      <w:sz w:val="20"/>
                      <w:szCs w:val="20"/>
                    </w:rPr>
                  </w:pPr>
                  <w:r w:rsidRPr="00C91615">
                    <w:rPr>
                      <w:rFonts w:ascii="Calibri" w:hAnsi="Calibri"/>
                      <w:sz w:val="20"/>
                      <w:szCs w:val="20"/>
                    </w:rPr>
                    <w:t>Status przedsiębiorcy</w:t>
                  </w:r>
                </w:p>
              </w:tc>
              <w:tc>
                <w:tcPr>
                  <w:tcW w:w="1418" w:type="dxa"/>
                  <w:tcBorders>
                    <w:left w:val="single" w:sz="12" w:space="0" w:color="4A66AC" w:themeColor="accent1"/>
                    <w:bottom w:val="single" w:sz="12" w:space="0" w:color="4A66AC" w:themeColor="accent1"/>
                  </w:tcBorders>
                  <w:shd w:val="clear" w:color="auto" w:fill="B5C0DF" w:themeFill="accent1" w:themeFillTint="66"/>
                  <w:vAlign w:val="center"/>
                </w:tcPr>
                <w:p w:rsidR="000C3970" w:rsidRPr="00C91615" w:rsidRDefault="000C3970" w:rsidP="009C1A32">
                  <w:pPr>
                    <w:framePr w:hSpace="141" w:wrap="around" w:vAnchor="text" w:hAnchor="text" w:y="1"/>
                    <w:suppressOverlap/>
                    <w:jc w:val="center"/>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C91615">
                    <w:rPr>
                      <w:rFonts w:ascii="Calibri" w:hAnsi="Calibri"/>
                      <w:sz w:val="20"/>
                      <w:szCs w:val="20"/>
                    </w:rPr>
                    <w:t xml:space="preserve">Maksymalna pomoc na </w:t>
                  </w:r>
                  <w:r w:rsidRPr="00C91615">
                    <w:rPr>
                      <w:rFonts w:ascii="Calibri" w:hAnsi="Calibri"/>
                      <w:b/>
                      <w:sz w:val="20"/>
                      <w:szCs w:val="20"/>
                    </w:rPr>
                    <w:t>badania przemysłowe</w:t>
                  </w:r>
                </w:p>
              </w:tc>
              <w:tc>
                <w:tcPr>
                  <w:tcW w:w="1843" w:type="dxa"/>
                  <w:tcBorders>
                    <w:bottom w:val="single" w:sz="12" w:space="0" w:color="4A66AC" w:themeColor="accent1"/>
                    <w:right w:val="single" w:sz="12" w:space="0" w:color="4A66AC" w:themeColor="accent1"/>
                  </w:tcBorders>
                  <w:shd w:val="clear" w:color="auto" w:fill="B5C0DF" w:themeFill="accent1" w:themeFillTint="66"/>
                  <w:vAlign w:val="center"/>
                </w:tcPr>
                <w:p w:rsidR="000C3970" w:rsidRPr="00C91615" w:rsidRDefault="000C3970" w:rsidP="009C1A32">
                  <w:pPr>
                    <w:framePr w:hSpace="141" w:wrap="around" w:vAnchor="text" w:hAnchor="text" w:y="1"/>
                    <w:suppressOverlap/>
                    <w:jc w:val="center"/>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C91615">
                    <w:rPr>
                      <w:rFonts w:ascii="Calibri" w:hAnsi="Calibri"/>
                      <w:sz w:val="20"/>
                      <w:szCs w:val="20"/>
                    </w:rPr>
                    <w:t xml:space="preserve">Maksymalna pomoc na </w:t>
                  </w:r>
                  <w:r w:rsidRPr="00C91615">
                    <w:rPr>
                      <w:rFonts w:ascii="Calibri" w:hAnsi="Calibri"/>
                      <w:b/>
                      <w:sz w:val="20"/>
                      <w:szCs w:val="20"/>
                    </w:rPr>
                    <w:t>badania</w:t>
                  </w:r>
                  <w:r w:rsidRPr="00C91615">
                    <w:rPr>
                      <w:rFonts w:ascii="Calibri" w:hAnsi="Calibri"/>
                      <w:sz w:val="20"/>
                      <w:szCs w:val="20"/>
                    </w:rPr>
                    <w:t xml:space="preserve"> </w:t>
                  </w:r>
                  <w:r w:rsidRPr="00C91615">
                    <w:rPr>
                      <w:rFonts w:ascii="Calibri" w:hAnsi="Calibri"/>
                      <w:b/>
                      <w:sz w:val="20"/>
                      <w:szCs w:val="20"/>
                    </w:rPr>
                    <w:t>przemysłowe</w:t>
                  </w:r>
                  <w:r w:rsidRPr="00C91615">
                    <w:rPr>
                      <w:rFonts w:ascii="Calibri" w:hAnsi="Calibri"/>
                      <w:sz w:val="20"/>
                      <w:szCs w:val="20"/>
                    </w:rPr>
                    <w:t xml:space="preserve"> </w:t>
                  </w:r>
                  <w:r w:rsidRPr="00C91615">
                    <w:rPr>
                      <w:rFonts w:ascii="Calibri" w:hAnsi="Calibri"/>
                      <w:b/>
                      <w:sz w:val="20"/>
                      <w:szCs w:val="20"/>
                    </w:rPr>
                    <w:t>z uwzględnieniem premii</w:t>
                  </w:r>
                </w:p>
              </w:tc>
              <w:tc>
                <w:tcPr>
                  <w:tcW w:w="1275" w:type="dxa"/>
                  <w:tcBorders>
                    <w:left w:val="single" w:sz="12" w:space="0" w:color="4A66AC" w:themeColor="accent1"/>
                    <w:bottom w:val="single" w:sz="12" w:space="0" w:color="4A66AC" w:themeColor="accent1"/>
                  </w:tcBorders>
                  <w:shd w:val="clear" w:color="auto" w:fill="BCD9DE" w:themeFill="accent5" w:themeFillTint="66"/>
                  <w:vAlign w:val="center"/>
                </w:tcPr>
                <w:p w:rsidR="000C3970" w:rsidRPr="00C91615" w:rsidRDefault="000C3970" w:rsidP="009C1A32">
                  <w:pPr>
                    <w:framePr w:hSpace="141" w:wrap="around" w:vAnchor="text" w:hAnchor="text" w:y="1"/>
                    <w:suppressOverlap/>
                    <w:jc w:val="center"/>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C91615">
                    <w:rPr>
                      <w:rFonts w:ascii="Calibri" w:hAnsi="Calibri"/>
                      <w:sz w:val="20"/>
                      <w:szCs w:val="20"/>
                    </w:rPr>
                    <w:t xml:space="preserve">Maksymalna pomoc na </w:t>
                  </w:r>
                  <w:r w:rsidRPr="00C91615">
                    <w:rPr>
                      <w:rFonts w:ascii="Calibri" w:hAnsi="Calibri"/>
                      <w:b/>
                      <w:sz w:val="20"/>
                      <w:szCs w:val="20"/>
                    </w:rPr>
                    <w:t>prace rozwojowe</w:t>
                  </w:r>
                </w:p>
              </w:tc>
              <w:tc>
                <w:tcPr>
                  <w:tcW w:w="1843" w:type="dxa"/>
                  <w:tcBorders>
                    <w:bottom w:val="single" w:sz="12" w:space="0" w:color="4A66AC" w:themeColor="accent1"/>
                  </w:tcBorders>
                  <w:shd w:val="clear" w:color="auto" w:fill="BCD9DE" w:themeFill="accent5" w:themeFillTint="66"/>
                  <w:vAlign w:val="center"/>
                </w:tcPr>
                <w:p w:rsidR="000C3970" w:rsidRPr="00C91615" w:rsidRDefault="000C3970" w:rsidP="009C1A32">
                  <w:pPr>
                    <w:framePr w:hSpace="141" w:wrap="around" w:vAnchor="text" w:hAnchor="text" w:y="1"/>
                    <w:suppressOverlap/>
                    <w:jc w:val="center"/>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C91615">
                    <w:rPr>
                      <w:rFonts w:ascii="Calibri" w:hAnsi="Calibri"/>
                      <w:sz w:val="20"/>
                      <w:szCs w:val="20"/>
                    </w:rPr>
                    <w:t xml:space="preserve">Maksymalna pomoc na </w:t>
                  </w:r>
                  <w:r w:rsidRPr="00C91615">
                    <w:rPr>
                      <w:rFonts w:ascii="Calibri" w:hAnsi="Calibri"/>
                      <w:b/>
                      <w:sz w:val="20"/>
                      <w:szCs w:val="20"/>
                    </w:rPr>
                    <w:t>prace rozwojowe z uwzględnieniem premii</w:t>
                  </w:r>
                </w:p>
              </w:tc>
            </w:tr>
            <w:tr w:rsidR="000C3970" w:rsidRPr="00C91615" w:rsidTr="00B01AFC">
              <w:tc>
                <w:tcPr>
                  <w:cnfStyle w:val="001000000000" w:firstRow="0" w:lastRow="0" w:firstColumn="1" w:lastColumn="0" w:oddVBand="0" w:evenVBand="0" w:oddHBand="0" w:evenHBand="0" w:firstRowFirstColumn="0" w:firstRowLastColumn="0" w:lastRowFirstColumn="0" w:lastRowLastColumn="0"/>
                  <w:tcW w:w="2268" w:type="dxa"/>
                  <w:tcBorders>
                    <w:top w:val="single" w:sz="12" w:space="0" w:color="4A66AC" w:themeColor="accent1"/>
                    <w:right w:val="single" w:sz="12" w:space="0" w:color="4A66AC" w:themeColor="accent1"/>
                  </w:tcBorders>
                  <w:shd w:val="clear" w:color="auto" w:fill="F2F2F2" w:themeFill="background1" w:themeFillShade="F2"/>
                  <w:vAlign w:val="center"/>
                </w:tcPr>
                <w:p w:rsidR="000C3970" w:rsidRPr="00C91615" w:rsidRDefault="000C3970" w:rsidP="009C1A32">
                  <w:pPr>
                    <w:framePr w:hSpace="141" w:wrap="around" w:vAnchor="text" w:hAnchor="text" w:y="1"/>
                    <w:suppressOverlap/>
                    <w:rPr>
                      <w:rFonts w:ascii="Calibri" w:hAnsi="Calibri"/>
                      <w:sz w:val="20"/>
                      <w:szCs w:val="20"/>
                    </w:rPr>
                  </w:pPr>
                  <w:r w:rsidRPr="00C91615">
                    <w:rPr>
                      <w:rFonts w:ascii="Calibri" w:hAnsi="Calibri"/>
                      <w:sz w:val="20"/>
                      <w:szCs w:val="20"/>
                    </w:rPr>
                    <w:t>Mikroprzedsiębiorstwa</w:t>
                  </w:r>
                </w:p>
              </w:tc>
              <w:tc>
                <w:tcPr>
                  <w:tcW w:w="1418" w:type="dxa"/>
                  <w:tcBorders>
                    <w:top w:val="single" w:sz="12" w:space="0" w:color="4A66AC" w:themeColor="accent1"/>
                    <w:left w:val="single" w:sz="12" w:space="0" w:color="4A66AC" w:themeColor="accent1"/>
                  </w:tcBorders>
                  <w:shd w:val="clear" w:color="auto" w:fill="D9DFEF" w:themeFill="accent1" w:themeFillTint="33"/>
                  <w:vAlign w:val="center"/>
                </w:tcPr>
                <w:p w:rsidR="000C3970" w:rsidRPr="00C91615" w:rsidRDefault="000C3970" w:rsidP="009C1A32">
                  <w:pPr>
                    <w:framePr w:hSpace="141" w:wrap="around" w:vAnchor="text" w:hAnchor="text" w:y="1"/>
                    <w:suppressOverlap/>
                    <w:jc w:val="center"/>
                    <w:cnfStyle w:val="000000000000" w:firstRow="0" w:lastRow="0" w:firstColumn="0" w:lastColumn="0" w:oddVBand="0" w:evenVBand="0" w:oddHBand="0" w:evenHBand="0" w:firstRowFirstColumn="0" w:firstRowLastColumn="0" w:lastRowFirstColumn="0" w:lastRowLastColumn="0"/>
                    <w:rPr>
                      <w:rFonts w:ascii="Calibri" w:hAnsi="Calibri"/>
                      <w:b/>
                      <w:sz w:val="20"/>
                      <w:szCs w:val="20"/>
                    </w:rPr>
                  </w:pPr>
                  <w:r w:rsidRPr="00C91615">
                    <w:rPr>
                      <w:rFonts w:ascii="Calibri" w:hAnsi="Calibri"/>
                      <w:b/>
                      <w:sz w:val="20"/>
                      <w:szCs w:val="20"/>
                    </w:rPr>
                    <w:t>70%</w:t>
                  </w:r>
                </w:p>
              </w:tc>
              <w:tc>
                <w:tcPr>
                  <w:tcW w:w="1843" w:type="dxa"/>
                  <w:tcBorders>
                    <w:top w:val="single" w:sz="12" w:space="0" w:color="4A66AC" w:themeColor="accent1"/>
                    <w:right w:val="single" w:sz="12" w:space="0" w:color="4A66AC" w:themeColor="accent1"/>
                  </w:tcBorders>
                  <w:shd w:val="clear" w:color="auto" w:fill="D9DFEF" w:themeFill="accent1" w:themeFillTint="33"/>
                  <w:vAlign w:val="center"/>
                </w:tcPr>
                <w:p w:rsidR="000C3970" w:rsidRPr="00C91615" w:rsidRDefault="000C3970" w:rsidP="009C1A32">
                  <w:pPr>
                    <w:framePr w:hSpace="141" w:wrap="around" w:vAnchor="text" w:hAnchor="text" w:y="1"/>
                    <w:suppressOverlap/>
                    <w:jc w:val="center"/>
                    <w:cnfStyle w:val="000000000000" w:firstRow="0" w:lastRow="0" w:firstColumn="0" w:lastColumn="0" w:oddVBand="0" w:evenVBand="0" w:oddHBand="0" w:evenHBand="0" w:firstRowFirstColumn="0" w:firstRowLastColumn="0" w:lastRowFirstColumn="0" w:lastRowLastColumn="0"/>
                    <w:rPr>
                      <w:rFonts w:ascii="Calibri" w:hAnsi="Calibri"/>
                      <w:b/>
                      <w:sz w:val="20"/>
                      <w:szCs w:val="20"/>
                    </w:rPr>
                  </w:pPr>
                  <w:r w:rsidRPr="00C91615">
                    <w:rPr>
                      <w:rFonts w:ascii="Calibri" w:hAnsi="Calibri"/>
                      <w:b/>
                      <w:sz w:val="20"/>
                      <w:szCs w:val="20"/>
                    </w:rPr>
                    <w:t>80%</w:t>
                  </w:r>
                </w:p>
              </w:tc>
              <w:tc>
                <w:tcPr>
                  <w:tcW w:w="1275" w:type="dxa"/>
                  <w:tcBorders>
                    <w:top w:val="single" w:sz="12" w:space="0" w:color="4A66AC" w:themeColor="accent1"/>
                    <w:left w:val="single" w:sz="12" w:space="0" w:color="4A66AC" w:themeColor="accent1"/>
                  </w:tcBorders>
                  <w:shd w:val="clear" w:color="auto" w:fill="DDECEE" w:themeFill="accent5" w:themeFillTint="33"/>
                  <w:vAlign w:val="center"/>
                </w:tcPr>
                <w:p w:rsidR="000C3970" w:rsidRPr="00C91615" w:rsidRDefault="000C3970" w:rsidP="009C1A32">
                  <w:pPr>
                    <w:framePr w:hSpace="141" w:wrap="around" w:vAnchor="text" w:hAnchor="text" w:y="1"/>
                    <w:suppressOverlap/>
                    <w:jc w:val="center"/>
                    <w:cnfStyle w:val="000000000000" w:firstRow="0" w:lastRow="0" w:firstColumn="0" w:lastColumn="0" w:oddVBand="0" w:evenVBand="0" w:oddHBand="0" w:evenHBand="0" w:firstRowFirstColumn="0" w:firstRowLastColumn="0" w:lastRowFirstColumn="0" w:lastRowLastColumn="0"/>
                    <w:rPr>
                      <w:rFonts w:ascii="Calibri" w:hAnsi="Calibri"/>
                      <w:b/>
                      <w:sz w:val="20"/>
                      <w:szCs w:val="20"/>
                    </w:rPr>
                  </w:pPr>
                  <w:r w:rsidRPr="00C91615">
                    <w:rPr>
                      <w:rFonts w:ascii="Calibri" w:hAnsi="Calibri"/>
                      <w:b/>
                      <w:sz w:val="20"/>
                      <w:szCs w:val="20"/>
                    </w:rPr>
                    <w:t>45%</w:t>
                  </w:r>
                </w:p>
              </w:tc>
              <w:tc>
                <w:tcPr>
                  <w:tcW w:w="1843" w:type="dxa"/>
                  <w:tcBorders>
                    <w:top w:val="single" w:sz="12" w:space="0" w:color="4A66AC" w:themeColor="accent1"/>
                  </w:tcBorders>
                  <w:shd w:val="clear" w:color="auto" w:fill="DDECEE" w:themeFill="accent5" w:themeFillTint="33"/>
                  <w:vAlign w:val="center"/>
                </w:tcPr>
                <w:p w:rsidR="000C3970" w:rsidRPr="00C91615" w:rsidRDefault="000C3970" w:rsidP="009C1A32">
                  <w:pPr>
                    <w:framePr w:hSpace="141" w:wrap="around" w:vAnchor="text" w:hAnchor="text" w:y="1"/>
                    <w:suppressOverlap/>
                    <w:jc w:val="center"/>
                    <w:cnfStyle w:val="000000000000" w:firstRow="0" w:lastRow="0" w:firstColumn="0" w:lastColumn="0" w:oddVBand="0" w:evenVBand="0" w:oddHBand="0" w:evenHBand="0" w:firstRowFirstColumn="0" w:firstRowLastColumn="0" w:lastRowFirstColumn="0" w:lastRowLastColumn="0"/>
                    <w:rPr>
                      <w:rFonts w:ascii="Calibri" w:hAnsi="Calibri"/>
                      <w:b/>
                      <w:sz w:val="20"/>
                      <w:szCs w:val="20"/>
                    </w:rPr>
                  </w:pPr>
                  <w:r w:rsidRPr="00C91615">
                    <w:rPr>
                      <w:rFonts w:ascii="Calibri" w:hAnsi="Calibri"/>
                      <w:b/>
                      <w:sz w:val="20"/>
                      <w:szCs w:val="20"/>
                    </w:rPr>
                    <w:t>60%</w:t>
                  </w:r>
                </w:p>
              </w:tc>
            </w:tr>
            <w:tr w:rsidR="000C3970" w:rsidRPr="00C91615" w:rsidTr="00B01AFC">
              <w:tc>
                <w:tcPr>
                  <w:cnfStyle w:val="001000000000" w:firstRow="0" w:lastRow="0" w:firstColumn="1" w:lastColumn="0" w:oddVBand="0" w:evenVBand="0" w:oddHBand="0" w:evenHBand="0" w:firstRowFirstColumn="0" w:firstRowLastColumn="0" w:lastRowFirstColumn="0" w:lastRowLastColumn="0"/>
                  <w:tcW w:w="2268" w:type="dxa"/>
                  <w:tcBorders>
                    <w:right w:val="single" w:sz="12" w:space="0" w:color="4A66AC" w:themeColor="accent1"/>
                  </w:tcBorders>
                  <w:shd w:val="clear" w:color="auto" w:fill="F2F2F2" w:themeFill="background1" w:themeFillShade="F2"/>
                  <w:vAlign w:val="center"/>
                </w:tcPr>
                <w:p w:rsidR="000C3970" w:rsidRPr="00C91615" w:rsidRDefault="000C3970" w:rsidP="009C1A32">
                  <w:pPr>
                    <w:framePr w:hSpace="141" w:wrap="around" w:vAnchor="text" w:hAnchor="text" w:y="1"/>
                    <w:suppressOverlap/>
                    <w:rPr>
                      <w:rFonts w:ascii="Calibri" w:hAnsi="Calibri"/>
                      <w:sz w:val="20"/>
                      <w:szCs w:val="20"/>
                    </w:rPr>
                  </w:pPr>
                  <w:r w:rsidRPr="00C91615">
                    <w:rPr>
                      <w:rFonts w:ascii="Calibri" w:hAnsi="Calibri"/>
                      <w:sz w:val="20"/>
                      <w:szCs w:val="20"/>
                    </w:rPr>
                    <w:t>Małe przedsiębiorstwa</w:t>
                  </w:r>
                </w:p>
              </w:tc>
              <w:tc>
                <w:tcPr>
                  <w:tcW w:w="1418" w:type="dxa"/>
                  <w:tcBorders>
                    <w:left w:val="single" w:sz="12" w:space="0" w:color="4A66AC" w:themeColor="accent1"/>
                  </w:tcBorders>
                  <w:shd w:val="clear" w:color="auto" w:fill="D9DFEF" w:themeFill="accent1" w:themeFillTint="33"/>
                  <w:vAlign w:val="center"/>
                </w:tcPr>
                <w:p w:rsidR="000C3970" w:rsidRPr="00C91615" w:rsidRDefault="000C3970" w:rsidP="009C1A32">
                  <w:pPr>
                    <w:framePr w:hSpace="141" w:wrap="around" w:vAnchor="text" w:hAnchor="text" w:y="1"/>
                    <w:suppressOverlap/>
                    <w:jc w:val="center"/>
                    <w:cnfStyle w:val="000000000000" w:firstRow="0" w:lastRow="0" w:firstColumn="0" w:lastColumn="0" w:oddVBand="0" w:evenVBand="0" w:oddHBand="0" w:evenHBand="0" w:firstRowFirstColumn="0" w:firstRowLastColumn="0" w:lastRowFirstColumn="0" w:lastRowLastColumn="0"/>
                    <w:rPr>
                      <w:rFonts w:ascii="Calibri" w:hAnsi="Calibri"/>
                      <w:b/>
                      <w:sz w:val="20"/>
                      <w:szCs w:val="20"/>
                    </w:rPr>
                  </w:pPr>
                  <w:r w:rsidRPr="00C91615">
                    <w:rPr>
                      <w:rFonts w:ascii="Calibri" w:hAnsi="Calibri"/>
                      <w:b/>
                      <w:sz w:val="20"/>
                      <w:szCs w:val="20"/>
                    </w:rPr>
                    <w:t>70%</w:t>
                  </w:r>
                </w:p>
              </w:tc>
              <w:tc>
                <w:tcPr>
                  <w:tcW w:w="1843" w:type="dxa"/>
                  <w:tcBorders>
                    <w:right w:val="single" w:sz="12" w:space="0" w:color="4A66AC" w:themeColor="accent1"/>
                  </w:tcBorders>
                  <w:shd w:val="clear" w:color="auto" w:fill="D9DFEF" w:themeFill="accent1" w:themeFillTint="33"/>
                  <w:vAlign w:val="center"/>
                </w:tcPr>
                <w:p w:rsidR="000C3970" w:rsidRPr="00C91615" w:rsidRDefault="000C3970" w:rsidP="009C1A32">
                  <w:pPr>
                    <w:framePr w:hSpace="141" w:wrap="around" w:vAnchor="text" w:hAnchor="text" w:y="1"/>
                    <w:suppressOverlap/>
                    <w:jc w:val="center"/>
                    <w:cnfStyle w:val="000000000000" w:firstRow="0" w:lastRow="0" w:firstColumn="0" w:lastColumn="0" w:oddVBand="0" w:evenVBand="0" w:oddHBand="0" w:evenHBand="0" w:firstRowFirstColumn="0" w:firstRowLastColumn="0" w:lastRowFirstColumn="0" w:lastRowLastColumn="0"/>
                    <w:rPr>
                      <w:rFonts w:ascii="Calibri" w:hAnsi="Calibri"/>
                      <w:b/>
                      <w:sz w:val="20"/>
                      <w:szCs w:val="20"/>
                    </w:rPr>
                  </w:pPr>
                  <w:r w:rsidRPr="00C91615">
                    <w:rPr>
                      <w:rFonts w:ascii="Calibri" w:hAnsi="Calibri"/>
                      <w:b/>
                      <w:sz w:val="20"/>
                      <w:szCs w:val="20"/>
                    </w:rPr>
                    <w:t>80%</w:t>
                  </w:r>
                </w:p>
              </w:tc>
              <w:tc>
                <w:tcPr>
                  <w:tcW w:w="1275" w:type="dxa"/>
                  <w:tcBorders>
                    <w:left w:val="single" w:sz="12" w:space="0" w:color="4A66AC" w:themeColor="accent1"/>
                  </w:tcBorders>
                  <w:shd w:val="clear" w:color="auto" w:fill="DDECEE" w:themeFill="accent5" w:themeFillTint="33"/>
                  <w:vAlign w:val="center"/>
                </w:tcPr>
                <w:p w:rsidR="000C3970" w:rsidRPr="00C91615" w:rsidRDefault="000C3970" w:rsidP="009C1A32">
                  <w:pPr>
                    <w:framePr w:hSpace="141" w:wrap="around" w:vAnchor="text" w:hAnchor="text" w:y="1"/>
                    <w:suppressOverlap/>
                    <w:jc w:val="center"/>
                    <w:cnfStyle w:val="000000000000" w:firstRow="0" w:lastRow="0" w:firstColumn="0" w:lastColumn="0" w:oddVBand="0" w:evenVBand="0" w:oddHBand="0" w:evenHBand="0" w:firstRowFirstColumn="0" w:firstRowLastColumn="0" w:lastRowFirstColumn="0" w:lastRowLastColumn="0"/>
                    <w:rPr>
                      <w:rFonts w:ascii="Calibri" w:hAnsi="Calibri"/>
                      <w:b/>
                      <w:sz w:val="20"/>
                      <w:szCs w:val="20"/>
                    </w:rPr>
                  </w:pPr>
                  <w:r w:rsidRPr="00C91615">
                    <w:rPr>
                      <w:rFonts w:ascii="Calibri" w:hAnsi="Calibri"/>
                      <w:b/>
                      <w:sz w:val="20"/>
                      <w:szCs w:val="20"/>
                    </w:rPr>
                    <w:t>45%</w:t>
                  </w:r>
                </w:p>
              </w:tc>
              <w:tc>
                <w:tcPr>
                  <w:tcW w:w="1843" w:type="dxa"/>
                  <w:shd w:val="clear" w:color="auto" w:fill="DDECEE" w:themeFill="accent5" w:themeFillTint="33"/>
                  <w:vAlign w:val="center"/>
                </w:tcPr>
                <w:p w:rsidR="000C3970" w:rsidRPr="00C91615" w:rsidRDefault="000C3970" w:rsidP="009C1A32">
                  <w:pPr>
                    <w:framePr w:hSpace="141" w:wrap="around" w:vAnchor="text" w:hAnchor="text" w:y="1"/>
                    <w:suppressOverlap/>
                    <w:jc w:val="center"/>
                    <w:cnfStyle w:val="000000000000" w:firstRow="0" w:lastRow="0" w:firstColumn="0" w:lastColumn="0" w:oddVBand="0" w:evenVBand="0" w:oddHBand="0" w:evenHBand="0" w:firstRowFirstColumn="0" w:firstRowLastColumn="0" w:lastRowFirstColumn="0" w:lastRowLastColumn="0"/>
                    <w:rPr>
                      <w:rFonts w:ascii="Calibri" w:hAnsi="Calibri"/>
                      <w:b/>
                      <w:sz w:val="20"/>
                      <w:szCs w:val="20"/>
                    </w:rPr>
                  </w:pPr>
                  <w:r w:rsidRPr="00C91615">
                    <w:rPr>
                      <w:rFonts w:ascii="Calibri" w:hAnsi="Calibri"/>
                      <w:b/>
                      <w:sz w:val="20"/>
                      <w:szCs w:val="20"/>
                    </w:rPr>
                    <w:t>60%</w:t>
                  </w:r>
                </w:p>
              </w:tc>
            </w:tr>
            <w:tr w:rsidR="000C3970" w:rsidRPr="00C91615" w:rsidTr="00B01AFC">
              <w:tc>
                <w:tcPr>
                  <w:cnfStyle w:val="001000000000" w:firstRow="0" w:lastRow="0" w:firstColumn="1" w:lastColumn="0" w:oddVBand="0" w:evenVBand="0" w:oddHBand="0" w:evenHBand="0" w:firstRowFirstColumn="0" w:firstRowLastColumn="0" w:lastRowFirstColumn="0" w:lastRowLastColumn="0"/>
                  <w:tcW w:w="2268" w:type="dxa"/>
                  <w:tcBorders>
                    <w:right w:val="single" w:sz="12" w:space="0" w:color="4A66AC" w:themeColor="accent1"/>
                  </w:tcBorders>
                  <w:shd w:val="clear" w:color="auto" w:fill="F2F2F2" w:themeFill="background1" w:themeFillShade="F2"/>
                  <w:vAlign w:val="center"/>
                </w:tcPr>
                <w:p w:rsidR="000C3970" w:rsidRPr="00C91615" w:rsidRDefault="000C3970" w:rsidP="009C1A32">
                  <w:pPr>
                    <w:framePr w:hSpace="141" w:wrap="around" w:vAnchor="text" w:hAnchor="text" w:y="1"/>
                    <w:suppressOverlap/>
                    <w:rPr>
                      <w:rFonts w:ascii="Calibri" w:hAnsi="Calibri"/>
                      <w:sz w:val="20"/>
                      <w:szCs w:val="20"/>
                    </w:rPr>
                  </w:pPr>
                  <w:r w:rsidRPr="00C91615">
                    <w:rPr>
                      <w:rFonts w:ascii="Calibri" w:hAnsi="Calibri"/>
                      <w:sz w:val="20"/>
                      <w:szCs w:val="20"/>
                    </w:rPr>
                    <w:t>Średnie przedsiębiorstwa</w:t>
                  </w:r>
                </w:p>
              </w:tc>
              <w:tc>
                <w:tcPr>
                  <w:tcW w:w="1418" w:type="dxa"/>
                  <w:tcBorders>
                    <w:left w:val="single" w:sz="12" w:space="0" w:color="4A66AC" w:themeColor="accent1"/>
                  </w:tcBorders>
                  <w:shd w:val="clear" w:color="auto" w:fill="D9DFEF" w:themeFill="accent1" w:themeFillTint="33"/>
                  <w:vAlign w:val="center"/>
                </w:tcPr>
                <w:p w:rsidR="000C3970" w:rsidRPr="00C91615" w:rsidRDefault="000C3970" w:rsidP="009C1A32">
                  <w:pPr>
                    <w:framePr w:hSpace="141" w:wrap="around" w:vAnchor="text" w:hAnchor="text" w:y="1"/>
                    <w:suppressOverlap/>
                    <w:jc w:val="center"/>
                    <w:cnfStyle w:val="000000000000" w:firstRow="0" w:lastRow="0" w:firstColumn="0" w:lastColumn="0" w:oddVBand="0" w:evenVBand="0" w:oddHBand="0" w:evenHBand="0" w:firstRowFirstColumn="0" w:firstRowLastColumn="0" w:lastRowFirstColumn="0" w:lastRowLastColumn="0"/>
                    <w:rPr>
                      <w:rFonts w:ascii="Calibri" w:hAnsi="Calibri"/>
                      <w:b/>
                      <w:sz w:val="20"/>
                      <w:szCs w:val="20"/>
                    </w:rPr>
                  </w:pPr>
                  <w:r w:rsidRPr="00C91615">
                    <w:rPr>
                      <w:rFonts w:ascii="Calibri" w:hAnsi="Calibri"/>
                      <w:b/>
                      <w:sz w:val="20"/>
                      <w:szCs w:val="20"/>
                    </w:rPr>
                    <w:t>60%</w:t>
                  </w:r>
                </w:p>
              </w:tc>
              <w:tc>
                <w:tcPr>
                  <w:tcW w:w="1843" w:type="dxa"/>
                  <w:tcBorders>
                    <w:right w:val="single" w:sz="12" w:space="0" w:color="4A66AC" w:themeColor="accent1"/>
                  </w:tcBorders>
                  <w:shd w:val="clear" w:color="auto" w:fill="D9DFEF" w:themeFill="accent1" w:themeFillTint="33"/>
                  <w:vAlign w:val="center"/>
                </w:tcPr>
                <w:p w:rsidR="000C3970" w:rsidRPr="00C91615" w:rsidRDefault="000C3970" w:rsidP="009C1A32">
                  <w:pPr>
                    <w:framePr w:hSpace="141" w:wrap="around" w:vAnchor="text" w:hAnchor="text" w:y="1"/>
                    <w:suppressOverlap/>
                    <w:jc w:val="center"/>
                    <w:cnfStyle w:val="000000000000" w:firstRow="0" w:lastRow="0" w:firstColumn="0" w:lastColumn="0" w:oddVBand="0" w:evenVBand="0" w:oddHBand="0" w:evenHBand="0" w:firstRowFirstColumn="0" w:firstRowLastColumn="0" w:lastRowFirstColumn="0" w:lastRowLastColumn="0"/>
                    <w:rPr>
                      <w:rFonts w:ascii="Calibri" w:hAnsi="Calibri"/>
                      <w:b/>
                      <w:sz w:val="20"/>
                      <w:szCs w:val="20"/>
                    </w:rPr>
                  </w:pPr>
                  <w:r w:rsidRPr="00C91615">
                    <w:rPr>
                      <w:rFonts w:ascii="Calibri" w:hAnsi="Calibri"/>
                      <w:b/>
                      <w:sz w:val="20"/>
                      <w:szCs w:val="20"/>
                    </w:rPr>
                    <w:t>75%</w:t>
                  </w:r>
                </w:p>
              </w:tc>
              <w:tc>
                <w:tcPr>
                  <w:tcW w:w="1275" w:type="dxa"/>
                  <w:tcBorders>
                    <w:left w:val="single" w:sz="12" w:space="0" w:color="4A66AC" w:themeColor="accent1"/>
                  </w:tcBorders>
                  <w:shd w:val="clear" w:color="auto" w:fill="DDECEE" w:themeFill="accent5" w:themeFillTint="33"/>
                  <w:vAlign w:val="center"/>
                </w:tcPr>
                <w:p w:rsidR="000C3970" w:rsidRPr="00C91615" w:rsidRDefault="000C3970" w:rsidP="009C1A32">
                  <w:pPr>
                    <w:framePr w:hSpace="141" w:wrap="around" w:vAnchor="text" w:hAnchor="text" w:y="1"/>
                    <w:suppressOverlap/>
                    <w:jc w:val="center"/>
                    <w:cnfStyle w:val="000000000000" w:firstRow="0" w:lastRow="0" w:firstColumn="0" w:lastColumn="0" w:oddVBand="0" w:evenVBand="0" w:oddHBand="0" w:evenHBand="0" w:firstRowFirstColumn="0" w:firstRowLastColumn="0" w:lastRowFirstColumn="0" w:lastRowLastColumn="0"/>
                    <w:rPr>
                      <w:rFonts w:ascii="Calibri" w:hAnsi="Calibri"/>
                      <w:b/>
                      <w:sz w:val="20"/>
                      <w:szCs w:val="20"/>
                    </w:rPr>
                  </w:pPr>
                  <w:r w:rsidRPr="00C91615">
                    <w:rPr>
                      <w:rFonts w:ascii="Calibri" w:hAnsi="Calibri"/>
                      <w:b/>
                      <w:sz w:val="20"/>
                      <w:szCs w:val="20"/>
                    </w:rPr>
                    <w:t>35%</w:t>
                  </w:r>
                </w:p>
              </w:tc>
              <w:tc>
                <w:tcPr>
                  <w:tcW w:w="1843" w:type="dxa"/>
                  <w:shd w:val="clear" w:color="auto" w:fill="DDECEE" w:themeFill="accent5" w:themeFillTint="33"/>
                  <w:vAlign w:val="center"/>
                </w:tcPr>
                <w:p w:rsidR="000C3970" w:rsidRPr="00C91615" w:rsidRDefault="000C3970" w:rsidP="009C1A32">
                  <w:pPr>
                    <w:framePr w:hSpace="141" w:wrap="around" w:vAnchor="text" w:hAnchor="text" w:y="1"/>
                    <w:suppressOverlap/>
                    <w:jc w:val="center"/>
                    <w:cnfStyle w:val="000000000000" w:firstRow="0" w:lastRow="0" w:firstColumn="0" w:lastColumn="0" w:oddVBand="0" w:evenVBand="0" w:oddHBand="0" w:evenHBand="0" w:firstRowFirstColumn="0" w:firstRowLastColumn="0" w:lastRowFirstColumn="0" w:lastRowLastColumn="0"/>
                    <w:rPr>
                      <w:rFonts w:ascii="Calibri" w:hAnsi="Calibri"/>
                      <w:b/>
                      <w:sz w:val="20"/>
                      <w:szCs w:val="20"/>
                    </w:rPr>
                  </w:pPr>
                  <w:r w:rsidRPr="00C91615">
                    <w:rPr>
                      <w:rFonts w:ascii="Calibri" w:hAnsi="Calibri"/>
                      <w:b/>
                      <w:sz w:val="20"/>
                      <w:szCs w:val="20"/>
                    </w:rPr>
                    <w:t>50%</w:t>
                  </w:r>
                </w:p>
              </w:tc>
            </w:tr>
          </w:tbl>
          <w:p w:rsidR="000C3970" w:rsidRPr="00243520" w:rsidRDefault="000C3970" w:rsidP="00B01AFC">
            <w:pPr>
              <w:keepNext/>
              <w:keepLines/>
              <w:suppressAutoHyphens w:val="0"/>
              <w:autoSpaceDE w:val="0"/>
              <w:snapToGrid w:val="0"/>
              <w:rPr>
                <w:rFonts w:ascii="Arial" w:hAnsi="Arial"/>
                <w:sz w:val="20"/>
                <w:szCs w:val="20"/>
              </w:rPr>
            </w:pPr>
          </w:p>
          <w:p w:rsidR="000C3970" w:rsidRPr="00243520" w:rsidRDefault="000C3970" w:rsidP="00243520">
            <w:pPr>
              <w:keepNext/>
              <w:suppressAutoHyphens w:val="0"/>
              <w:snapToGrid w:val="0"/>
              <w:jc w:val="both"/>
              <w:rPr>
                <w:rFonts w:ascii="Arial" w:hAnsi="Arial"/>
                <w:sz w:val="20"/>
                <w:szCs w:val="20"/>
              </w:rPr>
            </w:pPr>
            <w:r w:rsidRPr="00243520">
              <w:rPr>
                <w:rFonts w:ascii="Arial" w:hAnsi="Arial" w:cs="Arial"/>
                <w:iCs/>
                <w:sz w:val="20"/>
                <w:szCs w:val="20"/>
                <w:lang w:eastAsia="pl-PL"/>
              </w:rPr>
              <w:t>W przypadku, gdy W</w:t>
            </w:r>
            <w:r w:rsidRPr="00243520">
              <w:rPr>
                <w:rFonts w:ascii="Arial" w:hAnsi="Arial" w:cs="Arial"/>
                <w:sz w:val="20"/>
                <w:szCs w:val="20"/>
                <w:lang w:eastAsia="pl-PL"/>
              </w:rPr>
              <w:t xml:space="preserve">nioskodawca wnioskuje o </w:t>
            </w:r>
            <w:r w:rsidRPr="00243520">
              <w:rPr>
                <w:rFonts w:ascii="Arial" w:hAnsi="Arial" w:cs="Arial"/>
                <w:b/>
                <w:sz w:val="20"/>
                <w:szCs w:val="20"/>
                <w:lang w:eastAsia="pl-PL"/>
              </w:rPr>
              <w:t>premię z tytułu szerokiego rozpowszechniania wyników projektu</w:t>
            </w:r>
            <w:r w:rsidRPr="00243520">
              <w:rPr>
                <w:rFonts w:ascii="Arial" w:hAnsi="Arial" w:cs="Arial"/>
                <w:sz w:val="20"/>
                <w:szCs w:val="20"/>
                <w:lang w:eastAsia="pl-PL"/>
              </w:rPr>
              <w:t xml:space="preserve"> na podstawie art.  25 ust. 6 lit. b lit. ii ww. rozporządzenia, konieczne jest wykazanie w dokumentacji projektu, że</w:t>
            </w:r>
            <w:r w:rsidR="00243520">
              <w:rPr>
                <w:rFonts w:ascii="Arial" w:hAnsi="Arial" w:cs="Arial"/>
                <w:sz w:val="20"/>
                <w:szCs w:val="20"/>
                <w:lang w:eastAsia="pl-PL"/>
              </w:rPr>
              <w:t xml:space="preserve"> </w:t>
            </w:r>
            <w:r w:rsidRPr="00243520">
              <w:rPr>
                <w:rFonts w:ascii="Arial" w:hAnsi="Arial" w:cs="Arial"/>
                <w:sz w:val="20"/>
                <w:szCs w:val="20"/>
                <w:lang w:eastAsia="pl-PL"/>
              </w:rPr>
              <w:t>w okresie 3 lat od zakończenia projektu wyniki projektu:</w:t>
            </w:r>
          </w:p>
          <w:p w:rsidR="000C3970" w:rsidRPr="00243520" w:rsidRDefault="000C3970" w:rsidP="00243520">
            <w:pPr>
              <w:keepNext/>
              <w:numPr>
                <w:ilvl w:val="0"/>
                <w:numId w:val="22"/>
              </w:numPr>
              <w:tabs>
                <w:tab w:val="left" w:pos="325"/>
              </w:tabs>
              <w:suppressAutoHyphens w:val="0"/>
              <w:autoSpaceDE w:val="0"/>
              <w:ind w:left="324" w:hanging="284"/>
              <w:jc w:val="both"/>
              <w:rPr>
                <w:rFonts w:ascii="Arial" w:hAnsi="Arial"/>
                <w:sz w:val="20"/>
                <w:szCs w:val="20"/>
              </w:rPr>
            </w:pPr>
            <w:r w:rsidRPr="00243520">
              <w:rPr>
                <w:rFonts w:ascii="Arial" w:hAnsi="Arial" w:cs="Arial"/>
                <w:sz w:val="20"/>
                <w:szCs w:val="20"/>
                <w:lang w:eastAsia="pl-PL"/>
              </w:rPr>
              <w:t>zostaną zaprezentowane na co najmniej 3 konferencjach naukowych i technicznych, w tym co najmniej 1 o randze ogólnokrajowej lub</w:t>
            </w:r>
          </w:p>
          <w:p w:rsidR="000C3970" w:rsidRPr="00243520" w:rsidRDefault="000C3970" w:rsidP="00243520">
            <w:pPr>
              <w:keepNext/>
              <w:numPr>
                <w:ilvl w:val="0"/>
                <w:numId w:val="22"/>
              </w:numPr>
              <w:tabs>
                <w:tab w:val="left" w:pos="325"/>
              </w:tabs>
              <w:suppressAutoHyphens w:val="0"/>
              <w:autoSpaceDE w:val="0"/>
              <w:ind w:left="324" w:hanging="284"/>
              <w:jc w:val="both"/>
              <w:rPr>
                <w:rFonts w:ascii="Arial" w:hAnsi="Arial"/>
                <w:sz w:val="20"/>
                <w:szCs w:val="20"/>
              </w:rPr>
            </w:pPr>
            <w:r w:rsidRPr="00243520">
              <w:rPr>
                <w:rFonts w:ascii="Arial" w:hAnsi="Arial" w:cs="Arial"/>
                <w:sz w:val="20"/>
                <w:szCs w:val="20"/>
                <w:lang w:eastAsia="pl-PL"/>
              </w:rPr>
              <w:t xml:space="preserve">zostaną opublikowane w co najmniej 2 czasopismach naukowych lub technicznych  zawartych w wykazie czasopism opracowanym przez </w:t>
            </w:r>
            <w:proofErr w:type="spellStart"/>
            <w:r w:rsidRPr="00243520">
              <w:rPr>
                <w:rFonts w:ascii="Arial" w:hAnsi="Arial" w:cs="Arial"/>
                <w:sz w:val="20"/>
                <w:szCs w:val="20"/>
                <w:lang w:eastAsia="pl-PL"/>
              </w:rPr>
              <w:t>MNiSW</w:t>
            </w:r>
            <w:proofErr w:type="spellEnd"/>
            <w:r w:rsidRPr="00243520">
              <w:rPr>
                <w:rFonts w:ascii="Arial" w:hAnsi="Arial" w:cs="Arial"/>
                <w:sz w:val="20"/>
                <w:szCs w:val="20"/>
                <w:lang w:eastAsia="pl-PL"/>
              </w:rPr>
              <w:t xml:space="preserve"> (w części A  wykazu czasopism, która została zamieszczona w dokumentacji konkursowej na stronie internetowej IP) lub powszechnie dostępnych bazach danych zapewniających swobodny dostęp do uzyskanych wyników badań (surowych danych badawczych), lub</w:t>
            </w:r>
          </w:p>
          <w:p w:rsidR="000C3970" w:rsidRPr="00243520" w:rsidRDefault="000C3970" w:rsidP="00243520">
            <w:pPr>
              <w:keepNext/>
              <w:numPr>
                <w:ilvl w:val="0"/>
                <w:numId w:val="22"/>
              </w:numPr>
              <w:tabs>
                <w:tab w:val="left" w:pos="325"/>
              </w:tabs>
              <w:suppressAutoHyphens w:val="0"/>
              <w:autoSpaceDE w:val="0"/>
              <w:ind w:left="324" w:hanging="284"/>
              <w:jc w:val="both"/>
              <w:rPr>
                <w:rFonts w:ascii="Arial" w:hAnsi="Arial"/>
                <w:sz w:val="20"/>
                <w:szCs w:val="20"/>
              </w:rPr>
            </w:pPr>
            <w:r w:rsidRPr="00243520">
              <w:rPr>
                <w:rFonts w:ascii="Arial" w:hAnsi="Arial" w:cs="Arial"/>
                <w:sz w:val="20"/>
                <w:szCs w:val="20"/>
                <w:lang w:eastAsia="pl-PL"/>
              </w:rPr>
              <w:t>zostaną w całości rozpowszechnione za pośrednictwem oprogramowania bezpłatnego lub oprogramowania z licencją otwartego dostępu.</w:t>
            </w:r>
          </w:p>
          <w:p w:rsidR="000C3970" w:rsidRPr="00386DF3" w:rsidRDefault="000C3970" w:rsidP="00243520">
            <w:pPr>
              <w:keepNext/>
              <w:tabs>
                <w:tab w:val="left" w:pos="325"/>
              </w:tabs>
              <w:suppressAutoHyphens w:val="0"/>
              <w:autoSpaceDE w:val="0"/>
              <w:jc w:val="both"/>
              <w:rPr>
                <w:rFonts w:ascii="Arial" w:hAnsi="Arial"/>
              </w:rPr>
            </w:pPr>
            <w:r w:rsidRPr="00243520">
              <w:rPr>
                <w:rFonts w:ascii="Arial" w:hAnsi="Arial" w:cs="Arial"/>
                <w:sz w:val="20"/>
                <w:szCs w:val="20"/>
                <w:lang w:eastAsia="pl-PL"/>
              </w:rPr>
              <w:t>W przypadku zadeklarowania w dokumentacji projektowej, że wyniki projektu zostaną szeroko rozpowszechnione, z czym wiązać się będzie  zwiększenie intensywności udzielanej pomocy publicznej, przeprowadzenie ww. działań upowszechniających będzie przedmiotem monitorowania lub kontroli przedsięwzięcia prowadzonej w ramach kontroli trwałości przez Instytucję Pośredniczącą.</w:t>
            </w:r>
          </w:p>
        </w:tc>
        <w:tc>
          <w:tcPr>
            <w:tcW w:w="1559" w:type="dxa"/>
            <w:tcBorders>
              <w:top w:val="single" w:sz="4" w:space="0" w:color="auto"/>
              <w:left w:val="single" w:sz="4" w:space="0" w:color="auto"/>
              <w:bottom w:val="single" w:sz="4" w:space="0" w:color="auto"/>
              <w:right w:val="single" w:sz="4" w:space="0" w:color="auto"/>
            </w:tcBorders>
            <w:vAlign w:val="center"/>
          </w:tcPr>
          <w:p w:rsidR="000C3970" w:rsidRPr="00243520" w:rsidRDefault="000C3970" w:rsidP="00B01AFC">
            <w:pPr>
              <w:keepNext/>
              <w:suppressAutoHyphens w:val="0"/>
              <w:snapToGrid w:val="0"/>
              <w:jc w:val="center"/>
              <w:rPr>
                <w:rFonts w:ascii="Arial" w:hAnsi="Arial"/>
                <w:b/>
                <w:sz w:val="20"/>
                <w:szCs w:val="20"/>
              </w:rPr>
            </w:pPr>
            <w:r w:rsidRPr="00243520">
              <w:rPr>
                <w:rFonts w:ascii="Arial" w:hAnsi="Arial" w:cs="Arial"/>
                <w:bCs/>
                <w:sz w:val="20"/>
                <w:szCs w:val="20"/>
                <w:lang w:eastAsia="pl-PL"/>
              </w:rPr>
              <w:t>TAK/NIE</w:t>
            </w:r>
          </w:p>
        </w:tc>
      </w:tr>
      <w:tr w:rsidR="000C3970" w:rsidRPr="00D82DBB" w:rsidTr="00243520">
        <w:trPr>
          <w:trHeight w:val="284"/>
        </w:trPr>
        <w:tc>
          <w:tcPr>
            <w:tcW w:w="709" w:type="dxa"/>
            <w:tcBorders>
              <w:top w:val="single" w:sz="4" w:space="0" w:color="000000"/>
              <w:left w:val="single" w:sz="4" w:space="0" w:color="000000"/>
              <w:bottom w:val="single" w:sz="4" w:space="0" w:color="000000"/>
            </w:tcBorders>
          </w:tcPr>
          <w:p w:rsidR="000C3970" w:rsidRPr="00243520" w:rsidRDefault="000C3970" w:rsidP="00243520">
            <w:pPr>
              <w:keepNext/>
              <w:tabs>
                <w:tab w:val="left" w:pos="540"/>
              </w:tabs>
              <w:suppressAutoHyphens w:val="0"/>
              <w:snapToGrid w:val="0"/>
              <w:rPr>
                <w:rFonts w:ascii="Arial" w:hAnsi="Arial"/>
                <w:b/>
                <w:sz w:val="20"/>
                <w:szCs w:val="20"/>
              </w:rPr>
            </w:pPr>
            <w:r w:rsidRPr="00243520">
              <w:rPr>
                <w:rFonts w:ascii="Arial" w:hAnsi="Arial" w:cs="Arial"/>
                <w:b/>
                <w:bCs/>
                <w:sz w:val="20"/>
                <w:szCs w:val="20"/>
                <w:lang w:eastAsia="pl-PL"/>
              </w:rPr>
              <w:t>2.</w:t>
            </w:r>
          </w:p>
        </w:tc>
        <w:tc>
          <w:tcPr>
            <w:tcW w:w="2977" w:type="dxa"/>
            <w:tcBorders>
              <w:top w:val="single" w:sz="4" w:space="0" w:color="000000"/>
              <w:left w:val="single" w:sz="4" w:space="0" w:color="000000"/>
              <w:bottom w:val="single" w:sz="4" w:space="0" w:color="000000"/>
            </w:tcBorders>
          </w:tcPr>
          <w:p w:rsidR="000C3970" w:rsidRPr="00243520" w:rsidRDefault="000C3970" w:rsidP="00B01AFC">
            <w:pPr>
              <w:tabs>
                <w:tab w:val="left" w:pos="0"/>
              </w:tabs>
              <w:suppressAutoHyphens w:val="0"/>
              <w:autoSpaceDE w:val="0"/>
              <w:autoSpaceDN w:val="0"/>
              <w:adjustRightInd w:val="0"/>
              <w:rPr>
                <w:rFonts w:ascii="Arial" w:hAnsi="Arial"/>
                <w:color w:val="000000"/>
                <w:sz w:val="20"/>
                <w:szCs w:val="20"/>
              </w:rPr>
            </w:pPr>
            <w:r w:rsidRPr="00243520">
              <w:rPr>
                <w:rFonts w:ascii="Arial" w:hAnsi="Arial" w:cs="Arial"/>
                <w:color w:val="000000"/>
                <w:sz w:val="20"/>
                <w:szCs w:val="20"/>
                <w:lang w:eastAsia="pl-PL"/>
              </w:rPr>
              <w:t xml:space="preserve">Projekt jest zgodny z zasadą równości szans, </w:t>
            </w:r>
            <w:r w:rsidRPr="00243520">
              <w:rPr>
                <w:rFonts w:ascii="Arial" w:hAnsi="Arial" w:cs="Arial"/>
                <w:color w:val="000000"/>
                <w:sz w:val="20"/>
                <w:szCs w:val="20"/>
                <w:lang w:eastAsia="pl-PL"/>
              </w:rPr>
              <w:br/>
              <w:t>o której mowa w art. 7 rozporządzenia Parlamentu Europejskiego i Rady (UE) nr 1303/2013.</w:t>
            </w:r>
          </w:p>
        </w:tc>
        <w:tc>
          <w:tcPr>
            <w:tcW w:w="8930" w:type="dxa"/>
            <w:tcBorders>
              <w:top w:val="single" w:sz="4" w:space="0" w:color="000000"/>
              <w:left w:val="single" w:sz="4" w:space="0" w:color="000000"/>
              <w:bottom w:val="single" w:sz="4" w:space="0" w:color="000000"/>
              <w:right w:val="single" w:sz="4" w:space="0" w:color="auto"/>
            </w:tcBorders>
          </w:tcPr>
          <w:p w:rsidR="000C3970" w:rsidRPr="00243520" w:rsidRDefault="000C3970" w:rsidP="00B01AFC">
            <w:pPr>
              <w:keepNext/>
              <w:keepLines/>
              <w:suppressAutoHyphens w:val="0"/>
              <w:autoSpaceDE w:val="0"/>
              <w:snapToGrid w:val="0"/>
              <w:jc w:val="both"/>
              <w:rPr>
                <w:rFonts w:ascii="Arial" w:hAnsi="Arial"/>
                <w:sz w:val="20"/>
                <w:szCs w:val="20"/>
              </w:rPr>
            </w:pPr>
            <w:r w:rsidRPr="00243520">
              <w:rPr>
                <w:rFonts w:ascii="Arial" w:hAnsi="Arial" w:cs="Arial"/>
                <w:sz w:val="20"/>
                <w:szCs w:val="20"/>
                <w:lang w:eastAsia="pl-PL"/>
              </w:rPr>
              <w:t>Wnioskodawca deklaruje, że projekt jest zgodny z zasadą równości szans, o której mowa w art. 7 rozporządzenia Parlamentu Europejskiego i Rady (UE) nr 1303/2013.</w:t>
            </w:r>
          </w:p>
        </w:tc>
        <w:tc>
          <w:tcPr>
            <w:tcW w:w="1559" w:type="dxa"/>
            <w:tcBorders>
              <w:top w:val="single" w:sz="4" w:space="0" w:color="auto"/>
              <w:left w:val="single" w:sz="4" w:space="0" w:color="auto"/>
              <w:bottom w:val="single" w:sz="4" w:space="0" w:color="auto"/>
              <w:right w:val="single" w:sz="4" w:space="0" w:color="auto"/>
            </w:tcBorders>
            <w:vAlign w:val="center"/>
          </w:tcPr>
          <w:p w:rsidR="000C3970" w:rsidRPr="00243520" w:rsidRDefault="000C3970" w:rsidP="00B01AFC">
            <w:pPr>
              <w:keepNext/>
              <w:suppressAutoHyphens w:val="0"/>
              <w:snapToGrid w:val="0"/>
              <w:jc w:val="center"/>
              <w:rPr>
                <w:rFonts w:ascii="Arial" w:hAnsi="Arial"/>
                <w:sz w:val="20"/>
                <w:szCs w:val="20"/>
              </w:rPr>
            </w:pPr>
            <w:r w:rsidRPr="00243520">
              <w:rPr>
                <w:rFonts w:ascii="Arial" w:hAnsi="Arial" w:cs="Arial"/>
                <w:bCs/>
                <w:sz w:val="20"/>
                <w:szCs w:val="20"/>
                <w:lang w:eastAsia="pl-PL"/>
              </w:rPr>
              <w:t>TAK/NIE</w:t>
            </w:r>
          </w:p>
        </w:tc>
      </w:tr>
      <w:tr w:rsidR="000C3970" w:rsidRPr="00D82DBB" w:rsidTr="00243520">
        <w:trPr>
          <w:trHeight w:val="284"/>
        </w:trPr>
        <w:tc>
          <w:tcPr>
            <w:tcW w:w="709" w:type="dxa"/>
            <w:tcBorders>
              <w:top w:val="single" w:sz="4" w:space="0" w:color="000000"/>
              <w:left w:val="single" w:sz="4" w:space="0" w:color="000000"/>
              <w:bottom w:val="single" w:sz="4" w:space="0" w:color="000000"/>
            </w:tcBorders>
          </w:tcPr>
          <w:p w:rsidR="000C3970" w:rsidRPr="00243520" w:rsidRDefault="000C3970" w:rsidP="00243520">
            <w:pPr>
              <w:keepNext/>
              <w:tabs>
                <w:tab w:val="left" w:pos="540"/>
              </w:tabs>
              <w:suppressAutoHyphens w:val="0"/>
              <w:snapToGrid w:val="0"/>
              <w:rPr>
                <w:rFonts w:ascii="Arial" w:hAnsi="Arial"/>
                <w:b/>
                <w:sz w:val="20"/>
                <w:szCs w:val="20"/>
              </w:rPr>
            </w:pPr>
            <w:r w:rsidRPr="00243520">
              <w:rPr>
                <w:rFonts w:ascii="Arial" w:hAnsi="Arial" w:cs="Arial"/>
                <w:b/>
                <w:bCs/>
                <w:sz w:val="20"/>
                <w:szCs w:val="20"/>
                <w:lang w:eastAsia="pl-PL"/>
              </w:rPr>
              <w:t>3.</w:t>
            </w:r>
          </w:p>
        </w:tc>
        <w:tc>
          <w:tcPr>
            <w:tcW w:w="2977" w:type="dxa"/>
            <w:tcBorders>
              <w:top w:val="single" w:sz="4" w:space="0" w:color="000000"/>
              <w:left w:val="single" w:sz="4" w:space="0" w:color="000000"/>
              <w:bottom w:val="single" w:sz="4" w:space="0" w:color="000000"/>
            </w:tcBorders>
          </w:tcPr>
          <w:p w:rsidR="000C3970" w:rsidRPr="00243520" w:rsidRDefault="000C3970" w:rsidP="00B01AFC">
            <w:pPr>
              <w:tabs>
                <w:tab w:val="left" w:pos="0"/>
              </w:tabs>
              <w:suppressAutoHyphens w:val="0"/>
              <w:autoSpaceDE w:val="0"/>
              <w:autoSpaceDN w:val="0"/>
              <w:adjustRightInd w:val="0"/>
              <w:rPr>
                <w:rFonts w:ascii="Arial" w:hAnsi="Arial"/>
                <w:color w:val="000000"/>
                <w:sz w:val="20"/>
                <w:szCs w:val="20"/>
              </w:rPr>
            </w:pPr>
            <w:r w:rsidRPr="00243520">
              <w:rPr>
                <w:rFonts w:ascii="Arial" w:hAnsi="Arial" w:cs="Arial"/>
                <w:color w:val="000000"/>
                <w:sz w:val="20"/>
                <w:szCs w:val="20"/>
                <w:lang w:eastAsia="pl-PL"/>
              </w:rPr>
              <w:t xml:space="preserve">Projekt ma pozytywny wpływ na realizację zasady zrównoważonego rozwoju, o której mowa w art. </w:t>
            </w:r>
            <w:r w:rsidRPr="00243520">
              <w:rPr>
                <w:rFonts w:ascii="Arial" w:hAnsi="Arial" w:cs="Arial"/>
                <w:sz w:val="20"/>
                <w:szCs w:val="20"/>
                <w:lang w:eastAsia="pl-PL"/>
              </w:rPr>
              <w:t>8 rozporządzenia Parlamentu Europejskiego i Rady (UE) nr 1303/2013.</w:t>
            </w:r>
          </w:p>
          <w:p w:rsidR="000C3970" w:rsidRPr="00243520" w:rsidRDefault="000C3970" w:rsidP="00B01AFC">
            <w:pPr>
              <w:keepNext/>
              <w:suppressAutoHyphens w:val="0"/>
              <w:autoSpaceDE w:val="0"/>
              <w:snapToGrid w:val="0"/>
              <w:rPr>
                <w:rFonts w:ascii="Arial" w:hAnsi="Arial"/>
                <w:sz w:val="20"/>
                <w:szCs w:val="20"/>
              </w:rPr>
            </w:pPr>
          </w:p>
        </w:tc>
        <w:tc>
          <w:tcPr>
            <w:tcW w:w="8930" w:type="dxa"/>
            <w:tcBorders>
              <w:top w:val="single" w:sz="4" w:space="0" w:color="000000"/>
              <w:left w:val="single" w:sz="4" w:space="0" w:color="000000"/>
              <w:bottom w:val="single" w:sz="4" w:space="0" w:color="000000"/>
              <w:right w:val="single" w:sz="4" w:space="0" w:color="auto"/>
            </w:tcBorders>
          </w:tcPr>
          <w:p w:rsidR="000C3970" w:rsidRPr="00243520" w:rsidRDefault="000C3970" w:rsidP="00243520">
            <w:pPr>
              <w:keepNext/>
              <w:keepLines/>
              <w:autoSpaceDE w:val="0"/>
              <w:snapToGrid w:val="0"/>
              <w:jc w:val="both"/>
              <w:rPr>
                <w:rFonts w:ascii="Arial" w:hAnsi="Arial"/>
                <w:sz w:val="20"/>
                <w:szCs w:val="20"/>
              </w:rPr>
            </w:pPr>
            <w:r w:rsidRPr="00243520">
              <w:rPr>
                <w:rFonts w:ascii="Arial" w:hAnsi="Arial" w:cs="Arial"/>
                <w:sz w:val="20"/>
                <w:szCs w:val="20"/>
                <w:lang w:eastAsia="pl-PL"/>
              </w:rPr>
              <w:t>Zrównoważony rozwój definiuje się jako rozwój społeczno-gospodarczy, w którym następuje integrowanie działań mających na celu wzrost gospodarczy oraz działań społecznych, z zachowaniem równowagi przyrodniczej i trwałości podstawowych procesów przyrodniczych w celu zagwarantowania możliwości zaspokajania potrzeb poszczególnych społeczności lub obywateli, zarówno współczesnego, jak i przyszłych pokoleń.</w:t>
            </w:r>
          </w:p>
          <w:p w:rsidR="000C3970" w:rsidRPr="00243520" w:rsidRDefault="000C3970" w:rsidP="00243520">
            <w:pPr>
              <w:keepNext/>
              <w:keepLines/>
              <w:autoSpaceDE w:val="0"/>
              <w:snapToGrid w:val="0"/>
              <w:jc w:val="both"/>
              <w:rPr>
                <w:rFonts w:ascii="Arial" w:hAnsi="Arial"/>
                <w:sz w:val="20"/>
                <w:szCs w:val="20"/>
              </w:rPr>
            </w:pPr>
            <w:r w:rsidRPr="00243520">
              <w:rPr>
                <w:rFonts w:ascii="Arial" w:hAnsi="Arial" w:cs="Arial"/>
                <w:sz w:val="20"/>
                <w:szCs w:val="20"/>
                <w:lang w:eastAsia="pl-PL"/>
              </w:rPr>
              <w:t>Wnioskodawca powinien zapewnić pozytywny wpływ projektu na realizację zasady zrównoważonego rozwoju (w tym klimat) poprzez stosowanie odpowiednich rozwiązań podczas planowania i realizacji projektu. W związku z powyższym do dofinansowania mogą zostać wyłonione projekty:</w:t>
            </w:r>
          </w:p>
          <w:p w:rsidR="000C3970" w:rsidRPr="00243520" w:rsidRDefault="000C3970" w:rsidP="00C810E8">
            <w:pPr>
              <w:pStyle w:val="Akapitzlist"/>
              <w:keepNext/>
              <w:keepLines/>
              <w:numPr>
                <w:ilvl w:val="0"/>
                <w:numId w:val="285"/>
              </w:numPr>
              <w:autoSpaceDE w:val="0"/>
              <w:snapToGrid w:val="0"/>
              <w:ind w:left="425"/>
              <w:jc w:val="both"/>
              <w:rPr>
                <w:rFonts w:ascii="Arial" w:hAnsi="Arial"/>
                <w:sz w:val="20"/>
                <w:szCs w:val="20"/>
              </w:rPr>
            </w:pPr>
            <w:r w:rsidRPr="00243520">
              <w:rPr>
                <w:rFonts w:ascii="Arial" w:hAnsi="Arial" w:cs="Arial"/>
                <w:sz w:val="20"/>
                <w:szCs w:val="20"/>
                <w:lang w:eastAsia="pl-PL"/>
              </w:rPr>
              <w:t>w których sposób realizacji projektu zapewnia wybór rozwiązań/metod eksploatacji urządzeń/sposobów realizacji prac B+R, mających pozytywny wpływ na ochronę środowiska, w szczególności poprzez dokonywanie zakupów dostaw i usług niezbędnych do realizacji projektu, w oparciu o wybór ofert (dostaw i usług) najbardziej korzystnych pod względem gospodarczym i zarazem najbardziej  korzystnych gdy chodzi o oddziaływanie na środowisko (np. mniejsza energochłonność, zużycie wody, wykorzystanie materiałów pochodzących z recyclingu etc.) lub</w:t>
            </w:r>
          </w:p>
          <w:p w:rsidR="000C3970" w:rsidRPr="00243520" w:rsidRDefault="000C3970" w:rsidP="00C810E8">
            <w:pPr>
              <w:pStyle w:val="Akapitzlist"/>
              <w:keepNext/>
              <w:keepLines/>
              <w:numPr>
                <w:ilvl w:val="0"/>
                <w:numId w:val="285"/>
              </w:numPr>
              <w:autoSpaceDE w:val="0"/>
              <w:snapToGrid w:val="0"/>
              <w:ind w:left="425"/>
              <w:jc w:val="both"/>
              <w:rPr>
                <w:rFonts w:ascii="Arial" w:hAnsi="Arial"/>
                <w:sz w:val="20"/>
                <w:szCs w:val="20"/>
              </w:rPr>
            </w:pPr>
            <w:r w:rsidRPr="00243520">
              <w:rPr>
                <w:rFonts w:ascii="Arial" w:hAnsi="Arial" w:cs="Arial"/>
                <w:sz w:val="20"/>
                <w:szCs w:val="20"/>
                <w:lang w:eastAsia="pl-PL"/>
              </w:rPr>
              <w:t>których rezultatem jest powstanie rozwiązania (produktu/technologii/usługi) pozytywnie oddziałującego na ochronę środowiska, dotyczy to w szczególności projektów dotyczących następujących obszarów:</w:t>
            </w:r>
          </w:p>
          <w:p w:rsidR="000C3970" w:rsidRPr="00243520" w:rsidRDefault="000C3970" w:rsidP="00C810E8">
            <w:pPr>
              <w:pStyle w:val="Akapitzlist"/>
              <w:keepNext/>
              <w:keepLines/>
              <w:numPr>
                <w:ilvl w:val="0"/>
                <w:numId w:val="284"/>
              </w:numPr>
              <w:autoSpaceDE w:val="0"/>
              <w:snapToGrid w:val="0"/>
              <w:ind w:left="850"/>
              <w:jc w:val="both"/>
              <w:rPr>
                <w:rFonts w:ascii="Arial" w:hAnsi="Arial"/>
                <w:sz w:val="20"/>
                <w:szCs w:val="20"/>
              </w:rPr>
            </w:pPr>
            <w:r w:rsidRPr="00243520">
              <w:rPr>
                <w:rFonts w:ascii="Arial" w:hAnsi="Arial" w:cs="Arial"/>
                <w:sz w:val="20"/>
                <w:szCs w:val="20"/>
                <w:lang w:eastAsia="pl-PL"/>
              </w:rPr>
              <w:t xml:space="preserve">czystsze procesy, materiały i produkty, </w:t>
            </w:r>
          </w:p>
          <w:p w:rsidR="000C3970" w:rsidRPr="00243520" w:rsidRDefault="000C3970" w:rsidP="00C810E8">
            <w:pPr>
              <w:pStyle w:val="Akapitzlist"/>
              <w:keepNext/>
              <w:keepLines/>
              <w:numPr>
                <w:ilvl w:val="0"/>
                <w:numId w:val="284"/>
              </w:numPr>
              <w:autoSpaceDE w:val="0"/>
              <w:snapToGrid w:val="0"/>
              <w:ind w:left="850"/>
              <w:jc w:val="both"/>
              <w:rPr>
                <w:rFonts w:ascii="Arial" w:hAnsi="Arial"/>
                <w:sz w:val="20"/>
                <w:szCs w:val="20"/>
              </w:rPr>
            </w:pPr>
            <w:r w:rsidRPr="00243520">
              <w:rPr>
                <w:rFonts w:ascii="Arial" w:hAnsi="Arial" w:cs="Arial"/>
                <w:sz w:val="20"/>
                <w:szCs w:val="20"/>
                <w:lang w:eastAsia="pl-PL"/>
              </w:rPr>
              <w:t xml:space="preserve">produkcja czystszej energii, </w:t>
            </w:r>
          </w:p>
          <w:p w:rsidR="000C3970" w:rsidRPr="00243520" w:rsidRDefault="000C3970" w:rsidP="00C810E8">
            <w:pPr>
              <w:pStyle w:val="Akapitzlist"/>
              <w:keepNext/>
              <w:keepLines/>
              <w:numPr>
                <w:ilvl w:val="0"/>
                <w:numId w:val="284"/>
              </w:numPr>
              <w:autoSpaceDE w:val="0"/>
              <w:snapToGrid w:val="0"/>
              <w:ind w:left="850"/>
              <w:jc w:val="both"/>
              <w:rPr>
                <w:rFonts w:ascii="Arial" w:hAnsi="Arial"/>
                <w:sz w:val="20"/>
                <w:szCs w:val="20"/>
              </w:rPr>
            </w:pPr>
            <w:r w:rsidRPr="00243520">
              <w:rPr>
                <w:rFonts w:ascii="Arial" w:hAnsi="Arial" w:cs="Arial"/>
                <w:sz w:val="20"/>
                <w:szCs w:val="20"/>
                <w:lang w:eastAsia="pl-PL"/>
              </w:rPr>
              <w:t xml:space="preserve">wykorzystanie odpadów w procesie produkcyjnym, </w:t>
            </w:r>
          </w:p>
          <w:p w:rsidR="000C3970" w:rsidRPr="00243520" w:rsidRDefault="000C3970" w:rsidP="00C810E8">
            <w:pPr>
              <w:pStyle w:val="Akapitzlist"/>
              <w:keepNext/>
              <w:keepLines/>
              <w:numPr>
                <w:ilvl w:val="0"/>
                <w:numId w:val="284"/>
              </w:numPr>
              <w:autoSpaceDE w:val="0"/>
              <w:snapToGrid w:val="0"/>
              <w:ind w:left="850"/>
              <w:jc w:val="both"/>
              <w:rPr>
                <w:rFonts w:ascii="Arial" w:hAnsi="Arial"/>
                <w:sz w:val="20"/>
                <w:szCs w:val="20"/>
              </w:rPr>
            </w:pPr>
            <w:r w:rsidRPr="00243520">
              <w:rPr>
                <w:rFonts w:ascii="Arial" w:hAnsi="Arial" w:cs="Arial"/>
                <w:sz w:val="20"/>
                <w:szCs w:val="20"/>
                <w:lang w:eastAsia="pl-PL"/>
              </w:rPr>
              <w:t xml:space="preserve">zamknięcie obiegu wodnego i ściekowego w ramach projektu etc., </w:t>
            </w:r>
          </w:p>
          <w:p w:rsidR="000C3970" w:rsidRPr="00243520" w:rsidRDefault="000C3970" w:rsidP="00243520">
            <w:pPr>
              <w:keepNext/>
              <w:keepLines/>
              <w:autoSpaceDE w:val="0"/>
              <w:snapToGrid w:val="0"/>
              <w:ind w:left="425"/>
              <w:jc w:val="both"/>
              <w:rPr>
                <w:rFonts w:ascii="Arial" w:hAnsi="Arial"/>
                <w:sz w:val="20"/>
                <w:szCs w:val="20"/>
              </w:rPr>
            </w:pPr>
            <w:r w:rsidRPr="00243520">
              <w:rPr>
                <w:rFonts w:ascii="Arial" w:hAnsi="Arial" w:cs="Arial"/>
                <w:sz w:val="20"/>
                <w:szCs w:val="20"/>
                <w:lang w:eastAsia="pl-PL"/>
              </w:rPr>
              <w:t>w których efekcie powstanie rozwiązanie prowadzące w szczególności do zmniejszenia materiałochłonności produkcji, zmniejszenia energochłonności produkcji, zmniejszenia wielkości emisji zanieczyszczeń, zwiększenia stopnia ponownego wykorzystania materiałów bądź odpadów, zwiększenie udziału odnawialnych źródeł energii w bilansie energetycznym.</w:t>
            </w:r>
          </w:p>
          <w:p w:rsidR="000C3970" w:rsidRPr="00243520" w:rsidRDefault="000C3970" w:rsidP="00243520">
            <w:pPr>
              <w:keepNext/>
              <w:keepLines/>
              <w:autoSpaceDE w:val="0"/>
              <w:snapToGrid w:val="0"/>
              <w:jc w:val="both"/>
              <w:rPr>
                <w:rFonts w:ascii="Arial" w:hAnsi="Arial"/>
                <w:sz w:val="20"/>
                <w:szCs w:val="20"/>
              </w:rPr>
            </w:pPr>
            <w:r w:rsidRPr="00243520">
              <w:rPr>
                <w:rFonts w:ascii="Arial" w:hAnsi="Arial" w:cs="Arial"/>
                <w:sz w:val="20"/>
                <w:szCs w:val="20"/>
                <w:lang w:eastAsia="pl-PL"/>
              </w:rPr>
              <w:t xml:space="preserve">Do uzyskania pozytywnej oceny w ramach przedmiotowego kryterium wystarczające jest wykazanie we wniosku o dofinansowanie, że co najmniej jeden z opisanych wyżej wymogów  zostanie spełniony. </w:t>
            </w:r>
          </w:p>
          <w:p w:rsidR="000C3970" w:rsidRPr="00243520" w:rsidRDefault="000C3970" w:rsidP="00243520">
            <w:pPr>
              <w:keepNext/>
              <w:keepLines/>
              <w:suppressAutoHyphens w:val="0"/>
              <w:autoSpaceDE w:val="0"/>
              <w:snapToGrid w:val="0"/>
              <w:jc w:val="both"/>
              <w:rPr>
                <w:rFonts w:ascii="Arial" w:hAnsi="Arial"/>
                <w:sz w:val="20"/>
                <w:szCs w:val="20"/>
              </w:rPr>
            </w:pPr>
            <w:r w:rsidRPr="00243520">
              <w:rPr>
                <w:rFonts w:ascii="Arial" w:hAnsi="Arial" w:cs="Arial"/>
                <w:sz w:val="20"/>
                <w:szCs w:val="20"/>
                <w:lang w:eastAsia="pl-PL"/>
              </w:rPr>
              <w:t>Ponadto, aby kryterium mogło zostać uznane za spełnione, należy przedstawić wskaźniki potwierdzające pozytywny wpływ na realizację zasady zrównoważonego rozwoju.</w:t>
            </w:r>
          </w:p>
        </w:tc>
        <w:tc>
          <w:tcPr>
            <w:tcW w:w="1559" w:type="dxa"/>
            <w:tcBorders>
              <w:top w:val="single" w:sz="4" w:space="0" w:color="auto"/>
              <w:left w:val="single" w:sz="4" w:space="0" w:color="auto"/>
              <w:bottom w:val="single" w:sz="4" w:space="0" w:color="auto"/>
              <w:right w:val="single" w:sz="4" w:space="0" w:color="auto"/>
            </w:tcBorders>
            <w:vAlign w:val="center"/>
          </w:tcPr>
          <w:p w:rsidR="000C3970" w:rsidRPr="00243520" w:rsidRDefault="000C3970" w:rsidP="00B01AFC">
            <w:pPr>
              <w:keepNext/>
              <w:suppressAutoHyphens w:val="0"/>
              <w:snapToGrid w:val="0"/>
              <w:jc w:val="center"/>
              <w:rPr>
                <w:rFonts w:ascii="Arial" w:hAnsi="Arial"/>
                <w:b/>
                <w:sz w:val="20"/>
                <w:szCs w:val="20"/>
              </w:rPr>
            </w:pPr>
            <w:r w:rsidRPr="00243520">
              <w:rPr>
                <w:rFonts w:ascii="Arial" w:hAnsi="Arial" w:cs="Arial"/>
                <w:bCs/>
                <w:sz w:val="20"/>
                <w:szCs w:val="20"/>
                <w:lang w:eastAsia="pl-PL"/>
              </w:rPr>
              <w:t>TAK/NIE</w:t>
            </w:r>
          </w:p>
        </w:tc>
      </w:tr>
      <w:tr w:rsidR="000C3970" w:rsidRPr="001A1FC8" w:rsidTr="00243520">
        <w:trPr>
          <w:trHeight w:val="284"/>
        </w:trPr>
        <w:tc>
          <w:tcPr>
            <w:tcW w:w="709" w:type="dxa"/>
            <w:tcBorders>
              <w:top w:val="single" w:sz="4" w:space="0" w:color="000000"/>
              <w:left w:val="single" w:sz="4" w:space="0" w:color="000000"/>
              <w:bottom w:val="single" w:sz="4" w:space="0" w:color="000000"/>
            </w:tcBorders>
          </w:tcPr>
          <w:p w:rsidR="000C3970" w:rsidRPr="00243520" w:rsidRDefault="000C3970" w:rsidP="00243520">
            <w:pPr>
              <w:keepNext/>
              <w:tabs>
                <w:tab w:val="left" w:pos="540"/>
              </w:tabs>
              <w:suppressAutoHyphens w:val="0"/>
              <w:snapToGrid w:val="0"/>
              <w:rPr>
                <w:rFonts w:ascii="Arial" w:hAnsi="Arial"/>
                <w:b/>
                <w:sz w:val="20"/>
                <w:szCs w:val="20"/>
              </w:rPr>
            </w:pPr>
            <w:r w:rsidRPr="00243520">
              <w:rPr>
                <w:rFonts w:ascii="Arial" w:hAnsi="Arial" w:cs="Arial"/>
                <w:b/>
                <w:bCs/>
                <w:sz w:val="20"/>
                <w:szCs w:val="20"/>
                <w:lang w:eastAsia="pl-PL"/>
              </w:rPr>
              <w:t>4.</w:t>
            </w:r>
          </w:p>
        </w:tc>
        <w:tc>
          <w:tcPr>
            <w:tcW w:w="2977" w:type="dxa"/>
            <w:tcBorders>
              <w:top w:val="single" w:sz="4" w:space="0" w:color="000000"/>
              <w:left w:val="single" w:sz="4" w:space="0" w:color="000000"/>
              <w:bottom w:val="single" w:sz="4" w:space="0" w:color="000000"/>
            </w:tcBorders>
          </w:tcPr>
          <w:p w:rsidR="000C3970" w:rsidRPr="00243520" w:rsidRDefault="000C3970" w:rsidP="00243520">
            <w:pPr>
              <w:keepNext/>
              <w:suppressAutoHyphens w:val="0"/>
              <w:autoSpaceDE w:val="0"/>
              <w:snapToGrid w:val="0"/>
              <w:rPr>
                <w:rFonts w:ascii="Arial" w:hAnsi="Arial"/>
                <w:sz w:val="20"/>
                <w:szCs w:val="20"/>
              </w:rPr>
            </w:pPr>
            <w:r w:rsidRPr="00243520">
              <w:rPr>
                <w:rFonts w:ascii="Arial" w:hAnsi="Arial" w:cs="Arial"/>
                <w:sz w:val="20"/>
                <w:szCs w:val="20"/>
                <w:lang w:eastAsia="pl-PL"/>
              </w:rPr>
              <w:t>Przedmiot projektu nie dotyczy rodzajów działalności wykluczonych z możliwości uzyskania wsparcia w ramach danego działania PO IR</w:t>
            </w:r>
          </w:p>
        </w:tc>
        <w:tc>
          <w:tcPr>
            <w:tcW w:w="8930" w:type="dxa"/>
            <w:tcBorders>
              <w:top w:val="single" w:sz="4" w:space="0" w:color="000000"/>
              <w:left w:val="single" w:sz="4" w:space="0" w:color="000000"/>
              <w:bottom w:val="single" w:sz="4" w:space="0" w:color="000000"/>
              <w:right w:val="single" w:sz="4" w:space="0" w:color="auto"/>
            </w:tcBorders>
          </w:tcPr>
          <w:p w:rsidR="000C3970" w:rsidRPr="00243520" w:rsidRDefault="000C3970" w:rsidP="00243520">
            <w:pPr>
              <w:keepNext/>
              <w:keepLines/>
              <w:suppressAutoHyphens w:val="0"/>
              <w:autoSpaceDE w:val="0"/>
              <w:snapToGrid w:val="0"/>
              <w:jc w:val="both"/>
              <w:rPr>
                <w:rFonts w:ascii="Arial" w:hAnsi="Arial"/>
                <w:sz w:val="20"/>
                <w:szCs w:val="20"/>
              </w:rPr>
            </w:pPr>
            <w:r w:rsidRPr="00243520">
              <w:rPr>
                <w:rFonts w:ascii="Arial" w:hAnsi="Arial" w:cs="Arial"/>
                <w:sz w:val="20"/>
                <w:szCs w:val="20"/>
                <w:lang w:eastAsia="pl-PL"/>
              </w:rPr>
              <w:t>Weryfikacji podlega, czy przedmiot realizacji projektu może być wspierany w ramach danego działania PO IR, tj. czy nie stanowi działalności wykluczonej z możliwości uzyskania pomocy na podstawie regulacji w zakresie pomocy publicznej na B+R (w szczególności działalności wymienionych w art. 1</w:t>
            </w:r>
            <w:r w:rsidRPr="00243520">
              <w:rPr>
                <w:sz w:val="20"/>
                <w:szCs w:val="20"/>
                <w:lang w:eastAsia="pl-PL"/>
              </w:rPr>
              <w:t xml:space="preserve"> </w:t>
            </w:r>
            <w:r w:rsidRPr="00243520">
              <w:rPr>
                <w:rFonts w:ascii="Arial" w:hAnsi="Arial" w:cs="Arial"/>
                <w:sz w:val="20"/>
                <w:szCs w:val="20"/>
                <w:lang w:eastAsia="pl-PL"/>
              </w:rPr>
              <w:t xml:space="preserve">rozporządzenia Komisji (UE) nr 651/2014 z dnia 17 czerwca 2014 r. </w:t>
            </w:r>
            <w:r w:rsidRPr="00243520">
              <w:rPr>
                <w:rFonts w:ascii="Arial" w:hAnsi="Arial" w:cs="Arial"/>
                <w:i/>
                <w:sz w:val="20"/>
                <w:szCs w:val="20"/>
                <w:lang w:eastAsia="pl-PL"/>
              </w:rPr>
              <w:t>uznającego niektóre rodzaje pomocy za zgodne</w:t>
            </w:r>
            <w:r w:rsidR="00243520">
              <w:rPr>
                <w:rFonts w:ascii="Arial" w:hAnsi="Arial" w:cs="Arial"/>
                <w:i/>
                <w:sz w:val="20"/>
                <w:szCs w:val="20"/>
                <w:lang w:eastAsia="pl-PL"/>
              </w:rPr>
              <w:t xml:space="preserve"> </w:t>
            </w:r>
            <w:r w:rsidRPr="00243520">
              <w:rPr>
                <w:rFonts w:ascii="Arial" w:hAnsi="Arial" w:cs="Arial"/>
                <w:i/>
                <w:sz w:val="20"/>
                <w:szCs w:val="20"/>
                <w:lang w:eastAsia="pl-PL"/>
              </w:rPr>
              <w:t>z rynkiem wewnętrznym w zastosowaniu art. 107 i 108 Traktatu</w:t>
            </w:r>
            <w:r w:rsidRPr="00243520">
              <w:rPr>
                <w:rFonts w:ascii="Arial" w:hAnsi="Arial" w:cs="Arial"/>
                <w:sz w:val="20"/>
                <w:szCs w:val="20"/>
                <w:lang w:eastAsia="pl-PL"/>
              </w:rPr>
              <w:t xml:space="preserve">) oraz na podstawie art.3 ust. 3 Rozporządzenia </w:t>
            </w:r>
            <w:r w:rsidRPr="00243520">
              <w:rPr>
                <w:sz w:val="20"/>
                <w:szCs w:val="20"/>
                <w:lang w:eastAsia="pl-PL"/>
              </w:rPr>
              <w:t xml:space="preserve"> </w:t>
            </w:r>
            <w:r w:rsidRPr="00243520">
              <w:rPr>
                <w:rFonts w:ascii="Arial" w:hAnsi="Arial" w:cs="Arial"/>
                <w:sz w:val="20"/>
                <w:szCs w:val="20"/>
                <w:lang w:eastAsia="pl-PL"/>
              </w:rPr>
              <w:t>PE i Rady (UE) nr 1301/2013 z dnia 17 grudnia 2013 r.</w:t>
            </w:r>
            <w:r w:rsidR="00243520">
              <w:rPr>
                <w:rFonts w:ascii="Arial" w:hAnsi="Arial" w:cs="Arial"/>
                <w:sz w:val="20"/>
                <w:szCs w:val="20"/>
                <w:lang w:eastAsia="pl-PL"/>
              </w:rPr>
              <w:t xml:space="preserve"> </w:t>
            </w:r>
            <w:r w:rsidRPr="00243520">
              <w:rPr>
                <w:rFonts w:ascii="Arial" w:hAnsi="Arial" w:cs="Arial"/>
                <w:sz w:val="20"/>
                <w:szCs w:val="20"/>
                <w:lang w:eastAsia="pl-PL"/>
              </w:rPr>
              <w:t>w</w:t>
            </w:r>
            <w:r w:rsidRPr="00243520">
              <w:rPr>
                <w:rFonts w:ascii="Arial" w:hAnsi="Arial" w:cs="Arial"/>
                <w:i/>
                <w:sz w:val="20"/>
                <w:szCs w:val="20"/>
                <w:lang w:eastAsia="pl-PL"/>
              </w:rPr>
              <w:t xml:space="preserve"> sprawie Europejskiego Funduszu Rozwoju Regionalnego i przepisów szczególnych dotyczących celu "Inwestycje na rzecz wzrostu i zatrudnienia" oraz w sprawie uchylenia rozporządzenia (WE) nr 1080/2006. </w:t>
            </w:r>
          </w:p>
          <w:p w:rsidR="000C3970" w:rsidRPr="00243520" w:rsidRDefault="000C3970" w:rsidP="00243520">
            <w:pPr>
              <w:keepNext/>
              <w:keepLines/>
              <w:suppressAutoHyphens w:val="0"/>
              <w:autoSpaceDE w:val="0"/>
              <w:snapToGrid w:val="0"/>
              <w:jc w:val="both"/>
              <w:rPr>
                <w:rFonts w:ascii="Arial" w:hAnsi="Arial"/>
                <w:sz w:val="20"/>
                <w:szCs w:val="20"/>
              </w:rPr>
            </w:pPr>
            <w:r w:rsidRPr="00243520">
              <w:rPr>
                <w:rFonts w:ascii="Arial" w:hAnsi="Arial" w:cs="Arial"/>
                <w:sz w:val="20"/>
                <w:szCs w:val="20"/>
                <w:lang w:eastAsia="pl-PL"/>
              </w:rPr>
              <w:t>Na podstawie ww. regulacji wsparciem nie mogą być objęte w szczególności:</w:t>
            </w:r>
          </w:p>
          <w:p w:rsidR="000C3970" w:rsidRPr="00243520" w:rsidRDefault="000C3970" w:rsidP="00243520">
            <w:pPr>
              <w:keepNext/>
              <w:keepLines/>
              <w:numPr>
                <w:ilvl w:val="0"/>
                <w:numId w:val="4"/>
              </w:numPr>
              <w:suppressAutoHyphens w:val="0"/>
              <w:autoSpaceDE w:val="0"/>
              <w:snapToGrid w:val="0"/>
              <w:ind w:left="425"/>
              <w:jc w:val="both"/>
              <w:rPr>
                <w:rFonts w:ascii="Arial" w:hAnsi="Arial"/>
                <w:sz w:val="20"/>
                <w:szCs w:val="20"/>
              </w:rPr>
            </w:pPr>
            <w:r w:rsidRPr="00243520">
              <w:rPr>
                <w:rFonts w:ascii="Arial" w:hAnsi="Arial" w:cs="Arial"/>
                <w:sz w:val="20"/>
                <w:szCs w:val="20"/>
                <w:lang w:eastAsia="pl-PL"/>
              </w:rPr>
              <w:t>inwestycje na rzecz redukcji emisji gazów cieplarnianych pochodzących z listy działań wymienionych w załączniku I do dyrektywy 2003/87/WE;</w:t>
            </w:r>
          </w:p>
          <w:p w:rsidR="000C3970" w:rsidRPr="00243520" w:rsidRDefault="000C3970" w:rsidP="00243520">
            <w:pPr>
              <w:keepNext/>
              <w:keepLines/>
              <w:numPr>
                <w:ilvl w:val="0"/>
                <w:numId w:val="4"/>
              </w:numPr>
              <w:suppressAutoHyphens w:val="0"/>
              <w:autoSpaceDE w:val="0"/>
              <w:snapToGrid w:val="0"/>
              <w:ind w:left="425"/>
              <w:rPr>
                <w:rFonts w:ascii="Arial" w:hAnsi="Arial"/>
                <w:sz w:val="20"/>
                <w:szCs w:val="20"/>
              </w:rPr>
            </w:pPr>
            <w:r w:rsidRPr="00243520">
              <w:rPr>
                <w:rFonts w:ascii="Arial" w:hAnsi="Arial" w:cs="Arial"/>
                <w:sz w:val="20"/>
                <w:szCs w:val="20"/>
                <w:lang w:eastAsia="pl-PL"/>
              </w:rPr>
              <w:t>przedsiębiorstwa w trudnej sytuacji w rozumieniu unijnych przepisów dotyczących pomocy państwa;</w:t>
            </w:r>
          </w:p>
          <w:p w:rsidR="000C3970" w:rsidRPr="00243520" w:rsidRDefault="000C3970" w:rsidP="00243520">
            <w:pPr>
              <w:keepNext/>
              <w:keepLines/>
              <w:numPr>
                <w:ilvl w:val="0"/>
                <w:numId w:val="4"/>
              </w:numPr>
              <w:suppressAutoHyphens w:val="0"/>
              <w:autoSpaceDE w:val="0"/>
              <w:snapToGrid w:val="0"/>
              <w:ind w:left="425"/>
              <w:jc w:val="both"/>
              <w:rPr>
                <w:rFonts w:ascii="Arial" w:hAnsi="Arial"/>
                <w:sz w:val="20"/>
                <w:szCs w:val="20"/>
              </w:rPr>
            </w:pPr>
            <w:r w:rsidRPr="00243520">
              <w:rPr>
                <w:rFonts w:ascii="Arial" w:hAnsi="Arial" w:cs="Arial"/>
                <w:sz w:val="20"/>
                <w:szCs w:val="20"/>
                <w:lang w:eastAsia="pl-PL"/>
              </w:rPr>
              <w:t>inwestycje w infrastrukturę portów lotniczych, chyba że są one związane z ochroną środowiska lub towarzyszą im inwestycje niezbędne do łagodzenia lub ograniczenia ich negatywnego oddziaływania na środowisko;</w:t>
            </w:r>
          </w:p>
          <w:p w:rsidR="000C3970" w:rsidRPr="00243520" w:rsidRDefault="000C3970" w:rsidP="00243520">
            <w:pPr>
              <w:keepNext/>
              <w:keepLines/>
              <w:numPr>
                <w:ilvl w:val="0"/>
                <w:numId w:val="4"/>
              </w:numPr>
              <w:tabs>
                <w:tab w:val="left" w:pos="742"/>
              </w:tabs>
              <w:suppressAutoHyphens w:val="0"/>
              <w:autoSpaceDE w:val="0"/>
              <w:snapToGrid w:val="0"/>
              <w:ind w:left="425"/>
              <w:rPr>
                <w:rFonts w:ascii="Arial" w:hAnsi="Arial"/>
                <w:sz w:val="20"/>
                <w:szCs w:val="20"/>
              </w:rPr>
            </w:pPr>
            <w:r w:rsidRPr="00243520">
              <w:rPr>
                <w:rFonts w:ascii="Arial" w:hAnsi="Arial" w:cs="Arial"/>
                <w:sz w:val="20"/>
                <w:szCs w:val="20"/>
                <w:lang w:eastAsia="pl-PL"/>
              </w:rPr>
              <w:t xml:space="preserve">działania bezpośrednio związane z ilością wywożonych produktów, tworzeniem </w:t>
            </w:r>
            <w:r w:rsidRPr="00243520">
              <w:rPr>
                <w:rFonts w:ascii="Arial" w:hAnsi="Arial" w:cs="Arial"/>
                <w:sz w:val="20"/>
                <w:szCs w:val="20"/>
                <w:lang w:eastAsia="pl-PL"/>
              </w:rPr>
              <w:br/>
              <w:t xml:space="preserve">i prowadzeniem sieci dystrybucyjnej lub innymi wydatkami bieżącymi związanymi z prowadzeniem działalności wywozowej. </w:t>
            </w:r>
          </w:p>
        </w:tc>
        <w:tc>
          <w:tcPr>
            <w:tcW w:w="1559" w:type="dxa"/>
            <w:tcBorders>
              <w:top w:val="single" w:sz="4" w:space="0" w:color="auto"/>
              <w:left w:val="single" w:sz="4" w:space="0" w:color="auto"/>
              <w:bottom w:val="single" w:sz="4" w:space="0" w:color="auto"/>
              <w:right w:val="single" w:sz="4" w:space="0" w:color="auto"/>
            </w:tcBorders>
            <w:vAlign w:val="center"/>
          </w:tcPr>
          <w:p w:rsidR="000C3970" w:rsidRPr="00243520" w:rsidRDefault="000C3970" w:rsidP="00243520">
            <w:pPr>
              <w:keepNext/>
              <w:suppressAutoHyphens w:val="0"/>
              <w:snapToGrid w:val="0"/>
              <w:jc w:val="center"/>
              <w:rPr>
                <w:rFonts w:ascii="Arial" w:hAnsi="Arial"/>
                <w:b/>
                <w:sz w:val="20"/>
                <w:szCs w:val="20"/>
              </w:rPr>
            </w:pPr>
            <w:r w:rsidRPr="00243520">
              <w:rPr>
                <w:rFonts w:ascii="Arial" w:hAnsi="Arial" w:cs="Arial"/>
                <w:bCs/>
                <w:sz w:val="20"/>
                <w:szCs w:val="20"/>
                <w:lang w:eastAsia="pl-PL"/>
              </w:rPr>
              <w:t>TAK/NIE</w:t>
            </w:r>
          </w:p>
        </w:tc>
      </w:tr>
      <w:tr w:rsidR="000C3970" w:rsidRPr="006134A9" w:rsidTr="00B01AFC">
        <w:trPr>
          <w:trHeight w:val="284"/>
        </w:trPr>
        <w:tc>
          <w:tcPr>
            <w:tcW w:w="14175" w:type="dxa"/>
            <w:gridSpan w:val="4"/>
            <w:tcBorders>
              <w:top w:val="single" w:sz="4" w:space="0" w:color="000000"/>
              <w:left w:val="single" w:sz="4" w:space="0" w:color="000000"/>
              <w:bottom w:val="single" w:sz="4" w:space="0" w:color="000000"/>
              <w:right w:val="single" w:sz="4" w:space="0" w:color="auto"/>
            </w:tcBorders>
            <w:shd w:val="clear" w:color="auto" w:fill="C6D9F1"/>
            <w:vAlign w:val="center"/>
          </w:tcPr>
          <w:p w:rsidR="000C3970" w:rsidRPr="00B46FC1" w:rsidRDefault="000C3970" w:rsidP="00B01AFC">
            <w:pPr>
              <w:suppressAutoHyphens w:val="0"/>
              <w:autoSpaceDE w:val="0"/>
              <w:autoSpaceDN w:val="0"/>
              <w:adjustRightInd w:val="0"/>
              <w:rPr>
                <w:rFonts w:ascii="Arial" w:hAnsi="Arial"/>
                <w:b/>
              </w:rPr>
            </w:pPr>
            <w:r w:rsidRPr="00293C77">
              <w:rPr>
                <w:rFonts w:ascii="Arial" w:hAnsi="Arial" w:cs="Arial"/>
                <w:b/>
                <w:sz w:val="22"/>
                <w:szCs w:val="22"/>
                <w:lang w:eastAsia="pl-PL"/>
              </w:rPr>
              <w:t>Kryteria formalne specyficzne:</w:t>
            </w:r>
          </w:p>
        </w:tc>
      </w:tr>
      <w:tr w:rsidR="000C3970" w:rsidRPr="00B46FC1" w:rsidTr="00B01AFC">
        <w:trPr>
          <w:trHeight w:val="284"/>
        </w:trPr>
        <w:tc>
          <w:tcPr>
            <w:tcW w:w="709" w:type="dxa"/>
            <w:tcBorders>
              <w:top w:val="single" w:sz="4" w:space="0" w:color="000000"/>
              <w:left w:val="single" w:sz="4" w:space="0" w:color="000000"/>
              <w:bottom w:val="single" w:sz="4" w:space="0" w:color="000000"/>
            </w:tcBorders>
          </w:tcPr>
          <w:p w:rsidR="000C3970" w:rsidRPr="00243520" w:rsidRDefault="000C3970" w:rsidP="00243520">
            <w:pPr>
              <w:keepNext/>
              <w:tabs>
                <w:tab w:val="left" w:pos="540"/>
              </w:tabs>
              <w:suppressAutoHyphens w:val="0"/>
              <w:snapToGrid w:val="0"/>
              <w:rPr>
                <w:rFonts w:ascii="Arial" w:hAnsi="Arial"/>
                <w:b/>
                <w:sz w:val="20"/>
                <w:szCs w:val="20"/>
              </w:rPr>
            </w:pPr>
            <w:r w:rsidRPr="00243520">
              <w:rPr>
                <w:rFonts w:ascii="Arial" w:hAnsi="Arial" w:cs="Arial"/>
                <w:b/>
                <w:bCs/>
                <w:sz w:val="20"/>
                <w:szCs w:val="20"/>
                <w:lang w:eastAsia="pl-PL"/>
              </w:rPr>
              <w:t xml:space="preserve">1. </w:t>
            </w:r>
          </w:p>
        </w:tc>
        <w:tc>
          <w:tcPr>
            <w:tcW w:w="2977" w:type="dxa"/>
            <w:tcBorders>
              <w:top w:val="single" w:sz="4" w:space="0" w:color="000000"/>
              <w:left w:val="single" w:sz="4" w:space="0" w:color="000000"/>
              <w:bottom w:val="single" w:sz="4" w:space="0" w:color="000000"/>
            </w:tcBorders>
          </w:tcPr>
          <w:p w:rsidR="000C3970" w:rsidRPr="00243520" w:rsidRDefault="000C3970" w:rsidP="00243520">
            <w:pPr>
              <w:keepNext/>
              <w:suppressAutoHyphens w:val="0"/>
              <w:autoSpaceDE w:val="0"/>
              <w:snapToGrid w:val="0"/>
              <w:rPr>
                <w:rFonts w:ascii="Arial" w:hAnsi="Arial"/>
                <w:sz w:val="20"/>
                <w:szCs w:val="20"/>
              </w:rPr>
            </w:pPr>
            <w:r w:rsidRPr="00243520">
              <w:rPr>
                <w:rFonts w:ascii="Arial" w:hAnsi="Arial" w:cs="Arial"/>
                <w:sz w:val="20"/>
                <w:szCs w:val="20"/>
                <w:lang w:eastAsia="pl-PL"/>
              </w:rPr>
              <w:t xml:space="preserve">Projekt zostanie rozpoczęty po dniu złożenia wniosku </w:t>
            </w:r>
            <w:r w:rsidRPr="00243520">
              <w:rPr>
                <w:rFonts w:ascii="Arial" w:hAnsi="Arial" w:cs="Arial"/>
                <w:sz w:val="20"/>
                <w:szCs w:val="20"/>
                <w:lang w:eastAsia="pl-PL"/>
              </w:rPr>
              <w:br/>
              <w:t>o dofinansowanie</w:t>
            </w:r>
          </w:p>
        </w:tc>
        <w:tc>
          <w:tcPr>
            <w:tcW w:w="8930" w:type="dxa"/>
            <w:tcBorders>
              <w:top w:val="single" w:sz="4" w:space="0" w:color="000000"/>
              <w:left w:val="single" w:sz="4" w:space="0" w:color="000000"/>
              <w:bottom w:val="single" w:sz="4" w:space="0" w:color="000000"/>
              <w:right w:val="single" w:sz="4" w:space="0" w:color="auto"/>
            </w:tcBorders>
          </w:tcPr>
          <w:p w:rsidR="000C3970" w:rsidRPr="00243520" w:rsidRDefault="000C3970" w:rsidP="00243520">
            <w:pPr>
              <w:keepNext/>
              <w:suppressAutoHyphens w:val="0"/>
              <w:snapToGrid w:val="0"/>
              <w:jc w:val="both"/>
              <w:rPr>
                <w:rFonts w:ascii="Arial" w:hAnsi="Arial"/>
                <w:sz w:val="20"/>
                <w:szCs w:val="20"/>
              </w:rPr>
            </w:pPr>
            <w:r w:rsidRPr="00243520">
              <w:rPr>
                <w:rFonts w:ascii="Arial" w:hAnsi="Arial" w:cs="Arial"/>
                <w:sz w:val="20"/>
                <w:szCs w:val="20"/>
                <w:lang w:eastAsia="pl-PL"/>
              </w:rPr>
              <w:t xml:space="preserve">Zgodnie z zasadami udzielania pomocy publicznej na rzecz przedsięwzięć realizowanych przez przedsiębiorców, w tym przede wszystkim mając na uwadze zapewnienie, że pomoc państwa wywołuje efekt zachęty, o którym mowa w art. 6 rozporządzenia Komisji (UE) nr 651/2014, wydatki mogą być kwalifikowane </w:t>
            </w:r>
            <w:r w:rsidRPr="00243520">
              <w:rPr>
                <w:rFonts w:ascii="Arial" w:hAnsi="Arial" w:cs="Arial"/>
                <w:b/>
                <w:bCs/>
                <w:sz w:val="20"/>
                <w:szCs w:val="20"/>
                <w:lang w:eastAsia="pl-PL"/>
              </w:rPr>
              <w:t>po dniu złożenia wniosku</w:t>
            </w:r>
            <w:r w:rsidR="00243520">
              <w:rPr>
                <w:rFonts w:ascii="Arial" w:hAnsi="Arial" w:cs="Arial"/>
                <w:b/>
                <w:bCs/>
                <w:sz w:val="20"/>
                <w:szCs w:val="20"/>
                <w:lang w:eastAsia="pl-PL"/>
              </w:rPr>
              <w:t xml:space="preserve"> </w:t>
            </w:r>
            <w:r w:rsidRPr="00243520">
              <w:rPr>
                <w:rFonts w:ascii="Arial" w:hAnsi="Arial" w:cs="Arial"/>
                <w:b/>
                <w:bCs/>
                <w:sz w:val="20"/>
                <w:szCs w:val="20"/>
                <w:lang w:eastAsia="pl-PL"/>
              </w:rPr>
              <w:t>o dofinansowanie</w:t>
            </w:r>
            <w:r w:rsidRPr="00243520">
              <w:rPr>
                <w:rFonts w:ascii="Arial" w:hAnsi="Arial" w:cs="Arial"/>
                <w:sz w:val="20"/>
                <w:szCs w:val="20"/>
                <w:lang w:eastAsia="pl-PL"/>
              </w:rPr>
              <w:t>. W związku z tym</w:t>
            </w:r>
            <w:r w:rsidRPr="00243520">
              <w:rPr>
                <w:rFonts w:ascii="Arial" w:hAnsi="Arial" w:cs="Arial"/>
                <w:b/>
                <w:sz w:val="20"/>
                <w:szCs w:val="20"/>
                <w:lang w:eastAsia="pl-PL"/>
              </w:rPr>
              <w:t xml:space="preserve"> </w:t>
            </w:r>
            <w:r w:rsidRPr="00243520">
              <w:rPr>
                <w:rFonts w:ascii="Arial" w:hAnsi="Arial" w:cs="Arial"/>
                <w:sz w:val="20"/>
                <w:szCs w:val="20"/>
                <w:lang w:eastAsia="pl-PL"/>
              </w:rPr>
              <w:t xml:space="preserve">realizacja </w:t>
            </w:r>
            <w:r w:rsidRPr="00243520">
              <w:rPr>
                <w:rFonts w:ascii="Arial" w:hAnsi="Arial" w:cs="Arial"/>
                <w:b/>
                <w:sz w:val="20"/>
                <w:szCs w:val="20"/>
                <w:lang w:eastAsia="pl-PL"/>
              </w:rPr>
              <w:t xml:space="preserve">projektu może zostać rozpoczęta dopiero </w:t>
            </w:r>
            <w:r w:rsidRPr="00243520">
              <w:rPr>
                <w:rFonts w:ascii="Arial" w:hAnsi="Arial" w:cs="Arial"/>
                <w:b/>
                <w:bCs/>
                <w:sz w:val="20"/>
                <w:szCs w:val="20"/>
                <w:lang w:eastAsia="pl-PL"/>
              </w:rPr>
              <w:t>po dniu złożenia wniosku o dofinansowanie</w:t>
            </w:r>
            <w:r w:rsidRPr="00243520">
              <w:rPr>
                <w:rFonts w:ascii="Arial" w:hAnsi="Arial" w:cs="Arial"/>
                <w:sz w:val="20"/>
                <w:szCs w:val="20"/>
                <w:lang w:eastAsia="pl-PL"/>
              </w:rPr>
              <w:t xml:space="preserve">. </w:t>
            </w:r>
          </w:p>
          <w:p w:rsidR="000C3970" w:rsidRPr="00243520" w:rsidRDefault="000C3970" w:rsidP="00243520">
            <w:pPr>
              <w:keepNext/>
              <w:suppressAutoHyphens w:val="0"/>
              <w:snapToGrid w:val="0"/>
              <w:jc w:val="both"/>
              <w:rPr>
                <w:rFonts w:ascii="Arial" w:hAnsi="Arial"/>
                <w:sz w:val="20"/>
                <w:szCs w:val="20"/>
              </w:rPr>
            </w:pPr>
            <w:r w:rsidRPr="00243520">
              <w:rPr>
                <w:rFonts w:ascii="Arial" w:hAnsi="Arial" w:cs="Arial"/>
                <w:sz w:val="20"/>
                <w:szCs w:val="20"/>
                <w:lang w:eastAsia="pl-PL"/>
              </w:rPr>
              <w:t>Za rozpoczęcie projektu uważa się w szczególności: rozpoczęcie badań przemysłowych lub prac rozwojowych, podpisanie umowy z dostawcą lub wykonawcą usług, dostawę towaru lub wykonanie usługi oraz samo rozpoczęcie świadczenia usługi, wpłatę zaliczki lub zadatku na dostawę towaru lub wykonanie usługi.</w:t>
            </w:r>
          </w:p>
          <w:p w:rsidR="000C3970" w:rsidRPr="00243520" w:rsidRDefault="000C3970" w:rsidP="00243520">
            <w:pPr>
              <w:keepNext/>
              <w:tabs>
                <w:tab w:val="left" w:pos="355"/>
              </w:tabs>
              <w:suppressAutoHyphens w:val="0"/>
              <w:jc w:val="both"/>
              <w:rPr>
                <w:rFonts w:ascii="Arial" w:hAnsi="Arial"/>
                <w:color w:val="404040" w:themeColor="text1" w:themeTint="BF"/>
                <w:sz w:val="20"/>
                <w:szCs w:val="20"/>
              </w:rPr>
            </w:pPr>
            <w:r w:rsidRPr="00243520">
              <w:rPr>
                <w:rFonts w:ascii="Arial" w:hAnsi="Arial" w:cs="Arial"/>
                <w:sz w:val="20"/>
                <w:szCs w:val="20"/>
                <w:lang w:eastAsia="pl-PL"/>
              </w:rPr>
              <w:t xml:space="preserve">W przypadku zlecania usług badawczych w projekcie zewnętrznemu wykonawcy za rozpoczęcie projektu nie jest uważane i może mieć miejsce przed złożeniem wniosku o dofinansowanie: </w:t>
            </w:r>
          </w:p>
          <w:p w:rsidR="000C3970" w:rsidRPr="00F8072E" w:rsidRDefault="000C3970" w:rsidP="00C810E8">
            <w:pPr>
              <w:pStyle w:val="Akapitzlist"/>
              <w:keepNext/>
              <w:numPr>
                <w:ilvl w:val="0"/>
                <w:numId w:val="286"/>
              </w:numPr>
              <w:tabs>
                <w:tab w:val="left" w:pos="355"/>
              </w:tabs>
              <w:suppressAutoHyphens w:val="0"/>
              <w:ind w:left="425"/>
              <w:jc w:val="both"/>
              <w:rPr>
                <w:rFonts w:ascii="Arial" w:hAnsi="Arial"/>
                <w:sz w:val="20"/>
                <w:szCs w:val="20"/>
              </w:rPr>
            </w:pPr>
            <w:r w:rsidRPr="00F8072E">
              <w:rPr>
                <w:rFonts w:ascii="Arial" w:hAnsi="Arial" w:cs="Arial"/>
                <w:sz w:val="20"/>
                <w:szCs w:val="20"/>
                <w:lang w:eastAsia="pl-PL"/>
              </w:rPr>
              <w:t xml:space="preserve">przeprowadzenie i rozstrzygnięcie procedury wyboru zewnętrznego wykonawcy (np. wystosowanie zapytania ofertowego, złożenie oferty przez wykonawcę, ocena ofert); </w:t>
            </w:r>
          </w:p>
          <w:p w:rsidR="000C3970" w:rsidRPr="00F8072E" w:rsidRDefault="000C3970" w:rsidP="00C810E8">
            <w:pPr>
              <w:pStyle w:val="Akapitzlist"/>
              <w:keepNext/>
              <w:numPr>
                <w:ilvl w:val="0"/>
                <w:numId w:val="286"/>
              </w:numPr>
              <w:tabs>
                <w:tab w:val="left" w:pos="355"/>
              </w:tabs>
              <w:suppressAutoHyphens w:val="0"/>
              <w:ind w:left="425"/>
              <w:jc w:val="both"/>
              <w:rPr>
                <w:rFonts w:ascii="Arial" w:hAnsi="Arial"/>
                <w:sz w:val="20"/>
                <w:szCs w:val="20"/>
              </w:rPr>
            </w:pPr>
            <w:r w:rsidRPr="00F8072E">
              <w:rPr>
                <w:rFonts w:ascii="Arial" w:hAnsi="Arial" w:cs="Arial"/>
                <w:sz w:val="20"/>
                <w:szCs w:val="20"/>
                <w:lang w:eastAsia="pl-PL"/>
              </w:rPr>
              <w:t>zawarcie umowy warunkowej z wykonawcą prac B+R;</w:t>
            </w:r>
          </w:p>
          <w:p w:rsidR="000C3970" w:rsidRPr="00F8072E" w:rsidRDefault="000C3970" w:rsidP="00C810E8">
            <w:pPr>
              <w:pStyle w:val="Akapitzlist"/>
              <w:keepNext/>
              <w:numPr>
                <w:ilvl w:val="0"/>
                <w:numId w:val="286"/>
              </w:numPr>
              <w:tabs>
                <w:tab w:val="left" w:pos="355"/>
              </w:tabs>
              <w:suppressAutoHyphens w:val="0"/>
              <w:ind w:left="425"/>
              <w:jc w:val="both"/>
              <w:rPr>
                <w:rFonts w:ascii="Arial" w:hAnsi="Arial"/>
                <w:sz w:val="20"/>
                <w:szCs w:val="20"/>
              </w:rPr>
            </w:pPr>
            <w:r w:rsidRPr="00F8072E">
              <w:rPr>
                <w:rFonts w:ascii="Arial" w:hAnsi="Arial" w:cs="Arial"/>
                <w:sz w:val="20"/>
                <w:szCs w:val="20"/>
                <w:lang w:eastAsia="pl-PL"/>
              </w:rPr>
              <w:t xml:space="preserve">podpisanie listów intencyjnych. </w:t>
            </w:r>
          </w:p>
          <w:p w:rsidR="000C3970" w:rsidRPr="00243520" w:rsidRDefault="000C3970" w:rsidP="00243520">
            <w:pPr>
              <w:keepNext/>
              <w:suppressAutoHyphens w:val="0"/>
              <w:snapToGrid w:val="0"/>
              <w:jc w:val="both"/>
              <w:rPr>
                <w:rFonts w:ascii="Arial" w:hAnsi="Arial" w:cs="Arial"/>
                <w:sz w:val="20"/>
                <w:szCs w:val="20"/>
                <w:lang w:eastAsia="pl-PL"/>
              </w:rPr>
            </w:pPr>
            <w:r w:rsidRPr="00243520">
              <w:rPr>
                <w:rFonts w:ascii="Arial" w:hAnsi="Arial" w:cs="Arial"/>
                <w:sz w:val="20"/>
                <w:szCs w:val="20"/>
                <w:lang w:eastAsia="pl-PL"/>
              </w:rPr>
              <w:t xml:space="preserve">W przypadku podmiotów zobowiązanych do dokonywania wydatków na podstawie regulacji ustawy z dnia 29 stycznia 2004 r. </w:t>
            </w:r>
            <w:r w:rsidRPr="00243520">
              <w:rPr>
                <w:rFonts w:ascii="Arial" w:hAnsi="Arial" w:cs="Arial"/>
                <w:i/>
                <w:sz w:val="20"/>
                <w:szCs w:val="20"/>
                <w:lang w:eastAsia="pl-PL"/>
              </w:rPr>
              <w:t>Prawo zamówień publicznych</w:t>
            </w:r>
            <w:r w:rsidRPr="00243520">
              <w:rPr>
                <w:rFonts w:ascii="Arial" w:hAnsi="Arial" w:cs="Arial"/>
                <w:sz w:val="20"/>
                <w:szCs w:val="20"/>
                <w:lang w:eastAsia="pl-PL"/>
              </w:rPr>
              <w:t xml:space="preserve">  (Dz.U. z 2015 r., poz. 2164, z </w:t>
            </w:r>
            <w:proofErr w:type="spellStart"/>
            <w:r w:rsidRPr="00243520">
              <w:rPr>
                <w:rFonts w:ascii="Arial" w:hAnsi="Arial" w:cs="Arial"/>
                <w:sz w:val="20"/>
                <w:szCs w:val="20"/>
                <w:lang w:eastAsia="pl-PL"/>
              </w:rPr>
              <w:t>późn</w:t>
            </w:r>
            <w:proofErr w:type="spellEnd"/>
            <w:r w:rsidRPr="00243520">
              <w:rPr>
                <w:rFonts w:ascii="Arial" w:hAnsi="Arial" w:cs="Arial"/>
                <w:sz w:val="20"/>
                <w:szCs w:val="20"/>
                <w:lang w:eastAsia="pl-PL"/>
              </w:rPr>
              <w:t xml:space="preserve">. zm.) wszczęcie postępowania i wyłonienie wykonawcy nie stanowi rozpoczęcia projektu pod warunkiem, że Wnioskodawca w ogłoszeniu wszczynającym postępowanie zastrzegł możliwość unieważnienia postępowania w przypadku nieprzyznania mu środków pochodzących z budżetu UE, zgodnie z art. 93 ust.1a </w:t>
            </w:r>
            <w:r w:rsidRPr="00243520">
              <w:rPr>
                <w:rFonts w:ascii="Arial" w:hAnsi="Arial" w:cs="Arial"/>
                <w:i/>
                <w:sz w:val="20"/>
                <w:szCs w:val="20"/>
                <w:lang w:eastAsia="pl-PL"/>
              </w:rPr>
              <w:t>ustawy Prawo zamówień publicznych</w:t>
            </w:r>
            <w:r w:rsidRPr="00243520">
              <w:rPr>
                <w:rFonts w:ascii="Arial" w:hAnsi="Arial" w:cs="Arial"/>
                <w:sz w:val="20"/>
                <w:szCs w:val="20"/>
                <w:lang w:eastAsia="pl-PL"/>
              </w:rPr>
              <w:t>.</w:t>
            </w:r>
          </w:p>
        </w:tc>
        <w:tc>
          <w:tcPr>
            <w:tcW w:w="1559" w:type="dxa"/>
            <w:tcBorders>
              <w:top w:val="single" w:sz="4" w:space="0" w:color="auto"/>
              <w:left w:val="single" w:sz="4" w:space="0" w:color="auto"/>
              <w:bottom w:val="single" w:sz="4" w:space="0" w:color="auto"/>
              <w:right w:val="single" w:sz="4" w:space="0" w:color="auto"/>
            </w:tcBorders>
            <w:vAlign w:val="center"/>
          </w:tcPr>
          <w:p w:rsidR="000C3970" w:rsidRPr="00243520" w:rsidRDefault="000C3970" w:rsidP="00243520">
            <w:pPr>
              <w:keepNext/>
              <w:suppressAutoHyphens w:val="0"/>
              <w:snapToGrid w:val="0"/>
              <w:jc w:val="center"/>
              <w:rPr>
                <w:rFonts w:ascii="Arial" w:hAnsi="Arial"/>
                <w:sz w:val="20"/>
                <w:szCs w:val="20"/>
              </w:rPr>
            </w:pPr>
            <w:r w:rsidRPr="00243520">
              <w:rPr>
                <w:rFonts w:ascii="Arial" w:hAnsi="Arial" w:cs="Arial"/>
                <w:bCs/>
                <w:sz w:val="20"/>
                <w:szCs w:val="20"/>
                <w:lang w:eastAsia="pl-PL"/>
              </w:rPr>
              <w:t>TAK/NIE</w:t>
            </w:r>
          </w:p>
        </w:tc>
      </w:tr>
      <w:tr w:rsidR="000C3970" w:rsidRPr="00B46FC1" w:rsidTr="00B01AFC">
        <w:trPr>
          <w:trHeight w:val="284"/>
        </w:trPr>
        <w:tc>
          <w:tcPr>
            <w:tcW w:w="709" w:type="dxa"/>
            <w:tcBorders>
              <w:top w:val="single" w:sz="4" w:space="0" w:color="000000"/>
              <w:left w:val="single" w:sz="4" w:space="0" w:color="000000"/>
              <w:bottom w:val="single" w:sz="4" w:space="0" w:color="000000"/>
            </w:tcBorders>
          </w:tcPr>
          <w:p w:rsidR="000C3970" w:rsidRPr="00243520" w:rsidRDefault="000C3970" w:rsidP="00243520">
            <w:pPr>
              <w:keepNext/>
              <w:tabs>
                <w:tab w:val="left" w:pos="540"/>
              </w:tabs>
              <w:suppressAutoHyphens w:val="0"/>
              <w:snapToGrid w:val="0"/>
              <w:rPr>
                <w:rFonts w:ascii="Arial" w:hAnsi="Arial" w:cs="Arial"/>
                <w:b/>
                <w:bCs/>
                <w:sz w:val="20"/>
                <w:szCs w:val="20"/>
                <w:lang w:eastAsia="pl-PL"/>
              </w:rPr>
            </w:pPr>
            <w:r w:rsidRPr="00243520">
              <w:rPr>
                <w:rFonts w:ascii="Arial" w:hAnsi="Arial" w:cs="Arial"/>
                <w:b/>
                <w:bCs/>
                <w:sz w:val="20"/>
                <w:szCs w:val="20"/>
                <w:lang w:eastAsia="pl-PL"/>
              </w:rPr>
              <w:t>2.</w:t>
            </w:r>
          </w:p>
        </w:tc>
        <w:tc>
          <w:tcPr>
            <w:tcW w:w="2977" w:type="dxa"/>
            <w:tcBorders>
              <w:top w:val="single" w:sz="4" w:space="0" w:color="000000"/>
              <w:left w:val="single" w:sz="4" w:space="0" w:color="000000"/>
              <w:bottom w:val="single" w:sz="4" w:space="0" w:color="000000"/>
            </w:tcBorders>
          </w:tcPr>
          <w:p w:rsidR="000C3970" w:rsidRPr="00243520" w:rsidRDefault="000C3970" w:rsidP="00243520">
            <w:pPr>
              <w:keepNext/>
              <w:suppressAutoHyphens w:val="0"/>
              <w:autoSpaceDE w:val="0"/>
              <w:snapToGrid w:val="0"/>
              <w:rPr>
                <w:rFonts w:ascii="Arial" w:hAnsi="Arial" w:cs="Arial"/>
                <w:sz w:val="20"/>
                <w:szCs w:val="20"/>
                <w:lang w:eastAsia="pl-PL"/>
              </w:rPr>
            </w:pPr>
            <w:r w:rsidRPr="00243520">
              <w:rPr>
                <w:rFonts w:ascii="Arial" w:hAnsi="Arial" w:cs="Arial"/>
                <w:sz w:val="20"/>
                <w:szCs w:val="20"/>
                <w:lang w:eastAsia="pl-PL"/>
              </w:rPr>
              <w:t>Wnioskodawca  nie otrzymał dofinansowania w ramach I osi PO IR lub Projektu systemowego „BRIDGE Alfa”, Działanie 1.5 PO IG</w:t>
            </w:r>
          </w:p>
        </w:tc>
        <w:tc>
          <w:tcPr>
            <w:tcW w:w="8930" w:type="dxa"/>
            <w:tcBorders>
              <w:top w:val="single" w:sz="4" w:space="0" w:color="000000"/>
              <w:left w:val="single" w:sz="4" w:space="0" w:color="000000"/>
              <w:bottom w:val="single" w:sz="4" w:space="0" w:color="000000"/>
              <w:right w:val="single" w:sz="4" w:space="0" w:color="auto"/>
            </w:tcBorders>
          </w:tcPr>
          <w:p w:rsidR="000C3970" w:rsidRPr="00243520" w:rsidRDefault="000C3970" w:rsidP="00243520">
            <w:pPr>
              <w:keepNext/>
              <w:keepLines/>
              <w:suppressAutoHyphens w:val="0"/>
              <w:autoSpaceDE w:val="0"/>
              <w:snapToGrid w:val="0"/>
              <w:jc w:val="both"/>
              <w:rPr>
                <w:rFonts w:ascii="Arial" w:hAnsi="Arial" w:cs="Arial"/>
                <w:sz w:val="20"/>
                <w:szCs w:val="20"/>
                <w:lang w:eastAsia="pl-PL"/>
              </w:rPr>
            </w:pPr>
            <w:r w:rsidRPr="00243520">
              <w:rPr>
                <w:rFonts w:ascii="Arial" w:hAnsi="Arial" w:cs="Arial"/>
                <w:sz w:val="20"/>
                <w:szCs w:val="20"/>
                <w:lang w:eastAsia="pl-PL"/>
              </w:rPr>
              <w:t xml:space="preserve">Kryterium uznaje się za spełnione, jeżeli przed złożeniem wniosku o dofinansowanie w Konkursie  Wnioskodawca nie otrzymał dofinansowania w ramach I osi PO IR lub   Projektu systemowego „BRIDGE Alfa”, Działanie 1.5 PO IG (jako wehikuł inwestycyjny, który otrzymał wsparcie z NCBR lub jako przedsiębiorstwo typu </w:t>
            </w:r>
            <w:proofErr w:type="spellStart"/>
            <w:r w:rsidRPr="00243520">
              <w:rPr>
                <w:rFonts w:ascii="Arial" w:hAnsi="Arial" w:cs="Arial"/>
                <w:sz w:val="20"/>
                <w:szCs w:val="20"/>
                <w:lang w:eastAsia="pl-PL"/>
              </w:rPr>
              <w:t>spin</w:t>
            </w:r>
            <w:proofErr w:type="spellEnd"/>
            <w:r w:rsidRPr="00243520">
              <w:rPr>
                <w:rFonts w:ascii="Arial" w:hAnsi="Arial" w:cs="Arial"/>
                <w:sz w:val="20"/>
                <w:szCs w:val="20"/>
                <w:lang w:eastAsia="pl-PL"/>
              </w:rPr>
              <w:t xml:space="preserve">-off powołane przez dany wehikuł w ramach </w:t>
            </w:r>
            <w:proofErr w:type="spellStart"/>
            <w:r w:rsidRPr="00243520">
              <w:rPr>
                <w:rFonts w:ascii="Arial" w:hAnsi="Arial" w:cs="Arial"/>
                <w:sz w:val="20"/>
                <w:szCs w:val="20"/>
                <w:lang w:eastAsia="pl-PL"/>
              </w:rPr>
              <w:t>BRIdge</w:t>
            </w:r>
            <w:proofErr w:type="spellEnd"/>
            <w:r w:rsidRPr="00243520">
              <w:rPr>
                <w:rFonts w:ascii="Arial" w:hAnsi="Arial" w:cs="Arial"/>
                <w:sz w:val="20"/>
                <w:szCs w:val="20"/>
                <w:lang w:eastAsia="pl-PL"/>
              </w:rPr>
              <w:t xml:space="preserve"> Alfa).</w:t>
            </w:r>
          </w:p>
        </w:tc>
        <w:tc>
          <w:tcPr>
            <w:tcW w:w="1559" w:type="dxa"/>
            <w:tcBorders>
              <w:top w:val="single" w:sz="4" w:space="0" w:color="auto"/>
              <w:left w:val="single" w:sz="4" w:space="0" w:color="auto"/>
              <w:bottom w:val="single" w:sz="4" w:space="0" w:color="auto"/>
              <w:right w:val="single" w:sz="4" w:space="0" w:color="auto"/>
            </w:tcBorders>
            <w:vAlign w:val="center"/>
          </w:tcPr>
          <w:p w:rsidR="000C3970" w:rsidRPr="00243520" w:rsidRDefault="000C3970" w:rsidP="00243520">
            <w:pPr>
              <w:keepNext/>
              <w:suppressAutoHyphens w:val="0"/>
              <w:snapToGrid w:val="0"/>
              <w:jc w:val="center"/>
              <w:rPr>
                <w:rFonts w:ascii="Arial" w:hAnsi="Arial" w:cs="Arial"/>
                <w:bCs/>
                <w:sz w:val="20"/>
                <w:szCs w:val="20"/>
                <w:lang w:eastAsia="pl-PL"/>
              </w:rPr>
            </w:pPr>
            <w:r w:rsidRPr="00243520">
              <w:rPr>
                <w:rFonts w:ascii="Arial" w:hAnsi="Arial" w:cs="Arial"/>
                <w:bCs/>
                <w:sz w:val="20"/>
                <w:szCs w:val="20"/>
                <w:lang w:eastAsia="pl-PL"/>
              </w:rPr>
              <w:t>TAK/NIE</w:t>
            </w:r>
          </w:p>
        </w:tc>
      </w:tr>
    </w:tbl>
    <w:p w:rsidR="000C3970" w:rsidRDefault="000C3970" w:rsidP="00344135"/>
    <w:tbl>
      <w:tblPr>
        <w:tblpPr w:leftFromText="141" w:rightFromText="141" w:vertAnchor="text" w:tblpY="1"/>
        <w:tblOverlap w:val="never"/>
        <w:tblW w:w="14283" w:type="dxa"/>
        <w:tblLayout w:type="fixed"/>
        <w:tblLook w:val="0000" w:firstRow="0" w:lastRow="0" w:firstColumn="0" w:lastColumn="0" w:noHBand="0" w:noVBand="0"/>
      </w:tblPr>
      <w:tblGrid>
        <w:gridCol w:w="945"/>
        <w:gridCol w:w="2977"/>
        <w:gridCol w:w="8930"/>
        <w:gridCol w:w="1431"/>
      </w:tblGrid>
      <w:tr w:rsidR="000C3970" w:rsidRPr="006134A9" w:rsidTr="00F8072E">
        <w:trPr>
          <w:trHeight w:val="446"/>
        </w:trPr>
        <w:tc>
          <w:tcPr>
            <w:tcW w:w="14283" w:type="dxa"/>
            <w:gridSpan w:val="4"/>
            <w:tcBorders>
              <w:top w:val="single" w:sz="4" w:space="0" w:color="000000"/>
              <w:left w:val="single" w:sz="4" w:space="0" w:color="000000"/>
              <w:bottom w:val="single" w:sz="4" w:space="0" w:color="000000"/>
              <w:right w:val="single" w:sz="4" w:space="0" w:color="000000"/>
            </w:tcBorders>
            <w:shd w:val="clear" w:color="auto" w:fill="0070C0"/>
            <w:vAlign w:val="center"/>
          </w:tcPr>
          <w:p w:rsidR="000C3970" w:rsidRPr="00B46FC1" w:rsidRDefault="000C3970" w:rsidP="00B01AFC">
            <w:pPr>
              <w:keepNext/>
              <w:suppressAutoHyphens w:val="0"/>
              <w:snapToGrid w:val="0"/>
              <w:jc w:val="center"/>
              <w:rPr>
                <w:rFonts w:ascii="Arial" w:hAnsi="Arial"/>
                <w:b/>
                <w:color w:val="FFFFFF"/>
              </w:rPr>
            </w:pPr>
            <w:r w:rsidRPr="00293C77">
              <w:rPr>
                <w:rFonts w:ascii="Arial" w:hAnsi="Arial" w:cs="Arial"/>
                <w:b/>
                <w:bCs/>
                <w:color w:val="FFFFFF"/>
                <w:sz w:val="22"/>
                <w:szCs w:val="22"/>
                <w:lang w:eastAsia="pl-PL"/>
              </w:rPr>
              <w:t xml:space="preserve">KRYTERIA OCENY MERYTORYCZNEJ </w:t>
            </w:r>
          </w:p>
        </w:tc>
      </w:tr>
      <w:tr w:rsidR="000C3970" w:rsidRPr="006134A9" w:rsidTr="00F8072E">
        <w:trPr>
          <w:trHeight w:val="446"/>
        </w:trPr>
        <w:tc>
          <w:tcPr>
            <w:tcW w:w="14283" w:type="dxa"/>
            <w:gridSpan w:val="4"/>
            <w:tcBorders>
              <w:top w:val="single" w:sz="4" w:space="0" w:color="000000"/>
              <w:left w:val="single" w:sz="4" w:space="0" w:color="000000"/>
              <w:bottom w:val="single" w:sz="4" w:space="0" w:color="000000"/>
              <w:right w:val="single" w:sz="4" w:space="0" w:color="000000"/>
            </w:tcBorders>
            <w:shd w:val="clear" w:color="auto" w:fill="17365D"/>
            <w:vAlign w:val="center"/>
          </w:tcPr>
          <w:p w:rsidR="000C3970" w:rsidRPr="00B46FC1" w:rsidRDefault="000C3970" w:rsidP="00B01AFC">
            <w:pPr>
              <w:keepNext/>
              <w:suppressAutoHyphens w:val="0"/>
              <w:snapToGrid w:val="0"/>
              <w:rPr>
                <w:rFonts w:ascii="Arial" w:hAnsi="Arial"/>
                <w:b/>
                <w:color w:val="FFFFFF"/>
              </w:rPr>
            </w:pPr>
            <w:r w:rsidRPr="00293C77">
              <w:rPr>
                <w:rFonts w:ascii="Arial" w:hAnsi="Arial" w:cs="Arial"/>
                <w:b/>
                <w:bCs/>
                <w:color w:val="FFFFFF"/>
                <w:sz w:val="22"/>
                <w:szCs w:val="22"/>
                <w:lang w:eastAsia="pl-PL"/>
              </w:rPr>
              <w:t>KRYTERIA DOSTĘPU</w:t>
            </w:r>
          </w:p>
        </w:tc>
      </w:tr>
      <w:tr w:rsidR="000C3970" w:rsidRPr="006134A9" w:rsidTr="00F8072E">
        <w:trPr>
          <w:trHeight w:val="284"/>
        </w:trPr>
        <w:tc>
          <w:tcPr>
            <w:tcW w:w="945" w:type="dxa"/>
            <w:tcBorders>
              <w:top w:val="single" w:sz="4" w:space="0" w:color="000000"/>
              <w:left w:val="single" w:sz="4" w:space="0" w:color="000000"/>
              <w:bottom w:val="single" w:sz="4" w:space="0" w:color="000000"/>
            </w:tcBorders>
            <w:shd w:val="clear" w:color="auto" w:fill="C6D9F1"/>
            <w:vAlign w:val="center"/>
          </w:tcPr>
          <w:p w:rsidR="000C3970" w:rsidRPr="00B46FC1" w:rsidRDefault="000C3970" w:rsidP="00B01AFC">
            <w:pPr>
              <w:keepNext/>
              <w:tabs>
                <w:tab w:val="left" w:pos="540"/>
              </w:tabs>
              <w:suppressAutoHyphens w:val="0"/>
              <w:snapToGrid w:val="0"/>
              <w:jc w:val="center"/>
              <w:rPr>
                <w:rFonts w:ascii="Arial" w:hAnsi="Arial"/>
                <w:b/>
              </w:rPr>
            </w:pPr>
            <w:r w:rsidRPr="00293C77">
              <w:rPr>
                <w:rFonts w:ascii="Arial" w:hAnsi="Arial" w:cs="Arial"/>
                <w:b/>
                <w:bCs/>
                <w:sz w:val="22"/>
                <w:szCs w:val="22"/>
                <w:lang w:eastAsia="pl-PL"/>
              </w:rPr>
              <w:t>lp.</w:t>
            </w:r>
          </w:p>
        </w:tc>
        <w:tc>
          <w:tcPr>
            <w:tcW w:w="2977" w:type="dxa"/>
            <w:tcBorders>
              <w:top w:val="single" w:sz="4" w:space="0" w:color="000000"/>
              <w:left w:val="single" w:sz="4" w:space="0" w:color="000000"/>
              <w:bottom w:val="single" w:sz="4" w:space="0" w:color="000000"/>
            </w:tcBorders>
            <w:shd w:val="clear" w:color="auto" w:fill="C6D9F1"/>
            <w:vAlign w:val="center"/>
          </w:tcPr>
          <w:p w:rsidR="000C3970" w:rsidRPr="00B46FC1" w:rsidRDefault="000C3970" w:rsidP="00B01AFC">
            <w:pPr>
              <w:keepNext/>
              <w:tabs>
                <w:tab w:val="left" w:pos="540"/>
              </w:tabs>
              <w:suppressAutoHyphens w:val="0"/>
              <w:snapToGrid w:val="0"/>
              <w:jc w:val="center"/>
              <w:rPr>
                <w:rFonts w:ascii="Arial" w:hAnsi="Arial"/>
                <w:b/>
              </w:rPr>
            </w:pPr>
            <w:r w:rsidRPr="00293C77">
              <w:rPr>
                <w:rFonts w:ascii="Arial" w:hAnsi="Arial" w:cs="Arial"/>
                <w:b/>
                <w:bCs/>
                <w:sz w:val="22"/>
                <w:szCs w:val="22"/>
                <w:lang w:eastAsia="pl-PL"/>
              </w:rPr>
              <w:t>nazwa kryterium</w:t>
            </w:r>
          </w:p>
        </w:tc>
        <w:tc>
          <w:tcPr>
            <w:tcW w:w="8930" w:type="dxa"/>
            <w:tcBorders>
              <w:top w:val="single" w:sz="4" w:space="0" w:color="000000"/>
              <w:left w:val="single" w:sz="4" w:space="0" w:color="000000"/>
              <w:bottom w:val="single" w:sz="4" w:space="0" w:color="000000"/>
              <w:right w:val="single" w:sz="4" w:space="0" w:color="000000"/>
            </w:tcBorders>
            <w:shd w:val="clear" w:color="auto" w:fill="C6D9F1"/>
          </w:tcPr>
          <w:p w:rsidR="000C3970" w:rsidRPr="00B46FC1" w:rsidRDefault="000C3970" w:rsidP="00B01AFC">
            <w:pPr>
              <w:keepNext/>
              <w:tabs>
                <w:tab w:val="left" w:pos="540"/>
              </w:tabs>
              <w:suppressAutoHyphens w:val="0"/>
              <w:snapToGrid w:val="0"/>
              <w:jc w:val="center"/>
              <w:rPr>
                <w:rFonts w:ascii="Arial" w:hAnsi="Arial"/>
                <w:b/>
              </w:rPr>
            </w:pPr>
            <w:r w:rsidRPr="00293C77">
              <w:rPr>
                <w:rFonts w:ascii="Arial" w:hAnsi="Arial" w:cs="Arial"/>
                <w:b/>
                <w:bCs/>
                <w:sz w:val="22"/>
                <w:szCs w:val="22"/>
                <w:lang w:eastAsia="pl-PL"/>
              </w:rPr>
              <w:t>opis kryterium</w:t>
            </w:r>
          </w:p>
        </w:tc>
        <w:tc>
          <w:tcPr>
            <w:tcW w:w="1431"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0C3970" w:rsidRPr="00B46FC1" w:rsidRDefault="000C3970" w:rsidP="00B01AFC">
            <w:pPr>
              <w:keepNext/>
              <w:tabs>
                <w:tab w:val="left" w:pos="540"/>
              </w:tabs>
              <w:suppressAutoHyphens w:val="0"/>
              <w:snapToGrid w:val="0"/>
              <w:jc w:val="center"/>
              <w:rPr>
                <w:rFonts w:ascii="Arial" w:hAnsi="Arial"/>
                <w:b/>
              </w:rPr>
            </w:pPr>
            <w:r w:rsidRPr="00293C77">
              <w:rPr>
                <w:rFonts w:ascii="Arial" w:hAnsi="Arial" w:cs="Arial"/>
                <w:b/>
                <w:bCs/>
                <w:sz w:val="22"/>
                <w:szCs w:val="22"/>
                <w:lang w:eastAsia="pl-PL"/>
              </w:rPr>
              <w:t>ocena</w:t>
            </w:r>
          </w:p>
        </w:tc>
      </w:tr>
      <w:tr w:rsidR="000C3970" w:rsidRPr="004B2EFA" w:rsidTr="00F8072E">
        <w:trPr>
          <w:trHeight w:val="284"/>
        </w:trPr>
        <w:tc>
          <w:tcPr>
            <w:tcW w:w="945" w:type="dxa"/>
            <w:tcBorders>
              <w:top w:val="single" w:sz="4" w:space="0" w:color="000000"/>
              <w:left w:val="single" w:sz="4" w:space="0" w:color="000000"/>
              <w:bottom w:val="single" w:sz="4" w:space="0" w:color="000000"/>
            </w:tcBorders>
          </w:tcPr>
          <w:p w:rsidR="000C3970" w:rsidRPr="00F8072E" w:rsidRDefault="000C3970" w:rsidP="00C810E8">
            <w:pPr>
              <w:keepNext/>
              <w:numPr>
                <w:ilvl w:val="0"/>
                <w:numId w:val="236"/>
              </w:numPr>
              <w:suppressAutoHyphens w:val="0"/>
              <w:snapToGrid w:val="0"/>
              <w:jc w:val="center"/>
              <w:rPr>
                <w:rFonts w:ascii="Arial" w:hAnsi="Arial"/>
                <w:b/>
                <w:sz w:val="20"/>
                <w:szCs w:val="20"/>
                <w:u w:val="single"/>
              </w:rPr>
            </w:pPr>
          </w:p>
        </w:tc>
        <w:tc>
          <w:tcPr>
            <w:tcW w:w="2977" w:type="dxa"/>
            <w:tcBorders>
              <w:top w:val="single" w:sz="4" w:space="0" w:color="000000"/>
              <w:left w:val="single" w:sz="4" w:space="0" w:color="000000"/>
              <w:bottom w:val="single" w:sz="4" w:space="0" w:color="000000"/>
            </w:tcBorders>
          </w:tcPr>
          <w:p w:rsidR="000C3970" w:rsidRPr="00F8072E" w:rsidRDefault="000C3970" w:rsidP="00F8072E">
            <w:pPr>
              <w:keepNext/>
              <w:suppressAutoHyphens w:val="0"/>
              <w:autoSpaceDE w:val="0"/>
              <w:snapToGrid w:val="0"/>
              <w:rPr>
                <w:rFonts w:ascii="Arial" w:hAnsi="Arial"/>
                <w:color w:val="000000"/>
                <w:sz w:val="20"/>
                <w:szCs w:val="20"/>
              </w:rPr>
            </w:pPr>
            <w:r w:rsidRPr="00F8072E">
              <w:rPr>
                <w:rFonts w:ascii="Arial" w:hAnsi="Arial" w:cs="Arial"/>
                <w:color w:val="000000"/>
                <w:sz w:val="20"/>
                <w:szCs w:val="20"/>
                <w:lang w:eastAsia="pl-PL"/>
              </w:rPr>
              <w:t>Projekt obejmuje badania przemysłowe i prace rozwojowe albo prace rozwojowe</w:t>
            </w:r>
            <w:r w:rsidRPr="00F8072E" w:rsidDel="00685325">
              <w:rPr>
                <w:rFonts w:ascii="Arial" w:hAnsi="Arial" w:cs="Arial"/>
                <w:color w:val="000000"/>
                <w:sz w:val="20"/>
                <w:szCs w:val="20"/>
                <w:lang w:eastAsia="pl-PL"/>
              </w:rPr>
              <w:t xml:space="preserve"> </w:t>
            </w:r>
            <w:r w:rsidRPr="00F8072E">
              <w:rPr>
                <w:rFonts w:ascii="Arial" w:hAnsi="Arial" w:cs="Arial"/>
                <w:color w:val="000000"/>
                <w:sz w:val="20"/>
                <w:szCs w:val="20"/>
                <w:lang w:eastAsia="pl-PL"/>
              </w:rPr>
              <w:t xml:space="preserve"> i dotyczy innowacji produktowej lub procesowej</w:t>
            </w:r>
          </w:p>
          <w:p w:rsidR="000C3970" w:rsidRPr="00F8072E" w:rsidRDefault="000C3970" w:rsidP="00F8072E">
            <w:pPr>
              <w:keepNext/>
              <w:suppressAutoHyphens w:val="0"/>
              <w:autoSpaceDE w:val="0"/>
              <w:snapToGrid w:val="0"/>
              <w:rPr>
                <w:rFonts w:ascii="Arial" w:hAnsi="Arial"/>
                <w:color w:val="000000"/>
                <w:sz w:val="20"/>
                <w:szCs w:val="20"/>
              </w:rPr>
            </w:pPr>
          </w:p>
        </w:tc>
        <w:tc>
          <w:tcPr>
            <w:tcW w:w="893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0C3970" w:rsidRPr="00F8072E" w:rsidRDefault="000C3970" w:rsidP="00F8072E">
            <w:pPr>
              <w:keepNext/>
              <w:suppressAutoHyphens w:val="0"/>
              <w:autoSpaceDE w:val="0"/>
              <w:snapToGrid w:val="0"/>
              <w:jc w:val="both"/>
              <w:rPr>
                <w:rFonts w:ascii="Arial" w:hAnsi="Arial"/>
                <w:b/>
                <w:sz w:val="20"/>
                <w:szCs w:val="20"/>
              </w:rPr>
            </w:pPr>
            <w:r w:rsidRPr="00F8072E">
              <w:rPr>
                <w:rFonts w:ascii="Arial" w:hAnsi="Arial" w:cs="Arial"/>
                <w:sz w:val="20"/>
                <w:szCs w:val="20"/>
                <w:lang w:eastAsia="pl-PL"/>
              </w:rPr>
              <w:t xml:space="preserve">W ramach kryterium ocenie podlega, czy projekt ma charakter projektu badawczego, w którym przewidziano realizację </w:t>
            </w:r>
            <w:r w:rsidRPr="00F8072E">
              <w:rPr>
                <w:rFonts w:ascii="Arial" w:hAnsi="Arial" w:cs="Arial"/>
                <w:b/>
                <w:sz w:val="20"/>
                <w:szCs w:val="20"/>
                <w:lang w:eastAsia="pl-PL"/>
              </w:rPr>
              <w:t xml:space="preserve">badań przemysłowych i prac rozwojowych albo prac rozwojowych. </w:t>
            </w:r>
          </w:p>
          <w:p w:rsidR="000C3970" w:rsidRPr="00F8072E" w:rsidRDefault="000C3970" w:rsidP="00F8072E">
            <w:pPr>
              <w:keepNext/>
              <w:suppressAutoHyphens w:val="0"/>
              <w:autoSpaceDE w:val="0"/>
              <w:snapToGrid w:val="0"/>
              <w:jc w:val="both"/>
              <w:rPr>
                <w:rFonts w:ascii="Arial" w:hAnsi="Arial"/>
                <w:sz w:val="20"/>
                <w:szCs w:val="20"/>
              </w:rPr>
            </w:pPr>
            <w:r w:rsidRPr="00F8072E">
              <w:rPr>
                <w:rFonts w:ascii="Arial" w:hAnsi="Arial" w:cs="Arial"/>
                <w:sz w:val="20"/>
                <w:szCs w:val="20"/>
                <w:lang w:eastAsia="pl-PL"/>
              </w:rPr>
              <w:t>Jako badania przemysłowe i prace rozwojowe, należy rozumieć badania przemysłowe i prace rozwojowe, o których mowa w art. 2  pkt 85 i 86 rozporządzenia Komisji (UE) nr 651/2014 z dnia 17 czerwca 2014 r. uznającego niektóre rodzaje pomocy za zgodne ze rynkiem wewnętrznym w zastosowaniu art. 107 i 108 Traktatu:</w:t>
            </w:r>
          </w:p>
          <w:p w:rsidR="000C3970" w:rsidRPr="00F8072E" w:rsidRDefault="000C3970" w:rsidP="00F8072E">
            <w:pPr>
              <w:keepNext/>
              <w:suppressAutoHyphens w:val="0"/>
              <w:autoSpaceDE w:val="0"/>
              <w:snapToGrid w:val="0"/>
              <w:ind w:left="34" w:hanging="33"/>
              <w:jc w:val="both"/>
              <w:rPr>
                <w:rFonts w:ascii="Arial" w:hAnsi="Arial"/>
                <w:sz w:val="20"/>
                <w:szCs w:val="20"/>
              </w:rPr>
            </w:pPr>
            <w:r w:rsidRPr="00F8072E">
              <w:rPr>
                <w:rFonts w:ascii="Arial" w:hAnsi="Arial" w:cs="Arial"/>
                <w:b/>
                <w:sz w:val="20"/>
                <w:szCs w:val="20"/>
                <w:lang w:eastAsia="pl-PL"/>
              </w:rPr>
              <w:t>badania przemysłowe</w:t>
            </w:r>
            <w:r w:rsidRPr="00F8072E">
              <w:rPr>
                <w:rFonts w:ascii="Arial" w:hAnsi="Arial" w:cs="Arial"/>
                <w:sz w:val="20"/>
                <w:szCs w:val="20"/>
                <w:lang w:eastAsia="pl-PL"/>
              </w:rPr>
              <w:t xml:space="preserve"> - oznaczają badania planowane lub badania krytyczne mające na celu zdobycie nowej wiedzy oraz umiejętności celem opracowania nowych produktów, procesów lub usług, lub też wprowadzenia znaczących ulepszeń do istniejących produktów, procesów lub usług. Uwzględniają one tworzenie elementów składowych systemów złożonych i mogą obejmować budowę prototypów w środowisku laboratoryjnym lub środowisku interfejsu symulującego istniejące systemy, a także linii pilotażowych, kiedy są one konieczne do badań przemysłowych, a zwłaszcza uzyskania dowodu w przypadku technologii generycznych;</w:t>
            </w:r>
          </w:p>
          <w:p w:rsidR="000C3970" w:rsidRPr="00F8072E" w:rsidRDefault="000C3970" w:rsidP="00F8072E">
            <w:pPr>
              <w:keepNext/>
              <w:suppressAutoHyphens w:val="0"/>
              <w:autoSpaceDE w:val="0"/>
              <w:snapToGrid w:val="0"/>
              <w:ind w:left="34" w:hanging="33"/>
              <w:jc w:val="both"/>
              <w:rPr>
                <w:rFonts w:ascii="Arial" w:hAnsi="Arial"/>
                <w:sz w:val="20"/>
                <w:szCs w:val="20"/>
              </w:rPr>
            </w:pPr>
            <w:r w:rsidRPr="00F8072E">
              <w:rPr>
                <w:rFonts w:ascii="Arial" w:hAnsi="Arial" w:cs="Arial"/>
                <w:b/>
                <w:sz w:val="20"/>
                <w:szCs w:val="20"/>
                <w:lang w:eastAsia="pl-PL"/>
              </w:rPr>
              <w:t>eksperymentalne prace rozwojowe</w:t>
            </w:r>
            <w:r w:rsidRPr="00F8072E">
              <w:rPr>
                <w:rFonts w:ascii="Arial" w:hAnsi="Arial" w:cs="Arial"/>
                <w:sz w:val="20"/>
                <w:szCs w:val="20"/>
                <w:lang w:eastAsia="pl-PL"/>
              </w:rPr>
              <w:t xml:space="preserve"> - oznaczają zdobywanie, łączenie, kształtowanie </w:t>
            </w:r>
            <w:r w:rsidRPr="00F8072E">
              <w:rPr>
                <w:rFonts w:ascii="Arial" w:hAnsi="Arial" w:cs="Arial"/>
                <w:sz w:val="20"/>
                <w:szCs w:val="20"/>
                <w:lang w:eastAsia="pl-PL"/>
              </w:rPr>
              <w:br/>
              <w:t>i wykorzystywanie dostępnej aktualnie wiedzy i umiejętności z dziedziny nauki, technologii i biznesu oraz innej stosownej wiedzy i umiejętności w celu opracowywania nowych lub ulepszonych produktów, procesów lub usług. Mogą one także obejmować na przykład czynności mające na celu pojęciowe definiowanie, planowanie oraz dokumentowanie nowych produktów, procesów i usług. Prace rozwojowe mogą obejmować opracowanie prototypów, demonstracje, opracowanie projektów pilotażowych, testowanie i walidację nowych lub ulepszonych produktów, procesów lub usług w otoczeniu stanowiącym model warunków rzeczywistego funkcjonowania, których głównym celem jest dalsze udoskonalenie techniczne produktów, procesów lub usług, których ostateczny kształt zasadniczo nie jest jeszcze określony. Mogą obejmować opracowanie prototypów i projektów pilotażowych, które można wykorzystać do celów komercyjnych, w przypadku gdy prototyp lub projekt pilotażowy z konieczności jest produktem końcowym do wykorzystania do celów komercyjnych,  a jego produkcja jest zbyt kosztowna, aby służył on jedynie do demonstracji i walidacji. Eksperymentalne prace rozwojowe nie obejmują rutynowych i okresowych zmian wprowadzanych do istniejących produktów, linii produkcyjnych, procesów wytwórczych, usług oraz innych operacji w toku, nawet jeśli takie zmiany mają charakter ulepszeń.</w:t>
            </w:r>
          </w:p>
          <w:p w:rsidR="000C3970" w:rsidRPr="00F8072E" w:rsidRDefault="000C3970" w:rsidP="00F8072E">
            <w:pPr>
              <w:keepNext/>
              <w:suppressAutoHyphens w:val="0"/>
              <w:autoSpaceDE w:val="0"/>
              <w:snapToGrid w:val="0"/>
              <w:ind w:left="34" w:hanging="33"/>
              <w:jc w:val="both"/>
              <w:rPr>
                <w:rFonts w:ascii="Arial" w:hAnsi="Arial"/>
                <w:sz w:val="20"/>
                <w:szCs w:val="20"/>
              </w:rPr>
            </w:pPr>
            <w:r w:rsidRPr="00F8072E">
              <w:rPr>
                <w:rFonts w:ascii="Arial" w:hAnsi="Arial" w:cs="Arial"/>
                <w:sz w:val="20"/>
                <w:szCs w:val="20"/>
                <w:lang w:eastAsia="pl-PL"/>
              </w:rPr>
              <w:t>Prace nie mające charakteru badań przemysłowych ani prac rozwojowych (w tym badania podstawowe, prace rutynowe, przedwdrożeniowe, inżynieryjne, koncepcyjne, wdrożeniowe) nie stanowią kosztu kwalifikowalnego.</w:t>
            </w:r>
          </w:p>
          <w:p w:rsidR="000C3970" w:rsidRPr="00F8072E" w:rsidRDefault="000C3970" w:rsidP="00F8072E">
            <w:pPr>
              <w:keepNext/>
              <w:suppressAutoHyphens w:val="0"/>
              <w:autoSpaceDE w:val="0"/>
              <w:snapToGrid w:val="0"/>
              <w:ind w:left="34" w:hanging="34"/>
              <w:jc w:val="both"/>
              <w:rPr>
                <w:rFonts w:ascii="Arial" w:hAnsi="Arial" w:cs="Arial"/>
                <w:sz w:val="20"/>
                <w:szCs w:val="20"/>
                <w:lang w:eastAsia="pl-PL"/>
              </w:rPr>
            </w:pPr>
            <w:r w:rsidRPr="00F8072E">
              <w:rPr>
                <w:rFonts w:ascii="Arial" w:hAnsi="Arial" w:cs="Arial"/>
                <w:sz w:val="20"/>
                <w:szCs w:val="20"/>
                <w:lang w:eastAsia="pl-PL"/>
              </w:rPr>
              <w:t xml:space="preserve">Charakter prac rozwojowych musi być uzasadniony w kontekście wdrożenia ich wyników do działalności  gospodarczej. </w:t>
            </w:r>
          </w:p>
          <w:p w:rsidR="000C3970" w:rsidRPr="00F8072E" w:rsidRDefault="000C3970" w:rsidP="00F8072E">
            <w:pPr>
              <w:keepNext/>
              <w:keepLines/>
              <w:suppressAutoHyphens w:val="0"/>
              <w:jc w:val="both"/>
              <w:outlineLvl w:val="7"/>
              <w:rPr>
                <w:rFonts w:ascii="Arial" w:hAnsi="Arial" w:cs="Arial"/>
                <w:sz w:val="20"/>
                <w:szCs w:val="20"/>
                <w:lang w:eastAsia="pl-PL"/>
              </w:rPr>
            </w:pPr>
            <w:r w:rsidRPr="00F8072E">
              <w:rPr>
                <w:rFonts w:ascii="Arial" w:hAnsi="Arial" w:cs="Arial"/>
                <w:sz w:val="20"/>
                <w:szCs w:val="20"/>
                <w:lang w:eastAsia="pl-PL"/>
              </w:rPr>
              <w:t xml:space="preserve">W przypadku  </w:t>
            </w:r>
            <w:r w:rsidRPr="00F8072E">
              <w:rPr>
                <w:rFonts w:ascii="Arial" w:hAnsi="Arial" w:cs="Arial"/>
                <w:b/>
                <w:sz w:val="20"/>
                <w:szCs w:val="20"/>
                <w:lang w:eastAsia="pl-PL"/>
              </w:rPr>
              <w:t>projektów informatycznych</w:t>
            </w:r>
            <w:r w:rsidRPr="00F8072E">
              <w:rPr>
                <w:rFonts w:ascii="Arial" w:hAnsi="Arial" w:cs="Arial"/>
                <w:sz w:val="20"/>
                <w:szCs w:val="20"/>
                <w:lang w:eastAsia="pl-PL"/>
              </w:rPr>
              <w:t xml:space="preserve">, w których część badawcza wiąże się </w:t>
            </w:r>
            <w:r w:rsidRPr="00F8072E">
              <w:rPr>
                <w:rFonts w:ascii="Arial" w:hAnsi="Arial" w:cs="Arial"/>
                <w:sz w:val="20"/>
                <w:szCs w:val="20"/>
                <w:lang w:eastAsia="pl-PL"/>
              </w:rPr>
              <w:br/>
              <w:t xml:space="preserve">z przeprowadzeniem prac B+R w zakresie oprogramowania komputerowego, należy uwzględnić zasady określone </w:t>
            </w:r>
            <w:r w:rsidRPr="00F8072E">
              <w:rPr>
                <w:rFonts w:ascii="Arial" w:hAnsi="Arial" w:cs="Arial"/>
                <w:i/>
                <w:sz w:val="20"/>
                <w:szCs w:val="20"/>
                <w:lang w:eastAsia="pl-PL"/>
              </w:rPr>
              <w:t>Podręczniku Frascati</w:t>
            </w:r>
            <w:r w:rsidRPr="00F8072E">
              <w:rPr>
                <w:rFonts w:ascii="Arial" w:hAnsi="Arial" w:cs="Arial"/>
                <w:sz w:val="20"/>
                <w:szCs w:val="20"/>
                <w:lang w:eastAsia="pl-PL"/>
              </w:rPr>
              <w:t xml:space="preserve"> (OECD, 2015).  Zgodnie z zapisami Podręcznika czynności rutynowe związane</w:t>
            </w:r>
            <w:r w:rsidR="003A4D85">
              <w:rPr>
                <w:rFonts w:ascii="Arial" w:hAnsi="Arial" w:cs="Arial"/>
                <w:sz w:val="20"/>
                <w:szCs w:val="20"/>
                <w:lang w:eastAsia="pl-PL"/>
              </w:rPr>
              <w:t xml:space="preserve"> </w:t>
            </w:r>
            <w:r w:rsidRPr="00F8072E">
              <w:rPr>
                <w:rFonts w:ascii="Arial" w:hAnsi="Arial" w:cs="Arial"/>
                <w:sz w:val="20"/>
                <w:szCs w:val="20"/>
                <w:lang w:eastAsia="pl-PL"/>
              </w:rPr>
              <w:t>z oprogramowaniem nie mogą być uznane za prace badawczo-rozwojowe.</w:t>
            </w:r>
          </w:p>
          <w:p w:rsidR="000C3970" w:rsidRPr="00F8072E" w:rsidRDefault="000C3970" w:rsidP="00F8072E">
            <w:pPr>
              <w:tabs>
                <w:tab w:val="left" w:pos="4812"/>
              </w:tabs>
              <w:autoSpaceDE w:val="0"/>
              <w:ind w:right="522"/>
              <w:jc w:val="both"/>
              <w:rPr>
                <w:rFonts w:ascii="Arial" w:hAnsi="Arial"/>
                <w:sz w:val="20"/>
                <w:szCs w:val="20"/>
              </w:rPr>
            </w:pPr>
            <w:r w:rsidRPr="00F8072E">
              <w:rPr>
                <w:rFonts w:ascii="Arial" w:hAnsi="Arial" w:cs="Arial"/>
                <w:sz w:val="20"/>
                <w:szCs w:val="20"/>
              </w:rPr>
              <w:t>Przykłady czynności, które nie są pracami B+R:</w:t>
            </w:r>
          </w:p>
          <w:p w:rsidR="000C3970" w:rsidRPr="003A4D85" w:rsidRDefault="000C3970" w:rsidP="00C810E8">
            <w:pPr>
              <w:pStyle w:val="Akapitzlist"/>
              <w:keepNext/>
              <w:keepLines/>
              <w:numPr>
                <w:ilvl w:val="0"/>
                <w:numId w:val="287"/>
              </w:numPr>
              <w:suppressAutoHyphens w:val="0"/>
              <w:ind w:left="473"/>
              <w:jc w:val="both"/>
              <w:outlineLvl w:val="7"/>
              <w:rPr>
                <w:rFonts w:ascii="Arial" w:hAnsi="Arial"/>
                <w:sz w:val="20"/>
                <w:szCs w:val="20"/>
              </w:rPr>
            </w:pPr>
            <w:r w:rsidRPr="003A4D85">
              <w:rPr>
                <w:rFonts w:ascii="Arial" w:hAnsi="Arial" w:cs="Arial"/>
                <w:bCs/>
                <w:sz w:val="20"/>
                <w:szCs w:val="20"/>
                <w:lang w:eastAsia="pl-PL"/>
              </w:rPr>
              <w:t>tworzenie aplikacji biznesowych i systemów informatycznych na podstawie znanych  metod i istniejących narzędzi informatycznych;</w:t>
            </w:r>
          </w:p>
          <w:p w:rsidR="000C3970" w:rsidRPr="003A4D85" w:rsidRDefault="000C3970" w:rsidP="00C810E8">
            <w:pPr>
              <w:pStyle w:val="Akapitzlist"/>
              <w:keepNext/>
              <w:keepLines/>
              <w:numPr>
                <w:ilvl w:val="0"/>
                <w:numId w:val="287"/>
              </w:numPr>
              <w:suppressAutoHyphens w:val="0"/>
              <w:ind w:left="473"/>
              <w:jc w:val="both"/>
              <w:outlineLvl w:val="7"/>
              <w:rPr>
                <w:rFonts w:ascii="Arial" w:hAnsi="Arial" w:cs="Arial"/>
                <w:bCs/>
                <w:sz w:val="20"/>
                <w:szCs w:val="20"/>
                <w:lang w:eastAsia="pl-PL"/>
              </w:rPr>
            </w:pPr>
            <w:r w:rsidRPr="003A4D85">
              <w:rPr>
                <w:rFonts w:ascii="Arial" w:hAnsi="Arial" w:cs="Arial"/>
                <w:bCs/>
                <w:sz w:val="20"/>
                <w:szCs w:val="20"/>
                <w:lang w:eastAsia="pl-PL"/>
              </w:rPr>
              <w:t>dodawanie funkcjonalności dla użytkownika w istniejących programach użytkowych;</w:t>
            </w:r>
          </w:p>
          <w:p w:rsidR="000C3970" w:rsidRPr="003A4D85" w:rsidRDefault="000C3970" w:rsidP="00C810E8">
            <w:pPr>
              <w:pStyle w:val="Akapitzlist"/>
              <w:keepNext/>
              <w:keepLines/>
              <w:numPr>
                <w:ilvl w:val="0"/>
                <w:numId w:val="287"/>
              </w:numPr>
              <w:suppressAutoHyphens w:val="0"/>
              <w:ind w:left="473"/>
              <w:jc w:val="both"/>
              <w:outlineLvl w:val="7"/>
              <w:rPr>
                <w:rFonts w:ascii="Arial" w:hAnsi="Arial" w:cs="Arial"/>
                <w:bCs/>
                <w:sz w:val="20"/>
                <w:szCs w:val="20"/>
                <w:lang w:eastAsia="pl-PL"/>
              </w:rPr>
            </w:pPr>
            <w:r w:rsidRPr="003A4D85">
              <w:rPr>
                <w:rFonts w:ascii="Arial" w:hAnsi="Arial" w:cs="Arial"/>
                <w:bCs/>
                <w:sz w:val="20"/>
                <w:szCs w:val="20"/>
                <w:lang w:eastAsia="pl-PL"/>
              </w:rPr>
              <w:t>tworzenie stron internetowych lub oprogramowania z użyciem istniejących narzędzi,</w:t>
            </w:r>
          </w:p>
          <w:p w:rsidR="000C3970" w:rsidRPr="003A4D85" w:rsidRDefault="000C3970" w:rsidP="00C810E8">
            <w:pPr>
              <w:pStyle w:val="Akapitzlist"/>
              <w:keepNext/>
              <w:keepLines/>
              <w:numPr>
                <w:ilvl w:val="0"/>
                <w:numId w:val="287"/>
              </w:numPr>
              <w:suppressAutoHyphens w:val="0"/>
              <w:ind w:left="473"/>
              <w:jc w:val="both"/>
              <w:outlineLvl w:val="7"/>
              <w:rPr>
                <w:rFonts w:ascii="Arial" w:hAnsi="Arial" w:cs="Arial"/>
                <w:bCs/>
                <w:sz w:val="20"/>
                <w:szCs w:val="20"/>
                <w:lang w:eastAsia="pl-PL"/>
              </w:rPr>
            </w:pPr>
            <w:r w:rsidRPr="003A4D85">
              <w:rPr>
                <w:rFonts w:ascii="Arial" w:hAnsi="Arial" w:cs="Arial"/>
                <w:bCs/>
                <w:sz w:val="20"/>
                <w:szCs w:val="20"/>
                <w:lang w:eastAsia="pl-PL"/>
              </w:rPr>
              <w:t>użycie standardowych metod kodowania, weryfikacji bezpieczeństwa i testowania integralności danych,</w:t>
            </w:r>
          </w:p>
          <w:p w:rsidR="000C3970" w:rsidRPr="003A4D85" w:rsidRDefault="000C3970" w:rsidP="00C810E8">
            <w:pPr>
              <w:pStyle w:val="Akapitzlist"/>
              <w:keepNext/>
              <w:keepLines/>
              <w:numPr>
                <w:ilvl w:val="0"/>
                <w:numId w:val="287"/>
              </w:numPr>
              <w:suppressAutoHyphens w:val="0"/>
              <w:ind w:left="473"/>
              <w:jc w:val="both"/>
              <w:outlineLvl w:val="7"/>
              <w:rPr>
                <w:rFonts w:ascii="Arial" w:hAnsi="Arial" w:cs="Arial"/>
                <w:bCs/>
                <w:sz w:val="20"/>
                <w:szCs w:val="20"/>
                <w:lang w:eastAsia="pl-PL"/>
              </w:rPr>
            </w:pPr>
            <w:r w:rsidRPr="003A4D85">
              <w:rPr>
                <w:rFonts w:ascii="Arial" w:hAnsi="Arial" w:cs="Arial"/>
                <w:bCs/>
                <w:sz w:val="20"/>
                <w:szCs w:val="20"/>
                <w:lang w:eastAsia="pl-PL"/>
              </w:rPr>
              <w:t>dostosowywanie produktów do określonych zastosowań, o ile w ramach tego procesu nie jest uwzględniana wiedza, która przyczynia się do znaczącego ulepszenia wyjściowego oprogramowania,</w:t>
            </w:r>
          </w:p>
          <w:p w:rsidR="000C3970" w:rsidRPr="003A4D85" w:rsidRDefault="000C3970" w:rsidP="00C810E8">
            <w:pPr>
              <w:pStyle w:val="Akapitzlist"/>
              <w:keepNext/>
              <w:keepLines/>
              <w:numPr>
                <w:ilvl w:val="0"/>
                <w:numId w:val="287"/>
              </w:numPr>
              <w:suppressAutoHyphens w:val="0"/>
              <w:ind w:left="473"/>
              <w:jc w:val="both"/>
              <w:outlineLvl w:val="7"/>
              <w:rPr>
                <w:rFonts w:ascii="Arial" w:hAnsi="Arial" w:cs="Arial"/>
                <w:bCs/>
                <w:sz w:val="20"/>
                <w:szCs w:val="20"/>
                <w:lang w:eastAsia="pl-PL"/>
              </w:rPr>
            </w:pPr>
            <w:r w:rsidRPr="003A4D85">
              <w:rPr>
                <w:rFonts w:ascii="Arial" w:hAnsi="Arial" w:cs="Arial"/>
                <w:bCs/>
                <w:sz w:val="20"/>
                <w:szCs w:val="20"/>
                <w:lang w:eastAsia="pl-PL"/>
              </w:rPr>
              <w:t>rutynowe usuwanie błędów z systemów i programów (</w:t>
            </w:r>
            <w:proofErr w:type="spellStart"/>
            <w:r w:rsidRPr="003A4D85">
              <w:rPr>
                <w:rFonts w:ascii="Arial" w:hAnsi="Arial" w:cs="Arial"/>
                <w:bCs/>
                <w:sz w:val="20"/>
                <w:szCs w:val="20"/>
                <w:lang w:eastAsia="pl-PL"/>
              </w:rPr>
              <w:t>debugging</w:t>
            </w:r>
            <w:proofErr w:type="spellEnd"/>
            <w:r w:rsidRPr="003A4D85">
              <w:rPr>
                <w:rFonts w:ascii="Arial" w:hAnsi="Arial" w:cs="Arial"/>
                <w:bCs/>
                <w:sz w:val="20"/>
                <w:szCs w:val="20"/>
                <w:lang w:eastAsia="pl-PL"/>
              </w:rPr>
              <w:t>), o ile nie jest wykonywane jeszcze przed zakończeniem eksperymentalnych prac rozwojowych.</w:t>
            </w:r>
          </w:p>
          <w:p w:rsidR="000C3970" w:rsidRPr="00F8072E" w:rsidRDefault="000C3970" w:rsidP="00F8072E">
            <w:pPr>
              <w:keepNext/>
              <w:keepLines/>
              <w:suppressAutoHyphens w:val="0"/>
              <w:jc w:val="both"/>
              <w:outlineLvl w:val="7"/>
              <w:rPr>
                <w:rFonts w:ascii="Arial" w:hAnsi="Arial"/>
                <w:sz w:val="20"/>
                <w:szCs w:val="20"/>
              </w:rPr>
            </w:pPr>
            <w:r w:rsidRPr="00F8072E">
              <w:rPr>
                <w:rFonts w:ascii="Arial" w:hAnsi="Arial" w:cs="Arial"/>
                <w:bCs/>
                <w:sz w:val="20"/>
                <w:szCs w:val="20"/>
                <w:lang w:eastAsia="pl-PL"/>
              </w:rPr>
              <w:t xml:space="preserve">Ponadto w ramach przedmiotowego kryterium ocenie podlegać będzie czy projekt dotyczy </w:t>
            </w:r>
            <w:r w:rsidRPr="00F8072E">
              <w:rPr>
                <w:rFonts w:ascii="Arial" w:hAnsi="Arial" w:cs="Arial"/>
                <w:b/>
                <w:bCs/>
                <w:sz w:val="20"/>
                <w:szCs w:val="20"/>
                <w:lang w:eastAsia="pl-PL"/>
              </w:rPr>
              <w:t>innowacji produktowej lub procesowej.</w:t>
            </w:r>
            <w:r w:rsidRPr="00F8072E">
              <w:rPr>
                <w:rFonts w:ascii="Arial" w:hAnsi="Arial" w:cs="Arial"/>
                <w:bCs/>
                <w:sz w:val="20"/>
                <w:szCs w:val="20"/>
                <w:lang w:eastAsia="pl-PL"/>
              </w:rPr>
              <w:t xml:space="preserve">  </w:t>
            </w:r>
          </w:p>
          <w:p w:rsidR="000C3970" w:rsidRPr="00F8072E" w:rsidRDefault="000C3970" w:rsidP="00F8072E">
            <w:pPr>
              <w:keepNext/>
              <w:keepLines/>
              <w:suppressAutoHyphens w:val="0"/>
              <w:jc w:val="both"/>
              <w:outlineLvl w:val="7"/>
              <w:rPr>
                <w:rFonts w:ascii="Arial" w:hAnsi="Arial"/>
                <w:sz w:val="20"/>
                <w:szCs w:val="20"/>
              </w:rPr>
            </w:pPr>
            <w:r w:rsidRPr="00F8072E">
              <w:rPr>
                <w:rFonts w:ascii="Arial" w:hAnsi="Arial" w:cs="Arial"/>
                <w:bCs/>
                <w:sz w:val="20"/>
                <w:szCs w:val="20"/>
                <w:lang w:eastAsia="pl-PL"/>
              </w:rPr>
              <w:t xml:space="preserve">Do oceny kryterium przyjmuje się definicję innowacji określoną w Podręczniku Oslo (OECD, 2005), zgodnie z którą przez innowację należy rozumieć wprowadzenie do praktyki w gospodarce nowego lub znacząco ulepszonego rozwiązania w odniesieniu do produktu (towaru lub usługi), procesu, marketingu lub organizacji. </w:t>
            </w:r>
          </w:p>
          <w:p w:rsidR="000C3970" w:rsidRPr="00F8072E" w:rsidRDefault="000C3970" w:rsidP="00F8072E">
            <w:pPr>
              <w:keepNext/>
              <w:keepLines/>
              <w:suppressAutoHyphens w:val="0"/>
              <w:jc w:val="both"/>
              <w:outlineLvl w:val="7"/>
              <w:rPr>
                <w:rFonts w:ascii="Arial" w:hAnsi="Arial"/>
                <w:sz w:val="20"/>
                <w:szCs w:val="20"/>
              </w:rPr>
            </w:pPr>
            <w:r w:rsidRPr="00F8072E">
              <w:rPr>
                <w:rFonts w:ascii="Arial" w:hAnsi="Arial" w:cs="Arial"/>
                <w:bCs/>
                <w:sz w:val="20"/>
                <w:szCs w:val="20"/>
                <w:lang w:eastAsia="pl-PL"/>
              </w:rPr>
              <w:t>Na podstawie definicji Podręcznika Oslo:</w:t>
            </w:r>
          </w:p>
          <w:p w:rsidR="000C3970" w:rsidRPr="003A4D85" w:rsidRDefault="000C3970" w:rsidP="00C810E8">
            <w:pPr>
              <w:pStyle w:val="Akapitzlist"/>
              <w:keepNext/>
              <w:keepLines/>
              <w:numPr>
                <w:ilvl w:val="0"/>
                <w:numId w:val="288"/>
              </w:numPr>
              <w:suppressAutoHyphens w:val="0"/>
              <w:ind w:left="331"/>
              <w:jc w:val="both"/>
              <w:outlineLvl w:val="7"/>
              <w:rPr>
                <w:rFonts w:ascii="Arial" w:hAnsi="Arial"/>
                <w:sz w:val="20"/>
                <w:szCs w:val="20"/>
              </w:rPr>
            </w:pPr>
            <w:r w:rsidRPr="003A4D85">
              <w:rPr>
                <w:rFonts w:ascii="Arial" w:hAnsi="Arial" w:cs="Arial"/>
                <w:b/>
                <w:bCs/>
                <w:sz w:val="20"/>
                <w:szCs w:val="20"/>
                <w:lang w:eastAsia="pl-PL"/>
              </w:rPr>
              <w:t>innowacja produktowa</w:t>
            </w:r>
            <w:r w:rsidRPr="003A4D85">
              <w:rPr>
                <w:rFonts w:ascii="Arial" w:hAnsi="Arial" w:cs="Arial"/>
                <w:bCs/>
                <w:sz w:val="20"/>
                <w:szCs w:val="20"/>
                <w:lang w:eastAsia="pl-PL"/>
              </w:rPr>
              <w:t xml:space="preserve"> oznacza wprowadzenie na rynek przez dane przedsiębiorstwo nowego towaru lub usługi, lub znaczące ulepszenie oferowanych uprzednio towarów i usług w odniesieniu do ich charakterystyk lub przeznaczenia;</w:t>
            </w:r>
          </w:p>
          <w:p w:rsidR="000C3970" w:rsidRPr="003A4D85" w:rsidRDefault="000C3970" w:rsidP="00C810E8">
            <w:pPr>
              <w:pStyle w:val="Akapitzlist"/>
              <w:keepNext/>
              <w:keepLines/>
              <w:numPr>
                <w:ilvl w:val="0"/>
                <w:numId w:val="288"/>
              </w:numPr>
              <w:suppressAutoHyphens w:val="0"/>
              <w:ind w:left="331"/>
              <w:jc w:val="both"/>
              <w:outlineLvl w:val="7"/>
              <w:rPr>
                <w:rFonts w:ascii="Arial" w:hAnsi="Arial"/>
                <w:sz w:val="20"/>
                <w:szCs w:val="20"/>
              </w:rPr>
            </w:pPr>
            <w:r w:rsidRPr="003A4D85">
              <w:rPr>
                <w:rFonts w:ascii="Arial" w:hAnsi="Arial" w:cs="Arial"/>
                <w:b/>
                <w:bCs/>
                <w:sz w:val="20"/>
                <w:szCs w:val="20"/>
                <w:lang w:eastAsia="pl-PL"/>
              </w:rPr>
              <w:t>innowacja procesowa</w:t>
            </w:r>
            <w:r w:rsidRPr="003A4D85">
              <w:rPr>
                <w:rFonts w:ascii="Arial" w:hAnsi="Arial" w:cs="Arial"/>
                <w:bCs/>
                <w:sz w:val="20"/>
                <w:szCs w:val="20"/>
                <w:lang w:eastAsia="pl-PL"/>
              </w:rPr>
              <w:t xml:space="preserve"> oznacza wprowadzenie do praktyki w przedsiębiorstwie nowych, lub znacząco ulepszonych metod produkcji lub dostawy.</w:t>
            </w:r>
          </w:p>
          <w:p w:rsidR="000C3970" w:rsidRPr="00F8072E" w:rsidRDefault="000C3970" w:rsidP="00F8072E">
            <w:pPr>
              <w:keepNext/>
              <w:keepLines/>
              <w:suppressAutoHyphens w:val="0"/>
              <w:jc w:val="both"/>
              <w:outlineLvl w:val="7"/>
              <w:rPr>
                <w:rFonts w:ascii="Arial" w:hAnsi="Arial"/>
                <w:sz w:val="20"/>
                <w:szCs w:val="20"/>
              </w:rPr>
            </w:pPr>
            <w:r w:rsidRPr="00F8072E">
              <w:rPr>
                <w:rFonts w:ascii="Arial" w:hAnsi="Arial" w:cs="Arial"/>
                <w:bCs/>
                <w:sz w:val="20"/>
                <w:szCs w:val="20"/>
                <w:lang w:eastAsia="pl-PL"/>
              </w:rPr>
              <w:t xml:space="preserve">W ramach konkursu nie mogą być dofinansowane projekty, których rezultat nie stanowi innowacji produktowej lub procesowej. </w:t>
            </w:r>
          </w:p>
          <w:p w:rsidR="000C3970" w:rsidRPr="00F8072E" w:rsidRDefault="000C3970" w:rsidP="00F8072E">
            <w:pPr>
              <w:suppressAutoHyphens w:val="0"/>
              <w:jc w:val="both"/>
              <w:rPr>
                <w:rFonts w:ascii="Arial" w:hAnsi="Arial"/>
                <w:sz w:val="20"/>
                <w:szCs w:val="20"/>
              </w:rPr>
            </w:pPr>
            <w:r w:rsidRPr="00F8072E">
              <w:rPr>
                <w:rFonts w:ascii="Arial" w:hAnsi="Arial" w:cs="Arial"/>
                <w:bCs/>
                <w:sz w:val="20"/>
                <w:szCs w:val="20"/>
                <w:lang w:eastAsia="pl-PL"/>
              </w:rPr>
              <w:t xml:space="preserve">Kryterium </w:t>
            </w:r>
            <w:r w:rsidRPr="00F8072E">
              <w:rPr>
                <w:sz w:val="20"/>
                <w:szCs w:val="20"/>
              </w:rPr>
              <w:t xml:space="preserve"> </w:t>
            </w:r>
            <w:r w:rsidRPr="00F8072E">
              <w:rPr>
                <w:rFonts w:ascii="Arial" w:hAnsi="Arial" w:cs="Arial"/>
                <w:bCs/>
                <w:sz w:val="20"/>
                <w:szCs w:val="20"/>
                <w:lang w:eastAsia="pl-PL"/>
              </w:rPr>
              <w:t>uznaje się za spełnione w sytuacji, gdy zostały spełnione wszystkie ww. warunki, tzn. projekt obejmuje badania przemysłowe i prace rozwojowe albo prace rozwojowe oraz dotyczy innowacji produktowej lub procesowej.</w:t>
            </w:r>
          </w:p>
          <w:p w:rsidR="000C3970" w:rsidRPr="00F8072E" w:rsidRDefault="000C3970" w:rsidP="00F8072E">
            <w:pPr>
              <w:suppressAutoHyphens w:val="0"/>
              <w:jc w:val="both"/>
              <w:rPr>
                <w:rFonts w:ascii="Arial" w:hAnsi="Arial"/>
                <w:sz w:val="20"/>
                <w:szCs w:val="20"/>
              </w:rPr>
            </w:pPr>
            <w:r w:rsidRPr="00F8072E">
              <w:rPr>
                <w:rFonts w:ascii="Arial" w:hAnsi="Arial" w:cs="Arial"/>
                <w:b/>
                <w:bCs/>
                <w:sz w:val="20"/>
                <w:szCs w:val="20"/>
                <w:lang w:eastAsia="pl-PL"/>
              </w:rPr>
              <w:t>Uwaga:</w:t>
            </w:r>
            <w:r w:rsidRPr="00F8072E">
              <w:rPr>
                <w:rFonts w:ascii="Arial" w:hAnsi="Arial" w:cs="Arial"/>
                <w:bCs/>
                <w:sz w:val="20"/>
                <w:szCs w:val="20"/>
                <w:lang w:eastAsia="pl-PL"/>
              </w:rPr>
              <w:t xml:space="preserve"> W ramach przedmiotowego kryterium nie jest oceniany aspekt nowości, którego dotyczy kryterium punktowane </w:t>
            </w:r>
            <w:r w:rsidRPr="00F8072E">
              <w:rPr>
                <w:rFonts w:ascii="Arial" w:hAnsi="Arial" w:cs="Arial"/>
                <w:bCs/>
                <w:i/>
                <w:sz w:val="20"/>
                <w:szCs w:val="20"/>
                <w:lang w:eastAsia="pl-PL"/>
              </w:rPr>
              <w:t>Nowość rezultatów projektu</w:t>
            </w:r>
            <w:r w:rsidRPr="00F8072E">
              <w:rPr>
                <w:rFonts w:ascii="Arial" w:hAnsi="Arial" w:cs="Arial"/>
                <w:bCs/>
                <w:sz w:val="20"/>
                <w:szCs w:val="20"/>
                <w:lang w:eastAsia="pl-PL"/>
              </w:rPr>
              <w:t xml:space="preserve">. </w:t>
            </w:r>
          </w:p>
        </w:tc>
        <w:tc>
          <w:tcPr>
            <w:tcW w:w="1431" w:type="dxa"/>
            <w:tcBorders>
              <w:top w:val="single" w:sz="4" w:space="0" w:color="000000"/>
              <w:left w:val="single" w:sz="4" w:space="0" w:color="000000"/>
              <w:bottom w:val="single" w:sz="4" w:space="0" w:color="000000"/>
              <w:right w:val="single" w:sz="4" w:space="0" w:color="000000"/>
            </w:tcBorders>
            <w:vAlign w:val="center"/>
          </w:tcPr>
          <w:p w:rsidR="000C3970" w:rsidRPr="00F8072E" w:rsidRDefault="000C3970" w:rsidP="00F8072E">
            <w:pPr>
              <w:keepNext/>
              <w:suppressAutoHyphens w:val="0"/>
              <w:snapToGrid w:val="0"/>
              <w:jc w:val="center"/>
              <w:rPr>
                <w:rFonts w:ascii="Arial" w:hAnsi="Arial"/>
                <w:sz w:val="20"/>
                <w:szCs w:val="20"/>
              </w:rPr>
            </w:pPr>
            <w:r w:rsidRPr="00F8072E">
              <w:rPr>
                <w:rFonts w:ascii="Arial" w:hAnsi="Arial" w:cs="Arial"/>
                <w:bCs/>
                <w:sz w:val="20"/>
                <w:szCs w:val="20"/>
                <w:lang w:eastAsia="pl-PL"/>
              </w:rPr>
              <w:t>TAK/NIE</w:t>
            </w:r>
          </w:p>
        </w:tc>
      </w:tr>
      <w:tr w:rsidR="000C3970" w:rsidRPr="00293C77" w:rsidTr="003A4D85">
        <w:trPr>
          <w:trHeight w:val="1974"/>
        </w:trPr>
        <w:tc>
          <w:tcPr>
            <w:tcW w:w="945" w:type="dxa"/>
            <w:tcBorders>
              <w:top w:val="single" w:sz="4" w:space="0" w:color="000000"/>
              <w:left w:val="single" w:sz="4" w:space="0" w:color="000000"/>
              <w:bottom w:val="single" w:sz="4" w:space="0" w:color="000000"/>
            </w:tcBorders>
          </w:tcPr>
          <w:p w:rsidR="000C3970" w:rsidRPr="00F8072E" w:rsidRDefault="000C3970" w:rsidP="00C810E8">
            <w:pPr>
              <w:keepNext/>
              <w:numPr>
                <w:ilvl w:val="0"/>
                <w:numId w:val="236"/>
              </w:numPr>
              <w:suppressAutoHyphens w:val="0"/>
              <w:snapToGrid w:val="0"/>
              <w:jc w:val="center"/>
              <w:rPr>
                <w:rFonts w:ascii="Arial" w:hAnsi="Arial"/>
                <w:b/>
                <w:sz w:val="20"/>
                <w:szCs w:val="20"/>
                <w:u w:val="single"/>
              </w:rPr>
            </w:pPr>
          </w:p>
        </w:tc>
        <w:tc>
          <w:tcPr>
            <w:tcW w:w="2977" w:type="dxa"/>
            <w:tcBorders>
              <w:top w:val="single" w:sz="4" w:space="0" w:color="000000"/>
              <w:left w:val="single" w:sz="4" w:space="0" w:color="000000"/>
              <w:bottom w:val="single" w:sz="4" w:space="0" w:color="000000"/>
            </w:tcBorders>
          </w:tcPr>
          <w:p w:rsidR="000C3970" w:rsidRPr="00F8072E" w:rsidRDefault="000C3970" w:rsidP="00F8072E">
            <w:pPr>
              <w:keepNext/>
              <w:suppressAutoHyphens w:val="0"/>
              <w:autoSpaceDE w:val="0"/>
              <w:snapToGrid w:val="0"/>
              <w:rPr>
                <w:rFonts w:ascii="Arial" w:hAnsi="Arial"/>
                <w:sz w:val="20"/>
                <w:szCs w:val="20"/>
              </w:rPr>
            </w:pPr>
            <w:r w:rsidRPr="00F8072E">
              <w:rPr>
                <w:rFonts w:ascii="Arial" w:hAnsi="Arial" w:cs="Arial"/>
                <w:sz w:val="20"/>
                <w:szCs w:val="20"/>
                <w:lang w:eastAsia="pl-PL"/>
              </w:rPr>
              <w:t xml:space="preserve">Projekt wpisuje się </w:t>
            </w:r>
            <w:r w:rsidRPr="00F8072E">
              <w:rPr>
                <w:rFonts w:ascii="Arial" w:hAnsi="Arial" w:cs="Arial"/>
                <w:sz w:val="20"/>
                <w:szCs w:val="20"/>
                <w:lang w:eastAsia="pl-PL"/>
              </w:rPr>
              <w:br/>
              <w:t>w Krajową Inteligentną Specjalizację</w:t>
            </w:r>
          </w:p>
        </w:tc>
        <w:tc>
          <w:tcPr>
            <w:tcW w:w="8930" w:type="dxa"/>
            <w:tcBorders>
              <w:top w:val="single" w:sz="4" w:space="0" w:color="000000"/>
              <w:left w:val="single" w:sz="4" w:space="0" w:color="000000"/>
              <w:bottom w:val="single" w:sz="4" w:space="0" w:color="000000"/>
              <w:right w:val="single" w:sz="4" w:space="0" w:color="000000"/>
            </w:tcBorders>
          </w:tcPr>
          <w:p w:rsidR="000C3970" w:rsidRPr="00F8072E" w:rsidRDefault="000C3970" w:rsidP="00F8072E">
            <w:pPr>
              <w:keepNext/>
              <w:suppressAutoHyphens w:val="0"/>
              <w:autoSpaceDE w:val="0"/>
              <w:snapToGrid w:val="0"/>
              <w:jc w:val="both"/>
              <w:rPr>
                <w:rFonts w:ascii="Arial" w:hAnsi="Arial"/>
                <w:sz w:val="20"/>
                <w:szCs w:val="20"/>
              </w:rPr>
            </w:pPr>
            <w:r w:rsidRPr="00F8072E">
              <w:rPr>
                <w:rFonts w:ascii="Arial" w:hAnsi="Arial" w:cs="Arial"/>
                <w:sz w:val="20"/>
                <w:szCs w:val="20"/>
                <w:lang w:eastAsia="pl-PL"/>
              </w:rPr>
              <w:t xml:space="preserve">Weryfikacji podlega, czy rozwiązanie będące przedmiotem projektu wpisuje się  </w:t>
            </w:r>
            <w:r w:rsidRPr="00F8072E">
              <w:rPr>
                <w:rFonts w:ascii="Arial" w:hAnsi="Arial" w:cs="Arial"/>
                <w:sz w:val="20"/>
                <w:szCs w:val="20"/>
                <w:lang w:eastAsia="pl-PL"/>
              </w:rPr>
              <w:br/>
              <w:t xml:space="preserve">w dokument strategiczny pn. </w:t>
            </w:r>
            <w:r w:rsidRPr="00F8072E">
              <w:rPr>
                <w:rFonts w:ascii="Arial" w:hAnsi="Arial" w:cs="Arial"/>
                <w:i/>
                <w:sz w:val="20"/>
                <w:szCs w:val="20"/>
                <w:lang w:eastAsia="pl-PL"/>
              </w:rPr>
              <w:t>Krajowa Inteligentna Specjalizacja</w:t>
            </w:r>
            <w:r w:rsidRPr="00F8072E">
              <w:rPr>
                <w:rFonts w:ascii="Arial" w:hAnsi="Arial" w:cs="Arial"/>
                <w:sz w:val="20"/>
                <w:szCs w:val="20"/>
                <w:lang w:eastAsia="pl-PL"/>
              </w:rPr>
              <w:t>, (dalej „KIS”) stanowiący załącznik do Programu Rozwoju Przedsiębiorstw przyjętego przez Radę Ministrów w dniu 8 kwietnia 2014 r.</w:t>
            </w:r>
          </w:p>
          <w:p w:rsidR="000C3970" w:rsidRPr="00F8072E" w:rsidRDefault="000C3970" w:rsidP="00F8072E">
            <w:pPr>
              <w:keepNext/>
              <w:suppressAutoHyphens w:val="0"/>
              <w:autoSpaceDE w:val="0"/>
              <w:snapToGrid w:val="0"/>
              <w:jc w:val="both"/>
              <w:rPr>
                <w:rFonts w:ascii="Arial" w:hAnsi="Arial"/>
                <w:sz w:val="20"/>
                <w:szCs w:val="20"/>
              </w:rPr>
            </w:pPr>
            <w:r w:rsidRPr="00F8072E">
              <w:rPr>
                <w:rFonts w:ascii="Arial" w:hAnsi="Arial" w:cs="Arial"/>
                <w:b/>
                <w:bCs/>
                <w:i/>
                <w:iCs/>
                <w:sz w:val="20"/>
                <w:szCs w:val="20"/>
                <w:lang w:eastAsia="pl-PL"/>
              </w:rPr>
              <w:t xml:space="preserve">KIS </w:t>
            </w:r>
            <w:r w:rsidRPr="00F8072E">
              <w:rPr>
                <w:rFonts w:ascii="Arial" w:hAnsi="Arial" w:cs="Arial"/>
                <w:b/>
                <w:bCs/>
                <w:sz w:val="20"/>
                <w:szCs w:val="20"/>
                <w:lang w:eastAsia="pl-PL"/>
              </w:rPr>
              <w:t xml:space="preserve">jest dokumentem otwartym, który będzie podlegał ciągłej weryfikacji </w:t>
            </w:r>
            <w:r w:rsidRPr="00F8072E">
              <w:rPr>
                <w:rFonts w:ascii="Arial" w:hAnsi="Arial" w:cs="Arial"/>
                <w:b/>
                <w:bCs/>
                <w:sz w:val="20"/>
                <w:szCs w:val="20"/>
                <w:lang w:eastAsia="pl-PL"/>
              </w:rPr>
              <w:br/>
              <w:t xml:space="preserve">i aktualizacji w oparciu o system monitorowania oraz zachodzące zmiany </w:t>
            </w:r>
            <w:proofErr w:type="spellStart"/>
            <w:r w:rsidRPr="00F8072E">
              <w:rPr>
                <w:rFonts w:ascii="Arial" w:hAnsi="Arial" w:cs="Arial"/>
                <w:b/>
                <w:bCs/>
                <w:sz w:val="20"/>
                <w:szCs w:val="20"/>
                <w:lang w:eastAsia="pl-PL"/>
              </w:rPr>
              <w:t>społeczno</w:t>
            </w:r>
            <w:proofErr w:type="spellEnd"/>
            <w:r w:rsidRPr="00F8072E">
              <w:rPr>
                <w:rFonts w:ascii="Arial" w:hAnsi="Arial" w:cs="Arial"/>
                <w:b/>
                <w:bCs/>
                <w:sz w:val="20"/>
                <w:szCs w:val="20"/>
                <w:lang w:eastAsia="pl-PL"/>
              </w:rPr>
              <w:t>–gospodarcze.</w:t>
            </w:r>
            <w:r w:rsidRPr="00F8072E">
              <w:rPr>
                <w:rFonts w:ascii="Arial" w:hAnsi="Arial" w:cs="Arial"/>
                <w:bCs/>
                <w:sz w:val="20"/>
                <w:szCs w:val="20"/>
                <w:lang w:eastAsia="pl-PL"/>
              </w:rPr>
              <w:t xml:space="preserve"> W związku z tym obowiązująca w danym konkursie będzie wersja dokumentu wskazana w dokumentacji konkursowej (zamieszczona również na stronie internetowej NCBR). </w:t>
            </w:r>
          </w:p>
        </w:tc>
        <w:tc>
          <w:tcPr>
            <w:tcW w:w="1431" w:type="dxa"/>
            <w:tcBorders>
              <w:top w:val="single" w:sz="4" w:space="0" w:color="000000"/>
              <w:left w:val="single" w:sz="4" w:space="0" w:color="000000"/>
              <w:bottom w:val="single" w:sz="4" w:space="0" w:color="000000"/>
              <w:right w:val="single" w:sz="4" w:space="0" w:color="000000"/>
            </w:tcBorders>
            <w:vAlign w:val="center"/>
          </w:tcPr>
          <w:p w:rsidR="000C3970" w:rsidRPr="00F8072E" w:rsidRDefault="000C3970" w:rsidP="00F8072E">
            <w:pPr>
              <w:keepNext/>
              <w:suppressAutoHyphens w:val="0"/>
              <w:snapToGrid w:val="0"/>
              <w:jc w:val="center"/>
              <w:rPr>
                <w:rFonts w:ascii="Arial" w:hAnsi="Arial"/>
                <w:sz w:val="20"/>
                <w:szCs w:val="20"/>
              </w:rPr>
            </w:pPr>
            <w:r w:rsidRPr="00F8072E">
              <w:rPr>
                <w:rFonts w:ascii="Arial" w:hAnsi="Arial" w:cs="Arial"/>
                <w:bCs/>
                <w:sz w:val="20"/>
                <w:szCs w:val="20"/>
                <w:lang w:eastAsia="pl-PL"/>
              </w:rPr>
              <w:t>TAK/NIE</w:t>
            </w:r>
          </w:p>
        </w:tc>
      </w:tr>
      <w:tr w:rsidR="000C3970" w:rsidRPr="001A1FC8" w:rsidTr="00F8072E">
        <w:trPr>
          <w:trHeight w:val="284"/>
        </w:trPr>
        <w:tc>
          <w:tcPr>
            <w:tcW w:w="14283" w:type="dxa"/>
            <w:gridSpan w:val="4"/>
            <w:tcBorders>
              <w:top w:val="single" w:sz="4" w:space="0" w:color="000000"/>
              <w:left w:val="single" w:sz="4" w:space="0" w:color="000000"/>
              <w:bottom w:val="single" w:sz="4" w:space="0" w:color="000000"/>
              <w:right w:val="single" w:sz="4" w:space="0" w:color="000000"/>
            </w:tcBorders>
            <w:shd w:val="clear" w:color="auto" w:fill="002060"/>
          </w:tcPr>
          <w:p w:rsidR="000C3970" w:rsidRPr="00B46FC1" w:rsidRDefault="000C3970" w:rsidP="00B01AFC">
            <w:pPr>
              <w:keepNext/>
              <w:suppressAutoHyphens w:val="0"/>
              <w:snapToGrid w:val="0"/>
              <w:rPr>
                <w:rFonts w:ascii="Arial" w:hAnsi="Arial"/>
                <w:b/>
                <w:color w:val="FFFFFF"/>
              </w:rPr>
            </w:pPr>
            <w:r w:rsidRPr="00293C77">
              <w:rPr>
                <w:rFonts w:ascii="Arial" w:hAnsi="Arial" w:cs="Arial"/>
                <w:b/>
                <w:bCs/>
                <w:color w:val="FFFFFF"/>
                <w:sz w:val="22"/>
                <w:szCs w:val="22"/>
                <w:lang w:eastAsia="pl-PL"/>
              </w:rPr>
              <w:t>KRYTERI</w:t>
            </w:r>
            <w:r>
              <w:rPr>
                <w:rFonts w:ascii="Arial" w:hAnsi="Arial" w:cs="Arial"/>
                <w:b/>
                <w:bCs/>
                <w:color w:val="FFFFFF"/>
                <w:sz w:val="22"/>
                <w:szCs w:val="22"/>
                <w:lang w:eastAsia="pl-PL"/>
              </w:rPr>
              <w:t>A</w:t>
            </w:r>
            <w:r w:rsidRPr="00293C77">
              <w:rPr>
                <w:rFonts w:ascii="Arial" w:hAnsi="Arial" w:cs="Arial"/>
                <w:b/>
                <w:bCs/>
                <w:color w:val="FFFFFF"/>
                <w:sz w:val="22"/>
                <w:szCs w:val="22"/>
                <w:lang w:eastAsia="pl-PL"/>
              </w:rPr>
              <w:t xml:space="preserve"> PUNKTOWANE</w:t>
            </w:r>
          </w:p>
        </w:tc>
      </w:tr>
      <w:tr w:rsidR="000C3970" w:rsidRPr="001A1FC8" w:rsidTr="00F8072E">
        <w:trPr>
          <w:trHeight w:val="284"/>
        </w:trPr>
        <w:tc>
          <w:tcPr>
            <w:tcW w:w="945" w:type="dxa"/>
            <w:tcBorders>
              <w:top w:val="single" w:sz="4" w:space="0" w:color="000000"/>
              <w:left w:val="single" w:sz="4" w:space="0" w:color="000000"/>
              <w:bottom w:val="single" w:sz="4" w:space="0" w:color="000000"/>
            </w:tcBorders>
            <w:shd w:val="clear" w:color="auto" w:fill="C6D9F1"/>
            <w:vAlign w:val="center"/>
          </w:tcPr>
          <w:p w:rsidR="000C3970" w:rsidRPr="00B46FC1" w:rsidRDefault="000C3970" w:rsidP="00B01AFC">
            <w:pPr>
              <w:keepNext/>
              <w:suppressAutoHyphens w:val="0"/>
              <w:snapToGrid w:val="0"/>
              <w:ind w:left="94"/>
              <w:rPr>
                <w:rFonts w:ascii="Arial" w:hAnsi="Arial"/>
                <w:b/>
              </w:rPr>
            </w:pPr>
            <w:r w:rsidRPr="00293C77">
              <w:rPr>
                <w:rFonts w:ascii="Arial" w:hAnsi="Arial" w:cs="Arial"/>
                <w:b/>
                <w:bCs/>
                <w:sz w:val="22"/>
                <w:szCs w:val="22"/>
                <w:lang w:eastAsia="pl-PL"/>
              </w:rPr>
              <w:t>lp.</w:t>
            </w:r>
          </w:p>
        </w:tc>
        <w:tc>
          <w:tcPr>
            <w:tcW w:w="2977" w:type="dxa"/>
            <w:tcBorders>
              <w:top w:val="single" w:sz="4" w:space="0" w:color="000000"/>
              <w:left w:val="single" w:sz="4" w:space="0" w:color="000000"/>
              <w:bottom w:val="single" w:sz="4" w:space="0" w:color="000000"/>
            </w:tcBorders>
            <w:shd w:val="clear" w:color="auto" w:fill="C6D9F1"/>
            <w:vAlign w:val="center"/>
          </w:tcPr>
          <w:p w:rsidR="000C3970" w:rsidRPr="00B46FC1" w:rsidRDefault="000C3970" w:rsidP="00B01AFC">
            <w:pPr>
              <w:keepNext/>
              <w:suppressAutoHyphens w:val="0"/>
              <w:snapToGrid w:val="0"/>
              <w:rPr>
                <w:rFonts w:ascii="Arial" w:hAnsi="Arial"/>
                <w:b/>
                <w:color w:val="000000"/>
              </w:rPr>
            </w:pPr>
            <w:r w:rsidRPr="00293C77">
              <w:rPr>
                <w:rFonts w:ascii="Arial" w:hAnsi="Arial" w:cs="Arial"/>
                <w:b/>
                <w:color w:val="000000"/>
                <w:sz w:val="22"/>
                <w:szCs w:val="22"/>
                <w:lang w:eastAsia="pl-PL"/>
              </w:rPr>
              <w:t>nazwa kryterium</w:t>
            </w:r>
          </w:p>
        </w:tc>
        <w:tc>
          <w:tcPr>
            <w:tcW w:w="8930"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0C3970" w:rsidRPr="00B46FC1" w:rsidRDefault="000C3970" w:rsidP="00B01AFC">
            <w:pPr>
              <w:keepNext/>
              <w:tabs>
                <w:tab w:val="left" w:pos="0"/>
              </w:tabs>
              <w:suppressAutoHyphens w:val="0"/>
              <w:snapToGrid w:val="0"/>
              <w:jc w:val="center"/>
              <w:rPr>
                <w:rFonts w:ascii="Arial" w:hAnsi="Arial"/>
              </w:rPr>
            </w:pPr>
            <w:r w:rsidRPr="00293C77">
              <w:rPr>
                <w:rFonts w:ascii="Arial" w:hAnsi="Arial" w:cs="Arial"/>
                <w:b/>
                <w:bCs/>
                <w:sz w:val="22"/>
                <w:szCs w:val="22"/>
                <w:lang w:eastAsia="pl-PL"/>
              </w:rPr>
              <w:t>opis kryterium wraz z metodologią przyznawania punków</w:t>
            </w:r>
          </w:p>
        </w:tc>
        <w:tc>
          <w:tcPr>
            <w:tcW w:w="1431"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0C3970" w:rsidRPr="00B46FC1" w:rsidRDefault="000C3970" w:rsidP="00B01AFC">
            <w:pPr>
              <w:keepNext/>
              <w:suppressAutoHyphens w:val="0"/>
              <w:snapToGrid w:val="0"/>
              <w:jc w:val="center"/>
              <w:rPr>
                <w:rFonts w:ascii="Arial" w:hAnsi="Arial"/>
                <w:b/>
              </w:rPr>
            </w:pPr>
            <w:r w:rsidRPr="00293C77">
              <w:rPr>
                <w:rFonts w:ascii="Arial" w:hAnsi="Arial" w:cs="Arial"/>
                <w:b/>
                <w:bCs/>
                <w:sz w:val="22"/>
                <w:szCs w:val="22"/>
                <w:lang w:eastAsia="pl-PL"/>
              </w:rPr>
              <w:t>liczba punktów</w:t>
            </w:r>
          </w:p>
        </w:tc>
      </w:tr>
      <w:tr w:rsidR="000C3970" w:rsidRPr="001A1FC8" w:rsidTr="00F8072E">
        <w:trPr>
          <w:trHeight w:val="284"/>
        </w:trPr>
        <w:tc>
          <w:tcPr>
            <w:tcW w:w="945" w:type="dxa"/>
            <w:tcBorders>
              <w:top w:val="single" w:sz="4" w:space="0" w:color="000000"/>
              <w:left w:val="single" w:sz="4" w:space="0" w:color="000000"/>
              <w:bottom w:val="single" w:sz="4" w:space="0" w:color="000000"/>
            </w:tcBorders>
          </w:tcPr>
          <w:p w:rsidR="000C3970" w:rsidRPr="00C810E8" w:rsidRDefault="000C3970" w:rsidP="00C810E8">
            <w:pPr>
              <w:keepNext/>
              <w:suppressAutoHyphens w:val="0"/>
              <w:snapToGrid w:val="0"/>
              <w:ind w:left="94"/>
              <w:rPr>
                <w:rFonts w:ascii="Arial" w:hAnsi="Arial" w:cs="Arial"/>
                <w:b/>
                <w:sz w:val="20"/>
                <w:szCs w:val="20"/>
              </w:rPr>
            </w:pPr>
            <w:r w:rsidRPr="00C810E8">
              <w:rPr>
                <w:rFonts w:ascii="Arial" w:hAnsi="Arial" w:cs="Arial"/>
                <w:b/>
                <w:color w:val="000000"/>
                <w:sz w:val="20"/>
                <w:szCs w:val="20"/>
                <w:lang w:eastAsia="pl-PL"/>
              </w:rPr>
              <w:t>1.</w:t>
            </w:r>
          </w:p>
        </w:tc>
        <w:tc>
          <w:tcPr>
            <w:tcW w:w="2977" w:type="dxa"/>
            <w:tcBorders>
              <w:top w:val="single" w:sz="4" w:space="0" w:color="000000"/>
              <w:left w:val="single" w:sz="4" w:space="0" w:color="000000"/>
              <w:bottom w:val="single" w:sz="4" w:space="0" w:color="000000"/>
            </w:tcBorders>
          </w:tcPr>
          <w:p w:rsidR="000C3970" w:rsidRPr="00C810E8" w:rsidRDefault="000C3970" w:rsidP="00C810E8">
            <w:pPr>
              <w:keepNext/>
              <w:suppressAutoHyphens w:val="0"/>
              <w:snapToGrid w:val="0"/>
              <w:rPr>
                <w:rFonts w:ascii="Arial" w:hAnsi="Arial" w:cs="Arial"/>
                <w:sz w:val="20"/>
                <w:szCs w:val="20"/>
              </w:rPr>
            </w:pPr>
            <w:r w:rsidRPr="00C810E8">
              <w:rPr>
                <w:rFonts w:ascii="Arial" w:hAnsi="Arial" w:cs="Arial"/>
                <w:color w:val="000000"/>
                <w:sz w:val="20"/>
                <w:szCs w:val="20"/>
                <w:lang w:eastAsia="pl-PL"/>
              </w:rPr>
              <w:t xml:space="preserve">Zaplanowane prace B+R </w:t>
            </w:r>
            <w:r w:rsidRPr="00C810E8">
              <w:rPr>
                <w:rFonts w:ascii="Arial" w:hAnsi="Arial" w:cs="Arial"/>
                <w:color w:val="000000"/>
                <w:sz w:val="20"/>
                <w:szCs w:val="20"/>
                <w:lang w:eastAsia="pl-PL"/>
              </w:rPr>
              <w:br/>
              <w:t>są adekwatne do osiągnięcia celu projektu, a ryzyka</w:t>
            </w:r>
            <w:r w:rsidRPr="00C810E8">
              <w:rPr>
                <w:rFonts w:ascii="Arial" w:hAnsi="Arial" w:cs="Arial"/>
                <w:color w:val="000000"/>
                <w:sz w:val="20"/>
                <w:szCs w:val="20"/>
                <w:lang w:eastAsia="pl-PL"/>
              </w:rPr>
              <w:br/>
              <w:t>z nimi związane zostały zdefiniowane</w:t>
            </w:r>
          </w:p>
        </w:tc>
        <w:tc>
          <w:tcPr>
            <w:tcW w:w="8930" w:type="dxa"/>
            <w:tcBorders>
              <w:top w:val="single" w:sz="4" w:space="0" w:color="000000"/>
              <w:left w:val="single" w:sz="4" w:space="0" w:color="000000"/>
              <w:bottom w:val="single" w:sz="4" w:space="0" w:color="000000"/>
              <w:right w:val="single" w:sz="4" w:space="0" w:color="000000"/>
            </w:tcBorders>
          </w:tcPr>
          <w:p w:rsidR="000C3970" w:rsidRPr="00C810E8" w:rsidRDefault="000C3970" w:rsidP="00C810E8">
            <w:pPr>
              <w:keepNext/>
              <w:tabs>
                <w:tab w:val="left" w:pos="0"/>
              </w:tabs>
              <w:suppressAutoHyphens w:val="0"/>
              <w:snapToGrid w:val="0"/>
              <w:jc w:val="both"/>
              <w:rPr>
                <w:rFonts w:ascii="Arial" w:hAnsi="Arial" w:cs="Arial"/>
                <w:sz w:val="20"/>
                <w:szCs w:val="20"/>
              </w:rPr>
            </w:pPr>
            <w:r w:rsidRPr="00C810E8">
              <w:rPr>
                <w:rFonts w:ascii="Arial" w:hAnsi="Arial" w:cs="Arial"/>
                <w:sz w:val="20"/>
                <w:szCs w:val="20"/>
                <w:lang w:eastAsia="pl-PL"/>
              </w:rPr>
              <w:t>W ramach kryterium ocenie podlega, czy:</w:t>
            </w:r>
          </w:p>
          <w:p w:rsidR="000C3970" w:rsidRPr="00C810E8" w:rsidRDefault="000C3970" w:rsidP="00C810E8">
            <w:pPr>
              <w:pStyle w:val="Akapitzlist"/>
              <w:keepNext/>
              <w:numPr>
                <w:ilvl w:val="0"/>
                <w:numId w:val="289"/>
              </w:numPr>
              <w:tabs>
                <w:tab w:val="left" w:pos="0"/>
              </w:tabs>
              <w:suppressAutoHyphens w:val="0"/>
              <w:snapToGrid w:val="0"/>
              <w:ind w:left="473"/>
              <w:jc w:val="both"/>
              <w:rPr>
                <w:rFonts w:ascii="Arial" w:hAnsi="Arial" w:cs="Arial"/>
                <w:b/>
                <w:i/>
                <w:sz w:val="20"/>
                <w:szCs w:val="20"/>
              </w:rPr>
            </w:pPr>
            <w:r w:rsidRPr="00C810E8">
              <w:rPr>
                <w:rFonts w:ascii="Arial" w:hAnsi="Arial" w:cs="Arial"/>
                <w:sz w:val="20"/>
                <w:szCs w:val="20"/>
                <w:lang w:eastAsia="pl-PL"/>
              </w:rPr>
              <w:t>w kontekście wskazanej potrzeby społecznej/gospodarczej/rynkowej problem technologiczny został poprawnie zidentyfikowany i precyzyjnie określony;</w:t>
            </w:r>
          </w:p>
          <w:p w:rsidR="000C3970" w:rsidRPr="00C810E8" w:rsidRDefault="000C3970" w:rsidP="00C810E8">
            <w:pPr>
              <w:pStyle w:val="Akapitzlist"/>
              <w:numPr>
                <w:ilvl w:val="0"/>
                <w:numId w:val="289"/>
              </w:numPr>
              <w:ind w:left="473"/>
              <w:rPr>
                <w:rFonts w:ascii="Arial" w:hAnsi="Arial" w:cs="Arial"/>
                <w:sz w:val="20"/>
                <w:szCs w:val="20"/>
              </w:rPr>
            </w:pPr>
            <w:r w:rsidRPr="00C810E8">
              <w:rPr>
                <w:rFonts w:ascii="Arial" w:hAnsi="Arial" w:cs="Arial"/>
                <w:bCs/>
                <w:iCs/>
                <w:sz w:val="20"/>
                <w:szCs w:val="20"/>
                <w:lang w:eastAsia="pl-PL"/>
              </w:rPr>
              <w:t xml:space="preserve">zaplanowane prace B+R są adekwatne (tzn. niezbędne, wystarczające i uzasadnione) do osiągnięcia celu projektu/rozwiązania problemu technologicznego; </w:t>
            </w:r>
          </w:p>
          <w:p w:rsidR="000C3970" w:rsidRPr="00C810E8" w:rsidRDefault="000C3970" w:rsidP="00C810E8">
            <w:pPr>
              <w:pStyle w:val="Akapitzlist"/>
              <w:keepNext/>
              <w:numPr>
                <w:ilvl w:val="0"/>
                <w:numId w:val="289"/>
              </w:numPr>
              <w:tabs>
                <w:tab w:val="left" w:pos="0"/>
              </w:tabs>
              <w:suppressAutoHyphens w:val="0"/>
              <w:snapToGrid w:val="0"/>
              <w:ind w:left="473"/>
              <w:jc w:val="both"/>
              <w:rPr>
                <w:rFonts w:ascii="Arial" w:hAnsi="Arial" w:cs="Arial"/>
                <w:sz w:val="20"/>
                <w:szCs w:val="20"/>
              </w:rPr>
            </w:pPr>
            <w:r w:rsidRPr="00C810E8">
              <w:rPr>
                <w:rFonts w:ascii="Arial" w:hAnsi="Arial" w:cs="Arial"/>
                <w:sz w:val="20"/>
                <w:szCs w:val="20"/>
                <w:lang w:eastAsia="pl-PL"/>
              </w:rPr>
              <w:t xml:space="preserve">planowane prace B+R zostały podzielone na jasno sprecyzowane i układające się </w:t>
            </w:r>
            <w:r w:rsidRPr="00C810E8">
              <w:rPr>
                <w:rFonts w:ascii="Arial" w:hAnsi="Arial" w:cs="Arial"/>
                <w:sz w:val="20"/>
                <w:szCs w:val="20"/>
                <w:lang w:eastAsia="pl-PL"/>
              </w:rPr>
              <w:br/>
              <w:t>w logiczną całość etapy;</w:t>
            </w:r>
          </w:p>
          <w:p w:rsidR="000C3970" w:rsidRPr="00C810E8" w:rsidRDefault="000C3970" w:rsidP="00C810E8">
            <w:pPr>
              <w:pStyle w:val="Akapitzlist"/>
              <w:keepNext/>
              <w:numPr>
                <w:ilvl w:val="0"/>
                <w:numId w:val="289"/>
              </w:numPr>
              <w:tabs>
                <w:tab w:val="left" w:pos="0"/>
              </w:tabs>
              <w:suppressAutoHyphens w:val="0"/>
              <w:snapToGrid w:val="0"/>
              <w:ind w:left="473"/>
              <w:jc w:val="both"/>
              <w:rPr>
                <w:rFonts w:ascii="Arial" w:hAnsi="Arial" w:cs="Arial"/>
                <w:sz w:val="20"/>
                <w:szCs w:val="20"/>
              </w:rPr>
            </w:pPr>
            <w:r w:rsidRPr="00C810E8">
              <w:rPr>
                <w:rFonts w:ascii="Arial" w:hAnsi="Arial" w:cs="Arial"/>
                <w:sz w:val="20"/>
                <w:szCs w:val="20"/>
                <w:lang w:eastAsia="pl-PL"/>
              </w:rPr>
              <w:t>precyzyjnie (w sposób mierzalny) określono efekt końcowy/kamień milowy każdego z etapów oraz wpływ braku jego osiągnięcia na zasadność kontynuacji projektu;</w:t>
            </w:r>
          </w:p>
          <w:p w:rsidR="000C3970" w:rsidRPr="00C810E8" w:rsidRDefault="000C3970" w:rsidP="00C810E8">
            <w:pPr>
              <w:pStyle w:val="Akapitzlist"/>
              <w:keepNext/>
              <w:numPr>
                <w:ilvl w:val="0"/>
                <w:numId w:val="289"/>
              </w:numPr>
              <w:tabs>
                <w:tab w:val="left" w:pos="0"/>
              </w:tabs>
              <w:suppressAutoHyphens w:val="0"/>
              <w:snapToGrid w:val="0"/>
              <w:ind w:left="473"/>
              <w:jc w:val="both"/>
              <w:rPr>
                <w:rFonts w:ascii="Arial" w:hAnsi="Arial" w:cs="Arial"/>
                <w:sz w:val="20"/>
                <w:szCs w:val="20"/>
              </w:rPr>
            </w:pPr>
            <w:r w:rsidRPr="00C810E8">
              <w:rPr>
                <w:rFonts w:ascii="Arial" w:hAnsi="Arial" w:cs="Arial"/>
                <w:sz w:val="20"/>
                <w:szCs w:val="20"/>
                <w:lang w:eastAsia="pl-PL"/>
              </w:rPr>
              <w:t>zakładane rezultaty prac B+R są możliwe do osiągnięcia w kontekście zakładanego harmonogramu;</w:t>
            </w:r>
          </w:p>
          <w:p w:rsidR="000C3970" w:rsidRPr="00C810E8" w:rsidRDefault="000C3970" w:rsidP="00C810E8">
            <w:pPr>
              <w:pStyle w:val="Akapitzlist"/>
              <w:keepNext/>
              <w:numPr>
                <w:ilvl w:val="0"/>
                <w:numId w:val="289"/>
              </w:numPr>
              <w:tabs>
                <w:tab w:val="left" w:pos="0"/>
              </w:tabs>
              <w:suppressAutoHyphens w:val="0"/>
              <w:snapToGrid w:val="0"/>
              <w:ind w:left="473"/>
              <w:jc w:val="both"/>
              <w:rPr>
                <w:rFonts w:ascii="Arial" w:hAnsi="Arial" w:cs="Arial"/>
                <w:sz w:val="20"/>
                <w:szCs w:val="20"/>
                <w:lang w:eastAsia="pl-PL"/>
              </w:rPr>
            </w:pPr>
            <w:r w:rsidRPr="00C810E8">
              <w:rPr>
                <w:rFonts w:ascii="Arial" w:hAnsi="Arial" w:cs="Arial"/>
                <w:sz w:val="20"/>
                <w:szCs w:val="20"/>
                <w:lang w:eastAsia="pl-PL"/>
              </w:rPr>
              <w:t>wydatki są adekwatne do zaplanowanych w projekcie prac B+R;</w:t>
            </w:r>
          </w:p>
          <w:p w:rsidR="000C3970" w:rsidRPr="00C810E8" w:rsidRDefault="000C3970" w:rsidP="00C810E8">
            <w:pPr>
              <w:pStyle w:val="Akapitzlist"/>
              <w:keepNext/>
              <w:numPr>
                <w:ilvl w:val="0"/>
                <w:numId w:val="289"/>
              </w:numPr>
              <w:tabs>
                <w:tab w:val="left" w:pos="0"/>
              </w:tabs>
              <w:suppressAutoHyphens w:val="0"/>
              <w:snapToGrid w:val="0"/>
              <w:ind w:left="473"/>
              <w:jc w:val="both"/>
              <w:rPr>
                <w:rFonts w:ascii="Arial" w:hAnsi="Arial" w:cs="Arial"/>
                <w:sz w:val="20"/>
                <w:szCs w:val="20"/>
                <w:lang w:eastAsia="pl-PL"/>
              </w:rPr>
            </w:pPr>
            <w:r w:rsidRPr="00C810E8">
              <w:rPr>
                <w:rFonts w:ascii="Arial" w:hAnsi="Arial" w:cs="Arial"/>
                <w:sz w:val="20"/>
                <w:szCs w:val="20"/>
                <w:lang w:eastAsia="pl-PL"/>
              </w:rPr>
              <w:t>zidentyfikowano i precyzyjnie opisano  najistotniejsze ryzyka związane z pracami B+R (w tym ewentualne inne niż technologiczne ryzyka</w:t>
            </w:r>
            <w:r w:rsidRPr="00C810E8" w:rsidDel="00D41959">
              <w:rPr>
                <w:rFonts w:ascii="Arial" w:hAnsi="Arial" w:cs="Arial"/>
                <w:sz w:val="20"/>
                <w:szCs w:val="20"/>
                <w:lang w:eastAsia="pl-PL"/>
              </w:rPr>
              <w:t xml:space="preserve"> </w:t>
            </w:r>
            <w:r w:rsidRPr="00C810E8">
              <w:rPr>
                <w:rFonts w:ascii="Arial" w:hAnsi="Arial" w:cs="Arial"/>
                <w:sz w:val="20"/>
                <w:szCs w:val="20"/>
                <w:lang w:eastAsia="pl-PL"/>
              </w:rPr>
              <w:t>/zagrożenia/wymogi prawno-administracyjne);</w:t>
            </w:r>
          </w:p>
          <w:p w:rsidR="000C3970" w:rsidRPr="00C810E8" w:rsidRDefault="000C3970" w:rsidP="00C810E8">
            <w:pPr>
              <w:suppressAutoHyphens w:val="0"/>
              <w:jc w:val="both"/>
              <w:rPr>
                <w:rFonts w:ascii="Arial" w:hAnsi="Arial" w:cs="Arial"/>
                <w:sz w:val="20"/>
                <w:szCs w:val="20"/>
              </w:rPr>
            </w:pPr>
            <w:r w:rsidRPr="00C810E8">
              <w:rPr>
                <w:rFonts w:ascii="Arial" w:hAnsi="Arial" w:cs="Arial"/>
                <w:sz w:val="20"/>
                <w:szCs w:val="20"/>
              </w:rPr>
              <w:t>Ocena dokonywana jest w skali od 0 do 5 przy czym liczba przyznanych punktów oznacza, że projekt spełnia dane kryterium w stopniu:</w:t>
            </w:r>
          </w:p>
          <w:p w:rsidR="000C3970" w:rsidRPr="00C810E8" w:rsidRDefault="000C3970" w:rsidP="00C810E8">
            <w:pPr>
              <w:suppressAutoHyphens w:val="0"/>
              <w:jc w:val="both"/>
              <w:rPr>
                <w:rFonts w:ascii="Arial" w:hAnsi="Arial" w:cs="Arial"/>
                <w:sz w:val="20"/>
                <w:szCs w:val="20"/>
              </w:rPr>
            </w:pPr>
            <w:r w:rsidRPr="00C810E8">
              <w:rPr>
                <w:rFonts w:ascii="Arial" w:hAnsi="Arial" w:cs="Arial"/>
                <w:sz w:val="20"/>
                <w:szCs w:val="20"/>
              </w:rPr>
              <w:t>5 – doskonałym</w:t>
            </w:r>
          </w:p>
          <w:p w:rsidR="000C3970" w:rsidRPr="00C810E8" w:rsidRDefault="000C3970" w:rsidP="00C810E8">
            <w:pPr>
              <w:suppressAutoHyphens w:val="0"/>
              <w:jc w:val="both"/>
              <w:rPr>
                <w:rFonts w:ascii="Arial" w:hAnsi="Arial" w:cs="Arial"/>
                <w:sz w:val="20"/>
                <w:szCs w:val="20"/>
              </w:rPr>
            </w:pPr>
            <w:r w:rsidRPr="00C810E8">
              <w:rPr>
                <w:rFonts w:ascii="Arial" w:hAnsi="Arial" w:cs="Arial"/>
                <w:sz w:val="20"/>
                <w:szCs w:val="20"/>
              </w:rPr>
              <w:t>4 – bardzo dobrym</w:t>
            </w:r>
          </w:p>
          <w:p w:rsidR="000C3970" w:rsidRPr="00C810E8" w:rsidRDefault="000C3970" w:rsidP="00C810E8">
            <w:pPr>
              <w:suppressAutoHyphens w:val="0"/>
              <w:jc w:val="both"/>
              <w:rPr>
                <w:rFonts w:ascii="Arial" w:hAnsi="Arial" w:cs="Arial"/>
                <w:sz w:val="20"/>
                <w:szCs w:val="20"/>
              </w:rPr>
            </w:pPr>
            <w:r w:rsidRPr="00C810E8">
              <w:rPr>
                <w:rFonts w:ascii="Arial" w:hAnsi="Arial" w:cs="Arial"/>
                <w:sz w:val="20"/>
                <w:szCs w:val="20"/>
              </w:rPr>
              <w:t>3 – dobrym</w:t>
            </w:r>
          </w:p>
          <w:p w:rsidR="000C3970" w:rsidRPr="00C810E8" w:rsidRDefault="000C3970" w:rsidP="00C810E8">
            <w:pPr>
              <w:suppressAutoHyphens w:val="0"/>
              <w:jc w:val="both"/>
              <w:rPr>
                <w:rFonts w:ascii="Arial" w:hAnsi="Arial" w:cs="Arial"/>
                <w:sz w:val="20"/>
                <w:szCs w:val="20"/>
              </w:rPr>
            </w:pPr>
            <w:r w:rsidRPr="00C810E8">
              <w:rPr>
                <w:rFonts w:ascii="Arial" w:hAnsi="Arial" w:cs="Arial"/>
                <w:sz w:val="20"/>
                <w:szCs w:val="20"/>
              </w:rPr>
              <w:t>2 – przeciętnym</w:t>
            </w:r>
          </w:p>
          <w:p w:rsidR="000C3970" w:rsidRPr="00C810E8" w:rsidRDefault="000C3970" w:rsidP="00C810E8">
            <w:pPr>
              <w:suppressAutoHyphens w:val="0"/>
              <w:jc w:val="both"/>
              <w:rPr>
                <w:rFonts w:ascii="Arial" w:hAnsi="Arial" w:cs="Arial"/>
                <w:sz w:val="20"/>
                <w:szCs w:val="20"/>
              </w:rPr>
            </w:pPr>
            <w:r w:rsidRPr="00C810E8">
              <w:rPr>
                <w:rFonts w:ascii="Arial" w:hAnsi="Arial" w:cs="Arial"/>
                <w:sz w:val="20"/>
                <w:szCs w:val="20"/>
              </w:rPr>
              <w:t>1 – niskim</w:t>
            </w:r>
          </w:p>
          <w:p w:rsidR="000C3970" w:rsidRPr="00C810E8" w:rsidRDefault="000C3970" w:rsidP="00C810E8">
            <w:pPr>
              <w:suppressAutoHyphens w:val="0"/>
              <w:jc w:val="both"/>
              <w:rPr>
                <w:rFonts w:ascii="Arial" w:hAnsi="Arial" w:cs="Arial"/>
                <w:sz w:val="20"/>
                <w:szCs w:val="20"/>
              </w:rPr>
            </w:pPr>
            <w:r w:rsidRPr="00C810E8">
              <w:rPr>
                <w:rFonts w:ascii="Arial" w:hAnsi="Arial" w:cs="Arial"/>
                <w:sz w:val="20"/>
                <w:szCs w:val="20"/>
              </w:rPr>
              <w:t>0 – niedostatecznym</w:t>
            </w:r>
          </w:p>
          <w:p w:rsidR="000C3970" w:rsidRPr="00C810E8" w:rsidRDefault="000C3970" w:rsidP="00C810E8">
            <w:pPr>
              <w:keepNext/>
              <w:suppressAutoHyphens w:val="0"/>
              <w:autoSpaceDE w:val="0"/>
              <w:snapToGrid w:val="0"/>
              <w:jc w:val="both"/>
              <w:rPr>
                <w:rFonts w:ascii="Arial" w:hAnsi="Arial" w:cs="Arial"/>
                <w:sz w:val="20"/>
                <w:szCs w:val="20"/>
              </w:rPr>
            </w:pPr>
            <w:r w:rsidRPr="00C810E8">
              <w:rPr>
                <w:rFonts w:ascii="Arial" w:hAnsi="Arial" w:cs="Arial"/>
                <w:sz w:val="20"/>
                <w:szCs w:val="20"/>
                <w:lang w:eastAsia="pl-PL"/>
              </w:rPr>
              <w:t xml:space="preserve">Wymagany próg punktowy w ramach kryterium, warunkujący pozytywną ocenę projektu wynosi 3 pkt. </w:t>
            </w:r>
          </w:p>
        </w:tc>
        <w:tc>
          <w:tcPr>
            <w:tcW w:w="1431" w:type="dxa"/>
            <w:tcBorders>
              <w:top w:val="single" w:sz="4" w:space="0" w:color="000000"/>
              <w:left w:val="single" w:sz="4" w:space="0" w:color="000000"/>
              <w:bottom w:val="single" w:sz="4" w:space="0" w:color="000000"/>
              <w:right w:val="single" w:sz="4" w:space="0" w:color="000000"/>
            </w:tcBorders>
            <w:vAlign w:val="center"/>
          </w:tcPr>
          <w:p w:rsidR="000C3970" w:rsidRPr="00C810E8" w:rsidRDefault="000C3970" w:rsidP="00C810E8">
            <w:pPr>
              <w:keepNext/>
              <w:suppressAutoHyphens w:val="0"/>
              <w:snapToGrid w:val="0"/>
              <w:jc w:val="center"/>
              <w:rPr>
                <w:rFonts w:ascii="Arial" w:hAnsi="Arial" w:cs="Arial"/>
                <w:sz w:val="20"/>
                <w:szCs w:val="20"/>
              </w:rPr>
            </w:pPr>
            <w:r w:rsidRPr="00C810E8">
              <w:rPr>
                <w:rFonts w:ascii="Arial" w:hAnsi="Arial" w:cs="Arial"/>
                <w:bCs/>
                <w:sz w:val="20"/>
                <w:szCs w:val="20"/>
                <w:lang w:eastAsia="pl-PL"/>
              </w:rPr>
              <w:t>od 0 do 5</w:t>
            </w:r>
          </w:p>
        </w:tc>
      </w:tr>
      <w:tr w:rsidR="000C3970" w:rsidRPr="001A1FC8" w:rsidTr="00F8072E">
        <w:trPr>
          <w:trHeight w:val="284"/>
        </w:trPr>
        <w:tc>
          <w:tcPr>
            <w:tcW w:w="945" w:type="dxa"/>
            <w:tcBorders>
              <w:top w:val="single" w:sz="4" w:space="0" w:color="000000"/>
              <w:left w:val="single" w:sz="4" w:space="0" w:color="000000"/>
              <w:bottom w:val="single" w:sz="4" w:space="0" w:color="000000"/>
            </w:tcBorders>
          </w:tcPr>
          <w:p w:rsidR="000C3970" w:rsidRPr="00C810E8" w:rsidRDefault="000C3970" w:rsidP="00C810E8">
            <w:pPr>
              <w:keepNext/>
              <w:suppressAutoHyphens w:val="0"/>
              <w:snapToGrid w:val="0"/>
              <w:ind w:left="94"/>
              <w:rPr>
                <w:rFonts w:ascii="Arial" w:hAnsi="Arial" w:cs="Arial"/>
                <w:b/>
                <w:sz w:val="20"/>
                <w:szCs w:val="20"/>
              </w:rPr>
            </w:pPr>
            <w:r w:rsidRPr="00C810E8">
              <w:rPr>
                <w:rFonts w:ascii="Arial" w:hAnsi="Arial" w:cs="Arial"/>
                <w:b/>
                <w:bCs/>
                <w:sz w:val="20"/>
                <w:szCs w:val="20"/>
                <w:lang w:eastAsia="pl-PL"/>
              </w:rPr>
              <w:t>2.</w:t>
            </w:r>
          </w:p>
        </w:tc>
        <w:tc>
          <w:tcPr>
            <w:tcW w:w="2977" w:type="dxa"/>
            <w:tcBorders>
              <w:top w:val="single" w:sz="4" w:space="0" w:color="000000"/>
              <w:left w:val="single" w:sz="4" w:space="0" w:color="000000"/>
              <w:bottom w:val="single" w:sz="4" w:space="0" w:color="000000"/>
            </w:tcBorders>
          </w:tcPr>
          <w:p w:rsidR="000C3970" w:rsidRPr="00C810E8" w:rsidRDefault="000C3970" w:rsidP="00C810E8">
            <w:pPr>
              <w:keepNext/>
              <w:suppressAutoHyphens w:val="0"/>
              <w:snapToGrid w:val="0"/>
              <w:rPr>
                <w:rFonts w:ascii="Arial" w:hAnsi="Arial" w:cs="Arial"/>
                <w:b/>
                <w:color w:val="000000"/>
                <w:sz w:val="20"/>
                <w:szCs w:val="20"/>
              </w:rPr>
            </w:pPr>
            <w:r w:rsidRPr="00C810E8">
              <w:rPr>
                <w:rFonts w:ascii="Arial" w:hAnsi="Arial" w:cs="Arial"/>
                <w:sz w:val="20"/>
                <w:szCs w:val="20"/>
                <w:lang w:eastAsia="pl-PL"/>
              </w:rPr>
              <w:t xml:space="preserve">Zespół projektowy  oraz zasoby techniczne Wnioskodawcy zapewniają prawidłową realizację zaplanowanych </w:t>
            </w:r>
            <w:r w:rsidRPr="00C810E8">
              <w:rPr>
                <w:rFonts w:ascii="Arial" w:hAnsi="Arial" w:cs="Arial"/>
                <w:sz w:val="20"/>
                <w:szCs w:val="20"/>
                <w:lang w:eastAsia="pl-PL"/>
              </w:rPr>
              <w:br/>
              <w:t xml:space="preserve">w projekcie prac B+R </w:t>
            </w:r>
          </w:p>
        </w:tc>
        <w:tc>
          <w:tcPr>
            <w:tcW w:w="8930" w:type="dxa"/>
            <w:tcBorders>
              <w:top w:val="single" w:sz="4" w:space="0" w:color="000000"/>
              <w:left w:val="single" w:sz="4" w:space="0" w:color="000000"/>
              <w:bottom w:val="single" w:sz="4" w:space="0" w:color="000000"/>
              <w:right w:val="single" w:sz="4" w:space="0" w:color="000000"/>
            </w:tcBorders>
          </w:tcPr>
          <w:p w:rsidR="000C3970" w:rsidRPr="00C810E8" w:rsidRDefault="000C3970" w:rsidP="00C810E8">
            <w:pPr>
              <w:keepNext/>
              <w:tabs>
                <w:tab w:val="left" w:pos="0"/>
              </w:tabs>
              <w:suppressAutoHyphens w:val="0"/>
              <w:snapToGrid w:val="0"/>
              <w:jc w:val="both"/>
              <w:rPr>
                <w:rFonts w:ascii="Arial" w:hAnsi="Arial" w:cs="Arial"/>
                <w:sz w:val="20"/>
                <w:szCs w:val="20"/>
                <w:lang w:eastAsia="pl-PL"/>
              </w:rPr>
            </w:pPr>
            <w:r w:rsidRPr="00C810E8">
              <w:rPr>
                <w:rFonts w:ascii="Arial" w:hAnsi="Arial" w:cs="Arial"/>
                <w:sz w:val="20"/>
                <w:szCs w:val="20"/>
                <w:lang w:eastAsia="pl-PL"/>
              </w:rPr>
              <w:t xml:space="preserve">W ramach kryterium ocenie podlega, czy: </w:t>
            </w:r>
          </w:p>
          <w:p w:rsidR="000C3970" w:rsidRPr="00C810E8" w:rsidRDefault="000C3970" w:rsidP="00C810E8">
            <w:pPr>
              <w:pStyle w:val="Akapitzlist"/>
              <w:keepNext/>
              <w:numPr>
                <w:ilvl w:val="0"/>
                <w:numId w:val="290"/>
              </w:numPr>
              <w:tabs>
                <w:tab w:val="left" w:pos="0"/>
              </w:tabs>
              <w:suppressAutoHyphens w:val="0"/>
              <w:snapToGrid w:val="0"/>
              <w:ind w:left="473"/>
              <w:jc w:val="both"/>
              <w:rPr>
                <w:rFonts w:ascii="Arial" w:hAnsi="Arial" w:cs="Arial"/>
                <w:sz w:val="20"/>
                <w:szCs w:val="20"/>
              </w:rPr>
            </w:pPr>
            <w:r w:rsidRPr="00C810E8">
              <w:rPr>
                <w:rFonts w:ascii="Arial" w:hAnsi="Arial" w:cs="Arial"/>
                <w:sz w:val="20"/>
                <w:szCs w:val="20"/>
              </w:rPr>
              <w:t>wiedza i doświadczenie poszczególnych osób z zespołu zarządzającego w zakresie prowadzenia projektów B+R i wdrażaniu ich wyników jest adekwatna i zapewnia osiągnięcie zakładanych w projekcie celów, a zaproponowany podział  ról i zadań  w zespole zarządzającym projektem jest optymalny,</w:t>
            </w:r>
            <w:r w:rsidRPr="00C810E8">
              <w:rPr>
                <w:rFonts w:ascii="Arial" w:hAnsi="Arial" w:cs="Arial"/>
                <w:bCs/>
                <w:sz w:val="20"/>
                <w:szCs w:val="20"/>
                <w:lang w:eastAsia="pl-PL"/>
              </w:rPr>
              <w:t xml:space="preserve"> pozwala na podejmowanie kluczowych decyzji w sposób efektywny i zapewnia właściwy monitoring i nadzór nad postępami w realizacji projektu</w:t>
            </w:r>
            <w:r w:rsidRPr="00C810E8">
              <w:rPr>
                <w:rFonts w:ascii="Arial" w:hAnsi="Arial" w:cs="Arial"/>
                <w:sz w:val="20"/>
                <w:szCs w:val="20"/>
              </w:rPr>
              <w:t>;</w:t>
            </w:r>
          </w:p>
          <w:p w:rsidR="000C3970" w:rsidRPr="00C810E8" w:rsidRDefault="000C3970" w:rsidP="00C810E8">
            <w:pPr>
              <w:pStyle w:val="Akapitzlist"/>
              <w:keepNext/>
              <w:numPr>
                <w:ilvl w:val="0"/>
                <w:numId w:val="290"/>
              </w:numPr>
              <w:tabs>
                <w:tab w:val="left" w:pos="13"/>
              </w:tabs>
              <w:suppressAutoHyphens w:val="0"/>
              <w:snapToGrid w:val="0"/>
              <w:ind w:left="473"/>
              <w:jc w:val="both"/>
              <w:rPr>
                <w:rFonts w:ascii="Arial" w:hAnsi="Arial" w:cs="Arial"/>
                <w:sz w:val="20"/>
                <w:szCs w:val="20"/>
              </w:rPr>
            </w:pPr>
            <w:r w:rsidRPr="00C810E8">
              <w:rPr>
                <w:rFonts w:ascii="Arial" w:hAnsi="Arial" w:cs="Arial"/>
                <w:sz w:val="20"/>
                <w:szCs w:val="20"/>
              </w:rPr>
              <w:t xml:space="preserve">kluczowy personel B+R zaangażowany w realizację projektu posiada  doświadczenie adekwatne do zakresu i rodzaju  zaplanowanych prac w tym w realizacji projektów obejmujących prace B+R nad innowacyjnymi rozwiązaniami, których efektem były wdrożenia wyników prac B+R do działalności gospodarczej; </w:t>
            </w:r>
          </w:p>
          <w:p w:rsidR="000C3970" w:rsidRPr="00C810E8" w:rsidRDefault="000C3970" w:rsidP="00C810E8">
            <w:pPr>
              <w:pStyle w:val="Akapitzlist"/>
              <w:keepNext/>
              <w:numPr>
                <w:ilvl w:val="0"/>
                <w:numId w:val="290"/>
              </w:numPr>
              <w:tabs>
                <w:tab w:val="left" w:pos="13"/>
              </w:tabs>
              <w:suppressAutoHyphens w:val="0"/>
              <w:snapToGrid w:val="0"/>
              <w:ind w:left="473"/>
              <w:jc w:val="both"/>
              <w:rPr>
                <w:rFonts w:ascii="Arial" w:hAnsi="Arial" w:cs="Arial"/>
                <w:sz w:val="20"/>
                <w:szCs w:val="20"/>
              </w:rPr>
            </w:pPr>
            <w:r w:rsidRPr="00C810E8">
              <w:rPr>
                <w:rFonts w:ascii="Arial" w:hAnsi="Arial" w:cs="Arial"/>
                <w:sz w:val="20"/>
                <w:szCs w:val="20"/>
              </w:rPr>
              <w:t>liczba osób zaangażowanych w realizację prac B+R (lub planowanych do zaangażowania)  jest adekwatna do zakresu i rodzaju zaplanowanych prac B+R i zapewnia  prawidłową realizację projektu;</w:t>
            </w:r>
          </w:p>
          <w:p w:rsidR="000C3970" w:rsidRPr="00C810E8" w:rsidRDefault="000C3970" w:rsidP="00C810E8">
            <w:pPr>
              <w:pStyle w:val="Akapitzlist"/>
              <w:keepNext/>
              <w:numPr>
                <w:ilvl w:val="0"/>
                <w:numId w:val="290"/>
              </w:numPr>
              <w:tabs>
                <w:tab w:val="left" w:pos="13"/>
              </w:tabs>
              <w:suppressAutoHyphens w:val="0"/>
              <w:snapToGrid w:val="0"/>
              <w:ind w:left="473"/>
              <w:jc w:val="both"/>
              <w:rPr>
                <w:rFonts w:ascii="Arial" w:hAnsi="Arial" w:cs="Arial"/>
                <w:sz w:val="20"/>
                <w:szCs w:val="20"/>
              </w:rPr>
            </w:pPr>
            <w:r w:rsidRPr="00C810E8">
              <w:rPr>
                <w:rFonts w:ascii="Arial" w:hAnsi="Arial" w:cs="Arial"/>
                <w:sz w:val="20"/>
                <w:szCs w:val="20"/>
              </w:rPr>
              <w:t>Wnioskodawca  dysponuje odpowiednimi zasobami technicznymi (lub planuje je pozyskać), w tym infrastrukturą naukowo – badawczą (pomieszczeniami, aparaturą naukowo – badawczą oraz innym wyposażeniem niezbędnym do realizacji prac  w projekcie), zapewniającymi  prawidłową realizację projektu zgodnie z zaplanowanym zakresem rzeczowym;</w:t>
            </w:r>
          </w:p>
          <w:p w:rsidR="000C3970" w:rsidRPr="00C810E8" w:rsidRDefault="000C3970" w:rsidP="00C810E8">
            <w:pPr>
              <w:pStyle w:val="Akapitzlist"/>
              <w:numPr>
                <w:ilvl w:val="0"/>
                <w:numId w:val="290"/>
              </w:numPr>
              <w:ind w:left="473"/>
              <w:rPr>
                <w:rFonts w:ascii="Arial" w:hAnsi="Arial" w:cs="Arial"/>
                <w:sz w:val="20"/>
                <w:szCs w:val="20"/>
              </w:rPr>
            </w:pPr>
            <w:r w:rsidRPr="00C810E8">
              <w:rPr>
                <w:rFonts w:ascii="Arial" w:hAnsi="Arial" w:cs="Arial"/>
                <w:sz w:val="20"/>
                <w:szCs w:val="20"/>
              </w:rPr>
              <w:t xml:space="preserve">zasoby kadrowe i techniczne zostały właściwie dobrane do rodzaju i zakresu zaplanowanych w poszczególnych etapach prac. </w:t>
            </w:r>
          </w:p>
          <w:p w:rsidR="000C3970" w:rsidRPr="00C810E8" w:rsidRDefault="000C3970" w:rsidP="00C810E8">
            <w:pPr>
              <w:keepNext/>
              <w:tabs>
                <w:tab w:val="left" w:pos="0"/>
              </w:tabs>
              <w:suppressAutoHyphens w:val="0"/>
              <w:snapToGrid w:val="0"/>
              <w:jc w:val="both"/>
              <w:rPr>
                <w:rFonts w:ascii="Arial" w:hAnsi="Arial" w:cs="Arial"/>
                <w:sz w:val="20"/>
                <w:szCs w:val="20"/>
              </w:rPr>
            </w:pPr>
            <w:r w:rsidRPr="00C810E8">
              <w:rPr>
                <w:rFonts w:ascii="Arial" w:hAnsi="Arial" w:cs="Arial"/>
                <w:sz w:val="20"/>
                <w:szCs w:val="20"/>
                <w:lang w:eastAsia="pl-PL"/>
              </w:rPr>
              <w:t>Wnioskodawca może powierzyć realizację części prac B+R w projekcie podwykonawcy. W takim przypadku weryfikacji podlega, czy Wnioskodawca wykazał potencjał kadrowy i techniczny podwykonawcy albo wymagania co do potencjału kadrowego/technicznego (w przypadku braku wyboru podwykonawcy na etapie wnioskowania).</w:t>
            </w:r>
          </w:p>
          <w:p w:rsidR="000C3970" w:rsidRPr="00C810E8" w:rsidRDefault="000C3970" w:rsidP="00C810E8">
            <w:pPr>
              <w:suppressAutoHyphens w:val="0"/>
              <w:jc w:val="both"/>
              <w:rPr>
                <w:rFonts w:ascii="Arial" w:hAnsi="Arial" w:cs="Arial"/>
                <w:sz w:val="20"/>
                <w:szCs w:val="20"/>
              </w:rPr>
            </w:pPr>
            <w:r w:rsidRPr="00C810E8">
              <w:rPr>
                <w:rFonts w:ascii="Arial" w:hAnsi="Arial" w:cs="Arial"/>
                <w:sz w:val="20"/>
                <w:szCs w:val="20"/>
                <w:lang w:eastAsia="pl-PL"/>
              </w:rPr>
              <w:t>Ocena dokonywana jest w skali od 0 do 5 przy czym liczba przyznanych punktów oznacza, że projekt spełnia dane kryterium w stopniu:</w:t>
            </w:r>
          </w:p>
          <w:p w:rsidR="000C3970" w:rsidRPr="00C810E8" w:rsidRDefault="000C3970" w:rsidP="00C810E8">
            <w:pPr>
              <w:suppressAutoHyphens w:val="0"/>
              <w:rPr>
                <w:rFonts w:ascii="Arial" w:hAnsi="Arial" w:cs="Arial"/>
                <w:sz w:val="20"/>
                <w:szCs w:val="20"/>
              </w:rPr>
            </w:pPr>
            <w:r w:rsidRPr="00C810E8">
              <w:rPr>
                <w:rFonts w:ascii="Arial" w:hAnsi="Arial" w:cs="Arial"/>
                <w:sz w:val="20"/>
                <w:szCs w:val="20"/>
                <w:lang w:eastAsia="pl-PL"/>
              </w:rPr>
              <w:t>5 – doskonałym</w:t>
            </w:r>
          </w:p>
          <w:p w:rsidR="000C3970" w:rsidRPr="00C810E8" w:rsidRDefault="000C3970" w:rsidP="00C810E8">
            <w:pPr>
              <w:suppressAutoHyphens w:val="0"/>
              <w:rPr>
                <w:rFonts w:ascii="Arial" w:hAnsi="Arial" w:cs="Arial"/>
                <w:sz w:val="20"/>
                <w:szCs w:val="20"/>
              </w:rPr>
            </w:pPr>
            <w:r w:rsidRPr="00C810E8">
              <w:rPr>
                <w:rFonts w:ascii="Arial" w:hAnsi="Arial" w:cs="Arial"/>
                <w:sz w:val="20"/>
                <w:szCs w:val="20"/>
                <w:lang w:eastAsia="pl-PL"/>
              </w:rPr>
              <w:t>4 – bardzo dobrym</w:t>
            </w:r>
          </w:p>
          <w:p w:rsidR="000C3970" w:rsidRPr="00C810E8" w:rsidRDefault="000C3970" w:rsidP="00C810E8">
            <w:pPr>
              <w:suppressAutoHyphens w:val="0"/>
              <w:rPr>
                <w:rFonts w:ascii="Arial" w:hAnsi="Arial" w:cs="Arial"/>
                <w:sz w:val="20"/>
                <w:szCs w:val="20"/>
              </w:rPr>
            </w:pPr>
            <w:r w:rsidRPr="00C810E8">
              <w:rPr>
                <w:rFonts w:ascii="Arial" w:hAnsi="Arial" w:cs="Arial"/>
                <w:sz w:val="20"/>
                <w:szCs w:val="20"/>
                <w:lang w:eastAsia="pl-PL"/>
              </w:rPr>
              <w:t>3 – dobrym</w:t>
            </w:r>
          </w:p>
          <w:p w:rsidR="000C3970" w:rsidRPr="00C810E8" w:rsidRDefault="000C3970" w:rsidP="00C810E8">
            <w:pPr>
              <w:suppressAutoHyphens w:val="0"/>
              <w:rPr>
                <w:rFonts w:ascii="Arial" w:hAnsi="Arial" w:cs="Arial"/>
                <w:sz w:val="20"/>
                <w:szCs w:val="20"/>
              </w:rPr>
            </w:pPr>
            <w:r w:rsidRPr="00C810E8">
              <w:rPr>
                <w:rFonts w:ascii="Arial" w:hAnsi="Arial" w:cs="Arial"/>
                <w:sz w:val="20"/>
                <w:szCs w:val="20"/>
                <w:lang w:eastAsia="pl-PL"/>
              </w:rPr>
              <w:t>2 – przeciętnym</w:t>
            </w:r>
          </w:p>
          <w:p w:rsidR="000C3970" w:rsidRPr="00C810E8" w:rsidRDefault="000C3970" w:rsidP="00C810E8">
            <w:pPr>
              <w:suppressAutoHyphens w:val="0"/>
              <w:rPr>
                <w:rFonts w:ascii="Arial" w:hAnsi="Arial" w:cs="Arial"/>
                <w:sz w:val="20"/>
                <w:szCs w:val="20"/>
              </w:rPr>
            </w:pPr>
            <w:r w:rsidRPr="00C810E8">
              <w:rPr>
                <w:rFonts w:ascii="Arial" w:hAnsi="Arial" w:cs="Arial"/>
                <w:sz w:val="20"/>
                <w:szCs w:val="20"/>
                <w:lang w:eastAsia="pl-PL"/>
              </w:rPr>
              <w:t>1 – niskim</w:t>
            </w:r>
          </w:p>
          <w:p w:rsidR="000C3970" w:rsidRPr="00C810E8" w:rsidRDefault="000C3970" w:rsidP="00C810E8">
            <w:pPr>
              <w:suppressAutoHyphens w:val="0"/>
              <w:rPr>
                <w:rFonts w:ascii="Arial" w:hAnsi="Arial" w:cs="Arial"/>
                <w:sz w:val="20"/>
                <w:szCs w:val="20"/>
              </w:rPr>
            </w:pPr>
            <w:r w:rsidRPr="00C810E8">
              <w:rPr>
                <w:rFonts w:ascii="Arial" w:hAnsi="Arial" w:cs="Arial"/>
                <w:sz w:val="20"/>
                <w:szCs w:val="20"/>
                <w:lang w:eastAsia="pl-PL"/>
              </w:rPr>
              <w:t xml:space="preserve">0 – niedostatecznym </w:t>
            </w:r>
          </w:p>
          <w:p w:rsidR="000C3970" w:rsidRPr="00C810E8" w:rsidRDefault="000C3970" w:rsidP="00C810E8">
            <w:pPr>
              <w:keepNext/>
              <w:suppressAutoHyphens w:val="0"/>
              <w:autoSpaceDE w:val="0"/>
              <w:snapToGrid w:val="0"/>
              <w:jc w:val="both"/>
              <w:rPr>
                <w:rFonts w:ascii="Arial" w:hAnsi="Arial" w:cs="Arial"/>
                <w:sz w:val="20"/>
                <w:szCs w:val="20"/>
                <w:lang w:eastAsia="pl-PL"/>
              </w:rPr>
            </w:pPr>
            <w:r w:rsidRPr="00C810E8">
              <w:rPr>
                <w:rFonts w:ascii="Arial" w:hAnsi="Arial" w:cs="Arial"/>
                <w:sz w:val="20"/>
                <w:szCs w:val="20"/>
                <w:lang w:eastAsia="pl-PL"/>
              </w:rPr>
              <w:t>Wymagany próg punktowy w ramach kryterium, warunkujący pozytywną ocenę projektu wynosi 3 pkt.</w:t>
            </w:r>
          </w:p>
          <w:p w:rsidR="000C3970" w:rsidRPr="00C810E8" w:rsidRDefault="000C3970" w:rsidP="00C810E8">
            <w:pPr>
              <w:keepNext/>
              <w:suppressAutoHyphens w:val="0"/>
              <w:autoSpaceDE w:val="0"/>
              <w:snapToGrid w:val="0"/>
              <w:jc w:val="both"/>
              <w:rPr>
                <w:rFonts w:ascii="Arial" w:hAnsi="Arial" w:cs="Arial"/>
                <w:sz w:val="20"/>
                <w:szCs w:val="20"/>
                <w:lang w:eastAsia="pl-PL"/>
              </w:rPr>
            </w:pPr>
            <w:r w:rsidRPr="00C810E8">
              <w:rPr>
                <w:rFonts w:ascii="Arial" w:hAnsi="Arial" w:cs="Arial"/>
                <w:sz w:val="20"/>
                <w:szCs w:val="20"/>
                <w:lang w:eastAsia="pl-PL"/>
              </w:rPr>
              <w:t>Maksymalna liczba punktów może zostać  przyznana, pod warunkiem, że:</w:t>
            </w:r>
          </w:p>
          <w:p w:rsidR="000C3970" w:rsidRPr="00C810E8" w:rsidRDefault="000C3970" w:rsidP="00C810E8">
            <w:pPr>
              <w:pStyle w:val="Akapitzlist"/>
              <w:keepNext/>
              <w:numPr>
                <w:ilvl w:val="0"/>
                <w:numId w:val="234"/>
              </w:numPr>
              <w:suppressAutoHyphens w:val="0"/>
              <w:autoSpaceDE w:val="0"/>
              <w:snapToGrid w:val="0"/>
              <w:ind w:left="331"/>
              <w:jc w:val="both"/>
              <w:rPr>
                <w:rFonts w:ascii="Arial" w:hAnsi="Arial" w:cs="Arial"/>
                <w:sz w:val="20"/>
                <w:szCs w:val="20"/>
              </w:rPr>
            </w:pPr>
            <w:r w:rsidRPr="00C810E8">
              <w:rPr>
                <w:rFonts w:ascii="Arial" w:hAnsi="Arial" w:cs="Arial"/>
                <w:sz w:val="20"/>
                <w:szCs w:val="20"/>
                <w:lang w:eastAsia="pl-PL"/>
              </w:rPr>
              <w:t>Wnioskodawca posiada umowy warunkowe z członkami kluczowego, z punktu widzenia realizacji projektu zespołu badawczego oraz personelu zarządzającego (w przypadku gdy członkowie zespołu badawczego nie są pracownikami Wnioskodawcy) oraz</w:t>
            </w:r>
          </w:p>
          <w:p w:rsidR="000C3970" w:rsidRPr="00C810E8" w:rsidRDefault="000C3970" w:rsidP="00C810E8">
            <w:pPr>
              <w:pStyle w:val="Akapitzlist"/>
              <w:numPr>
                <w:ilvl w:val="0"/>
                <w:numId w:val="234"/>
              </w:numPr>
              <w:autoSpaceDE w:val="0"/>
              <w:ind w:left="331"/>
              <w:rPr>
                <w:rFonts w:ascii="Arial" w:hAnsi="Arial" w:cs="Arial"/>
                <w:sz w:val="20"/>
                <w:szCs w:val="20"/>
                <w:lang w:eastAsia="pl-PL"/>
              </w:rPr>
            </w:pPr>
            <w:r w:rsidRPr="00C810E8">
              <w:rPr>
                <w:rFonts w:ascii="Arial" w:hAnsi="Arial" w:cs="Arial"/>
                <w:sz w:val="20"/>
                <w:szCs w:val="20"/>
                <w:lang w:eastAsia="pl-PL"/>
              </w:rPr>
              <w:t>w przypadku, gdy prace B+R powierzone podwykonawcy mają kluczowy charakter, wybór podwykonawcy został zakończony przed złożeniem wniosku o dofinansowanie, przynajmniej w zakresie etapu kończącego się pierwszym kamieniem milowym (Wnioskodawca musi posiadać umowę warunkową z danym podwykonawcą).</w:t>
            </w:r>
          </w:p>
        </w:tc>
        <w:tc>
          <w:tcPr>
            <w:tcW w:w="1431" w:type="dxa"/>
            <w:tcBorders>
              <w:top w:val="single" w:sz="4" w:space="0" w:color="000000"/>
              <w:left w:val="single" w:sz="4" w:space="0" w:color="000000"/>
              <w:bottom w:val="single" w:sz="4" w:space="0" w:color="000000"/>
              <w:right w:val="single" w:sz="4" w:space="0" w:color="000000"/>
            </w:tcBorders>
            <w:vAlign w:val="center"/>
          </w:tcPr>
          <w:p w:rsidR="000C3970" w:rsidRPr="00C810E8" w:rsidRDefault="000C3970" w:rsidP="00C810E8">
            <w:pPr>
              <w:keepNext/>
              <w:suppressAutoHyphens w:val="0"/>
              <w:snapToGrid w:val="0"/>
              <w:jc w:val="center"/>
              <w:rPr>
                <w:rFonts w:ascii="Arial" w:hAnsi="Arial" w:cs="Arial"/>
                <w:b/>
                <w:sz w:val="20"/>
                <w:szCs w:val="20"/>
              </w:rPr>
            </w:pPr>
            <w:r w:rsidRPr="00C810E8">
              <w:rPr>
                <w:rFonts w:ascii="Arial" w:hAnsi="Arial" w:cs="Arial"/>
                <w:bCs/>
                <w:sz w:val="20"/>
                <w:szCs w:val="20"/>
                <w:lang w:eastAsia="pl-PL"/>
              </w:rPr>
              <w:t>od 0 do 5</w:t>
            </w:r>
          </w:p>
        </w:tc>
      </w:tr>
      <w:tr w:rsidR="000C3970" w:rsidRPr="00293C77" w:rsidTr="00F8072E">
        <w:trPr>
          <w:trHeight w:val="284"/>
        </w:trPr>
        <w:tc>
          <w:tcPr>
            <w:tcW w:w="945" w:type="dxa"/>
            <w:tcBorders>
              <w:top w:val="single" w:sz="4" w:space="0" w:color="000000"/>
              <w:left w:val="single" w:sz="4" w:space="0" w:color="000000"/>
              <w:bottom w:val="single" w:sz="4" w:space="0" w:color="000000"/>
            </w:tcBorders>
          </w:tcPr>
          <w:p w:rsidR="000C3970" w:rsidRPr="00C810E8" w:rsidRDefault="000C3970" w:rsidP="00C810E8">
            <w:pPr>
              <w:keepNext/>
              <w:suppressAutoHyphens w:val="0"/>
              <w:snapToGrid w:val="0"/>
              <w:rPr>
                <w:rFonts w:ascii="Arial" w:hAnsi="Arial" w:cs="Arial"/>
                <w:b/>
                <w:bCs/>
                <w:sz w:val="20"/>
                <w:szCs w:val="20"/>
                <w:lang w:eastAsia="pl-PL"/>
              </w:rPr>
            </w:pPr>
            <w:r w:rsidRPr="00C810E8">
              <w:rPr>
                <w:rFonts w:ascii="Arial" w:hAnsi="Arial" w:cs="Arial"/>
                <w:b/>
                <w:bCs/>
                <w:sz w:val="20"/>
                <w:szCs w:val="20"/>
                <w:lang w:eastAsia="pl-PL"/>
              </w:rPr>
              <w:t>3.</w:t>
            </w:r>
          </w:p>
        </w:tc>
        <w:tc>
          <w:tcPr>
            <w:tcW w:w="2977" w:type="dxa"/>
            <w:tcBorders>
              <w:top w:val="single" w:sz="4" w:space="0" w:color="000000"/>
              <w:left w:val="single" w:sz="4" w:space="0" w:color="000000"/>
              <w:bottom w:val="single" w:sz="4" w:space="0" w:color="000000"/>
            </w:tcBorders>
          </w:tcPr>
          <w:p w:rsidR="000C3970" w:rsidRPr="00C810E8" w:rsidRDefault="000C3970" w:rsidP="00C810E8">
            <w:pPr>
              <w:keepNext/>
              <w:suppressAutoHyphens w:val="0"/>
              <w:snapToGrid w:val="0"/>
              <w:rPr>
                <w:rFonts w:ascii="Arial" w:hAnsi="Arial" w:cs="Arial"/>
                <w:sz w:val="20"/>
                <w:szCs w:val="20"/>
                <w:lang w:eastAsia="pl-PL"/>
              </w:rPr>
            </w:pPr>
            <w:r w:rsidRPr="00C810E8">
              <w:rPr>
                <w:rFonts w:ascii="Arial" w:hAnsi="Arial" w:cs="Arial"/>
                <w:sz w:val="20"/>
                <w:szCs w:val="20"/>
                <w:lang w:eastAsia="pl-PL"/>
              </w:rPr>
              <w:t>Nowość rezultatów projektu</w:t>
            </w:r>
          </w:p>
        </w:tc>
        <w:tc>
          <w:tcPr>
            <w:tcW w:w="8930" w:type="dxa"/>
            <w:tcBorders>
              <w:top w:val="single" w:sz="4" w:space="0" w:color="000000"/>
              <w:left w:val="single" w:sz="4" w:space="0" w:color="000000"/>
              <w:bottom w:val="single" w:sz="4" w:space="0" w:color="000000"/>
              <w:right w:val="single" w:sz="4" w:space="0" w:color="000000"/>
            </w:tcBorders>
          </w:tcPr>
          <w:p w:rsidR="000C3970" w:rsidRPr="00C810E8" w:rsidRDefault="000C3970" w:rsidP="00C810E8">
            <w:pPr>
              <w:suppressAutoHyphens w:val="0"/>
              <w:jc w:val="both"/>
              <w:rPr>
                <w:rFonts w:ascii="Arial" w:hAnsi="Arial" w:cs="Arial"/>
                <w:sz w:val="20"/>
                <w:szCs w:val="20"/>
                <w:lang w:eastAsia="pl-PL"/>
              </w:rPr>
            </w:pPr>
            <w:r w:rsidRPr="00C810E8">
              <w:rPr>
                <w:rFonts w:ascii="Arial" w:hAnsi="Arial" w:cs="Arial"/>
                <w:sz w:val="20"/>
                <w:szCs w:val="20"/>
                <w:lang w:eastAsia="pl-PL"/>
              </w:rPr>
              <w:t>W ramach przedmiotowego kryterium ocenie podlega czy rezultat projektu -  produkt/technologia/usługa, charakteryzuje się nowością co najmniej w skali danego przedsiębiorstwa.</w:t>
            </w:r>
          </w:p>
          <w:p w:rsidR="000C3970" w:rsidRPr="00C810E8" w:rsidRDefault="000C3970" w:rsidP="00C810E8">
            <w:pPr>
              <w:suppressAutoHyphens w:val="0"/>
              <w:jc w:val="both"/>
              <w:rPr>
                <w:rFonts w:ascii="Arial" w:hAnsi="Arial" w:cs="Arial"/>
                <w:sz w:val="20"/>
                <w:szCs w:val="20"/>
                <w:lang w:eastAsia="pl-PL"/>
              </w:rPr>
            </w:pPr>
            <w:r w:rsidRPr="00C810E8">
              <w:rPr>
                <w:rFonts w:ascii="Arial" w:hAnsi="Arial" w:cs="Arial"/>
                <w:b/>
                <w:sz w:val="20"/>
                <w:szCs w:val="20"/>
                <w:lang w:eastAsia="pl-PL"/>
              </w:rPr>
              <w:t>W przypadku innowacji produktowej</w:t>
            </w:r>
            <w:r w:rsidRPr="00C810E8">
              <w:rPr>
                <w:rFonts w:ascii="Arial" w:hAnsi="Arial" w:cs="Arial"/>
                <w:sz w:val="20"/>
                <w:szCs w:val="20"/>
                <w:lang w:eastAsia="pl-PL"/>
              </w:rPr>
              <w:t xml:space="preserve"> - nowość rezultatów projektu  jest rozumiana jako znacząca zmiana co najmniej dla przedsiębiorstwa będącego Wnioskodawcą, tzn. podczas oceny wniosku brane pod uwagę będą wskaźniki jakościowe i ilościowe, które odróżniają ten produkt od występujących na rynku produktów o podobnej funkcji podstawowej. </w:t>
            </w:r>
          </w:p>
          <w:p w:rsidR="000C3970" w:rsidRPr="00C810E8" w:rsidRDefault="000C3970" w:rsidP="00C810E8">
            <w:pPr>
              <w:suppressAutoHyphens w:val="0"/>
              <w:jc w:val="both"/>
              <w:rPr>
                <w:rFonts w:ascii="Arial" w:hAnsi="Arial" w:cs="Arial"/>
                <w:sz w:val="20"/>
                <w:szCs w:val="20"/>
                <w:lang w:eastAsia="pl-PL"/>
              </w:rPr>
            </w:pPr>
            <w:r w:rsidRPr="00C810E8">
              <w:rPr>
                <w:rFonts w:ascii="Arial" w:hAnsi="Arial" w:cs="Arial"/>
                <w:b/>
                <w:sz w:val="20"/>
                <w:szCs w:val="20"/>
                <w:lang w:eastAsia="pl-PL"/>
              </w:rPr>
              <w:t>W przypadku innowacji procesowej</w:t>
            </w:r>
            <w:r w:rsidRPr="00C810E8">
              <w:rPr>
                <w:rFonts w:ascii="Arial" w:hAnsi="Arial" w:cs="Arial"/>
                <w:sz w:val="20"/>
                <w:szCs w:val="20"/>
                <w:lang w:eastAsia="pl-PL"/>
              </w:rPr>
              <w:t xml:space="preserve"> - nowość rezultatów projektu rozumiana jest jako wprowadzenie zmian technologicznych (co najmniej w skali danego przedsiębiorstwa). W ramach oceny przedmiotowego kryterium weryfikacji podlegać będzie, czy technologia wykorzystana w procesie stanowi nowość dla przedsiębiorstwa/ rynku lokalnego, na którym działa przedsiębiorca/ w skali polskiego rynku oraz czy mamy do czynienia ze znaczącą zmianą w zakresie technologii, urządzeń oraz/lub oprogramowania.</w:t>
            </w:r>
          </w:p>
          <w:p w:rsidR="000C3970" w:rsidRPr="00C810E8" w:rsidRDefault="000C3970" w:rsidP="00C810E8">
            <w:pPr>
              <w:suppressAutoHyphens w:val="0"/>
              <w:jc w:val="both"/>
              <w:rPr>
                <w:rFonts w:ascii="Arial" w:hAnsi="Arial" w:cs="Arial"/>
                <w:sz w:val="20"/>
                <w:szCs w:val="20"/>
                <w:lang w:eastAsia="pl-PL"/>
              </w:rPr>
            </w:pPr>
            <w:r w:rsidRPr="00C810E8">
              <w:rPr>
                <w:rFonts w:ascii="Arial" w:hAnsi="Arial" w:cs="Arial"/>
                <w:sz w:val="20"/>
                <w:szCs w:val="20"/>
                <w:lang w:eastAsia="pl-PL"/>
              </w:rPr>
              <w:t>Eksperci mają na względzie przede wszystkim poziom innowacyjności danego rozwiązania oraz jego znaczenie dla rozwoju danego przedsiębiorstwa oraz poprawy jego konkurencyjności. W związku z tym eksperci dokonując oceny projektu w ramach przedmiotowego kryterium biorą pod uwagę, czy proponowane innowacyjne rozwiązanie cechuje wystarczający stopień nowości, czy też cechujące to rozwiązanie zmiany/cechy/ nowe funkcjonalności są mało znaczące i nie zawierają w sobie wystarczającego stopnia nowości.</w:t>
            </w:r>
          </w:p>
          <w:p w:rsidR="000C3970" w:rsidRPr="00C810E8" w:rsidRDefault="000C3970" w:rsidP="00C810E8">
            <w:pPr>
              <w:suppressAutoHyphens w:val="0"/>
              <w:jc w:val="both"/>
              <w:rPr>
                <w:rFonts w:ascii="Arial" w:hAnsi="Arial" w:cs="Arial"/>
                <w:sz w:val="20"/>
                <w:szCs w:val="20"/>
                <w:lang w:eastAsia="pl-PL"/>
              </w:rPr>
            </w:pPr>
            <w:r w:rsidRPr="00C810E8">
              <w:rPr>
                <w:rFonts w:ascii="Arial" w:hAnsi="Arial" w:cs="Arial"/>
                <w:sz w:val="20"/>
                <w:szCs w:val="20"/>
                <w:lang w:eastAsia="pl-PL"/>
              </w:rPr>
              <w:t>Na potrzeby oceny merytorycznej punktowanej w ramach kryterium pn. „Nowość rezultatów projektu” znajduje zastosowanie definicja innowacyjności określona</w:t>
            </w:r>
            <w:r w:rsidR="00C810E8">
              <w:rPr>
                <w:rFonts w:ascii="Arial" w:hAnsi="Arial" w:cs="Arial"/>
                <w:sz w:val="20"/>
                <w:szCs w:val="20"/>
                <w:lang w:eastAsia="pl-PL"/>
              </w:rPr>
              <w:t xml:space="preserve"> </w:t>
            </w:r>
            <w:r w:rsidRPr="00C810E8">
              <w:rPr>
                <w:rFonts w:ascii="Arial" w:hAnsi="Arial" w:cs="Arial"/>
                <w:sz w:val="20"/>
                <w:szCs w:val="20"/>
                <w:lang w:eastAsia="pl-PL"/>
              </w:rPr>
              <w:t xml:space="preserve">w Podręczniku </w:t>
            </w:r>
            <w:r w:rsidRPr="00C810E8">
              <w:rPr>
                <w:rFonts w:ascii="Arial" w:hAnsi="Arial" w:cs="Arial"/>
                <w:i/>
                <w:sz w:val="20"/>
                <w:szCs w:val="20"/>
                <w:lang w:eastAsia="pl-PL"/>
              </w:rPr>
              <w:t>Oslo</w:t>
            </w:r>
            <w:r w:rsidRPr="00C810E8">
              <w:rPr>
                <w:rFonts w:ascii="Arial" w:hAnsi="Arial" w:cs="Arial"/>
                <w:sz w:val="20"/>
                <w:szCs w:val="20"/>
                <w:lang w:eastAsia="pl-PL"/>
              </w:rPr>
              <w:t xml:space="preserve"> (OECD, 2005).    </w:t>
            </w:r>
          </w:p>
          <w:p w:rsidR="000C3970" w:rsidRPr="00C810E8" w:rsidRDefault="000C3970" w:rsidP="00C810E8">
            <w:pPr>
              <w:suppressAutoHyphens w:val="0"/>
              <w:jc w:val="both"/>
              <w:rPr>
                <w:rFonts w:ascii="Arial" w:hAnsi="Arial" w:cs="Arial"/>
                <w:sz w:val="20"/>
                <w:szCs w:val="20"/>
                <w:lang w:eastAsia="pl-PL"/>
              </w:rPr>
            </w:pPr>
            <w:r w:rsidRPr="00C810E8">
              <w:rPr>
                <w:rFonts w:ascii="Arial" w:hAnsi="Arial" w:cs="Arial"/>
                <w:sz w:val="20"/>
                <w:szCs w:val="20"/>
                <w:lang w:eastAsia="pl-PL"/>
              </w:rPr>
              <w:t>Ocena dokonywana jest w skali od 0 do 3 przy czym liczba przyznanych punktów oznacza, że:</w:t>
            </w:r>
          </w:p>
          <w:p w:rsidR="000C3970" w:rsidRPr="00C810E8" w:rsidRDefault="000C3970" w:rsidP="00C810E8">
            <w:pPr>
              <w:suppressAutoHyphens w:val="0"/>
              <w:jc w:val="both"/>
              <w:rPr>
                <w:rFonts w:ascii="Arial" w:hAnsi="Arial" w:cs="Arial"/>
                <w:sz w:val="20"/>
                <w:szCs w:val="20"/>
                <w:lang w:eastAsia="pl-PL"/>
              </w:rPr>
            </w:pPr>
            <w:r w:rsidRPr="00C810E8">
              <w:rPr>
                <w:rFonts w:ascii="Arial" w:hAnsi="Arial" w:cs="Arial"/>
                <w:sz w:val="20"/>
                <w:szCs w:val="20"/>
                <w:lang w:eastAsia="pl-PL"/>
              </w:rPr>
              <w:t>3 – rezultat projektu charakteryzuje się nowością co najmniej w skali kraju;</w:t>
            </w:r>
          </w:p>
          <w:p w:rsidR="000C3970" w:rsidRPr="00C810E8" w:rsidRDefault="000C3970" w:rsidP="00C810E8">
            <w:pPr>
              <w:suppressAutoHyphens w:val="0"/>
              <w:jc w:val="both"/>
              <w:rPr>
                <w:rFonts w:ascii="Arial" w:hAnsi="Arial" w:cs="Arial"/>
                <w:sz w:val="20"/>
                <w:szCs w:val="20"/>
                <w:lang w:eastAsia="pl-PL"/>
              </w:rPr>
            </w:pPr>
            <w:r w:rsidRPr="00C810E8">
              <w:rPr>
                <w:rFonts w:ascii="Arial" w:hAnsi="Arial" w:cs="Arial"/>
                <w:sz w:val="20"/>
                <w:szCs w:val="20"/>
                <w:lang w:eastAsia="pl-PL"/>
              </w:rPr>
              <w:t xml:space="preserve">2 – rezultat projektu charakteryzuje się nowością co najmniej w skali lokalnego rynku, na którym działa przedsiębiorca, jeśli jest to mniejszy zasięg niż rynek krajowy; </w:t>
            </w:r>
          </w:p>
          <w:p w:rsidR="000C3970" w:rsidRPr="00C810E8" w:rsidRDefault="000C3970" w:rsidP="00C810E8">
            <w:pPr>
              <w:suppressAutoHyphens w:val="0"/>
              <w:jc w:val="both"/>
              <w:rPr>
                <w:rFonts w:ascii="Arial" w:hAnsi="Arial" w:cs="Arial"/>
                <w:sz w:val="20"/>
                <w:szCs w:val="20"/>
              </w:rPr>
            </w:pPr>
            <w:r w:rsidRPr="00C810E8">
              <w:rPr>
                <w:rFonts w:ascii="Arial" w:hAnsi="Arial" w:cs="Arial"/>
                <w:sz w:val="20"/>
                <w:szCs w:val="20"/>
                <w:lang w:eastAsia="pl-PL"/>
              </w:rPr>
              <w:t>1 – rezultat projektu charakteryzuje się nowością co najmniej w skali danego przedsiębiorstwa;</w:t>
            </w:r>
          </w:p>
          <w:p w:rsidR="000C3970" w:rsidRPr="00C810E8" w:rsidRDefault="000C3970" w:rsidP="00C810E8">
            <w:pPr>
              <w:suppressAutoHyphens w:val="0"/>
              <w:rPr>
                <w:rFonts w:ascii="Arial" w:hAnsi="Arial" w:cs="Arial"/>
                <w:sz w:val="20"/>
                <w:szCs w:val="20"/>
                <w:lang w:eastAsia="pl-PL"/>
              </w:rPr>
            </w:pPr>
            <w:r w:rsidRPr="00C810E8">
              <w:rPr>
                <w:rFonts w:ascii="Arial" w:hAnsi="Arial" w:cs="Arial"/>
                <w:sz w:val="20"/>
                <w:szCs w:val="20"/>
                <w:lang w:eastAsia="pl-PL"/>
              </w:rPr>
              <w:t>0 –  negatywna ocena kryterium.</w:t>
            </w:r>
          </w:p>
          <w:p w:rsidR="000C3970" w:rsidRPr="00C810E8" w:rsidRDefault="000C3970" w:rsidP="00C810E8">
            <w:pPr>
              <w:suppressAutoHyphens w:val="0"/>
              <w:jc w:val="both"/>
              <w:rPr>
                <w:rFonts w:ascii="Arial" w:hAnsi="Arial" w:cs="Arial"/>
                <w:sz w:val="20"/>
                <w:szCs w:val="20"/>
                <w:lang w:eastAsia="pl-PL"/>
              </w:rPr>
            </w:pPr>
            <w:r w:rsidRPr="00C810E8">
              <w:rPr>
                <w:rFonts w:ascii="Arial" w:hAnsi="Arial" w:cs="Arial"/>
                <w:sz w:val="20"/>
                <w:szCs w:val="20"/>
                <w:lang w:eastAsia="pl-PL"/>
              </w:rPr>
              <w:t xml:space="preserve">Wymagany próg punktowy w ramach kryterium, warunkujący pozytywną ocenę projektu wynosi 1 pkt. </w:t>
            </w:r>
          </w:p>
          <w:p w:rsidR="000C3970" w:rsidRPr="00C810E8" w:rsidRDefault="000C3970" w:rsidP="00C810E8">
            <w:pPr>
              <w:suppressAutoHyphens w:val="0"/>
              <w:jc w:val="both"/>
              <w:rPr>
                <w:rFonts w:ascii="Arial" w:hAnsi="Arial" w:cs="Arial"/>
                <w:sz w:val="20"/>
                <w:szCs w:val="20"/>
                <w:lang w:eastAsia="pl-PL"/>
              </w:rPr>
            </w:pPr>
            <w:r w:rsidRPr="00C810E8">
              <w:rPr>
                <w:rFonts w:ascii="Arial" w:hAnsi="Arial" w:cs="Arial"/>
                <w:sz w:val="20"/>
                <w:szCs w:val="20"/>
                <w:lang w:eastAsia="pl-PL"/>
              </w:rPr>
              <w:t xml:space="preserve">Maksymalna liczba punktów zostaje przyznana dla projektu, który przewiduje powstanie innowacyjnych produktów/technologii/usług, które nie są jeszcze dostępne na polskim rynku lub też takich, które są dostępne ale oferują nowe, innowacyjne funkcjonalności co najmniej w skali polskiego rynku </w:t>
            </w:r>
          </w:p>
        </w:tc>
        <w:tc>
          <w:tcPr>
            <w:tcW w:w="1431" w:type="dxa"/>
            <w:tcBorders>
              <w:top w:val="single" w:sz="4" w:space="0" w:color="000000"/>
              <w:left w:val="single" w:sz="4" w:space="0" w:color="000000"/>
              <w:bottom w:val="single" w:sz="4" w:space="0" w:color="000000"/>
              <w:right w:val="single" w:sz="4" w:space="0" w:color="000000"/>
            </w:tcBorders>
            <w:vAlign w:val="center"/>
          </w:tcPr>
          <w:p w:rsidR="000C3970" w:rsidRPr="00C810E8" w:rsidRDefault="000C3970" w:rsidP="00C810E8">
            <w:pPr>
              <w:keepNext/>
              <w:suppressAutoHyphens w:val="0"/>
              <w:snapToGrid w:val="0"/>
              <w:jc w:val="center"/>
              <w:rPr>
                <w:rFonts w:ascii="Arial" w:hAnsi="Arial" w:cs="Arial"/>
                <w:bCs/>
                <w:sz w:val="20"/>
                <w:szCs w:val="20"/>
                <w:lang w:eastAsia="pl-PL"/>
              </w:rPr>
            </w:pPr>
            <w:r w:rsidRPr="00C810E8">
              <w:rPr>
                <w:rFonts w:ascii="Arial" w:hAnsi="Arial" w:cs="Arial"/>
                <w:bCs/>
                <w:sz w:val="20"/>
                <w:szCs w:val="20"/>
                <w:lang w:eastAsia="pl-PL"/>
              </w:rPr>
              <w:t>od 0 do 3</w:t>
            </w:r>
          </w:p>
        </w:tc>
      </w:tr>
      <w:tr w:rsidR="000C3970" w:rsidRPr="00FC4BC3" w:rsidTr="00F8072E">
        <w:trPr>
          <w:trHeight w:val="284"/>
        </w:trPr>
        <w:tc>
          <w:tcPr>
            <w:tcW w:w="945" w:type="dxa"/>
            <w:tcBorders>
              <w:top w:val="single" w:sz="4" w:space="0" w:color="000000"/>
              <w:left w:val="single" w:sz="4" w:space="0" w:color="000000"/>
              <w:bottom w:val="single" w:sz="4" w:space="0" w:color="000000"/>
            </w:tcBorders>
          </w:tcPr>
          <w:p w:rsidR="000C3970" w:rsidRPr="00C810E8" w:rsidRDefault="000C3970" w:rsidP="00C810E8">
            <w:pPr>
              <w:keepNext/>
              <w:suppressAutoHyphens w:val="0"/>
              <w:snapToGrid w:val="0"/>
              <w:rPr>
                <w:rFonts w:ascii="Arial" w:hAnsi="Arial" w:cs="Arial"/>
                <w:b/>
                <w:sz w:val="20"/>
                <w:szCs w:val="20"/>
              </w:rPr>
            </w:pPr>
            <w:r w:rsidRPr="00C810E8">
              <w:rPr>
                <w:rFonts w:ascii="Arial" w:hAnsi="Arial" w:cs="Arial"/>
                <w:b/>
                <w:sz w:val="20"/>
                <w:szCs w:val="20"/>
              </w:rPr>
              <w:t xml:space="preserve">4. </w:t>
            </w:r>
          </w:p>
        </w:tc>
        <w:tc>
          <w:tcPr>
            <w:tcW w:w="2977" w:type="dxa"/>
            <w:tcBorders>
              <w:top w:val="single" w:sz="4" w:space="0" w:color="000000"/>
              <w:left w:val="single" w:sz="4" w:space="0" w:color="000000"/>
              <w:bottom w:val="single" w:sz="4" w:space="0" w:color="000000"/>
            </w:tcBorders>
          </w:tcPr>
          <w:p w:rsidR="000C3970" w:rsidRPr="00C810E8" w:rsidRDefault="000C3970" w:rsidP="00C810E8">
            <w:pPr>
              <w:keepNext/>
              <w:suppressAutoHyphens w:val="0"/>
              <w:snapToGrid w:val="0"/>
              <w:rPr>
                <w:rFonts w:ascii="Arial" w:hAnsi="Arial" w:cs="Arial"/>
                <w:color w:val="000000"/>
                <w:sz w:val="20"/>
                <w:szCs w:val="20"/>
                <w:lang w:eastAsia="pl-PL"/>
              </w:rPr>
            </w:pPr>
            <w:r w:rsidRPr="00C810E8">
              <w:rPr>
                <w:rFonts w:ascii="Arial" w:hAnsi="Arial" w:cs="Arial"/>
                <w:color w:val="000000"/>
                <w:sz w:val="20"/>
                <w:szCs w:val="20"/>
                <w:lang w:eastAsia="pl-PL"/>
              </w:rPr>
              <w:t xml:space="preserve">Potencjał rynkowy </w:t>
            </w:r>
          </w:p>
        </w:tc>
        <w:tc>
          <w:tcPr>
            <w:tcW w:w="8930" w:type="dxa"/>
            <w:tcBorders>
              <w:top w:val="single" w:sz="4" w:space="0" w:color="000000"/>
              <w:left w:val="single" w:sz="4" w:space="0" w:color="000000"/>
              <w:bottom w:val="single" w:sz="4" w:space="0" w:color="000000"/>
              <w:right w:val="single" w:sz="4" w:space="0" w:color="000000"/>
            </w:tcBorders>
          </w:tcPr>
          <w:p w:rsidR="000C3970" w:rsidRPr="00C810E8" w:rsidRDefault="000C3970" w:rsidP="00C810E8">
            <w:pPr>
              <w:ind w:right="133"/>
              <w:rPr>
                <w:rFonts w:ascii="Arial" w:eastAsia="Arial" w:hAnsi="Arial" w:cs="Arial"/>
                <w:color w:val="000000" w:themeColor="text1"/>
                <w:sz w:val="20"/>
                <w:szCs w:val="20"/>
              </w:rPr>
            </w:pPr>
            <w:r w:rsidRPr="00C810E8">
              <w:rPr>
                <w:rFonts w:ascii="Arial" w:eastAsia="Arial" w:hAnsi="Arial" w:cs="Arial"/>
                <w:color w:val="000000" w:themeColor="text1"/>
                <w:sz w:val="20"/>
                <w:szCs w:val="20"/>
              </w:rPr>
              <w:t>W ramach kryterium weryfikacji podlegają (w zależności od zadeklarowanej innowacji oraz formy wdrożenia) następujące aspekty:</w:t>
            </w:r>
          </w:p>
          <w:p w:rsidR="000C3970" w:rsidRPr="00C810E8" w:rsidRDefault="000C3970" w:rsidP="00C810E8">
            <w:pPr>
              <w:ind w:right="133"/>
              <w:rPr>
                <w:rFonts w:ascii="Arial" w:eastAsia="Arial" w:hAnsi="Arial" w:cs="Arial"/>
                <w:b/>
                <w:color w:val="000000" w:themeColor="text1"/>
                <w:sz w:val="20"/>
                <w:szCs w:val="20"/>
              </w:rPr>
            </w:pPr>
            <w:r w:rsidRPr="00C810E8">
              <w:rPr>
                <w:rFonts w:ascii="Arial" w:eastAsia="Arial" w:hAnsi="Arial" w:cs="Arial"/>
                <w:b/>
                <w:color w:val="000000" w:themeColor="text1"/>
                <w:sz w:val="20"/>
                <w:szCs w:val="20"/>
              </w:rPr>
              <w:t>w przypadku innowacji produktowej:</w:t>
            </w:r>
          </w:p>
          <w:p w:rsidR="000C3970" w:rsidRPr="00C810E8" w:rsidRDefault="000C3970" w:rsidP="00C810E8">
            <w:pPr>
              <w:pStyle w:val="Akapitzlist"/>
              <w:numPr>
                <w:ilvl w:val="0"/>
                <w:numId w:val="291"/>
              </w:numPr>
              <w:suppressAutoHyphens w:val="0"/>
              <w:ind w:left="331" w:right="133" w:hanging="284"/>
              <w:jc w:val="both"/>
              <w:rPr>
                <w:rFonts w:ascii="Arial" w:hAnsi="Arial" w:cs="Arial"/>
                <w:color w:val="000000" w:themeColor="text1"/>
                <w:sz w:val="20"/>
                <w:szCs w:val="20"/>
              </w:rPr>
            </w:pPr>
            <w:r w:rsidRPr="00C810E8">
              <w:rPr>
                <w:rFonts w:ascii="Arial" w:eastAsia="Arial" w:hAnsi="Arial" w:cs="Arial"/>
                <w:color w:val="000000" w:themeColor="text1"/>
                <w:sz w:val="20"/>
                <w:szCs w:val="20"/>
              </w:rPr>
              <w:t xml:space="preserve">poprawnie zdefiniowano rynek docelowy (potencjalni klienci/odbiorcy oraz ich wymagania/preferencje, rozmiar, kierunki i tempo rozwoju rynku, spodziewany udział w rynku),  </w:t>
            </w:r>
          </w:p>
          <w:p w:rsidR="000C3970" w:rsidRPr="00C810E8" w:rsidRDefault="000C3970" w:rsidP="00C810E8">
            <w:pPr>
              <w:pStyle w:val="Akapitzlist"/>
              <w:numPr>
                <w:ilvl w:val="0"/>
                <w:numId w:val="291"/>
              </w:numPr>
              <w:suppressAutoHyphens w:val="0"/>
              <w:ind w:left="331" w:right="133" w:hanging="284"/>
              <w:jc w:val="both"/>
              <w:rPr>
                <w:rFonts w:ascii="Arial" w:eastAsia="Arial" w:hAnsi="Arial" w:cs="Arial"/>
                <w:color w:val="000000" w:themeColor="text1"/>
                <w:sz w:val="20"/>
                <w:szCs w:val="20"/>
              </w:rPr>
            </w:pPr>
            <w:r w:rsidRPr="00C810E8">
              <w:rPr>
                <w:rStyle w:val="FontStyle51"/>
              </w:rPr>
              <w:t>dane/przyjęte założenia są realistyczne i uzasadnione oraz uprawdopodabniają sukces ekonomiczny wdrożenia wyników projektu,</w:t>
            </w:r>
          </w:p>
          <w:p w:rsidR="000C3970" w:rsidRPr="00C810E8" w:rsidRDefault="000C3970" w:rsidP="00C810E8">
            <w:pPr>
              <w:pStyle w:val="Akapitzlist"/>
              <w:numPr>
                <w:ilvl w:val="0"/>
                <w:numId w:val="291"/>
              </w:numPr>
              <w:suppressAutoHyphens w:val="0"/>
              <w:ind w:left="331" w:right="133" w:hanging="284"/>
              <w:jc w:val="both"/>
              <w:rPr>
                <w:rFonts w:ascii="Arial" w:eastAsia="Arial" w:hAnsi="Arial" w:cs="Arial"/>
                <w:color w:val="000000" w:themeColor="text1"/>
                <w:sz w:val="20"/>
                <w:szCs w:val="20"/>
              </w:rPr>
            </w:pPr>
            <w:r w:rsidRPr="00C810E8">
              <w:rPr>
                <w:rFonts w:ascii="Arial" w:eastAsia="Arial" w:hAnsi="Arial" w:cs="Arial"/>
                <w:color w:val="000000" w:themeColor="text1"/>
                <w:sz w:val="20"/>
                <w:szCs w:val="20"/>
              </w:rPr>
              <w:t>wykazano, że produkt zaspokoi faktyczne potrzeby odbiorców/klientów,</w:t>
            </w:r>
          </w:p>
          <w:p w:rsidR="000C3970" w:rsidRPr="00C810E8" w:rsidRDefault="000C3970" w:rsidP="00C810E8">
            <w:pPr>
              <w:pStyle w:val="Akapitzlist"/>
              <w:numPr>
                <w:ilvl w:val="0"/>
                <w:numId w:val="291"/>
              </w:numPr>
              <w:suppressAutoHyphens w:val="0"/>
              <w:ind w:left="331" w:right="130" w:hanging="284"/>
              <w:jc w:val="both"/>
              <w:rPr>
                <w:rFonts w:ascii="Arial" w:eastAsia="Arial" w:hAnsi="Arial" w:cs="Arial"/>
                <w:color w:val="000000" w:themeColor="text1"/>
                <w:sz w:val="20"/>
                <w:szCs w:val="20"/>
              </w:rPr>
            </w:pPr>
            <w:r w:rsidRPr="00C810E8">
              <w:rPr>
                <w:rFonts w:ascii="Arial" w:eastAsia="Arial" w:hAnsi="Arial" w:cs="Arial"/>
                <w:color w:val="000000" w:themeColor="text1"/>
                <w:sz w:val="20"/>
                <w:szCs w:val="20"/>
              </w:rPr>
              <w:t>wykazano, że rezultat projektu będzie konkurencyjny względem innych podobnych rozwiązań oferowanych na rynku oraz że w efekcie realizacji projektu nastąpi zwiększenie asortymentu lub wejście na nowe rynki (ocena w tym aspekcie następuje na podstawie analizy danych dotyczących cech rynku docelowego oraz użytkowych i funkcjonalnych cech rozwiązań spełniających podobną funkcję podstawową, istniejących na rynku docelowym),</w:t>
            </w:r>
          </w:p>
          <w:p w:rsidR="000C3970" w:rsidRPr="00C810E8" w:rsidRDefault="000C3970" w:rsidP="00C810E8">
            <w:pPr>
              <w:pStyle w:val="Akapitzlist"/>
              <w:numPr>
                <w:ilvl w:val="0"/>
                <w:numId w:val="291"/>
              </w:numPr>
              <w:suppressAutoHyphens w:val="0"/>
              <w:ind w:left="331" w:right="133" w:hanging="284"/>
              <w:jc w:val="both"/>
              <w:rPr>
                <w:rFonts w:ascii="Arial" w:hAnsi="Arial" w:cs="Arial"/>
                <w:color w:val="000000" w:themeColor="text1"/>
                <w:sz w:val="20"/>
                <w:szCs w:val="20"/>
              </w:rPr>
            </w:pPr>
            <w:r w:rsidRPr="00C810E8">
              <w:rPr>
                <w:rFonts w:ascii="Arial" w:eastAsia="Arial" w:hAnsi="Arial" w:cs="Arial"/>
                <w:color w:val="000000" w:themeColor="text1"/>
                <w:sz w:val="20"/>
                <w:szCs w:val="20"/>
              </w:rPr>
              <w:t>proponowany sposób wprowadzenia produktu/technologii/usługi na rynek (strategia wdrożenia) oraz wykorzystywanych do tego zasobów uwzględniają realia rynku docelowego i uprawdopodabniają sukces ekonomiczny wdrożenia wyników projektu,</w:t>
            </w:r>
          </w:p>
          <w:p w:rsidR="000C3970" w:rsidRPr="00C810E8" w:rsidRDefault="000C3970" w:rsidP="00C810E8">
            <w:pPr>
              <w:pStyle w:val="Akapitzlist"/>
              <w:numPr>
                <w:ilvl w:val="0"/>
                <w:numId w:val="291"/>
              </w:numPr>
              <w:suppressAutoHyphens w:val="0"/>
              <w:ind w:left="331" w:right="133" w:hanging="284"/>
              <w:jc w:val="both"/>
              <w:rPr>
                <w:rFonts w:ascii="Arial" w:hAnsi="Arial" w:cs="Arial"/>
                <w:color w:val="000000" w:themeColor="text1"/>
                <w:sz w:val="20"/>
                <w:szCs w:val="20"/>
              </w:rPr>
            </w:pPr>
            <w:r w:rsidRPr="00C810E8">
              <w:rPr>
                <w:rFonts w:ascii="Arial" w:eastAsia="Arial" w:hAnsi="Arial" w:cs="Arial"/>
                <w:color w:val="000000" w:themeColor="text1"/>
                <w:sz w:val="20"/>
                <w:szCs w:val="20"/>
              </w:rPr>
              <w:t>zidentyfikowano najistotniejsze ryzyka/zagrożenia/bariery utrudniające wprowadzenie produktu/technologii/usługi na rynek oraz przedstawiono sposób przeciwdziałania im;</w:t>
            </w:r>
          </w:p>
          <w:p w:rsidR="000C3970" w:rsidRPr="00C810E8" w:rsidRDefault="000C3970" w:rsidP="00C810E8">
            <w:pPr>
              <w:ind w:left="56" w:right="133"/>
              <w:jc w:val="both"/>
              <w:rPr>
                <w:rFonts w:ascii="Arial" w:hAnsi="Arial" w:cs="Arial"/>
                <w:b/>
                <w:color w:val="000000" w:themeColor="text1"/>
                <w:sz w:val="20"/>
                <w:szCs w:val="20"/>
              </w:rPr>
            </w:pPr>
            <w:r w:rsidRPr="00C810E8">
              <w:rPr>
                <w:rFonts w:ascii="Arial" w:eastAsia="Arial" w:hAnsi="Arial" w:cs="Arial"/>
                <w:b/>
                <w:color w:val="000000" w:themeColor="text1"/>
                <w:sz w:val="20"/>
                <w:szCs w:val="20"/>
              </w:rPr>
              <w:t>w przypadku innowacji procesowej:</w:t>
            </w:r>
          </w:p>
          <w:p w:rsidR="000C3970" w:rsidRPr="00C810E8" w:rsidRDefault="000C3970" w:rsidP="00C810E8">
            <w:pPr>
              <w:pStyle w:val="Akapitzlist"/>
              <w:numPr>
                <w:ilvl w:val="1"/>
                <w:numId w:val="233"/>
              </w:numPr>
              <w:suppressAutoHyphens w:val="0"/>
              <w:ind w:left="331" w:right="133" w:hanging="284"/>
              <w:jc w:val="both"/>
              <w:rPr>
                <w:rFonts w:ascii="Arial" w:hAnsi="Arial" w:cs="Arial"/>
                <w:color w:val="000000" w:themeColor="text1"/>
                <w:sz w:val="20"/>
                <w:szCs w:val="20"/>
              </w:rPr>
            </w:pPr>
            <w:r w:rsidRPr="00C810E8">
              <w:rPr>
                <w:rFonts w:ascii="Arial" w:eastAsia="Arial" w:hAnsi="Arial" w:cs="Arial"/>
                <w:color w:val="000000" w:themeColor="text1"/>
                <w:sz w:val="20"/>
                <w:szCs w:val="20"/>
              </w:rPr>
              <w:t xml:space="preserve">wskazano w jaki sposób i w jakim stopniu innowacja procesowa wpłynie na cykl produkcyjny w przedsiębiorstwie oraz innych potencjalnych jej użytkowników – w zależności od zamierzonych efektów zastosowania innowacji: </w:t>
            </w:r>
          </w:p>
          <w:p w:rsidR="000C3970" w:rsidRPr="00C810E8" w:rsidRDefault="000C3970" w:rsidP="00C810E8">
            <w:pPr>
              <w:numPr>
                <w:ilvl w:val="1"/>
                <w:numId w:val="292"/>
              </w:numPr>
              <w:suppressAutoHyphens w:val="0"/>
              <w:ind w:left="614" w:right="133" w:hanging="283"/>
              <w:jc w:val="both"/>
              <w:rPr>
                <w:rFonts w:ascii="Arial" w:hAnsi="Arial" w:cs="Arial"/>
                <w:color w:val="000000" w:themeColor="text1"/>
                <w:sz w:val="20"/>
                <w:szCs w:val="20"/>
              </w:rPr>
            </w:pPr>
            <w:r w:rsidRPr="00C810E8">
              <w:rPr>
                <w:rFonts w:ascii="Arial" w:eastAsia="Arial" w:hAnsi="Arial" w:cs="Arial"/>
                <w:color w:val="000000" w:themeColor="text1"/>
                <w:sz w:val="20"/>
                <w:szCs w:val="20"/>
              </w:rPr>
              <w:t>czy nastąpi podniesienie jakości produktów lub świadczonych usług lub dostosowanie produktów/usług do indywidualnych potrzeb klientów (w jaki sposób te ulepszone produkty/usługi odpowiadają na potrzeby odbiorców?)?,</w:t>
            </w:r>
          </w:p>
          <w:p w:rsidR="000C3970" w:rsidRPr="00C810E8" w:rsidRDefault="000C3970" w:rsidP="00C810E8">
            <w:pPr>
              <w:numPr>
                <w:ilvl w:val="1"/>
                <w:numId w:val="292"/>
              </w:numPr>
              <w:suppressAutoHyphens w:val="0"/>
              <w:ind w:left="614" w:right="133" w:hanging="283"/>
              <w:jc w:val="both"/>
              <w:rPr>
                <w:rFonts w:ascii="Arial" w:hAnsi="Arial" w:cs="Arial"/>
                <w:color w:val="000000" w:themeColor="text1"/>
                <w:sz w:val="20"/>
                <w:szCs w:val="20"/>
              </w:rPr>
            </w:pPr>
            <w:r w:rsidRPr="00C810E8">
              <w:rPr>
                <w:rFonts w:ascii="Arial" w:eastAsia="Arial" w:hAnsi="Arial" w:cs="Arial"/>
                <w:color w:val="000000" w:themeColor="text1"/>
                <w:sz w:val="20"/>
                <w:szCs w:val="20"/>
              </w:rPr>
              <w:t xml:space="preserve">czy nastąpi skrócenie czasu produkcji/świadczenia usług?, </w:t>
            </w:r>
          </w:p>
          <w:p w:rsidR="000C3970" w:rsidRPr="00C810E8" w:rsidRDefault="000C3970" w:rsidP="00C810E8">
            <w:pPr>
              <w:numPr>
                <w:ilvl w:val="1"/>
                <w:numId w:val="292"/>
              </w:numPr>
              <w:suppressAutoHyphens w:val="0"/>
              <w:ind w:left="614" w:right="133" w:hanging="283"/>
              <w:jc w:val="both"/>
              <w:rPr>
                <w:rFonts w:ascii="Arial" w:hAnsi="Arial" w:cs="Arial"/>
                <w:color w:val="000000" w:themeColor="text1"/>
                <w:sz w:val="20"/>
                <w:szCs w:val="20"/>
              </w:rPr>
            </w:pPr>
            <w:r w:rsidRPr="00C810E8">
              <w:rPr>
                <w:rFonts w:ascii="Arial" w:eastAsia="Arial" w:hAnsi="Arial" w:cs="Arial"/>
                <w:color w:val="000000" w:themeColor="text1"/>
                <w:sz w:val="20"/>
                <w:szCs w:val="20"/>
              </w:rPr>
              <w:t>czy nastąpi zmniejszenie kosztów produkcji/świadczenia usług?,</w:t>
            </w:r>
          </w:p>
          <w:p w:rsidR="000C3970" w:rsidRPr="00C810E8" w:rsidRDefault="000C3970" w:rsidP="00C810E8">
            <w:pPr>
              <w:numPr>
                <w:ilvl w:val="1"/>
                <w:numId w:val="292"/>
              </w:numPr>
              <w:suppressAutoHyphens w:val="0"/>
              <w:ind w:left="614" w:right="133" w:hanging="283"/>
              <w:jc w:val="both"/>
              <w:rPr>
                <w:rFonts w:ascii="Arial" w:hAnsi="Arial" w:cs="Arial"/>
                <w:color w:val="000000" w:themeColor="text1"/>
                <w:sz w:val="20"/>
                <w:szCs w:val="20"/>
              </w:rPr>
            </w:pPr>
            <w:r w:rsidRPr="00C810E8">
              <w:rPr>
                <w:rFonts w:ascii="Arial" w:eastAsia="Arial" w:hAnsi="Arial" w:cs="Arial"/>
                <w:color w:val="000000" w:themeColor="text1"/>
                <w:sz w:val="20"/>
                <w:szCs w:val="20"/>
              </w:rPr>
              <w:t>czy nastąpi zwiększenie produkcji, a w konsekwencji wolumen sprzedaży?,</w:t>
            </w:r>
          </w:p>
          <w:p w:rsidR="000C3970" w:rsidRPr="00C810E8" w:rsidRDefault="000C3970" w:rsidP="00C810E8">
            <w:pPr>
              <w:pStyle w:val="Akapitzlist"/>
              <w:numPr>
                <w:ilvl w:val="1"/>
                <w:numId w:val="293"/>
              </w:numPr>
              <w:suppressAutoHyphens w:val="0"/>
              <w:ind w:left="331" w:right="133" w:hanging="331"/>
              <w:jc w:val="both"/>
              <w:rPr>
                <w:rFonts w:ascii="Arial" w:eastAsia="Arial" w:hAnsi="Arial" w:cs="Arial"/>
                <w:b/>
                <w:color w:val="000000" w:themeColor="text1"/>
                <w:sz w:val="20"/>
                <w:szCs w:val="20"/>
              </w:rPr>
            </w:pPr>
            <w:r w:rsidRPr="00C810E8">
              <w:rPr>
                <w:rFonts w:ascii="Arial" w:eastAsia="Arial" w:hAnsi="Arial" w:cs="Arial"/>
                <w:color w:val="000000" w:themeColor="text1"/>
                <w:sz w:val="20"/>
                <w:szCs w:val="20"/>
              </w:rPr>
              <w:t>dane/przyjęte założenia dotyczące spodziewanych korzyści dla przedsiębiorstwa w związku z wdrożeniem innowacji procesowej (zmniejszenie kosztów produkcji, skrócenie czasu produkcji, zwiększenie produkcji i wolumenu sprzedaży etc.) oraz proponowany sposób wprowadzenia nowej technologii do działalności przedsiębiorstwa (strategia wdrożenia) oraz wykorzystywanych do tego zasobów uwzględniają realia rynku docelowego oraz uprawdopodabniają sukces ekonomiczny wdrożenia wyników projektu,</w:t>
            </w:r>
          </w:p>
          <w:p w:rsidR="000C3970" w:rsidRPr="00C810E8" w:rsidRDefault="000C3970" w:rsidP="00C810E8">
            <w:pPr>
              <w:pStyle w:val="Akapitzlist"/>
              <w:numPr>
                <w:ilvl w:val="1"/>
                <w:numId w:val="293"/>
              </w:numPr>
              <w:suppressAutoHyphens w:val="0"/>
              <w:ind w:left="331" w:hanging="331"/>
              <w:jc w:val="both"/>
              <w:rPr>
                <w:rFonts w:ascii="Arial" w:hAnsi="Arial" w:cs="Arial"/>
                <w:sz w:val="20"/>
                <w:szCs w:val="20"/>
                <w:lang w:eastAsia="pl-PL"/>
              </w:rPr>
            </w:pPr>
            <w:r w:rsidRPr="00C810E8">
              <w:rPr>
                <w:rFonts w:ascii="Arial" w:eastAsia="Arial" w:hAnsi="Arial" w:cs="Arial"/>
                <w:color w:val="000000" w:themeColor="text1"/>
                <w:sz w:val="20"/>
                <w:szCs w:val="20"/>
              </w:rPr>
              <w:t>zidentyfikowano najistotniejsze ryzyka/zagrożenia/bariery utrudniające wprowadzenie nowej technologii do działalności przedsiębiorstwa i rozpoczęcie na jej bazie produkcji/świadczenia usług oraz przedstawiono sposób przeciwdziałania im.</w:t>
            </w:r>
          </w:p>
          <w:p w:rsidR="000C3970" w:rsidRPr="00C810E8" w:rsidRDefault="000C3970" w:rsidP="00C810E8">
            <w:pPr>
              <w:suppressAutoHyphens w:val="0"/>
              <w:rPr>
                <w:rFonts w:ascii="Arial" w:hAnsi="Arial" w:cs="Arial"/>
                <w:sz w:val="20"/>
                <w:szCs w:val="20"/>
              </w:rPr>
            </w:pPr>
            <w:r w:rsidRPr="00C810E8">
              <w:rPr>
                <w:rFonts w:ascii="Arial" w:hAnsi="Arial" w:cs="Arial"/>
                <w:sz w:val="20"/>
                <w:szCs w:val="20"/>
                <w:lang w:eastAsia="pl-PL"/>
              </w:rPr>
              <w:t>Ocena dokonywana jest w skali od 0 do 5 przy czym liczba przyznanych punktów oznacza, że projekt spełnia dane kryterium w stopniu:</w:t>
            </w:r>
          </w:p>
          <w:p w:rsidR="000C3970" w:rsidRPr="00C810E8" w:rsidRDefault="000C3970" w:rsidP="00C810E8">
            <w:pPr>
              <w:suppressAutoHyphens w:val="0"/>
              <w:rPr>
                <w:rFonts w:ascii="Arial" w:hAnsi="Arial" w:cs="Arial"/>
                <w:sz w:val="20"/>
                <w:szCs w:val="20"/>
              </w:rPr>
            </w:pPr>
            <w:r w:rsidRPr="00C810E8">
              <w:rPr>
                <w:rFonts w:ascii="Arial" w:hAnsi="Arial" w:cs="Arial"/>
                <w:sz w:val="20"/>
                <w:szCs w:val="20"/>
                <w:lang w:eastAsia="pl-PL"/>
              </w:rPr>
              <w:t>5 – doskonałym</w:t>
            </w:r>
          </w:p>
          <w:p w:rsidR="000C3970" w:rsidRPr="00C810E8" w:rsidRDefault="000C3970" w:rsidP="00C810E8">
            <w:pPr>
              <w:suppressAutoHyphens w:val="0"/>
              <w:rPr>
                <w:rFonts w:ascii="Arial" w:hAnsi="Arial" w:cs="Arial"/>
                <w:sz w:val="20"/>
                <w:szCs w:val="20"/>
              </w:rPr>
            </w:pPr>
            <w:r w:rsidRPr="00C810E8">
              <w:rPr>
                <w:rFonts w:ascii="Arial" w:hAnsi="Arial" w:cs="Arial"/>
                <w:sz w:val="20"/>
                <w:szCs w:val="20"/>
                <w:lang w:eastAsia="pl-PL"/>
              </w:rPr>
              <w:t>4 – bardzo dobrym</w:t>
            </w:r>
          </w:p>
          <w:p w:rsidR="000C3970" w:rsidRPr="00C810E8" w:rsidRDefault="000C3970" w:rsidP="00C810E8">
            <w:pPr>
              <w:suppressAutoHyphens w:val="0"/>
              <w:rPr>
                <w:rFonts w:ascii="Arial" w:hAnsi="Arial" w:cs="Arial"/>
                <w:sz w:val="20"/>
                <w:szCs w:val="20"/>
              </w:rPr>
            </w:pPr>
            <w:r w:rsidRPr="00C810E8">
              <w:rPr>
                <w:rFonts w:ascii="Arial" w:hAnsi="Arial" w:cs="Arial"/>
                <w:sz w:val="20"/>
                <w:szCs w:val="20"/>
                <w:lang w:eastAsia="pl-PL"/>
              </w:rPr>
              <w:t>3 – dobrym</w:t>
            </w:r>
          </w:p>
          <w:p w:rsidR="000C3970" w:rsidRPr="00C810E8" w:rsidRDefault="000C3970" w:rsidP="00C810E8">
            <w:pPr>
              <w:suppressAutoHyphens w:val="0"/>
              <w:rPr>
                <w:rFonts w:ascii="Arial" w:hAnsi="Arial" w:cs="Arial"/>
                <w:sz w:val="20"/>
                <w:szCs w:val="20"/>
              </w:rPr>
            </w:pPr>
            <w:r w:rsidRPr="00C810E8">
              <w:rPr>
                <w:rFonts w:ascii="Arial" w:hAnsi="Arial" w:cs="Arial"/>
                <w:sz w:val="20"/>
                <w:szCs w:val="20"/>
                <w:lang w:eastAsia="pl-PL"/>
              </w:rPr>
              <w:t>2 – przeciętnym</w:t>
            </w:r>
          </w:p>
          <w:p w:rsidR="000C3970" w:rsidRPr="00C810E8" w:rsidRDefault="000C3970" w:rsidP="00C810E8">
            <w:pPr>
              <w:suppressAutoHyphens w:val="0"/>
              <w:rPr>
                <w:rFonts w:ascii="Arial" w:hAnsi="Arial" w:cs="Arial"/>
                <w:sz w:val="20"/>
                <w:szCs w:val="20"/>
              </w:rPr>
            </w:pPr>
            <w:r w:rsidRPr="00C810E8">
              <w:rPr>
                <w:rFonts w:ascii="Arial" w:hAnsi="Arial" w:cs="Arial"/>
                <w:sz w:val="20"/>
                <w:szCs w:val="20"/>
                <w:lang w:eastAsia="pl-PL"/>
              </w:rPr>
              <w:t>1 – niskim</w:t>
            </w:r>
          </w:p>
          <w:p w:rsidR="000C3970" w:rsidRPr="00C810E8" w:rsidRDefault="000C3970" w:rsidP="00C810E8">
            <w:pPr>
              <w:suppressAutoHyphens w:val="0"/>
              <w:rPr>
                <w:rFonts w:ascii="Arial" w:hAnsi="Arial" w:cs="Arial"/>
                <w:sz w:val="20"/>
                <w:szCs w:val="20"/>
              </w:rPr>
            </w:pPr>
            <w:r w:rsidRPr="00C810E8">
              <w:rPr>
                <w:rFonts w:ascii="Arial" w:hAnsi="Arial" w:cs="Arial"/>
                <w:sz w:val="20"/>
                <w:szCs w:val="20"/>
                <w:lang w:eastAsia="pl-PL"/>
              </w:rPr>
              <w:t xml:space="preserve">0 – niedostatecznym </w:t>
            </w:r>
          </w:p>
          <w:p w:rsidR="000C3970" w:rsidRPr="00C810E8" w:rsidRDefault="000C3970" w:rsidP="00C810E8">
            <w:pPr>
              <w:suppressAutoHyphens w:val="0"/>
              <w:jc w:val="both"/>
              <w:rPr>
                <w:rFonts w:ascii="Arial" w:hAnsi="Arial" w:cs="Arial"/>
                <w:sz w:val="20"/>
                <w:szCs w:val="20"/>
              </w:rPr>
            </w:pPr>
            <w:r w:rsidRPr="00C810E8">
              <w:rPr>
                <w:rFonts w:ascii="Arial" w:hAnsi="Arial" w:cs="Arial"/>
                <w:sz w:val="20"/>
                <w:szCs w:val="20"/>
                <w:lang w:eastAsia="pl-PL"/>
              </w:rPr>
              <w:t>Wymagany próg punktowy w ramach kryterium, warunkujący pozytywną ocenę projektu wynosi 3 pkt.</w:t>
            </w:r>
          </w:p>
          <w:p w:rsidR="000C3970" w:rsidRPr="00C810E8" w:rsidRDefault="000C3970" w:rsidP="00C810E8">
            <w:pPr>
              <w:jc w:val="both"/>
              <w:rPr>
                <w:rFonts w:ascii="Arial" w:hAnsi="Arial" w:cs="Arial"/>
                <w:sz w:val="20"/>
                <w:szCs w:val="20"/>
              </w:rPr>
            </w:pPr>
            <w:r w:rsidRPr="00C810E8">
              <w:rPr>
                <w:rFonts w:ascii="Arial" w:hAnsi="Arial" w:cs="Arial"/>
                <w:sz w:val="20"/>
                <w:szCs w:val="20"/>
                <w:lang w:eastAsia="pl-PL"/>
              </w:rPr>
              <w:t xml:space="preserve">W przypadku projektów charakteryzujących się innowacyjnością, którą można uznać za przełomową, gdzie dopiero pojawia się koncepcja kształtowania i tworzenia rynku i gdzie nie ma możliwości dokładnego określenia zapotrzebowania rynkowego, a opłacalność wdrożenia jest prognostyczna, </w:t>
            </w:r>
            <w:r w:rsidRPr="00C810E8">
              <w:rPr>
                <w:rFonts w:ascii="Arial" w:hAnsi="Arial" w:cs="Arial"/>
                <w:sz w:val="20"/>
                <w:szCs w:val="20"/>
              </w:rPr>
              <w:t>ocena niniejszego kryterium spełniona jest przynajmniej na poziomie warunkującym pozytywną ocenę projektu wynoszącym minimum 3 pkt.</w:t>
            </w:r>
          </w:p>
        </w:tc>
        <w:tc>
          <w:tcPr>
            <w:tcW w:w="1431" w:type="dxa"/>
            <w:tcBorders>
              <w:top w:val="single" w:sz="4" w:space="0" w:color="000000"/>
              <w:left w:val="single" w:sz="4" w:space="0" w:color="000000"/>
              <w:bottom w:val="single" w:sz="4" w:space="0" w:color="000000"/>
              <w:right w:val="single" w:sz="4" w:space="0" w:color="000000"/>
            </w:tcBorders>
            <w:vAlign w:val="center"/>
          </w:tcPr>
          <w:p w:rsidR="000C3970" w:rsidRPr="00C810E8" w:rsidRDefault="000C3970" w:rsidP="00C810E8">
            <w:pPr>
              <w:keepNext/>
              <w:suppressAutoHyphens w:val="0"/>
              <w:snapToGrid w:val="0"/>
              <w:jc w:val="center"/>
              <w:rPr>
                <w:rFonts w:ascii="Arial" w:hAnsi="Arial" w:cs="Arial"/>
                <w:bCs/>
                <w:sz w:val="20"/>
                <w:szCs w:val="20"/>
                <w:lang w:eastAsia="pl-PL"/>
              </w:rPr>
            </w:pPr>
            <w:r w:rsidRPr="00C810E8">
              <w:rPr>
                <w:rFonts w:ascii="Arial" w:hAnsi="Arial" w:cs="Arial"/>
                <w:bCs/>
                <w:sz w:val="20"/>
                <w:szCs w:val="20"/>
                <w:lang w:eastAsia="pl-PL"/>
              </w:rPr>
              <w:t>od 0 do 5</w:t>
            </w:r>
          </w:p>
        </w:tc>
      </w:tr>
      <w:tr w:rsidR="000C3970" w:rsidRPr="00FC4BC3" w:rsidTr="00F8072E">
        <w:trPr>
          <w:trHeight w:val="284"/>
        </w:trPr>
        <w:tc>
          <w:tcPr>
            <w:tcW w:w="945" w:type="dxa"/>
            <w:tcBorders>
              <w:top w:val="single" w:sz="4" w:space="0" w:color="000000"/>
              <w:left w:val="single" w:sz="4" w:space="0" w:color="000000"/>
              <w:bottom w:val="single" w:sz="4" w:space="0" w:color="000000"/>
            </w:tcBorders>
          </w:tcPr>
          <w:p w:rsidR="000C3970" w:rsidRPr="00C810E8" w:rsidRDefault="000C3970" w:rsidP="00C810E8">
            <w:pPr>
              <w:pStyle w:val="Akapitzlist"/>
              <w:keepNext/>
              <w:numPr>
                <w:ilvl w:val="0"/>
                <w:numId w:val="230"/>
              </w:numPr>
              <w:suppressAutoHyphens w:val="0"/>
              <w:snapToGrid w:val="0"/>
              <w:jc w:val="center"/>
              <w:rPr>
                <w:rFonts w:ascii="Arial" w:hAnsi="Arial" w:cs="Arial"/>
                <w:b/>
                <w:sz w:val="20"/>
                <w:szCs w:val="20"/>
              </w:rPr>
            </w:pPr>
          </w:p>
        </w:tc>
        <w:tc>
          <w:tcPr>
            <w:tcW w:w="2977" w:type="dxa"/>
            <w:tcBorders>
              <w:top w:val="single" w:sz="4" w:space="0" w:color="000000"/>
              <w:left w:val="single" w:sz="4" w:space="0" w:color="000000"/>
              <w:bottom w:val="single" w:sz="4" w:space="0" w:color="000000"/>
            </w:tcBorders>
          </w:tcPr>
          <w:p w:rsidR="000C3970" w:rsidRPr="00C810E8" w:rsidRDefault="000C3970" w:rsidP="00C810E8">
            <w:pPr>
              <w:keepNext/>
              <w:suppressAutoHyphens w:val="0"/>
              <w:snapToGrid w:val="0"/>
              <w:rPr>
                <w:rFonts w:ascii="Arial" w:hAnsi="Arial" w:cs="Arial"/>
                <w:color w:val="000000"/>
                <w:sz w:val="20"/>
                <w:szCs w:val="20"/>
                <w:lang w:eastAsia="pl-PL"/>
              </w:rPr>
            </w:pPr>
            <w:r w:rsidRPr="00C810E8">
              <w:rPr>
                <w:rFonts w:ascii="Arial" w:hAnsi="Arial" w:cs="Arial"/>
                <w:sz w:val="20"/>
                <w:szCs w:val="20"/>
                <w:lang w:eastAsia="pl-PL"/>
              </w:rPr>
              <w:t>Własność intelektualna nie stanowi bariery dla wdrożenia rezultatów projektu</w:t>
            </w:r>
          </w:p>
        </w:tc>
        <w:tc>
          <w:tcPr>
            <w:tcW w:w="8930" w:type="dxa"/>
            <w:tcBorders>
              <w:top w:val="single" w:sz="4" w:space="0" w:color="000000"/>
              <w:left w:val="single" w:sz="4" w:space="0" w:color="000000"/>
              <w:bottom w:val="single" w:sz="4" w:space="0" w:color="000000"/>
              <w:right w:val="single" w:sz="4" w:space="0" w:color="000000"/>
            </w:tcBorders>
          </w:tcPr>
          <w:p w:rsidR="000C3970" w:rsidRPr="00C810E8" w:rsidRDefault="000C3970" w:rsidP="00C810E8">
            <w:pPr>
              <w:keepNext/>
              <w:suppressAutoHyphens w:val="0"/>
              <w:autoSpaceDE w:val="0"/>
              <w:snapToGrid w:val="0"/>
              <w:jc w:val="both"/>
              <w:rPr>
                <w:rFonts w:ascii="Arial" w:hAnsi="Arial" w:cs="Arial"/>
                <w:sz w:val="20"/>
                <w:szCs w:val="20"/>
              </w:rPr>
            </w:pPr>
            <w:r w:rsidRPr="00C810E8">
              <w:rPr>
                <w:rFonts w:ascii="Arial" w:hAnsi="Arial" w:cs="Arial"/>
                <w:sz w:val="20"/>
                <w:szCs w:val="20"/>
                <w:lang w:eastAsia="pl-PL"/>
              </w:rPr>
              <w:t xml:space="preserve">W ramach kryterium ocenie podlega, czy: </w:t>
            </w:r>
          </w:p>
          <w:p w:rsidR="000C3970" w:rsidRPr="00C810E8" w:rsidRDefault="000C3970" w:rsidP="00C810E8">
            <w:pPr>
              <w:pStyle w:val="Akapitzlist"/>
              <w:numPr>
                <w:ilvl w:val="0"/>
                <w:numId w:val="294"/>
              </w:numPr>
              <w:suppressAutoHyphens w:val="0"/>
              <w:ind w:left="331" w:hanging="284"/>
              <w:jc w:val="both"/>
              <w:rPr>
                <w:rFonts w:ascii="Arial" w:hAnsi="Arial" w:cs="Arial"/>
                <w:sz w:val="20"/>
                <w:szCs w:val="20"/>
              </w:rPr>
            </w:pPr>
            <w:r w:rsidRPr="00C810E8">
              <w:rPr>
                <w:rFonts w:ascii="Arial" w:hAnsi="Arial" w:cs="Arial"/>
                <w:sz w:val="20"/>
                <w:szCs w:val="20"/>
                <w:lang w:eastAsia="pl-PL"/>
              </w:rPr>
              <w:t xml:space="preserve">Wnioskodawca dysponuje prawami własności intelektualnej, które są  niezbędne dla prowadzenia prac B+R zaplanowanych w projekcie; </w:t>
            </w:r>
          </w:p>
          <w:p w:rsidR="000C3970" w:rsidRPr="00C810E8" w:rsidRDefault="000C3970" w:rsidP="00C810E8">
            <w:pPr>
              <w:pStyle w:val="Akapitzlist"/>
              <w:numPr>
                <w:ilvl w:val="0"/>
                <w:numId w:val="294"/>
              </w:numPr>
              <w:suppressAutoHyphens w:val="0"/>
              <w:ind w:left="331" w:hanging="284"/>
              <w:jc w:val="both"/>
              <w:rPr>
                <w:rFonts w:ascii="Arial" w:hAnsi="Arial" w:cs="Arial"/>
                <w:sz w:val="20"/>
                <w:szCs w:val="20"/>
              </w:rPr>
            </w:pPr>
            <w:r w:rsidRPr="00C810E8">
              <w:rPr>
                <w:rFonts w:ascii="Arial" w:hAnsi="Arial" w:cs="Arial"/>
                <w:sz w:val="20"/>
                <w:szCs w:val="20"/>
                <w:lang w:eastAsia="pl-PL"/>
              </w:rPr>
              <w:t xml:space="preserve">uprawdopodobniono, że brak jest dostępnych i objętych ochroną, rozwiązań/ technologii/wyników prac B+R, których istnienie uniemożliwiałoby albo czyniło niezasadnym przeprowadzenie zaplanowanego wdrożenia wyników projektu. </w:t>
            </w:r>
            <w:r w:rsidRPr="00C810E8">
              <w:rPr>
                <w:rFonts w:ascii="Arial" w:hAnsi="Arial" w:cs="Arial"/>
                <w:sz w:val="20"/>
                <w:szCs w:val="20"/>
              </w:rPr>
              <w:t xml:space="preserve"> </w:t>
            </w:r>
            <w:r w:rsidRPr="00C810E8">
              <w:rPr>
                <w:rFonts w:ascii="Arial" w:hAnsi="Arial" w:cs="Arial"/>
                <w:sz w:val="20"/>
                <w:szCs w:val="20"/>
                <w:lang w:eastAsia="pl-PL"/>
              </w:rPr>
              <w:t xml:space="preserve"> </w:t>
            </w:r>
          </w:p>
          <w:p w:rsidR="000C3970" w:rsidRPr="00C810E8" w:rsidRDefault="000C3970" w:rsidP="00C810E8">
            <w:pPr>
              <w:pStyle w:val="Akapitzlist"/>
              <w:numPr>
                <w:ilvl w:val="0"/>
                <w:numId w:val="294"/>
              </w:numPr>
              <w:suppressAutoHyphens w:val="0"/>
              <w:ind w:left="331" w:hanging="284"/>
              <w:jc w:val="both"/>
              <w:rPr>
                <w:rFonts w:ascii="Arial" w:hAnsi="Arial" w:cs="Arial"/>
                <w:sz w:val="20"/>
                <w:szCs w:val="20"/>
              </w:rPr>
            </w:pPr>
            <w:r w:rsidRPr="00C810E8">
              <w:rPr>
                <w:rFonts w:ascii="Arial" w:hAnsi="Arial" w:cs="Arial"/>
                <w:sz w:val="20"/>
                <w:szCs w:val="20"/>
                <w:lang w:eastAsia="pl-PL"/>
              </w:rPr>
              <w:t>Wnioskodawca:</w:t>
            </w:r>
          </w:p>
          <w:p w:rsidR="000C3970" w:rsidRPr="00C810E8" w:rsidRDefault="000C3970" w:rsidP="00C810E8">
            <w:pPr>
              <w:pStyle w:val="Akapitzlist"/>
              <w:numPr>
                <w:ilvl w:val="0"/>
                <w:numId w:val="235"/>
              </w:numPr>
              <w:suppressAutoHyphens w:val="0"/>
              <w:ind w:left="898" w:hanging="425"/>
              <w:jc w:val="both"/>
              <w:rPr>
                <w:rFonts w:ascii="Arial" w:hAnsi="Arial" w:cs="Arial"/>
                <w:sz w:val="20"/>
                <w:szCs w:val="20"/>
                <w:lang w:eastAsia="pl-PL"/>
              </w:rPr>
            </w:pPr>
            <w:r w:rsidRPr="00C810E8">
              <w:rPr>
                <w:rFonts w:ascii="Arial" w:hAnsi="Arial" w:cs="Arial"/>
                <w:sz w:val="20"/>
                <w:szCs w:val="20"/>
                <w:lang w:eastAsia="pl-PL"/>
              </w:rPr>
              <w:t>wskazał z jakich baz danych (patentowych i publikacji) korzystał,  jak sklasyfikował przedmiot badań wg Międzynarodowej Klasyfikacji Patentowej, jakich słów kluczowych lub nazw firm lub nazwisk twórców użył oraz jakie wyniki uzyskał w związku z przeprowadzonym samodzielnie badaniem stanu techniki, lub</w:t>
            </w:r>
          </w:p>
          <w:p w:rsidR="000C3970" w:rsidRPr="00C810E8" w:rsidRDefault="000C3970" w:rsidP="00C810E8">
            <w:pPr>
              <w:pStyle w:val="Akapitzlist"/>
              <w:numPr>
                <w:ilvl w:val="0"/>
                <w:numId w:val="235"/>
              </w:numPr>
              <w:suppressAutoHyphens w:val="0"/>
              <w:ind w:left="898" w:hanging="425"/>
              <w:jc w:val="both"/>
              <w:rPr>
                <w:rFonts w:ascii="Arial" w:hAnsi="Arial" w:cs="Arial"/>
                <w:sz w:val="20"/>
                <w:szCs w:val="20"/>
                <w:lang w:eastAsia="pl-PL"/>
              </w:rPr>
            </w:pPr>
            <w:r w:rsidRPr="00C810E8">
              <w:rPr>
                <w:rFonts w:ascii="Arial" w:hAnsi="Arial" w:cs="Arial"/>
                <w:sz w:val="20"/>
                <w:szCs w:val="20"/>
                <w:lang w:eastAsia="pl-PL"/>
              </w:rPr>
              <w:t>zaprezentował wyniki badania stanu techniki przeprowadzonego przez rzecznika patentowego (opinia rzecznika patentowego powinna być dostępna na żądanie NCBR).</w:t>
            </w:r>
          </w:p>
          <w:p w:rsidR="000C3970" w:rsidRPr="00C810E8" w:rsidRDefault="000C3970" w:rsidP="00C810E8">
            <w:pPr>
              <w:pStyle w:val="Akapitzlist"/>
              <w:numPr>
                <w:ilvl w:val="0"/>
                <w:numId w:val="295"/>
              </w:numPr>
              <w:suppressAutoHyphens w:val="0"/>
              <w:ind w:left="331" w:hanging="284"/>
              <w:jc w:val="both"/>
              <w:rPr>
                <w:rFonts w:ascii="Arial" w:hAnsi="Arial" w:cs="Arial"/>
                <w:sz w:val="20"/>
                <w:szCs w:val="20"/>
              </w:rPr>
            </w:pPr>
            <w:r w:rsidRPr="00C810E8">
              <w:rPr>
                <w:rFonts w:ascii="Arial" w:hAnsi="Arial" w:cs="Arial"/>
                <w:sz w:val="20"/>
                <w:szCs w:val="20"/>
                <w:lang w:eastAsia="pl-PL"/>
              </w:rPr>
              <w:t>przewidziano efektywny sposób ochrony własności intelektualnej, zabezpieczający przed skopiowaniem/nieuprawnionym wykorzystaniem wyników projektu (jeśli istnieje taka potrzeba).</w:t>
            </w:r>
          </w:p>
          <w:p w:rsidR="000C3970" w:rsidRPr="00C810E8" w:rsidRDefault="000C3970" w:rsidP="00C810E8">
            <w:pPr>
              <w:ind w:left="34"/>
              <w:jc w:val="both"/>
              <w:rPr>
                <w:rFonts w:ascii="Arial" w:hAnsi="Arial" w:cs="Arial"/>
                <w:sz w:val="20"/>
                <w:szCs w:val="20"/>
              </w:rPr>
            </w:pPr>
            <w:r w:rsidRPr="00C810E8">
              <w:rPr>
                <w:rFonts w:ascii="Arial" w:hAnsi="Arial" w:cs="Arial"/>
                <w:sz w:val="20"/>
                <w:szCs w:val="20"/>
                <w:lang w:eastAsia="pl-PL"/>
              </w:rPr>
              <w:t xml:space="preserve">Należy wziąć pod uwagę specyfikę projektu/branży z uwagi na to, że dla niektórych rozwiązań stosowanie ochrony patentowej może być niezasadne.  </w:t>
            </w:r>
          </w:p>
          <w:p w:rsidR="000C3970" w:rsidRPr="00C810E8" w:rsidRDefault="000C3970" w:rsidP="00C810E8">
            <w:pPr>
              <w:suppressAutoHyphens w:val="0"/>
              <w:rPr>
                <w:rFonts w:ascii="Arial" w:hAnsi="Arial" w:cs="Arial"/>
                <w:sz w:val="20"/>
                <w:szCs w:val="20"/>
              </w:rPr>
            </w:pPr>
            <w:r w:rsidRPr="00C810E8">
              <w:rPr>
                <w:rFonts w:ascii="Arial" w:hAnsi="Arial" w:cs="Arial"/>
                <w:sz w:val="20"/>
                <w:szCs w:val="20"/>
                <w:lang w:eastAsia="pl-PL"/>
              </w:rPr>
              <w:t>Ocena dokonywana jest w skali od 0 do 5 przy czym liczba przyznanych punktów oznacza, że projekt spełnia dane kryterium w stopniu:</w:t>
            </w:r>
          </w:p>
          <w:p w:rsidR="000C3970" w:rsidRPr="00C810E8" w:rsidRDefault="000C3970" w:rsidP="00C810E8">
            <w:pPr>
              <w:suppressAutoHyphens w:val="0"/>
              <w:rPr>
                <w:rFonts w:ascii="Arial" w:hAnsi="Arial" w:cs="Arial"/>
                <w:sz w:val="20"/>
                <w:szCs w:val="20"/>
              </w:rPr>
            </w:pPr>
            <w:r w:rsidRPr="00C810E8">
              <w:rPr>
                <w:rFonts w:ascii="Arial" w:hAnsi="Arial" w:cs="Arial"/>
                <w:sz w:val="20"/>
                <w:szCs w:val="20"/>
                <w:lang w:eastAsia="pl-PL"/>
              </w:rPr>
              <w:t>5 – doskonałym</w:t>
            </w:r>
          </w:p>
          <w:p w:rsidR="000C3970" w:rsidRPr="00C810E8" w:rsidRDefault="000C3970" w:rsidP="00C810E8">
            <w:pPr>
              <w:suppressAutoHyphens w:val="0"/>
              <w:rPr>
                <w:rFonts w:ascii="Arial" w:hAnsi="Arial" w:cs="Arial"/>
                <w:sz w:val="20"/>
                <w:szCs w:val="20"/>
              </w:rPr>
            </w:pPr>
            <w:r w:rsidRPr="00C810E8">
              <w:rPr>
                <w:rFonts w:ascii="Arial" w:hAnsi="Arial" w:cs="Arial"/>
                <w:sz w:val="20"/>
                <w:szCs w:val="20"/>
                <w:lang w:eastAsia="pl-PL"/>
              </w:rPr>
              <w:t>4 – bardzo dobrym</w:t>
            </w:r>
          </w:p>
          <w:p w:rsidR="000C3970" w:rsidRPr="00C810E8" w:rsidRDefault="000C3970" w:rsidP="00C810E8">
            <w:pPr>
              <w:suppressAutoHyphens w:val="0"/>
              <w:rPr>
                <w:rFonts w:ascii="Arial" w:hAnsi="Arial" w:cs="Arial"/>
                <w:sz w:val="20"/>
                <w:szCs w:val="20"/>
              </w:rPr>
            </w:pPr>
            <w:r w:rsidRPr="00C810E8">
              <w:rPr>
                <w:rFonts w:ascii="Arial" w:hAnsi="Arial" w:cs="Arial"/>
                <w:sz w:val="20"/>
                <w:szCs w:val="20"/>
                <w:lang w:eastAsia="pl-PL"/>
              </w:rPr>
              <w:t>3 – dobrym</w:t>
            </w:r>
          </w:p>
          <w:p w:rsidR="000C3970" w:rsidRPr="00C810E8" w:rsidRDefault="000C3970" w:rsidP="00C810E8">
            <w:pPr>
              <w:suppressAutoHyphens w:val="0"/>
              <w:rPr>
                <w:rFonts w:ascii="Arial" w:hAnsi="Arial" w:cs="Arial"/>
                <w:sz w:val="20"/>
                <w:szCs w:val="20"/>
              </w:rPr>
            </w:pPr>
            <w:r w:rsidRPr="00C810E8">
              <w:rPr>
                <w:rFonts w:ascii="Arial" w:hAnsi="Arial" w:cs="Arial"/>
                <w:sz w:val="20"/>
                <w:szCs w:val="20"/>
                <w:lang w:eastAsia="pl-PL"/>
              </w:rPr>
              <w:t>2 – przeciętnym</w:t>
            </w:r>
          </w:p>
          <w:p w:rsidR="000C3970" w:rsidRPr="00C810E8" w:rsidRDefault="000C3970" w:rsidP="00C810E8">
            <w:pPr>
              <w:suppressAutoHyphens w:val="0"/>
              <w:rPr>
                <w:rFonts w:ascii="Arial" w:hAnsi="Arial" w:cs="Arial"/>
                <w:sz w:val="20"/>
                <w:szCs w:val="20"/>
              </w:rPr>
            </w:pPr>
            <w:r w:rsidRPr="00C810E8">
              <w:rPr>
                <w:rFonts w:ascii="Arial" w:hAnsi="Arial" w:cs="Arial"/>
                <w:sz w:val="20"/>
                <w:szCs w:val="20"/>
                <w:lang w:eastAsia="pl-PL"/>
              </w:rPr>
              <w:t>1 – niskim</w:t>
            </w:r>
          </w:p>
          <w:p w:rsidR="000C3970" w:rsidRPr="00C810E8" w:rsidRDefault="000C3970" w:rsidP="00C810E8">
            <w:pPr>
              <w:suppressAutoHyphens w:val="0"/>
              <w:rPr>
                <w:rFonts w:ascii="Arial" w:hAnsi="Arial" w:cs="Arial"/>
                <w:sz w:val="20"/>
                <w:szCs w:val="20"/>
              </w:rPr>
            </w:pPr>
            <w:r w:rsidRPr="00C810E8">
              <w:rPr>
                <w:rFonts w:ascii="Arial" w:hAnsi="Arial" w:cs="Arial"/>
                <w:sz w:val="20"/>
                <w:szCs w:val="20"/>
                <w:lang w:eastAsia="pl-PL"/>
              </w:rPr>
              <w:t xml:space="preserve">0 – niedostatecznym </w:t>
            </w:r>
          </w:p>
          <w:p w:rsidR="000C3970" w:rsidRPr="00C810E8" w:rsidRDefault="000C3970" w:rsidP="00C810E8">
            <w:pPr>
              <w:suppressAutoHyphens w:val="0"/>
              <w:jc w:val="both"/>
              <w:rPr>
                <w:rFonts w:ascii="Arial" w:hAnsi="Arial" w:cs="Arial"/>
                <w:sz w:val="20"/>
                <w:szCs w:val="20"/>
              </w:rPr>
            </w:pPr>
            <w:r w:rsidRPr="00C810E8">
              <w:rPr>
                <w:rFonts w:ascii="Arial" w:hAnsi="Arial" w:cs="Arial"/>
                <w:sz w:val="20"/>
                <w:szCs w:val="20"/>
                <w:lang w:eastAsia="pl-PL"/>
              </w:rPr>
              <w:t>Wymagany próg punktowy w ramach kryterium, warunkujący pozytywną ocenę projektu wynosi 3 pkt.</w:t>
            </w:r>
          </w:p>
        </w:tc>
        <w:tc>
          <w:tcPr>
            <w:tcW w:w="1431" w:type="dxa"/>
            <w:tcBorders>
              <w:top w:val="single" w:sz="4" w:space="0" w:color="000000"/>
              <w:left w:val="single" w:sz="4" w:space="0" w:color="000000"/>
              <w:bottom w:val="single" w:sz="4" w:space="0" w:color="000000"/>
              <w:right w:val="single" w:sz="4" w:space="0" w:color="000000"/>
            </w:tcBorders>
          </w:tcPr>
          <w:p w:rsidR="000C3970" w:rsidRPr="00C810E8" w:rsidRDefault="000C3970" w:rsidP="00C810E8">
            <w:pPr>
              <w:keepNext/>
              <w:suppressAutoHyphens w:val="0"/>
              <w:snapToGrid w:val="0"/>
              <w:jc w:val="center"/>
              <w:rPr>
                <w:rFonts w:ascii="Arial" w:hAnsi="Arial" w:cs="Arial"/>
                <w:bCs/>
                <w:sz w:val="20"/>
                <w:szCs w:val="20"/>
                <w:lang w:eastAsia="pl-PL"/>
              </w:rPr>
            </w:pPr>
            <w:r w:rsidRPr="00C810E8">
              <w:rPr>
                <w:rFonts w:ascii="Arial" w:hAnsi="Arial" w:cs="Arial"/>
                <w:bCs/>
                <w:sz w:val="20"/>
                <w:szCs w:val="20"/>
                <w:lang w:eastAsia="pl-PL"/>
              </w:rPr>
              <w:t>od 0 do 5</w:t>
            </w:r>
          </w:p>
        </w:tc>
      </w:tr>
      <w:tr w:rsidR="000C3970" w:rsidRPr="00FC4BC3" w:rsidTr="00F8072E">
        <w:trPr>
          <w:trHeight w:val="284"/>
        </w:trPr>
        <w:tc>
          <w:tcPr>
            <w:tcW w:w="945" w:type="dxa"/>
            <w:tcBorders>
              <w:top w:val="single" w:sz="4" w:space="0" w:color="000000"/>
              <w:left w:val="single" w:sz="4" w:space="0" w:color="000000"/>
              <w:bottom w:val="single" w:sz="4" w:space="0" w:color="000000"/>
            </w:tcBorders>
          </w:tcPr>
          <w:p w:rsidR="000C3970" w:rsidRPr="00C810E8" w:rsidRDefault="000C3970" w:rsidP="00C810E8">
            <w:pPr>
              <w:pStyle w:val="Akapitzlist"/>
              <w:keepNext/>
              <w:numPr>
                <w:ilvl w:val="0"/>
                <w:numId w:val="230"/>
              </w:numPr>
              <w:suppressAutoHyphens w:val="0"/>
              <w:snapToGrid w:val="0"/>
              <w:jc w:val="center"/>
              <w:rPr>
                <w:rFonts w:ascii="Arial" w:hAnsi="Arial" w:cs="Arial"/>
                <w:b/>
                <w:sz w:val="20"/>
                <w:szCs w:val="20"/>
              </w:rPr>
            </w:pPr>
          </w:p>
        </w:tc>
        <w:tc>
          <w:tcPr>
            <w:tcW w:w="2977" w:type="dxa"/>
            <w:tcBorders>
              <w:top w:val="single" w:sz="4" w:space="0" w:color="000000"/>
              <w:left w:val="single" w:sz="4" w:space="0" w:color="000000"/>
              <w:bottom w:val="single" w:sz="4" w:space="0" w:color="000000"/>
            </w:tcBorders>
          </w:tcPr>
          <w:p w:rsidR="000C3970" w:rsidRPr="00C810E8" w:rsidRDefault="000C3970" w:rsidP="00C810E8">
            <w:pPr>
              <w:keepNext/>
              <w:suppressAutoHyphens w:val="0"/>
              <w:snapToGrid w:val="0"/>
              <w:rPr>
                <w:rFonts w:ascii="Arial" w:hAnsi="Arial" w:cs="Arial"/>
                <w:color w:val="000000"/>
                <w:sz w:val="20"/>
                <w:szCs w:val="20"/>
              </w:rPr>
            </w:pPr>
            <w:r w:rsidRPr="00C810E8">
              <w:rPr>
                <w:rFonts w:ascii="Arial" w:hAnsi="Arial" w:cs="Arial"/>
                <w:color w:val="000000"/>
                <w:sz w:val="20"/>
                <w:szCs w:val="20"/>
                <w:lang w:eastAsia="pl-PL"/>
              </w:rPr>
              <w:t xml:space="preserve">Wdrożenie rezultatów projektu planowane jest na terenie RP </w:t>
            </w:r>
          </w:p>
        </w:tc>
        <w:tc>
          <w:tcPr>
            <w:tcW w:w="8930" w:type="dxa"/>
            <w:tcBorders>
              <w:top w:val="single" w:sz="4" w:space="0" w:color="000000"/>
              <w:left w:val="single" w:sz="4" w:space="0" w:color="000000"/>
              <w:bottom w:val="single" w:sz="4" w:space="0" w:color="000000"/>
              <w:right w:val="single" w:sz="4" w:space="0" w:color="000000"/>
            </w:tcBorders>
          </w:tcPr>
          <w:p w:rsidR="000C3970" w:rsidRPr="00C810E8" w:rsidRDefault="000C3970" w:rsidP="00C810E8">
            <w:pPr>
              <w:suppressAutoHyphens w:val="0"/>
              <w:jc w:val="both"/>
              <w:rPr>
                <w:rFonts w:ascii="Arial" w:hAnsi="Arial" w:cs="Arial"/>
                <w:sz w:val="20"/>
                <w:szCs w:val="20"/>
              </w:rPr>
            </w:pPr>
            <w:r w:rsidRPr="00C810E8">
              <w:rPr>
                <w:rFonts w:ascii="Arial" w:hAnsi="Arial" w:cs="Arial"/>
                <w:sz w:val="20"/>
                <w:szCs w:val="20"/>
                <w:lang w:eastAsia="pl-PL"/>
              </w:rPr>
              <w:t>W ramach przedmiotowego kryterium ocenie podlega czy Wnioskodawca przewiduje wdrożenie wyników badań przemysłowych i prac rozwojowych albo prac rozwojowych powstałych w efekcie realizacji projektu, na terytorium RP.</w:t>
            </w:r>
          </w:p>
          <w:p w:rsidR="000C3970" w:rsidRPr="00C810E8" w:rsidRDefault="000C3970" w:rsidP="00C810E8">
            <w:pPr>
              <w:suppressAutoHyphens w:val="0"/>
              <w:jc w:val="both"/>
              <w:rPr>
                <w:rFonts w:ascii="Arial" w:hAnsi="Arial" w:cs="Arial"/>
                <w:sz w:val="20"/>
                <w:szCs w:val="20"/>
              </w:rPr>
            </w:pPr>
            <w:r w:rsidRPr="00C810E8">
              <w:rPr>
                <w:rFonts w:ascii="Arial" w:hAnsi="Arial" w:cs="Arial"/>
                <w:sz w:val="20"/>
                <w:szCs w:val="20"/>
                <w:lang w:eastAsia="pl-PL"/>
              </w:rPr>
              <w:t xml:space="preserve">Wdrożenie wyników </w:t>
            </w:r>
            <w:r w:rsidRPr="00C810E8">
              <w:rPr>
                <w:rFonts w:ascii="Arial" w:hAnsi="Arial" w:cs="Arial"/>
                <w:sz w:val="20"/>
                <w:szCs w:val="20"/>
              </w:rPr>
              <w:t xml:space="preserve"> </w:t>
            </w:r>
            <w:r w:rsidRPr="00C810E8">
              <w:rPr>
                <w:rFonts w:ascii="Arial" w:hAnsi="Arial" w:cs="Arial"/>
                <w:sz w:val="20"/>
                <w:szCs w:val="20"/>
                <w:lang w:eastAsia="pl-PL"/>
              </w:rPr>
              <w:t>prac B+R rozumiane jest jako:</w:t>
            </w:r>
          </w:p>
          <w:p w:rsidR="000C3970" w:rsidRPr="00C810E8" w:rsidRDefault="000C3970" w:rsidP="00C810E8">
            <w:pPr>
              <w:pStyle w:val="Akapitzlist"/>
              <w:numPr>
                <w:ilvl w:val="0"/>
                <w:numId w:val="295"/>
              </w:numPr>
              <w:suppressAutoHyphens w:val="0"/>
              <w:ind w:left="331" w:hanging="284"/>
              <w:jc w:val="both"/>
              <w:rPr>
                <w:rFonts w:ascii="Arial" w:hAnsi="Arial" w:cs="Arial"/>
                <w:sz w:val="20"/>
                <w:szCs w:val="20"/>
              </w:rPr>
            </w:pPr>
            <w:r w:rsidRPr="00C810E8">
              <w:rPr>
                <w:rFonts w:ascii="Arial" w:hAnsi="Arial" w:cs="Arial"/>
                <w:sz w:val="20"/>
                <w:szCs w:val="20"/>
                <w:lang w:eastAsia="pl-PL"/>
              </w:rPr>
              <w:t>wprowadzenie wyników tych prac do własnej działalności gospodarczej Wnioskodawcy poprzez rozpoczęcie produkcji lub świadczenia usług na bazie uzyskanych wyników projektu;</w:t>
            </w:r>
          </w:p>
          <w:p w:rsidR="000C3970" w:rsidRPr="00C810E8" w:rsidRDefault="000C3970" w:rsidP="00C810E8">
            <w:pPr>
              <w:pStyle w:val="Akapitzlist"/>
              <w:numPr>
                <w:ilvl w:val="0"/>
                <w:numId w:val="295"/>
              </w:numPr>
              <w:suppressAutoHyphens w:val="0"/>
              <w:ind w:left="331" w:hanging="284"/>
              <w:jc w:val="both"/>
              <w:rPr>
                <w:rFonts w:ascii="Arial" w:hAnsi="Arial" w:cs="Arial"/>
                <w:sz w:val="20"/>
                <w:szCs w:val="20"/>
              </w:rPr>
            </w:pPr>
            <w:r w:rsidRPr="00C810E8">
              <w:rPr>
                <w:rFonts w:ascii="Arial" w:hAnsi="Arial" w:cs="Arial"/>
                <w:sz w:val="20"/>
                <w:szCs w:val="20"/>
                <w:lang w:eastAsia="pl-PL"/>
              </w:rPr>
              <w:t>udzielenie licencji (na zasadach rynkowych) na korzystanie z przysługujących Wnioskodawcy praw do wyników prac B+R w działalności gospodarczej prowadzonej przez innego przedsiębiorcę;</w:t>
            </w:r>
          </w:p>
          <w:p w:rsidR="000C3970" w:rsidRPr="00C810E8" w:rsidRDefault="000C3970" w:rsidP="00C810E8">
            <w:pPr>
              <w:pStyle w:val="Akapitzlist"/>
              <w:numPr>
                <w:ilvl w:val="0"/>
                <w:numId w:val="295"/>
              </w:numPr>
              <w:suppressAutoHyphens w:val="0"/>
              <w:ind w:left="331" w:hanging="284"/>
              <w:jc w:val="both"/>
              <w:rPr>
                <w:rFonts w:ascii="Arial" w:hAnsi="Arial" w:cs="Arial"/>
                <w:sz w:val="20"/>
                <w:szCs w:val="20"/>
              </w:rPr>
            </w:pPr>
            <w:r w:rsidRPr="00C810E8">
              <w:rPr>
                <w:rFonts w:ascii="Arial" w:hAnsi="Arial" w:cs="Arial"/>
                <w:sz w:val="20"/>
                <w:szCs w:val="20"/>
                <w:lang w:eastAsia="pl-PL"/>
              </w:rPr>
              <w:t>sprzedaż (na zasadach rynkowych) praw do wyników tych prac  w celu wprowadzenia ich do działalności gospodarczej innego przedsiębiorcy (z zastrzeżeniem, że za wdrożenie wyników prac B+R nie uznaje się zbycia wyników tych prac w celu ich dalszej odsprzedaży).</w:t>
            </w:r>
          </w:p>
          <w:p w:rsidR="000C3970" w:rsidRPr="00C810E8" w:rsidRDefault="000C3970" w:rsidP="00C810E8">
            <w:pPr>
              <w:suppressAutoHyphens w:val="0"/>
              <w:ind w:left="56"/>
              <w:jc w:val="both"/>
              <w:rPr>
                <w:rFonts w:ascii="Arial" w:hAnsi="Arial" w:cs="Arial"/>
                <w:sz w:val="20"/>
                <w:szCs w:val="20"/>
              </w:rPr>
            </w:pPr>
            <w:r w:rsidRPr="00C810E8">
              <w:rPr>
                <w:rFonts w:ascii="Arial" w:hAnsi="Arial" w:cs="Arial"/>
                <w:sz w:val="20"/>
                <w:szCs w:val="20"/>
                <w:lang w:eastAsia="pl-PL"/>
              </w:rPr>
              <w:t xml:space="preserve">Aby oceniany projekt otrzymał punkty w ramach przedmiotowego kryterium, planowane wdrożenie wyników prac B+R musi nastąpić na terytorium RP w okresie 3 lat od zakończenia projektu. </w:t>
            </w:r>
          </w:p>
          <w:p w:rsidR="000C3970" w:rsidRPr="00C810E8" w:rsidRDefault="000C3970" w:rsidP="00C810E8">
            <w:pPr>
              <w:suppressAutoHyphens w:val="0"/>
              <w:jc w:val="both"/>
              <w:rPr>
                <w:rFonts w:ascii="Arial" w:hAnsi="Arial" w:cs="Arial"/>
                <w:sz w:val="20"/>
                <w:szCs w:val="20"/>
              </w:rPr>
            </w:pPr>
            <w:r w:rsidRPr="00C810E8">
              <w:rPr>
                <w:rFonts w:ascii="Arial" w:hAnsi="Arial" w:cs="Arial"/>
                <w:sz w:val="20"/>
                <w:szCs w:val="20"/>
                <w:lang w:eastAsia="pl-PL"/>
              </w:rPr>
              <w:t>W przypadku form wdrożenia w postaci:</w:t>
            </w:r>
          </w:p>
          <w:p w:rsidR="000C3970" w:rsidRPr="00C810E8" w:rsidRDefault="000C3970" w:rsidP="00C810E8">
            <w:pPr>
              <w:pStyle w:val="Akapitzlist"/>
              <w:numPr>
                <w:ilvl w:val="0"/>
                <w:numId w:val="296"/>
              </w:numPr>
              <w:suppressAutoHyphens w:val="0"/>
              <w:ind w:left="331" w:hanging="284"/>
              <w:jc w:val="both"/>
              <w:rPr>
                <w:rFonts w:ascii="Arial" w:hAnsi="Arial" w:cs="Arial"/>
                <w:sz w:val="20"/>
                <w:szCs w:val="20"/>
              </w:rPr>
            </w:pPr>
            <w:r w:rsidRPr="00C810E8">
              <w:rPr>
                <w:rFonts w:ascii="Arial" w:hAnsi="Arial" w:cs="Arial"/>
                <w:sz w:val="20"/>
                <w:szCs w:val="20"/>
                <w:lang w:eastAsia="pl-PL"/>
              </w:rPr>
              <w:t>sprzedaży praw do wyników projektu w celu ich wdrożenia do działalności gospodarczej innego przedsiębiorcy albo</w:t>
            </w:r>
          </w:p>
          <w:p w:rsidR="000C3970" w:rsidRPr="00C810E8" w:rsidRDefault="000C3970" w:rsidP="00C810E8">
            <w:pPr>
              <w:pStyle w:val="Akapitzlist"/>
              <w:numPr>
                <w:ilvl w:val="0"/>
                <w:numId w:val="296"/>
              </w:numPr>
              <w:suppressAutoHyphens w:val="0"/>
              <w:ind w:left="331" w:hanging="284"/>
              <w:jc w:val="both"/>
              <w:rPr>
                <w:rFonts w:ascii="Arial" w:hAnsi="Arial" w:cs="Arial"/>
                <w:sz w:val="20"/>
                <w:szCs w:val="20"/>
              </w:rPr>
            </w:pPr>
            <w:r w:rsidRPr="00C810E8">
              <w:rPr>
                <w:rFonts w:ascii="Arial" w:hAnsi="Arial" w:cs="Arial"/>
                <w:sz w:val="20"/>
                <w:szCs w:val="20"/>
                <w:lang w:eastAsia="pl-PL"/>
              </w:rPr>
              <w:t xml:space="preserve">udzielenia licencji na korzystanie z ww. praw </w:t>
            </w:r>
          </w:p>
          <w:p w:rsidR="000C3970" w:rsidRPr="00C810E8" w:rsidRDefault="000C3970" w:rsidP="00C810E8">
            <w:pPr>
              <w:suppressAutoHyphens w:val="0"/>
              <w:jc w:val="both"/>
              <w:rPr>
                <w:rFonts w:ascii="Arial" w:hAnsi="Arial" w:cs="Arial"/>
                <w:sz w:val="20"/>
                <w:szCs w:val="20"/>
              </w:rPr>
            </w:pPr>
            <w:r w:rsidRPr="00C810E8">
              <w:rPr>
                <w:rFonts w:ascii="Arial" w:hAnsi="Arial" w:cs="Arial"/>
                <w:sz w:val="20"/>
                <w:szCs w:val="20"/>
                <w:lang w:eastAsia="pl-PL"/>
              </w:rPr>
              <w:t>premia punktowa zostanie przyznana wyłącznie w sytuacji, gdy Wnioskodawca zapewni, że nabywca praw do wyników/licencjobiorca, wykorzysta wyniki prac rozwojowych w prowadzonej</w:t>
            </w:r>
            <w:r w:rsidRPr="00C810E8">
              <w:rPr>
                <w:rFonts w:ascii="Arial" w:hAnsi="Arial" w:cs="Arial"/>
                <w:b/>
                <w:sz w:val="20"/>
                <w:szCs w:val="20"/>
                <w:lang w:eastAsia="pl-PL"/>
              </w:rPr>
              <w:t xml:space="preserve"> na terytorium RP działalności gospodarczej</w:t>
            </w:r>
            <w:r w:rsidRPr="00C810E8">
              <w:rPr>
                <w:rFonts w:ascii="Arial" w:hAnsi="Arial" w:cs="Arial"/>
                <w:sz w:val="20"/>
                <w:szCs w:val="20"/>
                <w:lang w:eastAsia="pl-PL"/>
              </w:rPr>
              <w:t>, tj. w szczególności rozpocznie produkcję innowacyjnych produktów/świadczenie usług/zastosuje nową technologię w prowadzonej działalności.</w:t>
            </w:r>
          </w:p>
          <w:p w:rsidR="000C3970" w:rsidRPr="00C810E8" w:rsidRDefault="000C3970" w:rsidP="00C810E8">
            <w:pPr>
              <w:suppressAutoHyphens w:val="0"/>
              <w:jc w:val="both"/>
              <w:rPr>
                <w:rFonts w:ascii="Arial" w:hAnsi="Arial" w:cs="Arial"/>
                <w:sz w:val="20"/>
                <w:szCs w:val="20"/>
              </w:rPr>
            </w:pPr>
            <w:r w:rsidRPr="00C810E8">
              <w:rPr>
                <w:rFonts w:ascii="Arial" w:hAnsi="Arial" w:cs="Arial"/>
                <w:sz w:val="20"/>
                <w:szCs w:val="20"/>
                <w:lang w:eastAsia="pl-PL"/>
              </w:rPr>
              <w:t>Eksperci dokonując oceny mają na względzie, że wdrożenie produktu/technologii/usługi na rynek powinno przyczynić się rozwoju polskiej gospodarki jako całości oraz jej unowocześnienia i poprawy jej konkurencyjności na rynku międzynarodowym. W związku z powyższym wdrożenie powinno skutkować m.in. powstaniem nowych miejsc pracy na terytorium RP, zwiększeniem eksportu polskich produktów/technologii/usług poza granice RP, zwiększeniem inwestycji na terenie RP.</w:t>
            </w:r>
          </w:p>
          <w:p w:rsidR="000C3970" w:rsidRPr="00C810E8" w:rsidRDefault="000C3970" w:rsidP="00C810E8">
            <w:pPr>
              <w:suppressAutoHyphens w:val="0"/>
              <w:jc w:val="both"/>
              <w:rPr>
                <w:rFonts w:ascii="Arial" w:hAnsi="Arial" w:cs="Arial"/>
                <w:sz w:val="20"/>
                <w:szCs w:val="20"/>
              </w:rPr>
            </w:pPr>
            <w:r w:rsidRPr="00C810E8">
              <w:rPr>
                <w:rFonts w:ascii="Arial" w:hAnsi="Arial" w:cs="Arial"/>
                <w:sz w:val="20"/>
                <w:szCs w:val="20"/>
                <w:lang w:eastAsia="pl-PL"/>
              </w:rPr>
              <w:t xml:space="preserve">Przedmiotowy element oceny pozostaje w zgodzie z regulacjami Rozporządzenia PE </w:t>
            </w:r>
            <w:r w:rsidRPr="00C810E8">
              <w:rPr>
                <w:rFonts w:ascii="Arial" w:hAnsi="Arial" w:cs="Arial"/>
                <w:sz w:val="20"/>
                <w:szCs w:val="20"/>
                <w:lang w:eastAsia="pl-PL"/>
              </w:rPr>
              <w:br/>
              <w:t xml:space="preserve">i Rady nr 1303/2013 z dnia 17 grudnia 2013 r. </w:t>
            </w:r>
            <w:r w:rsidRPr="00C810E8">
              <w:rPr>
                <w:rFonts w:ascii="Arial" w:hAnsi="Arial" w:cs="Arial"/>
                <w:i/>
                <w:sz w:val="20"/>
                <w:szCs w:val="20"/>
                <w:lang w:eastAsia="pl-PL"/>
              </w:rPr>
              <w:t>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i Europejskiego Funduszu Morskiego i Rybackiego oraz uchylającego rozporządzenie Rady (WE) nr 1083/2006</w:t>
            </w:r>
            <w:r w:rsidRPr="00C810E8">
              <w:rPr>
                <w:rFonts w:ascii="Arial" w:hAnsi="Arial" w:cs="Arial"/>
                <w:sz w:val="20"/>
                <w:szCs w:val="20"/>
                <w:lang w:eastAsia="pl-PL"/>
              </w:rPr>
              <w:t xml:space="preserve">, zgodnie z którymi operacje otrzymujące wsparcie z ww. funduszy unijnych są co do zasady zlokalizowane na obszarze objętym danym programem. Wyjątki od tej zasady są obwarowane ścisłymi warunkami, w tym muszą przynosić korzyści dla obszaru objętego programem. </w:t>
            </w:r>
          </w:p>
          <w:p w:rsidR="000C3970" w:rsidRPr="00C810E8" w:rsidRDefault="000C3970" w:rsidP="00C810E8">
            <w:pPr>
              <w:suppressAutoHyphens w:val="0"/>
              <w:jc w:val="both"/>
              <w:rPr>
                <w:rFonts w:ascii="Arial" w:hAnsi="Arial" w:cs="Arial"/>
                <w:sz w:val="20"/>
                <w:szCs w:val="20"/>
              </w:rPr>
            </w:pPr>
            <w:r w:rsidRPr="00C810E8">
              <w:rPr>
                <w:rFonts w:ascii="Arial" w:hAnsi="Arial" w:cs="Arial"/>
                <w:sz w:val="20"/>
                <w:szCs w:val="20"/>
                <w:lang w:eastAsia="pl-PL"/>
              </w:rPr>
              <w:t>W ramach kryterium projekt może uzyskać 0 albo 3 pkt przy czym liczba przyznanych punktów oznacza, że projekt spełnia dane kryterium w następujący sposób:</w:t>
            </w:r>
          </w:p>
          <w:p w:rsidR="000C3970" w:rsidRPr="00C810E8" w:rsidRDefault="000C3970" w:rsidP="00C810E8">
            <w:pPr>
              <w:suppressAutoHyphens w:val="0"/>
              <w:jc w:val="both"/>
              <w:rPr>
                <w:rFonts w:ascii="Arial" w:hAnsi="Arial" w:cs="Arial"/>
                <w:sz w:val="20"/>
                <w:szCs w:val="20"/>
              </w:rPr>
            </w:pPr>
            <w:r w:rsidRPr="00C810E8">
              <w:rPr>
                <w:rFonts w:ascii="Arial" w:hAnsi="Arial" w:cs="Arial"/>
                <w:sz w:val="20"/>
                <w:szCs w:val="20"/>
                <w:lang w:eastAsia="pl-PL"/>
              </w:rPr>
              <w:t>0 – projekt nie zakłada wdrożenia wyników projektu na terytorium RP;</w:t>
            </w:r>
          </w:p>
          <w:p w:rsidR="000C3970" w:rsidRPr="00C810E8" w:rsidRDefault="000C3970" w:rsidP="00C810E8">
            <w:pPr>
              <w:keepNext/>
              <w:tabs>
                <w:tab w:val="left" w:pos="0"/>
              </w:tabs>
              <w:suppressAutoHyphens w:val="0"/>
              <w:autoSpaceDE w:val="0"/>
              <w:snapToGrid w:val="0"/>
              <w:jc w:val="both"/>
              <w:rPr>
                <w:rFonts w:ascii="Arial" w:hAnsi="Arial" w:cs="Arial"/>
                <w:sz w:val="20"/>
                <w:szCs w:val="20"/>
              </w:rPr>
            </w:pPr>
            <w:r w:rsidRPr="00C810E8">
              <w:rPr>
                <w:rFonts w:ascii="Arial" w:hAnsi="Arial" w:cs="Arial"/>
                <w:sz w:val="20"/>
                <w:szCs w:val="20"/>
                <w:lang w:eastAsia="pl-PL"/>
              </w:rPr>
              <w:t>3 – projekt zakłada wdrożenie wyników projektu na terytorium  RP.</w:t>
            </w:r>
          </w:p>
        </w:tc>
        <w:tc>
          <w:tcPr>
            <w:tcW w:w="1431" w:type="dxa"/>
            <w:tcBorders>
              <w:top w:val="single" w:sz="4" w:space="0" w:color="000000"/>
              <w:left w:val="single" w:sz="4" w:space="0" w:color="000000"/>
              <w:bottom w:val="single" w:sz="4" w:space="0" w:color="000000"/>
              <w:right w:val="single" w:sz="4" w:space="0" w:color="000000"/>
            </w:tcBorders>
            <w:vAlign w:val="center"/>
          </w:tcPr>
          <w:p w:rsidR="000C3970" w:rsidRPr="00C810E8" w:rsidRDefault="000C3970" w:rsidP="00C810E8">
            <w:pPr>
              <w:keepNext/>
              <w:suppressAutoHyphens w:val="0"/>
              <w:snapToGrid w:val="0"/>
              <w:jc w:val="center"/>
              <w:rPr>
                <w:rFonts w:ascii="Arial" w:hAnsi="Arial" w:cs="Arial"/>
                <w:sz w:val="20"/>
                <w:szCs w:val="20"/>
              </w:rPr>
            </w:pPr>
            <w:r w:rsidRPr="00C810E8">
              <w:rPr>
                <w:rFonts w:ascii="Arial" w:hAnsi="Arial" w:cs="Arial"/>
                <w:bCs/>
                <w:sz w:val="20"/>
                <w:szCs w:val="20"/>
                <w:lang w:eastAsia="pl-PL"/>
              </w:rPr>
              <w:t xml:space="preserve">0 albo 3 </w:t>
            </w:r>
          </w:p>
          <w:p w:rsidR="000C3970" w:rsidRPr="00C810E8" w:rsidRDefault="000C3970" w:rsidP="00C810E8">
            <w:pPr>
              <w:keepNext/>
              <w:suppressAutoHyphens w:val="0"/>
              <w:snapToGrid w:val="0"/>
              <w:jc w:val="center"/>
              <w:rPr>
                <w:rFonts w:ascii="Arial" w:hAnsi="Arial" w:cs="Arial"/>
                <w:sz w:val="20"/>
                <w:szCs w:val="20"/>
              </w:rPr>
            </w:pPr>
          </w:p>
        </w:tc>
      </w:tr>
    </w:tbl>
    <w:p w:rsidR="000C3970" w:rsidRDefault="000C3970" w:rsidP="00344135"/>
    <w:tbl>
      <w:tblPr>
        <w:tblW w:w="49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41"/>
      </w:tblGrid>
      <w:tr w:rsidR="00614ABF" w:rsidRPr="005E6601" w:rsidTr="00245294">
        <w:tc>
          <w:tcPr>
            <w:tcW w:w="5000" w:type="pct"/>
            <w:tcBorders>
              <w:top w:val="single" w:sz="4" w:space="0" w:color="auto"/>
              <w:left w:val="single" w:sz="4" w:space="0" w:color="auto"/>
              <w:bottom w:val="single" w:sz="4" w:space="0" w:color="auto"/>
              <w:right w:val="single" w:sz="4" w:space="0" w:color="auto"/>
            </w:tcBorders>
            <w:shd w:val="clear" w:color="auto" w:fill="D3E5F6" w:themeFill="accent3" w:themeFillTint="33"/>
            <w:vAlign w:val="center"/>
          </w:tcPr>
          <w:p w:rsidR="00614ABF" w:rsidRPr="00B23987" w:rsidRDefault="00614ABF" w:rsidP="00B23987">
            <w:pPr>
              <w:pStyle w:val="Nagwek3"/>
              <w:spacing w:before="120" w:after="120"/>
              <w:rPr>
                <w:rFonts w:ascii="Arial" w:hAnsi="Arial" w:cs="Arial"/>
              </w:rPr>
            </w:pPr>
            <w:bookmarkStart w:id="4" w:name="_Toc486513909"/>
            <w:r w:rsidRPr="00B23987">
              <w:rPr>
                <w:rFonts w:ascii="Arial" w:hAnsi="Arial" w:cs="Arial"/>
              </w:rPr>
              <w:t>Poddziałanie 1.1.2 Prace B+R związane z wytworzeniem instalacji pilotażowej/demonstracyjnej</w:t>
            </w:r>
            <w:bookmarkEnd w:id="4"/>
          </w:p>
        </w:tc>
      </w:tr>
      <w:tr w:rsidR="00614ABF" w:rsidRPr="005E6601" w:rsidTr="00245294">
        <w:trPr>
          <w:trHeight w:val="246"/>
        </w:trPr>
        <w:tc>
          <w:tcPr>
            <w:tcW w:w="5000" w:type="pct"/>
            <w:tcBorders>
              <w:top w:val="single" w:sz="4" w:space="0" w:color="auto"/>
              <w:left w:val="single" w:sz="4" w:space="0" w:color="auto"/>
              <w:bottom w:val="single" w:sz="4" w:space="0" w:color="auto"/>
              <w:right w:val="single" w:sz="4" w:space="0" w:color="auto"/>
            </w:tcBorders>
            <w:shd w:val="clear" w:color="auto" w:fill="D7D2D9" w:themeFill="accent6" w:themeFillTint="66"/>
            <w:vAlign w:val="center"/>
            <w:hideMark/>
          </w:tcPr>
          <w:p w:rsidR="00614ABF" w:rsidRPr="005E6601" w:rsidRDefault="00614ABF" w:rsidP="00614ABF">
            <w:pPr>
              <w:keepNext/>
              <w:keepLines/>
              <w:autoSpaceDE w:val="0"/>
              <w:autoSpaceDN w:val="0"/>
              <w:adjustRightInd w:val="0"/>
              <w:spacing w:before="120" w:after="120"/>
              <w:rPr>
                <w:rFonts w:ascii="Arial" w:hAnsi="Arial" w:cs="Arial"/>
                <w:sz w:val="20"/>
                <w:szCs w:val="20"/>
              </w:rPr>
            </w:pPr>
            <w:r w:rsidRPr="005E6601">
              <w:rPr>
                <w:rFonts w:ascii="Arial" w:hAnsi="Arial" w:cs="Arial"/>
                <w:b/>
                <w:sz w:val="20"/>
                <w:szCs w:val="20"/>
              </w:rPr>
              <w:t>Kryteria oceny formalnej</w:t>
            </w:r>
          </w:p>
        </w:tc>
      </w:tr>
      <w:tr w:rsidR="00614ABF" w:rsidRPr="005E6601" w:rsidTr="00245294">
        <w:tc>
          <w:tcPr>
            <w:tcW w:w="5000" w:type="pct"/>
            <w:tcBorders>
              <w:top w:val="single" w:sz="4" w:space="0" w:color="auto"/>
              <w:left w:val="single" w:sz="4" w:space="0" w:color="auto"/>
              <w:bottom w:val="single" w:sz="4" w:space="0" w:color="auto"/>
              <w:right w:val="single" w:sz="4" w:space="0" w:color="auto"/>
            </w:tcBorders>
            <w:hideMark/>
          </w:tcPr>
          <w:p w:rsidR="00614ABF" w:rsidRPr="005E6601" w:rsidRDefault="00614ABF" w:rsidP="00614ABF">
            <w:pPr>
              <w:keepNext/>
              <w:keepLines/>
              <w:autoSpaceDE w:val="0"/>
              <w:autoSpaceDN w:val="0"/>
              <w:adjustRightInd w:val="0"/>
              <w:spacing w:before="120"/>
              <w:jc w:val="both"/>
              <w:rPr>
                <w:rFonts w:ascii="Arial" w:hAnsi="Arial" w:cs="Arial"/>
                <w:b/>
                <w:sz w:val="20"/>
                <w:szCs w:val="20"/>
              </w:rPr>
            </w:pPr>
            <w:r w:rsidRPr="005E6601">
              <w:rPr>
                <w:rFonts w:ascii="Arial" w:hAnsi="Arial" w:cs="Arial"/>
                <w:b/>
                <w:sz w:val="20"/>
                <w:szCs w:val="20"/>
              </w:rPr>
              <w:t>Kryteria oceny formalnej - wniosek:</w:t>
            </w:r>
          </w:p>
          <w:p w:rsidR="00614ABF" w:rsidRPr="005E6601" w:rsidRDefault="00614ABF" w:rsidP="00C810E8">
            <w:pPr>
              <w:keepNext/>
              <w:keepLines/>
              <w:numPr>
                <w:ilvl w:val="0"/>
                <w:numId w:val="25"/>
              </w:numPr>
              <w:suppressAutoHyphens w:val="0"/>
              <w:autoSpaceDE w:val="0"/>
              <w:autoSpaceDN w:val="0"/>
              <w:adjustRightInd w:val="0"/>
              <w:ind w:left="426" w:hanging="426"/>
              <w:jc w:val="both"/>
              <w:rPr>
                <w:rFonts w:ascii="Arial" w:hAnsi="Arial" w:cs="Arial"/>
                <w:sz w:val="20"/>
                <w:szCs w:val="20"/>
              </w:rPr>
            </w:pPr>
            <w:r w:rsidRPr="005E6601">
              <w:rPr>
                <w:rFonts w:ascii="Arial" w:hAnsi="Arial" w:cs="Arial"/>
                <w:sz w:val="20"/>
                <w:szCs w:val="20"/>
              </w:rPr>
              <w:t>Złożenie wniosku we właściwej instytucji</w:t>
            </w:r>
          </w:p>
          <w:p w:rsidR="00614ABF" w:rsidRPr="005E6601" w:rsidRDefault="00614ABF" w:rsidP="00C810E8">
            <w:pPr>
              <w:keepNext/>
              <w:keepLines/>
              <w:numPr>
                <w:ilvl w:val="0"/>
                <w:numId w:val="25"/>
              </w:numPr>
              <w:suppressAutoHyphens w:val="0"/>
              <w:autoSpaceDE w:val="0"/>
              <w:autoSpaceDN w:val="0"/>
              <w:adjustRightInd w:val="0"/>
              <w:ind w:left="426" w:hanging="426"/>
              <w:jc w:val="both"/>
              <w:rPr>
                <w:rFonts w:ascii="Arial" w:hAnsi="Arial" w:cs="Arial"/>
                <w:sz w:val="20"/>
                <w:szCs w:val="20"/>
              </w:rPr>
            </w:pPr>
            <w:r w:rsidRPr="005E6601">
              <w:rPr>
                <w:rFonts w:ascii="Arial" w:hAnsi="Arial" w:cs="Arial"/>
                <w:sz w:val="20"/>
                <w:szCs w:val="20"/>
              </w:rPr>
              <w:t>Złożenie wniosku w ramach właściwego działania/poddziałania</w:t>
            </w:r>
          </w:p>
          <w:p w:rsidR="00614ABF" w:rsidRPr="005E6601" w:rsidRDefault="00614ABF" w:rsidP="00C810E8">
            <w:pPr>
              <w:keepNext/>
              <w:keepLines/>
              <w:numPr>
                <w:ilvl w:val="0"/>
                <w:numId w:val="25"/>
              </w:numPr>
              <w:suppressAutoHyphens w:val="0"/>
              <w:autoSpaceDE w:val="0"/>
              <w:autoSpaceDN w:val="0"/>
              <w:adjustRightInd w:val="0"/>
              <w:ind w:left="426" w:hanging="426"/>
              <w:jc w:val="both"/>
              <w:rPr>
                <w:rFonts w:ascii="Arial" w:hAnsi="Arial" w:cs="Arial"/>
                <w:sz w:val="20"/>
                <w:szCs w:val="20"/>
              </w:rPr>
            </w:pPr>
            <w:r w:rsidRPr="005E6601">
              <w:rPr>
                <w:rFonts w:ascii="Arial" w:hAnsi="Arial" w:cs="Arial"/>
                <w:sz w:val="20"/>
                <w:szCs w:val="20"/>
              </w:rPr>
              <w:t>Złożenie wniosku w terminie wskazanym przez instytucję odpowiedzialną za nabór projektów</w:t>
            </w:r>
          </w:p>
          <w:p w:rsidR="00614ABF" w:rsidRPr="005E6601" w:rsidRDefault="00614ABF" w:rsidP="00C810E8">
            <w:pPr>
              <w:keepNext/>
              <w:keepLines/>
              <w:numPr>
                <w:ilvl w:val="0"/>
                <w:numId w:val="25"/>
              </w:numPr>
              <w:suppressAutoHyphens w:val="0"/>
              <w:autoSpaceDE w:val="0"/>
              <w:autoSpaceDN w:val="0"/>
              <w:adjustRightInd w:val="0"/>
              <w:ind w:left="426" w:hanging="426"/>
              <w:jc w:val="both"/>
              <w:rPr>
                <w:rFonts w:ascii="Arial" w:hAnsi="Arial" w:cs="Arial"/>
                <w:sz w:val="20"/>
                <w:szCs w:val="20"/>
              </w:rPr>
            </w:pPr>
            <w:r w:rsidRPr="005E6601">
              <w:rPr>
                <w:rFonts w:ascii="Arial" w:hAnsi="Arial" w:cs="Arial"/>
                <w:sz w:val="20"/>
                <w:szCs w:val="20"/>
              </w:rPr>
              <w:t>Wniosek o dofinansowanie został przygotowany zgodnie z właściwą instrukcją i wymogami regulaminu.</w:t>
            </w:r>
          </w:p>
          <w:p w:rsidR="00614ABF" w:rsidRPr="005E6601" w:rsidRDefault="00614ABF" w:rsidP="00245294">
            <w:pPr>
              <w:autoSpaceDE w:val="0"/>
              <w:autoSpaceDN w:val="0"/>
              <w:adjustRightInd w:val="0"/>
              <w:jc w:val="both"/>
              <w:rPr>
                <w:rFonts w:ascii="Arial" w:hAnsi="Arial" w:cs="Arial"/>
                <w:b/>
                <w:sz w:val="20"/>
                <w:szCs w:val="20"/>
              </w:rPr>
            </w:pPr>
            <w:r w:rsidRPr="005E6601">
              <w:rPr>
                <w:rFonts w:ascii="Arial" w:hAnsi="Arial" w:cs="Arial"/>
                <w:b/>
                <w:sz w:val="20"/>
                <w:szCs w:val="20"/>
              </w:rPr>
              <w:t>Kryteria formalne - wnioskodawca:</w:t>
            </w:r>
          </w:p>
          <w:p w:rsidR="00614ABF" w:rsidRPr="005E6601" w:rsidRDefault="00614ABF" w:rsidP="00C810E8">
            <w:pPr>
              <w:keepNext/>
              <w:keepLines/>
              <w:numPr>
                <w:ilvl w:val="0"/>
                <w:numId w:val="25"/>
              </w:numPr>
              <w:suppressAutoHyphens w:val="0"/>
              <w:autoSpaceDE w:val="0"/>
              <w:autoSpaceDN w:val="0"/>
              <w:adjustRightInd w:val="0"/>
              <w:ind w:left="426" w:hanging="426"/>
              <w:jc w:val="both"/>
              <w:rPr>
                <w:rFonts w:ascii="Arial" w:hAnsi="Arial" w:cs="Arial"/>
                <w:sz w:val="20"/>
                <w:szCs w:val="20"/>
              </w:rPr>
            </w:pPr>
            <w:r w:rsidRPr="005E6601">
              <w:rPr>
                <w:rFonts w:ascii="Arial" w:hAnsi="Arial" w:cs="Arial"/>
                <w:sz w:val="20"/>
                <w:szCs w:val="20"/>
              </w:rPr>
              <w:t>Wnioskodawca nie podlega wykluczeniu z ubiegania się o dofinansowanie</w:t>
            </w:r>
          </w:p>
          <w:p w:rsidR="00614ABF" w:rsidRPr="005E6601" w:rsidRDefault="00614ABF" w:rsidP="00C810E8">
            <w:pPr>
              <w:keepNext/>
              <w:keepLines/>
              <w:numPr>
                <w:ilvl w:val="0"/>
                <w:numId w:val="25"/>
              </w:numPr>
              <w:suppressAutoHyphens w:val="0"/>
              <w:autoSpaceDE w:val="0"/>
              <w:autoSpaceDN w:val="0"/>
              <w:adjustRightInd w:val="0"/>
              <w:ind w:left="426" w:hanging="426"/>
              <w:jc w:val="both"/>
              <w:rPr>
                <w:rFonts w:ascii="Arial" w:hAnsi="Arial" w:cs="Arial"/>
                <w:sz w:val="20"/>
                <w:szCs w:val="20"/>
              </w:rPr>
            </w:pPr>
            <w:r w:rsidRPr="005E6601">
              <w:rPr>
                <w:rFonts w:ascii="Arial" w:hAnsi="Arial" w:cs="Arial"/>
                <w:sz w:val="20"/>
                <w:szCs w:val="20"/>
              </w:rPr>
              <w:t>Wnioskodawca jest zarejestrowany i prowadzi działalność na terytorium Rzeczypospolitej Polskiej</w:t>
            </w:r>
          </w:p>
          <w:p w:rsidR="00614ABF" w:rsidRPr="005E6601" w:rsidRDefault="00614ABF" w:rsidP="00C810E8">
            <w:pPr>
              <w:keepNext/>
              <w:keepLines/>
              <w:numPr>
                <w:ilvl w:val="0"/>
                <w:numId w:val="25"/>
              </w:numPr>
              <w:suppressAutoHyphens w:val="0"/>
              <w:autoSpaceDE w:val="0"/>
              <w:autoSpaceDN w:val="0"/>
              <w:adjustRightInd w:val="0"/>
              <w:ind w:left="426" w:hanging="426"/>
              <w:jc w:val="both"/>
              <w:rPr>
                <w:rFonts w:ascii="Arial" w:hAnsi="Arial" w:cs="Arial"/>
                <w:sz w:val="20"/>
                <w:szCs w:val="20"/>
              </w:rPr>
            </w:pPr>
            <w:r w:rsidRPr="005E6601">
              <w:rPr>
                <w:rFonts w:ascii="Arial" w:hAnsi="Arial" w:cs="Arial"/>
                <w:sz w:val="20"/>
                <w:szCs w:val="20"/>
              </w:rPr>
              <w:t>Kwalifikowalność wnioskodawcy w ramach działania.</w:t>
            </w:r>
          </w:p>
          <w:p w:rsidR="00614ABF" w:rsidRPr="005E6601" w:rsidRDefault="00614ABF" w:rsidP="00245294">
            <w:pPr>
              <w:autoSpaceDE w:val="0"/>
              <w:autoSpaceDN w:val="0"/>
              <w:adjustRightInd w:val="0"/>
              <w:jc w:val="both"/>
              <w:rPr>
                <w:rFonts w:ascii="Arial" w:hAnsi="Arial" w:cs="Arial"/>
                <w:b/>
                <w:sz w:val="20"/>
                <w:szCs w:val="20"/>
              </w:rPr>
            </w:pPr>
            <w:r w:rsidRPr="005E6601">
              <w:rPr>
                <w:rFonts w:ascii="Arial" w:hAnsi="Arial" w:cs="Arial"/>
                <w:b/>
                <w:sz w:val="20"/>
                <w:szCs w:val="20"/>
              </w:rPr>
              <w:t>Kryteria formalne - projekt:</w:t>
            </w:r>
          </w:p>
          <w:p w:rsidR="00614ABF" w:rsidRPr="005E6601" w:rsidRDefault="00614ABF" w:rsidP="00C810E8">
            <w:pPr>
              <w:keepNext/>
              <w:keepLines/>
              <w:numPr>
                <w:ilvl w:val="0"/>
                <w:numId w:val="25"/>
              </w:numPr>
              <w:suppressAutoHyphens w:val="0"/>
              <w:autoSpaceDE w:val="0"/>
              <w:autoSpaceDN w:val="0"/>
              <w:adjustRightInd w:val="0"/>
              <w:ind w:left="426" w:hanging="426"/>
              <w:jc w:val="both"/>
              <w:rPr>
                <w:rFonts w:ascii="Arial" w:hAnsi="Arial" w:cs="Arial"/>
                <w:sz w:val="20"/>
                <w:szCs w:val="20"/>
              </w:rPr>
            </w:pPr>
            <w:r w:rsidRPr="005E6601">
              <w:rPr>
                <w:rFonts w:ascii="Arial" w:hAnsi="Arial" w:cs="Arial"/>
                <w:sz w:val="20"/>
                <w:szCs w:val="20"/>
              </w:rPr>
              <w:t>Projekt jest realizowany na terytorium Rzeczypospolitej Polskiej</w:t>
            </w:r>
          </w:p>
          <w:p w:rsidR="00614ABF" w:rsidRPr="005E6601" w:rsidRDefault="00614ABF" w:rsidP="00C810E8">
            <w:pPr>
              <w:keepNext/>
              <w:keepLines/>
              <w:numPr>
                <w:ilvl w:val="0"/>
                <w:numId w:val="25"/>
              </w:numPr>
              <w:suppressAutoHyphens w:val="0"/>
              <w:autoSpaceDE w:val="0"/>
              <w:autoSpaceDN w:val="0"/>
              <w:adjustRightInd w:val="0"/>
              <w:ind w:left="426" w:hanging="426"/>
              <w:jc w:val="both"/>
              <w:rPr>
                <w:rFonts w:ascii="Arial" w:hAnsi="Arial" w:cs="Arial"/>
                <w:sz w:val="20"/>
                <w:szCs w:val="20"/>
              </w:rPr>
            </w:pPr>
            <w:r w:rsidRPr="005E6601">
              <w:rPr>
                <w:rFonts w:ascii="Arial" w:hAnsi="Arial" w:cs="Arial"/>
                <w:sz w:val="20"/>
                <w:szCs w:val="20"/>
              </w:rPr>
              <w:t>Realizacja projektu mieści się w ramach czasowych PO IR</w:t>
            </w:r>
          </w:p>
          <w:p w:rsidR="00614ABF" w:rsidRPr="005E6601" w:rsidRDefault="00614ABF" w:rsidP="00C810E8">
            <w:pPr>
              <w:keepNext/>
              <w:keepLines/>
              <w:numPr>
                <w:ilvl w:val="0"/>
                <w:numId w:val="25"/>
              </w:numPr>
              <w:suppressAutoHyphens w:val="0"/>
              <w:autoSpaceDE w:val="0"/>
              <w:autoSpaceDN w:val="0"/>
              <w:adjustRightInd w:val="0"/>
              <w:ind w:left="426" w:hanging="426"/>
              <w:jc w:val="both"/>
              <w:rPr>
                <w:rFonts w:ascii="Arial" w:hAnsi="Arial" w:cs="Arial"/>
                <w:sz w:val="20"/>
                <w:szCs w:val="20"/>
              </w:rPr>
            </w:pPr>
            <w:r w:rsidRPr="005E6601">
              <w:rPr>
                <w:rFonts w:ascii="Arial" w:hAnsi="Arial" w:cs="Arial"/>
                <w:sz w:val="20"/>
                <w:szCs w:val="20"/>
              </w:rPr>
              <w:t>Wnioskowana kwota wsparcia jest zgodna z zasadami finansowania projektów obowiązujący</w:t>
            </w:r>
            <w:r>
              <w:rPr>
                <w:rFonts w:ascii="Arial" w:hAnsi="Arial" w:cs="Arial"/>
                <w:sz w:val="20"/>
                <w:szCs w:val="20"/>
              </w:rPr>
              <w:t>mi</w:t>
            </w:r>
            <w:r w:rsidRPr="005E6601">
              <w:rPr>
                <w:rFonts w:ascii="Arial" w:hAnsi="Arial" w:cs="Arial"/>
                <w:sz w:val="20"/>
                <w:szCs w:val="20"/>
              </w:rPr>
              <w:t xml:space="preserve"> dla działania</w:t>
            </w:r>
          </w:p>
          <w:p w:rsidR="00614ABF" w:rsidRPr="005E6601" w:rsidRDefault="00614ABF" w:rsidP="00C810E8">
            <w:pPr>
              <w:keepNext/>
              <w:keepLines/>
              <w:numPr>
                <w:ilvl w:val="0"/>
                <w:numId w:val="25"/>
              </w:numPr>
              <w:suppressAutoHyphens w:val="0"/>
              <w:autoSpaceDE w:val="0"/>
              <w:autoSpaceDN w:val="0"/>
              <w:adjustRightInd w:val="0"/>
              <w:ind w:left="426" w:hanging="426"/>
              <w:jc w:val="both"/>
              <w:rPr>
                <w:rFonts w:ascii="Arial" w:hAnsi="Arial" w:cs="Arial"/>
                <w:sz w:val="20"/>
                <w:szCs w:val="20"/>
              </w:rPr>
            </w:pPr>
            <w:r w:rsidRPr="005E6601">
              <w:rPr>
                <w:rFonts w:ascii="Arial" w:hAnsi="Arial" w:cs="Arial"/>
                <w:sz w:val="20"/>
                <w:szCs w:val="20"/>
              </w:rPr>
              <w:t>Projekt jest zgodny z zasadą równości szans, o której mowa w art. 7 rozporządzenia Parlamentu Europejskiego i Rady (UE) nr 1303/2013.</w:t>
            </w:r>
          </w:p>
          <w:p w:rsidR="00614ABF" w:rsidRPr="005E6601" w:rsidRDefault="00614ABF" w:rsidP="00C810E8">
            <w:pPr>
              <w:keepNext/>
              <w:keepLines/>
              <w:numPr>
                <w:ilvl w:val="0"/>
                <w:numId w:val="25"/>
              </w:numPr>
              <w:suppressAutoHyphens w:val="0"/>
              <w:autoSpaceDE w:val="0"/>
              <w:autoSpaceDN w:val="0"/>
              <w:adjustRightInd w:val="0"/>
              <w:ind w:left="426" w:hanging="426"/>
              <w:jc w:val="both"/>
              <w:rPr>
                <w:rFonts w:ascii="Arial" w:hAnsi="Arial" w:cs="Arial"/>
                <w:sz w:val="20"/>
                <w:szCs w:val="20"/>
              </w:rPr>
            </w:pPr>
            <w:r w:rsidRPr="005E6601">
              <w:rPr>
                <w:rFonts w:ascii="Arial" w:hAnsi="Arial" w:cs="Arial"/>
                <w:sz w:val="20"/>
                <w:szCs w:val="20"/>
              </w:rPr>
              <w:t xml:space="preserve">Projekt ma pozytywny wpływ na realizację zasady zrównoważonego rozwoju, o której mowa w art. 8 rozporządzenia Parlamentu Europejskiego i Rady (UE) nr 1303/2013. </w:t>
            </w:r>
          </w:p>
          <w:p w:rsidR="00614ABF" w:rsidRPr="005E6601" w:rsidRDefault="00614ABF" w:rsidP="00C810E8">
            <w:pPr>
              <w:keepNext/>
              <w:keepLines/>
              <w:numPr>
                <w:ilvl w:val="0"/>
                <w:numId w:val="25"/>
              </w:numPr>
              <w:suppressAutoHyphens w:val="0"/>
              <w:autoSpaceDE w:val="0"/>
              <w:autoSpaceDN w:val="0"/>
              <w:adjustRightInd w:val="0"/>
              <w:ind w:left="426" w:hanging="426"/>
              <w:jc w:val="both"/>
              <w:rPr>
                <w:rFonts w:ascii="Arial" w:hAnsi="Arial" w:cs="Arial"/>
                <w:sz w:val="20"/>
                <w:szCs w:val="20"/>
              </w:rPr>
            </w:pPr>
            <w:r w:rsidRPr="005E6601">
              <w:rPr>
                <w:rFonts w:ascii="Arial" w:hAnsi="Arial" w:cs="Arial"/>
                <w:sz w:val="20"/>
                <w:szCs w:val="20"/>
              </w:rPr>
              <w:t>Przedmiot projektu nie dotyczy rodzajów działalności wykluczonych z możliwości uzyskania wsparcia w ramach danego działania PO IR</w:t>
            </w:r>
          </w:p>
          <w:p w:rsidR="00614ABF" w:rsidRPr="005E6601" w:rsidRDefault="00614ABF" w:rsidP="00C810E8">
            <w:pPr>
              <w:keepNext/>
              <w:keepLines/>
              <w:numPr>
                <w:ilvl w:val="0"/>
                <w:numId w:val="25"/>
              </w:numPr>
              <w:suppressAutoHyphens w:val="0"/>
              <w:autoSpaceDE w:val="0"/>
              <w:autoSpaceDN w:val="0"/>
              <w:adjustRightInd w:val="0"/>
              <w:ind w:left="426" w:hanging="426"/>
              <w:jc w:val="both"/>
              <w:rPr>
                <w:rFonts w:ascii="Arial" w:hAnsi="Arial" w:cs="Arial"/>
                <w:b/>
                <w:color w:val="000000"/>
                <w:sz w:val="20"/>
                <w:szCs w:val="20"/>
              </w:rPr>
            </w:pPr>
            <w:r w:rsidRPr="005E6601">
              <w:rPr>
                <w:rFonts w:ascii="Arial" w:hAnsi="Arial" w:cs="Arial"/>
                <w:sz w:val="20"/>
                <w:szCs w:val="20"/>
              </w:rPr>
              <w:t>Wystąpienie efektu</w:t>
            </w:r>
            <w:r>
              <w:rPr>
                <w:rFonts w:ascii="Arial" w:hAnsi="Arial" w:cs="Arial"/>
                <w:sz w:val="20"/>
                <w:szCs w:val="20"/>
              </w:rPr>
              <w:t xml:space="preserve"> dyfuzji i planowana współpraca</w:t>
            </w:r>
          </w:p>
          <w:p w:rsidR="00614ABF" w:rsidRPr="005E6601" w:rsidRDefault="00614ABF" w:rsidP="00245294">
            <w:pPr>
              <w:autoSpaceDE w:val="0"/>
              <w:autoSpaceDN w:val="0"/>
              <w:adjustRightInd w:val="0"/>
              <w:jc w:val="both"/>
              <w:rPr>
                <w:rFonts w:ascii="Arial" w:hAnsi="Arial" w:cs="Arial"/>
                <w:b/>
                <w:sz w:val="20"/>
                <w:szCs w:val="20"/>
              </w:rPr>
            </w:pPr>
            <w:r>
              <w:rPr>
                <w:rFonts w:ascii="Arial" w:hAnsi="Arial" w:cs="Arial"/>
                <w:b/>
                <w:sz w:val="20"/>
                <w:szCs w:val="20"/>
              </w:rPr>
              <w:t>Kryterium</w:t>
            </w:r>
            <w:r w:rsidRPr="005E6601">
              <w:rPr>
                <w:rFonts w:ascii="Arial" w:hAnsi="Arial" w:cs="Arial"/>
                <w:b/>
                <w:sz w:val="20"/>
                <w:szCs w:val="20"/>
              </w:rPr>
              <w:t xml:space="preserve"> formalne specyficzne:</w:t>
            </w:r>
          </w:p>
          <w:p w:rsidR="00614ABF" w:rsidRPr="005E6601" w:rsidRDefault="00614ABF" w:rsidP="00C810E8">
            <w:pPr>
              <w:keepNext/>
              <w:keepLines/>
              <w:numPr>
                <w:ilvl w:val="0"/>
                <w:numId w:val="25"/>
              </w:numPr>
              <w:suppressAutoHyphens w:val="0"/>
              <w:autoSpaceDE w:val="0"/>
              <w:autoSpaceDN w:val="0"/>
              <w:adjustRightInd w:val="0"/>
              <w:spacing w:after="120"/>
              <w:ind w:left="425" w:hanging="425"/>
              <w:jc w:val="both"/>
              <w:rPr>
                <w:rFonts w:ascii="Arial" w:hAnsi="Arial" w:cs="Arial"/>
                <w:sz w:val="16"/>
                <w:szCs w:val="16"/>
              </w:rPr>
            </w:pPr>
            <w:r w:rsidRPr="005E6601">
              <w:rPr>
                <w:rFonts w:ascii="Arial" w:hAnsi="Arial" w:cs="Arial"/>
                <w:sz w:val="20"/>
                <w:szCs w:val="20"/>
              </w:rPr>
              <w:t>Projekt zostanie rozpoczęty po dniu złożenia wniosku o dofinansowanie</w:t>
            </w:r>
          </w:p>
        </w:tc>
      </w:tr>
      <w:tr w:rsidR="00614ABF" w:rsidRPr="005E6601" w:rsidTr="00245294">
        <w:tc>
          <w:tcPr>
            <w:tcW w:w="5000" w:type="pct"/>
            <w:tcBorders>
              <w:top w:val="single" w:sz="4" w:space="0" w:color="auto"/>
              <w:left w:val="single" w:sz="4" w:space="0" w:color="auto"/>
              <w:bottom w:val="single" w:sz="4" w:space="0" w:color="auto"/>
              <w:right w:val="single" w:sz="4" w:space="0" w:color="auto"/>
            </w:tcBorders>
            <w:shd w:val="clear" w:color="auto" w:fill="D7D2D9" w:themeFill="accent6" w:themeFillTint="66"/>
            <w:vAlign w:val="center"/>
          </w:tcPr>
          <w:p w:rsidR="00614ABF" w:rsidRPr="005E6601" w:rsidRDefault="00614ABF" w:rsidP="00245294">
            <w:pPr>
              <w:keepNext/>
              <w:keepLines/>
              <w:autoSpaceDE w:val="0"/>
              <w:autoSpaceDN w:val="0"/>
              <w:adjustRightInd w:val="0"/>
              <w:spacing w:before="120" w:after="120"/>
              <w:rPr>
                <w:rFonts w:ascii="Arial" w:hAnsi="Arial" w:cs="Arial"/>
                <w:b/>
                <w:sz w:val="20"/>
                <w:szCs w:val="20"/>
              </w:rPr>
            </w:pPr>
            <w:r w:rsidRPr="005E6601">
              <w:rPr>
                <w:rFonts w:ascii="Arial" w:hAnsi="Arial" w:cs="Arial"/>
                <w:b/>
                <w:sz w:val="20"/>
                <w:szCs w:val="20"/>
              </w:rPr>
              <w:t>Kryteria merytoryczne</w:t>
            </w:r>
          </w:p>
        </w:tc>
      </w:tr>
      <w:tr w:rsidR="00614ABF" w:rsidRPr="005E6601" w:rsidTr="00245294">
        <w:tc>
          <w:tcPr>
            <w:tcW w:w="5000"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14ABF" w:rsidRPr="005E6601" w:rsidRDefault="00614ABF" w:rsidP="00245294">
            <w:pPr>
              <w:keepNext/>
              <w:keepLines/>
              <w:autoSpaceDE w:val="0"/>
              <w:autoSpaceDN w:val="0"/>
              <w:adjustRightInd w:val="0"/>
              <w:rPr>
                <w:rFonts w:ascii="Arial" w:hAnsi="Arial" w:cs="Arial"/>
                <w:b/>
                <w:sz w:val="20"/>
                <w:szCs w:val="20"/>
              </w:rPr>
            </w:pPr>
            <w:r w:rsidRPr="005E6601">
              <w:rPr>
                <w:rFonts w:ascii="Arial" w:hAnsi="Arial" w:cs="Arial"/>
                <w:b/>
                <w:sz w:val="20"/>
                <w:szCs w:val="20"/>
              </w:rPr>
              <w:t>I. OCENA MERYTORYCZNA NAUKOWO-TECHNOLOGICZNA</w:t>
            </w:r>
          </w:p>
        </w:tc>
      </w:tr>
      <w:tr w:rsidR="00245294" w:rsidRPr="005E6601" w:rsidTr="00245294">
        <w:trPr>
          <w:trHeight w:val="1781"/>
        </w:trPr>
        <w:tc>
          <w:tcPr>
            <w:tcW w:w="5000" w:type="pct"/>
            <w:tcBorders>
              <w:top w:val="single" w:sz="4" w:space="0" w:color="auto"/>
              <w:left w:val="single" w:sz="4" w:space="0" w:color="auto"/>
              <w:right w:val="single" w:sz="4" w:space="0" w:color="auto"/>
            </w:tcBorders>
          </w:tcPr>
          <w:p w:rsidR="00245294" w:rsidRDefault="00245294" w:rsidP="00245294">
            <w:pPr>
              <w:keepNext/>
              <w:keepLines/>
              <w:autoSpaceDE w:val="0"/>
              <w:autoSpaceDN w:val="0"/>
              <w:adjustRightInd w:val="0"/>
              <w:spacing w:before="120"/>
              <w:jc w:val="both"/>
              <w:rPr>
                <w:rFonts w:ascii="Arial" w:hAnsi="Arial" w:cs="Arial"/>
                <w:b/>
                <w:sz w:val="20"/>
                <w:szCs w:val="20"/>
              </w:rPr>
            </w:pPr>
            <w:r w:rsidRPr="005E6601">
              <w:rPr>
                <w:rFonts w:ascii="Arial" w:hAnsi="Arial" w:cs="Arial"/>
                <w:b/>
                <w:sz w:val="20"/>
                <w:szCs w:val="20"/>
              </w:rPr>
              <w:t>Kryteria dostępu</w:t>
            </w:r>
          </w:p>
          <w:p w:rsidR="00245294" w:rsidRPr="00040567" w:rsidRDefault="00245294" w:rsidP="00C810E8">
            <w:pPr>
              <w:keepNext/>
              <w:keepLines/>
              <w:numPr>
                <w:ilvl w:val="0"/>
                <w:numId w:val="25"/>
              </w:numPr>
              <w:suppressAutoHyphens w:val="0"/>
              <w:autoSpaceDE w:val="0"/>
              <w:autoSpaceDN w:val="0"/>
              <w:adjustRightInd w:val="0"/>
              <w:ind w:left="426" w:hanging="426"/>
              <w:jc w:val="both"/>
              <w:rPr>
                <w:rFonts w:ascii="Arial" w:hAnsi="Arial" w:cs="Arial"/>
                <w:sz w:val="20"/>
                <w:szCs w:val="20"/>
              </w:rPr>
            </w:pPr>
            <w:r>
              <w:rPr>
                <w:rFonts w:ascii="Arial" w:hAnsi="Arial" w:cs="Arial"/>
                <w:sz w:val="20"/>
                <w:szCs w:val="20"/>
              </w:rPr>
              <w:t>Projekt obejmuje wyłącznie</w:t>
            </w:r>
            <w:r w:rsidRPr="005E6601">
              <w:rPr>
                <w:rFonts w:ascii="Arial" w:hAnsi="Arial" w:cs="Arial"/>
                <w:sz w:val="20"/>
                <w:szCs w:val="20"/>
              </w:rPr>
              <w:t xml:space="preserve"> </w:t>
            </w:r>
            <w:r>
              <w:rPr>
                <w:rFonts w:ascii="Arial" w:hAnsi="Arial" w:cs="Arial"/>
                <w:sz w:val="20"/>
                <w:szCs w:val="20"/>
              </w:rPr>
              <w:t xml:space="preserve">prace rozwojowe </w:t>
            </w:r>
            <w:r w:rsidRPr="00040567">
              <w:rPr>
                <w:rFonts w:ascii="Arial" w:hAnsi="Arial" w:cs="Arial"/>
                <w:sz w:val="20"/>
                <w:szCs w:val="20"/>
              </w:rPr>
              <w:t xml:space="preserve">związane z tworzeniem linii pilotażowej </w:t>
            </w:r>
            <w:r>
              <w:rPr>
                <w:rFonts w:ascii="Arial" w:hAnsi="Arial" w:cs="Arial"/>
                <w:sz w:val="20"/>
                <w:szCs w:val="20"/>
              </w:rPr>
              <w:t>i</w:t>
            </w:r>
            <w:r w:rsidRPr="005E6601">
              <w:rPr>
                <w:rFonts w:ascii="Arial" w:hAnsi="Arial" w:cs="Arial"/>
                <w:sz w:val="20"/>
                <w:szCs w:val="20"/>
              </w:rPr>
              <w:t xml:space="preserve"> dotyczy innowacji produktowej </w:t>
            </w:r>
            <w:r>
              <w:rPr>
                <w:rFonts w:ascii="Arial" w:hAnsi="Arial" w:cs="Arial"/>
                <w:sz w:val="20"/>
                <w:szCs w:val="20"/>
              </w:rPr>
              <w:t>i/</w:t>
            </w:r>
            <w:r w:rsidRPr="005E6601">
              <w:rPr>
                <w:rFonts w:ascii="Arial" w:hAnsi="Arial" w:cs="Arial"/>
                <w:sz w:val="20"/>
                <w:szCs w:val="20"/>
              </w:rPr>
              <w:t>lub procesowej</w:t>
            </w:r>
          </w:p>
          <w:p w:rsidR="00245294" w:rsidRDefault="00245294" w:rsidP="00C810E8">
            <w:pPr>
              <w:keepNext/>
              <w:keepLines/>
              <w:numPr>
                <w:ilvl w:val="0"/>
                <w:numId w:val="25"/>
              </w:numPr>
              <w:suppressAutoHyphens w:val="0"/>
              <w:autoSpaceDE w:val="0"/>
              <w:autoSpaceDN w:val="0"/>
              <w:adjustRightInd w:val="0"/>
              <w:ind w:left="426" w:hanging="426"/>
              <w:jc w:val="both"/>
              <w:rPr>
                <w:rFonts w:ascii="Arial" w:hAnsi="Arial" w:cs="Arial"/>
                <w:sz w:val="20"/>
                <w:szCs w:val="20"/>
              </w:rPr>
            </w:pPr>
            <w:r w:rsidRPr="005E6601">
              <w:rPr>
                <w:rFonts w:ascii="Arial" w:hAnsi="Arial" w:cs="Arial"/>
                <w:sz w:val="20"/>
                <w:szCs w:val="20"/>
              </w:rPr>
              <w:t>Projekt wpisuje się w Krajową Inteligentną Specjalizację</w:t>
            </w:r>
          </w:p>
          <w:p w:rsidR="00245294" w:rsidRDefault="00245294" w:rsidP="00245294">
            <w:pPr>
              <w:keepNext/>
              <w:keepLines/>
              <w:autoSpaceDE w:val="0"/>
              <w:autoSpaceDN w:val="0"/>
              <w:adjustRightInd w:val="0"/>
              <w:jc w:val="both"/>
              <w:rPr>
                <w:rFonts w:ascii="Arial" w:hAnsi="Arial" w:cs="Arial"/>
                <w:b/>
                <w:sz w:val="20"/>
                <w:szCs w:val="20"/>
              </w:rPr>
            </w:pPr>
            <w:r w:rsidRPr="009D6267">
              <w:rPr>
                <w:rFonts w:ascii="Arial" w:hAnsi="Arial" w:cs="Arial"/>
                <w:b/>
                <w:sz w:val="20"/>
                <w:szCs w:val="20"/>
              </w:rPr>
              <w:t>Kryterium punktowane</w:t>
            </w:r>
          </w:p>
          <w:p w:rsidR="00245294" w:rsidRPr="009D6267" w:rsidRDefault="00245294" w:rsidP="00C810E8">
            <w:pPr>
              <w:keepNext/>
              <w:keepLines/>
              <w:numPr>
                <w:ilvl w:val="0"/>
                <w:numId w:val="25"/>
              </w:numPr>
              <w:suppressAutoHyphens w:val="0"/>
              <w:autoSpaceDE w:val="0"/>
              <w:autoSpaceDN w:val="0"/>
              <w:adjustRightInd w:val="0"/>
              <w:ind w:left="426" w:hanging="426"/>
              <w:jc w:val="both"/>
              <w:rPr>
                <w:rFonts w:ascii="Arial" w:hAnsi="Arial" w:cs="Arial"/>
                <w:sz w:val="20"/>
                <w:szCs w:val="20"/>
              </w:rPr>
            </w:pPr>
            <w:r w:rsidRPr="009D6267">
              <w:rPr>
                <w:rFonts w:ascii="Arial" w:hAnsi="Arial" w:cs="Arial"/>
                <w:sz w:val="20"/>
                <w:szCs w:val="20"/>
              </w:rPr>
              <w:t>Zaplanowane prace B+R są adekwatne i niezbędne do osiągnięcia celu projektu, a ryzyka</w:t>
            </w:r>
            <w:r>
              <w:rPr>
                <w:rFonts w:ascii="Arial" w:hAnsi="Arial" w:cs="Arial"/>
                <w:sz w:val="20"/>
                <w:szCs w:val="20"/>
              </w:rPr>
              <w:t xml:space="preserve"> </w:t>
            </w:r>
            <w:r w:rsidRPr="009D6267">
              <w:rPr>
                <w:rFonts w:ascii="Arial" w:hAnsi="Arial" w:cs="Arial"/>
                <w:sz w:val="20"/>
                <w:szCs w:val="20"/>
              </w:rPr>
              <w:t xml:space="preserve">z nimi związane zostały zdefiniowane  </w:t>
            </w:r>
            <w:r w:rsidRPr="009D6267">
              <w:rPr>
                <w:rFonts w:ascii="Arial" w:hAnsi="Arial" w:cs="Arial"/>
                <w:i/>
                <w:sz w:val="20"/>
                <w:szCs w:val="20"/>
              </w:rPr>
              <w:t>(od 0 do 5 pkt)</w:t>
            </w:r>
          </w:p>
          <w:p w:rsidR="00245294" w:rsidRPr="005E6601" w:rsidRDefault="00245294" w:rsidP="00C810E8">
            <w:pPr>
              <w:keepNext/>
              <w:keepLines/>
              <w:numPr>
                <w:ilvl w:val="0"/>
                <w:numId w:val="25"/>
              </w:numPr>
              <w:suppressAutoHyphens w:val="0"/>
              <w:autoSpaceDE w:val="0"/>
              <w:autoSpaceDN w:val="0"/>
              <w:adjustRightInd w:val="0"/>
              <w:ind w:left="426" w:hanging="426"/>
              <w:jc w:val="both"/>
              <w:rPr>
                <w:rFonts w:ascii="Arial" w:hAnsi="Arial" w:cs="Arial"/>
                <w:sz w:val="20"/>
                <w:szCs w:val="20"/>
              </w:rPr>
            </w:pPr>
            <w:r w:rsidRPr="009D6267">
              <w:rPr>
                <w:rFonts w:ascii="Arial" w:hAnsi="Arial" w:cs="Arial"/>
                <w:sz w:val="20"/>
                <w:szCs w:val="20"/>
              </w:rPr>
              <w:t>Zespół badawczy oraz zasoby techniczne wnioskodawcy zapewniają prawidłową realizację zaplanowanych w projekcie prac B+R</w:t>
            </w:r>
            <w:r>
              <w:rPr>
                <w:rFonts w:ascii="Arial" w:hAnsi="Arial" w:cs="Arial"/>
                <w:sz w:val="20"/>
                <w:szCs w:val="20"/>
              </w:rPr>
              <w:t xml:space="preserve"> </w:t>
            </w:r>
            <w:r w:rsidRPr="009D6267">
              <w:rPr>
                <w:rFonts w:ascii="Arial" w:hAnsi="Arial" w:cs="Arial"/>
                <w:i/>
                <w:sz w:val="20"/>
                <w:szCs w:val="20"/>
              </w:rPr>
              <w:t>(od 0 do 5 pkt)</w:t>
            </w:r>
          </w:p>
        </w:tc>
      </w:tr>
      <w:tr w:rsidR="00614ABF" w:rsidRPr="009D6267" w:rsidTr="00245294">
        <w:tc>
          <w:tcPr>
            <w:tcW w:w="5000"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14ABF" w:rsidRPr="009D6267" w:rsidRDefault="00614ABF" w:rsidP="00245294">
            <w:pPr>
              <w:keepNext/>
              <w:keepLines/>
              <w:autoSpaceDE w:val="0"/>
              <w:autoSpaceDN w:val="0"/>
              <w:adjustRightInd w:val="0"/>
              <w:rPr>
                <w:rFonts w:ascii="Arial" w:hAnsi="Arial" w:cs="Arial"/>
                <w:b/>
                <w:sz w:val="20"/>
                <w:szCs w:val="20"/>
              </w:rPr>
            </w:pPr>
            <w:r w:rsidRPr="009D6267">
              <w:rPr>
                <w:rFonts w:ascii="Arial" w:hAnsi="Arial" w:cs="Arial"/>
                <w:b/>
                <w:sz w:val="20"/>
                <w:szCs w:val="20"/>
              </w:rPr>
              <w:t>II. OCENA MERYTORYCZNA GOSPODARCZO-BIZNESOWA</w:t>
            </w:r>
          </w:p>
        </w:tc>
      </w:tr>
      <w:tr w:rsidR="00614ABF" w:rsidRPr="005E6601" w:rsidTr="00245294">
        <w:tc>
          <w:tcPr>
            <w:tcW w:w="5000" w:type="pct"/>
            <w:tcBorders>
              <w:top w:val="single" w:sz="4" w:space="0" w:color="auto"/>
              <w:left w:val="single" w:sz="4" w:space="0" w:color="auto"/>
              <w:bottom w:val="single" w:sz="4" w:space="0" w:color="auto"/>
              <w:right w:val="single" w:sz="4" w:space="0" w:color="auto"/>
            </w:tcBorders>
          </w:tcPr>
          <w:p w:rsidR="00614ABF" w:rsidRPr="009D6267" w:rsidRDefault="00614ABF" w:rsidP="00245294">
            <w:pPr>
              <w:keepNext/>
              <w:keepLines/>
              <w:autoSpaceDE w:val="0"/>
              <w:autoSpaceDN w:val="0"/>
              <w:adjustRightInd w:val="0"/>
              <w:spacing w:before="120"/>
              <w:jc w:val="both"/>
              <w:rPr>
                <w:rFonts w:ascii="Arial" w:hAnsi="Arial" w:cs="Arial"/>
                <w:b/>
                <w:sz w:val="20"/>
                <w:szCs w:val="20"/>
              </w:rPr>
            </w:pPr>
            <w:r w:rsidRPr="009D6267">
              <w:rPr>
                <w:rFonts w:ascii="Arial" w:hAnsi="Arial" w:cs="Arial"/>
                <w:b/>
                <w:sz w:val="20"/>
                <w:szCs w:val="20"/>
              </w:rPr>
              <w:t>Kryteria dostępu</w:t>
            </w:r>
          </w:p>
          <w:p w:rsidR="00614ABF" w:rsidRDefault="00614ABF" w:rsidP="00C810E8">
            <w:pPr>
              <w:keepNext/>
              <w:keepLines/>
              <w:numPr>
                <w:ilvl w:val="0"/>
                <w:numId w:val="25"/>
              </w:numPr>
              <w:suppressAutoHyphens w:val="0"/>
              <w:autoSpaceDE w:val="0"/>
              <w:autoSpaceDN w:val="0"/>
              <w:adjustRightInd w:val="0"/>
              <w:ind w:left="426" w:hanging="426"/>
              <w:jc w:val="both"/>
              <w:rPr>
                <w:rFonts w:ascii="Arial" w:hAnsi="Arial" w:cs="Arial"/>
                <w:sz w:val="20"/>
                <w:szCs w:val="20"/>
              </w:rPr>
            </w:pPr>
            <w:r w:rsidRPr="009D6267">
              <w:rPr>
                <w:rFonts w:ascii="Arial" w:hAnsi="Arial" w:cs="Arial"/>
                <w:sz w:val="20"/>
                <w:szCs w:val="20"/>
              </w:rPr>
              <w:t>Własność intelektualna nie stanowi bariery dla wdroże</w:t>
            </w:r>
            <w:r>
              <w:rPr>
                <w:rFonts w:ascii="Arial" w:hAnsi="Arial" w:cs="Arial"/>
                <w:sz w:val="20"/>
                <w:szCs w:val="20"/>
              </w:rPr>
              <w:t>nia rezultatów projektu</w:t>
            </w:r>
          </w:p>
          <w:p w:rsidR="00614ABF" w:rsidRDefault="00614ABF" w:rsidP="00C810E8">
            <w:pPr>
              <w:keepNext/>
              <w:keepLines/>
              <w:numPr>
                <w:ilvl w:val="0"/>
                <w:numId w:val="25"/>
              </w:numPr>
              <w:suppressAutoHyphens w:val="0"/>
              <w:autoSpaceDE w:val="0"/>
              <w:autoSpaceDN w:val="0"/>
              <w:adjustRightInd w:val="0"/>
              <w:ind w:left="426" w:hanging="426"/>
              <w:jc w:val="both"/>
              <w:rPr>
                <w:rFonts w:ascii="Arial" w:hAnsi="Arial" w:cs="Arial"/>
                <w:sz w:val="20"/>
                <w:szCs w:val="20"/>
              </w:rPr>
            </w:pPr>
            <w:r w:rsidRPr="009D6267">
              <w:rPr>
                <w:rFonts w:ascii="Arial" w:hAnsi="Arial" w:cs="Arial"/>
                <w:sz w:val="20"/>
                <w:szCs w:val="20"/>
              </w:rPr>
              <w:t>Kadra zarządzająca oraz sposób zarządzania w projekcie umożliwia jego prawidłową realizację</w:t>
            </w:r>
          </w:p>
          <w:p w:rsidR="00614ABF" w:rsidRPr="009D6267" w:rsidRDefault="00614ABF" w:rsidP="00245294">
            <w:pPr>
              <w:keepNext/>
              <w:keepLines/>
              <w:autoSpaceDE w:val="0"/>
              <w:autoSpaceDN w:val="0"/>
              <w:adjustRightInd w:val="0"/>
              <w:jc w:val="both"/>
              <w:rPr>
                <w:rFonts w:ascii="Arial" w:hAnsi="Arial" w:cs="Arial"/>
                <w:b/>
                <w:sz w:val="20"/>
                <w:szCs w:val="20"/>
              </w:rPr>
            </w:pPr>
            <w:r w:rsidRPr="009D6267">
              <w:rPr>
                <w:rFonts w:ascii="Arial" w:hAnsi="Arial" w:cs="Arial"/>
                <w:b/>
                <w:sz w:val="20"/>
                <w:szCs w:val="20"/>
              </w:rPr>
              <w:t>Kryterium punktowane</w:t>
            </w:r>
          </w:p>
          <w:p w:rsidR="00614ABF" w:rsidRPr="009D6267" w:rsidRDefault="00614ABF" w:rsidP="00C810E8">
            <w:pPr>
              <w:keepNext/>
              <w:keepLines/>
              <w:numPr>
                <w:ilvl w:val="0"/>
                <w:numId w:val="25"/>
              </w:numPr>
              <w:suppressAutoHyphens w:val="0"/>
              <w:autoSpaceDE w:val="0"/>
              <w:autoSpaceDN w:val="0"/>
              <w:adjustRightInd w:val="0"/>
              <w:ind w:left="426" w:hanging="426"/>
              <w:jc w:val="both"/>
              <w:rPr>
                <w:rFonts w:ascii="Arial" w:hAnsi="Arial" w:cs="Arial"/>
                <w:i/>
                <w:sz w:val="20"/>
                <w:szCs w:val="20"/>
              </w:rPr>
            </w:pPr>
            <w:r w:rsidRPr="009D6267">
              <w:rPr>
                <w:rFonts w:ascii="Arial" w:hAnsi="Arial" w:cs="Arial"/>
                <w:sz w:val="20"/>
                <w:szCs w:val="20"/>
              </w:rPr>
              <w:t xml:space="preserve">Nowość rezultatów projektu </w:t>
            </w:r>
            <w:r w:rsidRPr="009D6267">
              <w:rPr>
                <w:rFonts w:ascii="Arial" w:hAnsi="Arial" w:cs="Arial"/>
                <w:i/>
                <w:sz w:val="20"/>
                <w:szCs w:val="20"/>
              </w:rPr>
              <w:t>(od 0 do 5 pkt)</w:t>
            </w:r>
          </w:p>
          <w:p w:rsidR="00614ABF" w:rsidRPr="009D6267" w:rsidRDefault="00614ABF" w:rsidP="00C810E8">
            <w:pPr>
              <w:keepNext/>
              <w:keepLines/>
              <w:numPr>
                <w:ilvl w:val="0"/>
                <w:numId w:val="25"/>
              </w:numPr>
              <w:suppressAutoHyphens w:val="0"/>
              <w:autoSpaceDE w:val="0"/>
              <w:autoSpaceDN w:val="0"/>
              <w:adjustRightInd w:val="0"/>
              <w:ind w:left="426" w:hanging="426"/>
              <w:jc w:val="both"/>
              <w:rPr>
                <w:rFonts w:ascii="Arial" w:hAnsi="Arial" w:cs="Arial"/>
                <w:sz w:val="20"/>
                <w:szCs w:val="20"/>
              </w:rPr>
            </w:pPr>
            <w:r w:rsidRPr="009D6267">
              <w:rPr>
                <w:rFonts w:ascii="Arial" w:hAnsi="Arial" w:cs="Arial"/>
                <w:sz w:val="20"/>
                <w:szCs w:val="20"/>
              </w:rPr>
              <w:t xml:space="preserve">Zapotrzebowanie rynkowe i opłacalność wdrożenia </w:t>
            </w:r>
            <w:r w:rsidRPr="009D6267">
              <w:rPr>
                <w:rFonts w:ascii="Arial" w:hAnsi="Arial" w:cs="Arial"/>
                <w:i/>
                <w:sz w:val="20"/>
                <w:szCs w:val="20"/>
              </w:rPr>
              <w:t>(od 0 do 5 pkt)</w:t>
            </w:r>
          </w:p>
          <w:p w:rsidR="00614ABF" w:rsidRPr="009D6267" w:rsidRDefault="00614ABF" w:rsidP="00C810E8">
            <w:pPr>
              <w:keepNext/>
              <w:keepLines/>
              <w:numPr>
                <w:ilvl w:val="0"/>
                <w:numId w:val="25"/>
              </w:numPr>
              <w:suppressAutoHyphens w:val="0"/>
              <w:autoSpaceDE w:val="0"/>
              <w:autoSpaceDN w:val="0"/>
              <w:adjustRightInd w:val="0"/>
              <w:ind w:left="426" w:hanging="426"/>
              <w:jc w:val="both"/>
              <w:rPr>
                <w:rFonts w:ascii="Arial" w:hAnsi="Arial" w:cs="Arial"/>
                <w:b/>
                <w:sz w:val="20"/>
                <w:szCs w:val="20"/>
              </w:rPr>
            </w:pPr>
            <w:r w:rsidRPr="009D6267">
              <w:rPr>
                <w:rFonts w:ascii="Arial" w:hAnsi="Arial" w:cs="Arial"/>
                <w:sz w:val="20"/>
                <w:szCs w:val="20"/>
              </w:rPr>
              <w:t>Wdrożenie rezultatów projektu planowane jest na terenie RP</w:t>
            </w:r>
            <w:r>
              <w:rPr>
                <w:rFonts w:ascii="Arial" w:hAnsi="Arial" w:cs="Arial"/>
                <w:sz w:val="20"/>
                <w:szCs w:val="20"/>
              </w:rPr>
              <w:t xml:space="preserve"> </w:t>
            </w:r>
            <w:r w:rsidRPr="000739B1">
              <w:rPr>
                <w:rFonts w:ascii="Arial" w:hAnsi="Arial" w:cs="Arial"/>
                <w:i/>
                <w:sz w:val="20"/>
                <w:szCs w:val="20"/>
              </w:rPr>
              <w:t xml:space="preserve">(0 </w:t>
            </w:r>
            <w:r>
              <w:rPr>
                <w:rFonts w:ascii="Arial" w:hAnsi="Arial" w:cs="Arial"/>
                <w:i/>
                <w:sz w:val="20"/>
                <w:szCs w:val="20"/>
              </w:rPr>
              <w:t>albo</w:t>
            </w:r>
            <w:r w:rsidRPr="000739B1">
              <w:rPr>
                <w:rFonts w:ascii="Arial" w:hAnsi="Arial" w:cs="Arial"/>
                <w:i/>
                <w:sz w:val="20"/>
                <w:szCs w:val="20"/>
              </w:rPr>
              <w:t xml:space="preserve"> 3 pkt)</w:t>
            </w:r>
          </w:p>
          <w:p w:rsidR="00614ABF" w:rsidRPr="009D6267" w:rsidRDefault="00614ABF" w:rsidP="00245294">
            <w:pPr>
              <w:keepNext/>
              <w:keepLines/>
              <w:suppressAutoHyphens w:val="0"/>
              <w:autoSpaceDE w:val="0"/>
              <w:autoSpaceDN w:val="0"/>
              <w:adjustRightInd w:val="0"/>
              <w:ind w:left="426"/>
              <w:jc w:val="both"/>
              <w:rPr>
                <w:rFonts w:ascii="Arial" w:hAnsi="Arial" w:cs="Arial"/>
                <w:b/>
                <w:sz w:val="16"/>
                <w:szCs w:val="16"/>
              </w:rPr>
            </w:pPr>
          </w:p>
        </w:tc>
      </w:tr>
    </w:tbl>
    <w:p w:rsidR="00614ABF" w:rsidRDefault="00614ABF" w:rsidP="00614ABF"/>
    <w:p w:rsidR="00614ABF" w:rsidRDefault="00614ABF" w:rsidP="00614ABF"/>
    <w:p w:rsidR="00614ABF" w:rsidRDefault="00614ABF" w:rsidP="00614ABF"/>
    <w:p w:rsidR="00614ABF" w:rsidRDefault="00614ABF" w:rsidP="00614ABF">
      <w:pPr>
        <w:keepNext/>
        <w:suppressAutoHyphens w:val="0"/>
        <w:snapToGrid w:val="0"/>
        <w:jc w:val="center"/>
        <w:rPr>
          <w:rFonts w:ascii="Arial" w:hAnsi="Arial" w:cs="Arial"/>
          <w:b/>
          <w:bCs/>
          <w:color w:val="FFFFFF"/>
          <w:sz w:val="22"/>
          <w:szCs w:val="22"/>
          <w:lang w:eastAsia="pl-PL"/>
        </w:rPr>
        <w:sectPr w:rsidR="00614ABF" w:rsidSect="00956ADD">
          <w:headerReference w:type="default" r:id="rId9"/>
          <w:footerReference w:type="default" r:id="rId10"/>
          <w:headerReference w:type="first" r:id="rId11"/>
          <w:pgSz w:w="16839" w:h="11907" w:orient="landscape" w:code="9"/>
          <w:pgMar w:top="1417" w:right="1417" w:bottom="1418" w:left="1417" w:header="709" w:footer="444" w:gutter="0"/>
          <w:cols w:space="708"/>
          <w:docGrid w:linePitch="360"/>
        </w:sectPr>
      </w:pPr>
    </w:p>
    <w:tbl>
      <w:tblPr>
        <w:tblpPr w:leftFromText="141" w:rightFromText="141" w:vertAnchor="text" w:tblpY="1"/>
        <w:tblOverlap w:val="never"/>
        <w:tblW w:w="14175" w:type="dxa"/>
        <w:tblLayout w:type="fixed"/>
        <w:tblLook w:val="0000" w:firstRow="0" w:lastRow="0" w:firstColumn="0" w:lastColumn="0" w:noHBand="0" w:noVBand="0"/>
      </w:tblPr>
      <w:tblGrid>
        <w:gridCol w:w="709"/>
        <w:gridCol w:w="2977"/>
        <w:gridCol w:w="8930"/>
        <w:gridCol w:w="1559"/>
      </w:tblGrid>
      <w:tr w:rsidR="00614ABF" w:rsidRPr="00E77808" w:rsidTr="00245294">
        <w:trPr>
          <w:trHeight w:val="514"/>
        </w:trPr>
        <w:tc>
          <w:tcPr>
            <w:tcW w:w="14175" w:type="dxa"/>
            <w:gridSpan w:val="4"/>
            <w:tcBorders>
              <w:top w:val="single" w:sz="4" w:space="0" w:color="000000"/>
              <w:left w:val="single" w:sz="4" w:space="0" w:color="000000"/>
              <w:bottom w:val="single" w:sz="4" w:space="0" w:color="000000"/>
              <w:right w:val="single" w:sz="4" w:space="0" w:color="000000"/>
            </w:tcBorders>
            <w:shd w:val="clear" w:color="auto" w:fill="0070C0"/>
            <w:vAlign w:val="center"/>
          </w:tcPr>
          <w:p w:rsidR="00614ABF" w:rsidRPr="00E77808" w:rsidRDefault="00614ABF" w:rsidP="00245294">
            <w:pPr>
              <w:keepNext/>
              <w:suppressAutoHyphens w:val="0"/>
              <w:snapToGrid w:val="0"/>
              <w:jc w:val="center"/>
              <w:rPr>
                <w:rFonts w:ascii="Arial" w:hAnsi="Arial" w:cs="Arial"/>
                <w:b/>
                <w:bCs/>
                <w:color w:val="FFFFFF"/>
                <w:lang w:eastAsia="pl-PL"/>
              </w:rPr>
            </w:pPr>
            <w:r w:rsidRPr="00E77808">
              <w:rPr>
                <w:rFonts w:ascii="Arial" w:hAnsi="Arial" w:cs="Arial"/>
                <w:b/>
                <w:bCs/>
                <w:color w:val="FFFFFF"/>
                <w:sz w:val="22"/>
                <w:szCs w:val="22"/>
                <w:lang w:eastAsia="pl-PL"/>
              </w:rPr>
              <w:t xml:space="preserve">KRYTERIA </w:t>
            </w:r>
            <w:r w:rsidR="00245294">
              <w:rPr>
                <w:rFonts w:ascii="Arial" w:hAnsi="Arial" w:cs="Arial"/>
                <w:b/>
                <w:bCs/>
                <w:color w:val="FFFFFF"/>
                <w:sz w:val="22"/>
                <w:szCs w:val="22"/>
                <w:lang w:eastAsia="pl-PL"/>
              </w:rPr>
              <w:t>FORMALNE</w:t>
            </w:r>
          </w:p>
        </w:tc>
      </w:tr>
      <w:tr w:rsidR="00614ABF" w:rsidRPr="00E77808" w:rsidTr="00245294">
        <w:trPr>
          <w:trHeight w:val="421"/>
        </w:trPr>
        <w:tc>
          <w:tcPr>
            <w:tcW w:w="709" w:type="dxa"/>
            <w:tcBorders>
              <w:top w:val="single" w:sz="4" w:space="0" w:color="000000"/>
              <w:left w:val="single" w:sz="4" w:space="0" w:color="000000"/>
              <w:bottom w:val="single" w:sz="4" w:space="0" w:color="000000"/>
            </w:tcBorders>
            <w:shd w:val="clear" w:color="auto" w:fill="C6D9F1"/>
            <w:vAlign w:val="center"/>
          </w:tcPr>
          <w:p w:rsidR="00614ABF" w:rsidRPr="00E77808" w:rsidRDefault="00614ABF" w:rsidP="00245294">
            <w:pPr>
              <w:keepNext/>
              <w:tabs>
                <w:tab w:val="left" w:pos="540"/>
              </w:tabs>
              <w:suppressAutoHyphens w:val="0"/>
              <w:snapToGrid w:val="0"/>
              <w:jc w:val="center"/>
              <w:rPr>
                <w:rFonts w:ascii="Arial" w:hAnsi="Arial" w:cs="Arial"/>
                <w:b/>
                <w:bCs/>
                <w:lang w:eastAsia="pl-PL"/>
              </w:rPr>
            </w:pPr>
            <w:r w:rsidRPr="00E77808">
              <w:rPr>
                <w:rFonts w:ascii="Arial" w:hAnsi="Arial" w:cs="Arial"/>
                <w:b/>
                <w:bCs/>
                <w:sz w:val="22"/>
                <w:szCs w:val="22"/>
                <w:lang w:eastAsia="pl-PL"/>
              </w:rPr>
              <w:t>lp.</w:t>
            </w:r>
          </w:p>
        </w:tc>
        <w:tc>
          <w:tcPr>
            <w:tcW w:w="2977" w:type="dxa"/>
            <w:tcBorders>
              <w:top w:val="single" w:sz="4" w:space="0" w:color="000000"/>
              <w:left w:val="single" w:sz="4" w:space="0" w:color="000000"/>
              <w:bottom w:val="single" w:sz="4" w:space="0" w:color="000000"/>
            </w:tcBorders>
            <w:shd w:val="clear" w:color="auto" w:fill="C6D9F1"/>
            <w:vAlign w:val="center"/>
          </w:tcPr>
          <w:p w:rsidR="00614ABF" w:rsidRPr="00E77808" w:rsidRDefault="00614ABF" w:rsidP="00245294">
            <w:pPr>
              <w:keepNext/>
              <w:suppressAutoHyphens w:val="0"/>
              <w:snapToGrid w:val="0"/>
              <w:jc w:val="center"/>
              <w:rPr>
                <w:rFonts w:ascii="Arial" w:hAnsi="Arial" w:cs="Arial"/>
                <w:b/>
                <w:iCs/>
                <w:lang w:eastAsia="pl-PL"/>
              </w:rPr>
            </w:pPr>
            <w:r w:rsidRPr="00E77808">
              <w:rPr>
                <w:rFonts w:ascii="Arial" w:hAnsi="Arial" w:cs="Arial"/>
                <w:b/>
                <w:iCs/>
                <w:sz w:val="22"/>
                <w:szCs w:val="22"/>
                <w:lang w:eastAsia="pl-PL"/>
              </w:rPr>
              <w:t>nazwa kryterium</w:t>
            </w:r>
          </w:p>
        </w:tc>
        <w:tc>
          <w:tcPr>
            <w:tcW w:w="8930" w:type="dxa"/>
            <w:tcBorders>
              <w:top w:val="single" w:sz="4" w:space="0" w:color="000000"/>
              <w:left w:val="single" w:sz="4" w:space="0" w:color="000000"/>
              <w:bottom w:val="single" w:sz="4" w:space="0" w:color="000000"/>
            </w:tcBorders>
            <w:shd w:val="clear" w:color="auto" w:fill="C6D9F1"/>
            <w:vAlign w:val="center"/>
          </w:tcPr>
          <w:p w:rsidR="00614ABF" w:rsidRPr="00E77808" w:rsidRDefault="00614ABF" w:rsidP="00245294">
            <w:pPr>
              <w:keepNext/>
              <w:suppressAutoHyphens w:val="0"/>
              <w:snapToGrid w:val="0"/>
              <w:jc w:val="center"/>
              <w:rPr>
                <w:rFonts w:ascii="Arial" w:hAnsi="Arial" w:cs="Arial"/>
                <w:b/>
                <w:iCs/>
                <w:lang w:eastAsia="pl-PL"/>
              </w:rPr>
            </w:pPr>
            <w:r w:rsidRPr="00E77808">
              <w:rPr>
                <w:rFonts w:ascii="Arial" w:hAnsi="Arial" w:cs="Arial"/>
                <w:b/>
                <w:iCs/>
                <w:sz w:val="22"/>
                <w:szCs w:val="22"/>
                <w:lang w:eastAsia="pl-PL"/>
              </w:rPr>
              <w:t>opis kryterium</w:t>
            </w:r>
          </w:p>
        </w:tc>
        <w:tc>
          <w:tcPr>
            <w:tcW w:w="1559"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614ABF" w:rsidRPr="00E77808" w:rsidRDefault="00614ABF" w:rsidP="00245294">
            <w:pPr>
              <w:keepNext/>
              <w:suppressAutoHyphens w:val="0"/>
              <w:snapToGrid w:val="0"/>
              <w:jc w:val="center"/>
              <w:rPr>
                <w:rFonts w:ascii="Arial" w:hAnsi="Arial" w:cs="Arial"/>
                <w:b/>
                <w:bCs/>
                <w:lang w:eastAsia="pl-PL"/>
              </w:rPr>
            </w:pPr>
            <w:r w:rsidRPr="00E77808">
              <w:rPr>
                <w:rFonts w:ascii="Arial" w:hAnsi="Arial" w:cs="Arial"/>
                <w:b/>
                <w:bCs/>
                <w:sz w:val="22"/>
                <w:szCs w:val="22"/>
                <w:lang w:eastAsia="pl-PL"/>
              </w:rPr>
              <w:t>ocena</w:t>
            </w:r>
          </w:p>
        </w:tc>
      </w:tr>
      <w:tr w:rsidR="00614ABF" w:rsidRPr="00E77808" w:rsidTr="00245294">
        <w:trPr>
          <w:trHeight w:val="421"/>
        </w:trPr>
        <w:tc>
          <w:tcPr>
            <w:tcW w:w="14175" w:type="dxa"/>
            <w:gridSpan w:val="4"/>
            <w:tcBorders>
              <w:top w:val="single" w:sz="4" w:space="0" w:color="000000"/>
              <w:left w:val="single" w:sz="4" w:space="0" w:color="000000"/>
              <w:bottom w:val="single" w:sz="4" w:space="0" w:color="000000"/>
              <w:right w:val="single" w:sz="4" w:space="0" w:color="000000"/>
            </w:tcBorders>
            <w:shd w:val="clear" w:color="auto" w:fill="C6D9F1"/>
            <w:vAlign w:val="center"/>
          </w:tcPr>
          <w:p w:rsidR="00614ABF" w:rsidRPr="00E77808" w:rsidRDefault="00614ABF" w:rsidP="00245294">
            <w:pPr>
              <w:keepNext/>
              <w:keepLines/>
              <w:suppressAutoHyphens w:val="0"/>
              <w:autoSpaceDE w:val="0"/>
              <w:autoSpaceDN w:val="0"/>
              <w:adjustRightInd w:val="0"/>
              <w:jc w:val="both"/>
              <w:rPr>
                <w:rFonts w:ascii="Arial" w:hAnsi="Arial" w:cs="Arial"/>
                <w:lang w:eastAsia="pl-PL"/>
              </w:rPr>
            </w:pPr>
            <w:r w:rsidRPr="00E77808">
              <w:rPr>
                <w:rFonts w:ascii="Arial" w:hAnsi="Arial" w:cs="Arial"/>
                <w:b/>
                <w:sz w:val="22"/>
                <w:szCs w:val="22"/>
                <w:lang w:eastAsia="pl-PL"/>
              </w:rPr>
              <w:t>Kryteria formalne - wniosek:</w:t>
            </w:r>
          </w:p>
        </w:tc>
      </w:tr>
      <w:tr w:rsidR="00614ABF" w:rsidRPr="00E77808" w:rsidTr="008D6E8A">
        <w:trPr>
          <w:trHeight w:val="284"/>
        </w:trPr>
        <w:tc>
          <w:tcPr>
            <w:tcW w:w="709" w:type="dxa"/>
            <w:tcBorders>
              <w:top w:val="single" w:sz="4" w:space="0" w:color="000000"/>
              <w:left w:val="single" w:sz="4" w:space="0" w:color="000000"/>
              <w:bottom w:val="single" w:sz="4" w:space="0" w:color="000000"/>
            </w:tcBorders>
          </w:tcPr>
          <w:p w:rsidR="00614ABF" w:rsidRPr="008D6E8A" w:rsidRDefault="00614ABF" w:rsidP="008D6E8A">
            <w:pPr>
              <w:keepNext/>
              <w:suppressAutoHyphens w:val="0"/>
              <w:snapToGrid w:val="0"/>
              <w:rPr>
                <w:rFonts w:ascii="Arial" w:hAnsi="Arial" w:cs="Arial"/>
                <w:b/>
                <w:bCs/>
                <w:sz w:val="20"/>
                <w:szCs w:val="20"/>
                <w:lang w:eastAsia="pl-PL"/>
              </w:rPr>
            </w:pPr>
            <w:r w:rsidRPr="008D6E8A">
              <w:rPr>
                <w:rFonts w:ascii="Arial" w:hAnsi="Arial" w:cs="Arial"/>
                <w:b/>
                <w:bCs/>
                <w:sz w:val="20"/>
                <w:szCs w:val="20"/>
                <w:lang w:eastAsia="pl-PL"/>
              </w:rPr>
              <w:t>1.</w:t>
            </w:r>
          </w:p>
        </w:tc>
        <w:tc>
          <w:tcPr>
            <w:tcW w:w="2977" w:type="dxa"/>
            <w:tcBorders>
              <w:top w:val="single" w:sz="4" w:space="0" w:color="000000"/>
              <w:left w:val="single" w:sz="4" w:space="0" w:color="000000"/>
              <w:bottom w:val="single" w:sz="4" w:space="0" w:color="000000"/>
            </w:tcBorders>
          </w:tcPr>
          <w:p w:rsidR="00614ABF" w:rsidRPr="00A036AD" w:rsidRDefault="00614ABF" w:rsidP="00245294">
            <w:pPr>
              <w:keepNext/>
              <w:suppressAutoHyphens w:val="0"/>
              <w:snapToGrid w:val="0"/>
              <w:rPr>
                <w:rFonts w:ascii="Arial" w:hAnsi="Arial" w:cs="Arial"/>
                <w:sz w:val="20"/>
                <w:szCs w:val="20"/>
                <w:lang w:eastAsia="pl-PL"/>
              </w:rPr>
            </w:pPr>
            <w:r w:rsidRPr="00A036AD">
              <w:rPr>
                <w:rFonts w:ascii="Arial" w:hAnsi="Arial" w:cs="Arial"/>
                <w:sz w:val="20"/>
                <w:szCs w:val="20"/>
                <w:lang w:eastAsia="pl-PL"/>
              </w:rPr>
              <w:t xml:space="preserve">Złożenie wniosku </w:t>
            </w:r>
            <w:r w:rsidRPr="00A036AD">
              <w:rPr>
                <w:rFonts w:ascii="Arial" w:hAnsi="Arial" w:cs="Arial"/>
                <w:sz w:val="20"/>
                <w:szCs w:val="20"/>
                <w:lang w:eastAsia="pl-PL"/>
              </w:rPr>
              <w:br/>
              <w:t>we właściwej instytucji</w:t>
            </w:r>
          </w:p>
        </w:tc>
        <w:tc>
          <w:tcPr>
            <w:tcW w:w="8930" w:type="dxa"/>
            <w:tcBorders>
              <w:top w:val="single" w:sz="4" w:space="0" w:color="000000"/>
              <w:left w:val="single" w:sz="4" w:space="0" w:color="000000"/>
              <w:bottom w:val="single" w:sz="4" w:space="0" w:color="000000"/>
              <w:right w:val="single" w:sz="4" w:space="0" w:color="auto"/>
            </w:tcBorders>
          </w:tcPr>
          <w:p w:rsidR="00614ABF" w:rsidRPr="00A036AD" w:rsidRDefault="00614ABF" w:rsidP="00245294">
            <w:pPr>
              <w:keepNext/>
              <w:suppressAutoHyphens w:val="0"/>
              <w:snapToGrid w:val="0"/>
              <w:rPr>
                <w:rFonts w:ascii="Arial" w:hAnsi="Arial" w:cs="Arial"/>
                <w:sz w:val="20"/>
                <w:szCs w:val="20"/>
                <w:lang w:eastAsia="pl-PL"/>
              </w:rPr>
            </w:pPr>
            <w:r w:rsidRPr="00A036AD">
              <w:rPr>
                <w:rFonts w:ascii="Arial" w:hAnsi="Arial" w:cs="Arial"/>
                <w:iCs/>
                <w:sz w:val="20"/>
                <w:szCs w:val="20"/>
                <w:lang w:eastAsia="pl-PL"/>
              </w:rPr>
              <w:t xml:space="preserve">Wniosek złożono </w:t>
            </w:r>
            <w:r w:rsidRPr="00A036AD">
              <w:rPr>
                <w:rFonts w:ascii="Arial" w:hAnsi="Arial" w:cs="Arial"/>
                <w:sz w:val="20"/>
                <w:szCs w:val="20"/>
                <w:lang w:eastAsia="pl-PL"/>
              </w:rPr>
              <w:t>do instytucji wskazanej w ogłoszeniu o konkursie.</w:t>
            </w:r>
          </w:p>
        </w:tc>
        <w:tc>
          <w:tcPr>
            <w:tcW w:w="1559" w:type="dxa"/>
            <w:tcBorders>
              <w:top w:val="single" w:sz="4" w:space="0" w:color="000000"/>
              <w:left w:val="single" w:sz="4" w:space="0" w:color="auto"/>
              <w:bottom w:val="single" w:sz="4" w:space="0" w:color="auto"/>
              <w:right w:val="single" w:sz="4" w:space="0" w:color="auto"/>
            </w:tcBorders>
          </w:tcPr>
          <w:p w:rsidR="00614ABF" w:rsidRPr="008D6E8A" w:rsidRDefault="00614ABF" w:rsidP="008D6E8A">
            <w:pPr>
              <w:keepNext/>
              <w:suppressAutoHyphens w:val="0"/>
              <w:snapToGrid w:val="0"/>
              <w:jc w:val="center"/>
              <w:rPr>
                <w:rFonts w:ascii="Arial" w:hAnsi="Arial" w:cs="Arial"/>
                <w:b/>
                <w:bCs/>
                <w:sz w:val="20"/>
                <w:szCs w:val="20"/>
                <w:lang w:eastAsia="pl-PL"/>
              </w:rPr>
            </w:pPr>
            <w:r w:rsidRPr="008D6E8A">
              <w:rPr>
                <w:rFonts w:ascii="Arial" w:hAnsi="Arial" w:cs="Arial"/>
                <w:sz w:val="20"/>
                <w:szCs w:val="20"/>
                <w:lang w:eastAsia="pl-PL"/>
              </w:rPr>
              <w:t>TAK /NIE</w:t>
            </w:r>
          </w:p>
        </w:tc>
      </w:tr>
      <w:tr w:rsidR="00614ABF" w:rsidRPr="00E77808" w:rsidTr="008D6E8A">
        <w:trPr>
          <w:trHeight w:val="284"/>
        </w:trPr>
        <w:tc>
          <w:tcPr>
            <w:tcW w:w="709" w:type="dxa"/>
            <w:tcBorders>
              <w:top w:val="single" w:sz="4" w:space="0" w:color="000000"/>
              <w:left w:val="single" w:sz="4" w:space="0" w:color="000000"/>
              <w:bottom w:val="single" w:sz="4" w:space="0" w:color="000000"/>
            </w:tcBorders>
          </w:tcPr>
          <w:p w:rsidR="00614ABF" w:rsidRPr="008D6E8A" w:rsidRDefault="00614ABF" w:rsidP="008D6E8A">
            <w:pPr>
              <w:keepNext/>
              <w:tabs>
                <w:tab w:val="left" w:pos="445"/>
              </w:tabs>
              <w:suppressAutoHyphens w:val="0"/>
              <w:snapToGrid w:val="0"/>
              <w:rPr>
                <w:rFonts w:ascii="Arial" w:hAnsi="Arial" w:cs="Arial"/>
                <w:b/>
                <w:bCs/>
                <w:sz w:val="20"/>
                <w:szCs w:val="20"/>
                <w:lang w:eastAsia="pl-PL"/>
              </w:rPr>
            </w:pPr>
            <w:r w:rsidRPr="008D6E8A">
              <w:rPr>
                <w:rFonts w:ascii="Arial" w:hAnsi="Arial" w:cs="Arial"/>
                <w:b/>
                <w:bCs/>
                <w:sz w:val="20"/>
                <w:szCs w:val="20"/>
                <w:lang w:eastAsia="pl-PL"/>
              </w:rPr>
              <w:t>2.</w:t>
            </w:r>
          </w:p>
        </w:tc>
        <w:tc>
          <w:tcPr>
            <w:tcW w:w="2977" w:type="dxa"/>
            <w:tcBorders>
              <w:top w:val="single" w:sz="4" w:space="0" w:color="000000"/>
              <w:left w:val="single" w:sz="4" w:space="0" w:color="000000"/>
              <w:bottom w:val="single" w:sz="4" w:space="0" w:color="000000"/>
            </w:tcBorders>
          </w:tcPr>
          <w:p w:rsidR="00614ABF" w:rsidRPr="00A036AD" w:rsidRDefault="00614ABF" w:rsidP="00245294">
            <w:pPr>
              <w:keepNext/>
              <w:suppressAutoHyphens w:val="0"/>
              <w:snapToGrid w:val="0"/>
              <w:rPr>
                <w:rFonts w:ascii="Arial" w:hAnsi="Arial" w:cs="Arial"/>
                <w:sz w:val="20"/>
                <w:szCs w:val="20"/>
                <w:lang w:eastAsia="pl-PL"/>
              </w:rPr>
            </w:pPr>
            <w:r w:rsidRPr="00A036AD">
              <w:rPr>
                <w:rFonts w:ascii="Arial" w:hAnsi="Arial" w:cs="Arial"/>
                <w:sz w:val="20"/>
                <w:szCs w:val="20"/>
                <w:lang w:eastAsia="pl-PL"/>
              </w:rPr>
              <w:t>Złożenie wniosku w ramach właściwego działania/ poddziałania</w:t>
            </w:r>
          </w:p>
        </w:tc>
        <w:tc>
          <w:tcPr>
            <w:tcW w:w="8930" w:type="dxa"/>
            <w:tcBorders>
              <w:top w:val="single" w:sz="4" w:space="0" w:color="000000"/>
              <w:left w:val="single" w:sz="4" w:space="0" w:color="000000"/>
              <w:bottom w:val="single" w:sz="4" w:space="0" w:color="000000"/>
              <w:right w:val="single" w:sz="4" w:space="0" w:color="auto"/>
            </w:tcBorders>
          </w:tcPr>
          <w:p w:rsidR="00614ABF" w:rsidRPr="00A036AD" w:rsidRDefault="00614ABF" w:rsidP="00245294">
            <w:pPr>
              <w:keepNext/>
              <w:suppressAutoHyphens w:val="0"/>
              <w:snapToGrid w:val="0"/>
              <w:rPr>
                <w:rFonts w:ascii="Arial" w:hAnsi="Arial" w:cs="Arial"/>
                <w:iCs/>
                <w:sz w:val="20"/>
                <w:szCs w:val="20"/>
                <w:lang w:eastAsia="pl-PL"/>
              </w:rPr>
            </w:pPr>
            <w:r w:rsidRPr="00A036AD">
              <w:rPr>
                <w:rFonts w:ascii="Arial" w:hAnsi="Arial" w:cs="Arial"/>
                <w:iCs/>
                <w:sz w:val="20"/>
                <w:szCs w:val="20"/>
                <w:lang w:eastAsia="pl-PL"/>
              </w:rPr>
              <w:t>Wniosek złożono w ramach właściwego działania/poddziałania.</w:t>
            </w:r>
          </w:p>
        </w:tc>
        <w:tc>
          <w:tcPr>
            <w:tcW w:w="1559" w:type="dxa"/>
            <w:tcBorders>
              <w:top w:val="single" w:sz="4" w:space="0" w:color="auto"/>
              <w:left w:val="single" w:sz="4" w:space="0" w:color="auto"/>
              <w:bottom w:val="single" w:sz="4" w:space="0" w:color="auto"/>
              <w:right w:val="single" w:sz="4" w:space="0" w:color="auto"/>
            </w:tcBorders>
          </w:tcPr>
          <w:p w:rsidR="00614ABF" w:rsidRPr="008D6E8A" w:rsidRDefault="00614ABF" w:rsidP="008D6E8A">
            <w:pPr>
              <w:keepNext/>
              <w:suppressAutoHyphens w:val="0"/>
              <w:snapToGrid w:val="0"/>
              <w:jc w:val="center"/>
              <w:rPr>
                <w:rFonts w:ascii="Arial" w:hAnsi="Arial" w:cs="Arial"/>
                <w:b/>
                <w:bCs/>
                <w:sz w:val="20"/>
                <w:szCs w:val="20"/>
                <w:lang w:eastAsia="pl-PL"/>
              </w:rPr>
            </w:pPr>
            <w:r w:rsidRPr="008D6E8A">
              <w:rPr>
                <w:rFonts w:ascii="Arial" w:hAnsi="Arial" w:cs="Arial"/>
                <w:sz w:val="20"/>
                <w:szCs w:val="20"/>
                <w:lang w:eastAsia="pl-PL"/>
              </w:rPr>
              <w:t>TAK/NIE</w:t>
            </w:r>
          </w:p>
        </w:tc>
      </w:tr>
      <w:tr w:rsidR="00614ABF" w:rsidRPr="00E77808" w:rsidTr="008D6E8A">
        <w:trPr>
          <w:trHeight w:val="284"/>
        </w:trPr>
        <w:tc>
          <w:tcPr>
            <w:tcW w:w="709" w:type="dxa"/>
            <w:tcBorders>
              <w:top w:val="single" w:sz="4" w:space="0" w:color="000000"/>
              <w:left w:val="single" w:sz="4" w:space="0" w:color="000000"/>
              <w:bottom w:val="single" w:sz="4" w:space="0" w:color="000000"/>
            </w:tcBorders>
          </w:tcPr>
          <w:p w:rsidR="00614ABF" w:rsidRPr="008D6E8A" w:rsidRDefault="00614ABF" w:rsidP="008D6E8A">
            <w:pPr>
              <w:keepNext/>
              <w:tabs>
                <w:tab w:val="left" w:pos="540"/>
              </w:tabs>
              <w:suppressAutoHyphens w:val="0"/>
              <w:snapToGrid w:val="0"/>
              <w:rPr>
                <w:rFonts w:ascii="Arial" w:hAnsi="Arial" w:cs="Arial"/>
                <w:b/>
                <w:bCs/>
                <w:sz w:val="20"/>
                <w:szCs w:val="20"/>
                <w:lang w:eastAsia="pl-PL"/>
              </w:rPr>
            </w:pPr>
            <w:r w:rsidRPr="008D6E8A">
              <w:rPr>
                <w:rFonts w:ascii="Arial" w:hAnsi="Arial" w:cs="Arial"/>
                <w:b/>
                <w:bCs/>
                <w:sz w:val="20"/>
                <w:szCs w:val="20"/>
                <w:lang w:eastAsia="pl-PL"/>
              </w:rPr>
              <w:t>3.</w:t>
            </w:r>
          </w:p>
        </w:tc>
        <w:tc>
          <w:tcPr>
            <w:tcW w:w="2977" w:type="dxa"/>
            <w:tcBorders>
              <w:top w:val="single" w:sz="4" w:space="0" w:color="000000"/>
              <w:left w:val="single" w:sz="4" w:space="0" w:color="000000"/>
              <w:bottom w:val="single" w:sz="4" w:space="0" w:color="000000"/>
            </w:tcBorders>
          </w:tcPr>
          <w:p w:rsidR="00614ABF" w:rsidRPr="00A036AD" w:rsidRDefault="00614ABF" w:rsidP="00245294">
            <w:pPr>
              <w:keepNext/>
              <w:keepLines/>
              <w:suppressAutoHyphens w:val="0"/>
              <w:autoSpaceDE w:val="0"/>
              <w:snapToGrid w:val="0"/>
              <w:rPr>
                <w:rFonts w:ascii="Arial" w:hAnsi="Arial" w:cs="Arial"/>
                <w:sz w:val="20"/>
                <w:szCs w:val="20"/>
                <w:lang w:eastAsia="pl-PL"/>
              </w:rPr>
            </w:pPr>
            <w:r w:rsidRPr="00A036AD">
              <w:rPr>
                <w:rFonts w:ascii="Arial" w:hAnsi="Arial" w:cs="Arial"/>
                <w:sz w:val="20"/>
                <w:szCs w:val="20"/>
                <w:lang w:eastAsia="pl-PL"/>
              </w:rPr>
              <w:t>Złożenie wniosku w terminie wskazanym przez instytucję odpowiedzialną za nabór projektów</w:t>
            </w:r>
          </w:p>
        </w:tc>
        <w:tc>
          <w:tcPr>
            <w:tcW w:w="8930" w:type="dxa"/>
            <w:tcBorders>
              <w:top w:val="single" w:sz="4" w:space="0" w:color="000000"/>
              <w:left w:val="single" w:sz="4" w:space="0" w:color="000000"/>
              <w:bottom w:val="single" w:sz="4" w:space="0" w:color="000000"/>
              <w:right w:val="single" w:sz="4" w:space="0" w:color="auto"/>
            </w:tcBorders>
          </w:tcPr>
          <w:p w:rsidR="00614ABF" w:rsidRPr="00A036AD" w:rsidRDefault="00614ABF" w:rsidP="00245294">
            <w:pPr>
              <w:keepNext/>
              <w:keepLines/>
              <w:suppressAutoHyphens w:val="0"/>
              <w:autoSpaceDE w:val="0"/>
              <w:snapToGrid w:val="0"/>
              <w:rPr>
                <w:rFonts w:ascii="Arial" w:hAnsi="Arial" w:cs="Arial"/>
                <w:sz w:val="20"/>
                <w:szCs w:val="20"/>
                <w:lang w:eastAsia="pl-PL"/>
              </w:rPr>
            </w:pPr>
            <w:r w:rsidRPr="00A036AD">
              <w:rPr>
                <w:rFonts w:ascii="Arial" w:hAnsi="Arial" w:cs="Arial"/>
                <w:sz w:val="20"/>
                <w:szCs w:val="20"/>
                <w:lang w:eastAsia="pl-PL"/>
              </w:rPr>
              <w:t>Wniosek o dofinansowanie został złożony w terminie określonym przez Instytucję Pośredniczącą w ogłoszeniu o konkursie.</w:t>
            </w:r>
          </w:p>
        </w:tc>
        <w:tc>
          <w:tcPr>
            <w:tcW w:w="1559" w:type="dxa"/>
            <w:tcBorders>
              <w:top w:val="single" w:sz="4" w:space="0" w:color="auto"/>
              <w:left w:val="single" w:sz="4" w:space="0" w:color="auto"/>
              <w:bottom w:val="single" w:sz="4" w:space="0" w:color="auto"/>
              <w:right w:val="single" w:sz="4" w:space="0" w:color="auto"/>
            </w:tcBorders>
          </w:tcPr>
          <w:p w:rsidR="00614ABF" w:rsidRPr="008D6E8A" w:rsidRDefault="00614ABF" w:rsidP="008D6E8A">
            <w:pPr>
              <w:keepNext/>
              <w:suppressAutoHyphens w:val="0"/>
              <w:snapToGrid w:val="0"/>
              <w:jc w:val="center"/>
              <w:rPr>
                <w:rFonts w:ascii="Arial" w:hAnsi="Arial" w:cs="Arial"/>
                <w:b/>
                <w:bCs/>
                <w:sz w:val="20"/>
                <w:szCs w:val="20"/>
                <w:lang w:eastAsia="pl-PL"/>
              </w:rPr>
            </w:pPr>
            <w:r w:rsidRPr="008D6E8A">
              <w:rPr>
                <w:rFonts w:ascii="Arial" w:hAnsi="Arial" w:cs="Arial"/>
                <w:bCs/>
                <w:sz w:val="20"/>
                <w:szCs w:val="20"/>
                <w:lang w:eastAsia="pl-PL"/>
              </w:rPr>
              <w:t>TAK/NIE</w:t>
            </w:r>
          </w:p>
        </w:tc>
      </w:tr>
      <w:tr w:rsidR="00614ABF" w:rsidRPr="00E77808" w:rsidTr="008D6E8A">
        <w:trPr>
          <w:trHeight w:val="284"/>
        </w:trPr>
        <w:tc>
          <w:tcPr>
            <w:tcW w:w="709" w:type="dxa"/>
            <w:tcBorders>
              <w:top w:val="single" w:sz="4" w:space="0" w:color="000000"/>
              <w:left w:val="single" w:sz="4" w:space="0" w:color="000000"/>
              <w:bottom w:val="single" w:sz="4" w:space="0" w:color="000000"/>
            </w:tcBorders>
          </w:tcPr>
          <w:p w:rsidR="00614ABF" w:rsidRPr="008D6E8A" w:rsidRDefault="00614ABF" w:rsidP="008D6E8A">
            <w:pPr>
              <w:keepNext/>
              <w:tabs>
                <w:tab w:val="left" w:pos="540"/>
              </w:tabs>
              <w:suppressAutoHyphens w:val="0"/>
              <w:snapToGrid w:val="0"/>
              <w:rPr>
                <w:rFonts w:ascii="Arial" w:hAnsi="Arial" w:cs="Arial"/>
                <w:b/>
                <w:bCs/>
                <w:sz w:val="20"/>
                <w:szCs w:val="20"/>
                <w:lang w:eastAsia="pl-PL"/>
              </w:rPr>
            </w:pPr>
            <w:r w:rsidRPr="008D6E8A">
              <w:rPr>
                <w:rFonts w:ascii="Arial" w:hAnsi="Arial" w:cs="Arial"/>
                <w:b/>
                <w:bCs/>
                <w:sz w:val="20"/>
                <w:szCs w:val="20"/>
                <w:lang w:eastAsia="pl-PL"/>
              </w:rPr>
              <w:t>4.</w:t>
            </w:r>
          </w:p>
        </w:tc>
        <w:tc>
          <w:tcPr>
            <w:tcW w:w="2977" w:type="dxa"/>
            <w:tcBorders>
              <w:top w:val="single" w:sz="4" w:space="0" w:color="000000"/>
              <w:left w:val="single" w:sz="4" w:space="0" w:color="000000"/>
              <w:bottom w:val="single" w:sz="4" w:space="0" w:color="000000"/>
            </w:tcBorders>
          </w:tcPr>
          <w:p w:rsidR="00614ABF" w:rsidRPr="00A036AD" w:rsidRDefault="00614ABF" w:rsidP="00245294">
            <w:pPr>
              <w:keepNext/>
              <w:keepLines/>
              <w:suppressAutoHyphens w:val="0"/>
              <w:autoSpaceDE w:val="0"/>
              <w:snapToGrid w:val="0"/>
              <w:rPr>
                <w:rFonts w:ascii="Arial" w:hAnsi="Arial" w:cs="Arial"/>
                <w:sz w:val="20"/>
                <w:szCs w:val="20"/>
                <w:lang w:eastAsia="pl-PL"/>
              </w:rPr>
            </w:pPr>
            <w:r w:rsidRPr="00A036AD">
              <w:rPr>
                <w:rFonts w:ascii="Arial" w:hAnsi="Arial" w:cs="Arial"/>
                <w:sz w:val="20"/>
                <w:szCs w:val="20"/>
                <w:lang w:eastAsia="pl-PL"/>
              </w:rPr>
              <w:t xml:space="preserve">Wniosek o dofinansowanie został </w:t>
            </w:r>
            <w:r w:rsidRPr="00A036AD">
              <w:rPr>
                <w:rFonts w:ascii="Arial" w:hAnsi="Arial" w:cs="Arial"/>
                <w:color w:val="000000"/>
                <w:sz w:val="20"/>
                <w:szCs w:val="20"/>
                <w:lang w:eastAsia="pl-PL"/>
              </w:rPr>
              <w:t>przygotowany zgodnie z właściwą instrukcją i wymogami regulaminu</w:t>
            </w:r>
          </w:p>
        </w:tc>
        <w:tc>
          <w:tcPr>
            <w:tcW w:w="8930" w:type="dxa"/>
            <w:tcBorders>
              <w:top w:val="single" w:sz="4" w:space="0" w:color="000000"/>
              <w:left w:val="single" w:sz="4" w:space="0" w:color="000000"/>
              <w:bottom w:val="single" w:sz="4" w:space="0" w:color="000000"/>
              <w:right w:val="single" w:sz="4" w:space="0" w:color="auto"/>
            </w:tcBorders>
            <w:vAlign w:val="center"/>
          </w:tcPr>
          <w:p w:rsidR="00614ABF" w:rsidRPr="00A036AD" w:rsidRDefault="00614ABF" w:rsidP="00245294">
            <w:pPr>
              <w:keepNext/>
              <w:keepLines/>
              <w:suppressAutoHyphens w:val="0"/>
              <w:autoSpaceDE w:val="0"/>
              <w:snapToGrid w:val="0"/>
              <w:jc w:val="both"/>
              <w:rPr>
                <w:rFonts w:ascii="Arial" w:hAnsi="Arial" w:cs="Arial"/>
                <w:sz w:val="20"/>
                <w:szCs w:val="20"/>
                <w:lang w:eastAsia="pl-PL"/>
              </w:rPr>
            </w:pPr>
            <w:r w:rsidRPr="00A036AD">
              <w:rPr>
                <w:rFonts w:ascii="Arial" w:hAnsi="Arial" w:cs="Arial"/>
                <w:sz w:val="20"/>
                <w:szCs w:val="20"/>
                <w:lang w:eastAsia="pl-PL"/>
              </w:rPr>
              <w:t xml:space="preserve">Wniosek o dofinansowanie został przygotowany zgodnie z wymogami formalnymi zawartymi w </w:t>
            </w:r>
            <w:r w:rsidRPr="00A036AD">
              <w:rPr>
                <w:rFonts w:ascii="Arial" w:hAnsi="Arial" w:cs="Arial"/>
                <w:i/>
                <w:sz w:val="20"/>
                <w:szCs w:val="20"/>
                <w:lang w:eastAsia="pl-PL"/>
              </w:rPr>
              <w:t xml:space="preserve">Instrukcji wypełniania wniosku o dofinansowanie </w:t>
            </w:r>
            <w:r w:rsidRPr="00A036AD">
              <w:rPr>
                <w:rFonts w:ascii="Arial" w:hAnsi="Arial" w:cs="Arial"/>
                <w:sz w:val="20"/>
                <w:szCs w:val="20"/>
                <w:lang w:eastAsia="pl-PL"/>
              </w:rPr>
              <w:t xml:space="preserve">oraz </w:t>
            </w:r>
            <w:r w:rsidRPr="00A036AD">
              <w:rPr>
                <w:rFonts w:ascii="Arial" w:hAnsi="Arial" w:cs="Arial"/>
                <w:i/>
                <w:sz w:val="20"/>
                <w:szCs w:val="20"/>
                <w:lang w:eastAsia="pl-PL"/>
              </w:rPr>
              <w:t>Regulaminie przeprowadzania konkursu</w:t>
            </w:r>
            <w:r w:rsidRPr="00A036AD">
              <w:rPr>
                <w:rFonts w:ascii="Arial" w:hAnsi="Arial" w:cs="Arial"/>
                <w:sz w:val="20"/>
                <w:szCs w:val="20"/>
                <w:lang w:eastAsia="pl-PL"/>
              </w:rPr>
              <w:t xml:space="preserve">. </w:t>
            </w:r>
          </w:p>
          <w:p w:rsidR="00614ABF" w:rsidRPr="00A036AD" w:rsidRDefault="00614ABF" w:rsidP="00245294">
            <w:pPr>
              <w:keepNext/>
              <w:keepLines/>
              <w:suppressAutoHyphens w:val="0"/>
              <w:autoSpaceDE w:val="0"/>
              <w:snapToGrid w:val="0"/>
              <w:jc w:val="both"/>
              <w:rPr>
                <w:rFonts w:ascii="Arial" w:hAnsi="Arial" w:cs="Arial"/>
                <w:sz w:val="20"/>
                <w:szCs w:val="20"/>
                <w:lang w:eastAsia="pl-PL"/>
              </w:rPr>
            </w:pPr>
            <w:r w:rsidRPr="00A036AD">
              <w:rPr>
                <w:rFonts w:ascii="Arial" w:hAnsi="Arial" w:cs="Arial"/>
                <w:sz w:val="20"/>
                <w:szCs w:val="20"/>
                <w:lang w:eastAsia="pl-PL"/>
              </w:rPr>
              <w:t>Warunkiem pozytywnej oceny kryterium jest spełnienie poniższych wymagań:</w:t>
            </w:r>
          </w:p>
          <w:p w:rsidR="00614ABF" w:rsidRPr="00A036AD" w:rsidRDefault="00614ABF" w:rsidP="00245294">
            <w:pPr>
              <w:keepNext/>
              <w:keepLines/>
              <w:numPr>
                <w:ilvl w:val="0"/>
                <w:numId w:val="5"/>
              </w:numPr>
              <w:suppressAutoHyphens w:val="0"/>
              <w:autoSpaceDE w:val="0"/>
              <w:snapToGrid w:val="0"/>
              <w:ind w:left="459"/>
              <w:jc w:val="both"/>
              <w:rPr>
                <w:rFonts w:ascii="Arial" w:hAnsi="Arial" w:cs="Arial"/>
                <w:sz w:val="20"/>
                <w:szCs w:val="20"/>
                <w:lang w:eastAsia="pl-PL"/>
              </w:rPr>
            </w:pPr>
            <w:r w:rsidRPr="00A036AD">
              <w:rPr>
                <w:rFonts w:ascii="Arial" w:hAnsi="Arial" w:cs="Arial"/>
                <w:iCs/>
                <w:sz w:val="20"/>
                <w:szCs w:val="20"/>
                <w:lang w:eastAsia="pl-PL"/>
              </w:rPr>
              <w:t xml:space="preserve">wszystkie wymagane pola wniosku zostały wypełnione </w:t>
            </w:r>
            <w:r w:rsidRPr="00A036AD">
              <w:rPr>
                <w:rFonts w:ascii="Arial" w:hAnsi="Arial" w:cs="Arial"/>
                <w:sz w:val="20"/>
                <w:szCs w:val="20"/>
                <w:lang w:eastAsia="pl-PL"/>
              </w:rPr>
              <w:t xml:space="preserve">zgodnie z wymogami </w:t>
            </w:r>
            <w:r w:rsidRPr="00A036AD">
              <w:rPr>
                <w:rFonts w:ascii="Arial" w:hAnsi="Arial" w:cs="Arial"/>
                <w:i/>
                <w:sz w:val="20"/>
                <w:szCs w:val="20"/>
                <w:lang w:eastAsia="pl-PL"/>
              </w:rPr>
              <w:t>Instrukcji wypełniania wniosku</w:t>
            </w:r>
            <w:r w:rsidRPr="00A036AD">
              <w:rPr>
                <w:rFonts w:ascii="Arial" w:hAnsi="Arial" w:cs="Arial"/>
                <w:sz w:val="20"/>
                <w:szCs w:val="20"/>
                <w:lang w:eastAsia="pl-PL"/>
              </w:rPr>
              <w:t xml:space="preserve"> i </w:t>
            </w:r>
            <w:r w:rsidRPr="00A036AD">
              <w:rPr>
                <w:rFonts w:ascii="Arial" w:hAnsi="Arial" w:cs="Arial"/>
                <w:i/>
                <w:sz w:val="20"/>
                <w:szCs w:val="20"/>
                <w:lang w:eastAsia="pl-PL"/>
              </w:rPr>
              <w:t>Regulaminu przeprowadzania konkursu</w:t>
            </w:r>
            <w:r w:rsidR="00A036AD">
              <w:rPr>
                <w:rFonts w:ascii="Arial" w:hAnsi="Arial" w:cs="Arial"/>
                <w:i/>
                <w:sz w:val="20"/>
                <w:szCs w:val="20"/>
                <w:lang w:eastAsia="pl-PL"/>
              </w:rPr>
              <w:t xml:space="preserve"> </w:t>
            </w:r>
            <w:r w:rsidRPr="00A036AD">
              <w:rPr>
                <w:rFonts w:ascii="Arial" w:hAnsi="Arial" w:cs="Arial"/>
                <w:sz w:val="20"/>
                <w:szCs w:val="20"/>
                <w:lang w:eastAsia="pl-PL"/>
              </w:rPr>
              <w:t>(tj. w szczególności zawierają wymagany zakres informacji umożliwiających ocenę merytoryczną projektu);</w:t>
            </w:r>
          </w:p>
          <w:p w:rsidR="00614ABF" w:rsidRPr="00A036AD" w:rsidRDefault="00614ABF" w:rsidP="00245294">
            <w:pPr>
              <w:keepNext/>
              <w:keepLines/>
              <w:numPr>
                <w:ilvl w:val="0"/>
                <w:numId w:val="1"/>
              </w:numPr>
              <w:suppressAutoHyphens w:val="0"/>
              <w:autoSpaceDE w:val="0"/>
              <w:snapToGrid w:val="0"/>
              <w:ind w:left="459"/>
              <w:jc w:val="both"/>
              <w:rPr>
                <w:rFonts w:ascii="Arial" w:hAnsi="Arial" w:cs="Arial"/>
                <w:sz w:val="20"/>
                <w:szCs w:val="20"/>
                <w:lang w:eastAsia="pl-PL"/>
              </w:rPr>
            </w:pPr>
            <w:r w:rsidRPr="00A036AD">
              <w:rPr>
                <w:rFonts w:ascii="Arial" w:hAnsi="Arial" w:cs="Arial"/>
                <w:sz w:val="20"/>
                <w:szCs w:val="20"/>
                <w:lang w:eastAsia="pl-PL"/>
              </w:rPr>
              <w:t xml:space="preserve">do wniosku dołączono wszystkie wymagane załączniki przygotowane zgodnie </w:t>
            </w:r>
            <w:r w:rsidRPr="00A036AD">
              <w:rPr>
                <w:rFonts w:ascii="Arial" w:hAnsi="Arial" w:cs="Arial"/>
                <w:sz w:val="20"/>
                <w:szCs w:val="20"/>
                <w:lang w:eastAsia="pl-PL"/>
              </w:rPr>
              <w:br/>
              <w:t xml:space="preserve">z wymogami </w:t>
            </w:r>
            <w:r w:rsidRPr="00A036AD">
              <w:rPr>
                <w:rFonts w:ascii="Arial" w:hAnsi="Arial" w:cs="Arial"/>
                <w:i/>
                <w:sz w:val="20"/>
                <w:szCs w:val="20"/>
                <w:lang w:eastAsia="pl-PL"/>
              </w:rPr>
              <w:t>Instrukcji wypełniania wniosku</w:t>
            </w:r>
            <w:r w:rsidRPr="00A036AD">
              <w:rPr>
                <w:rFonts w:ascii="Arial" w:hAnsi="Arial" w:cs="Arial"/>
                <w:sz w:val="20"/>
                <w:szCs w:val="20"/>
                <w:lang w:eastAsia="pl-PL"/>
              </w:rPr>
              <w:t xml:space="preserve"> i </w:t>
            </w:r>
            <w:r w:rsidRPr="00A036AD">
              <w:rPr>
                <w:rFonts w:ascii="Arial" w:hAnsi="Arial" w:cs="Arial"/>
                <w:i/>
                <w:sz w:val="20"/>
                <w:szCs w:val="20"/>
                <w:lang w:eastAsia="pl-PL"/>
              </w:rPr>
              <w:t xml:space="preserve">Regulaminu przeprowadzania konkursu </w:t>
            </w:r>
            <w:r w:rsidRPr="00A036AD">
              <w:rPr>
                <w:rFonts w:ascii="Arial" w:hAnsi="Arial" w:cs="Arial"/>
                <w:sz w:val="20"/>
                <w:szCs w:val="20"/>
                <w:lang w:eastAsia="pl-PL"/>
              </w:rPr>
              <w:t>(tj. w szczególności w odpowiednich formatach/wzorach).</w:t>
            </w:r>
          </w:p>
        </w:tc>
        <w:tc>
          <w:tcPr>
            <w:tcW w:w="1559" w:type="dxa"/>
            <w:tcBorders>
              <w:top w:val="single" w:sz="4" w:space="0" w:color="auto"/>
              <w:left w:val="single" w:sz="4" w:space="0" w:color="auto"/>
              <w:bottom w:val="single" w:sz="4" w:space="0" w:color="auto"/>
              <w:right w:val="single" w:sz="4" w:space="0" w:color="auto"/>
            </w:tcBorders>
          </w:tcPr>
          <w:p w:rsidR="00614ABF" w:rsidRPr="008D6E8A" w:rsidRDefault="00614ABF" w:rsidP="008D6E8A">
            <w:pPr>
              <w:keepNext/>
              <w:suppressAutoHyphens w:val="0"/>
              <w:snapToGrid w:val="0"/>
              <w:jc w:val="center"/>
              <w:rPr>
                <w:rFonts w:ascii="Arial" w:hAnsi="Arial" w:cs="Arial"/>
                <w:bCs/>
                <w:sz w:val="20"/>
                <w:szCs w:val="20"/>
                <w:lang w:eastAsia="pl-PL"/>
              </w:rPr>
            </w:pPr>
            <w:r w:rsidRPr="008D6E8A">
              <w:rPr>
                <w:rFonts w:ascii="Arial" w:hAnsi="Arial" w:cs="Arial"/>
                <w:bCs/>
                <w:sz w:val="20"/>
                <w:szCs w:val="20"/>
                <w:lang w:eastAsia="pl-PL"/>
              </w:rPr>
              <w:t>TAK/NIE</w:t>
            </w:r>
          </w:p>
        </w:tc>
      </w:tr>
      <w:tr w:rsidR="00614ABF" w:rsidRPr="00E77808" w:rsidTr="00245294">
        <w:trPr>
          <w:trHeight w:val="364"/>
        </w:trPr>
        <w:tc>
          <w:tcPr>
            <w:tcW w:w="14175" w:type="dxa"/>
            <w:gridSpan w:val="4"/>
            <w:tcBorders>
              <w:top w:val="single" w:sz="4" w:space="0" w:color="000000"/>
              <w:left w:val="single" w:sz="4" w:space="0" w:color="000000"/>
              <w:bottom w:val="single" w:sz="4" w:space="0" w:color="000000"/>
              <w:right w:val="single" w:sz="4" w:space="0" w:color="auto"/>
            </w:tcBorders>
            <w:shd w:val="clear" w:color="auto" w:fill="C6D9F1"/>
            <w:vAlign w:val="center"/>
          </w:tcPr>
          <w:p w:rsidR="00614ABF" w:rsidRPr="00E77808" w:rsidRDefault="00614ABF" w:rsidP="00245294">
            <w:pPr>
              <w:keepNext/>
              <w:keepLines/>
              <w:suppressAutoHyphens w:val="0"/>
              <w:autoSpaceDE w:val="0"/>
              <w:autoSpaceDN w:val="0"/>
              <w:adjustRightInd w:val="0"/>
              <w:jc w:val="both"/>
              <w:rPr>
                <w:rFonts w:ascii="Arial" w:hAnsi="Arial" w:cs="Arial"/>
                <w:b/>
                <w:lang w:eastAsia="pl-PL"/>
              </w:rPr>
            </w:pPr>
            <w:r w:rsidRPr="00E77808">
              <w:rPr>
                <w:rFonts w:ascii="Arial" w:hAnsi="Arial" w:cs="Arial"/>
                <w:b/>
                <w:sz w:val="22"/>
                <w:szCs w:val="22"/>
                <w:lang w:eastAsia="pl-PL"/>
              </w:rPr>
              <w:t>Kryteria formalne - Wnioskodawca:</w:t>
            </w:r>
          </w:p>
        </w:tc>
      </w:tr>
      <w:tr w:rsidR="00614ABF" w:rsidRPr="00E77808" w:rsidTr="008D6E8A">
        <w:trPr>
          <w:trHeight w:val="284"/>
        </w:trPr>
        <w:tc>
          <w:tcPr>
            <w:tcW w:w="709" w:type="dxa"/>
            <w:tcBorders>
              <w:top w:val="single" w:sz="4" w:space="0" w:color="000000"/>
              <w:left w:val="single" w:sz="4" w:space="0" w:color="000000"/>
              <w:bottom w:val="single" w:sz="4" w:space="0" w:color="000000"/>
            </w:tcBorders>
          </w:tcPr>
          <w:p w:rsidR="00614ABF" w:rsidRPr="008D6E8A" w:rsidRDefault="00614ABF" w:rsidP="008D6E8A">
            <w:pPr>
              <w:keepNext/>
              <w:tabs>
                <w:tab w:val="left" w:pos="540"/>
              </w:tabs>
              <w:suppressAutoHyphens w:val="0"/>
              <w:snapToGrid w:val="0"/>
              <w:rPr>
                <w:rFonts w:ascii="Arial" w:hAnsi="Arial" w:cs="Arial"/>
                <w:b/>
                <w:bCs/>
                <w:sz w:val="20"/>
                <w:szCs w:val="20"/>
                <w:lang w:eastAsia="pl-PL"/>
              </w:rPr>
            </w:pPr>
            <w:r w:rsidRPr="008D6E8A">
              <w:rPr>
                <w:rFonts w:ascii="Arial" w:hAnsi="Arial" w:cs="Arial"/>
                <w:b/>
                <w:bCs/>
                <w:sz w:val="20"/>
                <w:szCs w:val="20"/>
                <w:lang w:eastAsia="pl-PL"/>
              </w:rPr>
              <w:t>1.</w:t>
            </w:r>
          </w:p>
        </w:tc>
        <w:tc>
          <w:tcPr>
            <w:tcW w:w="2977" w:type="dxa"/>
            <w:tcBorders>
              <w:top w:val="single" w:sz="4" w:space="0" w:color="000000"/>
              <w:left w:val="single" w:sz="4" w:space="0" w:color="000000"/>
              <w:bottom w:val="single" w:sz="4" w:space="0" w:color="000000"/>
            </w:tcBorders>
          </w:tcPr>
          <w:p w:rsidR="00614ABF" w:rsidRPr="00A036AD" w:rsidRDefault="00614ABF" w:rsidP="00245294">
            <w:pPr>
              <w:keepNext/>
              <w:keepLines/>
              <w:suppressAutoHyphens w:val="0"/>
              <w:autoSpaceDE w:val="0"/>
              <w:snapToGrid w:val="0"/>
              <w:rPr>
                <w:rFonts w:ascii="Arial" w:hAnsi="Arial" w:cs="Arial"/>
                <w:sz w:val="20"/>
                <w:szCs w:val="20"/>
                <w:lang w:eastAsia="pl-PL"/>
              </w:rPr>
            </w:pPr>
            <w:r w:rsidRPr="00A036AD">
              <w:rPr>
                <w:rFonts w:ascii="Arial" w:hAnsi="Arial" w:cs="Arial"/>
                <w:sz w:val="20"/>
                <w:szCs w:val="20"/>
                <w:lang w:eastAsia="pl-PL"/>
              </w:rPr>
              <w:t xml:space="preserve">Wnioskodawca nie podlega wykluczeniu z ubiegania się </w:t>
            </w:r>
            <w:r w:rsidRPr="00A036AD">
              <w:rPr>
                <w:rFonts w:ascii="Arial" w:hAnsi="Arial" w:cs="Arial"/>
                <w:sz w:val="20"/>
                <w:szCs w:val="20"/>
                <w:lang w:eastAsia="pl-PL"/>
              </w:rPr>
              <w:br/>
              <w:t>o dofinansowanie</w:t>
            </w:r>
          </w:p>
        </w:tc>
        <w:tc>
          <w:tcPr>
            <w:tcW w:w="8930" w:type="dxa"/>
            <w:tcBorders>
              <w:top w:val="single" w:sz="4" w:space="0" w:color="000000"/>
              <w:left w:val="single" w:sz="4" w:space="0" w:color="000000"/>
              <w:bottom w:val="single" w:sz="4" w:space="0" w:color="000000"/>
              <w:right w:val="single" w:sz="4" w:space="0" w:color="auto"/>
            </w:tcBorders>
            <w:vAlign w:val="center"/>
          </w:tcPr>
          <w:p w:rsidR="00614ABF" w:rsidRPr="00A036AD" w:rsidRDefault="00614ABF" w:rsidP="00245294">
            <w:pPr>
              <w:keepNext/>
              <w:suppressAutoHyphens w:val="0"/>
              <w:snapToGrid w:val="0"/>
              <w:jc w:val="both"/>
              <w:rPr>
                <w:rFonts w:ascii="Arial" w:hAnsi="Arial" w:cs="Arial"/>
                <w:sz w:val="20"/>
                <w:szCs w:val="20"/>
                <w:lang w:eastAsia="pl-PL"/>
              </w:rPr>
            </w:pPr>
            <w:r w:rsidRPr="00A036AD">
              <w:rPr>
                <w:rFonts w:ascii="Arial" w:hAnsi="Arial" w:cs="Arial"/>
                <w:sz w:val="20"/>
                <w:szCs w:val="20"/>
                <w:lang w:eastAsia="pl-PL"/>
              </w:rPr>
              <w:t xml:space="preserve">W odniesieniu do wnioskodawcy nie zachodzą przesłanki określone: </w:t>
            </w:r>
          </w:p>
          <w:p w:rsidR="00614ABF" w:rsidRPr="00A036AD" w:rsidRDefault="00614ABF" w:rsidP="00DB3D0D">
            <w:pPr>
              <w:pStyle w:val="Akapitzlist"/>
              <w:keepNext/>
              <w:numPr>
                <w:ilvl w:val="0"/>
                <w:numId w:val="1"/>
              </w:numPr>
              <w:suppressAutoHyphens w:val="0"/>
              <w:snapToGrid w:val="0"/>
              <w:ind w:left="283" w:hanging="283"/>
              <w:jc w:val="both"/>
              <w:rPr>
                <w:rFonts w:ascii="Arial" w:hAnsi="Arial" w:cs="Arial"/>
                <w:sz w:val="20"/>
                <w:szCs w:val="20"/>
                <w:lang w:eastAsia="pl-PL"/>
              </w:rPr>
            </w:pPr>
            <w:r w:rsidRPr="00A036AD">
              <w:rPr>
                <w:rFonts w:ascii="Arial" w:hAnsi="Arial" w:cs="Arial"/>
                <w:sz w:val="20"/>
                <w:szCs w:val="20"/>
                <w:lang w:eastAsia="pl-PL"/>
              </w:rPr>
              <w:t xml:space="preserve">w art. 207 ustawy z dnia 27 sierpnia 2009 r. </w:t>
            </w:r>
            <w:r w:rsidRPr="00A036AD">
              <w:rPr>
                <w:rFonts w:ascii="Arial" w:hAnsi="Arial" w:cs="Arial"/>
                <w:i/>
                <w:sz w:val="20"/>
                <w:szCs w:val="20"/>
                <w:lang w:eastAsia="pl-PL"/>
              </w:rPr>
              <w:t>o finansach publicznych</w:t>
            </w:r>
            <w:r w:rsidRPr="00A036AD">
              <w:rPr>
                <w:rFonts w:ascii="Arial" w:hAnsi="Arial" w:cs="Arial"/>
                <w:sz w:val="20"/>
                <w:szCs w:val="20"/>
                <w:lang w:eastAsia="pl-PL"/>
              </w:rPr>
              <w:t xml:space="preserve"> (Dz.U. z 2013 r., poz. 885, z </w:t>
            </w:r>
            <w:proofErr w:type="spellStart"/>
            <w:r w:rsidRPr="00A036AD">
              <w:rPr>
                <w:rFonts w:ascii="Arial" w:hAnsi="Arial" w:cs="Arial"/>
                <w:sz w:val="20"/>
                <w:szCs w:val="20"/>
                <w:lang w:eastAsia="pl-PL"/>
              </w:rPr>
              <w:t>późn</w:t>
            </w:r>
            <w:proofErr w:type="spellEnd"/>
            <w:r w:rsidRPr="00A036AD">
              <w:rPr>
                <w:rFonts w:ascii="Arial" w:hAnsi="Arial" w:cs="Arial"/>
                <w:sz w:val="20"/>
                <w:szCs w:val="20"/>
                <w:lang w:eastAsia="pl-PL"/>
              </w:rPr>
              <w:t xml:space="preserve">. zm.), </w:t>
            </w:r>
          </w:p>
          <w:p w:rsidR="00614ABF" w:rsidRPr="00A036AD" w:rsidRDefault="00614ABF" w:rsidP="00DB3D0D">
            <w:pPr>
              <w:pStyle w:val="Akapitzlist"/>
              <w:keepNext/>
              <w:numPr>
                <w:ilvl w:val="0"/>
                <w:numId w:val="1"/>
              </w:numPr>
              <w:suppressAutoHyphens w:val="0"/>
              <w:snapToGrid w:val="0"/>
              <w:ind w:left="283" w:hanging="283"/>
              <w:jc w:val="both"/>
              <w:rPr>
                <w:rFonts w:ascii="Arial" w:hAnsi="Arial" w:cs="Arial"/>
                <w:spacing w:val="-4"/>
                <w:sz w:val="20"/>
                <w:szCs w:val="20"/>
                <w:lang w:eastAsia="pl-PL"/>
              </w:rPr>
            </w:pPr>
            <w:r w:rsidRPr="00A036AD">
              <w:rPr>
                <w:rFonts w:ascii="Arial" w:hAnsi="Arial" w:cs="Arial"/>
                <w:spacing w:val="-4"/>
                <w:sz w:val="20"/>
                <w:szCs w:val="20"/>
                <w:lang w:eastAsia="pl-PL"/>
              </w:rPr>
              <w:t xml:space="preserve">w art. 12 ust. 1 pkt 1 ustawy z dnia 15 czerwca 2012 r. </w:t>
            </w:r>
            <w:r w:rsidRPr="00A036AD">
              <w:rPr>
                <w:rFonts w:ascii="Arial" w:hAnsi="Arial" w:cs="Arial"/>
                <w:i/>
                <w:spacing w:val="-4"/>
                <w:sz w:val="20"/>
                <w:szCs w:val="20"/>
                <w:lang w:eastAsia="pl-PL"/>
              </w:rPr>
              <w:t>o skutkach powierzania wykonywania pracy cudzoziemcom przebywającym wbrew przepisom na terytorium Rzeczypospolitej Polskiej</w:t>
            </w:r>
            <w:r w:rsidRPr="00A036AD">
              <w:rPr>
                <w:rFonts w:ascii="Arial" w:hAnsi="Arial" w:cs="Arial"/>
                <w:spacing w:val="-4"/>
                <w:sz w:val="20"/>
                <w:szCs w:val="20"/>
                <w:lang w:eastAsia="pl-PL"/>
              </w:rPr>
              <w:t xml:space="preserve"> (Dz.U. z 2012 r., poz. 769); </w:t>
            </w:r>
          </w:p>
          <w:p w:rsidR="00614ABF" w:rsidRPr="00A036AD" w:rsidRDefault="00DB3D0D" w:rsidP="00DB3D0D">
            <w:pPr>
              <w:pStyle w:val="Akapitzlist"/>
              <w:keepNext/>
              <w:suppressAutoHyphens w:val="0"/>
              <w:snapToGrid w:val="0"/>
              <w:ind w:left="283" w:hanging="283"/>
              <w:jc w:val="both"/>
              <w:rPr>
                <w:rFonts w:ascii="Arial" w:hAnsi="Arial" w:cs="Arial"/>
                <w:spacing w:val="-4"/>
                <w:sz w:val="20"/>
                <w:szCs w:val="20"/>
                <w:lang w:eastAsia="pl-PL"/>
              </w:rPr>
            </w:pPr>
            <w:r w:rsidRPr="00A036AD">
              <w:rPr>
                <w:rFonts w:ascii="Arial" w:hAnsi="Arial" w:cs="Arial"/>
                <w:spacing w:val="-4"/>
                <w:sz w:val="20"/>
                <w:szCs w:val="20"/>
                <w:lang w:eastAsia="pl-PL"/>
              </w:rPr>
              <w:t xml:space="preserve">     </w:t>
            </w:r>
            <w:r w:rsidR="00614ABF" w:rsidRPr="00A036AD">
              <w:rPr>
                <w:rFonts w:ascii="Arial" w:hAnsi="Arial" w:cs="Arial"/>
                <w:spacing w:val="-4"/>
                <w:sz w:val="20"/>
                <w:szCs w:val="20"/>
                <w:lang w:eastAsia="pl-PL"/>
              </w:rPr>
              <w:t xml:space="preserve">skutkujące wykluczeniem wnioskodawcy z możliwości otrzymania środków przeznaczonych na realizację programów finansowanych z udziałem środków europejskich oraz  </w:t>
            </w:r>
          </w:p>
          <w:p w:rsidR="00614ABF" w:rsidRPr="00A036AD" w:rsidRDefault="00614ABF" w:rsidP="00DB3D0D">
            <w:pPr>
              <w:pStyle w:val="Akapitzlist"/>
              <w:keepNext/>
              <w:numPr>
                <w:ilvl w:val="0"/>
                <w:numId w:val="1"/>
              </w:numPr>
              <w:suppressAutoHyphens w:val="0"/>
              <w:snapToGrid w:val="0"/>
              <w:ind w:left="283" w:hanging="283"/>
              <w:jc w:val="both"/>
              <w:rPr>
                <w:rFonts w:ascii="Arial" w:hAnsi="Arial" w:cs="Arial"/>
                <w:spacing w:val="-4"/>
                <w:sz w:val="20"/>
                <w:szCs w:val="20"/>
                <w:lang w:eastAsia="pl-PL"/>
              </w:rPr>
            </w:pPr>
            <w:r w:rsidRPr="00A036AD">
              <w:rPr>
                <w:rFonts w:ascii="Arial" w:hAnsi="Arial" w:cs="Arial"/>
                <w:spacing w:val="-4"/>
                <w:sz w:val="20"/>
                <w:szCs w:val="20"/>
                <w:lang w:eastAsia="pl-PL"/>
              </w:rPr>
              <w:t xml:space="preserve">w ustawie z dnia 28 października 2002 r. </w:t>
            </w:r>
            <w:r w:rsidRPr="00A036AD">
              <w:rPr>
                <w:rFonts w:ascii="Arial" w:hAnsi="Arial" w:cs="Arial"/>
                <w:i/>
                <w:spacing w:val="-4"/>
                <w:sz w:val="20"/>
                <w:szCs w:val="20"/>
                <w:lang w:eastAsia="pl-PL"/>
              </w:rPr>
              <w:t>o odpowiedzialności podmiotów zbiorowych za czyny zabronione pod groźbą kary</w:t>
            </w:r>
            <w:r w:rsidRPr="00A036AD">
              <w:rPr>
                <w:rFonts w:ascii="Arial" w:hAnsi="Arial" w:cs="Arial"/>
                <w:spacing w:val="-4"/>
                <w:sz w:val="20"/>
                <w:szCs w:val="20"/>
                <w:lang w:eastAsia="pl-PL"/>
              </w:rPr>
              <w:t xml:space="preserve"> (Dz.U.2012 r. poz. 768 tj. z </w:t>
            </w:r>
            <w:proofErr w:type="spellStart"/>
            <w:r w:rsidRPr="00A036AD">
              <w:rPr>
                <w:rFonts w:ascii="Arial" w:hAnsi="Arial" w:cs="Arial"/>
                <w:spacing w:val="-4"/>
                <w:sz w:val="20"/>
                <w:szCs w:val="20"/>
                <w:lang w:eastAsia="pl-PL"/>
              </w:rPr>
              <w:t>późn</w:t>
            </w:r>
            <w:proofErr w:type="spellEnd"/>
            <w:r w:rsidRPr="00A036AD">
              <w:rPr>
                <w:rFonts w:ascii="Arial" w:hAnsi="Arial" w:cs="Arial"/>
                <w:spacing w:val="-4"/>
                <w:sz w:val="20"/>
                <w:szCs w:val="20"/>
                <w:lang w:eastAsia="pl-PL"/>
              </w:rPr>
              <w:t xml:space="preserve">. zm.). </w:t>
            </w:r>
          </w:p>
          <w:p w:rsidR="00614ABF" w:rsidRPr="00A036AD" w:rsidRDefault="00614ABF" w:rsidP="00245294">
            <w:pPr>
              <w:keepNext/>
              <w:suppressAutoHyphens w:val="0"/>
              <w:snapToGrid w:val="0"/>
              <w:jc w:val="both"/>
              <w:rPr>
                <w:rFonts w:ascii="Arial" w:hAnsi="Arial" w:cs="Arial"/>
                <w:color w:val="FF0000"/>
                <w:sz w:val="20"/>
                <w:szCs w:val="20"/>
                <w:lang w:eastAsia="pl-PL"/>
              </w:rPr>
            </w:pPr>
            <w:r w:rsidRPr="00A036AD">
              <w:rPr>
                <w:rFonts w:ascii="Arial" w:hAnsi="Arial" w:cs="Arial"/>
                <w:sz w:val="20"/>
                <w:szCs w:val="20"/>
                <w:lang w:eastAsia="pl-PL"/>
              </w:rPr>
              <w:t xml:space="preserve">Kryterium weryfikowane będzie na podstawie oświadczenia Wnioskodawcy dołączonego do dokumentacji projektu. Dodatkowo, przed podpisaniem umowy o dofinansowanie projektu IP wystąpi do Ministra Finansów o informację, czy wyłoniony Wnioskodawca, którego projekt został rekomendowany do dofinansowania, nie widnieje w </w:t>
            </w:r>
            <w:r w:rsidRPr="00A036AD">
              <w:rPr>
                <w:rFonts w:ascii="Arial" w:hAnsi="Arial" w:cs="Arial"/>
                <w:i/>
                <w:sz w:val="20"/>
                <w:szCs w:val="20"/>
                <w:lang w:eastAsia="pl-PL"/>
              </w:rPr>
              <w:t>Rejestrze podmiotów wykluczonych</w:t>
            </w:r>
            <w:r w:rsidRPr="00A036AD">
              <w:rPr>
                <w:rFonts w:ascii="Arial" w:hAnsi="Arial" w:cs="Arial"/>
                <w:sz w:val="20"/>
                <w:szCs w:val="20"/>
                <w:lang w:eastAsia="pl-PL"/>
              </w:rPr>
              <w:t xml:space="preserve">. </w:t>
            </w:r>
          </w:p>
        </w:tc>
        <w:tc>
          <w:tcPr>
            <w:tcW w:w="1559" w:type="dxa"/>
            <w:tcBorders>
              <w:top w:val="single" w:sz="4" w:space="0" w:color="auto"/>
              <w:left w:val="single" w:sz="4" w:space="0" w:color="auto"/>
              <w:bottom w:val="single" w:sz="4" w:space="0" w:color="auto"/>
              <w:right w:val="single" w:sz="4" w:space="0" w:color="auto"/>
            </w:tcBorders>
          </w:tcPr>
          <w:p w:rsidR="00614ABF" w:rsidRPr="008D6E8A" w:rsidRDefault="00614ABF" w:rsidP="008D6E8A">
            <w:pPr>
              <w:keepNext/>
              <w:suppressAutoHyphens w:val="0"/>
              <w:snapToGrid w:val="0"/>
              <w:jc w:val="center"/>
              <w:rPr>
                <w:rFonts w:ascii="Arial" w:hAnsi="Arial" w:cs="Arial"/>
                <w:b/>
                <w:bCs/>
                <w:sz w:val="20"/>
                <w:szCs w:val="20"/>
                <w:lang w:eastAsia="pl-PL"/>
              </w:rPr>
            </w:pPr>
            <w:r w:rsidRPr="008D6E8A">
              <w:rPr>
                <w:rFonts w:ascii="Arial" w:hAnsi="Arial" w:cs="Arial"/>
                <w:bCs/>
                <w:sz w:val="20"/>
                <w:szCs w:val="20"/>
                <w:lang w:eastAsia="pl-PL"/>
              </w:rPr>
              <w:t>TAK/NIE</w:t>
            </w:r>
          </w:p>
        </w:tc>
      </w:tr>
      <w:tr w:rsidR="00614ABF" w:rsidRPr="00E77808" w:rsidTr="008D6E8A">
        <w:trPr>
          <w:trHeight w:val="284"/>
        </w:trPr>
        <w:tc>
          <w:tcPr>
            <w:tcW w:w="709" w:type="dxa"/>
            <w:tcBorders>
              <w:top w:val="single" w:sz="4" w:space="0" w:color="000000"/>
              <w:left w:val="single" w:sz="4" w:space="0" w:color="000000"/>
              <w:bottom w:val="single" w:sz="4" w:space="0" w:color="000000"/>
            </w:tcBorders>
          </w:tcPr>
          <w:p w:rsidR="00614ABF" w:rsidRPr="008D6E8A" w:rsidRDefault="00614ABF" w:rsidP="008D6E8A">
            <w:pPr>
              <w:keepNext/>
              <w:tabs>
                <w:tab w:val="left" w:pos="540"/>
              </w:tabs>
              <w:suppressAutoHyphens w:val="0"/>
              <w:snapToGrid w:val="0"/>
              <w:rPr>
                <w:rFonts w:ascii="Arial" w:hAnsi="Arial" w:cs="Arial"/>
                <w:b/>
                <w:bCs/>
                <w:sz w:val="20"/>
                <w:szCs w:val="20"/>
                <w:lang w:eastAsia="pl-PL"/>
              </w:rPr>
            </w:pPr>
            <w:r w:rsidRPr="008D6E8A">
              <w:rPr>
                <w:rFonts w:ascii="Arial" w:hAnsi="Arial" w:cs="Arial"/>
                <w:b/>
                <w:bCs/>
                <w:sz w:val="20"/>
                <w:szCs w:val="20"/>
                <w:lang w:eastAsia="pl-PL"/>
              </w:rPr>
              <w:t>2.</w:t>
            </w:r>
          </w:p>
        </w:tc>
        <w:tc>
          <w:tcPr>
            <w:tcW w:w="2977" w:type="dxa"/>
            <w:tcBorders>
              <w:top w:val="single" w:sz="4" w:space="0" w:color="000000"/>
              <w:left w:val="single" w:sz="4" w:space="0" w:color="000000"/>
              <w:bottom w:val="single" w:sz="4" w:space="0" w:color="000000"/>
            </w:tcBorders>
          </w:tcPr>
          <w:p w:rsidR="00614ABF" w:rsidRPr="00A036AD" w:rsidRDefault="00614ABF" w:rsidP="00245294">
            <w:pPr>
              <w:keepNext/>
              <w:keepLines/>
              <w:suppressAutoHyphens w:val="0"/>
              <w:autoSpaceDE w:val="0"/>
              <w:snapToGrid w:val="0"/>
              <w:rPr>
                <w:rFonts w:ascii="Arial" w:hAnsi="Arial" w:cs="Arial"/>
                <w:sz w:val="20"/>
                <w:szCs w:val="20"/>
                <w:lang w:eastAsia="pl-PL"/>
              </w:rPr>
            </w:pPr>
            <w:r w:rsidRPr="00A036AD">
              <w:rPr>
                <w:rFonts w:ascii="Arial" w:hAnsi="Arial" w:cs="Arial"/>
                <w:sz w:val="20"/>
                <w:szCs w:val="20"/>
                <w:lang w:eastAsia="pl-PL"/>
              </w:rPr>
              <w:t>Wnioskodawca jest zarejestrowany i prowadzi działalność na terytorium Rzeczypospolitej Polskiej</w:t>
            </w:r>
          </w:p>
        </w:tc>
        <w:tc>
          <w:tcPr>
            <w:tcW w:w="8930" w:type="dxa"/>
            <w:tcBorders>
              <w:top w:val="single" w:sz="4" w:space="0" w:color="000000"/>
              <w:left w:val="single" w:sz="4" w:space="0" w:color="000000"/>
              <w:bottom w:val="single" w:sz="4" w:space="0" w:color="000000"/>
              <w:right w:val="single" w:sz="4" w:space="0" w:color="auto"/>
            </w:tcBorders>
          </w:tcPr>
          <w:p w:rsidR="00614ABF" w:rsidRPr="00A036AD" w:rsidRDefault="00614ABF" w:rsidP="00245294">
            <w:pPr>
              <w:keepNext/>
              <w:suppressAutoHyphens w:val="0"/>
              <w:snapToGrid w:val="0"/>
              <w:rPr>
                <w:rFonts w:ascii="Arial" w:hAnsi="Arial" w:cs="Arial"/>
                <w:sz w:val="20"/>
                <w:szCs w:val="20"/>
                <w:lang w:eastAsia="pl-PL"/>
              </w:rPr>
            </w:pPr>
            <w:r w:rsidRPr="00A036AD">
              <w:rPr>
                <w:rFonts w:ascii="Arial" w:hAnsi="Arial" w:cs="Arial"/>
                <w:sz w:val="20"/>
                <w:szCs w:val="20"/>
                <w:lang w:eastAsia="pl-PL"/>
              </w:rPr>
              <w:t>Wnioskodawca jest zarejestrowany i prowadzi działalność na terytorium Rzeczypospolitej Polskiej.</w:t>
            </w:r>
          </w:p>
          <w:p w:rsidR="00614ABF" w:rsidRPr="00A036AD" w:rsidRDefault="00614ABF" w:rsidP="00245294">
            <w:pPr>
              <w:keepNext/>
              <w:suppressAutoHyphens w:val="0"/>
              <w:snapToGrid w:val="0"/>
              <w:rPr>
                <w:rFonts w:ascii="Arial" w:hAnsi="Arial" w:cs="Arial"/>
                <w:sz w:val="20"/>
                <w:szCs w:val="20"/>
                <w:lang w:eastAsia="pl-PL"/>
              </w:rPr>
            </w:pPr>
          </w:p>
          <w:p w:rsidR="00614ABF" w:rsidRPr="00A036AD" w:rsidRDefault="00614ABF" w:rsidP="00245294">
            <w:pPr>
              <w:keepNext/>
              <w:suppressAutoHyphens w:val="0"/>
              <w:snapToGrid w:val="0"/>
              <w:rPr>
                <w:rFonts w:ascii="Arial" w:hAnsi="Arial" w:cs="Arial"/>
                <w:sz w:val="20"/>
                <w:szCs w:val="20"/>
                <w:lang w:eastAsia="pl-PL"/>
              </w:rPr>
            </w:pPr>
          </w:p>
        </w:tc>
        <w:tc>
          <w:tcPr>
            <w:tcW w:w="1559" w:type="dxa"/>
            <w:tcBorders>
              <w:top w:val="single" w:sz="4" w:space="0" w:color="auto"/>
              <w:left w:val="single" w:sz="4" w:space="0" w:color="auto"/>
              <w:bottom w:val="single" w:sz="4" w:space="0" w:color="auto"/>
              <w:right w:val="single" w:sz="4" w:space="0" w:color="auto"/>
            </w:tcBorders>
          </w:tcPr>
          <w:p w:rsidR="00614ABF" w:rsidRPr="008D6E8A" w:rsidRDefault="00614ABF" w:rsidP="008D6E8A">
            <w:pPr>
              <w:keepNext/>
              <w:suppressAutoHyphens w:val="0"/>
              <w:snapToGrid w:val="0"/>
              <w:jc w:val="center"/>
              <w:rPr>
                <w:rFonts w:ascii="Arial" w:hAnsi="Arial" w:cs="Arial"/>
                <w:bCs/>
                <w:sz w:val="20"/>
                <w:szCs w:val="20"/>
                <w:lang w:eastAsia="pl-PL"/>
              </w:rPr>
            </w:pPr>
            <w:r w:rsidRPr="008D6E8A">
              <w:rPr>
                <w:rFonts w:ascii="Arial" w:hAnsi="Arial" w:cs="Arial"/>
                <w:bCs/>
                <w:sz w:val="20"/>
                <w:szCs w:val="20"/>
                <w:lang w:eastAsia="pl-PL"/>
              </w:rPr>
              <w:t>TAK/NIE</w:t>
            </w:r>
          </w:p>
        </w:tc>
      </w:tr>
      <w:tr w:rsidR="00614ABF" w:rsidRPr="00E77808" w:rsidTr="008D6E8A">
        <w:trPr>
          <w:trHeight w:val="284"/>
        </w:trPr>
        <w:tc>
          <w:tcPr>
            <w:tcW w:w="709" w:type="dxa"/>
            <w:tcBorders>
              <w:top w:val="single" w:sz="4" w:space="0" w:color="000000"/>
              <w:left w:val="single" w:sz="4" w:space="0" w:color="000000"/>
              <w:bottom w:val="single" w:sz="4" w:space="0" w:color="000000"/>
            </w:tcBorders>
          </w:tcPr>
          <w:p w:rsidR="00614ABF" w:rsidRPr="008D6E8A" w:rsidRDefault="00614ABF" w:rsidP="008D6E8A">
            <w:pPr>
              <w:keepNext/>
              <w:tabs>
                <w:tab w:val="left" w:pos="540"/>
              </w:tabs>
              <w:suppressAutoHyphens w:val="0"/>
              <w:snapToGrid w:val="0"/>
              <w:rPr>
                <w:rFonts w:ascii="Arial" w:hAnsi="Arial" w:cs="Arial"/>
                <w:b/>
                <w:bCs/>
                <w:sz w:val="20"/>
                <w:szCs w:val="20"/>
                <w:lang w:eastAsia="pl-PL"/>
              </w:rPr>
            </w:pPr>
            <w:r w:rsidRPr="008D6E8A">
              <w:rPr>
                <w:rFonts w:ascii="Arial" w:hAnsi="Arial" w:cs="Arial"/>
                <w:b/>
                <w:bCs/>
                <w:sz w:val="20"/>
                <w:szCs w:val="20"/>
                <w:lang w:eastAsia="pl-PL"/>
              </w:rPr>
              <w:t>3.</w:t>
            </w:r>
          </w:p>
        </w:tc>
        <w:tc>
          <w:tcPr>
            <w:tcW w:w="2977" w:type="dxa"/>
            <w:tcBorders>
              <w:top w:val="single" w:sz="4" w:space="0" w:color="000000"/>
              <w:left w:val="single" w:sz="4" w:space="0" w:color="000000"/>
              <w:bottom w:val="single" w:sz="4" w:space="0" w:color="000000"/>
            </w:tcBorders>
          </w:tcPr>
          <w:p w:rsidR="00614ABF" w:rsidRPr="00A036AD" w:rsidRDefault="00614ABF" w:rsidP="00245294">
            <w:pPr>
              <w:keepNext/>
              <w:keepLines/>
              <w:suppressAutoHyphens w:val="0"/>
              <w:autoSpaceDE w:val="0"/>
              <w:snapToGrid w:val="0"/>
              <w:rPr>
                <w:rFonts w:ascii="Arial" w:hAnsi="Arial" w:cs="Arial"/>
                <w:sz w:val="20"/>
                <w:szCs w:val="20"/>
                <w:lang w:eastAsia="pl-PL"/>
              </w:rPr>
            </w:pPr>
            <w:r w:rsidRPr="00A036AD">
              <w:rPr>
                <w:rFonts w:ascii="Arial" w:hAnsi="Arial" w:cs="Arial"/>
                <w:sz w:val="20"/>
                <w:szCs w:val="20"/>
                <w:lang w:eastAsia="pl-PL"/>
              </w:rPr>
              <w:t xml:space="preserve">Kwalifikowalność wnioskodawcy </w:t>
            </w:r>
            <w:r w:rsidRPr="00A036AD">
              <w:rPr>
                <w:rFonts w:ascii="Arial" w:hAnsi="Arial" w:cs="Arial"/>
                <w:sz w:val="20"/>
                <w:szCs w:val="20"/>
                <w:lang w:eastAsia="pl-PL"/>
              </w:rPr>
              <w:br/>
              <w:t>w ramach działania</w:t>
            </w:r>
          </w:p>
        </w:tc>
        <w:tc>
          <w:tcPr>
            <w:tcW w:w="8930" w:type="dxa"/>
            <w:tcBorders>
              <w:top w:val="single" w:sz="4" w:space="0" w:color="000000"/>
              <w:left w:val="single" w:sz="4" w:space="0" w:color="000000"/>
              <w:bottom w:val="single" w:sz="4" w:space="0" w:color="000000"/>
              <w:right w:val="single" w:sz="4" w:space="0" w:color="auto"/>
            </w:tcBorders>
            <w:vAlign w:val="center"/>
          </w:tcPr>
          <w:p w:rsidR="00614ABF" w:rsidRPr="00A036AD" w:rsidRDefault="00614ABF" w:rsidP="00245294">
            <w:pPr>
              <w:keepNext/>
              <w:keepLines/>
              <w:suppressAutoHyphens w:val="0"/>
              <w:autoSpaceDE w:val="0"/>
              <w:snapToGrid w:val="0"/>
              <w:jc w:val="both"/>
              <w:rPr>
                <w:rFonts w:ascii="Arial" w:hAnsi="Arial" w:cs="Arial"/>
                <w:sz w:val="20"/>
                <w:szCs w:val="20"/>
                <w:lang w:eastAsia="pl-PL"/>
              </w:rPr>
            </w:pPr>
            <w:r w:rsidRPr="00A036AD">
              <w:rPr>
                <w:rFonts w:ascii="Arial" w:hAnsi="Arial" w:cs="Arial"/>
                <w:sz w:val="20"/>
                <w:szCs w:val="20"/>
                <w:lang w:eastAsia="pl-PL"/>
              </w:rPr>
              <w:t>Wnioskodawca jest przedsiębiorcą innym niż mikro-, małym i średnim</w:t>
            </w:r>
            <w:r w:rsidRPr="00A036AD">
              <w:rPr>
                <w:rFonts w:ascii="Arial" w:hAnsi="Arial" w:cs="Arial"/>
                <w:iCs/>
                <w:sz w:val="20"/>
                <w:szCs w:val="20"/>
                <w:lang w:eastAsia="pl-PL"/>
              </w:rPr>
              <w:t xml:space="preserve"> w rozumieniu Załącznika nr 1 do rozporządzenia Komisji (UE) nr 651/2014</w:t>
            </w:r>
            <w:r w:rsidRPr="00A036AD">
              <w:rPr>
                <w:rFonts w:ascii="Arial" w:hAnsi="Arial" w:cs="Arial"/>
                <w:sz w:val="20"/>
                <w:szCs w:val="20"/>
                <w:lang w:eastAsia="pl-PL"/>
              </w:rPr>
              <w:t xml:space="preserve"> </w:t>
            </w:r>
            <w:r w:rsidRPr="00A036AD">
              <w:rPr>
                <w:rFonts w:ascii="Arial" w:hAnsi="Arial" w:cs="Arial"/>
                <w:i/>
                <w:sz w:val="20"/>
                <w:szCs w:val="20"/>
                <w:lang w:eastAsia="pl-PL"/>
              </w:rPr>
              <w:t>uznającego niektóre rodzaje pomocy za zgodne z rynkiem wewnętrznym w zastosowaniu art. 107 i 108 Traktatu</w:t>
            </w:r>
            <w:r w:rsidRPr="00A036AD">
              <w:rPr>
                <w:rFonts w:ascii="Arial" w:hAnsi="Arial" w:cs="Arial"/>
                <w:sz w:val="20"/>
                <w:szCs w:val="20"/>
                <w:lang w:eastAsia="pl-PL"/>
              </w:rPr>
              <w:t>.</w:t>
            </w:r>
          </w:p>
        </w:tc>
        <w:tc>
          <w:tcPr>
            <w:tcW w:w="1559" w:type="dxa"/>
            <w:tcBorders>
              <w:top w:val="single" w:sz="4" w:space="0" w:color="auto"/>
              <w:left w:val="single" w:sz="4" w:space="0" w:color="auto"/>
              <w:bottom w:val="single" w:sz="4" w:space="0" w:color="auto"/>
              <w:right w:val="single" w:sz="4" w:space="0" w:color="auto"/>
            </w:tcBorders>
          </w:tcPr>
          <w:p w:rsidR="00614ABF" w:rsidRPr="008D6E8A" w:rsidRDefault="00614ABF" w:rsidP="008D6E8A">
            <w:pPr>
              <w:keepNext/>
              <w:suppressAutoHyphens w:val="0"/>
              <w:snapToGrid w:val="0"/>
              <w:jc w:val="center"/>
              <w:rPr>
                <w:rFonts w:ascii="Arial" w:hAnsi="Arial" w:cs="Arial"/>
                <w:bCs/>
                <w:sz w:val="20"/>
                <w:szCs w:val="20"/>
                <w:lang w:eastAsia="pl-PL"/>
              </w:rPr>
            </w:pPr>
            <w:r w:rsidRPr="008D6E8A">
              <w:rPr>
                <w:rFonts w:ascii="Arial" w:hAnsi="Arial" w:cs="Arial"/>
                <w:bCs/>
                <w:sz w:val="20"/>
                <w:szCs w:val="20"/>
                <w:lang w:eastAsia="pl-PL"/>
              </w:rPr>
              <w:t>TAK/NIE</w:t>
            </w:r>
          </w:p>
        </w:tc>
      </w:tr>
      <w:tr w:rsidR="00614ABF" w:rsidRPr="00E77808" w:rsidTr="008D6E8A">
        <w:trPr>
          <w:trHeight w:val="77"/>
        </w:trPr>
        <w:tc>
          <w:tcPr>
            <w:tcW w:w="14175" w:type="dxa"/>
            <w:gridSpan w:val="4"/>
            <w:tcBorders>
              <w:top w:val="single" w:sz="4" w:space="0" w:color="000000"/>
              <w:left w:val="single" w:sz="4" w:space="0" w:color="000000"/>
              <w:bottom w:val="single" w:sz="4" w:space="0" w:color="000000"/>
              <w:right w:val="single" w:sz="4" w:space="0" w:color="auto"/>
            </w:tcBorders>
            <w:shd w:val="clear" w:color="auto" w:fill="C6D9F1"/>
          </w:tcPr>
          <w:p w:rsidR="00614ABF" w:rsidRPr="008D6E8A" w:rsidRDefault="00614ABF" w:rsidP="008D6E8A">
            <w:pPr>
              <w:suppressAutoHyphens w:val="0"/>
              <w:autoSpaceDE w:val="0"/>
              <w:autoSpaceDN w:val="0"/>
              <w:adjustRightInd w:val="0"/>
              <w:jc w:val="center"/>
              <w:rPr>
                <w:rFonts w:ascii="Arial" w:hAnsi="Arial" w:cs="Arial"/>
                <w:b/>
                <w:sz w:val="20"/>
                <w:szCs w:val="20"/>
                <w:lang w:eastAsia="pl-PL"/>
              </w:rPr>
            </w:pPr>
            <w:r w:rsidRPr="008D6E8A">
              <w:rPr>
                <w:rFonts w:ascii="Arial" w:hAnsi="Arial" w:cs="Arial"/>
                <w:b/>
                <w:sz w:val="20"/>
                <w:szCs w:val="20"/>
                <w:lang w:eastAsia="pl-PL"/>
              </w:rPr>
              <w:t>Kryteria formalne - projekt:</w:t>
            </w:r>
          </w:p>
        </w:tc>
      </w:tr>
      <w:tr w:rsidR="00614ABF" w:rsidRPr="00E77808" w:rsidTr="008D6E8A">
        <w:trPr>
          <w:trHeight w:val="284"/>
        </w:trPr>
        <w:tc>
          <w:tcPr>
            <w:tcW w:w="709" w:type="dxa"/>
            <w:tcBorders>
              <w:top w:val="single" w:sz="4" w:space="0" w:color="000000"/>
              <w:left w:val="single" w:sz="4" w:space="0" w:color="000000"/>
              <w:bottom w:val="single" w:sz="4" w:space="0" w:color="000000"/>
            </w:tcBorders>
          </w:tcPr>
          <w:p w:rsidR="00614ABF" w:rsidRPr="008D6E8A" w:rsidRDefault="00614ABF" w:rsidP="008D6E8A">
            <w:pPr>
              <w:keepNext/>
              <w:tabs>
                <w:tab w:val="left" w:pos="540"/>
              </w:tabs>
              <w:suppressAutoHyphens w:val="0"/>
              <w:snapToGrid w:val="0"/>
              <w:rPr>
                <w:rFonts w:ascii="Arial" w:hAnsi="Arial" w:cs="Arial"/>
                <w:b/>
                <w:bCs/>
                <w:sz w:val="20"/>
                <w:szCs w:val="20"/>
                <w:lang w:eastAsia="pl-PL"/>
              </w:rPr>
            </w:pPr>
            <w:r w:rsidRPr="008D6E8A">
              <w:rPr>
                <w:rFonts w:ascii="Arial" w:hAnsi="Arial" w:cs="Arial"/>
                <w:b/>
                <w:bCs/>
                <w:sz w:val="20"/>
                <w:szCs w:val="20"/>
                <w:lang w:eastAsia="pl-PL"/>
              </w:rPr>
              <w:t>1.</w:t>
            </w:r>
          </w:p>
        </w:tc>
        <w:tc>
          <w:tcPr>
            <w:tcW w:w="2977" w:type="dxa"/>
            <w:tcBorders>
              <w:top w:val="single" w:sz="4" w:space="0" w:color="000000"/>
              <w:left w:val="single" w:sz="4" w:space="0" w:color="000000"/>
              <w:bottom w:val="single" w:sz="4" w:space="0" w:color="000000"/>
            </w:tcBorders>
          </w:tcPr>
          <w:p w:rsidR="00614ABF" w:rsidRPr="00A036AD" w:rsidRDefault="00614ABF" w:rsidP="00245294">
            <w:pPr>
              <w:keepNext/>
              <w:suppressAutoHyphens w:val="0"/>
              <w:autoSpaceDE w:val="0"/>
              <w:snapToGrid w:val="0"/>
              <w:rPr>
                <w:rFonts w:ascii="Arial" w:hAnsi="Arial" w:cs="Arial"/>
                <w:sz w:val="20"/>
                <w:szCs w:val="20"/>
                <w:lang w:eastAsia="pl-PL"/>
              </w:rPr>
            </w:pPr>
            <w:r w:rsidRPr="00A036AD">
              <w:rPr>
                <w:rFonts w:ascii="Arial" w:hAnsi="Arial" w:cs="Arial"/>
                <w:sz w:val="20"/>
                <w:szCs w:val="20"/>
                <w:lang w:eastAsia="pl-PL"/>
              </w:rPr>
              <w:t xml:space="preserve">Projekt jest realizowany </w:t>
            </w:r>
            <w:r w:rsidRPr="00A036AD">
              <w:rPr>
                <w:rFonts w:ascii="Arial" w:hAnsi="Arial" w:cs="Arial"/>
                <w:sz w:val="20"/>
                <w:szCs w:val="20"/>
                <w:lang w:eastAsia="pl-PL"/>
              </w:rPr>
              <w:br/>
              <w:t>na terytorium Rzeczypospolitej Polskiej</w:t>
            </w:r>
          </w:p>
        </w:tc>
        <w:tc>
          <w:tcPr>
            <w:tcW w:w="8930" w:type="dxa"/>
            <w:tcBorders>
              <w:top w:val="single" w:sz="4" w:space="0" w:color="000000"/>
              <w:left w:val="single" w:sz="4" w:space="0" w:color="000000"/>
              <w:bottom w:val="single" w:sz="4" w:space="0" w:color="000000"/>
              <w:right w:val="single" w:sz="4" w:space="0" w:color="auto"/>
            </w:tcBorders>
            <w:vAlign w:val="center"/>
          </w:tcPr>
          <w:p w:rsidR="00614ABF" w:rsidRPr="00A036AD" w:rsidRDefault="00614ABF" w:rsidP="00245294">
            <w:pPr>
              <w:keepNext/>
              <w:keepLines/>
              <w:suppressAutoHyphens w:val="0"/>
              <w:autoSpaceDE w:val="0"/>
              <w:snapToGrid w:val="0"/>
              <w:jc w:val="both"/>
              <w:rPr>
                <w:rFonts w:ascii="Arial" w:hAnsi="Arial" w:cs="Arial"/>
                <w:sz w:val="20"/>
                <w:szCs w:val="20"/>
                <w:lang w:eastAsia="pl-PL"/>
              </w:rPr>
            </w:pPr>
            <w:r w:rsidRPr="00A036AD">
              <w:rPr>
                <w:rFonts w:ascii="Arial" w:hAnsi="Arial" w:cs="Arial"/>
                <w:sz w:val="20"/>
                <w:szCs w:val="20"/>
                <w:lang w:eastAsia="pl-PL"/>
              </w:rPr>
              <w:t xml:space="preserve">Wskazane we wniosku miejsce realizacji projektu znajduje się na terytorium Rzeczypospolitej Polskiej.   </w:t>
            </w:r>
          </w:p>
          <w:p w:rsidR="00614ABF" w:rsidRPr="00A036AD" w:rsidRDefault="00614ABF" w:rsidP="00245294">
            <w:pPr>
              <w:keepNext/>
              <w:keepLines/>
              <w:suppressAutoHyphens w:val="0"/>
              <w:autoSpaceDE w:val="0"/>
              <w:snapToGrid w:val="0"/>
              <w:jc w:val="both"/>
              <w:rPr>
                <w:rFonts w:ascii="Arial" w:hAnsi="Arial" w:cs="Arial"/>
                <w:sz w:val="20"/>
                <w:szCs w:val="20"/>
                <w:lang w:eastAsia="pl-PL"/>
              </w:rPr>
            </w:pPr>
            <w:r w:rsidRPr="00A036AD">
              <w:rPr>
                <w:rFonts w:ascii="Arial" w:hAnsi="Arial" w:cs="Arial"/>
                <w:sz w:val="20"/>
                <w:szCs w:val="20"/>
                <w:lang w:eastAsia="pl-PL"/>
              </w:rPr>
              <w:t xml:space="preserve">W ramach realizacji projektu  przedsiębiorca może powierzyć realizację części prac B+R w projekcie podwykonawcy. Wartość prac realizowanych na zasadzie podwykonawstwa nie może przekroczyć limitów określonych w RPK. </w:t>
            </w:r>
          </w:p>
          <w:p w:rsidR="00614ABF" w:rsidRPr="00A036AD" w:rsidRDefault="00614ABF" w:rsidP="00245294">
            <w:pPr>
              <w:keepNext/>
              <w:keepLines/>
              <w:suppressAutoHyphens w:val="0"/>
              <w:autoSpaceDE w:val="0"/>
              <w:snapToGrid w:val="0"/>
              <w:jc w:val="both"/>
              <w:rPr>
                <w:rFonts w:ascii="Arial" w:hAnsi="Arial" w:cs="Arial"/>
                <w:sz w:val="20"/>
                <w:szCs w:val="20"/>
                <w:lang w:eastAsia="pl-PL"/>
              </w:rPr>
            </w:pPr>
            <w:r w:rsidRPr="00A036AD">
              <w:rPr>
                <w:rFonts w:ascii="Arial" w:hAnsi="Arial" w:cs="Arial"/>
                <w:sz w:val="20"/>
                <w:szCs w:val="20"/>
                <w:lang w:eastAsia="pl-PL"/>
              </w:rPr>
              <w:t xml:space="preserve">W przypadku zlecenia przez Wnioskodawcę realizacji usług – w szczególności prac badawczych – zagranicznemu wykonawcy, warunek uznaje się za spełniony. </w:t>
            </w:r>
          </w:p>
        </w:tc>
        <w:tc>
          <w:tcPr>
            <w:tcW w:w="1559" w:type="dxa"/>
            <w:tcBorders>
              <w:top w:val="single" w:sz="4" w:space="0" w:color="auto"/>
              <w:left w:val="single" w:sz="4" w:space="0" w:color="auto"/>
              <w:bottom w:val="single" w:sz="4" w:space="0" w:color="auto"/>
              <w:right w:val="single" w:sz="4" w:space="0" w:color="auto"/>
            </w:tcBorders>
          </w:tcPr>
          <w:p w:rsidR="00614ABF" w:rsidRPr="008D6E8A" w:rsidRDefault="00614ABF" w:rsidP="008D6E8A">
            <w:pPr>
              <w:keepNext/>
              <w:suppressAutoHyphens w:val="0"/>
              <w:snapToGrid w:val="0"/>
              <w:jc w:val="center"/>
              <w:rPr>
                <w:rFonts w:ascii="Arial" w:hAnsi="Arial" w:cs="Arial"/>
                <w:b/>
                <w:bCs/>
                <w:sz w:val="20"/>
                <w:szCs w:val="20"/>
                <w:lang w:eastAsia="pl-PL"/>
              </w:rPr>
            </w:pPr>
            <w:r w:rsidRPr="008D6E8A">
              <w:rPr>
                <w:rFonts w:ascii="Arial" w:hAnsi="Arial" w:cs="Arial"/>
                <w:bCs/>
                <w:sz w:val="20"/>
                <w:szCs w:val="20"/>
                <w:lang w:eastAsia="pl-PL"/>
              </w:rPr>
              <w:t>TAK/NIE</w:t>
            </w:r>
          </w:p>
        </w:tc>
      </w:tr>
      <w:tr w:rsidR="00614ABF" w:rsidRPr="00E77808" w:rsidTr="008D6E8A">
        <w:trPr>
          <w:trHeight w:val="284"/>
        </w:trPr>
        <w:tc>
          <w:tcPr>
            <w:tcW w:w="709" w:type="dxa"/>
            <w:tcBorders>
              <w:top w:val="single" w:sz="4" w:space="0" w:color="000000"/>
              <w:left w:val="single" w:sz="4" w:space="0" w:color="000000"/>
              <w:bottom w:val="single" w:sz="4" w:space="0" w:color="000000"/>
            </w:tcBorders>
          </w:tcPr>
          <w:p w:rsidR="00614ABF" w:rsidRPr="008D6E8A" w:rsidRDefault="00614ABF" w:rsidP="008D6E8A">
            <w:pPr>
              <w:keepNext/>
              <w:tabs>
                <w:tab w:val="left" w:pos="540"/>
              </w:tabs>
              <w:suppressAutoHyphens w:val="0"/>
              <w:snapToGrid w:val="0"/>
              <w:rPr>
                <w:rFonts w:ascii="Arial" w:hAnsi="Arial" w:cs="Arial"/>
                <w:b/>
                <w:bCs/>
                <w:sz w:val="20"/>
                <w:szCs w:val="20"/>
                <w:lang w:eastAsia="pl-PL"/>
              </w:rPr>
            </w:pPr>
            <w:r w:rsidRPr="008D6E8A">
              <w:rPr>
                <w:rFonts w:ascii="Arial" w:hAnsi="Arial" w:cs="Arial"/>
                <w:b/>
                <w:bCs/>
                <w:sz w:val="20"/>
                <w:szCs w:val="20"/>
                <w:lang w:eastAsia="pl-PL"/>
              </w:rPr>
              <w:t>2.</w:t>
            </w:r>
          </w:p>
        </w:tc>
        <w:tc>
          <w:tcPr>
            <w:tcW w:w="2977" w:type="dxa"/>
            <w:tcBorders>
              <w:top w:val="single" w:sz="4" w:space="0" w:color="000000"/>
              <w:left w:val="single" w:sz="4" w:space="0" w:color="000000"/>
              <w:bottom w:val="single" w:sz="4" w:space="0" w:color="000000"/>
            </w:tcBorders>
          </w:tcPr>
          <w:p w:rsidR="00614ABF" w:rsidRPr="00A036AD" w:rsidRDefault="00614ABF" w:rsidP="00245294">
            <w:pPr>
              <w:keepNext/>
              <w:suppressAutoHyphens w:val="0"/>
              <w:autoSpaceDE w:val="0"/>
              <w:snapToGrid w:val="0"/>
              <w:rPr>
                <w:rFonts w:ascii="Arial" w:hAnsi="Arial" w:cs="Arial"/>
                <w:sz w:val="20"/>
                <w:szCs w:val="20"/>
                <w:lang w:eastAsia="pl-PL"/>
              </w:rPr>
            </w:pPr>
            <w:r w:rsidRPr="00A036AD">
              <w:rPr>
                <w:rFonts w:ascii="Arial" w:hAnsi="Arial" w:cs="Arial"/>
                <w:sz w:val="20"/>
                <w:szCs w:val="20"/>
                <w:lang w:eastAsia="pl-PL"/>
              </w:rPr>
              <w:t>Realizacja projektu mieści się w ramach czasowych PO IR</w:t>
            </w:r>
          </w:p>
        </w:tc>
        <w:tc>
          <w:tcPr>
            <w:tcW w:w="8930" w:type="dxa"/>
            <w:tcBorders>
              <w:top w:val="single" w:sz="4" w:space="0" w:color="000000"/>
              <w:left w:val="single" w:sz="4" w:space="0" w:color="000000"/>
              <w:bottom w:val="single" w:sz="4" w:space="0" w:color="000000"/>
              <w:right w:val="single" w:sz="4" w:space="0" w:color="auto"/>
            </w:tcBorders>
            <w:vAlign w:val="center"/>
          </w:tcPr>
          <w:p w:rsidR="00614ABF" w:rsidRPr="00A036AD" w:rsidRDefault="00614ABF" w:rsidP="00245294">
            <w:pPr>
              <w:keepNext/>
              <w:keepLines/>
              <w:suppressAutoHyphens w:val="0"/>
              <w:autoSpaceDE w:val="0"/>
              <w:snapToGrid w:val="0"/>
              <w:jc w:val="both"/>
              <w:rPr>
                <w:rFonts w:ascii="Arial" w:hAnsi="Arial" w:cs="Arial"/>
                <w:sz w:val="20"/>
                <w:szCs w:val="20"/>
                <w:lang w:eastAsia="pl-PL"/>
              </w:rPr>
            </w:pPr>
            <w:r w:rsidRPr="00A036AD">
              <w:rPr>
                <w:rFonts w:ascii="Arial" w:hAnsi="Arial" w:cs="Arial"/>
                <w:sz w:val="20"/>
                <w:szCs w:val="20"/>
                <w:lang w:eastAsia="pl-PL"/>
              </w:rPr>
              <w:t xml:space="preserve">Harmonogram realizacji projektu (tj. przeprowadzenie prac badawczo </w:t>
            </w:r>
            <w:r w:rsidRPr="00A036AD">
              <w:rPr>
                <w:rFonts w:ascii="Arial" w:hAnsi="Arial" w:cs="Arial"/>
                <w:b/>
                <w:sz w:val="20"/>
                <w:szCs w:val="20"/>
                <w:lang w:eastAsia="pl-PL"/>
              </w:rPr>
              <w:t xml:space="preserve">- </w:t>
            </w:r>
            <w:r w:rsidRPr="00A036AD">
              <w:rPr>
                <w:rFonts w:ascii="Arial" w:hAnsi="Arial" w:cs="Arial"/>
                <w:sz w:val="20"/>
                <w:szCs w:val="20"/>
                <w:lang w:eastAsia="pl-PL"/>
              </w:rPr>
              <w:t>rozwojowych) nie wykracza poza końcową datę okresu kwalifikowalności wyda</w:t>
            </w:r>
            <w:r w:rsidR="00A036AD">
              <w:rPr>
                <w:rFonts w:ascii="Arial" w:hAnsi="Arial" w:cs="Arial"/>
                <w:sz w:val="20"/>
                <w:szCs w:val="20"/>
                <w:lang w:eastAsia="pl-PL"/>
              </w:rPr>
              <w:t xml:space="preserve">tków (tj. 31 grudnia 2023 r.). </w:t>
            </w:r>
          </w:p>
        </w:tc>
        <w:tc>
          <w:tcPr>
            <w:tcW w:w="1559" w:type="dxa"/>
            <w:tcBorders>
              <w:top w:val="single" w:sz="4" w:space="0" w:color="auto"/>
              <w:left w:val="single" w:sz="4" w:space="0" w:color="auto"/>
              <w:bottom w:val="single" w:sz="4" w:space="0" w:color="auto"/>
              <w:right w:val="single" w:sz="4" w:space="0" w:color="auto"/>
            </w:tcBorders>
          </w:tcPr>
          <w:p w:rsidR="00614ABF" w:rsidRPr="008D6E8A" w:rsidRDefault="00614ABF" w:rsidP="008D6E8A">
            <w:pPr>
              <w:keepNext/>
              <w:suppressAutoHyphens w:val="0"/>
              <w:snapToGrid w:val="0"/>
              <w:jc w:val="center"/>
              <w:rPr>
                <w:rFonts w:ascii="Arial" w:hAnsi="Arial" w:cs="Arial"/>
                <w:b/>
                <w:bCs/>
                <w:sz w:val="20"/>
                <w:szCs w:val="20"/>
                <w:lang w:eastAsia="pl-PL"/>
              </w:rPr>
            </w:pPr>
            <w:r w:rsidRPr="008D6E8A">
              <w:rPr>
                <w:rFonts w:ascii="Arial" w:hAnsi="Arial" w:cs="Arial"/>
                <w:bCs/>
                <w:sz w:val="20"/>
                <w:szCs w:val="20"/>
                <w:lang w:eastAsia="pl-PL"/>
              </w:rPr>
              <w:t>TAK/NIE</w:t>
            </w:r>
          </w:p>
        </w:tc>
      </w:tr>
      <w:tr w:rsidR="00614ABF" w:rsidRPr="00E77808" w:rsidTr="008D6E8A">
        <w:trPr>
          <w:trHeight w:val="284"/>
        </w:trPr>
        <w:tc>
          <w:tcPr>
            <w:tcW w:w="709" w:type="dxa"/>
            <w:tcBorders>
              <w:top w:val="single" w:sz="4" w:space="0" w:color="000000"/>
              <w:left w:val="single" w:sz="4" w:space="0" w:color="000000"/>
              <w:bottom w:val="single" w:sz="4" w:space="0" w:color="000000"/>
            </w:tcBorders>
          </w:tcPr>
          <w:p w:rsidR="00614ABF" w:rsidRPr="008D6E8A" w:rsidRDefault="00614ABF" w:rsidP="008D6E8A">
            <w:pPr>
              <w:keepNext/>
              <w:tabs>
                <w:tab w:val="left" w:pos="540"/>
              </w:tabs>
              <w:suppressAutoHyphens w:val="0"/>
              <w:snapToGrid w:val="0"/>
              <w:rPr>
                <w:rFonts w:ascii="Arial" w:hAnsi="Arial" w:cs="Arial"/>
                <w:b/>
                <w:bCs/>
                <w:sz w:val="20"/>
                <w:szCs w:val="20"/>
                <w:lang w:eastAsia="pl-PL"/>
              </w:rPr>
            </w:pPr>
          </w:p>
          <w:p w:rsidR="00614ABF" w:rsidRPr="008D6E8A" w:rsidRDefault="00614ABF" w:rsidP="008D6E8A">
            <w:pPr>
              <w:keepNext/>
              <w:tabs>
                <w:tab w:val="left" w:pos="540"/>
              </w:tabs>
              <w:suppressAutoHyphens w:val="0"/>
              <w:snapToGrid w:val="0"/>
              <w:rPr>
                <w:rFonts w:ascii="Arial" w:hAnsi="Arial" w:cs="Arial"/>
                <w:b/>
                <w:bCs/>
                <w:sz w:val="20"/>
                <w:szCs w:val="20"/>
                <w:lang w:eastAsia="pl-PL"/>
              </w:rPr>
            </w:pPr>
            <w:r w:rsidRPr="008D6E8A">
              <w:rPr>
                <w:rFonts w:ascii="Arial" w:hAnsi="Arial" w:cs="Arial"/>
                <w:b/>
                <w:bCs/>
                <w:sz w:val="20"/>
                <w:szCs w:val="20"/>
                <w:lang w:eastAsia="pl-PL"/>
              </w:rPr>
              <w:t>3.</w:t>
            </w:r>
          </w:p>
        </w:tc>
        <w:tc>
          <w:tcPr>
            <w:tcW w:w="2977" w:type="dxa"/>
            <w:tcBorders>
              <w:top w:val="single" w:sz="4" w:space="0" w:color="000000"/>
              <w:left w:val="single" w:sz="4" w:space="0" w:color="000000"/>
              <w:bottom w:val="single" w:sz="4" w:space="0" w:color="000000"/>
            </w:tcBorders>
          </w:tcPr>
          <w:p w:rsidR="00614ABF" w:rsidRPr="00A036AD" w:rsidRDefault="00614ABF" w:rsidP="00245294">
            <w:pPr>
              <w:keepNext/>
              <w:suppressAutoHyphens w:val="0"/>
              <w:autoSpaceDE w:val="0"/>
              <w:snapToGrid w:val="0"/>
              <w:rPr>
                <w:rFonts w:ascii="Arial" w:hAnsi="Arial" w:cs="Arial"/>
                <w:sz w:val="20"/>
                <w:szCs w:val="20"/>
                <w:lang w:eastAsia="pl-PL"/>
              </w:rPr>
            </w:pPr>
            <w:r w:rsidRPr="00A036AD">
              <w:rPr>
                <w:rFonts w:ascii="Arial" w:hAnsi="Arial" w:cs="Arial"/>
                <w:sz w:val="20"/>
                <w:szCs w:val="20"/>
                <w:lang w:eastAsia="pl-PL"/>
              </w:rPr>
              <w:t xml:space="preserve">Wnioskowana kwota </w:t>
            </w:r>
            <w:r w:rsidRPr="00A036AD">
              <w:rPr>
                <w:rFonts w:ascii="Arial" w:hAnsi="Arial" w:cs="Arial"/>
                <w:sz w:val="20"/>
                <w:szCs w:val="20"/>
                <w:lang w:eastAsia="pl-PL"/>
              </w:rPr>
              <w:br/>
              <w:t xml:space="preserve">wsparcia jest zgodna </w:t>
            </w:r>
            <w:r w:rsidRPr="00A036AD">
              <w:rPr>
                <w:rFonts w:ascii="Arial" w:hAnsi="Arial" w:cs="Arial"/>
                <w:sz w:val="20"/>
                <w:szCs w:val="20"/>
                <w:lang w:eastAsia="pl-PL"/>
              </w:rPr>
              <w:br/>
              <w:t xml:space="preserve">z zasadami finansowania projektów obowiązującymi </w:t>
            </w:r>
            <w:r w:rsidRPr="00A036AD">
              <w:rPr>
                <w:rFonts w:ascii="Arial" w:hAnsi="Arial" w:cs="Arial"/>
                <w:sz w:val="20"/>
                <w:szCs w:val="20"/>
                <w:lang w:eastAsia="pl-PL"/>
              </w:rPr>
              <w:br/>
              <w:t>dla działania</w:t>
            </w:r>
          </w:p>
        </w:tc>
        <w:tc>
          <w:tcPr>
            <w:tcW w:w="8930" w:type="dxa"/>
            <w:tcBorders>
              <w:top w:val="single" w:sz="4" w:space="0" w:color="000000"/>
              <w:left w:val="single" w:sz="4" w:space="0" w:color="000000"/>
              <w:bottom w:val="single" w:sz="4" w:space="0" w:color="000000"/>
              <w:right w:val="single" w:sz="4" w:space="0" w:color="auto"/>
            </w:tcBorders>
            <w:vAlign w:val="center"/>
          </w:tcPr>
          <w:p w:rsidR="00614ABF" w:rsidRPr="00A036AD" w:rsidRDefault="00614ABF" w:rsidP="00245294">
            <w:pPr>
              <w:keepNext/>
              <w:keepLines/>
              <w:suppressAutoHyphens w:val="0"/>
              <w:autoSpaceDE w:val="0"/>
              <w:snapToGrid w:val="0"/>
              <w:jc w:val="both"/>
              <w:rPr>
                <w:rFonts w:ascii="Arial" w:hAnsi="Arial" w:cs="Arial"/>
                <w:sz w:val="20"/>
                <w:szCs w:val="20"/>
                <w:lang w:eastAsia="pl-PL"/>
              </w:rPr>
            </w:pPr>
            <w:r w:rsidRPr="00A036AD">
              <w:rPr>
                <w:rFonts w:ascii="Arial" w:hAnsi="Arial" w:cs="Arial"/>
                <w:sz w:val="20"/>
                <w:szCs w:val="20"/>
                <w:lang w:eastAsia="pl-PL"/>
              </w:rPr>
              <w:t>Wnioskodawca właściwie wyliczył wnioskowaną kwotę dofinansowania zgodnie z:</w:t>
            </w:r>
          </w:p>
          <w:p w:rsidR="00614ABF" w:rsidRPr="00A036AD" w:rsidRDefault="00614ABF" w:rsidP="00C810E8">
            <w:pPr>
              <w:pStyle w:val="Akapitzlist"/>
              <w:numPr>
                <w:ilvl w:val="0"/>
                <w:numId w:val="26"/>
              </w:numPr>
              <w:ind w:left="425" w:hanging="425"/>
              <w:rPr>
                <w:rFonts w:ascii="Arial" w:hAnsi="Arial" w:cs="Arial"/>
                <w:sz w:val="20"/>
                <w:szCs w:val="20"/>
                <w:lang w:eastAsia="pl-PL"/>
              </w:rPr>
            </w:pPr>
            <w:r w:rsidRPr="00A036AD">
              <w:rPr>
                <w:rFonts w:ascii="Arial" w:hAnsi="Arial" w:cs="Arial"/>
                <w:sz w:val="20"/>
                <w:szCs w:val="20"/>
                <w:lang w:eastAsia="pl-PL"/>
              </w:rPr>
              <w:t xml:space="preserve">limitem dot. minimalnej wartości kosztów kwalifikowanych: </w:t>
            </w:r>
            <w:r w:rsidRPr="00A036AD">
              <w:rPr>
                <w:rFonts w:ascii="Arial" w:hAnsi="Arial" w:cs="Arial"/>
                <w:b/>
                <w:sz w:val="20"/>
                <w:szCs w:val="20"/>
                <w:lang w:eastAsia="pl-PL"/>
              </w:rPr>
              <w:t>30 mln PLN</w:t>
            </w:r>
          </w:p>
          <w:p w:rsidR="00614ABF" w:rsidRPr="00A036AD" w:rsidRDefault="00614ABF" w:rsidP="00C810E8">
            <w:pPr>
              <w:pStyle w:val="Akapitzlist"/>
              <w:numPr>
                <w:ilvl w:val="0"/>
                <w:numId w:val="26"/>
              </w:numPr>
              <w:ind w:left="425" w:hanging="425"/>
              <w:rPr>
                <w:rFonts w:ascii="Arial" w:hAnsi="Arial" w:cs="Arial"/>
                <w:sz w:val="20"/>
                <w:szCs w:val="20"/>
                <w:lang w:eastAsia="pl-PL"/>
              </w:rPr>
            </w:pPr>
            <w:r w:rsidRPr="00A036AD">
              <w:rPr>
                <w:rFonts w:ascii="Arial" w:hAnsi="Arial" w:cs="Arial"/>
                <w:sz w:val="20"/>
                <w:szCs w:val="20"/>
                <w:lang w:eastAsia="pl-PL"/>
              </w:rPr>
              <w:t xml:space="preserve">przepisami dotyczącymi pomocy publicznej (w tym w zakresie intensywności wsparcia po przyznaniu premii, o której mowa poniżej) przy zachowaniu odpowiednich dla prac rozwojowych pułapów, wynikających z rozporządzenia Komisji (UE) nr 651/2014 </w:t>
            </w:r>
            <w:r w:rsidRPr="00A036AD">
              <w:rPr>
                <w:rFonts w:ascii="Arial" w:hAnsi="Arial" w:cs="Arial"/>
                <w:i/>
                <w:sz w:val="20"/>
                <w:szCs w:val="20"/>
                <w:lang w:eastAsia="pl-PL"/>
              </w:rPr>
              <w:t>uznającego niektóre rodzaje pomocy za zgodne z rynkiem wewnętrznym w zastosowaniu art. 107 i 108 Traktatu</w:t>
            </w:r>
            <w:r w:rsidRPr="00A036AD">
              <w:rPr>
                <w:rFonts w:ascii="Arial" w:hAnsi="Arial" w:cs="Arial"/>
                <w:sz w:val="20"/>
                <w:szCs w:val="20"/>
                <w:lang w:eastAsia="pl-PL"/>
              </w:rPr>
              <w:t>, przedstawionych w poniższej tabeli:</w:t>
            </w:r>
          </w:p>
          <w:tbl>
            <w:tblPr>
              <w:tblStyle w:val="Tabelasiatki2akcent51"/>
              <w:tblW w:w="0" w:type="auto"/>
              <w:jc w:val="center"/>
              <w:tblLayout w:type="fixed"/>
              <w:tblLook w:val="06A0" w:firstRow="1" w:lastRow="0" w:firstColumn="1" w:lastColumn="0" w:noHBand="1" w:noVBand="1"/>
            </w:tblPr>
            <w:tblGrid>
              <w:gridCol w:w="2268"/>
              <w:gridCol w:w="1275"/>
              <w:gridCol w:w="1986"/>
            </w:tblGrid>
            <w:tr w:rsidR="00614ABF" w:rsidRPr="00A036AD" w:rsidTr="0024529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529" w:type="dxa"/>
                  <w:gridSpan w:val="3"/>
                  <w:tcBorders>
                    <w:bottom w:val="single" w:sz="2" w:space="0" w:color="9BC7CE" w:themeColor="accent5" w:themeTint="99"/>
                  </w:tcBorders>
                </w:tcPr>
                <w:p w:rsidR="00614ABF" w:rsidRPr="00A036AD" w:rsidRDefault="00614ABF" w:rsidP="009C1A32">
                  <w:pPr>
                    <w:framePr w:hSpace="141" w:wrap="around" w:vAnchor="text" w:hAnchor="text" w:y="1"/>
                    <w:suppressOverlap/>
                    <w:rPr>
                      <w:rFonts w:ascii="Arial" w:hAnsi="Arial" w:cs="Arial"/>
                      <w:b w:val="0"/>
                      <w:i/>
                      <w:sz w:val="20"/>
                      <w:szCs w:val="20"/>
                    </w:rPr>
                  </w:pPr>
                  <w:r w:rsidRPr="00A036AD">
                    <w:rPr>
                      <w:rFonts w:ascii="Arial" w:hAnsi="Arial" w:cs="Arial"/>
                      <w:b w:val="0"/>
                      <w:i/>
                      <w:sz w:val="20"/>
                      <w:szCs w:val="20"/>
                    </w:rPr>
                    <w:t>Tabela ilustrująca maksymalną intensywność pomocy</w:t>
                  </w:r>
                </w:p>
              </w:tc>
            </w:tr>
            <w:tr w:rsidR="00614ABF" w:rsidRPr="00A036AD" w:rsidTr="00245294">
              <w:trPr>
                <w:trHeight w:val="1363"/>
                <w:jc w:val="center"/>
              </w:trPr>
              <w:tc>
                <w:tcPr>
                  <w:cnfStyle w:val="001000000000" w:firstRow="0" w:lastRow="0" w:firstColumn="1" w:lastColumn="0" w:oddVBand="0" w:evenVBand="0" w:oddHBand="0" w:evenHBand="0" w:firstRowFirstColumn="0" w:firstRowLastColumn="0" w:lastRowFirstColumn="0" w:lastRowLastColumn="0"/>
                  <w:tcW w:w="2268" w:type="dxa"/>
                  <w:tcBorders>
                    <w:bottom w:val="single" w:sz="12" w:space="0" w:color="4A66AC" w:themeColor="accent1"/>
                    <w:right w:val="single" w:sz="12" w:space="0" w:color="4A66AC" w:themeColor="accent1"/>
                  </w:tcBorders>
                  <w:shd w:val="clear" w:color="auto" w:fill="D9D9D9" w:themeFill="background1" w:themeFillShade="D9"/>
                  <w:vAlign w:val="center"/>
                </w:tcPr>
                <w:p w:rsidR="00614ABF" w:rsidRPr="00A036AD" w:rsidRDefault="00614ABF" w:rsidP="009C1A32">
                  <w:pPr>
                    <w:framePr w:hSpace="141" w:wrap="around" w:vAnchor="text" w:hAnchor="text" w:y="1"/>
                    <w:suppressOverlap/>
                    <w:jc w:val="center"/>
                    <w:rPr>
                      <w:rFonts w:ascii="Arial" w:hAnsi="Arial" w:cs="Arial"/>
                      <w:sz w:val="20"/>
                      <w:szCs w:val="20"/>
                    </w:rPr>
                  </w:pPr>
                  <w:r w:rsidRPr="00A036AD">
                    <w:rPr>
                      <w:rFonts w:ascii="Arial" w:hAnsi="Arial" w:cs="Arial"/>
                      <w:sz w:val="20"/>
                      <w:szCs w:val="20"/>
                    </w:rPr>
                    <w:t>Status przedsiębiorcy</w:t>
                  </w:r>
                </w:p>
              </w:tc>
              <w:tc>
                <w:tcPr>
                  <w:tcW w:w="1275" w:type="dxa"/>
                  <w:tcBorders>
                    <w:left w:val="single" w:sz="12" w:space="0" w:color="4A66AC" w:themeColor="accent1"/>
                    <w:bottom w:val="single" w:sz="12" w:space="0" w:color="4A66AC" w:themeColor="accent1"/>
                  </w:tcBorders>
                  <w:shd w:val="clear" w:color="auto" w:fill="7EB1E6" w:themeFill="accent3" w:themeFillTint="99"/>
                  <w:vAlign w:val="center"/>
                </w:tcPr>
                <w:p w:rsidR="00614ABF" w:rsidRPr="00A036AD" w:rsidRDefault="00614ABF" w:rsidP="009C1A32">
                  <w:pPr>
                    <w:framePr w:hSpace="141" w:wrap="around" w:vAnchor="text" w:hAnchor="text" w:y="1"/>
                    <w:suppressOverlap/>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036AD">
                    <w:rPr>
                      <w:rFonts w:ascii="Arial" w:hAnsi="Arial" w:cs="Arial"/>
                      <w:sz w:val="20"/>
                      <w:szCs w:val="20"/>
                    </w:rPr>
                    <w:t xml:space="preserve">Maksymalna pomoc na </w:t>
                  </w:r>
                  <w:r w:rsidRPr="00A036AD">
                    <w:rPr>
                      <w:rFonts w:ascii="Arial" w:hAnsi="Arial" w:cs="Arial"/>
                      <w:b/>
                      <w:sz w:val="20"/>
                      <w:szCs w:val="20"/>
                    </w:rPr>
                    <w:t>prace rozwojowe</w:t>
                  </w:r>
                </w:p>
              </w:tc>
              <w:tc>
                <w:tcPr>
                  <w:tcW w:w="1986" w:type="dxa"/>
                  <w:tcBorders>
                    <w:bottom w:val="single" w:sz="12" w:space="0" w:color="4A66AC" w:themeColor="accent1"/>
                  </w:tcBorders>
                  <w:shd w:val="clear" w:color="auto" w:fill="7EB1E6" w:themeFill="accent3" w:themeFillTint="99"/>
                  <w:vAlign w:val="center"/>
                </w:tcPr>
                <w:p w:rsidR="00614ABF" w:rsidRPr="00A036AD" w:rsidRDefault="00614ABF" w:rsidP="009C1A32">
                  <w:pPr>
                    <w:framePr w:hSpace="141" w:wrap="around" w:vAnchor="text" w:hAnchor="text" w:y="1"/>
                    <w:suppressOverlap/>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036AD">
                    <w:rPr>
                      <w:rFonts w:ascii="Arial" w:hAnsi="Arial" w:cs="Arial"/>
                      <w:sz w:val="20"/>
                      <w:szCs w:val="20"/>
                    </w:rPr>
                    <w:t xml:space="preserve">Maksymalna pomoc na </w:t>
                  </w:r>
                  <w:r w:rsidRPr="00A036AD">
                    <w:rPr>
                      <w:rFonts w:ascii="Arial" w:hAnsi="Arial" w:cs="Arial"/>
                      <w:b/>
                      <w:sz w:val="20"/>
                      <w:szCs w:val="20"/>
                    </w:rPr>
                    <w:t>prace rozwojowe z uwzględnieniem premii</w:t>
                  </w:r>
                </w:p>
              </w:tc>
            </w:tr>
            <w:tr w:rsidR="00614ABF" w:rsidRPr="00A036AD" w:rsidTr="00245294">
              <w:trPr>
                <w:jc w:val="center"/>
              </w:trPr>
              <w:tc>
                <w:tcPr>
                  <w:cnfStyle w:val="001000000000" w:firstRow="0" w:lastRow="0" w:firstColumn="1" w:lastColumn="0" w:oddVBand="0" w:evenVBand="0" w:oddHBand="0" w:evenHBand="0" w:firstRowFirstColumn="0" w:firstRowLastColumn="0" w:lastRowFirstColumn="0" w:lastRowLastColumn="0"/>
                  <w:tcW w:w="2268" w:type="dxa"/>
                  <w:tcBorders>
                    <w:right w:val="single" w:sz="12" w:space="0" w:color="4A66AC" w:themeColor="accent1"/>
                  </w:tcBorders>
                  <w:shd w:val="clear" w:color="auto" w:fill="F2F2F2" w:themeFill="background1" w:themeFillShade="F2"/>
                  <w:vAlign w:val="center"/>
                </w:tcPr>
                <w:p w:rsidR="00614ABF" w:rsidRPr="00A036AD" w:rsidRDefault="00614ABF" w:rsidP="009C1A32">
                  <w:pPr>
                    <w:framePr w:hSpace="141" w:wrap="around" w:vAnchor="text" w:hAnchor="text" w:y="1"/>
                    <w:suppressOverlap/>
                    <w:rPr>
                      <w:rFonts w:ascii="Arial" w:hAnsi="Arial" w:cs="Arial"/>
                      <w:sz w:val="20"/>
                      <w:szCs w:val="20"/>
                    </w:rPr>
                  </w:pPr>
                  <w:r w:rsidRPr="00A036AD">
                    <w:rPr>
                      <w:rFonts w:ascii="Arial" w:hAnsi="Arial" w:cs="Arial"/>
                      <w:sz w:val="20"/>
                      <w:szCs w:val="20"/>
                    </w:rPr>
                    <w:t>Przedsiębiorstwa inne niż MŚP</w:t>
                  </w:r>
                </w:p>
              </w:tc>
              <w:tc>
                <w:tcPr>
                  <w:tcW w:w="1275" w:type="dxa"/>
                  <w:tcBorders>
                    <w:left w:val="single" w:sz="12" w:space="0" w:color="4A66AC" w:themeColor="accent1"/>
                  </w:tcBorders>
                  <w:shd w:val="clear" w:color="auto" w:fill="D3E5F6" w:themeFill="accent3" w:themeFillTint="33"/>
                  <w:vAlign w:val="center"/>
                </w:tcPr>
                <w:p w:rsidR="00614ABF" w:rsidRPr="00A036AD" w:rsidRDefault="00614ABF" w:rsidP="009C1A32">
                  <w:pPr>
                    <w:framePr w:hSpace="141" w:wrap="around" w:vAnchor="text" w:hAnchor="text" w:y="1"/>
                    <w:suppressOverlap/>
                    <w:jc w:val="cente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r w:rsidRPr="00A036AD">
                    <w:rPr>
                      <w:rFonts w:ascii="Arial" w:hAnsi="Arial" w:cs="Arial"/>
                      <w:b/>
                      <w:sz w:val="20"/>
                      <w:szCs w:val="20"/>
                    </w:rPr>
                    <w:t>25%</w:t>
                  </w:r>
                </w:p>
              </w:tc>
              <w:tc>
                <w:tcPr>
                  <w:tcW w:w="1986" w:type="dxa"/>
                  <w:shd w:val="clear" w:color="auto" w:fill="D3E5F6" w:themeFill="accent3" w:themeFillTint="33"/>
                  <w:vAlign w:val="center"/>
                </w:tcPr>
                <w:p w:rsidR="00614ABF" w:rsidRPr="00A036AD" w:rsidRDefault="00614ABF" w:rsidP="009C1A32">
                  <w:pPr>
                    <w:framePr w:hSpace="141" w:wrap="around" w:vAnchor="text" w:hAnchor="text" w:y="1"/>
                    <w:suppressOverlap/>
                    <w:jc w:val="cente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r w:rsidRPr="00A036AD">
                    <w:rPr>
                      <w:rFonts w:ascii="Arial" w:hAnsi="Arial" w:cs="Arial"/>
                      <w:b/>
                      <w:sz w:val="20"/>
                      <w:szCs w:val="20"/>
                    </w:rPr>
                    <w:t>40%</w:t>
                  </w:r>
                </w:p>
              </w:tc>
            </w:tr>
          </w:tbl>
          <w:p w:rsidR="00614ABF" w:rsidRPr="00A036AD" w:rsidRDefault="00614ABF" w:rsidP="00245294">
            <w:pPr>
              <w:keepNext/>
              <w:suppressAutoHyphens w:val="0"/>
              <w:snapToGrid w:val="0"/>
              <w:jc w:val="both"/>
              <w:rPr>
                <w:rFonts w:ascii="Arial" w:hAnsi="Arial" w:cs="Arial"/>
                <w:sz w:val="20"/>
                <w:szCs w:val="20"/>
                <w:lang w:eastAsia="pl-PL"/>
              </w:rPr>
            </w:pPr>
            <w:r w:rsidRPr="00A036AD">
              <w:rPr>
                <w:rFonts w:ascii="Arial" w:hAnsi="Arial" w:cs="Arial"/>
                <w:iCs/>
                <w:sz w:val="20"/>
                <w:szCs w:val="20"/>
                <w:lang w:eastAsia="pl-PL"/>
              </w:rPr>
              <w:t>W przypadku, gdy w</w:t>
            </w:r>
            <w:r w:rsidRPr="00A036AD">
              <w:rPr>
                <w:rFonts w:ascii="Arial" w:hAnsi="Arial" w:cs="Arial"/>
                <w:sz w:val="20"/>
                <w:szCs w:val="20"/>
                <w:lang w:eastAsia="pl-PL"/>
              </w:rPr>
              <w:t>nioskodawca wnioskuje o premię z tytułu szerokiego rozpowszechniania wyników projektu na podstawie art.  25 ust. 6 lit. b lit. ii)</w:t>
            </w:r>
            <w:r w:rsidR="00A036AD">
              <w:rPr>
                <w:rFonts w:ascii="Arial" w:hAnsi="Arial" w:cs="Arial"/>
                <w:sz w:val="20"/>
                <w:szCs w:val="20"/>
                <w:lang w:eastAsia="pl-PL"/>
              </w:rPr>
              <w:t xml:space="preserve"> </w:t>
            </w:r>
            <w:r w:rsidRPr="00A036AD">
              <w:rPr>
                <w:rFonts w:ascii="Arial" w:hAnsi="Arial" w:cs="Arial"/>
                <w:sz w:val="20"/>
                <w:szCs w:val="20"/>
                <w:lang w:eastAsia="pl-PL"/>
              </w:rPr>
              <w:t>ww. rozporządzenia, konieczne jest wykazanie w dokumentacji projektu, że w okresie 3 lat od zakończenia projektu wyniki projektu:</w:t>
            </w:r>
          </w:p>
          <w:p w:rsidR="00614ABF" w:rsidRPr="00A036AD" w:rsidRDefault="00614ABF" w:rsidP="00075B01">
            <w:pPr>
              <w:keepNext/>
              <w:numPr>
                <w:ilvl w:val="0"/>
                <w:numId w:val="7"/>
              </w:numPr>
              <w:tabs>
                <w:tab w:val="left" w:pos="325"/>
              </w:tabs>
              <w:suppressAutoHyphens w:val="0"/>
              <w:autoSpaceDE w:val="0"/>
              <w:jc w:val="both"/>
              <w:rPr>
                <w:rFonts w:ascii="Arial" w:hAnsi="Arial" w:cs="Arial"/>
                <w:sz w:val="20"/>
                <w:szCs w:val="20"/>
                <w:lang w:eastAsia="pl-PL"/>
              </w:rPr>
            </w:pPr>
            <w:r w:rsidRPr="00A036AD">
              <w:rPr>
                <w:rFonts w:ascii="Arial" w:hAnsi="Arial" w:cs="Arial"/>
                <w:sz w:val="20"/>
                <w:szCs w:val="20"/>
                <w:lang w:eastAsia="pl-PL"/>
              </w:rPr>
              <w:t>zostaną zaprezentowane na co najmniej 3 konferencjach naukowych i technicznych, w tym co najmniej 1 o randze ogólnokrajowej lub</w:t>
            </w:r>
          </w:p>
          <w:p w:rsidR="00614ABF" w:rsidRPr="00A036AD" w:rsidRDefault="00614ABF" w:rsidP="00075B01">
            <w:pPr>
              <w:keepNext/>
              <w:numPr>
                <w:ilvl w:val="0"/>
                <w:numId w:val="7"/>
              </w:numPr>
              <w:tabs>
                <w:tab w:val="left" w:pos="325"/>
              </w:tabs>
              <w:suppressAutoHyphens w:val="0"/>
              <w:autoSpaceDE w:val="0"/>
              <w:jc w:val="both"/>
              <w:rPr>
                <w:rFonts w:ascii="Arial" w:hAnsi="Arial" w:cs="Arial"/>
                <w:sz w:val="20"/>
                <w:szCs w:val="20"/>
                <w:lang w:eastAsia="pl-PL"/>
              </w:rPr>
            </w:pPr>
            <w:r w:rsidRPr="00A036AD">
              <w:rPr>
                <w:rFonts w:ascii="Arial" w:hAnsi="Arial" w:cs="Arial"/>
                <w:sz w:val="20"/>
                <w:szCs w:val="20"/>
                <w:lang w:eastAsia="pl-PL"/>
              </w:rPr>
              <w:t xml:space="preserve">zostaną opublikowane w co najmniej 2 czasopismach naukowych lub technicznych  zawartych w wykazie czasopism opracowanym przez </w:t>
            </w:r>
            <w:proofErr w:type="spellStart"/>
            <w:r w:rsidRPr="00A036AD">
              <w:rPr>
                <w:rFonts w:ascii="Arial" w:hAnsi="Arial" w:cs="Arial"/>
                <w:sz w:val="20"/>
                <w:szCs w:val="20"/>
                <w:lang w:eastAsia="pl-PL"/>
              </w:rPr>
              <w:t>MNiSW</w:t>
            </w:r>
            <w:proofErr w:type="spellEnd"/>
            <w:r w:rsidRPr="00A036AD">
              <w:rPr>
                <w:rFonts w:ascii="Arial" w:hAnsi="Arial" w:cs="Arial"/>
                <w:sz w:val="20"/>
                <w:szCs w:val="20"/>
                <w:lang w:eastAsia="pl-PL"/>
              </w:rPr>
              <w:t xml:space="preserve"> (w części A wykazu czasopism, która została zamieszczona w dokumentacji konkursowej na stronie internetowej IP) lub powszechnie dostępnych bazach danych zapewniających swobodny dostęp do uzyskanych wyników badań (surowych danych badawczych), lub</w:t>
            </w:r>
          </w:p>
          <w:p w:rsidR="00614ABF" w:rsidRPr="00A036AD" w:rsidRDefault="00614ABF" w:rsidP="00075B01">
            <w:pPr>
              <w:keepNext/>
              <w:numPr>
                <w:ilvl w:val="0"/>
                <w:numId w:val="7"/>
              </w:numPr>
              <w:tabs>
                <w:tab w:val="left" w:pos="325"/>
              </w:tabs>
              <w:suppressAutoHyphens w:val="0"/>
              <w:autoSpaceDE w:val="0"/>
              <w:jc w:val="both"/>
              <w:rPr>
                <w:rFonts w:ascii="Arial" w:hAnsi="Arial" w:cs="Arial"/>
                <w:sz w:val="20"/>
                <w:szCs w:val="20"/>
                <w:lang w:eastAsia="pl-PL"/>
              </w:rPr>
            </w:pPr>
            <w:r w:rsidRPr="00A036AD">
              <w:rPr>
                <w:rFonts w:ascii="Arial" w:hAnsi="Arial" w:cs="Arial"/>
                <w:sz w:val="20"/>
                <w:szCs w:val="20"/>
                <w:lang w:eastAsia="pl-PL"/>
              </w:rPr>
              <w:t xml:space="preserve">zostaną w całości rozpowszechnione za pośrednictwem oprogramowania bezpłatnego lub oprogramowania z licencją otwartego dostępu. </w:t>
            </w:r>
          </w:p>
          <w:p w:rsidR="00614ABF" w:rsidRPr="00A036AD" w:rsidRDefault="00614ABF" w:rsidP="00245294">
            <w:pPr>
              <w:keepNext/>
              <w:tabs>
                <w:tab w:val="left" w:pos="325"/>
              </w:tabs>
              <w:suppressAutoHyphens w:val="0"/>
              <w:autoSpaceDE w:val="0"/>
              <w:ind w:left="40"/>
              <w:jc w:val="both"/>
              <w:rPr>
                <w:rFonts w:ascii="Arial" w:hAnsi="Arial" w:cs="Arial"/>
                <w:sz w:val="20"/>
                <w:szCs w:val="20"/>
                <w:lang w:eastAsia="pl-PL"/>
              </w:rPr>
            </w:pPr>
            <w:r w:rsidRPr="00A036AD">
              <w:rPr>
                <w:rFonts w:ascii="Arial" w:hAnsi="Arial" w:cs="Arial"/>
                <w:sz w:val="20"/>
                <w:szCs w:val="20"/>
                <w:lang w:eastAsia="pl-PL"/>
              </w:rPr>
              <w:t xml:space="preserve">W przypadku zadeklarowania w dokumentacji projektowej, że wyniki projektu zostaną szeroko rozpowszechnione, z czym wiązać się będzie  zwiększenie intensywności udzielanej pomocy publicznej, przeprowadzenie ww. działań upowszechniających będzie przedmiotem monitorowania lub kontroli przedsięwzięcia prowadzonej w ramach kontroli trwałości przez Instytucję Pośredniczącą. </w:t>
            </w:r>
          </w:p>
          <w:p w:rsidR="00614ABF" w:rsidRPr="00A036AD" w:rsidRDefault="00614ABF" w:rsidP="00245294">
            <w:pPr>
              <w:keepNext/>
              <w:tabs>
                <w:tab w:val="left" w:pos="325"/>
              </w:tabs>
              <w:suppressAutoHyphens w:val="0"/>
              <w:autoSpaceDE w:val="0"/>
              <w:ind w:left="40"/>
              <w:jc w:val="both"/>
              <w:rPr>
                <w:rFonts w:ascii="Arial" w:hAnsi="Arial" w:cs="Arial"/>
                <w:sz w:val="20"/>
                <w:szCs w:val="20"/>
                <w:lang w:eastAsia="pl-PL"/>
              </w:rPr>
            </w:pPr>
            <w:r w:rsidRPr="00A036AD">
              <w:rPr>
                <w:rFonts w:ascii="Arial" w:hAnsi="Arial" w:cs="Arial"/>
                <w:sz w:val="20"/>
                <w:szCs w:val="20"/>
                <w:lang w:eastAsia="pl-PL"/>
              </w:rPr>
              <w:t>3)</w:t>
            </w:r>
            <w:r w:rsidRPr="00A036AD">
              <w:rPr>
                <w:rFonts w:ascii="Arial" w:hAnsi="Arial" w:cs="Arial"/>
                <w:sz w:val="20"/>
                <w:szCs w:val="20"/>
                <w:lang w:eastAsia="pl-PL"/>
              </w:rPr>
              <w:tab/>
              <w:t xml:space="preserve">wymogiem określonym w RPK dot. dopuszczalnego limitu na podwykonawstwo.   </w:t>
            </w:r>
          </w:p>
        </w:tc>
        <w:tc>
          <w:tcPr>
            <w:tcW w:w="1559" w:type="dxa"/>
            <w:tcBorders>
              <w:top w:val="single" w:sz="4" w:space="0" w:color="auto"/>
              <w:left w:val="single" w:sz="4" w:space="0" w:color="auto"/>
              <w:bottom w:val="single" w:sz="4" w:space="0" w:color="auto"/>
              <w:right w:val="single" w:sz="4" w:space="0" w:color="auto"/>
            </w:tcBorders>
          </w:tcPr>
          <w:p w:rsidR="00614ABF" w:rsidRPr="008D6E8A" w:rsidRDefault="00614ABF" w:rsidP="008D6E8A">
            <w:pPr>
              <w:keepNext/>
              <w:suppressAutoHyphens w:val="0"/>
              <w:snapToGrid w:val="0"/>
              <w:jc w:val="center"/>
              <w:rPr>
                <w:rFonts w:ascii="Arial" w:hAnsi="Arial" w:cs="Arial"/>
                <w:b/>
                <w:bCs/>
                <w:sz w:val="20"/>
                <w:szCs w:val="20"/>
                <w:lang w:eastAsia="pl-PL"/>
              </w:rPr>
            </w:pPr>
            <w:r w:rsidRPr="008D6E8A">
              <w:rPr>
                <w:rFonts w:ascii="Arial" w:hAnsi="Arial" w:cs="Arial"/>
                <w:bCs/>
                <w:sz w:val="20"/>
                <w:szCs w:val="20"/>
                <w:lang w:eastAsia="pl-PL"/>
              </w:rPr>
              <w:t>TAK/NIE</w:t>
            </w:r>
          </w:p>
        </w:tc>
      </w:tr>
      <w:tr w:rsidR="00614ABF" w:rsidRPr="00E77808" w:rsidTr="008D6E8A">
        <w:trPr>
          <w:trHeight w:val="284"/>
        </w:trPr>
        <w:tc>
          <w:tcPr>
            <w:tcW w:w="709" w:type="dxa"/>
            <w:tcBorders>
              <w:top w:val="single" w:sz="4" w:space="0" w:color="000000"/>
              <w:left w:val="single" w:sz="4" w:space="0" w:color="000000"/>
              <w:bottom w:val="single" w:sz="4" w:space="0" w:color="000000"/>
            </w:tcBorders>
          </w:tcPr>
          <w:p w:rsidR="00614ABF" w:rsidRPr="008D6E8A" w:rsidRDefault="00614ABF" w:rsidP="008D6E8A">
            <w:pPr>
              <w:keepNext/>
              <w:tabs>
                <w:tab w:val="left" w:pos="540"/>
              </w:tabs>
              <w:suppressAutoHyphens w:val="0"/>
              <w:snapToGrid w:val="0"/>
              <w:rPr>
                <w:rFonts w:ascii="Arial" w:hAnsi="Arial" w:cs="Arial"/>
                <w:b/>
                <w:bCs/>
                <w:sz w:val="20"/>
                <w:szCs w:val="20"/>
                <w:lang w:eastAsia="pl-PL"/>
              </w:rPr>
            </w:pPr>
            <w:r w:rsidRPr="008D6E8A">
              <w:rPr>
                <w:rFonts w:ascii="Arial" w:hAnsi="Arial" w:cs="Arial"/>
                <w:b/>
                <w:bCs/>
                <w:sz w:val="20"/>
                <w:szCs w:val="20"/>
                <w:lang w:eastAsia="pl-PL"/>
              </w:rPr>
              <w:t>4.</w:t>
            </w:r>
          </w:p>
        </w:tc>
        <w:tc>
          <w:tcPr>
            <w:tcW w:w="2977" w:type="dxa"/>
            <w:tcBorders>
              <w:top w:val="single" w:sz="4" w:space="0" w:color="000000"/>
              <w:left w:val="single" w:sz="4" w:space="0" w:color="000000"/>
              <w:bottom w:val="single" w:sz="4" w:space="0" w:color="000000"/>
            </w:tcBorders>
          </w:tcPr>
          <w:p w:rsidR="00614ABF" w:rsidRPr="00A036AD" w:rsidRDefault="00614ABF" w:rsidP="00245294">
            <w:pPr>
              <w:tabs>
                <w:tab w:val="left" w:pos="0"/>
              </w:tabs>
              <w:suppressAutoHyphens w:val="0"/>
              <w:autoSpaceDE w:val="0"/>
              <w:autoSpaceDN w:val="0"/>
              <w:adjustRightInd w:val="0"/>
              <w:rPr>
                <w:rFonts w:ascii="Arial" w:hAnsi="Arial" w:cs="Arial"/>
                <w:color w:val="000000"/>
                <w:sz w:val="20"/>
                <w:szCs w:val="20"/>
                <w:lang w:eastAsia="pl-PL"/>
              </w:rPr>
            </w:pPr>
            <w:r w:rsidRPr="00A036AD">
              <w:rPr>
                <w:rFonts w:ascii="Arial" w:hAnsi="Arial" w:cs="Arial"/>
                <w:color w:val="000000"/>
                <w:sz w:val="20"/>
                <w:szCs w:val="20"/>
                <w:lang w:eastAsia="pl-PL"/>
              </w:rPr>
              <w:t>Projekt jest zgodny z zasadą  równości szans, o której mowa w art. 7 rozporządzenia Parlamentu Europejskiego i Rady (UE) nr 1303/2013.</w:t>
            </w:r>
          </w:p>
        </w:tc>
        <w:tc>
          <w:tcPr>
            <w:tcW w:w="8930" w:type="dxa"/>
            <w:tcBorders>
              <w:top w:val="single" w:sz="4" w:space="0" w:color="000000"/>
              <w:left w:val="single" w:sz="4" w:space="0" w:color="000000"/>
              <w:bottom w:val="single" w:sz="4" w:space="0" w:color="000000"/>
              <w:right w:val="single" w:sz="4" w:space="0" w:color="auto"/>
            </w:tcBorders>
          </w:tcPr>
          <w:p w:rsidR="00614ABF" w:rsidRPr="00A036AD" w:rsidRDefault="00614ABF" w:rsidP="00245294">
            <w:pPr>
              <w:keepNext/>
              <w:keepLines/>
              <w:suppressAutoHyphens w:val="0"/>
              <w:autoSpaceDE w:val="0"/>
              <w:snapToGrid w:val="0"/>
              <w:jc w:val="both"/>
              <w:rPr>
                <w:rFonts w:ascii="Arial" w:hAnsi="Arial" w:cs="Arial"/>
                <w:sz w:val="20"/>
                <w:szCs w:val="20"/>
                <w:lang w:eastAsia="pl-PL"/>
              </w:rPr>
            </w:pPr>
            <w:r w:rsidRPr="00A036AD">
              <w:rPr>
                <w:rFonts w:ascii="Arial" w:hAnsi="Arial" w:cs="Arial"/>
                <w:sz w:val="20"/>
                <w:szCs w:val="20"/>
                <w:lang w:eastAsia="pl-PL"/>
              </w:rPr>
              <w:t>Wnioskodawca deklaruje, że projekt jest zgodny z zasadą równości szans, o której mowa w art. 7 rozporządzenia Parlamentu Europejskiego i Rady (UE) nr 1303/2013.</w:t>
            </w:r>
          </w:p>
        </w:tc>
        <w:tc>
          <w:tcPr>
            <w:tcW w:w="1559" w:type="dxa"/>
            <w:tcBorders>
              <w:top w:val="single" w:sz="4" w:space="0" w:color="auto"/>
              <w:left w:val="single" w:sz="4" w:space="0" w:color="auto"/>
              <w:bottom w:val="single" w:sz="4" w:space="0" w:color="auto"/>
              <w:right w:val="single" w:sz="4" w:space="0" w:color="auto"/>
            </w:tcBorders>
          </w:tcPr>
          <w:p w:rsidR="00614ABF" w:rsidRPr="008D6E8A" w:rsidRDefault="00614ABF" w:rsidP="008D6E8A">
            <w:pPr>
              <w:keepNext/>
              <w:suppressAutoHyphens w:val="0"/>
              <w:snapToGrid w:val="0"/>
              <w:jc w:val="center"/>
              <w:rPr>
                <w:rFonts w:ascii="Arial" w:hAnsi="Arial" w:cs="Arial"/>
                <w:bCs/>
                <w:sz w:val="20"/>
                <w:szCs w:val="20"/>
                <w:lang w:eastAsia="pl-PL"/>
              </w:rPr>
            </w:pPr>
            <w:r w:rsidRPr="008D6E8A">
              <w:rPr>
                <w:rFonts w:ascii="Arial" w:hAnsi="Arial" w:cs="Arial"/>
                <w:bCs/>
                <w:sz w:val="20"/>
                <w:szCs w:val="20"/>
                <w:lang w:eastAsia="pl-PL"/>
              </w:rPr>
              <w:t>TAK/NIE</w:t>
            </w:r>
          </w:p>
        </w:tc>
      </w:tr>
      <w:tr w:rsidR="00614ABF" w:rsidRPr="00E77808" w:rsidTr="008D6E8A">
        <w:trPr>
          <w:trHeight w:val="284"/>
        </w:trPr>
        <w:tc>
          <w:tcPr>
            <w:tcW w:w="709" w:type="dxa"/>
            <w:tcBorders>
              <w:top w:val="single" w:sz="4" w:space="0" w:color="000000"/>
              <w:left w:val="single" w:sz="4" w:space="0" w:color="000000"/>
              <w:bottom w:val="single" w:sz="4" w:space="0" w:color="000000"/>
            </w:tcBorders>
          </w:tcPr>
          <w:p w:rsidR="00614ABF" w:rsidRPr="008D6E8A" w:rsidRDefault="00614ABF" w:rsidP="008D6E8A">
            <w:pPr>
              <w:keepNext/>
              <w:tabs>
                <w:tab w:val="left" w:pos="540"/>
              </w:tabs>
              <w:suppressAutoHyphens w:val="0"/>
              <w:snapToGrid w:val="0"/>
              <w:rPr>
                <w:rFonts w:ascii="Arial" w:hAnsi="Arial" w:cs="Arial"/>
                <w:b/>
                <w:bCs/>
                <w:sz w:val="20"/>
                <w:szCs w:val="20"/>
                <w:lang w:eastAsia="pl-PL"/>
              </w:rPr>
            </w:pPr>
            <w:r w:rsidRPr="008D6E8A">
              <w:rPr>
                <w:rFonts w:ascii="Arial" w:hAnsi="Arial" w:cs="Arial"/>
                <w:b/>
                <w:bCs/>
                <w:sz w:val="20"/>
                <w:szCs w:val="20"/>
                <w:lang w:eastAsia="pl-PL"/>
              </w:rPr>
              <w:t>5.</w:t>
            </w:r>
          </w:p>
        </w:tc>
        <w:tc>
          <w:tcPr>
            <w:tcW w:w="2977" w:type="dxa"/>
            <w:tcBorders>
              <w:top w:val="single" w:sz="4" w:space="0" w:color="000000"/>
              <w:left w:val="single" w:sz="4" w:space="0" w:color="000000"/>
              <w:bottom w:val="single" w:sz="4" w:space="0" w:color="000000"/>
            </w:tcBorders>
          </w:tcPr>
          <w:p w:rsidR="00614ABF" w:rsidRPr="00A036AD" w:rsidRDefault="00614ABF" w:rsidP="00245294">
            <w:pPr>
              <w:tabs>
                <w:tab w:val="left" w:pos="0"/>
              </w:tabs>
              <w:suppressAutoHyphens w:val="0"/>
              <w:autoSpaceDE w:val="0"/>
              <w:autoSpaceDN w:val="0"/>
              <w:adjustRightInd w:val="0"/>
              <w:rPr>
                <w:rFonts w:ascii="Arial" w:hAnsi="Arial" w:cs="Arial"/>
                <w:color w:val="000000"/>
                <w:sz w:val="20"/>
                <w:szCs w:val="20"/>
                <w:lang w:eastAsia="pl-PL"/>
              </w:rPr>
            </w:pPr>
            <w:r w:rsidRPr="00A036AD">
              <w:rPr>
                <w:rFonts w:ascii="Arial" w:hAnsi="Arial" w:cs="Arial"/>
                <w:color w:val="000000"/>
                <w:sz w:val="20"/>
                <w:szCs w:val="20"/>
                <w:lang w:eastAsia="pl-PL"/>
              </w:rPr>
              <w:t xml:space="preserve">Projekt ma pozytywny wpływ na realizację zasady zrównoważonego rozwoju, o której mowa w art. </w:t>
            </w:r>
            <w:r w:rsidRPr="00A036AD">
              <w:rPr>
                <w:rFonts w:ascii="Arial" w:hAnsi="Arial" w:cs="Arial"/>
                <w:sz w:val="20"/>
                <w:szCs w:val="20"/>
                <w:lang w:eastAsia="pl-PL"/>
              </w:rPr>
              <w:t>8 rozporządzenia Parlamentu Europejskiego i Rady (UE) nr 1303/2013.</w:t>
            </w:r>
          </w:p>
          <w:p w:rsidR="00614ABF" w:rsidRPr="00A036AD" w:rsidRDefault="00614ABF" w:rsidP="00245294">
            <w:pPr>
              <w:keepNext/>
              <w:suppressAutoHyphens w:val="0"/>
              <w:autoSpaceDE w:val="0"/>
              <w:snapToGrid w:val="0"/>
              <w:rPr>
                <w:rFonts w:ascii="Arial" w:hAnsi="Arial" w:cs="Arial"/>
                <w:sz w:val="20"/>
                <w:szCs w:val="20"/>
                <w:lang w:eastAsia="pl-PL"/>
              </w:rPr>
            </w:pPr>
          </w:p>
        </w:tc>
        <w:tc>
          <w:tcPr>
            <w:tcW w:w="8930" w:type="dxa"/>
            <w:tcBorders>
              <w:top w:val="single" w:sz="4" w:space="0" w:color="000000"/>
              <w:left w:val="single" w:sz="4" w:space="0" w:color="000000"/>
              <w:bottom w:val="single" w:sz="4" w:space="0" w:color="000000"/>
              <w:right w:val="single" w:sz="4" w:space="0" w:color="auto"/>
            </w:tcBorders>
          </w:tcPr>
          <w:p w:rsidR="00614ABF" w:rsidRPr="00A036AD" w:rsidRDefault="00614ABF" w:rsidP="00245294">
            <w:pPr>
              <w:keepNext/>
              <w:keepLines/>
              <w:autoSpaceDE w:val="0"/>
              <w:snapToGrid w:val="0"/>
              <w:jc w:val="both"/>
              <w:rPr>
                <w:rFonts w:ascii="Arial" w:hAnsi="Arial" w:cs="Arial"/>
                <w:sz w:val="20"/>
                <w:szCs w:val="20"/>
                <w:lang w:eastAsia="pl-PL"/>
              </w:rPr>
            </w:pPr>
            <w:r w:rsidRPr="00A036AD">
              <w:rPr>
                <w:rFonts w:ascii="Arial" w:hAnsi="Arial" w:cs="Arial"/>
                <w:sz w:val="20"/>
                <w:szCs w:val="20"/>
                <w:lang w:eastAsia="pl-PL"/>
              </w:rPr>
              <w:t>Zrównoważony rozwój definiuje się jako rozwój społeczno-gospodarczy, w którym następuje integrowanie działań mających na celu wzrost gospodarczy oraz działań społecznych, z zachowaniem równowagi przyrodniczej i trwałości podstawowych procesów przyrodniczych w celu zagwarantowania możliwości zaspokajania potrzeb poszczególnych społeczności lub obywateli, zarówno współczesnego, jak i przyszłych pokoleń.</w:t>
            </w:r>
          </w:p>
          <w:p w:rsidR="00614ABF" w:rsidRPr="00A036AD" w:rsidRDefault="00614ABF" w:rsidP="00245294">
            <w:pPr>
              <w:keepNext/>
              <w:keepLines/>
              <w:autoSpaceDE w:val="0"/>
              <w:snapToGrid w:val="0"/>
              <w:jc w:val="both"/>
              <w:rPr>
                <w:rFonts w:ascii="Arial" w:hAnsi="Arial" w:cs="Arial"/>
                <w:sz w:val="20"/>
                <w:szCs w:val="20"/>
                <w:lang w:eastAsia="pl-PL"/>
              </w:rPr>
            </w:pPr>
            <w:r w:rsidRPr="00A036AD">
              <w:rPr>
                <w:rFonts w:ascii="Arial" w:hAnsi="Arial" w:cs="Arial"/>
                <w:sz w:val="20"/>
                <w:szCs w:val="20"/>
                <w:lang w:eastAsia="pl-PL"/>
              </w:rPr>
              <w:t>Wnioskodawca powinien zapewnić pozytywny wpływ projektu na realizację zasady zrównoważonego rozwoju (w tym klimat) poprzez stosowanie odpowiednich rozwiązań podczas planowania i realizacji projektu. W związku z powyższym do dofinansowania mogą zostać wyłonione projekty:</w:t>
            </w:r>
          </w:p>
          <w:p w:rsidR="00614ABF" w:rsidRPr="00A036AD" w:rsidRDefault="00614ABF" w:rsidP="00C810E8">
            <w:pPr>
              <w:keepNext/>
              <w:keepLines/>
              <w:numPr>
                <w:ilvl w:val="0"/>
                <w:numId w:val="285"/>
              </w:numPr>
              <w:autoSpaceDE w:val="0"/>
              <w:snapToGrid w:val="0"/>
              <w:ind w:left="425" w:hanging="425"/>
              <w:jc w:val="both"/>
              <w:rPr>
                <w:rFonts w:ascii="Arial" w:hAnsi="Arial" w:cs="Arial"/>
                <w:sz w:val="20"/>
                <w:szCs w:val="20"/>
                <w:lang w:eastAsia="pl-PL"/>
              </w:rPr>
            </w:pPr>
            <w:r w:rsidRPr="00A036AD">
              <w:rPr>
                <w:rFonts w:ascii="Arial" w:hAnsi="Arial" w:cs="Arial"/>
                <w:sz w:val="20"/>
                <w:szCs w:val="20"/>
                <w:lang w:eastAsia="pl-PL"/>
              </w:rPr>
              <w:t>w których sposób realizacji projektu zapewnia wybór rozwiązań/metod eksploatacji urządzeń/sposobów realizacji prac B+R, mających pozytywny wpływ na ochronę środowiska, w szczególności poprzez dokonywanie zakupów dostaw</w:t>
            </w:r>
            <w:r w:rsidR="00A036AD">
              <w:rPr>
                <w:rFonts w:ascii="Arial" w:hAnsi="Arial" w:cs="Arial"/>
                <w:sz w:val="20"/>
                <w:szCs w:val="20"/>
                <w:lang w:eastAsia="pl-PL"/>
              </w:rPr>
              <w:t xml:space="preserve"> </w:t>
            </w:r>
            <w:r w:rsidRPr="00A036AD">
              <w:rPr>
                <w:rFonts w:ascii="Arial" w:hAnsi="Arial" w:cs="Arial"/>
                <w:sz w:val="20"/>
                <w:szCs w:val="20"/>
                <w:lang w:eastAsia="pl-PL"/>
              </w:rPr>
              <w:t>i usług niezbędnych do realizacji projektu, w oparciu o wybór ofert (dostaw</w:t>
            </w:r>
            <w:r w:rsidR="00A036AD">
              <w:rPr>
                <w:rFonts w:ascii="Arial" w:hAnsi="Arial" w:cs="Arial"/>
                <w:sz w:val="20"/>
                <w:szCs w:val="20"/>
                <w:lang w:eastAsia="pl-PL"/>
              </w:rPr>
              <w:t xml:space="preserve"> </w:t>
            </w:r>
            <w:r w:rsidRPr="00A036AD">
              <w:rPr>
                <w:rFonts w:ascii="Arial" w:hAnsi="Arial" w:cs="Arial"/>
                <w:sz w:val="20"/>
                <w:szCs w:val="20"/>
                <w:lang w:eastAsia="pl-PL"/>
              </w:rPr>
              <w:t xml:space="preserve">i usług) najbardziej korzystnych pod względem gospodarczym i zarazem najbardziej  korzystnych gdy chodzi o oddziaływanie na środowisko (np. mniejsza energochłonność, zużycie wody, wykorzystanie materiałów pochodzących </w:t>
            </w:r>
            <w:r w:rsidRPr="00A036AD">
              <w:rPr>
                <w:rFonts w:ascii="Arial" w:hAnsi="Arial" w:cs="Arial"/>
                <w:sz w:val="20"/>
                <w:szCs w:val="20"/>
                <w:lang w:eastAsia="pl-PL"/>
              </w:rPr>
              <w:br/>
              <w:t>z recyclingu etc.) lub</w:t>
            </w:r>
          </w:p>
          <w:p w:rsidR="00614ABF" w:rsidRPr="00A036AD" w:rsidRDefault="00614ABF" w:rsidP="00C810E8">
            <w:pPr>
              <w:keepNext/>
              <w:keepLines/>
              <w:numPr>
                <w:ilvl w:val="0"/>
                <w:numId w:val="285"/>
              </w:numPr>
              <w:autoSpaceDE w:val="0"/>
              <w:snapToGrid w:val="0"/>
              <w:ind w:left="425" w:hanging="425"/>
              <w:jc w:val="both"/>
              <w:rPr>
                <w:rFonts w:ascii="Arial" w:hAnsi="Arial" w:cs="Arial"/>
                <w:sz w:val="20"/>
                <w:szCs w:val="20"/>
                <w:lang w:eastAsia="pl-PL"/>
              </w:rPr>
            </w:pPr>
            <w:r w:rsidRPr="00A036AD">
              <w:rPr>
                <w:rFonts w:ascii="Arial" w:hAnsi="Arial" w:cs="Arial"/>
                <w:sz w:val="20"/>
                <w:szCs w:val="20"/>
                <w:lang w:eastAsia="pl-PL"/>
              </w:rPr>
              <w:t>których rezultatem jest powstanie rozwiązania (produktu/technologii/usługi) pozytywnie oddziałującego na ochronę środowiska, dotyczy to w szczególności projektów dotyczących następujących obszarów:</w:t>
            </w:r>
          </w:p>
          <w:p w:rsidR="00614ABF" w:rsidRPr="00A036AD" w:rsidRDefault="00614ABF" w:rsidP="00DB3D0D">
            <w:pPr>
              <w:keepNext/>
              <w:keepLines/>
              <w:numPr>
                <w:ilvl w:val="0"/>
                <w:numId w:val="2"/>
              </w:numPr>
              <w:autoSpaceDE w:val="0"/>
              <w:snapToGrid w:val="0"/>
              <w:ind w:left="425" w:firstLine="0"/>
              <w:jc w:val="both"/>
              <w:rPr>
                <w:rFonts w:ascii="Arial" w:hAnsi="Arial" w:cs="Arial"/>
                <w:sz w:val="20"/>
                <w:szCs w:val="20"/>
                <w:lang w:eastAsia="pl-PL"/>
              </w:rPr>
            </w:pPr>
            <w:r w:rsidRPr="00A036AD">
              <w:rPr>
                <w:rFonts w:ascii="Arial" w:hAnsi="Arial" w:cs="Arial"/>
                <w:sz w:val="20"/>
                <w:szCs w:val="20"/>
                <w:lang w:eastAsia="pl-PL"/>
              </w:rPr>
              <w:t xml:space="preserve">czystsze procesy, materiały i produkty, </w:t>
            </w:r>
          </w:p>
          <w:p w:rsidR="00614ABF" w:rsidRPr="00A036AD" w:rsidRDefault="00614ABF" w:rsidP="00DB3D0D">
            <w:pPr>
              <w:keepNext/>
              <w:keepLines/>
              <w:numPr>
                <w:ilvl w:val="0"/>
                <w:numId w:val="2"/>
              </w:numPr>
              <w:autoSpaceDE w:val="0"/>
              <w:snapToGrid w:val="0"/>
              <w:ind w:left="425" w:firstLine="0"/>
              <w:jc w:val="both"/>
              <w:rPr>
                <w:rFonts w:ascii="Arial" w:hAnsi="Arial" w:cs="Arial"/>
                <w:sz w:val="20"/>
                <w:szCs w:val="20"/>
                <w:lang w:eastAsia="pl-PL"/>
              </w:rPr>
            </w:pPr>
            <w:r w:rsidRPr="00A036AD">
              <w:rPr>
                <w:rFonts w:ascii="Arial" w:hAnsi="Arial" w:cs="Arial"/>
                <w:sz w:val="20"/>
                <w:szCs w:val="20"/>
                <w:lang w:eastAsia="pl-PL"/>
              </w:rPr>
              <w:t xml:space="preserve">produkcja czystszej energii, </w:t>
            </w:r>
          </w:p>
          <w:p w:rsidR="00614ABF" w:rsidRPr="00A036AD" w:rsidRDefault="00614ABF" w:rsidP="00DB3D0D">
            <w:pPr>
              <w:keepNext/>
              <w:keepLines/>
              <w:numPr>
                <w:ilvl w:val="0"/>
                <w:numId w:val="2"/>
              </w:numPr>
              <w:autoSpaceDE w:val="0"/>
              <w:snapToGrid w:val="0"/>
              <w:ind w:left="425" w:firstLine="0"/>
              <w:jc w:val="both"/>
              <w:rPr>
                <w:rFonts w:ascii="Arial" w:hAnsi="Arial" w:cs="Arial"/>
                <w:sz w:val="20"/>
                <w:szCs w:val="20"/>
                <w:lang w:eastAsia="pl-PL"/>
              </w:rPr>
            </w:pPr>
            <w:r w:rsidRPr="00A036AD">
              <w:rPr>
                <w:rFonts w:ascii="Arial" w:hAnsi="Arial" w:cs="Arial"/>
                <w:sz w:val="20"/>
                <w:szCs w:val="20"/>
                <w:lang w:eastAsia="pl-PL"/>
              </w:rPr>
              <w:t xml:space="preserve">wykorzystanie odpadów w procesie produkcyjnym, </w:t>
            </w:r>
          </w:p>
          <w:p w:rsidR="00614ABF" w:rsidRPr="00A036AD" w:rsidRDefault="00614ABF" w:rsidP="00DB3D0D">
            <w:pPr>
              <w:keepNext/>
              <w:keepLines/>
              <w:numPr>
                <w:ilvl w:val="0"/>
                <w:numId w:val="2"/>
              </w:numPr>
              <w:autoSpaceDE w:val="0"/>
              <w:snapToGrid w:val="0"/>
              <w:ind w:left="425" w:firstLine="0"/>
              <w:jc w:val="both"/>
              <w:rPr>
                <w:rFonts w:ascii="Arial" w:hAnsi="Arial" w:cs="Arial"/>
                <w:sz w:val="20"/>
                <w:szCs w:val="20"/>
                <w:lang w:eastAsia="pl-PL"/>
              </w:rPr>
            </w:pPr>
            <w:r w:rsidRPr="00A036AD">
              <w:rPr>
                <w:rFonts w:ascii="Arial" w:hAnsi="Arial" w:cs="Arial"/>
                <w:sz w:val="20"/>
                <w:szCs w:val="20"/>
                <w:lang w:eastAsia="pl-PL"/>
              </w:rPr>
              <w:t xml:space="preserve">zamknięcie obiegu wodnego i ściekowego w ramach projektu etc., </w:t>
            </w:r>
          </w:p>
          <w:p w:rsidR="00614ABF" w:rsidRPr="00A036AD" w:rsidRDefault="00614ABF" w:rsidP="00DB3D0D">
            <w:pPr>
              <w:keepNext/>
              <w:keepLines/>
              <w:autoSpaceDE w:val="0"/>
              <w:snapToGrid w:val="0"/>
              <w:ind w:left="425"/>
              <w:jc w:val="both"/>
              <w:rPr>
                <w:rFonts w:ascii="Arial" w:hAnsi="Arial" w:cs="Arial"/>
                <w:sz w:val="20"/>
                <w:szCs w:val="20"/>
                <w:lang w:eastAsia="pl-PL"/>
              </w:rPr>
            </w:pPr>
            <w:r w:rsidRPr="00A036AD">
              <w:rPr>
                <w:rFonts w:ascii="Arial" w:hAnsi="Arial" w:cs="Arial"/>
                <w:sz w:val="20"/>
                <w:szCs w:val="20"/>
                <w:lang w:eastAsia="pl-PL"/>
              </w:rPr>
              <w:t>w których efekcie powstanie rozwiązanie prowadzące w szczególności do zmniejszenia materiałochłonności produkcji, zmniejszenia energochłonności produkcji, zmniejszenia wielkości emisji zanieczyszczeń, zwiększenia stopnia ponownego wykorzystania materiałów bądź odpadów, zwiększenie udziału odnawialnych źródeł energii w bilansie energetycznym.</w:t>
            </w:r>
          </w:p>
          <w:p w:rsidR="00614ABF" w:rsidRPr="00A036AD" w:rsidRDefault="00614ABF" w:rsidP="00245294">
            <w:pPr>
              <w:keepNext/>
              <w:keepLines/>
              <w:autoSpaceDE w:val="0"/>
              <w:snapToGrid w:val="0"/>
              <w:jc w:val="both"/>
              <w:rPr>
                <w:rFonts w:ascii="Arial" w:hAnsi="Arial" w:cs="Arial"/>
                <w:sz w:val="20"/>
                <w:szCs w:val="20"/>
                <w:lang w:eastAsia="pl-PL"/>
              </w:rPr>
            </w:pPr>
            <w:r w:rsidRPr="00A036AD">
              <w:rPr>
                <w:rFonts w:ascii="Arial" w:hAnsi="Arial" w:cs="Arial"/>
                <w:sz w:val="20"/>
                <w:szCs w:val="20"/>
                <w:lang w:eastAsia="pl-PL"/>
              </w:rPr>
              <w:t xml:space="preserve">Do uzyskania pozytywnej oceny w ramach przedmiotowego kryterium wystarczające jest wykazanie we wniosku o dofinansowanie, że co najmniej jeden z opisanych wyżej wymogów  zostanie spełniony. </w:t>
            </w:r>
          </w:p>
          <w:p w:rsidR="00614ABF" w:rsidRPr="00A036AD" w:rsidRDefault="00614ABF" w:rsidP="00245294">
            <w:pPr>
              <w:keepNext/>
              <w:keepLines/>
              <w:suppressAutoHyphens w:val="0"/>
              <w:autoSpaceDE w:val="0"/>
              <w:snapToGrid w:val="0"/>
              <w:jc w:val="both"/>
              <w:rPr>
                <w:rFonts w:ascii="Arial" w:hAnsi="Arial" w:cs="Arial"/>
                <w:sz w:val="20"/>
                <w:szCs w:val="20"/>
                <w:lang w:eastAsia="pl-PL"/>
              </w:rPr>
            </w:pPr>
            <w:r w:rsidRPr="00A036AD">
              <w:rPr>
                <w:rFonts w:ascii="Arial" w:hAnsi="Arial" w:cs="Arial"/>
                <w:sz w:val="20"/>
                <w:szCs w:val="20"/>
                <w:lang w:eastAsia="pl-PL"/>
              </w:rPr>
              <w:t>Ponadto, aby kryterium mogło zostać uznane za spełnione, należy przedstawić odpowiednie i zakładane wskaźniki potwierdzające pozytywny wpływ na realizację zasady zrównoważonego rozwoju. Wnioskodawca może sam określić wskaźniki potwierdzające pozytywny wpływ na środowisko lub wybrać je ze Wspólnej Listy Wskaźników Kluczowych (WLWK). Wskaźniki te będą monitorowane i raportowane w części sprawozdawczej wniosku o płatność</w:t>
            </w:r>
          </w:p>
        </w:tc>
        <w:tc>
          <w:tcPr>
            <w:tcW w:w="1559" w:type="dxa"/>
            <w:tcBorders>
              <w:top w:val="single" w:sz="4" w:space="0" w:color="auto"/>
              <w:left w:val="single" w:sz="4" w:space="0" w:color="auto"/>
              <w:bottom w:val="single" w:sz="4" w:space="0" w:color="auto"/>
              <w:right w:val="single" w:sz="4" w:space="0" w:color="auto"/>
            </w:tcBorders>
          </w:tcPr>
          <w:p w:rsidR="00614ABF" w:rsidRPr="008D6E8A" w:rsidRDefault="00614ABF" w:rsidP="008D6E8A">
            <w:pPr>
              <w:keepNext/>
              <w:suppressAutoHyphens w:val="0"/>
              <w:snapToGrid w:val="0"/>
              <w:jc w:val="center"/>
              <w:rPr>
                <w:rFonts w:ascii="Arial" w:hAnsi="Arial" w:cs="Arial"/>
                <w:b/>
                <w:bCs/>
                <w:sz w:val="20"/>
                <w:szCs w:val="20"/>
                <w:lang w:eastAsia="pl-PL"/>
              </w:rPr>
            </w:pPr>
            <w:r w:rsidRPr="008D6E8A">
              <w:rPr>
                <w:rFonts w:ascii="Arial" w:hAnsi="Arial" w:cs="Arial"/>
                <w:bCs/>
                <w:sz w:val="20"/>
                <w:szCs w:val="20"/>
                <w:lang w:eastAsia="pl-PL"/>
              </w:rPr>
              <w:t>TAK/NIE</w:t>
            </w:r>
          </w:p>
        </w:tc>
      </w:tr>
      <w:tr w:rsidR="00614ABF" w:rsidRPr="00E77808" w:rsidTr="008D6E8A">
        <w:trPr>
          <w:trHeight w:val="284"/>
        </w:trPr>
        <w:tc>
          <w:tcPr>
            <w:tcW w:w="709" w:type="dxa"/>
            <w:tcBorders>
              <w:top w:val="single" w:sz="4" w:space="0" w:color="000000"/>
              <w:left w:val="single" w:sz="4" w:space="0" w:color="000000"/>
              <w:bottom w:val="single" w:sz="4" w:space="0" w:color="000000"/>
            </w:tcBorders>
          </w:tcPr>
          <w:p w:rsidR="00614ABF" w:rsidRPr="008D6E8A" w:rsidRDefault="00614ABF" w:rsidP="008D6E8A">
            <w:pPr>
              <w:keepNext/>
              <w:tabs>
                <w:tab w:val="left" w:pos="540"/>
              </w:tabs>
              <w:suppressAutoHyphens w:val="0"/>
              <w:snapToGrid w:val="0"/>
              <w:rPr>
                <w:rFonts w:ascii="Arial" w:hAnsi="Arial" w:cs="Arial"/>
                <w:b/>
                <w:bCs/>
                <w:sz w:val="20"/>
                <w:szCs w:val="20"/>
                <w:lang w:eastAsia="pl-PL"/>
              </w:rPr>
            </w:pPr>
            <w:r w:rsidRPr="008D6E8A">
              <w:rPr>
                <w:rFonts w:ascii="Arial" w:hAnsi="Arial" w:cs="Arial"/>
                <w:b/>
                <w:bCs/>
                <w:sz w:val="20"/>
                <w:szCs w:val="20"/>
                <w:lang w:eastAsia="pl-PL"/>
              </w:rPr>
              <w:t>6.</w:t>
            </w:r>
          </w:p>
        </w:tc>
        <w:tc>
          <w:tcPr>
            <w:tcW w:w="2977" w:type="dxa"/>
            <w:tcBorders>
              <w:top w:val="single" w:sz="4" w:space="0" w:color="000000"/>
              <w:left w:val="single" w:sz="4" w:space="0" w:color="000000"/>
              <w:bottom w:val="single" w:sz="4" w:space="0" w:color="000000"/>
            </w:tcBorders>
          </w:tcPr>
          <w:p w:rsidR="00614ABF" w:rsidRPr="00A036AD" w:rsidRDefault="00614ABF" w:rsidP="00245294">
            <w:pPr>
              <w:keepNext/>
              <w:suppressAutoHyphens w:val="0"/>
              <w:autoSpaceDE w:val="0"/>
              <w:snapToGrid w:val="0"/>
              <w:rPr>
                <w:rFonts w:ascii="Arial" w:hAnsi="Arial" w:cs="Arial"/>
                <w:sz w:val="20"/>
                <w:szCs w:val="20"/>
                <w:lang w:eastAsia="pl-PL"/>
              </w:rPr>
            </w:pPr>
            <w:r w:rsidRPr="00A036AD">
              <w:rPr>
                <w:rFonts w:ascii="Arial" w:hAnsi="Arial" w:cs="Arial"/>
                <w:sz w:val="20"/>
                <w:szCs w:val="20"/>
                <w:lang w:eastAsia="pl-PL"/>
              </w:rPr>
              <w:t>Przedmiot projektu nie dotyczy rodzajów działalności wykluczonych z możliwości uzyskania wsparcia w ramach danego działania PO IR</w:t>
            </w:r>
          </w:p>
        </w:tc>
        <w:tc>
          <w:tcPr>
            <w:tcW w:w="8930" w:type="dxa"/>
            <w:tcBorders>
              <w:top w:val="single" w:sz="4" w:space="0" w:color="000000"/>
              <w:left w:val="single" w:sz="4" w:space="0" w:color="000000"/>
              <w:bottom w:val="single" w:sz="4" w:space="0" w:color="000000"/>
              <w:right w:val="single" w:sz="4" w:space="0" w:color="auto"/>
            </w:tcBorders>
          </w:tcPr>
          <w:p w:rsidR="00614ABF" w:rsidRPr="00A036AD" w:rsidRDefault="00614ABF" w:rsidP="00245294">
            <w:pPr>
              <w:keepNext/>
              <w:keepLines/>
              <w:suppressAutoHyphens w:val="0"/>
              <w:autoSpaceDE w:val="0"/>
              <w:snapToGrid w:val="0"/>
              <w:jc w:val="both"/>
              <w:rPr>
                <w:rFonts w:ascii="Arial" w:hAnsi="Arial" w:cs="Arial"/>
                <w:sz w:val="20"/>
                <w:szCs w:val="20"/>
                <w:lang w:eastAsia="pl-PL"/>
              </w:rPr>
            </w:pPr>
            <w:r w:rsidRPr="00A036AD">
              <w:rPr>
                <w:rFonts w:ascii="Arial" w:hAnsi="Arial" w:cs="Arial"/>
                <w:sz w:val="20"/>
                <w:szCs w:val="20"/>
                <w:lang w:eastAsia="pl-PL"/>
              </w:rPr>
              <w:t xml:space="preserve">Weryfikacji podlega, czy przedmiot realizacji projektu może być wspierany w ramach przedmiotowego instrumentu PO IR, tj. czy nie stanowi działalności wykluczonej </w:t>
            </w:r>
            <w:r w:rsidRPr="00A036AD">
              <w:rPr>
                <w:rFonts w:ascii="Arial" w:hAnsi="Arial" w:cs="Arial"/>
                <w:sz w:val="20"/>
                <w:szCs w:val="20"/>
                <w:lang w:eastAsia="pl-PL"/>
              </w:rPr>
              <w:br/>
              <w:t>z możliwości uzyskania pomocy na podstawie regulacji w zakresie pomocy publicznej na B+R (w szczególności działalności wymienionych w art. 1</w:t>
            </w:r>
            <w:r w:rsidRPr="00A036AD">
              <w:rPr>
                <w:sz w:val="20"/>
                <w:szCs w:val="20"/>
                <w:lang w:eastAsia="pl-PL"/>
              </w:rPr>
              <w:t xml:space="preserve"> </w:t>
            </w:r>
            <w:r w:rsidRPr="00A036AD">
              <w:rPr>
                <w:rFonts w:ascii="Arial" w:hAnsi="Arial" w:cs="Arial"/>
                <w:sz w:val="20"/>
                <w:szCs w:val="20"/>
                <w:lang w:eastAsia="pl-PL"/>
              </w:rPr>
              <w:t xml:space="preserve">rozporządzenia Komisji (UE) nr 651/2014 z dnia 17 czerwca 2014 r. </w:t>
            </w:r>
            <w:r w:rsidRPr="00A036AD">
              <w:rPr>
                <w:rFonts w:ascii="Arial" w:hAnsi="Arial" w:cs="Arial"/>
                <w:i/>
                <w:sz w:val="20"/>
                <w:szCs w:val="20"/>
                <w:lang w:eastAsia="pl-PL"/>
              </w:rPr>
              <w:t>uznającego niektóre rodzaje pomocy za zgodne</w:t>
            </w:r>
            <w:r w:rsidR="00A036AD">
              <w:rPr>
                <w:rFonts w:ascii="Arial" w:hAnsi="Arial" w:cs="Arial"/>
                <w:i/>
                <w:sz w:val="20"/>
                <w:szCs w:val="20"/>
                <w:lang w:eastAsia="pl-PL"/>
              </w:rPr>
              <w:t xml:space="preserve"> </w:t>
            </w:r>
            <w:r w:rsidRPr="00A036AD">
              <w:rPr>
                <w:rFonts w:ascii="Arial" w:hAnsi="Arial" w:cs="Arial"/>
                <w:i/>
                <w:sz w:val="20"/>
                <w:szCs w:val="20"/>
                <w:lang w:eastAsia="pl-PL"/>
              </w:rPr>
              <w:t>z rynkiem wewnętrznym w zastosowaniu art. 107 i 108 Traktatu</w:t>
            </w:r>
            <w:r w:rsidRPr="00A036AD">
              <w:rPr>
                <w:rFonts w:ascii="Arial" w:hAnsi="Arial" w:cs="Arial"/>
                <w:sz w:val="20"/>
                <w:szCs w:val="20"/>
                <w:lang w:eastAsia="pl-PL"/>
              </w:rPr>
              <w:t xml:space="preserve">), na podstawie pkt 5.2 Załącznika I rozporządzenia </w:t>
            </w:r>
            <w:r w:rsidRPr="00A036AD">
              <w:rPr>
                <w:rFonts w:ascii="Arial" w:hAnsi="Arial" w:cs="Arial"/>
                <w:sz w:val="20"/>
                <w:szCs w:val="20"/>
              </w:rPr>
              <w:t xml:space="preserve">Parlamentu Europejskiego i Rady (UE) nr 1303/2013 z dnia 17 grudnia 2013 r. </w:t>
            </w:r>
            <w:r w:rsidRPr="00A036AD">
              <w:rPr>
                <w:rFonts w:ascii="Arial" w:hAnsi="Arial" w:cs="Arial"/>
                <w:i/>
                <w:sz w:val="20"/>
                <w:szCs w:val="20"/>
              </w:rPr>
              <w:t>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oraz uchylającego rozporządzenie Rady (WE) nr 1083/2006</w:t>
            </w:r>
            <w:r w:rsidRPr="00A036AD">
              <w:rPr>
                <w:rFonts w:ascii="Arial" w:hAnsi="Arial" w:cs="Arial"/>
                <w:sz w:val="20"/>
                <w:szCs w:val="20"/>
                <w:lang w:eastAsia="pl-PL"/>
              </w:rPr>
              <w:t xml:space="preserve"> oraz na podstawie art.3 ust 3 Rozporządzenia </w:t>
            </w:r>
            <w:r w:rsidRPr="00A036AD">
              <w:rPr>
                <w:sz w:val="20"/>
                <w:szCs w:val="20"/>
                <w:lang w:eastAsia="pl-PL"/>
              </w:rPr>
              <w:t xml:space="preserve"> </w:t>
            </w:r>
            <w:r w:rsidRPr="00A036AD">
              <w:rPr>
                <w:rFonts w:ascii="Arial" w:hAnsi="Arial" w:cs="Arial"/>
                <w:sz w:val="20"/>
                <w:szCs w:val="20"/>
                <w:lang w:eastAsia="pl-PL"/>
              </w:rPr>
              <w:t>PE i Rady (UE) nr 1301/2013 z dnia 17 grudnia 2013 r. w</w:t>
            </w:r>
            <w:r w:rsidRPr="00A036AD">
              <w:rPr>
                <w:rFonts w:ascii="Arial" w:hAnsi="Arial" w:cs="Arial"/>
                <w:i/>
                <w:sz w:val="20"/>
                <w:szCs w:val="20"/>
                <w:lang w:eastAsia="pl-PL"/>
              </w:rPr>
              <w:t xml:space="preserve"> sprawie Europejskiego Funduszu Rozwoju Regionalnego i przepisów szczególnych dotyczących celu "Inwestycje na rzecz wzrostu i zatrudnienia" oraz w sprawie uchylenia rozporządzenia (WE) nr 1080/2006. </w:t>
            </w:r>
          </w:p>
          <w:p w:rsidR="00614ABF" w:rsidRPr="00A036AD" w:rsidRDefault="00614ABF" w:rsidP="00245294">
            <w:pPr>
              <w:keepNext/>
              <w:keepLines/>
              <w:suppressAutoHyphens w:val="0"/>
              <w:autoSpaceDE w:val="0"/>
              <w:snapToGrid w:val="0"/>
              <w:jc w:val="both"/>
              <w:rPr>
                <w:rFonts w:ascii="Arial" w:hAnsi="Arial" w:cs="Arial"/>
                <w:sz w:val="20"/>
                <w:szCs w:val="20"/>
                <w:lang w:eastAsia="pl-PL"/>
              </w:rPr>
            </w:pPr>
            <w:r w:rsidRPr="00A036AD">
              <w:rPr>
                <w:rFonts w:ascii="Arial" w:hAnsi="Arial" w:cs="Arial"/>
                <w:sz w:val="20"/>
                <w:szCs w:val="20"/>
                <w:lang w:eastAsia="pl-PL"/>
              </w:rPr>
              <w:t>Na podstawie ww. regulacji wsparciem nie mogą być objęte w szczególności:</w:t>
            </w:r>
          </w:p>
          <w:p w:rsidR="00614ABF" w:rsidRPr="00A036AD" w:rsidRDefault="00614ABF" w:rsidP="00DB3D0D">
            <w:pPr>
              <w:keepNext/>
              <w:keepLines/>
              <w:numPr>
                <w:ilvl w:val="0"/>
                <w:numId w:val="4"/>
              </w:numPr>
              <w:suppressAutoHyphens w:val="0"/>
              <w:autoSpaceDE w:val="0"/>
              <w:snapToGrid w:val="0"/>
              <w:ind w:left="425" w:hanging="425"/>
              <w:jc w:val="both"/>
              <w:rPr>
                <w:rFonts w:ascii="Arial" w:hAnsi="Arial" w:cs="Arial"/>
                <w:sz w:val="20"/>
                <w:szCs w:val="20"/>
                <w:lang w:eastAsia="pl-PL"/>
              </w:rPr>
            </w:pPr>
            <w:r w:rsidRPr="00A036AD">
              <w:rPr>
                <w:rFonts w:ascii="Arial" w:hAnsi="Arial" w:cs="Arial"/>
                <w:sz w:val="20"/>
                <w:szCs w:val="20"/>
                <w:lang w:eastAsia="pl-PL"/>
              </w:rPr>
              <w:t>inwestycje na rzecz redukcji emisji gazów cieplarnianych pochodzących z listy działań wymienionych w załączniku I do dyrektywy 2003/87/WE;</w:t>
            </w:r>
          </w:p>
          <w:p w:rsidR="00614ABF" w:rsidRPr="00A036AD" w:rsidRDefault="00614ABF" w:rsidP="00DB3D0D">
            <w:pPr>
              <w:keepNext/>
              <w:keepLines/>
              <w:numPr>
                <w:ilvl w:val="0"/>
                <w:numId w:val="4"/>
              </w:numPr>
              <w:suppressAutoHyphens w:val="0"/>
              <w:autoSpaceDE w:val="0"/>
              <w:snapToGrid w:val="0"/>
              <w:ind w:left="425" w:hanging="425"/>
              <w:rPr>
                <w:rFonts w:ascii="Arial" w:hAnsi="Arial" w:cs="Arial"/>
                <w:sz w:val="20"/>
                <w:szCs w:val="20"/>
                <w:lang w:eastAsia="pl-PL"/>
              </w:rPr>
            </w:pPr>
            <w:r w:rsidRPr="00A036AD">
              <w:rPr>
                <w:rFonts w:ascii="Arial" w:hAnsi="Arial" w:cs="Arial"/>
                <w:sz w:val="20"/>
                <w:szCs w:val="20"/>
                <w:lang w:eastAsia="pl-PL"/>
              </w:rPr>
              <w:t>przedsiębiorstwa w trudnej sytuacji w rozumieniu unijnych przepisów dotyczących pomocy państwa;</w:t>
            </w:r>
          </w:p>
          <w:p w:rsidR="00614ABF" w:rsidRPr="00A036AD" w:rsidRDefault="00614ABF" w:rsidP="00DB3D0D">
            <w:pPr>
              <w:keepNext/>
              <w:keepLines/>
              <w:numPr>
                <w:ilvl w:val="0"/>
                <w:numId w:val="4"/>
              </w:numPr>
              <w:suppressAutoHyphens w:val="0"/>
              <w:autoSpaceDE w:val="0"/>
              <w:snapToGrid w:val="0"/>
              <w:ind w:left="425" w:hanging="425"/>
              <w:jc w:val="both"/>
              <w:rPr>
                <w:rFonts w:ascii="Arial" w:hAnsi="Arial" w:cs="Arial"/>
                <w:sz w:val="20"/>
                <w:szCs w:val="20"/>
                <w:lang w:eastAsia="pl-PL"/>
              </w:rPr>
            </w:pPr>
            <w:r w:rsidRPr="00A036AD">
              <w:rPr>
                <w:rFonts w:ascii="Arial" w:hAnsi="Arial" w:cs="Arial"/>
                <w:sz w:val="20"/>
                <w:szCs w:val="20"/>
                <w:lang w:eastAsia="pl-PL"/>
              </w:rPr>
              <w:t>inwestycje w infrastrukturę portów lotniczych, chyba że są one związane z ochroną środowiska lub towarzyszą im inwestycje niezbędne do łagodzenia lub ograniczenia ich negatywnego oddziaływania na środowisko;</w:t>
            </w:r>
          </w:p>
          <w:p w:rsidR="00614ABF" w:rsidRPr="00A036AD" w:rsidRDefault="00614ABF" w:rsidP="00DB3D0D">
            <w:pPr>
              <w:keepNext/>
              <w:keepLines/>
              <w:numPr>
                <w:ilvl w:val="0"/>
                <w:numId w:val="4"/>
              </w:numPr>
              <w:tabs>
                <w:tab w:val="left" w:pos="742"/>
              </w:tabs>
              <w:suppressAutoHyphens w:val="0"/>
              <w:autoSpaceDE w:val="0"/>
              <w:snapToGrid w:val="0"/>
              <w:ind w:left="425" w:hanging="425"/>
              <w:rPr>
                <w:rFonts w:ascii="Arial" w:hAnsi="Arial" w:cs="Arial"/>
                <w:sz w:val="20"/>
                <w:szCs w:val="20"/>
                <w:lang w:eastAsia="pl-PL"/>
              </w:rPr>
            </w:pPr>
            <w:r w:rsidRPr="00A036AD">
              <w:rPr>
                <w:rFonts w:ascii="Arial" w:hAnsi="Arial" w:cs="Arial"/>
                <w:sz w:val="20"/>
                <w:szCs w:val="20"/>
                <w:lang w:eastAsia="pl-PL"/>
              </w:rPr>
              <w:t xml:space="preserve">działania bezpośrednio związane z ilością wywożonych produktów, tworzeniem </w:t>
            </w:r>
            <w:r w:rsidRPr="00A036AD">
              <w:rPr>
                <w:rFonts w:ascii="Arial" w:hAnsi="Arial" w:cs="Arial"/>
                <w:sz w:val="20"/>
                <w:szCs w:val="20"/>
                <w:lang w:eastAsia="pl-PL"/>
              </w:rPr>
              <w:br/>
              <w:t>i prowadzeniem sieci dystrybucyjnej lub innymi wydatkami bieżącymi związanymi z prowadzeniem działalności wywozowej,</w:t>
            </w:r>
          </w:p>
          <w:p w:rsidR="00614ABF" w:rsidRPr="00A036AD" w:rsidRDefault="00614ABF" w:rsidP="00DB3D0D">
            <w:pPr>
              <w:keepNext/>
              <w:keepLines/>
              <w:numPr>
                <w:ilvl w:val="0"/>
                <w:numId w:val="4"/>
              </w:numPr>
              <w:tabs>
                <w:tab w:val="left" w:pos="742"/>
              </w:tabs>
              <w:suppressAutoHyphens w:val="0"/>
              <w:autoSpaceDE w:val="0"/>
              <w:snapToGrid w:val="0"/>
              <w:ind w:left="425" w:hanging="425"/>
              <w:rPr>
                <w:rFonts w:ascii="Calibri" w:hAnsi="Calibri"/>
                <w:sz w:val="20"/>
                <w:szCs w:val="20"/>
              </w:rPr>
            </w:pPr>
            <w:r w:rsidRPr="00A036AD">
              <w:rPr>
                <w:rFonts w:ascii="Arial" w:hAnsi="Arial" w:cs="Arial"/>
                <w:sz w:val="20"/>
                <w:szCs w:val="20"/>
                <w:lang w:eastAsia="pl-PL"/>
              </w:rPr>
              <w:t xml:space="preserve">przedsięwzięcia, które mogą mieć znacząco negatywny wpływ na środowisko lub klimat. </w:t>
            </w:r>
          </w:p>
        </w:tc>
        <w:tc>
          <w:tcPr>
            <w:tcW w:w="1559" w:type="dxa"/>
            <w:tcBorders>
              <w:top w:val="single" w:sz="4" w:space="0" w:color="auto"/>
              <w:left w:val="single" w:sz="4" w:space="0" w:color="auto"/>
              <w:bottom w:val="single" w:sz="4" w:space="0" w:color="auto"/>
              <w:right w:val="single" w:sz="4" w:space="0" w:color="auto"/>
            </w:tcBorders>
          </w:tcPr>
          <w:p w:rsidR="00614ABF" w:rsidRPr="008D6E8A" w:rsidRDefault="00614ABF" w:rsidP="008D6E8A">
            <w:pPr>
              <w:keepNext/>
              <w:suppressAutoHyphens w:val="0"/>
              <w:snapToGrid w:val="0"/>
              <w:jc w:val="center"/>
              <w:rPr>
                <w:rFonts w:ascii="Arial" w:hAnsi="Arial" w:cs="Arial"/>
                <w:b/>
                <w:bCs/>
                <w:sz w:val="20"/>
                <w:szCs w:val="20"/>
                <w:lang w:eastAsia="pl-PL"/>
              </w:rPr>
            </w:pPr>
            <w:r w:rsidRPr="008D6E8A">
              <w:rPr>
                <w:rFonts w:ascii="Arial" w:hAnsi="Arial" w:cs="Arial"/>
                <w:bCs/>
                <w:sz w:val="20"/>
                <w:szCs w:val="20"/>
                <w:lang w:eastAsia="pl-PL"/>
              </w:rPr>
              <w:t>TAK/NIE</w:t>
            </w:r>
          </w:p>
        </w:tc>
      </w:tr>
      <w:tr w:rsidR="00614ABF" w:rsidRPr="00E77808" w:rsidTr="008D6E8A">
        <w:trPr>
          <w:trHeight w:val="284"/>
        </w:trPr>
        <w:tc>
          <w:tcPr>
            <w:tcW w:w="709" w:type="dxa"/>
            <w:tcBorders>
              <w:top w:val="single" w:sz="4" w:space="0" w:color="000000"/>
              <w:left w:val="single" w:sz="4" w:space="0" w:color="000000"/>
              <w:bottom w:val="single" w:sz="4" w:space="0" w:color="000000"/>
            </w:tcBorders>
          </w:tcPr>
          <w:p w:rsidR="00614ABF" w:rsidRPr="008D6E8A" w:rsidRDefault="00614ABF" w:rsidP="008D6E8A">
            <w:pPr>
              <w:keepNext/>
              <w:tabs>
                <w:tab w:val="left" w:pos="540"/>
              </w:tabs>
              <w:suppressAutoHyphens w:val="0"/>
              <w:snapToGrid w:val="0"/>
              <w:rPr>
                <w:rFonts w:ascii="Arial" w:hAnsi="Arial" w:cs="Arial"/>
                <w:b/>
                <w:bCs/>
                <w:sz w:val="20"/>
                <w:szCs w:val="20"/>
                <w:lang w:eastAsia="pl-PL"/>
              </w:rPr>
            </w:pPr>
            <w:r w:rsidRPr="008D6E8A">
              <w:rPr>
                <w:rFonts w:ascii="Arial" w:hAnsi="Arial" w:cs="Arial"/>
                <w:b/>
                <w:bCs/>
                <w:sz w:val="20"/>
                <w:szCs w:val="20"/>
                <w:lang w:eastAsia="pl-PL"/>
              </w:rPr>
              <w:t xml:space="preserve">7. </w:t>
            </w:r>
          </w:p>
        </w:tc>
        <w:tc>
          <w:tcPr>
            <w:tcW w:w="2977" w:type="dxa"/>
            <w:tcBorders>
              <w:top w:val="single" w:sz="4" w:space="0" w:color="000000"/>
              <w:left w:val="single" w:sz="4" w:space="0" w:color="000000"/>
              <w:bottom w:val="single" w:sz="4" w:space="0" w:color="000000"/>
            </w:tcBorders>
          </w:tcPr>
          <w:p w:rsidR="00614ABF" w:rsidRPr="00A036AD" w:rsidRDefault="00614ABF" w:rsidP="00245294">
            <w:pPr>
              <w:keepNext/>
              <w:suppressAutoHyphens w:val="0"/>
              <w:autoSpaceDE w:val="0"/>
              <w:snapToGrid w:val="0"/>
              <w:rPr>
                <w:rFonts w:ascii="Arial" w:hAnsi="Arial" w:cs="Arial"/>
                <w:sz w:val="20"/>
                <w:szCs w:val="20"/>
                <w:lang w:eastAsia="pl-PL"/>
              </w:rPr>
            </w:pPr>
            <w:r w:rsidRPr="00A036AD">
              <w:rPr>
                <w:rFonts w:ascii="Arial" w:hAnsi="Arial" w:cs="Arial"/>
                <w:sz w:val="20"/>
                <w:szCs w:val="20"/>
                <w:lang w:eastAsia="pl-PL"/>
              </w:rPr>
              <w:t xml:space="preserve">Wystąpienie efektu dyfuzji i planowana współpraca </w:t>
            </w:r>
          </w:p>
        </w:tc>
        <w:tc>
          <w:tcPr>
            <w:tcW w:w="8930" w:type="dxa"/>
            <w:tcBorders>
              <w:top w:val="single" w:sz="4" w:space="0" w:color="000000"/>
              <w:left w:val="single" w:sz="4" w:space="0" w:color="000000"/>
              <w:bottom w:val="single" w:sz="4" w:space="0" w:color="000000"/>
              <w:right w:val="single" w:sz="4" w:space="0" w:color="auto"/>
            </w:tcBorders>
          </w:tcPr>
          <w:p w:rsidR="00614ABF" w:rsidRPr="00A036AD" w:rsidRDefault="00614ABF" w:rsidP="00245294">
            <w:pPr>
              <w:keepNext/>
              <w:keepLines/>
              <w:suppressAutoHyphens w:val="0"/>
              <w:autoSpaceDE w:val="0"/>
              <w:snapToGrid w:val="0"/>
              <w:jc w:val="both"/>
              <w:rPr>
                <w:rFonts w:ascii="Arial" w:hAnsi="Arial" w:cs="Arial"/>
                <w:sz w:val="20"/>
                <w:szCs w:val="20"/>
                <w:lang w:eastAsia="pl-PL"/>
              </w:rPr>
            </w:pPr>
            <w:r w:rsidRPr="00A036AD">
              <w:rPr>
                <w:rFonts w:ascii="Arial" w:hAnsi="Arial" w:cs="Arial"/>
                <w:sz w:val="20"/>
                <w:szCs w:val="20"/>
                <w:lang w:eastAsia="pl-PL"/>
              </w:rPr>
              <w:t>Warunkiem otrzymania przez przedsiębiorstwo inne niż MŚP wsparcia w konkursie jest wykazanie we wniosku o dofinansowanie występowania (w trakcie realizacji projektu lub w okresie trwałości) efektu dyfuzji poprzez opis planowanej współpracy z MŚP, organizacją pozarządową lub organizacją badawczą, w tym w zakresie działalności B+R związanej ściśle z realizowanym projektem.</w:t>
            </w:r>
          </w:p>
        </w:tc>
        <w:tc>
          <w:tcPr>
            <w:tcW w:w="1559" w:type="dxa"/>
            <w:tcBorders>
              <w:top w:val="single" w:sz="4" w:space="0" w:color="auto"/>
              <w:left w:val="single" w:sz="4" w:space="0" w:color="auto"/>
              <w:bottom w:val="single" w:sz="4" w:space="0" w:color="auto"/>
              <w:right w:val="single" w:sz="4" w:space="0" w:color="auto"/>
            </w:tcBorders>
          </w:tcPr>
          <w:p w:rsidR="00614ABF" w:rsidRPr="008D6E8A" w:rsidRDefault="00614ABF" w:rsidP="008D6E8A">
            <w:pPr>
              <w:keepNext/>
              <w:suppressAutoHyphens w:val="0"/>
              <w:snapToGrid w:val="0"/>
              <w:jc w:val="center"/>
              <w:rPr>
                <w:rFonts w:ascii="Arial" w:hAnsi="Arial" w:cs="Arial"/>
                <w:bCs/>
                <w:sz w:val="20"/>
                <w:szCs w:val="20"/>
                <w:lang w:eastAsia="pl-PL"/>
              </w:rPr>
            </w:pPr>
            <w:r w:rsidRPr="008D6E8A">
              <w:rPr>
                <w:rFonts w:ascii="Arial" w:hAnsi="Arial" w:cs="Arial"/>
                <w:bCs/>
                <w:sz w:val="20"/>
                <w:szCs w:val="20"/>
                <w:lang w:eastAsia="pl-PL"/>
              </w:rPr>
              <w:t>TAK/NIE</w:t>
            </w:r>
          </w:p>
        </w:tc>
      </w:tr>
      <w:tr w:rsidR="00614ABF" w:rsidRPr="00E77808" w:rsidTr="00245294">
        <w:trPr>
          <w:trHeight w:val="284"/>
        </w:trPr>
        <w:tc>
          <w:tcPr>
            <w:tcW w:w="14175" w:type="dxa"/>
            <w:gridSpan w:val="4"/>
            <w:tcBorders>
              <w:top w:val="single" w:sz="4" w:space="0" w:color="000000"/>
              <w:left w:val="single" w:sz="4" w:space="0" w:color="000000"/>
              <w:bottom w:val="single" w:sz="4" w:space="0" w:color="000000"/>
              <w:right w:val="single" w:sz="4" w:space="0" w:color="auto"/>
            </w:tcBorders>
            <w:shd w:val="clear" w:color="auto" w:fill="C6D9F1"/>
            <w:vAlign w:val="center"/>
          </w:tcPr>
          <w:p w:rsidR="00614ABF" w:rsidRPr="00E77808" w:rsidRDefault="00614ABF" w:rsidP="00245294">
            <w:pPr>
              <w:suppressAutoHyphens w:val="0"/>
              <w:autoSpaceDE w:val="0"/>
              <w:autoSpaceDN w:val="0"/>
              <w:adjustRightInd w:val="0"/>
              <w:rPr>
                <w:rFonts w:ascii="Arial" w:hAnsi="Arial" w:cs="Arial"/>
                <w:b/>
                <w:lang w:eastAsia="pl-PL"/>
              </w:rPr>
            </w:pPr>
            <w:r w:rsidRPr="00E77808">
              <w:rPr>
                <w:rFonts w:ascii="Arial" w:hAnsi="Arial" w:cs="Arial"/>
                <w:b/>
                <w:sz w:val="22"/>
                <w:szCs w:val="22"/>
                <w:lang w:eastAsia="pl-PL"/>
              </w:rPr>
              <w:t>Kryteria formalne specyficzne:</w:t>
            </w:r>
          </w:p>
        </w:tc>
      </w:tr>
      <w:tr w:rsidR="00614ABF" w:rsidRPr="00E77808" w:rsidTr="008D6E8A">
        <w:trPr>
          <w:trHeight w:val="284"/>
        </w:trPr>
        <w:tc>
          <w:tcPr>
            <w:tcW w:w="709" w:type="dxa"/>
            <w:tcBorders>
              <w:top w:val="single" w:sz="4" w:space="0" w:color="000000"/>
              <w:left w:val="single" w:sz="4" w:space="0" w:color="000000"/>
              <w:bottom w:val="single" w:sz="4" w:space="0" w:color="000000"/>
            </w:tcBorders>
          </w:tcPr>
          <w:p w:rsidR="00614ABF" w:rsidRPr="008D6E8A" w:rsidRDefault="00614ABF" w:rsidP="008D6E8A">
            <w:pPr>
              <w:keepNext/>
              <w:tabs>
                <w:tab w:val="left" w:pos="540"/>
              </w:tabs>
              <w:suppressAutoHyphens w:val="0"/>
              <w:snapToGrid w:val="0"/>
              <w:rPr>
                <w:rFonts w:ascii="Arial" w:hAnsi="Arial" w:cs="Arial"/>
                <w:b/>
                <w:bCs/>
                <w:sz w:val="20"/>
                <w:szCs w:val="20"/>
                <w:lang w:eastAsia="pl-PL"/>
              </w:rPr>
            </w:pPr>
            <w:r w:rsidRPr="008D6E8A">
              <w:rPr>
                <w:rFonts w:ascii="Arial" w:hAnsi="Arial" w:cs="Arial"/>
                <w:b/>
                <w:bCs/>
                <w:sz w:val="20"/>
                <w:szCs w:val="20"/>
                <w:lang w:eastAsia="pl-PL"/>
              </w:rPr>
              <w:t>1.</w:t>
            </w:r>
          </w:p>
        </w:tc>
        <w:tc>
          <w:tcPr>
            <w:tcW w:w="2977" w:type="dxa"/>
            <w:tcBorders>
              <w:top w:val="single" w:sz="4" w:space="0" w:color="000000"/>
              <w:left w:val="single" w:sz="4" w:space="0" w:color="000000"/>
              <w:bottom w:val="single" w:sz="4" w:space="0" w:color="000000"/>
            </w:tcBorders>
          </w:tcPr>
          <w:p w:rsidR="00614ABF" w:rsidRPr="00A036AD" w:rsidRDefault="00614ABF" w:rsidP="00245294">
            <w:pPr>
              <w:keepNext/>
              <w:suppressAutoHyphens w:val="0"/>
              <w:autoSpaceDE w:val="0"/>
              <w:snapToGrid w:val="0"/>
              <w:ind w:left="34"/>
              <w:rPr>
                <w:rFonts w:ascii="Arial" w:hAnsi="Arial" w:cs="Arial"/>
                <w:sz w:val="20"/>
                <w:szCs w:val="20"/>
                <w:lang w:eastAsia="pl-PL"/>
              </w:rPr>
            </w:pPr>
            <w:r w:rsidRPr="00A036AD">
              <w:rPr>
                <w:rFonts w:ascii="Arial" w:hAnsi="Arial" w:cs="Arial"/>
                <w:sz w:val="20"/>
                <w:szCs w:val="20"/>
                <w:lang w:eastAsia="pl-PL"/>
              </w:rPr>
              <w:t xml:space="preserve">Projekt zostanie rozpoczęty po dniu złożenia wniosku </w:t>
            </w:r>
            <w:r w:rsidRPr="00A036AD">
              <w:rPr>
                <w:rFonts w:ascii="Arial" w:hAnsi="Arial" w:cs="Arial"/>
                <w:sz w:val="20"/>
                <w:szCs w:val="20"/>
                <w:lang w:eastAsia="pl-PL"/>
              </w:rPr>
              <w:br/>
              <w:t>o dofinansowanie</w:t>
            </w:r>
          </w:p>
        </w:tc>
        <w:tc>
          <w:tcPr>
            <w:tcW w:w="8930" w:type="dxa"/>
            <w:tcBorders>
              <w:top w:val="single" w:sz="4" w:space="0" w:color="000000"/>
              <w:left w:val="single" w:sz="4" w:space="0" w:color="000000"/>
              <w:bottom w:val="single" w:sz="4" w:space="0" w:color="000000"/>
              <w:right w:val="single" w:sz="4" w:space="0" w:color="auto"/>
            </w:tcBorders>
            <w:vAlign w:val="center"/>
          </w:tcPr>
          <w:p w:rsidR="00614ABF" w:rsidRPr="00A036AD" w:rsidRDefault="00614ABF" w:rsidP="00245294">
            <w:pPr>
              <w:keepNext/>
              <w:suppressAutoHyphens w:val="0"/>
              <w:snapToGrid w:val="0"/>
              <w:jc w:val="both"/>
              <w:rPr>
                <w:rFonts w:ascii="Arial" w:hAnsi="Arial" w:cs="Arial"/>
                <w:sz w:val="20"/>
                <w:szCs w:val="20"/>
                <w:lang w:eastAsia="pl-PL"/>
              </w:rPr>
            </w:pPr>
            <w:r w:rsidRPr="00A036AD">
              <w:rPr>
                <w:rFonts w:ascii="Arial" w:hAnsi="Arial" w:cs="Arial"/>
                <w:sz w:val="20"/>
                <w:szCs w:val="20"/>
                <w:lang w:eastAsia="pl-PL"/>
              </w:rPr>
              <w:t xml:space="preserve">Zgodnie z zasadami udzielania pomocy publicznej na rzecz przedsięwzięć realizowanych przez przedsiębiorców, w tym przede wszystkim mając na uwadze zapewnienie, że pomoc państwa wywołuje efekt zachęty, o którym mowa w art. 6 rozporządzenia Komisji (UE) nr 651/2014, wydatki mogą być kwalifikowane </w:t>
            </w:r>
            <w:r w:rsidRPr="00A036AD">
              <w:rPr>
                <w:rFonts w:ascii="Arial" w:hAnsi="Arial" w:cs="Arial"/>
                <w:b/>
                <w:bCs/>
                <w:sz w:val="20"/>
                <w:szCs w:val="20"/>
                <w:lang w:eastAsia="pl-PL"/>
              </w:rPr>
              <w:t>po dniu złożenia wniosku</w:t>
            </w:r>
            <w:r w:rsidR="00A036AD">
              <w:rPr>
                <w:rFonts w:ascii="Arial" w:hAnsi="Arial" w:cs="Arial"/>
                <w:b/>
                <w:bCs/>
                <w:sz w:val="20"/>
                <w:szCs w:val="20"/>
                <w:lang w:eastAsia="pl-PL"/>
              </w:rPr>
              <w:t xml:space="preserve"> </w:t>
            </w:r>
            <w:r w:rsidRPr="00A036AD">
              <w:rPr>
                <w:rFonts w:ascii="Arial" w:hAnsi="Arial" w:cs="Arial"/>
                <w:b/>
                <w:bCs/>
                <w:sz w:val="20"/>
                <w:szCs w:val="20"/>
                <w:lang w:eastAsia="pl-PL"/>
              </w:rPr>
              <w:t>o dofinansowanie</w:t>
            </w:r>
            <w:r w:rsidRPr="00A036AD">
              <w:rPr>
                <w:rFonts w:ascii="Arial" w:hAnsi="Arial" w:cs="Arial"/>
                <w:sz w:val="20"/>
                <w:szCs w:val="20"/>
                <w:lang w:eastAsia="pl-PL"/>
              </w:rPr>
              <w:t>. W związku z tym</w:t>
            </w:r>
            <w:r w:rsidRPr="00A036AD">
              <w:rPr>
                <w:rFonts w:ascii="Arial" w:hAnsi="Arial" w:cs="Arial"/>
                <w:b/>
                <w:sz w:val="20"/>
                <w:szCs w:val="20"/>
                <w:lang w:eastAsia="pl-PL"/>
              </w:rPr>
              <w:t xml:space="preserve"> </w:t>
            </w:r>
            <w:r w:rsidRPr="00A036AD">
              <w:rPr>
                <w:rFonts w:ascii="Arial" w:hAnsi="Arial" w:cs="Arial"/>
                <w:sz w:val="20"/>
                <w:szCs w:val="20"/>
                <w:lang w:eastAsia="pl-PL"/>
              </w:rPr>
              <w:t xml:space="preserve">realizacja </w:t>
            </w:r>
            <w:r w:rsidRPr="00A036AD">
              <w:rPr>
                <w:rFonts w:ascii="Arial" w:hAnsi="Arial" w:cs="Arial"/>
                <w:b/>
                <w:sz w:val="20"/>
                <w:szCs w:val="20"/>
                <w:lang w:eastAsia="pl-PL"/>
              </w:rPr>
              <w:t xml:space="preserve">projektu może zostać rozpoczęta dopiero </w:t>
            </w:r>
            <w:r w:rsidRPr="00A036AD">
              <w:rPr>
                <w:rFonts w:ascii="Arial" w:hAnsi="Arial" w:cs="Arial"/>
                <w:b/>
                <w:bCs/>
                <w:sz w:val="20"/>
                <w:szCs w:val="20"/>
                <w:lang w:eastAsia="pl-PL"/>
              </w:rPr>
              <w:t>po dniu złożenia wniosku o dofinansowanie</w:t>
            </w:r>
            <w:r w:rsidRPr="00A036AD">
              <w:rPr>
                <w:rFonts w:ascii="Arial" w:hAnsi="Arial" w:cs="Arial"/>
                <w:sz w:val="20"/>
                <w:szCs w:val="20"/>
                <w:lang w:eastAsia="pl-PL"/>
              </w:rPr>
              <w:t xml:space="preserve">. </w:t>
            </w:r>
          </w:p>
          <w:p w:rsidR="00614ABF" w:rsidRPr="00A036AD" w:rsidRDefault="00614ABF" w:rsidP="00245294">
            <w:pPr>
              <w:keepNext/>
              <w:suppressAutoHyphens w:val="0"/>
              <w:snapToGrid w:val="0"/>
              <w:jc w:val="both"/>
              <w:rPr>
                <w:rFonts w:ascii="Arial" w:hAnsi="Arial" w:cs="Arial"/>
                <w:sz w:val="20"/>
                <w:szCs w:val="20"/>
                <w:lang w:eastAsia="pl-PL"/>
              </w:rPr>
            </w:pPr>
            <w:r w:rsidRPr="00A036AD">
              <w:rPr>
                <w:rFonts w:ascii="Arial" w:hAnsi="Arial" w:cs="Arial"/>
                <w:sz w:val="20"/>
                <w:szCs w:val="20"/>
                <w:lang w:eastAsia="pl-PL"/>
              </w:rPr>
              <w:t>Za rozpoczęcie projektu uważa się w szczególności: rozpoczęcie prac rozwojowych, podpisanie umowy z dostawcą lub wykonawcą usług, dostawę towaru lub wykonanie usługi oraz samo rozpoczęcie świadczenia usługi, wpłatę zaliczki lub zadatku na dostawę towaru lub wykonanie usługi.</w:t>
            </w:r>
          </w:p>
          <w:p w:rsidR="00614ABF" w:rsidRPr="00A036AD" w:rsidRDefault="00614ABF" w:rsidP="00245294">
            <w:pPr>
              <w:keepNext/>
              <w:tabs>
                <w:tab w:val="left" w:pos="355"/>
              </w:tabs>
              <w:suppressAutoHyphens w:val="0"/>
              <w:jc w:val="both"/>
              <w:rPr>
                <w:rFonts w:ascii="Arial" w:hAnsi="Arial" w:cs="Arial"/>
                <w:sz w:val="20"/>
                <w:szCs w:val="20"/>
                <w:lang w:eastAsia="pl-PL"/>
              </w:rPr>
            </w:pPr>
            <w:r w:rsidRPr="00A036AD">
              <w:rPr>
                <w:rFonts w:ascii="Arial" w:hAnsi="Arial" w:cs="Arial"/>
                <w:sz w:val="20"/>
                <w:szCs w:val="20"/>
                <w:lang w:eastAsia="pl-PL"/>
              </w:rPr>
              <w:t xml:space="preserve">W przypadku zlecania usług badawczych w projekcie zewnętrznemu wykonawcy za rozpoczęcie projektu nie jest uważane i może mieć miejsce przed złożeniem wniosku o dofinansowanie: </w:t>
            </w:r>
          </w:p>
          <w:p w:rsidR="00614ABF" w:rsidRPr="00A036AD" w:rsidRDefault="00614ABF" w:rsidP="00DB3D0D">
            <w:pPr>
              <w:keepNext/>
              <w:numPr>
                <w:ilvl w:val="0"/>
                <w:numId w:val="3"/>
              </w:numPr>
              <w:tabs>
                <w:tab w:val="left" w:pos="355"/>
              </w:tabs>
              <w:suppressAutoHyphens w:val="0"/>
              <w:ind w:left="425" w:hanging="425"/>
              <w:jc w:val="both"/>
              <w:rPr>
                <w:rFonts w:ascii="Arial" w:hAnsi="Arial" w:cs="Arial"/>
                <w:sz w:val="20"/>
                <w:szCs w:val="20"/>
                <w:lang w:eastAsia="pl-PL"/>
              </w:rPr>
            </w:pPr>
            <w:r w:rsidRPr="00A036AD">
              <w:rPr>
                <w:rFonts w:ascii="Arial" w:hAnsi="Arial" w:cs="Arial"/>
                <w:sz w:val="20"/>
                <w:szCs w:val="20"/>
                <w:lang w:eastAsia="pl-PL"/>
              </w:rPr>
              <w:t xml:space="preserve">przeprowadzenie i rozstrzygnięcie procedury wyboru zewnętrznego wykonawcy (np. wystosowanie zapytania ofertowego, złożenie oferty przez wykonawcę, ocena ofert); </w:t>
            </w:r>
          </w:p>
          <w:p w:rsidR="00614ABF" w:rsidRPr="00A036AD" w:rsidRDefault="00614ABF" w:rsidP="00DB3D0D">
            <w:pPr>
              <w:keepNext/>
              <w:numPr>
                <w:ilvl w:val="0"/>
                <w:numId w:val="3"/>
              </w:numPr>
              <w:tabs>
                <w:tab w:val="left" w:pos="355"/>
              </w:tabs>
              <w:suppressAutoHyphens w:val="0"/>
              <w:ind w:left="425" w:hanging="425"/>
              <w:jc w:val="both"/>
              <w:rPr>
                <w:rFonts w:ascii="Arial" w:hAnsi="Arial" w:cs="Arial"/>
                <w:sz w:val="20"/>
                <w:szCs w:val="20"/>
                <w:lang w:eastAsia="pl-PL"/>
              </w:rPr>
            </w:pPr>
            <w:r w:rsidRPr="00A036AD">
              <w:rPr>
                <w:rFonts w:ascii="Arial" w:hAnsi="Arial" w:cs="Arial"/>
                <w:sz w:val="20"/>
                <w:szCs w:val="20"/>
                <w:lang w:eastAsia="pl-PL"/>
              </w:rPr>
              <w:t>zawarcie umowy warunkowej z wykonawcą prac B+R;</w:t>
            </w:r>
          </w:p>
          <w:p w:rsidR="00614ABF" w:rsidRPr="00A036AD" w:rsidRDefault="00614ABF" w:rsidP="00DB3D0D">
            <w:pPr>
              <w:keepNext/>
              <w:numPr>
                <w:ilvl w:val="0"/>
                <w:numId w:val="3"/>
              </w:numPr>
              <w:tabs>
                <w:tab w:val="left" w:pos="355"/>
              </w:tabs>
              <w:suppressAutoHyphens w:val="0"/>
              <w:ind w:left="425" w:hanging="425"/>
              <w:jc w:val="both"/>
              <w:rPr>
                <w:rFonts w:ascii="Arial" w:hAnsi="Arial" w:cs="Arial"/>
                <w:sz w:val="20"/>
                <w:szCs w:val="20"/>
                <w:lang w:eastAsia="pl-PL"/>
              </w:rPr>
            </w:pPr>
            <w:r w:rsidRPr="00A036AD">
              <w:rPr>
                <w:rFonts w:ascii="Arial" w:hAnsi="Arial" w:cs="Arial"/>
                <w:sz w:val="20"/>
                <w:szCs w:val="20"/>
                <w:lang w:eastAsia="pl-PL"/>
              </w:rPr>
              <w:t xml:space="preserve">podpisanie listów intencyjnych. </w:t>
            </w:r>
          </w:p>
          <w:p w:rsidR="00614ABF" w:rsidRPr="00A036AD" w:rsidRDefault="00614ABF" w:rsidP="00245294">
            <w:pPr>
              <w:keepNext/>
              <w:suppressAutoHyphens w:val="0"/>
              <w:snapToGrid w:val="0"/>
              <w:jc w:val="both"/>
              <w:rPr>
                <w:rFonts w:ascii="Arial" w:hAnsi="Arial" w:cs="Arial"/>
                <w:sz w:val="20"/>
                <w:szCs w:val="20"/>
                <w:lang w:eastAsia="pl-PL"/>
              </w:rPr>
            </w:pPr>
            <w:r w:rsidRPr="00A036AD">
              <w:rPr>
                <w:rFonts w:ascii="Arial" w:hAnsi="Arial" w:cs="Arial"/>
                <w:sz w:val="20"/>
                <w:szCs w:val="20"/>
                <w:lang w:eastAsia="pl-PL"/>
              </w:rPr>
              <w:t xml:space="preserve">W przypadku podmiotów zobowiązanych do dokonywania wydatków na podstawie regulacji ustawy z dnia 29 stycznia 2004 r. </w:t>
            </w:r>
            <w:r w:rsidRPr="00A036AD">
              <w:rPr>
                <w:rFonts w:ascii="Arial" w:hAnsi="Arial" w:cs="Arial"/>
                <w:i/>
                <w:sz w:val="20"/>
                <w:szCs w:val="20"/>
                <w:lang w:eastAsia="pl-PL"/>
              </w:rPr>
              <w:t>Prawo zamówień publicznych</w:t>
            </w:r>
            <w:r w:rsidRPr="00A036AD">
              <w:rPr>
                <w:rFonts w:ascii="Arial" w:hAnsi="Arial" w:cs="Arial"/>
                <w:sz w:val="20"/>
                <w:szCs w:val="20"/>
                <w:lang w:eastAsia="pl-PL"/>
              </w:rPr>
              <w:t xml:space="preserve">  (Dz.U. z 2013 r., poz. 907, z </w:t>
            </w:r>
            <w:proofErr w:type="spellStart"/>
            <w:r w:rsidRPr="00A036AD">
              <w:rPr>
                <w:rFonts w:ascii="Arial" w:hAnsi="Arial" w:cs="Arial"/>
                <w:sz w:val="20"/>
                <w:szCs w:val="20"/>
                <w:lang w:eastAsia="pl-PL"/>
              </w:rPr>
              <w:t>późn</w:t>
            </w:r>
            <w:proofErr w:type="spellEnd"/>
            <w:r w:rsidRPr="00A036AD">
              <w:rPr>
                <w:rFonts w:ascii="Arial" w:hAnsi="Arial" w:cs="Arial"/>
                <w:sz w:val="20"/>
                <w:szCs w:val="20"/>
                <w:lang w:eastAsia="pl-PL"/>
              </w:rPr>
              <w:t xml:space="preserve">. zm.) wszczęcie postępowania i wyłonienie wykonawcy nie stanowi rozpoczęcia projektu, pod warunkiem, że wnioskodawca w ogłoszeniu wszczynającym postępowanie zastrzegł możliwość unieważnienia postępowania w przypadku nieprzyznania mu środków pochodzących z budżetu UE, zgodnie z art. 93 ust.1a </w:t>
            </w:r>
            <w:r w:rsidRPr="00A036AD">
              <w:rPr>
                <w:rFonts w:ascii="Arial" w:hAnsi="Arial" w:cs="Arial"/>
                <w:i/>
                <w:sz w:val="20"/>
                <w:szCs w:val="20"/>
                <w:lang w:eastAsia="pl-PL"/>
              </w:rPr>
              <w:t>ustawy Prawo zamówień publicznych</w:t>
            </w:r>
            <w:r w:rsidRPr="00A036AD">
              <w:rPr>
                <w:rFonts w:ascii="Arial" w:hAnsi="Arial" w:cs="Arial"/>
                <w:sz w:val="20"/>
                <w:szCs w:val="20"/>
                <w:lang w:eastAsia="pl-PL"/>
              </w:rPr>
              <w:t>.</w:t>
            </w:r>
          </w:p>
        </w:tc>
        <w:tc>
          <w:tcPr>
            <w:tcW w:w="1559" w:type="dxa"/>
            <w:tcBorders>
              <w:top w:val="single" w:sz="4" w:space="0" w:color="auto"/>
              <w:left w:val="single" w:sz="4" w:space="0" w:color="auto"/>
              <w:bottom w:val="single" w:sz="4" w:space="0" w:color="auto"/>
              <w:right w:val="single" w:sz="4" w:space="0" w:color="auto"/>
            </w:tcBorders>
          </w:tcPr>
          <w:p w:rsidR="00614ABF" w:rsidRPr="008D6E8A" w:rsidRDefault="00614ABF" w:rsidP="008D6E8A">
            <w:pPr>
              <w:keepNext/>
              <w:tabs>
                <w:tab w:val="left" w:pos="355"/>
              </w:tabs>
              <w:suppressAutoHyphens w:val="0"/>
              <w:jc w:val="center"/>
              <w:rPr>
                <w:rFonts w:ascii="Arial" w:hAnsi="Arial" w:cs="Arial"/>
                <w:sz w:val="20"/>
                <w:szCs w:val="20"/>
                <w:lang w:eastAsia="pl-PL"/>
              </w:rPr>
            </w:pPr>
            <w:r w:rsidRPr="008D6E8A">
              <w:rPr>
                <w:rFonts w:ascii="Arial" w:hAnsi="Arial" w:cs="Arial"/>
                <w:sz w:val="20"/>
                <w:szCs w:val="20"/>
                <w:lang w:eastAsia="pl-PL"/>
              </w:rPr>
              <w:t>TAK/NIE</w:t>
            </w:r>
          </w:p>
        </w:tc>
      </w:tr>
    </w:tbl>
    <w:p w:rsidR="00614ABF" w:rsidRDefault="00614ABF" w:rsidP="00614ABF">
      <w:pPr>
        <w:sectPr w:rsidR="00614ABF" w:rsidSect="00956ADD">
          <w:pgSz w:w="16839" w:h="11907" w:orient="landscape" w:code="9"/>
          <w:pgMar w:top="1417" w:right="1417" w:bottom="1418" w:left="1417" w:header="709" w:footer="444" w:gutter="0"/>
          <w:cols w:space="708"/>
          <w:docGrid w:linePitch="360"/>
        </w:sectPr>
      </w:pPr>
    </w:p>
    <w:tbl>
      <w:tblPr>
        <w:tblpPr w:leftFromText="141" w:rightFromText="141" w:vertAnchor="text" w:tblpY="1"/>
        <w:tblOverlap w:val="never"/>
        <w:tblW w:w="14175" w:type="dxa"/>
        <w:tblLayout w:type="fixed"/>
        <w:tblLook w:val="0000" w:firstRow="0" w:lastRow="0" w:firstColumn="0" w:lastColumn="0" w:noHBand="0" w:noVBand="0"/>
      </w:tblPr>
      <w:tblGrid>
        <w:gridCol w:w="709"/>
        <w:gridCol w:w="2977"/>
        <w:gridCol w:w="8930"/>
        <w:gridCol w:w="1559"/>
      </w:tblGrid>
      <w:tr w:rsidR="00614ABF" w:rsidRPr="00961EBA" w:rsidTr="00245294">
        <w:trPr>
          <w:trHeight w:val="446"/>
        </w:trPr>
        <w:tc>
          <w:tcPr>
            <w:tcW w:w="14175" w:type="dxa"/>
            <w:gridSpan w:val="4"/>
            <w:tcBorders>
              <w:top w:val="single" w:sz="4" w:space="0" w:color="000000"/>
              <w:left w:val="single" w:sz="4" w:space="0" w:color="000000"/>
              <w:bottom w:val="single" w:sz="4" w:space="0" w:color="000000"/>
              <w:right w:val="single" w:sz="4" w:space="0" w:color="000000"/>
            </w:tcBorders>
            <w:shd w:val="clear" w:color="auto" w:fill="0070C0"/>
            <w:vAlign w:val="center"/>
          </w:tcPr>
          <w:p w:rsidR="00614ABF" w:rsidRPr="00961EBA" w:rsidRDefault="00614ABF" w:rsidP="00D12B8E">
            <w:pPr>
              <w:keepNext/>
              <w:suppressAutoHyphens w:val="0"/>
              <w:snapToGrid w:val="0"/>
              <w:jc w:val="center"/>
              <w:rPr>
                <w:rFonts w:ascii="Arial" w:hAnsi="Arial" w:cs="Arial"/>
                <w:b/>
                <w:bCs/>
                <w:color w:val="FFFFFF"/>
                <w:lang w:eastAsia="pl-PL"/>
              </w:rPr>
            </w:pPr>
            <w:r w:rsidRPr="00961EBA">
              <w:rPr>
                <w:rFonts w:ascii="Arial" w:hAnsi="Arial" w:cs="Arial"/>
                <w:b/>
                <w:bCs/>
                <w:color w:val="FFFFFF"/>
                <w:sz w:val="22"/>
                <w:szCs w:val="22"/>
                <w:lang w:eastAsia="pl-PL"/>
              </w:rPr>
              <w:t xml:space="preserve">KRYTERIA </w:t>
            </w:r>
            <w:r w:rsidR="00D12B8E">
              <w:rPr>
                <w:rFonts w:ascii="Arial" w:hAnsi="Arial" w:cs="Arial"/>
                <w:b/>
                <w:bCs/>
                <w:color w:val="FFFFFF"/>
                <w:sz w:val="22"/>
                <w:szCs w:val="22"/>
                <w:lang w:eastAsia="pl-PL"/>
              </w:rPr>
              <w:t>MERYTORYCZNE</w:t>
            </w:r>
          </w:p>
        </w:tc>
      </w:tr>
      <w:tr w:rsidR="00614ABF" w:rsidRPr="00961EBA" w:rsidTr="00245294">
        <w:trPr>
          <w:trHeight w:val="446"/>
        </w:trPr>
        <w:tc>
          <w:tcPr>
            <w:tcW w:w="14175" w:type="dxa"/>
            <w:gridSpan w:val="4"/>
            <w:tcBorders>
              <w:top w:val="single" w:sz="4" w:space="0" w:color="000000"/>
              <w:left w:val="single" w:sz="4" w:space="0" w:color="000000"/>
              <w:bottom w:val="single" w:sz="4" w:space="0" w:color="000000"/>
              <w:right w:val="single" w:sz="4" w:space="0" w:color="000000"/>
            </w:tcBorders>
            <w:shd w:val="clear" w:color="auto" w:fill="00B0F0"/>
            <w:vAlign w:val="center"/>
          </w:tcPr>
          <w:p w:rsidR="00614ABF" w:rsidRPr="00961EBA" w:rsidRDefault="00614ABF" w:rsidP="00245294">
            <w:pPr>
              <w:keepNext/>
              <w:suppressAutoHyphens w:val="0"/>
              <w:snapToGrid w:val="0"/>
              <w:jc w:val="center"/>
              <w:rPr>
                <w:rFonts w:ascii="Arial" w:hAnsi="Arial" w:cs="Arial"/>
                <w:b/>
                <w:bCs/>
                <w:color w:val="FFFFFF"/>
                <w:lang w:eastAsia="pl-PL"/>
              </w:rPr>
            </w:pPr>
            <w:r w:rsidRPr="00961EBA">
              <w:rPr>
                <w:rFonts w:ascii="Arial" w:hAnsi="Arial" w:cs="Arial"/>
                <w:b/>
                <w:bCs/>
                <w:color w:val="FFFFFF"/>
                <w:sz w:val="22"/>
                <w:szCs w:val="22"/>
                <w:lang w:eastAsia="pl-PL"/>
              </w:rPr>
              <w:t>I. OCENA MERYTORYCZNA NAUKOWO-TECHNOLOGICZNA</w:t>
            </w:r>
          </w:p>
        </w:tc>
      </w:tr>
      <w:tr w:rsidR="00614ABF" w:rsidRPr="00961EBA" w:rsidTr="00245294">
        <w:trPr>
          <w:trHeight w:val="446"/>
        </w:trPr>
        <w:tc>
          <w:tcPr>
            <w:tcW w:w="14175" w:type="dxa"/>
            <w:gridSpan w:val="4"/>
            <w:tcBorders>
              <w:top w:val="single" w:sz="4" w:space="0" w:color="000000"/>
              <w:left w:val="single" w:sz="4" w:space="0" w:color="000000"/>
              <w:bottom w:val="single" w:sz="4" w:space="0" w:color="000000"/>
              <w:right w:val="single" w:sz="4" w:space="0" w:color="000000"/>
            </w:tcBorders>
            <w:shd w:val="clear" w:color="auto" w:fill="17365D"/>
            <w:vAlign w:val="center"/>
          </w:tcPr>
          <w:p w:rsidR="00614ABF" w:rsidRPr="00961EBA" w:rsidRDefault="00614ABF" w:rsidP="00245294">
            <w:pPr>
              <w:keepNext/>
              <w:suppressAutoHyphens w:val="0"/>
              <w:snapToGrid w:val="0"/>
              <w:rPr>
                <w:rFonts w:ascii="Arial" w:hAnsi="Arial" w:cs="Arial"/>
                <w:b/>
                <w:bCs/>
                <w:color w:val="FFFFFF"/>
                <w:lang w:eastAsia="pl-PL"/>
              </w:rPr>
            </w:pPr>
            <w:r w:rsidRPr="00961EBA">
              <w:rPr>
                <w:rFonts w:ascii="Arial" w:hAnsi="Arial" w:cs="Arial"/>
                <w:b/>
                <w:bCs/>
                <w:color w:val="FFFFFF"/>
                <w:sz w:val="22"/>
                <w:szCs w:val="22"/>
                <w:lang w:eastAsia="pl-PL"/>
              </w:rPr>
              <w:t>KRYTERIA DOSTĘPU</w:t>
            </w:r>
          </w:p>
        </w:tc>
      </w:tr>
      <w:tr w:rsidR="00614ABF" w:rsidRPr="00961EBA" w:rsidTr="00245294">
        <w:trPr>
          <w:trHeight w:val="284"/>
        </w:trPr>
        <w:tc>
          <w:tcPr>
            <w:tcW w:w="709" w:type="dxa"/>
            <w:tcBorders>
              <w:top w:val="single" w:sz="4" w:space="0" w:color="000000"/>
              <w:left w:val="single" w:sz="4" w:space="0" w:color="000000"/>
              <w:bottom w:val="single" w:sz="4" w:space="0" w:color="000000"/>
            </w:tcBorders>
            <w:shd w:val="clear" w:color="auto" w:fill="C6D9F1"/>
            <w:vAlign w:val="center"/>
          </w:tcPr>
          <w:p w:rsidR="00614ABF" w:rsidRPr="00961EBA" w:rsidRDefault="00614ABF" w:rsidP="00245294">
            <w:pPr>
              <w:keepNext/>
              <w:tabs>
                <w:tab w:val="left" w:pos="540"/>
              </w:tabs>
              <w:suppressAutoHyphens w:val="0"/>
              <w:snapToGrid w:val="0"/>
              <w:jc w:val="center"/>
              <w:rPr>
                <w:rFonts w:ascii="Arial" w:hAnsi="Arial" w:cs="Arial"/>
                <w:b/>
                <w:bCs/>
                <w:lang w:eastAsia="pl-PL"/>
              </w:rPr>
            </w:pPr>
            <w:r w:rsidRPr="00961EBA">
              <w:rPr>
                <w:rFonts w:ascii="Arial" w:hAnsi="Arial" w:cs="Arial"/>
                <w:b/>
                <w:bCs/>
                <w:sz w:val="22"/>
                <w:szCs w:val="22"/>
                <w:lang w:eastAsia="pl-PL"/>
              </w:rPr>
              <w:t>lp.</w:t>
            </w:r>
          </w:p>
        </w:tc>
        <w:tc>
          <w:tcPr>
            <w:tcW w:w="2977" w:type="dxa"/>
            <w:tcBorders>
              <w:top w:val="single" w:sz="4" w:space="0" w:color="000000"/>
              <w:left w:val="single" w:sz="4" w:space="0" w:color="000000"/>
              <w:bottom w:val="single" w:sz="4" w:space="0" w:color="000000"/>
            </w:tcBorders>
            <w:shd w:val="clear" w:color="auto" w:fill="C6D9F1"/>
            <w:vAlign w:val="center"/>
          </w:tcPr>
          <w:p w:rsidR="00614ABF" w:rsidRPr="00961EBA" w:rsidRDefault="00614ABF" w:rsidP="00245294">
            <w:pPr>
              <w:keepNext/>
              <w:tabs>
                <w:tab w:val="left" w:pos="540"/>
              </w:tabs>
              <w:suppressAutoHyphens w:val="0"/>
              <w:snapToGrid w:val="0"/>
              <w:jc w:val="center"/>
              <w:rPr>
                <w:rFonts w:ascii="Arial" w:hAnsi="Arial" w:cs="Arial"/>
                <w:b/>
                <w:bCs/>
                <w:lang w:eastAsia="pl-PL"/>
              </w:rPr>
            </w:pPr>
            <w:r w:rsidRPr="00961EBA">
              <w:rPr>
                <w:rFonts w:ascii="Arial" w:hAnsi="Arial" w:cs="Arial"/>
                <w:b/>
                <w:bCs/>
                <w:sz w:val="22"/>
                <w:szCs w:val="22"/>
                <w:lang w:eastAsia="pl-PL"/>
              </w:rPr>
              <w:t>nazwa kryterium</w:t>
            </w:r>
          </w:p>
        </w:tc>
        <w:tc>
          <w:tcPr>
            <w:tcW w:w="8930" w:type="dxa"/>
            <w:tcBorders>
              <w:top w:val="single" w:sz="4" w:space="0" w:color="000000"/>
              <w:left w:val="single" w:sz="4" w:space="0" w:color="000000"/>
              <w:bottom w:val="single" w:sz="4" w:space="0" w:color="000000"/>
              <w:right w:val="single" w:sz="4" w:space="0" w:color="000000"/>
            </w:tcBorders>
            <w:shd w:val="clear" w:color="auto" w:fill="C6D9F1"/>
          </w:tcPr>
          <w:p w:rsidR="00614ABF" w:rsidRPr="00961EBA" w:rsidRDefault="00614ABF" w:rsidP="00245294">
            <w:pPr>
              <w:keepNext/>
              <w:tabs>
                <w:tab w:val="left" w:pos="540"/>
              </w:tabs>
              <w:suppressAutoHyphens w:val="0"/>
              <w:snapToGrid w:val="0"/>
              <w:jc w:val="center"/>
              <w:rPr>
                <w:rFonts w:ascii="Arial" w:hAnsi="Arial" w:cs="Arial"/>
                <w:b/>
                <w:bCs/>
                <w:lang w:eastAsia="pl-PL"/>
              </w:rPr>
            </w:pPr>
            <w:r w:rsidRPr="00961EBA">
              <w:rPr>
                <w:rFonts w:ascii="Arial" w:hAnsi="Arial" w:cs="Arial"/>
                <w:b/>
                <w:bCs/>
                <w:sz w:val="22"/>
                <w:szCs w:val="22"/>
                <w:lang w:eastAsia="pl-PL"/>
              </w:rPr>
              <w:t>opis kryterium</w:t>
            </w:r>
          </w:p>
        </w:tc>
        <w:tc>
          <w:tcPr>
            <w:tcW w:w="1559"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614ABF" w:rsidRPr="00961EBA" w:rsidRDefault="00614ABF" w:rsidP="00245294">
            <w:pPr>
              <w:keepNext/>
              <w:tabs>
                <w:tab w:val="left" w:pos="540"/>
              </w:tabs>
              <w:suppressAutoHyphens w:val="0"/>
              <w:snapToGrid w:val="0"/>
              <w:jc w:val="center"/>
              <w:rPr>
                <w:rFonts w:ascii="Arial" w:hAnsi="Arial" w:cs="Arial"/>
                <w:b/>
                <w:bCs/>
                <w:lang w:eastAsia="pl-PL"/>
              </w:rPr>
            </w:pPr>
            <w:r w:rsidRPr="00961EBA">
              <w:rPr>
                <w:rFonts w:ascii="Arial" w:hAnsi="Arial" w:cs="Arial"/>
                <w:b/>
                <w:bCs/>
                <w:sz w:val="22"/>
                <w:szCs w:val="22"/>
                <w:lang w:eastAsia="pl-PL"/>
              </w:rPr>
              <w:t>ocena</w:t>
            </w:r>
          </w:p>
        </w:tc>
      </w:tr>
      <w:tr w:rsidR="00614ABF" w:rsidRPr="00961EBA" w:rsidTr="00FC37D6">
        <w:trPr>
          <w:trHeight w:val="284"/>
        </w:trPr>
        <w:tc>
          <w:tcPr>
            <w:tcW w:w="709" w:type="dxa"/>
            <w:tcBorders>
              <w:top w:val="single" w:sz="4" w:space="0" w:color="000000"/>
              <w:left w:val="single" w:sz="4" w:space="0" w:color="000000"/>
              <w:bottom w:val="single" w:sz="4" w:space="0" w:color="000000"/>
            </w:tcBorders>
          </w:tcPr>
          <w:p w:rsidR="00614ABF" w:rsidRPr="00FC37D6" w:rsidRDefault="00FC37D6" w:rsidP="00FC37D6">
            <w:pPr>
              <w:keepNext/>
              <w:suppressAutoHyphens w:val="0"/>
              <w:snapToGrid w:val="0"/>
              <w:rPr>
                <w:rFonts w:ascii="Arial" w:hAnsi="Arial" w:cs="Arial"/>
                <w:b/>
                <w:bCs/>
                <w:sz w:val="20"/>
                <w:szCs w:val="20"/>
                <w:lang w:eastAsia="pl-PL"/>
              </w:rPr>
            </w:pPr>
            <w:r w:rsidRPr="00FC37D6">
              <w:rPr>
                <w:rFonts w:ascii="Arial" w:hAnsi="Arial" w:cs="Arial"/>
                <w:b/>
                <w:bCs/>
                <w:sz w:val="20"/>
                <w:szCs w:val="20"/>
                <w:lang w:eastAsia="pl-PL"/>
              </w:rPr>
              <w:t>1.</w:t>
            </w:r>
          </w:p>
        </w:tc>
        <w:tc>
          <w:tcPr>
            <w:tcW w:w="2977" w:type="dxa"/>
            <w:tcBorders>
              <w:top w:val="single" w:sz="4" w:space="0" w:color="000000"/>
              <w:left w:val="single" w:sz="4" w:space="0" w:color="000000"/>
              <w:bottom w:val="single" w:sz="4" w:space="0" w:color="000000"/>
            </w:tcBorders>
          </w:tcPr>
          <w:p w:rsidR="00614ABF" w:rsidRPr="00A036AD" w:rsidRDefault="00614ABF" w:rsidP="00245294">
            <w:pPr>
              <w:keepNext/>
              <w:suppressAutoHyphens w:val="0"/>
              <w:autoSpaceDE w:val="0"/>
              <w:snapToGrid w:val="0"/>
              <w:rPr>
                <w:rFonts w:ascii="Arial" w:hAnsi="Arial" w:cs="Arial"/>
                <w:color w:val="000000"/>
                <w:sz w:val="20"/>
                <w:szCs w:val="20"/>
                <w:lang w:eastAsia="pl-PL"/>
              </w:rPr>
            </w:pPr>
            <w:r w:rsidRPr="00A036AD">
              <w:rPr>
                <w:rFonts w:ascii="Arial" w:hAnsi="Arial" w:cs="Arial"/>
                <w:color w:val="000000"/>
                <w:sz w:val="20"/>
                <w:szCs w:val="20"/>
                <w:lang w:eastAsia="pl-PL"/>
              </w:rPr>
              <w:t xml:space="preserve">Projekt obejmuje wyłącznie  prace rozwojowe  </w:t>
            </w:r>
            <w:r w:rsidRPr="00A036AD">
              <w:rPr>
                <w:sz w:val="20"/>
                <w:szCs w:val="20"/>
              </w:rPr>
              <w:t xml:space="preserve"> </w:t>
            </w:r>
            <w:r w:rsidRPr="00A036AD">
              <w:rPr>
                <w:rFonts w:ascii="Arial" w:hAnsi="Arial" w:cs="Arial"/>
                <w:color w:val="000000"/>
                <w:sz w:val="20"/>
                <w:szCs w:val="20"/>
                <w:lang w:eastAsia="pl-PL"/>
              </w:rPr>
              <w:t>związane z stworzeniem linii pilotażowej  i dotyczy innowacji produktowej i/lub procesowej</w:t>
            </w:r>
          </w:p>
          <w:p w:rsidR="00614ABF" w:rsidRPr="00A036AD" w:rsidRDefault="00614ABF" w:rsidP="00245294">
            <w:pPr>
              <w:keepNext/>
              <w:suppressAutoHyphens w:val="0"/>
              <w:autoSpaceDE w:val="0"/>
              <w:snapToGrid w:val="0"/>
              <w:rPr>
                <w:rFonts w:ascii="Arial" w:hAnsi="Arial" w:cs="Arial"/>
                <w:color w:val="000000"/>
                <w:sz w:val="20"/>
                <w:szCs w:val="20"/>
                <w:lang w:eastAsia="pl-PL"/>
              </w:rPr>
            </w:pPr>
          </w:p>
          <w:p w:rsidR="00614ABF" w:rsidRPr="00A036AD" w:rsidRDefault="00614ABF" w:rsidP="00245294">
            <w:pPr>
              <w:keepNext/>
              <w:suppressAutoHyphens w:val="0"/>
              <w:autoSpaceDE w:val="0"/>
              <w:snapToGrid w:val="0"/>
              <w:rPr>
                <w:rFonts w:ascii="Arial" w:hAnsi="Arial" w:cs="Arial"/>
                <w:color w:val="000000"/>
                <w:sz w:val="20"/>
                <w:szCs w:val="20"/>
                <w:lang w:eastAsia="pl-PL"/>
              </w:rPr>
            </w:pPr>
          </w:p>
        </w:tc>
        <w:tc>
          <w:tcPr>
            <w:tcW w:w="8930" w:type="dxa"/>
            <w:tcBorders>
              <w:top w:val="single" w:sz="4" w:space="0" w:color="000000"/>
              <w:left w:val="single" w:sz="4" w:space="0" w:color="000000"/>
              <w:bottom w:val="single" w:sz="4" w:space="0" w:color="000000"/>
              <w:right w:val="single" w:sz="4" w:space="0" w:color="000000"/>
            </w:tcBorders>
          </w:tcPr>
          <w:p w:rsidR="00614ABF" w:rsidRPr="00A036AD" w:rsidRDefault="00614ABF" w:rsidP="00245294">
            <w:pPr>
              <w:keepNext/>
              <w:suppressAutoHyphens w:val="0"/>
              <w:autoSpaceDE w:val="0"/>
              <w:snapToGrid w:val="0"/>
              <w:jc w:val="both"/>
              <w:rPr>
                <w:rFonts w:ascii="Arial" w:hAnsi="Arial" w:cs="Arial"/>
                <w:b/>
                <w:sz w:val="20"/>
                <w:szCs w:val="20"/>
                <w:lang w:eastAsia="pl-PL"/>
              </w:rPr>
            </w:pPr>
            <w:r w:rsidRPr="00A036AD">
              <w:rPr>
                <w:rFonts w:ascii="Arial" w:hAnsi="Arial" w:cs="Arial"/>
                <w:sz w:val="20"/>
                <w:szCs w:val="20"/>
                <w:lang w:eastAsia="pl-PL"/>
              </w:rPr>
              <w:t xml:space="preserve">W ramach kryterium ocenie podlega, czy projekt ma charakter projektu badawczego, w którym przewidziano realizację wyłącznie </w:t>
            </w:r>
            <w:r w:rsidRPr="00A036AD">
              <w:rPr>
                <w:rFonts w:ascii="Arial" w:hAnsi="Arial" w:cs="Arial"/>
                <w:b/>
                <w:sz w:val="20"/>
                <w:szCs w:val="20"/>
                <w:lang w:eastAsia="pl-PL"/>
              </w:rPr>
              <w:t>prac rozwojowych</w:t>
            </w:r>
            <w:r w:rsidRPr="00A036AD">
              <w:rPr>
                <w:sz w:val="20"/>
                <w:szCs w:val="20"/>
              </w:rPr>
              <w:t xml:space="preserve"> </w:t>
            </w:r>
            <w:r w:rsidRPr="00A036AD">
              <w:rPr>
                <w:rFonts w:ascii="Arial" w:hAnsi="Arial" w:cs="Arial"/>
                <w:b/>
                <w:sz w:val="20"/>
                <w:szCs w:val="20"/>
                <w:lang w:eastAsia="pl-PL"/>
              </w:rPr>
              <w:t>związanych z tworzeniem linii pilotażowej .</w:t>
            </w:r>
          </w:p>
          <w:p w:rsidR="00614ABF" w:rsidRPr="00A036AD" w:rsidRDefault="00614ABF" w:rsidP="00245294">
            <w:pPr>
              <w:keepNext/>
              <w:suppressAutoHyphens w:val="0"/>
              <w:autoSpaceDE w:val="0"/>
              <w:snapToGrid w:val="0"/>
              <w:ind w:left="34" w:hanging="34"/>
              <w:jc w:val="both"/>
              <w:rPr>
                <w:rFonts w:ascii="Arial" w:hAnsi="Arial" w:cs="Arial"/>
                <w:sz w:val="20"/>
                <w:szCs w:val="20"/>
                <w:lang w:eastAsia="pl-PL"/>
              </w:rPr>
            </w:pPr>
            <w:r w:rsidRPr="00A036AD">
              <w:rPr>
                <w:rFonts w:ascii="Arial" w:hAnsi="Arial" w:cs="Arial"/>
                <w:sz w:val="20"/>
                <w:szCs w:val="20"/>
                <w:lang w:eastAsia="pl-PL"/>
              </w:rPr>
              <w:t xml:space="preserve">Jako </w:t>
            </w:r>
            <w:r w:rsidRPr="00A036AD">
              <w:rPr>
                <w:rFonts w:ascii="Arial" w:hAnsi="Arial" w:cs="Arial"/>
                <w:b/>
                <w:sz w:val="20"/>
                <w:szCs w:val="20"/>
                <w:lang w:eastAsia="pl-PL"/>
              </w:rPr>
              <w:t>prace rozwojowe</w:t>
            </w:r>
            <w:r w:rsidRPr="00A036AD">
              <w:rPr>
                <w:rFonts w:ascii="Arial" w:hAnsi="Arial" w:cs="Arial"/>
                <w:sz w:val="20"/>
                <w:szCs w:val="20"/>
                <w:lang w:eastAsia="pl-PL"/>
              </w:rPr>
              <w:t>, należy rozumieć prace rozwojowe, o których mowa w art. 2  pkt 86 rozporządzenia Komisji (UE) nr 651/2014:</w:t>
            </w:r>
          </w:p>
          <w:p w:rsidR="00614ABF" w:rsidRPr="00A036AD" w:rsidRDefault="00614ABF" w:rsidP="00075B01">
            <w:pPr>
              <w:keepNext/>
              <w:numPr>
                <w:ilvl w:val="0"/>
                <w:numId w:val="9"/>
              </w:numPr>
              <w:suppressAutoHyphens w:val="0"/>
              <w:autoSpaceDE w:val="0"/>
              <w:snapToGrid w:val="0"/>
              <w:ind w:left="459" w:hanging="425"/>
              <w:jc w:val="both"/>
              <w:rPr>
                <w:rFonts w:ascii="Arial" w:hAnsi="Arial" w:cs="Arial"/>
                <w:sz w:val="20"/>
                <w:szCs w:val="20"/>
                <w:lang w:eastAsia="pl-PL"/>
              </w:rPr>
            </w:pPr>
            <w:r w:rsidRPr="00A036AD">
              <w:rPr>
                <w:rFonts w:ascii="Arial" w:hAnsi="Arial" w:cs="Arial"/>
                <w:b/>
                <w:sz w:val="20"/>
                <w:szCs w:val="20"/>
                <w:lang w:eastAsia="pl-PL"/>
              </w:rPr>
              <w:t>„eksperymentalne prace rozwojowe”</w:t>
            </w:r>
            <w:r w:rsidRPr="00A036AD">
              <w:rPr>
                <w:rFonts w:ascii="Arial" w:hAnsi="Arial" w:cs="Arial"/>
                <w:sz w:val="20"/>
                <w:szCs w:val="20"/>
                <w:lang w:eastAsia="pl-PL"/>
              </w:rPr>
              <w:t xml:space="preserve"> - oznaczają zdobywanie, łączenie, kształtowanie i wykorzystywanie dostępnej aktualnie wiedzy i umiejętności</w:t>
            </w:r>
            <w:r w:rsidR="00A036AD">
              <w:rPr>
                <w:rFonts w:ascii="Arial" w:hAnsi="Arial" w:cs="Arial"/>
                <w:sz w:val="20"/>
                <w:szCs w:val="20"/>
                <w:lang w:eastAsia="pl-PL"/>
              </w:rPr>
              <w:t xml:space="preserve"> </w:t>
            </w:r>
            <w:r w:rsidRPr="00A036AD">
              <w:rPr>
                <w:rFonts w:ascii="Arial" w:hAnsi="Arial" w:cs="Arial"/>
                <w:sz w:val="20"/>
                <w:szCs w:val="20"/>
                <w:lang w:eastAsia="pl-PL"/>
              </w:rPr>
              <w:t>z dziedziny nauki, technologii i biznesu oraz innej stosownej wiedzy i umiejętności w celu opracowywania nowych lub ulepszonych produktów, procesów lub usług. Mogą one także obejmować na przykład czynności mające na celu pojęciowe definiowanie, planowanie oraz dokumentowanie nowych produktów, procesów</w:t>
            </w:r>
            <w:r w:rsidR="00A036AD">
              <w:rPr>
                <w:rFonts w:ascii="Arial" w:hAnsi="Arial" w:cs="Arial"/>
                <w:sz w:val="20"/>
                <w:szCs w:val="20"/>
                <w:lang w:eastAsia="pl-PL"/>
              </w:rPr>
              <w:t xml:space="preserve"> </w:t>
            </w:r>
            <w:r w:rsidRPr="00A036AD">
              <w:rPr>
                <w:rFonts w:ascii="Arial" w:hAnsi="Arial" w:cs="Arial"/>
                <w:sz w:val="20"/>
                <w:szCs w:val="20"/>
                <w:lang w:eastAsia="pl-PL"/>
              </w:rPr>
              <w:t xml:space="preserve">i usług. </w:t>
            </w:r>
            <w:r w:rsidRPr="00A036AD">
              <w:rPr>
                <w:rFonts w:ascii="Arial" w:hAnsi="Arial" w:cs="Arial"/>
                <w:b/>
                <w:sz w:val="20"/>
                <w:szCs w:val="20"/>
                <w:lang w:eastAsia="pl-PL"/>
              </w:rPr>
              <w:t>Prace rozwojowe</w:t>
            </w:r>
            <w:r w:rsidRPr="00A036AD">
              <w:rPr>
                <w:rFonts w:ascii="Arial" w:hAnsi="Arial" w:cs="Arial"/>
                <w:sz w:val="20"/>
                <w:szCs w:val="20"/>
                <w:lang w:eastAsia="pl-PL"/>
              </w:rPr>
              <w:t xml:space="preserve"> mogą obejmować opracowanie prototypów, demonstracje, opracowanie projektów pilotażowych, testowanie i walidację nowych lub ulepszonych produktów, procesów lub usług w otoczeniu stanowiącym model warunków rzeczywistego funkcjonowania, których głównym celem jest dalsze udoskonalenie techniczne produktów, procesów lub usług, których ostateczny kształt zasadniczo nie jest jeszcze określony. Mogą obejmować opracowanie prototypów</w:t>
            </w:r>
            <w:r w:rsidR="00A036AD">
              <w:rPr>
                <w:rFonts w:ascii="Arial" w:hAnsi="Arial" w:cs="Arial"/>
                <w:sz w:val="20"/>
                <w:szCs w:val="20"/>
                <w:lang w:eastAsia="pl-PL"/>
              </w:rPr>
              <w:t xml:space="preserve"> </w:t>
            </w:r>
            <w:r w:rsidRPr="00A036AD">
              <w:rPr>
                <w:rFonts w:ascii="Arial" w:hAnsi="Arial" w:cs="Arial"/>
                <w:sz w:val="20"/>
                <w:szCs w:val="20"/>
                <w:lang w:eastAsia="pl-PL"/>
              </w:rPr>
              <w:t>i projektów pilotażowych, które można wykorzystać do celów komercyjnych,</w:t>
            </w:r>
            <w:r w:rsidR="00A036AD">
              <w:rPr>
                <w:rFonts w:ascii="Arial" w:hAnsi="Arial" w:cs="Arial"/>
                <w:sz w:val="20"/>
                <w:szCs w:val="20"/>
                <w:lang w:eastAsia="pl-PL"/>
              </w:rPr>
              <w:t xml:space="preserve"> </w:t>
            </w:r>
            <w:r w:rsidRPr="00A036AD">
              <w:rPr>
                <w:rFonts w:ascii="Arial" w:hAnsi="Arial" w:cs="Arial"/>
                <w:sz w:val="20"/>
                <w:szCs w:val="20"/>
                <w:lang w:eastAsia="pl-PL"/>
              </w:rPr>
              <w:t>w przypadku gdy prototyp lub projekt pilotażowy z konieczności jest produktem końcowym do wykorzystania do celów komercyjnych,  a jego produkcja jest zbyt kosztowna, aby służył on jedynie do demonstracji i walidacji. Eksperymentalne prace rozwojowe nie obejmują rutynowych i okresowych zmian wprowadzanych do istniejących produktów, linii produkcyjnych, procesów wytwórczych, usług oraz innych operacji w toku, nawet jeśli takie zmiany mają charakter ulepszeń.</w:t>
            </w:r>
          </w:p>
          <w:p w:rsidR="00614ABF" w:rsidRPr="00A036AD" w:rsidRDefault="00614ABF" w:rsidP="00245294">
            <w:pPr>
              <w:keepNext/>
              <w:suppressAutoHyphens w:val="0"/>
              <w:autoSpaceDE w:val="0"/>
              <w:snapToGrid w:val="0"/>
              <w:ind w:left="34" w:hanging="34"/>
              <w:jc w:val="both"/>
              <w:rPr>
                <w:rFonts w:ascii="Arial" w:hAnsi="Arial" w:cs="Arial"/>
                <w:sz w:val="20"/>
                <w:szCs w:val="20"/>
                <w:lang w:eastAsia="pl-PL"/>
              </w:rPr>
            </w:pPr>
            <w:r w:rsidRPr="00A036AD">
              <w:rPr>
                <w:rFonts w:ascii="Arial" w:hAnsi="Arial" w:cs="Arial"/>
                <w:sz w:val="20"/>
                <w:szCs w:val="20"/>
                <w:lang w:eastAsia="pl-PL"/>
              </w:rPr>
              <w:t>Prace rozwojowe związane z tworzeniem linii pilotażowej, rozumianej jako instalacja powstała jako element tych prac w celu przetestowania nowych technologii lub sposobów produkcji.</w:t>
            </w:r>
          </w:p>
          <w:p w:rsidR="00614ABF" w:rsidRPr="00A036AD" w:rsidRDefault="00614ABF" w:rsidP="00245294">
            <w:pPr>
              <w:suppressAutoHyphens w:val="0"/>
              <w:jc w:val="both"/>
              <w:rPr>
                <w:rFonts w:ascii="Arial" w:hAnsi="Arial" w:cs="Arial"/>
                <w:bCs/>
                <w:sz w:val="20"/>
                <w:szCs w:val="20"/>
                <w:lang w:eastAsia="pl-PL"/>
              </w:rPr>
            </w:pPr>
            <w:r w:rsidRPr="00A036AD">
              <w:rPr>
                <w:rFonts w:ascii="Arial" w:hAnsi="Arial" w:cs="Arial"/>
                <w:bCs/>
                <w:sz w:val="20"/>
                <w:szCs w:val="20"/>
                <w:lang w:eastAsia="pl-PL"/>
              </w:rPr>
              <w:t xml:space="preserve">Ponadto, w ramach przedmiotowego kryterium ocenie podlegać będzie czy projekt dotyczy </w:t>
            </w:r>
            <w:r w:rsidRPr="00A036AD">
              <w:rPr>
                <w:rFonts w:ascii="Arial" w:hAnsi="Arial" w:cs="Arial"/>
                <w:b/>
                <w:bCs/>
                <w:sz w:val="20"/>
                <w:szCs w:val="20"/>
                <w:lang w:eastAsia="pl-PL"/>
              </w:rPr>
              <w:t>innowacji produktowej i/lub procesowej.</w:t>
            </w:r>
            <w:r w:rsidRPr="00A036AD">
              <w:rPr>
                <w:rFonts w:ascii="Arial" w:hAnsi="Arial" w:cs="Arial"/>
                <w:bCs/>
                <w:sz w:val="20"/>
                <w:szCs w:val="20"/>
                <w:lang w:eastAsia="pl-PL"/>
              </w:rPr>
              <w:t xml:space="preserve">  </w:t>
            </w:r>
          </w:p>
          <w:p w:rsidR="00614ABF" w:rsidRPr="00A036AD" w:rsidRDefault="00614ABF" w:rsidP="00245294">
            <w:pPr>
              <w:suppressAutoHyphens w:val="0"/>
              <w:jc w:val="both"/>
              <w:rPr>
                <w:rFonts w:ascii="Arial" w:hAnsi="Arial" w:cs="Arial"/>
                <w:bCs/>
                <w:sz w:val="20"/>
                <w:szCs w:val="20"/>
                <w:lang w:eastAsia="pl-PL"/>
              </w:rPr>
            </w:pPr>
            <w:r w:rsidRPr="00A036AD">
              <w:rPr>
                <w:rFonts w:ascii="Arial" w:hAnsi="Arial" w:cs="Arial"/>
                <w:bCs/>
                <w:sz w:val="20"/>
                <w:szCs w:val="20"/>
                <w:lang w:eastAsia="pl-PL"/>
              </w:rPr>
              <w:t xml:space="preserve">Do oceny kryterium przyjmuje się definicję innowacji określoną w podręczniku OECD Podręcznik Oslo, zgodnie z którą przez innowację należy rozumieć wprowadzenie do praktyki w gospodarce nowego lub znacząco ulepszonego rozwiązania w odniesieniu do produktu (towaru lub usługi), procesu, marketingu lub organizacji. </w:t>
            </w:r>
          </w:p>
          <w:p w:rsidR="00614ABF" w:rsidRPr="00A036AD" w:rsidRDefault="00614ABF" w:rsidP="00245294">
            <w:pPr>
              <w:suppressAutoHyphens w:val="0"/>
              <w:jc w:val="both"/>
              <w:rPr>
                <w:rFonts w:ascii="Arial" w:hAnsi="Arial" w:cs="Arial"/>
                <w:bCs/>
                <w:sz w:val="20"/>
                <w:szCs w:val="20"/>
                <w:lang w:eastAsia="pl-PL"/>
              </w:rPr>
            </w:pPr>
            <w:r w:rsidRPr="00A036AD">
              <w:rPr>
                <w:rFonts w:ascii="Arial" w:hAnsi="Arial" w:cs="Arial"/>
                <w:bCs/>
                <w:sz w:val="20"/>
                <w:szCs w:val="20"/>
                <w:lang w:eastAsia="pl-PL"/>
              </w:rPr>
              <w:t>Na podstawie definicji Podręcznika Oslo:</w:t>
            </w:r>
          </w:p>
          <w:p w:rsidR="00614ABF" w:rsidRPr="00A036AD" w:rsidRDefault="00614ABF" w:rsidP="00075B01">
            <w:pPr>
              <w:pStyle w:val="Akapitzlist"/>
              <w:numPr>
                <w:ilvl w:val="0"/>
                <w:numId w:val="18"/>
              </w:numPr>
              <w:suppressAutoHyphens w:val="0"/>
              <w:ind w:left="283" w:hanging="283"/>
              <w:jc w:val="both"/>
              <w:rPr>
                <w:rFonts w:ascii="Arial" w:hAnsi="Arial" w:cs="Arial"/>
                <w:bCs/>
                <w:sz w:val="20"/>
                <w:szCs w:val="20"/>
                <w:lang w:eastAsia="pl-PL"/>
              </w:rPr>
            </w:pPr>
            <w:r w:rsidRPr="00A036AD">
              <w:rPr>
                <w:rFonts w:ascii="Arial" w:hAnsi="Arial" w:cs="Arial"/>
                <w:b/>
                <w:bCs/>
                <w:sz w:val="20"/>
                <w:szCs w:val="20"/>
                <w:lang w:eastAsia="pl-PL"/>
              </w:rPr>
              <w:t>innowacja produktowa</w:t>
            </w:r>
            <w:r w:rsidRPr="00A036AD">
              <w:rPr>
                <w:rFonts w:ascii="Arial" w:hAnsi="Arial" w:cs="Arial"/>
                <w:bCs/>
                <w:sz w:val="20"/>
                <w:szCs w:val="20"/>
                <w:lang w:eastAsia="pl-PL"/>
              </w:rPr>
              <w:t xml:space="preserve"> oznacza wprowadzenie na rynek przez dane przedsiębiorstwo nowego towaru lub usługi, lub znaczące ulepszenie oferowanych uprzednio towarów i usług w odniesieniu do ich charakterystyk lub przeznaczenia;</w:t>
            </w:r>
          </w:p>
          <w:p w:rsidR="00614ABF" w:rsidRPr="00A036AD" w:rsidRDefault="00614ABF" w:rsidP="00075B01">
            <w:pPr>
              <w:pStyle w:val="Akapitzlist"/>
              <w:numPr>
                <w:ilvl w:val="0"/>
                <w:numId w:val="18"/>
              </w:numPr>
              <w:suppressAutoHyphens w:val="0"/>
              <w:ind w:left="283" w:hanging="283"/>
              <w:jc w:val="both"/>
              <w:rPr>
                <w:rFonts w:ascii="Arial" w:hAnsi="Arial" w:cs="Arial"/>
                <w:bCs/>
                <w:sz w:val="20"/>
                <w:szCs w:val="20"/>
                <w:lang w:eastAsia="pl-PL"/>
              </w:rPr>
            </w:pPr>
            <w:r w:rsidRPr="00A036AD">
              <w:rPr>
                <w:rFonts w:ascii="Arial" w:hAnsi="Arial" w:cs="Arial"/>
                <w:b/>
                <w:bCs/>
                <w:sz w:val="20"/>
                <w:szCs w:val="20"/>
                <w:lang w:eastAsia="pl-PL"/>
              </w:rPr>
              <w:t>innowacja procesowa</w:t>
            </w:r>
            <w:r w:rsidRPr="00A036AD">
              <w:rPr>
                <w:rFonts w:ascii="Arial" w:hAnsi="Arial" w:cs="Arial"/>
                <w:bCs/>
                <w:sz w:val="20"/>
                <w:szCs w:val="20"/>
                <w:lang w:eastAsia="pl-PL"/>
              </w:rPr>
              <w:t xml:space="preserve"> oznacza wprowadzenie do praktyki w przedsiębiorstwie nowych, lub znacząco ulepszonych metod produkcji lub dostawy;</w:t>
            </w:r>
          </w:p>
          <w:p w:rsidR="00614ABF" w:rsidRPr="00A036AD" w:rsidRDefault="00614ABF" w:rsidP="00245294">
            <w:pPr>
              <w:suppressAutoHyphens w:val="0"/>
              <w:jc w:val="both"/>
              <w:rPr>
                <w:rFonts w:ascii="Arial" w:hAnsi="Arial" w:cs="Arial"/>
                <w:bCs/>
                <w:sz w:val="20"/>
                <w:szCs w:val="20"/>
                <w:lang w:eastAsia="pl-PL"/>
              </w:rPr>
            </w:pPr>
            <w:r w:rsidRPr="00A036AD">
              <w:rPr>
                <w:rFonts w:ascii="Arial" w:hAnsi="Arial" w:cs="Arial"/>
                <w:bCs/>
                <w:sz w:val="20"/>
                <w:szCs w:val="20"/>
                <w:lang w:eastAsia="pl-PL"/>
              </w:rPr>
              <w:t>W konkursie nie jest możliwe dofinansowanie projektów, których efektem jest wyłącznie powstanie rozwiązania stanowiącego inne rodzaje innowacji wskazanych w Podręczniku Oslo, tzn. innowację marketingową (oznaczającą zastosowanie nowej metody marketingowej obejmującej znaczące zmiany w wyglądzie produktu, jego opakowaniu, pozycjonowaniu, promocji, polityce cenowej lub modelu biznesowym, wynikającej z nowej strategii marketingowej przedsiębiorstwa) oraz innowację organizacyjną (polegająca na zastosowaniu w przedsiębiorstwie nowej metody organizacji jego działalności biznesowej, nowej organizacji miejsc pracy lub nowej organizacji relacji zewnętrznych).</w:t>
            </w:r>
          </w:p>
          <w:p w:rsidR="00614ABF" w:rsidRPr="00A036AD" w:rsidRDefault="00614ABF" w:rsidP="00245294">
            <w:pPr>
              <w:suppressAutoHyphens w:val="0"/>
              <w:jc w:val="both"/>
              <w:rPr>
                <w:rFonts w:ascii="Arial" w:hAnsi="Arial" w:cs="Arial"/>
                <w:bCs/>
                <w:sz w:val="20"/>
                <w:szCs w:val="20"/>
                <w:lang w:eastAsia="pl-PL"/>
              </w:rPr>
            </w:pPr>
            <w:r w:rsidRPr="00A036AD">
              <w:rPr>
                <w:rFonts w:ascii="Arial" w:hAnsi="Arial" w:cs="Arial"/>
                <w:bCs/>
                <w:sz w:val="20"/>
                <w:szCs w:val="20"/>
                <w:lang w:eastAsia="pl-PL"/>
              </w:rPr>
              <w:t xml:space="preserve">Mając na względzie realizację celów i osiągnięcie wskaźników przewidzianych w PO IR, dofinansowanie może otrzymać wyłącznie Projekt, który przewiduje powstanie innowacji produktowej i/lub innowacji procesowej. Dodatkowym efektem projektu może być wprowadzenie nowych rozwiązań organizacyjnych lub nowych rozwiązań marketingowych prowadzących do poprawy produktywności i efektywności przedsiębiorcy. Inne rodzaje innowacji, będące dodatkowym efektem Projektu mogą zostać wymienione we wniosku o dofinansowanie Projektu, jednak nie podlegają ocenie. </w:t>
            </w:r>
          </w:p>
          <w:p w:rsidR="00614ABF" w:rsidRPr="00A036AD" w:rsidRDefault="00614ABF" w:rsidP="00245294">
            <w:pPr>
              <w:suppressAutoHyphens w:val="0"/>
              <w:jc w:val="both"/>
              <w:rPr>
                <w:rFonts w:ascii="Arial" w:hAnsi="Arial" w:cs="Arial"/>
                <w:bCs/>
                <w:sz w:val="20"/>
                <w:szCs w:val="20"/>
                <w:lang w:eastAsia="pl-PL"/>
              </w:rPr>
            </w:pPr>
            <w:r w:rsidRPr="00A036AD">
              <w:rPr>
                <w:rFonts w:ascii="Arial" w:hAnsi="Arial" w:cs="Arial"/>
                <w:bCs/>
                <w:sz w:val="20"/>
                <w:szCs w:val="20"/>
                <w:lang w:eastAsia="pl-PL"/>
              </w:rPr>
              <w:t xml:space="preserve">Kryterium </w:t>
            </w:r>
            <w:r w:rsidRPr="00A036AD">
              <w:rPr>
                <w:sz w:val="20"/>
                <w:szCs w:val="20"/>
              </w:rPr>
              <w:t xml:space="preserve"> </w:t>
            </w:r>
            <w:r w:rsidRPr="00A036AD">
              <w:rPr>
                <w:rFonts w:ascii="Arial" w:hAnsi="Arial" w:cs="Arial"/>
                <w:bCs/>
                <w:sz w:val="20"/>
                <w:szCs w:val="20"/>
                <w:lang w:eastAsia="pl-PL"/>
              </w:rPr>
              <w:t>uznaje się za spełnione w sytuacji, gdy zostały spełnione wszystkie ww. warunki, tzn. projekt obejmuje prace rozwojowe związane z tworzeniem linii pilotażowej oraz dotyczy innowacji produktowej i/lub procesowej</w:t>
            </w:r>
          </w:p>
          <w:p w:rsidR="00614ABF" w:rsidRPr="00A036AD" w:rsidRDefault="00614ABF" w:rsidP="00245294">
            <w:pPr>
              <w:suppressAutoHyphens w:val="0"/>
              <w:jc w:val="both"/>
              <w:rPr>
                <w:rFonts w:ascii="Arial" w:hAnsi="Arial" w:cs="Arial"/>
                <w:bCs/>
                <w:sz w:val="20"/>
                <w:szCs w:val="20"/>
                <w:lang w:eastAsia="pl-PL"/>
              </w:rPr>
            </w:pPr>
            <w:r w:rsidRPr="00A036AD">
              <w:rPr>
                <w:rFonts w:ascii="Arial" w:hAnsi="Arial" w:cs="Arial"/>
                <w:bCs/>
                <w:sz w:val="20"/>
                <w:szCs w:val="20"/>
                <w:lang w:eastAsia="pl-PL"/>
              </w:rPr>
              <w:t>Uwaga:</w:t>
            </w:r>
          </w:p>
          <w:p w:rsidR="00614ABF" w:rsidRPr="00A036AD" w:rsidRDefault="00614ABF" w:rsidP="00245294">
            <w:pPr>
              <w:suppressAutoHyphens w:val="0"/>
              <w:jc w:val="both"/>
              <w:rPr>
                <w:rFonts w:ascii="Arial" w:hAnsi="Arial" w:cs="Arial"/>
                <w:bCs/>
                <w:sz w:val="20"/>
                <w:szCs w:val="20"/>
                <w:lang w:eastAsia="pl-PL"/>
              </w:rPr>
            </w:pPr>
            <w:r w:rsidRPr="00A036AD">
              <w:rPr>
                <w:rFonts w:ascii="Arial" w:hAnsi="Arial" w:cs="Arial"/>
                <w:bCs/>
                <w:sz w:val="20"/>
                <w:szCs w:val="20"/>
                <w:lang w:eastAsia="pl-PL"/>
              </w:rPr>
              <w:t>W ramach przedmiotowego kryterium nie jest oceniany aspekt nowości, którego dotyczy kryterium punktowane w ramach oceny gospodarczo biznesowej.</w:t>
            </w:r>
          </w:p>
        </w:tc>
        <w:tc>
          <w:tcPr>
            <w:tcW w:w="1559" w:type="dxa"/>
            <w:tcBorders>
              <w:top w:val="single" w:sz="4" w:space="0" w:color="000000"/>
              <w:left w:val="single" w:sz="4" w:space="0" w:color="000000"/>
              <w:bottom w:val="single" w:sz="4" w:space="0" w:color="000000"/>
              <w:right w:val="single" w:sz="4" w:space="0" w:color="000000"/>
            </w:tcBorders>
          </w:tcPr>
          <w:p w:rsidR="00614ABF" w:rsidRPr="00FC37D6" w:rsidRDefault="00614ABF" w:rsidP="00FC37D6">
            <w:pPr>
              <w:keepNext/>
              <w:suppressAutoHyphens w:val="0"/>
              <w:snapToGrid w:val="0"/>
              <w:jc w:val="center"/>
              <w:rPr>
                <w:rFonts w:ascii="Arial" w:hAnsi="Arial" w:cs="Arial"/>
                <w:bCs/>
                <w:sz w:val="20"/>
                <w:szCs w:val="20"/>
                <w:lang w:eastAsia="pl-PL"/>
              </w:rPr>
            </w:pPr>
            <w:r w:rsidRPr="00FC37D6">
              <w:rPr>
                <w:rFonts w:ascii="Arial" w:hAnsi="Arial" w:cs="Arial"/>
                <w:bCs/>
                <w:sz w:val="20"/>
                <w:szCs w:val="20"/>
                <w:lang w:eastAsia="pl-PL"/>
              </w:rPr>
              <w:t>TAK/NIE</w:t>
            </w:r>
          </w:p>
        </w:tc>
      </w:tr>
      <w:tr w:rsidR="00614ABF" w:rsidRPr="00961EBA" w:rsidTr="00FC37D6">
        <w:trPr>
          <w:trHeight w:val="704"/>
        </w:trPr>
        <w:tc>
          <w:tcPr>
            <w:tcW w:w="709" w:type="dxa"/>
            <w:tcBorders>
              <w:top w:val="single" w:sz="4" w:space="0" w:color="000000"/>
              <w:left w:val="single" w:sz="4" w:space="0" w:color="000000"/>
              <w:bottom w:val="single" w:sz="4" w:space="0" w:color="000000"/>
            </w:tcBorders>
          </w:tcPr>
          <w:p w:rsidR="00614ABF" w:rsidRPr="00FC37D6" w:rsidRDefault="00FC37D6" w:rsidP="00FC37D6">
            <w:pPr>
              <w:keepNext/>
              <w:suppressAutoHyphens w:val="0"/>
              <w:snapToGrid w:val="0"/>
              <w:rPr>
                <w:rFonts w:ascii="Arial" w:hAnsi="Arial" w:cs="Arial"/>
                <w:b/>
                <w:bCs/>
                <w:sz w:val="20"/>
                <w:szCs w:val="20"/>
                <w:lang w:eastAsia="pl-PL"/>
              </w:rPr>
            </w:pPr>
            <w:r w:rsidRPr="00FC37D6">
              <w:rPr>
                <w:rFonts w:ascii="Arial" w:hAnsi="Arial" w:cs="Arial"/>
                <w:b/>
                <w:bCs/>
                <w:sz w:val="20"/>
                <w:szCs w:val="20"/>
                <w:lang w:eastAsia="pl-PL"/>
              </w:rPr>
              <w:t>2.</w:t>
            </w:r>
          </w:p>
        </w:tc>
        <w:tc>
          <w:tcPr>
            <w:tcW w:w="2977" w:type="dxa"/>
            <w:tcBorders>
              <w:top w:val="single" w:sz="4" w:space="0" w:color="000000"/>
              <w:left w:val="single" w:sz="4" w:space="0" w:color="000000"/>
              <w:bottom w:val="single" w:sz="4" w:space="0" w:color="000000"/>
            </w:tcBorders>
          </w:tcPr>
          <w:p w:rsidR="00614ABF" w:rsidRPr="00A036AD" w:rsidRDefault="00614ABF" w:rsidP="00245294">
            <w:pPr>
              <w:keepNext/>
              <w:suppressAutoHyphens w:val="0"/>
              <w:autoSpaceDE w:val="0"/>
              <w:snapToGrid w:val="0"/>
              <w:rPr>
                <w:rFonts w:ascii="Arial" w:hAnsi="Arial" w:cs="Arial"/>
                <w:sz w:val="20"/>
                <w:szCs w:val="20"/>
                <w:lang w:eastAsia="pl-PL"/>
              </w:rPr>
            </w:pPr>
            <w:r w:rsidRPr="00A036AD">
              <w:rPr>
                <w:rFonts w:ascii="Arial" w:hAnsi="Arial" w:cs="Arial"/>
                <w:sz w:val="20"/>
                <w:szCs w:val="20"/>
                <w:lang w:eastAsia="pl-PL"/>
              </w:rPr>
              <w:t xml:space="preserve">Projekt wpisuje się </w:t>
            </w:r>
            <w:r w:rsidRPr="00A036AD">
              <w:rPr>
                <w:rFonts w:ascii="Arial" w:hAnsi="Arial" w:cs="Arial"/>
                <w:sz w:val="20"/>
                <w:szCs w:val="20"/>
                <w:lang w:eastAsia="pl-PL"/>
              </w:rPr>
              <w:br/>
              <w:t>w Krajową Inteligentną Specjalizację</w:t>
            </w:r>
          </w:p>
        </w:tc>
        <w:tc>
          <w:tcPr>
            <w:tcW w:w="8930" w:type="dxa"/>
            <w:tcBorders>
              <w:top w:val="single" w:sz="4" w:space="0" w:color="000000"/>
              <w:left w:val="single" w:sz="4" w:space="0" w:color="000000"/>
              <w:bottom w:val="single" w:sz="4" w:space="0" w:color="000000"/>
              <w:right w:val="single" w:sz="4" w:space="0" w:color="000000"/>
            </w:tcBorders>
          </w:tcPr>
          <w:p w:rsidR="00614ABF" w:rsidRPr="00A036AD" w:rsidRDefault="00614ABF" w:rsidP="00245294">
            <w:pPr>
              <w:keepNext/>
              <w:suppressAutoHyphens w:val="0"/>
              <w:autoSpaceDE w:val="0"/>
              <w:snapToGrid w:val="0"/>
              <w:jc w:val="both"/>
              <w:rPr>
                <w:rFonts w:ascii="Arial" w:hAnsi="Arial" w:cs="Arial"/>
                <w:sz w:val="20"/>
                <w:szCs w:val="20"/>
                <w:lang w:eastAsia="pl-PL"/>
              </w:rPr>
            </w:pPr>
            <w:r w:rsidRPr="00A036AD">
              <w:rPr>
                <w:rFonts w:ascii="Arial" w:hAnsi="Arial" w:cs="Arial"/>
                <w:sz w:val="20"/>
                <w:szCs w:val="20"/>
                <w:lang w:eastAsia="pl-PL"/>
              </w:rPr>
              <w:t xml:space="preserve">Weryfikacji podlega, czy rozwiązanie będące przedmiotem projektu wpisuje się </w:t>
            </w:r>
            <w:r w:rsidRPr="00A036AD">
              <w:rPr>
                <w:rFonts w:ascii="Arial" w:hAnsi="Arial" w:cs="Arial"/>
                <w:sz w:val="20"/>
                <w:szCs w:val="20"/>
                <w:lang w:eastAsia="pl-PL"/>
              </w:rPr>
              <w:br/>
              <w:t xml:space="preserve">w dokument strategiczny pn. </w:t>
            </w:r>
            <w:r w:rsidRPr="00A036AD">
              <w:rPr>
                <w:rFonts w:ascii="Arial" w:hAnsi="Arial" w:cs="Arial"/>
                <w:i/>
                <w:sz w:val="20"/>
                <w:szCs w:val="20"/>
                <w:lang w:eastAsia="pl-PL"/>
              </w:rPr>
              <w:t>Krajowa Inteligentna Specjalizacja</w:t>
            </w:r>
            <w:r w:rsidRPr="00A036AD">
              <w:rPr>
                <w:rFonts w:ascii="Arial" w:hAnsi="Arial" w:cs="Arial"/>
                <w:sz w:val="20"/>
                <w:szCs w:val="20"/>
                <w:lang w:eastAsia="pl-PL"/>
              </w:rPr>
              <w:t>, (dalej „KIS”) stanowiący załącznik do Programu Rozwoju Przedsiębiorstw przyjętego przez Radę Ministrów w dniu 8 kwietnia 2014 r.</w:t>
            </w:r>
          </w:p>
          <w:p w:rsidR="00614ABF" w:rsidRPr="00A036AD" w:rsidRDefault="00614ABF" w:rsidP="00245294">
            <w:pPr>
              <w:keepNext/>
              <w:suppressAutoHyphens w:val="0"/>
              <w:autoSpaceDE w:val="0"/>
              <w:snapToGrid w:val="0"/>
              <w:jc w:val="both"/>
              <w:rPr>
                <w:rFonts w:ascii="Arial" w:hAnsi="Arial" w:cs="Arial"/>
                <w:bCs/>
                <w:sz w:val="20"/>
                <w:szCs w:val="20"/>
                <w:lang w:eastAsia="pl-PL"/>
              </w:rPr>
            </w:pPr>
            <w:r w:rsidRPr="00A036AD">
              <w:rPr>
                <w:rFonts w:ascii="Arial" w:hAnsi="Arial" w:cs="Arial"/>
                <w:b/>
                <w:bCs/>
                <w:i/>
                <w:iCs/>
                <w:sz w:val="20"/>
                <w:szCs w:val="20"/>
                <w:lang w:eastAsia="pl-PL"/>
              </w:rPr>
              <w:t xml:space="preserve">KIS </w:t>
            </w:r>
            <w:r w:rsidRPr="00A036AD">
              <w:rPr>
                <w:rFonts w:ascii="Arial" w:hAnsi="Arial" w:cs="Arial"/>
                <w:b/>
                <w:bCs/>
                <w:sz w:val="20"/>
                <w:szCs w:val="20"/>
                <w:lang w:eastAsia="pl-PL"/>
              </w:rPr>
              <w:t xml:space="preserve">jest dokumentem otwartym, który będzie podlegał ciągłej weryfikacji </w:t>
            </w:r>
            <w:r w:rsidRPr="00A036AD">
              <w:rPr>
                <w:rFonts w:ascii="Arial" w:hAnsi="Arial" w:cs="Arial"/>
                <w:b/>
                <w:bCs/>
                <w:sz w:val="20"/>
                <w:szCs w:val="20"/>
                <w:lang w:eastAsia="pl-PL"/>
              </w:rPr>
              <w:br/>
              <w:t xml:space="preserve">i aktualizacji w oparciu o system monitorowania oraz zachodzące zmiany </w:t>
            </w:r>
            <w:proofErr w:type="spellStart"/>
            <w:r w:rsidRPr="00A036AD">
              <w:rPr>
                <w:rFonts w:ascii="Arial" w:hAnsi="Arial" w:cs="Arial"/>
                <w:b/>
                <w:bCs/>
                <w:sz w:val="20"/>
                <w:szCs w:val="20"/>
                <w:lang w:eastAsia="pl-PL"/>
              </w:rPr>
              <w:t>społeczno</w:t>
            </w:r>
            <w:proofErr w:type="spellEnd"/>
            <w:r w:rsidRPr="00A036AD">
              <w:rPr>
                <w:rFonts w:ascii="Arial" w:hAnsi="Arial" w:cs="Arial"/>
                <w:b/>
                <w:bCs/>
                <w:sz w:val="20"/>
                <w:szCs w:val="20"/>
                <w:lang w:eastAsia="pl-PL"/>
              </w:rPr>
              <w:t xml:space="preserve"> – gospodarcze.</w:t>
            </w:r>
            <w:r w:rsidRPr="00A036AD">
              <w:rPr>
                <w:rFonts w:ascii="Arial" w:hAnsi="Arial" w:cs="Arial"/>
                <w:bCs/>
                <w:sz w:val="20"/>
                <w:szCs w:val="20"/>
                <w:lang w:eastAsia="pl-PL"/>
              </w:rPr>
              <w:t xml:space="preserve"> W związku z tym obowiązująca w danym konkursie będzie wersja dokumentu wskazana w dokumentacji konkursowej (zamieszczona również na stronie internetowej NCBR). </w:t>
            </w:r>
          </w:p>
        </w:tc>
        <w:tc>
          <w:tcPr>
            <w:tcW w:w="1559" w:type="dxa"/>
            <w:tcBorders>
              <w:top w:val="single" w:sz="4" w:space="0" w:color="000000"/>
              <w:left w:val="single" w:sz="4" w:space="0" w:color="000000"/>
              <w:bottom w:val="single" w:sz="4" w:space="0" w:color="000000"/>
              <w:right w:val="single" w:sz="4" w:space="0" w:color="000000"/>
            </w:tcBorders>
          </w:tcPr>
          <w:p w:rsidR="00614ABF" w:rsidRPr="00FC37D6" w:rsidRDefault="00614ABF" w:rsidP="00FC37D6">
            <w:pPr>
              <w:keepNext/>
              <w:suppressAutoHyphens w:val="0"/>
              <w:snapToGrid w:val="0"/>
              <w:jc w:val="center"/>
              <w:rPr>
                <w:rFonts w:ascii="Arial" w:hAnsi="Arial" w:cs="Arial"/>
                <w:bCs/>
                <w:sz w:val="20"/>
                <w:szCs w:val="20"/>
                <w:lang w:eastAsia="pl-PL"/>
              </w:rPr>
            </w:pPr>
            <w:r w:rsidRPr="00FC37D6">
              <w:rPr>
                <w:rFonts w:ascii="Arial" w:hAnsi="Arial" w:cs="Arial"/>
                <w:bCs/>
                <w:sz w:val="20"/>
                <w:szCs w:val="20"/>
                <w:lang w:eastAsia="pl-PL"/>
              </w:rPr>
              <w:t>TAK/NIE</w:t>
            </w:r>
          </w:p>
        </w:tc>
      </w:tr>
      <w:tr w:rsidR="00614ABF" w:rsidRPr="00961EBA" w:rsidTr="00245294">
        <w:trPr>
          <w:trHeight w:val="284"/>
        </w:trPr>
        <w:tc>
          <w:tcPr>
            <w:tcW w:w="14175" w:type="dxa"/>
            <w:gridSpan w:val="4"/>
            <w:tcBorders>
              <w:top w:val="single" w:sz="4" w:space="0" w:color="000000"/>
              <w:left w:val="single" w:sz="4" w:space="0" w:color="000000"/>
              <w:bottom w:val="single" w:sz="4" w:space="0" w:color="000000"/>
              <w:right w:val="single" w:sz="4" w:space="0" w:color="000000"/>
            </w:tcBorders>
            <w:shd w:val="clear" w:color="auto" w:fill="002060"/>
          </w:tcPr>
          <w:p w:rsidR="00614ABF" w:rsidRPr="00961EBA" w:rsidRDefault="00614ABF" w:rsidP="00245294">
            <w:pPr>
              <w:keepNext/>
              <w:suppressAutoHyphens w:val="0"/>
              <w:snapToGrid w:val="0"/>
              <w:rPr>
                <w:rFonts w:ascii="Arial" w:hAnsi="Arial" w:cs="Arial"/>
                <w:b/>
                <w:bCs/>
                <w:color w:val="FFFFFF"/>
                <w:lang w:eastAsia="pl-PL"/>
              </w:rPr>
            </w:pPr>
            <w:r w:rsidRPr="00961EBA">
              <w:rPr>
                <w:rFonts w:ascii="Arial" w:hAnsi="Arial" w:cs="Arial"/>
                <w:b/>
                <w:bCs/>
                <w:color w:val="FFFFFF"/>
                <w:sz w:val="22"/>
                <w:szCs w:val="22"/>
                <w:lang w:eastAsia="pl-PL"/>
              </w:rPr>
              <w:t>KRYTERIUM PUNKTOWANE</w:t>
            </w:r>
          </w:p>
        </w:tc>
      </w:tr>
      <w:tr w:rsidR="00614ABF" w:rsidRPr="00961EBA" w:rsidTr="00245294">
        <w:trPr>
          <w:trHeight w:val="284"/>
        </w:trPr>
        <w:tc>
          <w:tcPr>
            <w:tcW w:w="709" w:type="dxa"/>
            <w:tcBorders>
              <w:top w:val="single" w:sz="4" w:space="0" w:color="000000"/>
              <w:left w:val="single" w:sz="4" w:space="0" w:color="000000"/>
              <w:bottom w:val="single" w:sz="4" w:space="0" w:color="000000"/>
            </w:tcBorders>
            <w:shd w:val="clear" w:color="auto" w:fill="C6D9F1"/>
            <w:vAlign w:val="center"/>
          </w:tcPr>
          <w:p w:rsidR="00614ABF" w:rsidRPr="00961EBA" w:rsidRDefault="00614ABF" w:rsidP="00245294">
            <w:pPr>
              <w:keepNext/>
              <w:suppressAutoHyphens w:val="0"/>
              <w:snapToGrid w:val="0"/>
              <w:ind w:left="94"/>
              <w:rPr>
                <w:rFonts w:ascii="Arial" w:hAnsi="Arial" w:cs="Arial"/>
                <w:b/>
                <w:bCs/>
                <w:lang w:eastAsia="pl-PL"/>
              </w:rPr>
            </w:pPr>
            <w:r w:rsidRPr="00961EBA">
              <w:rPr>
                <w:rFonts w:ascii="Arial" w:hAnsi="Arial" w:cs="Arial"/>
                <w:b/>
                <w:bCs/>
                <w:sz w:val="22"/>
                <w:szCs w:val="22"/>
                <w:lang w:eastAsia="pl-PL"/>
              </w:rPr>
              <w:t>lp.</w:t>
            </w:r>
          </w:p>
        </w:tc>
        <w:tc>
          <w:tcPr>
            <w:tcW w:w="2977" w:type="dxa"/>
            <w:tcBorders>
              <w:top w:val="single" w:sz="4" w:space="0" w:color="000000"/>
              <w:left w:val="single" w:sz="4" w:space="0" w:color="000000"/>
              <w:bottom w:val="single" w:sz="4" w:space="0" w:color="000000"/>
            </w:tcBorders>
            <w:shd w:val="clear" w:color="auto" w:fill="C6D9F1"/>
            <w:vAlign w:val="center"/>
          </w:tcPr>
          <w:p w:rsidR="00614ABF" w:rsidRPr="00961EBA" w:rsidRDefault="00614ABF" w:rsidP="00245294">
            <w:pPr>
              <w:keepNext/>
              <w:suppressAutoHyphens w:val="0"/>
              <w:snapToGrid w:val="0"/>
              <w:rPr>
                <w:rFonts w:ascii="Arial" w:hAnsi="Arial" w:cs="Arial"/>
                <w:b/>
                <w:color w:val="000000"/>
                <w:lang w:eastAsia="pl-PL"/>
              </w:rPr>
            </w:pPr>
            <w:r w:rsidRPr="00961EBA">
              <w:rPr>
                <w:rFonts w:ascii="Arial" w:hAnsi="Arial" w:cs="Arial"/>
                <w:b/>
                <w:color w:val="000000"/>
                <w:sz w:val="22"/>
                <w:szCs w:val="22"/>
                <w:lang w:eastAsia="pl-PL"/>
              </w:rPr>
              <w:t>nazwa kryterium</w:t>
            </w:r>
          </w:p>
        </w:tc>
        <w:tc>
          <w:tcPr>
            <w:tcW w:w="8930"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614ABF" w:rsidRPr="00961EBA" w:rsidRDefault="00614ABF" w:rsidP="00245294">
            <w:pPr>
              <w:keepNext/>
              <w:tabs>
                <w:tab w:val="left" w:pos="0"/>
              </w:tabs>
              <w:suppressAutoHyphens w:val="0"/>
              <w:snapToGrid w:val="0"/>
              <w:jc w:val="center"/>
              <w:rPr>
                <w:rFonts w:ascii="Arial" w:hAnsi="Arial" w:cs="Arial"/>
                <w:lang w:eastAsia="pl-PL"/>
              </w:rPr>
            </w:pPr>
            <w:r w:rsidRPr="00961EBA">
              <w:rPr>
                <w:rFonts w:ascii="Arial" w:hAnsi="Arial" w:cs="Arial"/>
                <w:b/>
                <w:bCs/>
                <w:sz w:val="22"/>
                <w:szCs w:val="22"/>
                <w:lang w:eastAsia="pl-PL"/>
              </w:rPr>
              <w:t>opis kryterium wraz z metodologią przyznawania punk</w:t>
            </w:r>
            <w:r>
              <w:rPr>
                <w:rFonts w:ascii="Arial" w:hAnsi="Arial" w:cs="Arial"/>
                <w:b/>
                <w:bCs/>
                <w:sz w:val="22"/>
                <w:szCs w:val="22"/>
                <w:lang w:eastAsia="pl-PL"/>
              </w:rPr>
              <w:t>t</w:t>
            </w:r>
            <w:r w:rsidRPr="00961EBA">
              <w:rPr>
                <w:rFonts w:ascii="Arial" w:hAnsi="Arial" w:cs="Arial"/>
                <w:b/>
                <w:bCs/>
                <w:sz w:val="22"/>
                <w:szCs w:val="22"/>
                <w:lang w:eastAsia="pl-PL"/>
              </w:rPr>
              <w:t>ów</w:t>
            </w:r>
          </w:p>
        </w:tc>
        <w:tc>
          <w:tcPr>
            <w:tcW w:w="1559"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614ABF" w:rsidRPr="00961EBA" w:rsidRDefault="00614ABF" w:rsidP="00245294">
            <w:pPr>
              <w:keepNext/>
              <w:suppressAutoHyphens w:val="0"/>
              <w:snapToGrid w:val="0"/>
              <w:jc w:val="center"/>
              <w:rPr>
                <w:rFonts w:ascii="Arial" w:hAnsi="Arial" w:cs="Arial"/>
                <w:b/>
                <w:bCs/>
                <w:lang w:eastAsia="pl-PL"/>
              </w:rPr>
            </w:pPr>
            <w:r w:rsidRPr="00961EBA">
              <w:rPr>
                <w:rFonts w:ascii="Arial" w:hAnsi="Arial" w:cs="Arial"/>
                <w:b/>
                <w:bCs/>
                <w:sz w:val="22"/>
                <w:szCs w:val="22"/>
                <w:lang w:eastAsia="pl-PL"/>
              </w:rPr>
              <w:t>liczba punktów</w:t>
            </w:r>
          </w:p>
        </w:tc>
      </w:tr>
      <w:tr w:rsidR="00614ABF" w:rsidRPr="00961EBA" w:rsidTr="00FC37D6">
        <w:trPr>
          <w:trHeight w:val="284"/>
        </w:trPr>
        <w:tc>
          <w:tcPr>
            <w:tcW w:w="709" w:type="dxa"/>
            <w:tcBorders>
              <w:top w:val="single" w:sz="4" w:space="0" w:color="000000"/>
              <w:left w:val="single" w:sz="4" w:space="0" w:color="000000"/>
              <w:bottom w:val="single" w:sz="4" w:space="0" w:color="000000"/>
            </w:tcBorders>
          </w:tcPr>
          <w:p w:rsidR="00614ABF" w:rsidRPr="00FC37D6" w:rsidRDefault="00614ABF" w:rsidP="00245294">
            <w:pPr>
              <w:keepNext/>
              <w:suppressAutoHyphens w:val="0"/>
              <w:snapToGrid w:val="0"/>
              <w:ind w:left="94"/>
              <w:rPr>
                <w:rFonts w:ascii="Arial" w:hAnsi="Arial" w:cs="Arial"/>
                <w:b/>
                <w:bCs/>
                <w:sz w:val="20"/>
                <w:szCs w:val="20"/>
                <w:lang w:eastAsia="pl-PL"/>
              </w:rPr>
            </w:pPr>
            <w:r w:rsidRPr="00FC37D6">
              <w:rPr>
                <w:rFonts w:ascii="Arial" w:hAnsi="Arial" w:cs="Arial"/>
                <w:b/>
                <w:bCs/>
                <w:sz w:val="20"/>
                <w:szCs w:val="20"/>
                <w:lang w:eastAsia="pl-PL"/>
              </w:rPr>
              <w:t>1.</w:t>
            </w:r>
          </w:p>
        </w:tc>
        <w:tc>
          <w:tcPr>
            <w:tcW w:w="2977" w:type="dxa"/>
            <w:tcBorders>
              <w:top w:val="single" w:sz="4" w:space="0" w:color="000000"/>
              <w:left w:val="single" w:sz="4" w:space="0" w:color="000000"/>
              <w:bottom w:val="single" w:sz="4" w:space="0" w:color="000000"/>
            </w:tcBorders>
          </w:tcPr>
          <w:p w:rsidR="00614ABF" w:rsidRPr="00A036AD" w:rsidRDefault="00614ABF" w:rsidP="00245294">
            <w:pPr>
              <w:keepNext/>
              <w:suppressAutoHyphens w:val="0"/>
              <w:snapToGrid w:val="0"/>
              <w:rPr>
                <w:rFonts w:ascii="Arial" w:hAnsi="Arial" w:cs="Arial"/>
                <w:b/>
                <w:color w:val="000000"/>
                <w:sz w:val="20"/>
                <w:szCs w:val="20"/>
                <w:lang w:eastAsia="pl-PL"/>
              </w:rPr>
            </w:pPr>
            <w:r w:rsidRPr="00A036AD">
              <w:rPr>
                <w:rFonts w:ascii="Arial" w:hAnsi="Arial" w:cs="Arial"/>
                <w:color w:val="000000"/>
                <w:sz w:val="20"/>
                <w:szCs w:val="20"/>
                <w:lang w:eastAsia="pl-PL"/>
              </w:rPr>
              <w:t xml:space="preserve">Zaplanowane prace B+R </w:t>
            </w:r>
            <w:r w:rsidRPr="00A036AD">
              <w:rPr>
                <w:rFonts w:ascii="Arial" w:hAnsi="Arial" w:cs="Arial"/>
                <w:color w:val="000000"/>
                <w:sz w:val="20"/>
                <w:szCs w:val="20"/>
                <w:lang w:eastAsia="pl-PL"/>
              </w:rPr>
              <w:br/>
              <w:t>są adekwatne i niezbędne do osiągnięcia celu projektu, a ryzyka</w:t>
            </w:r>
            <w:r w:rsidRPr="00A036AD">
              <w:rPr>
                <w:rFonts w:ascii="Arial" w:hAnsi="Arial" w:cs="Arial"/>
                <w:color w:val="000000"/>
                <w:sz w:val="20"/>
                <w:szCs w:val="20"/>
                <w:lang w:eastAsia="pl-PL"/>
              </w:rPr>
              <w:br/>
              <w:t>z nimi związane zostały zdefiniowane</w:t>
            </w:r>
            <w:r w:rsidRPr="00A036AD" w:rsidDel="003809FE">
              <w:rPr>
                <w:rFonts w:ascii="Arial" w:hAnsi="Arial" w:cs="Arial"/>
                <w:sz w:val="20"/>
                <w:szCs w:val="20"/>
                <w:lang w:eastAsia="pl-PL"/>
              </w:rPr>
              <w:t xml:space="preserve"> </w:t>
            </w:r>
          </w:p>
        </w:tc>
        <w:tc>
          <w:tcPr>
            <w:tcW w:w="8930" w:type="dxa"/>
            <w:tcBorders>
              <w:top w:val="single" w:sz="4" w:space="0" w:color="000000"/>
              <w:left w:val="single" w:sz="4" w:space="0" w:color="000000"/>
              <w:bottom w:val="single" w:sz="4" w:space="0" w:color="000000"/>
              <w:right w:val="single" w:sz="4" w:space="0" w:color="000000"/>
            </w:tcBorders>
          </w:tcPr>
          <w:p w:rsidR="00614ABF" w:rsidRPr="00A036AD" w:rsidRDefault="00614ABF" w:rsidP="00245294">
            <w:pPr>
              <w:keepNext/>
              <w:tabs>
                <w:tab w:val="left" w:pos="0"/>
              </w:tabs>
              <w:suppressAutoHyphens w:val="0"/>
              <w:snapToGrid w:val="0"/>
              <w:jc w:val="both"/>
              <w:rPr>
                <w:rFonts w:ascii="Arial" w:hAnsi="Arial" w:cs="Arial"/>
                <w:sz w:val="20"/>
                <w:szCs w:val="20"/>
                <w:lang w:eastAsia="pl-PL"/>
              </w:rPr>
            </w:pPr>
            <w:r w:rsidRPr="00A036AD">
              <w:rPr>
                <w:rFonts w:ascii="Arial" w:hAnsi="Arial" w:cs="Arial"/>
                <w:sz w:val="20"/>
                <w:szCs w:val="20"/>
                <w:lang w:eastAsia="pl-PL"/>
              </w:rPr>
              <w:t>W ramach kryterium ocenie podlega, czy:</w:t>
            </w:r>
          </w:p>
          <w:p w:rsidR="00614ABF" w:rsidRPr="00A036AD" w:rsidRDefault="00614ABF" w:rsidP="00075B01">
            <w:pPr>
              <w:keepNext/>
              <w:numPr>
                <w:ilvl w:val="0"/>
                <w:numId w:val="10"/>
              </w:numPr>
              <w:tabs>
                <w:tab w:val="left" w:pos="0"/>
              </w:tabs>
              <w:suppressAutoHyphens w:val="0"/>
              <w:snapToGrid w:val="0"/>
              <w:ind w:left="317" w:hanging="283"/>
              <w:jc w:val="both"/>
              <w:rPr>
                <w:rFonts w:ascii="Arial" w:hAnsi="Arial" w:cs="Arial"/>
                <w:b/>
                <w:bCs/>
                <w:i/>
                <w:iCs/>
                <w:sz w:val="20"/>
                <w:szCs w:val="20"/>
                <w:lang w:eastAsia="pl-PL"/>
              </w:rPr>
            </w:pPr>
            <w:r w:rsidRPr="00A036AD">
              <w:rPr>
                <w:rFonts w:ascii="Arial" w:hAnsi="Arial" w:cs="Arial"/>
                <w:sz w:val="20"/>
                <w:szCs w:val="20"/>
                <w:lang w:eastAsia="pl-PL"/>
              </w:rPr>
              <w:t xml:space="preserve">w kontekście wskazanej potrzeby społecznej/gospodarczej/rynkowej problem technologiczny został poprawnie zidentyfikowany i precyzyjnie określony; </w:t>
            </w:r>
          </w:p>
          <w:p w:rsidR="00614ABF" w:rsidRPr="00A036AD" w:rsidRDefault="00614ABF" w:rsidP="00075B01">
            <w:pPr>
              <w:keepNext/>
              <w:numPr>
                <w:ilvl w:val="0"/>
                <w:numId w:val="10"/>
              </w:numPr>
              <w:tabs>
                <w:tab w:val="left" w:pos="0"/>
              </w:tabs>
              <w:suppressAutoHyphens w:val="0"/>
              <w:snapToGrid w:val="0"/>
              <w:ind w:left="317" w:hanging="283"/>
              <w:jc w:val="both"/>
              <w:rPr>
                <w:rFonts w:ascii="Arial" w:hAnsi="Arial" w:cs="Arial"/>
                <w:b/>
                <w:bCs/>
                <w:i/>
                <w:iCs/>
                <w:sz w:val="20"/>
                <w:szCs w:val="20"/>
                <w:lang w:eastAsia="pl-PL"/>
              </w:rPr>
            </w:pPr>
            <w:r w:rsidRPr="00A036AD">
              <w:rPr>
                <w:rFonts w:ascii="Arial" w:hAnsi="Arial" w:cs="Arial"/>
                <w:sz w:val="20"/>
                <w:szCs w:val="20"/>
                <w:lang w:eastAsia="pl-PL"/>
              </w:rPr>
              <w:t>zaplanowane prace B+R są niezbędne do osiągnięcia celu projektu/rozwiązania problemu technologicznego;</w:t>
            </w:r>
          </w:p>
          <w:p w:rsidR="00614ABF" w:rsidRPr="00A036AD" w:rsidRDefault="00614ABF" w:rsidP="00075B01">
            <w:pPr>
              <w:keepNext/>
              <w:numPr>
                <w:ilvl w:val="0"/>
                <w:numId w:val="10"/>
              </w:numPr>
              <w:tabs>
                <w:tab w:val="left" w:pos="0"/>
              </w:tabs>
              <w:suppressAutoHyphens w:val="0"/>
              <w:snapToGrid w:val="0"/>
              <w:ind w:left="317" w:hanging="283"/>
              <w:jc w:val="both"/>
              <w:rPr>
                <w:rFonts w:ascii="Arial" w:hAnsi="Arial" w:cs="Arial"/>
                <w:b/>
                <w:bCs/>
                <w:i/>
                <w:iCs/>
                <w:sz w:val="20"/>
                <w:szCs w:val="20"/>
                <w:lang w:eastAsia="pl-PL"/>
              </w:rPr>
            </w:pPr>
            <w:r w:rsidRPr="00A036AD">
              <w:rPr>
                <w:rFonts w:ascii="Arial" w:hAnsi="Arial" w:cs="Arial"/>
                <w:sz w:val="20"/>
                <w:szCs w:val="20"/>
                <w:lang w:eastAsia="pl-PL"/>
              </w:rPr>
              <w:t xml:space="preserve">w kontekście wskazanego celu projektu/problemu technologicznego zaplanowane prace B+R są adekwatne; </w:t>
            </w:r>
          </w:p>
          <w:p w:rsidR="00614ABF" w:rsidRPr="00A036AD" w:rsidRDefault="00614ABF" w:rsidP="00075B01">
            <w:pPr>
              <w:keepNext/>
              <w:numPr>
                <w:ilvl w:val="0"/>
                <w:numId w:val="10"/>
              </w:numPr>
              <w:tabs>
                <w:tab w:val="left" w:pos="0"/>
              </w:tabs>
              <w:suppressAutoHyphens w:val="0"/>
              <w:snapToGrid w:val="0"/>
              <w:ind w:left="317" w:hanging="283"/>
              <w:jc w:val="both"/>
              <w:rPr>
                <w:rFonts w:ascii="Arial" w:hAnsi="Arial" w:cs="Arial"/>
                <w:sz w:val="20"/>
                <w:szCs w:val="20"/>
                <w:lang w:eastAsia="pl-PL"/>
              </w:rPr>
            </w:pPr>
            <w:r w:rsidRPr="00A036AD">
              <w:rPr>
                <w:rFonts w:ascii="Arial" w:hAnsi="Arial" w:cs="Arial"/>
                <w:sz w:val="20"/>
                <w:szCs w:val="20"/>
                <w:lang w:eastAsia="pl-PL"/>
              </w:rPr>
              <w:t xml:space="preserve">planowane prace B+R zostały podzielone na jasno sprecyzowane i układające się </w:t>
            </w:r>
            <w:r w:rsidRPr="00A036AD">
              <w:rPr>
                <w:rFonts w:ascii="Arial" w:hAnsi="Arial" w:cs="Arial"/>
                <w:sz w:val="20"/>
                <w:szCs w:val="20"/>
                <w:lang w:eastAsia="pl-PL"/>
              </w:rPr>
              <w:br/>
              <w:t>w logiczną całość etapy;</w:t>
            </w:r>
          </w:p>
          <w:p w:rsidR="00614ABF" w:rsidRPr="00A036AD" w:rsidRDefault="00614ABF" w:rsidP="00075B01">
            <w:pPr>
              <w:keepNext/>
              <w:numPr>
                <w:ilvl w:val="0"/>
                <w:numId w:val="10"/>
              </w:numPr>
              <w:tabs>
                <w:tab w:val="left" w:pos="0"/>
              </w:tabs>
              <w:suppressAutoHyphens w:val="0"/>
              <w:snapToGrid w:val="0"/>
              <w:ind w:left="317" w:hanging="283"/>
              <w:jc w:val="both"/>
              <w:rPr>
                <w:rFonts w:ascii="Arial" w:hAnsi="Arial" w:cs="Arial"/>
                <w:sz w:val="20"/>
                <w:szCs w:val="20"/>
                <w:lang w:eastAsia="pl-PL"/>
              </w:rPr>
            </w:pPr>
            <w:r w:rsidRPr="00A036AD">
              <w:rPr>
                <w:rFonts w:ascii="Arial" w:hAnsi="Arial" w:cs="Arial"/>
                <w:sz w:val="20"/>
                <w:szCs w:val="20"/>
                <w:lang w:eastAsia="pl-PL"/>
              </w:rPr>
              <w:t>precyzyjnie określono efekt końcowy/kamień milowy każdego z etapów oraz wpływ braku jego osiągnięcia na zasadność kontynuacji projektu;</w:t>
            </w:r>
          </w:p>
          <w:p w:rsidR="00614ABF" w:rsidRPr="00A036AD" w:rsidRDefault="00614ABF" w:rsidP="00075B01">
            <w:pPr>
              <w:keepNext/>
              <w:numPr>
                <w:ilvl w:val="0"/>
                <w:numId w:val="10"/>
              </w:numPr>
              <w:tabs>
                <w:tab w:val="left" w:pos="0"/>
              </w:tabs>
              <w:suppressAutoHyphens w:val="0"/>
              <w:snapToGrid w:val="0"/>
              <w:ind w:left="317" w:hanging="283"/>
              <w:jc w:val="both"/>
              <w:rPr>
                <w:rFonts w:ascii="Arial" w:hAnsi="Arial" w:cs="Arial"/>
                <w:sz w:val="20"/>
                <w:szCs w:val="20"/>
                <w:lang w:eastAsia="pl-PL"/>
              </w:rPr>
            </w:pPr>
            <w:r w:rsidRPr="00A036AD">
              <w:rPr>
                <w:rFonts w:ascii="Arial" w:hAnsi="Arial" w:cs="Arial"/>
                <w:sz w:val="20"/>
                <w:szCs w:val="20"/>
                <w:lang w:eastAsia="pl-PL"/>
              </w:rPr>
              <w:t>zakładane rezultaty prac B+R są możliwe do osiągnięcia w kontekście zakładanego harmonogramu i budżetu;</w:t>
            </w:r>
          </w:p>
          <w:p w:rsidR="00614ABF" w:rsidRPr="00A036AD" w:rsidRDefault="00614ABF" w:rsidP="00075B01">
            <w:pPr>
              <w:keepNext/>
              <w:numPr>
                <w:ilvl w:val="0"/>
                <w:numId w:val="10"/>
              </w:numPr>
              <w:tabs>
                <w:tab w:val="left" w:pos="0"/>
              </w:tabs>
              <w:suppressAutoHyphens w:val="0"/>
              <w:snapToGrid w:val="0"/>
              <w:ind w:left="317" w:hanging="283"/>
              <w:jc w:val="both"/>
              <w:rPr>
                <w:rFonts w:ascii="Arial" w:hAnsi="Arial" w:cs="Arial"/>
                <w:sz w:val="20"/>
                <w:szCs w:val="20"/>
                <w:lang w:eastAsia="pl-PL"/>
              </w:rPr>
            </w:pPr>
            <w:r w:rsidRPr="00A036AD">
              <w:rPr>
                <w:rFonts w:ascii="Arial" w:hAnsi="Arial" w:cs="Arial"/>
                <w:sz w:val="20"/>
                <w:szCs w:val="20"/>
                <w:lang w:eastAsia="pl-PL"/>
              </w:rPr>
              <w:t xml:space="preserve">zidentyfikowano i precyzyjnie opisano ewentualne ryzyka związane z pracami B+R; </w:t>
            </w:r>
          </w:p>
          <w:p w:rsidR="00614ABF" w:rsidRPr="00A036AD" w:rsidRDefault="00614ABF" w:rsidP="00075B01">
            <w:pPr>
              <w:keepNext/>
              <w:numPr>
                <w:ilvl w:val="0"/>
                <w:numId w:val="10"/>
              </w:numPr>
              <w:tabs>
                <w:tab w:val="left" w:pos="0"/>
              </w:tabs>
              <w:suppressAutoHyphens w:val="0"/>
              <w:snapToGrid w:val="0"/>
              <w:ind w:left="317" w:hanging="283"/>
              <w:jc w:val="both"/>
              <w:rPr>
                <w:rFonts w:ascii="Arial" w:hAnsi="Arial" w:cs="Arial"/>
                <w:sz w:val="20"/>
                <w:szCs w:val="20"/>
                <w:lang w:eastAsia="pl-PL"/>
              </w:rPr>
            </w:pPr>
            <w:r w:rsidRPr="00A036AD">
              <w:rPr>
                <w:rFonts w:ascii="Arial" w:hAnsi="Arial" w:cs="Arial"/>
                <w:sz w:val="20"/>
                <w:szCs w:val="20"/>
                <w:lang w:eastAsia="pl-PL"/>
              </w:rPr>
              <w:t>uwzględniono (jeśli dotyczy) inne niż technologiczne ewentualne ryzyka/ zagrożenia/wymogi prawno-administracyjne.</w:t>
            </w:r>
          </w:p>
          <w:p w:rsidR="00614ABF" w:rsidRPr="00A036AD" w:rsidRDefault="00614ABF" w:rsidP="00245294">
            <w:pPr>
              <w:suppressAutoHyphens w:val="0"/>
              <w:jc w:val="both"/>
              <w:rPr>
                <w:rFonts w:ascii="Arial" w:hAnsi="Arial" w:cs="Arial"/>
                <w:sz w:val="20"/>
                <w:szCs w:val="20"/>
                <w:lang w:eastAsia="pl-PL"/>
              </w:rPr>
            </w:pPr>
            <w:r w:rsidRPr="00A036AD">
              <w:rPr>
                <w:rFonts w:ascii="Arial" w:hAnsi="Arial" w:cs="Arial"/>
                <w:sz w:val="20"/>
                <w:szCs w:val="20"/>
                <w:lang w:eastAsia="pl-PL"/>
              </w:rPr>
              <w:t>Ocena dokonywana jest w skali od 0 do 5 przy czym liczba przyznanych punktów oznacza, że projekt spełnia dane kryterium w stopniu:</w:t>
            </w:r>
          </w:p>
          <w:p w:rsidR="00614ABF" w:rsidRPr="00A036AD" w:rsidRDefault="00614ABF" w:rsidP="00245294">
            <w:pPr>
              <w:suppressAutoHyphens w:val="0"/>
              <w:rPr>
                <w:rFonts w:ascii="Arial" w:hAnsi="Arial" w:cs="Arial"/>
                <w:sz w:val="20"/>
                <w:szCs w:val="20"/>
                <w:lang w:eastAsia="pl-PL"/>
              </w:rPr>
            </w:pPr>
            <w:r w:rsidRPr="00A036AD">
              <w:rPr>
                <w:rFonts w:ascii="Arial" w:hAnsi="Arial" w:cs="Arial"/>
                <w:sz w:val="20"/>
                <w:szCs w:val="20"/>
                <w:lang w:eastAsia="pl-PL"/>
              </w:rPr>
              <w:t>5 – doskonałym</w:t>
            </w:r>
          </w:p>
          <w:p w:rsidR="00614ABF" w:rsidRPr="00A036AD" w:rsidRDefault="00614ABF" w:rsidP="00245294">
            <w:pPr>
              <w:suppressAutoHyphens w:val="0"/>
              <w:rPr>
                <w:rFonts w:ascii="Arial" w:hAnsi="Arial" w:cs="Arial"/>
                <w:sz w:val="20"/>
                <w:szCs w:val="20"/>
                <w:lang w:eastAsia="pl-PL"/>
              </w:rPr>
            </w:pPr>
            <w:r w:rsidRPr="00A036AD">
              <w:rPr>
                <w:rFonts w:ascii="Arial" w:hAnsi="Arial" w:cs="Arial"/>
                <w:sz w:val="20"/>
                <w:szCs w:val="20"/>
                <w:lang w:eastAsia="pl-PL"/>
              </w:rPr>
              <w:t>4 – bardzo dobrym</w:t>
            </w:r>
          </w:p>
          <w:p w:rsidR="00614ABF" w:rsidRPr="00A036AD" w:rsidRDefault="00614ABF" w:rsidP="00245294">
            <w:pPr>
              <w:suppressAutoHyphens w:val="0"/>
              <w:rPr>
                <w:rFonts w:ascii="Arial" w:hAnsi="Arial" w:cs="Arial"/>
                <w:sz w:val="20"/>
                <w:szCs w:val="20"/>
                <w:lang w:eastAsia="pl-PL"/>
              </w:rPr>
            </w:pPr>
            <w:r w:rsidRPr="00A036AD">
              <w:rPr>
                <w:rFonts w:ascii="Arial" w:hAnsi="Arial" w:cs="Arial"/>
                <w:sz w:val="20"/>
                <w:szCs w:val="20"/>
                <w:lang w:eastAsia="pl-PL"/>
              </w:rPr>
              <w:t>3 – dobrym</w:t>
            </w:r>
          </w:p>
          <w:p w:rsidR="00614ABF" w:rsidRPr="00A036AD" w:rsidRDefault="00614ABF" w:rsidP="00245294">
            <w:pPr>
              <w:suppressAutoHyphens w:val="0"/>
              <w:rPr>
                <w:rFonts w:ascii="Arial" w:hAnsi="Arial" w:cs="Arial"/>
                <w:sz w:val="20"/>
                <w:szCs w:val="20"/>
                <w:lang w:eastAsia="pl-PL"/>
              </w:rPr>
            </w:pPr>
            <w:r w:rsidRPr="00A036AD">
              <w:rPr>
                <w:rFonts w:ascii="Arial" w:hAnsi="Arial" w:cs="Arial"/>
                <w:sz w:val="20"/>
                <w:szCs w:val="20"/>
                <w:lang w:eastAsia="pl-PL"/>
              </w:rPr>
              <w:t>2 – przeciętnym</w:t>
            </w:r>
          </w:p>
          <w:p w:rsidR="00614ABF" w:rsidRPr="00A036AD" w:rsidRDefault="00614ABF" w:rsidP="00245294">
            <w:pPr>
              <w:suppressAutoHyphens w:val="0"/>
              <w:rPr>
                <w:rFonts w:ascii="Arial" w:hAnsi="Arial" w:cs="Arial"/>
                <w:sz w:val="20"/>
                <w:szCs w:val="20"/>
                <w:lang w:eastAsia="pl-PL"/>
              </w:rPr>
            </w:pPr>
            <w:r w:rsidRPr="00A036AD">
              <w:rPr>
                <w:rFonts w:ascii="Arial" w:hAnsi="Arial" w:cs="Arial"/>
                <w:sz w:val="20"/>
                <w:szCs w:val="20"/>
                <w:lang w:eastAsia="pl-PL"/>
              </w:rPr>
              <w:t>1 – niskim</w:t>
            </w:r>
          </w:p>
          <w:p w:rsidR="00614ABF" w:rsidRPr="00A036AD" w:rsidRDefault="00614ABF" w:rsidP="00245294">
            <w:pPr>
              <w:suppressAutoHyphens w:val="0"/>
              <w:rPr>
                <w:rFonts w:ascii="Arial" w:hAnsi="Arial" w:cs="Arial"/>
                <w:sz w:val="20"/>
                <w:szCs w:val="20"/>
                <w:lang w:eastAsia="pl-PL"/>
              </w:rPr>
            </w:pPr>
            <w:r w:rsidRPr="00A036AD">
              <w:rPr>
                <w:rFonts w:ascii="Arial" w:hAnsi="Arial" w:cs="Arial"/>
                <w:sz w:val="20"/>
                <w:szCs w:val="20"/>
                <w:lang w:eastAsia="pl-PL"/>
              </w:rPr>
              <w:t xml:space="preserve">0 – niedostatecznym </w:t>
            </w:r>
          </w:p>
          <w:p w:rsidR="00614ABF" w:rsidRPr="00A036AD" w:rsidRDefault="00614ABF" w:rsidP="00D12B8E">
            <w:pPr>
              <w:keepNext/>
              <w:tabs>
                <w:tab w:val="left" w:pos="0"/>
              </w:tabs>
              <w:suppressAutoHyphens w:val="0"/>
              <w:snapToGrid w:val="0"/>
              <w:jc w:val="both"/>
              <w:rPr>
                <w:rFonts w:ascii="Arial" w:hAnsi="Arial" w:cs="Arial"/>
                <w:sz w:val="20"/>
                <w:szCs w:val="20"/>
                <w:lang w:eastAsia="pl-PL"/>
              </w:rPr>
            </w:pPr>
            <w:r w:rsidRPr="00A036AD">
              <w:rPr>
                <w:rFonts w:ascii="Arial" w:hAnsi="Arial" w:cs="Arial"/>
                <w:sz w:val="20"/>
                <w:szCs w:val="20"/>
                <w:lang w:eastAsia="pl-PL"/>
              </w:rPr>
              <w:t>Wymagany próg punktowy w ramach kryterium, warunkujący pozytywną ocenę projektu  wynosi 3 pkt</w:t>
            </w:r>
          </w:p>
        </w:tc>
        <w:tc>
          <w:tcPr>
            <w:tcW w:w="1559" w:type="dxa"/>
            <w:tcBorders>
              <w:top w:val="single" w:sz="4" w:space="0" w:color="000000"/>
              <w:left w:val="single" w:sz="4" w:space="0" w:color="000000"/>
              <w:bottom w:val="single" w:sz="4" w:space="0" w:color="000000"/>
              <w:right w:val="single" w:sz="4" w:space="0" w:color="000000"/>
            </w:tcBorders>
          </w:tcPr>
          <w:p w:rsidR="00614ABF" w:rsidRPr="00FC37D6" w:rsidRDefault="00614ABF" w:rsidP="00FC37D6">
            <w:pPr>
              <w:keepNext/>
              <w:suppressAutoHyphens w:val="0"/>
              <w:snapToGrid w:val="0"/>
              <w:jc w:val="center"/>
              <w:rPr>
                <w:rFonts w:ascii="Arial" w:hAnsi="Arial" w:cs="Arial"/>
                <w:b/>
                <w:bCs/>
                <w:sz w:val="20"/>
                <w:szCs w:val="20"/>
                <w:lang w:eastAsia="pl-PL"/>
              </w:rPr>
            </w:pPr>
            <w:r w:rsidRPr="00FC37D6">
              <w:rPr>
                <w:rFonts w:ascii="Arial" w:hAnsi="Arial" w:cs="Arial"/>
                <w:bCs/>
                <w:sz w:val="20"/>
                <w:szCs w:val="20"/>
                <w:lang w:eastAsia="pl-PL"/>
              </w:rPr>
              <w:t>od 0 do 5</w:t>
            </w:r>
          </w:p>
        </w:tc>
      </w:tr>
      <w:tr w:rsidR="00614ABF" w:rsidRPr="00961EBA" w:rsidTr="00FC37D6">
        <w:trPr>
          <w:trHeight w:val="284"/>
        </w:trPr>
        <w:tc>
          <w:tcPr>
            <w:tcW w:w="709" w:type="dxa"/>
            <w:tcBorders>
              <w:top w:val="single" w:sz="4" w:space="0" w:color="000000"/>
              <w:left w:val="single" w:sz="4" w:space="0" w:color="000000"/>
              <w:bottom w:val="single" w:sz="4" w:space="0" w:color="000000"/>
            </w:tcBorders>
          </w:tcPr>
          <w:p w:rsidR="00614ABF" w:rsidRPr="00FC37D6" w:rsidRDefault="00614ABF" w:rsidP="00245294">
            <w:pPr>
              <w:keepNext/>
              <w:suppressAutoHyphens w:val="0"/>
              <w:snapToGrid w:val="0"/>
              <w:ind w:hanging="23"/>
              <w:rPr>
                <w:rFonts w:ascii="Arial" w:hAnsi="Arial" w:cs="Arial"/>
                <w:b/>
                <w:color w:val="000000"/>
                <w:sz w:val="20"/>
                <w:szCs w:val="20"/>
                <w:lang w:eastAsia="pl-PL"/>
              </w:rPr>
            </w:pPr>
            <w:r w:rsidRPr="00FC37D6">
              <w:rPr>
                <w:rFonts w:ascii="Arial" w:hAnsi="Arial" w:cs="Arial"/>
                <w:b/>
                <w:color w:val="000000"/>
                <w:sz w:val="20"/>
                <w:szCs w:val="20"/>
                <w:lang w:eastAsia="pl-PL"/>
              </w:rPr>
              <w:t>2.</w:t>
            </w:r>
          </w:p>
        </w:tc>
        <w:tc>
          <w:tcPr>
            <w:tcW w:w="2977" w:type="dxa"/>
            <w:tcBorders>
              <w:top w:val="single" w:sz="4" w:space="0" w:color="000000"/>
              <w:left w:val="single" w:sz="4" w:space="0" w:color="000000"/>
              <w:bottom w:val="single" w:sz="4" w:space="0" w:color="000000"/>
            </w:tcBorders>
          </w:tcPr>
          <w:p w:rsidR="00614ABF" w:rsidRPr="00A036AD" w:rsidRDefault="00614ABF" w:rsidP="00245294">
            <w:pPr>
              <w:keepNext/>
              <w:suppressAutoHyphens w:val="0"/>
              <w:snapToGrid w:val="0"/>
              <w:rPr>
                <w:rFonts w:ascii="Arial" w:hAnsi="Arial" w:cs="Arial"/>
                <w:sz w:val="20"/>
                <w:szCs w:val="20"/>
                <w:lang w:eastAsia="pl-PL"/>
              </w:rPr>
            </w:pPr>
            <w:r w:rsidRPr="00A036AD">
              <w:rPr>
                <w:rFonts w:ascii="Arial" w:hAnsi="Arial" w:cs="Arial"/>
                <w:sz w:val="20"/>
                <w:szCs w:val="20"/>
                <w:lang w:eastAsia="pl-PL"/>
              </w:rPr>
              <w:t xml:space="preserve">Zespół badawczy oraz zasoby techniczne wnioskodawcy zapewniają prawidłową realizację zaplanowanych </w:t>
            </w:r>
            <w:r w:rsidRPr="00A036AD">
              <w:rPr>
                <w:rFonts w:ascii="Arial" w:hAnsi="Arial" w:cs="Arial"/>
                <w:sz w:val="20"/>
                <w:szCs w:val="20"/>
                <w:lang w:eastAsia="pl-PL"/>
              </w:rPr>
              <w:br/>
              <w:t>w projekcie prac B+R</w:t>
            </w:r>
            <w:r w:rsidRPr="00A036AD">
              <w:rPr>
                <w:rFonts w:ascii="Arial" w:hAnsi="Arial" w:cs="Arial"/>
                <w:color w:val="000000"/>
                <w:sz w:val="20"/>
                <w:szCs w:val="20"/>
                <w:lang w:eastAsia="pl-PL"/>
              </w:rPr>
              <w:t xml:space="preserve"> </w:t>
            </w:r>
          </w:p>
        </w:tc>
        <w:tc>
          <w:tcPr>
            <w:tcW w:w="8930" w:type="dxa"/>
            <w:tcBorders>
              <w:top w:val="single" w:sz="4" w:space="0" w:color="000000"/>
              <w:left w:val="single" w:sz="4" w:space="0" w:color="000000"/>
              <w:bottom w:val="single" w:sz="4" w:space="0" w:color="000000"/>
              <w:right w:val="single" w:sz="4" w:space="0" w:color="000000"/>
            </w:tcBorders>
          </w:tcPr>
          <w:p w:rsidR="00614ABF" w:rsidRPr="00A036AD" w:rsidRDefault="00614ABF" w:rsidP="00245294">
            <w:pPr>
              <w:keepNext/>
              <w:tabs>
                <w:tab w:val="left" w:pos="0"/>
              </w:tabs>
              <w:suppressAutoHyphens w:val="0"/>
              <w:snapToGrid w:val="0"/>
              <w:jc w:val="both"/>
              <w:rPr>
                <w:rFonts w:ascii="Arial" w:hAnsi="Arial" w:cs="Arial"/>
                <w:sz w:val="20"/>
                <w:szCs w:val="20"/>
                <w:lang w:eastAsia="pl-PL"/>
              </w:rPr>
            </w:pPr>
            <w:r w:rsidRPr="00A036AD">
              <w:rPr>
                <w:rFonts w:ascii="Arial" w:hAnsi="Arial" w:cs="Arial"/>
                <w:sz w:val="20"/>
                <w:szCs w:val="20"/>
                <w:lang w:eastAsia="pl-PL"/>
              </w:rPr>
              <w:t xml:space="preserve">W ramach kryterium ocenie podlega, czy: </w:t>
            </w:r>
          </w:p>
          <w:p w:rsidR="00614ABF" w:rsidRPr="00A036AD" w:rsidRDefault="00614ABF" w:rsidP="00075B01">
            <w:pPr>
              <w:keepNext/>
              <w:numPr>
                <w:ilvl w:val="0"/>
                <w:numId w:val="16"/>
              </w:numPr>
              <w:tabs>
                <w:tab w:val="left" w:pos="13"/>
              </w:tabs>
              <w:suppressAutoHyphens w:val="0"/>
              <w:snapToGrid w:val="0"/>
              <w:ind w:left="317"/>
              <w:jc w:val="both"/>
              <w:rPr>
                <w:rFonts w:ascii="Arial" w:hAnsi="Arial" w:cs="Arial"/>
                <w:sz w:val="20"/>
                <w:szCs w:val="20"/>
              </w:rPr>
            </w:pPr>
            <w:r w:rsidRPr="00A036AD">
              <w:rPr>
                <w:rFonts w:ascii="Arial" w:hAnsi="Arial" w:cs="Arial"/>
                <w:sz w:val="20"/>
                <w:szCs w:val="20"/>
              </w:rPr>
              <w:t xml:space="preserve">kluczowy personel zaangażowany w realizację projektu posiada adekwatne do zakresu i rodzaju tych prac doświadczenie w tym w realizacji projektów obejmujących prace B+R nad innowacyjnymi rozwiązaniami, których efektem były wdrożenia wyników prac B+R do działalności gospodarczej, uzyskane patenty czy prawa ochronne na wzory użytkowe, lub inne zastosowania wyników prac B+R; </w:t>
            </w:r>
          </w:p>
          <w:p w:rsidR="00614ABF" w:rsidRPr="00A036AD" w:rsidRDefault="00614ABF" w:rsidP="00075B01">
            <w:pPr>
              <w:keepNext/>
              <w:numPr>
                <w:ilvl w:val="0"/>
                <w:numId w:val="16"/>
              </w:numPr>
              <w:tabs>
                <w:tab w:val="left" w:pos="13"/>
              </w:tabs>
              <w:suppressAutoHyphens w:val="0"/>
              <w:snapToGrid w:val="0"/>
              <w:ind w:left="317"/>
              <w:jc w:val="both"/>
              <w:rPr>
                <w:rFonts w:ascii="Arial" w:hAnsi="Arial" w:cs="Arial"/>
                <w:sz w:val="20"/>
                <w:szCs w:val="20"/>
              </w:rPr>
            </w:pPr>
            <w:r w:rsidRPr="00A036AD">
              <w:rPr>
                <w:rFonts w:ascii="Arial" w:hAnsi="Arial" w:cs="Arial"/>
                <w:sz w:val="20"/>
                <w:szCs w:val="20"/>
              </w:rPr>
              <w:t>liczba osób zaangażowanych w realizację prac rozwojowych (lub planowanych do zaangażowania)  jest adekwatna do zakresu i rodzaju zaplanowanych prac B+R i zapewnia terminową realizację projektu;</w:t>
            </w:r>
          </w:p>
          <w:p w:rsidR="00614ABF" w:rsidRPr="00A036AD" w:rsidRDefault="00614ABF" w:rsidP="00075B01">
            <w:pPr>
              <w:keepNext/>
              <w:numPr>
                <w:ilvl w:val="0"/>
                <w:numId w:val="16"/>
              </w:numPr>
              <w:tabs>
                <w:tab w:val="left" w:pos="13"/>
              </w:tabs>
              <w:suppressAutoHyphens w:val="0"/>
              <w:snapToGrid w:val="0"/>
              <w:ind w:left="317"/>
              <w:jc w:val="both"/>
              <w:rPr>
                <w:rFonts w:ascii="Arial" w:hAnsi="Arial" w:cs="Arial"/>
                <w:sz w:val="20"/>
                <w:szCs w:val="20"/>
              </w:rPr>
            </w:pPr>
            <w:r w:rsidRPr="00A036AD">
              <w:rPr>
                <w:rFonts w:ascii="Arial" w:hAnsi="Arial" w:cs="Arial"/>
                <w:sz w:val="20"/>
                <w:szCs w:val="20"/>
              </w:rPr>
              <w:t>wnioskodawca dysponuje odpowiednimi zasobami technicznymi (lub planuje je pozyskać), w tym infrastrukturą naukowo – badawczą (pomieszczeniami, aparaturą naukowo – badawczą oraz innym wyposażeniem niezbędnym do realizacji prac  w projekcie), zapewniającymi terminową realizację projektu zgodnie z zaplanowanym zakresem rzeczowym.</w:t>
            </w:r>
          </w:p>
          <w:p w:rsidR="00614ABF" w:rsidRPr="00A036AD" w:rsidRDefault="00614ABF" w:rsidP="00245294">
            <w:pPr>
              <w:keepNext/>
              <w:tabs>
                <w:tab w:val="left" w:pos="0"/>
              </w:tabs>
              <w:suppressAutoHyphens w:val="0"/>
              <w:snapToGrid w:val="0"/>
              <w:jc w:val="both"/>
              <w:rPr>
                <w:rFonts w:ascii="Arial" w:hAnsi="Arial" w:cs="Arial"/>
                <w:sz w:val="20"/>
                <w:szCs w:val="20"/>
                <w:lang w:eastAsia="pl-PL"/>
              </w:rPr>
            </w:pPr>
            <w:r w:rsidRPr="00A036AD">
              <w:rPr>
                <w:rFonts w:ascii="Arial" w:hAnsi="Arial" w:cs="Arial"/>
                <w:sz w:val="20"/>
                <w:szCs w:val="20"/>
                <w:lang w:eastAsia="pl-PL"/>
              </w:rPr>
              <w:t>Wnioskodawca musi posiadać wszystkie kluczowe zasoby osobowe już na etapie składania wniosku o dofinansowanie.</w:t>
            </w:r>
            <w:r w:rsidRPr="00A036AD">
              <w:rPr>
                <w:rFonts w:ascii="Arial" w:hAnsi="Arial" w:cs="Arial"/>
                <w:bCs/>
                <w:sz w:val="20"/>
                <w:szCs w:val="20"/>
                <w:lang w:eastAsia="pl-PL"/>
              </w:rPr>
              <w:t xml:space="preserve"> Wnioskodawca ma obowiązek </w:t>
            </w:r>
            <w:r w:rsidR="00A15A14">
              <w:rPr>
                <w:rFonts w:ascii="Arial" w:hAnsi="Arial" w:cs="Arial"/>
                <w:bCs/>
                <w:sz w:val="20"/>
                <w:szCs w:val="20"/>
                <w:lang w:eastAsia="pl-PL"/>
              </w:rPr>
              <w:t xml:space="preserve">posiadania </w:t>
            </w:r>
            <w:r w:rsidRPr="00A036AD">
              <w:rPr>
                <w:rFonts w:ascii="Arial" w:hAnsi="Arial" w:cs="Arial"/>
                <w:bCs/>
                <w:sz w:val="20"/>
                <w:szCs w:val="20"/>
                <w:lang w:eastAsia="pl-PL"/>
              </w:rPr>
              <w:t>umów warunkowych z członkami kluczowego, z punktu widzenia realizacji projektu zespołu badawczego (w przypadku gdy członkowie zespołu badawczego nie są pracownikami wnioskodawcy).</w:t>
            </w:r>
            <w:r w:rsidRPr="00A036AD">
              <w:rPr>
                <w:rFonts w:ascii="Arial" w:hAnsi="Arial" w:cs="Arial"/>
                <w:sz w:val="20"/>
                <w:szCs w:val="20"/>
                <w:lang w:eastAsia="pl-PL"/>
              </w:rPr>
              <w:t xml:space="preserve"> </w:t>
            </w:r>
          </w:p>
          <w:p w:rsidR="00614ABF" w:rsidRPr="00A036AD" w:rsidRDefault="00614ABF" w:rsidP="00245294">
            <w:pPr>
              <w:keepNext/>
              <w:tabs>
                <w:tab w:val="left" w:pos="0"/>
              </w:tabs>
              <w:suppressAutoHyphens w:val="0"/>
              <w:snapToGrid w:val="0"/>
              <w:jc w:val="both"/>
              <w:rPr>
                <w:rFonts w:ascii="Arial" w:hAnsi="Arial" w:cs="Arial"/>
                <w:sz w:val="20"/>
                <w:szCs w:val="20"/>
                <w:lang w:eastAsia="pl-PL"/>
              </w:rPr>
            </w:pPr>
            <w:r w:rsidRPr="00A036AD">
              <w:rPr>
                <w:rFonts w:ascii="Arial" w:hAnsi="Arial" w:cs="Arial"/>
                <w:sz w:val="20"/>
                <w:szCs w:val="20"/>
                <w:lang w:eastAsia="pl-PL"/>
              </w:rPr>
              <w:t xml:space="preserve">Wnioskodawca może powierzyć realizację części prac B+R w projekcie podwykonawcy. W takim przypadku weryfikacji podlega, czy wnioskodawca wykazał potencjał kadrowy i techniczny podwykonawcy albo wymagania co do potencjału kadrowego/technicznego (w przypadku braku wyboru podwykonawcy na etapie wnioskowania). </w:t>
            </w:r>
          </w:p>
          <w:p w:rsidR="00614ABF" w:rsidRPr="00A036AD" w:rsidRDefault="00614ABF" w:rsidP="00245294">
            <w:pPr>
              <w:keepNext/>
              <w:tabs>
                <w:tab w:val="left" w:pos="0"/>
              </w:tabs>
              <w:suppressAutoHyphens w:val="0"/>
              <w:snapToGrid w:val="0"/>
              <w:jc w:val="both"/>
              <w:rPr>
                <w:rFonts w:ascii="Arial" w:hAnsi="Arial" w:cs="Arial"/>
                <w:sz w:val="20"/>
                <w:szCs w:val="20"/>
                <w:lang w:eastAsia="pl-PL"/>
              </w:rPr>
            </w:pPr>
            <w:r w:rsidRPr="00A036AD">
              <w:rPr>
                <w:rFonts w:ascii="Arial" w:hAnsi="Arial" w:cs="Arial"/>
                <w:sz w:val="20"/>
                <w:szCs w:val="20"/>
                <w:lang w:eastAsia="pl-PL"/>
              </w:rPr>
              <w:t>W przypadku, gdy prace B+R powierzone podwykonawcy mają kluczowy charakter, wybór podwykonawcy musi być zakończony przed złożeniem wniosku</w:t>
            </w:r>
            <w:r w:rsidRPr="00A036AD" w:rsidDel="00A74765">
              <w:rPr>
                <w:rFonts w:ascii="Arial" w:hAnsi="Arial" w:cs="Arial"/>
                <w:sz w:val="20"/>
                <w:szCs w:val="20"/>
                <w:lang w:eastAsia="pl-PL"/>
              </w:rPr>
              <w:t xml:space="preserve"> </w:t>
            </w:r>
            <w:r w:rsidRPr="00A036AD">
              <w:rPr>
                <w:rFonts w:ascii="Arial" w:hAnsi="Arial" w:cs="Arial"/>
                <w:sz w:val="20"/>
                <w:szCs w:val="20"/>
                <w:lang w:eastAsia="pl-PL"/>
              </w:rPr>
              <w:t xml:space="preserve">o dofinansowanie, przynajmniej w zakresie etapu kończącego się pierwszym kamieniem milowym, a wnioskodawca ma obowiązek </w:t>
            </w:r>
            <w:r w:rsidR="00A15A14">
              <w:rPr>
                <w:rFonts w:ascii="Arial" w:hAnsi="Arial" w:cs="Arial"/>
                <w:sz w:val="20"/>
                <w:szCs w:val="20"/>
                <w:lang w:eastAsia="pl-PL"/>
              </w:rPr>
              <w:t xml:space="preserve">posiadania </w:t>
            </w:r>
            <w:r w:rsidRPr="00A036AD">
              <w:rPr>
                <w:rFonts w:ascii="Arial" w:hAnsi="Arial" w:cs="Arial"/>
                <w:sz w:val="20"/>
                <w:szCs w:val="20"/>
                <w:lang w:eastAsia="pl-PL"/>
              </w:rPr>
              <w:t>umowy warunkowej z danym podwykonawcą.</w:t>
            </w:r>
          </w:p>
          <w:p w:rsidR="00614ABF" w:rsidRPr="00A036AD" w:rsidRDefault="00614ABF" w:rsidP="00245294">
            <w:pPr>
              <w:suppressAutoHyphens w:val="0"/>
              <w:jc w:val="both"/>
              <w:rPr>
                <w:rFonts w:ascii="Arial" w:hAnsi="Arial" w:cs="Arial"/>
                <w:sz w:val="20"/>
                <w:szCs w:val="20"/>
                <w:lang w:eastAsia="pl-PL"/>
              </w:rPr>
            </w:pPr>
            <w:r w:rsidRPr="00A036AD">
              <w:rPr>
                <w:rFonts w:ascii="Arial" w:hAnsi="Arial" w:cs="Arial"/>
                <w:sz w:val="20"/>
                <w:szCs w:val="20"/>
                <w:lang w:eastAsia="pl-PL"/>
              </w:rPr>
              <w:t>Ocena dokonywana jest w skali od 0 do 5 przy czym liczba przyznanych punktów oznacza, że projekt spełnia dane kryterium w stopniu:</w:t>
            </w:r>
          </w:p>
          <w:p w:rsidR="00614ABF" w:rsidRPr="00A036AD" w:rsidRDefault="00614ABF" w:rsidP="00245294">
            <w:pPr>
              <w:suppressAutoHyphens w:val="0"/>
              <w:rPr>
                <w:rFonts w:ascii="Arial" w:hAnsi="Arial" w:cs="Arial"/>
                <w:sz w:val="20"/>
                <w:szCs w:val="20"/>
                <w:lang w:eastAsia="pl-PL"/>
              </w:rPr>
            </w:pPr>
            <w:r w:rsidRPr="00A036AD">
              <w:rPr>
                <w:rFonts w:ascii="Arial" w:hAnsi="Arial" w:cs="Arial"/>
                <w:sz w:val="20"/>
                <w:szCs w:val="20"/>
                <w:lang w:eastAsia="pl-PL"/>
              </w:rPr>
              <w:t>5 – doskonałym</w:t>
            </w:r>
          </w:p>
          <w:p w:rsidR="00614ABF" w:rsidRPr="00A036AD" w:rsidRDefault="00614ABF" w:rsidP="00245294">
            <w:pPr>
              <w:suppressAutoHyphens w:val="0"/>
              <w:rPr>
                <w:rFonts w:ascii="Arial" w:hAnsi="Arial" w:cs="Arial"/>
                <w:sz w:val="20"/>
                <w:szCs w:val="20"/>
                <w:lang w:eastAsia="pl-PL"/>
              </w:rPr>
            </w:pPr>
            <w:r w:rsidRPr="00A036AD">
              <w:rPr>
                <w:rFonts w:ascii="Arial" w:hAnsi="Arial" w:cs="Arial"/>
                <w:sz w:val="20"/>
                <w:szCs w:val="20"/>
                <w:lang w:eastAsia="pl-PL"/>
              </w:rPr>
              <w:t>4 – bardzo dobrym</w:t>
            </w:r>
          </w:p>
          <w:p w:rsidR="00614ABF" w:rsidRPr="00A036AD" w:rsidRDefault="00614ABF" w:rsidP="00245294">
            <w:pPr>
              <w:suppressAutoHyphens w:val="0"/>
              <w:rPr>
                <w:rFonts w:ascii="Arial" w:hAnsi="Arial" w:cs="Arial"/>
                <w:sz w:val="20"/>
                <w:szCs w:val="20"/>
                <w:lang w:eastAsia="pl-PL"/>
              </w:rPr>
            </w:pPr>
            <w:r w:rsidRPr="00A036AD">
              <w:rPr>
                <w:rFonts w:ascii="Arial" w:hAnsi="Arial" w:cs="Arial"/>
                <w:sz w:val="20"/>
                <w:szCs w:val="20"/>
                <w:lang w:eastAsia="pl-PL"/>
              </w:rPr>
              <w:t>3 – dobrym</w:t>
            </w:r>
          </w:p>
          <w:p w:rsidR="00614ABF" w:rsidRPr="00A036AD" w:rsidRDefault="00614ABF" w:rsidP="00245294">
            <w:pPr>
              <w:suppressAutoHyphens w:val="0"/>
              <w:rPr>
                <w:rFonts w:ascii="Arial" w:hAnsi="Arial" w:cs="Arial"/>
                <w:sz w:val="20"/>
                <w:szCs w:val="20"/>
                <w:lang w:eastAsia="pl-PL"/>
              </w:rPr>
            </w:pPr>
            <w:r w:rsidRPr="00A036AD">
              <w:rPr>
                <w:rFonts w:ascii="Arial" w:hAnsi="Arial" w:cs="Arial"/>
                <w:sz w:val="20"/>
                <w:szCs w:val="20"/>
                <w:lang w:eastAsia="pl-PL"/>
              </w:rPr>
              <w:t>2 – przeciętnym</w:t>
            </w:r>
          </w:p>
          <w:p w:rsidR="00614ABF" w:rsidRPr="00A036AD" w:rsidRDefault="00614ABF" w:rsidP="00245294">
            <w:pPr>
              <w:suppressAutoHyphens w:val="0"/>
              <w:rPr>
                <w:rFonts w:ascii="Arial" w:hAnsi="Arial" w:cs="Arial"/>
                <w:sz w:val="20"/>
                <w:szCs w:val="20"/>
                <w:lang w:eastAsia="pl-PL"/>
              </w:rPr>
            </w:pPr>
            <w:r w:rsidRPr="00A036AD">
              <w:rPr>
                <w:rFonts w:ascii="Arial" w:hAnsi="Arial" w:cs="Arial"/>
                <w:sz w:val="20"/>
                <w:szCs w:val="20"/>
                <w:lang w:eastAsia="pl-PL"/>
              </w:rPr>
              <w:t>1 – niskim</w:t>
            </w:r>
          </w:p>
          <w:p w:rsidR="00614ABF" w:rsidRPr="00A036AD" w:rsidRDefault="00614ABF" w:rsidP="00245294">
            <w:pPr>
              <w:suppressAutoHyphens w:val="0"/>
              <w:rPr>
                <w:rFonts w:ascii="Arial" w:hAnsi="Arial" w:cs="Arial"/>
                <w:sz w:val="20"/>
                <w:szCs w:val="20"/>
                <w:lang w:eastAsia="pl-PL"/>
              </w:rPr>
            </w:pPr>
            <w:r w:rsidRPr="00A036AD">
              <w:rPr>
                <w:rFonts w:ascii="Arial" w:hAnsi="Arial" w:cs="Arial"/>
                <w:sz w:val="20"/>
                <w:szCs w:val="20"/>
                <w:lang w:eastAsia="pl-PL"/>
              </w:rPr>
              <w:t xml:space="preserve">0 – niedostatecznym </w:t>
            </w:r>
          </w:p>
          <w:p w:rsidR="00614ABF" w:rsidRPr="00A036AD" w:rsidRDefault="00614ABF" w:rsidP="00D12B8E">
            <w:pPr>
              <w:keepNext/>
              <w:tabs>
                <w:tab w:val="left" w:pos="0"/>
              </w:tabs>
              <w:suppressAutoHyphens w:val="0"/>
              <w:snapToGrid w:val="0"/>
              <w:jc w:val="both"/>
              <w:rPr>
                <w:rFonts w:ascii="Arial" w:hAnsi="Arial" w:cs="Arial"/>
                <w:sz w:val="20"/>
                <w:szCs w:val="20"/>
                <w:lang w:eastAsia="pl-PL"/>
              </w:rPr>
            </w:pPr>
            <w:r w:rsidRPr="00A036AD">
              <w:rPr>
                <w:rFonts w:ascii="Arial" w:hAnsi="Arial" w:cs="Arial"/>
                <w:sz w:val="20"/>
                <w:szCs w:val="20"/>
                <w:lang w:eastAsia="pl-PL"/>
              </w:rPr>
              <w:t>Wymagany próg punktowy w ramach kryterium, warunkujący pozytywną ocenę projektu wynosi 3 pkt.</w:t>
            </w:r>
          </w:p>
        </w:tc>
        <w:tc>
          <w:tcPr>
            <w:tcW w:w="1559" w:type="dxa"/>
            <w:tcBorders>
              <w:top w:val="single" w:sz="4" w:space="0" w:color="000000"/>
              <w:left w:val="single" w:sz="4" w:space="0" w:color="000000"/>
              <w:bottom w:val="single" w:sz="4" w:space="0" w:color="000000"/>
              <w:right w:val="single" w:sz="4" w:space="0" w:color="000000"/>
            </w:tcBorders>
          </w:tcPr>
          <w:p w:rsidR="00614ABF" w:rsidRPr="00FC37D6" w:rsidRDefault="00614ABF" w:rsidP="00FC37D6">
            <w:pPr>
              <w:keepNext/>
              <w:suppressAutoHyphens w:val="0"/>
              <w:snapToGrid w:val="0"/>
              <w:jc w:val="center"/>
              <w:rPr>
                <w:rFonts w:ascii="Arial" w:hAnsi="Arial" w:cs="Arial"/>
                <w:bCs/>
                <w:sz w:val="20"/>
                <w:szCs w:val="20"/>
                <w:lang w:eastAsia="pl-PL"/>
              </w:rPr>
            </w:pPr>
            <w:r w:rsidRPr="00FC37D6">
              <w:rPr>
                <w:rFonts w:ascii="Arial" w:hAnsi="Arial" w:cs="Arial"/>
                <w:bCs/>
                <w:sz w:val="20"/>
                <w:szCs w:val="20"/>
                <w:lang w:eastAsia="pl-PL"/>
              </w:rPr>
              <w:t>od 0 do 5</w:t>
            </w:r>
          </w:p>
        </w:tc>
      </w:tr>
      <w:tr w:rsidR="00614ABF" w:rsidRPr="00961EBA" w:rsidTr="00D12B8E">
        <w:trPr>
          <w:trHeight w:val="498"/>
        </w:trPr>
        <w:tc>
          <w:tcPr>
            <w:tcW w:w="14175" w:type="dxa"/>
            <w:gridSpan w:val="4"/>
            <w:tcBorders>
              <w:top w:val="single" w:sz="4" w:space="0" w:color="000000"/>
              <w:left w:val="single" w:sz="4" w:space="0" w:color="000000"/>
              <w:bottom w:val="single" w:sz="4" w:space="0" w:color="000000"/>
              <w:right w:val="single" w:sz="4" w:space="0" w:color="000000"/>
            </w:tcBorders>
            <w:shd w:val="clear" w:color="auto" w:fill="00B0F0"/>
          </w:tcPr>
          <w:p w:rsidR="00614ABF" w:rsidRPr="00961EBA" w:rsidRDefault="00614ABF" w:rsidP="00D12B8E">
            <w:pPr>
              <w:keepNext/>
              <w:suppressAutoHyphens w:val="0"/>
              <w:snapToGrid w:val="0"/>
              <w:spacing w:before="120"/>
              <w:jc w:val="center"/>
              <w:rPr>
                <w:rFonts w:ascii="Arial" w:hAnsi="Arial" w:cs="Arial"/>
                <w:b/>
                <w:bCs/>
                <w:color w:val="FFFFFF"/>
                <w:lang w:eastAsia="pl-PL"/>
              </w:rPr>
            </w:pPr>
            <w:r w:rsidRPr="00961EBA">
              <w:rPr>
                <w:rFonts w:ascii="Arial" w:hAnsi="Arial" w:cs="Arial"/>
                <w:b/>
                <w:bCs/>
                <w:color w:val="FFFFFF"/>
                <w:sz w:val="22"/>
                <w:szCs w:val="22"/>
                <w:lang w:eastAsia="pl-PL"/>
              </w:rPr>
              <w:t>II. OCENA MERYTORYCZNA GOSPODARCZO-BIZNESOWA</w:t>
            </w:r>
          </w:p>
        </w:tc>
      </w:tr>
      <w:tr w:rsidR="00614ABF" w:rsidRPr="00961EBA" w:rsidTr="00245294">
        <w:trPr>
          <w:trHeight w:val="284"/>
        </w:trPr>
        <w:tc>
          <w:tcPr>
            <w:tcW w:w="14175" w:type="dxa"/>
            <w:gridSpan w:val="4"/>
            <w:tcBorders>
              <w:top w:val="single" w:sz="4" w:space="0" w:color="000000"/>
              <w:left w:val="single" w:sz="4" w:space="0" w:color="000000"/>
              <w:bottom w:val="single" w:sz="4" w:space="0" w:color="000000"/>
              <w:right w:val="single" w:sz="4" w:space="0" w:color="000000"/>
            </w:tcBorders>
            <w:shd w:val="clear" w:color="auto" w:fill="17365D"/>
          </w:tcPr>
          <w:p w:rsidR="00614ABF" w:rsidRPr="00961EBA" w:rsidRDefault="00614ABF" w:rsidP="00245294">
            <w:pPr>
              <w:keepNext/>
              <w:suppressAutoHyphens w:val="0"/>
              <w:snapToGrid w:val="0"/>
              <w:rPr>
                <w:rFonts w:ascii="Arial" w:hAnsi="Arial" w:cs="Arial"/>
                <w:b/>
                <w:bCs/>
                <w:color w:val="FFFFFF"/>
                <w:lang w:eastAsia="pl-PL"/>
              </w:rPr>
            </w:pPr>
            <w:r w:rsidRPr="00961EBA">
              <w:rPr>
                <w:rFonts w:ascii="Arial" w:hAnsi="Arial" w:cs="Arial"/>
                <w:b/>
                <w:bCs/>
                <w:color w:val="FFFFFF"/>
                <w:sz w:val="22"/>
                <w:szCs w:val="22"/>
                <w:lang w:eastAsia="pl-PL"/>
              </w:rPr>
              <w:t>KRYTERIA DOSTĘPU</w:t>
            </w:r>
          </w:p>
        </w:tc>
      </w:tr>
      <w:tr w:rsidR="00614ABF" w:rsidRPr="00961EBA" w:rsidTr="00245294">
        <w:trPr>
          <w:trHeight w:val="284"/>
        </w:trPr>
        <w:tc>
          <w:tcPr>
            <w:tcW w:w="709" w:type="dxa"/>
            <w:tcBorders>
              <w:top w:val="single" w:sz="4" w:space="0" w:color="000000"/>
              <w:left w:val="single" w:sz="4" w:space="0" w:color="000000"/>
              <w:bottom w:val="single" w:sz="4" w:space="0" w:color="000000"/>
            </w:tcBorders>
            <w:shd w:val="clear" w:color="auto" w:fill="C6D9F1"/>
          </w:tcPr>
          <w:p w:rsidR="00614ABF" w:rsidRPr="00961EBA" w:rsidRDefault="00614ABF" w:rsidP="00245294">
            <w:pPr>
              <w:keepNext/>
              <w:suppressAutoHyphens w:val="0"/>
              <w:snapToGrid w:val="0"/>
              <w:ind w:left="94"/>
              <w:jc w:val="center"/>
              <w:rPr>
                <w:rFonts w:ascii="Arial" w:hAnsi="Arial" w:cs="Arial"/>
                <w:b/>
                <w:bCs/>
                <w:u w:val="single"/>
                <w:lang w:eastAsia="pl-PL"/>
              </w:rPr>
            </w:pPr>
            <w:r w:rsidRPr="00961EBA">
              <w:rPr>
                <w:rFonts w:ascii="Arial" w:hAnsi="Arial" w:cs="Arial"/>
                <w:b/>
                <w:bCs/>
                <w:sz w:val="22"/>
                <w:szCs w:val="22"/>
                <w:lang w:eastAsia="pl-PL"/>
              </w:rPr>
              <w:t>lp.</w:t>
            </w:r>
          </w:p>
        </w:tc>
        <w:tc>
          <w:tcPr>
            <w:tcW w:w="2977" w:type="dxa"/>
            <w:tcBorders>
              <w:top w:val="single" w:sz="4" w:space="0" w:color="000000"/>
              <w:left w:val="single" w:sz="4" w:space="0" w:color="000000"/>
              <w:bottom w:val="single" w:sz="4" w:space="0" w:color="000000"/>
            </w:tcBorders>
            <w:shd w:val="clear" w:color="auto" w:fill="C6D9F1"/>
          </w:tcPr>
          <w:p w:rsidR="00614ABF" w:rsidRPr="00961EBA" w:rsidRDefault="00614ABF" w:rsidP="00245294">
            <w:pPr>
              <w:suppressAutoHyphens w:val="0"/>
              <w:autoSpaceDE w:val="0"/>
              <w:snapToGrid w:val="0"/>
              <w:rPr>
                <w:rFonts w:ascii="Arial" w:hAnsi="Arial" w:cs="Arial"/>
                <w:b/>
                <w:color w:val="000000"/>
                <w:lang w:eastAsia="pl-PL"/>
              </w:rPr>
            </w:pPr>
            <w:r w:rsidRPr="00961EBA">
              <w:rPr>
                <w:rFonts w:ascii="Arial" w:hAnsi="Arial" w:cs="Arial"/>
                <w:b/>
                <w:bCs/>
                <w:sz w:val="22"/>
                <w:szCs w:val="22"/>
                <w:lang w:eastAsia="pl-PL"/>
              </w:rPr>
              <w:t>nazwa kryterium</w:t>
            </w:r>
          </w:p>
        </w:tc>
        <w:tc>
          <w:tcPr>
            <w:tcW w:w="8930" w:type="dxa"/>
            <w:tcBorders>
              <w:top w:val="single" w:sz="4" w:space="0" w:color="000000"/>
              <w:left w:val="single" w:sz="4" w:space="0" w:color="000000"/>
              <w:bottom w:val="single" w:sz="4" w:space="0" w:color="000000"/>
              <w:right w:val="single" w:sz="4" w:space="0" w:color="000000"/>
            </w:tcBorders>
            <w:shd w:val="clear" w:color="auto" w:fill="C6D9F1"/>
          </w:tcPr>
          <w:p w:rsidR="00614ABF" w:rsidRPr="00961EBA" w:rsidRDefault="00614ABF" w:rsidP="00245294">
            <w:pPr>
              <w:keepNext/>
              <w:suppressAutoHyphens w:val="0"/>
              <w:autoSpaceDE w:val="0"/>
              <w:snapToGrid w:val="0"/>
              <w:ind w:left="34" w:hanging="33"/>
              <w:jc w:val="center"/>
              <w:rPr>
                <w:rFonts w:ascii="Arial" w:hAnsi="Arial" w:cs="Arial"/>
                <w:b/>
                <w:lang w:eastAsia="pl-PL"/>
              </w:rPr>
            </w:pPr>
            <w:r w:rsidRPr="00961EBA">
              <w:rPr>
                <w:rFonts w:ascii="Arial" w:hAnsi="Arial" w:cs="Arial"/>
                <w:b/>
                <w:bCs/>
                <w:sz w:val="22"/>
                <w:szCs w:val="22"/>
                <w:lang w:eastAsia="pl-PL"/>
              </w:rPr>
              <w:t>opis kryterium</w:t>
            </w:r>
          </w:p>
        </w:tc>
        <w:tc>
          <w:tcPr>
            <w:tcW w:w="1559"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614ABF" w:rsidRPr="00961EBA" w:rsidRDefault="00614ABF" w:rsidP="00245294">
            <w:pPr>
              <w:keepNext/>
              <w:suppressAutoHyphens w:val="0"/>
              <w:snapToGrid w:val="0"/>
              <w:jc w:val="center"/>
              <w:rPr>
                <w:rFonts w:ascii="Arial" w:hAnsi="Arial" w:cs="Arial"/>
                <w:b/>
                <w:bCs/>
                <w:lang w:eastAsia="pl-PL"/>
              </w:rPr>
            </w:pPr>
            <w:r w:rsidRPr="00961EBA">
              <w:rPr>
                <w:rFonts w:ascii="Arial" w:hAnsi="Arial" w:cs="Arial"/>
                <w:b/>
                <w:sz w:val="22"/>
                <w:szCs w:val="22"/>
                <w:lang w:eastAsia="pl-PL"/>
              </w:rPr>
              <w:t>ocena</w:t>
            </w:r>
          </w:p>
        </w:tc>
      </w:tr>
      <w:tr w:rsidR="00614ABF" w:rsidRPr="00961EBA" w:rsidTr="00FC37D6">
        <w:trPr>
          <w:trHeight w:val="284"/>
        </w:trPr>
        <w:tc>
          <w:tcPr>
            <w:tcW w:w="709" w:type="dxa"/>
            <w:tcBorders>
              <w:top w:val="single" w:sz="4" w:space="0" w:color="000000"/>
              <w:left w:val="single" w:sz="4" w:space="0" w:color="000000"/>
              <w:bottom w:val="single" w:sz="4" w:space="0" w:color="000000"/>
            </w:tcBorders>
          </w:tcPr>
          <w:p w:rsidR="00614ABF" w:rsidRPr="00FC37D6" w:rsidRDefault="00614ABF" w:rsidP="00245294">
            <w:pPr>
              <w:keepNext/>
              <w:suppressAutoHyphens w:val="0"/>
              <w:snapToGrid w:val="0"/>
              <w:ind w:left="94"/>
              <w:rPr>
                <w:rFonts w:ascii="Arial" w:hAnsi="Arial" w:cs="Arial"/>
                <w:b/>
                <w:bCs/>
                <w:sz w:val="20"/>
                <w:szCs w:val="20"/>
                <w:lang w:eastAsia="pl-PL"/>
              </w:rPr>
            </w:pPr>
            <w:r w:rsidRPr="00FC37D6">
              <w:rPr>
                <w:rFonts w:ascii="Arial" w:hAnsi="Arial" w:cs="Arial"/>
                <w:b/>
                <w:bCs/>
                <w:sz w:val="20"/>
                <w:szCs w:val="20"/>
                <w:lang w:eastAsia="pl-PL"/>
              </w:rPr>
              <w:t>1.</w:t>
            </w:r>
          </w:p>
        </w:tc>
        <w:tc>
          <w:tcPr>
            <w:tcW w:w="2977" w:type="dxa"/>
            <w:tcBorders>
              <w:top w:val="single" w:sz="4" w:space="0" w:color="000000"/>
              <w:left w:val="single" w:sz="4" w:space="0" w:color="000000"/>
              <w:bottom w:val="single" w:sz="4" w:space="0" w:color="000000"/>
            </w:tcBorders>
          </w:tcPr>
          <w:p w:rsidR="00614ABF" w:rsidRPr="00A036AD" w:rsidRDefault="00614ABF" w:rsidP="00245294">
            <w:pPr>
              <w:keepNext/>
              <w:suppressAutoHyphens w:val="0"/>
              <w:autoSpaceDE w:val="0"/>
              <w:snapToGrid w:val="0"/>
              <w:rPr>
                <w:rFonts w:ascii="Arial" w:hAnsi="Arial" w:cs="Arial"/>
                <w:sz w:val="20"/>
                <w:szCs w:val="20"/>
                <w:lang w:eastAsia="pl-PL"/>
              </w:rPr>
            </w:pPr>
            <w:r w:rsidRPr="00A036AD">
              <w:rPr>
                <w:rFonts w:ascii="Arial" w:hAnsi="Arial" w:cs="Arial"/>
                <w:sz w:val="20"/>
                <w:szCs w:val="20"/>
                <w:lang w:eastAsia="pl-PL"/>
              </w:rPr>
              <w:t>Własność intelektualna nie stanowi bariery dla wdrożenia rezultatów projektu</w:t>
            </w:r>
          </w:p>
        </w:tc>
        <w:tc>
          <w:tcPr>
            <w:tcW w:w="8930" w:type="dxa"/>
            <w:tcBorders>
              <w:top w:val="single" w:sz="4" w:space="0" w:color="000000"/>
              <w:left w:val="single" w:sz="4" w:space="0" w:color="000000"/>
              <w:bottom w:val="single" w:sz="4" w:space="0" w:color="000000"/>
              <w:right w:val="single" w:sz="4" w:space="0" w:color="000000"/>
            </w:tcBorders>
          </w:tcPr>
          <w:p w:rsidR="00614ABF" w:rsidRPr="00A036AD" w:rsidRDefault="00614ABF" w:rsidP="00245294">
            <w:pPr>
              <w:keepNext/>
              <w:suppressAutoHyphens w:val="0"/>
              <w:autoSpaceDE w:val="0"/>
              <w:snapToGrid w:val="0"/>
              <w:jc w:val="both"/>
              <w:rPr>
                <w:rFonts w:ascii="Arial" w:hAnsi="Arial" w:cs="Arial"/>
                <w:sz w:val="20"/>
                <w:szCs w:val="20"/>
                <w:lang w:eastAsia="pl-PL"/>
              </w:rPr>
            </w:pPr>
            <w:r w:rsidRPr="00A036AD">
              <w:rPr>
                <w:rFonts w:ascii="Arial" w:hAnsi="Arial" w:cs="Arial"/>
                <w:sz w:val="20"/>
                <w:szCs w:val="20"/>
                <w:lang w:eastAsia="pl-PL"/>
              </w:rPr>
              <w:t xml:space="preserve">W ramach kryterium ocenie podlega, czy: </w:t>
            </w:r>
          </w:p>
          <w:p w:rsidR="00614ABF" w:rsidRPr="00A036AD" w:rsidRDefault="00614ABF" w:rsidP="00075B01">
            <w:pPr>
              <w:numPr>
                <w:ilvl w:val="0"/>
                <w:numId w:val="10"/>
              </w:numPr>
              <w:suppressAutoHyphens w:val="0"/>
              <w:ind w:left="317" w:hanging="283"/>
              <w:jc w:val="both"/>
              <w:rPr>
                <w:rFonts w:ascii="Arial" w:hAnsi="Arial" w:cs="Arial"/>
                <w:sz w:val="20"/>
                <w:szCs w:val="20"/>
                <w:lang w:eastAsia="pl-PL"/>
              </w:rPr>
            </w:pPr>
            <w:r w:rsidRPr="00A036AD">
              <w:rPr>
                <w:rFonts w:ascii="Arial" w:hAnsi="Arial" w:cs="Arial"/>
                <w:sz w:val="20"/>
                <w:szCs w:val="20"/>
                <w:lang w:eastAsia="pl-PL"/>
              </w:rPr>
              <w:t xml:space="preserve">wnioskodawca dysponuje prawami własności intelektualnej, które są  niezbędne dla prowadzenia prac B+R zaplanowanych w projekcie; </w:t>
            </w:r>
          </w:p>
          <w:p w:rsidR="00614ABF" w:rsidRPr="00A036AD" w:rsidRDefault="00614ABF" w:rsidP="00075B01">
            <w:pPr>
              <w:numPr>
                <w:ilvl w:val="0"/>
                <w:numId w:val="10"/>
              </w:numPr>
              <w:suppressAutoHyphens w:val="0"/>
              <w:ind w:left="317" w:hanging="283"/>
              <w:jc w:val="both"/>
              <w:rPr>
                <w:rFonts w:ascii="Arial" w:hAnsi="Arial" w:cs="Arial"/>
                <w:sz w:val="20"/>
                <w:szCs w:val="20"/>
                <w:lang w:eastAsia="pl-PL"/>
              </w:rPr>
            </w:pPr>
            <w:r w:rsidRPr="00A036AD">
              <w:rPr>
                <w:rFonts w:ascii="Arial" w:hAnsi="Arial" w:cs="Arial"/>
                <w:sz w:val="20"/>
                <w:szCs w:val="20"/>
                <w:lang w:eastAsia="pl-PL"/>
              </w:rPr>
              <w:t>wnioskodawca uprawdopodobnił, że brak jest dostępnych i objętych ochroną, rozwiązań/ technologii/wyników prac B+R, których istnienie uniemożliwiałoby albo czyniło niezasadnym przeprowadzenie zaplanowanego wdrożenia wyników projektu;</w:t>
            </w:r>
          </w:p>
          <w:p w:rsidR="00614ABF" w:rsidRPr="00A036AD" w:rsidRDefault="00614ABF" w:rsidP="00075B01">
            <w:pPr>
              <w:numPr>
                <w:ilvl w:val="0"/>
                <w:numId w:val="10"/>
              </w:numPr>
              <w:suppressAutoHyphens w:val="0"/>
              <w:ind w:left="317" w:hanging="283"/>
              <w:jc w:val="both"/>
              <w:rPr>
                <w:rFonts w:ascii="Arial" w:hAnsi="Arial" w:cs="Arial"/>
                <w:sz w:val="20"/>
                <w:szCs w:val="20"/>
                <w:lang w:eastAsia="pl-PL"/>
              </w:rPr>
            </w:pPr>
            <w:r w:rsidRPr="00A036AD">
              <w:rPr>
                <w:rFonts w:ascii="Arial" w:hAnsi="Arial" w:cs="Arial"/>
                <w:sz w:val="20"/>
                <w:szCs w:val="20"/>
                <w:lang w:eastAsia="pl-PL"/>
              </w:rPr>
              <w:t>przewidziano efektywny sposób ochrony własności intelektualnej, zabezpieczający przed skopiowaniem/nieuprawnionym wykorzystaniem wyników projektu (jeśli istnieje taka potrzeba).</w:t>
            </w:r>
          </w:p>
          <w:p w:rsidR="00614ABF" w:rsidRPr="00A036AD" w:rsidRDefault="00614ABF" w:rsidP="00245294">
            <w:pPr>
              <w:ind w:left="34"/>
              <w:jc w:val="both"/>
              <w:rPr>
                <w:rFonts w:ascii="Arial" w:hAnsi="Arial" w:cs="Arial"/>
                <w:sz w:val="20"/>
                <w:szCs w:val="20"/>
                <w:lang w:eastAsia="pl-PL"/>
              </w:rPr>
            </w:pPr>
            <w:r w:rsidRPr="00A036AD">
              <w:rPr>
                <w:rFonts w:ascii="Arial" w:hAnsi="Arial" w:cs="Arial"/>
                <w:sz w:val="20"/>
                <w:szCs w:val="20"/>
                <w:lang w:eastAsia="pl-PL"/>
              </w:rPr>
              <w:t xml:space="preserve">Należy wziąć pod uwagę specyfikę projektu/branży z uwagi na to, że dla niektórych rozwiązań stosowanie ochrony patentowej może być niezasadne.  </w:t>
            </w:r>
          </w:p>
          <w:p w:rsidR="00614ABF" w:rsidRPr="00A036AD" w:rsidRDefault="00614ABF" w:rsidP="00245294">
            <w:pPr>
              <w:ind w:left="34"/>
              <w:jc w:val="both"/>
              <w:rPr>
                <w:rFonts w:ascii="Arial" w:hAnsi="Arial" w:cs="Arial"/>
                <w:sz w:val="20"/>
                <w:szCs w:val="20"/>
                <w:lang w:eastAsia="pl-PL"/>
              </w:rPr>
            </w:pPr>
            <w:r w:rsidRPr="00A036AD">
              <w:rPr>
                <w:rFonts w:ascii="Arial" w:hAnsi="Arial" w:cs="Arial"/>
                <w:sz w:val="20"/>
                <w:szCs w:val="20"/>
                <w:lang w:eastAsia="pl-PL"/>
              </w:rPr>
              <w:t>Wnioskodawca jest zobowiązany do  szczegółowego opisania we wniosku o dofinansowanie, z jakich baz danych (patentowych i publikacji) korzystał,  podania  słów kluczowych, których użył oraz wyników, które uzyskał w związku z badaniem stanu techniki.</w:t>
            </w:r>
          </w:p>
          <w:p w:rsidR="00614ABF" w:rsidRPr="00A036AD" w:rsidRDefault="00614ABF" w:rsidP="00245294">
            <w:pPr>
              <w:keepNext/>
              <w:suppressAutoHyphens w:val="0"/>
              <w:autoSpaceDE w:val="0"/>
              <w:snapToGrid w:val="0"/>
              <w:jc w:val="both"/>
              <w:rPr>
                <w:rFonts w:ascii="Arial" w:hAnsi="Arial" w:cs="Arial"/>
                <w:sz w:val="20"/>
                <w:szCs w:val="20"/>
                <w:lang w:eastAsia="pl-PL"/>
              </w:rPr>
            </w:pPr>
            <w:r w:rsidRPr="00A036AD">
              <w:rPr>
                <w:rFonts w:ascii="Arial" w:hAnsi="Arial" w:cs="Arial"/>
                <w:sz w:val="20"/>
                <w:szCs w:val="20"/>
                <w:lang w:eastAsia="pl-PL"/>
              </w:rPr>
              <w:t>Kryterium uznaje się za spełnione w sytuacji, gdy zostały spełnione wszystkie ww. warunki.</w:t>
            </w:r>
          </w:p>
        </w:tc>
        <w:tc>
          <w:tcPr>
            <w:tcW w:w="1559" w:type="dxa"/>
            <w:tcBorders>
              <w:top w:val="single" w:sz="4" w:space="0" w:color="000000"/>
              <w:left w:val="single" w:sz="4" w:space="0" w:color="000000"/>
              <w:bottom w:val="single" w:sz="4" w:space="0" w:color="000000"/>
              <w:right w:val="single" w:sz="4" w:space="0" w:color="000000"/>
            </w:tcBorders>
          </w:tcPr>
          <w:p w:rsidR="00614ABF" w:rsidRPr="00FC37D6" w:rsidRDefault="00614ABF" w:rsidP="00FC37D6">
            <w:pPr>
              <w:keepNext/>
              <w:suppressAutoHyphens w:val="0"/>
              <w:snapToGrid w:val="0"/>
              <w:jc w:val="center"/>
              <w:rPr>
                <w:rFonts w:ascii="Arial" w:hAnsi="Arial" w:cs="Arial"/>
                <w:bCs/>
                <w:sz w:val="20"/>
                <w:szCs w:val="20"/>
                <w:u w:val="single"/>
                <w:lang w:eastAsia="pl-PL"/>
              </w:rPr>
            </w:pPr>
            <w:r w:rsidRPr="00FC37D6">
              <w:rPr>
                <w:rFonts w:ascii="Arial" w:hAnsi="Arial" w:cs="Arial"/>
                <w:bCs/>
                <w:sz w:val="20"/>
                <w:szCs w:val="20"/>
                <w:lang w:eastAsia="pl-PL"/>
              </w:rPr>
              <w:t>TAK/NIE</w:t>
            </w:r>
          </w:p>
        </w:tc>
      </w:tr>
      <w:tr w:rsidR="00614ABF" w:rsidRPr="00961EBA" w:rsidTr="00FC37D6">
        <w:trPr>
          <w:trHeight w:val="284"/>
        </w:trPr>
        <w:tc>
          <w:tcPr>
            <w:tcW w:w="709" w:type="dxa"/>
            <w:tcBorders>
              <w:top w:val="single" w:sz="4" w:space="0" w:color="000000"/>
              <w:left w:val="single" w:sz="4" w:space="0" w:color="000000"/>
              <w:bottom w:val="single" w:sz="4" w:space="0" w:color="000000"/>
            </w:tcBorders>
          </w:tcPr>
          <w:p w:rsidR="00614ABF" w:rsidRPr="00FC37D6" w:rsidRDefault="00614ABF" w:rsidP="00245294">
            <w:pPr>
              <w:keepNext/>
              <w:suppressAutoHyphens w:val="0"/>
              <w:snapToGrid w:val="0"/>
              <w:ind w:left="94"/>
              <w:rPr>
                <w:rFonts w:ascii="Arial" w:hAnsi="Arial" w:cs="Arial"/>
                <w:b/>
                <w:bCs/>
                <w:sz w:val="20"/>
                <w:szCs w:val="20"/>
                <w:lang w:eastAsia="pl-PL"/>
              </w:rPr>
            </w:pPr>
            <w:r w:rsidRPr="00FC37D6">
              <w:rPr>
                <w:rFonts w:ascii="Arial" w:hAnsi="Arial" w:cs="Arial"/>
                <w:b/>
                <w:bCs/>
                <w:sz w:val="20"/>
                <w:szCs w:val="20"/>
                <w:lang w:eastAsia="pl-PL"/>
              </w:rPr>
              <w:t>2.</w:t>
            </w:r>
          </w:p>
        </w:tc>
        <w:tc>
          <w:tcPr>
            <w:tcW w:w="2977" w:type="dxa"/>
            <w:tcBorders>
              <w:top w:val="single" w:sz="4" w:space="0" w:color="000000"/>
              <w:left w:val="single" w:sz="4" w:space="0" w:color="000000"/>
              <w:bottom w:val="single" w:sz="4" w:space="0" w:color="000000"/>
            </w:tcBorders>
          </w:tcPr>
          <w:p w:rsidR="00614ABF" w:rsidRPr="00C65FBB" w:rsidRDefault="00B13A06" w:rsidP="00245294">
            <w:pPr>
              <w:keepNext/>
              <w:suppressAutoHyphens w:val="0"/>
              <w:autoSpaceDE w:val="0"/>
              <w:snapToGrid w:val="0"/>
              <w:rPr>
                <w:rFonts w:ascii="Arial" w:hAnsi="Arial" w:cs="Arial"/>
                <w:sz w:val="20"/>
                <w:szCs w:val="20"/>
                <w:lang w:eastAsia="pl-PL"/>
              </w:rPr>
            </w:pPr>
            <w:r w:rsidRPr="00C65FBB">
              <w:rPr>
                <w:rFonts w:ascii="Arial" w:hAnsi="Arial" w:cs="Arial"/>
                <w:sz w:val="20"/>
                <w:szCs w:val="20"/>
                <w:lang w:eastAsia="pl-PL"/>
              </w:rPr>
              <w:t xml:space="preserve">Kadra zarządzająca oraz sposób zarządzania </w:t>
            </w:r>
          </w:p>
          <w:p w:rsidR="00614ABF" w:rsidRPr="00A036AD" w:rsidRDefault="00B13A06" w:rsidP="00245294">
            <w:pPr>
              <w:keepNext/>
              <w:suppressAutoHyphens w:val="0"/>
              <w:autoSpaceDE w:val="0"/>
              <w:snapToGrid w:val="0"/>
              <w:rPr>
                <w:rFonts w:ascii="Arial" w:hAnsi="Arial" w:cs="Arial"/>
                <w:lang w:eastAsia="pl-PL"/>
              </w:rPr>
            </w:pPr>
            <w:r w:rsidRPr="00C65FBB">
              <w:rPr>
                <w:rFonts w:ascii="Arial" w:hAnsi="Arial" w:cs="Arial"/>
                <w:sz w:val="20"/>
                <w:szCs w:val="20"/>
                <w:lang w:eastAsia="pl-PL"/>
              </w:rPr>
              <w:t>w projekcie umożliwia jego prawidłową realizację</w:t>
            </w:r>
          </w:p>
        </w:tc>
        <w:tc>
          <w:tcPr>
            <w:tcW w:w="8930" w:type="dxa"/>
            <w:tcBorders>
              <w:top w:val="single" w:sz="4" w:space="0" w:color="000000"/>
              <w:left w:val="single" w:sz="4" w:space="0" w:color="000000"/>
              <w:bottom w:val="single" w:sz="4" w:space="0" w:color="000000"/>
              <w:right w:val="single" w:sz="4" w:space="0" w:color="000000"/>
            </w:tcBorders>
          </w:tcPr>
          <w:p w:rsidR="004B54F8" w:rsidRPr="00C65FBB" w:rsidRDefault="00B13A06" w:rsidP="00C65FBB">
            <w:pPr>
              <w:ind w:left="34"/>
              <w:jc w:val="both"/>
              <w:rPr>
                <w:rFonts w:ascii="Arial" w:hAnsi="Arial" w:cs="Arial"/>
                <w:sz w:val="20"/>
                <w:szCs w:val="20"/>
                <w:lang w:eastAsia="pl-PL"/>
              </w:rPr>
            </w:pPr>
            <w:r w:rsidRPr="00C65FBB">
              <w:rPr>
                <w:rFonts w:ascii="Arial" w:hAnsi="Arial" w:cs="Arial"/>
                <w:sz w:val="20"/>
                <w:szCs w:val="20"/>
                <w:lang w:eastAsia="pl-PL"/>
              </w:rPr>
              <w:t>W ramach przedmiotowego kryterium, ocenie podlegać będzie adekwatność potencjału kadry zarządzającej projektem. Kadra zaangażowana w zarządzanie projektem powinna posiadać odpowiednie kompetencje, pozwalające zapewnić, że projekt zostanie zrealizowany w sposób prawidłowy.</w:t>
            </w:r>
          </w:p>
          <w:p w:rsidR="004B54F8" w:rsidRPr="00C65FBB" w:rsidRDefault="00B13A06" w:rsidP="00C65FBB">
            <w:pPr>
              <w:ind w:left="34"/>
              <w:jc w:val="both"/>
              <w:rPr>
                <w:rFonts w:ascii="Arial" w:hAnsi="Arial" w:cs="Arial"/>
                <w:sz w:val="20"/>
                <w:szCs w:val="20"/>
                <w:lang w:eastAsia="pl-PL"/>
              </w:rPr>
            </w:pPr>
            <w:r w:rsidRPr="00C65FBB">
              <w:rPr>
                <w:rFonts w:ascii="Arial" w:hAnsi="Arial" w:cs="Arial"/>
                <w:sz w:val="20"/>
                <w:szCs w:val="20"/>
                <w:lang w:eastAsia="pl-PL"/>
              </w:rPr>
              <w:t>Działania i decyzje podejmowane przez  kadrę zarządzającą projektem mają kluczowe znaczenie dla optymalnego wykorzystania przez dany podmiot uzyskanych wyników prac B+R i w konsekwencji uzyskania przez przedsiębiorcę jak największych korzyści i budowania przewag konkurencyjnych w stosunku do innych przedsiębiorstw.</w:t>
            </w:r>
          </w:p>
          <w:p w:rsidR="004B54F8" w:rsidRPr="00C65FBB" w:rsidRDefault="00B13A06" w:rsidP="00C65FBB">
            <w:pPr>
              <w:ind w:left="34"/>
              <w:jc w:val="both"/>
              <w:rPr>
                <w:rFonts w:ascii="Arial" w:hAnsi="Arial" w:cs="Arial"/>
                <w:sz w:val="20"/>
                <w:szCs w:val="20"/>
                <w:lang w:eastAsia="pl-PL"/>
              </w:rPr>
            </w:pPr>
            <w:r w:rsidRPr="00C65FBB">
              <w:rPr>
                <w:rFonts w:ascii="Arial" w:hAnsi="Arial" w:cs="Arial"/>
                <w:sz w:val="20"/>
                <w:szCs w:val="20"/>
                <w:lang w:eastAsia="pl-PL"/>
              </w:rPr>
              <w:t>Kadra zaangażowana w zarządzanie projektem powinna zapewnić sprawną, efektywną, terminową i ukierunkowaną na osiągnięcie zakładanych rezultatów realizację projektu.</w:t>
            </w:r>
          </w:p>
          <w:p w:rsidR="004B54F8" w:rsidRPr="00C65FBB" w:rsidRDefault="00B13A06" w:rsidP="00C65FBB">
            <w:pPr>
              <w:ind w:left="34"/>
              <w:jc w:val="both"/>
              <w:rPr>
                <w:rFonts w:ascii="Arial" w:hAnsi="Arial" w:cs="Arial"/>
                <w:sz w:val="20"/>
                <w:szCs w:val="20"/>
                <w:lang w:eastAsia="pl-PL"/>
              </w:rPr>
            </w:pPr>
            <w:r w:rsidRPr="00C65FBB">
              <w:rPr>
                <w:rFonts w:ascii="Arial" w:hAnsi="Arial" w:cs="Arial"/>
                <w:sz w:val="20"/>
                <w:szCs w:val="20"/>
                <w:lang w:eastAsia="pl-PL"/>
              </w:rPr>
              <w:t xml:space="preserve">Ocena w przedmiotowym kryterium polegać będzie na weryfikacji w szczególności  następujących aspektów: </w:t>
            </w:r>
          </w:p>
          <w:p w:rsidR="004B54F8" w:rsidRPr="00C65FBB" w:rsidRDefault="00B13A06" w:rsidP="00C810E8">
            <w:pPr>
              <w:pStyle w:val="Akapitzlist"/>
              <w:numPr>
                <w:ilvl w:val="0"/>
                <w:numId w:val="154"/>
              </w:numPr>
              <w:ind w:left="283" w:hanging="283"/>
              <w:jc w:val="both"/>
              <w:rPr>
                <w:rFonts w:ascii="Arial" w:hAnsi="Arial" w:cs="Arial"/>
                <w:sz w:val="20"/>
                <w:szCs w:val="20"/>
                <w:lang w:eastAsia="pl-PL"/>
              </w:rPr>
            </w:pPr>
            <w:r w:rsidRPr="00C65FBB">
              <w:rPr>
                <w:rFonts w:ascii="Arial" w:hAnsi="Arial" w:cs="Arial"/>
                <w:sz w:val="20"/>
                <w:szCs w:val="20"/>
                <w:lang w:eastAsia="pl-PL"/>
              </w:rPr>
              <w:t>Czy proponowany sposób zarządzania projektem jest adekwatny do jego zakresu i  zapewni jego sprawną, efektywną i terminową realizację?</w:t>
            </w:r>
          </w:p>
          <w:p w:rsidR="004B54F8" w:rsidRPr="00C65FBB" w:rsidRDefault="00B13A06" w:rsidP="00C810E8">
            <w:pPr>
              <w:pStyle w:val="Akapitzlist"/>
              <w:numPr>
                <w:ilvl w:val="0"/>
                <w:numId w:val="154"/>
              </w:numPr>
              <w:ind w:left="283" w:hanging="283"/>
              <w:jc w:val="both"/>
              <w:rPr>
                <w:rFonts w:ascii="Arial" w:hAnsi="Arial" w:cs="Arial"/>
                <w:sz w:val="20"/>
                <w:szCs w:val="20"/>
                <w:lang w:eastAsia="pl-PL"/>
              </w:rPr>
            </w:pPr>
            <w:r w:rsidRPr="00C65FBB">
              <w:rPr>
                <w:rFonts w:ascii="Arial" w:hAnsi="Arial" w:cs="Arial"/>
                <w:sz w:val="20"/>
                <w:szCs w:val="20"/>
                <w:lang w:eastAsia="pl-PL"/>
              </w:rPr>
              <w:t>Czy zaproponowany podział  ról i zadań  w zespole zarządzającym projektem jest optymalny, pozwala na podejmowanie kluczowych decyzji w sposób efektywny i zapewnia właściwy monitoring i nadzór nad postępami w realizacji projektu?</w:t>
            </w:r>
          </w:p>
          <w:p w:rsidR="004B54F8" w:rsidRPr="00C65FBB" w:rsidRDefault="00B13A06" w:rsidP="00C810E8">
            <w:pPr>
              <w:pStyle w:val="Akapitzlist"/>
              <w:numPr>
                <w:ilvl w:val="0"/>
                <w:numId w:val="154"/>
              </w:numPr>
              <w:ind w:left="283" w:hanging="283"/>
              <w:jc w:val="both"/>
              <w:rPr>
                <w:rFonts w:ascii="Arial" w:hAnsi="Arial" w:cs="Arial"/>
                <w:sz w:val="20"/>
                <w:szCs w:val="20"/>
                <w:lang w:eastAsia="pl-PL"/>
              </w:rPr>
            </w:pPr>
            <w:r w:rsidRPr="00C65FBB">
              <w:rPr>
                <w:rFonts w:ascii="Arial" w:hAnsi="Arial" w:cs="Arial"/>
                <w:sz w:val="20"/>
                <w:szCs w:val="20"/>
                <w:lang w:eastAsia="pl-PL"/>
              </w:rPr>
              <w:t xml:space="preserve">Czy wiedza i doświadczenie poszczególnych osób z zespołu zarządzającego w zakresie prowadzenia projektów B+R i wdrażaniu ich wyników jest adekwatna i zapewnia osiągnięcie zakładanych w projekcie celów? </w:t>
            </w:r>
          </w:p>
          <w:p w:rsidR="004B54F8" w:rsidRDefault="00B13A06" w:rsidP="00C65FBB">
            <w:pPr>
              <w:ind w:left="34"/>
              <w:jc w:val="both"/>
              <w:rPr>
                <w:rFonts w:ascii="Arial" w:hAnsi="Arial" w:cs="Arial"/>
                <w:bCs/>
                <w:lang w:eastAsia="pl-PL"/>
              </w:rPr>
            </w:pPr>
            <w:r w:rsidRPr="00C65FBB">
              <w:rPr>
                <w:rFonts w:ascii="Arial" w:hAnsi="Arial" w:cs="Arial"/>
                <w:sz w:val="20"/>
                <w:szCs w:val="20"/>
                <w:lang w:eastAsia="pl-PL"/>
              </w:rPr>
              <w:t>Wnioskodawca ma obowiązek posiadania umów warunkowych z członkami kluczowego, z punktu widzenia realizacji projektu, personelu zarządzającego (nie dotyczy pracowników wnioskodawcy).</w:t>
            </w:r>
          </w:p>
        </w:tc>
        <w:tc>
          <w:tcPr>
            <w:tcW w:w="1559" w:type="dxa"/>
            <w:tcBorders>
              <w:top w:val="single" w:sz="4" w:space="0" w:color="000000"/>
              <w:left w:val="single" w:sz="4" w:space="0" w:color="000000"/>
              <w:bottom w:val="single" w:sz="4" w:space="0" w:color="000000"/>
              <w:right w:val="single" w:sz="4" w:space="0" w:color="000000"/>
            </w:tcBorders>
          </w:tcPr>
          <w:p w:rsidR="00614ABF" w:rsidRPr="00FC37D6" w:rsidRDefault="00614ABF" w:rsidP="00FC37D6">
            <w:pPr>
              <w:keepNext/>
              <w:suppressAutoHyphens w:val="0"/>
              <w:snapToGrid w:val="0"/>
              <w:jc w:val="center"/>
              <w:rPr>
                <w:rFonts w:ascii="Arial" w:hAnsi="Arial" w:cs="Arial"/>
                <w:bCs/>
                <w:sz w:val="20"/>
                <w:szCs w:val="20"/>
                <w:lang w:eastAsia="pl-PL"/>
              </w:rPr>
            </w:pPr>
            <w:r w:rsidRPr="00FC37D6">
              <w:rPr>
                <w:rFonts w:ascii="Arial" w:hAnsi="Arial" w:cs="Arial"/>
                <w:bCs/>
                <w:sz w:val="20"/>
                <w:szCs w:val="20"/>
                <w:lang w:eastAsia="pl-PL"/>
              </w:rPr>
              <w:t>TAK/NIE</w:t>
            </w:r>
          </w:p>
        </w:tc>
      </w:tr>
      <w:tr w:rsidR="00614ABF" w:rsidRPr="00961EBA" w:rsidTr="00C65FBB">
        <w:trPr>
          <w:trHeight w:val="240"/>
        </w:trPr>
        <w:tc>
          <w:tcPr>
            <w:tcW w:w="14175" w:type="dxa"/>
            <w:gridSpan w:val="4"/>
            <w:tcBorders>
              <w:top w:val="single" w:sz="4" w:space="0" w:color="000000"/>
              <w:left w:val="single" w:sz="4" w:space="0" w:color="000000"/>
              <w:bottom w:val="single" w:sz="4" w:space="0" w:color="000000"/>
              <w:right w:val="single" w:sz="4" w:space="0" w:color="000000"/>
            </w:tcBorders>
            <w:shd w:val="clear" w:color="auto" w:fill="002060"/>
          </w:tcPr>
          <w:p w:rsidR="004B54F8" w:rsidRDefault="00614ABF" w:rsidP="00C65FBB">
            <w:pPr>
              <w:keepNext/>
              <w:suppressAutoHyphens w:val="0"/>
              <w:snapToGrid w:val="0"/>
              <w:spacing w:before="120" w:after="120"/>
              <w:jc w:val="center"/>
              <w:rPr>
                <w:rFonts w:ascii="Arial" w:hAnsi="Arial" w:cs="Arial"/>
                <w:b/>
                <w:bCs/>
                <w:color w:val="FFFFFF"/>
                <w:sz w:val="20"/>
                <w:szCs w:val="20"/>
                <w:lang w:eastAsia="pl-PL"/>
              </w:rPr>
            </w:pPr>
            <w:r w:rsidRPr="00FC37D6">
              <w:rPr>
                <w:rFonts w:ascii="Arial" w:hAnsi="Arial" w:cs="Arial"/>
                <w:b/>
                <w:bCs/>
                <w:color w:val="FFFFFF"/>
                <w:sz w:val="20"/>
                <w:szCs w:val="20"/>
                <w:lang w:eastAsia="pl-PL"/>
              </w:rPr>
              <w:t>KRYTERIUM PUNKTOWANE</w:t>
            </w:r>
          </w:p>
        </w:tc>
      </w:tr>
      <w:tr w:rsidR="00614ABF" w:rsidRPr="00961EBA" w:rsidTr="00FC37D6">
        <w:trPr>
          <w:trHeight w:val="284"/>
        </w:trPr>
        <w:tc>
          <w:tcPr>
            <w:tcW w:w="709" w:type="dxa"/>
            <w:tcBorders>
              <w:top w:val="single" w:sz="4" w:space="0" w:color="000000"/>
              <w:left w:val="single" w:sz="4" w:space="0" w:color="000000"/>
              <w:bottom w:val="single" w:sz="4" w:space="0" w:color="000000"/>
            </w:tcBorders>
            <w:shd w:val="clear" w:color="auto" w:fill="C6D9F1"/>
            <w:vAlign w:val="center"/>
          </w:tcPr>
          <w:p w:rsidR="00614ABF" w:rsidRPr="00961EBA" w:rsidRDefault="00614ABF" w:rsidP="00245294">
            <w:pPr>
              <w:keepNext/>
              <w:suppressAutoHyphens w:val="0"/>
              <w:snapToGrid w:val="0"/>
              <w:ind w:left="94"/>
              <w:rPr>
                <w:rFonts w:ascii="Arial" w:hAnsi="Arial" w:cs="Arial"/>
                <w:b/>
                <w:bCs/>
                <w:lang w:eastAsia="pl-PL"/>
              </w:rPr>
            </w:pPr>
            <w:r w:rsidRPr="00961EBA">
              <w:rPr>
                <w:rFonts w:ascii="Arial" w:hAnsi="Arial" w:cs="Arial"/>
                <w:b/>
                <w:bCs/>
                <w:sz w:val="22"/>
                <w:szCs w:val="22"/>
                <w:lang w:eastAsia="pl-PL"/>
              </w:rPr>
              <w:t>lp.</w:t>
            </w:r>
          </w:p>
        </w:tc>
        <w:tc>
          <w:tcPr>
            <w:tcW w:w="2977" w:type="dxa"/>
            <w:tcBorders>
              <w:top w:val="single" w:sz="4" w:space="0" w:color="000000"/>
              <w:left w:val="single" w:sz="4" w:space="0" w:color="000000"/>
              <w:bottom w:val="single" w:sz="4" w:space="0" w:color="000000"/>
            </w:tcBorders>
            <w:shd w:val="clear" w:color="auto" w:fill="C6D9F1"/>
            <w:vAlign w:val="center"/>
          </w:tcPr>
          <w:p w:rsidR="00614ABF" w:rsidRPr="00961EBA" w:rsidRDefault="00614ABF" w:rsidP="00245294">
            <w:pPr>
              <w:keepNext/>
              <w:suppressAutoHyphens w:val="0"/>
              <w:snapToGrid w:val="0"/>
              <w:rPr>
                <w:rFonts w:ascii="Arial" w:hAnsi="Arial" w:cs="Arial"/>
                <w:b/>
                <w:color w:val="000000"/>
                <w:lang w:eastAsia="pl-PL"/>
              </w:rPr>
            </w:pPr>
            <w:r w:rsidRPr="00961EBA">
              <w:rPr>
                <w:rFonts w:ascii="Arial" w:hAnsi="Arial" w:cs="Arial"/>
                <w:b/>
                <w:color w:val="000000"/>
                <w:sz w:val="22"/>
                <w:szCs w:val="22"/>
                <w:lang w:eastAsia="pl-PL"/>
              </w:rPr>
              <w:t>nazwa kryterium</w:t>
            </w:r>
          </w:p>
        </w:tc>
        <w:tc>
          <w:tcPr>
            <w:tcW w:w="8930"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614ABF" w:rsidRPr="00961EBA" w:rsidRDefault="00614ABF" w:rsidP="00245294">
            <w:pPr>
              <w:keepNext/>
              <w:tabs>
                <w:tab w:val="left" w:pos="0"/>
              </w:tabs>
              <w:suppressAutoHyphens w:val="0"/>
              <w:snapToGrid w:val="0"/>
              <w:jc w:val="center"/>
              <w:rPr>
                <w:rFonts w:ascii="Arial" w:hAnsi="Arial" w:cs="Arial"/>
                <w:lang w:eastAsia="pl-PL"/>
              </w:rPr>
            </w:pPr>
            <w:r w:rsidRPr="00961EBA">
              <w:rPr>
                <w:rFonts w:ascii="Arial" w:hAnsi="Arial" w:cs="Arial"/>
                <w:b/>
                <w:bCs/>
                <w:sz w:val="22"/>
                <w:szCs w:val="22"/>
                <w:lang w:eastAsia="pl-PL"/>
              </w:rPr>
              <w:t>opis kryterium wraz z metodologią przyznawania punk</w:t>
            </w:r>
            <w:r>
              <w:rPr>
                <w:rFonts w:ascii="Arial" w:hAnsi="Arial" w:cs="Arial"/>
                <w:b/>
                <w:bCs/>
                <w:sz w:val="22"/>
                <w:szCs w:val="22"/>
                <w:lang w:eastAsia="pl-PL"/>
              </w:rPr>
              <w:t>t</w:t>
            </w:r>
            <w:r w:rsidRPr="00961EBA">
              <w:rPr>
                <w:rFonts w:ascii="Arial" w:hAnsi="Arial" w:cs="Arial"/>
                <w:b/>
                <w:bCs/>
                <w:sz w:val="22"/>
                <w:szCs w:val="22"/>
                <w:lang w:eastAsia="pl-PL"/>
              </w:rPr>
              <w:t>ów</w:t>
            </w:r>
          </w:p>
        </w:tc>
        <w:tc>
          <w:tcPr>
            <w:tcW w:w="1559" w:type="dxa"/>
            <w:tcBorders>
              <w:top w:val="single" w:sz="4" w:space="0" w:color="000000"/>
              <w:left w:val="single" w:sz="4" w:space="0" w:color="000000"/>
              <w:bottom w:val="single" w:sz="4" w:space="0" w:color="000000"/>
              <w:right w:val="single" w:sz="4" w:space="0" w:color="000000"/>
            </w:tcBorders>
            <w:shd w:val="clear" w:color="auto" w:fill="C6D9F1"/>
          </w:tcPr>
          <w:p w:rsidR="00614ABF" w:rsidRPr="00FC37D6" w:rsidRDefault="00614ABF" w:rsidP="00FC37D6">
            <w:pPr>
              <w:keepNext/>
              <w:suppressAutoHyphens w:val="0"/>
              <w:snapToGrid w:val="0"/>
              <w:jc w:val="center"/>
              <w:rPr>
                <w:rFonts w:ascii="Arial" w:hAnsi="Arial" w:cs="Arial"/>
                <w:b/>
                <w:bCs/>
                <w:sz w:val="20"/>
                <w:szCs w:val="20"/>
                <w:lang w:eastAsia="pl-PL"/>
              </w:rPr>
            </w:pPr>
            <w:r w:rsidRPr="00FC37D6">
              <w:rPr>
                <w:rFonts w:ascii="Arial" w:hAnsi="Arial" w:cs="Arial"/>
                <w:b/>
                <w:bCs/>
                <w:sz w:val="20"/>
                <w:szCs w:val="20"/>
                <w:lang w:eastAsia="pl-PL"/>
              </w:rPr>
              <w:t>liczba punktów</w:t>
            </w:r>
          </w:p>
        </w:tc>
      </w:tr>
      <w:tr w:rsidR="00614ABF" w:rsidRPr="00961EBA" w:rsidTr="00FC37D6">
        <w:trPr>
          <w:trHeight w:val="284"/>
        </w:trPr>
        <w:tc>
          <w:tcPr>
            <w:tcW w:w="709" w:type="dxa"/>
            <w:tcBorders>
              <w:top w:val="single" w:sz="4" w:space="0" w:color="000000"/>
              <w:left w:val="single" w:sz="4" w:space="0" w:color="000000"/>
              <w:bottom w:val="single" w:sz="4" w:space="0" w:color="000000"/>
            </w:tcBorders>
          </w:tcPr>
          <w:p w:rsidR="00614ABF" w:rsidRPr="00FC37D6" w:rsidRDefault="00614ABF" w:rsidP="00FC37D6">
            <w:pPr>
              <w:keepNext/>
              <w:suppressAutoHyphens w:val="0"/>
              <w:snapToGrid w:val="0"/>
              <w:rPr>
                <w:rFonts w:ascii="Arial" w:hAnsi="Arial" w:cs="Arial"/>
                <w:b/>
                <w:bCs/>
                <w:sz w:val="20"/>
                <w:szCs w:val="20"/>
                <w:lang w:eastAsia="pl-PL"/>
              </w:rPr>
            </w:pPr>
            <w:r w:rsidRPr="00FC37D6">
              <w:rPr>
                <w:rFonts w:ascii="Arial" w:hAnsi="Arial" w:cs="Arial"/>
                <w:b/>
                <w:bCs/>
                <w:sz w:val="20"/>
                <w:szCs w:val="20"/>
                <w:lang w:eastAsia="pl-PL"/>
              </w:rPr>
              <w:t>1.</w:t>
            </w:r>
          </w:p>
        </w:tc>
        <w:tc>
          <w:tcPr>
            <w:tcW w:w="2977" w:type="dxa"/>
            <w:tcBorders>
              <w:top w:val="single" w:sz="4" w:space="0" w:color="000000"/>
              <w:left w:val="single" w:sz="4" w:space="0" w:color="000000"/>
              <w:bottom w:val="single" w:sz="4" w:space="0" w:color="000000"/>
            </w:tcBorders>
          </w:tcPr>
          <w:p w:rsidR="00614ABF" w:rsidRPr="00A036AD" w:rsidRDefault="00614ABF" w:rsidP="00245294">
            <w:pPr>
              <w:keepNext/>
              <w:suppressAutoHyphens w:val="0"/>
              <w:snapToGrid w:val="0"/>
              <w:rPr>
                <w:rFonts w:ascii="Arial" w:hAnsi="Arial" w:cs="Arial"/>
                <w:sz w:val="20"/>
                <w:szCs w:val="20"/>
                <w:lang w:eastAsia="pl-PL"/>
              </w:rPr>
            </w:pPr>
            <w:r w:rsidRPr="00A036AD">
              <w:rPr>
                <w:rFonts w:ascii="Arial" w:hAnsi="Arial" w:cs="Arial"/>
                <w:sz w:val="20"/>
                <w:szCs w:val="20"/>
                <w:lang w:eastAsia="pl-PL"/>
              </w:rPr>
              <w:t>Nowość rezultatów projektu</w:t>
            </w:r>
          </w:p>
        </w:tc>
        <w:tc>
          <w:tcPr>
            <w:tcW w:w="8930" w:type="dxa"/>
            <w:tcBorders>
              <w:top w:val="single" w:sz="4" w:space="0" w:color="000000"/>
              <w:left w:val="single" w:sz="4" w:space="0" w:color="000000"/>
              <w:bottom w:val="single" w:sz="4" w:space="0" w:color="000000"/>
              <w:right w:val="single" w:sz="4" w:space="0" w:color="000000"/>
            </w:tcBorders>
          </w:tcPr>
          <w:p w:rsidR="00614ABF" w:rsidRPr="00A036AD" w:rsidRDefault="00614ABF" w:rsidP="00245294">
            <w:pPr>
              <w:suppressAutoHyphens w:val="0"/>
              <w:jc w:val="both"/>
              <w:rPr>
                <w:rFonts w:ascii="Arial" w:hAnsi="Arial" w:cs="Arial"/>
                <w:sz w:val="20"/>
                <w:szCs w:val="20"/>
                <w:lang w:eastAsia="pl-PL"/>
              </w:rPr>
            </w:pPr>
            <w:r w:rsidRPr="00A036AD">
              <w:rPr>
                <w:rFonts w:ascii="Arial" w:hAnsi="Arial" w:cs="Arial"/>
                <w:sz w:val="20"/>
                <w:szCs w:val="20"/>
                <w:lang w:eastAsia="pl-PL"/>
              </w:rPr>
              <w:t>W ramach przedmiotowego kryterium ocenie podlega czy rezultat projektu -</w:t>
            </w:r>
            <w:r w:rsidR="00C260F2">
              <w:rPr>
                <w:rFonts w:ascii="Arial" w:hAnsi="Arial" w:cs="Arial"/>
                <w:sz w:val="20"/>
                <w:szCs w:val="20"/>
                <w:lang w:eastAsia="pl-PL"/>
              </w:rPr>
              <w:t xml:space="preserve"> </w:t>
            </w:r>
            <w:r w:rsidRPr="00A036AD">
              <w:rPr>
                <w:rFonts w:ascii="Arial" w:hAnsi="Arial" w:cs="Arial"/>
                <w:sz w:val="20"/>
                <w:szCs w:val="20"/>
                <w:lang w:eastAsia="pl-PL"/>
              </w:rPr>
              <w:t>produkt/technologia/usługa, charakteryzuje się nowością co najmniej w skali polskiego rynku, w kontekście posiadanych przez niego nowych cech, funkcjonalności,</w:t>
            </w:r>
            <w:r w:rsidR="00A036AD">
              <w:rPr>
                <w:rFonts w:ascii="Arial" w:hAnsi="Arial" w:cs="Arial"/>
                <w:sz w:val="20"/>
                <w:szCs w:val="20"/>
                <w:lang w:eastAsia="pl-PL"/>
              </w:rPr>
              <w:t xml:space="preserve"> </w:t>
            </w:r>
            <w:r w:rsidRPr="00A036AD">
              <w:rPr>
                <w:rFonts w:ascii="Arial" w:hAnsi="Arial" w:cs="Arial"/>
                <w:sz w:val="20"/>
                <w:szCs w:val="20"/>
                <w:lang w:eastAsia="pl-PL"/>
              </w:rPr>
              <w:t>w porównaniu do rozwiązań dostępnych na rynku.</w:t>
            </w:r>
          </w:p>
          <w:p w:rsidR="00614ABF" w:rsidRPr="00A036AD" w:rsidRDefault="00614ABF" w:rsidP="00245294">
            <w:pPr>
              <w:suppressAutoHyphens w:val="0"/>
              <w:jc w:val="both"/>
              <w:rPr>
                <w:rFonts w:ascii="Arial" w:hAnsi="Arial" w:cs="Arial"/>
                <w:sz w:val="20"/>
                <w:szCs w:val="20"/>
                <w:lang w:eastAsia="pl-PL"/>
              </w:rPr>
            </w:pPr>
            <w:r w:rsidRPr="00A036AD">
              <w:rPr>
                <w:rFonts w:ascii="Arial" w:hAnsi="Arial" w:cs="Arial"/>
                <w:b/>
                <w:sz w:val="20"/>
                <w:szCs w:val="20"/>
                <w:lang w:eastAsia="pl-PL"/>
              </w:rPr>
              <w:t>W przypadku innowacji produktowej</w:t>
            </w:r>
            <w:r w:rsidRPr="00A036AD">
              <w:rPr>
                <w:rFonts w:ascii="Arial" w:hAnsi="Arial" w:cs="Arial"/>
                <w:sz w:val="20"/>
                <w:szCs w:val="20"/>
                <w:lang w:eastAsia="pl-PL"/>
              </w:rPr>
              <w:t xml:space="preserve"> - nowość rezultatów projektu (co najmniej w skali polskiego rynku) jest rozumiana jako znacząca zmiana, tzn. podczas oceny wniosku brane pod uwagę będą wskaźniki jakościowe i ilościowe, które odróżniają ten produkt od występujących na rynku produktów o podobnej funkcji podstawowej. </w:t>
            </w:r>
          </w:p>
          <w:p w:rsidR="00614ABF" w:rsidRPr="00A036AD" w:rsidRDefault="00614ABF" w:rsidP="00245294">
            <w:pPr>
              <w:suppressAutoHyphens w:val="0"/>
              <w:jc w:val="both"/>
              <w:rPr>
                <w:rFonts w:ascii="Arial" w:hAnsi="Arial" w:cs="Arial"/>
                <w:sz w:val="20"/>
                <w:szCs w:val="20"/>
                <w:lang w:eastAsia="pl-PL"/>
              </w:rPr>
            </w:pPr>
            <w:r w:rsidRPr="00A036AD">
              <w:rPr>
                <w:rFonts w:ascii="Arial" w:hAnsi="Arial" w:cs="Arial"/>
                <w:b/>
                <w:sz w:val="20"/>
                <w:szCs w:val="20"/>
                <w:lang w:eastAsia="pl-PL"/>
              </w:rPr>
              <w:t>W przypadku innowacji procesowej</w:t>
            </w:r>
            <w:r w:rsidRPr="00A036AD">
              <w:rPr>
                <w:rFonts w:ascii="Arial" w:hAnsi="Arial" w:cs="Arial"/>
                <w:sz w:val="20"/>
                <w:szCs w:val="20"/>
                <w:lang w:eastAsia="pl-PL"/>
              </w:rPr>
              <w:t xml:space="preserve"> - nowość rezultatów projektu rozumiana jest jako wprowadzenie zmian technologicznych (co najmniej w skali polskiego rynku). W ramach oceny przedmiotowego kryterium weryfikacji podlegać będzie, czy technologia wykorzystana w procesie stanowi nowość w skali polskiego rynku oraz czy mamy do czynienia ze znaczącą zmianą w zakresie technologii, urządzeń oraz/lub oprogramowania.</w:t>
            </w:r>
          </w:p>
          <w:p w:rsidR="00614ABF" w:rsidRPr="00A036AD" w:rsidRDefault="00614ABF" w:rsidP="00245294">
            <w:pPr>
              <w:suppressAutoHyphens w:val="0"/>
              <w:jc w:val="both"/>
              <w:rPr>
                <w:rFonts w:ascii="Arial" w:hAnsi="Arial" w:cs="Arial"/>
                <w:sz w:val="20"/>
                <w:szCs w:val="20"/>
                <w:lang w:eastAsia="pl-PL"/>
              </w:rPr>
            </w:pPr>
            <w:r w:rsidRPr="00A036AD">
              <w:rPr>
                <w:rFonts w:ascii="Arial" w:hAnsi="Arial" w:cs="Arial"/>
                <w:sz w:val="20"/>
                <w:szCs w:val="20"/>
                <w:lang w:eastAsia="pl-PL"/>
              </w:rPr>
              <w:t>Dokonując oceny eksperci mają na względzie, iż priorytetem jest wspieranie powstania innowacyjnych produktów/technologii/usług, które nie są jeszcze dostępne na polskim rynku lub też takich, które są dostępne ale oferują nowe, innowacyjne funkcjonalności</w:t>
            </w:r>
            <w:r w:rsidR="00C260F2">
              <w:rPr>
                <w:rFonts w:ascii="Arial" w:hAnsi="Arial" w:cs="Arial"/>
                <w:sz w:val="20"/>
                <w:szCs w:val="20"/>
                <w:lang w:eastAsia="pl-PL"/>
              </w:rPr>
              <w:t xml:space="preserve"> </w:t>
            </w:r>
            <w:r w:rsidRPr="00A036AD">
              <w:rPr>
                <w:rFonts w:ascii="Arial" w:hAnsi="Arial" w:cs="Arial"/>
                <w:sz w:val="20"/>
                <w:szCs w:val="20"/>
                <w:lang w:eastAsia="pl-PL"/>
              </w:rPr>
              <w:t xml:space="preserve">co najmniej w skali polskiego rynku. </w:t>
            </w:r>
          </w:p>
          <w:p w:rsidR="00614ABF" w:rsidRPr="00A036AD" w:rsidRDefault="00614ABF" w:rsidP="00245294">
            <w:pPr>
              <w:suppressAutoHyphens w:val="0"/>
              <w:jc w:val="both"/>
              <w:rPr>
                <w:rFonts w:ascii="Arial" w:hAnsi="Arial" w:cs="Arial"/>
                <w:sz w:val="20"/>
                <w:szCs w:val="20"/>
                <w:lang w:eastAsia="pl-PL"/>
              </w:rPr>
            </w:pPr>
            <w:r w:rsidRPr="00A036AD">
              <w:rPr>
                <w:rFonts w:ascii="Arial" w:hAnsi="Arial" w:cs="Arial"/>
                <w:sz w:val="20"/>
                <w:szCs w:val="20"/>
                <w:lang w:eastAsia="pl-PL"/>
              </w:rPr>
              <w:t>Eksperci mają na względzie przede wszystkim poziom innowacyjności danego rozwiązania oraz jego znaczenie dla rozwoju danego przedsiębiorstwa, polskiej gospodarki, dla jej unowocześnienia i poprawy jej konkurencyjności na rynku międzynarodowym. W związku z tym eksperci dokonując oceny projektu w ramach przedmiotowego kryterium biorą pod uwagę, czy proponowane innowacyjne rozwiązanie cechuje wystarczający stopień nowości, czy też cechujące to rozwiązanie zmiany/cechy/ nowe funkcjonalności są mało znaczące i nie zawierają w sobie wystarczającego stopnia nowości.</w:t>
            </w:r>
          </w:p>
          <w:p w:rsidR="00614ABF" w:rsidRPr="00A036AD" w:rsidRDefault="00614ABF" w:rsidP="00245294">
            <w:pPr>
              <w:suppressAutoHyphens w:val="0"/>
              <w:jc w:val="both"/>
              <w:rPr>
                <w:rFonts w:ascii="Arial" w:hAnsi="Arial" w:cs="Arial"/>
                <w:sz w:val="20"/>
                <w:szCs w:val="20"/>
                <w:lang w:eastAsia="pl-PL"/>
              </w:rPr>
            </w:pPr>
            <w:r w:rsidRPr="00A036AD">
              <w:rPr>
                <w:rFonts w:ascii="Arial" w:hAnsi="Arial" w:cs="Arial"/>
                <w:sz w:val="20"/>
                <w:szCs w:val="20"/>
                <w:lang w:eastAsia="pl-PL"/>
              </w:rPr>
              <w:t>Na potrzeby oceny merytorycznej punktowanej w ramach kryterium pn. „Nowość rezultatów projektu” znajduje zastosowanie definicja innowacyjności określona</w:t>
            </w:r>
            <w:r w:rsidR="00C260F2">
              <w:rPr>
                <w:rFonts w:ascii="Arial" w:hAnsi="Arial" w:cs="Arial"/>
                <w:sz w:val="20"/>
                <w:szCs w:val="20"/>
                <w:lang w:eastAsia="pl-PL"/>
              </w:rPr>
              <w:t xml:space="preserve"> </w:t>
            </w:r>
            <w:r w:rsidRPr="00A036AD">
              <w:rPr>
                <w:rFonts w:ascii="Arial" w:hAnsi="Arial" w:cs="Arial"/>
                <w:sz w:val="20"/>
                <w:szCs w:val="20"/>
                <w:lang w:eastAsia="pl-PL"/>
              </w:rPr>
              <w:t xml:space="preserve">w Podręczniku OECD </w:t>
            </w:r>
            <w:r w:rsidRPr="00A036AD">
              <w:rPr>
                <w:rFonts w:ascii="Arial" w:hAnsi="Arial" w:cs="Arial"/>
                <w:i/>
                <w:sz w:val="20"/>
                <w:szCs w:val="20"/>
                <w:lang w:eastAsia="pl-PL"/>
              </w:rPr>
              <w:t>Oslo Manual</w:t>
            </w:r>
            <w:r w:rsidRPr="00A036AD">
              <w:rPr>
                <w:rFonts w:ascii="Arial" w:hAnsi="Arial" w:cs="Arial"/>
                <w:sz w:val="20"/>
                <w:szCs w:val="20"/>
                <w:lang w:eastAsia="pl-PL"/>
              </w:rPr>
              <w:t xml:space="preserve"> – wersja 3, 2005 r.    </w:t>
            </w:r>
          </w:p>
          <w:p w:rsidR="00614ABF" w:rsidRPr="00A036AD" w:rsidRDefault="00614ABF" w:rsidP="00245294">
            <w:pPr>
              <w:suppressAutoHyphens w:val="0"/>
              <w:jc w:val="both"/>
              <w:rPr>
                <w:rFonts w:ascii="Arial" w:hAnsi="Arial" w:cs="Arial"/>
                <w:sz w:val="20"/>
                <w:szCs w:val="20"/>
                <w:lang w:eastAsia="pl-PL"/>
              </w:rPr>
            </w:pPr>
            <w:r w:rsidRPr="00A036AD">
              <w:rPr>
                <w:rFonts w:ascii="Arial" w:hAnsi="Arial" w:cs="Arial"/>
                <w:sz w:val="20"/>
                <w:szCs w:val="20"/>
                <w:lang w:eastAsia="pl-PL"/>
              </w:rPr>
              <w:t>Ocena dokonywana jest w skali od 0 do 5 przy czym liczba przyznanych punktów oznacza, że projekt spełnia dane kryterium w stopniu:</w:t>
            </w:r>
          </w:p>
          <w:p w:rsidR="00614ABF" w:rsidRPr="00A036AD" w:rsidRDefault="00614ABF" w:rsidP="00245294">
            <w:pPr>
              <w:suppressAutoHyphens w:val="0"/>
              <w:rPr>
                <w:rFonts w:ascii="Arial" w:hAnsi="Arial" w:cs="Arial"/>
                <w:sz w:val="20"/>
                <w:szCs w:val="20"/>
                <w:lang w:eastAsia="pl-PL"/>
              </w:rPr>
            </w:pPr>
            <w:r w:rsidRPr="00A036AD">
              <w:rPr>
                <w:rFonts w:ascii="Arial" w:hAnsi="Arial" w:cs="Arial"/>
                <w:sz w:val="20"/>
                <w:szCs w:val="20"/>
                <w:lang w:eastAsia="pl-PL"/>
              </w:rPr>
              <w:t>5 – doskonałym</w:t>
            </w:r>
          </w:p>
          <w:p w:rsidR="00614ABF" w:rsidRPr="00A036AD" w:rsidRDefault="00614ABF" w:rsidP="00245294">
            <w:pPr>
              <w:suppressAutoHyphens w:val="0"/>
              <w:rPr>
                <w:rFonts w:ascii="Arial" w:hAnsi="Arial" w:cs="Arial"/>
                <w:sz w:val="20"/>
                <w:szCs w:val="20"/>
                <w:lang w:eastAsia="pl-PL"/>
              </w:rPr>
            </w:pPr>
            <w:r w:rsidRPr="00A036AD">
              <w:rPr>
                <w:rFonts w:ascii="Arial" w:hAnsi="Arial" w:cs="Arial"/>
                <w:sz w:val="20"/>
                <w:szCs w:val="20"/>
                <w:lang w:eastAsia="pl-PL"/>
              </w:rPr>
              <w:t>4 – bardzo dobrym</w:t>
            </w:r>
          </w:p>
          <w:p w:rsidR="00614ABF" w:rsidRPr="00A036AD" w:rsidRDefault="00614ABF" w:rsidP="00245294">
            <w:pPr>
              <w:suppressAutoHyphens w:val="0"/>
              <w:rPr>
                <w:rFonts w:ascii="Arial" w:hAnsi="Arial" w:cs="Arial"/>
                <w:sz w:val="20"/>
                <w:szCs w:val="20"/>
                <w:lang w:eastAsia="pl-PL"/>
              </w:rPr>
            </w:pPr>
            <w:r w:rsidRPr="00A036AD">
              <w:rPr>
                <w:rFonts w:ascii="Arial" w:hAnsi="Arial" w:cs="Arial"/>
                <w:sz w:val="20"/>
                <w:szCs w:val="20"/>
                <w:lang w:eastAsia="pl-PL"/>
              </w:rPr>
              <w:t>3 – dobrym</w:t>
            </w:r>
          </w:p>
          <w:p w:rsidR="00614ABF" w:rsidRPr="00A036AD" w:rsidRDefault="00614ABF" w:rsidP="00245294">
            <w:pPr>
              <w:suppressAutoHyphens w:val="0"/>
              <w:rPr>
                <w:rFonts w:ascii="Arial" w:hAnsi="Arial" w:cs="Arial"/>
                <w:sz w:val="20"/>
                <w:szCs w:val="20"/>
                <w:lang w:eastAsia="pl-PL"/>
              </w:rPr>
            </w:pPr>
            <w:r w:rsidRPr="00A036AD">
              <w:rPr>
                <w:rFonts w:ascii="Arial" w:hAnsi="Arial" w:cs="Arial"/>
                <w:sz w:val="20"/>
                <w:szCs w:val="20"/>
                <w:lang w:eastAsia="pl-PL"/>
              </w:rPr>
              <w:t>2 – przeciętnym</w:t>
            </w:r>
          </w:p>
          <w:p w:rsidR="00614ABF" w:rsidRPr="00A036AD" w:rsidRDefault="00614ABF" w:rsidP="00245294">
            <w:pPr>
              <w:suppressAutoHyphens w:val="0"/>
              <w:rPr>
                <w:rFonts w:ascii="Arial" w:hAnsi="Arial" w:cs="Arial"/>
                <w:sz w:val="20"/>
                <w:szCs w:val="20"/>
                <w:lang w:eastAsia="pl-PL"/>
              </w:rPr>
            </w:pPr>
            <w:r w:rsidRPr="00A036AD">
              <w:rPr>
                <w:rFonts w:ascii="Arial" w:hAnsi="Arial" w:cs="Arial"/>
                <w:sz w:val="20"/>
                <w:szCs w:val="20"/>
                <w:lang w:eastAsia="pl-PL"/>
              </w:rPr>
              <w:t>1 – niskim</w:t>
            </w:r>
          </w:p>
          <w:p w:rsidR="00614ABF" w:rsidRPr="00A036AD" w:rsidRDefault="00614ABF" w:rsidP="00245294">
            <w:pPr>
              <w:suppressAutoHyphens w:val="0"/>
              <w:rPr>
                <w:rFonts w:ascii="Arial" w:hAnsi="Arial" w:cs="Arial"/>
                <w:sz w:val="20"/>
                <w:szCs w:val="20"/>
                <w:lang w:eastAsia="pl-PL"/>
              </w:rPr>
            </w:pPr>
            <w:r w:rsidRPr="00A036AD">
              <w:rPr>
                <w:rFonts w:ascii="Arial" w:hAnsi="Arial" w:cs="Arial"/>
                <w:sz w:val="20"/>
                <w:szCs w:val="20"/>
                <w:lang w:eastAsia="pl-PL"/>
              </w:rPr>
              <w:t xml:space="preserve">0 – niedostatecznym </w:t>
            </w:r>
          </w:p>
          <w:p w:rsidR="00614ABF" w:rsidRPr="00A036AD" w:rsidRDefault="00614ABF" w:rsidP="00245294">
            <w:pPr>
              <w:suppressAutoHyphens w:val="0"/>
              <w:jc w:val="both"/>
              <w:rPr>
                <w:rFonts w:ascii="Arial" w:hAnsi="Arial" w:cs="Arial"/>
                <w:sz w:val="20"/>
                <w:szCs w:val="20"/>
                <w:lang w:eastAsia="pl-PL"/>
              </w:rPr>
            </w:pPr>
            <w:r w:rsidRPr="00A036AD">
              <w:rPr>
                <w:rFonts w:ascii="Arial" w:hAnsi="Arial" w:cs="Arial"/>
                <w:sz w:val="20"/>
                <w:szCs w:val="20"/>
                <w:lang w:eastAsia="pl-PL"/>
              </w:rPr>
              <w:t>Wymagany próg punktowy w ramach kryterium, warunkujący pozytywną ocenę projektu wynosi 3 pkt. Maksymalna liczba punktów zostaje przyznana dla projektu,  który charakteryzuje się nowością w skali</w:t>
            </w:r>
            <w:r w:rsidR="00D12B8E" w:rsidRPr="00A036AD">
              <w:rPr>
                <w:rFonts w:ascii="Arial" w:hAnsi="Arial" w:cs="Arial"/>
                <w:sz w:val="20"/>
                <w:szCs w:val="20"/>
                <w:lang w:eastAsia="pl-PL"/>
              </w:rPr>
              <w:t xml:space="preserve"> globalnej.</w:t>
            </w:r>
          </w:p>
        </w:tc>
        <w:tc>
          <w:tcPr>
            <w:tcW w:w="1559" w:type="dxa"/>
            <w:tcBorders>
              <w:top w:val="single" w:sz="4" w:space="0" w:color="000000"/>
              <w:left w:val="single" w:sz="4" w:space="0" w:color="000000"/>
              <w:bottom w:val="single" w:sz="4" w:space="0" w:color="000000"/>
              <w:right w:val="single" w:sz="4" w:space="0" w:color="000000"/>
            </w:tcBorders>
          </w:tcPr>
          <w:p w:rsidR="00614ABF" w:rsidRPr="00FC37D6" w:rsidRDefault="00614ABF" w:rsidP="00FC37D6">
            <w:pPr>
              <w:keepNext/>
              <w:suppressAutoHyphens w:val="0"/>
              <w:snapToGrid w:val="0"/>
              <w:jc w:val="center"/>
              <w:rPr>
                <w:rFonts w:ascii="Arial" w:hAnsi="Arial" w:cs="Arial"/>
                <w:bCs/>
                <w:sz w:val="20"/>
                <w:szCs w:val="20"/>
                <w:lang w:eastAsia="pl-PL"/>
              </w:rPr>
            </w:pPr>
            <w:r w:rsidRPr="00FC37D6">
              <w:rPr>
                <w:rFonts w:ascii="Arial" w:hAnsi="Arial" w:cs="Arial"/>
                <w:bCs/>
                <w:sz w:val="20"/>
                <w:szCs w:val="20"/>
                <w:lang w:eastAsia="pl-PL"/>
              </w:rPr>
              <w:t>od 0 do 5</w:t>
            </w:r>
          </w:p>
        </w:tc>
      </w:tr>
      <w:tr w:rsidR="00614ABF" w:rsidRPr="00961EBA" w:rsidTr="00FC37D6">
        <w:trPr>
          <w:trHeight w:val="284"/>
        </w:trPr>
        <w:tc>
          <w:tcPr>
            <w:tcW w:w="709" w:type="dxa"/>
            <w:tcBorders>
              <w:top w:val="single" w:sz="4" w:space="0" w:color="000000"/>
              <w:left w:val="single" w:sz="4" w:space="0" w:color="000000"/>
              <w:bottom w:val="single" w:sz="4" w:space="0" w:color="000000"/>
            </w:tcBorders>
          </w:tcPr>
          <w:p w:rsidR="00614ABF" w:rsidRPr="00FC37D6" w:rsidRDefault="00614ABF" w:rsidP="00FC37D6">
            <w:pPr>
              <w:keepNext/>
              <w:suppressAutoHyphens w:val="0"/>
              <w:snapToGrid w:val="0"/>
              <w:rPr>
                <w:rFonts w:ascii="Arial" w:hAnsi="Arial" w:cs="Arial"/>
                <w:b/>
                <w:bCs/>
                <w:sz w:val="20"/>
                <w:szCs w:val="20"/>
                <w:lang w:eastAsia="pl-PL"/>
              </w:rPr>
            </w:pPr>
            <w:r w:rsidRPr="00FC37D6">
              <w:rPr>
                <w:rFonts w:ascii="Arial" w:hAnsi="Arial" w:cs="Arial"/>
                <w:b/>
                <w:bCs/>
                <w:sz w:val="20"/>
                <w:szCs w:val="20"/>
                <w:lang w:eastAsia="pl-PL"/>
              </w:rPr>
              <w:t>2.</w:t>
            </w:r>
          </w:p>
        </w:tc>
        <w:tc>
          <w:tcPr>
            <w:tcW w:w="2977" w:type="dxa"/>
            <w:tcBorders>
              <w:top w:val="single" w:sz="4" w:space="0" w:color="000000"/>
              <w:left w:val="single" w:sz="4" w:space="0" w:color="000000"/>
              <w:bottom w:val="single" w:sz="4" w:space="0" w:color="000000"/>
            </w:tcBorders>
          </w:tcPr>
          <w:p w:rsidR="00614ABF" w:rsidRPr="00C260F2" w:rsidRDefault="00614ABF" w:rsidP="00245294">
            <w:pPr>
              <w:keepNext/>
              <w:suppressAutoHyphens w:val="0"/>
              <w:snapToGrid w:val="0"/>
              <w:rPr>
                <w:rFonts w:ascii="Arial" w:hAnsi="Arial" w:cs="Arial"/>
                <w:color w:val="000000"/>
                <w:sz w:val="20"/>
                <w:szCs w:val="20"/>
                <w:lang w:eastAsia="pl-PL"/>
              </w:rPr>
            </w:pPr>
            <w:r w:rsidRPr="00C260F2">
              <w:rPr>
                <w:rFonts w:ascii="Arial" w:hAnsi="Arial" w:cs="Arial"/>
                <w:color w:val="000000"/>
                <w:sz w:val="20"/>
                <w:szCs w:val="20"/>
                <w:lang w:eastAsia="pl-PL"/>
              </w:rPr>
              <w:t>Zapotrzebowanie rynkowe  i opłacalność wdrożenia</w:t>
            </w:r>
          </w:p>
        </w:tc>
        <w:tc>
          <w:tcPr>
            <w:tcW w:w="8930" w:type="dxa"/>
            <w:tcBorders>
              <w:top w:val="single" w:sz="4" w:space="0" w:color="000000"/>
              <w:left w:val="single" w:sz="4" w:space="0" w:color="000000"/>
              <w:bottom w:val="single" w:sz="4" w:space="0" w:color="000000"/>
              <w:right w:val="single" w:sz="4" w:space="0" w:color="000000"/>
            </w:tcBorders>
          </w:tcPr>
          <w:p w:rsidR="00614ABF" w:rsidRPr="00C260F2" w:rsidRDefault="00614ABF" w:rsidP="00245294">
            <w:pPr>
              <w:suppressAutoHyphens w:val="0"/>
              <w:contextualSpacing/>
              <w:jc w:val="both"/>
              <w:rPr>
                <w:rFonts w:ascii="Arial" w:hAnsi="Arial" w:cs="Arial"/>
                <w:sz w:val="20"/>
                <w:szCs w:val="20"/>
                <w:lang w:eastAsia="pl-PL"/>
              </w:rPr>
            </w:pPr>
            <w:r w:rsidRPr="00C260F2">
              <w:rPr>
                <w:rFonts w:ascii="Arial" w:hAnsi="Arial" w:cs="Arial"/>
                <w:sz w:val="20"/>
                <w:szCs w:val="20"/>
                <w:lang w:eastAsia="pl-PL"/>
              </w:rPr>
              <w:t xml:space="preserve">W ramach przedmiotowego kryterium ocenie podlegają </w:t>
            </w:r>
            <w:r w:rsidRPr="00C260F2">
              <w:rPr>
                <w:rFonts w:ascii="Arial" w:hAnsi="Arial" w:cs="Arial"/>
                <w:sz w:val="20"/>
                <w:szCs w:val="20"/>
                <w:u w:val="single"/>
                <w:lang w:eastAsia="pl-PL"/>
              </w:rPr>
              <w:t>łącznie</w:t>
            </w:r>
            <w:r w:rsidRPr="00C260F2">
              <w:rPr>
                <w:rFonts w:ascii="Arial" w:hAnsi="Arial" w:cs="Arial"/>
                <w:sz w:val="20"/>
                <w:szCs w:val="20"/>
                <w:lang w:eastAsia="pl-PL"/>
              </w:rPr>
              <w:t xml:space="preserve"> dwa aspekty: </w:t>
            </w:r>
            <w:r w:rsidR="00D12B8E" w:rsidRPr="00C260F2">
              <w:rPr>
                <w:rFonts w:ascii="Arial" w:hAnsi="Arial" w:cs="Arial"/>
                <w:b/>
                <w:sz w:val="20"/>
                <w:szCs w:val="20"/>
                <w:lang w:eastAsia="pl-PL"/>
              </w:rPr>
              <w:t>zapotrzebowanie</w:t>
            </w:r>
            <w:r w:rsidRPr="00C260F2">
              <w:rPr>
                <w:rFonts w:ascii="Arial" w:hAnsi="Arial" w:cs="Arial"/>
                <w:b/>
                <w:sz w:val="20"/>
                <w:szCs w:val="20"/>
                <w:lang w:eastAsia="pl-PL"/>
              </w:rPr>
              <w:t xml:space="preserve"> rynkowe na rezultaty projektu oraz opłacalność wdrożenia</w:t>
            </w:r>
            <w:r w:rsidRPr="00C260F2">
              <w:rPr>
                <w:rFonts w:ascii="Arial" w:hAnsi="Arial" w:cs="Arial"/>
                <w:sz w:val="20"/>
                <w:szCs w:val="20"/>
                <w:lang w:eastAsia="pl-PL"/>
              </w:rPr>
              <w:t>.</w:t>
            </w:r>
          </w:p>
          <w:p w:rsidR="00614ABF" w:rsidRPr="00C260F2" w:rsidRDefault="00614ABF" w:rsidP="00245294">
            <w:pPr>
              <w:suppressAutoHyphens w:val="0"/>
              <w:contextualSpacing/>
              <w:jc w:val="both"/>
              <w:rPr>
                <w:rFonts w:ascii="Arial" w:hAnsi="Arial" w:cs="Arial"/>
                <w:sz w:val="20"/>
                <w:szCs w:val="20"/>
                <w:lang w:eastAsia="pl-PL"/>
              </w:rPr>
            </w:pPr>
            <w:r w:rsidRPr="00C260F2">
              <w:rPr>
                <w:rFonts w:ascii="Arial" w:hAnsi="Arial" w:cs="Arial"/>
                <w:b/>
                <w:sz w:val="20"/>
                <w:szCs w:val="20"/>
                <w:u w:val="single"/>
                <w:lang w:eastAsia="pl-PL"/>
              </w:rPr>
              <w:t xml:space="preserve">Zapotrzebowanie rynkowe </w:t>
            </w:r>
            <w:r w:rsidRPr="00C260F2">
              <w:rPr>
                <w:rFonts w:ascii="Arial" w:hAnsi="Arial" w:cs="Arial"/>
                <w:sz w:val="20"/>
                <w:szCs w:val="20"/>
                <w:lang w:eastAsia="pl-PL"/>
              </w:rPr>
              <w:t>oceniane jest w następujący sposób:</w:t>
            </w:r>
          </w:p>
          <w:p w:rsidR="00614ABF" w:rsidRPr="00C260F2" w:rsidRDefault="00614ABF" w:rsidP="00245294">
            <w:pPr>
              <w:tabs>
                <w:tab w:val="right" w:pos="8714"/>
              </w:tabs>
              <w:suppressAutoHyphens w:val="0"/>
              <w:contextualSpacing/>
              <w:jc w:val="both"/>
              <w:rPr>
                <w:rFonts w:ascii="Arial" w:hAnsi="Arial" w:cs="Arial"/>
                <w:sz w:val="20"/>
                <w:szCs w:val="20"/>
                <w:u w:val="single"/>
                <w:lang w:eastAsia="pl-PL"/>
              </w:rPr>
            </w:pPr>
            <w:r w:rsidRPr="00C260F2">
              <w:rPr>
                <w:rFonts w:ascii="Arial" w:hAnsi="Arial" w:cs="Arial"/>
                <w:b/>
                <w:sz w:val="20"/>
                <w:szCs w:val="20"/>
                <w:lang w:eastAsia="pl-PL"/>
              </w:rPr>
              <w:t>W przypadku innowacji produktowej</w:t>
            </w:r>
            <w:r w:rsidRPr="00C260F2">
              <w:rPr>
                <w:rFonts w:ascii="Arial" w:hAnsi="Arial" w:cs="Arial"/>
                <w:sz w:val="20"/>
                <w:szCs w:val="20"/>
                <w:lang w:eastAsia="pl-PL"/>
              </w:rPr>
              <w:t>:</w:t>
            </w:r>
            <w:r w:rsidRPr="00C260F2">
              <w:rPr>
                <w:rFonts w:ascii="Arial" w:hAnsi="Arial" w:cs="Arial"/>
                <w:sz w:val="20"/>
                <w:szCs w:val="20"/>
                <w:lang w:eastAsia="pl-PL"/>
              </w:rPr>
              <w:tab/>
            </w:r>
          </w:p>
          <w:p w:rsidR="00614ABF" w:rsidRPr="00C260F2" w:rsidRDefault="00614ABF" w:rsidP="00075B01">
            <w:pPr>
              <w:numPr>
                <w:ilvl w:val="0"/>
                <w:numId w:val="13"/>
              </w:numPr>
              <w:suppressAutoHyphens w:val="0"/>
              <w:ind w:left="317" w:hanging="261"/>
              <w:contextualSpacing/>
              <w:jc w:val="both"/>
              <w:rPr>
                <w:rFonts w:ascii="Arial" w:hAnsi="Arial" w:cs="Arial"/>
                <w:sz w:val="20"/>
                <w:szCs w:val="20"/>
                <w:lang w:eastAsia="pl-PL"/>
              </w:rPr>
            </w:pPr>
            <w:r w:rsidRPr="00C260F2">
              <w:rPr>
                <w:rFonts w:ascii="Arial" w:hAnsi="Arial" w:cs="Arial"/>
                <w:sz w:val="20"/>
                <w:szCs w:val="20"/>
                <w:lang w:eastAsia="pl-PL"/>
              </w:rPr>
              <w:t xml:space="preserve">poprawnie zdefiniowano rynek docelowy (potencjalni klienci/odbiorcy oraz ich wymagania/ preferencje, rozmiar, kierunki i tempo rozwoju, spodziewany udział w rynku); </w:t>
            </w:r>
          </w:p>
          <w:p w:rsidR="00614ABF" w:rsidRPr="00C260F2" w:rsidRDefault="00614ABF" w:rsidP="00075B01">
            <w:pPr>
              <w:numPr>
                <w:ilvl w:val="0"/>
                <w:numId w:val="13"/>
              </w:numPr>
              <w:suppressAutoHyphens w:val="0"/>
              <w:ind w:left="317" w:hanging="261"/>
              <w:contextualSpacing/>
              <w:jc w:val="both"/>
              <w:rPr>
                <w:rFonts w:ascii="Arial" w:hAnsi="Arial" w:cs="Arial"/>
                <w:sz w:val="20"/>
                <w:szCs w:val="20"/>
                <w:lang w:eastAsia="pl-PL"/>
              </w:rPr>
            </w:pPr>
            <w:r w:rsidRPr="00C260F2">
              <w:rPr>
                <w:rFonts w:ascii="Arial" w:hAnsi="Arial" w:cs="Arial"/>
                <w:sz w:val="20"/>
                <w:szCs w:val="20"/>
                <w:lang w:eastAsia="pl-PL"/>
              </w:rPr>
              <w:t xml:space="preserve"> dane/przyjęte założenia są realistyczne i uzasadnione oraz uprawdopodabniają sukces ekonomiczny wdrożenia wyników projektu;</w:t>
            </w:r>
          </w:p>
          <w:p w:rsidR="00614ABF" w:rsidRPr="00C260F2" w:rsidRDefault="00614ABF" w:rsidP="00075B01">
            <w:pPr>
              <w:numPr>
                <w:ilvl w:val="0"/>
                <w:numId w:val="13"/>
              </w:numPr>
              <w:suppressAutoHyphens w:val="0"/>
              <w:ind w:left="317" w:hanging="261"/>
              <w:contextualSpacing/>
              <w:jc w:val="both"/>
              <w:rPr>
                <w:rFonts w:ascii="Arial" w:hAnsi="Arial" w:cs="Arial"/>
                <w:sz w:val="20"/>
                <w:szCs w:val="20"/>
                <w:lang w:eastAsia="pl-PL"/>
              </w:rPr>
            </w:pPr>
            <w:r w:rsidRPr="00C260F2">
              <w:rPr>
                <w:rFonts w:ascii="Arial" w:hAnsi="Arial" w:cs="Arial"/>
                <w:sz w:val="20"/>
                <w:szCs w:val="20"/>
                <w:lang w:eastAsia="pl-PL"/>
              </w:rPr>
              <w:t>wykazano, że produkt zaspokoi faktyczne zapotrzebowanie odbiorców/klientów;</w:t>
            </w:r>
          </w:p>
          <w:p w:rsidR="00614ABF" w:rsidRPr="00C260F2" w:rsidRDefault="00614ABF" w:rsidP="00075B01">
            <w:pPr>
              <w:numPr>
                <w:ilvl w:val="0"/>
                <w:numId w:val="13"/>
              </w:numPr>
              <w:suppressAutoHyphens w:val="0"/>
              <w:ind w:left="317" w:hanging="261"/>
              <w:contextualSpacing/>
              <w:jc w:val="both"/>
              <w:rPr>
                <w:rFonts w:ascii="Arial" w:hAnsi="Arial" w:cs="Arial"/>
                <w:sz w:val="20"/>
                <w:szCs w:val="20"/>
                <w:lang w:eastAsia="pl-PL"/>
              </w:rPr>
            </w:pPr>
            <w:r w:rsidRPr="00C260F2">
              <w:rPr>
                <w:rFonts w:ascii="Arial" w:hAnsi="Arial" w:cs="Arial"/>
                <w:sz w:val="20"/>
                <w:szCs w:val="20"/>
                <w:lang w:eastAsia="pl-PL"/>
              </w:rPr>
              <w:t>wykazano, że rezultat projektu będzie konkurencyjny względem innych podobnych rozwiązań oferowanych na rynku oraz że w efekcie realizacji projektu nastąpi zwiększenie asortymentu lub wejście na nowe rynki. Ocena w tym aspekcie następuje na podstawie analizy danych dotyczących cech rynku docelowego oraz użytkowych i funkcjonalnych cech rozwiązań, spełniających podobną funkcję podstawową, istniejących na rynku docelowym.</w:t>
            </w:r>
          </w:p>
          <w:p w:rsidR="00614ABF" w:rsidRPr="00C260F2" w:rsidRDefault="00614ABF" w:rsidP="00245294">
            <w:pPr>
              <w:suppressAutoHyphens w:val="0"/>
              <w:jc w:val="both"/>
              <w:rPr>
                <w:rFonts w:ascii="Arial" w:hAnsi="Arial" w:cs="Arial"/>
                <w:sz w:val="20"/>
                <w:szCs w:val="20"/>
                <w:lang w:eastAsia="pl-PL"/>
              </w:rPr>
            </w:pPr>
            <w:r w:rsidRPr="00C260F2">
              <w:rPr>
                <w:rFonts w:ascii="Arial" w:hAnsi="Arial" w:cs="Arial"/>
                <w:b/>
                <w:sz w:val="20"/>
                <w:szCs w:val="20"/>
                <w:lang w:eastAsia="pl-PL"/>
              </w:rPr>
              <w:t>W przypadku innowacji procesowej</w:t>
            </w:r>
            <w:r w:rsidRPr="00C260F2">
              <w:rPr>
                <w:rFonts w:ascii="Arial" w:hAnsi="Arial" w:cs="Arial"/>
                <w:sz w:val="20"/>
                <w:szCs w:val="20"/>
                <w:lang w:eastAsia="pl-PL"/>
              </w:rPr>
              <w:t xml:space="preserve"> - ocenie będzie podlegało, w jaki sposób i w jakim stopniu innowacja procesowa wpłynie na cykl produkcyjny w przedsiębiorstwie oraz innych potencjalnych jej użytkowników, podniesienie jakości świadczonych usług, pozwoli dostosować produkty do indywidualnych potrzeb klientów.</w:t>
            </w:r>
          </w:p>
          <w:p w:rsidR="00614ABF" w:rsidRPr="00C260F2" w:rsidRDefault="00614ABF" w:rsidP="00245294">
            <w:pPr>
              <w:suppressAutoHyphens w:val="0"/>
              <w:jc w:val="both"/>
              <w:rPr>
                <w:rFonts w:ascii="Arial" w:hAnsi="Arial" w:cs="Arial"/>
                <w:sz w:val="20"/>
                <w:szCs w:val="20"/>
                <w:lang w:eastAsia="pl-PL"/>
              </w:rPr>
            </w:pPr>
            <w:r w:rsidRPr="00C260F2">
              <w:rPr>
                <w:rFonts w:ascii="Arial" w:hAnsi="Arial" w:cs="Arial"/>
                <w:b/>
                <w:sz w:val="20"/>
                <w:szCs w:val="20"/>
                <w:u w:val="single"/>
                <w:lang w:eastAsia="pl-PL"/>
              </w:rPr>
              <w:t>Opłacalność wdrożenia</w:t>
            </w:r>
            <w:r w:rsidRPr="00C260F2">
              <w:rPr>
                <w:rFonts w:ascii="Arial" w:hAnsi="Arial" w:cs="Arial"/>
                <w:sz w:val="20"/>
                <w:szCs w:val="20"/>
                <w:lang w:eastAsia="pl-PL"/>
              </w:rPr>
              <w:t xml:space="preserve"> oceniana jest w następujący sposób:</w:t>
            </w:r>
          </w:p>
          <w:p w:rsidR="00614ABF" w:rsidRPr="00C260F2" w:rsidRDefault="00614ABF" w:rsidP="00075B01">
            <w:pPr>
              <w:numPr>
                <w:ilvl w:val="0"/>
                <w:numId w:val="12"/>
              </w:numPr>
              <w:suppressAutoHyphens w:val="0"/>
              <w:ind w:left="317" w:hanging="261"/>
              <w:contextualSpacing/>
              <w:jc w:val="both"/>
              <w:rPr>
                <w:rFonts w:ascii="Arial" w:hAnsi="Arial" w:cs="Arial"/>
                <w:sz w:val="20"/>
                <w:szCs w:val="20"/>
                <w:lang w:eastAsia="pl-PL"/>
              </w:rPr>
            </w:pPr>
            <w:r w:rsidRPr="00C260F2">
              <w:rPr>
                <w:rFonts w:ascii="Arial" w:hAnsi="Arial" w:cs="Arial"/>
                <w:sz w:val="20"/>
                <w:szCs w:val="20"/>
                <w:lang w:eastAsia="pl-PL"/>
              </w:rPr>
              <w:t>w konsekwencji wprowadzenia produktu/technologii/usługi na rynek albo zastosowania nowej technologii w prowadzonej działalności, nastąpi poprawa wyników firmy (czy osiągnięte przychody pozwolą na wygenerowanie zysku pokrywającego koszty projektu, produkcji oraz działalności marketingowej);</w:t>
            </w:r>
          </w:p>
          <w:p w:rsidR="00614ABF" w:rsidRPr="00C260F2" w:rsidRDefault="00614ABF" w:rsidP="00075B01">
            <w:pPr>
              <w:numPr>
                <w:ilvl w:val="0"/>
                <w:numId w:val="12"/>
              </w:numPr>
              <w:suppressAutoHyphens w:val="0"/>
              <w:ind w:left="317" w:hanging="261"/>
              <w:contextualSpacing/>
              <w:jc w:val="both"/>
              <w:rPr>
                <w:rFonts w:ascii="Arial" w:hAnsi="Arial" w:cs="Arial"/>
                <w:sz w:val="20"/>
                <w:szCs w:val="20"/>
                <w:lang w:eastAsia="pl-PL"/>
              </w:rPr>
            </w:pPr>
            <w:r w:rsidRPr="00C260F2">
              <w:rPr>
                <w:rFonts w:ascii="Arial" w:hAnsi="Arial" w:cs="Arial"/>
                <w:sz w:val="20"/>
                <w:szCs w:val="20"/>
                <w:lang w:eastAsia="pl-PL"/>
              </w:rPr>
              <w:t>projekcja spodziewanego przychodu oraz kosztów, związanych z oferowaniem nowego produktu/technologii/usługi na rynku, bazuje na racjonalnych i realistycznych przesłankach;</w:t>
            </w:r>
          </w:p>
          <w:p w:rsidR="00614ABF" w:rsidRPr="00C260F2" w:rsidRDefault="00614ABF" w:rsidP="00075B01">
            <w:pPr>
              <w:numPr>
                <w:ilvl w:val="0"/>
                <w:numId w:val="12"/>
              </w:numPr>
              <w:suppressAutoHyphens w:val="0"/>
              <w:ind w:left="317" w:hanging="261"/>
              <w:contextualSpacing/>
              <w:jc w:val="both"/>
              <w:rPr>
                <w:rFonts w:ascii="Arial" w:hAnsi="Arial" w:cs="Arial"/>
                <w:sz w:val="20"/>
                <w:szCs w:val="20"/>
                <w:lang w:eastAsia="pl-PL"/>
              </w:rPr>
            </w:pPr>
            <w:r w:rsidRPr="00C260F2">
              <w:rPr>
                <w:rFonts w:ascii="Arial" w:hAnsi="Arial" w:cs="Arial"/>
                <w:sz w:val="20"/>
                <w:szCs w:val="20"/>
                <w:lang w:eastAsia="pl-PL"/>
              </w:rPr>
              <w:t>projekcja spodziewanych korzyści dla przedsiębiorcy w związku z wdrożeniem wyników projektu (np. zmniejszenie kosztów produkcji, skrócenie czasu produkcji) bazuje na racjonalnych i realistycznych przesłankach;</w:t>
            </w:r>
          </w:p>
          <w:p w:rsidR="00614ABF" w:rsidRPr="00C260F2" w:rsidRDefault="00614ABF" w:rsidP="00075B01">
            <w:pPr>
              <w:numPr>
                <w:ilvl w:val="0"/>
                <w:numId w:val="12"/>
              </w:numPr>
              <w:suppressAutoHyphens w:val="0"/>
              <w:ind w:left="317" w:hanging="261"/>
              <w:contextualSpacing/>
              <w:jc w:val="both"/>
              <w:rPr>
                <w:rFonts w:ascii="Arial" w:hAnsi="Arial" w:cs="Arial"/>
                <w:sz w:val="20"/>
                <w:szCs w:val="20"/>
                <w:lang w:eastAsia="pl-PL"/>
              </w:rPr>
            </w:pPr>
            <w:r w:rsidRPr="00C260F2">
              <w:rPr>
                <w:rFonts w:ascii="Arial" w:hAnsi="Arial" w:cs="Arial"/>
                <w:sz w:val="20"/>
                <w:szCs w:val="20"/>
                <w:lang w:eastAsia="pl-PL"/>
              </w:rPr>
              <w:t>proponowany sposób wprowadzenia produktu/technologii/usługi na rynek albo zastosowania nowej technologii w prowadzonej działalności (strategia wdrożenia) oraz wykorzystywanych do tego zasobów jest realistyczny i uprawdopodabnia sukces ekonomiczny;</w:t>
            </w:r>
          </w:p>
          <w:p w:rsidR="00614ABF" w:rsidRPr="00C260F2" w:rsidRDefault="00614ABF" w:rsidP="00075B01">
            <w:pPr>
              <w:numPr>
                <w:ilvl w:val="0"/>
                <w:numId w:val="12"/>
              </w:numPr>
              <w:suppressAutoHyphens w:val="0"/>
              <w:ind w:left="317" w:hanging="261"/>
              <w:contextualSpacing/>
              <w:jc w:val="both"/>
              <w:rPr>
                <w:rFonts w:ascii="Arial" w:hAnsi="Arial" w:cs="Arial"/>
                <w:sz w:val="20"/>
                <w:szCs w:val="20"/>
                <w:lang w:eastAsia="pl-PL"/>
              </w:rPr>
            </w:pPr>
            <w:r w:rsidRPr="00C260F2">
              <w:rPr>
                <w:rFonts w:ascii="Arial" w:hAnsi="Arial" w:cs="Arial"/>
                <w:sz w:val="20"/>
                <w:szCs w:val="20"/>
                <w:lang w:eastAsia="pl-PL"/>
              </w:rPr>
              <w:t xml:space="preserve"> poprawnie zidentyfikowano ewentualne ryzyka/zagrożenia/bariery utrudniające wprowadzenie produktu/technologii/usługi na rynek albo zastosowanie</w:t>
            </w:r>
            <w:r w:rsidR="00C260F2">
              <w:rPr>
                <w:rFonts w:ascii="Arial" w:hAnsi="Arial" w:cs="Arial"/>
                <w:sz w:val="20"/>
                <w:szCs w:val="20"/>
                <w:lang w:eastAsia="pl-PL"/>
              </w:rPr>
              <w:t xml:space="preserve"> </w:t>
            </w:r>
            <w:r w:rsidRPr="00C260F2">
              <w:rPr>
                <w:rFonts w:ascii="Arial" w:hAnsi="Arial" w:cs="Arial"/>
                <w:sz w:val="20"/>
                <w:szCs w:val="20"/>
                <w:lang w:eastAsia="pl-PL"/>
              </w:rPr>
              <w:t xml:space="preserve">nowej technologii w prowadzonej działalności oraz przedstawiono sposób ich minimalizacji/pokonania. </w:t>
            </w:r>
          </w:p>
          <w:p w:rsidR="00614ABF" w:rsidRPr="00C260F2" w:rsidRDefault="00614ABF" w:rsidP="00245294">
            <w:pPr>
              <w:suppressAutoHyphens w:val="0"/>
              <w:rPr>
                <w:rFonts w:ascii="Arial" w:hAnsi="Arial" w:cs="Arial"/>
                <w:sz w:val="20"/>
                <w:szCs w:val="20"/>
                <w:lang w:eastAsia="pl-PL"/>
              </w:rPr>
            </w:pPr>
            <w:r w:rsidRPr="00C260F2">
              <w:rPr>
                <w:rFonts w:ascii="Arial" w:hAnsi="Arial" w:cs="Arial"/>
                <w:sz w:val="20"/>
                <w:szCs w:val="20"/>
                <w:lang w:eastAsia="pl-PL"/>
              </w:rPr>
              <w:t>Ocena dokonywana jest w skali od 0 do 5 przy czym liczba przyznanych punktów oznacza, że projekt spełnia dane kryterium w stopniu:</w:t>
            </w:r>
          </w:p>
          <w:p w:rsidR="00614ABF" w:rsidRPr="00C260F2" w:rsidRDefault="00614ABF" w:rsidP="00245294">
            <w:pPr>
              <w:suppressAutoHyphens w:val="0"/>
              <w:rPr>
                <w:rFonts w:ascii="Arial" w:hAnsi="Arial" w:cs="Arial"/>
                <w:sz w:val="20"/>
                <w:szCs w:val="20"/>
                <w:lang w:eastAsia="pl-PL"/>
              </w:rPr>
            </w:pPr>
            <w:r w:rsidRPr="00C260F2">
              <w:rPr>
                <w:rFonts w:ascii="Arial" w:hAnsi="Arial" w:cs="Arial"/>
                <w:sz w:val="20"/>
                <w:szCs w:val="20"/>
                <w:lang w:eastAsia="pl-PL"/>
              </w:rPr>
              <w:t>5 – doskonałym</w:t>
            </w:r>
          </w:p>
          <w:p w:rsidR="00614ABF" w:rsidRPr="00C260F2" w:rsidRDefault="00614ABF" w:rsidP="00245294">
            <w:pPr>
              <w:suppressAutoHyphens w:val="0"/>
              <w:rPr>
                <w:rFonts w:ascii="Arial" w:hAnsi="Arial" w:cs="Arial"/>
                <w:sz w:val="20"/>
                <w:szCs w:val="20"/>
                <w:lang w:eastAsia="pl-PL"/>
              </w:rPr>
            </w:pPr>
            <w:r w:rsidRPr="00C260F2">
              <w:rPr>
                <w:rFonts w:ascii="Arial" w:hAnsi="Arial" w:cs="Arial"/>
                <w:sz w:val="20"/>
                <w:szCs w:val="20"/>
                <w:lang w:eastAsia="pl-PL"/>
              </w:rPr>
              <w:t>4 – bardzo dobrym</w:t>
            </w:r>
          </w:p>
          <w:p w:rsidR="00614ABF" w:rsidRPr="00C260F2" w:rsidRDefault="00614ABF" w:rsidP="00245294">
            <w:pPr>
              <w:suppressAutoHyphens w:val="0"/>
              <w:rPr>
                <w:rFonts w:ascii="Arial" w:hAnsi="Arial" w:cs="Arial"/>
                <w:sz w:val="20"/>
                <w:szCs w:val="20"/>
                <w:lang w:eastAsia="pl-PL"/>
              </w:rPr>
            </w:pPr>
            <w:r w:rsidRPr="00C260F2">
              <w:rPr>
                <w:rFonts w:ascii="Arial" w:hAnsi="Arial" w:cs="Arial"/>
                <w:sz w:val="20"/>
                <w:szCs w:val="20"/>
                <w:lang w:eastAsia="pl-PL"/>
              </w:rPr>
              <w:t>3 – dobrym</w:t>
            </w:r>
          </w:p>
          <w:p w:rsidR="00614ABF" w:rsidRPr="00C260F2" w:rsidRDefault="00614ABF" w:rsidP="00245294">
            <w:pPr>
              <w:suppressAutoHyphens w:val="0"/>
              <w:rPr>
                <w:rFonts w:ascii="Arial" w:hAnsi="Arial" w:cs="Arial"/>
                <w:sz w:val="20"/>
                <w:szCs w:val="20"/>
                <w:lang w:eastAsia="pl-PL"/>
              </w:rPr>
            </w:pPr>
            <w:r w:rsidRPr="00C260F2">
              <w:rPr>
                <w:rFonts w:ascii="Arial" w:hAnsi="Arial" w:cs="Arial"/>
                <w:sz w:val="20"/>
                <w:szCs w:val="20"/>
                <w:lang w:eastAsia="pl-PL"/>
              </w:rPr>
              <w:t>2 – przeciętnym</w:t>
            </w:r>
          </w:p>
          <w:p w:rsidR="00614ABF" w:rsidRPr="00C260F2" w:rsidRDefault="00614ABF" w:rsidP="00245294">
            <w:pPr>
              <w:suppressAutoHyphens w:val="0"/>
              <w:rPr>
                <w:rFonts w:ascii="Arial" w:hAnsi="Arial" w:cs="Arial"/>
                <w:sz w:val="20"/>
                <w:szCs w:val="20"/>
                <w:lang w:eastAsia="pl-PL"/>
              </w:rPr>
            </w:pPr>
            <w:r w:rsidRPr="00C260F2">
              <w:rPr>
                <w:rFonts w:ascii="Arial" w:hAnsi="Arial" w:cs="Arial"/>
                <w:sz w:val="20"/>
                <w:szCs w:val="20"/>
                <w:lang w:eastAsia="pl-PL"/>
              </w:rPr>
              <w:t>1 – niskim</w:t>
            </w:r>
          </w:p>
          <w:p w:rsidR="00614ABF" w:rsidRPr="00C260F2" w:rsidRDefault="00614ABF" w:rsidP="00245294">
            <w:pPr>
              <w:suppressAutoHyphens w:val="0"/>
              <w:rPr>
                <w:rFonts w:ascii="Arial" w:hAnsi="Arial" w:cs="Arial"/>
                <w:sz w:val="20"/>
                <w:szCs w:val="20"/>
                <w:lang w:eastAsia="pl-PL"/>
              </w:rPr>
            </w:pPr>
            <w:r w:rsidRPr="00C260F2">
              <w:rPr>
                <w:rFonts w:ascii="Arial" w:hAnsi="Arial" w:cs="Arial"/>
                <w:sz w:val="20"/>
                <w:szCs w:val="20"/>
                <w:lang w:eastAsia="pl-PL"/>
              </w:rPr>
              <w:t xml:space="preserve">0 – niedostatecznym </w:t>
            </w:r>
          </w:p>
          <w:p w:rsidR="00614ABF" w:rsidRPr="00C260F2" w:rsidRDefault="00614ABF" w:rsidP="00245294">
            <w:pPr>
              <w:suppressAutoHyphens w:val="0"/>
              <w:contextualSpacing/>
              <w:jc w:val="both"/>
              <w:rPr>
                <w:rFonts w:ascii="Arial" w:hAnsi="Arial" w:cs="Arial"/>
                <w:sz w:val="20"/>
                <w:szCs w:val="20"/>
                <w:lang w:eastAsia="pl-PL"/>
              </w:rPr>
            </w:pPr>
            <w:r w:rsidRPr="00C260F2">
              <w:rPr>
                <w:rFonts w:ascii="Arial" w:hAnsi="Arial" w:cs="Arial"/>
                <w:sz w:val="20"/>
                <w:szCs w:val="20"/>
                <w:lang w:eastAsia="pl-PL"/>
              </w:rPr>
              <w:t xml:space="preserve">Wymagany próg punktowy w ramach kryterium, warunkujący pozytywną ocenę projektu wynosi 3 pkt. </w:t>
            </w:r>
          </w:p>
        </w:tc>
        <w:tc>
          <w:tcPr>
            <w:tcW w:w="1559" w:type="dxa"/>
            <w:tcBorders>
              <w:top w:val="single" w:sz="4" w:space="0" w:color="000000"/>
              <w:left w:val="single" w:sz="4" w:space="0" w:color="000000"/>
              <w:bottom w:val="single" w:sz="4" w:space="0" w:color="000000"/>
              <w:right w:val="single" w:sz="4" w:space="0" w:color="000000"/>
            </w:tcBorders>
          </w:tcPr>
          <w:p w:rsidR="00614ABF" w:rsidRPr="00FC37D6" w:rsidRDefault="00614ABF" w:rsidP="00FC37D6">
            <w:pPr>
              <w:keepNext/>
              <w:suppressAutoHyphens w:val="0"/>
              <w:snapToGrid w:val="0"/>
              <w:jc w:val="center"/>
              <w:rPr>
                <w:rFonts w:ascii="Arial" w:hAnsi="Arial" w:cs="Arial"/>
                <w:bCs/>
                <w:sz w:val="20"/>
                <w:szCs w:val="20"/>
                <w:lang w:eastAsia="pl-PL"/>
              </w:rPr>
            </w:pPr>
            <w:r w:rsidRPr="00FC37D6">
              <w:rPr>
                <w:rFonts w:ascii="Arial" w:hAnsi="Arial" w:cs="Arial"/>
                <w:bCs/>
                <w:sz w:val="20"/>
                <w:szCs w:val="20"/>
                <w:lang w:eastAsia="pl-PL"/>
              </w:rPr>
              <w:t>od 0 do 5</w:t>
            </w:r>
          </w:p>
        </w:tc>
      </w:tr>
      <w:tr w:rsidR="00614ABF" w:rsidRPr="00961EBA" w:rsidTr="00FC37D6">
        <w:trPr>
          <w:trHeight w:val="1694"/>
        </w:trPr>
        <w:tc>
          <w:tcPr>
            <w:tcW w:w="709" w:type="dxa"/>
            <w:tcBorders>
              <w:top w:val="single" w:sz="4" w:space="0" w:color="000000"/>
              <w:left w:val="single" w:sz="4" w:space="0" w:color="000000"/>
              <w:bottom w:val="single" w:sz="4" w:space="0" w:color="000000"/>
            </w:tcBorders>
          </w:tcPr>
          <w:p w:rsidR="00614ABF" w:rsidRPr="00FC37D6" w:rsidRDefault="00614ABF" w:rsidP="00FC37D6">
            <w:pPr>
              <w:keepNext/>
              <w:suppressAutoHyphens w:val="0"/>
              <w:snapToGrid w:val="0"/>
              <w:rPr>
                <w:rFonts w:ascii="Arial" w:hAnsi="Arial" w:cs="Arial"/>
                <w:b/>
                <w:bCs/>
                <w:sz w:val="20"/>
                <w:szCs w:val="20"/>
                <w:lang w:eastAsia="pl-PL"/>
              </w:rPr>
            </w:pPr>
            <w:r w:rsidRPr="00FC37D6">
              <w:rPr>
                <w:rFonts w:ascii="Arial" w:hAnsi="Arial" w:cs="Arial"/>
                <w:b/>
                <w:bCs/>
                <w:sz w:val="20"/>
                <w:szCs w:val="20"/>
                <w:lang w:eastAsia="pl-PL"/>
              </w:rPr>
              <w:t>3.</w:t>
            </w:r>
          </w:p>
        </w:tc>
        <w:tc>
          <w:tcPr>
            <w:tcW w:w="2977" w:type="dxa"/>
            <w:tcBorders>
              <w:top w:val="single" w:sz="4" w:space="0" w:color="000000"/>
              <w:left w:val="single" w:sz="4" w:space="0" w:color="000000"/>
              <w:bottom w:val="single" w:sz="4" w:space="0" w:color="000000"/>
            </w:tcBorders>
          </w:tcPr>
          <w:p w:rsidR="00614ABF" w:rsidRPr="00C260F2" w:rsidRDefault="00614ABF" w:rsidP="00245294">
            <w:pPr>
              <w:keepNext/>
              <w:suppressAutoHyphens w:val="0"/>
              <w:snapToGrid w:val="0"/>
              <w:rPr>
                <w:rFonts w:ascii="Arial" w:hAnsi="Arial" w:cs="Arial"/>
                <w:color w:val="000000"/>
                <w:sz w:val="20"/>
                <w:szCs w:val="20"/>
                <w:lang w:eastAsia="pl-PL"/>
              </w:rPr>
            </w:pPr>
            <w:r w:rsidRPr="00C260F2">
              <w:rPr>
                <w:rFonts w:ascii="Arial" w:hAnsi="Arial" w:cs="Arial"/>
                <w:color w:val="000000"/>
                <w:sz w:val="20"/>
                <w:szCs w:val="20"/>
                <w:lang w:eastAsia="pl-PL"/>
              </w:rPr>
              <w:t xml:space="preserve">Wdrożenie rezultatów projektu planowane jest na terenie RP </w:t>
            </w:r>
          </w:p>
        </w:tc>
        <w:tc>
          <w:tcPr>
            <w:tcW w:w="8930" w:type="dxa"/>
            <w:tcBorders>
              <w:top w:val="single" w:sz="4" w:space="0" w:color="000000"/>
              <w:left w:val="single" w:sz="4" w:space="0" w:color="000000"/>
              <w:bottom w:val="single" w:sz="4" w:space="0" w:color="000000"/>
              <w:right w:val="single" w:sz="4" w:space="0" w:color="000000"/>
            </w:tcBorders>
          </w:tcPr>
          <w:p w:rsidR="00614ABF" w:rsidRPr="00C260F2" w:rsidRDefault="00614ABF" w:rsidP="00245294">
            <w:pPr>
              <w:suppressAutoHyphens w:val="0"/>
              <w:jc w:val="both"/>
              <w:rPr>
                <w:rFonts w:ascii="Arial" w:hAnsi="Arial" w:cs="Arial"/>
                <w:sz w:val="20"/>
                <w:szCs w:val="20"/>
                <w:lang w:eastAsia="pl-PL"/>
              </w:rPr>
            </w:pPr>
            <w:r w:rsidRPr="00C260F2">
              <w:rPr>
                <w:rFonts w:ascii="Arial" w:hAnsi="Arial" w:cs="Arial"/>
                <w:sz w:val="20"/>
                <w:szCs w:val="20"/>
                <w:lang w:eastAsia="pl-PL"/>
              </w:rPr>
              <w:t>W ramach przedmiotowego kryterium ocenie podlega czy Wnioskodawca przewiduje wdrożenie wyników prac rozwojowych powstałych w efekcie realizacji projektu, na terytorium RP.</w:t>
            </w:r>
          </w:p>
          <w:p w:rsidR="00614ABF" w:rsidRPr="00C260F2" w:rsidRDefault="00614ABF" w:rsidP="00245294">
            <w:pPr>
              <w:suppressAutoHyphens w:val="0"/>
              <w:jc w:val="both"/>
              <w:rPr>
                <w:rFonts w:ascii="Arial" w:hAnsi="Arial" w:cs="Arial"/>
                <w:sz w:val="20"/>
                <w:szCs w:val="20"/>
                <w:lang w:eastAsia="pl-PL"/>
              </w:rPr>
            </w:pPr>
            <w:r w:rsidRPr="00C260F2">
              <w:rPr>
                <w:rFonts w:ascii="Arial" w:hAnsi="Arial" w:cs="Arial"/>
                <w:sz w:val="20"/>
                <w:szCs w:val="20"/>
                <w:lang w:eastAsia="pl-PL"/>
              </w:rPr>
              <w:t>Wdrożenie wyników prac rozwojowych  rozumiane jest jako:</w:t>
            </w:r>
          </w:p>
          <w:p w:rsidR="00614ABF" w:rsidRPr="00C260F2" w:rsidRDefault="00614ABF" w:rsidP="00075B01">
            <w:pPr>
              <w:numPr>
                <w:ilvl w:val="0"/>
                <w:numId w:val="8"/>
              </w:numPr>
              <w:suppressAutoHyphens w:val="0"/>
              <w:ind w:left="317" w:hanging="261"/>
              <w:jc w:val="both"/>
              <w:rPr>
                <w:rFonts w:ascii="Arial" w:hAnsi="Arial" w:cs="Arial"/>
                <w:sz w:val="20"/>
                <w:szCs w:val="20"/>
                <w:lang w:eastAsia="pl-PL"/>
              </w:rPr>
            </w:pPr>
            <w:r w:rsidRPr="00C260F2">
              <w:rPr>
                <w:rFonts w:ascii="Arial" w:hAnsi="Arial" w:cs="Arial"/>
                <w:sz w:val="20"/>
                <w:szCs w:val="20"/>
                <w:lang w:eastAsia="pl-PL"/>
              </w:rPr>
              <w:t>wprowadzenie wyników prac rozwojowych do własnej działalności gospodarczej Wnioskodawcy poprzez rozpoczęcie produkcji lub świadczenia usług na bazie uzyskanych wyników projektu;</w:t>
            </w:r>
          </w:p>
          <w:p w:rsidR="00614ABF" w:rsidRPr="00C260F2" w:rsidRDefault="00614ABF" w:rsidP="00075B01">
            <w:pPr>
              <w:numPr>
                <w:ilvl w:val="0"/>
                <w:numId w:val="8"/>
              </w:numPr>
              <w:suppressAutoHyphens w:val="0"/>
              <w:ind w:left="317" w:hanging="261"/>
              <w:jc w:val="both"/>
              <w:rPr>
                <w:rFonts w:ascii="Arial" w:hAnsi="Arial" w:cs="Arial"/>
                <w:sz w:val="20"/>
                <w:szCs w:val="20"/>
                <w:lang w:eastAsia="pl-PL"/>
              </w:rPr>
            </w:pPr>
            <w:r w:rsidRPr="00C260F2">
              <w:rPr>
                <w:rFonts w:ascii="Arial" w:hAnsi="Arial" w:cs="Arial"/>
                <w:sz w:val="20"/>
                <w:szCs w:val="20"/>
                <w:lang w:eastAsia="pl-PL"/>
              </w:rPr>
              <w:t>udzielenie licencji (na zasadach rynkowych) na korzystanie z przysługujących Wnioskodawcy praw własności przemysłowej w działalności gospodarczej prowadzonej przez innego przedsiębiorcę;</w:t>
            </w:r>
          </w:p>
          <w:p w:rsidR="00614ABF" w:rsidRPr="00C260F2" w:rsidRDefault="00614ABF" w:rsidP="00075B01">
            <w:pPr>
              <w:numPr>
                <w:ilvl w:val="0"/>
                <w:numId w:val="8"/>
              </w:numPr>
              <w:suppressAutoHyphens w:val="0"/>
              <w:ind w:left="317" w:hanging="261"/>
              <w:jc w:val="both"/>
              <w:rPr>
                <w:rFonts w:ascii="Arial" w:hAnsi="Arial" w:cs="Arial"/>
                <w:sz w:val="20"/>
                <w:szCs w:val="20"/>
                <w:lang w:eastAsia="pl-PL"/>
              </w:rPr>
            </w:pPr>
            <w:r w:rsidRPr="00C260F2">
              <w:rPr>
                <w:rFonts w:ascii="Arial" w:hAnsi="Arial" w:cs="Arial"/>
                <w:sz w:val="20"/>
                <w:szCs w:val="20"/>
                <w:lang w:eastAsia="pl-PL"/>
              </w:rPr>
              <w:t>sprzedaż (na zasadach rynkowych) praw do wyników tych prac rozwojowych  w celu wprowadzenia ich do działalności gospodarczej innego przedsiębiorcy (z zastrzeżeniem, że za wdrożenie wyników prac rozwojowych nie uznaje się zbycia wyników tych prac w celu ich dalszej odsprzedaży);</w:t>
            </w:r>
          </w:p>
          <w:p w:rsidR="00614ABF" w:rsidRPr="00C260F2" w:rsidRDefault="00614ABF" w:rsidP="00245294">
            <w:pPr>
              <w:suppressAutoHyphens w:val="0"/>
              <w:ind w:left="56"/>
              <w:jc w:val="both"/>
              <w:rPr>
                <w:rFonts w:ascii="Arial" w:hAnsi="Arial" w:cs="Arial"/>
                <w:sz w:val="20"/>
                <w:szCs w:val="20"/>
                <w:lang w:eastAsia="pl-PL"/>
              </w:rPr>
            </w:pPr>
            <w:r w:rsidRPr="00C260F2">
              <w:rPr>
                <w:rFonts w:ascii="Arial" w:hAnsi="Arial" w:cs="Arial"/>
                <w:sz w:val="20"/>
                <w:szCs w:val="20"/>
                <w:lang w:eastAsia="pl-PL"/>
              </w:rPr>
              <w:t xml:space="preserve">Aby oceniany projekt otrzymał punkty w ramach przedmiotowego kryterium  - planowane wdrożenie wyników prac B+R musi nastąpić na terytorium RP, w okresie 3 lat od zakończenia projektu. </w:t>
            </w:r>
          </w:p>
          <w:p w:rsidR="00614ABF" w:rsidRPr="00C260F2" w:rsidRDefault="00614ABF" w:rsidP="00245294">
            <w:pPr>
              <w:suppressAutoHyphens w:val="0"/>
              <w:jc w:val="both"/>
              <w:rPr>
                <w:rFonts w:ascii="Arial" w:hAnsi="Arial" w:cs="Arial"/>
                <w:sz w:val="20"/>
                <w:szCs w:val="20"/>
                <w:lang w:eastAsia="pl-PL"/>
              </w:rPr>
            </w:pPr>
            <w:r w:rsidRPr="00C260F2">
              <w:rPr>
                <w:rFonts w:ascii="Arial" w:hAnsi="Arial" w:cs="Arial"/>
                <w:sz w:val="20"/>
                <w:szCs w:val="20"/>
                <w:lang w:eastAsia="pl-PL"/>
              </w:rPr>
              <w:t>W przypadku form wdrożenia w postaci:</w:t>
            </w:r>
          </w:p>
          <w:p w:rsidR="00614ABF" w:rsidRPr="00C260F2" w:rsidRDefault="00614ABF" w:rsidP="00075B01">
            <w:pPr>
              <w:numPr>
                <w:ilvl w:val="0"/>
                <w:numId w:val="14"/>
              </w:numPr>
              <w:suppressAutoHyphens w:val="0"/>
              <w:jc w:val="both"/>
              <w:rPr>
                <w:rFonts w:ascii="Arial" w:hAnsi="Arial" w:cs="Arial"/>
                <w:sz w:val="20"/>
                <w:szCs w:val="20"/>
                <w:lang w:eastAsia="pl-PL"/>
              </w:rPr>
            </w:pPr>
            <w:r w:rsidRPr="00C260F2">
              <w:rPr>
                <w:rFonts w:ascii="Arial" w:hAnsi="Arial" w:cs="Arial"/>
                <w:sz w:val="20"/>
                <w:szCs w:val="20"/>
                <w:lang w:eastAsia="pl-PL"/>
              </w:rPr>
              <w:t>sprzedaży praw do wyników projektu w celu ich wdrożenia do działalności gospodarczej innego przedsiębiorcy albo</w:t>
            </w:r>
          </w:p>
          <w:p w:rsidR="00614ABF" w:rsidRPr="00C260F2" w:rsidRDefault="00614ABF" w:rsidP="00075B01">
            <w:pPr>
              <w:numPr>
                <w:ilvl w:val="0"/>
                <w:numId w:val="14"/>
              </w:numPr>
              <w:suppressAutoHyphens w:val="0"/>
              <w:jc w:val="both"/>
              <w:rPr>
                <w:rFonts w:ascii="Arial" w:hAnsi="Arial" w:cs="Arial"/>
                <w:sz w:val="20"/>
                <w:szCs w:val="20"/>
                <w:lang w:eastAsia="pl-PL"/>
              </w:rPr>
            </w:pPr>
            <w:r w:rsidRPr="00C260F2">
              <w:rPr>
                <w:rFonts w:ascii="Arial" w:hAnsi="Arial" w:cs="Arial"/>
                <w:sz w:val="20"/>
                <w:szCs w:val="20"/>
                <w:lang w:eastAsia="pl-PL"/>
              </w:rPr>
              <w:t xml:space="preserve">udzielenia licencji na korzystanie z ww. praw </w:t>
            </w:r>
          </w:p>
          <w:p w:rsidR="00614ABF" w:rsidRPr="00C260F2" w:rsidRDefault="00614ABF" w:rsidP="00245294">
            <w:pPr>
              <w:suppressAutoHyphens w:val="0"/>
              <w:jc w:val="both"/>
              <w:rPr>
                <w:rFonts w:ascii="Arial" w:hAnsi="Arial" w:cs="Arial"/>
                <w:sz w:val="20"/>
                <w:szCs w:val="20"/>
                <w:lang w:eastAsia="pl-PL"/>
              </w:rPr>
            </w:pPr>
            <w:r w:rsidRPr="00C260F2">
              <w:rPr>
                <w:rFonts w:ascii="Arial" w:hAnsi="Arial" w:cs="Arial"/>
                <w:sz w:val="20"/>
                <w:szCs w:val="20"/>
                <w:lang w:eastAsia="pl-PL"/>
              </w:rPr>
              <w:t xml:space="preserve">premia punktowa zostanie przyznana wyłącznie w sytuacji, gdy Wnioskodawca zapewni, że nabywca praw do wyników/licencjobiorca, wykorzysta wyniki prac rozwojowych </w:t>
            </w:r>
            <w:r w:rsidRPr="00C260F2">
              <w:rPr>
                <w:rFonts w:ascii="Arial" w:hAnsi="Arial" w:cs="Arial"/>
                <w:sz w:val="20"/>
                <w:szCs w:val="20"/>
                <w:lang w:eastAsia="pl-PL"/>
              </w:rPr>
              <w:br/>
              <w:t>w prowadzonej</w:t>
            </w:r>
            <w:r w:rsidRPr="00C260F2">
              <w:rPr>
                <w:rFonts w:ascii="Arial" w:hAnsi="Arial" w:cs="Arial"/>
                <w:b/>
                <w:sz w:val="20"/>
                <w:szCs w:val="20"/>
                <w:lang w:eastAsia="pl-PL"/>
              </w:rPr>
              <w:t xml:space="preserve"> na terytorium RP działalności gospodarczej</w:t>
            </w:r>
            <w:r w:rsidRPr="00C260F2">
              <w:rPr>
                <w:rFonts w:ascii="Arial" w:hAnsi="Arial" w:cs="Arial"/>
                <w:sz w:val="20"/>
                <w:szCs w:val="20"/>
                <w:lang w:eastAsia="pl-PL"/>
              </w:rPr>
              <w:t>, tj. w szczególności rozpocznie produkcję innowacyjnych produktów/świadczenie usług/zastosuje nową technologię w prowadzonej działalności.</w:t>
            </w:r>
          </w:p>
          <w:p w:rsidR="00614ABF" w:rsidRPr="00C260F2" w:rsidRDefault="00614ABF" w:rsidP="00245294">
            <w:pPr>
              <w:suppressAutoHyphens w:val="0"/>
              <w:jc w:val="both"/>
              <w:rPr>
                <w:rFonts w:ascii="Arial" w:hAnsi="Arial" w:cs="Arial"/>
                <w:sz w:val="20"/>
                <w:szCs w:val="20"/>
                <w:lang w:eastAsia="pl-PL"/>
              </w:rPr>
            </w:pPr>
            <w:r w:rsidRPr="00C260F2">
              <w:rPr>
                <w:rFonts w:ascii="Arial" w:hAnsi="Arial" w:cs="Arial"/>
                <w:sz w:val="20"/>
                <w:szCs w:val="20"/>
                <w:lang w:eastAsia="pl-PL"/>
              </w:rPr>
              <w:t>Eksperci dokonując oceny mają na względzie, że wdrożenie produktu/technologii/usługi na rynek powinno przyczynić się rozwoju polskiej gospodarki jako całości oraz jej unowocześnienia i poprawy jej konkurencyjności na rynku międzynarodowym. W związku z powyższym wdrożenie powinno skutkować m.in. powstaniem nowych miejsc pracy na terytorium RP, zwiększeniem eksportu polskich produktów/technologii/usług poza granice RP, zwiększeniem inwestycji na terenie RP.</w:t>
            </w:r>
          </w:p>
          <w:p w:rsidR="00614ABF" w:rsidRPr="00C260F2" w:rsidRDefault="00614ABF" w:rsidP="00245294">
            <w:pPr>
              <w:suppressAutoHyphens w:val="0"/>
              <w:jc w:val="both"/>
              <w:rPr>
                <w:rFonts w:ascii="Arial" w:hAnsi="Arial" w:cs="Arial"/>
                <w:sz w:val="20"/>
                <w:szCs w:val="20"/>
                <w:lang w:eastAsia="pl-PL"/>
              </w:rPr>
            </w:pPr>
            <w:r w:rsidRPr="00C260F2">
              <w:rPr>
                <w:rFonts w:ascii="Arial" w:hAnsi="Arial" w:cs="Arial"/>
                <w:sz w:val="20"/>
                <w:szCs w:val="20"/>
                <w:lang w:eastAsia="pl-PL"/>
              </w:rPr>
              <w:t xml:space="preserve">Przedmiotowy element oceny pozostaje w zgodzie z regulacjami Rozporządzenia PE </w:t>
            </w:r>
            <w:r w:rsidRPr="00C260F2">
              <w:rPr>
                <w:rFonts w:ascii="Arial" w:hAnsi="Arial" w:cs="Arial"/>
                <w:sz w:val="20"/>
                <w:szCs w:val="20"/>
                <w:lang w:eastAsia="pl-PL"/>
              </w:rPr>
              <w:br/>
              <w:t>i Rady nr 1303/2013</w:t>
            </w:r>
            <w:r w:rsidRPr="00C260F2">
              <w:rPr>
                <w:sz w:val="20"/>
                <w:szCs w:val="20"/>
                <w:lang w:eastAsia="pl-PL"/>
              </w:rPr>
              <w:t xml:space="preserve"> </w:t>
            </w:r>
            <w:r w:rsidRPr="00C260F2">
              <w:rPr>
                <w:rFonts w:ascii="Arial" w:hAnsi="Arial" w:cs="Arial"/>
                <w:sz w:val="20"/>
                <w:szCs w:val="20"/>
                <w:lang w:eastAsia="pl-PL"/>
              </w:rPr>
              <w:t xml:space="preserve">z dnia 17 grudnia 2013 r. </w:t>
            </w:r>
            <w:r w:rsidRPr="00C260F2">
              <w:rPr>
                <w:rFonts w:ascii="Arial" w:hAnsi="Arial" w:cs="Arial"/>
                <w:i/>
                <w:sz w:val="20"/>
                <w:szCs w:val="20"/>
                <w:lang w:eastAsia="pl-PL"/>
              </w:rPr>
              <w:t>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i Europejskiego Funduszu Morskiego i Rybackiego oraz uchylającego rozporządzenie Rady (WE) nr 1083/2006</w:t>
            </w:r>
            <w:r w:rsidRPr="00C260F2">
              <w:rPr>
                <w:rFonts w:ascii="Arial" w:hAnsi="Arial" w:cs="Arial"/>
                <w:sz w:val="20"/>
                <w:szCs w:val="20"/>
                <w:lang w:eastAsia="pl-PL"/>
              </w:rPr>
              <w:t xml:space="preserve">, zgodnie z którymi operacje otrzymujące wsparcie z ww. funduszy unijnych są co do zasady zlokalizowane na obszarze objętym danym programem. Wyjątki od tej zasady są obwarowane ścisłymi warunkami, w tym muszą przynosić korzyści dla obszaru objętego programem. </w:t>
            </w:r>
          </w:p>
          <w:p w:rsidR="00614ABF" w:rsidRPr="00C260F2" w:rsidRDefault="00614ABF" w:rsidP="00245294">
            <w:pPr>
              <w:suppressAutoHyphens w:val="0"/>
              <w:jc w:val="both"/>
              <w:rPr>
                <w:rFonts w:ascii="Arial" w:hAnsi="Arial" w:cs="Arial"/>
                <w:sz w:val="20"/>
                <w:szCs w:val="20"/>
                <w:lang w:eastAsia="pl-PL"/>
              </w:rPr>
            </w:pPr>
            <w:r w:rsidRPr="00C260F2">
              <w:rPr>
                <w:rFonts w:ascii="Arial" w:hAnsi="Arial" w:cs="Arial"/>
                <w:sz w:val="20"/>
                <w:szCs w:val="20"/>
                <w:lang w:eastAsia="pl-PL"/>
              </w:rPr>
              <w:t>W ramach kryterium projekt może uzyskać 0 albo 3 pkt., przy czym liczba przyznanych punktów oznacza, że projekt spełnia dane kryterium w następujący sposób:</w:t>
            </w:r>
          </w:p>
          <w:p w:rsidR="00614ABF" w:rsidRPr="00C260F2" w:rsidRDefault="00614ABF" w:rsidP="00245294">
            <w:pPr>
              <w:suppressAutoHyphens w:val="0"/>
              <w:jc w:val="both"/>
              <w:rPr>
                <w:rFonts w:ascii="Arial" w:hAnsi="Arial" w:cs="Arial"/>
                <w:sz w:val="20"/>
                <w:szCs w:val="20"/>
                <w:lang w:eastAsia="pl-PL"/>
              </w:rPr>
            </w:pPr>
            <w:r w:rsidRPr="00C260F2">
              <w:rPr>
                <w:rFonts w:ascii="Arial" w:hAnsi="Arial" w:cs="Arial"/>
                <w:sz w:val="20"/>
                <w:szCs w:val="20"/>
                <w:lang w:eastAsia="pl-PL"/>
              </w:rPr>
              <w:t>0 – projekt nie zakłada wdrożenia wyników projektu na terytorium RP;</w:t>
            </w:r>
          </w:p>
          <w:p w:rsidR="00614ABF" w:rsidRPr="00C260F2" w:rsidRDefault="00614ABF" w:rsidP="00245294">
            <w:pPr>
              <w:suppressAutoHyphens w:val="0"/>
              <w:rPr>
                <w:rFonts w:ascii="Arial" w:hAnsi="Arial" w:cs="Arial"/>
                <w:sz w:val="20"/>
                <w:szCs w:val="20"/>
                <w:lang w:eastAsia="pl-PL"/>
              </w:rPr>
            </w:pPr>
            <w:r w:rsidRPr="00C260F2">
              <w:rPr>
                <w:rFonts w:ascii="Arial" w:hAnsi="Arial" w:cs="Arial"/>
                <w:sz w:val="20"/>
                <w:szCs w:val="20"/>
                <w:lang w:eastAsia="pl-PL"/>
              </w:rPr>
              <w:t>3 – projekt zakłada wdrożenie wyników projektu na terytorium  RP.</w:t>
            </w:r>
          </w:p>
        </w:tc>
        <w:tc>
          <w:tcPr>
            <w:tcW w:w="1559" w:type="dxa"/>
            <w:tcBorders>
              <w:top w:val="single" w:sz="4" w:space="0" w:color="000000"/>
              <w:left w:val="single" w:sz="4" w:space="0" w:color="000000"/>
              <w:bottom w:val="single" w:sz="4" w:space="0" w:color="000000"/>
              <w:right w:val="single" w:sz="4" w:space="0" w:color="000000"/>
            </w:tcBorders>
          </w:tcPr>
          <w:p w:rsidR="00614ABF" w:rsidRPr="00FC37D6" w:rsidRDefault="00614ABF" w:rsidP="00FC37D6">
            <w:pPr>
              <w:keepNext/>
              <w:suppressAutoHyphens w:val="0"/>
              <w:snapToGrid w:val="0"/>
              <w:jc w:val="center"/>
              <w:rPr>
                <w:rFonts w:ascii="Arial" w:hAnsi="Arial" w:cs="Arial"/>
                <w:bCs/>
                <w:sz w:val="20"/>
                <w:szCs w:val="20"/>
                <w:lang w:eastAsia="pl-PL"/>
              </w:rPr>
            </w:pPr>
            <w:r w:rsidRPr="00FC37D6">
              <w:rPr>
                <w:rFonts w:ascii="Arial" w:hAnsi="Arial" w:cs="Arial"/>
                <w:bCs/>
                <w:sz w:val="20"/>
                <w:szCs w:val="20"/>
                <w:lang w:eastAsia="pl-PL"/>
              </w:rPr>
              <w:t>0 albo 3</w:t>
            </w:r>
          </w:p>
          <w:p w:rsidR="00614ABF" w:rsidRPr="00FC37D6" w:rsidRDefault="00614ABF" w:rsidP="00FC37D6">
            <w:pPr>
              <w:keepNext/>
              <w:suppressAutoHyphens w:val="0"/>
              <w:snapToGrid w:val="0"/>
              <w:jc w:val="center"/>
              <w:rPr>
                <w:rFonts w:ascii="Arial" w:hAnsi="Arial" w:cs="Arial"/>
                <w:bCs/>
                <w:sz w:val="20"/>
                <w:szCs w:val="20"/>
                <w:lang w:eastAsia="pl-PL"/>
              </w:rPr>
            </w:pPr>
          </w:p>
        </w:tc>
      </w:tr>
    </w:tbl>
    <w:p w:rsidR="00614ABF" w:rsidRDefault="00614ABF" w:rsidP="00614ABF"/>
    <w:p w:rsidR="00614ABF" w:rsidRDefault="00614ABF" w:rsidP="00344135"/>
    <w:p w:rsidR="00614ABF" w:rsidRDefault="00614ABF" w:rsidP="00344135"/>
    <w:p w:rsidR="00614ABF" w:rsidRDefault="00614ABF" w:rsidP="00344135"/>
    <w:p w:rsidR="00614ABF" w:rsidRDefault="00614ABF" w:rsidP="00344135"/>
    <w:p w:rsidR="003D3CB7" w:rsidRDefault="003D3CB7" w:rsidP="00344135"/>
    <w:p w:rsidR="003D3CB7" w:rsidRDefault="003D3CB7" w:rsidP="00344135"/>
    <w:p w:rsidR="003D3CB7" w:rsidRDefault="003D3CB7" w:rsidP="00344135"/>
    <w:p w:rsidR="003D3CB7" w:rsidRDefault="003D3CB7" w:rsidP="00344135"/>
    <w:p w:rsidR="003D3CB7" w:rsidRDefault="003D3CB7" w:rsidP="00344135"/>
    <w:p w:rsidR="003D3CB7" w:rsidRDefault="003D3CB7" w:rsidP="00344135"/>
    <w:p w:rsidR="003D3CB7" w:rsidRDefault="003D3CB7" w:rsidP="00344135"/>
    <w:p w:rsidR="003D3CB7" w:rsidRDefault="003D3CB7" w:rsidP="00344135"/>
    <w:p w:rsidR="003D3CB7" w:rsidRDefault="003D3CB7" w:rsidP="00344135"/>
    <w:p w:rsidR="003D3CB7" w:rsidRDefault="003D3CB7" w:rsidP="00344135"/>
    <w:p w:rsidR="003D3CB7" w:rsidRDefault="003D3CB7" w:rsidP="00344135"/>
    <w:p w:rsidR="003D3CB7" w:rsidRDefault="003D3CB7" w:rsidP="00344135"/>
    <w:p w:rsidR="003D3CB7" w:rsidRDefault="003D3CB7" w:rsidP="00344135"/>
    <w:p w:rsidR="003D3CB7" w:rsidRDefault="003D3CB7" w:rsidP="00344135"/>
    <w:p w:rsidR="003D3CB7" w:rsidRDefault="003D3CB7" w:rsidP="00344135"/>
    <w:tbl>
      <w:tblPr>
        <w:tblW w:w="49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41"/>
      </w:tblGrid>
      <w:tr w:rsidR="003D3CB7" w:rsidRPr="005E6601" w:rsidTr="003D3CB7">
        <w:tc>
          <w:tcPr>
            <w:tcW w:w="5000" w:type="pct"/>
            <w:tcBorders>
              <w:top w:val="single" w:sz="4" w:space="0" w:color="auto"/>
              <w:left w:val="single" w:sz="4" w:space="0" w:color="auto"/>
              <w:bottom w:val="single" w:sz="4" w:space="0" w:color="auto"/>
              <w:right w:val="single" w:sz="4" w:space="0" w:color="auto"/>
            </w:tcBorders>
            <w:shd w:val="clear" w:color="auto" w:fill="D3E5F6" w:themeFill="accent3" w:themeFillTint="33"/>
            <w:vAlign w:val="center"/>
          </w:tcPr>
          <w:p w:rsidR="003D3CB7" w:rsidRPr="00A63042" w:rsidRDefault="003D3CB7" w:rsidP="00A63042">
            <w:pPr>
              <w:pStyle w:val="Nagwek2"/>
              <w:spacing w:before="120" w:after="120"/>
              <w:rPr>
                <w:rFonts w:ascii="Arial" w:hAnsi="Arial" w:cs="Arial"/>
                <w:sz w:val="24"/>
                <w:szCs w:val="24"/>
              </w:rPr>
            </w:pPr>
            <w:bookmarkStart w:id="5" w:name="_Toc486513910"/>
            <w:r w:rsidRPr="00A63042">
              <w:rPr>
                <w:rFonts w:ascii="Arial" w:hAnsi="Arial" w:cs="Arial"/>
                <w:sz w:val="24"/>
                <w:szCs w:val="24"/>
              </w:rPr>
              <w:t>Działanie 1.2 Sektorowe programy B+R</w:t>
            </w:r>
            <w:bookmarkEnd w:id="5"/>
          </w:p>
        </w:tc>
      </w:tr>
      <w:tr w:rsidR="003D3CB7" w:rsidRPr="005E6601" w:rsidTr="003D3CB7">
        <w:trPr>
          <w:trHeight w:val="246"/>
        </w:trPr>
        <w:tc>
          <w:tcPr>
            <w:tcW w:w="5000" w:type="pct"/>
            <w:tcBorders>
              <w:top w:val="single" w:sz="4" w:space="0" w:color="auto"/>
              <w:left w:val="single" w:sz="4" w:space="0" w:color="auto"/>
              <w:bottom w:val="single" w:sz="4" w:space="0" w:color="auto"/>
              <w:right w:val="single" w:sz="4" w:space="0" w:color="auto"/>
            </w:tcBorders>
            <w:shd w:val="clear" w:color="auto" w:fill="D7D2D9" w:themeFill="accent6" w:themeFillTint="66"/>
            <w:vAlign w:val="center"/>
            <w:hideMark/>
          </w:tcPr>
          <w:p w:rsidR="003D3CB7" w:rsidRPr="005E6601" w:rsidRDefault="003D3CB7" w:rsidP="00A612D5">
            <w:pPr>
              <w:keepNext/>
              <w:keepLines/>
              <w:autoSpaceDE w:val="0"/>
              <w:autoSpaceDN w:val="0"/>
              <w:adjustRightInd w:val="0"/>
              <w:rPr>
                <w:rFonts w:ascii="Arial" w:hAnsi="Arial" w:cs="Arial"/>
                <w:sz w:val="20"/>
                <w:szCs w:val="20"/>
              </w:rPr>
            </w:pPr>
            <w:r w:rsidRPr="005E6601">
              <w:rPr>
                <w:rFonts w:ascii="Arial" w:hAnsi="Arial" w:cs="Arial"/>
                <w:b/>
                <w:sz w:val="20"/>
                <w:szCs w:val="20"/>
              </w:rPr>
              <w:t xml:space="preserve">Kryteria </w:t>
            </w:r>
            <w:r w:rsidR="00A612D5">
              <w:rPr>
                <w:rFonts w:ascii="Arial" w:hAnsi="Arial" w:cs="Arial"/>
                <w:b/>
                <w:sz w:val="20"/>
                <w:szCs w:val="20"/>
              </w:rPr>
              <w:t>formalne</w:t>
            </w:r>
          </w:p>
        </w:tc>
      </w:tr>
      <w:tr w:rsidR="003D3CB7" w:rsidRPr="005E6601" w:rsidTr="003D3CB7">
        <w:tc>
          <w:tcPr>
            <w:tcW w:w="5000" w:type="pct"/>
            <w:tcBorders>
              <w:top w:val="single" w:sz="4" w:space="0" w:color="auto"/>
              <w:left w:val="single" w:sz="4" w:space="0" w:color="auto"/>
              <w:bottom w:val="single" w:sz="4" w:space="0" w:color="auto"/>
              <w:right w:val="single" w:sz="4" w:space="0" w:color="auto"/>
            </w:tcBorders>
            <w:hideMark/>
          </w:tcPr>
          <w:p w:rsidR="00B01AFC" w:rsidRPr="005E6601" w:rsidRDefault="00B01AFC" w:rsidP="00AA1936">
            <w:pPr>
              <w:keepNext/>
              <w:keepLines/>
              <w:autoSpaceDE w:val="0"/>
              <w:autoSpaceDN w:val="0"/>
              <w:adjustRightInd w:val="0"/>
              <w:spacing w:before="120"/>
              <w:jc w:val="both"/>
              <w:rPr>
                <w:rFonts w:ascii="Arial" w:hAnsi="Arial" w:cs="Arial"/>
                <w:b/>
                <w:sz w:val="20"/>
                <w:szCs w:val="20"/>
              </w:rPr>
            </w:pPr>
            <w:r w:rsidRPr="005E6601">
              <w:rPr>
                <w:rFonts w:ascii="Arial" w:hAnsi="Arial" w:cs="Arial"/>
                <w:b/>
                <w:sz w:val="20"/>
                <w:szCs w:val="20"/>
              </w:rPr>
              <w:t xml:space="preserve">Kryteria oceny formalnej </w:t>
            </w:r>
            <w:r>
              <w:rPr>
                <w:rFonts w:ascii="Arial" w:hAnsi="Arial" w:cs="Arial"/>
                <w:b/>
                <w:sz w:val="20"/>
                <w:szCs w:val="20"/>
              </w:rPr>
              <w:t>–</w:t>
            </w:r>
            <w:r w:rsidRPr="005E6601">
              <w:rPr>
                <w:rFonts w:ascii="Arial" w:hAnsi="Arial" w:cs="Arial"/>
                <w:b/>
                <w:sz w:val="20"/>
                <w:szCs w:val="20"/>
              </w:rPr>
              <w:t xml:space="preserve"> wniosek:</w:t>
            </w:r>
          </w:p>
          <w:p w:rsidR="00B01AFC" w:rsidRPr="00747AB7" w:rsidRDefault="00B01AFC" w:rsidP="00AA1936">
            <w:pPr>
              <w:keepNext/>
              <w:keepLines/>
              <w:numPr>
                <w:ilvl w:val="0"/>
                <w:numId w:val="25"/>
              </w:numPr>
              <w:suppressAutoHyphens w:val="0"/>
              <w:autoSpaceDE w:val="0"/>
              <w:autoSpaceDN w:val="0"/>
              <w:adjustRightInd w:val="0"/>
              <w:ind w:left="426" w:hanging="426"/>
              <w:jc w:val="both"/>
              <w:rPr>
                <w:rFonts w:ascii="Arial" w:hAnsi="Arial" w:cs="Arial"/>
                <w:sz w:val="20"/>
                <w:szCs w:val="20"/>
              </w:rPr>
            </w:pPr>
            <w:r w:rsidRPr="00747AB7">
              <w:rPr>
                <w:rFonts w:ascii="Arial" w:hAnsi="Arial" w:cs="Arial"/>
                <w:sz w:val="20"/>
                <w:szCs w:val="20"/>
              </w:rPr>
              <w:t>Złożenie wniosku w ramach właściwego konkursu</w:t>
            </w:r>
          </w:p>
          <w:p w:rsidR="00B01AFC" w:rsidRPr="00747AB7" w:rsidRDefault="00B01AFC" w:rsidP="00AA1936">
            <w:pPr>
              <w:keepNext/>
              <w:keepLines/>
              <w:numPr>
                <w:ilvl w:val="0"/>
                <w:numId w:val="25"/>
              </w:numPr>
              <w:suppressAutoHyphens w:val="0"/>
              <w:autoSpaceDE w:val="0"/>
              <w:autoSpaceDN w:val="0"/>
              <w:adjustRightInd w:val="0"/>
              <w:ind w:left="454" w:hanging="454"/>
              <w:jc w:val="both"/>
              <w:rPr>
                <w:rFonts w:ascii="Arial" w:hAnsi="Arial" w:cs="Arial"/>
                <w:sz w:val="20"/>
                <w:szCs w:val="20"/>
              </w:rPr>
            </w:pPr>
            <w:r w:rsidRPr="00747AB7">
              <w:rPr>
                <w:rFonts w:ascii="Arial" w:hAnsi="Arial" w:cs="Arial"/>
                <w:sz w:val="20"/>
                <w:szCs w:val="20"/>
              </w:rPr>
              <w:t>Kompletność wniosku o dofinansowanie.</w:t>
            </w:r>
          </w:p>
          <w:p w:rsidR="00B01AFC" w:rsidRPr="005E6601" w:rsidRDefault="00B01AFC" w:rsidP="00AA1936">
            <w:pPr>
              <w:keepNext/>
              <w:keepLines/>
              <w:autoSpaceDE w:val="0"/>
              <w:autoSpaceDN w:val="0"/>
              <w:adjustRightInd w:val="0"/>
              <w:jc w:val="both"/>
              <w:rPr>
                <w:rFonts w:ascii="Arial" w:hAnsi="Arial" w:cs="Arial"/>
                <w:b/>
                <w:sz w:val="20"/>
                <w:szCs w:val="20"/>
              </w:rPr>
            </w:pPr>
            <w:r w:rsidRPr="00747AB7">
              <w:rPr>
                <w:rFonts w:ascii="Arial" w:hAnsi="Arial" w:cs="Arial"/>
                <w:b/>
                <w:sz w:val="20"/>
                <w:szCs w:val="20"/>
              </w:rPr>
              <w:t>Kryteria formalne – Wnioskodawca:</w:t>
            </w:r>
          </w:p>
          <w:p w:rsidR="00B01AFC" w:rsidRPr="005E6601" w:rsidRDefault="00B01AFC" w:rsidP="00AA1936">
            <w:pPr>
              <w:keepNext/>
              <w:keepLines/>
              <w:numPr>
                <w:ilvl w:val="0"/>
                <w:numId w:val="25"/>
              </w:numPr>
              <w:suppressAutoHyphens w:val="0"/>
              <w:autoSpaceDE w:val="0"/>
              <w:autoSpaceDN w:val="0"/>
              <w:adjustRightInd w:val="0"/>
              <w:ind w:left="426" w:hanging="426"/>
              <w:jc w:val="both"/>
              <w:rPr>
                <w:rFonts w:ascii="Arial" w:hAnsi="Arial" w:cs="Arial"/>
                <w:sz w:val="20"/>
                <w:szCs w:val="20"/>
              </w:rPr>
            </w:pPr>
            <w:r w:rsidRPr="005E6601">
              <w:rPr>
                <w:rFonts w:ascii="Arial" w:hAnsi="Arial" w:cs="Arial"/>
                <w:sz w:val="20"/>
                <w:szCs w:val="20"/>
              </w:rPr>
              <w:t>Wnioskodawca nie podlega wykluczeniu z ubiegania się o dofinansowanie</w:t>
            </w:r>
          </w:p>
          <w:p w:rsidR="00B01AFC" w:rsidRPr="005E6601" w:rsidRDefault="00B01AFC" w:rsidP="00AA1936">
            <w:pPr>
              <w:keepNext/>
              <w:keepLines/>
              <w:numPr>
                <w:ilvl w:val="0"/>
                <w:numId w:val="25"/>
              </w:numPr>
              <w:suppressAutoHyphens w:val="0"/>
              <w:autoSpaceDE w:val="0"/>
              <w:autoSpaceDN w:val="0"/>
              <w:adjustRightInd w:val="0"/>
              <w:ind w:left="426" w:hanging="426"/>
              <w:jc w:val="both"/>
              <w:rPr>
                <w:rFonts w:ascii="Arial" w:hAnsi="Arial" w:cs="Arial"/>
                <w:sz w:val="20"/>
                <w:szCs w:val="20"/>
              </w:rPr>
            </w:pPr>
            <w:r w:rsidRPr="005E6601">
              <w:rPr>
                <w:rFonts w:ascii="Arial" w:hAnsi="Arial" w:cs="Arial"/>
                <w:sz w:val="20"/>
                <w:szCs w:val="20"/>
              </w:rPr>
              <w:t>Wnioskodawca jest zarejestrowany i prowadzi działalność na terytorium Rzeczypospolitej Polskiej</w:t>
            </w:r>
          </w:p>
          <w:p w:rsidR="00B01AFC" w:rsidRPr="005E6601" w:rsidRDefault="00B01AFC" w:rsidP="00AA1936">
            <w:pPr>
              <w:keepNext/>
              <w:keepLines/>
              <w:numPr>
                <w:ilvl w:val="0"/>
                <w:numId w:val="25"/>
              </w:numPr>
              <w:suppressAutoHyphens w:val="0"/>
              <w:autoSpaceDE w:val="0"/>
              <w:autoSpaceDN w:val="0"/>
              <w:adjustRightInd w:val="0"/>
              <w:ind w:left="426" w:hanging="426"/>
              <w:jc w:val="both"/>
              <w:rPr>
                <w:rFonts w:ascii="Arial" w:hAnsi="Arial" w:cs="Arial"/>
                <w:sz w:val="20"/>
                <w:szCs w:val="20"/>
              </w:rPr>
            </w:pPr>
            <w:r w:rsidRPr="005E6601">
              <w:rPr>
                <w:rFonts w:ascii="Arial" w:hAnsi="Arial" w:cs="Arial"/>
                <w:sz w:val="20"/>
                <w:szCs w:val="20"/>
              </w:rPr>
              <w:t xml:space="preserve">Kwalifikowalność </w:t>
            </w:r>
            <w:r>
              <w:rPr>
                <w:rFonts w:ascii="Arial" w:hAnsi="Arial" w:cs="Arial"/>
                <w:sz w:val="20"/>
                <w:szCs w:val="20"/>
              </w:rPr>
              <w:t>W</w:t>
            </w:r>
            <w:r w:rsidRPr="005E6601">
              <w:rPr>
                <w:rFonts w:ascii="Arial" w:hAnsi="Arial" w:cs="Arial"/>
                <w:sz w:val="20"/>
                <w:szCs w:val="20"/>
              </w:rPr>
              <w:t>nioskodawcy w ramach działania.</w:t>
            </w:r>
          </w:p>
          <w:p w:rsidR="00B01AFC" w:rsidRPr="005E6601" w:rsidRDefault="00B01AFC" w:rsidP="00AA1936">
            <w:pPr>
              <w:keepNext/>
              <w:keepLines/>
              <w:autoSpaceDE w:val="0"/>
              <w:autoSpaceDN w:val="0"/>
              <w:adjustRightInd w:val="0"/>
              <w:jc w:val="both"/>
              <w:rPr>
                <w:rFonts w:ascii="Arial" w:hAnsi="Arial" w:cs="Arial"/>
                <w:b/>
                <w:sz w:val="20"/>
                <w:szCs w:val="20"/>
              </w:rPr>
            </w:pPr>
            <w:r w:rsidRPr="005E6601">
              <w:rPr>
                <w:rFonts w:ascii="Arial" w:hAnsi="Arial" w:cs="Arial"/>
                <w:b/>
                <w:sz w:val="20"/>
                <w:szCs w:val="20"/>
              </w:rPr>
              <w:t xml:space="preserve">Kryteria formalne </w:t>
            </w:r>
            <w:r>
              <w:rPr>
                <w:rFonts w:ascii="Arial" w:hAnsi="Arial" w:cs="Arial"/>
                <w:b/>
                <w:sz w:val="20"/>
                <w:szCs w:val="20"/>
              </w:rPr>
              <w:t>–</w:t>
            </w:r>
            <w:r w:rsidRPr="005E6601">
              <w:rPr>
                <w:rFonts w:ascii="Arial" w:hAnsi="Arial" w:cs="Arial"/>
                <w:b/>
                <w:sz w:val="20"/>
                <w:szCs w:val="20"/>
              </w:rPr>
              <w:t xml:space="preserve"> projekt:</w:t>
            </w:r>
          </w:p>
          <w:p w:rsidR="00B01AFC" w:rsidRPr="005E6601" w:rsidRDefault="00B01AFC" w:rsidP="00AA1936">
            <w:pPr>
              <w:keepNext/>
              <w:keepLines/>
              <w:numPr>
                <w:ilvl w:val="0"/>
                <w:numId w:val="25"/>
              </w:numPr>
              <w:suppressAutoHyphens w:val="0"/>
              <w:autoSpaceDE w:val="0"/>
              <w:autoSpaceDN w:val="0"/>
              <w:adjustRightInd w:val="0"/>
              <w:ind w:left="426" w:hanging="426"/>
              <w:jc w:val="both"/>
              <w:rPr>
                <w:rFonts w:ascii="Arial" w:hAnsi="Arial" w:cs="Arial"/>
                <w:sz w:val="20"/>
                <w:szCs w:val="20"/>
              </w:rPr>
            </w:pPr>
            <w:r w:rsidRPr="005E6601">
              <w:rPr>
                <w:rFonts w:ascii="Arial" w:hAnsi="Arial" w:cs="Arial"/>
                <w:sz w:val="20"/>
                <w:szCs w:val="20"/>
              </w:rPr>
              <w:t>Wnioskowana kwota wsparcia jest zgodna z zasadami finansowania projektów obowiązując</w:t>
            </w:r>
            <w:r>
              <w:rPr>
                <w:rFonts w:ascii="Arial" w:hAnsi="Arial" w:cs="Arial"/>
                <w:sz w:val="20"/>
                <w:szCs w:val="20"/>
              </w:rPr>
              <w:t>ymi</w:t>
            </w:r>
            <w:r w:rsidRPr="005E6601">
              <w:rPr>
                <w:rFonts w:ascii="Arial" w:hAnsi="Arial" w:cs="Arial"/>
                <w:sz w:val="20"/>
                <w:szCs w:val="20"/>
              </w:rPr>
              <w:t xml:space="preserve"> dla działania</w:t>
            </w:r>
          </w:p>
          <w:p w:rsidR="00B01AFC" w:rsidRPr="005E6601" w:rsidRDefault="00B01AFC" w:rsidP="00AA1936">
            <w:pPr>
              <w:keepNext/>
              <w:keepLines/>
              <w:numPr>
                <w:ilvl w:val="0"/>
                <w:numId w:val="25"/>
              </w:numPr>
              <w:suppressAutoHyphens w:val="0"/>
              <w:autoSpaceDE w:val="0"/>
              <w:autoSpaceDN w:val="0"/>
              <w:adjustRightInd w:val="0"/>
              <w:ind w:left="426" w:hanging="426"/>
              <w:jc w:val="both"/>
              <w:rPr>
                <w:rFonts w:ascii="Arial" w:hAnsi="Arial" w:cs="Arial"/>
                <w:sz w:val="20"/>
                <w:szCs w:val="20"/>
              </w:rPr>
            </w:pPr>
            <w:r w:rsidRPr="005E6601">
              <w:rPr>
                <w:rFonts w:ascii="Arial" w:hAnsi="Arial" w:cs="Arial"/>
                <w:sz w:val="20"/>
                <w:szCs w:val="20"/>
              </w:rPr>
              <w:t>Projekt jest zgodny z zasadą równości szans, o której mowa w art. 7 rozporządzenia Parlamentu Europejskiego i Rady (UE) nr 1303/2013.</w:t>
            </w:r>
          </w:p>
          <w:p w:rsidR="00B01AFC" w:rsidRPr="005E6601" w:rsidRDefault="00B01AFC" w:rsidP="00AA1936">
            <w:pPr>
              <w:keepNext/>
              <w:keepLines/>
              <w:numPr>
                <w:ilvl w:val="0"/>
                <w:numId w:val="25"/>
              </w:numPr>
              <w:suppressAutoHyphens w:val="0"/>
              <w:autoSpaceDE w:val="0"/>
              <w:autoSpaceDN w:val="0"/>
              <w:adjustRightInd w:val="0"/>
              <w:ind w:left="426" w:hanging="426"/>
              <w:jc w:val="both"/>
              <w:rPr>
                <w:rFonts w:ascii="Arial" w:hAnsi="Arial" w:cs="Arial"/>
                <w:sz w:val="20"/>
                <w:szCs w:val="20"/>
              </w:rPr>
            </w:pPr>
            <w:r w:rsidRPr="005E6601">
              <w:rPr>
                <w:rFonts w:ascii="Arial" w:hAnsi="Arial" w:cs="Arial"/>
                <w:sz w:val="20"/>
                <w:szCs w:val="20"/>
              </w:rPr>
              <w:t xml:space="preserve">Projekt ma pozytywny wpływ na realizację zasady zrównoważonego rozwoju, o której mowa w art. 8 rozporządzenia Parlamentu Europejskiego i Rady (UE) nr 1303/2013. </w:t>
            </w:r>
          </w:p>
          <w:p w:rsidR="00B01AFC" w:rsidRPr="005E6601" w:rsidRDefault="00B01AFC" w:rsidP="00AA1936">
            <w:pPr>
              <w:keepNext/>
              <w:keepLines/>
              <w:numPr>
                <w:ilvl w:val="0"/>
                <w:numId w:val="25"/>
              </w:numPr>
              <w:suppressAutoHyphens w:val="0"/>
              <w:autoSpaceDE w:val="0"/>
              <w:autoSpaceDN w:val="0"/>
              <w:adjustRightInd w:val="0"/>
              <w:ind w:left="426" w:hanging="426"/>
              <w:jc w:val="both"/>
              <w:rPr>
                <w:rFonts w:ascii="Arial" w:hAnsi="Arial" w:cs="Arial"/>
                <w:sz w:val="20"/>
                <w:szCs w:val="20"/>
              </w:rPr>
            </w:pPr>
            <w:r w:rsidRPr="005E6601">
              <w:rPr>
                <w:rFonts w:ascii="Arial" w:hAnsi="Arial" w:cs="Arial"/>
                <w:sz w:val="20"/>
                <w:szCs w:val="20"/>
              </w:rPr>
              <w:t>Przedmiot projektu nie dotyczy rodzajów działalności wykluczonych z możliwości uzyskania wsparcia w ramach danego działania PO IR</w:t>
            </w:r>
          </w:p>
          <w:p w:rsidR="00B01AFC" w:rsidRPr="005E6601" w:rsidRDefault="00B01AFC" w:rsidP="00AA1936">
            <w:pPr>
              <w:keepNext/>
              <w:keepLines/>
              <w:numPr>
                <w:ilvl w:val="0"/>
                <w:numId w:val="25"/>
              </w:numPr>
              <w:suppressAutoHyphens w:val="0"/>
              <w:autoSpaceDE w:val="0"/>
              <w:autoSpaceDN w:val="0"/>
              <w:adjustRightInd w:val="0"/>
              <w:ind w:left="426" w:hanging="426"/>
              <w:jc w:val="both"/>
              <w:rPr>
                <w:rFonts w:ascii="Arial" w:hAnsi="Arial" w:cs="Arial"/>
                <w:b/>
                <w:color w:val="000000"/>
                <w:sz w:val="20"/>
                <w:szCs w:val="20"/>
              </w:rPr>
            </w:pPr>
            <w:r w:rsidRPr="005E6601">
              <w:rPr>
                <w:rFonts w:ascii="Arial" w:hAnsi="Arial" w:cs="Arial"/>
                <w:sz w:val="20"/>
                <w:szCs w:val="20"/>
              </w:rPr>
              <w:t>Wystąpienie efektu dyfuzji i planowana współpraca (tylko dla przedsiębiorców innych niż MŚP)</w:t>
            </w:r>
          </w:p>
          <w:p w:rsidR="00B01AFC" w:rsidRPr="005E6601" w:rsidRDefault="00B01AFC" w:rsidP="00AA1936">
            <w:pPr>
              <w:keepNext/>
              <w:keepLines/>
              <w:autoSpaceDE w:val="0"/>
              <w:autoSpaceDN w:val="0"/>
              <w:adjustRightInd w:val="0"/>
              <w:jc w:val="both"/>
              <w:rPr>
                <w:rFonts w:ascii="Arial" w:hAnsi="Arial" w:cs="Arial"/>
                <w:b/>
                <w:sz w:val="20"/>
                <w:szCs w:val="20"/>
              </w:rPr>
            </w:pPr>
            <w:r>
              <w:rPr>
                <w:rFonts w:ascii="Arial" w:hAnsi="Arial" w:cs="Arial"/>
                <w:b/>
                <w:sz w:val="20"/>
                <w:szCs w:val="20"/>
              </w:rPr>
              <w:t>Kryterium</w:t>
            </w:r>
            <w:r w:rsidRPr="005E6601">
              <w:rPr>
                <w:rFonts w:ascii="Arial" w:hAnsi="Arial" w:cs="Arial"/>
                <w:b/>
                <w:sz w:val="20"/>
                <w:szCs w:val="20"/>
              </w:rPr>
              <w:t xml:space="preserve"> formalne specyficzne:</w:t>
            </w:r>
          </w:p>
          <w:p w:rsidR="00B01AFC" w:rsidRPr="00AA1936" w:rsidRDefault="00B01AFC" w:rsidP="00AA1936">
            <w:pPr>
              <w:keepNext/>
              <w:keepLines/>
              <w:numPr>
                <w:ilvl w:val="0"/>
                <w:numId w:val="25"/>
              </w:numPr>
              <w:suppressAutoHyphens w:val="0"/>
              <w:autoSpaceDE w:val="0"/>
              <w:autoSpaceDN w:val="0"/>
              <w:adjustRightInd w:val="0"/>
              <w:spacing w:after="120"/>
              <w:ind w:left="425" w:hanging="425"/>
              <w:jc w:val="both"/>
              <w:rPr>
                <w:rFonts w:ascii="Arial" w:hAnsi="Arial" w:cs="Arial"/>
                <w:sz w:val="20"/>
                <w:szCs w:val="20"/>
              </w:rPr>
            </w:pPr>
            <w:r w:rsidRPr="005E6601">
              <w:rPr>
                <w:rFonts w:ascii="Arial" w:hAnsi="Arial" w:cs="Arial"/>
                <w:sz w:val="20"/>
                <w:szCs w:val="20"/>
              </w:rPr>
              <w:t>Projekt zostanie rozpoczęty po dniu złożenia wniosku o dofinansowanie</w:t>
            </w:r>
          </w:p>
        </w:tc>
      </w:tr>
      <w:tr w:rsidR="003D3CB7" w:rsidRPr="005E6601" w:rsidTr="003D3CB7">
        <w:tc>
          <w:tcPr>
            <w:tcW w:w="5000" w:type="pct"/>
            <w:tcBorders>
              <w:top w:val="single" w:sz="4" w:space="0" w:color="auto"/>
              <w:left w:val="single" w:sz="4" w:space="0" w:color="auto"/>
              <w:bottom w:val="single" w:sz="4" w:space="0" w:color="auto"/>
              <w:right w:val="single" w:sz="4" w:space="0" w:color="auto"/>
            </w:tcBorders>
            <w:shd w:val="clear" w:color="auto" w:fill="D7D2D9" w:themeFill="accent6" w:themeFillTint="66"/>
            <w:vAlign w:val="center"/>
          </w:tcPr>
          <w:p w:rsidR="003D3CB7" w:rsidRPr="005E6601" w:rsidRDefault="003D3CB7" w:rsidP="00A612D5">
            <w:pPr>
              <w:keepNext/>
              <w:keepLines/>
              <w:autoSpaceDE w:val="0"/>
              <w:autoSpaceDN w:val="0"/>
              <w:adjustRightInd w:val="0"/>
              <w:rPr>
                <w:rFonts w:ascii="Arial" w:hAnsi="Arial" w:cs="Arial"/>
                <w:b/>
                <w:sz w:val="20"/>
                <w:szCs w:val="20"/>
              </w:rPr>
            </w:pPr>
            <w:r w:rsidRPr="005E6601">
              <w:rPr>
                <w:rFonts w:ascii="Arial" w:hAnsi="Arial" w:cs="Arial"/>
                <w:b/>
                <w:sz w:val="20"/>
                <w:szCs w:val="20"/>
              </w:rPr>
              <w:t xml:space="preserve">Kryteria </w:t>
            </w:r>
            <w:r w:rsidR="00A612D5">
              <w:rPr>
                <w:rFonts w:ascii="Arial" w:hAnsi="Arial" w:cs="Arial"/>
                <w:b/>
                <w:sz w:val="20"/>
                <w:szCs w:val="20"/>
              </w:rPr>
              <w:t>merytoryczne</w:t>
            </w:r>
          </w:p>
        </w:tc>
      </w:tr>
      <w:tr w:rsidR="0049198E" w:rsidRPr="005E6601" w:rsidTr="00AA1936">
        <w:trPr>
          <w:trHeight w:val="3105"/>
        </w:trPr>
        <w:tc>
          <w:tcPr>
            <w:tcW w:w="5000" w:type="pct"/>
            <w:tcBorders>
              <w:top w:val="single" w:sz="4" w:space="0" w:color="auto"/>
              <w:left w:val="single" w:sz="4" w:space="0" w:color="auto"/>
              <w:right w:val="single" w:sz="4" w:space="0" w:color="auto"/>
            </w:tcBorders>
          </w:tcPr>
          <w:p w:rsidR="0049198E" w:rsidRDefault="0049198E" w:rsidP="00E00B44">
            <w:pPr>
              <w:keepNext/>
              <w:keepLines/>
              <w:autoSpaceDE w:val="0"/>
              <w:autoSpaceDN w:val="0"/>
              <w:adjustRightInd w:val="0"/>
              <w:spacing w:before="120"/>
              <w:jc w:val="both"/>
              <w:rPr>
                <w:rFonts w:ascii="Arial" w:hAnsi="Arial" w:cs="Arial"/>
                <w:b/>
                <w:sz w:val="20"/>
                <w:szCs w:val="20"/>
              </w:rPr>
            </w:pPr>
            <w:r w:rsidRPr="005E6601">
              <w:rPr>
                <w:rFonts w:ascii="Arial" w:hAnsi="Arial" w:cs="Arial"/>
                <w:b/>
                <w:sz w:val="20"/>
                <w:szCs w:val="20"/>
              </w:rPr>
              <w:t>Kryteria dostępu</w:t>
            </w:r>
            <w:r>
              <w:rPr>
                <w:rFonts w:ascii="Arial" w:hAnsi="Arial" w:cs="Arial"/>
                <w:b/>
                <w:sz w:val="20"/>
                <w:szCs w:val="20"/>
              </w:rPr>
              <w:t>:</w:t>
            </w:r>
          </w:p>
          <w:p w:rsidR="0049198E" w:rsidRDefault="0049198E" w:rsidP="00C810E8">
            <w:pPr>
              <w:keepNext/>
              <w:keepLines/>
              <w:numPr>
                <w:ilvl w:val="0"/>
                <w:numId w:val="25"/>
              </w:numPr>
              <w:suppressAutoHyphens w:val="0"/>
              <w:autoSpaceDE w:val="0"/>
              <w:autoSpaceDN w:val="0"/>
              <w:adjustRightInd w:val="0"/>
              <w:ind w:left="426" w:hanging="426"/>
              <w:jc w:val="both"/>
              <w:rPr>
                <w:rFonts w:ascii="Arial" w:hAnsi="Arial" w:cs="Arial"/>
                <w:b/>
                <w:sz w:val="20"/>
                <w:szCs w:val="20"/>
              </w:rPr>
            </w:pPr>
            <w:r w:rsidRPr="005E6601">
              <w:rPr>
                <w:rFonts w:ascii="Arial" w:hAnsi="Arial" w:cs="Arial"/>
                <w:sz w:val="20"/>
                <w:szCs w:val="20"/>
              </w:rPr>
              <w:t>Projekt obejmuje badania przemysłowe i prace r</w:t>
            </w:r>
            <w:r>
              <w:rPr>
                <w:rFonts w:ascii="Arial" w:hAnsi="Arial" w:cs="Arial"/>
                <w:sz w:val="20"/>
                <w:szCs w:val="20"/>
              </w:rPr>
              <w:t xml:space="preserve">ozwojowe albo  prace rozwojowe </w:t>
            </w:r>
          </w:p>
          <w:p w:rsidR="0049198E" w:rsidRDefault="0049198E" w:rsidP="00C810E8">
            <w:pPr>
              <w:keepNext/>
              <w:keepLines/>
              <w:numPr>
                <w:ilvl w:val="0"/>
                <w:numId w:val="25"/>
              </w:numPr>
              <w:suppressAutoHyphens w:val="0"/>
              <w:autoSpaceDE w:val="0"/>
              <w:autoSpaceDN w:val="0"/>
              <w:adjustRightInd w:val="0"/>
              <w:ind w:left="426" w:hanging="426"/>
              <w:jc w:val="both"/>
              <w:rPr>
                <w:rFonts w:ascii="Arial" w:hAnsi="Arial" w:cs="Arial"/>
                <w:sz w:val="20"/>
                <w:szCs w:val="20"/>
              </w:rPr>
            </w:pPr>
            <w:r w:rsidRPr="005E6601">
              <w:rPr>
                <w:rFonts w:ascii="Arial" w:hAnsi="Arial" w:cs="Arial"/>
                <w:sz w:val="20"/>
                <w:szCs w:val="20"/>
              </w:rPr>
              <w:t>Projekt wpisuje się w Krajową Inteligentną Specjalizację</w:t>
            </w:r>
          </w:p>
          <w:p w:rsidR="0049198E" w:rsidRDefault="0049198E" w:rsidP="00C810E8">
            <w:pPr>
              <w:keepNext/>
              <w:keepLines/>
              <w:numPr>
                <w:ilvl w:val="0"/>
                <w:numId w:val="25"/>
              </w:numPr>
              <w:suppressAutoHyphens w:val="0"/>
              <w:autoSpaceDE w:val="0"/>
              <w:autoSpaceDN w:val="0"/>
              <w:adjustRightInd w:val="0"/>
              <w:ind w:left="425" w:hanging="425"/>
              <w:jc w:val="both"/>
              <w:rPr>
                <w:rFonts w:ascii="Arial" w:hAnsi="Arial" w:cs="Arial"/>
                <w:sz w:val="20"/>
                <w:szCs w:val="20"/>
              </w:rPr>
            </w:pPr>
            <w:r w:rsidRPr="003854A1">
              <w:rPr>
                <w:rFonts w:ascii="Arial" w:hAnsi="Arial" w:cs="Arial"/>
                <w:sz w:val="20"/>
                <w:szCs w:val="20"/>
              </w:rPr>
              <w:t>Zgodność z zakresem tematycznym konkursu</w:t>
            </w:r>
          </w:p>
          <w:p w:rsidR="0049198E" w:rsidRDefault="0049198E" w:rsidP="00C810E8">
            <w:pPr>
              <w:keepNext/>
              <w:keepLines/>
              <w:numPr>
                <w:ilvl w:val="0"/>
                <w:numId w:val="25"/>
              </w:numPr>
              <w:suppressAutoHyphens w:val="0"/>
              <w:autoSpaceDE w:val="0"/>
              <w:autoSpaceDN w:val="0"/>
              <w:adjustRightInd w:val="0"/>
              <w:ind w:left="426" w:hanging="426"/>
              <w:jc w:val="both"/>
              <w:rPr>
                <w:rFonts w:ascii="Arial" w:hAnsi="Arial" w:cs="Arial"/>
                <w:sz w:val="20"/>
                <w:szCs w:val="20"/>
              </w:rPr>
            </w:pPr>
            <w:r w:rsidRPr="009D6267">
              <w:rPr>
                <w:rFonts w:ascii="Arial" w:hAnsi="Arial" w:cs="Arial"/>
                <w:sz w:val="20"/>
                <w:szCs w:val="20"/>
              </w:rPr>
              <w:t>Własność intelektualna nie stanowi bariery dla wdroże</w:t>
            </w:r>
            <w:r>
              <w:rPr>
                <w:rFonts w:ascii="Arial" w:hAnsi="Arial" w:cs="Arial"/>
                <w:sz w:val="20"/>
                <w:szCs w:val="20"/>
              </w:rPr>
              <w:t>nia rezultatów projektu</w:t>
            </w:r>
          </w:p>
          <w:p w:rsidR="0049198E" w:rsidRPr="0023342A" w:rsidRDefault="0049198E" w:rsidP="00AA1936">
            <w:pPr>
              <w:keepNext/>
              <w:keepLines/>
              <w:numPr>
                <w:ilvl w:val="0"/>
                <w:numId w:val="25"/>
              </w:numPr>
              <w:suppressAutoHyphens w:val="0"/>
              <w:autoSpaceDE w:val="0"/>
              <w:autoSpaceDN w:val="0"/>
              <w:adjustRightInd w:val="0"/>
              <w:ind w:left="425" w:hanging="425"/>
              <w:jc w:val="both"/>
              <w:rPr>
                <w:rFonts w:ascii="Arial" w:hAnsi="Arial" w:cs="Arial"/>
                <w:sz w:val="20"/>
                <w:szCs w:val="20"/>
              </w:rPr>
            </w:pPr>
            <w:r w:rsidRPr="009D6267">
              <w:rPr>
                <w:rFonts w:ascii="Arial" w:hAnsi="Arial" w:cs="Arial"/>
                <w:sz w:val="20"/>
                <w:szCs w:val="20"/>
              </w:rPr>
              <w:t>Kadra zarządzająca oraz sposób zarządzania w projekcie umożliwia jego prawidłową realizację</w:t>
            </w:r>
          </w:p>
          <w:p w:rsidR="0049198E" w:rsidRDefault="0049198E" w:rsidP="00AA1936">
            <w:pPr>
              <w:keepNext/>
              <w:keepLines/>
              <w:autoSpaceDE w:val="0"/>
              <w:autoSpaceDN w:val="0"/>
              <w:adjustRightInd w:val="0"/>
              <w:jc w:val="both"/>
              <w:rPr>
                <w:rFonts w:ascii="Arial" w:hAnsi="Arial" w:cs="Arial"/>
                <w:b/>
                <w:sz w:val="20"/>
                <w:szCs w:val="20"/>
              </w:rPr>
            </w:pPr>
            <w:r w:rsidRPr="009D6267">
              <w:rPr>
                <w:rFonts w:ascii="Arial" w:hAnsi="Arial" w:cs="Arial"/>
                <w:b/>
                <w:sz w:val="20"/>
                <w:szCs w:val="20"/>
              </w:rPr>
              <w:t>Kryteri</w:t>
            </w:r>
            <w:r>
              <w:rPr>
                <w:rFonts w:ascii="Arial" w:hAnsi="Arial" w:cs="Arial"/>
                <w:b/>
                <w:sz w:val="20"/>
                <w:szCs w:val="20"/>
              </w:rPr>
              <w:t>a</w:t>
            </w:r>
            <w:r w:rsidRPr="009D6267">
              <w:rPr>
                <w:rFonts w:ascii="Arial" w:hAnsi="Arial" w:cs="Arial"/>
                <w:b/>
                <w:sz w:val="20"/>
                <w:szCs w:val="20"/>
              </w:rPr>
              <w:t xml:space="preserve"> punktowane</w:t>
            </w:r>
            <w:r>
              <w:rPr>
                <w:rFonts w:ascii="Arial" w:hAnsi="Arial" w:cs="Arial"/>
                <w:b/>
                <w:sz w:val="20"/>
                <w:szCs w:val="20"/>
              </w:rPr>
              <w:t>:</w:t>
            </w:r>
          </w:p>
          <w:p w:rsidR="0049198E" w:rsidRPr="00CF3281" w:rsidRDefault="0049198E" w:rsidP="00C810E8">
            <w:pPr>
              <w:keepNext/>
              <w:keepLines/>
              <w:numPr>
                <w:ilvl w:val="0"/>
                <w:numId w:val="25"/>
              </w:numPr>
              <w:suppressAutoHyphens w:val="0"/>
              <w:autoSpaceDE w:val="0"/>
              <w:autoSpaceDN w:val="0"/>
              <w:adjustRightInd w:val="0"/>
              <w:ind w:left="426" w:hanging="426"/>
              <w:jc w:val="both"/>
              <w:rPr>
                <w:rFonts w:ascii="Arial" w:hAnsi="Arial" w:cs="Arial"/>
                <w:sz w:val="20"/>
                <w:szCs w:val="20"/>
              </w:rPr>
            </w:pPr>
            <w:r w:rsidRPr="009D6267">
              <w:rPr>
                <w:rFonts w:ascii="Arial" w:hAnsi="Arial" w:cs="Arial"/>
                <w:sz w:val="20"/>
                <w:szCs w:val="20"/>
              </w:rPr>
              <w:t>Zaplanowane prace B+R są adekwatne do osiągnięcia celu projektu, a ryzyka</w:t>
            </w:r>
            <w:r>
              <w:rPr>
                <w:rFonts w:ascii="Arial" w:hAnsi="Arial" w:cs="Arial"/>
                <w:sz w:val="20"/>
                <w:szCs w:val="20"/>
              </w:rPr>
              <w:t xml:space="preserve"> </w:t>
            </w:r>
            <w:r w:rsidRPr="009D6267">
              <w:rPr>
                <w:rFonts w:ascii="Arial" w:hAnsi="Arial" w:cs="Arial"/>
                <w:sz w:val="20"/>
                <w:szCs w:val="20"/>
              </w:rPr>
              <w:t xml:space="preserve">z nimi związane zostały zdefiniowane  </w:t>
            </w:r>
            <w:r w:rsidRPr="00FD411B">
              <w:rPr>
                <w:rFonts w:ascii="Arial" w:hAnsi="Arial" w:cs="Arial"/>
                <w:i/>
                <w:sz w:val="20"/>
                <w:szCs w:val="20"/>
              </w:rPr>
              <w:t>(od 0 do 5 pkt)</w:t>
            </w:r>
          </w:p>
          <w:p w:rsidR="0049198E" w:rsidRPr="0023342A" w:rsidRDefault="0049198E" w:rsidP="00C810E8">
            <w:pPr>
              <w:keepNext/>
              <w:keepLines/>
              <w:numPr>
                <w:ilvl w:val="0"/>
                <w:numId w:val="25"/>
              </w:numPr>
              <w:suppressAutoHyphens w:val="0"/>
              <w:autoSpaceDE w:val="0"/>
              <w:autoSpaceDN w:val="0"/>
              <w:adjustRightInd w:val="0"/>
              <w:ind w:left="425" w:hanging="425"/>
              <w:jc w:val="both"/>
              <w:rPr>
                <w:rFonts w:ascii="Arial" w:hAnsi="Arial" w:cs="Arial"/>
                <w:sz w:val="16"/>
                <w:szCs w:val="16"/>
              </w:rPr>
            </w:pPr>
            <w:r w:rsidRPr="009D6267">
              <w:rPr>
                <w:rFonts w:ascii="Arial" w:hAnsi="Arial" w:cs="Arial"/>
                <w:sz w:val="20"/>
                <w:szCs w:val="20"/>
              </w:rPr>
              <w:t xml:space="preserve">Zespół badawczy oraz zasoby techniczne </w:t>
            </w:r>
            <w:r>
              <w:rPr>
                <w:rFonts w:ascii="Arial" w:hAnsi="Arial" w:cs="Arial"/>
                <w:sz w:val="20"/>
                <w:szCs w:val="20"/>
              </w:rPr>
              <w:t>W</w:t>
            </w:r>
            <w:r w:rsidRPr="009D6267">
              <w:rPr>
                <w:rFonts w:ascii="Arial" w:hAnsi="Arial" w:cs="Arial"/>
                <w:sz w:val="20"/>
                <w:szCs w:val="20"/>
              </w:rPr>
              <w:t>nioskodawcy zapewniają prawidłową realizację zaplanowanych w projekcie prac B+R</w:t>
            </w:r>
            <w:r>
              <w:rPr>
                <w:rFonts w:ascii="Arial" w:hAnsi="Arial" w:cs="Arial"/>
                <w:sz w:val="20"/>
                <w:szCs w:val="20"/>
              </w:rPr>
              <w:t xml:space="preserve"> </w:t>
            </w:r>
            <w:r w:rsidRPr="009D6267">
              <w:rPr>
                <w:rFonts w:ascii="Arial" w:hAnsi="Arial" w:cs="Arial"/>
                <w:i/>
                <w:sz w:val="20"/>
                <w:szCs w:val="20"/>
              </w:rPr>
              <w:t>(od 0 do 5 pkt)</w:t>
            </w:r>
          </w:p>
          <w:p w:rsidR="0049198E" w:rsidRPr="009D6267" w:rsidRDefault="0049198E" w:rsidP="00C810E8">
            <w:pPr>
              <w:keepNext/>
              <w:keepLines/>
              <w:numPr>
                <w:ilvl w:val="0"/>
                <w:numId w:val="25"/>
              </w:numPr>
              <w:suppressAutoHyphens w:val="0"/>
              <w:autoSpaceDE w:val="0"/>
              <w:autoSpaceDN w:val="0"/>
              <w:adjustRightInd w:val="0"/>
              <w:ind w:left="426" w:hanging="426"/>
              <w:jc w:val="both"/>
              <w:rPr>
                <w:rFonts w:ascii="Arial" w:hAnsi="Arial" w:cs="Arial"/>
                <w:i/>
                <w:sz w:val="20"/>
                <w:szCs w:val="20"/>
              </w:rPr>
            </w:pPr>
            <w:r w:rsidRPr="009D6267">
              <w:rPr>
                <w:rFonts w:ascii="Arial" w:hAnsi="Arial" w:cs="Arial"/>
                <w:sz w:val="20"/>
                <w:szCs w:val="20"/>
              </w:rPr>
              <w:t xml:space="preserve">Nowość rezultatów projektu </w:t>
            </w:r>
            <w:r w:rsidRPr="009D6267">
              <w:rPr>
                <w:rFonts w:ascii="Arial" w:hAnsi="Arial" w:cs="Arial"/>
                <w:i/>
                <w:sz w:val="20"/>
                <w:szCs w:val="20"/>
              </w:rPr>
              <w:t>(od 0 do 5 pkt)</w:t>
            </w:r>
          </w:p>
          <w:p w:rsidR="0049198E" w:rsidRPr="009D6267" w:rsidRDefault="0049198E" w:rsidP="00C810E8">
            <w:pPr>
              <w:keepNext/>
              <w:keepLines/>
              <w:numPr>
                <w:ilvl w:val="0"/>
                <w:numId w:val="25"/>
              </w:numPr>
              <w:suppressAutoHyphens w:val="0"/>
              <w:autoSpaceDE w:val="0"/>
              <w:autoSpaceDN w:val="0"/>
              <w:adjustRightInd w:val="0"/>
              <w:ind w:left="426" w:hanging="426"/>
              <w:jc w:val="both"/>
              <w:rPr>
                <w:rFonts w:ascii="Arial" w:hAnsi="Arial" w:cs="Arial"/>
                <w:sz w:val="20"/>
                <w:szCs w:val="20"/>
              </w:rPr>
            </w:pPr>
            <w:r w:rsidRPr="009D6267">
              <w:rPr>
                <w:rFonts w:ascii="Arial" w:hAnsi="Arial" w:cs="Arial"/>
                <w:sz w:val="20"/>
                <w:szCs w:val="20"/>
              </w:rPr>
              <w:t xml:space="preserve">Zapotrzebowanie rynkowe i opłacalność wdrożenia </w:t>
            </w:r>
            <w:r w:rsidRPr="009D6267">
              <w:rPr>
                <w:rFonts w:ascii="Arial" w:hAnsi="Arial" w:cs="Arial"/>
                <w:i/>
                <w:sz w:val="20"/>
                <w:szCs w:val="20"/>
              </w:rPr>
              <w:t>(od 0 do 5 pkt)</w:t>
            </w:r>
          </w:p>
          <w:p w:rsidR="0049198E" w:rsidRPr="0023342A" w:rsidRDefault="0049198E" w:rsidP="00C810E8">
            <w:pPr>
              <w:keepNext/>
              <w:keepLines/>
              <w:numPr>
                <w:ilvl w:val="0"/>
                <w:numId w:val="25"/>
              </w:numPr>
              <w:autoSpaceDE w:val="0"/>
              <w:autoSpaceDN w:val="0"/>
              <w:adjustRightInd w:val="0"/>
              <w:spacing w:after="120"/>
              <w:ind w:left="425" w:hanging="425"/>
              <w:jc w:val="both"/>
              <w:rPr>
                <w:rFonts w:ascii="Arial" w:hAnsi="Arial" w:cs="Arial"/>
                <w:sz w:val="20"/>
                <w:szCs w:val="20"/>
              </w:rPr>
            </w:pPr>
            <w:r w:rsidRPr="009D6267">
              <w:rPr>
                <w:rFonts w:ascii="Arial" w:hAnsi="Arial" w:cs="Arial"/>
                <w:sz w:val="20"/>
                <w:szCs w:val="20"/>
              </w:rPr>
              <w:t>Wdrożenie rezultatów projektu planowane jest na terenie RP</w:t>
            </w:r>
            <w:r>
              <w:rPr>
                <w:rFonts w:ascii="Arial" w:hAnsi="Arial" w:cs="Arial"/>
                <w:sz w:val="20"/>
                <w:szCs w:val="20"/>
              </w:rPr>
              <w:t xml:space="preserve"> </w:t>
            </w:r>
            <w:r w:rsidRPr="009D6267">
              <w:rPr>
                <w:rFonts w:ascii="Arial" w:hAnsi="Arial" w:cs="Arial"/>
                <w:i/>
                <w:sz w:val="20"/>
                <w:szCs w:val="20"/>
              </w:rPr>
              <w:t xml:space="preserve">(0 </w:t>
            </w:r>
            <w:r>
              <w:rPr>
                <w:rFonts w:ascii="Arial" w:hAnsi="Arial" w:cs="Arial"/>
                <w:i/>
                <w:sz w:val="20"/>
                <w:szCs w:val="20"/>
              </w:rPr>
              <w:t>albo</w:t>
            </w:r>
            <w:r w:rsidRPr="009D6267">
              <w:rPr>
                <w:rFonts w:ascii="Arial" w:hAnsi="Arial" w:cs="Arial"/>
                <w:i/>
                <w:sz w:val="20"/>
                <w:szCs w:val="20"/>
              </w:rPr>
              <w:t xml:space="preserve"> 3 pkt)</w:t>
            </w:r>
          </w:p>
        </w:tc>
      </w:tr>
    </w:tbl>
    <w:p w:rsidR="003D3CB7" w:rsidRDefault="003D3CB7" w:rsidP="003D3CB7"/>
    <w:p w:rsidR="0049198E" w:rsidRDefault="0049198E" w:rsidP="003D3CB7"/>
    <w:p w:rsidR="003D3CB7" w:rsidRDefault="003D3CB7" w:rsidP="003D3CB7"/>
    <w:tbl>
      <w:tblPr>
        <w:tblpPr w:leftFromText="141" w:rightFromText="141" w:vertAnchor="text" w:tblpY="1"/>
        <w:tblOverlap w:val="never"/>
        <w:tblW w:w="14175" w:type="dxa"/>
        <w:tblLayout w:type="fixed"/>
        <w:tblLook w:val="0000" w:firstRow="0" w:lastRow="0" w:firstColumn="0" w:lastColumn="0" w:noHBand="0" w:noVBand="0"/>
      </w:tblPr>
      <w:tblGrid>
        <w:gridCol w:w="709"/>
        <w:gridCol w:w="2977"/>
        <w:gridCol w:w="8930"/>
        <w:gridCol w:w="1559"/>
      </w:tblGrid>
      <w:tr w:rsidR="0049198E" w:rsidRPr="00E77808" w:rsidTr="00E00B44">
        <w:trPr>
          <w:trHeight w:val="514"/>
        </w:trPr>
        <w:tc>
          <w:tcPr>
            <w:tcW w:w="14175" w:type="dxa"/>
            <w:gridSpan w:val="4"/>
            <w:tcBorders>
              <w:top w:val="single" w:sz="4" w:space="0" w:color="000000"/>
              <w:left w:val="single" w:sz="4" w:space="0" w:color="000000"/>
              <w:bottom w:val="single" w:sz="4" w:space="0" w:color="000000"/>
              <w:right w:val="single" w:sz="4" w:space="0" w:color="000000"/>
            </w:tcBorders>
            <w:shd w:val="clear" w:color="auto" w:fill="0070C0"/>
            <w:vAlign w:val="center"/>
          </w:tcPr>
          <w:p w:rsidR="0049198E" w:rsidRPr="00E77808" w:rsidRDefault="0049198E" w:rsidP="00E00B44">
            <w:pPr>
              <w:keepNext/>
              <w:suppressAutoHyphens w:val="0"/>
              <w:snapToGrid w:val="0"/>
              <w:jc w:val="center"/>
              <w:rPr>
                <w:rFonts w:ascii="Arial" w:hAnsi="Arial" w:cs="Arial"/>
                <w:b/>
                <w:bCs/>
                <w:color w:val="FFFFFF"/>
                <w:lang w:eastAsia="pl-PL"/>
              </w:rPr>
            </w:pPr>
            <w:r w:rsidRPr="00E77808">
              <w:rPr>
                <w:rFonts w:ascii="Arial" w:hAnsi="Arial" w:cs="Arial"/>
                <w:b/>
                <w:bCs/>
                <w:color w:val="FFFFFF"/>
                <w:sz w:val="22"/>
                <w:szCs w:val="22"/>
                <w:lang w:eastAsia="pl-PL"/>
              </w:rPr>
              <w:t>KRYTERIA OCENY FORMALNEJ</w:t>
            </w:r>
          </w:p>
        </w:tc>
      </w:tr>
      <w:tr w:rsidR="0049198E" w:rsidRPr="00E77808" w:rsidTr="00E00B44">
        <w:trPr>
          <w:trHeight w:val="421"/>
        </w:trPr>
        <w:tc>
          <w:tcPr>
            <w:tcW w:w="709" w:type="dxa"/>
            <w:tcBorders>
              <w:top w:val="single" w:sz="4" w:space="0" w:color="000000"/>
              <w:left w:val="single" w:sz="4" w:space="0" w:color="000000"/>
              <w:bottom w:val="single" w:sz="4" w:space="0" w:color="000000"/>
            </w:tcBorders>
            <w:shd w:val="clear" w:color="auto" w:fill="C6D9F1"/>
            <w:vAlign w:val="center"/>
          </w:tcPr>
          <w:p w:rsidR="0049198E" w:rsidRPr="00E77808" w:rsidRDefault="0049198E" w:rsidP="00E00B44">
            <w:pPr>
              <w:keepNext/>
              <w:tabs>
                <w:tab w:val="left" w:pos="540"/>
              </w:tabs>
              <w:suppressAutoHyphens w:val="0"/>
              <w:snapToGrid w:val="0"/>
              <w:jc w:val="center"/>
              <w:rPr>
                <w:rFonts w:ascii="Arial" w:hAnsi="Arial" w:cs="Arial"/>
                <w:b/>
                <w:bCs/>
                <w:lang w:eastAsia="pl-PL"/>
              </w:rPr>
            </w:pPr>
            <w:r w:rsidRPr="00E77808">
              <w:rPr>
                <w:rFonts w:ascii="Arial" w:hAnsi="Arial" w:cs="Arial"/>
                <w:b/>
                <w:bCs/>
                <w:sz w:val="22"/>
                <w:szCs w:val="22"/>
                <w:lang w:eastAsia="pl-PL"/>
              </w:rPr>
              <w:t>lp.</w:t>
            </w:r>
          </w:p>
        </w:tc>
        <w:tc>
          <w:tcPr>
            <w:tcW w:w="2977" w:type="dxa"/>
            <w:tcBorders>
              <w:top w:val="single" w:sz="4" w:space="0" w:color="000000"/>
              <w:left w:val="single" w:sz="4" w:space="0" w:color="000000"/>
              <w:bottom w:val="single" w:sz="4" w:space="0" w:color="000000"/>
            </w:tcBorders>
            <w:shd w:val="clear" w:color="auto" w:fill="C6D9F1"/>
            <w:vAlign w:val="center"/>
          </w:tcPr>
          <w:p w:rsidR="0049198E" w:rsidRPr="00E77808" w:rsidRDefault="0049198E" w:rsidP="00E00B44">
            <w:pPr>
              <w:keepNext/>
              <w:suppressAutoHyphens w:val="0"/>
              <w:snapToGrid w:val="0"/>
              <w:jc w:val="center"/>
              <w:rPr>
                <w:rFonts w:ascii="Arial" w:hAnsi="Arial" w:cs="Arial"/>
                <w:b/>
                <w:iCs/>
                <w:lang w:eastAsia="pl-PL"/>
              </w:rPr>
            </w:pPr>
            <w:r w:rsidRPr="00E77808">
              <w:rPr>
                <w:rFonts w:ascii="Arial" w:hAnsi="Arial" w:cs="Arial"/>
                <w:b/>
                <w:iCs/>
                <w:sz w:val="22"/>
                <w:szCs w:val="22"/>
                <w:lang w:eastAsia="pl-PL"/>
              </w:rPr>
              <w:t>nazwa kryterium</w:t>
            </w:r>
          </w:p>
        </w:tc>
        <w:tc>
          <w:tcPr>
            <w:tcW w:w="8930" w:type="dxa"/>
            <w:tcBorders>
              <w:top w:val="single" w:sz="4" w:space="0" w:color="000000"/>
              <w:left w:val="single" w:sz="4" w:space="0" w:color="000000"/>
              <w:bottom w:val="single" w:sz="4" w:space="0" w:color="000000"/>
            </w:tcBorders>
            <w:shd w:val="clear" w:color="auto" w:fill="C6D9F1"/>
            <w:vAlign w:val="center"/>
          </w:tcPr>
          <w:p w:rsidR="0049198E" w:rsidRPr="00E77808" w:rsidRDefault="0049198E" w:rsidP="00E00B44">
            <w:pPr>
              <w:keepNext/>
              <w:suppressAutoHyphens w:val="0"/>
              <w:snapToGrid w:val="0"/>
              <w:jc w:val="center"/>
              <w:rPr>
                <w:rFonts w:ascii="Arial" w:hAnsi="Arial" w:cs="Arial"/>
                <w:b/>
                <w:iCs/>
                <w:lang w:eastAsia="pl-PL"/>
              </w:rPr>
            </w:pPr>
            <w:r w:rsidRPr="00E77808">
              <w:rPr>
                <w:rFonts w:ascii="Arial" w:hAnsi="Arial" w:cs="Arial"/>
                <w:b/>
                <w:iCs/>
                <w:sz w:val="22"/>
                <w:szCs w:val="22"/>
                <w:lang w:eastAsia="pl-PL"/>
              </w:rPr>
              <w:t>opis kryterium</w:t>
            </w:r>
          </w:p>
        </w:tc>
        <w:tc>
          <w:tcPr>
            <w:tcW w:w="1559"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49198E" w:rsidRPr="00E77808" w:rsidRDefault="0049198E" w:rsidP="00E00B44">
            <w:pPr>
              <w:keepNext/>
              <w:suppressAutoHyphens w:val="0"/>
              <w:snapToGrid w:val="0"/>
              <w:jc w:val="center"/>
              <w:rPr>
                <w:rFonts w:ascii="Arial" w:hAnsi="Arial" w:cs="Arial"/>
                <w:b/>
                <w:bCs/>
                <w:lang w:eastAsia="pl-PL"/>
              </w:rPr>
            </w:pPr>
            <w:r w:rsidRPr="00E77808">
              <w:rPr>
                <w:rFonts w:ascii="Arial" w:hAnsi="Arial" w:cs="Arial"/>
                <w:b/>
                <w:bCs/>
                <w:sz w:val="22"/>
                <w:szCs w:val="22"/>
                <w:lang w:eastAsia="pl-PL"/>
              </w:rPr>
              <w:t>ocena</w:t>
            </w:r>
          </w:p>
        </w:tc>
      </w:tr>
      <w:tr w:rsidR="0049198E" w:rsidRPr="00E77808" w:rsidTr="00E00B44">
        <w:trPr>
          <w:trHeight w:val="421"/>
        </w:trPr>
        <w:tc>
          <w:tcPr>
            <w:tcW w:w="14175" w:type="dxa"/>
            <w:gridSpan w:val="4"/>
            <w:tcBorders>
              <w:top w:val="single" w:sz="4" w:space="0" w:color="000000"/>
              <w:left w:val="single" w:sz="4" w:space="0" w:color="000000"/>
              <w:bottom w:val="single" w:sz="4" w:space="0" w:color="000000"/>
              <w:right w:val="single" w:sz="4" w:space="0" w:color="000000"/>
            </w:tcBorders>
            <w:shd w:val="clear" w:color="auto" w:fill="C6D9F1"/>
            <w:vAlign w:val="center"/>
          </w:tcPr>
          <w:p w:rsidR="0049198E" w:rsidRPr="00E77808" w:rsidRDefault="0049198E" w:rsidP="00E00B44">
            <w:pPr>
              <w:keepNext/>
              <w:keepLines/>
              <w:suppressAutoHyphens w:val="0"/>
              <w:autoSpaceDE w:val="0"/>
              <w:autoSpaceDN w:val="0"/>
              <w:adjustRightInd w:val="0"/>
              <w:jc w:val="both"/>
              <w:rPr>
                <w:rFonts w:ascii="Arial" w:hAnsi="Arial" w:cs="Arial"/>
                <w:lang w:eastAsia="pl-PL"/>
              </w:rPr>
            </w:pPr>
            <w:r w:rsidRPr="00E77808">
              <w:rPr>
                <w:rFonts w:ascii="Arial" w:hAnsi="Arial" w:cs="Arial"/>
                <w:b/>
                <w:sz w:val="22"/>
                <w:szCs w:val="22"/>
                <w:lang w:eastAsia="pl-PL"/>
              </w:rPr>
              <w:t xml:space="preserve">Kryteria formalne </w:t>
            </w:r>
            <w:r>
              <w:rPr>
                <w:rFonts w:ascii="Arial" w:hAnsi="Arial" w:cs="Arial"/>
                <w:b/>
                <w:sz w:val="22"/>
                <w:szCs w:val="22"/>
                <w:lang w:eastAsia="pl-PL"/>
              </w:rPr>
              <w:t>–</w:t>
            </w:r>
            <w:r w:rsidRPr="00E77808">
              <w:rPr>
                <w:rFonts w:ascii="Arial" w:hAnsi="Arial" w:cs="Arial"/>
                <w:b/>
                <w:sz w:val="22"/>
                <w:szCs w:val="22"/>
                <w:lang w:eastAsia="pl-PL"/>
              </w:rPr>
              <w:t xml:space="preserve"> wniosek:</w:t>
            </w:r>
          </w:p>
        </w:tc>
      </w:tr>
      <w:tr w:rsidR="0049198E" w:rsidRPr="00E77808" w:rsidTr="00AA1936">
        <w:trPr>
          <w:trHeight w:val="284"/>
        </w:trPr>
        <w:tc>
          <w:tcPr>
            <w:tcW w:w="709" w:type="dxa"/>
            <w:tcBorders>
              <w:top w:val="single" w:sz="4" w:space="0" w:color="000000"/>
              <w:left w:val="single" w:sz="4" w:space="0" w:color="000000"/>
              <w:bottom w:val="single" w:sz="4" w:space="0" w:color="000000"/>
            </w:tcBorders>
          </w:tcPr>
          <w:p w:rsidR="0049198E" w:rsidRPr="00AA1936" w:rsidRDefault="0049198E" w:rsidP="00AA1936">
            <w:pPr>
              <w:keepNext/>
              <w:tabs>
                <w:tab w:val="left" w:pos="445"/>
              </w:tabs>
              <w:suppressAutoHyphens w:val="0"/>
              <w:snapToGrid w:val="0"/>
              <w:rPr>
                <w:rFonts w:ascii="Arial" w:hAnsi="Arial" w:cs="Arial"/>
                <w:b/>
                <w:bCs/>
                <w:sz w:val="20"/>
                <w:szCs w:val="20"/>
                <w:lang w:eastAsia="pl-PL"/>
              </w:rPr>
            </w:pPr>
            <w:r w:rsidRPr="00AA1936">
              <w:rPr>
                <w:rFonts w:ascii="Arial" w:hAnsi="Arial" w:cs="Arial"/>
                <w:b/>
                <w:bCs/>
                <w:sz w:val="20"/>
                <w:szCs w:val="20"/>
                <w:lang w:eastAsia="pl-PL"/>
              </w:rPr>
              <w:t>1.</w:t>
            </w:r>
          </w:p>
        </w:tc>
        <w:tc>
          <w:tcPr>
            <w:tcW w:w="2977" w:type="dxa"/>
            <w:tcBorders>
              <w:top w:val="single" w:sz="4" w:space="0" w:color="000000"/>
              <w:left w:val="single" w:sz="4" w:space="0" w:color="000000"/>
              <w:bottom w:val="single" w:sz="4" w:space="0" w:color="000000"/>
            </w:tcBorders>
            <w:vAlign w:val="center"/>
          </w:tcPr>
          <w:p w:rsidR="0049198E" w:rsidRPr="00AA1936" w:rsidRDefault="0049198E" w:rsidP="00AA1936">
            <w:pPr>
              <w:keepNext/>
              <w:suppressAutoHyphens w:val="0"/>
              <w:snapToGrid w:val="0"/>
              <w:rPr>
                <w:rFonts w:ascii="Arial" w:hAnsi="Arial" w:cs="Arial"/>
                <w:sz w:val="20"/>
                <w:szCs w:val="20"/>
                <w:lang w:eastAsia="pl-PL"/>
              </w:rPr>
            </w:pPr>
            <w:r w:rsidRPr="00AA1936">
              <w:rPr>
                <w:rFonts w:ascii="Arial" w:hAnsi="Arial" w:cs="Arial"/>
                <w:sz w:val="20"/>
                <w:szCs w:val="20"/>
                <w:lang w:eastAsia="pl-PL"/>
              </w:rPr>
              <w:t>Złożenie wniosku w ramach właściwego konkursu</w:t>
            </w:r>
          </w:p>
        </w:tc>
        <w:tc>
          <w:tcPr>
            <w:tcW w:w="8930" w:type="dxa"/>
            <w:tcBorders>
              <w:top w:val="single" w:sz="4" w:space="0" w:color="000000"/>
              <w:left w:val="single" w:sz="4" w:space="0" w:color="000000"/>
              <w:bottom w:val="single" w:sz="4" w:space="0" w:color="000000"/>
              <w:right w:val="single" w:sz="4" w:space="0" w:color="auto"/>
            </w:tcBorders>
          </w:tcPr>
          <w:p w:rsidR="0049198E" w:rsidRPr="00AA1936" w:rsidRDefault="0049198E" w:rsidP="00AA1936">
            <w:pPr>
              <w:keepNext/>
              <w:suppressAutoHyphens w:val="0"/>
              <w:snapToGrid w:val="0"/>
              <w:rPr>
                <w:rFonts w:ascii="Arial" w:hAnsi="Arial" w:cs="Arial"/>
                <w:iCs/>
                <w:sz w:val="20"/>
                <w:szCs w:val="20"/>
                <w:lang w:eastAsia="pl-PL"/>
              </w:rPr>
            </w:pPr>
            <w:r w:rsidRPr="00AA1936">
              <w:rPr>
                <w:rFonts w:ascii="Arial" w:hAnsi="Arial" w:cs="Arial"/>
                <w:iCs/>
                <w:sz w:val="20"/>
                <w:szCs w:val="20"/>
                <w:lang w:eastAsia="pl-PL"/>
              </w:rPr>
              <w:t>Wniosek złożono w ramach właściwego konkursu</w:t>
            </w:r>
          </w:p>
        </w:tc>
        <w:tc>
          <w:tcPr>
            <w:tcW w:w="1559" w:type="dxa"/>
            <w:tcBorders>
              <w:top w:val="single" w:sz="4" w:space="0" w:color="auto"/>
              <w:left w:val="single" w:sz="4" w:space="0" w:color="auto"/>
              <w:bottom w:val="single" w:sz="4" w:space="0" w:color="auto"/>
              <w:right w:val="single" w:sz="4" w:space="0" w:color="auto"/>
            </w:tcBorders>
            <w:vAlign w:val="center"/>
          </w:tcPr>
          <w:p w:rsidR="0049198E" w:rsidRPr="00AA1936" w:rsidRDefault="0049198E" w:rsidP="00AA1936">
            <w:pPr>
              <w:keepNext/>
              <w:suppressAutoHyphens w:val="0"/>
              <w:snapToGrid w:val="0"/>
              <w:jc w:val="center"/>
              <w:rPr>
                <w:rFonts w:ascii="Arial" w:hAnsi="Arial" w:cs="Arial"/>
                <w:b/>
                <w:bCs/>
                <w:sz w:val="20"/>
                <w:szCs w:val="20"/>
                <w:lang w:eastAsia="pl-PL"/>
              </w:rPr>
            </w:pPr>
            <w:r w:rsidRPr="00AA1936">
              <w:rPr>
                <w:rFonts w:ascii="Arial" w:hAnsi="Arial" w:cs="Arial"/>
                <w:sz w:val="20"/>
                <w:szCs w:val="20"/>
                <w:lang w:eastAsia="pl-PL"/>
              </w:rPr>
              <w:t>TAK/NIE</w:t>
            </w:r>
          </w:p>
        </w:tc>
      </w:tr>
      <w:tr w:rsidR="0049198E" w:rsidRPr="00E77808" w:rsidTr="00AA1936">
        <w:trPr>
          <w:trHeight w:val="284"/>
        </w:trPr>
        <w:tc>
          <w:tcPr>
            <w:tcW w:w="709" w:type="dxa"/>
            <w:tcBorders>
              <w:top w:val="single" w:sz="4" w:space="0" w:color="000000"/>
              <w:left w:val="single" w:sz="4" w:space="0" w:color="000000"/>
              <w:bottom w:val="single" w:sz="4" w:space="0" w:color="000000"/>
            </w:tcBorders>
          </w:tcPr>
          <w:p w:rsidR="0049198E" w:rsidRPr="00AA1936" w:rsidRDefault="0049198E" w:rsidP="00AA1936">
            <w:pPr>
              <w:keepNext/>
              <w:tabs>
                <w:tab w:val="left" w:pos="540"/>
              </w:tabs>
              <w:suppressAutoHyphens w:val="0"/>
              <w:snapToGrid w:val="0"/>
              <w:rPr>
                <w:rFonts w:ascii="Arial" w:hAnsi="Arial" w:cs="Arial"/>
                <w:b/>
                <w:bCs/>
                <w:sz w:val="20"/>
                <w:szCs w:val="20"/>
                <w:lang w:eastAsia="pl-PL"/>
              </w:rPr>
            </w:pPr>
            <w:r w:rsidRPr="00AA1936">
              <w:rPr>
                <w:rFonts w:ascii="Arial" w:hAnsi="Arial" w:cs="Arial"/>
                <w:b/>
                <w:bCs/>
                <w:sz w:val="20"/>
                <w:szCs w:val="20"/>
                <w:lang w:eastAsia="pl-PL"/>
              </w:rPr>
              <w:t>2.</w:t>
            </w:r>
          </w:p>
        </w:tc>
        <w:tc>
          <w:tcPr>
            <w:tcW w:w="2977" w:type="dxa"/>
            <w:tcBorders>
              <w:top w:val="single" w:sz="4" w:space="0" w:color="000000"/>
              <w:left w:val="single" w:sz="4" w:space="0" w:color="000000"/>
              <w:bottom w:val="single" w:sz="4" w:space="0" w:color="000000"/>
            </w:tcBorders>
          </w:tcPr>
          <w:p w:rsidR="0049198E" w:rsidRPr="00AA1936" w:rsidRDefault="0049198E" w:rsidP="00AA1936">
            <w:pPr>
              <w:keepNext/>
              <w:keepLines/>
              <w:suppressAutoHyphens w:val="0"/>
              <w:autoSpaceDE w:val="0"/>
              <w:snapToGrid w:val="0"/>
              <w:rPr>
                <w:rFonts w:ascii="Arial" w:hAnsi="Arial" w:cs="Arial"/>
                <w:sz w:val="20"/>
                <w:szCs w:val="20"/>
                <w:lang w:eastAsia="pl-PL"/>
              </w:rPr>
            </w:pPr>
            <w:r w:rsidRPr="00AA1936">
              <w:rPr>
                <w:rFonts w:ascii="Arial" w:hAnsi="Arial" w:cs="Arial"/>
                <w:sz w:val="20"/>
                <w:szCs w:val="20"/>
                <w:lang w:eastAsia="pl-PL"/>
              </w:rPr>
              <w:t>Kompletność wniosku o dofinansowanie</w:t>
            </w:r>
          </w:p>
        </w:tc>
        <w:tc>
          <w:tcPr>
            <w:tcW w:w="8930" w:type="dxa"/>
            <w:tcBorders>
              <w:top w:val="single" w:sz="4" w:space="0" w:color="000000"/>
              <w:left w:val="single" w:sz="4" w:space="0" w:color="000000"/>
              <w:bottom w:val="single" w:sz="4" w:space="0" w:color="000000"/>
              <w:right w:val="single" w:sz="4" w:space="0" w:color="auto"/>
            </w:tcBorders>
            <w:vAlign w:val="center"/>
          </w:tcPr>
          <w:p w:rsidR="0049198E" w:rsidRPr="00AA1936" w:rsidRDefault="0049198E" w:rsidP="00AA1936">
            <w:pPr>
              <w:keepNext/>
              <w:keepLines/>
              <w:autoSpaceDE w:val="0"/>
              <w:snapToGrid w:val="0"/>
              <w:jc w:val="both"/>
              <w:rPr>
                <w:rFonts w:ascii="Arial" w:hAnsi="Arial"/>
                <w:sz w:val="20"/>
                <w:szCs w:val="20"/>
              </w:rPr>
            </w:pPr>
            <w:r w:rsidRPr="00AA1936">
              <w:rPr>
                <w:rFonts w:ascii="Arial" w:hAnsi="Arial" w:cs="Arial"/>
                <w:sz w:val="20"/>
                <w:szCs w:val="20"/>
                <w:lang w:eastAsia="pl-PL"/>
              </w:rPr>
              <w:t xml:space="preserve">Wniosek o dofinansowanie został przygotowany zgodnie z wymogami formalnymi zawartymi w </w:t>
            </w:r>
            <w:r w:rsidRPr="00AA1936">
              <w:rPr>
                <w:rFonts w:ascii="Arial" w:hAnsi="Arial" w:cs="Arial"/>
                <w:i/>
                <w:sz w:val="20"/>
                <w:szCs w:val="20"/>
                <w:lang w:eastAsia="pl-PL"/>
              </w:rPr>
              <w:t xml:space="preserve">Instrukcji wypełniania wniosku o dofinansowanie </w:t>
            </w:r>
            <w:r w:rsidRPr="00AA1936">
              <w:rPr>
                <w:rFonts w:ascii="Arial" w:hAnsi="Arial" w:cs="Arial"/>
                <w:sz w:val="20"/>
                <w:szCs w:val="20"/>
                <w:lang w:eastAsia="pl-PL"/>
              </w:rPr>
              <w:t xml:space="preserve">oraz </w:t>
            </w:r>
            <w:r w:rsidRPr="00AA1936">
              <w:rPr>
                <w:rFonts w:ascii="Arial" w:hAnsi="Arial" w:cs="Arial"/>
                <w:i/>
                <w:sz w:val="20"/>
                <w:szCs w:val="20"/>
                <w:lang w:eastAsia="pl-PL"/>
              </w:rPr>
              <w:t xml:space="preserve">Regulaminie przeprowadzania konkursu (RPK), </w:t>
            </w:r>
            <w:r w:rsidRPr="00AA1936">
              <w:rPr>
                <w:rFonts w:ascii="Arial" w:hAnsi="Arial" w:cs="Arial"/>
                <w:sz w:val="20"/>
                <w:szCs w:val="20"/>
                <w:lang w:eastAsia="pl-PL"/>
              </w:rPr>
              <w:t xml:space="preserve">tj.: </w:t>
            </w:r>
          </w:p>
          <w:p w:rsidR="0049198E" w:rsidRPr="00AA1936" w:rsidRDefault="0049198E" w:rsidP="00AA1936">
            <w:pPr>
              <w:pStyle w:val="Akapitzlist"/>
              <w:keepNext/>
              <w:keepLines/>
              <w:numPr>
                <w:ilvl w:val="0"/>
                <w:numId w:val="232"/>
              </w:numPr>
              <w:suppressAutoHyphens w:val="0"/>
              <w:autoSpaceDE w:val="0"/>
              <w:autoSpaceDN w:val="0"/>
              <w:adjustRightInd w:val="0"/>
              <w:snapToGrid w:val="0"/>
              <w:jc w:val="both"/>
              <w:rPr>
                <w:rFonts w:ascii="Arial" w:hAnsi="Arial" w:cs="Arial"/>
                <w:b/>
                <w:sz w:val="20"/>
                <w:szCs w:val="20"/>
              </w:rPr>
            </w:pPr>
            <w:r w:rsidRPr="00AA1936">
              <w:rPr>
                <w:rFonts w:ascii="Arial" w:hAnsi="Arial" w:cs="Arial"/>
                <w:iCs/>
                <w:sz w:val="20"/>
                <w:szCs w:val="20"/>
                <w:lang w:eastAsia="pl-PL"/>
              </w:rPr>
              <w:t>wszystkie wymagane pola wniosku zostały wypełnione</w:t>
            </w:r>
            <w:r w:rsidRPr="00AA1936">
              <w:rPr>
                <w:rFonts w:ascii="Arial" w:hAnsi="Arial" w:cs="Arial"/>
                <w:sz w:val="20"/>
                <w:szCs w:val="20"/>
                <w:lang w:eastAsia="pl-PL"/>
              </w:rPr>
              <w:t>;</w:t>
            </w:r>
          </w:p>
          <w:p w:rsidR="0049198E" w:rsidRPr="00AA1936" w:rsidRDefault="0049198E" w:rsidP="00AA1936">
            <w:pPr>
              <w:pStyle w:val="Akapitzlist"/>
              <w:keepNext/>
              <w:keepLines/>
              <w:suppressAutoHyphens w:val="0"/>
              <w:autoSpaceDE w:val="0"/>
              <w:autoSpaceDN w:val="0"/>
              <w:adjustRightInd w:val="0"/>
              <w:snapToGrid w:val="0"/>
              <w:ind w:left="459"/>
              <w:jc w:val="both"/>
              <w:rPr>
                <w:rFonts w:ascii="Arial" w:hAnsi="Arial" w:cs="Arial"/>
                <w:b/>
                <w:sz w:val="20"/>
                <w:szCs w:val="20"/>
              </w:rPr>
            </w:pPr>
            <w:r w:rsidRPr="00AA1936">
              <w:rPr>
                <w:rFonts w:ascii="Arial" w:hAnsi="Arial" w:cs="Arial"/>
                <w:b/>
                <w:sz w:val="20"/>
                <w:szCs w:val="20"/>
              </w:rPr>
              <w:t>Uwaga:</w:t>
            </w:r>
          </w:p>
          <w:p w:rsidR="0049198E" w:rsidRPr="00AA1936" w:rsidRDefault="0049198E" w:rsidP="00AA1936">
            <w:pPr>
              <w:pStyle w:val="Akapitzlist"/>
              <w:keepNext/>
              <w:keepLines/>
              <w:autoSpaceDE w:val="0"/>
              <w:autoSpaceDN w:val="0"/>
              <w:adjustRightInd w:val="0"/>
              <w:snapToGrid w:val="0"/>
              <w:ind w:left="430"/>
              <w:jc w:val="both"/>
              <w:rPr>
                <w:rFonts w:ascii="Arial" w:hAnsi="Arial" w:cs="Arial"/>
                <w:b/>
                <w:sz w:val="20"/>
                <w:szCs w:val="20"/>
              </w:rPr>
            </w:pPr>
            <w:r w:rsidRPr="00AA1936">
              <w:rPr>
                <w:rFonts w:ascii="Arial" w:hAnsi="Arial" w:cs="Arial"/>
                <w:sz w:val="20"/>
                <w:szCs w:val="20"/>
              </w:rPr>
              <w:t xml:space="preserve">Wypełnienie pól wniosku znakami bądź informacjami którym nie można przypisać związku z danym polem nie  stanowi  oczywistej omyłki i skutkuje jego odrzuceniem.  </w:t>
            </w:r>
          </w:p>
          <w:p w:rsidR="0049198E" w:rsidRPr="00AA1936" w:rsidRDefault="0049198E" w:rsidP="00AA1936">
            <w:pPr>
              <w:pStyle w:val="Akapitzlist"/>
              <w:keepNext/>
              <w:keepLines/>
              <w:numPr>
                <w:ilvl w:val="0"/>
                <w:numId w:val="232"/>
              </w:numPr>
              <w:suppressAutoHyphens w:val="0"/>
              <w:autoSpaceDE w:val="0"/>
              <w:autoSpaceDN w:val="0"/>
              <w:adjustRightInd w:val="0"/>
              <w:snapToGrid w:val="0"/>
              <w:jc w:val="both"/>
              <w:rPr>
                <w:rFonts w:ascii="Arial" w:hAnsi="Arial" w:cs="Arial"/>
                <w:b/>
                <w:sz w:val="20"/>
                <w:szCs w:val="20"/>
              </w:rPr>
            </w:pPr>
            <w:r w:rsidRPr="00AA1936">
              <w:rPr>
                <w:rFonts w:ascii="Arial" w:hAnsi="Arial" w:cs="Arial"/>
                <w:sz w:val="20"/>
                <w:szCs w:val="20"/>
                <w:lang w:eastAsia="pl-PL"/>
              </w:rPr>
              <w:t xml:space="preserve">do wniosku dołączono wszystkie wymagane załączniki przygotowane zgodnie z wymogami </w:t>
            </w:r>
            <w:r w:rsidRPr="00AA1936">
              <w:rPr>
                <w:rFonts w:ascii="Arial" w:hAnsi="Arial" w:cs="Arial"/>
                <w:i/>
                <w:sz w:val="20"/>
                <w:szCs w:val="20"/>
                <w:lang w:eastAsia="pl-PL"/>
              </w:rPr>
              <w:t>Instrukcji wypełniania wniosku</w:t>
            </w:r>
            <w:r w:rsidRPr="00AA1936">
              <w:rPr>
                <w:rFonts w:ascii="Arial" w:hAnsi="Arial" w:cs="Arial"/>
                <w:sz w:val="20"/>
                <w:szCs w:val="20"/>
                <w:lang w:eastAsia="pl-PL"/>
              </w:rPr>
              <w:t xml:space="preserve"> i  </w:t>
            </w:r>
            <w:r w:rsidRPr="00AA1936">
              <w:rPr>
                <w:rFonts w:ascii="Arial" w:hAnsi="Arial" w:cs="Arial"/>
                <w:i/>
                <w:sz w:val="20"/>
                <w:szCs w:val="20"/>
                <w:lang w:eastAsia="pl-PL"/>
              </w:rPr>
              <w:t xml:space="preserve">RPK </w:t>
            </w:r>
            <w:r w:rsidRPr="00AA1936">
              <w:rPr>
                <w:rFonts w:ascii="Arial" w:hAnsi="Arial" w:cs="Arial"/>
                <w:sz w:val="20"/>
                <w:szCs w:val="20"/>
                <w:lang w:eastAsia="pl-PL"/>
              </w:rPr>
              <w:t>(tj. w szczególności w odpowiednich formatach/wzorach).</w:t>
            </w:r>
          </w:p>
        </w:tc>
        <w:tc>
          <w:tcPr>
            <w:tcW w:w="1559" w:type="dxa"/>
            <w:tcBorders>
              <w:top w:val="single" w:sz="4" w:space="0" w:color="auto"/>
              <w:left w:val="single" w:sz="4" w:space="0" w:color="auto"/>
              <w:bottom w:val="single" w:sz="4" w:space="0" w:color="auto"/>
              <w:right w:val="single" w:sz="4" w:space="0" w:color="auto"/>
            </w:tcBorders>
            <w:vAlign w:val="center"/>
          </w:tcPr>
          <w:p w:rsidR="0049198E" w:rsidRPr="00AA1936" w:rsidRDefault="0049198E" w:rsidP="00AA1936">
            <w:pPr>
              <w:keepNext/>
              <w:suppressAutoHyphens w:val="0"/>
              <w:snapToGrid w:val="0"/>
              <w:jc w:val="center"/>
              <w:rPr>
                <w:rFonts w:ascii="Arial" w:hAnsi="Arial" w:cs="Arial"/>
                <w:bCs/>
                <w:sz w:val="20"/>
                <w:szCs w:val="20"/>
                <w:lang w:eastAsia="pl-PL"/>
              </w:rPr>
            </w:pPr>
            <w:r w:rsidRPr="00AA1936">
              <w:rPr>
                <w:rFonts w:ascii="Arial" w:hAnsi="Arial" w:cs="Arial"/>
                <w:bCs/>
                <w:sz w:val="20"/>
                <w:szCs w:val="20"/>
                <w:lang w:eastAsia="pl-PL"/>
              </w:rPr>
              <w:t>TAK/NIE</w:t>
            </w:r>
          </w:p>
        </w:tc>
      </w:tr>
      <w:tr w:rsidR="0049198E" w:rsidRPr="00E77808" w:rsidTr="00E00B44">
        <w:trPr>
          <w:trHeight w:val="364"/>
        </w:trPr>
        <w:tc>
          <w:tcPr>
            <w:tcW w:w="14175" w:type="dxa"/>
            <w:gridSpan w:val="4"/>
            <w:tcBorders>
              <w:top w:val="single" w:sz="4" w:space="0" w:color="000000"/>
              <w:left w:val="single" w:sz="4" w:space="0" w:color="000000"/>
              <w:bottom w:val="single" w:sz="4" w:space="0" w:color="000000"/>
              <w:right w:val="single" w:sz="4" w:space="0" w:color="auto"/>
            </w:tcBorders>
            <w:shd w:val="clear" w:color="auto" w:fill="C6D9F1"/>
            <w:vAlign w:val="center"/>
          </w:tcPr>
          <w:p w:rsidR="0049198E" w:rsidRPr="00E77808" w:rsidRDefault="0049198E" w:rsidP="00E00B44">
            <w:pPr>
              <w:keepNext/>
              <w:keepLines/>
              <w:suppressAutoHyphens w:val="0"/>
              <w:autoSpaceDE w:val="0"/>
              <w:autoSpaceDN w:val="0"/>
              <w:adjustRightInd w:val="0"/>
              <w:spacing w:before="60" w:after="60"/>
              <w:jc w:val="both"/>
              <w:rPr>
                <w:rFonts w:ascii="Arial" w:hAnsi="Arial" w:cs="Arial"/>
                <w:b/>
                <w:lang w:eastAsia="pl-PL"/>
              </w:rPr>
            </w:pPr>
            <w:r w:rsidRPr="00E77808">
              <w:rPr>
                <w:rFonts w:ascii="Arial" w:hAnsi="Arial" w:cs="Arial"/>
                <w:b/>
                <w:sz w:val="22"/>
                <w:szCs w:val="22"/>
                <w:lang w:eastAsia="pl-PL"/>
              </w:rPr>
              <w:t xml:space="preserve">Kryteria formalne </w:t>
            </w:r>
            <w:r>
              <w:rPr>
                <w:rFonts w:ascii="Arial" w:hAnsi="Arial" w:cs="Arial"/>
                <w:b/>
                <w:sz w:val="22"/>
                <w:szCs w:val="22"/>
                <w:lang w:eastAsia="pl-PL"/>
              </w:rPr>
              <w:t>–</w:t>
            </w:r>
            <w:r w:rsidRPr="00E77808">
              <w:rPr>
                <w:rFonts w:ascii="Arial" w:hAnsi="Arial" w:cs="Arial"/>
                <w:b/>
                <w:sz w:val="22"/>
                <w:szCs w:val="22"/>
                <w:lang w:eastAsia="pl-PL"/>
              </w:rPr>
              <w:t xml:space="preserve"> Wnioskodawca:</w:t>
            </w:r>
          </w:p>
        </w:tc>
      </w:tr>
      <w:tr w:rsidR="0049198E" w:rsidRPr="00E77808" w:rsidTr="00AA1936">
        <w:trPr>
          <w:trHeight w:val="284"/>
        </w:trPr>
        <w:tc>
          <w:tcPr>
            <w:tcW w:w="709" w:type="dxa"/>
            <w:tcBorders>
              <w:top w:val="single" w:sz="4" w:space="0" w:color="000000"/>
              <w:left w:val="single" w:sz="4" w:space="0" w:color="000000"/>
              <w:bottom w:val="single" w:sz="4" w:space="0" w:color="000000"/>
            </w:tcBorders>
            <w:vAlign w:val="center"/>
          </w:tcPr>
          <w:p w:rsidR="0049198E" w:rsidRPr="00AA1936" w:rsidRDefault="0049198E" w:rsidP="00AA1936">
            <w:pPr>
              <w:keepNext/>
              <w:tabs>
                <w:tab w:val="left" w:pos="540"/>
              </w:tabs>
              <w:suppressAutoHyphens w:val="0"/>
              <w:snapToGrid w:val="0"/>
              <w:rPr>
                <w:rFonts w:ascii="Arial" w:hAnsi="Arial" w:cs="Arial"/>
                <w:b/>
                <w:bCs/>
                <w:sz w:val="20"/>
                <w:szCs w:val="20"/>
                <w:lang w:eastAsia="pl-PL"/>
              </w:rPr>
            </w:pPr>
            <w:r w:rsidRPr="00AA1936">
              <w:rPr>
                <w:rFonts w:ascii="Arial" w:hAnsi="Arial" w:cs="Arial"/>
                <w:b/>
                <w:bCs/>
                <w:sz w:val="20"/>
                <w:szCs w:val="20"/>
                <w:lang w:eastAsia="pl-PL"/>
              </w:rPr>
              <w:t>1.</w:t>
            </w:r>
          </w:p>
        </w:tc>
        <w:tc>
          <w:tcPr>
            <w:tcW w:w="2977" w:type="dxa"/>
            <w:tcBorders>
              <w:top w:val="single" w:sz="4" w:space="0" w:color="000000"/>
              <w:left w:val="single" w:sz="4" w:space="0" w:color="000000"/>
              <w:bottom w:val="single" w:sz="4" w:space="0" w:color="000000"/>
            </w:tcBorders>
          </w:tcPr>
          <w:p w:rsidR="0049198E" w:rsidRPr="00AA1936" w:rsidRDefault="0049198E" w:rsidP="00AA1936">
            <w:pPr>
              <w:keepNext/>
              <w:keepLines/>
              <w:suppressAutoHyphens w:val="0"/>
              <w:autoSpaceDE w:val="0"/>
              <w:snapToGrid w:val="0"/>
              <w:rPr>
                <w:rFonts w:ascii="Arial" w:hAnsi="Arial" w:cs="Arial"/>
                <w:sz w:val="20"/>
                <w:szCs w:val="20"/>
                <w:lang w:eastAsia="pl-PL"/>
              </w:rPr>
            </w:pPr>
            <w:r w:rsidRPr="00AA1936">
              <w:rPr>
                <w:rFonts w:ascii="Arial" w:hAnsi="Arial" w:cs="Arial"/>
                <w:sz w:val="20"/>
                <w:szCs w:val="20"/>
                <w:lang w:eastAsia="pl-PL"/>
              </w:rPr>
              <w:t xml:space="preserve">Wnioskodawca nie podlega wykluczeniu z ubiegania się </w:t>
            </w:r>
            <w:r w:rsidRPr="00AA1936">
              <w:rPr>
                <w:rFonts w:ascii="Arial" w:hAnsi="Arial" w:cs="Arial"/>
                <w:sz w:val="20"/>
                <w:szCs w:val="20"/>
                <w:lang w:eastAsia="pl-PL"/>
              </w:rPr>
              <w:br/>
              <w:t>o dofinansowanie</w:t>
            </w:r>
          </w:p>
        </w:tc>
        <w:tc>
          <w:tcPr>
            <w:tcW w:w="8930" w:type="dxa"/>
            <w:tcBorders>
              <w:top w:val="single" w:sz="4" w:space="0" w:color="000000"/>
              <w:left w:val="single" w:sz="4" w:space="0" w:color="000000"/>
              <w:bottom w:val="single" w:sz="4" w:space="0" w:color="000000"/>
              <w:right w:val="single" w:sz="4" w:space="0" w:color="auto"/>
            </w:tcBorders>
            <w:vAlign w:val="center"/>
          </w:tcPr>
          <w:p w:rsidR="0049198E" w:rsidRPr="00AA1936" w:rsidRDefault="0049198E" w:rsidP="00AA1936">
            <w:pPr>
              <w:keepNext/>
              <w:suppressAutoHyphens w:val="0"/>
              <w:snapToGrid w:val="0"/>
              <w:jc w:val="both"/>
              <w:rPr>
                <w:rFonts w:ascii="Arial" w:hAnsi="Arial" w:cs="Arial"/>
                <w:sz w:val="20"/>
                <w:szCs w:val="20"/>
                <w:lang w:eastAsia="pl-PL"/>
              </w:rPr>
            </w:pPr>
            <w:r w:rsidRPr="00AA1936">
              <w:rPr>
                <w:rFonts w:ascii="Arial" w:hAnsi="Arial" w:cs="Arial"/>
                <w:sz w:val="20"/>
                <w:szCs w:val="20"/>
                <w:lang w:eastAsia="pl-PL"/>
              </w:rPr>
              <w:t>W odniesieniu do Wnioskodawcy (w przypadku projektów realizowanych przez konsorcjum przedsiębiorstw – Lidera konsorcjum oraz Konsorcjanta/konsorcjantów), nie zachodzą przesłanki określone:</w:t>
            </w:r>
          </w:p>
          <w:p w:rsidR="0049198E" w:rsidRPr="00AA1936" w:rsidRDefault="0049198E" w:rsidP="00AA1936">
            <w:pPr>
              <w:pStyle w:val="Akapitzlist"/>
              <w:keepNext/>
              <w:numPr>
                <w:ilvl w:val="0"/>
                <w:numId w:val="1"/>
              </w:numPr>
              <w:suppressAutoHyphens w:val="0"/>
              <w:snapToGrid w:val="0"/>
              <w:ind w:left="425" w:hanging="283"/>
              <w:jc w:val="both"/>
              <w:rPr>
                <w:rFonts w:ascii="Arial" w:hAnsi="Arial" w:cs="Arial"/>
                <w:sz w:val="20"/>
                <w:szCs w:val="20"/>
                <w:lang w:eastAsia="pl-PL"/>
              </w:rPr>
            </w:pPr>
            <w:r w:rsidRPr="00AA1936">
              <w:rPr>
                <w:rFonts w:ascii="Arial" w:hAnsi="Arial" w:cs="Arial"/>
                <w:sz w:val="20"/>
                <w:szCs w:val="20"/>
                <w:lang w:eastAsia="pl-PL"/>
              </w:rPr>
              <w:t xml:space="preserve">w art. 207 ustawy z dnia 27 sierpnia 2009 r. </w:t>
            </w:r>
            <w:r w:rsidRPr="00AA1936">
              <w:rPr>
                <w:rFonts w:ascii="Arial" w:hAnsi="Arial" w:cs="Arial"/>
                <w:i/>
                <w:sz w:val="20"/>
                <w:szCs w:val="20"/>
                <w:lang w:eastAsia="pl-PL"/>
              </w:rPr>
              <w:t>o finansach publicznych</w:t>
            </w:r>
            <w:r w:rsidRPr="00AA1936">
              <w:rPr>
                <w:rFonts w:ascii="Arial" w:hAnsi="Arial" w:cs="Arial"/>
                <w:sz w:val="20"/>
                <w:szCs w:val="20"/>
                <w:lang w:eastAsia="pl-PL"/>
              </w:rPr>
              <w:t xml:space="preserve"> (Dz.U. z 2016 r., poz. 1870, z </w:t>
            </w:r>
            <w:proofErr w:type="spellStart"/>
            <w:r w:rsidRPr="00AA1936">
              <w:rPr>
                <w:rFonts w:ascii="Arial" w:hAnsi="Arial" w:cs="Arial"/>
                <w:sz w:val="20"/>
                <w:szCs w:val="20"/>
                <w:lang w:eastAsia="pl-PL"/>
              </w:rPr>
              <w:t>późn</w:t>
            </w:r>
            <w:proofErr w:type="spellEnd"/>
            <w:r w:rsidRPr="00AA1936">
              <w:rPr>
                <w:rFonts w:ascii="Arial" w:hAnsi="Arial" w:cs="Arial"/>
                <w:sz w:val="20"/>
                <w:szCs w:val="20"/>
                <w:lang w:eastAsia="pl-PL"/>
              </w:rPr>
              <w:t xml:space="preserve">. zm.), </w:t>
            </w:r>
          </w:p>
          <w:p w:rsidR="0049198E" w:rsidRPr="00AA1936" w:rsidRDefault="0049198E" w:rsidP="00AA1936">
            <w:pPr>
              <w:pStyle w:val="Akapitzlist"/>
              <w:keepNext/>
              <w:numPr>
                <w:ilvl w:val="0"/>
                <w:numId w:val="1"/>
              </w:numPr>
              <w:suppressAutoHyphens w:val="0"/>
              <w:snapToGrid w:val="0"/>
              <w:ind w:left="425" w:hanging="283"/>
              <w:jc w:val="both"/>
              <w:rPr>
                <w:rFonts w:ascii="Arial" w:hAnsi="Arial" w:cs="Arial"/>
                <w:sz w:val="20"/>
                <w:szCs w:val="20"/>
                <w:lang w:eastAsia="pl-PL"/>
              </w:rPr>
            </w:pPr>
            <w:r w:rsidRPr="00AA1936">
              <w:rPr>
                <w:rFonts w:ascii="Arial" w:hAnsi="Arial" w:cs="Arial"/>
                <w:sz w:val="20"/>
                <w:szCs w:val="20"/>
                <w:lang w:eastAsia="pl-PL"/>
              </w:rPr>
              <w:t xml:space="preserve">w art. 12 ust. 1 pkt 1 ustawy z dnia 15 czerwca 2012 r. </w:t>
            </w:r>
            <w:r w:rsidRPr="00AA1936">
              <w:rPr>
                <w:rFonts w:ascii="Arial" w:hAnsi="Arial" w:cs="Arial"/>
                <w:i/>
                <w:sz w:val="20"/>
                <w:szCs w:val="20"/>
                <w:lang w:eastAsia="pl-PL"/>
              </w:rPr>
              <w:t>o skutkach powierzania wykonywania pracy cudzoziemcom przebywającym wbrew przepisom na terytorium Rzeczypospolitej Polskiej</w:t>
            </w:r>
            <w:r w:rsidRPr="00AA1936">
              <w:rPr>
                <w:rFonts w:ascii="Arial" w:hAnsi="Arial" w:cs="Arial"/>
                <w:sz w:val="20"/>
                <w:szCs w:val="20"/>
                <w:lang w:eastAsia="pl-PL"/>
              </w:rPr>
              <w:t xml:space="preserve"> (Dz.U. z 2012 r., poz. 769),</w:t>
            </w:r>
          </w:p>
          <w:p w:rsidR="0049198E" w:rsidRPr="00AA1936" w:rsidRDefault="0049198E" w:rsidP="00AA1936">
            <w:pPr>
              <w:keepNext/>
              <w:suppressAutoHyphens w:val="0"/>
              <w:snapToGrid w:val="0"/>
              <w:jc w:val="both"/>
              <w:rPr>
                <w:rFonts w:ascii="Arial" w:hAnsi="Arial" w:cs="Arial"/>
                <w:sz w:val="20"/>
                <w:szCs w:val="20"/>
                <w:lang w:eastAsia="pl-PL"/>
              </w:rPr>
            </w:pPr>
            <w:r w:rsidRPr="00AA1936">
              <w:rPr>
                <w:rFonts w:ascii="Arial" w:hAnsi="Arial" w:cs="Arial"/>
                <w:sz w:val="20"/>
                <w:szCs w:val="20"/>
                <w:lang w:eastAsia="pl-PL"/>
              </w:rPr>
              <w:t xml:space="preserve">skutkujące wykluczeniem Wnioskodawcy z możliwości otrzymania środków  przeznaczonych na realizację programów finansowanych z udziałem środków europejskich oraz  </w:t>
            </w:r>
          </w:p>
          <w:p w:rsidR="0049198E" w:rsidRPr="00AA1936" w:rsidRDefault="0049198E" w:rsidP="00AA1936">
            <w:pPr>
              <w:pStyle w:val="Akapitzlist"/>
              <w:keepNext/>
              <w:numPr>
                <w:ilvl w:val="0"/>
                <w:numId w:val="27"/>
              </w:numPr>
              <w:suppressAutoHyphens w:val="0"/>
              <w:snapToGrid w:val="0"/>
              <w:ind w:left="425" w:hanging="283"/>
              <w:contextualSpacing w:val="0"/>
              <w:jc w:val="both"/>
              <w:rPr>
                <w:rFonts w:ascii="Arial" w:hAnsi="Arial" w:cs="Arial"/>
                <w:sz w:val="20"/>
                <w:szCs w:val="20"/>
                <w:lang w:eastAsia="pl-PL"/>
              </w:rPr>
            </w:pPr>
            <w:r w:rsidRPr="00AA1936">
              <w:rPr>
                <w:rFonts w:ascii="Arial" w:hAnsi="Arial" w:cs="Arial"/>
                <w:sz w:val="20"/>
                <w:szCs w:val="20"/>
                <w:lang w:eastAsia="pl-PL"/>
              </w:rPr>
              <w:t xml:space="preserve">w ustawie z dnia 28 października 2002 r. </w:t>
            </w:r>
            <w:r w:rsidRPr="00AA1936">
              <w:rPr>
                <w:rFonts w:ascii="Arial" w:hAnsi="Arial" w:cs="Arial"/>
                <w:i/>
                <w:sz w:val="20"/>
                <w:szCs w:val="20"/>
                <w:lang w:eastAsia="pl-PL"/>
              </w:rPr>
              <w:t>o odpowiedzialności podmiotów zbiorowych za czyny zabronione pod groźbą kary</w:t>
            </w:r>
            <w:r w:rsidRPr="00AA1936">
              <w:rPr>
                <w:rFonts w:ascii="Arial" w:hAnsi="Arial" w:cs="Arial"/>
                <w:sz w:val="20"/>
                <w:szCs w:val="20"/>
                <w:lang w:eastAsia="pl-PL"/>
              </w:rPr>
              <w:t xml:space="preserve"> (Dz.U.2015 r. poz. 1212 j.t. z </w:t>
            </w:r>
            <w:proofErr w:type="spellStart"/>
            <w:r w:rsidRPr="00AA1936">
              <w:rPr>
                <w:rFonts w:ascii="Arial" w:hAnsi="Arial" w:cs="Arial"/>
                <w:sz w:val="20"/>
                <w:szCs w:val="20"/>
                <w:lang w:eastAsia="pl-PL"/>
              </w:rPr>
              <w:t>późn</w:t>
            </w:r>
            <w:proofErr w:type="spellEnd"/>
            <w:r w:rsidRPr="00AA1936">
              <w:rPr>
                <w:rFonts w:ascii="Arial" w:hAnsi="Arial" w:cs="Arial"/>
                <w:sz w:val="20"/>
                <w:szCs w:val="20"/>
                <w:lang w:eastAsia="pl-PL"/>
              </w:rPr>
              <w:t>. zm.).</w:t>
            </w:r>
          </w:p>
          <w:p w:rsidR="0049198E" w:rsidRPr="00AA1936" w:rsidRDefault="0049198E" w:rsidP="00AA1936">
            <w:pPr>
              <w:keepNext/>
              <w:suppressAutoHyphens w:val="0"/>
              <w:snapToGrid w:val="0"/>
              <w:jc w:val="both"/>
              <w:rPr>
                <w:rFonts w:ascii="Arial" w:hAnsi="Arial" w:cs="Arial"/>
                <w:color w:val="FF0000"/>
                <w:sz w:val="20"/>
                <w:szCs w:val="20"/>
                <w:lang w:eastAsia="pl-PL"/>
              </w:rPr>
            </w:pPr>
            <w:r w:rsidRPr="00AA1936">
              <w:rPr>
                <w:rFonts w:ascii="Arial" w:hAnsi="Arial" w:cs="Arial"/>
                <w:sz w:val="20"/>
                <w:szCs w:val="20"/>
                <w:lang w:eastAsia="pl-PL"/>
              </w:rPr>
              <w:t xml:space="preserve">Kryterium weryfikowane będzie na podstawie oświadczenia Wnioskodawcy </w:t>
            </w:r>
            <w:r w:rsidRPr="00AA1936">
              <w:rPr>
                <w:rFonts w:ascii="Arial" w:hAnsi="Arial" w:cs="Arial"/>
                <w:sz w:val="20"/>
                <w:szCs w:val="20"/>
                <w:lang w:eastAsia="pl-PL"/>
              </w:rPr>
              <w:br/>
              <w:t>(w przypadku projektów realizowanych przez konsorcjum przedsiębiorstw - Lidera konsorcjum oraz Konsorcjanta/</w:t>
            </w:r>
            <w:r w:rsidR="00CD5214">
              <w:rPr>
                <w:rFonts w:ascii="Arial" w:hAnsi="Arial" w:cs="Arial"/>
                <w:sz w:val="20"/>
                <w:szCs w:val="20"/>
                <w:lang w:eastAsia="pl-PL"/>
              </w:rPr>
              <w:t>Konsorcjant</w:t>
            </w:r>
            <w:r w:rsidRPr="00AA1936">
              <w:rPr>
                <w:rFonts w:ascii="Arial" w:hAnsi="Arial" w:cs="Arial"/>
                <w:sz w:val="20"/>
                <w:szCs w:val="20"/>
                <w:lang w:eastAsia="pl-PL"/>
              </w:rPr>
              <w:t xml:space="preserve">ów) dołączonego do dokumentacji projektu. Dodatkowo, przed podpisaniem umowy o dofinansowanie projektu IP wystąpi do Ministra Finansów </w:t>
            </w:r>
            <w:r w:rsidRPr="00AA1936">
              <w:rPr>
                <w:rFonts w:ascii="Arial" w:hAnsi="Arial" w:cs="Arial"/>
                <w:sz w:val="20"/>
                <w:szCs w:val="20"/>
                <w:lang w:eastAsia="pl-PL"/>
              </w:rPr>
              <w:br/>
              <w:t xml:space="preserve">o informację czy wyłoniony Wnioskodawca (w przypadku projektów realizowanych przez konsorcjum przedsiębiorstw – Lider konsorcjum oraz Konsorcjant/Konsorcjanci), którego projekt został rekomendowany do dofinansowania, nie widnieje w </w:t>
            </w:r>
            <w:r w:rsidRPr="00AA1936">
              <w:rPr>
                <w:rFonts w:ascii="Arial" w:hAnsi="Arial" w:cs="Arial"/>
                <w:i/>
                <w:sz w:val="20"/>
                <w:szCs w:val="20"/>
                <w:lang w:eastAsia="pl-PL"/>
              </w:rPr>
              <w:t>Rejestrze podmiotów wykluczonych</w:t>
            </w:r>
            <w:r w:rsidRPr="00AA1936">
              <w:rPr>
                <w:rFonts w:ascii="Arial" w:hAnsi="Arial" w:cs="Arial"/>
                <w:sz w:val="20"/>
                <w:szCs w:val="20"/>
                <w:lang w:eastAsia="pl-PL"/>
              </w:rPr>
              <w:t>.</w:t>
            </w:r>
          </w:p>
        </w:tc>
        <w:tc>
          <w:tcPr>
            <w:tcW w:w="1559" w:type="dxa"/>
            <w:tcBorders>
              <w:top w:val="single" w:sz="4" w:space="0" w:color="auto"/>
              <w:left w:val="single" w:sz="4" w:space="0" w:color="auto"/>
              <w:bottom w:val="single" w:sz="4" w:space="0" w:color="auto"/>
              <w:right w:val="single" w:sz="4" w:space="0" w:color="auto"/>
            </w:tcBorders>
            <w:vAlign w:val="center"/>
          </w:tcPr>
          <w:p w:rsidR="0049198E" w:rsidRPr="00AA1936" w:rsidRDefault="0049198E" w:rsidP="00AA1936">
            <w:pPr>
              <w:keepNext/>
              <w:suppressAutoHyphens w:val="0"/>
              <w:snapToGrid w:val="0"/>
              <w:jc w:val="center"/>
              <w:rPr>
                <w:rFonts w:ascii="Arial" w:hAnsi="Arial" w:cs="Arial"/>
                <w:b/>
                <w:bCs/>
                <w:sz w:val="20"/>
                <w:szCs w:val="20"/>
                <w:lang w:eastAsia="pl-PL"/>
              </w:rPr>
            </w:pPr>
            <w:r w:rsidRPr="00AA1936">
              <w:rPr>
                <w:rFonts w:ascii="Arial" w:hAnsi="Arial" w:cs="Arial"/>
                <w:bCs/>
                <w:sz w:val="20"/>
                <w:szCs w:val="20"/>
                <w:lang w:eastAsia="pl-PL"/>
              </w:rPr>
              <w:t>TAK/NIE</w:t>
            </w:r>
          </w:p>
        </w:tc>
      </w:tr>
      <w:tr w:rsidR="0049198E" w:rsidRPr="00E77808" w:rsidTr="00AA1936">
        <w:trPr>
          <w:trHeight w:val="284"/>
        </w:trPr>
        <w:tc>
          <w:tcPr>
            <w:tcW w:w="709" w:type="dxa"/>
            <w:tcBorders>
              <w:top w:val="single" w:sz="4" w:space="0" w:color="000000"/>
              <w:left w:val="single" w:sz="4" w:space="0" w:color="000000"/>
              <w:bottom w:val="single" w:sz="4" w:space="0" w:color="000000"/>
            </w:tcBorders>
          </w:tcPr>
          <w:p w:rsidR="0049198E" w:rsidRPr="00AA1936" w:rsidRDefault="0049198E" w:rsidP="00AA1936">
            <w:pPr>
              <w:keepNext/>
              <w:tabs>
                <w:tab w:val="left" w:pos="540"/>
              </w:tabs>
              <w:suppressAutoHyphens w:val="0"/>
              <w:snapToGrid w:val="0"/>
              <w:rPr>
                <w:rFonts w:ascii="Arial" w:hAnsi="Arial" w:cs="Arial"/>
                <w:b/>
                <w:bCs/>
                <w:sz w:val="20"/>
                <w:szCs w:val="20"/>
                <w:lang w:eastAsia="pl-PL"/>
              </w:rPr>
            </w:pPr>
            <w:r w:rsidRPr="00AA1936">
              <w:rPr>
                <w:rFonts w:ascii="Arial" w:hAnsi="Arial" w:cs="Arial"/>
                <w:b/>
                <w:bCs/>
                <w:sz w:val="20"/>
                <w:szCs w:val="20"/>
                <w:lang w:eastAsia="pl-PL"/>
              </w:rPr>
              <w:t>2.</w:t>
            </w:r>
          </w:p>
        </w:tc>
        <w:tc>
          <w:tcPr>
            <w:tcW w:w="2977" w:type="dxa"/>
            <w:tcBorders>
              <w:top w:val="single" w:sz="4" w:space="0" w:color="000000"/>
              <w:left w:val="single" w:sz="4" w:space="0" w:color="000000"/>
              <w:bottom w:val="single" w:sz="4" w:space="0" w:color="000000"/>
            </w:tcBorders>
          </w:tcPr>
          <w:p w:rsidR="0049198E" w:rsidRPr="00AA1936" w:rsidRDefault="0049198E" w:rsidP="00AA1936">
            <w:pPr>
              <w:keepNext/>
              <w:keepLines/>
              <w:suppressAutoHyphens w:val="0"/>
              <w:autoSpaceDE w:val="0"/>
              <w:snapToGrid w:val="0"/>
              <w:rPr>
                <w:rFonts w:ascii="Arial" w:hAnsi="Arial" w:cs="Arial"/>
                <w:sz w:val="20"/>
                <w:szCs w:val="20"/>
                <w:lang w:eastAsia="pl-PL"/>
              </w:rPr>
            </w:pPr>
            <w:r w:rsidRPr="00AA1936">
              <w:rPr>
                <w:rFonts w:ascii="Arial" w:hAnsi="Arial" w:cs="Arial"/>
                <w:sz w:val="20"/>
                <w:szCs w:val="20"/>
                <w:lang w:eastAsia="pl-PL"/>
              </w:rPr>
              <w:t>Wnioskodawca jest zarejestrowany i prowadzi działalność na terytorium Rzeczypospolitej Polskiej</w:t>
            </w:r>
          </w:p>
        </w:tc>
        <w:tc>
          <w:tcPr>
            <w:tcW w:w="8930" w:type="dxa"/>
            <w:tcBorders>
              <w:top w:val="single" w:sz="4" w:space="0" w:color="000000"/>
              <w:left w:val="single" w:sz="4" w:space="0" w:color="000000"/>
              <w:bottom w:val="single" w:sz="4" w:space="0" w:color="000000"/>
              <w:right w:val="single" w:sz="4" w:space="0" w:color="auto"/>
            </w:tcBorders>
          </w:tcPr>
          <w:p w:rsidR="0049198E" w:rsidRPr="00AA1936" w:rsidRDefault="0049198E" w:rsidP="00AA1936">
            <w:pPr>
              <w:keepNext/>
              <w:suppressAutoHyphens w:val="0"/>
              <w:snapToGrid w:val="0"/>
              <w:jc w:val="both"/>
              <w:rPr>
                <w:rFonts w:ascii="Arial" w:hAnsi="Arial" w:cs="Arial"/>
                <w:sz w:val="20"/>
                <w:szCs w:val="20"/>
                <w:lang w:eastAsia="pl-PL"/>
              </w:rPr>
            </w:pPr>
            <w:r w:rsidRPr="00AA1936">
              <w:rPr>
                <w:rFonts w:ascii="Arial" w:hAnsi="Arial" w:cs="Arial"/>
                <w:sz w:val="20"/>
                <w:szCs w:val="20"/>
                <w:lang w:eastAsia="pl-PL"/>
              </w:rPr>
              <w:t>Wnioskodawca (w przypadku projektów realizowanych przez konsorcjum przedsiębiorstw – Lider konsorcjum oraz Konsorcjant/Konsorcjanci ubiegający się</w:t>
            </w:r>
            <w:r w:rsidR="00AA1936">
              <w:rPr>
                <w:rFonts w:ascii="Arial" w:hAnsi="Arial" w:cs="Arial"/>
                <w:sz w:val="20"/>
                <w:szCs w:val="20"/>
                <w:lang w:eastAsia="pl-PL"/>
              </w:rPr>
              <w:t xml:space="preserve"> </w:t>
            </w:r>
            <w:r w:rsidRPr="00AA1936">
              <w:rPr>
                <w:rFonts w:ascii="Arial" w:hAnsi="Arial" w:cs="Arial"/>
                <w:sz w:val="20"/>
                <w:szCs w:val="20"/>
                <w:lang w:eastAsia="pl-PL"/>
              </w:rPr>
              <w:t>o dofinansowanie) jest zarejestrowany i prowadzi działalność na terytorium Rzeczypospolitej Polskiej.</w:t>
            </w:r>
          </w:p>
        </w:tc>
        <w:tc>
          <w:tcPr>
            <w:tcW w:w="1559" w:type="dxa"/>
            <w:tcBorders>
              <w:top w:val="single" w:sz="4" w:space="0" w:color="auto"/>
              <w:left w:val="single" w:sz="4" w:space="0" w:color="auto"/>
              <w:bottom w:val="single" w:sz="4" w:space="0" w:color="auto"/>
              <w:right w:val="single" w:sz="4" w:space="0" w:color="auto"/>
            </w:tcBorders>
            <w:vAlign w:val="center"/>
          </w:tcPr>
          <w:p w:rsidR="0049198E" w:rsidRPr="00AA1936" w:rsidRDefault="0049198E" w:rsidP="00AA1936">
            <w:pPr>
              <w:keepNext/>
              <w:suppressAutoHyphens w:val="0"/>
              <w:snapToGrid w:val="0"/>
              <w:jc w:val="center"/>
              <w:rPr>
                <w:rFonts w:ascii="Arial" w:hAnsi="Arial" w:cs="Arial"/>
                <w:bCs/>
                <w:sz w:val="20"/>
                <w:szCs w:val="20"/>
                <w:lang w:eastAsia="pl-PL"/>
              </w:rPr>
            </w:pPr>
            <w:r w:rsidRPr="00AA1936">
              <w:rPr>
                <w:rFonts w:ascii="Arial" w:hAnsi="Arial" w:cs="Arial"/>
                <w:bCs/>
                <w:sz w:val="20"/>
                <w:szCs w:val="20"/>
                <w:lang w:eastAsia="pl-PL"/>
              </w:rPr>
              <w:t>TAK/NIE</w:t>
            </w:r>
          </w:p>
        </w:tc>
      </w:tr>
      <w:tr w:rsidR="0049198E" w:rsidRPr="00E77808" w:rsidTr="00AA1936">
        <w:trPr>
          <w:trHeight w:val="284"/>
        </w:trPr>
        <w:tc>
          <w:tcPr>
            <w:tcW w:w="709" w:type="dxa"/>
            <w:tcBorders>
              <w:top w:val="single" w:sz="4" w:space="0" w:color="000000"/>
              <w:left w:val="single" w:sz="4" w:space="0" w:color="000000"/>
              <w:bottom w:val="single" w:sz="4" w:space="0" w:color="000000"/>
            </w:tcBorders>
          </w:tcPr>
          <w:p w:rsidR="0049198E" w:rsidRPr="00AA1936" w:rsidRDefault="0049198E" w:rsidP="00AA1936">
            <w:pPr>
              <w:keepNext/>
              <w:tabs>
                <w:tab w:val="left" w:pos="540"/>
              </w:tabs>
              <w:suppressAutoHyphens w:val="0"/>
              <w:snapToGrid w:val="0"/>
              <w:rPr>
                <w:rFonts w:ascii="Arial" w:hAnsi="Arial" w:cs="Arial"/>
                <w:b/>
                <w:bCs/>
                <w:sz w:val="20"/>
                <w:szCs w:val="20"/>
                <w:lang w:eastAsia="pl-PL"/>
              </w:rPr>
            </w:pPr>
            <w:r w:rsidRPr="00AA1936">
              <w:rPr>
                <w:rFonts w:ascii="Arial" w:hAnsi="Arial" w:cs="Arial"/>
                <w:b/>
                <w:bCs/>
                <w:sz w:val="20"/>
                <w:szCs w:val="20"/>
                <w:lang w:eastAsia="pl-PL"/>
              </w:rPr>
              <w:t>3.</w:t>
            </w:r>
          </w:p>
        </w:tc>
        <w:tc>
          <w:tcPr>
            <w:tcW w:w="2977" w:type="dxa"/>
            <w:tcBorders>
              <w:top w:val="single" w:sz="4" w:space="0" w:color="000000"/>
              <w:left w:val="single" w:sz="4" w:space="0" w:color="000000"/>
              <w:bottom w:val="single" w:sz="4" w:space="0" w:color="000000"/>
            </w:tcBorders>
          </w:tcPr>
          <w:p w:rsidR="0049198E" w:rsidRPr="00AA1936" w:rsidRDefault="0049198E" w:rsidP="00AA1936">
            <w:pPr>
              <w:keepNext/>
              <w:keepLines/>
              <w:suppressAutoHyphens w:val="0"/>
              <w:autoSpaceDE w:val="0"/>
              <w:snapToGrid w:val="0"/>
              <w:rPr>
                <w:rFonts w:ascii="Arial" w:hAnsi="Arial" w:cs="Arial"/>
                <w:sz w:val="20"/>
                <w:szCs w:val="20"/>
                <w:lang w:eastAsia="pl-PL"/>
              </w:rPr>
            </w:pPr>
            <w:r w:rsidRPr="00AA1936">
              <w:rPr>
                <w:rFonts w:ascii="Arial" w:hAnsi="Arial" w:cs="Arial"/>
                <w:sz w:val="20"/>
                <w:szCs w:val="20"/>
                <w:lang w:eastAsia="pl-PL"/>
              </w:rPr>
              <w:t xml:space="preserve">Kwalifikowalność Wnioskodawcy </w:t>
            </w:r>
            <w:r w:rsidRPr="00AA1936">
              <w:rPr>
                <w:rFonts w:ascii="Arial" w:hAnsi="Arial" w:cs="Arial"/>
                <w:sz w:val="20"/>
                <w:szCs w:val="20"/>
                <w:lang w:eastAsia="pl-PL"/>
              </w:rPr>
              <w:br/>
              <w:t>w ramach działania</w:t>
            </w:r>
          </w:p>
        </w:tc>
        <w:tc>
          <w:tcPr>
            <w:tcW w:w="8930" w:type="dxa"/>
            <w:tcBorders>
              <w:top w:val="single" w:sz="4" w:space="0" w:color="000000"/>
              <w:left w:val="single" w:sz="4" w:space="0" w:color="000000"/>
              <w:bottom w:val="single" w:sz="4" w:space="0" w:color="000000"/>
              <w:right w:val="single" w:sz="4" w:space="0" w:color="auto"/>
            </w:tcBorders>
            <w:vAlign w:val="center"/>
          </w:tcPr>
          <w:p w:rsidR="0049198E" w:rsidRPr="00AA1936" w:rsidRDefault="0049198E" w:rsidP="00AA1936">
            <w:pPr>
              <w:keepNext/>
              <w:keepLines/>
              <w:suppressAutoHyphens w:val="0"/>
              <w:autoSpaceDE w:val="0"/>
              <w:snapToGrid w:val="0"/>
              <w:rPr>
                <w:rFonts w:ascii="Arial" w:hAnsi="Arial" w:cs="Arial"/>
                <w:sz w:val="20"/>
                <w:szCs w:val="20"/>
                <w:lang w:eastAsia="pl-PL"/>
              </w:rPr>
            </w:pPr>
            <w:r w:rsidRPr="00AA1936">
              <w:rPr>
                <w:rFonts w:ascii="Arial" w:hAnsi="Arial" w:cs="Arial"/>
                <w:sz w:val="20"/>
                <w:szCs w:val="20"/>
                <w:lang w:eastAsia="pl-PL"/>
              </w:rPr>
              <w:t>Wnioskodawca jest:</w:t>
            </w:r>
          </w:p>
          <w:p w:rsidR="0049198E" w:rsidRPr="00AA1936" w:rsidRDefault="0049198E" w:rsidP="00AA1936">
            <w:pPr>
              <w:keepNext/>
              <w:keepLines/>
              <w:numPr>
                <w:ilvl w:val="0"/>
                <w:numId w:val="20"/>
              </w:numPr>
              <w:suppressAutoHyphens w:val="0"/>
              <w:autoSpaceDE w:val="0"/>
              <w:snapToGrid w:val="0"/>
              <w:ind w:left="318" w:hanging="284"/>
              <w:jc w:val="both"/>
              <w:rPr>
                <w:rFonts w:ascii="Arial" w:hAnsi="Arial" w:cs="Arial"/>
                <w:iCs/>
                <w:sz w:val="20"/>
                <w:szCs w:val="20"/>
              </w:rPr>
            </w:pPr>
            <w:r w:rsidRPr="00AA1936">
              <w:rPr>
                <w:rFonts w:ascii="Arial" w:hAnsi="Arial" w:cs="Arial"/>
                <w:sz w:val="20"/>
                <w:szCs w:val="20"/>
              </w:rPr>
              <w:t xml:space="preserve">przedsiębiorcą </w:t>
            </w:r>
            <w:r w:rsidRPr="00AA1936">
              <w:rPr>
                <w:rFonts w:ascii="Arial" w:hAnsi="Arial" w:cs="Arial"/>
                <w:iCs/>
                <w:sz w:val="20"/>
                <w:szCs w:val="20"/>
              </w:rPr>
              <w:t xml:space="preserve">w rozumieniu art. 1 Załącznika nr 1 do rozporządzenia Komisji (UE) </w:t>
            </w:r>
            <w:r w:rsidRPr="00AA1936">
              <w:rPr>
                <w:rFonts w:ascii="Arial" w:hAnsi="Arial" w:cs="Arial"/>
                <w:iCs/>
                <w:sz w:val="20"/>
                <w:szCs w:val="20"/>
              </w:rPr>
              <w:br/>
              <w:t xml:space="preserve">nr 651/2014 </w:t>
            </w:r>
            <w:r w:rsidRPr="00AA1936">
              <w:rPr>
                <w:rFonts w:ascii="Arial" w:hAnsi="Arial" w:cs="Arial"/>
                <w:i/>
                <w:sz w:val="20"/>
                <w:szCs w:val="20"/>
                <w:lang w:eastAsia="pl-PL"/>
              </w:rPr>
              <w:t xml:space="preserve">uznającego niektóre rodzaje pomocy za zgodne z rynkiem wewnętrznym </w:t>
            </w:r>
            <w:r w:rsidRPr="00AA1936">
              <w:rPr>
                <w:rFonts w:ascii="Arial" w:hAnsi="Arial" w:cs="Arial"/>
                <w:i/>
                <w:sz w:val="20"/>
                <w:szCs w:val="20"/>
                <w:lang w:eastAsia="pl-PL"/>
              </w:rPr>
              <w:br/>
              <w:t>w zastosowaniu art. 107 i 108 Traktatu</w:t>
            </w:r>
            <w:r w:rsidRPr="00AA1936">
              <w:rPr>
                <w:rFonts w:ascii="Arial" w:hAnsi="Arial" w:cs="Arial"/>
                <w:iCs/>
                <w:sz w:val="20"/>
                <w:szCs w:val="20"/>
                <w:lang w:eastAsia="pl-PL"/>
              </w:rPr>
              <w:t xml:space="preserve">  </w:t>
            </w:r>
            <w:r w:rsidRPr="00AA1936">
              <w:rPr>
                <w:rFonts w:ascii="Arial" w:hAnsi="Arial" w:cs="Arial"/>
                <w:iCs/>
                <w:sz w:val="20"/>
                <w:szCs w:val="20"/>
              </w:rPr>
              <w:t>albo</w:t>
            </w:r>
          </w:p>
          <w:p w:rsidR="0049198E" w:rsidRPr="00AA1936" w:rsidRDefault="0049198E" w:rsidP="00AA1936">
            <w:pPr>
              <w:keepNext/>
              <w:keepLines/>
              <w:numPr>
                <w:ilvl w:val="0"/>
                <w:numId w:val="20"/>
              </w:numPr>
              <w:suppressAutoHyphens w:val="0"/>
              <w:autoSpaceDE w:val="0"/>
              <w:snapToGrid w:val="0"/>
              <w:ind w:left="318" w:hanging="284"/>
              <w:jc w:val="both"/>
              <w:rPr>
                <w:rFonts w:ascii="Arial" w:hAnsi="Arial" w:cs="Arial"/>
                <w:iCs/>
                <w:sz w:val="20"/>
                <w:szCs w:val="20"/>
              </w:rPr>
            </w:pPr>
            <w:r w:rsidRPr="00AA1936">
              <w:rPr>
                <w:rFonts w:ascii="Arial" w:hAnsi="Arial" w:cs="Arial"/>
                <w:iCs/>
                <w:sz w:val="20"/>
                <w:szCs w:val="20"/>
              </w:rPr>
              <w:t>konsorcjum przemysłowym (grupą przedsiębiorców) – w którego skład wchodzi co najmniej dwóch przedsiębiorców w rozumieniu art. 1 Załącznika nr 1 do Rozporządzenia Komisji (UE) nr 651/2014</w:t>
            </w:r>
            <w:r w:rsidRPr="00AA1936">
              <w:rPr>
                <w:rFonts w:ascii="Arial" w:hAnsi="Arial" w:cs="Arial"/>
                <w:i/>
                <w:sz w:val="20"/>
                <w:szCs w:val="20"/>
                <w:lang w:eastAsia="pl-PL"/>
              </w:rPr>
              <w:t xml:space="preserve"> uznającego niektóre rodzaje pomocy za zgodne z rynkiem wewnętrznym w zastosowaniu art. 107 i 108 Traktatu</w:t>
            </w:r>
            <w:r w:rsidRPr="00AA1936">
              <w:rPr>
                <w:rFonts w:ascii="Arial" w:hAnsi="Arial" w:cs="Arial"/>
                <w:iCs/>
                <w:sz w:val="20"/>
                <w:szCs w:val="20"/>
              </w:rPr>
              <w:t>.</w:t>
            </w:r>
          </w:p>
          <w:p w:rsidR="0049198E" w:rsidRPr="00AA1936" w:rsidRDefault="0049198E" w:rsidP="00AA1936">
            <w:pPr>
              <w:keepNext/>
              <w:keepLines/>
              <w:suppressAutoHyphens w:val="0"/>
              <w:autoSpaceDE w:val="0"/>
              <w:snapToGrid w:val="0"/>
              <w:jc w:val="both"/>
              <w:rPr>
                <w:rFonts w:ascii="Arial" w:hAnsi="Arial" w:cs="Arial"/>
                <w:iCs/>
                <w:sz w:val="20"/>
                <w:szCs w:val="20"/>
              </w:rPr>
            </w:pPr>
            <w:r w:rsidRPr="00AA1936">
              <w:rPr>
                <w:rFonts w:ascii="Arial" w:hAnsi="Arial" w:cs="Arial"/>
                <w:iCs/>
                <w:sz w:val="20"/>
                <w:szCs w:val="20"/>
              </w:rPr>
              <w:t>W przypadku, gdy wsparcie skierowane jest do przedsiębiorców spełniających kryteria mikro-, małego albo średniego przedsiębiorstwa (MŚP), weryfikacji w tym kryterium podlegać będzie, czy Wnioskodawca zadeklarował posiadany przez siebie  status MŚP w rozumieniu ww. przepisów.</w:t>
            </w:r>
            <w:r w:rsidR="00AA1936">
              <w:rPr>
                <w:rFonts w:ascii="Arial" w:hAnsi="Arial" w:cs="Arial"/>
                <w:iCs/>
                <w:sz w:val="20"/>
                <w:szCs w:val="20"/>
              </w:rPr>
              <w:t xml:space="preserve"> </w:t>
            </w:r>
            <w:r w:rsidRPr="00AA1936">
              <w:rPr>
                <w:rFonts w:ascii="Arial" w:hAnsi="Arial" w:cs="Arial"/>
                <w:iCs/>
                <w:sz w:val="20"/>
                <w:szCs w:val="20"/>
              </w:rPr>
              <w:t>Status Wnioskodawcy jest weryfikowany na etapie podpisania umowy o dofinansowanie projektu.</w:t>
            </w:r>
          </w:p>
        </w:tc>
        <w:tc>
          <w:tcPr>
            <w:tcW w:w="1559" w:type="dxa"/>
            <w:tcBorders>
              <w:top w:val="single" w:sz="4" w:space="0" w:color="auto"/>
              <w:left w:val="single" w:sz="4" w:space="0" w:color="auto"/>
              <w:bottom w:val="single" w:sz="4" w:space="0" w:color="auto"/>
              <w:right w:val="single" w:sz="4" w:space="0" w:color="auto"/>
            </w:tcBorders>
            <w:vAlign w:val="center"/>
          </w:tcPr>
          <w:p w:rsidR="0049198E" w:rsidRPr="00AA1936" w:rsidRDefault="0049198E" w:rsidP="00AA1936">
            <w:pPr>
              <w:keepNext/>
              <w:suppressAutoHyphens w:val="0"/>
              <w:snapToGrid w:val="0"/>
              <w:jc w:val="center"/>
              <w:rPr>
                <w:rFonts w:ascii="Arial" w:hAnsi="Arial" w:cs="Arial"/>
                <w:bCs/>
                <w:sz w:val="20"/>
                <w:szCs w:val="20"/>
                <w:lang w:eastAsia="pl-PL"/>
              </w:rPr>
            </w:pPr>
            <w:r w:rsidRPr="00AA1936">
              <w:rPr>
                <w:rFonts w:ascii="Arial" w:hAnsi="Arial" w:cs="Arial"/>
                <w:bCs/>
                <w:sz w:val="20"/>
                <w:szCs w:val="20"/>
                <w:lang w:eastAsia="pl-PL"/>
              </w:rPr>
              <w:t>TAK/NIE</w:t>
            </w:r>
          </w:p>
        </w:tc>
      </w:tr>
      <w:tr w:rsidR="0049198E" w:rsidRPr="00E77808" w:rsidTr="00E00B44">
        <w:trPr>
          <w:trHeight w:val="77"/>
        </w:trPr>
        <w:tc>
          <w:tcPr>
            <w:tcW w:w="14175" w:type="dxa"/>
            <w:gridSpan w:val="4"/>
            <w:tcBorders>
              <w:top w:val="single" w:sz="4" w:space="0" w:color="000000"/>
              <w:left w:val="single" w:sz="4" w:space="0" w:color="000000"/>
              <w:bottom w:val="single" w:sz="4" w:space="0" w:color="000000"/>
              <w:right w:val="single" w:sz="4" w:space="0" w:color="auto"/>
            </w:tcBorders>
            <w:shd w:val="clear" w:color="auto" w:fill="C6D9F1"/>
            <w:vAlign w:val="center"/>
          </w:tcPr>
          <w:p w:rsidR="0049198E" w:rsidRPr="00E77808" w:rsidRDefault="0049198E" w:rsidP="00E00B44">
            <w:pPr>
              <w:suppressAutoHyphens w:val="0"/>
              <w:autoSpaceDE w:val="0"/>
              <w:autoSpaceDN w:val="0"/>
              <w:adjustRightInd w:val="0"/>
              <w:spacing w:before="120" w:after="120"/>
              <w:rPr>
                <w:rFonts w:ascii="Arial" w:hAnsi="Arial" w:cs="Arial"/>
                <w:b/>
                <w:lang w:eastAsia="pl-PL"/>
              </w:rPr>
            </w:pPr>
            <w:r w:rsidRPr="00E77808">
              <w:rPr>
                <w:rFonts w:ascii="Arial" w:hAnsi="Arial" w:cs="Arial"/>
                <w:b/>
                <w:sz w:val="22"/>
                <w:szCs w:val="22"/>
                <w:lang w:eastAsia="pl-PL"/>
              </w:rPr>
              <w:t xml:space="preserve">Kryteria formalne </w:t>
            </w:r>
            <w:r>
              <w:rPr>
                <w:rFonts w:ascii="Arial" w:hAnsi="Arial" w:cs="Arial"/>
                <w:b/>
                <w:sz w:val="22"/>
                <w:szCs w:val="22"/>
                <w:lang w:eastAsia="pl-PL"/>
              </w:rPr>
              <w:t>–</w:t>
            </w:r>
            <w:r w:rsidRPr="00E77808">
              <w:rPr>
                <w:rFonts w:ascii="Arial" w:hAnsi="Arial" w:cs="Arial"/>
                <w:b/>
                <w:sz w:val="22"/>
                <w:szCs w:val="22"/>
                <w:lang w:eastAsia="pl-PL"/>
              </w:rPr>
              <w:t xml:space="preserve"> projekt:</w:t>
            </w:r>
          </w:p>
        </w:tc>
      </w:tr>
      <w:tr w:rsidR="0049198E" w:rsidRPr="00E77808" w:rsidTr="00AA1936">
        <w:trPr>
          <w:trHeight w:val="284"/>
        </w:trPr>
        <w:tc>
          <w:tcPr>
            <w:tcW w:w="709" w:type="dxa"/>
            <w:tcBorders>
              <w:top w:val="single" w:sz="4" w:space="0" w:color="000000"/>
              <w:left w:val="single" w:sz="4" w:space="0" w:color="000000"/>
              <w:bottom w:val="single" w:sz="4" w:space="0" w:color="000000"/>
            </w:tcBorders>
          </w:tcPr>
          <w:p w:rsidR="0049198E" w:rsidRPr="00E77808" w:rsidRDefault="0049198E" w:rsidP="00AA1936">
            <w:pPr>
              <w:keepNext/>
              <w:tabs>
                <w:tab w:val="left" w:pos="540"/>
              </w:tabs>
              <w:suppressAutoHyphens w:val="0"/>
              <w:snapToGrid w:val="0"/>
              <w:rPr>
                <w:rFonts w:ascii="Arial" w:hAnsi="Arial" w:cs="Arial"/>
                <w:b/>
                <w:bCs/>
                <w:lang w:eastAsia="pl-PL"/>
              </w:rPr>
            </w:pPr>
          </w:p>
          <w:p w:rsidR="0049198E" w:rsidRPr="00AA1936" w:rsidRDefault="0049198E" w:rsidP="00AA1936">
            <w:pPr>
              <w:keepNext/>
              <w:tabs>
                <w:tab w:val="left" w:pos="540"/>
              </w:tabs>
              <w:suppressAutoHyphens w:val="0"/>
              <w:snapToGrid w:val="0"/>
              <w:rPr>
                <w:rFonts w:ascii="Arial" w:hAnsi="Arial" w:cs="Arial"/>
                <w:b/>
                <w:bCs/>
                <w:sz w:val="20"/>
                <w:szCs w:val="20"/>
                <w:lang w:eastAsia="pl-PL"/>
              </w:rPr>
            </w:pPr>
            <w:r w:rsidRPr="00AA1936">
              <w:rPr>
                <w:rFonts w:ascii="Arial" w:hAnsi="Arial" w:cs="Arial"/>
                <w:b/>
                <w:bCs/>
                <w:sz w:val="20"/>
                <w:szCs w:val="20"/>
                <w:lang w:eastAsia="pl-PL"/>
              </w:rPr>
              <w:t>1.</w:t>
            </w:r>
          </w:p>
        </w:tc>
        <w:tc>
          <w:tcPr>
            <w:tcW w:w="2977" w:type="dxa"/>
            <w:tcBorders>
              <w:top w:val="single" w:sz="4" w:space="0" w:color="000000"/>
              <w:left w:val="single" w:sz="4" w:space="0" w:color="000000"/>
              <w:bottom w:val="single" w:sz="4" w:space="0" w:color="000000"/>
            </w:tcBorders>
          </w:tcPr>
          <w:p w:rsidR="0049198E" w:rsidRPr="00AA1936" w:rsidRDefault="0049198E" w:rsidP="00AA1936">
            <w:pPr>
              <w:keepNext/>
              <w:suppressAutoHyphens w:val="0"/>
              <w:autoSpaceDE w:val="0"/>
              <w:snapToGrid w:val="0"/>
              <w:rPr>
                <w:rFonts w:ascii="Arial" w:hAnsi="Arial" w:cs="Arial"/>
                <w:sz w:val="20"/>
                <w:szCs w:val="20"/>
                <w:lang w:eastAsia="pl-PL"/>
              </w:rPr>
            </w:pPr>
            <w:r w:rsidRPr="00AA1936">
              <w:rPr>
                <w:rFonts w:ascii="Arial" w:hAnsi="Arial" w:cs="Arial"/>
                <w:sz w:val="20"/>
                <w:szCs w:val="20"/>
                <w:lang w:eastAsia="pl-PL"/>
              </w:rPr>
              <w:t xml:space="preserve">Wnioskowana kwota </w:t>
            </w:r>
            <w:r w:rsidRPr="00AA1936">
              <w:rPr>
                <w:rFonts w:ascii="Arial" w:hAnsi="Arial" w:cs="Arial"/>
                <w:sz w:val="20"/>
                <w:szCs w:val="20"/>
                <w:lang w:eastAsia="pl-PL"/>
              </w:rPr>
              <w:br/>
              <w:t xml:space="preserve">wsparcia jest zgodna </w:t>
            </w:r>
            <w:r w:rsidRPr="00AA1936">
              <w:rPr>
                <w:rFonts w:ascii="Arial" w:hAnsi="Arial" w:cs="Arial"/>
                <w:sz w:val="20"/>
                <w:szCs w:val="20"/>
                <w:lang w:eastAsia="pl-PL"/>
              </w:rPr>
              <w:br/>
              <w:t xml:space="preserve">z zasadami finansowania projektów obowiązującymi </w:t>
            </w:r>
            <w:r w:rsidRPr="00AA1936">
              <w:rPr>
                <w:rFonts w:ascii="Arial" w:hAnsi="Arial" w:cs="Arial"/>
                <w:sz w:val="20"/>
                <w:szCs w:val="20"/>
                <w:lang w:eastAsia="pl-PL"/>
              </w:rPr>
              <w:br/>
              <w:t>dla działania</w:t>
            </w:r>
          </w:p>
        </w:tc>
        <w:tc>
          <w:tcPr>
            <w:tcW w:w="8930" w:type="dxa"/>
            <w:tcBorders>
              <w:top w:val="single" w:sz="4" w:space="0" w:color="000000"/>
              <w:left w:val="single" w:sz="4" w:space="0" w:color="000000"/>
              <w:bottom w:val="single" w:sz="4" w:space="0" w:color="000000"/>
              <w:right w:val="single" w:sz="4" w:space="0" w:color="auto"/>
            </w:tcBorders>
            <w:vAlign w:val="center"/>
          </w:tcPr>
          <w:p w:rsidR="0049198E" w:rsidRPr="00AA1936" w:rsidRDefault="0049198E" w:rsidP="00AA1936">
            <w:pPr>
              <w:keepNext/>
              <w:keepLines/>
              <w:suppressAutoHyphens w:val="0"/>
              <w:autoSpaceDE w:val="0"/>
              <w:snapToGrid w:val="0"/>
              <w:jc w:val="both"/>
              <w:rPr>
                <w:rFonts w:ascii="Arial" w:hAnsi="Arial" w:cs="Arial"/>
                <w:sz w:val="20"/>
                <w:szCs w:val="20"/>
                <w:lang w:eastAsia="pl-PL"/>
              </w:rPr>
            </w:pPr>
            <w:r w:rsidRPr="00AA1936">
              <w:rPr>
                <w:rFonts w:ascii="Arial" w:hAnsi="Arial" w:cs="Arial"/>
                <w:sz w:val="20"/>
                <w:szCs w:val="20"/>
                <w:lang w:eastAsia="pl-PL"/>
              </w:rPr>
              <w:t>Wnioskodawca właściwie wyliczył wnioskowaną kwotę dofinansowania zgodnie z:</w:t>
            </w:r>
          </w:p>
          <w:p w:rsidR="0049198E" w:rsidRPr="00AA1936" w:rsidRDefault="0049198E" w:rsidP="00AA1936">
            <w:pPr>
              <w:keepNext/>
              <w:keepLines/>
              <w:numPr>
                <w:ilvl w:val="0"/>
                <w:numId w:val="21"/>
              </w:numPr>
              <w:suppressAutoHyphens w:val="0"/>
              <w:autoSpaceDE w:val="0"/>
              <w:ind w:left="284" w:hanging="284"/>
              <w:jc w:val="both"/>
              <w:rPr>
                <w:rFonts w:ascii="Arial" w:hAnsi="Arial" w:cs="Arial"/>
                <w:sz w:val="20"/>
                <w:szCs w:val="20"/>
                <w:lang w:eastAsia="pl-PL"/>
              </w:rPr>
            </w:pPr>
            <w:r w:rsidRPr="00AA1936">
              <w:rPr>
                <w:rFonts w:ascii="Arial" w:hAnsi="Arial" w:cs="Arial"/>
                <w:sz w:val="20"/>
                <w:szCs w:val="20"/>
                <w:lang w:eastAsia="pl-PL"/>
              </w:rPr>
              <w:t>limitami dot. wartości kosztów kwalifikowalnych określonymi w RPK,</w:t>
            </w:r>
          </w:p>
          <w:p w:rsidR="0049198E" w:rsidRPr="00AA1936" w:rsidRDefault="0049198E" w:rsidP="00AA1936">
            <w:pPr>
              <w:keepNext/>
              <w:keepLines/>
              <w:numPr>
                <w:ilvl w:val="0"/>
                <w:numId w:val="21"/>
              </w:numPr>
              <w:suppressAutoHyphens w:val="0"/>
              <w:autoSpaceDE w:val="0"/>
              <w:ind w:left="34" w:hanging="283"/>
              <w:jc w:val="both"/>
              <w:rPr>
                <w:rFonts w:ascii="Arial" w:hAnsi="Arial" w:cs="Arial"/>
                <w:sz w:val="20"/>
                <w:szCs w:val="20"/>
                <w:lang w:eastAsia="pl-PL"/>
              </w:rPr>
            </w:pPr>
            <w:r w:rsidRPr="00AA1936">
              <w:rPr>
                <w:rFonts w:ascii="Arial" w:hAnsi="Arial" w:cs="Arial"/>
                <w:sz w:val="20"/>
                <w:szCs w:val="20"/>
                <w:lang w:eastAsia="pl-PL"/>
              </w:rPr>
              <w:t>wymogiem określonym w RPK dot. dopuszczalnego limitu na podwykonawstwo;</w:t>
            </w:r>
          </w:p>
          <w:p w:rsidR="0049198E" w:rsidRPr="00AA1936" w:rsidRDefault="0049198E" w:rsidP="00AA1936">
            <w:pPr>
              <w:keepNext/>
              <w:keepLines/>
              <w:numPr>
                <w:ilvl w:val="0"/>
                <w:numId w:val="21"/>
              </w:numPr>
              <w:suppressAutoHyphens w:val="0"/>
              <w:autoSpaceDE w:val="0"/>
              <w:ind w:left="317" w:hanging="283"/>
              <w:jc w:val="both"/>
              <w:rPr>
                <w:rFonts w:ascii="Arial" w:hAnsi="Arial" w:cs="Arial"/>
                <w:sz w:val="20"/>
                <w:szCs w:val="20"/>
                <w:lang w:eastAsia="pl-PL"/>
              </w:rPr>
            </w:pPr>
            <w:r w:rsidRPr="00AA1936">
              <w:rPr>
                <w:rFonts w:ascii="Arial" w:hAnsi="Arial" w:cs="Arial"/>
                <w:sz w:val="20"/>
                <w:szCs w:val="20"/>
                <w:lang w:eastAsia="pl-PL"/>
              </w:rPr>
              <w:t xml:space="preserve">przepisami dotyczącymi pomocy publicznej (w tym w zakresie intensywności wsparcia po przyznaniu premii, o której mowa poniżej), przy zachowaniu odpowiednich dla poszczególnych rodzajów prac B+R pułapów, wynikających z rozporządzenia Komisji (UE) nr 651/2014 </w:t>
            </w:r>
            <w:r w:rsidRPr="00AA1936">
              <w:rPr>
                <w:rFonts w:ascii="Arial" w:hAnsi="Arial" w:cs="Arial"/>
                <w:i/>
                <w:sz w:val="20"/>
                <w:szCs w:val="20"/>
                <w:lang w:eastAsia="pl-PL"/>
              </w:rPr>
              <w:t xml:space="preserve">uznającego niektóre rodzaje pomocy za zgodne z rynkiem wewnętrznym w zastosowaniu art. 107 i 108 Traktatu, </w:t>
            </w:r>
            <w:r w:rsidRPr="00AA1936">
              <w:rPr>
                <w:rFonts w:ascii="Arial" w:hAnsi="Arial" w:cs="Arial"/>
                <w:sz w:val="20"/>
                <w:szCs w:val="20"/>
                <w:lang w:eastAsia="pl-PL"/>
              </w:rPr>
              <w:t>przedstawionych w poniższej tabeli:</w:t>
            </w:r>
          </w:p>
          <w:tbl>
            <w:tblPr>
              <w:tblStyle w:val="Tabelasiatki2akcent51"/>
              <w:tblW w:w="0" w:type="auto"/>
              <w:tblLayout w:type="fixed"/>
              <w:tblLook w:val="06A0" w:firstRow="1" w:lastRow="0" w:firstColumn="1" w:lastColumn="0" w:noHBand="1" w:noVBand="1"/>
            </w:tblPr>
            <w:tblGrid>
              <w:gridCol w:w="2268"/>
              <w:gridCol w:w="1418"/>
              <w:gridCol w:w="1843"/>
              <w:gridCol w:w="1275"/>
              <w:gridCol w:w="1843"/>
            </w:tblGrid>
            <w:tr w:rsidR="0049198E" w:rsidRPr="00316AFF" w:rsidTr="00E00B4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7" w:type="dxa"/>
                  <w:gridSpan w:val="5"/>
                  <w:tcBorders>
                    <w:bottom w:val="single" w:sz="2" w:space="0" w:color="9BC7CE" w:themeColor="accent5" w:themeTint="99"/>
                  </w:tcBorders>
                </w:tcPr>
                <w:p w:rsidR="0049198E" w:rsidRPr="00316AFF" w:rsidRDefault="0049198E" w:rsidP="009C1A32">
                  <w:pPr>
                    <w:framePr w:hSpace="141" w:wrap="around" w:vAnchor="text" w:hAnchor="text" w:y="1"/>
                    <w:suppressOverlap/>
                    <w:rPr>
                      <w:rFonts w:ascii="Calibri" w:hAnsi="Calibri"/>
                      <w:b w:val="0"/>
                      <w:i/>
                    </w:rPr>
                  </w:pPr>
                  <w:r w:rsidRPr="00316AFF">
                    <w:rPr>
                      <w:rFonts w:ascii="Calibri" w:hAnsi="Calibri"/>
                      <w:b w:val="0"/>
                      <w:i/>
                    </w:rPr>
                    <w:t>Tabela ilustrująca maksymalną intensywność pomocy</w:t>
                  </w:r>
                </w:p>
              </w:tc>
            </w:tr>
            <w:tr w:rsidR="0049198E" w:rsidRPr="00316AFF" w:rsidTr="00E00B44">
              <w:trPr>
                <w:trHeight w:val="1363"/>
              </w:trPr>
              <w:tc>
                <w:tcPr>
                  <w:cnfStyle w:val="001000000000" w:firstRow="0" w:lastRow="0" w:firstColumn="1" w:lastColumn="0" w:oddVBand="0" w:evenVBand="0" w:oddHBand="0" w:evenHBand="0" w:firstRowFirstColumn="0" w:firstRowLastColumn="0" w:lastRowFirstColumn="0" w:lastRowLastColumn="0"/>
                  <w:tcW w:w="2268" w:type="dxa"/>
                  <w:tcBorders>
                    <w:bottom w:val="single" w:sz="12" w:space="0" w:color="4A66AC" w:themeColor="accent1"/>
                    <w:right w:val="single" w:sz="12" w:space="0" w:color="4A66AC" w:themeColor="accent1"/>
                  </w:tcBorders>
                  <w:shd w:val="clear" w:color="auto" w:fill="D9D9D9" w:themeFill="background1" w:themeFillShade="D9"/>
                  <w:vAlign w:val="center"/>
                </w:tcPr>
                <w:p w:rsidR="0049198E" w:rsidRPr="00316AFF" w:rsidRDefault="0049198E" w:rsidP="009C1A32">
                  <w:pPr>
                    <w:framePr w:hSpace="141" w:wrap="around" w:vAnchor="text" w:hAnchor="text" w:y="1"/>
                    <w:suppressOverlap/>
                    <w:jc w:val="center"/>
                    <w:rPr>
                      <w:rFonts w:ascii="Calibri" w:hAnsi="Calibri"/>
                      <w:sz w:val="20"/>
                      <w:szCs w:val="20"/>
                    </w:rPr>
                  </w:pPr>
                  <w:r w:rsidRPr="00316AFF">
                    <w:rPr>
                      <w:rFonts w:ascii="Calibri" w:hAnsi="Calibri"/>
                      <w:sz w:val="20"/>
                      <w:szCs w:val="20"/>
                    </w:rPr>
                    <w:t>Status przedsiębiorcy</w:t>
                  </w:r>
                </w:p>
              </w:tc>
              <w:tc>
                <w:tcPr>
                  <w:tcW w:w="1418" w:type="dxa"/>
                  <w:tcBorders>
                    <w:left w:val="single" w:sz="12" w:space="0" w:color="4A66AC" w:themeColor="accent1"/>
                    <w:bottom w:val="single" w:sz="12" w:space="0" w:color="4A66AC" w:themeColor="accent1"/>
                  </w:tcBorders>
                  <w:shd w:val="clear" w:color="auto" w:fill="B5C0DF" w:themeFill="accent1" w:themeFillTint="66"/>
                  <w:vAlign w:val="center"/>
                </w:tcPr>
                <w:p w:rsidR="0049198E" w:rsidRPr="00316AFF" w:rsidRDefault="0049198E" w:rsidP="009C1A32">
                  <w:pPr>
                    <w:framePr w:hSpace="141" w:wrap="around" w:vAnchor="text" w:hAnchor="text" w:y="1"/>
                    <w:suppressOverlap/>
                    <w:jc w:val="center"/>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316AFF">
                    <w:rPr>
                      <w:rFonts w:ascii="Calibri" w:hAnsi="Calibri"/>
                      <w:sz w:val="20"/>
                      <w:szCs w:val="20"/>
                    </w:rPr>
                    <w:t xml:space="preserve">Maksymalna pomoc na </w:t>
                  </w:r>
                  <w:r w:rsidRPr="00316AFF">
                    <w:rPr>
                      <w:rFonts w:ascii="Calibri" w:hAnsi="Calibri"/>
                      <w:b/>
                      <w:sz w:val="20"/>
                      <w:szCs w:val="20"/>
                    </w:rPr>
                    <w:t>badania przemysłowe</w:t>
                  </w:r>
                </w:p>
              </w:tc>
              <w:tc>
                <w:tcPr>
                  <w:tcW w:w="1843" w:type="dxa"/>
                  <w:tcBorders>
                    <w:bottom w:val="single" w:sz="12" w:space="0" w:color="4A66AC" w:themeColor="accent1"/>
                    <w:right w:val="single" w:sz="12" w:space="0" w:color="4A66AC" w:themeColor="accent1"/>
                  </w:tcBorders>
                  <w:shd w:val="clear" w:color="auto" w:fill="B5C0DF" w:themeFill="accent1" w:themeFillTint="66"/>
                  <w:vAlign w:val="center"/>
                </w:tcPr>
                <w:p w:rsidR="0049198E" w:rsidRPr="00316AFF" w:rsidRDefault="0049198E" w:rsidP="009C1A32">
                  <w:pPr>
                    <w:framePr w:hSpace="141" w:wrap="around" w:vAnchor="text" w:hAnchor="text" w:y="1"/>
                    <w:suppressOverlap/>
                    <w:jc w:val="center"/>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316AFF">
                    <w:rPr>
                      <w:rFonts w:ascii="Calibri" w:hAnsi="Calibri"/>
                      <w:sz w:val="20"/>
                      <w:szCs w:val="20"/>
                    </w:rPr>
                    <w:t xml:space="preserve">Maksymalna pomoc na </w:t>
                  </w:r>
                  <w:r w:rsidRPr="00316AFF">
                    <w:rPr>
                      <w:rFonts w:ascii="Calibri" w:hAnsi="Calibri"/>
                      <w:b/>
                      <w:sz w:val="20"/>
                      <w:szCs w:val="20"/>
                    </w:rPr>
                    <w:t>badania</w:t>
                  </w:r>
                  <w:r w:rsidRPr="00316AFF">
                    <w:rPr>
                      <w:rFonts w:ascii="Calibri" w:hAnsi="Calibri"/>
                      <w:sz w:val="20"/>
                      <w:szCs w:val="20"/>
                    </w:rPr>
                    <w:t xml:space="preserve"> </w:t>
                  </w:r>
                  <w:r w:rsidRPr="00316AFF">
                    <w:rPr>
                      <w:rFonts w:ascii="Calibri" w:hAnsi="Calibri"/>
                      <w:b/>
                      <w:sz w:val="20"/>
                      <w:szCs w:val="20"/>
                    </w:rPr>
                    <w:t>przemysłowe</w:t>
                  </w:r>
                  <w:r w:rsidRPr="00316AFF">
                    <w:rPr>
                      <w:rFonts w:ascii="Calibri" w:hAnsi="Calibri"/>
                      <w:sz w:val="20"/>
                      <w:szCs w:val="20"/>
                    </w:rPr>
                    <w:t xml:space="preserve"> </w:t>
                  </w:r>
                  <w:r w:rsidRPr="00316AFF">
                    <w:rPr>
                      <w:rFonts w:ascii="Calibri" w:hAnsi="Calibri"/>
                      <w:b/>
                      <w:sz w:val="20"/>
                      <w:szCs w:val="20"/>
                    </w:rPr>
                    <w:t>z uwzględnieniem premii</w:t>
                  </w:r>
                </w:p>
              </w:tc>
              <w:tc>
                <w:tcPr>
                  <w:tcW w:w="1275" w:type="dxa"/>
                  <w:tcBorders>
                    <w:left w:val="single" w:sz="12" w:space="0" w:color="4A66AC" w:themeColor="accent1"/>
                    <w:bottom w:val="single" w:sz="12" w:space="0" w:color="4A66AC" w:themeColor="accent1"/>
                  </w:tcBorders>
                  <w:shd w:val="clear" w:color="auto" w:fill="BCD9DE" w:themeFill="accent5" w:themeFillTint="66"/>
                  <w:vAlign w:val="center"/>
                </w:tcPr>
                <w:p w:rsidR="0049198E" w:rsidRPr="00316AFF" w:rsidRDefault="0049198E" w:rsidP="009C1A32">
                  <w:pPr>
                    <w:framePr w:hSpace="141" w:wrap="around" w:vAnchor="text" w:hAnchor="text" w:y="1"/>
                    <w:suppressOverlap/>
                    <w:jc w:val="center"/>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316AFF">
                    <w:rPr>
                      <w:rFonts w:ascii="Calibri" w:hAnsi="Calibri"/>
                      <w:sz w:val="20"/>
                      <w:szCs w:val="20"/>
                    </w:rPr>
                    <w:t xml:space="preserve">Maksymalna pomoc na </w:t>
                  </w:r>
                  <w:r w:rsidRPr="00316AFF">
                    <w:rPr>
                      <w:rFonts w:ascii="Calibri" w:hAnsi="Calibri"/>
                      <w:b/>
                      <w:sz w:val="20"/>
                      <w:szCs w:val="20"/>
                    </w:rPr>
                    <w:t>prace rozwojowe</w:t>
                  </w:r>
                </w:p>
              </w:tc>
              <w:tc>
                <w:tcPr>
                  <w:tcW w:w="1843" w:type="dxa"/>
                  <w:tcBorders>
                    <w:bottom w:val="single" w:sz="12" w:space="0" w:color="4A66AC" w:themeColor="accent1"/>
                  </w:tcBorders>
                  <w:shd w:val="clear" w:color="auto" w:fill="BCD9DE" w:themeFill="accent5" w:themeFillTint="66"/>
                  <w:vAlign w:val="center"/>
                </w:tcPr>
                <w:p w:rsidR="0049198E" w:rsidRPr="00316AFF" w:rsidRDefault="0049198E" w:rsidP="009C1A32">
                  <w:pPr>
                    <w:framePr w:hSpace="141" w:wrap="around" w:vAnchor="text" w:hAnchor="text" w:y="1"/>
                    <w:suppressOverlap/>
                    <w:jc w:val="center"/>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316AFF">
                    <w:rPr>
                      <w:rFonts w:ascii="Calibri" w:hAnsi="Calibri"/>
                      <w:sz w:val="20"/>
                      <w:szCs w:val="20"/>
                    </w:rPr>
                    <w:t xml:space="preserve">Maksymalna pomoc na </w:t>
                  </w:r>
                  <w:r w:rsidRPr="00316AFF">
                    <w:rPr>
                      <w:rFonts w:ascii="Calibri" w:hAnsi="Calibri"/>
                      <w:b/>
                      <w:sz w:val="20"/>
                      <w:szCs w:val="20"/>
                    </w:rPr>
                    <w:t>prace rozwojowe z uwzględnieniem premii</w:t>
                  </w:r>
                </w:p>
              </w:tc>
            </w:tr>
            <w:tr w:rsidR="0049198E" w:rsidRPr="00316AFF" w:rsidTr="00E00B44">
              <w:tc>
                <w:tcPr>
                  <w:cnfStyle w:val="001000000000" w:firstRow="0" w:lastRow="0" w:firstColumn="1" w:lastColumn="0" w:oddVBand="0" w:evenVBand="0" w:oddHBand="0" w:evenHBand="0" w:firstRowFirstColumn="0" w:firstRowLastColumn="0" w:lastRowFirstColumn="0" w:lastRowLastColumn="0"/>
                  <w:tcW w:w="2268" w:type="dxa"/>
                  <w:tcBorders>
                    <w:top w:val="single" w:sz="12" w:space="0" w:color="4A66AC" w:themeColor="accent1"/>
                    <w:right w:val="single" w:sz="12" w:space="0" w:color="4A66AC" w:themeColor="accent1"/>
                  </w:tcBorders>
                  <w:shd w:val="clear" w:color="auto" w:fill="F2F2F2" w:themeFill="background1" w:themeFillShade="F2"/>
                  <w:vAlign w:val="center"/>
                </w:tcPr>
                <w:p w:rsidR="0049198E" w:rsidRPr="00316AFF" w:rsidRDefault="0049198E" w:rsidP="009C1A32">
                  <w:pPr>
                    <w:framePr w:hSpace="141" w:wrap="around" w:vAnchor="text" w:hAnchor="text" w:y="1"/>
                    <w:suppressOverlap/>
                    <w:rPr>
                      <w:rFonts w:ascii="Calibri" w:hAnsi="Calibri"/>
                      <w:sz w:val="20"/>
                      <w:szCs w:val="20"/>
                    </w:rPr>
                  </w:pPr>
                  <w:r w:rsidRPr="00316AFF">
                    <w:rPr>
                      <w:rFonts w:ascii="Calibri" w:hAnsi="Calibri"/>
                      <w:sz w:val="20"/>
                      <w:szCs w:val="20"/>
                    </w:rPr>
                    <w:t>Mikroprzedsiębiorstwa</w:t>
                  </w:r>
                </w:p>
              </w:tc>
              <w:tc>
                <w:tcPr>
                  <w:tcW w:w="1418" w:type="dxa"/>
                  <w:tcBorders>
                    <w:top w:val="single" w:sz="12" w:space="0" w:color="4A66AC" w:themeColor="accent1"/>
                    <w:left w:val="single" w:sz="12" w:space="0" w:color="4A66AC" w:themeColor="accent1"/>
                  </w:tcBorders>
                  <w:shd w:val="clear" w:color="auto" w:fill="D9DFEF" w:themeFill="accent1" w:themeFillTint="33"/>
                  <w:vAlign w:val="center"/>
                </w:tcPr>
                <w:p w:rsidR="0049198E" w:rsidRPr="00316AFF" w:rsidRDefault="0049198E" w:rsidP="009C1A32">
                  <w:pPr>
                    <w:framePr w:hSpace="141" w:wrap="around" w:vAnchor="text" w:hAnchor="text" w:y="1"/>
                    <w:suppressOverlap/>
                    <w:jc w:val="center"/>
                    <w:cnfStyle w:val="000000000000" w:firstRow="0" w:lastRow="0" w:firstColumn="0" w:lastColumn="0" w:oddVBand="0" w:evenVBand="0" w:oddHBand="0" w:evenHBand="0" w:firstRowFirstColumn="0" w:firstRowLastColumn="0" w:lastRowFirstColumn="0" w:lastRowLastColumn="0"/>
                    <w:rPr>
                      <w:rFonts w:ascii="Calibri" w:hAnsi="Calibri"/>
                      <w:b/>
                      <w:sz w:val="28"/>
                      <w:szCs w:val="28"/>
                    </w:rPr>
                  </w:pPr>
                  <w:r w:rsidRPr="00316AFF">
                    <w:rPr>
                      <w:rFonts w:ascii="Calibri" w:hAnsi="Calibri"/>
                      <w:b/>
                      <w:sz w:val="28"/>
                      <w:szCs w:val="28"/>
                    </w:rPr>
                    <w:t>70%</w:t>
                  </w:r>
                </w:p>
              </w:tc>
              <w:tc>
                <w:tcPr>
                  <w:tcW w:w="1843" w:type="dxa"/>
                  <w:tcBorders>
                    <w:top w:val="single" w:sz="12" w:space="0" w:color="4A66AC" w:themeColor="accent1"/>
                    <w:right w:val="single" w:sz="12" w:space="0" w:color="4A66AC" w:themeColor="accent1"/>
                  </w:tcBorders>
                  <w:shd w:val="clear" w:color="auto" w:fill="D9DFEF" w:themeFill="accent1" w:themeFillTint="33"/>
                  <w:vAlign w:val="center"/>
                </w:tcPr>
                <w:p w:rsidR="0049198E" w:rsidRPr="00316AFF" w:rsidRDefault="0049198E" w:rsidP="009C1A32">
                  <w:pPr>
                    <w:framePr w:hSpace="141" w:wrap="around" w:vAnchor="text" w:hAnchor="text" w:y="1"/>
                    <w:suppressOverlap/>
                    <w:jc w:val="center"/>
                    <w:cnfStyle w:val="000000000000" w:firstRow="0" w:lastRow="0" w:firstColumn="0" w:lastColumn="0" w:oddVBand="0" w:evenVBand="0" w:oddHBand="0" w:evenHBand="0" w:firstRowFirstColumn="0" w:firstRowLastColumn="0" w:lastRowFirstColumn="0" w:lastRowLastColumn="0"/>
                    <w:rPr>
                      <w:rFonts w:ascii="Calibri" w:hAnsi="Calibri"/>
                      <w:b/>
                      <w:sz w:val="28"/>
                      <w:szCs w:val="28"/>
                    </w:rPr>
                  </w:pPr>
                  <w:r w:rsidRPr="00316AFF">
                    <w:rPr>
                      <w:rFonts w:ascii="Calibri" w:hAnsi="Calibri"/>
                      <w:b/>
                      <w:sz w:val="28"/>
                      <w:szCs w:val="28"/>
                    </w:rPr>
                    <w:t>80%</w:t>
                  </w:r>
                </w:p>
              </w:tc>
              <w:tc>
                <w:tcPr>
                  <w:tcW w:w="1275" w:type="dxa"/>
                  <w:tcBorders>
                    <w:top w:val="single" w:sz="12" w:space="0" w:color="4A66AC" w:themeColor="accent1"/>
                    <w:left w:val="single" w:sz="12" w:space="0" w:color="4A66AC" w:themeColor="accent1"/>
                  </w:tcBorders>
                  <w:shd w:val="clear" w:color="auto" w:fill="DDECEE" w:themeFill="accent5" w:themeFillTint="33"/>
                  <w:vAlign w:val="center"/>
                </w:tcPr>
                <w:p w:rsidR="0049198E" w:rsidRPr="00316AFF" w:rsidRDefault="0049198E" w:rsidP="009C1A32">
                  <w:pPr>
                    <w:framePr w:hSpace="141" w:wrap="around" w:vAnchor="text" w:hAnchor="text" w:y="1"/>
                    <w:suppressOverlap/>
                    <w:jc w:val="center"/>
                    <w:cnfStyle w:val="000000000000" w:firstRow="0" w:lastRow="0" w:firstColumn="0" w:lastColumn="0" w:oddVBand="0" w:evenVBand="0" w:oddHBand="0" w:evenHBand="0" w:firstRowFirstColumn="0" w:firstRowLastColumn="0" w:lastRowFirstColumn="0" w:lastRowLastColumn="0"/>
                    <w:rPr>
                      <w:rFonts w:ascii="Calibri" w:hAnsi="Calibri"/>
                      <w:b/>
                      <w:sz w:val="28"/>
                      <w:szCs w:val="28"/>
                    </w:rPr>
                  </w:pPr>
                  <w:r w:rsidRPr="00316AFF">
                    <w:rPr>
                      <w:rFonts w:ascii="Calibri" w:hAnsi="Calibri"/>
                      <w:b/>
                      <w:sz w:val="28"/>
                      <w:szCs w:val="28"/>
                    </w:rPr>
                    <w:t>45%</w:t>
                  </w:r>
                </w:p>
              </w:tc>
              <w:tc>
                <w:tcPr>
                  <w:tcW w:w="1843" w:type="dxa"/>
                  <w:tcBorders>
                    <w:top w:val="single" w:sz="12" w:space="0" w:color="4A66AC" w:themeColor="accent1"/>
                  </w:tcBorders>
                  <w:shd w:val="clear" w:color="auto" w:fill="DDECEE" w:themeFill="accent5" w:themeFillTint="33"/>
                  <w:vAlign w:val="center"/>
                </w:tcPr>
                <w:p w:rsidR="0049198E" w:rsidRPr="00316AFF" w:rsidRDefault="0049198E" w:rsidP="009C1A32">
                  <w:pPr>
                    <w:framePr w:hSpace="141" w:wrap="around" w:vAnchor="text" w:hAnchor="text" w:y="1"/>
                    <w:suppressOverlap/>
                    <w:jc w:val="center"/>
                    <w:cnfStyle w:val="000000000000" w:firstRow="0" w:lastRow="0" w:firstColumn="0" w:lastColumn="0" w:oddVBand="0" w:evenVBand="0" w:oddHBand="0" w:evenHBand="0" w:firstRowFirstColumn="0" w:firstRowLastColumn="0" w:lastRowFirstColumn="0" w:lastRowLastColumn="0"/>
                    <w:rPr>
                      <w:rFonts w:ascii="Calibri" w:hAnsi="Calibri"/>
                      <w:b/>
                      <w:sz w:val="28"/>
                      <w:szCs w:val="28"/>
                    </w:rPr>
                  </w:pPr>
                  <w:r w:rsidRPr="00316AFF">
                    <w:rPr>
                      <w:rFonts w:ascii="Calibri" w:hAnsi="Calibri"/>
                      <w:b/>
                      <w:sz w:val="28"/>
                      <w:szCs w:val="28"/>
                    </w:rPr>
                    <w:t>60%</w:t>
                  </w:r>
                </w:p>
              </w:tc>
            </w:tr>
            <w:tr w:rsidR="0049198E" w:rsidRPr="00316AFF" w:rsidTr="00E00B44">
              <w:tc>
                <w:tcPr>
                  <w:cnfStyle w:val="001000000000" w:firstRow="0" w:lastRow="0" w:firstColumn="1" w:lastColumn="0" w:oddVBand="0" w:evenVBand="0" w:oddHBand="0" w:evenHBand="0" w:firstRowFirstColumn="0" w:firstRowLastColumn="0" w:lastRowFirstColumn="0" w:lastRowLastColumn="0"/>
                  <w:tcW w:w="2268" w:type="dxa"/>
                  <w:tcBorders>
                    <w:right w:val="single" w:sz="12" w:space="0" w:color="4A66AC" w:themeColor="accent1"/>
                  </w:tcBorders>
                  <w:shd w:val="clear" w:color="auto" w:fill="F2F2F2" w:themeFill="background1" w:themeFillShade="F2"/>
                  <w:vAlign w:val="center"/>
                </w:tcPr>
                <w:p w:rsidR="0049198E" w:rsidRPr="00316AFF" w:rsidRDefault="0049198E" w:rsidP="009C1A32">
                  <w:pPr>
                    <w:framePr w:hSpace="141" w:wrap="around" w:vAnchor="text" w:hAnchor="text" w:y="1"/>
                    <w:suppressOverlap/>
                    <w:rPr>
                      <w:rFonts w:ascii="Calibri" w:hAnsi="Calibri"/>
                      <w:sz w:val="20"/>
                      <w:szCs w:val="20"/>
                    </w:rPr>
                  </w:pPr>
                  <w:r w:rsidRPr="00316AFF">
                    <w:rPr>
                      <w:rFonts w:ascii="Calibri" w:hAnsi="Calibri"/>
                      <w:sz w:val="20"/>
                      <w:szCs w:val="20"/>
                    </w:rPr>
                    <w:t>Małe przedsiębiorstwa</w:t>
                  </w:r>
                </w:p>
              </w:tc>
              <w:tc>
                <w:tcPr>
                  <w:tcW w:w="1418" w:type="dxa"/>
                  <w:tcBorders>
                    <w:left w:val="single" w:sz="12" w:space="0" w:color="4A66AC" w:themeColor="accent1"/>
                  </w:tcBorders>
                  <w:shd w:val="clear" w:color="auto" w:fill="D9DFEF" w:themeFill="accent1" w:themeFillTint="33"/>
                  <w:vAlign w:val="center"/>
                </w:tcPr>
                <w:p w:rsidR="0049198E" w:rsidRPr="00316AFF" w:rsidRDefault="0049198E" w:rsidP="009C1A32">
                  <w:pPr>
                    <w:framePr w:hSpace="141" w:wrap="around" w:vAnchor="text" w:hAnchor="text" w:y="1"/>
                    <w:suppressOverlap/>
                    <w:jc w:val="center"/>
                    <w:cnfStyle w:val="000000000000" w:firstRow="0" w:lastRow="0" w:firstColumn="0" w:lastColumn="0" w:oddVBand="0" w:evenVBand="0" w:oddHBand="0" w:evenHBand="0" w:firstRowFirstColumn="0" w:firstRowLastColumn="0" w:lastRowFirstColumn="0" w:lastRowLastColumn="0"/>
                    <w:rPr>
                      <w:rFonts w:ascii="Calibri" w:hAnsi="Calibri"/>
                      <w:b/>
                      <w:sz w:val="28"/>
                      <w:szCs w:val="28"/>
                    </w:rPr>
                  </w:pPr>
                  <w:r w:rsidRPr="00316AFF">
                    <w:rPr>
                      <w:rFonts w:ascii="Calibri" w:hAnsi="Calibri"/>
                      <w:b/>
                      <w:sz w:val="28"/>
                      <w:szCs w:val="28"/>
                    </w:rPr>
                    <w:t>70%</w:t>
                  </w:r>
                </w:p>
              </w:tc>
              <w:tc>
                <w:tcPr>
                  <w:tcW w:w="1843" w:type="dxa"/>
                  <w:tcBorders>
                    <w:right w:val="single" w:sz="12" w:space="0" w:color="4A66AC" w:themeColor="accent1"/>
                  </w:tcBorders>
                  <w:shd w:val="clear" w:color="auto" w:fill="D9DFEF" w:themeFill="accent1" w:themeFillTint="33"/>
                  <w:vAlign w:val="center"/>
                </w:tcPr>
                <w:p w:rsidR="0049198E" w:rsidRPr="00316AFF" w:rsidRDefault="0049198E" w:rsidP="009C1A32">
                  <w:pPr>
                    <w:framePr w:hSpace="141" w:wrap="around" w:vAnchor="text" w:hAnchor="text" w:y="1"/>
                    <w:suppressOverlap/>
                    <w:jc w:val="center"/>
                    <w:cnfStyle w:val="000000000000" w:firstRow="0" w:lastRow="0" w:firstColumn="0" w:lastColumn="0" w:oddVBand="0" w:evenVBand="0" w:oddHBand="0" w:evenHBand="0" w:firstRowFirstColumn="0" w:firstRowLastColumn="0" w:lastRowFirstColumn="0" w:lastRowLastColumn="0"/>
                    <w:rPr>
                      <w:rFonts w:ascii="Calibri" w:hAnsi="Calibri"/>
                      <w:b/>
                      <w:sz w:val="28"/>
                      <w:szCs w:val="28"/>
                    </w:rPr>
                  </w:pPr>
                  <w:r w:rsidRPr="00316AFF">
                    <w:rPr>
                      <w:rFonts w:ascii="Calibri" w:hAnsi="Calibri"/>
                      <w:b/>
                      <w:sz w:val="28"/>
                      <w:szCs w:val="28"/>
                    </w:rPr>
                    <w:t>80%</w:t>
                  </w:r>
                </w:p>
              </w:tc>
              <w:tc>
                <w:tcPr>
                  <w:tcW w:w="1275" w:type="dxa"/>
                  <w:tcBorders>
                    <w:left w:val="single" w:sz="12" w:space="0" w:color="4A66AC" w:themeColor="accent1"/>
                  </w:tcBorders>
                  <w:shd w:val="clear" w:color="auto" w:fill="DDECEE" w:themeFill="accent5" w:themeFillTint="33"/>
                  <w:vAlign w:val="center"/>
                </w:tcPr>
                <w:p w:rsidR="0049198E" w:rsidRPr="00316AFF" w:rsidRDefault="0049198E" w:rsidP="009C1A32">
                  <w:pPr>
                    <w:framePr w:hSpace="141" w:wrap="around" w:vAnchor="text" w:hAnchor="text" w:y="1"/>
                    <w:suppressOverlap/>
                    <w:jc w:val="center"/>
                    <w:cnfStyle w:val="000000000000" w:firstRow="0" w:lastRow="0" w:firstColumn="0" w:lastColumn="0" w:oddVBand="0" w:evenVBand="0" w:oddHBand="0" w:evenHBand="0" w:firstRowFirstColumn="0" w:firstRowLastColumn="0" w:lastRowFirstColumn="0" w:lastRowLastColumn="0"/>
                    <w:rPr>
                      <w:rFonts w:ascii="Calibri" w:hAnsi="Calibri"/>
                      <w:b/>
                      <w:sz w:val="28"/>
                      <w:szCs w:val="28"/>
                    </w:rPr>
                  </w:pPr>
                  <w:r w:rsidRPr="00316AFF">
                    <w:rPr>
                      <w:rFonts w:ascii="Calibri" w:hAnsi="Calibri"/>
                      <w:b/>
                      <w:sz w:val="28"/>
                      <w:szCs w:val="28"/>
                    </w:rPr>
                    <w:t>45%</w:t>
                  </w:r>
                </w:p>
              </w:tc>
              <w:tc>
                <w:tcPr>
                  <w:tcW w:w="1843" w:type="dxa"/>
                  <w:shd w:val="clear" w:color="auto" w:fill="DDECEE" w:themeFill="accent5" w:themeFillTint="33"/>
                  <w:vAlign w:val="center"/>
                </w:tcPr>
                <w:p w:rsidR="0049198E" w:rsidRPr="00316AFF" w:rsidRDefault="0049198E" w:rsidP="009C1A32">
                  <w:pPr>
                    <w:framePr w:hSpace="141" w:wrap="around" w:vAnchor="text" w:hAnchor="text" w:y="1"/>
                    <w:suppressOverlap/>
                    <w:jc w:val="center"/>
                    <w:cnfStyle w:val="000000000000" w:firstRow="0" w:lastRow="0" w:firstColumn="0" w:lastColumn="0" w:oddVBand="0" w:evenVBand="0" w:oddHBand="0" w:evenHBand="0" w:firstRowFirstColumn="0" w:firstRowLastColumn="0" w:lastRowFirstColumn="0" w:lastRowLastColumn="0"/>
                    <w:rPr>
                      <w:rFonts w:ascii="Calibri" w:hAnsi="Calibri"/>
                      <w:b/>
                      <w:sz w:val="28"/>
                      <w:szCs w:val="28"/>
                    </w:rPr>
                  </w:pPr>
                  <w:r w:rsidRPr="00316AFF">
                    <w:rPr>
                      <w:rFonts w:ascii="Calibri" w:hAnsi="Calibri"/>
                      <w:b/>
                      <w:sz w:val="28"/>
                      <w:szCs w:val="28"/>
                    </w:rPr>
                    <w:t>60%</w:t>
                  </w:r>
                </w:p>
              </w:tc>
            </w:tr>
            <w:tr w:rsidR="0049198E" w:rsidRPr="00316AFF" w:rsidTr="00E00B44">
              <w:tc>
                <w:tcPr>
                  <w:cnfStyle w:val="001000000000" w:firstRow="0" w:lastRow="0" w:firstColumn="1" w:lastColumn="0" w:oddVBand="0" w:evenVBand="0" w:oddHBand="0" w:evenHBand="0" w:firstRowFirstColumn="0" w:firstRowLastColumn="0" w:lastRowFirstColumn="0" w:lastRowLastColumn="0"/>
                  <w:tcW w:w="2268" w:type="dxa"/>
                  <w:tcBorders>
                    <w:right w:val="single" w:sz="12" w:space="0" w:color="4A66AC" w:themeColor="accent1"/>
                  </w:tcBorders>
                  <w:shd w:val="clear" w:color="auto" w:fill="F2F2F2" w:themeFill="background1" w:themeFillShade="F2"/>
                  <w:vAlign w:val="center"/>
                </w:tcPr>
                <w:p w:rsidR="0049198E" w:rsidRPr="00316AFF" w:rsidRDefault="0049198E" w:rsidP="009C1A32">
                  <w:pPr>
                    <w:framePr w:hSpace="141" w:wrap="around" w:vAnchor="text" w:hAnchor="text" w:y="1"/>
                    <w:suppressOverlap/>
                    <w:rPr>
                      <w:rFonts w:ascii="Calibri" w:hAnsi="Calibri"/>
                      <w:sz w:val="20"/>
                      <w:szCs w:val="20"/>
                    </w:rPr>
                  </w:pPr>
                  <w:r w:rsidRPr="00316AFF">
                    <w:rPr>
                      <w:rFonts w:ascii="Calibri" w:hAnsi="Calibri"/>
                      <w:sz w:val="20"/>
                      <w:szCs w:val="20"/>
                    </w:rPr>
                    <w:t>Średnie przedsiębiorstwa</w:t>
                  </w:r>
                </w:p>
              </w:tc>
              <w:tc>
                <w:tcPr>
                  <w:tcW w:w="1418" w:type="dxa"/>
                  <w:tcBorders>
                    <w:left w:val="single" w:sz="12" w:space="0" w:color="4A66AC" w:themeColor="accent1"/>
                  </w:tcBorders>
                  <w:shd w:val="clear" w:color="auto" w:fill="D9DFEF" w:themeFill="accent1" w:themeFillTint="33"/>
                  <w:vAlign w:val="center"/>
                </w:tcPr>
                <w:p w:rsidR="0049198E" w:rsidRPr="00316AFF" w:rsidRDefault="0049198E" w:rsidP="009C1A32">
                  <w:pPr>
                    <w:framePr w:hSpace="141" w:wrap="around" w:vAnchor="text" w:hAnchor="text" w:y="1"/>
                    <w:suppressOverlap/>
                    <w:jc w:val="center"/>
                    <w:cnfStyle w:val="000000000000" w:firstRow="0" w:lastRow="0" w:firstColumn="0" w:lastColumn="0" w:oddVBand="0" w:evenVBand="0" w:oddHBand="0" w:evenHBand="0" w:firstRowFirstColumn="0" w:firstRowLastColumn="0" w:lastRowFirstColumn="0" w:lastRowLastColumn="0"/>
                    <w:rPr>
                      <w:rFonts w:ascii="Calibri" w:hAnsi="Calibri"/>
                      <w:b/>
                      <w:sz w:val="28"/>
                      <w:szCs w:val="28"/>
                    </w:rPr>
                  </w:pPr>
                  <w:r w:rsidRPr="00316AFF">
                    <w:rPr>
                      <w:rFonts w:ascii="Calibri" w:hAnsi="Calibri"/>
                      <w:b/>
                      <w:sz w:val="28"/>
                      <w:szCs w:val="28"/>
                    </w:rPr>
                    <w:t>60%</w:t>
                  </w:r>
                </w:p>
              </w:tc>
              <w:tc>
                <w:tcPr>
                  <w:tcW w:w="1843" w:type="dxa"/>
                  <w:tcBorders>
                    <w:right w:val="single" w:sz="12" w:space="0" w:color="4A66AC" w:themeColor="accent1"/>
                  </w:tcBorders>
                  <w:shd w:val="clear" w:color="auto" w:fill="D9DFEF" w:themeFill="accent1" w:themeFillTint="33"/>
                  <w:vAlign w:val="center"/>
                </w:tcPr>
                <w:p w:rsidR="0049198E" w:rsidRPr="00316AFF" w:rsidRDefault="0049198E" w:rsidP="009C1A32">
                  <w:pPr>
                    <w:framePr w:hSpace="141" w:wrap="around" w:vAnchor="text" w:hAnchor="text" w:y="1"/>
                    <w:suppressOverlap/>
                    <w:jc w:val="center"/>
                    <w:cnfStyle w:val="000000000000" w:firstRow="0" w:lastRow="0" w:firstColumn="0" w:lastColumn="0" w:oddVBand="0" w:evenVBand="0" w:oddHBand="0" w:evenHBand="0" w:firstRowFirstColumn="0" w:firstRowLastColumn="0" w:lastRowFirstColumn="0" w:lastRowLastColumn="0"/>
                    <w:rPr>
                      <w:rFonts w:ascii="Calibri" w:hAnsi="Calibri"/>
                      <w:b/>
                      <w:sz w:val="28"/>
                      <w:szCs w:val="28"/>
                    </w:rPr>
                  </w:pPr>
                  <w:r w:rsidRPr="00316AFF">
                    <w:rPr>
                      <w:rFonts w:ascii="Calibri" w:hAnsi="Calibri"/>
                      <w:b/>
                      <w:sz w:val="28"/>
                      <w:szCs w:val="28"/>
                    </w:rPr>
                    <w:t>75%</w:t>
                  </w:r>
                </w:p>
              </w:tc>
              <w:tc>
                <w:tcPr>
                  <w:tcW w:w="1275" w:type="dxa"/>
                  <w:tcBorders>
                    <w:left w:val="single" w:sz="12" w:space="0" w:color="4A66AC" w:themeColor="accent1"/>
                  </w:tcBorders>
                  <w:shd w:val="clear" w:color="auto" w:fill="DDECEE" w:themeFill="accent5" w:themeFillTint="33"/>
                  <w:vAlign w:val="center"/>
                </w:tcPr>
                <w:p w:rsidR="0049198E" w:rsidRPr="00316AFF" w:rsidRDefault="0049198E" w:rsidP="009C1A32">
                  <w:pPr>
                    <w:framePr w:hSpace="141" w:wrap="around" w:vAnchor="text" w:hAnchor="text" w:y="1"/>
                    <w:suppressOverlap/>
                    <w:jc w:val="center"/>
                    <w:cnfStyle w:val="000000000000" w:firstRow="0" w:lastRow="0" w:firstColumn="0" w:lastColumn="0" w:oddVBand="0" w:evenVBand="0" w:oddHBand="0" w:evenHBand="0" w:firstRowFirstColumn="0" w:firstRowLastColumn="0" w:lastRowFirstColumn="0" w:lastRowLastColumn="0"/>
                    <w:rPr>
                      <w:rFonts w:ascii="Calibri" w:hAnsi="Calibri"/>
                      <w:b/>
                      <w:sz w:val="28"/>
                      <w:szCs w:val="28"/>
                    </w:rPr>
                  </w:pPr>
                  <w:r w:rsidRPr="00316AFF">
                    <w:rPr>
                      <w:rFonts w:ascii="Calibri" w:hAnsi="Calibri"/>
                      <w:b/>
                      <w:sz w:val="28"/>
                      <w:szCs w:val="28"/>
                    </w:rPr>
                    <w:t>35%</w:t>
                  </w:r>
                </w:p>
              </w:tc>
              <w:tc>
                <w:tcPr>
                  <w:tcW w:w="1843" w:type="dxa"/>
                  <w:shd w:val="clear" w:color="auto" w:fill="DDECEE" w:themeFill="accent5" w:themeFillTint="33"/>
                  <w:vAlign w:val="center"/>
                </w:tcPr>
                <w:p w:rsidR="0049198E" w:rsidRPr="00316AFF" w:rsidRDefault="0049198E" w:rsidP="009C1A32">
                  <w:pPr>
                    <w:framePr w:hSpace="141" w:wrap="around" w:vAnchor="text" w:hAnchor="text" w:y="1"/>
                    <w:suppressOverlap/>
                    <w:jc w:val="center"/>
                    <w:cnfStyle w:val="000000000000" w:firstRow="0" w:lastRow="0" w:firstColumn="0" w:lastColumn="0" w:oddVBand="0" w:evenVBand="0" w:oddHBand="0" w:evenHBand="0" w:firstRowFirstColumn="0" w:firstRowLastColumn="0" w:lastRowFirstColumn="0" w:lastRowLastColumn="0"/>
                    <w:rPr>
                      <w:rFonts w:ascii="Calibri" w:hAnsi="Calibri"/>
                      <w:b/>
                      <w:sz w:val="28"/>
                      <w:szCs w:val="28"/>
                    </w:rPr>
                  </w:pPr>
                  <w:r w:rsidRPr="00316AFF">
                    <w:rPr>
                      <w:rFonts w:ascii="Calibri" w:hAnsi="Calibri"/>
                      <w:b/>
                      <w:sz w:val="28"/>
                      <w:szCs w:val="28"/>
                    </w:rPr>
                    <w:t>50%</w:t>
                  </w:r>
                </w:p>
              </w:tc>
            </w:tr>
            <w:tr w:rsidR="0049198E" w:rsidRPr="00316AFF" w:rsidTr="00E00B44">
              <w:tc>
                <w:tcPr>
                  <w:cnfStyle w:val="001000000000" w:firstRow="0" w:lastRow="0" w:firstColumn="1" w:lastColumn="0" w:oddVBand="0" w:evenVBand="0" w:oddHBand="0" w:evenHBand="0" w:firstRowFirstColumn="0" w:firstRowLastColumn="0" w:lastRowFirstColumn="0" w:lastRowLastColumn="0"/>
                  <w:tcW w:w="2268" w:type="dxa"/>
                  <w:tcBorders>
                    <w:right w:val="single" w:sz="12" w:space="0" w:color="4A66AC" w:themeColor="accent1"/>
                  </w:tcBorders>
                  <w:shd w:val="clear" w:color="auto" w:fill="F2F2F2" w:themeFill="background1" w:themeFillShade="F2"/>
                  <w:vAlign w:val="center"/>
                </w:tcPr>
                <w:p w:rsidR="0049198E" w:rsidRPr="00316AFF" w:rsidRDefault="0049198E" w:rsidP="009C1A32">
                  <w:pPr>
                    <w:framePr w:hSpace="141" w:wrap="around" w:vAnchor="text" w:hAnchor="text" w:y="1"/>
                    <w:suppressOverlap/>
                    <w:rPr>
                      <w:rFonts w:ascii="Calibri" w:hAnsi="Calibri"/>
                      <w:sz w:val="20"/>
                      <w:szCs w:val="20"/>
                    </w:rPr>
                  </w:pPr>
                  <w:r w:rsidRPr="00316AFF">
                    <w:rPr>
                      <w:rFonts w:ascii="Calibri" w:hAnsi="Calibri"/>
                      <w:sz w:val="20"/>
                      <w:szCs w:val="20"/>
                    </w:rPr>
                    <w:t>Przedsiębiorstwa inne niż MŚP</w:t>
                  </w:r>
                </w:p>
              </w:tc>
              <w:tc>
                <w:tcPr>
                  <w:tcW w:w="1418" w:type="dxa"/>
                  <w:tcBorders>
                    <w:left w:val="single" w:sz="12" w:space="0" w:color="4A66AC" w:themeColor="accent1"/>
                  </w:tcBorders>
                  <w:shd w:val="clear" w:color="auto" w:fill="D9DFEF" w:themeFill="accent1" w:themeFillTint="33"/>
                  <w:vAlign w:val="center"/>
                </w:tcPr>
                <w:p w:rsidR="0049198E" w:rsidRPr="00316AFF" w:rsidRDefault="0049198E" w:rsidP="009C1A32">
                  <w:pPr>
                    <w:framePr w:hSpace="141" w:wrap="around" w:vAnchor="text" w:hAnchor="text" w:y="1"/>
                    <w:suppressOverlap/>
                    <w:jc w:val="center"/>
                    <w:cnfStyle w:val="000000000000" w:firstRow="0" w:lastRow="0" w:firstColumn="0" w:lastColumn="0" w:oddVBand="0" w:evenVBand="0" w:oddHBand="0" w:evenHBand="0" w:firstRowFirstColumn="0" w:firstRowLastColumn="0" w:lastRowFirstColumn="0" w:lastRowLastColumn="0"/>
                    <w:rPr>
                      <w:rFonts w:ascii="Calibri" w:hAnsi="Calibri"/>
                      <w:b/>
                      <w:sz w:val="28"/>
                      <w:szCs w:val="28"/>
                    </w:rPr>
                  </w:pPr>
                  <w:r w:rsidRPr="00316AFF">
                    <w:rPr>
                      <w:rFonts w:ascii="Calibri" w:hAnsi="Calibri"/>
                      <w:b/>
                      <w:sz w:val="28"/>
                      <w:szCs w:val="28"/>
                    </w:rPr>
                    <w:t>50%</w:t>
                  </w:r>
                </w:p>
              </w:tc>
              <w:tc>
                <w:tcPr>
                  <w:tcW w:w="1843" w:type="dxa"/>
                  <w:tcBorders>
                    <w:right w:val="single" w:sz="12" w:space="0" w:color="4A66AC" w:themeColor="accent1"/>
                  </w:tcBorders>
                  <w:shd w:val="clear" w:color="auto" w:fill="D9DFEF" w:themeFill="accent1" w:themeFillTint="33"/>
                  <w:vAlign w:val="center"/>
                </w:tcPr>
                <w:p w:rsidR="0049198E" w:rsidRPr="00316AFF" w:rsidRDefault="0049198E" w:rsidP="009C1A32">
                  <w:pPr>
                    <w:framePr w:hSpace="141" w:wrap="around" w:vAnchor="text" w:hAnchor="text" w:y="1"/>
                    <w:suppressOverlap/>
                    <w:jc w:val="center"/>
                    <w:cnfStyle w:val="000000000000" w:firstRow="0" w:lastRow="0" w:firstColumn="0" w:lastColumn="0" w:oddVBand="0" w:evenVBand="0" w:oddHBand="0" w:evenHBand="0" w:firstRowFirstColumn="0" w:firstRowLastColumn="0" w:lastRowFirstColumn="0" w:lastRowLastColumn="0"/>
                    <w:rPr>
                      <w:rFonts w:ascii="Calibri" w:hAnsi="Calibri"/>
                      <w:b/>
                      <w:sz w:val="28"/>
                      <w:szCs w:val="28"/>
                    </w:rPr>
                  </w:pPr>
                  <w:r w:rsidRPr="00316AFF">
                    <w:rPr>
                      <w:rFonts w:ascii="Calibri" w:hAnsi="Calibri"/>
                      <w:b/>
                      <w:sz w:val="28"/>
                      <w:szCs w:val="28"/>
                    </w:rPr>
                    <w:t>65%</w:t>
                  </w:r>
                </w:p>
              </w:tc>
              <w:tc>
                <w:tcPr>
                  <w:tcW w:w="1275" w:type="dxa"/>
                  <w:tcBorders>
                    <w:left w:val="single" w:sz="12" w:space="0" w:color="4A66AC" w:themeColor="accent1"/>
                  </w:tcBorders>
                  <w:shd w:val="clear" w:color="auto" w:fill="DDECEE" w:themeFill="accent5" w:themeFillTint="33"/>
                  <w:vAlign w:val="center"/>
                </w:tcPr>
                <w:p w:rsidR="0049198E" w:rsidRPr="00316AFF" w:rsidRDefault="0049198E" w:rsidP="009C1A32">
                  <w:pPr>
                    <w:framePr w:hSpace="141" w:wrap="around" w:vAnchor="text" w:hAnchor="text" w:y="1"/>
                    <w:suppressOverlap/>
                    <w:jc w:val="center"/>
                    <w:cnfStyle w:val="000000000000" w:firstRow="0" w:lastRow="0" w:firstColumn="0" w:lastColumn="0" w:oddVBand="0" w:evenVBand="0" w:oddHBand="0" w:evenHBand="0" w:firstRowFirstColumn="0" w:firstRowLastColumn="0" w:lastRowFirstColumn="0" w:lastRowLastColumn="0"/>
                    <w:rPr>
                      <w:rFonts w:ascii="Calibri" w:hAnsi="Calibri"/>
                      <w:b/>
                      <w:sz w:val="28"/>
                      <w:szCs w:val="28"/>
                    </w:rPr>
                  </w:pPr>
                  <w:r w:rsidRPr="00316AFF">
                    <w:rPr>
                      <w:rFonts w:ascii="Calibri" w:hAnsi="Calibri"/>
                      <w:b/>
                      <w:sz w:val="28"/>
                      <w:szCs w:val="28"/>
                    </w:rPr>
                    <w:t>25%</w:t>
                  </w:r>
                </w:p>
              </w:tc>
              <w:tc>
                <w:tcPr>
                  <w:tcW w:w="1843" w:type="dxa"/>
                  <w:shd w:val="clear" w:color="auto" w:fill="DDECEE" w:themeFill="accent5" w:themeFillTint="33"/>
                  <w:vAlign w:val="center"/>
                </w:tcPr>
                <w:p w:rsidR="0049198E" w:rsidRPr="00316AFF" w:rsidRDefault="0049198E" w:rsidP="009C1A32">
                  <w:pPr>
                    <w:framePr w:hSpace="141" w:wrap="around" w:vAnchor="text" w:hAnchor="text" w:y="1"/>
                    <w:suppressOverlap/>
                    <w:jc w:val="center"/>
                    <w:cnfStyle w:val="000000000000" w:firstRow="0" w:lastRow="0" w:firstColumn="0" w:lastColumn="0" w:oddVBand="0" w:evenVBand="0" w:oddHBand="0" w:evenHBand="0" w:firstRowFirstColumn="0" w:firstRowLastColumn="0" w:lastRowFirstColumn="0" w:lastRowLastColumn="0"/>
                    <w:rPr>
                      <w:rFonts w:ascii="Calibri" w:hAnsi="Calibri"/>
                      <w:b/>
                      <w:sz w:val="28"/>
                      <w:szCs w:val="28"/>
                    </w:rPr>
                  </w:pPr>
                  <w:r w:rsidRPr="00316AFF">
                    <w:rPr>
                      <w:rFonts w:ascii="Calibri" w:hAnsi="Calibri"/>
                      <w:b/>
                      <w:sz w:val="28"/>
                      <w:szCs w:val="28"/>
                    </w:rPr>
                    <w:t>40%</w:t>
                  </w:r>
                </w:p>
              </w:tc>
            </w:tr>
          </w:tbl>
          <w:p w:rsidR="00196B99" w:rsidRPr="00C5685D" w:rsidRDefault="00196B99" w:rsidP="00C5685D">
            <w:pPr>
              <w:keepNext/>
              <w:suppressAutoHyphens w:val="0"/>
              <w:snapToGrid w:val="0"/>
              <w:jc w:val="both"/>
              <w:rPr>
                <w:rFonts w:ascii="Arial" w:hAnsi="Arial" w:cs="Arial"/>
                <w:iCs/>
                <w:sz w:val="20"/>
                <w:szCs w:val="20"/>
                <w:lang w:eastAsia="pl-PL"/>
              </w:rPr>
            </w:pPr>
            <w:r w:rsidRPr="00C5685D">
              <w:rPr>
                <w:rFonts w:ascii="Arial" w:hAnsi="Arial" w:cs="Arial"/>
                <w:iCs/>
                <w:sz w:val="20"/>
                <w:szCs w:val="20"/>
                <w:lang w:eastAsia="pl-PL"/>
              </w:rPr>
              <w:t xml:space="preserve">W </w:t>
            </w:r>
            <w:r w:rsidRPr="00C5685D">
              <w:rPr>
                <w:sz w:val="20"/>
                <w:szCs w:val="20"/>
              </w:rPr>
              <w:t xml:space="preserve"> </w:t>
            </w:r>
            <w:r w:rsidRPr="00C5685D">
              <w:rPr>
                <w:rFonts w:ascii="Arial" w:hAnsi="Arial" w:cs="Arial"/>
                <w:iCs/>
                <w:sz w:val="20"/>
                <w:szCs w:val="20"/>
                <w:lang w:eastAsia="pl-PL"/>
              </w:rPr>
              <w:t xml:space="preserve">ramach działania możliwe jest przyznanie premii dla  </w:t>
            </w:r>
            <w:r w:rsidRPr="00C5685D">
              <w:rPr>
                <w:rFonts w:ascii="Arial" w:hAnsi="Arial" w:cs="Arial"/>
                <w:b/>
                <w:iCs/>
                <w:sz w:val="20"/>
                <w:szCs w:val="20"/>
                <w:lang w:eastAsia="pl-PL"/>
              </w:rPr>
              <w:t>projektu realizowanego w ramach „skutecznej współpracy”</w:t>
            </w:r>
            <w:r w:rsidRPr="00C5685D">
              <w:rPr>
                <w:rFonts w:ascii="Arial" w:hAnsi="Arial" w:cs="Arial"/>
                <w:iCs/>
                <w:sz w:val="20"/>
                <w:szCs w:val="20"/>
                <w:lang w:eastAsia="pl-PL"/>
              </w:rPr>
              <w:t xml:space="preserve"> pomiędzy niepowiązanymi przedsiębiorcami, </w:t>
            </w:r>
            <w:r w:rsidRPr="00C5685D">
              <w:rPr>
                <w:sz w:val="20"/>
                <w:szCs w:val="20"/>
              </w:rPr>
              <w:t xml:space="preserve"> </w:t>
            </w:r>
            <w:r w:rsidRPr="00C5685D">
              <w:rPr>
                <w:rFonts w:ascii="Arial" w:hAnsi="Arial" w:cs="Arial"/>
                <w:iCs/>
                <w:sz w:val="20"/>
                <w:szCs w:val="20"/>
                <w:lang w:eastAsia="pl-PL"/>
              </w:rPr>
              <w:t>wśród których przynajmniej jedno jest MŚP, przy czym żadne pojedyncze przedsiębiorstwo nie ponosi więcej niż 70% kosztów kwalifikowalnych.</w:t>
            </w:r>
          </w:p>
          <w:p w:rsidR="00196B99" w:rsidRPr="00C5685D" w:rsidRDefault="00196B99" w:rsidP="00C5685D">
            <w:pPr>
              <w:keepNext/>
              <w:suppressAutoHyphens w:val="0"/>
              <w:snapToGrid w:val="0"/>
              <w:jc w:val="both"/>
              <w:rPr>
                <w:rFonts w:ascii="Arial" w:hAnsi="Arial" w:cs="Arial"/>
                <w:iCs/>
                <w:sz w:val="20"/>
                <w:szCs w:val="20"/>
                <w:lang w:eastAsia="pl-PL"/>
              </w:rPr>
            </w:pPr>
            <w:r w:rsidRPr="00C5685D">
              <w:rPr>
                <w:rFonts w:ascii="Arial" w:hAnsi="Arial" w:cs="Arial"/>
                <w:iCs/>
                <w:sz w:val="20"/>
                <w:szCs w:val="20"/>
                <w:lang w:eastAsia="pl-PL"/>
              </w:rPr>
              <w:t>W przypadku gdy Wnioskodawca (dla projektów realizowanych przez konsorcjum przedsiębiorstw - Lider konsorcjum oraz Konsorcjant/Konsorcjanci) wnioskuje o ww. premię, wraz z wnioskiem należy dołączyć oświadczenie o braku powiązania pomiędzy podmiotami realizującymi projekt. Dodatkowo z dokumentacji musi wynikać, że żaden z przedsiębiorców realizujących projekt nie ponosi więcej niż 70% kosztów kwalifikowanych danej kategorii badań (badań przemysłowych lub prac rozwojowych).</w:t>
            </w:r>
          </w:p>
          <w:p w:rsidR="00196B99" w:rsidRPr="00C5685D" w:rsidRDefault="00196B99" w:rsidP="00196B99">
            <w:pPr>
              <w:keepNext/>
              <w:suppressAutoHyphens w:val="0"/>
              <w:snapToGrid w:val="0"/>
              <w:jc w:val="both"/>
              <w:rPr>
                <w:rFonts w:ascii="Arial" w:hAnsi="Arial" w:cs="Arial"/>
                <w:sz w:val="20"/>
                <w:szCs w:val="20"/>
                <w:lang w:eastAsia="pl-PL"/>
              </w:rPr>
            </w:pPr>
            <w:r w:rsidRPr="00C5685D">
              <w:rPr>
                <w:rFonts w:ascii="Arial" w:hAnsi="Arial" w:cs="Arial"/>
                <w:iCs/>
                <w:sz w:val="20"/>
                <w:szCs w:val="20"/>
                <w:lang w:eastAsia="pl-PL"/>
              </w:rPr>
              <w:t>W przypadku, gdy W</w:t>
            </w:r>
            <w:r w:rsidRPr="00C5685D">
              <w:rPr>
                <w:rFonts w:ascii="Arial" w:hAnsi="Arial" w:cs="Arial"/>
                <w:sz w:val="20"/>
                <w:szCs w:val="20"/>
                <w:lang w:eastAsia="pl-PL"/>
              </w:rPr>
              <w:t xml:space="preserve">nioskodawca (w przypadku projektów realizowanych przez konsorcjum przedsiębiorstw - Lider konsorcjum oraz Konsorcjant/Konsorcjanci) wnioskuje o premię z tytułu szerokiego rozpowszechniania wyników projektu na podstawie art. 25 ust. 6 lit. b lit. ii ww. rozporządzenia, konieczne jest wykazanie w dokumentacji projektu, że </w:t>
            </w:r>
            <w:r w:rsidRPr="00C5685D">
              <w:rPr>
                <w:rFonts w:ascii="Arial" w:hAnsi="Arial" w:cs="Arial"/>
                <w:b/>
                <w:sz w:val="20"/>
                <w:szCs w:val="20"/>
                <w:lang w:eastAsia="pl-PL"/>
              </w:rPr>
              <w:t>w okresie 3 lat od zakończenia projektu</w:t>
            </w:r>
            <w:r w:rsidRPr="00C5685D">
              <w:rPr>
                <w:rFonts w:ascii="Arial" w:hAnsi="Arial" w:cs="Arial"/>
                <w:sz w:val="20"/>
                <w:szCs w:val="20"/>
                <w:lang w:eastAsia="pl-PL"/>
              </w:rPr>
              <w:t xml:space="preserve"> wyniki projektu:</w:t>
            </w:r>
          </w:p>
          <w:p w:rsidR="00196B99" w:rsidRPr="00C5685D" w:rsidRDefault="00196B99" w:rsidP="006150B9">
            <w:pPr>
              <w:keepNext/>
              <w:numPr>
                <w:ilvl w:val="0"/>
                <w:numId w:val="22"/>
              </w:numPr>
              <w:tabs>
                <w:tab w:val="left" w:pos="325"/>
              </w:tabs>
              <w:suppressAutoHyphens w:val="0"/>
              <w:autoSpaceDE w:val="0"/>
              <w:ind w:left="324" w:hanging="284"/>
              <w:rPr>
                <w:rFonts w:ascii="Arial" w:hAnsi="Arial" w:cs="Arial"/>
                <w:sz w:val="20"/>
                <w:szCs w:val="20"/>
                <w:lang w:eastAsia="pl-PL"/>
              </w:rPr>
            </w:pPr>
            <w:r w:rsidRPr="00C5685D">
              <w:rPr>
                <w:rFonts w:ascii="Arial" w:hAnsi="Arial" w:cs="Arial"/>
                <w:sz w:val="20"/>
                <w:szCs w:val="20"/>
                <w:lang w:eastAsia="pl-PL"/>
              </w:rPr>
              <w:t xml:space="preserve">zostaną zaprezentowane na co najmniej 3 konferencjach naukowych i technicznych, </w:t>
            </w:r>
            <w:r w:rsidRPr="00C5685D">
              <w:rPr>
                <w:rFonts w:ascii="Arial" w:hAnsi="Arial" w:cs="Arial"/>
                <w:sz w:val="20"/>
                <w:szCs w:val="20"/>
                <w:lang w:eastAsia="pl-PL"/>
              </w:rPr>
              <w:br/>
              <w:t>w tym co najmniej 1 o randze ogólnokrajowej lub</w:t>
            </w:r>
          </w:p>
          <w:p w:rsidR="00196B99" w:rsidRPr="00C5685D" w:rsidRDefault="00196B99" w:rsidP="0015445B">
            <w:pPr>
              <w:keepNext/>
              <w:numPr>
                <w:ilvl w:val="0"/>
                <w:numId w:val="22"/>
              </w:numPr>
              <w:tabs>
                <w:tab w:val="left" w:pos="325"/>
              </w:tabs>
              <w:suppressAutoHyphens w:val="0"/>
              <w:autoSpaceDE w:val="0"/>
              <w:ind w:left="324" w:hanging="284"/>
              <w:jc w:val="both"/>
              <w:rPr>
                <w:rFonts w:ascii="Arial" w:hAnsi="Arial" w:cs="Arial"/>
                <w:sz w:val="20"/>
                <w:szCs w:val="20"/>
                <w:lang w:eastAsia="pl-PL"/>
              </w:rPr>
            </w:pPr>
            <w:r w:rsidRPr="00C5685D">
              <w:rPr>
                <w:rFonts w:ascii="Arial" w:hAnsi="Arial" w:cs="Arial"/>
                <w:sz w:val="20"/>
                <w:szCs w:val="20"/>
                <w:lang w:eastAsia="pl-PL"/>
              </w:rPr>
              <w:t xml:space="preserve">zostaną opublikowane w co najmniej 2 czasopismach naukowych lub technicznych  zawartych w wykazie czasopism opracowanym przez </w:t>
            </w:r>
            <w:proofErr w:type="spellStart"/>
            <w:r w:rsidRPr="00C5685D">
              <w:rPr>
                <w:rFonts w:ascii="Arial" w:hAnsi="Arial" w:cs="Arial"/>
                <w:sz w:val="20"/>
                <w:szCs w:val="20"/>
                <w:lang w:eastAsia="pl-PL"/>
              </w:rPr>
              <w:t>MNiSW</w:t>
            </w:r>
            <w:proofErr w:type="spellEnd"/>
            <w:r w:rsidRPr="00C5685D">
              <w:rPr>
                <w:rFonts w:ascii="Arial" w:hAnsi="Arial" w:cs="Arial"/>
                <w:sz w:val="20"/>
                <w:szCs w:val="20"/>
                <w:lang w:eastAsia="pl-PL"/>
              </w:rPr>
              <w:t xml:space="preserve"> (w części A wykazu czasopism, która została zamieszczona w dokumentacji konkursowej na stronie internetowej IP) lub powszechnie dostępnych bazach danych zapewniających swobodny dostęp do uzyskanych wyników badań (surowych danych badawczych), lub</w:t>
            </w:r>
          </w:p>
          <w:p w:rsidR="00196B99" w:rsidRPr="00C5685D" w:rsidRDefault="00196B99" w:rsidP="0015445B">
            <w:pPr>
              <w:keepNext/>
              <w:numPr>
                <w:ilvl w:val="0"/>
                <w:numId w:val="22"/>
              </w:numPr>
              <w:tabs>
                <w:tab w:val="left" w:pos="325"/>
              </w:tabs>
              <w:suppressAutoHyphens w:val="0"/>
              <w:autoSpaceDE w:val="0"/>
              <w:ind w:left="324" w:hanging="284"/>
              <w:jc w:val="both"/>
              <w:rPr>
                <w:rFonts w:ascii="Arial" w:hAnsi="Arial" w:cs="Arial"/>
                <w:sz w:val="20"/>
                <w:szCs w:val="20"/>
                <w:lang w:eastAsia="pl-PL"/>
              </w:rPr>
            </w:pPr>
            <w:r w:rsidRPr="00C5685D">
              <w:rPr>
                <w:rFonts w:ascii="Arial" w:hAnsi="Arial" w:cs="Arial"/>
                <w:sz w:val="20"/>
                <w:szCs w:val="20"/>
                <w:lang w:eastAsia="pl-PL"/>
              </w:rPr>
              <w:t>zostaną w całości rozpowszechnione za pośrednictwem oprogramowania bezpłatnego lub oprogramowania z licencją otwartego dostępu.</w:t>
            </w:r>
          </w:p>
          <w:p w:rsidR="00196B99" w:rsidRPr="00C5685D" w:rsidRDefault="00196B99" w:rsidP="00C5685D">
            <w:pPr>
              <w:keepNext/>
              <w:tabs>
                <w:tab w:val="left" w:pos="325"/>
              </w:tabs>
              <w:suppressAutoHyphens w:val="0"/>
              <w:autoSpaceDE w:val="0"/>
              <w:ind w:left="40"/>
              <w:jc w:val="both"/>
              <w:rPr>
                <w:rFonts w:ascii="Arial" w:hAnsi="Arial" w:cs="Arial"/>
                <w:sz w:val="20"/>
                <w:szCs w:val="20"/>
                <w:lang w:eastAsia="pl-PL"/>
              </w:rPr>
            </w:pPr>
            <w:r w:rsidRPr="00C5685D">
              <w:rPr>
                <w:rFonts w:ascii="Arial" w:hAnsi="Arial" w:cs="Arial"/>
                <w:sz w:val="20"/>
                <w:szCs w:val="20"/>
                <w:lang w:eastAsia="pl-PL"/>
              </w:rPr>
              <w:t>W przypadku zadeklarowania w dokumentacji projektowej, że wyniki projektu zostaną szeroko rozpowszechnione, z czym wiązać się będzie  zwiększenie intensywności udzielanej pomocy publicznej, przeprowadzenie ww. działań upowszechniających będzie przedmiotem monitorowania lub kontroli przedsięwzięcia prowadzonej w ramach kontroli trwałości przez Instytucję Pośredniczącą.</w:t>
            </w:r>
          </w:p>
          <w:p w:rsidR="00196B99" w:rsidRPr="00C5685D" w:rsidRDefault="00196B99" w:rsidP="00196B99">
            <w:pPr>
              <w:keepNext/>
              <w:keepLines/>
              <w:numPr>
                <w:ilvl w:val="0"/>
                <w:numId w:val="21"/>
              </w:numPr>
              <w:suppressAutoHyphens w:val="0"/>
              <w:autoSpaceDE w:val="0"/>
              <w:ind w:left="317" w:hanging="283"/>
              <w:jc w:val="both"/>
              <w:rPr>
                <w:rFonts w:ascii="Arial" w:hAnsi="Arial" w:cs="Arial"/>
                <w:sz w:val="20"/>
                <w:szCs w:val="20"/>
                <w:lang w:eastAsia="pl-PL"/>
              </w:rPr>
            </w:pPr>
            <w:r w:rsidRPr="00C5685D">
              <w:rPr>
                <w:rFonts w:ascii="Arial" w:hAnsi="Arial" w:cs="Arial"/>
                <w:sz w:val="20"/>
                <w:szCs w:val="20"/>
                <w:lang w:eastAsia="pl-PL"/>
              </w:rPr>
              <w:t xml:space="preserve">przepisami dotyczącymi pomocy publicznej i pomocy de </w:t>
            </w:r>
            <w:proofErr w:type="spellStart"/>
            <w:r w:rsidRPr="00C5685D">
              <w:rPr>
                <w:rFonts w:ascii="Arial" w:hAnsi="Arial" w:cs="Arial"/>
                <w:sz w:val="20"/>
                <w:szCs w:val="20"/>
                <w:lang w:eastAsia="pl-PL"/>
              </w:rPr>
              <w:t>minimis</w:t>
            </w:r>
            <w:proofErr w:type="spellEnd"/>
            <w:r w:rsidRPr="00C5685D">
              <w:rPr>
                <w:rFonts w:ascii="Arial" w:hAnsi="Arial" w:cs="Arial"/>
                <w:sz w:val="20"/>
                <w:szCs w:val="20"/>
                <w:lang w:eastAsia="pl-PL"/>
              </w:rPr>
              <w:t xml:space="preserve"> w zakresie wsparcia prac przedwdrożeniowych, obejmujących:</w:t>
            </w:r>
          </w:p>
          <w:p w:rsidR="00196B99" w:rsidRPr="00C5685D" w:rsidRDefault="00196B99" w:rsidP="00C5685D">
            <w:pPr>
              <w:pStyle w:val="Akapitzlist"/>
              <w:keepNext/>
              <w:numPr>
                <w:ilvl w:val="0"/>
                <w:numId w:val="313"/>
              </w:numPr>
              <w:tabs>
                <w:tab w:val="left" w:pos="567"/>
              </w:tabs>
              <w:suppressAutoHyphens w:val="0"/>
              <w:autoSpaceDE w:val="0"/>
              <w:jc w:val="both"/>
              <w:rPr>
                <w:rFonts w:ascii="Arial" w:hAnsi="Arial" w:cs="Arial"/>
                <w:sz w:val="20"/>
                <w:szCs w:val="20"/>
                <w:lang w:eastAsia="pl-PL"/>
              </w:rPr>
            </w:pPr>
            <w:r w:rsidRPr="00C5685D">
              <w:rPr>
                <w:rFonts w:ascii="Arial" w:hAnsi="Arial" w:cs="Arial"/>
                <w:sz w:val="20"/>
                <w:szCs w:val="20"/>
                <w:lang w:eastAsia="pl-PL"/>
              </w:rPr>
              <w:t xml:space="preserve">pomoc publiczną dla mikro-, małego lub średniego przedsiębiorcy na pokrycie kosztów usług doradczych, przy zachowaniu intensywności wsparcia 50% wynikającej z rozporządzenia Ministra Nauki i Szkolnictwa Wyższego z dnia 25 lutego 2015 r. </w:t>
            </w:r>
            <w:r w:rsidRPr="00C5685D">
              <w:rPr>
                <w:rFonts w:ascii="Arial" w:hAnsi="Arial" w:cs="Arial"/>
                <w:i/>
                <w:sz w:val="20"/>
                <w:szCs w:val="20"/>
                <w:lang w:eastAsia="pl-PL"/>
              </w:rPr>
              <w:t xml:space="preserve">w sprawie warunków i trybu udzielania pomocy publicznej i pomocy de </w:t>
            </w:r>
            <w:proofErr w:type="spellStart"/>
            <w:r w:rsidRPr="00C5685D">
              <w:rPr>
                <w:rFonts w:ascii="Arial" w:hAnsi="Arial" w:cs="Arial"/>
                <w:i/>
                <w:sz w:val="20"/>
                <w:szCs w:val="20"/>
                <w:lang w:eastAsia="pl-PL"/>
              </w:rPr>
              <w:t>minimis</w:t>
            </w:r>
            <w:proofErr w:type="spellEnd"/>
            <w:r w:rsidRPr="00C5685D">
              <w:rPr>
                <w:rFonts w:ascii="Arial" w:hAnsi="Arial" w:cs="Arial"/>
                <w:i/>
                <w:sz w:val="20"/>
                <w:szCs w:val="20"/>
                <w:lang w:eastAsia="pl-PL"/>
              </w:rPr>
              <w:t xml:space="preserve"> za pośrednictwem Narodowego Centrum Badań i Rozwoju</w:t>
            </w:r>
            <w:r w:rsidRPr="00C5685D">
              <w:rPr>
                <w:rFonts w:ascii="Arial" w:hAnsi="Arial" w:cs="Arial"/>
                <w:sz w:val="20"/>
                <w:szCs w:val="20"/>
                <w:lang w:eastAsia="pl-PL"/>
              </w:rPr>
              <w:t xml:space="preserve"> (Rozdział 8) oraz</w:t>
            </w:r>
          </w:p>
          <w:p w:rsidR="00196B99" w:rsidRPr="00C5685D" w:rsidRDefault="00196B99" w:rsidP="00C5685D">
            <w:pPr>
              <w:pStyle w:val="Akapitzlist"/>
              <w:keepNext/>
              <w:numPr>
                <w:ilvl w:val="0"/>
                <w:numId w:val="313"/>
              </w:numPr>
              <w:tabs>
                <w:tab w:val="left" w:pos="567"/>
              </w:tabs>
              <w:suppressAutoHyphens w:val="0"/>
              <w:autoSpaceDE w:val="0"/>
              <w:jc w:val="both"/>
              <w:rPr>
                <w:rFonts w:ascii="Arial" w:hAnsi="Arial" w:cs="Arial"/>
                <w:sz w:val="20"/>
                <w:szCs w:val="20"/>
                <w:lang w:eastAsia="pl-PL"/>
              </w:rPr>
            </w:pPr>
            <w:r w:rsidRPr="00C5685D">
              <w:rPr>
                <w:rFonts w:ascii="Arial" w:hAnsi="Arial" w:cs="Arial"/>
                <w:sz w:val="20"/>
                <w:szCs w:val="20"/>
                <w:lang w:eastAsia="pl-PL"/>
              </w:rPr>
              <w:t xml:space="preserve">przepisami dotyczącymi pomocy de </w:t>
            </w:r>
            <w:proofErr w:type="spellStart"/>
            <w:r w:rsidRPr="00C5685D">
              <w:rPr>
                <w:rFonts w:ascii="Arial" w:hAnsi="Arial" w:cs="Arial"/>
                <w:sz w:val="20"/>
                <w:szCs w:val="20"/>
                <w:lang w:eastAsia="pl-PL"/>
              </w:rPr>
              <w:t>minimis</w:t>
            </w:r>
            <w:proofErr w:type="spellEnd"/>
            <w:r w:rsidRPr="00C5685D">
              <w:rPr>
                <w:rFonts w:ascii="Arial" w:hAnsi="Arial"/>
                <w:color w:val="FF0000"/>
                <w:sz w:val="20"/>
                <w:szCs w:val="20"/>
              </w:rPr>
              <w:t xml:space="preserve"> dla przedsiębiorcy </w:t>
            </w:r>
            <w:r w:rsidRPr="00C5685D">
              <w:rPr>
                <w:rFonts w:ascii="Arial" w:hAnsi="Arial" w:cs="Arial"/>
                <w:sz w:val="20"/>
                <w:szCs w:val="20"/>
                <w:lang w:eastAsia="pl-PL"/>
              </w:rPr>
              <w:t>w zakresie wsparcia komercjalizacji wyników badań naukowych i prac rozwojowych oraz innych form ich transferu do gospodarki, przy zachowaniu intensywności wsparcia 90% wynikającej z ww. rozporządzenia Ministra Nauki i Szkolnictwa Wyższego (Rozdział 9).</w:t>
            </w:r>
          </w:p>
          <w:p w:rsidR="0049198E" w:rsidRPr="00E77808" w:rsidRDefault="00196B99" w:rsidP="009A1127">
            <w:pPr>
              <w:keepNext/>
              <w:tabs>
                <w:tab w:val="left" w:pos="325"/>
              </w:tabs>
              <w:suppressAutoHyphens w:val="0"/>
              <w:autoSpaceDE w:val="0"/>
              <w:ind w:left="40"/>
              <w:jc w:val="both"/>
              <w:rPr>
                <w:rFonts w:ascii="Arial" w:hAnsi="Arial" w:cs="Arial"/>
                <w:lang w:eastAsia="pl-PL"/>
              </w:rPr>
            </w:pPr>
            <w:r w:rsidRPr="00E629F5">
              <w:rPr>
                <w:rFonts w:ascii="Arial" w:hAnsi="Arial"/>
                <w:b/>
                <w:bCs/>
                <w:sz w:val="20"/>
                <w:szCs w:val="20"/>
              </w:rPr>
              <w:t xml:space="preserve">Prace przedwdrożeniowe </w:t>
            </w:r>
            <w:r w:rsidRPr="00E629F5">
              <w:rPr>
                <w:rFonts w:ascii="Arial" w:hAnsi="Arial"/>
                <w:bCs/>
                <w:sz w:val="20"/>
                <w:szCs w:val="20"/>
              </w:rPr>
              <w:t xml:space="preserve">to działania przygotowawcze do wdrożenia wyników prac B+R w działalności gospodarczej, umożliwiające doprowadzenie rozwiązania będącego przedmiotem projektu do etapu, kiedy będzie można je skomercjalizować (w szczególności opracowanie dokumentacji wdrożeniowej, usługi rzecznika patentowego,  testy, certyfikacja, badania rynku). </w:t>
            </w:r>
            <w:r w:rsidRPr="00C5685D">
              <w:rPr>
                <w:rFonts w:ascii="Arial" w:hAnsi="Arial" w:cs="Arial"/>
                <w:sz w:val="20"/>
                <w:szCs w:val="20"/>
                <w:lang w:eastAsia="pl-PL"/>
              </w:rPr>
              <w:t>Wysokość kosztów kwalifikowalnych przeznaczonych na realizację prac przedwdrożeniowych nie może przekroczyć limitu określonego w RPK, nie wyższego niż 20% całkowitych kosztów kwalifikowalnych projektu.</w:t>
            </w:r>
          </w:p>
        </w:tc>
        <w:tc>
          <w:tcPr>
            <w:tcW w:w="1559" w:type="dxa"/>
            <w:tcBorders>
              <w:top w:val="single" w:sz="4" w:space="0" w:color="auto"/>
              <w:left w:val="single" w:sz="4" w:space="0" w:color="auto"/>
              <w:bottom w:val="single" w:sz="4" w:space="0" w:color="auto"/>
              <w:right w:val="single" w:sz="4" w:space="0" w:color="auto"/>
            </w:tcBorders>
            <w:vAlign w:val="center"/>
          </w:tcPr>
          <w:p w:rsidR="0049198E" w:rsidRPr="00AA1936" w:rsidRDefault="0049198E" w:rsidP="00E00B44">
            <w:pPr>
              <w:keepNext/>
              <w:suppressAutoHyphens w:val="0"/>
              <w:snapToGrid w:val="0"/>
              <w:jc w:val="center"/>
              <w:rPr>
                <w:rFonts w:ascii="Arial" w:hAnsi="Arial" w:cs="Arial"/>
                <w:b/>
                <w:bCs/>
                <w:sz w:val="20"/>
                <w:szCs w:val="20"/>
                <w:lang w:eastAsia="pl-PL"/>
              </w:rPr>
            </w:pPr>
            <w:r w:rsidRPr="00AA1936">
              <w:rPr>
                <w:rFonts w:ascii="Arial" w:hAnsi="Arial" w:cs="Arial"/>
                <w:bCs/>
                <w:sz w:val="20"/>
                <w:szCs w:val="20"/>
                <w:lang w:eastAsia="pl-PL"/>
              </w:rPr>
              <w:t>TAK/NIE</w:t>
            </w:r>
          </w:p>
        </w:tc>
      </w:tr>
      <w:tr w:rsidR="0049198E" w:rsidRPr="00E77808" w:rsidTr="00AA1936">
        <w:trPr>
          <w:trHeight w:val="284"/>
        </w:trPr>
        <w:tc>
          <w:tcPr>
            <w:tcW w:w="709" w:type="dxa"/>
            <w:tcBorders>
              <w:top w:val="single" w:sz="4" w:space="0" w:color="000000"/>
              <w:left w:val="single" w:sz="4" w:space="0" w:color="000000"/>
              <w:bottom w:val="single" w:sz="4" w:space="0" w:color="000000"/>
            </w:tcBorders>
          </w:tcPr>
          <w:p w:rsidR="0049198E" w:rsidRPr="00AA1936" w:rsidRDefault="0049198E" w:rsidP="00AA1936">
            <w:pPr>
              <w:keepNext/>
              <w:tabs>
                <w:tab w:val="left" w:pos="540"/>
              </w:tabs>
              <w:suppressAutoHyphens w:val="0"/>
              <w:snapToGrid w:val="0"/>
              <w:rPr>
                <w:rFonts w:ascii="Arial" w:hAnsi="Arial" w:cs="Arial"/>
                <w:b/>
                <w:bCs/>
                <w:sz w:val="20"/>
                <w:szCs w:val="20"/>
                <w:lang w:eastAsia="pl-PL"/>
              </w:rPr>
            </w:pPr>
            <w:r w:rsidRPr="00AA1936">
              <w:rPr>
                <w:rFonts w:ascii="Arial" w:hAnsi="Arial" w:cs="Arial"/>
                <w:b/>
                <w:bCs/>
                <w:sz w:val="20"/>
                <w:szCs w:val="20"/>
                <w:lang w:eastAsia="pl-PL"/>
              </w:rPr>
              <w:t>2.</w:t>
            </w:r>
          </w:p>
        </w:tc>
        <w:tc>
          <w:tcPr>
            <w:tcW w:w="2977" w:type="dxa"/>
            <w:tcBorders>
              <w:top w:val="single" w:sz="4" w:space="0" w:color="000000"/>
              <w:left w:val="single" w:sz="4" w:space="0" w:color="000000"/>
              <w:bottom w:val="single" w:sz="4" w:space="0" w:color="000000"/>
            </w:tcBorders>
            <w:vAlign w:val="center"/>
          </w:tcPr>
          <w:p w:rsidR="0049198E" w:rsidRPr="00AA1936" w:rsidRDefault="0049198E" w:rsidP="00AA1936">
            <w:pPr>
              <w:tabs>
                <w:tab w:val="left" w:pos="0"/>
              </w:tabs>
              <w:suppressAutoHyphens w:val="0"/>
              <w:autoSpaceDE w:val="0"/>
              <w:autoSpaceDN w:val="0"/>
              <w:adjustRightInd w:val="0"/>
              <w:rPr>
                <w:rFonts w:ascii="Arial" w:hAnsi="Arial" w:cs="Arial"/>
                <w:color w:val="000000"/>
                <w:sz w:val="20"/>
                <w:szCs w:val="20"/>
                <w:lang w:eastAsia="pl-PL"/>
              </w:rPr>
            </w:pPr>
            <w:r w:rsidRPr="00AA1936">
              <w:rPr>
                <w:rFonts w:ascii="Arial" w:hAnsi="Arial" w:cs="Arial"/>
                <w:color w:val="000000"/>
                <w:sz w:val="20"/>
                <w:szCs w:val="20"/>
                <w:lang w:eastAsia="pl-PL"/>
              </w:rPr>
              <w:t>Projekt jest zgodny z zasadą równości szans, o której mowa w art. 7 rozporządzenia Parlamentu Europejskiego i Rady (UE) nr 1303/2013.</w:t>
            </w:r>
          </w:p>
        </w:tc>
        <w:tc>
          <w:tcPr>
            <w:tcW w:w="8930" w:type="dxa"/>
            <w:tcBorders>
              <w:top w:val="single" w:sz="4" w:space="0" w:color="000000"/>
              <w:left w:val="single" w:sz="4" w:space="0" w:color="000000"/>
              <w:bottom w:val="single" w:sz="4" w:space="0" w:color="000000"/>
              <w:right w:val="single" w:sz="4" w:space="0" w:color="auto"/>
            </w:tcBorders>
          </w:tcPr>
          <w:p w:rsidR="0049198E" w:rsidRPr="00AA1936" w:rsidRDefault="0049198E" w:rsidP="00AA1936">
            <w:pPr>
              <w:keepNext/>
              <w:keepLines/>
              <w:suppressAutoHyphens w:val="0"/>
              <w:autoSpaceDE w:val="0"/>
              <w:snapToGrid w:val="0"/>
              <w:rPr>
                <w:rFonts w:ascii="Arial" w:hAnsi="Arial" w:cs="Arial"/>
                <w:sz w:val="20"/>
                <w:szCs w:val="20"/>
                <w:lang w:eastAsia="pl-PL"/>
              </w:rPr>
            </w:pPr>
            <w:r w:rsidRPr="00AA1936">
              <w:rPr>
                <w:rFonts w:ascii="Arial" w:hAnsi="Arial" w:cs="Arial"/>
                <w:sz w:val="20"/>
                <w:szCs w:val="20"/>
                <w:lang w:eastAsia="pl-PL"/>
              </w:rPr>
              <w:t>Wnioskodawca deklaruje, że projekt jest zgodny z zasadą równości szans, o której mowa w art. 7 rozporządzenia Parlamentu Europejskiego i Rady (UE) nr 1303/2013.</w:t>
            </w:r>
          </w:p>
        </w:tc>
        <w:tc>
          <w:tcPr>
            <w:tcW w:w="1559" w:type="dxa"/>
            <w:tcBorders>
              <w:top w:val="single" w:sz="4" w:space="0" w:color="auto"/>
              <w:left w:val="single" w:sz="4" w:space="0" w:color="auto"/>
              <w:bottom w:val="single" w:sz="4" w:space="0" w:color="auto"/>
              <w:right w:val="single" w:sz="4" w:space="0" w:color="auto"/>
            </w:tcBorders>
            <w:vAlign w:val="center"/>
          </w:tcPr>
          <w:p w:rsidR="0049198E" w:rsidRPr="00AA1936" w:rsidRDefault="0049198E" w:rsidP="00AA1936">
            <w:pPr>
              <w:keepNext/>
              <w:suppressAutoHyphens w:val="0"/>
              <w:snapToGrid w:val="0"/>
              <w:jc w:val="center"/>
              <w:rPr>
                <w:rFonts w:ascii="Arial" w:hAnsi="Arial" w:cs="Arial"/>
                <w:bCs/>
                <w:sz w:val="20"/>
                <w:szCs w:val="20"/>
                <w:lang w:eastAsia="pl-PL"/>
              </w:rPr>
            </w:pPr>
            <w:r w:rsidRPr="00AA1936">
              <w:rPr>
                <w:rFonts w:ascii="Arial" w:hAnsi="Arial" w:cs="Arial"/>
                <w:bCs/>
                <w:sz w:val="20"/>
                <w:szCs w:val="20"/>
                <w:lang w:eastAsia="pl-PL"/>
              </w:rPr>
              <w:t>TAK/NIE</w:t>
            </w:r>
          </w:p>
        </w:tc>
      </w:tr>
      <w:tr w:rsidR="0049198E" w:rsidRPr="00E77808" w:rsidTr="00E00B44">
        <w:trPr>
          <w:trHeight w:val="284"/>
        </w:trPr>
        <w:tc>
          <w:tcPr>
            <w:tcW w:w="709" w:type="dxa"/>
            <w:tcBorders>
              <w:top w:val="single" w:sz="4" w:space="0" w:color="000000"/>
              <w:left w:val="single" w:sz="4" w:space="0" w:color="000000"/>
              <w:bottom w:val="single" w:sz="4" w:space="0" w:color="000000"/>
            </w:tcBorders>
            <w:vAlign w:val="center"/>
          </w:tcPr>
          <w:p w:rsidR="0049198E" w:rsidRPr="00AA1936" w:rsidRDefault="0049198E" w:rsidP="00AA1936">
            <w:pPr>
              <w:keepNext/>
              <w:tabs>
                <w:tab w:val="left" w:pos="540"/>
              </w:tabs>
              <w:suppressAutoHyphens w:val="0"/>
              <w:snapToGrid w:val="0"/>
              <w:rPr>
                <w:rFonts w:ascii="Arial" w:hAnsi="Arial" w:cs="Arial"/>
                <w:b/>
                <w:bCs/>
                <w:sz w:val="20"/>
                <w:szCs w:val="20"/>
                <w:lang w:eastAsia="pl-PL"/>
              </w:rPr>
            </w:pPr>
            <w:r w:rsidRPr="00AA1936">
              <w:rPr>
                <w:rFonts w:ascii="Arial" w:hAnsi="Arial" w:cs="Arial"/>
                <w:b/>
                <w:bCs/>
                <w:sz w:val="20"/>
                <w:szCs w:val="20"/>
                <w:lang w:eastAsia="pl-PL"/>
              </w:rPr>
              <w:t>3.</w:t>
            </w:r>
          </w:p>
        </w:tc>
        <w:tc>
          <w:tcPr>
            <w:tcW w:w="2977" w:type="dxa"/>
            <w:tcBorders>
              <w:top w:val="single" w:sz="4" w:space="0" w:color="000000"/>
              <w:left w:val="single" w:sz="4" w:space="0" w:color="000000"/>
              <w:bottom w:val="single" w:sz="4" w:space="0" w:color="000000"/>
            </w:tcBorders>
            <w:vAlign w:val="center"/>
          </w:tcPr>
          <w:p w:rsidR="0049198E" w:rsidRPr="00AA1936" w:rsidRDefault="0049198E" w:rsidP="00AA1936">
            <w:pPr>
              <w:tabs>
                <w:tab w:val="left" w:pos="0"/>
              </w:tabs>
              <w:suppressAutoHyphens w:val="0"/>
              <w:autoSpaceDE w:val="0"/>
              <w:autoSpaceDN w:val="0"/>
              <w:adjustRightInd w:val="0"/>
              <w:rPr>
                <w:rFonts w:ascii="Arial" w:hAnsi="Arial" w:cs="Arial"/>
                <w:color w:val="000000"/>
                <w:sz w:val="20"/>
                <w:szCs w:val="20"/>
                <w:lang w:eastAsia="pl-PL"/>
              </w:rPr>
            </w:pPr>
            <w:r w:rsidRPr="00AA1936">
              <w:rPr>
                <w:rFonts w:ascii="Arial" w:hAnsi="Arial" w:cs="Arial"/>
                <w:color w:val="000000"/>
                <w:sz w:val="20"/>
                <w:szCs w:val="20"/>
                <w:lang w:eastAsia="pl-PL"/>
              </w:rPr>
              <w:t xml:space="preserve">Projekt ma pozytywny wpływ na realizację zasady zrównoważonego rozwoju, o której mowa w art. </w:t>
            </w:r>
            <w:r w:rsidRPr="00AA1936">
              <w:rPr>
                <w:rFonts w:ascii="Arial" w:hAnsi="Arial" w:cs="Arial"/>
                <w:sz w:val="20"/>
                <w:szCs w:val="20"/>
                <w:lang w:eastAsia="pl-PL"/>
              </w:rPr>
              <w:t>8 rozporządzenia Parlamentu Europejskiego i Rady (UE) nr 1303/2013.</w:t>
            </w:r>
          </w:p>
          <w:p w:rsidR="0049198E" w:rsidRPr="00AA1936" w:rsidRDefault="0049198E" w:rsidP="00AA1936">
            <w:pPr>
              <w:keepNext/>
              <w:suppressAutoHyphens w:val="0"/>
              <w:autoSpaceDE w:val="0"/>
              <w:snapToGrid w:val="0"/>
              <w:rPr>
                <w:rFonts w:ascii="Arial" w:hAnsi="Arial" w:cs="Arial"/>
                <w:sz w:val="20"/>
                <w:szCs w:val="20"/>
                <w:lang w:eastAsia="pl-PL"/>
              </w:rPr>
            </w:pPr>
          </w:p>
        </w:tc>
        <w:tc>
          <w:tcPr>
            <w:tcW w:w="8930" w:type="dxa"/>
            <w:tcBorders>
              <w:top w:val="single" w:sz="4" w:space="0" w:color="000000"/>
              <w:left w:val="single" w:sz="4" w:space="0" w:color="000000"/>
              <w:bottom w:val="single" w:sz="4" w:space="0" w:color="000000"/>
              <w:right w:val="single" w:sz="4" w:space="0" w:color="auto"/>
            </w:tcBorders>
            <w:vAlign w:val="center"/>
          </w:tcPr>
          <w:p w:rsidR="0049198E" w:rsidRPr="00AA1936" w:rsidRDefault="0049198E" w:rsidP="00AA1936">
            <w:pPr>
              <w:keepNext/>
              <w:keepLines/>
              <w:autoSpaceDE w:val="0"/>
              <w:snapToGrid w:val="0"/>
              <w:jc w:val="both"/>
              <w:rPr>
                <w:rFonts w:ascii="Arial" w:hAnsi="Arial" w:cs="Arial"/>
                <w:sz w:val="20"/>
                <w:szCs w:val="20"/>
                <w:lang w:eastAsia="pl-PL"/>
              </w:rPr>
            </w:pPr>
            <w:r w:rsidRPr="00AA1936">
              <w:rPr>
                <w:rFonts w:ascii="Arial" w:hAnsi="Arial" w:cs="Arial"/>
                <w:sz w:val="20"/>
                <w:szCs w:val="20"/>
                <w:lang w:eastAsia="pl-PL"/>
              </w:rPr>
              <w:t>Zrównoważony rozwój definiuje się jako rozwój społeczno-gospodarczy, w którym następuje integrowanie działań mających na celu wzrost gospodarczy oraz działań społecznych, z zachowaniem równowagi przyrodniczej i trwałości podstawowych procesów przyrodniczych w celu zagwarantowania możliwości zaspokajania potrzeb poszczególnych społeczności lub obywateli, zarówno współczesnego, jak i przyszłych pokoleń.</w:t>
            </w:r>
          </w:p>
          <w:p w:rsidR="0049198E" w:rsidRPr="00AA1936" w:rsidRDefault="0049198E" w:rsidP="00AA1936">
            <w:pPr>
              <w:keepNext/>
              <w:keepLines/>
              <w:autoSpaceDE w:val="0"/>
              <w:snapToGrid w:val="0"/>
              <w:jc w:val="both"/>
              <w:rPr>
                <w:rFonts w:ascii="Arial" w:hAnsi="Arial" w:cs="Arial"/>
                <w:sz w:val="20"/>
                <w:szCs w:val="20"/>
                <w:lang w:eastAsia="pl-PL"/>
              </w:rPr>
            </w:pPr>
            <w:r w:rsidRPr="00AA1936">
              <w:rPr>
                <w:rFonts w:ascii="Arial" w:hAnsi="Arial" w:cs="Arial"/>
                <w:sz w:val="20"/>
                <w:szCs w:val="20"/>
                <w:lang w:eastAsia="pl-PL"/>
              </w:rPr>
              <w:t>Wnioskodawca powinien zapewnić pozytywny wpływ projektu na realizację zasady zrównoważonego rozwoju (w tym klimat) poprzez stosowanie odpowiednich rozwiązań podczas planowania i realizacji projektu. W związku z powyższym do dofinansowania mogą zostać wyłonione projekty:</w:t>
            </w:r>
          </w:p>
          <w:p w:rsidR="0049198E" w:rsidRPr="00AA1936" w:rsidRDefault="0049198E" w:rsidP="00E629F5">
            <w:pPr>
              <w:keepNext/>
              <w:keepLines/>
              <w:numPr>
                <w:ilvl w:val="0"/>
                <w:numId w:val="330"/>
              </w:numPr>
              <w:autoSpaceDE w:val="0"/>
              <w:snapToGrid w:val="0"/>
              <w:jc w:val="both"/>
              <w:rPr>
                <w:rFonts w:ascii="Arial" w:hAnsi="Arial" w:cs="Arial"/>
                <w:sz w:val="20"/>
                <w:szCs w:val="20"/>
                <w:lang w:eastAsia="pl-PL"/>
              </w:rPr>
            </w:pPr>
            <w:r w:rsidRPr="00AA1936">
              <w:rPr>
                <w:rFonts w:ascii="Arial" w:hAnsi="Arial" w:cs="Arial"/>
                <w:sz w:val="20"/>
                <w:szCs w:val="20"/>
                <w:lang w:eastAsia="pl-PL"/>
              </w:rPr>
              <w:t xml:space="preserve">w których sposób realizacji projektu zapewnia wybór rozwiązań/metod eksploatacji urządzeń/sposobów realizacji prac B+R, mających pozytywny wpływ na ochronę środowiska, w szczególności poprzez dokonywanie zakupów dostaw </w:t>
            </w:r>
            <w:r w:rsidRPr="00AA1936">
              <w:rPr>
                <w:rFonts w:ascii="Arial" w:hAnsi="Arial" w:cs="Arial"/>
                <w:sz w:val="20"/>
                <w:szCs w:val="20"/>
                <w:lang w:eastAsia="pl-PL"/>
              </w:rPr>
              <w:br/>
              <w:t xml:space="preserve">i usług niezbędnych do realizacji projektu, w oparciu o wybór ofert (dostaw </w:t>
            </w:r>
            <w:r w:rsidRPr="00AA1936">
              <w:rPr>
                <w:rFonts w:ascii="Arial" w:hAnsi="Arial" w:cs="Arial"/>
                <w:sz w:val="20"/>
                <w:szCs w:val="20"/>
                <w:lang w:eastAsia="pl-PL"/>
              </w:rPr>
              <w:br/>
              <w:t xml:space="preserve">i usług) najbardziej korzystnych pod względem gospodarczym i zarazem najbardziej  korzystnych gdy chodzi o oddziaływanie na środowisko (np. mniejsza energochłonność, zużycie wody, wykorzystanie materiałów pochodzących </w:t>
            </w:r>
            <w:r w:rsidRPr="00AA1936">
              <w:rPr>
                <w:rFonts w:ascii="Arial" w:hAnsi="Arial" w:cs="Arial"/>
                <w:sz w:val="20"/>
                <w:szCs w:val="20"/>
                <w:lang w:eastAsia="pl-PL"/>
              </w:rPr>
              <w:br/>
              <w:t>z recyclingu etc.) lub</w:t>
            </w:r>
          </w:p>
          <w:p w:rsidR="0049198E" w:rsidRPr="00AA1936" w:rsidRDefault="0049198E" w:rsidP="00E629F5">
            <w:pPr>
              <w:keepNext/>
              <w:keepLines/>
              <w:numPr>
                <w:ilvl w:val="0"/>
                <w:numId w:val="330"/>
              </w:numPr>
              <w:autoSpaceDE w:val="0"/>
              <w:snapToGrid w:val="0"/>
              <w:jc w:val="both"/>
              <w:rPr>
                <w:rFonts w:ascii="Arial" w:hAnsi="Arial" w:cs="Arial"/>
                <w:sz w:val="20"/>
                <w:szCs w:val="20"/>
                <w:lang w:eastAsia="pl-PL"/>
              </w:rPr>
            </w:pPr>
            <w:r w:rsidRPr="00AA1936">
              <w:rPr>
                <w:rFonts w:ascii="Arial" w:hAnsi="Arial" w:cs="Arial"/>
                <w:sz w:val="20"/>
                <w:szCs w:val="20"/>
                <w:lang w:eastAsia="pl-PL"/>
              </w:rPr>
              <w:t>których rezultatem jest powstanie rozwiązania (produktu/technologii/usługi) pozytywnie oddziałującego na ochronę środowiska, dotyczy to w szczególności projektów dotyczących następujących obszarów:</w:t>
            </w:r>
          </w:p>
          <w:p w:rsidR="0049198E" w:rsidRPr="00AA1936" w:rsidRDefault="0049198E" w:rsidP="00AA1936">
            <w:pPr>
              <w:keepNext/>
              <w:keepLines/>
              <w:numPr>
                <w:ilvl w:val="0"/>
                <w:numId w:val="2"/>
              </w:numPr>
              <w:autoSpaceDE w:val="0"/>
              <w:snapToGrid w:val="0"/>
              <w:jc w:val="both"/>
              <w:rPr>
                <w:rFonts w:ascii="Arial" w:hAnsi="Arial" w:cs="Arial"/>
                <w:sz w:val="20"/>
                <w:szCs w:val="20"/>
                <w:lang w:eastAsia="pl-PL"/>
              </w:rPr>
            </w:pPr>
            <w:r w:rsidRPr="00AA1936">
              <w:rPr>
                <w:rFonts w:ascii="Arial" w:hAnsi="Arial" w:cs="Arial"/>
                <w:sz w:val="20"/>
                <w:szCs w:val="20"/>
                <w:lang w:eastAsia="pl-PL"/>
              </w:rPr>
              <w:t xml:space="preserve">czystsze procesy, materiały i produkty, </w:t>
            </w:r>
          </w:p>
          <w:p w:rsidR="0049198E" w:rsidRPr="00AA1936" w:rsidRDefault="0049198E" w:rsidP="00AA1936">
            <w:pPr>
              <w:keepNext/>
              <w:keepLines/>
              <w:numPr>
                <w:ilvl w:val="0"/>
                <w:numId w:val="2"/>
              </w:numPr>
              <w:autoSpaceDE w:val="0"/>
              <w:snapToGrid w:val="0"/>
              <w:jc w:val="both"/>
              <w:rPr>
                <w:rFonts w:ascii="Arial" w:hAnsi="Arial" w:cs="Arial"/>
                <w:sz w:val="20"/>
                <w:szCs w:val="20"/>
                <w:lang w:eastAsia="pl-PL"/>
              </w:rPr>
            </w:pPr>
            <w:r w:rsidRPr="00AA1936">
              <w:rPr>
                <w:rFonts w:ascii="Arial" w:hAnsi="Arial" w:cs="Arial"/>
                <w:sz w:val="20"/>
                <w:szCs w:val="20"/>
                <w:lang w:eastAsia="pl-PL"/>
              </w:rPr>
              <w:t xml:space="preserve">produkcja czystszej energii, </w:t>
            </w:r>
          </w:p>
          <w:p w:rsidR="0049198E" w:rsidRPr="00AA1936" w:rsidRDefault="0049198E" w:rsidP="00AA1936">
            <w:pPr>
              <w:keepNext/>
              <w:keepLines/>
              <w:numPr>
                <w:ilvl w:val="0"/>
                <w:numId w:val="2"/>
              </w:numPr>
              <w:autoSpaceDE w:val="0"/>
              <w:snapToGrid w:val="0"/>
              <w:jc w:val="both"/>
              <w:rPr>
                <w:rFonts w:ascii="Arial" w:hAnsi="Arial" w:cs="Arial"/>
                <w:sz w:val="20"/>
                <w:szCs w:val="20"/>
                <w:lang w:eastAsia="pl-PL"/>
              </w:rPr>
            </w:pPr>
            <w:r w:rsidRPr="00AA1936">
              <w:rPr>
                <w:rFonts w:ascii="Arial" w:hAnsi="Arial" w:cs="Arial"/>
                <w:sz w:val="20"/>
                <w:szCs w:val="20"/>
                <w:lang w:eastAsia="pl-PL"/>
              </w:rPr>
              <w:t xml:space="preserve">wykorzystanie odpadów w procesie produkcyjnym, </w:t>
            </w:r>
          </w:p>
          <w:p w:rsidR="0049198E" w:rsidRPr="00AA1936" w:rsidRDefault="0049198E" w:rsidP="00AA1936">
            <w:pPr>
              <w:keepNext/>
              <w:keepLines/>
              <w:numPr>
                <w:ilvl w:val="0"/>
                <w:numId w:val="2"/>
              </w:numPr>
              <w:autoSpaceDE w:val="0"/>
              <w:snapToGrid w:val="0"/>
              <w:jc w:val="both"/>
              <w:rPr>
                <w:rFonts w:ascii="Arial" w:hAnsi="Arial" w:cs="Arial"/>
                <w:sz w:val="20"/>
                <w:szCs w:val="20"/>
                <w:lang w:eastAsia="pl-PL"/>
              </w:rPr>
            </w:pPr>
            <w:r w:rsidRPr="00AA1936">
              <w:rPr>
                <w:rFonts w:ascii="Arial" w:hAnsi="Arial" w:cs="Arial"/>
                <w:sz w:val="20"/>
                <w:szCs w:val="20"/>
                <w:lang w:eastAsia="pl-PL"/>
              </w:rPr>
              <w:t xml:space="preserve">zamknięcie obiegu wodnego i ściekowego w ramach projektu etc., </w:t>
            </w:r>
          </w:p>
          <w:p w:rsidR="0049198E" w:rsidRPr="00AA1936" w:rsidRDefault="0049198E" w:rsidP="00AA1936">
            <w:pPr>
              <w:keepNext/>
              <w:keepLines/>
              <w:autoSpaceDE w:val="0"/>
              <w:snapToGrid w:val="0"/>
              <w:ind w:left="709"/>
              <w:jc w:val="both"/>
              <w:rPr>
                <w:rFonts w:ascii="Arial" w:hAnsi="Arial" w:cs="Arial"/>
                <w:sz w:val="20"/>
                <w:szCs w:val="20"/>
                <w:lang w:eastAsia="pl-PL"/>
              </w:rPr>
            </w:pPr>
            <w:r w:rsidRPr="00AA1936">
              <w:rPr>
                <w:rFonts w:ascii="Arial" w:hAnsi="Arial" w:cs="Arial"/>
                <w:sz w:val="20"/>
                <w:szCs w:val="20"/>
                <w:lang w:eastAsia="pl-PL"/>
              </w:rPr>
              <w:t>w których efekcie powstanie rozwiązanie prowadzące w szczególności do zmniejszenia materiałochłonności produkcji, zmniejszenia energochłonności produkcji, zmniejszenia wielkości emisji zanieczyszczeń, zwiększenia stopnia ponownego wykorzystania materiałów bądź odpadów, zwiększenie udziału odnawialnych źródeł energii w bilansie energetycznym.</w:t>
            </w:r>
          </w:p>
          <w:p w:rsidR="0049198E" w:rsidRPr="00AA1936" w:rsidRDefault="0049198E" w:rsidP="00AA1936">
            <w:pPr>
              <w:keepNext/>
              <w:keepLines/>
              <w:autoSpaceDE w:val="0"/>
              <w:snapToGrid w:val="0"/>
              <w:jc w:val="both"/>
              <w:rPr>
                <w:rFonts w:ascii="Arial" w:hAnsi="Arial" w:cs="Arial"/>
                <w:sz w:val="20"/>
                <w:szCs w:val="20"/>
                <w:lang w:eastAsia="pl-PL"/>
              </w:rPr>
            </w:pPr>
            <w:r w:rsidRPr="00AA1936">
              <w:rPr>
                <w:rFonts w:ascii="Arial" w:hAnsi="Arial" w:cs="Arial"/>
                <w:sz w:val="20"/>
                <w:szCs w:val="20"/>
                <w:lang w:eastAsia="pl-PL"/>
              </w:rPr>
              <w:t xml:space="preserve">Do uzyskania pozytywnej oceny w ramach przedmiotowego kryterium wystarczające jest wykazanie we wniosku o dofinansowanie, że co najmniej jeden z opisanych wyżej wymogów  zostanie spełniony. </w:t>
            </w:r>
          </w:p>
          <w:p w:rsidR="0049198E" w:rsidRPr="00AA1936" w:rsidRDefault="0049198E" w:rsidP="00AA1936">
            <w:pPr>
              <w:jc w:val="both"/>
              <w:rPr>
                <w:rFonts w:ascii="Arial" w:hAnsi="Arial" w:cs="Arial"/>
                <w:sz w:val="20"/>
                <w:szCs w:val="20"/>
                <w:lang w:eastAsia="pl-PL"/>
              </w:rPr>
            </w:pPr>
            <w:r w:rsidRPr="00AA1936">
              <w:rPr>
                <w:rFonts w:ascii="Arial" w:hAnsi="Arial" w:cs="Arial"/>
                <w:sz w:val="20"/>
                <w:szCs w:val="20"/>
                <w:lang w:eastAsia="pl-PL"/>
              </w:rPr>
              <w:t xml:space="preserve">Ponadto, aby kryterium mogło zostać uznane za spełnione, należy przedstawić wskaźniki potwierdzające pozytywny wpływ na realizację zasady zrównoważonego rozwoju. </w:t>
            </w:r>
          </w:p>
        </w:tc>
        <w:tc>
          <w:tcPr>
            <w:tcW w:w="1559" w:type="dxa"/>
            <w:tcBorders>
              <w:top w:val="single" w:sz="4" w:space="0" w:color="auto"/>
              <w:left w:val="single" w:sz="4" w:space="0" w:color="auto"/>
              <w:bottom w:val="single" w:sz="4" w:space="0" w:color="auto"/>
              <w:right w:val="single" w:sz="4" w:space="0" w:color="auto"/>
            </w:tcBorders>
            <w:vAlign w:val="center"/>
          </w:tcPr>
          <w:p w:rsidR="0049198E" w:rsidRPr="00AA1936" w:rsidRDefault="0049198E" w:rsidP="00AA1936">
            <w:pPr>
              <w:keepNext/>
              <w:suppressAutoHyphens w:val="0"/>
              <w:snapToGrid w:val="0"/>
              <w:jc w:val="center"/>
              <w:rPr>
                <w:rFonts w:ascii="Arial" w:hAnsi="Arial" w:cs="Arial"/>
                <w:b/>
                <w:bCs/>
                <w:sz w:val="20"/>
                <w:szCs w:val="20"/>
                <w:lang w:eastAsia="pl-PL"/>
              </w:rPr>
            </w:pPr>
            <w:r w:rsidRPr="00AA1936">
              <w:rPr>
                <w:rFonts w:ascii="Arial" w:hAnsi="Arial" w:cs="Arial"/>
                <w:bCs/>
                <w:sz w:val="20"/>
                <w:szCs w:val="20"/>
                <w:lang w:eastAsia="pl-PL"/>
              </w:rPr>
              <w:t>TAK/NIE</w:t>
            </w:r>
          </w:p>
        </w:tc>
      </w:tr>
      <w:tr w:rsidR="0049198E" w:rsidRPr="00E77808" w:rsidTr="00AA1936">
        <w:trPr>
          <w:trHeight w:val="284"/>
        </w:trPr>
        <w:tc>
          <w:tcPr>
            <w:tcW w:w="709" w:type="dxa"/>
            <w:tcBorders>
              <w:top w:val="single" w:sz="4" w:space="0" w:color="000000"/>
              <w:left w:val="single" w:sz="4" w:space="0" w:color="000000"/>
              <w:bottom w:val="single" w:sz="4" w:space="0" w:color="000000"/>
            </w:tcBorders>
          </w:tcPr>
          <w:p w:rsidR="0049198E" w:rsidRPr="00AA1936" w:rsidRDefault="0049198E" w:rsidP="00AA1936">
            <w:pPr>
              <w:keepNext/>
              <w:tabs>
                <w:tab w:val="left" w:pos="540"/>
              </w:tabs>
              <w:suppressAutoHyphens w:val="0"/>
              <w:snapToGrid w:val="0"/>
              <w:rPr>
                <w:rFonts w:ascii="Arial" w:hAnsi="Arial" w:cs="Arial"/>
                <w:b/>
                <w:bCs/>
                <w:sz w:val="20"/>
                <w:szCs w:val="20"/>
                <w:lang w:eastAsia="pl-PL"/>
              </w:rPr>
            </w:pPr>
            <w:r w:rsidRPr="00AA1936">
              <w:rPr>
                <w:rFonts w:ascii="Arial" w:hAnsi="Arial" w:cs="Arial"/>
                <w:b/>
                <w:bCs/>
                <w:sz w:val="20"/>
                <w:szCs w:val="20"/>
                <w:lang w:eastAsia="pl-PL"/>
              </w:rPr>
              <w:t>4.</w:t>
            </w:r>
          </w:p>
        </w:tc>
        <w:tc>
          <w:tcPr>
            <w:tcW w:w="2977" w:type="dxa"/>
            <w:tcBorders>
              <w:top w:val="single" w:sz="4" w:space="0" w:color="000000"/>
              <w:left w:val="single" w:sz="4" w:space="0" w:color="000000"/>
              <w:bottom w:val="single" w:sz="4" w:space="0" w:color="000000"/>
            </w:tcBorders>
          </w:tcPr>
          <w:p w:rsidR="0049198E" w:rsidRPr="00AA1936" w:rsidRDefault="0049198E" w:rsidP="00AA1936">
            <w:pPr>
              <w:keepNext/>
              <w:suppressAutoHyphens w:val="0"/>
              <w:autoSpaceDE w:val="0"/>
              <w:snapToGrid w:val="0"/>
              <w:rPr>
                <w:rFonts w:ascii="Arial" w:hAnsi="Arial" w:cs="Arial"/>
                <w:sz w:val="20"/>
                <w:szCs w:val="20"/>
                <w:lang w:eastAsia="pl-PL"/>
              </w:rPr>
            </w:pPr>
            <w:r w:rsidRPr="00AA1936">
              <w:rPr>
                <w:rFonts w:ascii="Arial" w:hAnsi="Arial" w:cs="Arial"/>
                <w:sz w:val="20"/>
                <w:szCs w:val="20"/>
                <w:lang w:eastAsia="pl-PL"/>
              </w:rPr>
              <w:t>Przedmiot projektu nie dotyczy rodzajów działalności wykluczonych z możliwości uzyskania wsparcia w ramach danego działania PO IR</w:t>
            </w:r>
          </w:p>
        </w:tc>
        <w:tc>
          <w:tcPr>
            <w:tcW w:w="8930" w:type="dxa"/>
            <w:tcBorders>
              <w:top w:val="single" w:sz="4" w:space="0" w:color="000000"/>
              <w:left w:val="single" w:sz="4" w:space="0" w:color="000000"/>
              <w:bottom w:val="single" w:sz="4" w:space="0" w:color="000000"/>
              <w:right w:val="single" w:sz="4" w:space="0" w:color="auto"/>
            </w:tcBorders>
            <w:vAlign w:val="center"/>
          </w:tcPr>
          <w:p w:rsidR="0049198E" w:rsidRPr="00AA1936" w:rsidRDefault="0049198E" w:rsidP="00AA1936">
            <w:pPr>
              <w:keepNext/>
              <w:keepLines/>
              <w:suppressAutoHyphens w:val="0"/>
              <w:autoSpaceDE w:val="0"/>
              <w:snapToGrid w:val="0"/>
              <w:jc w:val="both"/>
              <w:rPr>
                <w:rFonts w:ascii="Arial" w:hAnsi="Arial" w:cs="Arial"/>
                <w:sz w:val="20"/>
                <w:szCs w:val="20"/>
                <w:lang w:eastAsia="pl-PL"/>
              </w:rPr>
            </w:pPr>
            <w:r w:rsidRPr="00AA1936">
              <w:rPr>
                <w:rFonts w:ascii="Arial" w:hAnsi="Arial" w:cs="Arial"/>
                <w:sz w:val="20"/>
                <w:szCs w:val="20"/>
                <w:lang w:eastAsia="pl-PL"/>
              </w:rPr>
              <w:t>Weryfikacji podlega, czy przedmiot realizacji projektu może być wspierany w ramach danego działania PO IR, tj. czy nie stanowi działalności wykluczonej z możliwości uzyskania pomocy na podstawie regulacji w zakresie pomocy publicznej na B+R (w szczególności działalności wymienionych w art. 1</w:t>
            </w:r>
            <w:r w:rsidRPr="00AA1936">
              <w:rPr>
                <w:sz w:val="20"/>
                <w:szCs w:val="20"/>
                <w:lang w:eastAsia="pl-PL"/>
              </w:rPr>
              <w:t xml:space="preserve"> </w:t>
            </w:r>
            <w:r w:rsidRPr="00AA1936">
              <w:rPr>
                <w:rFonts w:ascii="Arial" w:hAnsi="Arial" w:cs="Arial"/>
                <w:sz w:val="20"/>
                <w:szCs w:val="20"/>
                <w:lang w:eastAsia="pl-PL"/>
              </w:rPr>
              <w:t xml:space="preserve">rozporządzenia Komisji (UE) nr 651/2014 z dnia 17 czerwca 2014 r. </w:t>
            </w:r>
            <w:r w:rsidRPr="00AA1936">
              <w:rPr>
                <w:rFonts w:ascii="Arial" w:hAnsi="Arial" w:cs="Arial"/>
                <w:i/>
                <w:sz w:val="20"/>
                <w:szCs w:val="20"/>
                <w:lang w:eastAsia="pl-PL"/>
              </w:rPr>
              <w:t>uznającego niektóre rodzaje pomocy za zgodne z rynkiem wewnętrznym w zastosowaniu art. 107 i 108 Traktatu</w:t>
            </w:r>
            <w:r w:rsidRPr="00AA1936">
              <w:rPr>
                <w:rFonts w:ascii="Arial" w:hAnsi="Arial" w:cs="Arial"/>
                <w:sz w:val="20"/>
                <w:szCs w:val="20"/>
                <w:lang w:eastAsia="pl-PL"/>
              </w:rPr>
              <w:t xml:space="preserve">) oraz na podstawie art.3 ust. 3 Rozporządzenia </w:t>
            </w:r>
            <w:r w:rsidRPr="00AA1936">
              <w:rPr>
                <w:sz w:val="20"/>
                <w:szCs w:val="20"/>
                <w:lang w:eastAsia="pl-PL"/>
              </w:rPr>
              <w:t xml:space="preserve"> </w:t>
            </w:r>
            <w:r w:rsidRPr="00AA1936">
              <w:rPr>
                <w:rFonts w:ascii="Arial" w:hAnsi="Arial" w:cs="Arial"/>
                <w:sz w:val="20"/>
                <w:szCs w:val="20"/>
                <w:lang w:eastAsia="pl-PL"/>
              </w:rPr>
              <w:t xml:space="preserve">PE i Rady (UE) nr 1301/2013 z dnia 17 grudnia 2013 r. </w:t>
            </w:r>
            <w:r w:rsidRPr="00AA1936">
              <w:rPr>
                <w:rFonts w:ascii="Arial" w:hAnsi="Arial" w:cs="Arial"/>
                <w:i/>
                <w:sz w:val="20"/>
                <w:szCs w:val="20"/>
                <w:lang w:eastAsia="pl-PL"/>
              </w:rPr>
              <w:t xml:space="preserve">w sprawie Europejskiego Funduszu Rozwoju Regionalnego i przepisów szczególnych dotyczących celu "Inwestycje na rzecz wzrostu i zatrudnienia" oraz w sprawie uchylenia rozporządzenia (WE) nr 1080/2006). </w:t>
            </w:r>
          </w:p>
          <w:p w:rsidR="0049198E" w:rsidRPr="00AA1936" w:rsidRDefault="0049198E" w:rsidP="00AA1936">
            <w:pPr>
              <w:keepNext/>
              <w:keepLines/>
              <w:suppressAutoHyphens w:val="0"/>
              <w:autoSpaceDE w:val="0"/>
              <w:snapToGrid w:val="0"/>
              <w:jc w:val="both"/>
              <w:rPr>
                <w:rFonts w:ascii="Arial" w:hAnsi="Arial" w:cs="Arial"/>
                <w:sz w:val="20"/>
                <w:szCs w:val="20"/>
                <w:lang w:eastAsia="pl-PL"/>
              </w:rPr>
            </w:pPr>
            <w:r w:rsidRPr="00AA1936">
              <w:rPr>
                <w:rFonts w:ascii="Arial" w:hAnsi="Arial" w:cs="Arial"/>
                <w:sz w:val="20"/>
                <w:szCs w:val="20"/>
                <w:lang w:eastAsia="pl-PL"/>
              </w:rPr>
              <w:t>Na podstawie ww. regulacji wsparciem nie mogą być objęte w szczególności:</w:t>
            </w:r>
          </w:p>
          <w:p w:rsidR="0049198E" w:rsidRPr="00AA1936" w:rsidRDefault="0049198E" w:rsidP="00AA1936">
            <w:pPr>
              <w:pStyle w:val="Akapitzlist"/>
              <w:keepNext/>
              <w:keepLines/>
              <w:numPr>
                <w:ilvl w:val="0"/>
                <w:numId w:val="297"/>
              </w:numPr>
              <w:suppressAutoHyphens w:val="0"/>
              <w:autoSpaceDE w:val="0"/>
              <w:snapToGrid w:val="0"/>
              <w:ind w:left="283" w:hanging="283"/>
              <w:jc w:val="both"/>
              <w:rPr>
                <w:rFonts w:ascii="Arial" w:hAnsi="Arial" w:cs="Arial"/>
                <w:sz w:val="20"/>
                <w:szCs w:val="20"/>
                <w:lang w:eastAsia="pl-PL"/>
              </w:rPr>
            </w:pPr>
            <w:r w:rsidRPr="00AA1936">
              <w:rPr>
                <w:rFonts w:ascii="Arial" w:hAnsi="Arial" w:cs="Arial"/>
                <w:sz w:val="20"/>
                <w:szCs w:val="20"/>
                <w:lang w:eastAsia="pl-PL"/>
              </w:rPr>
              <w:t>inwestycje na rzecz redukcji emisji gazów cieplarnianych pochodzących z listy działań wymienionych w załączniku I do dyrektywy 2003/87/WE;</w:t>
            </w:r>
          </w:p>
          <w:p w:rsidR="0049198E" w:rsidRPr="00AA1936" w:rsidRDefault="0049198E" w:rsidP="00AA1936">
            <w:pPr>
              <w:pStyle w:val="Akapitzlist"/>
              <w:keepNext/>
              <w:keepLines/>
              <w:numPr>
                <w:ilvl w:val="0"/>
                <w:numId w:val="297"/>
              </w:numPr>
              <w:suppressAutoHyphens w:val="0"/>
              <w:autoSpaceDE w:val="0"/>
              <w:snapToGrid w:val="0"/>
              <w:ind w:left="283" w:hanging="283"/>
              <w:rPr>
                <w:rFonts w:ascii="Arial" w:hAnsi="Arial" w:cs="Arial"/>
                <w:sz w:val="20"/>
                <w:szCs w:val="20"/>
                <w:lang w:eastAsia="pl-PL"/>
              </w:rPr>
            </w:pPr>
            <w:r w:rsidRPr="00AA1936">
              <w:rPr>
                <w:rFonts w:ascii="Arial" w:hAnsi="Arial" w:cs="Arial"/>
                <w:sz w:val="20"/>
                <w:szCs w:val="20"/>
                <w:lang w:eastAsia="pl-PL"/>
              </w:rPr>
              <w:t>przedsiębiorstwa w trudnej sytuacji w rozumieniu unijnych przepisów dotyczących pomocy państwa;</w:t>
            </w:r>
          </w:p>
          <w:p w:rsidR="0049198E" w:rsidRPr="00AA1936" w:rsidRDefault="0049198E" w:rsidP="00AA1936">
            <w:pPr>
              <w:keepNext/>
              <w:keepLines/>
              <w:numPr>
                <w:ilvl w:val="0"/>
                <w:numId w:val="297"/>
              </w:numPr>
              <w:suppressAutoHyphens w:val="0"/>
              <w:autoSpaceDE w:val="0"/>
              <w:snapToGrid w:val="0"/>
              <w:ind w:left="283" w:hanging="283"/>
              <w:jc w:val="both"/>
              <w:rPr>
                <w:rFonts w:ascii="Arial" w:hAnsi="Arial" w:cs="Arial"/>
                <w:sz w:val="20"/>
                <w:szCs w:val="20"/>
                <w:lang w:eastAsia="pl-PL"/>
              </w:rPr>
            </w:pPr>
            <w:r w:rsidRPr="00AA1936">
              <w:rPr>
                <w:rFonts w:ascii="Arial" w:hAnsi="Arial" w:cs="Arial"/>
                <w:sz w:val="20"/>
                <w:szCs w:val="20"/>
                <w:lang w:eastAsia="pl-PL"/>
              </w:rPr>
              <w:t>inwestycje w infrastrukturę portów lotniczych, chyba że są one związane z ochroną środowiska lub towarzyszą im inwestycje niezbędne do łagodzenia lub ograniczenia ich negatywnego oddziaływania na środowisko;</w:t>
            </w:r>
          </w:p>
          <w:p w:rsidR="0049198E" w:rsidRPr="00AA1936" w:rsidRDefault="0049198E" w:rsidP="00AA1936">
            <w:pPr>
              <w:keepNext/>
              <w:keepLines/>
              <w:numPr>
                <w:ilvl w:val="0"/>
                <w:numId w:val="297"/>
              </w:numPr>
              <w:tabs>
                <w:tab w:val="left" w:pos="742"/>
              </w:tabs>
              <w:suppressAutoHyphens w:val="0"/>
              <w:autoSpaceDE w:val="0"/>
              <w:snapToGrid w:val="0"/>
              <w:ind w:left="283" w:hanging="283"/>
              <w:rPr>
                <w:rFonts w:ascii="Arial" w:hAnsi="Arial" w:cs="Arial"/>
                <w:sz w:val="20"/>
                <w:szCs w:val="20"/>
                <w:lang w:eastAsia="pl-PL"/>
              </w:rPr>
            </w:pPr>
            <w:r w:rsidRPr="00AA1936">
              <w:rPr>
                <w:rFonts w:ascii="Arial" w:hAnsi="Arial" w:cs="Arial"/>
                <w:sz w:val="20"/>
                <w:szCs w:val="20"/>
                <w:lang w:eastAsia="pl-PL"/>
              </w:rPr>
              <w:t xml:space="preserve">działania bezpośrednio związane z ilością wywożonych produktów, tworzeniem </w:t>
            </w:r>
            <w:r w:rsidRPr="00AA1936">
              <w:rPr>
                <w:rFonts w:ascii="Arial" w:hAnsi="Arial" w:cs="Arial"/>
                <w:sz w:val="20"/>
                <w:szCs w:val="20"/>
                <w:lang w:eastAsia="pl-PL"/>
              </w:rPr>
              <w:br/>
              <w:t xml:space="preserve">i prowadzeniem sieci dystrybucyjnej lub innymi wydatkami bieżącymi związanymi z prowadzeniem działalności wywozowej. </w:t>
            </w:r>
          </w:p>
        </w:tc>
        <w:tc>
          <w:tcPr>
            <w:tcW w:w="1559" w:type="dxa"/>
            <w:tcBorders>
              <w:top w:val="single" w:sz="4" w:space="0" w:color="auto"/>
              <w:left w:val="single" w:sz="4" w:space="0" w:color="auto"/>
              <w:bottom w:val="single" w:sz="4" w:space="0" w:color="auto"/>
              <w:right w:val="single" w:sz="4" w:space="0" w:color="auto"/>
            </w:tcBorders>
            <w:vAlign w:val="center"/>
          </w:tcPr>
          <w:p w:rsidR="0049198E" w:rsidRPr="00AA1936" w:rsidRDefault="0049198E" w:rsidP="00AA1936">
            <w:pPr>
              <w:keepNext/>
              <w:suppressAutoHyphens w:val="0"/>
              <w:snapToGrid w:val="0"/>
              <w:jc w:val="center"/>
              <w:rPr>
                <w:rFonts w:ascii="Arial" w:hAnsi="Arial" w:cs="Arial"/>
                <w:b/>
                <w:bCs/>
                <w:sz w:val="20"/>
                <w:szCs w:val="20"/>
                <w:lang w:eastAsia="pl-PL"/>
              </w:rPr>
            </w:pPr>
            <w:r w:rsidRPr="00AA1936">
              <w:rPr>
                <w:rFonts w:ascii="Arial" w:hAnsi="Arial" w:cs="Arial"/>
                <w:bCs/>
                <w:sz w:val="20"/>
                <w:szCs w:val="20"/>
                <w:lang w:eastAsia="pl-PL"/>
              </w:rPr>
              <w:t>TAK/NIE</w:t>
            </w:r>
          </w:p>
        </w:tc>
      </w:tr>
      <w:tr w:rsidR="0049198E" w:rsidRPr="00E77808" w:rsidTr="00AA1936">
        <w:trPr>
          <w:trHeight w:val="284"/>
        </w:trPr>
        <w:tc>
          <w:tcPr>
            <w:tcW w:w="709" w:type="dxa"/>
            <w:tcBorders>
              <w:top w:val="single" w:sz="4" w:space="0" w:color="000000"/>
              <w:left w:val="single" w:sz="4" w:space="0" w:color="000000"/>
              <w:bottom w:val="single" w:sz="4" w:space="0" w:color="000000"/>
            </w:tcBorders>
          </w:tcPr>
          <w:p w:rsidR="0049198E" w:rsidRPr="00AA1936" w:rsidRDefault="0049198E" w:rsidP="00AA1936">
            <w:pPr>
              <w:keepNext/>
              <w:tabs>
                <w:tab w:val="left" w:pos="540"/>
              </w:tabs>
              <w:suppressAutoHyphens w:val="0"/>
              <w:snapToGrid w:val="0"/>
              <w:rPr>
                <w:rFonts w:ascii="Arial" w:hAnsi="Arial" w:cs="Arial"/>
                <w:b/>
                <w:bCs/>
                <w:sz w:val="20"/>
                <w:szCs w:val="20"/>
                <w:lang w:eastAsia="pl-PL"/>
              </w:rPr>
            </w:pPr>
            <w:r w:rsidRPr="00AA1936">
              <w:rPr>
                <w:rFonts w:ascii="Arial" w:hAnsi="Arial" w:cs="Arial"/>
                <w:b/>
                <w:bCs/>
                <w:sz w:val="20"/>
                <w:szCs w:val="20"/>
                <w:lang w:eastAsia="pl-PL"/>
              </w:rPr>
              <w:t xml:space="preserve">5. </w:t>
            </w:r>
          </w:p>
        </w:tc>
        <w:tc>
          <w:tcPr>
            <w:tcW w:w="2977" w:type="dxa"/>
            <w:tcBorders>
              <w:top w:val="single" w:sz="4" w:space="0" w:color="000000"/>
              <w:left w:val="single" w:sz="4" w:space="0" w:color="000000"/>
              <w:bottom w:val="single" w:sz="4" w:space="0" w:color="000000"/>
            </w:tcBorders>
          </w:tcPr>
          <w:p w:rsidR="0049198E" w:rsidRPr="00AA1936" w:rsidRDefault="0049198E" w:rsidP="00AA1936">
            <w:pPr>
              <w:keepNext/>
              <w:suppressAutoHyphens w:val="0"/>
              <w:autoSpaceDE w:val="0"/>
              <w:snapToGrid w:val="0"/>
              <w:rPr>
                <w:rFonts w:ascii="Arial" w:hAnsi="Arial" w:cs="Arial"/>
                <w:sz w:val="20"/>
                <w:szCs w:val="20"/>
                <w:lang w:eastAsia="pl-PL"/>
              </w:rPr>
            </w:pPr>
            <w:r w:rsidRPr="00AA1936">
              <w:rPr>
                <w:rFonts w:ascii="Arial" w:hAnsi="Arial" w:cs="Arial"/>
                <w:sz w:val="20"/>
                <w:szCs w:val="20"/>
                <w:lang w:eastAsia="pl-PL"/>
              </w:rPr>
              <w:t>Wystąpienie efektu dyfuzji i planowana współpraca (tylko dla przedsiębiorców innych niż MŚP)</w:t>
            </w:r>
          </w:p>
        </w:tc>
        <w:tc>
          <w:tcPr>
            <w:tcW w:w="8930" w:type="dxa"/>
            <w:tcBorders>
              <w:top w:val="single" w:sz="4" w:space="0" w:color="000000"/>
              <w:left w:val="single" w:sz="4" w:space="0" w:color="000000"/>
              <w:bottom w:val="single" w:sz="4" w:space="0" w:color="000000"/>
              <w:right w:val="single" w:sz="4" w:space="0" w:color="auto"/>
            </w:tcBorders>
            <w:vAlign w:val="center"/>
          </w:tcPr>
          <w:p w:rsidR="0049198E" w:rsidRPr="00AA1936" w:rsidRDefault="0049198E" w:rsidP="00AA1936">
            <w:pPr>
              <w:keepNext/>
              <w:keepLines/>
              <w:suppressAutoHyphens w:val="0"/>
              <w:autoSpaceDE w:val="0"/>
              <w:snapToGrid w:val="0"/>
              <w:jc w:val="both"/>
              <w:rPr>
                <w:rFonts w:ascii="Arial" w:hAnsi="Arial" w:cs="Arial"/>
                <w:sz w:val="20"/>
                <w:szCs w:val="20"/>
                <w:lang w:eastAsia="pl-PL"/>
              </w:rPr>
            </w:pPr>
            <w:r w:rsidRPr="00AA1936">
              <w:rPr>
                <w:rFonts w:ascii="Arial" w:hAnsi="Arial" w:cs="Arial"/>
                <w:sz w:val="20"/>
                <w:szCs w:val="20"/>
                <w:lang w:eastAsia="pl-PL"/>
              </w:rPr>
              <w:t>Warunkiem otrzymania przez przedsiębiorstwo inne niż MŚP wsparcia w konkursie jest wykazanie we wniosku o dofinansowanie występowania (w trakcie realizacji projektu lub w okresie trwałości) efektu dyfuzji do polskiej gospodarki poprzez opis planowanej współpracy (w tym także w ramach podwykonawstwa) z mającymi siedzibę w Polsce MŚP, organizacją pozarządową lub organizacją badawczą.</w:t>
            </w:r>
          </w:p>
          <w:p w:rsidR="0049198E" w:rsidRPr="00AA1936" w:rsidRDefault="0049198E" w:rsidP="00AA1936">
            <w:pPr>
              <w:keepNext/>
              <w:keepLines/>
              <w:suppressAutoHyphens w:val="0"/>
              <w:autoSpaceDE w:val="0"/>
              <w:snapToGrid w:val="0"/>
              <w:jc w:val="both"/>
              <w:rPr>
                <w:rFonts w:ascii="Arial" w:hAnsi="Arial" w:cs="Arial"/>
                <w:sz w:val="20"/>
                <w:szCs w:val="20"/>
                <w:lang w:eastAsia="pl-PL"/>
              </w:rPr>
            </w:pPr>
            <w:r w:rsidRPr="00AA1936">
              <w:rPr>
                <w:rFonts w:ascii="Arial" w:hAnsi="Arial" w:cs="Arial"/>
                <w:sz w:val="20"/>
                <w:szCs w:val="20"/>
                <w:lang w:eastAsia="pl-PL"/>
              </w:rPr>
              <w:t>W okresie realizacji projektu współpraca powinna dotyczyć</w:t>
            </w:r>
            <w:r w:rsidRPr="00AA1936">
              <w:rPr>
                <w:rFonts w:ascii="Arial" w:hAnsi="Arial" w:cs="Arial"/>
                <w:i/>
                <w:sz w:val="20"/>
                <w:szCs w:val="20"/>
                <w:lang w:eastAsia="pl-PL"/>
              </w:rPr>
              <w:t xml:space="preserve"> </w:t>
            </w:r>
            <w:r w:rsidRPr="00AA1936">
              <w:rPr>
                <w:rFonts w:ascii="Arial" w:hAnsi="Arial" w:cs="Arial"/>
                <w:sz w:val="20"/>
                <w:szCs w:val="20"/>
                <w:lang w:eastAsia="pl-PL"/>
              </w:rPr>
              <w:t xml:space="preserve"> działalności B+R związanej ściśle z realizowanym projektem.</w:t>
            </w:r>
          </w:p>
          <w:p w:rsidR="0049198E" w:rsidRPr="00AA1936" w:rsidRDefault="0049198E" w:rsidP="00AA1936">
            <w:pPr>
              <w:jc w:val="both"/>
              <w:rPr>
                <w:rFonts w:ascii="Arial" w:hAnsi="Arial" w:cs="Arial"/>
                <w:bCs/>
                <w:sz w:val="20"/>
                <w:szCs w:val="20"/>
                <w:lang w:eastAsia="pl-PL"/>
              </w:rPr>
            </w:pPr>
            <w:r w:rsidRPr="00AA1936">
              <w:rPr>
                <w:rFonts w:ascii="Arial" w:hAnsi="Arial" w:cs="Arial"/>
                <w:bCs/>
                <w:sz w:val="20"/>
                <w:szCs w:val="20"/>
                <w:lang w:eastAsia="pl-PL"/>
              </w:rPr>
              <w:t>W okresie trwałości współpraca może dotyczyć, w szczególności samego procesu wdrożenia lub realizacji kolejnych projektów badawczych w oparciu o uzyskane w projekcie wyniki prac B+R.</w:t>
            </w:r>
          </w:p>
        </w:tc>
        <w:tc>
          <w:tcPr>
            <w:tcW w:w="1559" w:type="dxa"/>
            <w:tcBorders>
              <w:top w:val="single" w:sz="4" w:space="0" w:color="auto"/>
              <w:left w:val="single" w:sz="4" w:space="0" w:color="auto"/>
              <w:bottom w:val="single" w:sz="4" w:space="0" w:color="auto"/>
              <w:right w:val="single" w:sz="4" w:space="0" w:color="auto"/>
            </w:tcBorders>
            <w:vAlign w:val="center"/>
          </w:tcPr>
          <w:p w:rsidR="0049198E" w:rsidRPr="00AA1936" w:rsidRDefault="0049198E" w:rsidP="00AA1936">
            <w:pPr>
              <w:keepNext/>
              <w:suppressAutoHyphens w:val="0"/>
              <w:snapToGrid w:val="0"/>
              <w:jc w:val="center"/>
              <w:rPr>
                <w:rFonts w:ascii="Arial" w:hAnsi="Arial" w:cs="Arial"/>
                <w:bCs/>
                <w:sz w:val="20"/>
                <w:szCs w:val="20"/>
                <w:lang w:eastAsia="pl-PL"/>
              </w:rPr>
            </w:pPr>
            <w:r w:rsidRPr="00AA1936">
              <w:rPr>
                <w:rFonts w:ascii="Arial" w:hAnsi="Arial" w:cs="Arial"/>
                <w:bCs/>
                <w:sz w:val="20"/>
                <w:szCs w:val="20"/>
                <w:lang w:eastAsia="pl-PL"/>
              </w:rPr>
              <w:t>TAK/NIE</w:t>
            </w:r>
          </w:p>
        </w:tc>
      </w:tr>
      <w:tr w:rsidR="0049198E" w:rsidRPr="00E77808" w:rsidTr="00E00B44">
        <w:trPr>
          <w:trHeight w:val="284"/>
        </w:trPr>
        <w:tc>
          <w:tcPr>
            <w:tcW w:w="14175" w:type="dxa"/>
            <w:gridSpan w:val="4"/>
            <w:tcBorders>
              <w:top w:val="single" w:sz="4" w:space="0" w:color="000000"/>
              <w:left w:val="single" w:sz="4" w:space="0" w:color="000000"/>
              <w:bottom w:val="single" w:sz="4" w:space="0" w:color="000000"/>
              <w:right w:val="single" w:sz="4" w:space="0" w:color="auto"/>
            </w:tcBorders>
            <w:shd w:val="clear" w:color="auto" w:fill="C6D9F1"/>
            <w:vAlign w:val="center"/>
          </w:tcPr>
          <w:p w:rsidR="0049198E" w:rsidRPr="00E77808" w:rsidRDefault="0049198E" w:rsidP="00E00B44">
            <w:pPr>
              <w:suppressAutoHyphens w:val="0"/>
              <w:autoSpaceDE w:val="0"/>
              <w:autoSpaceDN w:val="0"/>
              <w:adjustRightInd w:val="0"/>
              <w:rPr>
                <w:rFonts w:ascii="Arial" w:hAnsi="Arial" w:cs="Arial"/>
                <w:b/>
                <w:lang w:eastAsia="pl-PL"/>
              </w:rPr>
            </w:pPr>
            <w:r w:rsidRPr="00E77808">
              <w:rPr>
                <w:rFonts w:ascii="Arial" w:hAnsi="Arial" w:cs="Arial"/>
                <w:b/>
                <w:sz w:val="22"/>
                <w:szCs w:val="22"/>
                <w:lang w:eastAsia="pl-PL"/>
              </w:rPr>
              <w:t>Kryteria formalne specyficzne:</w:t>
            </w:r>
          </w:p>
        </w:tc>
      </w:tr>
      <w:tr w:rsidR="0049198E" w:rsidRPr="00E77808" w:rsidTr="00AA1936">
        <w:trPr>
          <w:trHeight w:val="284"/>
        </w:trPr>
        <w:tc>
          <w:tcPr>
            <w:tcW w:w="709" w:type="dxa"/>
            <w:tcBorders>
              <w:top w:val="single" w:sz="4" w:space="0" w:color="000000"/>
              <w:left w:val="single" w:sz="4" w:space="0" w:color="000000"/>
              <w:bottom w:val="single" w:sz="4" w:space="0" w:color="000000"/>
            </w:tcBorders>
          </w:tcPr>
          <w:p w:rsidR="0049198E" w:rsidRPr="00AA1936" w:rsidRDefault="0049198E" w:rsidP="00AA1936">
            <w:pPr>
              <w:keepNext/>
              <w:tabs>
                <w:tab w:val="left" w:pos="540"/>
              </w:tabs>
              <w:suppressAutoHyphens w:val="0"/>
              <w:snapToGrid w:val="0"/>
              <w:rPr>
                <w:rFonts w:ascii="Arial" w:hAnsi="Arial" w:cs="Arial"/>
                <w:b/>
                <w:bCs/>
                <w:sz w:val="20"/>
                <w:szCs w:val="20"/>
                <w:lang w:eastAsia="pl-PL"/>
              </w:rPr>
            </w:pPr>
            <w:r w:rsidRPr="00AA1936">
              <w:rPr>
                <w:rFonts w:ascii="Arial" w:hAnsi="Arial" w:cs="Arial"/>
                <w:b/>
                <w:bCs/>
                <w:sz w:val="20"/>
                <w:szCs w:val="20"/>
                <w:lang w:eastAsia="pl-PL"/>
              </w:rPr>
              <w:t>1.</w:t>
            </w:r>
          </w:p>
        </w:tc>
        <w:tc>
          <w:tcPr>
            <w:tcW w:w="2977" w:type="dxa"/>
            <w:tcBorders>
              <w:top w:val="single" w:sz="4" w:space="0" w:color="000000"/>
              <w:left w:val="single" w:sz="4" w:space="0" w:color="000000"/>
              <w:bottom w:val="single" w:sz="4" w:space="0" w:color="000000"/>
            </w:tcBorders>
          </w:tcPr>
          <w:p w:rsidR="0049198E" w:rsidRPr="00AA1936" w:rsidRDefault="0049198E" w:rsidP="00AA1936">
            <w:pPr>
              <w:keepNext/>
              <w:suppressAutoHyphens w:val="0"/>
              <w:autoSpaceDE w:val="0"/>
              <w:snapToGrid w:val="0"/>
              <w:ind w:left="34"/>
              <w:rPr>
                <w:rFonts w:ascii="Arial" w:hAnsi="Arial" w:cs="Arial"/>
                <w:sz w:val="20"/>
                <w:szCs w:val="20"/>
                <w:lang w:eastAsia="pl-PL"/>
              </w:rPr>
            </w:pPr>
            <w:r w:rsidRPr="00AA1936">
              <w:rPr>
                <w:rFonts w:ascii="Arial" w:hAnsi="Arial" w:cs="Arial"/>
                <w:sz w:val="20"/>
                <w:szCs w:val="20"/>
                <w:lang w:eastAsia="pl-PL"/>
              </w:rPr>
              <w:t xml:space="preserve">Projekt zostanie rozpoczęty po dniu złożenia wniosku </w:t>
            </w:r>
            <w:r w:rsidRPr="00AA1936">
              <w:rPr>
                <w:rFonts w:ascii="Arial" w:hAnsi="Arial" w:cs="Arial"/>
                <w:sz w:val="20"/>
                <w:szCs w:val="20"/>
                <w:lang w:eastAsia="pl-PL"/>
              </w:rPr>
              <w:br/>
              <w:t>o dofinansowanie</w:t>
            </w:r>
          </w:p>
        </w:tc>
        <w:tc>
          <w:tcPr>
            <w:tcW w:w="8930" w:type="dxa"/>
            <w:tcBorders>
              <w:top w:val="single" w:sz="4" w:space="0" w:color="000000"/>
              <w:left w:val="single" w:sz="4" w:space="0" w:color="000000"/>
              <w:bottom w:val="single" w:sz="4" w:space="0" w:color="000000"/>
              <w:right w:val="single" w:sz="4" w:space="0" w:color="auto"/>
            </w:tcBorders>
            <w:vAlign w:val="center"/>
          </w:tcPr>
          <w:p w:rsidR="0049198E" w:rsidRPr="00AA1936" w:rsidRDefault="0049198E" w:rsidP="00AA1936">
            <w:pPr>
              <w:keepNext/>
              <w:suppressAutoHyphens w:val="0"/>
              <w:snapToGrid w:val="0"/>
              <w:jc w:val="both"/>
              <w:rPr>
                <w:rFonts w:ascii="Arial" w:hAnsi="Arial" w:cs="Arial"/>
                <w:sz w:val="20"/>
                <w:szCs w:val="20"/>
                <w:lang w:eastAsia="pl-PL"/>
              </w:rPr>
            </w:pPr>
            <w:r w:rsidRPr="00AA1936">
              <w:rPr>
                <w:rFonts w:ascii="Arial" w:hAnsi="Arial" w:cs="Arial"/>
                <w:sz w:val="20"/>
                <w:szCs w:val="20"/>
                <w:lang w:eastAsia="pl-PL"/>
              </w:rPr>
              <w:t xml:space="preserve">Zgodnie z zasadami udzielania pomocy publicznej na rzecz przedsięwzięć realizowanych przez przedsiębiorców, w tym przede wszystkim mając na uwadze zapewnienie, że pomoc państwa wywołuje efekt zachęty, o którym mowa w art. 6 Rozporządzenia Komisji (UE) nr 651/2014, wydatki mogą być kwalifikowane </w:t>
            </w:r>
            <w:r w:rsidRPr="00AA1936">
              <w:rPr>
                <w:rFonts w:ascii="Arial" w:hAnsi="Arial" w:cs="Arial"/>
                <w:b/>
                <w:bCs/>
                <w:sz w:val="20"/>
                <w:szCs w:val="20"/>
                <w:lang w:eastAsia="pl-PL"/>
              </w:rPr>
              <w:t>po dniu złożenia wniosku</w:t>
            </w:r>
            <w:r w:rsidR="00AA1936">
              <w:rPr>
                <w:rFonts w:ascii="Arial" w:hAnsi="Arial" w:cs="Arial"/>
                <w:b/>
                <w:bCs/>
                <w:sz w:val="20"/>
                <w:szCs w:val="20"/>
                <w:lang w:eastAsia="pl-PL"/>
              </w:rPr>
              <w:t xml:space="preserve"> </w:t>
            </w:r>
            <w:r w:rsidRPr="00AA1936">
              <w:rPr>
                <w:rFonts w:ascii="Arial" w:hAnsi="Arial" w:cs="Arial"/>
                <w:b/>
                <w:bCs/>
                <w:sz w:val="20"/>
                <w:szCs w:val="20"/>
                <w:lang w:eastAsia="pl-PL"/>
              </w:rPr>
              <w:t>o dofinansowanie</w:t>
            </w:r>
            <w:r w:rsidRPr="00AA1936">
              <w:rPr>
                <w:rFonts w:ascii="Arial" w:hAnsi="Arial" w:cs="Arial"/>
                <w:sz w:val="20"/>
                <w:szCs w:val="20"/>
                <w:lang w:eastAsia="pl-PL"/>
              </w:rPr>
              <w:t>. W związku z tym</w:t>
            </w:r>
            <w:r w:rsidRPr="00AA1936">
              <w:rPr>
                <w:rFonts w:ascii="Arial" w:hAnsi="Arial" w:cs="Arial"/>
                <w:b/>
                <w:sz w:val="20"/>
                <w:szCs w:val="20"/>
                <w:lang w:eastAsia="pl-PL"/>
              </w:rPr>
              <w:t xml:space="preserve"> </w:t>
            </w:r>
            <w:r w:rsidRPr="00AA1936">
              <w:rPr>
                <w:rFonts w:ascii="Arial" w:hAnsi="Arial" w:cs="Arial"/>
                <w:sz w:val="20"/>
                <w:szCs w:val="20"/>
                <w:lang w:eastAsia="pl-PL"/>
              </w:rPr>
              <w:t xml:space="preserve">realizacja </w:t>
            </w:r>
            <w:r w:rsidRPr="00AA1936">
              <w:rPr>
                <w:rFonts w:ascii="Arial" w:hAnsi="Arial" w:cs="Arial"/>
                <w:b/>
                <w:sz w:val="20"/>
                <w:szCs w:val="20"/>
                <w:lang w:eastAsia="pl-PL"/>
              </w:rPr>
              <w:t xml:space="preserve">projektu może zostać rozpoczęta dopiero </w:t>
            </w:r>
            <w:r w:rsidRPr="00AA1936">
              <w:rPr>
                <w:rFonts w:ascii="Arial" w:hAnsi="Arial" w:cs="Arial"/>
                <w:b/>
                <w:bCs/>
                <w:sz w:val="20"/>
                <w:szCs w:val="20"/>
                <w:lang w:eastAsia="pl-PL"/>
              </w:rPr>
              <w:t>po dniu złożenia wniosku o dofinansowanie</w:t>
            </w:r>
            <w:r w:rsidRPr="00AA1936">
              <w:rPr>
                <w:rFonts w:ascii="Arial" w:hAnsi="Arial" w:cs="Arial"/>
                <w:sz w:val="20"/>
                <w:szCs w:val="20"/>
                <w:lang w:eastAsia="pl-PL"/>
              </w:rPr>
              <w:t xml:space="preserve">. </w:t>
            </w:r>
          </w:p>
          <w:p w:rsidR="0049198E" w:rsidRPr="00AA1936" w:rsidRDefault="0049198E" w:rsidP="00AA1936">
            <w:pPr>
              <w:keepNext/>
              <w:suppressAutoHyphens w:val="0"/>
              <w:snapToGrid w:val="0"/>
              <w:jc w:val="both"/>
              <w:rPr>
                <w:rFonts w:ascii="Arial" w:hAnsi="Arial" w:cs="Arial"/>
                <w:sz w:val="20"/>
                <w:szCs w:val="20"/>
                <w:lang w:eastAsia="pl-PL"/>
              </w:rPr>
            </w:pPr>
            <w:r w:rsidRPr="00AA1936">
              <w:rPr>
                <w:rFonts w:ascii="Arial" w:hAnsi="Arial" w:cs="Arial"/>
                <w:sz w:val="20"/>
                <w:szCs w:val="20"/>
                <w:lang w:eastAsia="pl-PL"/>
              </w:rPr>
              <w:t xml:space="preserve">Za rozpoczęcie projektu uważa się w szczególności: rozpoczęcie prac  B+R,  podpisanie umowy z dostawcą lub wykonawcą usług, dostawę towaru lub wykonanie usługi oraz samo rozpoczęcie świadczenia usługi, wpłatę zaliczki lub zadatku na dostawę towaru lub wykonanie usługi. </w:t>
            </w:r>
          </w:p>
          <w:p w:rsidR="0049198E" w:rsidRPr="00AA1936" w:rsidRDefault="0049198E" w:rsidP="00AA1936">
            <w:pPr>
              <w:keepNext/>
              <w:suppressAutoHyphens w:val="0"/>
              <w:snapToGrid w:val="0"/>
              <w:jc w:val="both"/>
              <w:rPr>
                <w:rFonts w:ascii="Arial" w:hAnsi="Arial" w:cs="Arial"/>
                <w:sz w:val="20"/>
                <w:szCs w:val="20"/>
                <w:lang w:eastAsia="pl-PL"/>
              </w:rPr>
            </w:pPr>
            <w:r w:rsidRPr="00AA1936">
              <w:rPr>
                <w:rFonts w:ascii="Arial" w:hAnsi="Arial" w:cs="Arial"/>
                <w:sz w:val="20"/>
                <w:szCs w:val="20"/>
                <w:lang w:eastAsia="pl-PL"/>
              </w:rPr>
              <w:t xml:space="preserve">W przypadku zlecania usług badawczych w projekcie zewnętrznemu wykonawcy za rozpoczęcie projektu nie jest uważane i może mieć miejsce przed złożeniem wniosku o dofinansowanie: </w:t>
            </w:r>
          </w:p>
          <w:p w:rsidR="0049198E" w:rsidRPr="00AA1936" w:rsidRDefault="0049198E" w:rsidP="00AA1936">
            <w:pPr>
              <w:keepNext/>
              <w:numPr>
                <w:ilvl w:val="0"/>
                <w:numId w:val="3"/>
              </w:numPr>
              <w:tabs>
                <w:tab w:val="left" w:pos="425"/>
              </w:tabs>
              <w:suppressAutoHyphens w:val="0"/>
              <w:ind w:left="425" w:hanging="425"/>
              <w:jc w:val="both"/>
              <w:rPr>
                <w:rFonts w:ascii="Arial" w:hAnsi="Arial" w:cs="Arial"/>
                <w:sz w:val="20"/>
                <w:szCs w:val="20"/>
                <w:lang w:eastAsia="pl-PL"/>
              </w:rPr>
            </w:pPr>
            <w:r w:rsidRPr="00AA1936">
              <w:rPr>
                <w:rFonts w:ascii="Arial" w:hAnsi="Arial" w:cs="Arial"/>
                <w:sz w:val="20"/>
                <w:szCs w:val="20"/>
                <w:lang w:eastAsia="pl-PL"/>
              </w:rPr>
              <w:t xml:space="preserve">przeprowadzenie i rozstrzygnięcie procedury wyboru zewnętrznego wykonawcy (np. wystosowanie zapytania ofertowego, złożenie oferty przez wykonawcę, ocena ofert); </w:t>
            </w:r>
          </w:p>
          <w:p w:rsidR="0049198E" w:rsidRPr="00AA1936" w:rsidRDefault="0049198E" w:rsidP="00AA1936">
            <w:pPr>
              <w:keepNext/>
              <w:numPr>
                <w:ilvl w:val="0"/>
                <w:numId w:val="3"/>
              </w:numPr>
              <w:tabs>
                <w:tab w:val="left" w:pos="425"/>
              </w:tabs>
              <w:suppressAutoHyphens w:val="0"/>
              <w:ind w:left="425" w:hanging="425"/>
              <w:jc w:val="both"/>
              <w:rPr>
                <w:rFonts w:ascii="Arial" w:hAnsi="Arial" w:cs="Arial"/>
                <w:sz w:val="20"/>
                <w:szCs w:val="20"/>
                <w:lang w:eastAsia="pl-PL"/>
              </w:rPr>
            </w:pPr>
            <w:r w:rsidRPr="00AA1936">
              <w:rPr>
                <w:rFonts w:ascii="Arial" w:hAnsi="Arial" w:cs="Arial"/>
                <w:sz w:val="20"/>
                <w:szCs w:val="20"/>
                <w:lang w:eastAsia="pl-PL"/>
              </w:rPr>
              <w:t>zawarcie umowy warunkowej z wykonawcą prac B+R;</w:t>
            </w:r>
          </w:p>
          <w:p w:rsidR="0049198E" w:rsidRPr="00AA1936" w:rsidRDefault="0049198E" w:rsidP="00AA1936">
            <w:pPr>
              <w:keepNext/>
              <w:numPr>
                <w:ilvl w:val="0"/>
                <w:numId w:val="3"/>
              </w:numPr>
              <w:tabs>
                <w:tab w:val="left" w:pos="425"/>
              </w:tabs>
              <w:suppressAutoHyphens w:val="0"/>
              <w:ind w:left="425" w:hanging="425"/>
              <w:jc w:val="both"/>
              <w:rPr>
                <w:rFonts w:ascii="Arial" w:hAnsi="Arial" w:cs="Arial"/>
                <w:sz w:val="20"/>
                <w:szCs w:val="20"/>
                <w:lang w:eastAsia="pl-PL"/>
              </w:rPr>
            </w:pPr>
            <w:r w:rsidRPr="00AA1936">
              <w:rPr>
                <w:rFonts w:ascii="Arial" w:hAnsi="Arial" w:cs="Arial"/>
                <w:sz w:val="20"/>
                <w:szCs w:val="20"/>
                <w:lang w:eastAsia="pl-PL"/>
              </w:rPr>
              <w:t xml:space="preserve">podpisanie listów intencyjnych. </w:t>
            </w:r>
          </w:p>
          <w:p w:rsidR="0049198E" w:rsidRPr="00AA1936" w:rsidRDefault="0049198E" w:rsidP="00AA1936">
            <w:pPr>
              <w:jc w:val="both"/>
              <w:rPr>
                <w:rFonts w:ascii="Arial" w:hAnsi="Arial" w:cs="Arial"/>
                <w:sz w:val="20"/>
                <w:szCs w:val="20"/>
                <w:lang w:eastAsia="pl-PL"/>
              </w:rPr>
            </w:pPr>
            <w:r w:rsidRPr="00AA1936">
              <w:rPr>
                <w:rFonts w:ascii="Arial" w:hAnsi="Arial" w:cs="Arial"/>
                <w:sz w:val="20"/>
                <w:szCs w:val="20"/>
                <w:lang w:eastAsia="pl-PL"/>
              </w:rPr>
              <w:t xml:space="preserve">W przypadku podmiotów zobowiązanych do dokonywania wydatków na podstawie regulacji ustawy z dnia 29 stycznia 2004 r. </w:t>
            </w:r>
            <w:r w:rsidRPr="00AA1936">
              <w:rPr>
                <w:rFonts w:ascii="Arial" w:hAnsi="Arial" w:cs="Arial"/>
                <w:i/>
                <w:sz w:val="20"/>
                <w:szCs w:val="20"/>
                <w:lang w:eastAsia="pl-PL"/>
              </w:rPr>
              <w:t>Prawo zamówień publicznych</w:t>
            </w:r>
            <w:r w:rsidRPr="00AA1936">
              <w:rPr>
                <w:rFonts w:ascii="Arial" w:hAnsi="Arial" w:cs="Arial"/>
                <w:sz w:val="20"/>
                <w:szCs w:val="20"/>
                <w:lang w:eastAsia="pl-PL"/>
              </w:rPr>
              <w:t xml:space="preserve">  (Dz.U. z 2015 r., poz. 2164, z </w:t>
            </w:r>
            <w:proofErr w:type="spellStart"/>
            <w:r w:rsidRPr="00AA1936">
              <w:rPr>
                <w:rFonts w:ascii="Arial" w:hAnsi="Arial" w:cs="Arial"/>
                <w:sz w:val="20"/>
                <w:szCs w:val="20"/>
                <w:lang w:eastAsia="pl-PL"/>
              </w:rPr>
              <w:t>późn</w:t>
            </w:r>
            <w:proofErr w:type="spellEnd"/>
            <w:r w:rsidRPr="00AA1936">
              <w:rPr>
                <w:rFonts w:ascii="Arial" w:hAnsi="Arial" w:cs="Arial"/>
                <w:sz w:val="20"/>
                <w:szCs w:val="20"/>
                <w:lang w:eastAsia="pl-PL"/>
              </w:rPr>
              <w:t xml:space="preserve">. zm.) wszczęcie postępowania i wyłonienie wykonawcy nie stanowi rozpoczęcia projektu pod warunkiem, że </w:t>
            </w:r>
            <w:r w:rsidRPr="00AA1936">
              <w:rPr>
                <w:sz w:val="20"/>
                <w:szCs w:val="20"/>
              </w:rPr>
              <w:t xml:space="preserve"> </w:t>
            </w:r>
            <w:r w:rsidRPr="00AA1936">
              <w:rPr>
                <w:rFonts w:ascii="Arial" w:hAnsi="Arial" w:cs="Arial"/>
                <w:sz w:val="20"/>
                <w:szCs w:val="20"/>
                <w:lang w:eastAsia="pl-PL"/>
              </w:rPr>
              <w:t xml:space="preserve">Wnioskodawca  w ogłoszeniu wszczynającym postępowanie zastrzegł możliwość unieważnienia postępowania w przypadku nieprzyznania mu środków pochodzących z budżetu UE, zgodnie z art. 93 ust.1a </w:t>
            </w:r>
            <w:r w:rsidRPr="00AA1936">
              <w:rPr>
                <w:rFonts w:ascii="Arial" w:hAnsi="Arial" w:cs="Arial"/>
                <w:i/>
                <w:sz w:val="20"/>
                <w:szCs w:val="20"/>
                <w:lang w:eastAsia="pl-PL"/>
              </w:rPr>
              <w:t>ustawy Prawo zamówień publicznych</w:t>
            </w:r>
            <w:r w:rsidRPr="00AA1936">
              <w:rPr>
                <w:rFonts w:ascii="Arial" w:hAnsi="Arial" w:cs="Arial"/>
                <w:sz w:val="20"/>
                <w:szCs w:val="20"/>
                <w:lang w:eastAsia="pl-PL"/>
              </w:rPr>
              <w:t>.</w:t>
            </w:r>
          </w:p>
        </w:tc>
        <w:tc>
          <w:tcPr>
            <w:tcW w:w="1559" w:type="dxa"/>
            <w:tcBorders>
              <w:top w:val="single" w:sz="4" w:space="0" w:color="auto"/>
              <w:left w:val="single" w:sz="4" w:space="0" w:color="auto"/>
              <w:bottom w:val="single" w:sz="4" w:space="0" w:color="auto"/>
              <w:right w:val="single" w:sz="4" w:space="0" w:color="auto"/>
            </w:tcBorders>
            <w:vAlign w:val="center"/>
          </w:tcPr>
          <w:p w:rsidR="0049198E" w:rsidRPr="00AA1936" w:rsidRDefault="0049198E" w:rsidP="00AA1936">
            <w:pPr>
              <w:keepNext/>
              <w:tabs>
                <w:tab w:val="left" w:pos="355"/>
              </w:tabs>
              <w:suppressAutoHyphens w:val="0"/>
              <w:jc w:val="center"/>
              <w:rPr>
                <w:rFonts w:ascii="Arial" w:hAnsi="Arial" w:cs="Arial"/>
                <w:sz w:val="20"/>
                <w:szCs w:val="20"/>
                <w:lang w:eastAsia="pl-PL"/>
              </w:rPr>
            </w:pPr>
            <w:r w:rsidRPr="00AA1936">
              <w:rPr>
                <w:rFonts w:ascii="Arial" w:hAnsi="Arial" w:cs="Arial"/>
                <w:sz w:val="20"/>
                <w:szCs w:val="20"/>
                <w:lang w:eastAsia="pl-PL"/>
              </w:rPr>
              <w:t>TAK/NIE</w:t>
            </w:r>
          </w:p>
        </w:tc>
      </w:tr>
    </w:tbl>
    <w:p w:rsidR="0049198E" w:rsidRDefault="0049198E" w:rsidP="003D3CB7">
      <w:pPr>
        <w:sectPr w:rsidR="0049198E" w:rsidSect="00956ADD">
          <w:headerReference w:type="default" r:id="rId12"/>
          <w:footerReference w:type="default" r:id="rId13"/>
          <w:headerReference w:type="first" r:id="rId14"/>
          <w:pgSz w:w="16839" w:h="11907" w:orient="landscape" w:code="9"/>
          <w:pgMar w:top="1417" w:right="1417" w:bottom="1418" w:left="1417" w:header="709" w:footer="444" w:gutter="0"/>
          <w:cols w:space="708"/>
          <w:docGrid w:linePitch="360"/>
        </w:sectPr>
      </w:pPr>
    </w:p>
    <w:tbl>
      <w:tblPr>
        <w:tblpPr w:leftFromText="141" w:rightFromText="141" w:vertAnchor="text" w:tblpY="1"/>
        <w:tblOverlap w:val="never"/>
        <w:tblW w:w="14175" w:type="dxa"/>
        <w:tblLayout w:type="fixed"/>
        <w:tblLook w:val="0000" w:firstRow="0" w:lastRow="0" w:firstColumn="0" w:lastColumn="0" w:noHBand="0" w:noVBand="0"/>
      </w:tblPr>
      <w:tblGrid>
        <w:gridCol w:w="709"/>
        <w:gridCol w:w="2977"/>
        <w:gridCol w:w="8930"/>
        <w:gridCol w:w="1559"/>
      </w:tblGrid>
      <w:tr w:rsidR="0049198E" w:rsidRPr="00961EBA" w:rsidTr="00E00B44">
        <w:trPr>
          <w:trHeight w:val="446"/>
        </w:trPr>
        <w:tc>
          <w:tcPr>
            <w:tcW w:w="14175" w:type="dxa"/>
            <w:gridSpan w:val="4"/>
            <w:tcBorders>
              <w:top w:val="single" w:sz="4" w:space="0" w:color="000000"/>
              <w:left w:val="single" w:sz="4" w:space="0" w:color="000000"/>
              <w:bottom w:val="single" w:sz="4" w:space="0" w:color="000000"/>
              <w:right w:val="single" w:sz="4" w:space="0" w:color="000000"/>
            </w:tcBorders>
            <w:shd w:val="clear" w:color="auto" w:fill="0070C0"/>
            <w:vAlign w:val="center"/>
          </w:tcPr>
          <w:p w:rsidR="0049198E" w:rsidRPr="00961EBA" w:rsidRDefault="0049198E" w:rsidP="00E00B44">
            <w:pPr>
              <w:keepNext/>
              <w:suppressAutoHyphens w:val="0"/>
              <w:snapToGrid w:val="0"/>
              <w:jc w:val="center"/>
              <w:rPr>
                <w:rFonts w:ascii="Arial" w:hAnsi="Arial" w:cs="Arial"/>
                <w:b/>
                <w:bCs/>
                <w:color w:val="FFFFFF"/>
                <w:lang w:eastAsia="pl-PL"/>
              </w:rPr>
            </w:pPr>
            <w:r w:rsidRPr="00961EBA">
              <w:rPr>
                <w:rFonts w:ascii="Arial" w:hAnsi="Arial" w:cs="Arial"/>
                <w:b/>
                <w:bCs/>
                <w:color w:val="FFFFFF"/>
                <w:sz w:val="22"/>
                <w:szCs w:val="22"/>
                <w:lang w:eastAsia="pl-PL"/>
              </w:rPr>
              <w:t xml:space="preserve">KRYTERIA OCENY MERYTORYCZNEJ </w:t>
            </w:r>
          </w:p>
        </w:tc>
      </w:tr>
      <w:tr w:rsidR="0049198E" w:rsidRPr="00961EBA" w:rsidTr="00E00B44">
        <w:trPr>
          <w:trHeight w:val="446"/>
        </w:trPr>
        <w:tc>
          <w:tcPr>
            <w:tcW w:w="14175" w:type="dxa"/>
            <w:gridSpan w:val="4"/>
            <w:tcBorders>
              <w:top w:val="single" w:sz="4" w:space="0" w:color="000000"/>
              <w:left w:val="single" w:sz="4" w:space="0" w:color="000000"/>
              <w:bottom w:val="single" w:sz="4" w:space="0" w:color="000000"/>
              <w:right w:val="single" w:sz="4" w:space="0" w:color="000000"/>
            </w:tcBorders>
            <w:shd w:val="clear" w:color="auto" w:fill="17365D"/>
            <w:vAlign w:val="center"/>
          </w:tcPr>
          <w:p w:rsidR="0049198E" w:rsidRPr="00961EBA" w:rsidRDefault="0049198E" w:rsidP="00E00B44">
            <w:pPr>
              <w:keepNext/>
              <w:suppressAutoHyphens w:val="0"/>
              <w:snapToGrid w:val="0"/>
              <w:rPr>
                <w:rFonts w:ascii="Arial" w:hAnsi="Arial" w:cs="Arial"/>
                <w:b/>
                <w:bCs/>
                <w:color w:val="FFFFFF"/>
                <w:lang w:eastAsia="pl-PL"/>
              </w:rPr>
            </w:pPr>
            <w:r w:rsidRPr="00961EBA">
              <w:rPr>
                <w:rFonts w:ascii="Arial" w:hAnsi="Arial" w:cs="Arial"/>
                <w:b/>
                <w:bCs/>
                <w:color w:val="FFFFFF"/>
                <w:sz w:val="22"/>
                <w:szCs w:val="22"/>
                <w:lang w:eastAsia="pl-PL"/>
              </w:rPr>
              <w:t>KRYTERIA DOSTĘPU</w:t>
            </w:r>
          </w:p>
        </w:tc>
      </w:tr>
      <w:tr w:rsidR="0049198E" w:rsidRPr="00961EBA" w:rsidTr="00E00B44">
        <w:trPr>
          <w:trHeight w:val="468"/>
        </w:trPr>
        <w:tc>
          <w:tcPr>
            <w:tcW w:w="709" w:type="dxa"/>
            <w:tcBorders>
              <w:top w:val="single" w:sz="4" w:space="0" w:color="000000"/>
              <w:left w:val="single" w:sz="4" w:space="0" w:color="000000"/>
              <w:bottom w:val="single" w:sz="4" w:space="0" w:color="000000"/>
            </w:tcBorders>
            <w:shd w:val="clear" w:color="auto" w:fill="C6D9F1"/>
            <w:vAlign w:val="center"/>
          </w:tcPr>
          <w:p w:rsidR="0049198E" w:rsidRPr="00961EBA" w:rsidRDefault="0049198E" w:rsidP="00E00B44">
            <w:pPr>
              <w:keepNext/>
              <w:tabs>
                <w:tab w:val="left" w:pos="540"/>
              </w:tabs>
              <w:suppressAutoHyphens w:val="0"/>
              <w:snapToGrid w:val="0"/>
              <w:jc w:val="center"/>
              <w:rPr>
                <w:rFonts w:ascii="Arial" w:hAnsi="Arial" w:cs="Arial"/>
                <w:b/>
                <w:bCs/>
                <w:lang w:eastAsia="pl-PL"/>
              </w:rPr>
            </w:pPr>
            <w:r w:rsidRPr="00961EBA">
              <w:rPr>
                <w:rFonts w:ascii="Arial" w:hAnsi="Arial" w:cs="Arial"/>
                <w:b/>
                <w:bCs/>
                <w:sz w:val="22"/>
                <w:szCs w:val="22"/>
                <w:lang w:eastAsia="pl-PL"/>
              </w:rPr>
              <w:t>lp.</w:t>
            </w:r>
          </w:p>
        </w:tc>
        <w:tc>
          <w:tcPr>
            <w:tcW w:w="2977" w:type="dxa"/>
            <w:tcBorders>
              <w:top w:val="single" w:sz="4" w:space="0" w:color="000000"/>
              <w:left w:val="single" w:sz="4" w:space="0" w:color="000000"/>
              <w:bottom w:val="single" w:sz="4" w:space="0" w:color="000000"/>
            </w:tcBorders>
            <w:shd w:val="clear" w:color="auto" w:fill="C6D9F1"/>
            <w:vAlign w:val="center"/>
          </w:tcPr>
          <w:p w:rsidR="0049198E" w:rsidRPr="00961EBA" w:rsidRDefault="0049198E" w:rsidP="00E00B44">
            <w:pPr>
              <w:keepNext/>
              <w:tabs>
                <w:tab w:val="left" w:pos="540"/>
              </w:tabs>
              <w:suppressAutoHyphens w:val="0"/>
              <w:snapToGrid w:val="0"/>
              <w:jc w:val="center"/>
              <w:rPr>
                <w:rFonts w:ascii="Arial" w:hAnsi="Arial" w:cs="Arial"/>
                <w:b/>
                <w:bCs/>
                <w:lang w:eastAsia="pl-PL"/>
              </w:rPr>
            </w:pPr>
            <w:r w:rsidRPr="00961EBA">
              <w:rPr>
                <w:rFonts w:ascii="Arial" w:hAnsi="Arial" w:cs="Arial"/>
                <w:b/>
                <w:bCs/>
                <w:sz w:val="22"/>
                <w:szCs w:val="22"/>
                <w:lang w:eastAsia="pl-PL"/>
              </w:rPr>
              <w:t>nazwa kryterium</w:t>
            </w:r>
          </w:p>
        </w:tc>
        <w:tc>
          <w:tcPr>
            <w:tcW w:w="8930"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49198E" w:rsidRPr="00961EBA" w:rsidRDefault="0049198E" w:rsidP="00E00B44">
            <w:pPr>
              <w:keepNext/>
              <w:tabs>
                <w:tab w:val="left" w:pos="540"/>
              </w:tabs>
              <w:suppressAutoHyphens w:val="0"/>
              <w:snapToGrid w:val="0"/>
              <w:jc w:val="center"/>
              <w:rPr>
                <w:rFonts w:ascii="Arial" w:hAnsi="Arial" w:cs="Arial"/>
                <w:b/>
                <w:bCs/>
                <w:lang w:eastAsia="pl-PL"/>
              </w:rPr>
            </w:pPr>
            <w:r w:rsidRPr="00961EBA">
              <w:rPr>
                <w:rFonts w:ascii="Arial" w:hAnsi="Arial" w:cs="Arial"/>
                <w:b/>
                <w:bCs/>
                <w:sz w:val="22"/>
                <w:szCs w:val="22"/>
                <w:lang w:eastAsia="pl-PL"/>
              </w:rPr>
              <w:t>opis kryterium</w:t>
            </w:r>
          </w:p>
        </w:tc>
        <w:tc>
          <w:tcPr>
            <w:tcW w:w="1559"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49198E" w:rsidRPr="00961EBA" w:rsidRDefault="0049198E" w:rsidP="00E00B44">
            <w:pPr>
              <w:keepNext/>
              <w:tabs>
                <w:tab w:val="left" w:pos="540"/>
              </w:tabs>
              <w:suppressAutoHyphens w:val="0"/>
              <w:snapToGrid w:val="0"/>
              <w:jc w:val="center"/>
              <w:rPr>
                <w:rFonts w:ascii="Arial" w:hAnsi="Arial" w:cs="Arial"/>
                <w:b/>
                <w:bCs/>
                <w:lang w:eastAsia="pl-PL"/>
              </w:rPr>
            </w:pPr>
            <w:r w:rsidRPr="00961EBA">
              <w:rPr>
                <w:rFonts w:ascii="Arial" w:hAnsi="Arial" w:cs="Arial"/>
                <w:b/>
                <w:bCs/>
                <w:sz w:val="22"/>
                <w:szCs w:val="22"/>
                <w:lang w:eastAsia="pl-PL"/>
              </w:rPr>
              <w:t>ocena</w:t>
            </w:r>
          </w:p>
        </w:tc>
      </w:tr>
      <w:tr w:rsidR="0049198E" w:rsidRPr="00961EBA" w:rsidTr="00D34F12">
        <w:trPr>
          <w:trHeight w:val="284"/>
        </w:trPr>
        <w:tc>
          <w:tcPr>
            <w:tcW w:w="709" w:type="dxa"/>
            <w:tcBorders>
              <w:top w:val="single" w:sz="4" w:space="0" w:color="000000"/>
              <w:left w:val="single" w:sz="4" w:space="0" w:color="000000"/>
              <w:bottom w:val="single" w:sz="4" w:space="0" w:color="000000"/>
            </w:tcBorders>
          </w:tcPr>
          <w:p w:rsidR="0049198E" w:rsidRPr="00D34F12" w:rsidRDefault="0049198E" w:rsidP="00D34F12">
            <w:pPr>
              <w:keepNext/>
              <w:numPr>
                <w:ilvl w:val="0"/>
                <w:numId w:val="15"/>
              </w:numPr>
              <w:suppressAutoHyphens w:val="0"/>
              <w:snapToGrid w:val="0"/>
              <w:rPr>
                <w:rFonts w:ascii="Arial" w:hAnsi="Arial" w:cs="Arial"/>
                <w:b/>
                <w:bCs/>
                <w:sz w:val="20"/>
                <w:szCs w:val="20"/>
                <w:u w:val="single"/>
                <w:lang w:eastAsia="pl-PL"/>
              </w:rPr>
            </w:pPr>
          </w:p>
        </w:tc>
        <w:tc>
          <w:tcPr>
            <w:tcW w:w="2977" w:type="dxa"/>
            <w:tcBorders>
              <w:top w:val="single" w:sz="4" w:space="0" w:color="000000"/>
              <w:left w:val="single" w:sz="4" w:space="0" w:color="000000"/>
              <w:bottom w:val="single" w:sz="4" w:space="0" w:color="000000"/>
            </w:tcBorders>
          </w:tcPr>
          <w:p w:rsidR="0049198E" w:rsidRPr="00D34F12" w:rsidRDefault="0049198E" w:rsidP="00D34F12">
            <w:pPr>
              <w:keepNext/>
              <w:suppressAutoHyphens w:val="0"/>
              <w:autoSpaceDE w:val="0"/>
              <w:snapToGrid w:val="0"/>
              <w:rPr>
                <w:rFonts w:ascii="Arial" w:hAnsi="Arial" w:cs="Arial"/>
                <w:color w:val="000000"/>
                <w:sz w:val="20"/>
                <w:szCs w:val="20"/>
                <w:lang w:eastAsia="pl-PL"/>
              </w:rPr>
            </w:pPr>
            <w:r w:rsidRPr="00D34F12">
              <w:rPr>
                <w:rFonts w:ascii="Arial" w:hAnsi="Arial" w:cs="Arial"/>
                <w:color w:val="000000"/>
                <w:sz w:val="20"/>
                <w:szCs w:val="20"/>
                <w:lang w:eastAsia="pl-PL"/>
              </w:rPr>
              <w:t xml:space="preserve">Projekt obejmuje </w:t>
            </w:r>
            <w:r w:rsidRPr="00D34F12">
              <w:rPr>
                <w:rFonts w:ascii="Arial" w:hAnsi="Arial" w:cs="Arial"/>
                <w:sz w:val="20"/>
                <w:szCs w:val="20"/>
                <w:lang w:eastAsia="pl-PL"/>
              </w:rPr>
              <w:t>badania przemysłowe i prace rozwojowe albo</w:t>
            </w:r>
            <w:r w:rsidRPr="00D34F12">
              <w:rPr>
                <w:rFonts w:ascii="Arial" w:hAnsi="Arial" w:cs="Arial"/>
                <w:color w:val="000000"/>
                <w:sz w:val="20"/>
                <w:szCs w:val="20"/>
                <w:lang w:eastAsia="pl-PL"/>
              </w:rPr>
              <w:t xml:space="preserve">  prace rozwojowe </w:t>
            </w:r>
          </w:p>
          <w:p w:rsidR="0049198E" w:rsidRPr="00D34F12" w:rsidRDefault="0049198E" w:rsidP="00D34F12">
            <w:pPr>
              <w:keepNext/>
              <w:suppressAutoHyphens w:val="0"/>
              <w:autoSpaceDE w:val="0"/>
              <w:snapToGrid w:val="0"/>
              <w:rPr>
                <w:rFonts w:ascii="Arial" w:hAnsi="Arial" w:cs="Arial"/>
                <w:color w:val="000000"/>
                <w:sz w:val="20"/>
                <w:szCs w:val="20"/>
                <w:lang w:eastAsia="pl-PL"/>
              </w:rPr>
            </w:pPr>
          </w:p>
        </w:tc>
        <w:tc>
          <w:tcPr>
            <w:tcW w:w="8930" w:type="dxa"/>
            <w:tcBorders>
              <w:top w:val="single" w:sz="4" w:space="0" w:color="000000"/>
              <w:left w:val="single" w:sz="4" w:space="0" w:color="000000"/>
              <w:bottom w:val="single" w:sz="4" w:space="0" w:color="000000"/>
              <w:right w:val="single" w:sz="4" w:space="0" w:color="000000"/>
            </w:tcBorders>
            <w:vAlign w:val="center"/>
          </w:tcPr>
          <w:p w:rsidR="0049198E" w:rsidRPr="00D34F12" w:rsidRDefault="0049198E" w:rsidP="00D34F12">
            <w:pPr>
              <w:keepNext/>
              <w:suppressAutoHyphens w:val="0"/>
              <w:autoSpaceDE w:val="0"/>
              <w:snapToGrid w:val="0"/>
              <w:jc w:val="both"/>
              <w:rPr>
                <w:rFonts w:ascii="Arial" w:hAnsi="Arial" w:cs="Arial"/>
                <w:b/>
                <w:sz w:val="20"/>
                <w:szCs w:val="20"/>
                <w:lang w:eastAsia="pl-PL"/>
              </w:rPr>
            </w:pPr>
            <w:r w:rsidRPr="00D34F12">
              <w:rPr>
                <w:rFonts w:ascii="Arial" w:hAnsi="Arial" w:cs="Arial"/>
                <w:sz w:val="20"/>
                <w:szCs w:val="20"/>
                <w:lang w:eastAsia="pl-PL"/>
              </w:rPr>
              <w:t xml:space="preserve">W ramach kryterium ocenie podlega, czy  projekt ma charakter projektu badawczego, w którym przewidziano realizację </w:t>
            </w:r>
            <w:r w:rsidRPr="00D34F12">
              <w:rPr>
                <w:rFonts w:ascii="Arial" w:hAnsi="Arial" w:cs="Arial"/>
                <w:b/>
                <w:sz w:val="20"/>
                <w:szCs w:val="20"/>
                <w:lang w:eastAsia="pl-PL"/>
              </w:rPr>
              <w:t>badań przemysłowych i prac rozwojowych albo prac rozwojowych.</w:t>
            </w:r>
          </w:p>
          <w:p w:rsidR="0049198E" w:rsidRPr="00D34F12" w:rsidRDefault="0049198E" w:rsidP="00D34F12">
            <w:pPr>
              <w:keepNext/>
              <w:suppressAutoHyphens w:val="0"/>
              <w:autoSpaceDE w:val="0"/>
              <w:snapToGrid w:val="0"/>
              <w:jc w:val="both"/>
              <w:rPr>
                <w:rFonts w:ascii="Arial" w:hAnsi="Arial" w:cs="Arial"/>
                <w:sz w:val="20"/>
                <w:szCs w:val="20"/>
                <w:lang w:eastAsia="pl-PL"/>
              </w:rPr>
            </w:pPr>
            <w:r w:rsidRPr="00D34F12">
              <w:rPr>
                <w:rFonts w:ascii="Arial" w:hAnsi="Arial" w:cs="Arial"/>
                <w:sz w:val="20"/>
                <w:szCs w:val="20"/>
                <w:lang w:eastAsia="pl-PL"/>
              </w:rPr>
              <w:t xml:space="preserve">Jako badania przemysłowe i prace rozwojowe, należy rozumieć badania przemysłowe i prace rozwojowe, o których mowa w art. 2  pkt 85 i 86 rozporządzenia Komisji (UE) nr 651/2014 z dnia 17 czerwca 2014 r. </w:t>
            </w:r>
            <w:r w:rsidRPr="00D34F12">
              <w:rPr>
                <w:rFonts w:ascii="Arial" w:hAnsi="Arial" w:cs="Arial"/>
                <w:i/>
                <w:sz w:val="20"/>
                <w:szCs w:val="20"/>
                <w:lang w:eastAsia="pl-PL"/>
              </w:rPr>
              <w:t>uznającego niektóre rodzaje pomocy za zgodne ze rynkiem wewnętrznym w zastosowaniu art. 107 i 108 Traktatu</w:t>
            </w:r>
            <w:r w:rsidRPr="00D34F12">
              <w:rPr>
                <w:rFonts w:ascii="Arial" w:hAnsi="Arial" w:cs="Arial"/>
                <w:sz w:val="20"/>
                <w:szCs w:val="20"/>
                <w:lang w:eastAsia="pl-PL"/>
              </w:rPr>
              <w:t>:</w:t>
            </w:r>
          </w:p>
          <w:p w:rsidR="0049198E" w:rsidRPr="00D34F12" w:rsidRDefault="0049198E" w:rsidP="00D34F12">
            <w:pPr>
              <w:keepNext/>
              <w:suppressAutoHyphens w:val="0"/>
              <w:autoSpaceDE w:val="0"/>
              <w:snapToGrid w:val="0"/>
              <w:ind w:left="34" w:hanging="33"/>
              <w:jc w:val="both"/>
              <w:rPr>
                <w:rFonts w:ascii="Arial" w:hAnsi="Arial" w:cs="Arial"/>
                <w:sz w:val="20"/>
                <w:szCs w:val="20"/>
                <w:lang w:eastAsia="pl-PL"/>
              </w:rPr>
            </w:pPr>
            <w:r w:rsidRPr="00D34F12">
              <w:rPr>
                <w:rFonts w:ascii="Arial" w:hAnsi="Arial" w:cs="Arial"/>
                <w:b/>
                <w:sz w:val="20"/>
                <w:szCs w:val="20"/>
                <w:lang w:eastAsia="pl-PL"/>
              </w:rPr>
              <w:t>badania przemysłowe</w:t>
            </w:r>
            <w:r w:rsidRPr="00D34F12">
              <w:rPr>
                <w:rFonts w:ascii="Arial" w:hAnsi="Arial" w:cs="Arial"/>
                <w:sz w:val="20"/>
                <w:szCs w:val="20"/>
                <w:lang w:eastAsia="pl-PL"/>
              </w:rPr>
              <w:t xml:space="preserve"> - oznaczają badania planowane lub badania krytyczne mające na celu zdobycie nowej wiedzy oraz umiejętności celem opracowania nowych produktów, procesów lub usług, lub też wprowadzenia znaczących ulepszeń do istniejących produktów, procesów lub usług. Uwzględniają one tworzenie elementów składowych systemów złożonych i mogą obejmować budowę prototypów w środowisku laboratoryjnym lub środowisku interfejsu symulującego istniejące systemy, a także linii pilotażowych, kiedy są one konieczne do badań przemysłowych, a zwłaszcza uzyskania dowodu w przypadku technologii generycznych;</w:t>
            </w:r>
          </w:p>
          <w:p w:rsidR="0049198E" w:rsidRPr="00D34F12" w:rsidRDefault="0049198E" w:rsidP="00D34F12">
            <w:pPr>
              <w:keepNext/>
              <w:suppressAutoHyphens w:val="0"/>
              <w:autoSpaceDE w:val="0"/>
              <w:snapToGrid w:val="0"/>
              <w:ind w:left="34" w:hanging="34"/>
              <w:jc w:val="both"/>
              <w:rPr>
                <w:rFonts w:ascii="Arial" w:hAnsi="Arial" w:cs="Arial"/>
                <w:sz w:val="20"/>
                <w:szCs w:val="20"/>
                <w:lang w:eastAsia="pl-PL"/>
              </w:rPr>
            </w:pPr>
            <w:r w:rsidRPr="00D34F12">
              <w:rPr>
                <w:rFonts w:ascii="Arial" w:hAnsi="Arial" w:cs="Arial"/>
                <w:b/>
                <w:sz w:val="20"/>
                <w:szCs w:val="20"/>
                <w:lang w:eastAsia="pl-PL"/>
              </w:rPr>
              <w:t>eksperymentalne prace rozwojowe</w:t>
            </w:r>
            <w:r w:rsidRPr="00D34F12">
              <w:rPr>
                <w:rFonts w:ascii="Arial" w:hAnsi="Arial" w:cs="Arial"/>
                <w:sz w:val="20"/>
                <w:szCs w:val="20"/>
                <w:lang w:eastAsia="pl-PL"/>
              </w:rPr>
              <w:t xml:space="preserve"> - oznaczają zdobywanie, łączenie, kształtowanie </w:t>
            </w:r>
            <w:r w:rsidRPr="00D34F12">
              <w:rPr>
                <w:rFonts w:ascii="Arial" w:hAnsi="Arial" w:cs="Arial"/>
                <w:sz w:val="20"/>
                <w:szCs w:val="20"/>
                <w:lang w:eastAsia="pl-PL"/>
              </w:rPr>
              <w:br/>
              <w:t>i wykorzystywanie dostępnej aktualnie wiedzy i umiejętności z dziedziny nauki, technologii i biznesu oraz innej stosownej wiedzy i umiejętności w celu opracowywania nowych lub ulepszonych produktów, procesów lub usług. Mogą one także obejmować na przykład czynności mające na celu pojęciowe definiowanie, planowanie oraz dokumentowanie nowych produktów, procesów i usług. Prace rozwojowe mogą obejmować opracowanie prototypów, demonstracje, opracowanie projektów pilotażowych, testowanie i walidację nowych lub ulepszonych produktów, procesów lub usług w otoczeniu stanowiącym model warunków rzeczywistego funkcjonowania, których głównym celem jest dalsze udoskonalenie techniczne produktów, procesów lub usług, których ostateczny kształt zasadniczo nie jest jeszcze określony. Mogą obejmować opracowanie prototypów i projektów pilotażowych, które można wykorzystać do celów komercyjnych, w przypadku gdy prototyp lub projekt pilotażowy z konieczności jest produktem końcowym do wykorzystania do celów komercyjnych,  a jego produkcja jest zbyt kosztowna, aby służył on jedynie do demonstracji i walidacji. Eksperymentalne prace rozwojowe nie obejmują rutynowych i okresowych zmian wprowadzanych do istniejących produktów, linii produkcyjnych, procesów wytwórczych, usług oraz innych operacji w toku, nawet jeśli takie zmiany mają charakter ulepszeń.</w:t>
            </w:r>
          </w:p>
          <w:p w:rsidR="000F64E0" w:rsidRPr="00C5685D" w:rsidRDefault="000F64E0" w:rsidP="000F64E0">
            <w:pPr>
              <w:keepNext/>
              <w:suppressAutoHyphens w:val="0"/>
              <w:autoSpaceDE w:val="0"/>
              <w:snapToGrid w:val="0"/>
              <w:spacing w:after="120"/>
              <w:ind w:left="34" w:hanging="34"/>
              <w:jc w:val="both"/>
              <w:rPr>
                <w:rFonts w:ascii="Arial" w:hAnsi="Arial" w:cs="Arial"/>
                <w:sz w:val="20"/>
                <w:szCs w:val="20"/>
                <w:lang w:eastAsia="pl-PL"/>
              </w:rPr>
            </w:pPr>
            <w:r>
              <w:rPr>
                <w:rFonts w:ascii="Arial" w:hAnsi="Arial" w:cs="Arial"/>
                <w:sz w:val="20"/>
                <w:szCs w:val="20"/>
                <w:lang w:eastAsia="pl-PL"/>
              </w:rPr>
              <w:t xml:space="preserve"> </w:t>
            </w:r>
            <w:r w:rsidRPr="00C5685D">
              <w:rPr>
                <w:rFonts w:ascii="Arial" w:hAnsi="Arial" w:cs="Arial"/>
                <w:sz w:val="20"/>
                <w:szCs w:val="20"/>
                <w:lang w:eastAsia="pl-PL"/>
              </w:rPr>
              <w:t>Prace nie mające charakteru badań przemysłowych ani prac rozwojowych (w tym badania podstawowe, prace rutynowe</w:t>
            </w:r>
            <w:r w:rsidRPr="00C5685D">
              <w:rPr>
                <w:sz w:val="20"/>
                <w:szCs w:val="20"/>
              </w:rPr>
              <w:t xml:space="preserve"> </w:t>
            </w:r>
            <w:r w:rsidRPr="00C5685D">
              <w:rPr>
                <w:rFonts w:ascii="Arial" w:hAnsi="Arial" w:cs="Arial"/>
                <w:sz w:val="20"/>
                <w:szCs w:val="20"/>
                <w:lang w:eastAsia="pl-PL"/>
              </w:rPr>
              <w:t>niezwiązane bezpośrednio z pracami badawczo-rozwojowymi, wdrożeniowe) nie stanowią kosztu kwalifikowalnego.</w:t>
            </w:r>
          </w:p>
          <w:p w:rsidR="0049198E" w:rsidRPr="00D34F12" w:rsidRDefault="0049198E" w:rsidP="00D34F12">
            <w:pPr>
              <w:keepNext/>
              <w:suppressAutoHyphens w:val="0"/>
              <w:autoSpaceDE w:val="0"/>
              <w:snapToGrid w:val="0"/>
              <w:jc w:val="both"/>
              <w:rPr>
                <w:rFonts w:ascii="Arial" w:hAnsi="Arial" w:cs="Arial"/>
                <w:sz w:val="20"/>
                <w:szCs w:val="20"/>
                <w:lang w:eastAsia="pl-PL"/>
              </w:rPr>
            </w:pPr>
            <w:r w:rsidRPr="00D34F12">
              <w:rPr>
                <w:rFonts w:ascii="Arial" w:hAnsi="Arial" w:cs="Arial"/>
                <w:sz w:val="20"/>
                <w:szCs w:val="20"/>
                <w:lang w:eastAsia="pl-PL"/>
              </w:rPr>
              <w:t xml:space="preserve">Charakter prac rozwojowych musi być uzasadniony w kontekście wdrożenia ich wyników do działalności  gospodarczej. </w:t>
            </w:r>
          </w:p>
          <w:p w:rsidR="0049198E" w:rsidRPr="00D34F12" w:rsidRDefault="0049198E" w:rsidP="00D34F12">
            <w:pPr>
              <w:keepNext/>
              <w:tabs>
                <w:tab w:val="left" w:pos="3438"/>
              </w:tabs>
              <w:suppressAutoHyphens w:val="0"/>
              <w:autoSpaceDE w:val="0"/>
              <w:snapToGrid w:val="0"/>
              <w:ind w:left="34" w:hanging="33"/>
              <w:jc w:val="both"/>
              <w:rPr>
                <w:rFonts w:ascii="Arial" w:hAnsi="Arial" w:cs="Arial"/>
                <w:sz w:val="20"/>
                <w:szCs w:val="20"/>
                <w:lang w:eastAsia="pl-PL"/>
              </w:rPr>
            </w:pPr>
            <w:r w:rsidRPr="00D34F12">
              <w:rPr>
                <w:rFonts w:ascii="Arial" w:hAnsi="Arial" w:cs="Arial"/>
                <w:sz w:val="20"/>
                <w:szCs w:val="20"/>
                <w:lang w:eastAsia="pl-PL"/>
              </w:rPr>
              <w:t xml:space="preserve">W przypadku  </w:t>
            </w:r>
            <w:r w:rsidRPr="00D34F12">
              <w:rPr>
                <w:rFonts w:ascii="Arial" w:hAnsi="Arial" w:cs="Arial"/>
                <w:b/>
                <w:sz w:val="20"/>
                <w:szCs w:val="20"/>
                <w:lang w:eastAsia="pl-PL"/>
              </w:rPr>
              <w:t>projektów informatycznych</w:t>
            </w:r>
            <w:r w:rsidRPr="00D34F12">
              <w:rPr>
                <w:rFonts w:ascii="Arial" w:hAnsi="Arial" w:cs="Arial"/>
                <w:sz w:val="20"/>
                <w:szCs w:val="20"/>
                <w:lang w:eastAsia="pl-PL"/>
              </w:rPr>
              <w:t>, w których część badawcza wiąże się</w:t>
            </w:r>
            <w:r w:rsidR="00974B57">
              <w:rPr>
                <w:rFonts w:ascii="Arial" w:hAnsi="Arial" w:cs="Arial"/>
                <w:sz w:val="20"/>
                <w:szCs w:val="20"/>
                <w:lang w:eastAsia="pl-PL"/>
              </w:rPr>
              <w:t xml:space="preserve"> </w:t>
            </w:r>
            <w:r w:rsidRPr="00D34F12">
              <w:rPr>
                <w:rFonts w:ascii="Arial" w:hAnsi="Arial" w:cs="Arial"/>
                <w:sz w:val="20"/>
                <w:szCs w:val="20"/>
                <w:lang w:eastAsia="pl-PL"/>
              </w:rPr>
              <w:t xml:space="preserve">z przeprowadzeniem prac B+R w zakresie oprogramowania komputerowego, należy uwzględnić zasady określone w </w:t>
            </w:r>
            <w:r w:rsidRPr="00D34F12">
              <w:rPr>
                <w:rFonts w:ascii="Arial" w:hAnsi="Arial" w:cs="Arial"/>
                <w:i/>
                <w:sz w:val="20"/>
                <w:szCs w:val="20"/>
                <w:lang w:eastAsia="pl-PL"/>
              </w:rPr>
              <w:t>Podręczniku Frascati</w:t>
            </w:r>
            <w:r w:rsidRPr="00D34F12">
              <w:rPr>
                <w:rFonts w:ascii="Arial" w:hAnsi="Arial" w:cs="Arial"/>
                <w:sz w:val="20"/>
                <w:szCs w:val="20"/>
                <w:lang w:eastAsia="pl-PL"/>
              </w:rPr>
              <w:t xml:space="preserve"> (OECD, 2015). Zgodnie z zapisami Podręcznika czynności rutynowe związane z oprogramowaniem nie mogą być uznane za prace badawczo-rozwojowe.</w:t>
            </w:r>
          </w:p>
          <w:p w:rsidR="0049198E" w:rsidRPr="00D34F12" w:rsidRDefault="0049198E" w:rsidP="00D34F12">
            <w:pPr>
              <w:tabs>
                <w:tab w:val="left" w:pos="4812"/>
              </w:tabs>
              <w:autoSpaceDE w:val="0"/>
              <w:ind w:left="67" w:right="522" w:hanging="67"/>
              <w:jc w:val="both"/>
              <w:rPr>
                <w:rFonts w:ascii="Arial" w:hAnsi="Arial" w:cs="Arial"/>
                <w:sz w:val="20"/>
                <w:szCs w:val="20"/>
              </w:rPr>
            </w:pPr>
            <w:r w:rsidRPr="00D34F12">
              <w:rPr>
                <w:rFonts w:ascii="Arial" w:hAnsi="Arial" w:cs="Arial"/>
                <w:sz w:val="20"/>
                <w:szCs w:val="20"/>
              </w:rPr>
              <w:t>Przykłady czynności, które nie są pracami B+R:</w:t>
            </w:r>
          </w:p>
          <w:p w:rsidR="0049198E" w:rsidRPr="00D34F12" w:rsidRDefault="0049198E" w:rsidP="00974B57">
            <w:pPr>
              <w:numPr>
                <w:ilvl w:val="0"/>
                <w:numId w:val="17"/>
              </w:numPr>
              <w:suppressAutoHyphens w:val="0"/>
              <w:autoSpaceDE w:val="0"/>
              <w:ind w:left="283" w:right="16" w:hanging="283"/>
              <w:jc w:val="both"/>
              <w:rPr>
                <w:rFonts w:ascii="Arial" w:hAnsi="Arial" w:cs="Arial"/>
                <w:sz w:val="20"/>
                <w:szCs w:val="20"/>
              </w:rPr>
            </w:pPr>
            <w:r w:rsidRPr="00D34F12">
              <w:rPr>
                <w:rFonts w:ascii="Arial" w:hAnsi="Arial" w:cs="Arial"/>
                <w:sz w:val="20"/>
                <w:szCs w:val="20"/>
              </w:rPr>
              <w:t>tworzenie aplikacji biznesowych i systemów informatycznych na podstawie znanych  metod i istniejących narzędzi informatycznych;</w:t>
            </w:r>
          </w:p>
          <w:p w:rsidR="0049198E" w:rsidRPr="00D34F12" w:rsidRDefault="0049198E" w:rsidP="00974B57">
            <w:pPr>
              <w:numPr>
                <w:ilvl w:val="0"/>
                <w:numId w:val="17"/>
              </w:numPr>
              <w:suppressAutoHyphens w:val="0"/>
              <w:autoSpaceDE w:val="0"/>
              <w:ind w:left="283" w:right="16" w:hanging="283"/>
              <w:jc w:val="both"/>
              <w:rPr>
                <w:rFonts w:ascii="Arial" w:hAnsi="Arial" w:cs="Arial"/>
                <w:sz w:val="20"/>
                <w:szCs w:val="20"/>
              </w:rPr>
            </w:pPr>
            <w:r w:rsidRPr="00D34F12">
              <w:rPr>
                <w:rFonts w:ascii="Arial" w:hAnsi="Arial" w:cs="Arial"/>
                <w:sz w:val="20"/>
                <w:szCs w:val="20"/>
              </w:rPr>
              <w:t>dodawanie funkcjonalności dla użytkownika w istniejących programach użytkowych;</w:t>
            </w:r>
          </w:p>
          <w:p w:rsidR="0049198E" w:rsidRPr="00D34F12" w:rsidRDefault="0049198E" w:rsidP="00974B57">
            <w:pPr>
              <w:numPr>
                <w:ilvl w:val="0"/>
                <w:numId w:val="17"/>
              </w:numPr>
              <w:suppressAutoHyphens w:val="0"/>
              <w:autoSpaceDE w:val="0"/>
              <w:ind w:left="283" w:right="16" w:hanging="283"/>
              <w:jc w:val="both"/>
              <w:rPr>
                <w:rFonts w:ascii="Arial" w:hAnsi="Arial" w:cs="Arial"/>
                <w:sz w:val="20"/>
                <w:szCs w:val="20"/>
              </w:rPr>
            </w:pPr>
            <w:r w:rsidRPr="00D34F12">
              <w:rPr>
                <w:rFonts w:ascii="Arial" w:hAnsi="Arial" w:cs="Arial"/>
                <w:sz w:val="20"/>
                <w:szCs w:val="20"/>
              </w:rPr>
              <w:t>tworzenie stron internetowych lub oprogramowania z użyciem istniejących narzędzi,</w:t>
            </w:r>
          </w:p>
          <w:p w:rsidR="0049198E" w:rsidRPr="00D34F12" w:rsidRDefault="0049198E" w:rsidP="00974B57">
            <w:pPr>
              <w:numPr>
                <w:ilvl w:val="0"/>
                <w:numId w:val="17"/>
              </w:numPr>
              <w:suppressAutoHyphens w:val="0"/>
              <w:autoSpaceDE w:val="0"/>
              <w:ind w:left="283" w:right="16" w:hanging="283"/>
              <w:jc w:val="both"/>
              <w:rPr>
                <w:rFonts w:ascii="Arial" w:hAnsi="Arial" w:cs="Arial"/>
                <w:sz w:val="20"/>
                <w:szCs w:val="20"/>
              </w:rPr>
            </w:pPr>
            <w:r w:rsidRPr="00D34F12">
              <w:rPr>
                <w:rFonts w:ascii="Arial" w:hAnsi="Arial" w:cs="Arial"/>
                <w:sz w:val="20"/>
                <w:szCs w:val="20"/>
              </w:rPr>
              <w:t>użycie standardowych metod kodowania, weryfikacji bezpieczeństwa i testowania integralności danych,</w:t>
            </w:r>
          </w:p>
          <w:p w:rsidR="0049198E" w:rsidRPr="00D34F12" w:rsidRDefault="0049198E" w:rsidP="00974B57">
            <w:pPr>
              <w:numPr>
                <w:ilvl w:val="0"/>
                <w:numId w:val="17"/>
              </w:numPr>
              <w:suppressAutoHyphens w:val="0"/>
              <w:autoSpaceDE w:val="0"/>
              <w:ind w:left="283" w:right="16" w:hanging="283"/>
              <w:jc w:val="both"/>
              <w:rPr>
                <w:rFonts w:ascii="Arial" w:hAnsi="Arial" w:cs="Arial"/>
                <w:sz w:val="20"/>
                <w:szCs w:val="20"/>
              </w:rPr>
            </w:pPr>
            <w:r w:rsidRPr="00D34F12">
              <w:rPr>
                <w:rFonts w:ascii="Arial" w:hAnsi="Arial" w:cs="Arial"/>
                <w:sz w:val="20"/>
                <w:szCs w:val="20"/>
              </w:rPr>
              <w:t>dostosowywanie produktów do określonych zastosowań, o ile w ramach tego procesu nie jest uwzględniana wiedza, która przyczynia się do znaczącego ulepszenia wyjściowego oprogramowania,</w:t>
            </w:r>
          </w:p>
          <w:p w:rsidR="0049198E" w:rsidRPr="00D34F12" w:rsidRDefault="0049198E" w:rsidP="00974B57">
            <w:pPr>
              <w:numPr>
                <w:ilvl w:val="0"/>
                <w:numId w:val="17"/>
              </w:numPr>
              <w:suppressAutoHyphens w:val="0"/>
              <w:autoSpaceDE w:val="0"/>
              <w:ind w:left="283" w:right="16" w:hanging="283"/>
              <w:jc w:val="both"/>
              <w:rPr>
                <w:rFonts w:ascii="Arial" w:hAnsi="Arial" w:cs="Arial"/>
                <w:sz w:val="20"/>
                <w:szCs w:val="20"/>
              </w:rPr>
            </w:pPr>
            <w:r w:rsidRPr="00D34F12">
              <w:rPr>
                <w:rFonts w:ascii="Arial" w:hAnsi="Arial" w:cs="Arial"/>
                <w:bCs/>
                <w:sz w:val="20"/>
                <w:szCs w:val="20"/>
                <w:lang w:eastAsia="pl-PL"/>
              </w:rPr>
              <w:t xml:space="preserve">rutynowe </w:t>
            </w:r>
            <w:r w:rsidRPr="00D34F12">
              <w:rPr>
                <w:rFonts w:ascii="Arial" w:hAnsi="Arial" w:cs="Arial"/>
                <w:sz w:val="20"/>
                <w:szCs w:val="20"/>
              </w:rPr>
              <w:t>usuwanie błędów z systemów i programów (</w:t>
            </w:r>
            <w:proofErr w:type="spellStart"/>
            <w:r w:rsidRPr="00D34F12">
              <w:rPr>
                <w:rFonts w:ascii="Arial" w:hAnsi="Arial" w:cs="Arial"/>
                <w:sz w:val="20"/>
                <w:szCs w:val="20"/>
              </w:rPr>
              <w:t>debugging</w:t>
            </w:r>
            <w:proofErr w:type="spellEnd"/>
            <w:r w:rsidRPr="00D34F12">
              <w:rPr>
                <w:rFonts w:ascii="Arial" w:hAnsi="Arial" w:cs="Arial"/>
                <w:sz w:val="20"/>
                <w:szCs w:val="20"/>
              </w:rPr>
              <w:t>), o ile nie jest wykonywane jeszcze przed zakończeniem eksperymentalnych prac rozwojowych.</w:t>
            </w:r>
          </w:p>
          <w:p w:rsidR="0049198E" w:rsidRPr="00D34F12" w:rsidRDefault="000F64E0" w:rsidP="00D34F12">
            <w:pPr>
              <w:suppressAutoHyphens w:val="0"/>
              <w:jc w:val="both"/>
              <w:rPr>
                <w:rFonts w:ascii="Arial" w:hAnsi="Arial" w:cs="Arial"/>
                <w:bCs/>
                <w:sz w:val="20"/>
                <w:szCs w:val="20"/>
                <w:lang w:eastAsia="pl-PL"/>
              </w:rPr>
            </w:pPr>
            <w:r w:rsidRPr="00C5685D">
              <w:rPr>
                <w:rFonts w:ascii="Arial" w:hAnsi="Arial" w:cs="Arial"/>
                <w:bCs/>
                <w:sz w:val="20"/>
                <w:szCs w:val="20"/>
                <w:lang w:eastAsia="pl-PL"/>
              </w:rPr>
              <w:t>Możliwe jest finansowanie w ramach projektu prac przedwdrożeniowych, które są ściśle związane z realizowanymi badaniami przemysłowymi i pracami rozwojowymi.</w:t>
            </w:r>
          </w:p>
        </w:tc>
        <w:tc>
          <w:tcPr>
            <w:tcW w:w="1559" w:type="dxa"/>
            <w:tcBorders>
              <w:top w:val="single" w:sz="4" w:space="0" w:color="000000"/>
              <w:left w:val="single" w:sz="4" w:space="0" w:color="000000"/>
              <w:bottom w:val="single" w:sz="4" w:space="0" w:color="000000"/>
              <w:right w:val="single" w:sz="4" w:space="0" w:color="000000"/>
            </w:tcBorders>
            <w:vAlign w:val="center"/>
          </w:tcPr>
          <w:p w:rsidR="0049198E" w:rsidRPr="00D34F12" w:rsidRDefault="0049198E" w:rsidP="00D34F12">
            <w:pPr>
              <w:keepNext/>
              <w:suppressAutoHyphens w:val="0"/>
              <w:snapToGrid w:val="0"/>
              <w:jc w:val="center"/>
              <w:rPr>
                <w:rFonts w:ascii="Arial" w:hAnsi="Arial" w:cs="Arial"/>
                <w:bCs/>
                <w:sz w:val="20"/>
                <w:szCs w:val="20"/>
                <w:lang w:eastAsia="pl-PL"/>
              </w:rPr>
            </w:pPr>
            <w:r w:rsidRPr="00D34F12">
              <w:rPr>
                <w:rFonts w:ascii="Arial" w:hAnsi="Arial" w:cs="Arial"/>
                <w:bCs/>
                <w:sz w:val="20"/>
                <w:szCs w:val="20"/>
                <w:lang w:eastAsia="pl-PL"/>
              </w:rPr>
              <w:t>TAK/NIE</w:t>
            </w:r>
          </w:p>
        </w:tc>
      </w:tr>
      <w:tr w:rsidR="0049198E" w:rsidRPr="00961EBA" w:rsidTr="00974B57">
        <w:trPr>
          <w:trHeight w:val="137"/>
        </w:trPr>
        <w:tc>
          <w:tcPr>
            <w:tcW w:w="709" w:type="dxa"/>
            <w:tcBorders>
              <w:top w:val="single" w:sz="4" w:space="0" w:color="000000"/>
              <w:left w:val="single" w:sz="4" w:space="0" w:color="000000"/>
              <w:bottom w:val="single" w:sz="4" w:space="0" w:color="auto"/>
            </w:tcBorders>
          </w:tcPr>
          <w:p w:rsidR="0049198E" w:rsidRPr="00D34F12" w:rsidRDefault="0049198E" w:rsidP="00974B57">
            <w:pPr>
              <w:keepNext/>
              <w:numPr>
                <w:ilvl w:val="0"/>
                <w:numId w:val="15"/>
              </w:numPr>
              <w:suppressAutoHyphens w:val="0"/>
              <w:snapToGrid w:val="0"/>
              <w:rPr>
                <w:rFonts w:ascii="Arial" w:hAnsi="Arial" w:cs="Arial"/>
                <w:b/>
                <w:bCs/>
                <w:sz w:val="20"/>
                <w:szCs w:val="20"/>
                <w:u w:val="single"/>
                <w:lang w:eastAsia="pl-PL"/>
              </w:rPr>
            </w:pPr>
          </w:p>
        </w:tc>
        <w:tc>
          <w:tcPr>
            <w:tcW w:w="2977" w:type="dxa"/>
            <w:tcBorders>
              <w:top w:val="single" w:sz="4" w:space="0" w:color="000000"/>
              <w:left w:val="single" w:sz="4" w:space="0" w:color="000000"/>
              <w:bottom w:val="single" w:sz="4" w:space="0" w:color="auto"/>
            </w:tcBorders>
          </w:tcPr>
          <w:p w:rsidR="0049198E" w:rsidRPr="00D34F12" w:rsidRDefault="0049198E" w:rsidP="00974B57">
            <w:pPr>
              <w:keepNext/>
              <w:suppressAutoHyphens w:val="0"/>
              <w:autoSpaceDE w:val="0"/>
              <w:snapToGrid w:val="0"/>
              <w:rPr>
                <w:rFonts w:ascii="Arial" w:hAnsi="Arial" w:cs="Arial"/>
                <w:sz w:val="20"/>
                <w:szCs w:val="20"/>
                <w:lang w:eastAsia="pl-PL"/>
              </w:rPr>
            </w:pPr>
            <w:r w:rsidRPr="00D34F12">
              <w:rPr>
                <w:rFonts w:ascii="Arial" w:hAnsi="Arial" w:cs="Arial"/>
                <w:sz w:val="20"/>
                <w:szCs w:val="20"/>
                <w:lang w:eastAsia="pl-PL"/>
              </w:rPr>
              <w:t xml:space="preserve">Projekt wpisuje się </w:t>
            </w:r>
            <w:r w:rsidRPr="00D34F12">
              <w:rPr>
                <w:rFonts w:ascii="Arial" w:hAnsi="Arial" w:cs="Arial"/>
                <w:sz w:val="20"/>
                <w:szCs w:val="20"/>
                <w:lang w:eastAsia="pl-PL"/>
              </w:rPr>
              <w:br/>
              <w:t>w Krajową Inteligentną Specjalizację</w:t>
            </w:r>
          </w:p>
        </w:tc>
        <w:tc>
          <w:tcPr>
            <w:tcW w:w="8930" w:type="dxa"/>
            <w:tcBorders>
              <w:top w:val="single" w:sz="4" w:space="0" w:color="000000"/>
              <w:left w:val="single" w:sz="4" w:space="0" w:color="000000"/>
              <w:bottom w:val="single" w:sz="4" w:space="0" w:color="auto"/>
              <w:right w:val="single" w:sz="4" w:space="0" w:color="000000"/>
            </w:tcBorders>
            <w:vAlign w:val="center"/>
          </w:tcPr>
          <w:p w:rsidR="0049198E" w:rsidRPr="00D34F12" w:rsidRDefault="0049198E" w:rsidP="00D34F12">
            <w:pPr>
              <w:keepNext/>
              <w:suppressAutoHyphens w:val="0"/>
              <w:autoSpaceDE w:val="0"/>
              <w:snapToGrid w:val="0"/>
              <w:jc w:val="both"/>
              <w:rPr>
                <w:rFonts w:ascii="Arial" w:hAnsi="Arial" w:cs="Arial"/>
                <w:sz w:val="20"/>
                <w:szCs w:val="20"/>
                <w:lang w:eastAsia="pl-PL"/>
              </w:rPr>
            </w:pPr>
            <w:r w:rsidRPr="00D34F12">
              <w:rPr>
                <w:rFonts w:ascii="Arial" w:hAnsi="Arial" w:cs="Arial"/>
                <w:sz w:val="20"/>
                <w:szCs w:val="20"/>
                <w:lang w:eastAsia="pl-PL"/>
              </w:rPr>
              <w:t xml:space="preserve">Weryfikacji podlega, czy rozwiązanie będące przedmiotem projektu wpisuje się  w </w:t>
            </w:r>
            <w:r w:rsidRPr="00D34F12">
              <w:rPr>
                <w:rFonts w:ascii="Arial" w:hAnsi="Arial" w:cs="Arial"/>
                <w:i/>
                <w:sz w:val="20"/>
                <w:szCs w:val="20"/>
                <w:lang w:eastAsia="pl-PL"/>
              </w:rPr>
              <w:t>Krajową Inteligentną Specjalizację</w:t>
            </w:r>
            <w:r w:rsidRPr="00D34F12">
              <w:rPr>
                <w:rFonts w:ascii="Arial" w:hAnsi="Arial" w:cs="Arial"/>
                <w:sz w:val="20"/>
                <w:szCs w:val="20"/>
                <w:lang w:eastAsia="pl-PL"/>
              </w:rPr>
              <w:t>, stanowiącą załącznik do Programu Rozwoju Przedsiębiorstw przyjętego przez Radę Ministrów w dniu 8 kwietnia 2014 r.</w:t>
            </w:r>
          </w:p>
          <w:p w:rsidR="0049198E" w:rsidRPr="00D34F12" w:rsidRDefault="0049198E" w:rsidP="00D34F12">
            <w:pPr>
              <w:keepNext/>
              <w:suppressAutoHyphens w:val="0"/>
              <w:autoSpaceDE w:val="0"/>
              <w:snapToGrid w:val="0"/>
              <w:jc w:val="both"/>
              <w:rPr>
                <w:rFonts w:ascii="Arial" w:hAnsi="Arial" w:cs="Arial"/>
                <w:bCs/>
                <w:sz w:val="20"/>
                <w:szCs w:val="20"/>
                <w:lang w:eastAsia="pl-PL"/>
              </w:rPr>
            </w:pPr>
            <w:r w:rsidRPr="00D34F12">
              <w:rPr>
                <w:rFonts w:ascii="Arial" w:hAnsi="Arial" w:cs="Arial"/>
                <w:b/>
                <w:bCs/>
                <w:i/>
                <w:iCs/>
                <w:sz w:val="20"/>
                <w:szCs w:val="20"/>
                <w:lang w:eastAsia="pl-PL"/>
              </w:rPr>
              <w:t xml:space="preserve">Krajowa Inteligentna Specjalizacja </w:t>
            </w:r>
            <w:r w:rsidRPr="00D34F12">
              <w:rPr>
                <w:rFonts w:ascii="Arial" w:hAnsi="Arial" w:cs="Arial"/>
                <w:b/>
                <w:bCs/>
                <w:sz w:val="20"/>
                <w:szCs w:val="20"/>
                <w:lang w:eastAsia="pl-PL"/>
              </w:rPr>
              <w:t xml:space="preserve">jest dokumentem otwartym, który będzie podlegał ciągłej weryfikacji i aktualizacji w oparciu o system monitorowania oraz zachodzące zmiany </w:t>
            </w:r>
            <w:proofErr w:type="spellStart"/>
            <w:r w:rsidRPr="00D34F12">
              <w:rPr>
                <w:rFonts w:ascii="Arial" w:hAnsi="Arial" w:cs="Arial"/>
                <w:b/>
                <w:bCs/>
                <w:sz w:val="20"/>
                <w:szCs w:val="20"/>
                <w:lang w:eastAsia="pl-PL"/>
              </w:rPr>
              <w:t>społeczno</w:t>
            </w:r>
            <w:proofErr w:type="spellEnd"/>
            <w:r w:rsidRPr="00D34F12">
              <w:rPr>
                <w:rFonts w:ascii="Arial" w:hAnsi="Arial" w:cs="Arial"/>
                <w:b/>
                <w:bCs/>
                <w:sz w:val="20"/>
                <w:szCs w:val="20"/>
                <w:lang w:eastAsia="pl-PL"/>
              </w:rPr>
              <w:t xml:space="preserve"> – gospodarcze.</w:t>
            </w:r>
            <w:r w:rsidRPr="00D34F12">
              <w:rPr>
                <w:rFonts w:ascii="Arial" w:hAnsi="Arial" w:cs="Arial"/>
                <w:bCs/>
                <w:sz w:val="20"/>
                <w:szCs w:val="20"/>
                <w:lang w:eastAsia="pl-PL"/>
              </w:rPr>
              <w:t xml:space="preserve">  W związku z tym obowiązująca w danym konkursie będzie wersja dokumentu wskazana w dokumentacji konkursowej – zamieszczona na stronie internetowej NCBR. </w:t>
            </w:r>
          </w:p>
          <w:p w:rsidR="0049198E" w:rsidRPr="00D34F12" w:rsidRDefault="0049198E" w:rsidP="00D34F12">
            <w:pPr>
              <w:keepNext/>
              <w:tabs>
                <w:tab w:val="left" w:pos="0"/>
              </w:tabs>
              <w:suppressAutoHyphens w:val="0"/>
              <w:snapToGrid w:val="0"/>
              <w:jc w:val="both"/>
              <w:rPr>
                <w:rFonts w:ascii="Arial" w:hAnsi="Arial" w:cs="Arial"/>
                <w:sz w:val="20"/>
                <w:szCs w:val="20"/>
                <w:lang w:eastAsia="pl-PL"/>
              </w:rPr>
            </w:pPr>
            <w:r w:rsidRPr="00D34F12">
              <w:rPr>
                <w:rFonts w:ascii="Arial" w:hAnsi="Arial" w:cs="Arial"/>
                <w:sz w:val="20"/>
                <w:szCs w:val="20"/>
                <w:lang w:eastAsia="pl-PL"/>
              </w:rPr>
              <w:t xml:space="preserve">Krajowa inteligentna specjalizacja uwzględnia także </w:t>
            </w:r>
            <w:r w:rsidRPr="00D34F12">
              <w:rPr>
                <w:rFonts w:ascii="Arial" w:hAnsi="Arial" w:cs="Arial"/>
                <w:b/>
                <w:sz w:val="20"/>
                <w:szCs w:val="20"/>
                <w:lang w:eastAsia="pl-PL"/>
              </w:rPr>
              <w:t>proces przedsiębiorczego odkrywania</w:t>
            </w:r>
            <w:r w:rsidRPr="00D34F12">
              <w:rPr>
                <w:rFonts w:ascii="Arial" w:hAnsi="Arial" w:cs="Arial"/>
                <w:sz w:val="20"/>
                <w:szCs w:val="20"/>
                <w:lang w:eastAsia="pl-PL"/>
              </w:rPr>
              <w:t xml:space="preserve"> rozumiany jako integrujący różnych interesariuszy  w celu identyfikowania priorytetów w zakresie badań, rozwoju i innowacji, wokół których koncentrowane są inwestycje prywatne i publiczne.  </w:t>
            </w:r>
          </w:p>
          <w:p w:rsidR="0049198E" w:rsidRPr="00D34F12" w:rsidRDefault="0049198E" w:rsidP="00D34F12">
            <w:pPr>
              <w:keepNext/>
              <w:tabs>
                <w:tab w:val="left" w:pos="0"/>
              </w:tabs>
              <w:suppressAutoHyphens w:val="0"/>
              <w:snapToGrid w:val="0"/>
              <w:jc w:val="both"/>
              <w:rPr>
                <w:rFonts w:ascii="Arial" w:hAnsi="Arial" w:cs="Arial"/>
                <w:sz w:val="20"/>
                <w:szCs w:val="20"/>
                <w:lang w:eastAsia="pl-PL"/>
              </w:rPr>
            </w:pPr>
            <w:r w:rsidRPr="00D34F12">
              <w:rPr>
                <w:rFonts w:ascii="Arial" w:hAnsi="Arial" w:cs="Arial"/>
                <w:sz w:val="20"/>
                <w:szCs w:val="20"/>
                <w:lang w:eastAsia="pl-PL"/>
              </w:rPr>
              <w:t>W związku z tym, niewpisywanie się przedmiotu projektu w ww. zdefiniowaną już listę specjalizacji nie oznacza, że dany projekt nie będzie mógł otrzymać dofinansowania – możliwe będzie uznanie jego wpisywania  się w KIS jako element procesu przedsiębiorczego odkrywania.</w:t>
            </w:r>
          </w:p>
        </w:tc>
        <w:tc>
          <w:tcPr>
            <w:tcW w:w="1559" w:type="dxa"/>
            <w:tcBorders>
              <w:top w:val="single" w:sz="4" w:space="0" w:color="000000"/>
              <w:left w:val="single" w:sz="4" w:space="0" w:color="000000"/>
              <w:bottom w:val="single" w:sz="4" w:space="0" w:color="auto"/>
              <w:right w:val="single" w:sz="4" w:space="0" w:color="000000"/>
            </w:tcBorders>
            <w:vAlign w:val="center"/>
          </w:tcPr>
          <w:p w:rsidR="0049198E" w:rsidRPr="00D34F12" w:rsidRDefault="0049198E" w:rsidP="00D34F12">
            <w:pPr>
              <w:keepNext/>
              <w:suppressAutoHyphens w:val="0"/>
              <w:snapToGrid w:val="0"/>
              <w:jc w:val="center"/>
              <w:rPr>
                <w:rFonts w:ascii="Arial" w:hAnsi="Arial" w:cs="Arial"/>
                <w:bCs/>
                <w:sz w:val="20"/>
                <w:szCs w:val="20"/>
                <w:lang w:eastAsia="pl-PL"/>
              </w:rPr>
            </w:pPr>
            <w:r w:rsidRPr="00D34F12">
              <w:rPr>
                <w:rFonts w:ascii="Arial" w:hAnsi="Arial" w:cs="Arial"/>
                <w:bCs/>
                <w:sz w:val="20"/>
                <w:szCs w:val="20"/>
                <w:lang w:eastAsia="pl-PL"/>
              </w:rPr>
              <w:t>TAK/NIE</w:t>
            </w:r>
          </w:p>
        </w:tc>
      </w:tr>
      <w:tr w:rsidR="0049198E" w:rsidRPr="00961EBA" w:rsidTr="00974B57">
        <w:trPr>
          <w:trHeight w:val="1697"/>
        </w:trPr>
        <w:tc>
          <w:tcPr>
            <w:tcW w:w="709" w:type="dxa"/>
            <w:tcBorders>
              <w:top w:val="single" w:sz="4" w:space="0" w:color="auto"/>
              <w:left w:val="single" w:sz="4" w:space="0" w:color="auto"/>
              <w:bottom w:val="single" w:sz="4" w:space="0" w:color="auto"/>
              <w:right w:val="single" w:sz="4" w:space="0" w:color="auto"/>
            </w:tcBorders>
            <w:shd w:val="clear" w:color="auto" w:fill="FFFFFF"/>
          </w:tcPr>
          <w:p w:rsidR="0049198E" w:rsidRPr="00D34F12" w:rsidRDefault="0049198E" w:rsidP="00974B57">
            <w:pPr>
              <w:keepNext/>
              <w:numPr>
                <w:ilvl w:val="0"/>
                <w:numId w:val="15"/>
              </w:numPr>
              <w:suppressAutoHyphens w:val="0"/>
              <w:snapToGrid w:val="0"/>
              <w:rPr>
                <w:rFonts w:ascii="Arial" w:hAnsi="Arial" w:cs="Arial"/>
                <w:b/>
                <w:bCs/>
                <w:sz w:val="20"/>
                <w:szCs w:val="20"/>
                <w:u w:val="single"/>
                <w:lang w:eastAsia="pl-PL"/>
              </w:rPr>
            </w:pPr>
            <w:r w:rsidRPr="00D34F12">
              <w:rPr>
                <w:rFonts w:ascii="Arial" w:hAnsi="Arial" w:cs="Arial"/>
                <w:b/>
                <w:bCs/>
                <w:sz w:val="20"/>
                <w:szCs w:val="20"/>
                <w:lang w:eastAsia="pl-PL"/>
              </w:rPr>
              <w:t>3</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rsidR="0049198E" w:rsidRPr="00D34F12" w:rsidRDefault="0049198E" w:rsidP="00974B57">
            <w:pPr>
              <w:keepNext/>
              <w:suppressAutoHyphens w:val="0"/>
              <w:autoSpaceDE w:val="0"/>
              <w:snapToGrid w:val="0"/>
              <w:rPr>
                <w:rFonts w:ascii="Arial" w:hAnsi="Arial" w:cs="Arial"/>
                <w:sz w:val="20"/>
                <w:szCs w:val="20"/>
                <w:lang w:eastAsia="pl-PL"/>
              </w:rPr>
            </w:pPr>
            <w:r w:rsidRPr="00D34F12">
              <w:rPr>
                <w:rFonts w:ascii="Arial" w:hAnsi="Arial" w:cs="Arial"/>
                <w:sz w:val="20"/>
                <w:szCs w:val="20"/>
                <w:lang w:eastAsia="pl-PL"/>
              </w:rPr>
              <w:t>Zgodność z zakresem tematycznym konkursu</w:t>
            </w:r>
          </w:p>
        </w:tc>
        <w:tc>
          <w:tcPr>
            <w:tcW w:w="8930" w:type="dxa"/>
            <w:tcBorders>
              <w:top w:val="single" w:sz="4" w:space="0" w:color="auto"/>
              <w:left w:val="single" w:sz="4" w:space="0" w:color="auto"/>
              <w:bottom w:val="single" w:sz="4" w:space="0" w:color="auto"/>
              <w:right w:val="single" w:sz="4" w:space="0" w:color="auto"/>
            </w:tcBorders>
            <w:shd w:val="clear" w:color="auto" w:fill="FFFFFF"/>
          </w:tcPr>
          <w:p w:rsidR="0049198E" w:rsidRPr="00D34F12" w:rsidRDefault="0049198E" w:rsidP="00974B57">
            <w:pPr>
              <w:keepNext/>
              <w:suppressAutoHyphens w:val="0"/>
              <w:autoSpaceDE w:val="0"/>
              <w:snapToGrid w:val="0"/>
              <w:rPr>
                <w:rFonts w:ascii="Arial" w:hAnsi="Arial" w:cs="Arial"/>
                <w:sz w:val="20"/>
                <w:szCs w:val="20"/>
                <w:lang w:eastAsia="pl-PL"/>
              </w:rPr>
            </w:pPr>
            <w:r w:rsidRPr="00D34F12">
              <w:rPr>
                <w:rFonts w:ascii="Arial" w:hAnsi="Arial" w:cs="Arial"/>
                <w:sz w:val="20"/>
                <w:szCs w:val="20"/>
                <w:lang w:eastAsia="pl-PL"/>
              </w:rPr>
              <w:t xml:space="preserve">Weryfikacja polega na określeniu zgodności tematyki planowanych do realizacji prac B+R </w:t>
            </w:r>
            <w:r w:rsidRPr="00D34F12">
              <w:rPr>
                <w:rFonts w:ascii="Arial" w:hAnsi="Arial" w:cs="Arial"/>
                <w:sz w:val="20"/>
                <w:szCs w:val="20"/>
                <w:lang w:eastAsia="pl-PL"/>
              </w:rPr>
              <w:br/>
              <w:t xml:space="preserve">z zakresem tematycznym konkursu dla Programu sektorowego, określonym w Regulaminie przeprowadzania konkursu. </w:t>
            </w:r>
          </w:p>
          <w:p w:rsidR="0049198E" w:rsidRPr="00D34F12" w:rsidRDefault="0049198E" w:rsidP="00974B57">
            <w:pPr>
              <w:keepNext/>
              <w:tabs>
                <w:tab w:val="left" w:pos="0"/>
              </w:tabs>
              <w:suppressAutoHyphens w:val="0"/>
              <w:snapToGrid w:val="0"/>
              <w:rPr>
                <w:rFonts w:ascii="Arial" w:hAnsi="Arial" w:cs="Arial"/>
                <w:sz w:val="20"/>
                <w:szCs w:val="20"/>
                <w:lang w:eastAsia="pl-PL"/>
              </w:rPr>
            </w:pPr>
            <w:r w:rsidRPr="00D34F12">
              <w:rPr>
                <w:rFonts w:ascii="Arial" w:hAnsi="Arial" w:cs="Arial"/>
                <w:sz w:val="20"/>
                <w:szCs w:val="20"/>
                <w:lang w:eastAsia="pl-PL"/>
              </w:rPr>
              <w:t xml:space="preserve">W ramach przedmiotowego kryterium  ocenie podlegać będą następujące  aspekty: </w:t>
            </w:r>
          </w:p>
          <w:p w:rsidR="0049198E" w:rsidRPr="00D34F12" w:rsidRDefault="0049198E" w:rsidP="00974B57">
            <w:pPr>
              <w:keepNext/>
              <w:numPr>
                <w:ilvl w:val="0"/>
                <w:numId w:val="11"/>
              </w:numPr>
              <w:suppressAutoHyphens w:val="0"/>
              <w:autoSpaceDE w:val="0"/>
              <w:snapToGrid w:val="0"/>
              <w:ind w:left="365" w:hanging="365"/>
              <w:rPr>
                <w:rFonts w:ascii="Arial" w:hAnsi="Arial" w:cs="Arial"/>
                <w:sz w:val="20"/>
                <w:szCs w:val="20"/>
              </w:rPr>
            </w:pPr>
            <w:r w:rsidRPr="00D34F12">
              <w:rPr>
                <w:rFonts w:ascii="Arial" w:hAnsi="Arial" w:cs="Arial"/>
                <w:sz w:val="20"/>
                <w:szCs w:val="20"/>
              </w:rPr>
              <w:t>Czy zakres i planowany cel Projektu jest  zgodny z zakresem tematycznym konkursu?</w:t>
            </w:r>
          </w:p>
          <w:p w:rsidR="0049198E" w:rsidRPr="00D34F12" w:rsidRDefault="0049198E" w:rsidP="00974B57">
            <w:pPr>
              <w:keepNext/>
              <w:numPr>
                <w:ilvl w:val="0"/>
                <w:numId w:val="11"/>
              </w:numPr>
              <w:suppressAutoHyphens w:val="0"/>
              <w:autoSpaceDE w:val="0"/>
              <w:snapToGrid w:val="0"/>
              <w:ind w:left="365" w:hanging="365"/>
              <w:rPr>
                <w:rFonts w:ascii="Arial" w:hAnsi="Arial" w:cs="Arial"/>
                <w:sz w:val="20"/>
                <w:szCs w:val="20"/>
              </w:rPr>
            </w:pPr>
            <w:r w:rsidRPr="00D34F12">
              <w:rPr>
                <w:rFonts w:ascii="Arial" w:hAnsi="Arial" w:cs="Arial"/>
                <w:sz w:val="20"/>
                <w:szCs w:val="20"/>
              </w:rPr>
              <w:t>Czy wskaźniki realizacji projektu są adekwatne i zgodne z celami Programu sektorowego i zakresem tematycznym konkursu?</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49198E" w:rsidRPr="00D34F12" w:rsidRDefault="0049198E" w:rsidP="00D34F12">
            <w:pPr>
              <w:keepNext/>
              <w:suppressAutoHyphens w:val="0"/>
              <w:snapToGrid w:val="0"/>
              <w:jc w:val="center"/>
              <w:rPr>
                <w:rFonts w:ascii="Arial" w:hAnsi="Arial" w:cs="Arial"/>
                <w:bCs/>
                <w:sz w:val="20"/>
                <w:szCs w:val="20"/>
                <w:lang w:eastAsia="pl-PL"/>
              </w:rPr>
            </w:pPr>
            <w:r w:rsidRPr="00D34F12">
              <w:rPr>
                <w:rFonts w:ascii="Arial" w:hAnsi="Arial" w:cs="Arial"/>
                <w:bCs/>
                <w:sz w:val="20"/>
                <w:szCs w:val="20"/>
                <w:lang w:eastAsia="pl-PL"/>
              </w:rPr>
              <w:t>TAK/NIE</w:t>
            </w:r>
          </w:p>
        </w:tc>
      </w:tr>
      <w:tr w:rsidR="0049198E" w:rsidRPr="00961EBA" w:rsidTr="00974B57">
        <w:trPr>
          <w:trHeight w:val="698"/>
        </w:trPr>
        <w:tc>
          <w:tcPr>
            <w:tcW w:w="709" w:type="dxa"/>
            <w:tcBorders>
              <w:top w:val="single" w:sz="4" w:space="0" w:color="auto"/>
              <w:left w:val="single" w:sz="4" w:space="0" w:color="auto"/>
              <w:bottom w:val="single" w:sz="4" w:space="0" w:color="auto"/>
              <w:right w:val="single" w:sz="4" w:space="0" w:color="auto"/>
            </w:tcBorders>
            <w:shd w:val="clear" w:color="auto" w:fill="FFFFFF"/>
          </w:tcPr>
          <w:p w:rsidR="0049198E" w:rsidRPr="00D34F12" w:rsidRDefault="0049198E" w:rsidP="00974B57">
            <w:pPr>
              <w:keepNext/>
              <w:numPr>
                <w:ilvl w:val="0"/>
                <w:numId w:val="15"/>
              </w:numPr>
              <w:suppressAutoHyphens w:val="0"/>
              <w:snapToGrid w:val="0"/>
              <w:rPr>
                <w:rFonts w:ascii="Arial" w:hAnsi="Arial" w:cs="Arial"/>
                <w:b/>
                <w:bCs/>
                <w:sz w:val="20"/>
                <w:szCs w:val="20"/>
                <w:lang w:eastAsia="pl-PL"/>
              </w:rPr>
            </w:pPr>
          </w:p>
        </w:tc>
        <w:tc>
          <w:tcPr>
            <w:tcW w:w="2977" w:type="dxa"/>
            <w:tcBorders>
              <w:top w:val="single" w:sz="4" w:space="0" w:color="auto"/>
              <w:left w:val="single" w:sz="4" w:space="0" w:color="auto"/>
              <w:bottom w:val="single" w:sz="4" w:space="0" w:color="auto"/>
              <w:right w:val="single" w:sz="4" w:space="0" w:color="auto"/>
            </w:tcBorders>
            <w:shd w:val="clear" w:color="auto" w:fill="FFFFFF"/>
          </w:tcPr>
          <w:p w:rsidR="0049198E" w:rsidRPr="00D34F12" w:rsidRDefault="0049198E" w:rsidP="00974B57">
            <w:pPr>
              <w:keepNext/>
              <w:suppressAutoHyphens w:val="0"/>
              <w:autoSpaceDE w:val="0"/>
              <w:snapToGrid w:val="0"/>
              <w:rPr>
                <w:rFonts w:ascii="Arial" w:hAnsi="Arial" w:cs="Arial"/>
                <w:sz w:val="20"/>
                <w:szCs w:val="20"/>
                <w:lang w:eastAsia="pl-PL"/>
              </w:rPr>
            </w:pPr>
            <w:r w:rsidRPr="00D34F12">
              <w:rPr>
                <w:rFonts w:ascii="Arial" w:hAnsi="Arial" w:cs="Arial"/>
                <w:sz w:val="20"/>
                <w:szCs w:val="20"/>
                <w:lang w:eastAsia="pl-PL"/>
              </w:rPr>
              <w:t>Własność intelektualna nie stanowi bariery dla wdrożenia rezultatów projektu</w:t>
            </w:r>
          </w:p>
        </w:tc>
        <w:tc>
          <w:tcPr>
            <w:tcW w:w="8930" w:type="dxa"/>
            <w:tcBorders>
              <w:top w:val="single" w:sz="4" w:space="0" w:color="auto"/>
              <w:left w:val="single" w:sz="4" w:space="0" w:color="auto"/>
              <w:bottom w:val="single" w:sz="4" w:space="0" w:color="auto"/>
              <w:right w:val="single" w:sz="4" w:space="0" w:color="auto"/>
            </w:tcBorders>
            <w:shd w:val="clear" w:color="auto" w:fill="FFFFFF"/>
            <w:vAlign w:val="center"/>
          </w:tcPr>
          <w:p w:rsidR="0049198E" w:rsidRPr="00D34F12" w:rsidRDefault="0049198E" w:rsidP="00D34F12">
            <w:pPr>
              <w:keepNext/>
              <w:suppressAutoHyphens w:val="0"/>
              <w:autoSpaceDE w:val="0"/>
              <w:snapToGrid w:val="0"/>
              <w:jc w:val="both"/>
              <w:rPr>
                <w:rFonts w:ascii="Arial" w:hAnsi="Arial" w:cs="Arial"/>
                <w:sz w:val="20"/>
                <w:szCs w:val="20"/>
                <w:lang w:eastAsia="pl-PL"/>
              </w:rPr>
            </w:pPr>
            <w:r w:rsidRPr="00D34F12">
              <w:rPr>
                <w:rFonts w:ascii="Arial" w:hAnsi="Arial" w:cs="Arial"/>
                <w:sz w:val="20"/>
                <w:szCs w:val="20"/>
                <w:lang w:eastAsia="pl-PL"/>
              </w:rPr>
              <w:t xml:space="preserve">W ramach kryterium ocenie podlega, czy: </w:t>
            </w:r>
          </w:p>
          <w:p w:rsidR="0049198E" w:rsidRPr="00D34F12" w:rsidRDefault="0049198E" w:rsidP="00D34F12">
            <w:pPr>
              <w:numPr>
                <w:ilvl w:val="0"/>
                <w:numId w:val="10"/>
              </w:numPr>
              <w:suppressAutoHyphens w:val="0"/>
              <w:ind w:left="317" w:hanging="283"/>
              <w:jc w:val="both"/>
              <w:rPr>
                <w:rFonts w:ascii="Arial" w:hAnsi="Arial" w:cs="Arial"/>
                <w:sz w:val="20"/>
                <w:szCs w:val="20"/>
                <w:lang w:eastAsia="pl-PL"/>
              </w:rPr>
            </w:pPr>
            <w:r w:rsidRPr="00D34F12">
              <w:rPr>
                <w:rFonts w:ascii="Arial" w:hAnsi="Arial" w:cs="Arial"/>
                <w:sz w:val="20"/>
                <w:szCs w:val="20"/>
                <w:lang w:eastAsia="pl-PL"/>
              </w:rPr>
              <w:t xml:space="preserve">Wnioskodawca (w przypadku projektów realizowanych przez konsorcjum przedsiębiorstw – odpowiednio Lider konsorcjum oraz Konsorcjant/Konsorcjanci) dysponuje prawami własności intelektualnej, które są  niezbędne dla prowadzenia prac B+R zaplanowanych w projekcie; </w:t>
            </w:r>
          </w:p>
          <w:p w:rsidR="0049198E" w:rsidRPr="00D34F12" w:rsidRDefault="0049198E" w:rsidP="00D34F12">
            <w:pPr>
              <w:pStyle w:val="Akapitzlist"/>
              <w:numPr>
                <w:ilvl w:val="0"/>
                <w:numId w:val="238"/>
              </w:numPr>
              <w:jc w:val="both"/>
              <w:rPr>
                <w:rFonts w:ascii="Arial" w:hAnsi="Arial" w:cs="Arial"/>
                <w:sz w:val="20"/>
                <w:szCs w:val="20"/>
                <w:lang w:eastAsia="pl-PL"/>
              </w:rPr>
            </w:pPr>
            <w:r w:rsidRPr="00D34F12">
              <w:rPr>
                <w:rFonts w:ascii="Arial" w:hAnsi="Arial" w:cs="Arial"/>
                <w:sz w:val="20"/>
                <w:szCs w:val="20"/>
                <w:lang w:eastAsia="pl-PL"/>
              </w:rPr>
              <w:t>uprawdopodobniono, że brak jest dostępnych i objętych ochroną rozwiązań/ technologii/wyników prac B+R,  których istnienie uniemożliwiałoby albo czyniło niezasadnym przeprowadzenie  zaplanowanego wdrożenia wyników projektu.  Wnioskodawca:</w:t>
            </w:r>
          </w:p>
          <w:p w:rsidR="0049198E" w:rsidRPr="00D34F12" w:rsidRDefault="0049198E" w:rsidP="00974B57">
            <w:pPr>
              <w:pStyle w:val="Akapitzlist"/>
              <w:numPr>
                <w:ilvl w:val="1"/>
                <w:numId w:val="238"/>
              </w:numPr>
              <w:ind w:left="709" w:hanging="284"/>
              <w:jc w:val="both"/>
              <w:rPr>
                <w:rFonts w:ascii="Arial" w:hAnsi="Arial" w:cs="Arial"/>
                <w:sz w:val="20"/>
                <w:szCs w:val="20"/>
                <w:lang w:eastAsia="pl-PL"/>
              </w:rPr>
            </w:pPr>
            <w:r w:rsidRPr="00D34F12">
              <w:rPr>
                <w:rFonts w:ascii="Arial" w:hAnsi="Arial" w:cs="Arial"/>
                <w:sz w:val="20"/>
                <w:szCs w:val="20"/>
                <w:lang w:eastAsia="pl-PL"/>
              </w:rPr>
              <w:t xml:space="preserve">wskazał, z jakich baz danych (patentowych i publikacji) korzystał, jak sklasyfikował przedmiot badań wg Międzynarodowej Klasyfikacji Patentowej,  jakich  słów kluczowych lub nazw firm lub nazwisk twórców użył oraz jakie wyniki uzyskał w związku z przeprowadzonym </w:t>
            </w:r>
            <w:r w:rsidRPr="00D34F12">
              <w:rPr>
                <w:rFonts w:ascii="Arial" w:hAnsi="Arial" w:cs="Arial"/>
                <w:sz w:val="20"/>
                <w:szCs w:val="20"/>
                <w:u w:val="single"/>
                <w:lang w:eastAsia="pl-PL"/>
              </w:rPr>
              <w:t>samodzielnie</w:t>
            </w:r>
            <w:r w:rsidRPr="00D34F12">
              <w:rPr>
                <w:rFonts w:ascii="Arial" w:hAnsi="Arial" w:cs="Arial"/>
                <w:sz w:val="20"/>
                <w:szCs w:val="20"/>
                <w:lang w:eastAsia="pl-PL"/>
              </w:rPr>
              <w:t xml:space="preserve"> badaniem stanu techniki, lub</w:t>
            </w:r>
          </w:p>
          <w:p w:rsidR="0049198E" w:rsidRPr="00D34F12" w:rsidRDefault="0049198E" w:rsidP="00974B57">
            <w:pPr>
              <w:pStyle w:val="Akapitzlist"/>
              <w:numPr>
                <w:ilvl w:val="1"/>
                <w:numId w:val="238"/>
              </w:numPr>
              <w:ind w:left="709" w:hanging="284"/>
              <w:jc w:val="both"/>
              <w:rPr>
                <w:rFonts w:ascii="Arial" w:hAnsi="Arial" w:cs="Arial"/>
                <w:sz w:val="20"/>
                <w:szCs w:val="20"/>
                <w:lang w:eastAsia="pl-PL"/>
              </w:rPr>
            </w:pPr>
            <w:r w:rsidRPr="00D34F12">
              <w:rPr>
                <w:rFonts w:ascii="Arial" w:hAnsi="Arial" w:cs="Arial"/>
                <w:color w:val="000000"/>
                <w:sz w:val="20"/>
                <w:szCs w:val="20"/>
              </w:rPr>
              <w:t xml:space="preserve">zaprezentował wyniki badania stanu techniki przeprowadzonego </w:t>
            </w:r>
            <w:r w:rsidRPr="00D34F12">
              <w:rPr>
                <w:rFonts w:ascii="Arial" w:hAnsi="Arial" w:cs="Arial"/>
                <w:color w:val="000000"/>
                <w:sz w:val="20"/>
                <w:szCs w:val="20"/>
                <w:u w:val="single"/>
              </w:rPr>
              <w:t>przez rzecznika patentowego</w:t>
            </w:r>
            <w:r w:rsidRPr="00D34F12">
              <w:rPr>
                <w:rStyle w:val="Pogrubienie"/>
                <w:rFonts w:ascii="Arial" w:hAnsi="Arial" w:cs="Arial"/>
                <w:color w:val="000000"/>
                <w:sz w:val="20"/>
                <w:szCs w:val="20"/>
              </w:rPr>
              <w:t xml:space="preserve"> (opinia rzecznika patentowego powinna być dostępna na żądanie NCBR).</w:t>
            </w:r>
          </w:p>
          <w:p w:rsidR="0049198E" w:rsidRPr="00D34F12" w:rsidRDefault="0049198E" w:rsidP="00D34F12">
            <w:pPr>
              <w:numPr>
                <w:ilvl w:val="0"/>
                <w:numId w:val="10"/>
              </w:numPr>
              <w:suppressAutoHyphens w:val="0"/>
              <w:ind w:left="317" w:hanging="283"/>
              <w:jc w:val="both"/>
              <w:rPr>
                <w:rFonts w:ascii="Arial" w:hAnsi="Arial" w:cs="Arial"/>
                <w:sz w:val="20"/>
                <w:szCs w:val="20"/>
                <w:lang w:eastAsia="pl-PL"/>
              </w:rPr>
            </w:pPr>
            <w:r w:rsidRPr="00D34F12">
              <w:rPr>
                <w:rFonts w:ascii="Arial" w:hAnsi="Arial" w:cs="Arial"/>
                <w:sz w:val="20"/>
                <w:szCs w:val="20"/>
                <w:lang w:eastAsia="pl-PL"/>
              </w:rPr>
              <w:t>przewidziano efektywny sposób ochrony własności intelektualnej, zabezpieczający przed skopiowaniem/nieuprawnionym wykorzystaniem wyników projektu (jeśli istnieje taka potrzeba).</w:t>
            </w:r>
          </w:p>
          <w:p w:rsidR="0049198E" w:rsidRPr="00D34F12" w:rsidRDefault="0049198E" w:rsidP="00D34F12">
            <w:pPr>
              <w:ind w:left="34"/>
              <w:jc w:val="both"/>
              <w:rPr>
                <w:rFonts w:ascii="Arial" w:hAnsi="Arial" w:cs="Arial"/>
                <w:sz w:val="20"/>
                <w:szCs w:val="20"/>
                <w:lang w:eastAsia="pl-PL"/>
              </w:rPr>
            </w:pPr>
            <w:r w:rsidRPr="00D34F12">
              <w:rPr>
                <w:rFonts w:ascii="Arial" w:hAnsi="Arial" w:cs="Arial"/>
                <w:sz w:val="20"/>
                <w:szCs w:val="20"/>
                <w:lang w:eastAsia="pl-PL"/>
              </w:rPr>
              <w:t xml:space="preserve">Należy wziąć pod uwagę specyfikę projektu/branży z uwagi na to, że dla niektórych rozwiązań stosowanie ochrony patentowej może być niezasadne.  </w:t>
            </w:r>
          </w:p>
          <w:p w:rsidR="0049198E" w:rsidRPr="00D34F12" w:rsidRDefault="0049198E" w:rsidP="00D34F12">
            <w:pPr>
              <w:keepNext/>
              <w:suppressAutoHyphens w:val="0"/>
              <w:autoSpaceDE w:val="0"/>
              <w:snapToGrid w:val="0"/>
              <w:jc w:val="both"/>
              <w:rPr>
                <w:rFonts w:ascii="Arial" w:hAnsi="Arial" w:cs="Arial"/>
                <w:sz w:val="20"/>
                <w:szCs w:val="20"/>
                <w:lang w:eastAsia="pl-PL"/>
              </w:rPr>
            </w:pPr>
            <w:r w:rsidRPr="00D34F12">
              <w:rPr>
                <w:rFonts w:ascii="Arial" w:hAnsi="Arial" w:cs="Arial"/>
                <w:sz w:val="20"/>
                <w:szCs w:val="20"/>
                <w:lang w:eastAsia="pl-PL"/>
              </w:rPr>
              <w:t>Kryterium uznaje się za spełnione w sytuacji, gdy zostały spełnione wszystkie ww. warunki.</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49198E" w:rsidRPr="00D34F12" w:rsidRDefault="0049198E" w:rsidP="00D34F12">
            <w:pPr>
              <w:keepNext/>
              <w:suppressAutoHyphens w:val="0"/>
              <w:snapToGrid w:val="0"/>
              <w:jc w:val="center"/>
              <w:rPr>
                <w:rFonts w:ascii="Arial" w:hAnsi="Arial" w:cs="Arial"/>
                <w:bCs/>
                <w:sz w:val="20"/>
                <w:szCs w:val="20"/>
                <w:lang w:eastAsia="pl-PL"/>
              </w:rPr>
            </w:pPr>
            <w:r w:rsidRPr="00D34F12">
              <w:rPr>
                <w:rFonts w:ascii="Arial" w:hAnsi="Arial" w:cs="Arial"/>
                <w:bCs/>
                <w:sz w:val="20"/>
                <w:szCs w:val="20"/>
                <w:lang w:eastAsia="pl-PL"/>
              </w:rPr>
              <w:t>TAK/NIE</w:t>
            </w:r>
            <w:r w:rsidRPr="00D34F12" w:rsidDel="00470C0E">
              <w:rPr>
                <w:rFonts w:ascii="Arial" w:hAnsi="Arial" w:cs="Arial"/>
                <w:bCs/>
                <w:sz w:val="20"/>
                <w:szCs w:val="20"/>
                <w:lang w:eastAsia="pl-PL"/>
              </w:rPr>
              <w:t xml:space="preserve"> </w:t>
            </w:r>
          </w:p>
        </w:tc>
      </w:tr>
      <w:tr w:rsidR="0049198E" w:rsidRPr="00961EBA" w:rsidTr="00974B57">
        <w:trPr>
          <w:trHeight w:val="1833"/>
        </w:trPr>
        <w:tc>
          <w:tcPr>
            <w:tcW w:w="709" w:type="dxa"/>
            <w:tcBorders>
              <w:top w:val="single" w:sz="4" w:space="0" w:color="auto"/>
              <w:left w:val="single" w:sz="4" w:space="0" w:color="auto"/>
              <w:bottom w:val="single" w:sz="4" w:space="0" w:color="auto"/>
              <w:right w:val="single" w:sz="4" w:space="0" w:color="auto"/>
            </w:tcBorders>
            <w:shd w:val="clear" w:color="auto" w:fill="FFFFFF"/>
          </w:tcPr>
          <w:p w:rsidR="0049198E" w:rsidRPr="00D34F12" w:rsidRDefault="0049198E" w:rsidP="00974B57">
            <w:pPr>
              <w:keepNext/>
              <w:numPr>
                <w:ilvl w:val="0"/>
                <w:numId w:val="15"/>
              </w:numPr>
              <w:suppressAutoHyphens w:val="0"/>
              <w:snapToGrid w:val="0"/>
              <w:rPr>
                <w:rFonts w:ascii="Arial" w:hAnsi="Arial" w:cs="Arial"/>
                <w:b/>
                <w:bCs/>
                <w:sz w:val="20"/>
                <w:szCs w:val="20"/>
                <w:lang w:eastAsia="pl-PL"/>
              </w:rPr>
            </w:pPr>
          </w:p>
        </w:tc>
        <w:tc>
          <w:tcPr>
            <w:tcW w:w="2977" w:type="dxa"/>
            <w:tcBorders>
              <w:top w:val="single" w:sz="4" w:space="0" w:color="auto"/>
              <w:left w:val="single" w:sz="4" w:space="0" w:color="auto"/>
              <w:bottom w:val="single" w:sz="4" w:space="0" w:color="auto"/>
              <w:right w:val="single" w:sz="4" w:space="0" w:color="auto"/>
            </w:tcBorders>
            <w:shd w:val="clear" w:color="auto" w:fill="FFFFFF"/>
          </w:tcPr>
          <w:p w:rsidR="0049198E" w:rsidRPr="00D34F12" w:rsidRDefault="0049198E" w:rsidP="00974B57">
            <w:pPr>
              <w:keepNext/>
              <w:suppressAutoHyphens w:val="0"/>
              <w:autoSpaceDE w:val="0"/>
              <w:snapToGrid w:val="0"/>
              <w:rPr>
                <w:rFonts w:ascii="Arial" w:hAnsi="Arial" w:cs="Arial"/>
                <w:sz w:val="20"/>
                <w:szCs w:val="20"/>
                <w:lang w:eastAsia="pl-PL"/>
              </w:rPr>
            </w:pPr>
            <w:r w:rsidRPr="00D34F12">
              <w:rPr>
                <w:rFonts w:ascii="Arial" w:hAnsi="Arial" w:cs="Arial"/>
                <w:sz w:val="20"/>
                <w:szCs w:val="20"/>
                <w:lang w:eastAsia="pl-PL"/>
              </w:rPr>
              <w:t xml:space="preserve">Kadra zarządzająca oraz sposób zarządzania </w:t>
            </w:r>
          </w:p>
          <w:p w:rsidR="0049198E" w:rsidRPr="00D34F12" w:rsidRDefault="0049198E" w:rsidP="00974B57">
            <w:pPr>
              <w:keepNext/>
              <w:suppressAutoHyphens w:val="0"/>
              <w:autoSpaceDE w:val="0"/>
              <w:snapToGrid w:val="0"/>
              <w:rPr>
                <w:rFonts w:ascii="Arial" w:hAnsi="Arial" w:cs="Arial"/>
                <w:sz w:val="20"/>
                <w:szCs w:val="20"/>
                <w:lang w:eastAsia="pl-PL"/>
              </w:rPr>
            </w:pPr>
            <w:r w:rsidRPr="00D34F12">
              <w:rPr>
                <w:rFonts w:ascii="Arial" w:hAnsi="Arial" w:cs="Arial"/>
                <w:sz w:val="20"/>
                <w:szCs w:val="20"/>
                <w:lang w:eastAsia="pl-PL"/>
              </w:rPr>
              <w:t>w projekcie umożliwia jego prawidłową realizację</w:t>
            </w:r>
          </w:p>
        </w:tc>
        <w:tc>
          <w:tcPr>
            <w:tcW w:w="8930" w:type="dxa"/>
            <w:tcBorders>
              <w:top w:val="single" w:sz="4" w:space="0" w:color="auto"/>
              <w:left w:val="single" w:sz="4" w:space="0" w:color="auto"/>
              <w:bottom w:val="single" w:sz="4" w:space="0" w:color="auto"/>
              <w:right w:val="single" w:sz="4" w:space="0" w:color="auto"/>
            </w:tcBorders>
            <w:shd w:val="clear" w:color="auto" w:fill="FFFFFF"/>
            <w:vAlign w:val="center"/>
          </w:tcPr>
          <w:p w:rsidR="0049198E" w:rsidRPr="00D34F12" w:rsidRDefault="0049198E" w:rsidP="00D34F12">
            <w:pPr>
              <w:suppressAutoHyphens w:val="0"/>
              <w:jc w:val="both"/>
              <w:rPr>
                <w:rFonts w:ascii="Arial" w:hAnsi="Arial" w:cs="Arial"/>
                <w:sz w:val="20"/>
                <w:szCs w:val="20"/>
                <w:lang w:eastAsia="pl-PL"/>
              </w:rPr>
            </w:pPr>
            <w:r w:rsidRPr="00D34F12">
              <w:rPr>
                <w:rFonts w:ascii="Arial" w:hAnsi="Arial" w:cs="Arial"/>
                <w:sz w:val="20"/>
                <w:szCs w:val="20"/>
                <w:lang w:eastAsia="pl-PL"/>
              </w:rPr>
              <w:t>W ramach przedmiotowego kryterium, ocenie podlegać będzie adekwatność potencjału kadry zarządzającej projektem. Kadra zaangażowana w zarządzanie projektem powinna posiadać odpowiednie kompetencje, pozwalające zapewnić, że projekt zostanie zrealizowany w sposób prawidłowy.</w:t>
            </w:r>
          </w:p>
          <w:p w:rsidR="0049198E" w:rsidRPr="00D34F12" w:rsidRDefault="0049198E" w:rsidP="00D34F12">
            <w:pPr>
              <w:suppressAutoHyphens w:val="0"/>
              <w:jc w:val="both"/>
              <w:rPr>
                <w:rFonts w:ascii="Arial" w:hAnsi="Arial" w:cs="Arial"/>
                <w:sz w:val="20"/>
                <w:szCs w:val="20"/>
                <w:lang w:eastAsia="pl-PL"/>
              </w:rPr>
            </w:pPr>
            <w:r w:rsidRPr="00D34F12">
              <w:rPr>
                <w:rFonts w:ascii="Arial" w:hAnsi="Arial" w:cs="Arial"/>
                <w:sz w:val="20"/>
                <w:szCs w:val="20"/>
                <w:lang w:eastAsia="pl-PL"/>
              </w:rPr>
              <w:t>Działania i decyzje podejmowane przez  kadrę zarządzającą projektem mają kluczowe znaczenie dla optymalnego wykorzystania przez dany podmiot uzyskanych wyników prac B+R i w konsekwencji uzyskania przez przedsiębiorcę jak największych korzyści i budowania przewag konkurencyjnych w stosunku do innych przedsiębiorstw.</w:t>
            </w:r>
          </w:p>
          <w:p w:rsidR="0049198E" w:rsidRPr="00D34F12" w:rsidRDefault="0049198E" w:rsidP="00D34F12">
            <w:pPr>
              <w:suppressAutoHyphens w:val="0"/>
              <w:jc w:val="both"/>
              <w:rPr>
                <w:rFonts w:ascii="Arial" w:hAnsi="Arial" w:cs="Arial"/>
                <w:sz w:val="20"/>
                <w:szCs w:val="20"/>
                <w:lang w:eastAsia="pl-PL"/>
              </w:rPr>
            </w:pPr>
            <w:r w:rsidRPr="00D34F12">
              <w:rPr>
                <w:rFonts w:ascii="Arial" w:hAnsi="Arial" w:cs="Arial"/>
                <w:sz w:val="20"/>
                <w:szCs w:val="20"/>
                <w:lang w:eastAsia="pl-PL"/>
              </w:rPr>
              <w:t>Kadra zaangażowana w zarządzanie projektem powinna zapewnić sprawną, efektywną, terminową i ukierunkowaną na osiągnięcie zakładanych rezultatów realizację projektu,.</w:t>
            </w:r>
          </w:p>
          <w:p w:rsidR="0049198E" w:rsidRPr="00D34F12" w:rsidRDefault="0049198E" w:rsidP="00D34F12">
            <w:pPr>
              <w:suppressAutoHyphens w:val="0"/>
              <w:jc w:val="both"/>
              <w:rPr>
                <w:rFonts w:ascii="Arial" w:hAnsi="Arial" w:cs="Arial"/>
                <w:sz w:val="20"/>
                <w:szCs w:val="20"/>
                <w:lang w:eastAsia="pl-PL"/>
              </w:rPr>
            </w:pPr>
            <w:r w:rsidRPr="00D34F12">
              <w:rPr>
                <w:rFonts w:ascii="Arial" w:hAnsi="Arial" w:cs="Arial"/>
                <w:sz w:val="20"/>
                <w:szCs w:val="20"/>
                <w:lang w:eastAsia="pl-PL"/>
              </w:rPr>
              <w:t xml:space="preserve">Ocena w przedmiotowym kryterium polegać będzie na weryfikacji w szczególności  następujących aspektów: </w:t>
            </w:r>
          </w:p>
          <w:p w:rsidR="0049198E" w:rsidRPr="00D34F12" w:rsidRDefault="0049198E" w:rsidP="00D34F12">
            <w:pPr>
              <w:keepNext/>
              <w:numPr>
                <w:ilvl w:val="0"/>
                <w:numId w:val="11"/>
              </w:numPr>
              <w:suppressAutoHyphens w:val="0"/>
              <w:snapToGrid w:val="0"/>
              <w:ind w:left="317" w:hanging="317"/>
              <w:jc w:val="both"/>
              <w:rPr>
                <w:rFonts w:ascii="Arial" w:hAnsi="Arial" w:cs="Arial"/>
                <w:bCs/>
                <w:sz w:val="20"/>
                <w:szCs w:val="20"/>
                <w:lang w:eastAsia="pl-PL"/>
              </w:rPr>
            </w:pPr>
            <w:r w:rsidRPr="00D34F12">
              <w:rPr>
                <w:rFonts w:ascii="Arial" w:hAnsi="Arial" w:cs="Arial"/>
                <w:bCs/>
                <w:sz w:val="20"/>
                <w:szCs w:val="20"/>
                <w:lang w:eastAsia="pl-PL"/>
              </w:rPr>
              <w:t xml:space="preserve">Czy proponowany sposób zarządzania projektem jest adekwatny do jego zakresu i  zapewni jego </w:t>
            </w:r>
            <w:r w:rsidRPr="00D34F12">
              <w:rPr>
                <w:rFonts w:ascii="Arial" w:hAnsi="Arial" w:cs="Arial"/>
                <w:b/>
                <w:bCs/>
                <w:sz w:val="20"/>
                <w:szCs w:val="20"/>
                <w:lang w:eastAsia="pl-PL"/>
              </w:rPr>
              <w:t>sprawną, efektywną i terminową</w:t>
            </w:r>
            <w:r w:rsidRPr="00D34F12">
              <w:rPr>
                <w:rFonts w:ascii="Arial" w:hAnsi="Arial" w:cs="Arial"/>
                <w:bCs/>
                <w:sz w:val="20"/>
                <w:szCs w:val="20"/>
                <w:lang w:eastAsia="pl-PL"/>
              </w:rPr>
              <w:t xml:space="preserve"> realizację?</w:t>
            </w:r>
          </w:p>
          <w:p w:rsidR="0049198E" w:rsidRPr="00D34F12" w:rsidRDefault="0049198E" w:rsidP="00D34F12">
            <w:pPr>
              <w:keepNext/>
              <w:numPr>
                <w:ilvl w:val="0"/>
                <w:numId w:val="11"/>
              </w:numPr>
              <w:suppressAutoHyphens w:val="0"/>
              <w:snapToGrid w:val="0"/>
              <w:ind w:left="317" w:hanging="317"/>
              <w:jc w:val="both"/>
              <w:rPr>
                <w:rFonts w:ascii="Arial" w:hAnsi="Arial" w:cs="Arial"/>
                <w:bCs/>
                <w:sz w:val="20"/>
                <w:szCs w:val="20"/>
                <w:lang w:eastAsia="pl-PL"/>
              </w:rPr>
            </w:pPr>
            <w:r w:rsidRPr="00D34F12">
              <w:rPr>
                <w:rFonts w:ascii="Arial" w:hAnsi="Arial" w:cs="Arial"/>
                <w:bCs/>
                <w:sz w:val="20"/>
                <w:szCs w:val="20"/>
                <w:lang w:eastAsia="pl-PL"/>
              </w:rPr>
              <w:t>Czy zaproponowany podział  ról i zadań  w zespole zarządzającym projektem jest optymalny, pozwala na podejmowanie kluczowych decyzji w sposób efektywny i zapewnia właściwy monitoring i nadzór nad postępami w realizacji projektu?</w:t>
            </w:r>
          </w:p>
          <w:p w:rsidR="0049198E" w:rsidRPr="00D34F12" w:rsidRDefault="0049198E" w:rsidP="00D34F12">
            <w:pPr>
              <w:keepNext/>
              <w:numPr>
                <w:ilvl w:val="0"/>
                <w:numId w:val="11"/>
              </w:numPr>
              <w:suppressAutoHyphens w:val="0"/>
              <w:snapToGrid w:val="0"/>
              <w:ind w:left="317" w:hanging="317"/>
              <w:jc w:val="both"/>
              <w:rPr>
                <w:rFonts w:ascii="Arial" w:hAnsi="Arial" w:cs="Arial"/>
                <w:bCs/>
                <w:sz w:val="20"/>
                <w:szCs w:val="20"/>
                <w:lang w:eastAsia="pl-PL"/>
              </w:rPr>
            </w:pPr>
            <w:r w:rsidRPr="00D34F12">
              <w:rPr>
                <w:rFonts w:ascii="Arial" w:hAnsi="Arial" w:cs="Arial"/>
                <w:bCs/>
                <w:sz w:val="20"/>
                <w:szCs w:val="20"/>
                <w:lang w:eastAsia="pl-PL"/>
              </w:rPr>
              <w:t>Czy wiedza i doświadczenie poszczególnych osób z zespołu zarządzającego w zakresie prowadzenia projektów B+R i wdrażaniu ich wyników jest adekwatna i zapewnia osiągnięcie zakładanych w projekcie celów?</w:t>
            </w:r>
            <w:r w:rsidRPr="00D34F12" w:rsidDel="003649E2">
              <w:rPr>
                <w:rFonts w:ascii="Arial" w:hAnsi="Arial" w:cs="Arial"/>
                <w:i/>
                <w:sz w:val="20"/>
                <w:szCs w:val="20"/>
                <w:lang w:eastAsia="pl-PL"/>
              </w:rPr>
              <w:t xml:space="preserve"> </w:t>
            </w:r>
          </w:p>
          <w:p w:rsidR="0049198E" w:rsidRPr="00974B57" w:rsidRDefault="0049198E" w:rsidP="00D34F12">
            <w:pPr>
              <w:keepNext/>
              <w:suppressAutoHyphens w:val="0"/>
              <w:autoSpaceDE w:val="0"/>
              <w:snapToGrid w:val="0"/>
              <w:jc w:val="both"/>
              <w:rPr>
                <w:rFonts w:ascii="Arial" w:hAnsi="Arial" w:cs="Arial"/>
                <w:bCs/>
                <w:sz w:val="20"/>
                <w:szCs w:val="20"/>
                <w:lang w:eastAsia="pl-PL"/>
              </w:rPr>
            </w:pPr>
            <w:r w:rsidRPr="00D34F12">
              <w:rPr>
                <w:rFonts w:ascii="Arial" w:hAnsi="Arial" w:cs="Arial"/>
                <w:bCs/>
                <w:sz w:val="20"/>
                <w:szCs w:val="20"/>
                <w:lang w:eastAsia="pl-PL"/>
              </w:rPr>
              <w:t xml:space="preserve">Wnioskodawca </w:t>
            </w:r>
            <w:r w:rsidRPr="00D34F12">
              <w:rPr>
                <w:rFonts w:ascii="Arial" w:hAnsi="Arial" w:cs="Arial"/>
                <w:sz w:val="20"/>
                <w:szCs w:val="20"/>
                <w:lang w:eastAsia="pl-PL"/>
              </w:rPr>
              <w:t xml:space="preserve">(w przypadku projektów realizowanych przez konsorcjum przedsiębiorstw – odpowiednio Lider konsorcjum oraz Konsorcjant/Konsorcjanci) </w:t>
            </w:r>
            <w:r w:rsidRPr="00D34F12">
              <w:rPr>
                <w:rFonts w:ascii="Arial" w:hAnsi="Arial" w:cs="Arial"/>
                <w:bCs/>
                <w:sz w:val="20"/>
                <w:szCs w:val="20"/>
                <w:lang w:eastAsia="pl-PL"/>
              </w:rPr>
              <w:t xml:space="preserve"> ma obowiązek posiadania umów warunkowych z członkami kluczowego, z punktu widzenia realizacji projektu, personelu zarządzającego (nie doty</w:t>
            </w:r>
            <w:r w:rsidR="00974B57">
              <w:rPr>
                <w:rFonts w:ascii="Arial" w:hAnsi="Arial" w:cs="Arial"/>
                <w:bCs/>
                <w:sz w:val="20"/>
                <w:szCs w:val="20"/>
                <w:lang w:eastAsia="pl-PL"/>
              </w:rPr>
              <w:t>czy pracowników Wnioskodawcy).</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49198E" w:rsidRPr="00D34F12" w:rsidRDefault="0049198E" w:rsidP="00D34F12">
            <w:pPr>
              <w:keepNext/>
              <w:suppressAutoHyphens w:val="0"/>
              <w:snapToGrid w:val="0"/>
              <w:jc w:val="center"/>
              <w:rPr>
                <w:rFonts w:ascii="Arial" w:hAnsi="Arial" w:cs="Arial"/>
                <w:bCs/>
                <w:sz w:val="20"/>
                <w:szCs w:val="20"/>
                <w:lang w:eastAsia="pl-PL"/>
              </w:rPr>
            </w:pPr>
            <w:r w:rsidRPr="00D34F12">
              <w:rPr>
                <w:rFonts w:ascii="Arial" w:hAnsi="Arial" w:cs="Arial"/>
                <w:bCs/>
                <w:sz w:val="20"/>
                <w:szCs w:val="20"/>
                <w:lang w:eastAsia="pl-PL"/>
              </w:rPr>
              <w:t>TAK/NIE</w:t>
            </w:r>
          </w:p>
        </w:tc>
      </w:tr>
      <w:tr w:rsidR="0049198E" w:rsidRPr="00961EBA" w:rsidTr="00E00B44">
        <w:trPr>
          <w:trHeight w:val="284"/>
        </w:trPr>
        <w:tc>
          <w:tcPr>
            <w:tcW w:w="14175" w:type="dxa"/>
            <w:gridSpan w:val="4"/>
            <w:tcBorders>
              <w:top w:val="single" w:sz="4" w:space="0" w:color="auto"/>
              <w:left w:val="single" w:sz="4" w:space="0" w:color="000000"/>
              <w:bottom w:val="single" w:sz="4" w:space="0" w:color="000000"/>
              <w:right w:val="single" w:sz="4" w:space="0" w:color="000000"/>
            </w:tcBorders>
            <w:shd w:val="clear" w:color="auto" w:fill="002060"/>
            <w:vAlign w:val="center"/>
          </w:tcPr>
          <w:p w:rsidR="0049198E" w:rsidRPr="00961EBA" w:rsidRDefault="0049198E" w:rsidP="00E00B44">
            <w:pPr>
              <w:keepNext/>
              <w:suppressAutoHyphens w:val="0"/>
              <w:snapToGrid w:val="0"/>
              <w:spacing w:before="60" w:after="60"/>
              <w:rPr>
                <w:rFonts w:ascii="Arial" w:hAnsi="Arial" w:cs="Arial"/>
                <w:b/>
                <w:bCs/>
                <w:color w:val="FFFFFF"/>
                <w:lang w:eastAsia="pl-PL"/>
              </w:rPr>
            </w:pPr>
            <w:r w:rsidRPr="00961EBA">
              <w:rPr>
                <w:rFonts w:ascii="Arial" w:hAnsi="Arial" w:cs="Arial"/>
                <w:b/>
                <w:bCs/>
                <w:color w:val="FFFFFF"/>
                <w:sz w:val="22"/>
                <w:szCs w:val="22"/>
                <w:lang w:eastAsia="pl-PL"/>
              </w:rPr>
              <w:t>KRYTER</w:t>
            </w:r>
            <w:r>
              <w:rPr>
                <w:rFonts w:ascii="Arial" w:hAnsi="Arial" w:cs="Arial"/>
                <w:b/>
                <w:bCs/>
                <w:color w:val="FFFFFF"/>
                <w:sz w:val="22"/>
                <w:szCs w:val="22"/>
                <w:lang w:eastAsia="pl-PL"/>
              </w:rPr>
              <w:t>A</w:t>
            </w:r>
            <w:r w:rsidRPr="00961EBA">
              <w:rPr>
                <w:rFonts w:ascii="Arial" w:hAnsi="Arial" w:cs="Arial"/>
                <w:b/>
                <w:bCs/>
                <w:color w:val="FFFFFF"/>
                <w:sz w:val="22"/>
                <w:szCs w:val="22"/>
                <w:lang w:eastAsia="pl-PL"/>
              </w:rPr>
              <w:t xml:space="preserve"> PUNKTOWANE</w:t>
            </w:r>
          </w:p>
        </w:tc>
      </w:tr>
      <w:tr w:rsidR="0049198E" w:rsidRPr="00961EBA" w:rsidTr="00E00B44">
        <w:trPr>
          <w:trHeight w:val="284"/>
        </w:trPr>
        <w:tc>
          <w:tcPr>
            <w:tcW w:w="709" w:type="dxa"/>
            <w:tcBorders>
              <w:top w:val="single" w:sz="4" w:space="0" w:color="000000"/>
              <w:left w:val="single" w:sz="4" w:space="0" w:color="000000"/>
              <w:bottom w:val="single" w:sz="4" w:space="0" w:color="000000"/>
            </w:tcBorders>
            <w:shd w:val="clear" w:color="auto" w:fill="C6D9F1"/>
            <w:vAlign w:val="center"/>
          </w:tcPr>
          <w:p w:rsidR="0049198E" w:rsidRPr="00961EBA" w:rsidRDefault="0049198E" w:rsidP="00E00B44">
            <w:pPr>
              <w:keepNext/>
              <w:suppressAutoHyphens w:val="0"/>
              <w:snapToGrid w:val="0"/>
              <w:ind w:left="94"/>
              <w:rPr>
                <w:rFonts w:ascii="Arial" w:hAnsi="Arial" w:cs="Arial"/>
                <w:b/>
                <w:bCs/>
                <w:lang w:eastAsia="pl-PL"/>
              </w:rPr>
            </w:pPr>
            <w:r w:rsidRPr="00961EBA">
              <w:rPr>
                <w:rFonts w:ascii="Arial" w:hAnsi="Arial" w:cs="Arial"/>
                <w:b/>
                <w:bCs/>
                <w:sz w:val="22"/>
                <w:szCs w:val="22"/>
                <w:lang w:eastAsia="pl-PL"/>
              </w:rPr>
              <w:t>lp.</w:t>
            </w:r>
          </w:p>
        </w:tc>
        <w:tc>
          <w:tcPr>
            <w:tcW w:w="2977" w:type="dxa"/>
            <w:tcBorders>
              <w:top w:val="single" w:sz="4" w:space="0" w:color="000000"/>
              <w:left w:val="single" w:sz="4" w:space="0" w:color="000000"/>
              <w:bottom w:val="single" w:sz="4" w:space="0" w:color="000000"/>
            </w:tcBorders>
            <w:shd w:val="clear" w:color="auto" w:fill="C6D9F1"/>
            <w:vAlign w:val="center"/>
          </w:tcPr>
          <w:p w:rsidR="0049198E" w:rsidRPr="00961EBA" w:rsidRDefault="0049198E" w:rsidP="00E00B44">
            <w:pPr>
              <w:keepNext/>
              <w:suppressAutoHyphens w:val="0"/>
              <w:snapToGrid w:val="0"/>
              <w:rPr>
                <w:rFonts w:ascii="Arial" w:hAnsi="Arial" w:cs="Arial"/>
                <w:b/>
                <w:color w:val="000000"/>
                <w:lang w:eastAsia="pl-PL"/>
              </w:rPr>
            </w:pPr>
            <w:r w:rsidRPr="00961EBA">
              <w:rPr>
                <w:rFonts w:ascii="Arial" w:hAnsi="Arial" w:cs="Arial"/>
                <w:b/>
                <w:color w:val="000000"/>
                <w:sz w:val="22"/>
                <w:szCs w:val="22"/>
                <w:lang w:eastAsia="pl-PL"/>
              </w:rPr>
              <w:t>nazwa kryterium</w:t>
            </w:r>
          </w:p>
        </w:tc>
        <w:tc>
          <w:tcPr>
            <w:tcW w:w="8930"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49198E" w:rsidRPr="00961EBA" w:rsidRDefault="0049198E" w:rsidP="00E00B44">
            <w:pPr>
              <w:keepNext/>
              <w:tabs>
                <w:tab w:val="left" w:pos="0"/>
              </w:tabs>
              <w:suppressAutoHyphens w:val="0"/>
              <w:snapToGrid w:val="0"/>
              <w:jc w:val="center"/>
              <w:rPr>
                <w:rFonts w:ascii="Arial" w:hAnsi="Arial" w:cs="Arial"/>
                <w:lang w:eastAsia="pl-PL"/>
              </w:rPr>
            </w:pPr>
            <w:r w:rsidRPr="00961EBA">
              <w:rPr>
                <w:rFonts w:ascii="Arial" w:hAnsi="Arial" w:cs="Arial"/>
                <w:b/>
                <w:bCs/>
                <w:sz w:val="22"/>
                <w:szCs w:val="22"/>
                <w:lang w:eastAsia="pl-PL"/>
              </w:rPr>
              <w:t>opis kryterium wraz z metodologią przyznawania punków</w:t>
            </w:r>
          </w:p>
        </w:tc>
        <w:tc>
          <w:tcPr>
            <w:tcW w:w="1559"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49198E" w:rsidRPr="00961EBA" w:rsidRDefault="0049198E" w:rsidP="00E00B44">
            <w:pPr>
              <w:keepNext/>
              <w:suppressAutoHyphens w:val="0"/>
              <w:snapToGrid w:val="0"/>
              <w:jc w:val="center"/>
              <w:rPr>
                <w:rFonts w:ascii="Arial" w:hAnsi="Arial" w:cs="Arial"/>
                <w:b/>
                <w:bCs/>
                <w:lang w:eastAsia="pl-PL"/>
              </w:rPr>
            </w:pPr>
            <w:r w:rsidRPr="00961EBA">
              <w:rPr>
                <w:rFonts w:ascii="Arial" w:hAnsi="Arial" w:cs="Arial"/>
                <w:b/>
                <w:bCs/>
                <w:sz w:val="22"/>
                <w:szCs w:val="22"/>
                <w:lang w:eastAsia="pl-PL"/>
              </w:rPr>
              <w:t>liczba punktów</w:t>
            </w:r>
          </w:p>
        </w:tc>
      </w:tr>
      <w:tr w:rsidR="0049198E" w:rsidRPr="00961EBA" w:rsidTr="00974B57">
        <w:trPr>
          <w:trHeight w:val="284"/>
        </w:trPr>
        <w:tc>
          <w:tcPr>
            <w:tcW w:w="709" w:type="dxa"/>
            <w:tcBorders>
              <w:top w:val="single" w:sz="4" w:space="0" w:color="000000"/>
              <w:left w:val="single" w:sz="4" w:space="0" w:color="000000"/>
              <w:bottom w:val="single" w:sz="4" w:space="0" w:color="000000"/>
            </w:tcBorders>
          </w:tcPr>
          <w:p w:rsidR="0049198E" w:rsidRPr="00974B57" w:rsidRDefault="0049198E" w:rsidP="00974B57">
            <w:pPr>
              <w:keepNext/>
              <w:numPr>
                <w:ilvl w:val="0"/>
                <w:numId w:val="237"/>
              </w:numPr>
              <w:suppressAutoHyphens w:val="0"/>
              <w:snapToGrid w:val="0"/>
              <w:rPr>
                <w:rFonts w:ascii="Arial" w:hAnsi="Arial" w:cs="Arial"/>
                <w:bCs/>
                <w:sz w:val="20"/>
                <w:szCs w:val="20"/>
                <w:lang w:eastAsia="pl-PL"/>
              </w:rPr>
            </w:pPr>
            <w:r w:rsidRPr="00974B57">
              <w:rPr>
                <w:rFonts w:ascii="Arial" w:hAnsi="Arial" w:cs="Arial"/>
                <w:b/>
                <w:color w:val="000000"/>
                <w:sz w:val="20"/>
                <w:szCs w:val="20"/>
                <w:lang w:eastAsia="pl-PL"/>
              </w:rPr>
              <w:t>1</w:t>
            </w:r>
          </w:p>
        </w:tc>
        <w:tc>
          <w:tcPr>
            <w:tcW w:w="2977" w:type="dxa"/>
            <w:tcBorders>
              <w:top w:val="single" w:sz="4" w:space="0" w:color="000000"/>
              <w:left w:val="single" w:sz="4" w:space="0" w:color="000000"/>
              <w:bottom w:val="single" w:sz="4" w:space="0" w:color="000000"/>
            </w:tcBorders>
          </w:tcPr>
          <w:p w:rsidR="0049198E" w:rsidRPr="00974B57" w:rsidRDefault="0049198E" w:rsidP="00974B57">
            <w:pPr>
              <w:keepNext/>
              <w:suppressAutoHyphens w:val="0"/>
              <w:snapToGrid w:val="0"/>
              <w:rPr>
                <w:rFonts w:ascii="Arial" w:hAnsi="Arial" w:cs="Arial"/>
                <w:sz w:val="20"/>
                <w:szCs w:val="20"/>
                <w:lang w:eastAsia="pl-PL"/>
              </w:rPr>
            </w:pPr>
            <w:r w:rsidRPr="00974B57">
              <w:rPr>
                <w:rFonts w:ascii="Arial" w:hAnsi="Arial" w:cs="Arial"/>
                <w:color w:val="000000"/>
                <w:sz w:val="20"/>
                <w:szCs w:val="20"/>
                <w:lang w:eastAsia="pl-PL"/>
              </w:rPr>
              <w:t xml:space="preserve">Zaplanowane prace B+R </w:t>
            </w:r>
            <w:r w:rsidRPr="00974B57">
              <w:rPr>
                <w:rFonts w:ascii="Arial" w:hAnsi="Arial" w:cs="Arial"/>
                <w:color w:val="000000"/>
                <w:sz w:val="20"/>
                <w:szCs w:val="20"/>
                <w:lang w:eastAsia="pl-PL"/>
              </w:rPr>
              <w:br/>
              <w:t xml:space="preserve">są adekwatne do osiągnięcia celu projektu, a ryzyka </w:t>
            </w:r>
            <w:r w:rsidRPr="00974B57">
              <w:rPr>
                <w:rFonts w:ascii="Arial" w:hAnsi="Arial" w:cs="Arial"/>
                <w:color w:val="000000"/>
                <w:sz w:val="20"/>
                <w:szCs w:val="20"/>
                <w:lang w:eastAsia="pl-PL"/>
              </w:rPr>
              <w:br/>
              <w:t>z nimi związane zostały zdefiniowane</w:t>
            </w:r>
          </w:p>
        </w:tc>
        <w:tc>
          <w:tcPr>
            <w:tcW w:w="8930" w:type="dxa"/>
            <w:tcBorders>
              <w:top w:val="single" w:sz="4" w:space="0" w:color="000000"/>
              <w:left w:val="single" w:sz="4" w:space="0" w:color="000000"/>
              <w:bottom w:val="single" w:sz="4" w:space="0" w:color="000000"/>
              <w:right w:val="single" w:sz="4" w:space="0" w:color="000000"/>
            </w:tcBorders>
            <w:vAlign w:val="center"/>
          </w:tcPr>
          <w:p w:rsidR="0049198E" w:rsidRPr="00974B57" w:rsidRDefault="0049198E" w:rsidP="00974B57">
            <w:pPr>
              <w:keepNext/>
              <w:tabs>
                <w:tab w:val="left" w:pos="0"/>
              </w:tabs>
              <w:suppressAutoHyphens w:val="0"/>
              <w:snapToGrid w:val="0"/>
              <w:jc w:val="both"/>
              <w:rPr>
                <w:rFonts w:ascii="Arial" w:hAnsi="Arial" w:cs="Arial"/>
                <w:sz w:val="20"/>
                <w:szCs w:val="20"/>
                <w:lang w:eastAsia="pl-PL"/>
              </w:rPr>
            </w:pPr>
            <w:r w:rsidRPr="00974B57">
              <w:rPr>
                <w:rFonts w:ascii="Arial" w:hAnsi="Arial" w:cs="Arial"/>
                <w:sz w:val="20"/>
                <w:szCs w:val="20"/>
                <w:lang w:eastAsia="pl-PL"/>
              </w:rPr>
              <w:t>W ramach kryterium ocenie podlega, czy:</w:t>
            </w:r>
          </w:p>
          <w:p w:rsidR="0049198E" w:rsidRPr="00974B57" w:rsidRDefault="0049198E" w:rsidP="00974B57">
            <w:pPr>
              <w:keepNext/>
              <w:numPr>
                <w:ilvl w:val="0"/>
                <w:numId w:val="10"/>
              </w:numPr>
              <w:tabs>
                <w:tab w:val="left" w:pos="0"/>
              </w:tabs>
              <w:suppressAutoHyphens w:val="0"/>
              <w:snapToGrid w:val="0"/>
              <w:ind w:left="317" w:hanging="283"/>
              <w:jc w:val="both"/>
              <w:rPr>
                <w:rFonts w:ascii="Arial" w:hAnsi="Arial" w:cs="Arial"/>
                <w:b/>
                <w:bCs/>
                <w:i/>
                <w:iCs/>
                <w:sz w:val="20"/>
                <w:szCs w:val="20"/>
                <w:lang w:eastAsia="pl-PL"/>
              </w:rPr>
            </w:pPr>
            <w:r w:rsidRPr="00974B57">
              <w:rPr>
                <w:rFonts w:ascii="Arial" w:hAnsi="Arial" w:cs="Arial"/>
                <w:sz w:val="20"/>
                <w:szCs w:val="20"/>
                <w:lang w:eastAsia="pl-PL"/>
              </w:rPr>
              <w:t>w kontekście wskazanej potrzeby społecznej/gospodarczej/rynkowej problem technologiczny został poprawnie zidentyfikowany i precyzyjnie określony;</w:t>
            </w:r>
          </w:p>
          <w:p w:rsidR="0049198E" w:rsidRPr="00974B57" w:rsidRDefault="0049198E" w:rsidP="00974B57">
            <w:pPr>
              <w:pStyle w:val="Akapitzlist"/>
              <w:numPr>
                <w:ilvl w:val="0"/>
                <w:numId w:val="10"/>
              </w:numPr>
              <w:ind w:left="312" w:hanging="283"/>
              <w:jc w:val="both"/>
              <w:rPr>
                <w:rFonts w:ascii="Arial" w:hAnsi="Arial" w:cs="Arial"/>
                <w:bCs/>
                <w:iCs/>
                <w:sz w:val="20"/>
                <w:szCs w:val="20"/>
                <w:lang w:eastAsia="pl-PL"/>
              </w:rPr>
            </w:pPr>
            <w:r w:rsidRPr="00974B57">
              <w:rPr>
                <w:rFonts w:ascii="Arial" w:hAnsi="Arial" w:cs="Arial"/>
                <w:bCs/>
                <w:iCs/>
                <w:sz w:val="20"/>
                <w:szCs w:val="20"/>
                <w:lang w:eastAsia="pl-PL"/>
              </w:rPr>
              <w:t xml:space="preserve">zaplanowane prace B+R są adekwatne (tzn. niezbędne, wystarczające i uzasadnione) do osiągnięcia celu projektu/rozwiązania problemu technologicznego; </w:t>
            </w:r>
          </w:p>
          <w:p w:rsidR="0049198E" w:rsidRPr="00974B57" w:rsidRDefault="0049198E" w:rsidP="00974B57">
            <w:pPr>
              <w:keepNext/>
              <w:numPr>
                <w:ilvl w:val="0"/>
                <w:numId w:val="10"/>
              </w:numPr>
              <w:tabs>
                <w:tab w:val="left" w:pos="0"/>
              </w:tabs>
              <w:suppressAutoHyphens w:val="0"/>
              <w:snapToGrid w:val="0"/>
              <w:ind w:left="317" w:hanging="283"/>
              <w:jc w:val="both"/>
              <w:rPr>
                <w:rFonts w:ascii="Arial" w:hAnsi="Arial" w:cs="Arial"/>
                <w:sz w:val="20"/>
                <w:szCs w:val="20"/>
                <w:lang w:eastAsia="pl-PL"/>
              </w:rPr>
            </w:pPr>
            <w:r w:rsidRPr="00974B57">
              <w:rPr>
                <w:rFonts w:ascii="Arial" w:hAnsi="Arial" w:cs="Arial"/>
                <w:sz w:val="20"/>
                <w:szCs w:val="20"/>
                <w:lang w:eastAsia="pl-PL"/>
              </w:rPr>
              <w:t xml:space="preserve">planowane prace B+R zostały podzielone na jasno sprecyzowane i układające się </w:t>
            </w:r>
            <w:r w:rsidRPr="00974B57">
              <w:rPr>
                <w:rFonts w:ascii="Arial" w:hAnsi="Arial" w:cs="Arial"/>
                <w:sz w:val="20"/>
                <w:szCs w:val="20"/>
                <w:lang w:eastAsia="pl-PL"/>
              </w:rPr>
              <w:br/>
              <w:t>w logiczną całość etapy;</w:t>
            </w:r>
          </w:p>
          <w:p w:rsidR="0049198E" w:rsidRPr="00974B57" w:rsidRDefault="0049198E" w:rsidP="00974B57">
            <w:pPr>
              <w:keepNext/>
              <w:numPr>
                <w:ilvl w:val="0"/>
                <w:numId w:val="10"/>
              </w:numPr>
              <w:tabs>
                <w:tab w:val="left" w:pos="0"/>
              </w:tabs>
              <w:suppressAutoHyphens w:val="0"/>
              <w:snapToGrid w:val="0"/>
              <w:ind w:left="312" w:hanging="283"/>
              <w:jc w:val="both"/>
              <w:rPr>
                <w:rFonts w:ascii="Arial" w:hAnsi="Arial" w:cs="Arial"/>
                <w:sz w:val="20"/>
                <w:szCs w:val="20"/>
                <w:lang w:eastAsia="pl-PL"/>
              </w:rPr>
            </w:pPr>
            <w:r w:rsidRPr="00974B57">
              <w:rPr>
                <w:rFonts w:ascii="Arial" w:hAnsi="Arial" w:cs="Arial"/>
                <w:sz w:val="20"/>
                <w:szCs w:val="20"/>
                <w:lang w:eastAsia="pl-PL"/>
              </w:rPr>
              <w:t>precyzyjnie (w sposób mierzalny)  określono efekt końcowy/kamień milowy każdego z etapów oraz wpływ braku jego osiągnięcia na zasadność kontynuacji projektu;</w:t>
            </w:r>
          </w:p>
          <w:p w:rsidR="0049198E" w:rsidRPr="00974B57" w:rsidRDefault="0049198E" w:rsidP="00974B57">
            <w:pPr>
              <w:keepNext/>
              <w:numPr>
                <w:ilvl w:val="0"/>
                <w:numId w:val="10"/>
              </w:numPr>
              <w:tabs>
                <w:tab w:val="left" w:pos="0"/>
              </w:tabs>
              <w:suppressAutoHyphens w:val="0"/>
              <w:snapToGrid w:val="0"/>
              <w:ind w:left="317" w:hanging="283"/>
              <w:jc w:val="both"/>
              <w:rPr>
                <w:rFonts w:ascii="Arial" w:hAnsi="Arial" w:cs="Arial"/>
                <w:sz w:val="20"/>
                <w:szCs w:val="20"/>
                <w:lang w:eastAsia="pl-PL"/>
              </w:rPr>
            </w:pPr>
            <w:r w:rsidRPr="00974B57">
              <w:rPr>
                <w:rFonts w:ascii="Arial" w:hAnsi="Arial" w:cs="Arial"/>
                <w:sz w:val="20"/>
                <w:szCs w:val="20"/>
                <w:lang w:eastAsia="pl-PL"/>
              </w:rPr>
              <w:t>zakładane rezultaty prac B+R są możliwe do osiągnięcia w kontekście zakładanego harmonogramu;</w:t>
            </w:r>
          </w:p>
          <w:p w:rsidR="0049198E" w:rsidRPr="00974B57" w:rsidRDefault="0049198E" w:rsidP="00974B57">
            <w:pPr>
              <w:keepNext/>
              <w:numPr>
                <w:ilvl w:val="0"/>
                <w:numId w:val="10"/>
              </w:numPr>
              <w:tabs>
                <w:tab w:val="left" w:pos="0"/>
              </w:tabs>
              <w:suppressAutoHyphens w:val="0"/>
              <w:snapToGrid w:val="0"/>
              <w:ind w:left="312" w:hanging="283"/>
              <w:jc w:val="both"/>
              <w:rPr>
                <w:rFonts w:ascii="Arial" w:hAnsi="Arial" w:cs="Arial"/>
                <w:sz w:val="20"/>
                <w:szCs w:val="20"/>
                <w:lang w:eastAsia="pl-PL"/>
              </w:rPr>
            </w:pPr>
            <w:r w:rsidRPr="00974B57">
              <w:rPr>
                <w:rFonts w:ascii="Arial" w:hAnsi="Arial" w:cs="Arial"/>
                <w:sz w:val="20"/>
                <w:szCs w:val="20"/>
                <w:lang w:eastAsia="pl-PL"/>
              </w:rPr>
              <w:t>wydatki są adekwatne do zaplanowanych w projekcie prac B+R;</w:t>
            </w:r>
          </w:p>
          <w:p w:rsidR="0049198E" w:rsidRPr="00974B57" w:rsidRDefault="0049198E" w:rsidP="00974B57">
            <w:pPr>
              <w:keepNext/>
              <w:numPr>
                <w:ilvl w:val="0"/>
                <w:numId w:val="10"/>
              </w:numPr>
              <w:tabs>
                <w:tab w:val="left" w:pos="0"/>
              </w:tabs>
              <w:suppressAutoHyphens w:val="0"/>
              <w:snapToGrid w:val="0"/>
              <w:ind w:left="312" w:hanging="283"/>
              <w:jc w:val="both"/>
              <w:rPr>
                <w:rFonts w:ascii="Arial" w:hAnsi="Arial" w:cs="Arial"/>
                <w:sz w:val="20"/>
                <w:szCs w:val="20"/>
                <w:lang w:eastAsia="pl-PL"/>
              </w:rPr>
            </w:pPr>
            <w:r w:rsidRPr="00974B57">
              <w:rPr>
                <w:rFonts w:ascii="Arial" w:hAnsi="Arial" w:cs="Arial"/>
                <w:sz w:val="20"/>
                <w:szCs w:val="20"/>
                <w:lang w:eastAsia="pl-PL"/>
              </w:rPr>
              <w:t>zidentyfikowano i precyzyjnie opisano  najistotniejsze ryzyka związane z pracami B+R  (w tym ewentualne inne niż technologiczne ryzyka/</w:t>
            </w:r>
            <w:r w:rsidRPr="00974B57" w:rsidDel="009F5BAA">
              <w:rPr>
                <w:rFonts w:ascii="Arial" w:hAnsi="Arial" w:cs="Arial"/>
                <w:sz w:val="20"/>
                <w:szCs w:val="20"/>
                <w:lang w:eastAsia="pl-PL"/>
              </w:rPr>
              <w:t xml:space="preserve"> </w:t>
            </w:r>
            <w:r w:rsidRPr="00974B57">
              <w:rPr>
                <w:rFonts w:ascii="Arial" w:hAnsi="Arial" w:cs="Arial"/>
                <w:sz w:val="20"/>
                <w:szCs w:val="20"/>
                <w:lang w:eastAsia="pl-PL"/>
              </w:rPr>
              <w:t>zagrożenia/wymogi prawno-administracyjne).</w:t>
            </w:r>
          </w:p>
          <w:p w:rsidR="0049198E" w:rsidRPr="00974B57" w:rsidRDefault="0049198E" w:rsidP="00974B57">
            <w:pPr>
              <w:suppressAutoHyphens w:val="0"/>
              <w:jc w:val="both"/>
              <w:rPr>
                <w:rFonts w:ascii="Arial" w:hAnsi="Arial" w:cs="Arial"/>
                <w:sz w:val="20"/>
                <w:szCs w:val="20"/>
              </w:rPr>
            </w:pPr>
            <w:r w:rsidRPr="00974B57">
              <w:rPr>
                <w:rFonts w:ascii="Arial" w:hAnsi="Arial" w:cs="Arial"/>
                <w:sz w:val="20"/>
                <w:szCs w:val="20"/>
              </w:rPr>
              <w:t>Ocena dokonywana jest w skali od 0 do 5, przy czym liczba przyznanych punktów oznacza, że projekt spełnia dane kryterium w stopniu:</w:t>
            </w:r>
          </w:p>
          <w:p w:rsidR="0049198E" w:rsidRPr="00974B57" w:rsidRDefault="0049198E" w:rsidP="00974B57">
            <w:pPr>
              <w:suppressAutoHyphens w:val="0"/>
              <w:jc w:val="both"/>
              <w:rPr>
                <w:rFonts w:ascii="Arial" w:hAnsi="Arial" w:cs="Arial"/>
                <w:sz w:val="20"/>
                <w:szCs w:val="20"/>
              </w:rPr>
            </w:pPr>
            <w:r w:rsidRPr="00974B57">
              <w:rPr>
                <w:rFonts w:ascii="Arial" w:hAnsi="Arial" w:cs="Arial"/>
                <w:sz w:val="20"/>
                <w:szCs w:val="20"/>
              </w:rPr>
              <w:t>5 – doskonałym</w:t>
            </w:r>
          </w:p>
          <w:p w:rsidR="0049198E" w:rsidRPr="00974B57" w:rsidRDefault="0049198E" w:rsidP="00974B57">
            <w:pPr>
              <w:suppressAutoHyphens w:val="0"/>
              <w:jc w:val="both"/>
              <w:rPr>
                <w:rFonts w:ascii="Arial" w:hAnsi="Arial" w:cs="Arial"/>
                <w:sz w:val="20"/>
                <w:szCs w:val="20"/>
              </w:rPr>
            </w:pPr>
            <w:r w:rsidRPr="00974B57">
              <w:rPr>
                <w:rFonts w:ascii="Arial" w:hAnsi="Arial" w:cs="Arial"/>
                <w:sz w:val="20"/>
                <w:szCs w:val="20"/>
              </w:rPr>
              <w:t>4 – bardzo dobrym</w:t>
            </w:r>
          </w:p>
          <w:p w:rsidR="0049198E" w:rsidRPr="00974B57" w:rsidRDefault="0049198E" w:rsidP="00974B57">
            <w:pPr>
              <w:suppressAutoHyphens w:val="0"/>
              <w:jc w:val="both"/>
              <w:rPr>
                <w:rFonts w:ascii="Arial" w:hAnsi="Arial" w:cs="Arial"/>
                <w:sz w:val="20"/>
                <w:szCs w:val="20"/>
              </w:rPr>
            </w:pPr>
            <w:r w:rsidRPr="00974B57">
              <w:rPr>
                <w:rFonts w:ascii="Arial" w:hAnsi="Arial" w:cs="Arial"/>
                <w:sz w:val="20"/>
                <w:szCs w:val="20"/>
              </w:rPr>
              <w:t>3 – dobrym</w:t>
            </w:r>
          </w:p>
          <w:p w:rsidR="0049198E" w:rsidRPr="00974B57" w:rsidRDefault="0049198E" w:rsidP="00974B57">
            <w:pPr>
              <w:suppressAutoHyphens w:val="0"/>
              <w:jc w:val="both"/>
              <w:rPr>
                <w:rFonts w:ascii="Arial" w:hAnsi="Arial" w:cs="Arial"/>
                <w:sz w:val="20"/>
                <w:szCs w:val="20"/>
              </w:rPr>
            </w:pPr>
            <w:r w:rsidRPr="00974B57">
              <w:rPr>
                <w:rFonts w:ascii="Arial" w:hAnsi="Arial" w:cs="Arial"/>
                <w:sz w:val="20"/>
                <w:szCs w:val="20"/>
              </w:rPr>
              <w:t>2 – przeciętnym</w:t>
            </w:r>
          </w:p>
          <w:p w:rsidR="0049198E" w:rsidRPr="00974B57" w:rsidRDefault="0049198E" w:rsidP="00974B57">
            <w:pPr>
              <w:suppressAutoHyphens w:val="0"/>
              <w:jc w:val="both"/>
              <w:rPr>
                <w:rFonts w:ascii="Arial" w:hAnsi="Arial" w:cs="Arial"/>
                <w:sz w:val="20"/>
                <w:szCs w:val="20"/>
              </w:rPr>
            </w:pPr>
            <w:r w:rsidRPr="00974B57">
              <w:rPr>
                <w:rFonts w:ascii="Arial" w:hAnsi="Arial" w:cs="Arial"/>
                <w:sz w:val="20"/>
                <w:szCs w:val="20"/>
              </w:rPr>
              <w:t>1 – niskim</w:t>
            </w:r>
          </w:p>
          <w:p w:rsidR="0049198E" w:rsidRPr="00974B57" w:rsidRDefault="0049198E" w:rsidP="00974B57">
            <w:pPr>
              <w:suppressAutoHyphens w:val="0"/>
              <w:jc w:val="both"/>
              <w:rPr>
                <w:rFonts w:ascii="Arial" w:hAnsi="Arial" w:cs="Arial"/>
                <w:sz w:val="20"/>
                <w:szCs w:val="20"/>
              </w:rPr>
            </w:pPr>
            <w:r w:rsidRPr="00974B57">
              <w:rPr>
                <w:rFonts w:ascii="Arial" w:hAnsi="Arial" w:cs="Arial"/>
                <w:sz w:val="20"/>
                <w:szCs w:val="20"/>
              </w:rPr>
              <w:t>0 – niedostatecznym</w:t>
            </w:r>
          </w:p>
          <w:p w:rsidR="0049198E" w:rsidRPr="00974B57" w:rsidRDefault="0049198E" w:rsidP="00974B57">
            <w:pPr>
              <w:suppressAutoHyphens w:val="0"/>
              <w:jc w:val="both"/>
              <w:rPr>
                <w:rFonts w:ascii="Arial" w:hAnsi="Arial" w:cs="Arial"/>
                <w:sz w:val="20"/>
                <w:szCs w:val="20"/>
                <w:lang w:eastAsia="pl-PL"/>
              </w:rPr>
            </w:pPr>
            <w:r w:rsidRPr="00974B57">
              <w:rPr>
                <w:rFonts w:ascii="Arial" w:hAnsi="Arial" w:cs="Arial"/>
                <w:sz w:val="20"/>
                <w:szCs w:val="20"/>
                <w:lang w:eastAsia="pl-PL"/>
              </w:rPr>
              <w:t>Wymagany próg punktowy w ramach kryterium, warunkujący pozytywną ocenę projektu wynosi 3 pkt.</w:t>
            </w:r>
          </w:p>
        </w:tc>
        <w:tc>
          <w:tcPr>
            <w:tcW w:w="1559" w:type="dxa"/>
            <w:tcBorders>
              <w:top w:val="single" w:sz="4" w:space="0" w:color="000000"/>
              <w:left w:val="single" w:sz="4" w:space="0" w:color="000000"/>
              <w:bottom w:val="single" w:sz="4" w:space="0" w:color="000000"/>
              <w:right w:val="single" w:sz="4" w:space="0" w:color="000000"/>
            </w:tcBorders>
            <w:vAlign w:val="center"/>
          </w:tcPr>
          <w:p w:rsidR="0049198E" w:rsidRPr="00974B57" w:rsidRDefault="0049198E" w:rsidP="00974B57">
            <w:pPr>
              <w:keepNext/>
              <w:suppressAutoHyphens w:val="0"/>
              <w:snapToGrid w:val="0"/>
              <w:jc w:val="center"/>
              <w:rPr>
                <w:rFonts w:ascii="Arial" w:hAnsi="Arial" w:cs="Arial"/>
                <w:bCs/>
                <w:sz w:val="20"/>
                <w:szCs w:val="20"/>
                <w:lang w:eastAsia="pl-PL"/>
              </w:rPr>
            </w:pPr>
            <w:r w:rsidRPr="00974B57">
              <w:rPr>
                <w:rFonts w:ascii="Arial" w:hAnsi="Arial" w:cs="Arial"/>
                <w:bCs/>
                <w:sz w:val="20"/>
                <w:szCs w:val="20"/>
                <w:lang w:eastAsia="pl-PL"/>
              </w:rPr>
              <w:t>od 0 do 5</w:t>
            </w:r>
          </w:p>
        </w:tc>
      </w:tr>
      <w:tr w:rsidR="0049198E" w:rsidRPr="00961EBA" w:rsidTr="00974B57">
        <w:trPr>
          <w:trHeight w:val="284"/>
        </w:trPr>
        <w:tc>
          <w:tcPr>
            <w:tcW w:w="709" w:type="dxa"/>
            <w:tcBorders>
              <w:top w:val="single" w:sz="4" w:space="0" w:color="000000"/>
              <w:left w:val="single" w:sz="4" w:space="0" w:color="000000"/>
              <w:bottom w:val="single" w:sz="4" w:space="0" w:color="000000"/>
            </w:tcBorders>
          </w:tcPr>
          <w:p w:rsidR="0049198E" w:rsidRPr="00974B57" w:rsidRDefault="0049198E" w:rsidP="00974B57">
            <w:pPr>
              <w:keepNext/>
              <w:numPr>
                <w:ilvl w:val="0"/>
                <w:numId w:val="237"/>
              </w:numPr>
              <w:suppressAutoHyphens w:val="0"/>
              <w:snapToGrid w:val="0"/>
              <w:rPr>
                <w:rFonts w:ascii="Arial" w:hAnsi="Arial" w:cs="Arial"/>
                <w:b/>
                <w:bCs/>
                <w:sz w:val="20"/>
                <w:szCs w:val="20"/>
                <w:lang w:eastAsia="pl-PL"/>
              </w:rPr>
            </w:pPr>
          </w:p>
        </w:tc>
        <w:tc>
          <w:tcPr>
            <w:tcW w:w="2977" w:type="dxa"/>
            <w:tcBorders>
              <w:top w:val="single" w:sz="4" w:space="0" w:color="000000"/>
              <w:left w:val="single" w:sz="4" w:space="0" w:color="000000"/>
              <w:bottom w:val="single" w:sz="4" w:space="0" w:color="000000"/>
            </w:tcBorders>
          </w:tcPr>
          <w:p w:rsidR="0049198E" w:rsidRPr="00974B57" w:rsidRDefault="0049198E" w:rsidP="00974B57">
            <w:pPr>
              <w:keepNext/>
              <w:suppressAutoHyphens w:val="0"/>
              <w:snapToGrid w:val="0"/>
              <w:rPr>
                <w:rFonts w:ascii="Arial" w:hAnsi="Arial" w:cs="Arial"/>
                <w:b/>
                <w:color w:val="000000"/>
                <w:sz w:val="20"/>
                <w:szCs w:val="20"/>
                <w:lang w:eastAsia="pl-PL"/>
              </w:rPr>
            </w:pPr>
            <w:r w:rsidRPr="00974B57">
              <w:rPr>
                <w:rFonts w:ascii="Arial" w:hAnsi="Arial" w:cs="Arial"/>
                <w:sz w:val="20"/>
                <w:szCs w:val="20"/>
                <w:lang w:eastAsia="pl-PL"/>
              </w:rPr>
              <w:t xml:space="preserve">Zespół badawczy oraz zasoby techniczne Wnioskodawcy zapewniają prawidłową realizację zaplanowanych </w:t>
            </w:r>
            <w:r w:rsidRPr="00974B57">
              <w:rPr>
                <w:rFonts w:ascii="Arial" w:hAnsi="Arial" w:cs="Arial"/>
                <w:sz w:val="20"/>
                <w:szCs w:val="20"/>
                <w:lang w:eastAsia="pl-PL"/>
              </w:rPr>
              <w:br/>
              <w:t>w projekcie prac B+R</w:t>
            </w:r>
          </w:p>
        </w:tc>
        <w:tc>
          <w:tcPr>
            <w:tcW w:w="8930" w:type="dxa"/>
            <w:tcBorders>
              <w:top w:val="single" w:sz="4" w:space="0" w:color="000000"/>
              <w:left w:val="single" w:sz="4" w:space="0" w:color="000000"/>
              <w:bottom w:val="single" w:sz="4" w:space="0" w:color="000000"/>
              <w:right w:val="single" w:sz="4" w:space="0" w:color="000000"/>
            </w:tcBorders>
            <w:vAlign w:val="center"/>
          </w:tcPr>
          <w:p w:rsidR="0049198E" w:rsidRPr="00974B57" w:rsidRDefault="0049198E" w:rsidP="00974B57">
            <w:pPr>
              <w:keepNext/>
              <w:tabs>
                <w:tab w:val="left" w:pos="0"/>
              </w:tabs>
              <w:suppressAutoHyphens w:val="0"/>
              <w:snapToGrid w:val="0"/>
              <w:jc w:val="both"/>
              <w:rPr>
                <w:rFonts w:ascii="Arial" w:hAnsi="Arial" w:cs="Arial"/>
                <w:sz w:val="20"/>
                <w:szCs w:val="20"/>
                <w:lang w:eastAsia="pl-PL"/>
              </w:rPr>
            </w:pPr>
            <w:r w:rsidRPr="00974B57">
              <w:rPr>
                <w:rFonts w:ascii="Arial" w:hAnsi="Arial" w:cs="Arial"/>
                <w:sz w:val="20"/>
                <w:szCs w:val="20"/>
                <w:lang w:eastAsia="pl-PL"/>
              </w:rPr>
              <w:t xml:space="preserve">W ramach kryterium ocenie podlega, czy: </w:t>
            </w:r>
          </w:p>
          <w:p w:rsidR="0049198E" w:rsidRPr="00974B57" w:rsidRDefault="0049198E" w:rsidP="00974B57">
            <w:pPr>
              <w:keepNext/>
              <w:numPr>
                <w:ilvl w:val="0"/>
                <w:numId w:val="16"/>
              </w:numPr>
              <w:tabs>
                <w:tab w:val="left" w:pos="13"/>
              </w:tabs>
              <w:suppressAutoHyphens w:val="0"/>
              <w:snapToGrid w:val="0"/>
              <w:ind w:left="312" w:hanging="279"/>
              <w:jc w:val="both"/>
              <w:rPr>
                <w:rFonts w:ascii="Arial" w:hAnsi="Arial" w:cs="Arial"/>
                <w:sz w:val="20"/>
                <w:szCs w:val="20"/>
              </w:rPr>
            </w:pPr>
            <w:r w:rsidRPr="00974B57">
              <w:rPr>
                <w:rFonts w:ascii="Arial" w:hAnsi="Arial" w:cs="Arial"/>
                <w:sz w:val="20"/>
                <w:szCs w:val="20"/>
              </w:rPr>
              <w:t xml:space="preserve">kluczowy personel zaangażowany w realizację projektu posiada doświadczenie adekwatne do zakresu i rodzaju  zaplanowanych prac, w tym w realizacji projektów obejmujących prace B+R nad innowacyjnymi rozwiązaniami, których efektem były wdrożenia wyników prac B+R do działalności gospodarczej; </w:t>
            </w:r>
          </w:p>
          <w:p w:rsidR="0049198E" w:rsidRPr="00974B57" w:rsidRDefault="0049198E" w:rsidP="00974B57">
            <w:pPr>
              <w:keepNext/>
              <w:numPr>
                <w:ilvl w:val="0"/>
                <w:numId w:val="16"/>
              </w:numPr>
              <w:tabs>
                <w:tab w:val="left" w:pos="13"/>
              </w:tabs>
              <w:suppressAutoHyphens w:val="0"/>
              <w:snapToGrid w:val="0"/>
              <w:ind w:left="312" w:hanging="283"/>
              <w:jc w:val="both"/>
              <w:rPr>
                <w:rFonts w:ascii="Arial" w:hAnsi="Arial" w:cs="Arial"/>
                <w:sz w:val="20"/>
                <w:szCs w:val="20"/>
              </w:rPr>
            </w:pPr>
            <w:r w:rsidRPr="00974B57">
              <w:rPr>
                <w:rFonts w:ascii="Arial" w:hAnsi="Arial" w:cs="Arial"/>
                <w:sz w:val="20"/>
                <w:szCs w:val="20"/>
              </w:rPr>
              <w:t>liczba osób zaangażowanych w realizację prac B+R (lub planowanych do zaangażowania) jest adekwatna do zakresu i rodzaju zaplanowanych prac B+R i zapewnia  prawidłową realizację projektu;</w:t>
            </w:r>
          </w:p>
          <w:p w:rsidR="0049198E" w:rsidRPr="00974B57" w:rsidRDefault="0049198E" w:rsidP="00974B57">
            <w:pPr>
              <w:keepNext/>
              <w:numPr>
                <w:ilvl w:val="0"/>
                <w:numId w:val="16"/>
              </w:numPr>
              <w:tabs>
                <w:tab w:val="left" w:pos="13"/>
              </w:tabs>
              <w:suppressAutoHyphens w:val="0"/>
              <w:snapToGrid w:val="0"/>
              <w:ind w:left="312" w:hanging="283"/>
              <w:jc w:val="both"/>
              <w:rPr>
                <w:rFonts w:ascii="Arial" w:hAnsi="Arial" w:cs="Arial"/>
                <w:sz w:val="20"/>
                <w:szCs w:val="20"/>
              </w:rPr>
            </w:pPr>
            <w:r w:rsidRPr="00974B57">
              <w:rPr>
                <w:rFonts w:ascii="Arial" w:hAnsi="Arial" w:cs="Arial"/>
                <w:sz w:val="20"/>
                <w:szCs w:val="20"/>
              </w:rPr>
              <w:t>Wnioskodawca (w przypadku projektów realizowanych przez konsorcjum przedsiębiorstw – odpowiednio Lider konsorcjum oraz Konsorcjant/Konsorcjanci) dysponuje odpowiednimi zasobami technicznymi (lub planuje je pozyskać), w tym infrastrukturą naukowo – badawczą (pomieszczeniami, aparaturą naukowo – badawczą oraz innym wyposażeniem niezbędnym do realizacji prac w projekcie), zapewniającymi  prawidłową realizację projektu zgodnie z zaplanowanym zakresem rzeczowym;</w:t>
            </w:r>
          </w:p>
          <w:p w:rsidR="0049198E" w:rsidRPr="00974B57" w:rsidRDefault="0049198E" w:rsidP="00974B57">
            <w:pPr>
              <w:pStyle w:val="Akapitzlist"/>
              <w:numPr>
                <w:ilvl w:val="0"/>
                <w:numId w:val="16"/>
              </w:numPr>
              <w:ind w:left="312" w:hanging="284"/>
              <w:contextualSpacing w:val="0"/>
              <w:jc w:val="both"/>
              <w:rPr>
                <w:rFonts w:ascii="Arial" w:hAnsi="Arial" w:cs="Arial"/>
                <w:sz w:val="20"/>
                <w:szCs w:val="20"/>
              </w:rPr>
            </w:pPr>
            <w:r w:rsidRPr="00974B57">
              <w:rPr>
                <w:rFonts w:ascii="Arial" w:hAnsi="Arial" w:cs="Arial"/>
                <w:sz w:val="20"/>
                <w:szCs w:val="20"/>
              </w:rPr>
              <w:t xml:space="preserve">zasoby kadrowe i techniczne zostały właściwie dobrane do rodzaju i zakresu zaplanowanych w poszczególnych etapach prac. </w:t>
            </w:r>
          </w:p>
          <w:p w:rsidR="0049198E" w:rsidRPr="00974B57" w:rsidRDefault="0049198E" w:rsidP="00974B57">
            <w:pPr>
              <w:keepNext/>
              <w:tabs>
                <w:tab w:val="left" w:pos="13"/>
              </w:tabs>
              <w:suppressAutoHyphens w:val="0"/>
              <w:snapToGrid w:val="0"/>
              <w:jc w:val="both"/>
              <w:rPr>
                <w:rFonts w:ascii="Arial" w:hAnsi="Arial" w:cs="Arial"/>
                <w:sz w:val="20"/>
                <w:szCs w:val="20"/>
                <w:lang w:eastAsia="pl-PL"/>
              </w:rPr>
            </w:pPr>
            <w:r w:rsidRPr="00974B57">
              <w:rPr>
                <w:rFonts w:ascii="Arial" w:hAnsi="Arial" w:cs="Arial"/>
                <w:sz w:val="20"/>
                <w:szCs w:val="20"/>
                <w:lang w:eastAsia="pl-PL"/>
              </w:rPr>
              <w:t>Dodatkowo w przypadku Wnioskodawców wielopodmiotowych (konsorcja – grupy przedsiębiorców) w ramach oceny kryterium konieczna będzie weryfikacja następujących  aspektów:</w:t>
            </w:r>
          </w:p>
          <w:p w:rsidR="0049198E" w:rsidRPr="00974B57" w:rsidRDefault="0049198E" w:rsidP="00974B57">
            <w:pPr>
              <w:keepNext/>
              <w:numPr>
                <w:ilvl w:val="0"/>
                <w:numId w:val="16"/>
              </w:numPr>
              <w:tabs>
                <w:tab w:val="left" w:pos="13"/>
              </w:tabs>
              <w:suppressAutoHyphens w:val="0"/>
              <w:snapToGrid w:val="0"/>
              <w:ind w:left="223" w:hanging="223"/>
              <w:jc w:val="both"/>
              <w:rPr>
                <w:rFonts w:ascii="Arial" w:hAnsi="Arial" w:cs="Arial"/>
                <w:sz w:val="20"/>
                <w:szCs w:val="20"/>
              </w:rPr>
            </w:pPr>
            <w:r w:rsidRPr="00974B57">
              <w:rPr>
                <w:rFonts w:ascii="Arial" w:hAnsi="Arial" w:cs="Arial"/>
                <w:color w:val="000000"/>
                <w:sz w:val="20"/>
                <w:szCs w:val="20"/>
                <w:lang w:eastAsia="pl-PL"/>
              </w:rPr>
              <w:t xml:space="preserve">komplementarność kompetencji i zasobów partnerów; </w:t>
            </w:r>
          </w:p>
          <w:p w:rsidR="0049198E" w:rsidRPr="00974B57" w:rsidRDefault="0049198E" w:rsidP="00974B57">
            <w:pPr>
              <w:keepNext/>
              <w:numPr>
                <w:ilvl w:val="0"/>
                <w:numId w:val="16"/>
              </w:numPr>
              <w:tabs>
                <w:tab w:val="left" w:pos="13"/>
              </w:tabs>
              <w:suppressAutoHyphens w:val="0"/>
              <w:snapToGrid w:val="0"/>
              <w:ind w:left="223" w:hanging="223"/>
              <w:jc w:val="both"/>
              <w:rPr>
                <w:rFonts w:ascii="Arial" w:hAnsi="Arial" w:cs="Arial"/>
                <w:sz w:val="20"/>
                <w:szCs w:val="20"/>
              </w:rPr>
            </w:pPr>
            <w:r w:rsidRPr="00974B57">
              <w:rPr>
                <w:rFonts w:ascii="Arial" w:hAnsi="Arial" w:cs="Arial"/>
                <w:sz w:val="20"/>
                <w:szCs w:val="20"/>
              </w:rPr>
              <w:t xml:space="preserve"> właściwy </w:t>
            </w:r>
            <w:r w:rsidRPr="00974B57">
              <w:rPr>
                <w:rFonts w:ascii="Arial" w:hAnsi="Arial" w:cs="Arial"/>
                <w:color w:val="000000"/>
                <w:sz w:val="20"/>
                <w:szCs w:val="20"/>
                <w:lang w:eastAsia="pl-PL"/>
              </w:rPr>
              <w:t>dobór partnerów do prac B+R umożliwiający optymalne wykorzystanie zasobów poszczególnych podmiotów;</w:t>
            </w:r>
          </w:p>
          <w:p w:rsidR="0049198E" w:rsidRPr="00974B57" w:rsidRDefault="0049198E" w:rsidP="00974B57">
            <w:pPr>
              <w:pStyle w:val="Akapitzlist"/>
              <w:numPr>
                <w:ilvl w:val="0"/>
                <w:numId w:val="16"/>
              </w:numPr>
              <w:ind w:left="312" w:hanging="283"/>
              <w:rPr>
                <w:rFonts w:ascii="Arial" w:hAnsi="Arial" w:cs="Arial"/>
                <w:color w:val="000000"/>
                <w:sz w:val="20"/>
                <w:szCs w:val="20"/>
                <w:lang w:eastAsia="pl-PL"/>
              </w:rPr>
            </w:pPr>
            <w:r w:rsidRPr="00974B57">
              <w:rPr>
                <w:rFonts w:ascii="Arial" w:hAnsi="Arial" w:cs="Arial"/>
                <w:color w:val="000000"/>
                <w:sz w:val="20"/>
                <w:szCs w:val="20"/>
                <w:lang w:eastAsia="pl-PL"/>
              </w:rPr>
              <w:t>lider konsorcjum posiada odpowiednie doświadczenie w zarządzaniu projektami B+R i komercjalizacji ich wyników, w tym koordynacji tych projektów.</w:t>
            </w:r>
          </w:p>
          <w:p w:rsidR="0049198E" w:rsidRPr="00974B57" w:rsidRDefault="0049198E" w:rsidP="00974B57">
            <w:pPr>
              <w:keepNext/>
              <w:tabs>
                <w:tab w:val="left" w:pos="0"/>
              </w:tabs>
              <w:suppressAutoHyphens w:val="0"/>
              <w:snapToGrid w:val="0"/>
              <w:jc w:val="both"/>
              <w:rPr>
                <w:rFonts w:ascii="Arial" w:hAnsi="Arial" w:cs="Arial"/>
                <w:sz w:val="20"/>
                <w:szCs w:val="20"/>
                <w:lang w:eastAsia="pl-PL"/>
              </w:rPr>
            </w:pPr>
            <w:r w:rsidRPr="00974B57">
              <w:rPr>
                <w:rFonts w:ascii="Arial" w:hAnsi="Arial" w:cs="Arial"/>
                <w:sz w:val="20"/>
                <w:szCs w:val="20"/>
                <w:lang w:eastAsia="pl-PL"/>
              </w:rPr>
              <w:t>Wnioskodawca (w przypadku projektów realizowanych przez konsorcjum przedsiębiorstw –  odpowiednio Lider konsorcjum oraz Konsorcjant/Konsorcjanci) musi posiadać wszystkie kluczowe zasoby osobowe już na etapie składania wniosku o dofinansowanie.</w:t>
            </w:r>
            <w:r w:rsidRPr="00974B57">
              <w:rPr>
                <w:rFonts w:ascii="Arial" w:hAnsi="Arial" w:cs="Arial"/>
                <w:bCs/>
                <w:sz w:val="20"/>
                <w:szCs w:val="20"/>
                <w:lang w:eastAsia="pl-PL"/>
              </w:rPr>
              <w:t xml:space="preserve"> Wnioskodawca ma obowiązek posiadania umów warunkowych z członkami kluczowego, z punktu widzenia realizacji projektu, zespołu badawczego (w przypadku gdy członkowie zespołu badawczego nie są pracownikami Wnioskodawcy).</w:t>
            </w:r>
            <w:r w:rsidRPr="00974B57">
              <w:rPr>
                <w:rFonts w:ascii="Arial" w:hAnsi="Arial" w:cs="Arial"/>
                <w:sz w:val="20"/>
                <w:szCs w:val="20"/>
                <w:lang w:eastAsia="pl-PL"/>
              </w:rPr>
              <w:t xml:space="preserve"> </w:t>
            </w:r>
          </w:p>
          <w:p w:rsidR="0049198E" w:rsidRPr="00974B57" w:rsidRDefault="0049198E" w:rsidP="00974B57">
            <w:pPr>
              <w:keepNext/>
              <w:tabs>
                <w:tab w:val="left" w:pos="0"/>
              </w:tabs>
              <w:suppressAutoHyphens w:val="0"/>
              <w:snapToGrid w:val="0"/>
              <w:jc w:val="both"/>
              <w:rPr>
                <w:rFonts w:ascii="Arial" w:hAnsi="Arial" w:cs="Arial"/>
                <w:sz w:val="20"/>
                <w:szCs w:val="20"/>
                <w:lang w:eastAsia="pl-PL"/>
              </w:rPr>
            </w:pPr>
            <w:r w:rsidRPr="00974B57">
              <w:rPr>
                <w:rFonts w:ascii="Arial" w:hAnsi="Arial" w:cs="Arial"/>
                <w:sz w:val="20"/>
                <w:szCs w:val="20"/>
                <w:lang w:eastAsia="pl-PL"/>
              </w:rPr>
              <w:t xml:space="preserve">Wnioskodawca (w przypadku projektów realizowanych przez konsorcjum przedsiębiorstw – Lider konsorcjum oraz Konsorcjant/Konsorcjanci) może powierzyć realizację części prac B+R w projekcie podwykonawcy. W takim przypadku weryfikacji podlega, czy Wnioskodawca (w przypadku projektów realizowanych przez konsorcjum przedsiębiorstw – Lider konsorcjum oraz Konsorcjant/Konsorcjanci) wykazał potencjał kadrowy i techniczny podwykonawcy albo wymagania co do potencjału kadrowego/technicznego (w przypadku braku wyboru podwykonawcy na etapie wnioskowania).  </w:t>
            </w:r>
          </w:p>
          <w:p w:rsidR="0049198E" w:rsidRPr="00974B57" w:rsidRDefault="0049198E" w:rsidP="00974B57">
            <w:pPr>
              <w:keepNext/>
              <w:tabs>
                <w:tab w:val="left" w:pos="0"/>
              </w:tabs>
              <w:suppressAutoHyphens w:val="0"/>
              <w:snapToGrid w:val="0"/>
              <w:jc w:val="both"/>
              <w:rPr>
                <w:rFonts w:ascii="Arial" w:hAnsi="Arial" w:cs="Arial"/>
                <w:sz w:val="20"/>
                <w:szCs w:val="20"/>
                <w:lang w:eastAsia="pl-PL"/>
              </w:rPr>
            </w:pPr>
            <w:r w:rsidRPr="00974B57">
              <w:rPr>
                <w:rFonts w:ascii="Arial" w:hAnsi="Arial" w:cs="Arial"/>
                <w:sz w:val="20"/>
                <w:szCs w:val="20"/>
                <w:lang w:eastAsia="pl-PL"/>
              </w:rPr>
              <w:t xml:space="preserve">W przypadku, gdy prace B+R powierzone podwykonawcy mają kluczowy charakter,  wybór podwykonawcy musi być zakończony przed złożeniem wniosku o dofinansowanie, </w:t>
            </w:r>
            <w:r w:rsidRPr="00974B57">
              <w:rPr>
                <w:rFonts w:ascii="Arial" w:hAnsi="Arial" w:cs="Arial"/>
                <w:sz w:val="20"/>
                <w:szCs w:val="20"/>
              </w:rPr>
              <w:t xml:space="preserve"> </w:t>
            </w:r>
            <w:r w:rsidRPr="00974B57">
              <w:rPr>
                <w:rFonts w:ascii="Arial" w:hAnsi="Arial" w:cs="Arial"/>
                <w:sz w:val="20"/>
                <w:szCs w:val="20"/>
                <w:lang w:eastAsia="pl-PL"/>
              </w:rPr>
              <w:t xml:space="preserve">przynajmniej w zakresie etapu kończącego się  pierwszym kamieniem milowym, a Wnioskodawca (w przypadku projektów realizowanych przez konsorcjum przedsiębiorstw – odpowiednio Lider konsorcjum oraz Konsorcjant/Konsorcjanci) ma obowiązek posiadania umowy warunkowej z danym podwykonawcą. </w:t>
            </w:r>
          </w:p>
          <w:p w:rsidR="0049198E" w:rsidRPr="00974B57" w:rsidRDefault="0049198E" w:rsidP="00974B57">
            <w:pPr>
              <w:suppressAutoHyphens w:val="0"/>
              <w:jc w:val="both"/>
              <w:rPr>
                <w:rFonts w:ascii="Arial" w:hAnsi="Arial" w:cs="Arial"/>
                <w:sz w:val="20"/>
                <w:szCs w:val="20"/>
                <w:lang w:eastAsia="pl-PL"/>
              </w:rPr>
            </w:pPr>
            <w:r w:rsidRPr="00974B57">
              <w:rPr>
                <w:rFonts w:ascii="Arial" w:hAnsi="Arial" w:cs="Arial"/>
                <w:sz w:val="20"/>
                <w:szCs w:val="20"/>
                <w:lang w:eastAsia="pl-PL"/>
              </w:rPr>
              <w:t>Ocena dokonywana jest w skali od 0 do 5 przy, czym liczba przyznanych punktów oznacza, że projekt spełnia dane kryterium w stopniu:</w:t>
            </w:r>
          </w:p>
          <w:p w:rsidR="0049198E" w:rsidRPr="00974B57" w:rsidRDefault="0049198E" w:rsidP="00974B57">
            <w:pPr>
              <w:suppressAutoHyphens w:val="0"/>
              <w:rPr>
                <w:rFonts w:ascii="Arial" w:hAnsi="Arial" w:cs="Arial"/>
                <w:sz w:val="20"/>
                <w:szCs w:val="20"/>
                <w:lang w:eastAsia="pl-PL"/>
              </w:rPr>
            </w:pPr>
            <w:r w:rsidRPr="00974B57">
              <w:rPr>
                <w:rFonts w:ascii="Arial" w:hAnsi="Arial" w:cs="Arial"/>
                <w:sz w:val="20"/>
                <w:szCs w:val="20"/>
                <w:lang w:eastAsia="pl-PL"/>
              </w:rPr>
              <w:t>5 – doskonałym</w:t>
            </w:r>
          </w:p>
          <w:p w:rsidR="0049198E" w:rsidRPr="00974B57" w:rsidRDefault="0049198E" w:rsidP="00974B57">
            <w:pPr>
              <w:suppressAutoHyphens w:val="0"/>
              <w:rPr>
                <w:rFonts w:ascii="Arial" w:hAnsi="Arial" w:cs="Arial"/>
                <w:sz w:val="20"/>
                <w:szCs w:val="20"/>
                <w:lang w:eastAsia="pl-PL"/>
              </w:rPr>
            </w:pPr>
            <w:r w:rsidRPr="00974B57">
              <w:rPr>
                <w:rFonts w:ascii="Arial" w:hAnsi="Arial" w:cs="Arial"/>
                <w:sz w:val="20"/>
                <w:szCs w:val="20"/>
                <w:lang w:eastAsia="pl-PL"/>
              </w:rPr>
              <w:t>4 – bardzo dobrym</w:t>
            </w:r>
          </w:p>
          <w:p w:rsidR="0049198E" w:rsidRPr="00974B57" w:rsidRDefault="0049198E" w:rsidP="00974B57">
            <w:pPr>
              <w:suppressAutoHyphens w:val="0"/>
              <w:rPr>
                <w:rFonts w:ascii="Arial" w:hAnsi="Arial" w:cs="Arial"/>
                <w:sz w:val="20"/>
                <w:szCs w:val="20"/>
                <w:lang w:eastAsia="pl-PL"/>
              </w:rPr>
            </w:pPr>
            <w:r w:rsidRPr="00974B57">
              <w:rPr>
                <w:rFonts w:ascii="Arial" w:hAnsi="Arial" w:cs="Arial"/>
                <w:sz w:val="20"/>
                <w:szCs w:val="20"/>
                <w:lang w:eastAsia="pl-PL"/>
              </w:rPr>
              <w:t>3 – dobrym</w:t>
            </w:r>
          </w:p>
          <w:p w:rsidR="0049198E" w:rsidRPr="00974B57" w:rsidRDefault="0049198E" w:rsidP="00974B57">
            <w:pPr>
              <w:suppressAutoHyphens w:val="0"/>
              <w:rPr>
                <w:rFonts w:ascii="Arial" w:hAnsi="Arial" w:cs="Arial"/>
                <w:sz w:val="20"/>
                <w:szCs w:val="20"/>
                <w:lang w:eastAsia="pl-PL"/>
              </w:rPr>
            </w:pPr>
            <w:r w:rsidRPr="00974B57">
              <w:rPr>
                <w:rFonts w:ascii="Arial" w:hAnsi="Arial" w:cs="Arial"/>
                <w:sz w:val="20"/>
                <w:szCs w:val="20"/>
                <w:lang w:eastAsia="pl-PL"/>
              </w:rPr>
              <w:t>2 – przeciętnym</w:t>
            </w:r>
          </w:p>
          <w:p w:rsidR="0049198E" w:rsidRPr="00974B57" w:rsidRDefault="0049198E" w:rsidP="00974B57">
            <w:pPr>
              <w:suppressAutoHyphens w:val="0"/>
              <w:rPr>
                <w:rFonts w:ascii="Arial" w:hAnsi="Arial" w:cs="Arial"/>
                <w:sz w:val="20"/>
                <w:szCs w:val="20"/>
                <w:lang w:eastAsia="pl-PL"/>
              </w:rPr>
            </w:pPr>
            <w:r w:rsidRPr="00974B57">
              <w:rPr>
                <w:rFonts w:ascii="Arial" w:hAnsi="Arial" w:cs="Arial"/>
                <w:sz w:val="20"/>
                <w:szCs w:val="20"/>
                <w:lang w:eastAsia="pl-PL"/>
              </w:rPr>
              <w:t>1 – niskim</w:t>
            </w:r>
          </w:p>
          <w:p w:rsidR="0049198E" w:rsidRPr="00974B57" w:rsidRDefault="0049198E" w:rsidP="00974B57">
            <w:pPr>
              <w:suppressAutoHyphens w:val="0"/>
              <w:rPr>
                <w:rFonts w:ascii="Arial" w:hAnsi="Arial" w:cs="Arial"/>
                <w:sz w:val="20"/>
                <w:szCs w:val="20"/>
                <w:lang w:eastAsia="pl-PL"/>
              </w:rPr>
            </w:pPr>
            <w:r w:rsidRPr="00974B57">
              <w:rPr>
                <w:rFonts w:ascii="Arial" w:hAnsi="Arial" w:cs="Arial"/>
                <w:sz w:val="20"/>
                <w:szCs w:val="20"/>
                <w:lang w:eastAsia="pl-PL"/>
              </w:rPr>
              <w:t xml:space="preserve">0 – niedostatecznym </w:t>
            </w:r>
          </w:p>
          <w:p w:rsidR="0049198E" w:rsidRPr="00974B57" w:rsidRDefault="0049198E" w:rsidP="00974B57">
            <w:pPr>
              <w:keepNext/>
              <w:tabs>
                <w:tab w:val="left" w:pos="0"/>
              </w:tabs>
              <w:suppressAutoHyphens w:val="0"/>
              <w:snapToGrid w:val="0"/>
              <w:rPr>
                <w:rFonts w:ascii="Arial" w:hAnsi="Arial" w:cs="Arial"/>
                <w:sz w:val="20"/>
                <w:szCs w:val="20"/>
                <w:lang w:eastAsia="pl-PL"/>
              </w:rPr>
            </w:pPr>
            <w:r w:rsidRPr="00974B57">
              <w:rPr>
                <w:rFonts w:ascii="Arial" w:hAnsi="Arial" w:cs="Arial"/>
                <w:sz w:val="20"/>
                <w:szCs w:val="20"/>
                <w:lang w:eastAsia="pl-PL"/>
              </w:rPr>
              <w:t>Wymagany próg punktowy w ramach kryterium, warunkujący pozytywną ocenę projektu wynosi 3 pkt.</w:t>
            </w:r>
          </w:p>
        </w:tc>
        <w:tc>
          <w:tcPr>
            <w:tcW w:w="1559" w:type="dxa"/>
            <w:tcBorders>
              <w:top w:val="single" w:sz="4" w:space="0" w:color="000000"/>
              <w:left w:val="single" w:sz="4" w:space="0" w:color="000000"/>
              <w:bottom w:val="single" w:sz="4" w:space="0" w:color="000000"/>
              <w:right w:val="single" w:sz="4" w:space="0" w:color="000000"/>
            </w:tcBorders>
            <w:vAlign w:val="center"/>
          </w:tcPr>
          <w:p w:rsidR="0049198E" w:rsidRPr="00974B57" w:rsidRDefault="0049198E" w:rsidP="00974B57">
            <w:pPr>
              <w:keepNext/>
              <w:suppressAutoHyphens w:val="0"/>
              <w:snapToGrid w:val="0"/>
              <w:jc w:val="center"/>
              <w:rPr>
                <w:rFonts w:ascii="Arial" w:hAnsi="Arial" w:cs="Arial"/>
                <w:b/>
                <w:bCs/>
                <w:sz w:val="20"/>
                <w:szCs w:val="20"/>
                <w:lang w:eastAsia="pl-PL"/>
              </w:rPr>
            </w:pPr>
            <w:r w:rsidRPr="00974B57">
              <w:rPr>
                <w:rFonts w:ascii="Arial" w:hAnsi="Arial" w:cs="Arial"/>
                <w:bCs/>
                <w:sz w:val="20"/>
                <w:szCs w:val="20"/>
                <w:lang w:eastAsia="pl-PL"/>
              </w:rPr>
              <w:t>od 0 do 5</w:t>
            </w:r>
          </w:p>
        </w:tc>
      </w:tr>
      <w:tr w:rsidR="0049198E" w:rsidRPr="00961EBA" w:rsidTr="00974B57">
        <w:trPr>
          <w:trHeight w:val="284"/>
        </w:trPr>
        <w:tc>
          <w:tcPr>
            <w:tcW w:w="709" w:type="dxa"/>
            <w:tcBorders>
              <w:top w:val="single" w:sz="4" w:space="0" w:color="000000"/>
              <w:left w:val="single" w:sz="4" w:space="0" w:color="000000"/>
              <w:bottom w:val="single" w:sz="4" w:space="0" w:color="000000"/>
            </w:tcBorders>
          </w:tcPr>
          <w:p w:rsidR="0049198E" w:rsidRPr="00974B57" w:rsidRDefault="0049198E" w:rsidP="00974B57">
            <w:pPr>
              <w:keepNext/>
              <w:numPr>
                <w:ilvl w:val="0"/>
                <w:numId w:val="237"/>
              </w:numPr>
              <w:suppressAutoHyphens w:val="0"/>
              <w:snapToGrid w:val="0"/>
              <w:rPr>
                <w:rFonts w:ascii="Arial" w:hAnsi="Arial" w:cs="Arial"/>
                <w:b/>
                <w:bCs/>
                <w:sz w:val="20"/>
                <w:szCs w:val="20"/>
                <w:lang w:eastAsia="pl-PL"/>
              </w:rPr>
            </w:pPr>
            <w:r w:rsidRPr="00974B57">
              <w:rPr>
                <w:rFonts w:ascii="Arial" w:hAnsi="Arial" w:cs="Arial"/>
                <w:b/>
                <w:bCs/>
                <w:sz w:val="20"/>
                <w:szCs w:val="20"/>
                <w:lang w:eastAsia="pl-PL"/>
              </w:rPr>
              <w:t>1</w:t>
            </w:r>
          </w:p>
        </w:tc>
        <w:tc>
          <w:tcPr>
            <w:tcW w:w="2977" w:type="dxa"/>
            <w:tcBorders>
              <w:top w:val="single" w:sz="4" w:space="0" w:color="000000"/>
              <w:left w:val="single" w:sz="4" w:space="0" w:color="000000"/>
              <w:bottom w:val="single" w:sz="4" w:space="0" w:color="000000"/>
            </w:tcBorders>
          </w:tcPr>
          <w:p w:rsidR="0049198E" w:rsidRPr="00974B57" w:rsidRDefault="0049198E" w:rsidP="00974B57">
            <w:pPr>
              <w:keepNext/>
              <w:suppressAutoHyphens w:val="0"/>
              <w:snapToGrid w:val="0"/>
              <w:rPr>
                <w:rFonts w:ascii="Arial" w:hAnsi="Arial" w:cs="Arial"/>
                <w:sz w:val="20"/>
                <w:szCs w:val="20"/>
                <w:lang w:eastAsia="pl-PL"/>
              </w:rPr>
            </w:pPr>
            <w:r w:rsidRPr="00974B57">
              <w:rPr>
                <w:rFonts w:ascii="Arial" w:hAnsi="Arial" w:cs="Arial"/>
                <w:sz w:val="20"/>
                <w:szCs w:val="20"/>
                <w:lang w:eastAsia="pl-PL"/>
              </w:rPr>
              <w:t>Nowość rezultatów projektu</w:t>
            </w:r>
          </w:p>
        </w:tc>
        <w:tc>
          <w:tcPr>
            <w:tcW w:w="8930" w:type="dxa"/>
            <w:tcBorders>
              <w:top w:val="single" w:sz="4" w:space="0" w:color="000000"/>
              <w:left w:val="single" w:sz="4" w:space="0" w:color="000000"/>
              <w:bottom w:val="single" w:sz="4" w:space="0" w:color="000000"/>
              <w:right w:val="single" w:sz="4" w:space="0" w:color="000000"/>
            </w:tcBorders>
            <w:vAlign w:val="center"/>
          </w:tcPr>
          <w:p w:rsidR="006150B9" w:rsidRPr="00C5685D" w:rsidRDefault="006150B9" w:rsidP="00C5685D">
            <w:pPr>
              <w:suppressAutoHyphens w:val="0"/>
              <w:jc w:val="both"/>
              <w:rPr>
                <w:rFonts w:ascii="Arial" w:hAnsi="Arial" w:cs="Arial"/>
                <w:sz w:val="20"/>
                <w:szCs w:val="20"/>
                <w:lang w:eastAsia="pl-PL"/>
              </w:rPr>
            </w:pPr>
            <w:r w:rsidRPr="00C5685D">
              <w:rPr>
                <w:rFonts w:ascii="Arial" w:hAnsi="Arial" w:cs="Arial"/>
                <w:sz w:val="20"/>
                <w:szCs w:val="20"/>
                <w:lang w:eastAsia="pl-PL"/>
              </w:rPr>
              <w:t>W ramach konkursu mogą być dofinansowane wyłącznie projekty, których rezultat:</w:t>
            </w:r>
          </w:p>
          <w:p w:rsidR="006150B9" w:rsidRPr="00C5685D" w:rsidRDefault="006150B9" w:rsidP="00C5685D">
            <w:pPr>
              <w:pStyle w:val="Akapitzlist"/>
              <w:numPr>
                <w:ilvl w:val="0"/>
                <w:numId w:val="314"/>
              </w:numPr>
              <w:suppressAutoHyphens w:val="0"/>
              <w:ind w:left="425" w:hanging="425"/>
              <w:jc w:val="both"/>
              <w:rPr>
                <w:rFonts w:ascii="Arial" w:hAnsi="Arial" w:cs="Arial"/>
                <w:sz w:val="20"/>
                <w:szCs w:val="20"/>
                <w:lang w:eastAsia="pl-PL"/>
              </w:rPr>
            </w:pPr>
            <w:r w:rsidRPr="00C5685D">
              <w:rPr>
                <w:rFonts w:ascii="Arial" w:hAnsi="Arial" w:cs="Arial"/>
                <w:sz w:val="20"/>
                <w:szCs w:val="20"/>
                <w:lang w:eastAsia="pl-PL"/>
              </w:rPr>
              <w:t xml:space="preserve">stanowi </w:t>
            </w:r>
            <w:r w:rsidRPr="00C5685D">
              <w:rPr>
                <w:rFonts w:ascii="Arial" w:hAnsi="Arial" w:cs="Arial"/>
                <w:b/>
                <w:sz w:val="20"/>
                <w:szCs w:val="20"/>
                <w:lang w:eastAsia="pl-PL"/>
              </w:rPr>
              <w:t>innowację produktową lub procesową</w:t>
            </w:r>
            <w:r w:rsidRPr="00C5685D">
              <w:rPr>
                <w:rFonts w:ascii="Arial" w:hAnsi="Arial" w:cs="Arial"/>
                <w:sz w:val="20"/>
                <w:szCs w:val="20"/>
                <w:lang w:eastAsia="pl-PL"/>
              </w:rPr>
              <w:t xml:space="preserve"> oraz</w:t>
            </w:r>
          </w:p>
          <w:p w:rsidR="006150B9" w:rsidRPr="00C5685D" w:rsidRDefault="006150B9" w:rsidP="00C5685D">
            <w:pPr>
              <w:pStyle w:val="Akapitzlist"/>
              <w:numPr>
                <w:ilvl w:val="0"/>
                <w:numId w:val="314"/>
              </w:numPr>
              <w:suppressAutoHyphens w:val="0"/>
              <w:ind w:left="425" w:hanging="425"/>
              <w:jc w:val="both"/>
              <w:rPr>
                <w:rFonts w:ascii="Arial" w:hAnsi="Arial" w:cs="Arial"/>
                <w:sz w:val="20"/>
                <w:szCs w:val="20"/>
                <w:lang w:eastAsia="pl-PL"/>
              </w:rPr>
            </w:pPr>
            <w:r w:rsidRPr="00C5685D">
              <w:rPr>
                <w:rFonts w:ascii="Arial" w:hAnsi="Arial" w:cs="Arial"/>
                <w:sz w:val="20"/>
                <w:szCs w:val="20"/>
                <w:lang w:eastAsia="pl-PL"/>
              </w:rPr>
              <w:t>charakteryzuje się nowością co najmniej w skali polskiego rynku, w kontekście posiadanych przez niego nowych cech, funkcjonalności, w porównaniu do rozwiązań dostępnych na rynku.</w:t>
            </w:r>
          </w:p>
          <w:p w:rsidR="006150B9" w:rsidRPr="00C5685D" w:rsidRDefault="006150B9" w:rsidP="006150B9">
            <w:pPr>
              <w:suppressAutoHyphens w:val="0"/>
              <w:jc w:val="both"/>
              <w:rPr>
                <w:rFonts w:ascii="Arial" w:hAnsi="Arial" w:cs="Arial"/>
                <w:sz w:val="20"/>
                <w:szCs w:val="20"/>
                <w:lang w:eastAsia="pl-PL"/>
              </w:rPr>
            </w:pPr>
            <w:r w:rsidRPr="00C5685D">
              <w:rPr>
                <w:rFonts w:ascii="Arial" w:hAnsi="Arial" w:cs="Arial"/>
                <w:b/>
                <w:sz w:val="20"/>
                <w:szCs w:val="20"/>
                <w:lang w:eastAsia="pl-PL"/>
              </w:rPr>
              <w:t>W przypadku innowacji produktowej</w:t>
            </w:r>
            <w:r w:rsidRPr="00C5685D">
              <w:rPr>
                <w:rFonts w:ascii="Arial" w:hAnsi="Arial" w:cs="Arial"/>
                <w:sz w:val="20"/>
                <w:szCs w:val="20"/>
                <w:lang w:eastAsia="pl-PL"/>
              </w:rPr>
              <w:t xml:space="preserve"> - nowość rezultatów projektu (co najmniej w skali polskiego rynku) jest rozumiana jako znacząca zmiana, tzn. podczas oceny wniosku brane pod uwagę będą wskaźniki jakościowe i ilościowe, które odróżniają ten produkt od występujących na rynku produktów o podobnej funkcji podstawowej. </w:t>
            </w:r>
          </w:p>
          <w:p w:rsidR="006150B9" w:rsidRPr="00C5685D" w:rsidRDefault="006150B9" w:rsidP="006150B9">
            <w:pPr>
              <w:suppressAutoHyphens w:val="0"/>
              <w:jc w:val="both"/>
              <w:rPr>
                <w:rFonts w:ascii="Arial" w:hAnsi="Arial" w:cs="Arial"/>
                <w:sz w:val="20"/>
                <w:szCs w:val="20"/>
                <w:lang w:eastAsia="pl-PL"/>
              </w:rPr>
            </w:pPr>
            <w:r w:rsidRPr="00C5685D">
              <w:rPr>
                <w:rFonts w:ascii="Arial" w:hAnsi="Arial" w:cs="Arial"/>
                <w:b/>
                <w:sz w:val="20"/>
                <w:szCs w:val="20"/>
                <w:lang w:eastAsia="pl-PL"/>
              </w:rPr>
              <w:t>W przypadku innowacji procesowej</w:t>
            </w:r>
            <w:r w:rsidRPr="00C5685D">
              <w:rPr>
                <w:rFonts w:ascii="Arial" w:hAnsi="Arial" w:cs="Arial"/>
                <w:sz w:val="20"/>
                <w:szCs w:val="20"/>
                <w:lang w:eastAsia="pl-PL"/>
              </w:rPr>
              <w:t xml:space="preserve"> - nowość rezultatów projektu rozumiana jest jako wprowadzenie zmian technologicznych. W ramach oceny przedmiotowego kryterium weryfikacji podlegać będzie czy technologia wykorzystana w procesie stanowi nowość w skali polskiego rynku oraz czy mamy do czynienia ze znaczącą zmianą w zakresie technologii, urządzeń oraz/lub oprogramowania.</w:t>
            </w:r>
          </w:p>
          <w:p w:rsidR="006150B9" w:rsidRPr="00C5685D" w:rsidRDefault="006150B9" w:rsidP="006150B9">
            <w:pPr>
              <w:suppressAutoHyphens w:val="0"/>
              <w:jc w:val="both"/>
              <w:rPr>
                <w:rFonts w:ascii="Arial" w:hAnsi="Arial" w:cs="Arial"/>
                <w:sz w:val="20"/>
                <w:szCs w:val="20"/>
                <w:lang w:eastAsia="pl-PL"/>
              </w:rPr>
            </w:pPr>
            <w:r w:rsidRPr="00C5685D">
              <w:rPr>
                <w:rFonts w:ascii="Arial" w:hAnsi="Arial" w:cs="Arial"/>
                <w:sz w:val="20"/>
                <w:szCs w:val="20"/>
                <w:lang w:eastAsia="pl-PL"/>
              </w:rPr>
              <w:t xml:space="preserve">Dokonując oceny eksperci mają na względzie, iż priorytetem jest wspieranie powstania innowacyjnych produktów/technologii/usług, które nie są jeszcze dostępne na polskim rynku lub też takich, które są dostępne ale oferują nowe, innowacyjne funkcjonalności </w:t>
            </w:r>
            <w:r w:rsidRPr="00C5685D">
              <w:rPr>
                <w:rFonts w:ascii="Arial" w:hAnsi="Arial" w:cs="Arial"/>
                <w:sz w:val="20"/>
                <w:szCs w:val="20"/>
                <w:lang w:eastAsia="pl-PL"/>
              </w:rPr>
              <w:br/>
              <w:t xml:space="preserve">co najmniej w skali polskiego rynku. </w:t>
            </w:r>
          </w:p>
          <w:p w:rsidR="006150B9" w:rsidRPr="00C5685D" w:rsidRDefault="006150B9" w:rsidP="006150B9">
            <w:pPr>
              <w:suppressAutoHyphens w:val="0"/>
              <w:jc w:val="both"/>
              <w:rPr>
                <w:rFonts w:ascii="Arial" w:hAnsi="Arial" w:cs="Arial"/>
                <w:sz w:val="20"/>
                <w:szCs w:val="20"/>
                <w:lang w:eastAsia="pl-PL"/>
              </w:rPr>
            </w:pPr>
            <w:r w:rsidRPr="00C5685D">
              <w:rPr>
                <w:rFonts w:ascii="Arial" w:hAnsi="Arial" w:cs="Arial"/>
                <w:sz w:val="20"/>
                <w:szCs w:val="20"/>
                <w:lang w:eastAsia="pl-PL"/>
              </w:rPr>
              <w:t>Eksperci mają na względzie przede wszystkim poziom innowacyjności danego rozwiązania oraz jego znaczenie dla rozwoju danego przedsiębiorstwa, polskiej gospodarki, dla jej unowocześnienia i poprawy jej konkurencyjności na rynku międzynarodowym. W związku z tym eksperci dokonując oceny projektu w ramach przedmiotowego kryterium biorą pod uwagę czy proponowane innowacyjne rozwiązanie cechuje wystarczający stopień nowości czy też cechujące to rozwiązanie zmiany/cechy/ nowe funkcjonalności są mało znaczące i nie zawierają w sobie wystarczającego stopnia nowości.</w:t>
            </w:r>
          </w:p>
          <w:p w:rsidR="006150B9" w:rsidRPr="00C5685D" w:rsidRDefault="006150B9" w:rsidP="0015445B">
            <w:pPr>
              <w:suppressAutoHyphens w:val="0"/>
              <w:jc w:val="both"/>
              <w:rPr>
                <w:rFonts w:ascii="Arial" w:hAnsi="Arial" w:cs="Arial"/>
                <w:sz w:val="20"/>
                <w:szCs w:val="20"/>
                <w:lang w:eastAsia="pl-PL"/>
              </w:rPr>
            </w:pPr>
            <w:r w:rsidRPr="00C5685D">
              <w:rPr>
                <w:rFonts w:ascii="Arial" w:hAnsi="Arial" w:cs="Arial"/>
                <w:sz w:val="20"/>
                <w:szCs w:val="20"/>
                <w:lang w:eastAsia="pl-PL"/>
              </w:rPr>
              <w:t>Na potrzeby oceny merytorycznej znajduje zastosowanie definicja innowacyjności określona w Podręczniku  Oslo  (OECD, 2005):</w:t>
            </w:r>
          </w:p>
          <w:p w:rsidR="006150B9" w:rsidRPr="00C5685D" w:rsidRDefault="006150B9" w:rsidP="00C5685D">
            <w:pPr>
              <w:pStyle w:val="Akapitzlist"/>
              <w:numPr>
                <w:ilvl w:val="0"/>
                <w:numId w:val="315"/>
              </w:numPr>
              <w:ind w:left="425"/>
              <w:rPr>
                <w:rFonts w:ascii="Arial" w:hAnsi="Arial" w:cs="Arial"/>
                <w:sz w:val="20"/>
                <w:szCs w:val="20"/>
                <w:lang w:eastAsia="pl-PL"/>
              </w:rPr>
            </w:pPr>
            <w:r w:rsidRPr="00C5685D">
              <w:rPr>
                <w:rFonts w:ascii="Arial" w:hAnsi="Arial" w:cs="Arial"/>
                <w:b/>
                <w:sz w:val="20"/>
                <w:szCs w:val="20"/>
                <w:lang w:eastAsia="pl-PL"/>
              </w:rPr>
              <w:t>innowacja produktowa</w:t>
            </w:r>
            <w:r w:rsidRPr="00C5685D">
              <w:rPr>
                <w:rFonts w:ascii="Arial" w:hAnsi="Arial" w:cs="Arial"/>
                <w:sz w:val="20"/>
                <w:szCs w:val="20"/>
                <w:lang w:eastAsia="pl-PL"/>
              </w:rPr>
              <w:t xml:space="preserve"> oznacza wprowadzenie na rynek przez dane przedsiębiorstwo nowego towaru lub usługi, lub znaczące ulepszenie oferowanych uprzednio towarów i usług w odniesieniu do ich charakterystyk lub przeznaczenia;</w:t>
            </w:r>
          </w:p>
          <w:p w:rsidR="006150B9" w:rsidRPr="00C5685D" w:rsidRDefault="006150B9" w:rsidP="00C5685D">
            <w:pPr>
              <w:pStyle w:val="Akapitzlist"/>
              <w:numPr>
                <w:ilvl w:val="0"/>
                <w:numId w:val="315"/>
              </w:numPr>
              <w:suppressAutoHyphens w:val="0"/>
              <w:ind w:left="425"/>
              <w:jc w:val="both"/>
              <w:rPr>
                <w:rFonts w:ascii="Arial" w:hAnsi="Arial" w:cs="Arial"/>
                <w:sz w:val="20"/>
                <w:szCs w:val="20"/>
                <w:lang w:eastAsia="pl-PL"/>
              </w:rPr>
            </w:pPr>
            <w:r w:rsidRPr="00C5685D">
              <w:rPr>
                <w:rFonts w:ascii="Arial" w:hAnsi="Arial" w:cs="Arial"/>
                <w:b/>
                <w:sz w:val="20"/>
                <w:szCs w:val="20"/>
                <w:lang w:eastAsia="pl-PL"/>
              </w:rPr>
              <w:t>innowacja procesowa</w:t>
            </w:r>
            <w:r w:rsidRPr="00C5685D">
              <w:rPr>
                <w:rFonts w:ascii="Arial" w:hAnsi="Arial" w:cs="Arial"/>
                <w:sz w:val="20"/>
                <w:szCs w:val="20"/>
                <w:lang w:eastAsia="pl-PL"/>
              </w:rPr>
              <w:t xml:space="preserve"> oznacza wprowadzenie do praktyki w przedsiębiorstwie nowych, lub znacząco ulepszonych metod produkcji lub dostawy.</w:t>
            </w:r>
          </w:p>
          <w:p w:rsidR="006150B9" w:rsidRPr="00C5685D" w:rsidRDefault="006150B9" w:rsidP="006150B9">
            <w:pPr>
              <w:suppressAutoHyphens w:val="0"/>
              <w:jc w:val="both"/>
              <w:rPr>
                <w:rFonts w:ascii="Arial" w:hAnsi="Arial" w:cs="Arial"/>
                <w:sz w:val="20"/>
                <w:szCs w:val="20"/>
                <w:lang w:eastAsia="pl-PL"/>
              </w:rPr>
            </w:pPr>
            <w:r w:rsidRPr="00C5685D">
              <w:rPr>
                <w:rFonts w:ascii="Arial" w:hAnsi="Arial" w:cs="Arial"/>
                <w:sz w:val="20"/>
                <w:szCs w:val="20"/>
                <w:lang w:eastAsia="pl-PL"/>
              </w:rPr>
              <w:t>Ocena dokonywana jest w skali od 0 do 5 przy czym liczba przyznanych punktów oznacza, że projekt spełnia dane kryterium w stopniu:</w:t>
            </w:r>
          </w:p>
          <w:p w:rsidR="006150B9" w:rsidRPr="00C5685D" w:rsidRDefault="006150B9" w:rsidP="0015445B">
            <w:pPr>
              <w:suppressAutoHyphens w:val="0"/>
              <w:jc w:val="both"/>
              <w:rPr>
                <w:rFonts w:ascii="Arial" w:hAnsi="Arial" w:cs="Arial"/>
                <w:sz w:val="20"/>
                <w:szCs w:val="20"/>
                <w:lang w:eastAsia="pl-PL"/>
              </w:rPr>
            </w:pPr>
            <w:r w:rsidRPr="00C5685D">
              <w:rPr>
                <w:rFonts w:ascii="Arial" w:hAnsi="Arial" w:cs="Arial"/>
                <w:sz w:val="20"/>
                <w:szCs w:val="20"/>
                <w:lang w:eastAsia="pl-PL"/>
              </w:rPr>
              <w:t>5 – doskonałym</w:t>
            </w:r>
          </w:p>
          <w:p w:rsidR="006150B9" w:rsidRPr="00C5685D" w:rsidRDefault="006150B9" w:rsidP="0015445B">
            <w:pPr>
              <w:suppressAutoHyphens w:val="0"/>
              <w:jc w:val="both"/>
              <w:rPr>
                <w:rFonts w:ascii="Arial" w:hAnsi="Arial" w:cs="Arial"/>
                <w:sz w:val="20"/>
                <w:szCs w:val="20"/>
                <w:lang w:eastAsia="pl-PL"/>
              </w:rPr>
            </w:pPr>
            <w:r w:rsidRPr="00C5685D">
              <w:rPr>
                <w:rFonts w:ascii="Arial" w:hAnsi="Arial" w:cs="Arial"/>
                <w:sz w:val="20"/>
                <w:szCs w:val="20"/>
                <w:lang w:eastAsia="pl-PL"/>
              </w:rPr>
              <w:t>4 – bardzo dobrym</w:t>
            </w:r>
          </w:p>
          <w:p w:rsidR="006150B9" w:rsidRPr="00C5685D" w:rsidRDefault="006150B9" w:rsidP="0015445B">
            <w:pPr>
              <w:suppressAutoHyphens w:val="0"/>
              <w:jc w:val="both"/>
              <w:rPr>
                <w:rFonts w:ascii="Arial" w:hAnsi="Arial" w:cs="Arial"/>
                <w:sz w:val="20"/>
                <w:szCs w:val="20"/>
                <w:lang w:eastAsia="pl-PL"/>
              </w:rPr>
            </w:pPr>
            <w:r w:rsidRPr="00C5685D">
              <w:rPr>
                <w:rFonts w:ascii="Arial" w:hAnsi="Arial" w:cs="Arial"/>
                <w:sz w:val="20"/>
                <w:szCs w:val="20"/>
                <w:lang w:eastAsia="pl-PL"/>
              </w:rPr>
              <w:t>3 – dobrym</w:t>
            </w:r>
          </w:p>
          <w:p w:rsidR="006150B9" w:rsidRPr="00C5685D" w:rsidRDefault="006150B9" w:rsidP="009A1127">
            <w:pPr>
              <w:suppressAutoHyphens w:val="0"/>
              <w:jc w:val="both"/>
              <w:rPr>
                <w:rFonts w:ascii="Arial" w:hAnsi="Arial" w:cs="Arial"/>
                <w:sz w:val="20"/>
                <w:szCs w:val="20"/>
                <w:lang w:eastAsia="pl-PL"/>
              </w:rPr>
            </w:pPr>
            <w:r w:rsidRPr="00C5685D">
              <w:rPr>
                <w:rFonts w:ascii="Arial" w:hAnsi="Arial" w:cs="Arial"/>
                <w:sz w:val="20"/>
                <w:szCs w:val="20"/>
                <w:lang w:eastAsia="pl-PL"/>
              </w:rPr>
              <w:t>2 – przeciętnym</w:t>
            </w:r>
          </w:p>
          <w:p w:rsidR="006150B9" w:rsidRPr="00C5685D" w:rsidRDefault="006150B9" w:rsidP="009A1127">
            <w:pPr>
              <w:suppressAutoHyphens w:val="0"/>
              <w:jc w:val="both"/>
              <w:rPr>
                <w:rFonts w:ascii="Arial" w:hAnsi="Arial" w:cs="Arial"/>
                <w:sz w:val="20"/>
                <w:szCs w:val="20"/>
                <w:lang w:eastAsia="pl-PL"/>
              </w:rPr>
            </w:pPr>
            <w:r w:rsidRPr="00C5685D">
              <w:rPr>
                <w:rFonts w:ascii="Arial" w:hAnsi="Arial" w:cs="Arial"/>
                <w:sz w:val="20"/>
                <w:szCs w:val="20"/>
                <w:lang w:eastAsia="pl-PL"/>
              </w:rPr>
              <w:t>1 – niskim</w:t>
            </w:r>
          </w:p>
          <w:p w:rsidR="006150B9" w:rsidRPr="00C5685D" w:rsidRDefault="006150B9" w:rsidP="00CF27E9">
            <w:pPr>
              <w:suppressAutoHyphens w:val="0"/>
              <w:jc w:val="both"/>
              <w:rPr>
                <w:rFonts w:ascii="Arial" w:hAnsi="Arial" w:cs="Arial"/>
                <w:sz w:val="20"/>
                <w:szCs w:val="20"/>
                <w:lang w:eastAsia="pl-PL"/>
              </w:rPr>
            </w:pPr>
            <w:r w:rsidRPr="00C5685D">
              <w:rPr>
                <w:rFonts w:ascii="Arial" w:hAnsi="Arial" w:cs="Arial"/>
                <w:sz w:val="20"/>
                <w:szCs w:val="20"/>
                <w:lang w:eastAsia="pl-PL"/>
              </w:rPr>
              <w:t xml:space="preserve">0 – niedostatecznym </w:t>
            </w:r>
          </w:p>
          <w:p w:rsidR="0049198E" w:rsidRPr="00974B57" w:rsidRDefault="006150B9" w:rsidP="00510172">
            <w:pPr>
              <w:suppressAutoHyphens w:val="0"/>
              <w:jc w:val="both"/>
              <w:rPr>
                <w:rFonts w:ascii="Arial" w:hAnsi="Arial" w:cs="Arial"/>
                <w:sz w:val="20"/>
                <w:szCs w:val="20"/>
                <w:lang w:eastAsia="pl-PL"/>
              </w:rPr>
            </w:pPr>
            <w:r w:rsidRPr="00C5685D">
              <w:rPr>
                <w:rFonts w:ascii="Arial" w:hAnsi="Arial" w:cs="Arial"/>
                <w:sz w:val="20"/>
                <w:szCs w:val="20"/>
                <w:lang w:eastAsia="pl-PL"/>
              </w:rPr>
              <w:t xml:space="preserve">Wymagany próg punktowy w ramach kryterium, warunkujący pozytywną ocenę projektu wynosi 3 pkt (nowość co najmniej w skali polskiego rynku). Maksymalna liczba punktów zostaje przyznana dla projektu, który charakteryzuje się nowością w skali globalnej. </w:t>
            </w:r>
            <w:r w:rsidRPr="00C5685D">
              <w:rPr>
                <w:sz w:val="20"/>
                <w:szCs w:val="20"/>
              </w:rPr>
              <w:t xml:space="preserve"> </w:t>
            </w:r>
            <w:r w:rsidRPr="00C5685D">
              <w:rPr>
                <w:rFonts w:ascii="Arial" w:hAnsi="Arial" w:cs="Arial"/>
                <w:sz w:val="20"/>
                <w:szCs w:val="20"/>
                <w:lang w:eastAsia="pl-PL"/>
              </w:rPr>
              <w:t>Projekt, którego rezultat nie stanowi innowacji produktowej lub procesowej otrzymuje 0 pkt.</w:t>
            </w:r>
          </w:p>
        </w:tc>
        <w:tc>
          <w:tcPr>
            <w:tcW w:w="1559" w:type="dxa"/>
            <w:tcBorders>
              <w:top w:val="single" w:sz="4" w:space="0" w:color="000000"/>
              <w:left w:val="single" w:sz="4" w:space="0" w:color="000000"/>
              <w:bottom w:val="single" w:sz="4" w:space="0" w:color="000000"/>
              <w:right w:val="single" w:sz="4" w:space="0" w:color="000000"/>
            </w:tcBorders>
            <w:vAlign w:val="center"/>
          </w:tcPr>
          <w:p w:rsidR="0049198E" w:rsidRPr="00974B57" w:rsidRDefault="0049198E" w:rsidP="00974B57">
            <w:pPr>
              <w:keepNext/>
              <w:suppressAutoHyphens w:val="0"/>
              <w:snapToGrid w:val="0"/>
              <w:jc w:val="center"/>
              <w:rPr>
                <w:rFonts w:ascii="Arial" w:hAnsi="Arial" w:cs="Arial"/>
                <w:bCs/>
                <w:sz w:val="20"/>
                <w:szCs w:val="20"/>
                <w:lang w:eastAsia="pl-PL"/>
              </w:rPr>
            </w:pPr>
            <w:r w:rsidRPr="00974B57">
              <w:rPr>
                <w:rFonts w:ascii="Arial" w:hAnsi="Arial" w:cs="Arial"/>
                <w:bCs/>
                <w:sz w:val="20"/>
                <w:szCs w:val="20"/>
                <w:lang w:eastAsia="pl-PL"/>
              </w:rPr>
              <w:t>od 0 do 5</w:t>
            </w:r>
          </w:p>
        </w:tc>
      </w:tr>
      <w:tr w:rsidR="0049198E" w:rsidRPr="00961EBA" w:rsidTr="00974B57">
        <w:trPr>
          <w:trHeight w:val="284"/>
        </w:trPr>
        <w:tc>
          <w:tcPr>
            <w:tcW w:w="709" w:type="dxa"/>
            <w:tcBorders>
              <w:top w:val="single" w:sz="4" w:space="0" w:color="000000"/>
              <w:left w:val="single" w:sz="4" w:space="0" w:color="000000"/>
              <w:bottom w:val="single" w:sz="4" w:space="0" w:color="000000"/>
            </w:tcBorders>
          </w:tcPr>
          <w:p w:rsidR="0049198E" w:rsidRPr="00974B57" w:rsidRDefault="0049198E" w:rsidP="00974B57">
            <w:pPr>
              <w:keepNext/>
              <w:numPr>
                <w:ilvl w:val="0"/>
                <w:numId w:val="237"/>
              </w:numPr>
              <w:suppressAutoHyphens w:val="0"/>
              <w:snapToGrid w:val="0"/>
              <w:rPr>
                <w:rFonts w:ascii="Arial" w:hAnsi="Arial" w:cs="Arial"/>
                <w:b/>
                <w:bCs/>
                <w:sz w:val="20"/>
                <w:szCs w:val="20"/>
                <w:lang w:eastAsia="pl-PL"/>
              </w:rPr>
            </w:pPr>
          </w:p>
        </w:tc>
        <w:tc>
          <w:tcPr>
            <w:tcW w:w="2977" w:type="dxa"/>
            <w:tcBorders>
              <w:top w:val="single" w:sz="4" w:space="0" w:color="000000"/>
              <w:left w:val="single" w:sz="4" w:space="0" w:color="000000"/>
              <w:bottom w:val="single" w:sz="4" w:space="0" w:color="000000"/>
            </w:tcBorders>
          </w:tcPr>
          <w:p w:rsidR="0049198E" w:rsidRPr="00974B57" w:rsidRDefault="0049198E" w:rsidP="00974B57">
            <w:pPr>
              <w:keepNext/>
              <w:suppressAutoHyphens w:val="0"/>
              <w:snapToGrid w:val="0"/>
              <w:rPr>
                <w:rFonts w:ascii="Arial" w:hAnsi="Arial" w:cs="Arial"/>
                <w:color w:val="000000"/>
                <w:sz w:val="20"/>
                <w:szCs w:val="20"/>
                <w:lang w:eastAsia="pl-PL"/>
              </w:rPr>
            </w:pPr>
            <w:r w:rsidRPr="00974B57">
              <w:rPr>
                <w:rFonts w:ascii="Arial" w:hAnsi="Arial" w:cs="Arial"/>
                <w:color w:val="000000"/>
                <w:sz w:val="20"/>
                <w:szCs w:val="20"/>
                <w:lang w:eastAsia="pl-PL"/>
              </w:rPr>
              <w:t>Zapotrzebowanie rynkowe  i opłacalność wdrożenia</w:t>
            </w:r>
          </w:p>
        </w:tc>
        <w:tc>
          <w:tcPr>
            <w:tcW w:w="8930" w:type="dxa"/>
            <w:tcBorders>
              <w:top w:val="single" w:sz="4" w:space="0" w:color="000000"/>
              <w:left w:val="single" w:sz="4" w:space="0" w:color="000000"/>
              <w:bottom w:val="single" w:sz="4" w:space="0" w:color="000000"/>
              <w:right w:val="single" w:sz="4" w:space="0" w:color="000000"/>
            </w:tcBorders>
            <w:vAlign w:val="center"/>
          </w:tcPr>
          <w:p w:rsidR="0049198E" w:rsidRPr="00974B57" w:rsidRDefault="0049198E" w:rsidP="00974B57">
            <w:pPr>
              <w:suppressAutoHyphens w:val="0"/>
              <w:jc w:val="both"/>
              <w:rPr>
                <w:rFonts w:ascii="Arial" w:hAnsi="Arial" w:cs="Arial"/>
                <w:sz w:val="20"/>
                <w:szCs w:val="20"/>
                <w:lang w:eastAsia="pl-PL"/>
              </w:rPr>
            </w:pPr>
            <w:r w:rsidRPr="00974B57">
              <w:rPr>
                <w:rFonts w:ascii="Arial" w:hAnsi="Arial" w:cs="Arial"/>
                <w:sz w:val="20"/>
                <w:szCs w:val="20"/>
                <w:lang w:eastAsia="pl-PL"/>
              </w:rPr>
              <w:t xml:space="preserve">W ramach przedmiotowego kryterium ocenie podlegają </w:t>
            </w:r>
            <w:r w:rsidRPr="00974B57">
              <w:rPr>
                <w:rFonts w:ascii="Arial" w:hAnsi="Arial" w:cs="Arial"/>
                <w:sz w:val="20"/>
                <w:szCs w:val="20"/>
                <w:u w:val="single"/>
                <w:lang w:eastAsia="pl-PL"/>
              </w:rPr>
              <w:t>łącznie</w:t>
            </w:r>
            <w:r w:rsidRPr="00974B57">
              <w:rPr>
                <w:rFonts w:ascii="Arial" w:hAnsi="Arial" w:cs="Arial"/>
                <w:sz w:val="20"/>
                <w:szCs w:val="20"/>
                <w:lang w:eastAsia="pl-PL"/>
              </w:rPr>
              <w:t xml:space="preserve"> dwa aspekty: </w:t>
            </w:r>
            <w:r w:rsidRPr="00974B57">
              <w:rPr>
                <w:rFonts w:ascii="Arial" w:hAnsi="Arial" w:cs="Arial"/>
                <w:b/>
                <w:sz w:val="20"/>
                <w:szCs w:val="20"/>
                <w:lang w:eastAsia="pl-PL"/>
              </w:rPr>
              <w:t>zapotrzebowanie rynkowe na rezultaty projektu oraz opłacalność wdrożenia</w:t>
            </w:r>
            <w:r w:rsidRPr="00974B57">
              <w:rPr>
                <w:rFonts w:ascii="Arial" w:hAnsi="Arial" w:cs="Arial"/>
                <w:sz w:val="20"/>
                <w:szCs w:val="20"/>
                <w:lang w:eastAsia="pl-PL"/>
              </w:rPr>
              <w:t>.</w:t>
            </w:r>
          </w:p>
          <w:p w:rsidR="0049198E" w:rsidRPr="00974B57" w:rsidRDefault="0049198E" w:rsidP="00974B57">
            <w:pPr>
              <w:suppressAutoHyphens w:val="0"/>
              <w:contextualSpacing/>
              <w:jc w:val="both"/>
              <w:rPr>
                <w:rFonts w:ascii="Arial" w:hAnsi="Arial" w:cs="Arial"/>
                <w:sz w:val="20"/>
                <w:szCs w:val="20"/>
                <w:lang w:eastAsia="pl-PL"/>
              </w:rPr>
            </w:pPr>
            <w:r w:rsidRPr="00974B57">
              <w:rPr>
                <w:rFonts w:ascii="Arial" w:hAnsi="Arial" w:cs="Arial"/>
                <w:b/>
                <w:sz w:val="20"/>
                <w:szCs w:val="20"/>
                <w:u w:val="single"/>
                <w:lang w:eastAsia="pl-PL"/>
              </w:rPr>
              <w:t xml:space="preserve">Zapotrzebowanie rynkowe </w:t>
            </w:r>
            <w:r w:rsidRPr="00974B57">
              <w:rPr>
                <w:rFonts w:ascii="Arial" w:hAnsi="Arial" w:cs="Arial"/>
                <w:sz w:val="20"/>
                <w:szCs w:val="20"/>
                <w:lang w:eastAsia="pl-PL"/>
              </w:rPr>
              <w:t>oceniane jest w sposób opisany poniżej.</w:t>
            </w:r>
          </w:p>
          <w:p w:rsidR="0049198E" w:rsidRPr="00974B57" w:rsidRDefault="0049198E" w:rsidP="00974B57">
            <w:pPr>
              <w:suppressAutoHyphens w:val="0"/>
              <w:contextualSpacing/>
              <w:jc w:val="both"/>
              <w:rPr>
                <w:rFonts w:ascii="Arial" w:hAnsi="Arial" w:cs="Arial"/>
                <w:sz w:val="20"/>
                <w:szCs w:val="20"/>
                <w:u w:val="single"/>
                <w:lang w:eastAsia="pl-PL"/>
              </w:rPr>
            </w:pPr>
            <w:r w:rsidRPr="00974B57">
              <w:rPr>
                <w:rFonts w:ascii="Arial" w:hAnsi="Arial" w:cs="Arial"/>
                <w:b/>
                <w:sz w:val="20"/>
                <w:szCs w:val="20"/>
                <w:lang w:eastAsia="pl-PL"/>
              </w:rPr>
              <w:t>W przypadku innowacji produktowej</w:t>
            </w:r>
            <w:r w:rsidRPr="00974B57">
              <w:rPr>
                <w:rFonts w:ascii="Arial" w:hAnsi="Arial" w:cs="Arial"/>
                <w:sz w:val="20"/>
                <w:szCs w:val="20"/>
                <w:lang w:eastAsia="pl-PL"/>
              </w:rPr>
              <w:t>:</w:t>
            </w:r>
          </w:p>
          <w:p w:rsidR="0049198E" w:rsidRPr="00974B57" w:rsidRDefault="0049198E" w:rsidP="00974B57">
            <w:pPr>
              <w:numPr>
                <w:ilvl w:val="0"/>
                <w:numId w:val="13"/>
              </w:numPr>
              <w:suppressAutoHyphens w:val="0"/>
              <w:ind w:left="317" w:hanging="261"/>
              <w:contextualSpacing/>
              <w:jc w:val="both"/>
              <w:rPr>
                <w:rFonts w:ascii="Arial" w:hAnsi="Arial" w:cs="Arial"/>
                <w:sz w:val="20"/>
                <w:szCs w:val="20"/>
                <w:lang w:eastAsia="pl-PL"/>
              </w:rPr>
            </w:pPr>
            <w:r w:rsidRPr="00974B57">
              <w:rPr>
                <w:rFonts w:ascii="Arial" w:hAnsi="Arial" w:cs="Arial"/>
                <w:sz w:val="20"/>
                <w:szCs w:val="20"/>
                <w:lang w:eastAsia="pl-PL"/>
              </w:rPr>
              <w:t xml:space="preserve">poprawnie zdefiniowano rynek docelowy (potencjalni klienci/odbiorcy oraz ich wymagania/ preferencje, rozmiar, kierunki i tempo rozwoju, spodziewany udział w rynku); </w:t>
            </w:r>
          </w:p>
          <w:p w:rsidR="0049198E" w:rsidRPr="00974B57" w:rsidRDefault="0049198E" w:rsidP="00974B57">
            <w:pPr>
              <w:numPr>
                <w:ilvl w:val="0"/>
                <w:numId w:val="13"/>
              </w:numPr>
              <w:suppressAutoHyphens w:val="0"/>
              <w:ind w:left="317" w:hanging="261"/>
              <w:contextualSpacing/>
              <w:jc w:val="both"/>
              <w:rPr>
                <w:rFonts w:ascii="Arial" w:hAnsi="Arial" w:cs="Arial"/>
                <w:sz w:val="20"/>
                <w:szCs w:val="20"/>
                <w:lang w:eastAsia="pl-PL"/>
              </w:rPr>
            </w:pPr>
            <w:r w:rsidRPr="00974B57">
              <w:rPr>
                <w:rFonts w:ascii="Arial" w:hAnsi="Arial" w:cs="Arial"/>
                <w:sz w:val="20"/>
                <w:szCs w:val="20"/>
                <w:lang w:eastAsia="pl-PL"/>
              </w:rPr>
              <w:t xml:space="preserve"> dane/przyjęte założenia są realistyczne i uzasadnione oraz czy uprawdopodabniają sukces ekonomiczny wdrożenia wyników projektu;</w:t>
            </w:r>
          </w:p>
          <w:p w:rsidR="0049198E" w:rsidRPr="00974B57" w:rsidRDefault="0049198E" w:rsidP="00974B57">
            <w:pPr>
              <w:numPr>
                <w:ilvl w:val="0"/>
                <w:numId w:val="13"/>
              </w:numPr>
              <w:suppressAutoHyphens w:val="0"/>
              <w:ind w:left="317" w:hanging="261"/>
              <w:contextualSpacing/>
              <w:jc w:val="both"/>
              <w:rPr>
                <w:rFonts w:ascii="Arial" w:hAnsi="Arial" w:cs="Arial"/>
                <w:sz w:val="20"/>
                <w:szCs w:val="20"/>
                <w:lang w:eastAsia="pl-PL"/>
              </w:rPr>
            </w:pPr>
            <w:r w:rsidRPr="00974B57">
              <w:rPr>
                <w:rFonts w:ascii="Arial" w:hAnsi="Arial" w:cs="Arial"/>
                <w:sz w:val="20"/>
                <w:szCs w:val="20"/>
                <w:lang w:eastAsia="pl-PL"/>
              </w:rPr>
              <w:t>wykazano, że produkt zaspokoi faktyczne potrzeby odbiorców/klientów;</w:t>
            </w:r>
          </w:p>
          <w:p w:rsidR="0049198E" w:rsidRPr="00974B57" w:rsidRDefault="0049198E" w:rsidP="00974B57">
            <w:pPr>
              <w:numPr>
                <w:ilvl w:val="0"/>
                <w:numId w:val="13"/>
              </w:numPr>
              <w:suppressAutoHyphens w:val="0"/>
              <w:ind w:left="317" w:hanging="261"/>
              <w:contextualSpacing/>
              <w:jc w:val="both"/>
              <w:rPr>
                <w:rFonts w:ascii="Arial" w:hAnsi="Arial" w:cs="Arial"/>
                <w:sz w:val="20"/>
                <w:szCs w:val="20"/>
                <w:lang w:eastAsia="pl-PL"/>
              </w:rPr>
            </w:pPr>
            <w:r w:rsidRPr="00974B57">
              <w:rPr>
                <w:rFonts w:ascii="Arial" w:hAnsi="Arial" w:cs="Arial"/>
                <w:sz w:val="20"/>
                <w:szCs w:val="20"/>
                <w:lang w:eastAsia="pl-PL"/>
              </w:rPr>
              <w:t>wykazano, że rezultat projektu będzie konkurencyjny względem innych podobnych rozwiązań oferowanych na rynku oraz że w efekcie realizacji projektu nastąpi zwiększenie asortymentu lub wejście na nowe rynki. Ocena w tym aspekcie następuje na podstawie analizy danych dotyczących cech rynku docelowego oraz użytkowych i funkcjonalnych cech rozwiązań spełniających podobną funkcję podstawową istniejących na rynku docelowym.</w:t>
            </w:r>
          </w:p>
          <w:p w:rsidR="0049198E" w:rsidRPr="00974B57" w:rsidRDefault="0049198E" w:rsidP="00974B57">
            <w:pPr>
              <w:suppressAutoHyphens w:val="0"/>
              <w:jc w:val="both"/>
              <w:rPr>
                <w:rFonts w:ascii="Arial" w:hAnsi="Arial" w:cs="Arial"/>
                <w:sz w:val="20"/>
                <w:szCs w:val="20"/>
                <w:lang w:eastAsia="pl-PL"/>
              </w:rPr>
            </w:pPr>
            <w:r w:rsidRPr="00974B57">
              <w:rPr>
                <w:rFonts w:ascii="Arial" w:hAnsi="Arial" w:cs="Arial"/>
                <w:b/>
                <w:sz w:val="20"/>
                <w:szCs w:val="20"/>
                <w:lang w:eastAsia="pl-PL"/>
              </w:rPr>
              <w:t>W przypadku innowacji procesowej</w:t>
            </w:r>
            <w:r w:rsidRPr="00974B57">
              <w:rPr>
                <w:rFonts w:ascii="Arial" w:hAnsi="Arial" w:cs="Arial"/>
                <w:sz w:val="20"/>
                <w:szCs w:val="20"/>
                <w:lang w:eastAsia="pl-PL"/>
              </w:rPr>
              <w:t xml:space="preserve"> - ocenie będzie podlegało, w jaki sposób i w jakim stopniu innowacja procesowa wpłynie na cykl produkcyjny w przedsiębiorstwie oraz innych potencjalnych jej użytkowników, podniesienie jakości świadczonych usług, pozwoli dostosować produkty do indywidualnych potrzeb klientów.</w:t>
            </w:r>
          </w:p>
          <w:p w:rsidR="0049198E" w:rsidRPr="00974B57" w:rsidRDefault="0049198E" w:rsidP="00974B57">
            <w:pPr>
              <w:suppressAutoHyphens w:val="0"/>
              <w:jc w:val="both"/>
              <w:rPr>
                <w:rFonts w:ascii="Arial" w:hAnsi="Arial" w:cs="Arial"/>
                <w:sz w:val="20"/>
                <w:szCs w:val="20"/>
                <w:lang w:eastAsia="pl-PL"/>
              </w:rPr>
            </w:pPr>
            <w:r w:rsidRPr="00974B57">
              <w:rPr>
                <w:rFonts w:ascii="Arial" w:hAnsi="Arial" w:cs="Arial"/>
                <w:b/>
                <w:sz w:val="20"/>
                <w:szCs w:val="20"/>
                <w:u w:val="single"/>
                <w:lang w:eastAsia="pl-PL"/>
              </w:rPr>
              <w:t>Opłacalność wdrożenia</w:t>
            </w:r>
            <w:r w:rsidRPr="00974B57">
              <w:rPr>
                <w:rFonts w:ascii="Arial" w:hAnsi="Arial" w:cs="Arial"/>
                <w:sz w:val="20"/>
                <w:szCs w:val="20"/>
                <w:lang w:eastAsia="pl-PL"/>
              </w:rPr>
              <w:t xml:space="preserve"> oceniana jest w następujący sposób:</w:t>
            </w:r>
          </w:p>
          <w:p w:rsidR="0049198E" w:rsidRPr="00974B57" w:rsidRDefault="0049198E" w:rsidP="00974B57">
            <w:pPr>
              <w:numPr>
                <w:ilvl w:val="0"/>
                <w:numId w:val="12"/>
              </w:numPr>
              <w:suppressAutoHyphens w:val="0"/>
              <w:ind w:left="317" w:hanging="261"/>
              <w:contextualSpacing/>
              <w:jc w:val="both"/>
              <w:rPr>
                <w:rFonts w:ascii="Arial" w:hAnsi="Arial" w:cs="Arial"/>
                <w:sz w:val="20"/>
                <w:szCs w:val="20"/>
                <w:lang w:eastAsia="pl-PL"/>
              </w:rPr>
            </w:pPr>
            <w:r w:rsidRPr="00974B57">
              <w:rPr>
                <w:rFonts w:ascii="Arial" w:hAnsi="Arial" w:cs="Arial"/>
                <w:sz w:val="20"/>
                <w:szCs w:val="20"/>
                <w:lang w:eastAsia="pl-PL"/>
              </w:rPr>
              <w:t>w konsekwencji wprowadzenia produktu/technologii/usługi na rynek albo zastosowania nowej technologii w prowadzonej działalności, nastąpi poprawa wyników firmy );</w:t>
            </w:r>
          </w:p>
          <w:p w:rsidR="0049198E" w:rsidRPr="00974B57" w:rsidRDefault="0049198E" w:rsidP="00974B57">
            <w:pPr>
              <w:numPr>
                <w:ilvl w:val="0"/>
                <w:numId w:val="12"/>
              </w:numPr>
              <w:suppressAutoHyphens w:val="0"/>
              <w:ind w:left="317" w:hanging="261"/>
              <w:contextualSpacing/>
              <w:jc w:val="both"/>
              <w:rPr>
                <w:rFonts w:ascii="Arial" w:hAnsi="Arial" w:cs="Arial"/>
                <w:sz w:val="20"/>
                <w:szCs w:val="20"/>
                <w:lang w:eastAsia="pl-PL"/>
              </w:rPr>
            </w:pPr>
            <w:r w:rsidRPr="00974B57">
              <w:rPr>
                <w:rFonts w:ascii="Arial" w:hAnsi="Arial" w:cs="Arial"/>
                <w:sz w:val="20"/>
                <w:szCs w:val="20"/>
                <w:lang w:eastAsia="pl-PL"/>
              </w:rPr>
              <w:t>projekcja spodziewanego przychodu oraz kosztów związanych z oferowaniem nowego produktu/technologii/usługi na rynku, bazuje na racjonalnych i realistycznych przesłankach;</w:t>
            </w:r>
          </w:p>
          <w:p w:rsidR="0049198E" w:rsidRPr="00974B57" w:rsidRDefault="0049198E" w:rsidP="00974B57">
            <w:pPr>
              <w:numPr>
                <w:ilvl w:val="0"/>
                <w:numId w:val="12"/>
              </w:numPr>
              <w:suppressAutoHyphens w:val="0"/>
              <w:ind w:left="317" w:hanging="261"/>
              <w:contextualSpacing/>
              <w:jc w:val="both"/>
              <w:rPr>
                <w:rFonts w:ascii="Arial" w:hAnsi="Arial" w:cs="Arial"/>
                <w:sz w:val="20"/>
                <w:szCs w:val="20"/>
                <w:lang w:eastAsia="pl-PL"/>
              </w:rPr>
            </w:pPr>
            <w:r w:rsidRPr="00974B57">
              <w:rPr>
                <w:rFonts w:ascii="Arial" w:hAnsi="Arial" w:cs="Arial"/>
                <w:sz w:val="20"/>
                <w:szCs w:val="20"/>
                <w:lang w:eastAsia="pl-PL"/>
              </w:rPr>
              <w:t>projekcja spodziewanych korzyści dla przedsiębiorcy w związku z wdrożeniem wyników projektu (np. zmniejszenie kosztów produkcji, skrócenie czasu produkcji) bazuje na racjonalnych i realistycznych przesłankach;</w:t>
            </w:r>
          </w:p>
          <w:p w:rsidR="0049198E" w:rsidRPr="00974B57" w:rsidRDefault="0049198E" w:rsidP="00974B57">
            <w:pPr>
              <w:numPr>
                <w:ilvl w:val="0"/>
                <w:numId w:val="12"/>
              </w:numPr>
              <w:suppressAutoHyphens w:val="0"/>
              <w:ind w:left="317" w:hanging="261"/>
              <w:contextualSpacing/>
              <w:jc w:val="both"/>
              <w:rPr>
                <w:rFonts w:ascii="Arial" w:hAnsi="Arial" w:cs="Arial"/>
                <w:sz w:val="20"/>
                <w:szCs w:val="20"/>
                <w:lang w:eastAsia="pl-PL"/>
              </w:rPr>
            </w:pPr>
            <w:r w:rsidRPr="00974B57">
              <w:rPr>
                <w:rFonts w:ascii="Arial" w:hAnsi="Arial" w:cs="Arial"/>
                <w:sz w:val="20"/>
                <w:szCs w:val="20"/>
                <w:lang w:eastAsia="pl-PL"/>
              </w:rPr>
              <w:t>proponowany sposób wprowadzenia produktu/technologii/usługi na rynek albo zastosowania nowej technologii w prowadzonej działalności (strategia wdrożenia) oraz wykorzystywanych do tego zasobów jest realistyczny i uprawdopodabnia sukces ekonomiczny;</w:t>
            </w:r>
          </w:p>
          <w:p w:rsidR="0049198E" w:rsidRPr="00974B57" w:rsidRDefault="0049198E" w:rsidP="00974B57">
            <w:pPr>
              <w:numPr>
                <w:ilvl w:val="0"/>
                <w:numId w:val="12"/>
              </w:numPr>
              <w:suppressAutoHyphens w:val="0"/>
              <w:ind w:left="317" w:hanging="261"/>
              <w:contextualSpacing/>
              <w:jc w:val="both"/>
              <w:rPr>
                <w:rFonts w:ascii="Arial" w:hAnsi="Arial" w:cs="Arial"/>
                <w:sz w:val="20"/>
                <w:szCs w:val="20"/>
                <w:lang w:eastAsia="pl-PL"/>
              </w:rPr>
            </w:pPr>
            <w:r w:rsidRPr="00974B57">
              <w:rPr>
                <w:rFonts w:ascii="Arial" w:hAnsi="Arial" w:cs="Arial"/>
                <w:sz w:val="20"/>
                <w:szCs w:val="20"/>
                <w:lang w:eastAsia="pl-PL"/>
              </w:rPr>
              <w:t xml:space="preserve">poprawnie zidentyfikowano ewentualne ryzyka/zagrożenia/bariery utrudniające wprowadzenie produktu/technologii/usługi na rynek albo zastosowanie </w:t>
            </w:r>
            <w:r w:rsidRPr="00974B57">
              <w:rPr>
                <w:rFonts w:ascii="Arial" w:hAnsi="Arial" w:cs="Arial"/>
                <w:sz w:val="20"/>
                <w:szCs w:val="20"/>
                <w:lang w:eastAsia="pl-PL"/>
              </w:rPr>
              <w:br/>
              <w:t xml:space="preserve">nowej technologii w prowadzonej działalności oraz przedstawiono sposób ich minimalizacji/pokonania. </w:t>
            </w:r>
          </w:p>
          <w:p w:rsidR="0049198E" w:rsidRPr="00974B57" w:rsidRDefault="0049198E" w:rsidP="00974B57">
            <w:pPr>
              <w:suppressAutoHyphens w:val="0"/>
              <w:jc w:val="both"/>
              <w:rPr>
                <w:rFonts w:ascii="Arial" w:hAnsi="Arial" w:cs="Arial"/>
                <w:sz w:val="20"/>
                <w:szCs w:val="20"/>
                <w:lang w:eastAsia="pl-PL"/>
              </w:rPr>
            </w:pPr>
            <w:r w:rsidRPr="00974B57">
              <w:rPr>
                <w:rFonts w:ascii="Arial" w:hAnsi="Arial" w:cs="Arial"/>
                <w:sz w:val="20"/>
                <w:szCs w:val="20"/>
                <w:lang w:eastAsia="pl-PL"/>
              </w:rPr>
              <w:t>W przypadku projektów charakteryzujących się innowacyjnością, którą można uznać za przełomową, gdzie dopiero pojawia się koncepcja kształtowania i tworzenia rynku i gdzie nie ma możliwości dokładnego określenia zapotrzebowania rynkowego, a opłacalność wdrożenia jest prognostyczna, ocena niniejszego kryterium spełniona jest przynajmniej na poziomie warunkującym pozytywną ocenę projektu wynoszącym minimum 3 pkt.</w:t>
            </w:r>
          </w:p>
          <w:p w:rsidR="0049198E" w:rsidRPr="00974B57" w:rsidRDefault="0049198E" w:rsidP="00974B57">
            <w:pPr>
              <w:suppressAutoHyphens w:val="0"/>
              <w:rPr>
                <w:rFonts w:ascii="Arial" w:hAnsi="Arial" w:cs="Arial"/>
                <w:sz w:val="20"/>
                <w:szCs w:val="20"/>
                <w:lang w:eastAsia="pl-PL"/>
              </w:rPr>
            </w:pPr>
            <w:r w:rsidRPr="00974B57">
              <w:rPr>
                <w:rFonts w:ascii="Arial" w:hAnsi="Arial" w:cs="Arial"/>
                <w:sz w:val="20"/>
                <w:szCs w:val="20"/>
                <w:lang w:eastAsia="pl-PL"/>
              </w:rPr>
              <w:t>Ocena dokonywana jest w skali od 0 do 5 przy czym liczba przyznanych punktów oznacza, że projekt spełnia dane kryterium w stopniu:</w:t>
            </w:r>
          </w:p>
          <w:p w:rsidR="0049198E" w:rsidRPr="00974B57" w:rsidRDefault="0049198E" w:rsidP="00974B57">
            <w:pPr>
              <w:suppressAutoHyphens w:val="0"/>
              <w:rPr>
                <w:rFonts w:ascii="Arial" w:hAnsi="Arial" w:cs="Arial"/>
                <w:sz w:val="20"/>
                <w:szCs w:val="20"/>
                <w:lang w:eastAsia="pl-PL"/>
              </w:rPr>
            </w:pPr>
            <w:r w:rsidRPr="00974B57">
              <w:rPr>
                <w:rFonts w:ascii="Arial" w:hAnsi="Arial" w:cs="Arial"/>
                <w:sz w:val="20"/>
                <w:szCs w:val="20"/>
                <w:lang w:eastAsia="pl-PL"/>
              </w:rPr>
              <w:t>5 – doskonałym</w:t>
            </w:r>
          </w:p>
          <w:p w:rsidR="0049198E" w:rsidRPr="00974B57" w:rsidRDefault="0049198E" w:rsidP="00974B57">
            <w:pPr>
              <w:suppressAutoHyphens w:val="0"/>
              <w:rPr>
                <w:rFonts w:ascii="Arial" w:hAnsi="Arial" w:cs="Arial"/>
                <w:sz w:val="20"/>
                <w:szCs w:val="20"/>
                <w:lang w:eastAsia="pl-PL"/>
              </w:rPr>
            </w:pPr>
            <w:r w:rsidRPr="00974B57">
              <w:rPr>
                <w:rFonts w:ascii="Arial" w:hAnsi="Arial" w:cs="Arial"/>
                <w:sz w:val="20"/>
                <w:szCs w:val="20"/>
                <w:lang w:eastAsia="pl-PL"/>
              </w:rPr>
              <w:t>4 – bardzo dobrym</w:t>
            </w:r>
          </w:p>
          <w:p w:rsidR="0049198E" w:rsidRPr="00974B57" w:rsidRDefault="0049198E" w:rsidP="00974B57">
            <w:pPr>
              <w:suppressAutoHyphens w:val="0"/>
              <w:rPr>
                <w:rFonts w:ascii="Arial" w:hAnsi="Arial" w:cs="Arial"/>
                <w:sz w:val="20"/>
                <w:szCs w:val="20"/>
                <w:lang w:eastAsia="pl-PL"/>
              </w:rPr>
            </w:pPr>
            <w:r w:rsidRPr="00974B57">
              <w:rPr>
                <w:rFonts w:ascii="Arial" w:hAnsi="Arial" w:cs="Arial"/>
                <w:sz w:val="20"/>
                <w:szCs w:val="20"/>
                <w:lang w:eastAsia="pl-PL"/>
              </w:rPr>
              <w:t>3 – dobrym</w:t>
            </w:r>
          </w:p>
          <w:p w:rsidR="0049198E" w:rsidRPr="00974B57" w:rsidRDefault="0049198E" w:rsidP="00974B57">
            <w:pPr>
              <w:suppressAutoHyphens w:val="0"/>
              <w:rPr>
                <w:rFonts w:ascii="Arial" w:hAnsi="Arial" w:cs="Arial"/>
                <w:sz w:val="20"/>
                <w:szCs w:val="20"/>
                <w:lang w:eastAsia="pl-PL"/>
              </w:rPr>
            </w:pPr>
            <w:r w:rsidRPr="00974B57">
              <w:rPr>
                <w:rFonts w:ascii="Arial" w:hAnsi="Arial" w:cs="Arial"/>
                <w:sz w:val="20"/>
                <w:szCs w:val="20"/>
                <w:lang w:eastAsia="pl-PL"/>
              </w:rPr>
              <w:t>2 – przeciętnym</w:t>
            </w:r>
          </w:p>
          <w:p w:rsidR="0049198E" w:rsidRPr="00974B57" w:rsidRDefault="0049198E" w:rsidP="00974B57">
            <w:pPr>
              <w:suppressAutoHyphens w:val="0"/>
              <w:rPr>
                <w:rFonts w:ascii="Arial" w:hAnsi="Arial" w:cs="Arial"/>
                <w:sz w:val="20"/>
                <w:szCs w:val="20"/>
                <w:lang w:eastAsia="pl-PL"/>
              </w:rPr>
            </w:pPr>
            <w:r w:rsidRPr="00974B57">
              <w:rPr>
                <w:rFonts w:ascii="Arial" w:hAnsi="Arial" w:cs="Arial"/>
                <w:sz w:val="20"/>
                <w:szCs w:val="20"/>
                <w:lang w:eastAsia="pl-PL"/>
              </w:rPr>
              <w:t>1 – niskim</w:t>
            </w:r>
          </w:p>
          <w:p w:rsidR="0049198E" w:rsidRPr="00974B57" w:rsidRDefault="0049198E" w:rsidP="00974B57">
            <w:pPr>
              <w:suppressAutoHyphens w:val="0"/>
              <w:rPr>
                <w:rFonts w:ascii="Arial" w:hAnsi="Arial" w:cs="Arial"/>
                <w:sz w:val="20"/>
                <w:szCs w:val="20"/>
                <w:lang w:eastAsia="pl-PL"/>
              </w:rPr>
            </w:pPr>
            <w:r w:rsidRPr="00974B57">
              <w:rPr>
                <w:rFonts w:ascii="Arial" w:hAnsi="Arial" w:cs="Arial"/>
                <w:sz w:val="20"/>
                <w:szCs w:val="20"/>
                <w:lang w:eastAsia="pl-PL"/>
              </w:rPr>
              <w:t xml:space="preserve">0 – niedostatecznym </w:t>
            </w:r>
          </w:p>
          <w:p w:rsidR="0049198E" w:rsidRPr="00974B57" w:rsidRDefault="0049198E" w:rsidP="00974B57">
            <w:pPr>
              <w:suppressAutoHyphens w:val="0"/>
              <w:jc w:val="both"/>
              <w:rPr>
                <w:rFonts w:ascii="Arial" w:hAnsi="Arial" w:cs="Arial"/>
                <w:sz w:val="20"/>
                <w:szCs w:val="20"/>
                <w:lang w:eastAsia="pl-PL"/>
              </w:rPr>
            </w:pPr>
            <w:r w:rsidRPr="00974B57">
              <w:rPr>
                <w:rFonts w:ascii="Arial" w:hAnsi="Arial" w:cs="Arial"/>
                <w:sz w:val="20"/>
                <w:szCs w:val="20"/>
                <w:lang w:eastAsia="pl-PL"/>
              </w:rPr>
              <w:t>Wymagany próg punktowy w ramach kryterium, warunkujący pozytywną ocenę projektu wynosi 3 pkt.</w:t>
            </w:r>
          </w:p>
        </w:tc>
        <w:tc>
          <w:tcPr>
            <w:tcW w:w="1559" w:type="dxa"/>
            <w:tcBorders>
              <w:top w:val="single" w:sz="4" w:space="0" w:color="000000"/>
              <w:left w:val="single" w:sz="4" w:space="0" w:color="000000"/>
              <w:bottom w:val="single" w:sz="4" w:space="0" w:color="000000"/>
              <w:right w:val="single" w:sz="4" w:space="0" w:color="000000"/>
            </w:tcBorders>
            <w:vAlign w:val="center"/>
          </w:tcPr>
          <w:p w:rsidR="0049198E" w:rsidRPr="00974B57" w:rsidRDefault="0049198E" w:rsidP="00974B57">
            <w:pPr>
              <w:keepNext/>
              <w:suppressAutoHyphens w:val="0"/>
              <w:snapToGrid w:val="0"/>
              <w:jc w:val="center"/>
              <w:rPr>
                <w:rFonts w:ascii="Arial" w:hAnsi="Arial" w:cs="Arial"/>
                <w:bCs/>
                <w:sz w:val="20"/>
                <w:szCs w:val="20"/>
                <w:lang w:eastAsia="pl-PL"/>
              </w:rPr>
            </w:pPr>
            <w:r w:rsidRPr="00974B57">
              <w:rPr>
                <w:rFonts w:ascii="Arial" w:hAnsi="Arial" w:cs="Arial"/>
                <w:bCs/>
                <w:sz w:val="20"/>
                <w:szCs w:val="20"/>
                <w:lang w:eastAsia="pl-PL"/>
              </w:rPr>
              <w:t>od 0 do 5</w:t>
            </w:r>
          </w:p>
        </w:tc>
      </w:tr>
      <w:tr w:rsidR="0049198E" w:rsidRPr="00961EBA" w:rsidTr="00974B57">
        <w:trPr>
          <w:trHeight w:val="284"/>
        </w:trPr>
        <w:tc>
          <w:tcPr>
            <w:tcW w:w="709" w:type="dxa"/>
            <w:tcBorders>
              <w:top w:val="single" w:sz="4" w:space="0" w:color="000000"/>
              <w:left w:val="single" w:sz="4" w:space="0" w:color="000000"/>
              <w:bottom w:val="single" w:sz="4" w:space="0" w:color="000000"/>
            </w:tcBorders>
          </w:tcPr>
          <w:p w:rsidR="0049198E" w:rsidRPr="00974B57" w:rsidRDefault="0049198E" w:rsidP="00974B57">
            <w:pPr>
              <w:keepNext/>
              <w:numPr>
                <w:ilvl w:val="0"/>
                <w:numId w:val="237"/>
              </w:numPr>
              <w:suppressAutoHyphens w:val="0"/>
              <w:snapToGrid w:val="0"/>
              <w:rPr>
                <w:rFonts w:ascii="Arial" w:hAnsi="Arial" w:cs="Arial"/>
                <w:b/>
                <w:bCs/>
                <w:sz w:val="20"/>
                <w:szCs w:val="20"/>
                <w:lang w:eastAsia="pl-PL"/>
              </w:rPr>
            </w:pPr>
          </w:p>
        </w:tc>
        <w:tc>
          <w:tcPr>
            <w:tcW w:w="2977" w:type="dxa"/>
            <w:tcBorders>
              <w:top w:val="single" w:sz="4" w:space="0" w:color="000000"/>
              <w:left w:val="single" w:sz="4" w:space="0" w:color="000000"/>
              <w:bottom w:val="single" w:sz="4" w:space="0" w:color="000000"/>
            </w:tcBorders>
          </w:tcPr>
          <w:p w:rsidR="0049198E" w:rsidRPr="00974B57" w:rsidRDefault="0049198E" w:rsidP="00974B57">
            <w:pPr>
              <w:keepNext/>
              <w:suppressAutoHyphens w:val="0"/>
              <w:snapToGrid w:val="0"/>
              <w:rPr>
                <w:rFonts w:ascii="Arial" w:hAnsi="Arial" w:cs="Arial"/>
                <w:color w:val="000000"/>
                <w:sz w:val="20"/>
                <w:szCs w:val="20"/>
                <w:lang w:eastAsia="pl-PL"/>
              </w:rPr>
            </w:pPr>
            <w:r w:rsidRPr="00974B57">
              <w:rPr>
                <w:rFonts w:ascii="Arial" w:hAnsi="Arial" w:cs="Arial"/>
                <w:color w:val="000000"/>
                <w:sz w:val="20"/>
                <w:szCs w:val="20"/>
                <w:lang w:eastAsia="pl-PL"/>
              </w:rPr>
              <w:t xml:space="preserve">Wdrożenie rezultatów projektu planowane jest na terenie RP </w:t>
            </w:r>
          </w:p>
        </w:tc>
        <w:tc>
          <w:tcPr>
            <w:tcW w:w="8930" w:type="dxa"/>
            <w:tcBorders>
              <w:top w:val="single" w:sz="4" w:space="0" w:color="000000"/>
              <w:left w:val="single" w:sz="4" w:space="0" w:color="000000"/>
              <w:bottom w:val="single" w:sz="4" w:space="0" w:color="000000"/>
              <w:right w:val="single" w:sz="4" w:space="0" w:color="000000"/>
            </w:tcBorders>
            <w:vAlign w:val="center"/>
          </w:tcPr>
          <w:p w:rsidR="0049198E" w:rsidRPr="00974B57" w:rsidRDefault="0049198E" w:rsidP="00974B57">
            <w:pPr>
              <w:suppressAutoHyphens w:val="0"/>
              <w:jc w:val="both"/>
              <w:rPr>
                <w:rFonts w:ascii="Arial" w:hAnsi="Arial" w:cs="Arial"/>
                <w:sz w:val="20"/>
                <w:szCs w:val="20"/>
                <w:lang w:eastAsia="pl-PL"/>
              </w:rPr>
            </w:pPr>
            <w:r w:rsidRPr="00974B57">
              <w:rPr>
                <w:rFonts w:ascii="Arial" w:hAnsi="Arial" w:cs="Arial"/>
                <w:sz w:val="20"/>
                <w:szCs w:val="20"/>
                <w:lang w:eastAsia="pl-PL"/>
              </w:rPr>
              <w:t xml:space="preserve">W ramach przedmiotowego kryterium ocenie podlega czy Wnioskodawca </w:t>
            </w:r>
            <w:r w:rsidRPr="00974B57">
              <w:rPr>
                <w:rFonts w:ascii="Arial" w:hAnsi="Arial" w:cs="Arial"/>
                <w:sz w:val="20"/>
                <w:szCs w:val="20"/>
              </w:rPr>
              <w:t xml:space="preserve"> </w:t>
            </w:r>
            <w:r w:rsidRPr="00974B57">
              <w:rPr>
                <w:rFonts w:ascii="Arial" w:hAnsi="Arial" w:cs="Arial"/>
                <w:sz w:val="20"/>
                <w:szCs w:val="20"/>
                <w:lang w:eastAsia="pl-PL"/>
              </w:rPr>
              <w:t>(w przypadku projektów realizowanych przez konsorcjum przedsiębiorstw – Lider konsorcjum lub Konsorcjant/Konsorcjanci) przewiduje wdrożenie wyników badań przemysłowych i prac rozwojowych albo prac rozwojowych na terytorium RP.</w:t>
            </w:r>
          </w:p>
          <w:p w:rsidR="0049198E" w:rsidRPr="00974B57" w:rsidRDefault="0049198E" w:rsidP="00974B57">
            <w:pPr>
              <w:suppressAutoHyphens w:val="0"/>
              <w:jc w:val="both"/>
              <w:rPr>
                <w:rFonts w:ascii="Arial" w:hAnsi="Arial" w:cs="Arial"/>
                <w:sz w:val="20"/>
                <w:szCs w:val="20"/>
                <w:lang w:eastAsia="pl-PL"/>
              </w:rPr>
            </w:pPr>
            <w:r w:rsidRPr="00974B57">
              <w:rPr>
                <w:rFonts w:ascii="Arial" w:hAnsi="Arial" w:cs="Arial"/>
                <w:sz w:val="20"/>
                <w:szCs w:val="20"/>
                <w:lang w:eastAsia="pl-PL"/>
              </w:rPr>
              <w:t>Wdrożenie wyników prac B+R  rozumiane jest jako:</w:t>
            </w:r>
          </w:p>
          <w:p w:rsidR="0049198E" w:rsidRPr="00974B57" w:rsidRDefault="0049198E" w:rsidP="00974B57">
            <w:pPr>
              <w:numPr>
                <w:ilvl w:val="0"/>
                <w:numId w:val="8"/>
              </w:numPr>
              <w:suppressAutoHyphens w:val="0"/>
              <w:ind w:left="317" w:hanging="261"/>
              <w:jc w:val="both"/>
              <w:rPr>
                <w:rFonts w:ascii="Arial" w:hAnsi="Arial" w:cs="Arial"/>
                <w:sz w:val="20"/>
                <w:szCs w:val="20"/>
                <w:lang w:eastAsia="pl-PL"/>
              </w:rPr>
            </w:pPr>
            <w:r w:rsidRPr="00974B57">
              <w:rPr>
                <w:rFonts w:ascii="Arial" w:hAnsi="Arial" w:cs="Arial"/>
                <w:sz w:val="20"/>
                <w:szCs w:val="20"/>
                <w:lang w:eastAsia="pl-PL"/>
              </w:rPr>
              <w:t>wprowadzenie wyników tych prac do własnej działalności gospodarczej Wnioskodawcy (w przypadku projektów realizowanych przez konsorcjum przedsiębiorstw – działalności Lidera konsorcjum lub Konsorcjanta/Konsorcjantów) poprzez rozpoczęcie produkcji lub świadczenia usług na bazie uzyskanych wyników projektu;</w:t>
            </w:r>
          </w:p>
          <w:p w:rsidR="0049198E" w:rsidRPr="00974B57" w:rsidRDefault="0049198E" w:rsidP="00974B57">
            <w:pPr>
              <w:numPr>
                <w:ilvl w:val="0"/>
                <w:numId w:val="8"/>
              </w:numPr>
              <w:suppressAutoHyphens w:val="0"/>
              <w:ind w:left="317" w:hanging="261"/>
              <w:jc w:val="both"/>
              <w:rPr>
                <w:rFonts w:ascii="Arial" w:hAnsi="Arial" w:cs="Arial"/>
                <w:sz w:val="20"/>
                <w:szCs w:val="20"/>
                <w:lang w:eastAsia="pl-PL"/>
              </w:rPr>
            </w:pPr>
            <w:r w:rsidRPr="00974B57">
              <w:rPr>
                <w:rFonts w:ascii="Arial" w:hAnsi="Arial" w:cs="Arial"/>
                <w:sz w:val="20"/>
                <w:szCs w:val="20"/>
                <w:lang w:eastAsia="pl-PL"/>
              </w:rPr>
              <w:t>udzielenie licencji (na zasadach rynkowych) na korzystanie z przysługujących Wnioskodawcy praw do wyników prac B+R w działalności gospodarczej prowadzonej przez innego przedsiębiorcę;</w:t>
            </w:r>
          </w:p>
          <w:p w:rsidR="0049198E" w:rsidRPr="00974B57" w:rsidRDefault="0049198E" w:rsidP="00974B57">
            <w:pPr>
              <w:numPr>
                <w:ilvl w:val="0"/>
                <w:numId w:val="8"/>
              </w:numPr>
              <w:suppressAutoHyphens w:val="0"/>
              <w:ind w:left="317" w:hanging="261"/>
              <w:jc w:val="both"/>
              <w:rPr>
                <w:rFonts w:ascii="Arial" w:hAnsi="Arial" w:cs="Arial"/>
                <w:sz w:val="20"/>
                <w:szCs w:val="20"/>
                <w:lang w:eastAsia="pl-PL"/>
              </w:rPr>
            </w:pPr>
            <w:r w:rsidRPr="00974B57">
              <w:rPr>
                <w:rFonts w:ascii="Arial" w:hAnsi="Arial" w:cs="Arial"/>
                <w:sz w:val="20"/>
                <w:szCs w:val="20"/>
                <w:lang w:eastAsia="pl-PL"/>
              </w:rPr>
              <w:t>sprzedaż (na zasadach rynkowych) praw do wyników tych prac  w celu wprowadzenia ich do działalności gospodarczej innego przedsiębiorcy (z zastrzeżeniem, że za wdrożenie wyników prac B+R nie uznaje się zbycia wyników tych prac w celu ich dalszej odsprzedaży).</w:t>
            </w:r>
          </w:p>
          <w:p w:rsidR="0049198E" w:rsidRPr="00974B57" w:rsidRDefault="0049198E" w:rsidP="00974B57">
            <w:pPr>
              <w:suppressAutoHyphens w:val="0"/>
              <w:ind w:left="57"/>
              <w:jc w:val="both"/>
              <w:rPr>
                <w:rFonts w:ascii="Arial" w:hAnsi="Arial" w:cs="Arial"/>
                <w:sz w:val="20"/>
                <w:szCs w:val="20"/>
                <w:lang w:eastAsia="pl-PL"/>
              </w:rPr>
            </w:pPr>
            <w:r w:rsidRPr="00974B57">
              <w:rPr>
                <w:rFonts w:ascii="Arial" w:hAnsi="Arial" w:cs="Arial"/>
                <w:sz w:val="20"/>
                <w:szCs w:val="20"/>
                <w:lang w:eastAsia="pl-PL"/>
              </w:rPr>
              <w:t xml:space="preserve">Aby oceniany projekt otrzymał punkty w ramach przedmiotowego kryterium, planowane wdrożenie wyników prac B+R musi nastąpić na terytorium RP w okresie 3 lat od zakończenia projektu. </w:t>
            </w:r>
          </w:p>
          <w:p w:rsidR="0049198E" w:rsidRPr="00974B57" w:rsidRDefault="0049198E" w:rsidP="00974B57">
            <w:pPr>
              <w:suppressAutoHyphens w:val="0"/>
              <w:jc w:val="both"/>
              <w:rPr>
                <w:rFonts w:ascii="Arial" w:hAnsi="Arial" w:cs="Arial"/>
                <w:sz w:val="20"/>
                <w:szCs w:val="20"/>
                <w:lang w:eastAsia="pl-PL"/>
              </w:rPr>
            </w:pPr>
            <w:r w:rsidRPr="00974B57">
              <w:rPr>
                <w:rFonts w:ascii="Arial" w:hAnsi="Arial" w:cs="Arial"/>
                <w:sz w:val="20"/>
                <w:szCs w:val="20"/>
                <w:lang w:eastAsia="pl-PL"/>
              </w:rPr>
              <w:t>W przypadku form wdrożenia w postaci:</w:t>
            </w:r>
          </w:p>
          <w:p w:rsidR="0049198E" w:rsidRPr="00974B57" w:rsidRDefault="0049198E" w:rsidP="004E3DE8">
            <w:pPr>
              <w:numPr>
                <w:ilvl w:val="0"/>
                <w:numId w:val="14"/>
              </w:numPr>
              <w:suppressAutoHyphens w:val="0"/>
              <w:ind w:left="283" w:hanging="283"/>
              <w:jc w:val="both"/>
              <w:rPr>
                <w:rFonts w:ascii="Arial" w:hAnsi="Arial" w:cs="Arial"/>
                <w:sz w:val="20"/>
                <w:szCs w:val="20"/>
                <w:lang w:eastAsia="pl-PL"/>
              </w:rPr>
            </w:pPr>
            <w:r w:rsidRPr="00974B57">
              <w:rPr>
                <w:rFonts w:ascii="Arial" w:hAnsi="Arial" w:cs="Arial"/>
                <w:sz w:val="20"/>
                <w:szCs w:val="20"/>
                <w:lang w:eastAsia="pl-PL"/>
              </w:rPr>
              <w:t>sprzedaży praw do wyników projektu w celu ich wdrożenia do działalności gospodarczej innego przedsiębiorcy albo</w:t>
            </w:r>
          </w:p>
          <w:p w:rsidR="0049198E" w:rsidRPr="00974B57" w:rsidRDefault="0049198E" w:rsidP="004E3DE8">
            <w:pPr>
              <w:numPr>
                <w:ilvl w:val="0"/>
                <w:numId w:val="14"/>
              </w:numPr>
              <w:suppressAutoHyphens w:val="0"/>
              <w:ind w:left="283" w:hanging="283"/>
              <w:jc w:val="both"/>
              <w:rPr>
                <w:rFonts w:ascii="Arial" w:hAnsi="Arial" w:cs="Arial"/>
                <w:sz w:val="20"/>
                <w:szCs w:val="20"/>
                <w:lang w:eastAsia="pl-PL"/>
              </w:rPr>
            </w:pPr>
            <w:r w:rsidRPr="00974B57">
              <w:rPr>
                <w:rFonts w:ascii="Arial" w:hAnsi="Arial" w:cs="Arial"/>
                <w:sz w:val="20"/>
                <w:szCs w:val="20"/>
                <w:lang w:eastAsia="pl-PL"/>
              </w:rPr>
              <w:t xml:space="preserve">udzielenia licencji na korzystanie z ww. praw </w:t>
            </w:r>
          </w:p>
          <w:p w:rsidR="0049198E" w:rsidRPr="00974B57" w:rsidRDefault="0049198E" w:rsidP="00974B57">
            <w:pPr>
              <w:suppressAutoHyphens w:val="0"/>
              <w:jc w:val="both"/>
              <w:rPr>
                <w:rFonts w:ascii="Arial" w:hAnsi="Arial" w:cs="Arial"/>
                <w:sz w:val="20"/>
                <w:szCs w:val="20"/>
                <w:lang w:eastAsia="pl-PL"/>
              </w:rPr>
            </w:pPr>
            <w:r w:rsidRPr="00974B57">
              <w:rPr>
                <w:rFonts w:ascii="Arial" w:hAnsi="Arial" w:cs="Arial"/>
                <w:sz w:val="20"/>
                <w:szCs w:val="20"/>
                <w:lang w:eastAsia="pl-PL"/>
              </w:rPr>
              <w:t>premia punktowa zostanie przyznana wyłącznie w sytuacji, gdy Wnioskodawca (w przypadku projektów realizowanych przez konsorcjum przedsiębiorstw - Lider konsorcjum lub Konsorcjant/Konsorcjanci)  zapewni, że nabywca praw do wyników/licencjobiorca, wykorzysta wyniki prac B+R w prowadzonej</w:t>
            </w:r>
            <w:r w:rsidRPr="00974B57">
              <w:rPr>
                <w:rFonts w:ascii="Arial" w:hAnsi="Arial" w:cs="Arial"/>
                <w:b/>
                <w:sz w:val="20"/>
                <w:szCs w:val="20"/>
                <w:lang w:eastAsia="pl-PL"/>
              </w:rPr>
              <w:t xml:space="preserve"> na terytorium RP działalności gospodarczej</w:t>
            </w:r>
            <w:r w:rsidRPr="00974B57">
              <w:rPr>
                <w:rFonts w:ascii="Arial" w:hAnsi="Arial" w:cs="Arial"/>
                <w:sz w:val="20"/>
                <w:szCs w:val="20"/>
                <w:lang w:eastAsia="pl-PL"/>
              </w:rPr>
              <w:t>, tj. w szczególności rozpocznie produkcję innowacyjnych produktów/świadczenie usług/zastosuje nową technologię w prowadzonej działalności.</w:t>
            </w:r>
          </w:p>
          <w:p w:rsidR="0049198E" w:rsidRPr="00974B57" w:rsidRDefault="00974B57" w:rsidP="00974B57">
            <w:pPr>
              <w:suppressAutoHyphens w:val="0"/>
              <w:jc w:val="both"/>
              <w:rPr>
                <w:rFonts w:ascii="Arial" w:hAnsi="Arial" w:cs="Arial"/>
                <w:sz w:val="20"/>
                <w:szCs w:val="20"/>
                <w:lang w:eastAsia="pl-PL"/>
              </w:rPr>
            </w:pPr>
            <w:r>
              <w:rPr>
                <w:rFonts w:ascii="Arial" w:hAnsi="Arial" w:cs="Arial"/>
                <w:sz w:val="20"/>
                <w:szCs w:val="20"/>
                <w:lang w:eastAsia="pl-PL"/>
              </w:rPr>
              <w:t xml:space="preserve"> </w:t>
            </w:r>
            <w:r w:rsidR="0049198E" w:rsidRPr="00974B57">
              <w:rPr>
                <w:rFonts w:ascii="Arial" w:hAnsi="Arial" w:cs="Arial"/>
                <w:sz w:val="20"/>
                <w:szCs w:val="20"/>
                <w:lang w:eastAsia="pl-PL"/>
              </w:rPr>
              <w:t>Eksperci dokonując oceny mają na względzie, że wdrożenie produktu/technologii/usługi na rynek powinno przyczynić się rozwoju polskiej gospodarki jako całości oraz jej unowocześnienia i poprawy jej konkurencyjności na rynku międzynarodowym. W związku z powyższym wdrożenie powinno skutkować m.in. powstaniem nowych miejsc pracy na terytorium RP, zwiększeniem eksportu polskich produktów/technologii/usług poza granice RP, zwiększeniem inwestycji na terenie RP.</w:t>
            </w:r>
          </w:p>
          <w:p w:rsidR="0049198E" w:rsidRPr="00974B57" w:rsidRDefault="0049198E" w:rsidP="00974B57">
            <w:pPr>
              <w:suppressAutoHyphens w:val="0"/>
              <w:jc w:val="both"/>
              <w:rPr>
                <w:rFonts w:ascii="Arial" w:hAnsi="Arial" w:cs="Arial"/>
                <w:sz w:val="20"/>
                <w:szCs w:val="20"/>
                <w:lang w:eastAsia="pl-PL"/>
              </w:rPr>
            </w:pPr>
            <w:r w:rsidRPr="00974B57">
              <w:rPr>
                <w:rFonts w:ascii="Arial" w:hAnsi="Arial" w:cs="Arial"/>
                <w:sz w:val="20"/>
                <w:szCs w:val="20"/>
                <w:lang w:eastAsia="pl-PL"/>
              </w:rPr>
              <w:t xml:space="preserve">Przedmiotowy element oceny pozostaje w zgodzie z regulacjami Rozporządzenia PE </w:t>
            </w:r>
            <w:r w:rsidRPr="00974B57">
              <w:rPr>
                <w:rFonts w:ascii="Arial" w:hAnsi="Arial" w:cs="Arial"/>
                <w:sz w:val="20"/>
                <w:szCs w:val="20"/>
                <w:lang w:eastAsia="pl-PL"/>
              </w:rPr>
              <w:br/>
              <w:t xml:space="preserve">i Rady nr 1303/2013 z dnia 17 grudnia 2013 r. </w:t>
            </w:r>
            <w:r w:rsidRPr="00974B57">
              <w:rPr>
                <w:rFonts w:ascii="Arial" w:hAnsi="Arial" w:cs="Arial"/>
                <w:i/>
                <w:sz w:val="20"/>
                <w:szCs w:val="20"/>
                <w:lang w:eastAsia="pl-PL"/>
              </w:rPr>
              <w:t>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i Europejskiego Funduszu Morskiego i Rybackiego oraz uchylającego rozporządzenie Rady (WE) nr 1083/2006</w:t>
            </w:r>
            <w:r w:rsidRPr="00974B57">
              <w:rPr>
                <w:rFonts w:ascii="Arial" w:hAnsi="Arial" w:cs="Arial"/>
                <w:sz w:val="20"/>
                <w:szCs w:val="20"/>
                <w:lang w:eastAsia="pl-PL"/>
              </w:rPr>
              <w:t xml:space="preserve">, zgodnie z którymi operacje otrzymujące wsparcie z ww. funduszy unijnych są co do zasady zlokalizowane na obszarze objętym danym programem. Wyjątki od tej zasady są obwarowane ścisłymi warunkami, w tym muszą przynosić korzyści dla obszaru objętego programem. </w:t>
            </w:r>
          </w:p>
          <w:p w:rsidR="0049198E" w:rsidRPr="00974B57" w:rsidRDefault="0049198E" w:rsidP="00974B57">
            <w:pPr>
              <w:suppressAutoHyphens w:val="0"/>
              <w:jc w:val="both"/>
              <w:rPr>
                <w:rFonts w:ascii="Arial" w:hAnsi="Arial" w:cs="Arial"/>
                <w:sz w:val="20"/>
                <w:szCs w:val="20"/>
                <w:lang w:eastAsia="pl-PL"/>
              </w:rPr>
            </w:pPr>
            <w:r w:rsidRPr="00974B57">
              <w:rPr>
                <w:rFonts w:ascii="Arial" w:hAnsi="Arial" w:cs="Arial"/>
                <w:sz w:val="20"/>
                <w:szCs w:val="20"/>
                <w:lang w:eastAsia="pl-PL"/>
              </w:rPr>
              <w:t>W ramach kryterium projekt może uzyskać 0 albo 3 pkt przy czym liczba przyznanych punktów oznacza, że projekt spełnia dane kryterium w następujący sposób:</w:t>
            </w:r>
          </w:p>
          <w:p w:rsidR="0049198E" w:rsidRPr="00974B57" w:rsidRDefault="0049198E" w:rsidP="00974B57">
            <w:pPr>
              <w:suppressAutoHyphens w:val="0"/>
              <w:jc w:val="both"/>
              <w:rPr>
                <w:rFonts w:ascii="Arial" w:hAnsi="Arial" w:cs="Arial"/>
                <w:sz w:val="20"/>
                <w:szCs w:val="20"/>
                <w:lang w:eastAsia="pl-PL"/>
              </w:rPr>
            </w:pPr>
            <w:r w:rsidRPr="00974B57">
              <w:rPr>
                <w:rFonts w:ascii="Arial" w:hAnsi="Arial" w:cs="Arial"/>
                <w:sz w:val="20"/>
                <w:szCs w:val="20"/>
                <w:lang w:eastAsia="pl-PL"/>
              </w:rPr>
              <w:t>0 – projekt nie zakłada wdrożenia wyników projektu na terytorium RP;</w:t>
            </w:r>
          </w:p>
          <w:p w:rsidR="0049198E" w:rsidRPr="00974B57" w:rsidRDefault="0049198E" w:rsidP="00974B57">
            <w:pPr>
              <w:suppressAutoHyphens w:val="0"/>
              <w:jc w:val="both"/>
              <w:rPr>
                <w:rFonts w:ascii="Arial" w:hAnsi="Arial" w:cs="Arial"/>
                <w:sz w:val="20"/>
                <w:szCs w:val="20"/>
                <w:lang w:eastAsia="pl-PL"/>
              </w:rPr>
            </w:pPr>
            <w:r w:rsidRPr="00974B57">
              <w:rPr>
                <w:rFonts w:ascii="Arial" w:hAnsi="Arial" w:cs="Arial"/>
                <w:sz w:val="20"/>
                <w:szCs w:val="20"/>
                <w:lang w:eastAsia="pl-PL"/>
              </w:rPr>
              <w:t xml:space="preserve">3 – projekt zakłada wdrożenie wyników projektu na terytorium RP. </w:t>
            </w:r>
          </w:p>
        </w:tc>
        <w:tc>
          <w:tcPr>
            <w:tcW w:w="1559" w:type="dxa"/>
            <w:tcBorders>
              <w:top w:val="single" w:sz="4" w:space="0" w:color="000000"/>
              <w:left w:val="single" w:sz="4" w:space="0" w:color="000000"/>
              <w:bottom w:val="single" w:sz="4" w:space="0" w:color="000000"/>
              <w:right w:val="single" w:sz="4" w:space="0" w:color="000000"/>
            </w:tcBorders>
            <w:vAlign w:val="center"/>
          </w:tcPr>
          <w:p w:rsidR="0049198E" w:rsidRPr="00974B57" w:rsidRDefault="0049198E" w:rsidP="00974B57">
            <w:pPr>
              <w:keepNext/>
              <w:suppressAutoHyphens w:val="0"/>
              <w:snapToGrid w:val="0"/>
              <w:jc w:val="center"/>
              <w:rPr>
                <w:rFonts w:ascii="Arial" w:hAnsi="Arial" w:cs="Arial"/>
                <w:bCs/>
                <w:sz w:val="20"/>
                <w:szCs w:val="20"/>
                <w:lang w:eastAsia="pl-PL"/>
              </w:rPr>
            </w:pPr>
            <w:r w:rsidRPr="00974B57">
              <w:rPr>
                <w:rFonts w:ascii="Arial" w:hAnsi="Arial" w:cs="Arial"/>
                <w:bCs/>
                <w:sz w:val="20"/>
                <w:szCs w:val="20"/>
                <w:lang w:eastAsia="pl-PL"/>
              </w:rPr>
              <w:t xml:space="preserve">0 albo 3 </w:t>
            </w:r>
          </w:p>
          <w:p w:rsidR="0049198E" w:rsidRPr="00974B57" w:rsidRDefault="0049198E" w:rsidP="00974B57">
            <w:pPr>
              <w:keepNext/>
              <w:suppressAutoHyphens w:val="0"/>
              <w:snapToGrid w:val="0"/>
              <w:jc w:val="center"/>
              <w:rPr>
                <w:rFonts w:ascii="Arial" w:hAnsi="Arial" w:cs="Arial"/>
                <w:bCs/>
                <w:sz w:val="20"/>
                <w:szCs w:val="20"/>
                <w:lang w:eastAsia="pl-PL"/>
              </w:rPr>
            </w:pPr>
          </w:p>
        </w:tc>
      </w:tr>
    </w:tbl>
    <w:p w:rsidR="003D3CB7" w:rsidRDefault="003D3CB7" w:rsidP="003D3CB7"/>
    <w:p w:rsidR="00614ABF" w:rsidRDefault="00614ABF" w:rsidP="00344135"/>
    <w:p w:rsidR="00614ABF" w:rsidRDefault="00614ABF" w:rsidP="00344135"/>
    <w:p w:rsidR="00614ABF" w:rsidRDefault="00614ABF" w:rsidP="00344135"/>
    <w:p w:rsidR="00614ABF" w:rsidRDefault="00614ABF" w:rsidP="00344135"/>
    <w:p w:rsidR="00614ABF" w:rsidRDefault="00614ABF" w:rsidP="00344135"/>
    <w:p w:rsidR="00A036AD" w:rsidRDefault="00A036AD" w:rsidP="00344135"/>
    <w:p w:rsidR="00A036AD" w:rsidRDefault="00A036AD" w:rsidP="00344135"/>
    <w:p w:rsidR="00A036AD" w:rsidRDefault="00A036AD" w:rsidP="00344135"/>
    <w:p w:rsidR="00A036AD" w:rsidRDefault="00A036AD" w:rsidP="00344135"/>
    <w:p w:rsidR="00A036AD" w:rsidRDefault="00A036AD" w:rsidP="00344135"/>
    <w:p w:rsidR="00A036AD" w:rsidRDefault="00A036AD" w:rsidP="00344135"/>
    <w:tbl>
      <w:tblPr>
        <w:tblW w:w="49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41"/>
      </w:tblGrid>
      <w:tr w:rsidR="00B23987" w:rsidRPr="005E6601" w:rsidTr="008D6CB8">
        <w:tc>
          <w:tcPr>
            <w:tcW w:w="5000" w:type="pct"/>
            <w:tcBorders>
              <w:top w:val="single" w:sz="4" w:space="0" w:color="auto"/>
              <w:left w:val="single" w:sz="4" w:space="0" w:color="auto"/>
              <w:bottom w:val="single" w:sz="4" w:space="0" w:color="auto"/>
              <w:right w:val="single" w:sz="4" w:space="0" w:color="auto"/>
            </w:tcBorders>
            <w:shd w:val="clear" w:color="auto" w:fill="D3E5F6" w:themeFill="accent3" w:themeFillTint="33"/>
            <w:vAlign w:val="center"/>
          </w:tcPr>
          <w:p w:rsidR="00B23987" w:rsidRPr="00B23987" w:rsidRDefault="00B23987" w:rsidP="00B23987">
            <w:pPr>
              <w:pStyle w:val="Nagwek2"/>
              <w:spacing w:before="120" w:after="120"/>
              <w:rPr>
                <w:rFonts w:ascii="Arial" w:hAnsi="Arial" w:cs="Arial"/>
                <w:sz w:val="24"/>
                <w:szCs w:val="24"/>
              </w:rPr>
            </w:pPr>
            <w:bookmarkStart w:id="6" w:name="_Toc486513911"/>
            <w:r w:rsidRPr="00B23987">
              <w:rPr>
                <w:rFonts w:ascii="Arial" w:hAnsi="Arial" w:cs="Arial"/>
                <w:sz w:val="24"/>
                <w:szCs w:val="24"/>
              </w:rPr>
              <w:t>Działanie 1.3 Prace B+R finansowane z udziałem funduszy kapitałowych</w:t>
            </w:r>
            <w:bookmarkEnd w:id="6"/>
          </w:p>
        </w:tc>
      </w:tr>
      <w:tr w:rsidR="00A036AD" w:rsidRPr="005E6601" w:rsidTr="008D6CB8">
        <w:tc>
          <w:tcPr>
            <w:tcW w:w="5000" w:type="pct"/>
            <w:tcBorders>
              <w:top w:val="single" w:sz="4" w:space="0" w:color="auto"/>
              <w:left w:val="single" w:sz="4" w:space="0" w:color="auto"/>
              <w:bottom w:val="single" w:sz="4" w:space="0" w:color="auto"/>
              <w:right w:val="single" w:sz="4" w:space="0" w:color="auto"/>
            </w:tcBorders>
            <w:shd w:val="clear" w:color="auto" w:fill="D3E5F6" w:themeFill="accent3" w:themeFillTint="33"/>
            <w:vAlign w:val="center"/>
          </w:tcPr>
          <w:p w:rsidR="00A036AD" w:rsidRPr="00BD5132" w:rsidRDefault="00A036AD" w:rsidP="00BD5132">
            <w:pPr>
              <w:pStyle w:val="Nagwek3"/>
              <w:spacing w:before="120" w:after="120"/>
              <w:rPr>
                <w:rFonts w:ascii="Arial" w:hAnsi="Arial" w:cs="Arial"/>
              </w:rPr>
            </w:pPr>
            <w:bookmarkStart w:id="7" w:name="_Toc486513912"/>
            <w:r w:rsidRPr="00BD5132">
              <w:rPr>
                <w:rFonts w:ascii="Arial" w:hAnsi="Arial" w:cs="Arial"/>
              </w:rPr>
              <w:t xml:space="preserve">Poddziałanie 1.3.1 Wsparcie projektów badawczo – rozwojowych w fazie </w:t>
            </w:r>
            <w:proofErr w:type="spellStart"/>
            <w:r w:rsidRPr="00BD5132">
              <w:rPr>
                <w:rFonts w:ascii="Arial" w:hAnsi="Arial" w:cs="Arial"/>
              </w:rPr>
              <w:t>preseed</w:t>
            </w:r>
            <w:proofErr w:type="spellEnd"/>
            <w:r w:rsidRPr="00BD5132">
              <w:rPr>
                <w:rFonts w:ascii="Arial" w:hAnsi="Arial" w:cs="Arial"/>
              </w:rPr>
              <w:t xml:space="preserve"> przez fundusze typu proof of </w:t>
            </w:r>
            <w:proofErr w:type="spellStart"/>
            <w:r w:rsidRPr="00BD5132">
              <w:rPr>
                <w:rFonts w:ascii="Arial" w:hAnsi="Arial" w:cs="Arial"/>
              </w:rPr>
              <w:t>concept</w:t>
            </w:r>
            <w:proofErr w:type="spellEnd"/>
            <w:r w:rsidRPr="00BD5132">
              <w:rPr>
                <w:rFonts w:ascii="Arial" w:hAnsi="Arial" w:cs="Arial"/>
              </w:rPr>
              <w:t xml:space="preserve"> – </w:t>
            </w:r>
            <w:proofErr w:type="spellStart"/>
            <w:r w:rsidRPr="00BD5132">
              <w:rPr>
                <w:rFonts w:ascii="Arial" w:hAnsi="Arial" w:cs="Arial"/>
              </w:rPr>
              <w:t>BRIdge</w:t>
            </w:r>
            <w:proofErr w:type="spellEnd"/>
            <w:r w:rsidRPr="00BD5132">
              <w:rPr>
                <w:rFonts w:ascii="Arial" w:hAnsi="Arial" w:cs="Arial"/>
              </w:rPr>
              <w:t xml:space="preserve"> Alfa</w:t>
            </w:r>
            <w:bookmarkEnd w:id="7"/>
          </w:p>
        </w:tc>
      </w:tr>
      <w:tr w:rsidR="00A036AD" w:rsidRPr="005E6601" w:rsidTr="008D6CB8">
        <w:trPr>
          <w:trHeight w:val="246"/>
        </w:trPr>
        <w:tc>
          <w:tcPr>
            <w:tcW w:w="5000" w:type="pct"/>
            <w:tcBorders>
              <w:top w:val="single" w:sz="4" w:space="0" w:color="auto"/>
              <w:left w:val="single" w:sz="4" w:space="0" w:color="auto"/>
              <w:bottom w:val="single" w:sz="4" w:space="0" w:color="auto"/>
              <w:right w:val="single" w:sz="4" w:space="0" w:color="auto"/>
            </w:tcBorders>
            <w:shd w:val="clear" w:color="auto" w:fill="D7D2D9" w:themeFill="accent6" w:themeFillTint="66"/>
            <w:vAlign w:val="center"/>
            <w:hideMark/>
          </w:tcPr>
          <w:p w:rsidR="00A036AD" w:rsidRPr="005E6601" w:rsidRDefault="00A036AD" w:rsidP="00A036AD">
            <w:pPr>
              <w:keepNext/>
              <w:keepLines/>
              <w:autoSpaceDE w:val="0"/>
              <w:autoSpaceDN w:val="0"/>
              <w:adjustRightInd w:val="0"/>
              <w:rPr>
                <w:rFonts w:ascii="Arial" w:hAnsi="Arial" w:cs="Arial"/>
                <w:sz w:val="20"/>
                <w:szCs w:val="20"/>
              </w:rPr>
            </w:pPr>
            <w:r w:rsidRPr="005E6601">
              <w:rPr>
                <w:rFonts w:ascii="Arial" w:hAnsi="Arial" w:cs="Arial"/>
                <w:b/>
                <w:sz w:val="20"/>
                <w:szCs w:val="20"/>
              </w:rPr>
              <w:t xml:space="preserve">Kryteria </w:t>
            </w:r>
            <w:r>
              <w:rPr>
                <w:rFonts w:ascii="Arial" w:hAnsi="Arial" w:cs="Arial"/>
                <w:b/>
                <w:sz w:val="20"/>
                <w:szCs w:val="20"/>
              </w:rPr>
              <w:t>formalne</w:t>
            </w:r>
          </w:p>
        </w:tc>
      </w:tr>
      <w:tr w:rsidR="00A036AD" w:rsidRPr="005E6601" w:rsidTr="008D6CB8">
        <w:tc>
          <w:tcPr>
            <w:tcW w:w="5000" w:type="pct"/>
            <w:tcBorders>
              <w:top w:val="single" w:sz="4" w:space="0" w:color="auto"/>
              <w:left w:val="single" w:sz="4" w:space="0" w:color="auto"/>
              <w:bottom w:val="single" w:sz="4" w:space="0" w:color="auto"/>
              <w:right w:val="single" w:sz="4" w:space="0" w:color="auto"/>
            </w:tcBorders>
            <w:hideMark/>
          </w:tcPr>
          <w:p w:rsidR="00A036AD" w:rsidRPr="005E6601" w:rsidRDefault="00A036AD" w:rsidP="00A036AD">
            <w:pPr>
              <w:keepNext/>
              <w:keepLines/>
              <w:autoSpaceDE w:val="0"/>
              <w:autoSpaceDN w:val="0"/>
              <w:adjustRightInd w:val="0"/>
              <w:spacing w:before="120"/>
              <w:jc w:val="both"/>
              <w:rPr>
                <w:rFonts w:ascii="Arial" w:hAnsi="Arial" w:cs="Arial"/>
                <w:b/>
                <w:sz w:val="20"/>
                <w:szCs w:val="20"/>
              </w:rPr>
            </w:pPr>
            <w:r w:rsidRPr="005E6601">
              <w:rPr>
                <w:rFonts w:ascii="Arial" w:hAnsi="Arial" w:cs="Arial"/>
                <w:b/>
                <w:sz w:val="20"/>
                <w:szCs w:val="20"/>
              </w:rPr>
              <w:t>Kryteria oceny formalnej - wniosek:</w:t>
            </w:r>
          </w:p>
          <w:p w:rsidR="00A036AD" w:rsidRPr="007D0A96" w:rsidRDefault="007D0A96" w:rsidP="007D0A96">
            <w:pPr>
              <w:keepNext/>
              <w:keepLines/>
              <w:numPr>
                <w:ilvl w:val="0"/>
                <w:numId w:val="25"/>
              </w:numPr>
              <w:suppressAutoHyphens w:val="0"/>
              <w:autoSpaceDE w:val="0"/>
              <w:autoSpaceDN w:val="0"/>
              <w:adjustRightInd w:val="0"/>
              <w:ind w:left="426" w:hanging="426"/>
              <w:jc w:val="both"/>
              <w:rPr>
                <w:rFonts w:ascii="Arial" w:hAnsi="Arial" w:cs="Arial"/>
                <w:sz w:val="20"/>
                <w:szCs w:val="20"/>
              </w:rPr>
            </w:pPr>
            <w:r w:rsidRPr="007D0A96">
              <w:rPr>
                <w:rFonts w:ascii="Arial" w:hAnsi="Arial" w:cs="Arial"/>
                <w:sz w:val="20"/>
                <w:szCs w:val="20"/>
              </w:rPr>
              <w:t>Kompletność wniosku o dofinansowanie</w:t>
            </w:r>
          </w:p>
          <w:p w:rsidR="00A036AD" w:rsidRPr="005E6601" w:rsidRDefault="00A036AD" w:rsidP="008D6CB8">
            <w:pPr>
              <w:autoSpaceDE w:val="0"/>
              <w:autoSpaceDN w:val="0"/>
              <w:adjustRightInd w:val="0"/>
              <w:jc w:val="both"/>
              <w:rPr>
                <w:rFonts w:ascii="Arial" w:hAnsi="Arial" w:cs="Arial"/>
                <w:b/>
                <w:sz w:val="20"/>
                <w:szCs w:val="20"/>
              </w:rPr>
            </w:pPr>
            <w:r w:rsidRPr="005E6601">
              <w:rPr>
                <w:rFonts w:ascii="Arial" w:hAnsi="Arial" w:cs="Arial"/>
                <w:b/>
                <w:sz w:val="20"/>
                <w:szCs w:val="20"/>
              </w:rPr>
              <w:t>Kryteria formalne - wnioskodawca:</w:t>
            </w:r>
          </w:p>
          <w:p w:rsidR="00A036AD" w:rsidRPr="005E6601" w:rsidRDefault="00A036AD" w:rsidP="00C810E8">
            <w:pPr>
              <w:keepNext/>
              <w:keepLines/>
              <w:numPr>
                <w:ilvl w:val="0"/>
                <w:numId w:val="25"/>
              </w:numPr>
              <w:suppressAutoHyphens w:val="0"/>
              <w:autoSpaceDE w:val="0"/>
              <w:autoSpaceDN w:val="0"/>
              <w:adjustRightInd w:val="0"/>
              <w:ind w:left="426" w:hanging="426"/>
              <w:jc w:val="both"/>
              <w:rPr>
                <w:rFonts w:ascii="Arial" w:hAnsi="Arial" w:cs="Arial"/>
                <w:sz w:val="20"/>
                <w:szCs w:val="20"/>
              </w:rPr>
            </w:pPr>
            <w:r w:rsidRPr="005E6601">
              <w:rPr>
                <w:rFonts w:ascii="Arial" w:hAnsi="Arial" w:cs="Arial"/>
                <w:sz w:val="20"/>
                <w:szCs w:val="20"/>
              </w:rPr>
              <w:t>Wnioskodawca nie podlega wykluczeniu z ubiegania się o dofinansowanie</w:t>
            </w:r>
          </w:p>
          <w:p w:rsidR="00A036AD" w:rsidRPr="005E6601" w:rsidRDefault="00A036AD" w:rsidP="00C810E8">
            <w:pPr>
              <w:keepNext/>
              <w:keepLines/>
              <w:numPr>
                <w:ilvl w:val="0"/>
                <w:numId w:val="25"/>
              </w:numPr>
              <w:suppressAutoHyphens w:val="0"/>
              <w:autoSpaceDE w:val="0"/>
              <w:autoSpaceDN w:val="0"/>
              <w:adjustRightInd w:val="0"/>
              <w:ind w:left="426" w:hanging="426"/>
              <w:jc w:val="both"/>
              <w:rPr>
                <w:rFonts w:ascii="Arial" w:hAnsi="Arial" w:cs="Arial"/>
                <w:sz w:val="20"/>
                <w:szCs w:val="20"/>
              </w:rPr>
            </w:pPr>
            <w:r w:rsidRPr="005E6601">
              <w:rPr>
                <w:rFonts w:ascii="Arial" w:hAnsi="Arial" w:cs="Arial"/>
                <w:sz w:val="20"/>
                <w:szCs w:val="20"/>
              </w:rPr>
              <w:t>Wnioskodawca jest zarejestrowany i prowadzi działalność na terytorium Rzeczypospolitej Polskiej</w:t>
            </w:r>
          </w:p>
          <w:p w:rsidR="00A036AD" w:rsidRDefault="00A036AD" w:rsidP="00C810E8">
            <w:pPr>
              <w:keepNext/>
              <w:keepLines/>
              <w:numPr>
                <w:ilvl w:val="0"/>
                <w:numId w:val="25"/>
              </w:numPr>
              <w:suppressAutoHyphens w:val="0"/>
              <w:autoSpaceDE w:val="0"/>
              <w:autoSpaceDN w:val="0"/>
              <w:adjustRightInd w:val="0"/>
              <w:ind w:left="426" w:hanging="426"/>
              <w:jc w:val="both"/>
              <w:rPr>
                <w:rFonts w:ascii="Arial" w:hAnsi="Arial" w:cs="Arial"/>
                <w:sz w:val="20"/>
                <w:szCs w:val="20"/>
              </w:rPr>
            </w:pPr>
            <w:r w:rsidRPr="005E6601">
              <w:rPr>
                <w:rFonts w:ascii="Arial" w:hAnsi="Arial" w:cs="Arial"/>
                <w:sz w:val="20"/>
                <w:szCs w:val="20"/>
              </w:rPr>
              <w:t xml:space="preserve">Kwalifikowalność </w:t>
            </w:r>
            <w:r>
              <w:rPr>
                <w:rFonts w:ascii="Arial" w:hAnsi="Arial" w:cs="Arial"/>
                <w:sz w:val="20"/>
                <w:szCs w:val="20"/>
              </w:rPr>
              <w:t>W</w:t>
            </w:r>
            <w:r w:rsidRPr="005E6601">
              <w:rPr>
                <w:rFonts w:ascii="Arial" w:hAnsi="Arial" w:cs="Arial"/>
                <w:sz w:val="20"/>
                <w:szCs w:val="20"/>
              </w:rPr>
              <w:t>nioskodawcy w ramach działania</w:t>
            </w:r>
          </w:p>
          <w:p w:rsidR="007D0A96" w:rsidRPr="005E6601" w:rsidRDefault="007D0A96" w:rsidP="00C810E8">
            <w:pPr>
              <w:keepNext/>
              <w:keepLines/>
              <w:numPr>
                <w:ilvl w:val="0"/>
                <w:numId w:val="25"/>
              </w:numPr>
              <w:suppressAutoHyphens w:val="0"/>
              <w:autoSpaceDE w:val="0"/>
              <w:autoSpaceDN w:val="0"/>
              <w:adjustRightInd w:val="0"/>
              <w:ind w:left="426" w:hanging="426"/>
              <w:jc w:val="both"/>
              <w:rPr>
                <w:rFonts w:ascii="Arial" w:hAnsi="Arial" w:cs="Arial"/>
                <w:sz w:val="20"/>
                <w:szCs w:val="20"/>
              </w:rPr>
            </w:pPr>
            <w:r w:rsidRPr="00383C68">
              <w:rPr>
                <w:rFonts w:ascii="Arial" w:hAnsi="Arial" w:cs="Arial"/>
                <w:sz w:val="20"/>
                <w:szCs w:val="20"/>
              </w:rPr>
              <w:t>Wnioskodawca nie posiada nieuregulowanych zobowiązań wobec podmiotów publicznych, a w szczególności Instytucji Pośredniczącej</w:t>
            </w:r>
          </w:p>
          <w:p w:rsidR="00A036AD" w:rsidRPr="005E6601" w:rsidRDefault="00A036AD" w:rsidP="008D6CB8">
            <w:pPr>
              <w:autoSpaceDE w:val="0"/>
              <w:autoSpaceDN w:val="0"/>
              <w:adjustRightInd w:val="0"/>
              <w:jc w:val="both"/>
              <w:rPr>
                <w:rFonts w:ascii="Arial" w:hAnsi="Arial" w:cs="Arial"/>
                <w:b/>
                <w:sz w:val="20"/>
                <w:szCs w:val="20"/>
              </w:rPr>
            </w:pPr>
            <w:r w:rsidRPr="005E6601">
              <w:rPr>
                <w:rFonts w:ascii="Arial" w:hAnsi="Arial" w:cs="Arial"/>
                <w:b/>
                <w:sz w:val="20"/>
                <w:szCs w:val="20"/>
              </w:rPr>
              <w:t xml:space="preserve">Kryteria formalne - </w:t>
            </w:r>
            <w:r>
              <w:rPr>
                <w:rFonts w:ascii="Arial" w:hAnsi="Arial" w:cs="Arial"/>
                <w:b/>
                <w:sz w:val="20"/>
                <w:szCs w:val="20"/>
              </w:rPr>
              <w:t>P</w:t>
            </w:r>
            <w:r w:rsidRPr="005E6601">
              <w:rPr>
                <w:rFonts w:ascii="Arial" w:hAnsi="Arial" w:cs="Arial"/>
                <w:b/>
                <w:sz w:val="20"/>
                <w:szCs w:val="20"/>
              </w:rPr>
              <w:t>rojekt:</w:t>
            </w:r>
          </w:p>
          <w:p w:rsidR="00A036AD" w:rsidRPr="005E6601" w:rsidRDefault="00A036AD" w:rsidP="00C810E8">
            <w:pPr>
              <w:keepNext/>
              <w:keepLines/>
              <w:numPr>
                <w:ilvl w:val="0"/>
                <w:numId w:val="25"/>
              </w:numPr>
              <w:suppressAutoHyphens w:val="0"/>
              <w:autoSpaceDE w:val="0"/>
              <w:autoSpaceDN w:val="0"/>
              <w:adjustRightInd w:val="0"/>
              <w:ind w:left="426" w:hanging="426"/>
              <w:jc w:val="both"/>
              <w:rPr>
                <w:rFonts w:ascii="Arial" w:hAnsi="Arial" w:cs="Arial"/>
                <w:sz w:val="20"/>
                <w:szCs w:val="20"/>
              </w:rPr>
            </w:pPr>
            <w:r w:rsidRPr="005E6601">
              <w:rPr>
                <w:rFonts w:ascii="Arial" w:hAnsi="Arial" w:cs="Arial"/>
                <w:sz w:val="20"/>
                <w:szCs w:val="20"/>
              </w:rPr>
              <w:t>Wnioskowana kwota wsparcia jest zgodna z zasadami finansowania projektów obowiązujący</w:t>
            </w:r>
            <w:r>
              <w:rPr>
                <w:rFonts w:ascii="Arial" w:hAnsi="Arial" w:cs="Arial"/>
                <w:sz w:val="20"/>
                <w:szCs w:val="20"/>
              </w:rPr>
              <w:t>mi</w:t>
            </w:r>
            <w:r w:rsidRPr="005E6601">
              <w:rPr>
                <w:rFonts w:ascii="Arial" w:hAnsi="Arial" w:cs="Arial"/>
                <w:sz w:val="20"/>
                <w:szCs w:val="20"/>
              </w:rPr>
              <w:t xml:space="preserve"> dla </w:t>
            </w:r>
            <w:r>
              <w:rPr>
                <w:rFonts w:ascii="Arial" w:hAnsi="Arial" w:cs="Arial"/>
                <w:sz w:val="20"/>
                <w:szCs w:val="20"/>
              </w:rPr>
              <w:t>pod</w:t>
            </w:r>
            <w:r w:rsidRPr="005E6601">
              <w:rPr>
                <w:rFonts w:ascii="Arial" w:hAnsi="Arial" w:cs="Arial"/>
                <w:sz w:val="20"/>
                <w:szCs w:val="20"/>
              </w:rPr>
              <w:t>działania</w:t>
            </w:r>
          </w:p>
          <w:p w:rsidR="00A036AD" w:rsidRDefault="00A036AD" w:rsidP="00C810E8">
            <w:pPr>
              <w:keepNext/>
              <w:keepLines/>
              <w:numPr>
                <w:ilvl w:val="0"/>
                <w:numId w:val="25"/>
              </w:numPr>
              <w:suppressAutoHyphens w:val="0"/>
              <w:autoSpaceDE w:val="0"/>
              <w:autoSpaceDN w:val="0"/>
              <w:adjustRightInd w:val="0"/>
              <w:ind w:left="426" w:hanging="426"/>
              <w:jc w:val="both"/>
              <w:rPr>
                <w:rFonts w:ascii="Arial" w:hAnsi="Arial" w:cs="Arial"/>
                <w:sz w:val="20"/>
                <w:szCs w:val="20"/>
              </w:rPr>
            </w:pPr>
            <w:r w:rsidRPr="005E6601">
              <w:rPr>
                <w:rFonts w:ascii="Arial" w:hAnsi="Arial" w:cs="Arial"/>
                <w:sz w:val="20"/>
                <w:szCs w:val="20"/>
              </w:rPr>
              <w:t xml:space="preserve">Przedmiot </w:t>
            </w:r>
            <w:r>
              <w:rPr>
                <w:rFonts w:ascii="Arial" w:hAnsi="Arial" w:cs="Arial"/>
                <w:sz w:val="20"/>
                <w:szCs w:val="20"/>
              </w:rPr>
              <w:t>P</w:t>
            </w:r>
            <w:r w:rsidRPr="005E6601">
              <w:rPr>
                <w:rFonts w:ascii="Arial" w:hAnsi="Arial" w:cs="Arial"/>
                <w:sz w:val="20"/>
                <w:szCs w:val="20"/>
              </w:rPr>
              <w:t>rojektu nie dotyczy rodzajów działalności wykluczonych z możliwości uzyskania wsparcia w ramach danego działania POIR</w:t>
            </w:r>
          </w:p>
          <w:p w:rsidR="007D0A96" w:rsidRPr="00383C68" w:rsidRDefault="007D0A96" w:rsidP="007D0A96">
            <w:pPr>
              <w:keepNext/>
              <w:keepLines/>
              <w:numPr>
                <w:ilvl w:val="0"/>
                <w:numId w:val="25"/>
              </w:numPr>
              <w:suppressAutoHyphens w:val="0"/>
              <w:autoSpaceDE w:val="0"/>
              <w:autoSpaceDN w:val="0"/>
              <w:adjustRightInd w:val="0"/>
              <w:ind w:left="426"/>
              <w:jc w:val="both"/>
              <w:rPr>
                <w:rFonts w:ascii="Arial" w:hAnsi="Arial" w:cs="Arial"/>
                <w:sz w:val="20"/>
                <w:szCs w:val="20"/>
              </w:rPr>
            </w:pPr>
            <w:r w:rsidRPr="00383C68">
              <w:rPr>
                <w:rFonts w:ascii="Arial" w:hAnsi="Arial" w:cs="Arial"/>
                <w:sz w:val="20"/>
                <w:szCs w:val="20"/>
              </w:rPr>
              <w:t>Projekt jest zgodny z zasadą równości szans, o której mowa w art. 7 rozporządzenia Parlamentu Europejskiego i Rady (UE) nr 1303/2013</w:t>
            </w:r>
          </w:p>
          <w:p w:rsidR="007D0A96" w:rsidRPr="00BE74F6" w:rsidRDefault="007D0A96" w:rsidP="007D0A96">
            <w:pPr>
              <w:keepNext/>
              <w:keepLines/>
              <w:numPr>
                <w:ilvl w:val="0"/>
                <w:numId w:val="25"/>
              </w:numPr>
              <w:suppressAutoHyphens w:val="0"/>
              <w:autoSpaceDE w:val="0"/>
              <w:autoSpaceDN w:val="0"/>
              <w:adjustRightInd w:val="0"/>
              <w:ind w:left="426"/>
              <w:jc w:val="both"/>
              <w:rPr>
                <w:rFonts w:ascii="Arial" w:hAnsi="Arial" w:cs="Arial"/>
                <w:sz w:val="20"/>
                <w:szCs w:val="20"/>
              </w:rPr>
            </w:pPr>
            <w:r w:rsidRPr="00383C68">
              <w:rPr>
                <w:rFonts w:ascii="Arial" w:hAnsi="Arial" w:cs="Arial"/>
                <w:sz w:val="20"/>
                <w:szCs w:val="20"/>
              </w:rPr>
              <w:t>Projekt ma pozytywny wpływ na realizację zasady zrównoważonego rozwoju, o której mowa w art. 8 rozporządzenia Parlamentu Europejskiego i Rady</w:t>
            </w:r>
            <w:r>
              <w:rPr>
                <w:rFonts w:ascii="Arial" w:hAnsi="Arial" w:cs="Arial"/>
                <w:sz w:val="20"/>
                <w:szCs w:val="20"/>
              </w:rPr>
              <w:t xml:space="preserve"> </w:t>
            </w:r>
            <w:r w:rsidRPr="00BE74F6">
              <w:rPr>
                <w:rFonts w:ascii="Arial" w:hAnsi="Arial" w:cs="Arial"/>
                <w:sz w:val="20"/>
                <w:szCs w:val="20"/>
              </w:rPr>
              <w:t>(UE) nr 1303/2013.</w:t>
            </w:r>
          </w:p>
          <w:p w:rsidR="007D0A96" w:rsidRPr="007D0A96" w:rsidRDefault="007D0A96" w:rsidP="00C5685D">
            <w:pPr>
              <w:keepNext/>
              <w:keepLines/>
              <w:numPr>
                <w:ilvl w:val="0"/>
                <w:numId w:val="25"/>
              </w:numPr>
              <w:suppressAutoHyphens w:val="0"/>
              <w:autoSpaceDE w:val="0"/>
              <w:autoSpaceDN w:val="0"/>
              <w:adjustRightInd w:val="0"/>
              <w:ind w:left="426"/>
              <w:jc w:val="both"/>
              <w:rPr>
                <w:rFonts w:ascii="Arial" w:hAnsi="Arial" w:cs="Arial"/>
                <w:sz w:val="20"/>
                <w:szCs w:val="20"/>
              </w:rPr>
            </w:pPr>
            <w:r w:rsidRPr="00383C68">
              <w:rPr>
                <w:rFonts w:ascii="Arial" w:hAnsi="Arial" w:cs="Arial"/>
                <w:sz w:val="20"/>
                <w:szCs w:val="20"/>
              </w:rPr>
              <w:t>Strategia Inwestycyjna Wnioskodawcy zakłada finansowanie projektów B+R wpisujących się w Strategię Odpowiedzialnego Rozwoju lub innowację o charakterze globalnym.</w:t>
            </w:r>
          </w:p>
          <w:p w:rsidR="00A036AD" w:rsidRPr="007B0FB0" w:rsidRDefault="00A036AD" w:rsidP="008D6CB8">
            <w:pPr>
              <w:autoSpaceDE w:val="0"/>
              <w:autoSpaceDN w:val="0"/>
              <w:adjustRightInd w:val="0"/>
              <w:jc w:val="both"/>
              <w:rPr>
                <w:rFonts w:ascii="Arial" w:hAnsi="Arial" w:cs="Arial"/>
                <w:b/>
                <w:sz w:val="20"/>
                <w:szCs w:val="20"/>
              </w:rPr>
            </w:pPr>
            <w:r w:rsidRPr="007B0FB0">
              <w:rPr>
                <w:rFonts w:ascii="Arial" w:hAnsi="Arial" w:cs="Arial"/>
                <w:b/>
                <w:sz w:val="20"/>
                <w:szCs w:val="20"/>
              </w:rPr>
              <w:t>Kryteria formalne specyficzne</w:t>
            </w:r>
            <w:r>
              <w:rPr>
                <w:rFonts w:ascii="Arial" w:hAnsi="Arial" w:cs="Arial"/>
                <w:b/>
                <w:sz w:val="20"/>
                <w:szCs w:val="20"/>
              </w:rPr>
              <w:t xml:space="preserve"> </w:t>
            </w:r>
            <w:r w:rsidRPr="007B0FB0">
              <w:rPr>
                <w:rFonts w:ascii="Arial" w:hAnsi="Arial" w:cs="Arial"/>
                <w:b/>
                <w:sz w:val="20"/>
                <w:szCs w:val="20"/>
              </w:rPr>
              <w:t>– kryteria dostępu</w:t>
            </w:r>
          </w:p>
          <w:p w:rsidR="007D0A96" w:rsidRDefault="007D0A96" w:rsidP="007D0A96">
            <w:pPr>
              <w:keepNext/>
              <w:keepLines/>
              <w:numPr>
                <w:ilvl w:val="0"/>
                <w:numId w:val="25"/>
              </w:numPr>
              <w:suppressAutoHyphens w:val="0"/>
              <w:autoSpaceDE w:val="0"/>
              <w:autoSpaceDN w:val="0"/>
              <w:adjustRightInd w:val="0"/>
              <w:ind w:left="426"/>
              <w:jc w:val="both"/>
              <w:rPr>
                <w:rFonts w:ascii="Arial" w:hAnsi="Arial" w:cs="Arial"/>
                <w:sz w:val="20"/>
                <w:szCs w:val="20"/>
              </w:rPr>
            </w:pPr>
            <w:r w:rsidRPr="00A47DBB">
              <w:rPr>
                <w:rFonts w:ascii="Arial" w:hAnsi="Arial" w:cs="Arial"/>
                <w:sz w:val="20"/>
                <w:szCs w:val="20"/>
              </w:rPr>
              <w:t>Doświadczenie Kluczowego Personelu w zakresie finansowania lub zarządzania projektami B+R (badawczo-rozwojowymi) we wczesnej fazie rozwoju</w:t>
            </w:r>
            <w:r>
              <w:rPr>
                <w:rFonts w:ascii="Arial" w:hAnsi="Arial" w:cs="Arial"/>
                <w:sz w:val="20"/>
                <w:szCs w:val="20"/>
              </w:rPr>
              <w:t>:</w:t>
            </w:r>
          </w:p>
          <w:p w:rsidR="007D0A96" w:rsidRPr="00383C68" w:rsidRDefault="007D0A96" w:rsidP="007D0A96">
            <w:pPr>
              <w:keepNext/>
              <w:keepLines/>
              <w:suppressAutoHyphens w:val="0"/>
              <w:autoSpaceDE w:val="0"/>
              <w:autoSpaceDN w:val="0"/>
              <w:adjustRightInd w:val="0"/>
              <w:ind w:left="426"/>
              <w:jc w:val="both"/>
              <w:rPr>
                <w:rFonts w:ascii="Arial" w:hAnsi="Arial" w:cs="Arial"/>
                <w:sz w:val="20"/>
                <w:szCs w:val="20"/>
              </w:rPr>
            </w:pPr>
            <w:r w:rsidRPr="00383C68">
              <w:rPr>
                <w:rFonts w:ascii="Arial" w:hAnsi="Arial" w:cs="Arial"/>
                <w:sz w:val="20"/>
                <w:szCs w:val="20"/>
              </w:rPr>
              <w:t>- finansowania lub zarządzania projektami B+R (badawczo-rozwojowymi) we wczesnej fazie rozwoju;</w:t>
            </w:r>
          </w:p>
          <w:p w:rsidR="007D0A96" w:rsidRDefault="007D0A96" w:rsidP="007D0A96">
            <w:pPr>
              <w:keepNext/>
              <w:keepLines/>
              <w:suppressAutoHyphens w:val="0"/>
              <w:autoSpaceDE w:val="0"/>
              <w:autoSpaceDN w:val="0"/>
              <w:adjustRightInd w:val="0"/>
              <w:ind w:left="426"/>
              <w:jc w:val="both"/>
              <w:rPr>
                <w:rFonts w:ascii="Arial" w:hAnsi="Arial" w:cs="Arial"/>
                <w:sz w:val="20"/>
                <w:szCs w:val="20"/>
              </w:rPr>
            </w:pPr>
            <w:r w:rsidRPr="00383C68">
              <w:rPr>
                <w:rFonts w:ascii="Arial" w:hAnsi="Arial" w:cs="Arial"/>
                <w:sz w:val="20"/>
                <w:szCs w:val="20"/>
              </w:rPr>
              <w:t>- zarządzaniu przedsiębiorstwem które z sukcesem skomercjalizowało prace B+R lub uprawdopodobni efektywne zarządzanie Projektem</w:t>
            </w:r>
          </w:p>
          <w:p w:rsidR="007D0A96" w:rsidRPr="00823752" w:rsidRDefault="007D0A96" w:rsidP="007D0A96">
            <w:pPr>
              <w:pStyle w:val="Akapitzlist"/>
              <w:numPr>
                <w:ilvl w:val="0"/>
                <w:numId w:val="25"/>
              </w:numPr>
              <w:ind w:left="426"/>
              <w:rPr>
                <w:rFonts w:ascii="Arial" w:hAnsi="Arial" w:cs="Arial"/>
                <w:sz w:val="20"/>
                <w:szCs w:val="20"/>
              </w:rPr>
            </w:pPr>
            <w:r w:rsidRPr="00383C68">
              <w:rPr>
                <w:rFonts w:ascii="Arial" w:hAnsi="Arial" w:cs="Arial"/>
                <w:sz w:val="20"/>
                <w:szCs w:val="20"/>
              </w:rPr>
              <w:t>Strategia Inwestycyjna Wnioskodawcy zakłada finansowanie projektów B+R mających charakter  innowacji produktowej lub procesowej</w:t>
            </w:r>
          </w:p>
          <w:p w:rsidR="007D0A96" w:rsidRPr="008E026B" w:rsidRDefault="007D0A96" w:rsidP="007D0A96">
            <w:pPr>
              <w:keepNext/>
              <w:keepLines/>
              <w:numPr>
                <w:ilvl w:val="0"/>
                <w:numId w:val="25"/>
              </w:numPr>
              <w:suppressAutoHyphens w:val="0"/>
              <w:autoSpaceDE w:val="0"/>
              <w:autoSpaceDN w:val="0"/>
              <w:adjustRightInd w:val="0"/>
              <w:ind w:left="426"/>
              <w:jc w:val="both"/>
              <w:rPr>
                <w:rFonts w:ascii="Arial" w:hAnsi="Arial" w:cs="Arial"/>
                <w:sz w:val="20"/>
                <w:szCs w:val="20"/>
              </w:rPr>
            </w:pPr>
            <w:r w:rsidRPr="008E026B">
              <w:rPr>
                <w:rFonts w:ascii="Arial" w:hAnsi="Arial" w:cs="Arial"/>
                <w:sz w:val="20"/>
                <w:szCs w:val="20"/>
              </w:rPr>
              <w:t>Wnioskodawca uwiarygodnił zapewnienie finansowania Projektu ze środków prywatnych</w:t>
            </w:r>
          </w:p>
          <w:p w:rsidR="00A036AD" w:rsidRPr="00A036AD" w:rsidRDefault="007D0A96" w:rsidP="00C810E8">
            <w:pPr>
              <w:keepNext/>
              <w:keepLines/>
              <w:numPr>
                <w:ilvl w:val="0"/>
                <w:numId w:val="25"/>
              </w:numPr>
              <w:suppressAutoHyphens w:val="0"/>
              <w:autoSpaceDE w:val="0"/>
              <w:autoSpaceDN w:val="0"/>
              <w:adjustRightInd w:val="0"/>
              <w:spacing w:after="120"/>
              <w:ind w:left="425" w:hanging="425"/>
              <w:jc w:val="both"/>
              <w:rPr>
                <w:rFonts w:ascii="Arial" w:hAnsi="Arial" w:cs="Arial"/>
                <w:sz w:val="20"/>
                <w:szCs w:val="20"/>
              </w:rPr>
            </w:pPr>
            <w:r w:rsidRPr="008E026B">
              <w:rPr>
                <w:rFonts w:ascii="Arial" w:hAnsi="Arial" w:cs="Arial"/>
                <w:sz w:val="20"/>
                <w:szCs w:val="20"/>
              </w:rPr>
              <w:t>Strategia Inwestycyjna Wnioskodawcy zakłada finansowanie projektów B+R wpisujących się w Krajowe Inteligentne Specjalizacje</w:t>
            </w:r>
          </w:p>
        </w:tc>
      </w:tr>
      <w:tr w:rsidR="00A036AD" w:rsidRPr="005E6601" w:rsidTr="008D6CB8">
        <w:tc>
          <w:tcPr>
            <w:tcW w:w="5000" w:type="pct"/>
            <w:tcBorders>
              <w:top w:val="single" w:sz="4" w:space="0" w:color="auto"/>
              <w:left w:val="single" w:sz="4" w:space="0" w:color="auto"/>
              <w:bottom w:val="single" w:sz="4" w:space="0" w:color="auto"/>
              <w:right w:val="single" w:sz="4" w:space="0" w:color="auto"/>
            </w:tcBorders>
            <w:shd w:val="clear" w:color="auto" w:fill="D7D2D9" w:themeFill="accent6" w:themeFillTint="66"/>
            <w:vAlign w:val="center"/>
          </w:tcPr>
          <w:p w:rsidR="00A036AD" w:rsidRPr="005E6601" w:rsidRDefault="00A036AD" w:rsidP="00A036AD">
            <w:pPr>
              <w:keepNext/>
              <w:keepLines/>
              <w:autoSpaceDE w:val="0"/>
              <w:autoSpaceDN w:val="0"/>
              <w:adjustRightInd w:val="0"/>
              <w:rPr>
                <w:rFonts w:ascii="Arial" w:hAnsi="Arial" w:cs="Arial"/>
                <w:b/>
                <w:sz w:val="20"/>
                <w:szCs w:val="20"/>
              </w:rPr>
            </w:pPr>
            <w:r>
              <w:br w:type="page"/>
            </w:r>
            <w:r w:rsidRPr="005E6601">
              <w:rPr>
                <w:rFonts w:ascii="Arial" w:hAnsi="Arial" w:cs="Arial"/>
                <w:b/>
                <w:sz w:val="20"/>
                <w:szCs w:val="20"/>
              </w:rPr>
              <w:t xml:space="preserve">Kryteria </w:t>
            </w:r>
            <w:r>
              <w:rPr>
                <w:rFonts w:ascii="Arial" w:hAnsi="Arial" w:cs="Arial"/>
                <w:b/>
                <w:sz w:val="20"/>
                <w:szCs w:val="20"/>
              </w:rPr>
              <w:t>merytoryczne</w:t>
            </w:r>
          </w:p>
        </w:tc>
      </w:tr>
      <w:tr w:rsidR="00A036AD" w:rsidRPr="005E6601" w:rsidTr="008D6CB8">
        <w:tc>
          <w:tcPr>
            <w:tcW w:w="5000" w:type="pct"/>
            <w:tcBorders>
              <w:top w:val="single" w:sz="4" w:space="0" w:color="auto"/>
              <w:left w:val="single" w:sz="4" w:space="0" w:color="auto"/>
              <w:bottom w:val="single" w:sz="4" w:space="0" w:color="auto"/>
              <w:right w:val="single" w:sz="4" w:space="0" w:color="auto"/>
            </w:tcBorders>
          </w:tcPr>
          <w:p w:rsidR="00A036AD" w:rsidRDefault="00A036AD" w:rsidP="00A036AD">
            <w:pPr>
              <w:keepNext/>
              <w:keepLines/>
              <w:autoSpaceDE w:val="0"/>
              <w:autoSpaceDN w:val="0"/>
              <w:adjustRightInd w:val="0"/>
              <w:spacing w:before="120"/>
              <w:jc w:val="both"/>
              <w:rPr>
                <w:rFonts w:ascii="Arial" w:hAnsi="Arial" w:cs="Arial"/>
                <w:b/>
                <w:sz w:val="20"/>
                <w:szCs w:val="20"/>
              </w:rPr>
            </w:pPr>
            <w:r w:rsidRPr="009D6267">
              <w:rPr>
                <w:rFonts w:ascii="Arial" w:hAnsi="Arial" w:cs="Arial"/>
                <w:b/>
                <w:sz w:val="20"/>
                <w:szCs w:val="20"/>
              </w:rPr>
              <w:t>Kryteri</w:t>
            </w:r>
            <w:r>
              <w:rPr>
                <w:rFonts w:ascii="Arial" w:hAnsi="Arial" w:cs="Arial"/>
                <w:b/>
                <w:sz w:val="20"/>
                <w:szCs w:val="20"/>
              </w:rPr>
              <w:t>a</w:t>
            </w:r>
            <w:r w:rsidRPr="009D6267">
              <w:rPr>
                <w:rFonts w:ascii="Arial" w:hAnsi="Arial" w:cs="Arial"/>
                <w:b/>
                <w:sz w:val="20"/>
                <w:szCs w:val="20"/>
              </w:rPr>
              <w:t xml:space="preserve"> punktowane</w:t>
            </w:r>
            <w:r>
              <w:rPr>
                <w:rFonts w:ascii="Arial" w:hAnsi="Arial" w:cs="Arial"/>
                <w:b/>
                <w:sz w:val="20"/>
                <w:szCs w:val="20"/>
              </w:rPr>
              <w:t>:</w:t>
            </w:r>
          </w:p>
          <w:p w:rsidR="00A036AD" w:rsidRPr="00443A65" w:rsidRDefault="00A036AD" w:rsidP="00C810E8">
            <w:pPr>
              <w:pStyle w:val="Akapitzlist"/>
              <w:keepNext/>
              <w:keepLines/>
              <w:numPr>
                <w:ilvl w:val="0"/>
                <w:numId w:val="48"/>
              </w:numPr>
              <w:suppressAutoHyphens w:val="0"/>
              <w:autoSpaceDE w:val="0"/>
              <w:autoSpaceDN w:val="0"/>
              <w:adjustRightInd w:val="0"/>
              <w:spacing w:line="276" w:lineRule="auto"/>
              <w:ind w:left="426" w:hanging="426"/>
              <w:jc w:val="both"/>
              <w:rPr>
                <w:rFonts w:ascii="Arial" w:hAnsi="Arial" w:cs="Arial"/>
                <w:sz w:val="20"/>
                <w:szCs w:val="20"/>
              </w:rPr>
            </w:pPr>
            <w:r w:rsidRPr="00443A65">
              <w:rPr>
                <w:rFonts w:ascii="Arial" w:hAnsi="Arial" w:cs="Arial"/>
                <w:sz w:val="20"/>
                <w:szCs w:val="20"/>
              </w:rPr>
              <w:t>Doświadczenie zespołu Wnioskodawcy w zakresie pozyskiwania i przygotowania do inwestycji projektów  o charakterze badawczo-rozwojowym (B+R) na wczesnych etapach rozwoju (0 pkt – 5 pkt)</w:t>
            </w:r>
          </w:p>
          <w:p w:rsidR="00A036AD" w:rsidRPr="00443A65" w:rsidRDefault="00A036AD" w:rsidP="00C810E8">
            <w:pPr>
              <w:pStyle w:val="Akapitzlist"/>
              <w:keepNext/>
              <w:keepLines/>
              <w:numPr>
                <w:ilvl w:val="0"/>
                <w:numId w:val="48"/>
              </w:numPr>
              <w:suppressAutoHyphens w:val="0"/>
              <w:autoSpaceDE w:val="0"/>
              <w:autoSpaceDN w:val="0"/>
              <w:adjustRightInd w:val="0"/>
              <w:spacing w:line="276" w:lineRule="auto"/>
              <w:ind w:left="426" w:hanging="426"/>
              <w:jc w:val="both"/>
              <w:rPr>
                <w:rFonts w:ascii="Arial" w:hAnsi="Arial" w:cs="Arial"/>
                <w:sz w:val="20"/>
                <w:szCs w:val="20"/>
              </w:rPr>
            </w:pPr>
            <w:r w:rsidRPr="00443A65">
              <w:rPr>
                <w:rFonts w:ascii="Arial" w:hAnsi="Arial" w:cs="Arial"/>
                <w:sz w:val="20"/>
                <w:szCs w:val="20"/>
              </w:rPr>
              <w:t>Doświadczenie zespołu Wnioskodawcy w zakresie dokonywania inwestycji, pozyskiwania kolejnych rund finansowania oraz wyjść z inwestycji</w:t>
            </w:r>
            <w:r w:rsidRPr="00443A65">
              <w:rPr>
                <w:rFonts w:ascii="Arial" w:hAnsi="Arial" w:cs="Arial"/>
                <w:sz w:val="20"/>
                <w:szCs w:val="20"/>
              </w:rPr>
              <w:br/>
              <w:t>(0 pkt – 5 pkt)</w:t>
            </w:r>
          </w:p>
          <w:p w:rsidR="00A036AD" w:rsidRPr="00443A65" w:rsidRDefault="00A036AD" w:rsidP="00C810E8">
            <w:pPr>
              <w:pStyle w:val="Akapitzlist"/>
              <w:keepNext/>
              <w:keepLines/>
              <w:numPr>
                <w:ilvl w:val="0"/>
                <w:numId w:val="48"/>
              </w:numPr>
              <w:suppressAutoHyphens w:val="0"/>
              <w:autoSpaceDE w:val="0"/>
              <w:autoSpaceDN w:val="0"/>
              <w:adjustRightInd w:val="0"/>
              <w:spacing w:line="276" w:lineRule="auto"/>
              <w:ind w:left="426" w:hanging="426"/>
              <w:jc w:val="both"/>
              <w:rPr>
                <w:rFonts w:ascii="Arial" w:hAnsi="Arial" w:cs="Arial"/>
                <w:sz w:val="20"/>
                <w:szCs w:val="20"/>
              </w:rPr>
            </w:pPr>
            <w:r w:rsidRPr="00443A65">
              <w:rPr>
                <w:rFonts w:ascii="Arial" w:hAnsi="Arial" w:cs="Arial"/>
                <w:sz w:val="20"/>
                <w:szCs w:val="20"/>
              </w:rPr>
              <w:t>Adekwatność proponowanej Strategii Inwestycyjnej w kontekście możliwości osiągnięcia zakładanych celów (0 pkt – 3 pkt)</w:t>
            </w:r>
          </w:p>
          <w:p w:rsidR="00A036AD" w:rsidRPr="00443A65" w:rsidRDefault="00A036AD" w:rsidP="00C810E8">
            <w:pPr>
              <w:pStyle w:val="Akapitzlist"/>
              <w:keepNext/>
              <w:keepLines/>
              <w:numPr>
                <w:ilvl w:val="0"/>
                <w:numId w:val="48"/>
              </w:numPr>
              <w:suppressAutoHyphens w:val="0"/>
              <w:autoSpaceDE w:val="0"/>
              <w:autoSpaceDN w:val="0"/>
              <w:adjustRightInd w:val="0"/>
              <w:spacing w:line="276" w:lineRule="auto"/>
              <w:ind w:left="426" w:hanging="426"/>
              <w:jc w:val="both"/>
              <w:rPr>
                <w:rFonts w:ascii="Arial" w:hAnsi="Arial" w:cs="Arial"/>
                <w:sz w:val="20"/>
                <w:szCs w:val="20"/>
              </w:rPr>
            </w:pPr>
            <w:r w:rsidRPr="00443A65">
              <w:rPr>
                <w:rFonts w:ascii="Arial" w:hAnsi="Arial" w:cs="Arial"/>
                <w:sz w:val="20"/>
                <w:szCs w:val="20"/>
              </w:rPr>
              <w:t xml:space="preserve">Polityka Inwestycyjna, czyli sposób pozyskiwania i przygotowywania do inwestycji projektów B+R znajdujących się w fazach Proof of </w:t>
            </w:r>
            <w:proofErr w:type="spellStart"/>
            <w:r w:rsidRPr="00443A65">
              <w:rPr>
                <w:rFonts w:ascii="Arial" w:hAnsi="Arial" w:cs="Arial"/>
                <w:sz w:val="20"/>
                <w:szCs w:val="20"/>
              </w:rPr>
              <w:t>Principle</w:t>
            </w:r>
            <w:proofErr w:type="spellEnd"/>
            <w:r w:rsidRPr="00443A65">
              <w:rPr>
                <w:rFonts w:ascii="Arial" w:hAnsi="Arial" w:cs="Arial"/>
                <w:sz w:val="20"/>
                <w:szCs w:val="20"/>
              </w:rPr>
              <w:t xml:space="preserve"> (</w:t>
            </w:r>
            <w:proofErr w:type="spellStart"/>
            <w:r w:rsidRPr="00443A65">
              <w:rPr>
                <w:rFonts w:ascii="Arial" w:hAnsi="Arial" w:cs="Arial"/>
                <w:sz w:val="20"/>
                <w:szCs w:val="20"/>
              </w:rPr>
              <w:t>PoP</w:t>
            </w:r>
            <w:proofErr w:type="spellEnd"/>
            <w:r w:rsidRPr="00443A65">
              <w:rPr>
                <w:rFonts w:ascii="Arial" w:hAnsi="Arial" w:cs="Arial"/>
                <w:sz w:val="20"/>
                <w:szCs w:val="20"/>
              </w:rPr>
              <w:t>)</w:t>
            </w:r>
            <w:r w:rsidRPr="007B0FB0">
              <w:rPr>
                <w:vertAlign w:val="superscript"/>
              </w:rPr>
              <w:footnoteReference w:id="2"/>
            </w:r>
            <w:r w:rsidRPr="00443A65">
              <w:rPr>
                <w:rFonts w:ascii="Arial" w:hAnsi="Arial" w:cs="Arial"/>
                <w:sz w:val="20"/>
                <w:szCs w:val="20"/>
                <w:vertAlign w:val="superscript"/>
              </w:rPr>
              <w:t xml:space="preserve"> </w:t>
            </w:r>
            <w:r w:rsidRPr="00443A65">
              <w:rPr>
                <w:rFonts w:ascii="Arial" w:hAnsi="Arial" w:cs="Arial"/>
                <w:sz w:val="20"/>
                <w:szCs w:val="20"/>
              </w:rPr>
              <w:t xml:space="preserve">lub Proof of </w:t>
            </w:r>
            <w:proofErr w:type="spellStart"/>
            <w:r w:rsidRPr="00443A65">
              <w:rPr>
                <w:rFonts w:ascii="Arial" w:hAnsi="Arial" w:cs="Arial"/>
                <w:sz w:val="20"/>
                <w:szCs w:val="20"/>
              </w:rPr>
              <w:t>Concept</w:t>
            </w:r>
            <w:proofErr w:type="spellEnd"/>
            <w:r w:rsidRPr="00443A65">
              <w:rPr>
                <w:rFonts w:ascii="Arial" w:hAnsi="Arial" w:cs="Arial"/>
                <w:sz w:val="20"/>
                <w:szCs w:val="20"/>
              </w:rPr>
              <w:t xml:space="preserve"> (</w:t>
            </w:r>
            <w:proofErr w:type="spellStart"/>
            <w:r w:rsidRPr="00443A65">
              <w:rPr>
                <w:rFonts w:ascii="Arial" w:hAnsi="Arial" w:cs="Arial"/>
                <w:sz w:val="20"/>
                <w:szCs w:val="20"/>
              </w:rPr>
              <w:t>PoC</w:t>
            </w:r>
            <w:proofErr w:type="spellEnd"/>
            <w:r w:rsidRPr="00443A65">
              <w:rPr>
                <w:rFonts w:ascii="Arial" w:hAnsi="Arial" w:cs="Arial"/>
                <w:sz w:val="20"/>
                <w:szCs w:val="20"/>
              </w:rPr>
              <w:t>)</w:t>
            </w:r>
            <w:r w:rsidRPr="007B0FB0">
              <w:rPr>
                <w:vertAlign w:val="superscript"/>
              </w:rPr>
              <w:footnoteReference w:id="3"/>
            </w:r>
            <w:r w:rsidRPr="00443A65">
              <w:rPr>
                <w:rFonts w:ascii="Arial" w:hAnsi="Arial" w:cs="Arial"/>
                <w:sz w:val="20"/>
                <w:szCs w:val="20"/>
              </w:rPr>
              <w:t xml:space="preserve"> (0 pkt – 3 pkt)</w:t>
            </w:r>
          </w:p>
          <w:p w:rsidR="00A036AD" w:rsidRPr="00443A65" w:rsidRDefault="00A036AD" w:rsidP="00C810E8">
            <w:pPr>
              <w:pStyle w:val="Akapitzlist"/>
              <w:keepNext/>
              <w:keepLines/>
              <w:numPr>
                <w:ilvl w:val="0"/>
                <w:numId w:val="48"/>
              </w:numPr>
              <w:suppressAutoHyphens w:val="0"/>
              <w:autoSpaceDE w:val="0"/>
              <w:autoSpaceDN w:val="0"/>
              <w:adjustRightInd w:val="0"/>
              <w:spacing w:after="120" w:line="276" w:lineRule="auto"/>
              <w:ind w:left="426" w:hanging="426"/>
              <w:jc w:val="both"/>
              <w:rPr>
                <w:rFonts w:ascii="Arial" w:hAnsi="Arial" w:cs="Arial"/>
                <w:sz w:val="20"/>
                <w:szCs w:val="20"/>
              </w:rPr>
            </w:pPr>
            <w:r w:rsidRPr="00443A65">
              <w:rPr>
                <w:rFonts w:ascii="Arial" w:hAnsi="Arial" w:cs="Arial"/>
                <w:sz w:val="20"/>
                <w:szCs w:val="20"/>
              </w:rPr>
              <w:t>Możliwości pozyskiwania kolejnych rund finansowania dla projektów B+R  (0 pkt – 3 pkt)</w:t>
            </w:r>
          </w:p>
        </w:tc>
      </w:tr>
    </w:tbl>
    <w:p w:rsidR="00A036AD" w:rsidRDefault="00A036AD" w:rsidP="00A036AD"/>
    <w:p w:rsidR="00A036AD" w:rsidRDefault="00A036AD" w:rsidP="00A036AD"/>
    <w:p w:rsidR="00A036AD" w:rsidRDefault="00A036AD" w:rsidP="00A036AD"/>
    <w:p w:rsidR="00A036AD" w:rsidRDefault="00A036AD" w:rsidP="00A036AD">
      <w:pPr>
        <w:keepNext/>
        <w:suppressAutoHyphens w:val="0"/>
        <w:snapToGrid w:val="0"/>
        <w:jc w:val="center"/>
        <w:rPr>
          <w:rFonts w:ascii="Arial" w:hAnsi="Arial" w:cs="Arial"/>
          <w:b/>
          <w:bCs/>
          <w:color w:val="FFFFFF"/>
          <w:sz w:val="22"/>
          <w:szCs w:val="22"/>
          <w:lang w:eastAsia="pl-PL"/>
        </w:rPr>
        <w:sectPr w:rsidR="00A036AD" w:rsidSect="00956ADD">
          <w:headerReference w:type="default" r:id="rId15"/>
          <w:footerReference w:type="default" r:id="rId16"/>
          <w:headerReference w:type="first" r:id="rId17"/>
          <w:pgSz w:w="16839" w:h="11907" w:orient="landscape" w:code="9"/>
          <w:pgMar w:top="1417" w:right="1417" w:bottom="1418" w:left="1417" w:header="709" w:footer="444" w:gutter="0"/>
          <w:cols w:space="708"/>
          <w:docGrid w:linePitch="360"/>
        </w:sectPr>
      </w:pPr>
    </w:p>
    <w:tbl>
      <w:tblPr>
        <w:tblpPr w:leftFromText="141" w:rightFromText="141" w:vertAnchor="text" w:tblpY="1"/>
        <w:tblOverlap w:val="never"/>
        <w:tblW w:w="14175" w:type="dxa"/>
        <w:tblLayout w:type="fixed"/>
        <w:tblLook w:val="0000" w:firstRow="0" w:lastRow="0" w:firstColumn="0" w:lastColumn="0" w:noHBand="0" w:noVBand="0"/>
      </w:tblPr>
      <w:tblGrid>
        <w:gridCol w:w="708"/>
        <w:gridCol w:w="2977"/>
        <w:gridCol w:w="8931"/>
        <w:gridCol w:w="1559"/>
      </w:tblGrid>
      <w:tr w:rsidR="00A036AD" w:rsidRPr="00F716BE" w:rsidTr="008D6CB8">
        <w:trPr>
          <w:trHeight w:val="514"/>
        </w:trPr>
        <w:tc>
          <w:tcPr>
            <w:tcW w:w="14175" w:type="dxa"/>
            <w:gridSpan w:val="4"/>
            <w:tcBorders>
              <w:top w:val="single" w:sz="4" w:space="0" w:color="000000"/>
              <w:left w:val="single" w:sz="4" w:space="0" w:color="000000"/>
              <w:bottom w:val="single" w:sz="4" w:space="0" w:color="000000"/>
              <w:right w:val="single" w:sz="4" w:space="0" w:color="000000"/>
            </w:tcBorders>
            <w:shd w:val="clear" w:color="auto" w:fill="0070C0"/>
            <w:vAlign w:val="center"/>
          </w:tcPr>
          <w:p w:rsidR="00A036AD" w:rsidRPr="00F716BE" w:rsidRDefault="00A036AD" w:rsidP="00A036AD">
            <w:pPr>
              <w:keepNext/>
              <w:suppressAutoHyphens w:val="0"/>
              <w:snapToGrid w:val="0"/>
              <w:jc w:val="center"/>
              <w:rPr>
                <w:rFonts w:ascii="Arial" w:hAnsi="Arial" w:cs="Arial"/>
                <w:b/>
                <w:bCs/>
                <w:color w:val="FFFFFF"/>
                <w:sz w:val="20"/>
                <w:szCs w:val="20"/>
                <w:lang w:eastAsia="pl-PL"/>
              </w:rPr>
            </w:pPr>
            <w:r w:rsidRPr="00F716BE">
              <w:rPr>
                <w:rFonts w:ascii="Arial" w:hAnsi="Arial" w:cs="Arial"/>
                <w:b/>
                <w:bCs/>
                <w:color w:val="FFFFFF"/>
                <w:sz w:val="20"/>
                <w:szCs w:val="20"/>
                <w:lang w:eastAsia="pl-PL"/>
              </w:rPr>
              <w:t xml:space="preserve">KRYTERIA </w:t>
            </w:r>
            <w:r>
              <w:rPr>
                <w:rFonts w:ascii="Arial" w:hAnsi="Arial" w:cs="Arial"/>
                <w:b/>
                <w:bCs/>
                <w:color w:val="FFFFFF"/>
                <w:sz w:val="20"/>
                <w:szCs w:val="20"/>
                <w:lang w:eastAsia="pl-PL"/>
              </w:rPr>
              <w:t>FORMALNE</w:t>
            </w:r>
          </w:p>
        </w:tc>
      </w:tr>
      <w:tr w:rsidR="00A036AD" w:rsidRPr="00F716BE" w:rsidTr="008D6CB8">
        <w:trPr>
          <w:trHeight w:val="421"/>
        </w:trPr>
        <w:tc>
          <w:tcPr>
            <w:tcW w:w="708" w:type="dxa"/>
            <w:tcBorders>
              <w:top w:val="single" w:sz="4" w:space="0" w:color="000000"/>
              <w:left w:val="single" w:sz="4" w:space="0" w:color="000000"/>
              <w:bottom w:val="single" w:sz="4" w:space="0" w:color="000000"/>
            </w:tcBorders>
            <w:shd w:val="clear" w:color="auto" w:fill="C6D9F1"/>
            <w:vAlign w:val="center"/>
          </w:tcPr>
          <w:p w:rsidR="00A036AD" w:rsidRPr="00F716BE" w:rsidRDefault="00A036AD" w:rsidP="008D6CB8">
            <w:pPr>
              <w:keepNext/>
              <w:tabs>
                <w:tab w:val="left" w:pos="540"/>
              </w:tabs>
              <w:suppressAutoHyphens w:val="0"/>
              <w:snapToGrid w:val="0"/>
              <w:jc w:val="center"/>
              <w:rPr>
                <w:rFonts w:ascii="Arial" w:hAnsi="Arial" w:cs="Arial"/>
                <w:b/>
                <w:bCs/>
                <w:sz w:val="20"/>
                <w:szCs w:val="20"/>
                <w:lang w:eastAsia="pl-PL"/>
              </w:rPr>
            </w:pPr>
            <w:r w:rsidRPr="00F716BE">
              <w:rPr>
                <w:rFonts w:ascii="Arial" w:hAnsi="Arial" w:cs="Arial"/>
                <w:b/>
                <w:bCs/>
                <w:sz w:val="20"/>
                <w:szCs w:val="20"/>
                <w:lang w:eastAsia="pl-PL"/>
              </w:rPr>
              <w:t>lp.</w:t>
            </w:r>
          </w:p>
        </w:tc>
        <w:tc>
          <w:tcPr>
            <w:tcW w:w="2977" w:type="dxa"/>
            <w:tcBorders>
              <w:top w:val="single" w:sz="4" w:space="0" w:color="000000"/>
              <w:left w:val="single" w:sz="4" w:space="0" w:color="000000"/>
              <w:bottom w:val="single" w:sz="4" w:space="0" w:color="000000"/>
            </w:tcBorders>
            <w:shd w:val="clear" w:color="auto" w:fill="C6D9F1"/>
            <w:vAlign w:val="center"/>
          </w:tcPr>
          <w:p w:rsidR="00A036AD" w:rsidRPr="00F716BE" w:rsidRDefault="00A036AD" w:rsidP="008D6CB8">
            <w:pPr>
              <w:keepNext/>
              <w:suppressAutoHyphens w:val="0"/>
              <w:snapToGrid w:val="0"/>
              <w:jc w:val="center"/>
              <w:rPr>
                <w:rFonts w:ascii="Arial" w:hAnsi="Arial" w:cs="Arial"/>
                <w:b/>
                <w:iCs/>
                <w:sz w:val="20"/>
                <w:szCs w:val="20"/>
                <w:lang w:eastAsia="pl-PL"/>
              </w:rPr>
            </w:pPr>
            <w:r w:rsidRPr="00F716BE">
              <w:rPr>
                <w:rFonts w:ascii="Arial" w:hAnsi="Arial" w:cs="Arial"/>
                <w:b/>
                <w:iCs/>
                <w:sz w:val="20"/>
                <w:szCs w:val="20"/>
                <w:lang w:eastAsia="pl-PL"/>
              </w:rPr>
              <w:t>nazwa kryterium</w:t>
            </w:r>
          </w:p>
        </w:tc>
        <w:tc>
          <w:tcPr>
            <w:tcW w:w="8931" w:type="dxa"/>
            <w:tcBorders>
              <w:top w:val="single" w:sz="4" w:space="0" w:color="000000"/>
              <w:left w:val="single" w:sz="4" w:space="0" w:color="000000"/>
              <w:bottom w:val="single" w:sz="4" w:space="0" w:color="000000"/>
            </w:tcBorders>
            <w:shd w:val="clear" w:color="auto" w:fill="C6D9F1"/>
            <w:vAlign w:val="center"/>
          </w:tcPr>
          <w:p w:rsidR="00A036AD" w:rsidRPr="00F716BE" w:rsidRDefault="00A036AD" w:rsidP="008D6CB8">
            <w:pPr>
              <w:keepNext/>
              <w:suppressAutoHyphens w:val="0"/>
              <w:snapToGrid w:val="0"/>
              <w:jc w:val="center"/>
              <w:rPr>
                <w:rFonts w:ascii="Arial" w:hAnsi="Arial" w:cs="Arial"/>
                <w:b/>
                <w:iCs/>
                <w:sz w:val="20"/>
                <w:szCs w:val="20"/>
                <w:lang w:eastAsia="pl-PL"/>
              </w:rPr>
            </w:pPr>
            <w:r w:rsidRPr="00F716BE">
              <w:rPr>
                <w:rFonts w:ascii="Arial" w:hAnsi="Arial" w:cs="Arial"/>
                <w:b/>
                <w:iCs/>
                <w:sz w:val="20"/>
                <w:szCs w:val="20"/>
                <w:lang w:eastAsia="pl-PL"/>
              </w:rPr>
              <w:t>opis kryterium</w:t>
            </w:r>
          </w:p>
        </w:tc>
        <w:tc>
          <w:tcPr>
            <w:tcW w:w="1559"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A036AD" w:rsidRPr="00F716BE" w:rsidRDefault="00A036AD" w:rsidP="008D6CB8">
            <w:pPr>
              <w:keepNext/>
              <w:suppressAutoHyphens w:val="0"/>
              <w:snapToGrid w:val="0"/>
              <w:jc w:val="center"/>
              <w:rPr>
                <w:rFonts w:ascii="Arial" w:hAnsi="Arial" w:cs="Arial"/>
                <w:b/>
                <w:bCs/>
                <w:sz w:val="20"/>
                <w:szCs w:val="20"/>
                <w:lang w:eastAsia="pl-PL"/>
              </w:rPr>
            </w:pPr>
            <w:r w:rsidRPr="00F716BE">
              <w:rPr>
                <w:rFonts w:ascii="Arial" w:hAnsi="Arial" w:cs="Arial"/>
                <w:b/>
                <w:bCs/>
                <w:sz w:val="20"/>
                <w:szCs w:val="20"/>
                <w:lang w:eastAsia="pl-PL"/>
              </w:rPr>
              <w:t>ocena</w:t>
            </w:r>
          </w:p>
        </w:tc>
      </w:tr>
      <w:tr w:rsidR="00A036AD" w:rsidRPr="00F716BE" w:rsidTr="008D6CB8">
        <w:trPr>
          <w:trHeight w:val="421"/>
        </w:trPr>
        <w:tc>
          <w:tcPr>
            <w:tcW w:w="14175" w:type="dxa"/>
            <w:gridSpan w:val="4"/>
            <w:tcBorders>
              <w:top w:val="single" w:sz="4" w:space="0" w:color="000000"/>
              <w:left w:val="single" w:sz="4" w:space="0" w:color="000000"/>
              <w:bottom w:val="single" w:sz="4" w:space="0" w:color="000000"/>
              <w:right w:val="single" w:sz="4" w:space="0" w:color="000000"/>
            </w:tcBorders>
            <w:shd w:val="clear" w:color="auto" w:fill="C6D9F1"/>
            <w:vAlign w:val="center"/>
          </w:tcPr>
          <w:p w:rsidR="00A036AD" w:rsidRPr="00F716BE" w:rsidRDefault="00A036AD" w:rsidP="008D6CB8">
            <w:pPr>
              <w:keepNext/>
              <w:keepLines/>
              <w:suppressAutoHyphens w:val="0"/>
              <w:autoSpaceDE w:val="0"/>
              <w:autoSpaceDN w:val="0"/>
              <w:adjustRightInd w:val="0"/>
              <w:jc w:val="both"/>
              <w:rPr>
                <w:rFonts w:ascii="Arial" w:hAnsi="Arial" w:cs="Arial"/>
                <w:sz w:val="20"/>
                <w:szCs w:val="20"/>
                <w:lang w:eastAsia="pl-PL"/>
              </w:rPr>
            </w:pPr>
            <w:r w:rsidRPr="00F716BE">
              <w:rPr>
                <w:rFonts w:ascii="Arial" w:hAnsi="Arial" w:cs="Arial"/>
                <w:b/>
                <w:sz w:val="20"/>
                <w:szCs w:val="20"/>
                <w:lang w:eastAsia="pl-PL"/>
              </w:rPr>
              <w:t>Kryteria formalne - wniosek:</w:t>
            </w:r>
          </w:p>
        </w:tc>
      </w:tr>
      <w:tr w:rsidR="00727085" w:rsidRPr="00F716BE" w:rsidTr="00443A65">
        <w:trPr>
          <w:trHeight w:val="284"/>
        </w:trPr>
        <w:tc>
          <w:tcPr>
            <w:tcW w:w="708" w:type="dxa"/>
            <w:tcBorders>
              <w:top w:val="single" w:sz="4" w:space="0" w:color="000000"/>
              <w:left w:val="single" w:sz="4" w:space="0" w:color="000000"/>
              <w:bottom w:val="single" w:sz="4" w:space="0" w:color="000000"/>
            </w:tcBorders>
          </w:tcPr>
          <w:p w:rsidR="00727085" w:rsidRPr="00F716BE" w:rsidRDefault="00727085" w:rsidP="00727085">
            <w:pPr>
              <w:keepNext/>
              <w:suppressAutoHyphens w:val="0"/>
              <w:snapToGrid w:val="0"/>
              <w:rPr>
                <w:rFonts w:ascii="Arial" w:hAnsi="Arial" w:cs="Arial"/>
                <w:b/>
                <w:bCs/>
                <w:sz w:val="20"/>
                <w:szCs w:val="20"/>
                <w:lang w:eastAsia="pl-PL"/>
              </w:rPr>
            </w:pPr>
            <w:r w:rsidRPr="00F716BE">
              <w:rPr>
                <w:rFonts w:ascii="Arial" w:hAnsi="Arial" w:cs="Arial"/>
                <w:b/>
                <w:bCs/>
                <w:sz w:val="20"/>
                <w:szCs w:val="20"/>
                <w:lang w:eastAsia="pl-PL"/>
              </w:rPr>
              <w:t>1.</w:t>
            </w:r>
          </w:p>
        </w:tc>
        <w:tc>
          <w:tcPr>
            <w:tcW w:w="2977" w:type="dxa"/>
            <w:tcBorders>
              <w:top w:val="single" w:sz="4" w:space="0" w:color="000000"/>
              <w:left w:val="single" w:sz="4" w:space="0" w:color="000000"/>
              <w:bottom w:val="single" w:sz="4" w:space="0" w:color="000000"/>
            </w:tcBorders>
          </w:tcPr>
          <w:p w:rsidR="00727085" w:rsidRPr="00F716BE" w:rsidRDefault="00727085" w:rsidP="00727085">
            <w:pPr>
              <w:keepNext/>
              <w:suppressAutoHyphens w:val="0"/>
              <w:snapToGrid w:val="0"/>
              <w:rPr>
                <w:rFonts w:ascii="Arial" w:hAnsi="Arial" w:cs="Arial"/>
                <w:sz w:val="20"/>
                <w:szCs w:val="20"/>
                <w:lang w:eastAsia="pl-PL"/>
              </w:rPr>
            </w:pPr>
            <w:r w:rsidRPr="003F3382">
              <w:rPr>
                <w:rFonts w:ascii="Arial" w:hAnsi="Arial" w:cs="Arial"/>
                <w:sz w:val="20"/>
                <w:szCs w:val="20"/>
              </w:rPr>
              <w:t>Kompletność wniosku o dofinansowanie</w:t>
            </w:r>
          </w:p>
        </w:tc>
        <w:tc>
          <w:tcPr>
            <w:tcW w:w="8931" w:type="dxa"/>
            <w:tcBorders>
              <w:top w:val="single" w:sz="4" w:space="0" w:color="000000"/>
              <w:left w:val="single" w:sz="4" w:space="0" w:color="000000"/>
              <w:bottom w:val="single" w:sz="4" w:space="0" w:color="000000"/>
              <w:right w:val="single" w:sz="4" w:space="0" w:color="auto"/>
            </w:tcBorders>
          </w:tcPr>
          <w:p w:rsidR="00727085" w:rsidRPr="004019AE" w:rsidRDefault="00727085" w:rsidP="00727085">
            <w:pPr>
              <w:keepNext/>
              <w:suppressAutoHyphens w:val="0"/>
              <w:snapToGrid w:val="0"/>
              <w:jc w:val="both"/>
              <w:rPr>
                <w:rFonts w:ascii="Arial" w:hAnsi="Arial" w:cs="Arial"/>
                <w:iCs/>
                <w:sz w:val="20"/>
                <w:szCs w:val="20"/>
                <w:lang w:eastAsia="pl-PL"/>
              </w:rPr>
            </w:pPr>
            <w:r w:rsidRPr="00A22880">
              <w:rPr>
                <w:rFonts w:ascii="Arial" w:hAnsi="Arial" w:cs="Arial"/>
                <w:sz w:val="20"/>
                <w:szCs w:val="20"/>
              </w:rPr>
              <w:t>Wniosek o dofinansowanie został przygotowany zgodnie z wymogami formalnymi zawartymi w Instrukcji wypełniania wniosku o dofinansowanie oraz Regulaminie przeprowadzania konkursu (RPK), tj.:</w:t>
            </w:r>
            <w:r>
              <w:rPr>
                <w:rFonts w:ascii="Arial" w:hAnsi="Arial" w:cs="Arial"/>
                <w:sz w:val="20"/>
                <w:szCs w:val="20"/>
              </w:rPr>
              <w:t xml:space="preserve"> </w:t>
            </w:r>
            <w:r w:rsidRPr="004019AE">
              <w:rPr>
                <w:rFonts w:ascii="Arial" w:hAnsi="Arial" w:cs="Arial"/>
                <w:iCs/>
                <w:sz w:val="20"/>
                <w:szCs w:val="20"/>
                <w:lang w:eastAsia="pl-PL"/>
              </w:rPr>
              <w:t>wszystkie wymagane pola wniosku zostały wypełnione</w:t>
            </w:r>
            <w:r>
              <w:rPr>
                <w:rFonts w:ascii="Arial" w:hAnsi="Arial" w:cs="Arial"/>
                <w:iCs/>
                <w:sz w:val="20"/>
                <w:szCs w:val="20"/>
                <w:lang w:eastAsia="pl-PL"/>
              </w:rPr>
              <w:t>.</w:t>
            </w:r>
          </w:p>
          <w:p w:rsidR="00727085" w:rsidRPr="004019AE" w:rsidRDefault="00727085" w:rsidP="00510172">
            <w:pPr>
              <w:keepNext/>
              <w:suppressAutoHyphens w:val="0"/>
              <w:snapToGrid w:val="0"/>
              <w:jc w:val="both"/>
              <w:rPr>
                <w:rFonts w:ascii="Arial" w:hAnsi="Arial" w:cs="Arial"/>
                <w:iCs/>
                <w:sz w:val="20"/>
                <w:szCs w:val="20"/>
                <w:lang w:eastAsia="pl-PL"/>
              </w:rPr>
            </w:pPr>
            <w:r w:rsidRPr="004019AE">
              <w:rPr>
                <w:rFonts w:ascii="Arial" w:hAnsi="Arial" w:cs="Arial"/>
                <w:iCs/>
                <w:sz w:val="20"/>
                <w:szCs w:val="20"/>
                <w:lang w:eastAsia="pl-PL"/>
              </w:rPr>
              <w:t>Uwaga:</w:t>
            </w:r>
          </w:p>
          <w:p w:rsidR="00727085" w:rsidRPr="004019AE" w:rsidRDefault="00727085" w:rsidP="00510172">
            <w:pPr>
              <w:keepNext/>
              <w:suppressAutoHyphens w:val="0"/>
              <w:snapToGrid w:val="0"/>
              <w:jc w:val="both"/>
              <w:rPr>
                <w:rFonts w:ascii="Arial" w:hAnsi="Arial" w:cs="Arial"/>
                <w:iCs/>
                <w:sz w:val="20"/>
                <w:szCs w:val="20"/>
                <w:lang w:eastAsia="pl-PL"/>
              </w:rPr>
            </w:pPr>
            <w:r w:rsidRPr="004019AE">
              <w:rPr>
                <w:rFonts w:ascii="Arial" w:hAnsi="Arial" w:cs="Arial"/>
                <w:iCs/>
                <w:sz w:val="20"/>
                <w:szCs w:val="20"/>
                <w:lang w:eastAsia="pl-PL"/>
              </w:rPr>
              <w:t>Wypełnienie pól wniosku znakami bądź informacjami którym nie można przypisać związku z danym polem nie stanowi oczywistej omyłki i skutkuje jego odrzuceniem.</w:t>
            </w:r>
          </w:p>
          <w:p w:rsidR="00727085" w:rsidRPr="00F716BE" w:rsidRDefault="00727085" w:rsidP="00C5685D">
            <w:pPr>
              <w:keepNext/>
              <w:suppressAutoHyphens w:val="0"/>
              <w:snapToGrid w:val="0"/>
              <w:jc w:val="both"/>
              <w:rPr>
                <w:rFonts w:ascii="Arial" w:hAnsi="Arial" w:cs="Arial"/>
                <w:sz w:val="20"/>
                <w:szCs w:val="20"/>
                <w:lang w:eastAsia="pl-PL"/>
              </w:rPr>
            </w:pPr>
            <w:r>
              <w:rPr>
                <w:rFonts w:ascii="Arial" w:hAnsi="Arial" w:cs="Arial"/>
                <w:iCs/>
                <w:sz w:val="20"/>
                <w:szCs w:val="20"/>
                <w:lang w:eastAsia="pl-PL"/>
              </w:rPr>
              <w:t>D</w:t>
            </w:r>
            <w:r w:rsidRPr="004019AE">
              <w:rPr>
                <w:rFonts w:ascii="Arial" w:hAnsi="Arial" w:cs="Arial"/>
                <w:iCs/>
                <w:sz w:val="20"/>
                <w:szCs w:val="20"/>
                <w:lang w:eastAsia="pl-PL"/>
              </w:rPr>
              <w:t>o wniosku dołączono wszystkie wymagane załączniki przygotowane zgodnie z wymogami Instrukcji wypełniania wniosku i RPK (tj. w szczególności w odpowiednich formatach/wzorach).</w:t>
            </w:r>
          </w:p>
        </w:tc>
        <w:tc>
          <w:tcPr>
            <w:tcW w:w="1559" w:type="dxa"/>
            <w:tcBorders>
              <w:top w:val="single" w:sz="4" w:space="0" w:color="000000"/>
              <w:left w:val="single" w:sz="4" w:space="0" w:color="auto"/>
              <w:bottom w:val="single" w:sz="4" w:space="0" w:color="auto"/>
              <w:right w:val="single" w:sz="4" w:space="0" w:color="auto"/>
            </w:tcBorders>
          </w:tcPr>
          <w:p w:rsidR="00727085" w:rsidRPr="00F716BE" w:rsidRDefault="00727085" w:rsidP="00727085">
            <w:pPr>
              <w:keepNext/>
              <w:suppressAutoHyphens w:val="0"/>
              <w:snapToGrid w:val="0"/>
              <w:jc w:val="center"/>
              <w:rPr>
                <w:rFonts w:ascii="Arial" w:hAnsi="Arial" w:cs="Arial"/>
                <w:b/>
                <w:bCs/>
                <w:sz w:val="20"/>
                <w:szCs w:val="20"/>
                <w:lang w:eastAsia="pl-PL"/>
              </w:rPr>
            </w:pPr>
            <w:r w:rsidRPr="00F716BE">
              <w:rPr>
                <w:rFonts w:ascii="Arial" w:hAnsi="Arial" w:cs="Arial"/>
                <w:sz w:val="20"/>
                <w:szCs w:val="20"/>
                <w:lang w:eastAsia="pl-PL"/>
              </w:rPr>
              <w:t>TAK/NIE</w:t>
            </w:r>
          </w:p>
        </w:tc>
      </w:tr>
      <w:tr w:rsidR="00A036AD" w:rsidRPr="00F716BE" w:rsidTr="00443A65">
        <w:trPr>
          <w:trHeight w:val="364"/>
        </w:trPr>
        <w:tc>
          <w:tcPr>
            <w:tcW w:w="14175" w:type="dxa"/>
            <w:gridSpan w:val="4"/>
            <w:tcBorders>
              <w:top w:val="single" w:sz="4" w:space="0" w:color="000000"/>
              <w:left w:val="single" w:sz="4" w:space="0" w:color="000000"/>
              <w:bottom w:val="single" w:sz="4" w:space="0" w:color="000000"/>
              <w:right w:val="single" w:sz="4" w:space="0" w:color="auto"/>
            </w:tcBorders>
            <w:shd w:val="clear" w:color="auto" w:fill="C6D9F1"/>
            <w:vAlign w:val="center"/>
          </w:tcPr>
          <w:p w:rsidR="00A036AD" w:rsidRPr="00F716BE" w:rsidRDefault="00A036AD" w:rsidP="00443A65">
            <w:pPr>
              <w:keepNext/>
              <w:keepLines/>
              <w:suppressAutoHyphens w:val="0"/>
              <w:autoSpaceDE w:val="0"/>
              <w:autoSpaceDN w:val="0"/>
              <w:adjustRightInd w:val="0"/>
              <w:rPr>
                <w:rFonts w:ascii="Arial" w:hAnsi="Arial" w:cs="Arial"/>
                <w:b/>
                <w:sz w:val="20"/>
                <w:szCs w:val="20"/>
                <w:lang w:eastAsia="pl-PL"/>
              </w:rPr>
            </w:pPr>
            <w:r w:rsidRPr="00F716BE">
              <w:rPr>
                <w:rFonts w:ascii="Arial" w:hAnsi="Arial" w:cs="Arial"/>
                <w:b/>
                <w:sz w:val="20"/>
                <w:szCs w:val="20"/>
                <w:lang w:eastAsia="pl-PL"/>
              </w:rPr>
              <w:t>Kryteria formalne - Wnioskodawca</w:t>
            </w:r>
            <w:r w:rsidRPr="00F716BE">
              <w:rPr>
                <w:rStyle w:val="Odwoanieprzypisudolnego"/>
                <w:rFonts w:ascii="Arial" w:hAnsi="Arial" w:cs="Arial"/>
                <w:b/>
                <w:sz w:val="20"/>
                <w:szCs w:val="20"/>
                <w:lang w:eastAsia="pl-PL"/>
              </w:rPr>
              <w:footnoteReference w:id="4"/>
            </w:r>
            <w:r w:rsidRPr="00F716BE">
              <w:rPr>
                <w:rFonts w:ascii="Arial" w:hAnsi="Arial" w:cs="Arial"/>
                <w:b/>
                <w:sz w:val="20"/>
                <w:szCs w:val="20"/>
                <w:lang w:eastAsia="pl-PL"/>
              </w:rPr>
              <w:t>:</w:t>
            </w:r>
          </w:p>
        </w:tc>
      </w:tr>
      <w:tr w:rsidR="00A036AD" w:rsidRPr="00F716BE" w:rsidTr="00443A65">
        <w:trPr>
          <w:trHeight w:val="284"/>
        </w:trPr>
        <w:tc>
          <w:tcPr>
            <w:tcW w:w="708" w:type="dxa"/>
            <w:tcBorders>
              <w:top w:val="single" w:sz="4" w:space="0" w:color="000000"/>
              <w:left w:val="single" w:sz="4" w:space="0" w:color="000000"/>
              <w:bottom w:val="single" w:sz="4" w:space="0" w:color="000000"/>
            </w:tcBorders>
          </w:tcPr>
          <w:p w:rsidR="00A036AD" w:rsidRPr="00F716BE" w:rsidRDefault="00A036AD" w:rsidP="00443A65">
            <w:pPr>
              <w:keepNext/>
              <w:tabs>
                <w:tab w:val="left" w:pos="540"/>
              </w:tabs>
              <w:suppressAutoHyphens w:val="0"/>
              <w:snapToGrid w:val="0"/>
              <w:rPr>
                <w:rFonts w:ascii="Arial" w:hAnsi="Arial" w:cs="Arial"/>
                <w:b/>
                <w:bCs/>
                <w:sz w:val="20"/>
                <w:szCs w:val="20"/>
                <w:lang w:eastAsia="pl-PL"/>
              </w:rPr>
            </w:pPr>
            <w:r w:rsidRPr="00F716BE">
              <w:rPr>
                <w:rFonts w:ascii="Arial" w:hAnsi="Arial" w:cs="Arial"/>
                <w:b/>
                <w:bCs/>
                <w:sz w:val="20"/>
                <w:szCs w:val="20"/>
                <w:lang w:eastAsia="pl-PL"/>
              </w:rPr>
              <w:t>1.</w:t>
            </w:r>
          </w:p>
        </w:tc>
        <w:tc>
          <w:tcPr>
            <w:tcW w:w="2977" w:type="dxa"/>
            <w:tcBorders>
              <w:top w:val="single" w:sz="4" w:space="0" w:color="000000"/>
              <w:left w:val="single" w:sz="4" w:space="0" w:color="000000"/>
              <w:bottom w:val="single" w:sz="4" w:space="0" w:color="000000"/>
            </w:tcBorders>
          </w:tcPr>
          <w:p w:rsidR="00A036AD" w:rsidRPr="00F716BE" w:rsidRDefault="00A036AD" w:rsidP="008D6CB8">
            <w:pPr>
              <w:keepNext/>
              <w:keepLines/>
              <w:suppressAutoHyphens w:val="0"/>
              <w:autoSpaceDE w:val="0"/>
              <w:snapToGrid w:val="0"/>
              <w:rPr>
                <w:rFonts w:ascii="Arial" w:hAnsi="Arial" w:cs="Arial"/>
                <w:sz w:val="20"/>
                <w:szCs w:val="20"/>
                <w:lang w:eastAsia="pl-PL"/>
              </w:rPr>
            </w:pPr>
            <w:r w:rsidRPr="00F716BE">
              <w:rPr>
                <w:rFonts w:ascii="Arial" w:hAnsi="Arial" w:cs="Arial"/>
                <w:sz w:val="20"/>
                <w:szCs w:val="20"/>
                <w:lang w:eastAsia="pl-PL"/>
              </w:rPr>
              <w:t xml:space="preserve">Wnioskodawca nie podlega wykluczeniu z ubiegania się </w:t>
            </w:r>
            <w:r w:rsidRPr="00F716BE">
              <w:rPr>
                <w:rFonts w:ascii="Arial" w:hAnsi="Arial" w:cs="Arial"/>
                <w:sz w:val="20"/>
                <w:szCs w:val="20"/>
                <w:lang w:eastAsia="pl-PL"/>
              </w:rPr>
              <w:br/>
              <w:t>o dofinansowanie</w:t>
            </w:r>
          </w:p>
        </w:tc>
        <w:tc>
          <w:tcPr>
            <w:tcW w:w="8931" w:type="dxa"/>
            <w:tcBorders>
              <w:top w:val="single" w:sz="4" w:space="0" w:color="000000"/>
              <w:left w:val="single" w:sz="4" w:space="0" w:color="000000"/>
              <w:bottom w:val="single" w:sz="4" w:space="0" w:color="000000"/>
              <w:right w:val="single" w:sz="4" w:space="0" w:color="auto"/>
            </w:tcBorders>
            <w:vAlign w:val="center"/>
          </w:tcPr>
          <w:p w:rsidR="00A036AD" w:rsidRPr="00F716BE" w:rsidRDefault="00A036AD" w:rsidP="008D6CB8">
            <w:pPr>
              <w:keepNext/>
              <w:suppressAutoHyphens w:val="0"/>
              <w:snapToGrid w:val="0"/>
              <w:jc w:val="both"/>
              <w:rPr>
                <w:rFonts w:ascii="Arial" w:hAnsi="Arial" w:cs="Arial"/>
                <w:sz w:val="20"/>
                <w:szCs w:val="20"/>
                <w:lang w:eastAsia="pl-PL"/>
              </w:rPr>
            </w:pPr>
            <w:r w:rsidRPr="00F716BE">
              <w:rPr>
                <w:rFonts w:ascii="Arial" w:hAnsi="Arial" w:cs="Arial"/>
                <w:sz w:val="20"/>
                <w:szCs w:val="20"/>
                <w:lang w:eastAsia="pl-PL"/>
              </w:rPr>
              <w:t xml:space="preserve">W odniesieniu do Wnioskodawcy nie zachodzą przesłanki określone: </w:t>
            </w:r>
          </w:p>
          <w:p w:rsidR="00A036AD" w:rsidRPr="00F716BE" w:rsidRDefault="00A036AD" w:rsidP="00634837">
            <w:pPr>
              <w:pStyle w:val="Akapitzlist"/>
              <w:keepNext/>
              <w:numPr>
                <w:ilvl w:val="0"/>
                <w:numId w:val="1"/>
              </w:numPr>
              <w:suppressAutoHyphens w:val="0"/>
              <w:snapToGrid w:val="0"/>
              <w:ind w:left="426" w:hanging="283"/>
              <w:jc w:val="both"/>
              <w:rPr>
                <w:rFonts w:ascii="Arial" w:hAnsi="Arial" w:cs="Arial"/>
                <w:sz w:val="20"/>
                <w:szCs w:val="20"/>
                <w:lang w:eastAsia="pl-PL"/>
              </w:rPr>
            </w:pPr>
            <w:r w:rsidRPr="00F716BE">
              <w:rPr>
                <w:rFonts w:ascii="Arial" w:hAnsi="Arial" w:cs="Arial"/>
                <w:sz w:val="20"/>
                <w:szCs w:val="20"/>
                <w:lang w:eastAsia="pl-PL"/>
              </w:rPr>
              <w:t xml:space="preserve">w art. 207 ustawy z dnia 27 sierpnia 2009 r. </w:t>
            </w:r>
            <w:r w:rsidRPr="00F716BE">
              <w:rPr>
                <w:rFonts w:ascii="Arial" w:hAnsi="Arial" w:cs="Arial"/>
                <w:i/>
                <w:sz w:val="20"/>
                <w:szCs w:val="20"/>
                <w:lang w:eastAsia="pl-PL"/>
              </w:rPr>
              <w:t>o finansach publicznych</w:t>
            </w:r>
            <w:r w:rsidRPr="00F716BE">
              <w:rPr>
                <w:rFonts w:ascii="Arial" w:hAnsi="Arial" w:cs="Arial"/>
                <w:sz w:val="20"/>
                <w:szCs w:val="20"/>
                <w:lang w:eastAsia="pl-PL"/>
              </w:rPr>
              <w:t xml:space="preserve"> (Dz.U. z </w:t>
            </w:r>
            <w:r w:rsidR="00FF0ADA">
              <w:rPr>
                <w:rFonts w:ascii="Arial" w:hAnsi="Arial" w:cs="Arial"/>
                <w:sz w:val="20"/>
                <w:szCs w:val="20"/>
                <w:lang w:eastAsia="pl-PL"/>
              </w:rPr>
              <w:t xml:space="preserve"> 2016</w:t>
            </w:r>
            <w:r w:rsidRPr="00F716BE">
              <w:rPr>
                <w:rFonts w:ascii="Arial" w:hAnsi="Arial" w:cs="Arial"/>
                <w:sz w:val="20"/>
                <w:szCs w:val="20"/>
                <w:lang w:eastAsia="pl-PL"/>
              </w:rPr>
              <w:t xml:space="preserve"> r., poz. </w:t>
            </w:r>
            <w:r w:rsidR="00FF0ADA">
              <w:rPr>
                <w:rFonts w:ascii="Arial" w:hAnsi="Arial" w:cs="Arial"/>
                <w:sz w:val="20"/>
                <w:szCs w:val="20"/>
                <w:lang w:eastAsia="pl-PL"/>
              </w:rPr>
              <w:t xml:space="preserve"> 1870</w:t>
            </w:r>
            <w:r w:rsidRPr="00F716BE">
              <w:rPr>
                <w:rFonts w:ascii="Arial" w:hAnsi="Arial" w:cs="Arial"/>
                <w:sz w:val="20"/>
                <w:szCs w:val="20"/>
                <w:lang w:eastAsia="pl-PL"/>
              </w:rPr>
              <w:t xml:space="preserve">, z </w:t>
            </w:r>
            <w:proofErr w:type="spellStart"/>
            <w:r w:rsidRPr="00F716BE">
              <w:rPr>
                <w:rFonts w:ascii="Arial" w:hAnsi="Arial" w:cs="Arial"/>
                <w:sz w:val="20"/>
                <w:szCs w:val="20"/>
                <w:lang w:eastAsia="pl-PL"/>
              </w:rPr>
              <w:t>późn</w:t>
            </w:r>
            <w:proofErr w:type="spellEnd"/>
            <w:r w:rsidRPr="00F716BE">
              <w:rPr>
                <w:rFonts w:ascii="Arial" w:hAnsi="Arial" w:cs="Arial"/>
                <w:sz w:val="20"/>
                <w:szCs w:val="20"/>
                <w:lang w:eastAsia="pl-PL"/>
              </w:rPr>
              <w:t xml:space="preserve">. zm.), </w:t>
            </w:r>
          </w:p>
          <w:p w:rsidR="00A036AD" w:rsidRPr="00F716BE" w:rsidRDefault="00A036AD" w:rsidP="00634837">
            <w:pPr>
              <w:pStyle w:val="Akapitzlist"/>
              <w:keepNext/>
              <w:numPr>
                <w:ilvl w:val="0"/>
                <w:numId w:val="1"/>
              </w:numPr>
              <w:suppressAutoHyphens w:val="0"/>
              <w:snapToGrid w:val="0"/>
              <w:ind w:left="426" w:hanging="283"/>
              <w:jc w:val="both"/>
              <w:rPr>
                <w:rFonts w:ascii="Arial" w:hAnsi="Arial" w:cs="Arial"/>
                <w:sz w:val="20"/>
                <w:szCs w:val="20"/>
                <w:lang w:eastAsia="pl-PL"/>
              </w:rPr>
            </w:pPr>
            <w:r w:rsidRPr="00F716BE">
              <w:rPr>
                <w:rFonts w:ascii="Arial" w:hAnsi="Arial" w:cs="Arial"/>
                <w:sz w:val="20"/>
                <w:szCs w:val="20"/>
                <w:lang w:eastAsia="pl-PL"/>
              </w:rPr>
              <w:t xml:space="preserve">w art. 12 ust. 1 pkt 1 ustawy z dnia 15 czerwca 2012 r. </w:t>
            </w:r>
            <w:r w:rsidRPr="00F716BE">
              <w:rPr>
                <w:rFonts w:ascii="Arial" w:hAnsi="Arial" w:cs="Arial"/>
                <w:i/>
                <w:sz w:val="20"/>
                <w:szCs w:val="20"/>
                <w:lang w:eastAsia="pl-PL"/>
              </w:rPr>
              <w:t>o skutkach powierzania wykonywania pracy cudzoziemcom przebywającym wbrew przepisom na terytorium Rzeczypospolitej Polskiej</w:t>
            </w:r>
            <w:r w:rsidRPr="00F716BE">
              <w:rPr>
                <w:rFonts w:ascii="Arial" w:hAnsi="Arial" w:cs="Arial"/>
                <w:sz w:val="20"/>
                <w:szCs w:val="20"/>
                <w:lang w:eastAsia="pl-PL"/>
              </w:rPr>
              <w:t xml:space="preserve"> (Dz.U. z 2012 r., poz. 769); </w:t>
            </w:r>
          </w:p>
          <w:p w:rsidR="00A036AD" w:rsidRPr="00F716BE" w:rsidRDefault="00A036AD" w:rsidP="008D6CB8">
            <w:pPr>
              <w:keepNext/>
              <w:suppressAutoHyphens w:val="0"/>
              <w:snapToGrid w:val="0"/>
              <w:ind w:left="1"/>
              <w:jc w:val="both"/>
              <w:rPr>
                <w:rFonts w:ascii="Arial" w:hAnsi="Arial" w:cs="Arial"/>
                <w:sz w:val="20"/>
                <w:szCs w:val="20"/>
                <w:lang w:eastAsia="pl-PL"/>
              </w:rPr>
            </w:pPr>
            <w:r w:rsidRPr="00F716BE">
              <w:rPr>
                <w:rFonts w:ascii="Arial" w:hAnsi="Arial" w:cs="Arial"/>
                <w:sz w:val="20"/>
                <w:szCs w:val="20"/>
                <w:lang w:eastAsia="pl-PL"/>
              </w:rPr>
              <w:t xml:space="preserve">skutkujące wykluczeniem Wnioskodawcy z możliwości otrzymania środków przeznaczonych na realizację programów finansowanych z udziałem środków europejskich oraz  </w:t>
            </w:r>
          </w:p>
          <w:p w:rsidR="00A036AD" w:rsidRPr="00F716BE" w:rsidRDefault="00A036AD" w:rsidP="00634837">
            <w:pPr>
              <w:pStyle w:val="Akapitzlist"/>
              <w:keepNext/>
              <w:numPr>
                <w:ilvl w:val="0"/>
                <w:numId w:val="1"/>
              </w:numPr>
              <w:suppressAutoHyphens w:val="0"/>
              <w:snapToGrid w:val="0"/>
              <w:ind w:left="426" w:hanging="283"/>
              <w:jc w:val="both"/>
              <w:rPr>
                <w:rFonts w:ascii="Arial" w:hAnsi="Arial" w:cs="Arial"/>
                <w:sz w:val="20"/>
                <w:szCs w:val="20"/>
                <w:lang w:eastAsia="pl-PL"/>
              </w:rPr>
            </w:pPr>
            <w:r w:rsidRPr="00F716BE">
              <w:rPr>
                <w:rFonts w:ascii="Arial" w:hAnsi="Arial" w:cs="Arial"/>
                <w:sz w:val="20"/>
                <w:szCs w:val="20"/>
                <w:lang w:eastAsia="pl-PL"/>
              </w:rPr>
              <w:t xml:space="preserve">w ustawie z dnia 28 października 2002 r. </w:t>
            </w:r>
            <w:r w:rsidRPr="00F716BE">
              <w:rPr>
                <w:rFonts w:ascii="Arial" w:hAnsi="Arial" w:cs="Arial"/>
                <w:i/>
                <w:sz w:val="20"/>
                <w:szCs w:val="20"/>
                <w:lang w:eastAsia="pl-PL"/>
              </w:rPr>
              <w:t>o odpowiedzialności podmiotów zbiorowych za czyny zabronione pod groźbą kary</w:t>
            </w:r>
            <w:r w:rsidRPr="00F716BE">
              <w:rPr>
                <w:rFonts w:ascii="Arial" w:hAnsi="Arial" w:cs="Arial"/>
                <w:sz w:val="20"/>
                <w:szCs w:val="20"/>
                <w:lang w:eastAsia="pl-PL"/>
              </w:rPr>
              <w:t xml:space="preserve"> (Dz.U.</w:t>
            </w:r>
            <w:r w:rsidR="00FF0ADA">
              <w:rPr>
                <w:rFonts w:ascii="Arial" w:hAnsi="Arial" w:cs="Arial"/>
                <w:sz w:val="20"/>
                <w:szCs w:val="20"/>
                <w:lang w:eastAsia="pl-PL"/>
              </w:rPr>
              <w:t xml:space="preserve"> 2015</w:t>
            </w:r>
            <w:r w:rsidRPr="00F716BE">
              <w:rPr>
                <w:rFonts w:ascii="Arial" w:hAnsi="Arial" w:cs="Arial"/>
                <w:sz w:val="20"/>
                <w:szCs w:val="20"/>
                <w:lang w:eastAsia="pl-PL"/>
              </w:rPr>
              <w:t xml:space="preserve"> r. poz.</w:t>
            </w:r>
            <w:r w:rsidR="00FF0ADA">
              <w:rPr>
                <w:rFonts w:ascii="Arial" w:hAnsi="Arial" w:cs="Arial"/>
                <w:sz w:val="20"/>
                <w:szCs w:val="20"/>
                <w:lang w:eastAsia="pl-PL"/>
              </w:rPr>
              <w:t xml:space="preserve"> 1212</w:t>
            </w:r>
            <w:r w:rsidRPr="00F716BE">
              <w:rPr>
                <w:rFonts w:ascii="Arial" w:hAnsi="Arial" w:cs="Arial"/>
                <w:sz w:val="20"/>
                <w:szCs w:val="20"/>
                <w:lang w:eastAsia="pl-PL"/>
              </w:rPr>
              <w:t xml:space="preserve"> tj. z </w:t>
            </w:r>
            <w:proofErr w:type="spellStart"/>
            <w:r w:rsidRPr="00F716BE">
              <w:rPr>
                <w:rFonts w:ascii="Arial" w:hAnsi="Arial" w:cs="Arial"/>
                <w:sz w:val="20"/>
                <w:szCs w:val="20"/>
                <w:lang w:eastAsia="pl-PL"/>
              </w:rPr>
              <w:t>późn</w:t>
            </w:r>
            <w:proofErr w:type="spellEnd"/>
            <w:r w:rsidRPr="00F716BE">
              <w:rPr>
                <w:rFonts w:ascii="Arial" w:hAnsi="Arial" w:cs="Arial"/>
                <w:sz w:val="20"/>
                <w:szCs w:val="20"/>
                <w:lang w:eastAsia="pl-PL"/>
              </w:rPr>
              <w:t xml:space="preserve">. zm.), </w:t>
            </w:r>
          </w:p>
          <w:p w:rsidR="00A036AD" w:rsidRPr="00F716BE" w:rsidRDefault="00A036AD" w:rsidP="00634837">
            <w:pPr>
              <w:pStyle w:val="Akapitzlist"/>
              <w:keepNext/>
              <w:numPr>
                <w:ilvl w:val="0"/>
                <w:numId w:val="1"/>
              </w:numPr>
              <w:suppressAutoHyphens w:val="0"/>
              <w:snapToGrid w:val="0"/>
              <w:ind w:left="426" w:hanging="283"/>
              <w:jc w:val="both"/>
              <w:rPr>
                <w:rFonts w:ascii="Arial" w:hAnsi="Arial" w:cs="Arial"/>
                <w:sz w:val="20"/>
                <w:szCs w:val="20"/>
                <w:lang w:eastAsia="pl-PL"/>
              </w:rPr>
            </w:pPr>
            <w:r w:rsidRPr="00F716BE">
              <w:rPr>
                <w:rFonts w:ascii="Arial" w:hAnsi="Arial" w:cs="Arial"/>
                <w:sz w:val="20"/>
                <w:szCs w:val="20"/>
              </w:rPr>
              <w:t xml:space="preserve">wskazujące, iż jest przedsiębiorcą w trudnej sytuacji w rozumieniu unijnych przepisów dotyczących pomocy publicznej (dotyczy wnioskodawców będących </w:t>
            </w:r>
            <w:r w:rsidRPr="00F716BE">
              <w:rPr>
                <w:rFonts w:ascii="Arial" w:eastAsiaTheme="minorHAnsi" w:hAnsi="Arial" w:cs="Arial"/>
                <w:b/>
                <w:sz w:val="20"/>
                <w:szCs w:val="20"/>
                <w:lang w:eastAsia="en-US"/>
              </w:rPr>
              <w:t xml:space="preserve"> MŚP, które istnieje dłużej niż trzy lata),</w:t>
            </w:r>
          </w:p>
          <w:p w:rsidR="00A036AD" w:rsidRPr="00F716BE" w:rsidRDefault="00A036AD" w:rsidP="00634837">
            <w:pPr>
              <w:pStyle w:val="Akapitzlist"/>
              <w:keepNext/>
              <w:numPr>
                <w:ilvl w:val="0"/>
                <w:numId w:val="1"/>
              </w:numPr>
              <w:suppressAutoHyphens w:val="0"/>
              <w:snapToGrid w:val="0"/>
              <w:ind w:left="426" w:hanging="283"/>
              <w:jc w:val="both"/>
              <w:rPr>
                <w:rFonts w:ascii="Arial" w:hAnsi="Arial" w:cs="Arial"/>
                <w:sz w:val="20"/>
                <w:szCs w:val="20"/>
                <w:lang w:eastAsia="pl-PL"/>
              </w:rPr>
            </w:pPr>
            <w:r w:rsidRPr="00F716BE">
              <w:rPr>
                <w:rFonts w:ascii="Arial" w:hAnsi="Arial" w:cs="Arial"/>
                <w:sz w:val="20"/>
                <w:szCs w:val="20"/>
              </w:rPr>
              <w:t>wskazujące, iż na Wnioskodawcy ciąży obowiązek,  zwrotu wcześniej otrzymanej pomocy publicznej  wynikający z decyzji Komisji Europejskiej.</w:t>
            </w:r>
          </w:p>
          <w:p w:rsidR="00A036AD" w:rsidRPr="00F716BE" w:rsidRDefault="00A036AD" w:rsidP="008D6CB8">
            <w:pPr>
              <w:keepNext/>
              <w:suppressAutoHyphens w:val="0"/>
              <w:snapToGrid w:val="0"/>
              <w:jc w:val="both"/>
              <w:rPr>
                <w:rFonts w:ascii="Arial" w:hAnsi="Arial" w:cs="Arial"/>
                <w:sz w:val="20"/>
                <w:szCs w:val="20"/>
              </w:rPr>
            </w:pPr>
            <w:r w:rsidRPr="00F716BE">
              <w:rPr>
                <w:rFonts w:ascii="Arial" w:hAnsi="Arial" w:cs="Arial"/>
                <w:sz w:val="20"/>
                <w:szCs w:val="20"/>
              </w:rPr>
              <w:t xml:space="preserve">W odniesieniu do </w:t>
            </w:r>
            <w:r>
              <w:rPr>
                <w:rFonts w:ascii="Arial" w:hAnsi="Arial" w:cs="Arial"/>
                <w:sz w:val="20"/>
                <w:szCs w:val="20"/>
              </w:rPr>
              <w:t>W</w:t>
            </w:r>
            <w:r w:rsidRPr="00F716BE">
              <w:rPr>
                <w:rFonts w:ascii="Arial" w:hAnsi="Arial" w:cs="Arial"/>
                <w:sz w:val="20"/>
                <w:szCs w:val="20"/>
              </w:rPr>
              <w:t>nioskodawcy, który istnieje dłużej niż 3 lata od dnia zarejestrowania</w:t>
            </w:r>
            <w:r>
              <w:rPr>
                <w:rFonts w:ascii="Arial" w:hAnsi="Arial" w:cs="Arial"/>
                <w:sz w:val="20"/>
                <w:szCs w:val="20"/>
              </w:rPr>
              <w:t>,</w:t>
            </w:r>
            <w:r w:rsidRPr="00F716BE">
              <w:rPr>
                <w:rFonts w:ascii="Arial" w:hAnsi="Arial" w:cs="Arial"/>
                <w:sz w:val="20"/>
                <w:szCs w:val="20"/>
              </w:rPr>
              <w:t xml:space="preserve"> nie zachodzi przesłanka wskazująca, iż jest przedsiębiorcą w trudnej sytuacji w rozumieniu unijnych przepisów dotyczących pomocy publicznej, zgodnie z definicją art. 1 pkt 18 rozporządzenia </w:t>
            </w:r>
            <w:r w:rsidRPr="00F716BE">
              <w:rPr>
                <w:rFonts w:ascii="Arial" w:hAnsi="Arial" w:cs="Arial"/>
                <w:iCs/>
                <w:sz w:val="20"/>
                <w:szCs w:val="20"/>
                <w:lang w:eastAsia="pl-PL"/>
              </w:rPr>
              <w:t xml:space="preserve"> Komisji (UE) nr 651/2014</w:t>
            </w:r>
            <w:r w:rsidRPr="00F716BE">
              <w:rPr>
                <w:rFonts w:ascii="Arial" w:hAnsi="Arial" w:cs="Arial"/>
                <w:sz w:val="20"/>
                <w:szCs w:val="20"/>
                <w:lang w:eastAsia="pl-PL"/>
              </w:rPr>
              <w:t xml:space="preserve"> </w:t>
            </w:r>
            <w:r w:rsidRPr="00F716BE">
              <w:rPr>
                <w:rFonts w:ascii="Arial" w:hAnsi="Arial" w:cs="Arial"/>
                <w:i/>
                <w:sz w:val="20"/>
                <w:szCs w:val="20"/>
                <w:lang w:eastAsia="pl-PL"/>
              </w:rPr>
              <w:t>uznającego niektóre rodzaje pomocy za zgodne z rynkiem wewnętrznym w zastosowaniu art. 107 i 108 Traktatu</w:t>
            </w:r>
            <w:r w:rsidRPr="00F716BE">
              <w:rPr>
                <w:rFonts w:ascii="Arial" w:hAnsi="Arial" w:cs="Arial"/>
                <w:sz w:val="20"/>
                <w:szCs w:val="20"/>
              </w:rPr>
              <w:t>.</w:t>
            </w:r>
          </w:p>
          <w:p w:rsidR="00A036AD" w:rsidRPr="00F716BE" w:rsidRDefault="00A036AD" w:rsidP="008D6CB8">
            <w:pPr>
              <w:keepNext/>
              <w:suppressAutoHyphens w:val="0"/>
              <w:snapToGrid w:val="0"/>
              <w:jc w:val="both"/>
              <w:rPr>
                <w:rFonts w:ascii="Arial" w:hAnsi="Arial" w:cs="Arial"/>
                <w:color w:val="FF0000"/>
                <w:sz w:val="20"/>
                <w:szCs w:val="20"/>
                <w:lang w:eastAsia="pl-PL"/>
              </w:rPr>
            </w:pPr>
            <w:r w:rsidRPr="00F716BE">
              <w:rPr>
                <w:rFonts w:ascii="Arial" w:hAnsi="Arial" w:cs="Arial"/>
                <w:sz w:val="20"/>
                <w:szCs w:val="20"/>
                <w:lang w:eastAsia="pl-PL"/>
              </w:rPr>
              <w:t xml:space="preserve">Kryterium weryfikowane będzie na podstawie oświadczenia Wnioskodawcy dołączonego do dokumentacji projektowej. Dodatkowo, przed podpisaniem Umowy o dofinansowanie projektu IP wystąpi do Ministra Finansów o informację, czy wyłoniony Wnioskodawca, którego Projekt został rekomendowany do dofinansowania, nie widnieje w </w:t>
            </w:r>
            <w:r w:rsidRPr="00F716BE">
              <w:rPr>
                <w:rFonts w:ascii="Arial" w:hAnsi="Arial" w:cs="Arial"/>
                <w:i/>
                <w:sz w:val="20"/>
                <w:szCs w:val="20"/>
                <w:lang w:eastAsia="pl-PL"/>
              </w:rPr>
              <w:t>Rejestrze podmiotów wykluczonych</w:t>
            </w:r>
            <w:r w:rsidRPr="00F716BE">
              <w:rPr>
                <w:rFonts w:ascii="Arial" w:hAnsi="Arial" w:cs="Arial"/>
                <w:sz w:val="20"/>
                <w:szCs w:val="20"/>
                <w:lang w:eastAsia="pl-PL"/>
              </w:rPr>
              <w:t xml:space="preserve">. </w:t>
            </w:r>
          </w:p>
        </w:tc>
        <w:tc>
          <w:tcPr>
            <w:tcW w:w="1559" w:type="dxa"/>
            <w:tcBorders>
              <w:top w:val="single" w:sz="4" w:space="0" w:color="auto"/>
              <w:left w:val="single" w:sz="4" w:space="0" w:color="auto"/>
              <w:bottom w:val="single" w:sz="4" w:space="0" w:color="auto"/>
              <w:right w:val="single" w:sz="4" w:space="0" w:color="auto"/>
            </w:tcBorders>
          </w:tcPr>
          <w:p w:rsidR="00A036AD" w:rsidRPr="00F716BE" w:rsidRDefault="00A036AD" w:rsidP="00443A65">
            <w:pPr>
              <w:keepNext/>
              <w:suppressAutoHyphens w:val="0"/>
              <w:snapToGrid w:val="0"/>
              <w:jc w:val="center"/>
              <w:rPr>
                <w:rFonts w:ascii="Arial" w:hAnsi="Arial" w:cs="Arial"/>
                <w:b/>
                <w:bCs/>
                <w:sz w:val="20"/>
                <w:szCs w:val="20"/>
                <w:lang w:eastAsia="pl-PL"/>
              </w:rPr>
            </w:pPr>
            <w:r w:rsidRPr="00F716BE">
              <w:rPr>
                <w:rFonts w:ascii="Arial" w:hAnsi="Arial" w:cs="Arial"/>
                <w:bCs/>
                <w:sz w:val="20"/>
                <w:szCs w:val="20"/>
                <w:lang w:eastAsia="pl-PL"/>
              </w:rPr>
              <w:t>TAK/NIE</w:t>
            </w:r>
          </w:p>
        </w:tc>
      </w:tr>
      <w:tr w:rsidR="00A036AD" w:rsidRPr="00F716BE" w:rsidTr="00443A65">
        <w:trPr>
          <w:trHeight w:val="284"/>
        </w:trPr>
        <w:tc>
          <w:tcPr>
            <w:tcW w:w="708" w:type="dxa"/>
            <w:tcBorders>
              <w:top w:val="single" w:sz="4" w:space="0" w:color="000000"/>
              <w:left w:val="single" w:sz="4" w:space="0" w:color="000000"/>
              <w:bottom w:val="single" w:sz="4" w:space="0" w:color="000000"/>
            </w:tcBorders>
          </w:tcPr>
          <w:p w:rsidR="00A036AD" w:rsidRPr="00F716BE" w:rsidRDefault="00A036AD" w:rsidP="00443A65">
            <w:pPr>
              <w:keepNext/>
              <w:tabs>
                <w:tab w:val="left" w:pos="540"/>
              </w:tabs>
              <w:suppressAutoHyphens w:val="0"/>
              <w:snapToGrid w:val="0"/>
              <w:rPr>
                <w:rFonts w:ascii="Arial" w:hAnsi="Arial" w:cs="Arial"/>
                <w:b/>
                <w:bCs/>
                <w:sz w:val="20"/>
                <w:szCs w:val="20"/>
                <w:lang w:eastAsia="pl-PL"/>
              </w:rPr>
            </w:pPr>
            <w:r w:rsidRPr="00F716BE">
              <w:rPr>
                <w:rFonts w:ascii="Arial" w:hAnsi="Arial" w:cs="Arial"/>
                <w:b/>
                <w:bCs/>
                <w:sz w:val="20"/>
                <w:szCs w:val="20"/>
                <w:lang w:eastAsia="pl-PL"/>
              </w:rPr>
              <w:t>2.</w:t>
            </w:r>
          </w:p>
        </w:tc>
        <w:tc>
          <w:tcPr>
            <w:tcW w:w="2977" w:type="dxa"/>
            <w:tcBorders>
              <w:top w:val="single" w:sz="4" w:space="0" w:color="000000"/>
              <w:left w:val="single" w:sz="4" w:space="0" w:color="000000"/>
              <w:bottom w:val="single" w:sz="4" w:space="0" w:color="000000"/>
            </w:tcBorders>
          </w:tcPr>
          <w:p w:rsidR="00A036AD" w:rsidRPr="00F716BE" w:rsidRDefault="00A036AD" w:rsidP="008D6CB8">
            <w:pPr>
              <w:keepNext/>
              <w:keepLines/>
              <w:suppressAutoHyphens w:val="0"/>
              <w:autoSpaceDE w:val="0"/>
              <w:snapToGrid w:val="0"/>
              <w:rPr>
                <w:rFonts w:ascii="Arial" w:hAnsi="Arial" w:cs="Arial"/>
                <w:sz w:val="20"/>
                <w:szCs w:val="20"/>
                <w:lang w:eastAsia="pl-PL"/>
              </w:rPr>
            </w:pPr>
            <w:r w:rsidRPr="00F716BE">
              <w:rPr>
                <w:rFonts w:ascii="Arial" w:hAnsi="Arial" w:cs="Arial"/>
                <w:sz w:val="20"/>
                <w:szCs w:val="20"/>
                <w:lang w:eastAsia="pl-PL"/>
              </w:rPr>
              <w:t>Wnioskodawca jest zarejestrowany i prowadzi działalność na terytorium Rzeczypospolitej Polskiej</w:t>
            </w:r>
          </w:p>
        </w:tc>
        <w:tc>
          <w:tcPr>
            <w:tcW w:w="8931" w:type="dxa"/>
            <w:tcBorders>
              <w:top w:val="single" w:sz="4" w:space="0" w:color="000000"/>
              <w:left w:val="single" w:sz="4" w:space="0" w:color="000000"/>
              <w:bottom w:val="single" w:sz="4" w:space="0" w:color="000000"/>
              <w:right w:val="single" w:sz="4" w:space="0" w:color="auto"/>
            </w:tcBorders>
          </w:tcPr>
          <w:p w:rsidR="00A036AD" w:rsidRPr="00F716BE" w:rsidRDefault="00A036AD" w:rsidP="008D6CB8">
            <w:pPr>
              <w:keepNext/>
              <w:suppressAutoHyphens w:val="0"/>
              <w:snapToGrid w:val="0"/>
              <w:rPr>
                <w:rFonts w:ascii="Arial" w:hAnsi="Arial" w:cs="Arial"/>
                <w:sz w:val="20"/>
                <w:szCs w:val="20"/>
                <w:lang w:eastAsia="pl-PL"/>
              </w:rPr>
            </w:pPr>
            <w:r w:rsidRPr="00F716BE">
              <w:rPr>
                <w:rFonts w:ascii="Arial" w:hAnsi="Arial" w:cs="Arial"/>
                <w:sz w:val="20"/>
                <w:szCs w:val="20"/>
                <w:lang w:eastAsia="pl-PL"/>
              </w:rPr>
              <w:t>Wnioskodawca jest zarejestrowany i prowadzi działalność na terytorium Rzeczypospolitej Polskiej.</w:t>
            </w:r>
          </w:p>
        </w:tc>
        <w:tc>
          <w:tcPr>
            <w:tcW w:w="1559" w:type="dxa"/>
            <w:tcBorders>
              <w:top w:val="single" w:sz="4" w:space="0" w:color="auto"/>
              <w:left w:val="single" w:sz="4" w:space="0" w:color="auto"/>
              <w:bottom w:val="single" w:sz="4" w:space="0" w:color="auto"/>
              <w:right w:val="single" w:sz="4" w:space="0" w:color="auto"/>
            </w:tcBorders>
          </w:tcPr>
          <w:p w:rsidR="00A036AD" w:rsidRPr="00F716BE" w:rsidRDefault="00A036AD" w:rsidP="00443A65">
            <w:pPr>
              <w:keepNext/>
              <w:suppressAutoHyphens w:val="0"/>
              <w:snapToGrid w:val="0"/>
              <w:jc w:val="center"/>
              <w:rPr>
                <w:rFonts w:ascii="Arial" w:hAnsi="Arial" w:cs="Arial"/>
                <w:bCs/>
                <w:sz w:val="20"/>
                <w:szCs w:val="20"/>
                <w:lang w:eastAsia="pl-PL"/>
              </w:rPr>
            </w:pPr>
            <w:r w:rsidRPr="00F716BE">
              <w:rPr>
                <w:rFonts w:ascii="Arial" w:hAnsi="Arial" w:cs="Arial"/>
                <w:bCs/>
                <w:sz w:val="20"/>
                <w:szCs w:val="20"/>
                <w:lang w:eastAsia="pl-PL"/>
              </w:rPr>
              <w:t>TAK/NIE</w:t>
            </w:r>
          </w:p>
        </w:tc>
      </w:tr>
      <w:tr w:rsidR="00A036AD" w:rsidRPr="00F716BE" w:rsidTr="00443A65">
        <w:trPr>
          <w:trHeight w:val="284"/>
        </w:trPr>
        <w:tc>
          <w:tcPr>
            <w:tcW w:w="708" w:type="dxa"/>
            <w:tcBorders>
              <w:top w:val="single" w:sz="4" w:space="0" w:color="000000"/>
              <w:left w:val="single" w:sz="4" w:space="0" w:color="000000"/>
              <w:bottom w:val="single" w:sz="4" w:space="0" w:color="000000"/>
            </w:tcBorders>
          </w:tcPr>
          <w:p w:rsidR="00A036AD" w:rsidRPr="00F716BE" w:rsidRDefault="00A036AD" w:rsidP="00443A65">
            <w:pPr>
              <w:keepNext/>
              <w:tabs>
                <w:tab w:val="left" w:pos="540"/>
              </w:tabs>
              <w:suppressAutoHyphens w:val="0"/>
              <w:snapToGrid w:val="0"/>
              <w:rPr>
                <w:rFonts w:ascii="Arial" w:hAnsi="Arial" w:cs="Arial"/>
                <w:b/>
                <w:bCs/>
                <w:sz w:val="20"/>
                <w:szCs w:val="20"/>
                <w:lang w:eastAsia="pl-PL"/>
              </w:rPr>
            </w:pPr>
            <w:r w:rsidRPr="00F716BE">
              <w:rPr>
                <w:rFonts w:ascii="Arial" w:hAnsi="Arial" w:cs="Arial"/>
                <w:b/>
                <w:bCs/>
                <w:sz w:val="20"/>
                <w:szCs w:val="20"/>
                <w:lang w:eastAsia="pl-PL"/>
              </w:rPr>
              <w:t>3.</w:t>
            </w:r>
          </w:p>
        </w:tc>
        <w:tc>
          <w:tcPr>
            <w:tcW w:w="2977" w:type="dxa"/>
            <w:tcBorders>
              <w:top w:val="single" w:sz="4" w:space="0" w:color="000000"/>
              <w:left w:val="single" w:sz="4" w:space="0" w:color="000000"/>
              <w:bottom w:val="single" w:sz="4" w:space="0" w:color="000000"/>
            </w:tcBorders>
          </w:tcPr>
          <w:p w:rsidR="00A036AD" w:rsidRPr="00F716BE" w:rsidRDefault="00A036AD" w:rsidP="008D6CB8">
            <w:pPr>
              <w:keepNext/>
              <w:keepLines/>
              <w:suppressAutoHyphens w:val="0"/>
              <w:autoSpaceDE w:val="0"/>
              <w:snapToGrid w:val="0"/>
              <w:rPr>
                <w:rFonts w:ascii="Arial" w:hAnsi="Arial" w:cs="Arial"/>
                <w:sz w:val="20"/>
                <w:szCs w:val="20"/>
                <w:lang w:eastAsia="pl-PL"/>
              </w:rPr>
            </w:pPr>
            <w:r w:rsidRPr="00F716BE">
              <w:rPr>
                <w:rFonts w:ascii="Arial" w:hAnsi="Arial" w:cs="Arial"/>
                <w:sz w:val="20"/>
                <w:szCs w:val="20"/>
                <w:lang w:eastAsia="pl-PL"/>
              </w:rPr>
              <w:t xml:space="preserve">Kwalifikowalność Wnioskodawcy </w:t>
            </w:r>
            <w:r w:rsidRPr="00F716BE">
              <w:rPr>
                <w:rFonts w:ascii="Arial" w:hAnsi="Arial" w:cs="Arial"/>
                <w:sz w:val="20"/>
                <w:szCs w:val="20"/>
                <w:lang w:eastAsia="pl-PL"/>
              </w:rPr>
              <w:br/>
              <w:t>w ramach działania</w:t>
            </w:r>
          </w:p>
        </w:tc>
        <w:tc>
          <w:tcPr>
            <w:tcW w:w="8931" w:type="dxa"/>
            <w:tcBorders>
              <w:top w:val="single" w:sz="4" w:space="0" w:color="000000"/>
              <w:left w:val="single" w:sz="4" w:space="0" w:color="000000"/>
              <w:bottom w:val="single" w:sz="4" w:space="0" w:color="000000"/>
              <w:right w:val="single" w:sz="4" w:space="0" w:color="auto"/>
            </w:tcBorders>
            <w:vAlign w:val="center"/>
          </w:tcPr>
          <w:p w:rsidR="00A036AD" w:rsidRPr="00F716BE" w:rsidRDefault="00A036AD" w:rsidP="008D6CB8">
            <w:pPr>
              <w:keepNext/>
              <w:keepLines/>
              <w:suppressAutoHyphens w:val="0"/>
              <w:autoSpaceDE w:val="0"/>
              <w:snapToGrid w:val="0"/>
              <w:jc w:val="both"/>
              <w:rPr>
                <w:rFonts w:ascii="Arial" w:hAnsi="Arial" w:cs="Arial"/>
                <w:iCs/>
                <w:sz w:val="20"/>
                <w:szCs w:val="20"/>
                <w:lang w:eastAsia="pl-PL"/>
              </w:rPr>
            </w:pPr>
            <w:r w:rsidRPr="00F716BE">
              <w:rPr>
                <w:rFonts w:ascii="Arial" w:hAnsi="Arial" w:cs="Arial"/>
                <w:sz w:val="20"/>
                <w:szCs w:val="20"/>
                <w:lang w:eastAsia="pl-PL"/>
              </w:rPr>
              <w:t xml:space="preserve">Wnioskodawca jest przedsiębiorcą </w:t>
            </w:r>
            <w:r w:rsidRPr="00F716BE">
              <w:rPr>
                <w:rFonts w:ascii="Arial" w:hAnsi="Arial" w:cs="Arial"/>
                <w:iCs/>
                <w:sz w:val="20"/>
                <w:szCs w:val="20"/>
                <w:lang w:eastAsia="pl-PL"/>
              </w:rPr>
              <w:t>w zrozumieniu Załącznika nr 1 do rozporządzenia Komisji (UE) nr 651/2014</w:t>
            </w:r>
            <w:r w:rsidRPr="00F716BE">
              <w:rPr>
                <w:rFonts w:ascii="Arial" w:hAnsi="Arial" w:cs="Arial"/>
                <w:sz w:val="20"/>
                <w:szCs w:val="20"/>
                <w:lang w:eastAsia="pl-PL"/>
              </w:rPr>
              <w:t xml:space="preserve"> </w:t>
            </w:r>
            <w:r w:rsidRPr="00F716BE">
              <w:rPr>
                <w:rFonts w:ascii="Arial" w:hAnsi="Arial" w:cs="Arial"/>
                <w:i/>
                <w:sz w:val="20"/>
                <w:szCs w:val="20"/>
                <w:lang w:eastAsia="pl-PL"/>
              </w:rPr>
              <w:t>uznającego niektóre rodzaje pomocy za zgodne z rynkiem wewnętrznym w zastosowaniu art. 107 i 108 Traktatu</w:t>
            </w:r>
            <w:r w:rsidRPr="00F716BE">
              <w:rPr>
                <w:rFonts w:ascii="Arial" w:hAnsi="Arial" w:cs="Arial"/>
                <w:iCs/>
                <w:sz w:val="20"/>
                <w:szCs w:val="20"/>
                <w:lang w:eastAsia="pl-PL"/>
              </w:rPr>
              <w:t>.</w:t>
            </w:r>
          </w:p>
          <w:p w:rsidR="00A036AD" w:rsidRPr="00F716BE" w:rsidRDefault="00A036AD" w:rsidP="008D6CB8">
            <w:pPr>
              <w:keepNext/>
              <w:keepLines/>
              <w:suppressAutoHyphens w:val="0"/>
              <w:autoSpaceDE w:val="0"/>
              <w:snapToGrid w:val="0"/>
              <w:jc w:val="both"/>
              <w:rPr>
                <w:rFonts w:ascii="Arial" w:hAnsi="Arial" w:cs="Arial"/>
                <w:iCs/>
                <w:sz w:val="20"/>
                <w:szCs w:val="20"/>
                <w:lang w:eastAsia="pl-PL"/>
              </w:rPr>
            </w:pPr>
            <w:r w:rsidRPr="00F716BE">
              <w:rPr>
                <w:rFonts w:ascii="Arial" w:hAnsi="Arial" w:cs="Arial"/>
                <w:iCs/>
                <w:sz w:val="20"/>
                <w:szCs w:val="20"/>
                <w:lang w:eastAsia="pl-PL"/>
              </w:rPr>
              <w:t>Wnioskodawca spełnia przesłanki określone w art. 22 ust. 2 (Pomoc dla przedsiębiorców rozpoczynających działalność) rozporządzenia Komisji (UE) nr 651/2014</w:t>
            </w:r>
            <w:r w:rsidRPr="00F716BE">
              <w:rPr>
                <w:rFonts w:ascii="Arial" w:hAnsi="Arial" w:cs="Arial"/>
                <w:sz w:val="20"/>
                <w:szCs w:val="20"/>
                <w:lang w:eastAsia="pl-PL"/>
              </w:rPr>
              <w:t xml:space="preserve"> </w:t>
            </w:r>
            <w:r w:rsidRPr="00F716BE">
              <w:rPr>
                <w:rFonts w:ascii="Arial" w:hAnsi="Arial" w:cs="Arial"/>
                <w:i/>
                <w:sz w:val="20"/>
                <w:szCs w:val="20"/>
                <w:lang w:eastAsia="pl-PL"/>
              </w:rPr>
              <w:t>uznającego niektóre rodzaje pomocy za zgodne z rynkiem wewnętrznym w zastosowaniu art. 107 i 108 Traktatu</w:t>
            </w:r>
            <w:r w:rsidRPr="00F716BE">
              <w:rPr>
                <w:rFonts w:ascii="Arial" w:hAnsi="Arial" w:cs="Arial"/>
                <w:sz w:val="20"/>
                <w:szCs w:val="20"/>
                <w:lang w:eastAsia="pl-PL"/>
              </w:rPr>
              <w:t xml:space="preserve"> oraz przesłanki określone w § 29 </w:t>
            </w:r>
            <w:r w:rsidRPr="00F716BE">
              <w:rPr>
                <w:rFonts w:ascii="Arial" w:hAnsi="Arial" w:cs="Arial"/>
                <w:sz w:val="20"/>
                <w:szCs w:val="20"/>
              </w:rPr>
              <w:t xml:space="preserve"> rozporządzenia Ministra Nauki i Szkolnictwa Wyższego z dnia 25 lutego 2015 r. </w:t>
            </w:r>
            <w:r w:rsidRPr="00F716BE">
              <w:rPr>
                <w:rFonts w:ascii="Arial" w:hAnsi="Arial" w:cs="Arial"/>
                <w:i/>
                <w:sz w:val="20"/>
                <w:szCs w:val="20"/>
              </w:rPr>
              <w:t xml:space="preserve">w sprawie warunków i trybu udzielania pomocy publicznej i pomocy de </w:t>
            </w:r>
            <w:proofErr w:type="spellStart"/>
            <w:r w:rsidRPr="00F716BE">
              <w:rPr>
                <w:rFonts w:ascii="Arial" w:hAnsi="Arial" w:cs="Arial"/>
                <w:i/>
                <w:sz w:val="20"/>
                <w:szCs w:val="20"/>
              </w:rPr>
              <w:t>minimis</w:t>
            </w:r>
            <w:proofErr w:type="spellEnd"/>
            <w:r w:rsidRPr="00F716BE">
              <w:rPr>
                <w:rFonts w:ascii="Arial" w:hAnsi="Arial" w:cs="Arial"/>
                <w:i/>
                <w:sz w:val="20"/>
                <w:szCs w:val="20"/>
              </w:rPr>
              <w:t xml:space="preserve"> za pośrednictwem Narodowego Centrum Badań i Rozwoju</w:t>
            </w:r>
            <w:r w:rsidRPr="00F716BE">
              <w:rPr>
                <w:rFonts w:ascii="Arial" w:hAnsi="Arial" w:cs="Arial"/>
                <w:sz w:val="20"/>
                <w:szCs w:val="20"/>
              </w:rPr>
              <w:t xml:space="preserve"> </w:t>
            </w:r>
            <w:r w:rsidRPr="004E3DE8">
              <w:rPr>
                <w:rFonts w:ascii="Arial" w:hAnsi="Arial" w:cs="Arial"/>
                <w:sz w:val="20"/>
                <w:szCs w:val="20"/>
              </w:rPr>
              <w:t>(Dz.U. z 2015 r. poz. 299)</w:t>
            </w:r>
            <w:r w:rsidRPr="00F716BE">
              <w:rPr>
                <w:rFonts w:ascii="Arial" w:hAnsi="Arial" w:cs="Arial"/>
                <w:iCs/>
                <w:sz w:val="20"/>
                <w:szCs w:val="20"/>
                <w:lang w:eastAsia="pl-PL"/>
              </w:rPr>
              <w:t xml:space="preserve"> - jest mikro- lub małym przedsiębiorstwem nienotowanym na giełdzie w okresie do pięciu lat po rejestracji, które nie dokonało jeszcze podziału zysków i nie zostało utworzone w wyniku połączenia. Wnioskodawca spełnia definicj</w:t>
            </w:r>
            <w:r>
              <w:rPr>
                <w:rFonts w:ascii="Arial" w:hAnsi="Arial" w:cs="Arial"/>
                <w:iCs/>
                <w:sz w:val="20"/>
                <w:szCs w:val="20"/>
                <w:lang w:eastAsia="pl-PL"/>
              </w:rPr>
              <w:t>ę</w:t>
            </w:r>
            <w:r w:rsidRPr="00F716BE">
              <w:rPr>
                <w:rFonts w:ascii="Arial" w:hAnsi="Arial" w:cs="Arial"/>
                <w:iCs/>
                <w:sz w:val="20"/>
                <w:szCs w:val="20"/>
                <w:lang w:eastAsia="pl-PL"/>
              </w:rPr>
              <w:t xml:space="preserve"> przedsiębiorstwa innowacyjnego w rozumieniu  art. 2 pkt 80 (Pomoc dla przedsiębiorców rozpoczynających działalność) rozporządzenia Komisji (UE) nr 651/2014</w:t>
            </w:r>
            <w:r w:rsidRPr="00F716BE">
              <w:rPr>
                <w:rFonts w:ascii="Arial" w:hAnsi="Arial" w:cs="Arial"/>
                <w:i/>
                <w:sz w:val="20"/>
                <w:szCs w:val="20"/>
                <w:lang w:eastAsia="pl-PL"/>
              </w:rPr>
              <w:t xml:space="preserve"> uznającego niektóre rodzaje pomocy za zgodne z rynkiem wewnętrznym w zastosowaniu art. 107 i 108 Traktatu.</w:t>
            </w:r>
          </w:p>
          <w:p w:rsidR="00A036AD" w:rsidRPr="00F716BE" w:rsidRDefault="00A036AD" w:rsidP="008D6CB8">
            <w:pPr>
              <w:keepNext/>
              <w:keepLines/>
              <w:suppressAutoHyphens w:val="0"/>
              <w:autoSpaceDE w:val="0"/>
              <w:snapToGrid w:val="0"/>
              <w:jc w:val="both"/>
              <w:rPr>
                <w:rFonts w:ascii="Arial" w:hAnsi="Arial" w:cs="Arial"/>
                <w:sz w:val="20"/>
                <w:szCs w:val="20"/>
                <w:lang w:eastAsia="pl-PL"/>
              </w:rPr>
            </w:pPr>
            <w:r w:rsidRPr="00F716BE">
              <w:rPr>
                <w:rFonts w:ascii="Arial" w:hAnsi="Arial" w:cs="Arial"/>
                <w:sz w:val="20"/>
                <w:szCs w:val="20"/>
                <w:lang w:eastAsia="pl-PL"/>
              </w:rPr>
              <w:t xml:space="preserve">Weryfikacji w tym kryterium podlegać będzie, czy Wnioskodawca zadeklarował posiadany przez siebie status w rozumieniu ww. przepisów. Status Wnioskodawcy jest weryfikowany na etapie podpisania umowy o dofinansowanie Projektu. </w:t>
            </w:r>
          </w:p>
        </w:tc>
        <w:tc>
          <w:tcPr>
            <w:tcW w:w="1559" w:type="dxa"/>
            <w:tcBorders>
              <w:top w:val="single" w:sz="4" w:space="0" w:color="auto"/>
              <w:left w:val="single" w:sz="4" w:space="0" w:color="auto"/>
              <w:bottom w:val="single" w:sz="4" w:space="0" w:color="auto"/>
              <w:right w:val="single" w:sz="4" w:space="0" w:color="auto"/>
            </w:tcBorders>
          </w:tcPr>
          <w:p w:rsidR="00A036AD" w:rsidRPr="00F716BE" w:rsidRDefault="00A036AD" w:rsidP="00443A65">
            <w:pPr>
              <w:keepNext/>
              <w:suppressAutoHyphens w:val="0"/>
              <w:snapToGrid w:val="0"/>
              <w:jc w:val="center"/>
              <w:rPr>
                <w:rFonts w:ascii="Arial" w:hAnsi="Arial" w:cs="Arial"/>
                <w:bCs/>
                <w:sz w:val="20"/>
                <w:szCs w:val="20"/>
                <w:lang w:eastAsia="pl-PL"/>
              </w:rPr>
            </w:pPr>
            <w:r w:rsidRPr="00F716BE">
              <w:rPr>
                <w:rFonts w:ascii="Arial" w:hAnsi="Arial" w:cs="Arial"/>
                <w:bCs/>
                <w:sz w:val="20"/>
                <w:szCs w:val="20"/>
                <w:lang w:eastAsia="pl-PL"/>
              </w:rPr>
              <w:t>TAK/NIE</w:t>
            </w:r>
          </w:p>
        </w:tc>
      </w:tr>
      <w:tr w:rsidR="00FF0ADA" w:rsidRPr="00F716BE" w:rsidTr="00C5685D">
        <w:trPr>
          <w:trHeight w:val="284"/>
        </w:trPr>
        <w:tc>
          <w:tcPr>
            <w:tcW w:w="708" w:type="dxa"/>
            <w:tcBorders>
              <w:top w:val="single" w:sz="4" w:space="0" w:color="000000"/>
              <w:left w:val="single" w:sz="4" w:space="0" w:color="000000"/>
              <w:bottom w:val="single" w:sz="4" w:space="0" w:color="000000"/>
            </w:tcBorders>
          </w:tcPr>
          <w:p w:rsidR="00FF0ADA" w:rsidRPr="00F716BE" w:rsidRDefault="00FF0ADA" w:rsidP="00FF0ADA">
            <w:pPr>
              <w:keepNext/>
              <w:tabs>
                <w:tab w:val="left" w:pos="540"/>
              </w:tabs>
              <w:suppressAutoHyphens w:val="0"/>
              <w:snapToGrid w:val="0"/>
              <w:rPr>
                <w:rFonts w:ascii="Arial" w:hAnsi="Arial" w:cs="Arial"/>
                <w:b/>
                <w:bCs/>
                <w:sz w:val="20"/>
                <w:szCs w:val="20"/>
                <w:lang w:eastAsia="pl-PL"/>
              </w:rPr>
            </w:pPr>
            <w:r w:rsidRPr="00A22880">
              <w:rPr>
                <w:rFonts w:ascii="Arial" w:hAnsi="Arial" w:cs="Arial"/>
                <w:sz w:val="20"/>
                <w:szCs w:val="20"/>
              </w:rPr>
              <w:t>4.</w:t>
            </w:r>
          </w:p>
        </w:tc>
        <w:tc>
          <w:tcPr>
            <w:tcW w:w="2977" w:type="dxa"/>
            <w:tcBorders>
              <w:top w:val="single" w:sz="4" w:space="0" w:color="000000"/>
              <w:left w:val="single" w:sz="4" w:space="0" w:color="000000"/>
              <w:bottom w:val="single" w:sz="4" w:space="0" w:color="000000"/>
            </w:tcBorders>
          </w:tcPr>
          <w:p w:rsidR="00FF0ADA" w:rsidRPr="00F716BE" w:rsidRDefault="00FF0ADA" w:rsidP="00FF0ADA">
            <w:pPr>
              <w:keepNext/>
              <w:keepLines/>
              <w:suppressAutoHyphens w:val="0"/>
              <w:autoSpaceDE w:val="0"/>
              <w:snapToGrid w:val="0"/>
              <w:rPr>
                <w:rFonts w:ascii="Arial" w:hAnsi="Arial" w:cs="Arial"/>
                <w:sz w:val="20"/>
                <w:szCs w:val="20"/>
                <w:lang w:eastAsia="pl-PL"/>
              </w:rPr>
            </w:pPr>
            <w:r w:rsidRPr="00A22880">
              <w:rPr>
                <w:rFonts w:ascii="Arial" w:hAnsi="Arial" w:cs="Arial"/>
                <w:sz w:val="20"/>
                <w:szCs w:val="20"/>
              </w:rPr>
              <w:t>Wnioskodawca nie posiada nieuregulowanych zobowiązań wobec podmiotów publicznych, a w szczególności Instytucji Pośredniczącej</w:t>
            </w:r>
          </w:p>
        </w:tc>
        <w:tc>
          <w:tcPr>
            <w:tcW w:w="8931" w:type="dxa"/>
            <w:tcBorders>
              <w:top w:val="single" w:sz="4" w:space="0" w:color="000000"/>
              <w:left w:val="single" w:sz="4" w:space="0" w:color="000000"/>
              <w:bottom w:val="single" w:sz="4" w:space="0" w:color="000000"/>
              <w:right w:val="single" w:sz="4" w:space="0" w:color="auto"/>
            </w:tcBorders>
          </w:tcPr>
          <w:p w:rsidR="00FF0ADA" w:rsidRPr="00A22880" w:rsidRDefault="00FF0ADA" w:rsidP="00FF0ADA">
            <w:pPr>
              <w:keepNext/>
              <w:keepLines/>
              <w:suppressAutoHyphens w:val="0"/>
              <w:autoSpaceDE w:val="0"/>
              <w:snapToGrid w:val="0"/>
              <w:jc w:val="both"/>
              <w:rPr>
                <w:rFonts w:ascii="Arial" w:hAnsi="Arial" w:cs="Arial"/>
                <w:sz w:val="20"/>
                <w:szCs w:val="20"/>
              </w:rPr>
            </w:pPr>
            <w:r w:rsidRPr="00A22880">
              <w:rPr>
                <w:rFonts w:ascii="Arial" w:hAnsi="Arial" w:cs="Arial"/>
                <w:sz w:val="20"/>
                <w:szCs w:val="20"/>
              </w:rPr>
              <w:t xml:space="preserve">O dofinansowanie  nie mogą się starać podmioty i/lub kluczowe osoby  jeśli są zaangażowane w realizację </w:t>
            </w:r>
            <w:proofErr w:type="spellStart"/>
            <w:r w:rsidRPr="00A22880">
              <w:rPr>
                <w:rFonts w:ascii="Arial" w:hAnsi="Arial" w:cs="Arial"/>
                <w:sz w:val="20"/>
                <w:szCs w:val="20"/>
              </w:rPr>
              <w:t>B</w:t>
            </w:r>
            <w:r>
              <w:rPr>
                <w:rFonts w:ascii="Arial" w:hAnsi="Arial" w:cs="Arial"/>
                <w:sz w:val="20"/>
                <w:szCs w:val="20"/>
              </w:rPr>
              <w:t>RI</w:t>
            </w:r>
            <w:r w:rsidRPr="00A22880">
              <w:rPr>
                <w:rFonts w:ascii="Arial" w:hAnsi="Arial" w:cs="Arial"/>
                <w:sz w:val="20"/>
                <w:szCs w:val="20"/>
              </w:rPr>
              <w:t>dge</w:t>
            </w:r>
            <w:proofErr w:type="spellEnd"/>
            <w:r w:rsidRPr="00A22880">
              <w:rPr>
                <w:rFonts w:ascii="Arial" w:hAnsi="Arial" w:cs="Arial"/>
                <w:sz w:val="20"/>
                <w:szCs w:val="20"/>
              </w:rPr>
              <w:t xml:space="preserve"> VC, </w:t>
            </w:r>
            <w:proofErr w:type="spellStart"/>
            <w:r w:rsidRPr="00A22880">
              <w:rPr>
                <w:rFonts w:ascii="Arial" w:hAnsi="Arial" w:cs="Arial"/>
                <w:sz w:val="20"/>
                <w:szCs w:val="20"/>
              </w:rPr>
              <w:t>B</w:t>
            </w:r>
            <w:r>
              <w:rPr>
                <w:rFonts w:ascii="Arial" w:hAnsi="Arial" w:cs="Arial"/>
                <w:sz w:val="20"/>
                <w:szCs w:val="20"/>
              </w:rPr>
              <w:t>RI</w:t>
            </w:r>
            <w:r w:rsidRPr="00A22880">
              <w:rPr>
                <w:rFonts w:ascii="Arial" w:hAnsi="Arial" w:cs="Arial"/>
                <w:sz w:val="20"/>
                <w:szCs w:val="20"/>
              </w:rPr>
              <w:t>dge</w:t>
            </w:r>
            <w:proofErr w:type="spellEnd"/>
            <w:r w:rsidRPr="00A22880">
              <w:rPr>
                <w:rFonts w:ascii="Arial" w:hAnsi="Arial" w:cs="Arial"/>
                <w:sz w:val="20"/>
                <w:szCs w:val="20"/>
              </w:rPr>
              <w:t xml:space="preserve"> CVC, </w:t>
            </w:r>
            <w:proofErr w:type="spellStart"/>
            <w:r w:rsidRPr="00A22880">
              <w:rPr>
                <w:rFonts w:ascii="Arial" w:hAnsi="Arial" w:cs="Arial"/>
                <w:sz w:val="20"/>
                <w:szCs w:val="20"/>
              </w:rPr>
              <w:t>B</w:t>
            </w:r>
            <w:r>
              <w:rPr>
                <w:rFonts w:ascii="Arial" w:hAnsi="Arial" w:cs="Arial"/>
                <w:sz w:val="20"/>
                <w:szCs w:val="20"/>
              </w:rPr>
              <w:t>RI</w:t>
            </w:r>
            <w:r w:rsidRPr="00A22880">
              <w:rPr>
                <w:rFonts w:ascii="Arial" w:hAnsi="Arial" w:cs="Arial"/>
                <w:sz w:val="20"/>
                <w:szCs w:val="20"/>
              </w:rPr>
              <w:t>dge</w:t>
            </w:r>
            <w:proofErr w:type="spellEnd"/>
            <w:r w:rsidRPr="00A22880">
              <w:rPr>
                <w:rFonts w:ascii="Arial" w:hAnsi="Arial" w:cs="Arial"/>
                <w:sz w:val="20"/>
                <w:szCs w:val="20"/>
              </w:rPr>
              <w:t xml:space="preserve"> Alfa (Konkurs_1/1.3.1/2016), </w:t>
            </w:r>
            <w:proofErr w:type="spellStart"/>
            <w:r w:rsidRPr="00A22880">
              <w:rPr>
                <w:rFonts w:ascii="Arial" w:hAnsi="Arial" w:cs="Arial"/>
                <w:sz w:val="20"/>
                <w:szCs w:val="20"/>
              </w:rPr>
              <w:t>B</w:t>
            </w:r>
            <w:r>
              <w:rPr>
                <w:rFonts w:ascii="Arial" w:hAnsi="Arial" w:cs="Arial"/>
                <w:sz w:val="20"/>
                <w:szCs w:val="20"/>
              </w:rPr>
              <w:t>RI</w:t>
            </w:r>
            <w:r w:rsidRPr="00A22880">
              <w:rPr>
                <w:rFonts w:ascii="Arial" w:hAnsi="Arial" w:cs="Arial"/>
                <w:sz w:val="20"/>
                <w:szCs w:val="20"/>
              </w:rPr>
              <w:t>dge</w:t>
            </w:r>
            <w:proofErr w:type="spellEnd"/>
            <w:r w:rsidRPr="00A22880">
              <w:rPr>
                <w:rFonts w:ascii="Arial" w:hAnsi="Arial" w:cs="Arial"/>
                <w:sz w:val="20"/>
                <w:szCs w:val="20"/>
              </w:rPr>
              <w:t xml:space="preserve"> Mentor, </w:t>
            </w:r>
            <w:proofErr w:type="spellStart"/>
            <w:r w:rsidRPr="00A22880">
              <w:rPr>
                <w:rFonts w:ascii="Arial" w:hAnsi="Arial" w:cs="Arial"/>
                <w:sz w:val="20"/>
                <w:szCs w:val="20"/>
              </w:rPr>
              <w:t>B</w:t>
            </w:r>
            <w:r>
              <w:rPr>
                <w:rFonts w:ascii="Arial" w:hAnsi="Arial" w:cs="Arial"/>
                <w:sz w:val="20"/>
                <w:szCs w:val="20"/>
              </w:rPr>
              <w:t>RI</w:t>
            </w:r>
            <w:r w:rsidRPr="00A22880">
              <w:rPr>
                <w:rFonts w:ascii="Arial" w:hAnsi="Arial" w:cs="Arial"/>
                <w:sz w:val="20"/>
                <w:szCs w:val="20"/>
              </w:rPr>
              <w:t>dge</w:t>
            </w:r>
            <w:proofErr w:type="spellEnd"/>
            <w:r w:rsidRPr="00A22880">
              <w:rPr>
                <w:rFonts w:ascii="Arial" w:hAnsi="Arial" w:cs="Arial"/>
                <w:sz w:val="20"/>
                <w:szCs w:val="20"/>
              </w:rPr>
              <w:t xml:space="preserve"> Alfa Pilotaż, </w:t>
            </w:r>
            <w:proofErr w:type="spellStart"/>
            <w:r w:rsidRPr="00A22880">
              <w:rPr>
                <w:rFonts w:ascii="Arial" w:hAnsi="Arial" w:cs="Arial"/>
                <w:sz w:val="20"/>
                <w:szCs w:val="20"/>
              </w:rPr>
              <w:t>B</w:t>
            </w:r>
            <w:r>
              <w:rPr>
                <w:rFonts w:ascii="Arial" w:hAnsi="Arial" w:cs="Arial"/>
                <w:sz w:val="20"/>
                <w:szCs w:val="20"/>
              </w:rPr>
              <w:t>RI</w:t>
            </w:r>
            <w:r w:rsidRPr="00A22880">
              <w:rPr>
                <w:rFonts w:ascii="Arial" w:hAnsi="Arial" w:cs="Arial"/>
                <w:sz w:val="20"/>
                <w:szCs w:val="20"/>
              </w:rPr>
              <w:t>dge</w:t>
            </w:r>
            <w:proofErr w:type="spellEnd"/>
            <w:r w:rsidRPr="00A22880">
              <w:rPr>
                <w:rFonts w:ascii="Arial" w:hAnsi="Arial" w:cs="Arial"/>
                <w:sz w:val="20"/>
                <w:szCs w:val="20"/>
              </w:rPr>
              <w:t xml:space="preserve"> Classic. Do tego jeśli kluczowa osoba w Funduszu </w:t>
            </w:r>
            <w:proofErr w:type="spellStart"/>
            <w:r w:rsidRPr="00A22880">
              <w:rPr>
                <w:rFonts w:ascii="Arial" w:hAnsi="Arial" w:cs="Arial"/>
                <w:sz w:val="20"/>
                <w:szCs w:val="20"/>
              </w:rPr>
              <w:t>B</w:t>
            </w:r>
            <w:r>
              <w:rPr>
                <w:rFonts w:ascii="Arial" w:hAnsi="Arial" w:cs="Arial"/>
                <w:sz w:val="20"/>
                <w:szCs w:val="20"/>
              </w:rPr>
              <w:t>RI</w:t>
            </w:r>
            <w:r w:rsidRPr="00A22880">
              <w:rPr>
                <w:rFonts w:ascii="Arial" w:hAnsi="Arial" w:cs="Arial"/>
                <w:sz w:val="20"/>
                <w:szCs w:val="20"/>
              </w:rPr>
              <w:t>dge</w:t>
            </w:r>
            <w:proofErr w:type="spellEnd"/>
            <w:r w:rsidRPr="00A22880">
              <w:rPr>
                <w:rFonts w:ascii="Arial" w:hAnsi="Arial" w:cs="Arial"/>
                <w:sz w:val="20"/>
                <w:szCs w:val="20"/>
              </w:rPr>
              <w:t xml:space="preserve"> Alfa wybranym do dofinansowania w ramach danego konkursu, będzie chciała zarządzać tym funduszem, to jest zobligowana pisemnie i skutecznie zrezygnować z zasiadania w organach (w tym Komitetach inwestycyjnych) i/lub pełnienia funkcji Kluczowego Personelu w innych funduszach. W przypadku nie podjęcia działań polegających na wyłączeniu się z ww. organów w terminie 3 miesięcy od dnia zatwierdzenia listy rankingowej projektu, NCBR ma prawo odstąpienia od zawarcia umowy o dofinansowanie. </w:t>
            </w:r>
          </w:p>
          <w:p w:rsidR="00FF0ADA" w:rsidRPr="00F716BE" w:rsidRDefault="00FF0ADA" w:rsidP="00FF0ADA">
            <w:pPr>
              <w:keepNext/>
              <w:keepLines/>
              <w:suppressAutoHyphens w:val="0"/>
              <w:autoSpaceDE w:val="0"/>
              <w:snapToGrid w:val="0"/>
              <w:jc w:val="both"/>
              <w:rPr>
                <w:rFonts w:ascii="Arial" w:hAnsi="Arial" w:cs="Arial"/>
                <w:sz w:val="20"/>
                <w:szCs w:val="20"/>
                <w:lang w:eastAsia="pl-PL"/>
              </w:rPr>
            </w:pPr>
            <w:r w:rsidRPr="00A22880">
              <w:rPr>
                <w:rFonts w:ascii="Arial" w:hAnsi="Arial" w:cs="Arial"/>
                <w:sz w:val="20"/>
                <w:szCs w:val="20"/>
              </w:rPr>
              <w:t>O dofinansowanie nie mogą ubiegać się podmioty oraz osoby pozostające w sporze z NCBR.</w:t>
            </w:r>
          </w:p>
        </w:tc>
        <w:tc>
          <w:tcPr>
            <w:tcW w:w="1559" w:type="dxa"/>
            <w:tcBorders>
              <w:top w:val="single" w:sz="4" w:space="0" w:color="auto"/>
              <w:left w:val="single" w:sz="4" w:space="0" w:color="auto"/>
              <w:bottom w:val="single" w:sz="4" w:space="0" w:color="auto"/>
              <w:right w:val="single" w:sz="4" w:space="0" w:color="auto"/>
            </w:tcBorders>
          </w:tcPr>
          <w:p w:rsidR="00FF0ADA" w:rsidRPr="00F716BE" w:rsidRDefault="00FF0ADA" w:rsidP="00FF0ADA">
            <w:pPr>
              <w:keepNext/>
              <w:suppressAutoHyphens w:val="0"/>
              <w:snapToGrid w:val="0"/>
              <w:jc w:val="center"/>
              <w:rPr>
                <w:rFonts w:ascii="Arial" w:hAnsi="Arial" w:cs="Arial"/>
                <w:bCs/>
                <w:sz w:val="20"/>
                <w:szCs w:val="20"/>
                <w:lang w:eastAsia="pl-PL"/>
              </w:rPr>
            </w:pPr>
            <w:r w:rsidRPr="00A22880">
              <w:rPr>
                <w:rFonts w:ascii="Arial" w:hAnsi="Arial" w:cs="Arial"/>
                <w:sz w:val="20"/>
                <w:szCs w:val="20"/>
              </w:rPr>
              <w:t>TAK/NIE</w:t>
            </w:r>
          </w:p>
        </w:tc>
      </w:tr>
      <w:tr w:rsidR="00A036AD" w:rsidRPr="00F716BE" w:rsidTr="008D6CB8">
        <w:trPr>
          <w:trHeight w:val="77"/>
        </w:trPr>
        <w:tc>
          <w:tcPr>
            <w:tcW w:w="14175" w:type="dxa"/>
            <w:gridSpan w:val="4"/>
            <w:tcBorders>
              <w:top w:val="single" w:sz="4" w:space="0" w:color="000000"/>
              <w:left w:val="single" w:sz="4" w:space="0" w:color="000000"/>
              <w:bottom w:val="single" w:sz="4" w:space="0" w:color="000000"/>
              <w:right w:val="single" w:sz="4" w:space="0" w:color="auto"/>
            </w:tcBorders>
            <w:shd w:val="clear" w:color="auto" w:fill="C6D9F1"/>
          </w:tcPr>
          <w:p w:rsidR="00A036AD" w:rsidRPr="00F716BE" w:rsidRDefault="00A036AD" w:rsidP="008D6CB8">
            <w:pPr>
              <w:suppressAutoHyphens w:val="0"/>
              <w:autoSpaceDE w:val="0"/>
              <w:autoSpaceDN w:val="0"/>
              <w:adjustRightInd w:val="0"/>
              <w:rPr>
                <w:rFonts w:ascii="Arial" w:hAnsi="Arial" w:cs="Arial"/>
                <w:b/>
                <w:sz w:val="20"/>
                <w:szCs w:val="20"/>
                <w:lang w:eastAsia="pl-PL"/>
              </w:rPr>
            </w:pPr>
            <w:r w:rsidRPr="00F716BE">
              <w:rPr>
                <w:rFonts w:ascii="Arial" w:hAnsi="Arial" w:cs="Arial"/>
                <w:b/>
                <w:sz w:val="20"/>
                <w:szCs w:val="20"/>
                <w:lang w:eastAsia="pl-PL"/>
              </w:rPr>
              <w:t>Kryteria formalne - Projekt:</w:t>
            </w:r>
          </w:p>
        </w:tc>
      </w:tr>
      <w:tr w:rsidR="00A036AD" w:rsidRPr="00F716BE" w:rsidTr="00443A65">
        <w:trPr>
          <w:trHeight w:val="284"/>
        </w:trPr>
        <w:tc>
          <w:tcPr>
            <w:tcW w:w="708" w:type="dxa"/>
            <w:tcBorders>
              <w:top w:val="single" w:sz="4" w:space="0" w:color="000000"/>
              <w:left w:val="single" w:sz="4" w:space="0" w:color="000000"/>
              <w:bottom w:val="single" w:sz="4" w:space="0" w:color="000000"/>
            </w:tcBorders>
          </w:tcPr>
          <w:p w:rsidR="00A036AD" w:rsidRPr="00F716BE" w:rsidRDefault="009520D4" w:rsidP="00443A65">
            <w:pPr>
              <w:keepNext/>
              <w:tabs>
                <w:tab w:val="left" w:pos="540"/>
              </w:tabs>
              <w:suppressAutoHyphens w:val="0"/>
              <w:snapToGrid w:val="0"/>
              <w:rPr>
                <w:rFonts w:ascii="Arial" w:hAnsi="Arial" w:cs="Arial"/>
                <w:b/>
                <w:bCs/>
                <w:sz w:val="20"/>
                <w:szCs w:val="20"/>
                <w:lang w:eastAsia="pl-PL"/>
              </w:rPr>
            </w:pPr>
            <w:r>
              <w:rPr>
                <w:rFonts w:ascii="Arial" w:hAnsi="Arial" w:cs="Arial"/>
                <w:b/>
                <w:bCs/>
                <w:sz w:val="20"/>
                <w:szCs w:val="20"/>
                <w:lang w:eastAsia="pl-PL"/>
              </w:rPr>
              <w:t>1</w:t>
            </w:r>
            <w:r w:rsidR="00A036AD" w:rsidRPr="00F716BE">
              <w:rPr>
                <w:rFonts w:ascii="Arial" w:hAnsi="Arial" w:cs="Arial"/>
                <w:b/>
                <w:bCs/>
                <w:sz w:val="20"/>
                <w:szCs w:val="20"/>
                <w:lang w:eastAsia="pl-PL"/>
              </w:rPr>
              <w:t>.</w:t>
            </w:r>
          </w:p>
        </w:tc>
        <w:tc>
          <w:tcPr>
            <w:tcW w:w="2977" w:type="dxa"/>
            <w:tcBorders>
              <w:top w:val="single" w:sz="4" w:space="0" w:color="000000"/>
              <w:left w:val="single" w:sz="4" w:space="0" w:color="000000"/>
              <w:bottom w:val="single" w:sz="4" w:space="0" w:color="000000"/>
            </w:tcBorders>
          </w:tcPr>
          <w:p w:rsidR="00A036AD" w:rsidRPr="00F716BE" w:rsidRDefault="00A036AD" w:rsidP="008D6CB8">
            <w:pPr>
              <w:keepNext/>
              <w:suppressAutoHyphens w:val="0"/>
              <w:autoSpaceDE w:val="0"/>
              <w:snapToGrid w:val="0"/>
              <w:rPr>
                <w:rFonts w:ascii="Arial" w:hAnsi="Arial" w:cs="Arial"/>
                <w:sz w:val="20"/>
                <w:szCs w:val="20"/>
                <w:lang w:eastAsia="pl-PL"/>
              </w:rPr>
            </w:pPr>
            <w:r w:rsidRPr="00F716BE">
              <w:rPr>
                <w:rFonts w:ascii="Arial" w:hAnsi="Arial" w:cs="Arial"/>
                <w:sz w:val="20"/>
                <w:szCs w:val="20"/>
                <w:lang w:eastAsia="pl-PL"/>
              </w:rPr>
              <w:t xml:space="preserve">Wnioskowana kwota </w:t>
            </w:r>
            <w:r w:rsidRPr="00F716BE">
              <w:rPr>
                <w:rFonts w:ascii="Arial" w:hAnsi="Arial" w:cs="Arial"/>
                <w:sz w:val="20"/>
                <w:szCs w:val="20"/>
                <w:lang w:eastAsia="pl-PL"/>
              </w:rPr>
              <w:br/>
              <w:t xml:space="preserve">wsparcia jest zgodna </w:t>
            </w:r>
            <w:r w:rsidRPr="00F716BE">
              <w:rPr>
                <w:rFonts w:ascii="Arial" w:hAnsi="Arial" w:cs="Arial"/>
                <w:sz w:val="20"/>
                <w:szCs w:val="20"/>
                <w:lang w:eastAsia="pl-PL"/>
              </w:rPr>
              <w:br/>
              <w:t xml:space="preserve">z zasadami finansowania projektów obowiązującymi </w:t>
            </w:r>
            <w:r w:rsidRPr="00F716BE">
              <w:rPr>
                <w:rFonts w:ascii="Arial" w:hAnsi="Arial" w:cs="Arial"/>
                <w:sz w:val="20"/>
                <w:szCs w:val="20"/>
                <w:lang w:eastAsia="pl-PL"/>
              </w:rPr>
              <w:br/>
              <w:t>dla poddziałania</w:t>
            </w:r>
          </w:p>
        </w:tc>
        <w:tc>
          <w:tcPr>
            <w:tcW w:w="8931" w:type="dxa"/>
            <w:tcBorders>
              <w:top w:val="single" w:sz="4" w:space="0" w:color="000000"/>
              <w:left w:val="single" w:sz="4" w:space="0" w:color="000000"/>
              <w:bottom w:val="single" w:sz="4" w:space="0" w:color="000000"/>
              <w:right w:val="single" w:sz="4" w:space="0" w:color="auto"/>
            </w:tcBorders>
            <w:vAlign w:val="center"/>
          </w:tcPr>
          <w:p w:rsidR="00510172" w:rsidRPr="00230340" w:rsidRDefault="00510172" w:rsidP="00510172">
            <w:pPr>
              <w:keepNext/>
              <w:keepLines/>
              <w:suppressAutoHyphens w:val="0"/>
              <w:autoSpaceDE w:val="0"/>
              <w:snapToGrid w:val="0"/>
              <w:jc w:val="both"/>
              <w:rPr>
                <w:rFonts w:ascii="Arial" w:hAnsi="Arial" w:cs="Arial"/>
                <w:sz w:val="20"/>
                <w:szCs w:val="20"/>
                <w:lang w:eastAsia="pl-PL"/>
              </w:rPr>
            </w:pPr>
            <w:r w:rsidRPr="00230340">
              <w:rPr>
                <w:rFonts w:ascii="Arial" w:hAnsi="Arial" w:cs="Arial"/>
                <w:sz w:val="20"/>
                <w:szCs w:val="20"/>
                <w:lang w:eastAsia="pl-PL"/>
              </w:rPr>
              <w:t>Wnioskodawca właściwie wyliczył wnioskowaną kwotę dofinansowania zgodnie z następującymi założeniami:</w:t>
            </w:r>
          </w:p>
          <w:p w:rsidR="00510172" w:rsidRPr="00230340" w:rsidRDefault="00510172" w:rsidP="00510172">
            <w:pPr>
              <w:keepNext/>
              <w:keepLines/>
              <w:suppressAutoHyphens w:val="0"/>
              <w:autoSpaceDE w:val="0"/>
              <w:snapToGrid w:val="0"/>
              <w:jc w:val="both"/>
              <w:rPr>
                <w:rFonts w:ascii="Arial" w:hAnsi="Arial" w:cs="Arial"/>
                <w:sz w:val="20"/>
                <w:szCs w:val="20"/>
                <w:lang w:eastAsia="pl-PL"/>
              </w:rPr>
            </w:pPr>
            <w:r w:rsidRPr="00230340">
              <w:rPr>
                <w:rFonts w:ascii="Arial" w:hAnsi="Arial" w:cs="Arial"/>
                <w:sz w:val="20"/>
                <w:szCs w:val="20"/>
                <w:lang w:eastAsia="pl-PL"/>
              </w:rPr>
              <w:t>Dofinansowanie na rzecz Wnioskodawców zarówno w ramach ścieżki A jak i ścieżki B jest udzielane w formie dotacji bezzwrotnej dla inwestycji o wartości nie przekraczającej 3 mln zł w jednej inwestycji, w ramach danego etapu.  W przypadku dokonywania przez Fundusz w ramach danego etapu więcej niż jednej inwestycji w jedną spółkę portfelową, inwestycje te są na potrzeby udzielanego wsparcia traktowane jako jedna inwestycja. Z zastrzeżeniem przepisów dot. pomocy publicznej, dopuszczalne są kolejne inwestycje w tą samą spółkę portfelową w ramach kolejnych etapów, pod warunkiem że finansowanie jest przeznaczone na projekt B+R.</w:t>
            </w:r>
          </w:p>
          <w:p w:rsidR="00510172" w:rsidRPr="00230340" w:rsidRDefault="00510172" w:rsidP="00510172">
            <w:pPr>
              <w:keepNext/>
              <w:keepLines/>
              <w:suppressAutoHyphens w:val="0"/>
              <w:autoSpaceDE w:val="0"/>
              <w:snapToGrid w:val="0"/>
              <w:jc w:val="both"/>
              <w:rPr>
                <w:rFonts w:ascii="Arial" w:hAnsi="Arial" w:cs="Arial"/>
                <w:sz w:val="20"/>
                <w:szCs w:val="20"/>
                <w:lang w:eastAsia="pl-PL"/>
              </w:rPr>
            </w:pPr>
            <w:r w:rsidRPr="00230340">
              <w:rPr>
                <w:rFonts w:ascii="Arial" w:hAnsi="Arial" w:cs="Arial"/>
                <w:sz w:val="20"/>
                <w:szCs w:val="20"/>
                <w:lang w:eastAsia="pl-PL"/>
              </w:rPr>
              <w:t xml:space="preserve">Dotacja bezzwrotna jest udzielana w kwocie odpowiadającej 80% wartości danej inwestycji, z zastrzeżeniem zdania kolejnego. </w:t>
            </w:r>
          </w:p>
          <w:p w:rsidR="00510172" w:rsidRPr="00230340" w:rsidRDefault="00510172" w:rsidP="00510172">
            <w:pPr>
              <w:keepNext/>
              <w:keepLines/>
              <w:suppressAutoHyphens w:val="0"/>
              <w:autoSpaceDE w:val="0"/>
              <w:snapToGrid w:val="0"/>
              <w:jc w:val="both"/>
              <w:rPr>
                <w:rFonts w:ascii="Arial" w:hAnsi="Arial" w:cs="Arial"/>
                <w:sz w:val="20"/>
                <w:szCs w:val="20"/>
                <w:lang w:eastAsia="pl-PL"/>
              </w:rPr>
            </w:pPr>
            <w:r w:rsidRPr="00230340">
              <w:rPr>
                <w:rFonts w:ascii="Arial" w:hAnsi="Arial" w:cs="Arial"/>
                <w:sz w:val="20"/>
                <w:szCs w:val="20"/>
                <w:lang w:eastAsia="pl-PL"/>
              </w:rPr>
              <w:t>Jeżeli przepisy prawa powszechnie obowiązującego (w szczególności  rozporządzenia Komisji (UE) nr 651/2014 uznającego niektóre rodzaje pomocy za zgodne z rynkiem wewnętrznym w zastosowaniu art. 107 i 108 Traktatu) dopuszczają niższą wartość  dofinansowania, dofinansowanie jest udzielane w maksymalnej wartości dopuszczalnej, nie większej jednak niż 80%. Wartość inwestycji nie objęta dotacją pochodzi ze środków inwestora lub inwestorów prywatnych.</w:t>
            </w:r>
          </w:p>
          <w:p w:rsidR="00510172" w:rsidRPr="00230340" w:rsidRDefault="00510172" w:rsidP="00510172">
            <w:pPr>
              <w:keepNext/>
              <w:keepLines/>
              <w:suppressAutoHyphens w:val="0"/>
              <w:autoSpaceDE w:val="0"/>
              <w:snapToGrid w:val="0"/>
              <w:jc w:val="both"/>
              <w:rPr>
                <w:rFonts w:ascii="Arial" w:hAnsi="Arial" w:cs="Arial"/>
                <w:sz w:val="20"/>
                <w:szCs w:val="20"/>
                <w:lang w:eastAsia="pl-PL"/>
              </w:rPr>
            </w:pPr>
            <w:r w:rsidRPr="00230340">
              <w:rPr>
                <w:rFonts w:ascii="Arial" w:hAnsi="Arial" w:cs="Arial"/>
                <w:sz w:val="20"/>
                <w:szCs w:val="20"/>
                <w:lang w:eastAsia="pl-PL"/>
              </w:rPr>
              <w:t xml:space="preserve">W ramach poddziałania możliwe jest dofinansowanie inwestycji o wartości przekraczającej 3 mln zł i nie przekraczających kwoty 5 mln zł, przy czym dofinansowanie inwestycji o wartości przekraczającej 3 mln zł jest udzielane w formie mieszanej tj. dotacji dla części inwestycji o wartości do 3 mln zł oraz pomocy zwrotnej (o której mowa w art. 67 i następnych rozporządzenia Parlamentu Europejskiego i Rady (UE) nr 1303/2013) dla nadwyżki wartości inwestycji ponad 3 mln zł. </w:t>
            </w:r>
          </w:p>
          <w:p w:rsidR="00510172" w:rsidRPr="00230340" w:rsidRDefault="00510172" w:rsidP="00510172">
            <w:pPr>
              <w:keepNext/>
              <w:keepLines/>
              <w:suppressAutoHyphens w:val="0"/>
              <w:autoSpaceDE w:val="0"/>
              <w:snapToGrid w:val="0"/>
              <w:jc w:val="both"/>
              <w:rPr>
                <w:rFonts w:ascii="Arial" w:hAnsi="Arial" w:cs="Arial"/>
                <w:sz w:val="20"/>
                <w:szCs w:val="20"/>
                <w:lang w:eastAsia="pl-PL"/>
              </w:rPr>
            </w:pPr>
            <w:r w:rsidRPr="00230340">
              <w:rPr>
                <w:rFonts w:ascii="Arial" w:hAnsi="Arial" w:cs="Arial"/>
                <w:sz w:val="20"/>
                <w:szCs w:val="20"/>
                <w:lang w:eastAsia="pl-PL"/>
              </w:rPr>
              <w:t>Pomoc zwrotna i dotacja stanowi dofinansowanie inwestycji w łącznej wysokości 50% kwoty wartości inwestycji ponad 3 mln zł. W ramach dofinansowania kwoty ponad 3 mln zł 50% kwoty dofinansowania podlega zwrotowi na rzecz NCBR w przypadku spełnienia warunków określonych w we wzorze umowy o dofinansowanie, tj.:</w:t>
            </w:r>
          </w:p>
          <w:p w:rsidR="00510172" w:rsidRPr="00C5685D" w:rsidRDefault="00510172" w:rsidP="00C5685D">
            <w:pPr>
              <w:pStyle w:val="Akapitzlist"/>
              <w:keepNext/>
              <w:keepLines/>
              <w:numPr>
                <w:ilvl w:val="0"/>
                <w:numId w:val="324"/>
              </w:numPr>
              <w:suppressAutoHyphens w:val="0"/>
              <w:autoSpaceDE w:val="0"/>
              <w:snapToGrid w:val="0"/>
              <w:ind w:left="284" w:hanging="284"/>
              <w:jc w:val="both"/>
              <w:rPr>
                <w:rFonts w:ascii="Arial" w:hAnsi="Arial" w:cs="Arial"/>
                <w:sz w:val="20"/>
                <w:szCs w:val="20"/>
                <w:lang w:eastAsia="pl-PL"/>
              </w:rPr>
            </w:pPr>
            <w:r>
              <w:rPr>
                <w:rFonts w:ascii="Arial" w:hAnsi="Arial" w:cs="Arial"/>
                <w:sz w:val="20"/>
                <w:szCs w:val="20"/>
                <w:lang w:eastAsia="pl-PL"/>
              </w:rPr>
              <w:t>2</w:t>
            </w:r>
            <w:r w:rsidRPr="00C5685D">
              <w:rPr>
                <w:rFonts w:ascii="Arial" w:hAnsi="Arial" w:cs="Arial"/>
                <w:sz w:val="20"/>
                <w:szCs w:val="20"/>
                <w:lang w:eastAsia="pl-PL"/>
              </w:rPr>
              <w:t xml:space="preserve">5 %  kwoty wartości inwestycji ponad 3 mln zł podlega zwrotowi (pomoc zwrotna), </w:t>
            </w:r>
          </w:p>
          <w:p w:rsidR="00510172" w:rsidRPr="00C5685D" w:rsidRDefault="00510172" w:rsidP="00C5685D">
            <w:pPr>
              <w:pStyle w:val="Akapitzlist"/>
              <w:keepNext/>
              <w:keepLines/>
              <w:numPr>
                <w:ilvl w:val="0"/>
                <w:numId w:val="324"/>
              </w:numPr>
              <w:suppressAutoHyphens w:val="0"/>
              <w:autoSpaceDE w:val="0"/>
              <w:snapToGrid w:val="0"/>
              <w:ind w:left="284" w:hanging="284"/>
              <w:jc w:val="both"/>
              <w:rPr>
                <w:rFonts w:ascii="Arial" w:hAnsi="Arial" w:cs="Arial"/>
                <w:sz w:val="20"/>
                <w:szCs w:val="20"/>
                <w:lang w:eastAsia="pl-PL"/>
              </w:rPr>
            </w:pPr>
            <w:r w:rsidRPr="00C5685D">
              <w:rPr>
                <w:rFonts w:ascii="Arial" w:hAnsi="Arial" w:cs="Arial"/>
                <w:sz w:val="20"/>
                <w:szCs w:val="20"/>
                <w:lang w:eastAsia="pl-PL"/>
              </w:rPr>
              <w:t xml:space="preserve">25%  kwoty wartości inwestycji ponad 3 mln zł nie podlega zwrotowi (dotacja bezzwrotna).  </w:t>
            </w:r>
          </w:p>
          <w:p w:rsidR="00510172" w:rsidRPr="00230340" w:rsidRDefault="00510172" w:rsidP="00510172">
            <w:pPr>
              <w:keepNext/>
              <w:keepLines/>
              <w:suppressAutoHyphens w:val="0"/>
              <w:autoSpaceDE w:val="0"/>
              <w:snapToGrid w:val="0"/>
              <w:jc w:val="both"/>
              <w:rPr>
                <w:rFonts w:ascii="Arial" w:hAnsi="Arial" w:cs="Arial"/>
                <w:sz w:val="20"/>
                <w:szCs w:val="20"/>
                <w:lang w:eastAsia="pl-PL"/>
              </w:rPr>
            </w:pPr>
            <w:r w:rsidRPr="00230340">
              <w:rPr>
                <w:rFonts w:ascii="Arial" w:hAnsi="Arial" w:cs="Arial"/>
                <w:sz w:val="20"/>
                <w:szCs w:val="20"/>
                <w:lang w:eastAsia="pl-PL"/>
              </w:rPr>
              <w:t>Wymagany wkład inwestorów prywatnych (z zastrzeżeniem przepisów dot. pomocy publicznej) odpowiada kwocie nie objętej dotacją, tj.:</w:t>
            </w:r>
          </w:p>
          <w:p w:rsidR="00510172" w:rsidRPr="00C5685D" w:rsidRDefault="00510172" w:rsidP="00C5685D">
            <w:pPr>
              <w:pStyle w:val="Akapitzlist"/>
              <w:keepNext/>
              <w:keepLines/>
              <w:numPr>
                <w:ilvl w:val="0"/>
                <w:numId w:val="325"/>
              </w:numPr>
              <w:suppressAutoHyphens w:val="0"/>
              <w:autoSpaceDE w:val="0"/>
              <w:snapToGrid w:val="0"/>
              <w:ind w:left="284" w:hanging="284"/>
              <w:jc w:val="both"/>
              <w:rPr>
                <w:rFonts w:ascii="Arial" w:hAnsi="Arial" w:cs="Arial"/>
                <w:sz w:val="20"/>
                <w:szCs w:val="20"/>
                <w:lang w:eastAsia="pl-PL"/>
              </w:rPr>
            </w:pPr>
            <w:r w:rsidRPr="00C5685D">
              <w:rPr>
                <w:rFonts w:ascii="Arial" w:hAnsi="Arial" w:cs="Arial"/>
                <w:sz w:val="20"/>
                <w:szCs w:val="20"/>
                <w:lang w:eastAsia="pl-PL"/>
              </w:rPr>
              <w:t>w ramach inwestycji nie przekraczającej 3 mln zł, wkład inwestora lub inwestorów prywatnych wynosi 20%,</w:t>
            </w:r>
          </w:p>
          <w:p w:rsidR="00510172" w:rsidRPr="00C5685D" w:rsidRDefault="00510172" w:rsidP="00C5685D">
            <w:pPr>
              <w:pStyle w:val="Akapitzlist"/>
              <w:keepNext/>
              <w:keepLines/>
              <w:numPr>
                <w:ilvl w:val="0"/>
                <w:numId w:val="325"/>
              </w:numPr>
              <w:suppressAutoHyphens w:val="0"/>
              <w:autoSpaceDE w:val="0"/>
              <w:snapToGrid w:val="0"/>
              <w:ind w:left="284" w:hanging="284"/>
              <w:jc w:val="both"/>
              <w:rPr>
                <w:rFonts w:ascii="Arial" w:hAnsi="Arial" w:cs="Arial"/>
                <w:sz w:val="20"/>
                <w:szCs w:val="20"/>
                <w:lang w:eastAsia="pl-PL"/>
              </w:rPr>
            </w:pPr>
            <w:r w:rsidRPr="00C5685D">
              <w:rPr>
                <w:rFonts w:ascii="Arial" w:hAnsi="Arial" w:cs="Arial"/>
                <w:sz w:val="20"/>
                <w:szCs w:val="20"/>
                <w:lang w:eastAsia="pl-PL"/>
              </w:rPr>
              <w:t xml:space="preserve">w ramach inwestycji przekraczającej 3 mln zł, wkład inwestora lub inwestorów prywatnych wynosi dodatkowo 50% nadwyżki wartości inwestycji ponad 3 mln zł. </w:t>
            </w:r>
          </w:p>
          <w:p w:rsidR="00510172" w:rsidRPr="00230340" w:rsidRDefault="00510172" w:rsidP="00510172">
            <w:pPr>
              <w:keepNext/>
              <w:keepLines/>
              <w:suppressAutoHyphens w:val="0"/>
              <w:autoSpaceDE w:val="0"/>
              <w:snapToGrid w:val="0"/>
              <w:jc w:val="both"/>
              <w:rPr>
                <w:rFonts w:ascii="Arial" w:hAnsi="Arial" w:cs="Arial"/>
                <w:sz w:val="20"/>
                <w:szCs w:val="20"/>
                <w:lang w:eastAsia="pl-PL"/>
              </w:rPr>
            </w:pPr>
            <w:r w:rsidRPr="00230340">
              <w:rPr>
                <w:rFonts w:ascii="Arial" w:hAnsi="Arial" w:cs="Arial"/>
                <w:sz w:val="20"/>
                <w:szCs w:val="20"/>
                <w:lang w:eastAsia="pl-PL"/>
              </w:rPr>
              <w:t>Dla przykładu: jeśli Wnioskodawca występuje o dofinansowanie inwestycji o wartości 2 mln zł, dofinansowanie jest udzielane w całości w formie dotacji bezzwrotnej w kwocie 1,6 mln zł (80% inwestycji). Jeśli jednak inwestycja będąca przedmiotem wsparcia ma wartość 4 mln zł, to Wnioskodawca otrzyma dofinansowanie w kwocie 2,9 mln zł, na które składają się:</w:t>
            </w:r>
          </w:p>
          <w:p w:rsidR="00510172" w:rsidRPr="00C5685D" w:rsidRDefault="00510172" w:rsidP="00C5685D">
            <w:pPr>
              <w:pStyle w:val="Akapitzlist"/>
              <w:keepNext/>
              <w:keepLines/>
              <w:numPr>
                <w:ilvl w:val="0"/>
                <w:numId w:val="326"/>
              </w:numPr>
              <w:suppressAutoHyphens w:val="0"/>
              <w:autoSpaceDE w:val="0"/>
              <w:snapToGrid w:val="0"/>
              <w:ind w:left="284" w:hanging="284"/>
              <w:jc w:val="both"/>
              <w:rPr>
                <w:rFonts w:ascii="Arial" w:hAnsi="Arial" w:cs="Arial"/>
                <w:sz w:val="20"/>
                <w:szCs w:val="20"/>
                <w:lang w:eastAsia="pl-PL"/>
              </w:rPr>
            </w:pPr>
            <w:r w:rsidRPr="00C5685D">
              <w:rPr>
                <w:rFonts w:ascii="Arial" w:hAnsi="Arial" w:cs="Arial"/>
                <w:sz w:val="20"/>
                <w:szCs w:val="20"/>
                <w:lang w:eastAsia="pl-PL"/>
              </w:rPr>
              <w:t>2,4 mln zł dotacji bezzwrotnej (80% z 3 mln zł),</w:t>
            </w:r>
          </w:p>
          <w:p w:rsidR="00510172" w:rsidRPr="00C5685D" w:rsidRDefault="00510172" w:rsidP="00C5685D">
            <w:pPr>
              <w:pStyle w:val="Akapitzlist"/>
              <w:keepNext/>
              <w:keepLines/>
              <w:numPr>
                <w:ilvl w:val="0"/>
                <w:numId w:val="326"/>
              </w:numPr>
              <w:suppressAutoHyphens w:val="0"/>
              <w:autoSpaceDE w:val="0"/>
              <w:snapToGrid w:val="0"/>
              <w:ind w:left="284" w:hanging="284"/>
              <w:jc w:val="both"/>
              <w:rPr>
                <w:rFonts w:ascii="Arial" w:hAnsi="Arial" w:cs="Arial"/>
                <w:sz w:val="20"/>
                <w:szCs w:val="20"/>
                <w:lang w:eastAsia="pl-PL"/>
              </w:rPr>
            </w:pPr>
            <w:r w:rsidRPr="00C5685D">
              <w:rPr>
                <w:rFonts w:ascii="Arial" w:hAnsi="Arial" w:cs="Arial"/>
                <w:sz w:val="20"/>
                <w:szCs w:val="20"/>
                <w:lang w:eastAsia="pl-PL"/>
              </w:rPr>
              <w:t>250 tys. zł dotacji  bezzwrotnej (25% z 1 mln zł),</w:t>
            </w:r>
          </w:p>
          <w:p w:rsidR="00510172" w:rsidRPr="00C5685D" w:rsidRDefault="00510172" w:rsidP="00C5685D">
            <w:pPr>
              <w:pStyle w:val="Akapitzlist"/>
              <w:keepNext/>
              <w:keepLines/>
              <w:numPr>
                <w:ilvl w:val="0"/>
                <w:numId w:val="326"/>
              </w:numPr>
              <w:suppressAutoHyphens w:val="0"/>
              <w:autoSpaceDE w:val="0"/>
              <w:snapToGrid w:val="0"/>
              <w:ind w:left="284" w:hanging="284"/>
              <w:jc w:val="both"/>
              <w:rPr>
                <w:rFonts w:ascii="Arial" w:hAnsi="Arial" w:cs="Arial"/>
                <w:sz w:val="20"/>
                <w:szCs w:val="20"/>
                <w:lang w:eastAsia="pl-PL"/>
              </w:rPr>
            </w:pPr>
            <w:r w:rsidRPr="00C5685D">
              <w:rPr>
                <w:rFonts w:ascii="Arial" w:hAnsi="Arial" w:cs="Arial"/>
                <w:sz w:val="20"/>
                <w:szCs w:val="20"/>
                <w:lang w:eastAsia="pl-PL"/>
              </w:rPr>
              <w:t>250 tys. zł pomocy zwrotnej (25% z 1 mln zł),  podlega zwrotowi na rzecz właściwej instytucji w przypadku spełnienia warunków wskazanych w Regulaminie Konkursu.</w:t>
            </w:r>
          </w:p>
          <w:p w:rsidR="00510172" w:rsidRPr="00230340" w:rsidRDefault="00510172" w:rsidP="00510172">
            <w:pPr>
              <w:keepNext/>
              <w:keepLines/>
              <w:suppressAutoHyphens w:val="0"/>
              <w:autoSpaceDE w:val="0"/>
              <w:snapToGrid w:val="0"/>
              <w:jc w:val="both"/>
              <w:rPr>
                <w:rFonts w:ascii="Arial" w:hAnsi="Arial" w:cs="Arial"/>
                <w:sz w:val="20"/>
                <w:szCs w:val="20"/>
                <w:lang w:eastAsia="pl-PL"/>
              </w:rPr>
            </w:pPr>
            <w:r w:rsidRPr="00230340">
              <w:rPr>
                <w:rFonts w:ascii="Arial" w:hAnsi="Arial" w:cs="Arial"/>
                <w:sz w:val="20"/>
                <w:szCs w:val="20"/>
                <w:lang w:eastAsia="pl-PL"/>
              </w:rPr>
              <w:t>Pozostała kwota inwestycji pochodząca od inwestora lub inwestorów prywatnych wynosi. 1,1 mln zł i stanowi wynik następującego działania: 20% z 3 mln zł - tj. 600 tys. zł, powiększone o 50% z nadwyżki ponad 3 mln zł wynoszącej 1 mln zł - tj. 500 tys. zł.</w:t>
            </w:r>
          </w:p>
          <w:p w:rsidR="00510172" w:rsidRPr="00230340" w:rsidRDefault="00510172" w:rsidP="00510172">
            <w:pPr>
              <w:keepNext/>
              <w:keepLines/>
              <w:suppressAutoHyphens w:val="0"/>
              <w:autoSpaceDE w:val="0"/>
              <w:snapToGrid w:val="0"/>
              <w:jc w:val="both"/>
              <w:rPr>
                <w:rFonts w:ascii="Arial" w:hAnsi="Arial" w:cs="Arial"/>
                <w:sz w:val="20"/>
                <w:szCs w:val="20"/>
                <w:lang w:eastAsia="pl-PL"/>
              </w:rPr>
            </w:pPr>
          </w:p>
          <w:p w:rsidR="00510172" w:rsidRPr="00DE44EA" w:rsidRDefault="00510172" w:rsidP="00510172">
            <w:pPr>
              <w:keepNext/>
              <w:keepLines/>
              <w:suppressAutoHyphens w:val="0"/>
              <w:autoSpaceDE w:val="0"/>
              <w:snapToGrid w:val="0"/>
              <w:jc w:val="both"/>
              <w:rPr>
                <w:rFonts w:ascii="Arial" w:hAnsi="Arial" w:cs="Arial"/>
                <w:b/>
                <w:sz w:val="20"/>
                <w:szCs w:val="20"/>
                <w:lang w:eastAsia="pl-PL"/>
              </w:rPr>
            </w:pPr>
            <w:r w:rsidRPr="00DE44EA">
              <w:rPr>
                <w:rFonts w:ascii="Arial" w:hAnsi="Arial" w:cs="Arial"/>
                <w:b/>
                <w:sz w:val="20"/>
                <w:szCs w:val="20"/>
                <w:lang w:eastAsia="pl-PL"/>
              </w:rPr>
              <w:t>Dla ścieżki A:</w:t>
            </w:r>
          </w:p>
          <w:p w:rsidR="00510172" w:rsidRPr="00230340" w:rsidRDefault="00510172" w:rsidP="00C5685D">
            <w:pPr>
              <w:keepNext/>
              <w:keepLines/>
              <w:suppressAutoHyphens w:val="0"/>
              <w:autoSpaceDE w:val="0"/>
              <w:snapToGrid w:val="0"/>
              <w:ind w:left="284" w:hanging="284"/>
              <w:jc w:val="both"/>
              <w:rPr>
                <w:rFonts w:ascii="Arial" w:hAnsi="Arial" w:cs="Arial"/>
                <w:sz w:val="20"/>
                <w:szCs w:val="20"/>
                <w:lang w:eastAsia="pl-PL"/>
              </w:rPr>
            </w:pPr>
            <w:r w:rsidRPr="00230340">
              <w:rPr>
                <w:rFonts w:ascii="Arial" w:hAnsi="Arial" w:cs="Arial"/>
                <w:sz w:val="20"/>
                <w:szCs w:val="20"/>
                <w:lang w:eastAsia="pl-PL"/>
              </w:rPr>
              <w:t>1)</w:t>
            </w:r>
            <w:r w:rsidRPr="00230340">
              <w:rPr>
                <w:rFonts w:ascii="Arial" w:hAnsi="Arial" w:cs="Arial"/>
                <w:sz w:val="20"/>
                <w:szCs w:val="20"/>
                <w:lang w:eastAsia="pl-PL"/>
              </w:rPr>
              <w:tab/>
              <w:t xml:space="preserve">Budżet Funduszu </w:t>
            </w:r>
            <w:proofErr w:type="spellStart"/>
            <w:r w:rsidRPr="00230340">
              <w:rPr>
                <w:rFonts w:ascii="Arial" w:hAnsi="Arial" w:cs="Arial"/>
                <w:sz w:val="20"/>
                <w:szCs w:val="20"/>
                <w:lang w:eastAsia="pl-PL"/>
              </w:rPr>
              <w:t>BRIdge</w:t>
            </w:r>
            <w:proofErr w:type="spellEnd"/>
            <w:r w:rsidRPr="00230340">
              <w:rPr>
                <w:rFonts w:ascii="Arial" w:hAnsi="Arial" w:cs="Arial"/>
                <w:sz w:val="20"/>
                <w:szCs w:val="20"/>
                <w:lang w:eastAsia="pl-PL"/>
              </w:rPr>
              <w:t xml:space="preserve"> Alfa (tj. środki pochodzące z dotacji bezzwrotnej lub pomocy zwrotnej przekazane przez NCBR oraz środki pochodzące od inwestora lub inwestorów prywatnych) zgodny jest z Regulaminem Konkursu. Minimalna wartość Funduszu wynosi 6,25 mln zł, maksymalna wartość Funduszu wynosi 25 mln zł, z czego (z zastrzeżeniem ograniczeń prawnych dot. pomocy publicznej) do 80% środków pochodzi od NCBR, co najmniej 20 % środków pochodzi od inwestora lub inwestorów prywatnych</w:t>
            </w:r>
            <w:r>
              <w:rPr>
                <w:rFonts w:ascii="Arial" w:hAnsi="Arial" w:cs="Arial"/>
                <w:sz w:val="20"/>
                <w:szCs w:val="20"/>
                <w:lang w:eastAsia="pl-PL"/>
              </w:rPr>
              <w:t>.</w:t>
            </w:r>
          </w:p>
          <w:p w:rsidR="00510172" w:rsidRPr="00230340" w:rsidRDefault="00510172" w:rsidP="00C5685D">
            <w:pPr>
              <w:keepNext/>
              <w:keepLines/>
              <w:suppressAutoHyphens w:val="0"/>
              <w:autoSpaceDE w:val="0"/>
              <w:snapToGrid w:val="0"/>
              <w:ind w:left="284" w:hanging="284"/>
              <w:jc w:val="both"/>
              <w:rPr>
                <w:rFonts w:ascii="Arial" w:hAnsi="Arial" w:cs="Arial"/>
                <w:sz w:val="20"/>
                <w:szCs w:val="20"/>
                <w:lang w:eastAsia="pl-PL"/>
              </w:rPr>
            </w:pPr>
            <w:r w:rsidRPr="00230340">
              <w:rPr>
                <w:rFonts w:ascii="Arial" w:hAnsi="Arial" w:cs="Arial"/>
                <w:sz w:val="20"/>
                <w:szCs w:val="20"/>
                <w:lang w:eastAsia="pl-PL"/>
              </w:rPr>
              <w:t>2)</w:t>
            </w:r>
            <w:r w:rsidRPr="00230340">
              <w:rPr>
                <w:rFonts w:ascii="Arial" w:hAnsi="Arial" w:cs="Arial"/>
                <w:sz w:val="20"/>
                <w:szCs w:val="20"/>
                <w:lang w:eastAsia="pl-PL"/>
              </w:rPr>
              <w:tab/>
              <w:t xml:space="preserve">Ilość etapów wsparcia NCBR  będzie uzależniona od deklarowanej wartości Funduszu i będzie mogła wynieść maksymalnie 4 etapy, przy czym w ramach jednego etapu Wnioskodawca może uzyskać dofinansowanie inwestycji o łącznej wartości do 6,25 mln zł, tj. dofinansowanie od NCBR w kwocie do 5 mln zł (w formie dotacji bezzwrotnej lub pomocy zwrotnej, w zależności od wartości poszczególnych inwestycji). </w:t>
            </w:r>
          </w:p>
          <w:p w:rsidR="00510172" w:rsidRPr="00230340" w:rsidRDefault="00510172" w:rsidP="00510172">
            <w:pPr>
              <w:keepNext/>
              <w:keepLines/>
              <w:suppressAutoHyphens w:val="0"/>
              <w:autoSpaceDE w:val="0"/>
              <w:snapToGrid w:val="0"/>
              <w:ind w:left="284"/>
              <w:jc w:val="both"/>
              <w:rPr>
                <w:rFonts w:ascii="Arial" w:hAnsi="Arial" w:cs="Arial"/>
                <w:sz w:val="20"/>
                <w:szCs w:val="20"/>
                <w:lang w:eastAsia="pl-PL"/>
              </w:rPr>
            </w:pPr>
            <w:r w:rsidRPr="00230340">
              <w:rPr>
                <w:rFonts w:ascii="Arial" w:hAnsi="Arial" w:cs="Arial"/>
                <w:sz w:val="20"/>
                <w:szCs w:val="20"/>
                <w:lang w:eastAsia="pl-PL"/>
              </w:rPr>
              <w:t>Dla przykładu: w ramach etapu Wnioskodawca występuje o dofinansowanie inwestycji w 3 podmioty: A, B i C, o wartości inwestycji odpowiednio:</w:t>
            </w:r>
          </w:p>
          <w:p w:rsidR="00510172" w:rsidRPr="00230340" w:rsidRDefault="00510172" w:rsidP="00510172">
            <w:pPr>
              <w:keepNext/>
              <w:keepLines/>
              <w:suppressAutoHyphens w:val="0"/>
              <w:autoSpaceDE w:val="0"/>
              <w:snapToGrid w:val="0"/>
              <w:ind w:left="284"/>
              <w:jc w:val="both"/>
              <w:rPr>
                <w:rFonts w:ascii="Arial" w:hAnsi="Arial" w:cs="Arial"/>
                <w:sz w:val="20"/>
                <w:szCs w:val="20"/>
                <w:lang w:eastAsia="pl-PL"/>
              </w:rPr>
            </w:pPr>
            <w:r w:rsidRPr="00230340">
              <w:rPr>
                <w:rFonts w:ascii="Arial" w:hAnsi="Arial" w:cs="Arial"/>
                <w:sz w:val="20"/>
                <w:szCs w:val="20"/>
                <w:lang w:eastAsia="pl-PL"/>
              </w:rPr>
              <w:t xml:space="preserve">(A) 4 mln zł, </w:t>
            </w:r>
          </w:p>
          <w:p w:rsidR="00510172" w:rsidRPr="00230340" w:rsidRDefault="00510172" w:rsidP="00510172">
            <w:pPr>
              <w:keepNext/>
              <w:keepLines/>
              <w:suppressAutoHyphens w:val="0"/>
              <w:autoSpaceDE w:val="0"/>
              <w:snapToGrid w:val="0"/>
              <w:ind w:left="284"/>
              <w:jc w:val="both"/>
              <w:rPr>
                <w:rFonts w:ascii="Arial" w:hAnsi="Arial" w:cs="Arial"/>
                <w:sz w:val="20"/>
                <w:szCs w:val="20"/>
                <w:lang w:eastAsia="pl-PL"/>
              </w:rPr>
            </w:pPr>
            <w:r w:rsidRPr="00230340">
              <w:rPr>
                <w:rFonts w:ascii="Arial" w:hAnsi="Arial" w:cs="Arial"/>
                <w:sz w:val="20"/>
                <w:szCs w:val="20"/>
                <w:lang w:eastAsia="pl-PL"/>
              </w:rPr>
              <w:t>(B) 1,25 mln zł,</w:t>
            </w:r>
          </w:p>
          <w:p w:rsidR="00510172" w:rsidRPr="00230340" w:rsidRDefault="00510172" w:rsidP="00510172">
            <w:pPr>
              <w:keepNext/>
              <w:keepLines/>
              <w:suppressAutoHyphens w:val="0"/>
              <w:autoSpaceDE w:val="0"/>
              <w:snapToGrid w:val="0"/>
              <w:ind w:left="284"/>
              <w:jc w:val="both"/>
              <w:rPr>
                <w:rFonts w:ascii="Arial" w:hAnsi="Arial" w:cs="Arial"/>
                <w:sz w:val="20"/>
                <w:szCs w:val="20"/>
                <w:lang w:eastAsia="pl-PL"/>
              </w:rPr>
            </w:pPr>
            <w:r w:rsidRPr="00230340">
              <w:rPr>
                <w:rFonts w:ascii="Arial" w:hAnsi="Arial" w:cs="Arial"/>
                <w:sz w:val="20"/>
                <w:szCs w:val="20"/>
                <w:lang w:eastAsia="pl-PL"/>
              </w:rPr>
              <w:t xml:space="preserve">(C) 1 mln zł. </w:t>
            </w:r>
          </w:p>
          <w:p w:rsidR="00510172" w:rsidRPr="00230340" w:rsidRDefault="00510172" w:rsidP="00510172">
            <w:pPr>
              <w:keepNext/>
              <w:keepLines/>
              <w:suppressAutoHyphens w:val="0"/>
              <w:autoSpaceDE w:val="0"/>
              <w:snapToGrid w:val="0"/>
              <w:ind w:left="284"/>
              <w:jc w:val="both"/>
              <w:rPr>
                <w:rFonts w:ascii="Arial" w:hAnsi="Arial" w:cs="Arial"/>
                <w:sz w:val="20"/>
                <w:szCs w:val="20"/>
                <w:lang w:eastAsia="pl-PL"/>
              </w:rPr>
            </w:pPr>
            <w:r w:rsidRPr="00230340">
              <w:rPr>
                <w:rFonts w:ascii="Arial" w:hAnsi="Arial" w:cs="Arial"/>
                <w:sz w:val="20"/>
                <w:szCs w:val="20"/>
                <w:lang w:eastAsia="pl-PL"/>
              </w:rPr>
              <w:t xml:space="preserve">Dofinansowanie wyniesie odpowiednio: </w:t>
            </w:r>
          </w:p>
          <w:p w:rsidR="00510172" w:rsidRPr="00230340" w:rsidRDefault="00510172" w:rsidP="00510172">
            <w:pPr>
              <w:keepNext/>
              <w:keepLines/>
              <w:suppressAutoHyphens w:val="0"/>
              <w:autoSpaceDE w:val="0"/>
              <w:snapToGrid w:val="0"/>
              <w:ind w:left="284"/>
              <w:jc w:val="both"/>
              <w:rPr>
                <w:rFonts w:ascii="Arial" w:hAnsi="Arial" w:cs="Arial"/>
                <w:sz w:val="20"/>
                <w:szCs w:val="20"/>
                <w:lang w:eastAsia="pl-PL"/>
              </w:rPr>
            </w:pPr>
            <w:r w:rsidRPr="00230340">
              <w:rPr>
                <w:rFonts w:ascii="Arial" w:hAnsi="Arial" w:cs="Arial"/>
                <w:sz w:val="20"/>
                <w:szCs w:val="20"/>
                <w:lang w:eastAsia="pl-PL"/>
              </w:rPr>
              <w:t xml:space="preserve">(A) 2,9 mln zł (tj.: 80% wartości inwestycji do 3 mln zł - 2,4 mln zł dotacji bezzwrotnej powiększone o (i) 25% kwoty ponad 3 mln zł – 250 tys. zł dotacji bezzwrotnej oraz (ii) 25% kwoty ponad 3 mln zł – 250 tys. zł pomocy zwrotnej, podlegającej warunkowemu zwrotowi), </w:t>
            </w:r>
          </w:p>
          <w:p w:rsidR="00510172" w:rsidRPr="00230340" w:rsidRDefault="00510172" w:rsidP="00510172">
            <w:pPr>
              <w:keepNext/>
              <w:keepLines/>
              <w:suppressAutoHyphens w:val="0"/>
              <w:autoSpaceDE w:val="0"/>
              <w:snapToGrid w:val="0"/>
              <w:ind w:left="284"/>
              <w:jc w:val="both"/>
              <w:rPr>
                <w:rFonts w:ascii="Arial" w:hAnsi="Arial" w:cs="Arial"/>
                <w:sz w:val="20"/>
                <w:szCs w:val="20"/>
                <w:lang w:eastAsia="pl-PL"/>
              </w:rPr>
            </w:pPr>
            <w:r w:rsidRPr="00230340">
              <w:rPr>
                <w:rFonts w:ascii="Arial" w:hAnsi="Arial" w:cs="Arial"/>
                <w:sz w:val="20"/>
                <w:szCs w:val="20"/>
                <w:lang w:eastAsia="pl-PL"/>
              </w:rPr>
              <w:t>(B) 1 mln zł (80% wartości inwestycji),</w:t>
            </w:r>
          </w:p>
          <w:p w:rsidR="00510172" w:rsidRPr="00230340" w:rsidRDefault="00510172" w:rsidP="00510172">
            <w:pPr>
              <w:keepNext/>
              <w:keepLines/>
              <w:suppressAutoHyphens w:val="0"/>
              <w:autoSpaceDE w:val="0"/>
              <w:snapToGrid w:val="0"/>
              <w:ind w:left="284"/>
              <w:jc w:val="both"/>
              <w:rPr>
                <w:rFonts w:ascii="Arial" w:hAnsi="Arial" w:cs="Arial"/>
                <w:sz w:val="20"/>
                <w:szCs w:val="20"/>
                <w:lang w:eastAsia="pl-PL"/>
              </w:rPr>
            </w:pPr>
            <w:r w:rsidRPr="00230340">
              <w:rPr>
                <w:rFonts w:ascii="Arial" w:hAnsi="Arial" w:cs="Arial"/>
                <w:sz w:val="20"/>
                <w:szCs w:val="20"/>
                <w:lang w:eastAsia="pl-PL"/>
              </w:rPr>
              <w:t xml:space="preserve">(C) 800 tys. zł (80% wartości inwestycji). </w:t>
            </w:r>
          </w:p>
          <w:p w:rsidR="00510172" w:rsidRPr="00230340" w:rsidRDefault="00510172" w:rsidP="00510172">
            <w:pPr>
              <w:keepNext/>
              <w:keepLines/>
              <w:suppressAutoHyphens w:val="0"/>
              <w:autoSpaceDE w:val="0"/>
              <w:snapToGrid w:val="0"/>
              <w:ind w:left="284"/>
              <w:jc w:val="both"/>
              <w:rPr>
                <w:rFonts w:ascii="Arial" w:hAnsi="Arial" w:cs="Arial"/>
                <w:sz w:val="20"/>
                <w:szCs w:val="20"/>
                <w:lang w:eastAsia="pl-PL"/>
              </w:rPr>
            </w:pPr>
            <w:r w:rsidRPr="00230340">
              <w:rPr>
                <w:rFonts w:ascii="Arial" w:hAnsi="Arial" w:cs="Arial"/>
                <w:sz w:val="20"/>
                <w:szCs w:val="20"/>
                <w:lang w:eastAsia="pl-PL"/>
              </w:rPr>
              <w:t>Pozostała kwota, tj. 1,55 mln zł, pochodzi od inwestorów prywatnych.</w:t>
            </w:r>
          </w:p>
          <w:p w:rsidR="00510172" w:rsidRPr="00230340" w:rsidRDefault="00510172" w:rsidP="00C5685D">
            <w:pPr>
              <w:keepNext/>
              <w:keepLines/>
              <w:suppressAutoHyphens w:val="0"/>
              <w:autoSpaceDE w:val="0"/>
              <w:snapToGrid w:val="0"/>
              <w:ind w:left="284" w:hanging="284"/>
              <w:jc w:val="both"/>
              <w:rPr>
                <w:rFonts w:ascii="Arial" w:hAnsi="Arial" w:cs="Arial"/>
                <w:sz w:val="20"/>
                <w:szCs w:val="20"/>
                <w:lang w:eastAsia="pl-PL"/>
              </w:rPr>
            </w:pPr>
            <w:r w:rsidRPr="00230340">
              <w:rPr>
                <w:rFonts w:ascii="Arial" w:hAnsi="Arial" w:cs="Arial"/>
                <w:sz w:val="20"/>
                <w:szCs w:val="20"/>
                <w:lang w:eastAsia="pl-PL"/>
              </w:rPr>
              <w:t>3)</w:t>
            </w:r>
            <w:r w:rsidRPr="00230340">
              <w:rPr>
                <w:rFonts w:ascii="Arial" w:hAnsi="Arial" w:cs="Arial"/>
                <w:sz w:val="20"/>
                <w:szCs w:val="20"/>
                <w:lang w:eastAsia="pl-PL"/>
              </w:rPr>
              <w:tab/>
              <w:t xml:space="preserve">Umowa z Funduszami </w:t>
            </w:r>
            <w:proofErr w:type="spellStart"/>
            <w:r w:rsidRPr="00230340">
              <w:rPr>
                <w:rFonts w:ascii="Arial" w:hAnsi="Arial" w:cs="Arial"/>
                <w:sz w:val="20"/>
                <w:szCs w:val="20"/>
                <w:lang w:eastAsia="pl-PL"/>
              </w:rPr>
              <w:t>BRIdge</w:t>
            </w:r>
            <w:proofErr w:type="spellEnd"/>
            <w:r w:rsidRPr="00230340">
              <w:rPr>
                <w:rFonts w:ascii="Arial" w:hAnsi="Arial" w:cs="Arial"/>
                <w:sz w:val="20"/>
                <w:szCs w:val="20"/>
                <w:lang w:eastAsia="pl-PL"/>
              </w:rPr>
              <w:t xml:space="preserve"> Alfa będzie zapewniać, że finansowanie Funduszu będzie automatycznie przedłużane na kolejny etap (tj. bez poprzedzającej oceny Wnioskodawcy), aż do uzyskania dofinansowania inwestycji o łącznej wartości maksymalnej do 25 mln zł, pod łącznie spełnionymi warunkami:</w:t>
            </w:r>
          </w:p>
          <w:p w:rsidR="00510172" w:rsidRPr="00230340" w:rsidRDefault="00510172" w:rsidP="00510172">
            <w:pPr>
              <w:keepNext/>
              <w:keepLines/>
              <w:suppressAutoHyphens w:val="0"/>
              <w:autoSpaceDE w:val="0"/>
              <w:snapToGrid w:val="0"/>
              <w:ind w:left="284"/>
              <w:jc w:val="both"/>
              <w:rPr>
                <w:rFonts w:ascii="Arial" w:hAnsi="Arial" w:cs="Arial"/>
                <w:sz w:val="20"/>
                <w:szCs w:val="20"/>
                <w:lang w:eastAsia="pl-PL"/>
              </w:rPr>
            </w:pPr>
            <w:r w:rsidRPr="00230340">
              <w:rPr>
                <w:rFonts w:ascii="Arial" w:hAnsi="Arial" w:cs="Arial"/>
                <w:sz w:val="20"/>
                <w:szCs w:val="20"/>
                <w:lang w:eastAsia="pl-PL"/>
              </w:rPr>
              <w:t xml:space="preserve">a) wydatkowania środków zgodnie polityką inwestycyjną, </w:t>
            </w:r>
          </w:p>
          <w:p w:rsidR="00510172" w:rsidRPr="00230340" w:rsidRDefault="00510172" w:rsidP="00510172">
            <w:pPr>
              <w:keepNext/>
              <w:keepLines/>
              <w:suppressAutoHyphens w:val="0"/>
              <w:autoSpaceDE w:val="0"/>
              <w:snapToGrid w:val="0"/>
              <w:ind w:left="284"/>
              <w:jc w:val="both"/>
              <w:rPr>
                <w:rFonts w:ascii="Arial" w:hAnsi="Arial" w:cs="Arial"/>
                <w:sz w:val="20"/>
                <w:szCs w:val="20"/>
                <w:lang w:eastAsia="pl-PL"/>
              </w:rPr>
            </w:pPr>
            <w:r w:rsidRPr="00230340">
              <w:rPr>
                <w:rFonts w:ascii="Arial" w:hAnsi="Arial" w:cs="Arial"/>
                <w:sz w:val="20"/>
                <w:szCs w:val="20"/>
                <w:lang w:eastAsia="pl-PL"/>
              </w:rPr>
              <w:t>b) udokumentowanego przekazania środków beneficjentowi lub beneficjentom końcowym w wysokości co najmniej 75% danego etapu (kamienie milowe), oraz</w:t>
            </w:r>
          </w:p>
          <w:p w:rsidR="00510172" w:rsidRPr="00230340" w:rsidRDefault="00510172" w:rsidP="00510172">
            <w:pPr>
              <w:keepNext/>
              <w:keepLines/>
              <w:suppressAutoHyphens w:val="0"/>
              <w:autoSpaceDE w:val="0"/>
              <w:snapToGrid w:val="0"/>
              <w:ind w:left="284"/>
              <w:jc w:val="both"/>
              <w:rPr>
                <w:rFonts w:ascii="Arial" w:hAnsi="Arial" w:cs="Arial"/>
                <w:sz w:val="20"/>
                <w:szCs w:val="20"/>
                <w:lang w:eastAsia="pl-PL"/>
              </w:rPr>
            </w:pPr>
            <w:r w:rsidRPr="00230340">
              <w:rPr>
                <w:rFonts w:ascii="Arial" w:hAnsi="Arial" w:cs="Arial"/>
                <w:sz w:val="20"/>
                <w:szCs w:val="20"/>
                <w:lang w:eastAsia="pl-PL"/>
              </w:rPr>
              <w:t>c) złożenia przez Wnioskodawcę pisemnego wniosku potwierdzającego chęć uczestnictwa w dalszym etapie.</w:t>
            </w:r>
          </w:p>
          <w:p w:rsidR="00510172" w:rsidRPr="00230340" w:rsidRDefault="00510172" w:rsidP="00510172">
            <w:pPr>
              <w:keepNext/>
              <w:keepLines/>
              <w:suppressAutoHyphens w:val="0"/>
              <w:autoSpaceDE w:val="0"/>
              <w:snapToGrid w:val="0"/>
              <w:jc w:val="both"/>
              <w:rPr>
                <w:rFonts w:ascii="Arial" w:hAnsi="Arial" w:cs="Arial"/>
                <w:sz w:val="20"/>
                <w:szCs w:val="20"/>
                <w:lang w:eastAsia="pl-PL"/>
              </w:rPr>
            </w:pPr>
            <w:r w:rsidRPr="00230340">
              <w:rPr>
                <w:rFonts w:ascii="Arial" w:hAnsi="Arial" w:cs="Arial"/>
                <w:sz w:val="20"/>
                <w:szCs w:val="20"/>
                <w:lang w:eastAsia="pl-PL"/>
              </w:rPr>
              <w:t>NCBR będzie kontrolować następczo, czy warunki przedłużenia finansowania Funduszu na kolejny etap zostały spełnione. Innymi słowy Wnioskodawca może uzyskać łącznie maksymalnie do 20 mln zł dofinansowania od NCBR w formie dotacji bezzwrotnej lub pomocy zwrotnej.</w:t>
            </w:r>
          </w:p>
          <w:p w:rsidR="00510172" w:rsidRPr="00230340" w:rsidRDefault="00510172" w:rsidP="00EC503E">
            <w:pPr>
              <w:keepNext/>
              <w:keepLines/>
              <w:suppressAutoHyphens w:val="0"/>
              <w:autoSpaceDE w:val="0"/>
              <w:snapToGrid w:val="0"/>
              <w:ind w:left="284" w:hanging="284"/>
              <w:jc w:val="both"/>
              <w:rPr>
                <w:rFonts w:ascii="Arial" w:hAnsi="Arial" w:cs="Arial"/>
                <w:sz w:val="20"/>
                <w:szCs w:val="20"/>
                <w:lang w:eastAsia="pl-PL"/>
              </w:rPr>
            </w:pPr>
            <w:r w:rsidRPr="00230340">
              <w:rPr>
                <w:rFonts w:ascii="Arial" w:hAnsi="Arial" w:cs="Arial"/>
                <w:sz w:val="20"/>
                <w:szCs w:val="20"/>
                <w:lang w:eastAsia="pl-PL"/>
              </w:rPr>
              <w:t>4)</w:t>
            </w:r>
            <w:r w:rsidRPr="00230340">
              <w:rPr>
                <w:rFonts w:ascii="Arial" w:hAnsi="Arial" w:cs="Arial"/>
                <w:sz w:val="20"/>
                <w:szCs w:val="20"/>
                <w:lang w:eastAsia="pl-PL"/>
              </w:rPr>
              <w:tab/>
              <w:t>Możliwość uzyskania finansowania kolejnych etapów będzie uzależniona od tempa przeprowadzanych inwestycji przez Zespół Projektu,</w:t>
            </w:r>
          </w:p>
          <w:p w:rsidR="00510172" w:rsidRPr="00230340" w:rsidRDefault="00510172" w:rsidP="00EC503E">
            <w:pPr>
              <w:keepNext/>
              <w:keepLines/>
              <w:suppressAutoHyphens w:val="0"/>
              <w:autoSpaceDE w:val="0"/>
              <w:snapToGrid w:val="0"/>
              <w:ind w:left="284" w:hanging="284"/>
              <w:jc w:val="both"/>
              <w:rPr>
                <w:rFonts w:ascii="Arial" w:hAnsi="Arial" w:cs="Arial"/>
                <w:sz w:val="20"/>
                <w:szCs w:val="20"/>
                <w:lang w:eastAsia="pl-PL"/>
              </w:rPr>
            </w:pPr>
            <w:r w:rsidRPr="00230340">
              <w:rPr>
                <w:rFonts w:ascii="Arial" w:hAnsi="Arial" w:cs="Arial"/>
                <w:sz w:val="20"/>
                <w:szCs w:val="20"/>
                <w:lang w:eastAsia="pl-PL"/>
              </w:rPr>
              <w:t>5)</w:t>
            </w:r>
            <w:r w:rsidR="00EC503E">
              <w:rPr>
                <w:rFonts w:ascii="Arial" w:hAnsi="Arial" w:cs="Arial"/>
                <w:sz w:val="20"/>
                <w:szCs w:val="20"/>
                <w:lang w:eastAsia="pl-PL"/>
              </w:rPr>
              <w:t xml:space="preserve">  </w:t>
            </w:r>
            <w:r w:rsidRPr="00230340">
              <w:rPr>
                <w:rFonts w:ascii="Arial" w:hAnsi="Arial" w:cs="Arial"/>
                <w:sz w:val="20"/>
                <w:szCs w:val="20"/>
                <w:lang w:eastAsia="pl-PL"/>
              </w:rPr>
              <w:t xml:space="preserve">Na realizację każdego z czterech etapów Wnioskodawca będzie miał 12 miesięcy, przy czym w przypadku etapu pierwszego termin ten jest liczony od daty podpisania umowy, zaś każdego kolejnego od daty zatwierdzenia etapu poprzedzającego przez Komitet Inwestycyjny. Zasady przedłużenia etapu (okres naprawczy) określa wzór umowy o dofinansowanie.  </w:t>
            </w:r>
          </w:p>
          <w:p w:rsidR="00510172" w:rsidRPr="00230340" w:rsidRDefault="00510172" w:rsidP="00EC503E">
            <w:pPr>
              <w:keepNext/>
              <w:keepLines/>
              <w:suppressAutoHyphens w:val="0"/>
              <w:autoSpaceDE w:val="0"/>
              <w:snapToGrid w:val="0"/>
              <w:ind w:left="284" w:hanging="284"/>
              <w:jc w:val="both"/>
              <w:rPr>
                <w:rFonts w:ascii="Arial" w:hAnsi="Arial" w:cs="Arial"/>
                <w:sz w:val="20"/>
                <w:szCs w:val="20"/>
                <w:lang w:eastAsia="pl-PL"/>
              </w:rPr>
            </w:pPr>
            <w:r w:rsidRPr="00230340">
              <w:rPr>
                <w:rFonts w:ascii="Arial" w:hAnsi="Arial" w:cs="Arial"/>
                <w:sz w:val="20"/>
                <w:szCs w:val="20"/>
                <w:lang w:eastAsia="pl-PL"/>
              </w:rPr>
              <w:t xml:space="preserve">6) </w:t>
            </w:r>
            <w:r w:rsidR="00EC503E">
              <w:rPr>
                <w:rFonts w:ascii="Arial" w:hAnsi="Arial" w:cs="Arial"/>
                <w:sz w:val="20"/>
                <w:szCs w:val="20"/>
                <w:lang w:eastAsia="pl-PL"/>
              </w:rPr>
              <w:t xml:space="preserve"> </w:t>
            </w:r>
            <w:r w:rsidRPr="00230340">
              <w:rPr>
                <w:rFonts w:ascii="Arial" w:hAnsi="Arial" w:cs="Arial"/>
                <w:sz w:val="20"/>
                <w:szCs w:val="20"/>
                <w:lang w:eastAsia="pl-PL"/>
              </w:rPr>
              <w:t xml:space="preserve">W przypadku nie zrealizowania założeń danego etapu (kamienie milowe), nastąpi wstrzymanie dofinansowania dla dalszych etapów oraz – w przypadku nie spełnienia wymogów postępowania naprawczego określonego we wzorze umowy o dofinansowanie - rozwiązana zostanie umowa dla pozostałej części.  </w:t>
            </w:r>
          </w:p>
          <w:p w:rsidR="00510172" w:rsidRPr="00230340" w:rsidRDefault="00510172" w:rsidP="00EC503E">
            <w:pPr>
              <w:keepNext/>
              <w:keepLines/>
              <w:suppressAutoHyphens w:val="0"/>
              <w:autoSpaceDE w:val="0"/>
              <w:snapToGrid w:val="0"/>
              <w:ind w:left="284" w:hanging="284"/>
              <w:jc w:val="both"/>
              <w:rPr>
                <w:rFonts w:ascii="Arial" w:hAnsi="Arial" w:cs="Arial"/>
                <w:sz w:val="20"/>
                <w:szCs w:val="20"/>
                <w:lang w:eastAsia="pl-PL"/>
              </w:rPr>
            </w:pPr>
            <w:r w:rsidRPr="00230340">
              <w:rPr>
                <w:rFonts w:ascii="Arial" w:hAnsi="Arial" w:cs="Arial"/>
                <w:sz w:val="20"/>
                <w:szCs w:val="20"/>
                <w:lang w:eastAsia="pl-PL"/>
              </w:rPr>
              <w:t>7)</w:t>
            </w:r>
            <w:r w:rsidRPr="00230340">
              <w:rPr>
                <w:rFonts w:ascii="Arial" w:hAnsi="Arial" w:cs="Arial"/>
                <w:sz w:val="20"/>
                <w:szCs w:val="20"/>
                <w:lang w:eastAsia="pl-PL"/>
              </w:rPr>
              <w:tab/>
              <w:t xml:space="preserve">Budżet Funduszu </w:t>
            </w:r>
            <w:proofErr w:type="spellStart"/>
            <w:r w:rsidRPr="00230340">
              <w:rPr>
                <w:rFonts w:ascii="Arial" w:hAnsi="Arial" w:cs="Arial"/>
                <w:sz w:val="20"/>
                <w:szCs w:val="20"/>
                <w:lang w:eastAsia="pl-PL"/>
              </w:rPr>
              <w:t>BRIdge</w:t>
            </w:r>
            <w:proofErr w:type="spellEnd"/>
            <w:r w:rsidRPr="00230340">
              <w:rPr>
                <w:rFonts w:ascii="Arial" w:hAnsi="Arial" w:cs="Arial"/>
                <w:sz w:val="20"/>
                <w:szCs w:val="20"/>
                <w:lang w:eastAsia="pl-PL"/>
              </w:rPr>
              <w:t xml:space="preserve"> Alfa składa się z Wkładu NCBR (nie więcej niż 20 mln zł) oraz wkładu inwestora lub inwestorów prywatnych (nie więcej niż 5 mln zł) na sfinansowanie prac badawczo-rozwojowych w fazie </w:t>
            </w:r>
            <w:proofErr w:type="spellStart"/>
            <w:r w:rsidRPr="00230340">
              <w:rPr>
                <w:rFonts w:ascii="Arial" w:hAnsi="Arial" w:cs="Arial"/>
                <w:sz w:val="20"/>
                <w:szCs w:val="20"/>
                <w:lang w:eastAsia="pl-PL"/>
              </w:rPr>
              <w:t>PoP</w:t>
            </w:r>
            <w:proofErr w:type="spellEnd"/>
            <w:r w:rsidRPr="00230340">
              <w:rPr>
                <w:rFonts w:ascii="Arial" w:hAnsi="Arial" w:cs="Arial"/>
                <w:sz w:val="20"/>
                <w:szCs w:val="20"/>
                <w:lang w:eastAsia="pl-PL"/>
              </w:rPr>
              <w:t xml:space="preserve"> oraz na dokapitalizowanie spółek </w:t>
            </w:r>
            <w:proofErr w:type="spellStart"/>
            <w:r w:rsidRPr="00230340">
              <w:rPr>
                <w:rFonts w:ascii="Arial" w:hAnsi="Arial" w:cs="Arial"/>
                <w:sz w:val="20"/>
                <w:szCs w:val="20"/>
                <w:lang w:eastAsia="pl-PL"/>
              </w:rPr>
              <w:t>spin</w:t>
            </w:r>
            <w:proofErr w:type="spellEnd"/>
            <w:r w:rsidRPr="00230340">
              <w:rPr>
                <w:rFonts w:ascii="Arial" w:hAnsi="Arial" w:cs="Arial"/>
                <w:sz w:val="20"/>
                <w:szCs w:val="20"/>
                <w:lang w:eastAsia="pl-PL"/>
              </w:rPr>
              <w:t xml:space="preserve">-off celem realizacji projektów B+R w fazie </w:t>
            </w:r>
            <w:proofErr w:type="spellStart"/>
            <w:r w:rsidRPr="00230340">
              <w:rPr>
                <w:rFonts w:ascii="Arial" w:hAnsi="Arial" w:cs="Arial"/>
                <w:sz w:val="20"/>
                <w:szCs w:val="20"/>
                <w:lang w:eastAsia="pl-PL"/>
              </w:rPr>
              <w:t>PoC</w:t>
            </w:r>
            <w:proofErr w:type="spellEnd"/>
            <w:r>
              <w:rPr>
                <w:rFonts w:ascii="Arial" w:hAnsi="Arial" w:cs="Arial"/>
                <w:sz w:val="20"/>
                <w:szCs w:val="20"/>
                <w:lang w:eastAsia="pl-PL"/>
              </w:rPr>
              <w:t>.</w:t>
            </w:r>
          </w:p>
          <w:p w:rsidR="00510172" w:rsidRPr="00230340" w:rsidRDefault="00510172" w:rsidP="00EC503E">
            <w:pPr>
              <w:keepNext/>
              <w:keepLines/>
              <w:suppressAutoHyphens w:val="0"/>
              <w:autoSpaceDE w:val="0"/>
              <w:snapToGrid w:val="0"/>
              <w:ind w:left="284" w:hanging="284"/>
              <w:jc w:val="both"/>
              <w:rPr>
                <w:rFonts w:ascii="Arial" w:hAnsi="Arial" w:cs="Arial"/>
                <w:sz w:val="20"/>
                <w:szCs w:val="20"/>
                <w:lang w:eastAsia="pl-PL"/>
              </w:rPr>
            </w:pPr>
            <w:r w:rsidRPr="00230340">
              <w:rPr>
                <w:rFonts w:ascii="Arial" w:hAnsi="Arial" w:cs="Arial"/>
                <w:sz w:val="20"/>
                <w:szCs w:val="20"/>
                <w:lang w:eastAsia="pl-PL"/>
              </w:rPr>
              <w:t>8)</w:t>
            </w:r>
            <w:r w:rsidRPr="00230340">
              <w:rPr>
                <w:rFonts w:ascii="Arial" w:hAnsi="Arial" w:cs="Arial"/>
                <w:sz w:val="20"/>
                <w:szCs w:val="20"/>
                <w:lang w:eastAsia="pl-PL"/>
              </w:rPr>
              <w:tab/>
              <w:t>Koszty związane z wyszukiwaniem projektów B+R oraz ich rynkową weryfikacją ponoszone będą przez Wnioskodawcę</w:t>
            </w:r>
            <w:r>
              <w:rPr>
                <w:rFonts w:ascii="Arial" w:hAnsi="Arial" w:cs="Arial"/>
                <w:sz w:val="20"/>
                <w:szCs w:val="20"/>
                <w:lang w:eastAsia="pl-PL"/>
              </w:rPr>
              <w:t>.</w:t>
            </w:r>
          </w:p>
          <w:p w:rsidR="00510172" w:rsidRPr="00230340" w:rsidRDefault="00510172" w:rsidP="00EC503E">
            <w:pPr>
              <w:keepNext/>
              <w:keepLines/>
              <w:suppressAutoHyphens w:val="0"/>
              <w:autoSpaceDE w:val="0"/>
              <w:snapToGrid w:val="0"/>
              <w:ind w:left="284" w:hanging="284"/>
              <w:jc w:val="both"/>
              <w:rPr>
                <w:rFonts w:ascii="Arial" w:hAnsi="Arial" w:cs="Arial"/>
                <w:sz w:val="20"/>
                <w:szCs w:val="20"/>
                <w:lang w:eastAsia="pl-PL"/>
              </w:rPr>
            </w:pPr>
            <w:r w:rsidRPr="00230340">
              <w:rPr>
                <w:rFonts w:ascii="Arial" w:hAnsi="Arial" w:cs="Arial"/>
                <w:sz w:val="20"/>
                <w:szCs w:val="20"/>
                <w:lang w:eastAsia="pl-PL"/>
              </w:rPr>
              <w:t>9)</w:t>
            </w:r>
            <w:r w:rsidRPr="00230340">
              <w:rPr>
                <w:rFonts w:ascii="Arial" w:hAnsi="Arial" w:cs="Arial"/>
                <w:sz w:val="20"/>
                <w:szCs w:val="20"/>
                <w:lang w:eastAsia="pl-PL"/>
              </w:rPr>
              <w:tab/>
              <w:t>Pokrycie kosztów zarządzania nastąpi z kapitałów własnych inwestorów prywatnych.</w:t>
            </w:r>
          </w:p>
          <w:p w:rsidR="00510172" w:rsidRPr="00230340" w:rsidRDefault="00EC503E" w:rsidP="00EC503E">
            <w:pPr>
              <w:keepNext/>
              <w:keepLines/>
              <w:suppressAutoHyphens w:val="0"/>
              <w:autoSpaceDE w:val="0"/>
              <w:snapToGrid w:val="0"/>
              <w:ind w:left="284" w:hanging="284"/>
              <w:jc w:val="both"/>
              <w:rPr>
                <w:rFonts w:ascii="Arial" w:hAnsi="Arial" w:cs="Arial"/>
                <w:sz w:val="20"/>
                <w:szCs w:val="20"/>
                <w:lang w:eastAsia="pl-PL"/>
              </w:rPr>
            </w:pPr>
            <w:r>
              <w:rPr>
                <w:rFonts w:ascii="Arial" w:hAnsi="Arial" w:cs="Arial"/>
                <w:sz w:val="20"/>
                <w:szCs w:val="20"/>
                <w:lang w:eastAsia="pl-PL"/>
              </w:rPr>
              <w:t>10)</w:t>
            </w:r>
            <w:r w:rsidR="00510172" w:rsidRPr="00230340">
              <w:rPr>
                <w:rFonts w:ascii="Arial" w:hAnsi="Arial" w:cs="Arial"/>
                <w:sz w:val="20"/>
                <w:szCs w:val="20"/>
                <w:lang w:eastAsia="pl-PL"/>
              </w:rPr>
              <w:t xml:space="preserve">Maksymalna kwota wsparcia skierowana do jednej spółki portfelowej nie może przekraczać 20% dofinansowania z NCBR przekazanego do Funduszu </w:t>
            </w:r>
            <w:proofErr w:type="spellStart"/>
            <w:r w:rsidR="00510172" w:rsidRPr="00230340">
              <w:rPr>
                <w:rFonts w:ascii="Arial" w:hAnsi="Arial" w:cs="Arial"/>
                <w:sz w:val="20"/>
                <w:szCs w:val="20"/>
                <w:lang w:eastAsia="pl-PL"/>
              </w:rPr>
              <w:t>BRIdge</w:t>
            </w:r>
            <w:proofErr w:type="spellEnd"/>
            <w:r w:rsidR="00510172" w:rsidRPr="00230340">
              <w:rPr>
                <w:rFonts w:ascii="Arial" w:hAnsi="Arial" w:cs="Arial"/>
                <w:sz w:val="20"/>
                <w:szCs w:val="20"/>
                <w:lang w:eastAsia="pl-PL"/>
              </w:rPr>
              <w:t xml:space="preserve"> Alfa, który zainwestował w tę spółkę portfelową</w:t>
            </w:r>
            <w:r w:rsidR="00510172">
              <w:rPr>
                <w:rFonts w:ascii="Arial" w:hAnsi="Arial" w:cs="Arial"/>
                <w:sz w:val="20"/>
                <w:szCs w:val="20"/>
                <w:lang w:eastAsia="pl-PL"/>
              </w:rPr>
              <w:t>.</w:t>
            </w:r>
          </w:p>
          <w:p w:rsidR="00510172" w:rsidRPr="00230340" w:rsidRDefault="00EC503E" w:rsidP="00EC503E">
            <w:pPr>
              <w:keepNext/>
              <w:keepLines/>
              <w:suppressAutoHyphens w:val="0"/>
              <w:autoSpaceDE w:val="0"/>
              <w:snapToGrid w:val="0"/>
              <w:ind w:left="284" w:hanging="284"/>
              <w:jc w:val="both"/>
              <w:rPr>
                <w:rFonts w:ascii="Arial" w:hAnsi="Arial" w:cs="Arial"/>
                <w:sz w:val="20"/>
                <w:szCs w:val="20"/>
                <w:lang w:eastAsia="pl-PL"/>
              </w:rPr>
            </w:pPr>
            <w:r>
              <w:rPr>
                <w:rFonts w:ascii="Arial" w:hAnsi="Arial" w:cs="Arial"/>
                <w:sz w:val="20"/>
                <w:szCs w:val="20"/>
                <w:lang w:eastAsia="pl-PL"/>
              </w:rPr>
              <w:t>11)</w:t>
            </w:r>
            <w:r w:rsidR="00510172" w:rsidRPr="00230340">
              <w:rPr>
                <w:rFonts w:ascii="Arial" w:hAnsi="Arial" w:cs="Arial"/>
                <w:sz w:val="20"/>
                <w:szCs w:val="20"/>
                <w:lang w:eastAsia="pl-PL"/>
              </w:rPr>
              <w:t>Członkowie Kluczowego Personelu mogą pobierać wynagrodzenie za zarządzanie w organach spółek portfelowych.</w:t>
            </w:r>
          </w:p>
          <w:p w:rsidR="00510172" w:rsidRPr="00DE44EA" w:rsidRDefault="00510172" w:rsidP="00510172">
            <w:pPr>
              <w:keepNext/>
              <w:keepLines/>
              <w:suppressAutoHyphens w:val="0"/>
              <w:autoSpaceDE w:val="0"/>
              <w:snapToGrid w:val="0"/>
              <w:jc w:val="both"/>
              <w:rPr>
                <w:rFonts w:ascii="Arial" w:hAnsi="Arial" w:cs="Arial"/>
                <w:b/>
                <w:sz w:val="20"/>
                <w:szCs w:val="20"/>
                <w:lang w:eastAsia="pl-PL"/>
              </w:rPr>
            </w:pPr>
          </w:p>
          <w:p w:rsidR="00510172" w:rsidRPr="00DE44EA" w:rsidRDefault="00510172" w:rsidP="00510172">
            <w:pPr>
              <w:keepNext/>
              <w:keepLines/>
              <w:suppressAutoHyphens w:val="0"/>
              <w:autoSpaceDE w:val="0"/>
              <w:snapToGrid w:val="0"/>
              <w:jc w:val="both"/>
              <w:rPr>
                <w:rFonts w:ascii="Arial" w:hAnsi="Arial" w:cs="Arial"/>
                <w:b/>
                <w:sz w:val="20"/>
                <w:szCs w:val="20"/>
                <w:lang w:eastAsia="pl-PL"/>
              </w:rPr>
            </w:pPr>
            <w:r w:rsidRPr="00DE44EA">
              <w:rPr>
                <w:rFonts w:ascii="Arial" w:hAnsi="Arial" w:cs="Arial"/>
                <w:b/>
                <w:sz w:val="20"/>
                <w:szCs w:val="20"/>
                <w:lang w:eastAsia="pl-PL"/>
              </w:rPr>
              <w:t>Dla ścieżki B:</w:t>
            </w:r>
          </w:p>
          <w:p w:rsidR="00510172" w:rsidRPr="00230340" w:rsidRDefault="00EC503E" w:rsidP="00C5685D">
            <w:pPr>
              <w:keepNext/>
              <w:keepLines/>
              <w:suppressAutoHyphens w:val="0"/>
              <w:autoSpaceDE w:val="0"/>
              <w:snapToGrid w:val="0"/>
              <w:ind w:left="284" w:hanging="284"/>
              <w:jc w:val="both"/>
              <w:rPr>
                <w:rFonts w:ascii="Arial" w:hAnsi="Arial" w:cs="Arial"/>
                <w:sz w:val="20"/>
                <w:szCs w:val="20"/>
                <w:lang w:eastAsia="pl-PL"/>
              </w:rPr>
            </w:pPr>
            <w:r>
              <w:rPr>
                <w:rFonts w:ascii="Arial" w:hAnsi="Arial" w:cs="Arial"/>
                <w:sz w:val="20"/>
                <w:szCs w:val="20"/>
                <w:lang w:eastAsia="pl-PL"/>
              </w:rPr>
              <w:t xml:space="preserve">1) </w:t>
            </w:r>
            <w:r w:rsidR="00510172" w:rsidRPr="00230340">
              <w:rPr>
                <w:rFonts w:ascii="Arial" w:hAnsi="Arial" w:cs="Arial"/>
                <w:sz w:val="20"/>
                <w:szCs w:val="20"/>
                <w:lang w:eastAsia="pl-PL"/>
              </w:rPr>
              <w:t>Budżet Funduszu (tj. środki pochodzące z dotacji bezzwrotnej lub pomocy zwrotnej przekazane przez NCBR oraz środki pochodzące od inwestora lub inwestorów prywatnych)  zgodny jest z Regulaminem Konkursu – minimalna wartość Funduszu wynosi 25 mln zł, maksymalna wartość Funduszu wynosi 50 mln zł</w:t>
            </w:r>
            <w:r w:rsidR="00510172">
              <w:rPr>
                <w:rFonts w:ascii="Arial" w:hAnsi="Arial" w:cs="Arial"/>
                <w:sz w:val="20"/>
                <w:szCs w:val="20"/>
                <w:lang w:eastAsia="pl-PL"/>
              </w:rPr>
              <w:t>.</w:t>
            </w:r>
          </w:p>
          <w:p w:rsidR="00510172" w:rsidRPr="00230340" w:rsidRDefault="00EC503E" w:rsidP="00510172">
            <w:pPr>
              <w:keepNext/>
              <w:keepLines/>
              <w:suppressAutoHyphens w:val="0"/>
              <w:autoSpaceDE w:val="0"/>
              <w:snapToGrid w:val="0"/>
              <w:jc w:val="both"/>
              <w:rPr>
                <w:rFonts w:ascii="Arial" w:hAnsi="Arial" w:cs="Arial"/>
                <w:sz w:val="20"/>
                <w:szCs w:val="20"/>
                <w:lang w:eastAsia="pl-PL"/>
              </w:rPr>
            </w:pPr>
            <w:r>
              <w:rPr>
                <w:rFonts w:ascii="Arial" w:hAnsi="Arial" w:cs="Arial"/>
                <w:sz w:val="20"/>
                <w:szCs w:val="20"/>
                <w:lang w:eastAsia="pl-PL"/>
              </w:rPr>
              <w:t xml:space="preserve">2)  </w:t>
            </w:r>
            <w:r w:rsidR="00510172" w:rsidRPr="00230340">
              <w:rPr>
                <w:rFonts w:ascii="Arial" w:hAnsi="Arial" w:cs="Arial"/>
                <w:sz w:val="20"/>
                <w:szCs w:val="20"/>
                <w:lang w:eastAsia="pl-PL"/>
              </w:rPr>
              <w:t>Budżet Funduszu składa się z:</w:t>
            </w:r>
          </w:p>
          <w:p w:rsidR="00510172" w:rsidRPr="00C5685D" w:rsidRDefault="00510172" w:rsidP="00C5685D">
            <w:pPr>
              <w:pStyle w:val="Akapitzlist"/>
              <w:keepNext/>
              <w:keepLines/>
              <w:numPr>
                <w:ilvl w:val="0"/>
                <w:numId w:val="327"/>
              </w:numPr>
              <w:suppressAutoHyphens w:val="0"/>
              <w:autoSpaceDE w:val="0"/>
              <w:snapToGrid w:val="0"/>
              <w:ind w:left="568" w:hanging="208"/>
              <w:jc w:val="both"/>
              <w:rPr>
                <w:rFonts w:ascii="Arial" w:hAnsi="Arial" w:cs="Arial"/>
                <w:sz w:val="20"/>
                <w:szCs w:val="20"/>
                <w:lang w:eastAsia="pl-PL"/>
              </w:rPr>
            </w:pPr>
            <w:r w:rsidRPr="00C5685D">
              <w:rPr>
                <w:rFonts w:ascii="Arial" w:hAnsi="Arial" w:cs="Arial"/>
                <w:sz w:val="20"/>
                <w:szCs w:val="20"/>
                <w:lang w:eastAsia="pl-PL"/>
              </w:rPr>
              <w:t xml:space="preserve">Budżetu Operacyjnego - koszty ponoszone przez Wnioskodawcę związane z wyszukiwaniem projektów B+R oraz ich rynkową weryfikacją, w tym obejmującą sfinansowanie prac badawczo-rozwojowych w fazie </w:t>
            </w:r>
            <w:proofErr w:type="spellStart"/>
            <w:r w:rsidRPr="00C5685D">
              <w:rPr>
                <w:rFonts w:ascii="Arial" w:hAnsi="Arial" w:cs="Arial"/>
                <w:sz w:val="20"/>
                <w:szCs w:val="20"/>
                <w:lang w:eastAsia="pl-PL"/>
              </w:rPr>
              <w:t>PoP</w:t>
            </w:r>
            <w:proofErr w:type="spellEnd"/>
            <w:r w:rsidRPr="00C5685D">
              <w:rPr>
                <w:rFonts w:ascii="Arial" w:hAnsi="Arial" w:cs="Arial"/>
                <w:sz w:val="20"/>
                <w:szCs w:val="20"/>
                <w:lang w:eastAsia="pl-PL"/>
              </w:rPr>
              <w:t xml:space="preserve"> oraz </w:t>
            </w:r>
          </w:p>
          <w:p w:rsidR="00510172" w:rsidRPr="00C5685D" w:rsidRDefault="00510172" w:rsidP="00C5685D">
            <w:pPr>
              <w:pStyle w:val="Akapitzlist"/>
              <w:keepNext/>
              <w:keepLines/>
              <w:numPr>
                <w:ilvl w:val="0"/>
                <w:numId w:val="327"/>
              </w:numPr>
              <w:suppressAutoHyphens w:val="0"/>
              <w:autoSpaceDE w:val="0"/>
              <w:snapToGrid w:val="0"/>
              <w:ind w:left="568" w:hanging="208"/>
              <w:jc w:val="both"/>
              <w:rPr>
                <w:rFonts w:ascii="Arial" w:hAnsi="Arial" w:cs="Arial"/>
                <w:sz w:val="20"/>
                <w:szCs w:val="20"/>
                <w:lang w:eastAsia="pl-PL"/>
              </w:rPr>
            </w:pPr>
            <w:r w:rsidRPr="00C5685D">
              <w:rPr>
                <w:rFonts w:ascii="Arial" w:hAnsi="Arial" w:cs="Arial"/>
                <w:sz w:val="20"/>
                <w:szCs w:val="20"/>
                <w:lang w:eastAsia="pl-PL"/>
              </w:rPr>
              <w:t xml:space="preserve">Budżetu Inwestycyjnego obejmującego koszty inwestycji związanych z  dokapitalizowaniem spółek </w:t>
            </w:r>
            <w:proofErr w:type="spellStart"/>
            <w:r w:rsidRPr="00C5685D">
              <w:rPr>
                <w:rFonts w:ascii="Arial" w:hAnsi="Arial" w:cs="Arial"/>
                <w:sz w:val="20"/>
                <w:szCs w:val="20"/>
                <w:lang w:eastAsia="pl-PL"/>
              </w:rPr>
              <w:t>spin</w:t>
            </w:r>
            <w:proofErr w:type="spellEnd"/>
            <w:r w:rsidRPr="00C5685D">
              <w:rPr>
                <w:rFonts w:ascii="Arial" w:hAnsi="Arial" w:cs="Arial"/>
                <w:sz w:val="20"/>
                <w:szCs w:val="20"/>
                <w:lang w:eastAsia="pl-PL"/>
              </w:rPr>
              <w:t xml:space="preserve">-off celem realizacji projektów B+R w fazie </w:t>
            </w:r>
            <w:proofErr w:type="spellStart"/>
            <w:r w:rsidRPr="00C5685D">
              <w:rPr>
                <w:rFonts w:ascii="Arial" w:hAnsi="Arial" w:cs="Arial"/>
                <w:sz w:val="20"/>
                <w:szCs w:val="20"/>
                <w:lang w:eastAsia="pl-PL"/>
              </w:rPr>
              <w:t>PoC</w:t>
            </w:r>
            <w:proofErr w:type="spellEnd"/>
            <w:r w:rsidRPr="00C5685D">
              <w:rPr>
                <w:rFonts w:ascii="Arial" w:hAnsi="Arial" w:cs="Arial"/>
                <w:sz w:val="20"/>
                <w:szCs w:val="20"/>
                <w:lang w:eastAsia="pl-PL"/>
              </w:rPr>
              <w:t xml:space="preserve">, </w:t>
            </w:r>
          </w:p>
          <w:p w:rsidR="00510172" w:rsidRPr="00230340" w:rsidRDefault="00510172" w:rsidP="00C5685D">
            <w:pPr>
              <w:keepNext/>
              <w:keepLines/>
              <w:suppressAutoHyphens w:val="0"/>
              <w:autoSpaceDE w:val="0"/>
              <w:snapToGrid w:val="0"/>
              <w:ind w:left="284" w:hanging="284"/>
              <w:jc w:val="both"/>
              <w:rPr>
                <w:rFonts w:ascii="Arial" w:hAnsi="Arial" w:cs="Arial"/>
                <w:sz w:val="20"/>
                <w:szCs w:val="20"/>
                <w:lang w:eastAsia="pl-PL"/>
              </w:rPr>
            </w:pPr>
            <w:r w:rsidRPr="00230340">
              <w:rPr>
                <w:rFonts w:ascii="Arial" w:hAnsi="Arial" w:cs="Arial"/>
                <w:sz w:val="20"/>
                <w:szCs w:val="20"/>
                <w:lang w:eastAsia="pl-PL"/>
              </w:rPr>
              <w:t>3) Budżet Operacyjny wynosi maksymalnie 20%  wartości dofinansowania pochodzącego od NCBR.</w:t>
            </w:r>
          </w:p>
          <w:p w:rsidR="00510172" w:rsidRPr="00230340" w:rsidRDefault="00EC503E" w:rsidP="00C5685D">
            <w:pPr>
              <w:keepNext/>
              <w:keepLines/>
              <w:suppressAutoHyphens w:val="0"/>
              <w:autoSpaceDE w:val="0"/>
              <w:snapToGrid w:val="0"/>
              <w:ind w:left="284" w:hanging="284"/>
              <w:jc w:val="both"/>
              <w:rPr>
                <w:rFonts w:ascii="Arial" w:hAnsi="Arial" w:cs="Arial"/>
                <w:sz w:val="20"/>
                <w:szCs w:val="20"/>
                <w:lang w:eastAsia="pl-PL"/>
              </w:rPr>
            </w:pPr>
            <w:r>
              <w:rPr>
                <w:rFonts w:ascii="Arial" w:hAnsi="Arial" w:cs="Arial"/>
                <w:sz w:val="20"/>
                <w:szCs w:val="20"/>
                <w:lang w:eastAsia="pl-PL"/>
              </w:rPr>
              <w:t xml:space="preserve">4) </w:t>
            </w:r>
            <w:r w:rsidR="00510172" w:rsidRPr="00230340">
              <w:rPr>
                <w:rFonts w:ascii="Arial" w:hAnsi="Arial" w:cs="Arial"/>
                <w:sz w:val="20"/>
                <w:szCs w:val="20"/>
                <w:lang w:eastAsia="pl-PL"/>
              </w:rPr>
              <w:t xml:space="preserve">Min. 20% Budżetu Inwestycyjnego przeznaczone zostanie na finansowanie prac badawczo-rozwojowych, umożliwiających weryfikację projektów B+R znajdujących się w fazie Proof of </w:t>
            </w:r>
            <w:proofErr w:type="spellStart"/>
            <w:r w:rsidR="00510172" w:rsidRPr="00230340">
              <w:rPr>
                <w:rFonts w:ascii="Arial" w:hAnsi="Arial" w:cs="Arial"/>
                <w:sz w:val="20"/>
                <w:szCs w:val="20"/>
                <w:lang w:eastAsia="pl-PL"/>
              </w:rPr>
              <w:t>Principle</w:t>
            </w:r>
            <w:proofErr w:type="spellEnd"/>
            <w:r w:rsidR="00510172" w:rsidRPr="00230340">
              <w:rPr>
                <w:rFonts w:ascii="Arial" w:hAnsi="Arial" w:cs="Arial"/>
                <w:sz w:val="20"/>
                <w:szCs w:val="20"/>
                <w:lang w:eastAsia="pl-PL"/>
              </w:rPr>
              <w:t xml:space="preserve"> (</w:t>
            </w:r>
            <w:proofErr w:type="spellStart"/>
            <w:r w:rsidR="00510172" w:rsidRPr="00230340">
              <w:rPr>
                <w:rFonts w:ascii="Arial" w:hAnsi="Arial" w:cs="Arial"/>
                <w:sz w:val="20"/>
                <w:szCs w:val="20"/>
                <w:lang w:eastAsia="pl-PL"/>
              </w:rPr>
              <w:t>PoP</w:t>
            </w:r>
            <w:proofErr w:type="spellEnd"/>
            <w:r w:rsidR="00510172" w:rsidRPr="00230340">
              <w:rPr>
                <w:rFonts w:ascii="Arial" w:hAnsi="Arial" w:cs="Arial"/>
                <w:sz w:val="20"/>
                <w:szCs w:val="20"/>
                <w:lang w:eastAsia="pl-PL"/>
              </w:rPr>
              <w:t>).</w:t>
            </w:r>
          </w:p>
          <w:p w:rsidR="00510172" w:rsidRPr="00230340" w:rsidRDefault="00EC503E" w:rsidP="00C5685D">
            <w:pPr>
              <w:keepNext/>
              <w:keepLines/>
              <w:suppressAutoHyphens w:val="0"/>
              <w:autoSpaceDE w:val="0"/>
              <w:snapToGrid w:val="0"/>
              <w:ind w:left="284" w:hanging="284"/>
              <w:jc w:val="both"/>
              <w:rPr>
                <w:rFonts w:ascii="Arial" w:hAnsi="Arial" w:cs="Arial"/>
                <w:sz w:val="20"/>
                <w:szCs w:val="20"/>
                <w:lang w:eastAsia="pl-PL"/>
              </w:rPr>
            </w:pPr>
            <w:r>
              <w:rPr>
                <w:rFonts w:ascii="Arial" w:hAnsi="Arial" w:cs="Arial"/>
                <w:sz w:val="20"/>
                <w:szCs w:val="20"/>
                <w:lang w:eastAsia="pl-PL"/>
              </w:rPr>
              <w:t xml:space="preserve">5) </w:t>
            </w:r>
            <w:r w:rsidR="00510172" w:rsidRPr="00230340">
              <w:rPr>
                <w:rFonts w:ascii="Arial" w:hAnsi="Arial" w:cs="Arial"/>
                <w:sz w:val="20"/>
                <w:szCs w:val="20"/>
                <w:lang w:eastAsia="pl-PL"/>
              </w:rPr>
              <w:t>Wnioskodawca przedstawił do oceny portfolio potencjalnych projektów.</w:t>
            </w:r>
          </w:p>
          <w:p w:rsidR="00510172" w:rsidRPr="00230340" w:rsidRDefault="00510172" w:rsidP="00C5685D">
            <w:pPr>
              <w:keepNext/>
              <w:keepLines/>
              <w:suppressAutoHyphens w:val="0"/>
              <w:autoSpaceDE w:val="0"/>
              <w:snapToGrid w:val="0"/>
              <w:ind w:left="284" w:hanging="284"/>
              <w:jc w:val="both"/>
              <w:rPr>
                <w:rFonts w:ascii="Arial" w:hAnsi="Arial" w:cs="Arial"/>
                <w:sz w:val="20"/>
                <w:szCs w:val="20"/>
                <w:lang w:eastAsia="pl-PL"/>
              </w:rPr>
            </w:pPr>
            <w:r w:rsidRPr="00230340">
              <w:rPr>
                <w:rFonts w:ascii="Arial" w:hAnsi="Arial" w:cs="Arial"/>
                <w:sz w:val="20"/>
                <w:szCs w:val="20"/>
                <w:lang w:eastAsia="pl-PL"/>
              </w:rPr>
              <w:t>6)</w:t>
            </w:r>
            <w:r w:rsidRPr="00230340">
              <w:rPr>
                <w:rFonts w:ascii="Arial" w:hAnsi="Arial" w:cs="Arial"/>
                <w:sz w:val="20"/>
                <w:szCs w:val="20"/>
                <w:lang w:eastAsia="pl-PL"/>
              </w:rPr>
              <w:tab/>
              <w:t>Wnioskodawca zakłada wydatkowanie min. 40% Budżetu Inwestycyjnego projektu w pierwszych 24 miesiącach od podpisania umowy o dofinansowanie.</w:t>
            </w:r>
          </w:p>
          <w:p w:rsidR="00510172" w:rsidRPr="00230340" w:rsidRDefault="00510172" w:rsidP="00510172">
            <w:pPr>
              <w:keepNext/>
              <w:keepLines/>
              <w:suppressAutoHyphens w:val="0"/>
              <w:autoSpaceDE w:val="0"/>
              <w:snapToGrid w:val="0"/>
              <w:jc w:val="both"/>
              <w:rPr>
                <w:rFonts w:ascii="Arial" w:hAnsi="Arial" w:cs="Arial"/>
                <w:sz w:val="20"/>
                <w:szCs w:val="20"/>
                <w:lang w:eastAsia="pl-PL"/>
              </w:rPr>
            </w:pPr>
          </w:p>
          <w:p w:rsidR="00510172" w:rsidRPr="00230340" w:rsidRDefault="00510172" w:rsidP="00510172">
            <w:pPr>
              <w:keepNext/>
              <w:keepLines/>
              <w:suppressAutoHyphens w:val="0"/>
              <w:autoSpaceDE w:val="0"/>
              <w:snapToGrid w:val="0"/>
              <w:jc w:val="both"/>
              <w:rPr>
                <w:rFonts w:ascii="Arial" w:hAnsi="Arial" w:cs="Arial"/>
                <w:sz w:val="20"/>
                <w:szCs w:val="20"/>
                <w:lang w:eastAsia="pl-PL"/>
              </w:rPr>
            </w:pPr>
            <w:r w:rsidRPr="00230340">
              <w:rPr>
                <w:rFonts w:ascii="Arial" w:hAnsi="Arial" w:cs="Arial"/>
                <w:sz w:val="20"/>
                <w:szCs w:val="20"/>
                <w:lang w:eastAsia="pl-PL"/>
              </w:rPr>
              <w:t>Na etapie składania wniosku o dofinansowanie Wnioskodawca wybrał tylko jedną ścieżkę, brak możliwości zmiany ścieżki na etapie przeprowadzania konkursu;</w:t>
            </w:r>
          </w:p>
          <w:p w:rsidR="00510172" w:rsidRPr="00C5685D" w:rsidRDefault="00510172" w:rsidP="00C5685D">
            <w:pPr>
              <w:pStyle w:val="Akapitzlist"/>
              <w:keepNext/>
              <w:keepLines/>
              <w:numPr>
                <w:ilvl w:val="0"/>
                <w:numId w:val="328"/>
              </w:numPr>
              <w:suppressAutoHyphens w:val="0"/>
              <w:autoSpaceDE w:val="0"/>
              <w:snapToGrid w:val="0"/>
              <w:ind w:left="284" w:hanging="284"/>
              <w:jc w:val="both"/>
              <w:rPr>
                <w:rFonts w:ascii="Arial" w:hAnsi="Arial" w:cs="Arial"/>
                <w:sz w:val="20"/>
                <w:szCs w:val="20"/>
                <w:lang w:eastAsia="pl-PL"/>
              </w:rPr>
            </w:pPr>
            <w:r w:rsidRPr="00C5685D">
              <w:rPr>
                <w:rFonts w:ascii="Arial" w:hAnsi="Arial" w:cs="Arial"/>
                <w:sz w:val="20"/>
                <w:szCs w:val="20"/>
                <w:lang w:eastAsia="pl-PL"/>
              </w:rPr>
              <w:t xml:space="preserve">Maksymalny wkład NCBR na poziomie Budżetu Operacyjnego wynosi  do 1,6  mln  EUR w </w:t>
            </w:r>
          </w:p>
          <w:p w:rsidR="00510172" w:rsidRPr="00C5685D" w:rsidRDefault="00510172" w:rsidP="00C5685D">
            <w:pPr>
              <w:pStyle w:val="Akapitzlist"/>
              <w:keepNext/>
              <w:keepLines/>
              <w:suppressAutoHyphens w:val="0"/>
              <w:autoSpaceDE w:val="0"/>
              <w:snapToGrid w:val="0"/>
              <w:ind w:left="284"/>
              <w:jc w:val="both"/>
              <w:rPr>
                <w:rFonts w:ascii="Arial" w:hAnsi="Arial" w:cs="Arial"/>
                <w:sz w:val="20"/>
                <w:szCs w:val="20"/>
                <w:lang w:eastAsia="pl-PL"/>
              </w:rPr>
            </w:pPr>
            <w:r w:rsidRPr="00C5685D">
              <w:rPr>
                <w:rFonts w:ascii="Arial" w:hAnsi="Arial" w:cs="Arial"/>
                <w:sz w:val="20"/>
                <w:szCs w:val="20"/>
                <w:lang w:eastAsia="pl-PL"/>
              </w:rPr>
              <w:t>przeliczeniu na złote poza województwem mazowieckim  i  1,2  mln  EUR w  przeliczeniu  na złote w województwie mazowieckim, (dla ścieżki B)</w:t>
            </w:r>
          </w:p>
          <w:p w:rsidR="00A036AD" w:rsidRPr="00F716BE" w:rsidRDefault="00510172" w:rsidP="00A036AD">
            <w:pPr>
              <w:pStyle w:val="Akapitzlist"/>
              <w:keepNext/>
              <w:keepLines/>
              <w:numPr>
                <w:ilvl w:val="0"/>
                <w:numId w:val="6"/>
              </w:numPr>
              <w:suppressAutoHyphens w:val="0"/>
              <w:autoSpaceDE w:val="0"/>
              <w:snapToGrid w:val="0"/>
              <w:ind w:left="459"/>
              <w:jc w:val="both"/>
              <w:rPr>
                <w:rFonts w:ascii="Arial" w:hAnsi="Arial" w:cs="Arial"/>
                <w:sz w:val="20"/>
                <w:szCs w:val="20"/>
                <w:lang w:eastAsia="pl-PL"/>
              </w:rPr>
            </w:pPr>
            <w:r w:rsidRPr="00C5685D">
              <w:rPr>
                <w:rFonts w:ascii="Arial" w:hAnsi="Arial" w:cs="Arial"/>
                <w:sz w:val="20"/>
                <w:szCs w:val="20"/>
                <w:lang w:eastAsia="pl-PL"/>
              </w:rPr>
              <w:t>Maksymalny wkład NCBR w finansowaniu przypadającym na pojedynczego  ostatecznego odbiorcę  pomocy  publicznej  wynosi  do  1,6  mln  EUR  w  przeliczeniu  na  złote poza województwem  mazowieckim  i  1,2  mln  EUR  w  przeliczeniu  na  złote  w  województwie mazowieckim (dla ścieżki A i B).</w:t>
            </w:r>
          </w:p>
        </w:tc>
        <w:tc>
          <w:tcPr>
            <w:tcW w:w="1559" w:type="dxa"/>
            <w:tcBorders>
              <w:top w:val="single" w:sz="4" w:space="0" w:color="auto"/>
              <w:left w:val="single" w:sz="4" w:space="0" w:color="auto"/>
              <w:bottom w:val="single" w:sz="4" w:space="0" w:color="auto"/>
              <w:right w:val="single" w:sz="4" w:space="0" w:color="auto"/>
            </w:tcBorders>
          </w:tcPr>
          <w:p w:rsidR="00A036AD" w:rsidRPr="00F716BE" w:rsidRDefault="00A036AD" w:rsidP="00443A65">
            <w:pPr>
              <w:keepNext/>
              <w:suppressAutoHyphens w:val="0"/>
              <w:snapToGrid w:val="0"/>
              <w:jc w:val="center"/>
              <w:rPr>
                <w:rFonts w:ascii="Arial" w:hAnsi="Arial" w:cs="Arial"/>
                <w:b/>
                <w:bCs/>
                <w:sz w:val="20"/>
                <w:szCs w:val="20"/>
                <w:lang w:eastAsia="pl-PL"/>
              </w:rPr>
            </w:pPr>
            <w:r w:rsidRPr="00F716BE">
              <w:rPr>
                <w:rFonts w:ascii="Arial" w:hAnsi="Arial" w:cs="Arial"/>
                <w:bCs/>
                <w:sz w:val="20"/>
                <w:szCs w:val="20"/>
                <w:lang w:eastAsia="pl-PL"/>
              </w:rPr>
              <w:t>TAK/NIE</w:t>
            </w:r>
          </w:p>
        </w:tc>
      </w:tr>
      <w:tr w:rsidR="000E333D" w:rsidRPr="00F716BE" w:rsidTr="00443A65">
        <w:trPr>
          <w:trHeight w:val="284"/>
        </w:trPr>
        <w:tc>
          <w:tcPr>
            <w:tcW w:w="708" w:type="dxa"/>
            <w:tcBorders>
              <w:top w:val="single" w:sz="4" w:space="0" w:color="000000"/>
              <w:left w:val="single" w:sz="4" w:space="0" w:color="000000"/>
              <w:bottom w:val="single" w:sz="4" w:space="0" w:color="000000"/>
            </w:tcBorders>
          </w:tcPr>
          <w:p w:rsidR="000E333D" w:rsidRPr="00F716BE" w:rsidRDefault="009520D4" w:rsidP="000E333D">
            <w:pPr>
              <w:keepNext/>
              <w:tabs>
                <w:tab w:val="left" w:pos="540"/>
              </w:tabs>
              <w:suppressAutoHyphens w:val="0"/>
              <w:snapToGrid w:val="0"/>
              <w:rPr>
                <w:rFonts w:ascii="Arial" w:hAnsi="Arial" w:cs="Arial"/>
                <w:b/>
                <w:bCs/>
                <w:sz w:val="20"/>
                <w:szCs w:val="20"/>
                <w:lang w:eastAsia="pl-PL"/>
              </w:rPr>
            </w:pPr>
            <w:r>
              <w:rPr>
                <w:rFonts w:ascii="Arial" w:hAnsi="Arial" w:cs="Arial"/>
                <w:b/>
                <w:bCs/>
                <w:sz w:val="20"/>
                <w:szCs w:val="20"/>
                <w:lang w:eastAsia="pl-PL"/>
              </w:rPr>
              <w:t>2</w:t>
            </w:r>
            <w:r w:rsidR="000E333D" w:rsidRPr="00F716BE">
              <w:rPr>
                <w:rFonts w:ascii="Arial" w:hAnsi="Arial" w:cs="Arial"/>
                <w:b/>
                <w:bCs/>
                <w:sz w:val="20"/>
                <w:szCs w:val="20"/>
                <w:lang w:eastAsia="pl-PL"/>
              </w:rPr>
              <w:t>.</w:t>
            </w:r>
          </w:p>
        </w:tc>
        <w:tc>
          <w:tcPr>
            <w:tcW w:w="2977" w:type="dxa"/>
            <w:tcBorders>
              <w:top w:val="single" w:sz="4" w:space="0" w:color="000000"/>
              <w:left w:val="single" w:sz="4" w:space="0" w:color="000000"/>
              <w:bottom w:val="single" w:sz="4" w:space="0" w:color="000000"/>
            </w:tcBorders>
          </w:tcPr>
          <w:p w:rsidR="000E333D" w:rsidRPr="00F716BE" w:rsidRDefault="000E333D" w:rsidP="000E333D">
            <w:pPr>
              <w:tabs>
                <w:tab w:val="left" w:pos="0"/>
              </w:tabs>
              <w:suppressAutoHyphens w:val="0"/>
              <w:autoSpaceDE w:val="0"/>
              <w:autoSpaceDN w:val="0"/>
              <w:adjustRightInd w:val="0"/>
              <w:rPr>
                <w:rFonts w:ascii="Arial" w:hAnsi="Arial" w:cs="Arial"/>
                <w:color w:val="000000"/>
                <w:sz w:val="20"/>
                <w:szCs w:val="20"/>
                <w:lang w:eastAsia="pl-PL"/>
              </w:rPr>
            </w:pPr>
            <w:r w:rsidRPr="00F716BE">
              <w:rPr>
                <w:rFonts w:ascii="Arial" w:hAnsi="Arial" w:cs="Arial"/>
                <w:color w:val="000000"/>
                <w:sz w:val="20"/>
                <w:szCs w:val="20"/>
                <w:lang w:eastAsia="pl-PL"/>
              </w:rPr>
              <w:t>Projekt jest zgodny z zasad</w:t>
            </w:r>
            <w:r>
              <w:rPr>
                <w:rFonts w:ascii="Arial" w:hAnsi="Arial" w:cs="Arial"/>
                <w:color w:val="000000"/>
                <w:sz w:val="20"/>
                <w:szCs w:val="20"/>
                <w:lang w:eastAsia="pl-PL"/>
              </w:rPr>
              <w:t xml:space="preserve">ą równości szans, o której mowa w </w:t>
            </w:r>
            <w:r w:rsidRPr="00F716BE">
              <w:rPr>
                <w:rFonts w:ascii="Arial" w:hAnsi="Arial" w:cs="Arial"/>
                <w:color w:val="000000"/>
                <w:sz w:val="20"/>
                <w:szCs w:val="20"/>
                <w:lang w:eastAsia="pl-PL"/>
              </w:rPr>
              <w:t xml:space="preserve"> art. 7  rozporządzenia Parlamentu Europejskiego i Rady (UE) nr 1303/2013.</w:t>
            </w:r>
          </w:p>
        </w:tc>
        <w:tc>
          <w:tcPr>
            <w:tcW w:w="8931" w:type="dxa"/>
            <w:tcBorders>
              <w:top w:val="single" w:sz="4" w:space="0" w:color="000000"/>
              <w:left w:val="single" w:sz="4" w:space="0" w:color="000000"/>
              <w:bottom w:val="single" w:sz="4" w:space="0" w:color="000000"/>
              <w:right w:val="single" w:sz="4" w:space="0" w:color="auto"/>
            </w:tcBorders>
          </w:tcPr>
          <w:p w:rsidR="000E333D" w:rsidRPr="00F716BE" w:rsidRDefault="000E333D" w:rsidP="000E333D">
            <w:pPr>
              <w:jc w:val="both"/>
              <w:rPr>
                <w:rFonts w:ascii="Arial" w:hAnsi="Arial" w:cs="Arial"/>
                <w:sz w:val="20"/>
                <w:szCs w:val="20"/>
              </w:rPr>
            </w:pPr>
            <w:r w:rsidRPr="007C64F1">
              <w:rPr>
                <w:rFonts w:ascii="Arial" w:hAnsi="Arial" w:cs="Arial"/>
                <w:sz w:val="20"/>
                <w:szCs w:val="20"/>
                <w:lang w:eastAsia="pl-PL"/>
              </w:rPr>
              <w:t>Wnioskodawca deklaruje, że projekt jest zgodny z zasadą równości szans, o której mowa w art. 7 rozporządzenia Parlamentu Europejskiego i Rady (UE) nr 1303/2013.</w:t>
            </w:r>
          </w:p>
        </w:tc>
        <w:tc>
          <w:tcPr>
            <w:tcW w:w="1559" w:type="dxa"/>
            <w:tcBorders>
              <w:top w:val="single" w:sz="4" w:space="0" w:color="auto"/>
              <w:left w:val="single" w:sz="4" w:space="0" w:color="auto"/>
              <w:bottom w:val="single" w:sz="4" w:space="0" w:color="auto"/>
              <w:right w:val="single" w:sz="4" w:space="0" w:color="auto"/>
            </w:tcBorders>
          </w:tcPr>
          <w:p w:rsidR="000E333D" w:rsidRPr="00F716BE" w:rsidRDefault="000E333D" w:rsidP="000E333D">
            <w:pPr>
              <w:keepNext/>
              <w:suppressAutoHyphens w:val="0"/>
              <w:snapToGrid w:val="0"/>
              <w:jc w:val="center"/>
              <w:rPr>
                <w:rFonts w:ascii="Arial" w:hAnsi="Arial" w:cs="Arial"/>
                <w:bCs/>
                <w:sz w:val="20"/>
                <w:szCs w:val="20"/>
                <w:lang w:eastAsia="pl-PL"/>
              </w:rPr>
            </w:pPr>
            <w:r w:rsidRPr="00F716BE">
              <w:rPr>
                <w:rFonts w:ascii="Arial" w:hAnsi="Arial" w:cs="Arial"/>
                <w:bCs/>
                <w:sz w:val="20"/>
                <w:szCs w:val="20"/>
                <w:lang w:eastAsia="pl-PL"/>
              </w:rPr>
              <w:t>TAK/NIE</w:t>
            </w:r>
          </w:p>
        </w:tc>
      </w:tr>
      <w:tr w:rsidR="00405E2D" w:rsidRPr="00F716BE" w:rsidTr="00443A65">
        <w:trPr>
          <w:trHeight w:val="284"/>
        </w:trPr>
        <w:tc>
          <w:tcPr>
            <w:tcW w:w="708" w:type="dxa"/>
            <w:tcBorders>
              <w:top w:val="single" w:sz="4" w:space="0" w:color="000000"/>
              <w:left w:val="single" w:sz="4" w:space="0" w:color="000000"/>
              <w:bottom w:val="single" w:sz="4" w:space="0" w:color="000000"/>
            </w:tcBorders>
          </w:tcPr>
          <w:p w:rsidR="00405E2D" w:rsidRPr="009520D4" w:rsidRDefault="009520D4" w:rsidP="009520D4">
            <w:pPr>
              <w:keepNext/>
              <w:tabs>
                <w:tab w:val="left" w:pos="540"/>
              </w:tabs>
              <w:suppressAutoHyphens w:val="0"/>
              <w:snapToGrid w:val="0"/>
              <w:rPr>
                <w:rFonts w:ascii="Arial" w:hAnsi="Arial" w:cs="Arial"/>
                <w:b/>
                <w:bCs/>
                <w:sz w:val="20"/>
                <w:szCs w:val="20"/>
                <w:lang w:eastAsia="pl-PL"/>
              </w:rPr>
            </w:pPr>
            <w:r>
              <w:rPr>
                <w:rFonts w:ascii="Arial" w:hAnsi="Arial" w:cs="Arial"/>
                <w:b/>
                <w:bCs/>
                <w:sz w:val="20"/>
                <w:szCs w:val="20"/>
                <w:lang w:eastAsia="pl-PL"/>
              </w:rPr>
              <w:t>3</w:t>
            </w:r>
            <w:r w:rsidR="00405E2D" w:rsidRPr="009520D4">
              <w:rPr>
                <w:rFonts w:ascii="Arial" w:hAnsi="Arial" w:cs="Arial"/>
                <w:b/>
                <w:bCs/>
                <w:sz w:val="20"/>
                <w:szCs w:val="20"/>
                <w:lang w:eastAsia="pl-PL"/>
              </w:rPr>
              <w:t>.</w:t>
            </w:r>
          </w:p>
        </w:tc>
        <w:tc>
          <w:tcPr>
            <w:tcW w:w="2977" w:type="dxa"/>
            <w:tcBorders>
              <w:top w:val="single" w:sz="4" w:space="0" w:color="000000"/>
              <w:left w:val="single" w:sz="4" w:space="0" w:color="000000"/>
              <w:bottom w:val="single" w:sz="4" w:space="0" w:color="000000"/>
            </w:tcBorders>
          </w:tcPr>
          <w:p w:rsidR="00405E2D" w:rsidRPr="00C62867" w:rsidRDefault="00405E2D" w:rsidP="00405E2D">
            <w:pPr>
              <w:keepNext/>
              <w:suppressAutoHyphens w:val="0"/>
              <w:autoSpaceDE w:val="0"/>
              <w:snapToGrid w:val="0"/>
              <w:rPr>
                <w:rFonts w:ascii="Arial" w:hAnsi="Arial" w:cs="Arial"/>
                <w:sz w:val="20"/>
                <w:szCs w:val="20"/>
                <w:lang w:eastAsia="pl-PL"/>
              </w:rPr>
            </w:pPr>
            <w:r w:rsidRPr="00C62867">
              <w:rPr>
                <w:rFonts w:ascii="Arial" w:hAnsi="Arial" w:cs="Arial"/>
                <w:sz w:val="20"/>
                <w:szCs w:val="20"/>
                <w:lang w:eastAsia="pl-PL"/>
              </w:rPr>
              <w:t>Projekt ma pozytywny</w:t>
            </w:r>
          </w:p>
          <w:p w:rsidR="00405E2D" w:rsidRPr="00C62867" w:rsidRDefault="00405E2D" w:rsidP="00405E2D">
            <w:pPr>
              <w:keepNext/>
              <w:suppressAutoHyphens w:val="0"/>
              <w:autoSpaceDE w:val="0"/>
              <w:snapToGrid w:val="0"/>
              <w:rPr>
                <w:rFonts w:ascii="Arial" w:hAnsi="Arial" w:cs="Arial"/>
                <w:sz w:val="20"/>
                <w:szCs w:val="20"/>
                <w:lang w:eastAsia="pl-PL"/>
              </w:rPr>
            </w:pPr>
            <w:r w:rsidRPr="00C62867">
              <w:rPr>
                <w:rFonts w:ascii="Arial" w:hAnsi="Arial" w:cs="Arial"/>
                <w:sz w:val="20"/>
                <w:szCs w:val="20"/>
                <w:lang w:eastAsia="pl-PL"/>
              </w:rPr>
              <w:t>wpływ na realizację zasadą</w:t>
            </w:r>
          </w:p>
          <w:p w:rsidR="00405E2D" w:rsidRPr="00C62867" w:rsidRDefault="00405E2D" w:rsidP="00405E2D">
            <w:pPr>
              <w:keepNext/>
              <w:suppressAutoHyphens w:val="0"/>
              <w:autoSpaceDE w:val="0"/>
              <w:snapToGrid w:val="0"/>
              <w:rPr>
                <w:rFonts w:ascii="Arial" w:hAnsi="Arial" w:cs="Arial"/>
                <w:sz w:val="20"/>
                <w:szCs w:val="20"/>
                <w:lang w:eastAsia="pl-PL"/>
              </w:rPr>
            </w:pPr>
            <w:r w:rsidRPr="00C62867">
              <w:rPr>
                <w:rFonts w:ascii="Arial" w:hAnsi="Arial" w:cs="Arial"/>
                <w:sz w:val="20"/>
                <w:szCs w:val="20"/>
                <w:lang w:eastAsia="pl-PL"/>
              </w:rPr>
              <w:t>zrównoważonego rozwoju,</w:t>
            </w:r>
          </w:p>
          <w:p w:rsidR="00405E2D" w:rsidRPr="00C62867" w:rsidRDefault="00405E2D" w:rsidP="00405E2D">
            <w:pPr>
              <w:keepNext/>
              <w:suppressAutoHyphens w:val="0"/>
              <w:autoSpaceDE w:val="0"/>
              <w:snapToGrid w:val="0"/>
              <w:rPr>
                <w:rFonts w:ascii="Arial" w:hAnsi="Arial" w:cs="Arial"/>
                <w:sz w:val="20"/>
                <w:szCs w:val="20"/>
                <w:lang w:eastAsia="pl-PL"/>
              </w:rPr>
            </w:pPr>
            <w:r w:rsidRPr="00C62867">
              <w:rPr>
                <w:rFonts w:ascii="Arial" w:hAnsi="Arial" w:cs="Arial"/>
                <w:sz w:val="20"/>
                <w:szCs w:val="20"/>
                <w:lang w:eastAsia="pl-PL"/>
              </w:rPr>
              <w:t>o której mowa w art. 8</w:t>
            </w:r>
          </w:p>
          <w:p w:rsidR="00405E2D" w:rsidRPr="00C62867" w:rsidRDefault="00405E2D" w:rsidP="00405E2D">
            <w:pPr>
              <w:keepNext/>
              <w:suppressAutoHyphens w:val="0"/>
              <w:autoSpaceDE w:val="0"/>
              <w:snapToGrid w:val="0"/>
              <w:rPr>
                <w:rFonts w:ascii="Arial" w:hAnsi="Arial" w:cs="Arial"/>
                <w:sz w:val="20"/>
                <w:szCs w:val="20"/>
                <w:lang w:eastAsia="pl-PL"/>
              </w:rPr>
            </w:pPr>
            <w:r w:rsidRPr="00C62867">
              <w:rPr>
                <w:rFonts w:ascii="Arial" w:hAnsi="Arial" w:cs="Arial"/>
                <w:sz w:val="20"/>
                <w:szCs w:val="20"/>
                <w:lang w:eastAsia="pl-PL"/>
              </w:rPr>
              <w:t>rozporządzenia Parlamentu</w:t>
            </w:r>
          </w:p>
          <w:p w:rsidR="00405E2D" w:rsidRPr="00C62867" w:rsidRDefault="00405E2D" w:rsidP="00405E2D">
            <w:pPr>
              <w:keepNext/>
              <w:suppressAutoHyphens w:val="0"/>
              <w:autoSpaceDE w:val="0"/>
              <w:snapToGrid w:val="0"/>
              <w:rPr>
                <w:rFonts w:ascii="Arial" w:hAnsi="Arial" w:cs="Arial"/>
                <w:sz w:val="20"/>
                <w:szCs w:val="20"/>
                <w:lang w:eastAsia="pl-PL"/>
              </w:rPr>
            </w:pPr>
            <w:r w:rsidRPr="00C62867">
              <w:rPr>
                <w:rFonts w:ascii="Arial" w:hAnsi="Arial" w:cs="Arial"/>
                <w:sz w:val="20"/>
                <w:szCs w:val="20"/>
                <w:lang w:eastAsia="pl-PL"/>
              </w:rPr>
              <w:t>Europejskiego i Rady (UE)</w:t>
            </w:r>
          </w:p>
          <w:p w:rsidR="00405E2D" w:rsidRPr="00F716BE" w:rsidRDefault="00405E2D" w:rsidP="00405E2D">
            <w:pPr>
              <w:keepNext/>
              <w:suppressAutoHyphens w:val="0"/>
              <w:autoSpaceDE w:val="0"/>
              <w:snapToGrid w:val="0"/>
              <w:rPr>
                <w:rFonts w:ascii="Arial" w:hAnsi="Arial" w:cs="Arial"/>
                <w:sz w:val="20"/>
                <w:szCs w:val="20"/>
                <w:lang w:eastAsia="pl-PL"/>
              </w:rPr>
            </w:pPr>
            <w:r w:rsidRPr="00C62867">
              <w:rPr>
                <w:rFonts w:ascii="Arial" w:hAnsi="Arial" w:cs="Arial"/>
                <w:sz w:val="20"/>
                <w:szCs w:val="20"/>
                <w:lang w:eastAsia="pl-PL"/>
              </w:rPr>
              <w:t>nr 1303/2013</w:t>
            </w:r>
          </w:p>
        </w:tc>
        <w:tc>
          <w:tcPr>
            <w:tcW w:w="8931" w:type="dxa"/>
            <w:tcBorders>
              <w:top w:val="single" w:sz="4" w:space="0" w:color="000000"/>
              <w:left w:val="single" w:sz="4" w:space="0" w:color="000000"/>
              <w:bottom w:val="single" w:sz="4" w:space="0" w:color="000000"/>
              <w:right w:val="single" w:sz="4" w:space="0" w:color="auto"/>
            </w:tcBorders>
          </w:tcPr>
          <w:p w:rsidR="00405E2D" w:rsidRPr="00C62867" w:rsidRDefault="00405E2D" w:rsidP="00405E2D">
            <w:pPr>
              <w:keepNext/>
              <w:keepLines/>
              <w:suppressAutoHyphens w:val="0"/>
              <w:autoSpaceDE w:val="0"/>
              <w:snapToGrid w:val="0"/>
              <w:jc w:val="both"/>
              <w:rPr>
                <w:rFonts w:ascii="Arial" w:hAnsi="Arial" w:cs="Arial"/>
                <w:sz w:val="20"/>
                <w:szCs w:val="20"/>
                <w:lang w:eastAsia="pl-PL"/>
              </w:rPr>
            </w:pPr>
            <w:r w:rsidRPr="00C62867">
              <w:rPr>
                <w:rFonts w:ascii="Arial" w:hAnsi="Arial" w:cs="Arial"/>
                <w:sz w:val="20"/>
                <w:szCs w:val="20"/>
                <w:lang w:eastAsia="pl-PL"/>
              </w:rPr>
              <w:t>Zrównoważony rozwój definiuje się jako rozwój społeczno-gospodarczy, w którym następuje integrowanie działań mających na celu wzrost gospodarczy oraz działań społecznych, z zachowaniem równowagi przyrodniczej i trwałości podstawowych procesów przyrodniczych w celu zagwarantowania możliwości zaspokajania potrzeb poszczególnych społeczności lub obywateli, zarówno współczesnego, jak i przyszłych pokoleń.</w:t>
            </w:r>
          </w:p>
          <w:p w:rsidR="00405E2D" w:rsidRPr="00C62867" w:rsidRDefault="00405E2D" w:rsidP="00405E2D">
            <w:pPr>
              <w:keepNext/>
              <w:keepLines/>
              <w:suppressAutoHyphens w:val="0"/>
              <w:autoSpaceDE w:val="0"/>
              <w:snapToGrid w:val="0"/>
              <w:jc w:val="both"/>
              <w:rPr>
                <w:rFonts w:ascii="Arial" w:hAnsi="Arial" w:cs="Arial"/>
                <w:sz w:val="20"/>
                <w:szCs w:val="20"/>
                <w:lang w:eastAsia="pl-PL"/>
              </w:rPr>
            </w:pPr>
            <w:r w:rsidRPr="00C62867">
              <w:rPr>
                <w:rFonts w:ascii="Arial" w:hAnsi="Arial" w:cs="Arial"/>
                <w:sz w:val="20"/>
                <w:szCs w:val="20"/>
                <w:lang w:eastAsia="pl-PL"/>
              </w:rPr>
              <w:t>Wnioskodawca powinien zapewnić pozytywny wpływ projektu na realizację zasady zrównoważonego rozwoju (w tym klimat) poprzez stosowanie odpowiednich rozwiązań podczas planowania i realizacji projektu. W związku z powyższym do dofinansowania mogą zostać wyłonione projekty:</w:t>
            </w:r>
          </w:p>
          <w:p w:rsidR="00405E2D" w:rsidRPr="00C62867" w:rsidRDefault="00405E2D" w:rsidP="00405E2D">
            <w:pPr>
              <w:keepNext/>
              <w:keepLines/>
              <w:suppressAutoHyphens w:val="0"/>
              <w:autoSpaceDE w:val="0"/>
              <w:snapToGrid w:val="0"/>
              <w:jc w:val="both"/>
              <w:rPr>
                <w:rFonts w:ascii="Arial" w:hAnsi="Arial" w:cs="Arial"/>
                <w:sz w:val="20"/>
                <w:szCs w:val="20"/>
                <w:lang w:eastAsia="pl-PL"/>
              </w:rPr>
            </w:pPr>
            <w:r w:rsidRPr="00C62867">
              <w:rPr>
                <w:rFonts w:ascii="Arial" w:hAnsi="Arial" w:cs="Arial"/>
                <w:sz w:val="20"/>
                <w:szCs w:val="20"/>
                <w:lang w:eastAsia="pl-PL"/>
              </w:rPr>
              <w:t>1) w których sposób realizacji projektu zapewnia wybór rozwiązań/metod eksploatacji urządzeń/sposobów realizacji prac B+R, mających pozytywny wpływ na ochronę środowiska, w szczególności poprzez dokonywanie zakupów dostaw i usług niezbędnych do realizacji projektu, w oparciu o wybór ofert (dostaw i usług) najbardziej korzystnych pod względem gospodarczym i zarazem najbardziej korzystnych gdy chodzi o oddziaływanie na środowisko (np. mniejsza energochłonność, zużycie wody, wykorzystanie materiałów pochodzących z recyclingu etc.) lub</w:t>
            </w:r>
          </w:p>
          <w:p w:rsidR="00405E2D" w:rsidRPr="00C62867" w:rsidRDefault="00405E2D" w:rsidP="00405E2D">
            <w:pPr>
              <w:keepNext/>
              <w:keepLines/>
              <w:suppressAutoHyphens w:val="0"/>
              <w:autoSpaceDE w:val="0"/>
              <w:snapToGrid w:val="0"/>
              <w:jc w:val="both"/>
              <w:rPr>
                <w:rFonts w:ascii="Arial" w:hAnsi="Arial" w:cs="Arial"/>
                <w:sz w:val="20"/>
                <w:szCs w:val="20"/>
                <w:lang w:eastAsia="pl-PL"/>
              </w:rPr>
            </w:pPr>
            <w:r w:rsidRPr="00C62867">
              <w:rPr>
                <w:rFonts w:ascii="Arial" w:hAnsi="Arial" w:cs="Arial"/>
                <w:sz w:val="20"/>
                <w:szCs w:val="20"/>
                <w:lang w:eastAsia="pl-PL"/>
              </w:rPr>
              <w:t>2) których rezultatem jest powstanie rozwiązania (produktu/technologii/usługi) pozytywnie oddziałującego na ochronę środowiska, dotyczy to w szczególności projektów dotyczących następujących obszarów:</w:t>
            </w:r>
          </w:p>
          <w:p w:rsidR="00405E2D" w:rsidRPr="00C5685D" w:rsidRDefault="00405E2D" w:rsidP="00C5685D">
            <w:pPr>
              <w:pStyle w:val="Akapitzlist"/>
              <w:keepNext/>
              <w:keepLines/>
              <w:numPr>
                <w:ilvl w:val="0"/>
                <w:numId w:val="328"/>
              </w:numPr>
              <w:suppressAutoHyphens w:val="0"/>
              <w:autoSpaceDE w:val="0"/>
              <w:snapToGrid w:val="0"/>
              <w:ind w:left="284" w:hanging="284"/>
              <w:jc w:val="both"/>
              <w:rPr>
                <w:rFonts w:ascii="Arial" w:hAnsi="Arial" w:cs="Arial"/>
                <w:sz w:val="20"/>
                <w:szCs w:val="20"/>
                <w:lang w:eastAsia="pl-PL"/>
              </w:rPr>
            </w:pPr>
            <w:r w:rsidRPr="00C5685D">
              <w:rPr>
                <w:rFonts w:ascii="Arial" w:hAnsi="Arial" w:cs="Arial"/>
                <w:sz w:val="20"/>
                <w:szCs w:val="20"/>
                <w:lang w:eastAsia="pl-PL"/>
              </w:rPr>
              <w:t>czystsze procesy, materiały i produkty,</w:t>
            </w:r>
          </w:p>
          <w:p w:rsidR="00405E2D" w:rsidRPr="00C5685D" w:rsidRDefault="00405E2D" w:rsidP="00C5685D">
            <w:pPr>
              <w:pStyle w:val="Akapitzlist"/>
              <w:keepNext/>
              <w:keepLines/>
              <w:numPr>
                <w:ilvl w:val="0"/>
                <w:numId w:val="328"/>
              </w:numPr>
              <w:suppressAutoHyphens w:val="0"/>
              <w:autoSpaceDE w:val="0"/>
              <w:snapToGrid w:val="0"/>
              <w:ind w:left="284" w:hanging="284"/>
              <w:jc w:val="both"/>
              <w:rPr>
                <w:rFonts w:ascii="Arial" w:hAnsi="Arial" w:cs="Arial"/>
                <w:sz w:val="20"/>
                <w:szCs w:val="20"/>
                <w:lang w:eastAsia="pl-PL"/>
              </w:rPr>
            </w:pPr>
            <w:r w:rsidRPr="00C5685D">
              <w:rPr>
                <w:rFonts w:ascii="Arial" w:hAnsi="Arial" w:cs="Arial"/>
                <w:sz w:val="20"/>
                <w:szCs w:val="20"/>
                <w:lang w:eastAsia="pl-PL"/>
              </w:rPr>
              <w:t>produkcja czystszej energii,</w:t>
            </w:r>
          </w:p>
          <w:p w:rsidR="00405E2D" w:rsidRPr="00C5685D" w:rsidRDefault="00405E2D" w:rsidP="00C5685D">
            <w:pPr>
              <w:pStyle w:val="Akapitzlist"/>
              <w:keepNext/>
              <w:keepLines/>
              <w:numPr>
                <w:ilvl w:val="0"/>
                <w:numId w:val="328"/>
              </w:numPr>
              <w:suppressAutoHyphens w:val="0"/>
              <w:autoSpaceDE w:val="0"/>
              <w:snapToGrid w:val="0"/>
              <w:ind w:left="284" w:hanging="284"/>
              <w:jc w:val="both"/>
              <w:rPr>
                <w:rFonts w:ascii="Arial" w:hAnsi="Arial" w:cs="Arial"/>
                <w:sz w:val="20"/>
                <w:szCs w:val="20"/>
                <w:lang w:eastAsia="pl-PL"/>
              </w:rPr>
            </w:pPr>
            <w:r w:rsidRPr="00C5685D">
              <w:rPr>
                <w:rFonts w:ascii="Arial" w:hAnsi="Arial" w:cs="Arial"/>
                <w:sz w:val="20"/>
                <w:szCs w:val="20"/>
                <w:lang w:eastAsia="pl-PL"/>
              </w:rPr>
              <w:t>wykorzystanie odpadów w procesie produkcyjnym,</w:t>
            </w:r>
          </w:p>
          <w:p w:rsidR="00405E2D" w:rsidRPr="00C5685D" w:rsidRDefault="00405E2D" w:rsidP="00C5685D">
            <w:pPr>
              <w:pStyle w:val="Akapitzlist"/>
              <w:keepNext/>
              <w:keepLines/>
              <w:numPr>
                <w:ilvl w:val="0"/>
                <w:numId w:val="328"/>
              </w:numPr>
              <w:suppressAutoHyphens w:val="0"/>
              <w:autoSpaceDE w:val="0"/>
              <w:snapToGrid w:val="0"/>
              <w:ind w:left="284" w:hanging="284"/>
              <w:jc w:val="both"/>
              <w:rPr>
                <w:rFonts w:ascii="Arial" w:hAnsi="Arial" w:cs="Arial"/>
                <w:sz w:val="20"/>
                <w:szCs w:val="20"/>
                <w:lang w:eastAsia="pl-PL"/>
              </w:rPr>
            </w:pPr>
            <w:r>
              <w:rPr>
                <w:rFonts w:ascii="Arial" w:hAnsi="Arial" w:cs="Arial"/>
                <w:sz w:val="20"/>
                <w:szCs w:val="20"/>
                <w:lang w:eastAsia="pl-PL"/>
              </w:rPr>
              <w:t>z</w:t>
            </w:r>
            <w:r w:rsidRPr="00C5685D">
              <w:rPr>
                <w:rFonts w:ascii="Arial" w:hAnsi="Arial" w:cs="Arial"/>
                <w:sz w:val="20"/>
                <w:szCs w:val="20"/>
                <w:lang w:eastAsia="pl-PL"/>
              </w:rPr>
              <w:t>amknięcie obiegu wodnego i ściekowego w ramach projektu etc.,</w:t>
            </w:r>
          </w:p>
          <w:p w:rsidR="00405E2D" w:rsidRPr="00C62867" w:rsidRDefault="00405E2D" w:rsidP="00405E2D">
            <w:pPr>
              <w:keepNext/>
              <w:keepLines/>
              <w:suppressAutoHyphens w:val="0"/>
              <w:autoSpaceDE w:val="0"/>
              <w:snapToGrid w:val="0"/>
              <w:jc w:val="both"/>
              <w:rPr>
                <w:rFonts w:ascii="Arial" w:hAnsi="Arial" w:cs="Arial"/>
                <w:sz w:val="20"/>
                <w:szCs w:val="20"/>
                <w:lang w:eastAsia="pl-PL"/>
              </w:rPr>
            </w:pPr>
            <w:r w:rsidRPr="00C62867">
              <w:rPr>
                <w:rFonts w:ascii="Arial" w:hAnsi="Arial" w:cs="Arial"/>
                <w:sz w:val="20"/>
                <w:szCs w:val="20"/>
                <w:lang w:eastAsia="pl-PL"/>
              </w:rPr>
              <w:t>w których efekcie powstanie rozwiązanie prowadzące w szczególności do zmniejszenia materiałochłonności produkcji, zmniejszenia energochłonności produkcji, zmniejszenia wielkości emisji zanieczyszczeń, zwiększenia stopnia ponownego wykorzystania materiałów bądź odpadów, zwiększenie udziału odnawialnych źródeł energii w bilansie energetycznym.</w:t>
            </w:r>
          </w:p>
          <w:p w:rsidR="00405E2D" w:rsidRPr="00C62867" w:rsidRDefault="00405E2D" w:rsidP="00405E2D">
            <w:pPr>
              <w:keepNext/>
              <w:keepLines/>
              <w:suppressAutoHyphens w:val="0"/>
              <w:autoSpaceDE w:val="0"/>
              <w:snapToGrid w:val="0"/>
              <w:jc w:val="both"/>
              <w:rPr>
                <w:rFonts w:ascii="Arial" w:hAnsi="Arial" w:cs="Arial"/>
                <w:sz w:val="20"/>
                <w:szCs w:val="20"/>
                <w:lang w:eastAsia="pl-PL"/>
              </w:rPr>
            </w:pPr>
            <w:r w:rsidRPr="00C62867">
              <w:rPr>
                <w:rFonts w:ascii="Arial" w:hAnsi="Arial" w:cs="Arial"/>
                <w:sz w:val="20"/>
                <w:szCs w:val="20"/>
                <w:lang w:eastAsia="pl-PL"/>
              </w:rPr>
              <w:t>Do uzyskania pozytywnej oceny w ramach przedmiotowego kryterium wystarczające jest wykazanie we wniosku o dofinansowanie, że co najmniej jeden z opisanych wyżej wymogów zostanie spełniony.</w:t>
            </w:r>
          </w:p>
          <w:p w:rsidR="00405E2D" w:rsidRPr="00F716BE" w:rsidRDefault="00405E2D" w:rsidP="00405E2D">
            <w:pPr>
              <w:keepNext/>
              <w:keepLines/>
              <w:suppressAutoHyphens w:val="0"/>
              <w:autoSpaceDE w:val="0"/>
              <w:snapToGrid w:val="0"/>
              <w:jc w:val="both"/>
              <w:rPr>
                <w:rFonts w:ascii="Arial" w:hAnsi="Arial" w:cs="Arial"/>
                <w:sz w:val="20"/>
                <w:szCs w:val="20"/>
                <w:lang w:eastAsia="pl-PL"/>
              </w:rPr>
            </w:pPr>
            <w:r w:rsidRPr="00C62867">
              <w:rPr>
                <w:rFonts w:ascii="Arial" w:hAnsi="Arial" w:cs="Arial"/>
                <w:sz w:val="20"/>
                <w:szCs w:val="20"/>
                <w:lang w:eastAsia="pl-PL"/>
              </w:rPr>
              <w:t>Ponadto, aby kryterium mogło zostać uznane za spełnione, należy przedstawić wskaźniki potwierdzające pozytywny wpływ na realizację zasady zrównoważonego rozwoju.</w:t>
            </w:r>
          </w:p>
        </w:tc>
        <w:tc>
          <w:tcPr>
            <w:tcW w:w="1559" w:type="dxa"/>
            <w:tcBorders>
              <w:top w:val="single" w:sz="4" w:space="0" w:color="auto"/>
              <w:left w:val="single" w:sz="4" w:space="0" w:color="auto"/>
              <w:bottom w:val="single" w:sz="4" w:space="0" w:color="auto"/>
              <w:right w:val="single" w:sz="4" w:space="0" w:color="auto"/>
            </w:tcBorders>
          </w:tcPr>
          <w:p w:rsidR="00405E2D" w:rsidRPr="00F716BE" w:rsidRDefault="00405E2D" w:rsidP="00405E2D">
            <w:pPr>
              <w:keepNext/>
              <w:suppressAutoHyphens w:val="0"/>
              <w:snapToGrid w:val="0"/>
              <w:jc w:val="center"/>
              <w:rPr>
                <w:rFonts w:ascii="Arial" w:hAnsi="Arial" w:cs="Arial"/>
                <w:bCs/>
                <w:sz w:val="20"/>
                <w:szCs w:val="20"/>
                <w:lang w:eastAsia="pl-PL"/>
              </w:rPr>
            </w:pPr>
            <w:r w:rsidRPr="00F716BE">
              <w:rPr>
                <w:rFonts w:ascii="Arial" w:hAnsi="Arial" w:cs="Arial"/>
                <w:bCs/>
                <w:sz w:val="20"/>
                <w:szCs w:val="20"/>
                <w:lang w:eastAsia="pl-PL"/>
              </w:rPr>
              <w:t>TAK/NIE</w:t>
            </w:r>
          </w:p>
        </w:tc>
      </w:tr>
      <w:tr w:rsidR="00A036AD" w:rsidRPr="00F716BE" w:rsidTr="00443A65">
        <w:trPr>
          <w:trHeight w:val="284"/>
        </w:trPr>
        <w:tc>
          <w:tcPr>
            <w:tcW w:w="708" w:type="dxa"/>
            <w:tcBorders>
              <w:top w:val="single" w:sz="4" w:space="0" w:color="000000"/>
              <w:left w:val="single" w:sz="4" w:space="0" w:color="000000"/>
              <w:bottom w:val="single" w:sz="4" w:space="0" w:color="000000"/>
            </w:tcBorders>
          </w:tcPr>
          <w:p w:rsidR="00A036AD" w:rsidRPr="00F716BE" w:rsidRDefault="009520D4" w:rsidP="00443A65">
            <w:pPr>
              <w:keepNext/>
              <w:tabs>
                <w:tab w:val="left" w:pos="540"/>
              </w:tabs>
              <w:suppressAutoHyphens w:val="0"/>
              <w:snapToGrid w:val="0"/>
              <w:rPr>
                <w:rFonts w:ascii="Arial" w:hAnsi="Arial" w:cs="Arial"/>
                <w:b/>
                <w:bCs/>
                <w:sz w:val="20"/>
                <w:szCs w:val="20"/>
                <w:lang w:eastAsia="pl-PL"/>
              </w:rPr>
            </w:pPr>
            <w:r>
              <w:rPr>
                <w:rFonts w:ascii="Arial" w:hAnsi="Arial" w:cs="Arial"/>
                <w:b/>
                <w:bCs/>
                <w:sz w:val="20"/>
                <w:szCs w:val="20"/>
                <w:lang w:eastAsia="pl-PL"/>
              </w:rPr>
              <w:t>4</w:t>
            </w:r>
            <w:r w:rsidR="00A036AD" w:rsidRPr="00F716BE">
              <w:rPr>
                <w:rFonts w:ascii="Arial" w:hAnsi="Arial" w:cs="Arial"/>
                <w:b/>
                <w:bCs/>
                <w:sz w:val="20"/>
                <w:szCs w:val="20"/>
                <w:lang w:eastAsia="pl-PL"/>
              </w:rPr>
              <w:t>.</w:t>
            </w:r>
          </w:p>
        </w:tc>
        <w:tc>
          <w:tcPr>
            <w:tcW w:w="2977" w:type="dxa"/>
            <w:tcBorders>
              <w:top w:val="single" w:sz="4" w:space="0" w:color="000000"/>
              <w:left w:val="single" w:sz="4" w:space="0" w:color="000000"/>
              <w:bottom w:val="single" w:sz="4" w:space="0" w:color="000000"/>
            </w:tcBorders>
          </w:tcPr>
          <w:p w:rsidR="00A036AD" w:rsidRPr="00F716BE" w:rsidRDefault="00A036AD" w:rsidP="008D6CB8">
            <w:pPr>
              <w:keepNext/>
              <w:suppressAutoHyphens w:val="0"/>
              <w:autoSpaceDE w:val="0"/>
              <w:snapToGrid w:val="0"/>
              <w:rPr>
                <w:rFonts w:ascii="Arial" w:hAnsi="Arial" w:cs="Arial"/>
                <w:sz w:val="20"/>
                <w:szCs w:val="20"/>
                <w:lang w:eastAsia="pl-PL"/>
              </w:rPr>
            </w:pPr>
            <w:r w:rsidRPr="00F716BE">
              <w:rPr>
                <w:rFonts w:ascii="Arial" w:hAnsi="Arial" w:cs="Arial"/>
                <w:sz w:val="20"/>
                <w:szCs w:val="20"/>
                <w:lang w:eastAsia="pl-PL"/>
              </w:rPr>
              <w:t>Przedmiot projektu nie dotyczy rodzajów działalności wykluczonych z możliwości uzyskania wsparcia w ramach danego działania PO IR</w:t>
            </w:r>
          </w:p>
        </w:tc>
        <w:tc>
          <w:tcPr>
            <w:tcW w:w="8931" w:type="dxa"/>
            <w:tcBorders>
              <w:top w:val="single" w:sz="4" w:space="0" w:color="000000"/>
              <w:left w:val="single" w:sz="4" w:space="0" w:color="000000"/>
              <w:bottom w:val="single" w:sz="4" w:space="0" w:color="000000"/>
              <w:right w:val="single" w:sz="4" w:space="0" w:color="auto"/>
            </w:tcBorders>
          </w:tcPr>
          <w:p w:rsidR="00A036AD" w:rsidRPr="00F716BE" w:rsidRDefault="00A036AD" w:rsidP="008D6CB8">
            <w:pPr>
              <w:keepNext/>
              <w:keepLines/>
              <w:suppressAutoHyphens w:val="0"/>
              <w:autoSpaceDE w:val="0"/>
              <w:snapToGrid w:val="0"/>
              <w:jc w:val="both"/>
              <w:rPr>
                <w:rFonts w:ascii="Arial" w:hAnsi="Arial" w:cs="Arial"/>
                <w:sz w:val="20"/>
                <w:szCs w:val="20"/>
                <w:lang w:eastAsia="pl-PL"/>
              </w:rPr>
            </w:pPr>
            <w:r w:rsidRPr="00F716BE">
              <w:rPr>
                <w:rFonts w:ascii="Arial" w:hAnsi="Arial" w:cs="Arial"/>
                <w:sz w:val="20"/>
                <w:szCs w:val="20"/>
                <w:lang w:eastAsia="pl-PL"/>
              </w:rPr>
              <w:t xml:space="preserve">Weryfikacji podlega, czy przedmiot realizacji Projektu może być wspierany w ramach przedmiotowego instrumentu PO IR, tj. czy nie stanowi działalności wykluczonej </w:t>
            </w:r>
            <w:r w:rsidRPr="00F716BE">
              <w:rPr>
                <w:rFonts w:ascii="Arial" w:hAnsi="Arial" w:cs="Arial"/>
                <w:sz w:val="20"/>
                <w:szCs w:val="20"/>
                <w:lang w:eastAsia="pl-PL"/>
              </w:rPr>
              <w:br/>
              <w:t>z możliwości uzyskania pomocy na podstawie regulacji w zakresie pomocy publicznej  (w</w:t>
            </w:r>
            <w:r>
              <w:rPr>
                <w:rFonts w:ascii="Arial" w:hAnsi="Arial" w:cs="Arial"/>
                <w:sz w:val="20"/>
                <w:szCs w:val="20"/>
                <w:lang w:eastAsia="pl-PL"/>
              </w:rPr>
              <w:t> </w:t>
            </w:r>
            <w:r w:rsidRPr="00F716BE">
              <w:rPr>
                <w:rFonts w:ascii="Arial" w:hAnsi="Arial" w:cs="Arial"/>
                <w:sz w:val="20"/>
                <w:szCs w:val="20"/>
                <w:lang w:eastAsia="pl-PL"/>
              </w:rPr>
              <w:t xml:space="preserve">szczególności działalności wymienionych w art. 1 rozporządzenia Komisji (UE) nr 651/2014 z dnia 17 czerwca 2014 r. </w:t>
            </w:r>
            <w:r w:rsidRPr="00F716BE">
              <w:rPr>
                <w:rFonts w:ascii="Arial" w:hAnsi="Arial" w:cs="Arial"/>
                <w:i/>
                <w:sz w:val="20"/>
                <w:szCs w:val="20"/>
                <w:lang w:eastAsia="pl-PL"/>
              </w:rPr>
              <w:t>uznającego niektóre rodzaje pomocy za zgodne</w:t>
            </w:r>
            <w:r w:rsidR="00634837">
              <w:rPr>
                <w:rFonts w:ascii="Arial" w:hAnsi="Arial" w:cs="Arial"/>
                <w:i/>
                <w:sz w:val="20"/>
                <w:szCs w:val="20"/>
                <w:lang w:eastAsia="pl-PL"/>
              </w:rPr>
              <w:t xml:space="preserve"> </w:t>
            </w:r>
            <w:r w:rsidRPr="00F716BE">
              <w:rPr>
                <w:rFonts w:ascii="Arial" w:hAnsi="Arial" w:cs="Arial"/>
                <w:i/>
                <w:sz w:val="20"/>
                <w:szCs w:val="20"/>
                <w:lang w:eastAsia="pl-PL"/>
              </w:rPr>
              <w:t>z rynkiem wewnętrznym w zastosowaniu art. 107 i 108 Traktatu</w:t>
            </w:r>
            <w:r w:rsidRPr="00F716BE">
              <w:rPr>
                <w:rFonts w:ascii="Arial" w:hAnsi="Arial" w:cs="Arial"/>
                <w:sz w:val="20"/>
                <w:szCs w:val="20"/>
                <w:lang w:eastAsia="pl-PL"/>
              </w:rPr>
              <w:t>) oraz na podstawie art.</w:t>
            </w:r>
            <w:r>
              <w:rPr>
                <w:rFonts w:ascii="Arial" w:hAnsi="Arial" w:cs="Arial"/>
                <w:sz w:val="20"/>
                <w:szCs w:val="20"/>
                <w:lang w:eastAsia="pl-PL"/>
              </w:rPr>
              <w:t xml:space="preserve"> </w:t>
            </w:r>
            <w:r w:rsidRPr="00F716BE">
              <w:rPr>
                <w:rFonts w:ascii="Arial" w:hAnsi="Arial" w:cs="Arial"/>
                <w:sz w:val="20"/>
                <w:szCs w:val="20"/>
                <w:lang w:eastAsia="pl-PL"/>
              </w:rPr>
              <w:t>3 ust 3</w:t>
            </w:r>
            <w:r w:rsidR="00634837">
              <w:rPr>
                <w:rFonts w:ascii="Arial" w:hAnsi="Arial" w:cs="Arial"/>
                <w:sz w:val="20"/>
                <w:szCs w:val="20"/>
                <w:lang w:eastAsia="pl-PL"/>
              </w:rPr>
              <w:t xml:space="preserve"> </w:t>
            </w:r>
            <w:r w:rsidRPr="00F716BE">
              <w:rPr>
                <w:rFonts w:ascii="Arial" w:hAnsi="Arial" w:cs="Arial"/>
                <w:sz w:val="20"/>
                <w:szCs w:val="20"/>
                <w:lang w:eastAsia="pl-PL"/>
              </w:rPr>
              <w:t>Rozporządzenia PE i Rady (UE) nr 1301/2013 z dnia 17 grudnia 2013 r. w</w:t>
            </w:r>
            <w:r w:rsidRPr="00F716BE">
              <w:rPr>
                <w:rFonts w:ascii="Arial" w:hAnsi="Arial" w:cs="Arial"/>
                <w:i/>
                <w:sz w:val="20"/>
                <w:szCs w:val="20"/>
                <w:lang w:eastAsia="pl-PL"/>
              </w:rPr>
              <w:t xml:space="preserve"> sprawie Europejskiego Funduszu Rozwoju Regionalnego i przepisów szczególnych dotyczących celu "Inwestycje na rzecz wzrostu i zatrudnienia" oraz w sprawie uchylenia rozporządzenia (WE) nr 1080/2006. </w:t>
            </w:r>
          </w:p>
          <w:p w:rsidR="00A036AD" w:rsidRPr="00F716BE" w:rsidRDefault="00A036AD" w:rsidP="008D6CB8">
            <w:pPr>
              <w:keepNext/>
              <w:keepLines/>
              <w:suppressAutoHyphens w:val="0"/>
              <w:autoSpaceDE w:val="0"/>
              <w:snapToGrid w:val="0"/>
              <w:jc w:val="both"/>
              <w:rPr>
                <w:rFonts w:ascii="Arial" w:hAnsi="Arial" w:cs="Arial"/>
                <w:sz w:val="20"/>
                <w:szCs w:val="20"/>
                <w:lang w:eastAsia="pl-PL"/>
              </w:rPr>
            </w:pPr>
            <w:r w:rsidRPr="00F716BE">
              <w:rPr>
                <w:rFonts w:ascii="Arial" w:hAnsi="Arial" w:cs="Arial"/>
                <w:sz w:val="20"/>
                <w:szCs w:val="20"/>
                <w:lang w:eastAsia="pl-PL"/>
              </w:rPr>
              <w:t>Na podstawie ww. regulacji wsparciem nie mogą być objęte w szczególności:</w:t>
            </w:r>
          </w:p>
          <w:p w:rsidR="00A036AD" w:rsidRPr="00634837" w:rsidRDefault="00A036AD" w:rsidP="00C810E8">
            <w:pPr>
              <w:pStyle w:val="Akapitzlist"/>
              <w:keepNext/>
              <w:keepLines/>
              <w:numPr>
                <w:ilvl w:val="0"/>
                <w:numId w:val="32"/>
              </w:numPr>
              <w:suppressAutoHyphens w:val="0"/>
              <w:autoSpaceDE w:val="0"/>
              <w:snapToGrid w:val="0"/>
              <w:ind w:left="426" w:hanging="425"/>
              <w:jc w:val="both"/>
              <w:rPr>
                <w:rFonts w:ascii="Arial" w:hAnsi="Arial" w:cs="Arial"/>
                <w:sz w:val="20"/>
                <w:szCs w:val="20"/>
                <w:lang w:eastAsia="pl-PL"/>
              </w:rPr>
            </w:pPr>
            <w:r w:rsidRPr="00634837">
              <w:rPr>
                <w:rFonts w:ascii="Arial" w:hAnsi="Arial" w:cs="Arial"/>
                <w:sz w:val="20"/>
                <w:szCs w:val="20"/>
                <w:lang w:eastAsia="pl-PL"/>
              </w:rPr>
              <w:t>inwestycje na rzecz redukcji emisji gazów cieplarnianych pochodzących z listy działań wymienionych w załączniku I do dyrektywy 2003/87/WE,</w:t>
            </w:r>
          </w:p>
          <w:p w:rsidR="00A036AD" w:rsidRPr="00634837" w:rsidRDefault="00A036AD" w:rsidP="00C810E8">
            <w:pPr>
              <w:pStyle w:val="Akapitzlist"/>
              <w:keepNext/>
              <w:keepLines/>
              <w:numPr>
                <w:ilvl w:val="0"/>
                <w:numId w:val="32"/>
              </w:numPr>
              <w:suppressAutoHyphens w:val="0"/>
              <w:autoSpaceDE w:val="0"/>
              <w:snapToGrid w:val="0"/>
              <w:ind w:left="426" w:hanging="425"/>
              <w:rPr>
                <w:rFonts w:ascii="Arial" w:hAnsi="Arial" w:cs="Arial"/>
                <w:sz w:val="20"/>
                <w:szCs w:val="20"/>
                <w:lang w:eastAsia="pl-PL"/>
              </w:rPr>
            </w:pPr>
            <w:r w:rsidRPr="00634837">
              <w:rPr>
                <w:rFonts w:ascii="Arial" w:hAnsi="Arial" w:cs="Arial"/>
                <w:sz w:val="20"/>
                <w:szCs w:val="20"/>
                <w:lang w:eastAsia="pl-PL"/>
              </w:rPr>
              <w:t>przedsiębiorstwa w trudnej sytuacji w rozumieniu unijnych przepisów dotyczących pomocy państwa,</w:t>
            </w:r>
          </w:p>
          <w:p w:rsidR="00A036AD" w:rsidRPr="00F716BE" w:rsidRDefault="00A036AD" w:rsidP="00C810E8">
            <w:pPr>
              <w:keepNext/>
              <w:keepLines/>
              <w:numPr>
                <w:ilvl w:val="0"/>
                <w:numId w:val="32"/>
              </w:numPr>
              <w:suppressAutoHyphens w:val="0"/>
              <w:autoSpaceDE w:val="0"/>
              <w:snapToGrid w:val="0"/>
              <w:ind w:left="426" w:hanging="425"/>
              <w:jc w:val="both"/>
              <w:rPr>
                <w:rFonts w:ascii="Arial" w:hAnsi="Arial" w:cs="Arial"/>
                <w:sz w:val="20"/>
                <w:szCs w:val="20"/>
                <w:lang w:eastAsia="pl-PL"/>
              </w:rPr>
            </w:pPr>
            <w:r w:rsidRPr="00F716BE">
              <w:rPr>
                <w:rFonts w:ascii="Arial" w:hAnsi="Arial" w:cs="Arial"/>
                <w:sz w:val="20"/>
                <w:szCs w:val="20"/>
                <w:lang w:eastAsia="pl-PL"/>
              </w:rPr>
              <w:t>inwestycje w infrastrukturę portów lotniczych, chyba że są one związane z ochroną środowiska lub towarzyszą im inwestycje niezbędne do łagodzenia lub ograniczenia ich negatywnego oddziaływania na środowisko,</w:t>
            </w:r>
          </w:p>
          <w:p w:rsidR="00A036AD" w:rsidRPr="00F716BE" w:rsidRDefault="00A036AD" w:rsidP="00C810E8">
            <w:pPr>
              <w:keepNext/>
              <w:keepLines/>
              <w:numPr>
                <w:ilvl w:val="0"/>
                <w:numId w:val="32"/>
              </w:numPr>
              <w:tabs>
                <w:tab w:val="left" w:pos="742"/>
              </w:tabs>
              <w:suppressAutoHyphens w:val="0"/>
              <w:autoSpaceDE w:val="0"/>
              <w:snapToGrid w:val="0"/>
              <w:ind w:left="426" w:hanging="425"/>
              <w:rPr>
                <w:rFonts w:ascii="Arial" w:hAnsi="Arial" w:cs="Arial"/>
                <w:sz w:val="20"/>
                <w:szCs w:val="20"/>
                <w:lang w:eastAsia="pl-PL"/>
              </w:rPr>
            </w:pPr>
            <w:r w:rsidRPr="00F716BE">
              <w:rPr>
                <w:rFonts w:ascii="Arial" w:hAnsi="Arial" w:cs="Arial"/>
                <w:sz w:val="20"/>
                <w:szCs w:val="20"/>
                <w:lang w:eastAsia="pl-PL"/>
              </w:rPr>
              <w:t xml:space="preserve">działania bezpośrednio związane z ilością wywożonych produktów, tworzeniem </w:t>
            </w:r>
            <w:r w:rsidRPr="00F716BE">
              <w:rPr>
                <w:rFonts w:ascii="Arial" w:hAnsi="Arial" w:cs="Arial"/>
                <w:sz w:val="20"/>
                <w:szCs w:val="20"/>
                <w:lang w:eastAsia="pl-PL"/>
              </w:rPr>
              <w:br/>
              <w:t xml:space="preserve">i prowadzeniem sieci dystrybucyjnej lub innymi wydatkami bieżącymi związanymi z prowadzeniem działalności wywozowej, </w:t>
            </w:r>
          </w:p>
          <w:p w:rsidR="00A036AD" w:rsidRPr="00F716BE" w:rsidRDefault="00A036AD" w:rsidP="00C810E8">
            <w:pPr>
              <w:keepNext/>
              <w:keepLines/>
              <w:numPr>
                <w:ilvl w:val="0"/>
                <w:numId w:val="32"/>
              </w:numPr>
              <w:tabs>
                <w:tab w:val="left" w:pos="742"/>
              </w:tabs>
              <w:suppressAutoHyphens w:val="0"/>
              <w:autoSpaceDE w:val="0"/>
              <w:snapToGrid w:val="0"/>
              <w:ind w:left="426" w:hanging="425"/>
              <w:rPr>
                <w:rFonts w:ascii="Arial" w:hAnsi="Arial" w:cs="Arial"/>
                <w:sz w:val="20"/>
                <w:szCs w:val="20"/>
                <w:lang w:eastAsia="pl-PL"/>
              </w:rPr>
            </w:pPr>
            <w:r w:rsidRPr="00F716BE">
              <w:rPr>
                <w:rFonts w:ascii="Arial" w:hAnsi="Arial" w:cs="Arial"/>
                <w:sz w:val="20"/>
                <w:szCs w:val="20"/>
                <w:lang w:eastAsia="pl-PL"/>
              </w:rPr>
              <w:t xml:space="preserve">przedsięwzięcia, które mogą mieć znacząco negatywny wpływ na środowisko lub klimat. </w:t>
            </w:r>
          </w:p>
        </w:tc>
        <w:tc>
          <w:tcPr>
            <w:tcW w:w="1559" w:type="dxa"/>
            <w:tcBorders>
              <w:top w:val="single" w:sz="4" w:space="0" w:color="auto"/>
              <w:left w:val="single" w:sz="4" w:space="0" w:color="auto"/>
              <w:bottom w:val="single" w:sz="4" w:space="0" w:color="auto"/>
              <w:right w:val="single" w:sz="4" w:space="0" w:color="auto"/>
            </w:tcBorders>
          </w:tcPr>
          <w:p w:rsidR="00A036AD" w:rsidRPr="00F716BE" w:rsidRDefault="00A036AD" w:rsidP="00443A65">
            <w:pPr>
              <w:keepNext/>
              <w:suppressAutoHyphens w:val="0"/>
              <w:snapToGrid w:val="0"/>
              <w:jc w:val="center"/>
              <w:rPr>
                <w:rFonts w:ascii="Arial" w:hAnsi="Arial" w:cs="Arial"/>
                <w:b/>
                <w:bCs/>
                <w:sz w:val="20"/>
                <w:szCs w:val="20"/>
                <w:lang w:eastAsia="pl-PL"/>
              </w:rPr>
            </w:pPr>
            <w:r w:rsidRPr="00F716BE">
              <w:rPr>
                <w:rFonts w:ascii="Arial" w:hAnsi="Arial" w:cs="Arial"/>
                <w:bCs/>
                <w:sz w:val="20"/>
                <w:szCs w:val="20"/>
                <w:lang w:eastAsia="pl-PL"/>
              </w:rPr>
              <w:t>TAK/NIE</w:t>
            </w:r>
          </w:p>
        </w:tc>
      </w:tr>
      <w:tr w:rsidR="00405E2D" w:rsidRPr="00F716BE" w:rsidTr="00C5685D">
        <w:trPr>
          <w:trHeight w:val="284"/>
        </w:trPr>
        <w:tc>
          <w:tcPr>
            <w:tcW w:w="708" w:type="dxa"/>
            <w:tcBorders>
              <w:top w:val="single" w:sz="4" w:space="0" w:color="000000"/>
              <w:left w:val="single" w:sz="4" w:space="0" w:color="000000"/>
              <w:bottom w:val="single" w:sz="4" w:space="0" w:color="000000"/>
            </w:tcBorders>
          </w:tcPr>
          <w:p w:rsidR="00405E2D" w:rsidRPr="00F716BE" w:rsidDel="00405E2D" w:rsidRDefault="009520D4" w:rsidP="00405E2D">
            <w:pPr>
              <w:keepNext/>
              <w:tabs>
                <w:tab w:val="left" w:pos="540"/>
              </w:tabs>
              <w:suppressAutoHyphens w:val="0"/>
              <w:snapToGrid w:val="0"/>
              <w:rPr>
                <w:rFonts w:ascii="Arial" w:hAnsi="Arial" w:cs="Arial"/>
                <w:b/>
                <w:bCs/>
                <w:sz w:val="20"/>
                <w:szCs w:val="20"/>
                <w:lang w:eastAsia="pl-PL"/>
              </w:rPr>
            </w:pPr>
            <w:r>
              <w:rPr>
                <w:rFonts w:ascii="Arial" w:hAnsi="Arial" w:cs="Arial"/>
                <w:b/>
                <w:bCs/>
                <w:sz w:val="20"/>
                <w:szCs w:val="20"/>
                <w:lang w:eastAsia="pl-PL"/>
              </w:rPr>
              <w:t>5</w:t>
            </w:r>
            <w:r w:rsidR="00405E2D">
              <w:rPr>
                <w:rFonts w:ascii="Arial" w:hAnsi="Arial" w:cs="Arial"/>
                <w:b/>
                <w:bCs/>
                <w:sz w:val="20"/>
                <w:szCs w:val="20"/>
                <w:lang w:eastAsia="pl-PL"/>
              </w:rPr>
              <w:t>.</w:t>
            </w:r>
          </w:p>
        </w:tc>
        <w:tc>
          <w:tcPr>
            <w:tcW w:w="2977" w:type="dxa"/>
            <w:tcBorders>
              <w:top w:val="single" w:sz="4" w:space="0" w:color="000000"/>
              <w:left w:val="single" w:sz="4" w:space="0" w:color="000000"/>
              <w:bottom w:val="single" w:sz="4" w:space="0" w:color="000000"/>
            </w:tcBorders>
          </w:tcPr>
          <w:p w:rsidR="00405E2D" w:rsidRPr="00F716BE" w:rsidRDefault="00405E2D" w:rsidP="00405E2D">
            <w:pPr>
              <w:keepNext/>
              <w:suppressAutoHyphens w:val="0"/>
              <w:autoSpaceDE w:val="0"/>
              <w:snapToGrid w:val="0"/>
              <w:rPr>
                <w:rFonts w:ascii="Arial" w:hAnsi="Arial" w:cs="Arial"/>
                <w:sz w:val="20"/>
                <w:szCs w:val="20"/>
                <w:lang w:eastAsia="pl-PL"/>
              </w:rPr>
            </w:pPr>
            <w:r w:rsidRPr="00C62867">
              <w:rPr>
                <w:rFonts w:ascii="Arial" w:hAnsi="Arial" w:cs="Arial"/>
                <w:sz w:val="20"/>
                <w:szCs w:val="20"/>
                <w:lang w:eastAsia="pl-PL"/>
              </w:rPr>
              <w:t>Strategia Inwestycyjna Wnioskodawcy zakłada finansowanie projektów B+R wpisujących się w Strategię Odpowiedzialnego Rozwoju</w:t>
            </w:r>
            <w:r w:rsidRPr="00383C68">
              <w:rPr>
                <w:rFonts w:ascii="Arial" w:hAnsi="Arial" w:cs="Arial"/>
                <w:sz w:val="20"/>
                <w:szCs w:val="20"/>
              </w:rPr>
              <w:t xml:space="preserve"> lub innowację o charakterze globalnym</w:t>
            </w:r>
            <w:r w:rsidRPr="00C62867">
              <w:rPr>
                <w:rFonts w:ascii="Arial" w:hAnsi="Arial" w:cs="Arial"/>
                <w:sz w:val="20"/>
                <w:szCs w:val="20"/>
                <w:lang w:eastAsia="pl-PL"/>
              </w:rPr>
              <w:t xml:space="preserve">. </w:t>
            </w:r>
          </w:p>
        </w:tc>
        <w:tc>
          <w:tcPr>
            <w:tcW w:w="8931" w:type="dxa"/>
            <w:tcBorders>
              <w:top w:val="single" w:sz="4" w:space="0" w:color="000000"/>
              <w:left w:val="single" w:sz="4" w:space="0" w:color="000000"/>
              <w:bottom w:val="single" w:sz="4" w:space="0" w:color="000000"/>
              <w:right w:val="single" w:sz="4" w:space="0" w:color="auto"/>
            </w:tcBorders>
          </w:tcPr>
          <w:p w:rsidR="00405E2D" w:rsidRPr="00C62867" w:rsidRDefault="00405E2D" w:rsidP="00405E2D">
            <w:pPr>
              <w:keepNext/>
              <w:keepLines/>
              <w:suppressAutoHyphens w:val="0"/>
              <w:autoSpaceDE w:val="0"/>
              <w:snapToGrid w:val="0"/>
              <w:jc w:val="both"/>
              <w:rPr>
                <w:rFonts w:ascii="Arial" w:hAnsi="Arial" w:cs="Arial"/>
                <w:sz w:val="20"/>
                <w:szCs w:val="20"/>
                <w:lang w:eastAsia="pl-PL"/>
              </w:rPr>
            </w:pPr>
            <w:r w:rsidRPr="00C62867">
              <w:rPr>
                <w:rFonts w:ascii="Arial" w:hAnsi="Arial" w:cs="Arial"/>
                <w:sz w:val="20"/>
                <w:szCs w:val="20"/>
                <w:lang w:eastAsia="pl-PL"/>
              </w:rPr>
              <w:t>Weryfikacji podlega, czy Strategia Inwestycyjna zakłada  finansowanie projektów B+R wpisujących się w dokument strategiczny pn. Strategia na rzecz Odpowiedzialnego Rozwoju do roku 2020 (z perspektywą do 2030 r.), stanowiący dokument przyjęty uchwałą Rady Ministrów w dniu 14 lutego 2017 r.</w:t>
            </w:r>
            <w:r>
              <w:rPr>
                <w:rFonts w:ascii="Arial" w:hAnsi="Arial" w:cs="Arial"/>
                <w:sz w:val="20"/>
                <w:szCs w:val="20"/>
                <w:lang w:eastAsia="pl-PL"/>
              </w:rPr>
              <w:t xml:space="preserve"> lub w innowacje o charakterze globalnym.</w:t>
            </w:r>
          </w:p>
          <w:p w:rsidR="00405E2D" w:rsidRPr="00F716BE" w:rsidRDefault="00405E2D" w:rsidP="00405E2D">
            <w:pPr>
              <w:keepNext/>
              <w:keepLines/>
              <w:suppressAutoHyphens w:val="0"/>
              <w:autoSpaceDE w:val="0"/>
              <w:snapToGrid w:val="0"/>
              <w:jc w:val="both"/>
              <w:rPr>
                <w:rFonts w:ascii="Arial" w:hAnsi="Arial" w:cs="Arial"/>
                <w:sz w:val="20"/>
                <w:szCs w:val="20"/>
                <w:lang w:eastAsia="pl-PL"/>
              </w:rPr>
            </w:pPr>
            <w:r>
              <w:rPr>
                <w:rFonts w:ascii="Arial" w:hAnsi="Arial" w:cs="Arial"/>
                <w:sz w:val="20"/>
                <w:szCs w:val="20"/>
                <w:lang w:eastAsia="pl-PL"/>
              </w:rPr>
              <w:t>Wiodącą zasadą</w:t>
            </w:r>
            <w:r w:rsidRPr="00C62867">
              <w:rPr>
                <w:rFonts w:ascii="Arial" w:hAnsi="Arial" w:cs="Arial"/>
                <w:sz w:val="20"/>
                <w:szCs w:val="20"/>
                <w:lang w:eastAsia="pl-PL"/>
              </w:rPr>
              <w:t xml:space="preserve"> </w:t>
            </w:r>
            <w:r>
              <w:rPr>
                <w:rFonts w:ascii="Arial" w:hAnsi="Arial" w:cs="Arial"/>
                <w:sz w:val="20"/>
                <w:szCs w:val="20"/>
                <w:lang w:eastAsia="pl-PL"/>
              </w:rPr>
              <w:t>SOR</w:t>
            </w:r>
            <w:r w:rsidRPr="00C62867">
              <w:rPr>
                <w:rFonts w:ascii="Arial" w:hAnsi="Arial" w:cs="Arial"/>
                <w:sz w:val="20"/>
                <w:szCs w:val="20"/>
                <w:lang w:eastAsia="pl-PL"/>
              </w:rPr>
              <w:t xml:space="preserve"> jest zrównoważ</w:t>
            </w:r>
            <w:r>
              <w:rPr>
                <w:rFonts w:ascii="Arial" w:hAnsi="Arial" w:cs="Arial"/>
                <w:sz w:val="20"/>
                <w:szCs w:val="20"/>
                <w:lang w:eastAsia="pl-PL"/>
              </w:rPr>
              <w:t>on</w:t>
            </w:r>
            <w:r w:rsidRPr="00C62867">
              <w:rPr>
                <w:rFonts w:ascii="Arial" w:hAnsi="Arial" w:cs="Arial"/>
                <w:sz w:val="20"/>
                <w:szCs w:val="20"/>
                <w:lang w:eastAsia="pl-PL"/>
              </w:rPr>
              <w:t>y rozwój całego kraju w wymiarze gospodarczym, społecznym, środowiskowym i terytorialnym.</w:t>
            </w:r>
          </w:p>
        </w:tc>
        <w:tc>
          <w:tcPr>
            <w:tcW w:w="1559" w:type="dxa"/>
            <w:tcBorders>
              <w:top w:val="single" w:sz="4" w:space="0" w:color="auto"/>
              <w:left w:val="single" w:sz="4" w:space="0" w:color="auto"/>
              <w:bottom w:val="single" w:sz="4" w:space="0" w:color="auto"/>
              <w:right w:val="single" w:sz="4" w:space="0" w:color="auto"/>
            </w:tcBorders>
            <w:vAlign w:val="center"/>
          </w:tcPr>
          <w:p w:rsidR="00405E2D" w:rsidRPr="00F716BE" w:rsidRDefault="00405E2D" w:rsidP="00405E2D">
            <w:pPr>
              <w:keepNext/>
              <w:suppressAutoHyphens w:val="0"/>
              <w:snapToGrid w:val="0"/>
              <w:jc w:val="center"/>
              <w:rPr>
                <w:rFonts w:ascii="Arial" w:hAnsi="Arial" w:cs="Arial"/>
                <w:bCs/>
                <w:sz w:val="20"/>
                <w:szCs w:val="20"/>
                <w:lang w:eastAsia="pl-PL"/>
              </w:rPr>
            </w:pPr>
            <w:r>
              <w:rPr>
                <w:rFonts w:ascii="Arial" w:hAnsi="Arial" w:cs="Arial"/>
                <w:bCs/>
                <w:sz w:val="20"/>
                <w:szCs w:val="20"/>
                <w:lang w:eastAsia="pl-PL"/>
              </w:rPr>
              <w:t>TAK/NIE</w:t>
            </w:r>
          </w:p>
        </w:tc>
      </w:tr>
      <w:tr w:rsidR="00405E2D" w:rsidRPr="00F716BE" w:rsidTr="008D6CB8">
        <w:trPr>
          <w:trHeight w:val="77"/>
        </w:trPr>
        <w:tc>
          <w:tcPr>
            <w:tcW w:w="14175" w:type="dxa"/>
            <w:gridSpan w:val="4"/>
            <w:tcBorders>
              <w:top w:val="single" w:sz="4" w:space="0" w:color="000000"/>
              <w:left w:val="single" w:sz="4" w:space="0" w:color="000000"/>
              <w:bottom w:val="single" w:sz="4" w:space="0" w:color="000000"/>
              <w:right w:val="single" w:sz="4" w:space="0" w:color="auto"/>
            </w:tcBorders>
            <w:shd w:val="clear" w:color="auto" w:fill="C6D9F1"/>
          </w:tcPr>
          <w:p w:rsidR="00405E2D" w:rsidRPr="00F716BE" w:rsidRDefault="00405E2D" w:rsidP="00405E2D">
            <w:pPr>
              <w:suppressAutoHyphens w:val="0"/>
              <w:autoSpaceDE w:val="0"/>
              <w:autoSpaceDN w:val="0"/>
              <w:adjustRightInd w:val="0"/>
              <w:rPr>
                <w:rFonts w:ascii="Arial" w:hAnsi="Arial" w:cs="Arial"/>
                <w:b/>
                <w:sz w:val="20"/>
                <w:szCs w:val="20"/>
                <w:lang w:eastAsia="pl-PL"/>
              </w:rPr>
            </w:pPr>
            <w:r w:rsidRPr="00F716BE">
              <w:rPr>
                <w:rFonts w:ascii="Arial" w:hAnsi="Arial" w:cs="Arial"/>
                <w:b/>
                <w:sz w:val="20"/>
                <w:szCs w:val="20"/>
                <w:lang w:eastAsia="pl-PL"/>
              </w:rPr>
              <w:t xml:space="preserve">Kryteria formalne specyficzne – </w:t>
            </w:r>
            <w:r>
              <w:rPr>
                <w:rFonts w:ascii="Arial" w:hAnsi="Arial" w:cs="Arial"/>
                <w:b/>
                <w:sz w:val="20"/>
                <w:szCs w:val="20"/>
                <w:lang w:eastAsia="pl-PL"/>
              </w:rPr>
              <w:t>k</w:t>
            </w:r>
            <w:r w:rsidRPr="00F716BE">
              <w:rPr>
                <w:rFonts w:ascii="Arial" w:hAnsi="Arial" w:cs="Arial"/>
                <w:b/>
                <w:sz w:val="20"/>
                <w:szCs w:val="20"/>
                <w:lang w:eastAsia="pl-PL"/>
              </w:rPr>
              <w:t>ryteria dostępu:</w:t>
            </w:r>
          </w:p>
        </w:tc>
      </w:tr>
      <w:tr w:rsidR="00405E2D" w:rsidRPr="00F716BE" w:rsidTr="00443A65">
        <w:trPr>
          <w:trHeight w:val="284"/>
        </w:trPr>
        <w:tc>
          <w:tcPr>
            <w:tcW w:w="708" w:type="dxa"/>
            <w:tcBorders>
              <w:top w:val="single" w:sz="4" w:space="0" w:color="000000"/>
              <w:left w:val="single" w:sz="4" w:space="0" w:color="000000"/>
              <w:bottom w:val="single" w:sz="4" w:space="0" w:color="000000"/>
            </w:tcBorders>
          </w:tcPr>
          <w:p w:rsidR="00405E2D" w:rsidRPr="009520D4" w:rsidRDefault="009520D4" w:rsidP="009520D4">
            <w:pPr>
              <w:keepNext/>
              <w:suppressAutoHyphens w:val="0"/>
              <w:snapToGrid w:val="0"/>
              <w:rPr>
                <w:rFonts w:ascii="Arial" w:hAnsi="Arial" w:cs="Arial"/>
                <w:b/>
                <w:bCs/>
                <w:sz w:val="20"/>
                <w:szCs w:val="20"/>
                <w:lang w:eastAsia="pl-PL"/>
              </w:rPr>
            </w:pPr>
            <w:r w:rsidRPr="009520D4">
              <w:rPr>
                <w:rFonts w:ascii="Arial" w:hAnsi="Arial" w:cs="Arial"/>
                <w:b/>
                <w:bCs/>
                <w:sz w:val="20"/>
                <w:szCs w:val="20"/>
                <w:lang w:eastAsia="pl-PL"/>
              </w:rPr>
              <w:t>1.</w:t>
            </w:r>
          </w:p>
        </w:tc>
        <w:tc>
          <w:tcPr>
            <w:tcW w:w="2977" w:type="dxa"/>
            <w:tcBorders>
              <w:top w:val="single" w:sz="4" w:space="0" w:color="000000"/>
              <w:left w:val="single" w:sz="4" w:space="0" w:color="000000"/>
              <w:bottom w:val="single" w:sz="4" w:space="0" w:color="000000"/>
            </w:tcBorders>
          </w:tcPr>
          <w:p w:rsidR="00405E2D" w:rsidRPr="00F716BE" w:rsidRDefault="00405E2D" w:rsidP="00405E2D">
            <w:pPr>
              <w:keepNext/>
              <w:suppressAutoHyphens w:val="0"/>
              <w:autoSpaceDE w:val="0"/>
              <w:snapToGrid w:val="0"/>
              <w:rPr>
                <w:rFonts w:ascii="Arial" w:hAnsi="Arial" w:cs="Arial"/>
                <w:color w:val="000000"/>
                <w:sz w:val="20"/>
                <w:szCs w:val="20"/>
                <w:lang w:eastAsia="pl-PL"/>
              </w:rPr>
            </w:pPr>
            <w:r w:rsidRPr="00F716BE">
              <w:rPr>
                <w:rFonts w:ascii="Arial" w:hAnsi="Arial" w:cs="Arial"/>
                <w:color w:val="000000"/>
                <w:sz w:val="20"/>
                <w:szCs w:val="20"/>
                <w:lang w:eastAsia="pl-PL"/>
              </w:rPr>
              <w:t>Doświadczenie Kluczowego Personelu w zakresie finansowania lub zarządzania projektami B+R</w:t>
            </w:r>
            <w:r>
              <w:rPr>
                <w:rFonts w:ascii="Arial" w:hAnsi="Arial" w:cs="Arial"/>
                <w:color w:val="000000"/>
                <w:sz w:val="20"/>
                <w:szCs w:val="20"/>
                <w:lang w:eastAsia="pl-PL"/>
              </w:rPr>
              <w:t xml:space="preserve"> </w:t>
            </w:r>
            <w:r w:rsidRPr="008E026B">
              <w:rPr>
                <w:rFonts w:ascii="Arial" w:hAnsi="Arial" w:cs="Arial"/>
                <w:sz w:val="20"/>
                <w:szCs w:val="20"/>
              </w:rPr>
              <w:t>(badawczo-rozwojowymi)</w:t>
            </w:r>
            <w:r w:rsidRPr="00F716BE">
              <w:rPr>
                <w:rFonts w:ascii="Arial" w:hAnsi="Arial" w:cs="Arial"/>
                <w:color w:val="000000"/>
                <w:sz w:val="20"/>
                <w:szCs w:val="20"/>
                <w:lang w:eastAsia="pl-PL"/>
              </w:rPr>
              <w:t xml:space="preserve"> we wczesnej fazie rozwoju uprawdopod</w:t>
            </w:r>
            <w:r>
              <w:rPr>
                <w:rFonts w:ascii="Arial" w:hAnsi="Arial" w:cs="Arial"/>
                <w:color w:val="000000"/>
                <w:sz w:val="20"/>
                <w:szCs w:val="20"/>
                <w:lang w:eastAsia="pl-PL"/>
              </w:rPr>
              <w:t>a</w:t>
            </w:r>
            <w:r w:rsidRPr="00F716BE">
              <w:rPr>
                <w:rFonts w:ascii="Arial" w:hAnsi="Arial" w:cs="Arial"/>
                <w:color w:val="000000"/>
                <w:sz w:val="20"/>
                <w:szCs w:val="20"/>
                <w:lang w:eastAsia="pl-PL"/>
              </w:rPr>
              <w:t>bnia efektywne zarządzanie Projektem</w:t>
            </w:r>
          </w:p>
          <w:p w:rsidR="00405E2D" w:rsidRPr="00F716BE" w:rsidRDefault="00405E2D" w:rsidP="00405E2D">
            <w:pPr>
              <w:keepNext/>
              <w:suppressAutoHyphens w:val="0"/>
              <w:autoSpaceDE w:val="0"/>
              <w:snapToGrid w:val="0"/>
              <w:jc w:val="both"/>
              <w:rPr>
                <w:rFonts w:ascii="Arial" w:hAnsi="Arial" w:cs="Arial"/>
                <w:color w:val="000000"/>
                <w:sz w:val="20"/>
                <w:szCs w:val="20"/>
                <w:lang w:eastAsia="pl-PL"/>
              </w:rPr>
            </w:pPr>
            <w:r w:rsidRPr="00F716BE">
              <w:rPr>
                <w:rFonts w:ascii="Arial" w:hAnsi="Arial" w:cs="Arial"/>
                <w:color w:val="000000"/>
                <w:sz w:val="20"/>
                <w:szCs w:val="20"/>
                <w:lang w:eastAsia="pl-PL"/>
              </w:rPr>
              <w:t xml:space="preserve"> </w:t>
            </w:r>
          </w:p>
          <w:p w:rsidR="00405E2D" w:rsidRPr="00F716BE" w:rsidRDefault="00405E2D" w:rsidP="00405E2D">
            <w:pPr>
              <w:keepNext/>
              <w:suppressAutoHyphens w:val="0"/>
              <w:autoSpaceDE w:val="0"/>
              <w:snapToGrid w:val="0"/>
              <w:jc w:val="both"/>
              <w:rPr>
                <w:rFonts w:ascii="Arial" w:hAnsi="Arial" w:cs="Arial"/>
                <w:color w:val="000000"/>
                <w:sz w:val="20"/>
                <w:szCs w:val="20"/>
                <w:lang w:eastAsia="pl-PL"/>
              </w:rPr>
            </w:pPr>
          </w:p>
          <w:p w:rsidR="00405E2D" w:rsidRPr="00F716BE" w:rsidRDefault="00405E2D" w:rsidP="00405E2D">
            <w:pPr>
              <w:keepNext/>
              <w:suppressAutoHyphens w:val="0"/>
              <w:autoSpaceDE w:val="0"/>
              <w:snapToGrid w:val="0"/>
              <w:jc w:val="both"/>
              <w:rPr>
                <w:rFonts w:ascii="Arial" w:hAnsi="Arial" w:cs="Arial"/>
                <w:color w:val="000000"/>
                <w:sz w:val="20"/>
                <w:szCs w:val="20"/>
                <w:lang w:eastAsia="pl-PL"/>
              </w:rPr>
            </w:pPr>
          </w:p>
        </w:tc>
        <w:tc>
          <w:tcPr>
            <w:tcW w:w="8931" w:type="dxa"/>
            <w:tcBorders>
              <w:top w:val="single" w:sz="4" w:space="0" w:color="000000"/>
              <w:left w:val="single" w:sz="4" w:space="0" w:color="000000"/>
              <w:bottom w:val="single" w:sz="4" w:space="0" w:color="000000"/>
              <w:right w:val="single" w:sz="4" w:space="0" w:color="000000"/>
            </w:tcBorders>
          </w:tcPr>
          <w:p w:rsidR="00405E2D" w:rsidRPr="00F716BE" w:rsidRDefault="00405E2D" w:rsidP="00405E2D">
            <w:pPr>
              <w:jc w:val="both"/>
              <w:rPr>
                <w:rFonts w:ascii="Arial" w:hAnsi="Arial" w:cs="Arial"/>
                <w:sz w:val="20"/>
                <w:szCs w:val="20"/>
              </w:rPr>
            </w:pPr>
            <w:r w:rsidRPr="00F716BE">
              <w:rPr>
                <w:rFonts w:ascii="Arial" w:hAnsi="Arial" w:cs="Arial"/>
                <w:sz w:val="20"/>
                <w:szCs w:val="20"/>
              </w:rPr>
              <w:t xml:space="preserve">Wnioskodawca powinien posiadać zespół specjalistów dysponujących zakresem kompetencji i doświadczeniem umożliwiającym kierowanie i obsługę Projektu oraz realizację Strategii Inwestycyjnej. Ze względu na specyfikę </w:t>
            </w:r>
            <w:r w:rsidR="00CA7B3A">
              <w:rPr>
                <w:rFonts w:ascii="Arial" w:hAnsi="Arial" w:cs="Arial"/>
                <w:sz w:val="20"/>
                <w:szCs w:val="20"/>
              </w:rPr>
              <w:t xml:space="preserve">funduszy </w:t>
            </w:r>
            <w:proofErr w:type="spellStart"/>
            <w:r w:rsidRPr="00F716BE">
              <w:rPr>
                <w:rFonts w:ascii="Arial" w:hAnsi="Arial" w:cs="Arial"/>
                <w:sz w:val="20"/>
                <w:szCs w:val="20"/>
              </w:rPr>
              <w:t>BRIdge</w:t>
            </w:r>
            <w:proofErr w:type="spellEnd"/>
            <w:r w:rsidRPr="00F716BE">
              <w:rPr>
                <w:rFonts w:ascii="Arial" w:hAnsi="Arial" w:cs="Arial"/>
                <w:sz w:val="20"/>
                <w:szCs w:val="20"/>
              </w:rPr>
              <w:t xml:space="preserve"> Alfa, osoby pełniące wiodącą rolę w Funduszu powinny dysponować doświadczeniem w pozyskiwaniu prywatnego kapitału oraz finansowaniu projektów o charakterze </w:t>
            </w:r>
            <w:proofErr w:type="spellStart"/>
            <w:r w:rsidRPr="00F716BE">
              <w:rPr>
                <w:rFonts w:ascii="Arial" w:hAnsi="Arial" w:cs="Arial"/>
                <w:sz w:val="20"/>
                <w:szCs w:val="20"/>
              </w:rPr>
              <w:t>PoP</w:t>
            </w:r>
            <w:proofErr w:type="spellEnd"/>
            <w:r w:rsidRPr="00F716BE">
              <w:rPr>
                <w:rFonts w:ascii="Arial" w:hAnsi="Arial" w:cs="Arial"/>
                <w:sz w:val="20"/>
                <w:szCs w:val="20"/>
              </w:rPr>
              <w:t>/</w:t>
            </w:r>
            <w:proofErr w:type="spellStart"/>
            <w:r w:rsidRPr="00F716BE">
              <w:rPr>
                <w:rFonts w:ascii="Arial" w:hAnsi="Arial" w:cs="Arial"/>
                <w:sz w:val="20"/>
                <w:szCs w:val="20"/>
              </w:rPr>
              <w:t>PoC</w:t>
            </w:r>
            <w:proofErr w:type="spellEnd"/>
            <w:r w:rsidRPr="00F716BE">
              <w:rPr>
                <w:rFonts w:ascii="Arial" w:hAnsi="Arial" w:cs="Arial"/>
                <w:sz w:val="20"/>
                <w:szCs w:val="20"/>
              </w:rPr>
              <w:t xml:space="preserve">. </w:t>
            </w:r>
          </w:p>
          <w:p w:rsidR="00CA7B3A" w:rsidRPr="000124C0" w:rsidRDefault="00405E2D" w:rsidP="00C5685D">
            <w:pPr>
              <w:jc w:val="both"/>
              <w:rPr>
                <w:rFonts w:ascii="Arial" w:hAnsi="Arial" w:cs="Arial"/>
                <w:sz w:val="20"/>
                <w:szCs w:val="20"/>
              </w:rPr>
            </w:pPr>
            <w:r w:rsidRPr="00F716BE">
              <w:rPr>
                <w:rFonts w:ascii="Arial" w:hAnsi="Arial" w:cs="Arial"/>
                <w:sz w:val="20"/>
                <w:szCs w:val="20"/>
              </w:rPr>
              <w:t xml:space="preserve">Przez Kluczowy Personel należy rozumieć osoby bezpośrednio zaangażowane w realizację Projektu w wymiarze minimum 30 godz. tygodniowo i mające decydujący wpływ na realizację Strategii Inwestycyjnej. Kluczowy Personel liczy minimum dwie osoby. Doświadczenie Kluczowego Personelu powinno być zgodne z proponowanym profilem branżowym Funduszu Bridge </w:t>
            </w:r>
            <w:proofErr w:type="spellStart"/>
            <w:r w:rsidRPr="00F716BE">
              <w:rPr>
                <w:rFonts w:ascii="Arial" w:hAnsi="Arial" w:cs="Arial"/>
                <w:sz w:val="20"/>
                <w:szCs w:val="20"/>
              </w:rPr>
              <w:t>Alfa.Niniejsze</w:t>
            </w:r>
            <w:proofErr w:type="spellEnd"/>
            <w:r w:rsidRPr="00F716BE">
              <w:rPr>
                <w:rFonts w:ascii="Arial" w:hAnsi="Arial" w:cs="Arial"/>
                <w:sz w:val="20"/>
                <w:szCs w:val="20"/>
              </w:rPr>
              <w:t xml:space="preserve"> kryterium uznaje się za spełnione, gdy  Wnioskodawca wskazuje co najmniej dwóch </w:t>
            </w:r>
            <w:r w:rsidRPr="007B0FB0">
              <w:rPr>
                <w:rFonts w:ascii="Arial" w:hAnsi="Arial" w:cs="Arial"/>
                <w:sz w:val="20"/>
                <w:szCs w:val="20"/>
              </w:rPr>
              <w:t>przedstawicieli Kluczowego Personelu</w:t>
            </w:r>
            <w:r w:rsidRPr="00F716BE">
              <w:rPr>
                <w:rFonts w:ascii="Arial" w:hAnsi="Arial" w:cs="Arial"/>
                <w:sz w:val="20"/>
                <w:szCs w:val="20"/>
              </w:rPr>
              <w:t>, którzy</w:t>
            </w:r>
            <w:r w:rsidR="00CA7B3A" w:rsidRPr="000124C0">
              <w:rPr>
                <w:rFonts w:ascii="Arial" w:hAnsi="Arial" w:cs="Arial"/>
                <w:sz w:val="20"/>
                <w:szCs w:val="20"/>
              </w:rPr>
              <w:t xml:space="preserve"> łącznie:</w:t>
            </w:r>
          </w:p>
          <w:p w:rsidR="00CA7B3A" w:rsidRPr="004F581E" w:rsidRDefault="00CA7B3A" w:rsidP="00C5685D">
            <w:pPr>
              <w:pStyle w:val="Akapitzlist"/>
              <w:numPr>
                <w:ilvl w:val="0"/>
                <w:numId w:val="329"/>
              </w:numPr>
              <w:ind w:left="284" w:hanging="284"/>
              <w:jc w:val="both"/>
              <w:rPr>
                <w:rFonts w:ascii="Arial" w:hAnsi="Arial" w:cs="Arial"/>
                <w:sz w:val="20"/>
                <w:szCs w:val="20"/>
              </w:rPr>
            </w:pPr>
            <w:r>
              <w:rPr>
                <w:rFonts w:ascii="Arial" w:hAnsi="Arial" w:cs="Arial"/>
                <w:sz w:val="20"/>
                <w:szCs w:val="20"/>
              </w:rPr>
              <w:t>p</w:t>
            </w:r>
            <w:r w:rsidRPr="004F581E">
              <w:rPr>
                <w:rFonts w:ascii="Arial" w:hAnsi="Arial" w:cs="Arial"/>
                <w:sz w:val="20"/>
                <w:szCs w:val="20"/>
              </w:rPr>
              <w:t>osiadają umiejętności zarządcze (dla ścieżki A i B)</w:t>
            </w:r>
            <w:r>
              <w:rPr>
                <w:rFonts w:ascii="Arial" w:hAnsi="Arial" w:cs="Arial"/>
                <w:sz w:val="20"/>
                <w:szCs w:val="20"/>
              </w:rPr>
              <w:t>,</w:t>
            </w:r>
          </w:p>
          <w:p w:rsidR="00CA7B3A" w:rsidRPr="004F581E" w:rsidRDefault="00CA7B3A" w:rsidP="00CA7B3A">
            <w:pPr>
              <w:pStyle w:val="Akapitzlist"/>
              <w:numPr>
                <w:ilvl w:val="0"/>
                <w:numId w:val="329"/>
              </w:numPr>
              <w:spacing w:before="240"/>
              <w:ind w:left="284" w:hanging="284"/>
              <w:jc w:val="both"/>
              <w:rPr>
                <w:rFonts w:ascii="Arial" w:hAnsi="Arial" w:cs="Arial"/>
                <w:sz w:val="20"/>
                <w:szCs w:val="20"/>
              </w:rPr>
            </w:pPr>
            <w:r>
              <w:rPr>
                <w:rFonts w:ascii="Arial" w:hAnsi="Arial" w:cs="Arial"/>
                <w:sz w:val="20"/>
                <w:szCs w:val="20"/>
              </w:rPr>
              <w:t>p</w:t>
            </w:r>
            <w:r w:rsidRPr="004F581E">
              <w:rPr>
                <w:rFonts w:ascii="Arial" w:hAnsi="Arial" w:cs="Arial"/>
                <w:sz w:val="20"/>
                <w:szCs w:val="20"/>
              </w:rPr>
              <w:t>osiadają doświadczenie inwestycyjne lub w komercjalizacji prac B+R weryfikowane na podstawie zrealizowanych projektów, (dla ścieżki A i B)</w:t>
            </w:r>
            <w:r>
              <w:rPr>
                <w:rFonts w:ascii="Arial" w:hAnsi="Arial" w:cs="Arial"/>
                <w:sz w:val="20"/>
                <w:szCs w:val="20"/>
              </w:rPr>
              <w:t>,</w:t>
            </w:r>
          </w:p>
          <w:p w:rsidR="00CA7B3A" w:rsidRPr="004F581E" w:rsidRDefault="00CA7B3A" w:rsidP="00CA7B3A">
            <w:pPr>
              <w:pStyle w:val="Akapitzlist"/>
              <w:numPr>
                <w:ilvl w:val="0"/>
                <w:numId w:val="329"/>
              </w:numPr>
              <w:spacing w:before="240"/>
              <w:ind w:left="284" w:hanging="284"/>
              <w:jc w:val="both"/>
              <w:rPr>
                <w:rFonts w:ascii="Arial" w:hAnsi="Arial" w:cs="Arial"/>
                <w:sz w:val="20"/>
                <w:szCs w:val="20"/>
              </w:rPr>
            </w:pPr>
            <w:r>
              <w:rPr>
                <w:rFonts w:ascii="Arial" w:hAnsi="Arial" w:cs="Arial"/>
                <w:sz w:val="20"/>
                <w:szCs w:val="20"/>
              </w:rPr>
              <w:t>p</w:t>
            </w:r>
            <w:r w:rsidRPr="004F581E">
              <w:rPr>
                <w:rFonts w:ascii="Arial" w:hAnsi="Arial" w:cs="Arial"/>
                <w:sz w:val="20"/>
                <w:szCs w:val="20"/>
              </w:rPr>
              <w:t xml:space="preserve">rzedstawili </w:t>
            </w:r>
            <w:proofErr w:type="spellStart"/>
            <w:r w:rsidRPr="004F581E">
              <w:rPr>
                <w:rFonts w:ascii="Arial" w:hAnsi="Arial" w:cs="Arial"/>
                <w:sz w:val="20"/>
                <w:szCs w:val="20"/>
              </w:rPr>
              <w:t>Pipeline</w:t>
            </w:r>
            <w:proofErr w:type="spellEnd"/>
            <w:r w:rsidRPr="004F581E">
              <w:rPr>
                <w:rFonts w:ascii="Arial" w:hAnsi="Arial" w:cs="Arial"/>
                <w:sz w:val="20"/>
                <w:szCs w:val="20"/>
              </w:rPr>
              <w:t xml:space="preserve"> 5 projektów gotowych do inwestycji (dla ścieżki B)</w:t>
            </w:r>
            <w:r>
              <w:rPr>
                <w:rFonts w:ascii="Arial" w:hAnsi="Arial" w:cs="Arial"/>
                <w:sz w:val="20"/>
                <w:szCs w:val="20"/>
              </w:rPr>
              <w:t>,</w:t>
            </w:r>
          </w:p>
          <w:p w:rsidR="00CA7B3A" w:rsidRPr="004F581E" w:rsidRDefault="00CA7B3A" w:rsidP="00CA7B3A">
            <w:pPr>
              <w:pStyle w:val="Akapitzlist"/>
              <w:numPr>
                <w:ilvl w:val="0"/>
                <w:numId w:val="329"/>
              </w:numPr>
              <w:spacing w:before="240"/>
              <w:ind w:left="284" w:hanging="284"/>
              <w:jc w:val="both"/>
              <w:rPr>
                <w:rFonts w:ascii="Arial" w:hAnsi="Arial" w:cs="Arial"/>
                <w:sz w:val="20"/>
                <w:szCs w:val="20"/>
              </w:rPr>
            </w:pPr>
            <w:r>
              <w:rPr>
                <w:rFonts w:ascii="Arial" w:hAnsi="Arial" w:cs="Arial"/>
                <w:sz w:val="20"/>
                <w:szCs w:val="20"/>
              </w:rPr>
              <w:t>p</w:t>
            </w:r>
            <w:r w:rsidRPr="004F581E">
              <w:rPr>
                <w:rFonts w:ascii="Arial" w:hAnsi="Arial" w:cs="Arial"/>
                <w:sz w:val="20"/>
                <w:szCs w:val="20"/>
              </w:rPr>
              <w:t>osiadają udokumentowane kontakty ze środowiskiem naukowym potwierdzone listami intencyjnymi; (dla ścieżki A i B)</w:t>
            </w:r>
            <w:r>
              <w:rPr>
                <w:rFonts w:ascii="Arial" w:hAnsi="Arial" w:cs="Arial"/>
                <w:sz w:val="20"/>
                <w:szCs w:val="20"/>
              </w:rPr>
              <w:t>,</w:t>
            </w:r>
          </w:p>
          <w:p w:rsidR="00405E2D" w:rsidRPr="00F716BE" w:rsidRDefault="00CA7B3A" w:rsidP="00CA7B3A">
            <w:pPr>
              <w:jc w:val="both"/>
              <w:rPr>
                <w:rFonts w:ascii="Arial" w:hAnsi="Arial" w:cs="Arial"/>
                <w:sz w:val="20"/>
                <w:szCs w:val="20"/>
              </w:rPr>
            </w:pPr>
            <w:r>
              <w:rPr>
                <w:rFonts w:ascii="Arial" w:hAnsi="Arial" w:cs="Arial"/>
                <w:sz w:val="20"/>
                <w:szCs w:val="20"/>
              </w:rPr>
              <w:t>s</w:t>
            </w:r>
            <w:r w:rsidRPr="004F581E">
              <w:rPr>
                <w:rFonts w:ascii="Arial" w:hAnsi="Arial" w:cs="Arial"/>
                <w:sz w:val="20"/>
                <w:szCs w:val="20"/>
              </w:rPr>
              <w:t xml:space="preserve">finansowali, jako Inwestujący lub jako Zarządzający co najmniej 3 projekty znajdujące się w fazie Proof of </w:t>
            </w:r>
            <w:proofErr w:type="spellStart"/>
            <w:r w:rsidRPr="004F581E">
              <w:rPr>
                <w:rFonts w:ascii="Arial" w:hAnsi="Arial" w:cs="Arial"/>
                <w:sz w:val="20"/>
                <w:szCs w:val="20"/>
              </w:rPr>
              <w:t>Principle</w:t>
            </w:r>
            <w:proofErr w:type="spellEnd"/>
            <w:r w:rsidRPr="004F581E">
              <w:rPr>
                <w:rFonts w:ascii="Arial" w:hAnsi="Arial" w:cs="Arial"/>
                <w:sz w:val="20"/>
                <w:szCs w:val="20"/>
              </w:rPr>
              <w:t xml:space="preserve"> lub Proof of </w:t>
            </w:r>
            <w:proofErr w:type="spellStart"/>
            <w:r w:rsidRPr="004F581E">
              <w:rPr>
                <w:rFonts w:ascii="Arial" w:hAnsi="Arial" w:cs="Arial"/>
                <w:sz w:val="20"/>
                <w:szCs w:val="20"/>
              </w:rPr>
              <w:t>Concept</w:t>
            </w:r>
            <w:proofErr w:type="spellEnd"/>
            <w:r w:rsidRPr="004F581E">
              <w:rPr>
                <w:rFonts w:ascii="Arial" w:hAnsi="Arial" w:cs="Arial"/>
                <w:sz w:val="20"/>
                <w:szCs w:val="20"/>
              </w:rPr>
              <w:t xml:space="preserve"> („Projekt Finansowany” (dla ścieżki B).</w:t>
            </w:r>
          </w:p>
          <w:p w:rsidR="00405E2D" w:rsidRPr="00F716BE" w:rsidRDefault="00405E2D" w:rsidP="00405E2D">
            <w:pPr>
              <w:pStyle w:val="Akapitzlist"/>
              <w:numPr>
                <w:ilvl w:val="0"/>
                <w:numId w:val="31"/>
              </w:numPr>
              <w:ind w:left="284" w:hanging="283"/>
              <w:jc w:val="both"/>
              <w:rPr>
                <w:rFonts w:ascii="Arial" w:hAnsi="Arial" w:cs="Arial"/>
                <w:sz w:val="20"/>
                <w:szCs w:val="20"/>
              </w:rPr>
            </w:pPr>
          </w:p>
        </w:tc>
        <w:tc>
          <w:tcPr>
            <w:tcW w:w="1559" w:type="dxa"/>
            <w:tcBorders>
              <w:bottom w:val="single" w:sz="4" w:space="0" w:color="auto"/>
              <w:right w:val="single" w:sz="4" w:space="0" w:color="auto"/>
            </w:tcBorders>
          </w:tcPr>
          <w:p w:rsidR="00405E2D" w:rsidRPr="00F716BE" w:rsidRDefault="00405E2D" w:rsidP="00405E2D">
            <w:pPr>
              <w:suppressAutoHyphens w:val="0"/>
              <w:spacing w:after="160" w:line="259" w:lineRule="auto"/>
              <w:jc w:val="center"/>
              <w:rPr>
                <w:rFonts w:ascii="Arial" w:hAnsi="Arial" w:cs="Arial"/>
                <w:b/>
                <w:sz w:val="20"/>
                <w:szCs w:val="20"/>
                <w:highlight w:val="yellow"/>
                <w:lang w:eastAsia="pl-PL"/>
              </w:rPr>
            </w:pPr>
            <w:r w:rsidRPr="00F716BE">
              <w:rPr>
                <w:rFonts w:ascii="Arial" w:hAnsi="Arial" w:cs="Arial"/>
                <w:bCs/>
                <w:sz w:val="20"/>
                <w:szCs w:val="20"/>
                <w:lang w:eastAsia="pl-PL"/>
              </w:rPr>
              <w:t>TAK/NIE</w:t>
            </w:r>
          </w:p>
        </w:tc>
      </w:tr>
      <w:tr w:rsidR="00405E2D" w:rsidRPr="00F716BE" w:rsidTr="00443A65">
        <w:trPr>
          <w:trHeight w:val="699"/>
        </w:trPr>
        <w:tc>
          <w:tcPr>
            <w:tcW w:w="708" w:type="dxa"/>
            <w:tcBorders>
              <w:top w:val="single" w:sz="4" w:space="0" w:color="000000"/>
              <w:left w:val="single" w:sz="4" w:space="0" w:color="000000"/>
              <w:bottom w:val="single" w:sz="4" w:space="0" w:color="000000"/>
            </w:tcBorders>
          </w:tcPr>
          <w:p w:rsidR="00405E2D" w:rsidRPr="009520D4" w:rsidRDefault="009520D4" w:rsidP="009520D4">
            <w:pPr>
              <w:keepNext/>
              <w:suppressAutoHyphens w:val="0"/>
              <w:snapToGrid w:val="0"/>
              <w:rPr>
                <w:rFonts w:ascii="Arial" w:hAnsi="Arial" w:cs="Arial"/>
                <w:b/>
                <w:bCs/>
                <w:sz w:val="20"/>
                <w:szCs w:val="20"/>
                <w:lang w:eastAsia="pl-PL"/>
              </w:rPr>
            </w:pPr>
            <w:r w:rsidRPr="009520D4">
              <w:rPr>
                <w:rFonts w:ascii="Arial" w:hAnsi="Arial" w:cs="Arial"/>
                <w:b/>
                <w:bCs/>
                <w:sz w:val="20"/>
                <w:szCs w:val="20"/>
                <w:lang w:eastAsia="pl-PL"/>
              </w:rPr>
              <w:t>2.</w:t>
            </w:r>
          </w:p>
        </w:tc>
        <w:tc>
          <w:tcPr>
            <w:tcW w:w="2977" w:type="dxa"/>
            <w:tcBorders>
              <w:top w:val="single" w:sz="4" w:space="0" w:color="000000"/>
              <w:left w:val="single" w:sz="4" w:space="0" w:color="000000"/>
              <w:bottom w:val="single" w:sz="4" w:space="0" w:color="000000"/>
            </w:tcBorders>
          </w:tcPr>
          <w:p w:rsidR="00405E2D" w:rsidRPr="00F716BE" w:rsidRDefault="00405E2D" w:rsidP="00405E2D">
            <w:pPr>
              <w:keepNext/>
              <w:suppressAutoHyphens w:val="0"/>
              <w:autoSpaceDE w:val="0"/>
              <w:snapToGrid w:val="0"/>
              <w:rPr>
                <w:rFonts w:ascii="Arial" w:hAnsi="Arial" w:cs="Arial"/>
                <w:color w:val="000000"/>
                <w:sz w:val="20"/>
                <w:szCs w:val="20"/>
                <w:lang w:eastAsia="pl-PL"/>
              </w:rPr>
            </w:pPr>
            <w:r w:rsidRPr="00F716BE">
              <w:rPr>
                <w:rFonts w:ascii="Arial" w:hAnsi="Arial" w:cs="Arial"/>
                <w:color w:val="000000"/>
                <w:sz w:val="20"/>
                <w:szCs w:val="20"/>
                <w:lang w:eastAsia="pl-PL"/>
              </w:rPr>
              <w:t>Strategia Inwestycyjna  Wnioskodawcy zakłada finansowanie projektów B+R mających charakter   innowacji produktowej  lub procesowej</w:t>
            </w:r>
          </w:p>
          <w:p w:rsidR="00405E2D" w:rsidRPr="00F716BE" w:rsidRDefault="00405E2D" w:rsidP="00405E2D">
            <w:pPr>
              <w:keepNext/>
              <w:suppressAutoHyphens w:val="0"/>
              <w:autoSpaceDE w:val="0"/>
              <w:snapToGrid w:val="0"/>
              <w:jc w:val="both"/>
              <w:rPr>
                <w:rFonts w:ascii="Arial" w:hAnsi="Arial" w:cs="Arial"/>
                <w:color w:val="000000"/>
                <w:sz w:val="20"/>
                <w:szCs w:val="20"/>
                <w:highlight w:val="red"/>
                <w:lang w:eastAsia="pl-PL"/>
              </w:rPr>
            </w:pPr>
          </w:p>
        </w:tc>
        <w:tc>
          <w:tcPr>
            <w:tcW w:w="8931" w:type="dxa"/>
            <w:tcBorders>
              <w:top w:val="single" w:sz="4" w:space="0" w:color="000000"/>
              <w:left w:val="single" w:sz="4" w:space="0" w:color="000000"/>
              <w:bottom w:val="single" w:sz="4" w:space="0" w:color="000000"/>
              <w:right w:val="single" w:sz="4" w:space="0" w:color="000000"/>
            </w:tcBorders>
          </w:tcPr>
          <w:p w:rsidR="00405E2D" w:rsidRPr="00F716BE" w:rsidRDefault="00405E2D" w:rsidP="00405E2D">
            <w:pPr>
              <w:spacing w:after="60"/>
              <w:jc w:val="both"/>
              <w:rPr>
                <w:rFonts w:ascii="Arial" w:hAnsi="Arial" w:cs="Arial"/>
                <w:sz w:val="20"/>
                <w:szCs w:val="20"/>
                <w:lang w:eastAsia="en-US"/>
              </w:rPr>
            </w:pPr>
            <w:r w:rsidRPr="00F716BE">
              <w:rPr>
                <w:rFonts w:ascii="Arial" w:hAnsi="Arial" w:cs="Arial"/>
                <w:sz w:val="20"/>
                <w:szCs w:val="20"/>
              </w:rPr>
              <w:t>Ocenie podlega, czy proponowana koncepcja realizacji Projektu, jak i Strategia Inwestycyjna dotyczą rozwijania projektów B+R będących innowacją produktową lub procesową. Mając na względzie realizację celów i osiągnięcie wskaźników PO IR, dofinansowanie mogą otrzymać wyłącznie Projekty, w których zakłada się finansowanie projektów B+R dotyczących innowacji produktowej lub innowacji procesowej, zdefiniowanych przez OECD w Podręczniku Oslo w następujący sposób (definicje te stosuje się w niniejszym Poddziałaniu):</w:t>
            </w:r>
          </w:p>
          <w:p w:rsidR="00405E2D" w:rsidRPr="00F716BE" w:rsidRDefault="00405E2D" w:rsidP="00405E2D">
            <w:pPr>
              <w:pStyle w:val="Akapitzlist"/>
              <w:keepNext/>
              <w:keepLines/>
              <w:numPr>
                <w:ilvl w:val="0"/>
                <w:numId w:val="30"/>
              </w:numPr>
              <w:suppressAutoHyphens w:val="0"/>
              <w:autoSpaceDE w:val="0"/>
              <w:snapToGrid w:val="0"/>
              <w:spacing w:before="60" w:after="60" w:line="256" w:lineRule="auto"/>
              <w:ind w:left="295" w:hanging="295"/>
              <w:jc w:val="both"/>
              <w:rPr>
                <w:rFonts w:ascii="Arial" w:hAnsi="Arial" w:cs="Arial"/>
                <w:sz w:val="20"/>
                <w:szCs w:val="20"/>
              </w:rPr>
            </w:pPr>
            <w:r w:rsidRPr="00F716BE">
              <w:rPr>
                <w:rFonts w:ascii="Arial" w:hAnsi="Arial" w:cs="Arial"/>
                <w:sz w:val="20"/>
                <w:szCs w:val="20"/>
              </w:rPr>
              <w:t xml:space="preserve">innowacja produktowa - oznacza wprowadzenie na rynek przez dane przedsiębiorstwo nowego towaru lub usługi lub znaczące ulepszenie oferowanych uprzednio towarów i usług w odniesieniu do ich charakterystyk lub przeznaczenia; </w:t>
            </w:r>
          </w:p>
          <w:p w:rsidR="00405E2D" w:rsidRPr="00F716BE" w:rsidRDefault="00405E2D" w:rsidP="00405E2D">
            <w:pPr>
              <w:pStyle w:val="Akapitzlist"/>
              <w:keepNext/>
              <w:keepLines/>
              <w:numPr>
                <w:ilvl w:val="0"/>
                <w:numId w:val="30"/>
              </w:numPr>
              <w:suppressAutoHyphens w:val="0"/>
              <w:autoSpaceDE w:val="0"/>
              <w:snapToGrid w:val="0"/>
              <w:spacing w:before="60" w:after="60" w:line="256" w:lineRule="auto"/>
              <w:ind w:left="295" w:hanging="295"/>
              <w:jc w:val="both"/>
              <w:rPr>
                <w:rFonts w:ascii="Arial" w:hAnsi="Arial" w:cs="Arial"/>
                <w:sz w:val="20"/>
                <w:szCs w:val="20"/>
              </w:rPr>
            </w:pPr>
            <w:r w:rsidRPr="00F716BE">
              <w:rPr>
                <w:rFonts w:ascii="Arial" w:hAnsi="Arial" w:cs="Arial"/>
                <w:sz w:val="20"/>
                <w:szCs w:val="20"/>
              </w:rPr>
              <w:t>innowacja procesowa - oznacza wprowadzenie do praktyki w przedsiębiorstwie nowych lub znacząco ulepszonych metod produkcji lub dostawy.</w:t>
            </w:r>
          </w:p>
          <w:p w:rsidR="00405E2D" w:rsidRPr="00F716BE" w:rsidRDefault="00405E2D" w:rsidP="00405E2D">
            <w:pPr>
              <w:pStyle w:val="Akapitzlist"/>
              <w:keepNext/>
              <w:keepLines/>
              <w:autoSpaceDE w:val="0"/>
              <w:snapToGrid w:val="0"/>
              <w:spacing w:before="60" w:after="60"/>
              <w:ind w:left="0"/>
              <w:jc w:val="both"/>
              <w:rPr>
                <w:rFonts w:ascii="Arial" w:hAnsi="Arial" w:cs="Arial"/>
                <w:sz w:val="20"/>
                <w:szCs w:val="20"/>
              </w:rPr>
            </w:pPr>
            <w:r w:rsidRPr="00F716BE">
              <w:rPr>
                <w:rFonts w:ascii="Arial" w:hAnsi="Arial" w:cs="Arial"/>
                <w:sz w:val="20"/>
                <w:szCs w:val="20"/>
              </w:rPr>
              <w:t>Wykluczone z finansowania są przedsięwzięcia dotyczące innowacji marketingowych i organizacyjnych, tj. (zgodnie z Podręcznikiem Oslo):</w:t>
            </w:r>
          </w:p>
          <w:p w:rsidR="00405E2D" w:rsidRPr="00F716BE" w:rsidRDefault="00405E2D" w:rsidP="00405E2D">
            <w:pPr>
              <w:pStyle w:val="Akapitzlist"/>
              <w:keepNext/>
              <w:keepLines/>
              <w:numPr>
                <w:ilvl w:val="0"/>
                <w:numId w:val="30"/>
              </w:numPr>
              <w:suppressAutoHyphens w:val="0"/>
              <w:autoSpaceDE w:val="0"/>
              <w:snapToGrid w:val="0"/>
              <w:spacing w:before="60" w:after="60" w:line="256" w:lineRule="auto"/>
              <w:ind w:left="295" w:hanging="295"/>
              <w:jc w:val="both"/>
              <w:rPr>
                <w:rFonts w:ascii="Arial" w:hAnsi="Arial" w:cs="Arial"/>
                <w:sz w:val="20"/>
                <w:szCs w:val="20"/>
              </w:rPr>
            </w:pPr>
            <w:r w:rsidRPr="00F716BE">
              <w:rPr>
                <w:rFonts w:ascii="Arial" w:hAnsi="Arial" w:cs="Arial"/>
                <w:sz w:val="20"/>
                <w:szCs w:val="20"/>
              </w:rPr>
              <w:t xml:space="preserve">innowacja marketingowa - oznacza zastosowanie nowej metody marketingowej, obejmującej znaczące zmiany w wyglądzie produktu, jego opakowaniu, pozycjonowaniu, promocji, polityce cenowej lub modelu biznesowym, wynikającej z nowej strategii marketingowej przedsiębiorstwa; </w:t>
            </w:r>
          </w:p>
          <w:p w:rsidR="00405E2D" w:rsidRDefault="00405E2D" w:rsidP="00405E2D">
            <w:pPr>
              <w:pStyle w:val="Akapitzlist"/>
              <w:keepNext/>
              <w:keepLines/>
              <w:numPr>
                <w:ilvl w:val="0"/>
                <w:numId w:val="30"/>
              </w:numPr>
              <w:suppressAutoHyphens w:val="0"/>
              <w:autoSpaceDE w:val="0"/>
              <w:snapToGrid w:val="0"/>
              <w:spacing w:before="60" w:after="60" w:line="256" w:lineRule="auto"/>
              <w:ind w:left="295" w:hanging="295"/>
              <w:jc w:val="both"/>
              <w:rPr>
                <w:rFonts w:ascii="Arial" w:hAnsi="Arial" w:cs="Arial"/>
                <w:sz w:val="20"/>
                <w:szCs w:val="20"/>
              </w:rPr>
            </w:pPr>
            <w:r w:rsidRPr="00F716BE">
              <w:rPr>
                <w:rFonts w:ascii="Arial" w:hAnsi="Arial" w:cs="Arial"/>
                <w:sz w:val="20"/>
                <w:szCs w:val="20"/>
              </w:rPr>
              <w:t>innowacja organizacyjna - oznacza zastosowanie w przedsiębiorstwie nowej metody organizacji jego działalności biznesowej, nowej organizacji miejsc pracy lub nowej organizacji relacji zewnętrznych.</w:t>
            </w:r>
          </w:p>
          <w:p w:rsidR="00405E2D" w:rsidRPr="007B0FB0" w:rsidRDefault="00405E2D" w:rsidP="00405E2D">
            <w:pPr>
              <w:keepNext/>
              <w:keepLines/>
              <w:suppressAutoHyphens w:val="0"/>
              <w:autoSpaceDE w:val="0"/>
              <w:snapToGrid w:val="0"/>
              <w:spacing w:before="60" w:after="60" w:line="256" w:lineRule="auto"/>
              <w:jc w:val="both"/>
              <w:rPr>
                <w:rFonts w:ascii="Arial" w:hAnsi="Arial" w:cs="Arial"/>
                <w:sz w:val="20"/>
                <w:szCs w:val="20"/>
              </w:rPr>
            </w:pPr>
            <w:r w:rsidRPr="007B0FB0">
              <w:rPr>
                <w:rFonts w:ascii="Arial" w:hAnsi="Arial" w:cs="Arial"/>
                <w:sz w:val="20"/>
                <w:szCs w:val="20"/>
              </w:rPr>
              <w:t>Mając na względzie realizację celów i osiągnięcie wskaźników przewidzianych w PO IR, dofinansowane mogą otrzymać wyłącznie Projekty, których Strategia Inwestycyjna zakłada finansowanie projektów B+R dotyczących opracowania innowacji produktowej lub innowacji procesowej.</w:t>
            </w:r>
          </w:p>
        </w:tc>
        <w:tc>
          <w:tcPr>
            <w:tcW w:w="1559" w:type="dxa"/>
            <w:tcBorders>
              <w:top w:val="single" w:sz="4" w:space="0" w:color="auto"/>
              <w:right w:val="single" w:sz="4" w:space="0" w:color="auto"/>
            </w:tcBorders>
          </w:tcPr>
          <w:p w:rsidR="00405E2D" w:rsidRPr="00F716BE" w:rsidRDefault="00405E2D" w:rsidP="00405E2D">
            <w:pPr>
              <w:suppressAutoHyphens w:val="0"/>
              <w:spacing w:after="160" w:line="259" w:lineRule="auto"/>
              <w:jc w:val="center"/>
              <w:rPr>
                <w:rFonts w:ascii="Arial" w:hAnsi="Arial" w:cs="Arial"/>
                <w:sz w:val="20"/>
                <w:szCs w:val="20"/>
              </w:rPr>
            </w:pPr>
            <w:r w:rsidRPr="00F716BE">
              <w:rPr>
                <w:rFonts w:ascii="Arial" w:hAnsi="Arial" w:cs="Arial"/>
                <w:bCs/>
                <w:sz w:val="20"/>
                <w:szCs w:val="20"/>
                <w:lang w:eastAsia="pl-PL"/>
              </w:rPr>
              <w:t>TAK/NIE</w:t>
            </w:r>
          </w:p>
        </w:tc>
      </w:tr>
      <w:tr w:rsidR="00405E2D" w:rsidRPr="00F716BE" w:rsidTr="00443A65">
        <w:trPr>
          <w:trHeight w:val="284"/>
        </w:trPr>
        <w:tc>
          <w:tcPr>
            <w:tcW w:w="708" w:type="dxa"/>
            <w:tcBorders>
              <w:top w:val="single" w:sz="4" w:space="0" w:color="000000"/>
              <w:left w:val="single" w:sz="4" w:space="0" w:color="000000"/>
              <w:bottom w:val="single" w:sz="4" w:space="0" w:color="000000"/>
            </w:tcBorders>
          </w:tcPr>
          <w:p w:rsidR="00405E2D" w:rsidRPr="00F716BE" w:rsidRDefault="00405E2D" w:rsidP="00405E2D">
            <w:pPr>
              <w:keepNext/>
              <w:numPr>
                <w:ilvl w:val="0"/>
                <w:numId w:val="236"/>
              </w:numPr>
              <w:suppressAutoHyphens w:val="0"/>
              <w:snapToGrid w:val="0"/>
              <w:jc w:val="center"/>
              <w:rPr>
                <w:rFonts w:ascii="Arial" w:hAnsi="Arial" w:cs="Arial"/>
                <w:b/>
                <w:bCs/>
                <w:sz w:val="20"/>
                <w:szCs w:val="20"/>
                <w:u w:val="single"/>
                <w:lang w:eastAsia="pl-PL"/>
              </w:rPr>
            </w:pPr>
          </w:p>
        </w:tc>
        <w:tc>
          <w:tcPr>
            <w:tcW w:w="2977" w:type="dxa"/>
            <w:tcBorders>
              <w:top w:val="single" w:sz="4" w:space="0" w:color="000000"/>
              <w:left w:val="single" w:sz="4" w:space="0" w:color="000000"/>
              <w:bottom w:val="single" w:sz="4" w:space="0" w:color="000000"/>
            </w:tcBorders>
          </w:tcPr>
          <w:p w:rsidR="00405E2D" w:rsidRPr="00F716BE" w:rsidRDefault="00405E2D" w:rsidP="00405E2D">
            <w:pPr>
              <w:keepNext/>
              <w:suppressAutoHyphens w:val="0"/>
              <w:autoSpaceDE w:val="0"/>
              <w:snapToGrid w:val="0"/>
              <w:rPr>
                <w:rFonts w:ascii="Arial" w:hAnsi="Arial" w:cs="Arial"/>
                <w:sz w:val="20"/>
                <w:szCs w:val="20"/>
                <w:lang w:eastAsia="pl-PL"/>
              </w:rPr>
            </w:pPr>
            <w:r w:rsidRPr="00F716BE">
              <w:rPr>
                <w:rFonts w:ascii="Arial" w:hAnsi="Arial" w:cs="Arial"/>
                <w:sz w:val="20"/>
                <w:szCs w:val="20"/>
                <w:lang w:eastAsia="pl-PL"/>
              </w:rPr>
              <w:t>Wnioskodawca</w:t>
            </w:r>
            <w:r>
              <w:rPr>
                <w:rFonts w:ascii="Arial" w:hAnsi="Arial" w:cs="Arial"/>
                <w:sz w:val="20"/>
                <w:szCs w:val="20"/>
                <w:lang w:eastAsia="pl-PL"/>
              </w:rPr>
              <w:t xml:space="preserve"> uwiarygodnił </w:t>
            </w:r>
            <w:r w:rsidRPr="00F716BE">
              <w:rPr>
                <w:rFonts w:ascii="Arial" w:hAnsi="Arial" w:cs="Arial"/>
                <w:sz w:val="20"/>
                <w:szCs w:val="20"/>
                <w:lang w:eastAsia="pl-PL"/>
              </w:rPr>
              <w:t xml:space="preserve"> zapewni</w:t>
            </w:r>
            <w:r>
              <w:rPr>
                <w:rFonts w:ascii="Arial" w:hAnsi="Arial" w:cs="Arial"/>
                <w:sz w:val="20"/>
                <w:szCs w:val="20"/>
                <w:lang w:eastAsia="pl-PL"/>
              </w:rPr>
              <w:t>enie</w:t>
            </w:r>
            <w:r w:rsidRPr="00F716BE">
              <w:rPr>
                <w:rFonts w:ascii="Arial" w:hAnsi="Arial" w:cs="Arial"/>
                <w:sz w:val="20"/>
                <w:szCs w:val="20"/>
                <w:lang w:eastAsia="pl-PL"/>
              </w:rPr>
              <w:t xml:space="preserve"> finansowani</w:t>
            </w:r>
            <w:r>
              <w:rPr>
                <w:rFonts w:ascii="Arial" w:hAnsi="Arial" w:cs="Arial"/>
                <w:sz w:val="20"/>
                <w:szCs w:val="20"/>
                <w:lang w:eastAsia="pl-PL"/>
              </w:rPr>
              <w:t>a</w:t>
            </w:r>
            <w:r w:rsidRPr="00F716BE">
              <w:rPr>
                <w:rFonts w:ascii="Arial" w:hAnsi="Arial" w:cs="Arial"/>
                <w:sz w:val="20"/>
                <w:szCs w:val="20"/>
                <w:lang w:eastAsia="pl-PL"/>
              </w:rPr>
              <w:t xml:space="preserve"> Projektu ze środków prywatnych</w:t>
            </w:r>
          </w:p>
          <w:p w:rsidR="00405E2D" w:rsidRPr="00F716BE" w:rsidRDefault="00405E2D" w:rsidP="00405E2D">
            <w:pPr>
              <w:keepNext/>
              <w:suppressAutoHyphens w:val="0"/>
              <w:autoSpaceDE w:val="0"/>
              <w:snapToGrid w:val="0"/>
              <w:jc w:val="both"/>
              <w:rPr>
                <w:rFonts w:ascii="Arial" w:hAnsi="Arial" w:cs="Arial"/>
                <w:sz w:val="20"/>
                <w:szCs w:val="20"/>
                <w:highlight w:val="red"/>
                <w:lang w:eastAsia="pl-PL"/>
              </w:rPr>
            </w:pPr>
          </w:p>
        </w:tc>
        <w:tc>
          <w:tcPr>
            <w:tcW w:w="8931" w:type="dxa"/>
            <w:tcBorders>
              <w:top w:val="single" w:sz="4" w:space="0" w:color="000000"/>
              <w:left w:val="single" w:sz="4" w:space="0" w:color="000000"/>
              <w:bottom w:val="single" w:sz="4" w:space="0" w:color="000000"/>
              <w:right w:val="single" w:sz="4" w:space="0" w:color="000000"/>
            </w:tcBorders>
          </w:tcPr>
          <w:p w:rsidR="00405E2D" w:rsidRPr="00F716BE" w:rsidRDefault="00405E2D" w:rsidP="00405E2D">
            <w:pPr>
              <w:jc w:val="both"/>
              <w:rPr>
                <w:rFonts w:ascii="Arial" w:hAnsi="Arial" w:cs="Arial"/>
                <w:sz w:val="20"/>
                <w:szCs w:val="20"/>
              </w:rPr>
            </w:pPr>
            <w:r w:rsidRPr="00F716BE">
              <w:rPr>
                <w:rFonts w:ascii="Arial" w:hAnsi="Arial" w:cs="Arial"/>
                <w:sz w:val="20"/>
                <w:szCs w:val="20"/>
              </w:rPr>
              <w:t xml:space="preserve">Ocenie podlega, czy Wnioskodawca wykazał, że jest w stanie zapewnić niezbędny wkład inwestorów prywatnych do finansowania Projektu. Niniejsze kryterium uznaje się za spełnione, gdy Wnioskodawca przedłoży pisemne oświadczenie, w którym zapewni, że będzie dysponował środkami pieniężnymi w wysokości co najmniej równej kwocie wkładu prywatnego do Budżetu Projektu  określonego przez Wnioskodawcę zgodnie z pkt. 3. Kryteria Formalne – Projekt.  </w:t>
            </w:r>
          </w:p>
          <w:p w:rsidR="00405E2D" w:rsidRPr="00F716BE" w:rsidRDefault="00405E2D" w:rsidP="00405E2D">
            <w:pPr>
              <w:jc w:val="both"/>
              <w:rPr>
                <w:rFonts w:ascii="Arial" w:hAnsi="Arial" w:cs="Arial"/>
                <w:sz w:val="20"/>
                <w:szCs w:val="20"/>
              </w:rPr>
            </w:pPr>
            <w:r w:rsidRPr="00F716BE">
              <w:rPr>
                <w:rFonts w:ascii="Arial" w:hAnsi="Arial" w:cs="Arial"/>
                <w:sz w:val="20"/>
                <w:szCs w:val="20"/>
              </w:rPr>
              <w:t xml:space="preserve">W oświadczeniu wskazanym będzie: (i) tytuł prawny, pod jakim Wnioskodawca będzie dysponował wkładem prywatnym dla Projektu, (ii) w sposób zindywidualizowany, kto, w jaki sposób, pod jakim tytułem prawnym, w imieniu własnym, wniesie środki pieniężne do dyspozycji Wnioskodawcy („Inwestor”).   </w:t>
            </w:r>
          </w:p>
          <w:p w:rsidR="00405E2D" w:rsidRPr="00F716BE" w:rsidRDefault="00405E2D" w:rsidP="00405E2D">
            <w:pPr>
              <w:jc w:val="both"/>
              <w:rPr>
                <w:rFonts w:ascii="Arial" w:hAnsi="Arial" w:cs="Arial"/>
                <w:sz w:val="20"/>
                <w:szCs w:val="20"/>
              </w:rPr>
            </w:pPr>
            <w:r w:rsidRPr="00F716BE">
              <w:rPr>
                <w:rFonts w:ascii="Arial" w:hAnsi="Arial" w:cs="Arial"/>
                <w:sz w:val="20"/>
                <w:szCs w:val="20"/>
              </w:rPr>
              <w:t>Niezależnie od pisemnego oświadczenia, Wnioskodawca przedłoży zaświadczenia dotyczące Inwestora, pochodzące od banku</w:t>
            </w:r>
            <w:r w:rsidRPr="00F716BE">
              <w:rPr>
                <w:rStyle w:val="Odwoanieprzypisudolnego"/>
                <w:rFonts w:ascii="Arial" w:hAnsi="Arial" w:cs="Arial"/>
                <w:sz w:val="20"/>
                <w:szCs w:val="20"/>
              </w:rPr>
              <w:footnoteReference w:id="5"/>
            </w:r>
            <w:r w:rsidRPr="00F716BE">
              <w:rPr>
                <w:rFonts w:ascii="Arial" w:hAnsi="Arial" w:cs="Arial"/>
                <w:sz w:val="20"/>
                <w:szCs w:val="20"/>
              </w:rPr>
              <w:t xml:space="preserve"> lub od instytucji kredytowej</w:t>
            </w:r>
            <w:r w:rsidRPr="00F716BE">
              <w:rPr>
                <w:rStyle w:val="Odwoanieprzypisudolnego"/>
                <w:rFonts w:ascii="Arial" w:hAnsi="Arial" w:cs="Arial"/>
                <w:sz w:val="20"/>
                <w:szCs w:val="20"/>
              </w:rPr>
              <w:footnoteReference w:id="6"/>
            </w:r>
            <w:r>
              <w:rPr>
                <w:rFonts w:ascii="Arial" w:hAnsi="Arial" w:cs="Arial"/>
                <w:sz w:val="20"/>
                <w:szCs w:val="20"/>
              </w:rPr>
              <w:t>,</w:t>
            </w:r>
            <w:r w:rsidRPr="00F716BE">
              <w:rPr>
                <w:rFonts w:ascii="Arial" w:hAnsi="Arial" w:cs="Arial"/>
                <w:sz w:val="20"/>
                <w:szCs w:val="20"/>
              </w:rPr>
              <w:t xml:space="preserve"> lub od firmy inwestycyjnej</w:t>
            </w:r>
            <w:r w:rsidRPr="00F716BE">
              <w:rPr>
                <w:rStyle w:val="Odwoanieprzypisudolnego"/>
                <w:rFonts w:ascii="Arial" w:hAnsi="Arial" w:cs="Arial"/>
                <w:sz w:val="20"/>
                <w:szCs w:val="20"/>
              </w:rPr>
              <w:footnoteReference w:id="7"/>
            </w:r>
            <w:r>
              <w:rPr>
                <w:rFonts w:ascii="Arial" w:hAnsi="Arial" w:cs="Arial"/>
                <w:sz w:val="20"/>
                <w:szCs w:val="20"/>
              </w:rPr>
              <w:t>,</w:t>
            </w:r>
            <w:r w:rsidRPr="00F716BE">
              <w:rPr>
                <w:rFonts w:ascii="Arial" w:hAnsi="Arial" w:cs="Arial"/>
                <w:sz w:val="20"/>
                <w:szCs w:val="20"/>
              </w:rPr>
              <w:t xml:space="preserve"> lub od przedsiębiorstwa zbiorowego inwestowania</w:t>
            </w:r>
            <w:r w:rsidRPr="00F716BE">
              <w:rPr>
                <w:rStyle w:val="Odwoanieprzypisudolnego"/>
                <w:rFonts w:ascii="Arial" w:hAnsi="Arial" w:cs="Arial"/>
                <w:sz w:val="20"/>
                <w:szCs w:val="20"/>
              </w:rPr>
              <w:footnoteReference w:id="8"/>
            </w:r>
            <w:r>
              <w:rPr>
                <w:rFonts w:ascii="Arial" w:hAnsi="Arial" w:cs="Arial"/>
                <w:sz w:val="20"/>
                <w:szCs w:val="20"/>
              </w:rPr>
              <w:t>,</w:t>
            </w:r>
            <w:r w:rsidRPr="00F716BE">
              <w:rPr>
                <w:rFonts w:ascii="Arial" w:hAnsi="Arial" w:cs="Arial"/>
                <w:sz w:val="20"/>
                <w:szCs w:val="20"/>
              </w:rPr>
              <w:t xml:space="preserve"> lub od oddziału</w:t>
            </w:r>
            <w:r w:rsidRPr="00F716BE">
              <w:rPr>
                <w:rStyle w:val="Odwoanieprzypisudolnego"/>
                <w:rFonts w:ascii="Arial" w:hAnsi="Arial" w:cs="Arial"/>
                <w:sz w:val="20"/>
                <w:szCs w:val="20"/>
              </w:rPr>
              <w:footnoteReference w:id="9"/>
            </w:r>
            <w:r w:rsidRPr="00F716BE">
              <w:rPr>
                <w:rFonts w:ascii="Arial" w:hAnsi="Arial" w:cs="Arial"/>
                <w:sz w:val="20"/>
                <w:szCs w:val="20"/>
              </w:rPr>
              <w:t xml:space="preserve"> takiego podmiotu</w:t>
            </w:r>
            <w:r>
              <w:rPr>
                <w:rFonts w:ascii="Arial" w:hAnsi="Arial" w:cs="Arial"/>
                <w:sz w:val="20"/>
                <w:szCs w:val="20"/>
              </w:rPr>
              <w:t>,</w:t>
            </w:r>
            <w:r w:rsidRPr="00F716BE">
              <w:rPr>
                <w:rFonts w:ascii="Arial" w:hAnsi="Arial" w:cs="Arial"/>
                <w:sz w:val="20"/>
                <w:szCs w:val="20"/>
              </w:rPr>
              <w:t xml:space="preserve"> lub od spółdzielczej kasy oszczędnościowo-kredytowej</w:t>
            </w:r>
            <w:r w:rsidRPr="00F716BE">
              <w:rPr>
                <w:rStyle w:val="Odwoanieprzypisudolnego"/>
                <w:rFonts w:ascii="Arial" w:hAnsi="Arial" w:cs="Arial"/>
                <w:sz w:val="20"/>
                <w:szCs w:val="20"/>
              </w:rPr>
              <w:footnoteReference w:id="10"/>
            </w:r>
            <w:r w:rsidRPr="00F716BE">
              <w:rPr>
                <w:rFonts w:ascii="Arial" w:hAnsi="Arial" w:cs="Arial"/>
                <w:sz w:val="20"/>
                <w:szCs w:val="20"/>
              </w:rPr>
              <w:t>, z których wynikać będzie:</w:t>
            </w:r>
          </w:p>
          <w:p w:rsidR="00405E2D" w:rsidRPr="00F716BE" w:rsidRDefault="00405E2D" w:rsidP="00405E2D">
            <w:pPr>
              <w:jc w:val="both"/>
              <w:rPr>
                <w:rFonts w:ascii="Arial" w:hAnsi="Arial" w:cs="Arial"/>
                <w:sz w:val="20"/>
                <w:szCs w:val="20"/>
              </w:rPr>
            </w:pPr>
            <w:r w:rsidRPr="00F716BE">
              <w:rPr>
                <w:rFonts w:ascii="Arial" w:hAnsi="Arial" w:cs="Arial"/>
                <w:sz w:val="20"/>
                <w:szCs w:val="20"/>
              </w:rPr>
              <w:t xml:space="preserve">(i) fakt dysponowania przez Inwestora środkami pieniężnymi na rachunkach bankowych i/lub na rachunkach lokat i/lub na rachunkach pieniężnych, lub </w:t>
            </w:r>
          </w:p>
          <w:p w:rsidR="00405E2D" w:rsidRPr="00F716BE" w:rsidRDefault="00405E2D" w:rsidP="00405E2D">
            <w:pPr>
              <w:jc w:val="both"/>
              <w:rPr>
                <w:rFonts w:ascii="Arial" w:hAnsi="Arial" w:cs="Arial"/>
                <w:sz w:val="20"/>
                <w:szCs w:val="20"/>
              </w:rPr>
            </w:pPr>
            <w:r w:rsidRPr="00F716BE">
              <w:rPr>
                <w:rFonts w:ascii="Arial" w:hAnsi="Arial" w:cs="Arial"/>
                <w:sz w:val="20"/>
                <w:szCs w:val="20"/>
              </w:rPr>
              <w:t xml:space="preserve">(ii) fakt dysponowania przez Inwestora płynnymi instrumentami finansowymi, lub </w:t>
            </w:r>
          </w:p>
          <w:p w:rsidR="00405E2D" w:rsidRPr="00F716BE" w:rsidRDefault="00405E2D" w:rsidP="00405E2D">
            <w:pPr>
              <w:jc w:val="both"/>
              <w:rPr>
                <w:rFonts w:ascii="Arial" w:hAnsi="Arial" w:cs="Arial"/>
                <w:sz w:val="20"/>
                <w:szCs w:val="20"/>
              </w:rPr>
            </w:pPr>
            <w:r w:rsidRPr="00F716BE">
              <w:rPr>
                <w:rFonts w:ascii="Arial" w:hAnsi="Arial" w:cs="Arial"/>
                <w:sz w:val="20"/>
                <w:szCs w:val="20"/>
              </w:rPr>
              <w:t xml:space="preserve">(iii) fakt posiadania przez Inwestora kwotowo wskazanej zdolności kredytowej w danym podmiocie, z zastrzeżeniem, że łączna wartość przedstawianych aktywów i/lub zdolności do zaciągnięcia zobowiązań wynosi  nie mniej niż kwota wkładu prywatnego do Budżetu Projektu. </w:t>
            </w:r>
          </w:p>
          <w:p w:rsidR="00405E2D" w:rsidRPr="00F716BE" w:rsidRDefault="00405E2D" w:rsidP="00405E2D">
            <w:pPr>
              <w:jc w:val="both"/>
              <w:rPr>
                <w:rFonts w:ascii="Arial" w:hAnsi="Arial" w:cs="Arial"/>
                <w:sz w:val="20"/>
                <w:szCs w:val="20"/>
              </w:rPr>
            </w:pPr>
            <w:r w:rsidRPr="00F716BE">
              <w:rPr>
                <w:rFonts w:ascii="Arial" w:hAnsi="Arial" w:cs="Arial"/>
                <w:sz w:val="20"/>
                <w:szCs w:val="20"/>
              </w:rPr>
              <w:t>Zaświadczenia dotyczące Inwestora będą datowane na dzień nie wcześniejszy niż 3 miesiące przed datą złożenia Wniosku.</w:t>
            </w:r>
          </w:p>
        </w:tc>
        <w:tc>
          <w:tcPr>
            <w:tcW w:w="1559" w:type="dxa"/>
            <w:tcBorders>
              <w:top w:val="single" w:sz="4" w:space="0" w:color="auto"/>
              <w:right w:val="single" w:sz="4" w:space="0" w:color="auto"/>
            </w:tcBorders>
          </w:tcPr>
          <w:p w:rsidR="00405E2D" w:rsidRPr="00F716BE" w:rsidRDefault="00405E2D" w:rsidP="00405E2D">
            <w:pPr>
              <w:suppressAutoHyphens w:val="0"/>
              <w:spacing w:after="160" w:line="259" w:lineRule="auto"/>
              <w:jc w:val="center"/>
              <w:rPr>
                <w:rFonts w:ascii="Arial" w:hAnsi="Arial" w:cs="Arial"/>
                <w:sz w:val="20"/>
                <w:szCs w:val="20"/>
              </w:rPr>
            </w:pPr>
            <w:r w:rsidRPr="00F716BE">
              <w:rPr>
                <w:rFonts w:ascii="Arial" w:hAnsi="Arial" w:cs="Arial"/>
                <w:bCs/>
                <w:sz w:val="20"/>
                <w:szCs w:val="20"/>
                <w:lang w:eastAsia="pl-PL"/>
              </w:rPr>
              <w:t>TAK/NIE</w:t>
            </w:r>
          </w:p>
        </w:tc>
      </w:tr>
      <w:tr w:rsidR="00405E2D" w:rsidRPr="00F716BE" w:rsidTr="00443A65">
        <w:trPr>
          <w:trHeight w:val="704"/>
        </w:trPr>
        <w:tc>
          <w:tcPr>
            <w:tcW w:w="708" w:type="dxa"/>
            <w:tcBorders>
              <w:top w:val="single" w:sz="4" w:space="0" w:color="000000"/>
              <w:left w:val="single" w:sz="4" w:space="0" w:color="000000"/>
              <w:bottom w:val="single" w:sz="4" w:space="0" w:color="000000"/>
            </w:tcBorders>
          </w:tcPr>
          <w:p w:rsidR="00405E2D" w:rsidRPr="00F716BE" w:rsidRDefault="00405E2D" w:rsidP="00405E2D">
            <w:pPr>
              <w:keepNext/>
              <w:numPr>
                <w:ilvl w:val="0"/>
                <w:numId w:val="236"/>
              </w:numPr>
              <w:suppressAutoHyphens w:val="0"/>
              <w:snapToGrid w:val="0"/>
              <w:jc w:val="center"/>
              <w:rPr>
                <w:rFonts w:ascii="Arial" w:hAnsi="Arial" w:cs="Arial"/>
                <w:b/>
                <w:bCs/>
                <w:sz w:val="20"/>
                <w:szCs w:val="20"/>
                <w:u w:val="single"/>
                <w:lang w:eastAsia="pl-PL"/>
              </w:rPr>
            </w:pPr>
          </w:p>
        </w:tc>
        <w:tc>
          <w:tcPr>
            <w:tcW w:w="2977" w:type="dxa"/>
            <w:tcBorders>
              <w:top w:val="single" w:sz="4" w:space="0" w:color="000000"/>
              <w:left w:val="single" w:sz="4" w:space="0" w:color="000000"/>
              <w:bottom w:val="single" w:sz="4" w:space="0" w:color="000000"/>
            </w:tcBorders>
          </w:tcPr>
          <w:p w:rsidR="00405E2D" w:rsidRPr="00F716BE" w:rsidRDefault="00405E2D" w:rsidP="00405E2D">
            <w:pPr>
              <w:keepNext/>
              <w:suppressAutoHyphens w:val="0"/>
              <w:autoSpaceDE w:val="0"/>
              <w:snapToGrid w:val="0"/>
              <w:rPr>
                <w:rFonts w:ascii="Arial" w:hAnsi="Arial" w:cs="Arial"/>
                <w:sz w:val="20"/>
                <w:szCs w:val="20"/>
                <w:lang w:eastAsia="pl-PL"/>
              </w:rPr>
            </w:pPr>
            <w:r w:rsidRPr="00F716BE">
              <w:rPr>
                <w:rFonts w:ascii="Arial" w:hAnsi="Arial" w:cs="Arial"/>
                <w:sz w:val="20"/>
                <w:szCs w:val="20"/>
                <w:lang w:eastAsia="pl-PL"/>
              </w:rPr>
              <w:t>Strategia Inwestycyjna Wnioskodawcy zakłada finansowanie projektów B+R wpisujących się w Krajowe Inteligentne Specjalizacje</w:t>
            </w:r>
          </w:p>
        </w:tc>
        <w:tc>
          <w:tcPr>
            <w:tcW w:w="8931" w:type="dxa"/>
            <w:tcBorders>
              <w:top w:val="single" w:sz="4" w:space="0" w:color="000000"/>
              <w:left w:val="single" w:sz="4" w:space="0" w:color="000000"/>
              <w:bottom w:val="single" w:sz="4" w:space="0" w:color="000000"/>
              <w:right w:val="single" w:sz="4" w:space="0" w:color="000000"/>
            </w:tcBorders>
          </w:tcPr>
          <w:p w:rsidR="00405E2D" w:rsidRPr="00F716BE" w:rsidRDefault="00405E2D" w:rsidP="00405E2D">
            <w:pPr>
              <w:keepNext/>
              <w:suppressAutoHyphens w:val="0"/>
              <w:autoSpaceDE w:val="0"/>
              <w:snapToGrid w:val="0"/>
              <w:jc w:val="both"/>
              <w:rPr>
                <w:rFonts w:ascii="Arial" w:hAnsi="Arial" w:cs="Arial"/>
                <w:sz w:val="20"/>
                <w:szCs w:val="20"/>
                <w:lang w:eastAsia="pl-PL"/>
              </w:rPr>
            </w:pPr>
            <w:r w:rsidRPr="00F716BE">
              <w:rPr>
                <w:rFonts w:ascii="Arial" w:hAnsi="Arial" w:cs="Arial"/>
                <w:sz w:val="20"/>
                <w:szCs w:val="20"/>
                <w:lang w:eastAsia="pl-PL"/>
              </w:rPr>
              <w:t xml:space="preserve">Weryfikacji podlega, czy Strategia Inwestycyjna zakłada finasowanie projektów B+R wpisujących się w dokument strategiczny pn. </w:t>
            </w:r>
            <w:r w:rsidRPr="00F716BE">
              <w:rPr>
                <w:rFonts w:ascii="Arial" w:hAnsi="Arial" w:cs="Arial"/>
                <w:i/>
                <w:sz w:val="20"/>
                <w:szCs w:val="20"/>
                <w:lang w:eastAsia="pl-PL"/>
              </w:rPr>
              <w:t>Krajowa Inteligentna Specjalizacja</w:t>
            </w:r>
            <w:r w:rsidRPr="00F716BE">
              <w:rPr>
                <w:rFonts w:ascii="Arial" w:hAnsi="Arial" w:cs="Arial"/>
                <w:sz w:val="20"/>
                <w:szCs w:val="20"/>
                <w:lang w:eastAsia="pl-PL"/>
              </w:rPr>
              <w:t>, (dalej „KIS”) stanowiący załącznik do Programu Rozwoju Przedsiębiorstw przyjętego przez Radę Ministrów w dniu 8 kwietnia 2014 r.</w:t>
            </w:r>
          </w:p>
          <w:p w:rsidR="00405E2D" w:rsidRPr="00634837" w:rsidRDefault="00405E2D" w:rsidP="00405E2D">
            <w:pPr>
              <w:suppressAutoHyphens w:val="0"/>
              <w:jc w:val="both"/>
              <w:rPr>
                <w:rFonts w:ascii="Arial" w:hAnsi="Arial" w:cs="Arial"/>
                <w:bCs/>
                <w:sz w:val="20"/>
                <w:szCs w:val="20"/>
                <w:lang w:eastAsia="pl-PL"/>
              </w:rPr>
            </w:pPr>
            <w:r w:rsidRPr="007B0FB0">
              <w:rPr>
                <w:rFonts w:ascii="Arial" w:hAnsi="Arial" w:cs="Arial"/>
                <w:b/>
                <w:bCs/>
                <w:iCs/>
                <w:sz w:val="20"/>
                <w:szCs w:val="20"/>
                <w:lang w:eastAsia="pl-PL"/>
              </w:rPr>
              <w:t>KIS</w:t>
            </w:r>
            <w:r w:rsidRPr="00F716BE">
              <w:rPr>
                <w:rFonts w:ascii="Arial" w:hAnsi="Arial" w:cs="Arial"/>
                <w:b/>
                <w:bCs/>
                <w:i/>
                <w:iCs/>
                <w:sz w:val="20"/>
                <w:szCs w:val="20"/>
                <w:lang w:eastAsia="pl-PL"/>
              </w:rPr>
              <w:t xml:space="preserve"> </w:t>
            </w:r>
            <w:r w:rsidRPr="00F716BE">
              <w:rPr>
                <w:rFonts w:ascii="Arial" w:hAnsi="Arial" w:cs="Arial"/>
                <w:b/>
                <w:bCs/>
                <w:sz w:val="20"/>
                <w:szCs w:val="20"/>
                <w:lang w:eastAsia="pl-PL"/>
              </w:rPr>
              <w:t xml:space="preserve">jest dokumentem otwartym, który będzie podlegał ciągłej weryfikacji i aktualizacji w oparciu o system monitorowania oraz zachodzące zmiany </w:t>
            </w:r>
            <w:proofErr w:type="spellStart"/>
            <w:r w:rsidRPr="00F716BE">
              <w:rPr>
                <w:rFonts w:ascii="Arial" w:hAnsi="Arial" w:cs="Arial"/>
                <w:b/>
                <w:bCs/>
                <w:sz w:val="20"/>
                <w:szCs w:val="20"/>
                <w:lang w:eastAsia="pl-PL"/>
              </w:rPr>
              <w:t>społeczno</w:t>
            </w:r>
            <w:proofErr w:type="spellEnd"/>
            <w:r w:rsidRPr="00F716BE">
              <w:rPr>
                <w:rFonts w:ascii="Arial" w:hAnsi="Arial" w:cs="Arial"/>
                <w:b/>
                <w:bCs/>
                <w:sz w:val="20"/>
                <w:szCs w:val="20"/>
                <w:lang w:eastAsia="pl-PL"/>
              </w:rPr>
              <w:t xml:space="preserve"> – gospodarcze.</w:t>
            </w:r>
            <w:r w:rsidRPr="00F716BE">
              <w:rPr>
                <w:rFonts w:ascii="Arial" w:hAnsi="Arial" w:cs="Arial"/>
                <w:bCs/>
                <w:sz w:val="20"/>
                <w:szCs w:val="20"/>
                <w:lang w:eastAsia="pl-PL"/>
              </w:rPr>
              <w:t xml:space="preserve"> W związku z tym obowiązująca w danym konkursie będzie wersja dokumentu wskazana w dokumentacji konkursowej (zamieszczona również na stronie internetowej NCBR). </w:t>
            </w:r>
          </w:p>
        </w:tc>
        <w:tc>
          <w:tcPr>
            <w:tcW w:w="1559" w:type="dxa"/>
            <w:tcBorders>
              <w:top w:val="single" w:sz="4" w:space="0" w:color="auto"/>
              <w:bottom w:val="single" w:sz="4" w:space="0" w:color="auto"/>
              <w:right w:val="single" w:sz="4" w:space="0" w:color="auto"/>
            </w:tcBorders>
          </w:tcPr>
          <w:p w:rsidR="00405E2D" w:rsidRPr="00F716BE" w:rsidRDefault="00405E2D" w:rsidP="00405E2D">
            <w:pPr>
              <w:suppressAutoHyphens w:val="0"/>
              <w:spacing w:after="160" w:line="259" w:lineRule="auto"/>
              <w:jc w:val="center"/>
              <w:rPr>
                <w:rFonts w:ascii="Arial" w:hAnsi="Arial" w:cs="Arial"/>
                <w:b/>
                <w:sz w:val="20"/>
                <w:szCs w:val="20"/>
                <w:highlight w:val="yellow"/>
                <w:lang w:eastAsia="pl-PL"/>
              </w:rPr>
            </w:pPr>
            <w:r w:rsidRPr="00F716BE">
              <w:rPr>
                <w:rFonts w:ascii="Arial" w:hAnsi="Arial" w:cs="Arial"/>
                <w:bCs/>
                <w:sz w:val="20"/>
                <w:szCs w:val="20"/>
                <w:lang w:eastAsia="pl-PL"/>
              </w:rPr>
              <w:t>TAK/NIE</w:t>
            </w:r>
          </w:p>
        </w:tc>
      </w:tr>
      <w:tr w:rsidR="00405E2D" w:rsidRPr="00F716BE" w:rsidTr="008D6CB8">
        <w:trPr>
          <w:trHeight w:val="446"/>
        </w:trPr>
        <w:tc>
          <w:tcPr>
            <w:tcW w:w="14175" w:type="dxa"/>
            <w:gridSpan w:val="4"/>
            <w:tcBorders>
              <w:top w:val="single" w:sz="4" w:space="0" w:color="000000"/>
              <w:left w:val="single" w:sz="4" w:space="0" w:color="000000"/>
              <w:bottom w:val="single" w:sz="4" w:space="0" w:color="000000"/>
              <w:right w:val="single" w:sz="4" w:space="0" w:color="000000"/>
            </w:tcBorders>
            <w:shd w:val="clear" w:color="auto" w:fill="0070C0"/>
            <w:vAlign w:val="center"/>
          </w:tcPr>
          <w:p w:rsidR="00405E2D" w:rsidRPr="00F716BE" w:rsidRDefault="00405E2D" w:rsidP="00405E2D">
            <w:pPr>
              <w:keepNext/>
              <w:suppressAutoHyphens w:val="0"/>
              <w:snapToGrid w:val="0"/>
              <w:jc w:val="center"/>
              <w:rPr>
                <w:rFonts w:ascii="Arial" w:hAnsi="Arial" w:cs="Arial"/>
                <w:b/>
                <w:bCs/>
                <w:color w:val="FFFFFF"/>
                <w:sz w:val="20"/>
                <w:szCs w:val="20"/>
                <w:lang w:eastAsia="pl-PL"/>
              </w:rPr>
            </w:pPr>
            <w:r w:rsidRPr="00F716BE">
              <w:rPr>
                <w:rFonts w:ascii="Arial" w:hAnsi="Arial" w:cs="Arial"/>
                <w:b/>
                <w:bCs/>
                <w:color w:val="FFFFFF"/>
                <w:sz w:val="20"/>
                <w:szCs w:val="20"/>
                <w:lang w:eastAsia="pl-PL"/>
              </w:rPr>
              <w:t xml:space="preserve">KRYTERIA </w:t>
            </w:r>
            <w:r>
              <w:rPr>
                <w:rFonts w:ascii="Arial" w:hAnsi="Arial" w:cs="Arial"/>
                <w:b/>
                <w:bCs/>
                <w:color w:val="FFFFFF"/>
                <w:sz w:val="20"/>
                <w:szCs w:val="20"/>
                <w:lang w:eastAsia="pl-PL"/>
              </w:rPr>
              <w:t>MERYTORYCZNE</w:t>
            </w:r>
            <w:r w:rsidRPr="00F716BE">
              <w:rPr>
                <w:rFonts w:ascii="Arial" w:hAnsi="Arial" w:cs="Arial"/>
                <w:b/>
                <w:bCs/>
                <w:color w:val="FFFFFF"/>
                <w:sz w:val="20"/>
                <w:szCs w:val="20"/>
                <w:lang w:eastAsia="pl-PL"/>
              </w:rPr>
              <w:t xml:space="preserve"> </w:t>
            </w:r>
          </w:p>
        </w:tc>
      </w:tr>
      <w:tr w:rsidR="00405E2D" w:rsidRPr="00F716BE" w:rsidTr="008D6CB8">
        <w:trPr>
          <w:trHeight w:val="284"/>
        </w:trPr>
        <w:tc>
          <w:tcPr>
            <w:tcW w:w="14175" w:type="dxa"/>
            <w:gridSpan w:val="4"/>
            <w:tcBorders>
              <w:top w:val="single" w:sz="4" w:space="0" w:color="000000"/>
              <w:left w:val="single" w:sz="4" w:space="0" w:color="000000"/>
              <w:bottom w:val="single" w:sz="4" w:space="0" w:color="000000"/>
              <w:right w:val="single" w:sz="4" w:space="0" w:color="000000"/>
            </w:tcBorders>
            <w:shd w:val="clear" w:color="auto" w:fill="002060"/>
          </w:tcPr>
          <w:p w:rsidR="00405E2D" w:rsidRPr="00F716BE" w:rsidRDefault="00405E2D" w:rsidP="00405E2D">
            <w:pPr>
              <w:keepNext/>
              <w:suppressAutoHyphens w:val="0"/>
              <w:snapToGrid w:val="0"/>
              <w:rPr>
                <w:rFonts w:ascii="Arial" w:hAnsi="Arial" w:cs="Arial"/>
                <w:b/>
                <w:bCs/>
                <w:color w:val="FFFFFF"/>
                <w:sz w:val="20"/>
                <w:szCs w:val="20"/>
                <w:lang w:eastAsia="pl-PL"/>
              </w:rPr>
            </w:pPr>
            <w:r w:rsidRPr="00F716BE">
              <w:rPr>
                <w:rFonts w:ascii="Arial" w:hAnsi="Arial" w:cs="Arial"/>
                <w:b/>
                <w:bCs/>
                <w:color w:val="FFFFFF"/>
                <w:sz w:val="20"/>
                <w:szCs w:val="20"/>
                <w:lang w:eastAsia="pl-PL"/>
              </w:rPr>
              <w:t>KRYTERI</w:t>
            </w:r>
            <w:r>
              <w:rPr>
                <w:rFonts w:ascii="Arial" w:hAnsi="Arial" w:cs="Arial"/>
                <w:b/>
                <w:bCs/>
                <w:color w:val="FFFFFF"/>
                <w:sz w:val="20"/>
                <w:szCs w:val="20"/>
                <w:lang w:eastAsia="pl-PL"/>
              </w:rPr>
              <w:t xml:space="preserve">A </w:t>
            </w:r>
            <w:r w:rsidRPr="00F716BE">
              <w:rPr>
                <w:rFonts w:ascii="Arial" w:hAnsi="Arial" w:cs="Arial"/>
                <w:b/>
                <w:bCs/>
                <w:color w:val="FFFFFF"/>
                <w:sz w:val="20"/>
                <w:szCs w:val="20"/>
                <w:lang w:eastAsia="pl-PL"/>
              </w:rPr>
              <w:t>PUNKTOWANE</w:t>
            </w:r>
          </w:p>
        </w:tc>
      </w:tr>
      <w:tr w:rsidR="00405E2D" w:rsidRPr="00F716BE" w:rsidTr="00940AB3">
        <w:trPr>
          <w:trHeight w:val="284"/>
        </w:trPr>
        <w:tc>
          <w:tcPr>
            <w:tcW w:w="708" w:type="dxa"/>
            <w:tcBorders>
              <w:top w:val="single" w:sz="4" w:space="0" w:color="000000"/>
              <w:left w:val="single" w:sz="4" w:space="0" w:color="000000"/>
              <w:bottom w:val="single" w:sz="4" w:space="0" w:color="000000"/>
            </w:tcBorders>
            <w:shd w:val="clear" w:color="auto" w:fill="C6D9F1"/>
            <w:vAlign w:val="center"/>
          </w:tcPr>
          <w:p w:rsidR="00405E2D" w:rsidRPr="00F716BE" w:rsidRDefault="00405E2D" w:rsidP="00405E2D">
            <w:pPr>
              <w:keepNext/>
              <w:suppressAutoHyphens w:val="0"/>
              <w:snapToGrid w:val="0"/>
              <w:ind w:left="94"/>
              <w:rPr>
                <w:rFonts w:ascii="Arial" w:hAnsi="Arial" w:cs="Arial"/>
                <w:b/>
                <w:bCs/>
                <w:sz w:val="20"/>
                <w:szCs w:val="20"/>
                <w:lang w:eastAsia="pl-PL"/>
              </w:rPr>
            </w:pPr>
            <w:r w:rsidRPr="00F716BE">
              <w:rPr>
                <w:rFonts w:ascii="Arial" w:hAnsi="Arial" w:cs="Arial"/>
                <w:b/>
                <w:bCs/>
                <w:sz w:val="20"/>
                <w:szCs w:val="20"/>
                <w:lang w:eastAsia="pl-PL"/>
              </w:rPr>
              <w:t>lp.</w:t>
            </w:r>
          </w:p>
        </w:tc>
        <w:tc>
          <w:tcPr>
            <w:tcW w:w="2977" w:type="dxa"/>
            <w:tcBorders>
              <w:top w:val="single" w:sz="4" w:space="0" w:color="000000"/>
              <w:left w:val="single" w:sz="4" w:space="0" w:color="000000"/>
              <w:bottom w:val="single" w:sz="4" w:space="0" w:color="000000"/>
            </w:tcBorders>
            <w:shd w:val="clear" w:color="auto" w:fill="C6D9F1"/>
            <w:vAlign w:val="center"/>
          </w:tcPr>
          <w:p w:rsidR="00405E2D" w:rsidRPr="00F716BE" w:rsidRDefault="00405E2D" w:rsidP="00405E2D">
            <w:pPr>
              <w:keepNext/>
              <w:suppressAutoHyphens w:val="0"/>
              <w:snapToGrid w:val="0"/>
              <w:rPr>
                <w:rFonts w:ascii="Arial" w:hAnsi="Arial" w:cs="Arial"/>
                <w:b/>
                <w:color w:val="000000"/>
                <w:sz w:val="20"/>
                <w:szCs w:val="20"/>
                <w:lang w:eastAsia="pl-PL"/>
              </w:rPr>
            </w:pPr>
            <w:r w:rsidRPr="00F716BE">
              <w:rPr>
                <w:rFonts w:ascii="Arial" w:hAnsi="Arial" w:cs="Arial"/>
                <w:b/>
                <w:color w:val="000000"/>
                <w:sz w:val="20"/>
                <w:szCs w:val="20"/>
                <w:lang w:eastAsia="pl-PL"/>
              </w:rPr>
              <w:t>nazwa kryterium</w:t>
            </w:r>
          </w:p>
        </w:tc>
        <w:tc>
          <w:tcPr>
            <w:tcW w:w="8931"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405E2D" w:rsidRPr="00F716BE" w:rsidRDefault="00405E2D" w:rsidP="00405E2D">
            <w:pPr>
              <w:keepNext/>
              <w:tabs>
                <w:tab w:val="left" w:pos="0"/>
              </w:tabs>
              <w:suppressAutoHyphens w:val="0"/>
              <w:snapToGrid w:val="0"/>
              <w:jc w:val="center"/>
              <w:rPr>
                <w:rFonts w:ascii="Arial" w:hAnsi="Arial" w:cs="Arial"/>
                <w:sz w:val="20"/>
                <w:szCs w:val="20"/>
                <w:lang w:eastAsia="pl-PL"/>
              </w:rPr>
            </w:pPr>
            <w:r>
              <w:rPr>
                <w:rFonts w:ascii="Arial" w:hAnsi="Arial" w:cs="Arial"/>
                <w:b/>
                <w:bCs/>
                <w:sz w:val="20"/>
                <w:szCs w:val="20"/>
                <w:lang w:eastAsia="pl-PL"/>
              </w:rPr>
              <w:t xml:space="preserve">opis kryterium </w:t>
            </w:r>
            <w:r w:rsidRPr="00F716BE">
              <w:rPr>
                <w:rFonts w:ascii="Arial" w:hAnsi="Arial" w:cs="Arial"/>
                <w:b/>
                <w:bCs/>
                <w:sz w:val="20"/>
                <w:szCs w:val="20"/>
                <w:lang w:eastAsia="pl-PL"/>
              </w:rPr>
              <w:t xml:space="preserve"> wraz z metodologią przyznawania punktów</w:t>
            </w:r>
          </w:p>
        </w:tc>
        <w:tc>
          <w:tcPr>
            <w:tcW w:w="1559"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405E2D" w:rsidRPr="00F716BE" w:rsidRDefault="00405E2D" w:rsidP="00405E2D">
            <w:pPr>
              <w:keepNext/>
              <w:suppressAutoHyphens w:val="0"/>
              <w:snapToGrid w:val="0"/>
              <w:jc w:val="center"/>
              <w:rPr>
                <w:rFonts w:ascii="Arial" w:hAnsi="Arial" w:cs="Arial"/>
                <w:b/>
                <w:bCs/>
                <w:sz w:val="20"/>
                <w:szCs w:val="20"/>
                <w:lang w:eastAsia="pl-PL"/>
              </w:rPr>
            </w:pPr>
            <w:r w:rsidRPr="00F716BE">
              <w:rPr>
                <w:rFonts w:ascii="Arial" w:hAnsi="Arial" w:cs="Arial"/>
                <w:b/>
                <w:bCs/>
                <w:sz w:val="20"/>
                <w:szCs w:val="20"/>
                <w:lang w:eastAsia="pl-PL"/>
              </w:rPr>
              <w:t>liczba punktów</w:t>
            </w:r>
          </w:p>
        </w:tc>
      </w:tr>
      <w:tr w:rsidR="00405E2D" w:rsidRPr="00F716BE" w:rsidTr="005C7B4F">
        <w:trPr>
          <w:trHeight w:val="284"/>
        </w:trPr>
        <w:tc>
          <w:tcPr>
            <w:tcW w:w="708" w:type="dxa"/>
            <w:tcBorders>
              <w:top w:val="single" w:sz="4" w:space="0" w:color="000000"/>
              <w:left w:val="single" w:sz="4" w:space="0" w:color="000000"/>
              <w:bottom w:val="single" w:sz="4" w:space="0" w:color="000000"/>
            </w:tcBorders>
          </w:tcPr>
          <w:p w:rsidR="00405E2D" w:rsidRPr="00F716BE" w:rsidRDefault="00405E2D" w:rsidP="00405E2D">
            <w:pPr>
              <w:keepNext/>
              <w:suppressAutoHyphens w:val="0"/>
              <w:snapToGrid w:val="0"/>
              <w:ind w:left="94"/>
              <w:rPr>
                <w:rFonts w:ascii="Arial" w:hAnsi="Arial" w:cs="Arial"/>
                <w:b/>
                <w:bCs/>
                <w:sz w:val="20"/>
                <w:szCs w:val="20"/>
                <w:lang w:eastAsia="pl-PL"/>
              </w:rPr>
            </w:pPr>
            <w:r w:rsidRPr="00F716BE">
              <w:rPr>
                <w:rFonts w:ascii="Arial" w:hAnsi="Arial" w:cs="Arial"/>
                <w:b/>
                <w:bCs/>
                <w:sz w:val="20"/>
                <w:szCs w:val="20"/>
                <w:lang w:eastAsia="pl-PL"/>
              </w:rPr>
              <w:t>1.</w:t>
            </w:r>
          </w:p>
        </w:tc>
        <w:tc>
          <w:tcPr>
            <w:tcW w:w="2977" w:type="dxa"/>
            <w:tcBorders>
              <w:top w:val="single" w:sz="4" w:space="0" w:color="000000"/>
              <w:left w:val="single" w:sz="4" w:space="0" w:color="000000"/>
              <w:bottom w:val="single" w:sz="4" w:space="0" w:color="000000"/>
            </w:tcBorders>
          </w:tcPr>
          <w:p w:rsidR="00405E2D" w:rsidRPr="00F70B26" w:rsidRDefault="00405E2D" w:rsidP="00405E2D">
            <w:pPr>
              <w:keepNext/>
              <w:suppressAutoHyphens w:val="0"/>
              <w:snapToGrid w:val="0"/>
              <w:rPr>
                <w:rFonts w:ascii="Arial" w:hAnsi="Arial" w:cs="Arial"/>
                <w:sz w:val="20"/>
                <w:szCs w:val="20"/>
              </w:rPr>
            </w:pPr>
            <w:r w:rsidRPr="00F716BE">
              <w:rPr>
                <w:rFonts w:ascii="Arial" w:hAnsi="Arial" w:cs="Arial"/>
                <w:sz w:val="20"/>
                <w:szCs w:val="20"/>
              </w:rPr>
              <w:t xml:space="preserve">Doświadczenie  zespołu </w:t>
            </w:r>
            <w:r>
              <w:rPr>
                <w:rFonts w:ascii="Arial" w:hAnsi="Arial" w:cs="Arial"/>
                <w:sz w:val="20"/>
                <w:szCs w:val="20"/>
              </w:rPr>
              <w:t>W</w:t>
            </w:r>
            <w:r w:rsidRPr="00F716BE">
              <w:rPr>
                <w:rFonts w:ascii="Arial" w:hAnsi="Arial" w:cs="Arial"/>
                <w:sz w:val="20"/>
                <w:szCs w:val="20"/>
              </w:rPr>
              <w:t xml:space="preserve">nioskodawcy w zakresie pozyskiwania i przygotowania do inwestycji projektów o charakterze badawczo-rozwojowym (B+R) na  wczesnych etapach rozwoju </w:t>
            </w:r>
          </w:p>
        </w:tc>
        <w:tc>
          <w:tcPr>
            <w:tcW w:w="8931" w:type="dxa"/>
            <w:tcBorders>
              <w:top w:val="single" w:sz="4" w:space="0" w:color="000000"/>
              <w:left w:val="single" w:sz="4" w:space="0" w:color="000000"/>
              <w:bottom w:val="single" w:sz="4" w:space="0" w:color="000000"/>
              <w:right w:val="single" w:sz="4" w:space="0" w:color="000000"/>
            </w:tcBorders>
          </w:tcPr>
          <w:p w:rsidR="00405E2D" w:rsidRDefault="00405E2D" w:rsidP="00405E2D">
            <w:pPr>
              <w:jc w:val="both"/>
              <w:rPr>
                <w:rFonts w:ascii="Arial" w:hAnsi="Arial" w:cs="Arial"/>
                <w:sz w:val="20"/>
                <w:szCs w:val="20"/>
              </w:rPr>
            </w:pPr>
            <w:r w:rsidRPr="00F716BE">
              <w:rPr>
                <w:rFonts w:ascii="Arial" w:hAnsi="Arial" w:cs="Arial"/>
                <w:sz w:val="20"/>
                <w:szCs w:val="20"/>
              </w:rPr>
              <w:t xml:space="preserve">Poddziałanie 1.3.1  zakłada finansowanie projektów grantowych realizowanych przez Fundusze </w:t>
            </w:r>
            <w:proofErr w:type="spellStart"/>
            <w:r w:rsidRPr="00F716BE">
              <w:rPr>
                <w:rFonts w:ascii="Arial" w:hAnsi="Arial" w:cs="Arial"/>
                <w:sz w:val="20"/>
                <w:szCs w:val="20"/>
              </w:rPr>
              <w:t>B</w:t>
            </w:r>
            <w:r w:rsidR="0037492B">
              <w:rPr>
                <w:rFonts w:ascii="Arial" w:hAnsi="Arial" w:cs="Arial"/>
                <w:sz w:val="20"/>
                <w:szCs w:val="20"/>
              </w:rPr>
              <w:t>RI</w:t>
            </w:r>
            <w:r w:rsidRPr="00F716BE">
              <w:rPr>
                <w:rFonts w:ascii="Arial" w:hAnsi="Arial" w:cs="Arial"/>
                <w:sz w:val="20"/>
                <w:szCs w:val="20"/>
              </w:rPr>
              <w:t>dge</w:t>
            </w:r>
            <w:proofErr w:type="spellEnd"/>
            <w:r w:rsidRPr="00F716BE">
              <w:rPr>
                <w:rFonts w:ascii="Arial" w:hAnsi="Arial" w:cs="Arial"/>
                <w:sz w:val="20"/>
                <w:szCs w:val="20"/>
              </w:rPr>
              <w:t xml:space="preserve"> Alfa, których główną rolą jest finansowanie  projektów technologicznych, związanych z prowadzeniem/wdrożeniem prac badawczo-rozwojowych lub wykorzystaniem własności przemysłowej (z wyłączeniem praw ze znaku towarowego) na etapie fazy Proof of </w:t>
            </w:r>
            <w:proofErr w:type="spellStart"/>
            <w:r w:rsidRPr="00F716BE">
              <w:rPr>
                <w:rFonts w:ascii="Arial" w:hAnsi="Arial" w:cs="Arial"/>
                <w:sz w:val="20"/>
                <w:szCs w:val="20"/>
              </w:rPr>
              <w:t>Principle</w:t>
            </w:r>
            <w:proofErr w:type="spellEnd"/>
            <w:r w:rsidRPr="00F716BE">
              <w:rPr>
                <w:rFonts w:ascii="Arial" w:hAnsi="Arial" w:cs="Arial"/>
                <w:sz w:val="20"/>
                <w:szCs w:val="20"/>
              </w:rPr>
              <w:t xml:space="preserve"> i Proof of </w:t>
            </w:r>
            <w:proofErr w:type="spellStart"/>
            <w:r w:rsidRPr="00F716BE">
              <w:rPr>
                <w:rFonts w:ascii="Arial" w:hAnsi="Arial" w:cs="Arial"/>
                <w:sz w:val="20"/>
                <w:szCs w:val="20"/>
              </w:rPr>
              <w:t>Concept</w:t>
            </w:r>
            <w:proofErr w:type="spellEnd"/>
            <w:r>
              <w:rPr>
                <w:rFonts w:ascii="Arial" w:hAnsi="Arial" w:cs="Arial"/>
                <w:sz w:val="20"/>
                <w:szCs w:val="20"/>
              </w:rPr>
              <w:t>,</w:t>
            </w:r>
            <w:r w:rsidRPr="00F716BE">
              <w:rPr>
                <w:rFonts w:ascii="Arial" w:hAnsi="Arial" w:cs="Arial"/>
                <w:sz w:val="20"/>
                <w:szCs w:val="20"/>
              </w:rPr>
              <w:t xml:space="preserve"> pochodzących przede wszystkim ze środowisk jednostek naukowych. Kryterium uznaje się za spełnione, jeśli Wnioskodawca wykaże, że zespół </w:t>
            </w:r>
            <w:r>
              <w:rPr>
                <w:rFonts w:ascii="Arial" w:hAnsi="Arial" w:cs="Arial"/>
                <w:sz w:val="20"/>
                <w:szCs w:val="20"/>
              </w:rPr>
              <w:t>W</w:t>
            </w:r>
            <w:r w:rsidRPr="00F716BE">
              <w:rPr>
                <w:rFonts w:ascii="Arial" w:hAnsi="Arial" w:cs="Arial"/>
                <w:sz w:val="20"/>
                <w:szCs w:val="20"/>
              </w:rPr>
              <w:t>nioskodawcy (w szczególności Kluczowy Personel</w:t>
            </w:r>
            <w:r>
              <w:rPr>
                <w:rFonts w:ascii="Arial" w:hAnsi="Arial" w:cs="Arial"/>
                <w:sz w:val="20"/>
                <w:szCs w:val="20"/>
              </w:rPr>
              <w:t>)</w:t>
            </w:r>
            <w:r w:rsidRPr="00F716BE">
              <w:rPr>
                <w:rFonts w:ascii="Arial" w:hAnsi="Arial" w:cs="Arial"/>
                <w:sz w:val="20"/>
                <w:szCs w:val="20"/>
              </w:rPr>
              <w:t xml:space="preserve"> ma doświadczenie w zakresie pozyskiwania lub komercjalizacji projektów B+R lub prowadzenia projektów o charakterze B+R.</w:t>
            </w:r>
          </w:p>
          <w:p w:rsidR="0037492B" w:rsidRPr="000124C0" w:rsidRDefault="0037492B" w:rsidP="00C5685D">
            <w:pPr>
              <w:jc w:val="both"/>
              <w:rPr>
                <w:rFonts w:ascii="Arial" w:hAnsi="Arial" w:cs="Arial"/>
                <w:sz w:val="20"/>
                <w:szCs w:val="20"/>
              </w:rPr>
            </w:pPr>
            <w:r w:rsidRPr="000124C0">
              <w:rPr>
                <w:rFonts w:ascii="Arial" w:hAnsi="Arial" w:cs="Arial"/>
                <w:sz w:val="20"/>
                <w:szCs w:val="20"/>
              </w:rPr>
              <w:t>Wnioskodawca powinien opisać Zespół Funduszu:</w:t>
            </w:r>
          </w:p>
          <w:p w:rsidR="0037492B" w:rsidRPr="000124C0" w:rsidRDefault="0037492B" w:rsidP="00C5685D">
            <w:pPr>
              <w:ind w:left="284" w:hanging="284"/>
              <w:jc w:val="both"/>
              <w:rPr>
                <w:rFonts w:ascii="Arial" w:hAnsi="Arial" w:cs="Arial"/>
                <w:sz w:val="20"/>
                <w:szCs w:val="20"/>
              </w:rPr>
            </w:pPr>
            <w:r w:rsidRPr="000124C0">
              <w:rPr>
                <w:rFonts w:ascii="Arial" w:hAnsi="Arial" w:cs="Arial"/>
                <w:sz w:val="20"/>
                <w:szCs w:val="20"/>
              </w:rPr>
              <w:t>a)</w:t>
            </w:r>
            <w:r w:rsidRPr="000124C0">
              <w:rPr>
                <w:rFonts w:ascii="Arial" w:hAnsi="Arial" w:cs="Arial"/>
                <w:sz w:val="20"/>
                <w:szCs w:val="20"/>
              </w:rPr>
              <w:tab/>
            </w:r>
            <w:r>
              <w:rPr>
                <w:rFonts w:ascii="Arial" w:hAnsi="Arial" w:cs="Arial"/>
                <w:sz w:val="20"/>
                <w:szCs w:val="20"/>
              </w:rPr>
              <w:t>s</w:t>
            </w:r>
            <w:r w:rsidRPr="000124C0">
              <w:rPr>
                <w:rFonts w:ascii="Arial" w:hAnsi="Arial" w:cs="Arial"/>
                <w:sz w:val="20"/>
                <w:szCs w:val="20"/>
              </w:rPr>
              <w:t>truktura organizacyjna funduszu:</w:t>
            </w:r>
          </w:p>
          <w:p w:rsidR="0037492B" w:rsidRPr="000124C0" w:rsidRDefault="0037492B" w:rsidP="00C5685D">
            <w:pPr>
              <w:ind w:left="284"/>
              <w:jc w:val="both"/>
              <w:rPr>
                <w:rFonts w:ascii="Arial" w:hAnsi="Arial" w:cs="Arial"/>
                <w:sz w:val="20"/>
                <w:szCs w:val="20"/>
              </w:rPr>
            </w:pPr>
            <w:r w:rsidRPr="000124C0">
              <w:rPr>
                <w:rFonts w:ascii="Arial" w:hAnsi="Arial" w:cs="Arial"/>
                <w:sz w:val="20"/>
                <w:szCs w:val="20"/>
              </w:rPr>
              <w:t>•</w:t>
            </w:r>
            <w:r w:rsidRPr="000124C0">
              <w:rPr>
                <w:rFonts w:ascii="Arial" w:hAnsi="Arial" w:cs="Arial"/>
                <w:sz w:val="20"/>
                <w:szCs w:val="20"/>
              </w:rPr>
              <w:tab/>
              <w:t>opis stanowisk (minimalne wymagane zaangażowanie czasowe),</w:t>
            </w:r>
          </w:p>
          <w:p w:rsidR="0037492B" w:rsidRPr="000124C0" w:rsidRDefault="0037492B" w:rsidP="00C5685D">
            <w:pPr>
              <w:ind w:left="284"/>
              <w:jc w:val="both"/>
              <w:rPr>
                <w:rFonts w:ascii="Arial" w:hAnsi="Arial" w:cs="Arial"/>
                <w:sz w:val="20"/>
                <w:szCs w:val="20"/>
              </w:rPr>
            </w:pPr>
            <w:r w:rsidRPr="000124C0">
              <w:rPr>
                <w:rFonts w:ascii="Arial" w:hAnsi="Arial" w:cs="Arial"/>
                <w:sz w:val="20"/>
                <w:szCs w:val="20"/>
              </w:rPr>
              <w:t>•</w:t>
            </w:r>
            <w:r w:rsidRPr="000124C0">
              <w:rPr>
                <w:rFonts w:ascii="Arial" w:hAnsi="Arial" w:cs="Arial"/>
                <w:sz w:val="20"/>
                <w:szCs w:val="20"/>
              </w:rPr>
              <w:tab/>
              <w:t xml:space="preserve">podział obowiązków. </w:t>
            </w:r>
          </w:p>
          <w:p w:rsidR="0037492B" w:rsidRPr="000124C0" w:rsidRDefault="0037492B" w:rsidP="00C5685D">
            <w:pPr>
              <w:ind w:left="284" w:hanging="284"/>
              <w:jc w:val="both"/>
              <w:rPr>
                <w:rFonts w:ascii="Arial" w:hAnsi="Arial" w:cs="Arial"/>
                <w:sz w:val="20"/>
                <w:szCs w:val="20"/>
              </w:rPr>
            </w:pPr>
            <w:r w:rsidRPr="000124C0">
              <w:rPr>
                <w:rFonts w:ascii="Arial" w:hAnsi="Arial" w:cs="Arial"/>
                <w:sz w:val="20"/>
                <w:szCs w:val="20"/>
              </w:rPr>
              <w:t>b)</w:t>
            </w:r>
            <w:r w:rsidRPr="000124C0">
              <w:rPr>
                <w:rFonts w:ascii="Arial" w:hAnsi="Arial" w:cs="Arial"/>
                <w:sz w:val="20"/>
                <w:szCs w:val="20"/>
              </w:rPr>
              <w:tab/>
              <w:t>Personel kluczowy: rola w funduszu, doświadczenie zawodowe, oświadczenia o braku konkurencyjności oraz o innych prowadzonych aktywnościach/ bądź ich zaprzestaniu.</w:t>
            </w:r>
          </w:p>
          <w:p w:rsidR="0037492B" w:rsidRPr="000124C0" w:rsidRDefault="0037492B" w:rsidP="00C5685D">
            <w:pPr>
              <w:ind w:left="284" w:hanging="284"/>
              <w:jc w:val="both"/>
              <w:rPr>
                <w:rFonts w:ascii="Arial" w:hAnsi="Arial" w:cs="Arial"/>
                <w:sz w:val="20"/>
                <w:szCs w:val="20"/>
              </w:rPr>
            </w:pPr>
            <w:r w:rsidRPr="000124C0">
              <w:rPr>
                <w:rFonts w:ascii="Arial" w:hAnsi="Arial" w:cs="Arial"/>
                <w:sz w:val="20"/>
                <w:szCs w:val="20"/>
              </w:rPr>
              <w:t>c)</w:t>
            </w:r>
            <w:r w:rsidRPr="000124C0">
              <w:rPr>
                <w:rFonts w:ascii="Arial" w:hAnsi="Arial" w:cs="Arial"/>
                <w:sz w:val="20"/>
                <w:szCs w:val="20"/>
              </w:rPr>
              <w:tab/>
              <w:t xml:space="preserve">Zespół ekspercki: rola w funduszu, doświadczenie zawodowe, zaangażowanie czasowe. </w:t>
            </w:r>
          </w:p>
          <w:p w:rsidR="00405E2D" w:rsidRPr="00F716BE" w:rsidRDefault="0037492B" w:rsidP="00405E2D">
            <w:pPr>
              <w:jc w:val="both"/>
              <w:rPr>
                <w:rFonts w:ascii="Arial" w:hAnsi="Arial" w:cs="Arial"/>
                <w:sz w:val="20"/>
                <w:szCs w:val="20"/>
              </w:rPr>
            </w:pPr>
            <w:r w:rsidRPr="000124C0">
              <w:rPr>
                <w:rFonts w:ascii="Arial" w:hAnsi="Arial" w:cs="Arial"/>
                <w:sz w:val="20"/>
                <w:szCs w:val="20"/>
              </w:rPr>
              <w:t>d)</w:t>
            </w:r>
            <w:r w:rsidRPr="000124C0">
              <w:rPr>
                <w:rFonts w:ascii="Arial" w:hAnsi="Arial" w:cs="Arial"/>
                <w:sz w:val="20"/>
                <w:szCs w:val="20"/>
              </w:rPr>
              <w:tab/>
              <w:t xml:space="preserve">Czy członkowie zespołu utworzyli co najmniej jeden fundusz </w:t>
            </w:r>
            <w:proofErr w:type="spellStart"/>
            <w:r w:rsidRPr="000124C0">
              <w:rPr>
                <w:rFonts w:ascii="Arial" w:hAnsi="Arial" w:cs="Arial"/>
                <w:sz w:val="20"/>
                <w:szCs w:val="20"/>
              </w:rPr>
              <w:t>inwestycyjny.</w:t>
            </w:r>
            <w:r w:rsidR="00405E2D" w:rsidRPr="00F716BE">
              <w:rPr>
                <w:rFonts w:ascii="Arial" w:hAnsi="Arial" w:cs="Arial"/>
                <w:sz w:val="20"/>
                <w:szCs w:val="20"/>
              </w:rPr>
              <w:t>Ocena</w:t>
            </w:r>
            <w:proofErr w:type="spellEnd"/>
            <w:r w:rsidR="00405E2D" w:rsidRPr="00F716BE">
              <w:rPr>
                <w:rFonts w:ascii="Arial" w:hAnsi="Arial" w:cs="Arial"/>
                <w:sz w:val="20"/>
                <w:szCs w:val="20"/>
              </w:rPr>
              <w:t xml:space="preserve"> dokonywana jest w skali od 0 do 5</w:t>
            </w:r>
            <w:r w:rsidR="00405E2D">
              <w:rPr>
                <w:rFonts w:ascii="Arial" w:hAnsi="Arial" w:cs="Arial"/>
                <w:sz w:val="20"/>
                <w:szCs w:val="20"/>
              </w:rPr>
              <w:t>,</w:t>
            </w:r>
            <w:r w:rsidR="00405E2D" w:rsidRPr="00F716BE">
              <w:rPr>
                <w:rFonts w:ascii="Arial" w:hAnsi="Arial" w:cs="Arial"/>
                <w:sz w:val="20"/>
                <w:szCs w:val="20"/>
              </w:rPr>
              <w:t xml:space="preserve"> przy czym liczba przyznanych punktów oznacza, że Projekt spełnia dane kryterium w stopniu:</w:t>
            </w:r>
          </w:p>
          <w:p w:rsidR="00405E2D" w:rsidRPr="00F716BE" w:rsidRDefault="00405E2D" w:rsidP="00405E2D">
            <w:pPr>
              <w:jc w:val="both"/>
              <w:rPr>
                <w:rFonts w:ascii="Arial" w:hAnsi="Arial" w:cs="Arial"/>
                <w:sz w:val="20"/>
                <w:szCs w:val="20"/>
              </w:rPr>
            </w:pPr>
            <w:r w:rsidRPr="00F716BE">
              <w:rPr>
                <w:rFonts w:ascii="Arial" w:hAnsi="Arial" w:cs="Arial"/>
                <w:sz w:val="20"/>
                <w:szCs w:val="20"/>
              </w:rPr>
              <w:t>5 – doskonałym</w:t>
            </w:r>
          </w:p>
          <w:p w:rsidR="00405E2D" w:rsidRPr="00F716BE" w:rsidRDefault="00405E2D" w:rsidP="00405E2D">
            <w:pPr>
              <w:jc w:val="both"/>
              <w:rPr>
                <w:rFonts w:ascii="Arial" w:hAnsi="Arial" w:cs="Arial"/>
                <w:sz w:val="20"/>
                <w:szCs w:val="20"/>
              </w:rPr>
            </w:pPr>
            <w:r w:rsidRPr="00F716BE">
              <w:rPr>
                <w:rFonts w:ascii="Arial" w:hAnsi="Arial" w:cs="Arial"/>
                <w:sz w:val="20"/>
                <w:szCs w:val="20"/>
              </w:rPr>
              <w:t>4 – bardzo dobrym</w:t>
            </w:r>
          </w:p>
          <w:p w:rsidR="00405E2D" w:rsidRPr="00F716BE" w:rsidRDefault="00405E2D" w:rsidP="00405E2D">
            <w:pPr>
              <w:jc w:val="both"/>
              <w:rPr>
                <w:rFonts w:ascii="Arial" w:hAnsi="Arial" w:cs="Arial"/>
                <w:sz w:val="20"/>
                <w:szCs w:val="20"/>
              </w:rPr>
            </w:pPr>
            <w:r w:rsidRPr="00F716BE">
              <w:rPr>
                <w:rFonts w:ascii="Arial" w:hAnsi="Arial" w:cs="Arial"/>
                <w:sz w:val="20"/>
                <w:szCs w:val="20"/>
              </w:rPr>
              <w:t>3 – dobrym</w:t>
            </w:r>
          </w:p>
          <w:p w:rsidR="00405E2D" w:rsidRPr="00F716BE" w:rsidRDefault="00405E2D" w:rsidP="00405E2D">
            <w:pPr>
              <w:jc w:val="both"/>
              <w:rPr>
                <w:rFonts w:ascii="Arial" w:hAnsi="Arial" w:cs="Arial"/>
                <w:sz w:val="20"/>
                <w:szCs w:val="20"/>
              </w:rPr>
            </w:pPr>
            <w:r w:rsidRPr="00F716BE">
              <w:rPr>
                <w:rFonts w:ascii="Arial" w:hAnsi="Arial" w:cs="Arial"/>
                <w:sz w:val="20"/>
                <w:szCs w:val="20"/>
              </w:rPr>
              <w:t>2 – przeciętnym</w:t>
            </w:r>
          </w:p>
          <w:p w:rsidR="00405E2D" w:rsidRPr="00F716BE" w:rsidRDefault="00405E2D" w:rsidP="00405E2D">
            <w:pPr>
              <w:jc w:val="both"/>
              <w:rPr>
                <w:rFonts w:ascii="Arial" w:hAnsi="Arial" w:cs="Arial"/>
                <w:sz w:val="20"/>
                <w:szCs w:val="20"/>
              </w:rPr>
            </w:pPr>
            <w:r w:rsidRPr="00F716BE">
              <w:rPr>
                <w:rFonts w:ascii="Arial" w:hAnsi="Arial" w:cs="Arial"/>
                <w:sz w:val="20"/>
                <w:szCs w:val="20"/>
              </w:rPr>
              <w:t>1 – niskim</w:t>
            </w:r>
          </w:p>
          <w:p w:rsidR="00405E2D" w:rsidRPr="00F716BE" w:rsidRDefault="00405E2D" w:rsidP="00405E2D">
            <w:pPr>
              <w:jc w:val="both"/>
              <w:rPr>
                <w:rFonts w:ascii="Arial" w:hAnsi="Arial" w:cs="Arial"/>
                <w:sz w:val="20"/>
                <w:szCs w:val="20"/>
              </w:rPr>
            </w:pPr>
            <w:r w:rsidRPr="00F716BE">
              <w:rPr>
                <w:rFonts w:ascii="Arial" w:hAnsi="Arial" w:cs="Arial"/>
                <w:sz w:val="20"/>
                <w:szCs w:val="20"/>
              </w:rPr>
              <w:t xml:space="preserve">0 – niedostatecznym </w:t>
            </w:r>
          </w:p>
          <w:p w:rsidR="00405E2D" w:rsidRPr="00F70B26" w:rsidRDefault="00405E2D" w:rsidP="00405E2D">
            <w:pPr>
              <w:jc w:val="both"/>
              <w:rPr>
                <w:rFonts w:ascii="Arial" w:hAnsi="Arial" w:cs="Arial"/>
                <w:sz w:val="20"/>
                <w:szCs w:val="20"/>
                <w:lang w:eastAsia="pl-PL"/>
              </w:rPr>
            </w:pPr>
            <w:r w:rsidRPr="00F716BE">
              <w:rPr>
                <w:rFonts w:ascii="Arial" w:hAnsi="Arial" w:cs="Arial"/>
                <w:sz w:val="20"/>
                <w:szCs w:val="20"/>
              </w:rPr>
              <w:t>Wymagany próg punktowy w ramach kryterium</w:t>
            </w:r>
            <w:r>
              <w:rPr>
                <w:rFonts w:ascii="Arial" w:hAnsi="Arial" w:cs="Arial"/>
                <w:sz w:val="20"/>
                <w:szCs w:val="20"/>
              </w:rPr>
              <w:t>,</w:t>
            </w:r>
            <w:r w:rsidRPr="00F716BE">
              <w:rPr>
                <w:rFonts w:ascii="Arial" w:hAnsi="Arial" w:cs="Arial"/>
                <w:sz w:val="20"/>
                <w:szCs w:val="20"/>
              </w:rPr>
              <w:t xml:space="preserve"> warunkujący pozytywną ocenę</w:t>
            </w:r>
            <w:r>
              <w:rPr>
                <w:rFonts w:ascii="Arial" w:hAnsi="Arial" w:cs="Arial"/>
                <w:sz w:val="20"/>
                <w:szCs w:val="20"/>
              </w:rPr>
              <w:t>,</w:t>
            </w:r>
            <w:r w:rsidRPr="00F716BE">
              <w:rPr>
                <w:rFonts w:ascii="Arial" w:hAnsi="Arial" w:cs="Arial"/>
                <w:sz w:val="20"/>
                <w:szCs w:val="20"/>
              </w:rPr>
              <w:t xml:space="preserve"> wynosi 3 pkt.</w:t>
            </w:r>
          </w:p>
        </w:tc>
        <w:tc>
          <w:tcPr>
            <w:tcW w:w="1559" w:type="dxa"/>
            <w:tcBorders>
              <w:top w:val="single" w:sz="4" w:space="0" w:color="000000"/>
              <w:left w:val="single" w:sz="4" w:space="0" w:color="000000"/>
              <w:bottom w:val="single" w:sz="4" w:space="0" w:color="000000"/>
              <w:right w:val="single" w:sz="4" w:space="0" w:color="000000"/>
            </w:tcBorders>
          </w:tcPr>
          <w:p w:rsidR="00405E2D" w:rsidRPr="00F70B26" w:rsidRDefault="00405E2D" w:rsidP="00405E2D">
            <w:pPr>
              <w:keepNext/>
              <w:suppressAutoHyphens w:val="0"/>
              <w:snapToGrid w:val="0"/>
              <w:jc w:val="center"/>
              <w:rPr>
                <w:rFonts w:ascii="Arial" w:hAnsi="Arial" w:cs="Arial"/>
                <w:b/>
                <w:bCs/>
                <w:sz w:val="20"/>
                <w:szCs w:val="20"/>
                <w:lang w:eastAsia="pl-PL"/>
              </w:rPr>
            </w:pPr>
            <w:r w:rsidRPr="00F716BE">
              <w:rPr>
                <w:rFonts w:ascii="Arial" w:hAnsi="Arial" w:cs="Arial"/>
                <w:bCs/>
                <w:sz w:val="20"/>
                <w:szCs w:val="20"/>
                <w:lang w:eastAsia="pl-PL"/>
              </w:rPr>
              <w:t>od 0 do 5</w:t>
            </w:r>
          </w:p>
        </w:tc>
      </w:tr>
      <w:tr w:rsidR="00405E2D" w:rsidRPr="00F716BE" w:rsidTr="005C7B4F">
        <w:trPr>
          <w:trHeight w:val="284"/>
        </w:trPr>
        <w:tc>
          <w:tcPr>
            <w:tcW w:w="708" w:type="dxa"/>
            <w:tcBorders>
              <w:top w:val="single" w:sz="4" w:space="0" w:color="000000"/>
              <w:left w:val="single" w:sz="4" w:space="0" w:color="000000"/>
              <w:bottom w:val="single" w:sz="4" w:space="0" w:color="000000"/>
            </w:tcBorders>
          </w:tcPr>
          <w:p w:rsidR="00405E2D" w:rsidRPr="00F716BE" w:rsidRDefault="00405E2D" w:rsidP="00405E2D">
            <w:pPr>
              <w:keepNext/>
              <w:suppressAutoHyphens w:val="0"/>
              <w:snapToGrid w:val="0"/>
              <w:ind w:hanging="23"/>
              <w:rPr>
                <w:rFonts w:ascii="Arial" w:hAnsi="Arial" w:cs="Arial"/>
                <w:b/>
                <w:color w:val="000000"/>
                <w:sz w:val="20"/>
                <w:szCs w:val="20"/>
                <w:lang w:eastAsia="pl-PL"/>
              </w:rPr>
            </w:pPr>
            <w:r w:rsidRPr="00F716BE">
              <w:rPr>
                <w:rFonts w:ascii="Arial" w:hAnsi="Arial" w:cs="Arial"/>
                <w:b/>
                <w:color w:val="000000"/>
                <w:sz w:val="20"/>
                <w:szCs w:val="20"/>
                <w:lang w:eastAsia="pl-PL"/>
              </w:rPr>
              <w:t>2.</w:t>
            </w:r>
          </w:p>
        </w:tc>
        <w:tc>
          <w:tcPr>
            <w:tcW w:w="2977" w:type="dxa"/>
            <w:tcBorders>
              <w:top w:val="single" w:sz="4" w:space="0" w:color="000000"/>
              <w:left w:val="single" w:sz="4" w:space="0" w:color="000000"/>
              <w:bottom w:val="single" w:sz="4" w:space="0" w:color="000000"/>
            </w:tcBorders>
          </w:tcPr>
          <w:p w:rsidR="00405E2D" w:rsidRPr="00A571F4" w:rsidRDefault="00405E2D" w:rsidP="00405E2D">
            <w:pPr>
              <w:keepNext/>
              <w:suppressAutoHyphens w:val="0"/>
              <w:snapToGrid w:val="0"/>
              <w:rPr>
                <w:rFonts w:ascii="Arial" w:hAnsi="Arial" w:cs="Arial"/>
                <w:sz w:val="20"/>
                <w:szCs w:val="20"/>
                <w:lang w:eastAsia="pl-PL"/>
              </w:rPr>
            </w:pPr>
            <w:r w:rsidRPr="00F716BE">
              <w:rPr>
                <w:rFonts w:ascii="Arial" w:eastAsia="Calibri" w:hAnsi="Arial" w:cs="Arial"/>
                <w:sz w:val="20"/>
                <w:szCs w:val="20"/>
                <w:lang w:eastAsia="en-US"/>
              </w:rPr>
              <w:t xml:space="preserve">Doświadczenie </w:t>
            </w:r>
            <w:r w:rsidRPr="00F716BE">
              <w:rPr>
                <w:rFonts w:ascii="Arial" w:hAnsi="Arial" w:cs="Arial"/>
                <w:sz w:val="20"/>
                <w:szCs w:val="20"/>
              </w:rPr>
              <w:t xml:space="preserve"> zespołu </w:t>
            </w:r>
            <w:r>
              <w:rPr>
                <w:rFonts w:ascii="Arial" w:hAnsi="Arial" w:cs="Arial"/>
                <w:sz w:val="20"/>
                <w:szCs w:val="20"/>
              </w:rPr>
              <w:t>W</w:t>
            </w:r>
            <w:r w:rsidRPr="00F716BE">
              <w:rPr>
                <w:rFonts w:ascii="Arial" w:hAnsi="Arial" w:cs="Arial"/>
                <w:sz w:val="20"/>
                <w:szCs w:val="20"/>
              </w:rPr>
              <w:t xml:space="preserve">nioskodawcy </w:t>
            </w:r>
            <w:r w:rsidRPr="00F716BE">
              <w:rPr>
                <w:rFonts w:ascii="Arial" w:eastAsia="Calibri" w:hAnsi="Arial" w:cs="Arial"/>
                <w:sz w:val="20"/>
                <w:szCs w:val="20"/>
                <w:lang w:eastAsia="en-US"/>
              </w:rPr>
              <w:t>w zakresie dokonywania inwestycji, pozyskiwania kolejnych rund finansowania oraz wyjść z inwestycji</w:t>
            </w:r>
          </w:p>
        </w:tc>
        <w:tc>
          <w:tcPr>
            <w:tcW w:w="8931" w:type="dxa"/>
            <w:tcBorders>
              <w:top w:val="single" w:sz="4" w:space="0" w:color="000000"/>
              <w:left w:val="single" w:sz="4" w:space="0" w:color="000000"/>
              <w:bottom w:val="single" w:sz="4" w:space="0" w:color="000000"/>
              <w:right w:val="single" w:sz="4" w:space="0" w:color="000000"/>
            </w:tcBorders>
          </w:tcPr>
          <w:p w:rsidR="002F7DE8" w:rsidRPr="00F716BE" w:rsidRDefault="002F7DE8" w:rsidP="009520D4">
            <w:pPr>
              <w:jc w:val="both"/>
              <w:rPr>
                <w:rFonts w:ascii="Arial" w:hAnsi="Arial" w:cs="Arial"/>
                <w:sz w:val="20"/>
                <w:szCs w:val="20"/>
                <w:lang w:eastAsia="pl-PL"/>
              </w:rPr>
            </w:pPr>
            <w:r w:rsidRPr="000124C0">
              <w:rPr>
                <w:rFonts w:ascii="Arial" w:hAnsi="Arial" w:cs="Arial"/>
                <w:sz w:val="20"/>
                <w:szCs w:val="20"/>
                <w:lang w:eastAsia="pl-PL"/>
              </w:rPr>
              <w:t>W ramach niniejszego kryterium ocenie podlega doświadczenie członków zespołu (a w szczególności Kluczowego Personelu) Wnioskodawcy w inicjowaniu i przeprowadzaniu transakcji o charakterze inwestycji kapitałowej  (kapitał w zamian za udziały/akcje) lub dłużnym z możliwością konwersji na udziały/akcje. Ocenie w szczególności podlega rola przedstawicieli Kluczowego Personelu w poszczególnych projektach, a także efekty w postaci zawartych umów inwestycyjnych.</w:t>
            </w:r>
            <w:r w:rsidRPr="00F716BE">
              <w:rPr>
                <w:rFonts w:ascii="Arial" w:hAnsi="Arial" w:cs="Arial"/>
                <w:sz w:val="20"/>
                <w:szCs w:val="20"/>
                <w:lang w:eastAsia="pl-PL"/>
              </w:rPr>
              <w:t>.</w:t>
            </w:r>
          </w:p>
          <w:p w:rsidR="00405E2D" w:rsidRPr="00F716BE" w:rsidRDefault="00405E2D" w:rsidP="00405E2D">
            <w:pPr>
              <w:jc w:val="both"/>
              <w:rPr>
                <w:rFonts w:ascii="Arial" w:hAnsi="Arial" w:cs="Arial"/>
                <w:sz w:val="20"/>
                <w:szCs w:val="20"/>
                <w:lang w:eastAsia="pl-PL"/>
              </w:rPr>
            </w:pPr>
            <w:r w:rsidRPr="00F716BE">
              <w:rPr>
                <w:rFonts w:ascii="Arial" w:hAnsi="Arial" w:cs="Arial"/>
                <w:sz w:val="20"/>
                <w:szCs w:val="20"/>
                <w:lang w:eastAsia="pl-PL"/>
              </w:rPr>
              <w:t>Ocena dokonywana jest w skali od 0 do 5</w:t>
            </w:r>
            <w:r>
              <w:rPr>
                <w:rFonts w:ascii="Arial" w:hAnsi="Arial" w:cs="Arial"/>
                <w:sz w:val="20"/>
                <w:szCs w:val="20"/>
                <w:lang w:eastAsia="pl-PL"/>
              </w:rPr>
              <w:t>,</w:t>
            </w:r>
            <w:r w:rsidRPr="00F716BE">
              <w:rPr>
                <w:rFonts w:ascii="Arial" w:hAnsi="Arial" w:cs="Arial"/>
                <w:sz w:val="20"/>
                <w:szCs w:val="20"/>
                <w:lang w:eastAsia="pl-PL"/>
              </w:rPr>
              <w:t xml:space="preserve"> przy czym liczba przyznanych punktów oznacza, że Projekt spełnia dane kryterium w stopniu:</w:t>
            </w:r>
          </w:p>
          <w:p w:rsidR="00405E2D" w:rsidRPr="00F716BE" w:rsidRDefault="00405E2D" w:rsidP="00405E2D">
            <w:pPr>
              <w:jc w:val="both"/>
              <w:rPr>
                <w:rFonts w:ascii="Arial" w:hAnsi="Arial" w:cs="Arial"/>
                <w:sz w:val="20"/>
                <w:szCs w:val="20"/>
                <w:lang w:eastAsia="pl-PL"/>
              </w:rPr>
            </w:pPr>
            <w:r w:rsidRPr="00F716BE">
              <w:rPr>
                <w:rFonts w:ascii="Arial" w:hAnsi="Arial" w:cs="Arial"/>
                <w:sz w:val="20"/>
                <w:szCs w:val="20"/>
                <w:lang w:eastAsia="pl-PL"/>
              </w:rPr>
              <w:t>5 – doskonałym</w:t>
            </w:r>
          </w:p>
          <w:p w:rsidR="00405E2D" w:rsidRPr="00F716BE" w:rsidRDefault="00405E2D" w:rsidP="00405E2D">
            <w:pPr>
              <w:jc w:val="both"/>
              <w:rPr>
                <w:rFonts w:ascii="Arial" w:hAnsi="Arial" w:cs="Arial"/>
                <w:sz w:val="20"/>
                <w:szCs w:val="20"/>
                <w:lang w:eastAsia="pl-PL"/>
              </w:rPr>
            </w:pPr>
            <w:r w:rsidRPr="00F716BE">
              <w:rPr>
                <w:rFonts w:ascii="Arial" w:hAnsi="Arial" w:cs="Arial"/>
                <w:sz w:val="20"/>
                <w:szCs w:val="20"/>
                <w:lang w:eastAsia="pl-PL"/>
              </w:rPr>
              <w:t>4 – bardzo dobrym</w:t>
            </w:r>
          </w:p>
          <w:p w:rsidR="00405E2D" w:rsidRPr="00F716BE" w:rsidRDefault="00405E2D" w:rsidP="00405E2D">
            <w:pPr>
              <w:jc w:val="both"/>
              <w:rPr>
                <w:rFonts w:ascii="Arial" w:hAnsi="Arial" w:cs="Arial"/>
                <w:sz w:val="20"/>
                <w:szCs w:val="20"/>
                <w:lang w:eastAsia="pl-PL"/>
              </w:rPr>
            </w:pPr>
            <w:r w:rsidRPr="00F716BE">
              <w:rPr>
                <w:rFonts w:ascii="Arial" w:hAnsi="Arial" w:cs="Arial"/>
                <w:sz w:val="20"/>
                <w:szCs w:val="20"/>
                <w:lang w:eastAsia="pl-PL"/>
              </w:rPr>
              <w:t>3 – dobrym</w:t>
            </w:r>
          </w:p>
          <w:p w:rsidR="00405E2D" w:rsidRPr="00F716BE" w:rsidRDefault="00405E2D" w:rsidP="00405E2D">
            <w:pPr>
              <w:jc w:val="both"/>
              <w:rPr>
                <w:rFonts w:ascii="Arial" w:hAnsi="Arial" w:cs="Arial"/>
                <w:sz w:val="20"/>
                <w:szCs w:val="20"/>
                <w:lang w:eastAsia="pl-PL"/>
              </w:rPr>
            </w:pPr>
            <w:r w:rsidRPr="00F716BE">
              <w:rPr>
                <w:rFonts w:ascii="Arial" w:hAnsi="Arial" w:cs="Arial"/>
                <w:sz w:val="20"/>
                <w:szCs w:val="20"/>
                <w:lang w:eastAsia="pl-PL"/>
              </w:rPr>
              <w:t>2 – przeciętnym</w:t>
            </w:r>
          </w:p>
          <w:p w:rsidR="00405E2D" w:rsidRPr="00F716BE" w:rsidRDefault="00405E2D" w:rsidP="00405E2D">
            <w:pPr>
              <w:jc w:val="both"/>
              <w:rPr>
                <w:rFonts w:ascii="Arial" w:hAnsi="Arial" w:cs="Arial"/>
                <w:sz w:val="20"/>
                <w:szCs w:val="20"/>
                <w:lang w:eastAsia="pl-PL"/>
              </w:rPr>
            </w:pPr>
            <w:r w:rsidRPr="00F716BE">
              <w:rPr>
                <w:rFonts w:ascii="Arial" w:hAnsi="Arial" w:cs="Arial"/>
                <w:sz w:val="20"/>
                <w:szCs w:val="20"/>
                <w:lang w:eastAsia="pl-PL"/>
              </w:rPr>
              <w:t>1 – niskim</w:t>
            </w:r>
          </w:p>
          <w:p w:rsidR="00405E2D" w:rsidRPr="00F716BE" w:rsidRDefault="00405E2D" w:rsidP="00405E2D">
            <w:pPr>
              <w:jc w:val="both"/>
              <w:rPr>
                <w:rFonts w:ascii="Arial" w:hAnsi="Arial" w:cs="Arial"/>
                <w:sz w:val="20"/>
                <w:szCs w:val="20"/>
                <w:lang w:eastAsia="pl-PL"/>
              </w:rPr>
            </w:pPr>
            <w:r w:rsidRPr="00F716BE">
              <w:rPr>
                <w:rFonts w:ascii="Arial" w:hAnsi="Arial" w:cs="Arial"/>
                <w:sz w:val="20"/>
                <w:szCs w:val="20"/>
                <w:lang w:eastAsia="pl-PL"/>
              </w:rPr>
              <w:t xml:space="preserve">0 – niedostatecznym </w:t>
            </w:r>
          </w:p>
          <w:p w:rsidR="00405E2D" w:rsidRPr="00A571F4" w:rsidRDefault="00405E2D" w:rsidP="00405E2D">
            <w:pPr>
              <w:ind w:left="426" w:hanging="426"/>
              <w:jc w:val="both"/>
              <w:rPr>
                <w:rFonts w:ascii="Arial" w:hAnsi="Arial" w:cs="Arial"/>
                <w:sz w:val="20"/>
                <w:szCs w:val="20"/>
                <w:highlight w:val="yellow"/>
                <w:lang w:eastAsia="pl-PL"/>
              </w:rPr>
            </w:pPr>
            <w:r w:rsidRPr="00F716BE">
              <w:rPr>
                <w:rFonts w:ascii="Arial" w:hAnsi="Arial" w:cs="Arial"/>
                <w:sz w:val="20"/>
                <w:szCs w:val="20"/>
                <w:lang w:eastAsia="pl-PL"/>
              </w:rPr>
              <w:t>Wymagany próg punktowy w ramach kryterium</w:t>
            </w:r>
            <w:r>
              <w:rPr>
                <w:rFonts w:ascii="Arial" w:hAnsi="Arial" w:cs="Arial"/>
                <w:sz w:val="20"/>
                <w:szCs w:val="20"/>
                <w:lang w:eastAsia="pl-PL"/>
              </w:rPr>
              <w:t>,</w:t>
            </w:r>
            <w:r w:rsidRPr="00F716BE">
              <w:rPr>
                <w:rFonts w:ascii="Arial" w:hAnsi="Arial" w:cs="Arial"/>
                <w:sz w:val="20"/>
                <w:szCs w:val="20"/>
                <w:lang w:eastAsia="pl-PL"/>
              </w:rPr>
              <w:t xml:space="preserve"> warunkujący pozytywną ocenę</w:t>
            </w:r>
            <w:r>
              <w:rPr>
                <w:rFonts w:ascii="Arial" w:hAnsi="Arial" w:cs="Arial"/>
                <w:sz w:val="20"/>
                <w:szCs w:val="20"/>
                <w:lang w:eastAsia="pl-PL"/>
              </w:rPr>
              <w:t>,</w:t>
            </w:r>
            <w:r w:rsidRPr="00F716BE">
              <w:rPr>
                <w:rFonts w:ascii="Arial" w:hAnsi="Arial" w:cs="Arial"/>
                <w:sz w:val="20"/>
                <w:szCs w:val="20"/>
                <w:lang w:eastAsia="pl-PL"/>
              </w:rPr>
              <w:t xml:space="preserve"> wynosi 3 pkt.</w:t>
            </w:r>
          </w:p>
        </w:tc>
        <w:tc>
          <w:tcPr>
            <w:tcW w:w="1559" w:type="dxa"/>
            <w:tcBorders>
              <w:top w:val="single" w:sz="4" w:space="0" w:color="000000"/>
              <w:left w:val="single" w:sz="4" w:space="0" w:color="000000"/>
              <w:bottom w:val="single" w:sz="4" w:space="0" w:color="000000"/>
              <w:right w:val="single" w:sz="4" w:space="0" w:color="000000"/>
            </w:tcBorders>
          </w:tcPr>
          <w:p w:rsidR="00405E2D" w:rsidRPr="00A571F4" w:rsidRDefault="00405E2D" w:rsidP="00405E2D">
            <w:pPr>
              <w:keepNext/>
              <w:suppressAutoHyphens w:val="0"/>
              <w:snapToGrid w:val="0"/>
              <w:jc w:val="center"/>
              <w:rPr>
                <w:rFonts w:ascii="Arial" w:hAnsi="Arial" w:cs="Arial"/>
                <w:bCs/>
                <w:sz w:val="20"/>
                <w:szCs w:val="20"/>
                <w:lang w:eastAsia="pl-PL"/>
              </w:rPr>
            </w:pPr>
            <w:r w:rsidRPr="00F716BE">
              <w:rPr>
                <w:rFonts w:ascii="Arial" w:hAnsi="Arial" w:cs="Arial"/>
                <w:bCs/>
                <w:sz w:val="20"/>
                <w:szCs w:val="20"/>
                <w:lang w:eastAsia="pl-PL"/>
              </w:rPr>
              <w:t>od 0 do 5</w:t>
            </w:r>
          </w:p>
        </w:tc>
      </w:tr>
      <w:tr w:rsidR="00405E2D" w:rsidRPr="00F716BE" w:rsidTr="005C7B4F">
        <w:trPr>
          <w:trHeight w:val="284"/>
        </w:trPr>
        <w:tc>
          <w:tcPr>
            <w:tcW w:w="708" w:type="dxa"/>
            <w:tcBorders>
              <w:top w:val="single" w:sz="4" w:space="0" w:color="000000"/>
              <w:left w:val="single" w:sz="4" w:space="0" w:color="000000"/>
              <w:bottom w:val="single" w:sz="4" w:space="0" w:color="000000"/>
            </w:tcBorders>
          </w:tcPr>
          <w:p w:rsidR="00405E2D" w:rsidRPr="00F716BE" w:rsidRDefault="00405E2D" w:rsidP="00405E2D">
            <w:pPr>
              <w:keepNext/>
              <w:suppressAutoHyphens w:val="0"/>
              <w:snapToGrid w:val="0"/>
              <w:ind w:hanging="23"/>
              <w:rPr>
                <w:rFonts w:ascii="Arial" w:hAnsi="Arial" w:cs="Arial"/>
                <w:b/>
                <w:color w:val="000000"/>
                <w:sz w:val="20"/>
                <w:szCs w:val="20"/>
                <w:lang w:eastAsia="pl-PL"/>
              </w:rPr>
            </w:pPr>
            <w:r w:rsidRPr="00F716BE">
              <w:rPr>
                <w:rFonts w:ascii="Arial" w:hAnsi="Arial" w:cs="Arial"/>
                <w:b/>
                <w:color w:val="000000"/>
                <w:sz w:val="20"/>
                <w:szCs w:val="20"/>
                <w:lang w:eastAsia="pl-PL"/>
              </w:rPr>
              <w:t>3.</w:t>
            </w:r>
          </w:p>
        </w:tc>
        <w:tc>
          <w:tcPr>
            <w:tcW w:w="2977" w:type="dxa"/>
            <w:tcBorders>
              <w:top w:val="single" w:sz="4" w:space="0" w:color="000000"/>
              <w:left w:val="single" w:sz="4" w:space="0" w:color="000000"/>
              <w:bottom w:val="single" w:sz="4" w:space="0" w:color="000000"/>
            </w:tcBorders>
          </w:tcPr>
          <w:p w:rsidR="00405E2D" w:rsidRPr="001A3E00" w:rsidRDefault="00405E2D" w:rsidP="00405E2D">
            <w:pPr>
              <w:keepNext/>
              <w:suppressAutoHyphens w:val="0"/>
              <w:snapToGrid w:val="0"/>
              <w:rPr>
                <w:rFonts w:ascii="Arial" w:hAnsi="Arial" w:cs="Arial"/>
                <w:sz w:val="20"/>
                <w:szCs w:val="20"/>
              </w:rPr>
            </w:pPr>
            <w:r w:rsidRPr="00F716BE">
              <w:rPr>
                <w:rFonts w:ascii="Arial" w:hAnsi="Arial" w:cs="Arial"/>
                <w:sz w:val="20"/>
                <w:szCs w:val="20"/>
              </w:rPr>
              <w:t>Adekwatność proponowanej Strategii Inwestycyjnej w kontekście możliwości osiągnięcia zakładanych celów.</w:t>
            </w:r>
          </w:p>
        </w:tc>
        <w:tc>
          <w:tcPr>
            <w:tcW w:w="8931" w:type="dxa"/>
            <w:tcBorders>
              <w:top w:val="single" w:sz="4" w:space="0" w:color="000000"/>
              <w:left w:val="single" w:sz="4" w:space="0" w:color="000000"/>
              <w:bottom w:val="single" w:sz="4" w:space="0" w:color="000000"/>
              <w:right w:val="single" w:sz="4" w:space="0" w:color="000000"/>
            </w:tcBorders>
          </w:tcPr>
          <w:p w:rsidR="00405E2D" w:rsidRPr="00F716BE" w:rsidRDefault="00405E2D" w:rsidP="00405E2D">
            <w:pPr>
              <w:jc w:val="both"/>
              <w:rPr>
                <w:rFonts w:ascii="Arial" w:hAnsi="Arial" w:cs="Arial"/>
                <w:sz w:val="20"/>
                <w:szCs w:val="20"/>
              </w:rPr>
            </w:pPr>
            <w:r w:rsidRPr="00F716BE">
              <w:rPr>
                <w:rFonts w:ascii="Arial" w:hAnsi="Arial" w:cs="Arial"/>
                <w:sz w:val="20"/>
                <w:szCs w:val="20"/>
              </w:rPr>
              <w:t>Ocenie w ramach przedstawionej Strategii Inwestycyjnej będzie podlegać:</w:t>
            </w:r>
          </w:p>
          <w:p w:rsidR="00405E2D" w:rsidRPr="00F716BE" w:rsidRDefault="00405E2D" w:rsidP="00405E2D">
            <w:pPr>
              <w:pStyle w:val="Akapitzlist"/>
              <w:numPr>
                <w:ilvl w:val="0"/>
                <w:numId w:val="29"/>
              </w:numPr>
              <w:suppressAutoHyphens w:val="0"/>
              <w:ind w:left="284" w:hanging="283"/>
              <w:jc w:val="both"/>
              <w:rPr>
                <w:rFonts w:ascii="Arial" w:hAnsi="Arial" w:cs="Arial"/>
                <w:sz w:val="20"/>
                <w:szCs w:val="20"/>
              </w:rPr>
            </w:pPr>
            <w:r w:rsidRPr="00F716BE">
              <w:rPr>
                <w:rFonts w:ascii="Arial" w:hAnsi="Arial" w:cs="Arial"/>
                <w:sz w:val="20"/>
                <w:szCs w:val="20"/>
              </w:rPr>
              <w:t xml:space="preserve">Wybrany profil branżowy wraz z uzasadnieniem w kontekście doświadczenia Kluczowego Personelu i proponowanej Strategii Inwestycyjnej,  </w:t>
            </w:r>
          </w:p>
          <w:p w:rsidR="00405E2D" w:rsidRPr="00F716BE" w:rsidRDefault="00405E2D" w:rsidP="00405E2D">
            <w:pPr>
              <w:pStyle w:val="Akapitzlist"/>
              <w:numPr>
                <w:ilvl w:val="0"/>
                <w:numId w:val="29"/>
              </w:numPr>
              <w:suppressAutoHyphens w:val="0"/>
              <w:spacing w:before="240"/>
              <w:ind w:left="284" w:hanging="283"/>
              <w:jc w:val="both"/>
              <w:rPr>
                <w:rFonts w:ascii="Arial" w:hAnsi="Arial" w:cs="Arial"/>
                <w:sz w:val="20"/>
                <w:szCs w:val="20"/>
              </w:rPr>
            </w:pPr>
            <w:r w:rsidRPr="00F716BE">
              <w:rPr>
                <w:rFonts w:ascii="Arial" w:hAnsi="Arial" w:cs="Arial"/>
                <w:sz w:val="20"/>
                <w:szCs w:val="20"/>
              </w:rPr>
              <w:t xml:space="preserve">Zgodność z celami poddziałania 1.3.1, </w:t>
            </w:r>
          </w:p>
          <w:p w:rsidR="00405E2D" w:rsidRPr="00F716BE" w:rsidRDefault="00405E2D" w:rsidP="00405E2D">
            <w:pPr>
              <w:pStyle w:val="Akapitzlist"/>
              <w:numPr>
                <w:ilvl w:val="0"/>
                <w:numId w:val="29"/>
              </w:numPr>
              <w:suppressAutoHyphens w:val="0"/>
              <w:spacing w:before="240"/>
              <w:ind w:left="284" w:hanging="283"/>
              <w:jc w:val="both"/>
              <w:rPr>
                <w:rFonts w:ascii="Arial" w:hAnsi="Arial" w:cs="Arial"/>
                <w:sz w:val="20"/>
                <w:szCs w:val="20"/>
              </w:rPr>
            </w:pPr>
            <w:r w:rsidRPr="00F716BE">
              <w:rPr>
                <w:rFonts w:ascii="Arial" w:hAnsi="Arial" w:cs="Arial"/>
                <w:sz w:val="20"/>
                <w:szCs w:val="20"/>
              </w:rPr>
              <w:t xml:space="preserve">Opis strategii pozyskiwania projektów  inwestycyjnych i  realizacji wyjść z inwestycji, </w:t>
            </w:r>
          </w:p>
          <w:p w:rsidR="00405E2D" w:rsidRPr="00F716BE" w:rsidRDefault="00405E2D" w:rsidP="00405E2D">
            <w:pPr>
              <w:pStyle w:val="Akapitzlist"/>
              <w:numPr>
                <w:ilvl w:val="0"/>
                <w:numId w:val="29"/>
              </w:numPr>
              <w:suppressAutoHyphens w:val="0"/>
              <w:spacing w:before="240"/>
              <w:ind w:left="284" w:hanging="283"/>
              <w:jc w:val="both"/>
              <w:rPr>
                <w:rFonts w:ascii="Arial" w:hAnsi="Arial" w:cs="Arial"/>
                <w:sz w:val="20"/>
                <w:szCs w:val="20"/>
              </w:rPr>
            </w:pPr>
            <w:r w:rsidRPr="00F716BE">
              <w:rPr>
                <w:rFonts w:ascii="Arial" w:hAnsi="Arial" w:cs="Arial"/>
                <w:sz w:val="20"/>
                <w:szCs w:val="20"/>
              </w:rPr>
              <w:t>Informacje na temat składu Komitetu Inwestycyjnego i reguł podejmowania decyzji inwestycyjnych,</w:t>
            </w:r>
          </w:p>
          <w:p w:rsidR="00405E2D" w:rsidRPr="00F716BE" w:rsidRDefault="00405E2D" w:rsidP="00405E2D">
            <w:pPr>
              <w:pStyle w:val="Akapitzlist"/>
              <w:numPr>
                <w:ilvl w:val="0"/>
                <w:numId w:val="28"/>
              </w:numPr>
              <w:suppressAutoHyphens w:val="0"/>
              <w:spacing w:before="240"/>
              <w:ind w:left="284" w:hanging="283"/>
              <w:jc w:val="both"/>
              <w:rPr>
                <w:rFonts w:ascii="Arial" w:hAnsi="Arial" w:cs="Arial"/>
                <w:sz w:val="20"/>
                <w:szCs w:val="20"/>
              </w:rPr>
            </w:pPr>
            <w:r w:rsidRPr="00F716BE">
              <w:rPr>
                <w:rFonts w:ascii="Arial" w:hAnsi="Arial" w:cs="Arial"/>
                <w:sz w:val="20"/>
                <w:szCs w:val="20"/>
              </w:rPr>
              <w:t xml:space="preserve">Polityka zarządzania konfliktem interesów, </w:t>
            </w:r>
          </w:p>
          <w:p w:rsidR="00405E2D" w:rsidRDefault="00405E2D" w:rsidP="00405E2D">
            <w:pPr>
              <w:pStyle w:val="Akapitzlist"/>
              <w:numPr>
                <w:ilvl w:val="0"/>
                <w:numId w:val="28"/>
              </w:numPr>
              <w:suppressAutoHyphens w:val="0"/>
              <w:spacing w:before="240"/>
              <w:ind w:left="284" w:hanging="283"/>
              <w:jc w:val="both"/>
              <w:rPr>
                <w:rFonts w:ascii="Arial" w:hAnsi="Arial" w:cs="Arial"/>
                <w:sz w:val="20"/>
                <w:szCs w:val="20"/>
              </w:rPr>
            </w:pPr>
            <w:r w:rsidRPr="00F716BE">
              <w:rPr>
                <w:rFonts w:ascii="Arial" w:hAnsi="Arial" w:cs="Arial"/>
                <w:sz w:val="20"/>
                <w:szCs w:val="20"/>
              </w:rPr>
              <w:t>Adekwatność Budżetu Operacyjnego w stosunku do Strategii Inwestycyjnej.</w:t>
            </w:r>
          </w:p>
          <w:p w:rsidR="002F7DE8" w:rsidRPr="000124C0" w:rsidRDefault="002F7DE8" w:rsidP="002F7DE8">
            <w:pPr>
              <w:pStyle w:val="Akapitzlist"/>
              <w:numPr>
                <w:ilvl w:val="0"/>
                <w:numId w:val="28"/>
              </w:numPr>
              <w:suppressAutoHyphens w:val="0"/>
              <w:spacing w:before="240"/>
              <w:ind w:left="284" w:hanging="284"/>
              <w:jc w:val="both"/>
              <w:rPr>
                <w:rFonts w:ascii="Arial" w:hAnsi="Arial" w:cs="Arial"/>
                <w:sz w:val="20"/>
                <w:szCs w:val="20"/>
              </w:rPr>
            </w:pPr>
            <w:r w:rsidRPr="000124C0">
              <w:rPr>
                <w:rFonts w:ascii="Arial" w:hAnsi="Arial" w:cs="Arial"/>
                <w:sz w:val="20"/>
                <w:szCs w:val="20"/>
              </w:rPr>
              <w:t xml:space="preserve">Sposób obejmowania udziałów/akcji, </w:t>
            </w:r>
          </w:p>
          <w:p w:rsidR="002F7DE8" w:rsidRPr="000124C0" w:rsidRDefault="002F7DE8" w:rsidP="002F7DE8">
            <w:pPr>
              <w:pStyle w:val="Akapitzlist"/>
              <w:numPr>
                <w:ilvl w:val="0"/>
                <w:numId w:val="28"/>
              </w:numPr>
              <w:suppressAutoHyphens w:val="0"/>
              <w:spacing w:before="240"/>
              <w:ind w:left="284" w:hanging="284"/>
              <w:jc w:val="both"/>
              <w:rPr>
                <w:rFonts w:ascii="Arial" w:hAnsi="Arial" w:cs="Arial"/>
                <w:sz w:val="20"/>
                <w:szCs w:val="20"/>
              </w:rPr>
            </w:pPr>
            <w:r w:rsidRPr="000124C0">
              <w:rPr>
                <w:rFonts w:ascii="Arial" w:hAnsi="Arial" w:cs="Arial"/>
                <w:sz w:val="20"/>
                <w:szCs w:val="20"/>
              </w:rPr>
              <w:t xml:space="preserve">Mechanizmy nadzoru właścicielskiego, </w:t>
            </w:r>
          </w:p>
          <w:p w:rsidR="002F7DE8" w:rsidRPr="00C5685D" w:rsidRDefault="002F7DE8" w:rsidP="00C5685D">
            <w:pPr>
              <w:pStyle w:val="Akapitzlist"/>
              <w:numPr>
                <w:ilvl w:val="0"/>
                <w:numId w:val="28"/>
              </w:numPr>
              <w:suppressAutoHyphens w:val="0"/>
              <w:spacing w:before="240"/>
              <w:ind w:left="284" w:hanging="284"/>
              <w:jc w:val="both"/>
              <w:rPr>
                <w:rFonts w:ascii="Arial" w:hAnsi="Arial" w:cs="Arial"/>
                <w:sz w:val="20"/>
                <w:szCs w:val="20"/>
              </w:rPr>
            </w:pPr>
            <w:r w:rsidRPr="000124C0">
              <w:rPr>
                <w:rFonts w:ascii="Arial" w:hAnsi="Arial" w:cs="Arial"/>
                <w:sz w:val="20"/>
                <w:szCs w:val="20"/>
              </w:rPr>
              <w:t xml:space="preserve">Strategia wyjścia z inwestycji tzw. </w:t>
            </w:r>
            <w:proofErr w:type="spellStart"/>
            <w:r w:rsidRPr="000124C0">
              <w:rPr>
                <w:rFonts w:ascii="Arial" w:hAnsi="Arial" w:cs="Arial"/>
                <w:sz w:val="20"/>
                <w:szCs w:val="20"/>
              </w:rPr>
              <w:t>exit</w:t>
            </w:r>
            <w:proofErr w:type="spellEnd"/>
            <w:r w:rsidRPr="000124C0">
              <w:rPr>
                <w:rFonts w:ascii="Arial" w:hAnsi="Arial" w:cs="Arial"/>
                <w:sz w:val="20"/>
                <w:szCs w:val="20"/>
              </w:rPr>
              <w:t>.</w:t>
            </w:r>
          </w:p>
          <w:p w:rsidR="00405E2D" w:rsidRPr="00F716BE" w:rsidRDefault="00405E2D" w:rsidP="00405E2D">
            <w:pPr>
              <w:jc w:val="both"/>
              <w:rPr>
                <w:rFonts w:ascii="Arial" w:hAnsi="Arial" w:cs="Arial"/>
                <w:sz w:val="20"/>
                <w:szCs w:val="20"/>
                <w:lang w:eastAsia="pl-PL"/>
              </w:rPr>
            </w:pPr>
            <w:r w:rsidRPr="00F716BE">
              <w:rPr>
                <w:rFonts w:ascii="Arial" w:hAnsi="Arial" w:cs="Arial"/>
                <w:sz w:val="20"/>
                <w:szCs w:val="20"/>
                <w:lang w:eastAsia="pl-PL"/>
              </w:rPr>
              <w:t>Ocena dokonywana jest w skali od 0 do 3</w:t>
            </w:r>
            <w:r>
              <w:rPr>
                <w:rFonts w:ascii="Arial" w:hAnsi="Arial" w:cs="Arial"/>
                <w:sz w:val="20"/>
                <w:szCs w:val="20"/>
                <w:lang w:eastAsia="pl-PL"/>
              </w:rPr>
              <w:t>,</w:t>
            </w:r>
            <w:r w:rsidRPr="00F716BE">
              <w:rPr>
                <w:rFonts w:ascii="Arial" w:hAnsi="Arial" w:cs="Arial"/>
                <w:sz w:val="20"/>
                <w:szCs w:val="20"/>
                <w:lang w:eastAsia="pl-PL"/>
              </w:rPr>
              <w:t xml:space="preserve"> przy czym liczba przyznanych punktów oznacza, że Projekt spełnia dane kryterium w stopniu:</w:t>
            </w:r>
          </w:p>
          <w:p w:rsidR="00405E2D" w:rsidRPr="00F716BE" w:rsidRDefault="00405E2D" w:rsidP="00405E2D">
            <w:pPr>
              <w:jc w:val="both"/>
              <w:rPr>
                <w:rFonts w:ascii="Arial" w:hAnsi="Arial" w:cs="Arial"/>
                <w:sz w:val="20"/>
                <w:szCs w:val="20"/>
                <w:lang w:eastAsia="pl-PL"/>
              </w:rPr>
            </w:pPr>
            <w:r w:rsidRPr="00F716BE">
              <w:rPr>
                <w:rFonts w:ascii="Arial" w:hAnsi="Arial" w:cs="Arial"/>
                <w:sz w:val="20"/>
                <w:szCs w:val="20"/>
                <w:lang w:eastAsia="pl-PL"/>
              </w:rPr>
              <w:t>3 –  bardzo dobrym</w:t>
            </w:r>
          </w:p>
          <w:p w:rsidR="00405E2D" w:rsidRPr="00F716BE" w:rsidRDefault="00405E2D" w:rsidP="00405E2D">
            <w:pPr>
              <w:jc w:val="both"/>
              <w:rPr>
                <w:rFonts w:ascii="Arial" w:hAnsi="Arial" w:cs="Arial"/>
                <w:sz w:val="20"/>
                <w:szCs w:val="20"/>
                <w:lang w:eastAsia="pl-PL"/>
              </w:rPr>
            </w:pPr>
            <w:r w:rsidRPr="00F716BE">
              <w:rPr>
                <w:rFonts w:ascii="Arial" w:hAnsi="Arial" w:cs="Arial"/>
                <w:sz w:val="20"/>
                <w:szCs w:val="20"/>
                <w:lang w:eastAsia="pl-PL"/>
              </w:rPr>
              <w:t>2 –  dobrym</w:t>
            </w:r>
          </w:p>
          <w:p w:rsidR="00405E2D" w:rsidRPr="00F716BE" w:rsidRDefault="00405E2D" w:rsidP="00405E2D">
            <w:pPr>
              <w:jc w:val="both"/>
              <w:rPr>
                <w:rFonts w:ascii="Arial" w:hAnsi="Arial" w:cs="Arial"/>
                <w:sz w:val="20"/>
                <w:szCs w:val="20"/>
                <w:lang w:eastAsia="pl-PL"/>
              </w:rPr>
            </w:pPr>
            <w:r w:rsidRPr="00F716BE">
              <w:rPr>
                <w:rFonts w:ascii="Arial" w:hAnsi="Arial" w:cs="Arial"/>
                <w:sz w:val="20"/>
                <w:szCs w:val="20"/>
                <w:lang w:eastAsia="pl-PL"/>
              </w:rPr>
              <w:t>1 –  przeciętnym</w:t>
            </w:r>
          </w:p>
          <w:p w:rsidR="00405E2D" w:rsidRPr="00F716BE" w:rsidRDefault="00405E2D" w:rsidP="00405E2D">
            <w:pPr>
              <w:jc w:val="both"/>
              <w:rPr>
                <w:rFonts w:ascii="Arial" w:hAnsi="Arial" w:cs="Arial"/>
                <w:sz w:val="20"/>
                <w:szCs w:val="20"/>
                <w:lang w:eastAsia="pl-PL"/>
              </w:rPr>
            </w:pPr>
            <w:r w:rsidRPr="00F716BE">
              <w:rPr>
                <w:rFonts w:ascii="Arial" w:hAnsi="Arial" w:cs="Arial"/>
                <w:sz w:val="20"/>
                <w:szCs w:val="20"/>
                <w:lang w:eastAsia="pl-PL"/>
              </w:rPr>
              <w:t xml:space="preserve">0 –  niedostatecznym </w:t>
            </w:r>
          </w:p>
          <w:p w:rsidR="00405E2D" w:rsidRPr="001A3E00" w:rsidRDefault="00405E2D" w:rsidP="00405E2D">
            <w:pPr>
              <w:keepNext/>
              <w:tabs>
                <w:tab w:val="left" w:pos="0"/>
              </w:tabs>
              <w:snapToGrid w:val="0"/>
              <w:jc w:val="both"/>
              <w:rPr>
                <w:rFonts w:ascii="Arial" w:hAnsi="Arial" w:cs="Arial"/>
                <w:sz w:val="20"/>
                <w:szCs w:val="20"/>
                <w:lang w:eastAsia="pl-PL"/>
              </w:rPr>
            </w:pPr>
            <w:r w:rsidRPr="00F716BE">
              <w:rPr>
                <w:rFonts w:ascii="Arial" w:hAnsi="Arial" w:cs="Arial"/>
                <w:sz w:val="20"/>
                <w:szCs w:val="20"/>
                <w:lang w:eastAsia="pl-PL"/>
              </w:rPr>
              <w:t>Wymagany próg punktowy w ramach kryterium, warunkujący pozytywną ocenę</w:t>
            </w:r>
            <w:r>
              <w:rPr>
                <w:rFonts w:ascii="Arial" w:hAnsi="Arial" w:cs="Arial"/>
                <w:sz w:val="20"/>
                <w:szCs w:val="20"/>
                <w:lang w:eastAsia="pl-PL"/>
              </w:rPr>
              <w:t>,</w:t>
            </w:r>
            <w:r w:rsidRPr="00F716BE">
              <w:rPr>
                <w:rFonts w:ascii="Arial" w:hAnsi="Arial" w:cs="Arial"/>
                <w:sz w:val="20"/>
                <w:szCs w:val="20"/>
                <w:lang w:eastAsia="pl-PL"/>
              </w:rPr>
              <w:t xml:space="preserve"> wynosi 2 pkt.</w:t>
            </w:r>
          </w:p>
        </w:tc>
        <w:tc>
          <w:tcPr>
            <w:tcW w:w="1559" w:type="dxa"/>
            <w:tcBorders>
              <w:top w:val="single" w:sz="4" w:space="0" w:color="000000"/>
              <w:left w:val="single" w:sz="4" w:space="0" w:color="000000"/>
              <w:bottom w:val="single" w:sz="4" w:space="0" w:color="000000"/>
              <w:right w:val="single" w:sz="4" w:space="0" w:color="000000"/>
            </w:tcBorders>
          </w:tcPr>
          <w:p w:rsidR="00405E2D" w:rsidRPr="001A3E00" w:rsidRDefault="00405E2D" w:rsidP="00405E2D">
            <w:pPr>
              <w:keepNext/>
              <w:suppressAutoHyphens w:val="0"/>
              <w:snapToGrid w:val="0"/>
              <w:jc w:val="center"/>
              <w:rPr>
                <w:rFonts w:ascii="Arial" w:hAnsi="Arial" w:cs="Arial"/>
                <w:bCs/>
                <w:sz w:val="20"/>
                <w:szCs w:val="20"/>
                <w:lang w:eastAsia="pl-PL"/>
              </w:rPr>
            </w:pPr>
            <w:r w:rsidRPr="00F716BE">
              <w:rPr>
                <w:rFonts w:ascii="Arial" w:hAnsi="Arial" w:cs="Arial"/>
                <w:bCs/>
                <w:sz w:val="20"/>
                <w:szCs w:val="20"/>
                <w:lang w:eastAsia="pl-PL"/>
              </w:rPr>
              <w:t>od 0 do 3</w:t>
            </w:r>
          </w:p>
        </w:tc>
      </w:tr>
      <w:tr w:rsidR="00405E2D" w:rsidRPr="005C7B4F" w:rsidTr="005C7B4F">
        <w:trPr>
          <w:trHeight w:val="284"/>
        </w:trPr>
        <w:tc>
          <w:tcPr>
            <w:tcW w:w="708" w:type="dxa"/>
            <w:tcBorders>
              <w:top w:val="single" w:sz="4" w:space="0" w:color="000000"/>
              <w:left w:val="single" w:sz="4" w:space="0" w:color="000000"/>
              <w:bottom w:val="single" w:sz="4" w:space="0" w:color="000000"/>
            </w:tcBorders>
          </w:tcPr>
          <w:p w:rsidR="00405E2D" w:rsidRPr="005C7B4F" w:rsidRDefault="00405E2D" w:rsidP="00405E2D">
            <w:pPr>
              <w:keepNext/>
              <w:suppressAutoHyphens w:val="0"/>
              <w:snapToGrid w:val="0"/>
              <w:ind w:hanging="23"/>
              <w:rPr>
                <w:rFonts w:ascii="Arial" w:hAnsi="Arial" w:cs="Arial"/>
                <w:b/>
                <w:color w:val="000000"/>
                <w:sz w:val="20"/>
                <w:szCs w:val="20"/>
                <w:lang w:eastAsia="pl-PL"/>
              </w:rPr>
            </w:pPr>
            <w:r w:rsidRPr="005C7B4F">
              <w:rPr>
                <w:rFonts w:ascii="Arial" w:hAnsi="Arial" w:cs="Arial"/>
                <w:b/>
                <w:color w:val="000000"/>
                <w:sz w:val="20"/>
                <w:szCs w:val="20"/>
                <w:lang w:eastAsia="pl-PL"/>
              </w:rPr>
              <w:t>4.</w:t>
            </w:r>
          </w:p>
        </w:tc>
        <w:tc>
          <w:tcPr>
            <w:tcW w:w="2977" w:type="dxa"/>
            <w:tcBorders>
              <w:top w:val="single" w:sz="4" w:space="0" w:color="000000"/>
              <w:left w:val="single" w:sz="4" w:space="0" w:color="000000"/>
              <w:bottom w:val="single" w:sz="4" w:space="0" w:color="000000"/>
            </w:tcBorders>
          </w:tcPr>
          <w:p w:rsidR="00405E2D" w:rsidRPr="00F716BE" w:rsidRDefault="00405E2D" w:rsidP="00405E2D">
            <w:pPr>
              <w:keepNext/>
              <w:suppressAutoHyphens w:val="0"/>
              <w:snapToGrid w:val="0"/>
              <w:rPr>
                <w:rFonts w:ascii="Arial" w:hAnsi="Arial" w:cs="Arial"/>
                <w:sz w:val="20"/>
                <w:szCs w:val="20"/>
              </w:rPr>
            </w:pPr>
            <w:r>
              <w:rPr>
                <w:rFonts w:ascii="Arial" w:hAnsi="Arial" w:cs="Arial"/>
                <w:sz w:val="20"/>
                <w:szCs w:val="20"/>
              </w:rPr>
              <w:t>Polityka Inwestycyjna, czyli s</w:t>
            </w:r>
            <w:r w:rsidRPr="00F716BE">
              <w:rPr>
                <w:rFonts w:ascii="Arial" w:hAnsi="Arial" w:cs="Arial"/>
                <w:sz w:val="20"/>
                <w:szCs w:val="20"/>
              </w:rPr>
              <w:t xml:space="preserve">posób pozyskiwania i przygotowywania do inwestycji projektów B+R znajdujących się w fazach Proof of </w:t>
            </w:r>
            <w:proofErr w:type="spellStart"/>
            <w:r w:rsidRPr="00F716BE">
              <w:rPr>
                <w:rFonts w:ascii="Arial" w:hAnsi="Arial" w:cs="Arial"/>
                <w:sz w:val="20"/>
                <w:szCs w:val="20"/>
              </w:rPr>
              <w:t>Principle</w:t>
            </w:r>
            <w:proofErr w:type="spellEnd"/>
            <w:r w:rsidRPr="00F716BE">
              <w:rPr>
                <w:rFonts w:ascii="Arial" w:hAnsi="Arial" w:cs="Arial"/>
                <w:sz w:val="20"/>
                <w:szCs w:val="20"/>
              </w:rPr>
              <w:t xml:space="preserve"> lub Proof of </w:t>
            </w:r>
            <w:proofErr w:type="spellStart"/>
            <w:r w:rsidRPr="00F716BE">
              <w:rPr>
                <w:rFonts w:ascii="Arial" w:hAnsi="Arial" w:cs="Arial"/>
                <w:sz w:val="20"/>
                <w:szCs w:val="20"/>
              </w:rPr>
              <w:t>Concept</w:t>
            </w:r>
            <w:proofErr w:type="spellEnd"/>
            <w:r w:rsidRPr="00F716BE">
              <w:rPr>
                <w:rFonts w:ascii="Arial" w:hAnsi="Arial" w:cs="Arial"/>
                <w:sz w:val="20"/>
                <w:szCs w:val="20"/>
              </w:rPr>
              <w:t xml:space="preserve"> </w:t>
            </w:r>
          </w:p>
          <w:p w:rsidR="00405E2D" w:rsidRPr="005C7B4F" w:rsidRDefault="00405E2D" w:rsidP="00405E2D">
            <w:pPr>
              <w:keepNext/>
              <w:suppressAutoHyphens w:val="0"/>
              <w:snapToGrid w:val="0"/>
              <w:rPr>
                <w:rFonts w:ascii="Arial" w:hAnsi="Arial" w:cs="Arial"/>
                <w:sz w:val="20"/>
                <w:szCs w:val="20"/>
              </w:rPr>
            </w:pPr>
          </w:p>
        </w:tc>
        <w:tc>
          <w:tcPr>
            <w:tcW w:w="8931" w:type="dxa"/>
            <w:tcBorders>
              <w:top w:val="single" w:sz="4" w:space="0" w:color="000000"/>
              <w:left w:val="single" w:sz="4" w:space="0" w:color="000000"/>
              <w:bottom w:val="single" w:sz="4" w:space="0" w:color="000000"/>
              <w:right w:val="single" w:sz="4" w:space="0" w:color="000000"/>
            </w:tcBorders>
          </w:tcPr>
          <w:p w:rsidR="00405E2D" w:rsidRPr="00F716BE" w:rsidRDefault="00405E2D" w:rsidP="00405E2D">
            <w:pPr>
              <w:jc w:val="both"/>
              <w:rPr>
                <w:rFonts w:ascii="Arial" w:hAnsi="Arial" w:cs="Arial"/>
                <w:sz w:val="20"/>
                <w:szCs w:val="20"/>
              </w:rPr>
            </w:pPr>
            <w:r w:rsidRPr="00F716BE">
              <w:rPr>
                <w:rFonts w:ascii="Arial" w:hAnsi="Arial" w:cs="Arial"/>
                <w:sz w:val="20"/>
                <w:szCs w:val="20"/>
              </w:rPr>
              <w:t xml:space="preserve">Sposób pozyskiwania i przygotowania projektów B+R do realizacji fazy Proof of </w:t>
            </w:r>
            <w:proofErr w:type="spellStart"/>
            <w:r w:rsidRPr="00F716BE">
              <w:rPr>
                <w:rFonts w:ascii="Arial" w:hAnsi="Arial" w:cs="Arial"/>
                <w:sz w:val="20"/>
                <w:szCs w:val="20"/>
              </w:rPr>
              <w:t>Principle</w:t>
            </w:r>
            <w:proofErr w:type="spellEnd"/>
            <w:r w:rsidRPr="00F716BE">
              <w:rPr>
                <w:rFonts w:ascii="Arial" w:hAnsi="Arial" w:cs="Arial"/>
                <w:sz w:val="20"/>
                <w:szCs w:val="20"/>
              </w:rPr>
              <w:t xml:space="preserve"> (</w:t>
            </w:r>
            <w:proofErr w:type="spellStart"/>
            <w:r w:rsidRPr="00F716BE">
              <w:rPr>
                <w:rFonts w:ascii="Arial" w:hAnsi="Arial" w:cs="Arial"/>
                <w:sz w:val="20"/>
                <w:szCs w:val="20"/>
              </w:rPr>
              <w:t>PoP</w:t>
            </w:r>
            <w:proofErr w:type="spellEnd"/>
            <w:r w:rsidRPr="00F716BE">
              <w:rPr>
                <w:rFonts w:ascii="Arial" w:hAnsi="Arial" w:cs="Arial"/>
                <w:sz w:val="20"/>
                <w:szCs w:val="20"/>
              </w:rPr>
              <w:t xml:space="preserve">) i Proof of </w:t>
            </w:r>
            <w:proofErr w:type="spellStart"/>
            <w:r w:rsidRPr="00F716BE">
              <w:rPr>
                <w:rFonts w:ascii="Arial" w:hAnsi="Arial" w:cs="Arial"/>
                <w:sz w:val="20"/>
                <w:szCs w:val="20"/>
              </w:rPr>
              <w:t>Concept</w:t>
            </w:r>
            <w:proofErr w:type="spellEnd"/>
            <w:r w:rsidRPr="00F716BE">
              <w:rPr>
                <w:rFonts w:ascii="Arial" w:hAnsi="Arial" w:cs="Arial"/>
                <w:sz w:val="20"/>
                <w:szCs w:val="20"/>
              </w:rPr>
              <w:t xml:space="preserve"> (</w:t>
            </w:r>
            <w:proofErr w:type="spellStart"/>
            <w:r w:rsidRPr="00F716BE">
              <w:rPr>
                <w:rFonts w:ascii="Arial" w:hAnsi="Arial" w:cs="Arial"/>
                <w:sz w:val="20"/>
                <w:szCs w:val="20"/>
              </w:rPr>
              <w:t>PoC</w:t>
            </w:r>
            <w:proofErr w:type="spellEnd"/>
            <w:r w:rsidRPr="00F716BE">
              <w:rPr>
                <w:rFonts w:ascii="Arial" w:hAnsi="Arial" w:cs="Arial"/>
                <w:sz w:val="20"/>
                <w:szCs w:val="20"/>
              </w:rPr>
              <w:t xml:space="preserve">) stanowi część Polityki Inwestycyjnej. </w:t>
            </w:r>
          </w:p>
          <w:p w:rsidR="00405E2D" w:rsidRPr="00F716BE" w:rsidRDefault="00405E2D" w:rsidP="00405E2D">
            <w:pPr>
              <w:jc w:val="both"/>
              <w:rPr>
                <w:rFonts w:ascii="Arial" w:hAnsi="Arial" w:cs="Arial"/>
                <w:sz w:val="20"/>
                <w:szCs w:val="20"/>
              </w:rPr>
            </w:pPr>
            <w:r w:rsidRPr="00F716BE">
              <w:rPr>
                <w:rFonts w:ascii="Arial" w:hAnsi="Arial" w:cs="Arial"/>
                <w:sz w:val="20"/>
                <w:szCs w:val="20"/>
              </w:rPr>
              <w:t xml:space="preserve">W ramach oceny niniejszego kryterium weryfikacji podlega w szczególności to, czy  opisana Polityka Inwestycyjna  umożliwia skuteczne pozyskiwanie projektów opartych </w:t>
            </w:r>
            <w:r>
              <w:rPr>
                <w:rFonts w:ascii="Arial" w:hAnsi="Arial" w:cs="Arial"/>
                <w:sz w:val="20"/>
                <w:szCs w:val="20"/>
              </w:rPr>
              <w:t>na</w:t>
            </w:r>
            <w:r w:rsidRPr="00F716BE">
              <w:rPr>
                <w:rFonts w:ascii="Arial" w:hAnsi="Arial" w:cs="Arial"/>
                <w:sz w:val="20"/>
                <w:szCs w:val="20"/>
              </w:rPr>
              <w:t xml:space="preserve"> własnoś</w:t>
            </w:r>
            <w:r>
              <w:rPr>
                <w:rFonts w:ascii="Arial" w:hAnsi="Arial" w:cs="Arial"/>
                <w:sz w:val="20"/>
                <w:szCs w:val="20"/>
              </w:rPr>
              <w:t>ci</w:t>
            </w:r>
            <w:r w:rsidRPr="00F716BE">
              <w:rPr>
                <w:rFonts w:ascii="Arial" w:hAnsi="Arial" w:cs="Arial"/>
                <w:sz w:val="20"/>
                <w:szCs w:val="20"/>
              </w:rPr>
              <w:t xml:space="preserve"> intelektualn</w:t>
            </w:r>
            <w:r>
              <w:rPr>
                <w:rFonts w:ascii="Arial" w:hAnsi="Arial" w:cs="Arial"/>
                <w:sz w:val="20"/>
                <w:szCs w:val="20"/>
              </w:rPr>
              <w:t>ej</w:t>
            </w:r>
            <w:r w:rsidRPr="00F716BE">
              <w:rPr>
                <w:rFonts w:ascii="Arial" w:hAnsi="Arial" w:cs="Arial"/>
                <w:sz w:val="20"/>
                <w:szCs w:val="20"/>
              </w:rPr>
              <w:t xml:space="preserve"> (ang.: </w:t>
            </w:r>
            <w:proofErr w:type="spellStart"/>
            <w:r w:rsidRPr="00F716BE">
              <w:rPr>
                <w:rFonts w:ascii="Arial" w:hAnsi="Arial" w:cs="Arial"/>
                <w:i/>
                <w:sz w:val="20"/>
                <w:szCs w:val="20"/>
              </w:rPr>
              <w:t>Intellectual</w:t>
            </w:r>
            <w:proofErr w:type="spellEnd"/>
            <w:r w:rsidRPr="00F716BE">
              <w:rPr>
                <w:rFonts w:ascii="Arial" w:hAnsi="Arial" w:cs="Arial"/>
                <w:i/>
                <w:sz w:val="20"/>
                <w:szCs w:val="20"/>
              </w:rPr>
              <w:t xml:space="preserve"> </w:t>
            </w:r>
            <w:proofErr w:type="spellStart"/>
            <w:r w:rsidRPr="00F716BE">
              <w:rPr>
                <w:rFonts w:ascii="Arial" w:hAnsi="Arial" w:cs="Arial"/>
                <w:i/>
                <w:sz w:val="20"/>
                <w:szCs w:val="20"/>
              </w:rPr>
              <w:t>Property</w:t>
            </w:r>
            <w:proofErr w:type="spellEnd"/>
            <w:r w:rsidRPr="00F716BE">
              <w:rPr>
                <w:rFonts w:ascii="Arial" w:hAnsi="Arial" w:cs="Arial"/>
                <w:sz w:val="20"/>
                <w:szCs w:val="20"/>
              </w:rPr>
              <w:t>, lub „IP”) pochodząc</w:t>
            </w:r>
            <w:r>
              <w:rPr>
                <w:rFonts w:ascii="Arial" w:hAnsi="Arial" w:cs="Arial"/>
                <w:sz w:val="20"/>
                <w:szCs w:val="20"/>
              </w:rPr>
              <w:t>ej</w:t>
            </w:r>
            <w:r w:rsidRPr="00F716BE">
              <w:rPr>
                <w:rFonts w:ascii="Arial" w:hAnsi="Arial" w:cs="Arial"/>
                <w:sz w:val="20"/>
                <w:szCs w:val="20"/>
              </w:rPr>
              <w:t xml:space="preserve"> przede wszystkim ze środowisk jednostek naukowych.</w:t>
            </w:r>
          </w:p>
          <w:p w:rsidR="00405E2D" w:rsidRPr="00F716BE" w:rsidRDefault="00405E2D" w:rsidP="00405E2D">
            <w:pPr>
              <w:jc w:val="both"/>
              <w:rPr>
                <w:rFonts w:ascii="Arial" w:hAnsi="Arial" w:cs="Arial"/>
                <w:sz w:val="20"/>
                <w:szCs w:val="20"/>
              </w:rPr>
            </w:pPr>
            <w:r w:rsidRPr="00F716BE">
              <w:rPr>
                <w:rFonts w:ascii="Arial" w:hAnsi="Arial" w:cs="Arial"/>
                <w:sz w:val="20"/>
                <w:szCs w:val="20"/>
              </w:rPr>
              <w:t xml:space="preserve">Wnioskodawca powinien zaprezentować koncepcję Polityki Inwestycyjnej, która uwzględnia pozyskiwanie projektów B+R opartych </w:t>
            </w:r>
            <w:r>
              <w:rPr>
                <w:rFonts w:ascii="Arial" w:hAnsi="Arial" w:cs="Arial"/>
                <w:sz w:val="20"/>
                <w:szCs w:val="20"/>
              </w:rPr>
              <w:t>na</w:t>
            </w:r>
            <w:r w:rsidRPr="00F716BE">
              <w:rPr>
                <w:rFonts w:ascii="Arial" w:hAnsi="Arial" w:cs="Arial"/>
                <w:sz w:val="20"/>
                <w:szCs w:val="20"/>
              </w:rPr>
              <w:t xml:space="preserve"> unikaln</w:t>
            </w:r>
            <w:r>
              <w:rPr>
                <w:rFonts w:ascii="Arial" w:hAnsi="Arial" w:cs="Arial"/>
                <w:sz w:val="20"/>
                <w:szCs w:val="20"/>
              </w:rPr>
              <w:t>ym</w:t>
            </w:r>
            <w:r w:rsidRPr="00F716BE">
              <w:rPr>
                <w:rFonts w:ascii="Arial" w:hAnsi="Arial" w:cs="Arial"/>
                <w:sz w:val="20"/>
                <w:szCs w:val="20"/>
              </w:rPr>
              <w:t xml:space="preserve"> IP jako jeden z centralnych elementów Strategii Inwestycyjnej, a następnie umożliwia weryfikację technologii pod kątem późniejszej komercjalizacji. W związku z tym opis  pozyskiwania i przygotowania projektów B+R  powinien uwzględniać kompetencje do przeprowadzania analiz typu  </w:t>
            </w:r>
            <w:proofErr w:type="spellStart"/>
            <w:r w:rsidRPr="00F716BE">
              <w:rPr>
                <w:rFonts w:ascii="Arial" w:hAnsi="Arial" w:cs="Arial"/>
                <w:i/>
                <w:sz w:val="20"/>
                <w:szCs w:val="20"/>
              </w:rPr>
              <w:t>due</w:t>
            </w:r>
            <w:proofErr w:type="spellEnd"/>
            <w:r w:rsidRPr="00F716BE">
              <w:rPr>
                <w:rFonts w:ascii="Arial" w:hAnsi="Arial" w:cs="Arial"/>
                <w:sz w:val="20"/>
                <w:szCs w:val="20"/>
              </w:rPr>
              <w:t xml:space="preserve"> </w:t>
            </w:r>
            <w:proofErr w:type="spellStart"/>
            <w:r w:rsidRPr="00F716BE">
              <w:rPr>
                <w:rFonts w:ascii="Arial" w:hAnsi="Arial" w:cs="Arial"/>
                <w:i/>
                <w:sz w:val="20"/>
                <w:szCs w:val="20"/>
              </w:rPr>
              <w:t>dilligence</w:t>
            </w:r>
            <w:proofErr w:type="spellEnd"/>
            <w:r w:rsidRPr="00F716BE">
              <w:rPr>
                <w:rFonts w:ascii="Arial" w:hAnsi="Arial" w:cs="Arial"/>
                <w:sz w:val="20"/>
                <w:szCs w:val="20"/>
              </w:rPr>
              <w:t xml:space="preserve">  pod kątem </w:t>
            </w:r>
            <w:proofErr w:type="spellStart"/>
            <w:r w:rsidRPr="00F716BE">
              <w:rPr>
                <w:rFonts w:ascii="Arial" w:hAnsi="Arial" w:cs="Arial"/>
                <w:sz w:val="20"/>
                <w:szCs w:val="20"/>
              </w:rPr>
              <w:t>ryzyk</w:t>
            </w:r>
            <w:proofErr w:type="spellEnd"/>
            <w:r w:rsidRPr="00F716BE">
              <w:rPr>
                <w:rFonts w:ascii="Arial" w:hAnsi="Arial" w:cs="Arial"/>
                <w:sz w:val="20"/>
                <w:szCs w:val="20"/>
              </w:rPr>
              <w:t xml:space="preserve"> technologicznych, produktowych, prawnych (w szczególności związanych z kwestiami IP), rynkowych oraz w zakresie pomocy publicznej.</w:t>
            </w:r>
          </w:p>
          <w:p w:rsidR="00405E2D" w:rsidRPr="00F716BE" w:rsidRDefault="00405E2D" w:rsidP="00405E2D">
            <w:pPr>
              <w:jc w:val="both"/>
              <w:rPr>
                <w:rFonts w:ascii="Arial" w:hAnsi="Arial" w:cs="Arial"/>
                <w:sz w:val="20"/>
                <w:szCs w:val="20"/>
              </w:rPr>
            </w:pPr>
            <w:r w:rsidRPr="00F716BE">
              <w:rPr>
                <w:rFonts w:ascii="Arial" w:hAnsi="Arial" w:cs="Arial"/>
                <w:sz w:val="20"/>
                <w:szCs w:val="20"/>
              </w:rPr>
              <w:t xml:space="preserve">Weryfikacji podlega proponowany przez Wnioskodawcę zakres działań na etapie fazy Proof of </w:t>
            </w:r>
            <w:proofErr w:type="spellStart"/>
            <w:r w:rsidRPr="00F716BE">
              <w:rPr>
                <w:rFonts w:ascii="Arial" w:hAnsi="Arial" w:cs="Arial"/>
                <w:sz w:val="20"/>
                <w:szCs w:val="20"/>
              </w:rPr>
              <w:t>Principle</w:t>
            </w:r>
            <w:proofErr w:type="spellEnd"/>
            <w:r w:rsidRPr="00F716BE">
              <w:rPr>
                <w:rFonts w:ascii="Arial" w:hAnsi="Arial" w:cs="Arial"/>
                <w:sz w:val="20"/>
                <w:szCs w:val="20"/>
              </w:rPr>
              <w:t xml:space="preserve"> (</w:t>
            </w:r>
            <w:proofErr w:type="spellStart"/>
            <w:r w:rsidRPr="00F716BE">
              <w:rPr>
                <w:rFonts w:ascii="Arial" w:hAnsi="Arial" w:cs="Arial"/>
                <w:sz w:val="20"/>
                <w:szCs w:val="20"/>
              </w:rPr>
              <w:t>PoP</w:t>
            </w:r>
            <w:proofErr w:type="spellEnd"/>
            <w:r w:rsidRPr="00F716BE">
              <w:rPr>
                <w:rFonts w:ascii="Arial" w:hAnsi="Arial" w:cs="Arial"/>
                <w:sz w:val="20"/>
                <w:szCs w:val="20"/>
              </w:rPr>
              <w:t xml:space="preserve">), a także warunki przekazywania wsparcia na etapie finansowania fazy Proof of </w:t>
            </w:r>
            <w:proofErr w:type="spellStart"/>
            <w:r w:rsidRPr="00F716BE">
              <w:rPr>
                <w:rFonts w:ascii="Arial" w:hAnsi="Arial" w:cs="Arial"/>
                <w:sz w:val="20"/>
                <w:szCs w:val="20"/>
              </w:rPr>
              <w:t>Concept</w:t>
            </w:r>
            <w:proofErr w:type="spellEnd"/>
            <w:r w:rsidRPr="00F716BE">
              <w:rPr>
                <w:rFonts w:ascii="Arial" w:hAnsi="Arial" w:cs="Arial"/>
                <w:sz w:val="20"/>
                <w:szCs w:val="20"/>
              </w:rPr>
              <w:t xml:space="preserve"> (</w:t>
            </w:r>
            <w:proofErr w:type="spellStart"/>
            <w:r w:rsidRPr="00F716BE">
              <w:rPr>
                <w:rFonts w:ascii="Arial" w:hAnsi="Arial" w:cs="Arial"/>
                <w:sz w:val="20"/>
                <w:szCs w:val="20"/>
              </w:rPr>
              <w:t>PoC</w:t>
            </w:r>
            <w:proofErr w:type="spellEnd"/>
            <w:r w:rsidRPr="00F716BE">
              <w:rPr>
                <w:rFonts w:ascii="Arial" w:hAnsi="Arial" w:cs="Arial"/>
                <w:sz w:val="20"/>
                <w:szCs w:val="20"/>
              </w:rPr>
              <w:t>).</w:t>
            </w:r>
          </w:p>
          <w:p w:rsidR="00405E2D" w:rsidRPr="00F716BE" w:rsidRDefault="00405E2D" w:rsidP="00405E2D">
            <w:pPr>
              <w:jc w:val="both"/>
              <w:rPr>
                <w:rFonts w:ascii="Arial" w:hAnsi="Arial" w:cs="Arial"/>
                <w:sz w:val="20"/>
                <w:szCs w:val="20"/>
                <w:lang w:eastAsia="pl-PL"/>
              </w:rPr>
            </w:pPr>
            <w:r w:rsidRPr="00F716BE">
              <w:rPr>
                <w:rFonts w:ascii="Arial" w:hAnsi="Arial" w:cs="Arial"/>
                <w:sz w:val="20"/>
                <w:szCs w:val="20"/>
                <w:lang w:eastAsia="pl-PL"/>
              </w:rPr>
              <w:t>Ocena dokonywana jest w skali od 0 do 3, przy czym liczba przyznanych punktów oznacza, że projekt spełnia dane kryterium w stopniu:</w:t>
            </w:r>
          </w:p>
          <w:p w:rsidR="00405E2D" w:rsidRPr="00F716BE" w:rsidRDefault="00405E2D" w:rsidP="00405E2D">
            <w:pPr>
              <w:jc w:val="both"/>
              <w:rPr>
                <w:rFonts w:ascii="Arial" w:hAnsi="Arial" w:cs="Arial"/>
                <w:sz w:val="20"/>
                <w:szCs w:val="20"/>
                <w:lang w:eastAsia="pl-PL"/>
              </w:rPr>
            </w:pPr>
            <w:r w:rsidRPr="00F716BE">
              <w:rPr>
                <w:rFonts w:ascii="Arial" w:hAnsi="Arial" w:cs="Arial"/>
                <w:sz w:val="20"/>
                <w:szCs w:val="20"/>
                <w:lang w:eastAsia="pl-PL"/>
              </w:rPr>
              <w:t>3 –  bardzo dobrym</w:t>
            </w:r>
          </w:p>
          <w:p w:rsidR="00405E2D" w:rsidRPr="00F716BE" w:rsidRDefault="00405E2D" w:rsidP="00405E2D">
            <w:pPr>
              <w:jc w:val="both"/>
              <w:rPr>
                <w:rFonts w:ascii="Arial" w:hAnsi="Arial" w:cs="Arial"/>
                <w:sz w:val="20"/>
                <w:szCs w:val="20"/>
                <w:lang w:eastAsia="pl-PL"/>
              </w:rPr>
            </w:pPr>
            <w:r w:rsidRPr="00F716BE">
              <w:rPr>
                <w:rFonts w:ascii="Arial" w:hAnsi="Arial" w:cs="Arial"/>
                <w:sz w:val="20"/>
                <w:szCs w:val="20"/>
                <w:lang w:eastAsia="pl-PL"/>
              </w:rPr>
              <w:t>2 –  dobrym</w:t>
            </w:r>
            <w:r w:rsidRPr="00F716BE" w:rsidDel="00556B4B">
              <w:rPr>
                <w:rFonts w:ascii="Arial" w:hAnsi="Arial" w:cs="Arial"/>
                <w:sz w:val="20"/>
                <w:szCs w:val="20"/>
                <w:lang w:eastAsia="pl-PL"/>
              </w:rPr>
              <w:t xml:space="preserve"> </w:t>
            </w:r>
          </w:p>
          <w:p w:rsidR="00405E2D" w:rsidRPr="00F716BE" w:rsidRDefault="00405E2D" w:rsidP="00405E2D">
            <w:pPr>
              <w:jc w:val="both"/>
              <w:rPr>
                <w:rFonts w:ascii="Arial" w:hAnsi="Arial" w:cs="Arial"/>
                <w:sz w:val="20"/>
                <w:szCs w:val="20"/>
                <w:lang w:eastAsia="pl-PL"/>
              </w:rPr>
            </w:pPr>
            <w:r w:rsidRPr="00F716BE">
              <w:rPr>
                <w:rFonts w:ascii="Arial" w:hAnsi="Arial" w:cs="Arial"/>
                <w:sz w:val="20"/>
                <w:szCs w:val="20"/>
                <w:lang w:eastAsia="pl-PL"/>
              </w:rPr>
              <w:t>1 –  przeciętnym</w:t>
            </w:r>
          </w:p>
          <w:p w:rsidR="00405E2D" w:rsidRPr="00F716BE" w:rsidRDefault="00405E2D" w:rsidP="00405E2D">
            <w:pPr>
              <w:jc w:val="both"/>
              <w:rPr>
                <w:rFonts w:ascii="Arial" w:hAnsi="Arial" w:cs="Arial"/>
                <w:sz w:val="20"/>
                <w:szCs w:val="20"/>
                <w:lang w:eastAsia="pl-PL"/>
              </w:rPr>
            </w:pPr>
            <w:r w:rsidRPr="00F716BE">
              <w:rPr>
                <w:rFonts w:ascii="Arial" w:hAnsi="Arial" w:cs="Arial"/>
                <w:sz w:val="20"/>
                <w:szCs w:val="20"/>
                <w:lang w:eastAsia="pl-PL"/>
              </w:rPr>
              <w:t xml:space="preserve">0 –  niedostatecznym </w:t>
            </w:r>
          </w:p>
          <w:p w:rsidR="00405E2D" w:rsidRPr="005C7B4F" w:rsidRDefault="00405E2D" w:rsidP="00405E2D">
            <w:pPr>
              <w:keepNext/>
              <w:tabs>
                <w:tab w:val="left" w:pos="0"/>
              </w:tabs>
              <w:snapToGrid w:val="0"/>
              <w:jc w:val="both"/>
              <w:rPr>
                <w:rFonts w:ascii="Arial" w:hAnsi="Arial" w:cs="Arial"/>
                <w:sz w:val="20"/>
                <w:szCs w:val="20"/>
                <w:lang w:eastAsia="pl-PL"/>
              </w:rPr>
            </w:pPr>
            <w:r w:rsidRPr="00F716BE">
              <w:rPr>
                <w:rFonts w:ascii="Arial" w:hAnsi="Arial" w:cs="Arial"/>
                <w:sz w:val="20"/>
                <w:szCs w:val="20"/>
                <w:lang w:eastAsia="pl-PL"/>
              </w:rPr>
              <w:t xml:space="preserve">Wymagany próg punktowy w ramach kryterium, </w:t>
            </w:r>
            <w:r>
              <w:rPr>
                <w:rFonts w:ascii="Arial" w:hAnsi="Arial" w:cs="Arial"/>
                <w:sz w:val="20"/>
                <w:szCs w:val="20"/>
                <w:lang w:eastAsia="pl-PL"/>
              </w:rPr>
              <w:t>warunkujący pozytywną ocenę</w:t>
            </w:r>
            <w:r w:rsidRPr="00F716BE">
              <w:rPr>
                <w:rFonts w:ascii="Arial" w:hAnsi="Arial" w:cs="Arial"/>
                <w:sz w:val="20"/>
                <w:szCs w:val="20"/>
                <w:lang w:eastAsia="pl-PL"/>
              </w:rPr>
              <w:t>, wynosi 2 pkt.</w:t>
            </w:r>
          </w:p>
        </w:tc>
        <w:tc>
          <w:tcPr>
            <w:tcW w:w="1559" w:type="dxa"/>
            <w:tcBorders>
              <w:top w:val="single" w:sz="4" w:space="0" w:color="000000"/>
              <w:left w:val="single" w:sz="4" w:space="0" w:color="000000"/>
              <w:bottom w:val="single" w:sz="4" w:space="0" w:color="000000"/>
              <w:right w:val="single" w:sz="4" w:space="0" w:color="000000"/>
            </w:tcBorders>
          </w:tcPr>
          <w:p w:rsidR="00405E2D" w:rsidRPr="005C7B4F" w:rsidRDefault="00405E2D" w:rsidP="00405E2D">
            <w:pPr>
              <w:keepNext/>
              <w:suppressAutoHyphens w:val="0"/>
              <w:snapToGrid w:val="0"/>
              <w:jc w:val="center"/>
              <w:rPr>
                <w:rFonts w:ascii="Arial" w:hAnsi="Arial" w:cs="Arial"/>
                <w:bCs/>
                <w:sz w:val="20"/>
                <w:szCs w:val="20"/>
                <w:lang w:eastAsia="pl-PL"/>
              </w:rPr>
            </w:pPr>
            <w:r w:rsidRPr="00F716BE">
              <w:rPr>
                <w:rFonts w:ascii="Arial" w:hAnsi="Arial" w:cs="Arial"/>
                <w:bCs/>
                <w:sz w:val="20"/>
                <w:szCs w:val="20"/>
                <w:lang w:eastAsia="pl-PL"/>
              </w:rPr>
              <w:t>od 0 do</w:t>
            </w:r>
            <w:r>
              <w:rPr>
                <w:rFonts w:ascii="Arial" w:hAnsi="Arial" w:cs="Arial"/>
                <w:bCs/>
                <w:sz w:val="20"/>
                <w:szCs w:val="20"/>
                <w:lang w:eastAsia="pl-PL"/>
              </w:rPr>
              <w:t xml:space="preserve"> </w:t>
            </w:r>
            <w:r w:rsidRPr="00F716BE">
              <w:rPr>
                <w:rFonts w:ascii="Arial" w:hAnsi="Arial" w:cs="Arial"/>
                <w:bCs/>
                <w:sz w:val="20"/>
                <w:szCs w:val="20"/>
                <w:lang w:eastAsia="pl-PL"/>
              </w:rPr>
              <w:t>3</w:t>
            </w:r>
          </w:p>
        </w:tc>
      </w:tr>
      <w:tr w:rsidR="00405E2D" w:rsidRPr="005C7B4F" w:rsidTr="002279EA">
        <w:trPr>
          <w:trHeight w:val="274"/>
        </w:trPr>
        <w:tc>
          <w:tcPr>
            <w:tcW w:w="708" w:type="dxa"/>
            <w:tcBorders>
              <w:top w:val="single" w:sz="4" w:space="0" w:color="000000"/>
              <w:left w:val="single" w:sz="4" w:space="0" w:color="000000"/>
              <w:bottom w:val="single" w:sz="4" w:space="0" w:color="000000"/>
            </w:tcBorders>
          </w:tcPr>
          <w:p w:rsidR="00405E2D" w:rsidRPr="005C7B4F" w:rsidRDefault="00405E2D" w:rsidP="00405E2D">
            <w:pPr>
              <w:keepNext/>
              <w:suppressAutoHyphens w:val="0"/>
              <w:snapToGrid w:val="0"/>
              <w:ind w:hanging="23"/>
              <w:rPr>
                <w:rFonts w:ascii="Arial" w:hAnsi="Arial" w:cs="Arial"/>
                <w:b/>
                <w:color w:val="000000"/>
                <w:sz w:val="20"/>
                <w:szCs w:val="20"/>
                <w:lang w:eastAsia="pl-PL"/>
              </w:rPr>
            </w:pPr>
            <w:r w:rsidRPr="005C7B4F">
              <w:rPr>
                <w:rFonts w:ascii="Arial" w:hAnsi="Arial" w:cs="Arial"/>
                <w:b/>
                <w:color w:val="000000"/>
                <w:sz w:val="20"/>
                <w:szCs w:val="20"/>
                <w:lang w:eastAsia="pl-PL"/>
              </w:rPr>
              <w:t>5.</w:t>
            </w:r>
          </w:p>
        </w:tc>
        <w:tc>
          <w:tcPr>
            <w:tcW w:w="2977" w:type="dxa"/>
            <w:tcBorders>
              <w:top w:val="single" w:sz="4" w:space="0" w:color="000000"/>
              <w:left w:val="single" w:sz="4" w:space="0" w:color="000000"/>
              <w:bottom w:val="single" w:sz="4" w:space="0" w:color="000000"/>
            </w:tcBorders>
          </w:tcPr>
          <w:p w:rsidR="00405E2D" w:rsidRPr="005C7B4F" w:rsidRDefault="00405E2D" w:rsidP="00405E2D">
            <w:pPr>
              <w:rPr>
                <w:rFonts w:ascii="Arial" w:hAnsi="Arial" w:cs="Arial"/>
                <w:sz w:val="20"/>
                <w:szCs w:val="20"/>
              </w:rPr>
            </w:pPr>
            <w:r w:rsidRPr="00F716BE">
              <w:rPr>
                <w:rFonts w:ascii="Arial" w:hAnsi="Arial" w:cs="Arial"/>
                <w:sz w:val="20"/>
                <w:szCs w:val="20"/>
              </w:rPr>
              <w:t xml:space="preserve">Możliwości pozyskiwania kolejnych rund finansowania dla projektów B+R </w:t>
            </w:r>
          </w:p>
        </w:tc>
        <w:tc>
          <w:tcPr>
            <w:tcW w:w="8931" w:type="dxa"/>
            <w:tcBorders>
              <w:top w:val="single" w:sz="4" w:space="0" w:color="000000"/>
              <w:left w:val="single" w:sz="4" w:space="0" w:color="000000"/>
              <w:bottom w:val="single" w:sz="4" w:space="0" w:color="000000"/>
              <w:right w:val="single" w:sz="4" w:space="0" w:color="000000"/>
            </w:tcBorders>
          </w:tcPr>
          <w:p w:rsidR="00405E2D" w:rsidRPr="00F716BE" w:rsidRDefault="00405E2D" w:rsidP="00405E2D">
            <w:pPr>
              <w:jc w:val="both"/>
              <w:rPr>
                <w:rFonts w:ascii="Arial" w:hAnsi="Arial" w:cs="Arial"/>
                <w:sz w:val="20"/>
                <w:szCs w:val="20"/>
                <w:lang w:eastAsia="pl-PL"/>
              </w:rPr>
            </w:pPr>
            <w:r w:rsidRPr="00F716BE">
              <w:rPr>
                <w:rFonts w:ascii="Arial" w:hAnsi="Arial" w:cs="Arial"/>
                <w:sz w:val="20"/>
                <w:szCs w:val="20"/>
                <w:lang w:eastAsia="pl-PL"/>
              </w:rPr>
              <w:t xml:space="preserve">Założenia poddziałania przewidują, że finansowanie fazy Proof of </w:t>
            </w:r>
            <w:proofErr w:type="spellStart"/>
            <w:r w:rsidRPr="00F716BE">
              <w:rPr>
                <w:rFonts w:ascii="Arial" w:hAnsi="Arial" w:cs="Arial"/>
                <w:sz w:val="20"/>
                <w:szCs w:val="20"/>
                <w:lang w:eastAsia="pl-PL"/>
              </w:rPr>
              <w:t>Concept</w:t>
            </w:r>
            <w:proofErr w:type="spellEnd"/>
            <w:r w:rsidRPr="00F716BE">
              <w:rPr>
                <w:rFonts w:ascii="Arial" w:hAnsi="Arial" w:cs="Arial"/>
                <w:sz w:val="20"/>
                <w:szCs w:val="20"/>
                <w:lang w:eastAsia="pl-PL"/>
              </w:rPr>
              <w:t xml:space="preserve"> odbywa się w formie mieszanej - inwestycji Wnioskodawcy oraz wsparcia dotacyjnego ze strony NCBR dla spółki spełniającej warunki pomocy publicznej udzielanej na podstawie art. 22 </w:t>
            </w:r>
            <w:r w:rsidRPr="00F716BE">
              <w:rPr>
                <w:rFonts w:ascii="Arial" w:hAnsi="Arial" w:cs="Arial"/>
                <w:iCs/>
                <w:sz w:val="20"/>
                <w:szCs w:val="20"/>
                <w:lang w:eastAsia="pl-PL"/>
              </w:rPr>
              <w:t xml:space="preserve"> Komisji (UE) nr 651/2014</w:t>
            </w:r>
            <w:r w:rsidRPr="00F716BE">
              <w:rPr>
                <w:rFonts w:ascii="Arial" w:hAnsi="Arial" w:cs="Arial"/>
                <w:sz w:val="20"/>
                <w:szCs w:val="20"/>
                <w:lang w:eastAsia="pl-PL"/>
              </w:rPr>
              <w:t xml:space="preserve"> </w:t>
            </w:r>
            <w:r w:rsidRPr="00F716BE">
              <w:rPr>
                <w:rFonts w:ascii="Arial" w:hAnsi="Arial" w:cs="Arial"/>
                <w:i/>
                <w:sz w:val="20"/>
                <w:szCs w:val="20"/>
                <w:lang w:eastAsia="pl-PL"/>
              </w:rPr>
              <w:t>uznającego niektóre rodzaje pomocy za zgodne z rynkiem wewnętrznym w zastosowaniu art. 107 i 108 Traktatu</w:t>
            </w:r>
            <w:r w:rsidRPr="00F716BE">
              <w:rPr>
                <w:rFonts w:ascii="Arial" w:hAnsi="Arial" w:cs="Arial"/>
                <w:sz w:val="20"/>
                <w:szCs w:val="20"/>
              </w:rPr>
              <w:t>.</w:t>
            </w:r>
            <w:r w:rsidRPr="00F716BE">
              <w:rPr>
                <w:rFonts w:ascii="Arial" w:hAnsi="Arial" w:cs="Arial"/>
                <w:sz w:val="20"/>
                <w:szCs w:val="20"/>
                <w:lang w:eastAsia="pl-PL"/>
              </w:rPr>
              <w:t xml:space="preserve"> Program zakłada, że dzięki pozytywnej weryfikacji technologii w fazie Proof of </w:t>
            </w:r>
            <w:proofErr w:type="spellStart"/>
            <w:r w:rsidRPr="00F716BE">
              <w:rPr>
                <w:rFonts w:ascii="Arial" w:hAnsi="Arial" w:cs="Arial"/>
                <w:sz w:val="20"/>
                <w:szCs w:val="20"/>
                <w:lang w:eastAsia="pl-PL"/>
              </w:rPr>
              <w:t>Concept</w:t>
            </w:r>
            <w:proofErr w:type="spellEnd"/>
            <w:r w:rsidRPr="00F716BE">
              <w:rPr>
                <w:rFonts w:ascii="Arial" w:hAnsi="Arial" w:cs="Arial"/>
                <w:sz w:val="20"/>
                <w:szCs w:val="20"/>
                <w:lang w:eastAsia="pl-PL"/>
              </w:rPr>
              <w:t>, technologia zostanie na dalszych etapach rozwoju skomercjalizowana poprzez inwestycje podmiotów zewnętrznych, takich jak fundusze VC/PE, inwestorzy branżowi, etc.</w:t>
            </w:r>
          </w:p>
          <w:p w:rsidR="00405E2D" w:rsidRPr="00F716BE" w:rsidRDefault="00405E2D" w:rsidP="00405E2D">
            <w:pPr>
              <w:jc w:val="both"/>
              <w:rPr>
                <w:rFonts w:ascii="Arial" w:hAnsi="Arial" w:cs="Arial"/>
                <w:sz w:val="20"/>
                <w:szCs w:val="20"/>
                <w:lang w:eastAsia="pl-PL"/>
              </w:rPr>
            </w:pPr>
            <w:r w:rsidRPr="00F716BE">
              <w:rPr>
                <w:rFonts w:ascii="Arial" w:hAnsi="Arial" w:cs="Arial"/>
                <w:sz w:val="20"/>
                <w:szCs w:val="20"/>
              </w:rPr>
              <w:t xml:space="preserve">Weryfikacji podlega proponowany przez Wnioskodawcę sposób pozyskiwania kolejnych rund finansowania oraz wyjść z inwestycji. </w:t>
            </w:r>
          </w:p>
          <w:p w:rsidR="00405E2D" w:rsidRPr="00F716BE" w:rsidRDefault="00405E2D" w:rsidP="00405E2D">
            <w:pPr>
              <w:jc w:val="both"/>
              <w:rPr>
                <w:rFonts w:ascii="Arial" w:hAnsi="Arial" w:cs="Arial"/>
                <w:sz w:val="20"/>
                <w:szCs w:val="20"/>
                <w:lang w:eastAsia="pl-PL"/>
              </w:rPr>
            </w:pPr>
            <w:r w:rsidRPr="00F716BE">
              <w:rPr>
                <w:rFonts w:ascii="Arial" w:hAnsi="Arial" w:cs="Arial"/>
                <w:sz w:val="20"/>
                <w:szCs w:val="20"/>
                <w:lang w:eastAsia="pl-PL"/>
              </w:rPr>
              <w:t>Ocena dokonywana jest w skali od 0 do 3</w:t>
            </w:r>
            <w:r>
              <w:rPr>
                <w:rFonts w:ascii="Arial" w:hAnsi="Arial" w:cs="Arial"/>
                <w:sz w:val="20"/>
                <w:szCs w:val="20"/>
                <w:lang w:eastAsia="pl-PL"/>
              </w:rPr>
              <w:t>,</w:t>
            </w:r>
            <w:r w:rsidRPr="00F716BE">
              <w:rPr>
                <w:rFonts w:ascii="Arial" w:hAnsi="Arial" w:cs="Arial"/>
                <w:sz w:val="20"/>
                <w:szCs w:val="20"/>
                <w:lang w:eastAsia="pl-PL"/>
              </w:rPr>
              <w:t xml:space="preserve"> przy czym liczba przyznanych punktów oznacza, że projekt spełnia dane kryterium w stopniu:</w:t>
            </w:r>
          </w:p>
          <w:p w:rsidR="00405E2D" w:rsidRPr="00F716BE" w:rsidRDefault="00405E2D" w:rsidP="00405E2D">
            <w:pPr>
              <w:jc w:val="both"/>
              <w:rPr>
                <w:rFonts w:ascii="Arial" w:hAnsi="Arial" w:cs="Arial"/>
                <w:sz w:val="20"/>
                <w:szCs w:val="20"/>
                <w:lang w:eastAsia="pl-PL"/>
              </w:rPr>
            </w:pPr>
            <w:r w:rsidRPr="00F716BE">
              <w:rPr>
                <w:rFonts w:ascii="Arial" w:hAnsi="Arial" w:cs="Arial"/>
                <w:sz w:val="20"/>
                <w:szCs w:val="20"/>
                <w:lang w:eastAsia="pl-PL"/>
              </w:rPr>
              <w:t>3 –  bardzo dobrym</w:t>
            </w:r>
          </w:p>
          <w:p w:rsidR="00405E2D" w:rsidRPr="00F716BE" w:rsidRDefault="00405E2D" w:rsidP="00405E2D">
            <w:pPr>
              <w:jc w:val="both"/>
              <w:rPr>
                <w:rFonts w:ascii="Arial" w:hAnsi="Arial" w:cs="Arial"/>
                <w:sz w:val="20"/>
                <w:szCs w:val="20"/>
                <w:lang w:eastAsia="pl-PL"/>
              </w:rPr>
            </w:pPr>
            <w:r w:rsidRPr="00F716BE">
              <w:rPr>
                <w:rFonts w:ascii="Arial" w:hAnsi="Arial" w:cs="Arial"/>
                <w:sz w:val="20"/>
                <w:szCs w:val="20"/>
                <w:lang w:eastAsia="pl-PL"/>
              </w:rPr>
              <w:t xml:space="preserve">2 –  dobrym </w:t>
            </w:r>
          </w:p>
          <w:p w:rsidR="00405E2D" w:rsidRPr="00F716BE" w:rsidRDefault="00405E2D" w:rsidP="00405E2D">
            <w:pPr>
              <w:jc w:val="both"/>
              <w:rPr>
                <w:rFonts w:ascii="Arial" w:hAnsi="Arial" w:cs="Arial"/>
                <w:sz w:val="20"/>
                <w:szCs w:val="20"/>
                <w:lang w:eastAsia="pl-PL"/>
              </w:rPr>
            </w:pPr>
            <w:r w:rsidRPr="00F716BE">
              <w:rPr>
                <w:rFonts w:ascii="Arial" w:hAnsi="Arial" w:cs="Arial"/>
                <w:sz w:val="20"/>
                <w:szCs w:val="20"/>
                <w:lang w:eastAsia="pl-PL"/>
              </w:rPr>
              <w:t xml:space="preserve">1 –  przeciętnym </w:t>
            </w:r>
          </w:p>
          <w:p w:rsidR="00405E2D" w:rsidRPr="00F716BE" w:rsidRDefault="00405E2D" w:rsidP="00405E2D">
            <w:pPr>
              <w:jc w:val="both"/>
              <w:rPr>
                <w:rFonts w:ascii="Arial" w:hAnsi="Arial" w:cs="Arial"/>
                <w:sz w:val="20"/>
                <w:szCs w:val="20"/>
                <w:lang w:eastAsia="pl-PL"/>
              </w:rPr>
            </w:pPr>
            <w:r w:rsidRPr="00F716BE">
              <w:rPr>
                <w:rFonts w:ascii="Arial" w:hAnsi="Arial" w:cs="Arial"/>
                <w:sz w:val="20"/>
                <w:szCs w:val="20"/>
                <w:lang w:eastAsia="pl-PL"/>
              </w:rPr>
              <w:t xml:space="preserve">0 –  niedostatecznym </w:t>
            </w:r>
          </w:p>
          <w:p w:rsidR="00405E2D" w:rsidRPr="005C7B4F" w:rsidRDefault="00405E2D" w:rsidP="00405E2D">
            <w:pPr>
              <w:keepNext/>
              <w:tabs>
                <w:tab w:val="left" w:pos="0"/>
              </w:tabs>
              <w:snapToGrid w:val="0"/>
              <w:jc w:val="both"/>
              <w:rPr>
                <w:rFonts w:ascii="Arial" w:hAnsi="Arial" w:cs="Arial"/>
                <w:sz w:val="20"/>
                <w:szCs w:val="20"/>
              </w:rPr>
            </w:pPr>
            <w:r w:rsidRPr="00F716BE">
              <w:rPr>
                <w:rFonts w:ascii="Arial" w:hAnsi="Arial" w:cs="Arial"/>
                <w:sz w:val="20"/>
                <w:szCs w:val="20"/>
                <w:lang w:eastAsia="pl-PL"/>
              </w:rPr>
              <w:t>Wymagany próg punktowy w ramach kryterium, warunkujący pozytywną ocenę, wynosi 2pkt.</w:t>
            </w:r>
          </w:p>
        </w:tc>
        <w:tc>
          <w:tcPr>
            <w:tcW w:w="1559" w:type="dxa"/>
            <w:tcBorders>
              <w:top w:val="single" w:sz="4" w:space="0" w:color="000000"/>
              <w:left w:val="single" w:sz="4" w:space="0" w:color="000000"/>
              <w:bottom w:val="single" w:sz="4" w:space="0" w:color="000000"/>
              <w:right w:val="single" w:sz="4" w:space="0" w:color="000000"/>
            </w:tcBorders>
            <w:vAlign w:val="center"/>
          </w:tcPr>
          <w:p w:rsidR="00405E2D" w:rsidRPr="00F716BE" w:rsidRDefault="00405E2D" w:rsidP="00405E2D">
            <w:pPr>
              <w:keepNext/>
              <w:suppressAutoHyphens w:val="0"/>
              <w:snapToGrid w:val="0"/>
              <w:jc w:val="center"/>
              <w:rPr>
                <w:rFonts w:ascii="Arial" w:hAnsi="Arial" w:cs="Arial"/>
                <w:bCs/>
                <w:sz w:val="20"/>
                <w:szCs w:val="20"/>
                <w:lang w:eastAsia="pl-PL"/>
              </w:rPr>
            </w:pPr>
            <w:r w:rsidRPr="00F716BE">
              <w:rPr>
                <w:rFonts w:ascii="Arial" w:hAnsi="Arial" w:cs="Arial"/>
                <w:bCs/>
                <w:sz w:val="20"/>
                <w:szCs w:val="20"/>
                <w:lang w:eastAsia="pl-PL"/>
              </w:rPr>
              <w:t>od 0 do 3</w:t>
            </w:r>
          </w:p>
          <w:p w:rsidR="00405E2D" w:rsidRPr="00F716BE" w:rsidRDefault="00405E2D" w:rsidP="00405E2D">
            <w:pPr>
              <w:keepNext/>
              <w:suppressAutoHyphens w:val="0"/>
              <w:snapToGrid w:val="0"/>
              <w:jc w:val="center"/>
              <w:rPr>
                <w:rFonts w:ascii="Arial" w:hAnsi="Arial" w:cs="Arial"/>
                <w:bCs/>
                <w:sz w:val="20"/>
                <w:szCs w:val="20"/>
                <w:lang w:eastAsia="pl-PL"/>
              </w:rPr>
            </w:pPr>
          </w:p>
          <w:p w:rsidR="00405E2D" w:rsidRPr="00F716BE" w:rsidRDefault="00405E2D" w:rsidP="00405E2D">
            <w:pPr>
              <w:keepNext/>
              <w:suppressAutoHyphens w:val="0"/>
              <w:snapToGrid w:val="0"/>
              <w:jc w:val="center"/>
              <w:rPr>
                <w:rFonts w:ascii="Arial" w:hAnsi="Arial" w:cs="Arial"/>
                <w:bCs/>
                <w:sz w:val="20"/>
                <w:szCs w:val="20"/>
                <w:lang w:eastAsia="pl-PL"/>
              </w:rPr>
            </w:pPr>
          </w:p>
          <w:p w:rsidR="00405E2D" w:rsidRPr="00F716BE" w:rsidRDefault="00405E2D" w:rsidP="00405E2D">
            <w:pPr>
              <w:keepNext/>
              <w:suppressAutoHyphens w:val="0"/>
              <w:snapToGrid w:val="0"/>
              <w:jc w:val="center"/>
              <w:rPr>
                <w:rFonts w:ascii="Arial" w:hAnsi="Arial" w:cs="Arial"/>
                <w:bCs/>
                <w:sz w:val="20"/>
                <w:szCs w:val="20"/>
                <w:lang w:eastAsia="pl-PL"/>
              </w:rPr>
            </w:pPr>
          </w:p>
          <w:p w:rsidR="00405E2D" w:rsidRPr="00F716BE" w:rsidRDefault="00405E2D" w:rsidP="00405E2D">
            <w:pPr>
              <w:keepNext/>
              <w:suppressAutoHyphens w:val="0"/>
              <w:snapToGrid w:val="0"/>
              <w:jc w:val="center"/>
              <w:rPr>
                <w:rFonts w:ascii="Arial" w:hAnsi="Arial" w:cs="Arial"/>
                <w:bCs/>
                <w:sz w:val="20"/>
                <w:szCs w:val="20"/>
                <w:lang w:eastAsia="pl-PL"/>
              </w:rPr>
            </w:pPr>
          </w:p>
          <w:p w:rsidR="00405E2D" w:rsidRPr="00F716BE" w:rsidRDefault="00405E2D" w:rsidP="00405E2D">
            <w:pPr>
              <w:keepNext/>
              <w:suppressAutoHyphens w:val="0"/>
              <w:snapToGrid w:val="0"/>
              <w:jc w:val="center"/>
              <w:rPr>
                <w:rFonts w:ascii="Arial" w:hAnsi="Arial" w:cs="Arial"/>
                <w:bCs/>
                <w:sz w:val="20"/>
                <w:szCs w:val="20"/>
                <w:lang w:eastAsia="pl-PL"/>
              </w:rPr>
            </w:pPr>
          </w:p>
          <w:p w:rsidR="00405E2D" w:rsidRPr="00F716BE" w:rsidRDefault="00405E2D" w:rsidP="00405E2D">
            <w:pPr>
              <w:keepNext/>
              <w:suppressAutoHyphens w:val="0"/>
              <w:snapToGrid w:val="0"/>
              <w:jc w:val="center"/>
              <w:rPr>
                <w:rFonts w:ascii="Arial" w:hAnsi="Arial" w:cs="Arial"/>
                <w:bCs/>
                <w:sz w:val="20"/>
                <w:szCs w:val="20"/>
                <w:lang w:eastAsia="pl-PL"/>
              </w:rPr>
            </w:pPr>
          </w:p>
          <w:p w:rsidR="00405E2D" w:rsidRPr="00F716BE" w:rsidRDefault="00405E2D" w:rsidP="00405E2D">
            <w:pPr>
              <w:keepNext/>
              <w:suppressAutoHyphens w:val="0"/>
              <w:snapToGrid w:val="0"/>
              <w:jc w:val="center"/>
              <w:rPr>
                <w:rFonts w:ascii="Arial" w:hAnsi="Arial" w:cs="Arial"/>
                <w:bCs/>
                <w:sz w:val="20"/>
                <w:szCs w:val="20"/>
                <w:lang w:eastAsia="pl-PL"/>
              </w:rPr>
            </w:pPr>
          </w:p>
          <w:p w:rsidR="00405E2D" w:rsidRPr="00F716BE" w:rsidRDefault="00405E2D" w:rsidP="00405E2D">
            <w:pPr>
              <w:keepNext/>
              <w:suppressAutoHyphens w:val="0"/>
              <w:snapToGrid w:val="0"/>
              <w:jc w:val="center"/>
              <w:rPr>
                <w:rFonts w:ascii="Arial" w:hAnsi="Arial" w:cs="Arial"/>
                <w:bCs/>
                <w:sz w:val="20"/>
                <w:szCs w:val="20"/>
                <w:lang w:eastAsia="pl-PL"/>
              </w:rPr>
            </w:pPr>
          </w:p>
          <w:p w:rsidR="00405E2D" w:rsidRPr="00F716BE" w:rsidRDefault="00405E2D" w:rsidP="00405E2D">
            <w:pPr>
              <w:keepNext/>
              <w:suppressAutoHyphens w:val="0"/>
              <w:snapToGrid w:val="0"/>
              <w:jc w:val="center"/>
              <w:rPr>
                <w:rFonts w:ascii="Arial" w:hAnsi="Arial" w:cs="Arial"/>
                <w:bCs/>
                <w:sz w:val="20"/>
                <w:szCs w:val="20"/>
                <w:lang w:eastAsia="pl-PL"/>
              </w:rPr>
            </w:pPr>
          </w:p>
          <w:p w:rsidR="00405E2D" w:rsidRPr="00F716BE" w:rsidRDefault="00405E2D" w:rsidP="00405E2D">
            <w:pPr>
              <w:keepNext/>
              <w:suppressAutoHyphens w:val="0"/>
              <w:snapToGrid w:val="0"/>
              <w:jc w:val="center"/>
              <w:rPr>
                <w:rFonts w:ascii="Arial" w:hAnsi="Arial" w:cs="Arial"/>
                <w:bCs/>
                <w:sz w:val="20"/>
                <w:szCs w:val="20"/>
                <w:lang w:eastAsia="pl-PL"/>
              </w:rPr>
            </w:pPr>
          </w:p>
          <w:p w:rsidR="00405E2D" w:rsidRPr="005C7B4F" w:rsidRDefault="00405E2D" w:rsidP="00405E2D">
            <w:pPr>
              <w:keepNext/>
              <w:suppressAutoHyphens w:val="0"/>
              <w:snapToGrid w:val="0"/>
              <w:jc w:val="center"/>
              <w:rPr>
                <w:rFonts w:ascii="Arial" w:hAnsi="Arial" w:cs="Arial"/>
                <w:bCs/>
                <w:sz w:val="20"/>
                <w:szCs w:val="20"/>
                <w:lang w:eastAsia="pl-PL"/>
              </w:rPr>
            </w:pPr>
          </w:p>
        </w:tc>
      </w:tr>
    </w:tbl>
    <w:p w:rsidR="00A036AD" w:rsidRPr="005C7B4F" w:rsidRDefault="00A036AD" w:rsidP="00A036AD">
      <w:pPr>
        <w:rPr>
          <w:rFonts w:ascii="Arial" w:hAnsi="Arial" w:cs="Arial"/>
          <w:sz w:val="20"/>
          <w:szCs w:val="20"/>
        </w:rPr>
      </w:pPr>
    </w:p>
    <w:p w:rsidR="00A036AD" w:rsidRDefault="00A036AD" w:rsidP="00A036AD"/>
    <w:tbl>
      <w:tblPr>
        <w:tblW w:w="49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41"/>
      </w:tblGrid>
      <w:tr w:rsidR="00281867" w:rsidRPr="005E6601" w:rsidTr="00E938D9">
        <w:tc>
          <w:tcPr>
            <w:tcW w:w="5000" w:type="pct"/>
            <w:tcBorders>
              <w:top w:val="single" w:sz="4" w:space="0" w:color="auto"/>
              <w:left w:val="single" w:sz="4" w:space="0" w:color="auto"/>
              <w:bottom w:val="single" w:sz="4" w:space="0" w:color="auto"/>
              <w:right w:val="single" w:sz="4" w:space="0" w:color="auto"/>
            </w:tcBorders>
            <w:shd w:val="clear" w:color="auto" w:fill="7EB1E6" w:themeFill="accent3" w:themeFillTint="99"/>
            <w:vAlign w:val="center"/>
          </w:tcPr>
          <w:p w:rsidR="00281867" w:rsidRPr="0079479D" w:rsidRDefault="008D6CB8" w:rsidP="00192B13">
            <w:pPr>
              <w:pStyle w:val="Nagwek1"/>
              <w:spacing w:before="120" w:after="120"/>
              <w:rPr>
                <w:rFonts w:ascii="Arial" w:hAnsi="Arial" w:cs="Arial"/>
                <w:color w:val="FFFFFF" w:themeColor="background1"/>
                <w:sz w:val="24"/>
                <w:szCs w:val="24"/>
                <w:lang w:eastAsia="pl-PL"/>
              </w:rPr>
            </w:pPr>
            <w:r>
              <w:br w:type="page"/>
            </w:r>
            <w:bookmarkStart w:id="8" w:name="_Toc486513913"/>
            <w:r w:rsidR="00281867" w:rsidRPr="0079479D">
              <w:rPr>
                <w:rFonts w:ascii="Arial" w:hAnsi="Arial" w:cs="Arial"/>
                <w:sz w:val="24"/>
                <w:szCs w:val="24"/>
                <w:lang w:eastAsia="pl-PL"/>
              </w:rPr>
              <w:t>II oś priorytetowa Wsparcie otoczenia i  potencjału przedsiębiorstw do prowadzenia działalności B+R+I</w:t>
            </w:r>
            <w:bookmarkEnd w:id="8"/>
            <w:r w:rsidR="00281867" w:rsidRPr="0079479D">
              <w:rPr>
                <w:rFonts w:ascii="Arial" w:hAnsi="Arial" w:cs="Arial"/>
                <w:sz w:val="24"/>
                <w:szCs w:val="24"/>
                <w:lang w:eastAsia="pl-PL"/>
              </w:rPr>
              <w:t xml:space="preserve"> </w:t>
            </w:r>
          </w:p>
        </w:tc>
      </w:tr>
      <w:tr w:rsidR="008D6CB8" w:rsidRPr="005E6601" w:rsidTr="008D6CB8">
        <w:tc>
          <w:tcPr>
            <w:tcW w:w="5000" w:type="pct"/>
            <w:tcBorders>
              <w:top w:val="single" w:sz="4" w:space="0" w:color="auto"/>
              <w:left w:val="single" w:sz="4" w:space="0" w:color="auto"/>
              <w:bottom w:val="single" w:sz="4" w:space="0" w:color="auto"/>
              <w:right w:val="single" w:sz="4" w:space="0" w:color="auto"/>
            </w:tcBorders>
            <w:shd w:val="clear" w:color="auto" w:fill="D3E5F6" w:themeFill="accent3" w:themeFillTint="33"/>
            <w:vAlign w:val="center"/>
          </w:tcPr>
          <w:p w:rsidR="008D6CB8" w:rsidRPr="00BD5132" w:rsidRDefault="00281867" w:rsidP="00BD5132">
            <w:pPr>
              <w:pStyle w:val="Nagwek2"/>
              <w:spacing w:before="120" w:after="120"/>
              <w:rPr>
                <w:rFonts w:ascii="Arial" w:hAnsi="Arial" w:cs="Arial"/>
                <w:sz w:val="24"/>
                <w:szCs w:val="24"/>
              </w:rPr>
            </w:pPr>
            <w:bookmarkStart w:id="9" w:name="_Toc486513914"/>
            <w:r w:rsidRPr="00BD5132">
              <w:rPr>
                <w:rFonts w:ascii="Arial" w:hAnsi="Arial" w:cs="Arial"/>
                <w:sz w:val="24"/>
                <w:szCs w:val="24"/>
              </w:rPr>
              <w:t>D</w:t>
            </w:r>
            <w:r w:rsidR="008D6CB8" w:rsidRPr="00BD5132">
              <w:rPr>
                <w:rFonts w:ascii="Arial" w:hAnsi="Arial" w:cs="Arial"/>
                <w:sz w:val="24"/>
                <w:szCs w:val="24"/>
              </w:rPr>
              <w:t xml:space="preserve">ziałanie </w:t>
            </w:r>
            <w:r w:rsidRPr="00BD5132">
              <w:rPr>
                <w:rFonts w:ascii="Arial" w:hAnsi="Arial" w:cs="Arial"/>
                <w:sz w:val="24"/>
                <w:szCs w:val="24"/>
              </w:rPr>
              <w:t>2.</w:t>
            </w:r>
            <w:r w:rsidR="008D6CB8" w:rsidRPr="00BD5132">
              <w:rPr>
                <w:rFonts w:ascii="Arial" w:hAnsi="Arial" w:cs="Arial"/>
                <w:sz w:val="24"/>
                <w:szCs w:val="24"/>
              </w:rPr>
              <w:t>1</w:t>
            </w:r>
            <w:r w:rsidRPr="00BD5132">
              <w:rPr>
                <w:rFonts w:ascii="Arial" w:hAnsi="Arial" w:cs="Arial"/>
                <w:sz w:val="24"/>
                <w:szCs w:val="24"/>
              </w:rPr>
              <w:t xml:space="preserve"> </w:t>
            </w:r>
            <w:r w:rsidR="008D6CB8" w:rsidRPr="00BD5132">
              <w:rPr>
                <w:rFonts w:ascii="Arial" w:hAnsi="Arial" w:cs="Arial"/>
                <w:sz w:val="24"/>
                <w:szCs w:val="24"/>
              </w:rPr>
              <w:t xml:space="preserve"> </w:t>
            </w:r>
            <w:r w:rsidRPr="00BD5132">
              <w:rPr>
                <w:rFonts w:ascii="Arial" w:hAnsi="Arial" w:cs="Arial"/>
                <w:sz w:val="24"/>
                <w:szCs w:val="24"/>
              </w:rPr>
              <w:t>Wsparcie inwestycji w infrastrukturę B+R przedsiębiorstw</w:t>
            </w:r>
            <w:bookmarkEnd w:id="9"/>
          </w:p>
        </w:tc>
      </w:tr>
      <w:tr w:rsidR="008D6CB8" w:rsidRPr="005E6601" w:rsidTr="008D6CB8">
        <w:trPr>
          <w:trHeight w:val="246"/>
        </w:trPr>
        <w:tc>
          <w:tcPr>
            <w:tcW w:w="5000" w:type="pct"/>
            <w:tcBorders>
              <w:top w:val="single" w:sz="4" w:space="0" w:color="auto"/>
              <w:left w:val="single" w:sz="4" w:space="0" w:color="auto"/>
              <w:bottom w:val="single" w:sz="4" w:space="0" w:color="auto"/>
              <w:right w:val="single" w:sz="4" w:space="0" w:color="auto"/>
            </w:tcBorders>
            <w:shd w:val="clear" w:color="auto" w:fill="D7D2D9" w:themeFill="accent6" w:themeFillTint="66"/>
            <w:vAlign w:val="center"/>
            <w:hideMark/>
          </w:tcPr>
          <w:p w:rsidR="008D6CB8" w:rsidRPr="005E6601" w:rsidRDefault="008D6CB8" w:rsidP="008D6CB8">
            <w:pPr>
              <w:keepNext/>
              <w:keepLines/>
              <w:autoSpaceDE w:val="0"/>
              <w:autoSpaceDN w:val="0"/>
              <w:adjustRightInd w:val="0"/>
              <w:rPr>
                <w:rFonts w:ascii="Arial" w:hAnsi="Arial" w:cs="Arial"/>
                <w:sz w:val="20"/>
                <w:szCs w:val="20"/>
              </w:rPr>
            </w:pPr>
            <w:r w:rsidRPr="005E6601">
              <w:rPr>
                <w:rFonts w:ascii="Arial" w:hAnsi="Arial" w:cs="Arial"/>
                <w:b/>
                <w:sz w:val="20"/>
                <w:szCs w:val="20"/>
              </w:rPr>
              <w:t xml:space="preserve">Kryteria </w:t>
            </w:r>
            <w:r>
              <w:rPr>
                <w:rFonts w:ascii="Arial" w:hAnsi="Arial" w:cs="Arial"/>
                <w:b/>
                <w:sz w:val="20"/>
                <w:szCs w:val="20"/>
              </w:rPr>
              <w:t>formalne</w:t>
            </w:r>
          </w:p>
        </w:tc>
      </w:tr>
      <w:tr w:rsidR="008D6CB8" w:rsidRPr="005E6601" w:rsidTr="008D6CB8">
        <w:tc>
          <w:tcPr>
            <w:tcW w:w="5000" w:type="pct"/>
            <w:tcBorders>
              <w:top w:val="single" w:sz="4" w:space="0" w:color="auto"/>
              <w:left w:val="single" w:sz="4" w:space="0" w:color="auto"/>
              <w:bottom w:val="single" w:sz="4" w:space="0" w:color="auto"/>
              <w:right w:val="single" w:sz="4" w:space="0" w:color="auto"/>
            </w:tcBorders>
            <w:hideMark/>
          </w:tcPr>
          <w:p w:rsidR="004B54F8" w:rsidRPr="00C65FBB" w:rsidRDefault="00B13A06" w:rsidP="00C65FBB">
            <w:pPr>
              <w:keepNext/>
              <w:shd w:val="clear" w:color="auto" w:fill="FFFFFF"/>
              <w:suppressAutoHyphens w:val="0"/>
              <w:snapToGrid w:val="0"/>
              <w:spacing w:before="120"/>
              <w:rPr>
                <w:rFonts w:ascii="Arial" w:hAnsi="Arial" w:cs="Arial"/>
                <w:b/>
                <w:color w:val="000000"/>
                <w:sz w:val="20"/>
                <w:szCs w:val="20"/>
                <w:lang w:eastAsia="pl-PL"/>
              </w:rPr>
            </w:pPr>
            <w:r w:rsidRPr="00C65FBB">
              <w:rPr>
                <w:rFonts w:ascii="Arial" w:hAnsi="Arial" w:cs="Arial"/>
                <w:b/>
                <w:color w:val="000000"/>
                <w:sz w:val="20"/>
                <w:szCs w:val="20"/>
                <w:lang w:eastAsia="pl-PL"/>
              </w:rPr>
              <w:t>Kryteria formalne - wnioskodawca:</w:t>
            </w:r>
          </w:p>
          <w:p w:rsidR="004B54F8" w:rsidRPr="00C65FBB" w:rsidRDefault="00B13A06" w:rsidP="00C810E8">
            <w:pPr>
              <w:keepNext/>
              <w:numPr>
                <w:ilvl w:val="0"/>
                <w:numId w:val="44"/>
              </w:numPr>
              <w:shd w:val="clear" w:color="auto" w:fill="FFFFFF"/>
              <w:suppressAutoHyphens w:val="0"/>
              <w:snapToGrid w:val="0"/>
              <w:ind w:left="426" w:hanging="426"/>
              <w:rPr>
                <w:rFonts w:ascii="Arial" w:hAnsi="Arial" w:cs="Arial"/>
                <w:color w:val="000000"/>
                <w:sz w:val="20"/>
                <w:szCs w:val="20"/>
                <w:lang w:eastAsia="pl-PL"/>
              </w:rPr>
            </w:pPr>
            <w:r w:rsidRPr="00C65FBB">
              <w:rPr>
                <w:rFonts w:ascii="Arial" w:hAnsi="Arial" w:cs="Arial"/>
                <w:color w:val="000000"/>
                <w:sz w:val="20"/>
                <w:szCs w:val="20"/>
                <w:lang w:eastAsia="pl-PL"/>
              </w:rPr>
              <w:t>Wnioskodawca nie podlega wykluczeniu z  możliwości ubiegania się o dofinansowanie</w:t>
            </w:r>
          </w:p>
          <w:p w:rsidR="004B54F8" w:rsidRPr="00C65FBB" w:rsidRDefault="00B13A06" w:rsidP="00C810E8">
            <w:pPr>
              <w:keepNext/>
              <w:numPr>
                <w:ilvl w:val="0"/>
                <w:numId w:val="44"/>
              </w:numPr>
              <w:shd w:val="clear" w:color="auto" w:fill="FFFFFF"/>
              <w:suppressAutoHyphens w:val="0"/>
              <w:snapToGrid w:val="0"/>
              <w:ind w:left="426" w:hanging="426"/>
              <w:rPr>
                <w:rFonts w:ascii="Arial" w:hAnsi="Arial" w:cs="Arial"/>
                <w:color w:val="000000"/>
                <w:sz w:val="20"/>
                <w:szCs w:val="20"/>
                <w:lang w:eastAsia="pl-PL"/>
              </w:rPr>
            </w:pPr>
            <w:r w:rsidRPr="00C65FBB">
              <w:rPr>
                <w:rFonts w:ascii="Arial" w:hAnsi="Arial" w:cs="Arial"/>
                <w:color w:val="000000"/>
                <w:sz w:val="20"/>
                <w:szCs w:val="20"/>
                <w:lang w:eastAsia="pl-PL"/>
              </w:rPr>
              <w:t>Wnioskodawca prowadzi działalność na terytorium Rzeczypospolitej Polskiej potwierdzoną wpisem do odpowiedniego rejestru</w:t>
            </w:r>
          </w:p>
          <w:p w:rsidR="004B54F8" w:rsidRPr="00C65FBB" w:rsidRDefault="00B13A06" w:rsidP="00C65FBB">
            <w:pPr>
              <w:keepNext/>
              <w:shd w:val="clear" w:color="auto" w:fill="FFFFFF"/>
              <w:suppressAutoHyphens w:val="0"/>
              <w:snapToGrid w:val="0"/>
              <w:rPr>
                <w:rFonts w:ascii="Arial" w:hAnsi="Arial" w:cs="Arial"/>
                <w:b/>
                <w:color w:val="000000"/>
                <w:sz w:val="20"/>
                <w:szCs w:val="20"/>
                <w:lang w:eastAsia="pl-PL"/>
              </w:rPr>
            </w:pPr>
            <w:r w:rsidRPr="00C65FBB">
              <w:rPr>
                <w:rFonts w:ascii="Arial" w:hAnsi="Arial" w:cs="Arial"/>
                <w:b/>
                <w:color w:val="000000"/>
                <w:sz w:val="20"/>
                <w:szCs w:val="20"/>
                <w:lang w:eastAsia="pl-PL"/>
              </w:rPr>
              <w:t>Kryteria formalne - projekt:</w:t>
            </w:r>
          </w:p>
          <w:p w:rsidR="004B54F8" w:rsidRPr="00C65FBB" w:rsidRDefault="00B13A06" w:rsidP="00C810E8">
            <w:pPr>
              <w:keepNext/>
              <w:numPr>
                <w:ilvl w:val="0"/>
                <w:numId w:val="44"/>
              </w:numPr>
              <w:shd w:val="clear" w:color="auto" w:fill="FFFFFF"/>
              <w:suppressAutoHyphens w:val="0"/>
              <w:snapToGrid w:val="0"/>
              <w:ind w:left="426" w:hanging="426"/>
              <w:rPr>
                <w:rFonts w:ascii="Arial" w:hAnsi="Arial" w:cs="Arial"/>
                <w:color w:val="000000"/>
                <w:sz w:val="20"/>
                <w:szCs w:val="20"/>
                <w:lang w:eastAsia="pl-PL"/>
              </w:rPr>
            </w:pPr>
            <w:r w:rsidRPr="00C65FBB">
              <w:rPr>
                <w:rFonts w:ascii="Arial" w:hAnsi="Arial" w:cs="Arial"/>
                <w:color w:val="000000"/>
                <w:sz w:val="20"/>
                <w:szCs w:val="20"/>
                <w:lang w:eastAsia="pl-PL"/>
              </w:rPr>
              <w:t>Projekt jest realizowany na terytorium Rzeczypospolitej Polskiej</w:t>
            </w:r>
          </w:p>
          <w:p w:rsidR="004B54F8" w:rsidRPr="00C65FBB" w:rsidRDefault="00B13A06" w:rsidP="00C810E8">
            <w:pPr>
              <w:keepNext/>
              <w:numPr>
                <w:ilvl w:val="0"/>
                <w:numId w:val="44"/>
              </w:numPr>
              <w:shd w:val="clear" w:color="auto" w:fill="FFFFFF"/>
              <w:suppressAutoHyphens w:val="0"/>
              <w:snapToGrid w:val="0"/>
              <w:ind w:left="426" w:hanging="426"/>
              <w:rPr>
                <w:rFonts w:ascii="Arial" w:hAnsi="Arial" w:cs="Arial"/>
                <w:color w:val="000000"/>
                <w:sz w:val="20"/>
                <w:szCs w:val="20"/>
                <w:lang w:eastAsia="pl-PL"/>
              </w:rPr>
            </w:pPr>
            <w:r w:rsidRPr="00C65FBB">
              <w:rPr>
                <w:rFonts w:ascii="Arial" w:hAnsi="Arial" w:cs="Arial"/>
                <w:color w:val="000000"/>
                <w:sz w:val="20"/>
                <w:szCs w:val="20"/>
                <w:lang w:eastAsia="pl-PL"/>
              </w:rPr>
              <w:t>Realizacja projektu mieści się w ramach czasowych PO IR</w:t>
            </w:r>
          </w:p>
          <w:p w:rsidR="004B54F8" w:rsidRPr="00C65FBB" w:rsidRDefault="00B13A06" w:rsidP="00C810E8">
            <w:pPr>
              <w:keepNext/>
              <w:numPr>
                <w:ilvl w:val="0"/>
                <w:numId w:val="44"/>
              </w:numPr>
              <w:shd w:val="clear" w:color="auto" w:fill="FFFFFF"/>
              <w:suppressAutoHyphens w:val="0"/>
              <w:snapToGrid w:val="0"/>
              <w:ind w:left="426" w:hanging="426"/>
              <w:rPr>
                <w:rFonts w:ascii="Arial" w:hAnsi="Arial" w:cs="Arial"/>
                <w:color w:val="000000"/>
                <w:sz w:val="20"/>
                <w:szCs w:val="20"/>
                <w:lang w:eastAsia="pl-PL"/>
              </w:rPr>
            </w:pPr>
            <w:r w:rsidRPr="00C65FBB">
              <w:rPr>
                <w:rFonts w:ascii="Arial" w:hAnsi="Arial" w:cs="Arial"/>
                <w:color w:val="000000"/>
                <w:sz w:val="20"/>
                <w:szCs w:val="20"/>
                <w:lang w:eastAsia="pl-PL"/>
              </w:rPr>
              <w:t>Przedmiot projektu nie dotyczy rodzajów działalności wykluczonych z możliwości uzyskania wsparcia</w:t>
            </w:r>
          </w:p>
          <w:p w:rsidR="004B54F8" w:rsidRPr="00C65FBB" w:rsidRDefault="00B13A06" w:rsidP="00C810E8">
            <w:pPr>
              <w:keepNext/>
              <w:numPr>
                <w:ilvl w:val="0"/>
                <w:numId w:val="44"/>
              </w:numPr>
              <w:shd w:val="clear" w:color="auto" w:fill="FFFFFF"/>
              <w:suppressAutoHyphens w:val="0"/>
              <w:snapToGrid w:val="0"/>
              <w:ind w:left="426" w:hanging="426"/>
              <w:rPr>
                <w:rFonts w:ascii="Arial" w:hAnsi="Arial" w:cs="Arial"/>
                <w:color w:val="000000"/>
                <w:sz w:val="20"/>
                <w:szCs w:val="20"/>
                <w:lang w:eastAsia="pl-PL"/>
              </w:rPr>
            </w:pPr>
            <w:r w:rsidRPr="00C65FBB">
              <w:rPr>
                <w:rFonts w:ascii="Arial" w:hAnsi="Arial" w:cs="Arial"/>
                <w:color w:val="000000"/>
                <w:sz w:val="20"/>
                <w:szCs w:val="20"/>
                <w:lang w:eastAsia="pl-PL"/>
              </w:rPr>
              <w:t>Projekt zostanie rozpoczęty po dniu złożenia wniosku o dofinansowanie</w:t>
            </w:r>
          </w:p>
          <w:p w:rsidR="004B54F8" w:rsidRPr="00C65FBB" w:rsidRDefault="00B13A06" w:rsidP="00C810E8">
            <w:pPr>
              <w:keepNext/>
              <w:numPr>
                <w:ilvl w:val="0"/>
                <w:numId w:val="44"/>
              </w:numPr>
              <w:shd w:val="clear" w:color="auto" w:fill="FFFFFF"/>
              <w:suppressAutoHyphens w:val="0"/>
              <w:snapToGrid w:val="0"/>
              <w:ind w:left="426" w:hanging="426"/>
              <w:rPr>
                <w:rFonts w:ascii="Arial" w:hAnsi="Arial" w:cs="Arial"/>
                <w:color w:val="000000"/>
                <w:sz w:val="20"/>
                <w:szCs w:val="20"/>
                <w:lang w:eastAsia="pl-PL"/>
              </w:rPr>
            </w:pPr>
            <w:r w:rsidRPr="00C65FBB">
              <w:rPr>
                <w:rFonts w:ascii="Arial" w:hAnsi="Arial" w:cs="Arial"/>
                <w:color w:val="000000"/>
                <w:sz w:val="20"/>
                <w:szCs w:val="20"/>
                <w:lang w:eastAsia="pl-PL"/>
              </w:rPr>
              <w:t xml:space="preserve">Wnioskowana kwota wsparcia jest zgodna z zasadami finansowania projektów obowiązujących dla działania oraz przepisami </w:t>
            </w:r>
            <w:r w:rsidRPr="00C65FBB">
              <w:rPr>
                <w:rFonts w:ascii="Arial" w:hAnsi="Arial" w:cs="Arial"/>
                <w:color w:val="000000"/>
                <w:sz w:val="20"/>
                <w:szCs w:val="20"/>
                <w:lang w:eastAsia="pl-PL"/>
              </w:rPr>
              <w:br/>
              <w:t>w zakresie pomocy publicznej</w:t>
            </w:r>
          </w:p>
          <w:p w:rsidR="004B54F8" w:rsidRPr="00C65FBB" w:rsidRDefault="00B13A06" w:rsidP="00C810E8">
            <w:pPr>
              <w:keepNext/>
              <w:numPr>
                <w:ilvl w:val="0"/>
                <w:numId w:val="44"/>
              </w:numPr>
              <w:shd w:val="clear" w:color="auto" w:fill="FFFFFF"/>
              <w:suppressAutoHyphens w:val="0"/>
              <w:snapToGrid w:val="0"/>
              <w:ind w:left="426" w:hanging="426"/>
              <w:rPr>
                <w:rFonts w:ascii="Arial" w:hAnsi="Arial" w:cs="Arial"/>
                <w:color w:val="000000"/>
                <w:sz w:val="20"/>
                <w:szCs w:val="20"/>
                <w:lang w:eastAsia="pl-PL"/>
              </w:rPr>
            </w:pPr>
            <w:r w:rsidRPr="00C65FBB">
              <w:rPr>
                <w:rFonts w:ascii="Arial" w:hAnsi="Arial" w:cs="Arial"/>
                <w:color w:val="000000"/>
                <w:sz w:val="20"/>
                <w:szCs w:val="20"/>
                <w:lang w:eastAsia="pl-PL"/>
              </w:rPr>
              <w:t>Projekt jest zgodny z zasadą równości szans, o której mowa w art. 7 rozporządzenia Parlamentu Europejskiego i Rady (UE) nr 1303/2013</w:t>
            </w:r>
          </w:p>
          <w:p w:rsidR="004B54F8" w:rsidRPr="00C65FBB" w:rsidRDefault="00B13A06" w:rsidP="00C65FBB">
            <w:pPr>
              <w:keepNext/>
              <w:shd w:val="clear" w:color="auto" w:fill="FFFFFF"/>
              <w:suppressAutoHyphens w:val="0"/>
              <w:snapToGrid w:val="0"/>
              <w:rPr>
                <w:rFonts w:ascii="Arial" w:hAnsi="Arial" w:cs="Arial"/>
                <w:b/>
                <w:color w:val="000000"/>
                <w:sz w:val="20"/>
                <w:szCs w:val="20"/>
                <w:lang w:eastAsia="pl-PL"/>
              </w:rPr>
            </w:pPr>
            <w:r w:rsidRPr="00C65FBB">
              <w:rPr>
                <w:rFonts w:ascii="Arial" w:hAnsi="Arial" w:cs="Arial"/>
                <w:b/>
                <w:color w:val="000000"/>
                <w:sz w:val="20"/>
                <w:szCs w:val="20"/>
                <w:lang w:eastAsia="pl-PL"/>
              </w:rPr>
              <w:t>Kryteria formalne – specyficzne:</w:t>
            </w:r>
          </w:p>
          <w:p w:rsidR="008D6CB8" w:rsidRPr="00A036AD" w:rsidRDefault="00B13A06" w:rsidP="00C810E8">
            <w:pPr>
              <w:keepNext/>
              <w:keepLines/>
              <w:numPr>
                <w:ilvl w:val="0"/>
                <w:numId w:val="25"/>
              </w:numPr>
              <w:suppressAutoHyphens w:val="0"/>
              <w:autoSpaceDE w:val="0"/>
              <w:autoSpaceDN w:val="0"/>
              <w:adjustRightInd w:val="0"/>
              <w:spacing w:after="120"/>
              <w:ind w:left="425" w:hanging="425"/>
              <w:jc w:val="both"/>
              <w:rPr>
                <w:rFonts w:ascii="Arial" w:hAnsi="Arial" w:cs="Arial"/>
                <w:sz w:val="20"/>
                <w:szCs w:val="20"/>
              </w:rPr>
            </w:pPr>
            <w:r w:rsidRPr="00C65FBB">
              <w:rPr>
                <w:rFonts w:ascii="Arial" w:hAnsi="Arial" w:cs="Arial"/>
                <w:color w:val="000000"/>
                <w:sz w:val="20"/>
                <w:szCs w:val="20"/>
                <w:lang w:eastAsia="pl-PL"/>
              </w:rPr>
              <w:t>Udzielane wsparcie w ramach projektu nie spowoduje utraty więcej niż 100 miejsc pracy w istniejących lokalizacjach Wnioskodawcy na terytorium UE  (dotyczy przedsiębiorców innych niż MSP)</w:t>
            </w:r>
          </w:p>
        </w:tc>
      </w:tr>
      <w:tr w:rsidR="008D6CB8" w:rsidRPr="005E6601" w:rsidTr="008D6CB8">
        <w:tc>
          <w:tcPr>
            <w:tcW w:w="5000" w:type="pct"/>
            <w:tcBorders>
              <w:top w:val="single" w:sz="4" w:space="0" w:color="auto"/>
              <w:left w:val="single" w:sz="4" w:space="0" w:color="auto"/>
              <w:bottom w:val="single" w:sz="4" w:space="0" w:color="auto"/>
              <w:right w:val="single" w:sz="4" w:space="0" w:color="auto"/>
            </w:tcBorders>
            <w:shd w:val="clear" w:color="auto" w:fill="D7D2D9" w:themeFill="accent6" w:themeFillTint="66"/>
            <w:vAlign w:val="center"/>
          </w:tcPr>
          <w:p w:rsidR="008D6CB8" w:rsidRPr="005E6601" w:rsidRDefault="008D6CB8" w:rsidP="008D6CB8">
            <w:pPr>
              <w:keepNext/>
              <w:keepLines/>
              <w:autoSpaceDE w:val="0"/>
              <w:autoSpaceDN w:val="0"/>
              <w:adjustRightInd w:val="0"/>
              <w:rPr>
                <w:rFonts w:ascii="Arial" w:hAnsi="Arial" w:cs="Arial"/>
                <w:b/>
                <w:sz w:val="20"/>
                <w:szCs w:val="20"/>
              </w:rPr>
            </w:pPr>
            <w:r>
              <w:br w:type="page"/>
            </w:r>
            <w:r w:rsidRPr="005E6601">
              <w:rPr>
                <w:rFonts w:ascii="Arial" w:hAnsi="Arial" w:cs="Arial"/>
                <w:b/>
                <w:sz w:val="20"/>
                <w:szCs w:val="20"/>
              </w:rPr>
              <w:t xml:space="preserve">Kryteria </w:t>
            </w:r>
            <w:r>
              <w:rPr>
                <w:rFonts w:ascii="Arial" w:hAnsi="Arial" w:cs="Arial"/>
                <w:b/>
                <w:sz w:val="20"/>
                <w:szCs w:val="20"/>
              </w:rPr>
              <w:t>merytoryczne</w:t>
            </w:r>
          </w:p>
        </w:tc>
      </w:tr>
      <w:tr w:rsidR="008D6CB8" w:rsidRPr="005E6601" w:rsidTr="008D6CB8">
        <w:tc>
          <w:tcPr>
            <w:tcW w:w="5000" w:type="pct"/>
            <w:tcBorders>
              <w:top w:val="single" w:sz="4" w:space="0" w:color="auto"/>
              <w:left w:val="single" w:sz="4" w:space="0" w:color="auto"/>
              <w:bottom w:val="single" w:sz="4" w:space="0" w:color="auto"/>
              <w:right w:val="single" w:sz="4" w:space="0" w:color="auto"/>
            </w:tcBorders>
          </w:tcPr>
          <w:p w:rsidR="00DC1DE7" w:rsidRPr="00C65FBB" w:rsidRDefault="00B13A06" w:rsidP="00DC1DE7">
            <w:pPr>
              <w:shd w:val="clear" w:color="auto" w:fill="FFFFFF"/>
              <w:spacing w:before="120"/>
              <w:jc w:val="both"/>
              <w:rPr>
                <w:rFonts w:ascii="Arial" w:hAnsi="Arial" w:cs="Arial"/>
                <w:b/>
                <w:sz w:val="20"/>
                <w:szCs w:val="20"/>
                <w:lang w:eastAsia="pl-PL"/>
              </w:rPr>
            </w:pPr>
            <w:r w:rsidRPr="00C65FBB">
              <w:rPr>
                <w:rFonts w:ascii="Arial" w:hAnsi="Arial" w:cs="Arial"/>
                <w:b/>
                <w:sz w:val="20"/>
                <w:szCs w:val="20"/>
                <w:lang w:eastAsia="pl-PL"/>
              </w:rPr>
              <w:t>Kryteria merytoryczne obligatoryjne:</w:t>
            </w:r>
          </w:p>
          <w:p w:rsidR="004B54F8" w:rsidRPr="00C65FBB" w:rsidRDefault="00B13A06" w:rsidP="00C810E8">
            <w:pPr>
              <w:numPr>
                <w:ilvl w:val="0"/>
                <w:numId w:val="155"/>
              </w:numPr>
              <w:shd w:val="clear" w:color="auto" w:fill="FFFFFF"/>
              <w:suppressAutoHyphens w:val="0"/>
              <w:ind w:left="426"/>
              <w:jc w:val="both"/>
              <w:rPr>
                <w:rFonts w:ascii="Arial" w:hAnsi="Arial" w:cs="Arial"/>
                <w:sz w:val="20"/>
                <w:szCs w:val="20"/>
                <w:lang w:eastAsia="pl-PL"/>
              </w:rPr>
            </w:pPr>
            <w:r w:rsidRPr="00C65FBB">
              <w:rPr>
                <w:rFonts w:ascii="Arial" w:hAnsi="Arial" w:cs="Arial"/>
                <w:sz w:val="20"/>
                <w:szCs w:val="20"/>
                <w:lang w:eastAsia="pl-PL"/>
              </w:rPr>
              <w:t>Projekt polega na inwestycji w utworzenie lub rozwój centrum badawczo-rozwojowego</w:t>
            </w:r>
          </w:p>
          <w:p w:rsidR="004B54F8" w:rsidRPr="00C65FBB" w:rsidRDefault="00B13A06" w:rsidP="00C810E8">
            <w:pPr>
              <w:keepNext/>
              <w:numPr>
                <w:ilvl w:val="0"/>
                <w:numId w:val="155"/>
              </w:numPr>
              <w:shd w:val="clear" w:color="auto" w:fill="FFFFFF"/>
              <w:suppressAutoHyphens w:val="0"/>
              <w:snapToGrid w:val="0"/>
              <w:ind w:left="426"/>
              <w:rPr>
                <w:rFonts w:ascii="Arial" w:hAnsi="Arial" w:cs="Arial"/>
                <w:sz w:val="20"/>
                <w:szCs w:val="20"/>
                <w:lang w:eastAsia="pl-PL"/>
              </w:rPr>
            </w:pPr>
            <w:r w:rsidRPr="00C65FBB">
              <w:rPr>
                <w:rFonts w:ascii="Arial" w:hAnsi="Arial" w:cs="Arial"/>
                <w:sz w:val="20"/>
                <w:szCs w:val="20"/>
                <w:lang w:eastAsia="pl-PL"/>
              </w:rPr>
              <w:t xml:space="preserve">Potencjał Wnioskodawcy do prowadzenia prac badawczo-rozwojowych  </w:t>
            </w:r>
          </w:p>
          <w:p w:rsidR="004B54F8" w:rsidRPr="00C65FBB" w:rsidRDefault="00B13A06" w:rsidP="00C810E8">
            <w:pPr>
              <w:numPr>
                <w:ilvl w:val="0"/>
                <w:numId w:val="155"/>
              </w:numPr>
              <w:shd w:val="clear" w:color="auto" w:fill="FFFFFF"/>
              <w:suppressAutoHyphens w:val="0"/>
              <w:ind w:left="426"/>
              <w:jc w:val="both"/>
              <w:rPr>
                <w:rFonts w:ascii="Arial" w:hAnsi="Arial" w:cs="Arial"/>
                <w:sz w:val="20"/>
                <w:szCs w:val="20"/>
                <w:lang w:eastAsia="pl-PL"/>
              </w:rPr>
            </w:pPr>
            <w:r w:rsidRPr="00C65FBB">
              <w:rPr>
                <w:rFonts w:ascii="Arial" w:hAnsi="Arial" w:cs="Arial"/>
                <w:sz w:val="20"/>
                <w:szCs w:val="20"/>
                <w:lang w:eastAsia="pl-PL"/>
              </w:rPr>
              <w:t>Projekt dotyczy inwestycji początkowej zgodnie z rozporządzeniem KE (UE) nr 651/2014</w:t>
            </w:r>
          </w:p>
          <w:p w:rsidR="004B54F8" w:rsidRPr="00C65FBB" w:rsidRDefault="00B13A06" w:rsidP="00C810E8">
            <w:pPr>
              <w:numPr>
                <w:ilvl w:val="0"/>
                <w:numId w:val="155"/>
              </w:numPr>
              <w:shd w:val="clear" w:color="auto" w:fill="FFFFFF"/>
              <w:suppressAutoHyphens w:val="0"/>
              <w:ind w:left="426"/>
              <w:jc w:val="both"/>
              <w:rPr>
                <w:rFonts w:ascii="Arial" w:hAnsi="Arial" w:cs="Arial"/>
                <w:sz w:val="20"/>
                <w:szCs w:val="20"/>
                <w:lang w:eastAsia="pl-PL"/>
              </w:rPr>
            </w:pPr>
            <w:r w:rsidRPr="00C65FBB">
              <w:rPr>
                <w:rFonts w:ascii="Arial" w:hAnsi="Arial" w:cs="Arial"/>
                <w:sz w:val="20"/>
                <w:szCs w:val="20"/>
                <w:lang w:eastAsia="pl-PL"/>
              </w:rPr>
              <w:t>Projekt wpisuje się w Krajową Inteligentną Specjalizację (KIS)</w:t>
            </w:r>
          </w:p>
          <w:p w:rsidR="004B54F8" w:rsidRPr="00C65FBB" w:rsidRDefault="00B13A06" w:rsidP="00C810E8">
            <w:pPr>
              <w:numPr>
                <w:ilvl w:val="0"/>
                <w:numId w:val="155"/>
              </w:numPr>
              <w:shd w:val="clear" w:color="auto" w:fill="FFFFFF"/>
              <w:suppressAutoHyphens w:val="0"/>
              <w:ind w:left="426"/>
              <w:jc w:val="both"/>
              <w:rPr>
                <w:rFonts w:ascii="Arial" w:hAnsi="Arial" w:cs="Arial"/>
                <w:sz w:val="20"/>
                <w:szCs w:val="20"/>
                <w:lang w:eastAsia="pl-PL"/>
              </w:rPr>
            </w:pPr>
            <w:r w:rsidRPr="00C65FBB">
              <w:rPr>
                <w:rFonts w:ascii="Arial" w:hAnsi="Arial" w:cs="Arial"/>
                <w:sz w:val="20"/>
                <w:szCs w:val="20"/>
                <w:lang w:eastAsia="pl-PL"/>
              </w:rPr>
              <w:t>Finansowe założenia projektu potwierdzają jego opłacalność oraz trwałość finansową</w:t>
            </w:r>
          </w:p>
          <w:p w:rsidR="004B54F8" w:rsidRPr="00C65FBB" w:rsidRDefault="00B13A06" w:rsidP="00C810E8">
            <w:pPr>
              <w:keepNext/>
              <w:numPr>
                <w:ilvl w:val="0"/>
                <w:numId w:val="155"/>
              </w:numPr>
              <w:shd w:val="clear" w:color="auto" w:fill="FFFFFF"/>
              <w:suppressAutoHyphens w:val="0"/>
              <w:snapToGrid w:val="0"/>
              <w:ind w:left="426"/>
              <w:rPr>
                <w:rFonts w:ascii="Arial" w:hAnsi="Arial" w:cs="Arial"/>
                <w:sz w:val="20"/>
                <w:szCs w:val="20"/>
                <w:lang w:eastAsia="pl-PL"/>
              </w:rPr>
            </w:pPr>
            <w:r w:rsidRPr="00C65FBB">
              <w:rPr>
                <w:rFonts w:ascii="Arial" w:hAnsi="Arial" w:cs="Arial"/>
                <w:sz w:val="20"/>
                <w:szCs w:val="20"/>
                <w:lang w:eastAsia="pl-PL"/>
              </w:rPr>
              <w:t>Przygotowanie Wnioskodawcy do realizacji inwestycji</w:t>
            </w:r>
          </w:p>
          <w:p w:rsidR="004B54F8" w:rsidRPr="00C65FBB" w:rsidRDefault="00B13A06" w:rsidP="00C810E8">
            <w:pPr>
              <w:keepNext/>
              <w:numPr>
                <w:ilvl w:val="0"/>
                <w:numId w:val="155"/>
              </w:numPr>
              <w:shd w:val="clear" w:color="auto" w:fill="FFFFFF"/>
              <w:suppressAutoHyphens w:val="0"/>
              <w:snapToGrid w:val="0"/>
              <w:ind w:left="426"/>
              <w:rPr>
                <w:rFonts w:ascii="Arial" w:hAnsi="Arial" w:cs="Arial"/>
                <w:sz w:val="20"/>
                <w:szCs w:val="20"/>
                <w:lang w:eastAsia="pl-PL"/>
              </w:rPr>
            </w:pPr>
            <w:r w:rsidRPr="00C65FBB">
              <w:rPr>
                <w:rFonts w:ascii="Arial" w:hAnsi="Arial" w:cs="Arial"/>
                <w:sz w:val="20"/>
                <w:szCs w:val="20"/>
                <w:lang w:eastAsia="pl-PL"/>
              </w:rPr>
              <w:t xml:space="preserve">W związku z realizacją projektu prowadzona będzie współpraca z podmiotami z sektora MSP, organizacjami badawczymi lub NGO </w:t>
            </w:r>
            <w:r w:rsidRPr="00C65FBB">
              <w:rPr>
                <w:rFonts w:ascii="Arial" w:hAnsi="Arial" w:cs="Arial"/>
                <w:sz w:val="20"/>
                <w:szCs w:val="20"/>
                <w:lang w:eastAsia="pl-PL"/>
              </w:rPr>
              <w:br/>
              <w:t>(dotyczy wyłącznie przedsiębiorców innych niż MSP)</w:t>
            </w:r>
          </w:p>
          <w:p w:rsidR="004B54F8" w:rsidRPr="00C65FBB" w:rsidRDefault="00B13A06" w:rsidP="00C810E8">
            <w:pPr>
              <w:keepNext/>
              <w:numPr>
                <w:ilvl w:val="0"/>
                <w:numId w:val="155"/>
              </w:numPr>
              <w:shd w:val="clear" w:color="auto" w:fill="FFFFFF"/>
              <w:suppressAutoHyphens w:val="0"/>
              <w:snapToGrid w:val="0"/>
              <w:ind w:left="426"/>
              <w:rPr>
                <w:rFonts w:ascii="Arial" w:hAnsi="Arial" w:cs="Arial"/>
                <w:sz w:val="20"/>
                <w:szCs w:val="20"/>
                <w:lang w:eastAsia="pl-PL"/>
              </w:rPr>
            </w:pPr>
            <w:r w:rsidRPr="00C65FBB">
              <w:rPr>
                <w:rFonts w:ascii="Arial" w:hAnsi="Arial" w:cs="Arial"/>
                <w:sz w:val="20"/>
                <w:szCs w:val="20"/>
                <w:lang w:eastAsia="pl-PL"/>
              </w:rPr>
              <w:t>Projekt ma pozytywny wpływ na realizację zasady zrównoważonego rozwoju, o której mowa w art. 8 rozporządzenia Parlamentu Europejskiego i Rady (UE) nr 1303/2013</w:t>
            </w:r>
          </w:p>
          <w:p w:rsidR="00DC1DE7" w:rsidRPr="00C65FBB" w:rsidRDefault="00B13A06" w:rsidP="00DC1DE7">
            <w:pPr>
              <w:shd w:val="clear" w:color="auto" w:fill="FFFFFF"/>
              <w:spacing w:before="120"/>
              <w:jc w:val="both"/>
              <w:rPr>
                <w:rFonts w:ascii="Arial" w:hAnsi="Arial" w:cs="Arial"/>
                <w:b/>
                <w:sz w:val="20"/>
                <w:szCs w:val="20"/>
                <w:lang w:eastAsia="pl-PL"/>
              </w:rPr>
            </w:pPr>
            <w:r w:rsidRPr="00C65FBB">
              <w:rPr>
                <w:rFonts w:ascii="Arial" w:hAnsi="Arial" w:cs="Arial"/>
                <w:b/>
                <w:sz w:val="20"/>
                <w:szCs w:val="20"/>
                <w:lang w:eastAsia="pl-PL"/>
              </w:rPr>
              <w:t>Kryteria merytoryczne fakultatywne (punktowe):</w:t>
            </w:r>
          </w:p>
          <w:p w:rsidR="00E11417" w:rsidRDefault="00E11417" w:rsidP="00C810E8">
            <w:pPr>
              <w:keepNext/>
              <w:numPr>
                <w:ilvl w:val="0"/>
                <w:numId w:val="155"/>
              </w:numPr>
              <w:shd w:val="clear" w:color="auto" w:fill="FFFFFF"/>
              <w:suppressAutoHyphens w:val="0"/>
              <w:snapToGrid w:val="0"/>
              <w:ind w:left="426"/>
              <w:rPr>
                <w:rFonts w:ascii="Arial" w:hAnsi="Arial" w:cs="Arial"/>
                <w:sz w:val="20"/>
                <w:szCs w:val="20"/>
                <w:lang w:eastAsia="pl-PL"/>
              </w:rPr>
            </w:pPr>
            <w:r w:rsidRPr="00807081">
              <w:rPr>
                <w:rFonts w:ascii="Arial" w:hAnsi="Arial" w:cs="Arial"/>
                <w:sz w:val="20"/>
                <w:szCs w:val="20"/>
                <w:lang w:eastAsia="pl-PL"/>
              </w:rPr>
              <w:t>Projekt wpisuje się w branże kluczowe określone w Strategii na rzecz Odpowiedzialnego Rozwoju (SOR) (punktacja 0 albo 4)</w:t>
            </w:r>
          </w:p>
          <w:p w:rsidR="00E11417" w:rsidRPr="00807081" w:rsidRDefault="00E11417" w:rsidP="00C810E8">
            <w:pPr>
              <w:keepNext/>
              <w:numPr>
                <w:ilvl w:val="0"/>
                <w:numId w:val="155"/>
              </w:numPr>
              <w:shd w:val="clear" w:color="auto" w:fill="FFFFFF"/>
              <w:suppressAutoHyphens w:val="0"/>
              <w:snapToGrid w:val="0"/>
              <w:ind w:left="426"/>
              <w:rPr>
                <w:rFonts w:ascii="Arial" w:hAnsi="Arial" w:cs="Arial"/>
                <w:sz w:val="20"/>
                <w:szCs w:val="20"/>
                <w:lang w:eastAsia="pl-PL"/>
              </w:rPr>
            </w:pPr>
            <w:r w:rsidRPr="00807081">
              <w:rPr>
                <w:rFonts w:ascii="Arial" w:hAnsi="Arial" w:cs="Arial"/>
                <w:sz w:val="20"/>
                <w:szCs w:val="20"/>
                <w:lang w:eastAsia="pl-PL"/>
              </w:rPr>
              <w:t>Przełomowy charakter planowanych prac badawczo – rozwojowych (punktacja 0 albo 5)</w:t>
            </w:r>
          </w:p>
          <w:p w:rsidR="004B54F8" w:rsidRPr="00C65FBB" w:rsidRDefault="00B13A06" w:rsidP="00C810E8">
            <w:pPr>
              <w:keepNext/>
              <w:numPr>
                <w:ilvl w:val="0"/>
                <w:numId w:val="155"/>
              </w:numPr>
              <w:shd w:val="clear" w:color="auto" w:fill="FFFFFF"/>
              <w:suppressAutoHyphens w:val="0"/>
              <w:snapToGrid w:val="0"/>
              <w:ind w:left="426"/>
              <w:rPr>
                <w:rFonts w:ascii="Arial" w:hAnsi="Arial" w:cs="Arial"/>
                <w:sz w:val="20"/>
                <w:szCs w:val="20"/>
                <w:lang w:eastAsia="pl-PL"/>
              </w:rPr>
            </w:pPr>
            <w:r w:rsidRPr="00C65FBB">
              <w:rPr>
                <w:rFonts w:ascii="Arial" w:hAnsi="Arial" w:cs="Arial"/>
                <w:sz w:val="20"/>
                <w:szCs w:val="20"/>
                <w:lang w:eastAsia="pl-PL"/>
              </w:rPr>
              <w:t>W projekcie przewidziano udokumentowaną współpracę z jednostkami naukowymi (punktacja 0 albo 3 albo 5)</w:t>
            </w:r>
          </w:p>
          <w:p w:rsidR="004B54F8" w:rsidRPr="00C65FBB" w:rsidRDefault="00B13A06" w:rsidP="00C810E8">
            <w:pPr>
              <w:keepNext/>
              <w:numPr>
                <w:ilvl w:val="0"/>
                <w:numId w:val="155"/>
              </w:numPr>
              <w:shd w:val="clear" w:color="auto" w:fill="FFFFFF"/>
              <w:suppressAutoHyphens w:val="0"/>
              <w:snapToGrid w:val="0"/>
              <w:ind w:left="426"/>
              <w:rPr>
                <w:rFonts w:ascii="Arial" w:hAnsi="Arial" w:cs="Arial"/>
                <w:sz w:val="20"/>
                <w:szCs w:val="20"/>
                <w:lang w:eastAsia="pl-PL"/>
              </w:rPr>
            </w:pPr>
            <w:r w:rsidRPr="00C65FBB">
              <w:rPr>
                <w:rFonts w:ascii="Arial" w:hAnsi="Arial" w:cs="Arial"/>
                <w:sz w:val="20"/>
                <w:szCs w:val="20"/>
                <w:lang w:eastAsia="pl-PL"/>
              </w:rPr>
              <w:t>Udział nakładów na działalność B+R w całkowitych  nakładach inwestycyjnych (punktacja 0 albo 1 albo 2 albo 3 albo 4 albo 5 albo 6)</w:t>
            </w:r>
          </w:p>
          <w:p w:rsidR="004B54F8" w:rsidRPr="00C65FBB" w:rsidRDefault="00B13A06" w:rsidP="00C810E8">
            <w:pPr>
              <w:keepNext/>
              <w:numPr>
                <w:ilvl w:val="0"/>
                <w:numId w:val="155"/>
              </w:numPr>
              <w:shd w:val="clear" w:color="auto" w:fill="FFFFFF"/>
              <w:suppressAutoHyphens w:val="0"/>
              <w:snapToGrid w:val="0"/>
              <w:ind w:left="426"/>
              <w:rPr>
                <w:rFonts w:ascii="Arial" w:hAnsi="Arial" w:cs="Arial"/>
                <w:sz w:val="20"/>
                <w:szCs w:val="20"/>
                <w:lang w:eastAsia="pl-PL"/>
              </w:rPr>
            </w:pPr>
            <w:r w:rsidRPr="00C65FBB">
              <w:rPr>
                <w:rFonts w:ascii="Arial" w:hAnsi="Arial" w:cs="Arial"/>
                <w:sz w:val="20"/>
                <w:szCs w:val="20"/>
                <w:lang w:eastAsia="pl-PL"/>
              </w:rPr>
              <w:t>Przewidywana liczba nowych miejsc pracy dla  pracowników B+R (punktacja 0 albo 1 albo 3)</w:t>
            </w:r>
          </w:p>
          <w:p w:rsidR="004B54F8" w:rsidRPr="00C65FBB" w:rsidRDefault="00B13A06" w:rsidP="00C810E8">
            <w:pPr>
              <w:keepNext/>
              <w:numPr>
                <w:ilvl w:val="0"/>
                <w:numId w:val="155"/>
              </w:numPr>
              <w:shd w:val="clear" w:color="auto" w:fill="FFFFFF"/>
              <w:suppressAutoHyphens w:val="0"/>
              <w:snapToGrid w:val="0"/>
              <w:ind w:left="426"/>
              <w:rPr>
                <w:rFonts w:ascii="Arial" w:hAnsi="Arial" w:cs="Arial"/>
                <w:sz w:val="20"/>
                <w:szCs w:val="20"/>
                <w:lang w:eastAsia="pl-PL"/>
              </w:rPr>
            </w:pPr>
            <w:r w:rsidRPr="00C65FBB">
              <w:rPr>
                <w:rFonts w:ascii="Arial" w:hAnsi="Arial" w:cs="Arial"/>
                <w:sz w:val="20"/>
                <w:szCs w:val="20"/>
                <w:lang w:eastAsia="pl-PL"/>
              </w:rPr>
              <w:t>Wnioskodawca należy do sektora MSP (punktacja 0 albo 5)</w:t>
            </w:r>
          </w:p>
          <w:p w:rsidR="004B54F8" w:rsidRDefault="00B13A06" w:rsidP="00C810E8">
            <w:pPr>
              <w:keepNext/>
              <w:numPr>
                <w:ilvl w:val="0"/>
                <w:numId w:val="155"/>
              </w:numPr>
              <w:shd w:val="clear" w:color="auto" w:fill="FFFFFF"/>
              <w:suppressAutoHyphens w:val="0"/>
              <w:snapToGrid w:val="0"/>
              <w:ind w:left="426"/>
              <w:rPr>
                <w:rFonts w:ascii="Arial" w:hAnsi="Arial" w:cs="Arial"/>
                <w:sz w:val="20"/>
                <w:szCs w:val="20"/>
                <w:lang w:eastAsia="pl-PL"/>
              </w:rPr>
            </w:pPr>
            <w:r w:rsidRPr="00C65FBB">
              <w:rPr>
                <w:rFonts w:ascii="Arial" w:hAnsi="Arial" w:cs="Arial"/>
                <w:sz w:val="20"/>
                <w:szCs w:val="20"/>
                <w:lang w:eastAsia="pl-PL"/>
              </w:rPr>
              <w:t>Wnioskodawca jest członkiem Krajowego Klastra Kluczowego (punktacja 0 albo 2)</w:t>
            </w:r>
          </w:p>
          <w:p w:rsidR="00E11417" w:rsidRPr="00E11417" w:rsidRDefault="00E11417" w:rsidP="00C810E8">
            <w:pPr>
              <w:keepNext/>
              <w:numPr>
                <w:ilvl w:val="0"/>
                <w:numId w:val="155"/>
              </w:numPr>
              <w:shd w:val="clear" w:color="auto" w:fill="FFFFFF"/>
              <w:suppressAutoHyphens w:val="0"/>
              <w:snapToGrid w:val="0"/>
              <w:ind w:left="426"/>
              <w:rPr>
                <w:rFonts w:ascii="Arial" w:hAnsi="Arial" w:cs="Arial"/>
                <w:sz w:val="20"/>
                <w:szCs w:val="20"/>
                <w:lang w:eastAsia="pl-PL"/>
              </w:rPr>
            </w:pPr>
            <w:r w:rsidRPr="00807081">
              <w:rPr>
                <w:rFonts w:ascii="Arial" w:hAnsi="Arial" w:cs="Arial"/>
                <w:sz w:val="20"/>
                <w:szCs w:val="20"/>
                <w:lang w:eastAsia="pl-PL"/>
              </w:rPr>
              <w:t>W projekcie przewidziano sposoby ochrony własności intelektualnej (punktacja 0 albo 2)</w:t>
            </w:r>
            <w:r>
              <w:rPr>
                <w:rFonts w:ascii="Arial" w:hAnsi="Arial" w:cs="Arial"/>
                <w:sz w:val="20"/>
                <w:szCs w:val="20"/>
                <w:lang w:eastAsia="pl-PL"/>
              </w:rPr>
              <w:t>.</w:t>
            </w:r>
          </w:p>
          <w:p w:rsidR="00DC1DE7" w:rsidRPr="00C65FBB" w:rsidRDefault="00B13A06" w:rsidP="00DC1DE7">
            <w:pPr>
              <w:keepNext/>
              <w:shd w:val="clear" w:color="auto" w:fill="FFFFFF"/>
              <w:snapToGrid w:val="0"/>
              <w:spacing w:before="120"/>
              <w:jc w:val="both"/>
              <w:rPr>
                <w:rFonts w:ascii="Arial" w:hAnsi="Arial" w:cs="Arial"/>
                <w:sz w:val="20"/>
                <w:szCs w:val="20"/>
                <w:lang w:eastAsia="pl-PL"/>
              </w:rPr>
            </w:pPr>
            <w:r w:rsidRPr="00C65FBB">
              <w:rPr>
                <w:rFonts w:ascii="Arial" w:hAnsi="Arial" w:cs="Arial"/>
                <w:sz w:val="20"/>
                <w:szCs w:val="20"/>
                <w:lang w:eastAsia="pl-PL"/>
              </w:rPr>
              <w:t>W sytuacji, gdy wartość alokacji przeznaczona na dany nabór nie będzie pozwalała na objęcie wsparciem wszystkich projektów, które po ocenie merytorycznej fakultatywnej (punktowej) uzyskały jednakową liczbę punktów, o kolejności na Liście projektów wybranych do dofinansowania decydować będą kryteria rozstrzygające:</w:t>
            </w:r>
          </w:p>
          <w:p w:rsidR="004B54F8" w:rsidRPr="00C65FBB" w:rsidRDefault="00B13A06" w:rsidP="00C810E8">
            <w:pPr>
              <w:pStyle w:val="Akapitzlist"/>
              <w:keepNext/>
              <w:numPr>
                <w:ilvl w:val="0"/>
                <w:numId w:val="155"/>
              </w:numPr>
              <w:shd w:val="clear" w:color="auto" w:fill="FFFFFF"/>
              <w:snapToGrid w:val="0"/>
              <w:ind w:left="426"/>
              <w:rPr>
                <w:rFonts w:ascii="Arial" w:hAnsi="Arial" w:cs="Arial"/>
                <w:sz w:val="20"/>
                <w:szCs w:val="20"/>
                <w:lang w:eastAsia="pl-PL"/>
              </w:rPr>
            </w:pPr>
            <w:r w:rsidRPr="00C65FBB">
              <w:rPr>
                <w:rFonts w:ascii="Arial" w:hAnsi="Arial" w:cs="Arial"/>
                <w:sz w:val="20"/>
                <w:szCs w:val="20"/>
                <w:lang w:eastAsia="pl-PL"/>
              </w:rPr>
              <w:t xml:space="preserve">I Stopnia:   Wartość nakładów na działalność B+R </w:t>
            </w:r>
          </w:p>
          <w:p w:rsidR="004B54F8" w:rsidRPr="00C65FBB" w:rsidRDefault="00B13A06" w:rsidP="00C810E8">
            <w:pPr>
              <w:pStyle w:val="Akapitzlist"/>
              <w:keepNext/>
              <w:numPr>
                <w:ilvl w:val="0"/>
                <w:numId w:val="155"/>
              </w:numPr>
              <w:shd w:val="clear" w:color="auto" w:fill="FFFFFF"/>
              <w:snapToGrid w:val="0"/>
              <w:ind w:left="426"/>
              <w:jc w:val="both"/>
              <w:rPr>
                <w:rFonts w:ascii="Arial" w:hAnsi="Arial" w:cs="Arial"/>
                <w:sz w:val="20"/>
                <w:szCs w:val="20"/>
                <w:lang w:eastAsia="pl-PL"/>
              </w:rPr>
            </w:pPr>
            <w:r w:rsidRPr="00C65FBB">
              <w:rPr>
                <w:rFonts w:ascii="Arial" w:hAnsi="Arial" w:cs="Arial"/>
                <w:sz w:val="20"/>
                <w:szCs w:val="20"/>
                <w:lang w:eastAsia="pl-PL"/>
              </w:rPr>
              <w:t>II Stopnia: Udział środków Wnioskodawcy w finansowaniu projektu (ponad wymagany minimalny wkład własny wynikający z zasad  udzielania  pomocy publicznej lub innych przepisów)</w:t>
            </w:r>
          </w:p>
          <w:p w:rsidR="004B54F8" w:rsidRPr="00C65FBB" w:rsidRDefault="00B13A06" w:rsidP="00C810E8">
            <w:pPr>
              <w:pStyle w:val="Akapitzlist"/>
              <w:numPr>
                <w:ilvl w:val="0"/>
                <w:numId w:val="155"/>
              </w:numPr>
              <w:spacing w:after="120"/>
              <w:ind w:left="426"/>
              <w:jc w:val="both"/>
              <w:rPr>
                <w:rFonts w:ascii="Arial" w:hAnsi="Arial" w:cs="Arial"/>
                <w:sz w:val="20"/>
                <w:szCs w:val="20"/>
                <w:lang w:eastAsia="pl-PL"/>
              </w:rPr>
            </w:pPr>
            <w:r w:rsidRPr="00C65FBB">
              <w:rPr>
                <w:rFonts w:ascii="Arial" w:hAnsi="Arial" w:cs="Arial"/>
                <w:sz w:val="20"/>
                <w:szCs w:val="20"/>
                <w:lang w:eastAsia="pl-PL"/>
              </w:rPr>
              <w:t>III Stopnia: Poziom bezrobocia na obszarze gdzie realizowana jest inwestycja.</w:t>
            </w:r>
          </w:p>
          <w:p w:rsidR="00DC1DE7" w:rsidRPr="00C65FBB" w:rsidRDefault="00B13A06" w:rsidP="00457C3B">
            <w:pPr>
              <w:spacing w:after="120"/>
              <w:jc w:val="both"/>
              <w:rPr>
                <w:rFonts w:ascii="Arial" w:hAnsi="Arial" w:cs="Arial"/>
                <w:sz w:val="20"/>
                <w:szCs w:val="20"/>
                <w:lang w:eastAsia="pl-PL"/>
              </w:rPr>
            </w:pPr>
            <w:r w:rsidRPr="00C65FBB">
              <w:rPr>
                <w:rFonts w:ascii="Arial" w:hAnsi="Arial" w:cs="Arial"/>
                <w:sz w:val="20"/>
                <w:szCs w:val="20"/>
                <w:lang w:eastAsia="pl-PL"/>
              </w:rPr>
              <w:t xml:space="preserve">Na ocenie merytorycznej fakultatywnej (punktowej) można uzyskać maksymalnie </w:t>
            </w:r>
            <w:r w:rsidR="00457C3B">
              <w:rPr>
                <w:rFonts w:ascii="Arial" w:hAnsi="Arial" w:cs="Arial"/>
                <w:sz w:val="20"/>
                <w:szCs w:val="20"/>
                <w:lang w:eastAsia="pl-PL"/>
              </w:rPr>
              <w:t>32</w:t>
            </w:r>
            <w:r w:rsidRPr="00C65FBB">
              <w:rPr>
                <w:rFonts w:ascii="Arial" w:hAnsi="Arial" w:cs="Arial"/>
                <w:sz w:val="20"/>
                <w:szCs w:val="20"/>
                <w:lang w:eastAsia="pl-PL"/>
              </w:rPr>
              <w:t xml:space="preserve"> pkt. Minimalna liczba punktów warunkująca pozytywną ocenę projektu i kwalifikująca do umieszczenia projektu na Liście projektów wybranych do dofinansowania wynosi </w:t>
            </w:r>
            <w:r w:rsidR="00457C3B">
              <w:rPr>
                <w:rFonts w:ascii="Arial" w:hAnsi="Arial" w:cs="Arial"/>
                <w:sz w:val="20"/>
                <w:szCs w:val="20"/>
                <w:lang w:eastAsia="pl-PL"/>
              </w:rPr>
              <w:t>18</w:t>
            </w:r>
            <w:r w:rsidRPr="00C65FBB">
              <w:rPr>
                <w:rFonts w:ascii="Arial" w:hAnsi="Arial" w:cs="Arial"/>
                <w:sz w:val="20"/>
                <w:szCs w:val="20"/>
                <w:lang w:eastAsia="pl-PL"/>
              </w:rPr>
              <w:t xml:space="preserve"> pkt.</w:t>
            </w:r>
          </w:p>
        </w:tc>
      </w:tr>
    </w:tbl>
    <w:p w:rsidR="00A036AD" w:rsidRDefault="00A036AD" w:rsidP="00344135"/>
    <w:p w:rsidR="00A036AD" w:rsidRDefault="00A036AD" w:rsidP="00344135"/>
    <w:p w:rsidR="0090345C" w:rsidRDefault="0090345C">
      <w:pPr>
        <w:suppressAutoHyphens w:val="0"/>
        <w:spacing w:after="160" w:line="259" w:lineRule="auto"/>
      </w:pPr>
      <w:r>
        <w:br w:type="page"/>
      </w:r>
    </w:p>
    <w:tbl>
      <w:tblPr>
        <w:tblpPr w:leftFromText="141" w:rightFromText="141" w:vertAnchor="text" w:tblpY="1"/>
        <w:tblOverlap w:val="never"/>
        <w:tblW w:w="14175" w:type="dxa"/>
        <w:tblLayout w:type="fixed"/>
        <w:tblLook w:val="0000" w:firstRow="0" w:lastRow="0" w:firstColumn="0" w:lastColumn="0" w:noHBand="0" w:noVBand="0"/>
      </w:tblPr>
      <w:tblGrid>
        <w:gridCol w:w="708"/>
        <w:gridCol w:w="2977"/>
        <w:gridCol w:w="8931"/>
        <w:gridCol w:w="1559"/>
      </w:tblGrid>
      <w:tr w:rsidR="0090345C" w:rsidRPr="00F716BE" w:rsidTr="002279EA">
        <w:trPr>
          <w:trHeight w:val="514"/>
        </w:trPr>
        <w:tc>
          <w:tcPr>
            <w:tcW w:w="14175" w:type="dxa"/>
            <w:gridSpan w:val="4"/>
            <w:tcBorders>
              <w:top w:val="single" w:sz="4" w:space="0" w:color="000000"/>
              <w:left w:val="single" w:sz="4" w:space="0" w:color="000000"/>
              <w:bottom w:val="single" w:sz="4" w:space="0" w:color="000000"/>
              <w:right w:val="single" w:sz="4" w:space="0" w:color="000000"/>
            </w:tcBorders>
            <w:shd w:val="clear" w:color="auto" w:fill="0070C0"/>
            <w:vAlign w:val="center"/>
          </w:tcPr>
          <w:p w:rsidR="0090345C" w:rsidRPr="00F716BE" w:rsidRDefault="0090345C" w:rsidP="002279EA">
            <w:pPr>
              <w:keepNext/>
              <w:suppressAutoHyphens w:val="0"/>
              <w:snapToGrid w:val="0"/>
              <w:jc w:val="center"/>
              <w:rPr>
                <w:rFonts w:ascii="Arial" w:hAnsi="Arial" w:cs="Arial"/>
                <w:b/>
                <w:bCs/>
                <w:color w:val="FFFFFF"/>
                <w:sz w:val="20"/>
                <w:szCs w:val="20"/>
                <w:lang w:eastAsia="pl-PL"/>
              </w:rPr>
            </w:pPr>
            <w:r w:rsidRPr="00F716BE">
              <w:rPr>
                <w:rFonts w:ascii="Arial" w:hAnsi="Arial" w:cs="Arial"/>
                <w:b/>
                <w:bCs/>
                <w:color w:val="FFFFFF"/>
                <w:sz w:val="20"/>
                <w:szCs w:val="20"/>
                <w:lang w:eastAsia="pl-PL"/>
              </w:rPr>
              <w:t xml:space="preserve">KRYTERIA </w:t>
            </w:r>
            <w:r>
              <w:rPr>
                <w:rFonts w:ascii="Arial" w:hAnsi="Arial" w:cs="Arial"/>
                <w:b/>
                <w:bCs/>
                <w:color w:val="FFFFFF"/>
                <w:sz w:val="20"/>
                <w:szCs w:val="20"/>
                <w:lang w:eastAsia="pl-PL"/>
              </w:rPr>
              <w:t>FORMALNE</w:t>
            </w:r>
          </w:p>
        </w:tc>
      </w:tr>
      <w:tr w:rsidR="0090345C" w:rsidRPr="00F716BE" w:rsidTr="002279EA">
        <w:trPr>
          <w:trHeight w:val="421"/>
        </w:trPr>
        <w:tc>
          <w:tcPr>
            <w:tcW w:w="708" w:type="dxa"/>
            <w:tcBorders>
              <w:top w:val="single" w:sz="4" w:space="0" w:color="000000"/>
              <w:left w:val="single" w:sz="4" w:space="0" w:color="000000"/>
              <w:bottom w:val="single" w:sz="4" w:space="0" w:color="000000"/>
            </w:tcBorders>
            <w:shd w:val="clear" w:color="auto" w:fill="C6D9F1"/>
            <w:vAlign w:val="center"/>
          </w:tcPr>
          <w:p w:rsidR="0090345C" w:rsidRPr="00F716BE" w:rsidRDefault="0090345C" w:rsidP="002279EA">
            <w:pPr>
              <w:keepNext/>
              <w:tabs>
                <w:tab w:val="left" w:pos="540"/>
              </w:tabs>
              <w:suppressAutoHyphens w:val="0"/>
              <w:snapToGrid w:val="0"/>
              <w:jc w:val="center"/>
              <w:rPr>
                <w:rFonts w:ascii="Arial" w:hAnsi="Arial" w:cs="Arial"/>
                <w:b/>
                <w:bCs/>
                <w:sz w:val="20"/>
                <w:szCs w:val="20"/>
                <w:lang w:eastAsia="pl-PL"/>
              </w:rPr>
            </w:pPr>
            <w:r w:rsidRPr="00F716BE">
              <w:rPr>
                <w:rFonts w:ascii="Arial" w:hAnsi="Arial" w:cs="Arial"/>
                <w:b/>
                <w:bCs/>
                <w:sz w:val="20"/>
                <w:szCs w:val="20"/>
                <w:lang w:eastAsia="pl-PL"/>
              </w:rPr>
              <w:t>lp.</w:t>
            </w:r>
          </w:p>
        </w:tc>
        <w:tc>
          <w:tcPr>
            <w:tcW w:w="2977" w:type="dxa"/>
            <w:tcBorders>
              <w:top w:val="single" w:sz="4" w:space="0" w:color="000000"/>
              <w:left w:val="single" w:sz="4" w:space="0" w:color="000000"/>
              <w:bottom w:val="single" w:sz="4" w:space="0" w:color="000000"/>
            </w:tcBorders>
            <w:shd w:val="clear" w:color="auto" w:fill="C6D9F1"/>
            <w:vAlign w:val="center"/>
          </w:tcPr>
          <w:p w:rsidR="0090345C" w:rsidRPr="00F716BE" w:rsidRDefault="0090345C" w:rsidP="002279EA">
            <w:pPr>
              <w:keepNext/>
              <w:suppressAutoHyphens w:val="0"/>
              <w:snapToGrid w:val="0"/>
              <w:jc w:val="center"/>
              <w:rPr>
                <w:rFonts w:ascii="Arial" w:hAnsi="Arial" w:cs="Arial"/>
                <w:b/>
                <w:iCs/>
                <w:sz w:val="20"/>
                <w:szCs w:val="20"/>
                <w:lang w:eastAsia="pl-PL"/>
              </w:rPr>
            </w:pPr>
            <w:r w:rsidRPr="00F716BE">
              <w:rPr>
                <w:rFonts w:ascii="Arial" w:hAnsi="Arial" w:cs="Arial"/>
                <w:b/>
                <w:iCs/>
                <w:sz w:val="20"/>
                <w:szCs w:val="20"/>
                <w:lang w:eastAsia="pl-PL"/>
              </w:rPr>
              <w:t>nazwa kryterium</w:t>
            </w:r>
          </w:p>
        </w:tc>
        <w:tc>
          <w:tcPr>
            <w:tcW w:w="8931" w:type="dxa"/>
            <w:tcBorders>
              <w:top w:val="single" w:sz="4" w:space="0" w:color="000000"/>
              <w:left w:val="single" w:sz="4" w:space="0" w:color="000000"/>
              <w:bottom w:val="single" w:sz="4" w:space="0" w:color="000000"/>
            </w:tcBorders>
            <w:shd w:val="clear" w:color="auto" w:fill="C6D9F1"/>
            <w:vAlign w:val="center"/>
          </w:tcPr>
          <w:p w:rsidR="0090345C" w:rsidRPr="00F716BE" w:rsidRDefault="0090345C" w:rsidP="002279EA">
            <w:pPr>
              <w:keepNext/>
              <w:suppressAutoHyphens w:val="0"/>
              <w:snapToGrid w:val="0"/>
              <w:jc w:val="center"/>
              <w:rPr>
                <w:rFonts w:ascii="Arial" w:hAnsi="Arial" w:cs="Arial"/>
                <w:b/>
                <w:iCs/>
                <w:sz w:val="20"/>
                <w:szCs w:val="20"/>
                <w:lang w:eastAsia="pl-PL"/>
              </w:rPr>
            </w:pPr>
            <w:r w:rsidRPr="00F716BE">
              <w:rPr>
                <w:rFonts w:ascii="Arial" w:hAnsi="Arial" w:cs="Arial"/>
                <w:b/>
                <w:iCs/>
                <w:sz w:val="20"/>
                <w:szCs w:val="20"/>
                <w:lang w:eastAsia="pl-PL"/>
              </w:rPr>
              <w:t>opis kryterium</w:t>
            </w:r>
          </w:p>
        </w:tc>
        <w:tc>
          <w:tcPr>
            <w:tcW w:w="1559"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90345C" w:rsidRPr="00F716BE" w:rsidRDefault="0090345C" w:rsidP="002279EA">
            <w:pPr>
              <w:keepNext/>
              <w:suppressAutoHyphens w:val="0"/>
              <w:snapToGrid w:val="0"/>
              <w:jc w:val="center"/>
              <w:rPr>
                <w:rFonts w:ascii="Arial" w:hAnsi="Arial" w:cs="Arial"/>
                <w:b/>
                <w:bCs/>
                <w:sz w:val="20"/>
                <w:szCs w:val="20"/>
                <w:lang w:eastAsia="pl-PL"/>
              </w:rPr>
            </w:pPr>
            <w:r w:rsidRPr="00F716BE">
              <w:rPr>
                <w:rFonts w:ascii="Arial" w:hAnsi="Arial" w:cs="Arial"/>
                <w:b/>
                <w:bCs/>
                <w:sz w:val="20"/>
                <w:szCs w:val="20"/>
                <w:lang w:eastAsia="pl-PL"/>
              </w:rPr>
              <w:t>ocena</w:t>
            </w:r>
          </w:p>
        </w:tc>
      </w:tr>
      <w:tr w:rsidR="0090345C" w:rsidRPr="00F716BE" w:rsidTr="002279EA">
        <w:trPr>
          <w:trHeight w:val="364"/>
        </w:trPr>
        <w:tc>
          <w:tcPr>
            <w:tcW w:w="14175" w:type="dxa"/>
            <w:gridSpan w:val="4"/>
            <w:tcBorders>
              <w:top w:val="single" w:sz="4" w:space="0" w:color="000000"/>
              <w:left w:val="single" w:sz="4" w:space="0" w:color="000000"/>
              <w:bottom w:val="single" w:sz="4" w:space="0" w:color="000000"/>
              <w:right w:val="single" w:sz="4" w:space="0" w:color="auto"/>
            </w:tcBorders>
            <w:shd w:val="clear" w:color="auto" w:fill="C6D9F1"/>
            <w:vAlign w:val="center"/>
          </w:tcPr>
          <w:p w:rsidR="0090345C" w:rsidRPr="00F716BE" w:rsidRDefault="0090345C" w:rsidP="003023FB">
            <w:pPr>
              <w:keepNext/>
              <w:keepLines/>
              <w:suppressAutoHyphens w:val="0"/>
              <w:autoSpaceDE w:val="0"/>
              <w:autoSpaceDN w:val="0"/>
              <w:adjustRightInd w:val="0"/>
              <w:jc w:val="both"/>
              <w:rPr>
                <w:rFonts w:ascii="Arial" w:hAnsi="Arial" w:cs="Arial"/>
                <w:b/>
                <w:sz w:val="20"/>
                <w:szCs w:val="20"/>
                <w:lang w:eastAsia="pl-PL"/>
              </w:rPr>
            </w:pPr>
            <w:r w:rsidRPr="00F716BE">
              <w:rPr>
                <w:rFonts w:ascii="Arial" w:hAnsi="Arial" w:cs="Arial"/>
                <w:b/>
                <w:sz w:val="20"/>
                <w:szCs w:val="20"/>
                <w:lang w:eastAsia="pl-PL"/>
              </w:rPr>
              <w:t>Kryteria formalne - Wnioskodawca:</w:t>
            </w:r>
          </w:p>
        </w:tc>
      </w:tr>
      <w:tr w:rsidR="003023FB" w:rsidRPr="00F716BE" w:rsidTr="00443A65">
        <w:trPr>
          <w:trHeight w:val="284"/>
        </w:trPr>
        <w:tc>
          <w:tcPr>
            <w:tcW w:w="708" w:type="dxa"/>
            <w:tcBorders>
              <w:top w:val="single" w:sz="4" w:space="0" w:color="000000"/>
              <w:left w:val="single" w:sz="4" w:space="0" w:color="000000"/>
              <w:bottom w:val="single" w:sz="4" w:space="0" w:color="000000"/>
            </w:tcBorders>
          </w:tcPr>
          <w:p w:rsidR="003023FB" w:rsidRPr="00F716BE" w:rsidRDefault="003023FB" w:rsidP="00443A65">
            <w:pPr>
              <w:keepNext/>
              <w:tabs>
                <w:tab w:val="left" w:pos="540"/>
              </w:tabs>
              <w:suppressAutoHyphens w:val="0"/>
              <w:snapToGrid w:val="0"/>
              <w:rPr>
                <w:rFonts w:ascii="Arial" w:hAnsi="Arial" w:cs="Arial"/>
                <w:b/>
                <w:bCs/>
                <w:sz w:val="20"/>
                <w:szCs w:val="20"/>
                <w:lang w:eastAsia="pl-PL"/>
              </w:rPr>
            </w:pPr>
            <w:r w:rsidRPr="00F716BE">
              <w:rPr>
                <w:rFonts w:ascii="Arial" w:hAnsi="Arial" w:cs="Arial"/>
                <w:b/>
                <w:bCs/>
                <w:sz w:val="20"/>
                <w:szCs w:val="20"/>
                <w:lang w:eastAsia="pl-PL"/>
              </w:rPr>
              <w:t>1.</w:t>
            </w:r>
          </w:p>
        </w:tc>
        <w:tc>
          <w:tcPr>
            <w:tcW w:w="2977" w:type="dxa"/>
            <w:tcBorders>
              <w:top w:val="single" w:sz="4" w:space="0" w:color="000000"/>
              <w:left w:val="single" w:sz="4" w:space="0" w:color="000000"/>
              <w:bottom w:val="single" w:sz="4" w:space="0" w:color="000000"/>
            </w:tcBorders>
          </w:tcPr>
          <w:p w:rsidR="003023FB" w:rsidRPr="003023FB" w:rsidRDefault="003023FB" w:rsidP="003023FB">
            <w:pPr>
              <w:keepNext/>
              <w:keepLines/>
              <w:suppressAutoHyphens w:val="0"/>
              <w:autoSpaceDE w:val="0"/>
              <w:snapToGrid w:val="0"/>
              <w:rPr>
                <w:rFonts w:ascii="Arial" w:hAnsi="Arial" w:cs="Arial"/>
                <w:sz w:val="20"/>
                <w:szCs w:val="20"/>
                <w:lang w:eastAsia="pl-PL"/>
              </w:rPr>
            </w:pPr>
            <w:r w:rsidRPr="003023FB">
              <w:rPr>
                <w:rFonts w:ascii="Arial" w:hAnsi="Arial" w:cs="Arial"/>
                <w:sz w:val="20"/>
                <w:szCs w:val="20"/>
                <w:lang w:eastAsia="pl-PL"/>
              </w:rPr>
              <w:t>Wnioskodawca nie podlega wykluczeniu z możliwości ubiegania się o dofinansowanie</w:t>
            </w:r>
          </w:p>
        </w:tc>
        <w:tc>
          <w:tcPr>
            <w:tcW w:w="8931" w:type="dxa"/>
            <w:tcBorders>
              <w:top w:val="single" w:sz="4" w:space="0" w:color="000000"/>
              <w:left w:val="single" w:sz="4" w:space="0" w:color="000000"/>
              <w:bottom w:val="single" w:sz="4" w:space="0" w:color="000000"/>
              <w:right w:val="single" w:sz="4" w:space="0" w:color="auto"/>
            </w:tcBorders>
          </w:tcPr>
          <w:p w:rsidR="00E446A5" w:rsidRPr="00C65FBB" w:rsidRDefault="00B13A06" w:rsidP="00E446A5">
            <w:pPr>
              <w:keepNext/>
              <w:snapToGrid w:val="0"/>
              <w:jc w:val="both"/>
              <w:rPr>
                <w:rFonts w:ascii="Arial" w:hAnsi="Arial" w:cs="Arial"/>
                <w:sz w:val="20"/>
                <w:szCs w:val="20"/>
                <w:lang w:eastAsia="pl-PL"/>
              </w:rPr>
            </w:pPr>
            <w:r w:rsidRPr="00C65FBB">
              <w:rPr>
                <w:rFonts w:ascii="Arial" w:hAnsi="Arial" w:cs="Arial"/>
                <w:sz w:val="20"/>
                <w:szCs w:val="20"/>
                <w:lang w:eastAsia="pl-PL"/>
              </w:rPr>
              <w:t>W odniesieniu do wnioskodawcy nie zachodzą przesłanki określone w:</w:t>
            </w:r>
          </w:p>
          <w:p w:rsidR="00E446A5" w:rsidRPr="00C65FBB" w:rsidRDefault="00B13A06" w:rsidP="00C810E8">
            <w:pPr>
              <w:pStyle w:val="Akapitzlist"/>
              <w:numPr>
                <w:ilvl w:val="0"/>
                <w:numId w:val="33"/>
              </w:numPr>
              <w:suppressAutoHyphens w:val="0"/>
              <w:ind w:left="357" w:hanging="357"/>
              <w:jc w:val="both"/>
              <w:rPr>
                <w:rFonts w:ascii="Arial" w:hAnsi="Arial" w:cs="Arial"/>
                <w:sz w:val="20"/>
                <w:szCs w:val="20"/>
                <w:lang w:eastAsia="pl-PL"/>
              </w:rPr>
            </w:pPr>
            <w:r w:rsidRPr="00C65FBB">
              <w:rPr>
                <w:rFonts w:ascii="Arial" w:hAnsi="Arial" w:cs="Arial"/>
                <w:sz w:val="20"/>
                <w:szCs w:val="20"/>
                <w:lang w:eastAsia="pl-PL"/>
              </w:rPr>
              <w:t>art. 211 ustawy z dnia 30 czerwca 2005 r. o finansach publicznych;</w:t>
            </w:r>
          </w:p>
          <w:p w:rsidR="00E446A5" w:rsidRPr="00C65FBB" w:rsidRDefault="00B13A06" w:rsidP="00C810E8">
            <w:pPr>
              <w:numPr>
                <w:ilvl w:val="0"/>
                <w:numId w:val="33"/>
              </w:numPr>
              <w:suppressAutoHyphens w:val="0"/>
              <w:ind w:left="357" w:hanging="357"/>
              <w:jc w:val="both"/>
              <w:rPr>
                <w:rFonts w:ascii="Arial" w:hAnsi="Arial" w:cs="Arial"/>
                <w:sz w:val="20"/>
                <w:szCs w:val="20"/>
                <w:lang w:eastAsia="pl-PL"/>
              </w:rPr>
            </w:pPr>
            <w:r w:rsidRPr="00C65FBB">
              <w:rPr>
                <w:rFonts w:ascii="Arial" w:hAnsi="Arial" w:cs="Arial"/>
                <w:sz w:val="20"/>
                <w:szCs w:val="20"/>
                <w:lang w:eastAsia="pl-PL"/>
              </w:rPr>
              <w:t>art. 207 ustawy z dnia 27 sierpnia 2009 r. o finansach publicznych,</w:t>
            </w:r>
          </w:p>
          <w:p w:rsidR="00E446A5" w:rsidRPr="00C65FBB" w:rsidRDefault="00B13A06" w:rsidP="00C810E8">
            <w:pPr>
              <w:numPr>
                <w:ilvl w:val="0"/>
                <w:numId w:val="33"/>
              </w:numPr>
              <w:suppressAutoHyphens w:val="0"/>
              <w:autoSpaceDE w:val="0"/>
              <w:autoSpaceDN w:val="0"/>
              <w:adjustRightInd w:val="0"/>
              <w:ind w:left="357" w:hanging="357"/>
              <w:jc w:val="both"/>
              <w:rPr>
                <w:rFonts w:ascii="Arial" w:hAnsi="Arial" w:cs="Arial"/>
                <w:sz w:val="20"/>
                <w:szCs w:val="20"/>
                <w:lang w:eastAsia="pl-PL"/>
              </w:rPr>
            </w:pPr>
            <w:r w:rsidRPr="00C65FBB">
              <w:rPr>
                <w:rFonts w:ascii="Arial" w:hAnsi="Arial" w:cs="Arial"/>
                <w:sz w:val="20"/>
                <w:szCs w:val="20"/>
                <w:lang w:eastAsia="pl-PL"/>
              </w:rPr>
              <w:t>art. 12 ust. 1 pkt 1 ustawy z dnia 15 czerwca 2012 r. o skutkach powierzania wykonywania pracy cudzoziemcom przebywającym wbrew przepisom na terytorium Rzeczypospolitej Polskiej,</w:t>
            </w:r>
          </w:p>
          <w:p w:rsidR="00E446A5" w:rsidRPr="00C65FBB" w:rsidRDefault="00B13A06" w:rsidP="00C810E8">
            <w:pPr>
              <w:numPr>
                <w:ilvl w:val="0"/>
                <w:numId w:val="33"/>
              </w:numPr>
              <w:suppressAutoHyphens w:val="0"/>
              <w:autoSpaceDE w:val="0"/>
              <w:autoSpaceDN w:val="0"/>
              <w:adjustRightInd w:val="0"/>
              <w:ind w:left="357" w:hanging="357"/>
              <w:jc w:val="both"/>
              <w:rPr>
                <w:rFonts w:ascii="Arial" w:hAnsi="Arial" w:cs="Arial"/>
                <w:sz w:val="20"/>
                <w:szCs w:val="20"/>
                <w:lang w:eastAsia="pl-PL"/>
              </w:rPr>
            </w:pPr>
            <w:r w:rsidRPr="00C65FBB">
              <w:rPr>
                <w:rFonts w:ascii="Arial" w:hAnsi="Arial" w:cs="Arial"/>
                <w:sz w:val="20"/>
                <w:szCs w:val="20"/>
                <w:lang w:eastAsia="pl-PL"/>
              </w:rPr>
              <w:t>art. 9 ust. 1 pkt 2a ustawy z dnia 28 października 2002 r. o odpowiedzialności podmiotów zbiorowych za czyny zabronione pod groźbą kary,</w:t>
            </w:r>
          </w:p>
          <w:p w:rsidR="00E446A5" w:rsidRPr="00C65FBB" w:rsidRDefault="00B13A06" w:rsidP="00C810E8">
            <w:pPr>
              <w:numPr>
                <w:ilvl w:val="0"/>
                <w:numId w:val="33"/>
              </w:numPr>
              <w:suppressAutoHyphens w:val="0"/>
              <w:autoSpaceDE w:val="0"/>
              <w:autoSpaceDN w:val="0"/>
              <w:adjustRightInd w:val="0"/>
              <w:ind w:left="357" w:hanging="357"/>
              <w:jc w:val="both"/>
              <w:rPr>
                <w:rFonts w:ascii="Arial" w:hAnsi="Arial" w:cs="Arial"/>
                <w:sz w:val="20"/>
                <w:szCs w:val="20"/>
                <w:lang w:eastAsia="pl-PL"/>
              </w:rPr>
            </w:pPr>
            <w:r w:rsidRPr="00C65FBB">
              <w:rPr>
                <w:rFonts w:ascii="Arial" w:hAnsi="Arial" w:cs="Arial"/>
                <w:sz w:val="20"/>
                <w:szCs w:val="20"/>
                <w:lang w:eastAsia="pl-PL"/>
              </w:rPr>
              <w:t>przepisów zawartych w art. 37 ust. 3 ustawy z dnia 11 lipca 2014 r. o zasadach realizacji programów w zakresie polityki spójności finansowanych w perspektywie finansowej 2014–2020,</w:t>
            </w:r>
          </w:p>
          <w:p w:rsidR="00E446A5" w:rsidRPr="00C65FBB" w:rsidRDefault="00B13A06" w:rsidP="00E446A5">
            <w:pPr>
              <w:autoSpaceDE w:val="0"/>
              <w:autoSpaceDN w:val="0"/>
              <w:adjustRightInd w:val="0"/>
              <w:jc w:val="both"/>
              <w:rPr>
                <w:rFonts w:ascii="Arial" w:hAnsi="Arial" w:cs="Arial"/>
                <w:sz w:val="20"/>
                <w:szCs w:val="20"/>
                <w:lang w:eastAsia="pl-PL"/>
              </w:rPr>
            </w:pPr>
            <w:r w:rsidRPr="00C65FBB">
              <w:rPr>
                <w:rFonts w:ascii="Arial" w:hAnsi="Arial" w:cs="Arial"/>
                <w:sz w:val="20"/>
                <w:szCs w:val="20"/>
                <w:lang w:eastAsia="pl-PL"/>
              </w:rPr>
              <w:t>oraz</w:t>
            </w:r>
          </w:p>
          <w:p w:rsidR="00E446A5" w:rsidRPr="00C65FBB" w:rsidRDefault="00B13A06" w:rsidP="00C810E8">
            <w:pPr>
              <w:numPr>
                <w:ilvl w:val="0"/>
                <w:numId w:val="33"/>
              </w:numPr>
              <w:suppressAutoHyphens w:val="0"/>
              <w:ind w:left="357" w:hanging="357"/>
              <w:jc w:val="both"/>
              <w:rPr>
                <w:rFonts w:ascii="Arial" w:hAnsi="Arial" w:cs="Arial"/>
                <w:sz w:val="20"/>
                <w:szCs w:val="20"/>
                <w:lang w:eastAsia="pl-PL"/>
              </w:rPr>
            </w:pPr>
            <w:r w:rsidRPr="00C65FBB">
              <w:rPr>
                <w:rFonts w:ascii="Arial" w:hAnsi="Arial" w:cs="Arial"/>
                <w:sz w:val="20"/>
                <w:szCs w:val="20"/>
                <w:lang w:eastAsia="pl-PL"/>
              </w:rPr>
              <w:t xml:space="preserve">wnioskodawca oświadcza, że nie znajduje się w trudnej sytuacji w rozumieniu unijnych przepisów dotyczących pomocy państwa (w szczególności Rozporządzenia Komisji (UE) Nr 651/2014 z dnia 17 czerwca 2014 r. uznającego niektóre rodzaje pomocy za zgodne z rynkiem wewnętrznym w zastosowaniu art. 107 i 108 Traktatu) (Dz. Urz. UE L 187 z 26.06.2014), </w:t>
            </w:r>
          </w:p>
          <w:p w:rsidR="00E446A5" w:rsidRPr="00C65FBB" w:rsidRDefault="00B13A06" w:rsidP="00C810E8">
            <w:pPr>
              <w:numPr>
                <w:ilvl w:val="0"/>
                <w:numId w:val="33"/>
              </w:numPr>
              <w:suppressAutoHyphens w:val="0"/>
              <w:autoSpaceDE w:val="0"/>
              <w:autoSpaceDN w:val="0"/>
              <w:ind w:left="357" w:hanging="357"/>
              <w:jc w:val="both"/>
              <w:rPr>
                <w:rFonts w:ascii="Arial" w:hAnsi="Arial" w:cs="Arial"/>
                <w:sz w:val="20"/>
                <w:szCs w:val="20"/>
                <w:lang w:eastAsia="pl-PL"/>
              </w:rPr>
            </w:pPr>
            <w:r w:rsidRPr="00C65FBB">
              <w:rPr>
                <w:rFonts w:ascii="Arial" w:hAnsi="Arial" w:cs="Arial"/>
                <w:sz w:val="20"/>
                <w:szCs w:val="20"/>
                <w:lang w:eastAsia="pl-PL"/>
              </w:rPr>
              <w:t xml:space="preserve">na wnioskodawcy nie ciąży obowiązek zwrotu pomocy publicznej, wynikający </w:t>
            </w:r>
            <w:r w:rsidRPr="00C65FBB">
              <w:rPr>
                <w:rFonts w:ascii="Arial" w:hAnsi="Arial" w:cs="Arial"/>
                <w:sz w:val="20"/>
                <w:szCs w:val="20"/>
                <w:lang w:eastAsia="pl-PL"/>
              </w:rPr>
              <w:br/>
              <w:t xml:space="preserve">z decyzji Komisji Europejskiej uznającej taką pomoc za niezgodną z prawem oraz </w:t>
            </w:r>
            <w:r w:rsidRPr="00C65FBB">
              <w:rPr>
                <w:rFonts w:ascii="Arial" w:hAnsi="Arial" w:cs="Arial"/>
                <w:sz w:val="20"/>
                <w:szCs w:val="20"/>
                <w:lang w:eastAsia="pl-PL"/>
              </w:rPr>
              <w:br/>
              <w:t>z rynkiem wewnętrznym.</w:t>
            </w:r>
          </w:p>
          <w:p w:rsidR="00E446A5" w:rsidRPr="00C65FBB" w:rsidRDefault="00B13A06" w:rsidP="00E446A5">
            <w:pPr>
              <w:autoSpaceDE w:val="0"/>
              <w:autoSpaceDN w:val="0"/>
              <w:spacing w:before="120" w:after="120"/>
              <w:jc w:val="both"/>
              <w:rPr>
                <w:rFonts w:ascii="Arial" w:hAnsi="Arial" w:cs="Arial"/>
                <w:sz w:val="20"/>
                <w:szCs w:val="20"/>
                <w:lang w:eastAsia="pl-PL"/>
              </w:rPr>
            </w:pPr>
            <w:r w:rsidRPr="00C65FBB">
              <w:rPr>
                <w:rFonts w:ascii="Arial" w:hAnsi="Arial" w:cs="Arial"/>
                <w:sz w:val="20"/>
                <w:szCs w:val="20"/>
                <w:lang w:eastAsia="pl-PL"/>
              </w:rPr>
              <w:t>Zgodnie z art. 13 lit. d rozporządzenia KE nr 651/2014 nie jest również możliwe przyznanie pomocy w przypadku indywidualnej regionalnej pomocy inwestycyjnej na rzecz wnioskodawcy, który zamknął taką samą lub podobną działalność w Europejskim Obszarze Gospodarczym w ciągu dwóch lat poprzedzających złożenie wniosku o dofinansowanie oraz na rzecz wnioskodawcy, który w momencie składania wniosku o dofinansowanie ma konkretne plany zamknięcia takiej działalności w ciągu dwóch lat od zakończenia inwestycji początkowej, której dotyczy wniosek o dofinansowanie, w danym obszarze.</w:t>
            </w:r>
          </w:p>
          <w:p w:rsidR="003023FB" w:rsidRPr="003023FB" w:rsidRDefault="00B13A06" w:rsidP="003023FB">
            <w:pPr>
              <w:keepNext/>
              <w:suppressAutoHyphens w:val="0"/>
              <w:snapToGrid w:val="0"/>
              <w:jc w:val="both"/>
              <w:rPr>
                <w:rFonts w:ascii="Arial" w:hAnsi="Arial" w:cs="Arial"/>
                <w:color w:val="FF0000"/>
                <w:sz w:val="20"/>
                <w:szCs w:val="20"/>
                <w:lang w:eastAsia="pl-PL"/>
              </w:rPr>
            </w:pPr>
            <w:r w:rsidRPr="00C65FBB">
              <w:rPr>
                <w:rFonts w:ascii="Arial" w:hAnsi="Arial" w:cs="Arial"/>
                <w:sz w:val="20"/>
                <w:szCs w:val="20"/>
                <w:lang w:eastAsia="pl-PL"/>
              </w:rPr>
              <w:t>Kryterium będzie oceniane na podstawie oświadczenia Wnioskodawcy, będącego integralną częścią wniosku o dofinansowanie. Przed podpisaniem umowy o dofinansowanie projektu dokonana zostanie weryfikacja spełniania powyższych warunków w szczególności w oparciu o dokumenty wskazane w Regulaminie  Konkursu. Dodatkowo  Ministerstwo Rozwoju wystąpi do Ministra Finansów o informację czy wyłoniony (rekomendowany do dofinansowania Wnioskodawca) nie widnieje w  Rejestrze podmiotów wykluczonych.</w:t>
            </w:r>
          </w:p>
        </w:tc>
        <w:tc>
          <w:tcPr>
            <w:tcW w:w="1559" w:type="dxa"/>
            <w:tcBorders>
              <w:top w:val="single" w:sz="4" w:space="0" w:color="auto"/>
              <w:left w:val="single" w:sz="4" w:space="0" w:color="auto"/>
              <w:bottom w:val="single" w:sz="4" w:space="0" w:color="auto"/>
              <w:right w:val="single" w:sz="4" w:space="0" w:color="auto"/>
            </w:tcBorders>
          </w:tcPr>
          <w:p w:rsidR="003023FB" w:rsidRPr="003023FB" w:rsidRDefault="003023FB" w:rsidP="00443A65">
            <w:pPr>
              <w:keepNext/>
              <w:suppressAutoHyphens w:val="0"/>
              <w:snapToGrid w:val="0"/>
              <w:jc w:val="center"/>
              <w:rPr>
                <w:rFonts w:ascii="Arial" w:hAnsi="Arial" w:cs="Arial"/>
                <w:b/>
                <w:bCs/>
                <w:sz w:val="20"/>
                <w:szCs w:val="20"/>
                <w:lang w:eastAsia="pl-PL"/>
              </w:rPr>
            </w:pPr>
            <w:r w:rsidRPr="003023FB">
              <w:rPr>
                <w:rFonts w:ascii="Arial" w:hAnsi="Arial" w:cs="Arial"/>
                <w:bCs/>
                <w:sz w:val="20"/>
                <w:szCs w:val="20"/>
                <w:lang w:eastAsia="pl-PL"/>
              </w:rPr>
              <w:t>TAK/NIE</w:t>
            </w:r>
          </w:p>
        </w:tc>
      </w:tr>
      <w:tr w:rsidR="003023FB" w:rsidRPr="00F716BE" w:rsidTr="00443A65">
        <w:trPr>
          <w:trHeight w:val="284"/>
        </w:trPr>
        <w:tc>
          <w:tcPr>
            <w:tcW w:w="708" w:type="dxa"/>
            <w:tcBorders>
              <w:top w:val="single" w:sz="4" w:space="0" w:color="000000"/>
              <w:left w:val="single" w:sz="4" w:space="0" w:color="000000"/>
              <w:bottom w:val="single" w:sz="4" w:space="0" w:color="000000"/>
            </w:tcBorders>
          </w:tcPr>
          <w:p w:rsidR="003023FB" w:rsidRPr="00F716BE" w:rsidRDefault="003023FB" w:rsidP="00443A65">
            <w:pPr>
              <w:keepNext/>
              <w:tabs>
                <w:tab w:val="left" w:pos="540"/>
              </w:tabs>
              <w:suppressAutoHyphens w:val="0"/>
              <w:snapToGrid w:val="0"/>
              <w:rPr>
                <w:rFonts w:ascii="Arial" w:hAnsi="Arial" w:cs="Arial"/>
                <w:b/>
                <w:bCs/>
                <w:sz w:val="20"/>
                <w:szCs w:val="20"/>
                <w:lang w:eastAsia="pl-PL"/>
              </w:rPr>
            </w:pPr>
            <w:r w:rsidRPr="00F716BE">
              <w:rPr>
                <w:rFonts w:ascii="Arial" w:hAnsi="Arial" w:cs="Arial"/>
                <w:b/>
                <w:bCs/>
                <w:sz w:val="20"/>
                <w:szCs w:val="20"/>
                <w:lang w:eastAsia="pl-PL"/>
              </w:rPr>
              <w:t>2.</w:t>
            </w:r>
          </w:p>
        </w:tc>
        <w:tc>
          <w:tcPr>
            <w:tcW w:w="2977" w:type="dxa"/>
            <w:tcBorders>
              <w:top w:val="single" w:sz="4" w:space="0" w:color="000000"/>
              <w:left w:val="single" w:sz="4" w:space="0" w:color="000000"/>
              <w:bottom w:val="single" w:sz="4" w:space="0" w:color="000000"/>
            </w:tcBorders>
          </w:tcPr>
          <w:p w:rsidR="003023FB" w:rsidRPr="003023FB" w:rsidRDefault="003023FB" w:rsidP="003023FB">
            <w:pPr>
              <w:keepNext/>
              <w:keepLines/>
              <w:suppressAutoHyphens w:val="0"/>
              <w:autoSpaceDE w:val="0"/>
              <w:snapToGrid w:val="0"/>
              <w:rPr>
                <w:rFonts w:ascii="Arial" w:hAnsi="Arial" w:cs="Arial"/>
                <w:sz w:val="20"/>
                <w:szCs w:val="20"/>
                <w:lang w:eastAsia="pl-PL"/>
              </w:rPr>
            </w:pPr>
            <w:r w:rsidRPr="003023FB">
              <w:rPr>
                <w:rFonts w:ascii="Arial" w:hAnsi="Arial" w:cs="Arial"/>
                <w:sz w:val="20"/>
                <w:szCs w:val="20"/>
                <w:lang w:eastAsia="pl-PL"/>
              </w:rPr>
              <w:t>Wnioskodawca prowadzi działalność gospodarczą na terytorium Rzeczypospolitej Polskiej potwierdzoną wpisem do odpowiedniego rejestru</w:t>
            </w:r>
            <w:r w:rsidRPr="003023FB" w:rsidDel="00203E21">
              <w:rPr>
                <w:rFonts w:ascii="Arial" w:hAnsi="Arial" w:cs="Arial"/>
                <w:sz w:val="20"/>
                <w:szCs w:val="20"/>
                <w:lang w:eastAsia="pl-PL"/>
              </w:rPr>
              <w:t xml:space="preserve"> </w:t>
            </w:r>
          </w:p>
        </w:tc>
        <w:tc>
          <w:tcPr>
            <w:tcW w:w="8931" w:type="dxa"/>
            <w:tcBorders>
              <w:top w:val="single" w:sz="4" w:space="0" w:color="000000"/>
              <w:left w:val="single" w:sz="4" w:space="0" w:color="000000"/>
              <w:bottom w:val="single" w:sz="4" w:space="0" w:color="000000"/>
              <w:right w:val="single" w:sz="4" w:space="0" w:color="auto"/>
            </w:tcBorders>
          </w:tcPr>
          <w:p w:rsidR="003023FB" w:rsidRPr="003023FB" w:rsidRDefault="003023FB" w:rsidP="003023FB">
            <w:pPr>
              <w:jc w:val="both"/>
              <w:rPr>
                <w:rFonts w:ascii="Arial" w:hAnsi="Arial" w:cs="Arial"/>
                <w:sz w:val="20"/>
                <w:szCs w:val="20"/>
                <w:lang w:eastAsia="pl-PL"/>
              </w:rPr>
            </w:pPr>
            <w:r w:rsidRPr="003023FB">
              <w:rPr>
                <w:rFonts w:ascii="Arial" w:hAnsi="Arial" w:cs="Arial"/>
                <w:sz w:val="20"/>
                <w:szCs w:val="20"/>
                <w:lang w:eastAsia="pl-PL"/>
              </w:rPr>
              <w:t xml:space="preserve">Wnioskodawca prowadzi działalność gospodarczą na terytorium Rzeczypospolitej Polskiej potwierdzoną wpisem do odpowiedniego rejestru: </w:t>
            </w:r>
          </w:p>
          <w:p w:rsidR="003023FB" w:rsidRPr="003023FB" w:rsidRDefault="003023FB" w:rsidP="00C810E8">
            <w:pPr>
              <w:numPr>
                <w:ilvl w:val="0"/>
                <w:numId w:val="34"/>
              </w:numPr>
              <w:suppressAutoHyphens w:val="0"/>
              <w:ind w:left="284" w:hanging="283"/>
              <w:jc w:val="both"/>
              <w:rPr>
                <w:rFonts w:ascii="Arial" w:hAnsi="Arial" w:cs="Arial"/>
                <w:sz w:val="20"/>
                <w:szCs w:val="20"/>
                <w:lang w:eastAsia="pl-PL"/>
              </w:rPr>
            </w:pPr>
            <w:r w:rsidRPr="003023FB">
              <w:rPr>
                <w:rFonts w:ascii="Arial" w:hAnsi="Arial" w:cs="Arial"/>
                <w:sz w:val="20"/>
                <w:szCs w:val="20"/>
                <w:lang w:eastAsia="pl-PL"/>
              </w:rPr>
              <w:t>w przypadku przedsiębiorców zarejestrowanych w Krajowym Rejestrze Sądowym adres siedziby lub co najmniej jednego oddziału znajduje się na terytorium</w:t>
            </w:r>
            <w:r w:rsidRPr="003023FB">
              <w:rPr>
                <w:sz w:val="20"/>
                <w:szCs w:val="20"/>
              </w:rPr>
              <w:t xml:space="preserve"> </w:t>
            </w:r>
            <w:r w:rsidRPr="003023FB">
              <w:rPr>
                <w:rFonts w:ascii="Arial" w:hAnsi="Arial" w:cs="Arial"/>
                <w:sz w:val="20"/>
                <w:szCs w:val="20"/>
                <w:lang w:eastAsia="pl-PL"/>
              </w:rPr>
              <w:t xml:space="preserve">Rzeczypospolitej Polskiej,  </w:t>
            </w:r>
          </w:p>
          <w:p w:rsidR="004B54F8" w:rsidRPr="00C65FBB" w:rsidRDefault="00B13A06" w:rsidP="00C810E8">
            <w:pPr>
              <w:pStyle w:val="Akapitzlist"/>
              <w:keepNext/>
              <w:numPr>
                <w:ilvl w:val="0"/>
                <w:numId w:val="155"/>
              </w:numPr>
              <w:suppressAutoHyphens w:val="0"/>
              <w:snapToGrid w:val="0"/>
              <w:ind w:left="284" w:hanging="283"/>
              <w:rPr>
                <w:rFonts w:ascii="Arial" w:hAnsi="Arial" w:cs="Arial"/>
                <w:sz w:val="20"/>
                <w:szCs w:val="20"/>
                <w:lang w:eastAsia="pl-PL"/>
              </w:rPr>
            </w:pPr>
            <w:r w:rsidRPr="00C65FBB">
              <w:rPr>
                <w:rFonts w:ascii="Arial" w:hAnsi="Arial" w:cs="Arial"/>
                <w:sz w:val="20"/>
                <w:szCs w:val="20"/>
              </w:rPr>
              <w:t xml:space="preserve">w przypadku przedsiębiorców ujętych w Centralnej Ewidencji i Informacji Działalności Gospodarczej co najmniej jeden adres wykonywania działalności gospodarczej znajduje się na terytorium </w:t>
            </w:r>
            <w:r w:rsidRPr="00C65FBB">
              <w:rPr>
                <w:sz w:val="20"/>
                <w:szCs w:val="20"/>
              </w:rPr>
              <w:t xml:space="preserve"> </w:t>
            </w:r>
            <w:r w:rsidRPr="00C65FBB">
              <w:rPr>
                <w:rFonts w:ascii="Arial" w:hAnsi="Arial" w:cs="Arial"/>
                <w:sz w:val="20"/>
                <w:szCs w:val="20"/>
              </w:rPr>
              <w:t>Rzeczypospolitej Polskiej.</w:t>
            </w:r>
          </w:p>
        </w:tc>
        <w:tc>
          <w:tcPr>
            <w:tcW w:w="1559" w:type="dxa"/>
            <w:tcBorders>
              <w:top w:val="single" w:sz="4" w:space="0" w:color="auto"/>
              <w:left w:val="single" w:sz="4" w:space="0" w:color="auto"/>
              <w:bottom w:val="single" w:sz="4" w:space="0" w:color="auto"/>
              <w:right w:val="single" w:sz="4" w:space="0" w:color="auto"/>
            </w:tcBorders>
          </w:tcPr>
          <w:p w:rsidR="003023FB" w:rsidRPr="003023FB" w:rsidRDefault="003023FB" w:rsidP="00443A65">
            <w:pPr>
              <w:keepNext/>
              <w:suppressAutoHyphens w:val="0"/>
              <w:snapToGrid w:val="0"/>
              <w:jc w:val="center"/>
              <w:rPr>
                <w:rFonts w:ascii="Arial" w:hAnsi="Arial" w:cs="Arial"/>
                <w:bCs/>
                <w:sz w:val="20"/>
                <w:szCs w:val="20"/>
                <w:lang w:eastAsia="pl-PL"/>
              </w:rPr>
            </w:pPr>
            <w:r w:rsidRPr="003023FB">
              <w:rPr>
                <w:rFonts w:ascii="Arial" w:hAnsi="Arial" w:cs="Arial"/>
                <w:bCs/>
                <w:sz w:val="20"/>
                <w:szCs w:val="20"/>
                <w:lang w:eastAsia="pl-PL"/>
              </w:rPr>
              <w:t>TAK/NIE</w:t>
            </w:r>
          </w:p>
        </w:tc>
      </w:tr>
      <w:tr w:rsidR="0090345C" w:rsidRPr="00F716BE" w:rsidTr="002279EA">
        <w:trPr>
          <w:trHeight w:val="77"/>
        </w:trPr>
        <w:tc>
          <w:tcPr>
            <w:tcW w:w="14175" w:type="dxa"/>
            <w:gridSpan w:val="4"/>
            <w:tcBorders>
              <w:top w:val="single" w:sz="4" w:space="0" w:color="000000"/>
              <w:left w:val="single" w:sz="4" w:space="0" w:color="000000"/>
              <w:bottom w:val="single" w:sz="4" w:space="0" w:color="000000"/>
              <w:right w:val="single" w:sz="4" w:space="0" w:color="auto"/>
            </w:tcBorders>
            <w:shd w:val="clear" w:color="auto" w:fill="C6D9F1"/>
          </w:tcPr>
          <w:p w:rsidR="0090345C" w:rsidRPr="00F716BE" w:rsidRDefault="0090345C" w:rsidP="002279EA">
            <w:pPr>
              <w:suppressAutoHyphens w:val="0"/>
              <w:autoSpaceDE w:val="0"/>
              <w:autoSpaceDN w:val="0"/>
              <w:adjustRightInd w:val="0"/>
              <w:rPr>
                <w:rFonts w:ascii="Arial" w:hAnsi="Arial" w:cs="Arial"/>
                <w:b/>
                <w:sz w:val="20"/>
                <w:szCs w:val="20"/>
                <w:lang w:eastAsia="pl-PL"/>
              </w:rPr>
            </w:pPr>
            <w:r w:rsidRPr="00F716BE">
              <w:rPr>
                <w:rFonts w:ascii="Arial" w:hAnsi="Arial" w:cs="Arial"/>
                <w:b/>
                <w:sz w:val="20"/>
                <w:szCs w:val="20"/>
                <w:lang w:eastAsia="pl-PL"/>
              </w:rPr>
              <w:t>Kryteria formalne - Projekt:</w:t>
            </w:r>
          </w:p>
        </w:tc>
      </w:tr>
      <w:tr w:rsidR="001C4179" w:rsidRPr="00F716BE" w:rsidTr="00443A65">
        <w:trPr>
          <w:trHeight w:val="284"/>
        </w:trPr>
        <w:tc>
          <w:tcPr>
            <w:tcW w:w="708" w:type="dxa"/>
            <w:tcBorders>
              <w:top w:val="single" w:sz="4" w:space="0" w:color="000000"/>
              <w:left w:val="single" w:sz="4" w:space="0" w:color="000000"/>
              <w:bottom w:val="single" w:sz="4" w:space="0" w:color="000000"/>
            </w:tcBorders>
          </w:tcPr>
          <w:p w:rsidR="001C4179" w:rsidRPr="00F716BE" w:rsidRDefault="001C4179" w:rsidP="00443A65">
            <w:pPr>
              <w:keepNext/>
              <w:tabs>
                <w:tab w:val="left" w:pos="540"/>
              </w:tabs>
              <w:suppressAutoHyphens w:val="0"/>
              <w:snapToGrid w:val="0"/>
              <w:rPr>
                <w:rFonts w:ascii="Arial" w:hAnsi="Arial" w:cs="Arial"/>
                <w:b/>
                <w:bCs/>
                <w:sz w:val="20"/>
                <w:szCs w:val="20"/>
                <w:lang w:eastAsia="pl-PL"/>
              </w:rPr>
            </w:pPr>
            <w:r w:rsidRPr="00F716BE">
              <w:rPr>
                <w:rFonts w:ascii="Arial" w:hAnsi="Arial" w:cs="Arial"/>
                <w:b/>
                <w:bCs/>
                <w:sz w:val="20"/>
                <w:szCs w:val="20"/>
                <w:lang w:eastAsia="pl-PL"/>
              </w:rPr>
              <w:t>1.</w:t>
            </w:r>
          </w:p>
        </w:tc>
        <w:tc>
          <w:tcPr>
            <w:tcW w:w="2977" w:type="dxa"/>
            <w:tcBorders>
              <w:top w:val="single" w:sz="4" w:space="0" w:color="000000"/>
              <w:left w:val="single" w:sz="4" w:space="0" w:color="000000"/>
              <w:bottom w:val="single" w:sz="4" w:space="0" w:color="000000"/>
            </w:tcBorders>
          </w:tcPr>
          <w:p w:rsidR="001C4179" w:rsidRPr="001C4179" w:rsidRDefault="001C4179" w:rsidP="001C4179">
            <w:pPr>
              <w:keepNext/>
              <w:suppressAutoHyphens w:val="0"/>
              <w:autoSpaceDE w:val="0"/>
              <w:snapToGrid w:val="0"/>
              <w:rPr>
                <w:rFonts w:ascii="Arial" w:hAnsi="Arial" w:cs="Arial"/>
                <w:sz w:val="20"/>
                <w:szCs w:val="20"/>
                <w:lang w:eastAsia="pl-PL"/>
              </w:rPr>
            </w:pPr>
            <w:r w:rsidRPr="001C4179">
              <w:rPr>
                <w:rFonts w:ascii="Arial" w:hAnsi="Arial" w:cs="Arial"/>
                <w:sz w:val="20"/>
                <w:szCs w:val="20"/>
                <w:lang w:eastAsia="pl-PL"/>
              </w:rPr>
              <w:t xml:space="preserve">Projekt jest realizowany </w:t>
            </w:r>
            <w:r w:rsidRPr="001C4179">
              <w:rPr>
                <w:rFonts w:ascii="Arial" w:hAnsi="Arial" w:cs="Arial"/>
                <w:sz w:val="20"/>
                <w:szCs w:val="20"/>
                <w:lang w:eastAsia="pl-PL"/>
              </w:rPr>
              <w:br/>
              <w:t>na terytorium Rzeczypospolitej Polskiej</w:t>
            </w:r>
          </w:p>
        </w:tc>
        <w:tc>
          <w:tcPr>
            <w:tcW w:w="8931" w:type="dxa"/>
            <w:tcBorders>
              <w:top w:val="single" w:sz="4" w:space="0" w:color="000000"/>
              <w:left w:val="single" w:sz="4" w:space="0" w:color="000000"/>
              <w:bottom w:val="single" w:sz="4" w:space="0" w:color="000000"/>
              <w:right w:val="single" w:sz="4" w:space="0" w:color="auto"/>
            </w:tcBorders>
          </w:tcPr>
          <w:p w:rsidR="001C4179" w:rsidRPr="001C4179" w:rsidRDefault="001C4179" w:rsidP="001C4179">
            <w:pPr>
              <w:keepNext/>
              <w:keepLines/>
              <w:autoSpaceDE w:val="0"/>
              <w:snapToGrid w:val="0"/>
              <w:jc w:val="both"/>
              <w:rPr>
                <w:rFonts w:ascii="Arial" w:hAnsi="Arial" w:cs="Arial"/>
                <w:sz w:val="20"/>
                <w:szCs w:val="20"/>
                <w:lang w:eastAsia="pl-PL"/>
              </w:rPr>
            </w:pPr>
            <w:r w:rsidRPr="001C4179">
              <w:rPr>
                <w:rFonts w:ascii="Arial" w:hAnsi="Arial" w:cs="Arial"/>
                <w:sz w:val="20"/>
                <w:szCs w:val="20"/>
                <w:lang w:eastAsia="pl-PL"/>
              </w:rPr>
              <w:t xml:space="preserve">Z informacji zawartych we </w:t>
            </w:r>
            <w:r w:rsidR="00E446A5">
              <w:rPr>
                <w:rFonts w:ascii="Arial" w:hAnsi="Arial" w:cs="Arial"/>
                <w:sz w:val="20"/>
                <w:szCs w:val="20"/>
                <w:lang w:eastAsia="pl-PL"/>
              </w:rPr>
              <w:t>w</w:t>
            </w:r>
            <w:r w:rsidRPr="001C4179">
              <w:rPr>
                <w:rFonts w:ascii="Arial" w:hAnsi="Arial" w:cs="Arial"/>
                <w:sz w:val="20"/>
                <w:szCs w:val="20"/>
                <w:lang w:eastAsia="pl-PL"/>
              </w:rPr>
              <w:t>niosku o dofinansowanie wynika, że miejsce realizacji projektu znajduje się na terytorium Rzeczypospolitej Polskiej.</w:t>
            </w:r>
          </w:p>
          <w:p w:rsidR="001C4179" w:rsidRPr="001C4179" w:rsidRDefault="001C4179" w:rsidP="001C4179">
            <w:pPr>
              <w:keepNext/>
              <w:keepLines/>
              <w:suppressAutoHyphens w:val="0"/>
              <w:autoSpaceDE w:val="0"/>
              <w:snapToGrid w:val="0"/>
              <w:jc w:val="both"/>
              <w:rPr>
                <w:rFonts w:ascii="Arial" w:hAnsi="Arial" w:cs="Arial"/>
                <w:sz w:val="20"/>
                <w:szCs w:val="20"/>
                <w:lang w:eastAsia="pl-PL"/>
              </w:rPr>
            </w:pPr>
          </w:p>
        </w:tc>
        <w:tc>
          <w:tcPr>
            <w:tcW w:w="1559" w:type="dxa"/>
            <w:tcBorders>
              <w:top w:val="single" w:sz="4" w:space="0" w:color="auto"/>
              <w:left w:val="single" w:sz="4" w:space="0" w:color="auto"/>
              <w:bottom w:val="single" w:sz="4" w:space="0" w:color="auto"/>
              <w:right w:val="single" w:sz="4" w:space="0" w:color="auto"/>
            </w:tcBorders>
          </w:tcPr>
          <w:p w:rsidR="001C4179" w:rsidRPr="001C4179" w:rsidRDefault="001C4179" w:rsidP="00443A65">
            <w:pPr>
              <w:keepNext/>
              <w:suppressAutoHyphens w:val="0"/>
              <w:snapToGrid w:val="0"/>
              <w:jc w:val="center"/>
              <w:rPr>
                <w:rFonts w:ascii="Arial" w:hAnsi="Arial" w:cs="Arial"/>
                <w:b/>
                <w:bCs/>
                <w:sz w:val="20"/>
                <w:szCs w:val="20"/>
                <w:lang w:eastAsia="pl-PL"/>
              </w:rPr>
            </w:pPr>
            <w:r w:rsidRPr="001C4179">
              <w:rPr>
                <w:rFonts w:ascii="Arial" w:hAnsi="Arial" w:cs="Arial"/>
                <w:bCs/>
                <w:sz w:val="20"/>
                <w:szCs w:val="20"/>
                <w:lang w:eastAsia="pl-PL"/>
              </w:rPr>
              <w:t>TAK/NIE</w:t>
            </w:r>
          </w:p>
        </w:tc>
      </w:tr>
      <w:tr w:rsidR="001C4179" w:rsidRPr="00F716BE" w:rsidTr="00443A65">
        <w:trPr>
          <w:trHeight w:val="284"/>
        </w:trPr>
        <w:tc>
          <w:tcPr>
            <w:tcW w:w="708" w:type="dxa"/>
            <w:tcBorders>
              <w:top w:val="single" w:sz="4" w:space="0" w:color="000000"/>
              <w:left w:val="single" w:sz="4" w:space="0" w:color="000000"/>
              <w:bottom w:val="single" w:sz="4" w:space="0" w:color="000000"/>
            </w:tcBorders>
          </w:tcPr>
          <w:p w:rsidR="001C4179" w:rsidRPr="00F716BE" w:rsidRDefault="001C4179" w:rsidP="00443A65">
            <w:pPr>
              <w:keepNext/>
              <w:tabs>
                <w:tab w:val="left" w:pos="540"/>
              </w:tabs>
              <w:suppressAutoHyphens w:val="0"/>
              <w:snapToGrid w:val="0"/>
              <w:rPr>
                <w:rFonts w:ascii="Arial" w:hAnsi="Arial" w:cs="Arial"/>
                <w:b/>
                <w:bCs/>
                <w:sz w:val="20"/>
                <w:szCs w:val="20"/>
                <w:lang w:eastAsia="pl-PL"/>
              </w:rPr>
            </w:pPr>
            <w:r w:rsidRPr="00F716BE">
              <w:rPr>
                <w:rFonts w:ascii="Arial" w:hAnsi="Arial" w:cs="Arial"/>
                <w:b/>
                <w:bCs/>
                <w:sz w:val="20"/>
                <w:szCs w:val="20"/>
                <w:lang w:eastAsia="pl-PL"/>
              </w:rPr>
              <w:t>2.</w:t>
            </w:r>
          </w:p>
        </w:tc>
        <w:tc>
          <w:tcPr>
            <w:tcW w:w="2977" w:type="dxa"/>
            <w:tcBorders>
              <w:top w:val="single" w:sz="4" w:space="0" w:color="000000"/>
              <w:left w:val="single" w:sz="4" w:space="0" w:color="000000"/>
              <w:bottom w:val="single" w:sz="4" w:space="0" w:color="000000"/>
            </w:tcBorders>
          </w:tcPr>
          <w:p w:rsidR="001C4179" w:rsidRPr="001C4179" w:rsidRDefault="001C4179" w:rsidP="001C4179">
            <w:pPr>
              <w:keepNext/>
              <w:suppressAutoHyphens w:val="0"/>
              <w:autoSpaceDE w:val="0"/>
              <w:snapToGrid w:val="0"/>
              <w:rPr>
                <w:rFonts w:ascii="Arial" w:hAnsi="Arial" w:cs="Arial"/>
                <w:sz w:val="20"/>
                <w:szCs w:val="20"/>
                <w:lang w:eastAsia="pl-PL"/>
              </w:rPr>
            </w:pPr>
            <w:r w:rsidRPr="001C4179">
              <w:rPr>
                <w:rFonts w:ascii="Arial" w:hAnsi="Arial" w:cs="Arial"/>
                <w:sz w:val="20"/>
                <w:szCs w:val="20"/>
                <w:lang w:eastAsia="pl-PL"/>
              </w:rPr>
              <w:t>Realizacja projektu mieści się w ramach czasowych PO IR</w:t>
            </w:r>
          </w:p>
        </w:tc>
        <w:tc>
          <w:tcPr>
            <w:tcW w:w="8931" w:type="dxa"/>
            <w:tcBorders>
              <w:top w:val="single" w:sz="4" w:space="0" w:color="000000"/>
              <w:left w:val="single" w:sz="4" w:space="0" w:color="000000"/>
              <w:bottom w:val="single" w:sz="4" w:space="0" w:color="000000"/>
              <w:right w:val="single" w:sz="4" w:space="0" w:color="auto"/>
            </w:tcBorders>
          </w:tcPr>
          <w:p w:rsidR="001C4179" w:rsidRPr="001C4179" w:rsidRDefault="001C4179" w:rsidP="001C4179">
            <w:pPr>
              <w:keepNext/>
              <w:keepLines/>
              <w:suppressAutoHyphens w:val="0"/>
              <w:autoSpaceDE w:val="0"/>
              <w:snapToGrid w:val="0"/>
              <w:jc w:val="both"/>
              <w:rPr>
                <w:rFonts w:ascii="Arial" w:hAnsi="Arial" w:cs="Arial"/>
                <w:sz w:val="20"/>
                <w:szCs w:val="20"/>
                <w:lang w:eastAsia="pl-PL"/>
              </w:rPr>
            </w:pPr>
            <w:r w:rsidRPr="001C4179">
              <w:rPr>
                <w:rFonts w:ascii="Arial" w:hAnsi="Arial" w:cs="Arial"/>
                <w:sz w:val="20"/>
                <w:szCs w:val="20"/>
                <w:lang w:eastAsia="pl-PL"/>
              </w:rPr>
              <w:t xml:space="preserve">Okres realizacji projektu wskazany we Wniosku o dofinansowanie oraz harmonogramie realizacji projektu nie wykracza poza końcową datę okresu kwalifikowalności wydatków </w:t>
            </w:r>
            <w:r w:rsidRPr="001C4179">
              <w:rPr>
                <w:rFonts w:ascii="Arial" w:hAnsi="Arial" w:cs="Arial"/>
                <w:sz w:val="20"/>
                <w:szCs w:val="20"/>
                <w:lang w:eastAsia="pl-PL"/>
              </w:rPr>
              <w:br/>
              <w:t xml:space="preserve">w ramach POIR (tj. 31 grudnia 2023 r.). </w:t>
            </w:r>
          </w:p>
        </w:tc>
        <w:tc>
          <w:tcPr>
            <w:tcW w:w="1559" w:type="dxa"/>
            <w:tcBorders>
              <w:top w:val="single" w:sz="4" w:space="0" w:color="auto"/>
              <w:left w:val="single" w:sz="4" w:space="0" w:color="auto"/>
              <w:bottom w:val="single" w:sz="4" w:space="0" w:color="auto"/>
              <w:right w:val="single" w:sz="4" w:space="0" w:color="auto"/>
            </w:tcBorders>
          </w:tcPr>
          <w:p w:rsidR="001C4179" w:rsidRPr="001C4179" w:rsidRDefault="001C4179" w:rsidP="00443A65">
            <w:pPr>
              <w:keepNext/>
              <w:suppressAutoHyphens w:val="0"/>
              <w:snapToGrid w:val="0"/>
              <w:jc w:val="center"/>
              <w:rPr>
                <w:rFonts w:ascii="Arial" w:hAnsi="Arial" w:cs="Arial"/>
                <w:b/>
                <w:bCs/>
                <w:sz w:val="20"/>
                <w:szCs w:val="20"/>
                <w:lang w:eastAsia="pl-PL"/>
              </w:rPr>
            </w:pPr>
            <w:r w:rsidRPr="001C4179">
              <w:rPr>
                <w:rFonts w:ascii="Arial" w:hAnsi="Arial" w:cs="Arial"/>
                <w:sz w:val="20"/>
                <w:szCs w:val="20"/>
                <w:lang w:eastAsia="pl-PL"/>
              </w:rPr>
              <w:t>TAK/NIE</w:t>
            </w:r>
          </w:p>
        </w:tc>
      </w:tr>
      <w:tr w:rsidR="001C4179" w:rsidRPr="00F716BE" w:rsidTr="00443A65">
        <w:trPr>
          <w:trHeight w:val="284"/>
        </w:trPr>
        <w:tc>
          <w:tcPr>
            <w:tcW w:w="708" w:type="dxa"/>
            <w:tcBorders>
              <w:top w:val="single" w:sz="4" w:space="0" w:color="000000"/>
              <w:left w:val="single" w:sz="4" w:space="0" w:color="000000"/>
              <w:bottom w:val="single" w:sz="4" w:space="0" w:color="000000"/>
            </w:tcBorders>
          </w:tcPr>
          <w:p w:rsidR="001C4179" w:rsidRPr="00F716BE" w:rsidRDefault="001C4179" w:rsidP="00443A65">
            <w:pPr>
              <w:keepNext/>
              <w:tabs>
                <w:tab w:val="left" w:pos="540"/>
              </w:tabs>
              <w:suppressAutoHyphens w:val="0"/>
              <w:snapToGrid w:val="0"/>
              <w:rPr>
                <w:rFonts w:ascii="Arial" w:hAnsi="Arial" w:cs="Arial"/>
                <w:b/>
                <w:bCs/>
                <w:sz w:val="20"/>
                <w:szCs w:val="20"/>
                <w:lang w:eastAsia="pl-PL"/>
              </w:rPr>
            </w:pPr>
          </w:p>
          <w:p w:rsidR="001C4179" w:rsidRPr="00F716BE" w:rsidRDefault="001C4179" w:rsidP="00443A65">
            <w:pPr>
              <w:keepNext/>
              <w:tabs>
                <w:tab w:val="left" w:pos="540"/>
              </w:tabs>
              <w:suppressAutoHyphens w:val="0"/>
              <w:snapToGrid w:val="0"/>
              <w:rPr>
                <w:rFonts w:ascii="Arial" w:hAnsi="Arial" w:cs="Arial"/>
                <w:b/>
                <w:bCs/>
                <w:sz w:val="20"/>
                <w:szCs w:val="20"/>
                <w:lang w:eastAsia="pl-PL"/>
              </w:rPr>
            </w:pPr>
            <w:r w:rsidRPr="00F716BE">
              <w:rPr>
                <w:rFonts w:ascii="Arial" w:hAnsi="Arial" w:cs="Arial"/>
                <w:b/>
                <w:bCs/>
                <w:sz w:val="20"/>
                <w:szCs w:val="20"/>
                <w:lang w:eastAsia="pl-PL"/>
              </w:rPr>
              <w:t>3.</w:t>
            </w:r>
          </w:p>
        </w:tc>
        <w:tc>
          <w:tcPr>
            <w:tcW w:w="2977" w:type="dxa"/>
            <w:tcBorders>
              <w:top w:val="single" w:sz="4" w:space="0" w:color="000000"/>
              <w:left w:val="single" w:sz="4" w:space="0" w:color="000000"/>
              <w:bottom w:val="single" w:sz="4" w:space="0" w:color="000000"/>
            </w:tcBorders>
          </w:tcPr>
          <w:p w:rsidR="001C4179" w:rsidRPr="001C4179" w:rsidRDefault="001C4179" w:rsidP="001C4179">
            <w:pPr>
              <w:keepNext/>
              <w:suppressAutoHyphens w:val="0"/>
              <w:autoSpaceDE w:val="0"/>
              <w:snapToGrid w:val="0"/>
              <w:rPr>
                <w:rFonts w:ascii="Arial" w:hAnsi="Arial" w:cs="Arial"/>
                <w:sz w:val="20"/>
                <w:szCs w:val="20"/>
                <w:lang w:eastAsia="pl-PL"/>
              </w:rPr>
            </w:pPr>
            <w:r w:rsidRPr="001C4179">
              <w:rPr>
                <w:rFonts w:ascii="Arial" w:hAnsi="Arial" w:cs="Arial"/>
                <w:sz w:val="20"/>
                <w:szCs w:val="20"/>
                <w:lang w:eastAsia="pl-PL"/>
              </w:rPr>
              <w:t xml:space="preserve">Przedmiot projektu nie dotyczy rodzajów działalności wykluczonych </w:t>
            </w:r>
            <w:r w:rsidRPr="001C4179">
              <w:rPr>
                <w:rFonts w:ascii="Arial" w:hAnsi="Arial" w:cs="Arial"/>
                <w:sz w:val="20"/>
                <w:szCs w:val="20"/>
                <w:lang w:eastAsia="pl-PL"/>
              </w:rPr>
              <w:br/>
              <w:t>z możliwości uzyskania wsparcia</w:t>
            </w:r>
          </w:p>
        </w:tc>
        <w:tc>
          <w:tcPr>
            <w:tcW w:w="8931" w:type="dxa"/>
            <w:tcBorders>
              <w:top w:val="single" w:sz="4" w:space="0" w:color="000000"/>
              <w:left w:val="single" w:sz="4" w:space="0" w:color="000000"/>
              <w:bottom w:val="single" w:sz="4" w:space="0" w:color="000000"/>
              <w:right w:val="single" w:sz="4" w:space="0" w:color="auto"/>
            </w:tcBorders>
          </w:tcPr>
          <w:p w:rsidR="00E446A5" w:rsidRPr="00C65FBB" w:rsidRDefault="00B13A06" w:rsidP="00E446A5">
            <w:pPr>
              <w:contextualSpacing/>
              <w:jc w:val="both"/>
              <w:rPr>
                <w:rFonts w:ascii="Arial" w:hAnsi="Arial" w:cs="Arial"/>
                <w:sz w:val="20"/>
                <w:szCs w:val="20"/>
                <w:lang w:eastAsia="pl-PL"/>
              </w:rPr>
            </w:pPr>
            <w:r w:rsidRPr="00C65FBB">
              <w:rPr>
                <w:rFonts w:ascii="Arial" w:hAnsi="Arial" w:cs="Arial"/>
                <w:sz w:val="20"/>
                <w:szCs w:val="20"/>
                <w:lang w:eastAsia="pl-PL"/>
              </w:rPr>
              <w:t xml:space="preserve">Przedmiot realizacji projektu nie dotyczy rodzajów działalności wykluczonych </w:t>
            </w:r>
            <w:r w:rsidRPr="00C65FBB">
              <w:rPr>
                <w:rFonts w:ascii="Arial" w:hAnsi="Arial" w:cs="Arial"/>
                <w:sz w:val="20"/>
                <w:szCs w:val="20"/>
                <w:lang w:eastAsia="pl-PL"/>
              </w:rPr>
              <w:br/>
              <w:t>z możliwości uzyskania pomocy finansowej, o których mowa w:</w:t>
            </w:r>
          </w:p>
          <w:p w:rsidR="00E446A5" w:rsidRPr="00C65FBB" w:rsidRDefault="00B13A06" w:rsidP="00C810E8">
            <w:pPr>
              <w:numPr>
                <w:ilvl w:val="0"/>
                <w:numId w:val="36"/>
              </w:numPr>
              <w:suppressAutoHyphens w:val="0"/>
              <w:ind w:left="258" w:hanging="258"/>
              <w:contextualSpacing/>
              <w:jc w:val="both"/>
              <w:rPr>
                <w:rFonts w:ascii="Arial" w:hAnsi="Arial" w:cs="Arial"/>
                <w:sz w:val="20"/>
                <w:szCs w:val="20"/>
                <w:lang w:eastAsia="pl-PL"/>
              </w:rPr>
            </w:pPr>
            <w:r w:rsidRPr="00C65FBB">
              <w:rPr>
                <w:rFonts w:ascii="Arial" w:hAnsi="Arial" w:cs="Arial"/>
                <w:sz w:val="20"/>
                <w:szCs w:val="20"/>
                <w:lang w:eastAsia="pl-PL"/>
              </w:rPr>
              <w:t>art. 1 Rozporządzenia KE (UE)  Nr 651/2014,</w:t>
            </w:r>
          </w:p>
          <w:p w:rsidR="00E446A5" w:rsidRPr="00C65FBB" w:rsidRDefault="00B13A06" w:rsidP="00C810E8">
            <w:pPr>
              <w:numPr>
                <w:ilvl w:val="0"/>
                <w:numId w:val="36"/>
              </w:numPr>
              <w:suppressAutoHyphens w:val="0"/>
              <w:ind w:left="258" w:hanging="258"/>
              <w:contextualSpacing/>
              <w:jc w:val="both"/>
              <w:rPr>
                <w:rFonts w:ascii="Arial" w:hAnsi="Arial" w:cs="Arial"/>
                <w:sz w:val="20"/>
                <w:szCs w:val="20"/>
                <w:lang w:eastAsia="pl-PL"/>
              </w:rPr>
            </w:pPr>
            <w:r w:rsidRPr="00C65FBB">
              <w:rPr>
                <w:rFonts w:ascii="Arial" w:hAnsi="Arial" w:cs="Arial"/>
                <w:sz w:val="20"/>
                <w:szCs w:val="20"/>
                <w:lang w:eastAsia="pl-PL"/>
              </w:rPr>
              <w:t xml:space="preserve">art. 1 rozporządzenia Komisji (UE) nr 1407/2013 z dnia 18 grudnia 2013 r. </w:t>
            </w:r>
            <w:r w:rsidRPr="00C65FBB">
              <w:rPr>
                <w:rFonts w:ascii="Arial" w:hAnsi="Arial" w:cs="Arial"/>
                <w:sz w:val="20"/>
                <w:szCs w:val="20"/>
                <w:lang w:eastAsia="pl-PL"/>
              </w:rPr>
              <w:br/>
              <w:t xml:space="preserve">w sprawie stosowania art. 107 i 108 Traktatu o funkcjonowaniu Unii Europejskiej do pomocy de </w:t>
            </w:r>
            <w:proofErr w:type="spellStart"/>
            <w:r w:rsidRPr="00C65FBB">
              <w:rPr>
                <w:rFonts w:ascii="Arial" w:hAnsi="Arial" w:cs="Arial"/>
                <w:sz w:val="20"/>
                <w:szCs w:val="20"/>
                <w:lang w:eastAsia="pl-PL"/>
              </w:rPr>
              <w:t>minimis</w:t>
            </w:r>
            <w:proofErr w:type="spellEnd"/>
            <w:r w:rsidRPr="00C65FBB">
              <w:rPr>
                <w:rFonts w:ascii="Arial" w:hAnsi="Arial" w:cs="Arial"/>
                <w:sz w:val="20"/>
                <w:szCs w:val="20"/>
                <w:lang w:eastAsia="pl-PL"/>
              </w:rPr>
              <w:t xml:space="preserve"> (Dz. Urz. UE L 352 z 24.12.2013 r.),</w:t>
            </w:r>
          </w:p>
          <w:p w:rsidR="00E446A5" w:rsidRPr="00C65FBB" w:rsidRDefault="00B13A06" w:rsidP="00C810E8">
            <w:pPr>
              <w:pStyle w:val="Akapitzlist"/>
              <w:numPr>
                <w:ilvl w:val="0"/>
                <w:numId w:val="36"/>
              </w:numPr>
              <w:suppressAutoHyphens w:val="0"/>
              <w:ind w:left="258" w:hanging="258"/>
              <w:jc w:val="both"/>
              <w:rPr>
                <w:rFonts w:ascii="Arial" w:hAnsi="Arial" w:cs="Arial"/>
                <w:sz w:val="20"/>
                <w:szCs w:val="20"/>
                <w:lang w:eastAsia="pl-PL"/>
              </w:rPr>
            </w:pPr>
            <w:r w:rsidRPr="00C65FBB">
              <w:rPr>
                <w:rFonts w:ascii="Arial" w:hAnsi="Arial" w:cs="Arial"/>
                <w:sz w:val="20"/>
                <w:szCs w:val="20"/>
                <w:lang w:eastAsia="pl-PL"/>
              </w:rPr>
              <w:t>w art. 3 ust. 3 Rozporządzenia  PE i Rady (UE) NR 1301/2013 z dnia 17 grudnia 2013 r. w sprawie Europejskiego Funduszu Rozwoju Regionalnego i przepisów szczególnych dotyczących celu "Inwestycje na rzecz wzrostu i zatrudnienia" oraz w sprawie uchylenia rozporządzenia (WE) nr 1080/2006).</w:t>
            </w:r>
          </w:p>
          <w:p w:rsidR="001C4179" w:rsidRPr="001C4179" w:rsidRDefault="00B13A06" w:rsidP="001C4179">
            <w:pPr>
              <w:keepNext/>
              <w:keepLines/>
              <w:suppressAutoHyphens w:val="0"/>
              <w:autoSpaceDE w:val="0"/>
              <w:snapToGrid w:val="0"/>
              <w:jc w:val="both"/>
              <w:rPr>
                <w:rFonts w:ascii="Arial" w:hAnsi="Arial" w:cs="Arial"/>
                <w:sz w:val="20"/>
                <w:szCs w:val="20"/>
                <w:lang w:eastAsia="pl-PL"/>
              </w:rPr>
            </w:pPr>
            <w:r w:rsidRPr="00C65FBB">
              <w:rPr>
                <w:rFonts w:ascii="Arial" w:hAnsi="Arial" w:cs="Arial"/>
                <w:sz w:val="20"/>
                <w:szCs w:val="20"/>
                <w:lang w:eastAsia="pl-PL"/>
              </w:rPr>
              <w:t>Ocena kryterium nastąpi poprzez weryfikacje kodu PKD/EKD pod kątem czy działalność, której dotyczy projekt może być wspierana w ramach działania. Wykluczenie ze wsparcia będzie analizowane z uwzględnieniem rodzajów pomocy publicznej właściwej dla danego projektu oraz przewidywanych rodzajów wydatków kwalifikowanych.</w:t>
            </w:r>
          </w:p>
        </w:tc>
        <w:tc>
          <w:tcPr>
            <w:tcW w:w="1559" w:type="dxa"/>
            <w:tcBorders>
              <w:top w:val="single" w:sz="4" w:space="0" w:color="auto"/>
              <w:left w:val="single" w:sz="4" w:space="0" w:color="auto"/>
              <w:bottom w:val="single" w:sz="4" w:space="0" w:color="auto"/>
              <w:right w:val="single" w:sz="4" w:space="0" w:color="auto"/>
            </w:tcBorders>
          </w:tcPr>
          <w:p w:rsidR="001C4179" w:rsidRPr="001C4179" w:rsidRDefault="001C4179" w:rsidP="00443A65">
            <w:pPr>
              <w:keepNext/>
              <w:suppressAutoHyphens w:val="0"/>
              <w:snapToGrid w:val="0"/>
              <w:jc w:val="center"/>
              <w:rPr>
                <w:rFonts w:ascii="Arial" w:hAnsi="Arial" w:cs="Arial"/>
                <w:b/>
                <w:bCs/>
                <w:sz w:val="20"/>
                <w:szCs w:val="20"/>
                <w:lang w:eastAsia="pl-PL"/>
              </w:rPr>
            </w:pPr>
            <w:r w:rsidRPr="001C4179">
              <w:rPr>
                <w:rFonts w:ascii="Arial" w:hAnsi="Arial" w:cs="Arial"/>
                <w:sz w:val="20"/>
                <w:szCs w:val="20"/>
                <w:lang w:eastAsia="pl-PL"/>
              </w:rPr>
              <w:t>TAK/NIE</w:t>
            </w:r>
          </w:p>
        </w:tc>
      </w:tr>
      <w:tr w:rsidR="001C4179" w:rsidRPr="00F716BE" w:rsidTr="00443A65">
        <w:trPr>
          <w:trHeight w:val="284"/>
        </w:trPr>
        <w:tc>
          <w:tcPr>
            <w:tcW w:w="708" w:type="dxa"/>
            <w:tcBorders>
              <w:top w:val="single" w:sz="4" w:space="0" w:color="000000"/>
              <w:left w:val="single" w:sz="4" w:space="0" w:color="000000"/>
              <w:bottom w:val="single" w:sz="4" w:space="0" w:color="000000"/>
            </w:tcBorders>
          </w:tcPr>
          <w:p w:rsidR="001C4179" w:rsidRPr="00F716BE" w:rsidRDefault="001C4179" w:rsidP="00443A65">
            <w:pPr>
              <w:keepNext/>
              <w:tabs>
                <w:tab w:val="left" w:pos="540"/>
              </w:tabs>
              <w:suppressAutoHyphens w:val="0"/>
              <w:snapToGrid w:val="0"/>
              <w:rPr>
                <w:rFonts w:ascii="Arial" w:hAnsi="Arial" w:cs="Arial"/>
                <w:b/>
                <w:bCs/>
                <w:sz w:val="20"/>
                <w:szCs w:val="20"/>
                <w:lang w:eastAsia="pl-PL"/>
              </w:rPr>
            </w:pPr>
            <w:r w:rsidRPr="00F716BE">
              <w:rPr>
                <w:rFonts w:ascii="Arial" w:hAnsi="Arial" w:cs="Arial"/>
                <w:b/>
                <w:bCs/>
                <w:sz w:val="20"/>
                <w:szCs w:val="20"/>
                <w:lang w:eastAsia="pl-PL"/>
              </w:rPr>
              <w:t>4.</w:t>
            </w:r>
          </w:p>
        </w:tc>
        <w:tc>
          <w:tcPr>
            <w:tcW w:w="2977" w:type="dxa"/>
            <w:tcBorders>
              <w:top w:val="single" w:sz="4" w:space="0" w:color="000000"/>
              <w:left w:val="single" w:sz="4" w:space="0" w:color="000000"/>
              <w:bottom w:val="single" w:sz="4" w:space="0" w:color="000000"/>
            </w:tcBorders>
          </w:tcPr>
          <w:p w:rsidR="001C4179" w:rsidRPr="001C4179" w:rsidRDefault="001C4179" w:rsidP="001C4179">
            <w:pPr>
              <w:tabs>
                <w:tab w:val="left" w:pos="0"/>
              </w:tabs>
              <w:suppressAutoHyphens w:val="0"/>
              <w:autoSpaceDE w:val="0"/>
              <w:autoSpaceDN w:val="0"/>
              <w:adjustRightInd w:val="0"/>
              <w:rPr>
                <w:rFonts w:ascii="Arial" w:hAnsi="Arial" w:cs="Arial"/>
                <w:color w:val="000000"/>
                <w:sz w:val="20"/>
                <w:szCs w:val="20"/>
                <w:lang w:eastAsia="pl-PL"/>
              </w:rPr>
            </w:pPr>
            <w:r w:rsidRPr="001C4179">
              <w:rPr>
                <w:rFonts w:ascii="Arial" w:hAnsi="Arial" w:cs="Arial"/>
                <w:sz w:val="20"/>
                <w:szCs w:val="20"/>
                <w:lang w:eastAsia="pl-PL"/>
              </w:rPr>
              <w:t xml:space="preserve">Projekt zostanie rozpoczęty po dniu złożenia wniosku </w:t>
            </w:r>
            <w:r w:rsidRPr="001C4179">
              <w:rPr>
                <w:rFonts w:ascii="Arial" w:hAnsi="Arial" w:cs="Arial"/>
                <w:sz w:val="20"/>
                <w:szCs w:val="20"/>
                <w:lang w:eastAsia="pl-PL"/>
              </w:rPr>
              <w:br/>
              <w:t>o dofinansowanie</w:t>
            </w:r>
          </w:p>
        </w:tc>
        <w:tc>
          <w:tcPr>
            <w:tcW w:w="8931" w:type="dxa"/>
            <w:tcBorders>
              <w:top w:val="single" w:sz="4" w:space="0" w:color="000000"/>
              <w:left w:val="single" w:sz="4" w:space="0" w:color="000000"/>
              <w:bottom w:val="single" w:sz="4" w:space="0" w:color="000000"/>
              <w:right w:val="single" w:sz="4" w:space="0" w:color="auto"/>
            </w:tcBorders>
          </w:tcPr>
          <w:p w:rsidR="001C4179" w:rsidRPr="001C4179" w:rsidRDefault="001C4179" w:rsidP="001C4179">
            <w:pPr>
              <w:jc w:val="both"/>
              <w:rPr>
                <w:rFonts w:ascii="Arial" w:hAnsi="Arial" w:cs="Arial"/>
                <w:sz w:val="20"/>
                <w:szCs w:val="20"/>
              </w:rPr>
            </w:pPr>
            <w:r w:rsidRPr="001C4179">
              <w:rPr>
                <w:rFonts w:ascii="Arial" w:hAnsi="Arial" w:cs="Arial"/>
                <w:sz w:val="20"/>
                <w:szCs w:val="20"/>
              </w:rPr>
              <w:t>Na podstawie informacji zawartych we wniosku dokonuje się oceny, czy wnioskodawca nie rozpoczął realizacji projektu przed dniem następującym po dniu złożenia wniosku.</w:t>
            </w:r>
            <w:r w:rsidRPr="001C4179">
              <w:rPr>
                <w:rFonts w:ascii="Arial" w:hAnsi="Arial" w:cs="Arial"/>
                <w:bCs/>
                <w:color w:val="000000"/>
                <w:sz w:val="20"/>
                <w:szCs w:val="20"/>
              </w:rPr>
              <w:t xml:space="preserve"> Projekt może zostać rozpoczęty i wydatki mogą być kwalifikowane po dniu złożenia wniosku o dofinansowanie.</w:t>
            </w:r>
          </w:p>
        </w:tc>
        <w:tc>
          <w:tcPr>
            <w:tcW w:w="1559" w:type="dxa"/>
            <w:tcBorders>
              <w:top w:val="single" w:sz="4" w:space="0" w:color="auto"/>
              <w:left w:val="single" w:sz="4" w:space="0" w:color="auto"/>
              <w:bottom w:val="single" w:sz="4" w:space="0" w:color="auto"/>
              <w:right w:val="single" w:sz="4" w:space="0" w:color="auto"/>
            </w:tcBorders>
          </w:tcPr>
          <w:p w:rsidR="001C4179" w:rsidRPr="001C4179" w:rsidRDefault="001C4179" w:rsidP="00443A65">
            <w:pPr>
              <w:keepNext/>
              <w:suppressAutoHyphens w:val="0"/>
              <w:snapToGrid w:val="0"/>
              <w:jc w:val="center"/>
              <w:rPr>
                <w:rFonts w:ascii="Arial" w:hAnsi="Arial" w:cs="Arial"/>
                <w:bCs/>
                <w:sz w:val="20"/>
                <w:szCs w:val="20"/>
                <w:lang w:eastAsia="pl-PL"/>
              </w:rPr>
            </w:pPr>
            <w:r w:rsidRPr="001C4179">
              <w:rPr>
                <w:rFonts w:ascii="Arial" w:hAnsi="Arial" w:cs="Arial"/>
                <w:sz w:val="20"/>
                <w:szCs w:val="20"/>
                <w:lang w:eastAsia="pl-PL"/>
              </w:rPr>
              <w:t>TAK/NIE</w:t>
            </w:r>
          </w:p>
        </w:tc>
      </w:tr>
      <w:tr w:rsidR="001C4179" w:rsidRPr="00F716BE" w:rsidTr="00443A65">
        <w:trPr>
          <w:trHeight w:val="284"/>
        </w:trPr>
        <w:tc>
          <w:tcPr>
            <w:tcW w:w="708" w:type="dxa"/>
            <w:tcBorders>
              <w:top w:val="single" w:sz="4" w:space="0" w:color="000000"/>
              <w:left w:val="single" w:sz="4" w:space="0" w:color="000000"/>
              <w:bottom w:val="single" w:sz="4" w:space="0" w:color="000000"/>
            </w:tcBorders>
          </w:tcPr>
          <w:p w:rsidR="001C4179" w:rsidRPr="00F716BE" w:rsidRDefault="001C4179" w:rsidP="00443A65">
            <w:pPr>
              <w:keepNext/>
              <w:tabs>
                <w:tab w:val="left" w:pos="540"/>
              </w:tabs>
              <w:suppressAutoHyphens w:val="0"/>
              <w:snapToGrid w:val="0"/>
              <w:rPr>
                <w:rFonts w:ascii="Arial" w:hAnsi="Arial" w:cs="Arial"/>
                <w:b/>
                <w:bCs/>
                <w:sz w:val="20"/>
                <w:szCs w:val="20"/>
                <w:lang w:eastAsia="pl-PL"/>
              </w:rPr>
            </w:pPr>
            <w:r w:rsidRPr="00F716BE">
              <w:rPr>
                <w:rFonts w:ascii="Arial" w:hAnsi="Arial" w:cs="Arial"/>
                <w:b/>
                <w:bCs/>
                <w:sz w:val="20"/>
                <w:szCs w:val="20"/>
                <w:lang w:eastAsia="pl-PL"/>
              </w:rPr>
              <w:t>5.</w:t>
            </w:r>
          </w:p>
        </w:tc>
        <w:tc>
          <w:tcPr>
            <w:tcW w:w="2977" w:type="dxa"/>
            <w:tcBorders>
              <w:top w:val="single" w:sz="4" w:space="0" w:color="000000"/>
              <w:left w:val="single" w:sz="4" w:space="0" w:color="000000"/>
              <w:bottom w:val="single" w:sz="4" w:space="0" w:color="000000"/>
            </w:tcBorders>
          </w:tcPr>
          <w:p w:rsidR="001C4179" w:rsidRPr="001C4179" w:rsidRDefault="001C4179" w:rsidP="00977FE7">
            <w:pPr>
              <w:keepNext/>
              <w:suppressAutoHyphens w:val="0"/>
              <w:autoSpaceDE w:val="0"/>
              <w:snapToGrid w:val="0"/>
              <w:rPr>
                <w:rFonts w:ascii="Arial" w:hAnsi="Arial" w:cs="Arial"/>
                <w:sz w:val="20"/>
                <w:szCs w:val="20"/>
                <w:lang w:eastAsia="pl-PL"/>
              </w:rPr>
            </w:pPr>
            <w:r w:rsidRPr="001C4179">
              <w:rPr>
                <w:rFonts w:ascii="Arial" w:hAnsi="Arial" w:cs="Arial"/>
                <w:sz w:val="20"/>
                <w:szCs w:val="20"/>
                <w:lang w:eastAsia="pl-PL"/>
              </w:rPr>
              <w:t>Wnioskowana kwota wsparcia jest zgodna z zasadami finansowania projektów obowiązujących  dla działania</w:t>
            </w:r>
            <w:r w:rsidRPr="001C4179">
              <w:rPr>
                <w:rFonts w:ascii="Arial" w:hAnsi="Arial" w:cs="Arial"/>
                <w:sz w:val="20"/>
                <w:szCs w:val="20"/>
              </w:rPr>
              <w:t xml:space="preserve"> </w:t>
            </w:r>
            <w:r w:rsidRPr="001C4179">
              <w:rPr>
                <w:rFonts w:ascii="Arial" w:hAnsi="Arial" w:cs="Arial"/>
                <w:sz w:val="20"/>
                <w:szCs w:val="20"/>
                <w:lang w:eastAsia="pl-PL"/>
              </w:rPr>
              <w:t>oraz przepisami w zakresie pomocy publicznej</w:t>
            </w:r>
          </w:p>
        </w:tc>
        <w:tc>
          <w:tcPr>
            <w:tcW w:w="8931" w:type="dxa"/>
            <w:tcBorders>
              <w:top w:val="single" w:sz="4" w:space="0" w:color="000000"/>
              <w:left w:val="single" w:sz="4" w:space="0" w:color="000000"/>
              <w:bottom w:val="single" w:sz="4" w:space="0" w:color="000000"/>
              <w:right w:val="single" w:sz="4" w:space="0" w:color="auto"/>
            </w:tcBorders>
          </w:tcPr>
          <w:p w:rsidR="00977FE7" w:rsidRPr="00C65FBB" w:rsidRDefault="00B13A06" w:rsidP="00977FE7">
            <w:pPr>
              <w:jc w:val="both"/>
              <w:rPr>
                <w:rFonts w:ascii="Arial" w:hAnsi="Arial" w:cs="Arial"/>
                <w:sz w:val="20"/>
                <w:szCs w:val="20"/>
              </w:rPr>
            </w:pPr>
            <w:r w:rsidRPr="00C65FBB">
              <w:rPr>
                <w:rFonts w:ascii="Arial" w:hAnsi="Arial" w:cs="Arial"/>
                <w:sz w:val="20"/>
                <w:szCs w:val="20"/>
              </w:rPr>
              <w:t xml:space="preserve">Wnioskowana kwota wsparcia spełnia wymogi działania w zakresie minimalnej i maksymalnej wartości wydatków kwalifikowalnych oraz kwoty wsparcia w ramach działania. </w:t>
            </w:r>
          </w:p>
          <w:p w:rsidR="00977FE7" w:rsidRPr="00C65FBB" w:rsidRDefault="00B13A06" w:rsidP="00977FE7">
            <w:pPr>
              <w:jc w:val="both"/>
              <w:rPr>
                <w:rFonts w:ascii="Arial" w:hAnsi="Arial" w:cs="Arial"/>
                <w:sz w:val="20"/>
                <w:szCs w:val="20"/>
              </w:rPr>
            </w:pPr>
            <w:r w:rsidRPr="00C65FBB">
              <w:rPr>
                <w:rFonts w:ascii="Arial" w:hAnsi="Arial" w:cs="Arial"/>
                <w:sz w:val="20"/>
                <w:szCs w:val="20"/>
              </w:rPr>
              <w:t>Minimalna wartość kosztów kwalifikowanych w projekcie wynosi 2 000 000,00 PLN.</w:t>
            </w:r>
          </w:p>
          <w:p w:rsidR="00977FE7" w:rsidRPr="00C65FBB" w:rsidRDefault="00B13A06" w:rsidP="00977FE7">
            <w:pPr>
              <w:jc w:val="both"/>
              <w:rPr>
                <w:rFonts w:ascii="Arial" w:hAnsi="Arial" w:cs="Arial"/>
                <w:sz w:val="20"/>
                <w:szCs w:val="20"/>
              </w:rPr>
            </w:pPr>
            <w:r w:rsidRPr="00C65FBB">
              <w:rPr>
                <w:rFonts w:ascii="Arial" w:hAnsi="Arial" w:cs="Arial"/>
                <w:sz w:val="20"/>
                <w:szCs w:val="20"/>
              </w:rPr>
              <w:t>Maksymalna wartość kosztów kwalifikowanych  nie może przekroczyć  50 000 000 EUR.</w:t>
            </w:r>
          </w:p>
          <w:p w:rsidR="00977FE7" w:rsidRPr="00C65FBB" w:rsidRDefault="00B13A06" w:rsidP="00977FE7">
            <w:pPr>
              <w:spacing w:before="120"/>
              <w:jc w:val="both"/>
              <w:rPr>
                <w:rFonts w:ascii="Arial" w:hAnsi="Arial" w:cs="Arial"/>
                <w:sz w:val="20"/>
                <w:szCs w:val="20"/>
              </w:rPr>
            </w:pPr>
            <w:r w:rsidRPr="00C65FBB">
              <w:rPr>
                <w:rFonts w:ascii="Arial" w:hAnsi="Arial" w:cs="Arial"/>
                <w:sz w:val="20"/>
                <w:szCs w:val="20"/>
              </w:rPr>
              <w:t xml:space="preserve">Ponadto, wsparciem w ramach działania nie mogą zostać objęte duże projekty w rozumieniu art. 100 rozporządzenia  Parlamentu Europejskiego i Rady (UE) nr 1303/2013 z dnia 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oraz uchylającego rozporządzenie Rady (WE) nr 1083/2006.  </w:t>
            </w:r>
          </w:p>
          <w:p w:rsidR="00977FE7" w:rsidRPr="00C65FBB" w:rsidRDefault="00B13A06" w:rsidP="00977FE7">
            <w:pPr>
              <w:spacing w:before="120"/>
              <w:jc w:val="both"/>
              <w:rPr>
                <w:rFonts w:ascii="Arial" w:hAnsi="Arial" w:cs="Arial"/>
                <w:sz w:val="20"/>
                <w:szCs w:val="20"/>
              </w:rPr>
            </w:pPr>
            <w:r w:rsidRPr="00C65FBB">
              <w:rPr>
                <w:rFonts w:ascii="Arial" w:hAnsi="Arial" w:cs="Arial"/>
                <w:sz w:val="20"/>
                <w:szCs w:val="20"/>
              </w:rPr>
              <w:t>Ocenie zostanie poddane, czy Wnioskodawca właściwie wyliczył wnioskowaną kwotę wsparcia, zgodnie z  przepisami dotyczącymi pomocy publicznej – art. 14 i art. 25 rozporządzenia Komisji (UE) nr 651/2014 oraz Rozporządzenie Komisji (UE) nr 1407/2013 w podziale na rodzaje pomocy:</w:t>
            </w:r>
          </w:p>
          <w:p w:rsidR="00977FE7" w:rsidRPr="00C65FBB" w:rsidRDefault="00B13A06" w:rsidP="00C810E8">
            <w:pPr>
              <w:pStyle w:val="Akapitzlist"/>
              <w:numPr>
                <w:ilvl w:val="0"/>
                <w:numId w:val="35"/>
              </w:numPr>
              <w:tabs>
                <w:tab w:val="left" w:pos="400"/>
                <w:tab w:val="left" w:pos="434"/>
              </w:tabs>
              <w:suppressAutoHyphens w:val="0"/>
              <w:spacing w:before="120"/>
              <w:ind w:left="403" w:hanging="403"/>
              <w:jc w:val="both"/>
              <w:rPr>
                <w:rFonts w:ascii="Arial" w:hAnsi="Arial" w:cs="Arial"/>
                <w:sz w:val="20"/>
                <w:szCs w:val="20"/>
              </w:rPr>
            </w:pPr>
            <w:r w:rsidRPr="00C65FBB">
              <w:rPr>
                <w:rFonts w:ascii="Arial" w:hAnsi="Arial" w:cs="Arial"/>
                <w:b/>
                <w:sz w:val="20"/>
                <w:szCs w:val="20"/>
              </w:rPr>
              <w:t>pomoc regionalną</w:t>
            </w:r>
            <w:r w:rsidRPr="00C65FBB">
              <w:rPr>
                <w:rFonts w:ascii="Arial" w:hAnsi="Arial" w:cs="Arial"/>
                <w:sz w:val="20"/>
                <w:szCs w:val="20"/>
              </w:rPr>
              <w:t xml:space="preserve">, przy zachowaniu odpowiednich dla działania pułapów określonych w Rozporządzeniu Rady Ministrów z dnia 30 czerwca 2014 r. w sprawie ustalenia mapy pomocy regionalnej na lata 2014 – 2020, tj.: </w:t>
            </w:r>
          </w:p>
          <w:p w:rsidR="00977FE7" w:rsidRPr="00C65FBB" w:rsidRDefault="00977FE7" w:rsidP="00977FE7">
            <w:pPr>
              <w:pStyle w:val="Akapitzlist"/>
              <w:tabs>
                <w:tab w:val="left" w:pos="400"/>
                <w:tab w:val="left" w:pos="434"/>
              </w:tabs>
              <w:ind w:left="400"/>
              <w:jc w:val="both"/>
              <w:rPr>
                <w:rFonts w:ascii="Arial" w:hAnsi="Arial" w:cs="Arial"/>
                <w:sz w:val="20"/>
                <w:szCs w:val="20"/>
              </w:rPr>
            </w:pPr>
          </w:p>
          <w:tbl>
            <w:tblPr>
              <w:tblW w:w="7668" w:type="dxa"/>
              <w:tblInd w:w="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983"/>
              <w:gridCol w:w="1120"/>
              <w:gridCol w:w="1418"/>
              <w:gridCol w:w="1147"/>
            </w:tblGrid>
            <w:tr w:rsidR="00977FE7" w:rsidRPr="00977FE7" w:rsidTr="00245D38">
              <w:trPr>
                <w:trHeight w:val="1519"/>
              </w:trPr>
              <w:tc>
                <w:tcPr>
                  <w:tcW w:w="3983" w:type="dxa"/>
                  <w:tcBorders>
                    <w:top w:val="single" w:sz="4" w:space="0" w:color="auto"/>
                    <w:left w:val="single" w:sz="4" w:space="0" w:color="auto"/>
                    <w:bottom w:val="single" w:sz="4" w:space="0" w:color="auto"/>
                    <w:right w:val="single" w:sz="4" w:space="0" w:color="auto"/>
                  </w:tcBorders>
                </w:tcPr>
                <w:p w:rsidR="00977FE7" w:rsidRPr="00C65FBB" w:rsidRDefault="00B13A06" w:rsidP="009C1A32">
                  <w:pPr>
                    <w:framePr w:hSpace="141" w:wrap="around" w:vAnchor="text" w:hAnchor="text" w:y="1"/>
                    <w:suppressOverlap/>
                    <w:jc w:val="both"/>
                    <w:rPr>
                      <w:rFonts w:ascii="Arial" w:hAnsi="Arial" w:cs="Arial"/>
                      <w:sz w:val="20"/>
                      <w:szCs w:val="20"/>
                    </w:rPr>
                  </w:pPr>
                  <w:r w:rsidRPr="00C65FBB">
                    <w:rPr>
                      <w:rFonts w:ascii="Arial" w:hAnsi="Arial" w:cs="Arial"/>
                      <w:sz w:val="20"/>
                      <w:szCs w:val="20"/>
                    </w:rPr>
                    <w:t>Województwo/lokalizacja projektu</w:t>
                  </w:r>
                </w:p>
              </w:tc>
              <w:tc>
                <w:tcPr>
                  <w:tcW w:w="1120" w:type="dxa"/>
                  <w:tcBorders>
                    <w:top w:val="single" w:sz="4" w:space="0" w:color="auto"/>
                    <w:left w:val="single" w:sz="4" w:space="0" w:color="auto"/>
                    <w:bottom w:val="single" w:sz="4" w:space="0" w:color="auto"/>
                    <w:right w:val="single" w:sz="4" w:space="0" w:color="auto"/>
                  </w:tcBorders>
                </w:tcPr>
                <w:p w:rsidR="00977FE7" w:rsidRPr="00C65FBB" w:rsidRDefault="00B13A06" w:rsidP="009C1A32">
                  <w:pPr>
                    <w:framePr w:hSpace="141" w:wrap="around" w:vAnchor="text" w:hAnchor="text" w:y="1"/>
                    <w:suppressOverlap/>
                    <w:jc w:val="both"/>
                    <w:rPr>
                      <w:rFonts w:ascii="Arial" w:hAnsi="Arial" w:cs="Arial"/>
                      <w:sz w:val="20"/>
                      <w:szCs w:val="20"/>
                    </w:rPr>
                  </w:pPr>
                  <w:r w:rsidRPr="00C65FBB">
                    <w:rPr>
                      <w:rFonts w:ascii="Arial" w:hAnsi="Arial" w:cs="Arial"/>
                      <w:sz w:val="20"/>
                      <w:szCs w:val="20"/>
                    </w:rPr>
                    <w:t xml:space="preserve">Mikro przedsiębiorcy, </w:t>
                  </w:r>
                </w:p>
                <w:p w:rsidR="00977FE7" w:rsidRPr="00C65FBB" w:rsidRDefault="00B13A06" w:rsidP="009C1A32">
                  <w:pPr>
                    <w:framePr w:hSpace="141" w:wrap="around" w:vAnchor="text" w:hAnchor="text" w:y="1"/>
                    <w:suppressOverlap/>
                    <w:jc w:val="both"/>
                    <w:rPr>
                      <w:rFonts w:ascii="Arial" w:hAnsi="Arial" w:cs="Arial"/>
                      <w:sz w:val="20"/>
                      <w:szCs w:val="20"/>
                    </w:rPr>
                  </w:pPr>
                  <w:r w:rsidRPr="00C65FBB">
                    <w:rPr>
                      <w:rFonts w:ascii="Arial" w:hAnsi="Arial" w:cs="Arial"/>
                      <w:sz w:val="20"/>
                      <w:szCs w:val="20"/>
                    </w:rPr>
                    <w:t>mali przedsiębiorcy</w:t>
                  </w:r>
                </w:p>
              </w:tc>
              <w:tc>
                <w:tcPr>
                  <w:tcW w:w="1418" w:type="dxa"/>
                  <w:tcBorders>
                    <w:top w:val="single" w:sz="4" w:space="0" w:color="auto"/>
                    <w:left w:val="single" w:sz="4" w:space="0" w:color="auto"/>
                    <w:bottom w:val="single" w:sz="4" w:space="0" w:color="auto"/>
                    <w:right w:val="single" w:sz="4" w:space="0" w:color="auto"/>
                  </w:tcBorders>
                </w:tcPr>
                <w:p w:rsidR="00977FE7" w:rsidRPr="00C65FBB" w:rsidRDefault="00B13A06" w:rsidP="009C1A32">
                  <w:pPr>
                    <w:framePr w:hSpace="141" w:wrap="around" w:vAnchor="text" w:hAnchor="text" w:y="1"/>
                    <w:suppressOverlap/>
                    <w:jc w:val="both"/>
                    <w:rPr>
                      <w:rFonts w:ascii="Arial" w:hAnsi="Arial" w:cs="Arial"/>
                      <w:sz w:val="20"/>
                      <w:szCs w:val="20"/>
                    </w:rPr>
                  </w:pPr>
                  <w:r w:rsidRPr="00C65FBB">
                    <w:rPr>
                      <w:rFonts w:ascii="Arial" w:hAnsi="Arial" w:cs="Arial"/>
                      <w:sz w:val="20"/>
                      <w:szCs w:val="20"/>
                    </w:rPr>
                    <w:t>Średni przedsiębiorcy</w:t>
                  </w:r>
                </w:p>
              </w:tc>
              <w:tc>
                <w:tcPr>
                  <w:tcW w:w="1147" w:type="dxa"/>
                  <w:tcBorders>
                    <w:top w:val="single" w:sz="4" w:space="0" w:color="auto"/>
                    <w:left w:val="single" w:sz="4" w:space="0" w:color="auto"/>
                    <w:bottom w:val="single" w:sz="4" w:space="0" w:color="auto"/>
                    <w:right w:val="single" w:sz="4" w:space="0" w:color="auto"/>
                  </w:tcBorders>
                </w:tcPr>
                <w:p w:rsidR="00977FE7" w:rsidRPr="00C65FBB" w:rsidRDefault="00B13A06" w:rsidP="009C1A32">
                  <w:pPr>
                    <w:framePr w:hSpace="141" w:wrap="around" w:vAnchor="text" w:hAnchor="text" w:y="1"/>
                    <w:suppressOverlap/>
                    <w:jc w:val="both"/>
                    <w:rPr>
                      <w:rFonts w:ascii="Arial" w:hAnsi="Arial" w:cs="Arial"/>
                      <w:sz w:val="20"/>
                      <w:szCs w:val="20"/>
                    </w:rPr>
                  </w:pPr>
                  <w:r w:rsidRPr="00C65FBB">
                    <w:rPr>
                      <w:rFonts w:ascii="Arial" w:hAnsi="Arial" w:cs="Arial"/>
                      <w:sz w:val="20"/>
                      <w:szCs w:val="20"/>
                    </w:rPr>
                    <w:t xml:space="preserve">Przedsiębiorcy inni niż MSP </w:t>
                  </w:r>
                </w:p>
                <w:p w:rsidR="00977FE7" w:rsidRPr="00C65FBB" w:rsidRDefault="00977FE7" w:rsidP="009C1A32">
                  <w:pPr>
                    <w:framePr w:hSpace="141" w:wrap="around" w:vAnchor="text" w:hAnchor="text" w:y="1"/>
                    <w:suppressOverlap/>
                    <w:jc w:val="both"/>
                    <w:rPr>
                      <w:rFonts w:ascii="Arial" w:hAnsi="Arial" w:cs="Arial"/>
                      <w:sz w:val="20"/>
                      <w:szCs w:val="20"/>
                    </w:rPr>
                  </w:pPr>
                </w:p>
              </w:tc>
            </w:tr>
            <w:tr w:rsidR="00977FE7" w:rsidRPr="00977FE7" w:rsidTr="00245D38">
              <w:tc>
                <w:tcPr>
                  <w:tcW w:w="3983" w:type="dxa"/>
                  <w:tcBorders>
                    <w:top w:val="single" w:sz="4" w:space="0" w:color="auto"/>
                    <w:left w:val="single" w:sz="4" w:space="0" w:color="auto"/>
                    <w:bottom w:val="single" w:sz="4" w:space="0" w:color="auto"/>
                    <w:right w:val="single" w:sz="4" w:space="0" w:color="auto"/>
                  </w:tcBorders>
                </w:tcPr>
                <w:p w:rsidR="00977FE7" w:rsidRPr="00540680" w:rsidRDefault="00977FE7" w:rsidP="009C1A32">
                  <w:pPr>
                    <w:framePr w:hSpace="141" w:wrap="around" w:vAnchor="text" w:hAnchor="text" w:y="1"/>
                    <w:suppressOverlap/>
                    <w:rPr>
                      <w:rFonts w:ascii="Arial" w:hAnsi="Arial" w:cs="Arial"/>
                      <w:sz w:val="20"/>
                      <w:szCs w:val="20"/>
                    </w:rPr>
                  </w:pPr>
                  <w:r w:rsidRPr="00540680">
                    <w:rPr>
                      <w:rFonts w:ascii="Arial" w:hAnsi="Arial" w:cs="Arial"/>
                      <w:sz w:val="20"/>
                      <w:szCs w:val="20"/>
                    </w:rPr>
                    <w:t>Lubelskie, podkarpackie, podlaskie, warmińsko-mazurskie</w:t>
                  </w:r>
                </w:p>
              </w:tc>
              <w:tc>
                <w:tcPr>
                  <w:tcW w:w="1120" w:type="dxa"/>
                  <w:tcBorders>
                    <w:top w:val="single" w:sz="4" w:space="0" w:color="auto"/>
                    <w:left w:val="single" w:sz="4" w:space="0" w:color="auto"/>
                    <w:bottom w:val="single" w:sz="4" w:space="0" w:color="auto"/>
                    <w:right w:val="single" w:sz="4" w:space="0" w:color="auto"/>
                  </w:tcBorders>
                  <w:vAlign w:val="center"/>
                </w:tcPr>
                <w:p w:rsidR="00977FE7" w:rsidRPr="00540680" w:rsidRDefault="00977FE7" w:rsidP="009C1A32">
                  <w:pPr>
                    <w:framePr w:hSpace="141" w:wrap="around" w:vAnchor="text" w:hAnchor="text" w:y="1"/>
                    <w:suppressOverlap/>
                    <w:jc w:val="center"/>
                    <w:rPr>
                      <w:rFonts w:ascii="Arial" w:hAnsi="Arial" w:cs="Arial"/>
                      <w:sz w:val="20"/>
                      <w:szCs w:val="20"/>
                    </w:rPr>
                  </w:pPr>
                  <w:r w:rsidRPr="00540680">
                    <w:rPr>
                      <w:rFonts w:ascii="Arial" w:hAnsi="Arial" w:cs="Arial"/>
                      <w:sz w:val="20"/>
                      <w:szCs w:val="20"/>
                    </w:rPr>
                    <w:t>70%</w:t>
                  </w:r>
                </w:p>
              </w:tc>
              <w:tc>
                <w:tcPr>
                  <w:tcW w:w="1418" w:type="dxa"/>
                  <w:tcBorders>
                    <w:top w:val="single" w:sz="4" w:space="0" w:color="auto"/>
                    <w:left w:val="single" w:sz="4" w:space="0" w:color="auto"/>
                    <w:bottom w:val="single" w:sz="4" w:space="0" w:color="auto"/>
                    <w:right w:val="single" w:sz="4" w:space="0" w:color="auto"/>
                  </w:tcBorders>
                  <w:vAlign w:val="center"/>
                </w:tcPr>
                <w:p w:rsidR="00977FE7" w:rsidRPr="00540680" w:rsidRDefault="00977FE7" w:rsidP="009C1A32">
                  <w:pPr>
                    <w:framePr w:hSpace="141" w:wrap="around" w:vAnchor="text" w:hAnchor="text" w:y="1"/>
                    <w:suppressOverlap/>
                    <w:jc w:val="center"/>
                    <w:rPr>
                      <w:rFonts w:ascii="Arial" w:hAnsi="Arial" w:cs="Arial"/>
                      <w:sz w:val="20"/>
                      <w:szCs w:val="20"/>
                    </w:rPr>
                  </w:pPr>
                  <w:r w:rsidRPr="00540680">
                    <w:rPr>
                      <w:rFonts w:ascii="Arial" w:hAnsi="Arial" w:cs="Arial"/>
                      <w:sz w:val="20"/>
                      <w:szCs w:val="20"/>
                    </w:rPr>
                    <w:t>60%</w:t>
                  </w:r>
                </w:p>
              </w:tc>
              <w:tc>
                <w:tcPr>
                  <w:tcW w:w="1147" w:type="dxa"/>
                  <w:tcBorders>
                    <w:top w:val="single" w:sz="4" w:space="0" w:color="auto"/>
                    <w:left w:val="single" w:sz="4" w:space="0" w:color="auto"/>
                    <w:bottom w:val="single" w:sz="4" w:space="0" w:color="auto"/>
                    <w:right w:val="single" w:sz="4" w:space="0" w:color="auto"/>
                  </w:tcBorders>
                  <w:vAlign w:val="center"/>
                </w:tcPr>
                <w:p w:rsidR="00977FE7" w:rsidRPr="00540680" w:rsidRDefault="00977FE7" w:rsidP="009C1A32">
                  <w:pPr>
                    <w:framePr w:hSpace="141" w:wrap="around" w:vAnchor="text" w:hAnchor="text" w:y="1"/>
                    <w:suppressOverlap/>
                    <w:jc w:val="center"/>
                    <w:rPr>
                      <w:rFonts w:ascii="Arial" w:hAnsi="Arial" w:cs="Arial"/>
                      <w:sz w:val="20"/>
                      <w:szCs w:val="20"/>
                    </w:rPr>
                  </w:pPr>
                  <w:r w:rsidRPr="00540680">
                    <w:rPr>
                      <w:rFonts w:ascii="Arial" w:hAnsi="Arial" w:cs="Arial"/>
                      <w:sz w:val="20"/>
                      <w:szCs w:val="20"/>
                    </w:rPr>
                    <w:t>50%</w:t>
                  </w:r>
                </w:p>
              </w:tc>
            </w:tr>
            <w:tr w:rsidR="00977FE7" w:rsidRPr="00977FE7" w:rsidTr="00245D38">
              <w:tc>
                <w:tcPr>
                  <w:tcW w:w="3983" w:type="dxa"/>
                  <w:tcBorders>
                    <w:top w:val="single" w:sz="4" w:space="0" w:color="auto"/>
                    <w:left w:val="single" w:sz="4" w:space="0" w:color="auto"/>
                    <w:bottom w:val="single" w:sz="4" w:space="0" w:color="auto"/>
                    <w:right w:val="single" w:sz="4" w:space="0" w:color="auto"/>
                  </w:tcBorders>
                </w:tcPr>
                <w:p w:rsidR="00977FE7" w:rsidRPr="00540680" w:rsidRDefault="00977FE7" w:rsidP="009C1A32">
                  <w:pPr>
                    <w:framePr w:hSpace="141" w:wrap="around" w:vAnchor="text" w:hAnchor="text" w:y="1"/>
                    <w:suppressOverlap/>
                    <w:rPr>
                      <w:rFonts w:ascii="Arial" w:hAnsi="Arial" w:cs="Arial"/>
                      <w:sz w:val="20"/>
                      <w:szCs w:val="20"/>
                    </w:rPr>
                  </w:pPr>
                  <w:r w:rsidRPr="00540680">
                    <w:rPr>
                      <w:rFonts w:ascii="Arial" w:hAnsi="Arial" w:cs="Arial"/>
                      <w:sz w:val="20"/>
                      <w:szCs w:val="20"/>
                    </w:rPr>
                    <w:t>Kujawsko-pomorskie, lubuskie, łódzkie, małopolskie, opolskie, pomorskie, świętokrzyskie, zachodniopomorskie oraz obszary należące do podregionów: ciechanowsko-płockiego, ostrołęcko-siedleckiego, radomskiego i warszawskiego wschodniego</w:t>
                  </w:r>
                </w:p>
              </w:tc>
              <w:tc>
                <w:tcPr>
                  <w:tcW w:w="1120" w:type="dxa"/>
                  <w:tcBorders>
                    <w:top w:val="single" w:sz="4" w:space="0" w:color="auto"/>
                    <w:left w:val="single" w:sz="4" w:space="0" w:color="auto"/>
                    <w:bottom w:val="single" w:sz="4" w:space="0" w:color="auto"/>
                    <w:right w:val="single" w:sz="4" w:space="0" w:color="auto"/>
                  </w:tcBorders>
                  <w:vAlign w:val="center"/>
                </w:tcPr>
                <w:p w:rsidR="00977FE7" w:rsidRPr="00540680" w:rsidRDefault="00977FE7" w:rsidP="009C1A32">
                  <w:pPr>
                    <w:framePr w:hSpace="141" w:wrap="around" w:vAnchor="text" w:hAnchor="text" w:y="1"/>
                    <w:suppressOverlap/>
                    <w:jc w:val="center"/>
                    <w:rPr>
                      <w:rFonts w:ascii="Arial" w:hAnsi="Arial" w:cs="Arial"/>
                      <w:sz w:val="20"/>
                      <w:szCs w:val="20"/>
                    </w:rPr>
                  </w:pPr>
                  <w:r w:rsidRPr="00540680">
                    <w:rPr>
                      <w:rFonts w:ascii="Arial" w:hAnsi="Arial" w:cs="Arial"/>
                      <w:sz w:val="20"/>
                      <w:szCs w:val="20"/>
                    </w:rPr>
                    <w:t>55%</w:t>
                  </w:r>
                </w:p>
              </w:tc>
              <w:tc>
                <w:tcPr>
                  <w:tcW w:w="1418" w:type="dxa"/>
                  <w:tcBorders>
                    <w:top w:val="single" w:sz="4" w:space="0" w:color="auto"/>
                    <w:left w:val="single" w:sz="4" w:space="0" w:color="auto"/>
                    <w:bottom w:val="single" w:sz="4" w:space="0" w:color="auto"/>
                    <w:right w:val="single" w:sz="4" w:space="0" w:color="auto"/>
                  </w:tcBorders>
                  <w:vAlign w:val="center"/>
                </w:tcPr>
                <w:p w:rsidR="00977FE7" w:rsidRPr="00540680" w:rsidRDefault="00977FE7" w:rsidP="009C1A32">
                  <w:pPr>
                    <w:framePr w:hSpace="141" w:wrap="around" w:vAnchor="text" w:hAnchor="text" w:y="1"/>
                    <w:suppressOverlap/>
                    <w:jc w:val="center"/>
                    <w:rPr>
                      <w:rFonts w:ascii="Arial" w:hAnsi="Arial" w:cs="Arial"/>
                      <w:sz w:val="20"/>
                      <w:szCs w:val="20"/>
                    </w:rPr>
                  </w:pPr>
                  <w:r w:rsidRPr="00540680">
                    <w:rPr>
                      <w:rFonts w:ascii="Arial" w:hAnsi="Arial" w:cs="Arial"/>
                      <w:sz w:val="20"/>
                      <w:szCs w:val="20"/>
                    </w:rPr>
                    <w:t>45%</w:t>
                  </w:r>
                </w:p>
              </w:tc>
              <w:tc>
                <w:tcPr>
                  <w:tcW w:w="1147" w:type="dxa"/>
                  <w:tcBorders>
                    <w:top w:val="single" w:sz="4" w:space="0" w:color="auto"/>
                    <w:left w:val="single" w:sz="4" w:space="0" w:color="auto"/>
                    <w:bottom w:val="single" w:sz="4" w:space="0" w:color="auto"/>
                    <w:right w:val="single" w:sz="4" w:space="0" w:color="auto"/>
                  </w:tcBorders>
                  <w:vAlign w:val="center"/>
                </w:tcPr>
                <w:p w:rsidR="00977FE7" w:rsidRPr="00540680" w:rsidRDefault="00977FE7" w:rsidP="009C1A32">
                  <w:pPr>
                    <w:framePr w:hSpace="141" w:wrap="around" w:vAnchor="text" w:hAnchor="text" w:y="1"/>
                    <w:suppressOverlap/>
                    <w:jc w:val="center"/>
                    <w:rPr>
                      <w:rFonts w:ascii="Arial" w:hAnsi="Arial" w:cs="Arial"/>
                      <w:sz w:val="20"/>
                      <w:szCs w:val="20"/>
                    </w:rPr>
                  </w:pPr>
                  <w:r w:rsidRPr="00540680">
                    <w:rPr>
                      <w:rFonts w:ascii="Arial" w:hAnsi="Arial" w:cs="Arial"/>
                      <w:sz w:val="20"/>
                      <w:szCs w:val="20"/>
                    </w:rPr>
                    <w:t>35%</w:t>
                  </w:r>
                </w:p>
              </w:tc>
            </w:tr>
            <w:tr w:rsidR="00977FE7" w:rsidRPr="00977FE7" w:rsidTr="00245D38">
              <w:tc>
                <w:tcPr>
                  <w:tcW w:w="3983" w:type="dxa"/>
                  <w:tcBorders>
                    <w:top w:val="single" w:sz="4" w:space="0" w:color="auto"/>
                    <w:left w:val="single" w:sz="4" w:space="0" w:color="auto"/>
                    <w:bottom w:val="single" w:sz="4" w:space="0" w:color="auto"/>
                    <w:right w:val="single" w:sz="4" w:space="0" w:color="auto"/>
                  </w:tcBorders>
                </w:tcPr>
                <w:p w:rsidR="00977FE7" w:rsidRPr="00540680" w:rsidRDefault="00977FE7" w:rsidP="009C1A32">
                  <w:pPr>
                    <w:framePr w:hSpace="141" w:wrap="around" w:vAnchor="text" w:hAnchor="text" w:y="1"/>
                    <w:suppressOverlap/>
                    <w:rPr>
                      <w:rFonts w:ascii="Arial" w:hAnsi="Arial" w:cs="Arial"/>
                      <w:sz w:val="20"/>
                      <w:szCs w:val="20"/>
                    </w:rPr>
                  </w:pPr>
                  <w:r w:rsidRPr="00540680">
                    <w:rPr>
                      <w:rFonts w:ascii="Arial" w:hAnsi="Arial" w:cs="Arial"/>
                      <w:sz w:val="20"/>
                      <w:szCs w:val="20"/>
                    </w:rPr>
                    <w:t>Dolnośląskiego, wielkopolskiego, śląskiego</w:t>
                  </w:r>
                </w:p>
              </w:tc>
              <w:tc>
                <w:tcPr>
                  <w:tcW w:w="1120" w:type="dxa"/>
                  <w:tcBorders>
                    <w:top w:val="single" w:sz="4" w:space="0" w:color="auto"/>
                    <w:left w:val="single" w:sz="4" w:space="0" w:color="auto"/>
                    <w:bottom w:val="single" w:sz="4" w:space="0" w:color="auto"/>
                    <w:right w:val="single" w:sz="4" w:space="0" w:color="auto"/>
                  </w:tcBorders>
                  <w:vAlign w:val="center"/>
                </w:tcPr>
                <w:p w:rsidR="00977FE7" w:rsidRPr="00540680" w:rsidRDefault="00977FE7" w:rsidP="009C1A32">
                  <w:pPr>
                    <w:framePr w:hSpace="141" w:wrap="around" w:vAnchor="text" w:hAnchor="text" w:y="1"/>
                    <w:suppressOverlap/>
                    <w:jc w:val="center"/>
                    <w:rPr>
                      <w:rFonts w:ascii="Arial" w:hAnsi="Arial" w:cs="Arial"/>
                      <w:sz w:val="20"/>
                      <w:szCs w:val="20"/>
                    </w:rPr>
                  </w:pPr>
                  <w:r w:rsidRPr="00540680">
                    <w:rPr>
                      <w:rFonts w:ascii="Arial" w:hAnsi="Arial" w:cs="Arial"/>
                      <w:sz w:val="20"/>
                      <w:szCs w:val="20"/>
                    </w:rPr>
                    <w:t>45%</w:t>
                  </w:r>
                </w:p>
              </w:tc>
              <w:tc>
                <w:tcPr>
                  <w:tcW w:w="1418" w:type="dxa"/>
                  <w:tcBorders>
                    <w:top w:val="single" w:sz="4" w:space="0" w:color="auto"/>
                    <w:left w:val="single" w:sz="4" w:space="0" w:color="auto"/>
                    <w:bottom w:val="single" w:sz="4" w:space="0" w:color="auto"/>
                    <w:right w:val="single" w:sz="4" w:space="0" w:color="auto"/>
                  </w:tcBorders>
                  <w:vAlign w:val="center"/>
                </w:tcPr>
                <w:p w:rsidR="00977FE7" w:rsidRPr="00540680" w:rsidRDefault="00977FE7" w:rsidP="009C1A32">
                  <w:pPr>
                    <w:framePr w:hSpace="141" w:wrap="around" w:vAnchor="text" w:hAnchor="text" w:y="1"/>
                    <w:suppressOverlap/>
                    <w:jc w:val="center"/>
                    <w:rPr>
                      <w:rFonts w:ascii="Arial" w:hAnsi="Arial" w:cs="Arial"/>
                      <w:sz w:val="20"/>
                      <w:szCs w:val="20"/>
                    </w:rPr>
                  </w:pPr>
                  <w:r w:rsidRPr="00540680">
                    <w:rPr>
                      <w:rFonts w:ascii="Arial" w:hAnsi="Arial" w:cs="Arial"/>
                      <w:sz w:val="20"/>
                      <w:szCs w:val="20"/>
                    </w:rPr>
                    <w:t>35%</w:t>
                  </w:r>
                </w:p>
              </w:tc>
              <w:tc>
                <w:tcPr>
                  <w:tcW w:w="1147" w:type="dxa"/>
                  <w:tcBorders>
                    <w:top w:val="single" w:sz="4" w:space="0" w:color="auto"/>
                    <w:left w:val="single" w:sz="4" w:space="0" w:color="auto"/>
                    <w:bottom w:val="single" w:sz="4" w:space="0" w:color="auto"/>
                    <w:right w:val="single" w:sz="4" w:space="0" w:color="auto"/>
                  </w:tcBorders>
                  <w:vAlign w:val="center"/>
                </w:tcPr>
                <w:p w:rsidR="00977FE7" w:rsidRPr="00540680" w:rsidRDefault="00977FE7" w:rsidP="009C1A32">
                  <w:pPr>
                    <w:framePr w:hSpace="141" w:wrap="around" w:vAnchor="text" w:hAnchor="text" w:y="1"/>
                    <w:suppressOverlap/>
                    <w:jc w:val="center"/>
                    <w:rPr>
                      <w:rFonts w:ascii="Arial" w:hAnsi="Arial" w:cs="Arial"/>
                      <w:sz w:val="20"/>
                      <w:szCs w:val="20"/>
                    </w:rPr>
                  </w:pPr>
                  <w:r w:rsidRPr="00540680">
                    <w:rPr>
                      <w:rFonts w:ascii="Arial" w:hAnsi="Arial" w:cs="Arial"/>
                      <w:sz w:val="20"/>
                      <w:szCs w:val="20"/>
                    </w:rPr>
                    <w:t>25%</w:t>
                  </w:r>
                </w:p>
              </w:tc>
            </w:tr>
            <w:tr w:rsidR="00977FE7" w:rsidRPr="00977FE7" w:rsidTr="00245D38">
              <w:tc>
                <w:tcPr>
                  <w:tcW w:w="3983" w:type="dxa"/>
                  <w:tcBorders>
                    <w:top w:val="single" w:sz="4" w:space="0" w:color="auto"/>
                    <w:left w:val="single" w:sz="4" w:space="0" w:color="auto"/>
                    <w:bottom w:val="single" w:sz="4" w:space="0" w:color="auto"/>
                    <w:right w:val="single" w:sz="4" w:space="0" w:color="auto"/>
                  </w:tcBorders>
                </w:tcPr>
                <w:p w:rsidR="00977FE7" w:rsidRPr="00540680" w:rsidRDefault="00977FE7" w:rsidP="009C1A32">
                  <w:pPr>
                    <w:framePr w:hSpace="141" w:wrap="around" w:vAnchor="text" w:hAnchor="text" w:y="1"/>
                    <w:suppressOverlap/>
                    <w:rPr>
                      <w:rFonts w:ascii="Arial" w:hAnsi="Arial" w:cs="Arial"/>
                      <w:sz w:val="20"/>
                      <w:szCs w:val="20"/>
                    </w:rPr>
                  </w:pPr>
                  <w:r w:rsidRPr="00540680">
                    <w:rPr>
                      <w:rFonts w:ascii="Arial" w:hAnsi="Arial" w:cs="Arial"/>
                      <w:sz w:val="20"/>
                      <w:szCs w:val="20"/>
                    </w:rPr>
                    <w:t>Podregion warszawski zachodni</w:t>
                  </w:r>
                </w:p>
              </w:tc>
              <w:tc>
                <w:tcPr>
                  <w:tcW w:w="1120" w:type="dxa"/>
                  <w:tcBorders>
                    <w:top w:val="single" w:sz="4" w:space="0" w:color="auto"/>
                    <w:left w:val="single" w:sz="4" w:space="0" w:color="auto"/>
                    <w:bottom w:val="single" w:sz="4" w:space="0" w:color="auto"/>
                    <w:right w:val="single" w:sz="4" w:space="0" w:color="auto"/>
                  </w:tcBorders>
                  <w:vAlign w:val="center"/>
                </w:tcPr>
                <w:p w:rsidR="00977FE7" w:rsidRPr="00540680" w:rsidRDefault="00977FE7" w:rsidP="009C1A32">
                  <w:pPr>
                    <w:framePr w:hSpace="141" w:wrap="around" w:vAnchor="text" w:hAnchor="text" w:y="1"/>
                    <w:suppressOverlap/>
                    <w:jc w:val="center"/>
                    <w:rPr>
                      <w:rFonts w:ascii="Arial" w:hAnsi="Arial" w:cs="Arial"/>
                      <w:sz w:val="20"/>
                      <w:szCs w:val="20"/>
                    </w:rPr>
                  </w:pPr>
                  <w:r w:rsidRPr="00540680">
                    <w:rPr>
                      <w:rFonts w:ascii="Arial" w:hAnsi="Arial" w:cs="Arial"/>
                      <w:sz w:val="20"/>
                      <w:szCs w:val="20"/>
                    </w:rPr>
                    <w:t>40%</w:t>
                  </w:r>
                </w:p>
              </w:tc>
              <w:tc>
                <w:tcPr>
                  <w:tcW w:w="1418" w:type="dxa"/>
                  <w:tcBorders>
                    <w:top w:val="single" w:sz="4" w:space="0" w:color="auto"/>
                    <w:left w:val="single" w:sz="4" w:space="0" w:color="auto"/>
                    <w:bottom w:val="single" w:sz="4" w:space="0" w:color="auto"/>
                    <w:right w:val="single" w:sz="4" w:space="0" w:color="auto"/>
                  </w:tcBorders>
                  <w:vAlign w:val="center"/>
                </w:tcPr>
                <w:p w:rsidR="00977FE7" w:rsidRPr="00540680" w:rsidRDefault="00977FE7" w:rsidP="009C1A32">
                  <w:pPr>
                    <w:framePr w:hSpace="141" w:wrap="around" w:vAnchor="text" w:hAnchor="text" w:y="1"/>
                    <w:suppressOverlap/>
                    <w:jc w:val="center"/>
                    <w:rPr>
                      <w:rFonts w:ascii="Arial" w:hAnsi="Arial" w:cs="Arial"/>
                      <w:sz w:val="20"/>
                      <w:szCs w:val="20"/>
                    </w:rPr>
                  </w:pPr>
                  <w:r w:rsidRPr="00540680">
                    <w:rPr>
                      <w:rFonts w:ascii="Arial" w:hAnsi="Arial" w:cs="Arial"/>
                      <w:sz w:val="20"/>
                      <w:szCs w:val="20"/>
                    </w:rPr>
                    <w:t>30%</w:t>
                  </w:r>
                </w:p>
              </w:tc>
              <w:tc>
                <w:tcPr>
                  <w:tcW w:w="1147" w:type="dxa"/>
                  <w:tcBorders>
                    <w:top w:val="single" w:sz="4" w:space="0" w:color="auto"/>
                    <w:left w:val="single" w:sz="4" w:space="0" w:color="auto"/>
                    <w:bottom w:val="single" w:sz="4" w:space="0" w:color="auto"/>
                    <w:right w:val="single" w:sz="4" w:space="0" w:color="auto"/>
                  </w:tcBorders>
                  <w:vAlign w:val="center"/>
                </w:tcPr>
                <w:p w:rsidR="00977FE7" w:rsidRPr="00540680" w:rsidRDefault="00977FE7" w:rsidP="009C1A32">
                  <w:pPr>
                    <w:framePr w:hSpace="141" w:wrap="around" w:vAnchor="text" w:hAnchor="text" w:y="1"/>
                    <w:suppressOverlap/>
                    <w:jc w:val="center"/>
                    <w:rPr>
                      <w:rFonts w:ascii="Arial" w:hAnsi="Arial" w:cs="Arial"/>
                      <w:sz w:val="20"/>
                      <w:szCs w:val="20"/>
                    </w:rPr>
                  </w:pPr>
                  <w:r w:rsidRPr="00540680">
                    <w:rPr>
                      <w:rFonts w:ascii="Arial" w:hAnsi="Arial" w:cs="Arial"/>
                      <w:sz w:val="20"/>
                      <w:szCs w:val="20"/>
                    </w:rPr>
                    <w:t>20%</w:t>
                  </w:r>
                </w:p>
              </w:tc>
            </w:tr>
            <w:tr w:rsidR="00977FE7" w:rsidRPr="00977FE7" w:rsidTr="00245D38">
              <w:tc>
                <w:tcPr>
                  <w:tcW w:w="3983" w:type="dxa"/>
                  <w:tcBorders>
                    <w:top w:val="single" w:sz="4" w:space="0" w:color="auto"/>
                    <w:left w:val="single" w:sz="4" w:space="0" w:color="auto"/>
                    <w:bottom w:val="single" w:sz="4" w:space="0" w:color="auto"/>
                    <w:right w:val="single" w:sz="4" w:space="0" w:color="auto"/>
                  </w:tcBorders>
                </w:tcPr>
                <w:p w:rsidR="00977FE7" w:rsidRPr="00540680" w:rsidRDefault="00977FE7" w:rsidP="009C1A32">
                  <w:pPr>
                    <w:framePr w:hSpace="141" w:wrap="around" w:vAnchor="text" w:hAnchor="text" w:y="1"/>
                    <w:suppressOverlap/>
                    <w:rPr>
                      <w:rFonts w:ascii="Arial" w:hAnsi="Arial" w:cs="Arial"/>
                      <w:sz w:val="20"/>
                      <w:szCs w:val="20"/>
                    </w:rPr>
                  </w:pPr>
                  <w:r w:rsidRPr="00540680">
                    <w:rPr>
                      <w:rFonts w:ascii="Arial" w:hAnsi="Arial" w:cs="Arial"/>
                      <w:sz w:val="20"/>
                      <w:szCs w:val="20"/>
                    </w:rPr>
                    <w:t>Miasto stołeczne Warszawy w okresie od dnia  1 lipca 2014 r. do dnia 31 grudnia 2017 r.</w:t>
                  </w:r>
                </w:p>
              </w:tc>
              <w:tc>
                <w:tcPr>
                  <w:tcW w:w="1120" w:type="dxa"/>
                  <w:tcBorders>
                    <w:top w:val="single" w:sz="4" w:space="0" w:color="auto"/>
                    <w:left w:val="single" w:sz="4" w:space="0" w:color="auto"/>
                    <w:bottom w:val="single" w:sz="4" w:space="0" w:color="auto"/>
                    <w:right w:val="single" w:sz="4" w:space="0" w:color="auto"/>
                  </w:tcBorders>
                  <w:vAlign w:val="center"/>
                </w:tcPr>
                <w:p w:rsidR="00977FE7" w:rsidRPr="00540680" w:rsidRDefault="00977FE7" w:rsidP="009C1A32">
                  <w:pPr>
                    <w:framePr w:hSpace="141" w:wrap="around" w:vAnchor="text" w:hAnchor="text" w:y="1"/>
                    <w:suppressOverlap/>
                    <w:jc w:val="center"/>
                    <w:rPr>
                      <w:rFonts w:ascii="Arial" w:hAnsi="Arial" w:cs="Arial"/>
                      <w:sz w:val="20"/>
                      <w:szCs w:val="20"/>
                    </w:rPr>
                  </w:pPr>
                  <w:r w:rsidRPr="00540680">
                    <w:rPr>
                      <w:rFonts w:ascii="Arial" w:hAnsi="Arial" w:cs="Arial"/>
                      <w:sz w:val="20"/>
                      <w:szCs w:val="20"/>
                    </w:rPr>
                    <w:t>35%</w:t>
                  </w:r>
                </w:p>
              </w:tc>
              <w:tc>
                <w:tcPr>
                  <w:tcW w:w="1418" w:type="dxa"/>
                  <w:tcBorders>
                    <w:top w:val="single" w:sz="4" w:space="0" w:color="auto"/>
                    <w:left w:val="single" w:sz="4" w:space="0" w:color="auto"/>
                    <w:bottom w:val="single" w:sz="4" w:space="0" w:color="auto"/>
                    <w:right w:val="single" w:sz="4" w:space="0" w:color="auto"/>
                  </w:tcBorders>
                  <w:vAlign w:val="center"/>
                </w:tcPr>
                <w:p w:rsidR="00977FE7" w:rsidRPr="00540680" w:rsidRDefault="00977FE7" w:rsidP="009C1A32">
                  <w:pPr>
                    <w:framePr w:hSpace="141" w:wrap="around" w:vAnchor="text" w:hAnchor="text" w:y="1"/>
                    <w:suppressOverlap/>
                    <w:jc w:val="center"/>
                    <w:rPr>
                      <w:rFonts w:ascii="Arial" w:hAnsi="Arial" w:cs="Arial"/>
                      <w:sz w:val="20"/>
                      <w:szCs w:val="20"/>
                    </w:rPr>
                  </w:pPr>
                  <w:r w:rsidRPr="00540680">
                    <w:rPr>
                      <w:rFonts w:ascii="Arial" w:hAnsi="Arial" w:cs="Arial"/>
                      <w:sz w:val="20"/>
                      <w:szCs w:val="20"/>
                    </w:rPr>
                    <w:t>25%</w:t>
                  </w:r>
                </w:p>
              </w:tc>
              <w:tc>
                <w:tcPr>
                  <w:tcW w:w="1147" w:type="dxa"/>
                  <w:tcBorders>
                    <w:top w:val="single" w:sz="4" w:space="0" w:color="auto"/>
                    <w:left w:val="single" w:sz="4" w:space="0" w:color="auto"/>
                    <w:bottom w:val="single" w:sz="4" w:space="0" w:color="auto"/>
                    <w:right w:val="single" w:sz="4" w:space="0" w:color="auto"/>
                  </w:tcBorders>
                  <w:vAlign w:val="center"/>
                </w:tcPr>
                <w:p w:rsidR="00977FE7" w:rsidRPr="00540680" w:rsidRDefault="00977FE7" w:rsidP="009C1A32">
                  <w:pPr>
                    <w:framePr w:hSpace="141" w:wrap="around" w:vAnchor="text" w:hAnchor="text" w:y="1"/>
                    <w:suppressOverlap/>
                    <w:jc w:val="center"/>
                    <w:rPr>
                      <w:rFonts w:ascii="Arial" w:hAnsi="Arial" w:cs="Arial"/>
                      <w:sz w:val="20"/>
                      <w:szCs w:val="20"/>
                    </w:rPr>
                  </w:pPr>
                  <w:r w:rsidRPr="00540680">
                    <w:rPr>
                      <w:rFonts w:ascii="Arial" w:hAnsi="Arial" w:cs="Arial"/>
                      <w:sz w:val="20"/>
                      <w:szCs w:val="20"/>
                    </w:rPr>
                    <w:t>15%</w:t>
                  </w:r>
                </w:p>
              </w:tc>
            </w:tr>
            <w:tr w:rsidR="00977FE7" w:rsidRPr="00977FE7" w:rsidTr="00245D38">
              <w:tc>
                <w:tcPr>
                  <w:tcW w:w="3983" w:type="dxa"/>
                  <w:tcBorders>
                    <w:top w:val="single" w:sz="4" w:space="0" w:color="auto"/>
                    <w:left w:val="single" w:sz="4" w:space="0" w:color="auto"/>
                    <w:bottom w:val="single" w:sz="4" w:space="0" w:color="auto"/>
                    <w:right w:val="single" w:sz="4" w:space="0" w:color="auto"/>
                  </w:tcBorders>
                </w:tcPr>
                <w:p w:rsidR="00977FE7" w:rsidRPr="00540680" w:rsidRDefault="00977FE7" w:rsidP="009C1A32">
                  <w:pPr>
                    <w:framePr w:hSpace="141" w:wrap="around" w:vAnchor="text" w:hAnchor="text" w:y="1"/>
                    <w:suppressOverlap/>
                    <w:rPr>
                      <w:rFonts w:ascii="Arial" w:hAnsi="Arial" w:cs="Arial"/>
                      <w:sz w:val="20"/>
                      <w:szCs w:val="20"/>
                    </w:rPr>
                  </w:pPr>
                  <w:r w:rsidRPr="00540680">
                    <w:rPr>
                      <w:rFonts w:ascii="Arial" w:hAnsi="Arial" w:cs="Arial"/>
                      <w:sz w:val="20"/>
                      <w:szCs w:val="20"/>
                    </w:rPr>
                    <w:t xml:space="preserve">Miasto stołeczne Warszawy w okresie od dnia </w:t>
                  </w:r>
                  <w:r w:rsidRPr="00540680">
                    <w:rPr>
                      <w:rFonts w:ascii="Arial" w:hAnsi="Arial" w:cs="Arial"/>
                      <w:sz w:val="20"/>
                      <w:szCs w:val="20"/>
                    </w:rPr>
                    <w:br/>
                    <w:t>1 stycznia 2018 r. do dnia 31 grudnia 2020 r.</w:t>
                  </w:r>
                </w:p>
              </w:tc>
              <w:tc>
                <w:tcPr>
                  <w:tcW w:w="1120" w:type="dxa"/>
                  <w:tcBorders>
                    <w:top w:val="single" w:sz="4" w:space="0" w:color="auto"/>
                    <w:left w:val="single" w:sz="4" w:space="0" w:color="auto"/>
                    <w:bottom w:val="single" w:sz="4" w:space="0" w:color="auto"/>
                    <w:right w:val="single" w:sz="4" w:space="0" w:color="auto"/>
                  </w:tcBorders>
                  <w:vAlign w:val="center"/>
                </w:tcPr>
                <w:p w:rsidR="00977FE7" w:rsidRPr="00540680" w:rsidRDefault="00977FE7" w:rsidP="009C1A32">
                  <w:pPr>
                    <w:framePr w:hSpace="141" w:wrap="around" w:vAnchor="text" w:hAnchor="text" w:y="1"/>
                    <w:suppressOverlap/>
                    <w:jc w:val="center"/>
                    <w:rPr>
                      <w:rFonts w:ascii="Arial" w:hAnsi="Arial" w:cs="Arial"/>
                      <w:sz w:val="20"/>
                      <w:szCs w:val="20"/>
                    </w:rPr>
                  </w:pPr>
                  <w:r w:rsidRPr="00540680">
                    <w:rPr>
                      <w:rFonts w:ascii="Arial" w:hAnsi="Arial" w:cs="Arial"/>
                      <w:sz w:val="20"/>
                      <w:szCs w:val="20"/>
                    </w:rPr>
                    <w:t>30%</w:t>
                  </w:r>
                </w:p>
              </w:tc>
              <w:tc>
                <w:tcPr>
                  <w:tcW w:w="1418" w:type="dxa"/>
                  <w:tcBorders>
                    <w:top w:val="single" w:sz="4" w:space="0" w:color="auto"/>
                    <w:left w:val="single" w:sz="4" w:space="0" w:color="auto"/>
                    <w:bottom w:val="single" w:sz="4" w:space="0" w:color="auto"/>
                    <w:right w:val="single" w:sz="4" w:space="0" w:color="auto"/>
                  </w:tcBorders>
                  <w:vAlign w:val="center"/>
                </w:tcPr>
                <w:p w:rsidR="00977FE7" w:rsidRPr="00540680" w:rsidRDefault="00977FE7" w:rsidP="009C1A32">
                  <w:pPr>
                    <w:framePr w:hSpace="141" w:wrap="around" w:vAnchor="text" w:hAnchor="text" w:y="1"/>
                    <w:suppressOverlap/>
                    <w:jc w:val="center"/>
                    <w:rPr>
                      <w:rFonts w:ascii="Arial" w:hAnsi="Arial" w:cs="Arial"/>
                      <w:sz w:val="20"/>
                      <w:szCs w:val="20"/>
                    </w:rPr>
                  </w:pPr>
                  <w:r w:rsidRPr="00540680">
                    <w:rPr>
                      <w:rFonts w:ascii="Arial" w:hAnsi="Arial" w:cs="Arial"/>
                      <w:sz w:val="20"/>
                      <w:szCs w:val="20"/>
                    </w:rPr>
                    <w:t>20%</w:t>
                  </w:r>
                </w:p>
              </w:tc>
              <w:tc>
                <w:tcPr>
                  <w:tcW w:w="1147" w:type="dxa"/>
                  <w:tcBorders>
                    <w:top w:val="single" w:sz="4" w:space="0" w:color="auto"/>
                    <w:left w:val="single" w:sz="4" w:space="0" w:color="auto"/>
                    <w:bottom w:val="single" w:sz="4" w:space="0" w:color="auto"/>
                    <w:right w:val="single" w:sz="4" w:space="0" w:color="auto"/>
                  </w:tcBorders>
                  <w:vAlign w:val="center"/>
                </w:tcPr>
                <w:p w:rsidR="00977FE7" w:rsidRPr="00540680" w:rsidRDefault="00977FE7" w:rsidP="009C1A32">
                  <w:pPr>
                    <w:framePr w:hSpace="141" w:wrap="around" w:vAnchor="text" w:hAnchor="text" w:y="1"/>
                    <w:suppressOverlap/>
                    <w:jc w:val="center"/>
                    <w:rPr>
                      <w:rFonts w:ascii="Arial" w:hAnsi="Arial" w:cs="Arial"/>
                      <w:sz w:val="20"/>
                      <w:szCs w:val="20"/>
                    </w:rPr>
                  </w:pPr>
                  <w:r w:rsidRPr="00540680">
                    <w:rPr>
                      <w:rFonts w:ascii="Arial" w:hAnsi="Arial" w:cs="Arial"/>
                      <w:sz w:val="20"/>
                      <w:szCs w:val="20"/>
                    </w:rPr>
                    <w:t>10%</w:t>
                  </w:r>
                </w:p>
              </w:tc>
            </w:tr>
          </w:tbl>
          <w:p w:rsidR="00977FE7" w:rsidRPr="00C65FBB" w:rsidRDefault="00977FE7" w:rsidP="00977FE7">
            <w:pPr>
              <w:jc w:val="both"/>
              <w:rPr>
                <w:rFonts w:ascii="Arial" w:hAnsi="Arial" w:cs="Arial"/>
                <w:sz w:val="20"/>
                <w:szCs w:val="20"/>
              </w:rPr>
            </w:pPr>
          </w:p>
          <w:p w:rsidR="004B54F8" w:rsidRPr="00C65FBB" w:rsidRDefault="00B13A06" w:rsidP="00C810E8">
            <w:pPr>
              <w:pStyle w:val="Akapitzlist"/>
              <w:numPr>
                <w:ilvl w:val="0"/>
                <w:numId w:val="35"/>
              </w:numPr>
              <w:suppressAutoHyphens w:val="0"/>
              <w:ind w:left="400" w:hanging="399"/>
              <w:jc w:val="both"/>
              <w:rPr>
                <w:rFonts w:ascii="Arial" w:hAnsi="Arial" w:cs="Arial"/>
                <w:sz w:val="20"/>
                <w:szCs w:val="20"/>
              </w:rPr>
            </w:pPr>
            <w:r w:rsidRPr="00C65FBB">
              <w:rPr>
                <w:rFonts w:ascii="Arial" w:hAnsi="Arial" w:cs="Arial"/>
                <w:b/>
                <w:sz w:val="20"/>
                <w:szCs w:val="20"/>
              </w:rPr>
              <w:t>pomoc na prace rozwojowe</w:t>
            </w:r>
            <w:r w:rsidRPr="00C65FBB">
              <w:rPr>
                <w:rFonts w:ascii="Arial" w:hAnsi="Arial" w:cs="Arial"/>
                <w:sz w:val="20"/>
                <w:szCs w:val="20"/>
              </w:rPr>
              <w:t>, przy zachowaniu odpowiednich pułapów określonych w art. 25    rozporządzenia Komisji (UE) nr 651/2014 według poniższej tabeli:</w:t>
            </w:r>
          </w:p>
          <w:p w:rsidR="00977FE7" w:rsidRPr="00C65FBB" w:rsidRDefault="00977FE7" w:rsidP="00977FE7">
            <w:pPr>
              <w:ind w:left="270" w:hanging="270"/>
              <w:jc w:val="both"/>
              <w:rPr>
                <w:rFonts w:ascii="Arial" w:hAnsi="Arial" w:cs="Arial"/>
                <w:sz w:val="20"/>
                <w:szCs w:val="20"/>
              </w:rPr>
            </w:pPr>
          </w:p>
          <w:tbl>
            <w:tblPr>
              <w:tblpPr w:leftFromText="141" w:rightFromText="141" w:vertAnchor="text" w:horzAnchor="margin" w:tblpXSpec="center" w:tblpY="-102"/>
              <w:tblOverlap w:val="never"/>
              <w:tblW w:w="79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563"/>
              <w:gridCol w:w="1984"/>
              <w:gridCol w:w="1691"/>
              <w:gridCol w:w="1695"/>
            </w:tblGrid>
            <w:tr w:rsidR="00977FE7" w:rsidRPr="00977FE7" w:rsidTr="00245D38">
              <w:tc>
                <w:tcPr>
                  <w:tcW w:w="2563" w:type="dxa"/>
                  <w:tcBorders>
                    <w:top w:val="single" w:sz="4" w:space="0" w:color="auto"/>
                    <w:left w:val="single" w:sz="4" w:space="0" w:color="auto"/>
                    <w:bottom w:val="single" w:sz="4" w:space="0" w:color="auto"/>
                    <w:right w:val="single" w:sz="4" w:space="0" w:color="auto"/>
                  </w:tcBorders>
                </w:tcPr>
                <w:p w:rsidR="00977FE7" w:rsidRPr="00540680" w:rsidRDefault="00977FE7" w:rsidP="00977FE7">
                  <w:pPr>
                    <w:jc w:val="both"/>
                    <w:rPr>
                      <w:rFonts w:ascii="Arial" w:hAnsi="Arial" w:cs="Arial"/>
                      <w:sz w:val="20"/>
                      <w:szCs w:val="20"/>
                    </w:rPr>
                  </w:pPr>
                </w:p>
              </w:tc>
              <w:tc>
                <w:tcPr>
                  <w:tcW w:w="1984" w:type="dxa"/>
                  <w:tcBorders>
                    <w:top w:val="single" w:sz="4" w:space="0" w:color="auto"/>
                    <w:left w:val="single" w:sz="4" w:space="0" w:color="auto"/>
                    <w:bottom w:val="single" w:sz="4" w:space="0" w:color="auto"/>
                    <w:right w:val="single" w:sz="4" w:space="0" w:color="auto"/>
                  </w:tcBorders>
                </w:tcPr>
                <w:p w:rsidR="00977FE7" w:rsidRPr="00C65FBB" w:rsidRDefault="00B13A06" w:rsidP="00977FE7">
                  <w:pPr>
                    <w:rPr>
                      <w:rFonts w:ascii="Arial" w:hAnsi="Arial" w:cs="Arial"/>
                      <w:sz w:val="20"/>
                      <w:szCs w:val="20"/>
                    </w:rPr>
                  </w:pPr>
                  <w:proofErr w:type="spellStart"/>
                  <w:r w:rsidRPr="00C65FBB">
                    <w:rPr>
                      <w:rFonts w:ascii="Arial" w:hAnsi="Arial" w:cs="Arial"/>
                      <w:sz w:val="20"/>
                      <w:szCs w:val="20"/>
                    </w:rPr>
                    <w:t>Mikroprzedsiębiorcy</w:t>
                  </w:r>
                  <w:proofErr w:type="spellEnd"/>
                  <w:r w:rsidRPr="00C65FBB">
                    <w:rPr>
                      <w:rFonts w:ascii="Arial" w:hAnsi="Arial" w:cs="Arial"/>
                      <w:sz w:val="20"/>
                      <w:szCs w:val="20"/>
                    </w:rPr>
                    <w:t>, mali przedsiębiorcy</w:t>
                  </w:r>
                </w:p>
              </w:tc>
              <w:tc>
                <w:tcPr>
                  <w:tcW w:w="1691" w:type="dxa"/>
                  <w:tcBorders>
                    <w:top w:val="single" w:sz="4" w:space="0" w:color="auto"/>
                    <w:left w:val="single" w:sz="4" w:space="0" w:color="auto"/>
                    <w:bottom w:val="single" w:sz="4" w:space="0" w:color="auto"/>
                    <w:right w:val="single" w:sz="4" w:space="0" w:color="auto"/>
                  </w:tcBorders>
                </w:tcPr>
                <w:p w:rsidR="00977FE7" w:rsidRPr="00C65FBB" w:rsidRDefault="00B13A06" w:rsidP="00977FE7">
                  <w:pPr>
                    <w:jc w:val="both"/>
                    <w:rPr>
                      <w:rFonts w:ascii="Arial" w:hAnsi="Arial" w:cs="Arial"/>
                      <w:sz w:val="20"/>
                      <w:szCs w:val="20"/>
                    </w:rPr>
                  </w:pPr>
                  <w:r w:rsidRPr="00C65FBB">
                    <w:rPr>
                      <w:rFonts w:ascii="Arial" w:hAnsi="Arial" w:cs="Arial"/>
                      <w:sz w:val="20"/>
                      <w:szCs w:val="20"/>
                    </w:rPr>
                    <w:t>Średni przedsiębiorcy</w:t>
                  </w:r>
                </w:p>
              </w:tc>
              <w:tc>
                <w:tcPr>
                  <w:tcW w:w="1695" w:type="dxa"/>
                  <w:tcBorders>
                    <w:top w:val="single" w:sz="4" w:space="0" w:color="auto"/>
                    <w:left w:val="single" w:sz="4" w:space="0" w:color="auto"/>
                    <w:bottom w:val="single" w:sz="4" w:space="0" w:color="auto"/>
                    <w:right w:val="single" w:sz="4" w:space="0" w:color="auto"/>
                  </w:tcBorders>
                </w:tcPr>
                <w:p w:rsidR="00977FE7" w:rsidRPr="00C65FBB" w:rsidRDefault="00B13A06" w:rsidP="00977FE7">
                  <w:pPr>
                    <w:jc w:val="both"/>
                    <w:rPr>
                      <w:rFonts w:ascii="Arial" w:hAnsi="Arial" w:cs="Arial"/>
                      <w:sz w:val="20"/>
                      <w:szCs w:val="20"/>
                    </w:rPr>
                  </w:pPr>
                  <w:r w:rsidRPr="00C65FBB">
                    <w:rPr>
                      <w:rFonts w:ascii="Arial" w:hAnsi="Arial" w:cs="Arial"/>
                      <w:sz w:val="20"/>
                      <w:szCs w:val="20"/>
                    </w:rPr>
                    <w:t xml:space="preserve">Przedsiębiorcy inni niż MSP </w:t>
                  </w:r>
                </w:p>
              </w:tc>
            </w:tr>
            <w:tr w:rsidR="00977FE7" w:rsidRPr="00977FE7" w:rsidTr="00245D38">
              <w:tc>
                <w:tcPr>
                  <w:tcW w:w="2563" w:type="dxa"/>
                  <w:tcBorders>
                    <w:top w:val="single" w:sz="4" w:space="0" w:color="auto"/>
                    <w:left w:val="single" w:sz="4" w:space="0" w:color="auto"/>
                    <w:bottom w:val="single" w:sz="4" w:space="0" w:color="auto"/>
                    <w:right w:val="single" w:sz="4" w:space="0" w:color="auto"/>
                  </w:tcBorders>
                </w:tcPr>
                <w:p w:rsidR="00977FE7" w:rsidRPr="00540680" w:rsidRDefault="00977FE7" w:rsidP="00977FE7">
                  <w:pPr>
                    <w:jc w:val="both"/>
                    <w:rPr>
                      <w:rFonts w:ascii="Arial" w:hAnsi="Arial" w:cs="Arial"/>
                      <w:sz w:val="20"/>
                      <w:szCs w:val="20"/>
                    </w:rPr>
                  </w:pPr>
                  <w:r w:rsidRPr="00540680">
                    <w:rPr>
                      <w:rFonts w:ascii="Arial" w:hAnsi="Arial" w:cs="Arial"/>
                      <w:sz w:val="20"/>
                      <w:szCs w:val="20"/>
                    </w:rPr>
                    <w:t xml:space="preserve">Max. pomoc na prace </w:t>
                  </w:r>
                </w:p>
                <w:p w:rsidR="00977FE7" w:rsidRPr="00540680" w:rsidRDefault="00977FE7" w:rsidP="00977FE7">
                  <w:pPr>
                    <w:jc w:val="both"/>
                    <w:rPr>
                      <w:rFonts w:ascii="Arial" w:hAnsi="Arial" w:cs="Arial"/>
                      <w:sz w:val="20"/>
                      <w:szCs w:val="20"/>
                    </w:rPr>
                  </w:pPr>
                  <w:r w:rsidRPr="00540680">
                    <w:rPr>
                      <w:rFonts w:ascii="Arial" w:hAnsi="Arial" w:cs="Arial"/>
                      <w:sz w:val="20"/>
                      <w:szCs w:val="20"/>
                    </w:rPr>
                    <w:t>rozwojowe</w:t>
                  </w:r>
                </w:p>
              </w:tc>
              <w:tc>
                <w:tcPr>
                  <w:tcW w:w="1984" w:type="dxa"/>
                  <w:tcBorders>
                    <w:top w:val="single" w:sz="4" w:space="0" w:color="auto"/>
                    <w:left w:val="single" w:sz="4" w:space="0" w:color="auto"/>
                    <w:bottom w:val="single" w:sz="4" w:space="0" w:color="auto"/>
                    <w:right w:val="single" w:sz="4" w:space="0" w:color="auto"/>
                  </w:tcBorders>
                </w:tcPr>
                <w:p w:rsidR="00977FE7" w:rsidRPr="00C65FBB" w:rsidRDefault="00B13A06" w:rsidP="00977FE7">
                  <w:pPr>
                    <w:jc w:val="center"/>
                    <w:rPr>
                      <w:rFonts w:ascii="Arial" w:hAnsi="Arial" w:cs="Arial"/>
                      <w:sz w:val="20"/>
                      <w:szCs w:val="20"/>
                    </w:rPr>
                  </w:pPr>
                  <w:r w:rsidRPr="00C65FBB">
                    <w:rPr>
                      <w:rFonts w:ascii="Arial" w:hAnsi="Arial" w:cs="Arial"/>
                      <w:sz w:val="20"/>
                      <w:szCs w:val="20"/>
                    </w:rPr>
                    <w:t>45%</w:t>
                  </w:r>
                </w:p>
              </w:tc>
              <w:tc>
                <w:tcPr>
                  <w:tcW w:w="1691" w:type="dxa"/>
                  <w:tcBorders>
                    <w:top w:val="single" w:sz="4" w:space="0" w:color="auto"/>
                    <w:left w:val="single" w:sz="4" w:space="0" w:color="auto"/>
                    <w:bottom w:val="single" w:sz="4" w:space="0" w:color="auto"/>
                    <w:right w:val="single" w:sz="4" w:space="0" w:color="auto"/>
                  </w:tcBorders>
                </w:tcPr>
                <w:p w:rsidR="00977FE7" w:rsidRPr="00C65FBB" w:rsidRDefault="00B13A06" w:rsidP="00977FE7">
                  <w:pPr>
                    <w:jc w:val="center"/>
                    <w:rPr>
                      <w:rFonts w:ascii="Arial" w:hAnsi="Arial" w:cs="Arial"/>
                      <w:sz w:val="20"/>
                      <w:szCs w:val="20"/>
                    </w:rPr>
                  </w:pPr>
                  <w:r w:rsidRPr="00C65FBB">
                    <w:rPr>
                      <w:rFonts w:ascii="Arial" w:hAnsi="Arial" w:cs="Arial"/>
                      <w:sz w:val="20"/>
                      <w:szCs w:val="20"/>
                    </w:rPr>
                    <w:t>35%</w:t>
                  </w:r>
                </w:p>
              </w:tc>
              <w:tc>
                <w:tcPr>
                  <w:tcW w:w="1695" w:type="dxa"/>
                  <w:tcBorders>
                    <w:top w:val="single" w:sz="4" w:space="0" w:color="auto"/>
                    <w:left w:val="single" w:sz="4" w:space="0" w:color="auto"/>
                    <w:bottom w:val="single" w:sz="4" w:space="0" w:color="auto"/>
                    <w:right w:val="single" w:sz="4" w:space="0" w:color="auto"/>
                  </w:tcBorders>
                </w:tcPr>
                <w:p w:rsidR="00977FE7" w:rsidRPr="00C65FBB" w:rsidRDefault="00B13A06" w:rsidP="00977FE7">
                  <w:pPr>
                    <w:jc w:val="center"/>
                    <w:rPr>
                      <w:rFonts w:ascii="Arial" w:hAnsi="Arial" w:cs="Arial"/>
                      <w:sz w:val="20"/>
                      <w:szCs w:val="20"/>
                    </w:rPr>
                  </w:pPr>
                  <w:r w:rsidRPr="00C65FBB">
                    <w:rPr>
                      <w:rFonts w:ascii="Arial" w:hAnsi="Arial" w:cs="Arial"/>
                      <w:sz w:val="20"/>
                      <w:szCs w:val="20"/>
                    </w:rPr>
                    <w:t>25%</w:t>
                  </w:r>
                </w:p>
              </w:tc>
            </w:tr>
          </w:tbl>
          <w:p w:rsidR="00977FE7" w:rsidRPr="00C65FBB" w:rsidRDefault="00B13A06" w:rsidP="00977FE7">
            <w:pPr>
              <w:jc w:val="both"/>
              <w:rPr>
                <w:rFonts w:ascii="Arial" w:hAnsi="Arial" w:cs="Arial"/>
                <w:sz w:val="20"/>
                <w:szCs w:val="20"/>
              </w:rPr>
            </w:pPr>
            <w:r w:rsidRPr="00C65FBB">
              <w:rPr>
                <w:rFonts w:ascii="Arial" w:hAnsi="Arial" w:cs="Arial"/>
                <w:sz w:val="20"/>
                <w:szCs w:val="20"/>
              </w:rPr>
              <w:t xml:space="preserve">W ramach przedmiotowej pomocy finansowane będą wyłącznie koszty wskazane </w:t>
            </w:r>
            <w:r w:rsidRPr="00C65FBB">
              <w:rPr>
                <w:rFonts w:ascii="Arial" w:hAnsi="Arial" w:cs="Arial"/>
                <w:sz w:val="20"/>
                <w:szCs w:val="20"/>
              </w:rPr>
              <w:br/>
              <w:t xml:space="preserve">w rozporządzeniu Ministra Gospodarki z  dnia 3 czerwca 2015 r. w sprawie udzielania pomocy finansowej na inwestycje typu centra badawczo-rozwojowe przedsiębiorców w ramach Programu Operacyjnego Inteligentny Rozwój 2014-2020 (Dz. U. z dnia 11 czerwca 2015 r., poz. 787), nie przewiduje się zatem zwiększenia intensywności wsparcia, zgodnie z art. 25 ust. 6 lit. b) ww. rozporządzenia Komisji (UE) nr 651/2014 </w:t>
            </w:r>
          </w:p>
          <w:p w:rsidR="00977FE7" w:rsidRPr="00C65FBB" w:rsidRDefault="00977FE7" w:rsidP="00977FE7">
            <w:pPr>
              <w:jc w:val="both"/>
              <w:rPr>
                <w:rFonts w:ascii="Arial" w:hAnsi="Arial" w:cs="Arial"/>
                <w:sz w:val="20"/>
                <w:szCs w:val="20"/>
              </w:rPr>
            </w:pPr>
          </w:p>
          <w:p w:rsidR="004B54F8" w:rsidRPr="00C65FBB" w:rsidRDefault="00B13A06" w:rsidP="00C810E8">
            <w:pPr>
              <w:pStyle w:val="Akapitzlist"/>
              <w:numPr>
                <w:ilvl w:val="0"/>
                <w:numId w:val="35"/>
              </w:numPr>
              <w:suppressAutoHyphens w:val="0"/>
              <w:ind w:left="400" w:hanging="399"/>
              <w:jc w:val="both"/>
              <w:rPr>
                <w:rFonts w:ascii="Arial" w:hAnsi="Arial" w:cs="Arial"/>
                <w:sz w:val="20"/>
                <w:szCs w:val="20"/>
              </w:rPr>
            </w:pPr>
            <w:r w:rsidRPr="00C65FBB">
              <w:rPr>
                <w:rFonts w:ascii="Arial" w:hAnsi="Arial" w:cs="Arial"/>
                <w:b/>
                <w:sz w:val="20"/>
                <w:szCs w:val="20"/>
              </w:rPr>
              <w:t xml:space="preserve">pomoc de </w:t>
            </w:r>
            <w:proofErr w:type="spellStart"/>
            <w:r w:rsidRPr="00C65FBB">
              <w:rPr>
                <w:rFonts w:ascii="Arial" w:hAnsi="Arial" w:cs="Arial"/>
                <w:b/>
                <w:sz w:val="20"/>
                <w:szCs w:val="20"/>
              </w:rPr>
              <w:t>minimis</w:t>
            </w:r>
            <w:proofErr w:type="spellEnd"/>
            <w:r w:rsidRPr="00C65FBB">
              <w:rPr>
                <w:rFonts w:ascii="Arial" w:hAnsi="Arial" w:cs="Arial"/>
                <w:sz w:val="20"/>
                <w:szCs w:val="20"/>
              </w:rPr>
              <w:t>:</w:t>
            </w:r>
          </w:p>
          <w:p w:rsidR="004B54F8" w:rsidRPr="00C65FBB" w:rsidRDefault="00B13A06" w:rsidP="00C810E8">
            <w:pPr>
              <w:pStyle w:val="Akapitzlist"/>
              <w:numPr>
                <w:ilvl w:val="0"/>
                <w:numId w:val="155"/>
              </w:numPr>
              <w:ind w:left="426" w:hanging="425"/>
              <w:jc w:val="both"/>
              <w:rPr>
                <w:rFonts w:ascii="Arial" w:hAnsi="Arial" w:cs="Arial"/>
                <w:sz w:val="20"/>
                <w:szCs w:val="20"/>
              </w:rPr>
            </w:pPr>
            <w:r w:rsidRPr="00C65FBB">
              <w:rPr>
                <w:rFonts w:ascii="Arial" w:hAnsi="Arial" w:cs="Arial"/>
                <w:sz w:val="20"/>
                <w:szCs w:val="20"/>
              </w:rPr>
              <w:t xml:space="preserve">uzyskana pomoc de </w:t>
            </w:r>
            <w:proofErr w:type="spellStart"/>
            <w:r w:rsidRPr="00C65FBB">
              <w:rPr>
                <w:rFonts w:ascii="Arial" w:hAnsi="Arial" w:cs="Arial"/>
                <w:sz w:val="20"/>
                <w:szCs w:val="20"/>
              </w:rPr>
              <w:t>minimis</w:t>
            </w:r>
            <w:proofErr w:type="spellEnd"/>
            <w:r w:rsidRPr="00C65FBB">
              <w:rPr>
                <w:rFonts w:ascii="Arial" w:hAnsi="Arial" w:cs="Arial"/>
                <w:sz w:val="20"/>
                <w:szCs w:val="20"/>
              </w:rPr>
              <w:t xml:space="preserve"> w okresie bieżącego roku i dwóch poprzednich lat podatkowych nie może przekroczyć kwoty stanowiącej równowartość 200.000 euro, a w przypadku przedsiębiorcy prowadzącego działalność w sektorze drogowego transportu towarów - 100.000 euro</w:t>
            </w:r>
          </w:p>
          <w:p w:rsidR="004B54F8" w:rsidRPr="00C65FBB" w:rsidRDefault="00B13A06" w:rsidP="00C810E8">
            <w:pPr>
              <w:pStyle w:val="Akapitzlist"/>
              <w:numPr>
                <w:ilvl w:val="0"/>
                <w:numId w:val="155"/>
              </w:numPr>
              <w:ind w:left="426" w:hanging="425"/>
              <w:jc w:val="both"/>
              <w:rPr>
                <w:rFonts w:ascii="Arial" w:hAnsi="Arial" w:cs="Arial"/>
                <w:sz w:val="20"/>
                <w:szCs w:val="20"/>
              </w:rPr>
            </w:pPr>
            <w:r w:rsidRPr="00C65FBB">
              <w:rPr>
                <w:rFonts w:ascii="Arial" w:hAnsi="Arial" w:cs="Arial"/>
                <w:sz w:val="20"/>
                <w:szCs w:val="20"/>
              </w:rPr>
              <w:t>zgodnie z pułapami określonymi poniżej:</w:t>
            </w:r>
          </w:p>
          <w:p w:rsidR="00977FE7" w:rsidRPr="00C65FBB" w:rsidRDefault="00977FE7" w:rsidP="00977FE7">
            <w:pPr>
              <w:ind w:left="270"/>
              <w:contextualSpacing/>
              <w:jc w:val="both"/>
              <w:rPr>
                <w:rFonts w:ascii="Arial" w:hAnsi="Arial" w:cs="Arial"/>
                <w:sz w:val="20"/>
                <w:szCs w:val="20"/>
              </w:rPr>
            </w:pPr>
          </w:p>
          <w:tbl>
            <w:tblPr>
              <w:tblpPr w:leftFromText="141" w:rightFromText="141" w:vertAnchor="text" w:horzAnchor="margin" w:tblpXSpec="center" w:tblpY="-102"/>
              <w:tblOverlap w:val="never"/>
              <w:tblW w:w="77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946"/>
              <w:gridCol w:w="2008"/>
              <w:gridCol w:w="2843"/>
            </w:tblGrid>
            <w:tr w:rsidR="00977FE7" w:rsidRPr="00977FE7" w:rsidTr="00245D38">
              <w:tc>
                <w:tcPr>
                  <w:tcW w:w="2946" w:type="dxa"/>
                  <w:tcBorders>
                    <w:top w:val="single" w:sz="4" w:space="0" w:color="auto"/>
                    <w:left w:val="single" w:sz="4" w:space="0" w:color="auto"/>
                    <w:bottom w:val="single" w:sz="4" w:space="0" w:color="auto"/>
                    <w:right w:val="single" w:sz="4" w:space="0" w:color="auto"/>
                  </w:tcBorders>
                </w:tcPr>
                <w:p w:rsidR="00977FE7" w:rsidRPr="00C65FBB" w:rsidRDefault="00B13A06" w:rsidP="00977FE7">
                  <w:pPr>
                    <w:jc w:val="both"/>
                    <w:rPr>
                      <w:rFonts w:ascii="Arial" w:hAnsi="Arial" w:cs="Arial"/>
                      <w:sz w:val="20"/>
                      <w:szCs w:val="20"/>
                    </w:rPr>
                  </w:pPr>
                  <w:proofErr w:type="spellStart"/>
                  <w:r w:rsidRPr="00C65FBB">
                    <w:rPr>
                      <w:rFonts w:ascii="Arial" w:hAnsi="Arial" w:cs="Arial"/>
                      <w:sz w:val="20"/>
                      <w:szCs w:val="20"/>
                    </w:rPr>
                    <w:t>Mikroprzedsiębiorcy</w:t>
                  </w:r>
                  <w:proofErr w:type="spellEnd"/>
                  <w:r w:rsidRPr="00C65FBB">
                    <w:rPr>
                      <w:rFonts w:ascii="Arial" w:hAnsi="Arial" w:cs="Arial"/>
                      <w:sz w:val="20"/>
                      <w:szCs w:val="20"/>
                    </w:rPr>
                    <w:t xml:space="preserve">, </w:t>
                  </w:r>
                </w:p>
                <w:p w:rsidR="00977FE7" w:rsidRPr="00C65FBB" w:rsidRDefault="00B13A06" w:rsidP="00977FE7">
                  <w:pPr>
                    <w:jc w:val="both"/>
                    <w:rPr>
                      <w:rFonts w:ascii="Arial" w:hAnsi="Arial" w:cs="Arial"/>
                      <w:sz w:val="20"/>
                      <w:szCs w:val="20"/>
                    </w:rPr>
                  </w:pPr>
                  <w:r w:rsidRPr="00C65FBB">
                    <w:rPr>
                      <w:rFonts w:ascii="Arial" w:hAnsi="Arial" w:cs="Arial"/>
                      <w:sz w:val="20"/>
                      <w:szCs w:val="20"/>
                    </w:rPr>
                    <w:t>mali przedsiębiorcy</w:t>
                  </w:r>
                </w:p>
              </w:tc>
              <w:tc>
                <w:tcPr>
                  <w:tcW w:w="2008" w:type="dxa"/>
                  <w:tcBorders>
                    <w:top w:val="single" w:sz="4" w:space="0" w:color="auto"/>
                    <w:left w:val="single" w:sz="4" w:space="0" w:color="auto"/>
                    <w:bottom w:val="single" w:sz="4" w:space="0" w:color="auto"/>
                    <w:right w:val="single" w:sz="4" w:space="0" w:color="auto"/>
                  </w:tcBorders>
                </w:tcPr>
                <w:p w:rsidR="00977FE7" w:rsidRPr="00C65FBB" w:rsidRDefault="00B13A06" w:rsidP="00977FE7">
                  <w:pPr>
                    <w:jc w:val="both"/>
                    <w:rPr>
                      <w:rFonts w:ascii="Arial" w:hAnsi="Arial" w:cs="Arial"/>
                      <w:sz w:val="20"/>
                      <w:szCs w:val="20"/>
                    </w:rPr>
                  </w:pPr>
                  <w:r w:rsidRPr="00C65FBB">
                    <w:rPr>
                      <w:rFonts w:ascii="Arial" w:hAnsi="Arial" w:cs="Arial"/>
                      <w:sz w:val="20"/>
                      <w:szCs w:val="20"/>
                    </w:rPr>
                    <w:t>Średni przedsiębiorcy</w:t>
                  </w:r>
                </w:p>
              </w:tc>
              <w:tc>
                <w:tcPr>
                  <w:tcW w:w="2843" w:type="dxa"/>
                  <w:tcBorders>
                    <w:top w:val="single" w:sz="4" w:space="0" w:color="auto"/>
                    <w:left w:val="single" w:sz="4" w:space="0" w:color="auto"/>
                    <w:bottom w:val="single" w:sz="4" w:space="0" w:color="auto"/>
                    <w:right w:val="single" w:sz="4" w:space="0" w:color="auto"/>
                  </w:tcBorders>
                </w:tcPr>
                <w:p w:rsidR="00977FE7" w:rsidRPr="00C65FBB" w:rsidRDefault="00B13A06" w:rsidP="00977FE7">
                  <w:pPr>
                    <w:jc w:val="both"/>
                    <w:rPr>
                      <w:rFonts w:ascii="Arial" w:hAnsi="Arial" w:cs="Arial"/>
                      <w:sz w:val="20"/>
                      <w:szCs w:val="20"/>
                    </w:rPr>
                  </w:pPr>
                  <w:r w:rsidRPr="00C65FBB">
                    <w:rPr>
                      <w:rFonts w:ascii="Arial" w:hAnsi="Arial" w:cs="Arial"/>
                      <w:sz w:val="20"/>
                      <w:szCs w:val="20"/>
                    </w:rPr>
                    <w:t xml:space="preserve">Przedsiębiorcy inni niż MSP </w:t>
                  </w:r>
                </w:p>
              </w:tc>
            </w:tr>
            <w:tr w:rsidR="00977FE7" w:rsidRPr="00977FE7" w:rsidTr="00245D38">
              <w:tc>
                <w:tcPr>
                  <w:tcW w:w="2946" w:type="dxa"/>
                  <w:tcBorders>
                    <w:top w:val="single" w:sz="4" w:space="0" w:color="auto"/>
                    <w:left w:val="single" w:sz="4" w:space="0" w:color="auto"/>
                    <w:bottom w:val="single" w:sz="4" w:space="0" w:color="auto"/>
                    <w:right w:val="single" w:sz="4" w:space="0" w:color="auto"/>
                  </w:tcBorders>
                </w:tcPr>
                <w:p w:rsidR="00977FE7" w:rsidRPr="00C65FBB" w:rsidRDefault="00B13A06" w:rsidP="00977FE7">
                  <w:pPr>
                    <w:jc w:val="center"/>
                    <w:rPr>
                      <w:rFonts w:ascii="Arial" w:hAnsi="Arial" w:cs="Arial"/>
                      <w:sz w:val="20"/>
                      <w:szCs w:val="20"/>
                    </w:rPr>
                  </w:pPr>
                  <w:r w:rsidRPr="00C65FBB">
                    <w:rPr>
                      <w:rFonts w:ascii="Arial" w:hAnsi="Arial" w:cs="Arial"/>
                      <w:sz w:val="20"/>
                      <w:szCs w:val="20"/>
                    </w:rPr>
                    <w:t>45%</w:t>
                  </w:r>
                </w:p>
              </w:tc>
              <w:tc>
                <w:tcPr>
                  <w:tcW w:w="2008" w:type="dxa"/>
                  <w:tcBorders>
                    <w:top w:val="single" w:sz="4" w:space="0" w:color="auto"/>
                    <w:left w:val="single" w:sz="4" w:space="0" w:color="auto"/>
                    <w:bottom w:val="single" w:sz="4" w:space="0" w:color="auto"/>
                    <w:right w:val="single" w:sz="4" w:space="0" w:color="auto"/>
                  </w:tcBorders>
                </w:tcPr>
                <w:p w:rsidR="00977FE7" w:rsidRPr="00C65FBB" w:rsidRDefault="00B13A06" w:rsidP="00977FE7">
                  <w:pPr>
                    <w:jc w:val="center"/>
                    <w:rPr>
                      <w:rFonts w:ascii="Arial" w:hAnsi="Arial" w:cs="Arial"/>
                      <w:sz w:val="20"/>
                      <w:szCs w:val="20"/>
                    </w:rPr>
                  </w:pPr>
                  <w:r w:rsidRPr="00C65FBB">
                    <w:rPr>
                      <w:rFonts w:ascii="Arial" w:hAnsi="Arial" w:cs="Arial"/>
                      <w:sz w:val="20"/>
                      <w:szCs w:val="20"/>
                    </w:rPr>
                    <w:t>35%</w:t>
                  </w:r>
                </w:p>
              </w:tc>
              <w:tc>
                <w:tcPr>
                  <w:tcW w:w="2843" w:type="dxa"/>
                  <w:tcBorders>
                    <w:top w:val="single" w:sz="4" w:space="0" w:color="auto"/>
                    <w:left w:val="single" w:sz="4" w:space="0" w:color="auto"/>
                    <w:bottom w:val="single" w:sz="4" w:space="0" w:color="auto"/>
                    <w:right w:val="single" w:sz="4" w:space="0" w:color="auto"/>
                  </w:tcBorders>
                </w:tcPr>
                <w:p w:rsidR="00977FE7" w:rsidRPr="00C65FBB" w:rsidRDefault="00B13A06" w:rsidP="00977FE7">
                  <w:pPr>
                    <w:jc w:val="center"/>
                    <w:rPr>
                      <w:rFonts w:ascii="Arial" w:hAnsi="Arial" w:cs="Arial"/>
                      <w:sz w:val="20"/>
                      <w:szCs w:val="20"/>
                    </w:rPr>
                  </w:pPr>
                  <w:r w:rsidRPr="00C65FBB">
                    <w:rPr>
                      <w:rFonts w:ascii="Arial" w:hAnsi="Arial" w:cs="Arial"/>
                      <w:sz w:val="20"/>
                      <w:szCs w:val="20"/>
                    </w:rPr>
                    <w:t>25%</w:t>
                  </w:r>
                </w:p>
                <w:p w:rsidR="00977FE7" w:rsidRPr="00C65FBB" w:rsidRDefault="00977FE7" w:rsidP="00977FE7">
                  <w:pPr>
                    <w:jc w:val="center"/>
                    <w:rPr>
                      <w:rFonts w:ascii="Arial" w:hAnsi="Arial" w:cs="Arial"/>
                      <w:sz w:val="20"/>
                      <w:szCs w:val="20"/>
                    </w:rPr>
                  </w:pPr>
                </w:p>
              </w:tc>
            </w:tr>
          </w:tbl>
          <w:p w:rsidR="001C4179" w:rsidRPr="001C4179" w:rsidRDefault="001C4179" w:rsidP="001C4179">
            <w:pPr>
              <w:keepNext/>
              <w:keepLines/>
              <w:tabs>
                <w:tab w:val="left" w:pos="742"/>
              </w:tabs>
              <w:suppressAutoHyphens w:val="0"/>
              <w:autoSpaceDE w:val="0"/>
              <w:snapToGrid w:val="0"/>
              <w:rPr>
                <w:rFonts w:ascii="Arial" w:hAnsi="Arial" w:cs="Arial"/>
                <w:sz w:val="20"/>
                <w:szCs w:val="20"/>
                <w:lang w:eastAsia="pl-PL"/>
              </w:rPr>
            </w:pPr>
          </w:p>
        </w:tc>
        <w:tc>
          <w:tcPr>
            <w:tcW w:w="1559" w:type="dxa"/>
            <w:tcBorders>
              <w:top w:val="single" w:sz="4" w:space="0" w:color="auto"/>
              <w:left w:val="single" w:sz="4" w:space="0" w:color="auto"/>
              <w:bottom w:val="single" w:sz="4" w:space="0" w:color="auto"/>
              <w:right w:val="single" w:sz="4" w:space="0" w:color="auto"/>
            </w:tcBorders>
          </w:tcPr>
          <w:p w:rsidR="001C4179" w:rsidRPr="001C4179" w:rsidRDefault="001C4179" w:rsidP="00443A65">
            <w:pPr>
              <w:keepNext/>
              <w:suppressAutoHyphens w:val="0"/>
              <w:snapToGrid w:val="0"/>
              <w:jc w:val="center"/>
              <w:rPr>
                <w:rFonts w:ascii="Arial" w:hAnsi="Arial" w:cs="Arial"/>
                <w:b/>
                <w:bCs/>
                <w:sz w:val="20"/>
                <w:szCs w:val="20"/>
                <w:lang w:eastAsia="pl-PL"/>
              </w:rPr>
            </w:pPr>
            <w:r w:rsidRPr="001C4179">
              <w:rPr>
                <w:rFonts w:ascii="Arial" w:hAnsi="Arial" w:cs="Arial"/>
                <w:bCs/>
                <w:sz w:val="20"/>
                <w:szCs w:val="20"/>
                <w:lang w:eastAsia="pl-PL"/>
              </w:rPr>
              <w:t>TAK/NIE</w:t>
            </w:r>
          </w:p>
        </w:tc>
      </w:tr>
      <w:tr w:rsidR="001F4E5E" w:rsidRPr="00F716BE" w:rsidTr="00807081">
        <w:trPr>
          <w:trHeight w:val="284"/>
        </w:trPr>
        <w:tc>
          <w:tcPr>
            <w:tcW w:w="708" w:type="dxa"/>
            <w:tcBorders>
              <w:top w:val="single" w:sz="4" w:space="0" w:color="000000"/>
              <w:left w:val="single" w:sz="4" w:space="0" w:color="000000"/>
              <w:bottom w:val="single" w:sz="4" w:space="0" w:color="000000"/>
            </w:tcBorders>
          </w:tcPr>
          <w:p w:rsidR="001F4E5E" w:rsidRPr="00F716BE" w:rsidRDefault="001F4E5E" w:rsidP="00443A65">
            <w:pPr>
              <w:keepNext/>
              <w:tabs>
                <w:tab w:val="left" w:pos="540"/>
              </w:tabs>
              <w:suppressAutoHyphens w:val="0"/>
              <w:snapToGrid w:val="0"/>
              <w:rPr>
                <w:rFonts w:ascii="Arial" w:hAnsi="Arial" w:cs="Arial"/>
                <w:b/>
                <w:bCs/>
                <w:sz w:val="20"/>
                <w:szCs w:val="20"/>
                <w:lang w:eastAsia="pl-PL"/>
              </w:rPr>
            </w:pPr>
            <w:r>
              <w:rPr>
                <w:rFonts w:ascii="Arial" w:hAnsi="Arial" w:cs="Arial"/>
                <w:b/>
                <w:bCs/>
                <w:sz w:val="20"/>
                <w:szCs w:val="20"/>
                <w:lang w:eastAsia="pl-PL"/>
              </w:rPr>
              <w:t>6.</w:t>
            </w:r>
          </w:p>
        </w:tc>
        <w:tc>
          <w:tcPr>
            <w:tcW w:w="2977" w:type="dxa"/>
            <w:tcBorders>
              <w:top w:val="single" w:sz="4" w:space="0" w:color="000000"/>
              <w:left w:val="single" w:sz="4" w:space="0" w:color="000000"/>
              <w:bottom w:val="single" w:sz="4" w:space="0" w:color="000000"/>
            </w:tcBorders>
          </w:tcPr>
          <w:p w:rsidR="001F4E5E" w:rsidRPr="001F4E5E" w:rsidRDefault="001F4E5E" w:rsidP="001F4E5E">
            <w:pPr>
              <w:keepNext/>
              <w:suppressAutoHyphens w:val="0"/>
              <w:autoSpaceDE w:val="0"/>
              <w:snapToGrid w:val="0"/>
              <w:rPr>
                <w:rFonts w:ascii="Arial" w:hAnsi="Arial" w:cs="Arial"/>
                <w:sz w:val="20"/>
                <w:szCs w:val="20"/>
                <w:lang w:eastAsia="pl-PL"/>
              </w:rPr>
            </w:pPr>
            <w:r w:rsidRPr="001F4E5E">
              <w:rPr>
                <w:rFonts w:ascii="Arial" w:hAnsi="Arial" w:cs="Arial"/>
                <w:sz w:val="20"/>
                <w:szCs w:val="20"/>
                <w:lang w:eastAsia="pl-PL"/>
              </w:rPr>
              <w:t xml:space="preserve">Projekt jest zgodny </w:t>
            </w:r>
            <w:r w:rsidRPr="001F4E5E">
              <w:rPr>
                <w:rFonts w:ascii="Arial" w:hAnsi="Arial" w:cs="Arial"/>
                <w:sz w:val="20"/>
                <w:szCs w:val="20"/>
                <w:lang w:eastAsia="pl-PL"/>
              </w:rPr>
              <w:br/>
              <w:t xml:space="preserve">z zasadą równości szans, </w:t>
            </w:r>
            <w:r w:rsidRPr="001F4E5E">
              <w:rPr>
                <w:rFonts w:ascii="Arial" w:hAnsi="Arial" w:cs="Arial"/>
                <w:sz w:val="20"/>
                <w:szCs w:val="20"/>
                <w:lang w:eastAsia="pl-PL"/>
              </w:rPr>
              <w:br/>
              <w:t>o której mowa w art. 7 rozporządzenia Parlamentu Europejskiego i Rady (UE) nr 1303/2013</w:t>
            </w:r>
          </w:p>
        </w:tc>
        <w:tc>
          <w:tcPr>
            <w:tcW w:w="8931" w:type="dxa"/>
            <w:tcBorders>
              <w:top w:val="single" w:sz="4" w:space="0" w:color="000000"/>
              <w:left w:val="single" w:sz="4" w:space="0" w:color="000000"/>
              <w:bottom w:val="single" w:sz="4" w:space="0" w:color="000000"/>
              <w:right w:val="single" w:sz="4" w:space="0" w:color="auto"/>
            </w:tcBorders>
          </w:tcPr>
          <w:p w:rsidR="001F4E5E" w:rsidRPr="001F4E5E" w:rsidRDefault="00B13A06" w:rsidP="001F4E5E">
            <w:pPr>
              <w:jc w:val="both"/>
              <w:rPr>
                <w:rFonts w:ascii="Arial" w:hAnsi="Arial" w:cs="Arial"/>
                <w:sz w:val="20"/>
                <w:szCs w:val="20"/>
                <w:lang w:eastAsia="pl-PL"/>
              </w:rPr>
            </w:pPr>
            <w:r w:rsidRPr="00C65FBB">
              <w:rPr>
                <w:rFonts w:ascii="Arial" w:hAnsi="Arial" w:cs="Arial"/>
                <w:sz w:val="20"/>
                <w:szCs w:val="20"/>
              </w:rPr>
              <w:t>Wnioskodawca określa we wniosku o dofinansowanie, że projekt jest zgodny z zasadą równości szans, o której mowa w art. 7  rozporządzenia Parlamentu Europejskiego i Rady (UE) nr 1303/2013 z dnia 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oraz uchylającego rozporządzenie Rady (WE) nr 1083/2006. Ocena jest dokonywana na podstawie oświadczenia i uzasadnienia Wnioskodawcy.</w:t>
            </w:r>
          </w:p>
        </w:tc>
        <w:tc>
          <w:tcPr>
            <w:tcW w:w="1559" w:type="dxa"/>
            <w:tcBorders>
              <w:top w:val="single" w:sz="4" w:space="0" w:color="auto"/>
              <w:left w:val="single" w:sz="4" w:space="0" w:color="auto"/>
              <w:bottom w:val="single" w:sz="4" w:space="0" w:color="000000"/>
              <w:right w:val="single" w:sz="4" w:space="0" w:color="auto"/>
            </w:tcBorders>
          </w:tcPr>
          <w:p w:rsidR="001F4E5E" w:rsidRPr="001F4E5E" w:rsidRDefault="001F4E5E" w:rsidP="00443A65">
            <w:pPr>
              <w:keepNext/>
              <w:suppressAutoHyphens w:val="0"/>
              <w:snapToGrid w:val="0"/>
              <w:jc w:val="center"/>
              <w:rPr>
                <w:rFonts w:ascii="Arial" w:hAnsi="Arial" w:cs="Arial"/>
                <w:bCs/>
                <w:sz w:val="20"/>
                <w:szCs w:val="20"/>
                <w:lang w:eastAsia="pl-PL"/>
              </w:rPr>
            </w:pPr>
            <w:r w:rsidRPr="001F4E5E">
              <w:rPr>
                <w:rFonts w:ascii="Arial" w:hAnsi="Arial" w:cs="Arial"/>
                <w:bCs/>
                <w:sz w:val="20"/>
                <w:szCs w:val="20"/>
                <w:lang w:eastAsia="pl-PL"/>
              </w:rPr>
              <w:t>TAK/NIE</w:t>
            </w:r>
          </w:p>
        </w:tc>
      </w:tr>
      <w:tr w:rsidR="001857EF" w:rsidRPr="00F716BE" w:rsidTr="00807081">
        <w:trPr>
          <w:trHeight w:val="284"/>
        </w:trPr>
        <w:tc>
          <w:tcPr>
            <w:tcW w:w="14175" w:type="dxa"/>
            <w:gridSpan w:val="4"/>
            <w:tcBorders>
              <w:top w:val="single" w:sz="4" w:space="0" w:color="000000"/>
              <w:left w:val="single" w:sz="4" w:space="0" w:color="000000"/>
              <w:bottom w:val="single" w:sz="4" w:space="0" w:color="000000"/>
              <w:right w:val="single" w:sz="4" w:space="0" w:color="auto"/>
            </w:tcBorders>
            <w:shd w:val="clear" w:color="auto" w:fill="C0D7EC" w:themeFill="accent2" w:themeFillTint="66"/>
          </w:tcPr>
          <w:p w:rsidR="004B54F8" w:rsidRDefault="001857EF" w:rsidP="00C65FBB">
            <w:pPr>
              <w:keepNext/>
              <w:suppressAutoHyphens w:val="0"/>
              <w:snapToGrid w:val="0"/>
              <w:rPr>
                <w:rFonts w:ascii="Arial" w:hAnsi="Arial" w:cs="Arial"/>
                <w:bCs/>
                <w:sz w:val="20"/>
                <w:szCs w:val="20"/>
                <w:lang w:eastAsia="pl-PL"/>
              </w:rPr>
            </w:pPr>
            <w:r w:rsidRPr="00E77808">
              <w:rPr>
                <w:rFonts w:ascii="Arial" w:hAnsi="Arial" w:cs="Arial"/>
                <w:b/>
                <w:sz w:val="22"/>
                <w:szCs w:val="22"/>
                <w:lang w:eastAsia="pl-PL"/>
              </w:rPr>
              <w:t>Kryteria formalne specyficzne:</w:t>
            </w:r>
          </w:p>
        </w:tc>
      </w:tr>
      <w:tr w:rsidR="00E225DD" w:rsidRPr="00F716BE" w:rsidTr="00C65FBB">
        <w:trPr>
          <w:trHeight w:val="284"/>
        </w:trPr>
        <w:tc>
          <w:tcPr>
            <w:tcW w:w="708" w:type="dxa"/>
            <w:tcBorders>
              <w:top w:val="single" w:sz="4" w:space="0" w:color="000000"/>
              <w:left w:val="single" w:sz="4" w:space="0" w:color="000000"/>
              <w:bottom w:val="single" w:sz="4" w:space="0" w:color="000000"/>
            </w:tcBorders>
            <w:shd w:val="clear" w:color="auto" w:fill="FFFFFF" w:themeFill="background1"/>
          </w:tcPr>
          <w:p w:rsidR="00E225DD" w:rsidRDefault="00E225DD" w:rsidP="00E225DD">
            <w:pPr>
              <w:keepNext/>
              <w:tabs>
                <w:tab w:val="left" w:pos="540"/>
              </w:tabs>
              <w:suppressAutoHyphens w:val="0"/>
              <w:snapToGrid w:val="0"/>
              <w:rPr>
                <w:rFonts w:ascii="Arial" w:hAnsi="Arial" w:cs="Arial"/>
                <w:b/>
                <w:bCs/>
                <w:sz w:val="20"/>
                <w:szCs w:val="20"/>
                <w:lang w:eastAsia="pl-PL"/>
              </w:rPr>
            </w:pPr>
            <w:r>
              <w:rPr>
                <w:rFonts w:ascii="Arial" w:hAnsi="Arial" w:cs="Arial"/>
                <w:b/>
                <w:bCs/>
                <w:sz w:val="20"/>
                <w:szCs w:val="20"/>
                <w:lang w:eastAsia="pl-PL"/>
              </w:rPr>
              <w:t>1.</w:t>
            </w:r>
          </w:p>
        </w:tc>
        <w:tc>
          <w:tcPr>
            <w:tcW w:w="2977" w:type="dxa"/>
            <w:tcBorders>
              <w:top w:val="single" w:sz="4" w:space="0" w:color="000000"/>
              <w:left w:val="single" w:sz="4" w:space="0" w:color="000000"/>
              <w:bottom w:val="single" w:sz="4" w:space="0" w:color="000000"/>
            </w:tcBorders>
            <w:shd w:val="clear" w:color="auto" w:fill="FFFFFF" w:themeFill="background1"/>
          </w:tcPr>
          <w:p w:rsidR="004B54F8" w:rsidRDefault="00B13A06" w:rsidP="00C65FBB">
            <w:pPr>
              <w:rPr>
                <w:rFonts w:ascii="Arial" w:hAnsi="Arial" w:cs="Arial"/>
                <w:sz w:val="20"/>
                <w:szCs w:val="20"/>
              </w:rPr>
            </w:pPr>
            <w:r w:rsidRPr="00C65FBB">
              <w:rPr>
                <w:rFonts w:ascii="Arial" w:hAnsi="Arial" w:cs="Arial"/>
                <w:sz w:val="20"/>
                <w:szCs w:val="20"/>
              </w:rPr>
              <w:t>Udzielane wsparcie w ramach projektu nie spowoduje utraty więcej niż 100 miejsc pracy w istniejących lokalizacjach Wnioskodawcy na terytorium UE  (dotyczy przedsiębiorców innych niż MSP)</w:t>
            </w:r>
          </w:p>
        </w:tc>
        <w:tc>
          <w:tcPr>
            <w:tcW w:w="8931" w:type="dxa"/>
            <w:tcBorders>
              <w:top w:val="single" w:sz="4" w:space="0" w:color="000000"/>
              <w:left w:val="single" w:sz="4" w:space="0" w:color="000000"/>
              <w:bottom w:val="single" w:sz="4" w:space="0" w:color="000000"/>
              <w:right w:val="single" w:sz="4" w:space="0" w:color="auto"/>
            </w:tcBorders>
            <w:shd w:val="clear" w:color="auto" w:fill="FFFFFF" w:themeFill="background1"/>
          </w:tcPr>
          <w:p w:rsidR="004B54F8" w:rsidRPr="00C65FBB" w:rsidRDefault="00B13A06" w:rsidP="00C65FBB">
            <w:pPr>
              <w:keepLines/>
              <w:jc w:val="both"/>
              <w:rPr>
                <w:rFonts w:ascii="Arial" w:hAnsi="Arial" w:cs="Arial"/>
                <w:sz w:val="20"/>
                <w:szCs w:val="20"/>
              </w:rPr>
            </w:pPr>
            <w:r w:rsidRPr="00C65FBB">
              <w:rPr>
                <w:rFonts w:ascii="Arial" w:hAnsi="Arial" w:cs="Arial"/>
                <w:sz w:val="20"/>
                <w:szCs w:val="20"/>
              </w:rPr>
              <w:t>Kryterium uznaje się za spełnione, w przypadku gdy w związku z realizacją przez przedsiębiorcę innego niż MSP  dofinansowanego projektu nie nastąpi znacząca utrata miejsc pracy w istniejących lokalizacjach Wnioskodawcy na terytorium Unii Europejskiej, przy czym znacząca utrata miejsc pracy oznacza utratę co najmniej 100 miejsc pracy.</w:t>
            </w:r>
          </w:p>
          <w:p w:rsidR="004B54F8" w:rsidRPr="00C65FBB" w:rsidRDefault="00B13A06" w:rsidP="00C65FBB">
            <w:pPr>
              <w:keepLines/>
              <w:jc w:val="both"/>
              <w:rPr>
                <w:rFonts w:ascii="Arial" w:hAnsi="Arial" w:cs="Arial"/>
                <w:sz w:val="20"/>
                <w:szCs w:val="20"/>
              </w:rPr>
            </w:pPr>
            <w:r w:rsidRPr="00C65FBB">
              <w:rPr>
                <w:rFonts w:ascii="Arial" w:hAnsi="Arial" w:cs="Arial"/>
                <w:sz w:val="20"/>
                <w:szCs w:val="20"/>
              </w:rPr>
              <w:t>Kryterium będzie weryfikowane na podstawie oświadczenia Wnioskodawcy, będącego integralną częścią wniosku o dofinansowanie oraz może być monitorowane w trakcie realizacji projektu.</w:t>
            </w:r>
          </w:p>
          <w:p w:rsidR="004B54F8" w:rsidRDefault="004B54F8" w:rsidP="00C65FBB">
            <w:pPr>
              <w:keepLines/>
              <w:jc w:val="both"/>
              <w:rPr>
                <w:rFonts w:ascii="Arial" w:hAnsi="Arial" w:cs="Arial"/>
                <w:sz w:val="20"/>
                <w:szCs w:val="20"/>
              </w:rPr>
            </w:pP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tcPr>
          <w:p w:rsidR="00E225DD" w:rsidRPr="001F4E5E" w:rsidRDefault="00E225DD" w:rsidP="00E225DD">
            <w:pPr>
              <w:keepNext/>
              <w:suppressAutoHyphens w:val="0"/>
              <w:snapToGrid w:val="0"/>
              <w:jc w:val="center"/>
              <w:rPr>
                <w:rFonts w:ascii="Arial" w:hAnsi="Arial" w:cs="Arial"/>
                <w:bCs/>
                <w:sz w:val="20"/>
                <w:szCs w:val="20"/>
                <w:lang w:eastAsia="pl-PL"/>
              </w:rPr>
            </w:pPr>
            <w:r w:rsidRPr="001F4E5E">
              <w:rPr>
                <w:rFonts w:ascii="Arial" w:hAnsi="Arial" w:cs="Arial"/>
                <w:bCs/>
                <w:sz w:val="20"/>
                <w:szCs w:val="20"/>
                <w:lang w:eastAsia="pl-PL"/>
              </w:rPr>
              <w:t>TAK/NIE</w:t>
            </w:r>
          </w:p>
        </w:tc>
      </w:tr>
      <w:tr w:rsidR="00E225DD" w:rsidRPr="00F716BE" w:rsidTr="002279EA">
        <w:trPr>
          <w:trHeight w:val="446"/>
        </w:trPr>
        <w:tc>
          <w:tcPr>
            <w:tcW w:w="14175" w:type="dxa"/>
            <w:gridSpan w:val="4"/>
            <w:tcBorders>
              <w:top w:val="single" w:sz="4" w:space="0" w:color="000000"/>
              <w:left w:val="single" w:sz="4" w:space="0" w:color="000000"/>
              <w:bottom w:val="single" w:sz="4" w:space="0" w:color="000000"/>
              <w:right w:val="single" w:sz="4" w:space="0" w:color="000000"/>
            </w:tcBorders>
            <w:shd w:val="clear" w:color="auto" w:fill="0070C0"/>
            <w:vAlign w:val="center"/>
          </w:tcPr>
          <w:p w:rsidR="00E225DD" w:rsidRPr="00F716BE" w:rsidRDefault="00E225DD" w:rsidP="00E225DD">
            <w:pPr>
              <w:keepNext/>
              <w:suppressAutoHyphens w:val="0"/>
              <w:snapToGrid w:val="0"/>
              <w:jc w:val="center"/>
              <w:rPr>
                <w:rFonts w:ascii="Arial" w:hAnsi="Arial" w:cs="Arial"/>
                <w:b/>
                <w:bCs/>
                <w:color w:val="FFFFFF"/>
                <w:sz w:val="20"/>
                <w:szCs w:val="20"/>
                <w:lang w:eastAsia="pl-PL"/>
              </w:rPr>
            </w:pPr>
            <w:r w:rsidRPr="00F716BE">
              <w:rPr>
                <w:rFonts w:ascii="Arial" w:hAnsi="Arial" w:cs="Arial"/>
                <w:b/>
                <w:bCs/>
                <w:color w:val="FFFFFF"/>
                <w:sz w:val="20"/>
                <w:szCs w:val="20"/>
                <w:lang w:eastAsia="pl-PL"/>
              </w:rPr>
              <w:t xml:space="preserve">KRYTERIA </w:t>
            </w:r>
            <w:r>
              <w:rPr>
                <w:rFonts w:ascii="Arial" w:hAnsi="Arial" w:cs="Arial"/>
                <w:b/>
                <w:bCs/>
                <w:color w:val="FFFFFF"/>
                <w:sz w:val="20"/>
                <w:szCs w:val="20"/>
                <w:lang w:eastAsia="pl-PL"/>
              </w:rPr>
              <w:t>MERYTORYCZNE</w:t>
            </w:r>
            <w:r w:rsidRPr="00F716BE">
              <w:rPr>
                <w:rFonts w:ascii="Arial" w:hAnsi="Arial" w:cs="Arial"/>
                <w:b/>
                <w:bCs/>
                <w:color w:val="FFFFFF"/>
                <w:sz w:val="20"/>
                <w:szCs w:val="20"/>
                <w:lang w:eastAsia="pl-PL"/>
              </w:rPr>
              <w:t xml:space="preserve"> </w:t>
            </w:r>
          </w:p>
        </w:tc>
      </w:tr>
      <w:tr w:rsidR="00E225DD" w:rsidRPr="00F716BE" w:rsidTr="002279EA">
        <w:trPr>
          <w:trHeight w:val="446"/>
        </w:trPr>
        <w:tc>
          <w:tcPr>
            <w:tcW w:w="14175" w:type="dxa"/>
            <w:gridSpan w:val="4"/>
            <w:tcBorders>
              <w:top w:val="single" w:sz="4" w:space="0" w:color="000000"/>
              <w:left w:val="single" w:sz="4" w:space="0" w:color="000000"/>
              <w:bottom w:val="single" w:sz="4" w:space="0" w:color="000000"/>
              <w:right w:val="single" w:sz="4" w:space="0" w:color="000000"/>
            </w:tcBorders>
            <w:shd w:val="clear" w:color="auto" w:fill="00B0F0"/>
            <w:vAlign w:val="center"/>
          </w:tcPr>
          <w:p w:rsidR="00E225DD" w:rsidRPr="00F716BE" w:rsidRDefault="00E225DD" w:rsidP="00E225DD">
            <w:pPr>
              <w:keepNext/>
              <w:suppressAutoHyphens w:val="0"/>
              <w:snapToGrid w:val="0"/>
              <w:jc w:val="center"/>
              <w:rPr>
                <w:rFonts w:ascii="Arial" w:hAnsi="Arial" w:cs="Arial"/>
                <w:b/>
                <w:bCs/>
                <w:color w:val="FFFFFF"/>
                <w:sz w:val="20"/>
                <w:szCs w:val="20"/>
                <w:lang w:eastAsia="pl-PL"/>
              </w:rPr>
            </w:pPr>
            <w:r w:rsidRPr="00F716BE">
              <w:rPr>
                <w:rFonts w:ascii="Arial" w:hAnsi="Arial" w:cs="Arial"/>
                <w:b/>
                <w:bCs/>
                <w:color w:val="FFFFFF"/>
                <w:sz w:val="20"/>
                <w:szCs w:val="20"/>
                <w:lang w:eastAsia="pl-PL"/>
              </w:rPr>
              <w:t>I. OCENA MERYTORYCZNA</w:t>
            </w:r>
            <w:r>
              <w:rPr>
                <w:rFonts w:ascii="Arial" w:hAnsi="Arial" w:cs="Arial"/>
                <w:b/>
                <w:bCs/>
                <w:color w:val="FFFFFF"/>
                <w:sz w:val="20"/>
                <w:szCs w:val="20"/>
                <w:lang w:eastAsia="pl-PL"/>
              </w:rPr>
              <w:t xml:space="preserve"> OBLIGATORYJNA</w:t>
            </w:r>
            <w:r w:rsidRPr="00F716BE">
              <w:rPr>
                <w:rFonts w:ascii="Arial" w:hAnsi="Arial" w:cs="Arial"/>
                <w:b/>
                <w:bCs/>
                <w:color w:val="FFFFFF"/>
                <w:sz w:val="20"/>
                <w:szCs w:val="20"/>
                <w:lang w:eastAsia="pl-PL"/>
              </w:rPr>
              <w:t xml:space="preserve"> </w:t>
            </w:r>
          </w:p>
        </w:tc>
      </w:tr>
      <w:tr w:rsidR="00E225DD" w:rsidRPr="00F716BE" w:rsidTr="0090345C">
        <w:trPr>
          <w:trHeight w:val="284"/>
        </w:trPr>
        <w:tc>
          <w:tcPr>
            <w:tcW w:w="708" w:type="dxa"/>
            <w:tcBorders>
              <w:top w:val="single" w:sz="4" w:space="0" w:color="000000"/>
              <w:left w:val="single" w:sz="4" w:space="0" w:color="000000"/>
              <w:bottom w:val="single" w:sz="4" w:space="0" w:color="000000"/>
            </w:tcBorders>
            <w:shd w:val="clear" w:color="auto" w:fill="C6D9F1"/>
            <w:vAlign w:val="center"/>
          </w:tcPr>
          <w:p w:rsidR="00E225DD" w:rsidRPr="00F716BE" w:rsidRDefault="00E225DD" w:rsidP="00E225DD">
            <w:pPr>
              <w:keepNext/>
              <w:suppressAutoHyphens w:val="0"/>
              <w:snapToGrid w:val="0"/>
              <w:ind w:left="94"/>
              <w:rPr>
                <w:rFonts w:ascii="Arial" w:hAnsi="Arial" w:cs="Arial"/>
                <w:b/>
                <w:bCs/>
                <w:sz w:val="20"/>
                <w:szCs w:val="20"/>
                <w:lang w:eastAsia="pl-PL"/>
              </w:rPr>
            </w:pPr>
            <w:r w:rsidRPr="00F716BE">
              <w:rPr>
                <w:rFonts w:ascii="Arial" w:hAnsi="Arial" w:cs="Arial"/>
                <w:b/>
                <w:bCs/>
                <w:sz w:val="20"/>
                <w:szCs w:val="20"/>
                <w:lang w:eastAsia="pl-PL"/>
              </w:rPr>
              <w:t>lp.</w:t>
            </w:r>
          </w:p>
        </w:tc>
        <w:tc>
          <w:tcPr>
            <w:tcW w:w="2977" w:type="dxa"/>
            <w:tcBorders>
              <w:top w:val="single" w:sz="4" w:space="0" w:color="000000"/>
              <w:left w:val="single" w:sz="4" w:space="0" w:color="000000"/>
              <w:bottom w:val="single" w:sz="4" w:space="0" w:color="000000"/>
            </w:tcBorders>
            <w:shd w:val="clear" w:color="auto" w:fill="C6D9F1"/>
            <w:vAlign w:val="center"/>
          </w:tcPr>
          <w:p w:rsidR="00E225DD" w:rsidRPr="00F716BE" w:rsidRDefault="00E225DD" w:rsidP="00E225DD">
            <w:pPr>
              <w:keepNext/>
              <w:suppressAutoHyphens w:val="0"/>
              <w:snapToGrid w:val="0"/>
              <w:rPr>
                <w:rFonts w:ascii="Arial" w:hAnsi="Arial" w:cs="Arial"/>
                <w:b/>
                <w:color w:val="000000"/>
                <w:sz w:val="20"/>
                <w:szCs w:val="20"/>
                <w:lang w:eastAsia="pl-PL"/>
              </w:rPr>
            </w:pPr>
            <w:r w:rsidRPr="00F716BE">
              <w:rPr>
                <w:rFonts w:ascii="Arial" w:hAnsi="Arial" w:cs="Arial"/>
                <w:b/>
                <w:color w:val="000000"/>
                <w:sz w:val="20"/>
                <w:szCs w:val="20"/>
                <w:lang w:eastAsia="pl-PL"/>
              </w:rPr>
              <w:t>nazwa kryterium</w:t>
            </w:r>
          </w:p>
        </w:tc>
        <w:tc>
          <w:tcPr>
            <w:tcW w:w="8931"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E225DD" w:rsidRPr="00F716BE" w:rsidRDefault="00E225DD" w:rsidP="00E225DD">
            <w:pPr>
              <w:keepNext/>
              <w:tabs>
                <w:tab w:val="left" w:pos="0"/>
              </w:tabs>
              <w:suppressAutoHyphens w:val="0"/>
              <w:snapToGrid w:val="0"/>
              <w:jc w:val="center"/>
              <w:rPr>
                <w:rFonts w:ascii="Arial" w:hAnsi="Arial" w:cs="Arial"/>
                <w:sz w:val="20"/>
                <w:szCs w:val="20"/>
                <w:lang w:eastAsia="pl-PL"/>
              </w:rPr>
            </w:pPr>
            <w:r>
              <w:rPr>
                <w:rFonts w:ascii="Arial" w:hAnsi="Arial" w:cs="Arial"/>
                <w:b/>
                <w:bCs/>
                <w:sz w:val="20"/>
                <w:szCs w:val="20"/>
                <w:lang w:eastAsia="pl-PL"/>
              </w:rPr>
              <w:t>opis kryterium</w:t>
            </w:r>
          </w:p>
        </w:tc>
        <w:tc>
          <w:tcPr>
            <w:tcW w:w="1559"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E225DD" w:rsidRPr="00F716BE" w:rsidRDefault="00E225DD" w:rsidP="00E225DD">
            <w:pPr>
              <w:keepNext/>
              <w:suppressAutoHyphens w:val="0"/>
              <w:snapToGrid w:val="0"/>
              <w:jc w:val="center"/>
              <w:rPr>
                <w:rFonts w:ascii="Arial" w:hAnsi="Arial" w:cs="Arial"/>
                <w:b/>
                <w:bCs/>
                <w:sz w:val="20"/>
                <w:szCs w:val="20"/>
                <w:lang w:eastAsia="pl-PL"/>
              </w:rPr>
            </w:pPr>
            <w:r>
              <w:rPr>
                <w:rFonts w:ascii="Arial" w:hAnsi="Arial" w:cs="Arial"/>
                <w:b/>
                <w:bCs/>
                <w:sz w:val="20"/>
                <w:szCs w:val="20"/>
                <w:lang w:eastAsia="pl-PL"/>
              </w:rPr>
              <w:t>ocena</w:t>
            </w:r>
          </w:p>
        </w:tc>
      </w:tr>
      <w:tr w:rsidR="00E225DD" w:rsidRPr="00F716BE" w:rsidTr="002279EA">
        <w:trPr>
          <w:trHeight w:val="284"/>
        </w:trPr>
        <w:tc>
          <w:tcPr>
            <w:tcW w:w="708" w:type="dxa"/>
            <w:tcBorders>
              <w:top w:val="single" w:sz="4" w:space="0" w:color="000000"/>
              <w:left w:val="single" w:sz="4" w:space="0" w:color="000000"/>
              <w:bottom w:val="single" w:sz="4" w:space="0" w:color="000000"/>
            </w:tcBorders>
          </w:tcPr>
          <w:p w:rsidR="00E225DD" w:rsidRPr="00F716BE" w:rsidRDefault="00E225DD" w:rsidP="00E225DD">
            <w:pPr>
              <w:keepNext/>
              <w:suppressAutoHyphens w:val="0"/>
              <w:snapToGrid w:val="0"/>
              <w:ind w:left="94"/>
              <w:rPr>
                <w:rFonts w:ascii="Arial" w:hAnsi="Arial" w:cs="Arial"/>
                <w:b/>
                <w:bCs/>
                <w:sz w:val="20"/>
                <w:szCs w:val="20"/>
                <w:lang w:eastAsia="pl-PL"/>
              </w:rPr>
            </w:pPr>
            <w:r w:rsidRPr="00F716BE">
              <w:rPr>
                <w:rFonts w:ascii="Arial" w:hAnsi="Arial" w:cs="Arial"/>
                <w:b/>
                <w:bCs/>
                <w:sz w:val="20"/>
                <w:szCs w:val="20"/>
                <w:lang w:eastAsia="pl-PL"/>
              </w:rPr>
              <w:t>1.</w:t>
            </w:r>
          </w:p>
        </w:tc>
        <w:tc>
          <w:tcPr>
            <w:tcW w:w="2977" w:type="dxa"/>
            <w:tcBorders>
              <w:top w:val="single" w:sz="4" w:space="0" w:color="000000"/>
              <w:left w:val="single" w:sz="4" w:space="0" w:color="000000"/>
              <w:bottom w:val="single" w:sz="4" w:space="0" w:color="000000"/>
            </w:tcBorders>
          </w:tcPr>
          <w:p w:rsidR="00E225DD" w:rsidRPr="00A864B2" w:rsidRDefault="00E225DD" w:rsidP="00E225DD">
            <w:pPr>
              <w:keepNext/>
              <w:suppressAutoHyphens w:val="0"/>
              <w:snapToGrid w:val="0"/>
              <w:rPr>
                <w:rFonts w:ascii="Arial" w:hAnsi="Arial" w:cs="Arial"/>
                <w:sz w:val="20"/>
                <w:szCs w:val="20"/>
              </w:rPr>
            </w:pPr>
            <w:r w:rsidRPr="00A864B2">
              <w:rPr>
                <w:rFonts w:ascii="Arial" w:hAnsi="Arial" w:cs="Arial"/>
                <w:sz w:val="20"/>
                <w:szCs w:val="20"/>
                <w:lang w:eastAsia="pl-PL"/>
              </w:rPr>
              <w:t>Projekt polega na inwestycji w utworzenie lub rozwój centrum badawczo-rozwojowego</w:t>
            </w:r>
          </w:p>
        </w:tc>
        <w:tc>
          <w:tcPr>
            <w:tcW w:w="8931" w:type="dxa"/>
            <w:tcBorders>
              <w:top w:val="single" w:sz="4" w:space="0" w:color="000000"/>
              <w:left w:val="single" w:sz="4" w:space="0" w:color="000000"/>
              <w:bottom w:val="single" w:sz="4" w:space="0" w:color="000000"/>
              <w:right w:val="single" w:sz="4" w:space="0" w:color="000000"/>
            </w:tcBorders>
          </w:tcPr>
          <w:p w:rsidR="004040D3" w:rsidRPr="00807081" w:rsidRDefault="004040D3" w:rsidP="004040D3">
            <w:pPr>
              <w:jc w:val="both"/>
              <w:rPr>
                <w:rFonts w:ascii="Arial" w:hAnsi="Arial" w:cs="Arial"/>
                <w:sz w:val="20"/>
                <w:szCs w:val="20"/>
                <w:lang w:eastAsia="pl-PL"/>
              </w:rPr>
            </w:pPr>
            <w:r w:rsidRPr="00807081">
              <w:rPr>
                <w:rFonts w:ascii="Arial" w:hAnsi="Arial" w:cs="Arial"/>
                <w:sz w:val="20"/>
                <w:szCs w:val="20"/>
                <w:lang w:eastAsia="pl-PL"/>
              </w:rPr>
              <w:t>W ramach kryterium ocenie podlega zgodność Projektu z celem i zakresem działania 2.1 „Wsparcie inwestycji w infrastrukturę B+R przedsiębiorstw”, w szczególności czy projekt polega na inwestycji typu centrum badawczo-rozwojowe w rozumieniu rozporządzenia Ministra Gospodarki z dnia 3 czerwca 2015 r. w sprawie udzielania pomocy finansowej na inwestycje typu centra badawczo-rozwojowe przedsiębiorców w ramach  Programu Operacyjnego Inteligentny Rozwój 2014-2020 (Dz. U. z dnia 11.06.2015 r., poz. 787).</w:t>
            </w:r>
          </w:p>
          <w:p w:rsidR="004040D3" w:rsidRPr="00807081" w:rsidRDefault="004040D3" w:rsidP="004040D3">
            <w:pPr>
              <w:spacing w:before="120"/>
              <w:jc w:val="both"/>
              <w:rPr>
                <w:rFonts w:ascii="Arial" w:hAnsi="Arial" w:cs="Arial"/>
                <w:sz w:val="20"/>
                <w:szCs w:val="20"/>
                <w:lang w:eastAsia="pl-PL"/>
              </w:rPr>
            </w:pPr>
            <w:r w:rsidRPr="00807081">
              <w:rPr>
                <w:rFonts w:ascii="Arial" w:hAnsi="Arial" w:cs="Arial"/>
                <w:sz w:val="20"/>
                <w:szCs w:val="20"/>
                <w:lang w:eastAsia="pl-PL"/>
              </w:rPr>
              <w:t xml:space="preserve">Ocenie podlega niezbędność każdego wydatku dla realizacji projektu oraz dla osiągnięcia założonych celów i wskaźników. W ramach oceny niezbędności każdego wydatku w projekcie weryfikowana będzie również poprawność dokonania analizy przez Wnioskodawcę dostępności rynkowej planowanej do zakupu infrastruktury B+R oraz adekwatność/zasadność planowanej do zakupu/wytworzenia infrastruktury B+R do przewidywanych prac badawczo-rozwojowych. </w:t>
            </w:r>
          </w:p>
          <w:p w:rsidR="004040D3" w:rsidRPr="00807081" w:rsidRDefault="004040D3" w:rsidP="004040D3">
            <w:pPr>
              <w:spacing w:before="120"/>
              <w:jc w:val="both"/>
              <w:rPr>
                <w:rFonts w:ascii="Arial" w:hAnsi="Arial" w:cs="Arial"/>
                <w:sz w:val="20"/>
                <w:szCs w:val="20"/>
                <w:lang w:eastAsia="pl-PL"/>
              </w:rPr>
            </w:pPr>
            <w:r w:rsidRPr="00807081">
              <w:rPr>
                <w:rFonts w:ascii="Arial" w:hAnsi="Arial" w:cs="Arial"/>
                <w:sz w:val="20"/>
                <w:szCs w:val="20"/>
                <w:lang w:eastAsia="pl-PL"/>
              </w:rPr>
              <w:t>Zakres planowanych do realizacji zadań oraz zakup lub wytworzenie infrastruktury badawczej w ramach projektu powinien mieć odzwierciedlenie w skwantyfikowanych wskaźnikach projektu. W ramach kryterium oceniana jest spójność pomiędzy celami projektu opisanymi we wniosku o dofinansowanie, a wskaźnikami realizacji celów.  Przez produkt należy rozumieć osiągnięcie bezpośredniego efektu realizacji projektu (rzeczy materialne lub usługi), mierzonego konkretnymi wielkościami. Rezultat należy rozumieć jako bezpośrednie efekty wynikające z dostarczenia produktu. Rezultat informuje</w:t>
            </w:r>
            <w:r>
              <w:rPr>
                <w:rFonts w:ascii="Arial" w:hAnsi="Arial" w:cs="Arial"/>
                <w:sz w:val="20"/>
                <w:szCs w:val="20"/>
                <w:lang w:eastAsia="pl-PL"/>
              </w:rPr>
              <w:t xml:space="preserve"> </w:t>
            </w:r>
            <w:r w:rsidRPr="00807081">
              <w:rPr>
                <w:rFonts w:ascii="Arial" w:hAnsi="Arial" w:cs="Arial"/>
                <w:sz w:val="20"/>
                <w:szCs w:val="20"/>
                <w:lang w:eastAsia="pl-PL"/>
              </w:rPr>
              <w:t xml:space="preserve">o zmianach, jakie nastąpiły u Wnioskodawcy bezpośrednio po zakończeniu projektu. Wskaźniki produktu i rezultatu są obiektywnie weryfikowalne, odzwierciedlają założone cele projektu, adekwatne dla danego rodzaju projektu. </w:t>
            </w:r>
          </w:p>
          <w:p w:rsidR="004040D3" w:rsidRPr="00807081" w:rsidRDefault="004040D3" w:rsidP="004040D3">
            <w:pPr>
              <w:jc w:val="both"/>
              <w:rPr>
                <w:rFonts w:ascii="Arial" w:hAnsi="Arial" w:cs="Arial"/>
                <w:sz w:val="20"/>
                <w:szCs w:val="20"/>
                <w:lang w:eastAsia="pl-PL"/>
              </w:rPr>
            </w:pPr>
            <w:r w:rsidRPr="00807081">
              <w:rPr>
                <w:rFonts w:ascii="Arial" w:hAnsi="Arial" w:cs="Arial"/>
                <w:sz w:val="20"/>
                <w:szCs w:val="20"/>
                <w:lang w:eastAsia="pl-PL"/>
              </w:rPr>
              <w:t>Ponadto, w ramach kryterium oceniana jest również innowacyjność oraz poprawność/kompletność przygotowania agendy badawczej, planowanej do realizacji</w:t>
            </w:r>
            <w:r>
              <w:rPr>
                <w:rFonts w:ascii="Arial" w:hAnsi="Arial" w:cs="Arial"/>
                <w:sz w:val="20"/>
                <w:szCs w:val="20"/>
                <w:lang w:eastAsia="pl-PL"/>
              </w:rPr>
              <w:t xml:space="preserve"> </w:t>
            </w:r>
            <w:r w:rsidRPr="00807081">
              <w:rPr>
                <w:rFonts w:ascii="Arial" w:hAnsi="Arial" w:cs="Arial"/>
                <w:sz w:val="20"/>
                <w:szCs w:val="20"/>
                <w:lang w:eastAsia="pl-PL"/>
              </w:rPr>
              <w:t>z wykorzystaniem infrastruktury sfinansowanej w ramach projektu.  Z agendy powinna przede wszystkim wynikać długoterminowa strategia rozwoju przedsiębiorstwa w oparciu o prowadzenie prac badawczo-rozwojowych. Wnioskodawca powinien przedstawić argumentację pozwalającą ekspertom stwierdzić, że planowane centrum badawczo – rozwojowe jest istotnym i niezbędnym elementem zwiększenia konkurencyjności i innowacyjności przedsiębiorstwa. W szczególności agenda badawcza powinna zawierać następujące elementy:</w:t>
            </w:r>
          </w:p>
          <w:p w:rsidR="004040D3" w:rsidRPr="00807081" w:rsidRDefault="004040D3" w:rsidP="00C810E8">
            <w:pPr>
              <w:numPr>
                <w:ilvl w:val="0"/>
                <w:numId w:val="38"/>
              </w:numPr>
              <w:suppressAutoHyphens w:val="0"/>
              <w:ind w:left="318" w:hanging="284"/>
              <w:contextualSpacing/>
              <w:jc w:val="both"/>
              <w:rPr>
                <w:rFonts w:ascii="Arial" w:hAnsi="Arial" w:cs="Arial"/>
                <w:sz w:val="20"/>
                <w:szCs w:val="20"/>
                <w:lang w:eastAsia="pl-PL"/>
              </w:rPr>
            </w:pPr>
            <w:r w:rsidRPr="00807081">
              <w:rPr>
                <w:rFonts w:ascii="Arial" w:hAnsi="Arial" w:cs="Arial"/>
                <w:sz w:val="20"/>
                <w:szCs w:val="20"/>
                <w:lang w:eastAsia="pl-PL"/>
              </w:rPr>
              <w:t xml:space="preserve">główne innowacyjne obszary badawcze, </w:t>
            </w:r>
          </w:p>
          <w:p w:rsidR="004040D3" w:rsidRPr="00807081" w:rsidRDefault="004040D3" w:rsidP="00C810E8">
            <w:pPr>
              <w:numPr>
                <w:ilvl w:val="0"/>
                <w:numId w:val="38"/>
              </w:numPr>
              <w:suppressAutoHyphens w:val="0"/>
              <w:ind w:left="318" w:hanging="284"/>
              <w:contextualSpacing/>
              <w:jc w:val="both"/>
              <w:rPr>
                <w:rFonts w:ascii="Arial" w:hAnsi="Arial" w:cs="Arial"/>
                <w:sz w:val="20"/>
                <w:szCs w:val="20"/>
                <w:lang w:eastAsia="pl-PL"/>
              </w:rPr>
            </w:pPr>
            <w:r w:rsidRPr="00807081">
              <w:rPr>
                <w:rFonts w:ascii="Arial" w:hAnsi="Arial" w:cs="Arial"/>
                <w:sz w:val="20"/>
                <w:szCs w:val="20"/>
                <w:lang w:eastAsia="pl-PL"/>
              </w:rPr>
              <w:t xml:space="preserve">indykatywny (orientacyjny) plan prac badawczo-rozwojowych, obejmujący okres trwałości projektu, </w:t>
            </w:r>
          </w:p>
          <w:p w:rsidR="004040D3" w:rsidRPr="00807081" w:rsidRDefault="004040D3" w:rsidP="00C810E8">
            <w:pPr>
              <w:numPr>
                <w:ilvl w:val="0"/>
                <w:numId w:val="38"/>
              </w:numPr>
              <w:suppressAutoHyphens w:val="0"/>
              <w:ind w:left="318" w:hanging="284"/>
              <w:contextualSpacing/>
              <w:jc w:val="both"/>
              <w:rPr>
                <w:rFonts w:ascii="Arial" w:hAnsi="Arial" w:cs="Arial"/>
                <w:sz w:val="20"/>
                <w:szCs w:val="20"/>
                <w:lang w:eastAsia="pl-PL"/>
              </w:rPr>
            </w:pPr>
            <w:r w:rsidRPr="00807081">
              <w:rPr>
                <w:rFonts w:ascii="Arial" w:hAnsi="Arial" w:cs="Arial"/>
                <w:sz w:val="20"/>
                <w:szCs w:val="20"/>
                <w:lang w:eastAsia="pl-PL"/>
              </w:rPr>
              <w:t>przewidywane wyniki zaplanowanych prac badawczo-rozwojowych  (rezultaty realizacji agendy – efekty, które zamierza osiągnąć przedsiębiorca), w tym</w:t>
            </w:r>
            <w:r>
              <w:rPr>
                <w:rFonts w:ascii="Arial" w:hAnsi="Arial" w:cs="Arial"/>
                <w:sz w:val="20"/>
                <w:szCs w:val="20"/>
                <w:lang w:eastAsia="pl-PL"/>
              </w:rPr>
              <w:t xml:space="preserve"> </w:t>
            </w:r>
            <w:r w:rsidRPr="00807081">
              <w:rPr>
                <w:rFonts w:ascii="Arial" w:hAnsi="Arial" w:cs="Arial"/>
                <w:sz w:val="20"/>
                <w:szCs w:val="20"/>
                <w:lang w:eastAsia="pl-PL"/>
              </w:rPr>
              <w:t>w szczególności innowacje produktowe lub procesowe i ich przewidywaną przewagę konkurencyjną,</w:t>
            </w:r>
          </w:p>
          <w:p w:rsidR="004040D3" w:rsidRPr="00807081" w:rsidRDefault="004040D3" w:rsidP="00C810E8">
            <w:pPr>
              <w:numPr>
                <w:ilvl w:val="0"/>
                <w:numId w:val="38"/>
              </w:numPr>
              <w:suppressAutoHyphens w:val="0"/>
              <w:ind w:left="318" w:hanging="284"/>
              <w:contextualSpacing/>
              <w:jc w:val="both"/>
              <w:rPr>
                <w:rFonts w:ascii="Arial" w:hAnsi="Arial" w:cs="Arial"/>
                <w:sz w:val="20"/>
                <w:szCs w:val="20"/>
                <w:lang w:eastAsia="pl-PL"/>
              </w:rPr>
            </w:pPr>
            <w:r w:rsidRPr="00807081">
              <w:rPr>
                <w:rFonts w:ascii="Arial" w:hAnsi="Arial" w:cs="Arial"/>
                <w:sz w:val="20"/>
                <w:szCs w:val="20"/>
                <w:lang w:eastAsia="pl-PL"/>
              </w:rPr>
              <w:t>analizę zapotrzebowania rynkowego na wyniki prac B+R,</w:t>
            </w:r>
          </w:p>
          <w:p w:rsidR="004040D3" w:rsidRPr="00807081" w:rsidRDefault="004040D3" w:rsidP="00C810E8">
            <w:pPr>
              <w:numPr>
                <w:ilvl w:val="0"/>
                <w:numId w:val="38"/>
              </w:numPr>
              <w:suppressAutoHyphens w:val="0"/>
              <w:ind w:left="318" w:hanging="284"/>
              <w:contextualSpacing/>
              <w:jc w:val="both"/>
              <w:rPr>
                <w:rFonts w:ascii="Arial" w:hAnsi="Arial" w:cs="Arial"/>
                <w:sz w:val="20"/>
                <w:szCs w:val="20"/>
                <w:lang w:eastAsia="pl-PL"/>
              </w:rPr>
            </w:pPr>
            <w:r w:rsidRPr="00807081">
              <w:rPr>
                <w:rFonts w:ascii="Arial" w:hAnsi="Arial" w:cs="Arial"/>
                <w:sz w:val="20"/>
                <w:szCs w:val="20"/>
                <w:lang w:eastAsia="pl-PL"/>
              </w:rPr>
              <w:t xml:space="preserve">założenia strategii rozwoju działalności przedsiębiorstwa w oparciu o B+R.  </w:t>
            </w:r>
          </w:p>
          <w:p w:rsidR="004040D3" w:rsidRPr="00807081" w:rsidRDefault="004040D3" w:rsidP="004040D3">
            <w:pPr>
              <w:spacing w:before="120"/>
              <w:jc w:val="both"/>
              <w:rPr>
                <w:rFonts w:ascii="Arial" w:hAnsi="Arial" w:cs="Arial"/>
                <w:sz w:val="20"/>
                <w:szCs w:val="20"/>
                <w:lang w:eastAsia="pl-PL"/>
              </w:rPr>
            </w:pPr>
            <w:r w:rsidRPr="00807081">
              <w:rPr>
                <w:rFonts w:ascii="Arial" w:hAnsi="Arial" w:cs="Arial"/>
                <w:sz w:val="20"/>
                <w:szCs w:val="20"/>
                <w:lang w:eastAsia="pl-PL"/>
              </w:rPr>
              <w:t>Agenda badawcza musi być spójna  z opisem projektu  i stanowi obligatoryjny załącznik do wniosku o dofinansowanie.</w:t>
            </w:r>
            <w:r w:rsidRPr="00807081" w:rsidDel="00F646D1">
              <w:rPr>
                <w:rFonts w:ascii="Arial" w:hAnsi="Arial" w:cs="Arial"/>
                <w:sz w:val="20"/>
                <w:szCs w:val="20"/>
                <w:lang w:eastAsia="pl-PL"/>
              </w:rPr>
              <w:t xml:space="preserve"> </w:t>
            </w:r>
            <w:r w:rsidRPr="00807081">
              <w:rPr>
                <w:rFonts w:ascii="Arial" w:hAnsi="Arial" w:cs="Arial"/>
                <w:sz w:val="20"/>
                <w:szCs w:val="20"/>
                <w:lang w:eastAsia="pl-PL"/>
              </w:rPr>
              <w:t xml:space="preserve"> Ewentualne zmiany agendy badawczej w trakcie realizacji i trwałości projektu są możliwe, jednak nie powinny prowadzić do modyfikacji celu projektu.  Prace badawczo-rozwojowe realizowane w ramach agendy badawczej muszą dotyczyć innowacji produktowej lub procesowej.</w:t>
            </w:r>
            <w:r w:rsidRPr="00807081" w:rsidDel="00304189">
              <w:rPr>
                <w:rFonts w:ascii="Arial" w:hAnsi="Arial" w:cs="Arial"/>
                <w:sz w:val="20"/>
                <w:szCs w:val="20"/>
                <w:lang w:eastAsia="pl-PL"/>
              </w:rPr>
              <w:t xml:space="preserve"> </w:t>
            </w:r>
          </w:p>
          <w:p w:rsidR="004040D3" w:rsidRPr="00807081" w:rsidRDefault="004040D3" w:rsidP="004040D3">
            <w:pPr>
              <w:jc w:val="both"/>
              <w:rPr>
                <w:rFonts w:ascii="Arial" w:hAnsi="Arial" w:cs="Arial"/>
                <w:sz w:val="20"/>
                <w:szCs w:val="20"/>
                <w:lang w:eastAsia="pl-PL"/>
              </w:rPr>
            </w:pPr>
            <w:r w:rsidRPr="00807081">
              <w:rPr>
                <w:rFonts w:ascii="Arial" w:hAnsi="Arial" w:cs="Arial"/>
                <w:sz w:val="20"/>
                <w:szCs w:val="20"/>
                <w:lang w:eastAsia="pl-PL"/>
              </w:rPr>
              <w:t>Agenda badawcza obejmuje co najmniej okres realizacji i okres trwałości projektu. Realizacja agendy badawczej przez  Wnioskodawcę</w:t>
            </w:r>
            <w:r w:rsidRPr="00807081" w:rsidDel="00B262ED">
              <w:rPr>
                <w:rFonts w:ascii="Arial" w:hAnsi="Arial" w:cs="Arial"/>
                <w:sz w:val="20"/>
                <w:szCs w:val="20"/>
                <w:lang w:eastAsia="pl-PL"/>
              </w:rPr>
              <w:t xml:space="preserve"> </w:t>
            </w:r>
            <w:r w:rsidRPr="00807081">
              <w:rPr>
                <w:rFonts w:ascii="Arial" w:hAnsi="Arial" w:cs="Arial"/>
                <w:sz w:val="20"/>
                <w:szCs w:val="20"/>
                <w:lang w:eastAsia="pl-PL"/>
              </w:rPr>
              <w:t>może być monitorowana w trakcie realizacji Projektu oraz oceniana po jego zakończeniu (w okresie trwałości projektu). Niezrealizowanie agendy badawczej przez Wnioskodawcę</w:t>
            </w:r>
            <w:r w:rsidRPr="00807081" w:rsidDel="00B262ED">
              <w:rPr>
                <w:rFonts w:ascii="Arial" w:hAnsi="Arial" w:cs="Arial"/>
                <w:sz w:val="20"/>
                <w:szCs w:val="20"/>
                <w:lang w:eastAsia="pl-PL"/>
              </w:rPr>
              <w:t xml:space="preserve"> </w:t>
            </w:r>
            <w:r w:rsidRPr="00807081">
              <w:rPr>
                <w:rFonts w:ascii="Arial" w:hAnsi="Arial" w:cs="Arial"/>
                <w:sz w:val="20"/>
                <w:szCs w:val="20"/>
                <w:lang w:eastAsia="pl-PL"/>
              </w:rPr>
              <w:t>może skutkować obowiązkiem proporcjonalnego zwrotu dofinansowania.</w:t>
            </w:r>
          </w:p>
          <w:p w:rsidR="00E225DD" w:rsidRPr="00A864B2" w:rsidRDefault="004040D3" w:rsidP="00E225DD">
            <w:pPr>
              <w:jc w:val="both"/>
              <w:rPr>
                <w:rFonts w:ascii="Arial" w:hAnsi="Arial" w:cs="Arial"/>
                <w:sz w:val="20"/>
                <w:szCs w:val="20"/>
                <w:lang w:eastAsia="pl-PL"/>
              </w:rPr>
            </w:pPr>
            <w:r w:rsidRPr="00807081">
              <w:rPr>
                <w:rFonts w:ascii="Arial" w:hAnsi="Arial" w:cs="Arial"/>
                <w:sz w:val="20"/>
                <w:szCs w:val="20"/>
                <w:lang w:eastAsia="pl-PL"/>
              </w:rPr>
              <w:t>Ocenie w ramach kryterium podlega również analiza ryzyka, która powinna być realistyczna  i zawierać identyfikację najistotniejszych czynników ryzyka w zakresie możliwości osiągnięcia celów projektu (w tym zrealizowania agendy badawczej). Część ta powinna zawierać również identyfikację barier we wdrożeniu rezultatów projektu do praktyki gospodarczej. Analiza ryzyka powinna mieć odniesienie do treści wniosku o dofinansowanie, w tym do jego załączników, takich jak: agenda badawcza, analiza zgodności projektu z polityką ochrony środowiska itp. Analiza ryzyka powinna odnosić się do kwestii zabezpieczenia praw własności niezbędnych do przeprowadzenia zaplanowanych w agendzie prac badawczo-rozwojowych. Powinna również identyfikować również bariery w osiągnięciu wartości docelowych wskaźników projektu.</w:t>
            </w:r>
          </w:p>
        </w:tc>
        <w:tc>
          <w:tcPr>
            <w:tcW w:w="1559" w:type="dxa"/>
            <w:tcBorders>
              <w:top w:val="single" w:sz="4" w:space="0" w:color="000000"/>
              <w:left w:val="single" w:sz="4" w:space="0" w:color="000000"/>
              <w:bottom w:val="single" w:sz="4" w:space="0" w:color="000000"/>
              <w:right w:val="single" w:sz="4" w:space="0" w:color="000000"/>
            </w:tcBorders>
          </w:tcPr>
          <w:p w:rsidR="00E225DD" w:rsidRPr="00A864B2" w:rsidRDefault="00E225DD" w:rsidP="00E225DD">
            <w:pPr>
              <w:keepNext/>
              <w:suppressAutoHyphens w:val="0"/>
              <w:snapToGrid w:val="0"/>
              <w:jc w:val="center"/>
              <w:rPr>
                <w:rFonts w:ascii="Arial" w:hAnsi="Arial" w:cs="Arial"/>
                <w:b/>
                <w:bCs/>
                <w:sz w:val="20"/>
                <w:szCs w:val="20"/>
                <w:lang w:eastAsia="pl-PL"/>
              </w:rPr>
            </w:pPr>
            <w:r w:rsidRPr="00A864B2">
              <w:rPr>
                <w:rFonts w:ascii="Arial" w:hAnsi="Arial" w:cs="Arial"/>
                <w:sz w:val="20"/>
                <w:szCs w:val="20"/>
                <w:lang w:eastAsia="pl-PL"/>
              </w:rPr>
              <w:t>TAK/NIE</w:t>
            </w:r>
          </w:p>
        </w:tc>
      </w:tr>
      <w:tr w:rsidR="00E225DD" w:rsidRPr="00F716BE" w:rsidTr="002279EA">
        <w:trPr>
          <w:trHeight w:val="284"/>
        </w:trPr>
        <w:tc>
          <w:tcPr>
            <w:tcW w:w="708" w:type="dxa"/>
            <w:tcBorders>
              <w:top w:val="single" w:sz="4" w:space="0" w:color="000000"/>
              <w:left w:val="single" w:sz="4" w:space="0" w:color="000000"/>
              <w:bottom w:val="single" w:sz="4" w:space="0" w:color="000000"/>
            </w:tcBorders>
          </w:tcPr>
          <w:p w:rsidR="00E225DD" w:rsidRPr="00F716BE" w:rsidRDefault="00E225DD" w:rsidP="00E225DD">
            <w:pPr>
              <w:keepNext/>
              <w:suppressAutoHyphens w:val="0"/>
              <w:snapToGrid w:val="0"/>
              <w:ind w:hanging="23"/>
              <w:rPr>
                <w:rFonts w:ascii="Arial" w:hAnsi="Arial" w:cs="Arial"/>
                <w:b/>
                <w:color w:val="000000"/>
                <w:sz w:val="20"/>
                <w:szCs w:val="20"/>
                <w:lang w:eastAsia="pl-PL"/>
              </w:rPr>
            </w:pPr>
            <w:r w:rsidRPr="00F716BE">
              <w:rPr>
                <w:rFonts w:ascii="Arial" w:hAnsi="Arial" w:cs="Arial"/>
                <w:b/>
                <w:color w:val="000000"/>
                <w:sz w:val="20"/>
                <w:szCs w:val="20"/>
                <w:lang w:eastAsia="pl-PL"/>
              </w:rPr>
              <w:t>2.</w:t>
            </w:r>
          </w:p>
        </w:tc>
        <w:tc>
          <w:tcPr>
            <w:tcW w:w="2977" w:type="dxa"/>
            <w:tcBorders>
              <w:top w:val="single" w:sz="4" w:space="0" w:color="000000"/>
              <w:left w:val="single" w:sz="4" w:space="0" w:color="000000"/>
              <w:bottom w:val="single" w:sz="4" w:space="0" w:color="000000"/>
            </w:tcBorders>
          </w:tcPr>
          <w:p w:rsidR="00E225DD" w:rsidRPr="00A864B2" w:rsidRDefault="00E225DD" w:rsidP="00E225DD">
            <w:pPr>
              <w:autoSpaceDE w:val="0"/>
              <w:snapToGrid w:val="0"/>
              <w:rPr>
                <w:rFonts w:ascii="Arial" w:hAnsi="Arial" w:cs="Arial"/>
                <w:sz w:val="20"/>
                <w:szCs w:val="20"/>
                <w:lang w:eastAsia="pl-PL"/>
              </w:rPr>
            </w:pPr>
            <w:r w:rsidRPr="00A864B2">
              <w:rPr>
                <w:rFonts w:ascii="Arial" w:hAnsi="Arial" w:cs="Arial"/>
                <w:sz w:val="20"/>
                <w:szCs w:val="20"/>
                <w:lang w:eastAsia="pl-PL"/>
              </w:rPr>
              <w:t xml:space="preserve">Potencjał Wnioskodawcy do prowadzenia  prac badawczo-rozwojowych </w:t>
            </w:r>
          </w:p>
          <w:p w:rsidR="00E225DD" w:rsidRPr="00A864B2" w:rsidRDefault="00E225DD" w:rsidP="00E225DD">
            <w:pPr>
              <w:keepNext/>
              <w:autoSpaceDE w:val="0"/>
              <w:snapToGrid w:val="0"/>
              <w:rPr>
                <w:rFonts w:ascii="Arial" w:hAnsi="Arial" w:cs="Arial"/>
                <w:sz w:val="20"/>
                <w:szCs w:val="20"/>
                <w:lang w:eastAsia="pl-PL"/>
              </w:rPr>
            </w:pPr>
          </w:p>
          <w:p w:rsidR="00E225DD" w:rsidRPr="00A864B2" w:rsidRDefault="00E225DD" w:rsidP="00E225DD">
            <w:pPr>
              <w:rPr>
                <w:rFonts w:ascii="Arial" w:hAnsi="Arial" w:cs="Arial"/>
                <w:sz w:val="20"/>
                <w:szCs w:val="20"/>
                <w:lang w:eastAsia="pl-PL"/>
              </w:rPr>
            </w:pPr>
          </w:p>
          <w:p w:rsidR="00E225DD" w:rsidRPr="00A864B2" w:rsidRDefault="00E225DD" w:rsidP="00E225DD">
            <w:pPr>
              <w:rPr>
                <w:rFonts w:ascii="Arial" w:hAnsi="Arial" w:cs="Arial"/>
                <w:sz w:val="20"/>
                <w:szCs w:val="20"/>
                <w:lang w:eastAsia="pl-PL"/>
              </w:rPr>
            </w:pPr>
          </w:p>
          <w:p w:rsidR="00E225DD" w:rsidRPr="00A864B2" w:rsidRDefault="00E225DD" w:rsidP="00E225DD">
            <w:pPr>
              <w:rPr>
                <w:rFonts w:ascii="Arial" w:hAnsi="Arial" w:cs="Arial"/>
                <w:sz w:val="20"/>
                <w:szCs w:val="20"/>
                <w:lang w:eastAsia="pl-PL"/>
              </w:rPr>
            </w:pPr>
          </w:p>
          <w:p w:rsidR="00E225DD" w:rsidRPr="00A864B2" w:rsidRDefault="00E225DD" w:rsidP="00E225DD">
            <w:pPr>
              <w:rPr>
                <w:rFonts w:ascii="Arial" w:hAnsi="Arial" w:cs="Arial"/>
                <w:sz w:val="20"/>
                <w:szCs w:val="20"/>
                <w:lang w:eastAsia="pl-PL"/>
              </w:rPr>
            </w:pPr>
          </w:p>
          <w:p w:rsidR="00E225DD" w:rsidRPr="00A864B2" w:rsidRDefault="00E225DD" w:rsidP="00E225DD">
            <w:pPr>
              <w:rPr>
                <w:rFonts w:ascii="Arial" w:hAnsi="Arial" w:cs="Arial"/>
                <w:sz w:val="20"/>
                <w:szCs w:val="20"/>
                <w:lang w:eastAsia="pl-PL"/>
              </w:rPr>
            </w:pPr>
          </w:p>
          <w:p w:rsidR="00E225DD" w:rsidRPr="00A864B2" w:rsidRDefault="00E225DD" w:rsidP="00E225DD">
            <w:pPr>
              <w:rPr>
                <w:rFonts w:ascii="Arial" w:hAnsi="Arial" w:cs="Arial"/>
                <w:sz w:val="20"/>
                <w:szCs w:val="20"/>
                <w:lang w:eastAsia="pl-PL"/>
              </w:rPr>
            </w:pPr>
          </w:p>
          <w:p w:rsidR="00E225DD" w:rsidRPr="00A864B2" w:rsidRDefault="00E225DD" w:rsidP="00E225DD">
            <w:pPr>
              <w:rPr>
                <w:rFonts w:ascii="Arial" w:hAnsi="Arial" w:cs="Arial"/>
                <w:sz w:val="20"/>
                <w:szCs w:val="20"/>
                <w:lang w:eastAsia="pl-PL"/>
              </w:rPr>
            </w:pPr>
          </w:p>
          <w:p w:rsidR="00E225DD" w:rsidRPr="00A864B2" w:rsidRDefault="00E225DD" w:rsidP="00E225DD">
            <w:pPr>
              <w:rPr>
                <w:rFonts w:ascii="Arial" w:hAnsi="Arial" w:cs="Arial"/>
                <w:sz w:val="20"/>
                <w:szCs w:val="20"/>
                <w:lang w:eastAsia="pl-PL"/>
              </w:rPr>
            </w:pPr>
          </w:p>
          <w:p w:rsidR="00E225DD" w:rsidRPr="00A864B2" w:rsidRDefault="00E225DD" w:rsidP="00E225DD">
            <w:pPr>
              <w:keepNext/>
              <w:suppressAutoHyphens w:val="0"/>
              <w:snapToGrid w:val="0"/>
              <w:rPr>
                <w:rFonts w:ascii="Arial" w:hAnsi="Arial" w:cs="Arial"/>
                <w:sz w:val="20"/>
                <w:szCs w:val="20"/>
                <w:lang w:eastAsia="pl-PL"/>
              </w:rPr>
            </w:pPr>
          </w:p>
        </w:tc>
        <w:tc>
          <w:tcPr>
            <w:tcW w:w="8931" w:type="dxa"/>
            <w:tcBorders>
              <w:top w:val="single" w:sz="4" w:space="0" w:color="000000"/>
              <w:left w:val="single" w:sz="4" w:space="0" w:color="000000"/>
              <w:bottom w:val="single" w:sz="4" w:space="0" w:color="000000"/>
              <w:right w:val="single" w:sz="4" w:space="0" w:color="000000"/>
            </w:tcBorders>
          </w:tcPr>
          <w:p w:rsidR="004040D3" w:rsidRPr="00807081" w:rsidRDefault="004040D3" w:rsidP="004040D3">
            <w:pPr>
              <w:autoSpaceDE w:val="0"/>
              <w:autoSpaceDN w:val="0"/>
              <w:adjustRightInd w:val="0"/>
              <w:jc w:val="both"/>
              <w:rPr>
                <w:rFonts w:ascii="Arial" w:hAnsi="Arial" w:cs="Arial"/>
                <w:sz w:val="20"/>
                <w:szCs w:val="20"/>
                <w:lang w:eastAsia="pl-PL"/>
              </w:rPr>
            </w:pPr>
            <w:r w:rsidRPr="00807081">
              <w:rPr>
                <w:rFonts w:ascii="Arial" w:hAnsi="Arial" w:cs="Arial"/>
                <w:sz w:val="20"/>
                <w:szCs w:val="20"/>
                <w:lang w:eastAsia="pl-PL"/>
              </w:rPr>
              <w:t>Wnioskodawca w ramach ocenianego kryterium wykazuje potencjał do prowadzenia prac badawczo-rozwojowych przewidzianych w projekcie. W szczególności ocenie poddane zostaną następujące elementy:</w:t>
            </w:r>
          </w:p>
          <w:p w:rsidR="004040D3" w:rsidRPr="00807081" w:rsidRDefault="004040D3" w:rsidP="00C810E8">
            <w:pPr>
              <w:numPr>
                <w:ilvl w:val="0"/>
                <w:numId w:val="39"/>
              </w:numPr>
              <w:suppressAutoHyphens w:val="0"/>
              <w:ind w:left="459" w:hanging="425"/>
              <w:jc w:val="both"/>
              <w:rPr>
                <w:rFonts w:ascii="Arial" w:hAnsi="Arial" w:cs="Arial"/>
                <w:sz w:val="20"/>
                <w:szCs w:val="20"/>
                <w:lang w:eastAsia="pl-PL"/>
              </w:rPr>
            </w:pPr>
            <w:r w:rsidRPr="00807081">
              <w:rPr>
                <w:rFonts w:ascii="Arial" w:hAnsi="Arial" w:cs="Arial"/>
                <w:sz w:val="20"/>
                <w:szCs w:val="20"/>
                <w:lang w:eastAsia="pl-PL"/>
              </w:rPr>
              <w:t>zaplanowany potencjał kadrowy B+R do realizacji projektu, tj. posiadanie wysoko wykwalifikowanych pracowników, z wyższym wykształceniem adekwatnym do planowanego zakresu prac badawczo-rozwojowych przewidzianych w projekcie, zapewniających prawidłową realizację projektu. W szczególności ocenie podlegają: prawidłowy dobór kadry pod względem   wykształcenia,  doświadczenia, osiągnięć w obszarze  prac badawczo-rozwojowych, jak również  przewidywane formy zatrudnienia: na czas nieokreślony, na czas określony, na czas wykonywania określonej pracy, na zastępstwo,</w:t>
            </w:r>
          </w:p>
          <w:p w:rsidR="004040D3" w:rsidRDefault="004040D3" w:rsidP="00C810E8">
            <w:pPr>
              <w:numPr>
                <w:ilvl w:val="0"/>
                <w:numId w:val="39"/>
              </w:numPr>
              <w:suppressAutoHyphens w:val="0"/>
              <w:ind w:left="459" w:hanging="425"/>
              <w:jc w:val="both"/>
              <w:rPr>
                <w:rFonts w:ascii="Arial" w:hAnsi="Arial" w:cs="Arial"/>
                <w:sz w:val="20"/>
                <w:szCs w:val="20"/>
                <w:lang w:eastAsia="pl-PL"/>
              </w:rPr>
            </w:pPr>
            <w:r w:rsidRPr="00807081">
              <w:rPr>
                <w:rFonts w:ascii="Arial" w:hAnsi="Arial" w:cs="Arial"/>
                <w:sz w:val="20"/>
                <w:szCs w:val="20"/>
                <w:lang w:eastAsia="pl-PL"/>
              </w:rPr>
              <w:t xml:space="preserve">potencjał w zakresie zarządzania  projektami badawczo-rozwojowymi w tym: </w:t>
            </w:r>
          </w:p>
          <w:p w:rsidR="004040D3" w:rsidRPr="00807081" w:rsidRDefault="004040D3" w:rsidP="000B71C7">
            <w:pPr>
              <w:suppressAutoHyphens w:val="0"/>
              <w:ind w:left="426"/>
              <w:jc w:val="both"/>
              <w:rPr>
                <w:rFonts w:ascii="Arial" w:hAnsi="Arial" w:cs="Arial"/>
                <w:sz w:val="20"/>
                <w:szCs w:val="20"/>
                <w:lang w:eastAsia="pl-PL"/>
              </w:rPr>
            </w:pPr>
            <w:r>
              <w:rPr>
                <w:rFonts w:ascii="Arial" w:hAnsi="Arial" w:cs="Arial"/>
                <w:sz w:val="20"/>
                <w:szCs w:val="20"/>
                <w:lang w:eastAsia="pl-PL"/>
              </w:rPr>
              <w:t xml:space="preserve"> </w:t>
            </w:r>
            <w:r w:rsidRPr="00807081">
              <w:rPr>
                <w:rFonts w:ascii="Arial" w:hAnsi="Arial" w:cs="Arial"/>
                <w:sz w:val="20"/>
                <w:szCs w:val="20"/>
                <w:lang w:eastAsia="pl-PL"/>
              </w:rPr>
              <w:t xml:space="preserve">a) stosowne doświadczenie i kwalifikacje osób pełniących w projekcie funkcje   kierownicze,  </w:t>
            </w:r>
          </w:p>
          <w:p w:rsidR="004040D3" w:rsidRPr="00807081" w:rsidRDefault="004040D3" w:rsidP="004040D3">
            <w:pPr>
              <w:ind w:left="743" w:hanging="284"/>
              <w:jc w:val="both"/>
              <w:rPr>
                <w:rFonts w:ascii="Arial" w:hAnsi="Arial" w:cs="Arial"/>
                <w:sz w:val="20"/>
                <w:szCs w:val="20"/>
                <w:lang w:eastAsia="pl-PL"/>
              </w:rPr>
            </w:pPr>
            <w:r w:rsidRPr="00807081">
              <w:rPr>
                <w:rFonts w:ascii="Arial" w:hAnsi="Arial" w:cs="Arial"/>
                <w:sz w:val="20"/>
                <w:szCs w:val="20"/>
                <w:lang w:eastAsia="pl-PL"/>
              </w:rPr>
              <w:t xml:space="preserve">b) adekwatny podział zadań i obowiązków pomiędzy osobami zaangażowanymi  w realizację projektu, </w:t>
            </w:r>
          </w:p>
          <w:p w:rsidR="004040D3" w:rsidRPr="00807081" w:rsidRDefault="004040D3" w:rsidP="004040D3">
            <w:pPr>
              <w:ind w:left="743" w:hanging="284"/>
              <w:jc w:val="both"/>
              <w:rPr>
                <w:rFonts w:ascii="Arial" w:hAnsi="Arial" w:cs="Arial"/>
                <w:sz w:val="20"/>
                <w:szCs w:val="20"/>
                <w:lang w:eastAsia="pl-PL"/>
              </w:rPr>
            </w:pPr>
            <w:r w:rsidRPr="00807081">
              <w:rPr>
                <w:rFonts w:ascii="Arial" w:hAnsi="Arial" w:cs="Arial"/>
                <w:sz w:val="20"/>
                <w:szCs w:val="20"/>
                <w:lang w:eastAsia="pl-PL"/>
              </w:rPr>
              <w:t xml:space="preserve">c) kompetencje w obszarze zarządzania ryzykiem, potwierdzone załączonym  do wniosku opisem potencjalnych </w:t>
            </w:r>
            <w:proofErr w:type="spellStart"/>
            <w:r w:rsidRPr="00807081">
              <w:rPr>
                <w:rFonts w:ascii="Arial" w:hAnsi="Arial" w:cs="Arial"/>
                <w:sz w:val="20"/>
                <w:szCs w:val="20"/>
                <w:lang w:eastAsia="pl-PL"/>
              </w:rPr>
              <w:t>ryzyk</w:t>
            </w:r>
            <w:proofErr w:type="spellEnd"/>
            <w:r>
              <w:rPr>
                <w:rFonts w:ascii="Arial" w:hAnsi="Arial" w:cs="Arial"/>
                <w:sz w:val="20"/>
                <w:szCs w:val="20"/>
                <w:lang w:eastAsia="pl-PL"/>
              </w:rPr>
              <w:t>…</w:t>
            </w:r>
            <w:r w:rsidRPr="00807081">
              <w:rPr>
                <w:rFonts w:ascii="Arial" w:hAnsi="Arial" w:cs="Arial"/>
                <w:sz w:val="20"/>
                <w:szCs w:val="20"/>
                <w:lang w:eastAsia="pl-PL"/>
              </w:rPr>
              <w:t>i propozycją odpowiednich działań zaradczych lub naprawczych,</w:t>
            </w:r>
          </w:p>
          <w:p w:rsidR="00E225DD" w:rsidRPr="00A864B2" w:rsidRDefault="004040D3" w:rsidP="00E225DD">
            <w:pPr>
              <w:ind w:left="426" w:hanging="426"/>
              <w:jc w:val="both"/>
              <w:rPr>
                <w:rFonts w:ascii="Arial" w:hAnsi="Arial" w:cs="Arial"/>
                <w:sz w:val="20"/>
                <w:szCs w:val="20"/>
                <w:highlight w:val="yellow"/>
                <w:lang w:eastAsia="pl-PL"/>
              </w:rPr>
            </w:pPr>
            <w:r w:rsidRPr="00807081">
              <w:rPr>
                <w:rFonts w:ascii="Arial" w:hAnsi="Arial" w:cs="Arial"/>
                <w:sz w:val="20"/>
                <w:szCs w:val="20"/>
                <w:lang w:eastAsia="pl-PL"/>
              </w:rPr>
              <w:t xml:space="preserve">3) </w:t>
            </w:r>
            <w:r>
              <w:rPr>
                <w:rFonts w:ascii="Arial" w:hAnsi="Arial" w:cs="Arial"/>
                <w:sz w:val="20"/>
                <w:szCs w:val="20"/>
                <w:lang w:eastAsia="pl-PL"/>
              </w:rPr>
              <w:t xml:space="preserve">  </w:t>
            </w:r>
            <w:r w:rsidRPr="00807081">
              <w:rPr>
                <w:rFonts w:ascii="Arial" w:hAnsi="Arial" w:cs="Arial"/>
                <w:sz w:val="20"/>
                <w:szCs w:val="20"/>
                <w:lang w:eastAsia="pl-PL"/>
              </w:rPr>
              <w:t>dotychczasowe doświadczenie Wnioskodawcy w prowadzeniu prac badawczo-rozwojowych  (samodzielnie lub na zlecenie) lub dysponowanie aparaturą naukowo-badawczą  nie będącą przedmiotem wsparcia i innym wyposażeniem umożliwiającym prowadzenie prac badawczo-rozwojowych. Przy czym dopuszcza się brak własnego doświadczenia Wnioskodawcy w prowadzeniu prac B+R w przypadku, gdy eksperci uznają, że projekt ma charakter przełomowy w odniesieniu  do planowanych prac badawczo–rozwojowych, a Wnioskodawca – pomimo braku własnego doświadczenia - zapewnia wsparcie innych podmiotów, a także osób fizycznych w realizacji projektu, które swoim doświadczeniem i wiedzą dają gwarancję odpowiedniego poziomu merytorycznego i organizacyjnego prowadzonych prac B+R</w:t>
            </w:r>
            <w:r w:rsidRPr="00807081">
              <w:rPr>
                <w:rFonts w:ascii="Arial" w:hAnsi="Arial" w:cs="Arial"/>
              </w:rPr>
              <w:t>.</w:t>
            </w:r>
          </w:p>
        </w:tc>
        <w:tc>
          <w:tcPr>
            <w:tcW w:w="1559" w:type="dxa"/>
            <w:tcBorders>
              <w:top w:val="single" w:sz="4" w:space="0" w:color="000000"/>
              <w:left w:val="single" w:sz="4" w:space="0" w:color="000000"/>
              <w:bottom w:val="single" w:sz="4" w:space="0" w:color="000000"/>
              <w:right w:val="single" w:sz="4" w:space="0" w:color="000000"/>
            </w:tcBorders>
          </w:tcPr>
          <w:p w:rsidR="00E225DD" w:rsidRPr="00A864B2" w:rsidRDefault="00E225DD" w:rsidP="00E225DD">
            <w:pPr>
              <w:keepNext/>
              <w:suppressAutoHyphens w:val="0"/>
              <w:snapToGrid w:val="0"/>
              <w:jc w:val="center"/>
              <w:rPr>
                <w:rFonts w:ascii="Arial" w:hAnsi="Arial" w:cs="Arial"/>
                <w:bCs/>
                <w:sz w:val="20"/>
                <w:szCs w:val="20"/>
                <w:lang w:eastAsia="pl-PL"/>
              </w:rPr>
            </w:pPr>
            <w:r w:rsidRPr="00A864B2">
              <w:rPr>
                <w:rFonts w:ascii="Arial" w:hAnsi="Arial" w:cs="Arial"/>
                <w:sz w:val="20"/>
                <w:szCs w:val="20"/>
                <w:lang w:eastAsia="pl-PL"/>
              </w:rPr>
              <w:t>TAK/NIE</w:t>
            </w:r>
          </w:p>
        </w:tc>
      </w:tr>
      <w:tr w:rsidR="00E225DD" w:rsidRPr="00F716BE" w:rsidTr="002279EA">
        <w:trPr>
          <w:trHeight w:val="284"/>
        </w:trPr>
        <w:tc>
          <w:tcPr>
            <w:tcW w:w="708" w:type="dxa"/>
            <w:tcBorders>
              <w:top w:val="single" w:sz="4" w:space="0" w:color="000000"/>
              <w:left w:val="single" w:sz="4" w:space="0" w:color="000000"/>
              <w:bottom w:val="single" w:sz="4" w:space="0" w:color="000000"/>
            </w:tcBorders>
          </w:tcPr>
          <w:p w:rsidR="00E225DD" w:rsidRPr="00F716BE" w:rsidRDefault="00E225DD" w:rsidP="00E225DD">
            <w:pPr>
              <w:keepNext/>
              <w:suppressAutoHyphens w:val="0"/>
              <w:snapToGrid w:val="0"/>
              <w:ind w:hanging="23"/>
              <w:rPr>
                <w:rFonts w:ascii="Arial" w:hAnsi="Arial" w:cs="Arial"/>
                <w:b/>
                <w:color w:val="000000"/>
                <w:sz w:val="20"/>
                <w:szCs w:val="20"/>
                <w:lang w:eastAsia="pl-PL"/>
              </w:rPr>
            </w:pPr>
            <w:r w:rsidRPr="00F716BE">
              <w:rPr>
                <w:rFonts w:ascii="Arial" w:hAnsi="Arial" w:cs="Arial"/>
                <w:b/>
                <w:color w:val="000000"/>
                <w:sz w:val="20"/>
                <w:szCs w:val="20"/>
                <w:lang w:eastAsia="pl-PL"/>
              </w:rPr>
              <w:t>3.</w:t>
            </w:r>
          </w:p>
        </w:tc>
        <w:tc>
          <w:tcPr>
            <w:tcW w:w="2977" w:type="dxa"/>
            <w:tcBorders>
              <w:top w:val="single" w:sz="4" w:space="0" w:color="000000"/>
              <w:left w:val="single" w:sz="4" w:space="0" w:color="000000"/>
              <w:bottom w:val="single" w:sz="4" w:space="0" w:color="000000"/>
            </w:tcBorders>
          </w:tcPr>
          <w:p w:rsidR="00E225DD" w:rsidRPr="00B62325" w:rsidRDefault="00E225DD" w:rsidP="00E225DD">
            <w:pPr>
              <w:keepNext/>
              <w:suppressAutoHyphens w:val="0"/>
              <w:snapToGrid w:val="0"/>
              <w:rPr>
                <w:rFonts w:ascii="Arial" w:hAnsi="Arial" w:cs="Arial"/>
                <w:sz w:val="20"/>
                <w:szCs w:val="20"/>
              </w:rPr>
            </w:pPr>
            <w:r w:rsidRPr="00B62325">
              <w:rPr>
                <w:rFonts w:ascii="Arial" w:hAnsi="Arial" w:cs="Arial"/>
                <w:sz w:val="20"/>
                <w:szCs w:val="20"/>
                <w:lang w:eastAsia="pl-PL"/>
              </w:rPr>
              <w:t xml:space="preserve">Projekt dotyczy inwestycji początkowej zgodnie </w:t>
            </w:r>
            <w:r w:rsidRPr="00B62325">
              <w:rPr>
                <w:rFonts w:ascii="Arial" w:hAnsi="Arial" w:cs="Arial"/>
                <w:sz w:val="20"/>
                <w:szCs w:val="20"/>
                <w:lang w:eastAsia="pl-PL"/>
              </w:rPr>
              <w:br/>
              <w:t>z rozporządzeniem KE (UE) nr 651/2014</w:t>
            </w:r>
          </w:p>
        </w:tc>
        <w:tc>
          <w:tcPr>
            <w:tcW w:w="8931" w:type="dxa"/>
            <w:tcBorders>
              <w:top w:val="single" w:sz="4" w:space="0" w:color="000000"/>
              <w:left w:val="single" w:sz="4" w:space="0" w:color="000000"/>
              <w:bottom w:val="single" w:sz="4" w:space="0" w:color="000000"/>
              <w:right w:val="single" w:sz="4" w:space="0" w:color="000000"/>
            </w:tcBorders>
          </w:tcPr>
          <w:p w:rsidR="00187470" w:rsidRPr="00C65FBB" w:rsidRDefault="00B13A06" w:rsidP="00187470">
            <w:pPr>
              <w:autoSpaceDE w:val="0"/>
              <w:autoSpaceDN w:val="0"/>
              <w:adjustRightInd w:val="0"/>
              <w:jc w:val="both"/>
              <w:rPr>
                <w:rFonts w:ascii="Arial" w:hAnsi="Arial" w:cs="Arial"/>
                <w:sz w:val="20"/>
                <w:szCs w:val="20"/>
              </w:rPr>
            </w:pPr>
            <w:r w:rsidRPr="00C65FBB">
              <w:rPr>
                <w:rFonts w:ascii="Arial" w:hAnsi="Arial" w:cs="Arial"/>
                <w:sz w:val="20"/>
                <w:szCs w:val="20"/>
              </w:rPr>
              <w:t xml:space="preserve">Zgodnie z rozporządzeniem KE (UE) nr 651/2014 pomoc może być przyznana na jedną </w:t>
            </w:r>
            <w:r w:rsidRPr="00C65FBB">
              <w:rPr>
                <w:rFonts w:ascii="Arial" w:hAnsi="Arial" w:cs="Arial"/>
                <w:sz w:val="20"/>
                <w:szCs w:val="20"/>
              </w:rPr>
              <w:br/>
              <w:t>z następujących form inwestycji początkowej:</w:t>
            </w:r>
          </w:p>
          <w:p w:rsidR="00187470" w:rsidRPr="00C65FBB" w:rsidRDefault="00B13A06" w:rsidP="00C810E8">
            <w:pPr>
              <w:numPr>
                <w:ilvl w:val="0"/>
                <w:numId w:val="40"/>
              </w:numPr>
              <w:suppressAutoHyphens w:val="0"/>
              <w:autoSpaceDE w:val="0"/>
              <w:autoSpaceDN w:val="0"/>
              <w:adjustRightInd w:val="0"/>
              <w:ind w:left="459" w:hanging="425"/>
              <w:contextualSpacing/>
              <w:jc w:val="both"/>
              <w:rPr>
                <w:rFonts w:ascii="Arial" w:hAnsi="Arial" w:cs="Arial"/>
                <w:sz w:val="20"/>
                <w:szCs w:val="20"/>
              </w:rPr>
            </w:pPr>
            <w:r w:rsidRPr="00C65FBB">
              <w:rPr>
                <w:rFonts w:ascii="Arial" w:hAnsi="Arial" w:cs="Arial"/>
                <w:sz w:val="20"/>
                <w:szCs w:val="20"/>
              </w:rPr>
              <w:t>inwestycję w rzeczowe aktywa trwałe lub wartości niematerialne i prawne związane z założeniem nowego zakładu,</w:t>
            </w:r>
          </w:p>
          <w:p w:rsidR="00187470" w:rsidRPr="00C65FBB" w:rsidRDefault="00B13A06" w:rsidP="00C810E8">
            <w:pPr>
              <w:numPr>
                <w:ilvl w:val="0"/>
                <w:numId w:val="40"/>
              </w:numPr>
              <w:suppressAutoHyphens w:val="0"/>
              <w:autoSpaceDE w:val="0"/>
              <w:autoSpaceDN w:val="0"/>
              <w:adjustRightInd w:val="0"/>
              <w:ind w:left="459" w:hanging="425"/>
              <w:contextualSpacing/>
              <w:jc w:val="both"/>
              <w:rPr>
                <w:rFonts w:ascii="Arial" w:hAnsi="Arial" w:cs="Arial"/>
                <w:sz w:val="20"/>
                <w:szCs w:val="20"/>
              </w:rPr>
            </w:pPr>
            <w:r w:rsidRPr="00C65FBB">
              <w:rPr>
                <w:rFonts w:ascii="Arial" w:hAnsi="Arial" w:cs="Arial"/>
                <w:sz w:val="20"/>
                <w:szCs w:val="20"/>
              </w:rPr>
              <w:t>inwestycję w rzeczowe aktywa trwałe lub wartości niematerialne i prawne związane z zwiększeniem zdolności produkcyjnej istniejącego zakładu,</w:t>
            </w:r>
          </w:p>
          <w:p w:rsidR="00187470" w:rsidRPr="00C65FBB" w:rsidRDefault="00B13A06" w:rsidP="00C810E8">
            <w:pPr>
              <w:numPr>
                <w:ilvl w:val="0"/>
                <w:numId w:val="40"/>
              </w:numPr>
              <w:suppressAutoHyphens w:val="0"/>
              <w:autoSpaceDE w:val="0"/>
              <w:autoSpaceDN w:val="0"/>
              <w:adjustRightInd w:val="0"/>
              <w:ind w:left="459" w:hanging="425"/>
              <w:contextualSpacing/>
              <w:jc w:val="both"/>
              <w:rPr>
                <w:rFonts w:ascii="Arial" w:hAnsi="Arial" w:cs="Arial"/>
                <w:sz w:val="20"/>
                <w:szCs w:val="20"/>
              </w:rPr>
            </w:pPr>
            <w:r w:rsidRPr="00C65FBB">
              <w:rPr>
                <w:rFonts w:ascii="Arial" w:hAnsi="Arial" w:cs="Arial"/>
                <w:sz w:val="20"/>
                <w:szCs w:val="20"/>
              </w:rPr>
              <w:t>inwestycję w rzeczowe aktywa trwałe lub wartości niematerialne i prawne związane z dywersyfikacją produkcji zakładu poprzez wprowadzenie produktów uprzednio nieprodukowanych w zakładzie,</w:t>
            </w:r>
          </w:p>
          <w:p w:rsidR="00187470" w:rsidRPr="00C65FBB" w:rsidRDefault="00B13A06" w:rsidP="00C810E8">
            <w:pPr>
              <w:numPr>
                <w:ilvl w:val="0"/>
                <w:numId w:val="40"/>
              </w:numPr>
              <w:suppressAutoHyphens w:val="0"/>
              <w:autoSpaceDE w:val="0"/>
              <w:autoSpaceDN w:val="0"/>
              <w:adjustRightInd w:val="0"/>
              <w:ind w:left="459" w:hanging="425"/>
              <w:contextualSpacing/>
              <w:jc w:val="both"/>
              <w:rPr>
                <w:rFonts w:ascii="Arial" w:hAnsi="Arial" w:cs="Arial"/>
                <w:sz w:val="20"/>
                <w:szCs w:val="20"/>
              </w:rPr>
            </w:pPr>
            <w:r w:rsidRPr="00C65FBB">
              <w:rPr>
                <w:rFonts w:ascii="Arial" w:hAnsi="Arial" w:cs="Arial"/>
                <w:sz w:val="20"/>
                <w:szCs w:val="20"/>
              </w:rPr>
              <w:t>inwestycję w rzeczowe aktywa trwałe lub wartości niematerialne i prawne związane z zasadniczą zmianą dotyczącą procesu produkcyjnego istniejącego zakładu.</w:t>
            </w:r>
          </w:p>
          <w:p w:rsidR="00187470" w:rsidRPr="00C65FBB" w:rsidRDefault="00B13A06" w:rsidP="00187470">
            <w:pPr>
              <w:autoSpaceDE w:val="0"/>
              <w:autoSpaceDN w:val="0"/>
              <w:adjustRightInd w:val="0"/>
              <w:jc w:val="both"/>
              <w:rPr>
                <w:rFonts w:ascii="Arial" w:hAnsi="Arial" w:cs="Arial"/>
                <w:sz w:val="20"/>
                <w:szCs w:val="20"/>
              </w:rPr>
            </w:pPr>
            <w:r w:rsidRPr="00C65FBB">
              <w:rPr>
                <w:rFonts w:ascii="Arial" w:hAnsi="Arial" w:cs="Arial"/>
                <w:sz w:val="20"/>
                <w:szCs w:val="20"/>
              </w:rPr>
              <w:t>Ocenie podlega, czy projekt obejmuje jedną z wyżej wskazanych form inwestycji początkowej, zgodną z przedmiotem projektu oraz czy:</w:t>
            </w:r>
          </w:p>
          <w:p w:rsidR="00187470" w:rsidRPr="00C65FBB" w:rsidRDefault="00B13A06" w:rsidP="00C810E8">
            <w:pPr>
              <w:pStyle w:val="Akapitzlist"/>
              <w:numPr>
                <w:ilvl w:val="0"/>
                <w:numId w:val="156"/>
              </w:numPr>
              <w:suppressAutoHyphens w:val="0"/>
              <w:autoSpaceDE w:val="0"/>
              <w:autoSpaceDN w:val="0"/>
              <w:adjustRightInd w:val="0"/>
              <w:ind w:left="459" w:hanging="425"/>
              <w:jc w:val="both"/>
              <w:rPr>
                <w:rFonts w:ascii="Arial" w:hAnsi="Arial" w:cs="Arial"/>
                <w:sz w:val="20"/>
                <w:szCs w:val="20"/>
              </w:rPr>
            </w:pPr>
            <w:r w:rsidRPr="00C65FBB">
              <w:rPr>
                <w:rFonts w:ascii="Arial" w:hAnsi="Arial" w:cs="Arial"/>
                <w:sz w:val="20"/>
                <w:szCs w:val="20"/>
              </w:rPr>
              <w:t>w przypadku ubiegania się o pomoc na zasadniczą zmianę procesu produkcji koszty kwalifikowalne</w:t>
            </w:r>
            <w:r w:rsidR="005D6AD1">
              <w:rPr>
                <w:rFonts w:ascii="Arial" w:hAnsi="Arial" w:cs="Arial"/>
                <w:sz w:val="20"/>
                <w:szCs w:val="20"/>
              </w:rPr>
              <w:t xml:space="preserve"> w ramach pomocy regionalnej</w:t>
            </w:r>
            <w:r w:rsidRPr="00C65FBB">
              <w:rPr>
                <w:rFonts w:ascii="Arial" w:hAnsi="Arial" w:cs="Arial"/>
                <w:sz w:val="20"/>
                <w:szCs w:val="20"/>
              </w:rPr>
              <w:t xml:space="preserve"> przekraczają koszty amortyzacji aktywów związanej </w:t>
            </w:r>
            <w:r w:rsidRPr="00C65FBB">
              <w:rPr>
                <w:rFonts w:ascii="Arial" w:hAnsi="Arial" w:cs="Arial"/>
                <w:sz w:val="20"/>
                <w:szCs w:val="20"/>
              </w:rPr>
              <w:br/>
              <w:t>z działalnością podlegającą modernizacji w ciągu poprzedzających trzech lat obrotowych;</w:t>
            </w:r>
          </w:p>
          <w:p w:rsidR="00187470" w:rsidRPr="00C65FBB" w:rsidRDefault="00B13A06" w:rsidP="00C810E8">
            <w:pPr>
              <w:pStyle w:val="Akapitzlist"/>
              <w:numPr>
                <w:ilvl w:val="0"/>
                <w:numId w:val="156"/>
              </w:numPr>
              <w:suppressAutoHyphens w:val="0"/>
              <w:autoSpaceDE w:val="0"/>
              <w:autoSpaceDN w:val="0"/>
              <w:adjustRightInd w:val="0"/>
              <w:ind w:left="459" w:hanging="425"/>
              <w:jc w:val="both"/>
              <w:rPr>
                <w:rFonts w:ascii="Arial" w:hAnsi="Arial" w:cs="Arial"/>
                <w:sz w:val="20"/>
                <w:szCs w:val="20"/>
              </w:rPr>
            </w:pPr>
            <w:r w:rsidRPr="00C65FBB">
              <w:rPr>
                <w:rFonts w:ascii="Arial" w:hAnsi="Arial" w:cs="Arial"/>
                <w:sz w:val="20"/>
                <w:szCs w:val="20"/>
              </w:rPr>
              <w:t>w przypadku ubiegania się o pomoc na dywersyfikację istniejącego zakładu koszty kwalifikowalne</w:t>
            </w:r>
            <w:r w:rsidR="005D6AD1">
              <w:rPr>
                <w:rFonts w:ascii="Arial" w:hAnsi="Arial" w:cs="Arial"/>
                <w:sz w:val="20"/>
                <w:szCs w:val="20"/>
              </w:rPr>
              <w:t xml:space="preserve"> w ramach pomocy regionalnej</w:t>
            </w:r>
            <w:r w:rsidRPr="00C65FBB">
              <w:rPr>
                <w:rFonts w:ascii="Arial" w:hAnsi="Arial" w:cs="Arial"/>
                <w:sz w:val="20"/>
                <w:szCs w:val="20"/>
              </w:rPr>
              <w:t xml:space="preserve"> przekraczają o co najmniej 200 % wartość księgową ponownie wykorzystywanych aktywów, odnotowaną w roku obrotowym poprzedzającym rozpoczęcie prac.</w:t>
            </w:r>
          </w:p>
          <w:p w:rsidR="00187470" w:rsidRPr="00C65FBB" w:rsidRDefault="00B13A06" w:rsidP="00187470">
            <w:pPr>
              <w:spacing w:before="120"/>
              <w:jc w:val="both"/>
              <w:rPr>
                <w:rFonts w:ascii="Arial" w:hAnsi="Arial" w:cs="Arial"/>
                <w:sz w:val="20"/>
                <w:szCs w:val="20"/>
                <w:lang w:eastAsia="pl-PL"/>
              </w:rPr>
            </w:pPr>
            <w:r w:rsidRPr="00C65FBB">
              <w:rPr>
                <w:rFonts w:ascii="Arial" w:hAnsi="Arial" w:cs="Arial"/>
                <w:sz w:val="20"/>
                <w:szCs w:val="20"/>
                <w:lang w:eastAsia="pl-PL"/>
              </w:rPr>
              <w:t>Ponadto, z</w:t>
            </w:r>
            <w:r w:rsidRPr="00C65FBB">
              <w:rPr>
                <w:rFonts w:ascii="Arial" w:hAnsi="Arial" w:cs="Arial"/>
                <w:sz w:val="20"/>
                <w:szCs w:val="20"/>
              </w:rPr>
              <w:t>godnie z rozporządzeniem KE (UE) nr 651/2</w:t>
            </w:r>
            <w:r w:rsidRPr="00C65FBB">
              <w:rPr>
                <w:rFonts w:ascii="Arial" w:hAnsi="Arial" w:cs="Arial"/>
                <w:sz w:val="20"/>
                <w:szCs w:val="20"/>
                <w:lang w:eastAsia="pl-PL"/>
              </w:rPr>
              <w:t xml:space="preserve">014 pomoc może być przyznana przedsiębiorcy innemu niż MSP realizującemu inwestycję na obszarze województwa mazowieckiego wyłącznie, gdy projekt dotyczy inwestycji początkowej  na rzecz nowej działalności gospodarczej oznaczającej </w:t>
            </w:r>
            <w:r w:rsidRPr="00C65FBB">
              <w:rPr>
                <w:sz w:val="20"/>
                <w:szCs w:val="20"/>
              </w:rPr>
              <w:t xml:space="preserve"> </w:t>
            </w:r>
            <w:r w:rsidRPr="00C65FBB">
              <w:rPr>
                <w:rFonts w:ascii="Arial" w:hAnsi="Arial" w:cs="Arial"/>
                <w:sz w:val="20"/>
                <w:szCs w:val="20"/>
              </w:rPr>
              <w:t>inwestycję w rzeczowe aktywa trwałe lub wartości niematerialne i prawne związane z założeniem nowego zakładu lub z dywersyfikacją działalności zakładu, pod warunkiem że nowa działalność, która ma być prowadzona, nie jest taka sama jak działalność poprzednio prowadzona w danym zakładzie ani podobna to takiej działalności</w:t>
            </w:r>
            <w:r w:rsidRPr="00C65FBB">
              <w:rPr>
                <w:rFonts w:ascii="Arial" w:hAnsi="Arial" w:cs="Arial"/>
                <w:sz w:val="20"/>
                <w:szCs w:val="20"/>
                <w:lang w:eastAsia="pl-PL"/>
              </w:rPr>
              <w:t xml:space="preserve">. </w:t>
            </w:r>
          </w:p>
          <w:p w:rsidR="00E225DD" w:rsidRPr="00B62325" w:rsidRDefault="00B13A06" w:rsidP="00E225DD">
            <w:pPr>
              <w:keepNext/>
              <w:tabs>
                <w:tab w:val="left" w:pos="0"/>
              </w:tabs>
              <w:snapToGrid w:val="0"/>
              <w:jc w:val="both"/>
              <w:rPr>
                <w:rFonts w:ascii="Arial" w:hAnsi="Arial" w:cs="Arial"/>
                <w:sz w:val="20"/>
                <w:szCs w:val="20"/>
                <w:lang w:eastAsia="pl-PL"/>
              </w:rPr>
            </w:pPr>
            <w:r w:rsidRPr="00C65FBB">
              <w:rPr>
                <w:rFonts w:ascii="Arial" w:hAnsi="Arial" w:cs="Arial"/>
                <w:sz w:val="20"/>
                <w:szCs w:val="20"/>
                <w:lang w:eastAsia="pl-PL"/>
              </w:rPr>
              <w:t xml:space="preserve">Zgodnie z art. 2 pkt 50 rozporządzenia KE (UE) nr 651/2014 „taka sama lub podobna działalność” oznacza działalność wchodzącą w zakres tej samej czterocyfrowej klasy NACE, </w:t>
            </w:r>
            <w:r w:rsidRPr="00C65FBB">
              <w:rPr>
                <w:rFonts w:ascii="Arial" w:hAnsi="Arial" w:cs="Arial"/>
                <w:bCs/>
                <w:sz w:val="20"/>
                <w:szCs w:val="20"/>
              </w:rPr>
              <w:t>której odpowiednikiem na gruncie prawa polskiego jest Polska Klasyfikacja Działalności (PKD).</w:t>
            </w:r>
            <w:r w:rsidRPr="00C65FBB">
              <w:rPr>
                <w:sz w:val="20"/>
                <w:szCs w:val="20"/>
              </w:rPr>
              <w:t xml:space="preserve"> </w:t>
            </w:r>
            <w:r w:rsidRPr="00C65FBB">
              <w:rPr>
                <w:rFonts w:ascii="Arial" w:hAnsi="Arial" w:cs="Arial"/>
                <w:sz w:val="20"/>
                <w:szCs w:val="20"/>
                <w:lang w:eastAsia="pl-PL"/>
              </w:rPr>
              <w:t xml:space="preserve"> Ocena kryterium następuje na podstawie analizy informacji zawartych w dokumentacji aplikacyjnej Wnioskodawcy i weryfikacji 4-cyfrowego kodu PKD określonego dla działalności, której dotyczy projekt.</w:t>
            </w:r>
          </w:p>
        </w:tc>
        <w:tc>
          <w:tcPr>
            <w:tcW w:w="1559" w:type="dxa"/>
            <w:tcBorders>
              <w:top w:val="single" w:sz="4" w:space="0" w:color="000000"/>
              <w:left w:val="single" w:sz="4" w:space="0" w:color="000000"/>
              <w:bottom w:val="single" w:sz="4" w:space="0" w:color="000000"/>
              <w:right w:val="single" w:sz="4" w:space="0" w:color="000000"/>
            </w:tcBorders>
          </w:tcPr>
          <w:p w:rsidR="00E225DD" w:rsidRPr="00B62325" w:rsidRDefault="00E225DD" w:rsidP="00E225DD">
            <w:pPr>
              <w:keepNext/>
              <w:suppressAutoHyphens w:val="0"/>
              <w:snapToGrid w:val="0"/>
              <w:jc w:val="center"/>
              <w:rPr>
                <w:rFonts w:ascii="Arial" w:hAnsi="Arial" w:cs="Arial"/>
                <w:bCs/>
                <w:sz w:val="20"/>
                <w:szCs w:val="20"/>
                <w:lang w:eastAsia="pl-PL"/>
              </w:rPr>
            </w:pPr>
            <w:r w:rsidRPr="00B62325">
              <w:rPr>
                <w:rFonts w:ascii="Arial" w:hAnsi="Arial" w:cs="Arial"/>
                <w:bCs/>
                <w:sz w:val="20"/>
                <w:szCs w:val="20"/>
                <w:lang w:eastAsia="pl-PL"/>
              </w:rPr>
              <w:t>TAK /NIE</w:t>
            </w:r>
          </w:p>
        </w:tc>
      </w:tr>
      <w:tr w:rsidR="00E225DD" w:rsidRPr="00F716BE" w:rsidTr="002279EA">
        <w:trPr>
          <w:trHeight w:val="284"/>
        </w:trPr>
        <w:tc>
          <w:tcPr>
            <w:tcW w:w="708" w:type="dxa"/>
            <w:tcBorders>
              <w:top w:val="single" w:sz="4" w:space="0" w:color="000000"/>
              <w:left w:val="single" w:sz="4" w:space="0" w:color="000000"/>
              <w:bottom w:val="single" w:sz="4" w:space="0" w:color="000000"/>
            </w:tcBorders>
          </w:tcPr>
          <w:p w:rsidR="00E225DD" w:rsidRPr="00F716BE" w:rsidRDefault="00E225DD" w:rsidP="00E225DD">
            <w:pPr>
              <w:keepNext/>
              <w:suppressAutoHyphens w:val="0"/>
              <w:snapToGrid w:val="0"/>
              <w:ind w:hanging="23"/>
              <w:rPr>
                <w:rFonts w:ascii="Arial" w:hAnsi="Arial" w:cs="Arial"/>
                <w:b/>
                <w:color w:val="000000"/>
                <w:sz w:val="20"/>
                <w:szCs w:val="20"/>
                <w:lang w:eastAsia="pl-PL"/>
              </w:rPr>
            </w:pPr>
            <w:r w:rsidRPr="00F716BE">
              <w:rPr>
                <w:rFonts w:ascii="Arial" w:hAnsi="Arial" w:cs="Arial"/>
                <w:b/>
                <w:color w:val="000000"/>
                <w:sz w:val="20"/>
                <w:szCs w:val="20"/>
                <w:lang w:eastAsia="pl-PL"/>
              </w:rPr>
              <w:t>4.</w:t>
            </w:r>
          </w:p>
        </w:tc>
        <w:tc>
          <w:tcPr>
            <w:tcW w:w="2977" w:type="dxa"/>
            <w:tcBorders>
              <w:top w:val="single" w:sz="4" w:space="0" w:color="000000"/>
              <w:left w:val="single" w:sz="4" w:space="0" w:color="000000"/>
              <w:bottom w:val="single" w:sz="4" w:space="0" w:color="000000"/>
            </w:tcBorders>
          </w:tcPr>
          <w:p w:rsidR="00E225DD" w:rsidRPr="00220082" w:rsidRDefault="00E225DD" w:rsidP="00E225DD">
            <w:pPr>
              <w:keepNext/>
              <w:suppressAutoHyphens w:val="0"/>
              <w:snapToGrid w:val="0"/>
              <w:rPr>
                <w:rFonts w:ascii="Arial" w:hAnsi="Arial" w:cs="Arial"/>
                <w:sz w:val="20"/>
                <w:szCs w:val="20"/>
              </w:rPr>
            </w:pPr>
            <w:r w:rsidRPr="00220082">
              <w:rPr>
                <w:rFonts w:ascii="Arial" w:hAnsi="Arial" w:cs="Arial"/>
                <w:sz w:val="20"/>
                <w:szCs w:val="20"/>
                <w:lang w:eastAsia="pl-PL"/>
              </w:rPr>
              <w:t xml:space="preserve">Projekt wpisuje się </w:t>
            </w:r>
            <w:r w:rsidRPr="00220082">
              <w:rPr>
                <w:rFonts w:ascii="Arial" w:hAnsi="Arial" w:cs="Arial"/>
                <w:sz w:val="20"/>
                <w:szCs w:val="20"/>
                <w:lang w:eastAsia="pl-PL"/>
              </w:rPr>
              <w:br/>
              <w:t xml:space="preserve">w Krajową Inteligentną Specjalizację (KIS) </w:t>
            </w:r>
          </w:p>
        </w:tc>
        <w:tc>
          <w:tcPr>
            <w:tcW w:w="8931" w:type="dxa"/>
            <w:tcBorders>
              <w:top w:val="single" w:sz="4" w:space="0" w:color="000000"/>
              <w:left w:val="single" w:sz="4" w:space="0" w:color="000000"/>
              <w:bottom w:val="single" w:sz="4" w:space="0" w:color="000000"/>
              <w:right w:val="single" w:sz="4" w:space="0" w:color="000000"/>
            </w:tcBorders>
          </w:tcPr>
          <w:p w:rsidR="00187470" w:rsidRPr="00C65FBB" w:rsidRDefault="00B13A06" w:rsidP="00187470">
            <w:pPr>
              <w:jc w:val="both"/>
              <w:rPr>
                <w:rFonts w:ascii="Arial" w:hAnsi="Arial" w:cs="Arial"/>
                <w:sz w:val="20"/>
                <w:szCs w:val="20"/>
              </w:rPr>
            </w:pPr>
            <w:r w:rsidRPr="00C65FBB">
              <w:rPr>
                <w:rFonts w:ascii="Arial" w:hAnsi="Arial" w:cs="Arial"/>
                <w:sz w:val="20"/>
                <w:szCs w:val="20"/>
              </w:rPr>
              <w:t>Ocenie podlega czy przedmiot realizacji projektu wpisuje się w jedną z Krajowych Inteligentnych Specjalizacji (KIS) określonych w dokumencie strategicznym „Krajowa Inteligentna Specjalizacja”, stanowiącym załącznik do Programu Rozwoju Przedsiębiorstw przyjętego przez Radę Ministrów w dniu 8 kwietnia 2014 r.  Ocena dokonywana będzie zgodnie z wersją dokumentu, aktualną na dzień ogłoszenia konkursu. Kryterium zostanie spełnione, w przypadku gdy projekt wpisuje się  przynajmniej w  jedną z KIS . http://smart.gov.pl</w:t>
            </w:r>
          </w:p>
          <w:p w:rsidR="004B54F8" w:rsidRPr="00C65FBB" w:rsidRDefault="00B13A06" w:rsidP="00C65FBB">
            <w:pPr>
              <w:autoSpaceDE w:val="0"/>
              <w:autoSpaceDN w:val="0"/>
              <w:adjustRightInd w:val="0"/>
              <w:jc w:val="both"/>
              <w:rPr>
                <w:rFonts w:ascii="Arial" w:hAnsi="Arial" w:cs="Arial"/>
                <w:sz w:val="20"/>
                <w:szCs w:val="20"/>
              </w:rPr>
            </w:pPr>
            <w:r w:rsidRPr="00C65FBB">
              <w:rPr>
                <w:rFonts w:ascii="Arial" w:hAnsi="Arial" w:cs="Arial"/>
                <w:sz w:val="20"/>
                <w:szCs w:val="20"/>
              </w:rPr>
              <w:t xml:space="preserve">KIS jest dokumentem otwartym, który będzie podlegał ciągłej weryfikacji i aktualizacji </w:t>
            </w:r>
            <w:r w:rsidRPr="00C65FBB">
              <w:rPr>
                <w:rFonts w:ascii="Arial" w:hAnsi="Arial" w:cs="Arial"/>
                <w:sz w:val="20"/>
                <w:szCs w:val="20"/>
              </w:rPr>
              <w:br/>
              <w:t>w oparciu o system monitorowania oraz zachodzące zmiany społeczno-gospodarcze.</w:t>
            </w:r>
          </w:p>
          <w:p w:rsidR="00E225DD" w:rsidRPr="00220082" w:rsidRDefault="00B13A06" w:rsidP="00E225DD">
            <w:pPr>
              <w:keepNext/>
              <w:tabs>
                <w:tab w:val="left" w:pos="0"/>
              </w:tabs>
              <w:snapToGrid w:val="0"/>
              <w:jc w:val="both"/>
              <w:rPr>
                <w:rFonts w:ascii="Arial" w:hAnsi="Arial" w:cs="Arial"/>
                <w:sz w:val="20"/>
                <w:szCs w:val="20"/>
                <w:lang w:eastAsia="pl-PL"/>
              </w:rPr>
            </w:pPr>
            <w:r w:rsidRPr="00C65FBB">
              <w:rPr>
                <w:rFonts w:ascii="Arial" w:hAnsi="Arial" w:cs="Arial"/>
                <w:sz w:val="20"/>
                <w:szCs w:val="20"/>
              </w:rPr>
              <w:t>W związku z tym obowiązująca w danym konkursie będzie wersja  dokumentu wskazana w dokumentacji konkursowej, opublikowanej na stronie internetowej www.poir.gov.pl)</w:t>
            </w:r>
            <w:r w:rsidR="00187470">
              <w:rPr>
                <w:rFonts w:ascii="Arial" w:hAnsi="Arial" w:cs="Arial"/>
                <w:sz w:val="20"/>
                <w:szCs w:val="20"/>
              </w:rPr>
              <w:t>.</w:t>
            </w:r>
          </w:p>
        </w:tc>
        <w:tc>
          <w:tcPr>
            <w:tcW w:w="1559" w:type="dxa"/>
            <w:tcBorders>
              <w:top w:val="single" w:sz="4" w:space="0" w:color="000000"/>
              <w:left w:val="single" w:sz="4" w:space="0" w:color="000000"/>
              <w:bottom w:val="single" w:sz="4" w:space="0" w:color="000000"/>
              <w:right w:val="single" w:sz="4" w:space="0" w:color="000000"/>
            </w:tcBorders>
          </w:tcPr>
          <w:p w:rsidR="00E225DD" w:rsidRPr="00220082" w:rsidRDefault="00E225DD" w:rsidP="00E225DD">
            <w:pPr>
              <w:keepNext/>
              <w:suppressAutoHyphens w:val="0"/>
              <w:snapToGrid w:val="0"/>
              <w:jc w:val="center"/>
              <w:rPr>
                <w:rFonts w:ascii="Arial" w:hAnsi="Arial" w:cs="Arial"/>
                <w:bCs/>
                <w:sz w:val="20"/>
                <w:szCs w:val="20"/>
                <w:lang w:eastAsia="pl-PL"/>
              </w:rPr>
            </w:pPr>
            <w:r w:rsidRPr="00220082">
              <w:rPr>
                <w:rFonts w:ascii="Arial" w:hAnsi="Arial" w:cs="Arial"/>
                <w:sz w:val="20"/>
                <w:szCs w:val="20"/>
                <w:lang w:eastAsia="pl-PL"/>
              </w:rPr>
              <w:t>TAK/NIE</w:t>
            </w:r>
          </w:p>
        </w:tc>
      </w:tr>
      <w:tr w:rsidR="00E225DD" w:rsidRPr="00F716BE" w:rsidTr="002279EA">
        <w:trPr>
          <w:trHeight w:val="274"/>
        </w:trPr>
        <w:tc>
          <w:tcPr>
            <w:tcW w:w="708" w:type="dxa"/>
            <w:tcBorders>
              <w:top w:val="single" w:sz="4" w:space="0" w:color="000000"/>
              <w:left w:val="single" w:sz="4" w:space="0" w:color="000000"/>
              <w:bottom w:val="single" w:sz="4" w:space="0" w:color="000000"/>
            </w:tcBorders>
          </w:tcPr>
          <w:p w:rsidR="00E225DD" w:rsidRPr="00F716BE" w:rsidRDefault="00E225DD" w:rsidP="00E225DD">
            <w:pPr>
              <w:keepNext/>
              <w:suppressAutoHyphens w:val="0"/>
              <w:snapToGrid w:val="0"/>
              <w:ind w:hanging="23"/>
              <w:rPr>
                <w:rFonts w:ascii="Arial" w:hAnsi="Arial" w:cs="Arial"/>
                <w:b/>
                <w:color w:val="000000"/>
                <w:sz w:val="20"/>
                <w:szCs w:val="20"/>
                <w:lang w:eastAsia="pl-PL"/>
              </w:rPr>
            </w:pPr>
            <w:r w:rsidRPr="00F716BE">
              <w:rPr>
                <w:rFonts w:ascii="Arial" w:hAnsi="Arial" w:cs="Arial"/>
                <w:b/>
                <w:color w:val="000000"/>
                <w:sz w:val="20"/>
                <w:szCs w:val="20"/>
                <w:lang w:eastAsia="pl-PL"/>
              </w:rPr>
              <w:t>5.</w:t>
            </w:r>
          </w:p>
        </w:tc>
        <w:tc>
          <w:tcPr>
            <w:tcW w:w="2977" w:type="dxa"/>
            <w:tcBorders>
              <w:top w:val="single" w:sz="4" w:space="0" w:color="000000"/>
              <w:left w:val="single" w:sz="4" w:space="0" w:color="000000"/>
              <w:bottom w:val="single" w:sz="4" w:space="0" w:color="000000"/>
            </w:tcBorders>
          </w:tcPr>
          <w:p w:rsidR="00E225DD" w:rsidRPr="00BB0DC2" w:rsidRDefault="00E225DD" w:rsidP="00E225DD">
            <w:pPr>
              <w:keepNext/>
              <w:autoSpaceDE w:val="0"/>
              <w:snapToGrid w:val="0"/>
              <w:rPr>
                <w:rFonts w:ascii="Arial" w:hAnsi="Arial" w:cs="Arial"/>
                <w:sz w:val="20"/>
                <w:szCs w:val="20"/>
                <w:lang w:eastAsia="pl-PL"/>
              </w:rPr>
            </w:pPr>
            <w:r w:rsidRPr="00BB0DC2">
              <w:rPr>
                <w:rFonts w:ascii="Arial" w:hAnsi="Arial" w:cs="Arial"/>
                <w:sz w:val="20"/>
                <w:szCs w:val="20"/>
                <w:lang w:eastAsia="pl-PL"/>
              </w:rPr>
              <w:t xml:space="preserve">Finansowe założenia projektu potwierdzają jego opłacalność oraz trwałość finansową  </w:t>
            </w:r>
          </w:p>
          <w:p w:rsidR="00E225DD" w:rsidRPr="00BB0DC2" w:rsidRDefault="00E225DD" w:rsidP="00E225DD">
            <w:pPr>
              <w:rPr>
                <w:rFonts w:ascii="Arial" w:hAnsi="Arial" w:cs="Arial"/>
                <w:sz w:val="20"/>
                <w:szCs w:val="20"/>
                <w:lang w:eastAsia="pl-PL"/>
              </w:rPr>
            </w:pPr>
          </w:p>
          <w:p w:rsidR="00E225DD" w:rsidRPr="00BB0DC2" w:rsidRDefault="00E225DD" w:rsidP="00E225DD">
            <w:pPr>
              <w:rPr>
                <w:rFonts w:ascii="Arial" w:hAnsi="Arial" w:cs="Arial"/>
                <w:sz w:val="20"/>
                <w:szCs w:val="20"/>
                <w:lang w:eastAsia="pl-PL"/>
              </w:rPr>
            </w:pPr>
          </w:p>
          <w:p w:rsidR="00E225DD" w:rsidRPr="00BB0DC2" w:rsidRDefault="00E225DD" w:rsidP="00E225DD">
            <w:pPr>
              <w:rPr>
                <w:rFonts w:ascii="Arial" w:hAnsi="Arial" w:cs="Arial"/>
                <w:sz w:val="20"/>
                <w:szCs w:val="20"/>
                <w:lang w:eastAsia="pl-PL"/>
              </w:rPr>
            </w:pPr>
          </w:p>
          <w:p w:rsidR="00E225DD" w:rsidRPr="00BB0DC2" w:rsidRDefault="00E225DD" w:rsidP="00E225DD">
            <w:pPr>
              <w:rPr>
                <w:rFonts w:ascii="Arial" w:hAnsi="Arial" w:cs="Arial"/>
                <w:sz w:val="20"/>
                <w:szCs w:val="20"/>
              </w:rPr>
            </w:pPr>
          </w:p>
        </w:tc>
        <w:tc>
          <w:tcPr>
            <w:tcW w:w="8931" w:type="dxa"/>
            <w:tcBorders>
              <w:top w:val="single" w:sz="4" w:space="0" w:color="000000"/>
              <w:left w:val="single" w:sz="4" w:space="0" w:color="000000"/>
              <w:bottom w:val="single" w:sz="4" w:space="0" w:color="000000"/>
              <w:right w:val="single" w:sz="4" w:space="0" w:color="000000"/>
            </w:tcBorders>
          </w:tcPr>
          <w:p w:rsidR="00C81E57" w:rsidRPr="00807081" w:rsidRDefault="00C81E57" w:rsidP="00807081">
            <w:pPr>
              <w:keepNext/>
              <w:autoSpaceDE w:val="0"/>
              <w:snapToGrid w:val="0"/>
              <w:jc w:val="both"/>
              <w:rPr>
                <w:rFonts w:ascii="Arial" w:hAnsi="Arial" w:cs="Arial"/>
                <w:sz w:val="20"/>
                <w:szCs w:val="20"/>
                <w:lang w:eastAsia="pl-PL"/>
              </w:rPr>
            </w:pPr>
            <w:r w:rsidRPr="00807081">
              <w:rPr>
                <w:rFonts w:ascii="Arial" w:hAnsi="Arial" w:cs="Arial"/>
                <w:sz w:val="20"/>
                <w:szCs w:val="20"/>
                <w:lang w:eastAsia="pl-PL"/>
              </w:rPr>
              <w:t>W ramach kryterium weryfikacji podlegają: opłacalność, źródła finansowania projektu oraz trwałość finansowa projektu.</w:t>
            </w:r>
          </w:p>
          <w:p w:rsidR="00C81E57" w:rsidRPr="00807081" w:rsidRDefault="00C81E57" w:rsidP="00807081">
            <w:pPr>
              <w:keepNext/>
              <w:autoSpaceDE w:val="0"/>
              <w:snapToGrid w:val="0"/>
              <w:jc w:val="both"/>
              <w:rPr>
                <w:rFonts w:ascii="Arial" w:hAnsi="Arial" w:cs="Arial"/>
                <w:sz w:val="20"/>
                <w:szCs w:val="20"/>
                <w:lang w:eastAsia="pl-PL"/>
              </w:rPr>
            </w:pPr>
            <w:r w:rsidRPr="00807081">
              <w:rPr>
                <w:rFonts w:ascii="Arial" w:hAnsi="Arial" w:cs="Arial"/>
                <w:sz w:val="20"/>
                <w:szCs w:val="20"/>
                <w:lang w:eastAsia="pl-PL"/>
              </w:rPr>
              <w:t>Opłacalność projektu będzie weryfikowana za pomocą wskaźników NPV (wartość bieżąca netto) oraz FRR (finansowa stopa zwrotu). Wartość NPV, z uwzględnieniem dotacji, powinna być większa od zera, a stopa zwrotu wyższa niż przyjęta do analizy stopa dyskontowa. W przypadku gdy powyższe wskaźniki nie osiągają pożądanych wartości w przyjętym okresie Wnioskodawca powinien przedstawić wiarygodne uzasadnienie dla takiego stanu rzeczy.</w:t>
            </w:r>
          </w:p>
          <w:p w:rsidR="00C81E57" w:rsidRPr="00807081" w:rsidRDefault="00C81E57" w:rsidP="00807081">
            <w:pPr>
              <w:keepNext/>
              <w:autoSpaceDE w:val="0"/>
              <w:snapToGrid w:val="0"/>
              <w:jc w:val="both"/>
              <w:rPr>
                <w:rFonts w:ascii="Arial" w:hAnsi="Arial" w:cs="Arial"/>
                <w:sz w:val="20"/>
                <w:szCs w:val="20"/>
                <w:lang w:eastAsia="pl-PL"/>
              </w:rPr>
            </w:pPr>
            <w:r w:rsidRPr="00807081">
              <w:rPr>
                <w:rFonts w:ascii="Arial" w:hAnsi="Arial" w:cs="Arial"/>
                <w:sz w:val="20"/>
                <w:szCs w:val="20"/>
                <w:lang w:eastAsia="pl-PL"/>
              </w:rPr>
              <w:t>Ponadto, Oceniający dokonają weryfikacji czy w okresie realizacji i trwałości projektu wnioskodawca jest w stanie zapewnić wykonalność finansową projektu, w tym, czy  znajduje się w kondycji finansowej umożliwiającej osiągnięcie wskaźników realizacji projektu.</w:t>
            </w:r>
          </w:p>
          <w:p w:rsidR="00C81E57" w:rsidRPr="00807081" w:rsidRDefault="00C81E57" w:rsidP="00807081">
            <w:pPr>
              <w:keepNext/>
              <w:autoSpaceDE w:val="0"/>
              <w:snapToGrid w:val="0"/>
              <w:jc w:val="both"/>
              <w:rPr>
                <w:rFonts w:ascii="Arial" w:hAnsi="Arial" w:cs="Arial"/>
                <w:sz w:val="20"/>
                <w:szCs w:val="20"/>
                <w:lang w:eastAsia="pl-PL"/>
              </w:rPr>
            </w:pPr>
            <w:r w:rsidRPr="00807081">
              <w:rPr>
                <w:rFonts w:ascii="Arial" w:hAnsi="Arial" w:cs="Arial"/>
                <w:sz w:val="20"/>
                <w:szCs w:val="20"/>
                <w:lang w:eastAsia="pl-PL"/>
              </w:rPr>
              <w:t xml:space="preserve">Projekt uznaje się za trwały finansowo, jeżeli saldo niezdyskontowanych skumulowanych przepływów pieniężnych generowanych w ramach projektu  jest większe bądź równe zeru we wszystkich latach objętych analizą. Oznacza to wówczas, że planowane wpływy i wydatki w ramach projektu zostały odpowiednio czasowo zharmonizowane tak, że przedsięwzięcie ma zapewnioną płynność finansową. </w:t>
            </w:r>
          </w:p>
          <w:p w:rsidR="00E225DD" w:rsidRPr="00BB0DC2" w:rsidRDefault="00C81E57" w:rsidP="00E225DD">
            <w:pPr>
              <w:keepNext/>
              <w:tabs>
                <w:tab w:val="left" w:pos="0"/>
              </w:tabs>
              <w:snapToGrid w:val="0"/>
              <w:jc w:val="both"/>
              <w:rPr>
                <w:rFonts w:ascii="Arial" w:hAnsi="Arial" w:cs="Arial"/>
                <w:sz w:val="20"/>
                <w:szCs w:val="20"/>
              </w:rPr>
            </w:pPr>
            <w:r w:rsidRPr="00807081">
              <w:rPr>
                <w:rFonts w:ascii="Arial" w:hAnsi="Arial" w:cs="Arial"/>
                <w:sz w:val="20"/>
                <w:szCs w:val="20"/>
                <w:lang w:eastAsia="pl-PL"/>
              </w:rPr>
              <w:t>Wskazane źródła finansowania projektu muszą być wiarygodne i muszą zapewniać pełne bilansowanie inwestycji brutto z uwzględnieniem luki czasowej pomiędzy momentem poniesienia wydatku, a wpływu dotacji.</w:t>
            </w:r>
          </w:p>
        </w:tc>
        <w:tc>
          <w:tcPr>
            <w:tcW w:w="1559" w:type="dxa"/>
            <w:tcBorders>
              <w:top w:val="single" w:sz="4" w:space="0" w:color="000000"/>
              <w:left w:val="single" w:sz="4" w:space="0" w:color="000000"/>
              <w:bottom w:val="single" w:sz="4" w:space="0" w:color="000000"/>
              <w:right w:val="single" w:sz="4" w:space="0" w:color="000000"/>
            </w:tcBorders>
          </w:tcPr>
          <w:p w:rsidR="00E225DD" w:rsidRPr="00BB0DC2" w:rsidRDefault="00E225DD" w:rsidP="00E225DD">
            <w:pPr>
              <w:keepNext/>
              <w:suppressAutoHyphens w:val="0"/>
              <w:snapToGrid w:val="0"/>
              <w:jc w:val="center"/>
              <w:rPr>
                <w:rFonts w:ascii="Arial" w:hAnsi="Arial" w:cs="Arial"/>
                <w:bCs/>
                <w:sz w:val="20"/>
                <w:szCs w:val="20"/>
                <w:lang w:eastAsia="pl-PL"/>
              </w:rPr>
            </w:pPr>
            <w:r w:rsidRPr="00BB0DC2">
              <w:rPr>
                <w:rFonts w:ascii="Arial" w:hAnsi="Arial" w:cs="Arial"/>
                <w:sz w:val="20"/>
                <w:szCs w:val="20"/>
                <w:lang w:eastAsia="pl-PL"/>
              </w:rPr>
              <w:t>TAK/NIE</w:t>
            </w:r>
          </w:p>
        </w:tc>
      </w:tr>
      <w:tr w:rsidR="00E225DD" w:rsidRPr="00F716BE" w:rsidTr="002279EA">
        <w:trPr>
          <w:trHeight w:val="274"/>
        </w:trPr>
        <w:tc>
          <w:tcPr>
            <w:tcW w:w="708" w:type="dxa"/>
            <w:tcBorders>
              <w:top w:val="single" w:sz="4" w:space="0" w:color="000000"/>
              <w:left w:val="single" w:sz="4" w:space="0" w:color="000000"/>
              <w:bottom w:val="single" w:sz="4" w:space="0" w:color="000000"/>
            </w:tcBorders>
          </w:tcPr>
          <w:p w:rsidR="00E225DD" w:rsidRPr="00F716BE" w:rsidRDefault="00E225DD" w:rsidP="00E225DD">
            <w:pPr>
              <w:keepNext/>
              <w:suppressAutoHyphens w:val="0"/>
              <w:snapToGrid w:val="0"/>
              <w:ind w:hanging="23"/>
              <w:rPr>
                <w:rFonts w:ascii="Arial" w:hAnsi="Arial" w:cs="Arial"/>
                <w:b/>
                <w:color w:val="000000"/>
                <w:sz w:val="20"/>
                <w:szCs w:val="20"/>
                <w:lang w:eastAsia="pl-PL"/>
              </w:rPr>
            </w:pPr>
            <w:r>
              <w:rPr>
                <w:rFonts w:ascii="Arial" w:hAnsi="Arial" w:cs="Arial"/>
                <w:b/>
                <w:color w:val="000000"/>
                <w:sz w:val="20"/>
                <w:szCs w:val="20"/>
                <w:lang w:eastAsia="pl-PL"/>
              </w:rPr>
              <w:t>6.</w:t>
            </w:r>
          </w:p>
        </w:tc>
        <w:tc>
          <w:tcPr>
            <w:tcW w:w="2977" w:type="dxa"/>
            <w:tcBorders>
              <w:top w:val="single" w:sz="4" w:space="0" w:color="000000"/>
              <w:left w:val="single" w:sz="4" w:space="0" w:color="000000"/>
              <w:bottom w:val="single" w:sz="4" w:space="0" w:color="000000"/>
            </w:tcBorders>
          </w:tcPr>
          <w:p w:rsidR="00E225DD" w:rsidRPr="00BB0DC2" w:rsidRDefault="00E225DD" w:rsidP="00E225DD">
            <w:pPr>
              <w:keepNext/>
              <w:autoSpaceDE w:val="0"/>
              <w:snapToGrid w:val="0"/>
              <w:rPr>
                <w:rFonts w:ascii="Arial" w:hAnsi="Arial" w:cs="Arial"/>
                <w:sz w:val="20"/>
                <w:szCs w:val="20"/>
                <w:lang w:eastAsia="pl-PL"/>
              </w:rPr>
            </w:pPr>
            <w:r w:rsidRPr="00BB0DC2">
              <w:rPr>
                <w:rFonts w:ascii="Arial" w:hAnsi="Arial" w:cs="Arial"/>
                <w:sz w:val="20"/>
                <w:szCs w:val="20"/>
                <w:lang w:eastAsia="pl-PL"/>
              </w:rPr>
              <w:t xml:space="preserve">Przygotowanie Wnioskodawcy do realizacji inwestycji </w:t>
            </w:r>
          </w:p>
        </w:tc>
        <w:tc>
          <w:tcPr>
            <w:tcW w:w="8931" w:type="dxa"/>
            <w:tcBorders>
              <w:top w:val="single" w:sz="4" w:space="0" w:color="000000"/>
              <w:left w:val="single" w:sz="4" w:space="0" w:color="000000"/>
              <w:bottom w:val="single" w:sz="4" w:space="0" w:color="000000"/>
              <w:right w:val="single" w:sz="4" w:space="0" w:color="000000"/>
            </w:tcBorders>
          </w:tcPr>
          <w:p w:rsidR="00EB1B5E" w:rsidRPr="00807081" w:rsidRDefault="00EB1B5E" w:rsidP="00C810E8">
            <w:pPr>
              <w:pStyle w:val="Akapitzlist"/>
              <w:keepNext/>
              <w:numPr>
                <w:ilvl w:val="0"/>
                <w:numId w:val="211"/>
              </w:numPr>
              <w:autoSpaceDE w:val="0"/>
              <w:snapToGrid w:val="0"/>
              <w:ind w:left="284" w:hanging="284"/>
              <w:rPr>
                <w:rFonts w:ascii="Arial" w:hAnsi="Arial" w:cs="Arial"/>
                <w:sz w:val="20"/>
                <w:szCs w:val="20"/>
                <w:lang w:eastAsia="pl-PL"/>
              </w:rPr>
            </w:pPr>
            <w:r w:rsidRPr="00807081">
              <w:rPr>
                <w:rFonts w:ascii="Arial" w:hAnsi="Arial" w:cs="Arial"/>
                <w:sz w:val="20"/>
                <w:szCs w:val="20"/>
                <w:lang w:eastAsia="pl-PL"/>
              </w:rPr>
              <w:t>Pozwolenia, licencje i koncesje</w:t>
            </w:r>
          </w:p>
          <w:p w:rsidR="00EB1B5E" w:rsidRPr="00807081" w:rsidRDefault="00EB1B5E" w:rsidP="00807081">
            <w:pPr>
              <w:keepNext/>
              <w:autoSpaceDE w:val="0"/>
              <w:snapToGrid w:val="0"/>
              <w:rPr>
                <w:rFonts w:ascii="Arial" w:hAnsi="Arial" w:cs="Arial"/>
                <w:sz w:val="20"/>
                <w:szCs w:val="20"/>
                <w:lang w:eastAsia="pl-PL"/>
              </w:rPr>
            </w:pPr>
            <w:r w:rsidRPr="00807081">
              <w:rPr>
                <w:rFonts w:ascii="Arial" w:hAnsi="Arial" w:cs="Arial"/>
                <w:sz w:val="20"/>
                <w:szCs w:val="20"/>
                <w:lang w:eastAsia="pl-PL"/>
              </w:rPr>
              <w:t xml:space="preserve">W kryterium ocenie podlega posiadanie przez Wnioskodawcę pozwoleń/licencji/koncesji, jeśli są one niezbędne do realizacji inwestycji.  </w:t>
            </w:r>
          </w:p>
          <w:p w:rsidR="00EB1B5E" w:rsidRPr="00807081" w:rsidRDefault="00EB1B5E" w:rsidP="00807081">
            <w:pPr>
              <w:keepNext/>
              <w:autoSpaceDE w:val="0"/>
              <w:snapToGrid w:val="0"/>
              <w:jc w:val="both"/>
              <w:rPr>
                <w:rFonts w:ascii="Arial" w:hAnsi="Arial" w:cs="Arial"/>
                <w:sz w:val="20"/>
                <w:szCs w:val="20"/>
                <w:lang w:eastAsia="pl-PL"/>
              </w:rPr>
            </w:pPr>
            <w:r w:rsidRPr="00807081">
              <w:rPr>
                <w:rFonts w:ascii="Arial" w:hAnsi="Arial" w:cs="Arial"/>
                <w:sz w:val="20"/>
                <w:szCs w:val="20"/>
                <w:lang w:eastAsia="pl-PL"/>
              </w:rPr>
              <w:t xml:space="preserve">W przypadku, gdy Wnioskodawca nie dysponuje na etapie składania wniosku o dofinansowanie ww. dokumentami, oceniający sprawdza, czy Wnioskodawca  zidentyfikował je i skatalogował oraz zobowiązał się do przedłożenia takich dokumentów przed podpisaniem umowy o dofinansowanie lub w sytuacji, gdy uzyskanie licencji, koncesji możliwe jest dopiero po przeprowadzeniu inwestycji zgodnie z odpowiednimi przepisami prawa – w momencie ich uzyskania. W przypadku, gdy Wnioskodawca w trakcie aplikowania o wsparcie ubiega się o pozwolenie na budowę oraz w przypadku projektów, których realizacja wymaga również uzyskania decyzji środowiskowej, o której mowa w art. 71 ustawy z dnia 3 października 2008 r. o udostępnianiu informacji o środowisku i jego ochronie, udziale społeczeństwa w ochronie środowiska oraz o ocenach oddziaływania na środowisko (Dz. U. Nr 199, poz. 1227, z </w:t>
            </w:r>
            <w:proofErr w:type="spellStart"/>
            <w:r w:rsidRPr="00807081">
              <w:rPr>
                <w:rFonts w:ascii="Arial" w:hAnsi="Arial" w:cs="Arial"/>
                <w:sz w:val="20"/>
                <w:szCs w:val="20"/>
                <w:lang w:eastAsia="pl-PL"/>
              </w:rPr>
              <w:t>późn</w:t>
            </w:r>
            <w:proofErr w:type="spellEnd"/>
            <w:r w:rsidRPr="00807081">
              <w:rPr>
                <w:rFonts w:ascii="Arial" w:hAnsi="Arial" w:cs="Arial"/>
                <w:sz w:val="20"/>
                <w:szCs w:val="20"/>
                <w:lang w:eastAsia="pl-PL"/>
              </w:rPr>
              <w:t>. zm.), jest zobligowany przesłać prawomocną decyzję środowiskową (z dokumentacją OOŚ – jeśli dotyczy) oraz prawomocne pozwolenie na budowę najpóźniej w terminie 10 miesięcy od dnia doręczenia pisemnej informacji o zatwierdzeniu projektu do wsparcia.</w:t>
            </w:r>
          </w:p>
          <w:p w:rsidR="00EB1B5E" w:rsidRPr="00807081" w:rsidRDefault="00EB1B5E" w:rsidP="00807081">
            <w:pPr>
              <w:keepNext/>
              <w:autoSpaceDE w:val="0"/>
              <w:snapToGrid w:val="0"/>
              <w:ind w:left="284" w:hanging="284"/>
              <w:jc w:val="both"/>
              <w:rPr>
                <w:rFonts w:ascii="Arial" w:hAnsi="Arial" w:cs="Arial"/>
                <w:sz w:val="20"/>
                <w:szCs w:val="20"/>
                <w:lang w:eastAsia="pl-PL"/>
              </w:rPr>
            </w:pPr>
            <w:r w:rsidRPr="00807081">
              <w:rPr>
                <w:rFonts w:ascii="Arial" w:hAnsi="Arial" w:cs="Arial"/>
                <w:sz w:val="20"/>
                <w:szCs w:val="20"/>
                <w:lang w:eastAsia="pl-PL"/>
              </w:rPr>
              <w:t>II.</w:t>
            </w:r>
            <w:r w:rsidRPr="00807081">
              <w:rPr>
                <w:rFonts w:ascii="Arial" w:hAnsi="Arial" w:cs="Arial"/>
                <w:sz w:val="20"/>
                <w:szCs w:val="20"/>
                <w:lang w:eastAsia="pl-PL"/>
              </w:rPr>
              <w:tab/>
              <w:t>Prawa własności intelektualnej</w:t>
            </w:r>
          </w:p>
          <w:p w:rsidR="00E225DD" w:rsidRPr="00BB0DC2" w:rsidRDefault="00EB1B5E" w:rsidP="00E225DD">
            <w:pPr>
              <w:jc w:val="both"/>
              <w:rPr>
                <w:rFonts w:ascii="Arial" w:hAnsi="Arial" w:cs="Arial"/>
                <w:sz w:val="20"/>
                <w:szCs w:val="20"/>
              </w:rPr>
            </w:pPr>
            <w:r w:rsidRPr="00807081">
              <w:rPr>
                <w:rFonts w:ascii="Arial" w:hAnsi="Arial" w:cs="Arial"/>
                <w:sz w:val="20"/>
                <w:szCs w:val="20"/>
                <w:lang w:eastAsia="pl-PL"/>
              </w:rPr>
              <w:t>Oceniający weryfikuje czy kwestia praw własności intelektualnej nie stanowi bariery do realizacji agendy badawczej. Ponadto, w ramach kryterium ocenie poddane będzie zapewnienie przez wnioskodawcę możliwości dysponowania prawami własności intelektualnej, jeśli są niezbędne do przeprowadzenia zaplanowanych w agendzie prac badawczo-rozwojowych. Ponadto, ocenie podlega czy Wnioskodawca uprawdopodobnił, że na dzień złożenia wniosku o dofinansowanie nie zostały opublikowane wyniki prac B+R/rozwiązania/technologie związane z przedmiotem projektu</w:t>
            </w:r>
          </w:p>
        </w:tc>
        <w:tc>
          <w:tcPr>
            <w:tcW w:w="1559" w:type="dxa"/>
            <w:tcBorders>
              <w:top w:val="single" w:sz="4" w:space="0" w:color="000000"/>
              <w:left w:val="single" w:sz="4" w:space="0" w:color="000000"/>
              <w:bottom w:val="single" w:sz="4" w:space="0" w:color="000000"/>
              <w:right w:val="single" w:sz="4" w:space="0" w:color="000000"/>
            </w:tcBorders>
          </w:tcPr>
          <w:p w:rsidR="00E225DD" w:rsidRPr="00BB0DC2" w:rsidRDefault="00E225DD" w:rsidP="00E225DD">
            <w:pPr>
              <w:keepNext/>
              <w:snapToGrid w:val="0"/>
              <w:jc w:val="center"/>
              <w:rPr>
                <w:rFonts w:ascii="Arial" w:hAnsi="Arial" w:cs="Arial"/>
                <w:sz w:val="20"/>
                <w:szCs w:val="20"/>
                <w:lang w:eastAsia="pl-PL"/>
              </w:rPr>
            </w:pPr>
            <w:r w:rsidRPr="00BB0DC2">
              <w:rPr>
                <w:rFonts w:ascii="Arial" w:hAnsi="Arial" w:cs="Arial"/>
                <w:sz w:val="20"/>
                <w:szCs w:val="20"/>
                <w:lang w:eastAsia="pl-PL"/>
              </w:rPr>
              <w:t>TAK/NIE</w:t>
            </w:r>
          </w:p>
          <w:p w:rsidR="00E225DD" w:rsidRPr="00BB0DC2" w:rsidRDefault="00E225DD" w:rsidP="00E225DD">
            <w:pPr>
              <w:keepNext/>
              <w:snapToGrid w:val="0"/>
              <w:jc w:val="center"/>
              <w:rPr>
                <w:rFonts w:ascii="Arial" w:hAnsi="Arial" w:cs="Arial"/>
                <w:sz w:val="20"/>
                <w:szCs w:val="20"/>
                <w:lang w:eastAsia="pl-PL"/>
              </w:rPr>
            </w:pPr>
          </w:p>
          <w:p w:rsidR="00E225DD" w:rsidRPr="00BB0DC2" w:rsidRDefault="00E225DD" w:rsidP="00E225DD">
            <w:pPr>
              <w:keepNext/>
              <w:snapToGrid w:val="0"/>
              <w:jc w:val="center"/>
              <w:rPr>
                <w:rFonts w:ascii="Arial" w:hAnsi="Arial" w:cs="Arial"/>
                <w:sz w:val="20"/>
                <w:szCs w:val="20"/>
                <w:lang w:eastAsia="pl-PL"/>
              </w:rPr>
            </w:pPr>
          </w:p>
          <w:p w:rsidR="00E225DD" w:rsidRPr="00BB0DC2" w:rsidRDefault="00E225DD" w:rsidP="00E225DD">
            <w:pPr>
              <w:keepNext/>
              <w:suppressAutoHyphens w:val="0"/>
              <w:snapToGrid w:val="0"/>
              <w:jc w:val="center"/>
              <w:rPr>
                <w:rFonts w:ascii="Arial" w:hAnsi="Arial" w:cs="Arial"/>
                <w:sz w:val="20"/>
                <w:szCs w:val="20"/>
                <w:lang w:eastAsia="pl-PL"/>
              </w:rPr>
            </w:pPr>
          </w:p>
        </w:tc>
      </w:tr>
      <w:tr w:rsidR="00E225DD" w:rsidRPr="00F716BE" w:rsidTr="002279EA">
        <w:trPr>
          <w:trHeight w:val="274"/>
        </w:trPr>
        <w:tc>
          <w:tcPr>
            <w:tcW w:w="708" w:type="dxa"/>
            <w:tcBorders>
              <w:top w:val="single" w:sz="4" w:space="0" w:color="000000"/>
              <w:left w:val="single" w:sz="4" w:space="0" w:color="000000"/>
              <w:bottom w:val="single" w:sz="4" w:space="0" w:color="000000"/>
            </w:tcBorders>
          </w:tcPr>
          <w:p w:rsidR="00E225DD" w:rsidRPr="00F716BE" w:rsidRDefault="00E225DD" w:rsidP="00E225DD">
            <w:pPr>
              <w:keepNext/>
              <w:suppressAutoHyphens w:val="0"/>
              <w:snapToGrid w:val="0"/>
              <w:ind w:hanging="23"/>
              <w:rPr>
                <w:rFonts w:ascii="Arial" w:hAnsi="Arial" w:cs="Arial"/>
                <w:b/>
                <w:color w:val="000000"/>
                <w:sz w:val="20"/>
                <w:szCs w:val="20"/>
                <w:lang w:eastAsia="pl-PL"/>
              </w:rPr>
            </w:pPr>
            <w:r>
              <w:rPr>
                <w:rFonts w:ascii="Arial" w:hAnsi="Arial" w:cs="Arial"/>
                <w:b/>
                <w:color w:val="000000"/>
                <w:sz w:val="20"/>
                <w:szCs w:val="20"/>
                <w:lang w:eastAsia="pl-PL"/>
              </w:rPr>
              <w:t xml:space="preserve">7. </w:t>
            </w:r>
          </w:p>
        </w:tc>
        <w:tc>
          <w:tcPr>
            <w:tcW w:w="2977" w:type="dxa"/>
            <w:tcBorders>
              <w:top w:val="single" w:sz="4" w:space="0" w:color="000000"/>
              <w:left w:val="single" w:sz="4" w:space="0" w:color="000000"/>
              <w:bottom w:val="single" w:sz="4" w:space="0" w:color="000000"/>
            </w:tcBorders>
          </w:tcPr>
          <w:p w:rsidR="00E225DD" w:rsidRPr="001E24AF" w:rsidRDefault="00E225DD" w:rsidP="00E225DD">
            <w:pPr>
              <w:keepNext/>
              <w:autoSpaceDE w:val="0"/>
              <w:snapToGrid w:val="0"/>
              <w:rPr>
                <w:rFonts w:ascii="Arial" w:hAnsi="Arial" w:cs="Arial"/>
                <w:sz w:val="20"/>
                <w:szCs w:val="20"/>
                <w:lang w:eastAsia="pl-PL"/>
              </w:rPr>
            </w:pPr>
            <w:r w:rsidRPr="001E24AF">
              <w:rPr>
                <w:rFonts w:ascii="Arial" w:hAnsi="Arial" w:cs="Arial"/>
                <w:sz w:val="20"/>
                <w:szCs w:val="20"/>
                <w:lang w:eastAsia="pl-PL"/>
              </w:rPr>
              <w:t>W związku z  realizacją projektu</w:t>
            </w:r>
            <w:r w:rsidRPr="001E24AF">
              <w:rPr>
                <w:sz w:val="20"/>
                <w:szCs w:val="20"/>
              </w:rPr>
              <w:t xml:space="preserve"> </w:t>
            </w:r>
            <w:r w:rsidRPr="001E24AF">
              <w:rPr>
                <w:rFonts w:ascii="Arial" w:hAnsi="Arial" w:cs="Arial"/>
                <w:sz w:val="20"/>
                <w:szCs w:val="20"/>
                <w:lang w:eastAsia="pl-PL"/>
              </w:rPr>
              <w:t xml:space="preserve">prowadzona  będzie współpraca </w:t>
            </w:r>
            <w:r w:rsidRPr="001E24AF">
              <w:rPr>
                <w:rFonts w:ascii="Arial" w:hAnsi="Arial" w:cs="Arial"/>
                <w:sz w:val="20"/>
                <w:szCs w:val="20"/>
                <w:lang w:eastAsia="pl-PL"/>
              </w:rPr>
              <w:br/>
              <w:t>z podmiotami z sektora MSP, organizacjami badawczymi lub NGO (dotyczy wyłącznie przedsiębiorców innych niż MSP).</w:t>
            </w:r>
          </w:p>
        </w:tc>
        <w:tc>
          <w:tcPr>
            <w:tcW w:w="8931" w:type="dxa"/>
            <w:tcBorders>
              <w:top w:val="single" w:sz="4" w:space="0" w:color="000000"/>
              <w:left w:val="single" w:sz="4" w:space="0" w:color="000000"/>
              <w:bottom w:val="single" w:sz="4" w:space="0" w:color="000000"/>
              <w:right w:val="single" w:sz="4" w:space="0" w:color="000000"/>
            </w:tcBorders>
          </w:tcPr>
          <w:p w:rsidR="00BE2438" w:rsidRPr="00C65FBB" w:rsidRDefault="00B13A06" w:rsidP="00BE2438">
            <w:pPr>
              <w:jc w:val="both"/>
              <w:rPr>
                <w:rFonts w:ascii="Arial" w:hAnsi="Arial" w:cs="Arial"/>
                <w:sz w:val="20"/>
                <w:szCs w:val="20"/>
              </w:rPr>
            </w:pPr>
            <w:r w:rsidRPr="00C65FBB">
              <w:rPr>
                <w:rFonts w:ascii="Arial" w:hAnsi="Arial" w:cs="Arial"/>
                <w:sz w:val="20"/>
                <w:szCs w:val="20"/>
              </w:rPr>
              <w:t>Kryterium zostanie uznane za spełnione, jeśli Wnioskodawca planuje nawiązanie lub rozwijanie współpracy z mikro-,  małym,  lub średnim przedsiębiorstwem (zgodnie z definicją określoną w Załączniku nr  I do rozporządzenia Komisji (UE) nr 651/2014), organizacjami badawczymi lub organizacjami pozarządowymi (NGO).</w:t>
            </w:r>
            <w:r w:rsidRPr="00C65FBB">
              <w:rPr>
                <w:rFonts w:ascii="Arial" w:hAnsi="Arial" w:cs="Arial"/>
                <w:sz w:val="20"/>
                <w:szCs w:val="20"/>
                <w:lang w:eastAsia="pl-PL"/>
              </w:rPr>
              <w:t xml:space="preserve"> </w:t>
            </w:r>
            <w:r w:rsidRPr="00C65FBB">
              <w:rPr>
                <w:rFonts w:ascii="Arial" w:hAnsi="Arial" w:cs="Arial"/>
                <w:sz w:val="20"/>
                <w:szCs w:val="20"/>
              </w:rPr>
              <w:t>NGO</w:t>
            </w:r>
            <w:r w:rsidRPr="00C65FBB">
              <w:rPr>
                <w:rFonts w:ascii="Arial" w:hAnsi="Arial" w:cs="Arial"/>
                <w:sz w:val="20"/>
                <w:szCs w:val="20"/>
                <w:lang w:eastAsia="pl-PL"/>
              </w:rPr>
              <w:t xml:space="preserve"> </w:t>
            </w:r>
            <w:r w:rsidRPr="00C65FBB">
              <w:rPr>
                <w:rFonts w:ascii="Arial" w:hAnsi="Arial" w:cs="Arial"/>
                <w:sz w:val="20"/>
                <w:szCs w:val="20"/>
              </w:rPr>
              <w:t xml:space="preserve">to niebędące jednostkami sektora finansów publicznych, w rozumieniu przepisów o finansach publicznych i niedziałające w celu osiągnięcia zysku, osoby prawne lub jednostki nieposiadające osobowości prawnej utworzone na podstawie przepisów ustaw, w tym fundacje i stowarzyszenia. Współpraca z NGO może przyjąć różne formy, może być to np. partnerstwo, partnerstwo strategiczne, wolontariat pracowniczy i inne. Współpraca z NGO powinna być potwierdzona i udokumentowana (np. umowa współpracy, sponsoringowa, barterowa i inne). </w:t>
            </w:r>
          </w:p>
          <w:p w:rsidR="00BE2438" w:rsidRPr="00C65FBB" w:rsidRDefault="00B13A06" w:rsidP="00BE2438">
            <w:pPr>
              <w:autoSpaceDE w:val="0"/>
              <w:snapToGrid w:val="0"/>
              <w:jc w:val="both"/>
              <w:rPr>
                <w:rFonts w:ascii="Arial" w:hAnsi="Arial" w:cs="Arial"/>
                <w:sz w:val="20"/>
                <w:szCs w:val="20"/>
              </w:rPr>
            </w:pPr>
            <w:r w:rsidRPr="00C65FBB">
              <w:rPr>
                <w:rFonts w:ascii="Arial" w:hAnsi="Arial" w:cs="Arial"/>
                <w:sz w:val="20"/>
                <w:szCs w:val="20"/>
              </w:rPr>
              <w:t>Współpraca z MSP lub organizacjami badawczymi może przyjąć formę m.in. podwykonawstwa, transferu wiedzy, powiązania kooperacyjnego w tym: klastrów innowacyjnych (a także eksportowych), łańcuchów produkcyjnych MSP i dużych przedsiębiorców, sieci technologicznych (MSP i jednostki badawcze), platform technologicznych. Dla spełnienia kryterium istotne jest również wykazanie zakładanych efektów i wymiernych korzyści wynikających z wybranej formy współpracy.</w:t>
            </w:r>
          </w:p>
          <w:p w:rsidR="00E225DD" w:rsidRPr="001E24AF" w:rsidRDefault="00B13A06" w:rsidP="00E225DD">
            <w:pPr>
              <w:jc w:val="both"/>
              <w:rPr>
                <w:rFonts w:ascii="Arial" w:hAnsi="Arial" w:cs="Arial"/>
                <w:sz w:val="20"/>
                <w:szCs w:val="20"/>
              </w:rPr>
            </w:pPr>
            <w:r w:rsidRPr="00C65FBB">
              <w:rPr>
                <w:rFonts w:ascii="Arial" w:hAnsi="Arial" w:cs="Arial"/>
                <w:sz w:val="20"/>
                <w:szCs w:val="20"/>
              </w:rPr>
              <w:t>Charakter współpracy powinien być powiązany z zakresem  prac badawczo-rozwojowych, będących przedmiotem agendy badawczej.</w:t>
            </w:r>
          </w:p>
        </w:tc>
        <w:tc>
          <w:tcPr>
            <w:tcW w:w="1559" w:type="dxa"/>
            <w:tcBorders>
              <w:top w:val="single" w:sz="4" w:space="0" w:color="000000"/>
              <w:left w:val="single" w:sz="4" w:space="0" w:color="000000"/>
              <w:bottom w:val="single" w:sz="4" w:space="0" w:color="000000"/>
              <w:right w:val="single" w:sz="4" w:space="0" w:color="000000"/>
            </w:tcBorders>
          </w:tcPr>
          <w:p w:rsidR="00E225DD" w:rsidRPr="001E24AF" w:rsidRDefault="00E225DD" w:rsidP="00E225DD">
            <w:pPr>
              <w:keepNext/>
              <w:snapToGrid w:val="0"/>
              <w:jc w:val="center"/>
              <w:rPr>
                <w:rFonts w:ascii="Arial" w:hAnsi="Arial" w:cs="Arial"/>
                <w:sz w:val="20"/>
                <w:szCs w:val="20"/>
                <w:lang w:eastAsia="pl-PL"/>
              </w:rPr>
            </w:pPr>
            <w:r w:rsidRPr="001E24AF">
              <w:rPr>
                <w:rFonts w:ascii="Arial" w:hAnsi="Arial" w:cs="Arial"/>
                <w:sz w:val="20"/>
                <w:szCs w:val="20"/>
                <w:lang w:eastAsia="pl-PL"/>
              </w:rPr>
              <w:t>TAK/NIE</w:t>
            </w:r>
          </w:p>
          <w:p w:rsidR="00E225DD" w:rsidRPr="001E24AF" w:rsidRDefault="00E225DD" w:rsidP="00E225DD">
            <w:pPr>
              <w:keepNext/>
              <w:suppressAutoHyphens w:val="0"/>
              <w:snapToGrid w:val="0"/>
              <w:jc w:val="center"/>
              <w:rPr>
                <w:rFonts w:ascii="Arial" w:hAnsi="Arial" w:cs="Arial"/>
                <w:sz w:val="20"/>
                <w:szCs w:val="20"/>
                <w:lang w:eastAsia="pl-PL"/>
              </w:rPr>
            </w:pPr>
          </w:p>
        </w:tc>
      </w:tr>
      <w:tr w:rsidR="00E225DD" w:rsidRPr="00F716BE" w:rsidTr="002279EA">
        <w:trPr>
          <w:trHeight w:val="274"/>
        </w:trPr>
        <w:tc>
          <w:tcPr>
            <w:tcW w:w="708" w:type="dxa"/>
            <w:tcBorders>
              <w:top w:val="single" w:sz="4" w:space="0" w:color="000000"/>
              <w:left w:val="single" w:sz="4" w:space="0" w:color="000000"/>
              <w:bottom w:val="single" w:sz="4" w:space="0" w:color="000000"/>
            </w:tcBorders>
          </w:tcPr>
          <w:p w:rsidR="00E225DD" w:rsidRPr="00F716BE" w:rsidRDefault="00E225DD" w:rsidP="00E225DD">
            <w:pPr>
              <w:keepNext/>
              <w:suppressAutoHyphens w:val="0"/>
              <w:snapToGrid w:val="0"/>
              <w:ind w:hanging="23"/>
              <w:rPr>
                <w:rFonts w:ascii="Arial" w:hAnsi="Arial" w:cs="Arial"/>
                <w:b/>
                <w:color w:val="000000"/>
                <w:sz w:val="20"/>
                <w:szCs w:val="20"/>
                <w:lang w:eastAsia="pl-PL"/>
              </w:rPr>
            </w:pPr>
            <w:r>
              <w:rPr>
                <w:rFonts w:ascii="Arial" w:hAnsi="Arial" w:cs="Arial"/>
                <w:b/>
                <w:color w:val="000000"/>
                <w:sz w:val="20"/>
                <w:szCs w:val="20"/>
                <w:lang w:eastAsia="pl-PL"/>
              </w:rPr>
              <w:t>8.</w:t>
            </w:r>
          </w:p>
        </w:tc>
        <w:tc>
          <w:tcPr>
            <w:tcW w:w="2977" w:type="dxa"/>
            <w:tcBorders>
              <w:top w:val="single" w:sz="4" w:space="0" w:color="000000"/>
              <w:left w:val="single" w:sz="4" w:space="0" w:color="000000"/>
              <w:bottom w:val="single" w:sz="4" w:space="0" w:color="000000"/>
            </w:tcBorders>
          </w:tcPr>
          <w:p w:rsidR="00E225DD" w:rsidRPr="001E24AF" w:rsidRDefault="00E225DD" w:rsidP="00E225DD">
            <w:pPr>
              <w:autoSpaceDE w:val="0"/>
              <w:snapToGrid w:val="0"/>
              <w:rPr>
                <w:rFonts w:ascii="Arial" w:hAnsi="Arial" w:cs="Arial"/>
                <w:sz w:val="20"/>
                <w:szCs w:val="20"/>
                <w:lang w:eastAsia="pl-PL"/>
              </w:rPr>
            </w:pPr>
            <w:r w:rsidRPr="001E24AF">
              <w:rPr>
                <w:rFonts w:ascii="Arial" w:hAnsi="Arial" w:cs="Arial"/>
                <w:sz w:val="20"/>
                <w:szCs w:val="20"/>
                <w:lang w:eastAsia="pl-PL"/>
              </w:rPr>
              <w:t>Projekt ma pozytywny wpływ na realizację zasady zrównoważonego rozwoju, o której mowa w art. 8 rozporządzenia Parlamentu Europejskiego i Rady (UE) nr 1303/2013</w:t>
            </w:r>
          </w:p>
          <w:p w:rsidR="00E225DD" w:rsidRPr="001E24AF" w:rsidRDefault="00E225DD" w:rsidP="00E225DD">
            <w:pPr>
              <w:keepNext/>
              <w:autoSpaceDE w:val="0"/>
              <w:snapToGrid w:val="0"/>
              <w:rPr>
                <w:rFonts w:ascii="Arial" w:hAnsi="Arial" w:cs="Arial"/>
                <w:sz w:val="20"/>
                <w:szCs w:val="20"/>
                <w:lang w:eastAsia="pl-PL"/>
              </w:rPr>
            </w:pPr>
          </w:p>
        </w:tc>
        <w:tc>
          <w:tcPr>
            <w:tcW w:w="8931" w:type="dxa"/>
            <w:tcBorders>
              <w:top w:val="single" w:sz="4" w:space="0" w:color="000000"/>
              <w:left w:val="single" w:sz="4" w:space="0" w:color="000000"/>
              <w:bottom w:val="single" w:sz="4" w:space="0" w:color="000000"/>
              <w:right w:val="single" w:sz="4" w:space="0" w:color="000000"/>
            </w:tcBorders>
          </w:tcPr>
          <w:p w:rsidR="00981593" w:rsidRPr="00C65FBB" w:rsidRDefault="00B13A06" w:rsidP="00981593">
            <w:pPr>
              <w:keepNext/>
              <w:keepLines/>
              <w:autoSpaceDE w:val="0"/>
              <w:snapToGrid w:val="0"/>
              <w:jc w:val="both"/>
              <w:rPr>
                <w:rFonts w:ascii="Arial" w:hAnsi="Arial" w:cs="Arial"/>
                <w:sz w:val="20"/>
                <w:szCs w:val="20"/>
                <w:lang w:eastAsia="pl-PL"/>
              </w:rPr>
            </w:pPr>
            <w:r w:rsidRPr="00C65FBB">
              <w:rPr>
                <w:rFonts w:ascii="Arial" w:hAnsi="Arial" w:cs="Arial"/>
                <w:sz w:val="20"/>
                <w:szCs w:val="20"/>
                <w:lang w:eastAsia="pl-PL"/>
              </w:rPr>
              <w:t>Kryterium zostanie uznane za spełnione, w przypadku wykazania pozytywnego wpływu projektu na realizację zasady zrównoważonego rozwoju. Do dofinansowania mogą zostać wyłonione projekty:</w:t>
            </w:r>
          </w:p>
          <w:p w:rsidR="00981593" w:rsidRPr="00C65FBB" w:rsidRDefault="00B13A06" w:rsidP="00C810E8">
            <w:pPr>
              <w:keepNext/>
              <w:keepLines/>
              <w:numPr>
                <w:ilvl w:val="0"/>
                <w:numId w:val="42"/>
              </w:numPr>
              <w:suppressAutoHyphens w:val="0"/>
              <w:autoSpaceDE w:val="0"/>
              <w:snapToGrid w:val="0"/>
              <w:ind w:left="422" w:hanging="422"/>
              <w:jc w:val="both"/>
              <w:rPr>
                <w:rFonts w:ascii="Arial" w:hAnsi="Arial" w:cs="Arial"/>
                <w:sz w:val="20"/>
                <w:szCs w:val="20"/>
                <w:lang w:eastAsia="pl-PL"/>
              </w:rPr>
            </w:pPr>
            <w:r w:rsidRPr="00C65FBB">
              <w:rPr>
                <w:rFonts w:ascii="Arial" w:hAnsi="Arial" w:cs="Arial"/>
                <w:sz w:val="20"/>
                <w:szCs w:val="20"/>
                <w:lang w:eastAsia="pl-PL"/>
              </w:rPr>
              <w:t>w których sposób realizacji projektu zapewnia wybór rozwiązań/metod eksploatacji urządzeń/sposobów realizacji prac B+R, mających pozytywny wpływ na środowisko, w szczególności poprzez dokonywanie zakupów dostaw i usług niezbędnych do realizacji projektu w oparciu o wybór ofert (dostaw i usług) najbardziej korzystnych pod względem gospodarczym i zarazem najbardziej  korzystnych w zakresie  oddziaływania na środowisko (np. mniejsza energochłonność, zużycie wody, wykorzystanie materiałów pochodzących z recyclingu etc.) lub</w:t>
            </w:r>
          </w:p>
          <w:p w:rsidR="00981593" w:rsidRPr="00C65FBB" w:rsidRDefault="00B13A06" w:rsidP="00C810E8">
            <w:pPr>
              <w:keepNext/>
              <w:keepLines/>
              <w:numPr>
                <w:ilvl w:val="0"/>
                <w:numId w:val="42"/>
              </w:numPr>
              <w:suppressAutoHyphens w:val="0"/>
              <w:autoSpaceDE w:val="0"/>
              <w:snapToGrid w:val="0"/>
              <w:ind w:left="422" w:hanging="422"/>
              <w:jc w:val="both"/>
              <w:rPr>
                <w:rFonts w:ascii="Arial" w:hAnsi="Arial" w:cs="Arial"/>
                <w:sz w:val="20"/>
                <w:szCs w:val="20"/>
                <w:lang w:eastAsia="pl-PL"/>
              </w:rPr>
            </w:pPr>
            <w:r w:rsidRPr="00C65FBB">
              <w:rPr>
                <w:rFonts w:ascii="Arial" w:hAnsi="Arial" w:cs="Arial"/>
                <w:sz w:val="20"/>
                <w:szCs w:val="20"/>
                <w:lang w:eastAsia="pl-PL"/>
              </w:rPr>
              <w:t>których rezultatem jest powstanie rozwiązania (produktu / technologii)</w:t>
            </w:r>
            <w:r w:rsidR="00981593">
              <w:rPr>
                <w:rFonts w:ascii="Arial" w:hAnsi="Arial" w:cs="Arial"/>
                <w:sz w:val="20"/>
                <w:szCs w:val="20"/>
                <w:lang w:eastAsia="pl-PL"/>
              </w:rPr>
              <w:t xml:space="preserve"> </w:t>
            </w:r>
            <w:r w:rsidRPr="00C65FBB">
              <w:rPr>
                <w:rFonts w:ascii="Arial" w:hAnsi="Arial" w:cs="Arial"/>
                <w:sz w:val="20"/>
                <w:szCs w:val="20"/>
                <w:lang w:eastAsia="pl-PL"/>
              </w:rPr>
              <w:t>o środowiskowej wartości dodanej, czyli ograniczającego obciążenie środowiska lub pozytywnie oddziałującego na nie, w tym: usuwanie, zapobieganie, łagodzenie, zanieczyszczeń uwolnionych do środowiska, naprawa szkód ekologicznych lub korzystanie z zasobów naturalnych w bardziej efektywny i zrównoważony sposób; dotyczy to w szczególności projektów z obszarów:</w:t>
            </w:r>
          </w:p>
          <w:p w:rsidR="00981593" w:rsidRPr="00C65FBB" w:rsidRDefault="00B13A06" w:rsidP="00C810E8">
            <w:pPr>
              <w:keepNext/>
              <w:keepLines/>
              <w:numPr>
                <w:ilvl w:val="0"/>
                <w:numId w:val="43"/>
              </w:numPr>
              <w:tabs>
                <w:tab w:val="clear" w:pos="360"/>
                <w:tab w:val="num" w:pos="743"/>
              </w:tabs>
              <w:suppressAutoHyphens w:val="0"/>
              <w:autoSpaceDE w:val="0"/>
              <w:snapToGrid w:val="0"/>
              <w:ind w:left="743" w:hanging="284"/>
              <w:jc w:val="both"/>
              <w:rPr>
                <w:rFonts w:ascii="Arial" w:hAnsi="Arial" w:cs="Arial"/>
                <w:sz w:val="20"/>
                <w:szCs w:val="20"/>
                <w:lang w:eastAsia="pl-PL"/>
              </w:rPr>
            </w:pPr>
            <w:r w:rsidRPr="00C65FBB">
              <w:rPr>
                <w:rFonts w:ascii="Arial" w:hAnsi="Arial" w:cs="Arial"/>
                <w:sz w:val="20"/>
                <w:szCs w:val="20"/>
                <w:lang w:eastAsia="pl-PL"/>
              </w:rPr>
              <w:t xml:space="preserve">czystsze procesy, materiały i produkty, </w:t>
            </w:r>
          </w:p>
          <w:p w:rsidR="00981593" w:rsidRPr="00C65FBB" w:rsidRDefault="00B13A06" w:rsidP="00C810E8">
            <w:pPr>
              <w:keepNext/>
              <w:keepLines/>
              <w:numPr>
                <w:ilvl w:val="0"/>
                <w:numId w:val="43"/>
              </w:numPr>
              <w:tabs>
                <w:tab w:val="clear" w:pos="360"/>
                <w:tab w:val="num" w:pos="743"/>
              </w:tabs>
              <w:suppressAutoHyphens w:val="0"/>
              <w:autoSpaceDE w:val="0"/>
              <w:snapToGrid w:val="0"/>
              <w:ind w:left="743" w:hanging="284"/>
              <w:jc w:val="both"/>
              <w:rPr>
                <w:rFonts w:ascii="Arial" w:hAnsi="Arial" w:cs="Arial"/>
                <w:sz w:val="20"/>
                <w:szCs w:val="20"/>
                <w:lang w:eastAsia="pl-PL"/>
              </w:rPr>
            </w:pPr>
            <w:r w:rsidRPr="00C65FBB">
              <w:rPr>
                <w:rFonts w:ascii="Arial" w:hAnsi="Arial" w:cs="Arial"/>
                <w:sz w:val="20"/>
                <w:szCs w:val="20"/>
                <w:lang w:eastAsia="pl-PL"/>
              </w:rPr>
              <w:t>produkcja czystszej energii,</w:t>
            </w:r>
          </w:p>
          <w:p w:rsidR="00981593" w:rsidRPr="00C65FBB" w:rsidRDefault="00B13A06" w:rsidP="00C810E8">
            <w:pPr>
              <w:keepNext/>
              <w:keepLines/>
              <w:numPr>
                <w:ilvl w:val="0"/>
                <w:numId w:val="43"/>
              </w:numPr>
              <w:tabs>
                <w:tab w:val="clear" w:pos="360"/>
                <w:tab w:val="num" w:pos="743"/>
              </w:tabs>
              <w:suppressAutoHyphens w:val="0"/>
              <w:autoSpaceDE w:val="0"/>
              <w:snapToGrid w:val="0"/>
              <w:ind w:left="743" w:hanging="284"/>
              <w:jc w:val="both"/>
              <w:rPr>
                <w:rFonts w:ascii="Arial" w:hAnsi="Arial" w:cs="Arial"/>
                <w:sz w:val="20"/>
                <w:szCs w:val="20"/>
                <w:lang w:eastAsia="pl-PL"/>
              </w:rPr>
            </w:pPr>
            <w:r w:rsidRPr="00C65FBB">
              <w:rPr>
                <w:rFonts w:ascii="Arial" w:hAnsi="Arial" w:cs="Arial"/>
                <w:sz w:val="20"/>
                <w:szCs w:val="20"/>
                <w:lang w:eastAsia="pl-PL"/>
              </w:rPr>
              <w:t>wykorzystanie odpadów w procesie produkcyjnym,</w:t>
            </w:r>
          </w:p>
          <w:p w:rsidR="00981593" w:rsidRPr="00C65FBB" w:rsidRDefault="00B13A06" w:rsidP="00C810E8">
            <w:pPr>
              <w:keepNext/>
              <w:keepLines/>
              <w:numPr>
                <w:ilvl w:val="0"/>
                <w:numId w:val="43"/>
              </w:numPr>
              <w:tabs>
                <w:tab w:val="clear" w:pos="360"/>
                <w:tab w:val="num" w:pos="743"/>
              </w:tabs>
              <w:suppressAutoHyphens w:val="0"/>
              <w:autoSpaceDE w:val="0"/>
              <w:snapToGrid w:val="0"/>
              <w:ind w:left="743" w:hanging="284"/>
              <w:jc w:val="both"/>
              <w:rPr>
                <w:rFonts w:ascii="Arial" w:hAnsi="Arial" w:cs="Arial"/>
                <w:sz w:val="20"/>
                <w:szCs w:val="20"/>
                <w:lang w:eastAsia="pl-PL"/>
              </w:rPr>
            </w:pPr>
            <w:r w:rsidRPr="00C65FBB">
              <w:rPr>
                <w:rFonts w:ascii="Arial" w:hAnsi="Arial" w:cs="Arial"/>
                <w:sz w:val="20"/>
                <w:szCs w:val="20"/>
                <w:lang w:eastAsia="pl-PL"/>
              </w:rPr>
              <w:t>zamknięcie obiegu materiałowego w ramach projektu  w myśl zasad „</w:t>
            </w:r>
            <w:proofErr w:type="spellStart"/>
            <w:r w:rsidRPr="00C65FBB">
              <w:rPr>
                <w:rFonts w:ascii="Arial" w:hAnsi="Arial" w:cs="Arial"/>
                <w:sz w:val="20"/>
                <w:szCs w:val="20"/>
                <w:lang w:eastAsia="pl-PL"/>
              </w:rPr>
              <w:t>circular</w:t>
            </w:r>
            <w:proofErr w:type="spellEnd"/>
            <w:r w:rsidRPr="00C65FBB">
              <w:rPr>
                <w:rFonts w:ascii="Arial" w:hAnsi="Arial" w:cs="Arial"/>
                <w:sz w:val="20"/>
                <w:szCs w:val="20"/>
                <w:lang w:eastAsia="pl-PL"/>
              </w:rPr>
              <w:t xml:space="preserve"> </w:t>
            </w:r>
            <w:proofErr w:type="spellStart"/>
            <w:r w:rsidRPr="00C65FBB">
              <w:rPr>
                <w:rFonts w:ascii="Arial" w:hAnsi="Arial" w:cs="Arial"/>
                <w:sz w:val="20"/>
                <w:szCs w:val="20"/>
                <w:lang w:eastAsia="pl-PL"/>
              </w:rPr>
              <w:t>economy</w:t>
            </w:r>
            <w:proofErr w:type="spellEnd"/>
            <w:r w:rsidRPr="00C65FBB">
              <w:rPr>
                <w:rFonts w:ascii="Arial" w:hAnsi="Arial" w:cs="Arial"/>
                <w:sz w:val="20"/>
                <w:szCs w:val="20"/>
                <w:lang w:eastAsia="pl-PL"/>
              </w:rPr>
              <w:t xml:space="preserve">”,  </w:t>
            </w:r>
          </w:p>
          <w:p w:rsidR="00981593" w:rsidRPr="00C65FBB" w:rsidRDefault="00B13A06" w:rsidP="00981593">
            <w:pPr>
              <w:keepNext/>
              <w:keepLines/>
              <w:autoSpaceDE w:val="0"/>
              <w:snapToGrid w:val="0"/>
              <w:ind w:left="459"/>
              <w:jc w:val="both"/>
              <w:rPr>
                <w:rFonts w:ascii="Arial" w:hAnsi="Arial" w:cs="Arial"/>
                <w:sz w:val="20"/>
                <w:szCs w:val="20"/>
                <w:lang w:eastAsia="pl-PL"/>
              </w:rPr>
            </w:pPr>
            <w:r w:rsidRPr="00C65FBB">
              <w:rPr>
                <w:rFonts w:ascii="Arial" w:hAnsi="Arial" w:cs="Arial"/>
                <w:sz w:val="20"/>
                <w:szCs w:val="20"/>
                <w:lang w:eastAsia="pl-PL"/>
              </w:rPr>
              <w:t>w których efekcie powstanie rozwiązanie prowadzące w szczególności do zmniejszenia materiałochłonności produkcji, zmniejszenia energochłonności produkcji, zmniejszenia wielkości emisji zanieczyszczeń, zwiększenia stopnia ponownego wykorzystania materiałów bądź odpadów, zwiększenie udziału odnawialnych źródeł energii w bilansie energetycznym.</w:t>
            </w:r>
          </w:p>
          <w:p w:rsidR="00E225DD" w:rsidRPr="001E24AF" w:rsidRDefault="00B13A06" w:rsidP="00E225DD">
            <w:pPr>
              <w:jc w:val="both"/>
              <w:rPr>
                <w:rFonts w:ascii="Arial" w:hAnsi="Arial" w:cs="Arial"/>
                <w:sz w:val="20"/>
                <w:szCs w:val="20"/>
              </w:rPr>
            </w:pPr>
            <w:r w:rsidRPr="00C65FBB">
              <w:rPr>
                <w:rFonts w:ascii="Arial" w:hAnsi="Arial" w:cs="Arial"/>
                <w:sz w:val="20"/>
                <w:szCs w:val="20"/>
                <w:lang w:eastAsia="pl-PL"/>
              </w:rPr>
              <w:t xml:space="preserve">Aby ww. kryterium mogło zostać uznane za spełnione należy przedstawić odpowiednie </w:t>
            </w:r>
            <w:r w:rsidRPr="00C65FBB">
              <w:rPr>
                <w:rFonts w:ascii="Arial" w:hAnsi="Arial" w:cs="Arial"/>
                <w:sz w:val="20"/>
                <w:szCs w:val="20"/>
                <w:lang w:eastAsia="pl-PL"/>
              </w:rPr>
              <w:br/>
              <w:t xml:space="preserve">i zakładane wskaźniki potwierdzające pozytywny wpływ przedsięwzięcia na środowisko </w:t>
            </w:r>
            <w:r w:rsidRPr="00C65FBB">
              <w:rPr>
                <w:rFonts w:ascii="Arial" w:hAnsi="Arial" w:cs="Arial"/>
                <w:sz w:val="20"/>
                <w:szCs w:val="20"/>
                <w:lang w:eastAsia="pl-PL"/>
              </w:rPr>
              <w:br/>
              <w:t>i klimat.  Beneficjent może sam określić wskaźniki potwierdzające pozytywny wpływ na środowisko lub wybrać je z WLWK. Należy pamiętać, że wskaźniki będą monitorowane</w:t>
            </w:r>
            <w:r w:rsidR="00125142">
              <w:rPr>
                <w:rFonts w:ascii="Arial" w:hAnsi="Arial" w:cs="Arial"/>
                <w:sz w:val="20"/>
                <w:szCs w:val="20"/>
                <w:lang w:eastAsia="pl-PL"/>
              </w:rPr>
              <w:t xml:space="preserve"> </w:t>
            </w:r>
            <w:r w:rsidRPr="00C65FBB">
              <w:rPr>
                <w:rFonts w:ascii="Arial" w:hAnsi="Arial" w:cs="Arial"/>
                <w:sz w:val="20"/>
                <w:szCs w:val="20"/>
                <w:lang w:eastAsia="pl-PL"/>
              </w:rPr>
              <w:t>i raportowane w części sprawozdawczej wniosku o płatność.</w:t>
            </w:r>
          </w:p>
        </w:tc>
        <w:tc>
          <w:tcPr>
            <w:tcW w:w="1559" w:type="dxa"/>
            <w:tcBorders>
              <w:top w:val="single" w:sz="4" w:space="0" w:color="000000"/>
              <w:left w:val="single" w:sz="4" w:space="0" w:color="000000"/>
              <w:bottom w:val="single" w:sz="4" w:space="0" w:color="000000"/>
              <w:right w:val="single" w:sz="4" w:space="0" w:color="000000"/>
            </w:tcBorders>
          </w:tcPr>
          <w:p w:rsidR="00E225DD" w:rsidRPr="001E24AF" w:rsidRDefault="00E225DD" w:rsidP="00E225DD">
            <w:pPr>
              <w:keepNext/>
              <w:snapToGrid w:val="0"/>
              <w:jc w:val="center"/>
              <w:rPr>
                <w:rFonts w:ascii="Arial" w:hAnsi="Arial" w:cs="Arial"/>
                <w:sz w:val="20"/>
                <w:szCs w:val="20"/>
                <w:lang w:eastAsia="pl-PL"/>
              </w:rPr>
            </w:pPr>
            <w:r w:rsidRPr="001E24AF">
              <w:rPr>
                <w:rFonts w:ascii="Arial" w:hAnsi="Arial" w:cs="Arial"/>
                <w:sz w:val="20"/>
                <w:szCs w:val="20"/>
                <w:lang w:eastAsia="pl-PL"/>
              </w:rPr>
              <w:t>TAK/NIE</w:t>
            </w:r>
          </w:p>
          <w:p w:rsidR="00E225DD" w:rsidRPr="001E24AF" w:rsidRDefault="00E225DD" w:rsidP="00E225DD">
            <w:pPr>
              <w:keepNext/>
              <w:suppressAutoHyphens w:val="0"/>
              <w:snapToGrid w:val="0"/>
              <w:jc w:val="center"/>
              <w:rPr>
                <w:rFonts w:ascii="Arial" w:hAnsi="Arial" w:cs="Arial"/>
                <w:sz w:val="20"/>
                <w:szCs w:val="20"/>
                <w:lang w:eastAsia="pl-PL"/>
              </w:rPr>
            </w:pPr>
          </w:p>
        </w:tc>
      </w:tr>
      <w:tr w:rsidR="00E225DD" w:rsidRPr="00F716BE" w:rsidTr="000C3FD1">
        <w:trPr>
          <w:trHeight w:val="284"/>
        </w:trPr>
        <w:tc>
          <w:tcPr>
            <w:tcW w:w="14175" w:type="dxa"/>
            <w:gridSpan w:val="4"/>
            <w:tcBorders>
              <w:top w:val="single" w:sz="4" w:space="0" w:color="000000"/>
              <w:left w:val="single" w:sz="4" w:space="0" w:color="000000"/>
              <w:bottom w:val="single" w:sz="4" w:space="0" w:color="000000"/>
              <w:right w:val="single" w:sz="4" w:space="0" w:color="000000"/>
            </w:tcBorders>
            <w:shd w:val="clear" w:color="auto" w:fill="00B0F0"/>
          </w:tcPr>
          <w:p w:rsidR="00E225DD" w:rsidRPr="00F716BE" w:rsidRDefault="00E225DD" w:rsidP="00E225DD">
            <w:pPr>
              <w:keepNext/>
              <w:suppressAutoHyphens w:val="0"/>
              <w:snapToGrid w:val="0"/>
              <w:spacing w:before="120" w:after="120"/>
              <w:jc w:val="center"/>
              <w:rPr>
                <w:rFonts w:ascii="Arial" w:hAnsi="Arial" w:cs="Arial"/>
                <w:b/>
                <w:bCs/>
                <w:color w:val="FFFFFF"/>
                <w:sz w:val="20"/>
                <w:szCs w:val="20"/>
                <w:lang w:eastAsia="pl-PL"/>
              </w:rPr>
            </w:pPr>
            <w:r>
              <w:rPr>
                <w:rFonts w:ascii="Arial" w:hAnsi="Arial" w:cs="Arial"/>
                <w:b/>
                <w:bCs/>
                <w:color w:val="FFFFFF"/>
                <w:sz w:val="20"/>
                <w:szCs w:val="20"/>
                <w:lang w:eastAsia="pl-PL"/>
              </w:rPr>
              <w:t>I</w:t>
            </w:r>
            <w:r w:rsidRPr="00F716BE">
              <w:rPr>
                <w:rFonts w:ascii="Arial" w:hAnsi="Arial" w:cs="Arial"/>
                <w:b/>
                <w:bCs/>
                <w:color w:val="FFFFFF"/>
                <w:sz w:val="20"/>
                <w:szCs w:val="20"/>
                <w:lang w:eastAsia="pl-PL"/>
              </w:rPr>
              <w:t>I. OCENA MERYTORYCZNA</w:t>
            </w:r>
            <w:r>
              <w:rPr>
                <w:rFonts w:ascii="Arial" w:hAnsi="Arial" w:cs="Arial"/>
                <w:b/>
                <w:bCs/>
                <w:color w:val="FFFFFF"/>
                <w:sz w:val="20"/>
                <w:szCs w:val="20"/>
                <w:lang w:eastAsia="pl-PL"/>
              </w:rPr>
              <w:t xml:space="preserve"> FAKULTATYWNA</w:t>
            </w:r>
          </w:p>
        </w:tc>
      </w:tr>
      <w:tr w:rsidR="00E225DD" w:rsidRPr="00F716BE" w:rsidTr="002279EA">
        <w:trPr>
          <w:trHeight w:val="284"/>
        </w:trPr>
        <w:tc>
          <w:tcPr>
            <w:tcW w:w="14175" w:type="dxa"/>
            <w:gridSpan w:val="4"/>
            <w:tcBorders>
              <w:top w:val="single" w:sz="4" w:space="0" w:color="000000"/>
              <w:left w:val="single" w:sz="4" w:space="0" w:color="000000"/>
              <w:bottom w:val="single" w:sz="4" w:space="0" w:color="000000"/>
              <w:right w:val="single" w:sz="4" w:space="0" w:color="000000"/>
            </w:tcBorders>
            <w:shd w:val="clear" w:color="auto" w:fill="002060"/>
          </w:tcPr>
          <w:p w:rsidR="00E225DD" w:rsidRPr="00F716BE" w:rsidRDefault="00E225DD" w:rsidP="00E225DD">
            <w:pPr>
              <w:keepNext/>
              <w:suppressAutoHyphens w:val="0"/>
              <w:snapToGrid w:val="0"/>
              <w:rPr>
                <w:rFonts w:ascii="Arial" w:hAnsi="Arial" w:cs="Arial"/>
                <w:b/>
                <w:bCs/>
                <w:color w:val="FFFFFF"/>
                <w:sz w:val="20"/>
                <w:szCs w:val="20"/>
                <w:lang w:eastAsia="pl-PL"/>
              </w:rPr>
            </w:pPr>
            <w:r w:rsidRPr="00F716BE">
              <w:rPr>
                <w:rFonts w:ascii="Arial" w:hAnsi="Arial" w:cs="Arial"/>
                <w:b/>
                <w:bCs/>
                <w:color w:val="FFFFFF"/>
                <w:sz w:val="20"/>
                <w:szCs w:val="20"/>
                <w:lang w:eastAsia="pl-PL"/>
              </w:rPr>
              <w:t>KRYTERI</w:t>
            </w:r>
            <w:r>
              <w:rPr>
                <w:rFonts w:ascii="Arial" w:hAnsi="Arial" w:cs="Arial"/>
                <w:b/>
                <w:bCs/>
                <w:color w:val="FFFFFF"/>
                <w:sz w:val="20"/>
                <w:szCs w:val="20"/>
                <w:lang w:eastAsia="pl-PL"/>
              </w:rPr>
              <w:t xml:space="preserve">A </w:t>
            </w:r>
            <w:r w:rsidRPr="00F716BE">
              <w:rPr>
                <w:rFonts w:ascii="Arial" w:hAnsi="Arial" w:cs="Arial"/>
                <w:b/>
                <w:bCs/>
                <w:color w:val="FFFFFF"/>
                <w:sz w:val="20"/>
                <w:szCs w:val="20"/>
                <w:lang w:eastAsia="pl-PL"/>
              </w:rPr>
              <w:t>PUNKTOWANE</w:t>
            </w:r>
          </w:p>
        </w:tc>
      </w:tr>
      <w:tr w:rsidR="00E225DD" w:rsidRPr="00F716BE" w:rsidTr="002279EA">
        <w:trPr>
          <w:trHeight w:val="284"/>
        </w:trPr>
        <w:tc>
          <w:tcPr>
            <w:tcW w:w="708" w:type="dxa"/>
            <w:tcBorders>
              <w:top w:val="single" w:sz="4" w:space="0" w:color="000000"/>
              <w:left w:val="single" w:sz="4" w:space="0" w:color="000000"/>
              <w:bottom w:val="single" w:sz="4" w:space="0" w:color="000000"/>
            </w:tcBorders>
            <w:shd w:val="clear" w:color="auto" w:fill="C6D9F1"/>
            <w:vAlign w:val="center"/>
          </w:tcPr>
          <w:p w:rsidR="00E225DD" w:rsidRPr="00F716BE" w:rsidRDefault="00E225DD" w:rsidP="00E225DD">
            <w:pPr>
              <w:keepNext/>
              <w:suppressAutoHyphens w:val="0"/>
              <w:snapToGrid w:val="0"/>
              <w:ind w:left="94"/>
              <w:rPr>
                <w:rFonts w:ascii="Arial" w:hAnsi="Arial" w:cs="Arial"/>
                <w:b/>
                <w:bCs/>
                <w:sz w:val="20"/>
                <w:szCs w:val="20"/>
                <w:lang w:eastAsia="pl-PL"/>
              </w:rPr>
            </w:pPr>
            <w:r w:rsidRPr="00F716BE">
              <w:rPr>
                <w:rFonts w:ascii="Arial" w:hAnsi="Arial" w:cs="Arial"/>
                <w:b/>
                <w:bCs/>
                <w:sz w:val="20"/>
                <w:szCs w:val="20"/>
                <w:lang w:eastAsia="pl-PL"/>
              </w:rPr>
              <w:t>lp.</w:t>
            </w:r>
          </w:p>
        </w:tc>
        <w:tc>
          <w:tcPr>
            <w:tcW w:w="2977" w:type="dxa"/>
            <w:tcBorders>
              <w:top w:val="single" w:sz="4" w:space="0" w:color="000000"/>
              <w:left w:val="single" w:sz="4" w:space="0" w:color="000000"/>
              <w:bottom w:val="single" w:sz="4" w:space="0" w:color="000000"/>
            </w:tcBorders>
            <w:shd w:val="clear" w:color="auto" w:fill="C6D9F1"/>
            <w:vAlign w:val="center"/>
          </w:tcPr>
          <w:p w:rsidR="00E225DD" w:rsidRPr="00F716BE" w:rsidRDefault="00E225DD" w:rsidP="00E225DD">
            <w:pPr>
              <w:keepNext/>
              <w:suppressAutoHyphens w:val="0"/>
              <w:snapToGrid w:val="0"/>
              <w:rPr>
                <w:rFonts w:ascii="Arial" w:hAnsi="Arial" w:cs="Arial"/>
                <w:b/>
                <w:color w:val="000000"/>
                <w:sz w:val="20"/>
                <w:szCs w:val="20"/>
                <w:lang w:eastAsia="pl-PL"/>
              </w:rPr>
            </w:pPr>
            <w:r w:rsidRPr="00F716BE">
              <w:rPr>
                <w:rFonts w:ascii="Arial" w:hAnsi="Arial" w:cs="Arial"/>
                <w:b/>
                <w:color w:val="000000"/>
                <w:sz w:val="20"/>
                <w:szCs w:val="20"/>
                <w:lang w:eastAsia="pl-PL"/>
              </w:rPr>
              <w:t>nazwa kryterium</w:t>
            </w:r>
          </w:p>
        </w:tc>
        <w:tc>
          <w:tcPr>
            <w:tcW w:w="8931"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E225DD" w:rsidRPr="00F716BE" w:rsidRDefault="00E225DD" w:rsidP="00E225DD">
            <w:pPr>
              <w:keepNext/>
              <w:tabs>
                <w:tab w:val="left" w:pos="0"/>
              </w:tabs>
              <w:suppressAutoHyphens w:val="0"/>
              <w:snapToGrid w:val="0"/>
              <w:jc w:val="center"/>
              <w:rPr>
                <w:rFonts w:ascii="Arial" w:hAnsi="Arial" w:cs="Arial"/>
                <w:sz w:val="20"/>
                <w:szCs w:val="20"/>
                <w:lang w:eastAsia="pl-PL"/>
              </w:rPr>
            </w:pPr>
            <w:r>
              <w:rPr>
                <w:rFonts w:ascii="Arial" w:hAnsi="Arial" w:cs="Arial"/>
                <w:b/>
                <w:bCs/>
                <w:sz w:val="20"/>
                <w:szCs w:val="20"/>
                <w:lang w:eastAsia="pl-PL"/>
              </w:rPr>
              <w:t xml:space="preserve">opis kryterium </w:t>
            </w:r>
            <w:r w:rsidRPr="00F716BE">
              <w:rPr>
                <w:rFonts w:ascii="Arial" w:hAnsi="Arial" w:cs="Arial"/>
                <w:b/>
                <w:bCs/>
                <w:sz w:val="20"/>
                <w:szCs w:val="20"/>
                <w:lang w:eastAsia="pl-PL"/>
              </w:rPr>
              <w:t xml:space="preserve"> wraz z metodologią przyznawania punktów</w:t>
            </w:r>
          </w:p>
        </w:tc>
        <w:tc>
          <w:tcPr>
            <w:tcW w:w="1559"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E225DD" w:rsidRPr="00F716BE" w:rsidRDefault="00E225DD" w:rsidP="00E225DD">
            <w:pPr>
              <w:keepNext/>
              <w:suppressAutoHyphens w:val="0"/>
              <w:snapToGrid w:val="0"/>
              <w:jc w:val="center"/>
              <w:rPr>
                <w:rFonts w:ascii="Arial" w:hAnsi="Arial" w:cs="Arial"/>
                <w:b/>
                <w:bCs/>
                <w:sz w:val="20"/>
                <w:szCs w:val="20"/>
                <w:lang w:eastAsia="pl-PL"/>
              </w:rPr>
            </w:pPr>
            <w:r w:rsidRPr="00F716BE">
              <w:rPr>
                <w:rFonts w:ascii="Arial" w:hAnsi="Arial" w:cs="Arial"/>
                <w:b/>
                <w:bCs/>
                <w:sz w:val="20"/>
                <w:szCs w:val="20"/>
                <w:lang w:eastAsia="pl-PL"/>
              </w:rPr>
              <w:t>liczba punktów</w:t>
            </w:r>
          </w:p>
        </w:tc>
      </w:tr>
      <w:tr w:rsidR="001A7BB6" w:rsidRPr="00B4227A" w:rsidTr="002279EA">
        <w:trPr>
          <w:trHeight w:val="284"/>
        </w:trPr>
        <w:tc>
          <w:tcPr>
            <w:tcW w:w="708" w:type="dxa"/>
            <w:tcBorders>
              <w:top w:val="single" w:sz="4" w:space="0" w:color="000000"/>
              <w:left w:val="single" w:sz="4" w:space="0" w:color="000000"/>
              <w:bottom w:val="single" w:sz="4" w:space="0" w:color="000000"/>
            </w:tcBorders>
          </w:tcPr>
          <w:p w:rsidR="001A7BB6" w:rsidRPr="00807081" w:rsidRDefault="001A7BB6" w:rsidP="001A7BB6">
            <w:pPr>
              <w:autoSpaceDE w:val="0"/>
              <w:snapToGrid w:val="0"/>
              <w:rPr>
                <w:rFonts w:ascii="Arial" w:hAnsi="Arial" w:cs="Arial"/>
                <w:sz w:val="20"/>
                <w:szCs w:val="20"/>
                <w:lang w:eastAsia="pl-PL"/>
              </w:rPr>
            </w:pPr>
            <w:r w:rsidRPr="00807081">
              <w:rPr>
                <w:rFonts w:ascii="Arial" w:hAnsi="Arial" w:cs="Arial"/>
                <w:sz w:val="20"/>
                <w:szCs w:val="20"/>
                <w:lang w:eastAsia="pl-PL"/>
              </w:rPr>
              <w:t>1.</w:t>
            </w:r>
          </w:p>
          <w:p w:rsidR="001A7BB6" w:rsidRPr="00807081" w:rsidRDefault="001A7BB6" w:rsidP="001A7BB6">
            <w:pPr>
              <w:keepNext/>
              <w:suppressAutoHyphens w:val="0"/>
              <w:snapToGrid w:val="0"/>
              <w:ind w:left="-142"/>
              <w:rPr>
                <w:rFonts w:ascii="Arial" w:hAnsi="Arial" w:cs="Arial"/>
                <w:sz w:val="20"/>
                <w:szCs w:val="20"/>
                <w:lang w:eastAsia="pl-PL"/>
              </w:rPr>
            </w:pPr>
          </w:p>
        </w:tc>
        <w:tc>
          <w:tcPr>
            <w:tcW w:w="2977" w:type="dxa"/>
            <w:tcBorders>
              <w:top w:val="single" w:sz="4" w:space="0" w:color="000000"/>
              <w:left w:val="single" w:sz="4" w:space="0" w:color="000000"/>
              <w:bottom w:val="single" w:sz="4" w:space="0" w:color="000000"/>
            </w:tcBorders>
          </w:tcPr>
          <w:p w:rsidR="001A7BB6" w:rsidRPr="00B4227A" w:rsidRDefault="001A7BB6" w:rsidP="001A7BB6">
            <w:pPr>
              <w:keepNext/>
              <w:suppressAutoHyphens w:val="0"/>
              <w:snapToGrid w:val="0"/>
              <w:rPr>
                <w:rFonts w:ascii="Arial" w:hAnsi="Arial" w:cs="Arial"/>
                <w:sz w:val="20"/>
                <w:szCs w:val="20"/>
                <w:lang w:eastAsia="pl-PL"/>
              </w:rPr>
            </w:pPr>
            <w:r w:rsidRPr="00807081">
              <w:rPr>
                <w:rFonts w:ascii="Arial" w:hAnsi="Arial" w:cs="Arial"/>
                <w:sz w:val="20"/>
                <w:szCs w:val="20"/>
                <w:lang w:eastAsia="pl-PL"/>
              </w:rPr>
              <w:t>Projekt wpisuje się w branże kluczowe określone w  Strategii na rzecz Odpowiedzialnego Rozwoju (SOR)</w:t>
            </w:r>
          </w:p>
        </w:tc>
        <w:tc>
          <w:tcPr>
            <w:tcW w:w="8931" w:type="dxa"/>
            <w:tcBorders>
              <w:top w:val="single" w:sz="4" w:space="0" w:color="000000"/>
              <w:left w:val="single" w:sz="4" w:space="0" w:color="000000"/>
              <w:bottom w:val="single" w:sz="4" w:space="0" w:color="000000"/>
              <w:right w:val="single" w:sz="4" w:space="0" w:color="000000"/>
            </w:tcBorders>
          </w:tcPr>
          <w:p w:rsidR="001A7BB6" w:rsidRPr="00807081" w:rsidRDefault="001A7BB6" w:rsidP="001A7BB6">
            <w:pPr>
              <w:jc w:val="both"/>
              <w:rPr>
                <w:rFonts w:ascii="Arial" w:hAnsi="Arial" w:cs="Arial"/>
                <w:sz w:val="20"/>
                <w:szCs w:val="20"/>
                <w:lang w:eastAsia="pl-PL"/>
              </w:rPr>
            </w:pPr>
            <w:r w:rsidRPr="00807081">
              <w:rPr>
                <w:rFonts w:ascii="Arial" w:hAnsi="Arial" w:cs="Arial"/>
                <w:sz w:val="20"/>
                <w:szCs w:val="20"/>
                <w:lang w:eastAsia="pl-PL"/>
              </w:rPr>
              <w:t>W ramach kryterium oceniana będzie strategiczna  rola projektu i jego znaczenie dla  w rozwoju gospodarczego kraju poprzez wpisywanie się  w branże kluczowe - mające wysokie znaczenie dla polskiego przemysłu, które charakteryzują się wysokim wpływem na realizację celów strategicznych Strategii na rzecz Odpowiedzialnego Rozwoju i mają szansę stać się przyszłym motorem polskiej gospodarki. Lista branż kluczowych nie jest ostateczna i będzie podlegać aktualizacjom w procesie przedsiębiorczego odkrywania dlatego ocena dokonywana będzie zgodnie z wersją listy branż kluczowych, aktualną na dzień ogłoszenia konkursu. Lista branż kluczowych będzie każdorazowo publikowana w ogłoszeniu o naborze.</w:t>
            </w:r>
          </w:p>
          <w:p w:rsidR="001A7BB6" w:rsidRPr="00807081" w:rsidRDefault="001A7BB6" w:rsidP="001A7BB6">
            <w:pPr>
              <w:jc w:val="both"/>
              <w:rPr>
                <w:rFonts w:ascii="Arial" w:hAnsi="Arial" w:cs="Arial"/>
                <w:sz w:val="20"/>
                <w:szCs w:val="20"/>
                <w:lang w:eastAsia="pl-PL"/>
              </w:rPr>
            </w:pPr>
          </w:p>
          <w:p w:rsidR="001A7BB6" w:rsidRPr="00807081" w:rsidRDefault="001A7BB6" w:rsidP="001A7BB6">
            <w:pPr>
              <w:jc w:val="both"/>
              <w:rPr>
                <w:rFonts w:ascii="Arial" w:hAnsi="Arial" w:cs="Arial"/>
                <w:sz w:val="20"/>
                <w:szCs w:val="20"/>
                <w:lang w:eastAsia="pl-PL"/>
              </w:rPr>
            </w:pPr>
            <w:r w:rsidRPr="00807081">
              <w:rPr>
                <w:rFonts w:ascii="Arial" w:hAnsi="Arial" w:cs="Arial"/>
                <w:sz w:val="20"/>
                <w:szCs w:val="20"/>
                <w:lang w:eastAsia="pl-PL"/>
              </w:rPr>
              <w:t>PUNKTACJA:</w:t>
            </w:r>
          </w:p>
          <w:p w:rsidR="001A7BB6" w:rsidRPr="00807081" w:rsidRDefault="001A7BB6" w:rsidP="00C810E8">
            <w:pPr>
              <w:pStyle w:val="Akapitzlist"/>
              <w:numPr>
                <w:ilvl w:val="0"/>
                <w:numId w:val="212"/>
              </w:numPr>
              <w:suppressAutoHyphens w:val="0"/>
              <w:ind w:left="318" w:hanging="284"/>
              <w:jc w:val="both"/>
              <w:rPr>
                <w:rFonts w:ascii="Arial" w:hAnsi="Arial" w:cs="Arial"/>
                <w:sz w:val="20"/>
                <w:szCs w:val="20"/>
                <w:lang w:eastAsia="pl-PL"/>
              </w:rPr>
            </w:pPr>
            <w:r w:rsidRPr="00807081">
              <w:rPr>
                <w:rFonts w:ascii="Arial" w:hAnsi="Arial" w:cs="Arial"/>
                <w:sz w:val="20"/>
                <w:szCs w:val="20"/>
                <w:lang w:eastAsia="pl-PL"/>
              </w:rPr>
              <w:t>projekt nie wpisuje się w branże kluczowe określone w SOR – 0 pkt</w:t>
            </w:r>
          </w:p>
          <w:p w:rsidR="001A7BB6" w:rsidRPr="00807081" w:rsidRDefault="001A7BB6" w:rsidP="00C810E8">
            <w:pPr>
              <w:pStyle w:val="Akapitzlist"/>
              <w:numPr>
                <w:ilvl w:val="0"/>
                <w:numId w:val="212"/>
              </w:numPr>
              <w:suppressAutoHyphens w:val="0"/>
              <w:ind w:left="318" w:hanging="284"/>
              <w:jc w:val="both"/>
              <w:rPr>
                <w:rFonts w:ascii="Arial" w:hAnsi="Arial" w:cs="Arial"/>
                <w:sz w:val="20"/>
                <w:szCs w:val="20"/>
                <w:lang w:eastAsia="pl-PL"/>
              </w:rPr>
            </w:pPr>
            <w:r w:rsidRPr="00807081">
              <w:rPr>
                <w:rFonts w:ascii="Arial" w:hAnsi="Arial" w:cs="Arial"/>
                <w:sz w:val="20"/>
                <w:szCs w:val="20"/>
                <w:lang w:eastAsia="pl-PL"/>
              </w:rPr>
              <w:t>projekt  wpisuje się w branże kluczowe określone w SOR – 4 pkt</w:t>
            </w:r>
          </w:p>
          <w:p w:rsidR="001A7BB6" w:rsidRPr="00C65FBB" w:rsidRDefault="001A7BB6" w:rsidP="00807081">
            <w:pPr>
              <w:ind w:left="34"/>
              <w:jc w:val="both"/>
              <w:rPr>
                <w:rFonts w:ascii="Arial" w:hAnsi="Arial" w:cs="Arial"/>
                <w:sz w:val="20"/>
                <w:szCs w:val="20"/>
                <w:lang w:eastAsia="pl-PL"/>
              </w:rPr>
            </w:pPr>
            <w:r w:rsidRPr="00807081">
              <w:rPr>
                <w:rFonts w:ascii="Arial" w:hAnsi="Arial" w:cs="Arial"/>
                <w:sz w:val="20"/>
                <w:szCs w:val="20"/>
                <w:lang w:eastAsia="pl-PL"/>
              </w:rPr>
              <w:t>Łączna, maksymalna do uzyskania liczba punktów w ramach kryterium  wynosi 4 pkt.</w:t>
            </w:r>
          </w:p>
        </w:tc>
        <w:tc>
          <w:tcPr>
            <w:tcW w:w="1559" w:type="dxa"/>
            <w:tcBorders>
              <w:top w:val="single" w:sz="4" w:space="0" w:color="000000"/>
              <w:left w:val="single" w:sz="4" w:space="0" w:color="000000"/>
              <w:bottom w:val="single" w:sz="4" w:space="0" w:color="000000"/>
              <w:right w:val="single" w:sz="4" w:space="0" w:color="000000"/>
            </w:tcBorders>
          </w:tcPr>
          <w:p w:rsidR="001A7BB6" w:rsidRPr="00807081" w:rsidRDefault="001A7BB6" w:rsidP="001A7BB6">
            <w:pPr>
              <w:keepNext/>
              <w:snapToGrid w:val="0"/>
              <w:jc w:val="center"/>
              <w:rPr>
                <w:rFonts w:ascii="Arial" w:hAnsi="Arial" w:cs="Arial"/>
                <w:sz w:val="20"/>
                <w:szCs w:val="20"/>
                <w:lang w:eastAsia="pl-PL"/>
              </w:rPr>
            </w:pPr>
            <w:r w:rsidRPr="00807081">
              <w:rPr>
                <w:rFonts w:ascii="Arial" w:hAnsi="Arial" w:cs="Arial"/>
                <w:sz w:val="20"/>
                <w:szCs w:val="20"/>
                <w:lang w:eastAsia="pl-PL"/>
              </w:rPr>
              <w:t>0 albo 4</w:t>
            </w:r>
          </w:p>
          <w:p w:rsidR="001A7BB6" w:rsidRPr="00B4227A" w:rsidRDefault="001A7BB6" w:rsidP="001A7BB6">
            <w:pPr>
              <w:keepNext/>
              <w:suppressAutoHyphens w:val="0"/>
              <w:snapToGrid w:val="0"/>
              <w:jc w:val="center"/>
              <w:rPr>
                <w:rFonts w:ascii="Arial" w:hAnsi="Arial" w:cs="Arial"/>
                <w:sz w:val="20"/>
                <w:szCs w:val="20"/>
                <w:lang w:eastAsia="pl-PL"/>
              </w:rPr>
            </w:pPr>
          </w:p>
        </w:tc>
      </w:tr>
      <w:tr w:rsidR="00BA46FD" w:rsidRPr="00B4227A" w:rsidTr="002279EA">
        <w:trPr>
          <w:trHeight w:val="284"/>
        </w:trPr>
        <w:tc>
          <w:tcPr>
            <w:tcW w:w="708" w:type="dxa"/>
            <w:tcBorders>
              <w:top w:val="single" w:sz="4" w:space="0" w:color="000000"/>
              <w:left w:val="single" w:sz="4" w:space="0" w:color="000000"/>
              <w:bottom w:val="single" w:sz="4" w:space="0" w:color="000000"/>
            </w:tcBorders>
          </w:tcPr>
          <w:p w:rsidR="00BA46FD" w:rsidRPr="00807081" w:rsidRDefault="00BA46FD" w:rsidP="00BA46FD">
            <w:pPr>
              <w:autoSpaceDE w:val="0"/>
              <w:snapToGrid w:val="0"/>
              <w:rPr>
                <w:rFonts w:ascii="Arial" w:hAnsi="Arial" w:cs="Arial"/>
                <w:sz w:val="20"/>
                <w:szCs w:val="20"/>
                <w:lang w:eastAsia="pl-PL"/>
              </w:rPr>
            </w:pPr>
            <w:r w:rsidRPr="00807081">
              <w:rPr>
                <w:rFonts w:ascii="Arial" w:hAnsi="Arial" w:cs="Arial"/>
                <w:sz w:val="20"/>
                <w:szCs w:val="20"/>
                <w:lang w:eastAsia="pl-PL"/>
              </w:rPr>
              <w:t>2.</w:t>
            </w:r>
          </w:p>
          <w:p w:rsidR="00BA46FD" w:rsidRPr="00807081" w:rsidRDefault="00BA46FD" w:rsidP="00BA46FD">
            <w:pPr>
              <w:keepNext/>
              <w:suppressAutoHyphens w:val="0"/>
              <w:snapToGrid w:val="0"/>
              <w:ind w:left="-142"/>
              <w:rPr>
                <w:rFonts w:ascii="Arial" w:hAnsi="Arial" w:cs="Arial"/>
                <w:sz w:val="20"/>
                <w:szCs w:val="20"/>
                <w:lang w:eastAsia="pl-PL"/>
              </w:rPr>
            </w:pPr>
          </w:p>
        </w:tc>
        <w:tc>
          <w:tcPr>
            <w:tcW w:w="2977" w:type="dxa"/>
            <w:tcBorders>
              <w:top w:val="single" w:sz="4" w:space="0" w:color="000000"/>
              <w:left w:val="single" w:sz="4" w:space="0" w:color="000000"/>
              <w:bottom w:val="single" w:sz="4" w:space="0" w:color="000000"/>
            </w:tcBorders>
          </w:tcPr>
          <w:p w:rsidR="00BA46FD" w:rsidRPr="00807081" w:rsidRDefault="00BA46FD" w:rsidP="00BA46FD">
            <w:pPr>
              <w:autoSpaceDE w:val="0"/>
              <w:snapToGrid w:val="0"/>
              <w:rPr>
                <w:rFonts w:ascii="Arial" w:hAnsi="Arial" w:cs="Arial"/>
                <w:sz w:val="20"/>
                <w:szCs w:val="20"/>
                <w:lang w:eastAsia="pl-PL"/>
              </w:rPr>
            </w:pPr>
            <w:r w:rsidRPr="00807081">
              <w:rPr>
                <w:rFonts w:ascii="Arial" w:hAnsi="Arial" w:cs="Arial"/>
                <w:sz w:val="20"/>
                <w:szCs w:val="20"/>
                <w:lang w:eastAsia="pl-PL"/>
              </w:rPr>
              <w:t>Przełomowy charakter  planowanych prac badawczo – rozwojowych</w:t>
            </w:r>
          </w:p>
          <w:p w:rsidR="00BA46FD" w:rsidRPr="00B4227A" w:rsidRDefault="00BA46FD" w:rsidP="00BA46FD">
            <w:pPr>
              <w:keepNext/>
              <w:suppressAutoHyphens w:val="0"/>
              <w:snapToGrid w:val="0"/>
              <w:rPr>
                <w:rFonts w:ascii="Arial" w:hAnsi="Arial" w:cs="Arial"/>
                <w:sz w:val="20"/>
                <w:szCs w:val="20"/>
                <w:lang w:eastAsia="pl-PL"/>
              </w:rPr>
            </w:pPr>
          </w:p>
        </w:tc>
        <w:tc>
          <w:tcPr>
            <w:tcW w:w="8931" w:type="dxa"/>
            <w:tcBorders>
              <w:top w:val="single" w:sz="4" w:space="0" w:color="000000"/>
              <w:left w:val="single" w:sz="4" w:space="0" w:color="000000"/>
              <w:bottom w:val="single" w:sz="4" w:space="0" w:color="000000"/>
              <w:right w:val="single" w:sz="4" w:space="0" w:color="000000"/>
            </w:tcBorders>
          </w:tcPr>
          <w:p w:rsidR="00BA46FD" w:rsidRPr="00807081" w:rsidRDefault="00BA46FD" w:rsidP="00BA46FD">
            <w:pPr>
              <w:jc w:val="both"/>
              <w:rPr>
                <w:rFonts w:ascii="Arial" w:hAnsi="Arial" w:cs="Arial"/>
                <w:sz w:val="20"/>
                <w:szCs w:val="20"/>
                <w:lang w:eastAsia="pl-PL"/>
              </w:rPr>
            </w:pPr>
            <w:r w:rsidRPr="00807081">
              <w:rPr>
                <w:rFonts w:ascii="Arial" w:hAnsi="Arial" w:cs="Arial"/>
                <w:sz w:val="20"/>
                <w:szCs w:val="20"/>
                <w:lang w:eastAsia="pl-PL"/>
              </w:rPr>
              <w:t>W ramach przedmiotowego kryterium ocenie podlega, w jakim stopniu proponowane do przeprowadzenia w tworzonym centrum badawczo rozwojowym prace badawczo – rozwojowe i ich przewidywany wynik charakteryzują się przełomowością w stosunku do tego, co jest oferowane aktualnie na rynku. Co do zasady przełomowy charakter planowanych prac badawczo – rozwojowych rozumiany jest jako wywieranie znaczącego wpływu na rynek oraz na działalność gospodarczą firm na tym rynku. Pojęcie innowacji przełomowej odnosi się do skutków innowacji, a nie do aspektu nowości. Może ona skutkować m.in. zmianą struktury rynku, stworzeniem nowych rynków lub doprowadzeniem do sytuacji, w której istniejące produkty staną się przestarzałe.</w:t>
            </w:r>
          </w:p>
          <w:p w:rsidR="00BA46FD" w:rsidRPr="00807081" w:rsidRDefault="00BA46FD" w:rsidP="00BA46FD">
            <w:pPr>
              <w:jc w:val="both"/>
              <w:rPr>
                <w:rFonts w:ascii="Arial" w:hAnsi="Arial" w:cs="Arial"/>
                <w:sz w:val="20"/>
                <w:szCs w:val="20"/>
                <w:lang w:eastAsia="pl-PL"/>
              </w:rPr>
            </w:pPr>
          </w:p>
          <w:p w:rsidR="00BA46FD" w:rsidRPr="00807081" w:rsidRDefault="00BA46FD" w:rsidP="00BA46FD">
            <w:pPr>
              <w:jc w:val="both"/>
              <w:rPr>
                <w:rFonts w:ascii="Arial" w:hAnsi="Arial" w:cs="Arial"/>
                <w:sz w:val="20"/>
                <w:szCs w:val="20"/>
                <w:lang w:eastAsia="pl-PL"/>
              </w:rPr>
            </w:pPr>
            <w:r w:rsidRPr="00807081">
              <w:rPr>
                <w:rFonts w:ascii="Arial" w:hAnsi="Arial" w:cs="Arial"/>
                <w:sz w:val="20"/>
                <w:szCs w:val="20"/>
                <w:lang w:eastAsia="pl-PL"/>
              </w:rPr>
              <w:t>PUNKTACJA:</w:t>
            </w:r>
          </w:p>
          <w:p w:rsidR="00BA46FD" w:rsidRPr="00807081" w:rsidRDefault="00BA46FD" w:rsidP="00C810E8">
            <w:pPr>
              <w:pStyle w:val="Akapitzlist"/>
              <w:numPr>
                <w:ilvl w:val="0"/>
                <w:numId w:val="213"/>
              </w:numPr>
              <w:suppressAutoHyphens w:val="0"/>
              <w:ind w:left="318" w:hanging="284"/>
              <w:jc w:val="both"/>
              <w:rPr>
                <w:rFonts w:ascii="Arial" w:hAnsi="Arial" w:cs="Arial"/>
                <w:sz w:val="20"/>
                <w:szCs w:val="20"/>
                <w:lang w:eastAsia="pl-PL"/>
              </w:rPr>
            </w:pPr>
            <w:r w:rsidRPr="00807081">
              <w:rPr>
                <w:rFonts w:ascii="Arial" w:hAnsi="Arial" w:cs="Arial"/>
                <w:sz w:val="20"/>
                <w:szCs w:val="20"/>
                <w:lang w:eastAsia="pl-PL"/>
              </w:rPr>
              <w:t>niewykazanie przełomowego charakteru  planowanych prac badawczo-rozwojowych – 0 pkt</w:t>
            </w:r>
          </w:p>
          <w:p w:rsidR="00BA46FD" w:rsidRPr="00807081" w:rsidRDefault="00BA46FD" w:rsidP="00C810E8">
            <w:pPr>
              <w:pStyle w:val="Akapitzlist"/>
              <w:numPr>
                <w:ilvl w:val="0"/>
                <w:numId w:val="213"/>
              </w:numPr>
              <w:suppressAutoHyphens w:val="0"/>
              <w:ind w:left="318" w:hanging="284"/>
              <w:jc w:val="both"/>
              <w:rPr>
                <w:rFonts w:ascii="Arial" w:hAnsi="Arial" w:cs="Arial"/>
                <w:sz w:val="20"/>
                <w:szCs w:val="20"/>
                <w:lang w:eastAsia="pl-PL"/>
              </w:rPr>
            </w:pPr>
            <w:r w:rsidRPr="00807081">
              <w:rPr>
                <w:rFonts w:ascii="Arial" w:hAnsi="Arial" w:cs="Arial"/>
                <w:sz w:val="20"/>
                <w:szCs w:val="20"/>
                <w:lang w:eastAsia="pl-PL"/>
              </w:rPr>
              <w:t xml:space="preserve"> przełomowy charakter planowanych prac badawczo-rozwojowych – 5 pkt</w:t>
            </w:r>
          </w:p>
          <w:p w:rsidR="00BA46FD" w:rsidRPr="00C65FBB" w:rsidRDefault="00BA46FD" w:rsidP="00BA46FD">
            <w:pPr>
              <w:jc w:val="both"/>
              <w:rPr>
                <w:rFonts w:ascii="Arial" w:hAnsi="Arial" w:cs="Arial"/>
                <w:sz w:val="20"/>
                <w:szCs w:val="20"/>
                <w:lang w:eastAsia="pl-PL"/>
              </w:rPr>
            </w:pPr>
            <w:r w:rsidRPr="00807081">
              <w:rPr>
                <w:rFonts w:ascii="Arial" w:hAnsi="Arial" w:cs="Arial"/>
                <w:sz w:val="20"/>
                <w:szCs w:val="20"/>
                <w:lang w:eastAsia="pl-PL"/>
              </w:rPr>
              <w:t>Łączna, maksymalna do uzyskania liczba punktów w ramach kryterium  wynosi 5 pkt.</w:t>
            </w:r>
          </w:p>
        </w:tc>
        <w:tc>
          <w:tcPr>
            <w:tcW w:w="1559" w:type="dxa"/>
            <w:tcBorders>
              <w:top w:val="single" w:sz="4" w:space="0" w:color="000000"/>
              <w:left w:val="single" w:sz="4" w:space="0" w:color="000000"/>
              <w:bottom w:val="single" w:sz="4" w:space="0" w:color="000000"/>
              <w:right w:val="single" w:sz="4" w:space="0" w:color="000000"/>
            </w:tcBorders>
          </w:tcPr>
          <w:p w:rsidR="00BA46FD" w:rsidRPr="00B4227A" w:rsidRDefault="00BA46FD" w:rsidP="00BA46FD">
            <w:pPr>
              <w:keepNext/>
              <w:suppressAutoHyphens w:val="0"/>
              <w:snapToGrid w:val="0"/>
              <w:jc w:val="center"/>
              <w:rPr>
                <w:rFonts w:ascii="Arial" w:hAnsi="Arial" w:cs="Arial"/>
                <w:sz w:val="20"/>
                <w:szCs w:val="20"/>
                <w:lang w:eastAsia="pl-PL"/>
              </w:rPr>
            </w:pPr>
            <w:r w:rsidRPr="00807081">
              <w:rPr>
                <w:rFonts w:ascii="Arial" w:hAnsi="Arial" w:cs="Arial"/>
                <w:sz w:val="20"/>
                <w:szCs w:val="20"/>
                <w:lang w:eastAsia="pl-PL"/>
              </w:rPr>
              <w:t>0 albo 5</w:t>
            </w:r>
          </w:p>
        </w:tc>
      </w:tr>
      <w:tr w:rsidR="00BA46FD" w:rsidRPr="00B4227A" w:rsidTr="002279EA">
        <w:trPr>
          <w:trHeight w:val="284"/>
        </w:trPr>
        <w:tc>
          <w:tcPr>
            <w:tcW w:w="708" w:type="dxa"/>
            <w:tcBorders>
              <w:top w:val="single" w:sz="4" w:space="0" w:color="000000"/>
              <w:left w:val="single" w:sz="4" w:space="0" w:color="000000"/>
              <w:bottom w:val="single" w:sz="4" w:space="0" w:color="000000"/>
            </w:tcBorders>
          </w:tcPr>
          <w:p w:rsidR="00BA46FD" w:rsidRPr="00B4227A" w:rsidRDefault="00BA46FD" w:rsidP="00BA46FD">
            <w:pPr>
              <w:keepNext/>
              <w:suppressAutoHyphens w:val="0"/>
              <w:snapToGrid w:val="0"/>
              <w:ind w:left="-142"/>
              <w:rPr>
                <w:rFonts w:ascii="Arial" w:hAnsi="Arial" w:cs="Arial"/>
                <w:b/>
                <w:bCs/>
                <w:sz w:val="20"/>
                <w:szCs w:val="20"/>
                <w:lang w:eastAsia="pl-PL"/>
              </w:rPr>
            </w:pPr>
            <w:r w:rsidRPr="00B4227A">
              <w:rPr>
                <w:rFonts w:ascii="Arial" w:hAnsi="Arial" w:cs="Arial"/>
                <w:b/>
                <w:bCs/>
                <w:sz w:val="20"/>
                <w:szCs w:val="20"/>
                <w:lang w:eastAsia="pl-PL"/>
              </w:rPr>
              <w:t xml:space="preserve">  </w:t>
            </w:r>
            <w:r>
              <w:rPr>
                <w:rFonts w:ascii="Arial" w:hAnsi="Arial" w:cs="Arial"/>
                <w:b/>
                <w:bCs/>
                <w:sz w:val="20"/>
                <w:szCs w:val="20"/>
                <w:lang w:eastAsia="pl-PL"/>
              </w:rPr>
              <w:t>3</w:t>
            </w:r>
            <w:r w:rsidRPr="00B4227A">
              <w:rPr>
                <w:rFonts w:ascii="Arial" w:hAnsi="Arial" w:cs="Arial"/>
                <w:b/>
                <w:bCs/>
                <w:sz w:val="20"/>
                <w:szCs w:val="20"/>
                <w:lang w:eastAsia="pl-PL"/>
              </w:rPr>
              <w:t>.</w:t>
            </w:r>
          </w:p>
        </w:tc>
        <w:tc>
          <w:tcPr>
            <w:tcW w:w="2977" w:type="dxa"/>
            <w:tcBorders>
              <w:top w:val="single" w:sz="4" w:space="0" w:color="000000"/>
              <w:left w:val="single" w:sz="4" w:space="0" w:color="000000"/>
              <w:bottom w:val="single" w:sz="4" w:space="0" w:color="000000"/>
            </w:tcBorders>
          </w:tcPr>
          <w:p w:rsidR="00BA46FD" w:rsidRPr="00B4227A" w:rsidRDefault="00BA46FD" w:rsidP="00BA46FD">
            <w:pPr>
              <w:keepNext/>
              <w:suppressAutoHyphens w:val="0"/>
              <w:snapToGrid w:val="0"/>
              <w:rPr>
                <w:rFonts w:ascii="Arial" w:hAnsi="Arial" w:cs="Arial"/>
                <w:sz w:val="20"/>
                <w:szCs w:val="20"/>
              </w:rPr>
            </w:pPr>
            <w:r w:rsidRPr="00B4227A">
              <w:rPr>
                <w:rFonts w:ascii="Arial" w:hAnsi="Arial" w:cs="Arial"/>
                <w:sz w:val="20"/>
                <w:szCs w:val="20"/>
                <w:lang w:eastAsia="pl-PL"/>
              </w:rPr>
              <w:t>W projekcie przewidziano udokumentowaną współpracę z jednostkami naukowymi</w:t>
            </w:r>
            <w:r w:rsidRPr="00B4227A">
              <w:rPr>
                <w:rFonts w:ascii="Arial" w:hAnsi="Arial" w:cs="Arial"/>
                <w:sz w:val="20"/>
                <w:szCs w:val="20"/>
              </w:rPr>
              <w:t xml:space="preserve"> </w:t>
            </w:r>
          </w:p>
        </w:tc>
        <w:tc>
          <w:tcPr>
            <w:tcW w:w="8931" w:type="dxa"/>
            <w:tcBorders>
              <w:top w:val="single" w:sz="4" w:space="0" w:color="000000"/>
              <w:left w:val="single" w:sz="4" w:space="0" w:color="000000"/>
              <w:bottom w:val="single" w:sz="4" w:space="0" w:color="000000"/>
              <w:right w:val="single" w:sz="4" w:space="0" w:color="000000"/>
            </w:tcBorders>
          </w:tcPr>
          <w:p w:rsidR="00BA46FD" w:rsidRPr="00C65FBB" w:rsidRDefault="00BA46FD" w:rsidP="00BA46FD">
            <w:pPr>
              <w:jc w:val="both"/>
              <w:rPr>
                <w:rFonts w:ascii="Arial" w:hAnsi="Arial" w:cs="Arial"/>
                <w:sz w:val="20"/>
                <w:szCs w:val="20"/>
                <w:lang w:eastAsia="pl-PL"/>
              </w:rPr>
            </w:pPr>
            <w:r w:rsidRPr="00C65FBB">
              <w:rPr>
                <w:rFonts w:ascii="Arial" w:hAnsi="Arial" w:cs="Arial"/>
                <w:sz w:val="20"/>
                <w:szCs w:val="20"/>
                <w:lang w:eastAsia="pl-PL"/>
              </w:rPr>
              <w:t xml:space="preserve">W ramach kryterium ocenie podlegać będzie, czy przewidziano współpracę rozumianą jako nawiązanie lub rozwijanie współpracy z jednostką naukową w trakcie realizacji projektu lub w okresie trwałości. </w:t>
            </w:r>
          </w:p>
          <w:p w:rsidR="00BA46FD" w:rsidRPr="00C65FBB" w:rsidRDefault="00BA46FD" w:rsidP="00BA46FD">
            <w:pPr>
              <w:jc w:val="both"/>
              <w:rPr>
                <w:rFonts w:ascii="Arial" w:hAnsi="Arial" w:cs="Arial"/>
                <w:sz w:val="20"/>
                <w:szCs w:val="20"/>
                <w:lang w:eastAsia="pl-PL"/>
              </w:rPr>
            </w:pPr>
            <w:r w:rsidRPr="00C65FBB">
              <w:rPr>
                <w:rFonts w:ascii="Arial" w:hAnsi="Arial" w:cs="Arial"/>
                <w:sz w:val="20"/>
                <w:szCs w:val="20"/>
                <w:lang w:eastAsia="pl-PL"/>
              </w:rPr>
              <w:t xml:space="preserve">Jednostkami naukowymi są jednostki naukowe w rozumieniu ustawy z dnia 30 kwietnia 2010 r. o zasadach finansowania nauki (Dz. U. z 2010 r. Nr 96, poz. 615, z </w:t>
            </w:r>
            <w:proofErr w:type="spellStart"/>
            <w:r w:rsidRPr="00C65FBB">
              <w:rPr>
                <w:rFonts w:ascii="Arial" w:hAnsi="Arial" w:cs="Arial"/>
                <w:sz w:val="20"/>
                <w:szCs w:val="20"/>
                <w:lang w:eastAsia="pl-PL"/>
              </w:rPr>
              <w:t>późn</w:t>
            </w:r>
            <w:proofErr w:type="spellEnd"/>
            <w:r w:rsidRPr="00C65FBB">
              <w:rPr>
                <w:rFonts w:ascii="Arial" w:hAnsi="Arial" w:cs="Arial"/>
                <w:sz w:val="20"/>
                <w:szCs w:val="20"/>
                <w:lang w:eastAsia="pl-PL"/>
              </w:rPr>
              <w:t>. zm.),</w:t>
            </w:r>
            <w:r>
              <w:rPr>
                <w:rFonts w:ascii="Arial" w:hAnsi="Arial" w:cs="Arial"/>
                <w:sz w:val="20"/>
                <w:szCs w:val="20"/>
                <w:lang w:eastAsia="pl-PL"/>
              </w:rPr>
              <w:t xml:space="preserve"> </w:t>
            </w:r>
            <w:r w:rsidRPr="00C65FBB">
              <w:rPr>
                <w:rFonts w:ascii="Arial" w:hAnsi="Arial" w:cs="Arial"/>
                <w:sz w:val="20"/>
                <w:szCs w:val="20"/>
                <w:lang w:eastAsia="pl-PL"/>
              </w:rPr>
              <w:t>a także jednostki naukowe w innych krajach.</w:t>
            </w:r>
          </w:p>
          <w:p w:rsidR="00BA46FD" w:rsidRPr="00C65FBB" w:rsidRDefault="00BA46FD" w:rsidP="00BA46FD">
            <w:pPr>
              <w:spacing w:before="120"/>
              <w:jc w:val="both"/>
              <w:rPr>
                <w:rFonts w:ascii="Arial" w:hAnsi="Arial" w:cs="Arial"/>
                <w:sz w:val="20"/>
                <w:szCs w:val="20"/>
                <w:lang w:eastAsia="pl-PL"/>
              </w:rPr>
            </w:pPr>
            <w:r w:rsidRPr="00C65FBB">
              <w:rPr>
                <w:rFonts w:ascii="Arial" w:hAnsi="Arial" w:cs="Arial"/>
                <w:sz w:val="20"/>
                <w:szCs w:val="20"/>
                <w:lang w:eastAsia="pl-PL"/>
              </w:rPr>
              <w:t>W ramach przedmiotowego kryterium ocenie podlegać będzie:</w:t>
            </w:r>
          </w:p>
          <w:p w:rsidR="00BA46FD" w:rsidRPr="00C65FBB" w:rsidRDefault="00BA46FD" w:rsidP="00C810E8">
            <w:pPr>
              <w:numPr>
                <w:ilvl w:val="0"/>
                <w:numId w:val="45"/>
              </w:numPr>
              <w:suppressAutoHyphens w:val="0"/>
              <w:ind w:left="280" w:hanging="280"/>
              <w:contextualSpacing/>
              <w:jc w:val="both"/>
              <w:rPr>
                <w:rFonts w:ascii="Arial" w:hAnsi="Arial" w:cs="Arial"/>
                <w:sz w:val="20"/>
                <w:szCs w:val="20"/>
                <w:lang w:eastAsia="pl-PL"/>
              </w:rPr>
            </w:pPr>
            <w:r w:rsidRPr="00C65FBB">
              <w:rPr>
                <w:rFonts w:ascii="Arial" w:hAnsi="Arial" w:cs="Arial"/>
                <w:sz w:val="20"/>
                <w:szCs w:val="20"/>
                <w:lang w:eastAsia="pl-PL"/>
              </w:rPr>
              <w:t>Charakter, forma współpracy oraz adekwatność do zakresu i przedmiotu planowanych w ramach agendy prac B+R.</w:t>
            </w:r>
          </w:p>
          <w:p w:rsidR="00BA46FD" w:rsidRPr="00C65FBB" w:rsidRDefault="00BA46FD" w:rsidP="00C810E8">
            <w:pPr>
              <w:numPr>
                <w:ilvl w:val="0"/>
                <w:numId w:val="45"/>
              </w:numPr>
              <w:suppressAutoHyphens w:val="0"/>
              <w:ind w:left="280" w:hanging="280"/>
              <w:contextualSpacing/>
              <w:jc w:val="both"/>
              <w:rPr>
                <w:rFonts w:ascii="Arial" w:hAnsi="Arial" w:cs="Arial"/>
                <w:sz w:val="20"/>
                <w:szCs w:val="20"/>
                <w:lang w:eastAsia="pl-PL"/>
              </w:rPr>
            </w:pPr>
            <w:r w:rsidRPr="00C65FBB">
              <w:rPr>
                <w:rFonts w:ascii="Arial" w:hAnsi="Arial" w:cs="Arial"/>
                <w:sz w:val="20"/>
                <w:szCs w:val="20"/>
                <w:lang w:eastAsia="pl-PL"/>
              </w:rPr>
              <w:t xml:space="preserve">Właściwy dobór podmiotu i jego oferty badawczej do planowanych prac B+R. </w:t>
            </w:r>
          </w:p>
          <w:p w:rsidR="00BA46FD" w:rsidRPr="00C65FBB" w:rsidRDefault="00BA46FD" w:rsidP="00C810E8">
            <w:pPr>
              <w:numPr>
                <w:ilvl w:val="0"/>
                <w:numId w:val="45"/>
              </w:numPr>
              <w:suppressAutoHyphens w:val="0"/>
              <w:spacing w:after="120"/>
              <w:ind w:left="278" w:hanging="278"/>
              <w:contextualSpacing/>
              <w:jc w:val="both"/>
              <w:rPr>
                <w:rFonts w:ascii="Arial" w:hAnsi="Arial" w:cs="Arial"/>
                <w:sz w:val="20"/>
                <w:szCs w:val="20"/>
                <w:lang w:eastAsia="pl-PL"/>
              </w:rPr>
            </w:pPr>
            <w:r w:rsidRPr="00C65FBB">
              <w:rPr>
                <w:rFonts w:ascii="Arial" w:hAnsi="Arial" w:cs="Arial"/>
                <w:sz w:val="20"/>
                <w:szCs w:val="20"/>
                <w:lang w:eastAsia="pl-PL"/>
              </w:rPr>
              <w:t>Czy wykazane podmioty współpracujące wpisują się w definicję jednostki naukowej.</w:t>
            </w:r>
          </w:p>
          <w:p w:rsidR="00BA46FD" w:rsidRPr="00C65FBB" w:rsidRDefault="00BA46FD" w:rsidP="00BA46FD">
            <w:pPr>
              <w:spacing w:before="120"/>
              <w:contextualSpacing/>
              <w:jc w:val="both"/>
              <w:rPr>
                <w:rFonts w:ascii="Arial" w:hAnsi="Arial" w:cs="Arial"/>
                <w:sz w:val="20"/>
                <w:szCs w:val="20"/>
                <w:lang w:eastAsia="pl-PL"/>
              </w:rPr>
            </w:pPr>
            <w:r w:rsidRPr="00C65FBB">
              <w:rPr>
                <w:rFonts w:ascii="Arial" w:hAnsi="Arial" w:cs="Arial"/>
                <w:sz w:val="20"/>
                <w:szCs w:val="20"/>
                <w:lang w:eastAsia="pl-PL"/>
              </w:rPr>
              <w:t>Współpraca z jednostkami naukowymi powinna być stosownie udokumentowana (np. umowa współpracy), trwała, szczegółowo opisana we wniosku i uwzględniona</w:t>
            </w:r>
            <w:r>
              <w:rPr>
                <w:rFonts w:ascii="Arial" w:hAnsi="Arial" w:cs="Arial"/>
                <w:sz w:val="20"/>
                <w:szCs w:val="20"/>
                <w:lang w:eastAsia="pl-PL"/>
              </w:rPr>
              <w:t xml:space="preserve"> </w:t>
            </w:r>
            <w:r w:rsidRPr="00C65FBB">
              <w:rPr>
                <w:rFonts w:ascii="Arial" w:hAnsi="Arial" w:cs="Arial"/>
                <w:sz w:val="20"/>
                <w:szCs w:val="20"/>
                <w:lang w:eastAsia="pl-PL"/>
              </w:rPr>
              <w:t>w skwantyfikowanych wskaźnikach realizacji celów projektu.</w:t>
            </w:r>
          </w:p>
          <w:p w:rsidR="00BA46FD" w:rsidRPr="00C65FBB" w:rsidRDefault="00BA46FD" w:rsidP="00BA46FD">
            <w:pPr>
              <w:autoSpaceDE w:val="0"/>
              <w:autoSpaceDN w:val="0"/>
              <w:adjustRightInd w:val="0"/>
              <w:rPr>
                <w:rFonts w:ascii="Arial" w:hAnsi="Arial" w:cs="Arial"/>
                <w:sz w:val="20"/>
                <w:szCs w:val="20"/>
                <w:lang w:eastAsia="pl-PL"/>
              </w:rPr>
            </w:pPr>
            <w:r w:rsidRPr="00C65FBB">
              <w:rPr>
                <w:rFonts w:ascii="Arial" w:hAnsi="Arial" w:cs="Arial"/>
                <w:sz w:val="20"/>
                <w:szCs w:val="20"/>
                <w:lang w:eastAsia="pl-PL"/>
              </w:rPr>
              <w:t>Premiowane formy współpracy:</w:t>
            </w:r>
          </w:p>
          <w:p w:rsidR="00BA46FD" w:rsidRPr="00C65FBB" w:rsidRDefault="00BA46FD" w:rsidP="00C810E8">
            <w:pPr>
              <w:numPr>
                <w:ilvl w:val="0"/>
                <w:numId w:val="46"/>
              </w:numPr>
              <w:suppressAutoHyphens w:val="0"/>
              <w:autoSpaceDE w:val="0"/>
              <w:autoSpaceDN w:val="0"/>
              <w:adjustRightInd w:val="0"/>
              <w:rPr>
                <w:rFonts w:ascii="Arial" w:hAnsi="Arial" w:cs="Arial"/>
                <w:sz w:val="20"/>
                <w:szCs w:val="20"/>
                <w:lang w:eastAsia="pl-PL"/>
              </w:rPr>
            </w:pPr>
            <w:r w:rsidRPr="00C65FBB">
              <w:rPr>
                <w:rFonts w:ascii="Arial" w:hAnsi="Arial" w:cs="Arial"/>
                <w:sz w:val="20"/>
                <w:szCs w:val="20"/>
                <w:lang w:eastAsia="pl-PL"/>
              </w:rPr>
              <w:t>współpraca w ramach umowy wieloletniej,</w:t>
            </w:r>
          </w:p>
          <w:p w:rsidR="00BA46FD" w:rsidRPr="00C65FBB" w:rsidRDefault="00BA46FD" w:rsidP="00C810E8">
            <w:pPr>
              <w:numPr>
                <w:ilvl w:val="0"/>
                <w:numId w:val="46"/>
              </w:numPr>
              <w:suppressAutoHyphens w:val="0"/>
              <w:autoSpaceDE w:val="0"/>
              <w:autoSpaceDN w:val="0"/>
              <w:adjustRightInd w:val="0"/>
              <w:rPr>
                <w:rFonts w:ascii="Arial" w:hAnsi="Arial" w:cs="Arial"/>
                <w:sz w:val="20"/>
                <w:szCs w:val="20"/>
                <w:lang w:eastAsia="pl-PL"/>
              </w:rPr>
            </w:pPr>
            <w:r w:rsidRPr="00C65FBB">
              <w:rPr>
                <w:rFonts w:ascii="Arial" w:hAnsi="Arial" w:cs="Arial"/>
                <w:sz w:val="20"/>
                <w:szCs w:val="20"/>
                <w:lang w:eastAsia="pl-PL"/>
              </w:rPr>
              <w:t>współpraca w określonym czasie na potrzeby realizacji wspólnego projektu,</w:t>
            </w:r>
          </w:p>
          <w:p w:rsidR="00BA46FD" w:rsidRPr="00C65FBB" w:rsidRDefault="00BA46FD" w:rsidP="00C810E8">
            <w:pPr>
              <w:numPr>
                <w:ilvl w:val="0"/>
                <w:numId w:val="46"/>
              </w:numPr>
              <w:suppressAutoHyphens w:val="0"/>
              <w:autoSpaceDE w:val="0"/>
              <w:autoSpaceDN w:val="0"/>
              <w:adjustRightInd w:val="0"/>
              <w:ind w:left="432" w:hanging="432"/>
              <w:rPr>
                <w:rFonts w:ascii="Arial" w:hAnsi="Arial" w:cs="Arial"/>
                <w:sz w:val="20"/>
                <w:szCs w:val="20"/>
                <w:lang w:eastAsia="pl-PL"/>
              </w:rPr>
            </w:pPr>
            <w:r w:rsidRPr="00C65FBB">
              <w:rPr>
                <w:rFonts w:ascii="Arial" w:hAnsi="Arial" w:cs="Arial"/>
                <w:sz w:val="20"/>
                <w:szCs w:val="20"/>
                <w:lang w:eastAsia="pl-PL"/>
              </w:rPr>
              <w:t>płatny staż pracownika B+R z danej jednostki naukowej,</w:t>
            </w:r>
          </w:p>
          <w:p w:rsidR="00BA46FD" w:rsidRPr="00C65FBB" w:rsidRDefault="00BA46FD" w:rsidP="00C810E8">
            <w:pPr>
              <w:numPr>
                <w:ilvl w:val="0"/>
                <w:numId w:val="46"/>
              </w:numPr>
              <w:suppressAutoHyphens w:val="0"/>
              <w:autoSpaceDE w:val="0"/>
              <w:autoSpaceDN w:val="0"/>
              <w:adjustRightInd w:val="0"/>
              <w:rPr>
                <w:rFonts w:ascii="Arial" w:hAnsi="Arial" w:cs="Arial"/>
                <w:sz w:val="20"/>
                <w:szCs w:val="20"/>
                <w:lang w:eastAsia="pl-PL"/>
              </w:rPr>
            </w:pPr>
            <w:r w:rsidRPr="00C65FBB">
              <w:rPr>
                <w:rFonts w:ascii="Arial" w:hAnsi="Arial" w:cs="Arial"/>
                <w:sz w:val="20"/>
                <w:szCs w:val="20"/>
                <w:lang w:eastAsia="pl-PL"/>
              </w:rPr>
              <w:t>zakup usług B+R w jednostkach naukowych,</w:t>
            </w:r>
          </w:p>
          <w:p w:rsidR="00BA46FD" w:rsidRDefault="00BA46FD" w:rsidP="00C810E8">
            <w:pPr>
              <w:numPr>
                <w:ilvl w:val="0"/>
                <w:numId w:val="46"/>
              </w:numPr>
              <w:suppressAutoHyphens w:val="0"/>
              <w:autoSpaceDE w:val="0"/>
              <w:autoSpaceDN w:val="0"/>
              <w:adjustRightInd w:val="0"/>
              <w:ind w:left="432" w:hanging="432"/>
              <w:jc w:val="both"/>
              <w:rPr>
                <w:rFonts w:ascii="Arial" w:hAnsi="Arial" w:cs="Arial"/>
                <w:sz w:val="20"/>
                <w:szCs w:val="20"/>
                <w:lang w:eastAsia="pl-PL"/>
              </w:rPr>
            </w:pPr>
            <w:r w:rsidRPr="00C65FBB">
              <w:rPr>
                <w:rFonts w:ascii="Arial" w:hAnsi="Arial" w:cs="Arial"/>
                <w:sz w:val="20"/>
                <w:szCs w:val="20"/>
                <w:lang w:eastAsia="pl-PL"/>
              </w:rPr>
              <w:t>usługi na wykonanie określonego zadania prowadzącego do praktycznych rezultatów, np. stworzenie prototypu urządzenia, dokonanie pomiarów testowych, wykonanie badań potrzeb dotyczących określonego produktu lub usługi.</w:t>
            </w:r>
          </w:p>
          <w:p w:rsidR="00A7217C" w:rsidRPr="00807081" w:rsidRDefault="00A7217C" w:rsidP="00A7217C">
            <w:pPr>
              <w:autoSpaceDE w:val="0"/>
              <w:autoSpaceDN w:val="0"/>
              <w:adjustRightInd w:val="0"/>
              <w:ind w:left="34"/>
              <w:jc w:val="both"/>
              <w:rPr>
                <w:rFonts w:ascii="Arial" w:hAnsi="Arial" w:cs="Arial"/>
                <w:sz w:val="20"/>
                <w:szCs w:val="20"/>
                <w:lang w:eastAsia="pl-PL"/>
              </w:rPr>
            </w:pPr>
            <w:r w:rsidRPr="00807081">
              <w:rPr>
                <w:rFonts w:ascii="Arial" w:hAnsi="Arial" w:cs="Arial"/>
                <w:sz w:val="20"/>
                <w:szCs w:val="20"/>
                <w:lang w:eastAsia="pl-PL"/>
              </w:rPr>
              <w:t>Ocenie podlegać będzie opis prac przewidzianych do realizacji przez jednostkę naukową – powyższe dotyczy obszaru współpracy:</w:t>
            </w:r>
          </w:p>
          <w:p w:rsidR="00A7217C" w:rsidRPr="00807081" w:rsidRDefault="00A7217C" w:rsidP="00C810E8">
            <w:pPr>
              <w:numPr>
                <w:ilvl w:val="1"/>
                <w:numId w:val="214"/>
              </w:numPr>
              <w:suppressAutoHyphens w:val="0"/>
              <w:ind w:left="318" w:hanging="318"/>
              <w:jc w:val="both"/>
              <w:rPr>
                <w:rFonts w:ascii="Arial" w:hAnsi="Arial" w:cs="Arial"/>
                <w:sz w:val="20"/>
                <w:szCs w:val="20"/>
                <w:lang w:eastAsia="pl-PL"/>
              </w:rPr>
            </w:pPr>
            <w:r w:rsidRPr="00807081">
              <w:rPr>
                <w:rFonts w:ascii="Arial" w:hAnsi="Arial" w:cs="Arial"/>
                <w:sz w:val="20"/>
                <w:szCs w:val="20"/>
                <w:lang w:eastAsia="pl-PL"/>
              </w:rPr>
              <w:t>zakup usług B+R w jednostkach naukowych,</w:t>
            </w:r>
          </w:p>
          <w:p w:rsidR="00A7217C" w:rsidRPr="00A7217C" w:rsidRDefault="00A7217C" w:rsidP="00C810E8">
            <w:pPr>
              <w:numPr>
                <w:ilvl w:val="1"/>
                <w:numId w:val="214"/>
              </w:numPr>
              <w:tabs>
                <w:tab w:val="clear" w:pos="1440"/>
                <w:tab w:val="num" w:pos="284"/>
              </w:tabs>
              <w:suppressAutoHyphens w:val="0"/>
              <w:ind w:left="0" w:firstLine="0"/>
              <w:jc w:val="both"/>
              <w:rPr>
                <w:rFonts w:ascii="Arial" w:hAnsi="Arial" w:cs="Arial"/>
                <w:sz w:val="20"/>
                <w:szCs w:val="20"/>
                <w:lang w:eastAsia="pl-PL"/>
              </w:rPr>
            </w:pPr>
            <w:r w:rsidRPr="00807081">
              <w:rPr>
                <w:rFonts w:ascii="Arial" w:hAnsi="Arial" w:cs="Arial"/>
                <w:sz w:val="20"/>
                <w:szCs w:val="20"/>
                <w:lang w:eastAsia="pl-PL"/>
              </w:rPr>
              <w:t>usługi na wykonanie określonego zadania prowadzącego do praktycznych, rezultatów.</w:t>
            </w:r>
          </w:p>
          <w:p w:rsidR="00BA46FD" w:rsidRPr="00C65FBB" w:rsidRDefault="00BA46FD" w:rsidP="00BA46FD">
            <w:pPr>
              <w:spacing w:before="120"/>
              <w:jc w:val="both"/>
              <w:rPr>
                <w:rFonts w:ascii="Arial" w:hAnsi="Arial" w:cs="Arial"/>
                <w:sz w:val="20"/>
                <w:szCs w:val="20"/>
                <w:lang w:eastAsia="pl-PL"/>
              </w:rPr>
            </w:pPr>
            <w:r w:rsidRPr="00C65FBB">
              <w:rPr>
                <w:rFonts w:ascii="Arial" w:hAnsi="Arial" w:cs="Arial"/>
                <w:sz w:val="20"/>
                <w:szCs w:val="20"/>
                <w:lang w:eastAsia="pl-PL"/>
              </w:rPr>
              <w:t>PUNKTACJA:</w:t>
            </w:r>
          </w:p>
          <w:p w:rsidR="00BA46FD" w:rsidRPr="00C65FBB" w:rsidRDefault="00BA46FD" w:rsidP="00C810E8">
            <w:pPr>
              <w:pStyle w:val="Akapitzlist"/>
              <w:numPr>
                <w:ilvl w:val="0"/>
                <w:numId w:val="157"/>
              </w:numPr>
              <w:suppressAutoHyphens w:val="0"/>
              <w:ind w:left="280" w:hanging="280"/>
              <w:jc w:val="both"/>
              <w:rPr>
                <w:rFonts w:ascii="Arial" w:hAnsi="Arial" w:cs="Arial"/>
                <w:sz w:val="20"/>
                <w:szCs w:val="20"/>
                <w:lang w:eastAsia="pl-PL"/>
              </w:rPr>
            </w:pPr>
            <w:r w:rsidRPr="00C65FBB">
              <w:rPr>
                <w:rFonts w:ascii="Arial" w:hAnsi="Arial" w:cs="Arial"/>
                <w:sz w:val="20"/>
                <w:szCs w:val="20"/>
                <w:lang w:eastAsia="pl-PL"/>
              </w:rPr>
              <w:t>brak wykazania współpracy  w formach wymienionych w pkt. 1-5  – 0 pkt</w:t>
            </w:r>
          </w:p>
          <w:p w:rsidR="00BA46FD" w:rsidRPr="00C65FBB" w:rsidRDefault="00BA46FD" w:rsidP="00C810E8">
            <w:pPr>
              <w:pStyle w:val="Akapitzlist"/>
              <w:numPr>
                <w:ilvl w:val="0"/>
                <w:numId w:val="157"/>
              </w:numPr>
              <w:suppressAutoHyphens w:val="0"/>
              <w:ind w:left="280" w:hanging="280"/>
              <w:jc w:val="both"/>
              <w:rPr>
                <w:rFonts w:ascii="Arial" w:hAnsi="Arial" w:cs="Arial"/>
                <w:sz w:val="20"/>
                <w:szCs w:val="20"/>
                <w:lang w:eastAsia="pl-PL"/>
              </w:rPr>
            </w:pPr>
            <w:r w:rsidRPr="00C65FBB">
              <w:rPr>
                <w:rFonts w:ascii="Arial" w:hAnsi="Arial" w:cs="Arial"/>
                <w:sz w:val="20"/>
                <w:szCs w:val="20"/>
                <w:lang w:eastAsia="pl-PL"/>
              </w:rPr>
              <w:t>wykazanie współpracy w jednej formie wymienionej w pkt. 1-5  – 3 pkt</w:t>
            </w:r>
          </w:p>
          <w:p w:rsidR="00BA46FD" w:rsidRPr="00807081" w:rsidRDefault="00BA46FD" w:rsidP="00C810E8">
            <w:pPr>
              <w:pStyle w:val="Akapitzlist"/>
              <w:numPr>
                <w:ilvl w:val="0"/>
                <w:numId w:val="157"/>
              </w:numPr>
              <w:ind w:left="284" w:hanging="284"/>
              <w:jc w:val="both"/>
              <w:rPr>
                <w:rFonts w:ascii="Arial" w:hAnsi="Arial" w:cs="Arial"/>
                <w:sz w:val="20"/>
                <w:szCs w:val="20"/>
                <w:lang w:eastAsia="pl-PL"/>
              </w:rPr>
            </w:pPr>
            <w:r w:rsidRPr="00807081">
              <w:rPr>
                <w:rFonts w:ascii="Arial" w:hAnsi="Arial" w:cs="Arial"/>
                <w:sz w:val="20"/>
                <w:szCs w:val="20"/>
                <w:lang w:eastAsia="pl-PL"/>
              </w:rPr>
              <w:t>wykazanie współpracy w dwóch i więcej formach wymienionych w pkt. 1-5  – 5 pkt</w:t>
            </w:r>
          </w:p>
        </w:tc>
        <w:tc>
          <w:tcPr>
            <w:tcW w:w="1559" w:type="dxa"/>
            <w:tcBorders>
              <w:top w:val="single" w:sz="4" w:space="0" w:color="000000"/>
              <w:left w:val="single" w:sz="4" w:space="0" w:color="000000"/>
              <w:bottom w:val="single" w:sz="4" w:space="0" w:color="000000"/>
              <w:right w:val="single" w:sz="4" w:space="0" w:color="000000"/>
            </w:tcBorders>
          </w:tcPr>
          <w:p w:rsidR="00BA46FD" w:rsidRPr="00B4227A" w:rsidRDefault="00BA46FD" w:rsidP="00BA46FD">
            <w:pPr>
              <w:keepNext/>
              <w:suppressAutoHyphens w:val="0"/>
              <w:snapToGrid w:val="0"/>
              <w:jc w:val="center"/>
              <w:rPr>
                <w:rFonts w:ascii="Arial" w:hAnsi="Arial" w:cs="Arial"/>
                <w:b/>
                <w:bCs/>
                <w:sz w:val="20"/>
                <w:szCs w:val="20"/>
                <w:lang w:eastAsia="pl-PL"/>
              </w:rPr>
            </w:pPr>
            <w:r w:rsidRPr="00B4227A">
              <w:rPr>
                <w:rFonts w:ascii="Arial" w:hAnsi="Arial" w:cs="Arial"/>
                <w:sz w:val="20"/>
                <w:szCs w:val="20"/>
                <w:lang w:eastAsia="pl-PL"/>
              </w:rPr>
              <w:t>0 albo 3 albo 5</w:t>
            </w:r>
          </w:p>
        </w:tc>
      </w:tr>
      <w:tr w:rsidR="00BA46FD" w:rsidRPr="00B4227A" w:rsidTr="002279EA">
        <w:trPr>
          <w:trHeight w:val="284"/>
        </w:trPr>
        <w:tc>
          <w:tcPr>
            <w:tcW w:w="708" w:type="dxa"/>
            <w:tcBorders>
              <w:top w:val="single" w:sz="4" w:space="0" w:color="000000"/>
              <w:left w:val="single" w:sz="4" w:space="0" w:color="000000"/>
              <w:bottom w:val="single" w:sz="4" w:space="0" w:color="000000"/>
            </w:tcBorders>
          </w:tcPr>
          <w:p w:rsidR="00BA46FD" w:rsidRPr="00B4227A" w:rsidRDefault="00001A22" w:rsidP="00BA46FD">
            <w:pPr>
              <w:keepNext/>
              <w:suppressAutoHyphens w:val="0"/>
              <w:snapToGrid w:val="0"/>
              <w:ind w:hanging="23"/>
              <w:rPr>
                <w:rFonts w:ascii="Arial" w:hAnsi="Arial" w:cs="Arial"/>
                <w:b/>
                <w:color w:val="000000"/>
                <w:sz w:val="20"/>
                <w:szCs w:val="20"/>
                <w:lang w:eastAsia="pl-PL"/>
              </w:rPr>
            </w:pPr>
            <w:r>
              <w:rPr>
                <w:rFonts w:ascii="Arial" w:hAnsi="Arial" w:cs="Arial"/>
                <w:b/>
                <w:color w:val="000000"/>
                <w:sz w:val="20"/>
                <w:szCs w:val="20"/>
                <w:lang w:eastAsia="pl-PL"/>
              </w:rPr>
              <w:t>4</w:t>
            </w:r>
            <w:r w:rsidR="00BA46FD" w:rsidRPr="00B4227A">
              <w:rPr>
                <w:rFonts w:ascii="Arial" w:hAnsi="Arial" w:cs="Arial"/>
                <w:b/>
                <w:color w:val="000000"/>
                <w:sz w:val="20"/>
                <w:szCs w:val="20"/>
                <w:lang w:eastAsia="pl-PL"/>
              </w:rPr>
              <w:t>.</w:t>
            </w:r>
          </w:p>
        </w:tc>
        <w:tc>
          <w:tcPr>
            <w:tcW w:w="2977" w:type="dxa"/>
            <w:tcBorders>
              <w:top w:val="single" w:sz="4" w:space="0" w:color="000000"/>
              <w:left w:val="single" w:sz="4" w:space="0" w:color="000000"/>
              <w:bottom w:val="single" w:sz="4" w:space="0" w:color="000000"/>
            </w:tcBorders>
          </w:tcPr>
          <w:p w:rsidR="00BA46FD" w:rsidRPr="00B4227A" w:rsidRDefault="00BA46FD" w:rsidP="00BA46FD">
            <w:pPr>
              <w:autoSpaceDE w:val="0"/>
              <w:snapToGrid w:val="0"/>
              <w:rPr>
                <w:rFonts w:ascii="Arial" w:hAnsi="Arial" w:cs="Arial"/>
                <w:sz w:val="20"/>
                <w:szCs w:val="20"/>
                <w:lang w:eastAsia="pl-PL"/>
              </w:rPr>
            </w:pPr>
            <w:r w:rsidRPr="00B4227A">
              <w:rPr>
                <w:rFonts w:ascii="Arial" w:hAnsi="Arial" w:cs="Arial"/>
                <w:sz w:val="20"/>
                <w:szCs w:val="20"/>
                <w:lang w:eastAsia="pl-PL"/>
              </w:rPr>
              <w:t xml:space="preserve">Udział nakładów na działalność B+R w całkowitych  nakładach inwestycyjnych </w:t>
            </w:r>
          </w:p>
          <w:p w:rsidR="00BA46FD" w:rsidRPr="00B4227A" w:rsidRDefault="00BA46FD" w:rsidP="00BA46FD">
            <w:pPr>
              <w:keepNext/>
              <w:suppressAutoHyphens w:val="0"/>
              <w:snapToGrid w:val="0"/>
              <w:rPr>
                <w:rFonts w:ascii="Arial" w:hAnsi="Arial" w:cs="Arial"/>
                <w:sz w:val="20"/>
                <w:szCs w:val="20"/>
                <w:lang w:eastAsia="pl-PL"/>
              </w:rPr>
            </w:pPr>
          </w:p>
        </w:tc>
        <w:tc>
          <w:tcPr>
            <w:tcW w:w="8931" w:type="dxa"/>
            <w:tcBorders>
              <w:top w:val="single" w:sz="4" w:space="0" w:color="000000"/>
              <w:left w:val="single" w:sz="4" w:space="0" w:color="000000"/>
              <w:bottom w:val="single" w:sz="4" w:space="0" w:color="000000"/>
              <w:right w:val="single" w:sz="4" w:space="0" w:color="000000"/>
            </w:tcBorders>
          </w:tcPr>
          <w:p w:rsidR="00BA46FD" w:rsidRPr="00C65FBB" w:rsidRDefault="00BA46FD" w:rsidP="00BA46FD">
            <w:pPr>
              <w:jc w:val="both"/>
              <w:rPr>
                <w:rFonts w:ascii="Arial" w:hAnsi="Arial" w:cs="Arial"/>
                <w:sz w:val="20"/>
                <w:szCs w:val="20"/>
                <w:lang w:eastAsia="pl-PL"/>
              </w:rPr>
            </w:pPr>
            <w:r w:rsidRPr="00C65FBB">
              <w:rPr>
                <w:rFonts w:ascii="Arial" w:hAnsi="Arial" w:cs="Arial"/>
                <w:sz w:val="20"/>
                <w:szCs w:val="20"/>
                <w:lang w:eastAsia="pl-PL"/>
              </w:rPr>
              <w:t xml:space="preserve">W ramach przedmiotowego kryterium badana będzie - na podstawie informacji w załączonych dokumentach - przewidywana wartość wydatków na działalność B+R generowanych przez Wnioskodawcę w wyniku lub w związku z realizacją projektu.  Im wyższa relacja wydatków ponoszonych na działalność B+R do całkowitych wydatków inwestycyjnych Wnioskodawcy w danym okresie referencyjnym (okres trwałości  projektu) tym punktacja będzie wyższa. Do wyliczenia zarówno całkowitych wydatków inwestycyjnych jak i wydatków B+R przyjęty zostanie okres referencyjny odpowiadający okresowi trwałości inwestycji (dla MSP – 3 lata, dla innych przedsiębiorców – 5 lat). </w:t>
            </w:r>
            <w:r w:rsidRPr="00C65FBB">
              <w:rPr>
                <w:sz w:val="20"/>
                <w:szCs w:val="20"/>
              </w:rPr>
              <w:t xml:space="preserve"> </w:t>
            </w:r>
            <w:r w:rsidRPr="00C65FBB">
              <w:rPr>
                <w:rFonts w:ascii="Arial" w:hAnsi="Arial" w:cs="Arial"/>
                <w:sz w:val="20"/>
                <w:szCs w:val="20"/>
                <w:lang w:eastAsia="pl-PL"/>
              </w:rPr>
              <w:t xml:space="preserve">Realność ww. założeń oceniana będzie z punktu widzenia dotychczasowych nakładów na B+R ponoszonych przez Wnioskodawcę </w:t>
            </w:r>
          </w:p>
          <w:p w:rsidR="00BA46FD" w:rsidRPr="00C65FBB" w:rsidRDefault="00BA46FD" w:rsidP="00BA46FD">
            <w:pPr>
              <w:jc w:val="both"/>
              <w:rPr>
                <w:rFonts w:ascii="Arial" w:hAnsi="Arial" w:cs="Arial"/>
                <w:sz w:val="20"/>
                <w:szCs w:val="20"/>
                <w:lang w:eastAsia="pl-PL"/>
              </w:rPr>
            </w:pPr>
            <w:r w:rsidRPr="00C65FBB">
              <w:rPr>
                <w:rFonts w:ascii="Arial" w:hAnsi="Arial" w:cs="Arial"/>
                <w:sz w:val="20"/>
                <w:szCs w:val="20"/>
                <w:lang w:eastAsia="pl-PL"/>
              </w:rPr>
              <w:t>Wartość wydatków na działalność B+R jak i wartość nakładów inwestycyjnych powinna zostać odzwierciedlona we wskaźnikach rezultatu projektu: „Nakłady na działalność B+R” i  „Wartość całkowitych nakładów inwestycyjnych”</w:t>
            </w:r>
          </w:p>
          <w:p w:rsidR="00BA46FD" w:rsidRPr="00C65FBB" w:rsidRDefault="00BA46FD" w:rsidP="00BA46FD">
            <w:pPr>
              <w:jc w:val="both"/>
              <w:rPr>
                <w:rFonts w:ascii="Arial" w:hAnsi="Arial" w:cs="Arial"/>
                <w:sz w:val="20"/>
                <w:szCs w:val="20"/>
                <w:lang w:eastAsia="pl-PL"/>
              </w:rPr>
            </w:pPr>
            <w:r w:rsidRPr="00C65FBB">
              <w:rPr>
                <w:rFonts w:ascii="Arial" w:hAnsi="Arial" w:cs="Arial"/>
                <w:sz w:val="20"/>
                <w:szCs w:val="20"/>
                <w:lang w:eastAsia="pl-PL"/>
              </w:rPr>
              <w:t xml:space="preserve">Wartość wydatków na działalność B+R będzie monitorowana na etapie trwałości projektu i będzie  wymagała  potwierdzenia  deklaracją dla GUS PNT-01. </w:t>
            </w:r>
          </w:p>
          <w:p w:rsidR="00BA46FD" w:rsidRPr="00C65FBB" w:rsidRDefault="00BA46FD" w:rsidP="00BA46FD">
            <w:pPr>
              <w:rPr>
                <w:rFonts w:ascii="Arial" w:hAnsi="Arial" w:cs="Arial"/>
                <w:sz w:val="20"/>
                <w:szCs w:val="20"/>
                <w:lang w:eastAsia="pl-PL"/>
              </w:rPr>
            </w:pPr>
            <w:r w:rsidRPr="00C65FBB">
              <w:rPr>
                <w:rFonts w:ascii="Arial" w:hAnsi="Arial" w:cs="Arial"/>
                <w:sz w:val="20"/>
                <w:szCs w:val="20"/>
                <w:lang w:eastAsia="pl-PL"/>
              </w:rPr>
              <w:t>PUNKTACJA:</w:t>
            </w:r>
          </w:p>
          <w:p w:rsidR="00BA46FD" w:rsidRPr="00C65FBB" w:rsidRDefault="00BA46FD" w:rsidP="00BA46FD">
            <w:pPr>
              <w:jc w:val="both"/>
              <w:rPr>
                <w:rFonts w:ascii="Arial" w:hAnsi="Arial" w:cs="Arial"/>
                <w:sz w:val="20"/>
                <w:szCs w:val="20"/>
                <w:lang w:eastAsia="pl-PL"/>
              </w:rPr>
            </w:pPr>
            <w:r w:rsidRPr="00C65FBB">
              <w:rPr>
                <w:rFonts w:ascii="Arial" w:hAnsi="Arial" w:cs="Arial"/>
                <w:sz w:val="20"/>
                <w:szCs w:val="20"/>
                <w:lang w:eastAsia="pl-PL"/>
              </w:rPr>
              <w:t>Gdy relacja wydatków na działalność  B+R  w odniesieniu do całkowitych nakładów inwestycyjnych wynosi:</w:t>
            </w:r>
          </w:p>
          <w:p w:rsidR="00BA46FD" w:rsidRPr="00C65FBB" w:rsidRDefault="00BA46FD" w:rsidP="00BA46FD">
            <w:pPr>
              <w:rPr>
                <w:rFonts w:ascii="Arial" w:eastAsiaTheme="majorEastAsia" w:hAnsi="Arial" w:cs="Arial"/>
                <w:b/>
                <w:bCs/>
                <w:color w:val="4A66AC" w:themeColor="accent1"/>
                <w:sz w:val="20"/>
                <w:szCs w:val="20"/>
                <w:lang w:eastAsia="pl-PL"/>
              </w:rPr>
            </w:pPr>
            <w:r w:rsidRPr="00C65FBB">
              <w:rPr>
                <w:rFonts w:ascii="Arial" w:hAnsi="Arial" w:cs="Arial"/>
                <w:sz w:val="20"/>
                <w:szCs w:val="20"/>
                <w:lang w:eastAsia="pl-PL"/>
              </w:rPr>
              <w:t>1.  brak wykazania wydatków na działalność B+R w okresie trwałości projektu – 0 pkt</w:t>
            </w:r>
          </w:p>
          <w:p w:rsidR="00BA46FD" w:rsidRPr="00C65FBB" w:rsidRDefault="00BA46FD" w:rsidP="00BA46FD">
            <w:pPr>
              <w:rPr>
                <w:rFonts w:ascii="Arial" w:hAnsi="Arial" w:cs="Arial"/>
                <w:sz w:val="20"/>
                <w:szCs w:val="20"/>
                <w:lang w:eastAsia="pl-PL"/>
              </w:rPr>
            </w:pPr>
            <w:r w:rsidRPr="00C65FBB">
              <w:rPr>
                <w:rFonts w:ascii="Arial" w:hAnsi="Arial" w:cs="Arial"/>
                <w:sz w:val="20"/>
                <w:szCs w:val="20"/>
                <w:lang w:eastAsia="pl-PL"/>
              </w:rPr>
              <w:t xml:space="preserve">2.  powyżej 0 do 20 % – 1 pkt 2.  powyżej 20 do 40 %  – 2 pkt </w:t>
            </w:r>
          </w:p>
          <w:p w:rsidR="00BA46FD" w:rsidRPr="00C65FBB" w:rsidRDefault="00BA46FD" w:rsidP="00BA46FD">
            <w:pPr>
              <w:rPr>
                <w:rFonts w:ascii="Arial" w:hAnsi="Arial" w:cs="Arial"/>
                <w:sz w:val="20"/>
                <w:szCs w:val="20"/>
                <w:lang w:eastAsia="pl-PL"/>
              </w:rPr>
            </w:pPr>
            <w:r w:rsidRPr="00C65FBB">
              <w:rPr>
                <w:rFonts w:ascii="Arial" w:hAnsi="Arial" w:cs="Arial"/>
                <w:sz w:val="20"/>
                <w:szCs w:val="20"/>
                <w:lang w:eastAsia="pl-PL"/>
              </w:rPr>
              <w:t xml:space="preserve">3.  powyżej 40 do 60 % –  3 pkt </w:t>
            </w:r>
          </w:p>
          <w:p w:rsidR="00BA46FD" w:rsidRPr="00C65FBB" w:rsidRDefault="00BA46FD" w:rsidP="00BA46FD">
            <w:pPr>
              <w:rPr>
                <w:rFonts w:ascii="Arial" w:hAnsi="Arial" w:cs="Arial"/>
                <w:sz w:val="20"/>
                <w:szCs w:val="20"/>
                <w:lang w:eastAsia="pl-PL"/>
              </w:rPr>
            </w:pPr>
            <w:r w:rsidRPr="00C65FBB">
              <w:rPr>
                <w:rFonts w:ascii="Arial" w:hAnsi="Arial" w:cs="Arial"/>
                <w:sz w:val="20"/>
                <w:szCs w:val="20"/>
                <w:lang w:eastAsia="pl-PL"/>
              </w:rPr>
              <w:t xml:space="preserve">4.  powyżej 60 do 80% – 4 pkt </w:t>
            </w:r>
          </w:p>
          <w:p w:rsidR="00BA46FD" w:rsidRPr="00C65FBB" w:rsidRDefault="00BA46FD" w:rsidP="00BA46FD">
            <w:pPr>
              <w:rPr>
                <w:rFonts w:ascii="Arial" w:hAnsi="Arial" w:cs="Arial"/>
                <w:sz w:val="20"/>
                <w:szCs w:val="20"/>
                <w:lang w:eastAsia="pl-PL"/>
              </w:rPr>
            </w:pPr>
            <w:r w:rsidRPr="00C65FBB">
              <w:rPr>
                <w:rFonts w:ascii="Arial" w:hAnsi="Arial" w:cs="Arial"/>
                <w:sz w:val="20"/>
                <w:szCs w:val="20"/>
                <w:lang w:eastAsia="pl-PL"/>
              </w:rPr>
              <w:t>5.  powyżej 80 do 100 % –  5 pkt</w:t>
            </w:r>
          </w:p>
          <w:p w:rsidR="00BA46FD" w:rsidRPr="00C65FBB" w:rsidRDefault="00BA46FD" w:rsidP="00BA46FD">
            <w:pPr>
              <w:rPr>
                <w:rFonts w:ascii="Arial" w:hAnsi="Arial" w:cs="Arial"/>
                <w:sz w:val="20"/>
                <w:szCs w:val="20"/>
                <w:lang w:eastAsia="pl-PL"/>
              </w:rPr>
            </w:pPr>
            <w:r w:rsidRPr="00C65FBB">
              <w:rPr>
                <w:rFonts w:ascii="Arial" w:hAnsi="Arial" w:cs="Arial"/>
                <w:sz w:val="20"/>
                <w:szCs w:val="20"/>
                <w:lang w:eastAsia="pl-PL"/>
              </w:rPr>
              <w:t xml:space="preserve">6. powyżej 100% – 6 pkt </w:t>
            </w:r>
          </w:p>
          <w:p w:rsidR="00BA46FD" w:rsidRPr="00B4227A" w:rsidRDefault="00BA46FD" w:rsidP="00BA46FD">
            <w:pPr>
              <w:ind w:left="426" w:hanging="426"/>
              <w:jc w:val="both"/>
              <w:rPr>
                <w:rFonts w:ascii="Arial" w:hAnsi="Arial" w:cs="Arial"/>
                <w:sz w:val="20"/>
                <w:szCs w:val="20"/>
                <w:highlight w:val="yellow"/>
                <w:lang w:eastAsia="pl-PL"/>
              </w:rPr>
            </w:pPr>
            <w:r w:rsidRPr="00C65FBB">
              <w:rPr>
                <w:rFonts w:ascii="Arial" w:hAnsi="Arial" w:cs="Arial"/>
                <w:sz w:val="20"/>
                <w:szCs w:val="20"/>
                <w:lang w:eastAsia="pl-PL"/>
              </w:rPr>
              <w:t>Łączna, maksymalna do uzyskania liczba punktów w ramach kryterium  wynosi 6 pk</w:t>
            </w:r>
            <w:r w:rsidRPr="00C65FBB">
              <w:rPr>
                <w:rFonts w:ascii="Arial" w:hAnsi="Arial" w:cs="Arial"/>
                <w:sz w:val="20"/>
                <w:szCs w:val="20"/>
              </w:rPr>
              <w:t>t.</w:t>
            </w:r>
          </w:p>
        </w:tc>
        <w:tc>
          <w:tcPr>
            <w:tcW w:w="1559" w:type="dxa"/>
            <w:tcBorders>
              <w:top w:val="single" w:sz="4" w:space="0" w:color="000000"/>
              <w:left w:val="single" w:sz="4" w:space="0" w:color="000000"/>
              <w:bottom w:val="single" w:sz="4" w:space="0" w:color="000000"/>
              <w:right w:val="single" w:sz="4" w:space="0" w:color="000000"/>
            </w:tcBorders>
          </w:tcPr>
          <w:p w:rsidR="00BA46FD" w:rsidRPr="00B4227A" w:rsidRDefault="00BA46FD" w:rsidP="00BA46FD">
            <w:pPr>
              <w:keepNext/>
              <w:suppressAutoHyphens w:val="0"/>
              <w:snapToGrid w:val="0"/>
              <w:jc w:val="center"/>
              <w:rPr>
                <w:rFonts w:ascii="Arial" w:hAnsi="Arial" w:cs="Arial"/>
                <w:bCs/>
                <w:sz w:val="20"/>
                <w:szCs w:val="20"/>
                <w:lang w:eastAsia="pl-PL"/>
              </w:rPr>
            </w:pPr>
            <w:r w:rsidRPr="00B4227A">
              <w:rPr>
                <w:rFonts w:ascii="Arial" w:hAnsi="Arial" w:cs="Arial"/>
                <w:sz w:val="20"/>
                <w:szCs w:val="20"/>
                <w:lang w:eastAsia="pl-PL"/>
              </w:rPr>
              <w:t xml:space="preserve">0 albo 1 albo 2 albo 3 albo 4 albo 5 albo 6 </w:t>
            </w:r>
          </w:p>
        </w:tc>
      </w:tr>
      <w:tr w:rsidR="00BA46FD" w:rsidRPr="00B4227A" w:rsidTr="002279EA">
        <w:trPr>
          <w:trHeight w:val="284"/>
        </w:trPr>
        <w:tc>
          <w:tcPr>
            <w:tcW w:w="708" w:type="dxa"/>
            <w:tcBorders>
              <w:top w:val="single" w:sz="4" w:space="0" w:color="000000"/>
              <w:left w:val="single" w:sz="4" w:space="0" w:color="000000"/>
              <w:bottom w:val="single" w:sz="4" w:space="0" w:color="000000"/>
            </w:tcBorders>
          </w:tcPr>
          <w:p w:rsidR="00BA46FD" w:rsidRPr="00B4227A" w:rsidRDefault="00001A22" w:rsidP="00BA46FD">
            <w:pPr>
              <w:keepNext/>
              <w:suppressAutoHyphens w:val="0"/>
              <w:snapToGrid w:val="0"/>
              <w:ind w:hanging="23"/>
              <w:rPr>
                <w:rFonts w:ascii="Arial" w:hAnsi="Arial" w:cs="Arial"/>
                <w:b/>
                <w:color w:val="000000"/>
                <w:sz w:val="20"/>
                <w:szCs w:val="20"/>
                <w:lang w:eastAsia="pl-PL"/>
              </w:rPr>
            </w:pPr>
            <w:r>
              <w:rPr>
                <w:rFonts w:ascii="Arial" w:hAnsi="Arial" w:cs="Arial"/>
                <w:b/>
                <w:color w:val="000000"/>
                <w:sz w:val="20"/>
                <w:szCs w:val="20"/>
                <w:lang w:eastAsia="pl-PL"/>
              </w:rPr>
              <w:t>5</w:t>
            </w:r>
            <w:r w:rsidR="00BA46FD" w:rsidRPr="00B4227A">
              <w:rPr>
                <w:rFonts w:ascii="Arial" w:hAnsi="Arial" w:cs="Arial"/>
                <w:b/>
                <w:color w:val="000000"/>
                <w:sz w:val="20"/>
                <w:szCs w:val="20"/>
                <w:lang w:eastAsia="pl-PL"/>
              </w:rPr>
              <w:t>.</w:t>
            </w:r>
          </w:p>
        </w:tc>
        <w:tc>
          <w:tcPr>
            <w:tcW w:w="2977" w:type="dxa"/>
            <w:tcBorders>
              <w:top w:val="single" w:sz="4" w:space="0" w:color="000000"/>
              <w:left w:val="single" w:sz="4" w:space="0" w:color="000000"/>
              <w:bottom w:val="single" w:sz="4" w:space="0" w:color="000000"/>
            </w:tcBorders>
          </w:tcPr>
          <w:p w:rsidR="00BA46FD" w:rsidRPr="00B4227A" w:rsidRDefault="00BA46FD" w:rsidP="00BA46FD">
            <w:pPr>
              <w:keepNext/>
              <w:suppressAutoHyphens w:val="0"/>
              <w:snapToGrid w:val="0"/>
              <w:rPr>
                <w:rFonts w:ascii="Arial" w:hAnsi="Arial" w:cs="Arial"/>
                <w:sz w:val="20"/>
                <w:szCs w:val="20"/>
              </w:rPr>
            </w:pPr>
            <w:r w:rsidRPr="00B4227A">
              <w:rPr>
                <w:rFonts w:ascii="Arial" w:hAnsi="Arial" w:cs="Arial"/>
                <w:sz w:val="20"/>
                <w:szCs w:val="20"/>
                <w:lang w:eastAsia="pl-PL"/>
              </w:rPr>
              <w:t>Przewidywana liczba nowych miejsc pracy dla  pracowników B+R</w:t>
            </w:r>
          </w:p>
        </w:tc>
        <w:tc>
          <w:tcPr>
            <w:tcW w:w="8931" w:type="dxa"/>
            <w:tcBorders>
              <w:top w:val="single" w:sz="4" w:space="0" w:color="000000"/>
              <w:left w:val="single" w:sz="4" w:space="0" w:color="000000"/>
              <w:bottom w:val="single" w:sz="4" w:space="0" w:color="000000"/>
              <w:right w:val="single" w:sz="4" w:space="0" w:color="000000"/>
            </w:tcBorders>
          </w:tcPr>
          <w:p w:rsidR="00BA46FD" w:rsidRPr="00C65FBB" w:rsidRDefault="00BA46FD" w:rsidP="00BA46FD">
            <w:pPr>
              <w:jc w:val="both"/>
              <w:rPr>
                <w:sz w:val="20"/>
                <w:szCs w:val="20"/>
                <w:lang w:eastAsia="pl-PL"/>
              </w:rPr>
            </w:pPr>
            <w:r w:rsidRPr="00C65FBB">
              <w:rPr>
                <w:rFonts w:ascii="Arial" w:eastAsia="+mn-ea" w:hAnsi="Arial" w:cs="+mn-cs"/>
                <w:iCs/>
                <w:color w:val="000000" w:themeColor="text1"/>
                <w:sz w:val="20"/>
                <w:szCs w:val="20"/>
                <w:lang w:eastAsia="pl-PL"/>
              </w:rPr>
              <w:t xml:space="preserve">W ramach kryterium oceniany będzie planowany przyrost miejsc pracy pracowników B+R w stosunku do  poziomu zatrudnienia pracowników B+R u Wnioskodawcy. W przypadku przedsiębiorstw powiązanych w rozumieniu  Rozporządzenia Komisji (UE) Nr 651/2014 </w:t>
            </w:r>
            <w:r w:rsidRPr="00C65FBB">
              <w:rPr>
                <w:rFonts w:ascii="Arial" w:eastAsia="+mn-ea" w:hAnsi="Arial" w:cs="+mn-cs"/>
                <w:iCs/>
                <w:color w:val="000000" w:themeColor="text1"/>
                <w:sz w:val="20"/>
                <w:szCs w:val="20"/>
                <w:lang w:eastAsia="pl-PL"/>
              </w:rPr>
              <w:br/>
              <w:t xml:space="preserve">z dnia 17 czerwca 2014 r. należy wykazać obecny poziom zatrudnienia pracowników B+R uwzględniający powyższe powiązania jedynie z podmiotami, prowadzącymi działalność na terenie RP. Planowani do zatrudniania pracownicy w działach B+R powinni wykazywać co najmniej wykształcenie </w:t>
            </w:r>
            <w:r w:rsidRPr="00C65FBB">
              <w:rPr>
                <w:rFonts w:ascii="Arial" w:eastAsia="+mn-ea" w:hAnsi="Arial" w:cs="+mn-cs"/>
                <w:iCs/>
                <w:color w:val="000000"/>
                <w:sz w:val="20"/>
                <w:szCs w:val="20"/>
                <w:lang w:eastAsia="pl-PL"/>
              </w:rPr>
              <w:t>wyższe adekwatne do dziedziny, w której realizowany jest projekt.</w:t>
            </w:r>
          </w:p>
          <w:p w:rsidR="00BA46FD" w:rsidRPr="00C65FBB" w:rsidRDefault="00BA46FD" w:rsidP="00BA46FD">
            <w:pPr>
              <w:autoSpaceDE w:val="0"/>
              <w:autoSpaceDN w:val="0"/>
              <w:adjustRightInd w:val="0"/>
              <w:spacing w:before="120"/>
              <w:jc w:val="both"/>
              <w:rPr>
                <w:rFonts w:ascii="Arial" w:hAnsi="Arial" w:cs="Arial"/>
                <w:sz w:val="20"/>
                <w:szCs w:val="20"/>
                <w:lang w:eastAsia="pl-PL"/>
              </w:rPr>
            </w:pPr>
            <w:r w:rsidRPr="00C65FBB">
              <w:rPr>
                <w:rFonts w:ascii="Arial" w:hAnsi="Arial" w:cs="Arial"/>
                <w:sz w:val="20"/>
                <w:szCs w:val="20"/>
                <w:lang w:eastAsia="pl-PL"/>
              </w:rPr>
              <w:t xml:space="preserve">PUNKTACJA: </w:t>
            </w:r>
          </w:p>
          <w:p w:rsidR="00BA46FD" w:rsidRPr="00C65FBB" w:rsidRDefault="00BA46FD" w:rsidP="00C810E8">
            <w:pPr>
              <w:numPr>
                <w:ilvl w:val="0"/>
                <w:numId w:val="47"/>
              </w:numPr>
              <w:tabs>
                <w:tab w:val="clear" w:pos="360"/>
                <w:tab w:val="num" w:pos="422"/>
              </w:tabs>
              <w:suppressAutoHyphens w:val="0"/>
              <w:autoSpaceDE w:val="0"/>
              <w:autoSpaceDN w:val="0"/>
              <w:adjustRightInd w:val="0"/>
              <w:jc w:val="both"/>
              <w:rPr>
                <w:rFonts w:ascii="Arial" w:hAnsi="Arial" w:cs="Arial"/>
                <w:sz w:val="20"/>
                <w:szCs w:val="20"/>
                <w:lang w:eastAsia="pl-PL"/>
              </w:rPr>
            </w:pPr>
            <w:r w:rsidRPr="00C65FBB">
              <w:rPr>
                <w:rFonts w:ascii="Arial" w:hAnsi="Arial" w:cs="Arial"/>
                <w:sz w:val="20"/>
                <w:szCs w:val="20"/>
                <w:lang w:eastAsia="pl-PL"/>
              </w:rPr>
              <w:t>brak przyrostu miejsc pracy – 0 pkt</w:t>
            </w:r>
          </w:p>
          <w:p w:rsidR="00BA46FD" w:rsidRPr="00C65FBB" w:rsidRDefault="00BA46FD" w:rsidP="00C810E8">
            <w:pPr>
              <w:numPr>
                <w:ilvl w:val="0"/>
                <w:numId w:val="47"/>
              </w:numPr>
              <w:suppressAutoHyphens w:val="0"/>
              <w:autoSpaceDE w:val="0"/>
              <w:autoSpaceDN w:val="0"/>
              <w:adjustRightInd w:val="0"/>
              <w:jc w:val="both"/>
              <w:rPr>
                <w:rFonts w:ascii="Arial" w:hAnsi="Arial" w:cs="Arial"/>
                <w:sz w:val="20"/>
                <w:szCs w:val="20"/>
                <w:lang w:eastAsia="pl-PL"/>
              </w:rPr>
            </w:pPr>
            <w:r w:rsidRPr="00C65FBB">
              <w:rPr>
                <w:rFonts w:ascii="Arial" w:hAnsi="Arial" w:cs="Arial"/>
                <w:sz w:val="20"/>
                <w:szCs w:val="20"/>
                <w:lang w:eastAsia="pl-PL"/>
              </w:rPr>
              <w:t>przyrost miejsc pracy do 10%  pracowników B+R  -  1  pkt</w:t>
            </w:r>
          </w:p>
          <w:p w:rsidR="00BA46FD" w:rsidRPr="00C65FBB" w:rsidRDefault="00BA46FD" w:rsidP="00C810E8">
            <w:pPr>
              <w:numPr>
                <w:ilvl w:val="0"/>
                <w:numId w:val="47"/>
              </w:numPr>
              <w:suppressAutoHyphens w:val="0"/>
              <w:autoSpaceDE w:val="0"/>
              <w:autoSpaceDN w:val="0"/>
              <w:adjustRightInd w:val="0"/>
              <w:contextualSpacing/>
              <w:jc w:val="both"/>
              <w:rPr>
                <w:rFonts w:ascii="Arial" w:hAnsi="Arial" w:cs="Arial"/>
                <w:sz w:val="20"/>
                <w:szCs w:val="20"/>
                <w:lang w:eastAsia="pl-PL"/>
              </w:rPr>
            </w:pPr>
            <w:r w:rsidRPr="00C65FBB">
              <w:rPr>
                <w:rFonts w:ascii="Arial" w:hAnsi="Arial" w:cs="Arial"/>
                <w:sz w:val="20"/>
                <w:szCs w:val="20"/>
                <w:lang w:eastAsia="pl-PL"/>
              </w:rPr>
              <w:t xml:space="preserve">przyrost miejsc pracy od 10% do 20 % pracowników B+R -  </w:t>
            </w:r>
            <w:r w:rsidR="00510593">
              <w:rPr>
                <w:rFonts w:ascii="Arial" w:hAnsi="Arial" w:cs="Arial"/>
                <w:sz w:val="20"/>
                <w:szCs w:val="20"/>
                <w:lang w:eastAsia="pl-PL"/>
              </w:rPr>
              <w:t>2</w:t>
            </w:r>
            <w:r w:rsidRPr="00C65FBB">
              <w:rPr>
                <w:rFonts w:ascii="Arial" w:hAnsi="Arial" w:cs="Arial"/>
                <w:sz w:val="20"/>
                <w:szCs w:val="20"/>
                <w:lang w:eastAsia="pl-PL"/>
              </w:rPr>
              <w:t xml:space="preserve">  pkt</w:t>
            </w:r>
          </w:p>
          <w:p w:rsidR="00BA46FD" w:rsidRPr="00C65FBB" w:rsidRDefault="00BA46FD" w:rsidP="00C810E8">
            <w:pPr>
              <w:numPr>
                <w:ilvl w:val="0"/>
                <w:numId w:val="47"/>
              </w:numPr>
              <w:suppressAutoHyphens w:val="0"/>
              <w:autoSpaceDE w:val="0"/>
              <w:autoSpaceDN w:val="0"/>
              <w:adjustRightInd w:val="0"/>
              <w:contextualSpacing/>
              <w:jc w:val="both"/>
              <w:rPr>
                <w:rFonts w:ascii="Arial" w:hAnsi="Arial" w:cs="Arial"/>
                <w:sz w:val="20"/>
                <w:szCs w:val="20"/>
                <w:lang w:eastAsia="pl-PL"/>
              </w:rPr>
            </w:pPr>
            <w:r w:rsidRPr="00C65FBB">
              <w:rPr>
                <w:rFonts w:ascii="Arial" w:hAnsi="Arial" w:cs="Arial"/>
                <w:sz w:val="20"/>
                <w:szCs w:val="20"/>
                <w:lang w:eastAsia="pl-PL"/>
              </w:rPr>
              <w:t xml:space="preserve">przyrost miejsc pracy powyżej 20% pracowników B+R -  </w:t>
            </w:r>
            <w:r w:rsidR="00510593">
              <w:rPr>
                <w:rFonts w:ascii="Arial" w:hAnsi="Arial" w:cs="Arial"/>
                <w:sz w:val="20"/>
                <w:szCs w:val="20"/>
                <w:lang w:eastAsia="pl-PL"/>
              </w:rPr>
              <w:t>3</w:t>
            </w:r>
            <w:r w:rsidRPr="00C65FBB">
              <w:rPr>
                <w:rFonts w:ascii="Arial" w:hAnsi="Arial" w:cs="Arial"/>
                <w:sz w:val="20"/>
                <w:szCs w:val="20"/>
                <w:lang w:eastAsia="pl-PL"/>
              </w:rPr>
              <w:t xml:space="preserve">   pkt</w:t>
            </w:r>
          </w:p>
          <w:p w:rsidR="00BA46FD" w:rsidRPr="00C65FBB" w:rsidRDefault="00BA46FD" w:rsidP="00BA46FD">
            <w:pPr>
              <w:shd w:val="clear" w:color="auto" w:fill="FFFFFF"/>
              <w:tabs>
                <w:tab w:val="left" w:pos="5944"/>
              </w:tabs>
              <w:jc w:val="both"/>
              <w:rPr>
                <w:rFonts w:ascii="Arial" w:hAnsi="Arial" w:cs="Arial"/>
                <w:sz w:val="20"/>
                <w:szCs w:val="20"/>
                <w:lang w:eastAsia="pl-PL"/>
              </w:rPr>
            </w:pPr>
            <w:r w:rsidRPr="00C65FBB">
              <w:rPr>
                <w:rFonts w:ascii="Arial" w:hAnsi="Arial" w:cs="Arial"/>
                <w:sz w:val="20"/>
                <w:szCs w:val="20"/>
                <w:lang w:eastAsia="pl-PL"/>
              </w:rPr>
              <w:t xml:space="preserve">Łączna max. do uzyskania liczba punktów  w ramach kryterium wynosi  </w:t>
            </w:r>
            <w:r w:rsidR="00510593">
              <w:rPr>
                <w:rFonts w:ascii="Arial" w:hAnsi="Arial" w:cs="Arial"/>
                <w:sz w:val="20"/>
                <w:szCs w:val="20"/>
                <w:lang w:eastAsia="pl-PL"/>
              </w:rPr>
              <w:t>3</w:t>
            </w:r>
            <w:r w:rsidRPr="00C65FBB">
              <w:rPr>
                <w:rFonts w:ascii="Arial" w:hAnsi="Arial" w:cs="Arial"/>
                <w:sz w:val="20"/>
                <w:szCs w:val="20"/>
                <w:lang w:eastAsia="pl-PL"/>
              </w:rPr>
              <w:t xml:space="preserve"> pkt.</w:t>
            </w:r>
            <w:r w:rsidRPr="00C65FBB">
              <w:rPr>
                <w:rFonts w:ascii="Arial" w:hAnsi="Arial" w:cs="Arial"/>
                <w:sz w:val="20"/>
                <w:szCs w:val="20"/>
                <w:lang w:eastAsia="pl-PL"/>
              </w:rPr>
              <w:tab/>
            </w:r>
          </w:p>
          <w:p w:rsidR="00BA46FD" w:rsidRPr="00C65FBB" w:rsidRDefault="00BA46FD" w:rsidP="00BA46FD">
            <w:pPr>
              <w:spacing w:before="120"/>
              <w:jc w:val="both"/>
              <w:rPr>
                <w:rFonts w:ascii="Arial" w:hAnsi="Arial" w:cs="Arial"/>
                <w:sz w:val="20"/>
                <w:szCs w:val="20"/>
                <w:lang w:eastAsia="pl-PL"/>
              </w:rPr>
            </w:pPr>
            <w:r w:rsidRPr="00C65FBB">
              <w:rPr>
                <w:rFonts w:ascii="Arial" w:hAnsi="Arial" w:cs="Arial"/>
                <w:sz w:val="20"/>
                <w:szCs w:val="20"/>
                <w:lang w:eastAsia="pl-PL"/>
              </w:rPr>
              <w:t xml:space="preserve">Uwaga: Przesunięcie dotychczasowych pracowników do nowych zadań/nowej komórki nie będzie uznawane za stworzenie nowego miejsca pracy. </w:t>
            </w:r>
          </w:p>
          <w:p w:rsidR="00BA46FD" w:rsidRPr="00C65FBB" w:rsidRDefault="00BA46FD" w:rsidP="00BA46FD">
            <w:pPr>
              <w:jc w:val="both"/>
              <w:rPr>
                <w:rFonts w:ascii="Arial" w:hAnsi="Arial" w:cs="Arial"/>
                <w:sz w:val="20"/>
                <w:szCs w:val="20"/>
                <w:lang w:eastAsia="pl-PL"/>
              </w:rPr>
            </w:pPr>
            <w:r w:rsidRPr="00C65FBB">
              <w:rPr>
                <w:rFonts w:ascii="Arial" w:hAnsi="Arial" w:cs="Arial"/>
                <w:sz w:val="20"/>
                <w:szCs w:val="20"/>
                <w:lang w:eastAsia="pl-PL"/>
              </w:rPr>
              <w:t>Dopuszczane są następujące  formy zatrudnienia:</w:t>
            </w:r>
          </w:p>
          <w:p w:rsidR="00BA46FD" w:rsidRPr="00C65FBB" w:rsidRDefault="00BA46FD" w:rsidP="00BA46FD">
            <w:pPr>
              <w:jc w:val="both"/>
              <w:rPr>
                <w:rFonts w:ascii="Arial" w:hAnsi="Arial" w:cs="Arial"/>
                <w:sz w:val="20"/>
                <w:szCs w:val="20"/>
                <w:lang w:eastAsia="pl-PL"/>
              </w:rPr>
            </w:pPr>
            <w:r w:rsidRPr="00C65FBB">
              <w:rPr>
                <w:rFonts w:ascii="Arial" w:hAnsi="Arial" w:cs="Arial"/>
                <w:sz w:val="20"/>
                <w:szCs w:val="20"/>
                <w:lang w:eastAsia="pl-PL"/>
              </w:rPr>
              <w:t>-  umowa o pracę na czas nieokreślony;</w:t>
            </w:r>
          </w:p>
          <w:p w:rsidR="00BA46FD" w:rsidRPr="00C65FBB" w:rsidRDefault="00BA46FD" w:rsidP="00BA46FD">
            <w:pPr>
              <w:jc w:val="both"/>
              <w:rPr>
                <w:rFonts w:ascii="Arial" w:hAnsi="Arial" w:cs="Arial"/>
                <w:sz w:val="20"/>
                <w:szCs w:val="20"/>
                <w:lang w:eastAsia="pl-PL"/>
              </w:rPr>
            </w:pPr>
            <w:r w:rsidRPr="00C65FBB">
              <w:rPr>
                <w:rFonts w:ascii="Arial" w:hAnsi="Arial" w:cs="Arial"/>
                <w:sz w:val="20"/>
                <w:szCs w:val="20"/>
                <w:lang w:eastAsia="pl-PL"/>
              </w:rPr>
              <w:t>-  umowa o pracę na czas określony.</w:t>
            </w:r>
          </w:p>
          <w:p w:rsidR="00BA46FD" w:rsidRPr="00B4227A" w:rsidRDefault="00BA46FD" w:rsidP="00BA46FD">
            <w:pPr>
              <w:keepNext/>
              <w:tabs>
                <w:tab w:val="left" w:pos="0"/>
              </w:tabs>
              <w:snapToGrid w:val="0"/>
              <w:jc w:val="both"/>
              <w:rPr>
                <w:rFonts w:ascii="Arial" w:hAnsi="Arial" w:cs="Arial"/>
                <w:sz w:val="20"/>
                <w:szCs w:val="20"/>
                <w:lang w:eastAsia="pl-PL"/>
              </w:rPr>
            </w:pPr>
            <w:r w:rsidRPr="00C65FBB">
              <w:rPr>
                <w:rFonts w:ascii="Arial" w:hAnsi="Arial" w:cs="Arial"/>
                <w:sz w:val="20"/>
                <w:szCs w:val="20"/>
                <w:lang w:eastAsia="pl-PL"/>
              </w:rPr>
              <w:t>Jeżeli w ramach realizacji projektu nastąpi zatrudnienie pracowników B+R należy uwzględnić ten fakt w skwantyfikowanych wskaźnikach realizacji celów projektu poprzez podanie wskaźnika „Liczba nowych miejsc pracy dla pracowników B+R”.</w:t>
            </w:r>
            <w:r w:rsidRPr="00C65FBB">
              <w:rPr>
                <w:rFonts w:ascii="Arial" w:hAnsi="Arial" w:cs="Arial"/>
                <w:sz w:val="20"/>
                <w:szCs w:val="20"/>
              </w:rPr>
              <w:t xml:space="preserve"> </w:t>
            </w:r>
            <w:r w:rsidRPr="00C65FBB">
              <w:rPr>
                <w:rFonts w:ascii="Arial" w:hAnsi="Arial" w:cs="Arial"/>
                <w:sz w:val="20"/>
                <w:szCs w:val="20"/>
                <w:lang w:eastAsia="pl-PL"/>
              </w:rPr>
              <w:t>Utrzymanie utworzonych  miejsc pracy  wymagane jest w całym okresie trwałości projektu i podlegać będzie monitorowaniu.</w:t>
            </w:r>
          </w:p>
        </w:tc>
        <w:tc>
          <w:tcPr>
            <w:tcW w:w="1559" w:type="dxa"/>
            <w:tcBorders>
              <w:top w:val="single" w:sz="4" w:space="0" w:color="000000"/>
              <w:left w:val="single" w:sz="4" w:space="0" w:color="000000"/>
              <w:bottom w:val="single" w:sz="4" w:space="0" w:color="000000"/>
              <w:right w:val="single" w:sz="4" w:space="0" w:color="000000"/>
            </w:tcBorders>
          </w:tcPr>
          <w:p w:rsidR="00BA46FD" w:rsidRPr="00B4227A" w:rsidRDefault="00BA46FD" w:rsidP="00240F97">
            <w:pPr>
              <w:keepNext/>
              <w:suppressAutoHyphens w:val="0"/>
              <w:snapToGrid w:val="0"/>
              <w:jc w:val="center"/>
              <w:rPr>
                <w:rFonts w:ascii="Arial" w:hAnsi="Arial" w:cs="Arial"/>
                <w:bCs/>
                <w:sz w:val="20"/>
                <w:szCs w:val="20"/>
                <w:lang w:eastAsia="pl-PL"/>
              </w:rPr>
            </w:pPr>
            <w:r w:rsidRPr="00B4227A">
              <w:rPr>
                <w:rFonts w:ascii="Arial" w:hAnsi="Arial" w:cs="Arial"/>
                <w:sz w:val="20"/>
                <w:szCs w:val="20"/>
                <w:lang w:eastAsia="pl-PL"/>
              </w:rPr>
              <w:t xml:space="preserve">0 albo 1 albo </w:t>
            </w:r>
            <w:r w:rsidR="00240F97">
              <w:rPr>
                <w:rFonts w:ascii="Arial" w:hAnsi="Arial" w:cs="Arial"/>
                <w:sz w:val="20"/>
                <w:szCs w:val="20"/>
                <w:lang w:eastAsia="pl-PL"/>
              </w:rPr>
              <w:t xml:space="preserve">2 </w:t>
            </w:r>
            <w:proofErr w:type="spellStart"/>
            <w:r w:rsidR="00240F97">
              <w:rPr>
                <w:rFonts w:ascii="Arial" w:hAnsi="Arial" w:cs="Arial"/>
                <w:sz w:val="20"/>
                <w:szCs w:val="20"/>
                <w:lang w:eastAsia="pl-PL"/>
              </w:rPr>
              <w:t>ablo</w:t>
            </w:r>
            <w:proofErr w:type="spellEnd"/>
            <w:r w:rsidR="00240F97">
              <w:rPr>
                <w:rFonts w:ascii="Arial" w:hAnsi="Arial" w:cs="Arial"/>
                <w:sz w:val="20"/>
                <w:szCs w:val="20"/>
                <w:lang w:eastAsia="pl-PL"/>
              </w:rPr>
              <w:t xml:space="preserve"> </w:t>
            </w:r>
            <w:r w:rsidRPr="00B4227A">
              <w:rPr>
                <w:rFonts w:ascii="Arial" w:hAnsi="Arial" w:cs="Arial"/>
                <w:sz w:val="20"/>
                <w:szCs w:val="20"/>
                <w:lang w:eastAsia="pl-PL"/>
              </w:rPr>
              <w:t xml:space="preserve">3 </w:t>
            </w:r>
          </w:p>
        </w:tc>
      </w:tr>
      <w:tr w:rsidR="00BA46FD" w:rsidRPr="00B4227A" w:rsidTr="002279EA">
        <w:trPr>
          <w:trHeight w:val="284"/>
        </w:trPr>
        <w:tc>
          <w:tcPr>
            <w:tcW w:w="708" w:type="dxa"/>
            <w:tcBorders>
              <w:top w:val="single" w:sz="4" w:space="0" w:color="000000"/>
              <w:left w:val="single" w:sz="4" w:space="0" w:color="000000"/>
              <w:bottom w:val="single" w:sz="4" w:space="0" w:color="000000"/>
            </w:tcBorders>
          </w:tcPr>
          <w:p w:rsidR="00BA46FD" w:rsidRPr="00B4227A" w:rsidRDefault="00001A22" w:rsidP="00BA46FD">
            <w:pPr>
              <w:keepNext/>
              <w:suppressAutoHyphens w:val="0"/>
              <w:snapToGrid w:val="0"/>
              <w:ind w:hanging="23"/>
              <w:rPr>
                <w:rFonts w:ascii="Arial" w:hAnsi="Arial" w:cs="Arial"/>
                <w:b/>
                <w:color w:val="000000"/>
                <w:sz w:val="20"/>
                <w:szCs w:val="20"/>
                <w:lang w:eastAsia="pl-PL"/>
              </w:rPr>
            </w:pPr>
            <w:r>
              <w:rPr>
                <w:rFonts w:ascii="Arial" w:hAnsi="Arial" w:cs="Arial"/>
                <w:b/>
                <w:color w:val="000000"/>
                <w:sz w:val="20"/>
                <w:szCs w:val="20"/>
                <w:lang w:eastAsia="pl-PL"/>
              </w:rPr>
              <w:t>6</w:t>
            </w:r>
            <w:r w:rsidR="00BA46FD" w:rsidRPr="00B4227A">
              <w:rPr>
                <w:rFonts w:ascii="Arial" w:hAnsi="Arial" w:cs="Arial"/>
                <w:b/>
                <w:color w:val="000000"/>
                <w:sz w:val="20"/>
                <w:szCs w:val="20"/>
                <w:lang w:eastAsia="pl-PL"/>
              </w:rPr>
              <w:t>.</w:t>
            </w:r>
          </w:p>
        </w:tc>
        <w:tc>
          <w:tcPr>
            <w:tcW w:w="2977" w:type="dxa"/>
            <w:tcBorders>
              <w:top w:val="single" w:sz="4" w:space="0" w:color="000000"/>
              <w:left w:val="single" w:sz="4" w:space="0" w:color="000000"/>
              <w:bottom w:val="single" w:sz="4" w:space="0" w:color="000000"/>
            </w:tcBorders>
          </w:tcPr>
          <w:p w:rsidR="00BA46FD" w:rsidRPr="00B4227A" w:rsidRDefault="00BA46FD" w:rsidP="00BA46FD">
            <w:pPr>
              <w:keepNext/>
              <w:suppressAutoHyphens w:val="0"/>
              <w:snapToGrid w:val="0"/>
              <w:rPr>
                <w:rFonts w:ascii="Arial" w:hAnsi="Arial" w:cs="Arial"/>
                <w:sz w:val="20"/>
                <w:szCs w:val="20"/>
              </w:rPr>
            </w:pPr>
            <w:r w:rsidRPr="00B4227A">
              <w:rPr>
                <w:rFonts w:ascii="Arial" w:hAnsi="Arial" w:cs="Arial"/>
                <w:sz w:val="20"/>
                <w:szCs w:val="20"/>
                <w:lang w:eastAsia="pl-PL"/>
              </w:rPr>
              <w:t>Wnioskodawca należy do sektora MSP</w:t>
            </w:r>
            <w:r w:rsidRPr="00B4227A">
              <w:rPr>
                <w:rFonts w:ascii="Arial" w:hAnsi="Arial" w:cs="Arial"/>
                <w:sz w:val="20"/>
                <w:szCs w:val="20"/>
              </w:rPr>
              <w:t xml:space="preserve"> </w:t>
            </w:r>
          </w:p>
        </w:tc>
        <w:tc>
          <w:tcPr>
            <w:tcW w:w="8931" w:type="dxa"/>
            <w:tcBorders>
              <w:top w:val="single" w:sz="4" w:space="0" w:color="000000"/>
              <w:left w:val="single" w:sz="4" w:space="0" w:color="000000"/>
              <w:bottom w:val="single" w:sz="4" w:space="0" w:color="000000"/>
              <w:right w:val="single" w:sz="4" w:space="0" w:color="000000"/>
            </w:tcBorders>
          </w:tcPr>
          <w:p w:rsidR="00BA46FD" w:rsidRPr="00C65FBB" w:rsidRDefault="00BA46FD" w:rsidP="00BA46FD">
            <w:pPr>
              <w:jc w:val="both"/>
              <w:rPr>
                <w:rFonts w:ascii="Arial" w:hAnsi="Arial" w:cs="Arial"/>
                <w:sz w:val="20"/>
                <w:szCs w:val="20"/>
                <w:lang w:eastAsia="pl-PL"/>
              </w:rPr>
            </w:pPr>
            <w:r w:rsidRPr="00C65FBB">
              <w:rPr>
                <w:rFonts w:ascii="Arial" w:hAnsi="Arial" w:cs="Arial"/>
                <w:sz w:val="20"/>
                <w:szCs w:val="20"/>
                <w:lang w:eastAsia="pl-PL"/>
              </w:rPr>
              <w:t>Kryterium będzie stosowane dla konkursów organizowanych łącznie dla przedsiębiorców z sektora MSP oraz innych. W przypadku konkursów skierowanych tylko do MSP nie będą przyznawane punkty za to kryterium. Oceniający przyzna punkty za to kryterium, jeśli Wnioskodawca jest mikro, małym lub średnim przedsiębiorstwem zgodnie z definicją określoną w Załączniku nr I do rozporządzenia Komisji (UE) nr 651/2014. Ocena statusu Wnioskodawcy będzie dokonywana na podstawie analizy dokumentów finansowych, informacji we wniosku o dofinansowanie jak również na podstawie dostępnych rejestrów i baz danych, tj. (KRS, BECK, LEX itp.).</w:t>
            </w:r>
          </w:p>
          <w:p w:rsidR="00BA46FD" w:rsidRPr="00C65FBB" w:rsidRDefault="00BA46FD" w:rsidP="00BA46FD">
            <w:pPr>
              <w:spacing w:before="120"/>
              <w:jc w:val="both"/>
              <w:rPr>
                <w:rFonts w:ascii="Arial" w:hAnsi="Arial" w:cs="Arial"/>
                <w:sz w:val="20"/>
                <w:szCs w:val="20"/>
                <w:lang w:eastAsia="pl-PL"/>
              </w:rPr>
            </w:pPr>
            <w:r w:rsidRPr="00C65FBB">
              <w:rPr>
                <w:rFonts w:ascii="Arial" w:hAnsi="Arial" w:cs="Arial"/>
                <w:sz w:val="20"/>
                <w:szCs w:val="20"/>
                <w:lang w:eastAsia="pl-PL"/>
              </w:rPr>
              <w:t>PUNKTACJA:</w:t>
            </w:r>
          </w:p>
          <w:p w:rsidR="00BA46FD" w:rsidRPr="00C65FBB" w:rsidRDefault="00BA46FD" w:rsidP="00C810E8">
            <w:pPr>
              <w:pStyle w:val="Akapitzlist"/>
              <w:numPr>
                <w:ilvl w:val="0"/>
                <w:numId w:val="158"/>
              </w:numPr>
              <w:suppressAutoHyphens w:val="0"/>
              <w:ind w:left="280" w:hanging="280"/>
              <w:jc w:val="both"/>
              <w:rPr>
                <w:rFonts w:ascii="Arial" w:hAnsi="Arial" w:cs="Arial"/>
                <w:sz w:val="20"/>
                <w:szCs w:val="20"/>
                <w:lang w:eastAsia="pl-PL"/>
              </w:rPr>
            </w:pPr>
            <w:r w:rsidRPr="00C65FBB">
              <w:rPr>
                <w:rFonts w:ascii="Arial" w:hAnsi="Arial" w:cs="Arial"/>
                <w:sz w:val="20"/>
                <w:szCs w:val="20"/>
                <w:lang w:eastAsia="pl-PL"/>
              </w:rPr>
              <w:t>nie należy do sektora MSP – 0 pkt</w:t>
            </w:r>
          </w:p>
          <w:p w:rsidR="00BA46FD" w:rsidRPr="00C65FBB" w:rsidRDefault="00BA46FD" w:rsidP="00C810E8">
            <w:pPr>
              <w:pStyle w:val="Akapitzlist"/>
              <w:numPr>
                <w:ilvl w:val="0"/>
                <w:numId w:val="158"/>
              </w:numPr>
              <w:suppressAutoHyphens w:val="0"/>
              <w:ind w:left="280" w:hanging="280"/>
              <w:jc w:val="both"/>
              <w:rPr>
                <w:rFonts w:ascii="Arial" w:hAnsi="Arial" w:cs="Arial"/>
                <w:sz w:val="20"/>
                <w:szCs w:val="20"/>
                <w:lang w:eastAsia="pl-PL"/>
              </w:rPr>
            </w:pPr>
            <w:r w:rsidRPr="00C65FBB">
              <w:rPr>
                <w:rFonts w:ascii="Arial" w:hAnsi="Arial" w:cs="Arial"/>
                <w:sz w:val="20"/>
                <w:szCs w:val="20"/>
                <w:lang w:eastAsia="pl-PL"/>
              </w:rPr>
              <w:t>należy do sektora MSP – 5 pkt</w:t>
            </w:r>
          </w:p>
          <w:p w:rsidR="00BA46FD" w:rsidRPr="00B4227A" w:rsidRDefault="00BA46FD" w:rsidP="00BA46FD">
            <w:pPr>
              <w:keepNext/>
              <w:tabs>
                <w:tab w:val="left" w:pos="0"/>
              </w:tabs>
              <w:snapToGrid w:val="0"/>
              <w:jc w:val="both"/>
              <w:rPr>
                <w:rFonts w:ascii="Arial" w:hAnsi="Arial" w:cs="Arial"/>
                <w:sz w:val="20"/>
                <w:szCs w:val="20"/>
                <w:lang w:eastAsia="pl-PL"/>
              </w:rPr>
            </w:pPr>
            <w:r w:rsidRPr="00C65FBB">
              <w:rPr>
                <w:rFonts w:ascii="Arial" w:hAnsi="Arial" w:cs="Arial"/>
                <w:sz w:val="20"/>
                <w:szCs w:val="20"/>
                <w:lang w:eastAsia="pl-PL"/>
              </w:rPr>
              <w:t>Łączna max. do uzyskania liczba punktów  w ramach kryterium wynosi  5 pkt.</w:t>
            </w:r>
          </w:p>
        </w:tc>
        <w:tc>
          <w:tcPr>
            <w:tcW w:w="1559" w:type="dxa"/>
            <w:tcBorders>
              <w:top w:val="single" w:sz="4" w:space="0" w:color="000000"/>
              <w:left w:val="single" w:sz="4" w:space="0" w:color="000000"/>
              <w:bottom w:val="single" w:sz="4" w:space="0" w:color="000000"/>
              <w:right w:val="single" w:sz="4" w:space="0" w:color="000000"/>
            </w:tcBorders>
          </w:tcPr>
          <w:p w:rsidR="00BA46FD" w:rsidRPr="00B4227A" w:rsidRDefault="00BA46FD" w:rsidP="00BA46FD">
            <w:pPr>
              <w:keepNext/>
              <w:suppressAutoHyphens w:val="0"/>
              <w:snapToGrid w:val="0"/>
              <w:jc w:val="center"/>
              <w:rPr>
                <w:rFonts w:ascii="Arial" w:hAnsi="Arial" w:cs="Arial"/>
                <w:bCs/>
                <w:sz w:val="20"/>
                <w:szCs w:val="20"/>
                <w:lang w:eastAsia="pl-PL"/>
              </w:rPr>
            </w:pPr>
            <w:r w:rsidRPr="00B4227A">
              <w:rPr>
                <w:rFonts w:ascii="Arial" w:hAnsi="Arial" w:cs="Arial"/>
                <w:sz w:val="20"/>
                <w:szCs w:val="20"/>
                <w:lang w:eastAsia="pl-PL"/>
              </w:rPr>
              <w:t xml:space="preserve"> 0 albo 5</w:t>
            </w:r>
          </w:p>
        </w:tc>
      </w:tr>
      <w:tr w:rsidR="00BA46FD" w:rsidRPr="00B4227A" w:rsidTr="002279EA">
        <w:trPr>
          <w:trHeight w:val="274"/>
        </w:trPr>
        <w:tc>
          <w:tcPr>
            <w:tcW w:w="708" w:type="dxa"/>
            <w:tcBorders>
              <w:top w:val="single" w:sz="4" w:space="0" w:color="000000"/>
              <w:left w:val="single" w:sz="4" w:space="0" w:color="000000"/>
              <w:bottom w:val="single" w:sz="4" w:space="0" w:color="000000"/>
            </w:tcBorders>
          </w:tcPr>
          <w:p w:rsidR="00BA46FD" w:rsidRPr="00B4227A" w:rsidRDefault="00001A22" w:rsidP="00BA46FD">
            <w:pPr>
              <w:keepNext/>
              <w:suppressAutoHyphens w:val="0"/>
              <w:snapToGrid w:val="0"/>
              <w:ind w:hanging="23"/>
              <w:rPr>
                <w:rFonts w:ascii="Arial" w:hAnsi="Arial" w:cs="Arial"/>
                <w:b/>
                <w:color w:val="000000"/>
                <w:sz w:val="20"/>
                <w:szCs w:val="20"/>
                <w:lang w:eastAsia="pl-PL"/>
              </w:rPr>
            </w:pPr>
            <w:r>
              <w:rPr>
                <w:rFonts w:ascii="Arial" w:hAnsi="Arial" w:cs="Arial"/>
                <w:b/>
                <w:color w:val="000000"/>
                <w:sz w:val="20"/>
                <w:szCs w:val="20"/>
                <w:lang w:eastAsia="pl-PL"/>
              </w:rPr>
              <w:t>7</w:t>
            </w:r>
            <w:r w:rsidR="00BA46FD" w:rsidRPr="00B4227A">
              <w:rPr>
                <w:rFonts w:ascii="Arial" w:hAnsi="Arial" w:cs="Arial"/>
                <w:b/>
                <w:color w:val="000000"/>
                <w:sz w:val="20"/>
                <w:szCs w:val="20"/>
                <w:lang w:eastAsia="pl-PL"/>
              </w:rPr>
              <w:t>.</w:t>
            </w:r>
          </w:p>
        </w:tc>
        <w:tc>
          <w:tcPr>
            <w:tcW w:w="2977" w:type="dxa"/>
            <w:tcBorders>
              <w:top w:val="single" w:sz="4" w:space="0" w:color="000000"/>
              <w:left w:val="single" w:sz="4" w:space="0" w:color="000000"/>
              <w:bottom w:val="single" w:sz="4" w:space="0" w:color="000000"/>
            </w:tcBorders>
          </w:tcPr>
          <w:p w:rsidR="00BA46FD" w:rsidRPr="00B4227A" w:rsidRDefault="00BA46FD" w:rsidP="00BA46FD">
            <w:pPr>
              <w:rPr>
                <w:rFonts w:ascii="Arial" w:hAnsi="Arial" w:cs="Arial"/>
                <w:sz w:val="20"/>
                <w:szCs w:val="20"/>
              </w:rPr>
            </w:pPr>
            <w:r w:rsidRPr="00B4227A">
              <w:rPr>
                <w:rFonts w:ascii="Arial" w:hAnsi="Arial" w:cs="Arial"/>
                <w:sz w:val="20"/>
                <w:szCs w:val="20"/>
                <w:lang w:eastAsia="pl-PL"/>
              </w:rPr>
              <w:t>Wnioskodawca jest członkiem Krajowego Klastra Kluczowego</w:t>
            </w:r>
          </w:p>
        </w:tc>
        <w:tc>
          <w:tcPr>
            <w:tcW w:w="8931" w:type="dxa"/>
            <w:tcBorders>
              <w:top w:val="single" w:sz="4" w:space="0" w:color="000000"/>
              <w:left w:val="single" w:sz="4" w:space="0" w:color="000000"/>
              <w:bottom w:val="single" w:sz="4" w:space="0" w:color="000000"/>
              <w:right w:val="single" w:sz="4" w:space="0" w:color="000000"/>
            </w:tcBorders>
          </w:tcPr>
          <w:p w:rsidR="00BA46FD" w:rsidRPr="00B4227A" w:rsidRDefault="00BA46FD" w:rsidP="00BA46FD">
            <w:pPr>
              <w:jc w:val="both"/>
              <w:rPr>
                <w:rFonts w:ascii="Arial" w:hAnsi="Arial" w:cs="Arial"/>
                <w:sz w:val="20"/>
                <w:szCs w:val="20"/>
                <w:lang w:eastAsia="pl-PL"/>
              </w:rPr>
            </w:pPr>
            <w:r w:rsidRPr="00B4227A">
              <w:rPr>
                <w:rFonts w:ascii="Arial" w:hAnsi="Arial" w:cs="Arial"/>
                <w:sz w:val="20"/>
                <w:szCs w:val="20"/>
                <w:lang w:eastAsia="pl-PL"/>
              </w:rPr>
              <w:t xml:space="preserve">Ocenie podlega, czy na moment złożenia wniosku Wnioskodawca jest od co najmniej </w:t>
            </w:r>
            <w:r w:rsidRPr="00B4227A">
              <w:rPr>
                <w:rFonts w:ascii="Arial" w:hAnsi="Arial" w:cs="Arial"/>
                <w:sz w:val="20"/>
                <w:szCs w:val="20"/>
                <w:lang w:eastAsia="pl-PL"/>
              </w:rPr>
              <w:br/>
              <w:t xml:space="preserve">6 miesięcy  członkiem klastra, który uzyskał status Krajowego Klastra Kluczowego. </w:t>
            </w:r>
          </w:p>
        </w:tc>
        <w:tc>
          <w:tcPr>
            <w:tcW w:w="1559" w:type="dxa"/>
            <w:tcBorders>
              <w:top w:val="single" w:sz="4" w:space="0" w:color="000000"/>
              <w:left w:val="single" w:sz="4" w:space="0" w:color="000000"/>
              <w:bottom w:val="single" w:sz="4" w:space="0" w:color="000000"/>
              <w:right w:val="single" w:sz="4" w:space="0" w:color="000000"/>
            </w:tcBorders>
          </w:tcPr>
          <w:p w:rsidR="00BA46FD" w:rsidRPr="00B4227A" w:rsidRDefault="00BA46FD" w:rsidP="00BA46FD">
            <w:pPr>
              <w:keepNext/>
              <w:suppressAutoHyphens w:val="0"/>
              <w:snapToGrid w:val="0"/>
              <w:jc w:val="center"/>
              <w:rPr>
                <w:rFonts w:ascii="Arial" w:hAnsi="Arial" w:cs="Arial"/>
                <w:bCs/>
                <w:sz w:val="20"/>
                <w:szCs w:val="20"/>
                <w:lang w:eastAsia="pl-PL"/>
              </w:rPr>
            </w:pPr>
            <w:r w:rsidRPr="00B4227A">
              <w:rPr>
                <w:rFonts w:ascii="Arial" w:hAnsi="Arial" w:cs="Arial"/>
                <w:sz w:val="20"/>
                <w:szCs w:val="20"/>
                <w:lang w:eastAsia="pl-PL"/>
              </w:rPr>
              <w:t xml:space="preserve"> 0 albo 2</w:t>
            </w:r>
          </w:p>
        </w:tc>
      </w:tr>
      <w:tr w:rsidR="008B0101" w:rsidRPr="00B4227A" w:rsidTr="002279EA">
        <w:trPr>
          <w:trHeight w:val="274"/>
        </w:trPr>
        <w:tc>
          <w:tcPr>
            <w:tcW w:w="708" w:type="dxa"/>
            <w:tcBorders>
              <w:top w:val="single" w:sz="4" w:space="0" w:color="000000"/>
              <w:left w:val="single" w:sz="4" w:space="0" w:color="000000"/>
              <w:bottom w:val="single" w:sz="4" w:space="0" w:color="000000"/>
            </w:tcBorders>
          </w:tcPr>
          <w:p w:rsidR="008B0101" w:rsidRDefault="008B0101" w:rsidP="008B0101">
            <w:pPr>
              <w:keepNext/>
              <w:suppressAutoHyphens w:val="0"/>
              <w:snapToGrid w:val="0"/>
              <w:ind w:hanging="23"/>
              <w:rPr>
                <w:rFonts w:ascii="Arial" w:hAnsi="Arial" w:cs="Arial"/>
                <w:b/>
                <w:color w:val="000000"/>
                <w:sz w:val="20"/>
                <w:szCs w:val="20"/>
                <w:lang w:eastAsia="pl-PL"/>
              </w:rPr>
            </w:pPr>
            <w:r>
              <w:rPr>
                <w:rFonts w:ascii="Arial" w:hAnsi="Arial" w:cs="Arial"/>
                <w:b/>
                <w:color w:val="000000"/>
                <w:sz w:val="20"/>
                <w:szCs w:val="20"/>
                <w:lang w:eastAsia="pl-PL"/>
              </w:rPr>
              <w:t>8.</w:t>
            </w:r>
          </w:p>
        </w:tc>
        <w:tc>
          <w:tcPr>
            <w:tcW w:w="2977" w:type="dxa"/>
            <w:tcBorders>
              <w:top w:val="single" w:sz="4" w:space="0" w:color="000000"/>
              <w:left w:val="single" w:sz="4" w:space="0" w:color="000000"/>
              <w:bottom w:val="single" w:sz="4" w:space="0" w:color="000000"/>
            </w:tcBorders>
          </w:tcPr>
          <w:p w:rsidR="008B0101" w:rsidRPr="00807081" w:rsidRDefault="008B0101" w:rsidP="008B0101">
            <w:pPr>
              <w:keepNext/>
              <w:snapToGrid w:val="0"/>
              <w:rPr>
                <w:rFonts w:ascii="Arial" w:hAnsi="Arial" w:cs="Arial"/>
                <w:sz w:val="20"/>
                <w:szCs w:val="20"/>
                <w:lang w:eastAsia="pl-PL"/>
              </w:rPr>
            </w:pPr>
            <w:r w:rsidRPr="00807081">
              <w:rPr>
                <w:rFonts w:ascii="Arial" w:hAnsi="Arial" w:cs="Arial"/>
                <w:sz w:val="20"/>
                <w:szCs w:val="20"/>
                <w:lang w:eastAsia="pl-PL"/>
              </w:rPr>
              <w:t>W projekcie przewidziano sposoby ochrony własności intelektualnej</w:t>
            </w:r>
          </w:p>
          <w:p w:rsidR="008B0101" w:rsidRPr="00807081" w:rsidRDefault="008B0101" w:rsidP="008B0101">
            <w:pPr>
              <w:keepNext/>
              <w:snapToGrid w:val="0"/>
              <w:rPr>
                <w:rFonts w:ascii="Arial" w:hAnsi="Arial" w:cs="Arial"/>
                <w:sz w:val="20"/>
                <w:szCs w:val="20"/>
                <w:lang w:eastAsia="pl-PL"/>
              </w:rPr>
            </w:pPr>
          </w:p>
          <w:p w:rsidR="008B0101" w:rsidRPr="00B4227A" w:rsidRDefault="008B0101" w:rsidP="008B0101">
            <w:pPr>
              <w:rPr>
                <w:rFonts w:ascii="Arial" w:hAnsi="Arial" w:cs="Arial"/>
                <w:sz w:val="20"/>
                <w:szCs w:val="20"/>
                <w:lang w:eastAsia="pl-PL"/>
              </w:rPr>
            </w:pPr>
          </w:p>
        </w:tc>
        <w:tc>
          <w:tcPr>
            <w:tcW w:w="8931" w:type="dxa"/>
            <w:tcBorders>
              <w:top w:val="single" w:sz="4" w:space="0" w:color="000000"/>
              <w:left w:val="single" w:sz="4" w:space="0" w:color="000000"/>
              <w:bottom w:val="single" w:sz="4" w:space="0" w:color="000000"/>
              <w:right w:val="single" w:sz="4" w:space="0" w:color="000000"/>
            </w:tcBorders>
          </w:tcPr>
          <w:p w:rsidR="008B0101" w:rsidRPr="00807081" w:rsidRDefault="008B0101" w:rsidP="008B0101">
            <w:pPr>
              <w:jc w:val="both"/>
              <w:rPr>
                <w:rFonts w:ascii="Arial" w:hAnsi="Arial" w:cs="Arial"/>
                <w:sz w:val="20"/>
                <w:szCs w:val="20"/>
                <w:lang w:eastAsia="pl-PL"/>
              </w:rPr>
            </w:pPr>
            <w:r w:rsidRPr="00807081">
              <w:rPr>
                <w:rFonts w:ascii="Arial" w:hAnsi="Arial" w:cs="Arial"/>
                <w:sz w:val="20"/>
                <w:szCs w:val="20"/>
                <w:lang w:eastAsia="pl-PL"/>
              </w:rPr>
              <w:t>Kryterium oceniane będzie na podstawie informacji zawartych we wniosku o dofinansowanie. W ramach kryterium oceniane będzie m.in. czy:</w:t>
            </w:r>
          </w:p>
          <w:p w:rsidR="008B0101" w:rsidRPr="00807081" w:rsidRDefault="008B0101" w:rsidP="00C810E8">
            <w:pPr>
              <w:numPr>
                <w:ilvl w:val="0"/>
                <w:numId w:val="216"/>
              </w:numPr>
              <w:suppressAutoHyphens w:val="0"/>
              <w:ind w:left="284" w:hanging="284"/>
              <w:contextualSpacing/>
              <w:jc w:val="both"/>
              <w:rPr>
                <w:rFonts w:ascii="Arial" w:hAnsi="Arial" w:cs="Arial"/>
                <w:sz w:val="20"/>
                <w:szCs w:val="20"/>
                <w:lang w:eastAsia="pl-PL"/>
              </w:rPr>
            </w:pPr>
            <w:r w:rsidRPr="00807081">
              <w:rPr>
                <w:rFonts w:ascii="Arial" w:hAnsi="Arial" w:cs="Arial"/>
                <w:sz w:val="20"/>
                <w:szCs w:val="20"/>
                <w:lang w:eastAsia="pl-PL"/>
              </w:rPr>
              <w:t>przewidziano efektywny sposób ochrony własności intelektualnej, zabezpieczający przed skopiowaniem/nieuprawnionym wykorzystaniem wyników projektu,</w:t>
            </w:r>
          </w:p>
          <w:p w:rsidR="008B0101" w:rsidRPr="00807081" w:rsidRDefault="008B0101" w:rsidP="00C810E8">
            <w:pPr>
              <w:numPr>
                <w:ilvl w:val="0"/>
                <w:numId w:val="216"/>
              </w:numPr>
              <w:suppressAutoHyphens w:val="0"/>
              <w:ind w:left="284" w:hanging="284"/>
              <w:contextualSpacing/>
              <w:jc w:val="both"/>
              <w:rPr>
                <w:rFonts w:ascii="Arial" w:hAnsi="Arial" w:cs="Arial"/>
                <w:sz w:val="20"/>
                <w:szCs w:val="20"/>
                <w:lang w:eastAsia="pl-PL"/>
              </w:rPr>
            </w:pPr>
            <w:r w:rsidRPr="00807081">
              <w:rPr>
                <w:rFonts w:ascii="Arial" w:hAnsi="Arial" w:cs="Arial"/>
                <w:sz w:val="20"/>
                <w:szCs w:val="20"/>
                <w:lang w:eastAsia="pl-PL"/>
              </w:rPr>
              <w:t>przyjęta strategia zarządzania własnością intelektualną jest właściwa,</w:t>
            </w:r>
          </w:p>
          <w:p w:rsidR="008B0101" w:rsidRPr="00807081" w:rsidRDefault="008B0101" w:rsidP="00C810E8">
            <w:pPr>
              <w:numPr>
                <w:ilvl w:val="0"/>
                <w:numId w:val="216"/>
              </w:numPr>
              <w:suppressAutoHyphens w:val="0"/>
              <w:ind w:left="284" w:hanging="284"/>
              <w:contextualSpacing/>
              <w:jc w:val="both"/>
              <w:rPr>
                <w:rFonts w:ascii="Arial" w:hAnsi="Arial" w:cs="Arial"/>
                <w:sz w:val="20"/>
                <w:szCs w:val="20"/>
                <w:lang w:eastAsia="pl-PL"/>
              </w:rPr>
            </w:pPr>
            <w:r w:rsidRPr="00807081">
              <w:rPr>
                <w:rFonts w:ascii="Arial" w:hAnsi="Arial" w:cs="Arial"/>
                <w:sz w:val="20"/>
                <w:szCs w:val="20"/>
                <w:lang w:eastAsia="pl-PL"/>
              </w:rPr>
              <w:t>zasadnym jest ochrona patentowa czy raczej ochrona know-how itd.</w:t>
            </w:r>
          </w:p>
          <w:p w:rsidR="008B0101" w:rsidRPr="00807081" w:rsidRDefault="008B0101" w:rsidP="008B0101">
            <w:pPr>
              <w:jc w:val="both"/>
              <w:rPr>
                <w:rFonts w:ascii="Arial" w:hAnsi="Arial" w:cs="Arial"/>
                <w:sz w:val="20"/>
                <w:szCs w:val="20"/>
                <w:lang w:eastAsia="pl-PL"/>
              </w:rPr>
            </w:pPr>
          </w:p>
          <w:p w:rsidR="008B0101" w:rsidRPr="00807081" w:rsidRDefault="008B0101" w:rsidP="008B0101">
            <w:pPr>
              <w:jc w:val="both"/>
              <w:rPr>
                <w:rFonts w:ascii="Arial" w:hAnsi="Arial" w:cs="Arial"/>
                <w:sz w:val="20"/>
                <w:szCs w:val="20"/>
                <w:lang w:eastAsia="pl-PL"/>
              </w:rPr>
            </w:pPr>
            <w:r w:rsidRPr="00807081">
              <w:rPr>
                <w:rFonts w:ascii="Arial" w:hAnsi="Arial" w:cs="Arial"/>
                <w:sz w:val="20"/>
                <w:szCs w:val="20"/>
                <w:lang w:eastAsia="pl-PL"/>
              </w:rPr>
              <w:t>PUNKTACJA:</w:t>
            </w:r>
          </w:p>
          <w:p w:rsidR="008B0101" w:rsidRPr="00807081" w:rsidRDefault="008B0101" w:rsidP="00C810E8">
            <w:pPr>
              <w:numPr>
                <w:ilvl w:val="0"/>
                <w:numId w:val="215"/>
              </w:numPr>
              <w:suppressAutoHyphens w:val="0"/>
              <w:ind w:left="284" w:hanging="284"/>
              <w:contextualSpacing/>
              <w:jc w:val="both"/>
              <w:rPr>
                <w:rFonts w:ascii="Arial" w:hAnsi="Arial" w:cs="Arial"/>
                <w:sz w:val="20"/>
                <w:szCs w:val="20"/>
                <w:lang w:eastAsia="pl-PL"/>
              </w:rPr>
            </w:pPr>
            <w:r w:rsidRPr="00807081">
              <w:rPr>
                <w:rFonts w:ascii="Arial" w:hAnsi="Arial" w:cs="Arial"/>
                <w:sz w:val="20"/>
                <w:szCs w:val="20"/>
                <w:lang w:eastAsia="pl-PL"/>
              </w:rPr>
              <w:t>Wnioskodawca  wykazał ochronę własności intelektualnej – 2 pkt</w:t>
            </w:r>
          </w:p>
          <w:p w:rsidR="008B0101" w:rsidRPr="00807081" w:rsidRDefault="008B0101" w:rsidP="00C810E8">
            <w:pPr>
              <w:numPr>
                <w:ilvl w:val="0"/>
                <w:numId w:val="215"/>
              </w:numPr>
              <w:suppressAutoHyphens w:val="0"/>
              <w:ind w:left="284" w:hanging="284"/>
              <w:contextualSpacing/>
              <w:jc w:val="both"/>
              <w:rPr>
                <w:rFonts w:ascii="Arial" w:hAnsi="Arial" w:cs="Arial"/>
                <w:sz w:val="20"/>
                <w:szCs w:val="20"/>
                <w:lang w:eastAsia="pl-PL"/>
              </w:rPr>
            </w:pPr>
            <w:r w:rsidRPr="00807081">
              <w:rPr>
                <w:rFonts w:ascii="Arial" w:hAnsi="Arial" w:cs="Arial"/>
                <w:sz w:val="20"/>
                <w:szCs w:val="20"/>
                <w:lang w:eastAsia="pl-PL"/>
              </w:rPr>
              <w:t>Wnioskodawca nie wykazał ochrony własności intelektualnej – 0 pkt</w:t>
            </w:r>
          </w:p>
          <w:p w:rsidR="008B0101" w:rsidRPr="00B4227A" w:rsidRDefault="008B0101" w:rsidP="008B0101">
            <w:pPr>
              <w:jc w:val="both"/>
              <w:rPr>
                <w:rFonts w:ascii="Arial" w:hAnsi="Arial" w:cs="Arial"/>
                <w:sz w:val="20"/>
                <w:szCs w:val="20"/>
                <w:lang w:eastAsia="pl-PL"/>
              </w:rPr>
            </w:pPr>
            <w:r w:rsidRPr="00807081">
              <w:rPr>
                <w:rFonts w:ascii="Arial" w:hAnsi="Arial" w:cs="Arial"/>
                <w:sz w:val="20"/>
                <w:szCs w:val="20"/>
                <w:lang w:eastAsia="pl-PL"/>
              </w:rPr>
              <w:t>Łączna max. do uzyskania liczba punktów  w ramach kryterium wynosi  2 pkt.</w:t>
            </w:r>
          </w:p>
        </w:tc>
        <w:tc>
          <w:tcPr>
            <w:tcW w:w="1559" w:type="dxa"/>
            <w:tcBorders>
              <w:top w:val="single" w:sz="4" w:space="0" w:color="000000"/>
              <w:left w:val="single" w:sz="4" w:space="0" w:color="000000"/>
              <w:bottom w:val="single" w:sz="4" w:space="0" w:color="000000"/>
              <w:right w:val="single" w:sz="4" w:space="0" w:color="000000"/>
            </w:tcBorders>
          </w:tcPr>
          <w:p w:rsidR="008B0101" w:rsidRPr="00B4227A" w:rsidRDefault="008B0101" w:rsidP="008B0101">
            <w:pPr>
              <w:keepNext/>
              <w:suppressAutoHyphens w:val="0"/>
              <w:snapToGrid w:val="0"/>
              <w:jc w:val="center"/>
              <w:rPr>
                <w:rFonts w:ascii="Arial" w:hAnsi="Arial" w:cs="Arial"/>
                <w:sz w:val="20"/>
                <w:szCs w:val="20"/>
                <w:lang w:eastAsia="pl-PL"/>
              </w:rPr>
            </w:pPr>
            <w:r w:rsidRPr="00807081">
              <w:rPr>
                <w:rFonts w:ascii="Arial" w:hAnsi="Arial" w:cs="Arial"/>
                <w:sz w:val="20"/>
                <w:szCs w:val="20"/>
                <w:lang w:eastAsia="pl-PL"/>
              </w:rPr>
              <w:t>0 albo 2</w:t>
            </w:r>
          </w:p>
        </w:tc>
      </w:tr>
      <w:tr w:rsidR="008B0101" w:rsidRPr="00F716BE" w:rsidTr="002279EA">
        <w:trPr>
          <w:trHeight w:val="284"/>
        </w:trPr>
        <w:tc>
          <w:tcPr>
            <w:tcW w:w="14175" w:type="dxa"/>
            <w:gridSpan w:val="4"/>
            <w:tcBorders>
              <w:top w:val="single" w:sz="4" w:space="0" w:color="000000"/>
              <w:left w:val="single" w:sz="4" w:space="0" w:color="000000"/>
              <w:bottom w:val="single" w:sz="4" w:space="0" w:color="000000"/>
              <w:right w:val="single" w:sz="4" w:space="0" w:color="000000"/>
            </w:tcBorders>
            <w:shd w:val="clear" w:color="auto" w:fill="00B0F0"/>
          </w:tcPr>
          <w:p w:rsidR="008B0101" w:rsidRPr="00F716BE" w:rsidRDefault="008B0101" w:rsidP="008B0101">
            <w:pPr>
              <w:keepNext/>
              <w:suppressAutoHyphens w:val="0"/>
              <w:snapToGrid w:val="0"/>
              <w:spacing w:before="120" w:after="120"/>
              <w:jc w:val="center"/>
              <w:rPr>
                <w:rFonts w:ascii="Arial" w:hAnsi="Arial" w:cs="Arial"/>
                <w:b/>
                <w:bCs/>
                <w:color w:val="FFFFFF"/>
                <w:sz w:val="20"/>
                <w:szCs w:val="20"/>
                <w:lang w:eastAsia="pl-PL"/>
              </w:rPr>
            </w:pPr>
            <w:r>
              <w:rPr>
                <w:rFonts w:ascii="Arial" w:hAnsi="Arial" w:cs="Arial"/>
                <w:b/>
                <w:bCs/>
                <w:color w:val="FFFFFF"/>
                <w:sz w:val="20"/>
                <w:szCs w:val="20"/>
                <w:lang w:eastAsia="pl-PL"/>
              </w:rPr>
              <w:t>KRYTERIA ROZSTRZYGAJĄCE</w:t>
            </w:r>
          </w:p>
        </w:tc>
      </w:tr>
      <w:tr w:rsidR="008B0101" w:rsidRPr="00F716BE" w:rsidTr="002279EA">
        <w:trPr>
          <w:trHeight w:val="284"/>
        </w:trPr>
        <w:tc>
          <w:tcPr>
            <w:tcW w:w="708" w:type="dxa"/>
            <w:tcBorders>
              <w:top w:val="single" w:sz="4" w:space="0" w:color="000000"/>
              <w:left w:val="single" w:sz="4" w:space="0" w:color="000000"/>
              <w:bottom w:val="single" w:sz="4" w:space="0" w:color="000000"/>
            </w:tcBorders>
            <w:shd w:val="clear" w:color="auto" w:fill="C6D9F1"/>
            <w:vAlign w:val="center"/>
          </w:tcPr>
          <w:p w:rsidR="008B0101" w:rsidRPr="00F716BE" w:rsidRDefault="008B0101" w:rsidP="008B0101">
            <w:pPr>
              <w:keepNext/>
              <w:suppressAutoHyphens w:val="0"/>
              <w:snapToGrid w:val="0"/>
              <w:ind w:left="94"/>
              <w:rPr>
                <w:rFonts w:ascii="Arial" w:hAnsi="Arial" w:cs="Arial"/>
                <w:b/>
                <w:bCs/>
                <w:sz w:val="20"/>
                <w:szCs w:val="20"/>
                <w:lang w:eastAsia="pl-PL"/>
              </w:rPr>
            </w:pPr>
            <w:r w:rsidRPr="00F716BE">
              <w:rPr>
                <w:rFonts w:ascii="Arial" w:hAnsi="Arial" w:cs="Arial"/>
                <w:b/>
                <w:bCs/>
                <w:sz w:val="20"/>
                <w:szCs w:val="20"/>
                <w:lang w:eastAsia="pl-PL"/>
              </w:rPr>
              <w:t>lp.</w:t>
            </w:r>
          </w:p>
        </w:tc>
        <w:tc>
          <w:tcPr>
            <w:tcW w:w="2977" w:type="dxa"/>
            <w:tcBorders>
              <w:top w:val="single" w:sz="4" w:space="0" w:color="000000"/>
              <w:left w:val="single" w:sz="4" w:space="0" w:color="000000"/>
              <w:bottom w:val="single" w:sz="4" w:space="0" w:color="000000"/>
            </w:tcBorders>
            <w:shd w:val="clear" w:color="auto" w:fill="C6D9F1"/>
            <w:vAlign w:val="center"/>
          </w:tcPr>
          <w:p w:rsidR="008B0101" w:rsidRPr="00F716BE" w:rsidRDefault="008B0101" w:rsidP="008B0101">
            <w:pPr>
              <w:keepNext/>
              <w:suppressAutoHyphens w:val="0"/>
              <w:snapToGrid w:val="0"/>
              <w:rPr>
                <w:rFonts w:ascii="Arial" w:hAnsi="Arial" w:cs="Arial"/>
                <w:b/>
                <w:color w:val="000000"/>
                <w:sz w:val="20"/>
                <w:szCs w:val="20"/>
                <w:lang w:eastAsia="pl-PL"/>
              </w:rPr>
            </w:pPr>
            <w:r w:rsidRPr="00F716BE">
              <w:rPr>
                <w:rFonts w:ascii="Arial" w:hAnsi="Arial" w:cs="Arial"/>
                <w:b/>
                <w:color w:val="000000"/>
                <w:sz w:val="20"/>
                <w:szCs w:val="20"/>
                <w:lang w:eastAsia="pl-PL"/>
              </w:rPr>
              <w:t>nazwa kryterium</w:t>
            </w:r>
          </w:p>
        </w:tc>
        <w:tc>
          <w:tcPr>
            <w:tcW w:w="8931"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8B0101" w:rsidRPr="00F716BE" w:rsidRDefault="008B0101" w:rsidP="008B0101">
            <w:pPr>
              <w:keepNext/>
              <w:tabs>
                <w:tab w:val="left" w:pos="0"/>
              </w:tabs>
              <w:suppressAutoHyphens w:val="0"/>
              <w:snapToGrid w:val="0"/>
              <w:jc w:val="center"/>
              <w:rPr>
                <w:rFonts w:ascii="Arial" w:hAnsi="Arial" w:cs="Arial"/>
                <w:sz w:val="20"/>
                <w:szCs w:val="20"/>
                <w:lang w:eastAsia="pl-PL"/>
              </w:rPr>
            </w:pPr>
            <w:r>
              <w:rPr>
                <w:rFonts w:ascii="Arial" w:hAnsi="Arial" w:cs="Arial"/>
                <w:b/>
                <w:bCs/>
                <w:sz w:val="20"/>
                <w:szCs w:val="20"/>
                <w:lang w:eastAsia="pl-PL"/>
              </w:rPr>
              <w:t xml:space="preserve">opis kryterium </w:t>
            </w:r>
            <w:r w:rsidRPr="00F716BE">
              <w:rPr>
                <w:rFonts w:ascii="Arial" w:hAnsi="Arial" w:cs="Arial"/>
                <w:b/>
                <w:bCs/>
                <w:sz w:val="20"/>
                <w:szCs w:val="20"/>
                <w:lang w:eastAsia="pl-PL"/>
              </w:rPr>
              <w:t xml:space="preserve"> wraz z metodologią przyznawania punktów</w:t>
            </w:r>
          </w:p>
        </w:tc>
        <w:tc>
          <w:tcPr>
            <w:tcW w:w="1559"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8B0101" w:rsidRPr="00F716BE" w:rsidRDefault="008B0101" w:rsidP="008B0101">
            <w:pPr>
              <w:keepNext/>
              <w:suppressAutoHyphens w:val="0"/>
              <w:snapToGrid w:val="0"/>
              <w:jc w:val="center"/>
              <w:rPr>
                <w:rFonts w:ascii="Arial" w:hAnsi="Arial" w:cs="Arial"/>
                <w:b/>
                <w:bCs/>
                <w:sz w:val="20"/>
                <w:szCs w:val="20"/>
                <w:lang w:eastAsia="pl-PL"/>
              </w:rPr>
            </w:pPr>
            <w:r w:rsidRPr="00F716BE">
              <w:rPr>
                <w:rFonts w:ascii="Arial" w:hAnsi="Arial" w:cs="Arial"/>
                <w:b/>
                <w:bCs/>
                <w:sz w:val="20"/>
                <w:szCs w:val="20"/>
                <w:lang w:eastAsia="pl-PL"/>
              </w:rPr>
              <w:t>liczba punktów</w:t>
            </w:r>
          </w:p>
        </w:tc>
      </w:tr>
      <w:tr w:rsidR="008B0101" w:rsidRPr="00B4227A" w:rsidTr="002279EA">
        <w:trPr>
          <w:trHeight w:val="284"/>
        </w:trPr>
        <w:tc>
          <w:tcPr>
            <w:tcW w:w="708" w:type="dxa"/>
            <w:tcBorders>
              <w:top w:val="single" w:sz="4" w:space="0" w:color="000000"/>
              <w:left w:val="single" w:sz="4" w:space="0" w:color="000000"/>
              <w:bottom w:val="single" w:sz="4" w:space="0" w:color="000000"/>
            </w:tcBorders>
          </w:tcPr>
          <w:p w:rsidR="008B0101" w:rsidRPr="00536CB2" w:rsidRDefault="008B0101" w:rsidP="008B0101">
            <w:pPr>
              <w:keepNext/>
              <w:suppressAutoHyphens w:val="0"/>
              <w:snapToGrid w:val="0"/>
              <w:rPr>
                <w:rFonts w:ascii="Arial" w:hAnsi="Arial" w:cs="Arial"/>
                <w:b/>
                <w:bCs/>
                <w:sz w:val="20"/>
                <w:szCs w:val="20"/>
                <w:lang w:eastAsia="pl-PL"/>
              </w:rPr>
            </w:pPr>
            <w:r>
              <w:rPr>
                <w:rFonts w:ascii="Arial" w:hAnsi="Arial" w:cs="Arial"/>
                <w:b/>
                <w:sz w:val="20"/>
                <w:szCs w:val="20"/>
                <w:lang w:eastAsia="pl-PL"/>
              </w:rPr>
              <w:t>1.</w:t>
            </w:r>
          </w:p>
        </w:tc>
        <w:tc>
          <w:tcPr>
            <w:tcW w:w="2977" w:type="dxa"/>
            <w:tcBorders>
              <w:top w:val="single" w:sz="4" w:space="0" w:color="000000"/>
              <w:left w:val="single" w:sz="4" w:space="0" w:color="000000"/>
              <w:bottom w:val="single" w:sz="4" w:space="0" w:color="000000"/>
            </w:tcBorders>
          </w:tcPr>
          <w:p w:rsidR="008B0101" w:rsidRPr="00F52F21" w:rsidRDefault="008B0101" w:rsidP="008B0101">
            <w:pPr>
              <w:keepNext/>
              <w:snapToGrid w:val="0"/>
              <w:rPr>
                <w:rFonts w:ascii="Arial" w:hAnsi="Arial" w:cs="Arial"/>
                <w:sz w:val="20"/>
                <w:szCs w:val="20"/>
                <w:lang w:eastAsia="pl-PL"/>
              </w:rPr>
            </w:pPr>
            <w:r w:rsidRPr="00F52F21">
              <w:rPr>
                <w:rFonts w:ascii="Arial" w:hAnsi="Arial" w:cs="Arial"/>
                <w:sz w:val="20"/>
                <w:szCs w:val="20"/>
                <w:lang w:eastAsia="pl-PL"/>
              </w:rPr>
              <w:t xml:space="preserve">I KRYTERIUM ROZSTRZYGAJĄCE </w:t>
            </w:r>
          </w:p>
          <w:p w:rsidR="008B0101" w:rsidRPr="00F52F21" w:rsidRDefault="008B0101" w:rsidP="008B0101">
            <w:pPr>
              <w:autoSpaceDE w:val="0"/>
              <w:snapToGrid w:val="0"/>
              <w:rPr>
                <w:rFonts w:ascii="Arial" w:hAnsi="Arial" w:cs="Arial"/>
                <w:sz w:val="20"/>
                <w:szCs w:val="20"/>
                <w:lang w:eastAsia="pl-PL"/>
              </w:rPr>
            </w:pPr>
            <w:r>
              <w:rPr>
                <w:rFonts w:ascii="Arial" w:hAnsi="Arial" w:cs="Arial"/>
                <w:sz w:val="20"/>
                <w:szCs w:val="20"/>
                <w:lang w:eastAsia="pl-PL"/>
              </w:rPr>
              <w:t xml:space="preserve">Wartość </w:t>
            </w:r>
            <w:r w:rsidRPr="00F52F21">
              <w:rPr>
                <w:rFonts w:ascii="Arial" w:hAnsi="Arial" w:cs="Arial"/>
                <w:sz w:val="20"/>
                <w:szCs w:val="20"/>
                <w:lang w:eastAsia="pl-PL"/>
              </w:rPr>
              <w:t>nakładów na działalność B+R</w:t>
            </w:r>
          </w:p>
          <w:p w:rsidR="008B0101" w:rsidRPr="00F52F21" w:rsidRDefault="008B0101" w:rsidP="008B0101">
            <w:pPr>
              <w:keepNext/>
              <w:suppressAutoHyphens w:val="0"/>
              <w:snapToGrid w:val="0"/>
              <w:rPr>
                <w:rFonts w:ascii="Arial" w:hAnsi="Arial" w:cs="Arial"/>
                <w:sz w:val="20"/>
                <w:szCs w:val="20"/>
              </w:rPr>
            </w:pPr>
          </w:p>
        </w:tc>
        <w:tc>
          <w:tcPr>
            <w:tcW w:w="8931" w:type="dxa"/>
            <w:tcBorders>
              <w:top w:val="single" w:sz="4" w:space="0" w:color="000000"/>
              <w:left w:val="single" w:sz="4" w:space="0" w:color="000000"/>
              <w:bottom w:val="single" w:sz="4" w:space="0" w:color="000000"/>
              <w:right w:val="single" w:sz="4" w:space="0" w:color="000000"/>
            </w:tcBorders>
          </w:tcPr>
          <w:p w:rsidR="008B0101" w:rsidRPr="00C65FBB" w:rsidRDefault="008B0101" w:rsidP="008B0101">
            <w:pPr>
              <w:autoSpaceDE w:val="0"/>
              <w:autoSpaceDN w:val="0"/>
              <w:adjustRightInd w:val="0"/>
              <w:jc w:val="both"/>
              <w:rPr>
                <w:rFonts w:ascii="Arial" w:hAnsi="Arial" w:cs="Arial"/>
                <w:sz w:val="20"/>
                <w:szCs w:val="20"/>
                <w:lang w:eastAsia="pl-PL"/>
              </w:rPr>
            </w:pPr>
            <w:r w:rsidRPr="00C65FBB">
              <w:rPr>
                <w:rFonts w:ascii="Arial" w:hAnsi="Arial" w:cs="Arial"/>
                <w:sz w:val="20"/>
                <w:szCs w:val="20"/>
                <w:lang w:eastAsia="pl-PL"/>
              </w:rPr>
              <w:t xml:space="preserve">W przypadku gdy dostępny w konkursie budżet nie wystarczy na dofinansowanie wszystkich pozytywnie ocenionych projektów, wsparcie uzyskują projekty wg kolejności na Liście projektów wybranych do dofinansowania (wynikającej z liczby uzyskanych punktów po ocenie merytorycznej fakultatywnej). Jeśli powyższa zasada nie pozwala na wyłonienie projektów do wsparcia w ramach dostępnego budżetu, o miejscu na Liście projektów wybranych do dofinansowania i o przyznaniu wsparcia decyduje wyższa </w:t>
            </w:r>
            <w:r w:rsidRPr="00C65FBB">
              <w:rPr>
                <w:rFonts w:ascii="Arial" w:hAnsi="Arial" w:cs="Arial"/>
                <w:sz w:val="20"/>
                <w:szCs w:val="20"/>
              </w:rPr>
              <w:t>bezwzględna wartość nakładów na B+R w okresie referencyjnym, u Wnioskodawcy.</w:t>
            </w:r>
          </w:p>
          <w:p w:rsidR="008B0101" w:rsidRPr="00F52F21" w:rsidRDefault="008B0101" w:rsidP="008B0101">
            <w:pPr>
              <w:jc w:val="both"/>
              <w:rPr>
                <w:rFonts w:ascii="Arial" w:hAnsi="Arial" w:cs="Arial"/>
                <w:sz w:val="20"/>
                <w:szCs w:val="20"/>
                <w:lang w:eastAsia="pl-PL"/>
              </w:rPr>
            </w:pPr>
            <w:r w:rsidRPr="00C65FBB">
              <w:rPr>
                <w:rFonts w:ascii="Arial" w:hAnsi="Arial" w:cs="Arial"/>
                <w:sz w:val="20"/>
                <w:szCs w:val="20"/>
                <w:lang w:eastAsia="pl-PL"/>
              </w:rPr>
              <w:t xml:space="preserve">Do wyliczenia wydatków B+R przyjęty zostanie okres referencyjny odpowiadający okresowi trwałości inwestycji (dla MSP – 3 lata, dla dużych przedsiębiorstw – 5 lat). </w:t>
            </w:r>
            <w:r w:rsidRPr="00C65FBB">
              <w:rPr>
                <w:rFonts w:ascii="Arial" w:hAnsi="Arial" w:cs="Arial"/>
                <w:sz w:val="20"/>
                <w:szCs w:val="20"/>
                <w:lang w:eastAsia="pl-PL"/>
              </w:rPr>
              <w:br/>
              <w:t xml:space="preserve">O przyznaniu dofinansowania decyduje wyższa </w:t>
            </w:r>
            <w:r w:rsidRPr="00C65FBB">
              <w:rPr>
                <w:rFonts w:ascii="Arial" w:hAnsi="Arial" w:cs="Arial"/>
                <w:sz w:val="20"/>
                <w:szCs w:val="20"/>
              </w:rPr>
              <w:t>bezwzględna wartość nakładów na B+R w okresie referencyjnym.</w:t>
            </w:r>
          </w:p>
        </w:tc>
        <w:tc>
          <w:tcPr>
            <w:tcW w:w="1559" w:type="dxa"/>
            <w:tcBorders>
              <w:top w:val="single" w:sz="4" w:space="0" w:color="000000"/>
              <w:left w:val="single" w:sz="4" w:space="0" w:color="000000"/>
              <w:bottom w:val="single" w:sz="4" w:space="0" w:color="000000"/>
              <w:right w:val="single" w:sz="4" w:space="0" w:color="000000"/>
            </w:tcBorders>
          </w:tcPr>
          <w:p w:rsidR="008B0101" w:rsidRPr="00F52F21" w:rsidRDefault="008B0101" w:rsidP="008B0101">
            <w:pPr>
              <w:keepNext/>
              <w:suppressAutoHyphens w:val="0"/>
              <w:snapToGrid w:val="0"/>
              <w:jc w:val="center"/>
              <w:rPr>
                <w:rFonts w:ascii="Arial" w:hAnsi="Arial" w:cs="Arial"/>
                <w:b/>
                <w:bCs/>
                <w:sz w:val="20"/>
                <w:szCs w:val="20"/>
                <w:lang w:eastAsia="pl-PL"/>
              </w:rPr>
            </w:pPr>
            <w:r w:rsidRPr="00F52F21">
              <w:rPr>
                <w:rFonts w:ascii="Arial" w:hAnsi="Arial" w:cs="Arial"/>
                <w:sz w:val="20"/>
                <w:szCs w:val="20"/>
                <w:lang w:eastAsia="pl-PL"/>
              </w:rPr>
              <w:t xml:space="preserve">wartość nakładów na B+R w okresie referencyjnym </w:t>
            </w:r>
          </w:p>
        </w:tc>
      </w:tr>
      <w:tr w:rsidR="008B0101" w:rsidRPr="00B4227A" w:rsidTr="002279EA">
        <w:trPr>
          <w:trHeight w:val="284"/>
        </w:trPr>
        <w:tc>
          <w:tcPr>
            <w:tcW w:w="708" w:type="dxa"/>
            <w:tcBorders>
              <w:top w:val="single" w:sz="4" w:space="0" w:color="000000"/>
              <w:left w:val="single" w:sz="4" w:space="0" w:color="000000"/>
              <w:bottom w:val="single" w:sz="4" w:space="0" w:color="000000"/>
            </w:tcBorders>
          </w:tcPr>
          <w:p w:rsidR="008B0101" w:rsidRPr="00536CB2" w:rsidRDefault="008B0101" w:rsidP="008B0101">
            <w:pPr>
              <w:keepNext/>
              <w:suppressAutoHyphens w:val="0"/>
              <w:snapToGrid w:val="0"/>
              <w:ind w:hanging="23"/>
              <w:rPr>
                <w:rFonts w:ascii="Arial" w:hAnsi="Arial" w:cs="Arial"/>
                <w:b/>
                <w:color w:val="000000"/>
                <w:sz w:val="20"/>
                <w:szCs w:val="20"/>
                <w:lang w:eastAsia="pl-PL"/>
              </w:rPr>
            </w:pPr>
            <w:r w:rsidRPr="00536CB2">
              <w:rPr>
                <w:rFonts w:ascii="Arial" w:hAnsi="Arial" w:cs="Arial"/>
                <w:b/>
                <w:sz w:val="20"/>
                <w:szCs w:val="20"/>
                <w:lang w:eastAsia="pl-PL"/>
              </w:rPr>
              <w:t>2.</w:t>
            </w:r>
          </w:p>
        </w:tc>
        <w:tc>
          <w:tcPr>
            <w:tcW w:w="2977" w:type="dxa"/>
            <w:tcBorders>
              <w:top w:val="single" w:sz="4" w:space="0" w:color="000000"/>
              <w:left w:val="single" w:sz="4" w:space="0" w:color="000000"/>
              <w:bottom w:val="single" w:sz="4" w:space="0" w:color="000000"/>
            </w:tcBorders>
          </w:tcPr>
          <w:p w:rsidR="008B0101" w:rsidRPr="00F52F21" w:rsidRDefault="008B0101" w:rsidP="008B0101">
            <w:pPr>
              <w:keepNext/>
              <w:snapToGrid w:val="0"/>
              <w:rPr>
                <w:rFonts w:ascii="Arial" w:hAnsi="Arial" w:cs="Arial"/>
                <w:sz w:val="20"/>
                <w:szCs w:val="20"/>
                <w:lang w:eastAsia="pl-PL"/>
              </w:rPr>
            </w:pPr>
            <w:r w:rsidRPr="00F52F21">
              <w:rPr>
                <w:rFonts w:ascii="Arial" w:hAnsi="Arial" w:cs="Arial"/>
                <w:sz w:val="20"/>
                <w:szCs w:val="20"/>
                <w:lang w:eastAsia="pl-PL"/>
              </w:rPr>
              <w:t>II KRYTERIUM ROZSTRZYGAJĄCE</w:t>
            </w:r>
          </w:p>
          <w:p w:rsidR="008B0101" w:rsidRPr="00F52F21" w:rsidRDefault="008B0101" w:rsidP="008B0101">
            <w:pPr>
              <w:keepNext/>
              <w:snapToGrid w:val="0"/>
              <w:rPr>
                <w:rFonts w:ascii="Arial" w:hAnsi="Arial" w:cs="Arial"/>
                <w:sz w:val="20"/>
                <w:szCs w:val="20"/>
                <w:lang w:eastAsia="pl-PL"/>
              </w:rPr>
            </w:pPr>
            <w:r w:rsidRPr="00F52F21">
              <w:rPr>
                <w:rFonts w:ascii="Arial" w:hAnsi="Arial" w:cs="Arial"/>
                <w:sz w:val="20"/>
                <w:szCs w:val="20"/>
                <w:lang w:eastAsia="pl-PL"/>
              </w:rPr>
              <w:t>Udział środków Wnioskodawcy w finansowaniu projektu (ponad wymagany minimalny wkład własny wynikający z zasad  udzielania pomocy publicznej lub innych przepisów)</w:t>
            </w:r>
          </w:p>
          <w:p w:rsidR="008B0101" w:rsidRPr="00F52F21" w:rsidRDefault="008B0101" w:rsidP="008B0101">
            <w:pPr>
              <w:keepNext/>
              <w:snapToGrid w:val="0"/>
              <w:rPr>
                <w:rFonts w:ascii="Arial" w:hAnsi="Arial" w:cs="Arial"/>
                <w:sz w:val="20"/>
                <w:szCs w:val="20"/>
                <w:lang w:eastAsia="pl-PL"/>
              </w:rPr>
            </w:pPr>
          </w:p>
          <w:p w:rsidR="008B0101" w:rsidRPr="00F52F21" w:rsidRDefault="008B0101" w:rsidP="008B0101">
            <w:pPr>
              <w:keepNext/>
              <w:suppressAutoHyphens w:val="0"/>
              <w:snapToGrid w:val="0"/>
              <w:rPr>
                <w:rFonts w:ascii="Arial" w:hAnsi="Arial" w:cs="Arial"/>
                <w:sz w:val="20"/>
                <w:szCs w:val="20"/>
                <w:lang w:eastAsia="pl-PL"/>
              </w:rPr>
            </w:pPr>
          </w:p>
        </w:tc>
        <w:tc>
          <w:tcPr>
            <w:tcW w:w="8931" w:type="dxa"/>
            <w:tcBorders>
              <w:top w:val="single" w:sz="4" w:space="0" w:color="000000"/>
              <w:left w:val="single" w:sz="4" w:space="0" w:color="000000"/>
              <w:bottom w:val="single" w:sz="4" w:space="0" w:color="000000"/>
              <w:right w:val="single" w:sz="4" w:space="0" w:color="000000"/>
            </w:tcBorders>
          </w:tcPr>
          <w:p w:rsidR="008B0101" w:rsidRPr="00C65FBB" w:rsidRDefault="008B0101" w:rsidP="008B0101">
            <w:pPr>
              <w:jc w:val="both"/>
              <w:rPr>
                <w:rFonts w:ascii="Arial" w:hAnsi="Arial" w:cs="Arial"/>
                <w:sz w:val="20"/>
                <w:szCs w:val="20"/>
                <w:lang w:eastAsia="pl-PL"/>
              </w:rPr>
            </w:pPr>
            <w:r w:rsidRPr="00C65FBB">
              <w:rPr>
                <w:rFonts w:ascii="Arial" w:hAnsi="Arial" w:cs="Arial"/>
                <w:sz w:val="20"/>
                <w:szCs w:val="20"/>
                <w:lang w:eastAsia="pl-PL"/>
              </w:rPr>
              <w:t xml:space="preserve">Kryterium ma zastosowanie wyłącznie gdy I kryterium rozstrzygające nie przesądzi </w:t>
            </w:r>
            <w:r w:rsidRPr="00C65FBB">
              <w:rPr>
                <w:rFonts w:ascii="Arial" w:hAnsi="Arial" w:cs="Arial"/>
                <w:sz w:val="20"/>
                <w:szCs w:val="20"/>
                <w:lang w:eastAsia="pl-PL"/>
              </w:rPr>
              <w:br/>
              <w:t xml:space="preserve">o miejscu projektu na </w:t>
            </w:r>
            <w:r w:rsidRPr="00C65FBB">
              <w:rPr>
                <w:rFonts w:ascii="Arial" w:hAnsi="Arial" w:cs="Arial"/>
                <w:sz w:val="20"/>
                <w:szCs w:val="20"/>
              </w:rPr>
              <w:t xml:space="preserve"> Liście projektów wybranych do dofinansowania</w:t>
            </w:r>
            <w:r w:rsidRPr="00C65FBB">
              <w:rPr>
                <w:rFonts w:ascii="Arial" w:hAnsi="Arial" w:cs="Arial"/>
                <w:sz w:val="20"/>
                <w:szCs w:val="20"/>
                <w:lang w:eastAsia="pl-PL"/>
              </w:rPr>
              <w:t xml:space="preserve">. W przypadku gdy dostępny w konkursie budżet nie wystarczy na dofinansowanie wszystkich pozytywnie ocenionych projektów oraz gdy zastosowanie kryterium rozstrzygającego nr I nie przesądzi o miejscu projektu na </w:t>
            </w:r>
            <w:r w:rsidRPr="00C65FBB">
              <w:rPr>
                <w:rFonts w:ascii="Arial" w:hAnsi="Arial" w:cs="Arial"/>
                <w:sz w:val="20"/>
                <w:szCs w:val="20"/>
              </w:rPr>
              <w:t xml:space="preserve"> Liście projektów wybranych do dofinansowania</w:t>
            </w:r>
            <w:r w:rsidRPr="00C65FBB">
              <w:rPr>
                <w:rFonts w:ascii="Arial" w:hAnsi="Arial" w:cs="Arial"/>
                <w:sz w:val="20"/>
                <w:szCs w:val="20"/>
                <w:lang w:eastAsia="pl-PL"/>
              </w:rPr>
              <w:t xml:space="preserve"> , o przyznaniu dofinansowania (przy zastosowaniu  II kryterium rozstrzygającego) decyduje wyższy niż wymagany przepisami dotyczącymi pomocy publicznej udział środków własnych w kosztach kwalifikowanych projektu, tj. wnioskowanie o dofinansowanie w kwocie niższej niż maksymalna wynikająca z reguł dotyczących pomocy publicznej. </w:t>
            </w:r>
          </w:p>
          <w:p w:rsidR="008B0101" w:rsidRPr="00F52F21" w:rsidRDefault="008B0101" w:rsidP="008B0101">
            <w:pPr>
              <w:ind w:left="1" w:hanging="1"/>
              <w:jc w:val="both"/>
              <w:rPr>
                <w:rFonts w:ascii="Arial" w:hAnsi="Arial" w:cs="Arial"/>
                <w:sz w:val="20"/>
                <w:szCs w:val="20"/>
                <w:highlight w:val="yellow"/>
                <w:lang w:eastAsia="pl-PL"/>
              </w:rPr>
            </w:pPr>
            <w:r w:rsidRPr="00C65FBB">
              <w:rPr>
                <w:rFonts w:ascii="Arial" w:hAnsi="Arial" w:cs="Arial"/>
                <w:sz w:val="20"/>
                <w:szCs w:val="20"/>
                <w:lang w:eastAsia="pl-PL"/>
              </w:rPr>
              <w:t xml:space="preserve">Podstawę do dokonania oceny  przez eksperta stanowić będzie różnica, wyrażona </w:t>
            </w:r>
            <w:r w:rsidRPr="00C65FBB">
              <w:rPr>
                <w:rFonts w:ascii="Arial" w:hAnsi="Arial" w:cs="Arial"/>
                <w:sz w:val="20"/>
                <w:szCs w:val="20"/>
                <w:lang w:eastAsia="pl-PL"/>
              </w:rPr>
              <w:br/>
              <w:t>w punktach procentowych, pomiędzy maksymalnym możliwym poziomem dofinansowania projektu (zgodnie z regułami dotyczącymi przyznawania pomocy publicznej),  a poziomem wnioskowanym.</w:t>
            </w:r>
          </w:p>
        </w:tc>
        <w:tc>
          <w:tcPr>
            <w:tcW w:w="1559" w:type="dxa"/>
            <w:tcBorders>
              <w:top w:val="single" w:sz="4" w:space="0" w:color="000000"/>
              <w:left w:val="single" w:sz="4" w:space="0" w:color="000000"/>
              <w:bottom w:val="single" w:sz="4" w:space="0" w:color="000000"/>
              <w:right w:val="single" w:sz="4" w:space="0" w:color="000000"/>
            </w:tcBorders>
          </w:tcPr>
          <w:p w:rsidR="008B0101" w:rsidRPr="00F52F21" w:rsidRDefault="008B0101" w:rsidP="008B0101">
            <w:pPr>
              <w:keepNext/>
              <w:suppressAutoHyphens w:val="0"/>
              <w:snapToGrid w:val="0"/>
              <w:jc w:val="center"/>
              <w:rPr>
                <w:rFonts w:ascii="Arial" w:hAnsi="Arial" w:cs="Arial"/>
                <w:bCs/>
                <w:sz w:val="20"/>
                <w:szCs w:val="20"/>
                <w:lang w:eastAsia="pl-PL"/>
              </w:rPr>
            </w:pPr>
            <w:r w:rsidRPr="00F52F21">
              <w:rPr>
                <w:rFonts w:ascii="Arial" w:hAnsi="Arial" w:cs="Arial"/>
                <w:sz w:val="20"/>
                <w:szCs w:val="20"/>
                <w:lang w:eastAsia="pl-PL"/>
              </w:rPr>
              <w:t>udział środków własnych w kosztach kwalifikowanych projektu</w:t>
            </w:r>
          </w:p>
        </w:tc>
      </w:tr>
      <w:tr w:rsidR="008B0101" w:rsidRPr="00B4227A" w:rsidTr="002279EA">
        <w:trPr>
          <w:trHeight w:val="284"/>
        </w:trPr>
        <w:tc>
          <w:tcPr>
            <w:tcW w:w="708" w:type="dxa"/>
            <w:tcBorders>
              <w:top w:val="single" w:sz="4" w:space="0" w:color="000000"/>
              <w:left w:val="single" w:sz="4" w:space="0" w:color="000000"/>
              <w:bottom w:val="single" w:sz="4" w:space="0" w:color="000000"/>
            </w:tcBorders>
          </w:tcPr>
          <w:p w:rsidR="008B0101" w:rsidRPr="00536CB2" w:rsidRDefault="008B0101" w:rsidP="008B0101">
            <w:pPr>
              <w:keepNext/>
              <w:suppressAutoHyphens w:val="0"/>
              <w:snapToGrid w:val="0"/>
              <w:ind w:hanging="23"/>
              <w:rPr>
                <w:rFonts w:ascii="Arial" w:hAnsi="Arial" w:cs="Arial"/>
                <w:b/>
                <w:color w:val="000000"/>
                <w:sz w:val="20"/>
                <w:szCs w:val="20"/>
                <w:lang w:eastAsia="pl-PL"/>
              </w:rPr>
            </w:pPr>
            <w:r w:rsidRPr="00536CB2">
              <w:rPr>
                <w:rFonts w:ascii="Arial" w:hAnsi="Arial" w:cs="Arial"/>
                <w:b/>
                <w:sz w:val="20"/>
                <w:szCs w:val="20"/>
                <w:lang w:eastAsia="pl-PL"/>
              </w:rPr>
              <w:t>3.</w:t>
            </w:r>
          </w:p>
        </w:tc>
        <w:tc>
          <w:tcPr>
            <w:tcW w:w="2977" w:type="dxa"/>
            <w:tcBorders>
              <w:top w:val="single" w:sz="4" w:space="0" w:color="000000"/>
              <w:left w:val="single" w:sz="4" w:space="0" w:color="000000"/>
              <w:bottom w:val="single" w:sz="4" w:space="0" w:color="000000"/>
            </w:tcBorders>
          </w:tcPr>
          <w:p w:rsidR="008B0101" w:rsidRPr="00F52F21" w:rsidRDefault="008B0101" w:rsidP="008B0101">
            <w:pPr>
              <w:keepNext/>
              <w:suppressAutoHyphens w:val="0"/>
              <w:snapToGrid w:val="0"/>
              <w:rPr>
                <w:rFonts w:ascii="Arial" w:hAnsi="Arial" w:cs="Arial"/>
                <w:sz w:val="20"/>
                <w:szCs w:val="20"/>
              </w:rPr>
            </w:pPr>
            <w:r w:rsidRPr="00F52F21">
              <w:rPr>
                <w:rFonts w:ascii="Arial" w:hAnsi="Arial" w:cs="Arial"/>
                <w:sz w:val="20"/>
                <w:szCs w:val="20"/>
              </w:rPr>
              <w:t>III KRYTERIUM ROZSTRZYGAJĄCE  Poziom bezrobocia na obszarze gdzie realizowana jest inwestycja</w:t>
            </w:r>
          </w:p>
        </w:tc>
        <w:tc>
          <w:tcPr>
            <w:tcW w:w="8931" w:type="dxa"/>
            <w:tcBorders>
              <w:top w:val="single" w:sz="4" w:space="0" w:color="000000"/>
              <w:left w:val="single" w:sz="4" w:space="0" w:color="000000"/>
              <w:bottom w:val="single" w:sz="4" w:space="0" w:color="000000"/>
              <w:right w:val="single" w:sz="4" w:space="0" w:color="000000"/>
            </w:tcBorders>
          </w:tcPr>
          <w:p w:rsidR="008B0101" w:rsidRPr="00F52F21" w:rsidRDefault="008B0101" w:rsidP="008B0101">
            <w:pPr>
              <w:keepNext/>
              <w:tabs>
                <w:tab w:val="left" w:pos="0"/>
              </w:tabs>
              <w:snapToGrid w:val="0"/>
              <w:jc w:val="both"/>
              <w:rPr>
                <w:rFonts w:ascii="Arial" w:hAnsi="Arial" w:cs="Arial"/>
                <w:sz w:val="20"/>
                <w:szCs w:val="20"/>
                <w:lang w:eastAsia="pl-PL"/>
              </w:rPr>
            </w:pPr>
            <w:r w:rsidRPr="00C65FBB">
              <w:rPr>
                <w:rFonts w:ascii="Arial" w:hAnsi="Arial" w:cs="Arial"/>
                <w:sz w:val="20"/>
                <w:szCs w:val="20"/>
              </w:rPr>
              <w:t xml:space="preserve">Kryterium ma zastosowanie wyłącznie gdy I </w:t>
            </w:r>
            <w:proofErr w:type="spellStart"/>
            <w:r w:rsidRPr="00C65FBB">
              <w:rPr>
                <w:rFonts w:ascii="Arial" w:hAnsi="Arial" w:cs="Arial"/>
                <w:sz w:val="20"/>
                <w:szCs w:val="20"/>
              </w:rPr>
              <w:t>i</w:t>
            </w:r>
            <w:proofErr w:type="spellEnd"/>
            <w:r w:rsidRPr="00C65FBB">
              <w:rPr>
                <w:rFonts w:ascii="Arial" w:hAnsi="Arial" w:cs="Arial"/>
                <w:sz w:val="20"/>
                <w:szCs w:val="20"/>
              </w:rPr>
              <w:t xml:space="preserve"> II kryterium nie rozstrzygnie o miejscu projektu na Liście projektów wybranych do dofinansowania. O przyznaniu </w:t>
            </w:r>
            <w:r w:rsidRPr="00C65FBB">
              <w:rPr>
                <w:rFonts w:ascii="Arial" w:hAnsi="Arial" w:cs="Arial"/>
                <w:sz w:val="20"/>
                <w:szCs w:val="20"/>
                <w:lang w:eastAsia="pl-PL"/>
              </w:rPr>
              <w:t xml:space="preserve"> dofinansowania przy zastosowaniu  III kryterium rozstrzygającego</w:t>
            </w:r>
            <w:r w:rsidRPr="00C65FBB">
              <w:rPr>
                <w:rFonts w:ascii="Arial" w:hAnsi="Arial" w:cs="Arial"/>
                <w:sz w:val="20"/>
                <w:szCs w:val="20"/>
              </w:rPr>
              <w:t xml:space="preserve">  decyduje poziom bezrobocia na obszarze, gdzie realizowana jest inwestycja (brany jest pod uwagę powiat, w którym jest główna lokalizacja projektu) według danych GUS z miesiąca poprzedzającego złożenie wniosku o dofinansowanie. W takim przypadku wsparcie w ramach dostępnego budżetu otrzymują projekty zlokalizowane na terenie o wyższym poziomie bezrobocia.</w:t>
            </w:r>
          </w:p>
        </w:tc>
        <w:tc>
          <w:tcPr>
            <w:tcW w:w="1559" w:type="dxa"/>
            <w:tcBorders>
              <w:top w:val="single" w:sz="4" w:space="0" w:color="000000"/>
              <w:left w:val="single" w:sz="4" w:space="0" w:color="000000"/>
              <w:bottom w:val="single" w:sz="4" w:space="0" w:color="000000"/>
              <w:right w:val="single" w:sz="4" w:space="0" w:color="000000"/>
            </w:tcBorders>
          </w:tcPr>
          <w:p w:rsidR="008B0101" w:rsidRPr="00F52F21" w:rsidRDefault="008B0101" w:rsidP="008B0101">
            <w:pPr>
              <w:keepNext/>
              <w:suppressAutoHyphens w:val="0"/>
              <w:snapToGrid w:val="0"/>
              <w:jc w:val="center"/>
              <w:rPr>
                <w:rFonts w:ascii="Arial" w:hAnsi="Arial" w:cs="Arial"/>
                <w:bCs/>
                <w:sz w:val="20"/>
                <w:szCs w:val="20"/>
                <w:lang w:eastAsia="pl-PL"/>
              </w:rPr>
            </w:pPr>
            <w:r w:rsidRPr="00F52F21">
              <w:rPr>
                <w:rFonts w:ascii="Arial" w:hAnsi="Arial" w:cs="Arial"/>
                <w:sz w:val="20"/>
                <w:szCs w:val="20"/>
              </w:rPr>
              <w:t xml:space="preserve">poziom bezrobocia na obszarze gdzie realizowana jest inwestycja </w:t>
            </w:r>
          </w:p>
        </w:tc>
      </w:tr>
    </w:tbl>
    <w:p w:rsidR="00A036AD" w:rsidRDefault="00A036AD" w:rsidP="00344135">
      <w:pPr>
        <w:rPr>
          <w:rFonts w:ascii="Arial" w:hAnsi="Arial" w:cs="Arial"/>
          <w:sz w:val="20"/>
          <w:szCs w:val="20"/>
        </w:rPr>
      </w:pPr>
    </w:p>
    <w:p w:rsidR="000D2CB7" w:rsidRDefault="000D2CB7">
      <w:pPr>
        <w:suppressAutoHyphens w:val="0"/>
        <w:spacing w:after="160" w:line="259" w:lineRule="auto"/>
        <w:rPr>
          <w:rFonts w:ascii="Arial" w:hAnsi="Arial" w:cs="Arial"/>
          <w:sz w:val="20"/>
          <w:szCs w:val="20"/>
        </w:rPr>
      </w:pPr>
      <w:r>
        <w:rPr>
          <w:rFonts w:ascii="Arial" w:hAnsi="Arial" w:cs="Arial"/>
          <w:sz w:val="20"/>
          <w:szCs w:val="20"/>
        </w:rPr>
        <w:br w:type="page"/>
      </w:r>
    </w:p>
    <w:tbl>
      <w:tblPr>
        <w:tblW w:w="49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41"/>
      </w:tblGrid>
      <w:tr w:rsidR="000D2CB7" w:rsidRPr="000D2CB7" w:rsidTr="00245D38">
        <w:tc>
          <w:tcPr>
            <w:tcW w:w="5000" w:type="pct"/>
            <w:tcBorders>
              <w:top w:val="single" w:sz="4" w:space="0" w:color="auto"/>
              <w:left w:val="single" w:sz="4" w:space="0" w:color="auto"/>
              <w:bottom w:val="single" w:sz="4" w:space="0" w:color="auto"/>
              <w:right w:val="single" w:sz="4" w:space="0" w:color="auto"/>
            </w:tcBorders>
            <w:shd w:val="clear" w:color="auto" w:fill="D3E5F6" w:themeFill="accent3" w:themeFillTint="33"/>
            <w:vAlign w:val="center"/>
          </w:tcPr>
          <w:p w:rsidR="000D2CB7" w:rsidRPr="00F17D8A" w:rsidRDefault="00B23987" w:rsidP="00F17D8A">
            <w:pPr>
              <w:pStyle w:val="Nagwek2"/>
              <w:spacing w:before="120" w:after="120"/>
              <w:rPr>
                <w:rFonts w:ascii="Arial" w:hAnsi="Arial" w:cs="Arial"/>
                <w:sz w:val="24"/>
                <w:szCs w:val="24"/>
              </w:rPr>
            </w:pPr>
            <w:bookmarkStart w:id="10" w:name="_Toc486513915"/>
            <w:r>
              <w:rPr>
                <w:rFonts w:ascii="Arial" w:hAnsi="Arial" w:cs="Arial"/>
                <w:sz w:val="24"/>
                <w:szCs w:val="24"/>
              </w:rPr>
              <w:t>D</w:t>
            </w:r>
            <w:r w:rsidR="000D2CB7" w:rsidRPr="00F17D8A">
              <w:rPr>
                <w:rFonts w:ascii="Arial" w:hAnsi="Arial" w:cs="Arial"/>
                <w:sz w:val="24"/>
                <w:szCs w:val="24"/>
              </w:rPr>
              <w:t>ziałanie 2.2  Otwarte innowacje – wspieranie transferu technologii</w:t>
            </w:r>
            <w:bookmarkEnd w:id="10"/>
          </w:p>
        </w:tc>
      </w:tr>
      <w:tr w:rsidR="000D2CB7" w:rsidRPr="000D2CB7" w:rsidTr="00245D38">
        <w:trPr>
          <w:trHeight w:val="246"/>
        </w:trPr>
        <w:tc>
          <w:tcPr>
            <w:tcW w:w="5000" w:type="pct"/>
            <w:tcBorders>
              <w:top w:val="single" w:sz="4" w:space="0" w:color="auto"/>
              <w:left w:val="single" w:sz="4" w:space="0" w:color="auto"/>
              <w:bottom w:val="single" w:sz="4" w:space="0" w:color="auto"/>
              <w:right w:val="single" w:sz="4" w:space="0" w:color="auto"/>
            </w:tcBorders>
            <w:shd w:val="clear" w:color="auto" w:fill="D7D2D9" w:themeFill="accent6" w:themeFillTint="66"/>
            <w:vAlign w:val="center"/>
            <w:hideMark/>
          </w:tcPr>
          <w:p w:rsidR="000D2CB7" w:rsidRPr="000D2CB7" w:rsidRDefault="000D2CB7" w:rsidP="000D2CB7">
            <w:pPr>
              <w:keepNext/>
              <w:keepLines/>
              <w:autoSpaceDE w:val="0"/>
              <w:autoSpaceDN w:val="0"/>
              <w:adjustRightInd w:val="0"/>
              <w:rPr>
                <w:rFonts w:ascii="Arial" w:hAnsi="Arial" w:cs="Arial"/>
                <w:sz w:val="20"/>
                <w:szCs w:val="20"/>
              </w:rPr>
            </w:pPr>
            <w:r w:rsidRPr="000D2CB7">
              <w:rPr>
                <w:rFonts w:ascii="Arial" w:hAnsi="Arial" w:cs="Arial"/>
                <w:b/>
                <w:sz w:val="20"/>
                <w:szCs w:val="20"/>
              </w:rPr>
              <w:t>Kryteria formalne</w:t>
            </w:r>
          </w:p>
        </w:tc>
      </w:tr>
      <w:tr w:rsidR="000D2CB7" w:rsidRPr="000D2CB7" w:rsidTr="00245D38">
        <w:tc>
          <w:tcPr>
            <w:tcW w:w="5000" w:type="pct"/>
            <w:tcBorders>
              <w:top w:val="single" w:sz="4" w:space="0" w:color="auto"/>
              <w:left w:val="single" w:sz="4" w:space="0" w:color="auto"/>
              <w:bottom w:val="single" w:sz="4" w:space="0" w:color="auto"/>
              <w:right w:val="single" w:sz="4" w:space="0" w:color="auto"/>
            </w:tcBorders>
            <w:hideMark/>
          </w:tcPr>
          <w:p w:rsidR="00E60AC8" w:rsidRPr="00E60AC8" w:rsidRDefault="00E60AC8" w:rsidP="00E60AC8">
            <w:pPr>
              <w:keepNext/>
              <w:keepLines/>
              <w:autoSpaceDE w:val="0"/>
              <w:autoSpaceDN w:val="0"/>
              <w:adjustRightInd w:val="0"/>
              <w:spacing w:before="120"/>
              <w:jc w:val="both"/>
              <w:rPr>
                <w:rFonts w:ascii="Arial" w:hAnsi="Arial" w:cs="Arial"/>
                <w:b/>
                <w:sz w:val="20"/>
                <w:szCs w:val="20"/>
              </w:rPr>
            </w:pPr>
            <w:r w:rsidRPr="00E60AC8">
              <w:rPr>
                <w:rFonts w:ascii="Arial" w:hAnsi="Arial" w:cs="Arial"/>
                <w:b/>
                <w:sz w:val="20"/>
                <w:szCs w:val="20"/>
              </w:rPr>
              <w:t>Kryteria formalne - wniosek:</w:t>
            </w:r>
          </w:p>
          <w:p w:rsidR="00E60AC8" w:rsidRPr="00E60AC8" w:rsidRDefault="00E60AC8" w:rsidP="00C810E8">
            <w:pPr>
              <w:keepNext/>
              <w:keepLines/>
              <w:numPr>
                <w:ilvl w:val="0"/>
                <w:numId w:val="25"/>
              </w:numPr>
              <w:suppressAutoHyphens w:val="0"/>
              <w:autoSpaceDE w:val="0"/>
              <w:autoSpaceDN w:val="0"/>
              <w:adjustRightInd w:val="0"/>
              <w:ind w:left="284" w:hanging="284"/>
              <w:jc w:val="both"/>
              <w:rPr>
                <w:rFonts w:ascii="Arial" w:hAnsi="Arial" w:cs="Arial"/>
                <w:sz w:val="20"/>
                <w:szCs w:val="20"/>
              </w:rPr>
            </w:pPr>
            <w:r w:rsidRPr="00E60AC8">
              <w:rPr>
                <w:rFonts w:ascii="Arial" w:hAnsi="Arial" w:cs="Arial"/>
                <w:sz w:val="20"/>
                <w:szCs w:val="20"/>
              </w:rPr>
              <w:t>Złożenie wniosku we właściwej instytucji.</w:t>
            </w:r>
          </w:p>
          <w:p w:rsidR="00E60AC8" w:rsidRPr="00E60AC8" w:rsidRDefault="00E60AC8" w:rsidP="00C810E8">
            <w:pPr>
              <w:keepNext/>
              <w:keepLines/>
              <w:numPr>
                <w:ilvl w:val="0"/>
                <w:numId w:val="25"/>
              </w:numPr>
              <w:suppressAutoHyphens w:val="0"/>
              <w:autoSpaceDE w:val="0"/>
              <w:autoSpaceDN w:val="0"/>
              <w:adjustRightInd w:val="0"/>
              <w:ind w:left="284" w:hanging="284"/>
              <w:jc w:val="both"/>
              <w:rPr>
                <w:rFonts w:ascii="Arial" w:hAnsi="Arial" w:cs="Arial"/>
                <w:sz w:val="20"/>
                <w:szCs w:val="20"/>
              </w:rPr>
            </w:pPr>
            <w:r w:rsidRPr="00E60AC8">
              <w:rPr>
                <w:rFonts w:ascii="Arial" w:hAnsi="Arial" w:cs="Arial"/>
                <w:sz w:val="20"/>
                <w:szCs w:val="20"/>
              </w:rPr>
              <w:t>Złożenie wniosku w ramach właściwego działania/poddziałania.</w:t>
            </w:r>
          </w:p>
          <w:p w:rsidR="00E60AC8" w:rsidRPr="00E60AC8" w:rsidRDefault="00E60AC8" w:rsidP="00C810E8">
            <w:pPr>
              <w:keepNext/>
              <w:keepLines/>
              <w:numPr>
                <w:ilvl w:val="0"/>
                <w:numId w:val="25"/>
              </w:numPr>
              <w:suppressAutoHyphens w:val="0"/>
              <w:autoSpaceDE w:val="0"/>
              <w:autoSpaceDN w:val="0"/>
              <w:adjustRightInd w:val="0"/>
              <w:ind w:left="284" w:hanging="284"/>
              <w:jc w:val="both"/>
              <w:rPr>
                <w:rFonts w:ascii="Arial" w:hAnsi="Arial" w:cs="Arial"/>
                <w:b/>
                <w:sz w:val="20"/>
                <w:szCs w:val="20"/>
              </w:rPr>
            </w:pPr>
            <w:r w:rsidRPr="00E60AC8">
              <w:rPr>
                <w:rFonts w:ascii="Arial" w:hAnsi="Arial" w:cs="Arial"/>
                <w:sz w:val="20"/>
                <w:szCs w:val="20"/>
              </w:rPr>
              <w:t xml:space="preserve">Złożenie wniosku w terminie wskazanym przez instytucję odpowiedzialną za ocenę projektu </w:t>
            </w:r>
          </w:p>
          <w:p w:rsidR="00E60AC8" w:rsidRPr="00E60AC8" w:rsidRDefault="00E60AC8" w:rsidP="00C810E8">
            <w:pPr>
              <w:keepNext/>
              <w:keepLines/>
              <w:numPr>
                <w:ilvl w:val="0"/>
                <w:numId w:val="25"/>
              </w:numPr>
              <w:suppressAutoHyphens w:val="0"/>
              <w:autoSpaceDE w:val="0"/>
              <w:autoSpaceDN w:val="0"/>
              <w:adjustRightInd w:val="0"/>
              <w:ind w:left="284" w:hanging="284"/>
              <w:jc w:val="both"/>
              <w:rPr>
                <w:rFonts w:ascii="Arial" w:hAnsi="Arial" w:cs="Arial"/>
                <w:b/>
                <w:sz w:val="20"/>
                <w:szCs w:val="20"/>
              </w:rPr>
            </w:pPr>
            <w:r w:rsidRPr="00E60AC8">
              <w:rPr>
                <w:rFonts w:ascii="Arial" w:hAnsi="Arial" w:cs="Arial"/>
                <w:sz w:val="20"/>
                <w:szCs w:val="20"/>
              </w:rPr>
              <w:t>Złożenie wniosku zgodnie z wymaganiami określonymi przez instytucję odpowiedzialną za ocenę projektu</w:t>
            </w:r>
          </w:p>
          <w:p w:rsidR="00E60AC8" w:rsidRPr="00E60AC8" w:rsidRDefault="00E60AC8" w:rsidP="00E60AC8">
            <w:pPr>
              <w:autoSpaceDE w:val="0"/>
              <w:autoSpaceDN w:val="0"/>
              <w:adjustRightInd w:val="0"/>
              <w:jc w:val="both"/>
              <w:rPr>
                <w:rFonts w:ascii="Arial" w:hAnsi="Arial" w:cs="Arial"/>
                <w:b/>
                <w:sz w:val="20"/>
                <w:szCs w:val="20"/>
              </w:rPr>
            </w:pPr>
            <w:r w:rsidRPr="00E60AC8">
              <w:rPr>
                <w:rFonts w:ascii="Arial" w:hAnsi="Arial" w:cs="Arial"/>
                <w:b/>
                <w:sz w:val="20"/>
                <w:szCs w:val="20"/>
              </w:rPr>
              <w:t>Kryteria formalne - wnioskodawca:</w:t>
            </w:r>
          </w:p>
          <w:p w:rsidR="00E60AC8" w:rsidRPr="00E60AC8" w:rsidRDefault="00E60AC8" w:rsidP="00C810E8">
            <w:pPr>
              <w:pStyle w:val="Akapitzlist"/>
              <w:numPr>
                <w:ilvl w:val="0"/>
                <w:numId w:val="52"/>
              </w:numPr>
              <w:suppressAutoHyphens w:val="0"/>
              <w:autoSpaceDE w:val="0"/>
              <w:autoSpaceDN w:val="0"/>
              <w:adjustRightInd w:val="0"/>
              <w:ind w:left="284" w:hanging="284"/>
              <w:jc w:val="both"/>
              <w:rPr>
                <w:rFonts w:ascii="Arial" w:hAnsi="Arial" w:cs="Arial"/>
                <w:sz w:val="20"/>
                <w:szCs w:val="20"/>
              </w:rPr>
            </w:pPr>
            <w:r w:rsidRPr="00E60AC8">
              <w:rPr>
                <w:rFonts w:ascii="Arial" w:hAnsi="Arial" w:cs="Arial"/>
                <w:sz w:val="20"/>
                <w:szCs w:val="20"/>
              </w:rPr>
              <w:t>Kwalifikowalność wnioskodawcy w ramach działania.</w:t>
            </w:r>
          </w:p>
          <w:p w:rsidR="00E60AC8" w:rsidRPr="00E60AC8" w:rsidRDefault="00E60AC8" w:rsidP="00E60AC8">
            <w:pPr>
              <w:autoSpaceDE w:val="0"/>
              <w:autoSpaceDN w:val="0"/>
              <w:adjustRightInd w:val="0"/>
              <w:jc w:val="both"/>
              <w:rPr>
                <w:rFonts w:ascii="Arial" w:hAnsi="Arial" w:cs="Arial"/>
                <w:b/>
                <w:sz w:val="20"/>
                <w:szCs w:val="20"/>
              </w:rPr>
            </w:pPr>
            <w:r w:rsidRPr="00E60AC8">
              <w:rPr>
                <w:rFonts w:ascii="Arial" w:hAnsi="Arial" w:cs="Arial"/>
                <w:b/>
                <w:sz w:val="20"/>
                <w:szCs w:val="20"/>
              </w:rPr>
              <w:t>Kryteria formalne - projekt:</w:t>
            </w:r>
          </w:p>
          <w:p w:rsidR="00E60AC8" w:rsidRPr="00E60AC8" w:rsidRDefault="00E60AC8" w:rsidP="00C810E8">
            <w:pPr>
              <w:pStyle w:val="Akapitzlist"/>
              <w:numPr>
                <w:ilvl w:val="0"/>
                <w:numId w:val="53"/>
              </w:numPr>
              <w:suppressAutoHyphens w:val="0"/>
              <w:autoSpaceDE w:val="0"/>
              <w:autoSpaceDN w:val="0"/>
              <w:adjustRightInd w:val="0"/>
              <w:ind w:left="284" w:hanging="284"/>
              <w:jc w:val="both"/>
              <w:rPr>
                <w:rFonts w:ascii="Arial" w:hAnsi="Arial" w:cs="Arial"/>
                <w:b/>
                <w:color w:val="000000"/>
                <w:sz w:val="20"/>
                <w:szCs w:val="20"/>
              </w:rPr>
            </w:pPr>
            <w:r>
              <w:rPr>
                <w:rFonts w:ascii="Arial" w:hAnsi="Arial" w:cs="Arial"/>
                <w:sz w:val="20"/>
                <w:szCs w:val="20"/>
              </w:rPr>
              <w:t>P</w:t>
            </w:r>
            <w:r w:rsidRPr="00E60AC8">
              <w:rPr>
                <w:rFonts w:ascii="Arial" w:hAnsi="Arial" w:cs="Arial"/>
                <w:sz w:val="20"/>
                <w:szCs w:val="20"/>
              </w:rPr>
              <w:t>rojekt jest realizowany na terytorium Rzeczypospolitej Polskiej</w:t>
            </w:r>
          </w:p>
          <w:p w:rsidR="00E60AC8" w:rsidRPr="00E60AC8" w:rsidRDefault="00E60AC8" w:rsidP="00C810E8">
            <w:pPr>
              <w:pStyle w:val="Akapitzlist"/>
              <w:numPr>
                <w:ilvl w:val="0"/>
                <w:numId w:val="53"/>
              </w:numPr>
              <w:suppressAutoHyphens w:val="0"/>
              <w:autoSpaceDE w:val="0"/>
              <w:autoSpaceDN w:val="0"/>
              <w:adjustRightInd w:val="0"/>
              <w:ind w:left="284" w:hanging="284"/>
              <w:jc w:val="both"/>
              <w:rPr>
                <w:rFonts w:ascii="Arial" w:hAnsi="Arial" w:cs="Arial"/>
                <w:sz w:val="20"/>
                <w:szCs w:val="20"/>
              </w:rPr>
            </w:pPr>
            <w:r>
              <w:rPr>
                <w:rFonts w:ascii="Arial" w:hAnsi="Arial" w:cs="Arial"/>
                <w:sz w:val="20"/>
                <w:szCs w:val="20"/>
              </w:rPr>
              <w:t>R</w:t>
            </w:r>
            <w:r w:rsidRPr="00E60AC8">
              <w:rPr>
                <w:rFonts w:ascii="Arial" w:hAnsi="Arial" w:cs="Arial"/>
                <w:sz w:val="20"/>
                <w:szCs w:val="20"/>
              </w:rPr>
              <w:t>ealizacja projektu mieści się w ramach czasowych PO IR</w:t>
            </w:r>
          </w:p>
          <w:p w:rsidR="00E60AC8" w:rsidRPr="00E60AC8" w:rsidRDefault="00E60AC8" w:rsidP="00C810E8">
            <w:pPr>
              <w:pStyle w:val="Akapitzlist"/>
              <w:numPr>
                <w:ilvl w:val="0"/>
                <w:numId w:val="53"/>
              </w:numPr>
              <w:suppressAutoHyphens w:val="0"/>
              <w:autoSpaceDE w:val="0"/>
              <w:autoSpaceDN w:val="0"/>
              <w:adjustRightInd w:val="0"/>
              <w:ind w:left="284" w:hanging="284"/>
              <w:jc w:val="both"/>
              <w:rPr>
                <w:rFonts w:ascii="Arial" w:hAnsi="Arial" w:cs="Arial"/>
                <w:b/>
                <w:color w:val="000000"/>
                <w:sz w:val="20"/>
                <w:szCs w:val="20"/>
              </w:rPr>
            </w:pPr>
            <w:r>
              <w:rPr>
                <w:rFonts w:ascii="Arial" w:hAnsi="Arial" w:cs="Arial"/>
                <w:sz w:val="20"/>
                <w:szCs w:val="20"/>
              </w:rPr>
              <w:t>W</w:t>
            </w:r>
            <w:r w:rsidRPr="00E60AC8">
              <w:rPr>
                <w:rFonts w:ascii="Arial" w:hAnsi="Arial" w:cs="Arial"/>
                <w:sz w:val="20"/>
                <w:szCs w:val="20"/>
              </w:rPr>
              <w:t>nioskowana kwota wsparcia jest zgodna z zasadami finansowania projektów obowiązujących dla działania</w:t>
            </w:r>
          </w:p>
          <w:p w:rsidR="00E60AC8" w:rsidRPr="00E60AC8" w:rsidRDefault="00E60AC8" w:rsidP="00C810E8">
            <w:pPr>
              <w:pStyle w:val="Akapitzlist"/>
              <w:numPr>
                <w:ilvl w:val="0"/>
                <w:numId w:val="53"/>
              </w:numPr>
              <w:suppressAutoHyphens w:val="0"/>
              <w:autoSpaceDE w:val="0"/>
              <w:autoSpaceDN w:val="0"/>
              <w:adjustRightInd w:val="0"/>
              <w:ind w:left="284" w:hanging="284"/>
              <w:jc w:val="both"/>
              <w:rPr>
                <w:rFonts w:ascii="Arial" w:hAnsi="Arial" w:cs="Arial"/>
                <w:sz w:val="20"/>
                <w:szCs w:val="20"/>
              </w:rPr>
            </w:pPr>
            <w:r>
              <w:rPr>
                <w:rFonts w:ascii="Arial" w:hAnsi="Arial" w:cs="Arial"/>
                <w:sz w:val="20"/>
                <w:szCs w:val="20"/>
              </w:rPr>
              <w:t>P</w:t>
            </w:r>
            <w:r w:rsidRPr="00E60AC8">
              <w:rPr>
                <w:rFonts w:ascii="Arial" w:hAnsi="Arial" w:cs="Arial"/>
                <w:sz w:val="20"/>
                <w:szCs w:val="20"/>
              </w:rPr>
              <w:t>rojekt ma pozytywny wpływ na realizację zasady zrównoważonego rozwoju, o której mowa w art. 8 rozporządzenia Parlamentu Europejskiego i Rady (UE) nr 1303/2013</w:t>
            </w:r>
          </w:p>
          <w:p w:rsidR="00E60AC8" w:rsidRPr="00E60AC8" w:rsidRDefault="00E60AC8" w:rsidP="00C810E8">
            <w:pPr>
              <w:pStyle w:val="Akapitzlist"/>
              <w:numPr>
                <w:ilvl w:val="0"/>
                <w:numId w:val="53"/>
              </w:numPr>
              <w:suppressAutoHyphens w:val="0"/>
              <w:autoSpaceDE w:val="0"/>
              <w:autoSpaceDN w:val="0"/>
              <w:adjustRightInd w:val="0"/>
              <w:ind w:left="284" w:hanging="284"/>
              <w:jc w:val="both"/>
              <w:rPr>
                <w:rFonts w:ascii="Arial" w:hAnsi="Arial" w:cs="Arial"/>
                <w:b/>
                <w:color w:val="000000"/>
                <w:sz w:val="20"/>
                <w:szCs w:val="20"/>
              </w:rPr>
            </w:pPr>
            <w:r>
              <w:rPr>
                <w:rFonts w:ascii="Arial" w:hAnsi="Arial" w:cs="Arial"/>
                <w:color w:val="000000"/>
                <w:sz w:val="20"/>
                <w:szCs w:val="20"/>
              </w:rPr>
              <w:t>P</w:t>
            </w:r>
            <w:r w:rsidRPr="00E60AC8">
              <w:rPr>
                <w:rFonts w:ascii="Arial" w:hAnsi="Arial" w:cs="Arial"/>
                <w:color w:val="000000"/>
                <w:sz w:val="20"/>
                <w:szCs w:val="20"/>
              </w:rPr>
              <w:t>rojekt jest zgodny z polityką równości szans, o której mowa w art. 7 rozporządzenia Parlamentu Europejskiego i Rady (UE) nr 1303/2013</w:t>
            </w:r>
          </w:p>
          <w:p w:rsidR="000D2CB7" w:rsidRPr="00E60AC8" w:rsidRDefault="00E60AC8" w:rsidP="00C810E8">
            <w:pPr>
              <w:pStyle w:val="Akapitzlist"/>
              <w:numPr>
                <w:ilvl w:val="0"/>
                <w:numId w:val="53"/>
              </w:numPr>
              <w:suppressAutoHyphens w:val="0"/>
              <w:autoSpaceDE w:val="0"/>
              <w:autoSpaceDN w:val="0"/>
              <w:adjustRightInd w:val="0"/>
              <w:spacing w:after="120"/>
              <w:ind w:left="284" w:hanging="284"/>
              <w:rPr>
                <w:rFonts w:ascii="Arial" w:hAnsi="Arial" w:cs="Arial"/>
                <w:b/>
                <w:color w:val="000000"/>
                <w:sz w:val="20"/>
                <w:szCs w:val="20"/>
              </w:rPr>
            </w:pPr>
            <w:r>
              <w:rPr>
                <w:rFonts w:ascii="Arial" w:hAnsi="Arial" w:cs="Arial"/>
                <w:sz w:val="20"/>
                <w:szCs w:val="20"/>
              </w:rPr>
              <w:t>P</w:t>
            </w:r>
            <w:r w:rsidRPr="00E60AC8">
              <w:rPr>
                <w:rFonts w:ascii="Arial" w:hAnsi="Arial" w:cs="Arial"/>
                <w:sz w:val="20"/>
                <w:szCs w:val="20"/>
              </w:rPr>
              <w:t>rzedmiot projektu nie dotyczy rodzajów działalności wykluczonych z możliwości uzyskania wsparcia w ramach danego działania PO IR</w:t>
            </w:r>
            <w:r>
              <w:rPr>
                <w:rFonts w:ascii="Arial" w:hAnsi="Arial" w:cs="Arial"/>
                <w:sz w:val="20"/>
                <w:szCs w:val="20"/>
              </w:rPr>
              <w:t>.</w:t>
            </w:r>
          </w:p>
        </w:tc>
      </w:tr>
      <w:tr w:rsidR="000D2CB7" w:rsidRPr="000D2CB7" w:rsidTr="00245D38">
        <w:tc>
          <w:tcPr>
            <w:tcW w:w="5000" w:type="pct"/>
            <w:tcBorders>
              <w:top w:val="single" w:sz="4" w:space="0" w:color="auto"/>
              <w:left w:val="single" w:sz="4" w:space="0" w:color="auto"/>
              <w:bottom w:val="single" w:sz="4" w:space="0" w:color="auto"/>
              <w:right w:val="single" w:sz="4" w:space="0" w:color="auto"/>
            </w:tcBorders>
            <w:shd w:val="clear" w:color="auto" w:fill="D7D2D9" w:themeFill="accent6" w:themeFillTint="66"/>
            <w:vAlign w:val="center"/>
          </w:tcPr>
          <w:p w:rsidR="000D2CB7" w:rsidRPr="000D2CB7" w:rsidRDefault="000D2CB7" w:rsidP="000D2CB7">
            <w:pPr>
              <w:keepNext/>
              <w:keepLines/>
              <w:autoSpaceDE w:val="0"/>
              <w:autoSpaceDN w:val="0"/>
              <w:adjustRightInd w:val="0"/>
              <w:rPr>
                <w:rFonts w:ascii="Arial" w:hAnsi="Arial" w:cs="Arial"/>
                <w:b/>
                <w:sz w:val="20"/>
                <w:szCs w:val="20"/>
              </w:rPr>
            </w:pPr>
            <w:r w:rsidRPr="000D2CB7">
              <w:br w:type="page"/>
            </w:r>
            <w:r w:rsidRPr="000D2CB7">
              <w:rPr>
                <w:rFonts w:ascii="Arial" w:hAnsi="Arial" w:cs="Arial"/>
                <w:b/>
                <w:sz w:val="20"/>
                <w:szCs w:val="20"/>
              </w:rPr>
              <w:t>Kryteria merytoryczne</w:t>
            </w:r>
          </w:p>
        </w:tc>
      </w:tr>
      <w:tr w:rsidR="000D2CB7" w:rsidRPr="000D2CB7" w:rsidTr="00245D38">
        <w:tc>
          <w:tcPr>
            <w:tcW w:w="5000" w:type="pct"/>
            <w:tcBorders>
              <w:top w:val="single" w:sz="4" w:space="0" w:color="auto"/>
              <w:left w:val="single" w:sz="4" w:space="0" w:color="auto"/>
              <w:bottom w:val="single" w:sz="4" w:space="0" w:color="auto"/>
              <w:right w:val="single" w:sz="4" w:space="0" w:color="auto"/>
            </w:tcBorders>
          </w:tcPr>
          <w:p w:rsidR="003848E7" w:rsidRPr="003848E7" w:rsidRDefault="003848E7" w:rsidP="003848E7">
            <w:pPr>
              <w:tabs>
                <w:tab w:val="num" w:pos="488"/>
              </w:tabs>
              <w:spacing w:before="120"/>
              <w:jc w:val="both"/>
              <w:rPr>
                <w:rFonts w:ascii="Arial" w:hAnsi="Arial" w:cs="Arial"/>
                <w:b/>
                <w:bCs/>
                <w:sz w:val="20"/>
                <w:szCs w:val="20"/>
              </w:rPr>
            </w:pPr>
            <w:r w:rsidRPr="003848E7">
              <w:rPr>
                <w:rFonts w:ascii="Arial" w:hAnsi="Arial" w:cs="Arial"/>
                <w:b/>
                <w:bCs/>
                <w:sz w:val="20"/>
                <w:szCs w:val="20"/>
              </w:rPr>
              <w:t>Kryteria merytoryczne (punktacja „0-1”)</w:t>
            </w:r>
          </w:p>
          <w:p w:rsidR="003848E7" w:rsidRPr="003848E7" w:rsidRDefault="003848E7" w:rsidP="00C810E8">
            <w:pPr>
              <w:keepNext/>
              <w:numPr>
                <w:ilvl w:val="0"/>
                <w:numId w:val="54"/>
              </w:numPr>
              <w:tabs>
                <w:tab w:val="clear" w:pos="2911"/>
                <w:tab w:val="num" w:pos="284"/>
              </w:tabs>
              <w:suppressAutoHyphens w:val="0"/>
              <w:snapToGrid w:val="0"/>
              <w:ind w:hanging="2911"/>
              <w:rPr>
                <w:rFonts w:ascii="Arial" w:hAnsi="Arial" w:cs="Arial"/>
                <w:sz w:val="20"/>
                <w:szCs w:val="20"/>
              </w:rPr>
            </w:pPr>
            <w:r w:rsidRPr="003848E7">
              <w:rPr>
                <w:rFonts w:ascii="Arial" w:hAnsi="Arial" w:cs="Arial"/>
                <w:sz w:val="20"/>
                <w:szCs w:val="20"/>
              </w:rPr>
              <w:t>Projekt jest zgodny z celami PO IR i opisem działania w dokumentacji programowej (PO IR oraz Szczegółowym opisie osi priorytetowych PO IR)</w:t>
            </w:r>
          </w:p>
          <w:p w:rsidR="003848E7" w:rsidRPr="003848E7" w:rsidRDefault="003848E7" w:rsidP="00C810E8">
            <w:pPr>
              <w:keepNext/>
              <w:numPr>
                <w:ilvl w:val="0"/>
                <w:numId w:val="54"/>
              </w:numPr>
              <w:tabs>
                <w:tab w:val="clear" w:pos="2911"/>
                <w:tab w:val="num" w:pos="284"/>
              </w:tabs>
              <w:suppressAutoHyphens w:val="0"/>
              <w:snapToGrid w:val="0"/>
              <w:ind w:hanging="2911"/>
              <w:rPr>
                <w:rFonts w:ascii="Arial" w:hAnsi="Arial" w:cs="Arial"/>
                <w:sz w:val="20"/>
                <w:szCs w:val="20"/>
              </w:rPr>
            </w:pPr>
            <w:r w:rsidRPr="003848E7">
              <w:rPr>
                <w:rFonts w:ascii="Arial" w:hAnsi="Arial" w:cs="Arial"/>
                <w:sz w:val="20"/>
                <w:szCs w:val="20"/>
              </w:rPr>
              <w:t>Projekt odpowiada na zidentyfikowane potrzeby/problemy przedsiębiorstw</w:t>
            </w:r>
          </w:p>
          <w:p w:rsidR="003848E7" w:rsidRPr="003848E7" w:rsidRDefault="003848E7" w:rsidP="00C810E8">
            <w:pPr>
              <w:keepNext/>
              <w:numPr>
                <w:ilvl w:val="0"/>
                <w:numId w:val="54"/>
              </w:numPr>
              <w:tabs>
                <w:tab w:val="clear" w:pos="2911"/>
                <w:tab w:val="num" w:pos="284"/>
              </w:tabs>
              <w:suppressAutoHyphens w:val="0"/>
              <w:snapToGrid w:val="0"/>
              <w:ind w:hanging="2911"/>
              <w:rPr>
                <w:rFonts w:ascii="Arial" w:hAnsi="Arial" w:cs="Arial"/>
                <w:sz w:val="20"/>
                <w:szCs w:val="20"/>
              </w:rPr>
            </w:pPr>
            <w:r w:rsidRPr="003848E7">
              <w:rPr>
                <w:rFonts w:ascii="Arial" w:hAnsi="Arial" w:cs="Arial"/>
                <w:sz w:val="20"/>
                <w:szCs w:val="20"/>
              </w:rPr>
              <w:t>Wskaźniki produktu i rezultatu są:</w:t>
            </w:r>
          </w:p>
          <w:p w:rsidR="003848E7" w:rsidRPr="003848E7" w:rsidRDefault="003848E7" w:rsidP="00C810E8">
            <w:pPr>
              <w:pStyle w:val="Akapitzlist"/>
              <w:numPr>
                <w:ilvl w:val="0"/>
                <w:numId w:val="55"/>
              </w:numPr>
              <w:ind w:left="567" w:hanging="283"/>
              <w:rPr>
                <w:rFonts w:ascii="Arial" w:hAnsi="Arial" w:cs="Arial"/>
                <w:sz w:val="20"/>
                <w:szCs w:val="20"/>
              </w:rPr>
            </w:pPr>
            <w:r w:rsidRPr="003848E7">
              <w:rPr>
                <w:rFonts w:ascii="Arial" w:hAnsi="Arial" w:cs="Arial"/>
                <w:sz w:val="20"/>
                <w:szCs w:val="20"/>
              </w:rPr>
              <w:t>obiektywnie weryfikowalne,</w:t>
            </w:r>
          </w:p>
          <w:p w:rsidR="003848E7" w:rsidRPr="003848E7" w:rsidRDefault="003848E7" w:rsidP="00C810E8">
            <w:pPr>
              <w:pStyle w:val="Akapitzlist"/>
              <w:numPr>
                <w:ilvl w:val="0"/>
                <w:numId w:val="55"/>
              </w:numPr>
              <w:ind w:left="567" w:hanging="283"/>
              <w:rPr>
                <w:rFonts w:ascii="Arial" w:hAnsi="Arial" w:cs="Arial"/>
                <w:sz w:val="20"/>
                <w:szCs w:val="20"/>
              </w:rPr>
            </w:pPr>
            <w:r w:rsidRPr="003848E7">
              <w:rPr>
                <w:rFonts w:ascii="Arial" w:hAnsi="Arial" w:cs="Arial"/>
                <w:sz w:val="20"/>
                <w:szCs w:val="20"/>
              </w:rPr>
              <w:t>odzwierciedlają założone cele projektu,</w:t>
            </w:r>
          </w:p>
          <w:p w:rsidR="003848E7" w:rsidRPr="003848E7" w:rsidRDefault="003848E7" w:rsidP="00C810E8">
            <w:pPr>
              <w:pStyle w:val="Akapitzlist"/>
              <w:keepNext/>
              <w:numPr>
                <w:ilvl w:val="0"/>
                <w:numId w:val="55"/>
              </w:numPr>
              <w:snapToGrid w:val="0"/>
              <w:ind w:left="567" w:hanging="283"/>
              <w:rPr>
                <w:rFonts w:ascii="Arial" w:hAnsi="Arial" w:cs="Arial"/>
                <w:sz w:val="20"/>
                <w:szCs w:val="20"/>
              </w:rPr>
            </w:pPr>
            <w:r w:rsidRPr="003848E7">
              <w:rPr>
                <w:rFonts w:ascii="Arial" w:hAnsi="Arial" w:cs="Arial"/>
                <w:sz w:val="20"/>
                <w:szCs w:val="20"/>
              </w:rPr>
              <w:t>adekwatne dla danego rodzaju projektu</w:t>
            </w:r>
          </w:p>
          <w:p w:rsidR="003848E7" w:rsidRPr="003848E7" w:rsidRDefault="003848E7" w:rsidP="00C810E8">
            <w:pPr>
              <w:pStyle w:val="Akapitzlist"/>
              <w:keepNext/>
              <w:numPr>
                <w:ilvl w:val="0"/>
                <w:numId w:val="56"/>
              </w:numPr>
              <w:suppressAutoHyphens w:val="0"/>
              <w:snapToGrid w:val="0"/>
              <w:ind w:left="284" w:hanging="284"/>
              <w:rPr>
                <w:rFonts w:ascii="Arial" w:hAnsi="Arial" w:cs="Arial"/>
                <w:sz w:val="20"/>
                <w:szCs w:val="20"/>
              </w:rPr>
            </w:pPr>
            <w:r w:rsidRPr="003848E7">
              <w:rPr>
                <w:rFonts w:ascii="Arial" w:hAnsi="Arial" w:cs="Arial"/>
                <w:sz w:val="20"/>
                <w:szCs w:val="20"/>
              </w:rPr>
              <w:t>Wydatki planowane do poniesienia w projekcie są kwalifikowalne i zasadne w stosunku do zakresu projektu</w:t>
            </w:r>
          </w:p>
          <w:p w:rsidR="003848E7" w:rsidRPr="003848E7" w:rsidRDefault="003848E7" w:rsidP="00C810E8">
            <w:pPr>
              <w:pStyle w:val="Akapitzlist"/>
              <w:keepNext/>
              <w:numPr>
                <w:ilvl w:val="0"/>
                <w:numId w:val="56"/>
              </w:numPr>
              <w:suppressAutoHyphens w:val="0"/>
              <w:snapToGrid w:val="0"/>
              <w:ind w:left="284" w:hanging="284"/>
              <w:rPr>
                <w:rFonts w:ascii="Arial" w:hAnsi="Arial" w:cs="Arial"/>
                <w:sz w:val="20"/>
                <w:szCs w:val="20"/>
              </w:rPr>
            </w:pPr>
            <w:r w:rsidRPr="003848E7">
              <w:rPr>
                <w:rFonts w:ascii="Arial" w:hAnsi="Arial" w:cs="Arial"/>
                <w:sz w:val="20"/>
                <w:szCs w:val="20"/>
              </w:rPr>
              <w:t>Wnioskodawca posiada zdolność instytucjonalną, techniczną i ekonomiczną do realizacji projektu, gwarantującą stabilne zarządzanie projektem (zgodnie z przyjętymi celami)</w:t>
            </w:r>
          </w:p>
          <w:p w:rsidR="003848E7" w:rsidRPr="003848E7" w:rsidRDefault="003848E7" w:rsidP="00C810E8">
            <w:pPr>
              <w:pStyle w:val="Akapitzlist"/>
              <w:keepNext/>
              <w:numPr>
                <w:ilvl w:val="0"/>
                <w:numId w:val="56"/>
              </w:numPr>
              <w:suppressAutoHyphens w:val="0"/>
              <w:snapToGrid w:val="0"/>
              <w:ind w:left="284" w:hanging="284"/>
              <w:rPr>
                <w:rFonts w:ascii="Arial" w:hAnsi="Arial" w:cs="Arial"/>
                <w:sz w:val="20"/>
                <w:szCs w:val="20"/>
              </w:rPr>
            </w:pPr>
            <w:r w:rsidRPr="003848E7">
              <w:rPr>
                <w:rFonts w:ascii="Arial" w:hAnsi="Arial" w:cs="Arial"/>
                <w:sz w:val="20"/>
                <w:szCs w:val="20"/>
              </w:rPr>
              <w:t>Wnioskodawca posiada  wystarczające do przeprowadzenia projektu i umożliwiające jego prawidłową realizację zasoby organizacyjne i ludzkie</w:t>
            </w:r>
          </w:p>
          <w:p w:rsidR="003848E7" w:rsidRPr="003848E7" w:rsidRDefault="003848E7" w:rsidP="00C810E8">
            <w:pPr>
              <w:pStyle w:val="Akapitzlist"/>
              <w:keepNext/>
              <w:numPr>
                <w:ilvl w:val="0"/>
                <w:numId w:val="56"/>
              </w:numPr>
              <w:suppressAutoHyphens w:val="0"/>
              <w:snapToGrid w:val="0"/>
              <w:ind w:left="284" w:hanging="284"/>
              <w:rPr>
                <w:rFonts w:ascii="Arial" w:hAnsi="Arial" w:cs="Arial"/>
                <w:sz w:val="20"/>
                <w:szCs w:val="20"/>
              </w:rPr>
            </w:pPr>
            <w:r w:rsidRPr="003848E7">
              <w:rPr>
                <w:rFonts w:ascii="Arial" w:hAnsi="Arial" w:cs="Arial"/>
                <w:sz w:val="20"/>
                <w:szCs w:val="20"/>
              </w:rPr>
              <w:t>W projekcie zaplanowano badanie efektywności podjętych w ramach niego działań oraz elastyczność proponowanych rozwiązań i możliwość dostosowania w zależności od zidentyfikowanych w ramach projektu potrzeb</w:t>
            </w:r>
          </w:p>
          <w:p w:rsidR="003848E7" w:rsidRPr="003848E7" w:rsidRDefault="003848E7" w:rsidP="00C810E8">
            <w:pPr>
              <w:pStyle w:val="Akapitzlist"/>
              <w:keepNext/>
              <w:numPr>
                <w:ilvl w:val="0"/>
                <w:numId w:val="56"/>
              </w:numPr>
              <w:suppressAutoHyphens w:val="0"/>
              <w:snapToGrid w:val="0"/>
              <w:ind w:left="284" w:hanging="284"/>
              <w:rPr>
                <w:rFonts w:ascii="Arial" w:hAnsi="Arial" w:cs="Arial"/>
                <w:sz w:val="20"/>
                <w:szCs w:val="20"/>
              </w:rPr>
            </w:pPr>
            <w:r w:rsidRPr="003848E7">
              <w:rPr>
                <w:rFonts w:ascii="Arial" w:hAnsi="Arial" w:cs="Arial"/>
                <w:sz w:val="20"/>
                <w:szCs w:val="20"/>
              </w:rPr>
              <w:t>Wnioskodawca zidentyfikował obszary ryzyka związane z realizacją projektu oraz wskazał działania zaradcze</w:t>
            </w:r>
          </w:p>
          <w:p w:rsidR="003848E7" w:rsidRPr="003848E7" w:rsidRDefault="003848E7" w:rsidP="00C810E8">
            <w:pPr>
              <w:pStyle w:val="Akapitzlist"/>
              <w:keepNext/>
              <w:numPr>
                <w:ilvl w:val="0"/>
                <w:numId w:val="56"/>
              </w:numPr>
              <w:suppressAutoHyphens w:val="0"/>
              <w:snapToGrid w:val="0"/>
              <w:ind w:left="284" w:hanging="284"/>
              <w:rPr>
                <w:rFonts w:ascii="Arial" w:hAnsi="Arial" w:cs="Arial"/>
                <w:sz w:val="20"/>
                <w:szCs w:val="20"/>
              </w:rPr>
            </w:pPr>
            <w:r w:rsidRPr="003848E7">
              <w:rPr>
                <w:rFonts w:ascii="Arial" w:hAnsi="Arial" w:cs="Arial"/>
                <w:sz w:val="20"/>
                <w:szCs w:val="20"/>
              </w:rPr>
              <w:t>Harmonogram projektu umożliwia prawidłową i terminową realizację przedsięwzięcia</w:t>
            </w:r>
          </w:p>
          <w:p w:rsidR="000D2CB7" w:rsidRPr="003848E7" w:rsidRDefault="003848E7" w:rsidP="00C810E8">
            <w:pPr>
              <w:pStyle w:val="Akapitzlist"/>
              <w:numPr>
                <w:ilvl w:val="0"/>
                <w:numId w:val="56"/>
              </w:numPr>
              <w:spacing w:after="120"/>
              <w:ind w:left="284" w:hanging="284"/>
              <w:jc w:val="both"/>
              <w:rPr>
                <w:rFonts w:ascii="Arial" w:hAnsi="Arial" w:cs="Arial"/>
                <w:sz w:val="20"/>
                <w:szCs w:val="20"/>
                <w:lang w:eastAsia="pl-PL"/>
              </w:rPr>
            </w:pPr>
            <w:r w:rsidRPr="003848E7">
              <w:rPr>
                <w:rFonts w:ascii="Arial" w:hAnsi="Arial" w:cs="Arial"/>
                <w:sz w:val="20"/>
                <w:szCs w:val="20"/>
              </w:rPr>
              <w:t>Wnioskodawca opracował sposób wyboru i oceny projektów beneficjentów ostatecznych</w:t>
            </w:r>
          </w:p>
        </w:tc>
      </w:tr>
    </w:tbl>
    <w:p w:rsidR="000D2CB7" w:rsidRDefault="000D2CB7" w:rsidP="00344135">
      <w:pPr>
        <w:rPr>
          <w:rFonts w:ascii="Arial" w:hAnsi="Arial" w:cs="Arial"/>
          <w:sz w:val="20"/>
          <w:szCs w:val="20"/>
        </w:rPr>
      </w:pPr>
    </w:p>
    <w:tbl>
      <w:tblPr>
        <w:tblpPr w:leftFromText="141" w:rightFromText="141" w:vertAnchor="text" w:tblpY="1"/>
        <w:tblOverlap w:val="never"/>
        <w:tblW w:w="14175" w:type="dxa"/>
        <w:tblLayout w:type="fixed"/>
        <w:tblLook w:val="0000" w:firstRow="0" w:lastRow="0" w:firstColumn="0" w:lastColumn="0" w:noHBand="0" w:noVBand="0"/>
      </w:tblPr>
      <w:tblGrid>
        <w:gridCol w:w="708"/>
        <w:gridCol w:w="2977"/>
        <w:gridCol w:w="8931"/>
        <w:gridCol w:w="1559"/>
      </w:tblGrid>
      <w:tr w:rsidR="00D112B7" w:rsidRPr="00F716BE" w:rsidTr="00245D38">
        <w:trPr>
          <w:trHeight w:val="514"/>
        </w:trPr>
        <w:tc>
          <w:tcPr>
            <w:tcW w:w="14175" w:type="dxa"/>
            <w:gridSpan w:val="4"/>
            <w:tcBorders>
              <w:top w:val="single" w:sz="4" w:space="0" w:color="000000"/>
              <w:left w:val="single" w:sz="4" w:space="0" w:color="000000"/>
              <w:bottom w:val="single" w:sz="4" w:space="0" w:color="000000"/>
              <w:right w:val="single" w:sz="4" w:space="0" w:color="000000"/>
            </w:tcBorders>
            <w:shd w:val="clear" w:color="auto" w:fill="0070C0"/>
            <w:vAlign w:val="center"/>
          </w:tcPr>
          <w:p w:rsidR="00D112B7" w:rsidRPr="00F716BE" w:rsidRDefault="00D112B7" w:rsidP="00245D38">
            <w:pPr>
              <w:keepNext/>
              <w:suppressAutoHyphens w:val="0"/>
              <w:snapToGrid w:val="0"/>
              <w:jc w:val="center"/>
              <w:rPr>
                <w:rFonts w:ascii="Arial" w:hAnsi="Arial" w:cs="Arial"/>
                <w:b/>
                <w:bCs/>
                <w:color w:val="FFFFFF"/>
                <w:sz w:val="20"/>
                <w:szCs w:val="20"/>
                <w:lang w:eastAsia="pl-PL"/>
              </w:rPr>
            </w:pPr>
            <w:r w:rsidRPr="00F716BE">
              <w:rPr>
                <w:rFonts w:ascii="Arial" w:hAnsi="Arial" w:cs="Arial"/>
                <w:b/>
                <w:bCs/>
                <w:color w:val="FFFFFF"/>
                <w:sz w:val="20"/>
                <w:szCs w:val="20"/>
                <w:lang w:eastAsia="pl-PL"/>
              </w:rPr>
              <w:t xml:space="preserve">KRYTERIA </w:t>
            </w:r>
            <w:r>
              <w:rPr>
                <w:rFonts w:ascii="Arial" w:hAnsi="Arial" w:cs="Arial"/>
                <w:b/>
                <w:bCs/>
                <w:color w:val="FFFFFF"/>
                <w:sz w:val="20"/>
                <w:szCs w:val="20"/>
                <w:lang w:eastAsia="pl-PL"/>
              </w:rPr>
              <w:t>FORMALNE</w:t>
            </w:r>
          </w:p>
        </w:tc>
      </w:tr>
      <w:tr w:rsidR="00D112B7" w:rsidRPr="00F716BE" w:rsidTr="00245D38">
        <w:trPr>
          <w:trHeight w:val="421"/>
        </w:trPr>
        <w:tc>
          <w:tcPr>
            <w:tcW w:w="708" w:type="dxa"/>
            <w:tcBorders>
              <w:top w:val="single" w:sz="4" w:space="0" w:color="000000"/>
              <w:left w:val="single" w:sz="4" w:space="0" w:color="000000"/>
              <w:bottom w:val="single" w:sz="4" w:space="0" w:color="000000"/>
            </w:tcBorders>
            <w:shd w:val="clear" w:color="auto" w:fill="C6D9F1"/>
            <w:vAlign w:val="center"/>
          </w:tcPr>
          <w:p w:rsidR="00D112B7" w:rsidRPr="00F716BE" w:rsidRDefault="00D112B7" w:rsidP="00245D38">
            <w:pPr>
              <w:keepNext/>
              <w:tabs>
                <w:tab w:val="left" w:pos="540"/>
              </w:tabs>
              <w:suppressAutoHyphens w:val="0"/>
              <w:snapToGrid w:val="0"/>
              <w:jc w:val="center"/>
              <w:rPr>
                <w:rFonts w:ascii="Arial" w:hAnsi="Arial" w:cs="Arial"/>
                <w:b/>
                <w:bCs/>
                <w:sz w:val="20"/>
                <w:szCs w:val="20"/>
                <w:lang w:eastAsia="pl-PL"/>
              </w:rPr>
            </w:pPr>
            <w:r w:rsidRPr="00F716BE">
              <w:rPr>
                <w:rFonts w:ascii="Arial" w:hAnsi="Arial" w:cs="Arial"/>
                <w:b/>
                <w:bCs/>
                <w:sz w:val="20"/>
                <w:szCs w:val="20"/>
                <w:lang w:eastAsia="pl-PL"/>
              </w:rPr>
              <w:t>lp.</w:t>
            </w:r>
          </w:p>
        </w:tc>
        <w:tc>
          <w:tcPr>
            <w:tcW w:w="2977" w:type="dxa"/>
            <w:tcBorders>
              <w:top w:val="single" w:sz="4" w:space="0" w:color="000000"/>
              <w:left w:val="single" w:sz="4" w:space="0" w:color="000000"/>
              <w:bottom w:val="single" w:sz="4" w:space="0" w:color="000000"/>
            </w:tcBorders>
            <w:shd w:val="clear" w:color="auto" w:fill="C6D9F1"/>
            <w:vAlign w:val="center"/>
          </w:tcPr>
          <w:p w:rsidR="00D112B7" w:rsidRPr="00F716BE" w:rsidRDefault="00D112B7" w:rsidP="00245D38">
            <w:pPr>
              <w:keepNext/>
              <w:suppressAutoHyphens w:val="0"/>
              <w:snapToGrid w:val="0"/>
              <w:jc w:val="center"/>
              <w:rPr>
                <w:rFonts w:ascii="Arial" w:hAnsi="Arial" w:cs="Arial"/>
                <w:b/>
                <w:iCs/>
                <w:sz w:val="20"/>
                <w:szCs w:val="20"/>
                <w:lang w:eastAsia="pl-PL"/>
              </w:rPr>
            </w:pPr>
            <w:r w:rsidRPr="00F716BE">
              <w:rPr>
                <w:rFonts w:ascii="Arial" w:hAnsi="Arial" w:cs="Arial"/>
                <w:b/>
                <w:iCs/>
                <w:sz w:val="20"/>
                <w:szCs w:val="20"/>
                <w:lang w:eastAsia="pl-PL"/>
              </w:rPr>
              <w:t>nazwa kryterium</w:t>
            </w:r>
          </w:p>
        </w:tc>
        <w:tc>
          <w:tcPr>
            <w:tcW w:w="8931" w:type="dxa"/>
            <w:tcBorders>
              <w:top w:val="single" w:sz="4" w:space="0" w:color="000000"/>
              <w:left w:val="single" w:sz="4" w:space="0" w:color="000000"/>
              <w:bottom w:val="single" w:sz="4" w:space="0" w:color="000000"/>
            </w:tcBorders>
            <w:shd w:val="clear" w:color="auto" w:fill="C6D9F1"/>
            <w:vAlign w:val="center"/>
          </w:tcPr>
          <w:p w:rsidR="00D112B7" w:rsidRPr="00F716BE" w:rsidRDefault="00D112B7" w:rsidP="00245D38">
            <w:pPr>
              <w:keepNext/>
              <w:suppressAutoHyphens w:val="0"/>
              <w:snapToGrid w:val="0"/>
              <w:jc w:val="center"/>
              <w:rPr>
                <w:rFonts w:ascii="Arial" w:hAnsi="Arial" w:cs="Arial"/>
                <w:b/>
                <w:iCs/>
                <w:sz w:val="20"/>
                <w:szCs w:val="20"/>
                <w:lang w:eastAsia="pl-PL"/>
              </w:rPr>
            </w:pPr>
            <w:r w:rsidRPr="00F716BE">
              <w:rPr>
                <w:rFonts w:ascii="Arial" w:hAnsi="Arial" w:cs="Arial"/>
                <w:b/>
                <w:iCs/>
                <w:sz w:val="20"/>
                <w:szCs w:val="20"/>
                <w:lang w:eastAsia="pl-PL"/>
              </w:rPr>
              <w:t>opis kryterium</w:t>
            </w:r>
          </w:p>
        </w:tc>
        <w:tc>
          <w:tcPr>
            <w:tcW w:w="1559"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D112B7" w:rsidRPr="00F716BE" w:rsidRDefault="00D112B7" w:rsidP="00245D38">
            <w:pPr>
              <w:keepNext/>
              <w:suppressAutoHyphens w:val="0"/>
              <w:snapToGrid w:val="0"/>
              <w:jc w:val="center"/>
              <w:rPr>
                <w:rFonts w:ascii="Arial" w:hAnsi="Arial" w:cs="Arial"/>
                <w:b/>
                <w:bCs/>
                <w:sz w:val="20"/>
                <w:szCs w:val="20"/>
                <w:lang w:eastAsia="pl-PL"/>
              </w:rPr>
            </w:pPr>
            <w:r w:rsidRPr="00F716BE">
              <w:rPr>
                <w:rFonts w:ascii="Arial" w:hAnsi="Arial" w:cs="Arial"/>
                <w:b/>
                <w:bCs/>
                <w:sz w:val="20"/>
                <w:szCs w:val="20"/>
                <w:lang w:eastAsia="pl-PL"/>
              </w:rPr>
              <w:t>ocena</w:t>
            </w:r>
          </w:p>
        </w:tc>
      </w:tr>
      <w:tr w:rsidR="00D112B7" w:rsidRPr="00F716BE" w:rsidTr="00245D38">
        <w:trPr>
          <w:trHeight w:val="421"/>
        </w:trPr>
        <w:tc>
          <w:tcPr>
            <w:tcW w:w="14175" w:type="dxa"/>
            <w:gridSpan w:val="4"/>
            <w:tcBorders>
              <w:top w:val="single" w:sz="4" w:space="0" w:color="000000"/>
              <w:left w:val="single" w:sz="4" w:space="0" w:color="000000"/>
              <w:bottom w:val="single" w:sz="4" w:space="0" w:color="000000"/>
              <w:right w:val="single" w:sz="4" w:space="0" w:color="000000"/>
            </w:tcBorders>
            <w:shd w:val="clear" w:color="auto" w:fill="C6D9F1"/>
            <w:vAlign w:val="center"/>
          </w:tcPr>
          <w:p w:rsidR="00D112B7" w:rsidRPr="00F716BE" w:rsidRDefault="00D112B7" w:rsidP="00245D38">
            <w:pPr>
              <w:keepNext/>
              <w:keepLines/>
              <w:suppressAutoHyphens w:val="0"/>
              <w:autoSpaceDE w:val="0"/>
              <w:autoSpaceDN w:val="0"/>
              <w:adjustRightInd w:val="0"/>
              <w:jc w:val="both"/>
              <w:rPr>
                <w:rFonts w:ascii="Arial" w:hAnsi="Arial" w:cs="Arial"/>
                <w:sz w:val="20"/>
                <w:szCs w:val="20"/>
                <w:lang w:eastAsia="pl-PL"/>
              </w:rPr>
            </w:pPr>
            <w:r w:rsidRPr="00F716BE">
              <w:rPr>
                <w:rFonts w:ascii="Arial" w:hAnsi="Arial" w:cs="Arial"/>
                <w:b/>
                <w:sz w:val="20"/>
                <w:szCs w:val="20"/>
                <w:lang w:eastAsia="pl-PL"/>
              </w:rPr>
              <w:t>Kryteria formalne - wniosek:</w:t>
            </w:r>
          </w:p>
        </w:tc>
      </w:tr>
      <w:tr w:rsidR="00D112B7" w:rsidRPr="00F716BE" w:rsidTr="00245D38">
        <w:trPr>
          <w:trHeight w:val="284"/>
        </w:trPr>
        <w:tc>
          <w:tcPr>
            <w:tcW w:w="708" w:type="dxa"/>
            <w:tcBorders>
              <w:top w:val="single" w:sz="4" w:space="0" w:color="000000"/>
              <w:left w:val="single" w:sz="4" w:space="0" w:color="000000"/>
              <w:bottom w:val="single" w:sz="4" w:space="0" w:color="000000"/>
            </w:tcBorders>
          </w:tcPr>
          <w:p w:rsidR="00D112B7" w:rsidRPr="00F716BE" w:rsidRDefault="00D112B7" w:rsidP="00245D38">
            <w:pPr>
              <w:keepNext/>
              <w:suppressAutoHyphens w:val="0"/>
              <w:snapToGrid w:val="0"/>
              <w:rPr>
                <w:rFonts w:ascii="Arial" w:hAnsi="Arial" w:cs="Arial"/>
                <w:b/>
                <w:bCs/>
                <w:sz w:val="20"/>
                <w:szCs w:val="20"/>
                <w:lang w:eastAsia="pl-PL"/>
              </w:rPr>
            </w:pPr>
            <w:r w:rsidRPr="00F716BE">
              <w:rPr>
                <w:rFonts w:ascii="Arial" w:hAnsi="Arial" w:cs="Arial"/>
                <w:b/>
                <w:bCs/>
                <w:sz w:val="20"/>
                <w:szCs w:val="20"/>
                <w:lang w:eastAsia="pl-PL"/>
              </w:rPr>
              <w:t>1.</w:t>
            </w:r>
          </w:p>
        </w:tc>
        <w:tc>
          <w:tcPr>
            <w:tcW w:w="2977" w:type="dxa"/>
            <w:tcBorders>
              <w:top w:val="single" w:sz="4" w:space="0" w:color="000000"/>
              <w:left w:val="single" w:sz="4" w:space="0" w:color="000000"/>
              <w:bottom w:val="single" w:sz="4" w:space="0" w:color="000000"/>
            </w:tcBorders>
          </w:tcPr>
          <w:p w:rsidR="00D112B7" w:rsidRPr="00D112B7" w:rsidRDefault="00D112B7" w:rsidP="00245D38">
            <w:pPr>
              <w:keepNext/>
              <w:suppressAutoHyphens w:val="0"/>
              <w:snapToGrid w:val="0"/>
              <w:rPr>
                <w:rFonts w:ascii="Arial" w:hAnsi="Arial" w:cs="Arial"/>
                <w:sz w:val="20"/>
                <w:szCs w:val="20"/>
                <w:lang w:eastAsia="pl-PL"/>
              </w:rPr>
            </w:pPr>
            <w:r w:rsidRPr="00D112B7">
              <w:rPr>
                <w:rFonts w:ascii="Arial" w:hAnsi="Arial" w:cs="Arial"/>
                <w:sz w:val="20"/>
                <w:szCs w:val="20"/>
              </w:rPr>
              <w:t>Złożenie wniosku we właściwej instytucji</w:t>
            </w:r>
          </w:p>
        </w:tc>
        <w:tc>
          <w:tcPr>
            <w:tcW w:w="8931" w:type="dxa"/>
            <w:tcBorders>
              <w:top w:val="single" w:sz="4" w:space="0" w:color="000000"/>
              <w:left w:val="single" w:sz="4" w:space="0" w:color="000000"/>
              <w:bottom w:val="single" w:sz="4" w:space="0" w:color="000000"/>
              <w:right w:val="single" w:sz="4" w:space="0" w:color="auto"/>
            </w:tcBorders>
          </w:tcPr>
          <w:p w:rsidR="00D112B7" w:rsidRPr="00D112B7" w:rsidRDefault="00D112B7" w:rsidP="00245D38">
            <w:pPr>
              <w:keepNext/>
              <w:suppressAutoHyphens w:val="0"/>
              <w:snapToGrid w:val="0"/>
              <w:rPr>
                <w:rFonts w:ascii="Arial" w:hAnsi="Arial" w:cs="Arial"/>
                <w:sz w:val="20"/>
                <w:szCs w:val="20"/>
                <w:lang w:eastAsia="pl-PL"/>
              </w:rPr>
            </w:pPr>
            <w:r w:rsidRPr="00D112B7">
              <w:rPr>
                <w:rFonts w:ascii="Arial" w:hAnsi="Arial" w:cs="Arial"/>
                <w:iCs/>
                <w:sz w:val="20"/>
                <w:szCs w:val="20"/>
              </w:rPr>
              <w:t xml:space="preserve">Wniosek złożono </w:t>
            </w:r>
            <w:r w:rsidRPr="00D112B7">
              <w:rPr>
                <w:rFonts w:ascii="Arial" w:hAnsi="Arial" w:cs="Arial"/>
                <w:sz w:val="20"/>
                <w:szCs w:val="20"/>
              </w:rPr>
              <w:t>do Instytucji Pośredniczącej.</w:t>
            </w:r>
          </w:p>
        </w:tc>
        <w:tc>
          <w:tcPr>
            <w:tcW w:w="1559" w:type="dxa"/>
            <w:tcBorders>
              <w:top w:val="single" w:sz="4" w:space="0" w:color="000000"/>
              <w:left w:val="single" w:sz="4" w:space="0" w:color="auto"/>
              <w:bottom w:val="single" w:sz="4" w:space="0" w:color="auto"/>
              <w:right w:val="single" w:sz="4" w:space="0" w:color="auto"/>
            </w:tcBorders>
          </w:tcPr>
          <w:p w:rsidR="00D112B7" w:rsidRPr="00D112B7" w:rsidRDefault="00D112B7" w:rsidP="00245D38">
            <w:pPr>
              <w:keepNext/>
              <w:suppressAutoHyphens w:val="0"/>
              <w:snapToGrid w:val="0"/>
              <w:jc w:val="center"/>
              <w:rPr>
                <w:rFonts w:ascii="Arial" w:hAnsi="Arial" w:cs="Arial"/>
                <w:b/>
                <w:bCs/>
                <w:sz w:val="20"/>
                <w:szCs w:val="20"/>
                <w:lang w:eastAsia="pl-PL"/>
              </w:rPr>
            </w:pPr>
            <w:r w:rsidRPr="0056469E">
              <w:rPr>
                <w:rFonts w:ascii="Arial" w:hAnsi="Arial" w:cs="Arial"/>
                <w:sz w:val="20"/>
                <w:szCs w:val="20"/>
              </w:rPr>
              <w:t>TAK/NIE</w:t>
            </w:r>
          </w:p>
        </w:tc>
      </w:tr>
      <w:tr w:rsidR="00D112B7" w:rsidRPr="00F716BE" w:rsidTr="00245D38">
        <w:trPr>
          <w:trHeight w:val="284"/>
        </w:trPr>
        <w:tc>
          <w:tcPr>
            <w:tcW w:w="708" w:type="dxa"/>
            <w:tcBorders>
              <w:top w:val="single" w:sz="4" w:space="0" w:color="000000"/>
              <w:left w:val="single" w:sz="4" w:space="0" w:color="000000"/>
              <w:bottom w:val="single" w:sz="4" w:space="0" w:color="000000"/>
            </w:tcBorders>
          </w:tcPr>
          <w:p w:rsidR="00D112B7" w:rsidRPr="00F716BE" w:rsidRDefault="00D112B7" w:rsidP="00245D38">
            <w:pPr>
              <w:keepNext/>
              <w:tabs>
                <w:tab w:val="left" w:pos="445"/>
              </w:tabs>
              <w:suppressAutoHyphens w:val="0"/>
              <w:snapToGrid w:val="0"/>
              <w:rPr>
                <w:rFonts w:ascii="Arial" w:hAnsi="Arial" w:cs="Arial"/>
                <w:b/>
                <w:bCs/>
                <w:sz w:val="20"/>
                <w:szCs w:val="20"/>
                <w:lang w:eastAsia="pl-PL"/>
              </w:rPr>
            </w:pPr>
            <w:r w:rsidRPr="00F716BE">
              <w:rPr>
                <w:rFonts w:ascii="Arial" w:hAnsi="Arial" w:cs="Arial"/>
                <w:b/>
                <w:bCs/>
                <w:sz w:val="20"/>
                <w:szCs w:val="20"/>
                <w:lang w:eastAsia="pl-PL"/>
              </w:rPr>
              <w:t>2.</w:t>
            </w:r>
          </w:p>
        </w:tc>
        <w:tc>
          <w:tcPr>
            <w:tcW w:w="2977" w:type="dxa"/>
            <w:tcBorders>
              <w:top w:val="single" w:sz="4" w:space="0" w:color="000000"/>
              <w:left w:val="single" w:sz="4" w:space="0" w:color="000000"/>
              <w:bottom w:val="single" w:sz="4" w:space="0" w:color="000000"/>
            </w:tcBorders>
          </w:tcPr>
          <w:p w:rsidR="00D112B7" w:rsidRPr="00D112B7" w:rsidRDefault="00D112B7" w:rsidP="00245D38">
            <w:pPr>
              <w:keepNext/>
              <w:suppressAutoHyphens w:val="0"/>
              <w:snapToGrid w:val="0"/>
              <w:rPr>
                <w:rFonts w:ascii="Arial" w:hAnsi="Arial" w:cs="Arial"/>
                <w:sz w:val="20"/>
                <w:szCs w:val="20"/>
                <w:lang w:eastAsia="pl-PL"/>
              </w:rPr>
            </w:pPr>
            <w:r w:rsidRPr="00D112B7">
              <w:rPr>
                <w:rFonts w:ascii="Arial" w:hAnsi="Arial" w:cs="Arial"/>
                <w:sz w:val="20"/>
                <w:szCs w:val="20"/>
              </w:rPr>
              <w:t>Złożenie wniosku w ramach właściwego działania/poddziałania</w:t>
            </w:r>
          </w:p>
        </w:tc>
        <w:tc>
          <w:tcPr>
            <w:tcW w:w="8931" w:type="dxa"/>
            <w:tcBorders>
              <w:top w:val="single" w:sz="4" w:space="0" w:color="000000"/>
              <w:left w:val="single" w:sz="4" w:space="0" w:color="000000"/>
              <w:bottom w:val="single" w:sz="4" w:space="0" w:color="000000"/>
              <w:right w:val="single" w:sz="4" w:space="0" w:color="auto"/>
            </w:tcBorders>
          </w:tcPr>
          <w:p w:rsidR="00D112B7" w:rsidRPr="00D112B7" w:rsidRDefault="00D112B7" w:rsidP="00245D38">
            <w:pPr>
              <w:keepNext/>
              <w:suppressAutoHyphens w:val="0"/>
              <w:snapToGrid w:val="0"/>
              <w:rPr>
                <w:rFonts w:ascii="Arial" w:hAnsi="Arial" w:cs="Arial"/>
                <w:iCs/>
                <w:sz w:val="20"/>
                <w:szCs w:val="20"/>
                <w:lang w:eastAsia="pl-PL"/>
              </w:rPr>
            </w:pPr>
            <w:r w:rsidRPr="00D112B7">
              <w:rPr>
                <w:rFonts w:ascii="Arial" w:hAnsi="Arial" w:cs="Arial"/>
                <w:iCs/>
                <w:sz w:val="20"/>
                <w:szCs w:val="20"/>
              </w:rPr>
              <w:t>Wniosek złożono w ramach właściwego działania/poddziałania.</w:t>
            </w:r>
          </w:p>
        </w:tc>
        <w:tc>
          <w:tcPr>
            <w:tcW w:w="1559" w:type="dxa"/>
            <w:tcBorders>
              <w:top w:val="single" w:sz="4" w:space="0" w:color="auto"/>
              <w:left w:val="single" w:sz="4" w:space="0" w:color="auto"/>
              <w:bottom w:val="single" w:sz="4" w:space="0" w:color="auto"/>
              <w:right w:val="single" w:sz="4" w:space="0" w:color="auto"/>
            </w:tcBorders>
          </w:tcPr>
          <w:p w:rsidR="00D112B7" w:rsidRPr="00D112B7" w:rsidRDefault="00D112B7" w:rsidP="00245D38">
            <w:pPr>
              <w:keepNext/>
              <w:suppressAutoHyphens w:val="0"/>
              <w:snapToGrid w:val="0"/>
              <w:jc w:val="center"/>
              <w:rPr>
                <w:rFonts w:ascii="Arial" w:hAnsi="Arial" w:cs="Arial"/>
                <w:b/>
                <w:bCs/>
                <w:sz w:val="20"/>
                <w:szCs w:val="20"/>
                <w:lang w:eastAsia="pl-PL"/>
              </w:rPr>
            </w:pPr>
            <w:r w:rsidRPr="0056469E">
              <w:rPr>
                <w:rFonts w:ascii="Arial" w:hAnsi="Arial" w:cs="Arial"/>
                <w:sz w:val="20"/>
                <w:szCs w:val="20"/>
              </w:rPr>
              <w:t>TAK/NIE</w:t>
            </w:r>
          </w:p>
        </w:tc>
      </w:tr>
      <w:tr w:rsidR="00D112B7" w:rsidRPr="00F716BE" w:rsidTr="00245D38">
        <w:trPr>
          <w:trHeight w:val="284"/>
        </w:trPr>
        <w:tc>
          <w:tcPr>
            <w:tcW w:w="708" w:type="dxa"/>
            <w:tcBorders>
              <w:top w:val="single" w:sz="4" w:space="0" w:color="000000"/>
              <w:left w:val="single" w:sz="4" w:space="0" w:color="000000"/>
              <w:bottom w:val="single" w:sz="4" w:space="0" w:color="000000"/>
            </w:tcBorders>
          </w:tcPr>
          <w:p w:rsidR="00D112B7" w:rsidRPr="00F716BE" w:rsidRDefault="00D112B7" w:rsidP="00245D38">
            <w:pPr>
              <w:keepNext/>
              <w:tabs>
                <w:tab w:val="left" w:pos="445"/>
              </w:tabs>
              <w:suppressAutoHyphens w:val="0"/>
              <w:snapToGrid w:val="0"/>
              <w:rPr>
                <w:rFonts w:ascii="Arial" w:hAnsi="Arial" w:cs="Arial"/>
                <w:b/>
                <w:bCs/>
                <w:sz w:val="20"/>
                <w:szCs w:val="20"/>
                <w:lang w:eastAsia="pl-PL"/>
              </w:rPr>
            </w:pPr>
            <w:r>
              <w:rPr>
                <w:rFonts w:ascii="Arial" w:hAnsi="Arial" w:cs="Arial"/>
                <w:b/>
                <w:bCs/>
                <w:sz w:val="20"/>
                <w:szCs w:val="20"/>
                <w:lang w:eastAsia="pl-PL"/>
              </w:rPr>
              <w:t>3.</w:t>
            </w:r>
          </w:p>
        </w:tc>
        <w:tc>
          <w:tcPr>
            <w:tcW w:w="2977" w:type="dxa"/>
            <w:tcBorders>
              <w:top w:val="single" w:sz="4" w:space="0" w:color="000000"/>
              <w:left w:val="single" w:sz="4" w:space="0" w:color="000000"/>
              <w:bottom w:val="single" w:sz="4" w:space="0" w:color="000000"/>
            </w:tcBorders>
          </w:tcPr>
          <w:p w:rsidR="00D112B7" w:rsidRPr="00D112B7" w:rsidRDefault="00D112B7" w:rsidP="00245D38">
            <w:pPr>
              <w:keepNext/>
              <w:suppressAutoHyphens w:val="0"/>
              <w:snapToGrid w:val="0"/>
              <w:rPr>
                <w:rFonts w:ascii="Arial" w:hAnsi="Arial" w:cs="Arial"/>
                <w:sz w:val="20"/>
                <w:szCs w:val="20"/>
              </w:rPr>
            </w:pPr>
            <w:r w:rsidRPr="00D112B7">
              <w:rPr>
                <w:rFonts w:ascii="Arial" w:hAnsi="Arial" w:cs="Arial"/>
                <w:sz w:val="20"/>
                <w:szCs w:val="20"/>
              </w:rPr>
              <w:t>Złożenie wniosku w terminie wskazanym przez instytucję odpowiedzialną za ocenę projektu</w:t>
            </w:r>
          </w:p>
        </w:tc>
        <w:tc>
          <w:tcPr>
            <w:tcW w:w="8931" w:type="dxa"/>
            <w:tcBorders>
              <w:top w:val="single" w:sz="4" w:space="0" w:color="000000"/>
              <w:left w:val="single" w:sz="4" w:space="0" w:color="000000"/>
              <w:bottom w:val="single" w:sz="4" w:space="0" w:color="000000"/>
              <w:right w:val="single" w:sz="4" w:space="0" w:color="auto"/>
            </w:tcBorders>
          </w:tcPr>
          <w:p w:rsidR="00D112B7" w:rsidRPr="00D112B7" w:rsidRDefault="00D112B7" w:rsidP="00245D38">
            <w:pPr>
              <w:keepNext/>
              <w:suppressAutoHyphens w:val="0"/>
              <w:snapToGrid w:val="0"/>
              <w:rPr>
                <w:rFonts w:ascii="Arial" w:hAnsi="Arial" w:cs="Arial"/>
                <w:sz w:val="20"/>
                <w:szCs w:val="20"/>
              </w:rPr>
            </w:pPr>
            <w:r w:rsidRPr="00D112B7">
              <w:rPr>
                <w:rFonts w:ascii="Arial" w:hAnsi="Arial" w:cs="Arial"/>
                <w:sz w:val="20"/>
                <w:szCs w:val="20"/>
              </w:rPr>
              <w:t>Wniosek o dofinansowanie został złożony w terminie określonym przez instytucję odpowiedzialną za ocenę projektu.</w:t>
            </w:r>
          </w:p>
        </w:tc>
        <w:tc>
          <w:tcPr>
            <w:tcW w:w="1559" w:type="dxa"/>
            <w:tcBorders>
              <w:top w:val="single" w:sz="4" w:space="0" w:color="auto"/>
              <w:left w:val="single" w:sz="4" w:space="0" w:color="auto"/>
              <w:bottom w:val="single" w:sz="4" w:space="0" w:color="auto"/>
              <w:right w:val="single" w:sz="4" w:space="0" w:color="auto"/>
            </w:tcBorders>
          </w:tcPr>
          <w:p w:rsidR="00D112B7" w:rsidRPr="00D112B7" w:rsidRDefault="00D112B7" w:rsidP="00245D38">
            <w:pPr>
              <w:keepNext/>
              <w:suppressAutoHyphens w:val="0"/>
              <w:snapToGrid w:val="0"/>
              <w:jc w:val="center"/>
              <w:rPr>
                <w:rFonts w:ascii="Arial" w:hAnsi="Arial" w:cs="Arial"/>
                <w:sz w:val="20"/>
                <w:szCs w:val="20"/>
              </w:rPr>
            </w:pPr>
            <w:r w:rsidRPr="0056469E">
              <w:rPr>
                <w:rFonts w:ascii="Arial" w:hAnsi="Arial" w:cs="Arial"/>
                <w:sz w:val="20"/>
                <w:szCs w:val="20"/>
              </w:rPr>
              <w:t>TAK/NIE</w:t>
            </w:r>
          </w:p>
        </w:tc>
      </w:tr>
      <w:tr w:rsidR="00D112B7" w:rsidRPr="00F716BE" w:rsidTr="00245D38">
        <w:trPr>
          <w:trHeight w:val="284"/>
        </w:trPr>
        <w:tc>
          <w:tcPr>
            <w:tcW w:w="708" w:type="dxa"/>
            <w:tcBorders>
              <w:top w:val="single" w:sz="4" w:space="0" w:color="000000"/>
              <w:left w:val="single" w:sz="4" w:space="0" w:color="000000"/>
              <w:bottom w:val="single" w:sz="4" w:space="0" w:color="000000"/>
            </w:tcBorders>
          </w:tcPr>
          <w:p w:rsidR="00D112B7" w:rsidRPr="00F716BE" w:rsidRDefault="00D112B7" w:rsidP="00245D38">
            <w:pPr>
              <w:keepNext/>
              <w:tabs>
                <w:tab w:val="left" w:pos="445"/>
              </w:tabs>
              <w:suppressAutoHyphens w:val="0"/>
              <w:snapToGrid w:val="0"/>
              <w:rPr>
                <w:rFonts w:ascii="Arial" w:hAnsi="Arial" w:cs="Arial"/>
                <w:b/>
                <w:bCs/>
                <w:sz w:val="20"/>
                <w:szCs w:val="20"/>
                <w:lang w:eastAsia="pl-PL"/>
              </w:rPr>
            </w:pPr>
            <w:r>
              <w:rPr>
                <w:rFonts w:ascii="Arial" w:hAnsi="Arial" w:cs="Arial"/>
                <w:b/>
                <w:bCs/>
                <w:sz w:val="20"/>
                <w:szCs w:val="20"/>
                <w:lang w:eastAsia="pl-PL"/>
              </w:rPr>
              <w:t>4.</w:t>
            </w:r>
          </w:p>
        </w:tc>
        <w:tc>
          <w:tcPr>
            <w:tcW w:w="2977" w:type="dxa"/>
            <w:tcBorders>
              <w:top w:val="single" w:sz="4" w:space="0" w:color="000000"/>
              <w:left w:val="single" w:sz="4" w:space="0" w:color="000000"/>
              <w:bottom w:val="single" w:sz="4" w:space="0" w:color="000000"/>
            </w:tcBorders>
          </w:tcPr>
          <w:p w:rsidR="00D112B7" w:rsidRPr="00D112B7" w:rsidRDefault="00D112B7" w:rsidP="00245D38">
            <w:pPr>
              <w:keepNext/>
              <w:suppressAutoHyphens w:val="0"/>
              <w:snapToGrid w:val="0"/>
              <w:rPr>
                <w:rFonts w:ascii="Arial" w:hAnsi="Arial" w:cs="Arial"/>
                <w:sz w:val="20"/>
                <w:szCs w:val="20"/>
              </w:rPr>
            </w:pPr>
            <w:r w:rsidRPr="00D112B7">
              <w:rPr>
                <w:rFonts w:ascii="Arial" w:hAnsi="Arial" w:cs="Arial"/>
                <w:sz w:val="20"/>
                <w:szCs w:val="20"/>
              </w:rPr>
              <w:t>Złożenie wniosku zgodnie z wymaganiami określonymi przez instytucję odpowiedzialną za ocenę projektu</w:t>
            </w:r>
          </w:p>
        </w:tc>
        <w:tc>
          <w:tcPr>
            <w:tcW w:w="8931" w:type="dxa"/>
            <w:tcBorders>
              <w:top w:val="single" w:sz="4" w:space="0" w:color="000000"/>
              <w:left w:val="single" w:sz="4" w:space="0" w:color="000000"/>
              <w:bottom w:val="single" w:sz="4" w:space="0" w:color="000000"/>
              <w:right w:val="single" w:sz="4" w:space="0" w:color="auto"/>
            </w:tcBorders>
          </w:tcPr>
          <w:p w:rsidR="00D112B7" w:rsidRPr="00D112B7" w:rsidRDefault="00D112B7" w:rsidP="00245D38">
            <w:pPr>
              <w:keepNext/>
              <w:suppressAutoHyphens w:val="0"/>
              <w:snapToGrid w:val="0"/>
              <w:rPr>
                <w:rFonts w:ascii="Arial" w:hAnsi="Arial" w:cs="Arial"/>
                <w:sz w:val="20"/>
                <w:szCs w:val="20"/>
              </w:rPr>
            </w:pPr>
            <w:r w:rsidRPr="00D112B7">
              <w:rPr>
                <w:rFonts w:ascii="Arial" w:hAnsi="Arial" w:cs="Arial"/>
                <w:iCs/>
                <w:sz w:val="20"/>
                <w:szCs w:val="20"/>
              </w:rPr>
              <w:t xml:space="preserve">Wniosek o dofinansowanie został złożony zgodnie ze wzorem określonym przez instytucję odpowiedzialną za ocenę projektu i jest kompletny. </w:t>
            </w:r>
          </w:p>
        </w:tc>
        <w:tc>
          <w:tcPr>
            <w:tcW w:w="1559" w:type="dxa"/>
            <w:tcBorders>
              <w:top w:val="single" w:sz="4" w:space="0" w:color="auto"/>
              <w:left w:val="single" w:sz="4" w:space="0" w:color="auto"/>
              <w:bottom w:val="single" w:sz="4" w:space="0" w:color="auto"/>
              <w:right w:val="single" w:sz="4" w:space="0" w:color="auto"/>
            </w:tcBorders>
          </w:tcPr>
          <w:p w:rsidR="00D112B7" w:rsidRPr="00D112B7" w:rsidRDefault="00D112B7" w:rsidP="00245D38">
            <w:pPr>
              <w:keepNext/>
              <w:suppressAutoHyphens w:val="0"/>
              <w:snapToGrid w:val="0"/>
              <w:jc w:val="center"/>
              <w:rPr>
                <w:rFonts w:ascii="Arial" w:hAnsi="Arial" w:cs="Arial"/>
                <w:sz w:val="20"/>
                <w:szCs w:val="20"/>
              </w:rPr>
            </w:pPr>
            <w:r w:rsidRPr="0056469E">
              <w:rPr>
                <w:rFonts w:ascii="Arial" w:hAnsi="Arial" w:cs="Arial"/>
                <w:sz w:val="20"/>
                <w:szCs w:val="20"/>
              </w:rPr>
              <w:t>TAK/NIE</w:t>
            </w:r>
          </w:p>
        </w:tc>
      </w:tr>
      <w:tr w:rsidR="00D112B7" w:rsidRPr="00F716BE" w:rsidTr="00245D38">
        <w:trPr>
          <w:trHeight w:val="364"/>
        </w:trPr>
        <w:tc>
          <w:tcPr>
            <w:tcW w:w="14175" w:type="dxa"/>
            <w:gridSpan w:val="4"/>
            <w:tcBorders>
              <w:top w:val="single" w:sz="4" w:space="0" w:color="000000"/>
              <w:left w:val="single" w:sz="4" w:space="0" w:color="000000"/>
              <w:bottom w:val="single" w:sz="4" w:space="0" w:color="000000"/>
              <w:right w:val="single" w:sz="4" w:space="0" w:color="auto"/>
            </w:tcBorders>
            <w:shd w:val="clear" w:color="auto" w:fill="C6D9F1"/>
            <w:vAlign w:val="center"/>
          </w:tcPr>
          <w:p w:rsidR="00D112B7" w:rsidRPr="00F716BE" w:rsidRDefault="00D112B7" w:rsidP="00245D38">
            <w:pPr>
              <w:keepNext/>
              <w:keepLines/>
              <w:suppressAutoHyphens w:val="0"/>
              <w:autoSpaceDE w:val="0"/>
              <w:autoSpaceDN w:val="0"/>
              <w:adjustRightInd w:val="0"/>
              <w:jc w:val="both"/>
              <w:rPr>
                <w:rFonts w:ascii="Arial" w:hAnsi="Arial" w:cs="Arial"/>
                <w:b/>
                <w:sz w:val="20"/>
                <w:szCs w:val="20"/>
                <w:lang w:eastAsia="pl-PL"/>
              </w:rPr>
            </w:pPr>
            <w:r w:rsidRPr="00F716BE">
              <w:rPr>
                <w:rFonts w:ascii="Arial" w:hAnsi="Arial" w:cs="Arial"/>
                <w:b/>
                <w:sz w:val="20"/>
                <w:szCs w:val="20"/>
                <w:lang w:eastAsia="pl-PL"/>
              </w:rPr>
              <w:t>Kryteria formalne - Wnioskodawca:</w:t>
            </w:r>
          </w:p>
        </w:tc>
      </w:tr>
      <w:tr w:rsidR="002E01A1" w:rsidRPr="00F716BE" w:rsidTr="00245D38">
        <w:trPr>
          <w:trHeight w:val="284"/>
        </w:trPr>
        <w:tc>
          <w:tcPr>
            <w:tcW w:w="708" w:type="dxa"/>
            <w:tcBorders>
              <w:top w:val="single" w:sz="4" w:space="0" w:color="000000"/>
              <w:left w:val="single" w:sz="4" w:space="0" w:color="000000"/>
              <w:bottom w:val="single" w:sz="4" w:space="0" w:color="000000"/>
            </w:tcBorders>
          </w:tcPr>
          <w:p w:rsidR="002E01A1" w:rsidRPr="00F716BE" w:rsidRDefault="002E01A1" w:rsidP="00245D38">
            <w:pPr>
              <w:keepNext/>
              <w:tabs>
                <w:tab w:val="left" w:pos="540"/>
              </w:tabs>
              <w:suppressAutoHyphens w:val="0"/>
              <w:snapToGrid w:val="0"/>
              <w:rPr>
                <w:rFonts w:ascii="Arial" w:hAnsi="Arial" w:cs="Arial"/>
                <w:b/>
                <w:bCs/>
                <w:sz w:val="20"/>
                <w:szCs w:val="20"/>
                <w:lang w:eastAsia="pl-PL"/>
              </w:rPr>
            </w:pPr>
            <w:r w:rsidRPr="00F716BE">
              <w:rPr>
                <w:rFonts w:ascii="Arial" w:hAnsi="Arial" w:cs="Arial"/>
                <w:b/>
                <w:bCs/>
                <w:sz w:val="20"/>
                <w:szCs w:val="20"/>
                <w:lang w:eastAsia="pl-PL"/>
              </w:rPr>
              <w:t>1.</w:t>
            </w:r>
          </w:p>
        </w:tc>
        <w:tc>
          <w:tcPr>
            <w:tcW w:w="2977" w:type="dxa"/>
            <w:tcBorders>
              <w:top w:val="single" w:sz="4" w:space="0" w:color="000000"/>
              <w:left w:val="single" w:sz="4" w:space="0" w:color="000000"/>
              <w:bottom w:val="single" w:sz="4" w:space="0" w:color="000000"/>
            </w:tcBorders>
          </w:tcPr>
          <w:p w:rsidR="002E01A1" w:rsidRPr="002E01A1" w:rsidRDefault="002E01A1" w:rsidP="00245D38">
            <w:pPr>
              <w:keepNext/>
              <w:keepLines/>
              <w:suppressAutoHyphens w:val="0"/>
              <w:autoSpaceDE w:val="0"/>
              <w:snapToGrid w:val="0"/>
              <w:rPr>
                <w:rFonts w:ascii="Arial" w:hAnsi="Arial" w:cs="Arial"/>
                <w:sz w:val="20"/>
                <w:szCs w:val="20"/>
                <w:lang w:eastAsia="pl-PL"/>
              </w:rPr>
            </w:pPr>
            <w:r w:rsidRPr="002E01A1">
              <w:rPr>
                <w:rFonts w:ascii="Arial" w:hAnsi="Arial" w:cs="Arial"/>
                <w:sz w:val="20"/>
                <w:szCs w:val="20"/>
              </w:rPr>
              <w:t>Kwalifikowalność wnioskodawcy w ramach działania</w:t>
            </w:r>
          </w:p>
        </w:tc>
        <w:tc>
          <w:tcPr>
            <w:tcW w:w="8931" w:type="dxa"/>
            <w:tcBorders>
              <w:top w:val="single" w:sz="4" w:space="0" w:color="000000"/>
              <w:left w:val="single" w:sz="4" w:space="0" w:color="000000"/>
              <w:bottom w:val="single" w:sz="4" w:space="0" w:color="000000"/>
              <w:right w:val="single" w:sz="4" w:space="0" w:color="auto"/>
            </w:tcBorders>
          </w:tcPr>
          <w:p w:rsidR="002E01A1" w:rsidRPr="002E01A1" w:rsidRDefault="002E01A1" w:rsidP="00245D38">
            <w:pPr>
              <w:rPr>
                <w:rFonts w:ascii="Arial" w:hAnsi="Arial" w:cs="Arial"/>
                <w:sz w:val="20"/>
                <w:szCs w:val="20"/>
              </w:rPr>
            </w:pPr>
            <w:r w:rsidRPr="002E01A1">
              <w:rPr>
                <w:rFonts w:ascii="Arial" w:hAnsi="Arial" w:cs="Arial"/>
                <w:sz w:val="20"/>
                <w:szCs w:val="20"/>
              </w:rPr>
              <w:t>Projekt znajduje się w wykazie projektów zidentyfikowanych w ramach trybu pozakonkursowego stanowiącym załącznik nr 5 do Szczegółowego Opisu Osi Priorytetowych PO IR.</w:t>
            </w:r>
          </w:p>
          <w:p w:rsidR="002E01A1" w:rsidRPr="002E01A1" w:rsidRDefault="002E01A1" w:rsidP="00245D38">
            <w:pPr>
              <w:rPr>
                <w:rFonts w:ascii="Arial" w:hAnsi="Arial" w:cs="Arial"/>
                <w:sz w:val="20"/>
                <w:szCs w:val="20"/>
              </w:rPr>
            </w:pPr>
            <w:r w:rsidRPr="002E01A1">
              <w:rPr>
                <w:rFonts w:ascii="Arial" w:hAnsi="Arial" w:cs="Arial"/>
                <w:sz w:val="20"/>
                <w:szCs w:val="20"/>
              </w:rPr>
              <w:t>Wnioskodawca oraz potencjalni partnerzy (jeśli dotyczy) nie podlegają wykluczeniu z ubiegania się o dofinansowanie na podstawie art. 207 ust. 4 ustawy z dnia 27 sierpnia 2009 r. o finansach publicznych – zgodnie z oświadczeniem zawartym we wniosku.</w:t>
            </w:r>
          </w:p>
          <w:p w:rsidR="002E01A1" w:rsidRPr="002E01A1" w:rsidRDefault="002E01A1" w:rsidP="00245D38">
            <w:pPr>
              <w:jc w:val="both"/>
              <w:rPr>
                <w:rFonts w:ascii="Arial" w:hAnsi="Arial" w:cs="Arial"/>
                <w:sz w:val="20"/>
                <w:szCs w:val="20"/>
              </w:rPr>
            </w:pPr>
            <w:r w:rsidRPr="002E01A1">
              <w:rPr>
                <w:rFonts w:ascii="Arial" w:hAnsi="Arial" w:cs="Arial"/>
                <w:sz w:val="20"/>
                <w:szCs w:val="20"/>
              </w:rPr>
              <w:t>W przypadku projektu partnerskiego – spełnione zostały wymogi utworzenia partnerstwa, o którym mowa w art. 33 ustawy z dnia 11 lipca 2014 r. o zasadach realizacji programów w zakresie polityki spójności finansowanych w perspektywie finansowej 2014-2020.</w:t>
            </w:r>
          </w:p>
        </w:tc>
        <w:tc>
          <w:tcPr>
            <w:tcW w:w="1559" w:type="dxa"/>
            <w:tcBorders>
              <w:top w:val="single" w:sz="4" w:space="0" w:color="auto"/>
              <w:left w:val="single" w:sz="4" w:space="0" w:color="auto"/>
              <w:bottom w:val="single" w:sz="4" w:space="0" w:color="auto"/>
              <w:right w:val="single" w:sz="4" w:space="0" w:color="auto"/>
            </w:tcBorders>
          </w:tcPr>
          <w:p w:rsidR="002E01A1" w:rsidRPr="00F96A97" w:rsidRDefault="002E01A1" w:rsidP="00245D38">
            <w:pPr>
              <w:keepNext/>
              <w:suppressAutoHyphens w:val="0"/>
              <w:snapToGrid w:val="0"/>
              <w:jc w:val="center"/>
              <w:rPr>
                <w:rFonts w:ascii="Arial" w:hAnsi="Arial" w:cs="Arial"/>
                <w:b/>
                <w:bCs/>
                <w:sz w:val="20"/>
                <w:szCs w:val="20"/>
                <w:lang w:eastAsia="pl-PL"/>
              </w:rPr>
            </w:pPr>
            <w:r w:rsidRPr="0056469E">
              <w:rPr>
                <w:rFonts w:ascii="Arial" w:hAnsi="Arial" w:cs="Arial"/>
                <w:sz w:val="20"/>
                <w:szCs w:val="20"/>
              </w:rPr>
              <w:t>TAK/NIE</w:t>
            </w:r>
          </w:p>
        </w:tc>
      </w:tr>
      <w:tr w:rsidR="002E01A1" w:rsidRPr="00F716BE" w:rsidTr="00245D38">
        <w:trPr>
          <w:trHeight w:val="77"/>
        </w:trPr>
        <w:tc>
          <w:tcPr>
            <w:tcW w:w="14175" w:type="dxa"/>
            <w:gridSpan w:val="4"/>
            <w:tcBorders>
              <w:top w:val="single" w:sz="4" w:space="0" w:color="000000"/>
              <w:left w:val="single" w:sz="4" w:space="0" w:color="000000"/>
              <w:bottom w:val="single" w:sz="4" w:space="0" w:color="000000"/>
              <w:right w:val="single" w:sz="4" w:space="0" w:color="auto"/>
            </w:tcBorders>
            <w:shd w:val="clear" w:color="auto" w:fill="D3E5F6" w:themeFill="accent3" w:themeFillTint="33"/>
          </w:tcPr>
          <w:p w:rsidR="002E01A1" w:rsidRPr="00F716BE" w:rsidRDefault="002E01A1" w:rsidP="00245D38">
            <w:pPr>
              <w:suppressAutoHyphens w:val="0"/>
              <w:autoSpaceDE w:val="0"/>
              <w:autoSpaceDN w:val="0"/>
              <w:adjustRightInd w:val="0"/>
              <w:rPr>
                <w:rFonts w:ascii="Arial" w:hAnsi="Arial" w:cs="Arial"/>
                <w:b/>
                <w:sz w:val="20"/>
                <w:szCs w:val="20"/>
                <w:lang w:eastAsia="pl-PL"/>
              </w:rPr>
            </w:pPr>
            <w:r w:rsidRPr="00F716BE">
              <w:rPr>
                <w:rFonts w:ascii="Arial" w:hAnsi="Arial" w:cs="Arial"/>
                <w:b/>
                <w:sz w:val="20"/>
                <w:szCs w:val="20"/>
                <w:lang w:eastAsia="pl-PL"/>
              </w:rPr>
              <w:t>Kryteria formalne - Projekt:</w:t>
            </w:r>
          </w:p>
        </w:tc>
      </w:tr>
      <w:tr w:rsidR="000E66D0" w:rsidRPr="00F716BE" w:rsidTr="00245D38">
        <w:trPr>
          <w:trHeight w:val="284"/>
        </w:trPr>
        <w:tc>
          <w:tcPr>
            <w:tcW w:w="708" w:type="dxa"/>
            <w:tcBorders>
              <w:top w:val="single" w:sz="4" w:space="0" w:color="000000"/>
              <w:left w:val="single" w:sz="4" w:space="0" w:color="000000"/>
              <w:bottom w:val="single" w:sz="4" w:space="0" w:color="000000"/>
            </w:tcBorders>
          </w:tcPr>
          <w:p w:rsidR="000E66D0" w:rsidRPr="00F716BE" w:rsidRDefault="000E66D0" w:rsidP="00245D38">
            <w:pPr>
              <w:keepNext/>
              <w:tabs>
                <w:tab w:val="left" w:pos="540"/>
              </w:tabs>
              <w:suppressAutoHyphens w:val="0"/>
              <w:snapToGrid w:val="0"/>
              <w:rPr>
                <w:rFonts w:ascii="Arial" w:hAnsi="Arial" w:cs="Arial"/>
                <w:b/>
                <w:bCs/>
                <w:sz w:val="20"/>
                <w:szCs w:val="20"/>
                <w:lang w:eastAsia="pl-PL"/>
              </w:rPr>
            </w:pPr>
            <w:r w:rsidRPr="00F716BE">
              <w:rPr>
                <w:rFonts w:ascii="Arial" w:hAnsi="Arial" w:cs="Arial"/>
                <w:b/>
                <w:bCs/>
                <w:sz w:val="20"/>
                <w:szCs w:val="20"/>
                <w:lang w:eastAsia="pl-PL"/>
              </w:rPr>
              <w:t>1.</w:t>
            </w:r>
          </w:p>
        </w:tc>
        <w:tc>
          <w:tcPr>
            <w:tcW w:w="2977" w:type="dxa"/>
            <w:tcBorders>
              <w:top w:val="single" w:sz="4" w:space="0" w:color="000000"/>
              <w:left w:val="single" w:sz="4" w:space="0" w:color="000000"/>
              <w:bottom w:val="single" w:sz="4" w:space="0" w:color="000000"/>
            </w:tcBorders>
          </w:tcPr>
          <w:p w:rsidR="000E66D0" w:rsidRPr="000E66D0" w:rsidRDefault="000E66D0" w:rsidP="00245D38">
            <w:pPr>
              <w:keepNext/>
              <w:suppressAutoHyphens w:val="0"/>
              <w:autoSpaceDE w:val="0"/>
              <w:snapToGrid w:val="0"/>
              <w:rPr>
                <w:rFonts w:ascii="Arial" w:hAnsi="Arial" w:cs="Arial"/>
                <w:sz w:val="20"/>
                <w:szCs w:val="20"/>
                <w:lang w:eastAsia="pl-PL"/>
              </w:rPr>
            </w:pPr>
            <w:r w:rsidRPr="000E66D0">
              <w:rPr>
                <w:rFonts w:ascii="Arial" w:hAnsi="Arial" w:cs="Arial"/>
                <w:sz w:val="20"/>
                <w:szCs w:val="20"/>
              </w:rPr>
              <w:t>Projekt jest realizowany na terytorium Rzeczypospolitej Polskiej</w:t>
            </w:r>
          </w:p>
        </w:tc>
        <w:tc>
          <w:tcPr>
            <w:tcW w:w="8931" w:type="dxa"/>
            <w:tcBorders>
              <w:top w:val="single" w:sz="4" w:space="0" w:color="000000"/>
              <w:left w:val="single" w:sz="4" w:space="0" w:color="000000"/>
              <w:bottom w:val="single" w:sz="4" w:space="0" w:color="000000"/>
              <w:right w:val="single" w:sz="4" w:space="0" w:color="auto"/>
            </w:tcBorders>
          </w:tcPr>
          <w:p w:rsidR="000E66D0" w:rsidRPr="000E66D0" w:rsidRDefault="000E66D0" w:rsidP="00245D38">
            <w:pPr>
              <w:pStyle w:val="Tekstkomentarza"/>
              <w:jc w:val="both"/>
              <w:rPr>
                <w:rFonts w:ascii="Arial" w:hAnsi="Arial" w:cs="Arial"/>
              </w:rPr>
            </w:pPr>
            <w:r w:rsidRPr="000E66D0">
              <w:rPr>
                <w:rFonts w:ascii="Arial" w:hAnsi="Arial" w:cs="Arial"/>
              </w:rPr>
              <w:t xml:space="preserve">Wskazane we wniosku miejsce realizacji projektu znajduje się na terytorium Rzeczypospolitej Polskiej. Zlecenie przez wnioskodawcę realizacji usług – w szczególności prac eksperckich – zagranicznemu wykonawcy, a także organizacja w ramach projektu zagranicznych wyjazdów studyjnych, nie powoduje negatywnej oceny projektu. </w:t>
            </w:r>
          </w:p>
        </w:tc>
        <w:tc>
          <w:tcPr>
            <w:tcW w:w="1559" w:type="dxa"/>
            <w:tcBorders>
              <w:top w:val="single" w:sz="4" w:space="0" w:color="auto"/>
              <w:left w:val="single" w:sz="4" w:space="0" w:color="auto"/>
              <w:bottom w:val="single" w:sz="4" w:space="0" w:color="auto"/>
              <w:right w:val="single" w:sz="4" w:space="0" w:color="auto"/>
            </w:tcBorders>
          </w:tcPr>
          <w:p w:rsidR="000E66D0" w:rsidRPr="00EF02A1" w:rsidRDefault="000E66D0" w:rsidP="00245D38">
            <w:pPr>
              <w:keepNext/>
              <w:suppressAutoHyphens w:val="0"/>
              <w:snapToGrid w:val="0"/>
              <w:jc w:val="center"/>
              <w:rPr>
                <w:rFonts w:ascii="Arial" w:hAnsi="Arial" w:cs="Arial"/>
                <w:b/>
                <w:bCs/>
                <w:sz w:val="20"/>
                <w:szCs w:val="20"/>
                <w:lang w:eastAsia="pl-PL"/>
              </w:rPr>
            </w:pPr>
            <w:r w:rsidRPr="00EF02A1">
              <w:rPr>
                <w:rFonts w:ascii="Arial" w:hAnsi="Arial" w:cs="Arial"/>
                <w:sz w:val="20"/>
                <w:szCs w:val="20"/>
              </w:rPr>
              <w:t>TAK/NIE</w:t>
            </w:r>
          </w:p>
        </w:tc>
      </w:tr>
      <w:tr w:rsidR="000E66D0" w:rsidRPr="00F716BE" w:rsidTr="00245D38">
        <w:trPr>
          <w:trHeight w:val="284"/>
        </w:trPr>
        <w:tc>
          <w:tcPr>
            <w:tcW w:w="708" w:type="dxa"/>
            <w:tcBorders>
              <w:top w:val="single" w:sz="4" w:space="0" w:color="000000"/>
              <w:left w:val="single" w:sz="4" w:space="0" w:color="000000"/>
              <w:bottom w:val="single" w:sz="4" w:space="0" w:color="000000"/>
            </w:tcBorders>
          </w:tcPr>
          <w:p w:rsidR="000E66D0" w:rsidRPr="00F716BE" w:rsidRDefault="000E66D0" w:rsidP="00245D38">
            <w:pPr>
              <w:keepNext/>
              <w:tabs>
                <w:tab w:val="left" w:pos="540"/>
              </w:tabs>
              <w:suppressAutoHyphens w:val="0"/>
              <w:snapToGrid w:val="0"/>
              <w:rPr>
                <w:rFonts w:ascii="Arial" w:hAnsi="Arial" w:cs="Arial"/>
                <w:b/>
                <w:bCs/>
                <w:sz w:val="20"/>
                <w:szCs w:val="20"/>
                <w:lang w:eastAsia="pl-PL"/>
              </w:rPr>
            </w:pPr>
            <w:r w:rsidRPr="00F716BE">
              <w:rPr>
                <w:rFonts w:ascii="Arial" w:hAnsi="Arial" w:cs="Arial"/>
                <w:b/>
                <w:bCs/>
                <w:sz w:val="20"/>
                <w:szCs w:val="20"/>
                <w:lang w:eastAsia="pl-PL"/>
              </w:rPr>
              <w:t>2.</w:t>
            </w:r>
          </w:p>
        </w:tc>
        <w:tc>
          <w:tcPr>
            <w:tcW w:w="2977" w:type="dxa"/>
            <w:tcBorders>
              <w:top w:val="single" w:sz="4" w:space="0" w:color="000000"/>
              <w:left w:val="single" w:sz="4" w:space="0" w:color="000000"/>
              <w:bottom w:val="single" w:sz="4" w:space="0" w:color="000000"/>
            </w:tcBorders>
          </w:tcPr>
          <w:p w:rsidR="000E66D0" w:rsidRPr="000E66D0" w:rsidRDefault="000E66D0" w:rsidP="00245D38">
            <w:pPr>
              <w:keepNext/>
              <w:suppressAutoHyphens w:val="0"/>
              <w:autoSpaceDE w:val="0"/>
              <w:snapToGrid w:val="0"/>
              <w:rPr>
                <w:rFonts w:ascii="Arial" w:hAnsi="Arial" w:cs="Arial"/>
                <w:sz w:val="20"/>
                <w:szCs w:val="20"/>
                <w:lang w:eastAsia="pl-PL"/>
              </w:rPr>
            </w:pPr>
            <w:r w:rsidRPr="000E66D0">
              <w:rPr>
                <w:rFonts w:ascii="Arial" w:hAnsi="Arial" w:cs="Arial"/>
                <w:sz w:val="20"/>
                <w:szCs w:val="20"/>
              </w:rPr>
              <w:t xml:space="preserve">Realizacja projektu mieści się w ramach czasowych PO IR </w:t>
            </w:r>
          </w:p>
        </w:tc>
        <w:tc>
          <w:tcPr>
            <w:tcW w:w="8931" w:type="dxa"/>
            <w:tcBorders>
              <w:top w:val="single" w:sz="4" w:space="0" w:color="000000"/>
              <w:left w:val="single" w:sz="4" w:space="0" w:color="000000"/>
              <w:bottom w:val="single" w:sz="4" w:space="0" w:color="000000"/>
              <w:right w:val="single" w:sz="4" w:space="0" w:color="auto"/>
            </w:tcBorders>
          </w:tcPr>
          <w:p w:rsidR="000E66D0" w:rsidRPr="000E66D0" w:rsidRDefault="000E66D0" w:rsidP="00245D38">
            <w:pPr>
              <w:keepNext/>
              <w:keepLines/>
              <w:suppressAutoHyphens w:val="0"/>
              <w:autoSpaceDE w:val="0"/>
              <w:snapToGrid w:val="0"/>
              <w:jc w:val="both"/>
              <w:rPr>
                <w:rFonts w:ascii="Arial" w:hAnsi="Arial" w:cs="Arial"/>
                <w:sz w:val="20"/>
                <w:szCs w:val="20"/>
                <w:lang w:eastAsia="pl-PL"/>
              </w:rPr>
            </w:pPr>
            <w:r w:rsidRPr="000E66D0">
              <w:rPr>
                <w:rFonts w:ascii="Arial" w:hAnsi="Arial" w:cs="Arial"/>
                <w:sz w:val="20"/>
                <w:szCs w:val="20"/>
              </w:rPr>
              <w:t xml:space="preserve">Harmonogram realizacji projektu nie wykracza poza końcową datę okresu kwalifikowalności wydatków (tj. 31 grudnia 2023 r.). </w:t>
            </w:r>
          </w:p>
        </w:tc>
        <w:tc>
          <w:tcPr>
            <w:tcW w:w="1559" w:type="dxa"/>
            <w:tcBorders>
              <w:top w:val="single" w:sz="4" w:space="0" w:color="auto"/>
              <w:left w:val="single" w:sz="4" w:space="0" w:color="auto"/>
              <w:bottom w:val="single" w:sz="4" w:space="0" w:color="auto"/>
              <w:right w:val="single" w:sz="4" w:space="0" w:color="auto"/>
            </w:tcBorders>
          </w:tcPr>
          <w:p w:rsidR="000E66D0" w:rsidRPr="00EF02A1" w:rsidRDefault="000E66D0" w:rsidP="00245D38">
            <w:pPr>
              <w:keepNext/>
              <w:suppressAutoHyphens w:val="0"/>
              <w:snapToGrid w:val="0"/>
              <w:jc w:val="center"/>
              <w:rPr>
                <w:rFonts w:ascii="Arial" w:hAnsi="Arial" w:cs="Arial"/>
                <w:b/>
                <w:bCs/>
                <w:sz w:val="20"/>
                <w:szCs w:val="20"/>
                <w:lang w:eastAsia="pl-PL"/>
              </w:rPr>
            </w:pPr>
            <w:r w:rsidRPr="00EF02A1">
              <w:rPr>
                <w:rFonts w:ascii="Arial" w:hAnsi="Arial" w:cs="Arial"/>
                <w:sz w:val="20"/>
                <w:szCs w:val="20"/>
              </w:rPr>
              <w:t>TAK/NIE</w:t>
            </w:r>
          </w:p>
        </w:tc>
      </w:tr>
      <w:tr w:rsidR="000E66D0" w:rsidRPr="00F716BE" w:rsidTr="00245D38">
        <w:trPr>
          <w:trHeight w:val="284"/>
        </w:trPr>
        <w:tc>
          <w:tcPr>
            <w:tcW w:w="708" w:type="dxa"/>
            <w:tcBorders>
              <w:top w:val="single" w:sz="4" w:space="0" w:color="000000"/>
              <w:left w:val="single" w:sz="4" w:space="0" w:color="000000"/>
              <w:bottom w:val="single" w:sz="4" w:space="0" w:color="000000"/>
            </w:tcBorders>
          </w:tcPr>
          <w:p w:rsidR="000E66D0" w:rsidRPr="00F716BE" w:rsidRDefault="000E66D0" w:rsidP="00245D38">
            <w:pPr>
              <w:keepNext/>
              <w:tabs>
                <w:tab w:val="left" w:pos="540"/>
              </w:tabs>
              <w:suppressAutoHyphens w:val="0"/>
              <w:snapToGrid w:val="0"/>
              <w:rPr>
                <w:rFonts w:ascii="Arial" w:hAnsi="Arial" w:cs="Arial"/>
                <w:b/>
                <w:bCs/>
                <w:sz w:val="20"/>
                <w:szCs w:val="20"/>
                <w:lang w:eastAsia="pl-PL"/>
              </w:rPr>
            </w:pPr>
            <w:r w:rsidRPr="00F716BE">
              <w:rPr>
                <w:rFonts w:ascii="Arial" w:hAnsi="Arial" w:cs="Arial"/>
                <w:b/>
                <w:bCs/>
                <w:sz w:val="20"/>
                <w:szCs w:val="20"/>
                <w:lang w:eastAsia="pl-PL"/>
              </w:rPr>
              <w:t>3.</w:t>
            </w:r>
          </w:p>
        </w:tc>
        <w:tc>
          <w:tcPr>
            <w:tcW w:w="2977" w:type="dxa"/>
            <w:tcBorders>
              <w:top w:val="single" w:sz="4" w:space="0" w:color="000000"/>
              <w:left w:val="single" w:sz="4" w:space="0" w:color="000000"/>
              <w:bottom w:val="single" w:sz="4" w:space="0" w:color="000000"/>
            </w:tcBorders>
          </w:tcPr>
          <w:p w:rsidR="000E66D0" w:rsidRPr="000E66D0" w:rsidRDefault="000E66D0" w:rsidP="00245D38">
            <w:pPr>
              <w:keepNext/>
              <w:suppressAutoHyphens w:val="0"/>
              <w:autoSpaceDE w:val="0"/>
              <w:snapToGrid w:val="0"/>
              <w:rPr>
                <w:rFonts w:ascii="Arial" w:hAnsi="Arial" w:cs="Arial"/>
                <w:sz w:val="20"/>
                <w:szCs w:val="20"/>
                <w:lang w:eastAsia="pl-PL"/>
              </w:rPr>
            </w:pPr>
            <w:r w:rsidRPr="000E66D0">
              <w:rPr>
                <w:rFonts w:ascii="Arial" w:hAnsi="Arial" w:cs="Arial"/>
                <w:sz w:val="20"/>
                <w:szCs w:val="20"/>
              </w:rPr>
              <w:t>Wnioskowana kwota wsparcia jest zgodna z zasadami finansowania projektów obowiązujących dla działania</w:t>
            </w:r>
          </w:p>
        </w:tc>
        <w:tc>
          <w:tcPr>
            <w:tcW w:w="8931" w:type="dxa"/>
            <w:tcBorders>
              <w:top w:val="single" w:sz="4" w:space="0" w:color="000000"/>
              <w:left w:val="single" w:sz="4" w:space="0" w:color="000000"/>
              <w:bottom w:val="single" w:sz="4" w:space="0" w:color="000000"/>
              <w:right w:val="single" w:sz="4" w:space="0" w:color="auto"/>
            </w:tcBorders>
          </w:tcPr>
          <w:p w:rsidR="000E66D0" w:rsidRPr="000E66D0" w:rsidRDefault="000E66D0" w:rsidP="00245D38">
            <w:pPr>
              <w:keepNext/>
              <w:keepLines/>
              <w:suppressAutoHyphens w:val="0"/>
              <w:autoSpaceDE w:val="0"/>
              <w:snapToGrid w:val="0"/>
              <w:jc w:val="both"/>
              <w:rPr>
                <w:rFonts w:ascii="Arial" w:hAnsi="Arial" w:cs="Arial"/>
                <w:sz w:val="20"/>
                <w:szCs w:val="20"/>
                <w:lang w:eastAsia="pl-PL"/>
              </w:rPr>
            </w:pPr>
            <w:r w:rsidRPr="000E66D0">
              <w:rPr>
                <w:rFonts w:ascii="Arial" w:hAnsi="Arial" w:cs="Arial"/>
                <w:sz w:val="20"/>
                <w:szCs w:val="20"/>
              </w:rPr>
              <w:t xml:space="preserve">Wnioskodawca właściwie wyliczył wnioskowaną kwotę wsparcia, w szczególności zgodnie z </w:t>
            </w:r>
            <w:r w:rsidRPr="000E66D0">
              <w:rPr>
                <w:rFonts w:ascii="Arial" w:hAnsi="Arial" w:cs="Arial"/>
                <w:i/>
                <w:sz w:val="20"/>
                <w:szCs w:val="20"/>
              </w:rPr>
              <w:t>Wytycznymi Ministra Infrastruktury i Rozwoju  w zakresie kwalifikowalności wydatków w ramach Europejskiego Funduszu Rozwoju Regionalnego, Europejskiego Funduszu Społecznego oraz Funduszu Spójności na lata 2014-2020</w:t>
            </w:r>
            <w:r w:rsidRPr="000E66D0">
              <w:rPr>
                <w:rFonts w:ascii="Arial" w:hAnsi="Arial" w:cs="Arial"/>
                <w:sz w:val="20"/>
                <w:szCs w:val="20"/>
              </w:rPr>
              <w:t>. Podana kwota wsparcia nie jest wyższa od kwoty wskazanej w Szczegółowym Opisie Osi Priorytetowych PO IR.</w:t>
            </w:r>
            <w:r w:rsidRPr="000E66D0">
              <w:rPr>
                <w:rFonts w:ascii="Arial" w:hAnsi="Arial" w:cs="Arial"/>
                <w:i/>
                <w:sz w:val="20"/>
                <w:szCs w:val="20"/>
              </w:rPr>
              <w:t xml:space="preserve"> </w:t>
            </w:r>
          </w:p>
        </w:tc>
        <w:tc>
          <w:tcPr>
            <w:tcW w:w="1559" w:type="dxa"/>
            <w:tcBorders>
              <w:top w:val="single" w:sz="4" w:space="0" w:color="auto"/>
              <w:left w:val="single" w:sz="4" w:space="0" w:color="auto"/>
              <w:bottom w:val="single" w:sz="4" w:space="0" w:color="auto"/>
              <w:right w:val="single" w:sz="4" w:space="0" w:color="auto"/>
            </w:tcBorders>
          </w:tcPr>
          <w:p w:rsidR="000E66D0" w:rsidRPr="000B1562" w:rsidRDefault="000E66D0" w:rsidP="00245D38">
            <w:pPr>
              <w:keepNext/>
              <w:suppressAutoHyphens w:val="0"/>
              <w:snapToGrid w:val="0"/>
              <w:jc w:val="center"/>
              <w:rPr>
                <w:rFonts w:ascii="Arial" w:hAnsi="Arial" w:cs="Arial"/>
                <w:b/>
                <w:bCs/>
                <w:sz w:val="20"/>
                <w:szCs w:val="20"/>
                <w:lang w:eastAsia="pl-PL"/>
              </w:rPr>
            </w:pPr>
            <w:r w:rsidRPr="000B1562">
              <w:rPr>
                <w:rFonts w:ascii="Arial" w:hAnsi="Arial" w:cs="Arial"/>
                <w:sz w:val="20"/>
                <w:szCs w:val="20"/>
              </w:rPr>
              <w:t>TAK/NIE</w:t>
            </w:r>
          </w:p>
        </w:tc>
      </w:tr>
      <w:tr w:rsidR="000E66D0" w:rsidRPr="00F716BE" w:rsidTr="00245D38">
        <w:trPr>
          <w:trHeight w:val="284"/>
        </w:trPr>
        <w:tc>
          <w:tcPr>
            <w:tcW w:w="708" w:type="dxa"/>
            <w:tcBorders>
              <w:top w:val="single" w:sz="4" w:space="0" w:color="000000"/>
              <w:left w:val="single" w:sz="4" w:space="0" w:color="000000"/>
              <w:bottom w:val="single" w:sz="4" w:space="0" w:color="000000"/>
            </w:tcBorders>
          </w:tcPr>
          <w:p w:rsidR="000E66D0" w:rsidRPr="00F716BE" w:rsidRDefault="000E66D0" w:rsidP="00245D38">
            <w:pPr>
              <w:keepNext/>
              <w:tabs>
                <w:tab w:val="left" w:pos="540"/>
              </w:tabs>
              <w:suppressAutoHyphens w:val="0"/>
              <w:snapToGrid w:val="0"/>
              <w:rPr>
                <w:rFonts w:ascii="Arial" w:hAnsi="Arial" w:cs="Arial"/>
                <w:b/>
                <w:bCs/>
                <w:sz w:val="20"/>
                <w:szCs w:val="20"/>
                <w:lang w:eastAsia="pl-PL"/>
              </w:rPr>
            </w:pPr>
            <w:r w:rsidRPr="00F716BE">
              <w:rPr>
                <w:rFonts w:ascii="Arial" w:hAnsi="Arial" w:cs="Arial"/>
                <w:b/>
                <w:bCs/>
                <w:sz w:val="20"/>
                <w:szCs w:val="20"/>
                <w:lang w:eastAsia="pl-PL"/>
              </w:rPr>
              <w:t>4.</w:t>
            </w:r>
          </w:p>
        </w:tc>
        <w:tc>
          <w:tcPr>
            <w:tcW w:w="2977" w:type="dxa"/>
            <w:tcBorders>
              <w:top w:val="single" w:sz="4" w:space="0" w:color="000000"/>
              <w:left w:val="single" w:sz="4" w:space="0" w:color="000000"/>
              <w:bottom w:val="single" w:sz="4" w:space="0" w:color="000000"/>
            </w:tcBorders>
          </w:tcPr>
          <w:p w:rsidR="000E66D0" w:rsidRPr="000E66D0" w:rsidRDefault="000E66D0" w:rsidP="00245D38">
            <w:pPr>
              <w:tabs>
                <w:tab w:val="left" w:pos="0"/>
              </w:tabs>
              <w:suppressAutoHyphens w:val="0"/>
              <w:autoSpaceDE w:val="0"/>
              <w:autoSpaceDN w:val="0"/>
              <w:adjustRightInd w:val="0"/>
              <w:rPr>
                <w:rFonts w:ascii="Arial" w:hAnsi="Arial" w:cs="Arial"/>
                <w:color w:val="000000"/>
                <w:sz w:val="20"/>
                <w:szCs w:val="20"/>
                <w:lang w:eastAsia="pl-PL"/>
              </w:rPr>
            </w:pPr>
            <w:r w:rsidRPr="000E66D0">
              <w:rPr>
                <w:rFonts w:ascii="Arial" w:hAnsi="Arial" w:cs="Arial"/>
                <w:sz w:val="20"/>
                <w:szCs w:val="20"/>
              </w:rPr>
              <w:t>Projekt ma pozytywny wpływ na realizację zasady zrównoważonego rozwoju, o której mowa w art. 8 rozporządzenia Parlamentu Europejskiego i Rady (UE) nr 1303/2013</w:t>
            </w:r>
          </w:p>
        </w:tc>
        <w:tc>
          <w:tcPr>
            <w:tcW w:w="8931" w:type="dxa"/>
            <w:tcBorders>
              <w:top w:val="single" w:sz="4" w:space="0" w:color="000000"/>
              <w:left w:val="single" w:sz="4" w:space="0" w:color="000000"/>
              <w:bottom w:val="single" w:sz="4" w:space="0" w:color="000000"/>
              <w:right w:val="single" w:sz="4" w:space="0" w:color="auto"/>
            </w:tcBorders>
          </w:tcPr>
          <w:p w:rsidR="000E66D0" w:rsidRPr="000E66D0" w:rsidRDefault="000E66D0" w:rsidP="000E66D0">
            <w:pPr>
              <w:pStyle w:val="Default"/>
              <w:spacing w:line="276" w:lineRule="auto"/>
              <w:jc w:val="both"/>
              <w:rPr>
                <w:rFonts w:ascii="Arial" w:hAnsi="Arial" w:cs="Arial"/>
                <w:sz w:val="20"/>
                <w:szCs w:val="20"/>
              </w:rPr>
            </w:pPr>
            <w:r w:rsidRPr="000E66D0">
              <w:rPr>
                <w:rFonts w:ascii="Arial" w:hAnsi="Arial" w:cs="Arial"/>
                <w:sz w:val="20"/>
                <w:szCs w:val="20"/>
              </w:rPr>
              <w:t>Wnioskodawca deklaruje, że projekt ma pozytywny wpływ na realizację polityki zrównoważonego rozwoju, o której mowa w art. 8 rozporządzenia Parlamentu Europejskiego i Rady (UE) nr 1303/2013.</w:t>
            </w:r>
          </w:p>
          <w:p w:rsidR="000E66D0" w:rsidRPr="000E66D0" w:rsidRDefault="000E66D0" w:rsidP="000E66D0">
            <w:pPr>
              <w:pStyle w:val="Default"/>
              <w:spacing w:line="276" w:lineRule="auto"/>
              <w:jc w:val="both"/>
              <w:rPr>
                <w:rFonts w:ascii="Arial" w:hAnsi="Arial" w:cs="Arial"/>
                <w:sz w:val="20"/>
                <w:szCs w:val="20"/>
              </w:rPr>
            </w:pPr>
            <w:r w:rsidRPr="000E66D0">
              <w:rPr>
                <w:rFonts w:ascii="Arial" w:hAnsi="Arial" w:cs="Arial"/>
                <w:sz w:val="20"/>
                <w:szCs w:val="20"/>
              </w:rPr>
              <w:t xml:space="preserve">Zrównoważony rozwój definiuje się jako rozwój społeczno-gospodarczy, w którym następuje integrowanie działań mających na celu wzrost gospodarczy oraz działań społecznych, z zachowaniem równowagi przyrodniczej i trwałości podstawowych procesów przyrodniczych w celu zagwarantowania możliwości zaspokajania potrzeb poszczególnych społeczności lub obywateli, zarówno współczesnego, jak i przyszłych pokoleń. </w:t>
            </w:r>
          </w:p>
          <w:p w:rsidR="000E66D0" w:rsidRPr="000E66D0" w:rsidRDefault="000E66D0" w:rsidP="000E66D0">
            <w:pPr>
              <w:pStyle w:val="Default"/>
              <w:spacing w:line="276" w:lineRule="auto"/>
              <w:jc w:val="both"/>
              <w:rPr>
                <w:rFonts w:ascii="Arial" w:hAnsi="Arial" w:cs="Arial"/>
                <w:sz w:val="20"/>
                <w:szCs w:val="20"/>
              </w:rPr>
            </w:pPr>
            <w:r w:rsidRPr="000E66D0">
              <w:rPr>
                <w:rFonts w:ascii="Arial" w:hAnsi="Arial" w:cs="Arial"/>
                <w:sz w:val="20"/>
                <w:szCs w:val="20"/>
              </w:rPr>
              <w:t>W związku powyższym, podkreślając znaczenie zrównoważonego rozwoju dla UE, do</w:t>
            </w:r>
            <w:r>
              <w:rPr>
                <w:rFonts w:ascii="Arial" w:hAnsi="Arial" w:cs="Arial"/>
                <w:sz w:val="20"/>
                <w:szCs w:val="20"/>
              </w:rPr>
              <w:t xml:space="preserve"> d</w:t>
            </w:r>
            <w:r w:rsidRPr="000E66D0">
              <w:rPr>
                <w:rFonts w:ascii="Arial" w:hAnsi="Arial" w:cs="Arial"/>
                <w:sz w:val="20"/>
                <w:szCs w:val="20"/>
              </w:rPr>
              <w:t xml:space="preserve">ofinansowania mogą zostać wyłonione projekty: </w:t>
            </w:r>
          </w:p>
          <w:p w:rsidR="000E66D0" w:rsidRPr="000E66D0" w:rsidRDefault="000E66D0" w:rsidP="00C810E8">
            <w:pPr>
              <w:pStyle w:val="Default"/>
              <w:numPr>
                <w:ilvl w:val="0"/>
                <w:numId w:val="57"/>
              </w:numPr>
              <w:spacing w:line="276" w:lineRule="auto"/>
              <w:jc w:val="both"/>
              <w:rPr>
                <w:rFonts w:ascii="Arial" w:hAnsi="Arial" w:cs="Arial"/>
                <w:sz w:val="20"/>
                <w:szCs w:val="20"/>
              </w:rPr>
            </w:pPr>
            <w:r w:rsidRPr="000E66D0">
              <w:rPr>
                <w:rFonts w:ascii="Arial" w:hAnsi="Arial" w:cs="Arial"/>
                <w:sz w:val="20"/>
                <w:szCs w:val="20"/>
              </w:rPr>
              <w:t xml:space="preserve">w których sposób realizacji projektu zapewnia wybór rozwiązań/metod eksploatacji urządzeń/sposobów realizacji projektu, mających pozytywny wpływ na środowisko, w szczególności poprzez dokonywanie zakupów dostaw i usług niezbędnych do realizacji projektu, w oparciu o wybór ofert (dostaw i usług) najbardziej korzystnych pod względem gospodarczym i zarazem najbardziej korzystnych gdy chodzi o oddziaływanie na środowisko (np. mniejsza energochłonność, zużycie wody, wykorzystanie materiałów pochodzących z recyklingu etc.) lub </w:t>
            </w:r>
          </w:p>
          <w:p w:rsidR="000E66D0" w:rsidRPr="000E66D0" w:rsidRDefault="000E66D0" w:rsidP="00C810E8">
            <w:pPr>
              <w:pStyle w:val="Default"/>
              <w:numPr>
                <w:ilvl w:val="0"/>
                <w:numId w:val="57"/>
              </w:numPr>
              <w:spacing w:line="276" w:lineRule="auto"/>
              <w:jc w:val="both"/>
              <w:rPr>
                <w:rFonts w:ascii="Arial" w:hAnsi="Arial" w:cs="Arial"/>
                <w:sz w:val="20"/>
                <w:szCs w:val="20"/>
              </w:rPr>
            </w:pPr>
            <w:r w:rsidRPr="000E66D0">
              <w:rPr>
                <w:rFonts w:ascii="Arial" w:hAnsi="Arial" w:cs="Arial"/>
                <w:sz w:val="20"/>
                <w:szCs w:val="20"/>
              </w:rPr>
              <w:t xml:space="preserve">których rezultatem jest powstanie rozwiązania (produktu/technologii/usługi) pozytywnie oddziałującego na środowisko; dotyczy to w szczególności projektów realizowanych w następujących obszarach: </w:t>
            </w:r>
          </w:p>
          <w:p w:rsidR="000E66D0" w:rsidRPr="000E66D0" w:rsidRDefault="000E66D0" w:rsidP="00C810E8">
            <w:pPr>
              <w:numPr>
                <w:ilvl w:val="1"/>
                <w:numId w:val="57"/>
              </w:numPr>
              <w:suppressAutoHyphens w:val="0"/>
              <w:autoSpaceDE w:val="0"/>
              <w:autoSpaceDN w:val="0"/>
              <w:adjustRightInd w:val="0"/>
              <w:spacing w:line="276" w:lineRule="auto"/>
              <w:rPr>
                <w:rFonts w:ascii="Arial" w:hAnsi="Arial" w:cs="Arial"/>
                <w:sz w:val="20"/>
                <w:szCs w:val="20"/>
              </w:rPr>
            </w:pPr>
            <w:r w:rsidRPr="000E66D0">
              <w:rPr>
                <w:rFonts w:ascii="Arial" w:hAnsi="Arial" w:cs="Arial"/>
                <w:sz w:val="20"/>
                <w:szCs w:val="20"/>
              </w:rPr>
              <w:t xml:space="preserve">czystsze procesy, materiały i produkty, </w:t>
            </w:r>
          </w:p>
          <w:p w:rsidR="000E66D0" w:rsidRPr="000E66D0" w:rsidRDefault="000E66D0" w:rsidP="00C810E8">
            <w:pPr>
              <w:numPr>
                <w:ilvl w:val="1"/>
                <w:numId w:val="57"/>
              </w:numPr>
              <w:suppressAutoHyphens w:val="0"/>
              <w:autoSpaceDE w:val="0"/>
              <w:autoSpaceDN w:val="0"/>
              <w:adjustRightInd w:val="0"/>
              <w:spacing w:line="276" w:lineRule="auto"/>
              <w:rPr>
                <w:rFonts w:ascii="Arial" w:hAnsi="Arial" w:cs="Arial"/>
                <w:sz w:val="20"/>
                <w:szCs w:val="20"/>
              </w:rPr>
            </w:pPr>
            <w:r w:rsidRPr="000E66D0">
              <w:rPr>
                <w:rFonts w:ascii="Arial" w:hAnsi="Arial" w:cs="Arial"/>
                <w:sz w:val="20"/>
                <w:szCs w:val="20"/>
              </w:rPr>
              <w:t>produkcja czystszej energii,</w:t>
            </w:r>
          </w:p>
          <w:p w:rsidR="000E66D0" w:rsidRPr="000E66D0" w:rsidRDefault="000E66D0" w:rsidP="00C810E8">
            <w:pPr>
              <w:numPr>
                <w:ilvl w:val="1"/>
                <w:numId w:val="57"/>
              </w:numPr>
              <w:suppressAutoHyphens w:val="0"/>
              <w:autoSpaceDE w:val="0"/>
              <w:autoSpaceDN w:val="0"/>
              <w:adjustRightInd w:val="0"/>
              <w:spacing w:line="276" w:lineRule="auto"/>
              <w:rPr>
                <w:rFonts w:ascii="Arial" w:hAnsi="Arial" w:cs="Arial"/>
                <w:sz w:val="20"/>
                <w:szCs w:val="20"/>
              </w:rPr>
            </w:pPr>
            <w:r w:rsidRPr="000E66D0">
              <w:rPr>
                <w:rFonts w:ascii="Arial" w:hAnsi="Arial" w:cs="Arial"/>
                <w:color w:val="000000"/>
                <w:sz w:val="20"/>
                <w:szCs w:val="20"/>
              </w:rPr>
              <w:t xml:space="preserve">wykorzystanie odpadów w procesie produkcyjnym, </w:t>
            </w:r>
          </w:p>
          <w:p w:rsidR="000E66D0" w:rsidRPr="000E66D0" w:rsidRDefault="000E66D0" w:rsidP="00C810E8">
            <w:pPr>
              <w:numPr>
                <w:ilvl w:val="1"/>
                <w:numId w:val="57"/>
              </w:numPr>
              <w:suppressAutoHyphens w:val="0"/>
              <w:autoSpaceDE w:val="0"/>
              <w:autoSpaceDN w:val="0"/>
              <w:adjustRightInd w:val="0"/>
              <w:spacing w:line="276" w:lineRule="auto"/>
              <w:rPr>
                <w:rFonts w:ascii="Arial" w:hAnsi="Arial" w:cs="Arial"/>
                <w:sz w:val="20"/>
                <w:szCs w:val="20"/>
              </w:rPr>
            </w:pPr>
            <w:r w:rsidRPr="000E66D0">
              <w:rPr>
                <w:rFonts w:ascii="Arial" w:hAnsi="Arial" w:cs="Arial"/>
                <w:color w:val="000000"/>
                <w:sz w:val="20"/>
                <w:szCs w:val="20"/>
              </w:rPr>
              <w:t xml:space="preserve">zamknięcie obiegu wodnego i ściekowego w ramach projektu etc., </w:t>
            </w:r>
          </w:p>
          <w:p w:rsidR="000E66D0" w:rsidRPr="000E66D0" w:rsidRDefault="000E66D0" w:rsidP="000E66D0">
            <w:pPr>
              <w:autoSpaceDE w:val="0"/>
              <w:autoSpaceDN w:val="0"/>
              <w:adjustRightInd w:val="0"/>
              <w:jc w:val="both"/>
              <w:rPr>
                <w:rFonts w:ascii="Arial" w:hAnsi="Arial" w:cs="Arial"/>
                <w:color w:val="000000"/>
                <w:sz w:val="20"/>
                <w:szCs w:val="20"/>
              </w:rPr>
            </w:pPr>
            <w:r w:rsidRPr="000E66D0">
              <w:rPr>
                <w:rFonts w:ascii="Arial" w:hAnsi="Arial" w:cs="Arial"/>
                <w:color w:val="000000"/>
                <w:sz w:val="20"/>
                <w:szCs w:val="20"/>
              </w:rPr>
              <w:t xml:space="preserve">w których efekcie powstanie rozwiązanie prowadzące  m.in. do zmniejszenia materiałochłonności produkcji, zmniejszenia energochłonności produkcji, zmniejszenia wielkości emisji zanieczyszczeń, zwiększenia stopnia ponownego wykorzystania materiałów bądź odpadów, zwiększenie udziału odnawialnych źródeł energii w bilansie energetycznym. </w:t>
            </w:r>
          </w:p>
          <w:p w:rsidR="000E66D0" w:rsidRPr="000E66D0" w:rsidRDefault="000E66D0" w:rsidP="000E66D0">
            <w:pPr>
              <w:pStyle w:val="Default"/>
              <w:spacing w:line="276" w:lineRule="auto"/>
              <w:jc w:val="both"/>
              <w:rPr>
                <w:rFonts w:ascii="Arial" w:hAnsi="Arial" w:cs="Arial"/>
                <w:sz w:val="20"/>
                <w:szCs w:val="20"/>
              </w:rPr>
            </w:pPr>
            <w:r w:rsidRPr="000E66D0">
              <w:rPr>
                <w:rFonts w:ascii="Arial" w:hAnsi="Arial" w:cs="Arial"/>
                <w:sz w:val="20"/>
                <w:szCs w:val="20"/>
              </w:rPr>
              <w:t>Aby ww. kryterium mogło zostać uznane za spełnione należy w polu wniosku, odnoszącym się do pozytywnego wpływu projektu na środowisko przedstawić odpowiednie i zakładane wskaźniki potwierdzające pozytywny wpływ na środowisko. Beneficjent może sam określić wskaźniki lub wybrać je z WLWK. Należy pamiętać, że wskaźniki będą monitorowane i raportowane w części sprawozdawczej wniosku o płatność.</w:t>
            </w:r>
          </w:p>
          <w:p w:rsidR="000E66D0" w:rsidRPr="000E66D0" w:rsidRDefault="000E66D0" w:rsidP="000E66D0">
            <w:pPr>
              <w:jc w:val="both"/>
              <w:rPr>
                <w:rFonts w:ascii="Arial" w:hAnsi="Arial" w:cs="Arial"/>
                <w:sz w:val="20"/>
                <w:szCs w:val="20"/>
              </w:rPr>
            </w:pPr>
            <w:r w:rsidRPr="000E66D0">
              <w:rPr>
                <w:rFonts w:ascii="Arial" w:hAnsi="Arial" w:cs="Arial"/>
                <w:sz w:val="20"/>
                <w:szCs w:val="20"/>
              </w:rPr>
              <w:t xml:space="preserve">Kryterium będzie weryfikowane na poziomie projektu beneficjenta, a nie na poziomie wspieranych inwestycji dotyczących transferu technologii. </w:t>
            </w:r>
          </w:p>
        </w:tc>
        <w:tc>
          <w:tcPr>
            <w:tcW w:w="1559" w:type="dxa"/>
            <w:tcBorders>
              <w:top w:val="single" w:sz="4" w:space="0" w:color="auto"/>
              <w:left w:val="single" w:sz="4" w:space="0" w:color="auto"/>
              <w:bottom w:val="single" w:sz="4" w:space="0" w:color="auto"/>
              <w:right w:val="single" w:sz="4" w:space="0" w:color="auto"/>
            </w:tcBorders>
          </w:tcPr>
          <w:p w:rsidR="000E66D0" w:rsidRPr="000B1562" w:rsidRDefault="000E66D0" w:rsidP="00245D38">
            <w:pPr>
              <w:keepNext/>
              <w:suppressAutoHyphens w:val="0"/>
              <w:snapToGrid w:val="0"/>
              <w:jc w:val="center"/>
              <w:rPr>
                <w:rFonts w:ascii="Arial" w:hAnsi="Arial" w:cs="Arial"/>
                <w:bCs/>
                <w:sz w:val="20"/>
                <w:szCs w:val="20"/>
                <w:lang w:eastAsia="pl-PL"/>
              </w:rPr>
            </w:pPr>
            <w:r w:rsidRPr="000B1562">
              <w:rPr>
                <w:rFonts w:ascii="Arial" w:hAnsi="Arial" w:cs="Arial"/>
                <w:sz w:val="20"/>
                <w:szCs w:val="20"/>
              </w:rPr>
              <w:t>TAK/NIE</w:t>
            </w:r>
          </w:p>
        </w:tc>
      </w:tr>
      <w:tr w:rsidR="000E66D0" w:rsidRPr="00F716BE" w:rsidTr="00245D38">
        <w:trPr>
          <w:trHeight w:val="284"/>
        </w:trPr>
        <w:tc>
          <w:tcPr>
            <w:tcW w:w="708" w:type="dxa"/>
            <w:tcBorders>
              <w:top w:val="single" w:sz="4" w:space="0" w:color="000000"/>
              <w:left w:val="single" w:sz="4" w:space="0" w:color="000000"/>
              <w:bottom w:val="single" w:sz="4" w:space="0" w:color="000000"/>
            </w:tcBorders>
          </w:tcPr>
          <w:p w:rsidR="000E66D0" w:rsidRPr="00F716BE" w:rsidRDefault="000E66D0" w:rsidP="00245D38">
            <w:pPr>
              <w:keepNext/>
              <w:tabs>
                <w:tab w:val="left" w:pos="540"/>
              </w:tabs>
              <w:suppressAutoHyphens w:val="0"/>
              <w:snapToGrid w:val="0"/>
              <w:rPr>
                <w:rFonts w:ascii="Arial" w:hAnsi="Arial" w:cs="Arial"/>
                <w:b/>
                <w:bCs/>
                <w:sz w:val="20"/>
                <w:szCs w:val="20"/>
                <w:lang w:eastAsia="pl-PL"/>
              </w:rPr>
            </w:pPr>
            <w:r w:rsidRPr="00F716BE">
              <w:rPr>
                <w:rFonts w:ascii="Arial" w:hAnsi="Arial" w:cs="Arial"/>
                <w:b/>
                <w:bCs/>
                <w:sz w:val="20"/>
                <w:szCs w:val="20"/>
                <w:lang w:eastAsia="pl-PL"/>
              </w:rPr>
              <w:t>5.</w:t>
            </w:r>
          </w:p>
        </w:tc>
        <w:tc>
          <w:tcPr>
            <w:tcW w:w="2977" w:type="dxa"/>
            <w:tcBorders>
              <w:top w:val="single" w:sz="4" w:space="0" w:color="000000"/>
              <w:left w:val="single" w:sz="4" w:space="0" w:color="000000"/>
              <w:bottom w:val="single" w:sz="4" w:space="0" w:color="000000"/>
            </w:tcBorders>
          </w:tcPr>
          <w:p w:rsidR="000E66D0" w:rsidRPr="000E66D0" w:rsidRDefault="000E66D0" w:rsidP="00245D38">
            <w:pPr>
              <w:keepNext/>
              <w:suppressAutoHyphens w:val="0"/>
              <w:autoSpaceDE w:val="0"/>
              <w:snapToGrid w:val="0"/>
              <w:rPr>
                <w:rFonts w:ascii="Arial" w:hAnsi="Arial" w:cs="Arial"/>
                <w:sz w:val="20"/>
                <w:szCs w:val="20"/>
                <w:lang w:eastAsia="pl-PL"/>
              </w:rPr>
            </w:pPr>
            <w:r w:rsidRPr="000E66D0">
              <w:rPr>
                <w:rFonts w:ascii="Arial" w:hAnsi="Arial" w:cs="Arial"/>
                <w:sz w:val="20"/>
                <w:szCs w:val="20"/>
              </w:rPr>
              <w:t xml:space="preserve">Projekt jest zgodny z polityką równości szans, o której mowa w art. 7 rozporządzenia Parlamentu Europejskiego i Rady (UE) nr 1303/2013.   </w:t>
            </w:r>
          </w:p>
        </w:tc>
        <w:tc>
          <w:tcPr>
            <w:tcW w:w="8931" w:type="dxa"/>
            <w:tcBorders>
              <w:top w:val="single" w:sz="4" w:space="0" w:color="000000"/>
              <w:left w:val="single" w:sz="4" w:space="0" w:color="000000"/>
              <w:bottom w:val="single" w:sz="4" w:space="0" w:color="000000"/>
              <w:right w:val="single" w:sz="4" w:space="0" w:color="auto"/>
            </w:tcBorders>
          </w:tcPr>
          <w:p w:rsidR="000E66D0" w:rsidRPr="000E66D0" w:rsidRDefault="000E66D0" w:rsidP="00245D38">
            <w:pPr>
              <w:pStyle w:val="Default"/>
              <w:spacing w:line="276" w:lineRule="auto"/>
              <w:rPr>
                <w:rFonts w:ascii="Arial" w:hAnsi="Arial" w:cs="Arial"/>
                <w:sz w:val="20"/>
                <w:szCs w:val="20"/>
              </w:rPr>
            </w:pPr>
            <w:r w:rsidRPr="000E66D0">
              <w:rPr>
                <w:rFonts w:ascii="Arial" w:hAnsi="Arial" w:cs="Arial"/>
                <w:sz w:val="20"/>
                <w:szCs w:val="20"/>
              </w:rPr>
              <w:t xml:space="preserve">Wnioskodawca deklaruje, że projekt jest zgodny z polityką równości szans, o której mowa w art. 7 rozporządzenia Parlamentu Europejskiego i Rady (UE) nr 1303/2013. </w:t>
            </w:r>
          </w:p>
          <w:p w:rsidR="000E66D0" w:rsidRPr="000E66D0" w:rsidRDefault="000E66D0" w:rsidP="00245D38">
            <w:pPr>
              <w:keepNext/>
              <w:keepLines/>
              <w:tabs>
                <w:tab w:val="left" w:pos="742"/>
              </w:tabs>
              <w:suppressAutoHyphens w:val="0"/>
              <w:autoSpaceDE w:val="0"/>
              <w:snapToGrid w:val="0"/>
              <w:rPr>
                <w:rFonts w:ascii="Arial" w:hAnsi="Arial" w:cs="Arial"/>
                <w:sz w:val="20"/>
                <w:szCs w:val="20"/>
                <w:lang w:eastAsia="pl-PL"/>
              </w:rPr>
            </w:pPr>
            <w:r w:rsidRPr="000E66D0">
              <w:rPr>
                <w:rFonts w:ascii="Arial" w:hAnsi="Arial" w:cs="Arial"/>
                <w:sz w:val="20"/>
                <w:szCs w:val="20"/>
              </w:rPr>
              <w:t xml:space="preserve">Kryterium będzie weryfikowane na poziomie projektu beneficjenta, a nie na poziomie wspieranych inwestycji dotyczących transferu technologii. </w:t>
            </w:r>
          </w:p>
        </w:tc>
        <w:tc>
          <w:tcPr>
            <w:tcW w:w="1559" w:type="dxa"/>
            <w:tcBorders>
              <w:top w:val="single" w:sz="4" w:space="0" w:color="auto"/>
              <w:left w:val="single" w:sz="4" w:space="0" w:color="auto"/>
              <w:bottom w:val="single" w:sz="4" w:space="0" w:color="auto"/>
              <w:right w:val="single" w:sz="4" w:space="0" w:color="auto"/>
            </w:tcBorders>
          </w:tcPr>
          <w:p w:rsidR="000E66D0" w:rsidRPr="000B1562" w:rsidRDefault="000E66D0" w:rsidP="00245D38">
            <w:pPr>
              <w:keepNext/>
              <w:suppressAutoHyphens w:val="0"/>
              <w:snapToGrid w:val="0"/>
              <w:jc w:val="center"/>
              <w:rPr>
                <w:rFonts w:ascii="Arial" w:hAnsi="Arial" w:cs="Arial"/>
                <w:b/>
                <w:bCs/>
                <w:sz w:val="20"/>
                <w:szCs w:val="20"/>
                <w:lang w:eastAsia="pl-PL"/>
              </w:rPr>
            </w:pPr>
            <w:r w:rsidRPr="000B1562">
              <w:rPr>
                <w:rFonts w:ascii="Arial" w:hAnsi="Arial" w:cs="Arial"/>
                <w:sz w:val="20"/>
                <w:szCs w:val="20"/>
              </w:rPr>
              <w:t>TAK/NIE</w:t>
            </w:r>
          </w:p>
        </w:tc>
      </w:tr>
      <w:tr w:rsidR="000E66D0" w:rsidRPr="00F716BE" w:rsidTr="00245D38">
        <w:trPr>
          <w:trHeight w:val="284"/>
        </w:trPr>
        <w:tc>
          <w:tcPr>
            <w:tcW w:w="708" w:type="dxa"/>
            <w:tcBorders>
              <w:top w:val="single" w:sz="4" w:space="0" w:color="000000"/>
              <w:left w:val="single" w:sz="4" w:space="0" w:color="000000"/>
              <w:bottom w:val="single" w:sz="4" w:space="0" w:color="000000"/>
            </w:tcBorders>
          </w:tcPr>
          <w:p w:rsidR="000E66D0" w:rsidRPr="00F716BE" w:rsidRDefault="000E66D0" w:rsidP="00245D38">
            <w:pPr>
              <w:keepNext/>
              <w:tabs>
                <w:tab w:val="left" w:pos="540"/>
              </w:tabs>
              <w:suppressAutoHyphens w:val="0"/>
              <w:snapToGrid w:val="0"/>
              <w:rPr>
                <w:rFonts w:ascii="Arial" w:hAnsi="Arial" w:cs="Arial"/>
                <w:b/>
                <w:bCs/>
                <w:sz w:val="20"/>
                <w:szCs w:val="20"/>
                <w:lang w:eastAsia="pl-PL"/>
              </w:rPr>
            </w:pPr>
          </w:p>
        </w:tc>
        <w:tc>
          <w:tcPr>
            <w:tcW w:w="2977" w:type="dxa"/>
            <w:tcBorders>
              <w:top w:val="single" w:sz="4" w:space="0" w:color="000000"/>
              <w:left w:val="single" w:sz="4" w:space="0" w:color="000000"/>
              <w:bottom w:val="single" w:sz="4" w:space="0" w:color="000000"/>
            </w:tcBorders>
          </w:tcPr>
          <w:p w:rsidR="000E66D0" w:rsidRPr="000E66D0" w:rsidRDefault="000E66D0" w:rsidP="00245D38">
            <w:pPr>
              <w:keepNext/>
              <w:suppressAutoHyphens w:val="0"/>
              <w:autoSpaceDE w:val="0"/>
              <w:snapToGrid w:val="0"/>
              <w:rPr>
                <w:rFonts w:ascii="Arial" w:hAnsi="Arial" w:cs="Arial"/>
                <w:sz w:val="20"/>
                <w:szCs w:val="20"/>
                <w:lang w:eastAsia="pl-PL"/>
              </w:rPr>
            </w:pPr>
            <w:r w:rsidRPr="000E66D0">
              <w:rPr>
                <w:rFonts w:ascii="Arial" w:hAnsi="Arial" w:cs="Arial"/>
                <w:sz w:val="20"/>
                <w:szCs w:val="20"/>
              </w:rPr>
              <w:t>Przedmiot projektu nie dotyczy rodzajów działalności wykluczonych z możliwości uzyskania wsparcia w ramach danego działania PO IR</w:t>
            </w:r>
          </w:p>
        </w:tc>
        <w:tc>
          <w:tcPr>
            <w:tcW w:w="8931" w:type="dxa"/>
            <w:tcBorders>
              <w:top w:val="single" w:sz="4" w:space="0" w:color="000000"/>
              <w:left w:val="single" w:sz="4" w:space="0" w:color="000000"/>
              <w:bottom w:val="single" w:sz="4" w:space="0" w:color="000000"/>
              <w:right w:val="single" w:sz="4" w:space="0" w:color="auto"/>
            </w:tcBorders>
          </w:tcPr>
          <w:p w:rsidR="000E66D0" w:rsidRPr="000E66D0" w:rsidRDefault="000E66D0" w:rsidP="00245D38">
            <w:pPr>
              <w:rPr>
                <w:rFonts w:ascii="Arial" w:hAnsi="Arial" w:cs="Arial"/>
                <w:sz w:val="20"/>
                <w:szCs w:val="20"/>
              </w:rPr>
            </w:pPr>
            <w:r w:rsidRPr="000E66D0">
              <w:rPr>
                <w:rFonts w:ascii="Arial" w:hAnsi="Arial" w:cs="Arial"/>
                <w:sz w:val="20"/>
                <w:szCs w:val="20"/>
              </w:rPr>
              <w:t>Weryfikacji podlega, czy beneficjent zapewnił, że w ramach projektu wsparcia nie uzyskają inwestycje stanowiące działalność wykluczoną z możliwości uzyskania pomocy na podstawie regulacji w zakresie pomocy publicznej na B+R (w szczególności działalności wymienionych w art. 1 Rozporządzenia Komisji (UE) Nr 651/2014 z dnia 17 czerwca 2014 r. uznającego niektóre rodzaje pomocy za zgodne z rynkiem wewnętrznym w zastosowaniu art. 107 i 108 Traktatu)  oraz na podstawie art.3 ust 1 Rozporządzenia  PE i Rady (UE) NR 1301/2013 z dnia 17 grudnia 2013 r.  w sprawie Europejskiego Funduszu Rozwoju Regionalnego i przepisów szczególnych dotyczących celu "Inwestycje na rzecz wzrostu i zatrudnienia" oraz w sprawie uchylenia rozporządzenia (WE) nr 1080/2006). Na podstawie ww. regulacji wsparciem nie mogą być objęte w szczególności:</w:t>
            </w:r>
          </w:p>
          <w:p w:rsidR="000E66D0" w:rsidRPr="000E66D0" w:rsidRDefault="000E66D0" w:rsidP="00245D38">
            <w:pPr>
              <w:rPr>
                <w:rFonts w:ascii="Arial" w:hAnsi="Arial" w:cs="Arial"/>
                <w:sz w:val="20"/>
                <w:szCs w:val="20"/>
              </w:rPr>
            </w:pPr>
            <w:r w:rsidRPr="000E66D0">
              <w:rPr>
                <w:rFonts w:ascii="Arial" w:hAnsi="Arial" w:cs="Arial"/>
                <w:sz w:val="20"/>
                <w:szCs w:val="20"/>
              </w:rPr>
              <w:t>1) inwestycje na rzecz redukcji emisji gazów cieplarnianych pochodzących z listy działań wymienionych w załączniku I do dyrektywy 2003/87/WE;</w:t>
            </w:r>
          </w:p>
          <w:p w:rsidR="000E66D0" w:rsidRPr="000E66D0" w:rsidRDefault="000E66D0" w:rsidP="00245D38">
            <w:pPr>
              <w:rPr>
                <w:rFonts w:ascii="Arial" w:hAnsi="Arial" w:cs="Arial"/>
                <w:sz w:val="20"/>
                <w:szCs w:val="20"/>
              </w:rPr>
            </w:pPr>
            <w:r w:rsidRPr="000E66D0">
              <w:rPr>
                <w:rFonts w:ascii="Arial" w:hAnsi="Arial" w:cs="Arial"/>
                <w:sz w:val="20"/>
                <w:szCs w:val="20"/>
              </w:rPr>
              <w:t>2)  przedsiębiorstwa w trudnej sytuacji w rozumieniu unijnych przepisów dotyczących pomocy państwa;</w:t>
            </w:r>
          </w:p>
          <w:p w:rsidR="000E66D0" w:rsidRPr="000E66D0" w:rsidRDefault="000E66D0" w:rsidP="00245D38">
            <w:pPr>
              <w:rPr>
                <w:rFonts w:ascii="Arial" w:hAnsi="Arial" w:cs="Arial"/>
                <w:sz w:val="20"/>
                <w:szCs w:val="20"/>
              </w:rPr>
            </w:pPr>
            <w:r w:rsidRPr="000E66D0">
              <w:rPr>
                <w:rFonts w:ascii="Arial" w:hAnsi="Arial" w:cs="Arial"/>
                <w:sz w:val="20"/>
                <w:szCs w:val="20"/>
              </w:rPr>
              <w:t>3) inwestycje w infrastrukturę portów lotniczych, chyba że są one związane z ochroną środowiska lub towarzyszą im inwestycje niezbędne do łagodzenia lub ograniczenia ich negatywnego oddziaływania na środowisko;</w:t>
            </w:r>
          </w:p>
          <w:p w:rsidR="000E66D0" w:rsidRPr="000E66D0" w:rsidRDefault="000E66D0" w:rsidP="00245D38">
            <w:pPr>
              <w:keepNext/>
              <w:keepLines/>
              <w:tabs>
                <w:tab w:val="left" w:pos="742"/>
              </w:tabs>
              <w:suppressAutoHyphens w:val="0"/>
              <w:autoSpaceDE w:val="0"/>
              <w:snapToGrid w:val="0"/>
              <w:rPr>
                <w:rFonts w:ascii="Arial" w:hAnsi="Arial" w:cs="Arial"/>
                <w:sz w:val="20"/>
                <w:szCs w:val="20"/>
                <w:lang w:eastAsia="pl-PL"/>
              </w:rPr>
            </w:pPr>
            <w:r w:rsidRPr="000E66D0">
              <w:rPr>
                <w:rFonts w:ascii="Arial" w:hAnsi="Arial" w:cs="Arial"/>
                <w:sz w:val="20"/>
                <w:szCs w:val="20"/>
              </w:rPr>
              <w:t>4) działania bezpośrednio związane z ilością wywożonych produktów, tworzeniem i prowadzeniem sieci dystrybucyjnej lub innymi wydatkami bieżącymi związanymi z prowadzeniem działalności wywozowej.</w:t>
            </w:r>
          </w:p>
        </w:tc>
        <w:tc>
          <w:tcPr>
            <w:tcW w:w="1559" w:type="dxa"/>
            <w:tcBorders>
              <w:top w:val="single" w:sz="4" w:space="0" w:color="auto"/>
              <w:left w:val="single" w:sz="4" w:space="0" w:color="auto"/>
              <w:bottom w:val="single" w:sz="4" w:space="0" w:color="auto"/>
              <w:right w:val="single" w:sz="4" w:space="0" w:color="auto"/>
            </w:tcBorders>
          </w:tcPr>
          <w:p w:rsidR="000E66D0" w:rsidRPr="000B1562" w:rsidRDefault="00D64F7F" w:rsidP="00245D38">
            <w:pPr>
              <w:keepNext/>
              <w:suppressAutoHyphens w:val="0"/>
              <w:snapToGrid w:val="0"/>
              <w:jc w:val="center"/>
              <w:rPr>
                <w:rFonts w:ascii="Arial" w:hAnsi="Arial" w:cs="Arial"/>
                <w:sz w:val="20"/>
                <w:szCs w:val="20"/>
              </w:rPr>
            </w:pPr>
            <w:r w:rsidRPr="000B1562">
              <w:rPr>
                <w:rFonts w:ascii="Arial" w:hAnsi="Arial" w:cs="Arial"/>
                <w:sz w:val="20"/>
                <w:szCs w:val="20"/>
              </w:rPr>
              <w:t>TAK/NIE</w:t>
            </w:r>
          </w:p>
        </w:tc>
      </w:tr>
      <w:tr w:rsidR="000E66D0" w:rsidRPr="00F716BE" w:rsidTr="00245D38">
        <w:trPr>
          <w:trHeight w:val="446"/>
        </w:trPr>
        <w:tc>
          <w:tcPr>
            <w:tcW w:w="14175" w:type="dxa"/>
            <w:gridSpan w:val="4"/>
            <w:tcBorders>
              <w:top w:val="single" w:sz="4" w:space="0" w:color="000000"/>
              <w:left w:val="single" w:sz="4" w:space="0" w:color="000000"/>
              <w:bottom w:val="single" w:sz="4" w:space="0" w:color="000000"/>
              <w:right w:val="single" w:sz="4" w:space="0" w:color="000000"/>
            </w:tcBorders>
            <w:shd w:val="clear" w:color="auto" w:fill="0070C0"/>
            <w:vAlign w:val="center"/>
          </w:tcPr>
          <w:p w:rsidR="000E66D0" w:rsidRPr="00F716BE" w:rsidRDefault="000E66D0" w:rsidP="00245D38">
            <w:pPr>
              <w:keepNext/>
              <w:suppressAutoHyphens w:val="0"/>
              <w:snapToGrid w:val="0"/>
              <w:jc w:val="center"/>
              <w:rPr>
                <w:rFonts w:ascii="Arial" w:hAnsi="Arial" w:cs="Arial"/>
                <w:b/>
                <w:bCs/>
                <w:color w:val="FFFFFF"/>
                <w:sz w:val="20"/>
                <w:szCs w:val="20"/>
                <w:lang w:eastAsia="pl-PL"/>
              </w:rPr>
            </w:pPr>
            <w:r w:rsidRPr="00F716BE">
              <w:rPr>
                <w:rFonts w:ascii="Arial" w:hAnsi="Arial" w:cs="Arial"/>
                <w:b/>
                <w:bCs/>
                <w:color w:val="FFFFFF"/>
                <w:sz w:val="20"/>
                <w:szCs w:val="20"/>
                <w:lang w:eastAsia="pl-PL"/>
              </w:rPr>
              <w:t xml:space="preserve">KRYTERIA </w:t>
            </w:r>
            <w:r>
              <w:rPr>
                <w:rFonts w:ascii="Arial" w:hAnsi="Arial" w:cs="Arial"/>
                <w:b/>
                <w:bCs/>
                <w:color w:val="FFFFFF"/>
                <w:sz w:val="20"/>
                <w:szCs w:val="20"/>
                <w:lang w:eastAsia="pl-PL"/>
              </w:rPr>
              <w:t>MERYTORYCZNE</w:t>
            </w:r>
            <w:r w:rsidRPr="00F716BE">
              <w:rPr>
                <w:rFonts w:ascii="Arial" w:hAnsi="Arial" w:cs="Arial"/>
                <w:b/>
                <w:bCs/>
                <w:color w:val="FFFFFF"/>
                <w:sz w:val="20"/>
                <w:szCs w:val="20"/>
                <w:lang w:eastAsia="pl-PL"/>
              </w:rPr>
              <w:t xml:space="preserve"> </w:t>
            </w:r>
          </w:p>
        </w:tc>
      </w:tr>
      <w:tr w:rsidR="000E66D0" w:rsidRPr="00F716BE" w:rsidTr="00245D38">
        <w:trPr>
          <w:trHeight w:val="284"/>
        </w:trPr>
        <w:tc>
          <w:tcPr>
            <w:tcW w:w="708" w:type="dxa"/>
            <w:tcBorders>
              <w:top w:val="single" w:sz="4" w:space="0" w:color="000000"/>
              <w:left w:val="single" w:sz="4" w:space="0" w:color="000000"/>
              <w:bottom w:val="single" w:sz="4" w:space="0" w:color="000000"/>
            </w:tcBorders>
            <w:shd w:val="clear" w:color="auto" w:fill="C6D9F1"/>
            <w:vAlign w:val="center"/>
          </w:tcPr>
          <w:p w:rsidR="000E66D0" w:rsidRPr="00F716BE" w:rsidRDefault="000E66D0" w:rsidP="00245D38">
            <w:pPr>
              <w:keepNext/>
              <w:suppressAutoHyphens w:val="0"/>
              <w:snapToGrid w:val="0"/>
              <w:ind w:left="94"/>
              <w:rPr>
                <w:rFonts w:ascii="Arial" w:hAnsi="Arial" w:cs="Arial"/>
                <w:b/>
                <w:bCs/>
                <w:sz w:val="20"/>
                <w:szCs w:val="20"/>
                <w:lang w:eastAsia="pl-PL"/>
              </w:rPr>
            </w:pPr>
            <w:r w:rsidRPr="00F716BE">
              <w:rPr>
                <w:rFonts w:ascii="Arial" w:hAnsi="Arial" w:cs="Arial"/>
                <w:b/>
                <w:bCs/>
                <w:sz w:val="20"/>
                <w:szCs w:val="20"/>
                <w:lang w:eastAsia="pl-PL"/>
              </w:rPr>
              <w:t>lp.</w:t>
            </w:r>
          </w:p>
        </w:tc>
        <w:tc>
          <w:tcPr>
            <w:tcW w:w="2977" w:type="dxa"/>
            <w:tcBorders>
              <w:top w:val="single" w:sz="4" w:space="0" w:color="000000"/>
              <w:left w:val="single" w:sz="4" w:space="0" w:color="000000"/>
              <w:bottom w:val="single" w:sz="4" w:space="0" w:color="000000"/>
            </w:tcBorders>
            <w:shd w:val="clear" w:color="auto" w:fill="C6D9F1"/>
            <w:vAlign w:val="center"/>
          </w:tcPr>
          <w:p w:rsidR="000E66D0" w:rsidRPr="00F716BE" w:rsidRDefault="000E66D0" w:rsidP="00245D38">
            <w:pPr>
              <w:keepNext/>
              <w:suppressAutoHyphens w:val="0"/>
              <w:snapToGrid w:val="0"/>
              <w:rPr>
                <w:rFonts w:ascii="Arial" w:hAnsi="Arial" w:cs="Arial"/>
                <w:b/>
                <w:color w:val="000000"/>
                <w:sz w:val="20"/>
                <w:szCs w:val="20"/>
                <w:lang w:eastAsia="pl-PL"/>
              </w:rPr>
            </w:pPr>
            <w:r w:rsidRPr="00F716BE">
              <w:rPr>
                <w:rFonts w:ascii="Arial" w:hAnsi="Arial" w:cs="Arial"/>
                <w:b/>
                <w:color w:val="000000"/>
                <w:sz w:val="20"/>
                <w:szCs w:val="20"/>
                <w:lang w:eastAsia="pl-PL"/>
              </w:rPr>
              <w:t>nazwa kryterium</w:t>
            </w:r>
          </w:p>
        </w:tc>
        <w:tc>
          <w:tcPr>
            <w:tcW w:w="8931"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0E66D0" w:rsidRPr="00F716BE" w:rsidRDefault="000E66D0" w:rsidP="00245D38">
            <w:pPr>
              <w:keepNext/>
              <w:tabs>
                <w:tab w:val="left" w:pos="0"/>
              </w:tabs>
              <w:suppressAutoHyphens w:val="0"/>
              <w:snapToGrid w:val="0"/>
              <w:jc w:val="center"/>
              <w:rPr>
                <w:rFonts w:ascii="Arial" w:hAnsi="Arial" w:cs="Arial"/>
                <w:sz w:val="20"/>
                <w:szCs w:val="20"/>
                <w:lang w:eastAsia="pl-PL"/>
              </w:rPr>
            </w:pPr>
            <w:r>
              <w:rPr>
                <w:rFonts w:ascii="Arial" w:hAnsi="Arial" w:cs="Arial"/>
                <w:b/>
                <w:bCs/>
                <w:sz w:val="20"/>
                <w:szCs w:val="20"/>
                <w:lang w:eastAsia="pl-PL"/>
              </w:rPr>
              <w:t xml:space="preserve">opis kryterium </w:t>
            </w:r>
            <w:r w:rsidRPr="00F716BE">
              <w:rPr>
                <w:rFonts w:ascii="Arial" w:hAnsi="Arial" w:cs="Arial"/>
                <w:b/>
                <w:bCs/>
                <w:sz w:val="20"/>
                <w:szCs w:val="20"/>
                <w:lang w:eastAsia="pl-PL"/>
              </w:rPr>
              <w:t xml:space="preserve"> wraz z metodologią przyznawania punktów</w:t>
            </w:r>
          </w:p>
        </w:tc>
        <w:tc>
          <w:tcPr>
            <w:tcW w:w="1559"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0E66D0" w:rsidRPr="00F716BE" w:rsidRDefault="00A255CC" w:rsidP="00245D38">
            <w:pPr>
              <w:keepNext/>
              <w:suppressAutoHyphens w:val="0"/>
              <w:snapToGrid w:val="0"/>
              <w:jc w:val="center"/>
              <w:rPr>
                <w:rFonts w:ascii="Arial" w:hAnsi="Arial" w:cs="Arial"/>
                <w:b/>
                <w:bCs/>
                <w:sz w:val="20"/>
                <w:szCs w:val="20"/>
                <w:lang w:eastAsia="pl-PL"/>
              </w:rPr>
            </w:pPr>
            <w:r>
              <w:rPr>
                <w:rFonts w:ascii="Arial" w:hAnsi="Arial" w:cs="Arial"/>
                <w:b/>
                <w:bCs/>
                <w:sz w:val="20"/>
                <w:szCs w:val="20"/>
                <w:lang w:eastAsia="pl-PL"/>
              </w:rPr>
              <w:t>ocena</w:t>
            </w:r>
          </w:p>
        </w:tc>
      </w:tr>
      <w:tr w:rsidR="00A255CC" w:rsidRPr="00A255CC" w:rsidTr="00245D38">
        <w:trPr>
          <w:trHeight w:val="284"/>
        </w:trPr>
        <w:tc>
          <w:tcPr>
            <w:tcW w:w="708" w:type="dxa"/>
            <w:tcBorders>
              <w:top w:val="single" w:sz="4" w:space="0" w:color="000000"/>
              <w:left w:val="single" w:sz="4" w:space="0" w:color="000000"/>
              <w:bottom w:val="single" w:sz="4" w:space="0" w:color="000000"/>
            </w:tcBorders>
          </w:tcPr>
          <w:p w:rsidR="00A255CC" w:rsidRPr="00A255CC" w:rsidRDefault="00A255CC" w:rsidP="00245D38">
            <w:pPr>
              <w:keepNext/>
              <w:suppressAutoHyphens w:val="0"/>
              <w:snapToGrid w:val="0"/>
              <w:ind w:left="94"/>
              <w:rPr>
                <w:rFonts w:ascii="Arial" w:hAnsi="Arial" w:cs="Arial"/>
                <w:b/>
                <w:bCs/>
                <w:sz w:val="20"/>
                <w:szCs w:val="20"/>
                <w:lang w:eastAsia="pl-PL"/>
              </w:rPr>
            </w:pPr>
            <w:r w:rsidRPr="00A255CC">
              <w:rPr>
                <w:rFonts w:ascii="Arial" w:hAnsi="Arial" w:cs="Arial"/>
                <w:b/>
                <w:bCs/>
                <w:sz w:val="20"/>
                <w:szCs w:val="20"/>
                <w:lang w:eastAsia="pl-PL"/>
              </w:rPr>
              <w:t>1.</w:t>
            </w:r>
          </w:p>
        </w:tc>
        <w:tc>
          <w:tcPr>
            <w:tcW w:w="2977" w:type="dxa"/>
            <w:tcBorders>
              <w:top w:val="single" w:sz="4" w:space="0" w:color="000000"/>
              <w:left w:val="single" w:sz="4" w:space="0" w:color="000000"/>
              <w:bottom w:val="single" w:sz="4" w:space="0" w:color="000000"/>
            </w:tcBorders>
          </w:tcPr>
          <w:p w:rsidR="00A255CC" w:rsidRPr="00A255CC" w:rsidRDefault="00A255CC" w:rsidP="00A255CC">
            <w:pPr>
              <w:rPr>
                <w:rFonts w:ascii="Arial" w:hAnsi="Arial" w:cs="Arial"/>
                <w:sz w:val="20"/>
                <w:szCs w:val="20"/>
              </w:rPr>
            </w:pPr>
            <w:r w:rsidRPr="00A255CC">
              <w:rPr>
                <w:rFonts w:ascii="Arial" w:hAnsi="Arial" w:cs="Arial"/>
                <w:sz w:val="20"/>
                <w:szCs w:val="20"/>
              </w:rPr>
              <w:t>Projekt jest zgodny z celami PO IR i opisem działania w dokumentacji programowej (PO IR oraz Szczegółowym Opisie Osi Priorytetowych PO IR)</w:t>
            </w:r>
          </w:p>
        </w:tc>
        <w:tc>
          <w:tcPr>
            <w:tcW w:w="8931" w:type="dxa"/>
            <w:tcBorders>
              <w:top w:val="single" w:sz="4" w:space="0" w:color="000000"/>
              <w:left w:val="single" w:sz="4" w:space="0" w:color="000000"/>
              <w:bottom w:val="single" w:sz="4" w:space="0" w:color="000000"/>
              <w:right w:val="single" w:sz="4" w:space="0" w:color="000000"/>
            </w:tcBorders>
          </w:tcPr>
          <w:p w:rsidR="00A255CC" w:rsidRPr="00A255CC" w:rsidRDefault="00A255CC" w:rsidP="00A255CC">
            <w:pPr>
              <w:jc w:val="both"/>
              <w:rPr>
                <w:rFonts w:ascii="Arial" w:hAnsi="Arial" w:cs="Arial"/>
                <w:i/>
                <w:sz w:val="20"/>
                <w:szCs w:val="20"/>
                <w:lang w:eastAsia="pl-PL"/>
              </w:rPr>
            </w:pPr>
            <w:r w:rsidRPr="00A255CC">
              <w:rPr>
                <w:rFonts w:ascii="Arial" w:hAnsi="Arial" w:cs="Arial"/>
                <w:bCs/>
                <w:sz w:val="20"/>
                <w:szCs w:val="20"/>
              </w:rPr>
              <w:t>Kryterium pozwoli na weryfikację, czy proponowany projekt jest zgodny z celami POIR oraz zakresem wsparcia objętym finansowaniem ze środków przeznaczonych na II oś POIR.</w:t>
            </w:r>
            <w:r w:rsidRPr="00A255CC">
              <w:rPr>
                <w:rFonts w:ascii="Arial" w:hAnsi="Arial" w:cs="Arial"/>
                <w:sz w:val="20"/>
                <w:szCs w:val="20"/>
              </w:rPr>
              <w:t xml:space="preserve"> Weryfikacji podlegać będzie także, czy projekt wpłynie na podniesienie poziomu technologicznego przedsiębiorstw z sektora MSP w obszarach określonych w Krajowej Inteligentnej Specjalizacji, poprzez wspieranie transferu technologii z wykorzystaniem modelu otwartych innowacji.</w:t>
            </w:r>
          </w:p>
        </w:tc>
        <w:tc>
          <w:tcPr>
            <w:tcW w:w="1559" w:type="dxa"/>
            <w:tcBorders>
              <w:top w:val="single" w:sz="4" w:space="0" w:color="000000"/>
              <w:left w:val="single" w:sz="4" w:space="0" w:color="000000"/>
              <w:bottom w:val="single" w:sz="4" w:space="0" w:color="000000"/>
              <w:right w:val="single" w:sz="4" w:space="0" w:color="000000"/>
            </w:tcBorders>
          </w:tcPr>
          <w:p w:rsidR="00A255CC" w:rsidRPr="00A255CC" w:rsidRDefault="00A255CC" w:rsidP="00245D38">
            <w:pPr>
              <w:keepNext/>
              <w:suppressAutoHyphens w:val="0"/>
              <w:snapToGrid w:val="0"/>
              <w:jc w:val="center"/>
              <w:rPr>
                <w:rFonts w:ascii="Arial" w:hAnsi="Arial" w:cs="Arial"/>
                <w:b/>
                <w:bCs/>
                <w:sz w:val="20"/>
                <w:szCs w:val="20"/>
                <w:lang w:eastAsia="pl-PL"/>
              </w:rPr>
            </w:pPr>
            <w:r w:rsidRPr="000B1562">
              <w:rPr>
                <w:rFonts w:ascii="Arial" w:hAnsi="Arial" w:cs="Arial"/>
                <w:sz w:val="20"/>
                <w:szCs w:val="20"/>
              </w:rPr>
              <w:t>TAK/NIE</w:t>
            </w:r>
          </w:p>
        </w:tc>
      </w:tr>
      <w:tr w:rsidR="00A255CC" w:rsidRPr="00A255CC" w:rsidTr="00245D38">
        <w:trPr>
          <w:trHeight w:val="284"/>
        </w:trPr>
        <w:tc>
          <w:tcPr>
            <w:tcW w:w="708" w:type="dxa"/>
            <w:tcBorders>
              <w:top w:val="single" w:sz="4" w:space="0" w:color="000000"/>
              <w:left w:val="single" w:sz="4" w:space="0" w:color="000000"/>
              <w:bottom w:val="single" w:sz="4" w:space="0" w:color="000000"/>
            </w:tcBorders>
          </w:tcPr>
          <w:p w:rsidR="00A255CC" w:rsidRPr="00A255CC" w:rsidRDefault="00A255CC" w:rsidP="00245D38">
            <w:pPr>
              <w:keepNext/>
              <w:suppressAutoHyphens w:val="0"/>
              <w:snapToGrid w:val="0"/>
              <w:ind w:hanging="23"/>
              <w:rPr>
                <w:rFonts w:ascii="Arial" w:hAnsi="Arial" w:cs="Arial"/>
                <w:b/>
                <w:color w:val="000000"/>
                <w:sz w:val="20"/>
                <w:szCs w:val="20"/>
                <w:lang w:eastAsia="pl-PL"/>
              </w:rPr>
            </w:pPr>
            <w:r w:rsidRPr="00A255CC">
              <w:rPr>
                <w:rFonts w:ascii="Arial" w:hAnsi="Arial" w:cs="Arial"/>
                <w:b/>
                <w:color w:val="000000"/>
                <w:sz w:val="20"/>
                <w:szCs w:val="20"/>
                <w:lang w:eastAsia="pl-PL"/>
              </w:rPr>
              <w:t>2.</w:t>
            </w:r>
          </w:p>
        </w:tc>
        <w:tc>
          <w:tcPr>
            <w:tcW w:w="2977" w:type="dxa"/>
            <w:tcBorders>
              <w:top w:val="single" w:sz="4" w:space="0" w:color="000000"/>
              <w:left w:val="single" w:sz="4" w:space="0" w:color="000000"/>
              <w:bottom w:val="single" w:sz="4" w:space="0" w:color="000000"/>
            </w:tcBorders>
          </w:tcPr>
          <w:p w:rsidR="00A255CC" w:rsidRPr="00A255CC" w:rsidRDefault="00A255CC" w:rsidP="00A255CC">
            <w:pPr>
              <w:rPr>
                <w:rFonts w:ascii="Arial" w:hAnsi="Arial" w:cs="Arial"/>
                <w:sz w:val="20"/>
                <w:szCs w:val="20"/>
              </w:rPr>
            </w:pPr>
            <w:r w:rsidRPr="00A255CC">
              <w:rPr>
                <w:rFonts w:ascii="Arial" w:hAnsi="Arial" w:cs="Arial"/>
                <w:sz w:val="20"/>
                <w:szCs w:val="20"/>
              </w:rPr>
              <w:t>Projekt odpowiada na zidentyfikowane potrzeby/problemy przedsiębiorstw</w:t>
            </w:r>
          </w:p>
        </w:tc>
        <w:tc>
          <w:tcPr>
            <w:tcW w:w="8931" w:type="dxa"/>
            <w:tcBorders>
              <w:top w:val="single" w:sz="4" w:space="0" w:color="000000"/>
              <w:left w:val="single" w:sz="4" w:space="0" w:color="000000"/>
              <w:bottom w:val="single" w:sz="4" w:space="0" w:color="000000"/>
              <w:right w:val="single" w:sz="4" w:space="0" w:color="000000"/>
            </w:tcBorders>
          </w:tcPr>
          <w:p w:rsidR="00A255CC" w:rsidRPr="00A255CC" w:rsidRDefault="00A255CC" w:rsidP="00A255CC">
            <w:pPr>
              <w:ind w:left="1"/>
              <w:jc w:val="both"/>
              <w:rPr>
                <w:rFonts w:ascii="Arial" w:hAnsi="Arial" w:cs="Arial"/>
                <w:sz w:val="20"/>
                <w:szCs w:val="20"/>
                <w:highlight w:val="yellow"/>
                <w:lang w:eastAsia="pl-PL"/>
              </w:rPr>
            </w:pPr>
            <w:r w:rsidRPr="00A255CC">
              <w:rPr>
                <w:rFonts w:ascii="Arial" w:hAnsi="Arial" w:cs="Arial"/>
                <w:sz w:val="20"/>
                <w:szCs w:val="20"/>
              </w:rPr>
              <w:t>W ramach projektu zidentyfikowane zostały obszary problemowe oraz związane z nimi potrzeby. Wskazano, w jaki sposób jego rezultaty przyczynią się do rozwiązywania wykazanych problemów.</w:t>
            </w:r>
          </w:p>
        </w:tc>
        <w:tc>
          <w:tcPr>
            <w:tcW w:w="1559" w:type="dxa"/>
            <w:tcBorders>
              <w:top w:val="single" w:sz="4" w:space="0" w:color="000000"/>
              <w:left w:val="single" w:sz="4" w:space="0" w:color="000000"/>
              <w:bottom w:val="single" w:sz="4" w:space="0" w:color="000000"/>
              <w:right w:val="single" w:sz="4" w:space="0" w:color="000000"/>
            </w:tcBorders>
          </w:tcPr>
          <w:p w:rsidR="00A255CC" w:rsidRPr="00A255CC" w:rsidRDefault="00A255CC" w:rsidP="00245D38">
            <w:pPr>
              <w:keepNext/>
              <w:suppressAutoHyphens w:val="0"/>
              <w:snapToGrid w:val="0"/>
              <w:jc w:val="center"/>
              <w:rPr>
                <w:rFonts w:ascii="Arial" w:hAnsi="Arial" w:cs="Arial"/>
                <w:bCs/>
                <w:sz w:val="20"/>
                <w:szCs w:val="20"/>
                <w:lang w:eastAsia="pl-PL"/>
              </w:rPr>
            </w:pPr>
            <w:r w:rsidRPr="00D91E62">
              <w:rPr>
                <w:rFonts w:ascii="Arial" w:hAnsi="Arial" w:cs="Arial"/>
                <w:sz w:val="20"/>
                <w:szCs w:val="20"/>
              </w:rPr>
              <w:t>TAK/NIE</w:t>
            </w:r>
          </w:p>
        </w:tc>
      </w:tr>
      <w:tr w:rsidR="00A255CC" w:rsidRPr="00A255CC" w:rsidTr="00245D38">
        <w:trPr>
          <w:trHeight w:val="284"/>
        </w:trPr>
        <w:tc>
          <w:tcPr>
            <w:tcW w:w="708" w:type="dxa"/>
            <w:tcBorders>
              <w:top w:val="single" w:sz="4" w:space="0" w:color="000000"/>
              <w:left w:val="single" w:sz="4" w:space="0" w:color="000000"/>
              <w:bottom w:val="single" w:sz="4" w:space="0" w:color="000000"/>
            </w:tcBorders>
          </w:tcPr>
          <w:p w:rsidR="00A255CC" w:rsidRPr="00A255CC" w:rsidRDefault="00A255CC" w:rsidP="00245D38">
            <w:pPr>
              <w:keepNext/>
              <w:suppressAutoHyphens w:val="0"/>
              <w:snapToGrid w:val="0"/>
              <w:ind w:hanging="23"/>
              <w:rPr>
                <w:rFonts w:ascii="Arial" w:hAnsi="Arial" w:cs="Arial"/>
                <w:b/>
                <w:color w:val="000000"/>
                <w:sz w:val="20"/>
                <w:szCs w:val="20"/>
                <w:lang w:eastAsia="pl-PL"/>
              </w:rPr>
            </w:pPr>
            <w:r w:rsidRPr="00A255CC">
              <w:rPr>
                <w:rFonts w:ascii="Arial" w:hAnsi="Arial" w:cs="Arial"/>
                <w:b/>
                <w:color w:val="000000"/>
                <w:sz w:val="20"/>
                <w:szCs w:val="20"/>
                <w:lang w:eastAsia="pl-PL"/>
              </w:rPr>
              <w:t>3.</w:t>
            </w:r>
          </w:p>
        </w:tc>
        <w:tc>
          <w:tcPr>
            <w:tcW w:w="2977" w:type="dxa"/>
            <w:tcBorders>
              <w:top w:val="single" w:sz="4" w:space="0" w:color="000000"/>
              <w:left w:val="single" w:sz="4" w:space="0" w:color="000000"/>
              <w:bottom w:val="single" w:sz="4" w:space="0" w:color="000000"/>
            </w:tcBorders>
          </w:tcPr>
          <w:p w:rsidR="00A255CC" w:rsidRPr="00A255CC" w:rsidRDefault="00A255CC" w:rsidP="00245D38">
            <w:pPr>
              <w:rPr>
                <w:rFonts w:ascii="Arial" w:hAnsi="Arial" w:cs="Arial"/>
                <w:sz w:val="20"/>
                <w:szCs w:val="20"/>
              </w:rPr>
            </w:pPr>
            <w:r w:rsidRPr="00A255CC">
              <w:rPr>
                <w:rFonts w:ascii="Arial" w:hAnsi="Arial" w:cs="Arial"/>
                <w:sz w:val="20"/>
                <w:szCs w:val="20"/>
              </w:rPr>
              <w:t>Wskaźniki produktu i rezultatu są:</w:t>
            </w:r>
          </w:p>
          <w:p w:rsidR="00A255CC" w:rsidRPr="00A255CC" w:rsidRDefault="00A255CC" w:rsidP="00C810E8">
            <w:pPr>
              <w:pStyle w:val="Akapitzlist"/>
              <w:numPr>
                <w:ilvl w:val="0"/>
                <w:numId w:val="59"/>
              </w:numPr>
              <w:ind w:left="285" w:hanging="285"/>
              <w:rPr>
                <w:rFonts w:ascii="Arial" w:hAnsi="Arial" w:cs="Arial"/>
                <w:sz w:val="20"/>
                <w:szCs w:val="20"/>
              </w:rPr>
            </w:pPr>
            <w:r w:rsidRPr="00A255CC">
              <w:rPr>
                <w:rFonts w:ascii="Arial" w:hAnsi="Arial" w:cs="Arial"/>
                <w:sz w:val="20"/>
                <w:szCs w:val="20"/>
              </w:rPr>
              <w:t>obiektywnie weryfikowalne,</w:t>
            </w:r>
          </w:p>
          <w:p w:rsidR="00A255CC" w:rsidRPr="00A255CC" w:rsidRDefault="00A255CC" w:rsidP="00C810E8">
            <w:pPr>
              <w:pStyle w:val="Akapitzlist"/>
              <w:numPr>
                <w:ilvl w:val="0"/>
                <w:numId w:val="59"/>
              </w:numPr>
              <w:ind w:left="285" w:hanging="285"/>
              <w:rPr>
                <w:rFonts w:ascii="Arial" w:hAnsi="Arial" w:cs="Arial"/>
                <w:sz w:val="20"/>
                <w:szCs w:val="20"/>
              </w:rPr>
            </w:pPr>
            <w:r w:rsidRPr="00A255CC">
              <w:rPr>
                <w:rFonts w:ascii="Arial" w:hAnsi="Arial" w:cs="Arial"/>
                <w:sz w:val="20"/>
                <w:szCs w:val="20"/>
              </w:rPr>
              <w:t>odzwierciedlają założone cele projektu,</w:t>
            </w:r>
          </w:p>
          <w:p w:rsidR="00A255CC" w:rsidRPr="00A255CC" w:rsidRDefault="00A255CC" w:rsidP="00C810E8">
            <w:pPr>
              <w:pStyle w:val="Akapitzlist"/>
              <w:keepNext/>
              <w:numPr>
                <w:ilvl w:val="0"/>
                <w:numId w:val="59"/>
              </w:numPr>
              <w:suppressAutoHyphens w:val="0"/>
              <w:snapToGrid w:val="0"/>
              <w:ind w:left="285" w:hanging="285"/>
              <w:rPr>
                <w:rFonts w:ascii="Arial" w:hAnsi="Arial" w:cs="Arial"/>
                <w:sz w:val="20"/>
                <w:szCs w:val="20"/>
              </w:rPr>
            </w:pPr>
            <w:r w:rsidRPr="00A255CC">
              <w:rPr>
                <w:rFonts w:ascii="Arial" w:hAnsi="Arial" w:cs="Arial"/>
                <w:sz w:val="20"/>
                <w:szCs w:val="20"/>
              </w:rPr>
              <w:t>adekwatne dla danego rodzaju projektu</w:t>
            </w:r>
          </w:p>
        </w:tc>
        <w:tc>
          <w:tcPr>
            <w:tcW w:w="8931" w:type="dxa"/>
            <w:tcBorders>
              <w:top w:val="single" w:sz="4" w:space="0" w:color="000000"/>
              <w:left w:val="single" w:sz="4" w:space="0" w:color="000000"/>
              <w:bottom w:val="single" w:sz="4" w:space="0" w:color="000000"/>
              <w:right w:val="single" w:sz="4" w:space="0" w:color="000000"/>
            </w:tcBorders>
          </w:tcPr>
          <w:p w:rsidR="00A255CC" w:rsidRPr="00A255CC" w:rsidRDefault="00A255CC" w:rsidP="00A255CC">
            <w:pPr>
              <w:jc w:val="both"/>
              <w:rPr>
                <w:rFonts w:ascii="Arial" w:hAnsi="Arial" w:cs="Arial"/>
                <w:sz w:val="20"/>
                <w:szCs w:val="20"/>
              </w:rPr>
            </w:pPr>
            <w:r w:rsidRPr="00A255CC">
              <w:rPr>
                <w:rFonts w:ascii="Arial" w:hAnsi="Arial" w:cs="Arial"/>
                <w:sz w:val="20"/>
                <w:szCs w:val="20"/>
              </w:rPr>
              <w:t>W ocenie kryterium dokonuje się analizy spójności między celami projektu opisanymi we wniosku o dofinansowanie a wskaźnikami realizacji celów. Właściwa prezentacja celów projektu pozwoli na łatwą ich identyfikację oraz przełożenie na konkretne wartości. Każda kwantyfikowana wartość celu (wskaźnik) musi mieć swój odpowiednik w postaci wyznaczonego celu, ale nie każdy cel musi być przedstawiony w postaci liczbowej, gdyż niektóre cele mogą być celami jakościowymi, w związku z tym nie da się ich zapisać w postaci wskaźników mierzalnych.</w:t>
            </w:r>
          </w:p>
          <w:p w:rsidR="00A255CC" w:rsidRPr="00A255CC" w:rsidRDefault="00A255CC" w:rsidP="00A255CC">
            <w:pPr>
              <w:jc w:val="both"/>
              <w:rPr>
                <w:rFonts w:ascii="Arial" w:hAnsi="Arial" w:cs="Arial"/>
                <w:sz w:val="20"/>
                <w:szCs w:val="20"/>
              </w:rPr>
            </w:pPr>
            <w:r w:rsidRPr="00A255CC">
              <w:rPr>
                <w:rFonts w:ascii="Arial" w:hAnsi="Arial" w:cs="Arial"/>
                <w:sz w:val="20"/>
                <w:szCs w:val="20"/>
              </w:rPr>
              <w:t xml:space="preserve">Przez produkt należy rozumieć osiągnięcie bezpośredniego efektu realizacji projektu (rzeczy materialne lub usługi), mierzonego konkretnymi wielkościami. </w:t>
            </w:r>
          </w:p>
          <w:p w:rsidR="00A255CC" w:rsidRPr="00A255CC" w:rsidRDefault="00A255CC" w:rsidP="00A255CC">
            <w:pPr>
              <w:jc w:val="both"/>
              <w:rPr>
                <w:rFonts w:ascii="Arial" w:hAnsi="Arial" w:cs="Arial"/>
                <w:sz w:val="20"/>
                <w:szCs w:val="20"/>
              </w:rPr>
            </w:pPr>
            <w:r w:rsidRPr="00A255CC">
              <w:rPr>
                <w:rFonts w:ascii="Arial" w:hAnsi="Arial" w:cs="Arial"/>
                <w:sz w:val="20"/>
                <w:szCs w:val="20"/>
              </w:rPr>
              <w:t xml:space="preserve">Rezultat należy rozumieć jako bezpośrednie oraz natychmiastowe (mierzone po zakończeniu realizacji projektu lub jego części) efekty wynikające z dostarczenia produktu. Rezultat informuje o zmianach, jakie nastąpiły bezpośrednio po zakończeniu projektu. </w:t>
            </w:r>
          </w:p>
          <w:p w:rsidR="00A255CC" w:rsidRPr="00A255CC" w:rsidRDefault="00A255CC" w:rsidP="00A255CC">
            <w:pPr>
              <w:jc w:val="both"/>
              <w:rPr>
                <w:rFonts w:ascii="Arial" w:hAnsi="Arial" w:cs="Arial"/>
                <w:sz w:val="20"/>
                <w:szCs w:val="20"/>
              </w:rPr>
            </w:pPr>
            <w:r w:rsidRPr="00A255CC">
              <w:rPr>
                <w:rFonts w:ascii="Arial" w:hAnsi="Arial" w:cs="Arial"/>
                <w:sz w:val="20"/>
                <w:szCs w:val="20"/>
              </w:rPr>
              <w:t>Wskaźniki produktu, które są związane wyłącznie z okresem wdrażania projektu, mogą być podawane wyłącznie za okres, w których projekt jest realizowany – muszą być zatem zgodne z terminami podanymi w harmonogramie realizacji projektu.</w:t>
            </w:r>
          </w:p>
          <w:p w:rsidR="00A255CC" w:rsidRPr="00A255CC" w:rsidRDefault="00A255CC" w:rsidP="00A255CC">
            <w:pPr>
              <w:jc w:val="both"/>
              <w:rPr>
                <w:rFonts w:ascii="Arial" w:hAnsi="Arial" w:cs="Arial"/>
                <w:sz w:val="20"/>
                <w:szCs w:val="20"/>
              </w:rPr>
            </w:pPr>
            <w:r w:rsidRPr="00A255CC">
              <w:rPr>
                <w:rFonts w:ascii="Arial" w:hAnsi="Arial" w:cs="Arial"/>
                <w:sz w:val="20"/>
                <w:szCs w:val="20"/>
              </w:rPr>
              <w:t>Wskaźniki rezultatu mogą być przedstawiane za okres nie wcześniejszy niż wskaźniki produktu, bowiem zawsze są ich wynikiem.</w:t>
            </w:r>
          </w:p>
          <w:p w:rsidR="00A255CC" w:rsidRPr="00A255CC" w:rsidRDefault="00A255CC" w:rsidP="00A255CC">
            <w:pPr>
              <w:keepNext/>
              <w:tabs>
                <w:tab w:val="left" w:pos="0"/>
              </w:tabs>
              <w:snapToGrid w:val="0"/>
              <w:jc w:val="both"/>
              <w:rPr>
                <w:rFonts w:ascii="Arial" w:hAnsi="Arial" w:cs="Arial"/>
                <w:sz w:val="20"/>
                <w:szCs w:val="20"/>
                <w:lang w:eastAsia="pl-PL"/>
              </w:rPr>
            </w:pPr>
            <w:r w:rsidRPr="00A255CC">
              <w:rPr>
                <w:rFonts w:ascii="Arial" w:hAnsi="Arial" w:cs="Arial"/>
                <w:sz w:val="20"/>
                <w:szCs w:val="20"/>
              </w:rPr>
              <w:t>Ocenie podlegać będzie także wykazanie, w stosunku do podanych wartości bazowych wskaźników, podstawy tych informacji, w postaci dokumentów źródłowych, na których Wnioskodawca oparł wartość bazową dla danego wskaźnika.</w:t>
            </w:r>
          </w:p>
        </w:tc>
        <w:tc>
          <w:tcPr>
            <w:tcW w:w="1559" w:type="dxa"/>
            <w:tcBorders>
              <w:top w:val="single" w:sz="4" w:space="0" w:color="000000"/>
              <w:left w:val="single" w:sz="4" w:space="0" w:color="000000"/>
              <w:bottom w:val="single" w:sz="4" w:space="0" w:color="000000"/>
              <w:right w:val="single" w:sz="4" w:space="0" w:color="000000"/>
            </w:tcBorders>
          </w:tcPr>
          <w:p w:rsidR="00A255CC" w:rsidRPr="00A255CC" w:rsidRDefault="00A255CC" w:rsidP="00245D38">
            <w:pPr>
              <w:keepNext/>
              <w:suppressAutoHyphens w:val="0"/>
              <w:snapToGrid w:val="0"/>
              <w:jc w:val="center"/>
              <w:rPr>
                <w:rFonts w:ascii="Arial" w:hAnsi="Arial" w:cs="Arial"/>
                <w:bCs/>
                <w:sz w:val="20"/>
                <w:szCs w:val="20"/>
                <w:lang w:eastAsia="pl-PL"/>
              </w:rPr>
            </w:pPr>
            <w:r w:rsidRPr="00D91E62">
              <w:rPr>
                <w:rFonts w:ascii="Arial" w:hAnsi="Arial" w:cs="Arial"/>
                <w:sz w:val="20"/>
                <w:szCs w:val="20"/>
              </w:rPr>
              <w:t>TAK/NIE</w:t>
            </w:r>
          </w:p>
        </w:tc>
      </w:tr>
      <w:tr w:rsidR="00A255CC" w:rsidRPr="00A255CC" w:rsidTr="00245D38">
        <w:trPr>
          <w:trHeight w:val="284"/>
        </w:trPr>
        <w:tc>
          <w:tcPr>
            <w:tcW w:w="708" w:type="dxa"/>
            <w:tcBorders>
              <w:top w:val="single" w:sz="4" w:space="0" w:color="000000"/>
              <w:left w:val="single" w:sz="4" w:space="0" w:color="000000"/>
              <w:bottom w:val="single" w:sz="4" w:space="0" w:color="000000"/>
            </w:tcBorders>
          </w:tcPr>
          <w:p w:rsidR="00A255CC" w:rsidRPr="00A255CC" w:rsidRDefault="00A255CC" w:rsidP="00245D38">
            <w:pPr>
              <w:keepNext/>
              <w:suppressAutoHyphens w:val="0"/>
              <w:snapToGrid w:val="0"/>
              <w:ind w:hanging="23"/>
              <w:rPr>
                <w:rFonts w:ascii="Arial" w:hAnsi="Arial" w:cs="Arial"/>
                <w:b/>
                <w:color w:val="000000"/>
                <w:sz w:val="20"/>
                <w:szCs w:val="20"/>
                <w:lang w:eastAsia="pl-PL"/>
              </w:rPr>
            </w:pPr>
            <w:r w:rsidRPr="00A255CC">
              <w:rPr>
                <w:rFonts w:ascii="Arial" w:hAnsi="Arial" w:cs="Arial"/>
                <w:b/>
                <w:color w:val="000000"/>
                <w:sz w:val="20"/>
                <w:szCs w:val="20"/>
                <w:lang w:eastAsia="pl-PL"/>
              </w:rPr>
              <w:t>4.</w:t>
            </w:r>
          </w:p>
        </w:tc>
        <w:tc>
          <w:tcPr>
            <w:tcW w:w="2977" w:type="dxa"/>
            <w:tcBorders>
              <w:top w:val="single" w:sz="4" w:space="0" w:color="000000"/>
              <w:left w:val="single" w:sz="4" w:space="0" w:color="000000"/>
              <w:bottom w:val="single" w:sz="4" w:space="0" w:color="000000"/>
            </w:tcBorders>
          </w:tcPr>
          <w:p w:rsidR="00A255CC" w:rsidRPr="00A255CC" w:rsidRDefault="00A255CC" w:rsidP="00245D38">
            <w:pPr>
              <w:keepNext/>
              <w:suppressAutoHyphens w:val="0"/>
              <w:snapToGrid w:val="0"/>
              <w:rPr>
                <w:rFonts w:ascii="Arial" w:hAnsi="Arial" w:cs="Arial"/>
                <w:sz w:val="20"/>
                <w:szCs w:val="20"/>
              </w:rPr>
            </w:pPr>
            <w:r w:rsidRPr="00A255CC">
              <w:rPr>
                <w:rFonts w:ascii="Arial" w:hAnsi="Arial" w:cs="Arial"/>
                <w:sz w:val="20"/>
                <w:szCs w:val="20"/>
              </w:rPr>
              <w:t>Wydatki planowane do poniesienia w projekcie są kwalifikowalne i zasadne w stosunku do zakresu projektu.</w:t>
            </w:r>
          </w:p>
        </w:tc>
        <w:tc>
          <w:tcPr>
            <w:tcW w:w="8931" w:type="dxa"/>
            <w:tcBorders>
              <w:top w:val="single" w:sz="4" w:space="0" w:color="000000"/>
              <w:left w:val="single" w:sz="4" w:space="0" w:color="000000"/>
              <w:bottom w:val="single" w:sz="4" w:space="0" w:color="000000"/>
              <w:right w:val="single" w:sz="4" w:space="0" w:color="000000"/>
            </w:tcBorders>
          </w:tcPr>
          <w:p w:rsidR="00A255CC" w:rsidRPr="00A255CC" w:rsidRDefault="00A255CC" w:rsidP="00245D38">
            <w:pPr>
              <w:rPr>
                <w:rFonts w:ascii="Arial" w:hAnsi="Arial" w:cs="Arial"/>
                <w:sz w:val="20"/>
                <w:szCs w:val="20"/>
              </w:rPr>
            </w:pPr>
            <w:r w:rsidRPr="00A255CC">
              <w:rPr>
                <w:rFonts w:ascii="Arial" w:hAnsi="Arial" w:cs="Arial"/>
                <w:sz w:val="20"/>
                <w:szCs w:val="20"/>
              </w:rPr>
              <w:t xml:space="preserve">W tym kryterium ocenie podlega, czy wszystkie wydatki wskazane jako kwalifikowalne faktycznie stanowią wydatki możliwe do objęcia wsparciem zgodnie z katalogiem wydatków dla działania 2.2 zatwierdzonym przez Ministra Infrastruktury i Rozwoju. </w:t>
            </w:r>
          </w:p>
          <w:p w:rsidR="00A255CC" w:rsidRPr="00A255CC" w:rsidRDefault="00A255CC" w:rsidP="00B966F3">
            <w:pPr>
              <w:keepNext/>
              <w:tabs>
                <w:tab w:val="left" w:pos="0"/>
              </w:tabs>
              <w:snapToGrid w:val="0"/>
              <w:jc w:val="both"/>
              <w:rPr>
                <w:rFonts w:ascii="Arial" w:hAnsi="Arial" w:cs="Arial"/>
                <w:sz w:val="20"/>
                <w:szCs w:val="20"/>
                <w:lang w:eastAsia="pl-PL"/>
              </w:rPr>
            </w:pPr>
            <w:r w:rsidRPr="00A255CC">
              <w:rPr>
                <w:rFonts w:ascii="Arial" w:hAnsi="Arial" w:cs="Arial"/>
                <w:sz w:val="20"/>
                <w:szCs w:val="20"/>
              </w:rPr>
              <w:t>Na podstawie analizy powiązania wskazanych wydatków z charakterystyką projektu, ocenie zostanie poddane także, czy wskazane wydatki są uzasadnione z punktu widzenia określonych dla projektu celów i niezbędne do jego realizacji.</w:t>
            </w:r>
          </w:p>
        </w:tc>
        <w:tc>
          <w:tcPr>
            <w:tcW w:w="1559" w:type="dxa"/>
            <w:tcBorders>
              <w:top w:val="single" w:sz="4" w:space="0" w:color="000000"/>
              <w:left w:val="single" w:sz="4" w:space="0" w:color="000000"/>
              <w:bottom w:val="single" w:sz="4" w:space="0" w:color="000000"/>
              <w:right w:val="single" w:sz="4" w:space="0" w:color="000000"/>
            </w:tcBorders>
          </w:tcPr>
          <w:p w:rsidR="00A255CC" w:rsidRPr="00A255CC" w:rsidRDefault="00A255CC" w:rsidP="00245D38">
            <w:pPr>
              <w:keepNext/>
              <w:suppressAutoHyphens w:val="0"/>
              <w:snapToGrid w:val="0"/>
              <w:jc w:val="center"/>
              <w:rPr>
                <w:rFonts w:ascii="Arial" w:hAnsi="Arial" w:cs="Arial"/>
                <w:bCs/>
                <w:sz w:val="20"/>
                <w:szCs w:val="20"/>
                <w:lang w:eastAsia="pl-PL"/>
              </w:rPr>
            </w:pPr>
            <w:r w:rsidRPr="00D91E62">
              <w:rPr>
                <w:rFonts w:ascii="Arial" w:hAnsi="Arial" w:cs="Arial"/>
                <w:sz w:val="20"/>
                <w:szCs w:val="20"/>
              </w:rPr>
              <w:t>TAK/NIE</w:t>
            </w:r>
          </w:p>
        </w:tc>
      </w:tr>
      <w:tr w:rsidR="00A255CC" w:rsidRPr="00A255CC" w:rsidTr="00245D38">
        <w:trPr>
          <w:trHeight w:val="274"/>
        </w:trPr>
        <w:tc>
          <w:tcPr>
            <w:tcW w:w="708" w:type="dxa"/>
            <w:tcBorders>
              <w:top w:val="single" w:sz="4" w:space="0" w:color="000000"/>
              <w:left w:val="single" w:sz="4" w:space="0" w:color="000000"/>
              <w:bottom w:val="single" w:sz="4" w:space="0" w:color="000000"/>
            </w:tcBorders>
          </w:tcPr>
          <w:p w:rsidR="00A255CC" w:rsidRPr="00A255CC" w:rsidRDefault="00A255CC" w:rsidP="00245D38">
            <w:pPr>
              <w:keepNext/>
              <w:suppressAutoHyphens w:val="0"/>
              <w:snapToGrid w:val="0"/>
              <w:ind w:hanging="23"/>
              <w:rPr>
                <w:rFonts w:ascii="Arial" w:hAnsi="Arial" w:cs="Arial"/>
                <w:b/>
                <w:color w:val="000000"/>
                <w:sz w:val="20"/>
                <w:szCs w:val="20"/>
                <w:lang w:eastAsia="pl-PL"/>
              </w:rPr>
            </w:pPr>
            <w:r w:rsidRPr="00A255CC">
              <w:rPr>
                <w:rFonts w:ascii="Arial" w:hAnsi="Arial" w:cs="Arial"/>
                <w:b/>
                <w:color w:val="000000"/>
                <w:sz w:val="20"/>
                <w:szCs w:val="20"/>
                <w:lang w:eastAsia="pl-PL"/>
              </w:rPr>
              <w:t>5.</w:t>
            </w:r>
          </w:p>
        </w:tc>
        <w:tc>
          <w:tcPr>
            <w:tcW w:w="2977" w:type="dxa"/>
            <w:tcBorders>
              <w:top w:val="single" w:sz="4" w:space="0" w:color="000000"/>
              <w:left w:val="single" w:sz="4" w:space="0" w:color="000000"/>
              <w:bottom w:val="single" w:sz="4" w:space="0" w:color="000000"/>
            </w:tcBorders>
          </w:tcPr>
          <w:p w:rsidR="00A255CC" w:rsidRPr="00A255CC" w:rsidRDefault="00A255CC" w:rsidP="00245D38">
            <w:pPr>
              <w:rPr>
                <w:rFonts w:ascii="Arial" w:hAnsi="Arial" w:cs="Arial"/>
                <w:sz w:val="20"/>
                <w:szCs w:val="20"/>
              </w:rPr>
            </w:pPr>
            <w:r w:rsidRPr="00A255CC">
              <w:rPr>
                <w:rFonts w:ascii="Arial" w:hAnsi="Arial" w:cs="Arial"/>
                <w:sz w:val="20"/>
                <w:szCs w:val="20"/>
              </w:rPr>
              <w:t>Wnioskodawca posiada zdolność instytucjonalną, techniczną i ekonomiczną do realizacji projektu, gwarantującą stabilne zarządzanie projektem (zgodnie z przyjętymi celami)</w:t>
            </w:r>
          </w:p>
        </w:tc>
        <w:tc>
          <w:tcPr>
            <w:tcW w:w="8931" w:type="dxa"/>
            <w:tcBorders>
              <w:top w:val="single" w:sz="4" w:space="0" w:color="000000"/>
              <w:left w:val="single" w:sz="4" w:space="0" w:color="000000"/>
              <w:bottom w:val="single" w:sz="4" w:space="0" w:color="000000"/>
              <w:right w:val="single" w:sz="4" w:space="0" w:color="000000"/>
            </w:tcBorders>
          </w:tcPr>
          <w:p w:rsidR="00A255CC" w:rsidRPr="00A255CC" w:rsidRDefault="00A255CC" w:rsidP="00B966F3">
            <w:pPr>
              <w:keepNext/>
              <w:tabs>
                <w:tab w:val="left" w:pos="0"/>
              </w:tabs>
              <w:snapToGrid w:val="0"/>
              <w:jc w:val="both"/>
              <w:rPr>
                <w:rFonts w:ascii="Arial" w:hAnsi="Arial" w:cs="Arial"/>
                <w:sz w:val="20"/>
                <w:szCs w:val="20"/>
              </w:rPr>
            </w:pPr>
            <w:r w:rsidRPr="00A255CC">
              <w:rPr>
                <w:rFonts w:ascii="Arial" w:hAnsi="Arial" w:cs="Arial"/>
                <w:bCs/>
                <w:sz w:val="20"/>
                <w:szCs w:val="20"/>
              </w:rPr>
              <w:t>W ramach kryterium dokonana zostanie ocena, czy podmiot, który odpowiadać będzie za realizację projektu (w tym ewentualni partnerzy), posiada zdolność instytucjonalną, techniczną i ekonomiczną do jego realizacji.</w:t>
            </w:r>
          </w:p>
        </w:tc>
        <w:tc>
          <w:tcPr>
            <w:tcW w:w="1559" w:type="dxa"/>
            <w:tcBorders>
              <w:top w:val="single" w:sz="4" w:space="0" w:color="000000"/>
              <w:left w:val="single" w:sz="4" w:space="0" w:color="000000"/>
              <w:bottom w:val="single" w:sz="4" w:space="0" w:color="000000"/>
              <w:right w:val="single" w:sz="4" w:space="0" w:color="000000"/>
            </w:tcBorders>
          </w:tcPr>
          <w:p w:rsidR="00A255CC" w:rsidRPr="00A255CC" w:rsidRDefault="00A255CC" w:rsidP="00245D38">
            <w:pPr>
              <w:keepNext/>
              <w:suppressAutoHyphens w:val="0"/>
              <w:snapToGrid w:val="0"/>
              <w:jc w:val="center"/>
              <w:rPr>
                <w:rFonts w:ascii="Arial" w:hAnsi="Arial" w:cs="Arial"/>
                <w:bCs/>
                <w:sz w:val="20"/>
                <w:szCs w:val="20"/>
                <w:lang w:eastAsia="pl-PL"/>
              </w:rPr>
            </w:pPr>
            <w:r w:rsidRPr="00FA17CE">
              <w:rPr>
                <w:rFonts w:ascii="Arial" w:hAnsi="Arial" w:cs="Arial"/>
                <w:sz w:val="20"/>
                <w:szCs w:val="20"/>
              </w:rPr>
              <w:t>TAK/NIE</w:t>
            </w:r>
          </w:p>
        </w:tc>
      </w:tr>
      <w:tr w:rsidR="00A255CC" w:rsidRPr="00A255CC" w:rsidTr="00245D38">
        <w:trPr>
          <w:trHeight w:val="274"/>
        </w:trPr>
        <w:tc>
          <w:tcPr>
            <w:tcW w:w="708" w:type="dxa"/>
            <w:tcBorders>
              <w:top w:val="single" w:sz="4" w:space="0" w:color="000000"/>
              <w:left w:val="single" w:sz="4" w:space="0" w:color="000000"/>
              <w:bottom w:val="single" w:sz="4" w:space="0" w:color="000000"/>
            </w:tcBorders>
          </w:tcPr>
          <w:p w:rsidR="00A255CC" w:rsidRPr="00A255CC" w:rsidRDefault="00A255CC" w:rsidP="00245D38">
            <w:pPr>
              <w:keepNext/>
              <w:suppressAutoHyphens w:val="0"/>
              <w:snapToGrid w:val="0"/>
              <w:ind w:hanging="23"/>
              <w:rPr>
                <w:rFonts w:ascii="Arial" w:hAnsi="Arial" w:cs="Arial"/>
                <w:b/>
                <w:color w:val="000000"/>
                <w:sz w:val="20"/>
                <w:szCs w:val="20"/>
                <w:lang w:eastAsia="pl-PL"/>
              </w:rPr>
            </w:pPr>
            <w:r w:rsidRPr="00A255CC">
              <w:rPr>
                <w:rFonts w:ascii="Arial" w:hAnsi="Arial" w:cs="Arial"/>
                <w:b/>
                <w:color w:val="000000"/>
                <w:sz w:val="20"/>
                <w:szCs w:val="20"/>
                <w:lang w:eastAsia="pl-PL"/>
              </w:rPr>
              <w:t>6.</w:t>
            </w:r>
          </w:p>
        </w:tc>
        <w:tc>
          <w:tcPr>
            <w:tcW w:w="2977" w:type="dxa"/>
            <w:tcBorders>
              <w:top w:val="single" w:sz="4" w:space="0" w:color="000000"/>
              <w:left w:val="single" w:sz="4" w:space="0" w:color="000000"/>
              <w:bottom w:val="single" w:sz="4" w:space="0" w:color="000000"/>
            </w:tcBorders>
          </w:tcPr>
          <w:p w:rsidR="00A255CC" w:rsidRPr="00A255CC" w:rsidRDefault="00A255CC" w:rsidP="00245D38">
            <w:pPr>
              <w:keepNext/>
              <w:autoSpaceDE w:val="0"/>
              <w:snapToGrid w:val="0"/>
              <w:rPr>
                <w:rFonts w:ascii="Arial" w:hAnsi="Arial" w:cs="Arial"/>
                <w:sz w:val="20"/>
                <w:szCs w:val="20"/>
                <w:lang w:eastAsia="pl-PL"/>
              </w:rPr>
            </w:pPr>
            <w:r w:rsidRPr="00A255CC">
              <w:rPr>
                <w:rFonts w:ascii="Arial" w:hAnsi="Arial" w:cs="Arial"/>
                <w:sz w:val="20"/>
                <w:szCs w:val="20"/>
              </w:rPr>
              <w:t>Wnioskodawca posiada  wystarczające do przeprowadzenia projektu i umożliwiające jego prawidłową realizację zasoby organizacyjne i ludzkie</w:t>
            </w:r>
          </w:p>
        </w:tc>
        <w:tc>
          <w:tcPr>
            <w:tcW w:w="8931" w:type="dxa"/>
            <w:tcBorders>
              <w:top w:val="single" w:sz="4" w:space="0" w:color="000000"/>
              <w:left w:val="single" w:sz="4" w:space="0" w:color="000000"/>
              <w:bottom w:val="single" w:sz="4" w:space="0" w:color="000000"/>
              <w:right w:val="single" w:sz="4" w:space="0" w:color="000000"/>
            </w:tcBorders>
          </w:tcPr>
          <w:p w:rsidR="00A255CC" w:rsidRPr="00A255CC" w:rsidRDefault="00A255CC" w:rsidP="00245D38">
            <w:pPr>
              <w:jc w:val="both"/>
              <w:rPr>
                <w:rFonts w:ascii="Arial" w:hAnsi="Arial" w:cs="Arial"/>
                <w:sz w:val="20"/>
                <w:szCs w:val="20"/>
              </w:rPr>
            </w:pPr>
            <w:r w:rsidRPr="00A255CC">
              <w:rPr>
                <w:rFonts w:ascii="Arial" w:hAnsi="Arial" w:cs="Arial"/>
                <w:bCs/>
                <w:sz w:val="20"/>
                <w:szCs w:val="20"/>
              </w:rPr>
              <w:t xml:space="preserve">W ramach kryterium dokonana zostanie ocena, czy zespół projektowy, który odpowiadać będzie za realizację poszczególnych zadań przewidzianych w projekcie posiada niezbędne kompetencje, przez co zapewni jego prawidłową realizację oraz czy liczba personelu dedykowana do projektu jest wystarczająca do zapewnienia terminowej realizacji projektu. </w:t>
            </w:r>
          </w:p>
          <w:p w:rsidR="00A255CC" w:rsidRPr="00A255CC" w:rsidRDefault="00A255CC" w:rsidP="00245D38">
            <w:pPr>
              <w:jc w:val="both"/>
              <w:rPr>
                <w:rFonts w:ascii="Arial" w:hAnsi="Arial" w:cs="Arial"/>
                <w:sz w:val="20"/>
                <w:szCs w:val="20"/>
              </w:rPr>
            </w:pPr>
            <w:r w:rsidRPr="00A255CC">
              <w:rPr>
                <w:rFonts w:ascii="Arial" w:hAnsi="Arial" w:cs="Arial"/>
                <w:sz w:val="20"/>
                <w:szCs w:val="20"/>
              </w:rPr>
              <w:t xml:space="preserve">Ocena w przedmiotowym kryterium polegać będzie na weryfikacji w szczególności  następujących aspektów: </w:t>
            </w:r>
          </w:p>
          <w:p w:rsidR="00A255CC" w:rsidRPr="00A255CC" w:rsidRDefault="00A255CC" w:rsidP="00075B01">
            <w:pPr>
              <w:keepNext/>
              <w:numPr>
                <w:ilvl w:val="0"/>
                <w:numId w:val="11"/>
              </w:numPr>
              <w:suppressAutoHyphens w:val="0"/>
              <w:snapToGrid w:val="0"/>
              <w:spacing w:line="276" w:lineRule="auto"/>
              <w:ind w:left="317" w:hanging="317"/>
              <w:jc w:val="both"/>
              <w:rPr>
                <w:rFonts w:ascii="Arial" w:hAnsi="Arial" w:cs="Arial"/>
                <w:bCs/>
                <w:sz w:val="20"/>
                <w:szCs w:val="20"/>
              </w:rPr>
            </w:pPr>
            <w:r w:rsidRPr="00A255CC">
              <w:rPr>
                <w:rFonts w:ascii="Arial" w:hAnsi="Arial" w:cs="Arial"/>
                <w:bCs/>
                <w:sz w:val="20"/>
                <w:szCs w:val="20"/>
              </w:rPr>
              <w:t>Czy proponowany sposób zarządzania projektem jest adekwatny do jego zakresu i zapewni jego sprawną, efektywną i terminową realizację?</w:t>
            </w:r>
          </w:p>
          <w:p w:rsidR="00A255CC" w:rsidRPr="00A255CC" w:rsidRDefault="00A255CC" w:rsidP="00075B01">
            <w:pPr>
              <w:keepNext/>
              <w:numPr>
                <w:ilvl w:val="0"/>
                <w:numId w:val="11"/>
              </w:numPr>
              <w:suppressAutoHyphens w:val="0"/>
              <w:snapToGrid w:val="0"/>
              <w:spacing w:line="276" w:lineRule="auto"/>
              <w:ind w:left="317" w:hanging="317"/>
              <w:jc w:val="both"/>
              <w:rPr>
                <w:rFonts w:ascii="Arial" w:hAnsi="Arial" w:cs="Arial"/>
                <w:bCs/>
                <w:sz w:val="20"/>
                <w:szCs w:val="20"/>
              </w:rPr>
            </w:pPr>
            <w:r w:rsidRPr="00A255CC">
              <w:rPr>
                <w:rFonts w:ascii="Arial" w:hAnsi="Arial" w:cs="Arial"/>
                <w:bCs/>
                <w:sz w:val="20"/>
                <w:szCs w:val="20"/>
              </w:rPr>
              <w:t>Czy zaproponowany podział ról i zadań w zespole zarządzającym projektem jest optymalny, pozwala na podejmowanie kluczowych decyzji w sposób efektywny i zapewnia właściwy monitoring i nadzór nad postępami w realizacji projektu?</w:t>
            </w:r>
          </w:p>
          <w:p w:rsidR="00A255CC" w:rsidRPr="00A255CC" w:rsidRDefault="00A255CC" w:rsidP="00C810E8">
            <w:pPr>
              <w:keepNext/>
              <w:numPr>
                <w:ilvl w:val="0"/>
                <w:numId w:val="58"/>
              </w:numPr>
              <w:suppressAutoHyphens w:val="0"/>
              <w:snapToGrid w:val="0"/>
              <w:spacing w:line="276" w:lineRule="auto"/>
              <w:ind w:left="317" w:hanging="283"/>
              <w:jc w:val="both"/>
              <w:rPr>
                <w:rFonts w:ascii="Arial" w:hAnsi="Arial" w:cs="Arial"/>
                <w:sz w:val="20"/>
                <w:szCs w:val="20"/>
              </w:rPr>
            </w:pPr>
            <w:r w:rsidRPr="00A255CC">
              <w:rPr>
                <w:rFonts w:ascii="Arial" w:hAnsi="Arial" w:cs="Arial"/>
                <w:bCs/>
                <w:sz w:val="20"/>
                <w:szCs w:val="20"/>
              </w:rPr>
              <w:t>Czy kompetencje poszczególnych osób z zespołu zarządzającego w zakresie monitorowania i ewaluacji są adekwatne i zapewniają osiągnięcie zakładanych w projekcie celów?</w:t>
            </w:r>
            <w:r w:rsidRPr="00A255CC" w:rsidDel="003649E2">
              <w:rPr>
                <w:rFonts w:ascii="Arial" w:hAnsi="Arial" w:cs="Arial"/>
                <w:i/>
                <w:sz w:val="20"/>
                <w:szCs w:val="20"/>
              </w:rPr>
              <w:t xml:space="preserve"> </w:t>
            </w:r>
          </w:p>
          <w:p w:rsidR="00A255CC" w:rsidRPr="00A255CC" w:rsidRDefault="00A255CC" w:rsidP="00C810E8">
            <w:pPr>
              <w:keepNext/>
              <w:numPr>
                <w:ilvl w:val="0"/>
                <w:numId w:val="58"/>
              </w:numPr>
              <w:suppressAutoHyphens w:val="0"/>
              <w:snapToGrid w:val="0"/>
              <w:spacing w:line="276" w:lineRule="auto"/>
              <w:ind w:left="317" w:hanging="283"/>
              <w:jc w:val="both"/>
              <w:rPr>
                <w:rFonts w:ascii="Arial" w:hAnsi="Arial" w:cs="Arial"/>
                <w:sz w:val="20"/>
                <w:szCs w:val="20"/>
              </w:rPr>
            </w:pPr>
            <w:r w:rsidRPr="00A255CC">
              <w:rPr>
                <w:rFonts w:ascii="Arial" w:hAnsi="Arial" w:cs="Arial"/>
                <w:sz w:val="20"/>
                <w:szCs w:val="20"/>
              </w:rPr>
              <w:t>Czy liczba osób zaangażowanych i/ lub planowanych do zaangażowania w realizację projektu jest adekwatna do jego zakresu i rodzaju?</w:t>
            </w:r>
          </w:p>
          <w:p w:rsidR="00A255CC" w:rsidRPr="00A255CC" w:rsidRDefault="00A255CC" w:rsidP="00245D38">
            <w:pPr>
              <w:keepNext/>
              <w:tabs>
                <w:tab w:val="left" w:pos="0"/>
              </w:tabs>
              <w:snapToGrid w:val="0"/>
              <w:jc w:val="both"/>
              <w:rPr>
                <w:rFonts w:ascii="Arial" w:hAnsi="Arial" w:cs="Arial"/>
                <w:sz w:val="20"/>
                <w:szCs w:val="20"/>
              </w:rPr>
            </w:pPr>
            <w:r w:rsidRPr="00A255CC">
              <w:rPr>
                <w:rFonts w:ascii="Arial" w:hAnsi="Arial" w:cs="Arial"/>
                <w:sz w:val="20"/>
                <w:szCs w:val="20"/>
              </w:rPr>
              <w:t>Kryterium uznaje się za spełnione w sytuacji, gdy zostały spełnione wszystkie ww. warunki.</w:t>
            </w:r>
          </w:p>
          <w:p w:rsidR="00A255CC" w:rsidRPr="00A255CC" w:rsidRDefault="00A255CC" w:rsidP="00B966F3">
            <w:pPr>
              <w:jc w:val="both"/>
              <w:rPr>
                <w:rFonts w:ascii="Arial" w:hAnsi="Arial" w:cs="Arial"/>
                <w:sz w:val="20"/>
                <w:szCs w:val="20"/>
              </w:rPr>
            </w:pPr>
            <w:r w:rsidRPr="00A255CC">
              <w:rPr>
                <w:rFonts w:ascii="Arial" w:hAnsi="Arial" w:cs="Arial"/>
                <w:sz w:val="20"/>
                <w:szCs w:val="20"/>
              </w:rPr>
              <w:t>Wnioskodawca nie musi posiadać wszystkich zasobów już w momencie składania wniosku o dofinansowanie. Część z nich może pozyskać w trakcie realizacji projektu, co zobowiązany jest opisać we wniosku wraz z określeniem wymogów stawianych podmiotowi/podmiotom, które zaangażowane zostaną do udziału w projekcie. Wnioskodawca może powierzyć realizację części zadań w projekcie podwykonawcy. W takim przypadku weryfikacji podlega, czy wnioskodawca prawidłowo określił wymagania, dotyczące potencjału kadrowego i technicznego stawiane potencjalnemu wykonawcy.</w:t>
            </w:r>
          </w:p>
        </w:tc>
        <w:tc>
          <w:tcPr>
            <w:tcW w:w="1559" w:type="dxa"/>
            <w:tcBorders>
              <w:top w:val="single" w:sz="4" w:space="0" w:color="000000"/>
              <w:left w:val="single" w:sz="4" w:space="0" w:color="000000"/>
              <w:bottom w:val="single" w:sz="4" w:space="0" w:color="000000"/>
              <w:right w:val="single" w:sz="4" w:space="0" w:color="000000"/>
            </w:tcBorders>
          </w:tcPr>
          <w:p w:rsidR="00A255CC" w:rsidRPr="00A255CC" w:rsidRDefault="00A255CC" w:rsidP="00245D38">
            <w:pPr>
              <w:keepNext/>
              <w:suppressAutoHyphens w:val="0"/>
              <w:snapToGrid w:val="0"/>
              <w:jc w:val="center"/>
              <w:rPr>
                <w:rFonts w:ascii="Arial" w:hAnsi="Arial" w:cs="Arial"/>
                <w:sz w:val="20"/>
                <w:szCs w:val="20"/>
                <w:lang w:eastAsia="pl-PL"/>
              </w:rPr>
            </w:pPr>
            <w:r w:rsidRPr="00FA17CE">
              <w:rPr>
                <w:rFonts w:ascii="Arial" w:hAnsi="Arial" w:cs="Arial"/>
                <w:sz w:val="20"/>
                <w:szCs w:val="20"/>
              </w:rPr>
              <w:t>TAK/NIE</w:t>
            </w:r>
          </w:p>
        </w:tc>
      </w:tr>
      <w:tr w:rsidR="00A255CC" w:rsidRPr="00A255CC" w:rsidTr="00245D38">
        <w:trPr>
          <w:trHeight w:val="274"/>
        </w:trPr>
        <w:tc>
          <w:tcPr>
            <w:tcW w:w="708" w:type="dxa"/>
            <w:tcBorders>
              <w:top w:val="single" w:sz="4" w:space="0" w:color="000000"/>
              <w:left w:val="single" w:sz="4" w:space="0" w:color="000000"/>
              <w:bottom w:val="single" w:sz="4" w:space="0" w:color="000000"/>
            </w:tcBorders>
          </w:tcPr>
          <w:p w:rsidR="00A255CC" w:rsidRPr="00A255CC" w:rsidRDefault="00A255CC" w:rsidP="00245D38">
            <w:pPr>
              <w:keepNext/>
              <w:suppressAutoHyphens w:val="0"/>
              <w:snapToGrid w:val="0"/>
              <w:ind w:hanging="23"/>
              <w:rPr>
                <w:rFonts w:ascii="Arial" w:hAnsi="Arial" w:cs="Arial"/>
                <w:b/>
                <w:color w:val="000000"/>
                <w:sz w:val="20"/>
                <w:szCs w:val="20"/>
                <w:lang w:eastAsia="pl-PL"/>
              </w:rPr>
            </w:pPr>
            <w:r w:rsidRPr="00A255CC">
              <w:rPr>
                <w:rFonts w:ascii="Arial" w:hAnsi="Arial" w:cs="Arial"/>
                <w:b/>
                <w:color w:val="000000"/>
                <w:sz w:val="20"/>
                <w:szCs w:val="20"/>
                <w:lang w:eastAsia="pl-PL"/>
              </w:rPr>
              <w:t xml:space="preserve">7. </w:t>
            </w:r>
          </w:p>
        </w:tc>
        <w:tc>
          <w:tcPr>
            <w:tcW w:w="2977" w:type="dxa"/>
            <w:tcBorders>
              <w:top w:val="single" w:sz="4" w:space="0" w:color="000000"/>
              <w:left w:val="single" w:sz="4" w:space="0" w:color="000000"/>
              <w:bottom w:val="single" w:sz="4" w:space="0" w:color="000000"/>
            </w:tcBorders>
          </w:tcPr>
          <w:p w:rsidR="00A255CC" w:rsidRPr="00A255CC" w:rsidRDefault="00A255CC" w:rsidP="00245D38">
            <w:pPr>
              <w:keepNext/>
              <w:autoSpaceDE w:val="0"/>
              <w:snapToGrid w:val="0"/>
              <w:rPr>
                <w:rFonts w:ascii="Arial" w:hAnsi="Arial" w:cs="Arial"/>
                <w:sz w:val="20"/>
                <w:szCs w:val="20"/>
                <w:lang w:eastAsia="pl-PL"/>
              </w:rPr>
            </w:pPr>
            <w:r w:rsidRPr="00A255CC">
              <w:rPr>
                <w:rFonts w:ascii="Arial" w:hAnsi="Arial" w:cs="Arial"/>
                <w:sz w:val="20"/>
                <w:szCs w:val="20"/>
              </w:rPr>
              <w:t>W projekcie zaplanowano badanie efektywności podjętych działań oraz elastyczność proponowanych rozwiązań i możliwość ich dostosowania do zidentyfikowanych w ramach projektu potrzeb</w:t>
            </w:r>
          </w:p>
        </w:tc>
        <w:tc>
          <w:tcPr>
            <w:tcW w:w="8931" w:type="dxa"/>
            <w:tcBorders>
              <w:top w:val="single" w:sz="4" w:space="0" w:color="000000"/>
              <w:left w:val="single" w:sz="4" w:space="0" w:color="000000"/>
              <w:bottom w:val="single" w:sz="4" w:space="0" w:color="000000"/>
              <w:right w:val="single" w:sz="4" w:space="0" w:color="000000"/>
            </w:tcBorders>
          </w:tcPr>
          <w:p w:rsidR="00A255CC" w:rsidRPr="00A255CC" w:rsidRDefault="00A255CC" w:rsidP="00B966F3">
            <w:pPr>
              <w:jc w:val="both"/>
              <w:rPr>
                <w:rFonts w:ascii="Arial" w:hAnsi="Arial" w:cs="Arial"/>
                <w:sz w:val="20"/>
                <w:szCs w:val="20"/>
              </w:rPr>
            </w:pPr>
            <w:r w:rsidRPr="00A255CC">
              <w:rPr>
                <w:rFonts w:ascii="Arial" w:hAnsi="Arial" w:cs="Arial"/>
                <w:sz w:val="20"/>
                <w:szCs w:val="20"/>
              </w:rPr>
              <w:t>W ramach kryterium weryfikowane będzie, czy projekt przewiduje dokonanie ewaluacji realizowanych działań oraz oceniany będzie program i zakres tej ewaluacji. Ponadto, w ramach kryterium sprawdzane będzie, czy Wnioskodawca zaplanował działania służące bieżącemu monitorowaniu projektu, a także, czy sposób realizacji projektu będzie dostosowywany do identyfikowanych w trakcie jego trwania potrzeb i wyników monitoringu.</w:t>
            </w:r>
          </w:p>
        </w:tc>
        <w:tc>
          <w:tcPr>
            <w:tcW w:w="1559" w:type="dxa"/>
            <w:tcBorders>
              <w:top w:val="single" w:sz="4" w:space="0" w:color="000000"/>
              <w:left w:val="single" w:sz="4" w:space="0" w:color="000000"/>
              <w:bottom w:val="single" w:sz="4" w:space="0" w:color="000000"/>
              <w:right w:val="single" w:sz="4" w:space="0" w:color="000000"/>
            </w:tcBorders>
          </w:tcPr>
          <w:p w:rsidR="00A255CC" w:rsidRPr="00A255CC" w:rsidRDefault="00A255CC" w:rsidP="00245D38">
            <w:pPr>
              <w:keepNext/>
              <w:suppressAutoHyphens w:val="0"/>
              <w:snapToGrid w:val="0"/>
              <w:jc w:val="center"/>
              <w:rPr>
                <w:rFonts w:ascii="Arial" w:hAnsi="Arial" w:cs="Arial"/>
                <w:sz w:val="20"/>
                <w:szCs w:val="20"/>
                <w:lang w:eastAsia="pl-PL"/>
              </w:rPr>
            </w:pPr>
            <w:r w:rsidRPr="00D17538">
              <w:rPr>
                <w:rFonts w:ascii="Arial" w:hAnsi="Arial" w:cs="Arial"/>
                <w:sz w:val="20"/>
                <w:szCs w:val="20"/>
              </w:rPr>
              <w:t>TAK/NIE</w:t>
            </w:r>
          </w:p>
        </w:tc>
      </w:tr>
      <w:tr w:rsidR="00A255CC" w:rsidRPr="00A255CC" w:rsidTr="00245D38">
        <w:trPr>
          <w:trHeight w:val="274"/>
        </w:trPr>
        <w:tc>
          <w:tcPr>
            <w:tcW w:w="708" w:type="dxa"/>
            <w:tcBorders>
              <w:top w:val="single" w:sz="4" w:space="0" w:color="000000"/>
              <w:left w:val="single" w:sz="4" w:space="0" w:color="000000"/>
              <w:bottom w:val="single" w:sz="4" w:space="0" w:color="000000"/>
            </w:tcBorders>
          </w:tcPr>
          <w:p w:rsidR="00A255CC" w:rsidRPr="00A255CC" w:rsidRDefault="00A255CC" w:rsidP="00245D38">
            <w:pPr>
              <w:keepNext/>
              <w:suppressAutoHyphens w:val="0"/>
              <w:snapToGrid w:val="0"/>
              <w:ind w:hanging="23"/>
              <w:rPr>
                <w:rFonts w:ascii="Arial" w:hAnsi="Arial" w:cs="Arial"/>
                <w:b/>
                <w:color w:val="000000"/>
                <w:sz w:val="20"/>
                <w:szCs w:val="20"/>
                <w:lang w:eastAsia="pl-PL"/>
              </w:rPr>
            </w:pPr>
            <w:r w:rsidRPr="00A255CC">
              <w:rPr>
                <w:rFonts w:ascii="Arial" w:hAnsi="Arial" w:cs="Arial"/>
                <w:b/>
                <w:color w:val="000000"/>
                <w:sz w:val="20"/>
                <w:szCs w:val="20"/>
                <w:lang w:eastAsia="pl-PL"/>
              </w:rPr>
              <w:t>8.</w:t>
            </w:r>
          </w:p>
        </w:tc>
        <w:tc>
          <w:tcPr>
            <w:tcW w:w="2977" w:type="dxa"/>
            <w:tcBorders>
              <w:top w:val="single" w:sz="4" w:space="0" w:color="000000"/>
              <w:left w:val="single" w:sz="4" w:space="0" w:color="000000"/>
              <w:bottom w:val="single" w:sz="4" w:space="0" w:color="000000"/>
            </w:tcBorders>
          </w:tcPr>
          <w:p w:rsidR="00A255CC" w:rsidRPr="00A255CC" w:rsidRDefault="00A255CC" w:rsidP="00B966F3">
            <w:pPr>
              <w:rPr>
                <w:rFonts w:ascii="Arial" w:hAnsi="Arial" w:cs="Arial"/>
                <w:sz w:val="20"/>
                <w:szCs w:val="20"/>
              </w:rPr>
            </w:pPr>
            <w:r w:rsidRPr="00A255CC">
              <w:rPr>
                <w:rFonts w:ascii="Arial" w:hAnsi="Arial" w:cs="Arial"/>
                <w:sz w:val="20"/>
                <w:szCs w:val="20"/>
              </w:rPr>
              <w:t>Wnioskodawca zidentyfikował obszary ryzyka związane z realizacją projektu oraz wskazał działania zaradcze.</w:t>
            </w:r>
          </w:p>
        </w:tc>
        <w:tc>
          <w:tcPr>
            <w:tcW w:w="8931" w:type="dxa"/>
            <w:tcBorders>
              <w:top w:val="single" w:sz="4" w:space="0" w:color="000000"/>
              <w:left w:val="single" w:sz="4" w:space="0" w:color="000000"/>
              <w:bottom w:val="single" w:sz="4" w:space="0" w:color="000000"/>
              <w:right w:val="single" w:sz="4" w:space="0" w:color="000000"/>
            </w:tcBorders>
          </w:tcPr>
          <w:p w:rsidR="00A255CC" w:rsidRPr="00A255CC" w:rsidRDefault="00A255CC" w:rsidP="00B966F3">
            <w:pPr>
              <w:jc w:val="both"/>
              <w:rPr>
                <w:rFonts w:ascii="Arial" w:hAnsi="Arial" w:cs="Arial"/>
                <w:sz w:val="20"/>
                <w:szCs w:val="20"/>
              </w:rPr>
            </w:pPr>
            <w:r w:rsidRPr="00A255CC">
              <w:rPr>
                <w:rFonts w:ascii="Arial" w:hAnsi="Arial" w:cs="Arial"/>
                <w:sz w:val="20"/>
                <w:szCs w:val="20"/>
              </w:rPr>
              <w:t>W ramach kryterium weryfikowane będzie, czy Wnioskodawca wskazał we wniosku o dofinansowanie obszary ryzyka, jakie zidentyfikował w związku z planowaną realizacją projektu, a także czy podał do każdego ze wskazanych obszarów planowane działania zaradcze.</w:t>
            </w:r>
          </w:p>
        </w:tc>
        <w:tc>
          <w:tcPr>
            <w:tcW w:w="1559" w:type="dxa"/>
            <w:tcBorders>
              <w:top w:val="single" w:sz="4" w:space="0" w:color="000000"/>
              <w:left w:val="single" w:sz="4" w:space="0" w:color="000000"/>
              <w:bottom w:val="single" w:sz="4" w:space="0" w:color="000000"/>
              <w:right w:val="single" w:sz="4" w:space="0" w:color="000000"/>
            </w:tcBorders>
          </w:tcPr>
          <w:p w:rsidR="00A255CC" w:rsidRPr="00A255CC" w:rsidRDefault="00A255CC" w:rsidP="00245D38">
            <w:pPr>
              <w:keepNext/>
              <w:suppressAutoHyphens w:val="0"/>
              <w:snapToGrid w:val="0"/>
              <w:jc w:val="center"/>
              <w:rPr>
                <w:rFonts w:ascii="Arial" w:hAnsi="Arial" w:cs="Arial"/>
                <w:sz w:val="20"/>
                <w:szCs w:val="20"/>
                <w:lang w:eastAsia="pl-PL"/>
              </w:rPr>
            </w:pPr>
            <w:r w:rsidRPr="00D17538">
              <w:rPr>
                <w:rFonts w:ascii="Arial" w:hAnsi="Arial" w:cs="Arial"/>
                <w:sz w:val="20"/>
                <w:szCs w:val="20"/>
              </w:rPr>
              <w:t>TAK/NIE</w:t>
            </w:r>
          </w:p>
        </w:tc>
      </w:tr>
      <w:tr w:rsidR="00A255CC" w:rsidRPr="00A255CC" w:rsidTr="00245D38">
        <w:trPr>
          <w:trHeight w:val="274"/>
        </w:trPr>
        <w:tc>
          <w:tcPr>
            <w:tcW w:w="708" w:type="dxa"/>
            <w:tcBorders>
              <w:top w:val="single" w:sz="4" w:space="0" w:color="000000"/>
              <w:left w:val="single" w:sz="4" w:space="0" w:color="000000"/>
              <w:bottom w:val="single" w:sz="4" w:space="0" w:color="000000"/>
            </w:tcBorders>
          </w:tcPr>
          <w:p w:rsidR="00A255CC" w:rsidRPr="00A255CC" w:rsidRDefault="00B966F3" w:rsidP="00245D38">
            <w:pPr>
              <w:keepNext/>
              <w:suppressAutoHyphens w:val="0"/>
              <w:snapToGrid w:val="0"/>
              <w:ind w:hanging="23"/>
              <w:rPr>
                <w:rFonts w:ascii="Arial" w:hAnsi="Arial" w:cs="Arial"/>
                <w:b/>
                <w:color w:val="000000"/>
                <w:sz w:val="20"/>
                <w:szCs w:val="20"/>
                <w:lang w:eastAsia="pl-PL"/>
              </w:rPr>
            </w:pPr>
            <w:r>
              <w:rPr>
                <w:rFonts w:ascii="Arial" w:hAnsi="Arial" w:cs="Arial"/>
                <w:b/>
                <w:color w:val="000000"/>
                <w:sz w:val="20"/>
                <w:szCs w:val="20"/>
                <w:lang w:eastAsia="pl-PL"/>
              </w:rPr>
              <w:t>9.</w:t>
            </w:r>
          </w:p>
        </w:tc>
        <w:tc>
          <w:tcPr>
            <w:tcW w:w="2977" w:type="dxa"/>
            <w:tcBorders>
              <w:top w:val="single" w:sz="4" w:space="0" w:color="000000"/>
              <w:left w:val="single" w:sz="4" w:space="0" w:color="000000"/>
              <w:bottom w:val="single" w:sz="4" w:space="0" w:color="000000"/>
            </w:tcBorders>
          </w:tcPr>
          <w:p w:rsidR="00A255CC" w:rsidRPr="00A255CC" w:rsidRDefault="00A255CC" w:rsidP="00245D38">
            <w:pPr>
              <w:rPr>
                <w:rFonts w:ascii="Arial" w:hAnsi="Arial" w:cs="Arial"/>
                <w:sz w:val="20"/>
                <w:szCs w:val="20"/>
              </w:rPr>
            </w:pPr>
            <w:r w:rsidRPr="00A255CC">
              <w:rPr>
                <w:rFonts w:ascii="Arial" w:hAnsi="Arial" w:cs="Arial"/>
                <w:sz w:val="20"/>
                <w:szCs w:val="20"/>
              </w:rPr>
              <w:t>Harmonogram projektu umożliwia prawidłową i terminową realizację przedsięwzięcia</w:t>
            </w:r>
          </w:p>
        </w:tc>
        <w:tc>
          <w:tcPr>
            <w:tcW w:w="8931" w:type="dxa"/>
            <w:tcBorders>
              <w:top w:val="single" w:sz="4" w:space="0" w:color="000000"/>
              <w:left w:val="single" w:sz="4" w:space="0" w:color="000000"/>
              <w:bottom w:val="single" w:sz="4" w:space="0" w:color="000000"/>
              <w:right w:val="single" w:sz="4" w:space="0" w:color="000000"/>
            </w:tcBorders>
          </w:tcPr>
          <w:p w:rsidR="00A255CC" w:rsidRPr="00A255CC" w:rsidRDefault="00A255CC" w:rsidP="00B966F3">
            <w:pPr>
              <w:jc w:val="both"/>
              <w:rPr>
                <w:rFonts w:ascii="Arial" w:hAnsi="Arial" w:cs="Arial"/>
                <w:sz w:val="20"/>
                <w:szCs w:val="20"/>
              </w:rPr>
            </w:pPr>
            <w:r w:rsidRPr="00A255CC">
              <w:rPr>
                <w:rFonts w:ascii="Arial" w:hAnsi="Arial" w:cs="Arial"/>
                <w:sz w:val="20"/>
                <w:szCs w:val="20"/>
              </w:rPr>
              <w:t>W ramach kryterium dokonana zostanie ocena, czy harmonogram projektu jest realistyczny i umożliwia terminowe wykonanie zaplanowanych w nim zadań. Harmonogram będzie stanowił załącznik do umowy o dofinansowanie.</w:t>
            </w:r>
          </w:p>
        </w:tc>
        <w:tc>
          <w:tcPr>
            <w:tcW w:w="1559" w:type="dxa"/>
            <w:tcBorders>
              <w:top w:val="single" w:sz="4" w:space="0" w:color="000000"/>
              <w:left w:val="single" w:sz="4" w:space="0" w:color="000000"/>
              <w:bottom w:val="single" w:sz="4" w:space="0" w:color="000000"/>
              <w:right w:val="single" w:sz="4" w:space="0" w:color="000000"/>
            </w:tcBorders>
          </w:tcPr>
          <w:p w:rsidR="00A255CC" w:rsidRPr="00A255CC" w:rsidRDefault="00A255CC" w:rsidP="00245D38">
            <w:pPr>
              <w:keepNext/>
              <w:suppressAutoHyphens w:val="0"/>
              <w:snapToGrid w:val="0"/>
              <w:jc w:val="center"/>
              <w:rPr>
                <w:rFonts w:ascii="Arial" w:hAnsi="Arial" w:cs="Arial"/>
                <w:sz w:val="20"/>
                <w:szCs w:val="20"/>
              </w:rPr>
            </w:pPr>
            <w:r w:rsidRPr="00166F81">
              <w:rPr>
                <w:rFonts w:ascii="Arial" w:hAnsi="Arial" w:cs="Arial"/>
                <w:sz w:val="20"/>
                <w:szCs w:val="20"/>
              </w:rPr>
              <w:t>TAK/NIE</w:t>
            </w:r>
          </w:p>
        </w:tc>
      </w:tr>
      <w:tr w:rsidR="00A255CC" w:rsidRPr="00A255CC" w:rsidTr="00245D38">
        <w:trPr>
          <w:trHeight w:val="274"/>
        </w:trPr>
        <w:tc>
          <w:tcPr>
            <w:tcW w:w="708" w:type="dxa"/>
            <w:tcBorders>
              <w:top w:val="single" w:sz="4" w:space="0" w:color="000000"/>
              <w:left w:val="single" w:sz="4" w:space="0" w:color="000000"/>
              <w:bottom w:val="single" w:sz="4" w:space="0" w:color="000000"/>
            </w:tcBorders>
          </w:tcPr>
          <w:p w:rsidR="00A255CC" w:rsidRPr="00A255CC" w:rsidRDefault="00B966F3" w:rsidP="00245D38">
            <w:pPr>
              <w:keepNext/>
              <w:suppressAutoHyphens w:val="0"/>
              <w:snapToGrid w:val="0"/>
              <w:ind w:hanging="23"/>
              <w:rPr>
                <w:rFonts w:ascii="Arial" w:hAnsi="Arial" w:cs="Arial"/>
                <w:b/>
                <w:color w:val="000000"/>
                <w:sz w:val="20"/>
                <w:szCs w:val="20"/>
                <w:lang w:eastAsia="pl-PL"/>
              </w:rPr>
            </w:pPr>
            <w:r>
              <w:rPr>
                <w:rFonts w:ascii="Arial" w:hAnsi="Arial" w:cs="Arial"/>
                <w:b/>
                <w:color w:val="000000"/>
                <w:sz w:val="20"/>
                <w:szCs w:val="20"/>
                <w:lang w:eastAsia="pl-PL"/>
              </w:rPr>
              <w:t>10.</w:t>
            </w:r>
          </w:p>
        </w:tc>
        <w:tc>
          <w:tcPr>
            <w:tcW w:w="2977" w:type="dxa"/>
            <w:tcBorders>
              <w:top w:val="single" w:sz="4" w:space="0" w:color="000000"/>
              <w:left w:val="single" w:sz="4" w:space="0" w:color="000000"/>
              <w:bottom w:val="single" w:sz="4" w:space="0" w:color="000000"/>
            </w:tcBorders>
          </w:tcPr>
          <w:p w:rsidR="00A255CC" w:rsidRPr="00A255CC" w:rsidRDefault="00A255CC" w:rsidP="00245D38">
            <w:pPr>
              <w:rPr>
                <w:rFonts w:ascii="Arial" w:hAnsi="Arial" w:cs="Arial"/>
                <w:sz w:val="20"/>
                <w:szCs w:val="20"/>
              </w:rPr>
            </w:pPr>
            <w:r w:rsidRPr="00A255CC">
              <w:rPr>
                <w:rFonts w:ascii="Arial" w:hAnsi="Arial" w:cs="Arial"/>
                <w:sz w:val="20"/>
                <w:szCs w:val="20"/>
              </w:rPr>
              <w:t>Wnioskodawca opracował sposób wyboru i oceny projektów beneficjentów ostatecznych.</w:t>
            </w:r>
          </w:p>
        </w:tc>
        <w:tc>
          <w:tcPr>
            <w:tcW w:w="8931" w:type="dxa"/>
            <w:tcBorders>
              <w:top w:val="single" w:sz="4" w:space="0" w:color="000000"/>
              <w:left w:val="single" w:sz="4" w:space="0" w:color="000000"/>
              <w:bottom w:val="single" w:sz="4" w:space="0" w:color="000000"/>
              <w:right w:val="single" w:sz="4" w:space="0" w:color="000000"/>
            </w:tcBorders>
          </w:tcPr>
          <w:p w:rsidR="00A255CC" w:rsidRPr="00A255CC" w:rsidRDefault="00A255CC" w:rsidP="00245D38">
            <w:pPr>
              <w:spacing w:before="120"/>
              <w:jc w:val="both"/>
              <w:rPr>
                <w:rFonts w:ascii="Arial" w:hAnsi="Arial" w:cs="Arial"/>
                <w:sz w:val="20"/>
                <w:szCs w:val="20"/>
              </w:rPr>
            </w:pPr>
            <w:r w:rsidRPr="00A255CC">
              <w:rPr>
                <w:rFonts w:ascii="Arial" w:hAnsi="Arial" w:cs="Arial"/>
                <w:sz w:val="20"/>
                <w:szCs w:val="20"/>
              </w:rPr>
              <w:t>Ocenie podlegać będzie, czy Wnioskodawca opracował system naboru i oceny projektów beneficjentów ostatecznych, czy system naboru jest przejrzysty, czy przewidziane terminy są optymalne oraz czy zaplanowany sposób oceny wniosków jest adekwatny do charakteru projektu.</w:t>
            </w:r>
          </w:p>
        </w:tc>
        <w:tc>
          <w:tcPr>
            <w:tcW w:w="1559" w:type="dxa"/>
            <w:tcBorders>
              <w:top w:val="single" w:sz="4" w:space="0" w:color="000000"/>
              <w:left w:val="single" w:sz="4" w:space="0" w:color="000000"/>
              <w:bottom w:val="single" w:sz="4" w:space="0" w:color="000000"/>
              <w:right w:val="single" w:sz="4" w:space="0" w:color="000000"/>
            </w:tcBorders>
          </w:tcPr>
          <w:p w:rsidR="00A255CC" w:rsidRPr="00A255CC" w:rsidRDefault="00A255CC" w:rsidP="00245D38">
            <w:pPr>
              <w:keepNext/>
              <w:suppressAutoHyphens w:val="0"/>
              <w:snapToGrid w:val="0"/>
              <w:jc w:val="center"/>
              <w:rPr>
                <w:rFonts w:ascii="Arial" w:hAnsi="Arial" w:cs="Arial"/>
                <w:sz w:val="20"/>
                <w:szCs w:val="20"/>
              </w:rPr>
            </w:pPr>
            <w:r w:rsidRPr="00166F81">
              <w:rPr>
                <w:rFonts w:ascii="Arial" w:hAnsi="Arial" w:cs="Arial"/>
                <w:sz w:val="20"/>
                <w:szCs w:val="20"/>
              </w:rPr>
              <w:t>TAK/NIE</w:t>
            </w:r>
          </w:p>
        </w:tc>
      </w:tr>
    </w:tbl>
    <w:p w:rsidR="00BA366F" w:rsidRPr="00A255CC" w:rsidRDefault="00BA366F" w:rsidP="00344135">
      <w:pPr>
        <w:rPr>
          <w:rFonts w:ascii="Arial" w:hAnsi="Arial" w:cs="Arial"/>
          <w:sz w:val="20"/>
          <w:szCs w:val="20"/>
        </w:rPr>
      </w:pPr>
    </w:p>
    <w:p w:rsidR="00D112B7" w:rsidRDefault="00D112B7">
      <w:pPr>
        <w:suppressAutoHyphens w:val="0"/>
        <w:spacing w:after="160" w:line="259" w:lineRule="auto"/>
        <w:rPr>
          <w:rFonts w:ascii="Arial" w:hAnsi="Arial" w:cs="Arial"/>
          <w:sz w:val="20"/>
          <w:szCs w:val="20"/>
        </w:rPr>
      </w:pPr>
      <w:r>
        <w:rPr>
          <w:rFonts w:ascii="Arial" w:hAnsi="Arial" w:cs="Arial"/>
          <w:sz w:val="20"/>
          <w:szCs w:val="20"/>
        </w:rPr>
        <w:br w:type="page"/>
      </w:r>
    </w:p>
    <w:tbl>
      <w:tblPr>
        <w:tblW w:w="49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41"/>
      </w:tblGrid>
      <w:tr w:rsidR="006A123C" w:rsidRPr="005E6601" w:rsidTr="002279EA">
        <w:tc>
          <w:tcPr>
            <w:tcW w:w="5000" w:type="pct"/>
            <w:tcBorders>
              <w:top w:val="single" w:sz="4" w:space="0" w:color="auto"/>
              <w:left w:val="single" w:sz="4" w:space="0" w:color="auto"/>
              <w:bottom w:val="single" w:sz="4" w:space="0" w:color="auto"/>
              <w:right w:val="single" w:sz="4" w:space="0" w:color="auto"/>
            </w:tcBorders>
            <w:shd w:val="clear" w:color="auto" w:fill="D3E5F6" w:themeFill="accent3" w:themeFillTint="33"/>
            <w:vAlign w:val="center"/>
          </w:tcPr>
          <w:p w:rsidR="006A123C" w:rsidRPr="006A123C" w:rsidRDefault="006A123C" w:rsidP="006A123C">
            <w:pPr>
              <w:pStyle w:val="Nagwek2"/>
              <w:spacing w:before="120" w:after="120"/>
              <w:rPr>
                <w:rFonts w:ascii="Arial" w:hAnsi="Arial" w:cs="Arial"/>
                <w:sz w:val="24"/>
                <w:szCs w:val="24"/>
              </w:rPr>
            </w:pPr>
            <w:bookmarkStart w:id="11" w:name="_Toc486513916"/>
            <w:r w:rsidRPr="006A123C">
              <w:rPr>
                <w:rFonts w:ascii="Arial" w:hAnsi="Arial" w:cs="Arial"/>
                <w:sz w:val="24"/>
                <w:szCs w:val="24"/>
              </w:rPr>
              <w:t>Działanie 2.3 Proinnowacyjne usługi dla przedsiębiorstw</w:t>
            </w:r>
            <w:bookmarkEnd w:id="11"/>
          </w:p>
        </w:tc>
      </w:tr>
      <w:tr w:rsidR="00BA366F" w:rsidRPr="005E6601" w:rsidTr="002279EA">
        <w:tc>
          <w:tcPr>
            <w:tcW w:w="5000" w:type="pct"/>
            <w:tcBorders>
              <w:top w:val="single" w:sz="4" w:space="0" w:color="auto"/>
              <w:left w:val="single" w:sz="4" w:space="0" w:color="auto"/>
              <w:bottom w:val="single" w:sz="4" w:space="0" w:color="auto"/>
              <w:right w:val="single" w:sz="4" w:space="0" w:color="auto"/>
            </w:tcBorders>
            <w:shd w:val="clear" w:color="auto" w:fill="D3E5F6" w:themeFill="accent3" w:themeFillTint="33"/>
            <w:vAlign w:val="center"/>
          </w:tcPr>
          <w:p w:rsidR="00BA366F" w:rsidRPr="00BD5132" w:rsidRDefault="00BA366F" w:rsidP="00BD5132">
            <w:pPr>
              <w:pStyle w:val="Nagwek3"/>
              <w:spacing w:before="120" w:after="120"/>
              <w:rPr>
                <w:rFonts w:ascii="Arial" w:hAnsi="Arial" w:cs="Arial"/>
              </w:rPr>
            </w:pPr>
            <w:bookmarkStart w:id="12" w:name="_Toc486513917"/>
            <w:r w:rsidRPr="00BD5132">
              <w:rPr>
                <w:rFonts w:ascii="Arial" w:hAnsi="Arial" w:cs="Arial"/>
              </w:rPr>
              <w:t>Poddziałanie 2.3.1  Proinnowacyjne usługi IOB dla MŚP</w:t>
            </w:r>
            <w:bookmarkEnd w:id="12"/>
          </w:p>
        </w:tc>
      </w:tr>
      <w:tr w:rsidR="00BA366F" w:rsidRPr="005E6601" w:rsidTr="002279EA">
        <w:trPr>
          <w:trHeight w:val="246"/>
        </w:trPr>
        <w:tc>
          <w:tcPr>
            <w:tcW w:w="5000" w:type="pct"/>
            <w:tcBorders>
              <w:top w:val="single" w:sz="4" w:space="0" w:color="auto"/>
              <w:left w:val="single" w:sz="4" w:space="0" w:color="auto"/>
              <w:bottom w:val="single" w:sz="4" w:space="0" w:color="auto"/>
              <w:right w:val="single" w:sz="4" w:space="0" w:color="auto"/>
            </w:tcBorders>
            <w:shd w:val="clear" w:color="auto" w:fill="D7D2D9" w:themeFill="accent6" w:themeFillTint="66"/>
            <w:vAlign w:val="center"/>
            <w:hideMark/>
          </w:tcPr>
          <w:p w:rsidR="00BA366F" w:rsidRPr="005E6601" w:rsidRDefault="00BA366F" w:rsidP="002279EA">
            <w:pPr>
              <w:keepNext/>
              <w:keepLines/>
              <w:autoSpaceDE w:val="0"/>
              <w:autoSpaceDN w:val="0"/>
              <w:adjustRightInd w:val="0"/>
              <w:rPr>
                <w:rFonts w:ascii="Arial" w:hAnsi="Arial" w:cs="Arial"/>
                <w:sz w:val="20"/>
                <w:szCs w:val="20"/>
              </w:rPr>
            </w:pPr>
            <w:r w:rsidRPr="005E6601">
              <w:rPr>
                <w:rFonts w:ascii="Arial" w:hAnsi="Arial" w:cs="Arial"/>
                <w:b/>
                <w:sz w:val="20"/>
                <w:szCs w:val="20"/>
              </w:rPr>
              <w:t xml:space="preserve">Kryteria </w:t>
            </w:r>
            <w:r>
              <w:rPr>
                <w:rFonts w:ascii="Arial" w:hAnsi="Arial" w:cs="Arial"/>
                <w:b/>
                <w:sz w:val="20"/>
                <w:szCs w:val="20"/>
              </w:rPr>
              <w:t>formalne</w:t>
            </w:r>
          </w:p>
        </w:tc>
      </w:tr>
      <w:tr w:rsidR="00BA366F" w:rsidRPr="005E6601" w:rsidTr="002279EA">
        <w:tc>
          <w:tcPr>
            <w:tcW w:w="5000" w:type="pct"/>
            <w:tcBorders>
              <w:top w:val="single" w:sz="4" w:space="0" w:color="auto"/>
              <w:left w:val="single" w:sz="4" w:space="0" w:color="auto"/>
              <w:bottom w:val="single" w:sz="4" w:space="0" w:color="auto"/>
              <w:right w:val="single" w:sz="4" w:space="0" w:color="auto"/>
            </w:tcBorders>
            <w:hideMark/>
          </w:tcPr>
          <w:p w:rsidR="004B54F8" w:rsidRDefault="002279EA" w:rsidP="00C65FBB">
            <w:pPr>
              <w:suppressAutoHyphens w:val="0"/>
              <w:spacing w:before="120"/>
              <w:rPr>
                <w:rFonts w:ascii="Calibri" w:eastAsia="Calibri" w:hAnsi="Calibri"/>
                <w:sz w:val="20"/>
                <w:szCs w:val="20"/>
                <w:lang w:eastAsia="en-US"/>
              </w:rPr>
            </w:pPr>
            <w:r w:rsidRPr="002279EA">
              <w:rPr>
                <w:rFonts w:ascii="Arial" w:eastAsia="Calibri" w:hAnsi="Arial" w:cs="Arial"/>
                <w:b/>
                <w:sz w:val="20"/>
                <w:szCs w:val="20"/>
                <w:lang w:eastAsia="en-US"/>
              </w:rPr>
              <w:t xml:space="preserve">Kryteria formalne </w:t>
            </w:r>
            <w:r>
              <w:rPr>
                <w:rFonts w:ascii="Arial" w:eastAsia="Calibri" w:hAnsi="Arial" w:cs="Arial"/>
                <w:b/>
                <w:sz w:val="20"/>
                <w:szCs w:val="20"/>
                <w:lang w:eastAsia="en-US"/>
              </w:rPr>
              <w:t>–</w:t>
            </w:r>
            <w:r w:rsidRPr="002279EA">
              <w:rPr>
                <w:rFonts w:ascii="Arial" w:eastAsia="Calibri" w:hAnsi="Arial" w:cs="Arial"/>
                <w:b/>
                <w:sz w:val="20"/>
                <w:szCs w:val="20"/>
                <w:lang w:eastAsia="en-US"/>
              </w:rPr>
              <w:t xml:space="preserve"> wnioskodawca</w:t>
            </w:r>
            <w:r>
              <w:rPr>
                <w:rFonts w:ascii="Arial" w:eastAsia="Calibri" w:hAnsi="Arial" w:cs="Arial"/>
                <w:b/>
                <w:sz w:val="20"/>
                <w:szCs w:val="20"/>
                <w:lang w:eastAsia="en-US"/>
              </w:rPr>
              <w:t>:</w:t>
            </w:r>
          </w:p>
          <w:p w:rsidR="002279EA" w:rsidRPr="002279EA" w:rsidRDefault="002279EA" w:rsidP="00C810E8">
            <w:pPr>
              <w:numPr>
                <w:ilvl w:val="0"/>
                <w:numId w:val="49"/>
              </w:numPr>
              <w:suppressAutoHyphens w:val="0"/>
              <w:spacing w:before="100" w:after="200" w:line="276" w:lineRule="auto"/>
              <w:ind w:left="284" w:hanging="284"/>
              <w:contextualSpacing/>
              <w:rPr>
                <w:rFonts w:ascii="Arial" w:eastAsia="Calibri" w:hAnsi="Arial" w:cs="Arial"/>
                <w:sz w:val="20"/>
                <w:szCs w:val="20"/>
                <w:lang w:eastAsia="en-US"/>
              </w:rPr>
            </w:pPr>
            <w:r w:rsidRPr="002279EA">
              <w:rPr>
                <w:rFonts w:ascii="Arial" w:eastAsia="Calibri" w:hAnsi="Arial" w:cs="Arial"/>
                <w:sz w:val="20"/>
                <w:szCs w:val="20"/>
                <w:lang w:eastAsia="en-US"/>
              </w:rPr>
              <w:t xml:space="preserve">Wnioskodawca nie podlega wykluczeniu z możliwości ubiegania się o </w:t>
            </w:r>
            <w:r w:rsidR="00C73F8C">
              <w:rPr>
                <w:rFonts w:ascii="Arial" w:eastAsia="Calibri" w:hAnsi="Arial" w:cs="Arial"/>
                <w:sz w:val="20"/>
                <w:szCs w:val="20"/>
                <w:lang w:eastAsia="en-US"/>
              </w:rPr>
              <w:t>dofinansowanie</w:t>
            </w:r>
          </w:p>
          <w:p w:rsidR="00C73F8C" w:rsidRDefault="002279EA" w:rsidP="00C810E8">
            <w:pPr>
              <w:numPr>
                <w:ilvl w:val="0"/>
                <w:numId w:val="49"/>
              </w:numPr>
              <w:suppressAutoHyphens w:val="0"/>
              <w:ind w:left="284" w:hanging="284"/>
              <w:rPr>
                <w:rFonts w:ascii="Arial" w:hAnsi="Arial" w:cs="Arial"/>
                <w:sz w:val="20"/>
                <w:szCs w:val="20"/>
                <w:lang w:eastAsia="pl-PL"/>
              </w:rPr>
            </w:pPr>
            <w:r w:rsidRPr="002279EA">
              <w:rPr>
                <w:rFonts w:ascii="Arial" w:hAnsi="Arial" w:cs="Arial"/>
                <w:sz w:val="20"/>
                <w:szCs w:val="20"/>
                <w:lang w:eastAsia="pl-PL"/>
              </w:rPr>
              <w:t>Wniosk</w:t>
            </w:r>
            <w:r>
              <w:rPr>
                <w:rFonts w:ascii="Arial" w:hAnsi="Arial" w:cs="Arial"/>
                <w:sz w:val="20"/>
                <w:szCs w:val="20"/>
                <w:lang w:eastAsia="pl-PL"/>
              </w:rPr>
              <w:t>o</w:t>
            </w:r>
            <w:r w:rsidRPr="002279EA">
              <w:rPr>
                <w:rFonts w:ascii="Arial" w:hAnsi="Arial" w:cs="Arial"/>
                <w:sz w:val="20"/>
                <w:szCs w:val="20"/>
                <w:lang w:eastAsia="pl-PL"/>
              </w:rPr>
              <w:t>dawca</w:t>
            </w:r>
            <w:r w:rsidR="00C73F8C">
              <w:rPr>
                <w:rFonts w:ascii="Arial" w:hAnsi="Arial" w:cs="Arial"/>
                <w:sz w:val="20"/>
                <w:szCs w:val="20"/>
                <w:lang w:eastAsia="pl-PL"/>
              </w:rPr>
              <w:t xml:space="preserve"> jest zarejestrowany i</w:t>
            </w:r>
            <w:r w:rsidRPr="002279EA">
              <w:rPr>
                <w:rFonts w:ascii="Arial" w:hAnsi="Arial" w:cs="Arial"/>
                <w:sz w:val="20"/>
                <w:szCs w:val="20"/>
                <w:lang w:eastAsia="pl-PL"/>
              </w:rPr>
              <w:t xml:space="preserve"> prowadzi działalność na terytorium Rzeczypospolitej Polskiej </w:t>
            </w:r>
          </w:p>
          <w:p w:rsidR="004B54F8" w:rsidRPr="00C65FBB" w:rsidRDefault="00C73F8C" w:rsidP="00C810E8">
            <w:pPr>
              <w:keepNext/>
              <w:keepLines/>
              <w:numPr>
                <w:ilvl w:val="0"/>
                <w:numId w:val="49"/>
              </w:numPr>
              <w:suppressAutoHyphens w:val="0"/>
              <w:autoSpaceDE w:val="0"/>
              <w:autoSpaceDN w:val="0"/>
              <w:adjustRightInd w:val="0"/>
              <w:ind w:left="284" w:hanging="284"/>
              <w:jc w:val="both"/>
              <w:rPr>
                <w:rFonts w:ascii="Arial" w:hAnsi="Arial" w:cs="Arial"/>
                <w:sz w:val="20"/>
                <w:szCs w:val="20"/>
              </w:rPr>
            </w:pPr>
            <w:r w:rsidRPr="005E6601">
              <w:rPr>
                <w:rFonts w:ascii="Arial" w:hAnsi="Arial" w:cs="Arial"/>
                <w:sz w:val="20"/>
                <w:szCs w:val="20"/>
              </w:rPr>
              <w:t xml:space="preserve">Kwalifikowalność wnioskodawcy w ramach </w:t>
            </w:r>
            <w:r>
              <w:rPr>
                <w:rFonts w:ascii="Arial" w:hAnsi="Arial" w:cs="Arial"/>
                <w:sz w:val="20"/>
                <w:szCs w:val="20"/>
              </w:rPr>
              <w:t>pod</w:t>
            </w:r>
            <w:r w:rsidRPr="005E6601">
              <w:rPr>
                <w:rFonts w:ascii="Arial" w:hAnsi="Arial" w:cs="Arial"/>
                <w:sz w:val="20"/>
                <w:szCs w:val="20"/>
              </w:rPr>
              <w:t>działania</w:t>
            </w:r>
            <w:r w:rsidR="002279EA" w:rsidRPr="00C73F8C">
              <w:rPr>
                <w:rFonts w:ascii="Arial" w:hAnsi="Arial" w:cs="Arial"/>
                <w:sz w:val="20"/>
                <w:szCs w:val="20"/>
                <w:lang w:eastAsia="pl-PL"/>
              </w:rPr>
              <w:t xml:space="preserve"> </w:t>
            </w:r>
          </w:p>
          <w:p w:rsidR="002279EA" w:rsidRPr="002279EA" w:rsidRDefault="002279EA" w:rsidP="00FA226F">
            <w:pPr>
              <w:suppressAutoHyphens w:val="0"/>
              <w:ind w:left="284" w:hanging="284"/>
              <w:rPr>
                <w:rFonts w:ascii="Arial" w:eastAsia="Calibri" w:hAnsi="Arial" w:cs="Arial"/>
                <w:sz w:val="20"/>
                <w:szCs w:val="20"/>
                <w:lang w:eastAsia="en-US"/>
              </w:rPr>
            </w:pPr>
            <w:r w:rsidRPr="002279EA">
              <w:rPr>
                <w:rFonts w:ascii="Arial" w:eastAsia="Calibri" w:hAnsi="Arial" w:cs="Arial"/>
                <w:b/>
                <w:sz w:val="20"/>
                <w:szCs w:val="20"/>
                <w:lang w:eastAsia="en-US"/>
              </w:rPr>
              <w:t xml:space="preserve">Kryteria formalne </w:t>
            </w:r>
            <w:r>
              <w:rPr>
                <w:rFonts w:ascii="Arial" w:eastAsia="Calibri" w:hAnsi="Arial" w:cs="Arial"/>
                <w:b/>
                <w:sz w:val="20"/>
                <w:szCs w:val="20"/>
                <w:lang w:eastAsia="en-US"/>
              </w:rPr>
              <w:t>–</w:t>
            </w:r>
            <w:r w:rsidRPr="002279EA">
              <w:rPr>
                <w:rFonts w:ascii="Arial" w:eastAsia="Calibri" w:hAnsi="Arial" w:cs="Arial"/>
                <w:b/>
                <w:sz w:val="20"/>
                <w:szCs w:val="20"/>
                <w:lang w:eastAsia="en-US"/>
              </w:rPr>
              <w:t xml:space="preserve"> projekt</w:t>
            </w:r>
            <w:r>
              <w:rPr>
                <w:rFonts w:ascii="Arial" w:eastAsia="Calibri" w:hAnsi="Arial" w:cs="Arial"/>
                <w:b/>
                <w:sz w:val="20"/>
                <w:szCs w:val="20"/>
                <w:lang w:eastAsia="en-US"/>
              </w:rPr>
              <w:t>:</w:t>
            </w:r>
          </w:p>
          <w:p w:rsidR="000F3E65" w:rsidRDefault="000F3E65" w:rsidP="00C810E8">
            <w:pPr>
              <w:numPr>
                <w:ilvl w:val="0"/>
                <w:numId w:val="49"/>
              </w:numPr>
              <w:suppressAutoHyphens w:val="0"/>
              <w:spacing w:before="100" w:after="200" w:line="276" w:lineRule="auto"/>
              <w:ind w:left="284" w:hanging="284"/>
              <w:contextualSpacing/>
              <w:rPr>
                <w:rFonts w:ascii="Arial" w:eastAsia="Calibri" w:hAnsi="Arial" w:cs="Arial"/>
                <w:sz w:val="20"/>
                <w:szCs w:val="20"/>
                <w:lang w:eastAsia="en-US"/>
              </w:rPr>
            </w:pPr>
            <w:r>
              <w:rPr>
                <w:rFonts w:ascii="Arial" w:eastAsia="Calibri" w:hAnsi="Arial" w:cs="Arial"/>
                <w:sz w:val="20"/>
                <w:szCs w:val="20"/>
                <w:lang w:eastAsia="en-US"/>
              </w:rPr>
              <w:t>Projekt jest realizowany na terytorium Rzeczypospolitej Polskiej</w:t>
            </w:r>
          </w:p>
          <w:p w:rsidR="002279EA" w:rsidRPr="002279EA" w:rsidRDefault="002279EA" w:rsidP="00C810E8">
            <w:pPr>
              <w:numPr>
                <w:ilvl w:val="0"/>
                <w:numId w:val="49"/>
              </w:numPr>
              <w:suppressAutoHyphens w:val="0"/>
              <w:spacing w:before="100" w:after="200" w:line="276" w:lineRule="auto"/>
              <w:ind w:left="284" w:hanging="284"/>
              <w:contextualSpacing/>
              <w:rPr>
                <w:rFonts w:ascii="Arial" w:eastAsia="Calibri" w:hAnsi="Arial" w:cs="Arial"/>
                <w:sz w:val="20"/>
                <w:szCs w:val="20"/>
                <w:lang w:eastAsia="en-US"/>
              </w:rPr>
            </w:pPr>
            <w:r w:rsidRPr="002279EA">
              <w:rPr>
                <w:rFonts w:ascii="Arial" w:eastAsia="Calibri" w:hAnsi="Arial" w:cs="Arial"/>
                <w:sz w:val="20"/>
                <w:szCs w:val="20"/>
                <w:lang w:eastAsia="en-US"/>
              </w:rPr>
              <w:t>Realizacja projektu mieści się w ramach czasowych POIR</w:t>
            </w:r>
          </w:p>
          <w:p w:rsidR="002279EA" w:rsidRPr="002279EA" w:rsidRDefault="00D12E96" w:rsidP="00C810E8">
            <w:pPr>
              <w:numPr>
                <w:ilvl w:val="0"/>
                <w:numId w:val="49"/>
              </w:numPr>
              <w:suppressAutoHyphens w:val="0"/>
              <w:spacing w:before="100" w:after="200" w:line="276" w:lineRule="auto"/>
              <w:ind w:left="284" w:hanging="284"/>
              <w:contextualSpacing/>
              <w:rPr>
                <w:rFonts w:ascii="Arial" w:eastAsia="Calibri" w:hAnsi="Arial" w:cs="Arial"/>
                <w:sz w:val="20"/>
                <w:szCs w:val="20"/>
                <w:lang w:eastAsia="en-US"/>
              </w:rPr>
            </w:pPr>
            <w:r>
              <w:rPr>
                <w:rFonts w:ascii="Arial" w:eastAsia="Calibri" w:hAnsi="Arial" w:cs="Arial"/>
                <w:sz w:val="20"/>
                <w:szCs w:val="20"/>
                <w:lang w:eastAsia="en-US"/>
              </w:rPr>
              <w:t>P</w:t>
            </w:r>
            <w:r w:rsidR="00D64A74">
              <w:rPr>
                <w:rFonts w:ascii="Arial" w:eastAsia="Calibri" w:hAnsi="Arial" w:cs="Arial"/>
                <w:sz w:val="20"/>
                <w:szCs w:val="20"/>
                <w:lang w:eastAsia="en-US"/>
              </w:rPr>
              <w:t xml:space="preserve">rojekt </w:t>
            </w:r>
            <w:r w:rsidR="002279EA" w:rsidRPr="002279EA">
              <w:rPr>
                <w:rFonts w:ascii="Arial" w:eastAsia="Calibri" w:hAnsi="Arial" w:cs="Arial"/>
                <w:sz w:val="20"/>
                <w:szCs w:val="20"/>
                <w:lang w:eastAsia="en-US"/>
              </w:rPr>
              <w:t>nie dotyczy rodzajów działalności wykluczonych z możliwości uzyskania wsparcia</w:t>
            </w:r>
          </w:p>
          <w:p w:rsidR="002279EA" w:rsidRPr="002279EA" w:rsidRDefault="002279EA" w:rsidP="00C810E8">
            <w:pPr>
              <w:numPr>
                <w:ilvl w:val="0"/>
                <w:numId w:val="49"/>
              </w:numPr>
              <w:suppressAutoHyphens w:val="0"/>
              <w:spacing w:before="100" w:after="200" w:line="276" w:lineRule="auto"/>
              <w:ind w:left="284" w:hanging="284"/>
              <w:contextualSpacing/>
              <w:rPr>
                <w:rFonts w:ascii="Arial" w:eastAsia="Calibri" w:hAnsi="Arial" w:cs="Arial"/>
                <w:sz w:val="20"/>
                <w:szCs w:val="20"/>
                <w:lang w:eastAsia="en-US"/>
              </w:rPr>
            </w:pPr>
            <w:r w:rsidRPr="002279EA">
              <w:rPr>
                <w:rFonts w:ascii="Arial" w:eastAsia="Calibri" w:hAnsi="Arial" w:cs="Arial"/>
                <w:sz w:val="20"/>
                <w:szCs w:val="20"/>
                <w:lang w:eastAsia="en-US"/>
              </w:rPr>
              <w:t xml:space="preserve">Projekt zostanie rozpoczęty po dniu złożenia wniosku o dofinansowanie </w:t>
            </w:r>
          </w:p>
          <w:p w:rsidR="002279EA" w:rsidRPr="002279EA" w:rsidRDefault="002279EA" w:rsidP="00C810E8">
            <w:pPr>
              <w:numPr>
                <w:ilvl w:val="0"/>
                <w:numId w:val="49"/>
              </w:numPr>
              <w:suppressAutoHyphens w:val="0"/>
              <w:spacing w:before="100" w:after="200" w:line="276" w:lineRule="auto"/>
              <w:ind w:left="284" w:hanging="284"/>
              <w:contextualSpacing/>
              <w:jc w:val="both"/>
              <w:rPr>
                <w:rFonts w:ascii="Arial" w:eastAsia="Calibri" w:hAnsi="Arial" w:cs="Arial"/>
                <w:sz w:val="20"/>
                <w:szCs w:val="20"/>
                <w:lang w:eastAsia="en-US"/>
              </w:rPr>
            </w:pPr>
            <w:r w:rsidRPr="002279EA">
              <w:rPr>
                <w:rFonts w:ascii="Arial" w:eastAsia="Calibri" w:hAnsi="Arial" w:cs="Arial"/>
                <w:sz w:val="20"/>
                <w:szCs w:val="20"/>
                <w:lang w:eastAsia="en-US"/>
              </w:rPr>
              <w:t xml:space="preserve">Wnioskowana kwota wsparcia jest zgodna z zasadami finansowania projektów obowiązującymi dla </w:t>
            </w:r>
            <w:r w:rsidR="00B40960">
              <w:rPr>
                <w:rFonts w:ascii="Arial" w:eastAsia="Calibri" w:hAnsi="Arial" w:cs="Arial"/>
                <w:sz w:val="20"/>
                <w:szCs w:val="20"/>
                <w:lang w:eastAsia="en-US"/>
              </w:rPr>
              <w:t>pod</w:t>
            </w:r>
            <w:r w:rsidRPr="002279EA">
              <w:rPr>
                <w:rFonts w:ascii="Arial" w:eastAsia="Calibri" w:hAnsi="Arial" w:cs="Arial"/>
                <w:sz w:val="20"/>
                <w:szCs w:val="20"/>
                <w:lang w:eastAsia="en-US"/>
              </w:rPr>
              <w:t>działania</w:t>
            </w:r>
          </w:p>
          <w:p w:rsidR="00BA366F" w:rsidRDefault="002279EA" w:rsidP="00C810E8">
            <w:pPr>
              <w:keepNext/>
              <w:keepLines/>
              <w:numPr>
                <w:ilvl w:val="0"/>
                <w:numId w:val="49"/>
              </w:numPr>
              <w:suppressAutoHyphens w:val="0"/>
              <w:autoSpaceDE w:val="0"/>
              <w:autoSpaceDN w:val="0"/>
              <w:adjustRightInd w:val="0"/>
              <w:ind w:left="284" w:hanging="284"/>
              <w:rPr>
                <w:rFonts w:ascii="Arial" w:hAnsi="Arial" w:cs="Arial"/>
                <w:sz w:val="20"/>
                <w:szCs w:val="20"/>
              </w:rPr>
            </w:pPr>
            <w:r w:rsidRPr="002279EA">
              <w:rPr>
                <w:rFonts w:ascii="Arial" w:hAnsi="Arial" w:cs="Arial"/>
                <w:sz w:val="20"/>
                <w:szCs w:val="20"/>
                <w:lang w:eastAsia="pl-PL"/>
              </w:rPr>
              <w:t xml:space="preserve">Projekt jest zgodny z zasadami horyzontalnymi wymienionymi w art. 7 i 8 rozporządzenia Parlamentu Europejskiego i Rady (UE) </w:t>
            </w:r>
            <w:r w:rsidRPr="002279EA">
              <w:rPr>
                <w:rFonts w:ascii="Arial" w:hAnsi="Arial" w:cs="Arial"/>
                <w:sz w:val="20"/>
                <w:szCs w:val="20"/>
                <w:lang w:eastAsia="pl-PL"/>
              </w:rPr>
              <w:br/>
              <w:t>nr 1303/2013</w:t>
            </w:r>
            <w:r>
              <w:rPr>
                <w:rFonts w:ascii="Arial" w:hAnsi="Arial" w:cs="Arial"/>
                <w:sz w:val="20"/>
                <w:szCs w:val="20"/>
                <w:lang w:eastAsia="pl-PL"/>
              </w:rPr>
              <w:t>.</w:t>
            </w:r>
          </w:p>
          <w:p w:rsidR="002279EA" w:rsidRPr="002279EA" w:rsidRDefault="002279EA" w:rsidP="00FA226F">
            <w:pPr>
              <w:autoSpaceDE w:val="0"/>
              <w:autoSpaceDN w:val="0"/>
              <w:adjustRightInd w:val="0"/>
              <w:ind w:left="284" w:hanging="284"/>
              <w:rPr>
                <w:rFonts w:ascii="Arial" w:hAnsi="Arial" w:cs="Arial"/>
                <w:b/>
                <w:color w:val="000000"/>
                <w:sz w:val="20"/>
                <w:szCs w:val="20"/>
              </w:rPr>
            </w:pPr>
            <w:r w:rsidRPr="002279EA">
              <w:rPr>
                <w:rFonts w:ascii="Arial" w:hAnsi="Arial" w:cs="Arial"/>
                <w:b/>
                <w:sz w:val="20"/>
                <w:szCs w:val="20"/>
              </w:rPr>
              <w:t>Kryteria formalne specyficzne</w:t>
            </w:r>
          </w:p>
          <w:p w:rsidR="002279EA" w:rsidRPr="000B71C7" w:rsidRDefault="002279EA" w:rsidP="000B71C7">
            <w:pPr>
              <w:numPr>
                <w:ilvl w:val="0"/>
                <w:numId w:val="49"/>
              </w:numPr>
              <w:suppressAutoHyphens w:val="0"/>
              <w:autoSpaceDE w:val="0"/>
              <w:autoSpaceDN w:val="0"/>
              <w:adjustRightInd w:val="0"/>
              <w:spacing w:line="276" w:lineRule="auto"/>
              <w:ind w:left="284" w:hanging="284"/>
              <w:rPr>
                <w:rFonts w:ascii="Arial" w:hAnsi="Arial" w:cs="Arial"/>
                <w:b/>
                <w:sz w:val="20"/>
                <w:szCs w:val="20"/>
              </w:rPr>
            </w:pPr>
            <w:r w:rsidRPr="000F3E65">
              <w:rPr>
                <w:rFonts w:ascii="Arial" w:hAnsi="Arial" w:cs="Arial"/>
                <w:sz w:val="20"/>
                <w:szCs w:val="20"/>
              </w:rPr>
              <w:t xml:space="preserve">Kwalifikowalność Wykonawcy usługi </w:t>
            </w:r>
            <w:r w:rsidR="000F3E65">
              <w:rPr>
                <w:rFonts w:ascii="Arial" w:hAnsi="Arial" w:cs="Arial"/>
                <w:sz w:val="20"/>
                <w:szCs w:val="20"/>
              </w:rPr>
              <w:t xml:space="preserve">proinnowacyjnej </w:t>
            </w:r>
            <w:r w:rsidRPr="002279EA">
              <w:rPr>
                <w:rFonts w:ascii="Arial" w:hAnsi="Arial" w:cs="Arial"/>
                <w:sz w:val="20"/>
                <w:szCs w:val="20"/>
              </w:rPr>
              <w:t xml:space="preserve"> </w:t>
            </w:r>
          </w:p>
        </w:tc>
      </w:tr>
      <w:tr w:rsidR="00BA366F" w:rsidRPr="005E6601" w:rsidTr="002279EA">
        <w:tc>
          <w:tcPr>
            <w:tcW w:w="5000" w:type="pct"/>
            <w:tcBorders>
              <w:top w:val="single" w:sz="4" w:space="0" w:color="auto"/>
              <w:left w:val="single" w:sz="4" w:space="0" w:color="auto"/>
              <w:bottom w:val="single" w:sz="4" w:space="0" w:color="auto"/>
              <w:right w:val="single" w:sz="4" w:space="0" w:color="auto"/>
            </w:tcBorders>
            <w:shd w:val="clear" w:color="auto" w:fill="D7D2D9" w:themeFill="accent6" w:themeFillTint="66"/>
            <w:vAlign w:val="center"/>
          </w:tcPr>
          <w:p w:rsidR="00BA366F" w:rsidRPr="005E6601" w:rsidRDefault="00BA366F" w:rsidP="002279EA">
            <w:pPr>
              <w:keepNext/>
              <w:keepLines/>
              <w:autoSpaceDE w:val="0"/>
              <w:autoSpaceDN w:val="0"/>
              <w:adjustRightInd w:val="0"/>
              <w:rPr>
                <w:rFonts w:ascii="Arial" w:hAnsi="Arial" w:cs="Arial"/>
                <w:b/>
                <w:sz w:val="20"/>
                <w:szCs w:val="20"/>
              </w:rPr>
            </w:pPr>
            <w:r>
              <w:br w:type="page"/>
            </w:r>
            <w:r w:rsidRPr="005E6601">
              <w:rPr>
                <w:rFonts w:ascii="Arial" w:hAnsi="Arial" w:cs="Arial"/>
                <w:b/>
                <w:sz w:val="20"/>
                <w:szCs w:val="20"/>
              </w:rPr>
              <w:t xml:space="preserve">Kryteria </w:t>
            </w:r>
            <w:r>
              <w:rPr>
                <w:rFonts w:ascii="Arial" w:hAnsi="Arial" w:cs="Arial"/>
                <w:b/>
                <w:sz w:val="20"/>
                <w:szCs w:val="20"/>
              </w:rPr>
              <w:t>merytoryczne</w:t>
            </w:r>
          </w:p>
        </w:tc>
      </w:tr>
      <w:tr w:rsidR="00BA366F" w:rsidRPr="005E6601" w:rsidTr="002279EA">
        <w:tc>
          <w:tcPr>
            <w:tcW w:w="5000" w:type="pct"/>
            <w:tcBorders>
              <w:top w:val="single" w:sz="4" w:space="0" w:color="auto"/>
              <w:left w:val="single" w:sz="4" w:space="0" w:color="auto"/>
              <w:bottom w:val="single" w:sz="4" w:space="0" w:color="auto"/>
              <w:right w:val="single" w:sz="4" w:space="0" w:color="auto"/>
            </w:tcBorders>
          </w:tcPr>
          <w:p w:rsidR="00D0507A" w:rsidRDefault="00D0507A" w:rsidP="000F3E65">
            <w:pPr>
              <w:numPr>
                <w:ilvl w:val="0"/>
                <w:numId w:val="50"/>
              </w:numPr>
              <w:suppressAutoHyphens w:val="0"/>
              <w:autoSpaceDE w:val="0"/>
              <w:autoSpaceDN w:val="0"/>
              <w:adjustRightInd w:val="0"/>
              <w:spacing w:before="120" w:line="276" w:lineRule="auto"/>
              <w:ind w:left="426"/>
              <w:rPr>
                <w:rFonts w:ascii="Arial" w:hAnsi="Arial" w:cs="Arial"/>
                <w:sz w:val="20"/>
                <w:szCs w:val="20"/>
              </w:rPr>
            </w:pPr>
            <w:r w:rsidRPr="00D0507A">
              <w:rPr>
                <w:rFonts w:ascii="Arial" w:hAnsi="Arial" w:cs="Arial"/>
                <w:sz w:val="20"/>
                <w:szCs w:val="20"/>
              </w:rPr>
              <w:t>Projekt jest zgodny z zakresem działania, a cel projektu jest uzasadniony i racjonalny (</w:t>
            </w:r>
            <w:r w:rsidRPr="00C65FBB">
              <w:rPr>
                <w:rFonts w:ascii="Arial" w:hAnsi="Arial" w:cs="Arial"/>
                <w:sz w:val="20"/>
                <w:szCs w:val="20"/>
              </w:rPr>
              <w:t>punktacja 0 lub 1 lub 2</w:t>
            </w:r>
            <w:r w:rsidRPr="00D0507A">
              <w:rPr>
                <w:rFonts w:ascii="Arial" w:hAnsi="Arial" w:cs="Arial"/>
                <w:sz w:val="20"/>
                <w:szCs w:val="20"/>
              </w:rPr>
              <w:t>)</w:t>
            </w:r>
          </w:p>
          <w:p w:rsidR="00FA226F" w:rsidRPr="00FA226F" w:rsidRDefault="00FA226F" w:rsidP="000F3E65">
            <w:pPr>
              <w:numPr>
                <w:ilvl w:val="0"/>
                <w:numId w:val="50"/>
              </w:numPr>
              <w:suppressAutoHyphens w:val="0"/>
              <w:spacing w:after="31" w:line="275" w:lineRule="auto"/>
              <w:ind w:left="426"/>
              <w:rPr>
                <w:rFonts w:ascii="Arial" w:hAnsi="Arial" w:cs="Arial"/>
                <w:sz w:val="20"/>
                <w:szCs w:val="20"/>
              </w:rPr>
            </w:pPr>
            <w:r w:rsidRPr="00C65FBB">
              <w:rPr>
                <w:rFonts w:ascii="Arial" w:hAnsi="Arial" w:cs="Arial"/>
                <w:sz w:val="20"/>
                <w:szCs w:val="20"/>
              </w:rPr>
              <w:t xml:space="preserve">Wnioskodawca posiada potencjał do </w:t>
            </w:r>
            <w:r w:rsidR="000F3E65">
              <w:rPr>
                <w:rFonts w:ascii="Arial" w:hAnsi="Arial" w:cs="Arial"/>
                <w:sz w:val="20"/>
                <w:szCs w:val="20"/>
              </w:rPr>
              <w:t xml:space="preserve">realizacji projektu oraz do </w:t>
            </w:r>
            <w:r w:rsidRPr="00C65FBB">
              <w:rPr>
                <w:rFonts w:ascii="Arial" w:hAnsi="Arial" w:cs="Arial"/>
                <w:sz w:val="20"/>
                <w:szCs w:val="20"/>
              </w:rPr>
              <w:t xml:space="preserve">wdrożenia innowacji </w:t>
            </w:r>
            <w:r w:rsidRPr="00C65FBB">
              <w:rPr>
                <w:rFonts w:ascii="Arial" w:hAnsi="Arial" w:cs="Arial"/>
                <w:i/>
                <w:sz w:val="20"/>
                <w:szCs w:val="20"/>
              </w:rPr>
              <w:t>(punktacja 0 lub 1)</w:t>
            </w:r>
          </w:p>
          <w:p w:rsidR="00D0507A" w:rsidRPr="00D0507A" w:rsidRDefault="00D0507A" w:rsidP="000F3E65">
            <w:pPr>
              <w:numPr>
                <w:ilvl w:val="0"/>
                <w:numId w:val="50"/>
              </w:numPr>
              <w:suppressAutoHyphens w:val="0"/>
              <w:autoSpaceDE w:val="0"/>
              <w:autoSpaceDN w:val="0"/>
              <w:adjustRightInd w:val="0"/>
              <w:spacing w:line="276" w:lineRule="auto"/>
              <w:ind w:left="426"/>
              <w:rPr>
                <w:rFonts w:ascii="Arial" w:hAnsi="Arial" w:cs="Arial"/>
                <w:sz w:val="20"/>
                <w:szCs w:val="20"/>
              </w:rPr>
            </w:pPr>
            <w:r w:rsidRPr="00D0507A">
              <w:rPr>
                <w:rFonts w:ascii="Arial" w:hAnsi="Arial" w:cs="Arial"/>
                <w:sz w:val="20"/>
                <w:szCs w:val="20"/>
              </w:rPr>
              <w:t xml:space="preserve">Projekt wpisuje się w Krajowe Inteligentne Specjalizacje </w:t>
            </w:r>
            <w:r w:rsidRPr="00D0507A">
              <w:rPr>
                <w:rFonts w:ascii="Arial" w:hAnsi="Arial" w:cs="Arial"/>
                <w:i/>
                <w:sz w:val="20"/>
                <w:szCs w:val="20"/>
              </w:rPr>
              <w:t>(punktacja 0 lub 1)</w:t>
            </w:r>
          </w:p>
          <w:p w:rsidR="00D0507A" w:rsidRPr="00D0507A" w:rsidRDefault="00D0507A" w:rsidP="000F3E65">
            <w:pPr>
              <w:numPr>
                <w:ilvl w:val="0"/>
                <w:numId w:val="50"/>
              </w:numPr>
              <w:suppressAutoHyphens w:val="0"/>
              <w:autoSpaceDE w:val="0"/>
              <w:autoSpaceDN w:val="0"/>
              <w:adjustRightInd w:val="0"/>
              <w:spacing w:line="276" w:lineRule="auto"/>
              <w:ind w:left="426"/>
              <w:rPr>
                <w:rFonts w:ascii="Arial" w:hAnsi="Arial" w:cs="Arial"/>
                <w:i/>
                <w:sz w:val="20"/>
                <w:szCs w:val="20"/>
              </w:rPr>
            </w:pPr>
            <w:r w:rsidRPr="00D0507A">
              <w:rPr>
                <w:rFonts w:ascii="Arial" w:hAnsi="Arial" w:cs="Arial"/>
                <w:sz w:val="20"/>
                <w:szCs w:val="20"/>
              </w:rPr>
              <w:t>Wskaźniki projektu są obiektywnie weryfikowalne, odzwierciedlają założone cele projektu, adekwatne do projektu (</w:t>
            </w:r>
            <w:r w:rsidRPr="00D0507A">
              <w:rPr>
                <w:rFonts w:ascii="Arial" w:hAnsi="Arial" w:cs="Arial"/>
                <w:i/>
                <w:sz w:val="20"/>
                <w:szCs w:val="20"/>
              </w:rPr>
              <w:t>punktacja 0 lub 1)</w:t>
            </w:r>
          </w:p>
          <w:p w:rsidR="00D0507A" w:rsidRDefault="00D0507A" w:rsidP="000F3E65">
            <w:pPr>
              <w:numPr>
                <w:ilvl w:val="0"/>
                <w:numId w:val="50"/>
              </w:numPr>
              <w:suppressAutoHyphens w:val="0"/>
              <w:autoSpaceDE w:val="0"/>
              <w:autoSpaceDN w:val="0"/>
              <w:adjustRightInd w:val="0"/>
              <w:spacing w:line="276" w:lineRule="auto"/>
              <w:ind w:left="426"/>
              <w:rPr>
                <w:rFonts w:ascii="Arial" w:hAnsi="Arial" w:cs="Arial"/>
                <w:i/>
                <w:sz w:val="20"/>
                <w:szCs w:val="20"/>
              </w:rPr>
            </w:pPr>
            <w:r w:rsidRPr="00D0507A">
              <w:rPr>
                <w:rFonts w:ascii="Arial" w:hAnsi="Arial" w:cs="Arial"/>
                <w:sz w:val="20"/>
                <w:szCs w:val="20"/>
              </w:rPr>
              <w:t xml:space="preserve">Wydatki kwalifikowalne są uzasadnione i racjonalne </w:t>
            </w:r>
            <w:r w:rsidRPr="00D0507A">
              <w:rPr>
                <w:rFonts w:ascii="Arial" w:hAnsi="Arial" w:cs="Arial"/>
                <w:i/>
                <w:sz w:val="20"/>
                <w:szCs w:val="20"/>
              </w:rPr>
              <w:t>(punktacja 0 lub 1)</w:t>
            </w:r>
          </w:p>
          <w:p w:rsidR="000F3E65" w:rsidRPr="00C5685D" w:rsidRDefault="000F3E65" w:rsidP="00C5685D">
            <w:pPr>
              <w:numPr>
                <w:ilvl w:val="0"/>
                <w:numId w:val="50"/>
              </w:numPr>
              <w:suppressAutoHyphens w:val="0"/>
              <w:spacing w:after="28"/>
              <w:ind w:left="426"/>
              <w:rPr>
                <w:rFonts w:ascii="Arial" w:hAnsi="Arial" w:cs="Arial"/>
                <w:sz w:val="20"/>
                <w:szCs w:val="20"/>
              </w:rPr>
            </w:pPr>
            <w:r w:rsidRPr="00C5685D">
              <w:rPr>
                <w:rFonts w:ascii="Arial" w:hAnsi="Arial" w:cs="Arial"/>
                <w:sz w:val="20"/>
                <w:szCs w:val="20"/>
              </w:rPr>
              <w:t xml:space="preserve">Projekt   dotyczy   inwestycji   początkowej zgodnie z rozporządzeniem KE nr 651/2014 </w:t>
            </w:r>
            <w:r w:rsidRPr="00C5685D">
              <w:rPr>
                <w:rFonts w:ascii="Arial" w:hAnsi="Arial" w:cs="Arial"/>
                <w:sz w:val="20"/>
                <w:szCs w:val="20"/>
              </w:rPr>
              <w:br/>
              <w:t>(kryterium dotyczy jedynie projektów, w których jako kwalifikowalne wskazane zostały wydatki związane z realizacją inwestycji początkowej (punktacja 0 lub 1)</w:t>
            </w:r>
          </w:p>
          <w:p w:rsidR="00D0507A" w:rsidRPr="00201041" w:rsidRDefault="00D0507A" w:rsidP="000F3E65">
            <w:pPr>
              <w:numPr>
                <w:ilvl w:val="0"/>
                <w:numId w:val="50"/>
              </w:numPr>
              <w:suppressAutoHyphens w:val="0"/>
              <w:autoSpaceDE w:val="0"/>
              <w:autoSpaceDN w:val="0"/>
              <w:adjustRightInd w:val="0"/>
              <w:spacing w:line="276" w:lineRule="auto"/>
              <w:ind w:left="426"/>
              <w:rPr>
                <w:rFonts w:ascii="Arial" w:hAnsi="Arial" w:cs="Arial"/>
                <w:sz w:val="20"/>
                <w:szCs w:val="20"/>
              </w:rPr>
            </w:pPr>
            <w:r w:rsidRPr="00D0507A">
              <w:rPr>
                <w:rFonts w:ascii="Arial" w:hAnsi="Arial" w:cs="Arial"/>
                <w:sz w:val="20"/>
                <w:szCs w:val="20"/>
              </w:rPr>
              <w:t xml:space="preserve">Wdrażanie dodatkowo innowacji organizacyjnych lub marketingowych </w:t>
            </w:r>
            <w:r w:rsidRPr="00D0507A">
              <w:rPr>
                <w:rFonts w:ascii="Arial" w:hAnsi="Arial" w:cs="Arial"/>
                <w:i/>
                <w:sz w:val="20"/>
                <w:szCs w:val="20"/>
              </w:rPr>
              <w:t>(punktacja 0 lub 0,5 lub 1)</w:t>
            </w:r>
          </w:p>
          <w:p w:rsidR="00201041" w:rsidRDefault="00201041" w:rsidP="00201041">
            <w:pPr>
              <w:suppressAutoHyphens w:val="0"/>
              <w:autoSpaceDE w:val="0"/>
              <w:autoSpaceDN w:val="0"/>
              <w:adjustRightInd w:val="0"/>
              <w:spacing w:line="276" w:lineRule="auto"/>
              <w:ind w:left="426"/>
              <w:rPr>
                <w:rFonts w:ascii="Arial" w:hAnsi="Arial" w:cs="Arial"/>
                <w:i/>
                <w:sz w:val="20"/>
                <w:szCs w:val="20"/>
              </w:rPr>
            </w:pPr>
          </w:p>
          <w:p w:rsidR="000F3E65" w:rsidRDefault="000F3E65" w:rsidP="000F3E65">
            <w:pPr>
              <w:ind w:right="118"/>
              <w:jc w:val="both"/>
              <w:rPr>
                <w:rFonts w:ascii="Arial" w:eastAsia="Arial" w:hAnsi="Arial" w:cs="Arial"/>
                <w:b/>
                <w:sz w:val="20"/>
              </w:rPr>
            </w:pPr>
            <w:r>
              <w:rPr>
                <w:rFonts w:ascii="Arial" w:eastAsia="Arial" w:hAnsi="Arial" w:cs="Arial"/>
                <w:sz w:val="20"/>
              </w:rPr>
              <w:t>Na ocenie merytorycznej (punktowej) można uzyskać maksymalnie:</w:t>
            </w:r>
            <w:r>
              <w:rPr>
                <w:rFonts w:ascii="Arial" w:eastAsia="Arial" w:hAnsi="Arial" w:cs="Arial"/>
                <w:b/>
                <w:sz w:val="20"/>
              </w:rPr>
              <w:t xml:space="preserve"> </w:t>
            </w:r>
          </w:p>
          <w:p w:rsidR="000F3E65" w:rsidRPr="00C5685D" w:rsidRDefault="000F3E65" w:rsidP="00C5685D">
            <w:pPr>
              <w:pStyle w:val="Akapitzlist"/>
              <w:numPr>
                <w:ilvl w:val="0"/>
                <w:numId w:val="300"/>
              </w:numPr>
              <w:ind w:left="426" w:right="118"/>
              <w:jc w:val="both"/>
              <w:rPr>
                <w:rFonts w:ascii="Arial" w:eastAsia="Arial" w:hAnsi="Arial" w:cs="Arial"/>
                <w:sz w:val="20"/>
              </w:rPr>
            </w:pPr>
            <w:r w:rsidRPr="00C5685D">
              <w:rPr>
                <w:rFonts w:ascii="Arial" w:eastAsia="Arial" w:hAnsi="Arial" w:cs="Arial"/>
                <w:b/>
                <w:sz w:val="20"/>
              </w:rPr>
              <w:t xml:space="preserve">11 </w:t>
            </w:r>
            <w:r w:rsidRPr="00C5685D">
              <w:rPr>
                <w:rFonts w:ascii="Arial" w:eastAsia="Arial" w:hAnsi="Arial" w:cs="Arial"/>
                <w:sz w:val="20"/>
              </w:rPr>
              <w:t>pkt – w przypadku projektu zakładającego objęcie dofinansowaniem kosztów usług proinnowacyjnych oraz kosztów rea</w:t>
            </w:r>
            <w:r w:rsidR="00201041">
              <w:rPr>
                <w:rFonts w:ascii="Arial" w:eastAsia="Arial" w:hAnsi="Arial" w:cs="Arial"/>
                <w:sz w:val="20"/>
              </w:rPr>
              <w:t xml:space="preserve">lizacji inwestycji początkowej </w:t>
            </w:r>
          </w:p>
          <w:p w:rsidR="000F3E65" w:rsidRPr="00C5685D" w:rsidRDefault="000F3E65" w:rsidP="00C5685D">
            <w:pPr>
              <w:pStyle w:val="Akapitzlist"/>
              <w:numPr>
                <w:ilvl w:val="0"/>
                <w:numId w:val="300"/>
              </w:numPr>
              <w:ind w:left="426" w:right="118"/>
              <w:jc w:val="both"/>
              <w:rPr>
                <w:rFonts w:ascii="Arial" w:eastAsia="Arial" w:hAnsi="Arial" w:cs="Arial"/>
                <w:sz w:val="20"/>
              </w:rPr>
            </w:pPr>
            <w:r w:rsidRPr="00C5685D">
              <w:rPr>
                <w:rFonts w:ascii="Arial" w:eastAsia="Arial" w:hAnsi="Arial" w:cs="Arial"/>
                <w:b/>
                <w:sz w:val="20"/>
              </w:rPr>
              <w:t>10</w:t>
            </w:r>
            <w:r w:rsidRPr="00C5685D">
              <w:rPr>
                <w:rFonts w:ascii="Arial" w:eastAsia="Arial" w:hAnsi="Arial" w:cs="Arial"/>
                <w:sz w:val="20"/>
              </w:rPr>
              <w:t xml:space="preserve"> pkt – w przypadku projektu zakładającego objęcie dofinansowaniem jedynie kosztów usług proinnowacyjnych. </w:t>
            </w:r>
          </w:p>
          <w:p w:rsidR="000F3E65" w:rsidRDefault="000F3E65" w:rsidP="00C5685D">
            <w:pPr>
              <w:ind w:right="118"/>
              <w:jc w:val="both"/>
              <w:rPr>
                <w:rFonts w:ascii="Arial" w:eastAsia="Arial" w:hAnsi="Arial" w:cs="Arial"/>
                <w:sz w:val="20"/>
              </w:rPr>
            </w:pPr>
            <w:r w:rsidRPr="00C5685D">
              <w:rPr>
                <w:rFonts w:ascii="Arial" w:eastAsia="Arial" w:hAnsi="Arial" w:cs="Arial"/>
                <w:sz w:val="20"/>
              </w:rPr>
              <w:t xml:space="preserve">Liczba punktów warunkująca pozytywną ocenę projektu i kwalifikująca do umieszczenia projektu na liście projektów rekomendowanych do udzielenia wsparcia: </w:t>
            </w:r>
          </w:p>
          <w:p w:rsidR="000F3E65" w:rsidRPr="00C5685D" w:rsidRDefault="000F3E65" w:rsidP="00C5685D">
            <w:pPr>
              <w:pStyle w:val="Akapitzlist"/>
              <w:numPr>
                <w:ilvl w:val="0"/>
                <w:numId w:val="301"/>
              </w:numPr>
              <w:ind w:left="426" w:right="118" w:hanging="426"/>
              <w:jc w:val="both"/>
              <w:rPr>
                <w:rFonts w:ascii="Arial" w:eastAsia="Arial" w:hAnsi="Arial" w:cs="Arial"/>
                <w:sz w:val="20"/>
              </w:rPr>
            </w:pPr>
            <w:r w:rsidRPr="00C5685D">
              <w:rPr>
                <w:rFonts w:ascii="Arial" w:eastAsia="Arial" w:hAnsi="Arial" w:cs="Arial"/>
                <w:b/>
                <w:sz w:val="20"/>
              </w:rPr>
              <w:t xml:space="preserve">6 </w:t>
            </w:r>
            <w:r w:rsidRPr="00C5685D">
              <w:rPr>
                <w:rFonts w:ascii="Arial" w:eastAsia="Arial" w:hAnsi="Arial" w:cs="Arial"/>
                <w:sz w:val="20"/>
              </w:rPr>
              <w:t>pkt - w przypadku projektu zakładającego objęcie dofinansowaniem kosztów usług proinnowacyjnych oraz kosztów realizacji inwestycji początkowej ;</w:t>
            </w:r>
          </w:p>
          <w:p w:rsidR="000F3E65" w:rsidRPr="00C5685D" w:rsidRDefault="000F3E65" w:rsidP="00C5685D">
            <w:pPr>
              <w:pStyle w:val="Akapitzlist"/>
              <w:numPr>
                <w:ilvl w:val="0"/>
                <w:numId w:val="301"/>
              </w:numPr>
              <w:ind w:left="426" w:right="118" w:hanging="426"/>
              <w:jc w:val="both"/>
              <w:rPr>
                <w:rFonts w:ascii="Arial" w:eastAsia="Arial" w:hAnsi="Arial" w:cs="Arial"/>
                <w:sz w:val="20"/>
              </w:rPr>
            </w:pPr>
            <w:r w:rsidRPr="00C5685D">
              <w:rPr>
                <w:rFonts w:ascii="Arial" w:eastAsia="Arial" w:hAnsi="Arial" w:cs="Arial"/>
                <w:sz w:val="20"/>
              </w:rPr>
              <w:t>5 pkt - w przypadku projektu zakładającego objęcie dofinansowaniem jedynie kosztów usług proinnowacyjnych,</w:t>
            </w:r>
          </w:p>
          <w:p w:rsidR="000F3E65" w:rsidRPr="00894B66" w:rsidRDefault="000F3E65" w:rsidP="000F3E65">
            <w:pPr>
              <w:ind w:right="118"/>
              <w:jc w:val="both"/>
              <w:rPr>
                <w:rFonts w:ascii="Arial" w:eastAsia="Arial" w:hAnsi="Arial" w:cs="Arial"/>
                <w:sz w:val="20"/>
              </w:rPr>
            </w:pPr>
            <w:r>
              <w:rPr>
                <w:rFonts w:ascii="Arial" w:eastAsia="Arial" w:hAnsi="Arial" w:cs="Arial"/>
                <w:sz w:val="20"/>
              </w:rPr>
              <w:t>przy czym w zakresie każdego z kryteriów merytorycznych wymienionych w pkt 1-5 wymagane jest uzyskanie minimum 1 pkt oraz w kryterium merytorycznym wymienionym w pkt. 7 więcej niż 0 pkt, a w przypadku projektu zakładającego objęcie dofinansowaniem kosztów usług proinnowacyjnych oraz kosztów realizacji inwestycji początkowej  wymagane jest uzyskanie 1 pkt także w kryterium merytorycznym wymienionym w pkt 6.</w:t>
            </w:r>
          </w:p>
          <w:p w:rsidR="00FA226F" w:rsidRDefault="00FA226F" w:rsidP="00C65FBB">
            <w:pPr>
              <w:spacing w:after="15"/>
            </w:pPr>
            <w:r>
              <w:rPr>
                <w:rFonts w:ascii="Arial" w:eastAsia="Arial" w:hAnsi="Arial" w:cs="Arial"/>
                <w:b/>
                <w:sz w:val="20"/>
              </w:rPr>
              <w:t xml:space="preserve">Kryteria rozstrzygające: </w:t>
            </w:r>
          </w:p>
          <w:p w:rsidR="00FA226F" w:rsidRDefault="00FA226F" w:rsidP="00FA226F">
            <w:pPr>
              <w:spacing w:line="276" w:lineRule="auto"/>
              <w:ind w:right="146"/>
              <w:jc w:val="both"/>
            </w:pPr>
            <w:r>
              <w:rPr>
                <w:rFonts w:ascii="Arial" w:eastAsia="Arial" w:hAnsi="Arial" w:cs="Arial"/>
                <w:sz w:val="20"/>
              </w:rPr>
              <w:t xml:space="preserve">W sytuacji, gdy wartość alokacji przeznaczona na dany nabór nie będzie pozwalała na objęcie wsparciem wszystkich projektów, które po ocenie merytorycznej (punktowej) uzyskały jednakową liczbę punktów, o kolejności na liście rankingowej decydować będą kryteria rozstrzygające:  </w:t>
            </w:r>
          </w:p>
          <w:p w:rsidR="000F3E65" w:rsidRPr="00C5685D" w:rsidRDefault="000F3E65" w:rsidP="00C5685D">
            <w:pPr>
              <w:pStyle w:val="Akapitzlist"/>
              <w:numPr>
                <w:ilvl w:val="0"/>
                <w:numId w:val="302"/>
              </w:numPr>
              <w:spacing w:after="120"/>
              <w:ind w:left="284" w:hanging="284"/>
              <w:jc w:val="both"/>
              <w:rPr>
                <w:rFonts w:ascii="Arial" w:eastAsia="Arial" w:hAnsi="Arial" w:cs="Arial"/>
                <w:i/>
                <w:sz w:val="20"/>
              </w:rPr>
            </w:pPr>
            <w:r w:rsidRPr="00C5685D">
              <w:rPr>
                <w:rFonts w:ascii="Arial" w:eastAsia="Arial" w:hAnsi="Arial" w:cs="Arial"/>
                <w:b/>
                <w:sz w:val="20"/>
              </w:rPr>
              <w:t xml:space="preserve">I </w:t>
            </w:r>
            <w:r w:rsidR="00FA226F" w:rsidRPr="00C5685D">
              <w:rPr>
                <w:rFonts w:ascii="Arial" w:eastAsia="Arial" w:hAnsi="Arial" w:cs="Arial"/>
                <w:b/>
                <w:sz w:val="20"/>
              </w:rPr>
              <w:t>stopnia</w:t>
            </w:r>
            <w:r w:rsidR="00FA226F" w:rsidRPr="00C5685D">
              <w:rPr>
                <w:rFonts w:ascii="Arial" w:eastAsia="Arial" w:hAnsi="Arial" w:cs="Arial"/>
                <w:sz w:val="20"/>
              </w:rPr>
              <w:t xml:space="preserve"> – liczba punktów w kryterium </w:t>
            </w:r>
            <w:r w:rsidR="00FA226F" w:rsidRPr="00C5685D">
              <w:rPr>
                <w:rFonts w:ascii="Arial" w:eastAsia="Arial" w:hAnsi="Arial" w:cs="Arial"/>
                <w:i/>
                <w:sz w:val="20"/>
              </w:rPr>
              <w:t>Projekt jest zgodny z zakresem poddziałania, a cel projektu jest uzasadniony i racjonalny</w:t>
            </w:r>
          </w:p>
          <w:p w:rsidR="00BA366F" w:rsidRPr="00C5685D" w:rsidRDefault="00FA226F" w:rsidP="00C5685D">
            <w:pPr>
              <w:pStyle w:val="Akapitzlist"/>
              <w:numPr>
                <w:ilvl w:val="0"/>
                <w:numId w:val="302"/>
              </w:numPr>
              <w:spacing w:after="120"/>
              <w:ind w:left="284" w:hanging="284"/>
              <w:jc w:val="both"/>
              <w:rPr>
                <w:rFonts w:ascii="Arial" w:hAnsi="Arial" w:cs="Arial"/>
                <w:sz w:val="20"/>
                <w:szCs w:val="20"/>
                <w:lang w:eastAsia="pl-PL"/>
              </w:rPr>
            </w:pPr>
            <w:r w:rsidRPr="00C5685D">
              <w:rPr>
                <w:rFonts w:ascii="Arial" w:eastAsia="Arial" w:hAnsi="Arial" w:cs="Arial"/>
                <w:b/>
                <w:sz w:val="20"/>
              </w:rPr>
              <w:t>II</w:t>
            </w:r>
            <w:r w:rsidR="000F3E65">
              <w:rPr>
                <w:rFonts w:ascii="Arial" w:eastAsia="Arial" w:hAnsi="Arial" w:cs="Arial"/>
                <w:b/>
                <w:sz w:val="20"/>
              </w:rPr>
              <w:t xml:space="preserve"> </w:t>
            </w:r>
            <w:r w:rsidRPr="00C5685D">
              <w:rPr>
                <w:rFonts w:ascii="Arial" w:eastAsia="Arial" w:hAnsi="Arial" w:cs="Arial"/>
                <w:b/>
                <w:sz w:val="20"/>
              </w:rPr>
              <w:t>stopnia</w:t>
            </w:r>
            <w:r w:rsidRPr="00C5685D">
              <w:rPr>
                <w:rFonts w:ascii="Arial" w:eastAsia="Arial" w:hAnsi="Arial" w:cs="Arial"/>
                <w:i/>
                <w:sz w:val="20"/>
              </w:rPr>
              <w:t xml:space="preserve"> - Wnioskodawca jest członkiem Krajowego Klastra Kluczowego – </w:t>
            </w:r>
            <w:r w:rsidRPr="00C5685D">
              <w:rPr>
                <w:rFonts w:ascii="Arial" w:eastAsia="Arial" w:hAnsi="Arial" w:cs="Arial"/>
                <w:sz w:val="20"/>
              </w:rPr>
              <w:t>w przypadku zastosowania tego kryterium wyższą pozycję na liście rankingowej otrzyma projekt złożony przez Wnioskodawcę, który na moment złożenia wniosku jest od co najmniej 6 miesięcy członkiem klastra, który otrzymał status Krajowego Klastra Kluczowego</w:t>
            </w:r>
            <w:r w:rsidR="000F3E65">
              <w:rPr>
                <w:rFonts w:ascii="Arial" w:eastAsia="Arial" w:hAnsi="Arial" w:cs="Arial"/>
                <w:sz w:val="20"/>
              </w:rPr>
              <w:t>.</w:t>
            </w:r>
            <w:r w:rsidRPr="00C5685D">
              <w:rPr>
                <w:rFonts w:ascii="Arial" w:eastAsia="Arial" w:hAnsi="Arial" w:cs="Arial"/>
              </w:rPr>
              <w:t xml:space="preserve"> </w:t>
            </w:r>
          </w:p>
        </w:tc>
      </w:tr>
    </w:tbl>
    <w:p w:rsidR="00BA366F" w:rsidRDefault="00BA366F" w:rsidP="00BA366F"/>
    <w:p w:rsidR="00BA366F" w:rsidRDefault="00BA366F" w:rsidP="00BA366F"/>
    <w:p w:rsidR="00BA366F" w:rsidRDefault="00BA366F" w:rsidP="00BA366F">
      <w:pPr>
        <w:suppressAutoHyphens w:val="0"/>
        <w:spacing w:after="160" w:line="259" w:lineRule="auto"/>
      </w:pPr>
      <w:r>
        <w:br w:type="page"/>
      </w:r>
    </w:p>
    <w:tbl>
      <w:tblPr>
        <w:tblpPr w:leftFromText="141" w:rightFromText="141" w:vertAnchor="text" w:tblpY="1"/>
        <w:tblOverlap w:val="never"/>
        <w:tblW w:w="15680" w:type="dxa"/>
        <w:tblLayout w:type="fixed"/>
        <w:tblLook w:val="0000" w:firstRow="0" w:lastRow="0" w:firstColumn="0" w:lastColumn="0" w:noHBand="0" w:noVBand="0"/>
      </w:tblPr>
      <w:tblGrid>
        <w:gridCol w:w="708"/>
        <w:gridCol w:w="2977"/>
        <w:gridCol w:w="8931"/>
        <w:gridCol w:w="1559"/>
        <w:gridCol w:w="1505"/>
      </w:tblGrid>
      <w:tr w:rsidR="00BA366F" w:rsidRPr="00F716BE" w:rsidTr="002E453D">
        <w:trPr>
          <w:gridAfter w:val="1"/>
          <w:wAfter w:w="1505" w:type="dxa"/>
          <w:trHeight w:val="514"/>
        </w:trPr>
        <w:tc>
          <w:tcPr>
            <w:tcW w:w="14175" w:type="dxa"/>
            <w:gridSpan w:val="4"/>
            <w:tcBorders>
              <w:top w:val="single" w:sz="4" w:space="0" w:color="000000"/>
              <w:left w:val="single" w:sz="4" w:space="0" w:color="000000"/>
              <w:bottom w:val="single" w:sz="4" w:space="0" w:color="000000"/>
              <w:right w:val="single" w:sz="4" w:space="0" w:color="000000"/>
            </w:tcBorders>
            <w:shd w:val="clear" w:color="auto" w:fill="0070C0"/>
            <w:vAlign w:val="center"/>
          </w:tcPr>
          <w:p w:rsidR="00BA366F" w:rsidRPr="00F716BE" w:rsidRDefault="00BA366F" w:rsidP="002279EA">
            <w:pPr>
              <w:keepNext/>
              <w:suppressAutoHyphens w:val="0"/>
              <w:snapToGrid w:val="0"/>
              <w:jc w:val="center"/>
              <w:rPr>
                <w:rFonts w:ascii="Arial" w:hAnsi="Arial" w:cs="Arial"/>
                <w:b/>
                <w:bCs/>
                <w:color w:val="FFFFFF"/>
                <w:sz w:val="20"/>
                <w:szCs w:val="20"/>
                <w:lang w:eastAsia="pl-PL"/>
              </w:rPr>
            </w:pPr>
            <w:r w:rsidRPr="00F716BE">
              <w:rPr>
                <w:rFonts w:ascii="Arial" w:hAnsi="Arial" w:cs="Arial"/>
                <w:b/>
                <w:bCs/>
                <w:color w:val="FFFFFF"/>
                <w:sz w:val="20"/>
                <w:szCs w:val="20"/>
                <w:lang w:eastAsia="pl-PL"/>
              </w:rPr>
              <w:t xml:space="preserve">KRYTERIA </w:t>
            </w:r>
            <w:r>
              <w:rPr>
                <w:rFonts w:ascii="Arial" w:hAnsi="Arial" w:cs="Arial"/>
                <w:b/>
                <w:bCs/>
                <w:color w:val="FFFFFF"/>
                <w:sz w:val="20"/>
                <w:szCs w:val="20"/>
                <w:lang w:eastAsia="pl-PL"/>
              </w:rPr>
              <w:t>FORMALNE</w:t>
            </w:r>
          </w:p>
        </w:tc>
      </w:tr>
      <w:tr w:rsidR="00BA366F" w:rsidRPr="00F716BE" w:rsidTr="002E453D">
        <w:trPr>
          <w:gridAfter w:val="1"/>
          <w:wAfter w:w="1505" w:type="dxa"/>
          <w:trHeight w:val="421"/>
        </w:trPr>
        <w:tc>
          <w:tcPr>
            <w:tcW w:w="708" w:type="dxa"/>
            <w:tcBorders>
              <w:top w:val="single" w:sz="4" w:space="0" w:color="000000"/>
              <w:left w:val="single" w:sz="4" w:space="0" w:color="000000"/>
              <w:bottom w:val="single" w:sz="4" w:space="0" w:color="000000"/>
            </w:tcBorders>
            <w:shd w:val="clear" w:color="auto" w:fill="C6D9F1"/>
            <w:vAlign w:val="center"/>
          </w:tcPr>
          <w:p w:rsidR="00BA366F" w:rsidRPr="00F716BE" w:rsidRDefault="00BA366F" w:rsidP="002279EA">
            <w:pPr>
              <w:keepNext/>
              <w:tabs>
                <w:tab w:val="left" w:pos="540"/>
              </w:tabs>
              <w:suppressAutoHyphens w:val="0"/>
              <w:snapToGrid w:val="0"/>
              <w:jc w:val="center"/>
              <w:rPr>
                <w:rFonts w:ascii="Arial" w:hAnsi="Arial" w:cs="Arial"/>
                <w:b/>
                <w:bCs/>
                <w:sz w:val="20"/>
                <w:szCs w:val="20"/>
                <w:lang w:eastAsia="pl-PL"/>
              </w:rPr>
            </w:pPr>
            <w:r w:rsidRPr="00F716BE">
              <w:rPr>
                <w:rFonts w:ascii="Arial" w:hAnsi="Arial" w:cs="Arial"/>
                <w:b/>
                <w:bCs/>
                <w:sz w:val="20"/>
                <w:szCs w:val="20"/>
                <w:lang w:eastAsia="pl-PL"/>
              </w:rPr>
              <w:t>lp.</w:t>
            </w:r>
          </w:p>
        </w:tc>
        <w:tc>
          <w:tcPr>
            <w:tcW w:w="2977" w:type="dxa"/>
            <w:tcBorders>
              <w:top w:val="single" w:sz="4" w:space="0" w:color="000000"/>
              <w:left w:val="single" w:sz="4" w:space="0" w:color="000000"/>
              <w:bottom w:val="single" w:sz="4" w:space="0" w:color="000000"/>
            </w:tcBorders>
            <w:shd w:val="clear" w:color="auto" w:fill="C6D9F1"/>
            <w:vAlign w:val="center"/>
          </w:tcPr>
          <w:p w:rsidR="00BA366F" w:rsidRPr="00F716BE" w:rsidRDefault="00BA366F" w:rsidP="002279EA">
            <w:pPr>
              <w:keepNext/>
              <w:suppressAutoHyphens w:val="0"/>
              <w:snapToGrid w:val="0"/>
              <w:jc w:val="center"/>
              <w:rPr>
                <w:rFonts w:ascii="Arial" w:hAnsi="Arial" w:cs="Arial"/>
                <w:b/>
                <w:iCs/>
                <w:sz w:val="20"/>
                <w:szCs w:val="20"/>
                <w:lang w:eastAsia="pl-PL"/>
              </w:rPr>
            </w:pPr>
            <w:r w:rsidRPr="00F716BE">
              <w:rPr>
                <w:rFonts w:ascii="Arial" w:hAnsi="Arial" w:cs="Arial"/>
                <w:b/>
                <w:iCs/>
                <w:sz w:val="20"/>
                <w:szCs w:val="20"/>
                <w:lang w:eastAsia="pl-PL"/>
              </w:rPr>
              <w:t>nazwa kryterium</w:t>
            </w:r>
          </w:p>
        </w:tc>
        <w:tc>
          <w:tcPr>
            <w:tcW w:w="8931" w:type="dxa"/>
            <w:tcBorders>
              <w:top w:val="single" w:sz="4" w:space="0" w:color="000000"/>
              <w:left w:val="single" w:sz="4" w:space="0" w:color="000000"/>
              <w:bottom w:val="single" w:sz="4" w:space="0" w:color="000000"/>
            </w:tcBorders>
            <w:shd w:val="clear" w:color="auto" w:fill="C6D9F1"/>
            <w:vAlign w:val="center"/>
          </w:tcPr>
          <w:p w:rsidR="00BA366F" w:rsidRPr="00F716BE" w:rsidRDefault="00BA366F" w:rsidP="002279EA">
            <w:pPr>
              <w:keepNext/>
              <w:suppressAutoHyphens w:val="0"/>
              <w:snapToGrid w:val="0"/>
              <w:jc w:val="center"/>
              <w:rPr>
                <w:rFonts w:ascii="Arial" w:hAnsi="Arial" w:cs="Arial"/>
                <w:b/>
                <w:iCs/>
                <w:sz w:val="20"/>
                <w:szCs w:val="20"/>
                <w:lang w:eastAsia="pl-PL"/>
              </w:rPr>
            </w:pPr>
            <w:r w:rsidRPr="00F716BE">
              <w:rPr>
                <w:rFonts w:ascii="Arial" w:hAnsi="Arial" w:cs="Arial"/>
                <w:b/>
                <w:iCs/>
                <w:sz w:val="20"/>
                <w:szCs w:val="20"/>
                <w:lang w:eastAsia="pl-PL"/>
              </w:rPr>
              <w:t>opis kryterium</w:t>
            </w:r>
          </w:p>
        </w:tc>
        <w:tc>
          <w:tcPr>
            <w:tcW w:w="1559"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BA366F" w:rsidRPr="00F716BE" w:rsidRDefault="00BA366F" w:rsidP="002279EA">
            <w:pPr>
              <w:keepNext/>
              <w:suppressAutoHyphens w:val="0"/>
              <w:snapToGrid w:val="0"/>
              <w:jc w:val="center"/>
              <w:rPr>
                <w:rFonts w:ascii="Arial" w:hAnsi="Arial" w:cs="Arial"/>
                <w:b/>
                <w:bCs/>
                <w:sz w:val="20"/>
                <w:szCs w:val="20"/>
                <w:lang w:eastAsia="pl-PL"/>
              </w:rPr>
            </w:pPr>
            <w:r w:rsidRPr="00F716BE">
              <w:rPr>
                <w:rFonts w:ascii="Arial" w:hAnsi="Arial" w:cs="Arial"/>
                <w:b/>
                <w:bCs/>
                <w:sz w:val="20"/>
                <w:szCs w:val="20"/>
                <w:lang w:eastAsia="pl-PL"/>
              </w:rPr>
              <w:t>ocena</w:t>
            </w:r>
          </w:p>
        </w:tc>
      </w:tr>
      <w:tr w:rsidR="00BA366F" w:rsidRPr="00F716BE" w:rsidTr="002E453D">
        <w:trPr>
          <w:gridAfter w:val="1"/>
          <w:wAfter w:w="1505" w:type="dxa"/>
          <w:trHeight w:val="364"/>
        </w:trPr>
        <w:tc>
          <w:tcPr>
            <w:tcW w:w="14175" w:type="dxa"/>
            <w:gridSpan w:val="4"/>
            <w:tcBorders>
              <w:top w:val="single" w:sz="4" w:space="0" w:color="000000"/>
              <w:left w:val="single" w:sz="4" w:space="0" w:color="000000"/>
              <w:bottom w:val="single" w:sz="4" w:space="0" w:color="000000"/>
              <w:right w:val="single" w:sz="4" w:space="0" w:color="auto"/>
            </w:tcBorders>
            <w:shd w:val="clear" w:color="auto" w:fill="C6D9F1"/>
            <w:vAlign w:val="center"/>
          </w:tcPr>
          <w:p w:rsidR="00BA366F" w:rsidRPr="00F716BE" w:rsidRDefault="00BA366F" w:rsidP="002279EA">
            <w:pPr>
              <w:keepNext/>
              <w:keepLines/>
              <w:suppressAutoHyphens w:val="0"/>
              <w:autoSpaceDE w:val="0"/>
              <w:autoSpaceDN w:val="0"/>
              <w:adjustRightInd w:val="0"/>
              <w:jc w:val="both"/>
              <w:rPr>
                <w:rFonts w:ascii="Arial" w:hAnsi="Arial" w:cs="Arial"/>
                <w:b/>
                <w:sz w:val="20"/>
                <w:szCs w:val="20"/>
                <w:lang w:eastAsia="pl-PL"/>
              </w:rPr>
            </w:pPr>
            <w:r w:rsidRPr="00F716BE">
              <w:rPr>
                <w:rFonts w:ascii="Arial" w:hAnsi="Arial" w:cs="Arial"/>
                <w:b/>
                <w:sz w:val="20"/>
                <w:szCs w:val="20"/>
                <w:lang w:eastAsia="pl-PL"/>
              </w:rPr>
              <w:t>Kryteria formalne - Wnioskodawca:</w:t>
            </w:r>
          </w:p>
        </w:tc>
      </w:tr>
      <w:tr w:rsidR="00F96A97" w:rsidRPr="00F716BE" w:rsidTr="002E453D">
        <w:trPr>
          <w:gridAfter w:val="1"/>
          <w:wAfter w:w="1505" w:type="dxa"/>
          <w:trHeight w:val="284"/>
        </w:trPr>
        <w:tc>
          <w:tcPr>
            <w:tcW w:w="708" w:type="dxa"/>
            <w:tcBorders>
              <w:top w:val="single" w:sz="4" w:space="0" w:color="000000"/>
              <w:left w:val="single" w:sz="4" w:space="0" w:color="000000"/>
              <w:bottom w:val="single" w:sz="4" w:space="0" w:color="000000"/>
            </w:tcBorders>
          </w:tcPr>
          <w:p w:rsidR="00F96A97" w:rsidRPr="00F716BE" w:rsidRDefault="00F96A97" w:rsidP="002279EA">
            <w:pPr>
              <w:keepNext/>
              <w:tabs>
                <w:tab w:val="left" w:pos="540"/>
              </w:tabs>
              <w:suppressAutoHyphens w:val="0"/>
              <w:snapToGrid w:val="0"/>
              <w:rPr>
                <w:rFonts w:ascii="Arial" w:hAnsi="Arial" w:cs="Arial"/>
                <w:b/>
                <w:bCs/>
                <w:sz w:val="20"/>
                <w:szCs w:val="20"/>
                <w:lang w:eastAsia="pl-PL"/>
              </w:rPr>
            </w:pPr>
            <w:r w:rsidRPr="00F716BE">
              <w:rPr>
                <w:rFonts w:ascii="Arial" w:hAnsi="Arial" w:cs="Arial"/>
                <w:b/>
                <w:bCs/>
                <w:sz w:val="20"/>
                <w:szCs w:val="20"/>
                <w:lang w:eastAsia="pl-PL"/>
              </w:rPr>
              <w:t>1.</w:t>
            </w:r>
          </w:p>
        </w:tc>
        <w:tc>
          <w:tcPr>
            <w:tcW w:w="2977" w:type="dxa"/>
            <w:tcBorders>
              <w:top w:val="single" w:sz="4" w:space="0" w:color="000000"/>
              <w:left w:val="single" w:sz="4" w:space="0" w:color="000000"/>
              <w:bottom w:val="single" w:sz="4" w:space="0" w:color="000000"/>
            </w:tcBorders>
          </w:tcPr>
          <w:p w:rsidR="004B54F8" w:rsidRDefault="00F96A97">
            <w:pPr>
              <w:keepNext/>
              <w:keepLines/>
              <w:suppressAutoHyphens w:val="0"/>
              <w:autoSpaceDE w:val="0"/>
              <w:snapToGrid w:val="0"/>
              <w:rPr>
                <w:rFonts w:ascii="Arial" w:hAnsi="Arial" w:cs="Arial"/>
                <w:sz w:val="20"/>
                <w:szCs w:val="20"/>
                <w:lang w:eastAsia="pl-PL"/>
              </w:rPr>
            </w:pPr>
            <w:r w:rsidRPr="00F96A97">
              <w:rPr>
                <w:rFonts w:ascii="Arial" w:hAnsi="Arial" w:cs="Arial"/>
                <w:sz w:val="20"/>
                <w:szCs w:val="20"/>
              </w:rPr>
              <w:t>Wnioskodawca nie podlega wykluczeniu z możliwości ubiegania się o</w:t>
            </w:r>
            <w:r w:rsidR="00072130">
              <w:rPr>
                <w:rFonts w:ascii="Arial" w:hAnsi="Arial" w:cs="Arial"/>
                <w:sz w:val="20"/>
                <w:szCs w:val="20"/>
              </w:rPr>
              <w:t xml:space="preserve"> dofinansowanie</w:t>
            </w:r>
          </w:p>
        </w:tc>
        <w:tc>
          <w:tcPr>
            <w:tcW w:w="8931" w:type="dxa"/>
            <w:tcBorders>
              <w:top w:val="single" w:sz="4" w:space="0" w:color="000000"/>
              <w:left w:val="single" w:sz="4" w:space="0" w:color="000000"/>
              <w:bottom w:val="single" w:sz="4" w:space="0" w:color="000000"/>
              <w:right w:val="single" w:sz="4" w:space="0" w:color="auto"/>
            </w:tcBorders>
          </w:tcPr>
          <w:p w:rsidR="00AC2295" w:rsidRPr="00C65FBB" w:rsidRDefault="00AC2295" w:rsidP="00C65FBB">
            <w:pPr>
              <w:rPr>
                <w:rFonts w:ascii="Arial" w:hAnsi="Arial" w:cs="Arial"/>
                <w:sz w:val="20"/>
                <w:szCs w:val="20"/>
              </w:rPr>
            </w:pPr>
            <w:r w:rsidRPr="00C65FBB">
              <w:rPr>
                <w:rFonts w:ascii="Arial" w:hAnsi="Arial" w:cs="Arial"/>
                <w:sz w:val="20"/>
                <w:szCs w:val="20"/>
              </w:rPr>
              <w:t xml:space="preserve">W odniesieniu do wnioskodawcy nie zachodzą przesłanki określone w: </w:t>
            </w:r>
          </w:p>
          <w:p w:rsidR="00AC2295" w:rsidRPr="00C65FBB" w:rsidRDefault="00AC2295" w:rsidP="00C810E8">
            <w:pPr>
              <w:pStyle w:val="Akapitzlist"/>
              <w:numPr>
                <w:ilvl w:val="0"/>
                <w:numId w:val="194"/>
              </w:numPr>
              <w:suppressAutoHyphens w:val="0"/>
              <w:ind w:left="284" w:hanging="284"/>
              <w:rPr>
                <w:rFonts w:ascii="Arial" w:hAnsi="Arial" w:cs="Arial"/>
                <w:sz w:val="20"/>
                <w:szCs w:val="20"/>
              </w:rPr>
            </w:pPr>
            <w:r w:rsidRPr="00C65FBB">
              <w:rPr>
                <w:rFonts w:ascii="Arial" w:hAnsi="Arial" w:cs="Arial"/>
                <w:sz w:val="20"/>
                <w:szCs w:val="20"/>
              </w:rPr>
              <w:t xml:space="preserve">art. 211  ustawy z dnia 30 czerwca 2005 r. o finansach publicznych;  </w:t>
            </w:r>
          </w:p>
          <w:p w:rsidR="00AC2295" w:rsidRPr="00C65FBB" w:rsidRDefault="00AC2295" w:rsidP="00C810E8">
            <w:pPr>
              <w:numPr>
                <w:ilvl w:val="0"/>
                <w:numId w:val="194"/>
              </w:numPr>
              <w:suppressAutoHyphens w:val="0"/>
              <w:ind w:left="284" w:right="108" w:hanging="284"/>
              <w:jc w:val="both"/>
              <w:rPr>
                <w:rFonts w:ascii="Arial" w:hAnsi="Arial" w:cs="Arial"/>
                <w:sz w:val="20"/>
                <w:szCs w:val="20"/>
              </w:rPr>
            </w:pPr>
            <w:r w:rsidRPr="00C65FBB">
              <w:rPr>
                <w:rFonts w:ascii="Arial" w:hAnsi="Arial" w:cs="Arial"/>
                <w:sz w:val="20"/>
                <w:szCs w:val="20"/>
              </w:rPr>
              <w:t xml:space="preserve">art. 207 ustawy z dnia 27 sierpnia 2009 r. o finansach publicznych; </w:t>
            </w:r>
          </w:p>
          <w:p w:rsidR="00AC2295" w:rsidRPr="00C65FBB" w:rsidRDefault="00AC2295" w:rsidP="00C810E8">
            <w:pPr>
              <w:numPr>
                <w:ilvl w:val="0"/>
                <w:numId w:val="194"/>
              </w:numPr>
              <w:suppressAutoHyphens w:val="0"/>
              <w:spacing w:line="256" w:lineRule="auto"/>
              <w:ind w:left="284" w:right="108" w:hanging="284"/>
              <w:jc w:val="both"/>
              <w:rPr>
                <w:rFonts w:ascii="Arial" w:hAnsi="Arial" w:cs="Arial"/>
                <w:sz w:val="20"/>
                <w:szCs w:val="20"/>
              </w:rPr>
            </w:pPr>
            <w:r w:rsidRPr="00C65FBB">
              <w:rPr>
                <w:rFonts w:ascii="Arial" w:hAnsi="Arial" w:cs="Arial"/>
                <w:sz w:val="20"/>
                <w:szCs w:val="20"/>
              </w:rPr>
              <w:t xml:space="preserve">art. 12 ust. 1 pkt 1 ustawy z dnia 15 czerwca 2012 r. o skutkach powierzania wykonywania pracy cudzoziemcom przebywającym wbrew przepisom na terytorium Rzeczypospolitej Polskiej; </w:t>
            </w:r>
          </w:p>
          <w:p w:rsidR="00AC2295" w:rsidRPr="00C65FBB" w:rsidRDefault="00AC2295" w:rsidP="00C810E8">
            <w:pPr>
              <w:numPr>
                <w:ilvl w:val="0"/>
                <w:numId w:val="194"/>
              </w:numPr>
              <w:suppressAutoHyphens w:val="0"/>
              <w:spacing w:line="256" w:lineRule="auto"/>
              <w:ind w:left="284" w:right="108" w:hanging="284"/>
              <w:jc w:val="both"/>
              <w:rPr>
                <w:rFonts w:ascii="Arial" w:hAnsi="Arial" w:cs="Arial"/>
                <w:sz w:val="20"/>
                <w:szCs w:val="20"/>
              </w:rPr>
            </w:pPr>
            <w:r w:rsidRPr="00C65FBB">
              <w:rPr>
                <w:rFonts w:ascii="Arial" w:hAnsi="Arial" w:cs="Arial"/>
                <w:sz w:val="20"/>
                <w:szCs w:val="20"/>
              </w:rPr>
              <w:t xml:space="preserve">art. 9 ust. 1 pkt 2a ustawy z dnia 28 października 2002 r.  odpowiedzialności podmiotów zbiorowych za czyny zabronione pod groźbą kary, </w:t>
            </w:r>
          </w:p>
          <w:p w:rsidR="00AC2295" w:rsidRPr="00C65FBB" w:rsidRDefault="00AC2295" w:rsidP="00C810E8">
            <w:pPr>
              <w:numPr>
                <w:ilvl w:val="0"/>
                <w:numId w:val="194"/>
              </w:numPr>
              <w:suppressAutoHyphens w:val="0"/>
              <w:ind w:left="284" w:right="108" w:hanging="284"/>
              <w:jc w:val="both"/>
              <w:rPr>
                <w:rFonts w:ascii="Arial" w:hAnsi="Arial" w:cs="Arial"/>
                <w:sz w:val="20"/>
                <w:szCs w:val="20"/>
              </w:rPr>
            </w:pPr>
            <w:r w:rsidRPr="00C65FBB">
              <w:rPr>
                <w:rFonts w:ascii="Arial" w:hAnsi="Arial" w:cs="Arial"/>
                <w:sz w:val="20"/>
                <w:szCs w:val="20"/>
              </w:rPr>
              <w:t xml:space="preserve">przepisów zawartych w art. 37 ust. 3 ustawy z dnia 11 lipca 2014 r.  o zasadach realizacji programów w zakresie polityki spójności finansowanych w perspektywie finansowej 2014–2020 </w:t>
            </w:r>
          </w:p>
          <w:p w:rsidR="00AC2295" w:rsidRPr="00C65FBB" w:rsidRDefault="00AC2295" w:rsidP="00C810E8">
            <w:pPr>
              <w:numPr>
                <w:ilvl w:val="0"/>
                <w:numId w:val="194"/>
              </w:numPr>
              <w:suppressAutoHyphens w:val="0"/>
              <w:spacing w:after="10" w:line="279" w:lineRule="auto"/>
              <w:ind w:left="284" w:right="108" w:hanging="284"/>
              <w:jc w:val="both"/>
              <w:rPr>
                <w:rFonts w:ascii="Arial" w:hAnsi="Arial" w:cs="Arial"/>
                <w:sz w:val="20"/>
                <w:szCs w:val="20"/>
              </w:rPr>
            </w:pPr>
            <w:r w:rsidRPr="00C65FBB">
              <w:rPr>
                <w:rFonts w:ascii="Arial" w:hAnsi="Arial" w:cs="Arial"/>
                <w:sz w:val="20"/>
                <w:szCs w:val="20"/>
              </w:rPr>
              <w:t>przepisów zawartych w art. 6b ust. 3 ustawy z dnia 9 listopada 2000 r. o utworzeniu Polskiej Agencji Rozwoju Przedsiębiorczości,</w:t>
            </w:r>
          </w:p>
          <w:p w:rsidR="00AC2295" w:rsidRPr="00C65FBB" w:rsidRDefault="00AC2295" w:rsidP="00AC2295">
            <w:pPr>
              <w:spacing w:after="10" w:line="279" w:lineRule="auto"/>
              <w:ind w:left="284" w:right="108" w:hanging="284"/>
              <w:jc w:val="both"/>
              <w:rPr>
                <w:rFonts w:ascii="Arial" w:hAnsi="Arial" w:cs="Arial"/>
                <w:sz w:val="20"/>
                <w:szCs w:val="20"/>
              </w:rPr>
            </w:pPr>
            <w:r w:rsidRPr="00C65FBB">
              <w:rPr>
                <w:rFonts w:ascii="Arial" w:hAnsi="Arial" w:cs="Arial"/>
                <w:sz w:val="20"/>
                <w:szCs w:val="20"/>
              </w:rPr>
              <w:t>oraz</w:t>
            </w:r>
          </w:p>
          <w:p w:rsidR="00AC2295" w:rsidRPr="00C65FBB" w:rsidRDefault="00AC2295" w:rsidP="00C810E8">
            <w:pPr>
              <w:numPr>
                <w:ilvl w:val="0"/>
                <w:numId w:val="194"/>
              </w:numPr>
              <w:suppressAutoHyphens w:val="0"/>
              <w:spacing w:after="39" w:line="258" w:lineRule="auto"/>
              <w:ind w:left="284" w:right="108" w:hanging="284"/>
              <w:jc w:val="both"/>
              <w:rPr>
                <w:rFonts w:ascii="Arial" w:hAnsi="Arial" w:cs="Arial"/>
                <w:sz w:val="20"/>
                <w:szCs w:val="20"/>
              </w:rPr>
            </w:pPr>
            <w:r w:rsidRPr="00C65FBB">
              <w:rPr>
                <w:rFonts w:ascii="Arial" w:hAnsi="Arial" w:cs="Arial"/>
                <w:sz w:val="20"/>
                <w:szCs w:val="20"/>
              </w:rPr>
              <w:t>na wnioskodawcy nie ciąży obowiązek zwrotu pomocy publicznej, wynikający z decyzji Komisji Europejskiej uznającej taką pomoc za niezgodną z prawem oraz z rynkiem wewnętrznym,</w:t>
            </w:r>
          </w:p>
          <w:p w:rsidR="00AC2295" w:rsidRPr="00C65FBB" w:rsidRDefault="00AC2295" w:rsidP="00C810E8">
            <w:pPr>
              <w:numPr>
                <w:ilvl w:val="0"/>
                <w:numId w:val="194"/>
              </w:numPr>
              <w:suppressAutoHyphens w:val="0"/>
              <w:spacing w:after="20" w:line="272" w:lineRule="auto"/>
              <w:ind w:left="284" w:right="108" w:hanging="284"/>
              <w:jc w:val="both"/>
              <w:rPr>
                <w:rFonts w:ascii="Arial" w:hAnsi="Arial" w:cs="Arial"/>
                <w:sz w:val="20"/>
                <w:szCs w:val="20"/>
              </w:rPr>
            </w:pPr>
            <w:r w:rsidRPr="00C65FBB">
              <w:rPr>
                <w:rFonts w:ascii="Arial" w:hAnsi="Arial" w:cs="Arial"/>
                <w:sz w:val="20"/>
                <w:szCs w:val="20"/>
              </w:rPr>
              <w:t xml:space="preserve">wnioskodawca oświadcza, że nie znajduje się w trudnej sytuacji  w rozumieniu unijnych przepisów dotyczących pomocy państwa  (w szczególności rozporządzenia Komisji (UE) nr 651/2014 z dnia  17 czerwca 2014 r. uznającego niektóre rodzaje pomocy za zgodne  z rynkiem wewnętrznym w zastosowaniu art. 107 i 108 Traktatu).  </w:t>
            </w:r>
          </w:p>
          <w:p w:rsidR="005148A8" w:rsidRPr="005148A8" w:rsidRDefault="005148A8" w:rsidP="00A76248">
            <w:pPr>
              <w:ind w:right="108"/>
              <w:jc w:val="both"/>
              <w:rPr>
                <w:rFonts w:ascii="Arial" w:hAnsi="Arial" w:cs="Arial"/>
                <w:sz w:val="20"/>
                <w:szCs w:val="20"/>
              </w:rPr>
            </w:pPr>
            <w:r w:rsidRPr="00A76248">
              <w:rPr>
                <w:rFonts w:ascii="Arial" w:hAnsi="Arial" w:cs="Arial"/>
                <w:sz w:val="20"/>
                <w:szCs w:val="20"/>
              </w:rPr>
              <w:t>Nie jest również możliwe przyznanie pomocy w przypadku indywidualnej regionalnej pomocy inwestycyjnej na rzecz wnioskodawcy, który zamknął taką samą lub podobną działalność w Europejskim Obszarze Gospodarczym w ciągu dwóch lat poprzedzających złożenie wniosku o dofinansowanie oraz na rzecz wnioskodawcy, który w momencie składania wniosku o dofinansowanie ma konkretne plany zamknięcia takiej działalności w ciągu dwóch lat od zakończenia inwestycji początkowej, której dotyczy wniosek o dofinansowanie, w danym obszarze.</w:t>
            </w:r>
          </w:p>
          <w:p w:rsidR="00F96A97" w:rsidRPr="00F96A97" w:rsidRDefault="00AC2295" w:rsidP="00F96A97">
            <w:pPr>
              <w:jc w:val="both"/>
              <w:rPr>
                <w:rFonts w:ascii="Arial" w:hAnsi="Arial" w:cs="Arial"/>
                <w:sz w:val="20"/>
                <w:szCs w:val="20"/>
              </w:rPr>
            </w:pPr>
            <w:r w:rsidRPr="00C65FBB">
              <w:rPr>
                <w:rFonts w:ascii="Arial" w:hAnsi="Arial" w:cs="Arial"/>
                <w:sz w:val="20"/>
                <w:szCs w:val="20"/>
              </w:rPr>
              <w:t>Kryterium będzie oceniane na podstawie oświadczenia Wnioskodawcy, będącego integralną częścią wniosku o dofinansowanie. Przed podpisaniem umowy  o dofinansowanie projektu dokonana zostanie weryfikacja spełniania powyższych warunków w szczególności w oparciu o dokumenty wskazane w Regulaminie Konkursu. Dodatkowo Polska Agencja Rozwoju Przedsiębiorczości wystąpi do Ministra Finansów</w:t>
            </w:r>
            <w:r>
              <w:rPr>
                <w:rFonts w:ascii="Arial" w:hAnsi="Arial" w:cs="Arial"/>
                <w:sz w:val="20"/>
                <w:szCs w:val="20"/>
              </w:rPr>
              <w:t xml:space="preserve"> </w:t>
            </w:r>
            <w:r w:rsidRPr="00C65FBB">
              <w:rPr>
                <w:rFonts w:ascii="Arial" w:hAnsi="Arial" w:cs="Arial"/>
                <w:sz w:val="20"/>
                <w:szCs w:val="20"/>
              </w:rPr>
              <w:t>o informację czy wyłoniony (rekomendowany do dofinansowania Wnioskodawca) nie widnieje w Rejestrze podmiotów wykluczonych.</w:t>
            </w:r>
          </w:p>
        </w:tc>
        <w:tc>
          <w:tcPr>
            <w:tcW w:w="1559" w:type="dxa"/>
            <w:tcBorders>
              <w:top w:val="single" w:sz="4" w:space="0" w:color="auto"/>
              <w:left w:val="single" w:sz="4" w:space="0" w:color="auto"/>
              <w:bottom w:val="single" w:sz="4" w:space="0" w:color="auto"/>
              <w:right w:val="single" w:sz="4" w:space="0" w:color="auto"/>
            </w:tcBorders>
          </w:tcPr>
          <w:p w:rsidR="00F96A97" w:rsidRPr="00F96A97" w:rsidRDefault="00F96A97" w:rsidP="00F96A97">
            <w:pPr>
              <w:keepNext/>
              <w:suppressAutoHyphens w:val="0"/>
              <w:snapToGrid w:val="0"/>
              <w:jc w:val="center"/>
              <w:rPr>
                <w:rFonts w:ascii="Arial" w:hAnsi="Arial" w:cs="Arial"/>
                <w:b/>
                <w:bCs/>
                <w:sz w:val="20"/>
                <w:szCs w:val="20"/>
                <w:lang w:eastAsia="pl-PL"/>
              </w:rPr>
            </w:pPr>
            <w:r w:rsidRPr="00F96A97">
              <w:rPr>
                <w:rFonts w:ascii="Arial" w:hAnsi="Arial" w:cs="Arial"/>
                <w:sz w:val="20"/>
                <w:szCs w:val="20"/>
              </w:rPr>
              <w:t>TAK/NIE</w:t>
            </w:r>
          </w:p>
        </w:tc>
      </w:tr>
      <w:tr w:rsidR="00524C91" w:rsidRPr="00F716BE" w:rsidTr="002E453D">
        <w:trPr>
          <w:gridAfter w:val="1"/>
          <w:wAfter w:w="1505" w:type="dxa"/>
          <w:trHeight w:val="284"/>
        </w:trPr>
        <w:tc>
          <w:tcPr>
            <w:tcW w:w="708" w:type="dxa"/>
            <w:tcBorders>
              <w:top w:val="single" w:sz="4" w:space="0" w:color="000000"/>
              <w:left w:val="single" w:sz="4" w:space="0" w:color="000000"/>
              <w:bottom w:val="single" w:sz="4" w:space="0" w:color="000000"/>
            </w:tcBorders>
          </w:tcPr>
          <w:p w:rsidR="00524C91" w:rsidRPr="00F716BE" w:rsidRDefault="00524C91" w:rsidP="002279EA">
            <w:pPr>
              <w:keepNext/>
              <w:tabs>
                <w:tab w:val="left" w:pos="540"/>
              </w:tabs>
              <w:suppressAutoHyphens w:val="0"/>
              <w:snapToGrid w:val="0"/>
              <w:rPr>
                <w:rFonts w:ascii="Arial" w:hAnsi="Arial" w:cs="Arial"/>
                <w:b/>
                <w:bCs/>
                <w:sz w:val="20"/>
                <w:szCs w:val="20"/>
                <w:lang w:eastAsia="pl-PL"/>
              </w:rPr>
            </w:pPr>
            <w:r w:rsidRPr="00F716BE">
              <w:rPr>
                <w:rFonts w:ascii="Arial" w:hAnsi="Arial" w:cs="Arial"/>
                <w:b/>
                <w:bCs/>
                <w:sz w:val="20"/>
                <w:szCs w:val="20"/>
                <w:lang w:eastAsia="pl-PL"/>
              </w:rPr>
              <w:t>2.</w:t>
            </w:r>
          </w:p>
        </w:tc>
        <w:tc>
          <w:tcPr>
            <w:tcW w:w="2977" w:type="dxa"/>
            <w:tcBorders>
              <w:top w:val="single" w:sz="4" w:space="0" w:color="000000"/>
              <w:left w:val="single" w:sz="4" w:space="0" w:color="000000"/>
              <w:bottom w:val="single" w:sz="4" w:space="0" w:color="000000"/>
            </w:tcBorders>
          </w:tcPr>
          <w:p w:rsidR="00524C91" w:rsidRPr="00524C91" w:rsidRDefault="00524C91" w:rsidP="00524C91">
            <w:pPr>
              <w:keepNext/>
              <w:keepLines/>
              <w:suppressAutoHyphens w:val="0"/>
              <w:autoSpaceDE w:val="0"/>
              <w:snapToGrid w:val="0"/>
              <w:rPr>
                <w:rFonts w:ascii="Arial" w:hAnsi="Arial" w:cs="Arial"/>
                <w:sz w:val="20"/>
                <w:szCs w:val="20"/>
                <w:lang w:eastAsia="pl-PL"/>
              </w:rPr>
            </w:pPr>
            <w:r w:rsidRPr="00524C91">
              <w:rPr>
                <w:rFonts w:ascii="Arial" w:hAnsi="Arial" w:cs="Arial"/>
                <w:sz w:val="20"/>
                <w:szCs w:val="20"/>
              </w:rPr>
              <w:t xml:space="preserve">Wnioskodawca </w:t>
            </w:r>
            <w:r w:rsidR="0002127A">
              <w:rPr>
                <w:rFonts w:ascii="Arial" w:hAnsi="Arial" w:cs="Arial"/>
                <w:sz w:val="20"/>
                <w:szCs w:val="20"/>
              </w:rPr>
              <w:t xml:space="preserve">jest zarejestrowany i </w:t>
            </w:r>
            <w:r w:rsidRPr="00524C91">
              <w:rPr>
                <w:rFonts w:ascii="Arial" w:hAnsi="Arial" w:cs="Arial"/>
                <w:sz w:val="20"/>
                <w:szCs w:val="20"/>
              </w:rPr>
              <w:t xml:space="preserve">prowadzi działalność gospodarczą na terytorium Rzeczypospolitej </w:t>
            </w:r>
          </w:p>
        </w:tc>
        <w:tc>
          <w:tcPr>
            <w:tcW w:w="8931" w:type="dxa"/>
            <w:tcBorders>
              <w:top w:val="single" w:sz="4" w:space="0" w:color="000000"/>
              <w:left w:val="single" w:sz="4" w:space="0" w:color="000000"/>
              <w:bottom w:val="single" w:sz="4" w:space="0" w:color="000000"/>
              <w:right w:val="single" w:sz="4" w:space="0" w:color="auto"/>
            </w:tcBorders>
          </w:tcPr>
          <w:p w:rsidR="0002127A" w:rsidRDefault="0002127A" w:rsidP="0002127A">
            <w:pPr>
              <w:keepNext/>
              <w:keepLines/>
              <w:autoSpaceDE w:val="0"/>
              <w:snapToGrid w:val="0"/>
              <w:rPr>
                <w:rFonts w:ascii="Arial" w:hAnsi="Arial" w:cs="Arial"/>
                <w:sz w:val="20"/>
                <w:szCs w:val="20"/>
                <w:lang w:eastAsia="pl-PL"/>
              </w:rPr>
            </w:pPr>
            <w:r w:rsidRPr="00A036AD">
              <w:rPr>
                <w:rFonts w:ascii="Arial" w:hAnsi="Arial" w:cs="Arial"/>
                <w:sz w:val="20"/>
                <w:szCs w:val="20"/>
                <w:lang w:eastAsia="pl-PL"/>
              </w:rPr>
              <w:t>Wnioskodawca prowadzi działalność na teryt</w:t>
            </w:r>
            <w:r>
              <w:rPr>
                <w:rFonts w:ascii="Arial" w:hAnsi="Arial" w:cs="Arial"/>
                <w:sz w:val="20"/>
                <w:szCs w:val="20"/>
                <w:lang w:eastAsia="pl-PL"/>
              </w:rPr>
              <w:t>orium Rzeczypospolitej Polskiej potwierdzoną wpisem do odpowiedniego rejestru:</w:t>
            </w:r>
          </w:p>
          <w:p w:rsidR="004B54F8" w:rsidRDefault="0002127A" w:rsidP="00C810E8">
            <w:pPr>
              <w:pStyle w:val="Akapitzlist"/>
              <w:numPr>
                <w:ilvl w:val="0"/>
                <w:numId w:val="160"/>
              </w:numPr>
              <w:suppressAutoHyphens w:val="0"/>
              <w:ind w:left="357" w:hanging="357"/>
              <w:jc w:val="both"/>
              <w:rPr>
                <w:rFonts w:ascii="Arial" w:eastAsia="Calibri" w:hAnsi="Arial" w:cs="Arial"/>
                <w:sz w:val="20"/>
                <w:szCs w:val="20"/>
                <w:lang w:eastAsia="pl-PL"/>
              </w:rPr>
            </w:pPr>
            <w:r w:rsidRPr="00284C13">
              <w:rPr>
                <w:rFonts w:ascii="Arial" w:eastAsia="Calibri" w:hAnsi="Arial" w:cs="Arial"/>
                <w:sz w:val="20"/>
                <w:szCs w:val="20"/>
                <w:lang w:eastAsia="pl-PL"/>
              </w:rPr>
              <w:t xml:space="preserve">w przypadku przedsiębiorców zarejestrowanych w rejestrze przedsiębiorców w Krajowym Rejestrze Sądowym adres siedziby lub co najmniej jednego oddziału znajduje się na terytorium Rzeczypospolitej Polskiej, </w:t>
            </w:r>
          </w:p>
          <w:p w:rsidR="00524C91" w:rsidRPr="00524C91" w:rsidRDefault="00B13A06" w:rsidP="00C810E8">
            <w:pPr>
              <w:numPr>
                <w:ilvl w:val="0"/>
                <w:numId w:val="34"/>
              </w:numPr>
              <w:suppressAutoHyphens w:val="0"/>
              <w:ind w:left="357" w:hanging="357"/>
              <w:jc w:val="both"/>
              <w:rPr>
                <w:rFonts w:ascii="Arial" w:hAnsi="Arial" w:cs="Arial"/>
                <w:sz w:val="20"/>
                <w:szCs w:val="20"/>
              </w:rPr>
            </w:pPr>
            <w:r w:rsidRPr="00C65FBB">
              <w:rPr>
                <w:rFonts w:ascii="Arial" w:hAnsi="Arial" w:cs="Arial"/>
                <w:sz w:val="20"/>
                <w:szCs w:val="20"/>
                <w:lang w:eastAsia="pl-PL"/>
              </w:rPr>
              <w:t>w przypadku przedsiębiorców ujętych w Centralnej Ewidencji i Informacji Działalności Gospodarczej co najmniej jeden adres wykonywania działalności gospodarczej znajduje się na terytorium Rzeczypospolitej Polskiej.</w:t>
            </w:r>
          </w:p>
        </w:tc>
        <w:tc>
          <w:tcPr>
            <w:tcW w:w="1559" w:type="dxa"/>
            <w:tcBorders>
              <w:top w:val="single" w:sz="4" w:space="0" w:color="auto"/>
              <w:left w:val="single" w:sz="4" w:space="0" w:color="auto"/>
              <w:bottom w:val="single" w:sz="4" w:space="0" w:color="auto"/>
              <w:right w:val="single" w:sz="4" w:space="0" w:color="auto"/>
            </w:tcBorders>
          </w:tcPr>
          <w:p w:rsidR="00524C91" w:rsidRPr="00524C91" w:rsidRDefault="00524C91" w:rsidP="00524C91">
            <w:pPr>
              <w:keepNext/>
              <w:suppressAutoHyphens w:val="0"/>
              <w:snapToGrid w:val="0"/>
              <w:jc w:val="center"/>
              <w:rPr>
                <w:rFonts w:ascii="Arial" w:hAnsi="Arial" w:cs="Arial"/>
                <w:bCs/>
                <w:sz w:val="20"/>
                <w:szCs w:val="20"/>
                <w:lang w:eastAsia="pl-PL"/>
              </w:rPr>
            </w:pPr>
            <w:r w:rsidRPr="00524C91">
              <w:rPr>
                <w:rFonts w:ascii="Arial" w:hAnsi="Arial" w:cs="Arial"/>
                <w:sz w:val="20"/>
                <w:szCs w:val="20"/>
              </w:rPr>
              <w:t>TAK/NIE</w:t>
            </w:r>
          </w:p>
        </w:tc>
      </w:tr>
      <w:tr w:rsidR="00140AED" w:rsidRPr="00F716BE" w:rsidTr="002E453D">
        <w:trPr>
          <w:gridAfter w:val="1"/>
          <w:wAfter w:w="1505" w:type="dxa"/>
          <w:trHeight w:val="284"/>
        </w:trPr>
        <w:tc>
          <w:tcPr>
            <w:tcW w:w="708" w:type="dxa"/>
            <w:tcBorders>
              <w:top w:val="single" w:sz="4" w:space="0" w:color="000000"/>
              <w:left w:val="single" w:sz="4" w:space="0" w:color="000000"/>
              <w:bottom w:val="single" w:sz="4" w:space="0" w:color="000000"/>
            </w:tcBorders>
          </w:tcPr>
          <w:p w:rsidR="00140AED" w:rsidRPr="00F716BE" w:rsidRDefault="00140AED" w:rsidP="00140AED">
            <w:pPr>
              <w:keepNext/>
              <w:tabs>
                <w:tab w:val="left" w:pos="540"/>
              </w:tabs>
              <w:suppressAutoHyphens w:val="0"/>
              <w:snapToGrid w:val="0"/>
              <w:rPr>
                <w:rFonts w:ascii="Arial" w:hAnsi="Arial" w:cs="Arial"/>
                <w:b/>
                <w:bCs/>
                <w:sz w:val="20"/>
                <w:szCs w:val="20"/>
                <w:lang w:eastAsia="pl-PL"/>
              </w:rPr>
            </w:pPr>
            <w:r>
              <w:rPr>
                <w:rFonts w:ascii="Arial" w:hAnsi="Arial" w:cs="Arial"/>
                <w:b/>
                <w:bCs/>
                <w:sz w:val="20"/>
                <w:szCs w:val="20"/>
                <w:lang w:eastAsia="pl-PL"/>
              </w:rPr>
              <w:t>3.</w:t>
            </w:r>
          </w:p>
        </w:tc>
        <w:tc>
          <w:tcPr>
            <w:tcW w:w="2977" w:type="dxa"/>
            <w:tcBorders>
              <w:top w:val="single" w:sz="4" w:space="0" w:color="000000"/>
              <w:left w:val="single" w:sz="4" w:space="0" w:color="000000"/>
              <w:bottom w:val="single" w:sz="4" w:space="0" w:color="000000"/>
            </w:tcBorders>
          </w:tcPr>
          <w:p w:rsidR="00140AED" w:rsidRPr="00524C91" w:rsidRDefault="00140AED" w:rsidP="00140AED">
            <w:pPr>
              <w:keepNext/>
              <w:keepLines/>
              <w:suppressAutoHyphens w:val="0"/>
              <w:autoSpaceDE w:val="0"/>
              <w:snapToGrid w:val="0"/>
              <w:rPr>
                <w:rFonts w:ascii="Arial" w:hAnsi="Arial" w:cs="Arial"/>
                <w:sz w:val="20"/>
                <w:szCs w:val="20"/>
              </w:rPr>
            </w:pPr>
            <w:r w:rsidRPr="00A036AD">
              <w:rPr>
                <w:rFonts w:ascii="Arial" w:hAnsi="Arial" w:cs="Arial"/>
                <w:sz w:val="20"/>
                <w:szCs w:val="20"/>
                <w:lang w:eastAsia="pl-PL"/>
              </w:rPr>
              <w:t xml:space="preserve">Kwalifikowalność wnioskodawcy </w:t>
            </w:r>
            <w:r w:rsidRPr="00A036AD">
              <w:rPr>
                <w:rFonts w:ascii="Arial" w:hAnsi="Arial" w:cs="Arial"/>
                <w:sz w:val="20"/>
                <w:szCs w:val="20"/>
                <w:lang w:eastAsia="pl-PL"/>
              </w:rPr>
              <w:br/>
              <w:t xml:space="preserve">w ramach </w:t>
            </w:r>
            <w:r>
              <w:rPr>
                <w:rFonts w:ascii="Arial" w:hAnsi="Arial" w:cs="Arial"/>
                <w:sz w:val="20"/>
                <w:szCs w:val="20"/>
                <w:lang w:eastAsia="pl-PL"/>
              </w:rPr>
              <w:t>pod</w:t>
            </w:r>
            <w:r w:rsidRPr="00A036AD">
              <w:rPr>
                <w:rFonts w:ascii="Arial" w:hAnsi="Arial" w:cs="Arial"/>
                <w:sz w:val="20"/>
                <w:szCs w:val="20"/>
                <w:lang w:eastAsia="pl-PL"/>
              </w:rPr>
              <w:t>działania</w:t>
            </w:r>
          </w:p>
        </w:tc>
        <w:tc>
          <w:tcPr>
            <w:tcW w:w="8931" w:type="dxa"/>
            <w:tcBorders>
              <w:top w:val="single" w:sz="4" w:space="0" w:color="000000"/>
              <w:left w:val="single" w:sz="4" w:space="0" w:color="000000"/>
              <w:bottom w:val="single" w:sz="4" w:space="0" w:color="000000"/>
              <w:right w:val="single" w:sz="4" w:space="0" w:color="auto"/>
            </w:tcBorders>
          </w:tcPr>
          <w:p w:rsidR="00140AED" w:rsidRPr="00A036AD" w:rsidRDefault="00140AED" w:rsidP="00140AED">
            <w:pPr>
              <w:keepNext/>
              <w:keepLines/>
              <w:autoSpaceDE w:val="0"/>
              <w:snapToGrid w:val="0"/>
              <w:rPr>
                <w:rFonts w:ascii="Arial" w:hAnsi="Arial" w:cs="Arial"/>
                <w:sz w:val="20"/>
                <w:szCs w:val="20"/>
                <w:lang w:eastAsia="pl-PL"/>
              </w:rPr>
            </w:pPr>
            <w:r w:rsidRPr="00284C13">
              <w:rPr>
                <w:rFonts w:ascii="Arial" w:hAnsi="Arial" w:cs="Arial"/>
                <w:sz w:val="20"/>
                <w:szCs w:val="20"/>
                <w:lang w:eastAsia="pl-PL"/>
              </w:rPr>
              <w:t>Wnioskodawca jest mikro, małym lub średnim przedsiębiorcą w rozumieniu załącznika I do rozporządzenia Komisji (UE) nr 651/2014 z dnia 17 czerwca 2014 r. uznającego niektóre rodzaje pomocy za zgodne z rynkiem wewnętrznym w zastosowaniu art. 107 i 108 Traktatu.</w:t>
            </w:r>
            <w:r w:rsidRPr="005C4170">
              <w:rPr>
                <w:rFonts w:ascii="Arial" w:hAnsi="Arial" w:cs="Arial"/>
                <w:i/>
                <w:sz w:val="20"/>
                <w:szCs w:val="20"/>
                <w:lang w:eastAsia="pl-PL"/>
              </w:rPr>
              <w:t xml:space="preserve"> </w:t>
            </w:r>
          </w:p>
        </w:tc>
        <w:tc>
          <w:tcPr>
            <w:tcW w:w="1559" w:type="dxa"/>
            <w:tcBorders>
              <w:top w:val="single" w:sz="4" w:space="0" w:color="auto"/>
              <w:left w:val="single" w:sz="4" w:space="0" w:color="auto"/>
              <w:bottom w:val="single" w:sz="4" w:space="0" w:color="auto"/>
              <w:right w:val="single" w:sz="4" w:space="0" w:color="auto"/>
            </w:tcBorders>
          </w:tcPr>
          <w:p w:rsidR="00140AED" w:rsidRPr="00524C91" w:rsidRDefault="00140AED" w:rsidP="00140AED">
            <w:pPr>
              <w:keepNext/>
              <w:suppressAutoHyphens w:val="0"/>
              <w:snapToGrid w:val="0"/>
              <w:jc w:val="center"/>
              <w:rPr>
                <w:rFonts w:ascii="Arial" w:hAnsi="Arial" w:cs="Arial"/>
                <w:sz w:val="20"/>
                <w:szCs w:val="20"/>
              </w:rPr>
            </w:pPr>
            <w:r w:rsidRPr="00EF02A1">
              <w:rPr>
                <w:rFonts w:ascii="Arial" w:hAnsi="Arial" w:cs="Arial"/>
                <w:sz w:val="20"/>
                <w:szCs w:val="20"/>
              </w:rPr>
              <w:t>TAK/NIE</w:t>
            </w:r>
          </w:p>
        </w:tc>
      </w:tr>
      <w:tr w:rsidR="00140AED" w:rsidRPr="00F716BE" w:rsidTr="002E453D">
        <w:trPr>
          <w:gridAfter w:val="1"/>
          <w:wAfter w:w="1505" w:type="dxa"/>
          <w:trHeight w:val="77"/>
        </w:trPr>
        <w:tc>
          <w:tcPr>
            <w:tcW w:w="14175" w:type="dxa"/>
            <w:gridSpan w:val="4"/>
            <w:tcBorders>
              <w:top w:val="single" w:sz="4" w:space="0" w:color="000000"/>
              <w:left w:val="single" w:sz="4" w:space="0" w:color="000000"/>
              <w:bottom w:val="single" w:sz="4" w:space="0" w:color="000000"/>
              <w:right w:val="single" w:sz="4" w:space="0" w:color="auto"/>
            </w:tcBorders>
            <w:shd w:val="clear" w:color="auto" w:fill="D3E5F6" w:themeFill="accent3" w:themeFillTint="33"/>
          </w:tcPr>
          <w:p w:rsidR="00140AED" w:rsidRPr="00F716BE" w:rsidRDefault="00140AED" w:rsidP="00140AED">
            <w:pPr>
              <w:suppressAutoHyphens w:val="0"/>
              <w:autoSpaceDE w:val="0"/>
              <w:autoSpaceDN w:val="0"/>
              <w:adjustRightInd w:val="0"/>
              <w:rPr>
                <w:rFonts w:ascii="Arial" w:hAnsi="Arial" w:cs="Arial"/>
                <w:b/>
                <w:sz w:val="20"/>
                <w:szCs w:val="20"/>
                <w:lang w:eastAsia="pl-PL"/>
              </w:rPr>
            </w:pPr>
            <w:r w:rsidRPr="00F716BE">
              <w:rPr>
                <w:rFonts w:ascii="Arial" w:hAnsi="Arial" w:cs="Arial"/>
                <w:b/>
                <w:sz w:val="20"/>
                <w:szCs w:val="20"/>
                <w:lang w:eastAsia="pl-PL"/>
              </w:rPr>
              <w:t>Kryteria formalne - Projekt:</w:t>
            </w:r>
          </w:p>
        </w:tc>
      </w:tr>
      <w:tr w:rsidR="002E453D" w:rsidRPr="00F716BE" w:rsidTr="00A76248">
        <w:trPr>
          <w:trHeight w:val="284"/>
        </w:trPr>
        <w:tc>
          <w:tcPr>
            <w:tcW w:w="708" w:type="dxa"/>
            <w:tcBorders>
              <w:top w:val="single" w:sz="4" w:space="0" w:color="000000"/>
              <w:left w:val="single" w:sz="4" w:space="0" w:color="000000"/>
              <w:bottom w:val="single" w:sz="4" w:space="0" w:color="000000"/>
            </w:tcBorders>
            <w:vAlign w:val="center"/>
          </w:tcPr>
          <w:p w:rsidR="002E453D" w:rsidRPr="00F716BE" w:rsidRDefault="002E453D" w:rsidP="00426B1E">
            <w:pPr>
              <w:keepNext/>
              <w:tabs>
                <w:tab w:val="left" w:pos="540"/>
              </w:tabs>
              <w:suppressAutoHyphens w:val="0"/>
              <w:snapToGrid w:val="0"/>
              <w:rPr>
                <w:rFonts w:ascii="Arial" w:hAnsi="Arial" w:cs="Arial"/>
                <w:b/>
                <w:bCs/>
                <w:sz w:val="20"/>
                <w:szCs w:val="20"/>
                <w:lang w:eastAsia="pl-PL"/>
              </w:rPr>
            </w:pPr>
            <w:r w:rsidRPr="00A76248">
              <w:rPr>
                <w:rFonts w:ascii="Arial" w:hAnsi="Arial" w:cs="Arial"/>
                <w:b/>
                <w:bCs/>
                <w:sz w:val="20"/>
                <w:szCs w:val="20"/>
                <w:lang w:eastAsia="pl-PL"/>
              </w:rPr>
              <w:t>1.</w:t>
            </w:r>
          </w:p>
        </w:tc>
        <w:tc>
          <w:tcPr>
            <w:tcW w:w="2977" w:type="dxa"/>
            <w:tcBorders>
              <w:top w:val="single" w:sz="4" w:space="0" w:color="000000"/>
              <w:left w:val="single" w:sz="4" w:space="0" w:color="000000"/>
              <w:bottom w:val="single" w:sz="4" w:space="0" w:color="000000"/>
            </w:tcBorders>
          </w:tcPr>
          <w:p w:rsidR="002E453D" w:rsidRPr="00EF02A1" w:rsidRDefault="002E453D" w:rsidP="00A76248">
            <w:pPr>
              <w:spacing w:line="257" w:lineRule="auto"/>
              <w:ind w:left="6" w:right="62"/>
              <w:jc w:val="both"/>
              <w:rPr>
                <w:rFonts w:ascii="Arial" w:hAnsi="Arial" w:cs="Arial"/>
                <w:sz w:val="20"/>
                <w:szCs w:val="20"/>
              </w:rPr>
            </w:pPr>
            <w:r w:rsidRPr="00A76248">
              <w:rPr>
                <w:rFonts w:ascii="Arial" w:hAnsi="Arial" w:cs="Arial"/>
                <w:sz w:val="20"/>
                <w:szCs w:val="20"/>
              </w:rPr>
              <w:t>Projekt jest realizowany na terytorium Rzeczypospolitej Polskiej</w:t>
            </w:r>
          </w:p>
        </w:tc>
        <w:tc>
          <w:tcPr>
            <w:tcW w:w="8931" w:type="dxa"/>
            <w:tcBorders>
              <w:top w:val="single" w:sz="4" w:space="0" w:color="000000"/>
              <w:left w:val="single" w:sz="4" w:space="0" w:color="000000"/>
              <w:bottom w:val="single" w:sz="4" w:space="0" w:color="000000"/>
              <w:right w:val="single" w:sz="4" w:space="0" w:color="auto"/>
            </w:tcBorders>
            <w:vAlign w:val="bottom"/>
          </w:tcPr>
          <w:p w:rsidR="002E453D" w:rsidRPr="00A76248" w:rsidRDefault="002E453D" w:rsidP="00A76248">
            <w:pPr>
              <w:ind w:left="6" w:right="62"/>
              <w:jc w:val="both"/>
              <w:rPr>
                <w:rFonts w:ascii="Arial" w:hAnsi="Arial" w:cs="Arial"/>
                <w:sz w:val="20"/>
                <w:szCs w:val="20"/>
              </w:rPr>
            </w:pPr>
            <w:r w:rsidRPr="00A76248">
              <w:rPr>
                <w:rFonts w:ascii="Arial" w:hAnsi="Arial" w:cs="Arial"/>
                <w:sz w:val="20"/>
                <w:szCs w:val="20"/>
              </w:rPr>
              <w:t>Z informacji zawartych we Wniosku o dofinansowanie wynika, że miejsce realizacji projektu znajduje się na terytorium Rzeczypospolitej Polskiej.</w:t>
            </w:r>
          </w:p>
          <w:p w:rsidR="002E453D" w:rsidRPr="00A76248" w:rsidRDefault="002E453D" w:rsidP="00A76248">
            <w:pPr>
              <w:ind w:left="6" w:right="62"/>
              <w:jc w:val="both"/>
              <w:rPr>
                <w:rFonts w:ascii="Arial" w:hAnsi="Arial" w:cs="Arial"/>
                <w:sz w:val="20"/>
                <w:szCs w:val="20"/>
              </w:rPr>
            </w:pPr>
            <w:r w:rsidRPr="00A76248">
              <w:rPr>
                <w:rFonts w:ascii="Arial" w:hAnsi="Arial" w:cs="Arial"/>
                <w:sz w:val="20"/>
                <w:szCs w:val="20"/>
              </w:rPr>
              <w:t>Poprzez miejsce realizacji projektu należy w tym przypadku rozumieć:</w:t>
            </w:r>
          </w:p>
          <w:p w:rsidR="002E453D" w:rsidRPr="00A76248" w:rsidRDefault="002E453D" w:rsidP="00A76248">
            <w:pPr>
              <w:pStyle w:val="Akapitzlist"/>
              <w:numPr>
                <w:ilvl w:val="0"/>
                <w:numId w:val="303"/>
              </w:numPr>
              <w:ind w:left="426" w:right="62"/>
              <w:jc w:val="both"/>
              <w:rPr>
                <w:rFonts w:ascii="Arial" w:hAnsi="Arial" w:cs="Arial"/>
                <w:sz w:val="20"/>
                <w:szCs w:val="20"/>
              </w:rPr>
            </w:pPr>
            <w:r w:rsidRPr="00A76248">
              <w:rPr>
                <w:rFonts w:ascii="Arial" w:hAnsi="Arial" w:cs="Arial"/>
                <w:sz w:val="20"/>
                <w:szCs w:val="20"/>
              </w:rPr>
              <w:t>w przypadku części projektu dotyczącej usług proinnowacyjnych (usług doradczych w zakresie innowacji oraz usług wsparcia innowacji) - siedzibę albo siedzibę oddziału Wnioskodawcy będącego osobą prawną albo jedno z miejsc wykonywania działalności gospodarczej Wnioskodawcy będącego osobą fizyczną;</w:t>
            </w:r>
          </w:p>
          <w:p w:rsidR="002E453D" w:rsidRPr="00A76248" w:rsidRDefault="002E453D" w:rsidP="00A76248">
            <w:pPr>
              <w:pStyle w:val="Akapitzlist"/>
              <w:numPr>
                <w:ilvl w:val="0"/>
                <w:numId w:val="303"/>
              </w:numPr>
              <w:ind w:left="426" w:right="62"/>
              <w:jc w:val="both"/>
              <w:rPr>
                <w:rFonts w:ascii="Arial" w:hAnsi="Arial" w:cs="Arial"/>
                <w:sz w:val="20"/>
                <w:szCs w:val="20"/>
              </w:rPr>
            </w:pPr>
            <w:r w:rsidRPr="00A76248">
              <w:rPr>
                <w:rFonts w:ascii="Arial" w:hAnsi="Arial" w:cs="Arial"/>
                <w:sz w:val="20"/>
                <w:szCs w:val="20"/>
              </w:rPr>
              <w:t xml:space="preserve">w przypadku części projektu dotyczącej realizacji inwestycji początkowej – miejsce wdrażania inwestycji. </w:t>
            </w:r>
          </w:p>
        </w:tc>
        <w:tc>
          <w:tcPr>
            <w:tcW w:w="1559" w:type="dxa"/>
            <w:tcBorders>
              <w:top w:val="single" w:sz="4" w:space="0" w:color="auto"/>
              <w:left w:val="single" w:sz="4" w:space="0" w:color="auto"/>
              <w:bottom w:val="single" w:sz="4" w:space="0" w:color="auto"/>
              <w:right w:val="single" w:sz="4" w:space="0" w:color="auto"/>
            </w:tcBorders>
          </w:tcPr>
          <w:p w:rsidR="002E453D" w:rsidRPr="00EF02A1" w:rsidRDefault="002E453D" w:rsidP="00A76248">
            <w:pPr>
              <w:spacing w:line="257" w:lineRule="auto"/>
              <w:ind w:left="6" w:right="62"/>
              <w:jc w:val="center"/>
              <w:rPr>
                <w:rFonts w:ascii="Arial" w:hAnsi="Arial" w:cs="Arial"/>
                <w:sz w:val="20"/>
                <w:szCs w:val="20"/>
              </w:rPr>
            </w:pPr>
            <w:r w:rsidRPr="00A76248">
              <w:rPr>
                <w:rFonts w:ascii="Arial" w:hAnsi="Arial" w:cs="Arial"/>
                <w:sz w:val="20"/>
                <w:szCs w:val="20"/>
              </w:rPr>
              <w:t>TAK/NIE</w:t>
            </w:r>
          </w:p>
        </w:tc>
        <w:tc>
          <w:tcPr>
            <w:tcW w:w="1505" w:type="dxa"/>
          </w:tcPr>
          <w:p w:rsidR="002E453D" w:rsidRPr="00F716BE" w:rsidRDefault="002E453D">
            <w:pPr>
              <w:suppressAutoHyphens w:val="0"/>
              <w:spacing w:after="160" w:line="259" w:lineRule="auto"/>
            </w:pPr>
          </w:p>
        </w:tc>
      </w:tr>
      <w:tr w:rsidR="002E453D" w:rsidRPr="00F716BE" w:rsidTr="002E453D">
        <w:trPr>
          <w:gridAfter w:val="1"/>
          <w:wAfter w:w="1505" w:type="dxa"/>
          <w:trHeight w:val="284"/>
        </w:trPr>
        <w:tc>
          <w:tcPr>
            <w:tcW w:w="708" w:type="dxa"/>
            <w:tcBorders>
              <w:top w:val="single" w:sz="4" w:space="0" w:color="000000"/>
              <w:left w:val="single" w:sz="4" w:space="0" w:color="000000"/>
              <w:bottom w:val="single" w:sz="4" w:space="0" w:color="000000"/>
            </w:tcBorders>
          </w:tcPr>
          <w:p w:rsidR="002E453D" w:rsidRPr="00F716BE" w:rsidRDefault="00426B1E" w:rsidP="00140AED">
            <w:pPr>
              <w:keepNext/>
              <w:tabs>
                <w:tab w:val="left" w:pos="540"/>
              </w:tabs>
              <w:suppressAutoHyphens w:val="0"/>
              <w:snapToGrid w:val="0"/>
              <w:rPr>
                <w:rFonts w:ascii="Arial" w:hAnsi="Arial" w:cs="Arial"/>
                <w:b/>
                <w:bCs/>
                <w:sz w:val="20"/>
                <w:szCs w:val="20"/>
                <w:lang w:eastAsia="pl-PL"/>
              </w:rPr>
            </w:pPr>
            <w:r>
              <w:rPr>
                <w:rFonts w:ascii="Arial" w:hAnsi="Arial" w:cs="Arial"/>
                <w:b/>
                <w:bCs/>
                <w:sz w:val="20"/>
                <w:szCs w:val="20"/>
                <w:lang w:eastAsia="pl-PL"/>
              </w:rPr>
              <w:t>2</w:t>
            </w:r>
            <w:r w:rsidR="002E453D" w:rsidRPr="00F716BE">
              <w:rPr>
                <w:rFonts w:ascii="Arial" w:hAnsi="Arial" w:cs="Arial"/>
                <w:b/>
                <w:bCs/>
                <w:sz w:val="20"/>
                <w:szCs w:val="20"/>
                <w:lang w:eastAsia="pl-PL"/>
              </w:rPr>
              <w:t>.</w:t>
            </w:r>
          </w:p>
        </w:tc>
        <w:tc>
          <w:tcPr>
            <w:tcW w:w="2977" w:type="dxa"/>
            <w:tcBorders>
              <w:top w:val="single" w:sz="4" w:space="0" w:color="000000"/>
              <w:left w:val="single" w:sz="4" w:space="0" w:color="000000"/>
              <w:bottom w:val="single" w:sz="4" w:space="0" w:color="000000"/>
            </w:tcBorders>
          </w:tcPr>
          <w:p w:rsidR="002E453D" w:rsidRPr="00EF02A1" w:rsidRDefault="002E453D" w:rsidP="00140AED">
            <w:pPr>
              <w:keepNext/>
              <w:suppressAutoHyphens w:val="0"/>
              <w:autoSpaceDE w:val="0"/>
              <w:snapToGrid w:val="0"/>
              <w:rPr>
                <w:rFonts w:ascii="Arial" w:hAnsi="Arial" w:cs="Arial"/>
                <w:sz w:val="20"/>
                <w:szCs w:val="20"/>
                <w:lang w:eastAsia="pl-PL"/>
              </w:rPr>
            </w:pPr>
            <w:r w:rsidRPr="00EF02A1">
              <w:rPr>
                <w:rFonts w:ascii="Arial" w:hAnsi="Arial" w:cs="Arial"/>
                <w:sz w:val="20"/>
                <w:szCs w:val="20"/>
              </w:rPr>
              <w:t xml:space="preserve">Realizacja projektu mieści się </w:t>
            </w:r>
            <w:r w:rsidRPr="00EF02A1">
              <w:rPr>
                <w:rFonts w:ascii="Arial" w:hAnsi="Arial" w:cs="Arial"/>
                <w:sz w:val="20"/>
                <w:szCs w:val="20"/>
              </w:rPr>
              <w:br/>
              <w:t>w ramach czasowych POIR</w:t>
            </w:r>
          </w:p>
        </w:tc>
        <w:tc>
          <w:tcPr>
            <w:tcW w:w="8931" w:type="dxa"/>
            <w:tcBorders>
              <w:top w:val="single" w:sz="4" w:space="0" w:color="000000"/>
              <w:left w:val="single" w:sz="4" w:space="0" w:color="000000"/>
              <w:bottom w:val="single" w:sz="4" w:space="0" w:color="000000"/>
              <w:right w:val="single" w:sz="4" w:space="0" w:color="auto"/>
            </w:tcBorders>
          </w:tcPr>
          <w:p w:rsidR="002E453D" w:rsidRPr="00C65FBB" w:rsidRDefault="002E453D" w:rsidP="00C65FBB">
            <w:pPr>
              <w:spacing w:line="257" w:lineRule="auto"/>
              <w:ind w:left="6" w:right="62"/>
              <w:jc w:val="both"/>
              <w:rPr>
                <w:rFonts w:ascii="Arial" w:hAnsi="Arial" w:cs="Arial"/>
                <w:sz w:val="20"/>
                <w:szCs w:val="20"/>
              </w:rPr>
            </w:pPr>
            <w:r w:rsidRPr="00C65FBB">
              <w:rPr>
                <w:rFonts w:ascii="Arial" w:hAnsi="Arial" w:cs="Arial"/>
                <w:sz w:val="20"/>
                <w:szCs w:val="20"/>
              </w:rPr>
              <w:t xml:space="preserve">Okres realizacji projektu wskazany we Wniosku o dofinansowanie oraz harmonogramie realizacji projektu nie wykracza poza końcową datę okresu kwalifikowalności wydatków w ramach POIR (tj. 31 grudnia 2023 r.).  </w:t>
            </w:r>
          </w:p>
          <w:p w:rsidR="002E453D" w:rsidRDefault="002E453D" w:rsidP="00C65FBB">
            <w:pPr>
              <w:ind w:left="6"/>
              <w:rPr>
                <w:rFonts w:ascii="Arial" w:hAnsi="Arial" w:cs="Arial"/>
                <w:sz w:val="20"/>
                <w:szCs w:val="20"/>
              </w:rPr>
            </w:pPr>
            <w:r w:rsidRPr="00C65FBB">
              <w:rPr>
                <w:rFonts w:ascii="Arial" w:hAnsi="Arial" w:cs="Arial"/>
                <w:sz w:val="20"/>
                <w:szCs w:val="20"/>
              </w:rPr>
              <w:t xml:space="preserve">Okres realizacji projektu nie może przekraczać 36 miesięcy. </w:t>
            </w:r>
          </w:p>
          <w:p w:rsidR="00426B1E" w:rsidRDefault="00426B1E" w:rsidP="00A76248">
            <w:pPr>
              <w:ind w:right="112"/>
              <w:jc w:val="both"/>
              <w:rPr>
                <w:rFonts w:ascii="Arial" w:hAnsi="Arial" w:cs="Arial"/>
                <w:sz w:val="20"/>
                <w:szCs w:val="20"/>
              </w:rPr>
            </w:pPr>
            <w:r w:rsidRPr="00A76248">
              <w:rPr>
                <w:rFonts w:ascii="Arial" w:hAnsi="Arial" w:cs="Arial"/>
                <w:sz w:val="20"/>
                <w:szCs w:val="20"/>
              </w:rPr>
              <w:t>Poprzez okres realizacji projektu rozumie się czas niezbędny na realizację zakresu rzeczowo-finansowego projektu (zarówno w części dotyczącej usług proinnowacyjnych tj. usług  doradczych w zakresie innowacji oraz usług wsparcia innowacji, jak i części dotyczącej realizacji inwestycji początkowej)  oraz wdrożenie innowacji, której dotyczy projekt</w:t>
            </w:r>
            <w:r>
              <w:rPr>
                <w:rFonts w:ascii="Arial" w:hAnsi="Arial" w:cs="Arial"/>
                <w:sz w:val="20"/>
                <w:szCs w:val="20"/>
              </w:rPr>
              <w:t>.</w:t>
            </w:r>
          </w:p>
          <w:p w:rsidR="002E453D" w:rsidRPr="00A76248" w:rsidRDefault="002E453D" w:rsidP="00A76248">
            <w:pPr>
              <w:pStyle w:val="Akapitzlist"/>
              <w:numPr>
                <w:ilvl w:val="0"/>
                <w:numId w:val="304"/>
              </w:numPr>
              <w:suppressAutoHyphens w:val="0"/>
              <w:ind w:left="426"/>
              <w:rPr>
                <w:rFonts w:ascii="Arial" w:hAnsi="Arial" w:cs="Arial"/>
                <w:sz w:val="20"/>
                <w:szCs w:val="20"/>
              </w:rPr>
            </w:pPr>
            <w:r w:rsidRPr="00A76248">
              <w:rPr>
                <w:rFonts w:ascii="Arial" w:hAnsi="Arial" w:cs="Arial"/>
                <w:sz w:val="20"/>
                <w:szCs w:val="20"/>
              </w:rPr>
              <w:t xml:space="preserve">nowy lub ulepszony produkt (wyrób lub usługa) został wprowadzony  przez Wnioskodawcę na rynek, lub  </w:t>
            </w:r>
          </w:p>
          <w:p w:rsidR="002E453D" w:rsidRPr="00C65FBB" w:rsidRDefault="002E453D" w:rsidP="00426B1E">
            <w:pPr>
              <w:pStyle w:val="Akapitzlist"/>
              <w:numPr>
                <w:ilvl w:val="0"/>
                <w:numId w:val="195"/>
              </w:numPr>
              <w:suppressAutoHyphens w:val="0"/>
              <w:ind w:left="426" w:hanging="367"/>
              <w:rPr>
                <w:rFonts w:ascii="Arial" w:hAnsi="Arial" w:cs="Arial"/>
                <w:sz w:val="20"/>
                <w:szCs w:val="20"/>
              </w:rPr>
            </w:pPr>
            <w:r w:rsidRPr="00C65FBB">
              <w:rPr>
                <w:rFonts w:ascii="Arial" w:hAnsi="Arial" w:cs="Arial"/>
                <w:sz w:val="20"/>
                <w:szCs w:val="20"/>
              </w:rPr>
              <w:t xml:space="preserve">nowe procesy są faktycznie wykorzystywane w działalności Wnioskodawcy. </w:t>
            </w:r>
          </w:p>
          <w:p w:rsidR="002E453D" w:rsidRPr="00EF02A1" w:rsidRDefault="002E453D" w:rsidP="006315BE">
            <w:pPr>
              <w:pStyle w:val="Tekstkomentarza"/>
              <w:jc w:val="both"/>
              <w:rPr>
                <w:rFonts w:ascii="Arial" w:hAnsi="Arial" w:cs="Arial"/>
              </w:rPr>
            </w:pPr>
            <w:r w:rsidRPr="00C65FBB">
              <w:rPr>
                <w:rFonts w:ascii="Arial" w:hAnsi="Arial" w:cs="Arial"/>
              </w:rPr>
              <w:t xml:space="preserve">Jeśli równolegle Wnioskodawca planuje wdrożyć/wdroży innowację organizacyjną lub marketingową, która jest związana z wdrożeniem innowacji stanowiącej przedmiot dofinansowanej usługi (dodatkowe punkty w procesie oceny), taka dodatkowa innowacja jest uznana za wdrożoną w sytuacji gdy nowe metody marketingowe lub organizacyjne są faktycznie wykorzystywane w działalności Wnioskodawcy. </w:t>
            </w:r>
          </w:p>
        </w:tc>
        <w:tc>
          <w:tcPr>
            <w:tcW w:w="1559" w:type="dxa"/>
            <w:tcBorders>
              <w:top w:val="single" w:sz="4" w:space="0" w:color="auto"/>
              <w:left w:val="single" w:sz="4" w:space="0" w:color="auto"/>
              <w:bottom w:val="single" w:sz="4" w:space="0" w:color="auto"/>
              <w:right w:val="single" w:sz="4" w:space="0" w:color="auto"/>
            </w:tcBorders>
          </w:tcPr>
          <w:p w:rsidR="002E453D" w:rsidRPr="00EF02A1" w:rsidRDefault="002E453D" w:rsidP="00140AED">
            <w:pPr>
              <w:keepNext/>
              <w:suppressAutoHyphens w:val="0"/>
              <w:snapToGrid w:val="0"/>
              <w:jc w:val="center"/>
              <w:rPr>
                <w:rFonts w:ascii="Arial" w:hAnsi="Arial" w:cs="Arial"/>
                <w:b/>
                <w:bCs/>
                <w:sz w:val="20"/>
                <w:szCs w:val="20"/>
                <w:lang w:eastAsia="pl-PL"/>
              </w:rPr>
            </w:pPr>
            <w:r w:rsidRPr="00EF02A1">
              <w:rPr>
                <w:rFonts w:ascii="Arial" w:hAnsi="Arial" w:cs="Arial"/>
                <w:sz w:val="20"/>
                <w:szCs w:val="20"/>
              </w:rPr>
              <w:t>TAK/NIE</w:t>
            </w:r>
          </w:p>
        </w:tc>
      </w:tr>
      <w:tr w:rsidR="002E453D" w:rsidRPr="00F716BE" w:rsidTr="002E453D">
        <w:trPr>
          <w:gridAfter w:val="1"/>
          <w:wAfter w:w="1505" w:type="dxa"/>
          <w:trHeight w:val="284"/>
        </w:trPr>
        <w:tc>
          <w:tcPr>
            <w:tcW w:w="708" w:type="dxa"/>
            <w:tcBorders>
              <w:top w:val="single" w:sz="4" w:space="0" w:color="000000"/>
              <w:left w:val="single" w:sz="4" w:space="0" w:color="000000"/>
              <w:bottom w:val="single" w:sz="4" w:space="0" w:color="000000"/>
            </w:tcBorders>
          </w:tcPr>
          <w:p w:rsidR="002E453D" w:rsidRPr="00F716BE" w:rsidRDefault="006315BE" w:rsidP="00140AED">
            <w:pPr>
              <w:keepNext/>
              <w:tabs>
                <w:tab w:val="left" w:pos="540"/>
              </w:tabs>
              <w:suppressAutoHyphens w:val="0"/>
              <w:snapToGrid w:val="0"/>
              <w:rPr>
                <w:rFonts w:ascii="Arial" w:hAnsi="Arial" w:cs="Arial"/>
                <w:b/>
                <w:bCs/>
                <w:sz w:val="20"/>
                <w:szCs w:val="20"/>
                <w:lang w:eastAsia="pl-PL"/>
              </w:rPr>
            </w:pPr>
            <w:r>
              <w:rPr>
                <w:rFonts w:ascii="Arial" w:hAnsi="Arial" w:cs="Arial"/>
                <w:b/>
                <w:bCs/>
                <w:sz w:val="20"/>
                <w:szCs w:val="20"/>
                <w:lang w:eastAsia="pl-PL"/>
              </w:rPr>
              <w:t>3</w:t>
            </w:r>
            <w:r w:rsidR="002E453D" w:rsidRPr="00F716BE">
              <w:rPr>
                <w:rFonts w:ascii="Arial" w:hAnsi="Arial" w:cs="Arial"/>
                <w:b/>
                <w:bCs/>
                <w:sz w:val="20"/>
                <w:szCs w:val="20"/>
                <w:lang w:eastAsia="pl-PL"/>
              </w:rPr>
              <w:t>.</w:t>
            </w:r>
          </w:p>
        </w:tc>
        <w:tc>
          <w:tcPr>
            <w:tcW w:w="2977" w:type="dxa"/>
            <w:tcBorders>
              <w:top w:val="single" w:sz="4" w:space="0" w:color="000000"/>
              <w:left w:val="single" w:sz="4" w:space="0" w:color="000000"/>
              <w:bottom w:val="single" w:sz="4" w:space="0" w:color="000000"/>
            </w:tcBorders>
          </w:tcPr>
          <w:p w:rsidR="002E453D" w:rsidRDefault="002E453D" w:rsidP="00AC2295">
            <w:pPr>
              <w:keepNext/>
              <w:suppressAutoHyphens w:val="0"/>
              <w:autoSpaceDE w:val="0"/>
              <w:snapToGrid w:val="0"/>
              <w:rPr>
                <w:rFonts w:ascii="Arial" w:hAnsi="Arial" w:cs="Arial"/>
                <w:sz w:val="20"/>
                <w:szCs w:val="20"/>
                <w:lang w:eastAsia="pl-PL"/>
              </w:rPr>
            </w:pPr>
            <w:r>
              <w:rPr>
                <w:rFonts w:ascii="Arial" w:hAnsi="Arial" w:cs="Arial"/>
                <w:sz w:val="20"/>
                <w:szCs w:val="20"/>
              </w:rPr>
              <w:t xml:space="preserve">Projekt </w:t>
            </w:r>
            <w:r w:rsidRPr="00EF02A1">
              <w:rPr>
                <w:rFonts w:ascii="Arial" w:hAnsi="Arial" w:cs="Arial"/>
                <w:sz w:val="20"/>
                <w:szCs w:val="20"/>
              </w:rPr>
              <w:t>nie dotyczy rodzajów działalności wykluczonych z możliwości uzyskania wsparcia</w:t>
            </w:r>
          </w:p>
        </w:tc>
        <w:tc>
          <w:tcPr>
            <w:tcW w:w="8931" w:type="dxa"/>
            <w:tcBorders>
              <w:top w:val="single" w:sz="4" w:space="0" w:color="000000"/>
              <w:left w:val="single" w:sz="4" w:space="0" w:color="000000"/>
              <w:bottom w:val="single" w:sz="4" w:space="0" w:color="000000"/>
              <w:right w:val="single" w:sz="4" w:space="0" w:color="auto"/>
            </w:tcBorders>
            <w:vAlign w:val="center"/>
          </w:tcPr>
          <w:p w:rsidR="002E453D" w:rsidRPr="00C65FBB" w:rsidRDefault="002E453D" w:rsidP="00D85FA5">
            <w:pPr>
              <w:spacing w:line="258" w:lineRule="auto"/>
              <w:jc w:val="both"/>
              <w:rPr>
                <w:rFonts w:ascii="Arial" w:hAnsi="Arial" w:cs="Arial"/>
                <w:sz w:val="20"/>
                <w:szCs w:val="20"/>
              </w:rPr>
            </w:pPr>
            <w:r w:rsidRPr="00C65FBB">
              <w:rPr>
                <w:rFonts w:ascii="Arial" w:hAnsi="Arial" w:cs="Arial"/>
                <w:sz w:val="20"/>
                <w:szCs w:val="20"/>
              </w:rPr>
              <w:t xml:space="preserve">Projekt nie dotyczy rodzajów działalności wykluczonych z możliwości uzyskania pomocy finansowej, o których mowa w: </w:t>
            </w:r>
          </w:p>
          <w:p w:rsidR="002E453D" w:rsidRPr="00C65FBB" w:rsidRDefault="002E453D" w:rsidP="00C810E8">
            <w:pPr>
              <w:numPr>
                <w:ilvl w:val="0"/>
                <w:numId w:val="196"/>
              </w:numPr>
              <w:suppressAutoHyphens w:val="0"/>
              <w:spacing w:line="241" w:lineRule="auto"/>
              <w:ind w:left="348" w:hanging="283"/>
              <w:jc w:val="both"/>
              <w:rPr>
                <w:rFonts w:ascii="Arial" w:hAnsi="Arial" w:cs="Arial"/>
                <w:sz w:val="20"/>
                <w:szCs w:val="20"/>
              </w:rPr>
            </w:pPr>
            <w:r w:rsidRPr="00C65FBB">
              <w:rPr>
                <w:rFonts w:ascii="Arial" w:hAnsi="Arial" w:cs="Arial"/>
                <w:sz w:val="20"/>
                <w:szCs w:val="20"/>
              </w:rPr>
              <w:t xml:space="preserve">§ 4 ust. 3 rozporządzenia Ministra Infrastruktury i Rozwoju z dnia 10 lipca 2015 r. w sprawie udzielania przez Polską Agencję Rozwoju Przedsiębiorczości pomocy finansowej w ramach Programu Operacyjnego Inteligentny Rozwój 2014-2020; </w:t>
            </w:r>
          </w:p>
          <w:p w:rsidR="002E453D" w:rsidRPr="00C65FBB" w:rsidRDefault="002E453D" w:rsidP="00C810E8">
            <w:pPr>
              <w:numPr>
                <w:ilvl w:val="0"/>
                <w:numId w:val="196"/>
              </w:numPr>
              <w:suppressAutoHyphens w:val="0"/>
              <w:spacing w:line="277" w:lineRule="auto"/>
              <w:ind w:left="348" w:hanging="283"/>
              <w:jc w:val="both"/>
              <w:rPr>
                <w:rFonts w:ascii="Arial" w:hAnsi="Arial" w:cs="Arial"/>
                <w:sz w:val="20"/>
                <w:szCs w:val="20"/>
              </w:rPr>
            </w:pPr>
            <w:r w:rsidRPr="00C65FBB">
              <w:rPr>
                <w:rFonts w:ascii="Arial" w:hAnsi="Arial" w:cs="Arial"/>
                <w:sz w:val="20"/>
                <w:szCs w:val="20"/>
              </w:rPr>
              <w:t xml:space="preserve">art. 1 rozporządzenia Komisji (UE) nr 651/2014 z dnia 17 czerwca 2014 r. uznającego niektóre rodzaje pomocy za zgodne z rynkiem wewnętrznym w zastosowaniu art. 107 i 108 Traktatu; </w:t>
            </w:r>
          </w:p>
          <w:p w:rsidR="002E453D" w:rsidRPr="00C65FBB" w:rsidRDefault="002E453D" w:rsidP="00C810E8">
            <w:pPr>
              <w:numPr>
                <w:ilvl w:val="0"/>
                <w:numId w:val="196"/>
              </w:numPr>
              <w:suppressAutoHyphens w:val="0"/>
              <w:ind w:left="348" w:hanging="283"/>
              <w:jc w:val="both"/>
              <w:rPr>
                <w:rFonts w:ascii="Arial" w:hAnsi="Arial" w:cs="Arial"/>
                <w:sz w:val="20"/>
                <w:szCs w:val="20"/>
              </w:rPr>
            </w:pPr>
            <w:r w:rsidRPr="00C65FBB">
              <w:rPr>
                <w:rFonts w:ascii="Arial" w:hAnsi="Arial" w:cs="Arial"/>
                <w:sz w:val="20"/>
                <w:szCs w:val="20"/>
              </w:rPr>
              <w:t xml:space="preserve">art. 3 ust. 3 rozporządzenia  PE i Rady (UE) nr 1301/2013  z dnia 17 grudnia 2013 r. w sprawie Europejskiego Funduszu Rozwoju Regionalnego i przepisów szczególnych dotyczących celu "Inwestycje na rzecz wzrostu i zatrudnienia" oraz w sprawie uchylenia rozporządzenia (WE) nr 1080/2006. </w:t>
            </w:r>
          </w:p>
          <w:p w:rsidR="002E453D" w:rsidRPr="00EF02A1" w:rsidRDefault="002E453D" w:rsidP="006315BE">
            <w:pPr>
              <w:keepNext/>
              <w:keepLines/>
              <w:suppressAutoHyphens w:val="0"/>
              <w:autoSpaceDE w:val="0"/>
              <w:snapToGrid w:val="0"/>
              <w:jc w:val="both"/>
              <w:rPr>
                <w:rFonts w:ascii="Arial" w:hAnsi="Arial" w:cs="Arial"/>
                <w:sz w:val="20"/>
                <w:szCs w:val="20"/>
                <w:lang w:eastAsia="pl-PL"/>
              </w:rPr>
            </w:pPr>
            <w:r w:rsidRPr="00C65FBB">
              <w:rPr>
                <w:rFonts w:ascii="Arial" w:hAnsi="Arial" w:cs="Arial"/>
                <w:sz w:val="20"/>
                <w:szCs w:val="20"/>
              </w:rPr>
              <w:t xml:space="preserve">Ocena kryterium nastąpi poprzez weryfikację kodu PKD/EKD </w:t>
            </w:r>
            <w:r w:rsidR="006315BE">
              <w:rPr>
                <w:rFonts w:ascii="Arial" w:hAnsi="Arial" w:cs="Arial"/>
                <w:sz w:val="20"/>
                <w:szCs w:val="20"/>
              </w:rPr>
              <w:t>projektu</w:t>
            </w:r>
            <w:r w:rsidRPr="00C65FBB">
              <w:rPr>
                <w:rFonts w:ascii="Arial" w:hAnsi="Arial" w:cs="Arial"/>
                <w:sz w:val="20"/>
                <w:szCs w:val="20"/>
              </w:rPr>
              <w:t>. Wykluczenie ze wsparcia będzie analizowane</w:t>
            </w:r>
            <w:r>
              <w:rPr>
                <w:rFonts w:ascii="Arial" w:hAnsi="Arial" w:cs="Arial"/>
                <w:sz w:val="20"/>
                <w:szCs w:val="20"/>
              </w:rPr>
              <w:t xml:space="preserve"> </w:t>
            </w:r>
            <w:r w:rsidRPr="00C65FBB">
              <w:rPr>
                <w:rFonts w:ascii="Arial" w:hAnsi="Arial" w:cs="Arial"/>
                <w:sz w:val="20"/>
                <w:szCs w:val="20"/>
              </w:rPr>
              <w:t>z uwzględnieniem rodzajów pomocy publicznej właściwej dla danego projektu oraz przewidywanych rodzajów wydatków kwalifikowalnych.</w:t>
            </w:r>
          </w:p>
        </w:tc>
        <w:tc>
          <w:tcPr>
            <w:tcW w:w="1559" w:type="dxa"/>
            <w:tcBorders>
              <w:top w:val="single" w:sz="4" w:space="0" w:color="auto"/>
              <w:left w:val="single" w:sz="4" w:space="0" w:color="auto"/>
              <w:bottom w:val="single" w:sz="4" w:space="0" w:color="auto"/>
              <w:right w:val="single" w:sz="4" w:space="0" w:color="auto"/>
            </w:tcBorders>
          </w:tcPr>
          <w:p w:rsidR="002E453D" w:rsidRPr="00EF02A1" w:rsidRDefault="002E453D" w:rsidP="00140AED">
            <w:pPr>
              <w:keepNext/>
              <w:suppressAutoHyphens w:val="0"/>
              <w:snapToGrid w:val="0"/>
              <w:jc w:val="center"/>
              <w:rPr>
                <w:rFonts w:ascii="Arial" w:hAnsi="Arial" w:cs="Arial"/>
                <w:b/>
                <w:bCs/>
                <w:sz w:val="20"/>
                <w:szCs w:val="20"/>
                <w:lang w:eastAsia="pl-PL"/>
              </w:rPr>
            </w:pPr>
            <w:r w:rsidRPr="00EF02A1">
              <w:rPr>
                <w:rFonts w:ascii="Arial" w:hAnsi="Arial" w:cs="Arial"/>
                <w:sz w:val="20"/>
                <w:szCs w:val="20"/>
              </w:rPr>
              <w:t>TAK/NIE</w:t>
            </w:r>
          </w:p>
        </w:tc>
      </w:tr>
      <w:tr w:rsidR="002E453D" w:rsidRPr="00F716BE" w:rsidTr="002E453D">
        <w:trPr>
          <w:gridAfter w:val="1"/>
          <w:wAfter w:w="1505" w:type="dxa"/>
          <w:trHeight w:val="284"/>
        </w:trPr>
        <w:tc>
          <w:tcPr>
            <w:tcW w:w="708" w:type="dxa"/>
            <w:tcBorders>
              <w:top w:val="single" w:sz="4" w:space="0" w:color="000000"/>
              <w:left w:val="single" w:sz="4" w:space="0" w:color="000000"/>
              <w:bottom w:val="single" w:sz="4" w:space="0" w:color="000000"/>
            </w:tcBorders>
          </w:tcPr>
          <w:p w:rsidR="002E453D" w:rsidRPr="00F716BE" w:rsidRDefault="008D70D9" w:rsidP="00140AED">
            <w:pPr>
              <w:keepNext/>
              <w:tabs>
                <w:tab w:val="left" w:pos="540"/>
              </w:tabs>
              <w:suppressAutoHyphens w:val="0"/>
              <w:snapToGrid w:val="0"/>
              <w:rPr>
                <w:rFonts w:ascii="Arial" w:hAnsi="Arial" w:cs="Arial"/>
                <w:b/>
                <w:bCs/>
                <w:sz w:val="20"/>
                <w:szCs w:val="20"/>
                <w:lang w:eastAsia="pl-PL"/>
              </w:rPr>
            </w:pPr>
            <w:r>
              <w:rPr>
                <w:rFonts w:ascii="Arial" w:hAnsi="Arial" w:cs="Arial"/>
                <w:b/>
                <w:bCs/>
                <w:sz w:val="20"/>
                <w:szCs w:val="20"/>
                <w:lang w:eastAsia="pl-PL"/>
              </w:rPr>
              <w:t>4</w:t>
            </w:r>
            <w:r w:rsidR="002E453D" w:rsidRPr="00F716BE">
              <w:rPr>
                <w:rFonts w:ascii="Arial" w:hAnsi="Arial" w:cs="Arial"/>
                <w:b/>
                <w:bCs/>
                <w:sz w:val="20"/>
                <w:szCs w:val="20"/>
                <w:lang w:eastAsia="pl-PL"/>
              </w:rPr>
              <w:t>.</w:t>
            </w:r>
          </w:p>
        </w:tc>
        <w:tc>
          <w:tcPr>
            <w:tcW w:w="2977" w:type="dxa"/>
            <w:tcBorders>
              <w:top w:val="single" w:sz="4" w:space="0" w:color="000000"/>
              <w:left w:val="single" w:sz="4" w:space="0" w:color="000000"/>
              <w:bottom w:val="single" w:sz="4" w:space="0" w:color="000000"/>
            </w:tcBorders>
          </w:tcPr>
          <w:p w:rsidR="002E453D" w:rsidRPr="00EF02A1" w:rsidRDefault="002E453D" w:rsidP="00140AED">
            <w:pPr>
              <w:keepNext/>
              <w:suppressAutoHyphens w:val="0"/>
              <w:autoSpaceDE w:val="0"/>
              <w:snapToGrid w:val="0"/>
              <w:rPr>
                <w:rFonts w:ascii="Arial" w:hAnsi="Arial" w:cs="Arial"/>
                <w:sz w:val="20"/>
                <w:szCs w:val="20"/>
                <w:lang w:eastAsia="pl-PL"/>
              </w:rPr>
            </w:pPr>
            <w:r w:rsidRPr="00EF02A1">
              <w:rPr>
                <w:rFonts w:ascii="Arial" w:hAnsi="Arial" w:cs="Arial"/>
                <w:sz w:val="20"/>
                <w:szCs w:val="20"/>
              </w:rPr>
              <w:t xml:space="preserve">Projekt zostanie rozpoczęty po dniu złożenia wniosku </w:t>
            </w:r>
            <w:r w:rsidRPr="00EF02A1">
              <w:rPr>
                <w:rFonts w:ascii="Arial" w:hAnsi="Arial" w:cs="Arial"/>
                <w:sz w:val="20"/>
                <w:szCs w:val="20"/>
              </w:rPr>
              <w:br/>
              <w:t>o dofinansowanie</w:t>
            </w:r>
          </w:p>
        </w:tc>
        <w:tc>
          <w:tcPr>
            <w:tcW w:w="8931" w:type="dxa"/>
            <w:tcBorders>
              <w:top w:val="single" w:sz="4" w:space="0" w:color="000000"/>
              <w:left w:val="single" w:sz="4" w:space="0" w:color="000000"/>
              <w:bottom w:val="single" w:sz="4" w:space="0" w:color="000000"/>
              <w:right w:val="single" w:sz="4" w:space="0" w:color="auto"/>
            </w:tcBorders>
            <w:vAlign w:val="center"/>
          </w:tcPr>
          <w:p w:rsidR="002E453D" w:rsidRPr="00EF02A1" w:rsidRDefault="002E453D" w:rsidP="00140AED">
            <w:pPr>
              <w:keepNext/>
              <w:keepLines/>
              <w:suppressAutoHyphens w:val="0"/>
              <w:autoSpaceDE w:val="0"/>
              <w:snapToGrid w:val="0"/>
              <w:jc w:val="both"/>
              <w:rPr>
                <w:rFonts w:ascii="Arial" w:hAnsi="Arial" w:cs="Arial"/>
                <w:sz w:val="20"/>
                <w:szCs w:val="20"/>
                <w:lang w:eastAsia="pl-PL"/>
              </w:rPr>
            </w:pPr>
            <w:r w:rsidRPr="00F94F63">
              <w:rPr>
                <w:rFonts w:ascii="Arial" w:hAnsi="Arial" w:cs="Arial"/>
                <w:sz w:val="20"/>
                <w:szCs w:val="20"/>
                <w:lang w:eastAsia="pl-PL"/>
              </w:rPr>
              <w:t>Na podstawie informacji przedstawionych we wniosku weryfikacji podlega, czy Wnioskodawca nie rozpoczął realizacji projektu przed dniem złożenia wniosku o dofinansowanie lub w dniu</w:t>
            </w:r>
            <w:r>
              <w:rPr>
                <w:rFonts w:ascii="Arial" w:hAnsi="Arial" w:cs="Arial"/>
                <w:sz w:val="20"/>
                <w:szCs w:val="20"/>
                <w:lang w:eastAsia="pl-PL"/>
              </w:rPr>
              <w:t xml:space="preserve"> </w:t>
            </w:r>
            <w:r w:rsidRPr="00F94F63">
              <w:rPr>
                <w:rFonts w:ascii="Arial" w:hAnsi="Arial" w:cs="Arial"/>
                <w:sz w:val="20"/>
                <w:szCs w:val="20"/>
                <w:lang w:eastAsia="pl-PL"/>
              </w:rPr>
              <w:t>złożenia wniosku o dofinansowanie. W przypadku, gdy realizacja projektu została rozpoczęta przed lub w dniu złożenia wniosku o dofinansowanie kryterium zostaje uznane za niespełnione.</w:t>
            </w:r>
          </w:p>
        </w:tc>
        <w:tc>
          <w:tcPr>
            <w:tcW w:w="1559" w:type="dxa"/>
            <w:tcBorders>
              <w:top w:val="single" w:sz="4" w:space="0" w:color="auto"/>
              <w:left w:val="single" w:sz="4" w:space="0" w:color="auto"/>
              <w:bottom w:val="single" w:sz="4" w:space="0" w:color="auto"/>
              <w:right w:val="single" w:sz="4" w:space="0" w:color="auto"/>
            </w:tcBorders>
          </w:tcPr>
          <w:p w:rsidR="002E453D" w:rsidRPr="000B1562" w:rsidRDefault="002E453D" w:rsidP="00140AED">
            <w:pPr>
              <w:keepNext/>
              <w:suppressAutoHyphens w:val="0"/>
              <w:snapToGrid w:val="0"/>
              <w:jc w:val="center"/>
              <w:rPr>
                <w:rFonts w:ascii="Arial" w:hAnsi="Arial" w:cs="Arial"/>
                <w:b/>
                <w:bCs/>
                <w:sz w:val="20"/>
                <w:szCs w:val="20"/>
                <w:lang w:eastAsia="pl-PL"/>
              </w:rPr>
            </w:pPr>
            <w:r w:rsidRPr="000B1562">
              <w:rPr>
                <w:rFonts w:ascii="Arial" w:hAnsi="Arial" w:cs="Arial"/>
                <w:sz w:val="20"/>
                <w:szCs w:val="20"/>
              </w:rPr>
              <w:t>TAK/NIE</w:t>
            </w:r>
          </w:p>
        </w:tc>
      </w:tr>
      <w:tr w:rsidR="002E453D" w:rsidRPr="00F716BE" w:rsidTr="002E453D">
        <w:trPr>
          <w:gridAfter w:val="1"/>
          <w:wAfter w:w="1505" w:type="dxa"/>
          <w:trHeight w:val="284"/>
        </w:trPr>
        <w:tc>
          <w:tcPr>
            <w:tcW w:w="708" w:type="dxa"/>
            <w:tcBorders>
              <w:top w:val="single" w:sz="4" w:space="0" w:color="000000"/>
              <w:left w:val="single" w:sz="4" w:space="0" w:color="000000"/>
              <w:bottom w:val="single" w:sz="4" w:space="0" w:color="000000"/>
            </w:tcBorders>
          </w:tcPr>
          <w:p w:rsidR="002E453D" w:rsidRPr="00F716BE" w:rsidRDefault="008D70D9" w:rsidP="00140AED">
            <w:pPr>
              <w:keepNext/>
              <w:tabs>
                <w:tab w:val="left" w:pos="540"/>
              </w:tabs>
              <w:suppressAutoHyphens w:val="0"/>
              <w:snapToGrid w:val="0"/>
              <w:rPr>
                <w:rFonts w:ascii="Arial" w:hAnsi="Arial" w:cs="Arial"/>
                <w:b/>
                <w:bCs/>
                <w:sz w:val="20"/>
                <w:szCs w:val="20"/>
                <w:lang w:eastAsia="pl-PL"/>
              </w:rPr>
            </w:pPr>
            <w:r>
              <w:rPr>
                <w:rFonts w:ascii="Arial" w:hAnsi="Arial" w:cs="Arial"/>
                <w:b/>
                <w:bCs/>
                <w:sz w:val="20"/>
                <w:szCs w:val="20"/>
                <w:lang w:eastAsia="pl-PL"/>
              </w:rPr>
              <w:t>5</w:t>
            </w:r>
            <w:r w:rsidR="002E453D" w:rsidRPr="00F716BE">
              <w:rPr>
                <w:rFonts w:ascii="Arial" w:hAnsi="Arial" w:cs="Arial"/>
                <w:b/>
                <w:bCs/>
                <w:sz w:val="20"/>
                <w:szCs w:val="20"/>
                <w:lang w:eastAsia="pl-PL"/>
              </w:rPr>
              <w:t>.</w:t>
            </w:r>
          </w:p>
        </w:tc>
        <w:tc>
          <w:tcPr>
            <w:tcW w:w="2977" w:type="dxa"/>
            <w:tcBorders>
              <w:top w:val="single" w:sz="4" w:space="0" w:color="000000"/>
              <w:left w:val="single" w:sz="4" w:space="0" w:color="000000"/>
              <w:bottom w:val="single" w:sz="4" w:space="0" w:color="000000"/>
            </w:tcBorders>
          </w:tcPr>
          <w:p w:rsidR="002E453D" w:rsidRPr="00EF02A1" w:rsidRDefault="002E453D" w:rsidP="00140AED">
            <w:pPr>
              <w:tabs>
                <w:tab w:val="left" w:pos="0"/>
              </w:tabs>
              <w:suppressAutoHyphens w:val="0"/>
              <w:autoSpaceDE w:val="0"/>
              <w:autoSpaceDN w:val="0"/>
              <w:adjustRightInd w:val="0"/>
              <w:rPr>
                <w:rFonts w:ascii="Arial" w:hAnsi="Arial" w:cs="Arial"/>
                <w:color w:val="000000"/>
                <w:sz w:val="20"/>
                <w:szCs w:val="20"/>
                <w:lang w:eastAsia="pl-PL"/>
              </w:rPr>
            </w:pPr>
            <w:r w:rsidRPr="00EF02A1">
              <w:rPr>
                <w:rFonts w:ascii="Arial" w:hAnsi="Arial" w:cs="Arial"/>
                <w:sz w:val="20"/>
                <w:szCs w:val="20"/>
                <w:lang w:eastAsia="pl-PL"/>
              </w:rPr>
              <w:t xml:space="preserve">Wnioskowana kwota wsparcia jest zgodna z zasadami finansowania projektów obowiązującymi dla </w:t>
            </w:r>
            <w:r>
              <w:rPr>
                <w:rFonts w:ascii="Arial" w:hAnsi="Arial" w:cs="Arial"/>
                <w:sz w:val="20"/>
                <w:szCs w:val="20"/>
                <w:lang w:eastAsia="pl-PL"/>
              </w:rPr>
              <w:t>pod</w:t>
            </w:r>
            <w:r w:rsidRPr="00EF02A1">
              <w:rPr>
                <w:rFonts w:ascii="Arial" w:hAnsi="Arial" w:cs="Arial"/>
                <w:sz w:val="20"/>
                <w:szCs w:val="20"/>
                <w:lang w:eastAsia="pl-PL"/>
              </w:rPr>
              <w:t>działania</w:t>
            </w:r>
          </w:p>
        </w:tc>
        <w:tc>
          <w:tcPr>
            <w:tcW w:w="8931" w:type="dxa"/>
            <w:tcBorders>
              <w:top w:val="single" w:sz="4" w:space="0" w:color="000000"/>
              <w:left w:val="single" w:sz="4" w:space="0" w:color="000000"/>
              <w:bottom w:val="single" w:sz="4" w:space="0" w:color="000000"/>
              <w:right w:val="single" w:sz="4" w:space="0" w:color="auto"/>
            </w:tcBorders>
            <w:vAlign w:val="center"/>
          </w:tcPr>
          <w:p w:rsidR="008D70D9" w:rsidRPr="00A76248" w:rsidRDefault="008D70D9" w:rsidP="00A76248">
            <w:pPr>
              <w:ind w:right="108"/>
              <w:jc w:val="both"/>
              <w:rPr>
                <w:rFonts w:ascii="Arial" w:hAnsi="Arial" w:cs="Arial"/>
                <w:sz w:val="20"/>
                <w:szCs w:val="20"/>
                <w:lang w:eastAsia="pl-PL"/>
              </w:rPr>
            </w:pPr>
            <w:r w:rsidRPr="00A76248">
              <w:rPr>
                <w:rFonts w:ascii="Arial" w:hAnsi="Arial" w:cs="Arial"/>
                <w:sz w:val="20"/>
                <w:szCs w:val="20"/>
                <w:lang w:eastAsia="pl-PL"/>
              </w:rPr>
              <w:t xml:space="preserve">Wnioskowana kwota wsparcia (zgodnie z § 11 i § 12 oraz § 30 pkt 2 i § 31 Rozporządzenia Ministra Infrastruktury i Rozwoju z dnia 10 lipca 2015 r. w sprawie udzielania przez Polską Agencję Rozwoju Przedsiębiorczości pomocy finansowej w ramach Programu Operacyjnego Inteligentny Rozwój 2014-2020) spełnia następujące wymogi: </w:t>
            </w:r>
          </w:p>
          <w:p w:rsidR="008D70D9" w:rsidRPr="00A76248" w:rsidRDefault="008D70D9" w:rsidP="00A76248">
            <w:pPr>
              <w:pStyle w:val="Akapitzlist"/>
              <w:numPr>
                <w:ilvl w:val="0"/>
                <w:numId w:val="306"/>
              </w:numPr>
              <w:suppressAutoHyphens w:val="0"/>
              <w:ind w:left="426" w:right="164" w:hanging="426"/>
              <w:jc w:val="both"/>
              <w:rPr>
                <w:rFonts w:ascii="Arial" w:hAnsi="Arial" w:cs="Arial"/>
                <w:sz w:val="20"/>
                <w:szCs w:val="20"/>
                <w:lang w:eastAsia="pl-PL"/>
              </w:rPr>
            </w:pPr>
            <w:r w:rsidRPr="00A76248">
              <w:rPr>
                <w:rFonts w:ascii="Arial" w:hAnsi="Arial" w:cs="Arial"/>
                <w:sz w:val="20"/>
                <w:szCs w:val="20"/>
                <w:lang w:eastAsia="pl-PL"/>
              </w:rPr>
              <w:t>wartość wydatków kwalifikowalnych</w:t>
            </w:r>
            <w:r w:rsidRPr="00A76248" w:rsidDel="00122FD7">
              <w:rPr>
                <w:rFonts w:ascii="Arial" w:hAnsi="Arial" w:cs="Arial"/>
                <w:sz w:val="20"/>
                <w:szCs w:val="20"/>
                <w:lang w:eastAsia="pl-PL"/>
              </w:rPr>
              <w:t xml:space="preserve"> </w:t>
            </w:r>
            <w:r w:rsidRPr="00A76248">
              <w:rPr>
                <w:rFonts w:ascii="Arial" w:hAnsi="Arial" w:cs="Arial"/>
                <w:sz w:val="20"/>
                <w:szCs w:val="20"/>
                <w:lang w:eastAsia="pl-PL"/>
              </w:rPr>
              <w:t xml:space="preserve">usługi proinnowacyjnej (usług doradczych w zakresie innowacji oraz usług wsparcia innowacji) wynosi minimum 50 tys. zł a maksimum 500 tys. zł; </w:t>
            </w:r>
          </w:p>
          <w:p w:rsidR="008D70D9" w:rsidRPr="00E629F5" w:rsidRDefault="008D70D9" w:rsidP="008D70D9">
            <w:pPr>
              <w:pStyle w:val="Akapitzlist"/>
              <w:numPr>
                <w:ilvl w:val="0"/>
                <w:numId w:val="306"/>
              </w:numPr>
              <w:suppressAutoHyphens w:val="0"/>
              <w:ind w:left="426" w:right="112" w:hanging="426"/>
              <w:jc w:val="both"/>
              <w:rPr>
                <w:rFonts w:ascii="Arial" w:hAnsi="Arial" w:cs="Arial"/>
                <w:sz w:val="20"/>
                <w:szCs w:val="20"/>
                <w:lang w:eastAsia="pl-PL"/>
              </w:rPr>
            </w:pPr>
            <w:r w:rsidRPr="00A76248">
              <w:rPr>
                <w:rFonts w:ascii="Arial" w:hAnsi="Arial" w:cs="Arial"/>
                <w:sz w:val="20"/>
                <w:szCs w:val="20"/>
                <w:lang w:eastAsia="pl-PL"/>
              </w:rPr>
              <w:t>maksymalna wartość wydatków kwalifikowalnych inwestycji początkowej jest niższa niż dwukrotność wartości wydatków kwalifikowanych usługi proinnowacyjnej w danym projekcie;</w:t>
            </w:r>
          </w:p>
          <w:p w:rsidR="008D70D9" w:rsidRPr="00A76248" w:rsidRDefault="008D70D9" w:rsidP="00A76248">
            <w:pPr>
              <w:pStyle w:val="Akapitzlist"/>
              <w:numPr>
                <w:ilvl w:val="0"/>
                <w:numId w:val="306"/>
              </w:numPr>
              <w:suppressAutoHyphens w:val="0"/>
              <w:ind w:left="426" w:hanging="426"/>
              <w:jc w:val="both"/>
              <w:rPr>
                <w:rFonts w:ascii="Arial" w:hAnsi="Arial" w:cs="Arial"/>
                <w:sz w:val="20"/>
                <w:szCs w:val="20"/>
                <w:lang w:eastAsia="pl-PL"/>
              </w:rPr>
            </w:pPr>
            <w:r w:rsidRPr="00A76248">
              <w:rPr>
                <w:rFonts w:ascii="Arial" w:hAnsi="Arial" w:cs="Arial"/>
                <w:sz w:val="20"/>
                <w:szCs w:val="20"/>
                <w:lang w:eastAsia="pl-PL"/>
              </w:rPr>
              <w:t xml:space="preserve">intensywność wsparcia dla usług doradczych w zakresie innowacji oraz usług wsparcia innowacji wynosi:  </w:t>
            </w:r>
          </w:p>
          <w:p w:rsidR="008D70D9" w:rsidRPr="00A76248" w:rsidRDefault="008D70D9" w:rsidP="00A76248">
            <w:pPr>
              <w:numPr>
                <w:ilvl w:val="1"/>
                <w:numId w:val="305"/>
              </w:numPr>
              <w:suppressAutoHyphens w:val="0"/>
              <w:ind w:left="426" w:right="112" w:firstLine="0"/>
              <w:jc w:val="both"/>
              <w:rPr>
                <w:rFonts w:ascii="Arial" w:hAnsi="Arial" w:cs="Arial"/>
                <w:sz w:val="20"/>
                <w:szCs w:val="20"/>
                <w:lang w:eastAsia="pl-PL"/>
              </w:rPr>
            </w:pPr>
            <w:r w:rsidRPr="00A76248">
              <w:rPr>
                <w:rFonts w:ascii="Arial" w:hAnsi="Arial" w:cs="Arial"/>
                <w:sz w:val="20"/>
                <w:szCs w:val="20"/>
                <w:lang w:eastAsia="pl-PL"/>
              </w:rPr>
              <w:t xml:space="preserve">do 70% wartości wydatków kwalifikowalnych dla przedsiębiorców, których całkowita kwota pomocy na te usługi nie przekracza 200 000 euro dla jednego przedsiębiorcy w dowolnym trzyletnim okresie, </w:t>
            </w:r>
          </w:p>
          <w:p w:rsidR="008D70D9" w:rsidRPr="00A76248" w:rsidRDefault="008D70D9" w:rsidP="00A76248">
            <w:pPr>
              <w:numPr>
                <w:ilvl w:val="1"/>
                <w:numId w:val="305"/>
              </w:numPr>
              <w:suppressAutoHyphens w:val="0"/>
              <w:ind w:left="710" w:right="112" w:hanging="284"/>
              <w:jc w:val="both"/>
              <w:rPr>
                <w:rFonts w:ascii="Arial" w:hAnsi="Arial" w:cs="Arial"/>
                <w:sz w:val="20"/>
                <w:szCs w:val="20"/>
                <w:lang w:eastAsia="pl-PL"/>
              </w:rPr>
            </w:pPr>
            <w:r w:rsidRPr="00A76248">
              <w:rPr>
                <w:rFonts w:ascii="Arial" w:hAnsi="Arial" w:cs="Arial"/>
                <w:sz w:val="20"/>
                <w:szCs w:val="20"/>
                <w:lang w:eastAsia="pl-PL"/>
              </w:rPr>
              <w:t>do 50% dla pozostałych przedsiębiorców;</w:t>
            </w:r>
          </w:p>
          <w:p w:rsidR="002E453D" w:rsidRPr="000B1562" w:rsidRDefault="008D70D9" w:rsidP="00C810E8">
            <w:pPr>
              <w:pStyle w:val="Akapitzlist"/>
              <w:numPr>
                <w:ilvl w:val="0"/>
                <w:numId w:val="51"/>
              </w:numPr>
              <w:ind w:left="568" w:hanging="284"/>
              <w:jc w:val="both"/>
              <w:rPr>
                <w:rFonts w:ascii="Arial" w:hAnsi="Arial" w:cs="Arial"/>
                <w:sz w:val="20"/>
                <w:szCs w:val="20"/>
              </w:rPr>
            </w:pPr>
            <w:r w:rsidRPr="00A76248">
              <w:rPr>
                <w:rFonts w:ascii="Arial" w:hAnsi="Arial" w:cs="Arial"/>
                <w:sz w:val="20"/>
                <w:szCs w:val="20"/>
                <w:lang w:eastAsia="pl-PL"/>
              </w:rPr>
              <w:t xml:space="preserve">4. </w:t>
            </w:r>
            <w:r>
              <w:rPr>
                <w:rFonts w:ascii="Arial" w:hAnsi="Arial" w:cs="Arial"/>
                <w:sz w:val="20"/>
                <w:szCs w:val="20"/>
                <w:lang w:eastAsia="pl-PL"/>
              </w:rPr>
              <w:t xml:space="preserve">  </w:t>
            </w:r>
            <w:r w:rsidRPr="00A76248">
              <w:rPr>
                <w:rFonts w:ascii="Arial" w:hAnsi="Arial" w:cs="Arial"/>
                <w:sz w:val="20"/>
                <w:szCs w:val="20"/>
                <w:lang w:eastAsia="pl-PL"/>
              </w:rPr>
              <w:t xml:space="preserve">intensywność wsparcia dla realizacji inwestycji początkowej jest zgodna z mapą pomocy </w:t>
            </w:r>
            <w:r>
              <w:rPr>
                <w:rFonts w:ascii="Arial" w:hAnsi="Arial" w:cs="Arial"/>
                <w:sz w:val="20"/>
                <w:szCs w:val="20"/>
                <w:lang w:eastAsia="pl-PL"/>
              </w:rPr>
              <w:t xml:space="preserve">  </w:t>
            </w:r>
            <w:r w:rsidRPr="00A76248">
              <w:rPr>
                <w:rFonts w:ascii="Arial" w:hAnsi="Arial" w:cs="Arial"/>
                <w:sz w:val="20"/>
                <w:szCs w:val="20"/>
                <w:lang w:eastAsia="pl-PL"/>
              </w:rPr>
              <w:t>regionalnej.</w:t>
            </w:r>
          </w:p>
        </w:tc>
        <w:tc>
          <w:tcPr>
            <w:tcW w:w="1559" w:type="dxa"/>
            <w:tcBorders>
              <w:top w:val="single" w:sz="4" w:space="0" w:color="auto"/>
              <w:left w:val="single" w:sz="4" w:space="0" w:color="auto"/>
              <w:bottom w:val="single" w:sz="4" w:space="0" w:color="auto"/>
              <w:right w:val="single" w:sz="4" w:space="0" w:color="auto"/>
            </w:tcBorders>
          </w:tcPr>
          <w:p w:rsidR="002E453D" w:rsidRPr="000B1562" w:rsidRDefault="002E453D" w:rsidP="00140AED">
            <w:pPr>
              <w:keepNext/>
              <w:suppressAutoHyphens w:val="0"/>
              <w:snapToGrid w:val="0"/>
              <w:jc w:val="center"/>
              <w:rPr>
                <w:rFonts w:ascii="Arial" w:hAnsi="Arial" w:cs="Arial"/>
                <w:bCs/>
                <w:sz w:val="20"/>
                <w:szCs w:val="20"/>
                <w:lang w:eastAsia="pl-PL"/>
              </w:rPr>
            </w:pPr>
            <w:r w:rsidRPr="000B1562">
              <w:rPr>
                <w:rFonts w:ascii="Arial" w:hAnsi="Arial" w:cs="Arial"/>
                <w:sz w:val="20"/>
                <w:szCs w:val="20"/>
              </w:rPr>
              <w:t>TAK/NIE</w:t>
            </w:r>
          </w:p>
        </w:tc>
      </w:tr>
      <w:tr w:rsidR="002E453D" w:rsidRPr="00F716BE" w:rsidTr="002E453D">
        <w:trPr>
          <w:gridAfter w:val="1"/>
          <w:wAfter w:w="1505" w:type="dxa"/>
          <w:trHeight w:val="284"/>
        </w:trPr>
        <w:tc>
          <w:tcPr>
            <w:tcW w:w="708" w:type="dxa"/>
            <w:tcBorders>
              <w:top w:val="single" w:sz="4" w:space="0" w:color="000000"/>
              <w:left w:val="single" w:sz="4" w:space="0" w:color="000000"/>
              <w:bottom w:val="single" w:sz="4" w:space="0" w:color="000000"/>
            </w:tcBorders>
          </w:tcPr>
          <w:p w:rsidR="002E453D" w:rsidRPr="00F716BE" w:rsidRDefault="00172B98" w:rsidP="00140AED">
            <w:pPr>
              <w:keepNext/>
              <w:tabs>
                <w:tab w:val="left" w:pos="540"/>
              </w:tabs>
              <w:suppressAutoHyphens w:val="0"/>
              <w:snapToGrid w:val="0"/>
              <w:rPr>
                <w:rFonts w:ascii="Arial" w:hAnsi="Arial" w:cs="Arial"/>
                <w:b/>
                <w:bCs/>
                <w:sz w:val="20"/>
                <w:szCs w:val="20"/>
                <w:lang w:eastAsia="pl-PL"/>
              </w:rPr>
            </w:pPr>
            <w:r>
              <w:rPr>
                <w:rFonts w:ascii="Arial" w:hAnsi="Arial" w:cs="Arial"/>
                <w:b/>
                <w:bCs/>
                <w:sz w:val="20"/>
                <w:szCs w:val="20"/>
                <w:lang w:eastAsia="pl-PL"/>
              </w:rPr>
              <w:t>6</w:t>
            </w:r>
            <w:r w:rsidR="002E453D" w:rsidRPr="00F716BE">
              <w:rPr>
                <w:rFonts w:ascii="Arial" w:hAnsi="Arial" w:cs="Arial"/>
                <w:b/>
                <w:bCs/>
                <w:sz w:val="20"/>
                <w:szCs w:val="20"/>
                <w:lang w:eastAsia="pl-PL"/>
              </w:rPr>
              <w:t>.</w:t>
            </w:r>
          </w:p>
        </w:tc>
        <w:tc>
          <w:tcPr>
            <w:tcW w:w="2977" w:type="dxa"/>
            <w:tcBorders>
              <w:top w:val="single" w:sz="4" w:space="0" w:color="000000"/>
              <w:left w:val="single" w:sz="4" w:space="0" w:color="000000"/>
              <w:bottom w:val="single" w:sz="4" w:space="0" w:color="000000"/>
            </w:tcBorders>
          </w:tcPr>
          <w:p w:rsidR="002E453D" w:rsidRPr="00EF02A1" w:rsidRDefault="002E453D" w:rsidP="00140AED">
            <w:pPr>
              <w:keepNext/>
              <w:suppressAutoHyphens w:val="0"/>
              <w:autoSpaceDE w:val="0"/>
              <w:snapToGrid w:val="0"/>
              <w:rPr>
                <w:rFonts w:ascii="Arial" w:hAnsi="Arial" w:cs="Arial"/>
                <w:sz w:val="20"/>
                <w:szCs w:val="20"/>
                <w:lang w:eastAsia="pl-PL"/>
              </w:rPr>
            </w:pPr>
            <w:r w:rsidRPr="00EF02A1">
              <w:rPr>
                <w:rFonts w:ascii="Arial" w:hAnsi="Arial" w:cs="Arial"/>
                <w:sz w:val="20"/>
                <w:szCs w:val="20"/>
              </w:rPr>
              <w:t xml:space="preserve">Projekt jest zgodny z zasadami horyzontalnymi wymienionymi </w:t>
            </w:r>
            <w:r w:rsidRPr="00EF02A1">
              <w:rPr>
                <w:rFonts w:ascii="Arial" w:hAnsi="Arial" w:cs="Arial"/>
                <w:sz w:val="20"/>
                <w:szCs w:val="20"/>
              </w:rPr>
              <w:br/>
              <w:t xml:space="preserve">w art. 7 i 8 rozporządzenia Parlamentu Europejskiego </w:t>
            </w:r>
            <w:r w:rsidRPr="00EF02A1">
              <w:rPr>
                <w:rFonts w:ascii="Arial" w:hAnsi="Arial" w:cs="Arial"/>
                <w:sz w:val="20"/>
                <w:szCs w:val="20"/>
              </w:rPr>
              <w:br/>
              <w:t>i Rady (UE) nr 1303/2013</w:t>
            </w:r>
          </w:p>
        </w:tc>
        <w:tc>
          <w:tcPr>
            <w:tcW w:w="8931" w:type="dxa"/>
            <w:tcBorders>
              <w:top w:val="single" w:sz="4" w:space="0" w:color="000000"/>
              <w:left w:val="single" w:sz="4" w:space="0" w:color="000000"/>
              <w:bottom w:val="single" w:sz="4" w:space="0" w:color="000000"/>
              <w:right w:val="single" w:sz="4" w:space="0" w:color="auto"/>
            </w:tcBorders>
            <w:vAlign w:val="center"/>
          </w:tcPr>
          <w:p w:rsidR="002E453D" w:rsidRPr="00792AF4" w:rsidRDefault="002E453D" w:rsidP="00814078">
            <w:pPr>
              <w:keepNext/>
              <w:keepLines/>
              <w:autoSpaceDE w:val="0"/>
              <w:snapToGrid w:val="0"/>
              <w:jc w:val="both"/>
              <w:rPr>
                <w:rFonts w:ascii="Arial" w:hAnsi="Arial" w:cs="Arial"/>
                <w:sz w:val="20"/>
                <w:szCs w:val="20"/>
              </w:rPr>
            </w:pPr>
            <w:r w:rsidRPr="00792AF4">
              <w:rPr>
                <w:rFonts w:ascii="Arial" w:hAnsi="Arial" w:cs="Arial"/>
                <w:sz w:val="20"/>
                <w:szCs w:val="20"/>
              </w:rPr>
              <w:t>Wnioskodawca określa we wniosku o dofinansowanie, że projekt jest zgodny z zasadą równości szans oraz zasadą zrównoważonego rozwoju, o których mowa w art. 7 i 8 rozporządzenia Parlamentu Europejskiego i Rady (UE) nr 1303/2013.</w:t>
            </w:r>
          </w:p>
          <w:p w:rsidR="002E453D" w:rsidRPr="00EF02A1" w:rsidRDefault="002E453D" w:rsidP="00140AED">
            <w:pPr>
              <w:keepNext/>
              <w:keepLines/>
              <w:tabs>
                <w:tab w:val="left" w:pos="742"/>
              </w:tabs>
              <w:suppressAutoHyphens w:val="0"/>
              <w:autoSpaceDE w:val="0"/>
              <w:snapToGrid w:val="0"/>
              <w:rPr>
                <w:rFonts w:ascii="Arial" w:hAnsi="Arial" w:cs="Arial"/>
                <w:sz w:val="20"/>
                <w:szCs w:val="20"/>
                <w:lang w:eastAsia="pl-PL"/>
              </w:rPr>
            </w:pPr>
            <w:r w:rsidRPr="00792AF4">
              <w:rPr>
                <w:rFonts w:ascii="Arial" w:hAnsi="Arial" w:cs="Arial"/>
                <w:sz w:val="20"/>
                <w:szCs w:val="20"/>
              </w:rPr>
              <w:t>Ocena jest dokonywana na podstawie oświadczenia i uzasadnienia</w:t>
            </w:r>
            <w:r>
              <w:rPr>
                <w:rFonts w:ascii="Arial" w:hAnsi="Arial" w:cs="Arial"/>
                <w:sz w:val="20"/>
                <w:szCs w:val="20"/>
              </w:rPr>
              <w:t xml:space="preserve"> W</w:t>
            </w:r>
            <w:r w:rsidRPr="00792AF4">
              <w:rPr>
                <w:rFonts w:ascii="Arial" w:hAnsi="Arial" w:cs="Arial"/>
                <w:sz w:val="20"/>
                <w:szCs w:val="20"/>
              </w:rPr>
              <w:t>nioskodawcy.</w:t>
            </w:r>
          </w:p>
        </w:tc>
        <w:tc>
          <w:tcPr>
            <w:tcW w:w="1559" w:type="dxa"/>
            <w:tcBorders>
              <w:top w:val="single" w:sz="4" w:space="0" w:color="auto"/>
              <w:left w:val="single" w:sz="4" w:space="0" w:color="auto"/>
              <w:bottom w:val="single" w:sz="4" w:space="0" w:color="auto"/>
              <w:right w:val="single" w:sz="4" w:space="0" w:color="auto"/>
            </w:tcBorders>
          </w:tcPr>
          <w:p w:rsidR="002E453D" w:rsidRPr="000B1562" w:rsidRDefault="002E453D" w:rsidP="00140AED">
            <w:pPr>
              <w:keepNext/>
              <w:suppressAutoHyphens w:val="0"/>
              <w:snapToGrid w:val="0"/>
              <w:jc w:val="center"/>
              <w:rPr>
                <w:rFonts w:ascii="Arial" w:hAnsi="Arial" w:cs="Arial"/>
                <w:b/>
                <w:bCs/>
                <w:sz w:val="20"/>
                <w:szCs w:val="20"/>
                <w:lang w:eastAsia="pl-PL"/>
              </w:rPr>
            </w:pPr>
            <w:r w:rsidRPr="000B1562">
              <w:rPr>
                <w:rFonts w:ascii="Arial" w:hAnsi="Arial" w:cs="Arial"/>
                <w:sz w:val="20"/>
                <w:szCs w:val="20"/>
              </w:rPr>
              <w:t>TAK/NIE</w:t>
            </w:r>
          </w:p>
        </w:tc>
      </w:tr>
      <w:tr w:rsidR="002E453D" w:rsidRPr="00F716BE" w:rsidTr="002E453D">
        <w:trPr>
          <w:gridAfter w:val="1"/>
          <w:wAfter w:w="1505" w:type="dxa"/>
          <w:trHeight w:val="284"/>
        </w:trPr>
        <w:tc>
          <w:tcPr>
            <w:tcW w:w="14175" w:type="dxa"/>
            <w:gridSpan w:val="4"/>
            <w:tcBorders>
              <w:top w:val="single" w:sz="4" w:space="0" w:color="000000"/>
              <w:left w:val="single" w:sz="4" w:space="0" w:color="000000"/>
              <w:bottom w:val="single" w:sz="4" w:space="0" w:color="000000"/>
              <w:right w:val="single" w:sz="4" w:space="0" w:color="auto"/>
            </w:tcBorders>
            <w:shd w:val="clear" w:color="auto" w:fill="D3E5F6" w:themeFill="accent3" w:themeFillTint="33"/>
          </w:tcPr>
          <w:p w:rsidR="002E453D" w:rsidRPr="001F4E5E" w:rsidRDefault="002E453D" w:rsidP="00140AED">
            <w:pPr>
              <w:keepNext/>
              <w:suppressAutoHyphens w:val="0"/>
              <w:snapToGrid w:val="0"/>
              <w:rPr>
                <w:rFonts w:ascii="Arial" w:hAnsi="Arial" w:cs="Arial"/>
                <w:bCs/>
                <w:sz w:val="20"/>
                <w:szCs w:val="20"/>
                <w:lang w:eastAsia="pl-PL"/>
              </w:rPr>
            </w:pPr>
            <w:r w:rsidRPr="00F716BE">
              <w:rPr>
                <w:rFonts w:ascii="Arial" w:hAnsi="Arial" w:cs="Arial"/>
                <w:b/>
                <w:sz w:val="20"/>
                <w:szCs w:val="20"/>
                <w:lang w:eastAsia="pl-PL"/>
              </w:rPr>
              <w:t xml:space="preserve">Kryteria formalne </w:t>
            </w:r>
            <w:r>
              <w:rPr>
                <w:rFonts w:ascii="Arial" w:hAnsi="Arial" w:cs="Arial"/>
                <w:b/>
                <w:sz w:val="20"/>
                <w:szCs w:val="20"/>
                <w:lang w:eastAsia="pl-PL"/>
              </w:rPr>
              <w:t>specyficzne</w:t>
            </w:r>
            <w:r w:rsidRPr="00F716BE">
              <w:rPr>
                <w:rFonts w:ascii="Arial" w:hAnsi="Arial" w:cs="Arial"/>
                <w:b/>
                <w:sz w:val="20"/>
                <w:szCs w:val="20"/>
                <w:lang w:eastAsia="pl-PL"/>
              </w:rPr>
              <w:t>:</w:t>
            </w:r>
          </w:p>
        </w:tc>
      </w:tr>
      <w:tr w:rsidR="002E453D" w:rsidRPr="00F716BE" w:rsidTr="002E453D">
        <w:trPr>
          <w:gridAfter w:val="1"/>
          <w:wAfter w:w="1505" w:type="dxa"/>
          <w:trHeight w:val="284"/>
        </w:trPr>
        <w:tc>
          <w:tcPr>
            <w:tcW w:w="708" w:type="dxa"/>
            <w:tcBorders>
              <w:top w:val="single" w:sz="4" w:space="0" w:color="000000"/>
              <w:left w:val="single" w:sz="4" w:space="0" w:color="000000"/>
              <w:bottom w:val="single" w:sz="4" w:space="0" w:color="000000"/>
            </w:tcBorders>
          </w:tcPr>
          <w:p w:rsidR="002E453D" w:rsidRPr="00C30F3F" w:rsidRDefault="002E453D" w:rsidP="00140AED">
            <w:pPr>
              <w:keepNext/>
              <w:tabs>
                <w:tab w:val="left" w:pos="540"/>
              </w:tabs>
              <w:suppressAutoHyphens w:val="0"/>
              <w:snapToGrid w:val="0"/>
              <w:rPr>
                <w:rFonts w:ascii="Arial" w:hAnsi="Arial" w:cs="Arial"/>
                <w:b/>
                <w:bCs/>
                <w:sz w:val="20"/>
                <w:szCs w:val="20"/>
                <w:lang w:eastAsia="pl-PL"/>
              </w:rPr>
            </w:pPr>
            <w:r>
              <w:rPr>
                <w:rFonts w:ascii="Arial" w:hAnsi="Arial" w:cs="Arial"/>
                <w:b/>
                <w:sz w:val="20"/>
                <w:szCs w:val="20"/>
              </w:rPr>
              <w:t>1</w:t>
            </w:r>
            <w:r w:rsidRPr="00C30F3F">
              <w:rPr>
                <w:rFonts w:ascii="Arial" w:hAnsi="Arial" w:cs="Arial"/>
                <w:b/>
                <w:sz w:val="20"/>
                <w:szCs w:val="20"/>
              </w:rPr>
              <w:t>.</w:t>
            </w:r>
          </w:p>
        </w:tc>
        <w:tc>
          <w:tcPr>
            <w:tcW w:w="2977" w:type="dxa"/>
            <w:tcBorders>
              <w:top w:val="single" w:sz="4" w:space="0" w:color="000000"/>
              <w:left w:val="single" w:sz="4" w:space="0" w:color="000000"/>
              <w:bottom w:val="single" w:sz="4" w:space="0" w:color="000000"/>
            </w:tcBorders>
          </w:tcPr>
          <w:p w:rsidR="002E453D" w:rsidRPr="00C30F3F" w:rsidRDefault="002E453D" w:rsidP="00B56FD8">
            <w:pPr>
              <w:keepNext/>
              <w:suppressAutoHyphens w:val="0"/>
              <w:autoSpaceDE w:val="0"/>
              <w:snapToGrid w:val="0"/>
              <w:rPr>
                <w:rFonts w:ascii="Arial" w:hAnsi="Arial" w:cs="Arial"/>
                <w:sz w:val="20"/>
                <w:szCs w:val="20"/>
                <w:lang w:eastAsia="pl-PL"/>
              </w:rPr>
            </w:pPr>
            <w:r w:rsidRPr="00C30F3F">
              <w:rPr>
                <w:rFonts w:ascii="Arial" w:hAnsi="Arial" w:cs="Arial"/>
                <w:sz w:val="20"/>
                <w:szCs w:val="20"/>
              </w:rPr>
              <w:t>Kwalifikowalność Wykonawcy usługi</w:t>
            </w:r>
            <w:r w:rsidR="00B56FD8">
              <w:rPr>
                <w:rFonts w:ascii="Arial" w:hAnsi="Arial" w:cs="Arial"/>
                <w:sz w:val="20"/>
                <w:szCs w:val="20"/>
              </w:rPr>
              <w:t xml:space="preserve"> proinnowacyjnej</w:t>
            </w:r>
          </w:p>
        </w:tc>
        <w:tc>
          <w:tcPr>
            <w:tcW w:w="8931" w:type="dxa"/>
            <w:tcBorders>
              <w:top w:val="single" w:sz="4" w:space="0" w:color="000000"/>
              <w:left w:val="single" w:sz="4" w:space="0" w:color="000000"/>
              <w:bottom w:val="single" w:sz="4" w:space="0" w:color="000000"/>
              <w:right w:val="single" w:sz="4" w:space="0" w:color="auto"/>
            </w:tcBorders>
          </w:tcPr>
          <w:p w:rsidR="00B56FD8" w:rsidRPr="00A76248" w:rsidRDefault="00B56FD8" w:rsidP="00A76248">
            <w:pPr>
              <w:tabs>
                <w:tab w:val="left" w:pos="8715"/>
              </w:tabs>
              <w:jc w:val="both"/>
              <w:rPr>
                <w:rFonts w:ascii="Arial" w:hAnsi="Arial" w:cs="Arial"/>
                <w:sz w:val="20"/>
                <w:szCs w:val="20"/>
              </w:rPr>
            </w:pPr>
            <w:r w:rsidRPr="00A76248">
              <w:rPr>
                <w:rFonts w:ascii="Arial" w:hAnsi="Arial" w:cs="Arial"/>
                <w:sz w:val="20"/>
                <w:szCs w:val="20"/>
              </w:rPr>
              <w:t xml:space="preserve">Zakładana do realizacji we Wniosku o dofinansowanie usługa będzie świadczona przez akredytowane IOB albo będzie świadczona przez IOB zgłoszone do akredytacji.  </w:t>
            </w:r>
          </w:p>
          <w:p w:rsidR="00B56FD8" w:rsidRPr="00A76248" w:rsidRDefault="00B56FD8" w:rsidP="00A76248">
            <w:pPr>
              <w:tabs>
                <w:tab w:val="left" w:pos="8715"/>
              </w:tabs>
              <w:jc w:val="both"/>
              <w:rPr>
                <w:rFonts w:ascii="Arial" w:hAnsi="Arial" w:cs="Arial"/>
                <w:sz w:val="20"/>
                <w:szCs w:val="20"/>
              </w:rPr>
            </w:pPr>
            <w:r w:rsidRPr="00A76248">
              <w:rPr>
                <w:rFonts w:ascii="Arial" w:hAnsi="Arial" w:cs="Arial"/>
                <w:sz w:val="20"/>
                <w:szCs w:val="20"/>
              </w:rPr>
              <w:t>Zgłoszenie IOB do akredytacji powinno nastąpić nie później niż w dniu złożenia Wniosku o dofinansowanie. Natomiast przyznanie tej akredytacji IOB powinno nastąpić przed podpisaniem umowy o dofinansowanie projektu.</w:t>
            </w:r>
          </w:p>
          <w:p w:rsidR="002E453D" w:rsidRPr="00C30F3F" w:rsidRDefault="00B56FD8" w:rsidP="00B56FD8">
            <w:pPr>
              <w:tabs>
                <w:tab w:val="left" w:pos="8715"/>
              </w:tabs>
              <w:jc w:val="both"/>
              <w:rPr>
                <w:rFonts w:ascii="Arial" w:hAnsi="Arial" w:cs="Arial"/>
                <w:sz w:val="20"/>
                <w:szCs w:val="20"/>
                <w:lang w:eastAsia="pl-PL"/>
              </w:rPr>
            </w:pPr>
            <w:r w:rsidRPr="00A76248">
              <w:rPr>
                <w:rFonts w:ascii="Arial" w:hAnsi="Arial" w:cs="Arial"/>
                <w:sz w:val="20"/>
                <w:szCs w:val="20"/>
              </w:rPr>
              <w:t>Wnioskodawca może wskazać maksymalnie 3 IOB akredytowane lub zgłoszone do akredytacji, świadczące usługę proinnowacyjną.</w:t>
            </w:r>
          </w:p>
        </w:tc>
        <w:tc>
          <w:tcPr>
            <w:tcW w:w="1559" w:type="dxa"/>
            <w:tcBorders>
              <w:top w:val="single" w:sz="4" w:space="0" w:color="auto"/>
              <w:left w:val="single" w:sz="4" w:space="0" w:color="auto"/>
              <w:bottom w:val="single" w:sz="4" w:space="0" w:color="auto"/>
              <w:right w:val="single" w:sz="4" w:space="0" w:color="auto"/>
            </w:tcBorders>
          </w:tcPr>
          <w:p w:rsidR="002E453D" w:rsidRPr="001F4E5E" w:rsidRDefault="002E453D" w:rsidP="00140AED">
            <w:pPr>
              <w:keepNext/>
              <w:suppressAutoHyphens w:val="0"/>
              <w:snapToGrid w:val="0"/>
              <w:jc w:val="center"/>
              <w:rPr>
                <w:rFonts w:ascii="Arial" w:hAnsi="Arial" w:cs="Arial"/>
                <w:bCs/>
                <w:sz w:val="20"/>
                <w:szCs w:val="20"/>
                <w:lang w:eastAsia="pl-PL"/>
              </w:rPr>
            </w:pPr>
            <w:r w:rsidRPr="005B753B">
              <w:rPr>
                <w:rFonts w:ascii="Arial" w:hAnsi="Arial" w:cs="Arial"/>
                <w:sz w:val="20"/>
                <w:szCs w:val="20"/>
              </w:rPr>
              <w:t>TAK/NIE</w:t>
            </w:r>
          </w:p>
        </w:tc>
      </w:tr>
      <w:tr w:rsidR="002E453D" w:rsidRPr="00F716BE" w:rsidTr="002E453D">
        <w:trPr>
          <w:gridAfter w:val="1"/>
          <w:wAfter w:w="1505" w:type="dxa"/>
          <w:trHeight w:val="446"/>
        </w:trPr>
        <w:tc>
          <w:tcPr>
            <w:tcW w:w="14175" w:type="dxa"/>
            <w:gridSpan w:val="4"/>
            <w:tcBorders>
              <w:top w:val="single" w:sz="4" w:space="0" w:color="000000"/>
              <w:left w:val="single" w:sz="4" w:space="0" w:color="000000"/>
              <w:bottom w:val="single" w:sz="4" w:space="0" w:color="000000"/>
              <w:right w:val="single" w:sz="4" w:space="0" w:color="000000"/>
            </w:tcBorders>
            <w:shd w:val="clear" w:color="auto" w:fill="0070C0"/>
            <w:vAlign w:val="center"/>
          </w:tcPr>
          <w:p w:rsidR="002E453D" w:rsidRPr="00F716BE" w:rsidRDefault="002E453D" w:rsidP="00140AED">
            <w:pPr>
              <w:keepNext/>
              <w:suppressAutoHyphens w:val="0"/>
              <w:snapToGrid w:val="0"/>
              <w:jc w:val="center"/>
              <w:rPr>
                <w:rFonts w:ascii="Arial" w:hAnsi="Arial" w:cs="Arial"/>
                <w:b/>
                <w:bCs/>
                <w:color w:val="FFFFFF"/>
                <w:sz w:val="20"/>
                <w:szCs w:val="20"/>
                <w:lang w:eastAsia="pl-PL"/>
              </w:rPr>
            </w:pPr>
            <w:r w:rsidRPr="00F716BE">
              <w:rPr>
                <w:rFonts w:ascii="Arial" w:hAnsi="Arial" w:cs="Arial"/>
                <w:b/>
                <w:bCs/>
                <w:color w:val="FFFFFF"/>
                <w:sz w:val="20"/>
                <w:szCs w:val="20"/>
                <w:lang w:eastAsia="pl-PL"/>
              </w:rPr>
              <w:t xml:space="preserve">KRYTERIA </w:t>
            </w:r>
            <w:r>
              <w:rPr>
                <w:rFonts w:ascii="Arial" w:hAnsi="Arial" w:cs="Arial"/>
                <w:b/>
                <w:bCs/>
                <w:color w:val="FFFFFF"/>
                <w:sz w:val="20"/>
                <w:szCs w:val="20"/>
                <w:lang w:eastAsia="pl-PL"/>
              </w:rPr>
              <w:t>MERYTORYCZNE</w:t>
            </w:r>
            <w:r w:rsidRPr="00F716BE">
              <w:rPr>
                <w:rFonts w:ascii="Arial" w:hAnsi="Arial" w:cs="Arial"/>
                <w:b/>
                <w:bCs/>
                <w:color w:val="FFFFFF"/>
                <w:sz w:val="20"/>
                <w:szCs w:val="20"/>
                <w:lang w:eastAsia="pl-PL"/>
              </w:rPr>
              <w:t xml:space="preserve"> </w:t>
            </w:r>
          </w:p>
        </w:tc>
      </w:tr>
      <w:tr w:rsidR="002E453D" w:rsidRPr="00F716BE" w:rsidTr="002E453D">
        <w:trPr>
          <w:gridAfter w:val="1"/>
          <w:wAfter w:w="1505" w:type="dxa"/>
          <w:trHeight w:val="284"/>
        </w:trPr>
        <w:tc>
          <w:tcPr>
            <w:tcW w:w="708" w:type="dxa"/>
            <w:tcBorders>
              <w:top w:val="single" w:sz="4" w:space="0" w:color="000000"/>
              <w:left w:val="single" w:sz="4" w:space="0" w:color="000000"/>
              <w:bottom w:val="single" w:sz="4" w:space="0" w:color="000000"/>
            </w:tcBorders>
            <w:shd w:val="clear" w:color="auto" w:fill="C6D9F1"/>
            <w:vAlign w:val="center"/>
          </w:tcPr>
          <w:p w:rsidR="002E453D" w:rsidRPr="00F716BE" w:rsidRDefault="002E453D" w:rsidP="00140AED">
            <w:pPr>
              <w:keepNext/>
              <w:suppressAutoHyphens w:val="0"/>
              <w:snapToGrid w:val="0"/>
              <w:ind w:left="94"/>
              <w:rPr>
                <w:rFonts w:ascii="Arial" w:hAnsi="Arial" w:cs="Arial"/>
                <w:b/>
                <w:bCs/>
                <w:sz w:val="20"/>
                <w:szCs w:val="20"/>
                <w:lang w:eastAsia="pl-PL"/>
              </w:rPr>
            </w:pPr>
            <w:r w:rsidRPr="00F716BE">
              <w:rPr>
                <w:rFonts w:ascii="Arial" w:hAnsi="Arial" w:cs="Arial"/>
                <w:b/>
                <w:bCs/>
                <w:sz w:val="20"/>
                <w:szCs w:val="20"/>
                <w:lang w:eastAsia="pl-PL"/>
              </w:rPr>
              <w:t>lp.</w:t>
            </w:r>
          </w:p>
        </w:tc>
        <w:tc>
          <w:tcPr>
            <w:tcW w:w="2977" w:type="dxa"/>
            <w:tcBorders>
              <w:top w:val="single" w:sz="4" w:space="0" w:color="000000"/>
              <w:left w:val="single" w:sz="4" w:space="0" w:color="000000"/>
              <w:bottom w:val="single" w:sz="4" w:space="0" w:color="000000"/>
            </w:tcBorders>
            <w:shd w:val="clear" w:color="auto" w:fill="C6D9F1"/>
            <w:vAlign w:val="center"/>
          </w:tcPr>
          <w:p w:rsidR="002E453D" w:rsidRPr="00F716BE" w:rsidRDefault="002E453D" w:rsidP="00140AED">
            <w:pPr>
              <w:keepNext/>
              <w:suppressAutoHyphens w:val="0"/>
              <w:snapToGrid w:val="0"/>
              <w:rPr>
                <w:rFonts w:ascii="Arial" w:hAnsi="Arial" w:cs="Arial"/>
                <w:b/>
                <w:color w:val="000000"/>
                <w:sz w:val="20"/>
                <w:szCs w:val="20"/>
                <w:lang w:eastAsia="pl-PL"/>
              </w:rPr>
            </w:pPr>
            <w:r w:rsidRPr="00F716BE">
              <w:rPr>
                <w:rFonts w:ascii="Arial" w:hAnsi="Arial" w:cs="Arial"/>
                <w:b/>
                <w:color w:val="000000"/>
                <w:sz w:val="20"/>
                <w:szCs w:val="20"/>
                <w:lang w:eastAsia="pl-PL"/>
              </w:rPr>
              <w:t>nazwa kryterium</w:t>
            </w:r>
          </w:p>
        </w:tc>
        <w:tc>
          <w:tcPr>
            <w:tcW w:w="8931"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2E453D" w:rsidRPr="00F716BE" w:rsidRDefault="002E453D" w:rsidP="00140AED">
            <w:pPr>
              <w:keepNext/>
              <w:tabs>
                <w:tab w:val="left" w:pos="0"/>
              </w:tabs>
              <w:suppressAutoHyphens w:val="0"/>
              <w:snapToGrid w:val="0"/>
              <w:jc w:val="center"/>
              <w:rPr>
                <w:rFonts w:ascii="Arial" w:hAnsi="Arial" w:cs="Arial"/>
                <w:sz w:val="20"/>
                <w:szCs w:val="20"/>
                <w:lang w:eastAsia="pl-PL"/>
              </w:rPr>
            </w:pPr>
            <w:r>
              <w:rPr>
                <w:rFonts w:ascii="Arial" w:hAnsi="Arial" w:cs="Arial"/>
                <w:b/>
                <w:bCs/>
                <w:sz w:val="20"/>
                <w:szCs w:val="20"/>
                <w:lang w:eastAsia="pl-PL"/>
              </w:rPr>
              <w:t xml:space="preserve">opis kryterium </w:t>
            </w:r>
            <w:r w:rsidRPr="00F716BE">
              <w:rPr>
                <w:rFonts w:ascii="Arial" w:hAnsi="Arial" w:cs="Arial"/>
                <w:b/>
                <w:bCs/>
                <w:sz w:val="20"/>
                <w:szCs w:val="20"/>
                <w:lang w:eastAsia="pl-PL"/>
              </w:rPr>
              <w:t xml:space="preserve"> wraz z metodologią przyznawania punktów</w:t>
            </w:r>
          </w:p>
        </w:tc>
        <w:tc>
          <w:tcPr>
            <w:tcW w:w="1559"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2E453D" w:rsidRPr="00F716BE" w:rsidRDefault="002E453D" w:rsidP="00140AED">
            <w:pPr>
              <w:keepNext/>
              <w:suppressAutoHyphens w:val="0"/>
              <w:snapToGrid w:val="0"/>
              <w:jc w:val="center"/>
              <w:rPr>
                <w:rFonts w:ascii="Arial" w:hAnsi="Arial" w:cs="Arial"/>
                <w:b/>
                <w:bCs/>
                <w:sz w:val="20"/>
                <w:szCs w:val="20"/>
                <w:lang w:eastAsia="pl-PL"/>
              </w:rPr>
            </w:pPr>
            <w:r>
              <w:rPr>
                <w:rFonts w:ascii="Arial" w:hAnsi="Arial" w:cs="Arial"/>
                <w:b/>
                <w:bCs/>
                <w:sz w:val="20"/>
                <w:szCs w:val="20"/>
                <w:lang w:eastAsia="pl-PL"/>
              </w:rPr>
              <w:t>liczba punktów</w:t>
            </w:r>
          </w:p>
        </w:tc>
      </w:tr>
      <w:tr w:rsidR="002E453D" w:rsidRPr="00F716BE" w:rsidTr="002E453D">
        <w:trPr>
          <w:gridAfter w:val="1"/>
          <w:wAfter w:w="1505" w:type="dxa"/>
          <w:trHeight w:val="284"/>
        </w:trPr>
        <w:tc>
          <w:tcPr>
            <w:tcW w:w="708" w:type="dxa"/>
            <w:tcBorders>
              <w:top w:val="single" w:sz="4" w:space="0" w:color="000000"/>
              <w:left w:val="single" w:sz="4" w:space="0" w:color="000000"/>
              <w:bottom w:val="single" w:sz="4" w:space="0" w:color="000000"/>
            </w:tcBorders>
          </w:tcPr>
          <w:p w:rsidR="002E453D" w:rsidRPr="00F716BE" w:rsidRDefault="002E453D" w:rsidP="00140AED">
            <w:pPr>
              <w:keepNext/>
              <w:suppressAutoHyphens w:val="0"/>
              <w:snapToGrid w:val="0"/>
              <w:ind w:left="94"/>
              <w:rPr>
                <w:rFonts w:ascii="Arial" w:hAnsi="Arial" w:cs="Arial"/>
                <w:b/>
                <w:bCs/>
                <w:sz w:val="20"/>
                <w:szCs w:val="20"/>
                <w:lang w:eastAsia="pl-PL"/>
              </w:rPr>
            </w:pPr>
            <w:r w:rsidRPr="00F716BE">
              <w:rPr>
                <w:rFonts w:ascii="Arial" w:hAnsi="Arial" w:cs="Arial"/>
                <w:b/>
                <w:bCs/>
                <w:sz w:val="20"/>
                <w:szCs w:val="20"/>
                <w:lang w:eastAsia="pl-PL"/>
              </w:rPr>
              <w:t>1.</w:t>
            </w:r>
          </w:p>
        </w:tc>
        <w:tc>
          <w:tcPr>
            <w:tcW w:w="2977" w:type="dxa"/>
            <w:tcBorders>
              <w:top w:val="single" w:sz="4" w:space="0" w:color="000000"/>
              <w:left w:val="single" w:sz="4" w:space="0" w:color="000000"/>
              <w:bottom w:val="single" w:sz="4" w:space="0" w:color="000000"/>
            </w:tcBorders>
          </w:tcPr>
          <w:p w:rsidR="002E453D" w:rsidRPr="00624C9C" w:rsidRDefault="002E453D" w:rsidP="00140AED">
            <w:pPr>
              <w:keepNext/>
              <w:suppressAutoHyphens w:val="0"/>
              <w:snapToGrid w:val="0"/>
              <w:rPr>
                <w:rFonts w:ascii="Arial" w:hAnsi="Arial" w:cs="Arial"/>
                <w:sz w:val="20"/>
                <w:szCs w:val="20"/>
              </w:rPr>
            </w:pPr>
            <w:r w:rsidRPr="00624C9C">
              <w:rPr>
                <w:rFonts w:ascii="Arial" w:hAnsi="Arial" w:cs="Arial"/>
                <w:sz w:val="20"/>
                <w:szCs w:val="20"/>
              </w:rPr>
              <w:t>Projekt jest zgodny z zakresem działania, a cel projektu jest uzasadniony i racjonalny</w:t>
            </w:r>
          </w:p>
        </w:tc>
        <w:tc>
          <w:tcPr>
            <w:tcW w:w="8931" w:type="dxa"/>
            <w:tcBorders>
              <w:top w:val="single" w:sz="4" w:space="0" w:color="000000"/>
              <w:left w:val="single" w:sz="4" w:space="0" w:color="000000"/>
              <w:bottom w:val="single" w:sz="4" w:space="0" w:color="000000"/>
              <w:right w:val="single" w:sz="4" w:space="0" w:color="000000"/>
            </w:tcBorders>
          </w:tcPr>
          <w:p w:rsidR="002E453D" w:rsidRPr="00C65FBB" w:rsidRDefault="002E453D" w:rsidP="00C65FBB">
            <w:pPr>
              <w:ind w:left="12" w:right="191"/>
              <w:jc w:val="both"/>
              <w:rPr>
                <w:rFonts w:ascii="Arial" w:hAnsi="Arial" w:cs="Arial"/>
                <w:sz w:val="20"/>
                <w:szCs w:val="20"/>
              </w:rPr>
            </w:pPr>
            <w:r w:rsidRPr="00C65FBB">
              <w:rPr>
                <w:rFonts w:ascii="Arial" w:hAnsi="Arial" w:cs="Arial"/>
                <w:sz w:val="20"/>
                <w:szCs w:val="20"/>
              </w:rPr>
              <w:t xml:space="preserve">W kryterium weryfikacji podlega, czy projekt jest zgodny z zakresem poddziałania, a założone do realizacji cele są uzasadnione i racjonalne.  </w:t>
            </w:r>
            <w:r w:rsidRPr="00C65FBB">
              <w:rPr>
                <w:rFonts w:ascii="Arial" w:hAnsi="Arial" w:cs="Arial"/>
                <w:sz w:val="20"/>
                <w:szCs w:val="20"/>
              </w:rPr>
              <w:tab/>
            </w:r>
          </w:p>
          <w:p w:rsidR="002E453D" w:rsidRPr="00C65FBB" w:rsidRDefault="002E453D" w:rsidP="00F92837">
            <w:pPr>
              <w:ind w:right="191"/>
              <w:jc w:val="both"/>
              <w:rPr>
                <w:rFonts w:ascii="Arial" w:hAnsi="Arial" w:cs="Arial"/>
                <w:sz w:val="20"/>
                <w:szCs w:val="20"/>
              </w:rPr>
            </w:pPr>
            <w:r w:rsidRPr="00C65FBB">
              <w:rPr>
                <w:rFonts w:ascii="Arial" w:hAnsi="Arial" w:cs="Arial"/>
                <w:sz w:val="20"/>
                <w:szCs w:val="20"/>
              </w:rPr>
              <w:t>Projekt jest zgodny z zakresem poddziałania, jeżeli dotyczy zakupu usługi proinnowacyjnej:</w:t>
            </w:r>
          </w:p>
          <w:p w:rsidR="00F86533" w:rsidRPr="00A76248" w:rsidRDefault="00F86533" w:rsidP="00F86533">
            <w:pPr>
              <w:pStyle w:val="Akapitzlist"/>
              <w:numPr>
                <w:ilvl w:val="0"/>
                <w:numId w:val="199"/>
              </w:numPr>
              <w:suppressAutoHyphens w:val="0"/>
              <w:ind w:left="284" w:right="191" w:hanging="284"/>
              <w:jc w:val="both"/>
              <w:rPr>
                <w:sz w:val="20"/>
                <w:szCs w:val="20"/>
              </w:rPr>
            </w:pPr>
            <w:r w:rsidRPr="00A76248">
              <w:rPr>
                <w:rFonts w:ascii="Arial" w:eastAsia="Arial" w:hAnsi="Arial" w:cs="Arial"/>
                <w:sz w:val="20"/>
                <w:szCs w:val="20"/>
              </w:rPr>
              <w:t xml:space="preserve">obejmującej komponenty usług proinnowacyjnych określone w Regulaminie Konkursu;  </w:t>
            </w:r>
          </w:p>
          <w:p w:rsidR="00F86533" w:rsidRPr="00A76248" w:rsidRDefault="00F86533" w:rsidP="00F86533">
            <w:pPr>
              <w:pStyle w:val="Akapitzlist"/>
              <w:numPr>
                <w:ilvl w:val="0"/>
                <w:numId w:val="199"/>
              </w:numPr>
              <w:suppressAutoHyphens w:val="0"/>
              <w:ind w:left="284" w:right="191" w:hanging="284"/>
              <w:jc w:val="both"/>
              <w:rPr>
                <w:sz w:val="20"/>
                <w:szCs w:val="20"/>
              </w:rPr>
            </w:pPr>
            <w:r w:rsidRPr="00A76248">
              <w:rPr>
                <w:rFonts w:ascii="Arial" w:eastAsia="Arial" w:hAnsi="Arial" w:cs="Arial"/>
                <w:sz w:val="20"/>
                <w:szCs w:val="20"/>
              </w:rPr>
              <w:t>która jest związana z wdrożeniem innowacji technologicznej, tj. szczególnego rodzaju innowacji produktowej lub procesowej w przedsiębiorstwie Wnioskodawcy;</w:t>
            </w:r>
          </w:p>
          <w:p w:rsidR="00F86533" w:rsidRPr="00A76248" w:rsidRDefault="00F86533" w:rsidP="00F86533">
            <w:pPr>
              <w:pStyle w:val="Akapitzlist"/>
              <w:numPr>
                <w:ilvl w:val="0"/>
                <w:numId w:val="199"/>
              </w:numPr>
              <w:suppressAutoHyphens w:val="0"/>
              <w:ind w:left="284" w:right="191" w:hanging="284"/>
              <w:jc w:val="both"/>
              <w:rPr>
                <w:sz w:val="20"/>
                <w:szCs w:val="20"/>
              </w:rPr>
            </w:pPr>
            <w:r w:rsidRPr="00A76248">
              <w:rPr>
                <w:rFonts w:ascii="Arial" w:eastAsia="Arial" w:hAnsi="Arial" w:cs="Arial"/>
                <w:sz w:val="20"/>
                <w:szCs w:val="20"/>
              </w:rPr>
              <w:t xml:space="preserve">która jest uzasadniona z punktu widzenia planów rozwojowych Wnioskodawcy. </w:t>
            </w:r>
          </w:p>
          <w:p w:rsidR="002E453D" w:rsidRPr="00C65FBB" w:rsidRDefault="002E453D" w:rsidP="00C65FBB">
            <w:pPr>
              <w:ind w:right="191"/>
              <w:jc w:val="both"/>
              <w:rPr>
                <w:rFonts w:ascii="Arial" w:hAnsi="Arial" w:cs="Arial"/>
                <w:sz w:val="20"/>
                <w:szCs w:val="20"/>
              </w:rPr>
            </w:pPr>
            <w:r w:rsidRPr="00C65FBB">
              <w:rPr>
                <w:rFonts w:ascii="Arial" w:hAnsi="Arial" w:cs="Arial"/>
                <w:sz w:val="20"/>
                <w:szCs w:val="20"/>
              </w:rPr>
              <w:t xml:space="preserve">Zakup usługi proinnowacyjnej ma na celu wsparcie procesu wdrażania innowacji  technologicznej, tj. jego ułatwienie, przyspieszenie lub ulepszenie. Usługa będąca przedmiotem projektu musi zatem przyczyniać się do skutecznego wdrożenia innowacji, a jej zakres musi być uzasadniony z punktu widzenia tego wdrożenia oraz rodzaju innowacji. </w:t>
            </w:r>
          </w:p>
          <w:p w:rsidR="002E453D" w:rsidRPr="00C65FBB" w:rsidRDefault="002E453D" w:rsidP="00C65FBB">
            <w:pPr>
              <w:ind w:right="191"/>
              <w:jc w:val="both"/>
              <w:rPr>
                <w:rFonts w:ascii="Arial" w:hAnsi="Arial" w:cs="Arial"/>
                <w:sz w:val="20"/>
                <w:szCs w:val="20"/>
              </w:rPr>
            </w:pPr>
            <w:r w:rsidRPr="00C65FBB">
              <w:rPr>
                <w:rFonts w:ascii="Arial" w:hAnsi="Arial" w:cs="Arial"/>
                <w:sz w:val="20"/>
                <w:szCs w:val="20"/>
              </w:rPr>
              <w:t xml:space="preserve">Wdrożenie innowacji musi być uzasadnione z  punktu widzenia działalności i rozwoju Wnioskodawcy, tj. np. mieć związek z planami rozwojowymi przedsiębiorstwa , stwarzać możliwość poszerzenia rynków zbytu i oferty, przyczynić się do zwiększenia przychodów przedsiębiorstwa, zwiększać konkurencyjność oferty produktowej Wnioskodawcy, stwarzać możliwość realizacji innych innowacyjnych projektów lub przyczyniać się do usprawnienia działania przedsiębiorstwa oraz poprawy jakości procesów w tym przedsiębiorstwie. </w:t>
            </w:r>
          </w:p>
          <w:p w:rsidR="002E453D" w:rsidRPr="00C65FBB" w:rsidRDefault="002E453D" w:rsidP="00C65FBB">
            <w:pPr>
              <w:rPr>
                <w:rFonts w:ascii="Arial" w:hAnsi="Arial" w:cs="Arial"/>
                <w:sz w:val="20"/>
                <w:szCs w:val="20"/>
              </w:rPr>
            </w:pPr>
            <w:r w:rsidRPr="00C65FBB">
              <w:rPr>
                <w:rFonts w:ascii="Arial" w:hAnsi="Arial" w:cs="Arial"/>
                <w:sz w:val="20"/>
                <w:szCs w:val="20"/>
              </w:rPr>
              <w:t xml:space="preserve">W ramach poddziałania wsparcie będzie udzielane na </w:t>
            </w:r>
            <w:r w:rsidR="00F86533">
              <w:rPr>
                <w:rFonts w:ascii="Arial" w:hAnsi="Arial" w:cs="Arial"/>
                <w:sz w:val="20"/>
                <w:szCs w:val="20"/>
              </w:rPr>
              <w:t>(komponent obligatoryjny projektu)</w:t>
            </w:r>
            <w:r w:rsidRPr="00C65FBB">
              <w:rPr>
                <w:rFonts w:ascii="Arial" w:hAnsi="Arial" w:cs="Arial"/>
                <w:sz w:val="20"/>
                <w:szCs w:val="20"/>
              </w:rPr>
              <w:t xml:space="preserve">:  </w:t>
            </w:r>
          </w:p>
          <w:p w:rsidR="002E453D" w:rsidRPr="00C65FBB" w:rsidRDefault="00F86533" w:rsidP="00C810E8">
            <w:pPr>
              <w:numPr>
                <w:ilvl w:val="0"/>
                <w:numId w:val="197"/>
              </w:numPr>
              <w:suppressAutoHyphens w:val="0"/>
              <w:ind w:left="284" w:right="106" w:hanging="284"/>
              <w:jc w:val="both"/>
              <w:rPr>
                <w:rFonts w:ascii="Arial" w:hAnsi="Arial" w:cs="Arial"/>
                <w:sz w:val="20"/>
                <w:szCs w:val="20"/>
              </w:rPr>
            </w:pPr>
            <w:r>
              <w:rPr>
                <w:rFonts w:ascii="Arial" w:hAnsi="Arial" w:cs="Arial"/>
                <w:sz w:val="20"/>
                <w:szCs w:val="20"/>
              </w:rPr>
              <w:t xml:space="preserve">zakup </w:t>
            </w:r>
            <w:r w:rsidR="002E453D" w:rsidRPr="00C65FBB">
              <w:rPr>
                <w:rFonts w:ascii="Arial" w:hAnsi="Arial" w:cs="Arial"/>
                <w:sz w:val="20"/>
                <w:szCs w:val="20"/>
              </w:rPr>
              <w:t xml:space="preserve">usługi doradczej w zakresie innowacji albo </w:t>
            </w:r>
          </w:p>
          <w:p w:rsidR="002E453D" w:rsidRPr="00C65FBB" w:rsidRDefault="00F86533" w:rsidP="00C810E8">
            <w:pPr>
              <w:numPr>
                <w:ilvl w:val="0"/>
                <w:numId w:val="197"/>
              </w:numPr>
              <w:suppressAutoHyphens w:val="0"/>
              <w:ind w:left="284" w:right="106" w:hanging="284"/>
              <w:jc w:val="both"/>
              <w:rPr>
                <w:rFonts w:ascii="Arial" w:hAnsi="Arial" w:cs="Arial"/>
                <w:sz w:val="20"/>
                <w:szCs w:val="20"/>
              </w:rPr>
            </w:pPr>
            <w:r>
              <w:rPr>
                <w:rFonts w:ascii="Arial" w:hAnsi="Arial" w:cs="Arial"/>
                <w:sz w:val="20"/>
                <w:szCs w:val="20"/>
              </w:rPr>
              <w:t xml:space="preserve">zakup </w:t>
            </w:r>
            <w:r w:rsidR="002E453D" w:rsidRPr="00C65FBB">
              <w:rPr>
                <w:rFonts w:ascii="Arial" w:hAnsi="Arial" w:cs="Arial"/>
                <w:sz w:val="20"/>
                <w:szCs w:val="20"/>
              </w:rPr>
              <w:t>usługi doradczej w zakresie innowacji i usługi wsparcia innowacji,  zgodnie z definicją zawartą w Rozporządzeniu Komisji (UE) nr 651/2014 z dnia 17 czerwca 2014 r. uznającego niektóre rodzaje pomocy za zgodne z rynkiem wewnętrznym w zastosowaniu art. 107 i 108 Traktatu, gdzie:</w:t>
            </w:r>
          </w:p>
          <w:p w:rsidR="002E453D" w:rsidRPr="00C65FBB" w:rsidRDefault="002E453D" w:rsidP="00C810E8">
            <w:pPr>
              <w:numPr>
                <w:ilvl w:val="0"/>
                <w:numId w:val="200"/>
              </w:numPr>
              <w:suppressAutoHyphens w:val="0"/>
              <w:ind w:left="568" w:right="106" w:hanging="284"/>
              <w:jc w:val="both"/>
              <w:rPr>
                <w:rFonts w:ascii="Arial" w:hAnsi="Arial" w:cs="Arial"/>
                <w:sz w:val="20"/>
                <w:szCs w:val="20"/>
              </w:rPr>
            </w:pPr>
            <w:r w:rsidRPr="00C65FBB">
              <w:rPr>
                <w:rFonts w:ascii="Arial" w:hAnsi="Arial" w:cs="Arial"/>
                <w:sz w:val="20"/>
                <w:szCs w:val="20"/>
              </w:rPr>
              <w:t xml:space="preserve">usługi doradcze w zakresie innowacji – oznaczają doradztwo, pomoc  i szkolenia w zakresie transferu wiedzy, nabywania i ochrony wartości niematerialnych i prawnych oraz korzystania z nich, korzystania z norm i regulacji, w których są one osadzone; </w:t>
            </w:r>
          </w:p>
          <w:p w:rsidR="002E453D" w:rsidRDefault="002E453D" w:rsidP="00C810E8">
            <w:pPr>
              <w:numPr>
                <w:ilvl w:val="0"/>
                <w:numId w:val="200"/>
              </w:numPr>
              <w:suppressAutoHyphens w:val="0"/>
              <w:ind w:left="568" w:right="106" w:hanging="284"/>
              <w:jc w:val="both"/>
              <w:rPr>
                <w:rFonts w:ascii="Arial" w:hAnsi="Arial" w:cs="Arial"/>
                <w:sz w:val="20"/>
                <w:szCs w:val="20"/>
              </w:rPr>
            </w:pPr>
            <w:r w:rsidRPr="00C65FBB">
              <w:rPr>
                <w:rFonts w:ascii="Arial" w:hAnsi="Arial" w:cs="Arial"/>
                <w:sz w:val="20"/>
                <w:szCs w:val="20"/>
              </w:rPr>
              <w:t xml:space="preserve">usługi wsparcia innowacji – oznaczają udostępnienie przestrzeni biurowej, banków danych, zasobów bibliotecznych, badań rynku, laboratoriów, znakowanie, testowanie i certyfikację jakości w celu opracowania bardziej efektywnych produktów procesów i usług. </w:t>
            </w:r>
          </w:p>
          <w:p w:rsidR="00F86533" w:rsidRDefault="00F86533" w:rsidP="00A76248">
            <w:pPr>
              <w:jc w:val="both"/>
              <w:rPr>
                <w:rFonts w:ascii="Arial" w:hAnsi="Arial" w:cs="Arial"/>
                <w:sz w:val="20"/>
                <w:szCs w:val="20"/>
              </w:rPr>
            </w:pPr>
            <w:r w:rsidRPr="00A76248">
              <w:rPr>
                <w:rFonts w:ascii="Arial" w:hAnsi="Arial" w:cs="Arial"/>
                <w:sz w:val="20"/>
                <w:szCs w:val="20"/>
              </w:rPr>
              <w:t>Dodatkowo wsparcie może obejmować realizację inwestycji początkowej związanej z wdrożeniem innowacji technologicznej, której dotyczy usługa proinnowacyjna (komponent fakultatywny projektu).</w:t>
            </w:r>
          </w:p>
          <w:p w:rsidR="002E453D" w:rsidRPr="00F86533" w:rsidRDefault="00F86533" w:rsidP="00A76248">
            <w:pPr>
              <w:jc w:val="both"/>
              <w:rPr>
                <w:rFonts w:ascii="Arial" w:hAnsi="Arial" w:cs="Arial"/>
                <w:sz w:val="20"/>
                <w:szCs w:val="20"/>
              </w:rPr>
            </w:pPr>
            <w:r w:rsidRPr="00A76248">
              <w:rPr>
                <w:rFonts w:ascii="Arial" w:hAnsi="Arial" w:cs="Arial"/>
                <w:sz w:val="20"/>
                <w:szCs w:val="20"/>
              </w:rPr>
              <w:t>Rezultatem realizacji projektu musi być wdrożenie</w:t>
            </w:r>
            <w:r>
              <w:rPr>
                <w:rFonts w:ascii="Arial" w:hAnsi="Arial" w:cs="Arial"/>
                <w:sz w:val="20"/>
                <w:szCs w:val="20"/>
              </w:rPr>
              <w:t xml:space="preserve"> </w:t>
            </w:r>
            <w:r w:rsidR="002E453D" w:rsidRPr="00F86533">
              <w:rPr>
                <w:rFonts w:ascii="Arial" w:hAnsi="Arial" w:cs="Arial"/>
                <w:sz w:val="20"/>
                <w:szCs w:val="20"/>
              </w:rPr>
              <w:t xml:space="preserve">innowacji technologicznej rozumianej jako innowacja produktowa lub procesowa opracowana na podstawie lub z wykorzystaniem technologii. Innowacja technologiczna musi dotyczyć wprowadzenia na rynek lub faktycznego wykorzystania w działalności Wnioskodawcy: </w:t>
            </w:r>
          </w:p>
          <w:p w:rsidR="002E453D" w:rsidRPr="00C65FBB" w:rsidRDefault="002E453D" w:rsidP="00C810E8">
            <w:pPr>
              <w:pStyle w:val="Akapitzlist"/>
              <w:numPr>
                <w:ilvl w:val="0"/>
                <w:numId w:val="201"/>
              </w:numPr>
              <w:ind w:left="284" w:right="108" w:hanging="284"/>
              <w:jc w:val="both"/>
              <w:rPr>
                <w:rFonts w:ascii="Arial" w:hAnsi="Arial" w:cs="Arial"/>
                <w:sz w:val="20"/>
                <w:szCs w:val="20"/>
              </w:rPr>
            </w:pPr>
            <w:r w:rsidRPr="00C65FBB">
              <w:rPr>
                <w:rFonts w:ascii="Arial" w:hAnsi="Arial" w:cs="Arial"/>
                <w:sz w:val="20"/>
                <w:szCs w:val="20"/>
              </w:rPr>
              <w:t xml:space="preserve">produktu lub procesu nowego pod względem technologicznym lub  </w:t>
            </w:r>
          </w:p>
          <w:p w:rsidR="002E453D" w:rsidRPr="00C65FBB" w:rsidRDefault="002E453D" w:rsidP="00C810E8">
            <w:pPr>
              <w:pStyle w:val="Akapitzlist"/>
              <w:numPr>
                <w:ilvl w:val="0"/>
                <w:numId w:val="201"/>
              </w:numPr>
              <w:ind w:left="284" w:right="108" w:hanging="284"/>
              <w:jc w:val="both"/>
              <w:rPr>
                <w:rFonts w:ascii="Arial" w:hAnsi="Arial" w:cs="Arial"/>
                <w:sz w:val="20"/>
                <w:szCs w:val="20"/>
              </w:rPr>
            </w:pPr>
            <w:r w:rsidRPr="00C65FBB">
              <w:rPr>
                <w:rFonts w:ascii="Arial" w:hAnsi="Arial" w:cs="Arial"/>
                <w:sz w:val="20"/>
                <w:szCs w:val="20"/>
              </w:rPr>
              <w:t>produktu lub procesu znacząco udoskonalonego technologicznie.</w:t>
            </w:r>
          </w:p>
          <w:p w:rsidR="002E453D" w:rsidRPr="00C65FBB" w:rsidRDefault="002E453D" w:rsidP="00C65FBB">
            <w:pPr>
              <w:ind w:right="60"/>
              <w:jc w:val="both"/>
              <w:rPr>
                <w:rFonts w:ascii="Arial" w:hAnsi="Arial" w:cs="Arial"/>
                <w:sz w:val="20"/>
                <w:szCs w:val="20"/>
              </w:rPr>
            </w:pPr>
            <w:r w:rsidRPr="00C65FBB">
              <w:rPr>
                <w:rFonts w:ascii="Arial" w:hAnsi="Arial" w:cs="Arial"/>
                <w:sz w:val="20"/>
                <w:szCs w:val="20"/>
              </w:rPr>
              <w:t>W ramach projektu wykorzystywane mogą być następujące rodzaje technologii</w:t>
            </w:r>
            <w:r w:rsidR="00526A48">
              <w:rPr>
                <w:rFonts w:ascii="Arial" w:hAnsi="Arial" w:cs="Arial"/>
                <w:sz w:val="20"/>
                <w:szCs w:val="20"/>
              </w:rPr>
              <w:t>:</w:t>
            </w:r>
          </w:p>
          <w:p w:rsidR="002E453D" w:rsidRPr="00C65FBB" w:rsidRDefault="002E453D" w:rsidP="00C810E8">
            <w:pPr>
              <w:pStyle w:val="Akapitzlist"/>
              <w:numPr>
                <w:ilvl w:val="0"/>
                <w:numId w:val="202"/>
              </w:numPr>
              <w:ind w:left="284" w:right="60" w:hanging="284"/>
              <w:jc w:val="both"/>
              <w:rPr>
                <w:rFonts w:ascii="Arial" w:hAnsi="Arial" w:cs="Arial"/>
                <w:sz w:val="20"/>
                <w:szCs w:val="20"/>
              </w:rPr>
            </w:pPr>
            <w:r>
              <w:rPr>
                <w:rFonts w:ascii="Arial" w:hAnsi="Arial" w:cs="Arial"/>
                <w:sz w:val="20"/>
                <w:szCs w:val="20"/>
              </w:rPr>
              <w:t>t</w:t>
            </w:r>
            <w:r w:rsidRPr="00C65FBB">
              <w:rPr>
                <w:rFonts w:ascii="Arial" w:hAnsi="Arial" w:cs="Arial"/>
                <w:sz w:val="20"/>
                <w:szCs w:val="20"/>
              </w:rPr>
              <w:t xml:space="preserve">echnologia objęta ochroną praw własności przemysłowej, </w:t>
            </w:r>
          </w:p>
          <w:p w:rsidR="002E453D" w:rsidRPr="00C65FBB" w:rsidRDefault="002E453D" w:rsidP="00C810E8">
            <w:pPr>
              <w:pStyle w:val="Akapitzlist"/>
              <w:numPr>
                <w:ilvl w:val="0"/>
                <w:numId w:val="202"/>
              </w:numPr>
              <w:ind w:left="284" w:right="60" w:hanging="284"/>
              <w:jc w:val="both"/>
              <w:rPr>
                <w:rFonts w:ascii="Arial" w:hAnsi="Arial" w:cs="Arial"/>
                <w:sz w:val="20"/>
                <w:szCs w:val="20"/>
              </w:rPr>
            </w:pPr>
            <w:r w:rsidRPr="00C65FBB">
              <w:rPr>
                <w:rFonts w:ascii="Arial" w:hAnsi="Arial" w:cs="Arial"/>
                <w:sz w:val="20"/>
                <w:szCs w:val="20"/>
              </w:rPr>
              <w:t xml:space="preserve">technologia w </w:t>
            </w:r>
            <w:r w:rsidR="00526A48">
              <w:rPr>
                <w:rFonts w:ascii="Arial" w:hAnsi="Arial" w:cs="Arial"/>
                <w:sz w:val="20"/>
                <w:szCs w:val="20"/>
              </w:rPr>
              <w:t>formie</w:t>
            </w:r>
            <w:r w:rsidRPr="00C65FBB">
              <w:rPr>
                <w:rFonts w:ascii="Arial" w:hAnsi="Arial" w:cs="Arial"/>
                <w:sz w:val="20"/>
                <w:szCs w:val="20"/>
              </w:rPr>
              <w:t xml:space="preserve"> wyników prac rozwojowych, lub badań przemysłowych, </w:t>
            </w:r>
          </w:p>
          <w:p w:rsidR="002E453D" w:rsidRPr="00C65FBB" w:rsidRDefault="002E453D" w:rsidP="00C810E8">
            <w:pPr>
              <w:pStyle w:val="Akapitzlist"/>
              <w:numPr>
                <w:ilvl w:val="0"/>
                <w:numId w:val="202"/>
              </w:numPr>
              <w:ind w:left="284" w:right="60" w:hanging="284"/>
              <w:jc w:val="both"/>
              <w:rPr>
                <w:rFonts w:ascii="Arial" w:hAnsi="Arial" w:cs="Arial"/>
                <w:sz w:val="20"/>
                <w:szCs w:val="20"/>
              </w:rPr>
            </w:pPr>
            <w:r w:rsidRPr="00C65FBB">
              <w:rPr>
                <w:rFonts w:ascii="Arial" w:hAnsi="Arial" w:cs="Arial"/>
                <w:sz w:val="20"/>
                <w:szCs w:val="20"/>
              </w:rPr>
              <w:t xml:space="preserve">technologia w </w:t>
            </w:r>
            <w:r w:rsidR="00526A48">
              <w:rPr>
                <w:rFonts w:ascii="Arial" w:hAnsi="Arial" w:cs="Arial"/>
                <w:sz w:val="20"/>
                <w:szCs w:val="20"/>
              </w:rPr>
              <w:t>formie</w:t>
            </w:r>
            <w:r w:rsidRPr="00C65FBB">
              <w:rPr>
                <w:rFonts w:ascii="Arial" w:hAnsi="Arial" w:cs="Arial"/>
                <w:sz w:val="20"/>
                <w:szCs w:val="20"/>
              </w:rPr>
              <w:t xml:space="preserve"> nieopatentowanej wiedzy technicznej. </w:t>
            </w:r>
          </w:p>
          <w:p w:rsidR="002E453D" w:rsidRPr="00C65FBB" w:rsidRDefault="002E453D" w:rsidP="00C65FBB">
            <w:pPr>
              <w:jc w:val="both"/>
              <w:rPr>
                <w:rFonts w:ascii="Arial" w:hAnsi="Arial" w:cs="Arial"/>
                <w:sz w:val="20"/>
                <w:szCs w:val="20"/>
              </w:rPr>
            </w:pPr>
            <w:r w:rsidRPr="00C65FBB">
              <w:rPr>
                <w:rFonts w:ascii="Arial" w:hAnsi="Arial" w:cs="Arial"/>
                <w:sz w:val="20"/>
                <w:szCs w:val="20"/>
              </w:rPr>
              <w:t xml:space="preserve">Prace rozwojowe oraz badania przemysłowe rozumie się zgodnie z ustawą z dnia 30 kwietnia 2010 r. o zasadach finansowania nauki. </w:t>
            </w:r>
          </w:p>
          <w:p w:rsidR="002E453D" w:rsidRPr="00C65FBB" w:rsidRDefault="002E453D" w:rsidP="00C65FBB">
            <w:pPr>
              <w:ind w:right="64"/>
              <w:jc w:val="both"/>
              <w:rPr>
                <w:rFonts w:ascii="Arial" w:hAnsi="Arial" w:cs="Arial"/>
                <w:sz w:val="20"/>
                <w:szCs w:val="20"/>
              </w:rPr>
            </w:pPr>
            <w:r w:rsidRPr="00C65FBB">
              <w:rPr>
                <w:rFonts w:ascii="Arial" w:hAnsi="Arial" w:cs="Arial"/>
                <w:sz w:val="20"/>
                <w:szCs w:val="20"/>
              </w:rPr>
              <w:t xml:space="preserve">Przez innowację produktową rozumieć należy wprowadzenie na rynek przez dane przedsiębiorstwo nowego wyrobu lub usługi, lub znaczące ulepszenie oferowanych uprzednio wyrobów lub usług w odniesieniu do ich charakterystyk lub przeznaczenia. Ulepszenie może dotyczyć charakterystyk technicznych, komponentów, materiałów, wbudowanego oprogramowania oraz innych cech funkcjonalnych. </w:t>
            </w:r>
          </w:p>
          <w:p w:rsidR="002E453D" w:rsidRPr="00C65FBB" w:rsidRDefault="002E453D" w:rsidP="00C65FBB">
            <w:pPr>
              <w:ind w:right="62"/>
              <w:jc w:val="both"/>
              <w:rPr>
                <w:rFonts w:ascii="Arial" w:hAnsi="Arial" w:cs="Arial"/>
                <w:sz w:val="20"/>
                <w:szCs w:val="20"/>
              </w:rPr>
            </w:pPr>
            <w:r w:rsidRPr="00C65FBB">
              <w:rPr>
                <w:rFonts w:ascii="Arial" w:hAnsi="Arial" w:cs="Arial"/>
                <w:sz w:val="20"/>
                <w:szCs w:val="20"/>
              </w:rPr>
              <w:t xml:space="preserve">Przez innowację procesową rozumieć należy wdrożenie nowej lub znacząco udoskonalonej metody produkcji lub dostawy (w tym zmiany w zakresie technologii, urządzeń oraz/lub oprogramowania). Do innowacji w obrębie procesów zalicza się też nowe lub znacząco udoskonalone metody tworzenia i świadczenia usług.  </w:t>
            </w:r>
          </w:p>
          <w:p w:rsidR="002E453D" w:rsidRPr="00C65FBB" w:rsidRDefault="002E453D" w:rsidP="00C65FBB">
            <w:pPr>
              <w:rPr>
                <w:rFonts w:ascii="Arial" w:hAnsi="Arial" w:cs="Arial"/>
                <w:sz w:val="20"/>
                <w:szCs w:val="20"/>
              </w:rPr>
            </w:pPr>
            <w:r w:rsidRPr="00C65FBB">
              <w:rPr>
                <w:rFonts w:ascii="Arial" w:hAnsi="Arial" w:cs="Arial"/>
                <w:sz w:val="20"/>
                <w:szCs w:val="20"/>
              </w:rPr>
              <w:t xml:space="preserve">Możliwe jest przyznanie punktacji z zakresu &lt;0-2&gt; pkt, przy czym: </w:t>
            </w:r>
          </w:p>
          <w:p w:rsidR="002E453D" w:rsidRPr="00C65FBB" w:rsidRDefault="002E453D" w:rsidP="00C810E8">
            <w:pPr>
              <w:numPr>
                <w:ilvl w:val="0"/>
                <w:numId w:val="198"/>
              </w:numPr>
              <w:suppressAutoHyphens w:val="0"/>
              <w:ind w:right="59"/>
              <w:jc w:val="both"/>
              <w:rPr>
                <w:rFonts w:ascii="Arial" w:hAnsi="Arial" w:cs="Arial"/>
                <w:sz w:val="20"/>
                <w:szCs w:val="20"/>
              </w:rPr>
            </w:pPr>
            <w:r w:rsidRPr="00C65FBB">
              <w:rPr>
                <w:rFonts w:ascii="Arial" w:hAnsi="Arial" w:cs="Arial"/>
                <w:sz w:val="20"/>
                <w:szCs w:val="20"/>
              </w:rPr>
              <w:t xml:space="preserve">pkt – usługa będąca przedmiotem dofinansowania jest niezgodna z zakresem poddziałania lub nieuzasadniona lub nie prowadzi do wdrożenia w przedsiębiorstwie innowacji technologicznej,  </w:t>
            </w:r>
          </w:p>
          <w:p w:rsidR="002E453D" w:rsidRPr="00C65FBB" w:rsidRDefault="002E453D" w:rsidP="00C810E8">
            <w:pPr>
              <w:numPr>
                <w:ilvl w:val="0"/>
                <w:numId w:val="198"/>
              </w:numPr>
              <w:suppressAutoHyphens w:val="0"/>
              <w:ind w:right="59"/>
              <w:jc w:val="both"/>
              <w:rPr>
                <w:rFonts w:ascii="Arial" w:hAnsi="Arial" w:cs="Arial"/>
                <w:sz w:val="20"/>
                <w:szCs w:val="20"/>
              </w:rPr>
            </w:pPr>
            <w:r w:rsidRPr="00C65FBB">
              <w:rPr>
                <w:rFonts w:ascii="Arial" w:hAnsi="Arial" w:cs="Arial"/>
                <w:sz w:val="20"/>
                <w:szCs w:val="20"/>
              </w:rPr>
              <w:t xml:space="preserve">pkt –  usługa będąca przedmiotem dofinansowania jest zgodna z zakresem poddziałania oraz jest uzasadniona i prowadzi do wdrożenia w przedsiębiorstwie innowacji technologicznej procesowej albo innowacji technologicznej produktowej, </w:t>
            </w:r>
          </w:p>
          <w:p w:rsidR="002E453D" w:rsidRDefault="002E453D" w:rsidP="00140AED">
            <w:pPr>
              <w:jc w:val="both"/>
              <w:rPr>
                <w:rFonts w:ascii="Arial" w:hAnsi="Arial" w:cs="Arial"/>
                <w:sz w:val="20"/>
                <w:szCs w:val="20"/>
              </w:rPr>
            </w:pPr>
            <w:r w:rsidRPr="00C65FBB">
              <w:rPr>
                <w:rFonts w:ascii="Arial" w:hAnsi="Arial" w:cs="Arial"/>
                <w:sz w:val="20"/>
                <w:szCs w:val="20"/>
              </w:rPr>
              <w:t>2 pkt – usługa będąca przedmiotem dofinansowania jest zgodna z zakresem poddziałania oraz jest uzasadniona i prowadzi do wdrożenia w przedsiębiorstwie innowacji technologicznej produktowej i procesowej.</w:t>
            </w:r>
          </w:p>
          <w:p w:rsidR="002E453D" w:rsidRPr="00624C9C" w:rsidRDefault="002E453D" w:rsidP="00140AED">
            <w:pPr>
              <w:spacing w:before="120"/>
              <w:jc w:val="both"/>
              <w:rPr>
                <w:rFonts w:ascii="Arial" w:hAnsi="Arial" w:cs="Arial"/>
                <w:i/>
                <w:sz w:val="20"/>
                <w:szCs w:val="20"/>
                <w:lang w:eastAsia="pl-PL"/>
              </w:rPr>
            </w:pPr>
            <w:r w:rsidRPr="00624C9C">
              <w:rPr>
                <w:rFonts w:ascii="Arial" w:hAnsi="Arial" w:cs="Arial"/>
                <w:i/>
                <w:sz w:val="20"/>
                <w:szCs w:val="20"/>
                <w:lang w:eastAsia="pl-PL"/>
              </w:rPr>
              <w:t>Wymagane minimum punktowe - 1.</w:t>
            </w:r>
          </w:p>
        </w:tc>
        <w:tc>
          <w:tcPr>
            <w:tcW w:w="1559" w:type="dxa"/>
            <w:tcBorders>
              <w:top w:val="single" w:sz="4" w:space="0" w:color="000000"/>
              <w:left w:val="single" w:sz="4" w:space="0" w:color="000000"/>
              <w:bottom w:val="single" w:sz="4" w:space="0" w:color="000000"/>
              <w:right w:val="single" w:sz="4" w:space="0" w:color="000000"/>
            </w:tcBorders>
          </w:tcPr>
          <w:p w:rsidR="002E453D" w:rsidRPr="00624C9C" w:rsidRDefault="002E453D" w:rsidP="00140AED">
            <w:pPr>
              <w:keepNext/>
              <w:suppressAutoHyphens w:val="0"/>
              <w:snapToGrid w:val="0"/>
              <w:jc w:val="center"/>
              <w:rPr>
                <w:rFonts w:ascii="Arial" w:hAnsi="Arial" w:cs="Arial"/>
                <w:b/>
                <w:bCs/>
                <w:sz w:val="20"/>
                <w:szCs w:val="20"/>
                <w:lang w:eastAsia="pl-PL"/>
              </w:rPr>
            </w:pPr>
            <w:r w:rsidRPr="00624C9C">
              <w:rPr>
                <w:rFonts w:ascii="Arial" w:hAnsi="Arial" w:cs="Arial"/>
                <w:sz w:val="20"/>
                <w:szCs w:val="20"/>
              </w:rPr>
              <w:t xml:space="preserve">0 lub 1 lub 2 </w:t>
            </w:r>
          </w:p>
        </w:tc>
      </w:tr>
      <w:tr w:rsidR="00EC1CFD" w:rsidRPr="00F716BE" w:rsidTr="002E453D">
        <w:trPr>
          <w:gridAfter w:val="1"/>
          <w:wAfter w:w="1505" w:type="dxa"/>
          <w:trHeight w:val="284"/>
        </w:trPr>
        <w:tc>
          <w:tcPr>
            <w:tcW w:w="708" w:type="dxa"/>
            <w:tcBorders>
              <w:top w:val="single" w:sz="4" w:space="0" w:color="000000"/>
              <w:left w:val="single" w:sz="4" w:space="0" w:color="000000"/>
              <w:bottom w:val="single" w:sz="4" w:space="0" w:color="000000"/>
            </w:tcBorders>
          </w:tcPr>
          <w:p w:rsidR="00EC1CFD" w:rsidRPr="00F716BE" w:rsidRDefault="00EC1CFD" w:rsidP="00140AED">
            <w:pPr>
              <w:keepNext/>
              <w:suppressAutoHyphens w:val="0"/>
              <w:snapToGrid w:val="0"/>
              <w:ind w:hanging="23"/>
              <w:rPr>
                <w:rFonts w:ascii="Arial" w:hAnsi="Arial" w:cs="Arial"/>
                <w:b/>
                <w:color w:val="000000"/>
                <w:sz w:val="20"/>
                <w:szCs w:val="20"/>
                <w:lang w:eastAsia="pl-PL"/>
              </w:rPr>
            </w:pPr>
            <w:r w:rsidRPr="00C65FBB">
              <w:rPr>
                <w:rFonts w:ascii="Arial" w:hAnsi="Arial" w:cs="Arial"/>
                <w:b/>
                <w:color w:val="000000"/>
                <w:sz w:val="20"/>
                <w:szCs w:val="20"/>
                <w:lang w:eastAsia="pl-PL"/>
              </w:rPr>
              <w:t>2.</w:t>
            </w:r>
          </w:p>
        </w:tc>
        <w:tc>
          <w:tcPr>
            <w:tcW w:w="2977" w:type="dxa"/>
            <w:tcBorders>
              <w:top w:val="single" w:sz="4" w:space="0" w:color="000000"/>
              <w:left w:val="single" w:sz="4" w:space="0" w:color="000000"/>
              <w:bottom w:val="single" w:sz="4" w:space="0" w:color="000000"/>
            </w:tcBorders>
          </w:tcPr>
          <w:p w:rsidR="00EC1CFD" w:rsidRPr="00EC1CFD" w:rsidRDefault="00EC1CFD" w:rsidP="00C65FBB">
            <w:pPr>
              <w:rPr>
                <w:rFonts w:ascii="Arial" w:hAnsi="Arial" w:cs="Arial"/>
                <w:sz w:val="20"/>
                <w:szCs w:val="20"/>
              </w:rPr>
            </w:pPr>
            <w:r w:rsidRPr="00A76248">
              <w:rPr>
                <w:rFonts w:ascii="Arial" w:eastAsia="Arial" w:hAnsi="Arial" w:cs="Arial"/>
                <w:sz w:val="20"/>
                <w:szCs w:val="20"/>
              </w:rPr>
              <w:t>Wnioskodawca posiada potencjał do realizacji projektu oraz do wdrożenia innowacji</w:t>
            </w:r>
          </w:p>
        </w:tc>
        <w:tc>
          <w:tcPr>
            <w:tcW w:w="8931" w:type="dxa"/>
            <w:tcBorders>
              <w:top w:val="single" w:sz="4" w:space="0" w:color="000000"/>
              <w:left w:val="single" w:sz="4" w:space="0" w:color="000000"/>
              <w:bottom w:val="single" w:sz="4" w:space="0" w:color="000000"/>
              <w:right w:val="single" w:sz="4" w:space="0" w:color="000000"/>
            </w:tcBorders>
          </w:tcPr>
          <w:p w:rsidR="00EC1CFD" w:rsidRPr="00A76248" w:rsidRDefault="00EC1CFD" w:rsidP="00A76248">
            <w:pPr>
              <w:ind w:right="193"/>
              <w:jc w:val="both"/>
              <w:rPr>
                <w:rFonts w:ascii="Arial" w:eastAsia="Arial" w:hAnsi="Arial" w:cs="Arial"/>
                <w:sz w:val="20"/>
                <w:szCs w:val="20"/>
              </w:rPr>
            </w:pPr>
            <w:r w:rsidRPr="00A76248">
              <w:rPr>
                <w:rFonts w:ascii="Arial" w:eastAsia="Arial" w:hAnsi="Arial" w:cs="Arial"/>
                <w:sz w:val="20"/>
                <w:szCs w:val="20"/>
              </w:rPr>
              <w:t>W kryterium weryfikacji podlega, czy Wnioskodawca posiada potencjał do zrealizowania projektu oraz do wdrożenia innowacji. Potencjał Wnioskodawcy należy rozumieć w szczególności jako posiadanie lub możliwość pozyskania określonych zasobów umożliwiających realizację projektu oraz wdrożenie innowacji takich jak:</w:t>
            </w:r>
          </w:p>
          <w:p w:rsidR="00EC1CFD" w:rsidRPr="00A76248" w:rsidRDefault="00EC1CFD" w:rsidP="00A76248">
            <w:pPr>
              <w:pStyle w:val="Tekstpodstawowy3"/>
              <w:numPr>
                <w:ilvl w:val="0"/>
                <w:numId w:val="307"/>
              </w:numPr>
              <w:spacing w:after="0"/>
              <w:ind w:left="426" w:right="193"/>
              <w:jc w:val="both"/>
              <w:rPr>
                <w:rFonts w:ascii="Arial" w:hAnsi="Arial" w:cs="Arial"/>
                <w:sz w:val="20"/>
                <w:szCs w:val="20"/>
              </w:rPr>
            </w:pPr>
            <w:r w:rsidRPr="00A76248">
              <w:rPr>
                <w:rFonts w:ascii="Arial" w:hAnsi="Arial" w:cs="Arial"/>
                <w:sz w:val="20"/>
                <w:szCs w:val="20"/>
              </w:rPr>
              <w:t>posiadane lub możliwe do pozyskania źródła finansowania realizacji projektu oraz wdrożenia innowacji w planowanym terminie i zakresie;</w:t>
            </w:r>
          </w:p>
          <w:p w:rsidR="00EC1CFD" w:rsidRPr="00A76248" w:rsidRDefault="00EC1CFD" w:rsidP="00A76248">
            <w:pPr>
              <w:pStyle w:val="Tekstpodstawowy3"/>
              <w:numPr>
                <w:ilvl w:val="0"/>
                <w:numId w:val="307"/>
              </w:numPr>
              <w:spacing w:after="0"/>
              <w:ind w:left="426" w:right="193"/>
              <w:jc w:val="both"/>
              <w:rPr>
                <w:rFonts w:ascii="Arial" w:hAnsi="Arial" w:cs="Arial"/>
                <w:sz w:val="20"/>
                <w:szCs w:val="20"/>
              </w:rPr>
            </w:pPr>
            <w:r w:rsidRPr="00A76248">
              <w:rPr>
                <w:rFonts w:ascii="Arial" w:hAnsi="Arial" w:cs="Arial"/>
                <w:sz w:val="20"/>
                <w:szCs w:val="20"/>
              </w:rPr>
              <w:t xml:space="preserve">zasoby ludzkie, którymi dysponuje lub zamierza dysponować Wnioskodawca (w tym obecni lub przyszli pracownicy); </w:t>
            </w:r>
          </w:p>
          <w:p w:rsidR="00EC1CFD" w:rsidRPr="00A76248" w:rsidRDefault="00EC1CFD" w:rsidP="00A76248">
            <w:pPr>
              <w:pStyle w:val="Tekstpodstawowy3"/>
              <w:numPr>
                <w:ilvl w:val="0"/>
                <w:numId w:val="307"/>
              </w:numPr>
              <w:spacing w:after="0"/>
              <w:ind w:left="426" w:right="191"/>
              <w:jc w:val="both"/>
              <w:rPr>
                <w:rFonts w:ascii="Arial" w:hAnsi="Arial" w:cs="Arial"/>
                <w:sz w:val="20"/>
                <w:szCs w:val="20"/>
              </w:rPr>
            </w:pPr>
            <w:r w:rsidRPr="00A76248">
              <w:rPr>
                <w:rFonts w:ascii="Arial" w:hAnsi="Arial" w:cs="Arial"/>
                <w:sz w:val="20"/>
                <w:szCs w:val="20"/>
              </w:rPr>
              <w:t>posiadana lub planowana infrastruktura techniczna, informatyczna i lokalowa (wszelkie nieruchomości - grunty, budynki, budowle, maszyny, urządzenia i pojazdy, oprogramowanie);</w:t>
            </w:r>
          </w:p>
          <w:p w:rsidR="00EC1CFD" w:rsidRPr="00A76248" w:rsidRDefault="00EC1CFD" w:rsidP="00A76248">
            <w:pPr>
              <w:pStyle w:val="Tekstkomentarza"/>
              <w:numPr>
                <w:ilvl w:val="0"/>
                <w:numId w:val="307"/>
              </w:numPr>
              <w:ind w:left="426" w:right="193"/>
              <w:jc w:val="both"/>
              <w:rPr>
                <w:rFonts w:ascii="Arial" w:hAnsi="Arial" w:cs="Arial"/>
              </w:rPr>
            </w:pPr>
            <w:r w:rsidRPr="00A76248">
              <w:rPr>
                <w:rFonts w:ascii="Arial" w:hAnsi="Arial" w:cs="Arial"/>
              </w:rPr>
              <w:t xml:space="preserve">posiadane lub planowane do nabycia  licencje, pozwolenia, uprawnienia lub koncesje oraz wiedza techniczna (objęta lub nieobjęta prawami własności przemysłowej).  </w:t>
            </w:r>
          </w:p>
          <w:p w:rsidR="00EC1CFD" w:rsidRPr="00A76248" w:rsidRDefault="00EC1CFD" w:rsidP="00A76248">
            <w:pPr>
              <w:ind w:left="1" w:right="191"/>
              <w:jc w:val="both"/>
              <w:rPr>
                <w:rFonts w:ascii="Arial" w:eastAsia="Arial" w:hAnsi="Arial" w:cs="Arial"/>
                <w:sz w:val="20"/>
                <w:szCs w:val="20"/>
              </w:rPr>
            </w:pPr>
            <w:r w:rsidRPr="00A76248">
              <w:rPr>
                <w:rFonts w:ascii="Arial" w:eastAsia="Arial" w:hAnsi="Arial" w:cs="Arial"/>
                <w:sz w:val="20"/>
                <w:szCs w:val="20"/>
              </w:rPr>
              <w:t xml:space="preserve">Weryfikacji podlegać będzie, czy uzasadnienie dotyczące potencjału i zasobów zostało dostosowane do planowanego zakresu projektu i wdrożenia innowacji, a także do specyfiki wdrażanej innowacji.   </w:t>
            </w:r>
          </w:p>
          <w:p w:rsidR="00EC1CFD" w:rsidRDefault="00EC1CFD" w:rsidP="0015445B">
            <w:pPr>
              <w:spacing w:after="11"/>
              <w:ind w:right="191"/>
              <w:rPr>
                <w:rFonts w:ascii="Arial" w:eastAsia="Arial" w:hAnsi="Arial" w:cs="Arial"/>
                <w:sz w:val="20"/>
                <w:szCs w:val="20"/>
              </w:rPr>
            </w:pPr>
          </w:p>
          <w:p w:rsidR="00EC1CFD" w:rsidRPr="00A76248" w:rsidRDefault="00EC1CFD" w:rsidP="0015445B">
            <w:pPr>
              <w:spacing w:after="11"/>
              <w:ind w:right="191"/>
              <w:rPr>
                <w:sz w:val="20"/>
                <w:szCs w:val="20"/>
              </w:rPr>
            </w:pPr>
            <w:r w:rsidRPr="00A76248">
              <w:rPr>
                <w:rFonts w:ascii="Arial" w:eastAsia="Arial" w:hAnsi="Arial" w:cs="Arial"/>
                <w:sz w:val="20"/>
                <w:szCs w:val="20"/>
              </w:rPr>
              <w:t xml:space="preserve">Możliwe jest przyznanie punktacji z zakresu &lt;0-1&gt; pkt, przy czym: </w:t>
            </w:r>
          </w:p>
          <w:p w:rsidR="00EC1CFD" w:rsidRPr="00A76248" w:rsidRDefault="00EC1CFD" w:rsidP="0015445B">
            <w:pPr>
              <w:ind w:right="191"/>
              <w:jc w:val="both"/>
              <w:rPr>
                <w:rFonts w:ascii="Arial" w:eastAsia="Arial" w:hAnsi="Arial" w:cs="Arial"/>
                <w:sz w:val="20"/>
                <w:szCs w:val="20"/>
              </w:rPr>
            </w:pPr>
            <w:r w:rsidRPr="00A76248">
              <w:rPr>
                <w:rFonts w:ascii="Arial" w:eastAsia="Arial" w:hAnsi="Arial" w:cs="Arial"/>
                <w:sz w:val="20"/>
                <w:szCs w:val="20"/>
              </w:rPr>
              <w:t xml:space="preserve">0 pkt – Wnioskodawca nie dysponuje potencjałem umożliwiającym  realizację projektu oraz wdrożenie innowacji; </w:t>
            </w:r>
          </w:p>
          <w:p w:rsidR="00EC1CFD" w:rsidRPr="001F7F14" w:rsidRDefault="00EC1CFD" w:rsidP="00A76248">
            <w:pPr>
              <w:ind w:right="193"/>
              <w:jc w:val="both"/>
              <w:rPr>
                <w:rFonts w:ascii="Arial" w:hAnsi="Arial" w:cs="Arial"/>
                <w:sz w:val="20"/>
                <w:szCs w:val="20"/>
              </w:rPr>
            </w:pPr>
            <w:r w:rsidRPr="00A76248">
              <w:rPr>
                <w:rFonts w:ascii="Arial" w:eastAsia="Arial" w:hAnsi="Arial" w:cs="Arial"/>
                <w:sz w:val="20"/>
                <w:szCs w:val="20"/>
              </w:rPr>
              <w:t xml:space="preserve">1 pkt – Wnioskodawca dysponuje potencjałem umożliwiającym realizację projektu oraz wdrożenie innowacji.  </w:t>
            </w:r>
          </w:p>
          <w:p w:rsidR="00EC1CFD" w:rsidRPr="00EC1CFD" w:rsidRDefault="00EC1CFD" w:rsidP="000B500E">
            <w:pPr>
              <w:jc w:val="both"/>
              <w:rPr>
                <w:rFonts w:ascii="Arial" w:hAnsi="Arial" w:cs="Arial"/>
                <w:sz w:val="20"/>
                <w:szCs w:val="20"/>
              </w:rPr>
            </w:pPr>
          </w:p>
          <w:p w:rsidR="00EC1CFD" w:rsidRPr="001F7F14" w:rsidRDefault="00EC1CFD" w:rsidP="000B500E">
            <w:pPr>
              <w:jc w:val="both"/>
              <w:rPr>
                <w:rFonts w:ascii="Arial" w:hAnsi="Arial" w:cs="Arial"/>
                <w:sz w:val="20"/>
                <w:szCs w:val="20"/>
              </w:rPr>
            </w:pPr>
            <w:r w:rsidRPr="00EC1CFD">
              <w:rPr>
                <w:rFonts w:ascii="Arial" w:hAnsi="Arial" w:cs="Arial"/>
                <w:i/>
                <w:sz w:val="20"/>
                <w:szCs w:val="20"/>
                <w:lang w:eastAsia="pl-PL"/>
              </w:rPr>
              <w:t>Wymagane mi</w:t>
            </w:r>
            <w:r w:rsidRPr="00523499">
              <w:rPr>
                <w:rFonts w:ascii="Arial" w:hAnsi="Arial" w:cs="Arial"/>
                <w:i/>
                <w:sz w:val="20"/>
                <w:szCs w:val="20"/>
                <w:lang w:eastAsia="pl-PL"/>
              </w:rPr>
              <w:t>nimum punktowe - 1.</w:t>
            </w:r>
          </w:p>
        </w:tc>
        <w:tc>
          <w:tcPr>
            <w:tcW w:w="1559" w:type="dxa"/>
            <w:tcBorders>
              <w:top w:val="single" w:sz="4" w:space="0" w:color="000000"/>
              <w:left w:val="single" w:sz="4" w:space="0" w:color="000000"/>
              <w:bottom w:val="single" w:sz="4" w:space="0" w:color="000000"/>
              <w:right w:val="single" w:sz="4" w:space="0" w:color="000000"/>
            </w:tcBorders>
          </w:tcPr>
          <w:p w:rsidR="00EC1CFD" w:rsidRPr="00647ABE" w:rsidRDefault="00EC1CFD" w:rsidP="00C65FBB">
            <w:pPr>
              <w:jc w:val="center"/>
              <w:rPr>
                <w:rFonts w:ascii="Arial" w:hAnsi="Arial" w:cs="Arial"/>
                <w:sz w:val="20"/>
                <w:szCs w:val="20"/>
              </w:rPr>
            </w:pPr>
            <w:r w:rsidRPr="00C65FBB">
              <w:rPr>
                <w:rFonts w:ascii="Arial" w:hAnsi="Arial" w:cs="Arial"/>
                <w:sz w:val="20"/>
                <w:szCs w:val="20"/>
              </w:rPr>
              <w:t>0 lub 1</w:t>
            </w:r>
          </w:p>
        </w:tc>
      </w:tr>
      <w:tr w:rsidR="002E453D" w:rsidRPr="00F716BE" w:rsidTr="002E453D">
        <w:trPr>
          <w:gridAfter w:val="1"/>
          <w:wAfter w:w="1505" w:type="dxa"/>
          <w:trHeight w:val="284"/>
        </w:trPr>
        <w:tc>
          <w:tcPr>
            <w:tcW w:w="708" w:type="dxa"/>
            <w:tcBorders>
              <w:top w:val="single" w:sz="4" w:space="0" w:color="000000"/>
              <w:left w:val="single" w:sz="4" w:space="0" w:color="000000"/>
              <w:bottom w:val="single" w:sz="4" w:space="0" w:color="000000"/>
            </w:tcBorders>
          </w:tcPr>
          <w:p w:rsidR="002E453D" w:rsidRPr="00F716BE" w:rsidRDefault="002E453D" w:rsidP="00140AED">
            <w:pPr>
              <w:keepNext/>
              <w:suppressAutoHyphens w:val="0"/>
              <w:snapToGrid w:val="0"/>
              <w:ind w:hanging="23"/>
              <w:rPr>
                <w:rFonts w:ascii="Arial" w:hAnsi="Arial" w:cs="Arial"/>
                <w:b/>
                <w:color w:val="000000"/>
                <w:sz w:val="20"/>
                <w:szCs w:val="20"/>
                <w:lang w:eastAsia="pl-PL"/>
              </w:rPr>
            </w:pPr>
            <w:r>
              <w:rPr>
                <w:rFonts w:ascii="Arial" w:hAnsi="Arial" w:cs="Arial"/>
                <w:b/>
                <w:color w:val="000000"/>
                <w:sz w:val="20"/>
                <w:szCs w:val="20"/>
                <w:lang w:eastAsia="pl-PL"/>
              </w:rPr>
              <w:t>3</w:t>
            </w:r>
            <w:r w:rsidRPr="00F716BE">
              <w:rPr>
                <w:rFonts w:ascii="Arial" w:hAnsi="Arial" w:cs="Arial"/>
                <w:b/>
                <w:color w:val="000000"/>
                <w:sz w:val="20"/>
                <w:szCs w:val="20"/>
                <w:lang w:eastAsia="pl-PL"/>
              </w:rPr>
              <w:t>.</w:t>
            </w:r>
          </w:p>
        </w:tc>
        <w:tc>
          <w:tcPr>
            <w:tcW w:w="2977" w:type="dxa"/>
            <w:tcBorders>
              <w:top w:val="single" w:sz="4" w:space="0" w:color="000000"/>
              <w:left w:val="single" w:sz="4" w:space="0" w:color="000000"/>
              <w:bottom w:val="single" w:sz="4" w:space="0" w:color="000000"/>
            </w:tcBorders>
          </w:tcPr>
          <w:p w:rsidR="002E453D" w:rsidRPr="00647ABE" w:rsidRDefault="002E453D" w:rsidP="00140AED">
            <w:pPr>
              <w:keepNext/>
              <w:suppressAutoHyphens w:val="0"/>
              <w:snapToGrid w:val="0"/>
              <w:rPr>
                <w:rFonts w:ascii="Arial" w:hAnsi="Arial" w:cs="Arial"/>
                <w:sz w:val="20"/>
                <w:szCs w:val="20"/>
                <w:lang w:eastAsia="pl-PL"/>
              </w:rPr>
            </w:pPr>
            <w:r w:rsidRPr="00647ABE">
              <w:rPr>
                <w:rFonts w:ascii="Arial" w:hAnsi="Arial" w:cs="Arial"/>
                <w:sz w:val="20"/>
                <w:szCs w:val="20"/>
              </w:rPr>
              <w:t xml:space="preserve">Projekt wpisuje się w Krajową Inteligentną Specjalizację </w:t>
            </w:r>
          </w:p>
        </w:tc>
        <w:tc>
          <w:tcPr>
            <w:tcW w:w="8931" w:type="dxa"/>
            <w:tcBorders>
              <w:top w:val="single" w:sz="4" w:space="0" w:color="000000"/>
              <w:left w:val="single" w:sz="4" w:space="0" w:color="000000"/>
              <w:bottom w:val="single" w:sz="4" w:space="0" w:color="000000"/>
              <w:right w:val="single" w:sz="4" w:space="0" w:color="000000"/>
            </w:tcBorders>
          </w:tcPr>
          <w:p w:rsidR="002E453D" w:rsidRPr="00C65FBB" w:rsidRDefault="002E453D" w:rsidP="00C65FBB">
            <w:pPr>
              <w:ind w:right="106"/>
              <w:jc w:val="both"/>
              <w:rPr>
                <w:rFonts w:ascii="Arial" w:hAnsi="Arial" w:cs="Arial"/>
                <w:sz w:val="20"/>
                <w:szCs w:val="20"/>
              </w:rPr>
            </w:pPr>
            <w:r w:rsidRPr="00C65FBB">
              <w:rPr>
                <w:rFonts w:ascii="Arial" w:hAnsi="Arial" w:cs="Arial"/>
                <w:sz w:val="20"/>
                <w:szCs w:val="20"/>
              </w:rPr>
              <w:t xml:space="preserve">W kryterium weryfikacji podlega, czy </w:t>
            </w:r>
            <w:r w:rsidR="00F73021">
              <w:rPr>
                <w:rFonts w:ascii="Arial" w:hAnsi="Arial" w:cs="Arial"/>
                <w:sz w:val="20"/>
                <w:szCs w:val="20"/>
              </w:rPr>
              <w:t>projekt</w:t>
            </w:r>
            <w:r w:rsidRPr="00C65FBB">
              <w:rPr>
                <w:rFonts w:ascii="Arial" w:hAnsi="Arial" w:cs="Arial"/>
                <w:sz w:val="20"/>
                <w:szCs w:val="20"/>
              </w:rPr>
              <w:t xml:space="preserve"> dotyczy innowacji w obszarze wskazanym w dokumencie strategicznym pn. „Krajowa Inteligentna Specjalizacja” (dalej „KIS”), stanowiącym załącznik do Programu Rozwoju Przedsiębiorstw przyjętego przez Radę Ministrów w dniu 8 kwietnia 2014 r. Ocena dokonywana będzie zgodnie z wersją dokumentu aktualną na dzień ogłoszenia naboru.  KIS jest dokumentem otwartym, który będzie podlegał ciągłej weryfikacji i aktualizacji w oparciu o system monitorowania oraz zachodzące zmiany społeczno-gospodarcze. </w:t>
            </w:r>
          </w:p>
          <w:p w:rsidR="002E453D" w:rsidRPr="00C65FBB" w:rsidRDefault="002E453D" w:rsidP="00C65FBB">
            <w:pPr>
              <w:ind w:right="111"/>
              <w:jc w:val="both"/>
              <w:rPr>
                <w:rFonts w:ascii="Arial" w:hAnsi="Arial" w:cs="Arial"/>
                <w:sz w:val="20"/>
                <w:szCs w:val="20"/>
              </w:rPr>
            </w:pPr>
            <w:r w:rsidRPr="00C65FBB">
              <w:rPr>
                <w:rFonts w:ascii="Arial" w:hAnsi="Arial" w:cs="Arial"/>
                <w:sz w:val="20"/>
                <w:szCs w:val="20"/>
              </w:rPr>
              <w:t xml:space="preserve">W związku z tym obowiązująca w danym konkursie będzie wersja  dokumentu wskazana w dokumentacji konkursowej (zamieszczona również na stronie internetowej PARP).  </w:t>
            </w:r>
          </w:p>
          <w:p w:rsidR="002E453D" w:rsidRPr="00C65FBB" w:rsidRDefault="002E453D" w:rsidP="00C65FBB">
            <w:pPr>
              <w:rPr>
                <w:rFonts w:ascii="Arial" w:hAnsi="Arial" w:cs="Arial"/>
                <w:sz w:val="20"/>
                <w:szCs w:val="20"/>
              </w:rPr>
            </w:pPr>
            <w:r w:rsidRPr="00C65FBB">
              <w:rPr>
                <w:rFonts w:ascii="Arial" w:hAnsi="Arial" w:cs="Arial"/>
                <w:sz w:val="20"/>
                <w:szCs w:val="20"/>
              </w:rPr>
              <w:t xml:space="preserve">Możliwe jest przyznanie punktacji z zakresu &lt;0-1&gt; pkt, przy czym: </w:t>
            </w:r>
          </w:p>
          <w:p w:rsidR="002E453D" w:rsidRPr="00C65FBB" w:rsidRDefault="002E453D" w:rsidP="00C810E8">
            <w:pPr>
              <w:pStyle w:val="Akapitzlist"/>
              <w:numPr>
                <w:ilvl w:val="0"/>
                <w:numId w:val="205"/>
              </w:numPr>
              <w:suppressAutoHyphens w:val="0"/>
              <w:spacing w:after="15"/>
              <w:ind w:left="0" w:firstLine="0"/>
              <w:rPr>
                <w:rFonts w:ascii="Arial" w:hAnsi="Arial" w:cs="Arial"/>
                <w:sz w:val="20"/>
                <w:szCs w:val="20"/>
              </w:rPr>
            </w:pPr>
            <w:r w:rsidRPr="00C65FBB">
              <w:rPr>
                <w:rFonts w:ascii="Arial" w:hAnsi="Arial" w:cs="Arial"/>
                <w:sz w:val="20"/>
                <w:szCs w:val="20"/>
              </w:rPr>
              <w:t xml:space="preserve">pkt – innowacja nie wpisuje się w KIS; </w:t>
            </w:r>
          </w:p>
          <w:p w:rsidR="002E453D" w:rsidRPr="00C65FBB" w:rsidRDefault="002E453D" w:rsidP="00C51991">
            <w:pPr>
              <w:rPr>
                <w:rFonts w:ascii="Arial" w:hAnsi="Arial" w:cs="Arial"/>
                <w:sz w:val="20"/>
                <w:szCs w:val="20"/>
              </w:rPr>
            </w:pPr>
            <w:r w:rsidRPr="00C65FBB">
              <w:rPr>
                <w:rFonts w:ascii="Arial" w:hAnsi="Arial" w:cs="Arial"/>
                <w:sz w:val="20"/>
                <w:szCs w:val="20"/>
              </w:rPr>
              <w:t xml:space="preserve">1 pkt – innowacja wpisuje się w co najmniej jedną KIS. </w:t>
            </w:r>
          </w:p>
          <w:p w:rsidR="002E453D" w:rsidRPr="00647ABE" w:rsidRDefault="002E453D" w:rsidP="00140AED">
            <w:pPr>
              <w:spacing w:before="120"/>
              <w:ind w:left="425" w:hanging="425"/>
              <w:jc w:val="both"/>
              <w:rPr>
                <w:rFonts w:ascii="Arial" w:hAnsi="Arial" w:cs="Arial"/>
                <w:sz w:val="20"/>
                <w:szCs w:val="20"/>
                <w:highlight w:val="yellow"/>
                <w:lang w:eastAsia="pl-PL"/>
              </w:rPr>
            </w:pPr>
            <w:r w:rsidRPr="00624C9C">
              <w:rPr>
                <w:rFonts w:ascii="Arial" w:hAnsi="Arial" w:cs="Arial"/>
                <w:i/>
                <w:sz w:val="20"/>
                <w:szCs w:val="20"/>
                <w:lang w:eastAsia="pl-PL"/>
              </w:rPr>
              <w:t>Wymagane minimum punktowe - 1.</w:t>
            </w:r>
          </w:p>
        </w:tc>
        <w:tc>
          <w:tcPr>
            <w:tcW w:w="1559" w:type="dxa"/>
            <w:tcBorders>
              <w:top w:val="single" w:sz="4" w:space="0" w:color="000000"/>
              <w:left w:val="single" w:sz="4" w:space="0" w:color="000000"/>
              <w:bottom w:val="single" w:sz="4" w:space="0" w:color="000000"/>
              <w:right w:val="single" w:sz="4" w:space="0" w:color="000000"/>
            </w:tcBorders>
          </w:tcPr>
          <w:p w:rsidR="002E453D" w:rsidRPr="00647ABE" w:rsidRDefault="002E453D" w:rsidP="00140AED">
            <w:pPr>
              <w:keepNext/>
              <w:suppressAutoHyphens w:val="0"/>
              <w:snapToGrid w:val="0"/>
              <w:jc w:val="center"/>
              <w:rPr>
                <w:rFonts w:ascii="Arial" w:hAnsi="Arial" w:cs="Arial"/>
                <w:bCs/>
                <w:sz w:val="20"/>
                <w:szCs w:val="20"/>
                <w:lang w:eastAsia="pl-PL"/>
              </w:rPr>
            </w:pPr>
            <w:r w:rsidRPr="00647ABE">
              <w:rPr>
                <w:rFonts w:ascii="Arial" w:hAnsi="Arial" w:cs="Arial"/>
                <w:sz w:val="20"/>
                <w:szCs w:val="20"/>
              </w:rPr>
              <w:t>0 lub 1</w:t>
            </w:r>
          </w:p>
        </w:tc>
      </w:tr>
      <w:tr w:rsidR="002E453D" w:rsidRPr="00F716BE" w:rsidTr="002E453D">
        <w:trPr>
          <w:gridAfter w:val="1"/>
          <w:wAfter w:w="1505" w:type="dxa"/>
          <w:trHeight w:val="284"/>
        </w:trPr>
        <w:tc>
          <w:tcPr>
            <w:tcW w:w="708" w:type="dxa"/>
            <w:tcBorders>
              <w:top w:val="single" w:sz="4" w:space="0" w:color="000000"/>
              <w:left w:val="single" w:sz="4" w:space="0" w:color="000000"/>
              <w:bottom w:val="single" w:sz="4" w:space="0" w:color="000000"/>
            </w:tcBorders>
          </w:tcPr>
          <w:p w:rsidR="002E453D" w:rsidRPr="00F716BE" w:rsidRDefault="002E453D" w:rsidP="00140AED">
            <w:pPr>
              <w:keepNext/>
              <w:suppressAutoHyphens w:val="0"/>
              <w:snapToGrid w:val="0"/>
              <w:ind w:hanging="23"/>
              <w:rPr>
                <w:rFonts w:ascii="Arial" w:hAnsi="Arial" w:cs="Arial"/>
                <w:b/>
                <w:color w:val="000000"/>
                <w:sz w:val="20"/>
                <w:szCs w:val="20"/>
                <w:lang w:eastAsia="pl-PL"/>
              </w:rPr>
            </w:pPr>
            <w:r>
              <w:rPr>
                <w:rFonts w:ascii="Arial" w:hAnsi="Arial" w:cs="Arial"/>
                <w:b/>
                <w:color w:val="000000"/>
                <w:sz w:val="20"/>
                <w:szCs w:val="20"/>
                <w:lang w:eastAsia="pl-PL"/>
              </w:rPr>
              <w:t>4</w:t>
            </w:r>
            <w:r w:rsidRPr="00F716BE">
              <w:rPr>
                <w:rFonts w:ascii="Arial" w:hAnsi="Arial" w:cs="Arial"/>
                <w:b/>
                <w:color w:val="000000"/>
                <w:sz w:val="20"/>
                <w:szCs w:val="20"/>
                <w:lang w:eastAsia="pl-PL"/>
              </w:rPr>
              <w:t>.</w:t>
            </w:r>
          </w:p>
        </w:tc>
        <w:tc>
          <w:tcPr>
            <w:tcW w:w="2977" w:type="dxa"/>
            <w:tcBorders>
              <w:top w:val="single" w:sz="4" w:space="0" w:color="000000"/>
              <w:left w:val="single" w:sz="4" w:space="0" w:color="000000"/>
              <w:bottom w:val="single" w:sz="4" w:space="0" w:color="000000"/>
            </w:tcBorders>
          </w:tcPr>
          <w:p w:rsidR="002E453D" w:rsidRPr="005F70B2" w:rsidRDefault="002E453D" w:rsidP="00140AED">
            <w:pPr>
              <w:keepNext/>
              <w:suppressAutoHyphens w:val="0"/>
              <w:snapToGrid w:val="0"/>
              <w:rPr>
                <w:rFonts w:ascii="Arial" w:hAnsi="Arial" w:cs="Arial"/>
                <w:sz w:val="20"/>
                <w:szCs w:val="20"/>
              </w:rPr>
            </w:pPr>
            <w:r w:rsidRPr="005F70B2">
              <w:rPr>
                <w:rFonts w:ascii="Arial" w:hAnsi="Arial" w:cs="Arial"/>
                <w:sz w:val="20"/>
                <w:szCs w:val="20"/>
              </w:rPr>
              <w:t>Wskaźniki projektu są obiektywnie weryfikowalne, odzwierciedlają założone cele projektu, adekwatne do projektu.</w:t>
            </w:r>
          </w:p>
        </w:tc>
        <w:tc>
          <w:tcPr>
            <w:tcW w:w="8931" w:type="dxa"/>
            <w:tcBorders>
              <w:top w:val="single" w:sz="4" w:space="0" w:color="000000"/>
              <w:left w:val="single" w:sz="4" w:space="0" w:color="000000"/>
              <w:bottom w:val="single" w:sz="4" w:space="0" w:color="000000"/>
              <w:right w:val="single" w:sz="4" w:space="0" w:color="000000"/>
            </w:tcBorders>
          </w:tcPr>
          <w:p w:rsidR="002E453D" w:rsidRPr="00C65FBB" w:rsidRDefault="002E453D" w:rsidP="00C65FBB">
            <w:pPr>
              <w:jc w:val="both"/>
              <w:rPr>
                <w:rFonts w:ascii="Arial" w:hAnsi="Arial" w:cs="Arial"/>
                <w:sz w:val="20"/>
                <w:szCs w:val="20"/>
              </w:rPr>
            </w:pPr>
            <w:r w:rsidRPr="00C65FBB">
              <w:rPr>
                <w:rFonts w:ascii="Arial" w:hAnsi="Arial" w:cs="Arial"/>
                <w:sz w:val="20"/>
                <w:szCs w:val="20"/>
              </w:rPr>
              <w:t xml:space="preserve">W kryterium weryfikacji podlega, czy cele realizacji projektu są wyrażone poprzez zadeklarowane i uzasadnione we wniosku o dofinansowanie wskaźniki produktu i rezultatu. Wskaźniki muszą być tak skonstruowane, aby na podstawie danych można było obiektywnie określić ich poziom wyjściowy, a następnie poziom w trakcie realizacji projektu i poziom docelowy. Wnioskodawca powinien wskazać założenia, na podstawie których określił wskaźniki (jeśli dotyczy). Wskaźniki muszą odzwierciedlać specyfikę projektu i jego rezultaty. Zaproponowane wartości wskaźników muszą być realne  i adekwatne do założeń i celu projektu. </w:t>
            </w:r>
          </w:p>
          <w:p w:rsidR="002E453D" w:rsidRPr="00C65FBB" w:rsidRDefault="002E453D" w:rsidP="00C65FBB">
            <w:pPr>
              <w:jc w:val="both"/>
              <w:rPr>
                <w:rFonts w:ascii="Arial" w:hAnsi="Arial" w:cs="Arial"/>
                <w:sz w:val="20"/>
                <w:szCs w:val="20"/>
              </w:rPr>
            </w:pPr>
            <w:r w:rsidRPr="00C65FBB">
              <w:rPr>
                <w:rFonts w:ascii="Arial" w:hAnsi="Arial" w:cs="Arial"/>
                <w:sz w:val="20"/>
                <w:szCs w:val="20"/>
              </w:rPr>
              <w:t xml:space="preserve">Możliwe jest przyznanie punktacji z zakresu &lt;0-1&gt; pkt, przy czym: </w:t>
            </w:r>
          </w:p>
          <w:p w:rsidR="002E453D" w:rsidRPr="00C65FBB" w:rsidRDefault="002E453D" w:rsidP="00C65FBB">
            <w:pPr>
              <w:jc w:val="both"/>
              <w:rPr>
                <w:rFonts w:ascii="Arial" w:hAnsi="Arial" w:cs="Arial"/>
                <w:sz w:val="20"/>
                <w:szCs w:val="20"/>
              </w:rPr>
            </w:pPr>
            <w:r w:rsidRPr="00C65FBB">
              <w:rPr>
                <w:rFonts w:ascii="Arial" w:hAnsi="Arial" w:cs="Arial"/>
                <w:sz w:val="20"/>
                <w:szCs w:val="20"/>
              </w:rPr>
              <w:t xml:space="preserve">0 pkt - Wskaźniki projektu nie są obiektywnie weryfikowalne lub nie odzwierciedlają założonych celów projektu lub nie są adekwatne do </w:t>
            </w:r>
          </w:p>
          <w:p w:rsidR="002E453D" w:rsidRPr="00C65FBB" w:rsidRDefault="002E453D" w:rsidP="00C65FBB">
            <w:pPr>
              <w:jc w:val="both"/>
              <w:rPr>
                <w:rFonts w:ascii="Arial" w:hAnsi="Arial" w:cs="Arial"/>
                <w:sz w:val="20"/>
                <w:szCs w:val="20"/>
              </w:rPr>
            </w:pPr>
            <w:r w:rsidRPr="00C65FBB">
              <w:rPr>
                <w:rFonts w:ascii="Arial" w:hAnsi="Arial" w:cs="Arial"/>
                <w:sz w:val="20"/>
                <w:szCs w:val="20"/>
              </w:rPr>
              <w:t xml:space="preserve">projektu;  </w:t>
            </w:r>
          </w:p>
          <w:p w:rsidR="00523499" w:rsidRDefault="002E453D" w:rsidP="00140AED">
            <w:pPr>
              <w:keepNext/>
              <w:tabs>
                <w:tab w:val="left" w:pos="0"/>
              </w:tabs>
              <w:snapToGrid w:val="0"/>
              <w:spacing w:before="120"/>
              <w:jc w:val="both"/>
              <w:rPr>
                <w:rFonts w:ascii="Arial" w:hAnsi="Arial" w:cs="Arial"/>
                <w:sz w:val="20"/>
                <w:szCs w:val="20"/>
              </w:rPr>
            </w:pPr>
            <w:r w:rsidRPr="00C65FBB">
              <w:rPr>
                <w:rFonts w:ascii="Arial" w:hAnsi="Arial" w:cs="Arial"/>
                <w:sz w:val="20"/>
                <w:szCs w:val="20"/>
              </w:rPr>
              <w:t>1 pkt - Wskaźniki projektu są obiektywnie weryfikowalne, odzwierciedlają założone cele projektu oraz są adekwatne do projektu.</w:t>
            </w:r>
          </w:p>
          <w:p w:rsidR="002E453D" w:rsidRPr="005F70B2" w:rsidRDefault="002E453D" w:rsidP="00140AED">
            <w:pPr>
              <w:keepNext/>
              <w:tabs>
                <w:tab w:val="left" w:pos="0"/>
              </w:tabs>
              <w:snapToGrid w:val="0"/>
              <w:spacing w:before="120"/>
              <w:jc w:val="both"/>
              <w:rPr>
                <w:rFonts w:ascii="Arial" w:hAnsi="Arial" w:cs="Arial"/>
                <w:sz w:val="20"/>
                <w:szCs w:val="20"/>
                <w:lang w:eastAsia="pl-PL"/>
              </w:rPr>
            </w:pPr>
            <w:r w:rsidRPr="00624C9C">
              <w:rPr>
                <w:rFonts w:ascii="Arial" w:hAnsi="Arial" w:cs="Arial"/>
                <w:i/>
                <w:sz w:val="20"/>
                <w:szCs w:val="20"/>
                <w:lang w:eastAsia="pl-PL"/>
              </w:rPr>
              <w:t>Wymagane minimum punktowe - 1.</w:t>
            </w:r>
          </w:p>
        </w:tc>
        <w:tc>
          <w:tcPr>
            <w:tcW w:w="1559" w:type="dxa"/>
            <w:tcBorders>
              <w:top w:val="single" w:sz="4" w:space="0" w:color="000000"/>
              <w:left w:val="single" w:sz="4" w:space="0" w:color="000000"/>
              <w:bottom w:val="single" w:sz="4" w:space="0" w:color="000000"/>
              <w:right w:val="single" w:sz="4" w:space="0" w:color="000000"/>
            </w:tcBorders>
          </w:tcPr>
          <w:p w:rsidR="002E453D" w:rsidRPr="005F70B2" w:rsidRDefault="002E453D" w:rsidP="00140AED">
            <w:pPr>
              <w:keepNext/>
              <w:suppressAutoHyphens w:val="0"/>
              <w:snapToGrid w:val="0"/>
              <w:jc w:val="center"/>
              <w:rPr>
                <w:rFonts w:ascii="Arial" w:hAnsi="Arial" w:cs="Arial"/>
                <w:bCs/>
                <w:sz w:val="20"/>
                <w:szCs w:val="20"/>
                <w:lang w:eastAsia="pl-PL"/>
              </w:rPr>
            </w:pPr>
            <w:r w:rsidRPr="005F70B2">
              <w:rPr>
                <w:rFonts w:ascii="Arial" w:hAnsi="Arial" w:cs="Arial"/>
                <w:sz w:val="20"/>
                <w:szCs w:val="20"/>
              </w:rPr>
              <w:t>0 lub 1</w:t>
            </w:r>
          </w:p>
        </w:tc>
      </w:tr>
      <w:tr w:rsidR="002E453D" w:rsidRPr="00F716BE" w:rsidTr="002E453D">
        <w:trPr>
          <w:gridAfter w:val="1"/>
          <w:wAfter w:w="1505" w:type="dxa"/>
          <w:trHeight w:val="284"/>
        </w:trPr>
        <w:tc>
          <w:tcPr>
            <w:tcW w:w="708" w:type="dxa"/>
            <w:tcBorders>
              <w:top w:val="single" w:sz="4" w:space="0" w:color="000000"/>
              <w:left w:val="single" w:sz="4" w:space="0" w:color="000000"/>
              <w:bottom w:val="single" w:sz="4" w:space="0" w:color="000000"/>
            </w:tcBorders>
          </w:tcPr>
          <w:p w:rsidR="002E453D" w:rsidRPr="00F716BE" w:rsidRDefault="002E453D" w:rsidP="00140AED">
            <w:pPr>
              <w:keepNext/>
              <w:suppressAutoHyphens w:val="0"/>
              <w:snapToGrid w:val="0"/>
              <w:ind w:hanging="23"/>
              <w:rPr>
                <w:rFonts w:ascii="Arial" w:hAnsi="Arial" w:cs="Arial"/>
                <w:b/>
                <w:color w:val="000000"/>
                <w:sz w:val="20"/>
                <w:szCs w:val="20"/>
                <w:lang w:eastAsia="pl-PL"/>
              </w:rPr>
            </w:pPr>
            <w:r>
              <w:rPr>
                <w:rFonts w:ascii="Arial" w:hAnsi="Arial" w:cs="Arial"/>
                <w:b/>
                <w:color w:val="000000"/>
                <w:sz w:val="20"/>
                <w:szCs w:val="20"/>
                <w:lang w:eastAsia="pl-PL"/>
              </w:rPr>
              <w:t>5.</w:t>
            </w:r>
          </w:p>
        </w:tc>
        <w:tc>
          <w:tcPr>
            <w:tcW w:w="2977" w:type="dxa"/>
            <w:tcBorders>
              <w:top w:val="single" w:sz="4" w:space="0" w:color="000000"/>
              <w:left w:val="single" w:sz="4" w:space="0" w:color="000000"/>
              <w:bottom w:val="single" w:sz="4" w:space="0" w:color="000000"/>
            </w:tcBorders>
          </w:tcPr>
          <w:p w:rsidR="002E453D" w:rsidRPr="00F50B0E" w:rsidRDefault="002E453D" w:rsidP="00140AED">
            <w:pPr>
              <w:rPr>
                <w:rFonts w:ascii="Arial" w:hAnsi="Arial" w:cs="Arial"/>
                <w:sz w:val="20"/>
                <w:szCs w:val="20"/>
              </w:rPr>
            </w:pPr>
            <w:r w:rsidRPr="00F50B0E">
              <w:rPr>
                <w:rFonts w:ascii="Arial" w:hAnsi="Arial" w:cs="Arial"/>
                <w:sz w:val="20"/>
                <w:szCs w:val="20"/>
              </w:rPr>
              <w:t>Wydatki kwalifikowalne są uzasadnione i racjonalne</w:t>
            </w:r>
          </w:p>
          <w:p w:rsidR="002E453D" w:rsidRPr="00F50B0E" w:rsidRDefault="002E453D" w:rsidP="00140AED">
            <w:pPr>
              <w:keepNext/>
              <w:suppressAutoHyphens w:val="0"/>
              <w:snapToGrid w:val="0"/>
              <w:rPr>
                <w:rFonts w:ascii="Arial" w:hAnsi="Arial" w:cs="Arial"/>
                <w:sz w:val="20"/>
                <w:szCs w:val="20"/>
              </w:rPr>
            </w:pPr>
          </w:p>
        </w:tc>
        <w:tc>
          <w:tcPr>
            <w:tcW w:w="8931" w:type="dxa"/>
            <w:tcBorders>
              <w:top w:val="single" w:sz="4" w:space="0" w:color="000000"/>
              <w:left w:val="single" w:sz="4" w:space="0" w:color="000000"/>
              <w:bottom w:val="single" w:sz="4" w:space="0" w:color="000000"/>
              <w:right w:val="single" w:sz="4" w:space="0" w:color="000000"/>
            </w:tcBorders>
          </w:tcPr>
          <w:p w:rsidR="00523499" w:rsidRPr="00A76248" w:rsidRDefault="00523499" w:rsidP="00A76248">
            <w:pPr>
              <w:tabs>
                <w:tab w:val="left" w:pos="8715"/>
              </w:tabs>
              <w:jc w:val="both"/>
              <w:rPr>
                <w:sz w:val="20"/>
                <w:szCs w:val="20"/>
              </w:rPr>
            </w:pPr>
            <w:r w:rsidRPr="00A76248">
              <w:rPr>
                <w:rFonts w:ascii="Arial" w:eastAsia="Arial" w:hAnsi="Arial" w:cs="Arial"/>
                <w:sz w:val="20"/>
                <w:szCs w:val="20"/>
              </w:rPr>
              <w:t xml:space="preserve">W kryterium weryfikacji podlega, czy wydatki planowane do poniesienia w ramach projektu i przewidziane do objęcia wsparciem są uzasadnione i racjonalne w stosunku do zaplanowanych przez Wnioskodawcę działań i celów projektu oraz celów określonych dla poddziałania. </w:t>
            </w:r>
          </w:p>
          <w:p w:rsidR="00523499" w:rsidRPr="00A76248" w:rsidRDefault="00523499" w:rsidP="00A76248">
            <w:pPr>
              <w:tabs>
                <w:tab w:val="left" w:pos="8715"/>
              </w:tabs>
              <w:jc w:val="both"/>
              <w:rPr>
                <w:rFonts w:ascii="Arial" w:eastAsia="Arial" w:hAnsi="Arial" w:cs="Arial"/>
                <w:sz w:val="20"/>
                <w:szCs w:val="20"/>
              </w:rPr>
            </w:pPr>
            <w:r w:rsidRPr="00A76248">
              <w:rPr>
                <w:rFonts w:ascii="Arial" w:eastAsia="Arial" w:hAnsi="Arial" w:cs="Arial"/>
                <w:sz w:val="20"/>
                <w:szCs w:val="20"/>
              </w:rPr>
              <w:t xml:space="preserve">Przez „uzasadnione” należy rozumieć, iż są potrzebne i bezpośrednio związane z realizacją działań uznanych za kwalifikowane i zaplanowanych w projekcie. Wnioskodawca jest zobowiązany wykazać w dokumentacji aplikacyjnej konieczność poniesienia każdego wydatku i jego związek z planowanym przedsięwzięciem. </w:t>
            </w:r>
          </w:p>
          <w:p w:rsidR="00523499" w:rsidRPr="00A76248" w:rsidRDefault="00523499" w:rsidP="00A76248">
            <w:pPr>
              <w:jc w:val="both"/>
              <w:rPr>
                <w:rFonts w:ascii="Arial" w:hAnsi="Arial" w:cs="Arial"/>
                <w:sz w:val="20"/>
                <w:szCs w:val="20"/>
              </w:rPr>
            </w:pPr>
            <w:r w:rsidRPr="00A76248">
              <w:rPr>
                <w:rFonts w:ascii="Arial" w:eastAsia="Arial" w:hAnsi="Arial" w:cs="Arial"/>
                <w:sz w:val="20"/>
                <w:szCs w:val="20"/>
              </w:rPr>
              <w:t xml:space="preserve">Przez „racjonalne” należy rozumieć, iż ich wysokość musi być dostosowana do zakresu zaplanowanych czynności. Nie mogą być zawyżone ani zaniżone. Wnioskodawca jest zobowiązany do przedstawienia w dokumentacji aplikacyjnej sposobu przeprowadzenia szacowania wartości wydatków oraz wskazania źródeł danych, na podstawie których określono kwoty poszczególnych wydatków. </w:t>
            </w:r>
            <w:r w:rsidRPr="00A76248">
              <w:rPr>
                <w:rFonts w:ascii="Arial" w:hAnsi="Arial" w:cs="Arial"/>
                <w:sz w:val="20"/>
                <w:szCs w:val="20"/>
              </w:rPr>
              <w:t xml:space="preserve">Kwoty wydatków muszą być zgodne z limitami określonymi w Regulaminie konkursu (jeśli treść Regulaminu konkursu nakłada limity kwotowe lub procentowe dotyczące określonych rodzajów wydatków kwalifikowalnych).Jeśli kwoty wydatków przekraczają ww. limity kryterium uznaje się za niespełnione. </w:t>
            </w:r>
          </w:p>
          <w:p w:rsidR="00523499" w:rsidRPr="00A76248" w:rsidRDefault="00523499" w:rsidP="00A76248">
            <w:pPr>
              <w:jc w:val="both"/>
              <w:rPr>
                <w:rFonts w:ascii="Arial" w:eastAsia="Arial" w:hAnsi="Arial" w:cs="Arial"/>
                <w:sz w:val="20"/>
                <w:szCs w:val="20"/>
              </w:rPr>
            </w:pPr>
            <w:r w:rsidRPr="00A76248">
              <w:rPr>
                <w:rFonts w:ascii="Arial" w:eastAsia="Arial" w:hAnsi="Arial" w:cs="Arial"/>
                <w:sz w:val="20"/>
                <w:szCs w:val="20"/>
              </w:rPr>
              <w:t xml:space="preserve">Sprawdzeniu podlega także, czy wydatki są właściwie przyporządkowane do odpowiednich kategorii. </w:t>
            </w:r>
          </w:p>
          <w:p w:rsidR="00523499" w:rsidRPr="00A76248" w:rsidRDefault="00523499" w:rsidP="00A76248">
            <w:pPr>
              <w:jc w:val="both"/>
              <w:rPr>
                <w:sz w:val="20"/>
                <w:szCs w:val="20"/>
              </w:rPr>
            </w:pPr>
            <w:r w:rsidRPr="00A76248">
              <w:rPr>
                <w:rFonts w:ascii="Arial" w:eastAsia="Arial" w:hAnsi="Arial" w:cs="Arial"/>
                <w:sz w:val="20"/>
                <w:szCs w:val="20"/>
              </w:rPr>
              <w:t xml:space="preserve">Dodatkowo w przypadku wydatków kwalifikowalnych związanych z usługami doradczymi w zakresie innowacji oraz usługami wsparcia innowacji weryfikowana jest zgodność zakresu usług wskazanych przez Wnioskodawcę we wniosku o dofinansowanie z zakresem akredytacji wybranej Instytucji Otoczenia Biznesu. Jako kwalifikowalne w ramach projektu mogą być uznane jedynie wydatki związane z usługami, których zakres jest zgodny z zakresem akredytacji przyznanej danej IOB albo ze zgłoszonym zakresem akredytacji, w przypadku kiedy w dniu  złożenia Wniosku o dofinansowanie akredytacja nie została jeszcze danej IOB przyznana.  </w:t>
            </w:r>
          </w:p>
          <w:p w:rsidR="00523499" w:rsidRPr="00A76248" w:rsidRDefault="00523499" w:rsidP="00A76248">
            <w:pPr>
              <w:jc w:val="both"/>
              <w:rPr>
                <w:rFonts w:ascii="Arial" w:eastAsia="Arial" w:hAnsi="Arial" w:cs="Arial"/>
                <w:sz w:val="20"/>
                <w:szCs w:val="20"/>
              </w:rPr>
            </w:pPr>
            <w:r w:rsidRPr="00A76248">
              <w:rPr>
                <w:rFonts w:ascii="Arial" w:eastAsia="Arial" w:hAnsi="Arial" w:cs="Arial"/>
                <w:sz w:val="20"/>
                <w:szCs w:val="20"/>
              </w:rPr>
              <w:t xml:space="preserve">Za kwalifikowalne mogą zostać uznane wydatki związane z wdrażaniem innowacji technologicznej. Wdrożenie innowacji organizacyjnej lub marketingowej nie podlega dofinansowaniu. </w:t>
            </w:r>
          </w:p>
          <w:p w:rsidR="00523499" w:rsidRPr="00A76248" w:rsidRDefault="00523499" w:rsidP="00A76248">
            <w:pPr>
              <w:jc w:val="both"/>
              <w:rPr>
                <w:rFonts w:ascii="Arial" w:eastAsia="Arial" w:hAnsi="Arial" w:cs="Arial"/>
                <w:sz w:val="20"/>
                <w:szCs w:val="20"/>
              </w:rPr>
            </w:pPr>
            <w:r w:rsidRPr="00A76248">
              <w:rPr>
                <w:rFonts w:ascii="Arial" w:eastAsia="Arial" w:hAnsi="Arial" w:cs="Arial"/>
                <w:sz w:val="20"/>
                <w:szCs w:val="20"/>
              </w:rPr>
              <w:t xml:space="preserve">W kryterium ocenie podlega także relacja wartości kosztów kwalifikowalnych usługi proinnowacyjnej w odniesieniu do całkowitej wysokości wydatków niezbędnych do poniesienia w celu wdrożenia innowacji stanowiącej przedmiot usługi, nieuwzględniających wartości usługi proinnowacyjnej, objętej dofinansowaniem. </w:t>
            </w:r>
          </w:p>
          <w:p w:rsidR="00523499" w:rsidRPr="00A76248" w:rsidRDefault="00523499" w:rsidP="00A76248">
            <w:pPr>
              <w:jc w:val="both"/>
              <w:rPr>
                <w:rFonts w:ascii="Arial" w:eastAsia="Arial" w:hAnsi="Arial" w:cs="Arial"/>
                <w:sz w:val="20"/>
                <w:szCs w:val="20"/>
              </w:rPr>
            </w:pPr>
            <w:r w:rsidRPr="00A76248">
              <w:rPr>
                <w:rFonts w:ascii="Arial" w:hAnsi="Arial" w:cs="Arial"/>
                <w:sz w:val="20"/>
                <w:szCs w:val="20"/>
              </w:rPr>
              <w:t>Przez „niezbędne” należy rozumieć, iż są to wydatki konieczne do poniesienia w celu wdrożenia innowacji i bezpośrednio związane z wdrożeniem.  Wnioskodawca jest zobowiązany przedstawić w dokumentacji aplikacyjnej uzasadnienie konieczności poniesienia poszczególnych wydatków, ich planowanej wysokości oraz ich związek z wdrażaną innowacją.</w:t>
            </w:r>
          </w:p>
          <w:p w:rsidR="00523499" w:rsidRPr="00A76248" w:rsidRDefault="00523499" w:rsidP="00A76248">
            <w:pPr>
              <w:jc w:val="both"/>
              <w:rPr>
                <w:rFonts w:ascii="Arial" w:eastAsia="Arial" w:hAnsi="Arial" w:cs="Arial"/>
                <w:sz w:val="20"/>
                <w:szCs w:val="20"/>
              </w:rPr>
            </w:pPr>
            <w:r w:rsidRPr="00A76248">
              <w:rPr>
                <w:rFonts w:ascii="Arial" w:eastAsia="Arial" w:hAnsi="Arial" w:cs="Arial"/>
                <w:sz w:val="20"/>
                <w:szCs w:val="20"/>
              </w:rPr>
              <w:t xml:space="preserve">Dopuszcza się dokonywanie przez </w:t>
            </w:r>
            <w:r w:rsidRPr="00A76248">
              <w:rPr>
                <w:rFonts w:ascii="Arial" w:hAnsi="Arial" w:cs="Arial"/>
                <w:sz w:val="20"/>
                <w:szCs w:val="20"/>
              </w:rPr>
              <w:t>Komisję Oceny Projektów</w:t>
            </w:r>
            <w:r w:rsidRPr="00A76248">
              <w:rPr>
                <w:rFonts w:ascii="Arial" w:eastAsia="Arial" w:hAnsi="Arial" w:cs="Arial"/>
                <w:sz w:val="20"/>
                <w:szCs w:val="20"/>
              </w:rPr>
              <w:t xml:space="preserve"> korekty wydatków wskazanych przez Wnioskodawcę jako kwalifikowalne w ramach projektu , w tym korekt mających na </w:t>
            </w:r>
            <w:r w:rsidRPr="00A76248">
              <w:rPr>
                <w:rFonts w:ascii="Arial" w:hAnsi="Arial" w:cs="Arial"/>
                <w:sz w:val="20"/>
                <w:szCs w:val="20"/>
              </w:rPr>
              <w:t>celu dostosowanie wydatków do limitów określonych w Regulaminie konkursu, o ile łączna wartość korekt nie przekracza progu procentowego określonego w Regulaminie Konkursu</w:t>
            </w:r>
            <w:r w:rsidRPr="00A76248">
              <w:rPr>
                <w:rFonts w:ascii="Arial" w:eastAsia="Arial" w:hAnsi="Arial" w:cs="Arial"/>
                <w:sz w:val="20"/>
                <w:szCs w:val="20"/>
              </w:rPr>
              <w:t xml:space="preserve">. </w:t>
            </w:r>
          </w:p>
          <w:p w:rsidR="00523499" w:rsidRPr="00A76248" w:rsidRDefault="00523499" w:rsidP="00A76248">
            <w:pPr>
              <w:jc w:val="both"/>
              <w:rPr>
                <w:rFonts w:ascii="Arial" w:hAnsi="Arial" w:cs="Arial"/>
                <w:sz w:val="20"/>
                <w:szCs w:val="20"/>
              </w:rPr>
            </w:pPr>
            <w:r w:rsidRPr="00A76248">
              <w:rPr>
                <w:rFonts w:ascii="Arial" w:eastAsia="Arial" w:hAnsi="Arial" w:cs="Arial"/>
                <w:sz w:val="20"/>
                <w:szCs w:val="20"/>
              </w:rPr>
              <w:t xml:space="preserve">W przypadku, gdy dokonanie korekty spowodowałoby przekroczenie progu procentowego określonego w Regulaminie Konkursu </w:t>
            </w:r>
            <w:r w:rsidRPr="00A76248">
              <w:rPr>
                <w:rFonts w:ascii="Arial" w:hAnsi="Arial" w:cs="Arial"/>
                <w:sz w:val="20"/>
                <w:szCs w:val="20"/>
              </w:rPr>
              <w:t xml:space="preserve">albo gdy Wnioskodawca nie wyrazi we wskazanym terminie zgody na dokonanie rekomendowanej korekty, kryterium uznaje się za niespełnione. </w:t>
            </w:r>
          </w:p>
          <w:p w:rsidR="00523499" w:rsidRPr="00A76248" w:rsidRDefault="00523499" w:rsidP="00A76248">
            <w:pPr>
              <w:ind w:right="208"/>
              <w:jc w:val="both"/>
              <w:rPr>
                <w:rFonts w:ascii="Arial" w:hAnsi="Arial" w:cs="Arial"/>
                <w:sz w:val="20"/>
                <w:szCs w:val="20"/>
              </w:rPr>
            </w:pPr>
            <w:r w:rsidRPr="00A76248">
              <w:rPr>
                <w:rFonts w:ascii="Arial" w:hAnsi="Arial" w:cs="Arial"/>
                <w:sz w:val="20"/>
                <w:szCs w:val="20"/>
              </w:rPr>
              <w:t xml:space="preserve">W przypadku projektów, które zostaną uznane za niezgodne z zakresem i celem poddziałania, wszystkie zaplanowane wydatki zostaną uznane za niekwalifikowalne.  </w:t>
            </w:r>
          </w:p>
          <w:p w:rsidR="00523499" w:rsidRPr="00A76248" w:rsidRDefault="00523499" w:rsidP="00A76248">
            <w:pPr>
              <w:ind w:right="108"/>
              <w:jc w:val="both"/>
              <w:rPr>
                <w:sz w:val="20"/>
                <w:szCs w:val="20"/>
              </w:rPr>
            </w:pPr>
            <w:r w:rsidRPr="00A76248">
              <w:rPr>
                <w:rFonts w:ascii="Arial" w:eastAsia="Arial" w:hAnsi="Arial" w:cs="Arial"/>
                <w:sz w:val="20"/>
                <w:szCs w:val="20"/>
              </w:rPr>
              <w:t xml:space="preserve"> </w:t>
            </w:r>
          </w:p>
          <w:p w:rsidR="00523499" w:rsidRPr="00A76248" w:rsidRDefault="00523499" w:rsidP="00A76248">
            <w:pPr>
              <w:jc w:val="both"/>
              <w:rPr>
                <w:sz w:val="20"/>
                <w:szCs w:val="20"/>
              </w:rPr>
            </w:pPr>
            <w:r w:rsidRPr="00A76248">
              <w:rPr>
                <w:rFonts w:ascii="Arial" w:eastAsia="Arial" w:hAnsi="Arial" w:cs="Arial"/>
                <w:sz w:val="20"/>
                <w:szCs w:val="20"/>
              </w:rPr>
              <w:t xml:space="preserve">Możliwe jest przyznanie punktacji z zakresu &lt;0-1&gt; pkt, przy czym: </w:t>
            </w:r>
          </w:p>
          <w:p w:rsidR="00523499" w:rsidRPr="00A76248" w:rsidRDefault="00523499" w:rsidP="00A76248">
            <w:pPr>
              <w:jc w:val="both"/>
              <w:rPr>
                <w:rFonts w:ascii="Arial" w:eastAsia="Arial" w:hAnsi="Arial" w:cs="Arial"/>
                <w:sz w:val="20"/>
                <w:szCs w:val="20"/>
              </w:rPr>
            </w:pPr>
            <w:r w:rsidRPr="00A76248">
              <w:rPr>
                <w:rFonts w:ascii="Arial" w:eastAsia="Arial" w:hAnsi="Arial" w:cs="Arial"/>
                <w:sz w:val="20"/>
                <w:szCs w:val="20"/>
              </w:rPr>
              <w:t xml:space="preserve">0 pkt – Wydatki nie są racjonalne lub wydatki są nieuzasadnione lub oceniający dokonali korekty wydatków kwalifikowalnych powyżej progu procentowego określonego w Regulaminie konkursu; </w:t>
            </w:r>
          </w:p>
          <w:p w:rsidR="00523499" w:rsidRDefault="00523499" w:rsidP="00140AED">
            <w:pPr>
              <w:keepNext/>
              <w:tabs>
                <w:tab w:val="left" w:pos="0"/>
              </w:tabs>
              <w:snapToGrid w:val="0"/>
              <w:spacing w:before="120"/>
              <w:jc w:val="both"/>
              <w:rPr>
                <w:rFonts w:ascii="Arial" w:eastAsia="Calibri" w:hAnsi="Arial" w:cs="Arial"/>
                <w:sz w:val="20"/>
                <w:szCs w:val="20"/>
                <w:lang w:eastAsia="en-US"/>
              </w:rPr>
            </w:pPr>
            <w:r w:rsidRPr="00A76248">
              <w:rPr>
                <w:rFonts w:ascii="Arial" w:eastAsia="Arial" w:hAnsi="Arial" w:cs="Arial"/>
                <w:sz w:val="20"/>
                <w:szCs w:val="20"/>
              </w:rPr>
              <w:t>1 pkt – Wydatki kwalifikowalne są uzasadnione oraz racjonalne, ewentualna korekta jest zgodna z zasadami określonymi w Regulaminie konkursu</w:t>
            </w:r>
            <w:r>
              <w:rPr>
                <w:rFonts w:ascii="Arial" w:eastAsia="Arial" w:hAnsi="Arial" w:cs="Arial"/>
              </w:rPr>
              <w:t>.</w:t>
            </w:r>
          </w:p>
          <w:p w:rsidR="002E453D" w:rsidRPr="00F50B0E" w:rsidRDefault="002E453D" w:rsidP="00140AED">
            <w:pPr>
              <w:keepNext/>
              <w:tabs>
                <w:tab w:val="left" w:pos="0"/>
              </w:tabs>
              <w:snapToGrid w:val="0"/>
              <w:spacing w:before="120"/>
              <w:jc w:val="both"/>
              <w:rPr>
                <w:rFonts w:ascii="Arial" w:hAnsi="Arial" w:cs="Arial"/>
                <w:sz w:val="20"/>
                <w:szCs w:val="20"/>
                <w:lang w:eastAsia="pl-PL"/>
              </w:rPr>
            </w:pPr>
            <w:r w:rsidRPr="00624C9C">
              <w:rPr>
                <w:rFonts w:ascii="Arial" w:hAnsi="Arial" w:cs="Arial"/>
                <w:i/>
                <w:sz w:val="20"/>
                <w:szCs w:val="20"/>
                <w:lang w:eastAsia="pl-PL"/>
              </w:rPr>
              <w:t>Wymagane minimum punktowe - 1.</w:t>
            </w:r>
          </w:p>
        </w:tc>
        <w:tc>
          <w:tcPr>
            <w:tcW w:w="1559" w:type="dxa"/>
            <w:tcBorders>
              <w:top w:val="single" w:sz="4" w:space="0" w:color="000000"/>
              <w:left w:val="single" w:sz="4" w:space="0" w:color="000000"/>
              <w:bottom w:val="single" w:sz="4" w:space="0" w:color="000000"/>
              <w:right w:val="single" w:sz="4" w:space="0" w:color="000000"/>
            </w:tcBorders>
          </w:tcPr>
          <w:p w:rsidR="002E453D" w:rsidRPr="00F50B0E" w:rsidRDefault="002E453D" w:rsidP="00140AED">
            <w:pPr>
              <w:keepNext/>
              <w:suppressAutoHyphens w:val="0"/>
              <w:snapToGrid w:val="0"/>
              <w:jc w:val="center"/>
              <w:rPr>
                <w:rFonts w:ascii="Arial" w:hAnsi="Arial" w:cs="Arial"/>
                <w:bCs/>
                <w:sz w:val="20"/>
                <w:szCs w:val="20"/>
                <w:lang w:eastAsia="pl-PL"/>
              </w:rPr>
            </w:pPr>
            <w:r w:rsidRPr="00F50B0E">
              <w:rPr>
                <w:rFonts w:ascii="Arial" w:hAnsi="Arial" w:cs="Arial"/>
                <w:sz w:val="20"/>
                <w:szCs w:val="20"/>
              </w:rPr>
              <w:t>0 lub 1</w:t>
            </w:r>
            <w:r w:rsidRPr="00F50B0E">
              <w:rPr>
                <w:rFonts w:ascii="Arial" w:hAnsi="Arial" w:cs="Arial"/>
                <w:sz w:val="20"/>
                <w:szCs w:val="20"/>
              </w:rPr>
              <w:tab/>
            </w:r>
          </w:p>
        </w:tc>
      </w:tr>
      <w:tr w:rsidR="00394241" w:rsidRPr="00F716BE" w:rsidTr="00201041">
        <w:trPr>
          <w:gridAfter w:val="1"/>
          <w:wAfter w:w="1505" w:type="dxa"/>
          <w:trHeight w:val="274"/>
        </w:trPr>
        <w:tc>
          <w:tcPr>
            <w:tcW w:w="708" w:type="dxa"/>
            <w:tcBorders>
              <w:top w:val="single" w:sz="4" w:space="0" w:color="000000"/>
              <w:left w:val="single" w:sz="4" w:space="0" w:color="000000"/>
              <w:bottom w:val="single" w:sz="4" w:space="0" w:color="000000"/>
            </w:tcBorders>
          </w:tcPr>
          <w:p w:rsidR="00394241" w:rsidRPr="00F716BE" w:rsidRDefault="00394241" w:rsidP="00140AED">
            <w:pPr>
              <w:keepNext/>
              <w:suppressAutoHyphens w:val="0"/>
              <w:snapToGrid w:val="0"/>
              <w:ind w:hanging="23"/>
              <w:rPr>
                <w:rFonts w:ascii="Arial" w:hAnsi="Arial" w:cs="Arial"/>
                <w:b/>
                <w:color w:val="000000"/>
                <w:sz w:val="20"/>
                <w:szCs w:val="20"/>
                <w:lang w:eastAsia="pl-PL"/>
              </w:rPr>
            </w:pPr>
            <w:r>
              <w:rPr>
                <w:rFonts w:ascii="Arial" w:hAnsi="Arial" w:cs="Arial"/>
                <w:b/>
                <w:color w:val="000000"/>
                <w:sz w:val="20"/>
                <w:szCs w:val="20"/>
                <w:lang w:eastAsia="pl-PL"/>
              </w:rPr>
              <w:t>6.</w:t>
            </w:r>
          </w:p>
        </w:tc>
        <w:tc>
          <w:tcPr>
            <w:tcW w:w="2977" w:type="dxa"/>
            <w:tcBorders>
              <w:top w:val="single" w:sz="4" w:space="0" w:color="000000"/>
              <w:left w:val="single" w:sz="4" w:space="0" w:color="000000"/>
              <w:bottom w:val="single" w:sz="4" w:space="0" w:color="000000"/>
            </w:tcBorders>
          </w:tcPr>
          <w:p w:rsidR="00394241" w:rsidRPr="00A76248" w:rsidRDefault="00394241" w:rsidP="00394241">
            <w:pPr>
              <w:rPr>
                <w:rFonts w:ascii="Arial" w:eastAsia="Arial" w:hAnsi="Arial" w:cs="Arial"/>
                <w:sz w:val="20"/>
                <w:szCs w:val="20"/>
              </w:rPr>
            </w:pPr>
            <w:r w:rsidRPr="00A76248">
              <w:rPr>
                <w:rFonts w:ascii="Arial" w:eastAsia="Arial" w:hAnsi="Arial" w:cs="Arial"/>
                <w:sz w:val="20"/>
                <w:szCs w:val="20"/>
              </w:rPr>
              <w:t xml:space="preserve">Projekt dotyczy inwestycji początkowej </w:t>
            </w:r>
          </w:p>
          <w:p w:rsidR="00394241" w:rsidRPr="00A76248" w:rsidRDefault="00394241" w:rsidP="00394241">
            <w:pPr>
              <w:rPr>
                <w:rFonts w:ascii="Arial" w:eastAsia="Arial" w:hAnsi="Arial" w:cs="Arial"/>
                <w:sz w:val="20"/>
                <w:szCs w:val="20"/>
              </w:rPr>
            </w:pPr>
            <w:r w:rsidRPr="00A76248">
              <w:rPr>
                <w:rFonts w:ascii="Arial" w:eastAsia="Arial" w:hAnsi="Arial" w:cs="Arial"/>
                <w:sz w:val="20"/>
                <w:szCs w:val="20"/>
              </w:rPr>
              <w:t>zgodnie z rozporządzeniem KE nr 651/2014 (kryterium dotyczy jedynie projektów w przypadku których jako kwalifikowalne wskazane zostały wydatki związane z realizacją inwestycji początkowej)</w:t>
            </w:r>
          </w:p>
          <w:p w:rsidR="00394241" w:rsidRPr="00394241" w:rsidRDefault="00394241" w:rsidP="001F7F14">
            <w:pPr>
              <w:rPr>
                <w:rFonts w:ascii="Arial" w:hAnsi="Arial" w:cs="Arial"/>
                <w:sz w:val="20"/>
                <w:szCs w:val="20"/>
              </w:rPr>
            </w:pPr>
          </w:p>
        </w:tc>
        <w:tc>
          <w:tcPr>
            <w:tcW w:w="8931" w:type="dxa"/>
            <w:tcBorders>
              <w:top w:val="single" w:sz="4" w:space="0" w:color="000000"/>
              <w:left w:val="single" w:sz="4" w:space="0" w:color="000000"/>
              <w:bottom w:val="single" w:sz="4" w:space="0" w:color="000000"/>
              <w:right w:val="single" w:sz="4" w:space="0" w:color="000000"/>
            </w:tcBorders>
          </w:tcPr>
          <w:p w:rsidR="00394241" w:rsidRPr="00A76248" w:rsidRDefault="00394241" w:rsidP="00201041">
            <w:pPr>
              <w:ind w:right="210"/>
              <w:jc w:val="both"/>
              <w:rPr>
                <w:rFonts w:ascii="Arial" w:eastAsia="Arial" w:hAnsi="Arial" w:cs="Arial"/>
                <w:sz w:val="20"/>
                <w:szCs w:val="20"/>
              </w:rPr>
            </w:pPr>
            <w:r w:rsidRPr="00A76248">
              <w:rPr>
                <w:rFonts w:ascii="Arial" w:eastAsia="Arial" w:hAnsi="Arial" w:cs="Arial"/>
                <w:sz w:val="20"/>
                <w:szCs w:val="20"/>
              </w:rPr>
              <w:t>Zgodnie z rozporządzeniem KE nr 651/2014 pomoc może</w:t>
            </w:r>
            <w:r>
              <w:rPr>
                <w:rFonts w:ascii="Arial" w:eastAsia="Arial" w:hAnsi="Arial" w:cs="Arial"/>
                <w:sz w:val="20"/>
                <w:szCs w:val="20"/>
              </w:rPr>
              <w:t xml:space="preserve"> </w:t>
            </w:r>
            <w:r w:rsidRPr="00A76248">
              <w:rPr>
                <w:rFonts w:ascii="Arial" w:eastAsia="Arial" w:hAnsi="Arial" w:cs="Arial"/>
                <w:sz w:val="20"/>
                <w:szCs w:val="20"/>
              </w:rPr>
              <w:t xml:space="preserve">być przyznana dla MSP na dowolną formę inwestycji początkowej, tj. jedną z następujących form: </w:t>
            </w:r>
          </w:p>
          <w:p w:rsidR="00394241" w:rsidRPr="00A76248" w:rsidRDefault="00394241" w:rsidP="00201041">
            <w:pPr>
              <w:pStyle w:val="Akapitzlist"/>
              <w:numPr>
                <w:ilvl w:val="0"/>
                <w:numId w:val="308"/>
              </w:numPr>
              <w:suppressAutoHyphens w:val="0"/>
              <w:ind w:left="447" w:right="208"/>
              <w:jc w:val="both"/>
              <w:rPr>
                <w:rFonts w:ascii="Arial" w:eastAsia="Arial" w:hAnsi="Arial" w:cs="Arial"/>
                <w:sz w:val="20"/>
                <w:szCs w:val="20"/>
              </w:rPr>
            </w:pPr>
            <w:r w:rsidRPr="00A76248">
              <w:rPr>
                <w:rFonts w:ascii="Arial" w:eastAsia="Arial" w:hAnsi="Arial" w:cs="Arial"/>
                <w:sz w:val="20"/>
                <w:szCs w:val="20"/>
              </w:rPr>
              <w:t xml:space="preserve">inwestycję w rzeczowe aktywa trwałe lub wartości niematerialne i prawne związane z </w:t>
            </w:r>
            <w:r w:rsidRPr="00A76248">
              <w:rPr>
                <w:rFonts w:ascii="Arial" w:eastAsia="Arial" w:hAnsi="Arial" w:cs="Arial"/>
                <w:b/>
                <w:sz w:val="20"/>
                <w:szCs w:val="20"/>
              </w:rPr>
              <w:t>założeniem nowego zakładu,</w:t>
            </w:r>
          </w:p>
          <w:p w:rsidR="00394241" w:rsidRPr="00A76248" w:rsidRDefault="00394241" w:rsidP="00201041">
            <w:pPr>
              <w:pStyle w:val="Akapitzlist"/>
              <w:numPr>
                <w:ilvl w:val="0"/>
                <w:numId w:val="308"/>
              </w:numPr>
              <w:suppressAutoHyphens w:val="0"/>
              <w:ind w:left="447" w:right="208"/>
              <w:jc w:val="both"/>
              <w:rPr>
                <w:rFonts w:ascii="Arial" w:eastAsia="Arial" w:hAnsi="Arial" w:cs="Arial"/>
                <w:sz w:val="20"/>
                <w:szCs w:val="20"/>
              </w:rPr>
            </w:pPr>
            <w:r w:rsidRPr="00A76248">
              <w:rPr>
                <w:rFonts w:ascii="Arial" w:eastAsia="Arial" w:hAnsi="Arial" w:cs="Arial"/>
                <w:sz w:val="20"/>
                <w:szCs w:val="20"/>
              </w:rPr>
              <w:t xml:space="preserve">inwestycję w rzeczowe aktywa trwałe lub wartości niematerialne i prawne związane ze </w:t>
            </w:r>
            <w:r w:rsidRPr="00A76248">
              <w:rPr>
                <w:rFonts w:ascii="Arial" w:eastAsia="Arial" w:hAnsi="Arial" w:cs="Arial"/>
                <w:b/>
                <w:sz w:val="20"/>
                <w:szCs w:val="20"/>
              </w:rPr>
              <w:t>zwiększeniem zdolności produkcyjnej istniejącego zakładu,</w:t>
            </w:r>
          </w:p>
          <w:p w:rsidR="00394241" w:rsidRPr="00A76248" w:rsidRDefault="00394241" w:rsidP="00201041">
            <w:pPr>
              <w:pStyle w:val="Akapitzlist"/>
              <w:numPr>
                <w:ilvl w:val="0"/>
                <w:numId w:val="308"/>
              </w:numPr>
              <w:suppressAutoHyphens w:val="0"/>
              <w:ind w:left="447" w:right="208"/>
              <w:jc w:val="both"/>
              <w:rPr>
                <w:rFonts w:ascii="Arial" w:eastAsia="Arial" w:hAnsi="Arial" w:cs="Arial"/>
                <w:sz w:val="20"/>
                <w:szCs w:val="20"/>
              </w:rPr>
            </w:pPr>
            <w:r w:rsidRPr="00A76248">
              <w:rPr>
                <w:rFonts w:ascii="Arial" w:eastAsia="Arial" w:hAnsi="Arial" w:cs="Arial"/>
                <w:sz w:val="20"/>
                <w:szCs w:val="20"/>
              </w:rPr>
              <w:t xml:space="preserve">inwestycję w rzeczowe aktywa trwałe lub wartości niematerialne i prawne </w:t>
            </w:r>
            <w:r w:rsidRPr="00A76248">
              <w:rPr>
                <w:rFonts w:ascii="Arial" w:eastAsia="Arial" w:hAnsi="Arial" w:cs="Arial"/>
                <w:b/>
                <w:sz w:val="20"/>
                <w:szCs w:val="20"/>
              </w:rPr>
              <w:t>związane z dywersyfikacją produkcji zakładu poprzez wprowadzenie produktów uprzednio nieprodukowanych w zakładzie,</w:t>
            </w:r>
          </w:p>
          <w:p w:rsidR="00394241" w:rsidRPr="00A76248" w:rsidRDefault="00394241" w:rsidP="00201041">
            <w:pPr>
              <w:pStyle w:val="Akapitzlist"/>
              <w:numPr>
                <w:ilvl w:val="0"/>
                <w:numId w:val="308"/>
              </w:numPr>
              <w:suppressAutoHyphens w:val="0"/>
              <w:ind w:left="447" w:right="208"/>
              <w:jc w:val="both"/>
              <w:rPr>
                <w:rFonts w:ascii="Arial" w:eastAsia="Arial" w:hAnsi="Arial" w:cs="Arial"/>
                <w:sz w:val="20"/>
                <w:szCs w:val="20"/>
              </w:rPr>
            </w:pPr>
            <w:r w:rsidRPr="00A76248">
              <w:rPr>
                <w:rFonts w:ascii="Arial" w:eastAsia="Arial" w:hAnsi="Arial" w:cs="Arial"/>
                <w:sz w:val="20"/>
                <w:szCs w:val="20"/>
              </w:rPr>
              <w:t xml:space="preserve">inwestycję w rzeczowe aktywa trwałe lub wartości niematerialne i prawne związane z </w:t>
            </w:r>
            <w:r w:rsidRPr="00A76248">
              <w:rPr>
                <w:rFonts w:ascii="Arial" w:eastAsia="Arial" w:hAnsi="Arial" w:cs="Arial"/>
                <w:b/>
                <w:sz w:val="20"/>
                <w:szCs w:val="20"/>
              </w:rPr>
              <w:t>zasadniczą zmianą dotyczącą procesu produkcyjnego istniejącego zakładu</w:t>
            </w:r>
            <w:r w:rsidRPr="00A76248">
              <w:rPr>
                <w:rFonts w:ascii="Arial" w:eastAsia="Arial" w:hAnsi="Arial" w:cs="Arial"/>
                <w:sz w:val="20"/>
                <w:szCs w:val="20"/>
              </w:rPr>
              <w:t>.</w:t>
            </w:r>
          </w:p>
          <w:p w:rsidR="00394241" w:rsidRPr="00A76248" w:rsidRDefault="00394241" w:rsidP="00201041">
            <w:pPr>
              <w:ind w:right="208"/>
              <w:jc w:val="both"/>
              <w:rPr>
                <w:rFonts w:ascii="Arial" w:eastAsia="Arial" w:hAnsi="Arial" w:cs="Arial"/>
                <w:sz w:val="20"/>
                <w:szCs w:val="20"/>
              </w:rPr>
            </w:pPr>
            <w:r w:rsidRPr="00A76248">
              <w:rPr>
                <w:rFonts w:ascii="Arial" w:eastAsia="Arial" w:hAnsi="Arial" w:cs="Arial"/>
                <w:sz w:val="20"/>
                <w:szCs w:val="20"/>
              </w:rPr>
              <w:t xml:space="preserve">Ocenie podlega, czy projekt obejmuje jedną ze wskazanych form inwestycji </w:t>
            </w:r>
          </w:p>
          <w:p w:rsidR="00394241" w:rsidRPr="00A76248" w:rsidRDefault="00394241" w:rsidP="00201041">
            <w:pPr>
              <w:ind w:right="208"/>
              <w:jc w:val="both"/>
              <w:rPr>
                <w:rFonts w:ascii="Arial" w:eastAsia="Arial" w:hAnsi="Arial" w:cs="Arial"/>
                <w:sz w:val="20"/>
                <w:szCs w:val="20"/>
              </w:rPr>
            </w:pPr>
            <w:r w:rsidRPr="00A76248">
              <w:rPr>
                <w:rFonts w:ascii="Arial" w:eastAsia="Arial" w:hAnsi="Arial" w:cs="Arial"/>
                <w:sz w:val="20"/>
                <w:szCs w:val="20"/>
              </w:rPr>
              <w:t>początkowej, przy czym w przypadku gdy projekt dotyczy wdrożenia jedynie innowacji produktowej, dopuszczalnymi formami inwestycji początkowej są tylko:</w:t>
            </w:r>
          </w:p>
          <w:p w:rsidR="00394241" w:rsidRPr="00A76248" w:rsidRDefault="00394241" w:rsidP="00201041">
            <w:pPr>
              <w:pStyle w:val="Akapitzlist"/>
              <w:numPr>
                <w:ilvl w:val="0"/>
                <w:numId w:val="308"/>
              </w:numPr>
              <w:suppressAutoHyphens w:val="0"/>
              <w:ind w:left="426" w:right="208"/>
              <w:jc w:val="both"/>
              <w:rPr>
                <w:rFonts w:ascii="Arial" w:eastAsia="Arial" w:hAnsi="Arial" w:cs="Arial"/>
                <w:sz w:val="20"/>
                <w:szCs w:val="20"/>
              </w:rPr>
            </w:pPr>
            <w:r w:rsidRPr="00A76248">
              <w:rPr>
                <w:rFonts w:ascii="Arial" w:eastAsia="Arial" w:hAnsi="Arial" w:cs="Arial"/>
                <w:sz w:val="20"/>
                <w:szCs w:val="20"/>
              </w:rPr>
              <w:t xml:space="preserve">inwestycja w rzeczowe aktywa trwałe lub wartości niematerialne i prawne związane z </w:t>
            </w:r>
            <w:r w:rsidRPr="00A76248">
              <w:rPr>
                <w:rFonts w:ascii="Arial" w:eastAsia="Arial" w:hAnsi="Arial" w:cs="Arial"/>
                <w:b/>
                <w:sz w:val="20"/>
                <w:szCs w:val="20"/>
              </w:rPr>
              <w:t>założeniem nowego zakładu,</w:t>
            </w:r>
          </w:p>
          <w:p w:rsidR="00394241" w:rsidRPr="00A76248" w:rsidRDefault="00394241" w:rsidP="00201041">
            <w:pPr>
              <w:pStyle w:val="Akapitzlist"/>
              <w:numPr>
                <w:ilvl w:val="0"/>
                <w:numId w:val="308"/>
              </w:numPr>
              <w:suppressAutoHyphens w:val="0"/>
              <w:ind w:left="426" w:right="208"/>
              <w:jc w:val="both"/>
              <w:rPr>
                <w:rFonts w:ascii="Arial" w:eastAsia="Arial" w:hAnsi="Arial" w:cs="Arial"/>
                <w:sz w:val="20"/>
                <w:szCs w:val="20"/>
              </w:rPr>
            </w:pPr>
            <w:r w:rsidRPr="00A76248">
              <w:rPr>
                <w:rFonts w:ascii="Arial" w:eastAsia="Arial" w:hAnsi="Arial" w:cs="Arial"/>
                <w:sz w:val="20"/>
                <w:szCs w:val="20"/>
              </w:rPr>
              <w:t xml:space="preserve">inwestycja w rzeczowe aktywa trwałe lub wartości niematerialne i prawne </w:t>
            </w:r>
            <w:r w:rsidRPr="00A76248">
              <w:rPr>
                <w:rFonts w:ascii="Arial" w:eastAsia="Arial" w:hAnsi="Arial" w:cs="Arial"/>
                <w:b/>
                <w:sz w:val="20"/>
                <w:szCs w:val="20"/>
              </w:rPr>
              <w:t xml:space="preserve">związane z dywersyfikacją produkcji zakładu poprzez wprowadzenie produktów uprzednio nieprodukowanych w zakładzie. </w:t>
            </w:r>
          </w:p>
          <w:p w:rsidR="00394241" w:rsidRPr="00A76248" w:rsidRDefault="00394241" w:rsidP="00201041">
            <w:pPr>
              <w:ind w:right="208"/>
              <w:jc w:val="both"/>
              <w:rPr>
                <w:rFonts w:ascii="Arial" w:eastAsia="Arial" w:hAnsi="Arial" w:cs="Arial"/>
                <w:sz w:val="20"/>
                <w:szCs w:val="20"/>
              </w:rPr>
            </w:pPr>
            <w:r w:rsidRPr="00A76248">
              <w:rPr>
                <w:rFonts w:ascii="Arial" w:eastAsia="Arial" w:hAnsi="Arial" w:cs="Arial"/>
                <w:sz w:val="20"/>
                <w:szCs w:val="20"/>
              </w:rPr>
              <w:t xml:space="preserve">W przypadku ubiegania się o pomoc na zasadniczą zmianę procesu produkcji koszty kwalifikowalne muszą przekraczać koszty amortyzacji aktywów związanej z działalnością podlegającą modernizacji w ciągu poprzedzających trzech lat obrotowych. W przypadku ubiegania się o pomoc na dywersyfikację istniejącego zakładu koszty kwalifikowalne muszą przekraczać o co najmniej 200 % wartość księgową ponownie wykorzystywanych aktywów, odnotowaną w roku obrotowym poprzedzającym rozpoczęcie prac. </w:t>
            </w:r>
          </w:p>
          <w:p w:rsidR="00394241" w:rsidRDefault="00394241" w:rsidP="00201041">
            <w:pPr>
              <w:ind w:right="208"/>
              <w:jc w:val="both"/>
              <w:rPr>
                <w:rFonts w:ascii="Arial" w:eastAsia="Arial" w:hAnsi="Arial" w:cs="Arial"/>
                <w:sz w:val="20"/>
                <w:szCs w:val="20"/>
              </w:rPr>
            </w:pPr>
          </w:p>
          <w:p w:rsidR="00394241" w:rsidRPr="00A76248" w:rsidRDefault="00394241" w:rsidP="00201041">
            <w:pPr>
              <w:ind w:right="208"/>
              <w:jc w:val="both"/>
              <w:rPr>
                <w:rFonts w:ascii="Arial" w:eastAsia="Arial" w:hAnsi="Arial" w:cs="Arial"/>
                <w:sz w:val="20"/>
                <w:szCs w:val="20"/>
              </w:rPr>
            </w:pPr>
            <w:r w:rsidRPr="00A76248">
              <w:rPr>
                <w:rFonts w:ascii="Arial" w:eastAsia="Arial" w:hAnsi="Arial" w:cs="Arial"/>
                <w:sz w:val="20"/>
                <w:szCs w:val="20"/>
              </w:rPr>
              <w:t xml:space="preserve">Możliwe jest przyznanie 0 lub 1 pkt, przy czym: </w:t>
            </w:r>
          </w:p>
          <w:p w:rsidR="00394241" w:rsidRPr="00A76248" w:rsidRDefault="00394241" w:rsidP="00201041">
            <w:pPr>
              <w:ind w:right="208"/>
              <w:jc w:val="both"/>
              <w:rPr>
                <w:rFonts w:ascii="Arial" w:eastAsia="Arial" w:hAnsi="Arial" w:cs="Arial"/>
                <w:sz w:val="20"/>
                <w:szCs w:val="20"/>
              </w:rPr>
            </w:pPr>
            <w:r w:rsidRPr="00A76248">
              <w:rPr>
                <w:rFonts w:ascii="Arial" w:eastAsia="Arial" w:hAnsi="Arial" w:cs="Arial"/>
                <w:sz w:val="20"/>
                <w:szCs w:val="20"/>
              </w:rPr>
              <w:t xml:space="preserve">0 pkt – kryterium niespełnione; </w:t>
            </w:r>
          </w:p>
          <w:p w:rsidR="00394241" w:rsidRPr="00A76248" w:rsidRDefault="00394241" w:rsidP="00201041">
            <w:pPr>
              <w:ind w:right="208"/>
              <w:jc w:val="both"/>
              <w:rPr>
                <w:rFonts w:ascii="Arial" w:eastAsia="Arial" w:hAnsi="Arial" w:cs="Arial"/>
                <w:sz w:val="20"/>
                <w:szCs w:val="20"/>
              </w:rPr>
            </w:pPr>
            <w:r w:rsidRPr="00A76248">
              <w:rPr>
                <w:rFonts w:ascii="Arial" w:eastAsia="Arial" w:hAnsi="Arial" w:cs="Arial"/>
                <w:sz w:val="20"/>
                <w:szCs w:val="20"/>
              </w:rPr>
              <w:t xml:space="preserve">1 pkt – kryterium spełnione. </w:t>
            </w:r>
          </w:p>
          <w:p w:rsidR="00394241" w:rsidRDefault="00394241" w:rsidP="00201041">
            <w:pPr>
              <w:keepNext/>
              <w:tabs>
                <w:tab w:val="left" w:pos="0"/>
              </w:tabs>
              <w:snapToGrid w:val="0"/>
              <w:jc w:val="both"/>
              <w:rPr>
                <w:rFonts w:ascii="Arial" w:eastAsia="Arial" w:hAnsi="Arial" w:cs="Arial"/>
                <w:sz w:val="20"/>
                <w:szCs w:val="20"/>
              </w:rPr>
            </w:pPr>
            <w:r w:rsidRPr="00A76248">
              <w:rPr>
                <w:rFonts w:ascii="Arial" w:eastAsia="Arial" w:hAnsi="Arial" w:cs="Arial"/>
                <w:sz w:val="20"/>
                <w:szCs w:val="20"/>
              </w:rPr>
              <w:t xml:space="preserve">Kryterium nie dotyczy projektów zakładających finansowanie jedynie wydatków związanych z usługami doradczymi w zakresie innowacji i usługami wsparcia innowacji. </w:t>
            </w:r>
          </w:p>
          <w:p w:rsidR="00394241" w:rsidRPr="00394241" w:rsidRDefault="00394241" w:rsidP="00201041">
            <w:pPr>
              <w:keepNext/>
              <w:tabs>
                <w:tab w:val="left" w:pos="0"/>
              </w:tabs>
              <w:snapToGrid w:val="0"/>
              <w:jc w:val="both"/>
              <w:rPr>
                <w:rFonts w:ascii="Arial" w:hAnsi="Arial" w:cs="Arial"/>
                <w:sz w:val="20"/>
                <w:szCs w:val="20"/>
              </w:rPr>
            </w:pPr>
            <w:r w:rsidRPr="00394241">
              <w:rPr>
                <w:rFonts w:ascii="Arial" w:hAnsi="Arial" w:cs="Arial"/>
                <w:i/>
                <w:sz w:val="20"/>
                <w:szCs w:val="20"/>
                <w:lang w:eastAsia="pl-PL"/>
              </w:rPr>
              <w:t>Wymagane minimum punktowe - 1.</w:t>
            </w:r>
          </w:p>
        </w:tc>
        <w:tc>
          <w:tcPr>
            <w:tcW w:w="1559" w:type="dxa"/>
            <w:tcBorders>
              <w:top w:val="single" w:sz="4" w:space="0" w:color="000000"/>
              <w:left w:val="single" w:sz="4" w:space="0" w:color="000000"/>
              <w:bottom w:val="single" w:sz="4" w:space="0" w:color="000000"/>
              <w:right w:val="single" w:sz="4" w:space="0" w:color="000000"/>
            </w:tcBorders>
          </w:tcPr>
          <w:p w:rsidR="00394241" w:rsidRPr="00394241" w:rsidRDefault="00394241" w:rsidP="00394241">
            <w:pPr>
              <w:keepNext/>
              <w:suppressAutoHyphens w:val="0"/>
              <w:snapToGrid w:val="0"/>
              <w:jc w:val="center"/>
              <w:rPr>
                <w:rFonts w:ascii="Arial" w:hAnsi="Arial" w:cs="Arial"/>
                <w:bCs/>
                <w:sz w:val="20"/>
                <w:szCs w:val="20"/>
                <w:lang w:eastAsia="pl-PL"/>
              </w:rPr>
            </w:pPr>
            <w:r w:rsidRPr="00394241">
              <w:rPr>
                <w:rFonts w:ascii="Arial" w:hAnsi="Arial" w:cs="Arial"/>
                <w:sz w:val="20"/>
                <w:szCs w:val="20"/>
              </w:rPr>
              <w:t>0 lub 1</w:t>
            </w:r>
          </w:p>
        </w:tc>
      </w:tr>
      <w:tr w:rsidR="002E453D" w:rsidRPr="00F716BE" w:rsidTr="002E453D">
        <w:trPr>
          <w:gridAfter w:val="1"/>
          <w:wAfter w:w="1505" w:type="dxa"/>
          <w:trHeight w:val="274"/>
        </w:trPr>
        <w:tc>
          <w:tcPr>
            <w:tcW w:w="708" w:type="dxa"/>
            <w:tcBorders>
              <w:top w:val="single" w:sz="4" w:space="0" w:color="000000"/>
              <w:left w:val="single" w:sz="4" w:space="0" w:color="000000"/>
              <w:bottom w:val="single" w:sz="4" w:space="0" w:color="000000"/>
            </w:tcBorders>
          </w:tcPr>
          <w:p w:rsidR="002E453D" w:rsidRPr="00F716BE" w:rsidRDefault="00001AEC" w:rsidP="00140AED">
            <w:pPr>
              <w:keepNext/>
              <w:suppressAutoHyphens w:val="0"/>
              <w:snapToGrid w:val="0"/>
              <w:ind w:hanging="23"/>
              <w:rPr>
                <w:rFonts w:ascii="Arial" w:hAnsi="Arial" w:cs="Arial"/>
                <w:b/>
                <w:color w:val="000000"/>
                <w:sz w:val="20"/>
                <w:szCs w:val="20"/>
                <w:lang w:eastAsia="pl-PL"/>
              </w:rPr>
            </w:pPr>
            <w:r>
              <w:rPr>
                <w:rFonts w:ascii="Arial" w:hAnsi="Arial" w:cs="Arial"/>
                <w:b/>
                <w:color w:val="000000"/>
                <w:sz w:val="20"/>
                <w:szCs w:val="20"/>
                <w:lang w:eastAsia="pl-PL"/>
              </w:rPr>
              <w:t>7</w:t>
            </w:r>
            <w:r w:rsidR="002E453D">
              <w:rPr>
                <w:rFonts w:ascii="Arial" w:hAnsi="Arial" w:cs="Arial"/>
                <w:b/>
                <w:color w:val="000000"/>
                <w:sz w:val="20"/>
                <w:szCs w:val="20"/>
                <w:lang w:eastAsia="pl-PL"/>
              </w:rPr>
              <w:t>.</w:t>
            </w:r>
          </w:p>
        </w:tc>
        <w:tc>
          <w:tcPr>
            <w:tcW w:w="2977" w:type="dxa"/>
            <w:tcBorders>
              <w:top w:val="single" w:sz="4" w:space="0" w:color="000000"/>
              <w:left w:val="single" w:sz="4" w:space="0" w:color="000000"/>
              <w:bottom w:val="single" w:sz="4" w:space="0" w:color="000000"/>
            </w:tcBorders>
          </w:tcPr>
          <w:p w:rsidR="002E453D" w:rsidRPr="00DF71A8" w:rsidRDefault="002E453D" w:rsidP="00140AED">
            <w:pPr>
              <w:keepNext/>
              <w:autoSpaceDE w:val="0"/>
              <w:snapToGrid w:val="0"/>
              <w:rPr>
                <w:rFonts w:ascii="Arial" w:hAnsi="Arial" w:cs="Arial"/>
                <w:sz w:val="20"/>
                <w:szCs w:val="20"/>
                <w:lang w:eastAsia="pl-PL"/>
              </w:rPr>
            </w:pPr>
            <w:r w:rsidRPr="00DF71A8">
              <w:rPr>
                <w:rFonts w:ascii="Arial" w:eastAsia="Calibri" w:hAnsi="Arial" w:cs="Arial"/>
                <w:sz w:val="20"/>
                <w:szCs w:val="20"/>
                <w:lang w:eastAsia="en-US"/>
              </w:rPr>
              <w:t>Wdrażanie dodatkowo innowacji organizacyjnych lub marketingowych</w:t>
            </w:r>
          </w:p>
        </w:tc>
        <w:tc>
          <w:tcPr>
            <w:tcW w:w="8931" w:type="dxa"/>
            <w:tcBorders>
              <w:top w:val="single" w:sz="4" w:space="0" w:color="000000"/>
              <w:left w:val="single" w:sz="4" w:space="0" w:color="000000"/>
              <w:bottom w:val="single" w:sz="4" w:space="0" w:color="000000"/>
              <w:right w:val="single" w:sz="4" w:space="0" w:color="000000"/>
            </w:tcBorders>
          </w:tcPr>
          <w:p w:rsidR="002E453D" w:rsidRPr="00C65FBB" w:rsidRDefault="002E453D" w:rsidP="00A76248">
            <w:pPr>
              <w:keepNext/>
              <w:autoSpaceDE w:val="0"/>
              <w:snapToGrid w:val="0"/>
              <w:jc w:val="both"/>
              <w:rPr>
                <w:rFonts w:ascii="Arial" w:eastAsia="Calibri" w:hAnsi="Arial" w:cs="Arial"/>
                <w:sz w:val="20"/>
                <w:szCs w:val="20"/>
                <w:lang w:eastAsia="en-US"/>
              </w:rPr>
            </w:pPr>
            <w:r w:rsidRPr="00C65FBB">
              <w:rPr>
                <w:rFonts w:ascii="Arial" w:eastAsia="Calibri" w:hAnsi="Arial" w:cs="Arial"/>
                <w:sz w:val="20"/>
                <w:szCs w:val="20"/>
                <w:lang w:eastAsia="en-US"/>
              </w:rPr>
              <w:t xml:space="preserve">W kryterium ocenie podlega, czy realizacja projektu poza wdrożeniem innowacji technologicznej produktowej lub procesowej  będzie prowadziła dodatkowo także do wdrożenia w przedsiębiorstwie innowacji organizacyjnej lub marketingowej. </w:t>
            </w:r>
          </w:p>
          <w:p w:rsidR="002E453D" w:rsidRPr="00C65FBB" w:rsidRDefault="002E453D" w:rsidP="00A76248">
            <w:pPr>
              <w:keepNext/>
              <w:autoSpaceDE w:val="0"/>
              <w:snapToGrid w:val="0"/>
              <w:jc w:val="both"/>
              <w:rPr>
                <w:rFonts w:ascii="Arial" w:eastAsia="Calibri" w:hAnsi="Arial" w:cs="Arial"/>
                <w:sz w:val="20"/>
                <w:szCs w:val="20"/>
                <w:lang w:eastAsia="en-US"/>
              </w:rPr>
            </w:pPr>
            <w:r w:rsidRPr="00C65FBB">
              <w:rPr>
                <w:rFonts w:ascii="Arial" w:eastAsia="Calibri" w:hAnsi="Arial" w:cs="Arial"/>
                <w:sz w:val="20"/>
                <w:szCs w:val="20"/>
                <w:lang w:eastAsia="en-US"/>
              </w:rPr>
              <w:t>Zakończenie wdrożenia dodatkowej innowacji, której dotyczy dofinansowywana usługa musi nastąpić nie później niż  w dniu zakończenia  projektu.</w:t>
            </w:r>
            <w:r w:rsidR="00001AEC">
              <w:rPr>
                <w:rFonts w:ascii="Arial" w:eastAsia="Arial" w:hAnsi="Arial" w:cs="Arial"/>
              </w:rPr>
              <w:t xml:space="preserve"> </w:t>
            </w:r>
            <w:r w:rsidR="00001AEC" w:rsidRPr="00A76248">
              <w:rPr>
                <w:rFonts w:ascii="Arial" w:eastAsia="Arial" w:hAnsi="Arial" w:cs="Arial"/>
                <w:sz w:val="20"/>
                <w:szCs w:val="20"/>
              </w:rPr>
              <w:t>Wdrożenie innowacji organizacyjnej lub marketingowej nie  podlega dofinansowaniu.</w:t>
            </w:r>
          </w:p>
          <w:p w:rsidR="002E453D" w:rsidRPr="00C65FBB" w:rsidRDefault="002E453D" w:rsidP="00A76248">
            <w:pPr>
              <w:keepNext/>
              <w:autoSpaceDE w:val="0"/>
              <w:snapToGrid w:val="0"/>
              <w:jc w:val="both"/>
              <w:rPr>
                <w:rFonts w:ascii="Arial" w:eastAsia="Calibri" w:hAnsi="Arial" w:cs="Arial"/>
                <w:sz w:val="20"/>
                <w:szCs w:val="20"/>
                <w:lang w:eastAsia="en-US"/>
              </w:rPr>
            </w:pPr>
            <w:r w:rsidRPr="00C65FBB">
              <w:rPr>
                <w:rFonts w:ascii="Arial" w:eastAsia="Calibri" w:hAnsi="Arial" w:cs="Arial"/>
                <w:sz w:val="20"/>
                <w:szCs w:val="20"/>
                <w:lang w:eastAsia="en-US"/>
              </w:rPr>
              <w:t xml:space="preserve">Innowacja organizacyjna lub marketingowa jest uznana za wdrożoną w sytuacji, gdy nowe metody marketingowe lub organizacyjne są faktycznie wykorzystywane w działalności Wnioskodawcy. </w:t>
            </w:r>
          </w:p>
          <w:p w:rsidR="002E453D" w:rsidRPr="00C65FBB" w:rsidRDefault="002E453D" w:rsidP="00A76248">
            <w:pPr>
              <w:keepNext/>
              <w:autoSpaceDE w:val="0"/>
              <w:snapToGrid w:val="0"/>
              <w:jc w:val="both"/>
              <w:rPr>
                <w:rFonts w:ascii="Arial" w:eastAsia="Calibri" w:hAnsi="Arial" w:cs="Arial"/>
                <w:sz w:val="20"/>
                <w:szCs w:val="20"/>
                <w:lang w:eastAsia="en-US"/>
              </w:rPr>
            </w:pPr>
            <w:r w:rsidRPr="00C65FBB">
              <w:rPr>
                <w:rFonts w:ascii="Arial" w:eastAsia="Calibri" w:hAnsi="Arial" w:cs="Arial"/>
                <w:sz w:val="20"/>
                <w:szCs w:val="20"/>
                <w:lang w:eastAsia="en-US"/>
              </w:rPr>
              <w:t xml:space="preserve"> Przez innowację organizacyjną rozumie się wdrożenie nowej metody organizacyjnej w przyjętych przez dane przedsiębiorstwo zasadach działania, w organizacji miejsca pracy lub stosunkach z otoczeniem.</w:t>
            </w:r>
          </w:p>
          <w:p w:rsidR="002E453D" w:rsidRPr="00C65FBB" w:rsidRDefault="002E453D" w:rsidP="00A76248">
            <w:pPr>
              <w:keepNext/>
              <w:autoSpaceDE w:val="0"/>
              <w:snapToGrid w:val="0"/>
              <w:jc w:val="both"/>
              <w:rPr>
                <w:rFonts w:ascii="Arial" w:eastAsia="Calibri" w:hAnsi="Arial" w:cs="Arial"/>
                <w:sz w:val="20"/>
                <w:szCs w:val="20"/>
                <w:lang w:eastAsia="en-US"/>
              </w:rPr>
            </w:pPr>
            <w:r w:rsidRPr="00C65FBB">
              <w:rPr>
                <w:rFonts w:ascii="Arial" w:eastAsia="Calibri" w:hAnsi="Arial" w:cs="Arial"/>
                <w:sz w:val="20"/>
                <w:szCs w:val="20"/>
                <w:lang w:eastAsia="en-US"/>
              </w:rPr>
              <w:t xml:space="preserve">Przez innowację marketingową rozumie się wdrożenie nowej metody marketingowej wiążącej się ze znaczącymi zmianami w projekcie/konstrukcji produktu lub w opakowaniu, dystrybucji, promocji lub strategii cenowej.  </w:t>
            </w:r>
          </w:p>
          <w:p w:rsidR="002E453D" w:rsidRPr="00C65FBB" w:rsidRDefault="002E453D" w:rsidP="00A76248">
            <w:pPr>
              <w:keepNext/>
              <w:autoSpaceDE w:val="0"/>
              <w:snapToGrid w:val="0"/>
              <w:jc w:val="both"/>
              <w:rPr>
                <w:rFonts w:ascii="Arial" w:eastAsia="Calibri" w:hAnsi="Arial" w:cs="Arial"/>
                <w:sz w:val="20"/>
                <w:szCs w:val="20"/>
                <w:lang w:eastAsia="en-US"/>
              </w:rPr>
            </w:pPr>
            <w:r w:rsidRPr="00C65FBB">
              <w:rPr>
                <w:rFonts w:ascii="Arial" w:eastAsia="Calibri" w:hAnsi="Arial" w:cs="Arial"/>
                <w:sz w:val="20"/>
                <w:szCs w:val="20"/>
                <w:lang w:eastAsia="en-US"/>
              </w:rPr>
              <w:t xml:space="preserve">Możliwe jest przyznanie punktacji z zakresu &lt;0-1&gt; pkt, przy czym: </w:t>
            </w:r>
          </w:p>
          <w:p w:rsidR="002E453D" w:rsidRPr="00C65FBB" w:rsidRDefault="002E453D" w:rsidP="00A76248">
            <w:pPr>
              <w:keepNext/>
              <w:autoSpaceDE w:val="0"/>
              <w:snapToGrid w:val="0"/>
              <w:jc w:val="both"/>
              <w:rPr>
                <w:rFonts w:ascii="Arial" w:eastAsia="Calibri" w:hAnsi="Arial" w:cs="Arial"/>
                <w:sz w:val="20"/>
                <w:szCs w:val="20"/>
                <w:lang w:eastAsia="en-US"/>
              </w:rPr>
            </w:pPr>
            <w:r w:rsidRPr="00C65FBB">
              <w:rPr>
                <w:rFonts w:ascii="Arial" w:eastAsia="Calibri" w:hAnsi="Arial" w:cs="Arial"/>
                <w:sz w:val="20"/>
                <w:szCs w:val="20"/>
                <w:lang w:eastAsia="en-US"/>
              </w:rPr>
              <w:t>0 pkt – brak innowacji marketingowej i organizacyjnej,</w:t>
            </w:r>
          </w:p>
          <w:p w:rsidR="002E453D" w:rsidRPr="00C65FBB" w:rsidRDefault="002E453D" w:rsidP="00C65FBB">
            <w:pPr>
              <w:keepNext/>
              <w:autoSpaceDE w:val="0"/>
              <w:snapToGrid w:val="0"/>
              <w:rPr>
                <w:rFonts w:ascii="Arial" w:eastAsia="Calibri" w:hAnsi="Arial" w:cs="Arial"/>
                <w:sz w:val="20"/>
                <w:szCs w:val="20"/>
                <w:lang w:eastAsia="en-US"/>
              </w:rPr>
            </w:pPr>
            <w:r w:rsidRPr="00C65FBB">
              <w:rPr>
                <w:rFonts w:ascii="Arial" w:eastAsia="Calibri" w:hAnsi="Arial" w:cs="Arial"/>
                <w:sz w:val="20"/>
                <w:szCs w:val="20"/>
                <w:lang w:eastAsia="en-US"/>
              </w:rPr>
              <w:t xml:space="preserve">0,5 pkt – innowacja marketingowa albo organizacyjna, </w:t>
            </w:r>
          </w:p>
          <w:p w:rsidR="002E453D" w:rsidRPr="00DF71A8" w:rsidRDefault="002E453D" w:rsidP="00140AED">
            <w:pPr>
              <w:spacing w:before="120"/>
              <w:jc w:val="both"/>
              <w:rPr>
                <w:rFonts w:ascii="Arial" w:hAnsi="Arial" w:cs="Arial"/>
                <w:sz w:val="20"/>
                <w:szCs w:val="20"/>
              </w:rPr>
            </w:pPr>
            <w:r w:rsidRPr="00C65FBB">
              <w:rPr>
                <w:rFonts w:ascii="Arial" w:eastAsia="Calibri" w:hAnsi="Arial" w:cs="Arial"/>
                <w:sz w:val="20"/>
                <w:szCs w:val="20"/>
                <w:lang w:eastAsia="en-US"/>
              </w:rPr>
              <w:t>1 pkt – innowacja marketingowa i organizacyjna.</w:t>
            </w:r>
            <w:r>
              <w:rPr>
                <w:rFonts w:ascii="Arial" w:eastAsia="Arial" w:hAnsi="Arial" w:cs="Arial"/>
              </w:rPr>
              <w:t xml:space="preserve"> </w:t>
            </w:r>
            <w:r w:rsidRPr="00624C9C">
              <w:rPr>
                <w:rFonts w:ascii="Arial" w:hAnsi="Arial" w:cs="Arial"/>
                <w:i/>
                <w:sz w:val="20"/>
                <w:szCs w:val="20"/>
                <w:lang w:eastAsia="pl-PL"/>
              </w:rPr>
              <w:t xml:space="preserve">Wymagane minimum punktowe </w:t>
            </w:r>
            <w:r>
              <w:rPr>
                <w:rFonts w:ascii="Arial" w:hAnsi="Arial" w:cs="Arial"/>
                <w:i/>
                <w:sz w:val="20"/>
                <w:szCs w:val="20"/>
                <w:lang w:eastAsia="pl-PL"/>
              </w:rPr>
              <w:t>– 0</w:t>
            </w:r>
            <w:r w:rsidRPr="00624C9C">
              <w:rPr>
                <w:rFonts w:ascii="Arial" w:hAnsi="Arial" w:cs="Arial"/>
                <w:i/>
                <w:sz w:val="20"/>
                <w:szCs w:val="20"/>
                <w:lang w:eastAsia="pl-PL"/>
              </w:rPr>
              <w:t>.</w:t>
            </w:r>
          </w:p>
        </w:tc>
        <w:tc>
          <w:tcPr>
            <w:tcW w:w="1559" w:type="dxa"/>
            <w:tcBorders>
              <w:top w:val="single" w:sz="4" w:space="0" w:color="000000"/>
              <w:left w:val="single" w:sz="4" w:space="0" w:color="000000"/>
              <w:bottom w:val="single" w:sz="4" w:space="0" w:color="000000"/>
              <w:right w:val="single" w:sz="4" w:space="0" w:color="000000"/>
            </w:tcBorders>
          </w:tcPr>
          <w:p w:rsidR="002E453D" w:rsidRPr="00DF71A8" w:rsidRDefault="002E453D" w:rsidP="00140AED">
            <w:pPr>
              <w:keepNext/>
              <w:suppressAutoHyphens w:val="0"/>
              <w:snapToGrid w:val="0"/>
              <w:jc w:val="center"/>
              <w:rPr>
                <w:rFonts w:ascii="Arial" w:hAnsi="Arial" w:cs="Arial"/>
                <w:sz w:val="20"/>
                <w:szCs w:val="20"/>
                <w:lang w:eastAsia="pl-PL"/>
              </w:rPr>
            </w:pPr>
            <w:r w:rsidRPr="00DF71A8">
              <w:rPr>
                <w:rFonts w:ascii="Arial" w:hAnsi="Arial" w:cs="Arial"/>
                <w:sz w:val="20"/>
                <w:szCs w:val="20"/>
              </w:rPr>
              <w:t>0 lub 0,5 lub 1</w:t>
            </w:r>
          </w:p>
        </w:tc>
      </w:tr>
    </w:tbl>
    <w:p w:rsidR="00A76248" w:rsidRDefault="00A76248" w:rsidP="00344135">
      <w:pPr>
        <w:rPr>
          <w:rFonts w:ascii="Arial" w:hAnsi="Arial" w:cs="Arial"/>
          <w:sz w:val="20"/>
          <w:szCs w:val="20"/>
        </w:rPr>
      </w:pPr>
    </w:p>
    <w:p w:rsidR="00A76248" w:rsidRDefault="00A76248">
      <w:pPr>
        <w:suppressAutoHyphens w:val="0"/>
        <w:spacing w:after="160" w:line="259" w:lineRule="auto"/>
        <w:rPr>
          <w:rFonts w:ascii="Arial" w:hAnsi="Arial" w:cs="Arial"/>
          <w:sz w:val="20"/>
          <w:szCs w:val="20"/>
        </w:rPr>
      </w:pPr>
      <w:r>
        <w:rPr>
          <w:rFonts w:ascii="Arial" w:hAnsi="Arial" w:cs="Arial"/>
          <w:sz w:val="20"/>
          <w:szCs w:val="20"/>
        </w:rPr>
        <w:br w:type="page"/>
      </w:r>
    </w:p>
    <w:p w:rsidR="00D349C0" w:rsidRDefault="00D349C0" w:rsidP="00344135">
      <w:pPr>
        <w:rPr>
          <w:rFonts w:ascii="Arial" w:hAnsi="Arial" w:cs="Arial"/>
          <w:sz w:val="20"/>
          <w:szCs w:val="20"/>
        </w:rPr>
      </w:pPr>
    </w:p>
    <w:tbl>
      <w:tblPr>
        <w:tblW w:w="49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41"/>
      </w:tblGrid>
      <w:tr w:rsidR="00D349C0" w:rsidRPr="005E6601" w:rsidTr="00245D38">
        <w:tc>
          <w:tcPr>
            <w:tcW w:w="5000" w:type="pct"/>
            <w:tcBorders>
              <w:top w:val="single" w:sz="4" w:space="0" w:color="auto"/>
              <w:left w:val="single" w:sz="4" w:space="0" w:color="auto"/>
              <w:bottom w:val="single" w:sz="4" w:space="0" w:color="auto"/>
              <w:right w:val="single" w:sz="4" w:space="0" w:color="auto"/>
            </w:tcBorders>
            <w:shd w:val="clear" w:color="auto" w:fill="D3E5F6" w:themeFill="accent3" w:themeFillTint="33"/>
            <w:vAlign w:val="center"/>
          </w:tcPr>
          <w:p w:rsidR="00D349C0" w:rsidRPr="00BD5132" w:rsidRDefault="00D349C0" w:rsidP="00BD5132">
            <w:pPr>
              <w:pStyle w:val="Nagwek3"/>
              <w:spacing w:before="120" w:after="120"/>
              <w:rPr>
                <w:rFonts w:ascii="Arial" w:hAnsi="Arial" w:cs="Arial"/>
                <w:i/>
                <w:u w:val="single"/>
              </w:rPr>
            </w:pPr>
            <w:r>
              <w:rPr>
                <w:rFonts w:ascii="Arial" w:hAnsi="Arial" w:cs="Arial"/>
                <w:sz w:val="20"/>
                <w:szCs w:val="20"/>
              </w:rPr>
              <w:br w:type="page"/>
            </w:r>
            <w:bookmarkStart w:id="13" w:name="_Toc486513918"/>
            <w:r w:rsidRPr="00BD5132">
              <w:rPr>
                <w:rFonts w:ascii="Arial" w:hAnsi="Arial" w:cs="Arial"/>
              </w:rPr>
              <w:t>Poddziałanie 2.3.2  Bony na innowacje dla MSP</w:t>
            </w:r>
            <w:bookmarkEnd w:id="13"/>
          </w:p>
        </w:tc>
      </w:tr>
      <w:tr w:rsidR="00D349C0" w:rsidRPr="005E6601" w:rsidTr="00245D38">
        <w:trPr>
          <w:trHeight w:val="246"/>
        </w:trPr>
        <w:tc>
          <w:tcPr>
            <w:tcW w:w="5000" w:type="pct"/>
            <w:tcBorders>
              <w:top w:val="single" w:sz="4" w:space="0" w:color="auto"/>
              <w:left w:val="single" w:sz="4" w:space="0" w:color="auto"/>
              <w:bottom w:val="single" w:sz="4" w:space="0" w:color="auto"/>
              <w:right w:val="single" w:sz="4" w:space="0" w:color="auto"/>
            </w:tcBorders>
            <w:shd w:val="clear" w:color="auto" w:fill="D7D2D9" w:themeFill="accent6" w:themeFillTint="66"/>
            <w:vAlign w:val="center"/>
            <w:hideMark/>
          </w:tcPr>
          <w:p w:rsidR="00D349C0" w:rsidRPr="005E6601" w:rsidRDefault="00D349C0" w:rsidP="00245D38">
            <w:pPr>
              <w:keepNext/>
              <w:keepLines/>
              <w:autoSpaceDE w:val="0"/>
              <w:autoSpaceDN w:val="0"/>
              <w:adjustRightInd w:val="0"/>
              <w:rPr>
                <w:rFonts w:ascii="Arial" w:hAnsi="Arial" w:cs="Arial"/>
                <w:sz w:val="20"/>
                <w:szCs w:val="20"/>
              </w:rPr>
            </w:pPr>
            <w:r w:rsidRPr="005E6601">
              <w:rPr>
                <w:rFonts w:ascii="Arial" w:hAnsi="Arial" w:cs="Arial"/>
                <w:b/>
                <w:sz w:val="20"/>
                <w:szCs w:val="20"/>
              </w:rPr>
              <w:t xml:space="preserve">Kryteria </w:t>
            </w:r>
            <w:r>
              <w:rPr>
                <w:rFonts w:ascii="Arial" w:hAnsi="Arial" w:cs="Arial"/>
                <w:b/>
                <w:sz w:val="20"/>
                <w:szCs w:val="20"/>
              </w:rPr>
              <w:t>formalne</w:t>
            </w:r>
          </w:p>
        </w:tc>
      </w:tr>
      <w:tr w:rsidR="00D349C0" w:rsidRPr="005E6601" w:rsidTr="00245D38">
        <w:tc>
          <w:tcPr>
            <w:tcW w:w="5000" w:type="pct"/>
            <w:tcBorders>
              <w:top w:val="single" w:sz="4" w:space="0" w:color="auto"/>
              <w:left w:val="single" w:sz="4" w:space="0" w:color="auto"/>
              <w:bottom w:val="single" w:sz="4" w:space="0" w:color="auto"/>
              <w:right w:val="single" w:sz="4" w:space="0" w:color="auto"/>
            </w:tcBorders>
            <w:hideMark/>
          </w:tcPr>
          <w:p w:rsidR="00C046C1" w:rsidRPr="00807081" w:rsidRDefault="00C046C1" w:rsidP="00C046C1">
            <w:pPr>
              <w:pStyle w:val="Akapitzlist"/>
              <w:spacing w:before="120"/>
              <w:ind w:left="0"/>
              <w:contextualSpacing w:val="0"/>
              <w:rPr>
                <w:rFonts w:ascii="Arial" w:hAnsi="Arial" w:cs="Arial"/>
                <w:b/>
                <w:sz w:val="20"/>
                <w:szCs w:val="20"/>
              </w:rPr>
            </w:pPr>
            <w:r w:rsidRPr="00807081">
              <w:rPr>
                <w:rFonts w:ascii="Arial" w:hAnsi="Arial" w:cs="Arial"/>
                <w:b/>
                <w:sz w:val="20"/>
                <w:szCs w:val="20"/>
              </w:rPr>
              <w:t>Kryteria formalne - wniosek</w:t>
            </w:r>
          </w:p>
          <w:p w:rsidR="00C046C1" w:rsidRPr="00807081" w:rsidRDefault="00C046C1" w:rsidP="00C810E8">
            <w:pPr>
              <w:pStyle w:val="Akapitzlist"/>
              <w:numPr>
                <w:ilvl w:val="0"/>
                <w:numId w:val="49"/>
              </w:numPr>
              <w:suppressAutoHyphens w:val="0"/>
              <w:ind w:left="284" w:hanging="284"/>
              <w:contextualSpacing w:val="0"/>
              <w:rPr>
                <w:rFonts w:ascii="Arial" w:hAnsi="Arial" w:cs="Arial"/>
                <w:sz w:val="20"/>
                <w:szCs w:val="20"/>
              </w:rPr>
            </w:pPr>
            <w:r w:rsidRPr="00807081">
              <w:rPr>
                <w:rFonts w:ascii="Arial" w:hAnsi="Arial" w:cs="Arial"/>
                <w:sz w:val="20"/>
                <w:szCs w:val="20"/>
              </w:rPr>
              <w:t>Złożenie wniosku we właściwej instytucji</w:t>
            </w:r>
          </w:p>
          <w:p w:rsidR="00C046C1" w:rsidRPr="00807081" w:rsidRDefault="00C046C1" w:rsidP="00C810E8">
            <w:pPr>
              <w:pStyle w:val="Akapitzlist"/>
              <w:numPr>
                <w:ilvl w:val="0"/>
                <w:numId w:val="49"/>
              </w:numPr>
              <w:suppressAutoHyphens w:val="0"/>
              <w:ind w:left="284" w:hanging="284"/>
              <w:contextualSpacing w:val="0"/>
              <w:rPr>
                <w:rFonts w:ascii="Arial" w:hAnsi="Arial" w:cs="Arial"/>
                <w:sz w:val="20"/>
                <w:szCs w:val="20"/>
              </w:rPr>
            </w:pPr>
            <w:r w:rsidRPr="00807081">
              <w:rPr>
                <w:rFonts w:ascii="Arial" w:hAnsi="Arial" w:cs="Arial"/>
                <w:sz w:val="20"/>
                <w:szCs w:val="20"/>
              </w:rPr>
              <w:t>Złożenie wniosku w terminie wskazanym w ogłoszeniu o konkursie</w:t>
            </w:r>
          </w:p>
          <w:p w:rsidR="00D349C0" w:rsidRPr="00D349C0" w:rsidRDefault="00D349C0" w:rsidP="00FF060A">
            <w:pPr>
              <w:ind w:left="284" w:hanging="284"/>
              <w:rPr>
                <w:sz w:val="20"/>
                <w:szCs w:val="20"/>
              </w:rPr>
            </w:pPr>
            <w:r w:rsidRPr="00D349C0">
              <w:rPr>
                <w:rFonts w:ascii="Arial" w:hAnsi="Arial" w:cs="Arial"/>
                <w:b/>
                <w:sz w:val="20"/>
                <w:szCs w:val="20"/>
              </w:rPr>
              <w:t>Kryteria formalne - wnioskodawca</w:t>
            </w:r>
          </w:p>
          <w:p w:rsidR="00D349C0" w:rsidRPr="00D349C0" w:rsidRDefault="00D349C0" w:rsidP="00C810E8">
            <w:pPr>
              <w:pStyle w:val="Akapitzlist"/>
              <w:numPr>
                <w:ilvl w:val="0"/>
                <w:numId w:val="49"/>
              </w:numPr>
              <w:suppressAutoHyphens w:val="0"/>
              <w:ind w:left="284" w:hanging="284"/>
              <w:contextualSpacing w:val="0"/>
              <w:rPr>
                <w:rFonts w:ascii="Arial" w:hAnsi="Arial" w:cs="Arial"/>
                <w:sz w:val="20"/>
                <w:szCs w:val="20"/>
              </w:rPr>
            </w:pPr>
            <w:r w:rsidRPr="00D349C0">
              <w:rPr>
                <w:rFonts w:ascii="Arial" w:hAnsi="Arial" w:cs="Arial"/>
                <w:sz w:val="20"/>
                <w:szCs w:val="20"/>
              </w:rPr>
              <w:t>Wnioskodawca nie podlega wykluczeniu z możliwości ubiegania się o</w:t>
            </w:r>
            <w:r w:rsidR="002017F4">
              <w:rPr>
                <w:rFonts w:ascii="Arial" w:hAnsi="Arial" w:cs="Arial"/>
                <w:sz w:val="20"/>
                <w:szCs w:val="20"/>
              </w:rPr>
              <w:t xml:space="preserve"> </w:t>
            </w:r>
            <w:r w:rsidR="00C046C1">
              <w:rPr>
                <w:rFonts w:ascii="Arial" w:hAnsi="Arial" w:cs="Arial"/>
                <w:sz w:val="20"/>
                <w:szCs w:val="20"/>
              </w:rPr>
              <w:t>środki europejskie</w:t>
            </w:r>
          </w:p>
          <w:p w:rsidR="00D349C0" w:rsidRDefault="00D349C0" w:rsidP="00C810E8">
            <w:pPr>
              <w:numPr>
                <w:ilvl w:val="0"/>
                <w:numId w:val="49"/>
              </w:numPr>
              <w:suppressAutoHyphens w:val="0"/>
              <w:ind w:left="284" w:hanging="284"/>
              <w:rPr>
                <w:rFonts w:ascii="Arial" w:hAnsi="Arial" w:cs="Arial"/>
                <w:sz w:val="20"/>
                <w:szCs w:val="20"/>
              </w:rPr>
            </w:pPr>
            <w:r w:rsidRPr="00D349C0">
              <w:rPr>
                <w:rFonts w:ascii="Arial" w:hAnsi="Arial" w:cs="Arial"/>
                <w:sz w:val="20"/>
                <w:szCs w:val="20"/>
              </w:rPr>
              <w:t>Wnioskodawca</w:t>
            </w:r>
            <w:r w:rsidR="002017F4">
              <w:rPr>
                <w:rFonts w:ascii="Arial" w:hAnsi="Arial" w:cs="Arial"/>
                <w:sz w:val="20"/>
                <w:szCs w:val="20"/>
              </w:rPr>
              <w:t xml:space="preserve"> </w:t>
            </w:r>
            <w:r w:rsidRPr="00D349C0">
              <w:rPr>
                <w:rFonts w:ascii="Arial" w:hAnsi="Arial" w:cs="Arial"/>
                <w:sz w:val="20"/>
                <w:szCs w:val="20"/>
              </w:rPr>
              <w:t xml:space="preserve">prowadzi działalność gospodarczą na terytorium Rzeczypospolitej Polskiej </w:t>
            </w:r>
            <w:r w:rsidR="00C046C1" w:rsidRPr="00807081">
              <w:rPr>
                <w:rFonts w:ascii="Arial" w:hAnsi="Arial" w:cs="Arial"/>
                <w:sz w:val="20"/>
                <w:szCs w:val="20"/>
              </w:rPr>
              <w:t>potwierdzoną wpisem do odpowiedniego rejestru</w:t>
            </w:r>
          </w:p>
          <w:p w:rsidR="00D349C0" w:rsidRPr="00D349C0" w:rsidRDefault="00D349C0" w:rsidP="00FF060A">
            <w:pPr>
              <w:ind w:left="284" w:hanging="284"/>
              <w:rPr>
                <w:rFonts w:ascii="Arial" w:hAnsi="Arial" w:cs="Arial"/>
                <w:sz w:val="20"/>
                <w:szCs w:val="20"/>
              </w:rPr>
            </w:pPr>
            <w:r w:rsidRPr="00D349C0">
              <w:rPr>
                <w:rFonts w:ascii="Arial" w:hAnsi="Arial" w:cs="Arial"/>
                <w:b/>
                <w:sz w:val="20"/>
                <w:szCs w:val="20"/>
              </w:rPr>
              <w:t>Kryteria formalne - projekt</w:t>
            </w:r>
          </w:p>
          <w:p w:rsidR="00D349C0" w:rsidRPr="00D349C0" w:rsidRDefault="00D349C0" w:rsidP="00C810E8">
            <w:pPr>
              <w:pStyle w:val="Akapitzlist"/>
              <w:numPr>
                <w:ilvl w:val="0"/>
                <w:numId w:val="49"/>
              </w:numPr>
              <w:suppressAutoHyphens w:val="0"/>
              <w:ind w:left="284" w:hanging="284"/>
              <w:rPr>
                <w:rFonts w:ascii="Arial" w:hAnsi="Arial" w:cs="Arial"/>
                <w:sz w:val="20"/>
                <w:szCs w:val="20"/>
              </w:rPr>
            </w:pPr>
            <w:r w:rsidRPr="00D349C0">
              <w:rPr>
                <w:rFonts w:ascii="Arial" w:hAnsi="Arial" w:cs="Arial"/>
                <w:sz w:val="20"/>
                <w:szCs w:val="20"/>
              </w:rPr>
              <w:t xml:space="preserve">Projekt jest realizowany na terytorium Rzeczypospolitej Polskiej </w:t>
            </w:r>
          </w:p>
          <w:p w:rsidR="00D349C0" w:rsidRPr="00D349C0" w:rsidRDefault="00D349C0" w:rsidP="00C810E8">
            <w:pPr>
              <w:pStyle w:val="Akapitzlist"/>
              <w:numPr>
                <w:ilvl w:val="0"/>
                <w:numId w:val="49"/>
              </w:numPr>
              <w:suppressAutoHyphens w:val="0"/>
              <w:ind w:left="284" w:hanging="284"/>
              <w:rPr>
                <w:rFonts w:ascii="Arial" w:hAnsi="Arial" w:cs="Arial"/>
                <w:sz w:val="20"/>
                <w:szCs w:val="20"/>
              </w:rPr>
            </w:pPr>
            <w:r w:rsidRPr="00D349C0">
              <w:rPr>
                <w:rFonts w:ascii="Arial" w:hAnsi="Arial" w:cs="Arial"/>
                <w:sz w:val="20"/>
                <w:szCs w:val="20"/>
              </w:rPr>
              <w:t>Realizacja projektu mieści się w ramach czasowych POIR</w:t>
            </w:r>
          </w:p>
          <w:p w:rsidR="00D349C0" w:rsidRPr="00D349C0" w:rsidRDefault="00D349C0" w:rsidP="00C810E8">
            <w:pPr>
              <w:pStyle w:val="Akapitzlist"/>
              <w:numPr>
                <w:ilvl w:val="0"/>
                <w:numId w:val="49"/>
              </w:numPr>
              <w:suppressAutoHyphens w:val="0"/>
              <w:ind w:left="284" w:hanging="284"/>
              <w:rPr>
                <w:rFonts w:ascii="Arial" w:hAnsi="Arial" w:cs="Arial"/>
                <w:sz w:val="20"/>
                <w:szCs w:val="20"/>
              </w:rPr>
            </w:pPr>
            <w:r w:rsidRPr="00D349C0">
              <w:rPr>
                <w:rFonts w:ascii="Arial" w:hAnsi="Arial" w:cs="Arial"/>
                <w:sz w:val="20"/>
                <w:szCs w:val="20"/>
              </w:rPr>
              <w:t>Przedmiot projektu nie dotyczy rodzajów działalności wykluczonych z możliwości uzyskania wsparcia</w:t>
            </w:r>
          </w:p>
          <w:p w:rsidR="00D349C0" w:rsidRPr="00D349C0" w:rsidRDefault="00D349C0" w:rsidP="00C810E8">
            <w:pPr>
              <w:pStyle w:val="Akapitzlist"/>
              <w:numPr>
                <w:ilvl w:val="0"/>
                <w:numId w:val="49"/>
              </w:numPr>
              <w:suppressAutoHyphens w:val="0"/>
              <w:ind w:left="284" w:hanging="284"/>
              <w:rPr>
                <w:rFonts w:ascii="Arial" w:hAnsi="Arial" w:cs="Arial"/>
                <w:sz w:val="20"/>
                <w:szCs w:val="20"/>
              </w:rPr>
            </w:pPr>
            <w:r w:rsidRPr="00D349C0">
              <w:rPr>
                <w:rFonts w:ascii="Arial" w:hAnsi="Arial" w:cs="Arial"/>
                <w:sz w:val="20"/>
                <w:szCs w:val="20"/>
              </w:rPr>
              <w:t xml:space="preserve">Projekt zostanie rozpoczęty po dniu złożenia wniosku o dofinansowanie </w:t>
            </w:r>
          </w:p>
          <w:p w:rsidR="00D349C0" w:rsidRPr="00D349C0" w:rsidRDefault="00D349C0" w:rsidP="00C810E8">
            <w:pPr>
              <w:pStyle w:val="Akapitzlist"/>
              <w:numPr>
                <w:ilvl w:val="0"/>
                <w:numId w:val="49"/>
              </w:numPr>
              <w:suppressAutoHyphens w:val="0"/>
              <w:ind w:left="284" w:hanging="284"/>
              <w:jc w:val="both"/>
              <w:rPr>
                <w:rFonts w:ascii="Arial" w:hAnsi="Arial" w:cs="Arial"/>
                <w:sz w:val="20"/>
                <w:szCs w:val="20"/>
              </w:rPr>
            </w:pPr>
            <w:r w:rsidRPr="00D349C0">
              <w:rPr>
                <w:rFonts w:ascii="Arial" w:hAnsi="Arial" w:cs="Arial"/>
                <w:sz w:val="20"/>
                <w:szCs w:val="20"/>
              </w:rPr>
              <w:t xml:space="preserve">Wnioskowana kwota wsparcia jest zgodna z zasadami finansowania projektów obowiązującymi dla </w:t>
            </w:r>
            <w:r w:rsidR="002017F4">
              <w:rPr>
                <w:rFonts w:ascii="Arial" w:hAnsi="Arial" w:cs="Arial"/>
                <w:sz w:val="20"/>
                <w:szCs w:val="20"/>
              </w:rPr>
              <w:t>pod</w:t>
            </w:r>
            <w:r w:rsidRPr="00D349C0">
              <w:rPr>
                <w:rFonts w:ascii="Arial" w:hAnsi="Arial" w:cs="Arial"/>
                <w:sz w:val="20"/>
                <w:szCs w:val="20"/>
              </w:rPr>
              <w:t>działania</w:t>
            </w:r>
          </w:p>
          <w:p w:rsidR="00D349C0" w:rsidRPr="00D349C0" w:rsidRDefault="00D349C0" w:rsidP="00C810E8">
            <w:pPr>
              <w:pStyle w:val="Akapitzlist"/>
              <w:numPr>
                <w:ilvl w:val="0"/>
                <w:numId w:val="49"/>
              </w:numPr>
              <w:suppressAutoHyphens w:val="0"/>
              <w:ind w:left="284" w:hanging="284"/>
              <w:jc w:val="both"/>
              <w:rPr>
                <w:rFonts w:ascii="Arial" w:hAnsi="Arial" w:cs="Arial"/>
                <w:b/>
                <w:sz w:val="20"/>
                <w:szCs w:val="20"/>
              </w:rPr>
            </w:pPr>
            <w:r w:rsidRPr="00D349C0">
              <w:rPr>
                <w:rFonts w:ascii="Arial" w:hAnsi="Arial" w:cs="Arial"/>
                <w:sz w:val="20"/>
                <w:szCs w:val="20"/>
              </w:rPr>
              <w:t xml:space="preserve">Projekt jest zgodny z zasadami horyzontalnymi wymienionymi w art. 7 i 8 rozporządzenia Parlamentu Europejskiego i Rady (UE) </w:t>
            </w:r>
            <w:r w:rsidRPr="00D349C0">
              <w:rPr>
                <w:rFonts w:ascii="Arial" w:hAnsi="Arial" w:cs="Arial"/>
                <w:sz w:val="20"/>
                <w:szCs w:val="20"/>
              </w:rPr>
              <w:br/>
              <w:t xml:space="preserve">nr 1303/2013; </w:t>
            </w:r>
          </w:p>
          <w:p w:rsidR="00C046C1" w:rsidRPr="00D349C0" w:rsidRDefault="00C046C1" w:rsidP="00807081">
            <w:pPr>
              <w:suppressAutoHyphens w:val="0"/>
              <w:autoSpaceDE w:val="0"/>
              <w:autoSpaceDN w:val="0"/>
              <w:adjustRightInd w:val="0"/>
              <w:spacing w:line="276" w:lineRule="auto"/>
              <w:rPr>
                <w:rFonts w:ascii="Arial" w:hAnsi="Arial" w:cs="Arial"/>
                <w:sz w:val="20"/>
                <w:szCs w:val="20"/>
              </w:rPr>
            </w:pPr>
            <w:r w:rsidRPr="00D349C0">
              <w:rPr>
                <w:rFonts w:ascii="Arial" w:hAnsi="Arial" w:cs="Arial"/>
                <w:b/>
                <w:sz w:val="20"/>
                <w:szCs w:val="20"/>
              </w:rPr>
              <w:t xml:space="preserve">Kryteria formalne </w:t>
            </w:r>
            <w:r>
              <w:rPr>
                <w:rFonts w:ascii="Arial" w:hAnsi="Arial" w:cs="Arial"/>
                <w:b/>
                <w:sz w:val="20"/>
                <w:szCs w:val="20"/>
              </w:rPr>
              <w:t>specyficzne</w:t>
            </w:r>
          </w:p>
          <w:p w:rsidR="00C046C1" w:rsidRPr="00807081" w:rsidRDefault="00C046C1" w:rsidP="00C810E8">
            <w:pPr>
              <w:numPr>
                <w:ilvl w:val="0"/>
                <w:numId w:val="207"/>
              </w:numPr>
              <w:suppressAutoHyphens w:val="0"/>
              <w:autoSpaceDE w:val="0"/>
              <w:autoSpaceDN w:val="0"/>
              <w:adjustRightInd w:val="0"/>
              <w:spacing w:after="120" w:line="276" w:lineRule="auto"/>
              <w:ind w:left="284" w:hanging="284"/>
              <w:rPr>
                <w:rFonts w:ascii="Arial" w:hAnsi="Arial" w:cs="Arial"/>
                <w:sz w:val="20"/>
                <w:szCs w:val="20"/>
              </w:rPr>
            </w:pPr>
            <w:r w:rsidRPr="00807081">
              <w:rPr>
                <w:rFonts w:ascii="Arial" w:hAnsi="Arial" w:cs="Arial"/>
                <w:sz w:val="20"/>
                <w:szCs w:val="20"/>
              </w:rPr>
              <w:t>Wnioskodawca posiada status MŚP</w:t>
            </w:r>
          </w:p>
        </w:tc>
      </w:tr>
      <w:tr w:rsidR="00D349C0" w:rsidRPr="005E6601" w:rsidTr="00245D38">
        <w:tc>
          <w:tcPr>
            <w:tcW w:w="5000" w:type="pct"/>
            <w:tcBorders>
              <w:top w:val="single" w:sz="4" w:space="0" w:color="auto"/>
              <w:left w:val="single" w:sz="4" w:space="0" w:color="auto"/>
              <w:bottom w:val="single" w:sz="4" w:space="0" w:color="auto"/>
              <w:right w:val="single" w:sz="4" w:space="0" w:color="auto"/>
            </w:tcBorders>
            <w:shd w:val="clear" w:color="auto" w:fill="D7D2D9" w:themeFill="accent6" w:themeFillTint="66"/>
            <w:vAlign w:val="center"/>
          </w:tcPr>
          <w:p w:rsidR="00D349C0" w:rsidRPr="005E6601" w:rsidRDefault="00D349C0" w:rsidP="00245D38">
            <w:pPr>
              <w:keepNext/>
              <w:keepLines/>
              <w:autoSpaceDE w:val="0"/>
              <w:autoSpaceDN w:val="0"/>
              <w:adjustRightInd w:val="0"/>
              <w:rPr>
                <w:rFonts w:ascii="Arial" w:hAnsi="Arial" w:cs="Arial"/>
                <w:b/>
                <w:sz w:val="20"/>
                <w:szCs w:val="20"/>
              </w:rPr>
            </w:pPr>
            <w:r>
              <w:br w:type="page"/>
            </w:r>
            <w:r w:rsidRPr="005E6601">
              <w:rPr>
                <w:rFonts w:ascii="Arial" w:hAnsi="Arial" w:cs="Arial"/>
                <w:b/>
                <w:sz w:val="20"/>
                <w:szCs w:val="20"/>
              </w:rPr>
              <w:t xml:space="preserve">Kryteria </w:t>
            </w:r>
            <w:r>
              <w:rPr>
                <w:rFonts w:ascii="Arial" w:hAnsi="Arial" w:cs="Arial"/>
                <w:b/>
                <w:sz w:val="20"/>
                <w:szCs w:val="20"/>
              </w:rPr>
              <w:t>merytoryczne</w:t>
            </w:r>
          </w:p>
        </w:tc>
      </w:tr>
      <w:tr w:rsidR="00D349C0" w:rsidRPr="005E6601" w:rsidTr="00245D38">
        <w:tc>
          <w:tcPr>
            <w:tcW w:w="5000" w:type="pct"/>
            <w:tcBorders>
              <w:top w:val="single" w:sz="4" w:space="0" w:color="auto"/>
              <w:left w:val="single" w:sz="4" w:space="0" w:color="auto"/>
              <w:bottom w:val="single" w:sz="4" w:space="0" w:color="auto"/>
              <w:right w:val="single" w:sz="4" w:space="0" w:color="auto"/>
            </w:tcBorders>
          </w:tcPr>
          <w:p w:rsidR="00EA7B6B" w:rsidRPr="00EA7B6B" w:rsidRDefault="00EA7B6B" w:rsidP="00C810E8">
            <w:pPr>
              <w:numPr>
                <w:ilvl w:val="0"/>
                <w:numId w:val="60"/>
              </w:numPr>
              <w:suppressAutoHyphens w:val="0"/>
              <w:autoSpaceDE w:val="0"/>
              <w:autoSpaceDN w:val="0"/>
              <w:adjustRightInd w:val="0"/>
              <w:spacing w:before="120" w:line="276" w:lineRule="auto"/>
              <w:ind w:left="284" w:hanging="284"/>
              <w:rPr>
                <w:rFonts w:ascii="Arial" w:hAnsi="Arial" w:cs="Arial"/>
                <w:sz w:val="20"/>
                <w:szCs w:val="20"/>
              </w:rPr>
            </w:pPr>
            <w:r w:rsidRPr="00EA7B6B">
              <w:rPr>
                <w:rFonts w:ascii="Arial" w:hAnsi="Arial" w:cs="Arial"/>
                <w:sz w:val="20"/>
                <w:szCs w:val="20"/>
              </w:rPr>
              <w:t>Kwalifikowalność podmiotowa Wykonawcy usługi</w:t>
            </w:r>
            <w:r w:rsidRPr="00EA7B6B">
              <w:rPr>
                <w:rFonts w:ascii="Arial" w:hAnsi="Arial" w:cs="Arial"/>
                <w:i/>
                <w:sz w:val="20"/>
                <w:szCs w:val="20"/>
              </w:rPr>
              <w:t xml:space="preserve"> (punktacja 0 lub 1)</w:t>
            </w:r>
          </w:p>
          <w:p w:rsidR="00EA7B6B" w:rsidRPr="00EA7B6B" w:rsidRDefault="00EA7B6B" w:rsidP="00C810E8">
            <w:pPr>
              <w:numPr>
                <w:ilvl w:val="0"/>
                <w:numId w:val="60"/>
              </w:numPr>
              <w:suppressAutoHyphens w:val="0"/>
              <w:autoSpaceDE w:val="0"/>
              <w:autoSpaceDN w:val="0"/>
              <w:adjustRightInd w:val="0"/>
              <w:spacing w:line="276" w:lineRule="auto"/>
              <w:ind w:left="284" w:hanging="284"/>
              <w:rPr>
                <w:rFonts w:ascii="Arial" w:hAnsi="Arial" w:cs="Arial"/>
                <w:i/>
                <w:sz w:val="20"/>
                <w:szCs w:val="20"/>
              </w:rPr>
            </w:pPr>
            <w:r w:rsidRPr="00EA7B6B">
              <w:rPr>
                <w:rFonts w:ascii="Arial" w:hAnsi="Arial" w:cs="Arial"/>
                <w:sz w:val="20"/>
                <w:szCs w:val="20"/>
              </w:rPr>
              <w:t xml:space="preserve">Projekt jest zgodny z zakresem działania, a cel projektu jest uzasadniony i racjonalny </w:t>
            </w:r>
            <w:r w:rsidRPr="00EA7B6B">
              <w:rPr>
                <w:rFonts w:ascii="Arial" w:hAnsi="Arial" w:cs="Arial"/>
                <w:i/>
                <w:sz w:val="20"/>
                <w:szCs w:val="20"/>
              </w:rPr>
              <w:t>(punktacja 0 lub 1)</w:t>
            </w:r>
          </w:p>
          <w:p w:rsidR="00EA7B6B" w:rsidRPr="00EA7B6B" w:rsidRDefault="00EA7B6B" w:rsidP="00C810E8">
            <w:pPr>
              <w:numPr>
                <w:ilvl w:val="0"/>
                <w:numId w:val="60"/>
              </w:numPr>
              <w:suppressAutoHyphens w:val="0"/>
              <w:autoSpaceDE w:val="0"/>
              <w:autoSpaceDN w:val="0"/>
              <w:adjustRightInd w:val="0"/>
              <w:spacing w:line="276" w:lineRule="auto"/>
              <w:ind w:left="284" w:hanging="284"/>
              <w:rPr>
                <w:rFonts w:ascii="Arial" w:hAnsi="Arial" w:cs="Arial"/>
                <w:sz w:val="20"/>
                <w:szCs w:val="20"/>
              </w:rPr>
            </w:pPr>
            <w:r w:rsidRPr="00EA7B6B">
              <w:rPr>
                <w:rFonts w:ascii="Arial" w:hAnsi="Arial" w:cs="Arial"/>
                <w:sz w:val="20"/>
                <w:szCs w:val="20"/>
              </w:rPr>
              <w:t xml:space="preserve">Projekt wpisuje się w  Krajowe Inteligentne Specjalizacje </w:t>
            </w:r>
            <w:r w:rsidRPr="00EA7B6B">
              <w:rPr>
                <w:rFonts w:ascii="Arial" w:hAnsi="Arial" w:cs="Arial"/>
                <w:i/>
                <w:sz w:val="20"/>
                <w:szCs w:val="20"/>
              </w:rPr>
              <w:t>(punktacja 0 lub 1)</w:t>
            </w:r>
          </w:p>
          <w:p w:rsidR="00EA7B6B" w:rsidRPr="00EA7B6B" w:rsidRDefault="00EA7B6B" w:rsidP="00C810E8">
            <w:pPr>
              <w:numPr>
                <w:ilvl w:val="0"/>
                <w:numId w:val="60"/>
              </w:numPr>
              <w:suppressAutoHyphens w:val="0"/>
              <w:autoSpaceDE w:val="0"/>
              <w:autoSpaceDN w:val="0"/>
              <w:adjustRightInd w:val="0"/>
              <w:spacing w:line="276" w:lineRule="auto"/>
              <w:ind w:left="284" w:hanging="284"/>
              <w:rPr>
                <w:rFonts w:ascii="Arial" w:hAnsi="Arial" w:cs="Arial"/>
                <w:i/>
                <w:sz w:val="20"/>
                <w:szCs w:val="20"/>
              </w:rPr>
            </w:pPr>
            <w:r w:rsidRPr="00EA7B6B">
              <w:rPr>
                <w:rFonts w:ascii="Arial" w:hAnsi="Arial" w:cs="Arial"/>
                <w:sz w:val="20"/>
                <w:szCs w:val="20"/>
              </w:rPr>
              <w:t xml:space="preserve">Wydatki kwalifikowalne są uzasadnione i racjonalne </w:t>
            </w:r>
            <w:r w:rsidRPr="00EA7B6B">
              <w:rPr>
                <w:rFonts w:ascii="Arial" w:hAnsi="Arial" w:cs="Arial"/>
                <w:i/>
                <w:sz w:val="20"/>
                <w:szCs w:val="20"/>
              </w:rPr>
              <w:t>(punktacja 0 lub 1)</w:t>
            </w:r>
          </w:p>
          <w:p w:rsidR="00EA7B6B" w:rsidRPr="00EA7B6B" w:rsidRDefault="00EA7B6B" w:rsidP="00C810E8">
            <w:pPr>
              <w:numPr>
                <w:ilvl w:val="0"/>
                <w:numId w:val="60"/>
              </w:numPr>
              <w:suppressAutoHyphens w:val="0"/>
              <w:autoSpaceDE w:val="0"/>
              <w:autoSpaceDN w:val="0"/>
              <w:adjustRightInd w:val="0"/>
              <w:spacing w:line="276" w:lineRule="auto"/>
              <w:ind w:left="284" w:hanging="284"/>
              <w:rPr>
                <w:rFonts w:ascii="Arial" w:hAnsi="Arial" w:cs="Arial"/>
                <w:sz w:val="20"/>
                <w:szCs w:val="20"/>
              </w:rPr>
            </w:pPr>
            <w:r w:rsidRPr="00EA7B6B">
              <w:rPr>
                <w:rFonts w:ascii="Arial" w:hAnsi="Arial" w:cs="Arial"/>
                <w:sz w:val="20"/>
                <w:szCs w:val="20"/>
              </w:rPr>
              <w:t>Wskaźniki projektu są obiektywnie weryfikowalne, odzwierciedlają założone cele projektu, adekwatne do projektu</w:t>
            </w:r>
            <w:r w:rsidRPr="00EA7B6B">
              <w:rPr>
                <w:rFonts w:ascii="Arial" w:hAnsi="Arial" w:cs="Arial"/>
                <w:i/>
                <w:sz w:val="20"/>
                <w:szCs w:val="20"/>
              </w:rPr>
              <w:t xml:space="preserve"> (punktacja 0 lub 1)</w:t>
            </w:r>
          </w:p>
          <w:p w:rsidR="00EA7B6B" w:rsidRPr="00EA7B6B" w:rsidRDefault="00EA7B6B" w:rsidP="00C810E8">
            <w:pPr>
              <w:numPr>
                <w:ilvl w:val="0"/>
                <w:numId w:val="60"/>
              </w:numPr>
              <w:suppressAutoHyphens w:val="0"/>
              <w:autoSpaceDE w:val="0"/>
              <w:autoSpaceDN w:val="0"/>
              <w:adjustRightInd w:val="0"/>
              <w:spacing w:line="276" w:lineRule="auto"/>
              <w:ind w:left="284" w:hanging="284"/>
              <w:rPr>
                <w:rFonts w:ascii="Arial" w:hAnsi="Arial" w:cs="Arial"/>
                <w:sz w:val="20"/>
                <w:szCs w:val="20"/>
              </w:rPr>
            </w:pPr>
            <w:r w:rsidRPr="00EA7B6B">
              <w:rPr>
                <w:rFonts w:ascii="Arial" w:hAnsi="Arial" w:cs="Arial"/>
                <w:sz w:val="20"/>
                <w:szCs w:val="20"/>
              </w:rPr>
              <w:t>Stopień gotowości wdrożeniowej rezultatu projektu (wyrobu, usługi, projektu wzorniczego lub technologii produkcji))</w:t>
            </w:r>
            <w:r w:rsidRPr="00EA7B6B">
              <w:rPr>
                <w:rFonts w:ascii="Arial" w:hAnsi="Arial" w:cs="Arial"/>
                <w:i/>
                <w:sz w:val="20"/>
                <w:szCs w:val="20"/>
              </w:rPr>
              <w:t xml:space="preserve"> (punktacja 0 lub 2)</w:t>
            </w:r>
          </w:p>
          <w:p w:rsidR="00EA7B6B" w:rsidRPr="00EA7B6B" w:rsidRDefault="00EA7B6B" w:rsidP="00C810E8">
            <w:pPr>
              <w:numPr>
                <w:ilvl w:val="0"/>
                <w:numId w:val="60"/>
              </w:numPr>
              <w:suppressAutoHyphens w:val="0"/>
              <w:autoSpaceDE w:val="0"/>
              <w:autoSpaceDN w:val="0"/>
              <w:adjustRightInd w:val="0"/>
              <w:spacing w:line="276" w:lineRule="auto"/>
              <w:ind w:left="284" w:hanging="284"/>
              <w:rPr>
                <w:rFonts w:ascii="Arial" w:hAnsi="Arial" w:cs="Arial"/>
                <w:sz w:val="20"/>
                <w:szCs w:val="20"/>
              </w:rPr>
            </w:pPr>
            <w:r w:rsidRPr="00EA7B6B">
              <w:rPr>
                <w:rFonts w:ascii="Arial" w:hAnsi="Arial" w:cs="Arial"/>
                <w:sz w:val="20"/>
                <w:szCs w:val="20"/>
              </w:rPr>
              <w:t xml:space="preserve">Włączenie końcowych użytkowników w proces tworzenia nowego lub znacząco ulepszonego produktu (wyrobu, usługi), projektu wzorniczego lub technologii produkcji </w:t>
            </w:r>
            <w:r w:rsidRPr="00EA7B6B">
              <w:rPr>
                <w:rFonts w:ascii="Arial" w:hAnsi="Arial" w:cs="Arial"/>
                <w:i/>
                <w:sz w:val="20"/>
                <w:szCs w:val="20"/>
              </w:rPr>
              <w:t>(punktacja 0 lub 1)</w:t>
            </w:r>
          </w:p>
          <w:p w:rsidR="00EA7B6B" w:rsidRPr="00EA7B6B" w:rsidRDefault="00EA7B6B" w:rsidP="00EA7B6B">
            <w:pPr>
              <w:spacing w:before="120" w:after="120"/>
              <w:jc w:val="both"/>
              <w:rPr>
                <w:rFonts w:ascii="Arial" w:hAnsi="Arial" w:cs="Arial"/>
                <w:sz w:val="20"/>
                <w:szCs w:val="20"/>
              </w:rPr>
            </w:pPr>
            <w:r w:rsidRPr="00EA7B6B">
              <w:rPr>
                <w:rFonts w:ascii="Arial" w:hAnsi="Arial" w:cs="Arial"/>
                <w:sz w:val="20"/>
                <w:szCs w:val="20"/>
              </w:rPr>
              <w:t>Na ocenie merytorycznej (punktowej) można uzyskać maksymalnie</w:t>
            </w:r>
            <w:r w:rsidRPr="00EA7B6B">
              <w:rPr>
                <w:rFonts w:ascii="Arial" w:hAnsi="Arial" w:cs="Arial"/>
                <w:b/>
                <w:sz w:val="20"/>
                <w:szCs w:val="20"/>
              </w:rPr>
              <w:t xml:space="preserve"> </w:t>
            </w:r>
            <w:r w:rsidR="006D2696">
              <w:rPr>
                <w:rFonts w:ascii="Arial" w:hAnsi="Arial" w:cs="Arial"/>
                <w:b/>
                <w:sz w:val="20"/>
                <w:szCs w:val="20"/>
              </w:rPr>
              <w:t>8</w:t>
            </w:r>
            <w:r w:rsidRPr="00EA7B6B">
              <w:rPr>
                <w:rFonts w:ascii="Arial" w:hAnsi="Arial" w:cs="Arial"/>
                <w:sz w:val="20"/>
                <w:szCs w:val="20"/>
              </w:rPr>
              <w:t xml:space="preserve"> </w:t>
            </w:r>
            <w:r w:rsidRPr="00EA7B6B">
              <w:rPr>
                <w:rFonts w:ascii="Arial" w:hAnsi="Arial" w:cs="Arial"/>
                <w:b/>
                <w:sz w:val="20"/>
                <w:szCs w:val="20"/>
              </w:rPr>
              <w:t>pkt.*</w:t>
            </w:r>
            <w:r w:rsidRPr="00EA7B6B">
              <w:rPr>
                <w:rFonts w:ascii="Arial" w:hAnsi="Arial" w:cs="Arial"/>
                <w:sz w:val="20"/>
                <w:szCs w:val="20"/>
              </w:rPr>
              <w:t xml:space="preserve"> Minimalna liczba punktów warunkująca pozytywną ocenę projektu </w:t>
            </w:r>
            <w:r w:rsidRPr="00EA7B6B">
              <w:rPr>
                <w:rFonts w:ascii="Arial" w:hAnsi="Arial" w:cs="Arial"/>
                <w:sz w:val="20"/>
                <w:szCs w:val="20"/>
              </w:rPr>
              <w:br/>
              <w:t xml:space="preserve">i kwalifikująca do umieszczenia projektu na liście projektów rekomendowanych do udzielenia wsparcia: </w:t>
            </w:r>
            <w:r w:rsidR="006D2696">
              <w:rPr>
                <w:rFonts w:ascii="Arial" w:hAnsi="Arial" w:cs="Arial"/>
                <w:b/>
                <w:sz w:val="20"/>
                <w:szCs w:val="20"/>
              </w:rPr>
              <w:t>5</w:t>
            </w:r>
            <w:r w:rsidRPr="00EA7B6B">
              <w:rPr>
                <w:rFonts w:ascii="Arial" w:hAnsi="Arial" w:cs="Arial"/>
                <w:b/>
                <w:sz w:val="20"/>
                <w:szCs w:val="20"/>
              </w:rPr>
              <w:t xml:space="preserve"> </w:t>
            </w:r>
            <w:r w:rsidRPr="00EA7B6B">
              <w:rPr>
                <w:rFonts w:ascii="Arial" w:hAnsi="Arial" w:cs="Arial"/>
                <w:sz w:val="20"/>
                <w:szCs w:val="20"/>
              </w:rPr>
              <w:t>pkt,</w:t>
            </w:r>
            <w:r w:rsidRPr="00EA7B6B">
              <w:rPr>
                <w:rFonts w:ascii="Arial" w:hAnsi="Arial" w:cs="Arial"/>
                <w:b/>
                <w:sz w:val="20"/>
                <w:szCs w:val="20"/>
              </w:rPr>
              <w:t xml:space="preserve"> </w:t>
            </w:r>
            <w:r w:rsidRPr="00EA7B6B">
              <w:rPr>
                <w:rFonts w:ascii="Arial" w:hAnsi="Arial" w:cs="Arial"/>
                <w:sz w:val="20"/>
                <w:szCs w:val="20"/>
              </w:rPr>
              <w:t>przy czym</w:t>
            </w:r>
            <w:r w:rsidRPr="00EA7B6B">
              <w:rPr>
                <w:rFonts w:ascii="Arial" w:hAnsi="Arial" w:cs="Arial"/>
                <w:b/>
                <w:sz w:val="20"/>
                <w:szCs w:val="20"/>
              </w:rPr>
              <w:t xml:space="preserve"> </w:t>
            </w:r>
            <w:r w:rsidRPr="00EA7B6B">
              <w:rPr>
                <w:rFonts w:ascii="Arial" w:hAnsi="Arial" w:cs="Arial"/>
                <w:sz w:val="20"/>
                <w:szCs w:val="20"/>
              </w:rPr>
              <w:t xml:space="preserve">w zakresie każdego </w:t>
            </w:r>
            <w:r w:rsidRPr="00EA7B6B">
              <w:rPr>
                <w:rFonts w:ascii="Arial" w:hAnsi="Arial" w:cs="Arial"/>
                <w:sz w:val="20"/>
                <w:szCs w:val="20"/>
              </w:rPr>
              <w:br/>
              <w:t>z kryteriów merytorycznych wymienionych w pkt 1-</w:t>
            </w:r>
            <w:r w:rsidR="006D2696">
              <w:rPr>
                <w:rFonts w:ascii="Arial" w:hAnsi="Arial" w:cs="Arial"/>
                <w:sz w:val="20"/>
                <w:szCs w:val="20"/>
              </w:rPr>
              <w:t>5</w:t>
            </w:r>
            <w:r w:rsidRPr="00EA7B6B">
              <w:rPr>
                <w:rFonts w:ascii="Arial" w:hAnsi="Arial" w:cs="Arial"/>
                <w:sz w:val="20"/>
                <w:szCs w:val="20"/>
              </w:rPr>
              <w:t xml:space="preserve"> wymagane jest uzyskanie minimum 1 pkt.  </w:t>
            </w:r>
          </w:p>
          <w:p w:rsidR="00EA7B6B" w:rsidRPr="00EA7B6B" w:rsidRDefault="00EA7B6B" w:rsidP="00EA7B6B">
            <w:pPr>
              <w:spacing w:before="120"/>
              <w:jc w:val="both"/>
              <w:rPr>
                <w:rFonts w:ascii="Arial" w:hAnsi="Arial" w:cs="Arial"/>
                <w:b/>
                <w:sz w:val="20"/>
                <w:szCs w:val="20"/>
              </w:rPr>
            </w:pPr>
            <w:r w:rsidRPr="00EA7B6B">
              <w:rPr>
                <w:rFonts w:ascii="Arial" w:hAnsi="Arial" w:cs="Arial"/>
                <w:b/>
                <w:sz w:val="20"/>
                <w:szCs w:val="20"/>
              </w:rPr>
              <w:t>Kryteria rozstrzygające:</w:t>
            </w:r>
          </w:p>
          <w:p w:rsidR="00EA7B6B" w:rsidRPr="00EA7B6B" w:rsidRDefault="00EA7B6B" w:rsidP="00EA7B6B">
            <w:pPr>
              <w:jc w:val="both"/>
              <w:rPr>
                <w:rFonts w:ascii="Arial" w:hAnsi="Arial" w:cs="Arial"/>
                <w:bCs/>
                <w:sz w:val="20"/>
                <w:szCs w:val="20"/>
              </w:rPr>
            </w:pPr>
            <w:r w:rsidRPr="00EA7B6B">
              <w:rPr>
                <w:rFonts w:ascii="Arial" w:hAnsi="Arial" w:cs="Arial"/>
                <w:bCs/>
                <w:sz w:val="20"/>
                <w:szCs w:val="20"/>
              </w:rPr>
              <w:t>W sytuacji, gdy wartość alokacji przeznaczona na dany nabór nie będzie pozwalała na objęcie wsparciem wszystkich projektów, które po ocenie merytorycznej (punktowej) uzyskały jednakową liczbę punktów, o kolejności na liście rankingowej decydować będą kryteria rozstrzygające:</w:t>
            </w:r>
          </w:p>
          <w:p w:rsidR="00EA7B6B" w:rsidRPr="00EA7B6B" w:rsidRDefault="00EA7B6B" w:rsidP="00EA7B6B">
            <w:pPr>
              <w:jc w:val="both"/>
              <w:rPr>
                <w:rFonts w:ascii="Arial" w:hAnsi="Arial" w:cs="Arial"/>
                <w:b/>
                <w:bCs/>
                <w:sz w:val="20"/>
                <w:szCs w:val="20"/>
              </w:rPr>
            </w:pPr>
            <w:r w:rsidRPr="00EA7B6B">
              <w:rPr>
                <w:rFonts w:ascii="Arial" w:hAnsi="Arial" w:cs="Arial"/>
                <w:b/>
                <w:bCs/>
                <w:sz w:val="20"/>
                <w:szCs w:val="20"/>
              </w:rPr>
              <w:t xml:space="preserve">I stopnia </w:t>
            </w:r>
            <w:r w:rsidRPr="00EA7B6B">
              <w:rPr>
                <w:rFonts w:ascii="Arial" w:hAnsi="Arial" w:cs="Arial"/>
                <w:bCs/>
                <w:sz w:val="20"/>
                <w:szCs w:val="20"/>
              </w:rPr>
              <w:t>-</w:t>
            </w:r>
            <w:r w:rsidRPr="00EA7B6B">
              <w:rPr>
                <w:rFonts w:ascii="Arial" w:hAnsi="Arial" w:cs="Arial"/>
                <w:sz w:val="20"/>
                <w:szCs w:val="20"/>
              </w:rPr>
              <w:t xml:space="preserve"> </w:t>
            </w:r>
            <w:r w:rsidRPr="00EA7B6B">
              <w:rPr>
                <w:rFonts w:ascii="Arial" w:hAnsi="Arial" w:cs="Arial"/>
                <w:i/>
                <w:sz w:val="20"/>
                <w:szCs w:val="20"/>
              </w:rPr>
              <w:t>Stopień gotowości wdrożeniowej rezultatu projektu</w:t>
            </w:r>
          </w:p>
          <w:p w:rsidR="00EA7B6B" w:rsidRPr="00EA7B6B" w:rsidRDefault="00EA7B6B" w:rsidP="00EA7B6B">
            <w:pPr>
              <w:jc w:val="both"/>
              <w:rPr>
                <w:rFonts w:ascii="Arial" w:hAnsi="Arial" w:cs="Arial"/>
                <w:i/>
                <w:sz w:val="20"/>
                <w:szCs w:val="20"/>
              </w:rPr>
            </w:pPr>
            <w:r w:rsidRPr="00EA7B6B">
              <w:rPr>
                <w:rFonts w:ascii="Arial" w:hAnsi="Arial" w:cs="Arial"/>
                <w:b/>
                <w:bCs/>
                <w:sz w:val="20"/>
                <w:szCs w:val="20"/>
              </w:rPr>
              <w:t>II stopnia</w:t>
            </w:r>
            <w:r w:rsidRPr="00EA7B6B">
              <w:rPr>
                <w:rFonts w:ascii="Arial" w:hAnsi="Arial" w:cs="Arial"/>
                <w:bCs/>
                <w:sz w:val="20"/>
                <w:szCs w:val="20"/>
              </w:rPr>
              <w:t xml:space="preserve"> - </w:t>
            </w:r>
            <w:r w:rsidRPr="00EA7B6B">
              <w:rPr>
                <w:rFonts w:ascii="Arial" w:hAnsi="Arial" w:cs="Arial"/>
                <w:i/>
                <w:sz w:val="20"/>
                <w:szCs w:val="20"/>
              </w:rPr>
              <w:t xml:space="preserve">Włączenie końcowych użytkowników w proces tworzenia nowego lub znacząco ulepszonego produktu (wyrobu, usługi) projektu  </w:t>
            </w:r>
          </w:p>
          <w:p w:rsidR="00EA7B6B" w:rsidRPr="00EA7B6B" w:rsidRDefault="00EA7B6B" w:rsidP="00EA7B6B">
            <w:pPr>
              <w:jc w:val="both"/>
              <w:rPr>
                <w:rFonts w:ascii="Arial" w:hAnsi="Arial" w:cs="Arial"/>
                <w:bCs/>
                <w:sz w:val="20"/>
                <w:szCs w:val="20"/>
              </w:rPr>
            </w:pPr>
            <w:r w:rsidRPr="00EA7B6B">
              <w:rPr>
                <w:rFonts w:ascii="Arial" w:hAnsi="Arial" w:cs="Arial"/>
                <w:i/>
                <w:sz w:val="20"/>
                <w:szCs w:val="20"/>
              </w:rPr>
              <w:t xml:space="preserve">                   wzorniczego lub technologii produkcji</w:t>
            </w:r>
            <w:r w:rsidRPr="00EA7B6B">
              <w:rPr>
                <w:rFonts w:ascii="Arial" w:hAnsi="Arial" w:cs="Arial"/>
                <w:bCs/>
                <w:sz w:val="20"/>
                <w:szCs w:val="20"/>
              </w:rPr>
              <w:t>.</w:t>
            </w:r>
          </w:p>
          <w:p w:rsidR="00EA7B6B" w:rsidRPr="00EA7B6B" w:rsidRDefault="00EA7B6B" w:rsidP="00EA7B6B">
            <w:pPr>
              <w:autoSpaceDE w:val="0"/>
              <w:autoSpaceDN w:val="0"/>
              <w:adjustRightInd w:val="0"/>
              <w:jc w:val="both"/>
              <w:rPr>
                <w:rFonts w:ascii="Arial" w:hAnsi="Arial" w:cs="Arial"/>
                <w:sz w:val="20"/>
                <w:szCs w:val="20"/>
              </w:rPr>
            </w:pPr>
            <w:r w:rsidRPr="00EA7B6B">
              <w:rPr>
                <w:rFonts w:ascii="Arial" w:hAnsi="Arial" w:cs="Arial"/>
                <w:b/>
                <w:sz w:val="20"/>
                <w:szCs w:val="20"/>
              </w:rPr>
              <w:t>III stopnia</w:t>
            </w:r>
            <w:r w:rsidRPr="00EA7B6B">
              <w:rPr>
                <w:rFonts w:ascii="Arial" w:hAnsi="Arial" w:cs="Arial"/>
                <w:sz w:val="20"/>
                <w:szCs w:val="20"/>
              </w:rPr>
              <w:t xml:space="preserve"> - </w:t>
            </w:r>
            <w:r w:rsidRPr="00EA7B6B">
              <w:rPr>
                <w:rFonts w:ascii="Arial" w:hAnsi="Arial" w:cs="Arial"/>
                <w:i/>
                <w:sz w:val="20"/>
                <w:szCs w:val="20"/>
              </w:rPr>
              <w:t>Wnioskodawca jest członkiem Krajowego Klastra Kluczowego</w:t>
            </w:r>
            <w:r w:rsidRPr="00EA7B6B">
              <w:rPr>
                <w:rFonts w:ascii="Arial" w:hAnsi="Arial" w:cs="Arial"/>
                <w:sz w:val="20"/>
                <w:szCs w:val="20"/>
              </w:rPr>
              <w:t xml:space="preserve"> – w przypadku zastosowania tego kryterium wyższą pozycję na liście rankingowej otrzyma projekt złożony przez Wnioskodawcę, który na moment złożenia wniosku jest od co najmniej 6 miesięcy członkiem klastra, który otrzymał status Krajowego Klastra Kluczowego </w:t>
            </w:r>
          </w:p>
          <w:p w:rsidR="00EA7B6B" w:rsidRPr="00EA7B6B" w:rsidRDefault="00EA7B6B" w:rsidP="00EA7B6B">
            <w:pPr>
              <w:jc w:val="both"/>
              <w:rPr>
                <w:rFonts w:ascii="Arial" w:hAnsi="Arial" w:cs="Arial"/>
                <w:sz w:val="20"/>
                <w:szCs w:val="20"/>
              </w:rPr>
            </w:pPr>
            <w:r w:rsidRPr="00EA7B6B">
              <w:rPr>
                <w:rFonts w:ascii="Arial" w:hAnsi="Arial" w:cs="Arial"/>
                <w:b/>
                <w:bCs/>
                <w:sz w:val="20"/>
                <w:szCs w:val="20"/>
              </w:rPr>
              <w:t>IV stopnia</w:t>
            </w:r>
            <w:r w:rsidRPr="00EA7B6B">
              <w:rPr>
                <w:rFonts w:ascii="Arial" w:hAnsi="Arial" w:cs="Arial"/>
                <w:bCs/>
                <w:sz w:val="20"/>
                <w:szCs w:val="20"/>
              </w:rPr>
              <w:t xml:space="preserve"> </w:t>
            </w:r>
            <w:r w:rsidRPr="00EA7B6B">
              <w:rPr>
                <w:rFonts w:ascii="Arial" w:hAnsi="Arial" w:cs="Arial"/>
                <w:i/>
                <w:sz w:val="20"/>
                <w:szCs w:val="20"/>
              </w:rPr>
              <w:t>Wskaźnik „Średni udział przedsiębiorstw innowacyjnych w ogólnej liczbie przedsiębiorstw przemysłowych i z sektora usług (%)” .*</w:t>
            </w:r>
            <w:r w:rsidRPr="00EA7B6B">
              <w:rPr>
                <w:rFonts w:ascii="Arial" w:hAnsi="Arial" w:cs="Arial"/>
                <w:sz w:val="20"/>
                <w:szCs w:val="20"/>
              </w:rPr>
              <w:t xml:space="preserve"> </w:t>
            </w:r>
          </w:p>
          <w:p w:rsidR="00D349C0" w:rsidRPr="00EA7B6B" w:rsidRDefault="00EA7B6B" w:rsidP="00EA7B6B">
            <w:pPr>
              <w:spacing w:after="120"/>
              <w:jc w:val="both"/>
              <w:rPr>
                <w:rFonts w:ascii="Arial" w:hAnsi="Arial" w:cs="Arial"/>
              </w:rPr>
            </w:pPr>
            <w:r w:rsidRPr="00EA7B6B">
              <w:rPr>
                <w:rFonts w:ascii="Arial" w:hAnsi="Arial" w:cs="Arial"/>
                <w:sz w:val="20"/>
                <w:szCs w:val="20"/>
              </w:rPr>
              <w:t xml:space="preserve">*według najnowszych danych w stosunku do dnia ogłoszenia konkursu zawartych w systemie STRATEG dostępnym pod adresem internetowym </w:t>
            </w:r>
            <w:hyperlink r:id="rId18" w:history="1">
              <w:r w:rsidRPr="00EA7B6B">
                <w:rPr>
                  <w:rStyle w:val="Hipercze"/>
                  <w:rFonts w:ascii="Arial" w:hAnsi="Arial" w:cs="Arial"/>
                  <w:sz w:val="20"/>
                  <w:szCs w:val="20"/>
                </w:rPr>
                <w:t>http://strateg.stat.gov.pl/</w:t>
              </w:r>
            </w:hyperlink>
            <w:r w:rsidRPr="00EA7B6B">
              <w:rPr>
                <w:rFonts w:ascii="Arial" w:hAnsi="Arial" w:cs="Arial"/>
                <w:sz w:val="20"/>
                <w:szCs w:val="20"/>
              </w:rPr>
              <w:t>.</w:t>
            </w:r>
            <w:r w:rsidRPr="00EA7B6B">
              <w:rPr>
                <w:rFonts w:ascii="Arial" w:hAnsi="Arial" w:cs="Arial"/>
                <w:bCs/>
                <w:i/>
                <w:sz w:val="20"/>
                <w:szCs w:val="20"/>
              </w:rPr>
              <w:t xml:space="preserve"> </w:t>
            </w:r>
            <w:r w:rsidRPr="00EA7B6B">
              <w:rPr>
                <w:rFonts w:ascii="Arial" w:hAnsi="Arial" w:cs="Arial"/>
                <w:bCs/>
                <w:sz w:val="20"/>
                <w:szCs w:val="20"/>
              </w:rPr>
              <w:t>W przypadku zastosowania tego kryterium wyższą pozycję na liście rankingowej otrzyma projekt złożony przez Wnioskodawcę, który posiada siedzibę w województwie z niższą wartością wskaźnika</w:t>
            </w:r>
            <w:r w:rsidRPr="00EA7B6B">
              <w:rPr>
                <w:rFonts w:ascii="Arial" w:hAnsi="Arial" w:cs="Arial"/>
                <w:sz w:val="20"/>
                <w:szCs w:val="20"/>
              </w:rPr>
              <w:t>. W przypadku, gdy dane z danego okresu nie będą dostępne dla wszystkich województw, dane zostaną określone dla ostatniego roku, w którym były dostępne dla wszystkich województw.</w:t>
            </w:r>
          </w:p>
        </w:tc>
      </w:tr>
    </w:tbl>
    <w:p w:rsidR="00B34DEF" w:rsidRDefault="00B34DEF" w:rsidP="00344135">
      <w:pPr>
        <w:rPr>
          <w:rFonts w:ascii="Arial" w:hAnsi="Arial" w:cs="Arial"/>
          <w:sz w:val="20"/>
          <w:szCs w:val="20"/>
        </w:rPr>
      </w:pPr>
    </w:p>
    <w:p w:rsidR="00B34DEF" w:rsidRDefault="00B34DEF">
      <w:pPr>
        <w:suppressAutoHyphens w:val="0"/>
        <w:spacing w:after="160" w:line="259" w:lineRule="auto"/>
        <w:rPr>
          <w:rFonts w:ascii="Arial" w:hAnsi="Arial" w:cs="Arial"/>
          <w:sz w:val="20"/>
          <w:szCs w:val="20"/>
        </w:rPr>
      </w:pPr>
      <w:r>
        <w:rPr>
          <w:rFonts w:ascii="Arial" w:hAnsi="Arial" w:cs="Arial"/>
          <w:sz w:val="20"/>
          <w:szCs w:val="20"/>
        </w:rPr>
        <w:br w:type="page"/>
      </w:r>
    </w:p>
    <w:tbl>
      <w:tblPr>
        <w:tblpPr w:leftFromText="141" w:rightFromText="141" w:vertAnchor="text" w:tblpY="1"/>
        <w:tblOverlap w:val="never"/>
        <w:tblW w:w="14175" w:type="dxa"/>
        <w:tblLayout w:type="fixed"/>
        <w:tblLook w:val="0000" w:firstRow="0" w:lastRow="0" w:firstColumn="0" w:lastColumn="0" w:noHBand="0" w:noVBand="0"/>
      </w:tblPr>
      <w:tblGrid>
        <w:gridCol w:w="675"/>
        <w:gridCol w:w="33"/>
        <w:gridCol w:w="2944"/>
        <w:gridCol w:w="33"/>
        <w:gridCol w:w="8897"/>
        <w:gridCol w:w="34"/>
        <w:gridCol w:w="1559"/>
      </w:tblGrid>
      <w:tr w:rsidR="00B34DEF" w:rsidRPr="00F716BE" w:rsidTr="00245D38">
        <w:trPr>
          <w:trHeight w:val="514"/>
        </w:trPr>
        <w:tc>
          <w:tcPr>
            <w:tcW w:w="14175" w:type="dxa"/>
            <w:gridSpan w:val="7"/>
            <w:tcBorders>
              <w:top w:val="single" w:sz="4" w:space="0" w:color="000000"/>
              <w:left w:val="single" w:sz="4" w:space="0" w:color="000000"/>
              <w:bottom w:val="single" w:sz="4" w:space="0" w:color="000000"/>
              <w:right w:val="single" w:sz="4" w:space="0" w:color="000000"/>
            </w:tcBorders>
            <w:shd w:val="clear" w:color="auto" w:fill="0070C0"/>
            <w:vAlign w:val="center"/>
          </w:tcPr>
          <w:p w:rsidR="00B34DEF" w:rsidRPr="00F716BE" w:rsidRDefault="00B34DEF" w:rsidP="00245D38">
            <w:pPr>
              <w:keepNext/>
              <w:suppressAutoHyphens w:val="0"/>
              <w:snapToGrid w:val="0"/>
              <w:jc w:val="center"/>
              <w:rPr>
                <w:rFonts w:ascii="Arial" w:hAnsi="Arial" w:cs="Arial"/>
                <w:b/>
                <w:bCs/>
                <w:color w:val="FFFFFF"/>
                <w:sz w:val="20"/>
                <w:szCs w:val="20"/>
                <w:lang w:eastAsia="pl-PL"/>
              </w:rPr>
            </w:pPr>
            <w:r w:rsidRPr="00F716BE">
              <w:rPr>
                <w:rFonts w:ascii="Arial" w:hAnsi="Arial" w:cs="Arial"/>
                <w:b/>
                <w:bCs/>
                <w:color w:val="FFFFFF"/>
                <w:sz w:val="20"/>
                <w:szCs w:val="20"/>
                <w:lang w:eastAsia="pl-PL"/>
              </w:rPr>
              <w:t xml:space="preserve">KRYTERIA </w:t>
            </w:r>
            <w:r>
              <w:rPr>
                <w:rFonts w:ascii="Arial" w:hAnsi="Arial" w:cs="Arial"/>
                <w:b/>
                <w:bCs/>
                <w:color w:val="FFFFFF"/>
                <w:sz w:val="20"/>
                <w:szCs w:val="20"/>
                <w:lang w:eastAsia="pl-PL"/>
              </w:rPr>
              <w:t>FORMALNE</w:t>
            </w:r>
          </w:p>
        </w:tc>
      </w:tr>
      <w:tr w:rsidR="00B34DEF" w:rsidRPr="00F716BE" w:rsidTr="00245D38">
        <w:trPr>
          <w:trHeight w:val="421"/>
        </w:trPr>
        <w:tc>
          <w:tcPr>
            <w:tcW w:w="708" w:type="dxa"/>
            <w:gridSpan w:val="2"/>
            <w:tcBorders>
              <w:top w:val="single" w:sz="4" w:space="0" w:color="000000"/>
              <w:left w:val="single" w:sz="4" w:space="0" w:color="000000"/>
              <w:bottom w:val="single" w:sz="4" w:space="0" w:color="000000"/>
            </w:tcBorders>
            <w:shd w:val="clear" w:color="auto" w:fill="C6D9F1"/>
            <w:vAlign w:val="center"/>
          </w:tcPr>
          <w:p w:rsidR="00B34DEF" w:rsidRPr="00F716BE" w:rsidRDefault="00B34DEF" w:rsidP="00245D38">
            <w:pPr>
              <w:keepNext/>
              <w:tabs>
                <w:tab w:val="left" w:pos="540"/>
              </w:tabs>
              <w:suppressAutoHyphens w:val="0"/>
              <w:snapToGrid w:val="0"/>
              <w:jc w:val="center"/>
              <w:rPr>
                <w:rFonts w:ascii="Arial" w:hAnsi="Arial" w:cs="Arial"/>
                <w:b/>
                <w:bCs/>
                <w:sz w:val="20"/>
                <w:szCs w:val="20"/>
                <w:lang w:eastAsia="pl-PL"/>
              </w:rPr>
            </w:pPr>
            <w:r w:rsidRPr="00F716BE">
              <w:rPr>
                <w:rFonts w:ascii="Arial" w:hAnsi="Arial" w:cs="Arial"/>
                <w:b/>
                <w:bCs/>
                <w:sz w:val="20"/>
                <w:szCs w:val="20"/>
                <w:lang w:eastAsia="pl-PL"/>
              </w:rPr>
              <w:t>lp.</w:t>
            </w:r>
          </w:p>
        </w:tc>
        <w:tc>
          <w:tcPr>
            <w:tcW w:w="2977" w:type="dxa"/>
            <w:gridSpan w:val="2"/>
            <w:tcBorders>
              <w:top w:val="single" w:sz="4" w:space="0" w:color="000000"/>
              <w:left w:val="single" w:sz="4" w:space="0" w:color="000000"/>
              <w:bottom w:val="single" w:sz="4" w:space="0" w:color="000000"/>
            </w:tcBorders>
            <w:shd w:val="clear" w:color="auto" w:fill="C6D9F1"/>
            <w:vAlign w:val="center"/>
          </w:tcPr>
          <w:p w:rsidR="00B34DEF" w:rsidRPr="00F716BE" w:rsidRDefault="00B34DEF" w:rsidP="00245D38">
            <w:pPr>
              <w:keepNext/>
              <w:suppressAutoHyphens w:val="0"/>
              <w:snapToGrid w:val="0"/>
              <w:jc w:val="center"/>
              <w:rPr>
                <w:rFonts w:ascii="Arial" w:hAnsi="Arial" w:cs="Arial"/>
                <w:b/>
                <w:iCs/>
                <w:sz w:val="20"/>
                <w:szCs w:val="20"/>
                <w:lang w:eastAsia="pl-PL"/>
              </w:rPr>
            </w:pPr>
            <w:r w:rsidRPr="00F716BE">
              <w:rPr>
                <w:rFonts w:ascii="Arial" w:hAnsi="Arial" w:cs="Arial"/>
                <w:b/>
                <w:iCs/>
                <w:sz w:val="20"/>
                <w:szCs w:val="20"/>
                <w:lang w:eastAsia="pl-PL"/>
              </w:rPr>
              <w:t>nazwa kryterium</w:t>
            </w:r>
          </w:p>
        </w:tc>
        <w:tc>
          <w:tcPr>
            <w:tcW w:w="8931" w:type="dxa"/>
            <w:gridSpan w:val="2"/>
            <w:tcBorders>
              <w:top w:val="single" w:sz="4" w:space="0" w:color="000000"/>
              <w:left w:val="single" w:sz="4" w:space="0" w:color="000000"/>
              <w:bottom w:val="single" w:sz="4" w:space="0" w:color="000000"/>
            </w:tcBorders>
            <w:shd w:val="clear" w:color="auto" w:fill="C6D9F1"/>
            <w:vAlign w:val="center"/>
          </w:tcPr>
          <w:p w:rsidR="00B34DEF" w:rsidRPr="00F716BE" w:rsidRDefault="00B34DEF" w:rsidP="00245D38">
            <w:pPr>
              <w:keepNext/>
              <w:suppressAutoHyphens w:val="0"/>
              <w:snapToGrid w:val="0"/>
              <w:jc w:val="center"/>
              <w:rPr>
                <w:rFonts w:ascii="Arial" w:hAnsi="Arial" w:cs="Arial"/>
                <w:b/>
                <w:iCs/>
                <w:sz w:val="20"/>
                <w:szCs w:val="20"/>
                <w:lang w:eastAsia="pl-PL"/>
              </w:rPr>
            </w:pPr>
            <w:r w:rsidRPr="00F716BE">
              <w:rPr>
                <w:rFonts w:ascii="Arial" w:hAnsi="Arial" w:cs="Arial"/>
                <w:b/>
                <w:iCs/>
                <w:sz w:val="20"/>
                <w:szCs w:val="20"/>
                <w:lang w:eastAsia="pl-PL"/>
              </w:rPr>
              <w:t>opis kryterium</w:t>
            </w:r>
          </w:p>
        </w:tc>
        <w:tc>
          <w:tcPr>
            <w:tcW w:w="1559"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B34DEF" w:rsidRPr="00F716BE" w:rsidRDefault="00B34DEF" w:rsidP="00245D38">
            <w:pPr>
              <w:keepNext/>
              <w:suppressAutoHyphens w:val="0"/>
              <w:snapToGrid w:val="0"/>
              <w:jc w:val="center"/>
              <w:rPr>
                <w:rFonts w:ascii="Arial" w:hAnsi="Arial" w:cs="Arial"/>
                <w:b/>
                <w:bCs/>
                <w:sz w:val="20"/>
                <w:szCs w:val="20"/>
                <w:lang w:eastAsia="pl-PL"/>
              </w:rPr>
            </w:pPr>
            <w:r w:rsidRPr="00F716BE">
              <w:rPr>
                <w:rFonts w:ascii="Arial" w:hAnsi="Arial" w:cs="Arial"/>
                <w:b/>
                <w:bCs/>
                <w:sz w:val="20"/>
                <w:szCs w:val="20"/>
                <w:lang w:eastAsia="pl-PL"/>
              </w:rPr>
              <w:t>ocena</w:t>
            </w:r>
          </w:p>
        </w:tc>
      </w:tr>
      <w:tr w:rsidR="00B34DEF" w:rsidRPr="00F716BE" w:rsidTr="00245D38">
        <w:trPr>
          <w:trHeight w:val="364"/>
        </w:trPr>
        <w:tc>
          <w:tcPr>
            <w:tcW w:w="14175" w:type="dxa"/>
            <w:gridSpan w:val="7"/>
            <w:tcBorders>
              <w:top w:val="single" w:sz="4" w:space="0" w:color="000000"/>
              <w:left w:val="single" w:sz="4" w:space="0" w:color="000000"/>
              <w:bottom w:val="single" w:sz="4" w:space="0" w:color="000000"/>
              <w:right w:val="single" w:sz="4" w:space="0" w:color="auto"/>
            </w:tcBorders>
            <w:shd w:val="clear" w:color="auto" w:fill="C6D9F1"/>
            <w:vAlign w:val="center"/>
          </w:tcPr>
          <w:p w:rsidR="00B34DEF" w:rsidRDefault="00B34DEF" w:rsidP="00245D38">
            <w:pPr>
              <w:keepNext/>
              <w:keepLines/>
              <w:suppressAutoHyphens w:val="0"/>
              <w:autoSpaceDE w:val="0"/>
              <w:autoSpaceDN w:val="0"/>
              <w:adjustRightInd w:val="0"/>
              <w:jc w:val="both"/>
              <w:rPr>
                <w:rFonts w:ascii="Arial" w:hAnsi="Arial" w:cs="Arial"/>
                <w:b/>
                <w:sz w:val="20"/>
                <w:szCs w:val="20"/>
                <w:lang w:eastAsia="pl-PL"/>
              </w:rPr>
            </w:pPr>
          </w:p>
          <w:p w:rsidR="00956ADD" w:rsidRPr="00F716BE" w:rsidRDefault="00956ADD" w:rsidP="00956ADD">
            <w:pPr>
              <w:keepNext/>
              <w:keepLines/>
              <w:suppressAutoHyphens w:val="0"/>
              <w:autoSpaceDE w:val="0"/>
              <w:autoSpaceDN w:val="0"/>
              <w:adjustRightInd w:val="0"/>
              <w:jc w:val="both"/>
              <w:rPr>
                <w:rFonts w:ascii="Arial" w:hAnsi="Arial" w:cs="Arial"/>
                <w:b/>
                <w:sz w:val="20"/>
                <w:szCs w:val="20"/>
                <w:lang w:eastAsia="pl-PL"/>
              </w:rPr>
            </w:pPr>
            <w:r>
              <w:rPr>
                <w:rFonts w:ascii="Arial" w:hAnsi="Arial" w:cs="Arial"/>
                <w:b/>
                <w:sz w:val="20"/>
                <w:szCs w:val="20"/>
                <w:lang w:eastAsia="pl-PL"/>
              </w:rPr>
              <w:t>Kryteria formalne - wniosek:</w:t>
            </w:r>
          </w:p>
        </w:tc>
      </w:tr>
      <w:tr w:rsidR="00956ADD" w:rsidRPr="00F716BE" w:rsidTr="00956ADD">
        <w:trPr>
          <w:trHeight w:val="284"/>
        </w:trPr>
        <w:tc>
          <w:tcPr>
            <w:tcW w:w="708" w:type="dxa"/>
            <w:gridSpan w:val="2"/>
            <w:tcBorders>
              <w:top w:val="single" w:sz="4" w:space="0" w:color="000000"/>
              <w:left w:val="single" w:sz="4" w:space="0" w:color="000000"/>
              <w:bottom w:val="single" w:sz="4" w:space="0" w:color="000000"/>
            </w:tcBorders>
            <w:shd w:val="clear" w:color="auto" w:fill="auto"/>
          </w:tcPr>
          <w:p w:rsidR="00956ADD" w:rsidRPr="00F716BE" w:rsidRDefault="00956ADD" w:rsidP="00245D38">
            <w:pPr>
              <w:keepNext/>
              <w:tabs>
                <w:tab w:val="left" w:pos="540"/>
              </w:tabs>
              <w:suppressAutoHyphens w:val="0"/>
              <w:snapToGrid w:val="0"/>
              <w:rPr>
                <w:rFonts w:ascii="Arial" w:hAnsi="Arial" w:cs="Arial"/>
                <w:b/>
                <w:bCs/>
                <w:sz w:val="20"/>
                <w:szCs w:val="20"/>
                <w:lang w:eastAsia="pl-PL"/>
              </w:rPr>
            </w:pPr>
            <w:r>
              <w:rPr>
                <w:rFonts w:ascii="Arial" w:hAnsi="Arial" w:cs="Arial"/>
                <w:b/>
                <w:bCs/>
                <w:sz w:val="20"/>
                <w:szCs w:val="20"/>
                <w:lang w:eastAsia="pl-PL"/>
              </w:rPr>
              <w:t xml:space="preserve">1. </w:t>
            </w:r>
          </w:p>
        </w:tc>
        <w:tc>
          <w:tcPr>
            <w:tcW w:w="2977" w:type="dxa"/>
            <w:gridSpan w:val="2"/>
            <w:tcBorders>
              <w:top w:val="single" w:sz="4" w:space="0" w:color="000000"/>
              <w:left w:val="single" w:sz="4" w:space="0" w:color="000000"/>
              <w:bottom w:val="single" w:sz="4" w:space="0" w:color="000000"/>
            </w:tcBorders>
            <w:shd w:val="clear" w:color="auto" w:fill="auto"/>
          </w:tcPr>
          <w:p w:rsidR="00956ADD" w:rsidRPr="00DE38D6" w:rsidRDefault="00956ADD">
            <w:pPr>
              <w:keepNext/>
              <w:keepLines/>
              <w:suppressAutoHyphens w:val="0"/>
              <w:autoSpaceDE w:val="0"/>
              <w:snapToGrid w:val="0"/>
              <w:rPr>
                <w:rFonts w:ascii="Arial" w:hAnsi="Arial" w:cs="Arial"/>
                <w:sz w:val="20"/>
                <w:szCs w:val="20"/>
                <w:lang w:eastAsia="pl-PL"/>
              </w:rPr>
            </w:pPr>
            <w:r w:rsidRPr="00807081">
              <w:rPr>
                <w:rFonts w:ascii="Arial" w:hAnsi="Arial" w:cs="Arial"/>
                <w:sz w:val="20"/>
                <w:szCs w:val="20"/>
                <w:lang w:eastAsia="pl-PL"/>
              </w:rPr>
              <w:t xml:space="preserve">Złożenie wniosku we właściwej instytucji </w:t>
            </w:r>
          </w:p>
        </w:tc>
        <w:tc>
          <w:tcPr>
            <w:tcW w:w="8931" w:type="dxa"/>
            <w:gridSpan w:val="2"/>
            <w:tcBorders>
              <w:top w:val="single" w:sz="4" w:space="0" w:color="000000"/>
              <w:left w:val="single" w:sz="4" w:space="0" w:color="000000"/>
              <w:bottom w:val="single" w:sz="4" w:space="0" w:color="000000"/>
              <w:right w:val="single" w:sz="4" w:space="0" w:color="auto"/>
            </w:tcBorders>
            <w:shd w:val="clear" w:color="auto" w:fill="auto"/>
          </w:tcPr>
          <w:p w:rsidR="00956ADD" w:rsidRPr="009A3C49" w:rsidRDefault="00956ADD" w:rsidP="004A5CC9">
            <w:pPr>
              <w:keepNext/>
              <w:snapToGrid w:val="0"/>
              <w:jc w:val="both"/>
              <w:rPr>
                <w:rFonts w:ascii="Arial" w:hAnsi="Arial" w:cs="Arial"/>
                <w:sz w:val="20"/>
                <w:szCs w:val="20"/>
                <w:lang w:eastAsia="pl-PL"/>
              </w:rPr>
            </w:pPr>
            <w:r w:rsidRPr="00807081">
              <w:rPr>
                <w:rFonts w:ascii="Arial" w:hAnsi="Arial" w:cs="Arial"/>
                <w:sz w:val="20"/>
                <w:szCs w:val="20"/>
                <w:lang w:eastAsia="pl-PL"/>
              </w:rPr>
              <w:t>Wniosek złożono we właściwej Instytucji w odpowiedzi na ogłoszony konkurs, o którym mowa w art. 39 ust. 1 ustawy z dnia 11 lipca 2014 r.  o zasadach realizacji programów w zakresie polityki spójności finansowanych w perspektywie finansowej 2014–2020.</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956ADD" w:rsidRPr="00DE38D6" w:rsidRDefault="00956ADD" w:rsidP="00245D38">
            <w:pPr>
              <w:keepNext/>
              <w:suppressAutoHyphens w:val="0"/>
              <w:snapToGrid w:val="0"/>
              <w:jc w:val="center"/>
              <w:rPr>
                <w:rFonts w:ascii="Arial" w:hAnsi="Arial" w:cs="Arial"/>
                <w:sz w:val="20"/>
                <w:szCs w:val="20"/>
              </w:rPr>
            </w:pPr>
            <w:r w:rsidRPr="00183295">
              <w:rPr>
                <w:rFonts w:ascii="Arial" w:hAnsi="Arial" w:cs="Arial"/>
                <w:sz w:val="20"/>
                <w:szCs w:val="20"/>
              </w:rPr>
              <w:t>TAK/NIE</w:t>
            </w:r>
          </w:p>
        </w:tc>
      </w:tr>
      <w:tr w:rsidR="00956ADD" w:rsidRPr="00F716BE" w:rsidTr="00807081">
        <w:trPr>
          <w:trHeight w:val="284"/>
        </w:trPr>
        <w:tc>
          <w:tcPr>
            <w:tcW w:w="708" w:type="dxa"/>
            <w:gridSpan w:val="2"/>
            <w:tcBorders>
              <w:top w:val="single" w:sz="4" w:space="0" w:color="000000"/>
              <w:left w:val="single" w:sz="4" w:space="0" w:color="000000"/>
              <w:bottom w:val="single" w:sz="4" w:space="0" w:color="000000"/>
            </w:tcBorders>
            <w:shd w:val="clear" w:color="auto" w:fill="auto"/>
          </w:tcPr>
          <w:p w:rsidR="00956ADD" w:rsidRDefault="00956ADD" w:rsidP="00245D38">
            <w:pPr>
              <w:keepNext/>
              <w:tabs>
                <w:tab w:val="left" w:pos="540"/>
              </w:tabs>
              <w:suppressAutoHyphens w:val="0"/>
              <w:snapToGrid w:val="0"/>
              <w:rPr>
                <w:rFonts w:ascii="Arial" w:hAnsi="Arial" w:cs="Arial"/>
                <w:b/>
                <w:bCs/>
                <w:sz w:val="20"/>
                <w:szCs w:val="20"/>
                <w:lang w:eastAsia="pl-PL"/>
              </w:rPr>
            </w:pPr>
            <w:r>
              <w:rPr>
                <w:rFonts w:ascii="Arial" w:hAnsi="Arial" w:cs="Arial"/>
                <w:b/>
                <w:bCs/>
                <w:sz w:val="20"/>
                <w:szCs w:val="20"/>
                <w:lang w:eastAsia="pl-PL"/>
              </w:rPr>
              <w:t>2.</w:t>
            </w:r>
          </w:p>
        </w:tc>
        <w:tc>
          <w:tcPr>
            <w:tcW w:w="2977" w:type="dxa"/>
            <w:gridSpan w:val="2"/>
            <w:tcBorders>
              <w:top w:val="single" w:sz="4" w:space="0" w:color="000000"/>
              <w:left w:val="single" w:sz="4" w:space="0" w:color="000000"/>
              <w:bottom w:val="single" w:sz="4" w:space="0" w:color="000000"/>
            </w:tcBorders>
            <w:shd w:val="clear" w:color="auto" w:fill="auto"/>
          </w:tcPr>
          <w:p w:rsidR="00956ADD" w:rsidRPr="00DE38D6" w:rsidRDefault="00956ADD">
            <w:pPr>
              <w:keepNext/>
              <w:keepLines/>
              <w:suppressAutoHyphens w:val="0"/>
              <w:autoSpaceDE w:val="0"/>
              <w:snapToGrid w:val="0"/>
              <w:rPr>
                <w:rFonts w:ascii="Arial" w:hAnsi="Arial" w:cs="Arial"/>
                <w:sz w:val="20"/>
                <w:szCs w:val="20"/>
                <w:lang w:eastAsia="pl-PL"/>
              </w:rPr>
            </w:pPr>
            <w:r w:rsidRPr="00807081">
              <w:rPr>
                <w:rFonts w:ascii="Arial" w:hAnsi="Arial" w:cs="Arial"/>
                <w:sz w:val="20"/>
                <w:szCs w:val="20"/>
                <w:lang w:eastAsia="pl-PL"/>
              </w:rPr>
              <w:t xml:space="preserve">Złożenie wniosku w terminie wskazanym w ogłoszeniu </w:t>
            </w:r>
            <w:r w:rsidRPr="00807081">
              <w:rPr>
                <w:rFonts w:ascii="Arial" w:hAnsi="Arial" w:cs="Arial"/>
                <w:sz w:val="20"/>
                <w:szCs w:val="20"/>
                <w:lang w:eastAsia="pl-PL"/>
              </w:rPr>
              <w:br/>
              <w:t>o konkursie</w:t>
            </w:r>
          </w:p>
        </w:tc>
        <w:tc>
          <w:tcPr>
            <w:tcW w:w="8931" w:type="dxa"/>
            <w:gridSpan w:val="2"/>
            <w:tcBorders>
              <w:top w:val="single" w:sz="4" w:space="0" w:color="000000"/>
              <w:left w:val="single" w:sz="4" w:space="0" w:color="000000"/>
              <w:bottom w:val="single" w:sz="4" w:space="0" w:color="000000"/>
              <w:right w:val="single" w:sz="4" w:space="0" w:color="auto"/>
            </w:tcBorders>
            <w:shd w:val="clear" w:color="auto" w:fill="auto"/>
          </w:tcPr>
          <w:p w:rsidR="00956ADD" w:rsidRPr="00807081" w:rsidRDefault="00956ADD" w:rsidP="00B01AFC">
            <w:pPr>
              <w:pStyle w:val="Akapitzlist"/>
              <w:spacing w:after="120"/>
              <w:ind w:left="0"/>
              <w:jc w:val="both"/>
              <w:rPr>
                <w:rFonts w:ascii="Arial" w:hAnsi="Arial" w:cs="Arial"/>
                <w:sz w:val="20"/>
                <w:szCs w:val="20"/>
                <w:lang w:eastAsia="pl-PL"/>
              </w:rPr>
            </w:pPr>
            <w:r w:rsidRPr="00807081">
              <w:rPr>
                <w:rFonts w:ascii="Arial" w:hAnsi="Arial" w:cs="Arial"/>
                <w:sz w:val="20"/>
                <w:szCs w:val="20"/>
                <w:lang w:eastAsia="pl-PL"/>
              </w:rPr>
              <w:t>Wniosek został złożony z zachowaniem terminu, o którym mowa</w:t>
            </w:r>
            <w:r>
              <w:rPr>
                <w:rFonts w:ascii="Arial" w:hAnsi="Arial" w:cs="Arial"/>
                <w:sz w:val="20"/>
                <w:szCs w:val="20"/>
                <w:lang w:eastAsia="pl-PL"/>
              </w:rPr>
              <w:t xml:space="preserve"> </w:t>
            </w:r>
            <w:r w:rsidRPr="00807081">
              <w:rPr>
                <w:rFonts w:ascii="Arial" w:hAnsi="Arial" w:cs="Arial"/>
                <w:sz w:val="20"/>
                <w:szCs w:val="20"/>
                <w:lang w:eastAsia="pl-PL"/>
              </w:rPr>
              <w:t>w ogłoszeniu o konkursie.</w:t>
            </w:r>
          </w:p>
          <w:p w:rsidR="00956ADD" w:rsidRPr="009A3C49" w:rsidRDefault="00956ADD" w:rsidP="004A5CC9">
            <w:pPr>
              <w:keepNext/>
              <w:snapToGrid w:val="0"/>
              <w:jc w:val="both"/>
              <w:rPr>
                <w:rFonts w:ascii="Arial" w:hAnsi="Arial" w:cs="Arial"/>
                <w:sz w:val="20"/>
                <w:szCs w:val="20"/>
                <w:lang w:eastAsia="pl-PL"/>
              </w:rPr>
            </w:pPr>
          </w:p>
        </w:tc>
        <w:tc>
          <w:tcPr>
            <w:tcW w:w="1559" w:type="dxa"/>
            <w:tcBorders>
              <w:top w:val="single" w:sz="4" w:space="0" w:color="auto"/>
              <w:left w:val="single" w:sz="4" w:space="0" w:color="auto"/>
              <w:bottom w:val="single" w:sz="4" w:space="0" w:color="000000"/>
              <w:right w:val="single" w:sz="4" w:space="0" w:color="auto"/>
            </w:tcBorders>
            <w:shd w:val="clear" w:color="auto" w:fill="auto"/>
          </w:tcPr>
          <w:p w:rsidR="00956ADD" w:rsidRPr="00DE38D6" w:rsidRDefault="00956ADD" w:rsidP="00245D38">
            <w:pPr>
              <w:keepNext/>
              <w:suppressAutoHyphens w:val="0"/>
              <w:snapToGrid w:val="0"/>
              <w:jc w:val="center"/>
              <w:rPr>
                <w:rFonts w:ascii="Arial" w:hAnsi="Arial" w:cs="Arial"/>
                <w:sz w:val="20"/>
                <w:szCs w:val="20"/>
              </w:rPr>
            </w:pPr>
            <w:r w:rsidRPr="00183295">
              <w:rPr>
                <w:rFonts w:ascii="Arial" w:hAnsi="Arial" w:cs="Arial"/>
                <w:sz w:val="20"/>
                <w:szCs w:val="20"/>
              </w:rPr>
              <w:t>TAK/NIE</w:t>
            </w:r>
          </w:p>
        </w:tc>
      </w:tr>
      <w:tr w:rsidR="00956ADD" w:rsidRPr="00F716BE" w:rsidTr="00807081">
        <w:trPr>
          <w:trHeight w:val="284"/>
        </w:trPr>
        <w:tc>
          <w:tcPr>
            <w:tcW w:w="14175" w:type="dxa"/>
            <w:gridSpan w:val="7"/>
            <w:tcBorders>
              <w:top w:val="single" w:sz="4" w:space="0" w:color="000000"/>
              <w:left w:val="single" w:sz="4" w:space="0" w:color="000000"/>
              <w:bottom w:val="single" w:sz="4" w:space="0" w:color="000000"/>
              <w:right w:val="single" w:sz="4" w:space="0" w:color="auto"/>
            </w:tcBorders>
            <w:shd w:val="clear" w:color="auto" w:fill="C0D7EC" w:themeFill="accent2" w:themeFillTint="66"/>
          </w:tcPr>
          <w:p w:rsidR="00956ADD" w:rsidRPr="00956ADD" w:rsidRDefault="00956ADD" w:rsidP="00956ADD">
            <w:pPr>
              <w:keepNext/>
              <w:suppressAutoHyphens w:val="0"/>
              <w:snapToGrid w:val="0"/>
              <w:rPr>
                <w:rFonts w:ascii="Arial" w:hAnsi="Arial" w:cs="Arial"/>
                <w:sz w:val="20"/>
                <w:szCs w:val="20"/>
              </w:rPr>
            </w:pPr>
            <w:r w:rsidRPr="00956ADD">
              <w:rPr>
                <w:rFonts w:ascii="Arial" w:hAnsi="Arial" w:cs="Arial"/>
                <w:b/>
                <w:sz w:val="20"/>
                <w:szCs w:val="20"/>
                <w:lang w:eastAsia="pl-PL"/>
              </w:rPr>
              <w:t>Kryteria formalne - Wnioskodawca:</w:t>
            </w:r>
          </w:p>
        </w:tc>
      </w:tr>
      <w:tr w:rsidR="00DE38D6" w:rsidRPr="00F716BE" w:rsidTr="00245D38">
        <w:trPr>
          <w:trHeight w:val="284"/>
        </w:trPr>
        <w:tc>
          <w:tcPr>
            <w:tcW w:w="708" w:type="dxa"/>
            <w:gridSpan w:val="2"/>
            <w:tcBorders>
              <w:top w:val="single" w:sz="4" w:space="0" w:color="000000"/>
              <w:left w:val="single" w:sz="4" w:space="0" w:color="000000"/>
              <w:bottom w:val="single" w:sz="4" w:space="0" w:color="000000"/>
            </w:tcBorders>
          </w:tcPr>
          <w:p w:rsidR="00DE38D6" w:rsidRPr="00F716BE" w:rsidRDefault="00DE38D6" w:rsidP="00245D38">
            <w:pPr>
              <w:keepNext/>
              <w:tabs>
                <w:tab w:val="left" w:pos="540"/>
              </w:tabs>
              <w:suppressAutoHyphens w:val="0"/>
              <w:snapToGrid w:val="0"/>
              <w:rPr>
                <w:rFonts w:ascii="Arial" w:hAnsi="Arial" w:cs="Arial"/>
                <w:b/>
                <w:bCs/>
                <w:sz w:val="20"/>
                <w:szCs w:val="20"/>
                <w:lang w:eastAsia="pl-PL"/>
              </w:rPr>
            </w:pPr>
            <w:r w:rsidRPr="00F716BE">
              <w:rPr>
                <w:rFonts w:ascii="Arial" w:hAnsi="Arial" w:cs="Arial"/>
                <w:b/>
                <w:bCs/>
                <w:sz w:val="20"/>
                <w:szCs w:val="20"/>
                <w:lang w:eastAsia="pl-PL"/>
              </w:rPr>
              <w:t>1.</w:t>
            </w:r>
          </w:p>
        </w:tc>
        <w:tc>
          <w:tcPr>
            <w:tcW w:w="2977" w:type="dxa"/>
            <w:gridSpan w:val="2"/>
            <w:tcBorders>
              <w:top w:val="single" w:sz="4" w:space="0" w:color="000000"/>
              <w:left w:val="single" w:sz="4" w:space="0" w:color="000000"/>
              <w:bottom w:val="single" w:sz="4" w:space="0" w:color="000000"/>
            </w:tcBorders>
          </w:tcPr>
          <w:p w:rsidR="004B54F8" w:rsidRDefault="00DE38D6">
            <w:pPr>
              <w:keepNext/>
              <w:keepLines/>
              <w:suppressAutoHyphens w:val="0"/>
              <w:autoSpaceDE w:val="0"/>
              <w:snapToGrid w:val="0"/>
              <w:rPr>
                <w:rFonts w:ascii="Arial" w:hAnsi="Arial" w:cs="Arial"/>
                <w:sz w:val="20"/>
                <w:szCs w:val="20"/>
                <w:lang w:eastAsia="pl-PL"/>
              </w:rPr>
            </w:pPr>
            <w:r w:rsidRPr="00DE38D6">
              <w:rPr>
                <w:rFonts w:ascii="Arial" w:hAnsi="Arial" w:cs="Arial"/>
                <w:sz w:val="20"/>
                <w:szCs w:val="20"/>
              </w:rPr>
              <w:t xml:space="preserve">Wnioskodawca nie podlega wykluczeniu z możliwości ubiegania się o </w:t>
            </w:r>
            <w:r w:rsidR="00AE1C73">
              <w:rPr>
                <w:rFonts w:ascii="Arial" w:hAnsi="Arial" w:cs="Arial"/>
                <w:sz w:val="20"/>
                <w:szCs w:val="20"/>
              </w:rPr>
              <w:t>dofinansowanie</w:t>
            </w:r>
            <w:r w:rsidRPr="00DE38D6">
              <w:rPr>
                <w:rFonts w:ascii="Arial" w:hAnsi="Arial" w:cs="Arial"/>
                <w:sz w:val="20"/>
                <w:szCs w:val="20"/>
              </w:rPr>
              <w:t xml:space="preserve"> </w:t>
            </w:r>
          </w:p>
        </w:tc>
        <w:tc>
          <w:tcPr>
            <w:tcW w:w="8931" w:type="dxa"/>
            <w:gridSpan w:val="2"/>
            <w:tcBorders>
              <w:top w:val="single" w:sz="4" w:space="0" w:color="000000"/>
              <w:left w:val="single" w:sz="4" w:space="0" w:color="000000"/>
              <w:bottom w:val="single" w:sz="4" w:space="0" w:color="000000"/>
              <w:right w:val="single" w:sz="4" w:space="0" w:color="auto"/>
            </w:tcBorders>
          </w:tcPr>
          <w:p w:rsidR="004A5CC9" w:rsidRPr="009A3C49" w:rsidRDefault="004A5CC9" w:rsidP="004A5CC9">
            <w:pPr>
              <w:keepNext/>
              <w:snapToGrid w:val="0"/>
              <w:jc w:val="both"/>
              <w:rPr>
                <w:rFonts w:ascii="Arial" w:hAnsi="Arial" w:cs="Arial"/>
                <w:sz w:val="20"/>
                <w:szCs w:val="20"/>
                <w:lang w:eastAsia="pl-PL"/>
              </w:rPr>
            </w:pPr>
            <w:r w:rsidRPr="009A3C49">
              <w:rPr>
                <w:rFonts w:ascii="Arial" w:hAnsi="Arial" w:cs="Arial"/>
                <w:sz w:val="20"/>
                <w:szCs w:val="20"/>
                <w:lang w:eastAsia="pl-PL"/>
              </w:rPr>
              <w:t>W odniesieniu do wnioskodawcy nie zachodzą przesłanki określone w:</w:t>
            </w:r>
          </w:p>
          <w:p w:rsidR="004A5CC9" w:rsidRPr="009A3C49" w:rsidRDefault="004A5CC9" w:rsidP="00C810E8">
            <w:pPr>
              <w:pStyle w:val="Akapitzlist"/>
              <w:numPr>
                <w:ilvl w:val="0"/>
                <w:numId w:val="159"/>
              </w:numPr>
              <w:suppressAutoHyphens w:val="0"/>
              <w:jc w:val="both"/>
              <w:rPr>
                <w:rFonts w:ascii="Arial" w:eastAsia="Calibri" w:hAnsi="Arial" w:cs="Arial"/>
                <w:sz w:val="20"/>
                <w:szCs w:val="20"/>
                <w:lang w:eastAsia="pl-PL"/>
              </w:rPr>
            </w:pPr>
            <w:r w:rsidRPr="009A3C49">
              <w:rPr>
                <w:rFonts w:ascii="Arial" w:eastAsia="Calibri" w:hAnsi="Arial" w:cs="Arial"/>
                <w:sz w:val="20"/>
                <w:szCs w:val="20"/>
                <w:lang w:eastAsia="pl-PL"/>
              </w:rPr>
              <w:t>art. 211 ustawy z dnia 30 czerwca 2005 r. o finansach publicznych,</w:t>
            </w:r>
          </w:p>
          <w:p w:rsidR="004A5CC9" w:rsidRPr="009A3C49" w:rsidRDefault="004A5CC9" w:rsidP="00C810E8">
            <w:pPr>
              <w:numPr>
                <w:ilvl w:val="0"/>
                <w:numId w:val="159"/>
              </w:numPr>
              <w:suppressAutoHyphens w:val="0"/>
              <w:jc w:val="both"/>
              <w:rPr>
                <w:rFonts w:ascii="Arial" w:hAnsi="Arial" w:cs="Arial"/>
                <w:sz w:val="20"/>
                <w:szCs w:val="20"/>
                <w:lang w:eastAsia="pl-PL"/>
              </w:rPr>
            </w:pPr>
            <w:r w:rsidRPr="009A3C49">
              <w:rPr>
                <w:rFonts w:ascii="Arial" w:hAnsi="Arial" w:cs="Arial"/>
                <w:sz w:val="20"/>
                <w:szCs w:val="20"/>
                <w:lang w:eastAsia="pl-PL"/>
              </w:rPr>
              <w:t>art. 207 ustawy z dnia 27 sierpnia 2009 r. o finansach publicznych,</w:t>
            </w:r>
          </w:p>
          <w:p w:rsidR="004A5CC9" w:rsidRPr="009A3C49" w:rsidRDefault="004A5CC9" w:rsidP="00C810E8">
            <w:pPr>
              <w:numPr>
                <w:ilvl w:val="0"/>
                <w:numId w:val="159"/>
              </w:numPr>
              <w:suppressAutoHyphens w:val="0"/>
              <w:autoSpaceDE w:val="0"/>
              <w:autoSpaceDN w:val="0"/>
              <w:adjustRightInd w:val="0"/>
              <w:jc w:val="both"/>
              <w:rPr>
                <w:rFonts w:ascii="Arial" w:hAnsi="Arial" w:cs="Arial"/>
                <w:sz w:val="20"/>
                <w:szCs w:val="20"/>
                <w:lang w:eastAsia="pl-PL"/>
              </w:rPr>
            </w:pPr>
            <w:r w:rsidRPr="009A3C49">
              <w:rPr>
                <w:rFonts w:ascii="Arial" w:hAnsi="Arial" w:cs="Arial"/>
                <w:sz w:val="20"/>
                <w:szCs w:val="20"/>
                <w:lang w:eastAsia="pl-PL"/>
              </w:rPr>
              <w:t>art. 12 ust. 1 pkt 1 ustawy z dnia 15 czerwca 2012 r. o skutkach powierzania wykonywania pracy cudzoziemcom przebywającym wbrew przepisom na terytorium Rzeczypospolitej Polskiej,</w:t>
            </w:r>
          </w:p>
          <w:p w:rsidR="004A5CC9" w:rsidRPr="009A3C49" w:rsidRDefault="004A5CC9" w:rsidP="00C810E8">
            <w:pPr>
              <w:numPr>
                <w:ilvl w:val="0"/>
                <w:numId w:val="159"/>
              </w:numPr>
              <w:suppressAutoHyphens w:val="0"/>
              <w:autoSpaceDE w:val="0"/>
              <w:autoSpaceDN w:val="0"/>
              <w:adjustRightInd w:val="0"/>
              <w:jc w:val="both"/>
              <w:rPr>
                <w:rFonts w:ascii="Arial" w:hAnsi="Arial" w:cs="Arial"/>
                <w:sz w:val="20"/>
                <w:szCs w:val="20"/>
                <w:lang w:eastAsia="pl-PL"/>
              </w:rPr>
            </w:pPr>
            <w:r w:rsidRPr="009A3C49">
              <w:rPr>
                <w:rFonts w:ascii="Arial" w:hAnsi="Arial" w:cs="Arial"/>
                <w:sz w:val="20"/>
                <w:szCs w:val="20"/>
                <w:lang w:eastAsia="pl-PL"/>
              </w:rPr>
              <w:t>art. 9 ust. 1 pkt 2a ustawy z dnia 28 października 2002 r. o odpowiedzialności podmiotów zbiorowych za czyny zabronione pod groźbą kary,</w:t>
            </w:r>
          </w:p>
          <w:p w:rsidR="004A5CC9" w:rsidRDefault="004A5CC9" w:rsidP="00C810E8">
            <w:pPr>
              <w:numPr>
                <w:ilvl w:val="0"/>
                <w:numId w:val="159"/>
              </w:numPr>
              <w:suppressAutoHyphens w:val="0"/>
              <w:autoSpaceDE w:val="0"/>
              <w:autoSpaceDN w:val="0"/>
              <w:adjustRightInd w:val="0"/>
              <w:jc w:val="both"/>
              <w:rPr>
                <w:rFonts w:ascii="Arial" w:hAnsi="Arial" w:cs="Arial"/>
                <w:sz w:val="20"/>
                <w:szCs w:val="20"/>
                <w:lang w:eastAsia="pl-PL"/>
              </w:rPr>
            </w:pPr>
            <w:r w:rsidRPr="009A3C49">
              <w:rPr>
                <w:rFonts w:ascii="Arial" w:hAnsi="Arial" w:cs="Arial"/>
                <w:sz w:val="20"/>
                <w:szCs w:val="20"/>
                <w:lang w:eastAsia="pl-PL"/>
              </w:rPr>
              <w:t>przepisów zawartych w art. 37 ust. 3 ustawy z dnia 11 lipca 2014 r. o zasadach realizacji programów w zakresie polityki spójności finansowanych w perspektywie finansowej 2014–2020,</w:t>
            </w:r>
          </w:p>
          <w:p w:rsidR="004A5CC9" w:rsidRPr="00284C13" w:rsidRDefault="004A5CC9" w:rsidP="00C810E8">
            <w:pPr>
              <w:pStyle w:val="Akapitzlist"/>
              <w:numPr>
                <w:ilvl w:val="0"/>
                <w:numId w:val="159"/>
              </w:numPr>
              <w:suppressAutoHyphens w:val="0"/>
              <w:autoSpaceDE w:val="0"/>
              <w:autoSpaceDN w:val="0"/>
              <w:adjustRightInd w:val="0"/>
              <w:spacing w:after="60"/>
              <w:jc w:val="both"/>
              <w:rPr>
                <w:rFonts w:ascii="Arial" w:eastAsia="Calibri" w:hAnsi="Arial" w:cs="Arial"/>
                <w:sz w:val="20"/>
                <w:szCs w:val="20"/>
                <w:lang w:eastAsia="pl-PL"/>
              </w:rPr>
            </w:pPr>
            <w:r w:rsidRPr="00284C13">
              <w:rPr>
                <w:rFonts w:ascii="Arial" w:eastAsia="Calibri" w:hAnsi="Arial" w:cs="Arial"/>
                <w:sz w:val="20"/>
                <w:szCs w:val="20"/>
                <w:lang w:eastAsia="pl-PL"/>
              </w:rPr>
              <w:t>przepisów zawartych w art. 6b ust. 3 ustawy z dnia 9 listopada 2000 r. o utworzeniu Polskiej Age</w:t>
            </w:r>
            <w:r>
              <w:rPr>
                <w:rFonts w:ascii="Arial" w:eastAsia="Calibri" w:hAnsi="Arial" w:cs="Arial"/>
                <w:sz w:val="20"/>
                <w:szCs w:val="20"/>
                <w:lang w:eastAsia="pl-PL"/>
              </w:rPr>
              <w:t>ncji Rozwoju Przedsiębiorczości,</w:t>
            </w:r>
          </w:p>
          <w:p w:rsidR="004A5CC9" w:rsidRPr="009A3C49" w:rsidRDefault="004A5CC9" w:rsidP="004A5CC9">
            <w:pPr>
              <w:autoSpaceDE w:val="0"/>
              <w:autoSpaceDN w:val="0"/>
              <w:adjustRightInd w:val="0"/>
              <w:jc w:val="both"/>
              <w:rPr>
                <w:rFonts w:ascii="Arial" w:hAnsi="Arial" w:cs="Arial"/>
                <w:sz w:val="20"/>
                <w:szCs w:val="20"/>
                <w:lang w:eastAsia="pl-PL"/>
              </w:rPr>
            </w:pPr>
            <w:r w:rsidRPr="009A3C49">
              <w:rPr>
                <w:rFonts w:ascii="Arial" w:hAnsi="Arial" w:cs="Arial"/>
                <w:sz w:val="20"/>
                <w:szCs w:val="20"/>
                <w:lang w:eastAsia="pl-PL"/>
              </w:rPr>
              <w:t>oraz</w:t>
            </w:r>
          </w:p>
          <w:p w:rsidR="004A5CC9" w:rsidRDefault="004A5CC9" w:rsidP="00C810E8">
            <w:pPr>
              <w:pStyle w:val="Akapitzlist"/>
              <w:numPr>
                <w:ilvl w:val="0"/>
                <w:numId w:val="159"/>
              </w:numPr>
              <w:suppressAutoHyphens w:val="0"/>
              <w:ind w:left="714" w:hanging="357"/>
              <w:jc w:val="both"/>
              <w:rPr>
                <w:rFonts w:ascii="Arial" w:eastAsia="Calibri" w:hAnsi="Arial" w:cs="Arial"/>
                <w:sz w:val="20"/>
                <w:szCs w:val="20"/>
                <w:lang w:eastAsia="pl-PL"/>
              </w:rPr>
            </w:pPr>
            <w:r w:rsidRPr="00284C13">
              <w:rPr>
                <w:rFonts w:ascii="Arial" w:eastAsia="Calibri" w:hAnsi="Arial" w:cs="Arial"/>
                <w:sz w:val="20"/>
                <w:szCs w:val="20"/>
                <w:lang w:eastAsia="pl-PL"/>
              </w:rPr>
              <w:t>wnioskodawca oświadcza, że nie znajduje się w trudnej sytuacji w rozumieniu unijnych przepisów dotyczących pomocy państwa (w szczególności rozporządzenia Komisji (UE) nr 651/2014 z dnia 17 czerwca 2014 r. uznającego niektóre rodzaje pomocy za zgodne z rynkiem wewnętrznym w zastos</w:t>
            </w:r>
            <w:r>
              <w:rPr>
                <w:rFonts w:ascii="Arial" w:eastAsia="Calibri" w:hAnsi="Arial" w:cs="Arial"/>
                <w:sz w:val="20"/>
                <w:szCs w:val="20"/>
                <w:lang w:eastAsia="pl-PL"/>
              </w:rPr>
              <w:t>owaniu art. 107 i 108 Traktatu)</w:t>
            </w:r>
            <w:r w:rsidR="00252905">
              <w:rPr>
                <w:rFonts w:ascii="Arial" w:eastAsia="Calibri" w:hAnsi="Arial" w:cs="Arial"/>
                <w:sz w:val="20"/>
                <w:szCs w:val="20"/>
                <w:lang w:eastAsia="pl-PL"/>
              </w:rPr>
              <w:t>,</w:t>
            </w:r>
            <w:r w:rsidRPr="00284C13">
              <w:rPr>
                <w:rFonts w:ascii="Arial" w:eastAsia="Calibri" w:hAnsi="Arial" w:cs="Arial"/>
                <w:sz w:val="20"/>
                <w:szCs w:val="20"/>
                <w:lang w:eastAsia="pl-PL"/>
              </w:rPr>
              <w:t xml:space="preserve"> </w:t>
            </w:r>
          </w:p>
          <w:p w:rsidR="00252905" w:rsidRPr="00807081" w:rsidRDefault="00252905" w:rsidP="00C810E8">
            <w:pPr>
              <w:numPr>
                <w:ilvl w:val="0"/>
                <w:numId w:val="159"/>
              </w:numPr>
              <w:suppressAutoHyphens w:val="0"/>
              <w:autoSpaceDE w:val="0"/>
              <w:autoSpaceDN w:val="0"/>
              <w:ind w:left="714" w:hanging="357"/>
              <w:jc w:val="both"/>
              <w:rPr>
                <w:rFonts w:ascii="Arial" w:hAnsi="Arial" w:cs="Arial"/>
                <w:sz w:val="20"/>
                <w:szCs w:val="20"/>
                <w:lang w:eastAsia="pl-PL"/>
              </w:rPr>
            </w:pPr>
            <w:r w:rsidRPr="009A3C49">
              <w:rPr>
                <w:rFonts w:ascii="Arial" w:hAnsi="Arial" w:cs="Arial"/>
                <w:sz w:val="20"/>
                <w:szCs w:val="20"/>
                <w:lang w:eastAsia="pl-PL"/>
              </w:rPr>
              <w:t xml:space="preserve">na wnioskodawcy nie ciąży obowiązek zwrotu pomocy publicznej, wynikający </w:t>
            </w:r>
            <w:r w:rsidRPr="009A3C49">
              <w:rPr>
                <w:rFonts w:ascii="Arial" w:hAnsi="Arial" w:cs="Arial"/>
                <w:sz w:val="20"/>
                <w:szCs w:val="20"/>
                <w:lang w:eastAsia="pl-PL"/>
              </w:rPr>
              <w:br/>
              <w:t>z decyzji Komisji Europejskiej uznającej taką pomoc za niezgodną z pra</w:t>
            </w:r>
            <w:r>
              <w:rPr>
                <w:rFonts w:ascii="Arial" w:hAnsi="Arial" w:cs="Arial"/>
                <w:sz w:val="20"/>
                <w:szCs w:val="20"/>
                <w:lang w:eastAsia="pl-PL"/>
              </w:rPr>
              <w:t xml:space="preserve">wem oraz </w:t>
            </w:r>
            <w:r>
              <w:rPr>
                <w:rFonts w:ascii="Arial" w:hAnsi="Arial" w:cs="Arial"/>
                <w:sz w:val="20"/>
                <w:szCs w:val="20"/>
                <w:lang w:eastAsia="pl-PL"/>
              </w:rPr>
              <w:br/>
              <w:t>z rynkiem wewnętrznym.</w:t>
            </w:r>
          </w:p>
          <w:p w:rsidR="00DE38D6" w:rsidRPr="00DE38D6" w:rsidRDefault="00135734" w:rsidP="00807081">
            <w:pPr>
              <w:spacing w:before="120"/>
              <w:jc w:val="both"/>
              <w:rPr>
                <w:rFonts w:ascii="Arial" w:hAnsi="Arial" w:cs="Arial"/>
                <w:sz w:val="20"/>
                <w:szCs w:val="20"/>
              </w:rPr>
            </w:pPr>
            <w:r w:rsidRPr="00807081">
              <w:rPr>
                <w:rFonts w:ascii="Arial" w:hAnsi="Arial" w:cs="Arial"/>
                <w:sz w:val="20"/>
                <w:szCs w:val="20"/>
                <w:lang w:eastAsia="pl-PL"/>
              </w:rPr>
              <w:t>Kryterium będzie weryfikowane na podstawie oświadczeń Wnioskodawcy, będących integralną częścią wniosku o dofinansowanie</w:t>
            </w:r>
            <w:r>
              <w:rPr>
                <w:rFonts w:ascii="Arial" w:hAnsi="Arial" w:cs="Arial"/>
                <w:sz w:val="22"/>
                <w:szCs w:val="22"/>
              </w:rPr>
              <w:t xml:space="preserve">. </w:t>
            </w:r>
            <w:r w:rsidR="004A5CC9" w:rsidRPr="009A3C49">
              <w:rPr>
                <w:rFonts w:ascii="Arial" w:hAnsi="Arial" w:cs="Arial"/>
                <w:sz w:val="20"/>
                <w:szCs w:val="20"/>
                <w:lang w:eastAsia="pl-PL"/>
              </w:rPr>
              <w:t xml:space="preserve">Przed podpisaniem umowy o dofinansowanie projektu dokonana zostanie weryfikacja spełniania powyższych warunków w szczególności w oparciu o dokumenty wskazane w Regulaminie </w:t>
            </w:r>
            <w:r w:rsidR="004A5CC9" w:rsidRPr="009A3C49">
              <w:rPr>
                <w:sz w:val="20"/>
                <w:szCs w:val="20"/>
              </w:rPr>
              <w:t xml:space="preserve"> </w:t>
            </w:r>
            <w:r w:rsidR="004A5CC9" w:rsidRPr="009A3C49">
              <w:rPr>
                <w:rFonts w:ascii="Arial" w:hAnsi="Arial" w:cs="Arial"/>
                <w:sz w:val="20"/>
                <w:szCs w:val="20"/>
                <w:lang w:eastAsia="pl-PL"/>
              </w:rPr>
              <w:t xml:space="preserve">Konkursu. Dodatkowo </w:t>
            </w:r>
            <w:r w:rsidR="004A5CC9" w:rsidRPr="009A3C49">
              <w:rPr>
                <w:rFonts w:cs="Calibri"/>
                <w:sz w:val="20"/>
                <w:szCs w:val="20"/>
                <w:lang w:eastAsia="pl-PL"/>
              </w:rPr>
              <w:t xml:space="preserve"> </w:t>
            </w:r>
            <w:r w:rsidR="004A5CC9">
              <w:rPr>
                <w:rFonts w:ascii="Arial" w:hAnsi="Arial" w:cs="Arial"/>
                <w:sz w:val="20"/>
                <w:szCs w:val="20"/>
                <w:lang w:eastAsia="pl-PL"/>
              </w:rPr>
              <w:t>Polska Agencja Rozwoju Przedsiębiorczości</w:t>
            </w:r>
            <w:r w:rsidR="004A5CC9" w:rsidRPr="009A3C49">
              <w:rPr>
                <w:rFonts w:ascii="Arial" w:hAnsi="Arial" w:cs="Arial"/>
                <w:sz w:val="20"/>
                <w:szCs w:val="20"/>
                <w:lang w:eastAsia="pl-PL"/>
              </w:rPr>
              <w:t xml:space="preserve"> wystąpi do Ministra Finansów o informację czy wyłoniony (rekomendowany do dofinansowania Wnioskodawca) nie widnieje w  Rejestrze podmiotów wykluczonych.</w:t>
            </w:r>
          </w:p>
        </w:tc>
        <w:tc>
          <w:tcPr>
            <w:tcW w:w="1559" w:type="dxa"/>
            <w:tcBorders>
              <w:top w:val="single" w:sz="4" w:space="0" w:color="auto"/>
              <w:left w:val="single" w:sz="4" w:space="0" w:color="auto"/>
              <w:bottom w:val="single" w:sz="4" w:space="0" w:color="auto"/>
              <w:right w:val="single" w:sz="4" w:space="0" w:color="auto"/>
            </w:tcBorders>
          </w:tcPr>
          <w:p w:rsidR="00DE38D6" w:rsidRPr="00DE38D6" w:rsidRDefault="00DE38D6" w:rsidP="00245D38">
            <w:pPr>
              <w:keepNext/>
              <w:suppressAutoHyphens w:val="0"/>
              <w:snapToGrid w:val="0"/>
              <w:jc w:val="center"/>
              <w:rPr>
                <w:rFonts w:ascii="Arial" w:hAnsi="Arial" w:cs="Arial"/>
                <w:b/>
                <w:bCs/>
                <w:sz w:val="20"/>
                <w:szCs w:val="20"/>
                <w:lang w:eastAsia="pl-PL"/>
              </w:rPr>
            </w:pPr>
            <w:r w:rsidRPr="00DE38D6">
              <w:rPr>
                <w:rFonts w:ascii="Arial" w:hAnsi="Arial" w:cs="Arial"/>
                <w:sz w:val="20"/>
                <w:szCs w:val="20"/>
              </w:rPr>
              <w:t>TAK/NIE</w:t>
            </w:r>
          </w:p>
        </w:tc>
      </w:tr>
      <w:tr w:rsidR="00DE38D6" w:rsidRPr="00F716BE" w:rsidTr="00245D38">
        <w:trPr>
          <w:trHeight w:val="284"/>
        </w:trPr>
        <w:tc>
          <w:tcPr>
            <w:tcW w:w="708" w:type="dxa"/>
            <w:gridSpan w:val="2"/>
            <w:tcBorders>
              <w:top w:val="single" w:sz="4" w:space="0" w:color="000000"/>
              <w:left w:val="single" w:sz="4" w:space="0" w:color="000000"/>
              <w:bottom w:val="single" w:sz="4" w:space="0" w:color="000000"/>
            </w:tcBorders>
          </w:tcPr>
          <w:p w:rsidR="00DE38D6" w:rsidRPr="00F716BE" w:rsidRDefault="00DE38D6" w:rsidP="00245D38">
            <w:pPr>
              <w:keepNext/>
              <w:tabs>
                <w:tab w:val="left" w:pos="540"/>
              </w:tabs>
              <w:suppressAutoHyphens w:val="0"/>
              <w:snapToGrid w:val="0"/>
              <w:rPr>
                <w:rFonts w:ascii="Arial" w:hAnsi="Arial" w:cs="Arial"/>
                <w:b/>
                <w:bCs/>
                <w:sz w:val="20"/>
                <w:szCs w:val="20"/>
                <w:lang w:eastAsia="pl-PL"/>
              </w:rPr>
            </w:pPr>
            <w:r w:rsidRPr="00F716BE">
              <w:rPr>
                <w:rFonts w:ascii="Arial" w:hAnsi="Arial" w:cs="Arial"/>
                <w:b/>
                <w:bCs/>
                <w:sz w:val="20"/>
                <w:szCs w:val="20"/>
                <w:lang w:eastAsia="pl-PL"/>
              </w:rPr>
              <w:t>2.</w:t>
            </w:r>
          </w:p>
        </w:tc>
        <w:tc>
          <w:tcPr>
            <w:tcW w:w="2977" w:type="dxa"/>
            <w:gridSpan w:val="2"/>
            <w:tcBorders>
              <w:top w:val="single" w:sz="4" w:space="0" w:color="000000"/>
              <w:left w:val="single" w:sz="4" w:space="0" w:color="000000"/>
              <w:bottom w:val="single" w:sz="4" w:space="0" w:color="000000"/>
            </w:tcBorders>
          </w:tcPr>
          <w:p w:rsidR="00DE38D6" w:rsidRPr="00DE38D6" w:rsidRDefault="00F50BED" w:rsidP="005B5617">
            <w:pPr>
              <w:keepNext/>
              <w:keepLines/>
              <w:suppressAutoHyphens w:val="0"/>
              <w:autoSpaceDE w:val="0"/>
              <w:snapToGrid w:val="0"/>
              <w:rPr>
                <w:rFonts w:ascii="Arial" w:hAnsi="Arial" w:cs="Arial"/>
                <w:sz w:val="20"/>
                <w:szCs w:val="20"/>
                <w:lang w:eastAsia="pl-PL"/>
              </w:rPr>
            </w:pPr>
            <w:r w:rsidRPr="00807081">
              <w:rPr>
                <w:rFonts w:ascii="Arial" w:hAnsi="Arial" w:cs="Arial"/>
                <w:sz w:val="20"/>
                <w:szCs w:val="20"/>
              </w:rPr>
              <w:t>Wnioskodawca prowadzi działalność gospodarczą na terytorium Rzeczypospolitej Polskiej potwierdzoną wpisem do odpowiedniego rejestru</w:t>
            </w:r>
          </w:p>
        </w:tc>
        <w:tc>
          <w:tcPr>
            <w:tcW w:w="8931" w:type="dxa"/>
            <w:gridSpan w:val="2"/>
            <w:tcBorders>
              <w:top w:val="single" w:sz="4" w:space="0" w:color="000000"/>
              <w:left w:val="single" w:sz="4" w:space="0" w:color="000000"/>
              <w:bottom w:val="single" w:sz="4" w:space="0" w:color="000000"/>
              <w:right w:val="single" w:sz="4" w:space="0" w:color="auto"/>
            </w:tcBorders>
          </w:tcPr>
          <w:p w:rsidR="00DE38D6" w:rsidRPr="00DE38D6" w:rsidRDefault="00DE38D6" w:rsidP="00DE38D6">
            <w:pPr>
              <w:jc w:val="both"/>
              <w:rPr>
                <w:rFonts w:ascii="Arial" w:hAnsi="Arial" w:cs="Arial"/>
                <w:sz w:val="20"/>
                <w:szCs w:val="20"/>
              </w:rPr>
            </w:pPr>
            <w:r w:rsidRPr="00DE38D6">
              <w:rPr>
                <w:rFonts w:ascii="Arial" w:hAnsi="Arial" w:cs="Arial"/>
                <w:sz w:val="20"/>
                <w:szCs w:val="20"/>
              </w:rPr>
              <w:t xml:space="preserve">Wnioskodawca prowadzi działalność gospodarczą na terytorium Rzeczypospolitej Polskiej potwierdzoną wpisem do odpowiedniego rejestru: </w:t>
            </w:r>
          </w:p>
          <w:p w:rsidR="00DE38D6" w:rsidRPr="00DE38D6" w:rsidRDefault="00DE38D6" w:rsidP="00C810E8">
            <w:pPr>
              <w:pStyle w:val="Akapitzlist"/>
              <w:numPr>
                <w:ilvl w:val="0"/>
                <w:numId w:val="34"/>
              </w:numPr>
              <w:suppressAutoHyphens w:val="0"/>
              <w:ind w:left="357" w:hanging="357"/>
              <w:jc w:val="both"/>
              <w:rPr>
                <w:rFonts w:ascii="Arial" w:hAnsi="Arial" w:cs="Arial"/>
                <w:sz w:val="20"/>
                <w:szCs w:val="20"/>
              </w:rPr>
            </w:pPr>
            <w:r w:rsidRPr="00DE38D6">
              <w:rPr>
                <w:rFonts w:ascii="Arial" w:hAnsi="Arial" w:cs="Arial"/>
                <w:sz w:val="20"/>
                <w:szCs w:val="20"/>
              </w:rPr>
              <w:t xml:space="preserve">w przypadku przedsiębiorców zarejestrowanych w rejestrze przedsiębiorców w Krajowym Rejestrze Sądowym adres siedziby lub co najmniej jednego oddziału znajduje się na terytorium Rzeczypospolitej Polskiej, </w:t>
            </w:r>
          </w:p>
          <w:p w:rsidR="00DE38D6" w:rsidRPr="00DE38D6" w:rsidRDefault="00DE38D6" w:rsidP="00C810E8">
            <w:pPr>
              <w:numPr>
                <w:ilvl w:val="0"/>
                <w:numId w:val="34"/>
              </w:numPr>
              <w:suppressAutoHyphens w:val="0"/>
              <w:ind w:left="357" w:hanging="357"/>
              <w:jc w:val="both"/>
              <w:rPr>
                <w:rFonts w:ascii="Arial" w:hAnsi="Arial" w:cs="Arial"/>
                <w:sz w:val="20"/>
                <w:szCs w:val="20"/>
              </w:rPr>
            </w:pPr>
            <w:r w:rsidRPr="00DE38D6">
              <w:rPr>
                <w:rFonts w:ascii="Arial" w:hAnsi="Arial" w:cs="Arial"/>
                <w:sz w:val="20"/>
                <w:szCs w:val="20"/>
              </w:rPr>
              <w:t>w przypadku przedsiębiorców ujętych w Centralnej Ewidencji</w:t>
            </w:r>
            <w:r>
              <w:rPr>
                <w:rFonts w:ascii="Arial" w:hAnsi="Arial" w:cs="Arial"/>
                <w:sz w:val="20"/>
                <w:szCs w:val="20"/>
              </w:rPr>
              <w:t xml:space="preserve"> </w:t>
            </w:r>
            <w:r w:rsidRPr="00DE38D6">
              <w:rPr>
                <w:rFonts w:ascii="Arial" w:hAnsi="Arial" w:cs="Arial"/>
                <w:sz w:val="20"/>
                <w:szCs w:val="20"/>
              </w:rPr>
              <w:t>i Informacji Działalności Gospodarczej co najmniej jeden adres wykonywania działalności gospodarczej znajduje się na terytorium Rzeczypospolitej Polskiej.</w:t>
            </w:r>
          </w:p>
        </w:tc>
        <w:tc>
          <w:tcPr>
            <w:tcW w:w="1559" w:type="dxa"/>
            <w:tcBorders>
              <w:top w:val="single" w:sz="4" w:space="0" w:color="auto"/>
              <w:left w:val="single" w:sz="4" w:space="0" w:color="auto"/>
              <w:bottom w:val="single" w:sz="4" w:space="0" w:color="auto"/>
              <w:right w:val="single" w:sz="4" w:space="0" w:color="auto"/>
            </w:tcBorders>
          </w:tcPr>
          <w:p w:rsidR="00DE38D6" w:rsidRPr="00DE38D6" w:rsidRDefault="00DE38D6" w:rsidP="00245D38">
            <w:pPr>
              <w:keepNext/>
              <w:suppressAutoHyphens w:val="0"/>
              <w:snapToGrid w:val="0"/>
              <w:jc w:val="center"/>
              <w:rPr>
                <w:rFonts w:ascii="Arial" w:hAnsi="Arial" w:cs="Arial"/>
                <w:bCs/>
                <w:sz w:val="20"/>
                <w:szCs w:val="20"/>
                <w:lang w:eastAsia="pl-PL"/>
              </w:rPr>
            </w:pPr>
            <w:r w:rsidRPr="00DE38D6">
              <w:rPr>
                <w:rFonts w:ascii="Arial" w:hAnsi="Arial" w:cs="Arial"/>
                <w:sz w:val="20"/>
                <w:szCs w:val="20"/>
              </w:rPr>
              <w:t>TAK/NIE</w:t>
            </w:r>
          </w:p>
        </w:tc>
      </w:tr>
      <w:tr w:rsidR="00D03E70" w:rsidRPr="00F716BE" w:rsidTr="00245D38">
        <w:trPr>
          <w:trHeight w:val="77"/>
        </w:trPr>
        <w:tc>
          <w:tcPr>
            <w:tcW w:w="14175" w:type="dxa"/>
            <w:gridSpan w:val="7"/>
            <w:tcBorders>
              <w:top w:val="single" w:sz="4" w:space="0" w:color="000000"/>
              <w:left w:val="single" w:sz="4" w:space="0" w:color="000000"/>
              <w:bottom w:val="single" w:sz="4" w:space="0" w:color="000000"/>
              <w:right w:val="single" w:sz="4" w:space="0" w:color="auto"/>
            </w:tcBorders>
            <w:shd w:val="clear" w:color="auto" w:fill="D3E5F6" w:themeFill="accent3" w:themeFillTint="33"/>
          </w:tcPr>
          <w:p w:rsidR="00D03E70" w:rsidRPr="00F716BE" w:rsidRDefault="00D03E70" w:rsidP="00D03E70">
            <w:pPr>
              <w:suppressAutoHyphens w:val="0"/>
              <w:autoSpaceDE w:val="0"/>
              <w:autoSpaceDN w:val="0"/>
              <w:adjustRightInd w:val="0"/>
              <w:rPr>
                <w:rFonts w:ascii="Arial" w:hAnsi="Arial" w:cs="Arial"/>
                <w:b/>
                <w:sz w:val="20"/>
                <w:szCs w:val="20"/>
                <w:lang w:eastAsia="pl-PL"/>
              </w:rPr>
            </w:pPr>
            <w:r w:rsidRPr="00F716BE">
              <w:rPr>
                <w:rFonts w:ascii="Arial" w:hAnsi="Arial" w:cs="Arial"/>
                <w:b/>
                <w:sz w:val="20"/>
                <w:szCs w:val="20"/>
                <w:lang w:eastAsia="pl-PL"/>
              </w:rPr>
              <w:t>Kryteria formalne - Projekt:</w:t>
            </w:r>
          </w:p>
        </w:tc>
      </w:tr>
      <w:tr w:rsidR="00D03E70" w:rsidRPr="00F716BE" w:rsidTr="00245D38">
        <w:trPr>
          <w:trHeight w:val="284"/>
        </w:trPr>
        <w:tc>
          <w:tcPr>
            <w:tcW w:w="708" w:type="dxa"/>
            <w:gridSpan w:val="2"/>
            <w:tcBorders>
              <w:top w:val="single" w:sz="4" w:space="0" w:color="000000"/>
              <w:left w:val="single" w:sz="4" w:space="0" w:color="000000"/>
              <w:bottom w:val="single" w:sz="4" w:space="0" w:color="000000"/>
            </w:tcBorders>
          </w:tcPr>
          <w:p w:rsidR="00D03E70" w:rsidRPr="00F716BE" w:rsidRDefault="00D03E70" w:rsidP="00D03E70">
            <w:pPr>
              <w:keepNext/>
              <w:tabs>
                <w:tab w:val="left" w:pos="540"/>
              </w:tabs>
              <w:suppressAutoHyphens w:val="0"/>
              <w:snapToGrid w:val="0"/>
              <w:rPr>
                <w:rFonts w:ascii="Arial" w:hAnsi="Arial" w:cs="Arial"/>
                <w:b/>
                <w:bCs/>
                <w:sz w:val="20"/>
                <w:szCs w:val="20"/>
                <w:lang w:eastAsia="pl-PL"/>
              </w:rPr>
            </w:pPr>
            <w:r w:rsidRPr="00F716BE">
              <w:rPr>
                <w:rFonts w:ascii="Arial" w:hAnsi="Arial" w:cs="Arial"/>
                <w:b/>
                <w:bCs/>
                <w:sz w:val="20"/>
                <w:szCs w:val="20"/>
                <w:lang w:eastAsia="pl-PL"/>
              </w:rPr>
              <w:t>1.</w:t>
            </w:r>
          </w:p>
        </w:tc>
        <w:tc>
          <w:tcPr>
            <w:tcW w:w="2977" w:type="dxa"/>
            <w:gridSpan w:val="2"/>
            <w:tcBorders>
              <w:top w:val="single" w:sz="4" w:space="0" w:color="000000"/>
              <w:left w:val="single" w:sz="4" w:space="0" w:color="000000"/>
              <w:bottom w:val="single" w:sz="4" w:space="0" w:color="000000"/>
            </w:tcBorders>
          </w:tcPr>
          <w:p w:rsidR="00D03E70" w:rsidRPr="00CC15EC" w:rsidRDefault="00D03E70" w:rsidP="00D03E70">
            <w:pPr>
              <w:keepNext/>
              <w:suppressAutoHyphens w:val="0"/>
              <w:autoSpaceDE w:val="0"/>
              <w:snapToGrid w:val="0"/>
              <w:rPr>
                <w:rFonts w:ascii="Arial" w:hAnsi="Arial" w:cs="Arial"/>
                <w:sz w:val="20"/>
                <w:szCs w:val="20"/>
                <w:lang w:eastAsia="pl-PL"/>
              </w:rPr>
            </w:pPr>
            <w:r w:rsidRPr="00CC15EC">
              <w:rPr>
                <w:rFonts w:ascii="Arial" w:hAnsi="Arial" w:cs="Arial"/>
                <w:sz w:val="20"/>
                <w:szCs w:val="20"/>
              </w:rPr>
              <w:t xml:space="preserve">Projekt jest realizowany na terytorium Rzeczypospolitej Polskiej </w:t>
            </w:r>
          </w:p>
        </w:tc>
        <w:tc>
          <w:tcPr>
            <w:tcW w:w="8931" w:type="dxa"/>
            <w:gridSpan w:val="2"/>
            <w:tcBorders>
              <w:top w:val="single" w:sz="4" w:space="0" w:color="000000"/>
              <w:left w:val="single" w:sz="4" w:space="0" w:color="000000"/>
              <w:bottom w:val="single" w:sz="4" w:space="0" w:color="000000"/>
              <w:right w:val="single" w:sz="4" w:space="0" w:color="auto"/>
            </w:tcBorders>
          </w:tcPr>
          <w:p w:rsidR="00D03E70" w:rsidRPr="00CC15EC" w:rsidRDefault="00D03E70" w:rsidP="00D03E70">
            <w:pPr>
              <w:pStyle w:val="Tekstkomentarza"/>
              <w:jc w:val="both"/>
              <w:rPr>
                <w:rFonts w:ascii="Arial" w:hAnsi="Arial" w:cs="Arial"/>
              </w:rPr>
            </w:pPr>
            <w:r w:rsidRPr="00CC15EC">
              <w:rPr>
                <w:rFonts w:ascii="Arial" w:hAnsi="Arial" w:cs="Arial"/>
              </w:rPr>
              <w:t>Z informacji zawartych we Wniosku o dofinansowanie wynika, że miejsce realizacji projektu znajduje się na terytorium Rzeczypospolitej Polskiej.</w:t>
            </w:r>
          </w:p>
        </w:tc>
        <w:tc>
          <w:tcPr>
            <w:tcW w:w="1559" w:type="dxa"/>
            <w:tcBorders>
              <w:top w:val="single" w:sz="4" w:space="0" w:color="auto"/>
              <w:left w:val="single" w:sz="4" w:space="0" w:color="auto"/>
              <w:bottom w:val="single" w:sz="4" w:space="0" w:color="auto"/>
              <w:right w:val="single" w:sz="4" w:space="0" w:color="auto"/>
            </w:tcBorders>
          </w:tcPr>
          <w:p w:rsidR="00D03E70" w:rsidRPr="00EF02A1" w:rsidRDefault="00D03E70" w:rsidP="00D03E70">
            <w:pPr>
              <w:keepNext/>
              <w:suppressAutoHyphens w:val="0"/>
              <w:snapToGrid w:val="0"/>
              <w:jc w:val="center"/>
              <w:rPr>
                <w:rFonts w:ascii="Arial" w:hAnsi="Arial" w:cs="Arial"/>
                <w:b/>
                <w:bCs/>
                <w:sz w:val="20"/>
                <w:szCs w:val="20"/>
                <w:lang w:eastAsia="pl-PL"/>
              </w:rPr>
            </w:pPr>
            <w:r w:rsidRPr="00EF02A1">
              <w:rPr>
                <w:rFonts w:ascii="Arial" w:hAnsi="Arial" w:cs="Arial"/>
                <w:sz w:val="20"/>
                <w:szCs w:val="20"/>
              </w:rPr>
              <w:t>TAK/NIE</w:t>
            </w:r>
          </w:p>
        </w:tc>
      </w:tr>
      <w:tr w:rsidR="00D03E70" w:rsidRPr="00F716BE" w:rsidTr="00CC15EC">
        <w:trPr>
          <w:trHeight w:val="284"/>
        </w:trPr>
        <w:tc>
          <w:tcPr>
            <w:tcW w:w="708" w:type="dxa"/>
            <w:gridSpan w:val="2"/>
            <w:tcBorders>
              <w:top w:val="single" w:sz="4" w:space="0" w:color="000000"/>
              <w:left w:val="single" w:sz="4" w:space="0" w:color="000000"/>
              <w:bottom w:val="single" w:sz="4" w:space="0" w:color="000000"/>
            </w:tcBorders>
          </w:tcPr>
          <w:p w:rsidR="00D03E70" w:rsidRPr="00F716BE" w:rsidRDefault="00D03E70" w:rsidP="00D03E70">
            <w:pPr>
              <w:keepNext/>
              <w:tabs>
                <w:tab w:val="left" w:pos="540"/>
              </w:tabs>
              <w:suppressAutoHyphens w:val="0"/>
              <w:snapToGrid w:val="0"/>
              <w:rPr>
                <w:rFonts w:ascii="Arial" w:hAnsi="Arial" w:cs="Arial"/>
                <w:b/>
                <w:bCs/>
                <w:sz w:val="20"/>
                <w:szCs w:val="20"/>
                <w:lang w:eastAsia="pl-PL"/>
              </w:rPr>
            </w:pPr>
            <w:r w:rsidRPr="00F716BE">
              <w:rPr>
                <w:rFonts w:ascii="Arial" w:hAnsi="Arial" w:cs="Arial"/>
                <w:b/>
                <w:bCs/>
                <w:sz w:val="20"/>
                <w:szCs w:val="20"/>
                <w:lang w:eastAsia="pl-PL"/>
              </w:rPr>
              <w:t>2.</w:t>
            </w:r>
          </w:p>
        </w:tc>
        <w:tc>
          <w:tcPr>
            <w:tcW w:w="2977" w:type="dxa"/>
            <w:gridSpan w:val="2"/>
            <w:tcBorders>
              <w:top w:val="single" w:sz="4" w:space="0" w:color="000000"/>
              <w:left w:val="single" w:sz="4" w:space="0" w:color="000000"/>
              <w:bottom w:val="single" w:sz="4" w:space="0" w:color="000000"/>
            </w:tcBorders>
          </w:tcPr>
          <w:p w:rsidR="00D03E70" w:rsidRPr="00CC15EC" w:rsidRDefault="00D03E70" w:rsidP="00D03E70">
            <w:pPr>
              <w:keepNext/>
              <w:suppressAutoHyphens w:val="0"/>
              <w:autoSpaceDE w:val="0"/>
              <w:snapToGrid w:val="0"/>
              <w:rPr>
                <w:rFonts w:ascii="Arial" w:hAnsi="Arial" w:cs="Arial"/>
                <w:sz w:val="20"/>
                <w:szCs w:val="20"/>
                <w:lang w:eastAsia="pl-PL"/>
              </w:rPr>
            </w:pPr>
            <w:r w:rsidRPr="00CC15EC">
              <w:rPr>
                <w:rFonts w:ascii="Arial" w:hAnsi="Arial" w:cs="Arial"/>
                <w:sz w:val="20"/>
                <w:szCs w:val="20"/>
              </w:rPr>
              <w:t xml:space="preserve">Realizacja projektu mieści się </w:t>
            </w:r>
            <w:r w:rsidRPr="00CC15EC">
              <w:rPr>
                <w:rFonts w:ascii="Arial" w:hAnsi="Arial" w:cs="Arial"/>
                <w:sz w:val="20"/>
                <w:szCs w:val="20"/>
              </w:rPr>
              <w:br/>
              <w:t xml:space="preserve">w ramach czasowych POIR </w:t>
            </w:r>
          </w:p>
        </w:tc>
        <w:tc>
          <w:tcPr>
            <w:tcW w:w="8931" w:type="dxa"/>
            <w:gridSpan w:val="2"/>
            <w:tcBorders>
              <w:top w:val="single" w:sz="4" w:space="0" w:color="000000"/>
              <w:left w:val="single" w:sz="4" w:space="0" w:color="000000"/>
              <w:bottom w:val="single" w:sz="4" w:space="0" w:color="000000"/>
              <w:right w:val="single" w:sz="4" w:space="0" w:color="auto"/>
            </w:tcBorders>
            <w:vAlign w:val="center"/>
          </w:tcPr>
          <w:p w:rsidR="00D03E70" w:rsidRPr="00CC15EC" w:rsidRDefault="00D03E70" w:rsidP="00D03E70">
            <w:pPr>
              <w:keepNext/>
              <w:keepLines/>
              <w:suppressAutoHyphens w:val="0"/>
              <w:autoSpaceDE w:val="0"/>
              <w:snapToGrid w:val="0"/>
              <w:jc w:val="both"/>
              <w:rPr>
                <w:rFonts w:ascii="Arial" w:hAnsi="Arial" w:cs="Arial"/>
                <w:sz w:val="20"/>
                <w:szCs w:val="20"/>
                <w:lang w:eastAsia="pl-PL"/>
              </w:rPr>
            </w:pPr>
            <w:r w:rsidRPr="00CC15EC">
              <w:rPr>
                <w:rFonts w:ascii="Arial" w:hAnsi="Arial" w:cs="Arial"/>
                <w:sz w:val="20"/>
                <w:szCs w:val="20"/>
              </w:rPr>
              <w:t xml:space="preserve">Okres realizacji projektu wskazany we Wniosku o dofinansowanie oraz harmonogramie realizacji projektu nie wykracza poza końcową datę okresu kwalifikowalności wydatków w ramach POIR (tj. 31 grudnia 2023 r.). Okres realizacji projektu nie przekracza 18 miesięcy. </w:t>
            </w:r>
          </w:p>
        </w:tc>
        <w:tc>
          <w:tcPr>
            <w:tcW w:w="1559" w:type="dxa"/>
            <w:tcBorders>
              <w:top w:val="single" w:sz="4" w:space="0" w:color="auto"/>
              <w:left w:val="single" w:sz="4" w:space="0" w:color="auto"/>
              <w:bottom w:val="single" w:sz="4" w:space="0" w:color="auto"/>
              <w:right w:val="single" w:sz="4" w:space="0" w:color="auto"/>
            </w:tcBorders>
          </w:tcPr>
          <w:p w:rsidR="00D03E70" w:rsidRPr="00EF02A1" w:rsidRDefault="00D03E70" w:rsidP="00D03E70">
            <w:pPr>
              <w:keepNext/>
              <w:suppressAutoHyphens w:val="0"/>
              <w:snapToGrid w:val="0"/>
              <w:jc w:val="center"/>
              <w:rPr>
                <w:rFonts w:ascii="Arial" w:hAnsi="Arial" w:cs="Arial"/>
                <w:b/>
                <w:bCs/>
                <w:sz w:val="20"/>
                <w:szCs w:val="20"/>
                <w:lang w:eastAsia="pl-PL"/>
              </w:rPr>
            </w:pPr>
            <w:r w:rsidRPr="00EF02A1">
              <w:rPr>
                <w:rFonts w:ascii="Arial" w:hAnsi="Arial" w:cs="Arial"/>
                <w:sz w:val="20"/>
                <w:szCs w:val="20"/>
              </w:rPr>
              <w:t>TAK/NIE</w:t>
            </w:r>
          </w:p>
        </w:tc>
      </w:tr>
      <w:tr w:rsidR="00D03E70" w:rsidRPr="00F716BE" w:rsidTr="00245D38">
        <w:trPr>
          <w:trHeight w:val="284"/>
        </w:trPr>
        <w:tc>
          <w:tcPr>
            <w:tcW w:w="708" w:type="dxa"/>
            <w:gridSpan w:val="2"/>
            <w:tcBorders>
              <w:top w:val="single" w:sz="4" w:space="0" w:color="000000"/>
              <w:left w:val="single" w:sz="4" w:space="0" w:color="000000"/>
              <w:bottom w:val="single" w:sz="4" w:space="0" w:color="000000"/>
            </w:tcBorders>
          </w:tcPr>
          <w:p w:rsidR="00D03E70" w:rsidRPr="00F716BE" w:rsidRDefault="00D03E70" w:rsidP="00D03E70">
            <w:pPr>
              <w:keepNext/>
              <w:tabs>
                <w:tab w:val="left" w:pos="540"/>
              </w:tabs>
              <w:suppressAutoHyphens w:val="0"/>
              <w:snapToGrid w:val="0"/>
              <w:rPr>
                <w:rFonts w:ascii="Arial" w:hAnsi="Arial" w:cs="Arial"/>
                <w:b/>
                <w:bCs/>
                <w:sz w:val="20"/>
                <w:szCs w:val="20"/>
                <w:lang w:eastAsia="pl-PL"/>
              </w:rPr>
            </w:pPr>
            <w:r w:rsidRPr="00F716BE">
              <w:rPr>
                <w:rFonts w:ascii="Arial" w:hAnsi="Arial" w:cs="Arial"/>
                <w:b/>
                <w:bCs/>
                <w:sz w:val="20"/>
                <w:szCs w:val="20"/>
                <w:lang w:eastAsia="pl-PL"/>
              </w:rPr>
              <w:t>3.</w:t>
            </w:r>
          </w:p>
        </w:tc>
        <w:tc>
          <w:tcPr>
            <w:tcW w:w="2977" w:type="dxa"/>
            <w:gridSpan w:val="2"/>
            <w:tcBorders>
              <w:top w:val="single" w:sz="4" w:space="0" w:color="000000"/>
              <w:left w:val="single" w:sz="4" w:space="0" w:color="000000"/>
              <w:bottom w:val="single" w:sz="4" w:space="0" w:color="000000"/>
            </w:tcBorders>
          </w:tcPr>
          <w:p w:rsidR="00D03E70" w:rsidRPr="00CC15EC" w:rsidRDefault="00D03E70" w:rsidP="00D03E70">
            <w:pPr>
              <w:keepNext/>
              <w:suppressAutoHyphens w:val="0"/>
              <w:autoSpaceDE w:val="0"/>
              <w:snapToGrid w:val="0"/>
              <w:rPr>
                <w:rFonts w:ascii="Arial" w:hAnsi="Arial" w:cs="Arial"/>
                <w:sz w:val="20"/>
                <w:szCs w:val="20"/>
                <w:lang w:eastAsia="pl-PL"/>
              </w:rPr>
            </w:pPr>
            <w:r w:rsidRPr="00CC15EC">
              <w:rPr>
                <w:rFonts w:ascii="Arial" w:hAnsi="Arial" w:cs="Arial"/>
                <w:sz w:val="20"/>
                <w:szCs w:val="20"/>
              </w:rPr>
              <w:t>Przedmiot projektu nie dotyczy rodzajów działalności wykluczonych z możliwości uzyskania wsparcia</w:t>
            </w:r>
          </w:p>
        </w:tc>
        <w:tc>
          <w:tcPr>
            <w:tcW w:w="8931" w:type="dxa"/>
            <w:gridSpan w:val="2"/>
            <w:tcBorders>
              <w:top w:val="single" w:sz="4" w:space="0" w:color="000000"/>
              <w:left w:val="single" w:sz="4" w:space="0" w:color="000000"/>
              <w:bottom w:val="single" w:sz="4" w:space="0" w:color="000000"/>
              <w:right w:val="single" w:sz="4" w:space="0" w:color="auto"/>
            </w:tcBorders>
            <w:vAlign w:val="center"/>
          </w:tcPr>
          <w:p w:rsidR="00847F3A" w:rsidRPr="00842D6C" w:rsidRDefault="00847F3A">
            <w:pPr>
              <w:contextualSpacing/>
              <w:jc w:val="both"/>
              <w:rPr>
                <w:rFonts w:ascii="Arial" w:hAnsi="Arial" w:cs="Arial"/>
                <w:sz w:val="20"/>
                <w:szCs w:val="20"/>
                <w:lang w:eastAsia="pl-PL"/>
              </w:rPr>
            </w:pPr>
            <w:r w:rsidRPr="00842D6C">
              <w:rPr>
                <w:rFonts w:ascii="Arial" w:hAnsi="Arial" w:cs="Arial"/>
                <w:sz w:val="20"/>
                <w:szCs w:val="20"/>
                <w:lang w:eastAsia="pl-PL"/>
              </w:rPr>
              <w:t xml:space="preserve">Przedmiot realizacji projektu nie dotyczy rodzajów działalności wykluczonych </w:t>
            </w:r>
            <w:r w:rsidRPr="00842D6C">
              <w:rPr>
                <w:rFonts w:ascii="Arial" w:hAnsi="Arial" w:cs="Arial"/>
                <w:sz w:val="20"/>
                <w:szCs w:val="20"/>
                <w:lang w:eastAsia="pl-PL"/>
              </w:rPr>
              <w:br/>
              <w:t>z możliwości uzyskania pomocy finansowej, o których mowa w:</w:t>
            </w:r>
          </w:p>
          <w:p w:rsidR="004B54F8" w:rsidRDefault="00847F3A" w:rsidP="00C810E8">
            <w:pPr>
              <w:keepNext/>
              <w:keepLines/>
              <w:numPr>
                <w:ilvl w:val="0"/>
                <w:numId w:val="161"/>
              </w:numPr>
              <w:tabs>
                <w:tab w:val="left" w:pos="283"/>
              </w:tabs>
              <w:suppressAutoHyphens w:val="0"/>
              <w:autoSpaceDE w:val="0"/>
              <w:snapToGrid w:val="0"/>
              <w:ind w:left="283" w:hanging="283"/>
              <w:jc w:val="both"/>
              <w:rPr>
                <w:rFonts w:ascii="Arial" w:hAnsi="Arial" w:cs="Arial"/>
                <w:sz w:val="20"/>
                <w:szCs w:val="20"/>
                <w:lang w:eastAsia="pl-PL"/>
              </w:rPr>
            </w:pPr>
            <w:r w:rsidRPr="00792AF4">
              <w:rPr>
                <w:rFonts w:ascii="Arial" w:hAnsi="Arial" w:cs="Arial"/>
                <w:sz w:val="20"/>
                <w:szCs w:val="20"/>
                <w:lang w:eastAsia="pl-PL"/>
              </w:rPr>
              <w:t>w § 4 ust. 3 rozporządzenia Ministra Infrastruktury i Rozwoju</w:t>
            </w:r>
            <w:r>
              <w:rPr>
                <w:rFonts w:ascii="Arial" w:hAnsi="Arial" w:cs="Arial"/>
                <w:sz w:val="20"/>
                <w:szCs w:val="20"/>
                <w:lang w:eastAsia="pl-PL"/>
              </w:rPr>
              <w:t xml:space="preserve"> </w:t>
            </w:r>
            <w:r w:rsidRPr="00792AF4">
              <w:rPr>
                <w:rFonts w:ascii="Arial" w:hAnsi="Arial" w:cs="Arial"/>
                <w:sz w:val="20"/>
                <w:szCs w:val="20"/>
                <w:lang w:eastAsia="pl-PL"/>
              </w:rPr>
              <w:t>z dnia 10 lipca 2015 r. w sprawie udzielania przez Polską Agencję Rozwoju Przedsiębiorczości pomocy finansowej w ramach Programu Operacyjnego</w:t>
            </w:r>
            <w:r>
              <w:rPr>
                <w:rFonts w:ascii="Arial" w:hAnsi="Arial" w:cs="Arial"/>
                <w:sz w:val="20"/>
                <w:szCs w:val="20"/>
                <w:lang w:eastAsia="pl-PL"/>
              </w:rPr>
              <w:t xml:space="preserve"> Inteligentny Rozwój 2014-2020,</w:t>
            </w:r>
          </w:p>
          <w:p w:rsidR="004B54F8" w:rsidRDefault="00847F3A" w:rsidP="00C810E8">
            <w:pPr>
              <w:keepNext/>
              <w:keepLines/>
              <w:numPr>
                <w:ilvl w:val="0"/>
                <w:numId w:val="162"/>
              </w:numPr>
              <w:tabs>
                <w:tab w:val="left" w:pos="283"/>
              </w:tabs>
              <w:suppressAutoHyphens w:val="0"/>
              <w:autoSpaceDE w:val="0"/>
              <w:snapToGrid w:val="0"/>
              <w:ind w:left="283" w:hanging="283"/>
              <w:jc w:val="both"/>
              <w:rPr>
                <w:rFonts w:ascii="Arial" w:hAnsi="Arial" w:cs="Arial"/>
                <w:sz w:val="20"/>
                <w:szCs w:val="20"/>
                <w:lang w:eastAsia="pl-PL"/>
              </w:rPr>
            </w:pPr>
            <w:r w:rsidRPr="00CC0A07">
              <w:rPr>
                <w:rFonts w:ascii="Arial" w:hAnsi="Arial" w:cs="Arial"/>
                <w:sz w:val="20"/>
                <w:szCs w:val="20"/>
                <w:lang w:eastAsia="pl-PL"/>
              </w:rPr>
              <w:t>art. 1 rozporządzenia Komisji (UE) nr 1407/2013 z dnia 18 grudnia 2013 r. w sprawie stosowania art. 107 i 108 Traktatu o funkcjonowaniu Unii Eur</w:t>
            </w:r>
            <w:r>
              <w:rPr>
                <w:rFonts w:ascii="Arial" w:hAnsi="Arial" w:cs="Arial"/>
                <w:sz w:val="20"/>
                <w:szCs w:val="20"/>
                <w:lang w:eastAsia="pl-PL"/>
              </w:rPr>
              <w:t xml:space="preserve">opejskiej do pomocy de </w:t>
            </w:r>
            <w:proofErr w:type="spellStart"/>
            <w:r>
              <w:rPr>
                <w:rFonts w:ascii="Arial" w:hAnsi="Arial" w:cs="Arial"/>
                <w:sz w:val="20"/>
                <w:szCs w:val="20"/>
                <w:lang w:eastAsia="pl-PL"/>
              </w:rPr>
              <w:t>minimis</w:t>
            </w:r>
            <w:proofErr w:type="spellEnd"/>
            <w:r>
              <w:rPr>
                <w:rFonts w:ascii="Arial" w:hAnsi="Arial" w:cs="Arial"/>
                <w:sz w:val="20"/>
                <w:szCs w:val="20"/>
                <w:lang w:eastAsia="pl-PL"/>
              </w:rPr>
              <w:t>,</w:t>
            </w:r>
          </w:p>
          <w:p w:rsidR="004B54F8" w:rsidRDefault="00847F3A" w:rsidP="00C810E8">
            <w:pPr>
              <w:keepNext/>
              <w:keepLines/>
              <w:numPr>
                <w:ilvl w:val="0"/>
                <w:numId w:val="162"/>
              </w:numPr>
              <w:tabs>
                <w:tab w:val="left" w:pos="283"/>
              </w:tabs>
              <w:suppressAutoHyphens w:val="0"/>
              <w:autoSpaceDE w:val="0"/>
              <w:snapToGrid w:val="0"/>
              <w:ind w:left="283" w:hanging="283"/>
              <w:jc w:val="both"/>
              <w:rPr>
                <w:rFonts w:ascii="Arial" w:hAnsi="Arial" w:cs="Arial"/>
                <w:sz w:val="20"/>
                <w:szCs w:val="20"/>
                <w:lang w:eastAsia="pl-PL"/>
              </w:rPr>
            </w:pPr>
            <w:r w:rsidRPr="00792AF4">
              <w:rPr>
                <w:rFonts w:ascii="Arial" w:hAnsi="Arial" w:cs="Arial"/>
                <w:sz w:val="20"/>
                <w:szCs w:val="20"/>
                <w:lang w:eastAsia="pl-PL"/>
              </w:rPr>
              <w:t>w art. 3 ust. 3 rozporządzenia  PE i Rady (UE) nr 1301/2013</w:t>
            </w:r>
            <w:r>
              <w:rPr>
                <w:rFonts w:ascii="Arial" w:hAnsi="Arial" w:cs="Arial"/>
                <w:sz w:val="20"/>
                <w:szCs w:val="20"/>
                <w:lang w:eastAsia="pl-PL"/>
              </w:rPr>
              <w:t xml:space="preserve"> </w:t>
            </w:r>
            <w:r w:rsidRPr="00792AF4">
              <w:rPr>
                <w:rFonts w:ascii="Arial" w:hAnsi="Arial" w:cs="Arial"/>
                <w:sz w:val="20"/>
                <w:szCs w:val="20"/>
                <w:lang w:eastAsia="pl-PL"/>
              </w:rPr>
              <w:t>z dnia 17 grudnia 2013 r. w sprawie Europejskiego Funduszu Rozwoju Regionalnego i przepisów szczególnych dotyczących celu "Inwestycje na rzecz wzrostu i zatrudnienia" oraz w sprawie uchylenia rozporządzenia (WE) nr 1080/2006.</w:t>
            </w:r>
          </w:p>
          <w:p w:rsidR="00D03E70" w:rsidRPr="00CC15EC" w:rsidRDefault="00847F3A" w:rsidP="00D03E70">
            <w:pPr>
              <w:keepNext/>
              <w:keepLines/>
              <w:suppressAutoHyphens w:val="0"/>
              <w:autoSpaceDE w:val="0"/>
              <w:snapToGrid w:val="0"/>
              <w:jc w:val="both"/>
              <w:rPr>
                <w:rFonts w:ascii="Arial" w:hAnsi="Arial" w:cs="Arial"/>
                <w:sz w:val="20"/>
                <w:szCs w:val="20"/>
                <w:lang w:eastAsia="pl-PL"/>
              </w:rPr>
            </w:pPr>
            <w:r w:rsidRPr="00D651DC">
              <w:rPr>
                <w:rFonts w:ascii="Arial" w:hAnsi="Arial" w:cs="Arial"/>
                <w:sz w:val="20"/>
                <w:szCs w:val="20"/>
                <w:lang w:eastAsia="pl-PL"/>
              </w:rPr>
              <w:t xml:space="preserve">Ocena kryterium nastąpi poprzez weryfikację kodu PKD/EKD pod kątem czy działalność, której dotyczy projekt może być wspierana w ramach </w:t>
            </w:r>
            <w:r>
              <w:rPr>
                <w:rFonts w:ascii="Arial" w:hAnsi="Arial" w:cs="Arial"/>
                <w:sz w:val="20"/>
                <w:szCs w:val="20"/>
                <w:lang w:eastAsia="pl-PL"/>
              </w:rPr>
              <w:t>pod</w:t>
            </w:r>
            <w:r w:rsidRPr="00D651DC">
              <w:rPr>
                <w:rFonts w:ascii="Arial" w:hAnsi="Arial" w:cs="Arial"/>
                <w:sz w:val="20"/>
                <w:szCs w:val="20"/>
                <w:lang w:eastAsia="pl-PL"/>
              </w:rPr>
              <w:t xml:space="preserve">działania. Wykluczenie ze wsparcia będzie analizowane z uwzględnieniem zasad udzielania pomocy de </w:t>
            </w:r>
            <w:proofErr w:type="spellStart"/>
            <w:r w:rsidRPr="00D651DC">
              <w:rPr>
                <w:rFonts w:ascii="Arial" w:hAnsi="Arial" w:cs="Arial"/>
                <w:sz w:val="20"/>
                <w:szCs w:val="20"/>
                <w:lang w:eastAsia="pl-PL"/>
              </w:rPr>
              <w:t>minimis</w:t>
            </w:r>
            <w:proofErr w:type="spellEnd"/>
            <w:r w:rsidRPr="00D651DC">
              <w:rPr>
                <w:rFonts w:ascii="Arial" w:hAnsi="Arial" w:cs="Arial"/>
                <w:sz w:val="20"/>
                <w:szCs w:val="20"/>
                <w:lang w:eastAsia="pl-PL"/>
              </w:rPr>
              <w:t xml:space="preserve"> oraz przewidywanych rodzajów wydatków kwalifikowanych.</w:t>
            </w:r>
          </w:p>
        </w:tc>
        <w:tc>
          <w:tcPr>
            <w:tcW w:w="1559" w:type="dxa"/>
            <w:tcBorders>
              <w:top w:val="single" w:sz="4" w:space="0" w:color="auto"/>
              <w:left w:val="single" w:sz="4" w:space="0" w:color="auto"/>
              <w:bottom w:val="single" w:sz="4" w:space="0" w:color="auto"/>
              <w:right w:val="single" w:sz="4" w:space="0" w:color="auto"/>
            </w:tcBorders>
          </w:tcPr>
          <w:p w:rsidR="00D03E70" w:rsidRPr="000B1562" w:rsidRDefault="00D03E70" w:rsidP="00D03E70">
            <w:pPr>
              <w:keepNext/>
              <w:suppressAutoHyphens w:val="0"/>
              <w:snapToGrid w:val="0"/>
              <w:jc w:val="center"/>
              <w:rPr>
                <w:rFonts w:ascii="Arial" w:hAnsi="Arial" w:cs="Arial"/>
                <w:b/>
                <w:bCs/>
                <w:sz w:val="20"/>
                <w:szCs w:val="20"/>
                <w:lang w:eastAsia="pl-PL"/>
              </w:rPr>
            </w:pPr>
            <w:r w:rsidRPr="000B1562">
              <w:rPr>
                <w:rFonts w:ascii="Arial" w:hAnsi="Arial" w:cs="Arial"/>
                <w:sz w:val="20"/>
                <w:szCs w:val="20"/>
              </w:rPr>
              <w:t>TAK/NIE</w:t>
            </w:r>
          </w:p>
        </w:tc>
      </w:tr>
      <w:tr w:rsidR="00D03E70" w:rsidRPr="00F716BE" w:rsidTr="00CC15EC">
        <w:trPr>
          <w:trHeight w:val="284"/>
        </w:trPr>
        <w:tc>
          <w:tcPr>
            <w:tcW w:w="708" w:type="dxa"/>
            <w:gridSpan w:val="2"/>
            <w:tcBorders>
              <w:top w:val="single" w:sz="4" w:space="0" w:color="000000"/>
              <w:left w:val="single" w:sz="4" w:space="0" w:color="000000"/>
              <w:bottom w:val="single" w:sz="4" w:space="0" w:color="000000"/>
            </w:tcBorders>
          </w:tcPr>
          <w:p w:rsidR="00D03E70" w:rsidRPr="00F716BE" w:rsidRDefault="00D03E70" w:rsidP="00D03E70">
            <w:pPr>
              <w:keepNext/>
              <w:tabs>
                <w:tab w:val="left" w:pos="540"/>
              </w:tabs>
              <w:suppressAutoHyphens w:val="0"/>
              <w:snapToGrid w:val="0"/>
              <w:rPr>
                <w:rFonts w:ascii="Arial" w:hAnsi="Arial" w:cs="Arial"/>
                <w:b/>
                <w:bCs/>
                <w:sz w:val="20"/>
                <w:szCs w:val="20"/>
                <w:lang w:eastAsia="pl-PL"/>
              </w:rPr>
            </w:pPr>
            <w:r w:rsidRPr="00F716BE">
              <w:rPr>
                <w:rFonts w:ascii="Arial" w:hAnsi="Arial" w:cs="Arial"/>
                <w:b/>
                <w:bCs/>
                <w:sz w:val="20"/>
                <w:szCs w:val="20"/>
                <w:lang w:eastAsia="pl-PL"/>
              </w:rPr>
              <w:t>4.</w:t>
            </w:r>
          </w:p>
        </w:tc>
        <w:tc>
          <w:tcPr>
            <w:tcW w:w="2977" w:type="dxa"/>
            <w:gridSpan w:val="2"/>
            <w:tcBorders>
              <w:top w:val="single" w:sz="4" w:space="0" w:color="000000"/>
              <w:left w:val="single" w:sz="4" w:space="0" w:color="000000"/>
              <w:bottom w:val="single" w:sz="4" w:space="0" w:color="000000"/>
            </w:tcBorders>
          </w:tcPr>
          <w:p w:rsidR="00D03E70" w:rsidRPr="00CC15EC" w:rsidRDefault="00D03E70" w:rsidP="00D03E70">
            <w:pPr>
              <w:tabs>
                <w:tab w:val="left" w:pos="0"/>
              </w:tabs>
              <w:suppressAutoHyphens w:val="0"/>
              <w:autoSpaceDE w:val="0"/>
              <w:autoSpaceDN w:val="0"/>
              <w:adjustRightInd w:val="0"/>
              <w:rPr>
                <w:rFonts w:ascii="Arial" w:hAnsi="Arial" w:cs="Arial"/>
                <w:color w:val="000000"/>
                <w:sz w:val="20"/>
                <w:szCs w:val="20"/>
                <w:lang w:eastAsia="pl-PL"/>
              </w:rPr>
            </w:pPr>
            <w:r w:rsidRPr="00CC15EC">
              <w:rPr>
                <w:rFonts w:ascii="Arial" w:hAnsi="Arial" w:cs="Arial"/>
                <w:sz w:val="20"/>
                <w:szCs w:val="20"/>
              </w:rPr>
              <w:t xml:space="preserve">Projekt zostanie rozpoczęty po dniu złożenia wniosku </w:t>
            </w:r>
            <w:r w:rsidRPr="00CC15EC">
              <w:rPr>
                <w:rFonts w:ascii="Arial" w:hAnsi="Arial" w:cs="Arial"/>
                <w:sz w:val="20"/>
                <w:szCs w:val="20"/>
              </w:rPr>
              <w:br/>
              <w:t>o dofinansowanie</w:t>
            </w:r>
          </w:p>
        </w:tc>
        <w:tc>
          <w:tcPr>
            <w:tcW w:w="8931" w:type="dxa"/>
            <w:gridSpan w:val="2"/>
            <w:tcBorders>
              <w:top w:val="single" w:sz="4" w:space="0" w:color="000000"/>
              <w:left w:val="single" w:sz="4" w:space="0" w:color="000000"/>
              <w:bottom w:val="single" w:sz="4" w:space="0" w:color="000000"/>
              <w:right w:val="single" w:sz="4" w:space="0" w:color="auto"/>
            </w:tcBorders>
            <w:vAlign w:val="center"/>
          </w:tcPr>
          <w:p w:rsidR="00D03E70" w:rsidRPr="00CC15EC" w:rsidRDefault="00847F3A" w:rsidP="00E07DE8">
            <w:pPr>
              <w:jc w:val="both"/>
              <w:rPr>
                <w:rFonts w:ascii="Arial" w:hAnsi="Arial" w:cs="Arial"/>
                <w:sz w:val="20"/>
                <w:szCs w:val="20"/>
              </w:rPr>
            </w:pPr>
            <w:r w:rsidRPr="00F94F63">
              <w:rPr>
                <w:rFonts w:ascii="Arial" w:hAnsi="Arial" w:cs="Arial"/>
                <w:iCs/>
                <w:sz w:val="20"/>
                <w:szCs w:val="20"/>
                <w:lang w:eastAsia="pl-PL"/>
              </w:rPr>
              <w:t>Na podstawie informacji przedstawionych we wniosku weryfikacji podlega, czy Wnioskodawca nie rozpoczął realizacji projektu przed dniem złożenia wniosku o dofinansowanie lub w dniu</w:t>
            </w:r>
            <w:r>
              <w:rPr>
                <w:rFonts w:ascii="Arial" w:hAnsi="Arial" w:cs="Arial"/>
                <w:iCs/>
                <w:sz w:val="20"/>
                <w:szCs w:val="20"/>
                <w:lang w:eastAsia="pl-PL"/>
              </w:rPr>
              <w:t xml:space="preserve"> </w:t>
            </w:r>
            <w:r w:rsidRPr="00F94F63">
              <w:rPr>
                <w:rFonts w:ascii="Arial" w:hAnsi="Arial" w:cs="Arial"/>
                <w:iCs/>
                <w:sz w:val="20"/>
                <w:szCs w:val="20"/>
                <w:lang w:eastAsia="pl-PL"/>
              </w:rPr>
              <w:t xml:space="preserve">złożenia wniosku o dofinansowanie. </w:t>
            </w:r>
          </w:p>
        </w:tc>
        <w:tc>
          <w:tcPr>
            <w:tcW w:w="1559" w:type="dxa"/>
            <w:tcBorders>
              <w:top w:val="single" w:sz="4" w:space="0" w:color="auto"/>
              <w:left w:val="single" w:sz="4" w:space="0" w:color="auto"/>
              <w:bottom w:val="single" w:sz="4" w:space="0" w:color="auto"/>
              <w:right w:val="single" w:sz="4" w:space="0" w:color="auto"/>
            </w:tcBorders>
          </w:tcPr>
          <w:p w:rsidR="00D03E70" w:rsidRPr="000B1562" w:rsidRDefault="00D03E70" w:rsidP="00D03E70">
            <w:pPr>
              <w:keepNext/>
              <w:suppressAutoHyphens w:val="0"/>
              <w:snapToGrid w:val="0"/>
              <w:jc w:val="center"/>
              <w:rPr>
                <w:rFonts w:ascii="Arial" w:hAnsi="Arial" w:cs="Arial"/>
                <w:bCs/>
                <w:sz w:val="20"/>
                <w:szCs w:val="20"/>
                <w:lang w:eastAsia="pl-PL"/>
              </w:rPr>
            </w:pPr>
            <w:r w:rsidRPr="000B1562">
              <w:rPr>
                <w:rFonts w:ascii="Arial" w:hAnsi="Arial" w:cs="Arial"/>
                <w:sz w:val="20"/>
                <w:szCs w:val="20"/>
              </w:rPr>
              <w:t>TAK/NIE</w:t>
            </w:r>
          </w:p>
        </w:tc>
      </w:tr>
      <w:tr w:rsidR="00D03E70" w:rsidRPr="00F716BE" w:rsidTr="00245D38">
        <w:trPr>
          <w:trHeight w:val="284"/>
        </w:trPr>
        <w:tc>
          <w:tcPr>
            <w:tcW w:w="708" w:type="dxa"/>
            <w:gridSpan w:val="2"/>
            <w:tcBorders>
              <w:top w:val="single" w:sz="4" w:space="0" w:color="000000"/>
              <w:left w:val="single" w:sz="4" w:space="0" w:color="000000"/>
              <w:bottom w:val="single" w:sz="4" w:space="0" w:color="000000"/>
            </w:tcBorders>
          </w:tcPr>
          <w:p w:rsidR="00D03E70" w:rsidRPr="00F716BE" w:rsidRDefault="00D03E70" w:rsidP="00D03E70">
            <w:pPr>
              <w:keepNext/>
              <w:tabs>
                <w:tab w:val="left" w:pos="540"/>
              </w:tabs>
              <w:suppressAutoHyphens w:val="0"/>
              <w:snapToGrid w:val="0"/>
              <w:rPr>
                <w:rFonts w:ascii="Arial" w:hAnsi="Arial" w:cs="Arial"/>
                <w:b/>
                <w:bCs/>
                <w:sz w:val="20"/>
                <w:szCs w:val="20"/>
                <w:lang w:eastAsia="pl-PL"/>
              </w:rPr>
            </w:pPr>
            <w:r w:rsidRPr="00F716BE">
              <w:rPr>
                <w:rFonts w:ascii="Arial" w:hAnsi="Arial" w:cs="Arial"/>
                <w:b/>
                <w:bCs/>
                <w:sz w:val="20"/>
                <w:szCs w:val="20"/>
                <w:lang w:eastAsia="pl-PL"/>
              </w:rPr>
              <w:t>5.</w:t>
            </w:r>
          </w:p>
        </w:tc>
        <w:tc>
          <w:tcPr>
            <w:tcW w:w="2977" w:type="dxa"/>
            <w:gridSpan w:val="2"/>
            <w:tcBorders>
              <w:top w:val="single" w:sz="4" w:space="0" w:color="000000"/>
              <w:left w:val="single" w:sz="4" w:space="0" w:color="000000"/>
              <w:bottom w:val="single" w:sz="4" w:space="0" w:color="000000"/>
            </w:tcBorders>
          </w:tcPr>
          <w:p w:rsidR="004B54F8" w:rsidRDefault="00D03E70">
            <w:pPr>
              <w:keepNext/>
              <w:suppressAutoHyphens w:val="0"/>
              <w:autoSpaceDE w:val="0"/>
              <w:snapToGrid w:val="0"/>
              <w:rPr>
                <w:rFonts w:ascii="Arial" w:hAnsi="Arial" w:cs="Arial"/>
                <w:sz w:val="20"/>
                <w:szCs w:val="20"/>
                <w:lang w:eastAsia="pl-PL"/>
              </w:rPr>
            </w:pPr>
            <w:r w:rsidRPr="00CC15EC">
              <w:rPr>
                <w:rFonts w:ascii="Arial" w:hAnsi="Arial" w:cs="Arial"/>
                <w:sz w:val="20"/>
                <w:szCs w:val="20"/>
              </w:rPr>
              <w:t>Wnioskowana kwota wsparcia jest zgodna z zasadami finansowania projektów obowiązującymi dla</w:t>
            </w:r>
            <w:r w:rsidR="004E15A5">
              <w:rPr>
                <w:rFonts w:ascii="Arial" w:hAnsi="Arial" w:cs="Arial"/>
                <w:sz w:val="20"/>
                <w:szCs w:val="20"/>
              </w:rPr>
              <w:t xml:space="preserve"> pod</w:t>
            </w:r>
            <w:r w:rsidRPr="00CC15EC">
              <w:rPr>
                <w:rFonts w:ascii="Arial" w:hAnsi="Arial" w:cs="Arial"/>
                <w:sz w:val="20"/>
                <w:szCs w:val="20"/>
              </w:rPr>
              <w:t>działania</w:t>
            </w:r>
          </w:p>
        </w:tc>
        <w:tc>
          <w:tcPr>
            <w:tcW w:w="8931" w:type="dxa"/>
            <w:gridSpan w:val="2"/>
            <w:tcBorders>
              <w:top w:val="single" w:sz="4" w:space="0" w:color="000000"/>
              <w:left w:val="single" w:sz="4" w:space="0" w:color="000000"/>
              <w:bottom w:val="single" w:sz="4" w:space="0" w:color="000000"/>
              <w:right w:val="single" w:sz="4" w:space="0" w:color="auto"/>
            </w:tcBorders>
            <w:vAlign w:val="center"/>
          </w:tcPr>
          <w:p w:rsidR="004E15A5" w:rsidRPr="00D651DC" w:rsidRDefault="004E15A5" w:rsidP="004E15A5">
            <w:pPr>
              <w:keepNext/>
              <w:keepLines/>
              <w:autoSpaceDE w:val="0"/>
              <w:snapToGrid w:val="0"/>
              <w:rPr>
                <w:rFonts w:ascii="Arial" w:hAnsi="Arial" w:cs="Arial"/>
                <w:sz w:val="20"/>
                <w:szCs w:val="20"/>
                <w:lang w:eastAsia="pl-PL"/>
              </w:rPr>
            </w:pPr>
            <w:r w:rsidRPr="00D651DC">
              <w:rPr>
                <w:rFonts w:ascii="Arial" w:hAnsi="Arial" w:cs="Arial"/>
                <w:sz w:val="20"/>
                <w:szCs w:val="20"/>
                <w:lang w:eastAsia="pl-PL"/>
              </w:rPr>
              <w:t xml:space="preserve">Wnioskowana kwota wsparcia spełnia wymogi </w:t>
            </w:r>
            <w:r>
              <w:rPr>
                <w:rFonts w:ascii="Arial" w:hAnsi="Arial" w:cs="Arial"/>
                <w:sz w:val="20"/>
                <w:szCs w:val="20"/>
                <w:lang w:eastAsia="pl-PL"/>
              </w:rPr>
              <w:t>pod</w:t>
            </w:r>
            <w:r w:rsidRPr="00D651DC">
              <w:rPr>
                <w:rFonts w:ascii="Arial" w:hAnsi="Arial" w:cs="Arial"/>
                <w:sz w:val="20"/>
                <w:szCs w:val="20"/>
                <w:lang w:eastAsia="pl-PL"/>
              </w:rPr>
              <w:t>działania w zakresie:</w:t>
            </w:r>
          </w:p>
          <w:p w:rsidR="004B54F8" w:rsidRDefault="004E15A5" w:rsidP="00C810E8">
            <w:pPr>
              <w:keepNext/>
              <w:keepLines/>
              <w:numPr>
                <w:ilvl w:val="0"/>
                <w:numId w:val="165"/>
              </w:numPr>
              <w:suppressAutoHyphens w:val="0"/>
              <w:autoSpaceDE w:val="0"/>
              <w:snapToGrid w:val="0"/>
              <w:ind w:left="284" w:hanging="284"/>
              <w:rPr>
                <w:rFonts w:ascii="Arial" w:hAnsi="Arial" w:cs="Arial"/>
                <w:sz w:val="20"/>
                <w:szCs w:val="20"/>
                <w:lang w:eastAsia="pl-PL"/>
              </w:rPr>
            </w:pPr>
            <w:r w:rsidRPr="00D651DC">
              <w:rPr>
                <w:rFonts w:ascii="Arial" w:hAnsi="Arial" w:cs="Arial"/>
                <w:sz w:val="20"/>
                <w:szCs w:val="20"/>
                <w:lang w:eastAsia="pl-PL"/>
              </w:rPr>
              <w:t xml:space="preserve">minimalnej i maksymalnej wartości wydatków kwalifikowalnych oraz kwoty wsparcia w ramach działania: </w:t>
            </w:r>
          </w:p>
          <w:p w:rsidR="004B54F8" w:rsidRPr="00C65FBB" w:rsidRDefault="00B13A06" w:rsidP="00C810E8">
            <w:pPr>
              <w:pStyle w:val="Akapitzlist"/>
              <w:keepNext/>
              <w:keepLines/>
              <w:numPr>
                <w:ilvl w:val="0"/>
                <w:numId w:val="166"/>
              </w:numPr>
              <w:suppressAutoHyphens w:val="0"/>
              <w:autoSpaceDE w:val="0"/>
              <w:snapToGrid w:val="0"/>
              <w:ind w:left="568" w:hanging="284"/>
              <w:rPr>
                <w:rFonts w:ascii="Arial" w:hAnsi="Arial" w:cs="Arial"/>
                <w:sz w:val="20"/>
                <w:szCs w:val="20"/>
                <w:lang w:eastAsia="pl-PL"/>
              </w:rPr>
            </w:pPr>
            <w:r w:rsidRPr="00C65FBB">
              <w:rPr>
                <w:rFonts w:ascii="Arial" w:hAnsi="Arial" w:cs="Arial"/>
                <w:sz w:val="20"/>
                <w:szCs w:val="20"/>
                <w:lang w:eastAsia="pl-PL"/>
              </w:rPr>
              <w:t>minimalna wartość wydatków kwalifikowalnych: 60 000 zł,</w:t>
            </w:r>
          </w:p>
          <w:p w:rsidR="004B54F8" w:rsidRDefault="004E15A5" w:rsidP="00C810E8">
            <w:pPr>
              <w:keepNext/>
              <w:keepLines/>
              <w:numPr>
                <w:ilvl w:val="0"/>
                <w:numId w:val="167"/>
              </w:numPr>
              <w:suppressAutoHyphens w:val="0"/>
              <w:autoSpaceDE w:val="0"/>
              <w:snapToGrid w:val="0"/>
              <w:ind w:left="568" w:hanging="284"/>
              <w:rPr>
                <w:rFonts w:ascii="Arial" w:hAnsi="Arial" w:cs="Arial"/>
                <w:sz w:val="20"/>
                <w:szCs w:val="20"/>
                <w:lang w:eastAsia="pl-PL"/>
              </w:rPr>
            </w:pPr>
            <w:r w:rsidRPr="00D651DC">
              <w:rPr>
                <w:rFonts w:ascii="Arial" w:hAnsi="Arial" w:cs="Arial"/>
                <w:sz w:val="20"/>
                <w:szCs w:val="20"/>
                <w:lang w:eastAsia="pl-PL"/>
              </w:rPr>
              <w:t>maksymalna wartość wydatków kwalifikowalnych: 400 000 zł</w:t>
            </w:r>
            <w:r>
              <w:rPr>
                <w:rFonts w:ascii="Arial" w:hAnsi="Arial" w:cs="Arial"/>
                <w:sz w:val="20"/>
                <w:szCs w:val="20"/>
                <w:lang w:eastAsia="pl-PL"/>
              </w:rPr>
              <w:t>,</w:t>
            </w:r>
          </w:p>
          <w:p w:rsidR="004B54F8" w:rsidRDefault="004E15A5" w:rsidP="00C810E8">
            <w:pPr>
              <w:keepNext/>
              <w:keepLines/>
              <w:numPr>
                <w:ilvl w:val="0"/>
                <w:numId w:val="167"/>
              </w:numPr>
              <w:suppressAutoHyphens w:val="0"/>
              <w:autoSpaceDE w:val="0"/>
              <w:snapToGrid w:val="0"/>
              <w:ind w:left="568" w:hanging="284"/>
              <w:rPr>
                <w:rFonts w:ascii="Arial" w:hAnsi="Arial" w:cs="Arial"/>
                <w:sz w:val="20"/>
                <w:szCs w:val="20"/>
                <w:lang w:eastAsia="pl-PL"/>
              </w:rPr>
            </w:pPr>
            <w:r w:rsidRPr="00D651DC">
              <w:rPr>
                <w:rFonts w:ascii="Arial" w:hAnsi="Arial" w:cs="Arial"/>
                <w:sz w:val="20"/>
                <w:szCs w:val="20"/>
                <w:lang w:eastAsia="pl-PL"/>
              </w:rPr>
              <w:t xml:space="preserve">minimalna wartość wsparcia: </w:t>
            </w:r>
            <w:r w:rsidR="009A52A3">
              <w:rPr>
                <w:rFonts w:ascii="Arial" w:hAnsi="Arial" w:cs="Arial"/>
                <w:sz w:val="20"/>
                <w:szCs w:val="20"/>
                <w:lang w:eastAsia="pl-PL"/>
              </w:rPr>
              <w:t>51</w:t>
            </w:r>
            <w:r w:rsidRPr="00D651DC">
              <w:rPr>
                <w:rFonts w:ascii="Arial" w:hAnsi="Arial" w:cs="Arial"/>
                <w:sz w:val="20"/>
                <w:szCs w:val="20"/>
                <w:lang w:eastAsia="pl-PL"/>
              </w:rPr>
              <w:t> 000 zł (dla mikro</w:t>
            </w:r>
            <w:r w:rsidR="009A52A3">
              <w:rPr>
                <w:rFonts w:ascii="Arial" w:hAnsi="Arial" w:cs="Arial"/>
                <w:sz w:val="20"/>
                <w:szCs w:val="20"/>
                <w:lang w:eastAsia="pl-PL"/>
              </w:rPr>
              <w:t>,</w:t>
            </w:r>
            <w:r w:rsidRPr="00D651DC">
              <w:rPr>
                <w:rFonts w:ascii="Arial" w:hAnsi="Arial" w:cs="Arial"/>
                <w:sz w:val="20"/>
                <w:szCs w:val="20"/>
                <w:lang w:eastAsia="pl-PL"/>
              </w:rPr>
              <w:t xml:space="preserve"> </w:t>
            </w:r>
            <w:proofErr w:type="spellStart"/>
            <w:r w:rsidRPr="00D651DC">
              <w:rPr>
                <w:rFonts w:ascii="Arial" w:hAnsi="Arial" w:cs="Arial"/>
                <w:sz w:val="20"/>
                <w:szCs w:val="20"/>
                <w:lang w:eastAsia="pl-PL"/>
              </w:rPr>
              <w:t>małych</w:t>
            </w:r>
            <w:r w:rsidR="009A52A3">
              <w:rPr>
                <w:rFonts w:ascii="Arial" w:hAnsi="Arial" w:cs="Arial"/>
                <w:sz w:val="20"/>
                <w:szCs w:val="20"/>
                <w:lang w:eastAsia="pl-PL"/>
              </w:rPr>
              <w:t>i</w:t>
            </w:r>
            <w:proofErr w:type="spellEnd"/>
            <w:r w:rsidR="009A52A3">
              <w:rPr>
                <w:rFonts w:ascii="Arial" w:hAnsi="Arial" w:cs="Arial"/>
                <w:sz w:val="20"/>
                <w:szCs w:val="20"/>
                <w:lang w:eastAsia="pl-PL"/>
              </w:rPr>
              <w:t xml:space="preserve"> średnich</w:t>
            </w:r>
            <w:r w:rsidRPr="00D651DC">
              <w:rPr>
                <w:rFonts w:ascii="Arial" w:hAnsi="Arial" w:cs="Arial"/>
                <w:sz w:val="20"/>
                <w:szCs w:val="20"/>
                <w:lang w:eastAsia="pl-PL"/>
              </w:rPr>
              <w:t xml:space="preserve"> przedsiębiorców),</w:t>
            </w:r>
            <w:r>
              <w:rPr>
                <w:rFonts w:ascii="Arial" w:hAnsi="Arial" w:cs="Arial"/>
                <w:sz w:val="20"/>
                <w:szCs w:val="20"/>
                <w:lang w:eastAsia="pl-PL"/>
              </w:rPr>
              <w:t>,</w:t>
            </w:r>
          </w:p>
          <w:p w:rsidR="004B54F8" w:rsidRDefault="004E15A5" w:rsidP="00C810E8">
            <w:pPr>
              <w:keepNext/>
              <w:keepLines/>
              <w:numPr>
                <w:ilvl w:val="0"/>
                <w:numId w:val="167"/>
              </w:numPr>
              <w:suppressAutoHyphens w:val="0"/>
              <w:autoSpaceDE w:val="0"/>
              <w:snapToGrid w:val="0"/>
              <w:ind w:left="568" w:hanging="284"/>
              <w:rPr>
                <w:rFonts w:ascii="Arial" w:hAnsi="Arial" w:cs="Arial"/>
                <w:sz w:val="20"/>
                <w:szCs w:val="20"/>
                <w:lang w:eastAsia="pl-PL"/>
              </w:rPr>
            </w:pPr>
            <w:r w:rsidRPr="00D651DC">
              <w:rPr>
                <w:rFonts w:ascii="Arial" w:hAnsi="Arial" w:cs="Arial"/>
                <w:sz w:val="20"/>
                <w:szCs w:val="20"/>
                <w:lang w:eastAsia="pl-PL"/>
              </w:rPr>
              <w:t>maksymalna wartość wsparcia: 3</w:t>
            </w:r>
            <w:r w:rsidR="009A52A3">
              <w:rPr>
                <w:rFonts w:ascii="Arial" w:hAnsi="Arial" w:cs="Arial"/>
                <w:sz w:val="20"/>
                <w:szCs w:val="20"/>
                <w:lang w:eastAsia="pl-PL"/>
              </w:rPr>
              <w:t>4</w:t>
            </w:r>
            <w:r w:rsidRPr="00D651DC">
              <w:rPr>
                <w:rFonts w:ascii="Arial" w:hAnsi="Arial" w:cs="Arial"/>
                <w:sz w:val="20"/>
                <w:szCs w:val="20"/>
                <w:lang w:eastAsia="pl-PL"/>
              </w:rPr>
              <w:t>0 000 zł (dla mikro</w:t>
            </w:r>
            <w:r w:rsidR="009A52A3">
              <w:rPr>
                <w:rFonts w:ascii="Arial" w:hAnsi="Arial" w:cs="Arial"/>
                <w:sz w:val="20"/>
                <w:szCs w:val="20"/>
                <w:lang w:eastAsia="pl-PL"/>
              </w:rPr>
              <w:t>,</w:t>
            </w:r>
            <w:r w:rsidRPr="00D651DC">
              <w:rPr>
                <w:rFonts w:ascii="Arial" w:hAnsi="Arial" w:cs="Arial"/>
                <w:sz w:val="20"/>
                <w:szCs w:val="20"/>
                <w:lang w:eastAsia="pl-PL"/>
              </w:rPr>
              <w:t xml:space="preserve"> małych</w:t>
            </w:r>
            <w:r w:rsidR="009A52A3">
              <w:rPr>
                <w:rFonts w:ascii="Arial" w:hAnsi="Arial" w:cs="Arial"/>
                <w:sz w:val="20"/>
                <w:szCs w:val="20"/>
                <w:lang w:eastAsia="pl-PL"/>
              </w:rPr>
              <w:t xml:space="preserve"> i średnich</w:t>
            </w:r>
            <w:r w:rsidRPr="00D651DC">
              <w:rPr>
                <w:rFonts w:ascii="Arial" w:hAnsi="Arial" w:cs="Arial"/>
                <w:sz w:val="20"/>
                <w:szCs w:val="20"/>
                <w:lang w:eastAsia="pl-PL"/>
              </w:rPr>
              <w:t xml:space="preserve"> przedsiębiorców)</w:t>
            </w:r>
            <w:r w:rsidR="009A52A3">
              <w:rPr>
                <w:rFonts w:ascii="Arial" w:hAnsi="Arial" w:cs="Arial"/>
                <w:sz w:val="20"/>
                <w:szCs w:val="20"/>
                <w:lang w:eastAsia="pl-PL"/>
              </w:rPr>
              <w:t>.</w:t>
            </w:r>
          </w:p>
          <w:p w:rsidR="004B54F8" w:rsidRPr="00C65FBB" w:rsidRDefault="00B13A06" w:rsidP="00C810E8">
            <w:pPr>
              <w:pStyle w:val="Akapitzlist"/>
              <w:keepNext/>
              <w:keepLines/>
              <w:numPr>
                <w:ilvl w:val="0"/>
                <w:numId w:val="165"/>
              </w:numPr>
              <w:suppressAutoHyphens w:val="0"/>
              <w:autoSpaceDE w:val="0"/>
              <w:snapToGrid w:val="0"/>
              <w:ind w:left="284" w:hanging="284"/>
              <w:rPr>
                <w:rFonts w:ascii="Arial" w:hAnsi="Arial" w:cs="Arial"/>
                <w:sz w:val="20"/>
                <w:szCs w:val="20"/>
                <w:lang w:eastAsia="pl-PL"/>
              </w:rPr>
            </w:pPr>
            <w:r w:rsidRPr="00C65FBB">
              <w:rPr>
                <w:rFonts w:ascii="Arial" w:hAnsi="Arial" w:cs="Arial"/>
                <w:sz w:val="20"/>
                <w:szCs w:val="20"/>
                <w:lang w:eastAsia="pl-PL"/>
              </w:rPr>
              <w:t>intensywności wsparcia:</w:t>
            </w:r>
          </w:p>
          <w:p w:rsidR="004B54F8" w:rsidRPr="00C65FBB" w:rsidRDefault="00B13A06" w:rsidP="00C810E8">
            <w:pPr>
              <w:pStyle w:val="Akapitzlist"/>
              <w:keepNext/>
              <w:keepLines/>
              <w:numPr>
                <w:ilvl w:val="0"/>
                <w:numId w:val="168"/>
              </w:numPr>
              <w:suppressAutoHyphens w:val="0"/>
              <w:autoSpaceDE w:val="0"/>
              <w:snapToGrid w:val="0"/>
              <w:ind w:left="568" w:hanging="284"/>
              <w:rPr>
                <w:rFonts w:ascii="Arial" w:hAnsi="Arial" w:cs="Arial"/>
                <w:sz w:val="20"/>
                <w:szCs w:val="20"/>
                <w:lang w:eastAsia="pl-PL"/>
              </w:rPr>
            </w:pPr>
            <w:r w:rsidRPr="00C65FBB">
              <w:rPr>
                <w:rFonts w:ascii="Arial" w:hAnsi="Arial" w:cs="Arial"/>
                <w:sz w:val="20"/>
                <w:szCs w:val="20"/>
                <w:lang w:eastAsia="pl-PL"/>
              </w:rPr>
              <w:t>8</w:t>
            </w:r>
            <w:r w:rsidR="00C13957">
              <w:rPr>
                <w:rFonts w:ascii="Arial" w:hAnsi="Arial" w:cs="Arial"/>
                <w:sz w:val="20"/>
                <w:szCs w:val="20"/>
                <w:lang w:eastAsia="pl-PL"/>
              </w:rPr>
              <w:t>5</w:t>
            </w:r>
            <w:r w:rsidRPr="00C65FBB">
              <w:rPr>
                <w:rFonts w:ascii="Arial" w:hAnsi="Arial" w:cs="Arial"/>
                <w:sz w:val="20"/>
                <w:szCs w:val="20"/>
                <w:lang w:eastAsia="pl-PL"/>
              </w:rPr>
              <w:t>% w przypadku mikro</w:t>
            </w:r>
            <w:r w:rsidR="00C13957">
              <w:rPr>
                <w:rFonts w:ascii="Arial" w:hAnsi="Arial" w:cs="Arial"/>
                <w:sz w:val="20"/>
                <w:szCs w:val="20"/>
                <w:lang w:eastAsia="pl-PL"/>
              </w:rPr>
              <w:t>,</w:t>
            </w:r>
            <w:r w:rsidRPr="00C65FBB">
              <w:rPr>
                <w:rFonts w:ascii="Arial" w:hAnsi="Arial" w:cs="Arial"/>
                <w:sz w:val="20"/>
                <w:szCs w:val="20"/>
                <w:lang w:eastAsia="pl-PL"/>
              </w:rPr>
              <w:t xml:space="preserve"> małych</w:t>
            </w:r>
            <w:r w:rsidR="00C13957">
              <w:rPr>
                <w:rFonts w:ascii="Arial" w:hAnsi="Arial" w:cs="Arial"/>
                <w:sz w:val="20"/>
                <w:szCs w:val="20"/>
                <w:lang w:eastAsia="pl-PL"/>
              </w:rPr>
              <w:t xml:space="preserve"> i średnich</w:t>
            </w:r>
            <w:r w:rsidRPr="00C65FBB">
              <w:rPr>
                <w:rFonts w:ascii="Arial" w:hAnsi="Arial" w:cs="Arial"/>
                <w:sz w:val="20"/>
                <w:szCs w:val="20"/>
                <w:lang w:eastAsia="pl-PL"/>
              </w:rPr>
              <w:t xml:space="preserve"> przedsiębiorców</w:t>
            </w:r>
            <w:r w:rsidR="00C13957">
              <w:rPr>
                <w:rFonts w:ascii="Arial" w:hAnsi="Arial" w:cs="Arial"/>
                <w:sz w:val="20"/>
                <w:szCs w:val="20"/>
                <w:lang w:eastAsia="pl-PL"/>
              </w:rPr>
              <w:t>.</w:t>
            </w:r>
          </w:p>
          <w:p w:rsidR="004B54F8" w:rsidRDefault="004E15A5" w:rsidP="00C810E8">
            <w:pPr>
              <w:keepNext/>
              <w:keepLines/>
              <w:numPr>
                <w:ilvl w:val="0"/>
                <w:numId w:val="165"/>
              </w:numPr>
              <w:suppressAutoHyphens w:val="0"/>
              <w:autoSpaceDE w:val="0"/>
              <w:snapToGrid w:val="0"/>
              <w:ind w:left="284" w:hanging="284"/>
              <w:rPr>
                <w:rFonts w:ascii="Arial" w:hAnsi="Arial" w:cs="Arial"/>
                <w:sz w:val="20"/>
                <w:szCs w:val="20"/>
                <w:lang w:eastAsia="pl-PL"/>
              </w:rPr>
            </w:pPr>
            <w:r w:rsidRPr="00D651DC">
              <w:rPr>
                <w:rFonts w:ascii="Arial" w:hAnsi="Arial" w:cs="Arial"/>
                <w:sz w:val="20"/>
                <w:szCs w:val="20"/>
                <w:lang w:eastAsia="pl-PL"/>
              </w:rPr>
              <w:t xml:space="preserve">zachowania limitów wydatków dla poszczególnych kategorii: </w:t>
            </w:r>
          </w:p>
          <w:p w:rsidR="004B54F8" w:rsidRPr="00C65FBB" w:rsidRDefault="00B13A06" w:rsidP="00C810E8">
            <w:pPr>
              <w:pStyle w:val="Akapitzlist"/>
              <w:keepNext/>
              <w:keepLines/>
              <w:numPr>
                <w:ilvl w:val="0"/>
                <w:numId w:val="169"/>
              </w:numPr>
              <w:suppressAutoHyphens w:val="0"/>
              <w:autoSpaceDE w:val="0"/>
              <w:snapToGrid w:val="0"/>
              <w:ind w:left="568" w:hanging="284"/>
              <w:rPr>
                <w:rFonts w:ascii="Arial" w:hAnsi="Arial" w:cs="Arial"/>
                <w:bCs/>
                <w:sz w:val="20"/>
                <w:szCs w:val="20"/>
                <w:lang w:eastAsia="pl-PL"/>
              </w:rPr>
            </w:pPr>
            <w:r w:rsidRPr="00C65FBB">
              <w:rPr>
                <w:rFonts w:ascii="Arial" w:hAnsi="Arial" w:cs="Arial"/>
                <w:sz w:val="20"/>
                <w:szCs w:val="20"/>
                <w:lang w:eastAsia="pl-PL"/>
              </w:rPr>
              <w:t xml:space="preserve">koszt materiałów, pod warunkiem, że są one niezbędne do realizacji usługi </w:t>
            </w:r>
            <w:r w:rsidRPr="00C65FBB">
              <w:rPr>
                <w:rFonts w:ascii="Arial" w:hAnsi="Arial" w:cs="Arial"/>
                <w:bCs/>
                <w:sz w:val="20"/>
                <w:szCs w:val="20"/>
                <w:lang w:eastAsia="pl-PL"/>
              </w:rPr>
              <w:t xml:space="preserve">polegającej na opracowaniu dla </w:t>
            </w:r>
            <w:proofErr w:type="spellStart"/>
            <w:r w:rsidRPr="00C65FBB">
              <w:rPr>
                <w:rFonts w:ascii="Arial" w:hAnsi="Arial" w:cs="Arial"/>
                <w:bCs/>
                <w:sz w:val="20"/>
                <w:szCs w:val="20"/>
                <w:lang w:eastAsia="pl-PL"/>
              </w:rPr>
              <w:t>mikroprzedsiębiorcy</w:t>
            </w:r>
            <w:proofErr w:type="spellEnd"/>
            <w:r w:rsidRPr="00C65FBB">
              <w:rPr>
                <w:rFonts w:ascii="Arial" w:hAnsi="Arial" w:cs="Arial"/>
                <w:bCs/>
                <w:sz w:val="20"/>
                <w:szCs w:val="20"/>
                <w:lang w:eastAsia="pl-PL"/>
              </w:rPr>
              <w:t>, małego lub średniego przedsiębiorcy nowego lub znacząco ulepszonego wyrobu, usługi, technologii produkcji lub nowego projektu wzorniczego nie może przekroczyć 15 % całkowitej kwoty kosztów kwalifikowalnych,</w:t>
            </w:r>
          </w:p>
          <w:p w:rsidR="004B54F8" w:rsidRPr="00C65FBB" w:rsidRDefault="00B13A06" w:rsidP="00C810E8">
            <w:pPr>
              <w:pStyle w:val="Akapitzlist"/>
              <w:keepNext/>
              <w:keepLines/>
              <w:numPr>
                <w:ilvl w:val="0"/>
                <w:numId w:val="169"/>
              </w:numPr>
              <w:suppressAutoHyphens w:val="0"/>
              <w:autoSpaceDE w:val="0"/>
              <w:snapToGrid w:val="0"/>
              <w:ind w:left="568" w:hanging="284"/>
              <w:rPr>
                <w:rFonts w:ascii="Arial" w:hAnsi="Arial" w:cs="Arial"/>
                <w:bCs/>
                <w:sz w:val="20"/>
                <w:szCs w:val="20"/>
                <w:lang w:eastAsia="pl-PL"/>
              </w:rPr>
            </w:pPr>
            <w:r w:rsidRPr="00C65FBB">
              <w:rPr>
                <w:rFonts w:ascii="Arial" w:hAnsi="Arial" w:cs="Arial"/>
                <w:sz w:val="20"/>
                <w:szCs w:val="20"/>
                <w:lang w:eastAsia="pl-PL"/>
              </w:rPr>
              <w:t xml:space="preserve">koszt usługi dotyczącej innowacji </w:t>
            </w:r>
            <w:proofErr w:type="spellStart"/>
            <w:r w:rsidRPr="00C65FBB">
              <w:rPr>
                <w:rFonts w:ascii="Arial" w:hAnsi="Arial" w:cs="Arial"/>
                <w:sz w:val="20"/>
                <w:szCs w:val="20"/>
                <w:lang w:eastAsia="pl-PL"/>
              </w:rPr>
              <w:t>nietechnologicznych</w:t>
            </w:r>
            <w:proofErr w:type="spellEnd"/>
            <w:r w:rsidRPr="00C65FBB">
              <w:rPr>
                <w:rFonts w:ascii="Arial" w:hAnsi="Arial" w:cs="Arial"/>
                <w:sz w:val="20"/>
                <w:szCs w:val="20"/>
                <w:lang w:eastAsia="pl-PL"/>
              </w:rPr>
              <w:t xml:space="preserve"> (usługi dotyczących innowacji marketingowych lub organizacyjnych) o ile będzie towarzyszyła usłudze, o której mowa w </w:t>
            </w:r>
            <w:proofErr w:type="spellStart"/>
            <w:r w:rsidRPr="00C65FBB">
              <w:rPr>
                <w:rFonts w:ascii="Arial" w:hAnsi="Arial" w:cs="Arial"/>
                <w:sz w:val="20"/>
                <w:szCs w:val="20"/>
                <w:lang w:eastAsia="pl-PL"/>
              </w:rPr>
              <w:t>tiret</w:t>
            </w:r>
            <w:proofErr w:type="spellEnd"/>
            <w:r w:rsidRPr="00C65FBB">
              <w:rPr>
                <w:rFonts w:ascii="Arial" w:hAnsi="Arial" w:cs="Arial"/>
                <w:sz w:val="20"/>
                <w:szCs w:val="20"/>
                <w:lang w:eastAsia="pl-PL"/>
              </w:rPr>
              <w:t xml:space="preserve"> powyżej, nie może przekroczyć 15% całkowitej kwoty kosztów kwalifikowalnych,</w:t>
            </w:r>
          </w:p>
          <w:p w:rsidR="004B54F8" w:rsidRDefault="004E15A5" w:rsidP="00C810E8">
            <w:pPr>
              <w:keepNext/>
              <w:keepLines/>
              <w:numPr>
                <w:ilvl w:val="0"/>
                <w:numId w:val="165"/>
              </w:numPr>
              <w:suppressAutoHyphens w:val="0"/>
              <w:autoSpaceDE w:val="0"/>
              <w:snapToGrid w:val="0"/>
              <w:ind w:left="568" w:hanging="568"/>
              <w:rPr>
                <w:rFonts w:ascii="Arial" w:hAnsi="Arial" w:cs="Arial"/>
                <w:sz w:val="20"/>
                <w:szCs w:val="20"/>
                <w:lang w:eastAsia="pl-PL"/>
              </w:rPr>
            </w:pPr>
            <w:r w:rsidRPr="00D651DC">
              <w:rPr>
                <w:rFonts w:ascii="Arial" w:hAnsi="Arial" w:cs="Arial"/>
                <w:sz w:val="20"/>
                <w:szCs w:val="20"/>
                <w:lang w:eastAsia="pl-PL"/>
              </w:rPr>
              <w:t xml:space="preserve">limitu pomocy </w:t>
            </w:r>
            <w:r w:rsidRPr="00D651DC">
              <w:rPr>
                <w:rFonts w:ascii="Arial" w:hAnsi="Arial" w:cs="Arial"/>
                <w:i/>
                <w:sz w:val="20"/>
                <w:szCs w:val="20"/>
                <w:lang w:eastAsia="pl-PL"/>
              </w:rPr>
              <w:t xml:space="preserve">de </w:t>
            </w:r>
            <w:proofErr w:type="spellStart"/>
            <w:r w:rsidRPr="00D651DC">
              <w:rPr>
                <w:rFonts w:ascii="Arial" w:hAnsi="Arial" w:cs="Arial"/>
                <w:i/>
                <w:sz w:val="20"/>
                <w:szCs w:val="20"/>
                <w:lang w:eastAsia="pl-PL"/>
              </w:rPr>
              <w:t>minimis</w:t>
            </w:r>
            <w:proofErr w:type="spellEnd"/>
            <w:r w:rsidRPr="00D651DC">
              <w:rPr>
                <w:rFonts w:ascii="Arial" w:hAnsi="Arial" w:cs="Arial"/>
                <w:sz w:val="20"/>
                <w:szCs w:val="20"/>
                <w:lang w:eastAsia="pl-PL"/>
              </w:rPr>
              <w:t xml:space="preserve">: </w:t>
            </w:r>
          </w:p>
          <w:p w:rsidR="00D03E70" w:rsidRPr="00CC15EC" w:rsidRDefault="004E15A5" w:rsidP="00D03E70">
            <w:pPr>
              <w:keepNext/>
              <w:keepLines/>
              <w:tabs>
                <w:tab w:val="left" w:pos="742"/>
              </w:tabs>
              <w:suppressAutoHyphens w:val="0"/>
              <w:autoSpaceDE w:val="0"/>
              <w:snapToGrid w:val="0"/>
              <w:rPr>
                <w:rFonts w:ascii="Arial" w:hAnsi="Arial" w:cs="Arial"/>
                <w:sz w:val="20"/>
                <w:szCs w:val="20"/>
                <w:lang w:eastAsia="pl-PL"/>
              </w:rPr>
            </w:pPr>
            <w:r w:rsidRPr="00D651DC">
              <w:rPr>
                <w:rFonts w:ascii="Arial" w:hAnsi="Arial" w:cs="Arial"/>
                <w:iCs/>
                <w:sz w:val="20"/>
                <w:szCs w:val="20"/>
                <w:lang w:eastAsia="pl-PL"/>
              </w:rPr>
              <w:t xml:space="preserve">Pomoc </w:t>
            </w:r>
            <w:r w:rsidRPr="00D651DC">
              <w:rPr>
                <w:rFonts w:ascii="Arial" w:hAnsi="Arial" w:cs="Arial"/>
                <w:i/>
                <w:iCs/>
                <w:sz w:val="20"/>
                <w:szCs w:val="20"/>
                <w:lang w:eastAsia="pl-PL"/>
              </w:rPr>
              <w:t xml:space="preserve">de </w:t>
            </w:r>
            <w:proofErr w:type="spellStart"/>
            <w:r w:rsidRPr="00D651DC">
              <w:rPr>
                <w:rFonts w:ascii="Arial" w:hAnsi="Arial" w:cs="Arial"/>
                <w:i/>
                <w:iCs/>
                <w:sz w:val="20"/>
                <w:szCs w:val="20"/>
                <w:lang w:eastAsia="pl-PL"/>
              </w:rPr>
              <w:t>minimis</w:t>
            </w:r>
            <w:proofErr w:type="spellEnd"/>
            <w:r w:rsidRPr="00D651DC">
              <w:rPr>
                <w:rFonts w:ascii="Arial" w:hAnsi="Arial" w:cs="Arial"/>
                <w:iCs/>
                <w:sz w:val="20"/>
                <w:szCs w:val="20"/>
                <w:lang w:eastAsia="pl-PL"/>
              </w:rPr>
              <w:t xml:space="preserve"> może być udzielona Wnioskodawcy, jeżeli wartość tej pomocy brutto łącznie z wartością innej pomocy </w:t>
            </w:r>
            <w:r w:rsidRPr="00D651DC">
              <w:rPr>
                <w:rFonts w:ascii="Arial" w:hAnsi="Arial" w:cs="Arial"/>
                <w:i/>
                <w:iCs/>
                <w:sz w:val="20"/>
                <w:szCs w:val="20"/>
                <w:lang w:eastAsia="pl-PL"/>
              </w:rPr>
              <w:t xml:space="preserve">de </w:t>
            </w:r>
            <w:proofErr w:type="spellStart"/>
            <w:r w:rsidRPr="00D651DC">
              <w:rPr>
                <w:rFonts w:ascii="Arial" w:hAnsi="Arial" w:cs="Arial"/>
                <w:i/>
                <w:iCs/>
                <w:sz w:val="20"/>
                <w:szCs w:val="20"/>
                <w:lang w:eastAsia="pl-PL"/>
              </w:rPr>
              <w:t>minimis</w:t>
            </w:r>
            <w:proofErr w:type="spellEnd"/>
            <w:r w:rsidRPr="00D651DC">
              <w:rPr>
                <w:rFonts w:ascii="Arial" w:hAnsi="Arial" w:cs="Arial"/>
                <w:i/>
                <w:iCs/>
                <w:sz w:val="20"/>
                <w:szCs w:val="20"/>
                <w:lang w:eastAsia="pl-PL"/>
              </w:rPr>
              <w:t xml:space="preserve"> </w:t>
            </w:r>
            <w:r w:rsidRPr="00D651DC">
              <w:rPr>
                <w:rFonts w:ascii="Arial" w:hAnsi="Arial" w:cs="Arial"/>
                <w:iCs/>
                <w:sz w:val="20"/>
                <w:szCs w:val="20"/>
                <w:lang w:eastAsia="pl-PL"/>
              </w:rPr>
              <w:t>otrzymanej przez jednego przedsiębiorcę w rozumieniu art. 2 ust. 2 rozporządzenia Komisji (UE) nr 1407/2013, w okresie bieżącego roku i dwóch poprzednich lat podatkowych nie przekracza kwoty stanowiącej równowartość 200</w:t>
            </w:r>
            <w:r>
              <w:rPr>
                <w:rFonts w:ascii="Arial" w:hAnsi="Arial" w:cs="Arial"/>
                <w:iCs/>
                <w:sz w:val="20"/>
                <w:szCs w:val="20"/>
                <w:lang w:eastAsia="pl-PL"/>
              </w:rPr>
              <w:t xml:space="preserve"> </w:t>
            </w:r>
            <w:r w:rsidRPr="00D651DC">
              <w:rPr>
                <w:rFonts w:ascii="Arial" w:hAnsi="Arial" w:cs="Arial"/>
                <w:iCs/>
                <w:sz w:val="20"/>
                <w:szCs w:val="20"/>
                <w:lang w:eastAsia="pl-PL"/>
              </w:rPr>
              <w:t xml:space="preserve">000 euro, a w przypadku przedsiębiorcy prowadzącego działalność w sektorze drogowego transportu towarów </w:t>
            </w:r>
            <w:r>
              <w:rPr>
                <w:rFonts w:ascii="Arial" w:hAnsi="Arial" w:cs="Arial"/>
                <w:iCs/>
                <w:sz w:val="20"/>
                <w:szCs w:val="20"/>
                <w:lang w:eastAsia="pl-PL"/>
              </w:rPr>
              <w:t>–</w:t>
            </w:r>
            <w:r w:rsidRPr="00D651DC">
              <w:rPr>
                <w:rFonts w:ascii="Arial" w:hAnsi="Arial" w:cs="Arial"/>
                <w:iCs/>
                <w:sz w:val="20"/>
                <w:szCs w:val="20"/>
                <w:lang w:eastAsia="pl-PL"/>
              </w:rPr>
              <w:t xml:space="preserve"> 100</w:t>
            </w:r>
            <w:r>
              <w:rPr>
                <w:rFonts w:ascii="Arial" w:hAnsi="Arial" w:cs="Arial"/>
                <w:iCs/>
                <w:sz w:val="20"/>
                <w:szCs w:val="20"/>
                <w:lang w:eastAsia="pl-PL"/>
              </w:rPr>
              <w:t xml:space="preserve"> </w:t>
            </w:r>
            <w:r w:rsidRPr="00D651DC">
              <w:rPr>
                <w:rFonts w:ascii="Arial" w:hAnsi="Arial" w:cs="Arial"/>
                <w:iCs/>
                <w:sz w:val="20"/>
                <w:szCs w:val="20"/>
                <w:lang w:eastAsia="pl-PL"/>
              </w:rPr>
              <w:t>000 euro.</w:t>
            </w:r>
          </w:p>
        </w:tc>
        <w:tc>
          <w:tcPr>
            <w:tcW w:w="1559" w:type="dxa"/>
            <w:tcBorders>
              <w:top w:val="single" w:sz="4" w:space="0" w:color="auto"/>
              <w:left w:val="single" w:sz="4" w:space="0" w:color="auto"/>
              <w:bottom w:val="single" w:sz="4" w:space="0" w:color="auto"/>
              <w:right w:val="single" w:sz="4" w:space="0" w:color="auto"/>
            </w:tcBorders>
          </w:tcPr>
          <w:p w:rsidR="00D03E70" w:rsidRPr="000B1562" w:rsidRDefault="00D03E70" w:rsidP="00D03E70">
            <w:pPr>
              <w:keepNext/>
              <w:suppressAutoHyphens w:val="0"/>
              <w:snapToGrid w:val="0"/>
              <w:jc w:val="center"/>
              <w:rPr>
                <w:rFonts w:ascii="Arial" w:hAnsi="Arial" w:cs="Arial"/>
                <w:b/>
                <w:bCs/>
                <w:sz w:val="20"/>
                <w:szCs w:val="20"/>
                <w:lang w:eastAsia="pl-PL"/>
              </w:rPr>
            </w:pPr>
            <w:r w:rsidRPr="000B1562">
              <w:rPr>
                <w:rFonts w:ascii="Arial" w:hAnsi="Arial" w:cs="Arial"/>
                <w:sz w:val="20"/>
                <w:szCs w:val="20"/>
              </w:rPr>
              <w:t>TAK/NIE</w:t>
            </w:r>
          </w:p>
        </w:tc>
      </w:tr>
      <w:tr w:rsidR="00D03E70" w:rsidRPr="00F716BE" w:rsidTr="00245D38">
        <w:trPr>
          <w:trHeight w:val="284"/>
        </w:trPr>
        <w:tc>
          <w:tcPr>
            <w:tcW w:w="708" w:type="dxa"/>
            <w:gridSpan w:val="2"/>
            <w:tcBorders>
              <w:top w:val="single" w:sz="4" w:space="0" w:color="000000"/>
              <w:left w:val="single" w:sz="4" w:space="0" w:color="000000"/>
              <w:bottom w:val="single" w:sz="4" w:space="0" w:color="000000"/>
            </w:tcBorders>
          </w:tcPr>
          <w:p w:rsidR="00D03E70" w:rsidRPr="00F716BE" w:rsidRDefault="00D03E70" w:rsidP="00D03E70">
            <w:pPr>
              <w:keepNext/>
              <w:tabs>
                <w:tab w:val="left" w:pos="540"/>
              </w:tabs>
              <w:suppressAutoHyphens w:val="0"/>
              <w:snapToGrid w:val="0"/>
              <w:rPr>
                <w:rFonts w:ascii="Arial" w:hAnsi="Arial" w:cs="Arial"/>
                <w:b/>
                <w:bCs/>
                <w:sz w:val="20"/>
                <w:szCs w:val="20"/>
                <w:lang w:eastAsia="pl-PL"/>
              </w:rPr>
            </w:pPr>
            <w:r>
              <w:rPr>
                <w:rFonts w:ascii="Arial" w:hAnsi="Arial" w:cs="Arial"/>
                <w:b/>
                <w:bCs/>
                <w:sz w:val="20"/>
                <w:szCs w:val="20"/>
                <w:lang w:eastAsia="pl-PL"/>
              </w:rPr>
              <w:t>6.</w:t>
            </w:r>
          </w:p>
        </w:tc>
        <w:tc>
          <w:tcPr>
            <w:tcW w:w="2977" w:type="dxa"/>
            <w:gridSpan w:val="2"/>
            <w:tcBorders>
              <w:top w:val="single" w:sz="4" w:space="0" w:color="000000"/>
              <w:left w:val="single" w:sz="4" w:space="0" w:color="000000"/>
              <w:bottom w:val="single" w:sz="4" w:space="0" w:color="000000"/>
            </w:tcBorders>
          </w:tcPr>
          <w:p w:rsidR="00D03E70" w:rsidRPr="00CC15EC" w:rsidRDefault="00D03E70" w:rsidP="00D03E70">
            <w:pPr>
              <w:keepNext/>
              <w:suppressAutoHyphens w:val="0"/>
              <w:autoSpaceDE w:val="0"/>
              <w:snapToGrid w:val="0"/>
              <w:rPr>
                <w:rFonts w:ascii="Arial" w:hAnsi="Arial" w:cs="Arial"/>
                <w:sz w:val="20"/>
                <w:szCs w:val="20"/>
                <w:lang w:eastAsia="pl-PL"/>
              </w:rPr>
            </w:pPr>
            <w:r w:rsidRPr="00CC15EC">
              <w:rPr>
                <w:rFonts w:ascii="Arial" w:hAnsi="Arial" w:cs="Arial"/>
                <w:sz w:val="20"/>
                <w:szCs w:val="20"/>
              </w:rPr>
              <w:t xml:space="preserve">Projekt jest zgodny z zasadami horyzontalnymi wymienionymi </w:t>
            </w:r>
            <w:r w:rsidRPr="00CC15EC">
              <w:rPr>
                <w:rFonts w:ascii="Arial" w:hAnsi="Arial" w:cs="Arial"/>
                <w:sz w:val="20"/>
                <w:szCs w:val="20"/>
              </w:rPr>
              <w:br/>
              <w:t xml:space="preserve">w art. 7 i 8 rozporządzenia Parlamentu Europejskiego </w:t>
            </w:r>
            <w:r w:rsidRPr="00CC15EC">
              <w:rPr>
                <w:rFonts w:ascii="Arial" w:hAnsi="Arial" w:cs="Arial"/>
                <w:sz w:val="20"/>
                <w:szCs w:val="20"/>
              </w:rPr>
              <w:br/>
              <w:t xml:space="preserve">i Rady (UE) nr 1303/2013 </w:t>
            </w:r>
          </w:p>
        </w:tc>
        <w:tc>
          <w:tcPr>
            <w:tcW w:w="8931" w:type="dxa"/>
            <w:gridSpan w:val="2"/>
            <w:tcBorders>
              <w:top w:val="single" w:sz="4" w:space="0" w:color="000000"/>
              <w:left w:val="single" w:sz="4" w:space="0" w:color="000000"/>
              <w:bottom w:val="single" w:sz="4" w:space="0" w:color="000000"/>
              <w:right w:val="single" w:sz="4" w:space="0" w:color="auto"/>
            </w:tcBorders>
            <w:vAlign w:val="center"/>
          </w:tcPr>
          <w:p w:rsidR="00DE0120" w:rsidRPr="00807081" w:rsidRDefault="00DE0120" w:rsidP="00807081">
            <w:pPr>
              <w:jc w:val="both"/>
              <w:rPr>
                <w:rFonts w:ascii="Arial" w:hAnsi="Arial" w:cs="Arial"/>
                <w:iCs/>
                <w:sz w:val="20"/>
                <w:szCs w:val="20"/>
                <w:lang w:eastAsia="pl-PL"/>
              </w:rPr>
            </w:pPr>
            <w:r w:rsidRPr="00807081">
              <w:rPr>
                <w:rFonts w:ascii="Arial" w:hAnsi="Arial" w:cs="Arial"/>
                <w:iCs/>
                <w:sz w:val="20"/>
                <w:szCs w:val="20"/>
                <w:lang w:eastAsia="pl-PL"/>
              </w:rPr>
              <w:t xml:space="preserve">Wnioskodawca określa we wniosku o dofinansowanie, że projekt jest zgodny z zasadą równości szans oraz zasadą zrównoważonego rozwoju, o których mowa w art. 7 i 8 rozporządzenia Parlamentu Europejskiego i Rady (UE) nr 1303/2013. </w:t>
            </w:r>
          </w:p>
          <w:p w:rsidR="00DE0120" w:rsidRPr="00807081" w:rsidRDefault="00DE0120" w:rsidP="00807081">
            <w:pPr>
              <w:jc w:val="both"/>
              <w:rPr>
                <w:rFonts w:ascii="Arial" w:hAnsi="Arial" w:cs="Arial"/>
                <w:iCs/>
                <w:sz w:val="20"/>
                <w:szCs w:val="20"/>
                <w:lang w:eastAsia="pl-PL"/>
              </w:rPr>
            </w:pPr>
            <w:r w:rsidRPr="00807081">
              <w:rPr>
                <w:rFonts w:ascii="Arial" w:hAnsi="Arial" w:cs="Arial"/>
                <w:iCs/>
                <w:sz w:val="20"/>
                <w:szCs w:val="20"/>
                <w:lang w:eastAsia="pl-PL"/>
              </w:rPr>
              <w:t>Kryterium uznaje się za spełnione, jeżeli projekt ma co najmniej neutralny wpływ na obie wyżej wymienione zasady horyzontalne. Ocena jest dokonywana na podstawie oświadczenia i uzasadnienia Wnioskodawcy.</w:t>
            </w:r>
          </w:p>
          <w:p w:rsidR="00DE0120" w:rsidRPr="00807081" w:rsidRDefault="00DE0120" w:rsidP="00DE0120">
            <w:pPr>
              <w:spacing w:before="120" w:after="120"/>
              <w:jc w:val="both"/>
              <w:rPr>
                <w:rFonts w:ascii="Arial" w:hAnsi="Arial" w:cs="Arial"/>
                <w:iCs/>
                <w:sz w:val="20"/>
                <w:szCs w:val="20"/>
                <w:lang w:eastAsia="pl-PL"/>
              </w:rPr>
            </w:pPr>
            <w:r w:rsidRPr="00807081">
              <w:rPr>
                <w:rFonts w:ascii="Arial" w:hAnsi="Arial" w:cs="Arial"/>
                <w:iCs/>
                <w:sz w:val="20"/>
                <w:szCs w:val="20"/>
                <w:lang w:eastAsia="pl-PL"/>
              </w:rPr>
              <w:t>Ocena:</w:t>
            </w:r>
          </w:p>
          <w:p w:rsidR="00DE0120" w:rsidRPr="00807081" w:rsidRDefault="00DE0120" w:rsidP="00807081">
            <w:pPr>
              <w:spacing w:after="120"/>
              <w:jc w:val="both"/>
              <w:rPr>
                <w:rFonts w:ascii="Arial" w:hAnsi="Arial" w:cs="Arial"/>
                <w:iCs/>
                <w:sz w:val="20"/>
                <w:szCs w:val="20"/>
                <w:lang w:eastAsia="pl-PL"/>
              </w:rPr>
            </w:pPr>
            <w:r w:rsidRPr="00807081">
              <w:rPr>
                <w:rFonts w:ascii="Arial" w:hAnsi="Arial" w:cs="Arial"/>
                <w:iCs/>
                <w:sz w:val="20"/>
                <w:szCs w:val="20"/>
                <w:lang w:eastAsia="pl-PL"/>
              </w:rPr>
              <w:t xml:space="preserve">NIE – projekt nie jest zgodny z zasadami horyzontalnymi wymienionymi </w:t>
            </w:r>
            <w:r w:rsidRPr="00807081">
              <w:rPr>
                <w:rFonts w:ascii="Arial" w:hAnsi="Arial" w:cs="Arial"/>
                <w:iCs/>
                <w:sz w:val="20"/>
                <w:szCs w:val="20"/>
                <w:lang w:eastAsia="pl-PL"/>
              </w:rPr>
              <w:br/>
              <w:t xml:space="preserve">w art. 7 i 8 rozporządzenia Parlamentu Europejskiego i Rady (UE) nr 1303/2013 lub jest zgodny z jedną z nich; </w:t>
            </w:r>
          </w:p>
          <w:p w:rsidR="00D03E70" w:rsidRPr="00CC15EC" w:rsidRDefault="00DE0120" w:rsidP="00D03E70">
            <w:pPr>
              <w:keepNext/>
              <w:keepLines/>
              <w:tabs>
                <w:tab w:val="left" w:pos="742"/>
              </w:tabs>
              <w:suppressAutoHyphens w:val="0"/>
              <w:autoSpaceDE w:val="0"/>
              <w:snapToGrid w:val="0"/>
              <w:rPr>
                <w:rFonts w:ascii="Arial" w:hAnsi="Arial" w:cs="Arial"/>
                <w:sz w:val="20"/>
                <w:szCs w:val="20"/>
                <w:lang w:eastAsia="pl-PL"/>
              </w:rPr>
            </w:pPr>
            <w:r w:rsidRPr="00807081">
              <w:rPr>
                <w:rFonts w:ascii="Arial" w:hAnsi="Arial" w:cs="Arial"/>
                <w:iCs/>
                <w:sz w:val="20"/>
                <w:szCs w:val="20"/>
                <w:lang w:eastAsia="pl-PL"/>
              </w:rPr>
              <w:t>TAK - projekt jest zgodny z obiema zasadami horyzontalnymi wymienionymi w art. 7 i 8 rozporządzenia Parlamentu Europejskiego</w:t>
            </w:r>
            <w:r w:rsidR="007E46FE">
              <w:rPr>
                <w:rFonts w:ascii="Arial" w:hAnsi="Arial" w:cs="Arial"/>
                <w:iCs/>
                <w:sz w:val="20"/>
                <w:szCs w:val="20"/>
                <w:lang w:eastAsia="pl-PL"/>
              </w:rPr>
              <w:t xml:space="preserve"> </w:t>
            </w:r>
            <w:r w:rsidRPr="00807081">
              <w:rPr>
                <w:rFonts w:ascii="Arial" w:hAnsi="Arial" w:cs="Arial"/>
                <w:iCs/>
                <w:sz w:val="20"/>
                <w:szCs w:val="20"/>
                <w:lang w:eastAsia="pl-PL"/>
              </w:rPr>
              <w:t>i Rady (UE) nr 1303/2013.</w:t>
            </w:r>
          </w:p>
        </w:tc>
        <w:tc>
          <w:tcPr>
            <w:tcW w:w="1559" w:type="dxa"/>
            <w:tcBorders>
              <w:top w:val="single" w:sz="4" w:space="0" w:color="auto"/>
              <w:left w:val="single" w:sz="4" w:space="0" w:color="auto"/>
              <w:bottom w:val="single" w:sz="4" w:space="0" w:color="auto"/>
              <w:right w:val="single" w:sz="4" w:space="0" w:color="auto"/>
            </w:tcBorders>
          </w:tcPr>
          <w:p w:rsidR="00D03E70" w:rsidRPr="000B1562" w:rsidRDefault="00D03E70" w:rsidP="00D03E70">
            <w:pPr>
              <w:keepNext/>
              <w:suppressAutoHyphens w:val="0"/>
              <w:snapToGrid w:val="0"/>
              <w:jc w:val="center"/>
              <w:rPr>
                <w:rFonts w:ascii="Arial" w:hAnsi="Arial" w:cs="Arial"/>
                <w:sz w:val="20"/>
                <w:szCs w:val="20"/>
              </w:rPr>
            </w:pPr>
            <w:r w:rsidRPr="000B1562">
              <w:rPr>
                <w:rFonts w:ascii="Arial" w:hAnsi="Arial" w:cs="Arial"/>
                <w:sz w:val="20"/>
                <w:szCs w:val="20"/>
              </w:rPr>
              <w:t>TAK/NIE</w:t>
            </w:r>
          </w:p>
        </w:tc>
      </w:tr>
      <w:tr w:rsidR="007E46FE" w:rsidRPr="00F716BE" w:rsidTr="007E46FE">
        <w:trPr>
          <w:trHeight w:val="298"/>
        </w:trPr>
        <w:tc>
          <w:tcPr>
            <w:tcW w:w="14175" w:type="dxa"/>
            <w:gridSpan w:val="7"/>
            <w:tcBorders>
              <w:top w:val="single" w:sz="4" w:space="0" w:color="000000"/>
              <w:left w:val="single" w:sz="4" w:space="0" w:color="000000"/>
              <w:bottom w:val="single" w:sz="4" w:space="0" w:color="000000"/>
              <w:right w:val="single" w:sz="4" w:space="0" w:color="000000"/>
            </w:tcBorders>
            <w:shd w:val="clear" w:color="auto" w:fill="C0D7EC" w:themeFill="accent2" w:themeFillTint="66"/>
            <w:vAlign w:val="center"/>
          </w:tcPr>
          <w:p w:rsidR="007E46FE" w:rsidRPr="00F716BE" w:rsidRDefault="007E46FE" w:rsidP="007E46FE">
            <w:pPr>
              <w:keepNext/>
              <w:suppressAutoHyphens w:val="0"/>
              <w:snapToGrid w:val="0"/>
              <w:rPr>
                <w:rFonts w:ascii="Arial" w:hAnsi="Arial" w:cs="Arial"/>
                <w:b/>
                <w:bCs/>
                <w:color w:val="FFFFFF"/>
                <w:sz w:val="20"/>
                <w:szCs w:val="20"/>
                <w:lang w:eastAsia="pl-PL"/>
              </w:rPr>
            </w:pPr>
            <w:r w:rsidRPr="00F716BE">
              <w:rPr>
                <w:rFonts w:ascii="Arial" w:hAnsi="Arial" w:cs="Arial"/>
                <w:b/>
                <w:sz w:val="20"/>
                <w:szCs w:val="20"/>
                <w:lang w:eastAsia="pl-PL"/>
              </w:rPr>
              <w:t>Kryteria formalne</w:t>
            </w:r>
            <w:r>
              <w:rPr>
                <w:rFonts w:ascii="Arial" w:hAnsi="Arial" w:cs="Arial"/>
                <w:b/>
                <w:sz w:val="20"/>
                <w:szCs w:val="20"/>
                <w:lang w:eastAsia="pl-PL"/>
              </w:rPr>
              <w:t xml:space="preserve"> specyficzne</w:t>
            </w:r>
            <w:r w:rsidRPr="00F716BE">
              <w:rPr>
                <w:rFonts w:ascii="Arial" w:hAnsi="Arial" w:cs="Arial"/>
                <w:b/>
                <w:sz w:val="20"/>
                <w:szCs w:val="20"/>
                <w:lang w:eastAsia="pl-PL"/>
              </w:rPr>
              <w:t>:</w:t>
            </w:r>
          </w:p>
        </w:tc>
      </w:tr>
      <w:tr w:rsidR="007E46FE" w:rsidRPr="00F716BE" w:rsidTr="00807081">
        <w:trPr>
          <w:trHeight w:val="446"/>
        </w:trPr>
        <w:tc>
          <w:tcPr>
            <w:tcW w:w="67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7E46FE" w:rsidRPr="00807081" w:rsidRDefault="007E46FE" w:rsidP="007E46FE">
            <w:pPr>
              <w:keepNext/>
              <w:suppressAutoHyphens w:val="0"/>
              <w:snapToGrid w:val="0"/>
              <w:rPr>
                <w:rFonts w:ascii="Arial" w:hAnsi="Arial" w:cs="Arial"/>
                <w:sz w:val="20"/>
                <w:szCs w:val="20"/>
              </w:rPr>
            </w:pPr>
            <w:r w:rsidRPr="007E46FE">
              <w:rPr>
                <w:rFonts w:ascii="Arial" w:hAnsi="Arial" w:cs="Arial"/>
                <w:sz w:val="20"/>
                <w:szCs w:val="20"/>
              </w:rPr>
              <w:t>1.</w:t>
            </w:r>
          </w:p>
        </w:tc>
        <w:tc>
          <w:tcPr>
            <w:tcW w:w="2977"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7E46FE" w:rsidRPr="00807081" w:rsidRDefault="007E46FE" w:rsidP="007E46FE">
            <w:pPr>
              <w:keepNext/>
              <w:suppressAutoHyphens w:val="0"/>
              <w:snapToGrid w:val="0"/>
              <w:rPr>
                <w:rFonts w:ascii="Arial" w:hAnsi="Arial" w:cs="Arial"/>
                <w:sz w:val="20"/>
                <w:szCs w:val="20"/>
              </w:rPr>
            </w:pPr>
            <w:r w:rsidRPr="00807081">
              <w:rPr>
                <w:rFonts w:ascii="Arial" w:hAnsi="Arial" w:cs="Arial"/>
                <w:sz w:val="20"/>
                <w:szCs w:val="20"/>
              </w:rPr>
              <w:t>Wnioskodawca posiada status MŚP</w:t>
            </w:r>
          </w:p>
        </w:tc>
        <w:tc>
          <w:tcPr>
            <w:tcW w:w="893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7E46FE" w:rsidRPr="00807081" w:rsidRDefault="007E46FE" w:rsidP="00807081">
            <w:pPr>
              <w:jc w:val="both"/>
              <w:rPr>
                <w:rFonts w:ascii="Arial" w:hAnsi="Arial" w:cs="Arial"/>
                <w:sz w:val="20"/>
                <w:szCs w:val="20"/>
              </w:rPr>
            </w:pPr>
            <w:r w:rsidRPr="00807081">
              <w:rPr>
                <w:rFonts w:ascii="Arial" w:hAnsi="Arial" w:cs="Arial"/>
                <w:sz w:val="20"/>
                <w:szCs w:val="20"/>
              </w:rPr>
              <w:t xml:space="preserve">Wnioskodawca jest mikro, małym lub średnim przedsiębiorcą w rozumieniu załącznika I do rozporządzenia Komisji (UE) nr 651/2014 z dnia 17 czerwca 2014 r. uznającego niektóre rodzaje pomocy za zgodne z rynkiem wewnętrznym w zastosowaniu art. 107 i 108 Traktatu. </w:t>
            </w:r>
          </w:p>
          <w:p w:rsidR="007E46FE" w:rsidRPr="00807081" w:rsidRDefault="007E46FE" w:rsidP="007E46FE">
            <w:pPr>
              <w:keepNext/>
              <w:suppressAutoHyphens w:val="0"/>
              <w:snapToGrid w:val="0"/>
              <w:rPr>
                <w:rFonts w:ascii="Arial" w:hAnsi="Arial" w:cs="Arial"/>
                <w:sz w:val="20"/>
                <w:szCs w:val="20"/>
              </w:rPr>
            </w:pPr>
            <w:r w:rsidRPr="00807081">
              <w:rPr>
                <w:rFonts w:ascii="Arial" w:hAnsi="Arial" w:cs="Arial"/>
                <w:sz w:val="20"/>
                <w:szCs w:val="20"/>
              </w:rPr>
              <w:t>Ocena jest dokonywana na podstawie deklaracji Wnioskodawcy złożonej we wniosku.</w:t>
            </w:r>
          </w:p>
        </w:tc>
        <w:tc>
          <w:tcPr>
            <w:tcW w:w="159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7E46FE" w:rsidRPr="00807081" w:rsidRDefault="007E46FE" w:rsidP="00D03E70">
            <w:pPr>
              <w:keepNext/>
              <w:suppressAutoHyphens w:val="0"/>
              <w:snapToGrid w:val="0"/>
              <w:jc w:val="center"/>
              <w:rPr>
                <w:rFonts w:ascii="Arial" w:hAnsi="Arial" w:cs="Arial"/>
                <w:sz w:val="20"/>
                <w:szCs w:val="20"/>
              </w:rPr>
            </w:pPr>
            <w:r w:rsidRPr="00807081">
              <w:rPr>
                <w:rFonts w:ascii="Arial" w:hAnsi="Arial" w:cs="Arial"/>
                <w:sz w:val="20"/>
                <w:szCs w:val="20"/>
              </w:rPr>
              <w:t>TAK/NIE</w:t>
            </w:r>
          </w:p>
        </w:tc>
      </w:tr>
      <w:tr w:rsidR="007E46FE" w:rsidRPr="00F716BE" w:rsidTr="00245D38">
        <w:trPr>
          <w:trHeight w:val="446"/>
        </w:trPr>
        <w:tc>
          <w:tcPr>
            <w:tcW w:w="14175" w:type="dxa"/>
            <w:gridSpan w:val="7"/>
            <w:tcBorders>
              <w:top w:val="single" w:sz="4" w:space="0" w:color="000000"/>
              <w:left w:val="single" w:sz="4" w:space="0" w:color="000000"/>
              <w:bottom w:val="single" w:sz="4" w:space="0" w:color="000000"/>
              <w:right w:val="single" w:sz="4" w:space="0" w:color="000000"/>
            </w:tcBorders>
            <w:shd w:val="clear" w:color="auto" w:fill="0070C0"/>
            <w:vAlign w:val="center"/>
          </w:tcPr>
          <w:p w:rsidR="007E46FE" w:rsidRPr="00F716BE" w:rsidRDefault="007E46FE" w:rsidP="00D03E70">
            <w:pPr>
              <w:keepNext/>
              <w:suppressAutoHyphens w:val="0"/>
              <w:snapToGrid w:val="0"/>
              <w:jc w:val="center"/>
              <w:rPr>
                <w:rFonts w:ascii="Arial" w:hAnsi="Arial" w:cs="Arial"/>
                <w:b/>
                <w:bCs/>
                <w:color w:val="FFFFFF"/>
                <w:sz w:val="20"/>
                <w:szCs w:val="20"/>
                <w:lang w:eastAsia="pl-PL"/>
              </w:rPr>
            </w:pPr>
            <w:r w:rsidRPr="00F716BE">
              <w:rPr>
                <w:rFonts w:ascii="Arial" w:hAnsi="Arial" w:cs="Arial"/>
                <w:b/>
                <w:bCs/>
                <w:color w:val="FFFFFF"/>
                <w:sz w:val="20"/>
                <w:szCs w:val="20"/>
                <w:lang w:eastAsia="pl-PL"/>
              </w:rPr>
              <w:t xml:space="preserve">KRYTERIA </w:t>
            </w:r>
            <w:r>
              <w:rPr>
                <w:rFonts w:ascii="Arial" w:hAnsi="Arial" w:cs="Arial"/>
                <w:b/>
                <w:bCs/>
                <w:color w:val="FFFFFF"/>
                <w:sz w:val="20"/>
                <w:szCs w:val="20"/>
                <w:lang w:eastAsia="pl-PL"/>
              </w:rPr>
              <w:t>MERYTORYCZNE</w:t>
            </w:r>
            <w:r w:rsidRPr="00F716BE">
              <w:rPr>
                <w:rFonts w:ascii="Arial" w:hAnsi="Arial" w:cs="Arial"/>
                <w:b/>
                <w:bCs/>
                <w:color w:val="FFFFFF"/>
                <w:sz w:val="20"/>
                <w:szCs w:val="20"/>
                <w:lang w:eastAsia="pl-PL"/>
              </w:rPr>
              <w:t xml:space="preserve"> </w:t>
            </w:r>
          </w:p>
        </w:tc>
      </w:tr>
      <w:tr w:rsidR="007E46FE" w:rsidRPr="00F716BE" w:rsidTr="00245D38">
        <w:trPr>
          <w:trHeight w:val="284"/>
        </w:trPr>
        <w:tc>
          <w:tcPr>
            <w:tcW w:w="708" w:type="dxa"/>
            <w:gridSpan w:val="2"/>
            <w:tcBorders>
              <w:top w:val="single" w:sz="4" w:space="0" w:color="000000"/>
              <w:left w:val="single" w:sz="4" w:space="0" w:color="000000"/>
              <w:bottom w:val="single" w:sz="4" w:space="0" w:color="000000"/>
            </w:tcBorders>
            <w:shd w:val="clear" w:color="auto" w:fill="C6D9F1"/>
            <w:vAlign w:val="center"/>
          </w:tcPr>
          <w:p w:rsidR="007E46FE" w:rsidRPr="00F716BE" w:rsidRDefault="007E46FE" w:rsidP="00D03E70">
            <w:pPr>
              <w:keepNext/>
              <w:suppressAutoHyphens w:val="0"/>
              <w:snapToGrid w:val="0"/>
              <w:ind w:left="94"/>
              <w:rPr>
                <w:rFonts w:ascii="Arial" w:hAnsi="Arial" w:cs="Arial"/>
                <w:b/>
                <w:bCs/>
                <w:sz w:val="20"/>
                <w:szCs w:val="20"/>
                <w:lang w:eastAsia="pl-PL"/>
              </w:rPr>
            </w:pPr>
            <w:r w:rsidRPr="00F716BE">
              <w:rPr>
                <w:rFonts w:ascii="Arial" w:hAnsi="Arial" w:cs="Arial"/>
                <w:b/>
                <w:bCs/>
                <w:sz w:val="20"/>
                <w:szCs w:val="20"/>
                <w:lang w:eastAsia="pl-PL"/>
              </w:rPr>
              <w:t>lp.</w:t>
            </w:r>
          </w:p>
        </w:tc>
        <w:tc>
          <w:tcPr>
            <w:tcW w:w="2977" w:type="dxa"/>
            <w:gridSpan w:val="2"/>
            <w:tcBorders>
              <w:top w:val="single" w:sz="4" w:space="0" w:color="000000"/>
              <w:left w:val="single" w:sz="4" w:space="0" w:color="000000"/>
              <w:bottom w:val="single" w:sz="4" w:space="0" w:color="000000"/>
            </w:tcBorders>
            <w:shd w:val="clear" w:color="auto" w:fill="C6D9F1"/>
            <w:vAlign w:val="center"/>
          </w:tcPr>
          <w:p w:rsidR="007E46FE" w:rsidRPr="00F716BE" w:rsidRDefault="007E46FE" w:rsidP="00D03E70">
            <w:pPr>
              <w:keepNext/>
              <w:suppressAutoHyphens w:val="0"/>
              <w:snapToGrid w:val="0"/>
              <w:rPr>
                <w:rFonts w:ascii="Arial" w:hAnsi="Arial" w:cs="Arial"/>
                <w:b/>
                <w:color w:val="000000"/>
                <w:sz w:val="20"/>
                <w:szCs w:val="20"/>
                <w:lang w:eastAsia="pl-PL"/>
              </w:rPr>
            </w:pPr>
            <w:r w:rsidRPr="00F716BE">
              <w:rPr>
                <w:rFonts w:ascii="Arial" w:hAnsi="Arial" w:cs="Arial"/>
                <w:b/>
                <w:color w:val="000000"/>
                <w:sz w:val="20"/>
                <w:szCs w:val="20"/>
                <w:lang w:eastAsia="pl-PL"/>
              </w:rPr>
              <w:t>nazwa kryterium</w:t>
            </w:r>
          </w:p>
        </w:tc>
        <w:tc>
          <w:tcPr>
            <w:tcW w:w="8931" w:type="dxa"/>
            <w:gridSpan w:val="2"/>
            <w:tcBorders>
              <w:top w:val="single" w:sz="4" w:space="0" w:color="000000"/>
              <w:left w:val="single" w:sz="4" w:space="0" w:color="000000"/>
              <w:bottom w:val="single" w:sz="4" w:space="0" w:color="000000"/>
              <w:right w:val="single" w:sz="4" w:space="0" w:color="000000"/>
            </w:tcBorders>
            <w:shd w:val="clear" w:color="auto" w:fill="C6D9F1"/>
            <w:vAlign w:val="center"/>
          </w:tcPr>
          <w:p w:rsidR="007E46FE" w:rsidRPr="00F716BE" w:rsidRDefault="007E46FE" w:rsidP="00D03E70">
            <w:pPr>
              <w:keepNext/>
              <w:tabs>
                <w:tab w:val="left" w:pos="0"/>
              </w:tabs>
              <w:suppressAutoHyphens w:val="0"/>
              <w:snapToGrid w:val="0"/>
              <w:jc w:val="center"/>
              <w:rPr>
                <w:rFonts w:ascii="Arial" w:hAnsi="Arial" w:cs="Arial"/>
                <w:sz w:val="20"/>
                <w:szCs w:val="20"/>
                <w:lang w:eastAsia="pl-PL"/>
              </w:rPr>
            </w:pPr>
            <w:r>
              <w:rPr>
                <w:rFonts w:ascii="Arial" w:hAnsi="Arial" w:cs="Arial"/>
                <w:b/>
                <w:bCs/>
                <w:sz w:val="20"/>
                <w:szCs w:val="20"/>
                <w:lang w:eastAsia="pl-PL"/>
              </w:rPr>
              <w:t xml:space="preserve">opis kryterium </w:t>
            </w:r>
            <w:r w:rsidRPr="00F716BE">
              <w:rPr>
                <w:rFonts w:ascii="Arial" w:hAnsi="Arial" w:cs="Arial"/>
                <w:b/>
                <w:bCs/>
                <w:sz w:val="20"/>
                <w:szCs w:val="20"/>
                <w:lang w:eastAsia="pl-PL"/>
              </w:rPr>
              <w:t xml:space="preserve"> wraz z metodologią przyznawania punktów</w:t>
            </w:r>
          </w:p>
        </w:tc>
        <w:tc>
          <w:tcPr>
            <w:tcW w:w="1559"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7E46FE" w:rsidRPr="00F716BE" w:rsidRDefault="007E46FE" w:rsidP="00D03E70">
            <w:pPr>
              <w:keepNext/>
              <w:suppressAutoHyphens w:val="0"/>
              <w:snapToGrid w:val="0"/>
              <w:jc w:val="center"/>
              <w:rPr>
                <w:rFonts w:ascii="Arial" w:hAnsi="Arial" w:cs="Arial"/>
                <w:b/>
                <w:bCs/>
                <w:sz w:val="20"/>
                <w:szCs w:val="20"/>
                <w:lang w:eastAsia="pl-PL"/>
              </w:rPr>
            </w:pPr>
            <w:r>
              <w:rPr>
                <w:rFonts w:ascii="Arial" w:hAnsi="Arial" w:cs="Arial"/>
                <w:b/>
                <w:bCs/>
                <w:sz w:val="20"/>
                <w:szCs w:val="20"/>
                <w:lang w:eastAsia="pl-PL"/>
              </w:rPr>
              <w:t>liczba punktów</w:t>
            </w:r>
          </w:p>
        </w:tc>
      </w:tr>
      <w:tr w:rsidR="007E46FE" w:rsidRPr="00F716BE" w:rsidTr="005E4494">
        <w:trPr>
          <w:trHeight w:val="284"/>
        </w:trPr>
        <w:tc>
          <w:tcPr>
            <w:tcW w:w="708" w:type="dxa"/>
            <w:gridSpan w:val="2"/>
            <w:tcBorders>
              <w:top w:val="single" w:sz="4" w:space="0" w:color="000000"/>
              <w:left w:val="single" w:sz="4" w:space="0" w:color="000000"/>
              <w:bottom w:val="single" w:sz="4" w:space="0" w:color="000000"/>
            </w:tcBorders>
          </w:tcPr>
          <w:p w:rsidR="007E46FE" w:rsidRPr="00F716BE" w:rsidRDefault="007E46FE" w:rsidP="00D03E70">
            <w:pPr>
              <w:keepNext/>
              <w:suppressAutoHyphens w:val="0"/>
              <w:snapToGrid w:val="0"/>
              <w:rPr>
                <w:rFonts w:ascii="Arial" w:hAnsi="Arial" w:cs="Arial"/>
                <w:b/>
                <w:bCs/>
                <w:sz w:val="20"/>
                <w:szCs w:val="20"/>
                <w:lang w:eastAsia="pl-PL"/>
              </w:rPr>
            </w:pPr>
            <w:r w:rsidRPr="00F716BE">
              <w:rPr>
                <w:rFonts w:ascii="Arial" w:hAnsi="Arial" w:cs="Arial"/>
                <w:b/>
                <w:bCs/>
                <w:sz w:val="20"/>
                <w:szCs w:val="20"/>
                <w:lang w:eastAsia="pl-PL"/>
              </w:rPr>
              <w:t>1.</w:t>
            </w:r>
          </w:p>
        </w:tc>
        <w:tc>
          <w:tcPr>
            <w:tcW w:w="2977" w:type="dxa"/>
            <w:gridSpan w:val="2"/>
            <w:tcBorders>
              <w:top w:val="single" w:sz="4" w:space="0" w:color="000000"/>
              <w:left w:val="single" w:sz="4" w:space="0" w:color="000000"/>
              <w:bottom w:val="single" w:sz="4" w:space="0" w:color="000000"/>
            </w:tcBorders>
          </w:tcPr>
          <w:p w:rsidR="007E46FE" w:rsidRPr="005E4494" w:rsidRDefault="007E46FE" w:rsidP="00D03E70">
            <w:pPr>
              <w:keepNext/>
              <w:suppressAutoHyphens w:val="0"/>
              <w:snapToGrid w:val="0"/>
              <w:rPr>
                <w:rFonts w:ascii="Arial" w:hAnsi="Arial" w:cs="Arial"/>
                <w:sz w:val="20"/>
                <w:szCs w:val="20"/>
              </w:rPr>
            </w:pPr>
            <w:r w:rsidRPr="005E4494">
              <w:rPr>
                <w:rFonts w:ascii="Arial" w:hAnsi="Arial" w:cs="Arial"/>
                <w:sz w:val="20"/>
                <w:szCs w:val="20"/>
              </w:rPr>
              <w:t>Kwalifikowalność podmiotowa Wykonawcy usługi</w:t>
            </w:r>
          </w:p>
        </w:tc>
        <w:tc>
          <w:tcPr>
            <w:tcW w:w="8931" w:type="dxa"/>
            <w:gridSpan w:val="2"/>
            <w:tcBorders>
              <w:top w:val="single" w:sz="4" w:space="0" w:color="000000"/>
              <w:left w:val="single" w:sz="4" w:space="0" w:color="000000"/>
              <w:bottom w:val="single" w:sz="4" w:space="0" w:color="000000"/>
              <w:right w:val="single" w:sz="4" w:space="0" w:color="000000"/>
            </w:tcBorders>
            <w:vAlign w:val="center"/>
          </w:tcPr>
          <w:p w:rsidR="001A7EAE" w:rsidRPr="00807081" w:rsidRDefault="001A7EAE" w:rsidP="00807081">
            <w:pPr>
              <w:keepNext/>
              <w:suppressAutoHyphens w:val="0"/>
              <w:snapToGrid w:val="0"/>
              <w:rPr>
                <w:rFonts w:ascii="Arial" w:hAnsi="Arial" w:cs="Arial"/>
                <w:sz w:val="20"/>
                <w:szCs w:val="20"/>
              </w:rPr>
            </w:pPr>
            <w:r w:rsidRPr="00807081">
              <w:rPr>
                <w:rFonts w:ascii="Arial" w:hAnsi="Arial" w:cs="Arial"/>
                <w:sz w:val="20"/>
                <w:szCs w:val="20"/>
              </w:rPr>
              <w:t xml:space="preserve">Wykonawca usługi jest jednostką naukową w rozumieniu art. 2 pkt </w:t>
            </w:r>
            <w:r w:rsidRPr="00807081">
              <w:rPr>
                <w:rFonts w:ascii="Arial" w:hAnsi="Arial" w:cs="Arial"/>
                <w:sz w:val="20"/>
                <w:szCs w:val="20"/>
              </w:rPr>
              <w:br/>
              <w:t>9 ustawy z dnia 30 kwietnia 2010 r. o zasadach finansowania nauki (Dz. U. z 2014 r., poz. 1620, z </w:t>
            </w:r>
            <w:proofErr w:type="spellStart"/>
            <w:r w:rsidRPr="00807081">
              <w:rPr>
                <w:rFonts w:ascii="Arial" w:hAnsi="Arial" w:cs="Arial"/>
                <w:sz w:val="20"/>
                <w:szCs w:val="20"/>
              </w:rPr>
              <w:t>późń</w:t>
            </w:r>
            <w:proofErr w:type="spellEnd"/>
            <w:r w:rsidRPr="00807081">
              <w:rPr>
                <w:rFonts w:ascii="Arial" w:hAnsi="Arial" w:cs="Arial"/>
                <w:sz w:val="20"/>
                <w:szCs w:val="20"/>
              </w:rPr>
              <w:t>. zm.) posiadającą siedzibę na terytorium RP:</w:t>
            </w:r>
          </w:p>
          <w:p w:rsidR="001A7EAE" w:rsidRDefault="001A7EAE" w:rsidP="00C810E8">
            <w:pPr>
              <w:pStyle w:val="Akapitzlist"/>
              <w:keepNext/>
              <w:numPr>
                <w:ilvl w:val="0"/>
                <w:numId w:val="210"/>
              </w:numPr>
              <w:suppressAutoHyphens w:val="0"/>
              <w:snapToGrid w:val="0"/>
              <w:ind w:left="426" w:hanging="426"/>
              <w:rPr>
                <w:rFonts w:ascii="Arial" w:hAnsi="Arial" w:cs="Arial"/>
                <w:sz w:val="20"/>
                <w:szCs w:val="20"/>
              </w:rPr>
            </w:pPr>
            <w:r w:rsidRPr="00807081">
              <w:rPr>
                <w:rFonts w:ascii="Arial" w:hAnsi="Arial" w:cs="Arial"/>
                <w:sz w:val="20"/>
                <w:szCs w:val="20"/>
              </w:rPr>
              <w:t>posiadającą przyznaną kategorię naukową A+, A albo B, o której mowa w art. 42 ust. 3 ustawy z dnia 30 kwietnia 2010 r. o zasadach finansowania nauki lub;</w:t>
            </w:r>
          </w:p>
          <w:p w:rsidR="001A7EAE" w:rsidRDefault="001A7EAE" w:rsidP="00C810E8">
            <w:pPr>
              <w:pStyle w:val="Akapitzlist"/>
              <w:keepNext/>
              <w:numPr>
                <w:ilvl w:val="0"/>
                <w:numId w:val="210"/>
              </w:numPr>
              <w:suppressAutoHyphens w:val="0"/>
              <w:snapToGrid w:val="0"/>
              <w:ind w:left="426" w:hanging="426"/>
              <w:rPr>
                <w:rFonts w:ascii="Arial" w:hAnsi="Arial" w:cs="Arial"/>
                <w:sz w:val="20"/>
                <w:szCs w:val="20"/>
              </w:rPr>
            </w:pPr>
            <w:r w:rsidRPr="00807081">
              <w:rPr>
                <w:rFonts w:ascii="Arial" w:hAnsi="Arial" w:cs="Arial"/>
                <w:sz w:val="20"/>
                <w:szCs w:val="20"/>
              </w:rPr>
              <w:t>spółką celową uczelni, o której mowa w art. 86a ustawy Prawo o szkolnictwie wyższym lub spółka celowa jednostki naukowej lub;</w:t>
            </w:r>
          </w:p>
          <w:p w:rsidR="001A7EAE" w:rsidRDefault="001A7EAE" w:rsidP="00C810E8">
            <w:pPr>
              <w:pStyle w:val="Akapitzlist"/>
              <w:keepNext/>
              <w:numPr>
                <w:ilvl w:val="0"/>
                <w:numId w:val="210"/>
              </w:numPr>
              <w:suppressAutoHyphens w:val="0"/>
              <w:snapToGrid w:val="0"/>
              <w:ind w:left="426" w:hanging="426"/>
              <w:rPr>
                <w:rFonts w:ascii="Arial" w:hAnsi="Arial" w:cs="Arial"/>
                <w:sz w:val="20"/>
                <w:szCs w:val="20"/>
              </w:rPr>
            </w:pPr>
            <w:r w:rsidRPr="00807081">
              <w:rPr>
                <w:rFonts w:ascii="Arial" w:hAnsi="Arial" w:cs="Arial"/>
                <w:sz w:val="20"/>
                <w:szCs w:val="20"/>
              </w:rPr>
              <w:t>centrum transferu technologii uczelni lub;</w:t>
            </w:r>
          </w:p>
          <w:p w:rsidR="001A7EAE" w:rsidRDefault="001A7EAE" w:rsidP="00C810E8">
            <w:pPr>
              <w:pStyle w:val="Akapitzlist"/>
              <w:keepNext/>
              <w:numPr>
                <w:ilvl w:val="0"/>
                <w:numId w:val="210"/>
              </w:numPr>
              <w:suppressAutoHyphens w:val="0"/>
              <w:snapToGrid w:val="0"/>
              <w:ind w:left="426" w:hanging="426"/>
              <w:rPr>
                <w:rFonts w:ascii="Arial" w:hAnsi="Arial" w:cs="Arial"/>
                <w:sz w:val="20"/>
                <w:szCs w:val="20"/>
              </w:rPr>
            </w:pPr>
            <w:r w:rsidRPr="00807081">
              <w:rPr>
                <w:rFonts w:ascii="Arial" w:hAnsi="Arial" w:cs="Arial"/>
                <w:sz w:val="20"/>
                <w:szCs w:val="20"/>
              </w:rPr>
              <w:t>przedsiębiorcą  posiadającym  status  centrum  badawczo-rozwojowego w rozumieniu  ustawy  z  dnia  30  maja  2008  r.  o niektórych  formach  wspierania działalności  innowacyjnej lub;</w:t>
            </w:r>
          </w:p>
          <w:p w:rsidR="001A7EAE" w:rsidRPr="00807081" w:rsidRDefault="001A7EAE" w:rsidP="00C810E8">
            <w:pPr>
              <w:pStyle w:val="Akapitzlist"/>
              <w:keepNext/>
              <w:numPr>
                <w:ilvl w:val="0"/>
                <w:numId w:val="210"/>
              </w:numPr>
              <w:suppressAutoHyphens w:val="0"/>
              <w:snapToGrid w:val="0"/>
              <w:ind w:left="426" w:hanging="426"/>
              <w:rPr>
                <w:rFonts w:ascii="Arial" w:hAnsi="Arial" w:cs="Arial"/>
                <w:sz w:val="20"/>
                <w:szCs w:val="20"/>
              </w:rPr>
            </w:pPr>
            <w:r w:rsidRPr="00807081">
              <w:rPr>
                <w:rFonts w:ascii="Arial" w:hAnsi="Arial" w:cs="Arial"/>
                <w:sz w:val="20"/>
                <w:szCs w:val="20"/>
              </w:rPr>
              <w:t xml:space="preserve">akredytowanym laboratorium (posiadającym akredytację  Polskiego  Centrum  Akredytacji) lub notyfikowanym laboratorium przez podmioty wymienione w art. 21 ustawy z dnia 30 sierpnia 2002 r. o systemie oceny zgodności.  (ujęte  w  aktualnym  obwieszczeniu  Ministra  Gospodarki  w  sprawie  informacji o notyfikowanych  jednostkach  certyfikujących  i  jednostkach kontrolujących  oraz notyfikowanych laboratoriach). </w:t>
            </w:r>
          </w:p>
          <w:p w:rsidR="007E46FE" w:rsidRPr="005E4494" w:rsidRDefault="007E46FE" w:rsidP="00D03E70">
            <w:pPr>
              <w:spacing w:before="120"/>
              <w:jc w:val="both"/>
              <w:rPr>
                <w:rFonts w:ascii="Arial" w:hAnsi="Arial" w:cs="Arial"/>
                <w:i/>
                <w:sz w:val="20"/>
                <w:szCs w:val="20"/>
                <w:lang w:eastAsia="pl-PL"/>
              </w:rPr>
            </w:pPr>
            <w:r w:rsidRPr="00624C9C">
              <w:rPr>
                <w:rFonts w:ascii="Arial" w:hAnsi="Arial" w:cs="Arial"/>
                <w:i/>
                <w:sz w:val="20"/>
                <w:szCs w:val="20"/>
                <w:lang w:eastAsia="pl-PL"/>
              </w:rPr>
              <w:t xml:space="preserve">Wymagane minimum punktowe </w:t>
            </w:r>
            <w:r>
              <w:rPr>
                <w:rFonts w:ascii="Arial" w:hAnsi="Arial" w:cs="Arial"/>
                <w:i/>
                <w:sz w:val="20"/>
                <w:szCs w:val="20"/>
                <w:lang w:eastAsia="pl-PL"/>
              </w:rPr>
              <w:t>– 1</w:t>
            </w:r>
            <w:r w:rsidRPr="00624C9C">
              <w:rPr>
                <w:rFonts w:ascii="Arial" w:hAnsi="Arial" w:cs="Arial"/>
                <w:i/>
                <w:sz w:val="20"/>
                <w:szCs w:val="20"/>
                <w:lang w:eastAsia="pl-PL"/>
              </w:rPr>
              <w:t>.</w:t>
            </w:r>
          </w:p>
        </w:tc>
        <w:tc>
          <w:tcPr>
            <w:tcW w:w="1559" w:type="dxa"/>
            <w:tcBorders>
              <w:top w:val="single" w:sz="4" w:space="0" w:color="000000"/>
              <w:left w:val="single" w:sz="4" w:space="0" w:color="000000"/>
              <w:bottom w:val="single" w:sz="4" w:space="0" w:color="000000"/>
              <w:right w:val="single" w:sz="4" w:space="0" w:color="000000"/>
            </w:tcBorders>
          </w:tcPr>
          <w:p w:rsidR="007E46FE" w:rsidRPr="005E4494" w:rsidRDefault="007E46FE" w:rsidP="00D03E70">
            <w:pPr>
              <w:keepNext/>
              <w:suppressAutoHyphens w:val="0"/>
              <w:snapToGrid w:val="0"/>
              <w:jc w:val="center"/>
              <w:rPr>
                <w:rFonts w:ascii="Arial" w:hAnsi="Arial" w:cs="Arial"/>
                <w:b/>
                <w:bCs/>
                <w:sz w:val="20"/>
                <w:szCs w:val="20"/>
                <w:lang w:eastAsia="pl-PL"/>
              </w:rPr>
            </w:pPr>
            <w:r w:rsidRPr="005E4494">
              <w:rPr>
                <w:rFonts w:ascii="Arial" w:hAnsi="Arial" w:cs="Arial"/>
                <w:sz w:val="20"/>
                <w:szCs w:val="20"/>
              </w:rPr>
              <w:t>0 lub 1</w:t>
            </w:r>
          </w:p>
        </w:tc>
      </w:tr>
      <w:tr w:rsidR="007E46FE" w:rsidRPr="00F716BE" w:rsidTr="00245D38">
        <w:trPr>
          <w:trHeight w:val="284"/>
        </w:trPr>
        <w:tc>
          <w:tcPr>
            <w:tcW w:w="708" w:type="dxa"/>
            <w:gridSpan w:val="2"/>
            <w:tcBorders>
              <w:top w:val="single" w:sz="4" w:space="0" w:color="000000"/>
              <w:left w:val="single" w:sz="4" w:space="0" w:color="000000"/>
              <w:bottom w:val="single" w:sz="4" w:space="0" w:color="000000"/>
            </w:tcBorders>
          </w:tcPr>
          <w:p w:rsidR="007E46FE" w:rsidRPr="00F716BE" w:rsidRDefault="007E46FE" w:rsidP="00D03E70">
            <w:pPr>
              <w:keepNext/>
              <w:suppressAutoHyphens w:val="0"/>
              <w:snapToGrid w:val="0"/>
              <w:ind w:hanging="23"/>
              <w:rPr>
                <w:rFonts w:ascii="Arial" w:hAnsi="Arial" w:cs="Arial"/>
                <w:b/>
                <w:color w:val="000000"/>
                <w:sz w:val="20"/>
                <w:szCs w:val="20"/>
                <w:lang w:eastAsia="pl-PL"/>
              </w:rPr>
            </w:pPr>
            <w:r w:rsidRPr="00F716BE">
              <w:rPr>
                <w:rFonts w:ascii="Arial" w:hAnsi="Arial" w:cs="Arial"/>
                <w:b/>
                <w:color w:val="000000"/>
                <w:sz w:val="20"/>
                <w:szCs w:val="20"/>
                <w:lang w:eastAsia="pl-PL"/>
              </w:rPr>
              <w:t>2.</w:t>
            </w:r>
          </w:p>
        </w:tc>
        <w:tc>
          <w:tcPr>
            <w:tcW w:w="2977" w:type="dxa"/>
            <w:gridSpan w:val="2"/>
            <w:tcBorders>
              <w:top w:val="single" w:sz="4" w:space="0" w:color="000000"/>
              <w:left w:val="single" w:sz="4" w:space="0" w:color="000000"/>
              <w:bottom w:val="single" w:sz="4" w:space="0" w:color="000000"/>
            </w:tcBorders>
          </w:tcPr>
          <w:p w:rsidR="007E46FE" w:rsidRPr="005E4494" w:rsidRDefault="007E46FE" w:rsidP="00D03E70">
            <w:pPr>
              <w:keepNext/>
              <w:suppressAutoHyphens w:val="0"/>
              <w:snapToGrid w:val="0"/>
              <w:rPr>
                <w:rFonts w:ascii="Arial" w:hAnsi="Arial" w:cs="Arial"/>
                <w:sz w:val="20"/>
                <w:szCs w:val="20"/>
                <w:lang w:eastAsia="pl-PL"/>
              </w:rPr>
            </w:pPr>
            <w:r w:rsidRPr="005E4494">
              <w:rPr>
                <w:rFonts w:ascii="Arial" w:hAnsi="Arial" w:cs="Arial"/>
                <w:sz w:val="20"/>
                <w:szCs w:val="20"/>
              </w:rPr>
              <w:t>Projekt jest zgodny z zakresem działania, a cel projektu jest uzasadniony i racjonalny</w:t>
            </w:r>
          </w:p>
        </w:tc>
        <w:tc>
          <w:tcPr>
            <w:tcW w:w="8931" w:type="dxa"/>
            <w:gridSpan w:val="2"/>
            <w:tcBorders>
              <w:top w:val="single" w:sz="4" w:space="0" w:color="000000"/>
              <w:left w:val="single" w:sz="4" w:space="0" w:color="000000"/>
              <w:bottom w:val="single" w:sz="4" w:space="0" w:color="000000"/>
              <w:right w:val="single" w:sz="4" w:space="0" w:color="000000"/>
            </w:tcBorders>
          </w:tcPr>
          <w:p w:rsidR="007E46FE" w:rsidRPr="005E4494" w:rsidRDefault="007E46FE" w:rsidP="00D03E70">
            <w:pPr>
              <w:jc w:val="both"/>
              <w:rPr>
                <w:rFonts w:ascii="Arial" w:hAnsi="Arial" w:cs="Arial"/>
                <w:sz w:val="20"/>
                <w:szCs w:val="20"/>
              </w:rPr>
            </w:pPr>
            <w:r w:rsidRPr="005E4494">
              <w:rPr>
                <w:rFonts w:ascii="Arial" w:hAnsi="Arial" w:cs="Arial"/>
                <w:sz w:val="20"/>
                <w:szCs w:val="20"/>
              </w:rPr>
              <w:t xml:space="preserve">W ramach oceny kryterium badane jest czy projekt </w:t>
            </w:r>
            <w:r w:rsidR="00AF0F8F">
              <w:rPr>
                <w:rFonts w:ascii="Arial" w:hAnsi="Arial" w:cs="Arial"/>
                <w:sz w:val="20"/>
                <w:szCs w:val="20"/>
              </w:rPr>
              <w:t xml:space="preserve">jest innowacyjny i </w:t>
            </w:r>
            <w:r w:rsidRPr="005E4494">
              <w:rPr>
                <w:rFonts w:ascii="Arial" w:hAnsi="Arial" w:cs="Arial"/>
                <w:sz w:val="20"/>
                <w:szCs w:val="20"/>
              </w:rPr>
              <w:t xml:space="preserve">polega na opracowaniu przez jednostkę naukową </w:t>
            </w:r>
            <w:r w:rsidRPr="005E4494">
              <w:rPr>
                <w:rFonts w:ascii="Arial" w:hAnsi="Arial" w:cs="Arial"/>
                <w:bCs/>
                <w:sz w:val="20"/>
                <w:szCs w:val="20"/>
              </w:rPr>
              <w:t xml:space="preserve">dla </w:t>
            </w:r>
            <w:proofErr w:type="spellStart"/>
            <w:r w:rsidRPr="005E4494">
              <w:rPr>
                <w:rFonts w:ascii="Arial" w:hAnsi="Arial" w:cs="Arial"/>
                <w:bCs/>
                <w:sz w:val="20"/>
                <w:szCs w:val="20"/>
              </w:rPr>
              <w:t>mikroprzedsiębiorcy</w:t>
            </w:r>
            <w:proofErr w:type="spellEnd"/>
            <w:r w:rsidRPr="005E4494">
              <w:rPr>
                <w:rFonts w:ascii="Arial" w:hAnsi="Arial" w:cs="Arial"/>
                <w:bCs/>
                <w:sz w:val="20"/>
                <w:szCs w:val="20"/>
              </w:rPr>
              <w:t>, małego lub średniego przedsiębiorcy nowego lub znacząco ulepszonego produktu (wyrobu, usługi), technologii lub nowego projektu wzorniczego.</w:t>
            </w:r>
            <w:r w:rsidRPr="005E4494" w:rsidDel="00FE59B7">
              <w:rPr>
                <w:rFonts w:ascii="Arial" w:hAnsi="Arial" w:cs="Arial"/>
                <w:sz w:val="20"/>
                <w:szCs w:val="20"/>
              </w:rPr>
              <w:t xml:space="preserve"> </w:t>
            </w:r>
            <w:r w:rsidRPr="005E4494">
              <w:rPr>
                <w:rFonts w:ascii="Arial" w:hAnsi="Arial" w:cs="Arial"/>
                <w:sz w:val="20"/>
                <w:szCs w:val="20"/>
              </w:rPr>
              <w:t xml:space="preserve">Ocenie podlega użyteczność projektu (rezultatu) dla przedsiębiorcy, zasadność oraz racjonalność realizacji projektu oraz jego wpływ na potencjał rozwojowy Wnioskodawcy. </w:t>
            </w:r>
          </w:p>
          <w:p w:rsidR="007E46FE" w:rsidRPr="005E4494" w:rsidRDefault="007E46FE" w:rsidP="00D03E70">
            <w:pPr>
              <w:jc w:val="both"/>
              <w:rPr>
                <w:rFonts w:ascii="Arial" w:hAnsi="Arial" w:cs="Arial"/>
                <w:sz w:val="20"/>
                <w:szCs w:val="20"/>
              </w:rPr>
            </w:pPr>
            <w:r w:rsidRPr="005E4494">
              <w:rPr>
                <w:rFonts w:ascii="Arial" w:hAnsi="Arial" w:cs="Arial"/>
                <w:sz w:val="20"/>
                <w:szCs w:val="20"/>
              </w:rPr>
              <w:t>Uzasadniając potrzebę realizacji projektu Wnioskodawca powinien:</w:t>
            </w:r>
          </w:p>
          <w:p w:rsidR="007E46FE" w:rsidRPr="005E4494" w:rsidRDefault="007E46FE" w:rsidP="00C810E8">
            <w:pPr>
              <w:numPr>
                <w:ilvl w:val="0"/>
                <w:numId w:val="61"/>
              </w:numPr>
              <w:suppressAutoHyphens w:val="0"/>
              <w:ind w:left="284" w:hanging="283"/>
              <w:jc w:val="both"/>
              <w:rPr>
                <w:rFonts w:ascii="Arial" w:hAnsi="Arial" w:cs="Arial"/>
                <w:sz w:val="20"/>
                <w:szCs w:val="20"/>
              </w:rPr>
            </w:pPr>
            <w:r w:rsidRPr="005E4494">
              <w:rPr>
                <w:rFonts w:ascii="Arial" w:hAnsi="Arial" w:cs="Arial"/>
                <w:sz w:val="20"/>
                <w:szCs w:val="20"/>
              </w:rPr>
              <w:t>w przypadku innowacji produktowej wykazać, że produkt zaspokoi faktyczne zapotrzebowanie konsumentów i będzie konkurencyjny względem innych, podobnych produktów oferowanych na rynku.</w:t>
            </w:r>
          </w:p>
          <w:p w:rsidR="007E46FE" w:rsidRPr="005E4494" w:rsidRDefault="007E46FE" w:rsidP="00C810E8">
            <w:pPr>
              <w:numPr>
                <w:ilvl w:val="0"/>
                <w:numId w:val="61"/>
              </w:numPr>
              <w:suppressAutoHyphens w:val="0"/>
              <w:ind w:left="284" w:hanging="283"/>
              <w:jc w:val="both"/>
              <w:rPr>
                <w:rFonts w:ascii="Arial" w:hAnsi="Arial" w:cs="Arial"/>
                <w:sz w:val="20"/>
                <w:szCs w:val="20"/>
              </w:rPr>
            </w:pPr>
            <w:r w:rsidRPr="005E4494">
              <w:rPr>
                <w:rFonts w:ascii="Arial" w:hAnsi="Arial" w:cs="Arial"/>
                <w:sz w:val="20"/>
                <w:szCs w:val="20"/>
              </w:rPr>
              <w:t>w przypadku innowacji procesowej wykazać pozytywny wpływ rezultatu projektu na cykl produkcyjny</w:t>
            </w:r>
            <w:r w:rsidR="00AF0F8F">
              <w:rPr>
                <w:rFonts w:ascii="Arial" w:hAnsi="Arial" w:cs="Arial"/>
                <w:sz w:val="20"/>
                <w:szCs w:val="20"/>
              </w:rPr>
              <w:t>, proces technologiczny</w:t>
            </w:r>
            <w:r w:rsidRPr="005E4494">
              <w:rPr>
                <w:rFonts w:ascii="Arial" w:hAnsi="Arial" w:cs="Arial"/>
                <w:sz w:val="20"/>
                <w:szCs w:val="20"/>
              </w:rPr>
              <w:t xml:space="preserve"> w przedsiębiorstwie oraz innych potencjalnych jej użytkowników lub znaczące podniesienie jakości świadczonych usług</w:t>
            </w:r>
            <w:r w:rsidR="00AF0F8F">
              <w:rPr>
                <w:rFonts w:ascii="Arial" w:hAnsi="Arial" w:cs="Arial"/>
                <w:sz w:val="20"/>
                <w:szCs w:val="20"/>
              </w:rPr>
              <w:t xml:space="preserve"> lub produkowanych wyrobów</w:t>
            </w:r>
            <w:r w:rsidRPr="005E4494">
              <w:rPr>
                <w:rFonts w:ascii="Arial" w:hAnsi="Arial" w:cs="Arial"/>
                <w:sz w:val="20"/>
                <w:szCs w:val="20"/>
              </w:rPr>
              <w:t>.</w:t>
            </w:r>
          </w:p>
          <w:p w:rsidR="007E46FE" w:rsidRPr="005E4494" w:rsidRDefault="007E46FE" w:rsidP="00D03E70">
            <w:pPr>
              <w:jc w:val="both"/>
              <w:rPr>
                <w:rFonts w:ascii="Arial" w:hAnsi="Arial" w:cs="Arial"/>
                <w:sz w:val="20"/>
                <w:szCs w:val="20"/>
              </w:rPr>
            </w:pPr>
            <w:r w:rsidRPr="005E4494">
              <w:rPr>
                <w:rFonts w:ascii="Arial" w:hAnsi="Arial" w:cs="Arial"/>
                <w:sz w:val="20"/>
                <w:szCs w:val="20"/>
              </w:rPr>
              <w:t xml:space="preserve">Wnioskodawca określając wpływ projektu (zaplanowany bezpośredni rezultat lub jego wdrożenie) na własny potencjał rozwojowy powinien uwzględnić plany rozwojowe przedsiębiorstwa, możliwość poszerzenia rynków zbytu i oferty, zwiększenie przychodów przedsiębiorstwa lub możliwość realizacji innych innowacyjnych projektów. </w:t>
            </w:r>
          </w:p>
          <w:p w:rsidR="007E46FE" w:rsidRPr="005E4494" w:rsidRDefault="007E46FE" w:rsidP="00D03E70">
            <w:pPr>
              <w:jc w:val="both"/>
              <w:rPr>
                <w:rFonts w:ascii="Arial" w:hAnsi="Arial" w:cs="Arial"/>
                <w:sz w:val="20"/>
                <w:szCs w:val="20"/>
              </w:rPr>
            </w:pPr>
            <w:r w:rsidRPr="005E4494">
              <w:rPr>
                <w:rFonts w:ascii="Arial" w:hAnsi="Arial" w:cs="Arial"/>
                <w:sz w:val="20"/>
                <w:szCs w:val="20"/>
              </w:rPr>
              <w:t>Przedsiębiorca może dodatkowo wykazać potencjał eksportowy rezultatu projektu/opracowanego rozwiązania tj. wpływ na pozyskanie nowych odbiorców na rynkach zagranicznych.</w:t>
            </w:r>
          </w:p>
          <w:p w:rsidR="008720DC" w:rsidRPr="00807081" w:rsidRDefault="008720DC" w:rsidP="00807081">
            <w:pPr>
              <w:jc w:val="both"/>
              <w:rPr>
                <w:rFonts w:ascii="Arial" w:hAnsi="Arial" w:cs="Arial"/>
                <w:sz w:val="20"/>
                <w:szCs w:val="20"/>
              </w:rPr>
            </w:pPr>
            <w:r w:rsidRPr="00807081">
              <w:rPr>
                <w:rFonts w:ascii="Arial" w:hAnsi="Arial" w:cs="Arial"/>
                <w:sz w:val="20"/>
                <w:szCs w:val="20"/>
              </w:rPr>
              <w:t xml:space="preserve">W ramach oceny racjonalności celu projektu badaniu podlega czy rezultat projektu jest możliwy do osiągnięcia oraz potencjał Wykonawcy usługi do realizacji usługi. Ocenie podlega także czy rezultat usługi możliwy jest do wdrożenia przez Wnioskodawcę. Badaniu podlega zdolność Wnioskodawcy do realizacji i wykorzystania efektów projektu. </w:t>
            </w:r>
          </w:p>
          <w:p w:rsidR="007E46FE" w:rsidRPr="005E4494" w:rsidRDefault="007E46FE" w:rsidP="00D03E70">
            <w:pPr>
              <w:jc w:val="both"/>
              <w:rPr>
                <w:rFonts w:ascii="Arial" w:hAnsi="Arial" w:cs="Arial"/>
                <w:sz w:val="20"/>
                <w:szCs w:val="20"/>
              </w:rPr>
            </w:pPr>
            <w:r w:rsidRPr="005E4494">
              <w:rPr>
                <w:rFonts w:ascii="Arial" w:hAnsi="Arial" w:cs="Arial"/>
                <w:sz w:val="20"/>
                <w:szCs w:val="20"/>
              </w:rPr>
              <w:t xml:space="preserve">Opis celu projektu, podejmowanych działań, rezultatów, planowanych do osiągnięcia wskaźników muszą być spójne. </w:t>
            </w:r>
          </w:p>
          <w:p w:rsidR="007E46FE" w:rsidRPr="005E4494" w:rsidRDefault="007E46FE" w:rsidP="00D03E70">
            <w:pPr>
              <w:jc w:val="both"/>
              <w:rPr>
                <w:rFonts w:ascii="Arial" w:hAnsi="Arial" w:cs="Arial"/>
                <w:sz w:val="20"/>
                <w:szCs w:val="20"/>
              </w:rPr>
            </w:pPr>
            <w:r w:rsidRPr="005E4494">
              <w:rPr>
                <w:rFonts w:ascii="Arial" w:hAnsi="Arial" w:cs="Arial"/>
                <w:sz w:val="20"/>
                <w:szCs w:val="20"/>
              </w:rPr>
              <w:t>Punktacja:</w:t>
            </w:r>
          </w:p>
          <w:p w:rsidR="007E46FE" w:rsidRPr="005E4494" w:rsidRDefault="007E46FE" w:rsidP="00D03E70">
            <w:pPr>
              <w:jc w:val="both"/>
              <w:rPr>
                <w:rFonts w:ascii="Arial" w:hAnsi="Arial" w:cs="Arial"/>
                <w:sz w:val="20"/>
                <w:szCs w:val="20"/>
              </w:rPr>
            </w:pPr>
            <w:r w:rsidRPr="005E4494">
              <w:rPr>
                <w:rFonts w:ascii="Arial" w:hAnsi="Arial" w:cs="Arial"/>
                <w:sz w:val="20"/>
                <w:szCs w:val="20"/>
              </w:rPr>
              <w:t xml:space="preserve">0 pkt – Projekt nie jest zgodny z zakresem działania lub cel projektu nie jest uzasadniony i racjonalny; </w:t>
            </w:r>
          </w:p>
          <w:p w:rsidR="007E46FE" w:rsidRDefault="007E46FE" w:rsidP="00D03E70">
            <w:pPr>
              <w:ind w:left="425" w:hanging="425"/>
              <w:jc w:val="both"/>
              <w:rPr>
                <w:rFonts w:ascii="Arial" w:hAnsi="Arial" w:cs="Arial"/>
                <w:sz w:val="20"/>
                <w:szCs w:val="20"/>
              </w:rPr>
            </w:pPr>
            <w:r w:rsidRPr="005E4494">
              <w:rPr>
                <w:rFonts w:ascii="Arial" w:hAnsi="Arial" w:cs="Arial"/>
                <w:sz w:val="20"/>
                <w:szCs w:val="20"/>
              </w:rPr>
              <w:t>1 pkt – Projekt jest zgodny z zakresem działania, a cel projektu jest uzasadniony i racjonalny.</w:t>
            </w:r>
          </w:p>
          <w:p w:rsidR="007E46FE" w:rsidRPr="005E4494" w:rsidRDefault="007E46FE" w:rsidP="00D03E70">
            <w:pPr>
              <w:spacing w:before="120"/>
              <w:ind w:left="425" w:hanging="425"/>
              <w:jc w:val="both"/>
              <w:rPr>
                <w:rFonts w:ascii="Arial" w:hAnsi="Arial" w:cs="Arial"/>
                <w:sz w:val="20"/>
                <w:szCs w:val="20"/>
                <w:highlight w:val="yellow"/>
                <w:lang w:eastAsia="pl-PL"/>
              </w:rPr>
            </w:pPr>
            <w:r w:rsidRPr="00624C9C">
              <w:rPr>
                <w:rFonts w:ascii="Arial" w:hAnsi="Arial" w:cs="Arial"/>
                <w:i/>
                <w:sz w:val="20"/>
                <w:szCs w:val="20"/>
                <w:lang w:eastAsia="pl-PL"/>
              </w:rPr>
              <w:t xml:space="preserve">Wymagane minimum punktowe </w:t>
            </w:r>
            <w:r>
              <w:rPr>
                <w:rFonts w:ascii="Arial" w:hAnsi="Arial" w:cs="Arial"/>
                <w:i/>
                <w:sz w:val="20"/>
                <w:szCs w:val="20"/>
                <w:lang w:eastAsia="pl-PL"/>
              </w:rPr>
              <w:t>– 1</w:t>
            </w:r>
            <w:r w:rsidRPr="00624C9C">
              <w:rPr>
                <w:rFonts w:ascii="Arial" w:hAnsi="Arial" w:cs="Arial"/>
                <w:i/>
                <w:sz w:val="20"/>
                <w:szCs w:val="20"/>
                <w:lang w:eastAsia="pl-PL"/>
              </w:rPr>
              <w:t>.</w:t>
            </w:r>
          </w:p>
        </w:tc>
        <w:tc>
          <w:tcPr>
            <w:tcW w:w="1559" w:type="dxa"/>
            <w:tcBorders>
              <w:top w:val="single" w:sz="4" w:space="0" w:color="000000"/>
              <w:left w:val="single" w:sz="4" w:space="0" w:color="000000"/>
              <w:bottom w:val="single" w:sz="4" w:space="0" w:color="000000"/>
              <w:right w:val="single" w:sz="4" w:space="0" w:color="000000"/>
            </w:tcBorders>
          </w:tcPr>
          <w:p w:rsidR="007E46FE" w:rsidRPr="005E4494" w:rsidRDefault="007E46FE" w:rsidP="00D03E70">
            <w:pPr>
              <w:keepNext/>
              <w:suppressAutoHyphens w:val="0"/>
              <w:snapToGrid w:val="0"/>
              <w:jc w:val="center"/>
              <w:rPr>
                <w:rFonts w:ascii="Arial" w:hAnsi="Arial" w:cs="Arial"/>
                <w:bCs/>
                <w:sz w:val="20"/>
                <w:szCs w:val="20"/>
                <w:lang w:eastAsia="pl-PL"/>
              </w:rPr>
            </w:pPr>
            <w:r w:rsidRPr="005E4494">
              <w:rPr>
                <w:rFonts w:ascii="Arial" w:hAnsi="Arial" w:cs="Arial"/>
                <w:sz w:val="20"/>
                <w:szCs w:val="20"/>
              </w:rPr>
              <w:t>0 lub 1</w:t>
            </w:r>
          </w:p>
        </w:tc>
      </w:tr>
      <w:tr w:rsidR="007E46FE" w:rsidRPr="00F716BE" w:rsidTr="00245D38">
        <w:trPr>
          <w:trHeight w:val="284"/>
        </w:trPr>
        <w:tc>
          <w:tcPr>
            <w:tcW w:w="708" w:type="dxa"/>
            <w:gridSpan w:val="2"/>
            <w:tcBorders>
              <w:top w:val="single" w:sz="4" w:space="0" w:color="000000"/>
              <w:left w:val="single" w:sz="4" w:space="0" w:color="000000"/>
              <w:bottom w:val="single" w:sz="4" w:space="0" w:color="000000"/>
            </w:tcBorders>
          </w:tcPr>
          <w:p w:rsidR="007E46FE" w:rsidRPr="00F716BE" w:rsidRDefault="007E46FE" w:rsidP="00D03E70">
            <w:pPr>
              <w:keepNext/>
              <w:suppressAutoHyphens w:val="0"/>
              <w:snapToGrid w:val="0"/>
              <w:ind w:hanging="23"/>
              <w:rPr>
                <w:rFonts w:ascii="Arial" w:hAnsi="Arial" w:cs="Arial"/>
                <w:b/>
                <w:color w:val="000000"/>
                <w:sz w:val="20"/>
                <w:szCs w:val="20"/>
                <w:lang w:eastAsia="pl-PL"/>
              </w:rPr>
            </w:pPr>
            <w:r w:rsidRPr="00F716BE">
              <w:rPr>
                <w:rFonts w:ascii="Arial" w:hAnsi="Arial" w:cs="Arial"/>
                <w:b/>
                <w:color w:val="000000"/>
                <w:sz w:val="20"/>
                <w:szCs w:val="20"/>
                <w:lang w:eastAsia="pl-PL"/>
              </w:rPr>
              <w:t>3.</w:t>
            </w:r>
          </w:p>
        </w:tc>
        <w:tc>
          <w:tcPr>
            <w:tcW w:w="2977" w:type="dxa"/>
            <w:gridSpan w:val="2"/>
            <w:tcBorders>
              <w:top w:val="single" w:sz="4" w:space="0" w:color="000000"/>
              <w:left w:val="single" w:sz="4" w:space="0" w:color="000000"/>
              <w:bottom w:val="single" w:sz="4" w:space="0" w:color="000000"/>
            </w:tcBorders>
          </w:tcPr>
          <w:p w:rsidR="007E46FE" w:rsidRPr="005E4494" w:rsidRDefault="007E46FE" w:rsidP="00D03E70">
            <w:pPr>
              <w:keepNext/>
              <w:suppressAutoHyphens w:val="0"/>
              <w:snapToGrid w:val="0"/>
              <w:rPr>
                <w:rFonts w:ascii="Arial" w:hAnsi="Arial" w:cs="Arial"/>
                <w:sz w:val="20"/>
                <w:szCs w:val="20"/>
              </w:rPr>
            </w:pPr>
            <w:r w:rsidRPr="005E4494">
              <w:rPr>
                <w:rFonts w:ascii="Arial" w:hAnsi="Arial" w:cs="Arial"/>
                <w:sz w:val="20"/>
                <w:szCs w:val="20"/>
              </w:rPr>
              <w:t>Projekt wpisuje się w Krajową Inteligentną Specjalizację</w:t>
            </w:r>
          </w:p>
        </w:tc>
        <w:tc>
          <w:tcPr>
            <w:tcW w:w="8931" w:type="dxa"/>
            <w:gridSpan w:val="2"/>
            <w:tcBorders>
              <w:top w:val="single" w:sz="4" w:space="0" w:color="000000"/>
              <w:left w:val="single" w:sz="4" w:space="0" w:color="000000"/>
              <w:bottom w:val="single" w:sz="4" w:space="0" w:color="000000"/>
              <w:right w:val="single" w:sz="4" w:space="0" w:color="000000"/>
            </w:tcBorders>
          </w:tcPr>
          <w:p w:rsidR="007E46FE" w:rsidRPr="005E4494" w:rsidRDefault="007E46FE" w:rsidP="00D03E70">
            <w:pPr>
              <w:jc w:val="both"/>
              <w:rPr>
                <w:rFonts w:ascii="Arial" w:hAnsi="Arial" w:cs="Arial"/>
                <w:sz w:val="20"/>
                <w:szCs w:val="20"/>
              </w:rPr>
            </w:pPr>
            <w:r w:rsidRPr="005E4494">
              <w:rPr>
                <w:rFonts w:ascii="Arial" w:hAnsi="Arial" w:cs="Arial"/>
                <w:sz w:val="20"/>
                <w:szCs w:val="20"/>
              </w:rPr>
              <w:t xml:space="preserve">W ramach oceny kryterium weryfikacji podlega, czy przedmiot projektu wpisuje się w dokument strategiczny pn. „Krajowa Inteligentna Specjalizacja”, stanowiący załącznik do Programu Rozwoju Przedsiębiorstw przyjętego przez Radę Ministrów w dniu 8 kwietnia 2014 r. Ocena dokonywana będzie zgodnie z wersją dokumentu, aktualną na dzień ogłoszenia naboru. </w:t>
            </w:r>
          </w:p>
          <w:p w:rsidR="007E46FE" w:rsidRPr="005E4494" w:rsidRDefault="007E46FE" w:rsidP="00D03E70">
            <w:pPr>
              <w:autoSpaceDE w:val="0"/>
              <w:autoSpaceDN w:val="0"/>
              <w:adjustRightInd w:val="0"/>
              <w:jc w:val="both"/>
              <w:rPr>
                <w:rFonts w:ascii="Arial" w:hAnsi="Arial" w:cs="Arial"/>
                <w:sz w:val="20"/>
                <w:szCs w:val="20"/>
              </w:rPr>
            </w:pPr>
            <w:r w:rsidRPr="005E4494">
              <w:rPr>
                <w:rFonts w:ascii="Arial" w:hAnsi="Arial" w:cs="Arial"/>
                <w:sz w:val="20"/>
                <w:szCs w:val="20"/>
              </w:rPr>
              <w:t>KIS jest dokumentem otwartym, który będzie podlegał ciągłej weryfikacji</w:t>
            </w:r>
            <w:r>
              <w:rPr>
                <w:rFonts w:ascii="Arial" w:hAnsi="Arial" w:cs="Arial"/>
                <w:sz w:val="20"/>
                <w:szCs w:val="20"/>
              </w:rPr>
              <w:t xml:space="preserve"> </w:t>
            </w:r>
            <w:r w:rsidRPr="005E4494">
              <w:rPr>
                <w:rFonts w:ascii="Arial" w:hAnsi="Arial" w:cs="Arial"/>
                <w:sz w:val="20"/>
                <w:szCs w:val="20"/>
              </w:rPr>
              <w:t>i aktualizacji w oparciu o system monitorowania oraz zachodzące zmiany społeczno-gospodarcze.</w:t>
            </w:r>
          </w:p>
          <w:p w:rsidR="007E46FE" w:rsidRPr="005E4494" w:rsidRDefault="007E46FE" w:rsidP="00D03E70">
            <w:pPr>
              <w:jc w:val="both"/>
              <w:rPr>
                <w:rFonts w:ascii="Arial" w:hAnsi="Arial" w:cs="Arial"/>
                <w:sz w:val="20"/>
                <w:szCs w:val="20"/>
              </w:rPr>
            </w:pPr>
            <w:r w:rsidRPr="005E4494">
              <w:rPr>
                <w:rFonts w:ascii="Arial" w:hAnsi="Arial" w:cs="Arial"/>
                <w:sz w:val="20"/>
                <w:szCs w:val="20"/>
              </w:rPr>
              <w:t xml:space="preserve">W związku z tym obowiązująca w danym konkursie będzie wersja  dokumentu wskazana w dokumentacji konkursowej (zamieszczona również na stronie internetowej PARP). </w:t>
            </w:r>
          </w:p>
          <w:p w:rsidR="007E46FE" w:rsidRPr="005E4494" w:rsidRDefault="007E46FE" w:rsidP="00D03E70">
            <w:pPr>
              <w:jc w:val="both"/>
              <w:rPr>
                <w:rFonts w:ascii="Arial" w:hAnsi="Arial" w:cs="Arial"/>
                <w:sz w:val="20"/>
                <w:szCs w:val="20"/>
              </w:rPr>
            </w:pPr>
            <w:r w:rsidRPr="005E4494">
              <w:rPr>
                <w:rFonts w:ascii="Arial" w:hAnsi="Arial" w:cs="Arial"/>
                <w:sz w:val="20"/>
                <w:szCs w:val="20"/>
              </w:rPr>
              <w:t>Punktacja:</w:t>
            </w:r>
          </w:p>
          <w:p w:rsidR="007E46FE" w:rsidRPr="005E4494" w:rsidRDefault="007E46FE" w:rsidP="00D03E70">
            <w:pPr>
              <w:jc w:val="both"/>
              <w:rPr>
                <w:rFonts w:ascii="Arial" w:hAnsi="Arial" w:cs="Arial"/>
                <w:sz w:val="20"/>
                <w:szCs w:val="20"/>
              </w:rPr>
            </w:pPr>
            <w:r w:rsidRPr="005E4494">
              <w:rPr>
                <w:rFonts w:ascii="Arial" w:hAnsi="Arial" w:cs="Arial"/>
                <w:sz w:val="20"/>
                <w:szCs w:val="20"/>
              </w:rPr>
              <w:t xml:space="preserve">0 pkt – Projekt nie wpisuje się w Krajową Inteligentną Specjalizację; </w:t>
            </w:r>
          </w:p>
          <w:p w:rsidR="007E46FE" w:rsidRDefault="007E46FE" w:rsidP="00D03E70">
            <w:pPr>
              <w:keepNext/>
              <w:tabs>
                <w:tab w:val="left" w:pos="0"/>
              </w:tabs>
              <w:snapToGrid w:val="0"/>
              <w:jc w:val="both"/>
              <w:rPr>
                <w:rFonts w:ascii="Arial" w:hAnsi="Arial" w:cs="Arial"/>
                <w:sz w:val="20"/>
                <w:szCs w:val="20"/>
              </w:rPr>
            </w:pPr>
            <w:r w:rsidRPr="005E4494">
              <w:rPr>
                <w:rFonts w:ascii="Arial" w:hAnsi="Arial" w:cs="Arial"/>
                <w:sz w:val="20"/>
                <w:szCs w:val="20"/>
              </w:rPr>
              <w:t>1 pkt – Projekt wpisuje się w Krajową Inteligentną Specjalizację.</w:t>
            </w:r>
          </w:p>
          <w:p w:rsidR="007E46FE" w:rsidRPr="005E4494" w:rsidRDefault="007E46FE" w:rsidP="00D03E70">
            <w:pPr>
              <w:keepNext/>
              <w:tabs>
                <w:tab w:val="left" w:pos="0"/>
              </w:tabs>
              <w:snapToGrid w:val="0"/>
              <w:spacing w:before="120"/>
              <w:jc w:val="both"/>
              <w:rPr>
                <w:rFonts w:ascii="Arial" w:hAnsi="Arial" w:cs="Arial"/>
                <w:sz w:val="20"/>
                <w:szCs w:val="20"/>
                <w:lang w:eastAsia="pl-PL"/>
              </w:rPr>
            </w:pPr>
            <w:r w:rsidRPr="00624C9C">
              <w:rPr>
                <w:rFonts w:ascii="Arial" w:hAnsi="Arial" w:cs="Arial"/>
                <w:i/>
                <w:sz w:val="20"/>
                <w:szCs w:val="20"/>
                <w:lang w:eastAsia="pl-PL"/>
              </w:rPr>
              <w:t xml:space="preserve">Wymagane minimum punktowe </w:t>
            </w:r>
            <w:r>
              <w:rPr>
                <w:rFonts w:ascii="Arial" w:hAnsi="Arial" w:cs="Arial"/>
                <w:i/>
                <w:sz w:val="20"/>
                <w:szCs w:val="20"/>
                <w:lang w:eastAsia="pl-PL"/>
              </w:rPr>
              <w:t>– 1</w:t>
            </w:r>
            <w:r w:rsidRPr="00624C9C">
              <w:rPr>
                <w:rFonts w:ascii="Arial" w:hAnsi="Arial" w:cs="Arial"/>
                <w:i/>
                <w:sz w:val="20"/>
                <w:szCs w:val="20"/>
                <w:lang w:eastAsia="pl-PL"/>
              </w:rPr>
              <w:t>.</w:t>
            </w:r>
          </w:p>
        </w:tc>
        <w:tc>
          <w:tcPr>
            <w:tcW w:w="1559" w:type="dxa"/>
            <w:tcBorders>
              <w:top w:val="single" w:sz="4" w:space="0" w:color="000000"/>
              <w:left w:val="single" w:sz="4" w:space="0" w:color="000000"/>
              <w:bottom w:val="single" w:sz="4" w:space="0" w:color="000000"/>
              <w:right w:val="single" w:sz="4" w:space="0" w:color="000000"/>
            </w:tcBorders>
          </w:tcPr>
          <w:p w:rsidR="007E46FE" w:rsidRPr="005E4494" w:rsidRDefault="007E46FE" w:rsidP="00D03E70">
            <w:pPr>
              <w:keepNext/>
              <w:suppressAutoHyphens w:val="0"/>
              <w:snapToGrid w:val="0"/>
              <w:jc w:val="center"/>
              <w:rPr>
                <w:rFonts w:ascii="Arial" w:hAnsi="Arial" w:cs="Arial"/>
                <w:bCs/>
                <w:sz w:val="20"/>
                <w:szCs w:val="20"/>
                <w:lang w:eastAsia="pl-PL"/>
              </w:rPr>
            </w:pPr>
            <w:r w:rsidRPr="005E4494">
              <w:rPr>
                <w:rFonts w:ascii="Arial" w:hAnsi="Arial" w:cs="Arial"/>
                <w:sz w:val="20"/>
                <w:szCs w:val="20"/>
              </w:rPr>
              <w:t>0 lub 1</w:t>
            </w:r>
          </w:p>
        </w:tc>
      </w:tr>
      <w:tr w:rsidR="007E46FE" w:rsidRPr="00F716BE" w:rsidTr="00245D38">
        <w:trPr>
          <w:trHeight w:val="284"/>
        </w:trPr>
        <w:tc>
          <w:tcPr>
            <w:tcW w:w="708" w:type="dxa"/>
            <w:gridSpan w:val="2"/>
            <w:tcBorders>
              <w:top w:val="single" w:sz="4" w:space="0" w:color="000000"/>
              <w:left w:val="single" w:sz="4" w:space="0" w:color="000000"/>
              <w:bottom w:val="single" w:sz="4" w:space="0" w:color="000000"/>
            </w:tcBorders>
          </w:tcPr>
          <w:p w:rsidR="007E46FE" w:rsidRPr="00F716BE" w:rsidRDefault="007E46FE" w:rsidP="00D03E70">
            <w:pPr>
              <w:keepNext/>
              <w:suppressAutoHyphens w:val="0"/>
              <w:snapToGrid w:val="0"/>
              <w:ind w:hanging="23"/>
              <w:rPr>
                <w:rFonts w:ascii="Arial" w:hAnsi="Arial" w:cs="Arial"/>
                <w:b/>
                <w:color w:val="000000"/>
                <w:sz w:val="20"/>
                <w:szCs w:val="20"/>
                <w:lang w:eastAsia="pl-PL"/>
              </w:rPr>
            </w:pPr>
            <w:r>
              <w:rPr>
                <w:rFonts w:ascii="Arial" w:hAnsi="Arial" w:cs="Arial"/>
                <w:b/>
                <w:color w:val="000000"/>
                <w:sz w:val="20"/>
                <w:szCs w:val="20"/>
                <w:lang w:eastAsia="pl-PL"/>
              </w:rPr>
              <w:t>4.</w:t>
            </w:r>
          </w:p>
        </w:tc>
        <w:tc>
          <w:tcPr>
            <w:tcW w:w="2977" w:type="dxa"/>
            <w:gridSpan w:val="2"/>
            <w:tcBorders>
              <w:top w:val="single" w:sz="4" w:space="0" w:color="000000"/>
              <w:left w:val="single" w:sz="4" w:space="0" w:color="000000"/>
              <w:bottom w:val="single" w:sz="4" w:space="0" w:color="000000"/>
            </w:tcBorders>
          </w:tcPr>
          <w:p w:rsidR="007E46FE" w:rsidRPr="005E4494" w:rsidRDefault="007E46FE" w:rsidP="00D03E70">
            <w:pPr>
              <w:keepNext/>
              <w:suppressAutoHyphens w:val="0"/>
              <w:snapToGrid w:val="0"/>
              <w:rPr>
                <w:rFonts w:ascii="Arial" w:hAnsi="Arial" w:cs="Arial"/>
                <w:sz w:val="20"/>
                <w:szCs w:val="20"/>
              </w:rPr>
            </w:pPr>
            <w:r w:rsidRPr="005E4494">
              <w:rPr>
                <w:rFonts w:ascii="Arial" w:hAnsi="Arial" w:cs="Arial"/>
                <w:sz w:val="20"/>
                <w:szCs w:val="20"/>
              </w:rPr>
              <w:t>Wydatki kwalifikowalne są uzasadnione i racjonalne</w:t>
            </w:r>
          </w:p>
        </w:tc>
        <w:tc>
          <w:tcPr>
            <w:tcW w:w="8931" w:type="dxa"/>
            <w:gridSpan w:val="2"/>
            <w:tcBorders>
              <w:top w:val="single" w:sz="4" w:space="0" w:color="000000"/>
              <w:left w:val="single" w:sz="4" w:space="0" w:color="000000"/>
              <w:bottom w:val="single" w:sz="4" w:space="0" w:color="000000"/>
              <w:right w:val="single" w:sz="4" w:space="0" w:color="000000"/>
            </w:tcBorders>
          </w:tcPr>
          <w:p w:rsidR="007E46FE" w:rsidRPr="005E4494" w:rsidRDefault="007E46FE" w:rsidP="00D03E70">
            <w:pPr>
              <w:autoSpaceDE w:val="0"/>
              <w:autoSpaceDN w:val="0"/>
              <w:jc w:val="both"/>
              <w:rPr>
                <w:rFonts w:ascii="Arial" w:hAnsi="Arial" w:cs="Arial"/>
                <w:sz w:val="20"/>
                <w:szCs w:val="20"/>
              </w:rPr>
            </w:pPr>
            <w:r w:rsidRPr="005E4494">
              <w:rPr>
                <w:rFonts w:ascii="Arial" w:hAnsi="Arial" w:cs="Arial"/>
                <w:sz w:val="20"/>
                <w:szCs w:val="20"/>
              </w:rPr>
              <w:t>Wydatki planowane do poniesienia w ramach projektu i przewidziane do objęcia wsparciem muszą być uzasadnione i racjonalne w stosunku do zaplanowanych przez Wnioskodawcę działań i celów projektu oraz celów określonych dla działania.</w:t>
            </w:r>
          </w:p>
          <w:p w:rsidR="007E46FE" w:rsidRPr="005E4494" w:rsidRDefault="007E46FE" w:rsidP="00D03E70">
            <w:pPr>
              <w:autoSpaceDE w:val="0"/>
              <w:autoSpaceDN w:val="0"/>
              <w:jc w:val="both"/>
              <w:rPr>
                <w:rFonts w:ascii="Arial" w:hAnsi="Arial" w:cs="Arial"/>
                <w:sz w:val="20"/>
                <w:szCs w:val="20"/>
              </w:rPr>
            </w:pPr>
            <w:r w:rsidRPr="005E4494">
              <w:rPr>
                <w:rFonts w:ascii="Arial" w:hAnsi="Arial" w:cs="Arial"/>
                <w:sz w:val="20"/>
                <w:szCs w:val="20"/>
              </w:rPr>
              <w:t>Przez „uzasadnione” należy rozumieć, iż są potrzebne i bezpośrednio związane z realizacją działań uznanych za kwalifikowane i zaplanowanych w projekcie. Wnioskodawca jest zobowiązany wykazać w dokumentacji aplikacyjnej konieczność poniesienia każdego wydatku i jego związek z planowanym przedsięwzięciem.</w:t>
            </w:r>
          </w:p>
          <w:p w:rsidR="007E46FE" w:rsidRPr="005E4494" w:rsidRDefault="007E46FE" w:rsidP="00D03E70">
            <w:pPr>
              <w:autoSpaceDE w:val="0"/>
              <w:autoSpaceDN w:val="0"/>
              <w:jc w:val="both"/>
              <w:rPr>
                <w:rFonts w:ascii="Arial" w:hAnsi="Arial" w:cs="Arial"/>
                <w:sz w:val="20"/>
                <w:szCs w:val="20"/>
              </w:rPr>
            </w:pPr>
            <w:r w:rsidRPr="005E4494">
              <w:rPr>
                <w:rFonts w:ascii="Arial" w:hAnsi="Arial" w:cs="Arial"/>
                <w:sz w:val="20"/>
                <w:szCs w:val="20"/>
              </w:rPr>
              <w:t xml:space="preserve">Przez „racjonalne” należy rozumieć, iż ich wysokość musi być dostosowana do zakresu zaplanowanych czynności. Nie mogą być zawyżone ani zaniżone. </w:t>
            </w:r>
          </w:p>
          <w:p w:rsidR="007E46FE" w:rsidRPr="005E4494" w:rsidRDefault="007E46FE" w:rsidP="00D03E70">
            <w:pPr>
              <w:autoSpaceDE w:val="0"/>
              <w:autoSpaceDN w:val="0"/>
              <w:jc w:val="both"/>
              <w:rPr>
                <w:rFonts w:ascii="Arial" w:hAnsi="Arial" w:cs="Arial"/>
                <w:sz w:val="20"/>
                <w:szCs w:val="20"/>
              </w:rPr>
            </w:pPr>
            <w:r w:rsidRPr="005E4494">
              <w:rPr>
                <w:rFonts w:ascii="Arial" w:hAnsi="Arial" w:cs="Arial"/>
                <w:sz w:val="20"/>
                <w:szCs w:val="20"/>
              </w:rPr>
              <w:t>Sprawdzeniu podlega także, czy wydatki są właściwie przyporządkowane do odpowiednich kategorii wydatków.</w:t>
            </w:r>
          </w:p>
          <w:p w:rsidR="007E46FE" w:rsidRPr="005E4494" w:rsidRDefault="007E46FE" w:rsidP="00D03E70">
            <w:pPr>
              <w:jc w:val="both"/>
              <w:rPr>
                <w:rFonts w:ascii="Arial" w:hAnsi="Arial" w:cs="Arial"/>
                <w:sz w:val="20"/>
                <w:szCs w:val="20"/>
              </w:rPr>
            </w:pPr>
            <w:r w:rsidRPr="005E4494">
              <w:rPr>
                <w:rFonts w:ascii="Arial" w:hAnsi="Arial" w:cs="Arial"/>
                <w:sz w:val="20"/>
                <w:szCs w:val="20"/>
              </w:rPr>
              <w:t xml:space="preserve">Dopuszcza się dokonywanie przez oceniających korekty wydatków wskazanych przez Wnioskodawcę jako kwalifikowalne w ramach projektu zgodnie z Regulaminem Konkursu. W przypadku, gdy dokonanie korekty spowodowałoby przekroczenie progu procentowego określonego w Regulaminie Konkursu albo w przypadku braku zgody Wnioskodawcy lub braku odpowiedzi Wnioskodawcy wyrażającej zgodę na rekomendowaną przez Komisję Oceny Projektów zmianę w wymaganym terminie, kryterium uznaje się za niespełnione. </w:t>
            </w:r>
          </w:p>
          <w:p w:rsidR="007E46FE" w:rsidRPr="005E4494" w:rsidRDefault="007E46FE" w:rsidP="00D03E70">
            <w:pPr>
              <w:autoSpaceDE w:val="0"/>
              <w:autoSpaceDN w:val="0"/>
              <w:jc w:val="both"/>
              <w:rPr>
                <w:rFonts w:ascii="Arial" w:hAnsi="Arial" w:cs="Arial"/>
                <w:sz w:val="20"/>
                <w:szCs w:val="20"/>
              </w:rPr>
            </w:pPr>
            <w:r w:rsidRPr="005E4494">
              <w:rPr>
                <w:rFonts w:ascii="Arial" w:hAnsi="Arial" w:cs="Arial"/>
                <w:sz w:val="20"/>
                <w:szCs w:val="20"/>
              </w:rPr>
              <w:t>Korekta wydatków nie może spowodować przekroczenia limitów procentowych kategorii wydatków określonych dla poddziałania. W takim przypadku kryterium uznaje się za niespełnione.</w:t>
            </w:r>
          </w:p>
          <w:p w:rsidR="007E46FE" w:rsidRPr="005E4494" w:rsidRDefault="007E46FE" w:rsidP="00D03E70">
            <w:pPr>
              <w:autoSpaceDE w:val="0"/>
              <w:autoSpaceDN w:val="0"/>
              <w:jc w:val="both"/>
              <w:rPr>
                <w:rFonts w:ascii="Arial" w:hAnsi="Arial" w:cs="Arial"/>
                <w:sz w:val="20"/>
                <w:szCs w:val="20"/>
              </w:rPr>
            </w:pPr>
            <w:r w:rsidRPr="005E4494">
              <w:rPr>
                <w:rFonts w:ascii="Arial" w:hAnsi="Arial" w:cs="Arial"/>
                <w:sz w:val="20"/>
                <w:szCs w:val="20"/>
              </w:rPr>
              <w:t>Punktacja:</w:t>
            </w:r>
          </w:p>
          <w:p w:rsidR="007E46FE" w:rsidRPr="005E4494" w:rsidRDefault="007E46FE" w:rsidP="00D03E70">
            <w:pPr>
              <w:autoSpaceDE w:val="0"/>
              <w:autoSpaceDN w:val="0"/>
              <w:jc w:val="both"/>
              <w:rPr>
                <w:rFonts w:ascii="Arial" w:hAnsi="Arial" w:cs="Arial"/>
                <w:sz w:val="20"/>
                <w:szCs w:val="20"/>
              </w:rPr>
            </w:pPr>
            <w:r w:rsidRPr="005E4494">
              <w:rPr>
                <w:rFonts w:ascii="Arial" w:hAnsi="Arial" w:cs="Arial"/>
                <w:sz w:val="20"/>
                <w:szCs w:val="20"/>
              </w:rPr>
              <w:t>0 pkt – Wydatki kwalifikowalne nie są uzasadnione lub racjonalne;</w:t>
            </w:r>
          </w:p>
          <w:p w:rsidR="007E46FE" w:rsidRDefault="007E46FE" w:rsidP="00D03E70">
            <w:pPr>
              <w:keepNext/>
              <w:tabs>
                <w:tab w:val="left" w:pos="0"/>
              </w:tabs>
              <w:snapToGrid w:val="0"/>
              <w:jc w:val="both"/>
              <w:rPr>
                <w:rFonts w:ascii="Arial" w:hAnsi="Arial" w:cs="Arial"/>
                <w:sz w:val="20"/>
                <w:szCs w:val="20"/>
              </w:rPr>
            </w:pPr>
            <w:r w:rsidRPr="005E4494">
              <w:rPr>
                <w:rFonts w:ascii="Arial" w:hAnsi="Arial" w:cs="Arial"/>
                <w:sz w:val="20"/>
                <w:szCs w:val="20"/>
              </w:rPr>
              <w:t>1 pkt - Wydatki kwalifikowalne są uzasadnione oraz racjonalne.</w:t>
            </w:r>
          </w:p>
          <w:p w:rsidR="007E46FE" w:rsidRPr="005E4494" w:rsidRDefault="007E46FE" w:rsidP="00D03E70">
            <w:pPr>
              <w:keepNext/>
              <w:tabs>
                <w:tab w:val="left" w:pos="0"/>
              </w:tabs>
              <w:snapToGrid w:val="0"/>
              <w:spacing w:before="120"/>
              <w:jc w:val="both"/>
              <w:rPr>
                <w:rFonts w:ascii="Arial" w:hAnsi="Arial" w:cs="Arial"/>
                <w:sz w:val="20"/>
                <w:szCs w:val="20"/>
                <w:lang w:eastAsia="pl-PL"/>
              </w:rPr>
            </w:pPr>
            <w:r w:rsidRPr="00624C9C">
              <w:rPr>
                <w:rFonts w:ascii="Arial" w:hAnsi="Arial" w:cs="Arial"/>
                <w:i/>
                <w:sz w:val="20"/>
                <w:szCs w:val="20"/>
                <w:lang w:eastAsia="pl-PL"/>
              </w:rPr>
              <w:t xml:space="preserve">Wymagane minimum punktowe </w:t>
            </w:r>
            <w:r>
              <w:rPr>
                <w:rFonts w:ascii="Arial" w:hAnsi="Arial" w:cs="Arial"/>
                <w:i/>
                <w:sz w:val="20"/>
                <w:szCs w:val="20"/>
                <w:lang w:eastAsia="pl-PL"/>
              </w:rPr>
              <w:t>– 1</w:t>
            </w:r>
            <w:r w:rsidRPr="00624C9C">
              <w:rPr>
                <w:rFonts w:ascii="Arial" w:hAnsi="Arial" w:cs="Arial"/>
                <w:i/>
                <w:sz w:val="20"/>
                <w:szCs w:val="20"/>
                <w:lang w:eastAsia="pl-PL"/>
              </w:rPr>
              <w:t>.</w:t>
            </w:r>
          </w:p>
        </w:tc>
        <w:tc>
          <w:tcPr>
            <w:tcW w:w="1559" w:type="dxa"/>
            <w:tcBorders>
              <w:top w:val="single" w:sz="4" w:space="0" w:color="000000"/>
              <w:left w:val="single" w:sz="4" w:space="0" w:color="000000"/>
              <w:bottom w:val="single" w:sz="4" w:space="0" w:color="000000"/>
              <w:right w:val="single" w:sz="4" w:space="0" w:color="000000"/>
            </w:tcBorders>
          </w:tcPr>
          <w:p w:rsidR="007E46FE" w:rsidRPr="005E4494" w:rsidRDefault="007E46FE" w:rsidP="00D03E70">
            <w:pPr>
              <w:keepNext/>
              <w:suppressAutoHyphens w:val="0"/>
              <w:snapToGrid w:val="0"/>
              <w:jc w:val="center"/>
              <w:rPr>
                <w:rFonts w:ascii="Arial" w:hAnsi="Arial" w:cs="Arial"/>
                <w:bCs/>
                <w:sz w:val="20"/>
                <w:szCs w:val="20"/>
                <w:lang w:eastAsia="pl-PL"/>
              </w:rPr>
            </w:pPr>
            <w:r w:rsidRPr="005E4494">
              <w:rPr>
                <w:rFonts w:ascii="Arial" w:hAnsi="Arial" w:cs="Arial"/>
                <w:sz w:val="20"/>
                <w:szCs w:val="20"/>
              </w:rPr>
              <w:t>0 lub 1</w:t>
            </w:r>
          </w:p>
        </w:tc>
      </w:tr>
      <w:tr w:rsidR="007E46FE" w:rsidRPr="00F716BE" w:rsidTr="00245D38">
        <w:trPr>
          <w:trHeight w:val="274"/>
        </w:trPr>
        <w:tc>
          <w:tcPr>
            <w:tcW w:w="708" w:type="dxa"/>
            <w:gridSpan w:val="2"/>
            <w:tcBorders>
              <w:top w:val="single" w:sz="4" w:space="0" w:color="000000"/>
              <w:left w:val="single" w:sz="4" w:space="0" w:color="000000"/>
              <w:bottom w:val="single" w:sz="4" w:space="0" w:color="000000"/>
            </w:tcBorders>
          </w:tcPr>
          <w:p w:rsidR="007E46FE" w:rsidRPr="00F716BE" w:rsidRDefault="007E46FE" w:rsidP="00D03E70">
            <w:pPr>
              <w:keepNext/>
              <w:suppressAutoHyphens w:val="0"/>
              <w:snapToGrid w:val="0"/>
              <w:ind w:hanging="23"/>
              <w:rPr>
                <w:rFonts w:ascii="Arial" w:hAnsi="Arial" w:cs="Arial"/>
                <w:b/>
                <w:color w:val="000000"/>
                <w:sz w:val="20"/>
                <w:szCs w:val="20"/>
                <w:lang w:eastAsia="pl-PL"/>
              </w:rPr>
            </w:pPr>
            <w:r>
              <w:rPr>
                <w:rFonts w:ascii="Arial" w:hAnsi="Arial" w:cs="Arial"/>
                <w:b/>
                <w:color w:val="000000"/>
                <w:sz w:val="20"/>
                <w:szCs w:val="20"/>
                <w:lang w:eastAsia="pl-PL"/>
              </w:rPr>
              <w:t>5.</w:t>
            </w:r>
          </w:p>
        </w:tc>
        <w:tc>
          <w:tcPr>
            <w:tcW w:w="2977" w:type="dxa"/>
            <w:gridSpan w:val="2"/>
            <w:tcBorders>
              <w:top w:val="single" w:sz="4" w:space="0" w:color="000000"/>
              <w:left w:val="single" w:sz="4" w:space="0" w:color="000000"/>
              <w:bottom w:val="single" w:sz="4" w:space="0" w:color="000000"/>
            </w:tcBorders>
          </w:tcPr>
          <w:p w:rsidR="007E46FE" w:rsidRPr="005E4494" w:rsidRDefault="007E46FE" w:rsidP="00D03E70">
            <w:pPr>
              <w:rPr>
                <w:rFonts w:ascii="Arial" w:hAnsi="Arial" w:cs="Arial"/>
                <w:sz w:val="20"/>
                <w:szCs w:val="20"/>
              </w:rPr>
            </w:pPr>
            <w:r w:rsidRPr="005E4494">
              <w:rPr>
                <w:rFonts w:ascii="Arial" w:hAnsi="Arial" w:cs="Arial"/>
                <w:sz w:val="20"/>
                <w:szCs w:val="20"/>
              </w:rPr>
              <w:t>Wskaźniki projektu są obiektywnie weryfikowalne, odzwierciedlają założone cele projektu, adekwatne do projektu.</w:t>
            </w:r>
          </w:p>
        </w:tc>
        <w:tc>
          <w:tcPr>
            <w:tcW w:w="8931" w:type="dxa"/>
            <w:gridSpan w:val="2"/>
            <w:tcBorders>
              <w:top w:val="single" w:sz="4" w:space="0" w:color="000000"/>
              <w:left w:val="single" w:sz="4" w:space="0" w:color="000000"/>
              <w:bottom w:val="single" w:sz="4" w:space="0" w:color="000000"/>
              <w:right w:val="single" w:sz="4" w:space="0" w:color="000000"/>
            </w:tcBorders>
          </w:tcPr>
          <w:p w:rsidR="007E46FE" w:rsidRPr="005E4494" w:rsidRDefault="007E46FE" w:rsidP="00D03E70">
            <w:pPr>
              <w:jc w:val="both"/>
              <w:rPr>
                <w:rFonts w:ascii="Arial" w:hAnsi="Arial" w:cs="Arial"/>
                <w:sz w:val="20"/>
                <w:szCs w:val="20"/>
              </w:rPr>
            </w:pPr>
            <w:r w:rsidRPr="005E4494">
              <w:rPr>
                <w:rFonts w:ascii="Arial" w:hAnsi="Arial" w:cs="Arial"/>
                <w:sz w:val="20"/>
                <w:szCs w:val="20"/>
              </w:rPr>
              <w:t xml:space="preserve">Ocenie podlega, czy cele realizacji projektu są wyrażone poprzez zadeklarowane i uzasadnione we wniosku o dofinansowanie wskaźniki produktu i rezultatu. Wskaźniki muszą być tak skonstruowane, aby na podstawie danych można było obiektywnie określić ich poziom wyjściowy, a następnie poziom w trakcie realizacji projektu i poziom docelowy. Wnioskodawca powinien wskazać </w:t>
            </w:r>
            <w:r w:rsidR="00211F1D" w:rsidRPr="00807081">
              <w:rPr>
                <w:rFonts w:ascii="Arial" w:hAnsi="Arial" w:cs="Arial"/>
                <w:sz w:val="20"/>
                <w:szCs w:val="20"/>
              </w:rPr>
              <w:t>sposób weryfikacji osiągnięcia zaplanowanych wartości wskaźników</w:t>
            </w:r>
            <w:r w:rsidR="00211F1D">
              <w:rPr>
                <w:rFonts w:ascii="Arial" w:hAnsi="Arial" w:cs="Arial"/>
                <w:sz w:val="22"/>
                <w:szCs w:val="22"/>
              </w:rPr>
              <w:t>.</w:t>
            </w:r>
            <w:r w:rsidRPr="005E4494">
              <w:rPr>
                <w:rFonts w:ascii="Arial" w:hAnsi="Arial" w:cs="Arial"/>
                <w:sz w:val="20"/>
                <w:szCs w:val="20"/>
              </w:rPr>
              <w:t>. Wskaźniki muszą odzwierciedlać specyfikę projektu i jego rezultaty. Zaproponowane wartości wskaźników muszą być realne</w:t>
            </w:r>
            <w:r w:rsidR="007B07E1">
              <w:rPr>
                <w:rFonts w:ascii="Arial" w:hAnsi="Arial" w:cs="Arial"/>
                <w:sz w:val="20"/>
                <w:szCs w:val="20"/>
              </w:rPr>
              <w:t xml:space="preserve"> </w:t>
            </w:r>
            <w:r w:rsidRPr="005E4494">
              <w:rPr>
                <w:rFonts w:ascii="Arial" w:hAnsi="Arial" w:cs="Arial"/>
                <w:sz w:val="20"/>
                <w:szCs w:val="20"/>
              </w:rPr>
              <w:t>i adekwatne do założeń i celu projektu.</w:t>
            </w:r>
          </w:p>
          <w:p w:rsidR="007E46FE" w:rsidRPr="005E4494" w:rsidRDefault="007E46FE" w:rsidP="00D03E70">
            <w:pPr>
              <w:jc w:val="both"/>
              <w:rPr>
                <w:rFonts w:ascii="Arial" w:hAnsi="Arial" w:cs="Arial"/>
                <w:sz w:val="20"/>
                <w:szCs w:val="20"/>
              </w:rPr>
            </w:pPr>
            <w:r w:rsidRPr="005E4494">
              <w:rPr>
                <w:rFonts w:ascii="Arial" w:hAnsi="Arial" w:cs="Arial"/>
                <w:sz w:val="20"/>
                <w:szCs w:val="20"/>
              </w:rPr>
              <w:t>Punktacja:</w:t>
            </w:r>
          </w:p>
          <w:p w:rsidR="007E46FE" w:rsidRPr="005E4494" w:rsidRDefault="007E46FE" w:rsidP="00D03E70">
            <w:pPr>
              <w:jc w:val="both"/>
              <w:rPr>
                <w:rFonts w:ascii="Arial" w:hAnsi="Arial" w:cs="Arial"/>
                <w:sz w:val="20"/>
                <w:szCs w:val="20"/>
              </w:rPr>
            </w:pPr>
            <w:r w:rsidRPr="005E4494">
              <w:rPr>
                <w:rFonts w:ascii="Arial" w:hAnsi="Arial" w:cs="Arial"/>
                <w:sz w:val="20"/>
                <w:szCs w:val="20"/>
              </w:rPr>
              <w:t xml:space="preserve">0 pkt - Wskaźniki projektu nie są obiektywnie weryfikowalne lub nie odzwierciedlają założonych celów projektu lub nie są adekwatne do projektu; </w:t>
            </w:r>
          </w:p>
          <w:p w:rsidR="007E46FE" w:rsidRDefault="007E46FE" w:rsidP="00D03E70">
            <w:pPr>
              <w:keepNext/>
              <w:tabs>
                <w:tab w:val="left" w:pos="0"/>
              </w:tabs>
              <w:snapToGrid w:val="0"/>
              <w:jc w:val="both"/>
              <w:rPr>
                <w:rFonts w:ascii="Arial" w:hAnsi="Arial" w:cs="Arial"/>
                <w:sz w:val="20"/>
                <w:szCs w:val="20"/>
              </w:rPr>
            </w:pPr>
            <w:r w:rsidRPr="005E4494">
              <w:rPr>
                <w:rFonts w:ascii="Arial" w:hAnsi="Arial" w:cs="Arial"/>
                <w:sz w:val="20"/>
                <w:szCs w:val="20"/>
              </w:rPr>
              <w:t>1 pkt - Wskaźniki projektu są obiektywnie weryfikowalne, odzwierciedlają założone cele projektu, adekwatne do projektu.</w:t>
            </w:r>
          </w:p>
          <w:p w:rsidR="007E46FE" w:rsidRPr="005E4494" w:rsidRDefault="007E46FE" w:rsidP="00D03E70">
            <w:pPr>
              <w:keepNext/>
              <w:tabs>
                <w:tab w:val="left" w:pos="0"/>
              </w:tabs>
              <w:snapToGrid w:val="0"/>
              <w:spacing w:before="120"/>
              <w:jc w:val="both"/>
              <w:rPr>
                <w:rFonts w:ascii="Arial" w:hAnsi="Arial" w:cs="Arial"/>
                <w:sz w:val="20"/>
                <w:szCs w:val="20"/>
              </w:rPr>
            </w:pPr>
            <w:r w:rsidRPr="00624C9C">
              <w:rPr>
                <w:rFonts w:ascii="Arial" w:hAnsi="Arial" w:cs="Arial"/>
                <w:i/>
                <w:sz w:val="20"/>
                <w:szCs w:val="20"/>
                <w:lang w:eastAsia="pl-PL"/>
              </w:rPr>
              <w:t xml:space="preserve">Wymagane minimum punktowe </w:t>
            </w:r>
            <w:r>
              <w:rPr>
                <w:rFonts w:ascii="Arial" w:hAnsi="Arial" w:cs="Arial"/>
                <w:i/>
                <w:sz w:val="20"/>
                <w:szCs w:val="20"/>
                <w:lang w:eastAsia="pl-PL"/>
              </w:rPr>
              <w:t>– 1</w:t>
            </w:r>
            <w:r w:rsidRPr="00624C9C">
              <w:rPr>
                <w:rFonts w:ascii="Arial" w:hAnsi="Arial" w:cs="Arial"/>
                <w:i/>
                <w:sz w:val="20"/>
                <w:szCs w:val="20"/>
                <w:lang w:eastAsia="pl-PL"/>
              </w:rPr>
              <w:t>.</w:t>
            </w:r>
          </w:p>
        </w:tc>
        <w:tc>
          <w:tcPr>
            <w:tcW w:w="1559" w:type="dxa"/>
            <w:tcBorders>
              <w:top w:val="single" w:sz="4" w:space="0" w:color="000000"/>
              <w:left w:val="single" w:sz="4" w:space="0" w:color="000000"/>
              <w:bottom w:val="single" w:sz="4" w:space="0" w:color="000000"/>
              <w:right w:val="single" w:sz="4" w:space="0" w:color="000000"/>
            </w:tcBorders>
          </w:tcPr>
          <w:p w:rsidR="007E46FE" w:rsidRPr="005E4494" w:rsidRDefault="007E46FE" w:rsidP="00D03E70">
            <w:pPr>
              <w:keepNext/>
              <w:suppressAutoHyphens w:val="0"/>
              <w:snapToGrid w:val="0"/>
              <w:jc w:val="center"/>
              <w:rPr>
                <w:rFonts w:ascii="Arial" w:hAnsi="Arial" w:cs="Arial"/>
                <w:bCs/>
                <w:sz w:val="20"/>
                <w:szCs w:val="20"/>
                <w:lang w:eastAsia="pl-PL"/>
              </w:rPr>
            </w:pPr>
            <w:r w:rsidRPr="005E4494">
              <w:rPr>
                <w:rFonts w:ascii="Arial" w:hAnsi="Arial" w:cs="Arial"/>
                <w:sz w:val="20"/>
                <w:szCs w:val="20"/>
              </w:rPr>
              <w:t>0 lub  1</w:t>
            </w:r>
          </w:p>
        </w:tc>
      </w:tr>
      <w:tr w:rsidR="007E46FE" w:rsidRPr="00F716BE" w:rsidTr="00245D38">
        <w:trPr>
          <w:trHeight w:val="274"/>
        </w:trPr>
        <w:tc>
          <w:tcPr>
            <w:tcW w:w="708" w:type="dxa"/>
            <w:gridSpan w:val="2"/>
            <w:tcBorders>
              <w:top w:val="single" w:sz="4" w:space="0" w:color="000000"/>
              <w:left w:val="single" w:sz="4" w:space="0" w:color="000000"/>
              <w:bottom w:val="single" w:sz="4" w:space="0" w:color="000000"/>
            </w:tcBorders>
          </w:tcPr>
          <w:p w:rsidR="007E46FE" w:rsidRDefault="00C87F1B" w:rsidP="00D03E70">
            <w:pPr>
              <w:keepNext/>
              <w:suppressAutoHyphens w:val="0"/>
              <w:snapToGrid w:val="0"/>
              <w:ind w:hanging="23"/>
              <w:rPr>
                <w:rFonts w:ascii="Arial" w:hAnsi="Arial" w:cs="Arial"/>
                <w:b/>
                <w:color w:val="000000"/>
                <w:sz w:val="20"/>
                <w:szCs w:val="20"/>
                <w:lang w:eastAsia="pl-PL"/>
              </w:rPr>
            </w:pPr>
            <w:r>
              <w:rPr>
                <w:rFonts w:ascii="Arial" w:hAnsi="Arial" w:cs="Arial"/>
                <w:b/>
                <w:color w:val="000000"/>
                <w:sz w:val="20"/>
                <w:szCs w:val="20"/>
                <w:lang w:eastAsia="pl-PL"/>
              </w:rPr>
              <w:t>6</w:t>
            </w:r>
            <w:r w:rsidR="007E46FE">
              <w:rPr>
                <w:rFonts w:ascii="Arial" w:hAnsi="Arial" w:cs="Arial"/>
                <w:b/>
                <w:color w:val="000000"/>
                <w:sz w:val="20"/>
                <w:szCs w:val="20"/>
                <w:lang w:eastAsia="pl-PL"/>
              </w:rPr>
              <w:t>.</w:t>
            </w:r>
          </w:p>
        </w:tc>
        <w:tc>
          <w:tcPr>
            <w:tcW w:w="2977" w:type="dxa"/>
            <w:gridSpan w:val="2"/>
            <w:tcBorders>
              <w:top w:val="single" w:sz="4" w:space="0" w:color="000000"/>
              <w:left w:val="single" w:sz="4" w:space="0" w:color="000000"/>
              <w:bottom w:val="single" w:sz="4" w:space="0" w:color="000000"/>
            </w:tcBorders>
          </w:tcPr>
          <w:p w:rsidR="007E46FE" w:rsidRPr="005E4494" w:rsidRDefault="007E46FE" w:rsidP="00E64D51">
            <w:pPr>
              <w:keepNext/>
              <w:autoSpaceDE w:val="0"/>
              <w:snapToGrid w:val="0"/>
              <w:rPr>
                <w:rFonts w:ascii="Arial" w:hAnsi="Arial" w:cs="Arial"/>
                <w:sz w:val="20"/>
                <w:szCs w:val="20"/>
                <w:lang w:eastAsia="pl-PL"/>
              </w:rPr>
            </w:pPr>
            <w:r w:rsidRPr="005E4494">
              <w:rPr>
                <w:rFonts w:ascii="Arial" w:hAnsi="Arial" w:cs="Arial"/>
                <w:sz w:val="20"/>
                <w:szCs w:val="20"/>
              </w:rPr>
              <w:t>Stopień gotowości wdrożeniowej rezultatu projektu (wyrobu, usługi, projektu wzorniczego lub technologii)</w:t>
            </w:r>
          </w:p>
        </w:tc>
        <w:tc>
          <w:tcPr>
            <w:tcW w:w="8931" w:type="dxa"/>
            <w:gridSpan w:val="2"/>
            <w:tcBorders>
              <w:top w:val="single" w:sz="4" w:space="0" w:color="000000"/>
              <w:left w:val="single" w:sz="4" w:space="0" w:color="000000"/>
              <w:bottom w:val="single" w:sz="4" w:space="0" w:color="000000"/>
              <w:right w:val="single" w:sz="4" w:space="0" w:color="000000"/>
            </w:tcBorders>
          </w:tcPr>
          <w:p w:rsidR="007E46FE" w:rsidRPr="005E4494" w:rsidRDefault="007E46FE" w:rsidP="00D03E70">
            <w:pPr>
              <w:pStyle w:val="Default"/>
              <w:jc w:val="both"/>
              <w:rPr>
                <w:rFonts w:ascii="Arial" w:hAnsi="Arial" w:cs="Arial"/>
                <w:sz w:val="20"/>
                <w:szCs w:val="20"/>
              </w:rPr>
            </w:pPr>
            <w:r w:rsidRPr="005E4494">
              <w:rPr>
                <w:rFonts w:ascii="Arial" w:hAnsi="Arial" w:cs="Arial"/>
                <w:sz w:val="20"/>
                <w:szCs w:val="20"/>
              </w:rPr>
              <w:t>W ramach kryterium ocenie będzie podlegało, czy w ramach projektu osiągnięty zostanie stopień gotowości rozwiązania</w:t>
            </w:r>
            <w:r w:rsidRPr="005E4494" w:rsidDel="00B608BC">
              <w:rPr>
                <w:rFonts w:ascii="Arial" w:hAnsi="Arial" w:cs="Arial"/>
                <w:sz w:val="20"/>
                <w:szCs w:val="20"/>
              </w:rPr>
              <w:t xml:space="preserve"> </w:t>
            </w:r>
            <w:r w:rsidRPr="005E4494">
              <w:rPr>
                <w:rFonts w:ascii="Arial" w:hAnsi="Arial" w:cs="Arial"/>
                <w:sz w:val="20"/>
                <w:szCs w:val="20"/>
              </w:rPr>
              <w:t xml:space="preserve">opracowanego przez jednostkę naukową </w:t>
            </w:r>
            <w:r w:rsidR="00E64D51">
              <w:rPr>
                <w:rFonts w:ascii="Arial" w:hAnsi="Arial" w:cs="Arial"/>
                <w:sz w:val="20"/>
                <w:szCs w:val="20"/>
              </w:rPr>
              <w:t xml:space="preserve">prowadzący do </w:t>
            </w:r>
            <w:r w:rsidRPr="005E4494">
              <w:rPr>
                <w:rFonts w:ascii="Arial" w:hAnsi="Arial" w:cs="Arial"/>
                <w:sz w:val="20"/>
                <w:szCs w:val="20"/>
              </w:rPr>
              <w:t xml:space="preserve"> jego wdrożeni</w:t>
            </w:r>
            <w:r w:rsidR="00E64D51">
              <w:rPr>
                <w:rFonts w:ascii="Arial" w:hAnsi="Arial" w:cs="Arial"/>
                <w:sz w:val="20"/>
                <w:szCs w:val="20"/>
              </w:rPr>
              <w:t>a</w:t>
            </w:r>
            <w:r w:rsidRPr="005E4494">
              <w:rPr>
                <w:rFonts w:ascii="Arial" w:hAnsi="Arial" w:cs="Arial"/>
                <w:sz w:val="20"/>
                <w:szCs w:val="20"/>
              </w:rPr>
              <w:t xml:space="preserve">. </w:t>
            </w:r>
          </w:p>
          <w:p w:rsidR="007E46FE" w:rsidRPr="005E4494" w:rsidRDefault="007E46FE" w:rsidP="00D03E70">
            <w:pPr>
              <w:pStyle w:val="Default"/>
              <w:jc w:val="both"/>
              <w:rPr>
                <w:rFonts w:ascii="Arial" w:eastAsia="Calibri" w:hAnsi="Arial" w:cs="Arial"/>
                <w:sz w:val="20"/>
                <w:szCs w:val="20"/>
              </w:rPr>
            </w:pPr>
            <w:r w:rsidRPr="005E4494">
              <w:rPr>
                <w:rFonts w:ascii="Arial" w:hAnsi="Arial" w:cs="Arial"/>
                <w:sz w:val="20"/>
                <w:szCs w:val="20"/>
              </w:rPr>
              <w:t>W ramach Poddziałania wspierane są projekty polegające na opracowaniu</w:t>
            </w:r>
            <w:r w:rsidRPr="005E4494">
              <w:rPr>
                <w:rFonts w:ascii="Arial" w:eastAsia="Calibri" w:hAnsi="Arial" w:cs="Arial"/>
                <w:sz w:val="20"/>
                <w:szCs w:val="20"/>
              </w:rPr>
              <w:t xml:space="preserve"> nowego lub znacząco ulepszonego produktu (wyrobu, usługi), nowej lub znacząco ulepszonej technologii lub nowego projektu wzorniczego. Z uwagi na cel Poddziałania wyróżniane będą projekty w ramach, których rezultat prac badawczo-rozwojowych będzie prowadził do wdrożenia w przedsiębiorstwie.</w:t>
            </w:r>
          </w:p>
          <w:p w:rsidR="007E46FE" w:rsidRPr="005E4494" w:rsidRDefault="007E46FE" w:rsidP="00D03E70">
            <w:pPr>
              <w:pStyle w:val="Default"/>
              <w:jc w:val="both"/>
              <w:rPr>
                <w:rFonts w:ascii="Arial" w:hAnsi="Arial" w:cs="Arial"/>
                <w:color w:val="auto"/>
                <w:sz w:val="20"/>
                <w:szCs w:val="20"/>
              </w:rPr>
            </w:pPr>
            <w:r w:rsidRPr="005E4494">
              <w:rPr>
                <w:rFonts w:ascii="Arial" w:hAnsi="Arial" w:cs="Arial"/>
                <w:sz w:val="20"/>
                <w:szCs w:val="20"/>
              </w:rPr>
              <w:t>Premiowane będą zatem projekty</w:t>
            </w:r>
            <w:r w:rsidRPr="005E4494">
              <w:rPr>
                <w:rFonts w:ascii="Arial" w:hAnsi="Arial" w:cs="Arial"/>
                <w:color w:val="auto"/>
                <w:sz w:val="20"/>
                <w:szCs w:val="20"/>
              </w:rPr>
              <w:t>, w  ramach których prace badawczo-rozwojowe przeprowadzane przez jednostkę naukową zostaną zakończone, co najmniej na poziomie sprawdzenia i demonstracji</w:t>
            </w:r>
            <w:r>
              <w:rPr>
                <w:rFonts w:ascii="Arial" w:hAnsi="Arial" w:cs="Arial"/>
                <w:color w:val="auto"/>
                <w:sz w:val="20"/>
                <w:szCs w:val="20"/>
              </w:rPr>
              <w:t xml:space="preserve"> </w:t>
            </w:r>
            <w:r w:rsidRPr="005E4494">
              <w:rPr>
                <w:rFonts w:ascii="Arial" w:hAnsi="Arial" w:cs="Arial"/>
                <w:color w:val="auto"/>
                <w:sz w:val="20"/>
                <w:szCs w:val="20"/>
              </w:rPr>
              <w:t>w warunkach laboratoryjnych lub zbliżonych do rzeczywistych opracowanego w ramach projektu produktu (wyrobu, usługi), projektu wzorniczego, technologii. Zakres usługi może uwzględniać np. wykonanie, demonstrację, sprawdzenie, testowanie prototypu nowych lub znacząco ulepszonych produktów (wyrobów lub usług), technologii w warunkach  laboratoryjnych lub zbliżonych do rzeczywistych, lub warunkach rzeczywistych, wykonanie, demonstracja, testy fizycznej formy projektu wzorniczego, wykonanie serii próbnej opracowanego wyrobu, określenie ostatecznej formy produktu gotowego do komercjalizacji.</w:t>
            </w:r>
          </w:p>
          <w:p w:rsidR="007E46FE" w:rsidRPr="005E4494" w:rsidRDefault="007E46FE" w:rsidP="00D03E70">
            <w:pPr>
              <w:pStyle w:val="Default"/>
              <w:jc w:val="both"/>
              <w:rPr>
                <w:rFonts w:ascii="Arial" w:hAnsi="Arial" w:cs="Arial"/>
                <w:sz w:val="20"/>
                <w:szCs w:val="20"/>
              </w:rPr>
            </w:pPr>
            <w:r w:rsidRPr="005E4494">
              <w:rPr>
                <w:rFonts w:ascii="Arial" w:hAnsi="Arial" w:cs="Arial"/>
                <w:sz w:val="20"/>
                <w:szCs w:val="20"/>
              </w:rPr>
              <w:t xml:space="preserve">Punktacja: </w:t>
            </w:r>
          </w:p>
          <w:p w:rsidR="007E46FE" w:rsidRPr="005E4494" w:rsidRDefault="007E46FE" w:rsidP="00D03E70">
            <w:pPr>
              <w:pStyle w:val="Default"/>
              <w:jc w:val="both"/>
              <w:rPr>
                <w:rFonts w:ascii="Arial" w:hAnsi="Arial" w:cs="Arial"/>
                <w:sz w:val="20"/>
                <w:szCs w:val="20"/>
              </w:rPr>
            </w:pPr>
            <w:r w:rsidRPr="005E4494">
              <w:rPr>
                <w:rFonts w:ascii="Arial" w:hAnsi="Arial" w:cs="Arial"/>
                <w:sz w:val="20"/>
                <w:szCs w:val="20"/>
              </w:rPr>
              <w:t xml:space="preserve">0 pkt - wynik prac badawczo-rozwojowych w projekcie dotyczy rozwiązania, którego poziom gotowości nie umożliwia wdrożenia i wymaga przeprowadzenia dalszych prac badawczo-rozwojowych przez Wnioskodawcę; </w:t>
            </w:r>
          </w:p>
          <w:p w:rsidR="007E46FE" w:rsidRDefault="007E46FE" w:rsidP="00D03E70">
            <w:pPr>
              <w:jc w:val="both"/>
              <w:rPr>
                <w:rFonts w:ascii="Arial" w:hAnsi="Arial" w:cs="Arial"/>
                <w:sz w:val="20"/>
                <w:szCs w:val="20"/>
              </w:rPr>
            </w:pPr>
            <w:r w:rsidRPr="005E4494">
              <w:rPr>
                <w:rFonts w:ascii="Arial" w:hAnsi="Arial" w:cs="Arial"/>
                <w:sz w:val="20"/>
                <w:szCs w:val="20"/>
              </w:rPr>
              <w:t xml:space="preserve">2 pkt – wynik prac badawczo-rozwojowych w projekcie dotyczy rozwiązania, którego poziom gotowości </w:t>
            </w:r>
            <w:r w:rsidR="007B07E1">
              <w:rPr>
                <w:rFonts w:ascii="Arial" w:hAnsi="Arial" w:cs="Arial"/>
                <w:sz w:val="20"/>
                <w:szCs w:val="20"/>
              </w:rPr>
              <w:t xml:space="preserve">prowadzi do </w:t>
            </w:r>
            <w:r w:rsidRPr="005E4494">
              <w:rPr>
                <w:rFonts w:ascii="Arial" w:hAnsi="Arial" w:cs="Arial"/>
                <w:sz w:val="20"/>
                <w:szCs w:val="20"/>
              </w:rPr>
              <w:t>jego wdrożeni</w:t>
            </w:r>
            <w:r w:rsidR="007B07E1">
              <w:rPr>
                <w:rFonts w:ascii="Arial" w:hAnsi="Arial" w:cs="Arial"/>
                <w:sz w:val="20"/>
                <w:szCs w:val="20"/>
              </w:rPr>
              <w:t>a</w:t>
            </w:r>
            <w:r>
              <w:rPr>
                <w:rFonts w:ascii="Arial" w:hAnsi="Arial" w:cs="Arial"/>
                <w:sz w:val="20"/>
                <w:szCs w:val="20"/>
              </w:rPr>
              <w:t xml:space="preserve"> </w:t>
            </w:r>
            <w:r w:rsidRPr="005E4494">
              <w:rPr>
                <w:rFonts w:ascii="Arial" w:hAnsi="Arial" w:cs="Arial"/>
                <w:sz w:val="20"/>
                <w:szCs w:val="20"/>
              </w:rPr>
              <w:t>w działalności przedsiębiorstwa.</w:t>
            </w:r>
          </w:p>
          <w:p w:rsidR="007E46FE" w:rsidRPr="005E4494" w:rsidRDefault="007E46FE" w:rsidP="00D03E70">
            <w:pPr>
              <w:spacing w:before="120"/>
              <w:jc w:val="both"/>
              <w:rPr>
                <w:rFonts w:ascii="Arial" w:hAnsi="Arial" w:cs="Arial"/>
                <w:sz w:val="20"/>
                <w:szCs w:val="20"/>
              </w:rPr>
            </w:pPr>
            <w:r w:rsidRPr="00624C9C">
              <w:rPr>
                <w:rFonts w:ascii="Arial" w:hAnsi="Arial" w:cs="Arial"/>
                <w:i/>
                <w:sz w:val="20"/>
                <w:szCs w:val="20"/>
                <w:lang w:eastAsia="pl-PL"/>
              </w:rPr>
              <w:t xml:space="preserve">Wymagane minimum punktowe </w:t>
            </w:r>
            <w:r>
              <w:rPr>
                <w:rFonts w:ascii="Arial" w:hAnsi="Arial" w:cs="Arial"/>
                <w:i/>
                <w:sz w:val="20"/>
                <w:szCs w:val="20"/>
                <w:lang w:eastAsia="pl-PL"/>
              </w:rPr>
              <w:t>– 0</w:t>
            </w:r>
            <w:r w:rsidRPr="00624C9C">
              <w:rPr>
                <w:rFonts w:ascii="Arial" w:hAnsi="Arial" w:cs="Arial"/>
                <w:i/>
                <w:sz w:val="20"/>
                <w:szCs w:val="20"/>
                <w:lang w:eastAsia="pl-PL"/>
              </w:rPr>
              <w:t>.</w:t>
            </w:r>
          </w:p>
        </w:tc>
        <w:tc>
          <w:tcPr>
            <w:tcW w:w="1559" w:type="dxa"/>
            <w:tcBorders>
              <w:top w:val="single" w:sz="4" w:space="0" w:color="000000"/>
              <w:left w:val="single" w:sz="4" w:space="0" w:color="000000"/>
              <w:bottom w:val="single" w:sz="4" w:space="0" w:color="000000"/>
              <w:right w:val="single" w:sz="4" w:space="0" w:color="000000"/>
            </w:tcBorders>
          </w:tcPr>
          <w:p w:rsidR="007E46FE" w:rsidRPr="005E4494" w:rsidRDefault="007E46FE" w:rsidP="00D03E70">
            <w:pPr>
              <w:pStyle w:val="Default"/>
              <w:jc w:val="center"/>
              <w:rPr>
                <w:rFonts w:ascii="Arial" w:hAnsi="Arial" w:cs="Arial"/>
                <w:sz w:val="20"/>
                <w:szCs w:val="20"/>
              </w:rPr>
            </w:pPr>
            <w:r w:rsidRPr="005E4494">
              <w:rPr>
                <w:rFonts w:ascii="Arial" w:hAnsi="Arial" w:cs="Arial"/>
                <w:sz w:val="20"/>
                <w:szCs w:val="20"/>
              </w:rPr>
              <w:t>0 lub 2</w:t>
            </w:r>
          </w:p>
          <w:p w:rsidR="007E46FE" w:rsidRPr="005E4494" w:rsidRDefault="007E46FE" w:rsidP="00D03E70">
            <w:pPr>
              <w:keepNext/>
              <w:suppressAutoHyphens w:val="0"/>
              <w:snapToGrid w:val="0"/>
              <w:jc w:val="center"/>
              <w:rPr>
                <w:rFonts w:ascii="Arial" w:hAnsi="Arial" w:cs="Arial"/>
                <w:sz w:val="20"/>
                <w:szCs w:val="20"/>
                <w:lang w:eastAsia="pl-PL"/>
              </w:rPr>
            </w:pPr>
          </w:p>
        </w:tc>
      </w:tr>
      <w:tr w:rsidR="007E46FE" w:rsidRPr="00F716BE" w:rsidTr="00245D38">
        <w:trPr>
          <w:trHeight w:val="274"/>
        </w:trPr>
        <w:tc>
          <w:tcPr>
            <w:tcW w:w="708" w:type="dxa"/>
            <w:gridSpan w:val="2"/>
            <w:tcBorders>
              <w:top w:val="single" w:sz="4" w:space="0" w:color="000000"/>
              <w:left w:val="single" w:sz="4" w:space="0" w:color="000000"/>
              <w:bottom w:val="single" w:sz="4" w:space="0" w:color="000000"/>
            </w:tcBorders>
          </w:tcPr>
          <w:p w:rsidR="007E46FE" w:rsidRDefault="007E46FE" w:rsidP="00D03E70">
            <w:pPr>
              <w:keepNext/>
              <w:suppressAutoHyphens w:val="0"/>
              <w:snapToGrid w:val="0"/>
              <w:ind w:hanging="23"/>
              <w:rPr>
                <w:rFonts w:ascii="Arial" w:hAnsi="Arial" w:cs="Arial"/>
                <w:b/>
                <w:color w:val="000000"/>
                <w:sz w:val="20"/>
                <w:szCs w:val="20"/>
                <w:lang w:eastAsia="pl-PL"/>
              </w:rPr>
            </w:pPr>
            <w:r>
              <w:rPr>
                <w:rFonts w:ascii="Arial" w:hAnsi="Arial" w:cs="Arial"/>
                <w:b/>
                <w:color w:val="000000"/>
                <w:sz w:val="20"/>
                <w:szCs w:val="20"/>
                <w:lang w:eastAsia="pl-PL"/>
              </w:rPr>
              <w:t>10.</w:t>
            </w:r>
          </w:p>
        </w:tc>
        <w:tc>
          <w:tcPr>
            <w:tcW w:w="2977" w:type="dxa"/>
            <w:gridSpan w:val="2"/>
            <w:tcBorders>
              <w:top w:val="single" w:sz="4" w:space="0" w:color="000000"/>
              <w:left w:val="single" w:sz="4" w:space="0" w:color="000000"/>
              <w:bottom w:val="single" w:sz="4" w:space="0" w:color="000000"/>
            </w:tcBorders>
          </w:tcPr>
          <w:p w:rsidR="007E46FE" w:rsidRPr="005E4494" w:rsidRDefault="007E46FE" w:rsidP="00362A6F">
            <w:pPr>
              <w:keepNext/>
              <w:autoSpaceDE w:val="0"/>
              <w:snapToGrid w:val="0"/>
              <w:rPr>
                <w:rFonts w:ascii="Arial" w:hAnsi="Arial" w:cs="Arial"/>
                <w:sz w:val="20"/>
                <w:szCs w:val="20"/>
                <w:lang w:eastAsia="pl-PL"/>
              </w:rPr>
            </w:pPr>
            <w:r w:rsidRPr="005E4494">
              <w:rPr>
                <w:rFonts w:ascii="Arial" w:hAnsi="Arial" w:cs="Arial"/>
                <w:sz w:val="20"/>
                <w:szCs w:val="20"/>
              </w:rPr>
              <w:t xml:space="preserve">Włączenie końcowych użytkowników w proces tworzenia nowego lub znacząco ulepszonego produktu (wyrobu, usługi) projektu wzorniczego lub technologii </w:t>
            </w:r>
          </w:p>
        </w:tc>
        <w:tc>
          <w:tcPr>
            <w:tcW w:w="8931" w:type="dxa"/>
            <w:gridSpan w:val="2"/>
            <w:tcBorders>
              <w:top w:val="single" w:sz="4" w:space="0" w:color="000000"/>
              <w:left w:val="single" w:sz="4" w:space="0" w:color="000000"/>
              <w:bottom w:val="single" w:sz="4" w:space="0" w:color="000000"/>
              <w:right w:val="single" w:sz="4" w:space="0" w:color="000000"/>
            </w:tcBorders>
          </w:tcPr>
          <w:p w:rsidR="007E46FE" w:rsidRPr="005E4494" w:rsidRDefault="007E46FE" w:rsidP="00D03E70">
            <w:pPr>
              <w:pStyle w:val="Akapitzlist"/>
              <w:ind w:left="0"/>
              <w:contextualSpacing w:val="0"/>
              <w:jc w:val="both"/>
              <w:rPr>
                <w:rFonts w:ascii="Arial" w:hAnsi="Arial" w:cs="Arial"/>
                <w:sz w:val="20"/>
                <w:szCs w:val="20"/>
              </w:rPr>
            </w:pPr>
            <w:r w:rsidRPr="005E4494">
              <w:rPr>
                <w:rFonts w:ascii="Arial" w:hAnsi="Arial" w:cs="Arial"/>
                <w:sz w:val="20"/>
                <w:szCs w:val="20"/>
              </w:rPr>
              <w:t>Ocenie podlega, czy projekt obejmuje włączenie końcowych użytkowników (w rozumieniu ostatecznych odbiorców produktów przedsiębiorstwa)</w:t>
            </w:r>
            <w:r>
              <w:rPr>
                <w:rFonts w:ascii="Arial" w:hAnsi="Arial" w:cs="Arial"/>
                <w:sz w:val="20"/>
                <w:szCs w:val="20"/>
              </w:rPr>
              <w:t xml:space="preserve"> </w:t>
            </w:r>
            <w:r w:rsidRPr="005E4494">
              <w:rPr>
                <w:rFonts w:ascii="Arial" w:hAnsi="Arial" w:cs="Arial"/>
                <w:sz w:val="20"/>
                <w:szCs w:val="20"/>
              </w:rPr>
              <w:t>w proces tworzenia nowego lub znacząco ulepszonego produktu (wyrobu, usługi), nowego projektu wzorniczego lub nowej lub znacząco ulepszonej technologii poprzez ich udział w testowaniu, recenzowaniu, opiniowaniu, identyfikacji potrzeb w zakresie nowego rozwiązania, usługi, prototypu wyrobu. Włączenie końcowych użytkowników następuje w ramach usługi świadczonej przez Wykonawcę (za proces ten odpowiedzialny jest Wykonawca). Włączenie w proces tworzenia nowego lub znacząco ulepszonego produktu (wyrobu, usługi), nowego projektu wzorniczego lub nowej lub znacząco ulepszonej technologii ich końcowych użytkowników ma na celu badanie odbioru rynku na rozwiązanie będące przedmiotem projektu.</w:t>
            </w:r>
          </w:p>
          <w:p w:rsidR="007E46FE" w:rsidRPr="005E4494" w:rsidRDefault="007E46FE" w:rsidP="00D03E70">
            <w:pPr>
              <w:pStyle w:val="Akapitzlist"/>
              <w:ind w:left="0"/>
              <w:contextualSpacing w:val="0"/>
              <w:jc w:val="both"/>
              <w:rPr>
                <w:rFonts w:ascii="Arial" w:hAnsi="Arial" w:cs="Arial"/>
                <w:sz w:val="20"/>
                <w:szCs w:val="20"/>
              </w:rPr>
            </w:pPr>
            <w:r w:rsidRPr="005E4494">
              <w:rPr>
                <w:rFonts w:ascii="Arial" w:hAnsi="Arial" w:cs="Arial"/>
                <w:sz w:val="20"/>
                <w:szCs w:val="20"/>
              </w:rPr>
              <w:t xml:space="preserve">Punktacja: </w:t>
            </w:r>
          </w:p>
          <w:p w:rsidR="007E46FE" w:rsidRPr="005E4494" w:rsidRDefault="007E46FE" w:rsidP="00D03E70">
            <w:pPr>
              <w:pStyle w:val="Akapitzlist"/>
              <w:ind w:left="0"/>
              <w:contextualSpacing w:val="0"/>
              <w:jc w:val="both"/>
              <w:rPr>
                <w:rFonts w:ascii="Arial" w:hAnsi="Arial" w:cs="Arial"/>
                <w:sz w:val="20"/>
                <w:szCs w:val="20"/>
              </w:rPr>
            </w:pPr>
            <w:r w:rsidRPr="005E4494">
              <w:rPr>
                <w:rFonts w:ascii="Arial" w:hAnsi="Arial" w:cs="Arial"/>
                <w:sz w:val="20"/>
                <w:szCs w:val="20"/>
              </w:rPr>
              <w:t xml:space="preserve">0 pkt - projekt nie zakłada włączenia końcowych użytkowników w proces tworzenia nowego lub znacząco ulepszonego produktu (wyrobu, usługi) nowej lub znacząco ulepszonej lub technologii lub nowego projektu wzorniczego; </w:t>
            </w:r>
          </w:p>
          <w:p w:rsidR="007E46FE" w:rsidRDefault="007E46FE" w:rsidP="00D03E70">
            <w:pPr>
              <w:jc w:val="both"/>
              <w:rPr>
                <w:rFonts w:ascii="Arial" w:hAnsi="Arial" w:cs="Arial"/>
                <w:sz w:val="20"/>
                <w:szCs w:val="20"/>
              </w:rPr>
            </w:pPr>
            <w:r w:rsidRPr="005E4494">
              <w:rPr>
                <w:rFonts w:ascii="Arial" w:hAnsi="Arial" w:cs="Arial"/>
                <w:sz w:val="20"/>
                <w:szCs w:val="20"/>
              </w:rPr>
              <w:t>1 pkt - projekt zakłada włączenie końcowych użytkowników w proces tworzenia nowego lub znacząco ulepszonego produktu (wyrobu, usługi), nowej lub znacząco ulepszonej technologii lub nowego projektu wzorniczego.</w:t>
            </w:r>
          </w:p>
          <w:p w:rsidR="007E46FE" w:rsidRPr="005E4494" w:rsidRDefault="007E46FE" w:rsidP="00D03E70">
            <w:pPr>
              <w:spacing w:before="120"/>
              <w:jc w:val="both"/>
              <w:rPr>
                <w:rFonts w:ascii="Arial" w:hAnsi="Arial" w:cs="Arial"/>
                <w:sz w:val="20"/>
                <w:szCs w:val="20"/>
              </w:rPr>
            </w:pPr>
            <w:r w:rsidRPr="00624C9C">
              <w:rPr>
                <w:rFonts w:ascii="Arial" w:hAnsi="Arial" w:cs="Arial"/>
                <w:i/>
                <w:sz w:val="20"/>
                <w:szCs w:val="20"/>
                <w:lang w:eastAsia="pl-PL"/>
              </w:rPr>
              <w:t xml:space="preserve">Wymagane minimum punktowe </w:t>
            </w:r>
            <w:r>
              <w:rPr>
                <w:rFonts w:ascii="Arial" w:hAnsi="Arial" w:cs="Arial"/>
                <w:i/>
                <w:sz w:val="20"/>
                <w:szCs w:val="20"/>
                <w:lang w:eastAsia="pl-PL"/>
              </w:rPr>
              <w:t>– 0</w:t>
            </w:r>
            <w:r w:rsidRPr="00624C9C">
              <w:rPr>
                <w:rFonts w:ascii="Arial" w:hAnsi="Arial" w:cs="Arial"/>
                <w:i/>
                <w:sz w:val="20"/>
                <w:szCs w:val="20"/>
                <w:lang w:eastAsia="pl-PL"/>
              </w:rPr>
              <w:t>.</w:t>
            </w:r>
          </w:p>
        </w:tc>
        <w:tc>
          <w:tcPr>
            <w:tcW w:w="1559" w:type="dxa"/>
            <w:tcBorders>
              <w:top w:val="single" w:sz="4" w:space="0" w:color="000000"/>
              <w:left w:val="single" w:sz="4" w:space="0" w:color="000000"/>
              <w:bottom w:val="single" w:sz="4" w:space="0" w:color="000000"/>
              <w:right w:val="single" w:sz="4" w:space="0" w:color="000000"/>
            </w:tcBorders>
          </w:tcPr>
          <w:p w:rsidR="007E46FE" w:rsidRPr="005E4494" w:rsidRDefault="007E46FE" w:rsidP="00D03E70">
            <w:pPr>
              <w:keepNext/>
              <w:suppressAutoHyphens w:val="0"/>
              <w:snapToGrid w:val="0"/>
              <w:jc w:val="center"/>
              <w:rPr>
                <w:rFonts w:ascii="Arial" w:hAnsi="Arial" w:cs="Arial"/>
                <w:sz w:val="20"/>
                <w:szCs w:val="20"/>
                <w:lang w:eastAsia="pl-PL"/>
              </w:rPr>
            </w:pPr>
            <w:r w:rsidRPr="005E4494">
              <w:rPr>
                <w:rFonts w:ascii="Arial" w:hAnsi="Arial" w:cs="Arial"/>
                <w:sz w:val="20"/>
                <w:szCs w:val="20"/>
              </w:rPr>
              <w:t>0 lub 1</w:t>
            </w:r>
          </w:p>
        </w:tc>
      </w:tr>
    </w:tbl>
    <w:p w:rsidR="00E3022E" w:rsidRDefault="00E3022E" w:rsidP="00344135">
      <w:pPr>
        <w:rPr>
          <w:rFonts w:ascii="Arial" w:hAnsi="Arial" w:cs="Arial"/>
          <w:sz w:val="20"/>
          <w:szCs w:val="20"/>
        </w:rPr>
      </w:pPr>
    </w:p>
    <w:p w:rsidR="00E3022E" w:rsidRDefault="00E3022E">
      <w:pPr>
        <w:suppressAutoHyphens w:val="0"/>
        <w:spacing w:after="160" w:line="259" w:lineRule="auto"/>
        <w:rPr>
          <w:rFonts w:ascii="Arial" w:hAnsi="Arial" w:cs="Arial"/>
          <w:sz w:val="20"/>
          <w:szCs w:val="20"/>
        </w:rPr>
      </w:pPr>
      <w:r>
        <w:rPr>
          <w:rFonts w:ascii="Arial" w:hAnsi="Arial" w:cs="Arial"/>
          <w:sz w:val="20"/>
          <w:szCs w:val="20"/>
        </w:rPr>
        <w:br w:type="page"/>
      </w:r>
    </w:p>
    <w:tbl>
      <w:tblPr>
        <w:tblW w:w="49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41"/>
      </w:tblGrid>
      <w:tr w:rsidR="00E3022E" w:rsidRPr="005E6601" w:rsidTr="00245D38">
        <w:tc>
          <w:tcPr>
            <w:tcW w:w="5000" w:type="pct"/>
            <w:tcBorders>
              <w:top w:val="single" w:sz="4" w:space="0" w:color="auto"/>
              <w:left w:val="single" w:sz="4" w:space="0" w:color="auto"/>
              <w:bottom w:val="single" w:sz="4" w:space="0" w:color="auto"/>
              <w:right w:val="single" w:sz="4" w:space="0" w:color="auto"/>
            </w:tcBorders>
            <w:shd w:val="clear" w:color="auto" w:fill="D3E5F6" w:themeFill="accent3" w:themeFillTint="33"/>
            <w:vAlign w:val="center"/>
          </w:tcPr>
          <w:p w:rsidR="00E3022E" w:rsidRPr="00BD5132" w:rsidRDefault="00E3022E" w:rsidP="00BD5132">
            <w:pPr>
              <w:pStyle w:val="Nagwek3"/>
              <w:spacing w:before="120" w:after="120"/>
              <w:rPr>
                <w:rFonts w:ascii="Arial" w:hAnsi="Arial" w:cs="Arial"/>
                <w:i/>
                <w:u w:val="single"/>
              </w:rPr>
            </w:pPr>
            <w:bookmarkStart w:id="14" w:name="_Toc486513919"/>
            <w:r w:rsidRPr="00BD5132">
              <w:rPr>
                <w:rFonts w:ascii="Arial" w:hAnsi="Arial" w:cs="Arial"/>
              </w:rPr>
              <w:t>Poddziałanie 2.3.3  Umiędzynarodowienie Krajowych Klastrów Kluczowych</w:t>
            </w:r>
            <w:bookmarkEnd w:id="14"/>
          </w:p>
        </w:tc>
      </w:tr>
      <w:tr w:rsidR="00E3022E" w:rsidRPr="005E6601" w:rsidTr="00245D38">
        <w:trPr>
          <w:trHeight w:val="246"/>
        </w:trPr>
        <w:tc>
          <w:tcPr>
            <w:tcW w:w="5000" w:type="pct"/>
            <w:tcBorders>
              <w:top w:val="single" w:sz="4" w:space="0" w:color="auto"/>
              <w:left w:val="single" w:sz="4" w:space="0" w:color="auto"/>
              <w:bottom w:val="single" w:sz="4" w:space="0" w:color="auto"/>
              <w:right w:val="single" w:sz="4" w:space="0" w:color="auto"/>
            </w:tcBorders>
            <w:shd w:val="clear" w:color="auto" w:fill="D7D2D9" w:themeFill="accent6" w:themeFillTint="66"/>
            <w:vAlign w:val="center"/>
            <w:hideMark/>
          </w:tcPr>
          <w:p w:rsidR="00E3022E" w:rsidRPr="005E6601" w:rsidRDefault="00E3022E" w:rsidP="00245D38">
            <w:pPr>
              <w:keepNext/>
              <w:keepLines/>
              <w:autoSpaceDE w:val="0"/>
              <w:autoSpaceDN w:val="0"/>
              <w:adjustRightInd w:val="0"/>
              <w:rPr>
                <w:rFonts w:ascii="Arial" w:hAnsi="Arial" w:cs="Arial"/>
                <w:sz w:val="20"/>
                <w:szCs w:val="20"/>
              </w:rPr>
            </w:pPr>
            <w:r w:rsidRPr="005E6601">
              <w:rPr>
                <w:rFonts w:ascii="Arial" w:hAnsi="Arial" w:cs="Arial"/>
                <w:b/>
                <w:sz w:val="20"/>
                <w:szCs w:val="20"/>
              </w:rPr>
              <w:t xml:space="preserve">Kryteria </w:t>
            </w:r>
            <w:r>
              <w:rPr>
                <w:rFonts w:ascii="Arial" w:hAnsi="Arial" w:cs="Arial"/>
                <w:b/>
                <w:sz w:val="20"/>
                <w:szCs w:val="20"/>
              </w:rPr>
              <w:t>formalne</w:t>
            </w:r>
          </w:p>
        </w:tc>
      </w:tr>
      <w:tr w:rsidR="00E3022E" w:rsidRPr="005E6601" w:rsidTr="00245D38">
        <w:tc>
          <w:tcPr>
            <w:tcW w:w="5000" w:type="pct"/>
            <w:tcBorders>
              <w:top w:val="single" w:sz="4" w:space="0" w:color="auto"/>
              <w:left w:val="single" w:sz="4" w:space="0" w:color="auto"/>
              <w:bottom w:val="single" w:sz="4" w:space="0" w:color="auto"/>
              <w:right w:val="single" w:sz="4" w:space="0" w:color="auto"/>
            </w:tcBorders>
            <w:hideMark/>
          </w:tcPr>
          <w:p w:rsidR="00665E42" w:rsidRPr="00665E42" w:rsidRDefault="00665E42" w:rsidP="000B71C7">
            <w:pPr>
              <w:spacing w:before="120"/>
              <w:ind w:left="284" w:hanging="284"/>
              <w:rPr>
                <w:sz w:val="20"/>
                <w:szCs w:val="20"/>
              </w:rPr>
            </w:pPr>
            <w:r w:rsidRPr="00665E42">
              <w:rPr>
                <w:rFonts w:ascii="Arial" w:hAnsi="Arial" w:cs="Arial"/>
                <w:b/>
                <w:sz w:val="20"/>
                <w:szCs w:val="20"/>
              </w:rPr>
              <w:t>Kryteria formalne - wnioskodawca</w:t>
            </w:r>
          </w:p>
          <w:p w:rsidR="00B300A6" w:rsidRPr="00C65FBB" w:rsidRDefault="00B300A6" w:rsidP="00C810E8">
            <w:pPr>
              <w:pStyle w:val="Akapitzlist"/>
              <w:numPr>
                <w:ilvl w:val="0"/>
                <w:numId w:val="62"/>
              </w:numPr>
              <w:suppressAutoHyphens w:val="0"/>
              <w:ind w:left="284" w:hanging="284"/>
              <w:rPr>
                <w:rFonts w:ascii="Arial" w:hAnsi="Arial" w:cs="Arial"/>
                <w:sz w:val="20"/>
                <w:szCs w:val="20"/>
              </w:rPr>
            </w:pPr>
            <w:r w:rsidRPr="00C65FBB">
              <w:rPr>
                <w:rFonts w:ascii="Arial" w:hAnsi="Arial" w:cs="Arial"/>
                <w:sz w:val="20"/>
                <w:szCs w:val="20"/>
              </w:rPr>
              <w:t>Wnioskodawca (koordynator Krajowego Klastra Kluczowego) nie podlega wykluczeniu z ubiegania się o dofinansowanie</w:t>
            </w:r>
          </w:p>
          <w:p w:rsidR="00B300A6" w:rsidRPr="00C65FBB" w:rsidRDefault="00B300A6" w:rsidP="00C810E8">
            <w:pPr>
              <w:pStyle w:val="Akapitzlist"/>
              <w:numPr>
                <w:ilvl w:val="0"/>
                <w:numId w:val="62"/>
              </w:numPr>
              <w:suppressAutoHyphens w:val="0"/>
              <w:ind w:left="284" w:hanging="284"/>
              <w:rPr>
                <w:rFonts w:ascii="Arial" w:hAnsi="Arial" w:cs="Arial"/>
                <w:sz w:val="20"/>
                <w:szCs w:val="20"/>
              </w:rPr>
            </w:pPr>
            <w:r w:rsidRPr="00C65FBB">
              <w:rPr>
                <w:rFonts w:ascii="Arial" w:hAnsi="Arial" w:cs="Arial"/>
                <w:sz w:val="20"/>
                <w:szCs w:val="20"/>
              </w:rPr>
              <w:t>Kwalifikowalność wnioskodawcy w ramach poddziałania</w:t>
            </w:r>
          </w:p>
          <w:p w:rsidR="00665E42" w:rsidRPr="00665E42" w:rsidRDefault="00665E42" w:rsidP="007F3F50">
            <w:pPr>
              <w:ind w:left="284" w:hanging="284"/>
              <w:rPr>
                <w:rFonts w:ascii="Arial" w:hAnsi="Arial" w:cs="Arial"/>
                <w:sz w:val="20"/>
                <w:szCs w:val="20"/>
              </w:rPr>
            </w:pPr>
            <w:r w:rsidRPr="00665E42">
              <w:rPr>
                <w:rFonts w:ascii="Arial" w:hAnsi="Arial" w:cs="Arial"/>
                <w:b/>
                <w:sz w:val="20"/>
                <w:szCs w:val="20"/>
              </w:rPr>
              <w:t>Kryteria formalne - projekt</w:t>
            </w:r>
          </w:p>
          <w:p w:rsidR="00665E42" w:rsidRPr="00665E42" w:rsidRDefault="00665E42" w:rsidP="00C810E8">
            <w:pPr>
              <w:pStyle w:val="Akapitzlist"/>
              <w:numPr>
                <w:ilvl w:val="0"/>
                <w:numId w:val="62"/>
              </w:numPr>
              <w:suppressAutoHyphens w:val="0"/>
              <w:ind w:left="284" w:hanging="284"/>
              <w:rPr>
                <w:rFonts w:ascii="Arial" w:hAnsi="Arial" w:cs="Arial"/>
                <w:sz w:val="20"/>
                <w:szCs w:val="20"/>
              </w:rPr>
            </w:pPr>
            <w:r w:rsidRPr="00665E42">
              <w:rPr>
                <w:rFonts w:ascii="Arial" w:hAnsi="Arial" w:cs="Arial"/>
                <w:sz w:val="20"/>
                <w:szCs w:val="20"/>
              </w:rPr>
              <w:t>Realizacja projektu mieści się w ramach czasowych POIR</w:t>
            </w:r>
          </w:p>
          <w:p w:rsidR="00665E42" w:rsidRPr="00665E42" w:rsidRDefault="00665E42" w:rsidP="00C810E8">
            <w:pPr>
              <w:pStyle w:val="Akapitzlist"/>
              <w:numPr>
                <w:ilvl w:val="0"/>
                <w:numId w:val="62"/>
              </w:numPr>
              <w:suppressAutoHyphens w:val="0"/>
              <w:ind w:left="284" w:hanging="284"/>
              <w:rPr>
                <w:rFonts w:ascii="Arial" w:hAnsi="Arial" w:cs="Arial"/>
                <w:sz w:val="20"/>
                <w:szCs w:val="20"/>
              </w:rPr>
            </w:pPr>
            <w:r w:rsidRPr="00665E42">
              <w:rPr>
                <w:rFonts w:ascii="Arial" w:hAnsi="Arial" w:cs="Arial"/>
                <w:sz w:val="20"/>
                <w:szCs w:val="20"/>
              </w:rPr>
              <w:t>Przedmiot projektu nie dotyczy rodzajów działalności wykluczonych z możliwości uzyskania wsparcia</w:t>
            </w:r>
          </w:p>
          <w:p w:rsidR="00665E42" w:rsidRPr="00665E42" w:rsidRDefault="00665E42" w:rsidP="00C810E8">
            <w:pPr>
              <w:pStyle w:val="Akapitzlist"/>
              <w:numPr>
                <w:ilvl w:val="0"/>
                <w:numId w:val="62"/>
              </w:numPr>
              <w:suppressAutoHyphens w:val="0"/>
              <w:ind w:left="284" w:hanging="284"/>
              <w:rPr>
                <w:rFonts w:ascii="Arial" w:hAnsi="Arial" w:cs="Arial"/>
                <w:sz w:val="20"/>
                <w:szCs w:val="20"/>
              </w:rPr>
            </w:pPr>
            <w:r w:rsidRPr="00665E42">
              <w:rPr>
                <w:rFonts w:ascii="Arial" w:hAnsi="Arial" w:cs="Arial"/>
                <w:sz w:val="20"/>
                <w:szCs w:val="20"/>
              </w:rPr>
              <w:t xml:space="preserve">Projekt zostanie rozpoczęty po dniu złożenia wniosku o dofinansowanie </w:t>
            </w:r>
          </w:p>
          <w:p w:rsidR="00665E42" w:rsidRPr="00665E42" w:rsidRDefault="00665E42" w:rsidP="00C810E8">
            <w:pPr>
              <w:pStyle w:val="Akapitzlist"/>
              <w:numPr>
                <w:ilvl w:val="0"/>
                <w:numId w:val="62"/>
              </w:numPr>
              <w:suppressAutoHyphens w:val="0"/>
              <w:ind w:left="284" w:hanging="284"/>
              <w:jc w:val="both"/>
              <w:rPr>
                <w:rFonts w:ascii="Arial" w:hAnsi="Arial" w:cs="Arial"/>
                <w:sz w:val="20"/>
                <w:szCs w:val="20"/>
              </w:rPr>
            </w:pPr>
            <w:r w:rsidRPr="00665E42">
              <w:rPr>
                <w:rFonts w:ascii="Arial" w:hAnsi="Arial" w:cs="Arial"/>
                <w:sz w:val="20"/>
                <w:szCs w:val="20"/>
              </w:rPr>
              <w:t>Wnioskowana kwota wsparcia jest zgodna z zasadami finansowania projektów obowiązującymi dla działania</w:t>
            </w:r>
          </w:p>
          <w:p w:rsidR="00665E42" w:rsidRDefault="00665E42" w:rsidP="00C810E8">
            <w:pPr>
              <w:pStyle w:val="Akapitzlist"/>
              <w:numPr>
                <w:ilvl w:val="0"/>
                <w:numId w:val="62"/>
              </w:numPr>
              <w:autoSpaceDE w:val="0"/>
              <w:autoSpaceDN w:val="0"/>
              <w:adjustRightInd w:val="0"/>
              <w:ind w:left="284" w:hanging="284"/>
              <w:rPr>
                <w:rFonts w:ascii="Arial" w:hAnsi="Arial" w:cs="Arial"/>
                <w:b/>
                <w:sz w:val="20"/>
                <w:szCs w:val="20"/>
              </w:rPr>
            </w:pPr>
            <w:r w:rsidRPr="00665E42">
              <w:rPr>
                <w:rFonts w:ascii="Arial" w:hAnsi="Arial" w:cs="Arial"/>
                <w:sz w:val="20"/>
                <w:szCs w:val="20"/>
              </w:rPr>
              <w:t xml:space="preserve">Projekt jest zgodny z zasadami horyzontalnymi wymienionymi w art. 7 i 8 rozporządzenia Parlamentu Europejskiego i Rady (UE) </w:t>
            </w:r>
            <w:r w:rsidRPr="00665E42">
              <w:rPr>
                <w:rFonts w:ascii="Arial" w:hAnsi="Arial" w:cs="Arial"/>
                <w:sz w:val="20"/>
                <w:szCs w:val="20"/>
              </w:rPr>
              <w:br/>
              <w:t>nr 1303/2013</w:t>
            </w:r>
          </w:p>
          <w:p w:rsidR="00665E42" w:rsidRPr="00665E42" w:rsidRDefault="00665E42" w:rsidP="007F3F50">
            <w:pPr>
              <w:autoSpaceDE w:val="0"/>
              <w:autoSpaceDN w:val="0"/>
              <w:adjustRightInd w:val="0"/>
              <w:ind w:left="284" w:hanging="284"/>
              <w:rPr>
                <w:rFonts w:ascii="Arial" w:hAnsi="Arial" w:cs="Arial"/>
                <w:b/>
                <w:sz w:val="20"/>
                <w:szCs w:val="20"/>
              </w:rPr>
            </w:pPr>
            <w:r w:rsidRPr="00665E42">
              <w:rPr>
                <w:rFonts w:ascii="Arial" w:hAnsi="Arial" w:cs="Arial"/>
                <w:b/>
                <w:sz w:val="20"/>
                <w:szCs w:val="20"/>
              </w:rPr>
              <w:t>Kryteria formalne specyficzne</w:t>
            </w:r>
          </w:p>
          <w:p w:rsidR="00B300A6" w:rsidRPr="00C65FBB" w:rsidRDefault="00B300A6" w:rsidP="00C810E8">
            <w:pPr>
              <w:pStyle w:val="Akapitzlist"/>
              <w:numPr>
                <w:ilvl w:val="0"/>
                <w:numId w:val="62"/>
              </w:numPr>
              <w:suppressAutoHyphens w:val="0"/>
              <w:ind w:left="284" w:hanging="284"/>
              <w:rPr>
                <w:rFonts w:ascii="Arial" w:hAnsi="Arial" w:cs="Arial"/>
                <w:sz w:val="20"/>
                <w:szCs w:val="20"/>
              </w:rPr>
            </w:pPr>
            <w:r w:rsidRPr="00C65FBB">
              <w:rPr>
                <w:rFonts w:ascii="Arial" w:hAnsi="Arial" w:cs="Arial"/>
                <w:sz w:val="20"/>
                <w:szCs w:val="20"/>
              </w:rPr>
              <w:t>Wnioskodawca ubiega się o dofinansowanie w ramach jednego złożonego wniosku o dofinasowanie w konkursie</w:t>
            </w:r>
          </w:p>
          <w:p w:rsidR="00E3022E" w:rsidRPr="00EB79D0" w:rsidRDefault="00B300A6" w:rsidP="00EB79D0">
            <w:pPr>
              <w:pStyle w:val="Akapitzlist"/>
              <w:numPr>
                <w:ilvl w:val="0"/>
                <w:numId w:val="62"/>
              </w:numPr>
              <w:suppressAutoHyphens w:val="0"/>
              <w:spacing w:after="120"/>
              <w:ind w:left="284" w:hanging="284"/>
              <w:rPr>
                <w:rFonts w:ascii="Arial" w:hAnsi="Arial" w:cs="Arial"/>
                <w:sz w:val="20"/>
                <w:szCs w:val="20"/>
              </w:rPr>
            </w:pPr>
            <w:r w:rsidRPr="00C65FBB">
              <w:rPr>
                <w:rFonts w:ascii="Arial" w:hAnsi="Arial" w:cs="Arial"/>
                <w:sz w:val="20"/>
                <w:szCs w:val="20"/>
              </w:rPr>
              <w:t xml:space="preserve">Wnioskodawca zapewni rozdzielność działalności operacyjnej klastra i działalności w zakresie udzielania pomocy de </w:t>
            </w:r>
            <w:proofErr w:type="spellStart"/>
            <w:r w:rsidRPr="00C65FBB">
              <w:rPr>
                <w:rFonts w:ascii="Arial" w:hAnsi="Arial" w:cs="Arial"/>
                <w:sz w:val="20"/>
                <w:szCs w:val="20"/>
              </w:rPr>
              <w:t>minimis</w:t>
            </w:r>
            <w:proofErr w:type="spellEnd"/>
            <w:r w:rsidRPr="00C65FBB">
              <w:rPr>
                <w:rFonts w:ascii="Arial" w:hAnsi="Arial" w:cs="Arial"/>
                <w:sz w:val="20"/>
                <w:szCs w:val="20"/>
              </w:rPr>
              <w:t xml:space="preserve"> i pomocy publicznej członkom KKK.</w:t>
            </w:r>
          </w:p>
        </w:tc>
      </w:tr>
      <w:tr w:rsidR="00E3022E" w:rsidRPr="005E6601" w:rsidTr="00245D38">
        <w:tc>
          <w:tcPr>
            <w:tcW w:w="5000" w:type="pct"/>
            <w:tcBorders>
              <w:top w:val="single" w:sz="4" w:space="0" w:color="auto"/>
              <w:left w:val="single" w:sz="4" w:space="0" w:color="auto"/>
              <w:bottom w:val="single" w:sz="4" w:space="0" w:color="auto"/>
              <w:right w:val="single" w:sz="4" w:space="0" w:color="auto"/>
            </w:tcBorders>
            <w:shd w:val="clear" w:color="auto" w:fill="D7D2D9" w:themeFill="accent6" w:themeFillTint="66"/>
            <w:vAlign w:val="center"/>
          </w:tcPr>
          <w:p w:rsidR="00E3022E" w:rsidRPr="005E6601" w:rsidRDefault="00E3022E" w:rsidP="00245D38">
            <w:pPr>
              <w:keepNext/>
              <w:keepLines/>
              <w:autoSpaceDE w:val="0"/>
              <w:autoSpaceDN w:val="0"/>
              <w:adjustRightInd w:val="0"/>
              <w:rPr>
                <w:rFonts w:ascii="Arial" w:hAnsi="Arial" w:cs="Arial"/>
                <w:b/>
                <w:sz w:val="20"/>
                <w:szCs w:val="20"/>
              </w:rPr>
            </w:pPr>
            <w:r>
              <w:br w:type="page"/>
            </w:r>
            <w:r w:rsidRPr="005E6601">
              <w:rPr>
                <w:rFonts w:ascii="Arial" w:hAnsi="Arial" w:cs="Arial"/>
                <w:b/>
                <w:sz w:val="20"/>
                <w:szCs w:val="20"/>
              </w:rPr>
              <w:t xml:space="preserve">Kryteria </w:t>
            </w:r>
            <w:r>
              <w:rPr>
                <w:rFonts w:ascii="Arial" w:hAnsi="Arial" w:cs="Arial"/>
                <w:b/>
                <w:sz w:val="20"/>
                <w:szCs w:val="20"/>
              </w:rPr>
              <w:t>merytoryczne</w:t>
            </w:r>
          </w:p>
        </w:tc>
      </w:tr>
      <w:tr w:rsidR="00E3022E" w:rsidRPr="005E6601" w:rsidTr="00245D38">
        <w:tc>
          <w:tcPr>
            <w:tcW w:w="5000" w:type="pct"/>
            <w:tcBorders>
              <w:top w:val="single" w:sz="4" w:space="0" w:color="auto"/>
              <w:left w:val="single" w:sz="4" w:space="0" w:color="auto"/>
              <w:bottom w:val="single" w:sz="4" w:space="0" w:color="auto"/>
              <w:right w:val="single" w:sz="4" w:space="0" w:color="auto"/>
            </w:tcBorders>
          </w:tcPr>
          <w:p w:rsidR="006D4F21" w:rsidRPr="006D4F21" w:rsidRDefault="006D4F21" w:rsidP="00C810E8">
            <w:pPr>
              <w:pStyle w:val="Akapitzlist"/>
              <w:numPr>
                <w:ilvl w:val="0"/>
                <w:numId w:val="63"/>
              </w:numPr>
              <w:suppressAutoHyphens w:val="0"/>
              <w:ind w:left="284" w:hanging="284"/>
              <w:jc w:val="both"/>
              <w:rPr>
                <w:rFonts w:ascii="Arial" w:hAnsi="Arial" w:cs="Arial"/>
                <w:spacing w:val="-4"/>
                <w:sz w:val="20"/>
                <w:szCs w:val="20"/>
              </w:rPr>
            </w:pPr>
            <w:r w:rsidRPr="006D4F21">
              <w:rPr>
                <w:rFonts w:ascii="Arial" w:hAnsi="Arial" w:cs="Arial"/>
                <w:spacing w:val="-4"/>
                <w:sz w:val="20"/>
                <w:szCs w:val="20"/>
              </w:rPr>
              <w:t>Projekt jest zgodny z zakresem działania, a cel projektu jest uzasadniony i racjonalny (punktacja 0 lub 1)</w:t>
            </w:r>
          </w:p>
          <w:p w:rsidR="006D4F21" w:rsidRPr="006D4F21" w:rsidRDefault="006D4F21" w:rsidP="00C810E8">
            <w:pPr>
              <w:pStyle w:val="Akapitzlist"/>
              <w:numPr>
                <w:ilvl w:val="0"/>
                <w:numId w:val="63"/>
              </w:numPr>
              <w:suppressAutoHyphens w:val="0"/>
              <w:autoSpaceDE w:val="0"/>
              <w:autoSpaceDN w:val="0"/>
              <w:adjustRightInd w:val="0"/>
              <w:spacing w:line="276" w:lineRule="auto"/>
              <w:ind w:left="284" w:hanging="284"/>
              <w:rPr>
                <w:rFonts w:ascii="Arial" w:hAnsi="Arial" w:cs="Arial"/>
                <w:sz w:val="20"/>
                <w:szCs w:val="20"/>
              </w:rPr>
            </w:pPr>
            <w:r w:rsidRPr="006D4F21">
              <w:rPr>
                <w:rFonts w:ascii="Arial" w:hAnsi="Arial" w:cs="Arial"/>
                <w:sz w:val="20"/>
                <w:szCs w:val="20"/>
              </w:rPr>
              <w:t>Projekt wpisuje się w Krajowe Inteligentne Specjalizacje (punktacja 0 lub 1)</w:t>
            </w:r>
          </w:p>
          <w:p w:rsidR="006D4F21" w:rsidRPr="006D4F21" w:rsidRDefault="006D4F21" w:rsidP="00C810E8">
            <w:pPr>
              <w:pStyle w:val="Akapitzlist"/>
              <w:numPr>
                <w:ilvl w:val="0"/>
                <w:numId w:val="63"/>
              </w:numPr>
              <w:suppressAutoHyphens w:val="0"/>
              <w:autoSpaceDE w:val="0"/>
              <w:autoSpaceDN w:val="0"/>
              <w:adjustRightInd w:val="0"/>
              <w:spacing w:line="276" w:lineRule="auto"/>
              <w:ind w:left="284" w:hanging="284"/>
              <w:rPr>
                <w:rFonts w:ascii="Arial" w:hAnsi="Arial" w:cs="Arial"/>
                <w:sz w:val="20"/>
                <w:szCs w:val="20"/>
              </w:rPr>
            </w:pPr>
            <w:r w:rsidRPr="006D4F21">
              <w:rPr>
                <w:rFonts w:ascii="Arial" w:hAnsi="Arial" w:cs="Arial"/>
                <w:sz w:val="20"/>
                <w:szCs w:val="20"/>
              </w:rPr>
              <w:t>Wydatki kwalifikowalne są uzasadnione i racjonalne (punktacja 0 lub 1)</w:t>
            </w:r>
          </w:p>
          <w:p w:rsidR="006D4F21" w:rsidRDefault="006D4F21" w:rsidP="00C810E8">
            <w:pPr>
              <w:pStyle w:val="Akapitzlist"/>
              <w:numPr>
                <w:ilvl w:val="0"/>
                <w:numId w:val="63"/>
              </w:numPr>
              <w:suppressAutoHyphens w:val="0"/>
              <w:autoSpaceDE w:val="0"/>
              <w:autoSpaceDN w:val="0"/>
              <w:adjustRightInd w:val="0"/>
              <w:spacing w:line="276" w:lineRule="auto"/>
              <w:ind w:left="284" w:hanging="284"/>
              <w:rPr>
                <w:rFonts w:ascii="Arial" w:hAnsi="Arial" w:cs="Arial"/>
                <w:sz w:val="20"/>
                <w:szCs w:val="20"/>
              </w:rPr>
            </w:pPr>
            <w:r w:rsidRPr="006D4F21">
              <w:rPr>
                <w:rFonts w:ascii="Arial" w:hAnsi="Arial" w:cs="Arial"/>
                <w:sz w:val="20"/>
                <w:szCs w:val="20"/>
              </w:rPr>
              <w:t>Wskaźniki projektu są obiektywnie weryfikowalne, odzwierciedlają założone cele projektu, adekwatne do projektu (punktacja 0 lub 1)</w:t>
            </w:r>
          </w:p>
          <w:p w:rsidR="006D4F21" w:rsidRPr="006D4F21" w:rsidRDefault="006D4F21" w:rsidP="00C810E8">
            <w:pPr>
              <w:pStyle w:val="Akapitzlist"/>
              <w:numPr>
                <w:ilvl w:val="0"/>
                <w:numId w:val="63"/>
              </w:numPr>
              <w:autoSpaceDE w:val="0"/>
              <w:autoSpaceDN w:val="0"/>
              <w:adjustRightInd w:val="0"/>
              <w:ind w:left="284" w:hanging="284"/>
              <w:rPr>
                <w:rFonts w:ascii="Arial" w:hAnsi="Arial" w:cs="Arial"/>
                <w:sz w:val="20"/>
                <w:szCs w:val="20"/>
              </w:rPr>
            </w:pPr>
            <w:r w:rsidRPr="006D4F21">
              <w:rPr>
                <w:rFonts w:ascii="Arial" w:hAnsi="Arial" w:cs="Arial"/>
                <w:sz w:val="20"/>
                <w:szCs w:val="20"/>
                <w:lang w:eastAsia="pl-PL"/>
              </w:rPr>
              <w:t xml:space="preserve">Realizacja projektu wpłynie pozytywnie na wzrost internacjonalizacji przedsiębiorstw działających w ramach Krajowego Klastra Kluczowego </w:t>
            </w:r>
            <w:r w:rsidRPr="006D4F21">
              <w:rPr>
                <w:rFonts w:ascii="Arial" w:hAnsi="Arial" w:cs="Arial"/>
                <w:sz w:val="20"/>
                <w:szCs w:val="20"/>
              </w:rPr>
              <w:t>(punktacja 0 lub 1)</w:t>
            </w:r>
          </w:p>
          <w:p w:rsidR="00B300A6" w:rsidRDefault="00B300A6" w:rsidP="00B300A6">
            <w:pPr>
              <w:jc w:val="both"/>
              <w:rPr>
                <w:rFonts w:ascii="Arial" w:hAnsi="Arial" w:cs="Arial"/>
                <w:sz w:val="20"/>
                <w:szCs w:val="20"/>
              </w:rPr>
            </w:pPr>
          </w:p>
          <w:p w:rsidR="00B300A6" w:rsidRPr="00C65FBB" w:rsidRDefault="00B300A6" w:rsidP="00B300A6">
            <w:pPr>
              <w:jc w:val="both"/>
              <w:rPr>
                <w:rFonts w:ascii="Arial" w:hAnsi="Arial" w:cs="Arial"/>
                <w:sz w:val="20"/>
                <w:szCs w:val="20"/>
              </w:rPr>
            </w:pPr>
            <w:r w:rsidRPr="00C65FBB">
              <w:rPr>
                <w:rFonts w:ascii="Arial" w:hAnsi="Arial" w:cs="Arial"/>
                <w:sz w:val="20"/>
                <w:szCs w:val="20"/>
              </w:rPr>
              <w:t xml:space="preserve">Na ocenie merytorycznej można uzyskać 5 pkt. Aby projekt mógł zostać rekomendowany do udzielania wsparcia musi otrzymać pozytywną ocenę </w:t>
            </w:r>
            <w:r w:rsidRPr="00C65FBB">
              <w:rPr>
                <w:rFonts w:ascii="Arial" w:hAnsi="Arial" w:cs="Arial"/>
                <w:sz w:val="20"/>
                <w:szCs w:val="20"/>
              </w:rPr>
              <w:br/>
              <w:t xml:space="preserve">w  zakresie wszystkich kryteriów merytorycznych. </w:t>
            </w:r>
          </w:p>
          <w:p w:rsidR="00B300A6" w:rsidRPr="00C65FBB" w:rsidRDefault="00B300A6" w:rsidP="00B300A6">
            <w:pPr>
              <w:jc w:val="both"/>
              <w:rPr>
                <w:rFonts w:ascii="Arial" w:hAnsi="Arial" w:cs="Arial"/>
                <w:sz w:val="20"/>
                <w:szCs w:val="20"/>
              </w:rPr>
            </w:pPr>
            <w:r w:rsidRPr="00C65FBB">
              <w:rPr>
                <w:rFonts w:ascii="Arial" w:hAnsi="Arial" w:cs="Arial"/>
                <w:sz w:val="20"/>
                <w:szCs w:val="20"/>
              </w:rPr>
              <w:t>Kryteria rozstrzygające:</w:t>
            </w:r>
          </w:p>
          <w:p w:rsidR="00B300A6" w:rsidRPr="00C65FBB" w:rsidRDefault="00B300A6" w:rsidP="00B300A6">
            <w:pPr>
              <w:jc w:val="both"/>
              <w:rPr>
                <w:rFonts w:ascii="Arial" w:hAnsi="Arial" w:cs="Arial"/>
                <w:sz w:val="20"/>
                <w:szCs w:val="20"/>
              </w:rPr>
            </w:pPr>
            <w:r w:rsidRPr="00C65FBB">
              <w:rPr>
                <w:rFonts w:ascii="Arial" w:hAnsi="Arial" w:cs="Arial"/>
                <w:sz w:val="20"/>
                <w:szCs w:val="20"/>
              </w:rPr>
              <w:t>W sytuacji, gdy wartość alokacji przeznaczona na dany nabór nie będzie pozwalała na objęcie wsparciem wszystkich projektów, które uzyskały rekomendacje do objęcia wsparciem po ocenie merytorycznej, o kolejności na liście rankingowej decydować będą kryteria rozstrzygające:</w:t>
            </w:r>
          </w:p>
          <w:p w:rsidR="00B300A6" w:rsidRPr="00C65FBB" w:rsidRDefault="00B300A6" w:rsidP="00B300A6">
            <w:pPr>
              <w:autoSpaceDE w:val="0"/>
              <w:autoSpaceDN w:val="0"/>
              <w:adjustRightInd w:val="0"/>
              <w:jc w:val="both"/>
              <w:rPr>
                <w:rFonts w:ascii="Arial" w:hAnsi="Arial" w:cs="Arial"/>
                <w:sz w:val="20"/>
                <w:szCs w:val="20"/>
              </w:rPr>
            </w:pPr>
            <w:r w:rsidRPr="00C65FBB">
              <w:rPr>
                <w:rFonts w:ascii="Arial" w:hAnsi="Arial" w:cs="Arial"/>
                <w:sz w:val="20"/>
                <w:szCs w:val="20"/>
              </w:rPr>
              <w:t xml:space="preserve">I stopnia – Liczba przedsiębiorstw wchodzących w skład Krajowego Klastra Kluczowego bezpośrednio zaangażowanych w projekt. </w:t>
            </w:r>
          </w:p>
          <w:p w:rsidR="00B300A6" w:rsidRPr="00C65FBB" w:rsidRDefault="00B300A6" w:rsidP="00B300A6">
            <w:pPr>
              <w:autoSpaceDE w:val="0"/>
              <w:autoSpaceDN w:val="0"/>
              <w:adjustRightInd w:val="0"/>
              <w:jc w:val="both"/>
              <w:rPr>
                <w:rFonts w:ascii="Arial" w:hAnsi="Arial" w:cs="Arial"/>
                <w:sz w:val="20"/>
                <w:szCs w:val="20"/>
              </w:rPr>
            </w:pPr>
            <w:r w:rsidRPr="00C65FBB">
              <w:rPr>
                <w:rFonts w:ascii="Arial" w:hAnsi="Arial" w:cs="Arial"/>
                <w:sz w:val="20"/>
                <w:szCs w:val="20"/>
              </w:rPr>
              <w:t>Ocenie podlegać będzie liczba przedsiębiorstw wchodzących w skład KKK, które będą brały udział w projekcie. Pierwszeństwo będą miały projekty w których realizację zostanie zaangażowana większa liczba przedsiębiorstw.</w:t>
            </w:r>
          </w:p>
          <w:p w:rsidR="00B300A6" w:rsidRPr="00C65FBB" w:rsidRDefault="00B300A6" w:rsidP="00B300A6">
            <w:pPr>
              <w:jc w:val="both"/>
              <w:rPr>
                <w:rFonts w:ascii="Arial" w:hAnsi="Arial" w:cs="Arial"/>
                <w:sz w:val="20"/>
                <w:szCs w:val="20"/>
              </w:rPr>
            </w:pPr>
            <w:r w:rsidRPr="00C65FBB">
              <w:rPr>
                <w:rFonts w:ascii="Arial" w:hAnsi="Arial" w:cs="Arial"/>
                <w:sz w:val="20"/>
                <w:szCs w:val="20"/>
              </w:rPr>
              <w:t>II stopnia - Wnioskowana intensywność wsparcia wydatków związanych z kosztami personelu i administracyjnymi koordynatora (w tym ogólnymi),  jest niższa od maksymalnej możliwej do uzyskania na podstawie Rozporządzenia MIR w sprawie udzielania przez PARP pomocy finansowej w ramach POIR.</w:t>
            </w:r>
          </w:p>
          <w:p w:rsidR="00B300A6" w:rsidRPr="00C65FBB" w:rsidRDefault="00B300A6" w:rsidP="00B300A6">
            <w:pPr>
              <w:spacing w:line="120" w:lineRule="auto"/>
              <w:jc w:val="both"/>
              <w:rPr>
                <w:rFonts w:ascii="Arial" w:hAnsi="Arial" w:cs="Arial"/>
                <w:sz w:val="20"/>
                <w:szCs w:val="20"/>
              </w:rPr>
            </w:pPr>
          </w:p>
          <w:p w:rsidR="00E3022E" w:rsidRPr="000B71C7" w:rsidRDefault="00B300A6" w:rsidP="000B71C7">
            <w:pPr>
              <w:jc w:val="both"/>
              <w:rPr>
                <w:rFonts w:ascii="Arial" w:hAnsi="Arial" w:cs="Arial"/>
                <w:sz w:val="20"/>
                <w:szCs w:val="20"/>
              </w:rPr>
            </w:pPr>
            <w:r w:rsidRPr="00C65FBB">
              <w:rPr>
                <w:rFonts w:ascii="Arial" w:hAnsi="Arial" w:cs="Arial"/>
                <w:sz w:val="20"/>
                <w:szCs w:val="20"/>
              </w:rPr>
              <w:t>Pierwszeństwo będą miały projekty przewidujące wsparcie wydatków związanych z kosztami personelu i administracyjnymi koordynatora (w tym ogólnymi) o intensywności niższej od maksymalnej możliwej do uzyskania na podstawie Rozporządzenia MIR w sprawie udzielania przez PARP pomocy finansowej w ramach POIR, zgodnie z zasadą, że im niższa wnioskowana intensywność wsparcia wskazanych wydatków, tym wyższa pozycja na liście rankingowej.</w:t>
            </w:r>
          </w:p>
        </w:tc>
      </w:tr>
    </w:tbl>
    <w:p w:rsidR="009D4AC5" w:rsidRDefault="009D4AC5" w:rsidP="00344135">
      <w:pPr>
        <w:rPr>
          <w:rFonts w:ascii="Arial" w:hAnsi="Arial" w:cs="Arial"/>
          <w:sz w:val="20"/>
          <w:szCs w:val="20"/>
        </w:rPr>
      </w:pPr>
    </w:p>
    <w:p w:rsidR="009D4AC5" w:rsidRDefault="009D4AC5">
      <w:pPr>
        <w:suppressAutoHyphens w:val="0"/>
        <w:spacing w:after="160" w:line="259" w:lineRule="auto"/>
        <w:rPr>
          <w:rFonts w:ascii="Arial" w:hAnsi="Arial" w:cs="Arial"/>
          <w:sz w:val="20"/>
          <w:szCs w:val="20"/>
        </w:rPr>
      </w:pPr>
      <w:r>
        <w:rPr>
          <w:rFonts w:ascii="Arial" w:hAnsi="Arial" w:cs="Arial"/>
          <w:sz w:val="20"/>
          <w:szCs w:val="20"/>
        </w:rPr>
        <w:br w:type="page"/>
      </w:r>
    </w:p>
    <w:tbl>
      <w:tblPr>
        <w:tblpPr w:leftFromText="141" w:rightFromText="141" w:vertAnchor="text" w:tblpY="1"/>
        <w:tblOverlap w:val="never"/>
        <w:tblW w:w="14175" w:type="dxa"/>
        <w:tblLayout w:type="fixed"/>
        <w:tblLook w:val="0000" w:firstRow="0" w:lastRow="0" w:firstColumn="0" w:lastColumn="0" w:noHBand="0" w:noVBand="0"/>
      </w:tblPr>
      <w:tblGrid>
        <w:gridCol w:w="708"/>
        <w:gridCol w:w="2977"/>
        <w:gridCol w:w="8931"/>
        <w:gridCol w:w="1559"/>
      </w:tblGrid>
      <w:tr w:rsidR="009D4AC5" w:rsidRPr="00F716BE" w:rsidTr="00245D38">
        <w:trPr>
          <w:trHeight w:val="514"/>
        </w:trPr>
        <w:tc>
          <w:tcPr>
            <w:tcW w:w="14175" w:type="dxa"/>
            <w:gridSpan w:val="4"/>
            <w:tcBorders>
              <w:top w:val="single" w:sz="4" w:space="0" w:color="000000"/>
              <w:left w:val="single" w:sz="4" w:space="0" w:color="000000"/>
              <w:bottom w:val="single" w:sz="4" w:space="0" w:color="000000"/>
              <w:right w:val="single" w:sz="4" w:space="0" w:color="000000"/>
            </w:tcBorders>
            <w:shd w:val="clear" w:color="auto" w:fill="0070C0"/>
            <w:vAlign w:val="center"/>
          </w:tcPr>
          <w:p w:rsidR="009D4AC5" w:rsidRPr="00F716BE" w:rsidRDefault="009D4AC5" w:rsidP="00245D38">
            <w:pPr>
              <w:keepNext/>
              <w:suppressAutoHyphens w:val="0"/>
              <w:snapToGrid w:val="0"/>
              <w:jc w:val="center"/>
              <w:rPr>
                <w:rFonts w:ascii="Arial" w:hAnsi="Arial" w:cs="Arial"/>
                <w:b/>
                <w:bCs/>
                <w:color w:val="FFFFFF"/>
                <w:sz w:val="20"/>
                <w:szCs w:val="20"/>
                <w:lang w:eastAsia="pl-PL"/>
              </w:rPr>
            </w:pPr>
            <w:r w:rsidRPr="00F716BE">
              <w:rPr>
                <w:rFonts w:ascii="Arial" w:hAnsi="Arial" w:cs="Arial"/>
                <w:b/>
                <w:bCs/>
                <w:color w:val="FFFFFF"/>
                <w:sz w:val="20"/>
                <w:szCs w:val="20"/>
                <w:lang w:eastAsia="pl-PL"/>
              </w:rPr>
              <w:t xml:space="preserve">KRYTERIA </w:t>
            </w:r>
            <w:r>
              <w:rPr>
                <w:rFonts w:ascii="Arial" w:hAnsi="Arial" w:cs="Arial"/>
                <w:b/>
                <w:bCs/>
                <w:color w:val="FFFFFF"/>
                <w:sz w:val="20"/>
                <w:szCs w:val="20"/>
                <w:lang w:eastAsia="pl-PL"/>
              </w:rPr>
              <w:t>FORMALNE</w:t>
            </w:r>
          </w:p>
        </w:tc>
      </w:tr>
      <w:tr w:rsidR="009D4AC5" w:rsidRPr="00F716BE" w:rsidTr="00245D38">
        <w:trPr>
          <w:trHeight w:val="421"/>
        </w:trPr>
        <w:tc>
          <w:tcPr>
            <w:tcW w:w="708" w:type="dxa"/>
            <w:tcBorders>
              <w:top w:val="single" w:sz="4" w:space="0" w:color="000000"/>
              <w:left w:val="single" w:sz="4" w:space="0" w:color="000000"/>
              <w:bottom w:val="single" w:sz="4" w:space="0" w:color="000000"/>
            </w:tcBorders>
            <w:shd w:val="clear" w:color="auto" w:fill="C6D9F1"/>
            <w:vAlign w:val="center"/>
          </w:tcPr>
          <w:p w:rsidR="009D4AC5" w:rsidRPr="00F716BE" w:rsidRDefault="009D4AC5" w:rsidP="00245D38">
            <w:pPr>
              <w:keepNext/>
              <w:tabs>
                <w:tab w:val="left" w:pos="540"/>
              </w:tabs>
              <w:suppressAutoHyphens w:val="0"/>
              <w:snapToGrid w:val="0"/>
              <w:jc w:val="center"/>
              <w:rPr>
                <w:rFonts w:ascii="Arial" w:hAnsi="Arial" w:cs="Arial"/>
                <w:b/>
                <w:bCs/>
                <w:sz w:val="20"/>
                <w:szCs w:val="20"/>
                <w:lang w:eastAsia="pl-PL"/>
              </w:rPr>
            </w:pPr>
            <w:r w:rsidRPr="00F716BE">
              <w:rPr>
                <w:rFonts w:ascii="Arial" w:hAnsi="Arial" w:cs="Arial"/>
                <w:b/>
                <w:bCs/>
                <w:sz w:val="20"/>
                <w:szCs w:val="20"/>
                <w:lang w:eastAsia="pl-PL"/>
              </w:rPr>
              <w:t>lp.</w:t>
            </w:r>
          </w:p>
        </w:tc>
        <w:tc>
          <w:tcPr>
            <w:tcW w:w="2977" w:type="dxa"/>
            <w:tcBorders>
              <w:top w:val="single" w:sz="4" w:space="0" w:color="000000"/>
              <w:left w:val="single" w:sz="4" w:space="0" w:color="000000"/>
              <w:bottom w:val="single" w:sz="4" w:space="0" w:color="000000"/>
            </w:tcBorders>
            <w:shd w:val="clear" w:color="auto" w:fill="C6D9F1"/>
            <w:vAlign w:val="center"/>
          </w:tcPr>
          <w:p w:rsidR="009D4AC5" w:rsidRPr="00F716BE" w:rsidRDefault="009D4AC5" w:rsidP="00245D38">
            <w:pPr>
              <w:keepNext/>
              <w:suppressAutoHyphens w:val="0"/>
              <w:snapToGrid w:val="0"/>
              <w:jc w:val="center"/>
              <w:rPr>
                <w:rFonts w:ascii="Arial" w:hAnsi="Arial" w:cs="Arial"/>
                <w:b/>
                <w:iCs/>
                <w:sz w:val="20"/>
                <w:szCs w:val="20"/>
                <w:lang w:eastAsia="pl-PL"/>
              </w:rPr>
            </w:pPr>
            <w:r w:rsidRPr="00F716BE">
              <w:rPr>
                <w:rFonts w:ascii="Arial" w:hAnsi="Arial" w:cs="Arial"/>
                <w:b/>
                <w:iCs/>
                <w:sz w:val="20"/>
                <w:szCs w:val="20"/>
                <w:lang w:eastAsia="pl-PL"/>
              </w:rPr>
              <w:t>nazwa kryterium</w:t>
            </w:r>
          </w:p>
        </w:tc>
        <w:tc>
          <w:tcPr>
            <w:tcW w:w="8931" w:type="dxa"/>
            <w:tcBorders>
              <w:top w:val="single" w:sz="4" w:space="0" w:color="000000"/>
              <w:left w:val="single" w:sz="4" w:space="0" w:color="000000"/>
              <w:bottom w:val="single" w:sz="4" w:space="0" w:color="000000"/>
            </w:tcBorders>
            <w:shd w:val="clear" w:color="auto" w:fill="C6D9F1"/>
            <w:vAlign w:val="center"/>
          </w:tcPr>
          <w:p w:rsidR="009D4AC5" w:rsidRPr="00F716BE" w:rsidRDefault="009D4AC5" w:rsidP="00245D38">
            <w:pPr>
              <w:keepNext/>
              <w:suppressAutoHyphens w:val="0"/>
              <w:snapToGrid w:val="0"/>
              <w:jc w:val="center"/>
              <w:rPr>
                <w:rFonts w:ascii="Arial" w:hAnsi="Arial" w:cs="Arial"/>
                <w:b/>
                <w:iCs/>
                <w:sz w:val="20"/>
                <w:szCs w:val="20"/>
                <w:lang w:eastAsia="pl-PL"/>
              </w:rPr>
            </w:pPr>
            <w:r w:rsidRPr="00F716BE">
              <w:rPr>
                <w:rFonts w:ascii="Arial" w:hAnsi="Arial" w:cs="Arial"/>
                <w:b/>
                <w:iCs/>
                <w:sz w:val="20"/>
                <w:szCs w:val="20"/>
                <w:lang w:eastAsia="pl-PL"/>
              </w:rPr>
              <w:t>opis kryterium</w:t>
            </w:r>
          </w:p>
        </w:tc>
        <w:tc>
          <w:tcPr>
            <w:tcW w:w="1559"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9D4AC5" w:rsidRPr="00F716BE" w:rsidRDefault="009D4AC5" w:rsidP="00245D38">
            <w:pPr>
              <w:keepNext/>
              <w:suppressAutoHyphens w:val="0"/>
              <w:snapToGrid w:val="0"/>
              <w:jc w:val="center"/>
              <w:rPr>
                <w:rFonts w:ascii="Arial" w:hAnsi="Arial" w:cs="Arial"/>
                <w:b/>
                <w:bCs/>
                <w:sz w:val="20"/>
                <w:szCs w:val="20"/>
                <w:lang w:eastAsia="pl-PL"/>
              </w:rPr>
            </w:pPr>
            <w:r w:rsidRPr="00F716BE">
              <w:rPr>
                <w:rFonts w:ascii="Arial" w:hAnsi="Arial" w:cs="Arial"/>
                <w:b/>
                <w:bCs/>
                <w:sz w:val="20"/>
                <w:szCs w:val="20"/>
                <w:lang w:eastAsia="pl-PL"/>
              </w:rPr>
              <w:t>ocena</w:t>
            </w:r>
          </w:p>
        </w:tc>
      </w:tr>
      <w:tr w:rsidR="009D4AC5" w:rsidRPr="00F716BE" w:rsidTr="00245D38">
        <w:trPr>
          <w:trHeight w:val="364"/>
        </w:trPr>
        <w:tc>
          <w:tcPr>
            <w:tcW w:w="14175" w:type="dxa"/>
            <w:gridSpan w:val="4"/>
            <w:tcBorders>
              <w:top w:val="single" w:sz="4" w:space="0" w:color="000000"/>
              <w:left w:val="single" w:sz="4" w:space="0" w:color="000000"/>
              <w:bottom w:val="single" w:sz="4" w:space="0" w:color="000000"/>
              <w:right w:val="single" w:sz="4" w:space="0" w:color="auto"/>
            </w:tcBorders>
            <w:shd w:val="clear" w:color="auto" w:fill="C6D9F1"/>
            <w:vAlign w:val="center"/>
          </w:tcPr>
          <w:p w:rsidR="009D4AC5" w:rsidRPr="00F716BE" w:rsidRDefault="009D4AC5" w:rsidP="00245D38">
            <w:pPr>
              <w:keepNext/>
              <w:keepLines/>
              <w:suppressAutoHyphens w:val="0"/>
              <w:autoSpaceDE w:val="0"/>
              <w:autoSpaceDN w:val="0"/>
              <w:adjustRightInd w:val="0"/>
              <w:jc w:val="both"/>
              <w:rPr>
                <w:rFonts w:ascii="Arial" w:hAnsi="Arial" w:cs="Arial"/>
                <w:b/>
                <w:sz w:val="20"/>
                <w:szCs w:val="20"/>
                <w:lang w:eastAsia="pl-PL"/>
              </w:rPr>
            </w:pPr>
            <w:r w:rsidRPr="00F716BE">
              <w:rPr>
                <w:rFonts w:ascii="Arial" w:hAnsi="Arial" w:cs="Arial"/>
                <w:b/>
                <w:sz w:val="20"/>
                <w:szCs w:val="20"/>
                <w:lang w:eastAsia="pl-PL"/>
              </w:rPr>
              <w:t>Kryteria formalne - Wnioskodawca:</w:t>
            </w:r>
          </w:p>
        </w:tc>
      </w:tr>
      <w:tr w:rsidR="005B0373" w:rsidRPr="00F716BE" w:rsidTr="005B0373">
        <w:trPr>
          <w:trHeight w:val="284"/>
        </w:trPr>
        <w:tc>
          <w:tcPr>
            <w:tcW w:w="708" w:type="dxa"/>
            <w:tcBorders>
              <w:top w:val="single" w:sz="4" w:space="0" w:color="000000"/>
              <w:left w:val="single" w:sz="4" w:space="0" w:color="000000"/>
              <w:bottom w:val="single" w:sz="4" w:space="0" w:color="000000"/>
            </w:tcBorders>
          </w:tcPr>
          <w:p w:rsidR="005B0373" w:rsidRPr="00F716BE" w:rsidRDefault="005B0373" w:rsidP="00245D38">
            <w:pPr>
              <w:keepNext/>
              <w:tabs>
                <w:tab w:val="left" w:pos="540"/>
              </w:tabs>
              <w:suppressAutoHyphens w:val="0"/>
              <w:snapToGrid w:val="0"/>
              <w:rPr>
                <w:rFonts w:ascii="Arial" w:hAnsi="Arial" w:cs="Arial"/>
                <w:b/>
                <w:bCs/>
                <w:sz w:val="20"/>
                <w:szCs w:val="20"/>
                <w:lang w:eastAsia="pl-PL"/>
              </w:rPr>
            </w:pPr>
            <w:r w:rsidRPr="00F716BE">
              <w:rPr>
                <w:rFonts w:ascii="Arial" w:hAnsi="Arial" w:cs="Arial"/>
                <w:b/>
                <w:bCs/>
                <w:sz w:val="20"/>
                <w:szCs w:val="20"/>
                <w:lang w:eastAsia="pl-PL"/>
              </w:rPr>
              <w:t>1.</w:t>
            </w:r>
          </w:p>
        </w:tc>
        <w:tc>
          <w:tcPr>
            <w:tcW w:w="2977" w:type="dxa"/>
            <w:tcBorders>
              <w:top w:val="single" w:sz="4" w:space="0" w:color="000000"/>
              <w:left w:val="single" w:sz="4" w:space="0" w:color="000000"/>
              <w:bottom w:val="single" w:sz="4" w:space="0" w:color="000000"/>
            </w:tcBorders>
          </w:tcPr>
          <w:p w:rsidR="005B0373" w:rsidRPr="005B0373" w:rsidRDefault="00A75140" w:rsidP="00A75140">
            <w:pPr>
              <w:keepNext/>
              <w:keepLines/>
              <w:suppressAutoHyphens w:val="0"/>
              <w:autoSpaceDE w:val="0"/>
              <w:snapToGrid w:val="0"/>
              <w:rPr>
                <w:rFonts w:ascii="Arial" w:hAnsi="Arial" w:cs="Arial"/>
                <w:sz w:val="20"/>
                <w:szCs w:val="20"/>
              </w:rPr>
            </w:pPr>
            <w:r w:rsidRPr="00C65FBB">
              <w:rPr>
                <w:rFonts w:ascii="Arial" w:hAnsi="Arial" w:cs="Arial"/>
                <w:sz w:val="20"/>
                <w:szCs w:val="20"/>
              </w:rPr>
              <w:t>Wnioskodawca (koordynator Krajowego Klastra Kluczowego) nie podlega wykluczeniu z  ubiegania się o dofinansowanie</w:t>
            </w:r>
          </w:p>
        </w:tc>
        <w:tc>
          <w:tcPr>
            <w:tcW w:w="8931" w:type="dxa"/>
            <w:tcBorders>
              <w:top w:val="single" w:sz="4" w:space="0" w:color="000000"/>
              <w:left w:val="single" w:sz="4" w:space="0" w:color="000000"/>
              <w:bottom w:val="single" w:sz="4" w:space="0" w:color="000000"/>
              <w:right w:val="single" w:sz="4" w:space="0" w:color="auto"/>
            </w:tcBorders>
          </w:tcPr>
          <w:p w:rsidR="00A75140" w:rsidRPr="00C65FBB" w:rsidRDefault="00A75140" w:rsidP="00C65FBB">
            <w:pPr>
              <w:keepNext/>
              <w:snapToGrid w:val="0"/>
              <w:jc w:val="both"/>
              <w:rPr>
                <w:rFonts w:ascii="Arial" w:hAnsi="Arial" w:cs="Arial"/>
                <w:sz w:val="20"/>
                <w:szCs w:val="20"/>
              </w:rPr>
            </w:pPr>
            <w:r w:rsidRPr="00C65FBB">
              <w:rPr>
                <w:rFonts w:ascii="Arial" w:hAnsi="Arial" w:cs="Arial"/>
                <w:sz w:val="20"/>
                <w:szCs w:val="20"/>
              </w:rPr>
              <w:t>W odniesieniu do wnioskodawcy nie zachodzą przesłanki określone w:</w:t>
            </w:r>
          </w:p>
          <w:p w:rsidR="00A75140" w:rsidRPr="00C65FBB" w:rsidRDefault="00A75140" w:rsidP="00C810E8">
            <w:pPr>
              <w:pStyle w:val="Akapitzlist"/>
              <w:numPr>
                <w:ilvl w:val="0"/>
                <w:numId w:val="33"/>
              </w:numPr>
              <w:suppressAutoHyphens w:val="0"/>
              <w:ind w:left="357" w:hanging="357"/>
              <w:jc w:val="both"/>
              <w:rPr>
                <w:rFonts w:ascii="Arial" w:hAnsi="Arial" w:cs="Arial"/>
                <w:sz w:val="20"/>
                <w:szCs w:val="20"/>
              </w:rPr>
            </w:pPr>
            <w:r w:rsidRPr="00C65FBB">
              <w:rPr>
                <w:rFonts w:ascii="Arial" w:hAnsi="Arial" w:cs="Arial"/>
                <w:sz w:val="20"/>
                <w:szCs w:val="20"/>
              </w:rPr>
              <w:t>art. 211  ustawy z dnia 30 czerwca 2005 r. o finansach publicznych,</w:t>
            </w:r>
          </w:p>
          <w:p w:rsidR="00A75140" w:rsidRPr="00C65FBB" w:rsidRDefault="00A75140" w:rsidP="00C810E8">
            <w:pPr>
              <w:pStyle w:val="Akapitzlist"/>
              <w:numPr>
                <w:ilvl w:val="0"/>
                <w:numId w:val="33"/>
              </w:numPr>
              <w:suppressAutoHyphens w:val="0"/>
              <w:ind w:left="357" w:hanging="357"/>
              <w:jc w:val="both"/>
              <w:rPr>
                <w:rFonts w:ascii="Arial" w:hAnsi="Arial" w:cs="Arial"/>
                <w:sz w:val="20"/>
                <w:szCs w:val="20"/>
              </w:rPr>
            </w:pPr>
            <w:r w:rsidRPr="00C65FBB">
              <w:rPr>
                <w:rFonts w:ascii="Arial" w:hAnsi="Arial" w:cs="Arial"/>
                <w:sz w:val="20"/>
                <w:szCs w:val="20"/>
              </w:rPr>
              <w:t>art. 207 ustawy z dnia 27 sierpnia 2009 r. o finansach publicznych,</w:t>
            </w:r>
          </w:p>
          <w:p w:rsidR="00A75140" w:rsidRPr="00C65FBB" w:rsidRDefault="00A75140" w:rsidP="00C810E8">
            <w:pPr>
              <w:pStyle w:val="Akapitzlist"/>
              <w:numPr>
                <w:ilvl w:val="0"/>
                <w:numId w:val="33"/>
              </w:numPr>
              <w:suppressAutoHyphens w:val="0"/>
              <w:autoSpaceDE w:val="0"/>
              <w:autoSpaceDN w:val="0"/>
              <w:adjustRightInd w:val="0"/>
              <w:ind w:left="357" w:hanging="357"/>
              <w:jc w:val="both"/>
              <w:rPr>
                <w:rFonts w:ascii="Arial" w:hAnsi="Arial" w:cs="Arial"/>
                <w:sz w:val="20"/>
                <w:szCs w:val="20"/>
              </w:rPr>
            </w:pPr>
            <w:r w:rsidRPr="00C65FBB">
              <w:rPr>
                <w:rFonts w:ascii="Arial" w:hAnsi="Arial" w:cs="Arial"/>
                <w:sz w:val="20"/>
                <w:szCs w:val="20"/>
              </w:rPr>
              <w:t>art. 12 ust. 1 pkt 1 ustawy z dnia 15 czerwca 2012 r. o skutkach powierzania wykonywania pracy cudzoziemcom przebywającym wbrew przepisom na terytorium Rzeczypospolitej Polskiej,</w:t>
            </w:r>
          </w:p>
          <w:p w:rsidR="00A75140" w:rsidRPr="00C65FBB" w:rsidRDefault="00A75140" w:rsidP="00C810E8">
            <w:pPr>
              <w:pStyle w:val="Akapitzlist"/>
              <w:numPr>
                <w:ilvl w:val="0"/>
                <w:numId w:val="33"/>
              </w:numPr>
              <w:suppressAutoHyphens w:val="0"/>
              <w:autoSpaceDE w:val="0"/>
              <w:autoSpaceDN w:val="0"/>
              <w:adjustRightInd w:val="0"/>
              <w:ind w:left="357" w:hanging="357"/>
              <w:jc w:val="both"/>
              <w:rPr>
                <w:rFonts w:ascii="Arial" w:hAnsi="Arial" w:cs="Arial"/>
                <w:sz w:val="20"/>
                <w:szCs w:val="20"/>
              </w:rPr>
            </w:pPr>
            <w:r w:rsidRPr="00C65FBB">
              <w:rPr>
                <w:rFonts w:ascii="Arial" w:hAnsi="Arial" w:cs="Arial"/>
                <w:sz w:val="20"/>
                <w:szCs w:val="20"/>
              </w:rPr>
              <w:t>art. 9 ust. 1 pkt 2a ustawy z dnia 28 października 2002 r.</w:t>
            </w:r>
            <w:r>
              <w:rPr>
                <w:rFonts w:ascii="Arial" w:hAnsi="Arial" w:cs="Arial"/>
                <w:sz w:val="20"/>
                <w:szCs w:val="20"/>
              </w:rPr>
              <w:t xml:space="preserve"> </w:t>
            </w:r>
            <w:r w:rsidRPr="00C65FBB">
              <w:rPr>
                <w:rFonts w:ascii="Arial" w:hAnsi="Arial" w:cs="Arial"/>
                <w:sz w:val="20"/>
                <w:szCs w:val="20"/>
              </w:rPr>
              <w:t>o odpowiedzialności podmiotów zbiorowych za czyny zabronione pod groźbą kary,</w:t>
            </w:r>
          </w:p>
          <w:p w:rsidR="00A75140" w:rsidRPr="00C65FBB" w:rsidRDefault="00A75140" w:rsidP="00C810E8">
            <w:pPr>
              <w:pStyle w:val="Akapitzlist"/>
              <w:numPr>
                <w:ilvl w:val="0"/>
                <w:numId w:val="33"/>
              </w:numPr>
              <w:suppressAutoHyphens w:val="0"/>
              <w:autoSpaceDE w:val="0"/>
              <w:autoSpaceDN w:val="0"/>
              <w:adjustRightInd w:val="0"/>
              <w:ind w:left="357" w:hanging="357"/>
              <w:jc w:val="both"/>
              <w:rPr>
                <w:rFonts w:ascii="Arial" w:hAnsi="Arial" w:cs="Arial"/>
                <w:sz w:val="20"/>
                <w:szCs w:val="20"/>
              </w:rPr>
            </w:pPr>
            <w:r w:rsidRPr="00C65FBB">
              <w:rPr>
                <w:rFonts w:ascii="Arial" w:hAnsi="Arial" w:cs="Arial"/>
                <w:sz w:val="20"/>
                <w:szCs w:val="20"/>
              </w:rPr>
              <w:t>przepisów zawartych w art. 6b ust. 3 ustawy z dnia 9 listopada 2000 r. o utworzeniu Polskiej Agencji Rozwoju Przedsiębiorczości,</w:t>
            </w:r>
          </w:p>
          <w:p w:rsidR="00A75140" w:rsidRPr="00C65FBB" w:rsidRDefault="00A75140" w:rsidP="00C810E8">
            <w:pPr>
              <w:pStyle w:val="Akapitzlist"/>
              <w:numPr>
                <w:ilvl w:val="0"/>
                <w:numId w:val="33"/>
              </w:numPr>
              <w:suppressAutoHyphens w:val="0"/>
              <w:autoSpaceDE w:val="0"/>
              <w:autoSpaceDN w:val="0"/>
              <w:adjustRightInd w:val="0"/>
              <w:ind w:left="357" w:hanging="357"/>
              <w:jc w:val="both"/>
              <w:rPr>
                <w:rFonts w:ascii="Arial" w:hAnsi="Arial" w:cs="Arial"/>
                <w:sz w:val="20"/>
                <w:szCs w:val="20"/>
              </w:rPr>
            </w:pPr>
            <w:r w:rsidRPr="00C65FBB">
              <w:rPr>
                <w:rFonts w:ascii="Arial" w:hAnsi="Arial" w:cs="Arial"/>
                <w:sz w:val="20"/>
                <w:szCs w:val="20"/>
              </w:rPr>
              <w:t>przepisów zawartych w art. 37 ust. 3 ustawy z dnia 11 lipca 2014 r.</w:t>
            </w:r>
            <w:r>
              <w:rPr>
                <w:rFonts w:ascii="Arial" w:hAnsi="Arial" w:cs="Arial"/>
                <w:sz w:val="20"/>
                <w:szCs w:val="20"/>
              </w:rPr>
              <w:t xml:space="preserve"> </w:t>
            </w:r>
            <w:r w:rsidRPr="00C65FBB">
              <w:rPr>
                <w:rFonts w:ascii="Arial" w:hAnsi="Arial" w:cs="Arial"/>
                <w:sz w:val="20"/>
                <w:szCs w:val="20"/>
              </w:rPr>
              <w:t>o zasadach realizacji programów w zakresie polityki spójności finansowanych w perspektywie finansowej 2014–2020,</w:t>
            </w:r>
          </w:p>
          <w:p w:rsidR="00A75140" w:rsidRPr="00C65FBB" w:rsidRDefault="00A75140" w:rsidP="00C65FBB">
            <w:pPr>
              <w:autoSpaceDE w:val="0"/>
              <w:autoSpaceDN w:val="0"/>
              <w:adjustRightInd w:val="0"/>
              <w:jc w:val="both"/>
              <w:rPr>
                <w:rFonts w:ascii="Arial" w:hAnsi="Arial" w:cs="Arial"/>
                <w:sz w:val="20"/>
                <w:szCs w:val="20"/>
              </w:rPr>
            </w:pPr>
            <w:r w:rsidRPr="00C65FBB">
              <w:rPr>
                <w:rFonts w:ascii="Arial" w:hAnsi="Arial" w:cs="Arial"/>
                <w:sz w:val="20"/>
                <w:szCs w:val="20"/>
              </w:rPr>
              <w:t>oraz</w:t>
            </w:r>
          </w:p>
          <w:p w:rsidR="00A75140" w:rsidRPr="00C65FBB" w:rsidRDefault="00A75140" w:rsidP="00C810E8">
            <w:pPr>
              <w:pStyle w:val="Akapitzlist"/>
              <w:numPr>
                <w:ilvl w:val="0"/>
                <w:numId w:val="33"/>
              </w:numPr>
              <w:suppressAutoHyphens w:val="0"/>
              <w:autoSpaceDE w:val="0"/>
              <w:autoSpaceDN w:val="0"/>
              <w:ind w:left="357" w:hanging="357"/>
              <w:jc w:val="both"/>
              <w:rPr>
                <w:rFonts w:ascii="Arial" w:hAnsi="Arial" w:cs="Arial"/>
                <w:sz w:val="20"/>
                <w:szCs w:val="20"/>
              </w:rPr>
            </w:pPr>
            <w:r w:rsidRPr="00C65FBB">
              <w:rPr>
                <w:rFonts w:ascii="Arial" w:hAnsi="Arial" w:cs="Arial"/>
                <w:sz w:val="20"/>
                <w:szCs w:val="20"/>
              </w:rPr>
              <w:t>na wnioskodawcy nie ciąży obowiązek zwrotu pomocy publicznej, wynikający z decyzji Komisji Europejskiej uznającej taką pomoc za niezgodną z prawem oraz z rynkiem wewnętrznym,</w:t>
            </w:r>
          </w:p>
          <w:p w:rsidR="00A75140" w:rsidRPr="00C65FBB" w:rsidRDefault="00A75140" w:rsidP="00C810E8">
            <w:pPr>
              <w:pStyle w:val="Akapitzlist"/>
              <w:numPr>
                <w:ilvl w:val="0"/>
                <w:numId w:val="33"/>
              </w:numPr>
              <w:suppressAutoHyphens w:val="0"/>
              <w:ind w:left="357" w:hanging="357"/>
              <w:jc w:val="both"/>
              <w:rPr>
                <w:rFonts w:ascii="Arial" w:hAnsi="Arial" w:cs="Arial"/>
                <w:sz w:val="20"/>
                <w:szCs w:val="20"/>
              </w:rPr>
            </w:pPr>
            <w:r w:rsidRPr="00C65FBB">
              <w:rPr>
                <w:rFonts w:ascii="Arial" w:hAnsi="Arial" w:cs="Arial"/>
                <w:sz w:val="20"/>
                <w:szCs w:val="20"/>
              </w:rPr>
              <w:t>wnioskodawca oświadcza, że nie znajduje się w trudnej sytuacji w rozumieniu unijnych przepisów dotyczących pomocy państwa</w:t>
            </w:r>
            <w:r>
              <w:rPr>
                <w:rFonts w:ascii="Arial" w:hAnsi="Arial" w:cs="Arial"/>
                <w:sz w:val="20"/>
                <w:szCs w:val="20"/>
              </w:rPr>
              <w:t xml:space="preserve"> </w:t>
            </w:r>
            <w:r w:rsidRPr="00C65FBB">
              <w:rPr>
                <w:rFonts w:ascii="Arial" w:hAnsi="Arial" w:cs="Arial"/>
                <w:sz w:val="20"/>
                <w:szCs w:val="20"/>
              </w:rPr>
              <w:t xml:space="preserve">(w szczególności Rozporządzenia Komisji (UE) nr 651/2014 z dnia 17 czerwca 2014 r. uznającego niektóre rodzaje pomocy za zgodne </w:t>
            </w:r>
            <w:r w:rsidRPr="00C65FBB">
              <w:rPr>
                <w:rFonts w:ascii="Arial" w:hAnsi="Arial" w:cs="Arial"/>
                <w:sz w:val="20"/>
                <w:szCs w:val="20"/>
              </w:rPr>
              <w:br/>
              <w:t xml:space="preserve">z rynkiem wewnętrznym w zastosowaniu art. 107 i 108 Traktatu). </w:t>
            </w:r>
          </w:p>
          <w:p w:rsidR="005B0373" w:rsidRPr="005B0373" w:rsidRDefault="00A75140" w:rsidP="00A64F84">
            <w:pPr>
              <w:jc w:val="both"/>
              <w:rPr>
                <w:rFonts w:ascii="Arial" w:hAnsi="Arial" w:cs="Arial"/>
                <w:sz w:val="20"/>
                <w:szCs w:val="20"/>
              </w:rPr>
            </w:pPr>
            <w:r w:rsidRPr="00C65FBB">
              <w:rPr>
                <w:rFonts w:ascii="Arial" w:hAnsi="Arial" w:cs="Arial"/>
                <w:sz w:val="20"/>
                <w:szCs w:val="20"/>
              </w:rPr>
              <w:t>Kryterium będzie weryfikowane na podstawie oświadczenia, będącego integralną częścią wniosku o dofinansowanie. Przed podpisaniem umowy</w:t>
            </w:r>
            <w:r>
              <w:rPr>
                <w:rFonts w:ascii="Arial" w:hAnsi="Arial" w:cs="Arial"/>
                <w:sz w:val="20"/>
                <w:szCs w:val="20"/>
              </w:rPr>
              <w:t xml:space="preserve"> </w:t>
            </w:r>
            <w:r w:rsidRPr="00C65FBB">
              <w:rPr>
                <w:rFonts w:ascii="Arial" w:hAnsi="Arial" w:cs="Arial"/>
                <w:sz w:val="20"/>
                <w:szCs w:val="20"/>
              </w:rPr>
              <w:t>o dofinansowanie projektu dokonana zostanie weryfikacja spełniania powyższych warunków w szczególności w oparciu o dokumenty wskazane w Regulaminie Konkursu. Dodatkowo Polska Agencja Rozwoju Przedsiębiorczości wystąpi do Ministra Finansów o informację czy wyłoniony (rekomendowany do dofinansowania Wnioskodawca) nie widnieje w Rejestrze podmiotów wykluczonych.</w:t>
            </w:r>
          </w:p>
        </w:tc>
        <w:tc>
          <w:tcPr>
            <w:tcW w:w="1559" w:type="dxa"/>
            <w:tcBorders>
              <w:top w:val="single" w:sz="4" w:space="0" w:color="auto"/>
              <w:left w:val="single" w:sz="4" w:space="0" w:color="auto"/>
              <w:bottom w:val="single" w:sz="4" w:space="0" w:color="auto"/>
              <w:right w:val="single" w:sz="4" w:space="0" w:color="auto"/>
            </w:tcBorders>
          </w:tcPr>
          <w:p w:rsidR="005B0373" w:rsidRPr="005B0373" w:rsidRDefault="005B0373" w:rsidP="005B0373">
            <w:pPr>
              <w:keepNext/>
              <w:suppressAutoHyphens w:val="0"/>
              <w:snapToGrid w:val="0"/>
              <w:jc w:val="center"/>
              <w:rPr>
                <w:rFonts w:ascii="Arial" w:hAnsi="Arial" w:cs="Arial"/>
                <w:b/>
                <w:bCs/>
                <w:sz w:val="20"/>
                <w:szCs w:val="20"/>
                <w:lang w:eastAsia="pl-PL"/>
              </w:rPr>
            </w:pPr>
            <w:r w:rsidRPr="005B0373">
              <w:rPr>
                <w:rFonts w:ascii="Arial" w:hAnsi="Arial" w:cs="Arial"/>
                <w:sz w:val="20"/>
                <w:szCs w:val="20"/>
              </w:rPr>
              <w:t>TAK/NIE</w:t>
            </w:r>
          </w:p>
        </w:tc>
      </w:tr>
      <w:tr w:rsidR="00A75140" w:rsidRPr="00F716BE" w:rsidTr="00C65FBB">
        <w:trPr>
          <w:trHeight w:val="284"/>
        </w:trPr>
        <w:tc>
          <w:tcPr>
            <w:tcW w:w="708" w:type="dxa"/>
            <w:tcBorders>
              <w:top w:val="single" w:sz="4" w:space="0" w:color="000000"/>
              <w:left w:val="single" w:sz="4" w:space="0" w:color="000000"/>
              <w:bottom w:val="single" w:sz="4" w:space="0" w:color="000000"/>
            </w:tcBorders>
          </w:tcPr>
          <w:p w:rsidR="00A75140" w:rsidRPr="00F716BE" w:rsidRDefault="00A75140" w:rsidP="00245D38">
            <w:pPr>
              <w:keepNext/>
              <w:tabs>
                <w:tab w:val="left" w:pos="540"/>
              </w:tabs>
              <w:suppressAutoHyphens w:val="0"/>
              <w:snapToGrid w:val="0"/>
              <w:rPr>
                <w:rFonts w:ascii="Arial" w:hAnsi="Arial" w:cs="Arial"/>
                <w:b/>
                <w:bCs/>
                <w:sz w:val="20"/>
                <w:szCs w:val="20"/>
                <w:lang w:eastAsia="pl-PL"/>
              </w:rPr>
            </w:pPr>
            <w:r>
              <w:rPr>
                <w:rFonts w:ascii="Arial" w:hAnsi="Arial" w:cs="Arial"/>
                <w:b/>
                <w:bCs/>
                <w:sz w:val="20"/>
                <w:szCs w:val="20"/>
                <w:lang w:eastAsia="pl-PL"/>
              </w:rPr>
              <w:t>2.</w:t>
            </w:r>
          </w:p>
        </w:tc>
        <w:tc>
          <w:tcPr>
            <w:tcW w:w="2977" w:type="dxa"/>
            <w:tcBorders>
              <w:top w:val="single" w:sz="4" w:space="0" w:color="000000"/>
              <w:left w:val="single" w:sz="4" w:space="0" w:color="000000"/>
              <w:bottom w:val="single" w:sz="4" w:space="0" w:color="000000"/>
            </w:tcBorders>
          </w:tcPr>
          <w:p w:rsidR="00A75140" w:rsidRPr="00C65FBB" w:rsidRDefault="00A75140" w:rsidP="00B01AFC">
            <w:pPr>
              <w:rPr>
                <w:rFonts w:ascii="Arial" w:hAnsi="Arial" w:cs="Arial"/>
                <w:sz w:val="20"/>
                <w:szCs w:val="20"/>
              </w:rPr>
            </w:pPr>
            <w:r w:rsidRPr="00C65FBB">
              <w:rPr>
                <w:rFonts w:ascii="Arial" w:hAnsi="Arial" w:cs="Arial"/>
                <w:sz w:val="20"/>
                <w:szCs w:val="20"/>
              </w:rPr>
              <w:t>Kwalifikowalność wnioskodawcy w ramach poddziałania.</w:t>
            </w:r>
          </w:p>
          <w:p w:rsidR="00A75140" w:rsidRPr="00A75140" w:rsidRDefault="00A75140" w:rsidP="00A75140">
            <w:pPr>
              <w:keepNext/>
              <w:keepLines/>
              <w:suppressAutoHyphens w:val="0"/>
              <w:autoSpaceDE w:val="0"/>
              <w:snapToGrid w:val="0"/>
              <w:rPr>
                <w:rFonts w:ascii="Arial" w:hAnsi="Arial" w:cs="Arial"/>
                <w:sz w:val="20"/>
                <w:szCs w:val="20"/>
              </w:rPr>
            </w:pPr>
          </w:p>
        </w:tc>
        <w:tc>
          <w:tcPr>
            <w:tcW w:w="8931" w:type="dxa"/>
            <w:tcBorders>
              <w:top w:val="single" w:sz="4" w:space="0" w:color="000000"/>
              <w:left w:val="single" w:sz="4" w:space="0" w:color="000000"/>
              <w:bottom w:val="single" w:sz="4" w:space="0" w:color="000000"/>
              <w:right w:val="single" w:sz="4" w:space="0" w:color="auto"/>
            </w:tcBorders>
            <w:vAlign w:val="center"/>
          </w:tcPr>
          <w:p w:rsidR="00A75140" w:rsidRPr="00C65FBB" w:rsidRDefault="00A75140" w:rsidP="00B01AFC">
            <w:pPr>
              <w:jc w:val="both"/>
              <w:rPr>
                <w:rFonts w:ascii="Arial" w:hAnsi="Arial" w:cs="Arial"/>
                <w:sz w:val="20"/>
                <w:szCs w:val="20"/>
              </w:rPr>
            </w:pPr>
            <w:r w:rsidRPr="00C65FBB">
              <w:rPr>
                <w:rFonts w:ascii="Arial" w:hAnsi="Arial" w:cs="Arial"/>
                <w:sz w:val="20"/>
                <w:szCs w:val="20"/>
              </w:rPr>
              <w:t>Wnioskodawca posiada status Krajowego Klastra Kluczowego.</w:t>
            </w:r>
          </w:p>
          <w:p w:rsidR="00A75140" w:rsidRPr="00C65FBB" w:rsidRDefault="00A75140" w:rsidP="00B01AFC">
            <w:pPr>
              <w:autoSpaceDE w:val="0"/>
              <w:autoSpaceDN w:val="0"/>
              <w:adjustRightInd w:val="0"/>
              <w:jc w:val="both"/>
              <w:rPr>
                <w:rFonts w:ascii="Arial" w:hAnsi="Arial" w:cs="Arial"/>
                <w:sz w:val="20"/>
                <w:szCs w:val="20"/>
              </w:rPr>
            </w:pPr>
            <w:r w:rsidRPr="00C65FBB">
              <w:rPr>
                <w:rFonts w:ascii="Arial" w:hAnsi="Arial" w:cs="Arial"/>
                <w:sz w:val="20"/>
                <w:szCs w:val="20"/>
              </w:rPr>
              <w:t>Kryterium będzie oceniane na podstawie Oświadczenia Wnioskodawcy, będącego integralną częścią wniosku o dofinansowanie.</w:t>
            </w:r>
          </w:p>
          <w:p w:rsidR="00A75140" w:rsidRPr="00A75140" w:rsidRDefault="00A75140" w:rsidP="00A75140">
            <w:pPr>
              <w:keepNext/>
              <w:snapToGrid w:val="0"/>
              <w:jc w:val="both"/>
              <w:rPr>
                <w:rFonts w:ascii="Arial" w:hAnsi="Arial" w:cs="Arial"/>
                <w:sz w:val="20"/>
                <w:szCs w:val="20"/>
              </w:rPr>
            </w:pPr>
            <w:r w:rsidRPr="00C65FBB">
              <w:rPr>
                <w:rFonts w:ascii="Arial" w:hAnsi="Arial" w:cs="Arial"/>
                <w:sz w:val="20"/>
                <w:szCs w:val="20"/>
              </w:rPr>
              <w:t xml:space="preserve">Projekt będzie realizowany przez koordynatora KKK wraz z minimum 10 MŚP wchodzącymi w skład KKK </w:t>
            </w:r>
          </w:p>
        </w:tc>
        <w:tc>
          <w:tcPr>
            <w:tcW w:w="1559" w:type="dxa"/>
            <w:tcBorders>
              <w:top w:val="single" w:sz="4" w:space="0" w:color="auto"/>
              <w:left w:val="single" w:sz="4" w:space="0" w:color="auto"/>
              <w:bottom w:val="single" w:sz="4" w:space="0" w:color="auto"/>
              <w:right w:val="single" w:sz="4" w:space="0" w:color="auto"/>
            </w:tcBorders>
          </w:tcPr>
          <w:p w:rsidR="00A75140" w:rsidRPr="005B0373" w:rsidRDefault="00A75140" w:rsidP="005B0373">
            <w:pPr>
              <w:keepNext/>
              <w:suppressAutoHyphens w:val="0"/>
              <w:snapToGrid w:val="0"/>
              <w:jc w:val="center"/>
              <w:rPr>
                <w:rFonts w:ascii="Arial" w:hAnsi="Arial" w:cs="Arial"/>
                <w:sz w:val="20"/>
                <w:szCs w:val="20"/>
              </w:rPr>
            </w:pPr>
            <w:r w:rsidRPr="00D53D36">
              <w:rPr>
                <w:rFonts w:ascii="Arial" w:hAnsi="Arial" w:cs="Arial"/>
                <w:sz w:val="20"/>
                <w:szCs w:val="20"/>
              </w:rPr>
              <w:t>TAK/NIE</w:t>
            </w:r>
          </w:p>
        </w:tc>
      </w:tr>
      <w:tr w:rsidR="00A75140" w:rsidRPr="00F716BE" w:rsidTr="00245D38">
        <w:trPr>
          <w:trHeight w:val="77"/>
        </w:trPr>
        <w:tc>
          <w:tcPr>
            <w:tcW w:w="14175" w:type="dxa"/>
            <w:gridSpan w:val="4"/>
            <w:tcBorders>
              <w:top w:val="single" w:sz="4" w:space="0" w:color="000000"/>
              <w:left w:val="single" w:sz="4" w:space="0" w:color="000000"/>
              <w:bottom w:val="single" w:sz="4" w:space="0" w:color="000000"/>
              <w:right w:val="single" w:sz="4" w:space="0" w:color="auto"/>
            </w:tcBorders>
            <w:shd w:val="clear" w:color="auto" w:fill="D3E5F6" w:themeFill="accent3" w:themeFillTint="33"/>
          </w:tcPr>
          <w:p w:rsidR="00A75140" w:rsidRPr="00F716BE" w:rsidRDefault="00A75140" w:rsidP="00245D38">
            <w:pPr>
              <w:suppressAutoHyphens w:val="0"/>
              <w:autoSpaceDE w:val="0"/>
              <w:autoSpaceDN w:val="0"/>
              <w:adjustRightInd w:val="0"/>
              <w:rPr>
                <w:rFonts w:ascii="Arial" w:hAnsi="Arial" w:cs="Arial"/>
                <w:b/>
                <w:sz w:val="20"/>
                <w:szCs w:val="20"/>
                <w:lang w:eastAsia="pl-PL"/>
              </w:rPr>
            </w:pPr>
            <w:r w:rsidRPr="00F716BE">
              <w:rPr>
                <w:rFonts w:ascii="Arial" w:hAnsi="Arial" w:cs="Arial"/>
                <w:b/>
                <w:sz w:val="20"/>
                <w:szCs w:val="20"/>
                <w:lang w:eastAsia="pl-PL"/>
              </w:rPr>
              <w:t>Kryteria formalne - Projekt:</w:t>
            </w:r>
          </w:p>
        </w:tc>
      </w:tr>
      <w:tr w:rsidR="00A75140" w:rsidRPr="00F716BE" w:rsidTr="00D53D36">
        <w:trPr>
          <w:trHeight w:val="284"/>
        </w:trPr>
        <w:tc>
          <w:tcPr>
            <w:tcW w:w="708" w:type="dxa"/>
            <w:tcBorders>
              <w:top w:val="single" w:sz="4" w:space="0" w:color="000000"/>
              <w:left w:val="single" w:sz="4" w:space="0" w:color="000000"/>
              <w:bottom w:val="single" w:sz="4" w:space="0" w:color="000000"/>
            </w:tcBorders>
          </w:tcPr>
          <w:p w:rsidR="00A75140" w:rsidRPr="00F716BE" w:rsidRDefault="00A75140" w:rsidP="00245D38">
            <w:pPr>
              <w:keepNext/>
              <w:tabs>
                <w:tab w:val="left" w:pos="540"/>
              </w:tabs>
              <w:suppressAutoHyphens w:val="0"/>
              <w:snapToGrid w:val="0"/>
              <w:rPr>
                <w:rFonts w:ascii="Arial" w:hAnsi="Arial" w:cs="Arial"/>
                <w:b/>
                <w:bCs/>
                <w:sz w:val="20"/>
                <w:szCs w:val="20"/>
                <w:lang w:eastAsia="pl-PL"/>
              </w:rPr>
            </w:pPr>
            <w:r w:rsidRPr="00F716BE">
              <w:rPr>
                <w:rFonts w:ascii="Arial" w:hAnsi="Arial" w:cs="Arial"/>
                <w:b/>
                <w:bCs/>
                <w:sz w:val="20"/>
                <w:szCs w:val="20"/>
                <w:lang w:eastAsia="pl-PL"/>
              </w:rPr>
              <w:t>1.</w:t>
            </w:r>
          </w:p>
        </w:tc>
        <w:tc>
          <w:tcPr>
            <w:tcW w:w="2977" w:type="dxa"/>
            <w:tcBorders>
              <w:top w:val="single" w:sz="4" w:space="0" w:color="000000"/>
              <w:left w:val="single" w:sz="4" w:space="0" w:color="000000"/>
              <w:bottom w:val="single" w:sz="4" w:space="0" w:color="000000"/>
            </w:tcBorders>
          </w:tcPr>
          <w:p w:rsidR="00A75140" w:rsidRPr="00D53D36" w:rsidRDefault="00A75140" w:rsidP="00D53D36">
            <w:pPr>
              <w:keepNext/>
              <w:suppressAutoHyphens w:val="0"/>
              <w:autoSpaceDE w:val="0"/>
              <w:snapToGrid w:val="0"/>
              <w:rPr>
                <w:rFonts w:ascii="Arial" w:hAnsi="Arial" w:cs="Arial"/>
                <w:sz w:val="20"/>
                <w:szCs w:val="20"/>
                <w:lang w:eastAsia="pl-PL"/>
              </w:rPr>
            </w:pPr>
            <w:r w:rsidRPr="00D53D36">
              <w:rPr>
                <w:rFonts w:ascii="Arial" w:hAnsi="Arial" w:cs="Arial"/>
                <w:sz w:val="20"/>
                <w:szCs w:val="20"/>
              </w:rPr>
              <w:t xml:space="preserve">Realizacja projektu mieści się </w:t>
            </w:r>
            <w:r w:rsidRPr="00D53D36">
              <w:rPr>
                <w:rFonts w:ascii="Arial" w:hAnsi="Arial" w:cs="Arial"/>
                <w:sz w:val="20"/>
                <w:szCs w:val="20"/>
              </w:rPr>
              <w:br/>
              <w:t xml:space="preserve">w ramach czasowych POIR </w:t>
            </w:r>
          </w:p>
        </w:tc>
        <w:tc>
          <w:tcPr>
            <w:tcW w:w="8931" w:type="dxa"/>
            <w:tcBorders>
              <w:top w:val="single" w:sz="4" w:space="0" w:color="000000"/>
              <w:left w:val="single" w:sz="4" w:space="0" w:color="000000"/>
              <w:bottom w:val="single" w:sz="4" w:space="0" w:color="000000"/>
              <w:right w:val="single" w:sz="4" w:space="0" w:color="auto"/>
            </w:tcBorders>
            <w:vAlign w:val="center"/>
          </w:tcPr>
          <w:p w:rsidR="005E0EFE" w:rsidRPr="00C65FBB" w:rsidRDefault="005E0EFE" w:rsidP="00C65FBB">
            <w:pPr>
              <w:jc w:val="both"/>
              <w:rPr>
                <w:rFonts w:ascii="Arial" w:hAnsi="Arial" w:cs="Arial"/>
                <w:sz w:val="20"/>
                <w:szCs w:val="20"/>
              </w:rPr>
            </w:pPr>
            <w:r w:rsidRPr="00C65FBB">
              <w:rPr>
                <w:rFonts w:ascii="Arial" w:hAnsi="Arial" w:cs="Arial"/>
                <w:sz w:val="20"/>
                <w:szCs w:val="20"/>
              </w:rPr>
              <w:t>Okres realizacji projektu wskazany we Wniosku o dofinansowanie oraz harmonogramie realizacji projektu nie wykracza poza końcową datę okresu kwalifikowalności wydatków w ramach POIR (tj. 31 grudnia 2023 r.). Ramy czasowe realizowanego projektu muszą zawierać się w okresie obowiązywania statusu Krajowego Klastra Kluczowego.</w:t>
            </w:r>
          </w:p>
          <w:p w:rsidR="00A75140" w:rsidRPr="00D53D36" w:rsidRDefault="005E0EFE" w:rsidP="005E0EFE">
            <w:pPr>
              <w:pStyle w:val="Tekstkomentarza"/>
              <w:jc w:val="both"/>
              <w:rPr>
                <w:rFonts w:ascii="Arial" w:hAnsi="Arial" w:cs="Arial"/>
              </w:rPr>
            </w:pPr>
            <w:r w:rsidRPr="00C65FBB">
              <w:rPr>
                <w:rFonts w:ascii="Arial" w:hAnsi="Arial" w:cs="Arial"/>
              </w:rPr>
              <w:t>Okres realizacji projektu wskazany we Wniosku o dofinansowanie oraz harmonogramie rzeczowo-finansowym nie przekracza 24 miesięcy.</w:t>
            </w:r>
          </w:p>
        </w:tc>
        <w:tc>
          <w:tcPr>
            <w:tcW w:w="1559" w:type="dxa"/>
            <w:tcBorders>
              <w:top w:val="single" w:sz="4" w:space="0" w:color="auto"/>
              <w:left w:val="single" w:sz="4" w:space="0" w:color="auto"/>
              <w:bottom w:val="single" w:sz="4" w:space="0" w:color="auto"/>
              <w:right w:val="single" w:sz="4" w:space="0" w:color="auto"/>
            </w:tcBorders>
          </w:tcPr>
          <w:p w:rsidR="00A75140" w:rsidRPr="00D53D36" w:rsidRDefault="00A75140" w:rsidP="00D53D36">
            <w:pPr>
              <w:keepNext/>
              <w:suppressAutoHyphens w:val="0"/>
              <w:snapToGrid w:val="0"/>
              <w:jc w:val="center"/>
              <w:rPr>
                <w:rFonts w:ascii="Arial" w:hAnsi="Arial" w:cs="Arial"/>
                <w:b/>
                <w:bCs/>
                <w:sz w:val="20"/>
                <w:szCs w:val="20"/>
                <w:lang w:eastAsia="pl-PL"/>
              </w:rPr>
            </w:pPr>
            <w:r w:rsidRPr="00D53D36">
              <w:rPr>
                <w:rFonts w:ascii="Arial" w:hAnsi="Arial" w:cs="Arial"/>
                <w:sz w:val="20"/>
                <w:szCs w:val="20"/>
              </w:rPr>
              <w:t>TAK/NIE</w:t>
            </w:r>
          </w:p>
        </w:tc>
      </w:tr>
      <w:tr w:rsidR="00A75140" w:rsidRPr="00F716BE" w:rsidTr="00D53D36">
        <w:trPr>
          <w:trHeight w:val="284"/>
        </w:trPr>
        <w:tc>
          <w:tcPr>
            <w:tcW w:w="708" w:type="dxa"/>
            <w:tcBorders>
              <w:top w:val="single" w:sz="4" w:space="0" w:color="000000"/>
              <w:left w:val="single" w:sz="4" w:space="0" w:color="000000"/>
              <w:bottom w:val="single" w:sz="4" w:space="0" w:color="000000"/>
            </w:tcBorders>
          </w:tcPr>
          <w:p w:rsidR="00A75140" w:rsidRPr="00F716BE" w:rsidRDefault="00A75140" w:rsidP="00245D38">
            <w:pPr>
              <w:keepNext/>
              <w:tabs>
                <w:tab w:val="left" w:pos="540"/>
              </w:tabs>
              <w:suppressAutoHyphens w:val="0"/>
              <w:snapToGrid w:val="0"/>
              <w:rPr>
                <w:rFonts w:ascii="Arial" w:hAnsi="Arial" w:cs="Arial"/>
                <w:b/>
                <w:bCs/>
                <w:sz w:val="20"/>
                <w:szCs w:val="20"/>
                <w:lang w:eastAsia="pl-PL"/>
              </w:rPr>
            </w:pPr>
            <w:r w:rsidRPr="00F716BE">
              <w:rPr>
                <w:rFonts w:ascii="Arial" w:hAnsi="Arial" w:cs="Arial"/>
                <w:b/>
                <w:bCs/>
                <w:sz w:val="20"/>
                <w:szCs w:val="20"/>
                <w:lang w:eastAsia="pl-PL"/>
              </w:rPr>
              <w:t>2.</w:t>
            </w:r>
          </w:p>
        </w:tc>
        <w:tc>
          <w:tcPr>
            <w:tcW w:w="2977" w:type="dxa"/>
            <w:tcBorders>
              <w:top w:val="single" w:sz="4" w:space="0" w:color="000000"/>
              <w:left w:val="single" w:sz="4" w:space="0" w:color="000000"/>
              <w:bottom w:val="single" w:sz="4" w:space="0" w:color="000000"/>
            </w:tcBorders>
          </w:tcPr>
          <w:p w:rsidR="00A75140" w:rsidRPr="00D53D36" w:rsidRDefault="00A75140" w:rsidP="00D53D36">
            <w:pPr>
              <w:keepNext/>
              <w:suppressAutoHyphens w:val="0"/>
              <w:autoSpaceDE w:val="0"/>
              <w:snapToGrid w:val="0"/>
              <w:rPr>
                <w:rFonts w:ascii="Arial" w:hAnsi="Arial" w:cs="Arial"/>
                <w:sz w:val="20"/>
                <w:szCs w:val="20"/>
                <w:lang w:eastAsia="pl-PL"/>
              </w:rPr>
            </w:pPr>
            <w:r w:rsidRPr="00D53D36">
              <w:rPr>
                <w:rFonts w:ascii="Arial" w:hAnsi="Arial" w:cs="Arial"/>
                <w:sz w:val="20"/>
                <w:szCs w:val="20"/>
              </w:rPr>
              <w:t>Przedmiot projektu nie dotyczy rodzajów działalności wykluczonych z możliwości uzyskania wsparcia</w:t>
            </w:r>
          </w:p>
        </w:tc>
        <w:tc>
          <w:tcPr>
            <w:tcW w:w="8931" w:type="dxa"/>
            <w:tcBorders>
              <w:top w:val="single" w:sz="4" w:space="0" w:color="000000"/>
              <w:left w:val="single" w:sz="4" w:space="0" w:color="000000"/>
              <w:bottom w:val="single" w:sz="4" w:space="0" w:color="000000"/>
              <w:right w:val="single" w:sz="4" w:space="0" w:color="auto"/>
            </w:tcBorders>
            <w:vAlign w:val="center"/>
          </w:tcPr>
          <w:p w:rsidR="005E0EFE" w:rsidRPr="00C65FBB" w:rsidRDefault="005E0EFE" w:rsidP="00C65FBB">
            <w:pPr>
              <w:jc w:val="both"/>
              <w:rPr>
                <w:rFonts w:ascii="Arial" w:hAnsi="Arial" w:cs="Arial"/>
                <w:sz w:val="20"/>
                <w:szCs w:val="20"/>
              </w:rPr>
            </w:pPr>
            <w:r w:rsidRPr="00C65FBB">
              <w:rPr>
                <w:rFonts w:ascii="Arial" w:hAnsi="Arial" w:cs="Arial"/>
                <w:sz w:val="20"/>
                <w:szCs w:val="20"/>
              </w:rPr>
              <w:t>Przedmiot realizacji projektu nie dotyczy rodzajów działalności wykluczonych z możliwości uzyskania pomocy finansowej, o których mowa:</w:t>
            </w:r>
          </w:p>
          <w:p w:rsidR="005E0EFE" w:rsidRPr="00C65FBB" w:rsidRDefault="005E0EFE" w:rsidP="00C810E8">
            <w:pPr>
              <w:pStyle w:val="Akapitzlist"/>
              <w:numPr>
                <w:ilvl w:val="0"/>
                <w:numId w:val="36"/>
              </w:numPr>
              <w:suppressAutoHyphens w:val="0"/>
              <w:ind w:left="357" w:hanging="357"/>
              <w:contextualSpacing w:val="0"/>
              <w:jc w:val="both"/>
              <w:rPr>
                <w:rFonts w:ascii="Arial" w:hAnsi="Arial" w:cs="Arial"/>
                <w:sz w:val="20"/>
                <w:szCs w:val="20"/>
              </w:rPr>
            </w:pPr>
            <w:r w:rsidRPr="00C65FBB">
              <w:rPr>
                <w:rFonts w:ascii="Arial" w:hAnsi="Arial" w:cs="Arial"/>
                <w:sz w:val="20"/>
                <w:szCs w:val="20"/>
              </w:rPr>
              <w:t>w § 4 ust. 3 Rozporządzenia Ministra Infrastruktury i Rozwoju</w:t>
            </w:r>
            <w:r>
              <w:rPr>
                <w:rFonts w:ascii="Arial" w:hAnsi="Arial" w:cs="Arial"/>
                <w:sz w:val="20"/>
                <w:szCs w:val="20"/>
              </w:rPr>
              <w:t xml:space="preserve"> </w:t>
            </w:r>
            <w:r w:rsidRPr="00C65FBB">
              <w:rPr>
                <w:rFonts w:ascii="Arial" w:hAnsi="Arial" w:cs="Arial"/>
                <w:sz w:val="20"/>
                <w:szCs w:val="20"/>
              </w:rPr>
              <w:t xml:space="preserve">z dnia 10 lipca 2015 r. w sprawie udzielania przez Polską Agencję Rozwoju Przedsiębiorczości pomocy finansowej w ramach Programu Operacyjnego Inteligentny Rozwój 2014-2020, </w:t>
            </w:r>
          </w:p>
          <w:p w:rsidR="005E0EFE" w:rsidRPr="00C65FBB" w:rsidRDefault="005E0EFE" w:rsidP="00C810E8">
            <w:pPr>
              <w:pStyle w:val="Akapitzlist"/>
              <w:numPr>
                <w:ilvl w:val="0"/>
                <w:numId w:val="37"/>
              </w:numPr>
              <w:suppressAutoHyphens w:val="0"/>
              <w:ind w:left="357" w:hanging="357"/>
              <w:contextualSpacing w:val="0"/>
              <w:jc w:val="both"/>
              <w:rPr>
                <w:rFonts w:ascii="Arial" w:hAnsi="Arial" w:cs="Arial"/>
                <w:sz w:val="20"/>
                <w:szCs w:val="20"/>
              </w:rPr>
            </w:pPr>
            <w:r w:rsidRPr="00C65FBB">
              <w:rPr>
                <w:rFonts w:ascii="Arial" w:hAnsi="Arial" w:cs="Arial"/>
                <w:sz w:val="20"/>
                <w:szCs w:val="20"/>
              </w:rPr>
              <w:t>w art. 1 Rozporządzenia Komisji (UE) nr 651/2014 z dnia</w:t>
            </w:r>
            <w:r>
              <w:rPr>
                <w:rFonts w:ascii="Arial" w:hAnsi="Arial" w:cs="Arial"/>
                <w:sz w:val="20"/>
                <w:szCs w:val="20"/>
              </w:rPr>
              <w:t xml:space="preserve"> </w:t>
            </w:r>
            <w:r w:rsidRPr="00C65FBB">
              <w:rPr>
                <w:rFonts w:ascii="Arial" w:hAnsi="Arial" w:cs="Arial"/>
                <w:sz w:val="20"/>
                <w:szCs w:val="20"/>
              </w:rPr>
              <w:t>17 czerwca 2014 r. uznającego niektóre rodzaje pomocy za zgodne</w:t>
            </w:r>
            <w:r>
              <w:rPr>
                <w:rFonts w:ascii="Arial" w:hAnsi="Arial" w:cs="Arial"/>
                <w:sz w:val="20"/>
                <w:szCs w:val="20"/>
              </w:rPr>
              <w:t xml:space="preserve"> </w:t>
            </w:r>
            <w:r w:rsidRPr="00C65FBB">
              <w:rPr>
                <w:rFonts w:ascii="Arial" w:hAnsi="Arial" w:cs="Arial"/>
                <w:sz w:val="20"/>
                <w:szCs w:val="20"/>
              </w:rPr>
              <w:t>z rynkiem wewnętrznym w zastosowaniu art. 107 i 108 Traktatu),</w:t>
            </w:r>
          </w:p>
          <w:p w:rsidR="005E0EFE" w:rsidRPr="00C65FBB" w:rsidRDefault="005E0EFE" w:rsidP="00C810E8">
            <w:pPr>
              <w:pStyle w:val="Akapitzlist"/>
              <w:numPr>
                <w:ilvl w:val="0"/>
                <w:numId w:val="37"/>
              </w:numPr>
              <w:suppressAutoHyphens w:val="0"/>
              <w:ind w:left="357" w:hanging="357"/>
              <w:contextualSpacing w:val="0"/>
              <w:jc w:val="both"/>
              <w:rPr>
                <w:rFonts w:ascii="Arial" w:hAnsi="Arial" w:cs="Arial"/>
                <w:sz w:val="20"/>
                <w:szCs w:val="20"/>
              </w:rPr>
            </w:pPr>
            <w:r w:rsidRPr="00C65FBB">
              <w:rPr>
                <w:rFonts w:ascii="Arial" w:hAnsi="Arial" w:cs="Arial"/>
                <w:sz w:val="20"/>
                <w:szCs w:val="20"/>
              </w:rPr>
              <w:t>w art. 3 ust. 3 Rozporządzenia  PE i Rady (UE) nr 1301/2013</w:t>
            </w:r>
            <w:r>
              <w:rPr>
                <w:rFonts w:ascii="Arial" w:hAnsi="Arial" w:cs="Arial"/>
                <w:sz w:val="20"/>
                <w:szCs w:val="20"/>
              </w:rPr>
              <w:t xml:space="preserve"> </w:t>
            </w:r>
            <w:r w:rsidRPr="00C65FBB">
              <w:rPr>
                <w:rFonts w:ascii="Arial" w:hAnsi="Arial" w:cs="Arial"/>
                <w:sz w:val="20"/>
                <w:szCs w:val="20"/>
              </w:rPr>
              <w:t>z dnia 17 grudnia 2013 r. w sprawie Europejskiego Funduszu Rozwoju Regionalnego i przepisów szczególnych dotyczących celu „Inwestycje na rzecz wzrostu i zatrudnienia” oraz w sprawie uchylenia rozporządzenia (WE) nr 1080/2006),</w:t>
            </w:r>
          </w:p>
          <w:p w:rsidR="005E0EFE" w:rsidRPr="00C65FBB" w:rsidRDefault="005E0EFE" w:rsidP="00C65FBB">
            <w:pPr>
              <w:pStyle w:val="Akapitzlist"/>
              <w:ind w:left="0"/>
              <w:contextualSpacing w:val="0"/>
              <w:jc w:val="both"/>
              <w:rPr>
                <w:rFonts w:ascii="Arial" w:hAnsi="Arial" w:cs="Arial"/>
                <w:sz w:val="20"/>
                <w:szCs w:val="20"/>
              </w:rPr>
            </w:pPr>
            <w:r w:rsidRPr="00C65FBB">
              <w:rPr>
                <w:rFonts w:ascii="Arial" w:hAnsi="Arial" w:cs="Arial"/>
                <w:sz w:val="20"/>
                <w:szCs w:val="20"/>
              </w:rPr>
              <w:t xml:space="preserve">W przypadku gdy w projekcie przewidziane zostały koszty związane z uzyskaniem pomocy de </w:t>
            </w:r>
            <w:proofErr w:type="spellStart"/>
            <w:r w:rsidRPr="00C65FBB">
              <w:rPr>
                <w:rFonts w:ascii="Arial" w:hAnsi="Arial" w:cs="Arial"/>
                <w:sz w:val="20"/>
                <w:szCs w:val="20"/>
              </w:rPr>
              <w:t>minimis</w:t>
            </w:r>
            <w:proofErr w:type="spellEnd"/>
            <w:r w:rsidRPr="00C65FBB">
              <w:rPr>
                <w:rFonts w:ascii="Arial" w:hAnsi="Arial" w:cs="Arial"/>
                <w:sz w:val="20"/>
                <w:szCs w:val="20"/>
              </w:rPr>
              <w:t xml:space="preserve"> przedmiot realizacji projektu nie dotyczy również rodzajów działalności z sektorów wykluczonych z możliwości uzyskania pomocy finansowej, określonych w rozporządzeniu Komisji (UE) nr 1407/2013 z dnia 18 grudnia 2013 r. w sprawie stosowania art. 107 i 108 Traktatu o funkcjonowaniu Unii Europejskiej do pomocy de </w:t>
            </w:r>
            <w:proofErr w:type="spellStart"/>
            <w:r w:rsidRPr="00C65FBB">
              <w:rPr>
                <w:rFonts w:ascii="Arial" w:hAnsi="Arial" w:cs="Arial"/>
                <w:sz w:val="20"/>
                <w:szCs w:val="20"/>
              </w:rPr>
              <w:t>minimis</w:t>
            </w:r>
            <w:proofErr w:type="spellEnd"/>
            <w:r w:rsidRPr="00C65FBB">
              <w:rPr>
                <w:rFonts w:ascii="Arial" w:hAnsi="Arial" w:cs="Arial"/>
                <w:sz w:val="20"/>
                <w:szCs w:val="20"/>
              </w:rPr>
              <w:t>.</w:t>
            </w:r>
          </w:p>
          <w:p w:rsidR="00A75140" w:rsidRPr="00D53D36" w:rsidRDefault="005E0EFE" w:rsidP="00D53D36">
            <w:pPr>
              <w:keepNext/>
              <w:keepLines/>
              <w:suppressAutoHyphens w:val="0"/>
              <w:autoSpaceDE w:val="0"/>
              <w:snapToGrid w:val="0"/>
              <w:jc w:val="both"/>
              <w:rPr>
                <w:rFonts w:ascii="Arial" w:hAnsi="Arial" w:cs="Arial"/>
                <w:sz w:val="20"/>
                <w:szCs w:val="20"/>
                <w:lang w:eastAsia="pl-PL"/>
              </w:rPr>
            </w:pPr>
            <w:r w:rsidRPr="00C65FBB">
              <w:rPr>
                <w:rFonts w:ascii="Arial" w:hAnsi="Arial" w:cs="Arial"/>
                <w:sz w:val="20"/>
                <w:szCs w:val="20"/>
              </w:rPr>
              <w:t>Ocena kryterium nastąpi poprzez weryfikację kodu PKD/EKD pod kątem czy działalność, której dotyczy projekt może być wspierana w ramach działania. Wykluczenie ze wsparcia będzie analizowane z uwzględnieniem rodzajów pomocy publicznej właściwej dla danego projektu oraz przewidywanych rodzajów wydatków kwalifikowalnych.</w:t>
            </w:r>
          </w:p>
        </w:tc>
        <w:tc>
          <w:tcPr>
            <w:tcW w:w="1559" w:type="dxa"/>
            <w:tcBorders>
              <w:top w:val="single" w:sz="4" w:space="0" w:color="auto"/>
              <w:left w:val="single" w:sz="4" w:space="0" w:color="auto"/>
              <w:bottom w:val="single" w:sz="4" w:space="0" w:color="auto"/>
              <w:right w:val="single" w:sz="4" w:space="0" w:color="auto"/>
            </w:tcBorders>
          </w:tcPr>
          <w:p w:rsidR="00A75140" w:rsidRPr="00D53D36" w:rsidRDefault="00A75140" w:rsidP="00D53D36">
            <w:pPr>
              <w:keepNext/>
              <w:suppressAutoHyphens w:val="0"/>
              <w:snapToGrid w:val="0"/>
              <w:jc w:val="center"/>
              <w:rPr>
                <w:rFonts w:ascii="Arial" w:hAnsi="Arial" w:cs="Arial"/>
                <w:b/>
                <w:bCs/>
                <w:sz w:val="20"/>
                <w:szCs w:val="20"/>
                <w:lang w:eastAsia="pl-PL"/>
              </w:rPr>
            </w:pPr>
            <w:r w:rsidRPr="00D53D36">
              <w:rPr>
                <w:rFonts w:ascii="Arial" w:hAnsi="Arial" w:cs="Arial"/>
                <w:sz w:val="20"/>
                <w:szCs w:val="20"/>
              </w:rPr>
              <w:t>TAK/NIE</w:t>
            </w:r>
          </w:p>
        </w:tc>
      </w:tr>
      <w:tr w:rsidR="00A75140" w:rsidRPr="00F716BE" w:rsidTr="00D53D36">
        <w:trPr>
          <w:trHeight w:val="284"/>
        </w:trPr>
        <w:tc>
          <w:tcPr>
            <w:tcW w:w="708" w:type="dxa"/>
            <w:tcBorders>
              <w:top w:val="single" w:sz="4" w:space="0" w:color="000000"/>
              <w:left w:val="single" w:sz="4" w:space="0" w:color="000000"/>
              <w:bottom w:val="single" w:sz="4" w:space="0" w:color="000000"/>
            </w:tcBorders>
          </w:tcPr>
          <w:p w:rsidR="00A75140" w:rsidRPr="00F716BE" w:rsidRDefault="00A75140" w:rsidP="00245D38">
            <w:pPr>
              <w:keepNext/>
              <w:tabs>
                <w:tab w:val="left" w:pos="540"/>
              </w:tabs>
              <w:suppressAutoHyphens w:val="0"/>
              <w:snapToGrid w:val="0"/>
              <w:rPr>
                <w:rFonts w:ascii="Arial" w:hAnsi="Arial" w:cs="Arial"/>
                <w:b/>
                <w:bCs/>
                <w:sz w:val="20"/>
                <w:szCs w:val="20"/>
                <w:lang w:eastAsia="pl-PL"/>
              </w:rPr>
            </w:pPr>
            <w:r w:rsidRPr="00F716BE">
              <w:rPr>
                <w:rFonts w:ascii="Arial" w:hAnsi="Arial" w:cs="Arial"/>
                <w:b/>
                <w:bCs/>
                <w:sz w:val="20"/>
                <w:szCs w:val="20"/>
                <w:lang w:eastAsia="pl-PL"/>
              </w:rPr>
              <w:t>3.</w:t>
            </w:r>
          </w:p>
        </w:tc>
        <w:tc>
          <w:tcPr>
            <w:tcW w:w="2977" w:type="dxa"/>
            <w:tcBorders>
              <w:top w:val="single" w:sz="4" w:space="0" w:color="000000"/>
              <w:left w:val="single" w:sz="4" w:space="0" w:color="000000"/>
              <w:bottom w:val="single" w:sz="4" w:space="0" w:color="000000"/>
            </w:tcBorders>
          </w:tcPr>
          <w:p w:rsidR="00A75140" w:rsidRPr="00D53D36" w:rsidRDefault="00A75140" w:rsidP="00D53D36">
            <w:pPr>
              <w:keepNext/>
              <w:suppressAutoHyphens w:val="0"/>
              <w:autoSpaceDE w:val="0"/>
              <w:snapToGrid w:val="0"/>
              <w:rPr>
                <w:rFonts w:ascii="Arial" w:hAnsi="Arial" w:cs="Arial"/>
                <w:sz w:val="20"/>
                <w:szCs w:val="20"/>
                <w:lang w:eastAsia="pl-PL"/>
              </w:rPr>
            </w:pPr>
            <w:r w:rsidRPr="00D53D36">
              <w:rPr>
                <w:rFonts w:ascii="Arial" w:hAnsi="Arial" w:cs="Arial"/>
                <w:sz w:val="20"/>
                <w:szCs w:val="20"/>
              </w:rPr>
              <w:t xml:space="preserve">Projekt zostanie rozpoczęty po dniu złożenia wniosku </w:t>
            </w:r>
            <w:r w:rsidRPr="00D53D36">
              <w:rPr>
                <w:rFonts w:ascii="Arial" w:hAnsi="Arial" w:cs="Arial"/>
                <w:sz w:val="20"/>
                <w:szCs w:val="20"/>
              </w:rPr>
              <w:br/>
              <w:t>o dofinansowanie</w:t>
            </w:r>
          </w:p>
        </w:tc>
        <w:tc>
          <w:tcPr>
            <w:tcW w:w="8931" w:type="dxa"/>
            <w:tcBorders>
              <w:top w:val="single" w:sz="4" w:space="0" w:color="000000"/>
              <w:left w:val="single" w:sz="4" w:space="0" w:color="000000"/>
              <w:bottom w:val="single" w:sz="4" w:space="0" w:color="000000"/>
              <w:right w:val="single" w:sz="4" w:space="0" w:color="auto"/>
            </w:tcBorders>
            <w:vAlign w:val="center"/>
          </w:tcPr>
          <w:p w:rsidR="00A75140" w:rsidRPr="00D53D36" w:rsidRDefault="005E0EFE" w:rsidP="00D53D36">
            <w:pPr>
              <w:keepNext/>
              <w:keepLines/>
              <w:suppressAutoHyphens w:val="0"/>
              <w:autoSpaceDE w:val="0"/>
              <w:snapToGrid w:val="0"/>
              <w:jc w:val="both"/>
              <w:rPr>
                <w:rFonts w:ascii="Arial" w:hAnsi="Arial" w:cs="Arial"/>
                <w:sz w:val="20"/>
                <w:szCs w:val="20"/>
                <w:lang w:eastAsia="pl-PL"/>
              </w:rPr>
            </w:pPr>
            <w:r w:rsidRPr="00C65FBB">
              <w:rPr>
                <w:rFonts w:ascii="Arial" w:hAnsi="Arial" w:cs="Arial"/>
                <w:sz w:val="20"/>
                <w:szCs w:val="20"/>
              </w:rPr>
              <w:t>Na podstawie informacji zawartych we wniosku o dofinansowanie dokonuje się oceny, czy wnioskodawca nie rozpoczął realizacji projektu przed dniem złożenia wniosku o dofinansowanie lub w dniu złożenia wniosku o dofinansowanie. W przypadku, gdy realizacja projektu została rozpoczęta przed lub w dniu złożenia wniosku o dofinansowanie kryterium zostaje uznane za niespełnione</w:t>
            </w:r>
          </w:p>
        </w:tc>
        <w:tc>
          <w:tcPr>
            <w:tcW w:w="1559" w:type="dxa"/>
            <w:tcBorders>
              <w:top w:val="single" w:sz="4" w:space="0" w:color="auto"/>
              <w:left w:val="single" w:sz="4" w:space="0" w:color="auto"/>
              <w:bottom w:val="single" w:sz="4" w:space="0" w:color="auto"/>
              <w:right w:val="single" w:sz="4" w:space="0" w:color="auto"/>
            </w:tcBorders>
          </w:tcPr>
          <w:p w:rsidR="00A75140" w:rsidRPr="00D53D36" w:rsidRDefault="00A75140" w:rsidP="00D53D36">
            <w:pPr>
              <w:keepNext/>
              <w:suppressAutoHyphens w:val="0"/>
              <w:snapToGrid w:val="0"/>
              <w:jc w:val="center"/>
              <w:rPr>
                <w:rFonts w:ascii="Arial" w:hAnsi="Arial" w:cs="Arial"/>
                <w:b/>
                <w:bCs/>
                <w:sz w:val="20"/>
                <w:szCs w:val="20"/>
                <w:lang w:eastAsia="pl-PL"/>
              </w:rPr>
            </w:pPr>
            <w:r w:rsidRPr="00D53D36">
              <w:rPr>
                <w:rFonts w:ascii="Arial" w:hAnsi="Arial" w:cs="Arial"/>
                <w:sz w:val="20"/>
                <w:szCs w:val="20"/>
              </w:rPr>
              <w:t>TAK/NIE</w:t>
            </w:r>
          </w:p>
        </w:tc>
      </w:tr>
      <w:tr w:rsidR="00A75140" w:rsidRPr="00F716BE" w:rsidTr="00D53D36">
        <w:trPr>
          <w:trHeight w:val="284"/>
        </w:trPr>
        <w:tc>
          <w:tcPr>
            <w:tcW w:w="708" w:type="dxa"/>
            <w:tcBorders>
              <w:top w:val="single" w:sz="4" w:space="0" w:color="000000"/>
              <w:left w:val="single" w:sz="4" w:space="0" w:color="000000"/>
              <w:bottom w:val="single" w:sz="4" w:space="0" w:color="000000"/>
            </w:tcBorders>
          </w:tcPr>
          <w:p w:rsidR="00A75140" w:rsidRPr="00F716BE" w:rsidRDefault="00A75140" w:rsidP="00245D38">
            <w:pPr>
              <w:keepNext/>
              <w:tabs>
                <w:tab w:val="left" w:pos="540"/>
              </w:tabs>
              <w:suppressAutoHyphens w:val="0"/>
              <w:snapToGrid w:val="0"/>
              <w:rPr>
                <w:rFonts w:ascii="Arial" w:hAnsi="Arial" w:cs="Arial"/>
                <w:b/>
                <w:bCs/>
                <w:sz w:val="20"/>
                <w:szCs w:val="20"/>
                <w:lang w:eastAsia="pl-PL"/>
              </w:rPr>
            </w:pPr>
            <w:r w:rsidRPr="00F716BE">
              <w:rPr>
                <w:rFonts w:ascii="Arial" w:hAnsi="Arial" w:cs="Arial"/>
                <w:b/>
                <w:bCs/>
                <w:sz w:val="20"/>
                <w:szCs w:val="20"/>
                <w:lang w:eastAsia="pl-PL"/>
              </w:rPr>
              <w:t>4.</w:t>
            </w:r>
          </w:p>
        </w:tc>
        <w:tc>
          <w:tcPr>
            <w:tcW w:w="2977" w:type="dxa"/>
            <w:tcBorders>
              <w:top w:val="single" w:sz="4" w:space="0" w:color="000000"/>
              <w:left w:val="single" w:sz="4" w:space="0" w:color="000000"/>
              <w:bottom w:val="single" w:sz="4" w:space="0" w:color="000000"/>
            </w:tcBorders>
          </w:tcPr>
          <w:p w:rsidR="00A75140" w:rsidRPr="00D53D36" w:rsidRDefault="00A75140" w:rsidP="00D53D36">
            <w:pPr>
              <w:tabs>
                <w:tab w:val="left" w:pos="0"/>
              </w:tabs>
              <w:suppressAutoHyphens w:val="0"/>
              <w:autoSpaceDE w:val="0"/>
              <w:autoSpaceDN w:val="0"/>
              <w:adjustRightInd w:val="0"/>
              <w:rPr>
                <w:rFonts w:ascii="Arial" w:hAnsi="Arial" w:cs="Arial"/>
                <w:color w:val="000000"/>
                <w:sz w:val="20"/>
                <w:szCs w:val="20"/>
                <w:lang w:eastAsia="pl-PL"/>
              </w:rPr>
            </w:pPr>
            <w:r w:rsidRPr="00D53D36">
              <w:rPr>
                <w:rFonts w:ascii="Arial" w:hAnsi="Arial" w:cs="Arial"/>
                <w:sz w:val="20"/>
                <w:szCs w:val="20"/>
              </w:rPr>
              <w:t>Wnioskowana kwota wsparcia jest zgodna z zasadami finansowania projektów obowiązującymi dla działania</w:t>
            </w:r>
          </w:p>
        </w:tc>
        <w:tc>
          <w:tcPr>
            <w:tcW w:w="8931" w:type="dxa"/>
            <w:tcBorders>
              <w:top w:val="single" w:sz="4" w:space="0" w:color="000000"/>
              <w:left w:val="single" w:sz="4" w:space="0" w:color="000000"/>
              <w:bottom w:val="single" w:sz="4" w:space="0" w:color="000000"/>
              <w:right w:val="single" w:sz="4" w:space="0" w:color="auto"/>
            </w:tcBorders>
            <w:vAlign w:val="center"/>
          </w:tcPr>
          <w:p w:rsidR="005E0EFE" w:rsidRPr="00C65FBB" w:rsidRDefault="005E0EFE" w:rsidP="005E0EFE">
            <w:pPr>
              <w:jc w:val="both"/>
              <w:rPr>
                <w:rFonts w:ascii="Arial" w:hAnsi="Arial" w:cs="Arial"/>
                <w:sz w:val="20"/>
                <w:szCs w:val="20"/>
              </w:rPr>
            </w:pPr>
            <w:r w:rsidRPr="00C65FBB">
              <w:rPr>
                <w:rFonts w:ascii="Arial" w:hAnsi="Arial" w:cs="Arial"/>
                <w:sz w:val="20"/>
                <w:szCs w:val="20"/>
              </w:rPr>
              <w:t>Wnioskowana kwota wsparcia spełnia wymogi działania w zakresie:</w:t>
            </w:r>
          </w:p>
          <w:p w:rsidR="005E0EFE" w:rsidRPr="00C65FBB" w:rsidRDefault="005E0EFE" w:rsidP="00C810E8">
            <w:pPr>
              <w:pStyle w:val="Akapitzlist"/>
              <w:numPr>
                <w:ilvl w:val="0"/>
                <w:numId w:val="65"/>
              </w:numPr>
              <w:suppressAutoHyphens w:val="0"/>
              <w:jc w:val="both"/>
              <w:rPr>
                <w:rFonts w:ascii="Arial" w:hAnsi="Arial" w:cs="Arial"/>
                <w:sz w:val="20"/>
                <w:szCs w:val="20"/>
              </w:rPr>
            </w:pPr>
            <w:r w:rsidRPr="00C65FBB">
              <w:rPr>
                <w:rFonts w:ascii="Arial" w:hAnsi="Arial" w:cs="Arial"/>
                <w:sz w:val="20"/>
                <w:szCs w:val="20"/>
              </w:rPr>
              <w:t>minimalnej i maksymalnej wartości kosztów kwalifikowalnych w ramach działania, tj. minimalnie  500 000 zł</w:t>
            </w:r>
            <w:r w:rsidRPr="00C65FBB" w:rsidDel="00C43FE5">
              <w:rPr>
                <w:rFonts w:ascii="Arial" w:hAnsi="Arial" w:cs="Arial"/>
                <w:sz w:val="20"/>
                <w:szCs w:val="20"/>
              </w:rPr>
              <w:t xml:space="preserve"> </w:t>
            </w:r>
            <w:r w:rsidRPr="00C65FBB">
              <w:rPr>
                <w:rFonts w:ascii="Arial" w:hAnsi="Arial" w:cs="Arial"/>
                <w:sz w:val="20"/>
                <w:szCs w:val="20"/>
              </w:rPr>
              <w:t xml:space="preserve">, maksymalnie 6 000 000 zł,   </w:t>
            </w:r>
          </w:p>
          <w:p w:rsidR="005E0EFE" w:rsidRPr="00C65FBB" w:rsidRDefault="005E0EFE" w:rsidP="00C810E8">
            <w:pPr>
              <w:pStyle w:val="Akapitzlist"/>
              <w:numPr>
                <w:ilvl w:val="0"/>
                <w:numId w:val="65"/>
              </w:numPr>
              <w:suppressAutoHyphens w:val="0"/>
              <w:jc w:val="both"/>
              <w:rPr>
                <w:rFonts w:ascii="Arial" w:hAnsi="Arial" w:cs="Arial"/>
                <w:sz w:val="20"/>
                <w:szCs w:val="20"/>
              </w:rPr>
            </w:pPr>
            <w:r w:rsidRPr="00C65FBB">
              <w:rPr>
                <w:rFonts w:ascii="Arial" w:hAnsi="Arial" w:cs="Arial"/>
                <w:sz w:val="20"/>
                <w:szCs w:val="20"/>
              </w:rPr>
              <w:t>zachowania proporcji wydatków w odniesieniu do poszczególnych kategorii wydatków kwalifikowalnych,</w:t>
            </w:r>
          </w:p>
          <w:p w:rsidR="005E0EFE" w:rsidRPr="00C65FBB" w:rsidRDefault="005E0EFE" w:rsidP="00C810E8">
            <w:pPr>
              <w:pStyle w:val="Akapitzlist"/>
              <w:numPr>
                <w:ilvl w:val="0"/>
                <w:numId w:val="65"/>
              </w:numPr>
              <w:suppressAutoHyphens w:val="0"/>
              <w:jc w:val="both"/>
              <w:rPr>
                <w:rFonts w:ascii="Arial" w:hAnsi="Arial" w:cs="Arial"/>
                <w:sz w:val="20"/>
                <w:szCs w:val="20"/>
              </w:rPr>
            </w:pPr>
            <w:r w:rsidRPr="00C65FBB">
              <w:rPr>
                <w:rFonts w:ascii="Arial" w:hAnsi="Arial" w:cs="Arial"/>
                <w:sz w:val="20"/>
                <w:szCs w:val="20"/>
              </w:rPr>
              <w:t xml:space="preserve">maksymalnej dopuszczalnej intensywności wsparcia dla koordynatora KKK wynoszącej do 50% łącznych kosztów kwalifikowalnych w  okresie, na który przyznawana jest pomoc z przeznaczeniem na koszty personelu i administracji koordynatora (w tym ogólne) bezpośrednio związane z realizacją projektu. </w:t>
            </w:r>
          </w:p>
          <w:p w:rsidR="005E0EFE" w:rsidRPr="00C65FBB" w:rsidRDefault="005E0EFE" w:rsidP="005E0EFE">
            <w:pPr>
              <w:pStyle w:val="Akapitzlist"/>
              <w:ind w:left="373"/>
              <w:jc w:val="both"/>
              <w:rPr>
                <w:rFonts w:ascii="Arial" w:hAnsi="Arial" w:cs="Arial"/>
                <w:sz w:val="20"/>
                <w:szCs w:val="20"/>
              </w:rPr>
            </w:pPr>
            <w:r w:rsidRPr="00C65FBB">
              <w:rPr>
                <w:rFonts w:ascii="Arial" w:hAnsi="Arial" w:cs="Arial"/>
                <w:sz w:val="20"/>
                <w:szCs w:val="20"/>
              </w:rPr>
              <w:t>Zgodnie z §32 rozporządzenia  Ministra Infrastruktury i Rozwoju z dnia 10 lipca 2015 r. w sprawie udzielania przez Polską Agencję Rozwoju Przedsiębiorczości pomocy finansowej w ramach Programu Operacyjnego Inteligentny Rozwój, 2014-2020 , wsparcie w tym zakresie stanowi pomoc publiczną dla wnioskodawcy, tj.  koordynatora KKK, nie może ono przekroczyć 515% całkowitych kosztów kwalifikowanych projektu,</w:t>
            </w:r>
          </w:p>
          <w:p w:rsidR="005E0EFE" w:rsidRPr="00C65FBB" w:rsidRDefault="005E0EFE" w:rsidP="00C65FBB">
            <w:pPr>
              <w:jc w:val="both"/>
              <w:rPr>
                <w:rFonts w:ascii="Arial" w:hAnsi="Arial" w:cs="Arial"/>
                <w:sz w:val="20"/>
                <w:szCs w:val="20"/>
              </w:rPr>
            </w:pPr>
            <w:r w:rsidRPr="00C65FBB">
              <w:rPr>
                <w:rFonts w:ascii="Arial" w:hAnsi="Arial" w:cs="Arial"/>
                <w:sz w:val="20"/>
                <w:szCs w:val="20"/>
              </w:rPr>
              <w:t xml:space="preserve">W przypadku wyboru przez Wnioskodawcę formy dofinansowania </w:t>
            </w:r>
            <w:r w:rsidRPr="005E0EFE">
              <w:rPr>
                <w:rFonts w:ascii="Arial" w:hAnsi="Arial" w:cs="Arial"/>
                <w:sz w:val="20"/>
                <w:szCs w:val="20"/>
              </w:rPr>
              <w:t>skierowanego do członków</w:t>
            </w:r>
            <w:r>
              <w:rPr>
                <w:rFonts w:ascii="Arial" w:hAnsi="Arial" w:cs="Arial"/>
                <w:sz w:val="20"/>
                <w:szCs w:val="20"/>
              </w:rPr>
              <w:t xml:space="preserve"> </w:t>
            </w:r>
            <w:r w:rsidRPr="00C65FBB">
              <w:rPr>
                <w:rFonts w:ascii="Arial" w:hAnsi="Arial" w:cs="Arial"/>
                <w:sz w:val="20"/>
                <w:szCs w:val="20"/>
              </w:rPr>
              <w:t>Krajowych Klastrów Kluczowych w postaci:</w:t>
            </w:r>
          </w:p>
          <w:p w:rsidR="005E0EFE" w:rsidRPr="00C65FBB" w:rsidRDefault="005E0EFE" w:rsidP="00C810E8">
            <w:pPr>
              <w:pStyle w:val="Akapitzlist"/>
              <w:numPr>
                <w:ilvl w:val="0"/>
                <w:numId w:val="208"/>
              </w:numPr>
              <w:suppressAutoHyphens w:val="0"/>
              <w:ind w:left="426" w:hanging="426"/>
              <w:jc w:val="both"/>
              <w:rPr>
                <w:rFonts w:ascii="Arial" w:hAnsi="Arial" w:cs="Arial"/>
                <w:sz w:val="20"/>
                <w:szCs w:val="20"/>
              </w:rPr>
            </w:pPr>
            <w:r w:rsidRPr="00C65FBB">
              <w:rPr>
                <w:rFonts w:ascii="Arial" w:hAnsi="Arial" w:cs="Arial"/>
                <w:sz w:val="20"/>
                <w:szCs w:val="20"/>
              </w:rPr>
              <w:t xml:space="preserve"> pomocy publicznej na sfinansowanie przez MŚP wydatków związanych z wynajmem, budową i obsługa stoiska wystawienniczego, maksymalna dopuszczalna intensywność wsparcia wynosi do 50% wartości wydatków kwalifikowanych,</w:t>
            </w:r>
          </w:p>
          <w:p w:rsidR="005E0EFE" w:rsidRPr="00C65FBB" w:rsidRDefault="005E0EFE" w:rsidP="005E0EFE">
            <w:pPr>
              <w:ind w:left="426" w:hanging="426"/>
              <w:jc w:val="both"/>
              <w:rPr>
                <w:rFonts w:ascii="Arial" w:hAnsi="Arial" w:cs="Arial"/>
                <w:sz w:val="20"/>
                <w:szCs w:val="20"/>
              </w:rPr>
            </w:pPr>
            <w:r>
              <w:rPr>
                <w:rFonts w:ascii="Arial" w:hAnsi="Arial" w:cs="Arial"/>
                <w:sz w:val="20"/>
                <w:szCs w:val="20"/>
              </w:rPr>
              <w:t xml:space="preserve">        </w:t>
            </w:r>
            <w:r w:rsidRPr="00C65FBB">
              <w:rPr>
                <w:rFonts w:ascii="Arial" w:hAnsi="Arial" w:cs="Arial"/>
                <w:sz w:val="20"/>
                <w:szCs w:val="20"/>
              </w:rPr>
              <w:t>Zgodnie z §38 rozporządzenia Ministra Infrastruktury i Rozwoju</w:t>
            </w:r>
            <w:r>
              <w:rPr>
                <w:rFonts w:ascii="Arial" w:hAnsi="Arial" w:cs="Arial"/>
                <w:sz w:val="20"/>
                <w:szCs w:val="20"/>
              </w:rPr>
              <w:t xml:space="preserve"> </w:t>
            </w:r>
            <w:r w:rsidRPr="00C65FBB">
              <w:rPr>
                <w:rFonts w:ascii="Arial" w:hAnsi="Arial" w:cs="Arial"/>
                <w:sz w:val="20"/>
                <w:szCs w:val="20"/>
              </w:rPr>
              <w:t>z dnia 10 lipca 2015 r. w sprawie udzielania przez Polską Agencję Rozwoju Przedsiębiorczości pomocy finansowej w ramach Programu Operacyjnego Inteligentny Rozwój, 2014-2020, wsparcie w tym zakresie stanowi pomoc publiczną dla członków KKK</w:t>
            </w:r>
          </w:p>
          <w:p w:rsidR="005E0EFE" w:rsidRPr="00C65FBB" w:rsidRDefault="005E0EFE" w:rsidP="005E0EFE">
            <w:pPr>
              <w:ind w:left="426" w:hanging="426"/>
              <w:jc w:val="both"/>
              <w:rPr>
                <w:rFonts w:ascii="Arial" w:hAnsi="Arial" w:cs="Arial"/>
                <w:sz w:val="20"/>
                <w:szCs w:val="20"/>
              </w:rPr>
            </w:pPr>
            <w:r w:rsidRPr="00C65FBB">
              <w:rPr>
                <w:rFonts w:ascii="Arial" w:hAnsi="Arial" w:cs="Arial"/>
                <w:sz w:val="20"/>
                <w:szCs w:val="20"/>
              </w:rPr>
              <w:t xml:space="preserve">albo </w:t>
            </w:r>
          </w:p>
          <w:p w:rsidR="005E0EFE" w:rsidRPr="00C65FBB" w:rsidRDefault="005E0EFE" w:rsidP="005E0EFE">
            <w:pPr>
              <w:ind w:left="426" w:hanging="426"/>
              <w:jc w:val="both"/>
              <w:rPr>
                <w:rFonts w:ascii="Arial" w:hAnsi="Arial" w:cs="Arial"/>
                <w:sz w:val="20"/>
                <w:szCs w:val="20"/>
              </w:rPr>
            </w:pPr>
            <w:r w:rsidRPr="00C65FBB">
              <w:rPr>
                <w:rFonts w:ascii="Arial" w:hAnsi="Arial" w:cs="Arial"/>
                <w:sz w:val="20"/>
                <w:szCs w:val="20"/>
              </w:rPr>
              <w:t xml:space="preserve">b) </w:t>
            </w:r>
            <w:r>
              <w:rPr>
                <w:rFonts w:ascii="Arial" w:hAnsi="Arial" w:cs="Arial"/>
                <w:sz w:val="20"/>
                <w:szCs w:val="20"/>
              </w:rPr>
              <w:t xml:space="preserve">   </w:t>
            </w:r>
            <w:r w:rsidRPr="00C65FBB">
              <w:rPr>
                <w:rFonts w:ascii="Arial" w:hAnsi="Arial" w:cs="Arial"/>
                <w:sz w:val="20"/>
                <w:szCs w:val="20"/>
              </w:rPr>
              <w:t xml:space="preserve">pomocy de </w:t>
            </w:r>
            <w:proofErr w:type="spellStart"/>
            <w:r w:rsidRPr="00C65FBB">
              <w:rPr>
                <w:rFonts w:ascii="Arial" w:hAnsi="Arial" w:cs="Arial"/>
                <w:sz w:val="20"/>
                <w:szCs w:val="20"/>
              </w:rPr>
              <w:t>minimis</w:t>
            </w:r>
            <w:proofErr w:type="spellEnd"/>
            <w:r w:rsidRPr="00C65FBB">
              <w:rPr>
                <w:rFonts w:ascii="Arial" w:hAnsi="Arial" w:cs="Arial"/>
                <w:sz w:val="20"/>
                <w:szCs w:val="20"/>
              </w:rPr>
              <w:t xml:space="preserve">, maksymalna dopuszczalna intensywność wsparcia wynosi: </w:t>
            </w:r>
          </w:p>
          <w:p w:rsidR="005E0EFE" w:rsidRPr="00C65FBB" w:rsidRDefault="005E0EFE" w:rsidP="00C810E8">
            <w:pPr>
              <w:pStyle w:val="Akapitzlist"/>
              <w:numPr>
                <w:ilvl w:val="0"/>
                <w:numId w:val="64"/>
              </w:numPr>
              <w:suppressAutoHyphens w:val="0"/>
              <w:ind w:left="710" w:hanging="284"/>
              <w:jc w:val="both"/>
              <w:rPr>
                <w:rFonts w:ascii="Arial" w:hAnsi="Arial" w:cs="Arial"/>
                <w:sz w:val="20"/>
                <w:szCs w:val="20"/>
              </w:rPr>
            </w:pPr>
            <w:r w:rsidRPr="00C65FBB">
              <w:rPr>
                <w:rFonts w:ascii="Arial" w:hAnsi="Arial" w:cs="Arial"/>
                <w:sz w:val="20"/>
                <w:szCs w:val="20"/>
              </w:rPr>
              <w:t>do 80% łącznych kosztów kwalifikowalnych w okresie, na który przyznawana jest pomoc z przeznaczeniem na usługi</w:t>
            </w:r>
            <w:r>
              <w:rPr>
                <w:rFonts w:ascii="Arial" w:hAnsi="Arial" w:cs="Arial"/>
                <w:sz w:val="20"/>
                <w:szCs w:val="20"/>
              </w:rPr>
              <w:t xml:space="preserve"> </w:t>
            </w:r>
            <w:r w:rsidRPr="00C65FBB">
              <w:rPr>
                <w:rFonts w:ascii="Arial" w:hAnsi="Arial" w:cs="Arial"/>
                <w:sz w:val="20"/>
                <w:szCs w:val="20"/>
              </w:rPr>
              <w:t>w zakresie internacjonalizacji, skierowane do członków Krajowych Klastrów Kluczowych będących mikro i małymi przedsiębiorcami.</w:t>
            </w:r>
          </w:p>
          <w:p w:rsidR="005E0EFE" w:rsidRPr="00C65FBB" w:rsidRDefault="005E0EFE" w:rsidP="005E0EFE">
            <w:pPr>
              <w:pStyle w:val="Akapitzlist"/>
              <w:ind w:left="710" w:hanging="284"/>
              <w:jc w:val="both"/>
              <w:rPr>
                <w:rFonts w:ascii="Arial" w:hAnsi="Arial" w:cs="Arial"/>
                <w:sz w:val="20"/>
                <w:szCs w:val="20"/>
              </w:rPr>
            </w:pPr>
            <w:r>
              <w:rPr>
                <w:rFonts w:ascii="Arial" w:hAnsi="Arial" w:cs="Arial"/>
                <w:sz w:val="20"/>
                <w:szCs w:val="20"/>
              </w:rPr>
              <w:t xml:space="preserve">     </w:t>
            </w:r>
            <w:r w:rsidRPr="00C65FBB">
              <w:rPr>
                <w:rFonts w:ascii="Arial" w:hAnsi="Arial" w:cs="Arial"/>
                <w:sz w:val="20"/>
                <w:szCs w:val="20"/>
              </w:rPr>
              <w:t>Zgodnie §42 rozporządzenia Ministra Infrastruktury i Rozwoju</w:t>
            </w:r>
            <w:r>
              <w:rPr>
                <w:rFonts w:ascii="Arial" w:hAnsi="Arial" w:cs="Arial"/>
                <w:sz w:val="20"/>
                <w:szCs w:val="20"/>
              </w:rPr>
              <w:t xml:space="preserve"> </w:t>
            </w:r>
            <w:r w:rsidRPr="00C65FBB">
              <w:rPr>
                <w:rFonts w:ascii="Arial" w:hAnsi="Arial" w:cs="Arial"/>
                <w:sz w:val="20"/>
                <w:szCs w:val="20"/>
              </w:rPr>
              <w:t xml:space="preserve">z dnia 10 lipca 2015 r. w sprawie udzielania przez Polską Agencję Rozwoju Przedsiębiorczości pomocy finansowej w ramach Programu Operacyjnego Inteligentny Rozwój, 2014-2020, wsparcie w tym zakresie stanowi pomoc de </w:t>
            </w:r>
            <w:proofErr w:type="spellStart"/>
            <w:r w:rsidRPr="00C65FBB">
              <w:rPr>
                <w:rFonts w:ascii="Arial" w:hAnsi="Arial" w:cs="Arial"/>
                <w:sz w:val="20"/>
                <w:szCs w:val="20"/>
              </w:rPr>
              <w:t>minimis</w:t>
            </w:r>
            <w:proofErr w:type="spellEnd"/>
            <w:r w:rsidRPr="00C65FBB">
              <w:rPr>
                <w:rFonts w:ascii="Arial" w:hAnsi="Arial" w:cs="Arial"/>
                <w:sz w:val="20"/>
                <w:szCs w:val="20"/>
              </w:rPr>
              <w:t xml:space="preserve"> dla członków KKK.</w:t>
            </w:r>
          </w:p>
          <w:p w:rsidR="005E0EFE" w:rsidRPr="00C65FBB" w:rsidRDefault="005E0EFE" w:rsidP="00C810E8">
            <w:pPr>
              <w:pStyle w:val="Akapitzlist"/>
              <w:numPr>
                <w:ilvl w:val="0"/>
                <w:numId w:val="64"/>
              </w:numPr>
              <w:suppressAutoHyphens w:val="0"/>
              <w:ind w:left="710" w:hanging="284"/>
              <w:jc w:val="both"/>
              <w:rPr>
                <w:rFonts w:ascii="Arial" w:hAnsi="Arial" w:cs="Arial"/>
                <w:sz w:val="20"/>
                <w:szCs w:val="20"/>
              </w:rPr>
            </w:pPr>
            <w:r w:rsidRPr="00C65FBB">
              <w:rPr>
                <w:rFonts w:ascii="Arial" w:hAnsi="Arial" w:cs="Arial"/>
                <w:sz w:val="20"/>
                <w:szCs w:val="20"/>
              </w:rPr>
              <w:t>do 70% łącznych kosztów kwalifikowalnych w okresie, na który przyznawana jest pomoc z przeznaczeniem na usługi</w:t>
            </w:r>
            <w:r>
              <w:rPr>
                <w:rFonts w:ascii="Arial" w:hAnsi="Arial" w:cs="Arial"/>
                <w:sz w:val="20"/>
                <w:szCs w:val="20"/>
              </w:rPr>
              <w:t xml:space="preserve"> </w:t>
            </w:r>
            <w:r w:rsidRPr="00C65FBB">
              <w:rPr>
                <w:rFonts w:ascii="Arial" w:hAnsi="Arial" w:cs="Arial"/>
                <w:sz w:val="20"/>
                <w:szCs w:val="20"/>
              </w:rPr>
              <w:t xml:space="preserve">w zakresie internacjonalizacji, skierowane do członków Krajowych Klastrów Kluczowych będących średnimi przedsiębiorcami.  </w:t>
            </w:r>
          </w:p>
          <w:p w:rsidR="005E0EFE" w:rsidRPr="00C65FBB" w:rsidRDefault="005E0EFE" w:rsidP="005E0EFE">
            <w:pPr>
              <w:pStyle w:val="Akapitzlist"/>
              <w:ind w:left="710" w:hanging="284"/>
              <w:jc w:val="both"/>
              <w:rPr>
                <w:rFonts w:ascii="Arial" w:hAnsi="Arial" w:cs="Arial"/>
                <w:sz w:val="20"/>
                <w:szCs w:val="20"/>
              </w:rPr>
            </w:pPr>
            <w:r>
              <w:rPr>
                <w:rFonts w:ascii="Arial" w:hAnsi="Arial" w:cs="Arial"/>
                <w:sz w:val="20"/>
                <w:szCs w:val="20"/>
              </w:rPr>
              <w:t xml:space="preserve">     </w:t>
            </w:r>
            <w:r w:rsidRPr="00C65FBB">
              <w:rPr>
                <w:rFonts w:ascii="Arial" w:hAnsi="Arial" w:cs="Arial"/>
                <w:sz w:val="20"/>
                <w:szCs w:val="20"/>
              </w:rPr>
              <w:t>Zgodnie §42 rozporządzenia Ministra Infrastruktury i Rozwoju</w:t>
            </w:r>
            <w:r>
              <w:rPr>
                <w:rFonts w:ascii="Arial" w:hAnsi="Arial" w:cs="Arial"/>
                <w:sz w:val="20"/>
                <w:szCs w:val="20"/>
              </w:rPr>
              <w:t xml:space="preserve"> </w:t>
            </w:r>
            <w:r w:rsidRPr="00C65FBB">
              <w:rPr>
                <w:rFonts w:ascii="Arial" w:hAnsi="Arial" w:cs="Arial"/>
                <w:sz w:val="20"/>
                <w:szCs w:val="20"/>
              </w:rPr>
              <w:t xml:space="preserve">z dnia 10 lipca 2015 r. w sprawie udzielania przez Polską Agencję Rozwoju Przedsiębiorczości pomocy finansowej w ramach Programu Operacyjnego Inteligentny Rozwój, 2014-2020, wsparcie w tym zakresie stanowi pomoc de </w:t>
            </w:r>
            <w:proofErr w:type="spellStart"/>
            <w:r w:rsidRPr="00C65FBB">
              <w:rPr>
                <w:rFonts w:ascii="Arial" w:hAnsi="Arial" w:cs="Arial"/>
                <w:sz w:val="20"/>
                <w:szCs w:val="20"/>
              </w:rPr>
              <w:t>minimis</w:t>
            </w:r>
            <w:proofErr w:type="spellEnd"/>
            <w:r w:rsidRPr="00C65FBB">
              <w:rPr>
                <w:rFonts w:ascii="Arial" w:hAnsi="Arial" w:cs="Arial"/>
                <w:sz w:val="20"/>
                <w:szCs w:val="20"/>
              </w:rPr>
              <w:t xml:space="preserve"> dla członków KKK.</w:t>
            </w:r>
          </w:p>
          <w:p w:rsidR="005E0EFE" w:rsidRPr="00C65FBB" w:rsidRDefault="005E0EFE" w:rsidP="00C810E8">
            <w:pPr>
              <w:pStyle w:val="Akapitzlist"/>
              <w:numPr>
                <w:ilvl w:val="0"/>
                <w:numId w:val="64"/>
              </w:numPr>
              <w:suppressAutoHyphens w:val="0"/>
              <w:ind w:left="710" w:hanging="284"/>
              <w:jc w:val="both"/>
              <w:rPr>
                <w:rFonts w:ascii="Arial" w:hAnsi="Arial" w:cs="Arial"/>
                <w:sz w:val="20"/>
                <w:szCs w:val="20"/>
              </w:rPr>
            </w:pPr>
            <w:r w:rsidRPr="00C65FBB" w:rsidDel="003008CF">
              <w:rPr>
                <w:rFonts w:ascii="Arial" w:hAnsi="Arial" w:cs="Arial"/>
                <w:sz w:val="20"/>
                <w:szCs w:val="20"/>
              </w:rPr>
              <w:t xml:space="preserve"> </w:t>
            </w:r>
            <w:r w:rsidRPr="00C65FBB">
              <w:rPr>
                <w:rFonts w:ascii="Arial" w:hAnsi="Arial" w:cs="Arial"/>
                <w:sz w:val="20"/>
                <w:szCs w:val="20"/>
              </w:rPr>
              <w:t>do 50% łącznych kosztów kwalifikowalnych w okresie, na który przyznawana jest pomoc, z przeznaczeniem na usługi</w:t>
            </w:r>
            <w:r>
              <w:rPr>
                <w:rFonts w:ascii="Arial" w:hAnsi="Arial" w:cs="Arial"/>
                <w:sz w:val="20"/>
                <w:szCs w:val="20"/>
              </w:rPr>
              <w:t xml:space="preserve"> </w:t>
            </w:r>
            <w:r w:rsidRPr="00C65FBB">
              <w:rPr>
                <w:rFonts w:ascii="Arial" w:hAnsi="Arial" w:cs="Arial"/>
                <w:sz w:val="20"/>
                <w:szCs w:val="20"/>
              </w:rPr>
              <w:t xml:space="preserve">w zakresie internacjonalizacji, skierowane do członków Krajowych Klastrów Kluczowych będących przedsiębiorcami innymi niż MŚP. </w:t>
            </w:r>
          </w:p>
          <w:p w:rsidR="00A75140" w:rsidRPr="00D53D36" w:rsidRDefault="005E0EFE" w:rsidP="00D53D36">
            <w:pPr>
              <w:ind w:left="710" w:hanging="710"/>
              <w:jc w:val="both"/>
              <w:rPr>
                <w:rFonts w:ascii="Arial" w:hAnsi="Arial" w:cs="Arial"/>
                <w:sz w:val="20"/>
                <w:szCs w:val="20"/>
              </w:rPr>
            </w:pPr>
            <w:r w:rsidRPr="00C65FBB">
              <w:rPr>
                <w:rFonts w:ascii="Arial" w:hAnsi="Arial" w:cs="Arial"/>
                <w:sz w:val="20"/>
                <w:szCs w:val="20"/>
              </w:rPr>
              <w:t xml:space="preserve">Zgodnie z §42 rozporządzenia Ministra Infrastruktury i Rozwoju z dnia 10 lipca 2015 r. w sprawie udzielania przez Polską Agencję Rozwoju Przedsiębiorczości pomocy finansowej w ramach Programu Operacyjnego Inteligentny Rozwój, 2014-2020, wsparcie w tym zakresie stanowi pomoc de </w:t>
            </w:r>
            <w:proofErr w:type="spellStart"/>
            <w:r w:rsidRPr="00C65FBB">
              <w:rPr>
                <w:rFonts w:ascii="Arial" w:hAnsi="Arial" w:cs="Arial"/>
                <w:sz w:val="20"/>
                <w:szCs w:val="20"/>
              </w:rPr>
              <w:t>minimis</w:t>
            </w:r>
            <w:proofErr w:type="spellEnd"/>
            <w:r w:rsidRPr="00C65FBB">
              <w:rPr>
                <w:rFonts w:ascii="Arial" w:hAnsi="Arial" w:cs="Arial"/>
                <w:sz w:val="20"/>
                <w:szCs w:val="20"/>
              </w:rPr>
              <w:t xml:space="preserve"> dla członków KKK.</w:t>
            </w:r>
          </w:p>
        </w:tc>
        <w:tc>
          <w:tcPr>
            <w:tcW w:w="1559" w:type="dxa"/>
            <w:tcBorders>
              <w:top w:val="single" w:sz="4" w:space="0" w:color="auto"/>
              <w:left w:val="single" w:sz="4" w:space="0" w:color="auto"/>
              <w:bottom w:val="single" w:sz="4" w:space="0" w:color="auto"/>
              <w:right w:val="single" w:sz="4" w:space="0" w:color="auto"/>
            </w:tcBorders>
          </w:tcPr>
          <w:p w:rsidR="00A75140" w:rsidRPr="00D53D36" w:rsidRDefault="00A75140" w:rsidP="00D53D36">
            <w:pPr>
              <w:keepNext/>
              <w:suppressAutoHyphens w:val="0"/>
              <w:snapToGrid w:val="0"/>
              <w:jc w:val="center"/>
              <w:rPr>
                <w:rFonts w:ascii="Arial" w:hAnsi="Arial" w:cs="Arial"/>
                <w:bCs/>
                <w:sz w:val="20"/>
                <w:szCs w:val="20"/>
                <w:lang w:eastAsia="pl-PL"/>
              </w:rPr>
            </w:pPr>
            <w:r w:rsidRPr="00D53D36">
              <w:rPr>
                <w:rFonts w:ascii="Arial" w:hAnsi="Arial" w:cs="Arial"/>
                <w:sz w:val="20"/>
                <w:szCs w:val="20"/>
              </w:rPr>
              <w:t>TAK/NIE</w:t>
            </w:r>
          </w:p>
        </w:tc>
      </w:tr>
      <w:tr w:rsidR="00A75140" w:rsidRPr="00F716BE" w:rsidTr="00245D38">
        <w:trPr>
          <w:trHeight w:val="284"/>
        </w:trPr>
        <w:tc>
          <w:tcPr>
            <w:tcW w:w="708" w:type="dxa"/>
            <w:tcBorders>
              <w:top w:val="single" w:sz="4" w:space="0" w:color="000000"/>
              <w:left w:val="single" w:sz="4" w:space="0" w:color="000000"/>
              <w:bottom w:val="single" w:sz="4" w:space="0" w:color="000000"/>
            </w:tcBorders>
          </w:tcPr>
          <w:p w:rsidR="00A75140" w:rsidRPr="00F716BE" w:rsidRDefault="00A75140" w:rsidP="00245D38">
            <w:pPr>
              <w:keepNext/>
              <w:tabs>
                <w:tab w:val="left" w:pos="540"/>
              </w:tabs>
              <w:suppressAutoHyphens w:val="0"/>
              <w:snapToGrid w:val="0"/>
              <w:rPr>
                <w:rFonts w:ascii="Arial" w:hAnsi="Arial" w:cs="Arial"/>
                <w:b/>
                <w:bCs/>
                <w:sz w:val="20"/>
                <w:szCs w:val="20"/>
                <w:lang w:eastAsia="pl-PL"/>
              </w:rPr>
            </w:pPr>
            <w:r w:rsidRPr="00F716BE">
              <w:rPr>
                <w:rFonts w:ascii="Arial" w:hAnsi="Arial" w:cs="Arial"/>
                <w:b/>
                <w:bCs/>
                <w:sz w:val="20"/>
                <w:szCs w:val="20"/>
                <w:lang w:eastAsia="pl-PL"/>
              </w:rPr>
              <w:t>5.</w:t>
            </w:r>
          </w:p>
        </w:tc>
        <w:tc>
          <w:tcPr>
            <w:tcW w:w="2977" w:type="dxa"/>
            <w:tcBorders>
              <w:top w:val="single" w:sz="4" w:space="0" w:color="000000"/>
              <w:left w:val="single" w:sz="4" w:space="0" w:color="000000"/>
              <w:bottom w:val="single" w:sz="4" w:space="0" w:color="000000"/>
            </w:tcBorders>
          </w:tcPr>
          <w:p w:rsidR="00A75140" w:rsidRPr="00D53D36" w:rsidRDefault="00A75140" w:rsidP="00D53D36">
            <w:pPr>
              <w:keepNext/>
              <w:suppressAutoHyphens w:val="0"/>
              <w:autoSpaceDE w:val="0"/>
              <w:snapToGrid w:val="0"/>
              <w:rPr>
                <w:rFonts w:ascii="Arial" w:hAnsi="Arial" w:cs="Arial"/>
                <w:sz w:val="20"/>
                <w:szCs w:val="20"/>
                <w:lang w:eastAsia="pl-PL"/>
              </w:rPr>
            </w:pPr>
            <w:r w:rsidRPr="00D53D36">
              <w:rPr>
                <w:rFonts w:ascii="Arial" w:hAnsi="Arial" w:cs="Arial"/>
                <w:sz w:val="20"/>
                <w:szCs w:val="20"/>
              </w:rPr>
              <w:t xml:space="preserve">Projekt jest zgodny z zasadami horyzontalnymi wymienionymi </w:t>
            </w:r>
            <w:r w:rsidRPr="00D53D36">
              <w:rPr>
                <w:rFonts w:ascii="Arial" w:hAnsi="Arial" w:cs="Arial"/>
                <w:sz w:val="20"/>
                <w:szCs w:val="20"/>
              </w:rPr>
              <w:br/>
              <w:t xml:space="preserve">w art. 7 i 8 rozporządzenia Parlamentu Europejskiego </w:t>
            </w:r>
            <w:r w:rsidRPr="00D53D36">
              <w:rPr>
                <w:rFonts w:ascii="Arial" w:hAnsi="Arial" w:cs="Arial"/>
                <w:sz w:val="20"/>
                <w:szCs w:val="20"/>
              </w:rPr>
              <w:br/>
              <w:t xml:space="preserve">i Rady (UE) nr 1303/2013 </w:t>
            </w:r>
          </w:p>
        </w:tc>
        <w:tc>
          <w:tcPr>
            <w:tcW w:w="8931" w:type="dxa"/>
            <w:tcBorders>
              <w:top w:val="single" w:sz="4" w:space="0" w:color="000000"/>
              <w:left w:val="single" w:sz="4" w:space="0" w:color="000000"/>
              <w:bottom w:val="single" w:sz="4" w:space="0" w:color="000000"/>
              <w:right w:val="single" w:sz="4" w:space="0" w:color="auto"/>
            </w:tcBorders>
            <w:vAlign w:val="center"/>
          </w:tcPr>
          <w:p w:rsidR="008A0B02" w:rsidRPr="00C65FBB" w:rsidRDefault="008A0B02" w:rsidP="00C65FBB">
            <w:pPr>
              <w:jc w:val="both"/>
              <w:rPr>
                <w:rFonts w:ascii="Arial" w:hAnsi="Arial" w:cs="Arial"/>
                <w:sz w:val="20"/>
                <w:szCs w:val="20"/>
              </w:rPr>
            </w:pPr>
            <w:r w:rsidRPr="00C65FBB">
              <w:rPr>
                <w:rFonts w:ascii="Arial" w:hAnsi="Arial" w:cs="Arial"/>
                <w:sz w:val="20"/>
                <w:szCs w:val="20"/>
              </w:rPr>
              <w:t xml:space="preserve">Wnioskodawca określa we wniosku o dofinansowanie, że projekt jest zgodny z zasadą równości szans oraz zasadą zrównoważonego rozwoju, o których mowa w art. 7 i 8 rozporządzenia Parlamentu Europejskiego i Rady (UE) nr 1303/2013. </w:t>
            </w:r>
          </w:p>
          <w:p w:rsidR="00A75140" w:rsidRPr="00D53D36" w:rsidRDefault="008A0B02" w:rsidP="00D53D36">
            <w:pPr>
              <w:keepNext/>
              <w:keepLines/>
              <w:tabs>
                <w:tab w:val="left" w:pos="742"/>
              </w:tabs>
              <w:suppressAutoHyphens w:val="0"/>
              <w:autoSpaceDE w:val="0"/>
              <w:snapToGrid w:val="0"/>
              <w:rPr>
                <w:rFonts w:ascii="Arial" w:hAnsi="Arial" w:cs="Arial"/>
                <w:sz w:val="20"/>
                <w:szCs w:val="20"/>
                <w:lang w:eastAsia="pl-PL"/>
              </w:rPr>
            </w:pPr>
            <w:r w:rsidRPr="00C65FBB">
              <w:rPr>
                <w:rFonts w:ascii="Arial" w:hAnsi="Arial" w:cs="Arial"/>
                <w:sz w:val="20"/>
                <w:szCs w:val="20"/>
              </w:rPr>
              <w:t xml:space="preserve"> Ocena jest dokonywana na podstawie oświadczenia i uzasadnienia Wnioskodawcy.</w:t>
            </w:r>
          </w:p>
        </w:tc>
        <w:tc>
          <w:tcPr>
            <w:tcW w:w="1559" w:type="dxa"/>
            <w:tcBorders>
              <w:top w:val="single" w:sz="4" w:space="0" w:color="auto"/>
              <w:left w:val="single" w:sz="4" w:space="0" w:color="auto"/>
              <w:bottom w:val="single" w:sz="4" w:space="0" w:color="auto"/>
              <w:right w:val="single" w:sz="4" w:space="0" w:color="auto"/>
            </w:tcBorders>
            <w:vAlign w:val="center"/>
          </w:tcPr>
          <w:p w:rsidR="00A75140" w:rsidRPr="000B1562" w:rsidRDefault="00A75140" w:rsidP="00245D38">
            <w:pPr>
              <w:keepNext/>
              <w:suppressAutoHyphens w:val="0"/>
              <w:snapToGrid w:val="0"/>
              <w:jc w:val="center"/>
              <w:rPr>
                <w:rFonts w:ascii="Arial" w:hAnsi="Arial" w:cs="Arial"/>
                <w:b/>
                <w:bCs/>
                <w:sz w:val="20"/>
                <w:szCs w:val="20"/>
                <w:lang w:eastAsia="pl-PL"/>
              </w:rPr>
            </w:pPr>
            <w:r>
              <w:rPr>
                <w:rFonts w:ascii="Arial" w:hAnsi="Arial" w:cs="Arial"/>
                <w:sz w:val="22"/>
                <w:szCs w:val="22"/>
              </w:rPr>
              <w:t>TAK/NIE</w:t>
            </w:r>
          </w:p>
        </w:tc>
      </w:tr>
      <w:tr w:rsidR="00A75140" w:rsidRPr="00F716BE" w:rsidTr="00245D38">
        <w:trPr>
          <w:trHeight w:val="284"/>
        </w:trPr>
        <w:tc>
          <w:tcPr>
            <w:tcW w:w="14175" w:type="dxa"/>
            <w:gridSpan w:val="4"/>
            <w:tcBorders>
              <w:top w:val="single" w:sz="4" w:space="0" w:color="000000"/>
              <w:left w:val="single" w:sz="4" w:space="0" w:color="000000"/>
              <w:bottom w:val="single" w:sz="4" w:space="0" w:color="000000"/>
              <w:right w:val="single" w:sz="4" w:space="0" w:color="auto"/>
            </w:tcBorders>
            <w:shd w:val="clear" w:color="auto" w:fill="D3E5F6" w:themeFill="accent3" w:themeFillTint="33"/>
          </w:tcPr>
          <w:p w:rsidR="00A75140" w:rsidRPr="00CC15EC" w:rsidRDefault="00A75140" w:rsidP="00245D38">
            <w:pPr>
              <w:keepNext/>
              <w:suppressAutoHyphens w:val="0"/>
              <w:snapToGrid w:val="0"/>
              <w:rPr>
                <w:rFonts w:ascii="Arial" w:hAnsi="Arial" w:cs="Arial"/>
                <w:bCs/>
                <w:sz w:val="20"/>
                <w:szCs w:val="20"/>
                <w:lang w:eastAsia="pl-PL"/>
              </w:rPr>
            </w:pPr>
            <w:r w:rsidRPr="00CC15EC">
              <w:rPr>
                <w:rFonts w:ascii="Arial" w:hAnsi="Arial" w:cs="Arial"/>
                <w:b/>
                <w:sz w:val="20"/>
                <w:szCs w:val="20"/>
                <w:lang w:eastAsia="pl-PL"/>
              </w:rPr>
              <w:t>Kryteria formalne specyficzne:</w:t>
            </w:r>
          </w:p>
        </w:tc>
      </w:tr>
      <w:tr w:rsidR="008A0B02" w:rsidRPr="00F716BE" w:rsidTr="00C65FBB">
        <w:trPr>
          <w:trHeight w:val="284"/>
        </w:trPr>
        <w:tc>
          <w:tcPr>
            <w:tcW w:w="708" w:type="dxa"/>
            <w:tcBorders>
              <w:top w:val="single" w:sz="4" w:space="0" w:color="000000"/>
              <w:left w:val="single" w:sz="4" w:space="0" w:color="000000"/>
              <w:bottom w:val="single" w:sz="4" w:space="0" w:color="000000"/>
            </w:tcBorders>
          </w:tcPr>
          <w:p w:rsidR="008A0B02" w:rsidRPr="00C30F3F" w:rsidRDefault="008A0B02" w:rsidP="00245D38">
            <w:pPr>
              <w:keepNext/>
              <w:tabs>
                <w:tab w:val="left" w:pos="540"/>
              </w:tabs>
              <w:suppressAutoHyphens w:val="0"/>
              <w:snapToGrid w:val="0"/>
              <w:rPr>
                <w:rFonts w:ascii="Arial" w:hAnsi="Arial" w:cs="Arial"/>
                <w:b/>
                <w:bCs/>
                <w:sz w:val="20"/>
                <w:szCs w:val="20"/>
                <w:lang w:eastAsia="pl-PL"/>
              </w:rPr>
            </w:pPr>
            <w:r w:rsidRPr="00C30F3F">
              <w:rPr>
                <w:rFonts w:ascii="Arial" w:hAnsi="Arial" w:cs="Arial"/>
                <w:b/>
                <w:sz w:val="20"/>
                <w:szCs w:val="20"/>
              </w:rPr>
              <w:t>1.</w:t>
            </w:r>
          </w:p>
        </w:tc>
        <w:tc>
          <w:tcPr>
            <w:tcW w:w="2977" w:type="dxa"/>
            <w:tcBorders>
              <w:top w:val="single" w:sz="4" w:space="0" w:color="000000"/>
              <w:left w:val="single" w:sz="4" w:space="0" w:color="000000"/>
              <w:bottom w:val="single" w:sz="4" w:space="0" w:color="000000"/>
            </w:tcBorders>
          </w:tcPr>
          <w:p w:rsidR="008A0B02" w:rsidRPr="00D944A2" w:rsidRDefault="008A0B02" w:rsidP="008A0B02">
            <w:pPr>
              <w:keepNext/>
              <w:suppressAutoHyphens w:val="0"/>
              <w:autoSpaceDE w:val="0"/>
              <w:snapToGrid w:val="0"/>
              <w:rPr>
                <w:rFonts w:ascii="Arial" w:hAnsi="Arial" w:cs="Arial"/>
                <w:sz w:val="20"/>
                <w:szCs w:val="20"/>
              </w:rPr>
            </w:pPr>
            <w:r w:rsidRPr="00C65FBB">
              <w:rPr>
                <w:rFonts w:ascii="Arial" w:hAnsi="Arial" w:cs="Arial"/>
                <w:sz w:val="20"/>
                <w:szCs w:val="20"/>
              </w:rPr>
              <w:t xml:space="preserve">Wnioskodawca ubiega się </w:t>
            </w:r>
            <w:r w:rsidRPr="00C65FBB">
              <w:rPr>
                <w:rFonts w:ascii="Arial" w:hAnsi="Arial" w:cs="Arial"/>
                <w:sz w:val="20"/>
                <w:szCs w:val="20"/>
              </w:rPr>
              <w:br/>
              <w:t>o dofinansowanie w ramach jednego złożonego wniosku o dofinansowanie w konkursie.</w:t>
            </w:r>
          </w:p>
        </w:tc>
        <w:tc>
          <w:tcPr>
            <w:tcW w:w="8931" w:type="dxa"/>
            <w:tcBorders>
              <w:top w:val="single" w:sz="4" w:space="0" w:color="000000"/>
              <w:left w:val="single" w:sz="4" w:space="0" w:color="000000"/>
              <w:bottom w:val="single" w:sz="4" w:space="0" w:color="000000"/>
              <w:right w:val="single" w:sz="4" w:space="0" w:color="auto"/>
            </w:tcBorders>
          </w:tcPr>
          <w:p w:rsidR="008A0B02" w:rsidRPr="00C65FBB" w:rsidRDefault="008A0B02" w:rsidP="00C65FBB">
            <w:pPr>
              <w:jc w:val="both"/>
              <w:rPr>
                <w:rFonts w:ascii="Arial" w:hAnsi="Arial" w:cs="Arial"/>
                <w:sz w:val="20"/>
                <w:szCs w:val="20"/>
              </w:rPr>
            </w:pPr>
            <w:r w:rsidRPr="00C65FBB">
              <w:rPr>
                <w:rFonts w:ascii="Arial" w:hAnsi="Arial" w:cs="Arial"/>
                <w:sz w:val="20"/>
                <w:szCs w:val="20"/>
              </w:rPr>
              <w:t xml:space="preserve">Wnioskodawca może złożyć w ramach konkursu tylko jeden wniosek. Złożenie większej liczby wniosków w konkursie będzie skutkowało odrzuceniem kolejnych złożonych przez Wnioskodawcę z wyjątkiem pierwszego. </w:t>
            </w:r>
          </w:p>
          <w:p w:rsidR="008A0B02" w:rsidRPr="00C65FBB" w:rsidRDefault="008A0B02" w:rsidP="00C65FBB">
            <w:pPr>
              <w:jc w:val="both"/>
              <w:rPr>
                <w:rFonts w:ascii="Arial" w:hAnsi="Arial" w:cs="Arial"/>
                <w:sz w:val="20"/>
                <w:szCs w:val="20"/>
              </w:rPr>
            </w:pPr>
            <w:r w:rsidRPr="00C65FBB">
              <w:rPr>
                <w:rFonts w:ascii="Arial" w:hAnsi="Arial" w:cs="Arial"/>
                <w:sz w:val="20"/>
                <w:szCs w:val="20"/>
              </w:rPr>
              <w:t>Wyjątek stanowi możliwość złożenia przez Wnioskodawcę kolejnego wniosku w ramach tego samego konkursu jedynie po ostatecznym odrzuceniu wcześniej złożonego wniosku, tj. po zakończeniu procedury odwoławczej lub upływie terminu na wniesienie protestu.</w:t>
            </w:r>
          </w:p>
          <w:p w:rsidR="008A0B02" w:rsidRPr="00D944A2" w:rsidRDefault="008A0B02" w:rsidP="008A0B02">
            <w:pPr>
              <w:rPr>
                <w:rFonts w:ascii="Arial" w:hAnsi="Arial" w:cs="Arial"/>
                <w:sz w:val="20"/>
                <w:szCs w:val="20"/>
              </w:rPr>
            </w:pPr>
            <w:r w:rsidRPr="00C65FBB">
              <w:rPr>
                <w:rFonts w:ascii="Arial" w:hAnsi="Arial" w:cs="Arial"/>
                <w:sz w:val="20"/>
                <w:szCs w:val="20"/>
              </w:rPr>
              <w:t>W ramach poddziałania 2.3.3 nie dopuszcza się możliwości podziału przedsięwzięć zgłaszanych przez koordynatorów KKK na mniejsze projekty objęte więcej, niż jednym wnioskiem o dofinasowanie. Dla realizacji celów poddziałania 2.3.3 Wnioskodawca powinien zaangażować jak najszersze grono członków KKK i w sposób kompleksowy odpowiedzieć na potrzeby w zakresie internacjonalizacji, które wynikają ze strategii rozwoju klastra.</w:t>
            </w:r>
          </w:p>
        </w:tc>
        <w:tc>
          <w:tcPr>
            <w:tcW w:w="1559" w:type="dxa"/>
            <w:tcBorders>
              <w:top w:val="single" w:sz="4" w:space="0" w:color="auto"/>
              <w:left w:val="single" w:sz="4" w:space="0" w:color="auto"/>
              <w:bottom w:val="single" w:sz="4" w:space="0" w:color="auto"/>
              <w:right w:val="single" w:sz="4" w:space="0" w:color="auto"/>
            </w:tcBorders>
          </w:tcPr>
          <w:p w:rsidR="008A0B02" w:rsidRPr="00D944A2" w:rsidRDefault="008A0B02" w:rsidP="00D944A2">
            <w:pPr>
              <w:keepNext/>
              <w:suppressAutoHyphens w:val="0"/>
              <w:snapToGrid w:val="0"/>
              <w:jc w:val="center"/>
              <w:rPr>
                <w:rFonts w:ascii="Arial" w:hAnsi="Arial" w:cs="Arial"/>
                <w:bCs/>
                <w:sz w:val="20"/>
                <w:szCs w:val="20"/>
                <w:lang w:eastAsia="pl-PL"/>
              </w:rPr>
            </w:pPr>
            <w:r w:rsidRPr="00D944A2">
              <w:rPr>
                <w:rFonts w:ascii="Arial" w:hAnsi="Arial" w:cs="Arial"/>
                <w:sz w:val="20"/>
                <w:szCs w:val="20"/>
              </w:rPr>
              <w:t>TAK/NIE</w:t>
            </w:r>
          </w:p>
        </w:tc>
      </w:tr>
      <w:tr w:rsidR="008A0B02" w:rsidRPr="00F716BE" w:rsidTr="00245D38">
        <w:trPr>
          <w:trHeight w:val="284"/>
        </w:trPr>
        <w:tc>
          <w:tcPr>
            <w:tcW w:w="708" w:type="dxa"/>
            <w:tcBorders>
              <w:top w:val="single" w:sz="4" w:space="0" w:color="000000"/>
              <w:left w:val="single" w:sz="4" w:space="0" w:color="000000"/>
              <w:bottom w:val="single" w:sz="4" w:space="0" w:color="000000"/>
            </w:tcBorders>
          </w:tcPr>
          <w:p w:rsidR="008A0B02" w:rsidRPr="00C30F3F" w:rsidRDefault="008A0B02" w:rsidP="00245D38">
            <w:pPr>
              <w:keepNext/>
              <w:tabs>
                <w:tab w:val="left" w:pos="540"/>
              </w:tabs>
              <w:suppressAutoHyphens w:val="0"/>
              <w:snapToGrid w:val="0"/>
              <w:rPr>
                <w:rFonts w:ascii="Arial" w:hAnsi="Arial" w:cs="Arial"/>
                <w:b/>
                <w:sz w:val="20"/>
                <w:szCs w:val="20"/>
              </w:rPr>
            </w:pPr>
            <w:r>
              <w:rPr>
                <w:rFonts w:ascii="Arial" w:hAnsi="Arial" w:cs="Arial"/>
                <w:b/>
                <w:sz w:val="20"/>
                <w:szCs w:val="20"/>
              </w:rPr>
              <w:t>2.</w:t>
            </w:r>
          </w:p>
        </w:tc>
        <w:tc>
          <w:tcPr>
            <w:tcW w:w="2977" w:type="dxa"/>
            <w:tcBorders>
              <w:top w:val="single" w:sz="4" w:space="0" w:color="000000"/>
              <w:left w:val="single" w:sz="4" w:space="0" w:color="000000"/>
              <w:bottom w:val="single" w:sz="4" w:space="0" w:color="000000"/>
            </w:tcBorders>
          </w:tcPr>
          <w:p w:rsidR="008A0B02" w:rsidRPr="00D944A2" w:rsidRDefault="008A0B02" w:rsidP="008A0B02">
            <w:pPr>
              <w:keepNext/>
              <w:suppressAutoHyphens w:val="0"/>
              <w:autoSpaceDE w:val="0"/>
              <w:snapToGrid w:val="0"/>
              <w:rPr>
                <w:rFonts w:ascii="Arial" w:hAnsi="Arial" w:cs="Arial"/>
                <w:sz w:val="20"/>
                <w:szCs w:val="20"/>
              </w:rPr>
            </w:pPr>
            <w:r w:rsidRPr="00C65FBB">
              <w:rPr>
                <w:rFonts w:ascii="Arial" w:hAnsi="Arial" w:cs="Arial"/>
                <w:sz w:val="20"/>
                <w:szCs w:val="20"/>
              </w:rPr>
              <w:t xml:space="preserve">Wnioskodawca zapewni rozdzielność działalności operacyjnej klastra i działalności w zakresie udzielania pomocy de </w:t>
            </w:r>
            <w:proofErr w:type="spellStart"/>
            <w:r w:rsidRPr="00C65FBB">
              <w:rPr>
                <w:rFonts w:ascii="Arial" w:hAnsi="Arial" w:cs="Arial"/>
                <w:sz w:val="20"/>
                <w:szCs w:val="20"/>
              </w:rPr>
              <w:t>minimis</w:t>
            </w:r>
            <w:proofErr w:type="spellEnd"/>
            <w:r w:rsidRPr="00C65FBB">
              <w:rPr>
                <w:rFonts w:ascii="Arial" w:hAnsi="Arial" w:cs="Arial"/>
                <w:sz w:val="20"/>
                <w:szCs w:val="20"/>
              </w:rPr>
              <w:t xml:space="preserve"> i pomocy publicznej  członkom KKK</w:t>
            </w:r>
          </w:p>
        </w:tc>
        <w:tc>
          <w:tcPr>
            <w:tcW w:w="8931" w:type="dxa"/>
            <w:tcBorders>
              <w:top w:val="single" w:sz="4" w:space="0" w:color="000000"/>
              <w:left w:val="single" w:sz="4" w:space="0" w:color="000000"/>
              <w:bottom w:val="single" w:sz="4" w:space="0" w:color="000000"/>
              <w:right w:val="single" w:sz="4" w:space="0" w:color="auto"/>
            </w:tcBorders>
          </w:tcPr>
          <w:p w:rsidR="008A0B02" w:rsidRPr="00C65FBB" w:rsidRDefault="008A0B02" w:rsidP="00C65FBB">
            <w:pPr>
              <w:jc w:val="both"/>
              <w:rPr>
                <w:rFonts w:ascii="Arial" w:hAnsi="Arial" w:cs="Arial"/>
                <w:sz w:val="20"/>
                <w:szCs w:val="20"/>
              </w:rPr>
            </w:pPr>
            <w:r w:rsidRPr="00C65FBB">
              <w:rPr>
                <w:rFonts w:ascii="Arial" w:hAnsi="Arial" w:cs="Arial"/>
                <w:sz w:val="20"/>
                <w:szCs w:val="20"/>
              </w:rPr>
              <w:t xml:space="preserve">Przedmiotem oceny jest weryfikacja, czy Wnioskodawca zapewnił rozdzielność działalności operacyjnej klastra oraz działalności w zakresie udzielania pomocy de </w:t>
            </w:r>
            <w:proofErr w:type="spellStart"/>
            <w:r w:rsidRPr="00C65FBB">
              <w:rPr>
                <w:rFonts w:ascii="Arial" w:hAnsi="Arial" w:cs="Arial"/>
                <w:sz w:val="20"/>
                <w:szCs w:val="20"/>
              </w:rPr>
              <w:t>minimis</w:t>
            </w:r>
            <w:proofErr w:type="spellEnd"/>
            <w:r w:rsidRPr="00C65FBB">
              <w:rPr>
                <w:rFonts w:ascii="Arial" w:hAnsi="Arial" w:cs="Arial"/>
                <w:sz w:val="20"/>
                <w:szCs w:val="20"/>
              </w:rPr>
              <w:t xml:space="preserve"> i pomocy publicznej członkom KKK</w:t>
            </w:r>
          </w:p>
          <w:p w:rsidR="008A0B02" w:rsidRPr="00D944A2" w:rsidRDefault="008A0B02" w:rsidP="008A0B02">
            <w:pPr>
              <w:jc w:val="both"/>
              <w:rPr>
                <w:rFonts w:ascii="Arial" w:hAnsi="Arial" w:cs="Arial"/>
                <w:sz w:val="20"/>
                <w:szCs w:val="20"/>
              </w:rPr>
            </w:pPr>
            <w:r w:rsidRPr="00C65FBB">
              <w:rPr>
                <w:rFonts w:ascii="Arial" w:hAnsi="Arial" w:cs="Arial"/>
                <w:sz w:val="20"/>
                <w:szCs w:val="20"/>
              </w:rPr>
              <w:t>Kryterium będzie oceniane na podstawie oświadczenia Wnioskodawcy dołączonego do wniosku o dofinansowanie.</w:t>
            </w:r>
          </w:p>
        </w:tc>
        <w:tc>
          <w:tcPr>
            <w:tcW w:w="1559" w:type="dxa"/>
            <w:tcBorders>
              <w:top w:val="single" w:sz="4" w:space="0" w:color="auto"/>
              <w:left w:val="single" w:sz="4" w:space="0" w:color="auto"/>
              <w:bottom w:val="single" w:sz="4" w:space="0" w:color="auto"/>
              <w:right w:val="single" w:sz="4" w:space="0" w:color="auto"/>
            </w:tcBorders>
          </w:tcPr>
          <w:p w:rsidR="008A0B02" w:rsidRPr="00D944A2" w:rsidRDefault="008A0B02" w:rsidP="00245D38">
            <w:pPr>
              <w:keepNext/>
              <w:suppressAutoHyphens w:val="0"/>
              <w:snapToGrid w:val="0"/>
              <w:jc w:val="center"/>
              <w:rPr>
                <w:rFonts w:ascii="Arial" w:hAnsi="Arial" w:cs="Arial"/>
                <w:sz w:val="20"/>
                <w:szCs w:val="20"/>
              </w:rPr>
            </w:pPr>
            <w:r w:rsidRPr="00D944A2">
              <w:rPr>
                <w:rFonts w:ascii="Arial" w:hAnsi="Arial" w:cs="Arial"/>
                <w:sz w:val="20"/>
                <w:szCs w:val="20"/>
              </w:rPr>
              <w:t>TAK/NIE</w:t>
            </w:r>
          </w:p>
        </w:tc>
      </w:tr>
      <w:tr w:rsidR="00A75140" w:rsidRPr="00F716BE" w:rsidTr="00245D38">
        <w:trPr>
          <w:trHeight w:val="446"/>
        </w:trPr>
        <w:tc>
          <w:tcPr>
            <w:tcW w:w="14175" w:type="dxa"/>
            <w:gridSpan w:val="4"/>
            <w:tcBorders>
              <w:top w:val="single" w:sz="4" w:space="0" w:color="000000"/>
              <w:left w:val="single" w:sz="4" w:space="0" w:color="000000"/>
              <w:bottom w:val="single" w:sz="4" w:space="0" w:color="000000"/>
              <w:right w:val="single" w:sz="4" w:space="0" w:color="000000"/>
            </w:tcBorders>
            <w:shd w:val="clear" w:color="auto" w:fill="0070C0"/>
            <w:vAlign w:val="center"/>
          </w:tcPr>
          <w:p w:rsidR="00A75140" w:rsidRPr="00F716BE" w:rsidRDefault="00A75140" w:rsidP="00245D38">
            <w:pPr>
              <w:keepNext/>
              <w:suppressAutoHyphens w:val="0"/>
              <w:snapToGrid w:val="0"/>
              <w:jc w:val="center"/>
              <w:rPr>
                <w:rFonts w:ascii="Arial" w:hAnsi="Arial" w:cs="Arial"/>
                <w:b/>
                <w:bCs/>
                <w:color w:val="FFFFFF"/>
                <w:sz w:val="20"/>
                <w:szCs w:val="20"/>
                <w:lang w:eastAsia="pl-PL"/>
              </w:rPr>
            </w:pPr>
            <w:r w:rsidRPr="00F716BE">
              <w:rPr>
                <w:rFonts w:ascii="Arial" w:hAnsi="Arial" w:cs="Arial"/>
                <w:b/>
                <w:bCs/>
                <w:color w:val="FFFFFF"/>
                <w:sz w:val="20"/>
                <w:szCs w:val="20"/>
                <w:lang w:eastAsia="pl-PL"/>
              </w:rPr>
              <w:t xml:space="preserve">KRYTERIA </w:t>
            </w:r>
            <w:r>
              <w:rPr>
                <w:rFonts w:ascii="Arial" w:hAnsi="Arial" w:cs="Arial"/>
                <w:b/>
                <w:bCs/>
                <w:color w:val="FFFFFF"/>
                <w:sz w:val="20"/>
                <w:szCs w:val="20"/>
                <w:lang w:eastAsia="pl-PL"/>
              </w:rPr>
              <w:t>MERYTORYCZNE</w:t>
            </w:r>
            <w:r w:rsidRPr="00F716BE">
              <w:rPr>
                <w:rFonts w:ascii="Arial" w:hAnsi="Arial" w:cs="Arial"/>
                <w:b/>
                <w:bCs/>
                <w:color w:val="FFFFFF"/>
                <w:sz w:val="20"/>
                <w:szCs w:val="20"/>
                <w:lang w:eastAsia="pl-PL"/>
              </w:rPr>
              <w:t xml:space="preserve"> </w:t>
            </w:r>
          </w:p>
        </w:tc>
      </w:tr>
      <w:tr w:rsidR="00A75140" w:rsidRPr="00F716BE" w:rsidTr="00245D38">
        <w:trPr>
          <w:trHeight w:val="284"/>
        </w:trPr>
        <w:tc>
          <w:tcPr>
            <w:tcW w:w="708" w:type="dxa"/>
            <w:tcBorders>
              <w:top w:val="single" w:sz="4" w:space="0" w:color="000000"/>
              <w:left w:val="single" w:sz="4" w:space="0" w:color="000000"/>
              <w:bottom w:val="single" w:sz="4" w:space="0" w:color="000000"/>
            </w:tcBorders>
            <w:shd w:val="clear" w:color="auto" w:fill="C6D9F1"/>
            <w:vAlign w:val="center"/>
          </w:tcPr>
          <w:p w:rsidR="00A75140" w:rsidRPr="00F716BE" w:rsidRDefault="00A75140" w:rsidP="00245D38">
            <w:pPr>
              <w:keepNext/>
              <w:suppressAutoHyphens w:val="0"/>
              <w:snapToGrid w:val="0"/>
              <w:ind w:left="94"/>
              <w:rPr>
                <w:rFonts w:ascii="Arial" w:hAnsi="Arial" w:cs="Arial"/>
                <w:b/>
                <w:bCs/>
                <w:sz w:val="20"/>
                <w:szCs w:val="20"/>
                <w:lang w:eastAsia="pl-PL"/>
              </w:rPr>
            </w:pPr>
            <w:r w:rsidRPr="00F716BE">
              <w:rPr>
                <w:rFonts w:ascii="Arial" w:hAnsi="Arial" w:cs="Arial"/>
                <w:b/>
                <w:bCs/>
                <w:sz w:val="20"/>
                <w:szCs w:val="20"/>
                <w:lang w:eastAsia="pl-PL"/>
              </w:rPr>
              <w:t>lp.</w:t>
            </w:r>
          </w:p>
        </w:tc>
        <w:tc>
          <w:tcPr>
            <w:tcW w:w="2977" w:type="dxa"/>
            <w:tcBorders>
              <w:top w:val="single" w:sz="4" w:space="0" w:color="000000"/>
              <w:left w:val="single" w:sz="4" w:space="0" w:color="000000"/>
              <w:bottom w:val="single" w:sz="4" w:space="0" w:color="000000"/>
            </w:tcBorders>
            <w:shd w:val="clear" w:color="auto" w:fill="C6D9F1"/>
            <w:vAlign w:val="center"/>
          </w:tcPr>
          <w:p w:rsidR="00A75140" w:rsidRPr="00F716BE" w:rsidRDefault="00A75140" w:rsidP="00245D38">
            <w:pPr>
              <w:keepNext/>
              <w:suppressAutoHyphens w:val="0"/>
              <w:snapToGrid w:val="0"/>
              <w:rPr>
                <w:rFonts w:ascii="Arial" w:hAnsi="Arial" w:cs="Arial"/>
                <w:b/>
                <w:color w:val="000000"/>
                <w:sz w:val="20"/>
                <w:szCs w:val="20"/>
                <w:lang w:eastAsia="pl-PL"/>
              </w:rPr>
            </w:pPr>
            <w:r w:rsidRPr="00F716BE">
              <w:rPr>
                <w:rFonts w:ascii="Arial" w:hAnsi="Arial" w:cs="Arial"/>
                <w:b/>
                <w:color w:val="000000"/>
                <w:sz w:val="20"/>
                <w:szCs w:val="20"/>
                <w:lang w:eastAsia="pl-PL"/>
              </w:rPr>
              <w:t>nazwa kryterium</w:t>
            </w:r>
          </w:p>
        </w:tc>
        <w:tc>
          <w:tcPr>
            <w:tcW w:w="8931"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A75140" w:rsidRPr="00F716BE" w:rsidRDefault="00A75140" w:rsidP="00245D38">
            <w:pPr>
              <w:keepNext/>
              <w:tabs>
                <w:tab w:val="left" w:pos="0"/>
              </w:tabs>
              <w:suppressAutoHyphens w:val="0"/>
              <w:snapToGrid w:val="0"/>
              <w:jc w:val="center"/>
              <w:rPr>
                <w:rFonts w:ascii="Arial" w:hAnsi="Arial" w:cs="Arial"/>
                <w:sz w:val="20"/>
                <w:szCs w:val="20"/>
                <w:lang w:eastAsia="pl-PL"/>
              </w:rPr>
            </w:pPr>
            <w:r>
              <w:rPr>
                <w:rFonts w:ascii="Arial" w:hAnsi="Arial" w:cs="Arial"/>
                <w:b/>
                <w:bCs/>
                <w:sz w:val="20"/>
                <w:szCs w:val="20"/>
                <w:lang w:eastAsia="pl-PL"/>
              </w:rPr>
              <w:t xml:space="preserve">opis kryterium </w:t>
            </w:r>
            <w:r w:rsidRPr="00F716BE">
              <w:rPr>
                <w:rFonts w:ascii="Arial" w:hAnsi="Arial" w:cs="Arial"/>
                <w:b/>
                <w:bCs/>
                <w:sz w:val="20"/>
                <w:szCs w:val="20"/>
                <w:lang w:eastAsia="pl-PL"/>
              </w:rPr>
              <w:t xml:space="preserve"> wraz z metodologią przyznawania punktów</w:t>
            </w:r>
          </w:p>
        </w:tc>
        <w:tc>
          <w:tcPr>
            <w:tcW w:w="1559"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A75140" w:rsidRPr="00F716BE" w:rsidRDefault="00A75140" w:rsidP="00245D38">
            <w:pPr>
              <w:keepNext/>
              <w:suppressAutoHyphens w:val="0"/>
              <w:snapToGrid w:val="0"/>
              <w:jc w:val="center"/>
              <w:rPr>
                <w:rFonts w:ascii="Arial" w:hAnsi="Arial" w:cs="Arial"/>
                <w:b/>
                <w:bCs/>
                <w:sz w:val="20"/>
                <w:szCs w:val="20"/>
                <w:lang w:eastAsia="pl-PL"/>
              </w:rPr>
            </w:pPr>
            <w:r>
              <w:rPr>
                <w:rFonts w:ascii="Arial" w:hAnsi="Arial" w:cs="Arial"/>
                <w:b/>
                <w:bCs/>
                <w:sz w:val="20"/>
                <w:szCs w:val="20"/>
                <w:lang w:eastAsia="pl-PL"/>
              </w:rPr>
              <w:t>liczba punktów</w:t>
            </w:r>
          </w:p>
        </w:tc>
      </w:tr>
      <w:tr w:rsidR="00A75140" w:rsidRPr="00F116FC" w:rsidTr="00F116FC">
        <w:trPr>
          <w:trHeight w:val="284"/>
        </w:trPr>
        <w:tc>
          <w:tcPr>
            <w:tcW w:w="708" w:type="dxa"/>
            <w:tcBorders>
              <w:top w:val="single" w:sz="4" w:space="0" w:color="000000"/>
              <w:left w:val="single" w:sz="4" w:space="0" w:color="000000"/>
              <w:bottom w:val="single" w:sz="4" w:space="0" w:color="000000"/>
            </w:tcBorders>
          </w:tcPr>
          <w:p w:rsidR="00A75140" w:rsidRPr="00F116FC" w:rsidRDefault="00A75140" w:rsidP="00F116FC">
            <w:pPr>
              <w:keepNext/>
              <w:suppressAutoHyphens w:val="0"/>
              <w:snapToGrid w:val="0"/>
              <w:rPr>
                <w:rFonts w:ascii="Arial" w:hAnsi="Arial" w:cs="Arial"/>
                <w:b/>
                <w:bCs/>
                <w:sz w:val="20"/>
                <w:szCs w:val="20"/>
                <w:lang w:eastAsia="pl-PL"/>
              </w:rPr>
            </w:pPr>
            <w:r w:rsidRPr="00F116FC">
              <w:rPr>
                <w:rFonts w:ascii="Arial" w:hAnsi="Arial" w:cs="Arial"/>
                <w:b/>
                <w:bCs/>
                <w:sz w:val="20"/>
                <w:szCs w:val="20"/>
                <w:lang w:eastAsia="pl-PL"/>
              </w:rPr>
              <w:t>1.</w:t>
            </w:r>
          </w:p>
        </w:tc>
        <w:tc>
          <w:tcPr>
            <w:tcW w:w="2977" w:type="dxa"/>
            <w:tcBorders>
              <w:top w:val="single" w:sz="4" w:space="0" w:color="000000"/>
              <w:left w:val="single" w:sz="4" w:space="0" w:color="000000"/>
              <w:bottom w:val="single" w:sz="4" w:space="0" w:color="000000"/>
            </w:tcBorders>
          </w:tcPr>
          <w:p w:rsidR="00A75140" w:rsidRPr="00F116FC" w:rsidRDefault="00A75140" w:rsidP="00F116FC">
            <w:pPr>
              <w:keepNext/>
              <w:suppressAutoHyphens w:val="0"/>
              <w:snapToGrid w:val="0"/>
              <w:rPr>
                <w:rFonts w:ascii="Arial" w:hAnsi="Arial" w:cs="Arial"/>
                <w:sz w:val="20"/>
                <w:szCs w:val="20"/>
              </w:rPr>
            </w:pPr>
            <w:r w:rsidRPr="00F116FC">
              <w:rPr>
                <w:rFonts w:ascii="Arial" w:hAnsi="Arial" w:cs="Arial"/>
                <w:sz w:val="20"/>
                <w:szCs w:val="20"/>
              </w:rPr>
              <w:t>Projekt jest zgodny z zakresem działania, a cel projektu jest uzasadniony i racjonalny.</w:t>
            </w:r>
          </w:p>
        </w:tc>
        <w:tc>
          <w:tcPr>
            <w:tcW w:w="8931" w:type="dxa"/>
            <w:tcBorders>
              <w:top w:val="single" w:sz="4" w:space="0" w:color="000000"/>
              <w:left w:val="single" w:sz="4" w:space="0" w:color="000000"/>
              <w:bottom w:val="single" w:sz="4" w:space="0" w:color="000000"/>
              <w:right w:val="single" w:sz="4" w:space="0" w:color="000000"/>
            </w:tcBorders>
            <w:vAlign w:val="center"/>
          </w:tcPr>
          <w:p w:rsidR="008A0B02" w:rsidRPr="00C65FBB" w:rsidRDefault="008A0B02" w:rsidP="008A0B02">
            <w:pPr>
              <w:jc w:val="both"/>
              <w:rPr>
                <w:rFonts w:ascii="Arial" w:hAnsi="Arial" w:cs="Arial"/>
                <w:sz w:val="20"/>
                <w:szCs w:val="20"/>
              </w:rPr>
            </w:pPr>
            <w:r w:rsidRPr="00C65FBB">
              <w:rPr>
                <w:rFonts w:ascii="Arial" w:hAnsi="Arial" w:cs="Arial"/>
                <w:sz w:val="20"/>
                <w:szCs w:val="20"/>
              </w:rPr>
              <w:t xml:space="preserve">Na podstawie informacji zawartej we wniosku oceniane będzie czy projekt wpłynie na wzrost internacjonalizacji przedsiębiorstw działających w ramach Krajowych Klastrów Kluczowych. </w:t>
            </w:r>
          </w:p>
          <w:p w:rsidR="008A0B02" w:rsidRPr="00C65FBB" w:rsidRDefault="008A0B02" w:rsidP="008A0B02">
            <w:pPr>
              <w:jc w:val="both"/>
              <w:rPr>
                <w:rFonts w:ascii="Arial" w:hAnsi="Arial" w:cs="Arial"/>
                <w:sz w:val="20"/>
                <w:szCs w:val="20"/>
              </w:rPr>
            </w:pPr>
            <w:r w:rsidRPr="00C65FBB">
              <w:rPr>
                <w:rFonts w:ascii="Arial" w:hAnsi="Arial" w:cs="Arial"/>
                <w:sz w:val="20"/>
                <w:szCs w:val="20"/>
              </w:rPr>
              <w:t xml:space="preserve">Ocenie podlegać będzie: </w:t>
            </w:r>
          </w:p>
          <w:p w:rsidR="008A0B02" w:rsidRPr="00C65FBB" w:rsidRDefault="008A0B02" w:rsidP="00C810E8">
            <w:pPr>
              <w:pStyle w:val="Akapitzlist"/>
              <w:numPr>
                <w:ilvl w:val="0"/>
                <w:numId w:val="66"/>
              </w:numPr>
              <w:suppressAutoHyphens w:val="0"/>
              <w:spacing w:line="276" w:lineRule="auto"/>
              <w:ind w:left="284" w:hanging="284"/>
              <w:jc w:val="both"/>
              <w:rPr>
                <w:rFonts w:ascii="Arial" w:hAnsi="Arial" w:cs="Arial"/>
                <w:sz w:val="20"/>
                <w:szCs w:val="20"/>
              </w:rPr>
            </w:pPr>
            <w:r w:rsidRPr="00C65FBB">
              <w:rPr>
                <w:rFonts w:ascii="Arial" w:hAnsi="Arial" w:cs="Arial"/>
                <w:sz w:val="20"/>
                <w:szCs w:val="20"/>
              </w:rPr>
              <w:t xml:space="preserve">czy w ramach realizacji projektu Wnioskodawca będzie świadczyć kompleksowe usługi, w tym usługi doradcze, wspierające wprowadzanie na rynki zagraniczne oferty klastra i/lub jego członków, ze szczególnym uwzględnieniem produktów zaawansowanych technologicznie, </w:t>
            </w:r>
          </w:p>
          <w:p w:rsidR="008A0B02" w:rsidRPr="00C65FBB" w:rsidRDefault="008A0B02" w:rsidP="00C810E8">
            <w:pPr>
              <w:pStyle w:val="Akapitzlist"/>
              <w:numPr>
                <w:ilvl w:val="0"/>
                <w:numId w:val="66"/>
              </w:numPr>
              <w:suppressAutoHyphens w:val="0"/>
              <w:spacing w:line="276" w:lineRule="auto"/>
              <w:ind w:left="284" w:hanging="284"/>
              <w:jc w:val="both"/>
              <w:rPr>
                <w:rFonts w:ascii="Arial" w:hAnsi="Arial" w:cs="Arial"/>
                <w:sz w:val="20"/>
                <w:szCs w:val="20"/>
              </w:rPr>
            </w:pPr>
            <w:r w:rsidRPr="00C65FBB">
              <w:rPr>
                <w:rFonts w:ascii="Arial" w:hAnsi="Arial" w:cs="Arial"/>
                <w:sz w:val="20"/>
                <w:szCs w:val="20"/>
              </w:rPr>
              <w:t>czy świadczone usługi uwzględniają zidentyfikowane potrzeby klastra związane z internacjonalizacją (wskazane w strategii rozwoju) i koncentrują się na wspieraniu ekspansji międzynarodowej klastra w powiązaniu z jego działalnością badawczo-rozwojową i innowacyjną,</w:t>
            </w:r>
          </w:p>
          <w:p w:rsidR="008A0B02" w:rsidRPr="00C65FBB" w:rsidRDefault="008A0B02" w:rsidP="00C810E8">
            <w:pPr>
              <w:pStyle w:val="Akapitzlist"/>
              <w:numPr>
                <w:ilvl w:val="0"/>
                <w:numId w:val="66"/>
              </w:numPr>
              <w:suppressAutoHyphens w:val="0"/>
              <w:spacing w:line="276" w:lineRule="auto"/>
              <w:ind w:left="284" w:hanging="284"/>
              <w:jc w:val="both"/>
              <w:rPr>
                <w:rFonts w:ascii="Arial" w:hAnsi="Arial" w:cs="Arial"/>
                <w:sz w:val="20"/>
                <w:szCs w:val="20"/>
              </w:rPr>
            </w:pPr>
            <w:r w:rsidRPr="00C65FBB">
              <w:rPr>
                <w:rFonts w:ascii="Arial" w:hAnsi="Arial" w:cs="Arial"/>
                <w:sz w:val="20"/>
                <w:szCs w:val="20"/>
              </w:rPr>
              <w:t xml:space="preserve">czy świadczone usługi wpłyną pozytywnie na wzmocnienie współpracy członków klastra z podmiotami zagranicznym, a także zacieśnienie współpracy w ramach klastra. </w:t>
            </w:r>
          </w:p>
          <w:p w:rsidR="008A0B02" w:rsidRPr="00C65FBB" w:rsidRDefault="008A0B02" w:rsidP="008A0B02">
            <w:pPr>
              <w:jc w:val="both"/>
              <w:rPr>
                <w:rFonts w:ascii="Arial" w:hAnsi="Arial" w:cs="Arial"/>
                <w:sz w:val="20"/>
                <w:szCs w:val="20"/>
              </w:rPr>
            </w:pPr>
            <w:r w:rsidRPr="00C65FBB">
              <w:rPr>
                <w:rFonts w:ascii="Arial" w:hAnsi="Arial" w:cs="Arial"/>
                <w:sz w:val="20"/>
                <w:szCs w:val="20"/>
              </w:rPr>
              <w:t>Poprzez usługę kompleksową rozumiana jest usługa znajdująca uzasadnienie w strategii rozwoju klastra, skierowana do konkretnej grupy odbiorców (członków klastra), zawierająca np. komponent  doradczy lub badawczo-rozwojowy. Usługa powinna przynosić konkretne, wymierne efekty możliwe do skwantyfikowania w postaci wskaźników rezultatu. Kompleksowość usługi powinna znajdować odzwierciedlenie w konstrukcji finansowej, uwzględniającej wszystkie niezbędne koszty do jej świadczenia, również te, które ze względu na kryteria kwalifikowalności zostaną pokryte ze środków własnych Wnioskodawcy.</w:t>
            </w:r>
          </w:p>
          <w:p w:rsidR="008A0B02" w:rsidRPr="00C65FBB" w:rsidRDefault="008A0B02" w:rsidP="008A0B02">
            <w:pPr>
              <w:jc w:val="both"/>
              <w:rPr>
                <w:rFonts w:ascii="Arial" w:hAnsi="Arial" w:cs="Arial"/>
                <w:sz w:val="20"/>
                <w:szCs w:val="20"/>
              </w:rPr>
            </w:pPr>
            <w:r w:rsidRPr="00C65FBB">
              <w:rPr>
                <w:rFonts w:ascii="Arial" w:hAnsi="Arial" w:cs="Arial"/>
                <w:sz w:val="20"/>
                <w:szCs w:val="20"/>
              </w:rPr>
              <w:t>Poprzez współpracę rozumiana jest długoterminowa współpraca, której efektem są np. wspólne projekty lub trwałe kontakty handlowe oraz osiągniecie wymiernych korzyści ekonomicznych (np. wzrost zatrudnienia, obniżenie kosztów, wzrost obrotów, poszerzenie grupy dostawców/ klientów, wdrożenia innowacji, itp.).</w:t>
            </w:r>
          </w:p>
          <w:p w:rsidR="008A0B02" w:rsidRPr="00C65FBB" w:rsidRDefault="008A0B02" w:rsidP="00C65FBB">
            <w:pPr>
              <w:jc w:val="both"/>
              <w:rPr>
                <w:rFonts w:ascii="Arial" w:hAnsi="Arial" w:cs="Arial"/>
                <w:sz w:val="20"/>
                <w:szCs w:val="20"/>
              </w:rPr>
            </w:pPr>
            <w:r w:rsidRPr="00C65FBB">
              <w:rPr>
                <w:rFonts w:ascii="Arial" w:hAnsi="Arial" w:cs="Arial"/>
                <w:sz w:val="20"/>
                <w:szCs w:val="20"/>
              </w:rPr>
              <w:t>Punktacja:</w:t>
            </w:r>
          </w:p>
          <w:p w:rsidR="008A0B02" w:rsidRPr="00C65FBB" w:rsidRDefault="008A0B02" w:rsidP="00C65FBB">
            <w:pPr>
              <w:jc w:val="both"/>
              <w:rPr>
                <w:rFonts w:ascii="Arial" w:hAnsi="Arial" w:cs="Arial"/>
                <w:sz w:val="20"/>
                <w:szCs w:val="20"/>
              </w:rPr>
            </w:pPr>
            <w:r w:rsidRPr="00C65FBB">
              <w:rPr>
                <w:rFonts w:ascii="Arial" w:hAnsi="Arial" w:cs="Arial"/>
                <w:sz w:val="20"/>
                <w:szCs w:val="20"/>
              </w:rPr>
              <w:t>0 pkt – Projekt nie jest zgodny z zakresem działania lub jego cel jest nieuzasadniony lub nieracjonalny;</w:t>
            </w:r>
          </w:p>
          <w:p w:rsidR="00A75140" w:rsidRPr="00F116FC" w:rsidRDefault="008A0B02" w:rsidP="00F116FC">
            <w:pPr>
              <w:spacing w:before="120"/>
              <w:jc w:val="both"/>
              <w:rPr>
                <w:rFonts w:ascii="Arial" w:hAnsi="Arial" w:cs="Arial"/>
                <w:i/>
                <w:sz w:val="20"/>
                <w:szCs w:val="20"/>
                <w:lang w:eastAsia="pl-PL"/>
              </w:rPr>
            </w:pPr>
            <w:r w:rsidRPr="00C65FBB">
              <w:rPr>
                <w:rFonts w:ascii="Arial" w:hAnsi="Arial" w:cs="Arial"/>
                <w:sz w:val="20"/>
                <w:szCs w:val="20"/>
              </w:rPr>
              <w:t xml:space="preserve">1 pkt – Projekt jest zgodny z zakresem działania, a cel projektu jest uzasadniony i </w:t>
            </w:r>
            <w:proofErr w:type="spellStart"/>
            <w:r w:rsidRPr="00C65FBB">
              <w:rPr>
                <w:rFonts w:ascii="Arial" w:hAnsi="Arial" w:cs="Arial"/>
                <w:sz w:val="20"/>
                <w:szCs w:val="20"/>
              </w:rPr>
              <w:t>racjonalny.</w:t>
            </w:r>
            <w:r w:rsidR="00A75140" w:rsidRPr="00624C9C">
              <w:rPr>
                <w:rFonts w:ascii="Arial" w:hAnsi="Arial" w:cs="Arial"/>
                <w:i/>
                <w:sz w:val="20"/>
                <w:szCs w:val="20"/>
                <w:lang w:eastAsia="pl-PL"/>
              </w:rPr>
              <w:t>Wymagane</w:t>
            </w:r>
            <w:proofErr w:type="spellEnd"/>
            <w:r w:rsidR="00A75140" w:rsidRPr="00624C9C">
              <w:rPr>
                <w:rFonts w:ascii="Arial" w:hAnsi="Arial" w:cs="Arial"/>
                <w:i/>
                <w:sz w:val="20"/>
                <w:szCs w:val="20"/>
                <w:lang w:eastAsia="pl-PL"/>
              </w:rPr>
              <w:t xml:space="preserve"> minimum punktowe </w:t>
            </w:r>
            <w:r w:rsidR="00A75140">
              <w:rPr>
                <w:rFonts w:ascii="Arial" w:hAnsi="Arial" w:cs="Arial"/>
                <w:i/>
                <w:sz w:val="20"/>
                <w:szCs w:val="20"/>
                <w:lang w:eastAsia="pl-PL"/>
              </w:rPr>
              <w:t>– 1</w:t>
            </w:r>
            <w:r w:rsidR="00A75140" w:rsidRPr="00624C9C">
              <w:rPr>
                <w:rFonts w:ascii="Arial" w:hAnsi="Arial" w:cs="Arial"/>
                <w:i/>
                <w:sz w:val="20"/>
                <w:szCs w:val="20"/>
                <w:lang w:eastAsia="pl-PL"/>
              </w:rPr>
              <w:t>.</w:t>
            </w:r>
          </w:p>
        </w:tc>
        <w:tc>
          <w:tcPr>
            <w:tcW w:w="1559" w:type="dxa"/>
            <w:tcBorders>
              <w:top w:val="single" w:sz="4" w:space="0" w:color="000000"/>
              <w:left w:val="single" w:sz="4" w:space="0" w:color="000000"/>
              <w:bottom w:val="single" w:sz="4" w:space="0" w:color="000000"/>
              <w:right w:val="single" w:sz="4" w:space="0" w:color="000000"/>
            </w:tcBorders>
          </w:tcPr>
          <w:p w:rsidR="00A75140" w:rsidRPr="00F116FC" w:rsidRDefault="00A75140" w:rsidP="00F116FC">
            <w:pPr>
              <w:keepNext/>
              <w:suppressAutoHyphens w:val="0"/>
              <w:snapToGrid w:val="0"/>
              <w:jc w:val="center"/>
              <w:rPr>
                <w:rFonts w:ascii="Arial" w:hAnsi="Arial" w:cs="Arial"/>
                <w:b/>
                <w:bCs/>
                <w:sz w:val="20"/>
                <w:szCs w:val="20"/>
                <w:lang w:eastAsia="pl-PL"/>
              </w:rPr>
            </w:pPr>
            <w:r w:rsidRPr="00F116FC">
              <w:rPr>
                <w:rFonts w:ascii="Arial" w:hAnsi="Arial" w:cs="Arial"/>
                <w:sz w:val="20"/>
                <w:szCs w:val="20"/>
              </w:rPr>
              <w:t>0 lub 1</w:t>
            </w:r>
          </w:p>
        </w:tc>
      </w:tr>
      <w:tr w:rsidR="00A75140" w:rsidRPr="00F116FC" w:rsidTr="00F116FC">
        <w:trPr>
          <w:trHeight w:val="284"/>
        </w:trPr>
        <w:tc>
          <w:tcPr>
            <w:tcW w:w="708" w:type="dxa"/>
            <w:tcBorders>
              <w:top w:val="single" w:sz="4" w:space="0" w:color="000000"/>
              <w:left w:val="single" w:sz="4" w:space="0" w:color="000000"/>
              <w:bottom w:val="single" w:sz="4" w:space="0" w:color="000000"/>
            </w:tcBorders>
          </w:tcPr>
          <w:p w:rsidR="00A75140" w:rsidRPr="00F116FC" w:rsidRDefault="00A75140" w:rsidP="00F116FC">
            <w:pPr>
              <w:keepNext/>
              <w:suppressAutoHyphens w:val="0"/>
              <w:snapToGrid w:val="0"/>
              <w:ind w:hanging="23"/>
              <w:rPr>
                <w:rFonts w:ascii="Arial" w:hAnsi="Arial" w:cs="Arial"/>
                <w:b/>
                <w:color w:val="000000"/>
                <w:sz w:val="20"/>
                <w:szCs w:val="20"/>
                <w:lang w:eastAsia="pl-PL"/>
              </w:rPr>
            </w:pPr>
            <w:r w:rsidRPr="00F116FC">
              <w:rPr>
                <w:rFonts w:ascii="Arial" w:hAnsi="Arial" w:cs="Arial"/>
                <w:b/>
                <w:color w:val="000000"/>
                <w:sz w:val="20"/>
                <w:szCs w:val="20"/>
                <w:lang w:eastAsia="pl-PL"/>
              </w:rPr>
              <w:t>2.</w:t>
            </w:r>
          </w:p>
        </w:tc>
        <w:tc>
          <w:tcPr>
            <w:tcW w:w="2977" w:type="dxa"/>
            <w:tcBorders>
              <w:top w:val="single" w:sz="4" w:space="0" w:color="000000"/>
              <w:left w:val="single" w:sz="4" w:space="0" w:color="000000"/>
              <w:bottom w:val="single" w:sz="4" w:space="0" w:color="000000"/>
            </w:tcBorders>
          </w:tcPr>
          <w:p w:rsidR="00A75140" w:rsidRPr="00F116FC" w:rsidRDefault="00A75140" w:rsidP="00F116FC">
            <w:pPr>
              <w:keepNext/>
              <w:suppressAutoHyphens w:val="0"/>
              <w:snapToGrid w:val="0"/>
              <w:rPr>
                <w:rFonts w:ascii="Arial" w:hAnsi="Arial" w:cs="Arial"/>
                <w:sz w:val="20"/>
                <w:szCs w:val="20"/>
                <w:lang w:eastAsia="pl-PL"/>
              </w:rPr>
            </w:pPr>
            <w:r w:rsidRPr="00F116FC">
              <w:rPr>
                <w:rFonts w:ascii="Arial" w:hAnsi="Arial" w:cs="Arial"/>
                <w:sz w:val="20"/>
                <w:szCs w:val="20"/>
              </w:rPr>
              <w:t>Projekt wpisuje się w Krajową Inteligentną Specjalizację</w:t>
            </w:r>
          </w:p>
        </w:tc>
        <w:tc>
          <w:tcPr>
            <w:tcW w:w="8931" w:type="dxa"/>
            <w:tcBorders>
              <w:top w:val="single" w:sz="4" w:space="0" w:color="000000"/>
              <w:left w:val="single" w:sz="4" w:space="0" w:color="000000"/>
              <w:bottom w:val="single" w:sz="4" w:space="0" w:color="000000"/>
              <w:right w:val="single" w:sz="4" w:space="0" w:color="000000"/>
            </w:tcBorders>
          </w:tcPr>
          <w:p w:rsidR="00A75140" w:rsidRPr="00F116FC" w:rsidRDefault="00A75140" w:rsidP="00F116FC">
            <w:pPr>
              <w:jc w:val="both"/>
              <w:rPr>
                <w:rFonts w:ascii="Arial" w:hAnsi="Arial" w:cs="Arial"/>
                <w:color w:val="000000"/>
                <w:sz w:val="20"/>
                <w:szCs w:val="20"/>
              </w:rPr>
            </w:pPr>
            <w:r w:rsidRPr="00F116FC">
              <w:rPr>
                <w:rFonts w:ascii="Arial" w:hAnsi="Arial" w:cs="Arial"/>
                <w:sz w:val="20"/>
                <w:szCs w:val="20"/>
              </w:rPr>
              <w:t xml:space="preserve">W ramach oceny kryterium weryfikacji podlega, czy przedmiot projektu wpisuje się w dokument strategiczny pn. „Krajowa Inteligentna Specjalizacja”, stanowiący załącznik do Programu Rozwoju Przedsiębiorstw przyjętego przez Radę Ministrów w dniu 8 kwietnia 2014 r. </w:t>
            </w:r>
          </w:p>
          <w:p w:rsidR="00A75140" w:rsidRPr="00F116FC" w:rsidRDefault="00A75140" w:rsidP="00F116FC">
            <w:pPr>
              <w:autoSpaceDE w:val="0"/>
              <w:autoSpaceDN w:val="0"/>
              <w:adjustRightInd w:val="0"/>
              <w:jc w:val="both"/>
              <w:rPr>
                <w:rFonts w:ascii="Arial" w:hAnsi="Arial" w:cs="Arial"/>
                <w:color w:val="000000"/>
                <w:sz w:val="20"/>
                <w:szCs w:val="20"/>
              </w:rPr>
            </w:pPr>
            <w:r w:rsidRPr="00F116FC">
              <w:rPr>
                <w:rFonts w:ascii="Arial" w:hAnsi="Arial" w:cs="Arial"/>
                <w:sz w:val="20"/>
                <w:szCs w:val="20"/>
              </w:rPr>
              <w:t>KIS jest dokumentem otwartym, który będzie podlegał ciągłej weryfikacji</w:t>
            </w:r>
            <w:r>
              <w:rPr>
                <w:rFonts w:ascii="Arial" w:hAnsi="Arial" w:cs="Arial"/>
                <w:sz w:val="20"/>
                <w:szCs w:val="20"/>
              </w:rPr>
              <w:t xml:space="preserve"> </w:t>
            </w:r>
            <w:r w:rsidRPr="00F116FC">
              <w:rPr>
                <w:rFonts w:ascii="Arial" w:hAnsi="Arial" w:cs="Arial"/>
                <w:sz w:val="20"/>
                <w:szCs w:val="20"/>
              </w:rPr>
              <w:t>i aktualizacji w oparciu o system monitorowania oraz zachodzące zmiany społeczno-gospodarcze.</w:t>
            </w:r>
          </w:p>
          <w:p w:rsidR="00A75140" w:rsidRPr="00F116FC" w:rsidRDefault="00A75140" w:rsidP="00F116FC">
            <w:pPr>
              <w:jc w:val="both"/>
              <w:rPr>
                <w:rFonts w:ascii="Arial" w:hAnsi="Arial" w:cs="Arial"/>
                <w:sz w:val="20"/>
                <w:szCs w:val="20"/>
              </w:rPr>
            </w:pPr>
            <w:r w:rsidRPr="00F116FC">
              <w:rPr>
                <w:rFonts w:ascii="Arial" w:hAnsi="Arial" w:cs="Arial"/>
                <w:sz w:val="20"/>
                <w:szCs w:val="20"/>
              </w:rPr>
              <w:t xml:space="preserve">W związku z tym obowiązująca w danym konkursie będzie wersja  dokumentu wskazana w dokumentacji konkursowej (zamieszczona również na stronie internetowej PARP). </w:t>
            </w:r>
          </w:p>
          <w:p w:rsidR="00A75140" w:rsidRPr="00F116FC" w:rsidRDefault="00A75140" w:rsidP="00F116FC">
            <w:pPr>
              <w:jc w:val="both"/>
              <w:rPr>
                <w:rFonts w:ascii="Arial" w:hAnsi="Arial" w:cs="Arial"/>
                <w:color w:val="000000"/>
                <w:sz w:val="20"/>
                <w:szCs w:val="20"/>
              </w:rPr>
            </w:pPr>
            <w:r w:rsidRPr="00F116FC">
              <w:rPr>
                <w:rFonts w:ascii="Arial" w:hAnsi="Arial" w:cs="Arial"/>
                <w:sz w:val="20"/>
                <w:szCs w:val="20"/>
              </w:rPr>
              <w:t>Punktacja:</w:t>
            </w:r>
          </w:p>
          <w:p w:rsidR="00A75140" w:rsidRPr="00F116FC" w:rsidRDefault="00A75140" w:rsidP="00F116FC">
            <w:pPr>
              <w:jc w:val="both"/>
              <w:rPr>
                <w:rFonts w:ascii="Arial" w:hAnsi="Arial" w:cs="Arial"/>
                <w:color w:val="000000"/>
                <w:sz w:val="20"/>
                <w:szCs w:val="20"/>
              </w:rPr>
            </w:pPr>
            <w:r w:rsidRPr="00F116FC">
              <w:rPr>
                <w:rFonts w:ascii="Arial" w:hAnsi="Arial" w:cs="Arial"/>
                <w:sz w:val="20"/>
                <w:szCs w:val="20"/>
              </w:rPr>
              <w:t xml:space="preserve">0 pkt – Projekt nie wpisuje się w Krajową Inteligentną Specjalizację; </w:t>
            </w:r>
          </w:p>
          <w:p w:rsidR="00A75140" w:rsidRDefault="00A75140" w:rsidP="00F116FC">
            <w:pPr>
              <w:ind w:left="425" w:hanging="425"/>
              <w:jc w:val="both"/>
              <w:rPr>
                <w:rFonts w:ascii="Arial" w:hAnsi="Arial" w:cs="Arial"/>
                <w:sz w:val="20"/>
                <w:szCs w:val="20"/>
              </w:rPr>
            </w:pPr>
            <w:r w:rsidRPr="00F116FC">
              <w:rPr>
                <w:rFonts w:ascii="Arial" w:hAnsi="Arial" w:cs="Arial"/>
                <w:sz w:val="20"/>
                <w:szCs w:val="20"/>
              </w:rPr>
              <w:t>1 pkt – Projekt wpisuje się w Krajową Inteligentną Specjalizację.</w:t>
            </w:r>
          </w:p>
          <w:p w:rsidR="00A75140" w:rsidRPr="00F116FC" w:rsidRDefault="00A75140" w:rsidP="00F116FC">
            <w:pPr>
              <w:spacing w:before="120"/>
              <w:ind w:left="425" w:hanging="425"/>
              <w:jc w:val="both"/>
              <w:rPr>
                <w:rFonts w:ascii="Arial" w:hAnsi="Arial" w:cs="Arial"/>
                <w:sz w:val="20"/>
                <w:szCs w:val="20"/>
                <w:highlight w:val="yellow"/>
                <w:lang w:eastAsia="pl-PL"/>
              </w:rPr>
            </w:pPr>
            <w:r w:rsidRPr="00624C9C">
              <w:rPr>
                <w:rFonts w:ascii="Arial" w:hAnsi="Arial" w:cs="Arial"/>
                <w:i/>
                <w:sz w:val="20"/>
                <w:szCs w:val="20"/>
                <w:lang w:eastAsia="pl-PL"/>
              </w:rPr>
              <w:t xml:space="preserve">Wymagane minimum punktowe </w:t>
            </w:r>
            <w:r>
              <w:rPr>
                <w:rFonts w:ascii="Arial" w:hAnsi="Arial" w:cs="Arial"/>
                <w:i/>
                <w:sz w:val="20"/>
                <w:szCs w:val="20"/>
                <w:lang w:eastAsia="pl-PL"/>
              </w:rPr>
              <w:t>– 1</w:t>
            </w:r>
            <w:r w:rsidRPr="00624C9C">
              <w:rPr>
                <w:rFonts w:ascii="Arial" w:hAnsi="Arial" w:cs="Arial"/>
                <w:i/>
                <w:sz w:val="20"/>
                <w:szCs w:val="20"/>
                <w:lang w:eastAsia="pl-PL"/>
              </w:rPr>
              <w:t>.</w:t>
            </w:r>
          </w:p>
        </w:tc>
        <w:tc>
          <w:tcPr>
            <w:tcW w:w="1559" w:type="dxa"/>
            <w:tcBorders>
              <w:top w:val="single" w:sz="4" w:space="0" w:color="000000"/>
              <w:left w:val="single" w:sz="4" w:space="0" w:color="000000"/>
              <w:bottom w:val="single" w:sz="4" w:space="0" w:color="000000"/>
              <w:right w:val="single" w:sz="4" w:space="0" w:color="000000"/>
            </w:tcBorders>
          </w:tcPr>
          <w:p w:rsidR="00A75140" w:rsidRPr="00F116FC" w:rsidRDefault="00A75140" w:rsidP="00F116FC">
            <w:pPr>
              <w:keepNext/>
              <w:suppressAutoHyphens w:val="0"/>
              <w:snapToGrid w:val="0"/>
              <w:jc w:val="center"/>
              <w:rPr>
                <w:rFonts w:ascii="Arial" w:hAnsi="Arial" w:cs="Arial"/>
                <w:bCs/>
                <w:sz w:val="20"/>
                <w:szCs w:val="20"/>
                <w:lang w:eastAsia="pl-PL"/>
              </w:rPr>
            </w:pPr>
            <w:r w:rsidRPr="00F116FC">
              <w:rPr>
                <w:rFonts w:ascii="Arial" w:hAnsi="Arial" w:cs="Arial"/>
                <w:sz w:val="20"/>
                <w:szCs w:val="20"/>
              </w:rPr>
              <w:t>0 lub 1</w:t>
            </w:r>
          </w:p>
        </w:tc>
      </w:tr>
      <w:tr w:rsidR="00A75140" w:rsidRPr="00F116FC" w:rsidTr="00F116FC">
        <w:trPr>
          <w:trHeight w:val="284"/>
        </w:trPr>
        <w:tc>
          <w:tcPr>
            <w:tcW w:w="708" w:type="dxa"/>
            <w:tcBorders>
              <w:top w:val="single" w:sz="4" w:space="0" w:color="000000"/>
              <w:left w:val="single" w:sz="4" w:space="0" w:color="000000"/>
              <w:bottom w:val="single" w:sz="4" w:space="0" w:color="000000"/>
            </w:tcBorders>
          </w:tcPr>
          <w:p w:rsidR="00A75140" w:rsidRPr="00F116FC" w:rsidRDefault="00A75140" w:rsidP="00F116FC">
            <w:pPr>
              <w:keepNext/>
              <w:suppressAutoHyphens w:val="0"/>
              <w:snapToGrid w:val="0"/>
              <w:ind w:hanging="23"/>
              <w:rPr>
                <w:rFonts w:ascii="Arial" w:hAnsi="Arial" w:cs="Arial"/>
                <w:b/>
                <w:color w:val="000000"/>
                <w:sz w:val="20"/>
                <w:szCs w:val="20"/>
                <w:lang w:eastAsia="pl-PL"/>
              </w:rPr>
            </w:pPr>
            <w:r w:rsidRPr="00F116FC">
              <w:rPr>
                <w:rFonts w:ascii="Arial" w:hAnsi="Arial" w:cs="Arial"/>
                <w:b/>
                <w:color w:val="000000"/>
                <w:sz w:val="20"/>
                <w:szCs w:val="20"/>
                <w:lang w:eastAsia="pl-PL"/>
              </w:rPr>
              <w:t>3.</w:t>
            </w:r>
          </w:p>
        </w:tc>
        <w:tc>
          <w:tcPr>
            <w:tcW w:w="2977" w:type="dxa"/>
            <w:tcBorders>
              <w:top w:val="single" w:sz="4" w:space="0" w:color="000000"/>
              <w:left w:val="single" w:sz="4" w:space="0" w:color="000000"/>
              <w:bottom w:val="single" w:sz="4" w:space="0" w:color="000000"/>
            </w:tcBorders>
          </w:tcPr>
          <w:p w:rsidR="00A75140" w:rsidRPr="00F116FC" w:rsidRDefault="00A75140" w:rsidP="00F116FC">
            <w:pPr>
              <w:keepNext/>
              <w:suppressAutoHyphens w:val="0"/>
              <w:snapToGrid w:val="0"/>
              <w:rPr>
                <w:rFonts w:ascii="Arial" w:hAnsi="Arial" w:cs="Arial"/>
                <w:sz w:val="20"/>
                <w:szCs w:val="20"/>
              </w:rPr>
            </w:pPr>
            <w:r w:rsidRPr="00F116FC">
              <w:rPr>
                <w:rFonts w:ascii="Arial" w:hAnsi="Arial" w:cs="Arial"/>
                <w:sz w:val="20"/>
                <w:szCs w:val="20"/>
              </w:rPr>
              <w:t>Wydatki kwalifikowalne są uzasadnione i racjonalne</w:t>
            </w:r>
          </w:p>
        </w:tc>
        <w:tc>
          <w:tcPr>
            <w:tcW w:w="8931" w:type="dxa"/>
            <w:tcBorders>
              <w:top w:val="single" w:sz="4" w:space="0" w:color="000000"/>
              <w:left w:val="single" w:sz="4" w:space="0" w:color="000000"/>
              <w:bottom w:val="single" w:sz="4" w:space="0" w:color="000000"/>
              <w:right w:val="single" w:sz="4" w:space="0" w:color="000000"/>
            </w:tcBorders>
          </w:tcPr>
          <w:p w:rsidR="008A0B02" w:rsidRPr="00C65FBB" w:rsidRDefault="008A0B02" w:rsidP="008A0B02">
            <w:pPr>
              <w:jc w:val="both"/>
              <w:rPr>
                <w:rFonts w:ascii="Arial" w:hAnsi="Arial" w:cs="Arial"/>
                <w:sz w:val="20"/>
                <w:szCs w:val="20"/>
              </w:rPr>
            </w:pPr>
            <w:r w:rsidRPr="00C65FBB">
              <w:rPr>
                <w:rFonts w:ascii="Arial" w:hAnsi="Arial" w:cs="Arial"/>
                <w:sz w:val="20"/>
                <w:szCs w:val="20"/>
              </w:rPr>
              <w:t>Wydatki planowane do poniesienia w ramach projektu i przewidziane do objęcia wsparciem muszą być uzasadnione i racjonalne w stosunku do zaplanowanych przez Wnioskodawcę działań i celów projektu oraz celów określonych dla poddziałania.</w:t>
            </w:r>
          </w:p>
          <w:p w:rsidR="008A0B02" w:rsidRPr="00C65FBB" w:rsidRDefault="008A0B02">
            <w:pPr>
              <w:jc w:val="both"/>
              <w:rPr>
                <w:rFonts w:ascii="Arial" w:hAnsi="Arial" w:cs="Arial"/>
                <w:sz w:val="20"/>
                <w:szCs w:val="20"/>
              </w:rPr>
            </w:pPr>
            <w:r w:rsidRPr="00C65FBB">
              <w:rPr>
                <w:rFonts w:ascii="Arial" w:hAnsi="Arial" w:cs="Arial"/>
                <w:sz w:val="20"/>
                <w:szCs w:val="20"/>
              </w:rPr>
              <w:t>Przez „uzasadnione” należy rozumieć, iż są potrzebne i bezpośrednio związane z realizacją działań uznanych za kwalifikowalne i zaplanowanych w projekcie. Wnioskodawca jest zobowiązany wykazać w dokumentacji aplikacyjnej konieczność poniesienia każdego wydatku i jego związek</w:t>
            </w:r>
            <w:r>
              <w:rPr>
                <w:rFonts w:ascii="Arial" w:hAnsi="Arial" w:cs="Arial"/>
                <w:sz w:val="20"/>
                <w:szCs w:val="20"/>
              </w:rPr>
              <w:t xml:space="preserve"> </w:t>
            </w:r>
            <w:r w:rsidRPr="00C65FBB">
              <w:rPr>
                <w:rFonts w:ascii="Arial" w:hAnsi="Arial" w:cs="Arial"/>
                <w:sz w:val="20"/>
                <w:szCs w:val="20"/>
              </w:rPr>
              <w:t>z planowanym przedsięwzięciem.</w:t>
            </w:r>
          </w:p>
          <w:p w:rsidR="008A0B02" w:rsidRPr="00C65FBB" w:rsidRDefault="008A0B02">
            <w:pPr>
              <w:jc w:val="both"/>
              <w:rPr>
                <w:rFonts w:ascii="Arial" w:hAnsi="Arial" w:cs="Arial"/>
                <w:sz w:val="20"/>
                <w:szCs w:val="20"/>
              </w:rPr>
            </w:pPr>
            <w:r w:rsidRPr="00C65FBB">
              <w:rPr>
                <w:rFonts w:ascii="Arial" w:hAnsi="Arial" w:cs="Arial"/>
                <w:sz w:val="20"/>
                <w:szCs w:val="20"/>
              </w:rPr>
              <w:t>Przez „racjonalne” należy rozumieć, iż ich wysokość musi być dostosowana do zakresu zaplanowanych czynności. Nie mogą być zawyżone ani zaniżone. Wnioskodawca jest zobowiązany przedstawić</w:t>
            </w:r>
            <w:r>
              <w:rPr>
                <w:rFonts w:ascii="Arial" w:hAnsi="Arial" w:cs="Arial"/>
                <w:sz w:val="20"/>
                <w:szCs w:val="20"/>
              </w:rPr>
              <w:t xml:space="preserve"> </w:t>
            </w:r>
            <w:r w:rsidRPr="00C65FBB">
              <w:rPr>
                <w:rFonts w:ascii="Arial" w:hAnsi="Arial" w:cs="Arial"/>
                <w:sz w:val="20"/>
                <w:szCs w:val="20"/>
              </w:rPr>
              <w:t>w dokumentacji aplikacyjnej sposób przeprowadzenia rozeznania rynku oraz wskazanie źródeł danych, na podstawie których określono kwoty poszczególnych wydatków.</w:t>
            </w:r>
          </w:p>
          <w:p w:rsidR="008A0B02" w:rsidRPr="00C65FBB" w:rsidRDefault="008A0B02">
            <w:pPr>
              <w:jc w:val="both"/>
              <w:rPr>
                <w:rFonts w:ascii="Arial" w:hAnsi="Arial" w:cs="Arial"/>
                <w:sz w:val="20"/>
                <w:szCs w:val="20"/>
              </w:rPr>
            </w:pPr>
            <w:r w:rsidRPr="00C65FBB">
              <w:rPr>
                <w:rFonts w:ascii="Arial" w:hAnsi="Arial" w:cs="Arial"/>
                <w:sz w:val="20"/>
                <w:szCs w:val="20"/>
              </w:rPr>
              <w:t>Sprawdzeniu podlega także, czy wydatki są właściwie przyporządkowane do odpowiednich kategorii wydatków.</w:t>
            </w:r>
          </w:p>
          <w:p w:rsidR="008A0B02" w:rsidRPr="00C65FBB" w:rsidRDefault="008A0B02" w:rsidP="00C65FBB">
            <w:pPr>
              <w:jc w:val="both"/>
              <w:rPr>
                <w:rFonts w:ascii="Arial" w:hAnsi="Arial" w:cs="Arial"/>
                <w:sz w:val="20"/>
                <w:szCs w:val="20"/>
              </w:rPr>
            </w:pPr>
            <w:r w:rsidRPr="00C65FBB">
              <w:rPr>
                <w:rFonts w:ascii="Arial" w:hAnsi="Arial" w:cs="Arial"/>
                <w:sz w:val="20"/>
                <w:szCs w:val="20"/>
              </w:rPr>
              <w:t xml:space="preserve">Dopuszcza się dokonywanie przez oceniających korekty wydatków kwalifikowalnych zgodnie z progami procentowymi określonymi w Regulaminie Konkursu. W przypadku, gdy dokonanie korekty spowodowałoby przekroczenie progu procentowego określonego w Regulaminie Konkursu albo w przypadku braku zgody Wnioskodawcy na dokonanie rekomendowanej przez Komisje Oceny Projektów zmiany lub braku odpowiedzi Wnioskodawcy we wskazanym terminie, kryterium uznaje się za niespełnione. </w:t>
            </w:r>
          </w:p>
          <w:p w:rsidR="008A0B02" w:rsidRPr="00C65FBB" w:rsidRDefault="008A0B02" w:rsidP="008A0B02">
            <w:pPr>
              <w:pStyle w:val="Default"/>
              <w:jc w:val="both"/>
              <w:rPr>
                <w:rFonts w:ascii="Arial" w:eastAsia="Times New Roman" w:hAnsi="Arial" w:cs="Arial"/>
                <w:color w:val="auto"/>
                <w:sz w:val="20"/>
                <w:szCs w:val="20"/>
                <w:lang w:eastAsia="ar-SA"/>
              </w:rPr>
            </w:pPr>
            <w:r w:rsidRPr="00C65FBB">
              <w:rPr>
                <w:rFonts w:ascii="Arial" w:eastAsia="Times New Roman" w:hAnsi="Arial" w:cs="Arial"/>
                <w:color w:val="auto"/>
                <w:sz w:val="20"/>
                <w:szCs w:val="20"/>
                <w:lang w:eastAsia="ar-SA"/>
              </w:rPr>
              <w:t xml:space="preserve">W przypadku, gdy korekta wydatków spowoduje przekroczenie limitów procentowych kategorii wydatków określonych dla poddziałania -kryterium uznaje się za niespełnione. </w:t>
            </w:r>
          </w:p>
          <w:p w:rsidR="008A0B02" w:rsidRPr="00C65FBB" w:rsidRDefault="008A0B02" w:rsidP="00C65FBB">
            <w:pPr>
              <w:jc w:val="both"/>
              <w:rPr>
                <w:rFonts w:ascii="Arial" w:hAnsi="Arial" w:cs="Arial"/>
                <w:sz w:val="20"/>
                <w:szCs w:val="20"/>
              </w:rPr>
            </w:pPr>
            <w:r w:rsidRPr="00C65FBB">
              <w:rPr>
                <w:rFonts w:ascii="Arial" w:hAnsi="Arial" w:cs="Arial"/>
                <w:sz w:val="20"/>
                <w:szCs w:val="20"/>
              </w:rPr>
              <w:t>Punktacja:</w:t>
            </w:r>
          </w:p>
          <w:p w:rsidR="008A0B02" w:rsidRPr="00C65FBB" w:rsidRDefault="008A0B02" w:rsidP="00C65FBB">
            <w:pPr>
              <w:jc w:val="both"/>
              <w:rPr>
                <w:rFonts w:ascii="Arial" w:hAnsi="Arial" w:cs="Arial"/>
                <w:sz w:val="20"/>
                <w:szCs w:val="20"/>
              </w:rPr>
            </w:pPr>
            <w:r w:rsidRPr="00C65FBB">
              <w:rPr>
                <w:rFonts w:ascii="Arial" w:hAnsi="Arial" w:cs="Arial"/>
                <w:sz w:val="20"/>
                <w:szCs w:val="20"/>
              </w:rPr>
              <w:t>0 pkt – wydatki nie są racjonalne lub wydatki są nieuzasadnione lub oceniający dokonali korekty wydatków kwalifikowalnych powyżej progu procentowego określonego w Regulaminie konkursu;</w:t>
            </w:r>
          </w:p>
          <w:p w:rsidR="00A75140" w:rsidRPr="00F116FC" w:rsidRDefault="008A0B02" w:rsidP="00F116FC">
            <w:pPr>
              <w:keepNext/>
              <w:tabs>
                <w:tab w:val="left" w:pos="0"/>
              </w:tabs>
              <w:snapToGrid w:val="0"/>
              <w:spacing w:before="120"/>
              <w:jc w:val="both"/>
              <w:rPr>
                <w:rFonts w:ascii="Arial" w:hAnsi="Arial" w:cs="Arial"/>
                <w:sz w:val="20"/>
                <w:szCs w:val="20"/>
                <w:lang w:eastAsia="pl-PL"/>
              </w:rPr>
            </w:pPr>
            <w:r w:rsidRPr="00C65FBB">
              <w:rPr>
                <w:rFonts w:ascii="Arial" w:hAnsi="Arial" w:cs="Arial"/>
                <w:sz w:val="20"/>
                <w:szCs w:val="20"/>
              </w:rPr>
              <w:t xml:space="preserve">1 pkt - Wydatki kwalifikowalne są uzasadnione oraz racjonalne, ewentualna korekta jest zgodna z zasadami określonymi w Regulaminie </w:t>
            </w:r>
            <w:proofErr w:type="spellStart"/>
            <w:r w:rsidRPr="00C65FBB">
              <w:rPr>
                <w:rFonts w:ascii="Arial" w:hAnsi="Arial" w:cs="Arial"/>
                <w:sz w:val="20"/>
                <w:szCs w:val="20"/>
              </w:rPr>
              <w:t>konkursu.</w:t>
            </w:r>
            <w:r w:rsidR="00A75140" w:rsidRPr="00624C9C">
              <w:rPr>
                <w:rFonts w:ascii="Arial" w:hAnsi="Arial" w:cs="Arial"/>
                <w:i/>
                <w:sz w:val="20"/>
                <w:szCs w:val="20"/>
                <w:lang w:eastAsia="pl-PL"/>
              </w:rPr>
              <w:t>Wymagane</w:t>
            </w:r>
            <w:proofErr w:type="spellEnd"/>
            <w:r w:rsidR="00A75140" w:rsidRPr="00624C9C">
              <w:rPr>
                <w:rFonts w:ascii="Arial" w:hAnsi="Arial" w:cs="Arial"/>
                <w:i/>
                <w:sz w:val="20"/>
                <w:szCs w:val="20"/>
                <w:lang w:eastAsia="pl-PL"/>
              </w:rPr>
              <w:t xml:space="preserve"> minimum punktowe </w:t>
            </w:r>
            <w:r w:rsidR="00A75140">
              <w:rPr>
                <w:rFonts w:ascii="Arial" w:hAnsi="Arial" w:cs="Arial"/>
                <w:i/>
                <w:sz w:val="20"/>
                <w:szCs w:val="20"/>
                <w:lang w:eastAsia="pl-PL"/>
              </w:rPr>
              <w:t>– 1</w:t>
            </w:r>
            <w:r w:rsidR="00A75140" w:rsidRPr="00624C9C">
              <w:rPr>
                <w:rFonts w:ascii="Arial" w:hAnsi="Arial" w:cs="Arial"/>
                <w:i/>
                <w:sz w:val="20"/>
                <w:szCs w:val="20"/>
                <w:lang w:eastAsia="pl-PL"/>
              </w:rPr>
              <w:t>.</w:t>
            </w:r>
          </w:p>
        </w:tc>
        <w:tc>
          <w:tcPr>
            <w:tcW w:w="1559" w:type="dxa"/>
            <w:tcBorders>
              <w:top w:val="single" w:sz="4" w:space="0" w:color="000000"/>
              <w:left w:val="single" w:sz="4" w:space="0" w:color="000000"/>
              <w:bottom w:val="single" w:sz="4" w:space="0" w:color="000000"/>
              <w:right w:val="single" w:sz="4" w:space="0" w:color="000000"/>
            </w:tcBorders>
          </w:tcPr>
          <w:p w:rsidR="00A75140" w:rsidRPr="00F116FC" w:rsidRDefault="00A75140" w:rsidP="00F116FC">
            <w:pPr>
              <w:keepNext/>
              <w:suppressAutoHyphens w:val="0"/>
              <w:snapToGrid w:val="0"/>
              <w:jc w:val="center"/>
              <w:rPr>
                <w:rFonts w:ascii="Arial" w:hAnsi="Arial" w:cs="Arial"/>
                <w:bCs/>
                <w:sz w:val="20"/>
                <w:szCs w:val="20"/>
                <w:lang w:eastAsia="pl-PL"/>
              </w:rPr>
            </w:pPr>
            <w:r w:rsidRPr="00F116FC">
              <w:rPr>
                <w:rFonts w:ascii="Arial" w:hAnsi="Arial" w:cs="Arial"/>
                <w:sz w:val="20"/>
                <w:szCs w:val="20"/>
              </w:rPr>
              <w:t>0 lub 1</w:t>
            </w:r>
          </w:p>
        </w:tc>
      </w:tr>
      <w:tr w:rsidR="00A75140" w:rsidRPr="00F116FC" w:rsidTr="00245D38">
        <w:trPr>
          <w:trHeight w:val="284"/>
        </w:trPr>
        <w:tc>
          <w:tcPr>
            <w:tcW w:w="708" w:type="dxa"/>
            <w:tcBorders>
              <w:top w:val="single" w:sz="4" w:space="0" w:color="000000"/>
              <w:left w:val="single" w:sz="4" w:space="0" w:color="000000"/>
              <w:bottom w:val="single" w:sz="4" w:space="0" w:color="000000"/>
            </w:tcBorders>
          </w:tcPr>
          <w:p w:rsidR="00A75140" w:rsidRPr="00F116FC" w:rsidRDefault="00A75140" w:rsidP="00F116FC">
            <w:pPr>
              <w:keepNext/>
              <w:suppressAutoHyphens w:val="0"/>
              <w:snapToGrid w:val="0"/>
              <w:ind w:hanging="23"/>
              <w:rPr>
                <w:rFonts w:ascii="Arial" w:hAnsi="Arial" w:cs="Arial"/>
                <w:b/>
                <w:color w:val="000000"/>
                <w:sz w:val="20"/>
                <w:szCs w:val="20"/>
                <w:lang w:eastAsia="pl-PL"/>
              </w:rPr>
            </w:pPr>
            <w:r w:rsidRPr="00F116FC">
              <w:rPr>
                <w:rFonts w:ascii="Arial" w:hAnsi="Arial" w:cs="Arial"/>
                <w:b/>
                <w:color w:val="000000"/>
                <w:sz w:val="20"/>
                <w:szCs w:val="20"/>
                <w:lang w:eastAsia="pl-PL"/>
              </w:rPr>
              <w:t>4.</w:t>
            </w:r>
          </w:p>
        </w:tc>
        <w:tc>
          <w:tcPr>
            <w:tcW w:w="2977" w:type="dxa"/>
            <w:tcBorders>
              <w:top w:val="single" w:sz="4" w:space="0" w:color="000000"/>
              <w:left w:val="single" w:sz="4" w:space="0" w:color="000000"/>
              <w:bottom w:val="single" w:sz="4" w:space="0" w:color="000000"/>
            </w:tcBorders>
          </w:tcPr>
          <w:p w:rsidR="00A75140" w:rsidRPr="00F116FC" w:rsidRDefault="00A75140" w:rsidP="00F116FC">
            <w:pPr>
              <w:keepNext/>
              <w:suppressAutoHyphens w:val="0"/>
              <w:snapToGrid w:val="0"/>
              <w:rPr>
                <w:rFonts w:ascii="Arial" w:hAnsi="Arial" w:cs="Arial"/>
                <w:sz w:val="20"/>
                <w:szCs w:val="20"/>
              </w:rPr>
            </w:pPr>
            <w:r w:rsidRPr="00F116FC">
              <w:rPr>
                <w:rFonts w:ascii="Arial" w:hAnsi="Arial" w:cs="Arial"/>
                <w:sz w:val="20"/>
                <w:szCs w:val="20"/>
              </w:rPr>
              <w:t>Wskaźniki projektu są obiektywnie weryfikowalne, odzwierciedlają założone cele projektu, adekwatne do projektu.</w:t>
            </w:r>
          </w:p>
        </w:tc>
        <w:tc>
          <w:tcPr>
            <w:tcW w:w="8931" w:type="dxa"/>
            <w:tcBorders>
              <w:top w:val="single" w:sz="4" w:space="0" w:color="000000"/>
              <w:left w:val="single" w:sz="4" w:space="0" w:color="000000"/>
              <w:bottom w:val="single" w:sz="4" w:space="0" w:color="000000"/>
              <w:right w:val="single" w:sz="4" w:space="0" w:color="000000"/>
            </w:tcBorders>
          </w:tcPr>
          <w:p w:rsidR="00A75140" w:rsidRPr="00F116FC" w:rsidRDefault="00A75140" w:rsidP="00F116FC">
            <w:pPr>
              <w:jc w:val="both"/>
              <w:rPr>
                <w:rFonts w:ascii="Arial" w:hAnsi="Arial" w:cs="Arial"/>
                <w:sz w:val="20"/>
                <w:szCs w:val="20"/>
              </w:rPr>
            </w:pPr>
            <w:r w:rsidRPr="00F116FC">
              <w:rPr>
                <w:rFonts w:ascii="Arial" w:hAnsi="Arial" w:cs="Arial"/>
                <w:sz w:val="20"/>
                <w:szCs w:val="20"/>
              </w:rPr>
              <w:t xml:space="preserve">Ocenie podlega, czy cele realizacji projektu są wyrażone poprzez zadeklarowane i uzasadnione we wniosku o dofinansowanie wskaźniki produktu i rezultatu. Wskaźniki muszą być tak skonstruowane, aby na podstawie danych można było obiektywnie określić ich poziom wyjściowy, a następnie poziom w trakcie realizacji projektu i poziom docelowy. Wnioskodawca powinien wskazać założenia, na podstawie których określił wskaźniki. Wskaźniki muszą odzwierciedlać specyfikę projektu i jego rezultaty. Zaproponowane wartości wskaźników muszą być realne </w:t>
            </w:r>
            <w:r w:rsidRPr="00F116FC">
              <w:rPr>
                <w:rFonts w:ascii="Arial" w:hAnsi="Arial" w:cs="Arial"/>
                <w:sz w:val="20"/>
                <w:szCs w:val="20"/>
              </w:rPr>
              <w:br/>
              <w:t>i adekwatne do założeń i celu projektu.</w:t>
            </w:r>
          </w:p>
          <w:p w:rsidR="00A75140" w:rsidRPr="00F116FC" w:rsidRDefault="00A75140" w:rsidP="00F116FC">
            <w:pPr>
              <w:jc w:val="both"/>
              <w:rPr>
                <w:rFonts w:ascii="Arial" w:hAnsi="Arial" w:cs="Arial"/>
                <w:sz w:val="20"/>
                <w:szCs w:val="20"/>
              </w:rPr>
            </w:pPr>
            <w:r w:rsidRPr="00F116FC">
              <w:rPr>
                <w:rFonts w:ascii="Arial" w:hAnsi="Arial" w:cs="Arial"/>
                <w:sz w:val="20"/>
                <w:szCs w:val="20"/>
              </w:rPr>
              <w:t>Punktacja:</w:t>
            </w:r>
          </w:p>
          <w:p w:rsidR="00A75140" w:rsidRPr="00F116FC" w:rsidRDefault="00A75140" w:rsidP="00F116FC">
            <w:pPr>
              <w:jc w:val="both"/>
              <w:rPr>
                <w:rFonts w:ascii="Arial" w:hAnsi="Arial" w:cs="Arial"/>
                <w:sz w:val="20"/>
                <w:szCs w:val="20"/>
              </w:rPr>
            </w:pPr>
            <w:r w:rsidRPr="00F116FC">
              <w:rPr>
                <w:rFonts w:ascii="Arial" w:hAnsi="Arial" w:cs="Arial"/>
                <w:sz w:val="20"/>
                <w:szCs w:val="20"/>
              </w:rPr>
              <w:t xml:space="preserve">0 pkt. - Wskaźniki projektu nie są obiektywnie weryfikowalne lub nie odzwierciedlają założonych celów projektu lub nie są adekwatne do projektu; </w:t>
            </w:r>
          </w:p>
          <w:p w:rsidR="00A75140" w:rsidRDefault="00A75140" w:rsidP="00F116FC">
            <w:pPr>
              <w:keepNext/>
              <w:tabs>
                <w:tab w:val="left" w:pos="0"/>
              </w:tabs>
              <w:snapToGrid w:val="0"/>
              <w:jc w:val="both"/>
              <w:rPr>
                <w:rFonts w:ascii="Arial" w:hAnsi="Arial" w:cs="Arial"/>
                <w:sz w:val="20"/>
                <w:szCs w:val="20"/>
              </w:rPr>
            </w:pPr>
            <w:r w:rsidRPr="00F116FC">
              <w:rPr>
                <w:rFonts w:ascii="Arial" w:hAnsi="Arial" w:cs="Arial"/>
                <w:sz w:val="20"/>
                <w:szCs w:val="20"/>
              </w:rPr>
              <w:t>1 pkt - Wskaźniki projektu są obiektywnie weryfikowalne, odzwierciedlają założone cele projektu, adekwatne do projektu.</w:t>
            </w:r>
          </w:p>
          <w:p w:rsidR="00A75140" w:rsidRPr="00F116FC" w:rsidRDefault="00A75140" w:rsidP="00F116FC">
            <w:pPr>
              <w:keepNext/>
              <w:tabs>
                <w:tab w:val="left" w:pos="0"/>
              </w:tabs>
              <w:snapToGrid w:val="0"/>
              <w:spacing w:before="120"/>
              <w:jc w:val="both"/>
              <w:rPr>
                <w:rFonts w:ascii="Arial" w:hAnsi="Arial" w:cs="Arial"/>
                <w:sz w:val="20"/>
                <w:szCs w:val="20"/>
                <w:lang w:eastAsia="pl-PL"/>
              </w:rPr>
            </w:pPr>
            <w:r w:rsidRPr="00624C9C">
              <w:rPr>
                <w:rFonts w:ascii="Arial" w:hAnsi="Arial" w:cs="Arial"/>
                <w:i/>
                <w:sz w:val="20"/>
                <w:szCs w:val="20"/>
                <w:lang w:eastAsia="pl-PL"/>
              </w:rPr>
              <w:t xml:space="preserve">Wymagane minimum punktowe </w:t>
            </w:r>
            <w:r>
              <w:rPr>
                <w:rFonts w:ascii="Arial" w:hAnsi="Arial" w:cs="Arial"/>
                <w:i/>
                <w:sz w:val="20"/>
                <w:szCs w:val="20"/>
                <w:lang w:eastAsia="pl-PL"/>
              </w:rPr>
              <w:t>– 1</w:t>
            </w:r>
            <w:r w:rsidRPr="00624C9C">
              <w:rPr>
                <w:rFonts w:ascii="Arial" w:hAnsi="Arial" w:cs="Arial"/>
                <w:i/>
                <w:sz w:val="20"/>
                <w:szCs w:val="20"/>
                <w:lang w:eastAsia="pl-PL"/>
              </w:rPr>
              <w:t>.</w:t>
            </w:r>
          </w:p>
        </w:tc>
        <w:tc>
          <w:tcPr>
            <w:tcW w:w="1559" w:type="dxa"/>
            <w:tcBorders>
              <w:top w:val="single" w:sz="4" w:space="0" w:color="000000"/>
              <w:left w:val="single" w:sz="4" w:space="0" w:color="000000"/>
              <w:bottom w:val="single" w:sz="4" w:space="0" w:color="000000"/>
              <w:right w:val="single" w:sz="4" w:space="0" w:color="000000"/>
            </w:tcBorders>
          </w:tcPr>
          <w:p w:rsidR="00A75140" w:rsidRPr="00F116FC" w:rsidRDefault="00A75140" w:rsidP="00F116FC">
            <w:pPr>
              <w:keepNext/>
              <w:suppressAutoHyphens w:val="0"/>
              <w:snapToGrid w:val="0"/>
              <w:jc w:val="center"/>
              <w:rPr>
                <w:rFonts w:ascii="Arial" w:hAnsi="Arial" w:cs="Arial"/>
                <w:bCs/>
                <w:sz w:val="20"/>
                <w:szCs w:val="20"/>
                <w:lang w:eastAsia="pl-PL"/>
              </w:rPr>
            </w:pPr>
            <w:r w:rsidRPr="00F116FC">
              <w:rPr>
                <w:rFonts w:ascii="Arial" w:hAnsi="Arial" w:cs="Arial"/>
                <w:sz w:val="20"/>
                <w:szCs w:val="20"/>
              </w:rPr>
              <w:t>0 lub 1</w:t>
            </w:r>
          </w:p>
        </w:tc>
      </w:tr>
      <w:tr w:rsidR="008A0B02" w:rsidRPr="00F116FC" w:rsidTr="00245D38">
        <w:trPr>
          <w:trHeight w:val="274"/>
        </w:trPr>
        <w:tc>
          <w:tcPr>
            <w:tcW w:w="708" w:type="dxa"/>
            <w:tcBorders>
              <w:top w:val="single" w:sz="4" w:space="0" w:color="000000"/>
              <w:left w:val="single" w:sz="4" w:space="0" w:color="000000"/>
              <w:bottom w:val="single" w:sz="4" w:space="0" w:color="000000"/>
            </w:tcBorders>
          </w:tcPr>
          <w:p w:rsidR="008A0B02" w:rsidRPr="00F116FC" w:rsidRDefault="008A0B02" w:rsidP="00F116FC">
            <w:pPr>
              <w:keepNext/>
              <w:suppressAutoHyphens w:val="0"/>
              <w:snapToGrid w:val="0"/>
              <w:ind w:hanging="23"/>
              <w:rPr>
                <w:rFonts w:ascii="Arial" w:hAnsi="Arial" w:cs="Arial"/>
                <w:b/>
                <w:color w:val="000000"/>
                <w:sz w:val="20"/>
                <w:szCs w:val="20"/>
                <w:lang w:eastAsia="pl-PL"/>
              </w:rPr>
            </w:pPr>
            <w:r w:rsidRPr="00F116FC">
              <w:rPr>
                <w:rFonts w:ascii="Arial" w:hAnsi="Arial" w:cs="Arial"/>
                <w:b/>
                <w:color w:val="000000"/>
                <w:sz w:val="20"/>
                <w:szCs w:val="20"/>
                <w:lang w:eastAsia="pl-PL"/>
              </w:rPr>
              <w:t>5.</w:t>
            </w:r>
          </w:p>
        </w:tc>
        <w:tc>
          <w:tcPr>
            <w:tcW w:w="2977" w:type="dxa"/>
            <w:tcBorders>
              <w:top w:val="single" w:sz="4" w:space="0" w:color="000000"/>
              <w:left w:val="single" w:sz="4" w:space="0" w:color="000000"/>
              <w:bottom w:val="single" w:sz="4" w:space="0" w:color="000000"/>
            </w:tcBorders>
          </w:tcPr>
          <w:p w:rsidR="008A0B02" w:rsidRPr="00F116FC" w:rsidRDefault="008A0B02" w:rsidP="008A0B02">
            <w:pPr>
              <w:rPr>
                <w:rFonts w:ascii="Arial" w:hAnsi="Arial" w:cs="Arial"/>
                <w:sz w:val="20"/>
                <w:szCs w:val="20"/>
              </w:rPr>
            </w:pPr>
            <w:r w:rsidRPr="00C65FBB">
              <w:rPr>
                <w:rFonts w:ascii="Arial" w:hAnsi="Arial" w:cs="Arial"/>
                <w:sz w:val="20"/>
                <w:szCs w:val="20"/>
              </w:rPr>
              <w:t>Realizacja projektu wpłynie pozytywnie na wzrost sprzedaży produktów na rynkach zagranicznych, przedsiębiorstw działających w ramach Krajowego Klastra Kluczowego</w:t>
            </w:r>
          </w:p>
        </w:tc>
        <w:tc>
          <w:tcPr>
            <w:tcW w:w="8931" w:type="dxa"/>
            <w:tcBorders>
              <w:top w:val="single" w:sz="4" w:space="0" w:color="000000"/>
              <w:left w:val="single" w:sz="4" w:space="0" w:color="000000"/>
              <w:bottom w:val="single" w:sz="4" w:space="0" w:color="000000"/>
              <w:right w:val="single" w:sz="4" w:space="0" w:color="000000"/>
            </w:tcBorders>
          </w:tcPr>
          <w:p w:rsidR="008A0B02" w:rsidRPr="00C65FBB" w:rsidRDefault="008A0B02" w:rsidP="008A0B02">
            <w:pPr>
              <w:jc w:val="both"/>
              <w:rPr>
                <w:rFonts w:ascii="Arial" w:hAnsi="Arial" w:cs="Arial"/>
                <w:sz w:val="20"/>
                <w:szCs w:val="20"/>
              </w:rPr>
            </w:pPr>
            <w:r w:rsidRPr="00C65FBB">
              <w:rPr>
                <w:rFonts w:ascii="Arial" w:hAnsi="Arial" w:cs="Arial"/>
                <w:sz w:val="20"/>
                <w:szCs w:val="20"/>
              </w:rPr>
              <w:t>Na podstawie informacji zawartej we wniosku oceniane będzie, czy</w:t>
            </w:r>
            <w:r>
              <w:rPr>
                <w:rFonts w:ascii="Arial" w:hAnsi="Arial" w:cs="Arial"/>
                <w:sz w:val="20"/>
                <w:szCs w:val="20"/>
              </w:rPr>
              <w:t xml:space="preserve"> </w:t>
            </w:r>
            <w:r w:rsidRPr="00C65FBB">
              <w:rPr>
                <w:rFonts w:ascii="Arial" w:hAnsi="Arial" w:cs="Arial"/>
                <w:sz w:val="20"/>
                <w:szCs w:val="20"/>
              </w:rPr>
              <w:t xml:space="preserve">w wyniku realizacji projektu podpisane zostaną nowe kontrakty handlowe zawarte przez członków KKK z zagranicznymi partnerami. Oczekiwanym skutkiem realizacji projektu powinien być wzrost sprzedaży produktów (towarów i usług) przez członków KKK na rynkach zagranicznych. Wnioskodawca zobowiązany jest przedstawić przewidywaną liczbę i wartość ww. kontraktów handlowych. </w:t>
            </w:r>
          </w:p>
          <w:p w:rsidR="008A0B02" w:rsidRPr="00C65FBB" w:rsidRDefault="008A0B02" w:rsidP="00C65FBB">
            <w:pPr>
              <w:jc w:val="both"/>
              <w:rPr>
                <w:rFonts w:ascii="Arial" w:hAnsi="Arial" w:cs="Arial"/>
                <w:sz w:val="20"/>
                <w:szCs w:val="20"/>
              </w:rPr>
            </w:pPr>
            <w:r w:rsidRPr="00C65FBB">
              <w:rPr>
                <w:rFonts w:ascii="Arial" w:hAnsi="Arial" w:cs="Arial"/>
                <w:sz w:val="20"/>
                <w:szCs w:val="20"/>
              </w:rPr>
              <w:t>Punktacja:</w:t>
            </w:r>
          </w:p>
          <w:p w:rsidR="008A0B02" w:rsidRPr="00C65FBB" w:rsidRDefault="008A0B02" w:rsidP="00C65FBB">
            <w:pPr>
              <w:jc w:val="both"/>
              <w:rPr>
                <w:rFonts w:ascii="Arial" w:hAnsi="Arial" w:cs="Arial"/>
                <w:sz w:val="20"/>
                <w:szCs w:val="20"/>
              </w:rPr>
            </w:pPr>
            <w:r w:rsidRPr="00C65FBB">
              <w:rPr>
                <w:rFonts w:ascii="Arial" w:hAnsi="Arial" w:cs="Arial"/>
                <w:sz w:val="20"/>
                <w:szCs w:val="20"/>
              </w:rPr>
              <w:t>0 pkt – Realizacja projektu nie ma wpływu na wzrost sprzedaży produktów na rynkach zagranicznych, przedsiębiorstw działających w ramach Krajowego Klastra Kluczowego;</w:t>
            </w:r>
          </w:p>
          <w:p w:rsidR="008A0B02" w:rsidRPr="00F116FC" w:rsidRDefault="008A0B02" w:rsidP="00C65FBB">
            <w:pPr>
              <w:keepNext/>
              <w:tabs>
                <w:tab w:val="left" w:pos="0"/>
              </w:tabs>
              <w:snapToGrid w:val="0"/>
              <w:jc w:val="both"/>
              <w:rPr>
                <w:rFonts w:ascii="Arial" w:hAnsi="Arial" w:cs="Arial"/>
                <w:sz w:val="20"/>
                <w:szCs w:val="20"/>
              </w:rPr>
            </w:pPr>
            <w:r w:rsidRPr="00C65FBB">
              <w:rPr>
                <w:rFonts w:ascii="Arial" w:hAnsi="Arial" w:cs="Arial"/>
                <w:sz w:val="20"/>
                <w:szCs w:val="20"/>
              </w:rPr>
              <w:t xml:space="preserve">1 pkt – Realizacja projektu wpłynie pozytywnie na wzrost sprzedaży produktów na rynkach zagranicznych, przedsiębiorstw działających w ramach Krajowego Klastra </w:t>
            </w:r>
            <w:proofErr w:type="spellStart"/>
            <w:r w:rsidRPr="00C65FBB">
              <w:rPr>
                <w:rFonts w:ascii="Arial" w:hAnsi="Arial" w:cs="Arial"/>
                <w:sz w:val="20"/>
                <w:szCs w:val="20"/>
              </w:rPr>
              <w:t>Kluczowego.</w:t>
            </w:r>
            <w:r w:rsidRPr="00F116FC">
              <w:rPr>
                <w:rFonts w:ascii="Arial" w:hAnsi="Arial" w:cs="Arial"/>
                <w:sz w:val="20"/>
                <w:szCs w:val="20"/>
              </w:rPr>
              <w:t>Na</w:t>
            </w:r>
            <w:proofErr w:type="spellEnd"/>
            <w:r w:rsidRPr="00F116FC">
              <w:rPr>
                <w:rFonts w:ascii="Arial" w:hAnsi="Arial" w:cs="Arial"/>
                <w:sz w:val="20"/>
                <w:szCs w:val="20"/>
              </w:rPr>
              <w:t xml:space="preserve"> </w:t>
            </w:r>
            <w:r w:rsidRPr="00C65FBB">
              <w:rPr>
                <w:rFonts w:ascii="Arial" w:hAnsi="Arial" w:cs="Arial"/>
                <w:sz w:val="20"/>
                <w:szCs w:val="20"/>
              </w:rPr>
              <w:t>Wymagane minimum punktowe – 1.</w:t>
            </w:r>
          </w:p>
        </w:tc>
        <w:tc>
          <w:tcPr>
            <w:tcW w:w="1559" w:type="dxa"/>
            <w:tcBorders>
              <w:top w:val="single" w:sz="4" w:space="0" w:color="000000"/>
              <w:left w:val="single" w:sz="4" w:space="0" w:color="000000"/>
              <w:bottom w:val="single" w:sz="4" w:space="0" w:color="000000"/>
              <w:right w:val="single" w:sz="4" w:space="0" w:color="000000"/>
            </w:tcBorders>
          </w:tcPr>
          <w:p w:rsidR="008A0B02" w:rsidRPr="00F116FC" w:rsidRDefault="008A0B02" w:rsidP="00F116FC">
            <w:pPr>
              <w:keepNext/>
              <w:suppressAutoHyphens w:val="0"/>
              <w:snapToGrid w:val="0"/>
              <w:jc w:val="center"/>
              <w:rPr>
                <w:rFonts w:ascii="Arial" w:hAnsi="Arial" w:cs="Arial"/>
                <w:bCs/>
                <w:sz w:val="20"/>
                <w:szCs w:val="20"/>
                <w:lang w:eastAsia="pl-PL"/>
              </w:rPr>
            </w:pPr>
            <w:r w:rsidRPr="00F116FC">
              <w:rPr>
                <w:rFonts w:ascii="Arial" w:hAnsi="Arial" w:cs="Arial"/>
                <w:sz w:val="20"/>
                <w:szCs w:val="20"/>
              </w:rPr>
              <w:t>0 lub 1</w:t>
            </w:r>
          </w:p>
        </w:tc>
      </w:tr>
    </w:tbl>
    <w:p w:rsidR="00FF6932" w:rsidRDefault="00FF6932" w:rsidP="00F116FC">
      <w:pPr>
        <w:rPr>
          <w:rFonts w:ascii="Arial" w:hAnsi="Arial" w:cs="Arial"/>
          <w:sz w:val="20"/>
          <w:szCs w:val="20"/>
        </w:rPr>
      </w:pPr>
    </w:p>
    <w:p w:rsidR="00FF6932" w:rsidRDefault="00FF6932">
      <w:pPr>
        <w:suppressAutoHyphens w:val="0"/>
        <w:spacing w:after="160" w:line="259" w:lineRule="auto"/>
        <w:rPr>
          <w:rFonts w:ascii="Arial" w:hAnsi="Arial" w:cs="Arial"/>
          <w:sz w:val="20"/>
          <w:szCs w:val="20"/>
        </w:rPr>
      </w:pPr>
      <w:r>
        <w:rPr>
          <w:rFonts w:ascii="Arial" w:hAnsi="Arial" w:cs="Arial"/>
          <w:sz w:val="20"/>
          <w:szCs w:val="20"/>
        </w:rPr>
        <w:br w:type="page"/>
      </w:r>
    </w:p>
    <w:tbl>
      <w:tblPr>
        <w:tblW w:w="49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41"/>
      </w:tblGrid>
      <w:tr w:rsidR="00FF6932" w:rsidRPr="005E6601" w:rsidTr="00245D38">
        <w:tc>
          <w:tcPr>
            <w:tcW w:w="5000" w:type="pct"/>
            <w:tcBorders>
              <w:top w:val="single" w:sz="4" w:space="0" w:color="auto"/>
              <w:left w:val="single" w:sz="4" w:space="0" w:color="auto"/>
              <w:bottom w:val="single" w:sz="4" w:space="0" w:color="auto"/>
              <w:right w:val="single" w:sz="4" w:space="0" w:color="auto"/>
            </w:tcBorders>
            <w:shd w:val="clear" w:color="auto" w:fill="D3E5F6" w:themeFill="accent3" w:themeFillTint="33"/>
            <w:vAlign w:val="center"/>
          </w:tcPr>
          <w:p w:rsidR="00FF6932" w:rsidRPr="00BD5132" w:rsidRDefault="00FF6932" w:rsidP="00BD5132">
            <w:pPr>
              <w:pStyle w:val="Nagwek3"/>
              <w:spacing w:before="120" w:after="120"/>
              <w:rPr>
                <w:rFonts w:ascii="Arial" w:hAnsi="Arial" w:cs="Arial"/>
                <w:i/>
                <w:u w:val="single"/>
              </w:rPr>
            </w:pPr>
            <w:bookmarkStart w:id="15" w:name="_Toc486513920"/>
            <w:r w:rsidRPr="00BD5132">
              <w:rPr>
                <w:rFonts w:ascii="Arial" w:hAnsi="Arial" w:cs="Arial"/>
              </w:rPr>
              <w:t>Poddziałanie 2.3.4  Ochrona własności przemysłowej</w:t>
            </w:r>
            <w:bookmarkEnd w:id="15"/>
          </w:p>
        </w:tc>
      </w:tr>
      <w:tr w:rsidR="00FF6932" w:rsidRPr="005E6601" w:rsidTr="00245D38">
        <w:trPr>
          <w:trHeight w:val="246"/>
        </w:trPr>
        <w:tc>
          <w:tcPr>
            <w:tcW w:w="5000" w:type="pct"/>
            <w:tcBorders>
              <w:top w:val="single" w:sz="4" w:space="0" w:color="auto"/>
              <w:left w:val="single" w:sz="4" w:space="0" w:color="auto"/>
              <w:bottom w:val="single" w:sz="4" w:space="0" w:color="auto"/>
              <w:right w:val="single" w:sz="4" w:space="0" w:color="auto"/>
            </w:tcBorders>
            <w:shd w:val="clear" w:color="auto" w:fill="D7D2D9" w:themeFill="accent6" w:themeFillTint="66"/>
            <w:vAlign w:val="center"/>
            <w:hideMark/>
          </w:tcPr>
          <w:p w:rsidR="00FF6932" w:rsidRPr="005E6601" w:rsidRDefault="00FF6932" w:rsidP="00245D38">
            <w:pPr>
              <w:keepNext/>
              <w:keepLines/>
              <w:autoSpaceDE w:val="0"/>
              <w:autoSpaceDN w:val="0"/>
              <w:adjustRightInd w:val="0"/>
              <w:rPr>
                <w:rFonts w:ascii="Arial" w:hAnsi="Arial" w:cs="Arial"/>
                <w:sz w:val="20"/>
                <w:szCs w:val="20"/>
              </w:rPr>
            </w:pPr>
            <w:r w:rsidRPr="005E6601">
              <w:rPr>
                <w:rFonts w:ascii="Arial" w:hAnsi="Arial" w:cs="Arial"/>
                <w:b/>
                <w:sz w:val="20"/>
                <w:szCs w:val="20"/>
              </w:rPr>
              <w:t xml:space="preserve">Kryteria </w:t>
            </w:r>
            <w:r>
              <w:rPr>
                <w:rFonts w:ascii="Arial" w:hAnsi="Arial" w:cs="Arial"/>
                <w:b/>
                <w:sz w:val="20"/>
                <w:szCs w:val="20"/>
              </w:rPr>
              <w:t>formalne</w:t>
            </w:r>
          </w:p>
        </w:tc>
      </w:tr>
      <w:tr w:rsidR="00FF6932" w:rsidRPr="005E6601" w:rsidTr="00245D38">
        <w:tc>
          <w:tcPr>
            <w:tcW w:w="5000" w:type="pct"/>
            <w:tcBorders>
              <w:top w:val="single" w:sz="4" w:space="0" w:color="auto"/>
              <w:left w:val="single" w:sz="4" w:space="0" w:color="auto"/>
              <w:bottom w:val="single" w:sz="4" w:space="0" w:color="auto"/>
              <w:right w:val="single" w:sz="4" w:space="0" w:color="auto"/>
            </w:tcBorders>
            <w:hideMark/>
          </w:tcPr>
          <w:p w:rsidR="00510EA7" w:rsidRPr="00510EA7" w:rsidRDefault="00510EA7" w:rsidP="00510EA7">
            <w:pPr>
              <w:pStyle w:val="Akapitzlist"/>
              <w:ind w:left="284" w:hanging="284"/>
              <w:contextualSpacing w:val="0"/>
              <w:rPr>
                <w:rFonts w:ascii="Arial" w:hAnsi="Arial" w:cs="Arial"/>
                <w:sz w:val="20"/>
                <w:szCs w:val="20"/>
              </w:rPr>
            </w:pPr>
            <w:r w:rsidRPr="00510EA7">
              <w:rPr>
                <w:rFonts w:ascii="Arial" w:hAnsi="Arial" w:cs="Arial"/>
                <w:b/>
                <w:sz w:val="20"/>
                <w:szCs w:val="20"/>
              </w:rPr>
              <w:t>Kryteria formalne - wnioskodawca</w:t>
            </w:r>
          </w:p>
          <w:p w:rsidR="00510EA7" w:rsidRPr="00510EA7" w:rsidRDefault="00510EA7" w:rsidP="00C810E8">
            <w:pPr>
              <w:pStyle w:val="Akapitzlist"/>
              <w:numPr>
                <w:ilvl w:val="0"/>
                <w:numId w:val="62"/>
              </w:numPr>
              <w:suppressAutoHyphens w:val="0"/>
              <w:ind w:left="284" w:hanging="284"/>
              <w:contextualSpacing w:val="0"/>
              <w:rPr>
                <w:rFonts w:ascii="Arial" w:hAnsi="Arial" w:cs="Arial"/>
                <w:sz w:val="20"/>
                <w:szCs w:val="20"/>
              </w:rPr>
            </w:pPr>
            <w:r w:rsidRPr="00510EA7">
              <w:rPr>
                <w:rFonts w:ascii="Arial" w:hAnsi="Arial" w:cs="Arial"/>
                <w:sz w:val="20"/>
                <w:szCs w:val="20"/>
              </w:rPr>
              <w:t xml:space="preserve">Wnioskodawca nie podlega wykluczeniu z możliwości ubiegania się o </w:t>
            </w:r>
            <w:r w:rsidR="00CD5CC4">
              <w:rPr>
                <w:rFonts w:ascii="Arial" w:hAnsi="Arial" w:cs="Arial"/>
                <w:sz w:val="20"/>
                <w:szCs w:val="20"/>
              </w:rPr>
              <w:t>dofinansowanie</w:t>
            </w:r>
          </w:p>
          <w:p w:rsidR="00CD5CC4" w:rsidRDefault="00510EA7" w:rsidP="00C810E8">
            <w:pPr>
              <w:numPr>
                <w:ilvl w:val="0"/>
                <w:numId w:val="62"/>
              </w:numPr>
              <w:suppressAutoHyphens w:val="0"/>
              <w:ind w:left="284" w:hanging="284"/>
              <w:rPr>
                <w:rFonts w:ascii="Arial" w:hAnsi="Arial" w:cs="Arial"/>
                <w:sz w:val="20"/>
                <w:szCs w:val="20"/>
              </w:rPr>
            </w:pPr>
            <w:r w:rsidRPr="00510EA7">
              <w:rPr>
                <w:rFonts w:ascii="Arial" w:hAnsi="Arial" w:cs="Arial"/>
                <w:sz w:val="20"/>
                <w:szCs w:val="20"/>
              </w:rPr>
              <w:t xml:space="preserve">Wnioskodawca </w:t>
            </w:r>
            <w:r w:rsidR="00CD5CC4">
              <w:rPr>
                <w:rFonts w:ascii="Arial" w:hAnsi="Arial" w:cs="Arial"/>
                <w:sz w:val="20"/>
                <w:szCs w:val="20"/>
              </w:rPr>
              <w:t xml:space="preserve">jest zarejestrowany i </w:t>
            </w:r>
            <w:r w:rsidRPr="00510EA7">
              <w:rPr>
                <w:rFonts w:ascii="Arial" w:hAnsi="Arial" w:cs="Arial"/>
                <w:sz w:val="20"/>
                <w:szCs w:val="20"/>
              </w:rPr>
              <w:t>prowadzi działalność gospodarczą na terytorium Rzeczypospolitej Polskiej</w:t>
            </w:r>
          </w:p>
          <w:p w:rsidR="00510EA7" w:rsidRPr="00510EA7" w:rsidRDefault="00CD5CC4" w:rsidP="00C810E8">
            <w:pPr>
              <w:numPr>
                <w:ilvl w:val="0"/>
                <w:numId w:val="62"/>
              </w:numPr>
              <w:suppressAutoHyphens w:val="0"/>
              <w:ind w:left="284" w:hanging="284"/>
              <w:rPr>
                <w:rFonts w:ascii="Arial" w:hAnsi="Arial" w:cs="Arial"/>
                <w:sz w:val="20"/>
                <w:szCs w:val="20"/>
              </w:rPr>
            </w:pPr>
            <w:r>
              <w:rPr>
                <w:rFonts w:ascii="Arial" w:hAnsi="Arial" w:cs="Arial"/>
                <w:sz w:val="20"/>
                <w:szCs w:val="20"/>
              </w:rPr>
              <w:t>Kwalifikowalność wnioskodawcy w ramach poddziałania</w:t>
            </w:r>
            <w:r w:rsidR="00510EA7" w:rsidRPr="00510EA7">
              <w:rPr>
                <w:rFonts w:ascii="Arial" w:hAnsi="Arial" w:cs="Arial"/>
                <w:sz w:val="20"/>
                <w:szCs w:val="20"/>
              </w:rPr>
              <w:t xml:space="preserve"> </w:t>
            </w:r>
          </w:p>
          <w:p w:rsidR="00510EA7" w:rsidRPr="00510EA7" w:rsidRDefault="00510EA7" w:rsidP="00510EA7">
            <w:pPr>
              <w:pStyle w:val="Akapitzlist"/>
              <w:ind w:left="284" w:hanging="284"/>
              <w:contextualSpacing w:val="0"/>
              <w:rPr>
                <w:rFonts w:ascii="Arial" w:hAnsi="Arial" w:cs="Arial"/>
                <w:sz w:val="20"/>
                <w:szCs w:val="20"/>
              </w:rPr>
            </w:pPr>
            <w:r w:rsidRPr="00510EA7">
              <w:rPr>
                <w:rFonts w:ascii="Arial" w:hAnsi="Arial" w:cs="Arial"/>
                <w:b/>
                <w:sz w:val="20"/>
                <w:szCs w:val="20"/>
              </w:rPr>
              <w:t>Kryteria formalne - projekt</w:t>
            </w:r>
          </w:p>
          <w:p w:rsidR="00510EA7" w:rsidRPr="00510EA7" w:rsidRDefault="00510EA7" w:rsidP="00C810E8">
            <w:pPr>
              <w:pStyle w:val="Akapitzlist"/>
              <w:numPr>
                <w:ilvl w:val="0"/>
                <w:numId w:val="62"/>
              </w:numPr>
              <w:suppressAutoHyphens w:val="0"/>
              <w:ind w:left="284" w:hanging="284"/>
              <w:contextualSpacing w:val="0"/>
              <w:rPr>
                <w:rFonts w:ascii="Arial" w:hAnsi="Arial" w:cs="Arial"/>
                <w:sz w:val="20"/>
                <w:szCs w:val="20"/>
              </w:rPr>
            </w:pPr>
            <w:r w:rsidRPr="00510EA7">
              <w:rPr>
                <w:rFonts w:ascii="Arial" w:hAnsi="Arial" w:cs="Arial"/>
                <w:sz w:val="20"/>
                <w:szCs w:val="20"/>
              </w:rPr>
              <w:t>Realizacja projektu mieści się w ramach czasowych POIR</w:t>
            </w:r>
          </w:p>
          <w:p w:rsidR="00510EA7" w:rsidRPr="00510EA7" w:rsidRDefault="00510EA7" w:rsidP="00C810E8">
            <w:pPr>
              <w:pStyle w:val="Akapitzlist"/>
              <w:numPr>
                <w:ilvl w:val="0"/>
                <w:numId w:val="62"/>
              </w:numPr>
              <w:suppressAutoHyphens w:val="0"/>
              <w:ind w:left="284" w:hanging="284"/>
              <w:contextualSpacing w:val="0"/>
              <w:rPr>
                <w:rFonts w:ascii="Arial" w:hAnsi="Arial" w:cs="Arial"/>
                <w:sz w:val="20"/>
                <w:szCs w:val="20"/>
              </w:rPr>
            </w:pPr>
            <w:r w:rsidRPr="00510EA7">
              <w:rPr>
                <w:rFonts w:ascii="Arial" w:hAnsi="Arial" w:cs="Arial"/>
                <w:sz w:val="20"/>
                <w:szCs w:val="20"/>
              </w:rPr>
              <w:t>Przedmiot projektu nie dotyczy rodzajów działalności wykluczonych z możliwości uzyskania wsparcia</w:t>
            </w:r>
          </w:p>
          <w:p w:rsidR="00510EA7" w:rsidRPr="00510EA7" w:rsidRDefault="00510EA7" w:rsidP="00C810E8">
            <w:pPr>
              <w:pStyle w:val="Akapitzlist"/>
              <w:numPr>
                <w:ilvl w:val="0"/>
                <w:numId w:val="62"/>
              </w:numPr>
              <w:suppressAutoHyphens w:val="0"/>
              <w:ind w:left="284" w:hanging="284"/>
              <w:contextualSpacing w:val="0"/>
              <w:rPr>
                <w:rFonts w:ascii="Arial" w:hAnsi="Arial" w:cs="Arial"/>
                <w:sz w:val="20"/>
                <w:szCs w:val="20"/>
              </w:rPr>
            </w:pPr>
            <w:r w:rsidRPr="00510EA7">
              <w:rPr>
                <w:rFonts w:ascii="Arial" w:hAnsi="Arial" w:cs="Arial"/>
                <w:sz w:val="20"/>
                <w:szCs w:val="20"/>
              </w:rPr>
              <w:t xml:space="preserve">Projekt zostanie rozpoczęty po dniu złożenia wniosku o dofinansowanie </w:t>
            </w:r>
          </w:p>
          <w:p w:rsidR="00510EA7" w:rsidRPr="00510EA7" w:rsidRDefault="00510EA7" w:rsidP="00C810E8">
            <w:pPr>
              <w:pStyle w:val="Akapitzlist"/>
              <w:numPr>
                <w:ilvl w:val="0"/>
                <w:numId w:val="62"/>
              </w:numPr>
              <w:suppressAutoHyphens w:val="0"/>
              <w:ind w:left="284" w:hanging="284"/>
              <w:contextualSpacing w:val="0"/>
              <w:jc w:val="both"/>
              <w:rPr>
                <w:rFonts w:ascii="Arial" w:hAnsi="Arial" w:cs="Arial"/>
                <w:sz w:val="20"/>
                <w:szCs w:val="20"/>
              </w:rPr>
            </w:pPr>
            <w:r w:rsidRPr="00510EA7">
              <w:rPr>
                <w:rFonts w:ascii="Arial" w:hAnsi="Arial" w:cs="Arial"/>
                <w:sz w:val="20"/>
                <w:szCs w:val="20"/>
              </w:rPr>
              <w:t xml:space="preserve">Wnioskowana kwota wsparcia jest zgodna z zasadami finansowania projektów obowiązującymi dla </w:t>
            </w:r>
            <w:r w:rsidR="00AE2BB5">
              <w:rPr>
                <w:rFonts w:ascii="Arial" w:hAnsi="Arial" w:cs="Arial"/>
                <w:sz w:val="20"/>
                <w:szCs w:val="20"/>
              </w:rPr>
              <w:t>pod</w:t>
            </w:r>
            <w:r w:rsidRPr="00510EA7">
              <w:rPr>
                <w:rFonts w:ascii="Arial" w:hAnsi="Arial" w:cs="Arial"/>
                <w:sz w:val="20"/>
                <w:szCs w:val="20"/>
              </w:rPr>
              <w:t>działania</w:t>
            </w:r>
          </w:p>
          <w:p w:rsidR="00FF6932" w:rsidRPr="00807081" w:rsidRDefault="00510EA7" w:rsidP="00C810E8">
            <w:pPr>
              <w:pStyle w:val="Akapitzlist"/>
              <w:numPr>
                <w:ilvl w:val="0"/>
                <w:numId w:val="62"/>
              </w:numPr>
              <w:autoSpaceDE w:val="0"/>
              <w:autoSpaceDN w:val="0"/>
              <w:adjustRightInd w:val="0"/>
              <w:ind w:left="284" w:hanging="284"/>
              <w:rPr>
                <w:rFonts w:ascii="Arial" w:hAnsi="Arial" w:cs="Arial"/>
                <w:sz w:val="20"/>
                <w:szCs w:val="20"/>
              </w:rPr>
            </w:pPr>
            <w:r w:rsidRPr="00510EA7">
              <w:rPr>
                <w:rFonts w:ascii="Arial" w:hAnsi="Arial" w:cs="Arial"/>
                <w:sz w:val="20"/>
                <w:szCs w:val="20"/>
              </w:rPr>
              <w:t xml:space="preserve">Projekt jest zgodny z zasadami horyzontalnymi wymienionymi w art. 7 i 8 rozporządzenia Parlamentu Europejskiego i Rady (UE) </w:t>
            </w:r>
            <w:r w:rsidRPr="00510EA7">
              <w:rPr>
                <w:rFonts w:ascii="Arial" w:hAnsi="Arial" w:cs="Arial"/>
                <w:sz w:val="20"/>
                <w:szCs w:val="20"/>
              </w:rPr>
              <w:br/>
              <w:t>nr 1303/2013</w:t>
            </w:r>
          </w:p>
        </w:tc>
      </w:tr>
      <w:tr w:rsidR="00FF6932" w:rsidRPr="005E6601" w:rsidTr="00245D38">
        <w:tc>
          <w:tcPr>
            <w:tcW w:w="5000" w:type="pct"/>
            <w:tcBorders>
              <w:top w:val="single" w:sz="4" w:space="0" w:color="auto"/>
              <w:left w:val="single" w:sz="4" w:space="0" w:color="auto"/>
              <w:bottom w:val="single" w:sz="4" w:space="0" w:color="auto"/>
              <w:right w:val="single" w:sz="4" w:space="0" w:color="auto"/>
            </w:tcBorders>
            <w:shd w:val="clear" w:color="auto" w:fill="D7D2D9" w:themeFill="accent6" w:themeFillTint="66"/>
            <w:vAlign w:val="center"/>
          </w:tcPr>
          <w:p w:rsidR="00FF6932" w:rsidRPr="005E6601" w:rsidRDefault="00FF6932" w:rsidP="00245D38">
            <w:pPr>
              <w:keepNext/>
              <w:keepLines/>
              <w:autoSpaceDE w:val="0"/>
              <w:autoSpaceDN w:val="0"/>
              <w:adjustRightInd w:val="0"/>
              <w:rPr>
                <w:rFonts w:ascii="Arial" w:hAnsi="Arial" w:cs="Arial"/>
                <w:b/>
                <w:sz w:val="20"/>
                <w:szCs w:val="20"/>
              </w:rPr>
            </w:pPr>
            <w:r>
              <w:br w:type="page"/>
            </w:r>
            <w:r w:rsidRPr="005E6601">
              <w:rPr>
                <w:rFonts w:ascii="Arial" w:hAnsi="Arial" w:cs="Arial"/>
                <w:b/>
                <w:sz w:val="20"/>
                <w:szCs w:val="20"/>
              </w:rPr>
              <w:t xml:space="preserve">Kryteria </w:t>
            </w:r>
            <w:r>
              <w:rPr>
                <w:rFonts w:ascii="Arial" w:hAnsi="Arial" w:cs="Arial"/>
                <w:b/>
                <w:sz w:val="20"/>
                <w:szCs w:val="20"/>
              </w:rPr>
              <w:t>merytoryczne</w:t>
            </w:r>
          </w:p>
        </w:tc>
      </w:tr>
      <w:tr w:rsidR="00FF6932" w:rsidRPr="005E6601" w:rsidTr="00245D38">
        <w:tc>
          <w:tcPr>
            <w:tcW w:w="5000" w:type="pct"/>
            <w:tcBorders>
              <w:top w:val="single" w:sz="4" w:space="0" w:color="auto"/>
              <w:left w:val="single" w:sz="4" w:space="0" w:color="auto"/>
              <w:bottom w:val="single" w:sz="4" w:space="0" w:color="auto"/>
              <w:right w:val="single" w:sz="4" w:space="0" w:color="auto"/>
            </w:tcBorders>
          </w:tcPr>
          <w:p w:rsidR="00D90DFA" w:rsidRPr="00D90DFA" w:rsidRDefault="00D90DFA" w:rsidP="00C810E8">
            <w:pPr>
              <w:numPr>
                <w:ilvl w:val="0"/>
                <w:numId w:val="67"/>
              </w:numPr>
              <w:suppressAutoHyphens w:val="0"/>
              <w:autoSpaceDE w:val="0"/>
              <w:autoSpaceDN w:val="0"/>
              <w:adjustRightInd w:val="0"/>
              <w:spacing w:before="120"/>
              <w:ind w:left="284" w:hanging="284"/>
              <w:rPr>
                <w:rFonts w:ascii="Arial" w:hAnsi="Arial" w:cs="Arial"/>
                <w:spacing w:val="-4"/>
                <w:sz w:val="20"/>
                <w:szCs w:val="20"/>
              </w:rPr>
            </w:pPr>
            <w:r w:rsidRPr="00D90DFA">
              <w:rPr>
                <w:rFonts w:ascii="Arial" w:hAnsi="Arial" w:cs="Arial"/>
                <w:spacing w:val="-4"/>
                <w:sz w:val="20"/>
                <w:szCs w:val="20"/>
              </w:rPr>
              <w:t>Projekt jest zgodny z zakresem i celem działania, a cel projektu jest uzasadniony i racjonalny (punktacja 0 lub 1)</w:t>
            </w:r>
          </w:p>
          <w:p w:rsidR="00D90DFA" w:rsidRPr="00D90DFA" w:rsidRDefault="00D90DFA" w:rsidP="00C810E8">
            <w:pPr>
              <w:numPr>
                <w:ilvl w:val="0"/>
                <w:numId w:val="67"/>
              </w:numPr>
              <w:suppressAutoHyphens w:val="0"/>
              <w:autoSpaceDE w:val="0"/>
              <w:autoSpaceDN w:val="0"/>
              <w:adjustRightInd w:val="0"/>
              <w:ind w:left="284" w:hanging="284"/>
              <w:rPr>
                <w:rFonts w:ascii="Arial" w:hAnsi="Arial" w:cs="Arial"/>
                <w:sz w:val="20"/>
                <w:szCs w:val="20"/>
              </w:rPr>
            </w:pPr>
            <w:r w:rsidRPr="00D90DFA">
              <w:rPr>
                <w:rFonts w:ascii="Arial" w:hAnsi="Arial" w:cs="Arial"/>
                <w:sz w:val="20"/>
                <w:szCs w:val="20"/>
              </w:rPr>
              <w:t>Projekt wpisuje się w  Krajową  Inteligentną  Specjalizację  (punktacja 0 lub 1)</w:t>
            </w:r>
          </w:p>
          <w:p w:rsidR="00D90DFA" w:rsidRPr="00D90DFA" w:rsidRDefault="00D90DFA" w:rsidP="00C810E8">
            <w:pPr>
              <w:numPr>
                <w:ilvl w:val="0"/>
                <w:numId w:val="67"/>
              </w:numPr>
              <w:suppressAutoHyphens w:val="0"/>
              <w:autoSpaceDE w:val="0"/>
              <w:autoSpaceDN w:val="0"/>
              <w:adjustRightInd w:val="0"/>
              <w:ind w:left="284" w:hanging="284"/>
              <w:rPr>
                <w:rFonts w:ascii="Arial" w:hAnsi="Arial" w:cs="Arial"/>
                <w:sz w:val="20"/>
                <w:szCs w:val="20"/>
              </w:rPr>
            </w:pPr>
            <w:r w:rsidRPr="00D90DFA">
              <w:rPr>
                <w:rFonts w:ascii="Arial" w:hAnsi="Arial" w:cs="Arial"/>
                <w:sz w:val="20"/>
                <w:szCs w:val="20"/>
              </w:rPr>
              <w:t>Wydatki kwalifikowalne są uzasadnione i racjonalne (punktacja 0 lub 1)</w:t>
            </w:r>
          </w:p>
          <w:p w:rsidR="00D90DFA" w:rsidRPr="00D90DFA" w:rsidRDefault="00D90DFA" w:rsidP="00C810E8">
            <w:pPr>
              <w:numPr>
                <w:ilvl w:val="0"/>
                <w:numId w:val="67"/>
              </w:numPr>
              <w:suppressAutoHyphens w:val="0"/>
              <w:autoSpaceDE w:val="0"/>
              <w:autoSpaceDN w:val="0"/>
              <w:adjustRightInd w:val="0"/>
              <w:ind w:left="284" w:hanging="284"/>
              <w:rPr>
                <w:rFonts w:ascii="Arial" w:hAnsi="Arial" w:cs="Arial"/>
                <w:sz w:val="20"/>
                <w:szCs w:val="20"/>
              </w:rPr>
            </w:pPr>
            <w:r w:rsidRPr="00D90DFA">
              <w:rPr>
                <w:rFonts w:ascii="Arial" w:hAnsi="Arial" w:cs="Arial"/>
                <w:sz w:val="20"/>
                <w:szCs w:val="20"/>
              </w:rPr>
              <w:t>Wskaźniki projektu są obiektywnie weryfikowalne, odzwierciedlają założone cele projektu, adekwatne do projektu (punktacja 0 lub 1)</w:t>
            </w:r>
          </w:p>
          <w:p w:rsidR="00D90DFA" w:rsidRPr="00D90DFA" w:rsidRDefault="00D90DFA" w:rsidP="00D90DFA">
            <w:pPr>
              <w:spacing w:before="120"/>
              <w:jc w:val="both"/>
              <w:rPr>
                <w:rFonts w:ascii="Arial" w:hAnsi="Arial" w:cs="Arial"/>
                <w:sz w:val="20"/>
                <w:szCs w:val="20"/>
              </w:rPr>
            </w:pPr>
            <w:r w:rsidRPr="00D90DFA">
              <w:rPr>
                <w:rFonts w:ascii="Arial" w:hAnsi="Arial" w:cs="Arial"/>
                <w:sz w:val="20"/>
                <w:szCs w:val="20"/>
              </w:rPr>
              <w:t xml:space="preserve">Na ocenie merytorycznej można uzyskać </w:t>
            </w:r>
            <w:r w:rsidRPr="00D90DFA">
              <w:rPr>
                <w:rFonts w:ascii="Arial" w:hAnsi="Arial" w:cs="Arial"/>
                <w:b/>
                <w:sz w:val="20"/>
                <w:szCs w:val="20"/>
              </w:rPr>
              <w:t>5 pkt.</w:t>
            </w:r>
            <w:r w:rsidRPr="00D90DFA">
              <w:rPr>
                <w:rFonts w:ascii="Arial" w:hAnsi="Arial" w:cs="Arial"/>
                <w:sz w:val="20"/>
                <w:szCs w:val="20"/>
              </w:rPr>
              <w:t xml:space="preserve"> Aby projekt mógł zostać rekomendowany do udzielania wsparcia musi otrzymać pozytywna ocenę w  zakresie wszystkich kryteriów merytorycznych. </w:t>
            </w:r>
          </w:p>
          <w:p w:rsidR="00D90DFA" w:rsidRPr="00D90DFA" w:rsidRDefault="00D90DFA" w:rsidP="00D90DFA">
            <w:pPr>
              <w:jc w:val="both"/>
              <w:rPr>
                <w:rFonts w:ascii="Arial" w:hAnsi="Arial" w:cs="Arial"/>
                <w:sz w:val="20"/>
                <w:szCs w:val="20"/>
              </w:rPr>
            </w:pPr>
            <w:r w:rsidRPr="00D90DFA">
              <w:rPr>
                <w:rFonts w:ascii="Arial" w:hAnsi="Arial" w:cs="Arial"/>
                <w:sz w:val="20"/>
                <w:szCs w:val="20"/>
              </w:rPr>
              <w:t xml:space="preserve">* W przypadku typu projektów dotyczących realizacji ochrony, kryterium merytoryczne </w:t>
            </w:r>
            <w:r w:rsidRPr="00D90DFA">
              <w:rPr>
                <w:rFonts w:ascii="Arial" w:hAnsi="Arial" w:cs="Arial"/>
                <w:i/>
                <w:sz w:val="20"/>
                <w:szCs w:val="20"/>
              </w:rPr>
              <w:t>Wnioskodawca posiada udokumentowane prawo do uzyskania ochrony własności przemysłowej</w:t>
            </w:r>
            <w:r w:rsidRPr="00D90DFA">
              <w:rPr>
                <w:rFonts w:ascii="Arial" w:hAnsi="Arial" w:cs="Arial"/>
                <w:sz w:val="20"/>
                <w:szCs w:val="20"/>
              </w:rPr>
              <w:t xml:space="preserve"> uznaje się za spełnione.  </w:t>
            </w:r>
          </w:p>
          <w:p w:rsidR="00D90DFA" w:rsidRPr="00D90DFA" w:rsidRDefault="00D90DFA" w:rsidP="00D90DFA">
            <w:pPr>
              <w:spacing w:before="120"/>
              <w:jc w:val="both"/>
              <w:rPr>
                <w:rFonts w:ascii="Arial" w:hAnsi="Arial" w:cs="Arial"/>
                <w:b/>
                <w:sz w:val="20"/>
                <w:szCs w:val="20"/>
              </w:rPr>
            </w:pPr>
            <w:r w:rsidRPr="00D90DFA">
              <w:rPr>
                <w:rFonts w:ascii="Arial" w:hAnsi="Arial" w:cs="Arial"/>
                <w:b/>
                <w:sz w:val="20"/>
                <w:szCs w:val="20"/>
              </w:rPr>
              <w:t>Kryteria rozstrzygające:</w:t>
            </w:r>
          </w:p>
          <w:p w:rsidR="00D90DFA" w:rsidRPr="00D90DFA" w:rsidRDefault="00D90DFA" w:rsidP="00D90DFA">
            <w:pPr>
              <w:jc w:val="both"/>
              <w:rPr>
                <w:rFonts w:ascii="Arial" w:hAnsi="Arial" w:cs="Arial"/>
                <w:sz w:val="20"/>
                <w:szCs w:val="20"/>
              </w:rPr>
            </w:pPr>
            <w:r w:rsidRPr="00D90DFA">
              <w:rPr>
                <w:rFonts w:ascii="Arial" w:hAnsi="Arial" w:cs="Arial"/>
                <w:sz w:val="20"/>
                <w:szCs w:val="20"/>
              </w:rPr>
              <w:t>W sytuacji, gdy wartość alokacji przeznaczona na dany nabór nie będzie pozwalała na objęcie wsparciem wszystkich projektów, które uzyskały rekomendacje do objęcia wsparciem po ocenie merytorycznej, o kolejności na liście rankingowej decydować będą kryteria rozstrzygające:</w:t>
            </w:r>
          </w:p>
          <w:p w:rsidR="00D90DFA" w:rsidRPr="00D90DFA" w:rsidRDefault="00D90DFA" w:rsidP="00D90DFA">
            <w:pPr>
              <w:rPr>
                <w:rFonts w:ascii="Arial" w:hAnsi="Arial" w:cs="Arial"/>
                <w:b/>
                <w:sz w:val="20"/>
                <w:szCs w:val="20"/>
              </w:rPr>
            </w:pPr>
            <w:r w:rsidRPr="00D90DFA">
              <w:rPr>
                <w:rFonts w:ascii="Arial" w:hAnsi="Arial" w:cs="Arial"/>
                <w:b/>
                <w:sz w:val="20"/>
                <w:szCs w:val="20"/>
              </w:rPr>
              <w:t>I stopnia</w:t>
            </w:r>
            <w:r w:rsidRPr="00D90DFA">
              <w:rPr>
                <w:rFonts w:ascii="Arial" w:hAnsi="Arial" w:cs="Arial"/>
                <w:sz w:val="20"/>
                <w:szCs w:val="20"/>
              </w:rPr>
              <w:t xml:space="preserve"> – </w:t>
            </w:r>
            <w:r w:rsidRPr="00D90DFA">
              <w:rPr>
                <w:rFonts w:ascii="Arial" w:hAnsi="Arial" w:cs="Arial"/>
                <w:b/>
                <w:sz w:val="20"/>
                <w:szCs w:val="20"/>
              </w:rPr>
              <w:t>Projekt dotyczy uzyskania ochrony lub realizacji praw dot.: patentu na wynalazek, wzoru użytkowego, wzoru przemysłowego.</w:t>
            </w:r>
          </w:p>
          <w:p w:rsidR="00D90DFA" w:rsidRPr="00D90DFA" w:rsidRDefault="00D90DFA" w:rsidP="00D90DFA">
            <w:pPr>
              <w:rPr>
                <w:rFonts w:ascii="Arial" w:hAnsi="Arial" w:cs="Arial"/>
                <w:sz w:val="20"/>
                <w:szCs w:val="20"/>
              </w:rPr>
            </w:pPr>
            <w:r w:rsidRPr="00D90DFA">
              <w:rPr>
                <w:rFonts w:ascii="Arial" w:hAnsi="Arial" w:cs="Arial"/>
                <w:sz w:val="20"/>
                <w:szCs w:val="20"/>
              </w:rPr>
              <w:t xml:space="preserve">Pierwszeństwo na liście rankingowej otrzymują projekty, których przedmiotem ochrony/ realizowanych praw jest co najmniej patent na wynalazek. </w:t>
            </w:r>
            <w:r w:rsidRPr="00D90DFA">
              <w:rPr>
                <w:rFonts w:ascii="Arial" w:hAnsi="Arial" w:cs="Arial"/>
                <w:sz w:val="20"/>
                <w:szCs w:val="20"/>
              </w:rPr>
              <w:br/>
              <w:t xml:space="preserve">W następnej kolejności grupowane są projekty, które przewidują objęcie ochroną co najmniej wzór użytkowy/ dot. realizacji prawa ochronnego co najmniej wzoru użytkowego. Trzecią grupę projektów stanowią te, które zakładają jedynie ochronę wzoru przemysłowego/ dot. jedynie realizacji prawa z rejestracji wzoru przemysłowego. W przypadku gdy wniosek o dofinansowanie będzie dotyczył więcej niż jednego zgłoszenia / realizacji ochrony, o kolejności na liście rankingowej, poza rodzajem przedmiotu ochrony/ realizowanych praw (różnicowanie opisane powyżej), będzie decydowała liczba planowanych zgłoszeń/realizowanych praw. Liczba zaplanowanych do uzyskania ochrony lub realizacji praw w ramach projektu będzie podlegała weryfikacji w trakcie oceny projektu, a ostateczna ich wartość zostanie ustalona na podstawie rekomendacji członków Komisji Oceny Projektów.  </w:t>
            </w:r>
          </w:p>
          <w:p w:rsidR="00D90DFA" w:rsidRPr="00D90DFA" w:rsidRDefault="00D90DFA" w:rsidP="00D90DFA">
            <w:pPr>
              <w:jc w:val="both"/>
              <w:rPr>
                <w:rFonts w:ascii="Arial" w:hAnsi="Arial" w:cs="Arial"/>
                <w:sz w:val="20"/>
                <w:szCs w:val="20"/>
              </w:rPr>
            </w:pPr>
            <w:r w:rsidRPr="00D90DFA">
              <w:rPr>
                <w:rFonts w:ascii="Arial" w:hAnsi="Arial" w:cs="Arial"/>
                <w:b/>
                <w:sz w:val="20"/>
                <w:szCs w:val="20"/>
              </w:rPr>
              <w:t>II stopnia</w:t>
            </w:r>
            <w:r w:rsidRPr="00D90DFA">
              <w:rPr>
                <w:rFonts w:ascii="Arial" w:hAnsi="Arial" w:cs="Arial"/>
                <w:sz w:val="20"/>
                <w:szCs w:val="20"/>
              </w:rPr>
              <w:t xml:space="preserve"> - </w:t>
            </w:r>
            <w:r w:rsidRPr="00D90DFA">
              <w:rPr>
                <w:rFonts w:ascii="Arial" w:hAnsi="Arial" w:cs="Arial"/>
                <w:b/>
                <w:sz w:val="20"/>
                <w:szCs w:val="20"/>
              </w:rPr>
              <w:t>Udział wydatków na działalność B+R w działalności gospodarczej Wnioskodawcy w ciągu ostatnich, zamkniętych 3 lat obrachunkowych:</w:t>
            </w:r>
          </w:p>
          <w:p w:rsidR="00D90DFA" w:rsidRPr="00D90DFA" w:rsidRDefault="00D90DFA" w:rsidP="00D90DFA">
            <w:pPr>
              <w:jc w:val="both"/>
              <w:rPr>
                <w:rFonts w:ascii="Arial" w:hAnsi="Arial" w:cs="Arial"/>
                <w:sz w:val="20"/>
                <w:szCs w:val="20"/>
              </w:rPr>
            </w:pPr>
            <w:r w:rsidRPr="00D90DFA">
              <w:rPr>
                <w:rFonts w:ascii="Arial" w:hAnsi="Arial" w:cs="Arial"/>
                <w:sz w:val="20"/>
                <w:szCs w:val="20"/>
              </w:rPr>
              <w:t xml:space="preserve">Weryfikacji podlega wskazany we wniosku o dofinansowanie procentowy udział wydatków na działalność B+R w działalności gospodarczej Wnioskodawcy oraz opis metodologii jego ustalenia. Rezultatem tej weryfikacji będzie rekomendacja członków Komisji Oceny Projektów dotycząca ustalenia ostatecznej wartości kryterium.  Prawdziwość informacji podanych we wniosku o dofinansowanie dotyczących wydatków na działalność B+R Wnioskodawcy poniesionych w ciągu ostatnich, zamkniętych 3 lat obrachunkowych, które zostały wzięte pod uwagę na etapie oceny projektu,  może także podlegać sprawdzeniu na etapie realizacji oraz rozliczenia projektu na podstawie  dokumentacji posiadanej przez Wnioskodawcę potwierdzającej poniesienie wydatków na działalność B+R, w tym przede wszystkim dokumentacji księgowej, sprawozdań finansowych, złożonego w GUS formularza PNT-01 – Sprawozdania o działalności badawczo-rozwojowej (B+R). </w:t>
            </w:r>
          </w:p>
          <w:p w:rsidR="00D90DFA" w:rsidRPr="00D90DFA" w:rsidRDefault="00D90DFA" w:rsidP="00D90DFA">
            <w:pPr>
              <w:jc w:val="both"/>
              <w:rPr>
                <w:rFonts w:ascii="Arial" w:hAnsi="Arial" w:cs="Arial"/>
                <w:sz w:val="20"/>
                <w:szCs w:val="20"/>
              </w:rPr>
            </w:pPr>
            <w:r w:rsidRPr="00D90DFA">
              <w:rPr>
                <w:rFonts w:ascii="Arial" w:hAnsi="Arial" w:cs="Arial"/>
                <w:sz w:val="20"/>
                <w:szCs w:val="20"/>
              </w:rPr>
              <w:t xml:space="preserve">Podawany udział wydatków na działalność B+R powinien dotyczyć wszystkich wydatków poniesionych na działalność B+R (nie zaś jedynie na działalność B+R związaną z wyrobami, które będą stanowiły przedmiot ochrony) w okresie ostatnich trzech zamkniętych lat obrachunkowych poprzedzających rok złożenia wniosku o dofinansowanie w stosunku do sumy wydatków poniesionych w tym okresie przez przedsiębiorcę w ramach prowadzonej przez niego działalności gospodarczej. W przypadku nowo utworzonych przedsiębiorstw lub Wnioskodawców prowadzących działalność gospodarczą przez okres krótszy niż trzy lata, należy podać udział wydatków poniesionych na działalność B+R w okresie prowadzonej przez niego działalności gospodarczej w stosunku do sumy wydatków poniesionych przez przedsiębiorcę w ramach prowadzonej działalności gospodarczej. </w:t>
            </w:r>
          </w:p>
          <w:p w:rsidR="00D90DFA" w:rsidRPr="00D90DFA" w:rsidRDefault="00D90DFA" w:rsidP="00D90DFA">
            <w:pPr>
              <w:jc w:val="both"/>
              <w:rPr>
                <w:rFonts w:ascii="Arial" w:hAnsi="Arial" w:cs="Arial"/>
                <w:sz w:val="20"/>
                <w:szCs w:val="20"/>
              </w:rPr>
            </w:pPr>
            <w:r w:rsidRPr="00D90DFA">
              <w:rPr>
                <w:rFonts w:ascii="Arial" w:hAnsi="Arial" w:cs="Arial"/>
                <w:sz w:val="20"/>
                <w:szCs w:val="20"/>
              </w:rPr>
              <w:t>Im wyższy procentowy wskaźnik „Udział wydatków na działalność B+R w działalności gospodarczej Wnioskodawcy w ciągu ostatnich, zamkniętych 3 lat obrachunkowych” tym wyższe miejsce na liście rankingowej.</w:t>
            </w:r>
          </w:p>
          <w:p w:rsidR="00FF6932" w:rsidRPr="00EA7B6B" w:rsidRDefault="00D90DFA" w:rsidP="00D90DFA">
            <w:pPr>
              <w:spacing w:after="120"/>
              <w:jc w:val="both"/>
              <w:rPr>
                <w:rFonts w:ascii="Arial" w:hAnsi="Arial" w:cs="Arial"/>
              </w:rPr>
            </w:pPr>
            <w:r w:rsidRPr="00D90DFA">
              <w:rPr>
                <w:rFonts w:ascii="Arial" w:hAnsi="Arial" w:cs="Arial"/>
                <w:sz w:val="20"/>
                <w:szCs w:val="20"/>
              </w:rPr>
              <w:t>Wynik weryfikacji dokonanej na etapie realizacji oraz rozliczenia projektu wskazujący na nieprawidłowość ustalenia wartości kryteriów rozstrzygających skutkować może rozwiązaniem umowy o dofinansowanie projektu i uznaniem dofinansowania za nienależnie przyznane, jeżeli wartość tych kryteriów zdecydowała o wybraniu projektu do dofinansowania.</w:t>
            </w:r>
          </w:p>
        </w:tc>
      </w:tr>
    </w:tbl>
    <w:p w:rsidR="00D16CCC" w:rsidRDefault="00D16CCC" w:rsidP="00F116FC">
      <w:pPr>
        <w:rPr>
          <w:rFonts w:ascii="Arial" w:hAnsi="Arial" w:cs="Arial"/>
          <w:sz w:val="20"/>
          <w:szCs w:val="20"/>
        </w:rPr>
      </w:pPr>
    </w:p>
    <w:p w:rsidR="00D16CCC" w:rsidRDefault="00D16CCC">
      <w:pPr>
        <w:suppressAutoHyphens w:val="0"/>
        <w:spacing w:after="160" w:line="259" w:lineRule="auto"/>
        <w:rPr>
          <w:rFonts w:ascii="Arial" w:hAnsi="Arial" w:cs="Arial"/>
          <w:sz w:val="20"/>
          <w:szCs w:val="20"/>
        </w:rPr>
      </w:pPr>
      <w:r>
        <w:rPr>
          <w:rFonts w:ascii="Arial" w:hAnsi="Arial" w:cs="Arial"/>
          <w:sz w:val="20"/>
          <w:szCs w:val="20"/>
        </w:rPr>
        <w:br w:type="page"/>
      </w:r>
    </w:p>
    <w:tbl>
      <w:tblPr>
        <w:tblpPr w:leftFromText="141" w:rightFromText="141" w:vertAnchor="text" w:tblpY="1"/>
        <w:tblOverlap w:val="never"/>
        <w:tblW w:w="14283" w:type="dxa"/>
        <w:tblLayout w:type="fixed"/>
        <w:tblLook w:val="0000" w:firstRow="0" w:lastRow="0" w:firstColumn="0" w:lastColumn="0" w:noHBand="0" w:noVBand="0"/>
      </w:tblPr>
      <w:tblGrid>
        <w:gridCol w:w="534"/>
        <w:gridCol w:w="2551"/>
        <w:gridCol w:w="10064"/>
        <w:gridCol w:w="1134"/>
      </w:tblGrid>
      <w:tr w:rsidR="00D16CCC" w:rsidRPr="00F716BE" w:rsidTr="00063E42">
        <w:trPr>
          <w:trHeight w:val="514"/>
        </w:trPr>
        <w:tc>
          <w:tcPr>
            <w:tcW w:w="14283" w:type="dxa"/>
            <w:gridSpan w:val="4"/>
            <w:tcBorders>
              <w:top w:val="single" w:sz="4" w:space="0" w:color="000000"/>
              <w:left w:val="single" w:sz="4" w:space="0" w:color="000000"/>
              <w:bottom w:val="single" w:sz="4" w:space="0" w:color="000000"/>
              <w:right w:val="single" w:sz="4" w:space="0" w:color="000000"/>
            </w:tcBorders>
            <w:shd w:val="clear" w:color="auto" w:fill="0070C0"/>
            <w:vAlign w:val="center"/>
          </w:tcPr>
          <w:p w:rsidR="00D16CCC" w:rsidRPr="00F716BE" w:rsidRDefault="00D16CCC" w:rsidP="00245D38">
            <w:pPr>
              <w:keepNext/>
              <w:suppressAutoHyphens w:val="0"/>
              <w:snapToGrid w:val="0"/>
              <w:jc w:val="center"/>
              <w:rPr>
                <w:rFonts w:ascii="Arial" w:hAnsi="Arial" w:cs="Arial"/>
                <w:b/>
                <w:bCs/>
                <w:color w:val="FFFFFF"/>
                <w:sz w:val="20"/>
                <w:szCs w:val="20"/>
                <w:lang w:eastAsia="pl-PL"/>
              </w:rPr>
            </w:pPr>
            <w:r w:rsidRPr="00F716BE">
              <w:rPr>
                <w:rFonts w:ascii="Arial" w:hAnsi="Arial" w:cs="Arial"/>
                <w:b/>
                <w:bCs/>
                <w:color w:val="FFFFFF"/>
                <w:sz w:val="20"/>
                <w:szCs w:val="20"/>
                <w:lang w:eastAsia="pl-PL"/>
              </w:rPr>
              <w:t xml:space="preserve">KRYTERIA </w:t>
            </w:r>
            <w:r>
              <w:rPr>
                <w:rFonts w:ascii="Arial" w:hAnsi="Arial" w:cs="Arial"/>
                <w:b/>
                <w:bCs/>
                <w:color w:val="FFFFFF"/>
                <w:sz w:val="20"/>
                <w:szCs w:val="20"/>
                <w:lang w:eastAsia="pl-PL"/>
              </w:rPr>
              <w:t>FORMALNE</w:t>
            </w:r>
          </w:p>
        </w:tc>
      </w:tr>
      <w:tr w:rsidR="00D16CCC" w:rsidRPr="00F716BE" w:rsidTr="00063E42">
        <w:trPr>
          <w:trHeight w:val="421"/>
        </w:trPr>
        <w:tc>
          <w:tcPr>
            <w:tcW w:w="534" w:type="dxa"/>
            <w:tcBorders>
              <w:top w:val="single" w:sz="4" w:space="0" w:color="000000"/>
              <w:left w:val="single" w:sz="4" w:space="0" w:color="000000"/>
              <w:bottom w:val="single" w:sz="4" w:space="0" w:color="000000"/>
            </w:tcBorders>
            <w:shd w:val="clear" w:color="auto" w:fill="C6D9F1"/>
            <w:vAlign w:val="center"/>
          </w:tcPr>
          <w:p w:rsidR="00D16CCC" w:rsidRPr="00F716BE" w:rsidRDefault="00D16CCC" w:rsidP="00245D38">
            <w:pPr>
              <w:keepNext/>
              <w:tabs>
                <w:tab w:val="left" w:pos="540"/>
              </w:tabs>
              <w:suppressAutoHyphens w:val="0"/>
              <w:snapToGrid w:val="0"/>
              <w:jc w:val="center"/>
              <w:rPr>
                <w:rFonts w:ascii="Arial" w:hAnsi="Arial" w:cs="Arial"/>
                <w:b/>
                <w:bCs/>
                <w:sz w:val="20"/>
                <w:szCs w:val="20"/>
                <w:lang w:eastAsia="pl-PL"/>
              </w:rPr>
            </w:pPr>
            <w:r w:rsidRPr="00F716BE">
              <w:rPr>
                <w:rFonts w:ascii="Arial" w:hAnsi="Arial" w:cs="Arial"/>
                <w:b/>
                <w:bCs/>
                <w:sz w:val="20"/>
                <w:szCs w:val="20"/>
                <w:lang w:eastAsia="pl-PL"/>
              </w:rPr>
              <w:t>lp.</w:t>
            </w:r>
          </w:p>
        </w:tc>
        <w:tc>
          <w:tcPr>
            <w:tcW w:w="2551" w:type="dxa"/>
            <w:tcBorders>
              <w:top w:val="single" w:sz="4" w:space="0" w:color="000000"/>
              <w:left w:val="single" w:sz="4" w:space="0" w:color="000000"/>
              <w:bottom w:val="single" w:sz="4" w:space="0" w:color="000000"/>
            </w:tcBorders>
            <w:shd w:val="clear" w:color="auto" w:fill="C6D9F1"/>
            <w:vAlign w:val="center"/>
          </w:tcPr>
          <w:p w:rsidR="00D16CCC" w:rsidRPr="00F716BE" w:rsidRDefault="00D16CCC" w:rsidP="00245D38">
            <w:pPr>
              <w:keepNext/>
              <w:suppressAutoHyphens w:val="0"/>
              <w:snapToGrid w:val="0"/>
              <w:jc w:val="center"/>
              <w:rPr>
                <w:rFonts w:ascii="Arial" w:hAnsi="Arial" w:cs="Arial"/>
                <w:b/>
                <w:iCs/>
                <w:sz w:val="20"/>
                <w:szCs w:val="20"/>
                <w:lang w:eastAsia="pl-PL"/>
              </w:rPr>
            </w:pPr>
            <w:r w:rsidRPr="00F716BE">
              <w:rPr>
                <w:rFonts w:ascii="Arial" w:hAnsi="Arial" w:cs="Arial"/>
                <w:b/>
                <w:iCs/>
                <w:sz w:val="20"/>
                <w:szCs w:val="20"/>
                <w:lang w:eastAsia="pl-PL"/>
              </w:rPr>
              <w:t>nazwa kryterium</w:t>
            </w:r>
          </w:p>
        </w:tc>
        <w:tc>
          <w:tcPr>
            <w:tcW w:w="10064" w:type="dxa"/>
            <w:tcBorders>
              <w:top w:val="single" w:sz="4" w:space="0" w:color="000000"/>
              <w:left w:val="single" w:sz="4" w:space="0" w:color="000000"/>
              <w:bottom w:val="single" w:sz="4" w:space="0" w:color="000000"/>
            </w:tcBorders>
            <w:shd w:val="clear" w:color="auto" w:fill="C6D9F1"/>
            <w:vAlign w:val="center"/>
          </w:tcPr>
          <w:p w:rsidR="00D16CCC" w:rsidRPr="00F716BE" w:rsidRDefault="00D16CCC" w:rsidP="00245D38">
            <w:pPr>
              <w:keepNext/>
              <w:suppressAutoHyphens w:val="0"/>
              <w:snapToGrid w:val="0"/>
              <w:jc w:val="center"/>
              <w:rPr>
                <w:rFonts w:ascii="Arial" w:hAnsi="Arial" w:cs="Arial"/>
                <w:b/>
                <w:iCs/>
                <w:sz w:val="20"/>
                <w:szCs w:val="20"/>
                <w:lang w:eastAsia="pl-PL"/>
              </w:rPr>
            </w:pPr>
            <w:r w:rsidRPr="00F716BE">
              <w:rPr>
                <w:rFonts w:ascii="Arial" w:hAnsi="Arial" w:cs="Arial"/>
                <w:b/>
                <w:iCs/>
                <w:sz w:val="20"/>
                <w:szCs w:val="20"/>
                <w:lang w:eastAsia="pl-PL"/>
              </w:rPr>
              <w:t>opis kryterium</w:t>
            </w:r>
          </w:p>
        </w:tc>
        <w:tc>
          <w:tcPr>
            <w:tcW w:w="1134"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D16CCC" w:rsidRPr="00F716BE" w:rsidRDefault="00D16CCC" w:rsidP="00245D38">
            <w:pPr>
              <w:keepNext/>
              <w:suppressAutoHyphens w:val="0"/>
              <w:snapToGrid w:val="0"/>
              <w:jc w:val="center"/>
              <w:rPr>
                <w:rFonts w:ascii="Arial" w:hAnsi="Arial" w:cs="Arial"/>
                <w:b/>
                <w:bCs/>
                <w:sz w:val="20"/>
                <w:szCs w:val="20"/>
                <w:lang w:eastAsia="pl-PL"/>
              </w:rPr>
            </w:pPr>
            <w:r w:rsidRPr="00F716BE">
              <w:rPr>
                <w:rFonts w:ascii="Arial" w:hAnsi="Arial" w:cs="Arial"/>
                <w:b/>
                <w:bCs/>
                <w:sz w:val="20"/>
                <w:szCs w:val="20"/>
                <w:lang w:eastAsia="pl-PL"/>
              </w:rPr>
              <w:t>ocena</w:t>
            </w:r>
          </w:p>
        </w:tc>
      </w:tr>
      <w:tr w:rsidR="00D16CCC" w:rsidRPr="00F716BE" w:rsidTr="00063E42">
        <w:trPr>
          <w:trHeight w:val="364"/>
        </w:trPr>
        <w:tc>
          <w:tcPr>
            <w:tcW w:w="14283" w:type="dxa"/>
            <w:gridSpan w:val="4"/>
            <w:tcBorders>
              <w:top w:val="single" w:sz="4" w:space="0" w:color="000000"/>
              <w:left w:val="single" w:sz="4" w:space="0" w:color="000000"/>
              <w:bottom w:val="single" w:sz="4" w:space="0" w:color="000000"/>
              <w:right w:val="single" w:sz="4" w:space="0" w:color="auto"/>
            </w:tcBorders>
            <w:shd w:val="clear" w:color="auto" w:fill="C6D9F1"/>
            <w:vAlign w:val="center"/>
          </w:tcPr>
          <w:p w:rsidR="00D16CCC" w:rsidRPr="00F716BE" w:rsidRDefault="00D16CCC" w:rsidP="00245D38">
            <w:pPr>
              <w:keepNext/>
              <w:keepLines/>
              <w:suppressAutoHyphens w:val="0"/>
              <w:autoSpaceDE w:val="0"/>
              <w:autoSpaceDN w:val="0"/>
              <w:adjustRightInd w:val="0"/>
              <w:jc w:val="both"/>
              <w:rPr>
                <w:rFonts w:ascii="Arial" w:hAnsi="Arial" w:cs="Arial"/>
                <w:b/>
                <w:sz w:val="20"/>
                <w:szCs w:val="20"/>
                <w:lang w:eastAsia="pl-PL"/>
              </w:rPr>
            </w:pPr>
            <w:r w:rsidRPr="00F716BE">
              <w:rPr>
                <w:rFonts w:ascii="Arial" w:hAnsi="Arial" w:cs="Arial"/>
                <w:b/>
                <w:sz w:val="20"/>
                <w:szCs w:val="20"/>
                <w:lang w:eastAsia="pl-PL"/>
              </w:rPr>
              <w:t>Kryteria formalne - Wnioskodawca:</w:t>
            </w:r>
          </w:p>
        </w:tc>
      </w:tr>
      <w:tr w:rsidR="00AC4E87" w:rsidRPr="00F716BE" w:rsidTr="00063E42">
        <w:trPr>
          <w:trHeight w:val="284"/>
        </w:trPr>
        <w:tc>
          <w:tcPr>
            <w:tcW w:w="534" w:type="dxa"/>
            <w:tcBorders>
              <w:top w:val="single" w:sz="4" w:space="0" w:color="000000"/>
              <w:left w:val="single" w:sz="4" w:space="0" w:color="000000"/>
              <w:bottom w:val="single" w:sz="4" w:space="0" w:color="000000"/>
            </w:tcBorders>
          </w:tcPr>
          <w:p w:rsidR="00AC4E87" w:rsidRPr="00F716BE" w:rsidRDefault="00AC4E87" w:rsidP="00245D38">
            <w:pPr>
              <w:keepNext/>
              <w:tabs>
                <w:tab w:val="left" w:pos="540"/>
              </w:tabs>
              <w:suppressAutoHyphens w:val="0"/>
              <w:snapToGrid w:val="0"/>
              <w:rPr>
                <w:rFonts w:ascii="Arial" w:hAnsi="Arial" w:cs="Arial"/>
                <w:b/>
                <w:bCs/>
                <w:sz w:val="20"/>
                <w:szCs w:val="20"/>
                <w:lang w:eastAsia="pl-PL"/>
              </w:rPr>
            </w:pPr>
            <w:r w:rsidRPr="00F716BE">
              <w:rPr>
                <w:rFonts w:ascii="Arial" w:hAnsi="Arial" w:cs="Arial"/>
                <w:b/>
                <w:bCs/>
                <w:sz w:val="20"/>
                <w:szCs w:val="20"/>
                <w:lang w:eastAsia="pl-PL"/>
              </w:rPr>
              <w:t>1.</w:t>
            </w:r>
          </w:p>
        </w:tc>
        <w:tc>
          <w:tcPr>
            <w:tcW w:w="2551" w:type="dxa"/>
            <w:tcBorders>
              <w:top w:val="single" w:sz="4" w:space="0" w:color="000000"/>
              <w:left w:val="single" w:sz="4" w:space="0" w:color="000000"/>
              <w:bottom w:val="single" w:sz="4" w:space="0" w:color="000000"/>
            </w:tcBorders>
          </w:tcPr>
          <w:p w:rsidR="004B54F8" w:rsidRDefault="00AC4E87">
            <w:pPr>
              <w:keepNext/>
              <w:keepLines/>
              <w:suppressAutoHyphens w:val="0"/>
              <w:autoSpaceDE w:val="0"/>
              <w:snapToGrid w:val="0"/>
              <w:rPr>
                <w:rFonts w:ascii="Arial" w:hAnsi="Arial" w:cs="Arial"/>
                <w:sz w:val="20"/>
                <w:szCs w:val="20"/>
                <w:lang w:eastAsia="pl-PL"/>
              </w:rPr>
            </w:pPr>
            <w:r w:rsidRPr="00AC4E87">
              <w:rPr>
                <w:rFonts w:ascii="Arial" w:hAnsi="Arial" w:cs="Arial"/>
                <w:sz w:val="20"/>
                <w:szCs w:val="20"/>
              </w:rPr>
              <w:t xml:space="preserve">Wnioskodawca nie podlega wykluczeniu z możliwości ubiegania się o </w:t>
            </w:r>
            <w:r w:rsidR="00355C02">
              <w:rPr>
                <w:rFonts w:ascii="Arial" w:hAnsi="Arial" w:cs="Arial"/>
                <w:sz w:val="20"/>
                <w:szCs w:val="20"/>
              </w:rPr>
              <w:t>dofinansowania</w:t>
            </w:r>
          </w:p>
        </w:tc>
        <w:tc>
          <w:tcPr>
            <w:tcW w:w="10064" w:type="dxa"/>
            <w:tcBorders>
              <w:top w:val="single" w:sz="4" w:space="0" w:color="000000"/>
              <w:left w:val="single" w:sz="4" w:space="0" w:color="000000"/>
              <w:bottom w:val="single" w:sz="4" w:space="0" w:color="000000"/>
              <w:right w:val="single" w:sz="4" w:space="0" w:color="auto"/>
            </w:tcBorders>
          </w:tcPr>
          <w:p w:rsidR="00355C02" w:rsidRPr="009A3C49" w:rsidRDefault="00355C02" w:rsidP="00355C02">
            <w:pPr>
              <w:keepNext/>
              <w:snapToGrid w:val="0"/>
              <w:jc w:val="both"/>
              <w:rPr>
                <w:rFonts w:ascii="Arial" w:hAnsi="Arial" w:cs="Arial"/>
                <w:sz w:val="20"/>
                <w:szCs w:val="20"/>
                <w:lang w:eastAsia="pl-PL"/>
              </w:rPr>
            </w:pPr>
            <w:r w:rsidRPr="009A3C49">
              <w:rPr>
                <w:rFonts w:ascii="Arial" w:hAnsi="Arial" w:cs="Arial"/>
                <w:sz w:val="20"/>
                <w:szCs w:val="20"/>
                <w:lang w:eastAsia="pl-PL"/>
              </w:rPr>
              <w:t>W odniesieniu do wnioskodawcy nie zachodzą przesłanki określone w:</w:t>
            </w:r>
          </w:p>
          <w:p w:rsidR="00355C02" w:rsidRPr="009A3C49" w:rsidRDefault="00355C02" w:rsidP="00C810E8">
            <w:pPr>
              <w:pStyle w:val="Akapitzlist"/>
              <w:numPr>
                <w:ilvl w:val="0"/>
                <w:numId w:val="33"/>
              </w:numPr>
              <w:suppressAutoHyphens w:val="0"/>
              <w:ind w:left="357" w:hanging="357"/>
              <w:jc w:val="both"/>
              <w:rPr>
                <w:rFonts w:ascii="Arial" w:eastAsia="Calibri" w:hAnsi="Arial" w:cs="Arial"/>
                <w:sz w:val="20"/>
                <w:szCs w:val="20"/>
                <w:lang w:eastAsia="pl-PL"/>
              </w:rPr>
            </w:pPr>
            <w:r w:rsidRPr="009A3C49">
              <w:rPr>
                <w:rFonts w:ascii="Arial" w:eastAsia="Calibri" w:hAnsi="Arial" w:cs="Arial"/>
                <w:sz w:val="20"/>
                <w:szCs w:val="20"/>
                <w:lang w:eastAsia="pl-PL"/>
              </w:rPr>
              <w:t>art. 211 ustawy z dnia 30 czerwca 2005 r. o finansach publicznych,</w:t>
            </w:r>
          </w:p>
          <w:p w:rsidR="00355C02" w:rsidRPr="009A3C49" w:rsidRDefault="00355C02" w:rsidP="00C810E8">
            <w:pPr>
              <w:numPr>
                <w:ilvl w:val="0"/>
                <w:numId w:val="33"/>
              </w:numPr>
              <w:suppressAutoHyphens w:val="0"/>
              <w:ind w:left="357" w:hanging="357"/>
              <w:jc w:val="both"/>
              <w:rPr>
                <w:rFonts w:ascii="Arial" w:hAnsi="Arial" w:cs="Arial"/>
                <w:sz w:val="20"/>
                <w:szCs w:val="20"/>
                <w:lang w:eastAsia="pl-PL"/>
              </w:rPr>
            </w:pPr>
            <w:r w:rsidRPr="009A3C49">
              <w:rPr>
                <w:rFonts w:ascii="Arial" w:hAnsi="Arial" w:cs="Arial"/>
                <w:sz w:val="20"/>
                <w:szCs w:val="20"/>
                <w:lang w:eastAsia="pl-PL"/>
              </w:rPr>
              <w:t>art. 207 ustawy z dnia 27 sierpnia 2009 r. o finansach publicznych,</w:t>
            </w:r>
          </w:p>
          <w:p w:rsidR="00355C02" w:rsidRPr="009A3C49" w:rsidRDefault="00355C02" w:rsidP="00C810E8">
            <w:pPr>
              <w:numPr>
                <w:ilvl w:val="0"/>
                <w:numId w:val="33"/>
              </w:numPr>
              <w:suppressAutoHyphens w:val="0"/>
              <w:autoSpaceDE w:val="0"/>
              <w:autoSpaceDN w:val="0"/>
              <w:adjustRightInd w:val="0"/>
              <w:ind w:left="357" w:hanging="357"/>
              <w:jc w:val="both"/>
              <w:rPr>
                <w:rFonts w:ascii="Arial" w:hAnsi="Arial" w:cs="Arial"/>
                <w:sz w:val="20"/>
                <w:szCs w:val="20"/>
                <w:lang w:eastAsia="pl-PL"/>
              </w:rPr>
            </w:pPr>
            <w:r w:rsidRPr="009A3C49">
              <w:rPr>
                <w:rFonts w:ascii="Arial" w:hAnsi="Arial" w:cs="Arial"/>
                <w:sz w:val="20"/>
                <w:szCs w:val="20"/>
                <w:lang w:eastAsia="pl-PL"/>
              </w:rPr>
              <w:t>art. 12 ust. 1 pkt 1 ustawy z dnia 15 czerwca 2012 r. o skutkach powierzania wykonywania pracy cudzoziemcom przebywającym wbrew przepisom na terytorium Rzeczypospolitej Polskiej,</w:t>
            </w:r>
          </w:p>
          <w:p w:rsidR="00355C02" w:rsidRPr="009A3C49" w:rsidRDefault="00355C02" w:rsidP="00C810E8">
            <w:pPr>
              <w:numPr>
                <w:ilvl w:val="0"/>
                <w:numId w:val="33"/>
              </w:numPr>
              <w:suppressAutoHyphens w:val="0"/>
              <w:autoSpaceDE w:val="0"/>
              <w:autoSpaceDN w:val="0"/>
              <w:adjustRightInd w:val="0"/>
              <w:ind w:left="357" w:hanging="357"/>
              <w:jc w:val="both"/>
              <w:rPr>
                <w:rFonts w:ascii="Arial" w:hAnsi="Arial" w:cs="Arial"/>
                <w:sz w:val="20"/>
                <w:szCs w:val="20"/>
                <w:lang w:eastAsia="pl-PL"/>
              </w:rPr>
            </w:pPr>
            <w:r w:rsidRPr="009A3C49">
              <w:rPr>
                <w:rFonts w:ascii="Arial" w:hAnsi="Arial" w:cs="Arial"/>
                <w:sz w:val="20"/>
                <w:szCs w:val="20"/>
                <w:lang w:eastAsia="pl-PL"/>
              </w:rPr>
              <w:t>art. 9 ust. 1 pkt 2a ustawy z dnia 28 października 2002 r. o odpowiedzialności podmiotów zbiorowych za czyny zabronione pod groźbą kary,</w:t>
            </w:r>
          </w:p>
          <w:p w:rsidR="00355C02" w:rsidRDefault="00355C02" w:rsidP="00C810E8">
            <w:pPr>
              <w:numPr>
                <w:ilvl w:val="0"/>
                <w:numId w:val="33"/>
              </w:numPr>
              <w:suppressAutoHyphens w:val="0"/>
              <w:autoSpaceDE w:val="0"/>
              <w:autoSpaceDN w:val="0"/>
              <w:adjustRightInd w:val="0"/>
              <w:ind w:left="357" w:hanging="357"/>
              <w:jc w:val="both"/>
              <w:rPr>
                <w:rFonts w:ascii="Arial" w:hAnsi="Arial" w:cs="Arial"/>
                <w:sz w:val="20"/>
                <w:szCs w:val="20"/>
                <w:lang w:eastAsia="pl-PL"/>
              </w:rPr>
            </w:pPr>
            <w:r w:rsidRPr="009A3C49">
              <w:rPr>
                <w:rFonts w:ascii="Arial" w:hAnsi="Arial" w:cs="Arial"/>
                <w:sz w:val="20"/>
                <w:szCs w:val="20"/>
                <w:lang w:eastAsia="pl-PL"/>
              </w:rPr>
              <w:t>przepisów zawartych w art. 37 ust. 3 ustawy z dnia 11 lipca 2014 r. o zasadach realizacji programów w zakresie polityki spójności finansowanych w perspektywie finansowej 2014–2020,</w:t>
            </w:r>
          </w:p>
          <w:p w:rsidR="00355C02" w:rsidRPr="00284C13" w:rsidRDefault="00355C02" w:rsidP="00C810E8">
            <w:pPr>
              <w:pStyle w:val="Akapitzlist"/>
              <w:numPr>
                <w:ilvl w:val="0"/>
                <w:numId w:val="159"/>
              </w:numPr>
              <w:suppressAutoHyphens w:val="0"/>
              <w:autoSpaceDE w:val="0"/>
              <w:autoSpaceDN w:val="0"/>
              <w:adjustRightInd w:val="0"/>
              <w:spacing w:after="60"/>
              <w:ind w:left="357" w:hanging="357"/>
              <w:jc w:val="both"/>
              <w:rPr>
                <w:rFonts w:ascii="Arial" w:eastAsia="Calibri" w:hAnsi="Arial" w:cs="Arial"/>
                <w:sz w:val="20"/>
                <w:szCs w:val="20"/>
                <w:lang w:eastAsia="pl-PL"/>
              </w:rPr>
            </w:pPr>
            <w:r w:rsidRPr="00284C13">
              <w:rPr>
                <w:rFonts w:ascii="Arial" w:eastAsia="Calibri" w:hAnsi="Arial" w:cs="Arial"/>
                <w:sz w:val="20"/>
                <w:szCs w:val="20"/>
                <w:lang w:eastAsia="pl-PL"/>
              </w:rPr>
              <w:t>przepisów zawartych w art. 6b ust. 3 ustawy z dnia 9 listopada 2000 r. o utworzeniu Polskiej Age</w:t>
            </w:r>
            <w:r>
              <w:rPr>
                <w:rFonts w:ascii="Arial" w:eastAsia="Calibri" w:hAnsi="Arial" w:cs="Arial"/>
                <w:sz w:val="20"/>
                <w:szCs w:val="20"/>
                <w:lang w:eastAsia="pl-PL"/>
              </w:rPr>
              <w:t>ncji Rozwoju Przedsiębiorczości,</w:t>
            </w:r>
          </w:p>
          <w:p w:rsidR="00355C02" w:rsidRPr="009A3C49" w:rsidRDefault="00355C02" w:rsidP="00355C02">
            <w:pPr>
              <w:autoSpaceDE w:val="0"/>
              <w:autoSpaceDN w:val="0"/>
              <w:adjustRightInd w:val="0"/>
              <w:jc w:val="both"/>
              <w:rPr>
                <w:rFonts w:ascii="Arial" w:hAnsi="Arial" w:cs="Arial"/>
                <w:sz w:val="20"/>
                <w:szCs w:val="20"/>
                <w:lang w:eastAsia="pl-PL"/>
              </w:rPr>
            </w:pPr>
            <w:r w:rsidRPr="009A3C49">
              <w:rPr>
                <w:rFonts w:ascii="Arial" w:hAnsi="Arial" w:cs="Arial"/>
                <w:sz w:val="20"/>
                <w:szCs w:val="20"/>
                <w:lang w:eastAsia="pl-PL"/>
              </w:rPr>
              <w:t>oraz</w:t>
            </w:r>
          </w:p>
          <w:p w:rsidR="00355C02" w:rsidRDefault="00355C02" w:rsidP="00C810E8">
            <w:pPr>
              <w:numPr>
                <w:ilvl w:val="0"/>
                <w:numId w:val="33"/>
              </w:numPr>
              <w:suppressAutoHyphens w:val="0"/>
              <w:autoSpaceDE w:val="0"/>
              <w:autoSpaceDN w:val="0"/>
              <w:ind w:left="357" w:hanging="357"/>
              <w:jc w:val="both"/>
              <w:rPr>
                <w:rFonts w:ascii="Arial" w:hAnsi="Arial" w:cs="Arial"/>
                <w:sz w:val="20"/>
                <w:szCs w:val="20"/>
                <w:lang w:eastAsia="pl-PL"/>
              </w:rPr>
            </w:pPr>
            <w:r w:rsidRPr="009A3C49">
              <w:rPr>
                <w:rFonts w:ascii="Arial" w:hAnsi="Arial" w:cs="Arial"/>
                <w:sz w:val="20"/>
                <w:szCs w:val="20"/>
                <w:lang w:eastAsia="pl-PL"/>
              </w:rPr>
              <w:t>na wnioskodawcy nie ciąży obowiązek zwrotu pomocy publicznej, wynikający</w:t>
            </w:r>
            <w:r w:rsidR="00063E42">
              <w:rPr>
                <w:rFonts w:ascii="Arial" w:hAnsi="Arial" w:cs="Arial"/>
                <w:sz w:val="20"/>
                <w:szCs w:val="20"/>
                <w:lang w:eastAsia="pl-PL"/>
              </w:rPr>
              <w:t xml:space="preserve"> </w:t>
            </w:r>
            <w:r w:rsidRPr="009A3C49">
              <w:rPr>
                <w:rFonts w:ascii="Arial" w:hAnsi="Arial" w:cs="Arial"/>
                <w:sz w:val="20"/>
                <w:szCs w:val="20"/>
                <w:lang w:eastAsia="pl-PL"/>
              </w:rPr>
              <w:t>z decyzji Komisji Europejskiej uznającej taką pomoc za niezgodną z pra</w:t>
            </w:r>
            <w:r>
              <w:rPr>
                <w:rFonts w:ascii="Arial" w:hAnsi="Arial" w:cs="Arial"/>
                <w:sz w:val="20"/>
                <w:szCs w:val="20"/>
                <w:lang w:eastAsia="pl-PL"/>
              </w:rPr>
              <w:t>wem oraz</w:t>
            </w:r>
            <w:r w:rsidR="00063E42">
              <w:rPr>
                <w:rFonts w:ascii="Arial" w:hAnsi="Arial" w:cs="Arial"/>
                <w:sz w:val="20"/>
                <w:szCs w:val="20"/>
                <w:lang w:eastAsia="pl-PL"/>
              </w:rPr>
              <w:t xml:space="preserve"> </w:t>
            </w:r>
            <w:r>
              <w:rPr>
                <w:rFonts w:ascii="Arial" w:hAnsi="Arial" w:cs="Arial"/>
                <w:sz w:val="20"/>
                <w:szCs w:val="20"/>
                <w:lang w:eastAsia="pl-PL"/>
              </w:rPr>
              <w:t>z rynkiem wewnętrznym,</w:t>
            </w:r>
          </w:p>
          <w:p w:rsidR="00355C02" w:rsidRPr="00284C13" w:rsidRDefault="00355C02" w:rsidP="00C810E8">
            <w:pPr>
              <w:pStyle w:val="Akapitzlist"/>
              <w:numPr>
                <w:ilvl w:val="0"/>
                <w:numId w:val="159"/>
              </w:numPr>
              <w:suppressAutoHyphens w:val="0"/>
              <w:spacing w:after="60"/>
              <w:ind w:left="357" w:hanging="357"/>
              <w:jc w:val="both"/>
              <w:rPr>
                <w:rFonts w:ascii="Arial" w:eastAsia="Calibri" w:hAnsi="Arial" w:cs="Arial"/>
                <w:sz w:val="20"/>
                <w:szCs w:val="20"/>
                <w:lang w:eastAsia="pl-PL"/>
              </w:rPr>
            </w:pPr>
            <w:r w:rsidRPr="00284C13">
              <w:rPr>
                <w:rFonts w:ascii="Arial" w:eastAsia="Calibri" w:hAnsi="Arial" w:cs="Arial"/>
                <w:sz w:val="20"/>
                <w:szCs w:val="20"/>
                <w:lang w:eastAsia="pl-PL"/>
              </w:rPr>
              <w:t>wnioskodawca oświadcza, że nie znajduje się w trudnej sytuacji w rozumieniu unijnych przepisów dotyczących pomocy państwa (w szczególności rozporządzenia Komisji (UE) nr 651/2014 z dnia 17 czerwca 2014 r. uznającego niektóre rodzaje pomocy za zgodne z rynkiem wewnętrznym w zastos</w:t>
            </w:r>
            <w:r>
              <w:rPr>
                <w:rFonts w:ascii="Arial" w:eastAsia="Calibri" w:hAnsi="Arial" w:cs="Arial"/>
                <w:sz w:val="20"/>
                <w:szCs w:val="20"/>
                <w:lang w:eastAsia="pl-PL"/>
              </w:rPr>
              <w:t>owaniu art. 107 i 108 Traktatu).</w:t>
            </w:r>
            <w:r w:rsidRPr="00284C13">
              <w:rPr>
                <w:rFonts w:ascii="Arial" w:eastAsia="Calibri" w:hAnsi="Arial" w:cs="Arial"/>
                <w:sz w:val="20"/>
                <w:szCs w:val="20"/>
                <w:lang w:eastAsia="pl-PL"/>
              </w:rPr>
              <w:t xml:space="preserve"> </w:t>
            </w:r>
          </w:p>
          <w:p w:rsidR="00AC4E87" w:rsidRPr="00AC4E87" w:rsidRDefault="00355C02" w:rsidP="00AC4E87">
            <w:pPr>
              <w:jc w:val="both"/>
              <w:rPr>
                <w:rFonts w:ascii="Arial" w:hAnsi="Arial" w:cs="Arial"/>
                <w:sz w:val="20"/>
                <w:szCs w:val="20"/>
              </w:rPr>
            </w:pPr>
            <w:r w:rsidRPr="009A3C49">
              <w:rPr>
                <w:rFonts w:ascii="Arial" w:hAnsi="Arial" w:cs="Arial"/>
                <w:sz w:val="20"/>
                <w:szCs w:val="20"/>
                <w:lang w:eastAsia="pl-PL"/>
              </w:rPr>
              <w:t xml:space="preserve">Kryterium będzie oceniane na podstawie oświadczenia Wnioskodawcy, będącego integralną częścią wniosku o dofinansowanie. Przed podpisaniem umowy o dofinansowanie projektu dokonana zostanie weryfikacja spełniania powyższych warunków w szczególności w oparciu o dokumenty wskazane w Regulaminie </w:t>
            </w:r>
            <w:r w:rsidRPr="009A3C49">
              <w:rPr>
                <w:sz w:val="20"/>
                <w:szCs w:val="20"/>
              </w:rPr>
              <w:t xml:space="preserve"> </w:t>
            </w:r>
            <w:r w:rsidRPr="009A3C49">
              <w:rPr>
                <w:rFonts w:ascii="Arial" w:hAnsi="Arial" w:cs="Arial"/>
                <w:sz w:val="20"/>
                <w:szCs w:val="20"/>
                <w:lang w:eastAsia="pl-PL"/>
              </w:rPr>
              <w:t xml:space="preserve">Konkursu. Dodatkowo </w:t>
            </w:r>
            <w:r w:rsidRPr="009A3C49">
              <w:rPr>
                <w:rFonts w:cs="Calibri"/>
                <w:sz w:val="20"/>
                <w:szCs w:val="20"/>
                <w:lang w:eastAsia="pl-PL"/>
              </w:rPr>
              <w:t xml:space="preserve"> </w:t>
            </w:r>
            <w:r>
              <w:rPr>
                <w:rFonts w:ascii="Arial" w:hAnsi="Arial" w:cs="Arial"/>
                <w:sz w:val="20"/>
                <w:szCs w:val="20"/>
                <w:lang w:eastAsia="pl-PL"/>
              </w:rPr>
              <w:t>Polska Agencja Rozwoju Przedsiębiorczości</w:t>
            </w:r>
            <w:r w:rsidRPr="009A3C49">
              <w:rPr>
                <w:rFonts w:ascii="Arial" w:hAnsi="Arial" w:cs="Arial"/>
                <w:sz w:val="20"/>
                <w:szCs w:val="20"/>
                <w:lang w:eastAsia="pl-PL"/>
              </w:rPr>
              <w:t xml:space="preserve"> wystąpi do Ministra Finansów o informację czy wyłoniony (rekomendowany do dofinansowania Wnioskodawca) nie widnieje w  Rejestrze podmiotów wykluczonych.</w:t>
            </w:r>
          </w:p>
        </w:tc>
        <w:tc>
          <w:tcPr>
            <w:tcW w:w="1134" w:type="dxa"/>
            <w:tcBorders>
              <w:top w:val="single" w:sz="4" w:space="0" w:color="auto"/>
              <w:left w:val="single" w:sz="4" w:space="0" w:color="auto"/>
              <w:bottom w:val="single" w:sz="4" w:space="0" w:color="auto"/>
              <w:right w:val="single" w:sz="4" w:space="0" w:color="auto"/>
            </w:tcBorders>
          </w:tcPr>
          <w:p w:rsidR="00AC4E87" w:rsidRPr="00AC4E87" w:rsidRDefault="00AC4E87" w:rsidP="00AC4E87">
            <w:pPr>
              <w:keepNext/>
              <w:suppressAutoHyphens w:val="0"/>
              <w:snapToGrid w:val="0"/>
              <w:jc w:val="center"/>
              <w:rPr>
                <w:rFonts w:ascii="Arial" w:hAnsi="Arial" w:cs="Arial"/>
                <w:b/>
                <w:bCs/>
                <w:sz w:val="20"/>
                <w:szCs w:val="20"/>
                <w:lang w:eastAsia="pl-PL"/>
              </w:rPr>
            </w:pPr>
            <w:r w:rsidRPr="00AC4E87">
              <w:rPr>
                <w:rFonts w:ascii="Arial" w:hAnsi="Arial" w:cs="Arial"/>
                <w:sz w:val="20"/>
                <w:szCs w:val="20"/>
              </w:rPr>
              <w:t>TAK/NIE</w:t>
            </w:r>
          </w:p>
        </w:tc>
      </w:tr>
      <w:tr w:rsidR="00AC4E87" w:rsidRPr="00F716BE" w:rsidTr="00063E42">
        <w:trPr>
          <w:trHeight w:val="284"/>
        </w:trPr>
        <w:tc>
          <w:tcPr>
            <w:tcW w:w="534" w:type="dxa"/>
            <w:tcBorders>
              <w:top w:val="single" w:sz="4" w:space="0" w:color="000000"/>
              <w:left w:val="single" w:sz="4" w:space="0" w:color="000000"/>
              <w:bottom w:val="single" w:sz="4" w:space="0" w:color="000000"/>
            </w:tcBorders>
          </w:tcPr>
          <w:p w:rsidR="00AC4E87" w:rsidRPr="00F716BE" w:rsidRDefault="00AC4E87" w:rsidP="00245D38">
            <w:pPr>
              <w:keepNext/>
              <w:tabs>
                <w:tab w:val="left" w:pos="540"/>
              </w:tabs>
              <w:suppressAutoHyphens w:val="0"/>
              <w:snapToGrid w:val="0"/>
              <w:rPr>
                <w:rFonts w:ascii="Arial" w:hAnsi="Arial" w:cs="Arial"/>
                <w:b/>
                <w:bCs/>
                <w:sz w:val="20"/>
                <w:szCs w:val="20"/>
                <w:lang w:eastAsia="pl-PL"/>
              </w:rPr>
            </w:pPr>
            <w:r>
              <w:rPr>
                <w:rFonts w:ascii="Arial" w:hAnsi="Arial" w:cs="Arial"/>
                <w:b/>
                <w:bCs/>
                <w:sz w:val="20"/>
                <w:szCs w:val="20"/>
                <w:lang w:eastAsia="pl-PL"/>
              </w:rPr>
              <w:t>2.</w:t>
            </w:r>
          </w:p>
        </w:tc>
        <w:tc>
          <w:tcPr>
            <w:tcW w:w="2551" w:type="dxa"/>
            <w:tcBorders>
              <w:top w:val="single" w:sz="4" w:space="0" w:color="000000"/>
              <w:left w:val="single" w:sz="4" w:space="0" w:color="000000"/>
              <w:bottom w:val="single" w:sz="4" w:space="0" w:color="000000"/>
            </w:tcBorders>
          </w:tcPr>
          <w:p w:rsidR="00AC4E87" w:rsidRPr="00AC4E87" w:rsidRDefault="00AC4E87" w:rsidP="00AC4E87">
            <w:pPr>
              <w:keepNext/>
              <w:keepLines/>
              <w:suppressAutoHyphens w:val="0"/>
              <w:autoSpaceDE w:val="0"/>
              <w:snapToGrid w:val="0"/>
              <w:rPr>
                <w:rFonts w:ascii="Arial" w:hAnsi="Arial" w:cs="Arial"/>
                <w:sz w:val="20"/>
                <w:szCs w:val="20"/>
                <w:lang w:eastAsia="pl-PL"/>
              </w:rPr>
            </w:pPr>
            <w:r w:rsidRPr="00AC4E87">
              <w:rPr>
                <w:rFonts w:ascii="Arial" w:hAnsi="Arial" w:cs="Arial"/>
                <w:sz w:val="20"/>
                <w:szCs w:val="20"/>
              </w:rPr>
              <w:t xml:space="preserve">Wnioskodawca </w:t>
            </w:r>
            <w:r w:rsidR="00186AED">
              <w:rPr>
                <w:rFonts w:ascii="Arial" w:hAnsi="Arial" w:cs="Arial"/>
                <w:sz w:val="20"/>
                <w:szCs w:val="20"/>
              </w:rPr>
              <w:t xml:space="preserve">jest zarejestrowany i </w:t>
            </w:r>
            <w:r w:rsidRPr="00AC4E87">
              <w:rPr>
                <w:rFonts w:ascii="Arial" w:hAnsi="Arial" w:cs="Arial"/>
                <w:sz w:val="20"/>
                <w:szCs w:val="20"/>
              </w:rPr>
              <w:t xml:space="preserve">prowadzi działalność gospodarczą na terytorium Rzeczypospolitej Polskiej </w:t>
            </w:r>
          </w:p>
        </w:tc>
        <w:tc>
          <w:tcPr>
            <w:tcW w:w="10064" w:type="dxa"/>
            <w:tcBorders>
              <w:top w:val="single" w:sz="4" w:space="0" w:color="000000"/>
              <w:left w:val="single" w:sz="4" w:space="0" w:color="000000"/>
              <w:bottom w:val="single" w:sz="4" w:space="0" w:color="000000"/>
              <w:right w:val="single" w:sz="4" w:space="0" w:color="auto"/>
            </w:tcBorders>
          </w:tcPr>
          <w:p w:rsidR="00AC4E87" w:rsidRPr="00AC4E87" w:rsidRDefault="00AC4E87" w:rsidP="00AC4E87">
            <w:pPr>
              <w:jc w:val="both"/>
              <w:rPr>
                <w:rFonts w:ascii="Arial" w:hAnsi="Arial" w:cs="Arial"/>
                <w:sz w:val="20"/>
                <w:szCs w:val="20"/>
              </w:rPr>
            </w:pPr>
            <w:r w:rsidRPr="00AC4E87">
              <w:rPr>
                <w:rFonts w:ascii="Arial" w:hAnsi="Arial" w:cs="Arial"/>
                <w:sz w:val="20"/>
                <w:szCs w:val="20"/>
              </w:rPr>
              <w:t xml:space="preserve">Wnioskodawca prowadzi działalność gospodarczą na terytorium Rzeczypospolitej Polskiej potwierdzoną wpisem do odpowiedniego rejestru: </w:t>
            </w:r>
          </w:p>
          <w:p w:rsidR="00AC4E87" w:rsidRPr="00AC4E87" w:rsidRDefault="00AC4E87" w:rsidP="00C810E8">
            <w:pPr>
              <w:pStyle w:val="Akapitzlist"/>
              <w:numPr>
                <w:ilvl w:val="0"/>
                <w:numId w:val="34"/>
              </w:numPr>
              <w:suppressAutoHyphens w:val="0"/>
              <w:ind w:left="357" w:hanging="357"/>
              <w:contextualSpacing w:val="0"/>
              <w:jc w:val="both"/>
              <w:rPr>
                <w:rFonts w:ascii="Arial" w:hAnsi="Arial" w:cs="Arial"/>
                <w:sz w:val="20"/>
                <w:szCs w:val="20"/>
              </w:rPr>
            </w:pPr>
            <w:r w:rsidRPr="00AC4E87">
              <w:rPr>
                <w:rFonts w:ascii="Arial" w:hAnsi="Arial" w:cs="Arial"/>
                <w:sz w:val="20"/>
                <w:szCs w:val="20"/>
              </w:rPr>
              <w:t xml:space="preserve">w przypadku przedsiębiorców zarejestrowanych w rejestrze przedsiębiorców w Krajowym Rejestrze Sądowym adres siedziby lub co najmniej jednego oddziału znajduje się na terytorium Rzeczypospolitej Polskiej, </w:t>
            </w:r>
          </w:p>
          <w:p w:rsidR="004B54F8" w:rsidRPr="00C65FBB" w:rsidRDefault="00B13A06" w:rsidP="00C810E8">
            <w:pPr>
              <w:pStyle w:val="Akapitzlist"/>
              <w:numPr>
                <w:ilvl w:val="0"/>
                <w:numId w:val="34"/>
              </w:numPr>
              <w:ind w:left="284" w:hanging="284"/>
              <w:jc w:val="both"/>
              <w:rPr>
                <w:rFonts w:ascii="Arial" w:hAnsi="Arial" w:cs="Arial"/>
                <w:sz w:val="20"/>
                <w:szCs w:val="20"/>
              </w:rPr>
            </w:pPr>
            <w:r w:rsidRPr="00C65FBB">
              <w:rPr>
                <w:rFonts w:ascii="Arial" w:hAnsi="Arial" w:cs="Arial"/>
                <w:sz w:val="20"/>
                <w:szCs w:val="20"/>
              </w:rPr>
              <w:t>w przypadku przedsiębiorców ujętych w Centralnej Ewidencji i Informacji Działalności Gospodarczej co najmniej jeden adres wykonywania działalności gospodarczej znajduje się na terytorium Rzeczypospolitej Polskiej.</w:t>
            </w:r>
          </w:p>
        </w:tc>
        <w:tc>
          <w:tcPr>
            <w:tcW w:w="1134" w:type="dxa"/>
            <w:tcBorders>
              <w:top w:val="single" w:sz="4" w:space="0" w:color="auto"/>
              <w:left w:val="single" w:sz="4" w:space="0" w:color="auto"/>
              <w:bottom w:val="single" w:sz="4" w:space="0" w:color="auto"/>
              <w:right w:val="single" w:sz="4" w:space="0" w:color="auto"/>
            </w:tcBorders>
          </w:tcPr>
          <w:p w:rsidR="00AC4E87" w:rsidRPr="00AC4E87" w:rsidRDefault="00AC4E87" w:rsidP="00AC4E87">
            <w:pPr>
              <w:keepNext/>
              <w:suppressAutoHyphens w:val="0"/>
              <w:snapToGrid w:val="0"/>
              <w:jc w:val="center"/>
              <w:rPr>
                <w:rFonts w:ascii="Arial" w:hAnsi="Arial" w:cs="Arial"/>
                <w:b/>
                <w:bCs/>
                <w:sz w:val="20"/>
                <w:szCs w:val="20"/>
                <w:lang w:eastAsia="pl-PL"/>
              </w:rPr>
            </w:pPr>
            <w:r w:rsidRPr="00AC4E87">
              <w:rPr>
                <w:rFonts w:ascii="Arial" w:hAnsi="Arial" w:cs="Arial"/>
                <w:sz w:val="20"/>
                <w:szCs w:val="20"/>
              </w:rPr>
              <w:t>TAK/NIE</w:t>
            </w:r>
          </w:p>
        </w:tc>
      </w:tr>
      <w:tr w:rsidR="00AC4E87" w:rsidRPr="00F716BE" w:rsidTr="00063E42">
        <w:trPr>
          <w:trHeight w:val="77"/>
        </w:trPr>
        <w:tc>
          <w:tcPr>
            <w:tcW w:w="14283" w:type="dxa"/>
            <w:gridSpan w:val="4"/>
            <w:tcBorders>
              <w:top w:val="single" w:sz="4" w:space="0" w:color="000000"/>
              <w:left w:val="single" w:sz="4" w:space="0" w:color="000000"/>
              <w:bottom w:val="single" w:sz="4" w:space="0" w:color="000000"/>
              <w:right w:val="single" w:sz="4" w:space="0" w:color="auto"/>
            </w:tcBorders>
            <w:shd w:val="clear" w:color="auto" w:fill="D3E5F6" w:themeFill="accent3" w:themeFillTint="33"/>
          </w:tcPr>
          <w:p w:rsidR="00AC4E87" w:rsidRPr="00F716BE" w:rsidRDefault="00AC4E87" w:rsidP="00245D38">
            <w:pPr>
              <w:suppressAutoHyphens w:val="0"/>
              <w:autoSpaceDE w:val="0"/>
              <w:autoSpaceDN w:val="0"/>
              <w:adjustRightInd w:val="0"/>
              <w:rPr>
                <w:rFonts w:ascii="Arial" w:hAnsi="Arial" w:cs="Arial"/>
                <w:b/>
                <w:sz w:val="20"/>
                <w:szCs w:val="20"/>
                <w:lang w:eastAsia="pl-PL"/>
              </w:rPr>
            </w:pPr>
            <w:r w:rsidRPr="00F716BE">
              <w:rPr>
                <w:rFonts w:ascii="Arial" w:hAnsi="Arial" w:cs="Arial"/>
                <w:b/>
                <w:sz w:val="20"/>
                <w:szCs w:val="20"/>
                <w:lang w:eastAsia="pl-PL"/>
              </w:rPr>
              <w:t>Kryteria formalne - Projekt:</w:t>
            </w:r>
          </w:p>
        </w:tc>
      </w:tr>
      <w:tr w:rsidR="00F46470" w:rsidRPr="00F716BE" w:rsidTr="00063E42">
        <w:trPr>
          <w:trHeight w:val="284"/>
        </w:trPr>
        <w:tc>
          <w:tcPr>
            <w:tcW w:w="534" w:type="dxa"/>
            <w:tcBorders>
              <w:top w:val="single" w:sz="4" w:space="0" w:color="000000"/>
              <w:left w:val="single" w:sz="4" w:space="0" w:color="000000"/>
              <w:bottom w:val="single" w:sz="4" w:space="0" w:color="000000"/>
            </w:tcBorders>
          </w:tcPr>
          <w:p w:rsidR="00F46470" w:rsidRPr="00F46470" w:rsidRDefault="00F46470" w:rsidP="00F46470">
            <w:pPr>
              <w:keepNext/>
              <w:tabs>
                <w:tab w:val="left" w:pos="540"/>
              </w:tabs>
              <w:suppressAutoHyphens w:val="0"/>
              <w:snapToGrid w:val="0"/>
              <w:rPr>
                <w:rFonts w:ascii="Arial" w:hAnsi="Arial" w:cs="Arial"/>
                <w:b/>
                <w:bCs/>
                <w:sz w:val="20"/>
                <w:szCs w:val="20"/>
                <w:lang w:eastAsia="pl-PL"/>
              </w:rPr>
            </w:pPr>
            <w:r w:rsidRPr="00F46470">
              <w:rPr>
                <w:rFonts w:ascii="Arial" w:hAnsi="Arial" w:cs="Arial"/>
                <w:b/>
                <w:bCs/>
                <w:sz w:val="20"/>
                <w:szCs w:val="20"/>
                <w:lang w:eastAsia="pl-PL"/>
              </w:rPr>
              <w:t>1.</w:t>
            </w:r>
          </w:p>
        </w:tc>
        <w:tc>
          <w:tcPr>
            <w:tcW w:w="2551" w:type="dxa"/>
            <w:tcBorders>
              <w:top w:val="single" w:sz="4" w:space="0" w:color="000000"/>
              <w:left w:val="single" w:sz="4" w:space="0" w:color="000000"/>
              <w:bottom w:val="single" w:sz="4" w:space="0" w:color="000000"/>
            </w:tcBorders>
          </w:tcPr>
          <w:p w:rsidR="00F46470" w:rsidRPr="00F46470" w:rsidRDefault="00F46470" w:rsidP="00D97D3F">
            <w:pPr>
              <w:keepNext/>
              <w:suppressAutoHyphens w:val="0"/>
              <w:autoSpaceDE w:val="0"/>
              <w:snapToGrid w:val="0"/>
              <w:rPr>
                <w:rFonts w:ascii="Arial" w:hAnsi="Arial" w:cs="Arial"/>
                <w:sz w:val="20"/>
                <w:szCs w:val="20"/>
                <w:lang w:eastAsia="pl-PL"/>
              </w:rPr>
            </w:pPr>
            <w:r w:rsidRPr="00F46470">
              <w:rPr>
                <w:rFonts w:ascii="Arial" w:hAnsi="Arial" w:cs="Arial"/>
                <w:sz w:val="20"/>
                <w:szCs w:val="20"/>
              </w:rPr>
              <w:t xml:space="preserve">Realizacja projektu mieści się w ramach czasowych POIR </w:t>
            </w:r>
          </w:p>
        </w:tc>
        <w:tc>
          <w:tcPr>
            <w:tcW w:w="10064" w:type="dxa"/>
            <w:tcBorders>
              <w:top w:val="single" w:sz="4" w:space="0" w:color="000000"/>
              <w:left w:val="single" w:sz="4" w:space="0" w:color="000000"/>
              <w:bottom w:val="single" w:sz="4" w:space="0" w:color="000000"/>
              <w:right w:val="single" w:sz="4" w:space="0" w:color="auto"/>
            </w:tcBorders>
          </w:tcPr>
          <w:p w:rsidR="00F46470" w:rsidRPr="00F46470" w:rsidRDefault="00F46470" w:rsidP="00063E42">
            <w:pPr>
              <w:pStyle w:val="Tekstkomentarza"/>
              <w:rPr>
                <w:rFonts w:ascii="Arial" w:hAnsi="Arial" w:cs="Arial"/>
              </w:rPr>
            </w:pPr>
            <w:r w:rsidRPr="00F46470">
              <w:rPr>
                <w:rFonts w:ascii="Arial" w:hAnsi="Arial" w:cs="Arial"/>
              </w:rPr>
              <w:t xml:space="preserve">Okres realizacji projektu wskazany we Wniosku o dofinansowanie oraz harmonogramie realizacji projektu nie wykracza poza końcową datę okresu kwalifikowalności wydatków w ramach POIR (tj. </w:t>
            </w:r>
            <w:r w:rsidR="00692E64">
              <w:rPr>
                <w:rFonts w:ascii="Arial" w:hAnsi="Arial" w:cs="Arial"/>
              </w:rPr>
              <w:t>3</w:t>
            </w:r>
            <w:r w:rsidRPr="00F46470">
              <w:rPr>
                <w:rFonts w:ascii="Arial" w:hAnsi="Arial" w:cs="Arial"/>
              </w:rPr>
              <w:t>1 grudnia 2023 r.).</w:t>
            </w:r>
          </w:p>
        </w:tc>
        <w:tc>
          <w:tcPr>
            <w:tcW w:w="1134" w:type="dxa"/>
            <w:tcBorders>
              <w:top w:val="single" w:sz="4" w:space="0" w:color="auto"/>
              <w:left w:val="single" w:sz="4" w:space="0" w:color="auto"/>
              <w:bottom w:val="single" w:sz="4" w:space="0" w:color="auto"/>
              <w:right w:val="single" w:sz="4" w:space="0" w:color="auto"/>
            </w:tcBorders>
          </w:tcPr>
          <w:p w:rsidR="00F46470" w:rsidRPr="00F46470" w:rsidRDefault="00F46470" w:rsidP="00F46470">
            <w:pPr>
              <w:keepNext/>
              <w:suppressAutoHyphens w:val="0"/>
              <w:snapToGrid w:val="0"/>
              <w:jc w:val="center"/>
              <w:rPr>
                <w:rFonts w:ascii="Arial" w:hAnsi="Arial" w:cs="Arial"/>
                <w:b/>
                <w:bCs/>
                <w:sz w:val="20"/>
                <w:szCs w:val="20"/>
                <w:lang w:eastAsia="pl-PL"/>
              </w:rPr>
            </w:pPr>
            <w:r w:rsidRPr="00F46470">
              <w:rPr>
                <w:rFonts w:ascii="Arial" w:hAnsi="Arial" w:cs="Arial"/>
                <w:sz w:val="20"/>
                <w:szCs w:val="20"/>
              </w:rPr>
              <w:t>TAK/NIE</w:t>
            </w:r>
          </w:p>
        </w:tc>
      </w:tr>
      <w:tr w:rsidR="00F46470" w:rsidRPr="00F716BE" w:rsidTr="00063E42">
        <w:trPr>
          <w:trHeight w:val="284"/>
        </w:trPr>
        <w:tc>
          <w:tcPr>
            <w:tcW w:w="534" w:type="dxa"/>
            <w:tcBorders>
              <w:top w:val="single" w:sz="4" w:space="0" w:color="000000"/>
              <w:left w:val="single" w:sz="4" w:space="0" w:color="000000"/>
              <w:bottom w:val="single" w:sz="4" w:space="0" w:color="000000"/>
            </w:tcBorders>
          </w:tcPr>
          <w:p w:rsidR="00F46470" w:rsidRPr="00F46470" w:rsidRDefault="00F46470" w:rsidP="00F46470">
            <w:pPr>
              <w:keepNext/>
              <w:tabs>
                <w:tab w:val="left" w:pos="540"/>
              </w:tabs>
              <w:suppressAutoHyphens w:val="0"/>
              <w:snapToGrid w:val="0"/>
              <w:rPr>
                <w:rFonts w:ascii="Arial" w:hAnsi="Arial" w:cs="Arial"/>
                <w:b/>
                <w:bCs/>
                <w:sz w:val="20"/>
                <w:szCs w:val="20"/>
                <w:lang w:eastAsia="pl-PL"/>
              </w:rPr>
            </w:pPr>
            <w:r w:rsidRPr="00F46470">
              <w:rPr>
                <w:rFonts w:ascii="Arial" w:hAnsi="Arial" w:cs="Arial"/>
                <w:b/>
                <w:bCs/>
                <w:sz w:val="20"/>
                <w:szCs w:val="20"/>
                <w:lang w:eastAsia="pl-PL"/>
              </w:rPr>
              <w:t>2.</w:t>
            </w:r>
          </w:p>
        </w:tc>
        <w:tc>
          <w:tcPr>
            <w:tcW w:w="2551" w:type="dxa"/>
            <w:tcBorders>
              <w:top w:val="single" w:sz="4" w:space="0" w:color="000000"/>
              <w:left w:val="single" w:sz="4" w:space="0" w:color="000000"/>
              <w:bottom w:val="single" w:sz="4" w:space="0" w:color="000000"/>
            </w:tcBorders>
          </w:tcPr>
          <w:p w:rsidR="00F46470" w:rsidRPr="00F46470" w:rsidRDefault="00F46470" w:rsidP="00692E64">
            <w:pPr>
              <w:keepNext/>
              <w:suppressAutoHyphens w:val="0"/>
              <w:autoSpaceDE w:val="0"/>
              <w:snapToGrid w:val="0"/>
              <w:rPr>
                <w:rFonts w:ascii="Arial" w:hAnsi="Arial" w:cs="Arial"/>
                <w:sz w:val="20"/>
                <w:szCs w:val="20"/>
                <w:lang w:eastAsia="pl-PL"/>
              </w:rPr>
            </w:pPr>
            <w:r w:rsidRPr="00F46470">
              <w:rPr>
                <w:rFonts w:ascii="Arial" w:hAnsi="Arial" w:cs="Arial"/>
                <w:sz w:val="20"/>
                <w:szCs w:val="20"/>
              </w:rPr>
              <w:t>Przedmiot projektu nie dotyczy rodzajów działalności wykluczonych z możliwości uzyskania wsparcia</w:t>
            </w:r>
          </w:p>
        </w:tc>
        <w:tc>
          <w:tcPr>
            <w:tcW w:w="10064" w:type="dxa"/>
            <w:tcBorders>
              <w:top w:val="single" w:sz="4" w:space="0" w:color="000000"/>
              <w:left w:val="single" w:sz="4" w:space="0" w:color="000000"/>
              <w:bottom w:val="single" w:sz="4" w:space="0" w:color="000000"/>
              <w:right w:val="single" w:sz="4" w:space="0" w:color="auto"/>
            </w:tcBorders>
            <w:vAlign w:val="center"/>
          </w:tcPr>
          <w:p w:rsidR="00AB74EF" w:rsidRPr="00842D6C" w:rsidRDefault="00AB74EF">
            <w:pPr>
              <w:contextualSpacing/>
              <w:jc w:val="both"/>
              <w:rPr>
                <w:rFonts w:ascii="Arial" w:hAnsi="Arial" w:cs="Arial"/>
                <w:sz w:val="20"/>
                <w:szCs w:val="20"/>
                <w:lang w:eastAsia="pl-PL"/>
              </w:rPr>
            </w:pPr>
            <w:r w:rsidRPr="00842D6C">
              <w:rPr>
                <w:rFonts w:ascii="Arial" w:hAnsi="Arial" w:cs="Arial"/>
                <w:sz w:val="20"/>
                <w:szCs w:val="20"/>
                <w:lang w:eastAsia="pl-PL"/>
              </w:rPr>
              <w:t>Przedmiot realizacji projektu nie dotyczy rodzajów działalności wykluczonych</w:t>
            </w:r>
            <w:r w:rsidR="00063E42">
              <w:rPr>
                <w:rFonts w:ascii="Arial" w:hAnsi="Arial" w:cs="Arial"/>
                <w:sz w:val="20"/>
                <w:szCs w:val="20"/>
                <w:lang w:eastAsia="pl-PL"/>
              </w:rPr>
              <w:t xml:space="preserve"> </w:t>
            </w:r>
            <w:r w:rsidRPr="00842D6C">
              <w:rPr>
                <w:rFonts w:ascii="Arial" w:hAnsi="Arial" w:cs="Arial"/>
                <w:sz w:val="20"/>
                <w:szCs w:val="20"/>
                <w:lang w:eastAsia="pl-PL"/>
              </w:rPr>
              <w:t>z możliwości uzyskania pomocy finansowej, o których mowa w:</w:t>
            </w:r>
          </w:p>
          <w:p w:rsidR="004B54F8" w:rsidRDefault="00AB74EF" w:rsidP="00C810E8">
            <w:pPr>
              <w:keepNext/>
              <w:keepLines/>
              <w:numPr>
                <w:ilvl w:val="0"/>
                <w:numId w:val="161"/>
              </w:numPr>
              <w:tabs>
                <w:tab w:val="left" w:pos="284"/>
              </w:tabs>
              <w:suppressAutoHyphens w:val="0"/>
              <w:autoSpaceDE w:val="0"/>
              <w:snapToGrid w:val="0"/>
              <w:ind w:left="284" w:hanging="284"/>
              <w:jc w:val="both"/>
              <w:rPr>
                <w:rFonts w:ascii="Arial" w:hAnsi="Arial" w:cs="Arial"/>
                <w:sz w:val="20"/>
                <w:szCs w:val="20"/>
                <w:lang w:eastAsia="pl-PL"/>
              </w:rPr>
            </w:pPr>
            <w:r w:rsidRPr="00792AF4">
              <w:rPr>
                <w:rFonts w:ascii="Arial" w:hAnsi="Arial" w:cs="Arial"/>
                <w:sz w:val="20"/>
                <w:szCs w:val="20"/>
                <w:lang w:eastAsia="pl-PL"/>
              </w:rPr>
              <w:t>w § 4 ust. 3 rozporządzenia Ministra Infrastruktury i Rozwoju</w:t>
            </w:r>
            <w:r>
              <w:rPr>
                <w:rFonts w:ascii="Arial" w:hAnsi="Arial" w:cs="Arial"/>
                <w:sz w:val="20"/>
                <w:szCs w:val="20"/>
                <w:lang w:eastAsia="pl-PL"/>
              </w:rPr>
              <w:t xml:space="preserve"> </w:t>
            </w:r>
            <w:r w:rsidRPr="00792AF4">
              <w:rPr>
                <w:rFonts w:ascii="Arial" w:hAnsi="Arial" w:cs="Arial"/>
                <w:sz w:val="20"/>
                <w:szCs w:val="20"/>
                <w:lang w:eastAsia="pl-PL"/>
              </w:rPr>
              <w:t>z dnia 10 lipca 2015 r. w sprawie udzielania przez Polską Agencję Rozwoju Przedsiębiorczości pomocy finansowej w ramach Programu Operacyjnego Inteligentny</w:t>
            </w:r>
            <w:r>
              <w:rPr>
                <w:rFonts w:ascii="Arial" w:hAnsi="Arial" w:cs="Arial"/>
                <w:sz w:val="20"/>
                <w:szCs w:val="20"/>
                <w:lang w:eastAsia="pl-PL"/>
              </w:rPr>
              <w:t xml:space="preserve"> Rozwój 2014-2020,</w:t>
            </w:r>
          </w:p>
          <w:p w:rsidR="004B54F8" w:rsidRDefault="00AB74EF" w:rsidP="00C810E8">
            <w:pPr>
              <w:keepNext/>
              <w:keepLines/>
              <w:numPr>
                <w:ilvl w:val="0"/>
                <w:numId w:val="162"/>
              </w:numPr>
              <w:tabs>
                <w:tab w:val="left" w:pos="284"/>
              </w:tabs>
              <w:suppressAutoHyphens w:val="0"/>
              <w:autoSpaceDE w:val="0"/>
              <w:snapToGrid w:val="0"/>
              <w:ind w:left="284" w:hanging="284"/>
              <w:jc w:val="both"/>
              <w:rPr>
                <w:rFonts w:ascii="Arial" w:hAnsi="Arial" w:cs="Arial"/>
                <w:sz w:val="20"/>
                <w:szCs w:val="20"/>
                <w:lang w:eastAsia="pl-PL"/>
              </w:rPr>
            </w:pPr>
            <w:r w:rsidRPr="00792AF4">
              <w:rPr>
                <w:rFonts w:ascii="Arial" w:hAnsi="Arial" w:cs="Arial"/>
                <w:sz w:val="20"/>
                <w:szCs w:val="20"/>
                <w:lang w:eastAsia="pl-PL"/>
              </w:rPr>
              <w:t>w art. 1 rozporządzenia Komisji (UE) nr 651/2014 z dnia 17 czerwca 2014 r. uznającego niektóre rodzaje pomocy za zgodne z rynkiem wewnętrznym w zasto</w:t>
            </w:r>
            <w:r>
              <w:rPr>
                <w:rFonts w:ascii="Arial" w:hAnsi="Arial" w:cs="Arial"/>
                <w:sz w:val="20"/>
                <w:szCs w:val="20"/>
                <w:lang w:eastAsia="pl-PL"/>
              </w:rPr>
              <w:t>sowaniu art. 107 i 108 Traktatu,</w:t>
            </w:r>
          </w:p>
          <w:p w:rsidR="004B54F8" w:rsidRDefault="00AB74EF" w:rsidP="00C810E8">
            <w:pPr>
              <w:keepNext/>
              <w:keepLines/>
              <w:numPr>
                <w:ilvl w:val="0"/>
                <w:numId w:val="162"/>
              </w:numPr>
              <w:tabs>
                <w:tab w:val="left" w:pos="284"/>
              </w:tabs>
              <w:suppressAutoHyphens w:val="0"/>
              <w:autoSpaceDE w:val="0"/>
              <w:snapToGrid w:val="0"/>
              <w:ind w:left="284" w:hanging="284"/>
              <w:jc w:val="both"/>
              <w:rPr>
                <w:rFonts w:ascii="Arial" w:hAnsi="Arial" w:cs="Arial"/>
                <w:sz w:val="20"/>
                <w:szCs w:val="20"/>
                <w:lang w:eastAsia="pl-PL"/>
              </w:rPr>
            </w:pPr>
            <w:r w:rsidRPr="00792AF4">
              <w:rPr>
                <w:rFonts w:ascii="Arial" w:hAnsi="Arial" w:cs="Arial"/>
                <w:sz w:val="20"/>
                <w:szCs w:val="20"/>
                <w:lang w:eastAsia="pl-PL"/>
              </w:rPr>
              <w:t>w art. 3 ust. 3 rozporządzenia  PE i Rady (UE) nr 1301/2013</w:t>
            </w:r>
            <w:r>
              <w:rPr>
                <w:rFonts w:ascii="Arial" w:hAnsi="Arial" w:cs="Arial"/>
                <w:sz w:val="20"/>
                <w:szCs w:val="20"/>
                <w:lang w:eastAsia="pl-PL"/>
              </w:rPr>
              <w:t xml:space="preserve"> </w:t>
            </w:r>
            <w:r w:rsidRPr="00792AF4">
              <w:rPr>
                <w:rFonts w:ascii="Arial" w:hAnsi="Arial" w:cs="Arial"/>
                <w:sz w:val="20"/>
                <w:szCs w:val="20"/>
                <w:lang w:eastAsia="pl-PL"/>
              </w:rPr>
              <w:t>z dnia 17 grudnia 2013 r. w sprawie Europejskiego Funduszu Rozwoju Regionalnego i przepisów szczególnych dotyczących celu "Inwestycje na rzecz wzrostu i zatrudnienia" oraz w sprawie uchylenia rozporządzenia (WE) nr 1080/2006.</w:t>
            </w:r>
          </w:p>
          <w:p w:rsidR="004B54F8" w:rsidRDefault="00AB74EF" w:rsidP="00C65FBB">
            <w:pPr>
              <w:keepNext/>
              <w:keepLines/>
              <w:tabs>
                <w:tab w:val="left" w:pos="742"/>
              </w:tabs>
              <w:autoSpaceDE w:val="0"/>
              <w:snapToGrid w:val="0"/>
              <w:jc w:val="both"/>
              <w:rPr>
                <w:rFonts w:ascii="Arial" w:hAnsi="Arial" w:cs="Arial"/>
                <w:sz w:val="20"/>
                <w:szCs w:val="20"/>
                <w:lang w:eastAsia="pl-PL"/>
              </w:rPr>
            </w:pPr>
            <w:r w:rsidRPr="00C36EE8">
              <w:rPr>
                <w:rFonts w:ascii="Arial" w:hAnsi="Arial" w:cs="Arial"/>
                <w:sz w:val="20"/>
                <w:szCs w:val="20"/>
                <w:lang w:eastAsia="pl-PL"/>
              </w:rPr>
              <w:t xml:space="preserve">W przypadku gdy w projekcie przewidziane zostały koszty związane z uzyskaniem pomocy de </w:t>
            </w:r>
            <w:proofErr w:type="spellStart"/>
            <w:r w:rsidRPr="00C36EE8">
              <w:rPr>
                <w:rFonts w:ascii="Arial" w:hAnsi="Arial" w:cs="Arial"/>
                <w:sz w:val="20"/>
                <w:szCs w:val="20"/>
                <w:lang w:eastAsia="pl-PL"/>
              </w:rPr>
              <w:t>minimis</w:t>
            </w:r>
            <w:proofErr w:type="spellEnd"/>
            <w:r w:rsidRPr="00C36EE8">
              <w:rPr>
                <w:rFonts w:ascii="Arial" w:hAnsi="Arial" w:cs="Arial"/>
                <w:sz w:val="20"/>
                <w:szCs w:val="20"/>
                <w:lang w:eastAsia="pl-PL"/>
              </w:rPr>
              <w:t xml:space="preserve"> przedmiot realizacji projektu nie dotyczy również rodzajów działalności z sektorów wykluczonych z możliwości uzyskania pomocy finansowej, określonych w rozporządzeniu Komisji (UE) nr 1407/2013 z dnia 18 grudnia 2013 r. w sprawie stosowania art. 107</w:t>
            </w:r>
            <w:r>
              <w:rPr>
                <w:rFonts w:ascii="Arial" w:hAnsi="Arial" w:cs="Arial"/>
                <w:sz w:val="20"/>
                <w:szCs w:val="20"/>
                <w:lang w:eastAsia="pl-PL"/>
              </w:rPr>
              <w:t xml:space="preserve"> </w:t>
            </w:r>
            <w:r w:rsidRPr="00C36EE8">
              <w:rPr>
                <w:rFonts w:ascii="Arial" w:hAnsi="Arial" w:cs="Arial"/>
                <w:sz w:val="20"/>
                <w:szCs w:val="20"/>
                <w:lang w:eastAsia="pl-PL"/>
              </w:rPr>
              <w:t>i 108 Traktatu o funkcjonowaniu Unii Eur</w:t>
            </w:r>
            <w:r>
              <w:rPr>
                <w:rFonts w:ascii="Arial" w:hAnsi="Arial" w:cs="Arial"/>
                <w:sz w:val="20"/>
                <w:szCs w:val="20"/>
                <w:lang w:eastAsia="pl-PL"/>
              </w:rPr>
              <w:t xml:space="preserve">opejskiej do pomocy de </w:t>
            </w:r>
            <w:proofErr w:type="spellStart"/>
            <w:r>
              <w:rPr>
                <w:rFonts w:ascii="Arial" w:hAnsi="Arial" w:cs="Arial"/>
                <w:sz w:val="20"/>
                <w:szCs w:val="20"/>
                <w:lang w:eastAsia="pl-PL"/>
              </w:rPr>
              <w:t>minimis</w:t>
            </w:r>
            <w:proofErr w:type="spellEnd"/>
            <w:r>
              <w:rPr>
                <w:rFonts w:ascii="Arial" w:hAnsi="Arial" w:cs="Arial"/>
                <w:sz w:val="20"/>
                <w:szCs w:val="20"/>
                <w:lang w:eastAsia="pl-PL"/>
              </w:rPr>
              <w:t>.</w:t>
            </w:r>
            <w:r w:rsidRPr="00C36EE8">
              <w:rPr>
                <w:rFonts w:ascii="Arial" w:hAnsi="Arial" w:cs="Arial"/>
                <w:sz w:val="20"/>
                <w:szCs w:val="20"/>
                <w:lang w:eastAsia="pl-PL"/>
              </w:rPr>
              <w:t xml:space="preserve"> </w:t>
            </w:r>
          </w:p>
          <w:p w:rsidR="00F46470" w:rsidRPr="00F46470" w:rsidRDefault="00AB74EF" w:rsidP="00F46470">
            <w:pPr>
              <w:keepNext/>
              <w:keepLines/>
              <w:suppressAutoHyphens w:val="0"/>
              <w:autoSpaceDE w:val="0"/>
              <w:snapToGrid w:val="0"/>
              <w:jc w:val="both"/>
              <w:rPr>
                <w:rFonts w:ascii="Arial" w:hAnsi="Arial" w:cs="Arial"/>
                <w:sz w:val="20"/>
                <w:szCs w:val="20"/>
                <w:lang w:eastAsia="pl-PL"/>
              </w:rPr>
            </w:pPr>
            <w:r w:rsidRPr="00C36EE8">
              <w:rPr>
                <w:rFonts w:ascii="Arial" w:hAnsi="Arial" w:cs="Arial"/>
                <w:sz w:val="20"/>
                <w:szCs w:val="20"/>
                <w:lang w:eastAsia="pl-PL"/>
              </w:rPr>
              <w:t>Ocena kryterium nastąpi poprzez weryfikację kodu PKD/EKD pod kątem czy działalność, której dotyczy projekt może być wspierana w ramach działania. Wykluczenie ze wsparcia będzie analizowane z uwzględnieniem rodzajów pomocy publicznej właściwej dla danego projektu oraz przewidywanych rodzajów wydatków kwalifikowanych.</w:t>
            </w:r>
          </w:p>
        </w:tc>
        <w:tc>
          <w:tcPr>
            <w:tcW w:w="1134" w:type="dxa"/>
            <w:tcBorders>
              <w:top w:val="single" w:sz="4" w:space="0" w:color="auto"/>
              <w:left w:val="single" w:sz="4" w:space="0" w:color="auto"/>
              <w:bottom w:val="single" w:sz="4" w:space="0" w:color="auto"/>
              <w:right w:val="single" w:sz="4" w:space="0" w:color="auto"/>
            </w:tcBorders>
          </w:tcPr>
          <w:p w:rsidR="00F46470" w:rsidRPr="00F46470" w:rsidRDefault="00F46470" w:rsidP="00F46470">
            <w:pPr>
              <w:keepNext/>
              <w:suppressAutoHyphens w:val="0"/>
              <w:snapToGrid w:val="0"/>
              <w:jc w:val="center"/>
              <w:rPr>
                <w:rFonts w:ascii="Arial" w:hAnsi="Arial" w:cs="Arial"/>
                <w:b/>
                <w:bCs/>
                <w:sz w:val="20"/>
                <w:szCs w:val="20"/>
                <w:lang w:eastAsia="pl-PL"/>
              </w:rPr>
            </w:pPr>
            <w:r w:rsidRPr="00F46470">
              <w:rPr>
                <w:rFonts w:ascii="Arial" w:hAnsi="Arial" w:cs="Arial"/>
                <w:sz w:val="20"/>
                <w:szCs w:val="20"/>
              </w:rPr>
              <w:t>TAK/NIE</w:t>
            </w:r>
          </w:p>
        </w:tc>
      </w:tr>
      <w:tr w:rsidR="00F46470" w:rsidRPr="00F716BE" w:rsidTr="00063E42">
        <w:trPr>
          <w:trHeight w:val="284"/>
        </w:trPr>
        <w:tc>
          <w:tcPr>
            <w:tcW w:w="534" w:type="dxa"/>
            <w:tcBorders>
              <w:top w:val="single" w:sz="4" w:space="0" w:color="000000"/>
              <w:left w:val="single" w:sz="4" w:space="0" w:color="000000"/>
              <w:bottom w:val="single" w:sz="4" w:space="0" w:color="000000"/>
            </w:tcBorders>
          </w:tcPr>
          <w:p w:rsidR="00F46470" w:rsidRPr="00F46470" w:rsidRDefault="00F46470" w:rsidP="00F46470">
            <w:pPr>
              <w:keepNext/>
              <w:tabs>
                <w:tab w:val="left" w:pos="540"/>
              </w:tabs>
              <w:suppressAutoHyphens w:val="0"/>
              <w:snapToGrid w:val="0"/>
              <w:rPr>
                <w:rFonts w:ascii="Arial" w:hAnsi="Arial" w:cs="Arial"/>
                <w:b/>
                <w:bCs/>
                <w:sz w:val="20"/>
                <w:szCs w:val="20"/>
                <w:lang w:eastAsia="pl-PL"/>
              </w:rPr>
            </w:pPr>
            <w:r w:rsidRPr="00F46470">
              <w:rPr>
                <w:rFonts w:ascii="Arial" w:hAnsi="Arial" w:cs="Arial"/>
                <w:b/>
                <w:bCs/>
                <w:sz w:val="20"/>
                <w:szCs w:val="20"/>
                <w:lang w:eastAsia="pl-PL"/>
              </w:rPr>
              <w:t>3.</w:t>
            </w:r>
          </w:p>
        </w:tc>
        <w:tc>
          <w:tcPr>
            <w:tcW w:w="2551" w:type="dxa"/>
            <w:tcBorders>
              <w:top w:val="single" w:sz="4" w:space="0" w:color="000000"/>
              <w:left w:val="single" w:sz="4" w:space="0" w:color="000000"/>
              <w:bottom w:val="single" w:sz="4" w:space="0" w:color="000000"/>
            </w:tcBorders>
          </w:tcPr>
          <w:p w:rsidR="004B54F8" w:rsidRDefault="00F46470">
            <w:pPr>
              <w:keepNext/>
              <w:suppressAutoHyphens w:val="0"/>
              <w:autoSpaceDE w:val="0"/>
              <w:snapToGrid w:val="0"/>
              <w:rPr>
                <w:rFonts w:ascii="Arial" w:hAnsi="Arial" w:cs="Arial"/>
                <w:sz w:val="20"/>
                <w:szCs w:val="20"/>
                <w:lang w:eastAsia="pl-PL"/>
              </w:rPr>
            </w:pPr>
            <w:r w:rsidRPr="00F46470">
              <w:rPr>
                <w:rFonts w:ascii="Arial" w:hAnsi="Arial" w:cs="Arial"/>
                <w:sz w:val="20"/>
                <w:szCs w:val="20"/>
              </w:rPr>
              <w:t xml:space="preserve">Projekt zostanie rozpoczęty po dniu złożenia wniosku </w:t>
            </w:r>
            <w:r w:rsidRPr="00F46470">
              <w:rPr>
                <w:rFonts w:ascii="Arial" w:hAnsi="Arial" w:cs="Arial"/>
                <w:sz w:val="20"/>
                <w:szCs w:val="20"/>
              </w:rPr>
              <w:br/>
              <w:t>o dofinansowanie</w:t>
            </w:r>
          </w:p>
        </w:tc>
        <w:tc>
          <w:tcPr>
            <w:tcW w:w="10064" w:type="dxa"/>
            <w:tcBorders>
              <w:top w:val="single" w:sz="4" w:space="0" w:color="000000"/>
              <w:left w:val="single" w:sz="4" w:space="0" w:color="000000"/>
              <w:bottom w:val="single" w:sz="4" w:space="0" w:color="000000"/>
              <w:right w:val="single" w:sz="4" w:space="0" w:color="auto"/>
            </w:tcBorders>
            <w:vAlign w:val="center"/>
          </w:tcPr>
          <w:p w:rsidR="002863FE" w:rsidRDefault="002863FE" w:rsidP="002863FE">
            <w:pPr>
              <w:jc w:val="both"/>
              <w:rPr>
                <w:rFonts w:ascii="Arial" w:hAnsi="Arial" w:cs="Arial"/>
                <w:sz w:val="20"/>
                <w:szCs w:val="20"/>
                <w:lang w:eastAsia="pl-PL"/>
              </w:rPr>
            </w:pPr>
            <w:r w:rsidRPr="00F94F63">
              <w:rPr>
                <w:rFonts w:ascii="Arial" w:hAnsi="Arial" w:cs="Arial"/>
                <w:sz w:val="20"/>
                <w:szCs w:val="20"/>
                <w:lang w:eastAsia="pl-PL"/>
              </w:rPr>
              <w:t>Na podstawie informacji przedstawionych we wniosku weryfikacji podlega, czy Wnioskodawca nie rozpoczął realizacji projektu przed dniem złożenia wniosku o dofinansowanie lub w dniu</w:t>
            </w:r>
            <w:r>
              <w:rPr>
                <w:rFonts w:ascii="Arial" w:hAnsi="Arial" w:cs="Arial"/>
                <w:sz w:val="20"/>
                <w:szCs w:val="20"/>
                <w:lang w:eastAsia="pl-PL"/>
              </w:rPr>
              <w:t xml:space="preserve"> </w:t>
            </w:r>
            <w:r w:rsidRPr="00F94F63">
              <w:rPr>
                <w:rFonts w:ascii="Arial" w:hAnsi="Arial" w:cs="Arial"/>
                <w:sz w:val="20"/>
                <w:szCs w:val="20"/>
                <w:lang w:eastAsia="pl-PL"/>
              </w:rPr>
              <w:t xml:space="preserve">złożenia wniosku o dofinansowanie. W przypadku, gdy realizacja projektu została rozpoczęta przed lub w dniu złożenia wniosku o dofinansowanie kryterium zostaje uznane za niespełnione, </w:t>
            </w:r>
            <w:r w:rsidRPr="00C36EE8">
              <w:rPr>
                <w:rFonts w:ascii="Arial" w:hAnsi="Arial" w:cs="Arial"/>
                <w:sz w:val="20"/>
                <w:szCs w:val="20"/>
                <w:lang w:eastAsia="pl-PL"/>
              </w:rPr>
              <w:t>z zastrzeżeniem § 5 ust. 3 rozporządzenia Ministra Infrastruktury i Rozwoju w sprawie udzielania przez Polską Agencję Rozwoju Przedsiębiorczości pomocy finansowej w ramach Programu Operacyjnego</w:t>
            </w:r>
            <w:r>
              <w:rPr>
                <w:rFonts w:ascii="Arial" w:hAnsi="Arial" w:cs="Arial"/>
                <w:sz w:val="20"/>
                <w:szCs w:val="20"/>
                <w:lang w:eastAsia="pl-PL"/>
              </w:rPr>
              <w:t xml:space="preserve"> Inteligentny Rozwój 2014-2020</w:t>
            </w:r>
            <w:r w:rsidRPr="00C36EE8">
              <w:rPr>
                <w:rFonts w:ascii="Arial" w:hAnsi="Arial" w:cs="Arial"/>
                <w:sz w:val="20"/>
                <w:szCs w:val="20"/>
                <w:lang w:eastAsia="pl-PL"/>
              </w:rPr>
              <w:t xml:space="preserve"> tj. za rozpoczęcie prac nie uważa się poniesienia kosztów uzyskania wstępnego orzeczenia rzecznika patentowego o zdolności patentowej wynalazku lub zdolności ochronnej wzoru użytkowego.</w:t>
            </w:r>
          </w:p>
          <w:p w:rsidR="00F46470" w:rsidRPr="00F46470" w:rsidRDefault="002863FE" w:rsidP="00692E64">
            <w:pPr>
              <w:keepNext/>
              <w:keepLines/>
              <w:suppressAutoHyphens w:val="0"/>
              <w:autoSpaceDE w:val="0"/>
              <w:snapToGrid w:val="0"/>
              <w:jc w:val="both"/>
              <w:rPr>
                <w:rFonts w:ascii="Arial" w:hAnsi="Arial" w:cs="Arial"/>
                <w:sz w:val="20"/>
                <w:szCs w:val="20"/>
                <w:lang w:eastAsia="pl-PL"/>
              </w:rPr>
            </w:pPr>
            <w:r w:rsidRPr="00BF0E5F">
              <w:rPr>
                <w:rFonts w:ascii="Arial" w:hAnsi="Arial" w:cs="Arial"/>
                <w:sz w:val="20"/>
                <w:szCs w:val="20"/>
                <w:lang w:eastAsia="pl-PL"/>
              </w:rPr>
              <w:t>W przypadku ubiegania się w ramach projektu o ochronę na sfinansowanie wydatków ponoszonych w ramach faz regionalnych/ krajowych procedury międzynarodowej w sytuacji, gdy faza międzynarodowa tej procedury została rozpoczęta przed dniem złożenia wniosku o dofinansowanie, uznaje się, że projekt został rozpoczęty przed dniem złożenia wniosku o dofinansowanie, co wiąże się z negatywną oceną w ramach tego kryterium.</w:t>
            </w:r>
          </w:p>
        </w:tc>
        <w:tc>
          <w:tcPr>
            <w:tcW w:w="1134" w:type="dxa"/>
            <w:tcBorders>
              <w:top w:val="single" w:sz="4" w:space="0" w:color="auto"/>
              <w:left w:val="single" w:sz="4" w:space="0" w:color="auto"/>
              <w:bottom w:val="single" w:sz="4" w:space="0" w:color="auto"/>
              <w:right w:val="single" w:sz="4" w:space="0" w:color="auto"/>
            </w:tcBorders>
          </w:tcPr>
          <w:p w:rsidR="00F46470" w:rsidRPr="00F46470" w:rsidRDefault="00F46470" w:rsidP="00F46470">
            <w:pPr>
              <w:keepNext/>
              <w:suppressAutoHyphens w:val="0"/>
              <w:snapToGrid w:val="0"/>
              <w:jc w:val="center"/>
              <w:rPr>
                <w:rFonts w:ascii="Arial" w:hAnsi="Arial" w:cs="Arial"/>
                <w:b/>
                <w:bCs/>
                <w:sz w:val="20"/>
                <w:szCs w:val="20"/>
                <w:lang w:eastAsia="pl-PL"/>
              </w:rPr>
            </w:pPr>
            <w:r w:rsidRPr="00F46470">
              <w:rPr>
                <w:rFonts w:ascii="Arial" w:hAnsi="Arial" w:cs="Arial"/>
                <w:sz w:val="20"/>
                <w:szCs w:val="20"/>
              </w:rPr>
              <w:t>TAK/NIE</w:t>
            </w:r>
          </w:p>
        </w:tc>
      </w:tr>
      <w:tr w:rsidR="00F46470" w:rsidRPr="00F716BE" w:rsidTr="00063E42">
        <w:trPr>
          <w:trHeight w:val="284"/>
        </w:trPr>
        <w:tc>
          <w:tcPr>
            <w:tcW w:w="534" w:type="dxa"/>
            <w:tcBorders>
              <w:top w:val="single" w:sz="4" w:space="0" w:color="000000"/>
              <w:left w:val="single" w:sz="4" w:space="0" w:color="000000"/>
              <w:bottom w:val="single" w:sz="4" w:space="0" w:color="000000"/>
            </w:tcBorders>
          </w:tcPr>
          <w:p w:rsidR="00F46470" w:rsidRPr="00F46470" w:rsidRDefault="00F46470" w:rsidP="00F46470">
            <w:pPr>
              <w:keepNext/>
              <w:tabs>
                <w:tab w:val="left" w:pos="540"/>
              </w:tabs>
              <w:suppressAutoHyphens w:val="0"/>
              <w:snapToGrid w:val="0"/>
              <w:rPr>
                <w:rFonts w:ascii="Arial" w:hAnsi="Arial" w:cs="Arial"/>
                <w:b/>
                <w:bCs/>
                <w:sz w:val="20"/>
                <w:szCs w:val="20"/>
                <w:lang w:eastAsia="pl-PL"/>
              </w:rPr>
            </w:pPr>
            <w:r w:rsidRPr="00F46470">
              <w:rPr>
                <w:rFonts w:ascii="Arial" w:hAnsi="Arial" w:cs="Arial"/>
                <w:b/>
                <w:bCs/>
                <w:sz w:val="20"/>
                <w:szCs w:val="20"/>
                <w:lang w:eastAsia="pl-PL"/>
              </w:rPr>
              <w:t>4.</w:t>
            </w:r>
          </w:p>
        </w:tc>
        <w:tc>
          <w:tcPr>
            <w:tcW w:w="2551" w:type="dxa"/>
            <w:tcBorders>
              <w:top w:val="single" w:sz="4" w:space="0" w:color="000000"/>
              <w:left w:val="single" w:sz="4" w:space="0" w:color="000000"/>
              <w:bottom w:val="single" w:sz="4" w:space="0" w:color="000000"/>
            </w:tcBorders>
          </w:tcPr>
          <w:p w:rsidR="004B54F8" w:rsidRDefault="00F46470">
            <w:pPr>
              <w:tabs>
                <w:tab w:val="left" w:pos="0"/>
              </w:tabs>
              <w:suppressAutoHyphens w:val="0"/>
              <w:autoSpaceDE w:val="0"/>
              <w:autoSpaceDN w:val="0"/>
              <w:adjustRightInd w:val="0"/>
              <w:rPr>
                <w:rFonts w:ascii="Arial" w:hAnsi="Arial" w:cs="Arial"/>
                <w:color w:val="000000"/>
                <w:sz w:val="20"/>
                <w:szCs w:val="20"/>
                <w:lang w:eastAsia="pl-PL"/>
              </w:rPr>
            </w:pPr>
            <w:r w:rsidRPr="00F46470">
              <w:rPr>
                <w:rFonts w:ascii="Arial" w:hAnsi="Arial" w:cs="Arial"/>
                <w:sz w:val="20"/>
                <w:szCs w:val="20"/>
              </w:rPr>
              <w:t>Wnioskowana kwota wsparcia jest zgodna z zasadami finansowania projektów obowiązującymi dla</w:t>
            </w:r>
            <w:r w:rsidR="00DE4099">
              <w:rPr>
                <w:rFonts w:ascii="Arial" w:hAnsi="Arial" w:cs="Arial"/>
                <w:sz w:val="20"/>
                <w:szCs w:val="20"/>
              </w:rPr>
              <w:t xml:space="preserve"> pod</w:t>
            </w:r>
            <w:r w:rsidRPr="00F46470">
              <w:rPr>
                <w:rFonts w:ascii="Arial" w:hAnsi="Arial" w:cs="Arial"/>
                <w:sz w:val="20"/>
                <w:szCs w:val="20"/>
              </w:rPr>
              <w:t>działania</w:t>
            </w:r>
          </w:p>
        </w:tc>
        <w:tc>
          <w:tcPr>
            <w:tcW w:w="10064" w:type="dxa"/>
            <w:tcBorders>
              <w:top w:val="single" w:sz="4" w:space="0" w:color="000000"/>
              <w:left w:val="single" w:sz="4" w:space="0" w:color="000000"/>
              <w:bottom w:val="single" w:sz="4" w:space="0" w:color="000000"/>
              <w:right w:val="single" w:sz="4" w:space="0" w:color="auto"/>
            </w:tcBorders>
          </w:tcPr>
          <w:p w:rsidR="004B54F8" w:rsidRDefault="00DE4099" w:rsidP="00063E42">
            <w:pPr>
              <w:rPr>
                <w:rFonts w:ascii="Arial" w:hAnsi="Arial" w:cs="Arial"/>
                <w:sz w:val="20"/>
                <w:szCs w:val="20"/>
                <w:lang w:eastAsia="pl-PL"/>
              </w:rPr>
            </w:pPr>
            <w:r w:rsidRPr="00C36EE8">
              <w:rPr>
                <w:rFonts w:ascii="Arial" w:hAnsi="Arial" w:cs="Arial"/>
                <w:sz w:val="20"/>
                <w:szCs w:val="20"/>
                <w:lang w:eastAsia="pl-PL"/>
              </w:rPr>
              <w:t xml:space="preserve">Wnioskowana kwota wsparcia spełnia wymogi </w:t>
            </w:r>
            <w:r>
              <w:rPr>
                <w:rFonts w:ascii="Arial" w:hAnsi="Arial" w:cs="Arial"/>
                <w:sz w:val="20"/>
                <w:szCs w:val="20"/>
                <w:lang w:eastAsia="pl-PL"/>
              </w:rPr>
              <w:t>pod</w:t>
            </w:r>
            <w:r w:rsidRPr="00C36EE8">
              <w:rPr>
                <w:rFonts w:ascii="Arial" w:hAnsi="Arial" w:cs="Arial"/>
                <w:sz w:val="20"/>
                <w:szCs w:val="20"/>
                <w:lang w:eastAsia="pl-PL"/>
              </w:rPr>
              <w:t>działania w zakresie:</w:t>
            </w:r>
          </w:p>
          <w:p w:rsidR="004B54F8" w:rsidRDefault="00DE4099" w:rsidP="00C810E8">
            <w:pPr>
              <w:pStyle w:val="Akapitzlist"/>
              <w:numPr>
                <w:ilvl w:val="0"/>
                <w:numId w:val="68"/>
              </w:numPr>
              <w:suppressAutoHyphens w:val="0"/>
              <w:ind w:left="357" w:hanging="357"/>
              <w:contextualSpacing w:val="0"/>
              <w:rPr>
                <w:rFonts w:ascii="Arial" w:eastAsia="Calibri" w:hAnsi="Arial" w:cs="Arial"/>
                <w:sz w:val="20"/>
                <w:szCs w:val="20"/>
                <w:lang w:eastAsia="pl-PL"/>
              </w:rPr>
            </w:pPr>
            <w:r w:rsidRPr="00C36EE8">
              <w:rPr>
                <w:rFonts w:ascii="Arial" w:eastAsia="Calibri" w:hAnsi="Arial" w:cs="Arial"/>
                <w:sz w:val="20"/>
                <w:szCs w:val="20"/>
                <w:lang w:eastAsia="pl-PL"/>
              </w:rPr>
              <w:t xml:space="preserve">minimalnej i maksymalnej wartości kosztów kwalifikowanych w ramach działania tj. minimalnie: 10 000 </w:t>
            </w:r>
            <w:r>
              <w:rPr>
                <w:rFonts w:ascii="Arial" w:eastAsia="Calibri" w:hAnsi="Arial" w:cs="Arial"/>
                <w:sz w:val="20"/>
                <w:szCs w:val="20"/>
                <w:lang w:eastAsia="pl-PL"/>
              </w:rPr>
              <w:t>zł</w:t>
            </w:r>
            <w:r w:rsidRPr="00C36EE8">
              <w:rPr>
                <w:rFonts w:ascii="Arial" w:eastAsia="Calibri" w:hAnsi="Arial" w:cs="Arial"/>
                <w:sz w:val="20"/>
                <w:szCs w:val="20"/>
                <w:lang w:eastAsia="pl-PL"/>
              </w:rPr>
              <w:t xml:space="preserve">, </w:t>
            </w:r>
            <w:r w:rsidR="00063E42">
              <w:rPr>
                <w:rFonts w:ascii="Arial" w:eastAsia="Calibri" w:hAnsi="Arial" w:cs="Arial"/>
                <w:sz w:val="20"/>
                <w:szCs w:val="20"/>
                <w:lang w:eastAsia="pl-PL"/>
              </w:rPr>
              <w:t>m</w:t>
            </w:r>
            <w:r w:rsidRPr="00C36EE8">
              <w:rPr>
                <w:rFonts w:ascii="Arial" w:eastAsia="Calibri" w:hAnsi="Arial" w:cs="Arial"/>
                <w:sz w:val="20"/>
                <w:szCs w:val="20"/>
                <w:lang w:eastAsia="pl-PL"/>
              </w:rPr>
              <w:t xml:space="preserve">aksymalnie 1 000 000 </w:t>
            </w:r>
            <w:r>
              <w:rPr>
                <w:rFonts w:ascii="Arial" w:eastAsia="Calibri" w:hAnsi="Arial" w:cs="Arial"/>
                <w:sz w:val="20"/>
                <w:szCs w:val="20"/>
                <w:lang w:eastAsia="pl-PL"/>
              </w:rPr>
              <w:t>zł</w:t>
            </w:r>
            <w:r w:rsidRPr="00C36EE8">
              <w:rPr>
                <w:rFonts w:ascii="Arial" w:eastAsia="Calibri" w:hAnsi="Arial" w:cs="Arial"/>
                <w:sz w:val="20"/>
                <w:szCs w:val="20"/>
                <w:lang w:eastAsia="pl-PL"/>
              </w:rPr>
              <w:t>;</w:t>
            </w:r>
          </w:p>
          <w:p w:rsidR="004B54F8" w:rsidRPr="00063E42" w:rsidRDefault="00DE4099" w:rsidP="00C810E8">
            <w:pPr>
              <w:pStyle w:val="Akapitzlist"/>
              <w:numPr>
                <w:ilvl w:val="0"/>
                <w:numId w:val="68"/>
              </w:numPr>
              <w:rPr>
                <w:rFonts w:ascii="Arial" w:hAnsi="Arial" w:cs="Arial"/>
                <w:sz w:val="20"/>
                <w:szCs w:val="20"/>
                <w:lang w:eastAsia="pl-PL"/>
              </w:rPr>
            </w:pPr>
            <w:r w:rsidRPr="00063E42">
              <w:rPr>
                <w:rFonts w:ascii="Arial" w:hAnsi="Arial" w:cs="Arial"/>
                <w:sz w:val="20"/>
                <w:szCs w:val="20"/>
                <w:lang w:eastAsia="pl-PL"/>
              </w:rPr>
              <w:t xml:space="preserve">maksymalnej dopuszczalnej intensywności wsparcia: </w:t>
            </w:r>
          </w:p>
          <w:p w:rsidR="004B54F8" w:rsidRPr="00063E42" w:rsidRDefault="00DE4099" w:rsidP="00C810E8">
            <w:pPr>
              <w:pStyle w:val="Akapitzlist"/>
              <w:numPr>
                <w:ilvl w:val="0"/>
                <w:numId w:val="209"/>
              </w:numPr>
              <w:ind w:left="601" w:hanging="241"/>
              <w:jc w:val="both"/>
              <w:rPr>
                <w:rFonts w:ascii="Arial" w:hAnsi="Arial" w:cs="Arial"/>
                <w:sz w:val="20"/>
                <w:szCs w:val="20"/>
                <w:lang w:eastAsia="pl-PL"/>
              </w:rPr>
            </w:pPr>
            <w:r w:rsidRPr="00063E42">
              <w:rPr>
                <w:rFonts w:ascii="Arial" w:hAnsi="Arial" w:cs="Arial"/>
                <w:sz w:val="20"/>
                <w:szCs w:val="20"/>
                <w:lang w:eastAsia="pl-PL"/>
              </w:rPr>
              <w:t>do 50% wartości wydatków kwalifikowanych określonych § 30 pkt 1 i 2 rozporządzenia Ministra Infrastruktury i Rozwoju w sprawie udzielania przez Polską Agencję Rozwoju Przedsiębiorczości pomocy finansowej w ramach Programu Operacyjnego Inteligentny Rozwój 2014-2020,</w:t>
            </w:r>
          </w:p>
          <w:p w:rsidR="004B54F8" w:rsidRPr="00063E42" w:rsidRDefault="00DE4099" w:rsidP="00C810E8">
            <w:pPr>
              <w:pStyle w:val="Akapitzlist"/>
              <w:numPr>
                <w:ilvl w:val="0"/>
                <w:numId w:val="209"/>
              </w:numPr>
              <w:ind w:left="601" w:hanging="241"/>
              <w:jc w:val="both"/>
              <w:rPr>
                <w:rFonts w:ascii="Arial" w:hAnsi="Arial" w:cs="Arial"/>
                <w:sz w:val="20"/>
                <w:szCs w:val="20"/>
                <w:lang w:eastAsia="pl-PL"/>
              </w:rPr>
            </w:pPr>
            <w:r w:rsidRPr="00063E42">
              <w:rPr>
                <w:rFonts w:ascii="Arial" w:hAnsi="Arial" w:cs="Arial"/>
                <w:sz w:val="20"/>
                <w:szCs w:val="20"/>
                <w:lang w:eastAsia="pl-PL"/>
              </w:rPr>
              <w:t>do 85% łącznych kosztów kwalifikowalnych w okresie, na który przyznawana jest pomoc z</w:t>
            </w:r>
            <w:r w:rsidR="00063E42">
              <w:rPr>
                <w:rFonts w:ascii="Arial" w:hAnsi="Arial" w:cs="Arial"/>
                <w:sz w:val="20"/>
                <w:szCs w:val="20"/>
                <w:lang w:eastAsia="pl-PL"/>
              </w:rPr>
              <w:t> </w:t>
            </w:r>
            <w:r w:rsidRPr="00063E42">
              <w:rPr>
                <w:rFonts w:ascii="Arial" w:hAnsi="Arial" w:cs="Arial"/>
                <w:sz w:val="20"/>
                <w:szCs w:val="20"/>
                <w:lang w:eastAsia="pl-PL"/>
              </w:rPr>
              <w:t xml:space="preserve">przeznaczeniem na sfinansowanie wydatku związanego ze sporządzeniem wstępnego orzeczenia rzecznika patentowego o zdolności patentowej wynalazku lub zdolności ochronnej wzoru użytkowego, które stanowi pomoc de </w:t>
            </w:r>
            <w:proofErr w:type="spellStart"/>
            <w:r w:rsidRPr="00063E42">
              <w:rPr>
                <w:rFonts w:ascii="Arial" w:hAnsi="Arial" w:cs="Arial"/>
                <w:sz w:val="20"/>
                <w:szCs w:val="20"/>
                <w:lang w:eastAsia="pl-PL"/>
              </w:rPr>
              <w:t>minimis</w:t>
            </w:r>
            <w:proofErr w:type="spellEnd"/>
            <w:r w:rsidRPr="00063E42">
              <w:rPr>
                <w:rFonts w:ascii="Arial" w:hAnsi="Arial" w:cs="Arial"/>
                <w:sz w:val="20"/>
                <w:szCs w:val="20"/>
                <w:lang w:eastAsia="pl-PL"/>
              </w:rPr>
              <w:t xml:space="preserve">. </w:t>
            </w:r>
          </w:p>
          <w:p w:rsidR="00DE4099" w:rsidRPr="00C36EE8" w:rsidRDefault="00DE4099" w:rsidP="00063E42">
            <w:pPr>
              <w:spacing w:before="120"/>
              <w:jc w:val="both"/>
              <w:rPr>
                <w:rFonts w:ascii="Arial" w:hAnsi="Arial" w:cs="Arial"/>
                <w:sz w:val="20"/>
                <w:szCs w:val="20"/>
                <w:lang w:eastAsia="pl-PL"/>
              </w:rPr>
            </w:pPr>
            <w:r w:rsidRPr="00C36EE8">
              <w:rPr>
                <w:rFonts w:ascii="Arial" w:hAnsi="Arial" w:cs="Arial"/>
                <w:sz w:val="20"/>
                <w:szCs w:val="20"/>
                <w:lang w:eastAsia="pl-PL"/>
              </w:rPr>
              <w:t xml:space="preserve">Jeśli w ramach poddziałania pomoc de </w:t>
            </w:r>
            <w:proofErr w:type="spellStart"/>
            <w:r w:rsidRPr="00C36EE8">
              <w:rPr>
                <w:rFonts w:ascii="Arial" w:hAnsi="Arial" w:cs="Arial"/>
                <w:sz w:val="20"/>
                <w:szCs w:val="20"/>
                <w:lang w:eastAsia="pl-PL"/>
              </w:rPr>
              <w:t>minimis</w:t>
            </w:r>
            <w:proofErr w:type="spellEnd"/>
            <w:r w:rsidRPr="00C36EE8">
              <w:rPr>
                <w:rFonts w:ascii="Arial" w:hAnsi="Arial" w:cs="Arial"/>
                <w:sz w:val="20"/>
                <w:szCs w:val="20"/>
                <w:lang w:eastAsia="pl-PL"/>
              </w:rPr>
              <w:t xml:space="preserve"> jest udzielana razem z pomocą publiczną, wówczas stosuje się intensywność odpowiednią dla pomocy publicznej stanowiącej główne przeznaczenie w projekcie. </w:t>
            </w:r>
          </w:p>
          <w:p w:rsidR="00F46470" w:rsidRPr="00F46470" w:rsidRDefault="00DE4099" w:rsidP="00063E42">
            <w:pPr>
              <w:ind w:left="1"/>
              <w:jc w:val="both"/>
              <w:rPr>
                <w:rFonts w:ascii="Arial" w:hAnsi="Arial" w:cs="Arial"/>
                <w:sz w:val="20"/>
                <w:szCs w:val="20"/>
              </w:rPr>
            </w:pPr>
            <w:r w:rsidRPr="00C36EE8">
              <w:rPr>
                <w:rFonts w:ascii="Arial" w:hAnsi="Arial" w:cs="Arial"/>
                <w:sz w:val="20"/>
                <w:szCs w:val="20"/>
                <w:lang w:eastAsia="pl-PL"/>
              </w:rPr>
              <w:t xml:space="preserve">Pomoc de </w:t>
            </w:r>
            <w:proofErr w:type="spellStart"/>
            <w:r w:rsidRPr="00C36EE8">
              <w:rPr>
                <w:rFonts w:ascii="Arial" w:hAnsi="Arial" w:cs="Arial"/>
                <w:sz w:val="20"/>
                <w:szCs w:val="20"/>
                <w:lang w:eastAsia="pl-PL"/>
              </w:rPr>
              <w:t>minimis</w:t>
            </w:r>
            <w:proofErr w:type="spellEnd"/>
            <w:r w:rsidRPr="00C36EE8">
              <w:rPr>
                <w:rFonts w:ascii="Arial" w:hAnsi="Arial" w:cs="Arial"/>
                <w:sz w:val="20"/>
                <w:szCs w:val="20"/>
                <w:lang w:eastAsia="pl-PL"/>
              </w:rPr>
              <w:t xml:space="preserve"> może być udzielona Wnioskodawcy, jeżeli wartość tej pomocy brutto łącznie z wartością innej pomocy de </w:t>
            </w:r>
            <w:proofErr w:type="spellStart"/>
            <w:r w:rsidRPr="00C36EE8">
              <w:rPr>
                <w:rFonts w:ascii="Arial" w:hAnsi="Arial" w:cs="Arial"/>
                <w:sz w:val="20"/>
                <w:szCs w:val="20"/>
                <w:lang w:eastAsia="pl-PL"/>
              </w:rPr>
              <w:t>minimis</w:t>
            </w:r>
            <w:proofErr w:type="spellEnd"/>
            <w:r w:rsidRPr="00C36EE8">
              <w:rPr>
                <w:rFonts w:ascii="Arial" w:hAnsi="Arial" w:cs="Arial"/>
                <w:sz w:val="20"/>
                <w:szCs w:val="20"/>
                <w:lang w:eastAsia="pl-PL"/>
              </w:rPr>
              <w:t xml:space="preserve"> otrzymanej przez jednego przedsiębiorcę w rozumieniu art. 2 ust. 2 rozporządzenia Komisji (UE) nr 1407/2013, w okresie bieżącego roku i dwóch poprzednich lat podatkowych nie przekracza kwoty stanowiącej równowartość 200</w:t>
            </w:r>
            <w:r>
              <w:rPr>
                <w:rFonts w:ascii="Arial" w:hAnsi="Arial" w:cs="Arial"/>
                <w:sz w:val="20"/>
                <w:szCs w:val="20"/>
                <w:lang w:eastAsia="pl-PL"/>
              </w:rPr>
              <w:t xml:space="preserve"> </w:t>
            </w:r>
            <w:r w:rsidRPr="00C36EE8">
              <w:rPr>
                <w:rFonts w:ascii="Arial" w:hAnsi="Arial" w:cs="Arial"/>
                <w:sz w:val="20"/>
                <w:szCs w:val="20"/>
                <w:lang w:eastAsia="pl-PL"/>
              </w:rPr>
              <w:t xml:space="preserve">000 euro, a w przypadku przedsiębiorcy prowadzącego działalność w sektorze drogowego transportu towarów </w:t>
            </w:r>
            <w:r>
              <w:rPr>
                <w:rFonts w:ascii="Arial" w:hAnsi="Arial" w:cs="Arial"/>
                <w:sz w:val="20"/>
                <w:szCs w:val="20"/>
                <w:lang w:eastAsia="pl-PL"/>
              </w:rPr>
              <w:t>–</w:t>
            </w:r>
            <w:r w:rsidRPr="00C36EE8">
              <w:rPr>
                <w:rFonts w:ascii="Arial" w:hAnsi="Arial" w:cs="Arial"/>
                <w:sz w:val="20"/>
                <w:szCs w:val="20"/>
                <w:lang w:eastAsia="pl-PL"/>
              </w:rPr>
              <w:t xml:space="preserve"> 100</w:t>
            </w:r>
            <w:r>
              <w:rPr>
                <w:rFonts w:ascii="Arial" w:hAnsi="Arial" w:cs="Arial"/>
                <w:sz w:val="20"/>
                <w:szCs w:val="20"/>
                <w:lang w:eastAsia="pl-PL"/>
              </w:rPr>
              <w:t xml:space="preserve"> </w:t>
            </w:r>
            <w:r w:rsidRPr="00C36EE8">
              <w:rPr>
                <w:rFonts w:ascii="Arial" w:hAnsi="Arial" w:cs="Arial"/>
                <w:sz w:val="20"/>
                <w:szCs w:val="20"/>
                <w:lang w:eastAsia="pl-PL"/>
              </w:rPr>
              <w:t>000 euro.</w:t>
            </w:r>
          </w:p>
        </w:tc>
        <w:tc>
          <w:tcPr>
            <w:tcW w:w="1134" w:type="dxa"/>
            <w:tcBorders>
              <w:top w:val="single" w:sz="4" w:space="0" w:color="auto"/>
              <w:left w:val="single" w:sz="4" w:space="0" w:color="auto"/>
              <w:bottom w:val="single" w:sz="4" w:space="0" w:color="auto"/>
              <w:right w:val="single" w:sz="4" w:space="0" w:color="auto"/>
            </w:tcBorders>
          </w:tcPr>
          <w:p w:rsidR="00F46470" w:rsidRPr="00F46470" w:rsidRDefault="00F46470" w:rsidP="00F46470">
            <w:pPr>
              <w:keepNext/>
              <w:suppressAutoHyphens w:val="0"/>
              <w:snapToGrid w:val="0"/>
              <w:jc w:val="center"/>
              <w:rPr>
                <w:rFonts w:ascii="Arial" w:hAnsi="Arial" w:cs="Arial"/>
                <w:bCs/>
                <w:sz w:val="20"/>
                <w:szCs w:val="20"/>
                <w:lang w:eastAsia="pl-PL"/>
              </w:rPr>
            </w:pPr>
            <w:r w:rsidRPr="00F46470">
              <w:rPr>
                <w:rFonts w:ascii="Arial" w:hAnsi="Arial" w:cs="Arial"/>
                <w:sz w:val="20"/>
                <w:szCs w:val="20"/>
              </w:rPr>
              <w:t>TAK/NIE</w:t>
            </w:r>
          </w:p>
        </w:tc>
      </w:tr>
      <w:tr w:rsidR="00F46470" w:rsidRPr="00F716BE" w:rsidTr="00063E42">
        <w:trPr>
          <w:trHeight w:val="284"/>
        </w:trPr>
        <w:tc>
          <w:tcPr>
            <w:tcW w:w="534" w:type="dxa"/>
            <w:tcBorders>
              <w:top w:val="single" w:sz="4" w:space="0" w:color="000000"/>
              <w:left w:val="single" w:sz="4" w:space="0" w:color="000000"/>
              <w:bottom w:val="single" w:sz="4" w:space="0" w:color="000000"/>
            </w:tcBorders>
          </w:tcPr>
          <w:p w:rsidR="00F46470" w:rsidRPr="00F46470" w:rsidRDefault="00F46470" w:rsidP="00F46470">
            <w:pPr>
              <w:keepNext/>
              <w:tabs>
                <w:tab w:val="left" w:pos="540"/>
              </w:tabs>
              <w:suppressAutoHyphens w:val="0"/>
              <w:snapToGrid w:val="0"/>
              <w:rPr>
                <w:rFonts w:ascii="Arial" w:hAnsi="Arial" w:cs="Arial"/>
                <w:b/>
                <w:bCs/>
                <w:sz w:val="20"/>
                <w:szCs w:val="20"/>
                <w:lang w:eastAsia="pl-PL"/>
              </w:rPr>
            </w:pPr>
            <w:r w:rsidRPr="00F46470">
              <w:rPr>
                <w:rFonts w:ascii="Arial" w:hAnsi="Arial" w:cs="Arial"/>
                <w:b/>
                <w:bCs/>
                <w:sz w:val="20"/>
                <w:szCs w:val="20"/>
                <w:lang w:eastAsia="pl-PL"/>
              </w:rPr>
              <w:t>5.</w:t>
            </w:r>
          </w:p>
        </w:tc>
        <w:tc>
          <w:tcPr>
            <w:tcW w:w="2551" w:type="dxa"/>
            <w:tcBorders>
              <w:top w:val="single" w:sz="4" w:space="0" w:color="000000"/>
              <w:left w:val="single" w:sz="4" w:space="0" w:color="000000"/>
              <w:bottom w:val="single" w:sz="4" w:space="0" w:color="000000"/>
            </w:tcBorders>
          </w:tcPr>
          <w:p w:rsidR="00F46470" w:rsidRPr="00F46470" w:rsidRDefault="00F46470" w:rsidP="00692E64">
            <w:pPr>
              <w:keepNext/>
              <w:suppressAutoHyphens w:val="0"/>
              <w:autoSpaceDE w:val="0"/>
              <w:snapToGrid w:val="0"/>
              <w:rPr>
                <w:rFonts w:ascii="Arial" w:hAnsi="Arial" w:cs="Arial"/>
                <w:sz w:val="20"/>
                <w:szCs w:val="20"/>
                <w:lang w:eastAsia="pl-PL"/>
              </w:rPr>
            </w:pPr>
            <w:r w:rsidRPr="00F46470">
              <w:rPr>
                <w:rFonts w:ascii="Arial" w:hAnsi="Arial" w:cs="Arial"/>
                <w:sz w:val="20"/>
                <w:szCs w:val="20"/>
              </w:rPr>
              <w:t xml:space="preserve">Projekt jest zgodny z zasadami horyzontalnymi wymienionymi </w:t>
            </w:r>
            <w:r w:rsidRPr="00F46470">
              <w:rPr>
                <w:rFonts w:ascii="Arial" w:hAnsi="Arial" w:cs="Arial"/>
                <w:sz w:val="20"/>
                <w:szCs w:val="20"/>
              </w:rPr>
              <w:br/>
              <w:t xml:space="preserve">w art. 7 i 8 rozporządzenia Parlamentu Europejskiego </w:t>
            </w:r>
            <w:r w:rsidRPr="00F46470">
              <w:rPr>
                <w:rFonts w:ascii="Arial" w:hAnsi="Arial" w:cs="Arial"/>
                <w:sz w:val="20"/>
                <w:szCs w:val="20"/>
              </w:rPr>
              <w:br/>
              <w:t xml:space="preserve">i Rady (UE) nr 1303/2013 </w:t>
            </w:r>
          </w:p>
        </w:tc>
        <w:tc>
          <w:tcPr>
            <w:tcW w:w="10064" w:type="dxa"/>
            <w:tcBorders>
              <w:top w:val="single" w:sz="4" w:space="0" w:color="000000"/>
              <w:left w:val="single" w:sz="4" w:space="0" w:color="000000"/>
              <w:bottom w:val="single" w:sz="4" w:space="0" w:color="000000"/>
              <w:right w:val="single" w:sz="4" w:space="0" w:color="auto"/>
            </w:tcBorders>
          </w:tcPr>
          <w:p w:rsidR="004B54F8" w:rsidRDefault="00176EF5" w:rsidP="00063E42">
            <w:pPr>
              <w:jc w:val="both"/>
              <w:rPr>
                <w:rFonts w:ascii="Arial" w:hAnsi="Arial" w:cs="Arial"/>
                <w:color w:val="000000"/>
                <w:sz w:val="20"/>
                <w:szCs w:val="20"/>
                <w:lang w:eastAsia="pl-PL"/>
              </w:rPr>
            </w:pPr>
            <w:r w:rsidRPr="00C36EE8">
              <w:rPr>
                <w:rFonts w:ascii="Arial" w:hAnsi="Arial" w:cs="Arial"/>
                <w:color w:val="000000"/>
                <w:sz w:val="20"/>
                <w:szCs w:val="20"/>
                <w:lang w:eastAsia="pl-PL"/>
              </w:rPr>
              <w:t xml:space="preserve">Wnioskodawca określa we wniosku o dofinansowanie, że projekt jest zgodny z zasadą równości szans oraz zasadą zrównoważonego rozwoju, o których mowa w art. 7 i 8 rozporządzenia Parlamentu Europejskiego i Rady (UE) nr 1303/2013. </w:t>
            </w:r>
          </w:p>
          <w:p w:rsidR="004B54F8" w:rsidRDefault="00176EF5" w:rsidP="00063E42">
            <w:pPr>
              <w:jc w:val="both"/>
              <w:rPr>
                <w:rFonts w:ascii="Arial" w:hAnsi="Arial" w:cs="Arial"/>
                <w:color w:val="000000"/>
                <w:sz w:val="20"/>
                <w:szCs w:val="20"/>
                <w:lang w:eastAsia="pl-PL"/>
              </w:rPr>
            </w:pPr>
            <w:r w:rsidRPr="00C36EE8">
              <w:rPr>
                <w:rFonts w:ascii="Arial" w:hAnsi="Arial" w:cs="Arial"/>
                <w:color w:val="000000"/>
                <w:sz w:val="20"/>
                <w:szCs w:val="20"/>
                <w:lang w:eastAsia="pl-PL"/>
              </w:rPr>
              <w:t xml:space="preserve">Ocena jest dokonywana na podstawie oświadczenia i uzasadnienia Wnioskodawcy. </w:t>
            </w:r>
          </w:p>
          <w:p w:rsidR="00F46470" w:rsidRPr="00F46470" w:rsidRDefault="00176EF5" w:rsidP="00063E42">
            <w:pPr>
              <w:keepNext/>
              <w:keepLines/>
              <w:tabs>
                <w:tab w:val="left" w:pos="742"/>
              </w:tabs>
              <w:suppressAutoHyphens w:val="0"/>
              <w:autoSpaceDE w:val="0"/>
              <w:snapToGrid w:val="0"/>
              <w:jc w:val="both"/>
              <w:rPr>
                <w:rFonts w:ascii="Arial" w:hAnsi="Arial" w:cs="Arial"/>
                <w:sz w:val="20"/>
                <w:szCs w:val="20"/>
                <w:lang w:eastAsia="pl-PL"/>
              </w:rPr>
            </w:pPr>
            <w:r w:rsidRPr="00C36EE8">
              <w:rPr>
                <w:rFonts w:ascii="Arial" w:hAnsi="Arial" w:cs="Arial"/>
                <w:color w:val="000000"/>
                <w:sz w:val="20"/>
                <w:szCs w:val="20"/>
                <w:lang w:eastAsia="pl-PL"/>
              </w:rPr>
              <w:t>W ramach kryterium oceniany jest wpływ na ww. zasady projektu, a nie produktu będącego przedmiotem p</w:t>
            </w:r>
            <w:r>
              <w:rPr>
                <w:rFonts w:ascii="Arial" w:hAnsi="Arial" w:cs="Arial"/>
                <w:color w:val="000000"/>
                <w:sz w:val="20"/>
                <w:szCs w:val="20"/>
                <w:lang w:eastAsia="pl-PL"/>
              </w:rPr>
              <w:t>lanowanej do uzyskania ochrony.</w:t>
            </w:r>
          </w:p>
        </w:tc>
        <w:tc>
          <w:tcPr>
            <w:tcW w:w="1134" w:type="dxa"/>
            <w:tcBorders>
              <w:top w:val="single" w:sz="4" w:space="0" w:color="auto"/>
              <w:left w:val="single" w:sz="4" w:space="0" w:color="auto"/>
              <w:bottom w:val="single" w:sz="4" w:space="0" w:color="auto"/>
              <w:right w:val="single" w:sz="4" w:space="0" w:color="auto"/>
            </w:tcBorders>
          </w:tcPr>
          <w:p w:rsidR="00F46470" w:rsidRPr="00F46470" w:rsidRDefault="00F46470" w:rsidP="00F46470">
            <w:pPr>
              <w:keepNext/>
              <w:suppressAutoHyphens w:val="0"/>
              <w:snapToGrid w:val="0"/>
              <w:jc w:val="center"/>
              <w:rPr>
                <w:rFonts w:ascii="Arial" w:hAnsi="Arial" w:cs="Arial"/>
                <w:b/>
                <w:bCs/>
                <w:sz w:val="20"/>
                <w:szCs w:val="20"/>
                <w:lang w:eastAsia="pl-PL"/>
              </w:rPr>
            </w:pPr>
            <w:r w:rsidRPr="00F46470">
              <w:rPr>
                <w:rFonts w:ascii="Arial" w:hAnsi="Arial" w:cs="Arial"/>
                <w:sz w:val="20"/>
                <w:szCs w:val="20"/>
              </w:rPr>
              <w:t>TAK/NIE</w:t>
            </w:r>
          </w:p>
        </w:tc>
      </w:tr>
      <w:tr w:rsidR="000E6253" w:rsidRPr="00F716BE" w:rsidTr="00063E42">
        <w:trPr>
          <w:trHeight w:val="446"/>
        </w:trPr>
        <w:tc>
          <w:tcPr>
            <w:tcW w:w="14283" w:type="dxa"/>
            <w:gridSpan w:val="4"/>
            <w:tcBorders>
              <w:top w:val="single" w:sz="4" w:space="0" w:color="000000"/>
              <w:left w:val="single" w:sz="4" w:space="0" w:color="000000"/>
              <w:bottom w:val="single" w:sz="4" w:space="0" w:color="000000"/>
              <w:right w:val="single" w:sz="4" w:space="0" w:color="000000"/>
            </w:tcBorders>
            <w:shd w:val="clear" w:color="auto" w:fill="0070C0"/>
            <w:vAlign w:val="center"/>
          </w:tcPr>
          <w:p w:rsidR="000E6253" w:rsidRPr="00F716BE" w:rsidRDefault="000E6253" w:rsidP="00245D38">
            <w:pPr>
              <w:keepNext/>
              <w:suppressAutoHyphens w:val="0"/>
              <w:snapToGrid w:val="0"/>
              <w:jc w:val="center"/>
              <w:rPr>
                <w:rFonts w:ascii="Arial" w:hAnsi="Arial" w:cs="Arial"/>
                <w:b/>
                <w:bCs/>
                <w:color w:val="FFFFFF"/>
                <w:sz w:val="20"/>
                <w:szCs w:val="20"/>
                <w:lang w:eastAsia="pl-PL"/>
              </w:rPr>
            </w:pPr>
            <w:r w:rsidRPr="00F716BE">
              <w:rPr>
                <w:rFonts w:ascii="Arial" w:hAnsi="Arial" w:cs="Arial"/>
                <w:b/>
                <w:bCs/>
                <w:color w:val="FFFFFF"/>
                <w:sz w:val="20"/>
                <w:szCs w:val="20"/>
                <w:lang w:eastAsia="pl-PL"/>
              </w:rPr>
              <w:t xml:space="preserve">KRYTERIA </w:t>
            </w:r>
            <w:r>
              <w:rPr>
                <w:rFonts w:ascii="Arial" w:hAnsi="Arial" w:cs="Arial"/>
                <w:b/>
                <w:bCs/>
                <w:color w:val="FFFFFF"/>
                <w:sz w:val="20"/>
                <w:szCs w:val="20"/>
                <w:lang w:eastAsia="pl-PL"/>
              </w:rPr>
              <w:t>MERYTORYCZNE</w:t>
            </w:r>
            <w:r w:rsidRPr="00F716BE">
              <w:rPr>
                <w:rFonts w:ascii="Arial" w:hAnsi="Arial" w:cs="Arial"/>
                <w:b/>
                <w:bCs/>
                <w:color w:val="FFFFFF"/>
                <w:sz w:val="20"/>
                <w:szCs w:val="20"/>
                <w:lang w:eastAsia="pl-PL"/>
              </w:rPr>
              <w:t xml:space="preserve"> </w:t>
            </w:r>
          </w:p>
        </w:tc>
      </w:tr>
      <w:tr w:rsidR="000E6253" w:rsidRPr="00F716BE" w:rsidTr="00063E42">
        <w:trPr>
          <w:trHeight w:val="284"/>
        </w:trPr>
        <w:tc>
          <w:tcPr>
            <w:tcW w:w="534" w:type="dxa"/>
            <w:tcBorders>
              <w:top w:val="single" w:sz="4" w:space="0" w:color="000000"/>
              <w:left w:val="single" w:sz="4" w:space="0" w:color="000000"/>
              <w:bottom w:val="single" w:sz="4" w:space="0" w:color="000000"/>
            </w:tcBorders>
            <w:shd w:val="clear" w:color="auto" w:fill="C6D9F1"/>
            <w:vAlign w:val="center"/>
          </w:tcPr>
          <w:p w:rsidR="000E6253" w:rsidRPr="00F716BE" w:rsidRDefault="000E6253" w:rsidP="00245D38">
            <w:pPr>
              <w:keepNext/>
              <w:suppressAutoHyphens w:val="0"/>
              <w:snapToGrid w:val="0"/>
              <w:ind w:left="94"/>
              <w:rPr>
                <w:rFonts w:ascii="Arial" w:hAnsi="Arial" w:cs="Arial"/>
                <w:b/>
                <w:bCs/>
                <w:sz w:val="20"/>
                <w:szCs w:val="20"/>
                <w:lang w:eastAsia="pl-PL"/>
              </w:rPr>
            </w:pPr>
            <w:r w:rsidRPr="00F716BE">
              <w:rPr>
                <w:rFonts w:ascii="Arial" w:hAnsi="Arial" w:cs="Arial"/>
                <w:b/>
                <w:bCs/>
                <w:sz w:val="20"/>
                <w:szCs w:val="20"/>
                <w:lang w:eastAsia="pl-PL"/>
              </w:rPr>
              <w:t>lp.</w:t>
            </w:r>
          </w:p>
        </w:tc>
        <w:tc>
          <w:tcPr>
            <w:tcW w:w="2551" w:type="dxa"/>
            <w:tcBorders>
              <w:top w:val="single" w:sz="4" w:space="0" w:color="000000"/>
              <w:left w:val="single" w:sz="4" w:space="0" w:color="000000"/>
              <w:bottom w:val="single" w:sz="4" w:space="0" w:color="000000"/>
            </w:tcBorders>
            <w:shd w:val="clear" w:color="auto" w:fill="C6D9F1"/>
            <w:vAlign w:val="center"/>
          </w:tcPr>
          <w:p w:rsidR="000E6253" w:rsidRPr="00F716BE" w:rsidRDefault="000E6253" w:rsidP="00245D38">
            <w:pPr>
              <w:keepNext/>
              <w:suppressAutoHyphens w:val="0"/>
              <w:snapToGrid w:val="0"/>
              <w:rPr>
                <w:rFonts w:ascii="Arial" w:hAnsi="Arial" w:cs="Arial"/>
                <w:b/>
                <w:color w:val="000000"/>
                <w:sz w:val="20"/>
                <w:szCs w:val="20"/>
                <w:lang w:eastAsia="pl-PL"/>
              </w:rPr>
            </w:pPr>
            <w:r w:rsidRPr="00F716BE">
              <w:rPr>
                <w:rFonts w:ascii="Arial" w:hAnsi="Arial" w:cs="Arial"/>
                <w:b/>
                <w:color w:val="000000"/>
                <w:sz w:val="20"/>
                <w:szCs w:val="20"/>
                <w:lang w:eastAsia="pl-PL"/>
              </w:rPr>
              <w:t>nazwa kryterium</w:t>
            </w:r>
          </w:p>
        </w:tc>
        <w:tc>
          <w:tcPr>
            <w:tcW w:w="10064"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0E6253" w:rsidRPr="00F716BE" w:rsidRDefault="000E6253" w:rsidP="00245D38">
            <w:pPr>
              <w:keepNext/>
              <w:tabs>
                <w:tab w:val="left" w:pos="0"/>
              </w:tabs>
              <w:suppressAutoHyphens w:val="0"/>
              <w:snapToGrid w:val="0"/>
              <w:jc w:val="center"/>
              <w:rPr>
                <w:rFonts w:ascii="Arial" w:hAnsi="Arial" w:cs="Arial"/>
                <w:sz w:val="20"/>
                <w:szCs w:val="20"/>
                <w:lang w:eastAsia="pl-PL"/>
              </w:rPr>
            </w:pPr>
            <w:r>
              <w:rPr>
                <w:rFonts w:ascii="Arial" w:hAnsi="Arial" w:cs="Arial"/>
                <w:b/>
                <w:bCs/>
                <w:sz w:val="20"/>
                <w:szCs w:val="20"/>
                <w:lang w:eastAsia="pl-PL"/>
              </w:rPr>
              <w:t xml:space="preserve">opis kryterium </w:t>
            </w:r>
            <w:r w:rsidRPr="00F716BE">
              <w:rPr>
                <w:rFonts w:ascii="Arial" w:hAnsi="Arial" w:cs="Arial"/>
                <w:b/>
                <w:bCs/>
                <w:sz w:val="20"/>
                <w:szCs w:val="20"/>
                <w:lang w:eastAsia="pl-PL"/>
              </w:rPr>
              <w:t xml:space="preserve"> wraz z metodologią przyznawania punktów</w:t>
            </w:r>
          </w:p>
        </w:tc>
        <w:tc>
          <w:tcPr>
            <w:tcW w:w="1134"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0E6253" w:rsidRPr="00F716BE" w:rsidRDefault="000E6253" w:rsidP="00245D38">
            <w:pPr>
              <w:keepNext/>
              <w:suppressAutoHyphens w:val="0"/>
              <w:snapToGrid w:val="0"/>
              <w:jc w:val="center"/>
              <w:rPr>
                <w:rFonts w:ascii="Arial" w:hAnsi="Arial" w:cs="Arial"/>
                <w:b/>
                <w:bCs/>
                <w:sz w:val="20"/>
                <w:szCs w:val="20"/>
                <w:lang w:eastAsia="pl-PL"/>
              </w:rPr>
            </w:pPr>
            <w:r>
              <w:rPr>
                <w:rFonts w:ascii="Arial" w:hAnsi="Arial" w:cs="Arial"/>
                <w:b/>
                <w:bCs/>
                <w:sz w:val="20"/>
                <w:szCs w:val="20"/>
                <w:lang w:eastAsia="pl-PL"/>
              </w:rPr>
              <w:t>liczba punktów</w:t>
            </w:r>
          </w:p>
        </w:tc>
      </w:tr>
      <w:tr w:rsidR="00635140" w:rsidRPr="00F116FC" w:rsidTr="00063E42">
        <w:trPr>
          <w:trHeight w:val="284"/>
        </w:trPr>
        <w:tc>
          <w:tcPr>
            <w:tcW w:w="534" w:type="dxa"/>
            <w:tcBorders>
              <w:top w:val="single" w:sz="4" w:space="0" w:color="000000"/>
              <w:left w:val="single" w:sz="4" w:space="0" w:color="000000"/>
              <w:bottom w:val="single" w:sz="4" w:space="0" w:color="000000"/>
            </w:tcBorders>
          </w:tcPr>
          <w:p w:rsidR="00635140" w:rsidRPr="00F116FC" w:rsidRDefault="00635140" w:rsidP="00245D38">
            <w:pPr>
              <w:keepNext/>
              <w:suppressAutoHyphens w:val="0"/>
              <w:snapToGrid w:val="0"/>
              <w:rPr>
                <w:rFonts w:ascii="Arial" w:hAnsi="Arial" w:cs="Arial"/>
                <w:b/>
                <w:bCs/>
                <w:sz w:val="20"/>
                <w:szCs w:val="20"/>
                <w:lang w:eastAsia="pl-PL"/>
              </w:rPr>
            </w:pPr>
            <w:r w:rsidRPr="00F116FC">
              <w:rPr>
                <w:rFonts w:ascii="Arial" w:hAnsi="Arial" w:cs="Arial"/>
                <w:b/>
                <w:bCs/>
                <w:sz w:val="20"/>
                <w:szCs w:val="20"/>
                <w:lang w:eastAsia="pl-PL"/>
              </w:rPr>
              <w:t>1.</w:t>
            </w:r>
          </w:p>
        </w:tc>
        <w:tc>
          <w:tcPr>
            <w:tcW w:w="2551" w:type="dxa"/>
            <w:tcBorders>
              <w:top w:val="single" w:sz="4" w:space="0" w:color="000000"/>
              <w:left w:val="single" w:sz="4" w:space="0" w:color="000000"/>
              <w:bottom w:val="single" w:sz="4" w:space="0" w:color="000000"/>
            </w:tcBorders>
          </w:tcPr>
          <w:p w:rsidR="00635140" w:rsidRPr="00635140" w:rsidRDefault="00635140" w:rsidP="00245D38">
            <w:pPr>
              <w:keepNext/>
              <w:suppressAutoHyphens w:val="0"/>
              <w:snapToGrid w:val="0"/>
              <w:rPr>
                <w:rFonts w:ascii="Arial" w:hAnsi="Arial" w:cs="Arial"/>
                <w:sz w:val="20"/>
                <w:szCs w:val="20"/>
              </w:rPr>
            </w:pPr>
            <w:r w:rsidRPr="00635140">
              <w:rPr>
                <w:rFonts w:ascii="Arial" w:hAnsi="Arial" w:cs="Arial"/>
                <w:sz w:val="20"/>
                <w:szCs w:val="20"/>
              </w:rPr>
              <w:t>Projekt jest zgodny z zakresem i celem działania, a cel projektu jest uzasadniony i racjonalny</w:t>
            </w:r>
          </w:p>
        </w:tc>
        <w:tc>
          <w:tcPr>
            <w:tcW w:w="10064" w:type="dxa"/>
            <w:tcBorders>
              <w:top w:val="single" w:sz="4" w:space="0" w:color="000000"/>
              <w:left w:val="single" w:sz="4" w:space="0" w:color="000000"/>
              <w:bottom w:val="single" w:sz="4" w:space="0" w:color="000000"/>
              <w:right w:val="single" w:sz="4" w:space="0" w:color="000000"/>
            </w:tcBorders>
          </w:tcPr>
          <w:p w:rsidR="00635140" w:rsidRPr="00635140" w:rsidRDefault="00635140" w:rsidP="00635140">
            <w:pPr>
              <w:jc w:val="both"/>
              <w:rPr>
                <w:rFonts w:ascii="Arial" w:hAnsi="Arial" w:cs="Arial"/>
                <w:sz w:val="20"/>
                <w:szCs w:val="20"/>
              </w:rPr>
            </w:pPr>
            <w:r w:rsidRPr="00635140">
              <w:rPr>
                <w:rFonts w:ascii="Arial" w:hAnsi="Arial" w:cs="Arial"/>
                <w:sz w:val="20"/>
                <w:szCs w:val="20"/>
              </w:rPr>
              <w:t xml:space="preserve">W ramach oceny kryterium badane jest czy projekt jest zgodny z zakresem i celem działania, a założone do realizacji cele są uzasadnione i racjonalne. W ramach poddziałania wsparcie może być udzielone na przeprowadzenie procesu uzyskania ochrony prawa własności przemysłowej w trybie krajowym, regionalnym, unijnym lub międzynarodowym, z wyłączeniem zgłoszenia do Urzędu Patentowego RP w celu uzyskania ochrony wyłącznie na terytorium Polski i jej realizacji. </w:t>
            </w:r>
          </w:p>
          <w:p w:rsidR="00635140" w:rsidRPr="00635140" w:rsidRDefault="00635140" w:rsidP="00635140">
            <w:pPr>
              <w:jc w:val="both"/>
              <w:rPr>
                <w:rFonts w:ascii="Arial" w:hAnsi="Arial" w:cs="Arial"/>
                <w:sz w:val="20"/>
                <w:szCs w:val="20"/>
              </w:rPr>
            </w:pPr>
            <w:r w:rsidRPr="00635140">
              <w:rPr>
                <w:rFonts w:ascii="Arial" w:hAnsi="Arial" w:cs="Arial"/>
                <w:sz w:val="20"/>
                <w:szCs w:val="20"/>
              </w:rPr>
              <w:t xml:space="preserve">Celem działania jest wsparcie realizacji projektów dotyczących procesów związanych z: </w:t>
            </w:r>
          </w:p>
          <w:p w:rsidR="00635140" w:rsidRPr="00635140" w:rsidRDefault="00635140" w:rsidP="00C810E8">
            <w:pPr>
              <w:pStyle w:val="Akapitzlist"/>
              <w:numPr>
                <w:ilvl w:val="0"/>
                <w:numId w:val="69"/>
              </w:numPr>
              <w:ind w:left="284" w:hanging="283"/>
              <w:jc w:val="both"/>
              <w:rPr>
                <w:rFonts w:ascii="Arial" w:hAnsi="Arial" w:cs="Arial"/>
                <w:sz w:val="20"/>
                <w:szCs w:val="20"/>
              </w:rPr>
            </w:pPr>
            <w:r w:rsidRPr="00635140">
              <w:rPr>
                <w:rFonts w:ascii="Arial" w:hAnsi="Arial" w:cs="Arial"/>
                <w:sz w:val="20"/>
                <w:szCs w:val="20"/>
              </w:rPr>
              <w:t xml:space="preserve">uzyskaniem ochrony własności przemysłowej </w:t>
            </w:r>
          </w:p>
          <w:p w:rsidR="00635140" w:rsidRPr="00635140" w:rsidRDefault="00635140" w:rsidP="00635140">
            <w:pPr>
              <w:pStyle w:val="Akapitzlist"/>
              <w:ind w:left="284"/>
              <w:jc w:val="both"/>
              <w:rPr>
                <w:rFonts w:ascii="Arial" w:hAnsi="Arial" w:cs="Arial"/>
                <w:sz w:val="20"/>
                <w:szCs w:val="20"/>
              </w:rPr>
            </w:pPr>
            <w:r w:rsidRPr="00635140">
              <w:rPr>
                <w:rFonts w:ascii="Arial" w:hAnsi="Arial" w:cs="Arial"/>
                <w:sz w:val="20"/>
                <w:szCs w:val="20"/>
              </w:rPr>
              <w:t>(tj.: patentów, praw ochronnych na wzory użytkowe oraz praw z rejestracji na wzory przemysłowe) z możliwością wsparcia działań przygotowujących do procesu komercjalizacji przedmiotu objętego zgłoszeniem,</w:t>
            </w:r>
          </w:p>
          <w:p w:rsidR="00635140" w:rsidRPr="00635140" w:rsidRDefault="00635140" w:rsidP="00635140">
            <w:pPr>
              <w:pStyle w:val="Akapitzlist"/>
              <w:ind w:left="284"/>
              <w:jc w:val="both"/>
              <w:rPr>
                <w:rFonts w:ascii="Arial" w:hAnsi="Arial" w:cs="Arial"/>
                <w:sz w:val="20"/>
                <w:szCs w:val="20"/>
              </w:rPr>
            </w:pPr>
            <w:r w:rsidRPr="00635140">
              <w:rPr>
                <w:rFonts w:ascii="Arial" w:hAnsi="Arial" w:cs="Arial"/>
                <w:sz w:val="20"/>
                <w:szCs w:val="20"/>
              </w:rPr>
              <w:t>albo</w:t>
            </w:r>
          </w:p>
          <w:p w:rsidR="00635140" w:rsidRPr="00635140" w:rsidRDefault="00635140" w:rsidP="00C810E8">
            <w:pPr>
              <w:pStyle w:val="Akapitzlist"/>
              <w:numPr>
                <w:ilvl w:val="0"/>
                <w:numId w:val="69"/>
              </w:numPr>
              <w:ind w:left="284" w:hanging="283"/>
              <w:jc w:val="both"/>
              <w:rPr>
                <w:rFonts w:ascii="Arial" w:hAnsi="Arial" w:cs="Arial"/>
                <w:sz w:val="20"/>
                <w:szCs w:val="20"/>
              </w:rPr>
            </w:pPr>
            <w:r w:rsidRPr="00635140">
              <w:rPr>
                <w:rFonts w:ascii="Arial" w:hAnsi="Arial" w:cs="Arial"/>
                <w:sz w:val="20"/>
                <w:szCs w:val="20"/>
              </w:rPr>
              <w:t>realizacją ochrony własności przemysłowej</w:t>
            </w:r>
          </w:p>
          <w:p w:rsidR="00635140" w:rsidRPr="00635140" w:rsidRDefault="00635140" w:rsidP="00635140">
            <w:pPr>
              <w:ind w:left="284"/>
              <w:jc w:val="both"/>
              <w:rPr>
                <w:rFonts w:ascii="Arial" w:hAnsi="Arial" w:cs="Arial"/>
                <w:sz w:val="20"/>
                <w:szCs w:val="20"/>
              </w:rPr>
            </w:pPr>
            <w:r w:rsidRPr="00635140">
              <w:rPr>
                <w:rFonts w:ascii="Arial" w:hAnsi="Arial" w:cs="Arial"/>
                <w:sz w:val="20"/>
                <w:szCs w:val="20"/>
              </w:rPr>
              <w:t>(tj. unieważnienia patentu, prawa ochronnego na wzór użytkowy albo prawa z rejestracji wzoru przemysłowego lub stwierdzenia wygaśnięcia patentu, prawa ochronnego na wzór użytkowy albo prawa z rejestracji wzoru przemysłowego).</w:t>
            </w:r>
          </w:p>
          <w:p w:rsidR="00635140" w:rsidRPr="00635140" w:rsidRDefault="00635140" w:rsidP="00635140">
            <w:pPr>
              <w:jc w:val="both"/>
              <w:rPr>
                <w:rFonts w:ascii="Arial" w:hAnsi="Arial" w:cs="Arial"/>
                <w:sz w:val="20"/>
                <w:szCs w:val="20"/>
              </w:rPr>
            </w:pPr>
            <w:r w:rsidRPr="00635140">
              <w:rPr>
                <w:rFonts w:ascii="Arial" w:hAnsi="Arial" w:cs="Arial"/>
                <w:sz w:val="20"/>
                <w:szCs w:val="20"/>
              </w:rPr>
              <w:t>W przypadku ubiegania się o dofinansowanie realizacji jedynie części faz danej procedury zgłoszeniowej uznaje się, że projekt nie prowadzi do uzyskania ochrony, co wiąże się z negatywną oceną w ramach tego kryterium. Założenia projektu w zakresie zadań i budżetu powinny wykazywać podejmowanie wszelkich możliwych działań prowadzących do uzyskania praw ochronnych.</w:t>
            </w:r>
          </w:p>
          <w:p w:rsidR="00635140" w:rsidRPr="00635140" w:rsidRDefault="00635140" w:rsidP="00635140">
            <w:pPr>
              <w:jc w:val="both"/>
              <w:rPr>
                <w:rFonts w:ascii="Arial" w:hAnsi="Arial" w:cs="Arial"/>
                <w:sz w:val="20"/>
                <w:szCs w:val="20"/>
              </w:rPr>
            </w:pPr>
            <w:r w:rsidRPr="00635140">
              <w:rPr>
                <w:rFonts w:ascii="Arial" w:hAnsi="Arial" w:cs="Arial"/>
                <w:sz w:val="20"/>
                <w:szCs w:val="20"/>
              </w:rPr>
              <w:t xml:space="preserve">Projekt zakładający jedynie dokonanie zgłoszenia bez dalszych zaplanowanych działań i wydatków poprzedzających moment wydania decyzji o udzieleniu bądź odmowie udzielenia ochrony (wyłącznie) skutkuje negatywną oceną w zakresie niniejszego kryterium. W przypadku procedury europejskiej lub </w:t>
            </w:r>
            <w:proofErr w:type="spellStart"/>
            <w:r w:rsidRPr="00635140">
              <w:rPr>
                <w:rFonts w:ascii="Arial" w:hAnsi="Arial" w:cs="Arial"/>
                <w:sz w:val="20"/>
                <w:szCs w:val="20"/>
              </w:rPr>
              <w:t>EuroPCT</w:t>
            </w:r>
            <w:proofErr w:type="spellEnd"/>
            <w:r w:rsidRPr="00635140">
              <w:rPr>
                <w:rFonts w:ascii="Arial" w:hAnsi="Arial" w:cs="Arial"/>
                <w:sz w:val="20"/>
                <w:szCs w:val="20"/>
              </w:rPr>
              <w:t xml:space="preserve"> należy zaplanować również podjęcie działań związanych z walidacją w wyznaczonych państwach, która musi być zainicjowana w okresie 3 miesięcy od opublikowania w Biuletynie Europejskiego Urzędu Patentowego wzmianki o udzieleniu decyzji. Wydatki związane z walidacją również muszą zostać zaplanowane i poniesione w tym okresie.</w:t>
            </w:r>
          </w:p>
          <w:p w:rsidR="00635140" w:rsidRDefault="00635140" w:rsidP="00635140">
            <w:pPr>
              <w:jc w:val="both"/>
              <w:rPr>
                <w:rFonts w:ascii="Arial" w:hAnsi="Arial" w:cs="Arial"/>
                <w:sz w:val="20"/>
                <w:szCs w:val="20"/>
              </w:rPr>
            </w:pPr>
            <w:r w:rsidRPr="00635140">
              <w:rPr>
                <w:rFonts w:ascii="Arial" w:hAnsi="Arial" w:cs="Arial"/>
                <w:sz w:val="20"/>
                <w:szCs w:val="20"/>
              </w:rPr>
              <w:t xml:space="preserve">Ocenie podlega czy informacje zawarte we wniosku o dofinansowanie opisujące cele i budżet stanowią zwartą i logiczną całość obrazującą przyczyny, przebieg i efekty planowanego do realizacji przedsięwzięcia objętego projektem. </w:t>
            </w:r>
          </w:p>
          <w:p w:rsidR="00D97D3F" w:rsidRPr="00635140" w:rsidRDefault="00D97D3F" w:rsidP="00635140">
            <w:pPr>
              <w:jc w:val="both"/>
              <w:rPr>
                <w:rFonts w:ascii="Arial" w:hAnsi="Arial" w:cs="Arial"/>
                <w:sz w:val="20"/>
                <w:szCs w:val="20"/>
              </w:rPr>
            </w:pPr>
            <w:r>
              <w:rPr>
                <w:rFonts w:ascii="Arial" w:hAnsi="Arial" w:cs="Arial"/>
                <w:sz w:val="20"/>
                <w:szCs w:val="20"/>
              </w:rPr>
              <w:t>Punktacja:</w:t>
            </w:r>
          </w:p>
          <w:p w:rsidR="00635140" w:rsidRPr="00635140" w:rsidRDefault="00635140" w:rsidP="00635140">
            <w:pPr>
              <w:jc w:val="both"/>
              <w:rPr>
                <w:rFonts w:ascii="Arial" w:hAnsi="Arial" w:cs="Arial"/>
                <w:sz w:val="20"/>
                <w:szCs w:val="20"/>
              </w:rPr>
            </w:pPr>
            <w:r w:rsidRPr="00635140">
              <w:rPr>
                <w:rFonts w:ascii="Arial" w:hAnsi="Arial" w:cs="Arial"/>
                <w:sz w:val="20"/>
                <w:szCs w:val="20"/>
              </w:rPr>
              <w:t xml:space="preserve">0 pkt – Projekt nie jest zgodny z zakresem lub celem działania lub cel projektu nie jest uzasadniony lub  racjonalny; </w:t>
            </w:r>
          </w:p>
          <w:p w:rsidR="00635140" w:rsidRDefault="00635140" w:rsidP="00635140">
            <w:pPr>
              <w:jc w:val="both"/>
              <w:rPr>
                <w:rFonts w:ascii="Arial" w:hAnsi="Arial" w:cs="Arial"/>
                <w:sz w:val="20"/>
                <w:szCs w:val="20"/>
              </w:rPr>
            </w:pPr>
            <w:r w:rsidRPr="00635140">
              <w:rPr>
                <w:rFonts w:ascii="Arial" w:hAnsi="Arial" w:cs="Arial"/>
                <w:sz w:val="20"/>
                <w:szCs w:val="20"/>
              </w:rPr>
              <w:t>1 pkt – Projekt jest zgodny z zakresem i celem działania, a cel projektu jest uzasadniony i racjonalny.</w:t>
            </w:r>
          </w:p>
          <w:p w:rsidR="00635140" w:rsidRPr="00635140" w:rsidRDefault="00635140" w:rsidP="00635140">
            <w:pPr>
              <w:spacing w:before="120"/>
              <w:jc w:val="both"/>
              <w:rPr>
                <w:rFonts w:ascii="Arial" w:hAnsi="Arial" w:cs="Arial"/>
                <w:i/>
                <w:sz w:val="20"/>
                <w:szCs w:val="20"/>
                <w:lang w:eastAsia="pl-PL"/>
              </w:rPr>
            </w:pPr>
            <w:r w:rsidRPr="00635140">
              <w:rPr>
                <w:rFonts w:ascii="Arial" w:hAnsi="Arial" w:cs="Arial"/>
                <w:i/>
                <w:sz w:val="20"/>
                <w:szCs w:val="20"/>
              </w:rPr>
              <w:t>Wymagane minimum punktowe – 1.</w:t>
            </w:r>
          </w:p>
        </w:tc>
        <w:tc>
          <w:tcPr>
            <w:tcW w:w="1134" w:type="dxa"/>
            <w:tcBorders>
              <w:top w:val="single" w:sz="4" w:space="0" w:color="000000"/>
              <w:left w:val="single" w:sz="4" w:space="0" w:color="000000"/>
              <w:bottom w:val="single" w:sz="4" w:space="0" w:color="000000"/>
              <w:right w:val="single" w:sz="4" w:space="0" w:color="000000"/>
            </w:tcBorders>
          </w:tcPr>
          <w:p w:rsidR="00635140" w:rsidRPr="00635140" w:rsidRDefault="00635140" w:rsidP="00635140">
            <w:pPr>
              <w:keepNext/>
              <w:suppressAutoHyphens w:val="0"/>
              <w:snapToGrid w:val="0"/>
              <w:jc w:val="center"/>
              <w:rPr>
                <w:rFonts w:ascii="Arial" w:hAnsi="Arial" w:cs="Arial"/>
                <w:b/>
                <w:bCs/>
                <w:sz w:val="20"/>
                <w:szCs w:val="20"/>
                <w:lang w:eastAsia="pl-PL"/>
              </w:rPr>
            </w:pPr>
            <w:r w:rsidRPr="00635140">
              <w:rPr>
                <w:rFonts w:ascii="Arial" w:hAnsi="Arial" w:cs="Arial"/>
                <w:sz w:val="20"/>
                <w:szCs w:val="20"/>
              </w:rPr>
              <w:t>0 lub 1</w:t>
            </w:r>
          </w:p>
        </w:tc>
      </w:tr>
      <w:tr w:rsidR="00635140" w:rsidRPr="00F116FC" w:rsidTr="00063E42">
        <w:trPr>
          <w:trHeight w:val="284"/>
        </w:trPr>
        <w:tc>
          <w:tcPr>
            <w:tcW w:w="534" w:type="dxa"/>
            <w:tcBorders>
              <w:top w:val="single" w:sz="4" w:space="0" w:color="000000"/>
              <w:left w:val="single" w:sz="4" w:space="0" w:color="000000"/>
              <w:bottom w:val="single" w:sz="4" w:space="0" w:color="000000"/>
            </w:tcBorders>
          </w:tcPr>
          <w:p w:rsidR="00635140" w:rsidRPr="00F116FC" w:rsidRDefault="00635140" w:rsidP="00245D38">
            <w:pPr>
              <w:keepNext/>
              <w:suppressAutoHyphens w:val="0"/>
              <w:snapToGrid w:val="0"/>
              <w:ind w:hanging="23"/>
              <w:rPr>
                <w:rFonts w:ascii="Arial" w:hAnsi="Arial" w:cs="Arial"/>
                <w:b/>
                <w:color w:val="000000"/>
                <w:sz w:val="20"/>
                <w:szCs w:val="20"/>
                <w:lang w:eastAsia="pl-PL"/>
              </w:rPr>
            </w:pPr>
            <w:r w:rsidRPr="00F116FC">
              <w:rPr>
                <w:rFonts w:ascii="Arial" w:hAnsi="Arial" w:cs="Arial"/>
                <w:b/>
                <w:color w:val="000000"/>
                <w:sz w:val="20"/>
                <w:szCs w:val="20"/>
                <w:lang w:eastAsia="pl-PL"/>
              </w:rPr>
              <w:t>2.</w:t>
            </w:r>
          </w:p>
        </w:tc>
        <w:tc>
          <w:tcPr>
            <w:tcW w:w="2551" w:type="dxa"/>
            <w:tcBorders>
              <w:top w:val="single" w:sz="4" w:space="0" w:color="000000"/>
              <w:left w:val="single" w:sz="4" w:space="0" w:color="000000"/>
              <w:bottom w:val="single" w:sz="4" w:space="0" w:color="000000"/>
            </w:tcBorders>
          </w:tcPr>
          <w:p w:rsidR="00635140" w:rsidRPr="00635140" w:rsidRDefault="00635140" w:rsidP="000C14CE">
            <w:pPr>
              <w:rPr>
                <w:rFonts w:ascii="Arial" w:hAnsi="Arial" w:cs="Arial"/>
                <w:sz w:val="20"/>
                <w:szCs w:val="20"/>
              </w:rPr>
            </w:pPr>
            <w:r w:rsidRPr="00635140">
              <w:rPr>
                <w:rFonts w:ascii="Arial" w:hAnsi="Arial" w:cs="Arial"/>
                <w:sz w:val="20"/>
                <w:szCs w:val="20"/>
              </w:rPr>
              <w:t>Projekt wpisuje się w Krajową Inteligentną Specjalizację</w:t>
            </w:r>
          </w:p>
          <w:p w:rsidR="00635140" w:rsidRPr="00635140" w:rsidRDefault="00635140" w:rsidP="000C14CE">
            <w:pPr>
              <w:spacing w:before="120"/>
              <w:rPr>
                <w:rFonts w:ascii="Arial" w:hAnsi="Arial" w:cs="Arial"/>
                <w:sz w:val="20"/>
                <w:szCs w:val="20"/>
              </w:rPr>
            </w:pPr>
          </w:p>
          <w:p w:rsidR="00635140" w:rsidRPr="00635140" w:rsidRDefault="00635140" w:rsidP="000C14CE">
            <w:pPr>
              <w:spacing w:before="120"/>
              <w:rPr>
                <w:rFonts w:ascii="Arial" w:hAnsi="Arial" w:cs="Arial"/>
                <w:sz w:val="20"/>
                <w:szCs w:val="20"/>
              </w:rPr>
            </w:pPr>
          </w:p>
          <w:p w:rsidR="00635140" w:rsidRPr="00635140" w:rsidRDefault="00635140" w:rsidP="000C14CE">
            <w:pPr>
              <w:keepNext/>
              <w:suppressAutoHyphens w:val="0"/>
              <w:snapToGrid w:val="0"/>
              <w:rPr>
                <w:rFonts w:ascii="Arial" w:hAnsi="Arial" w:cs="Arial"/>
                <w:sz w:val="20"/>
                <w:szCs w:val="20"/>
                <w:lang w:eastAsia="pl-PL"/>
              </w:rPr>
            </w:pPr>
          </w:p>
        </w:tc>
        <w:tc>
          <w:tcPr>
            <w:tcW w:w="10064" w:type="dxa"/>
            <w:tcBorders>
              <w:top w:val="single" w:sz="4" w:space="0" w:color="000000"/>
              <w:left w:val="single" w:sz="4" w:space="0" w:color="000000"/>
              <w:bottom w:val="single" w:sz="4" w:space="0" w:color="000000"/>
              <w:right w:val="single" w:sz="4" w:space="0" w:color="000000"/>
            </w:tcBorders>
          </w:tcPr>
          <w:p w:rsidR="00635140" w:rsidRPr="00635140" w:rsidRDefault="00635140" w:rsidP="00635140">
            <w:pPr>
              <w:autoSpaceDE w:val="0"/>
              <w:autoSpaceDN w:val="0"/>
              <w:jc w:val="both"/>
              <w:rPr>
                <w:rFonts w:ascii="Arial" w:hAnsi="Arial" w:cs="Arial"/>
                <w:sz w:val="20"/>
                <w:szCs w:val="20"/>
              </w:rPr>
            </w:pPr>
            <w:r w:rsidRPr="00635140">
              <w:rPr>
                <w:rFonts w:ascii="Arial" w:hAnsi="Arial" w:cs="Arial"/>
                <w:sz w:val="20"/>
                <w:szCs w:val="20"/>
              </w:rPr>
              <w:t>W ramach oceny kryterium weryfikacji podlega, czy przedmiot projektu wpisuje się w dokument strategiczny pn. „Krajowa Inteligentna Specjalizacja”, stanowiący załącznik do Programu Rozwoju Przedsiębiorstw przyjętego przez Radę Ministrów w dniu 8 kwietnia 2014 r. Ocena dokonywana będzie zgodnie z wersją dokumentu, aktualną na dzień ogłoszenia naboru.</w:t>
            </w:r>
          </w:p>
          <w:p w:rsidR="00635140" w:rsidRPr="00635140" w:rsidRDefault="00635140" w:rsidP="00635140">
            <w:pPr>
              <w:autoSpaceDE w:val="0"/>
              <w:autoSpaceDN w:val="0"/>
              <w:jc w:val="both"/>
              <w:rPr>
                <w:rFonts w:ascii="Arial" w:hAnsi="Arial" w:cs="Arial"/>
                <w:sz w:val="20"/>
                <w:szCs w:val="20"/>
              </w:rPr>
            </w:pPr>
            <w:r w:rsidRPr="00635140">
              <w:rPr>
                <w:rFonts w:ascii="Arial" w:hAnsi="Arial" w:cs="Arial"/>
                <w:sz w:val="20"/>
                <w:szCs w:val="20"/>
              </w:rPr>
              <w:t>KIS jest dokumentem otwartym, który będzie podlegał ciągłej weryfikacji i aktualizacji w oparciu o system monitorowania oraz zachodzące zmiany społeczno-gospodarcze.</w:t>
            </w:r>
          </w:p>
          <w:p w:rsidR="00635140" w:rsidRPr="00635140" w:rsidRDefault="00635140" w:rsidP="00635140">
            <w:pPr>
              <w:autoSpaceDE w:val="0"/>
              <w:autoSpaceDN w:val="0"/>
              <w:jc w:val="both"/>
              <w:rPr>
                <w:rFonts w:ascii="Arial" w:hAnsi="Arial" w:cs="Arial"/>
                <w:sz w:val="20"/>
                <w:szCs w:val="20"/>
              </w:rPr>
            </w:pPr>
            <w:r w:rsidRPr="00635140">
              <w:rPr>
                <w:rFonts w:ascii="Arial" w:hAnsi="Arial" w:cs="Arial"/>
                <w:sz w:val="20"/>
                <w:szCs w:val="20"/>
              </w:rPr>
              <w:t xml:space="preserve">W związku z tym obowiązująca w danym konkursie będzie wersja  dokumentu wskazana w dokumentacji konkursowej (zamieszczona również na stronie internetowej PARP). </w:t>
            </w:r>
          </w:p>
          <w:p w:rsidR="00635140" w:rsidRPr="00635140" w:rsidRDefault="00635140" w:rsidP="00635140">
            <w:pPr>
              <w:autoSpaceDE w:val="0"/>
              <w:autoSpaceDN w:val="0"/>
              <w:jc w:val="both"/>
              <w:rPr>
                <w:rFonts w:ascii="Arial" w:hAnsi="Arial" w:cs="Arial"/>
                <w:sz w:val="20"/>
                <w:szCs w:val="20"/>
              </w:rPr>
            </w:pPr>
            <w:r w:rsidRPr="00635140">
              <w:rPr>
                <w:rFonts w:ascii="Arial" w:hAnsi="Arial" w:cs="Arial"/>
                <w:sz w:val="20"/>
                <w:szCs w:val="20"/>
              </w:rPr>
              <w:t>Punktacja:</w:t>
            </w:r>
          </w:p>
          <w:p w:rsidR="00635140" w:rsidRPr="00635140" w:rsidRDefault="00635140" w:rsidP="00635140">
            <w:pPr>
              <w:autoSpaceDE w:val="0"/>
              <w:autoSpaceDN w:val="0"/>
              <w:jc w:val="both"/>
              <w:rPr>
                <w:rFonts w:ascii="Arial" w:hAnsi="Arial" w:cs="Arial"/>
                <w:sz w:val="20"/>
                <w:szCs w:val="20"/>
              </w:rPr>
            </w:pPr>
            <w:r w:rsidRPr="00635140">
              <w:rPr>
                <w:rFonts w:ascii="Arial" w:hAnsi="Arial" w:cs="Arial"/>
                <w:sz w:val="20"/>
                <w:szCs w:val="20"/>
              </w:rPr>
              <w:t xml:space="preserve">0 pkt – Projekt nie wpisuje się w Krajową Inteligentną Specjalizację; </w:t>
            </w:r>
          </w:p>
          <w:p w:rsidR="00635140" w:rsidRDefault="00635140" w:rsidP="00635140">
            <w:pPr>
              <w:ind w:left="425" w:hanging="425"/>
              <w:jc w:val="both"/>
              <w:rPr>
                <w:rFonts w:ascii="Arial" w:hAnsi="Arial" w:cs="Arial"/>
                <w:sz w:val="20"/>
                <w:szCs w:val="20"/>
              </w:rPr>
            </w:pPr>
            <w:r w:rsidRPr="00635140">
              <w:rPr>
                <w:rFonts w:ascii="Arial" w:hAnsi="Arial" w:cs="Arial"/>
                <w:sz w:val="20"/>
                <w:szCs w:val="20"/>
              </w:rPr>
              <w:t>1 pkt – Projekt wpisuje się w Krajową Inteligentną Specjalizację.</w:t>
            </w:r>
          </w:p>
          <w:p w:rsidR="000C14CE" w:rsidRPr="00635140" w:rsidRDefault="000C14CE" w:rsidP="000C14CE">
            <w:pPr>
              <w:spacing w:before="120"/>
              <w:ind w:left="425" w:hanging="425"/>
              <w:jc w:val="both"/>
              <w:rPr>
                <w:rFonts w:ascii="Arial" w:hAnsi="Arial" w:cs="Arial"/>
                <w:sz w:val="20"/>
                <w:szCs w:val="20"/>
                <w:highlight w:val="yellow"/>
                <w:lang w:eastAsia="pl-PL"/>
              </w:rPr>
            </w:pPr>
            <w:r w:rsidRPr="00635140">
              <w:rPr>
                <w:rFonts w:ascii="Arial" w:hAnsi="Arial" w:cs="Arial"/>
                <w:i/>
                <w:sz w:val="20"/>
                <w:szCs w:val="20"/>
              </w:rPr>
              <w:t>Wymagane minimum punktowe – 1.</w:t>
            </w:r>
          </w:p>
        </w:tc>
        <w:tc>
          <w:tcPr>
            <w:tcW w:w="1134" w:type="dxa"/>
            <w:tcBorders>
              <w:top w:val="single" w:sz="4" w:space="0" w:color="000000"/>
              <w:left w:val="single" w:sz="4" w:space="0" w:color="000000"/>
              <w:bottom w:val="single" w:sz="4" w:space="0" w:color="000000"/>
              <w:right w:val="single" w:sz="4" w:space="0" w:color="000000"/>
            </w:tcBorders>
          </w:tcPr>
          <w:p w:rsidR="00635140" w:rsidRPr="00635140" w:rsidRDefault="00635140" w:rsidP="00635140">
            <w:pPr>
              <w:keepNext/>
              <w:suppressAutoHyphens w:val="0"/>
              <w:snapToGrid w:val="0"/>
              <w:jc w:val="center"/>
              <w:rPr>
                <w:rFonts w:ascii="Arial" w:hAnsi="Arial" w:cs="Arial"/>
                <w:bCs/>
                <w:sz w:val="20"/>
                <w:szCs w:val="20"/>
                <w:lang w:eastAsia="pl-PL"/>
              </w:rPr>
            </w:pPr>
            <w:r w:rsidRPr="00635140">
              <w:rPr>
                <w:rFonts w:ascii="Arial" w:hAnsi="Arial" w:cs="Arial"/>
                <w:sz w:val="20"/>
                <w:szCs w:val="20"/>
              </w:rPr>
              <w:t>0 lub 1</w:t>
            </w:r>
          </w:p>
        </w:tc>
      </w:tr>
      <w:tr w:rsidR="00635140" w:rsidRPr="00F116FC" w:rsidTr="00063E42">
        <w:trPr>
          <w:trHeight w:val="284"/>
        </w:trPr>
        <w:tc>
          <w:tcPr>
            <w:tcW w:w="534" w:type="dxa"/>
            <w:tcBorders>
              <w:top w:val="single" w:sz="4" w:space="0" w:color="000000"/>
              <w:left w:val="single" w:sz="4" w:space="0" w:color="000000"/>
              <w:bottom w:val="single" w:sz="4" w:space="0" w:color="000000"/>
            </w:tcBorders>
          </w:tcPr>
          <w:p w:rsidR="00635140" w:rsidRPr="00F116FC" w:rsidRDefault="00635140" w:rsidP="00245D38">
            <w:pPr>
              <w:keepNext/>
              <w:suppressAutoHyphens w:val="0"/>
              <w:snapToGrid w:val="0"/>
              <w:ind w:hanging="23"/>
              <w:rPr>
                <w:rFonts w:ascii="Arial" w:hAnsi="Arial" w:cs="Arial"/>
                <w:b/>
                <w:color w:val="000000"/>
                <w:sz w:val="20"/>
                <w:szCs w:val="20"/>
                <w:lang w:eastAsia="pl-PL"/>
              </w:rPr>
            </w:pPr>
            <w:r w:rsidRPr="00F116FC">
              <w:rPr>
                <w:rFonts w:ascii="Arial" w:hAnsi="Arial" w:cs="Arial"/>
                <w:b/>
                <w:color w:val="000000"/>
                <w:sz w:val="20"/>
                <w:szCs w:val="20"/>
                <w:lang w:eastAsia="pl-PL"/>
              </w:rPr>
              <w:t>3.</w:t>
            </w:r>
          </w:p>
        </w:tc>
        <w:tc>
          <w:tcPr>
            <w:tcW w:w="2551" w:type="dxa"/>
            <w:tcBorders>
              <w:top w:val="single" w:sz="4" w:space="0" w:color="000000"/>
              <w:left w:val="single" w:sz="4" w:space="0" w:color="000000"/>
              <w:bottom w:val="single" w:sz="4" w:space="0" w:color="000000"/>
            </w:tcBorders>
          </w:tcPr>
          <w:p w:rsidR="00635140" w:rsidRPr="00635140" w:rsidRDefault="00635140" w:rsidP="00245D38">
            <w:pPr>
              <w:keepNext/>
              <w:suppressAutoHyphens w:val="0"/>
              <w:snapToGrid w:val="0"/>
              <w:rPr>
                <w:rFonts w:ascii="Arial" w:hAnsi="Arial" w:cs="Arial"/>
                <w:sz w:val="20"/>
                <w:szCs w:val="20"/>
              </w:rPr>
            </w:pPr>
            <w:r w:rsidRPr="00635140">
              <w:rPr>
                <w:rFonts w:ascii="Arial" w:hAnsi="Arial" w:cs="Arial"/>
                <w:sz w:val="20"/>
                <w:szCs w:val="20"/>
              </w:rPr>
              <w:t>Wydatki kwalifikowalne są uzasadnione i racjonalne</w:t>
            </w:r>
          </w:p>
        </w:tc>
        <w:tc>
          <w:tcPr>
            <w:tcW w:w="10064" w:type="dxa"/>
            <w:tcBorders>
              <w:top w:val="single" w:sz="4" w:space="0" w:color="000000"/>
              <w:left w:val="single" w:sz="4" w:space="0" w:color="000000"/>
              <w:bottom w:val="single" w:sz="4" w:space="0" w:color="000000"/>
              <w:right w:val="single" w:sz="4" w:space="0" w:color="000000"/>
            </w:tcBorders>
          </w:tcPr>
          <w:p w:rsidR="00635140" w:rsidRPr="00635140" w:rsidRDefault="00635140" w:rsidP="00635140">
            <w:pPr>
              <w:jc w:val="both"/>
              <w:rPr>
                <w:rFonts w:ascii="Arial" w:hAnsi="Arial" w:cs="Arial"/>
                <w:sz w:val="20"/>
                <w:szCs w:val="20"/>
              </w:rPr>
            </w:pPr>
            <w:r w:rsidRPr="00635140">
              <w:rPr>
                <w:rFonts w:ascii="Arial" w:hAnsi="Arial" w:cs="Arial"/>
                <w:sz w:val="20"/>
                <w:szCs w:val="20"/>
              </w:rPr>
              <w:t>Wydatki planowane do poniesienia w ramach projektu i przewidziane do objęcia wsparciem muszą być uzasadnione i racjonalne w stosunku do zaplanowanych przez Wnioskodawcę działań i celów projektu oraz celów określonych dla działania.</w:t>
            </w:r>
          </w:p>
          <w:p w:rsidR="00635140" w:rsidRPr="00635140" w:rsidRDefault="00635140" w:rsidP="00635140">
            <w:pPr>
              <w:jc w:val="both"/>
              <w:rPr>
                <w:rFonts w:ascii="Arial" w:hAnsi="Arial" w:cs="Arial"/>
                <w:sz w:val="20"/>
                <w:szCs w:val="20"/>
              </w:rPr>
            </w:pPr>
            <w:r w:rsidRPr="00635140">
              <w:rPr>
                <w:rFonts w:ascii="Arial" w:hAnsi="Arial" w:cs="Arial"/>
                <w:sz w:val="20"/>
                <w:szCs w:val="20"/>
              </w:rPr>
              <w:t>Przez „uzasadnione” należy rozumieć, iż są potrzebne i bezpośrednio związane z realizacją działań uznanych za kwalifikowane i zaplanowanych w projekcie. Wnioskodawca jest zobowiązany wykazać w dokumentacji aplikacyjnej konieczność poniesienia każdego wydatku i jego związek</w:t>
            </w:r>
            <w:r w:rsidR="00154792">
              <w:rPr>
                <w:rFonts w:ascii="Arial" w:hAnsi="Arial" w:cs="Arial"/>
                <w:sz w:val="20"/>
                <w:szCs w:val="20"/>
              </w:rPr>
              <w:t xml:space="preserve"> </w:t>
            </w:r>
            <w:r w:rsidRPr="00635140">
              <w:rPr>
                <w:rFonts w:ascii="Arial" w:hAnsi="Arial" w:cs="Arial"/>
                <w:sz w:val="20"/>
                <w:szCs w:val="20"/>
              </w:rPr>
              <w:t xml:space="preserve">z planowanym przedsięwzięciem. W przypadku projektów, które zostaną uznane za niezgodne z zakresem lub celem działania, wszystkie zaplanowane wydatki zostaną uznane za niekwalifikowalne.  </w:t>
            </w:r>
          </w:p>
          <w:p w:rsidR="00635140" w:rsidRPr="00635140" w:rsidRDefault="00635140" w:rsidP="00635140">
            <w:pPr>
              <w:jc w:val="both"/>
              <w:rPr>
                <w:rFonts w:ascii="Arial" w:hAnsi="Arial" w:cs="Arial"/>
                <w:sz w:val="20"/>
                <w:szCs w:val="20"/>
              </w:rPr>
            </w:pPr>
            <w:r w:rsidRPr="00635140">
              <w:rPr>
                <w:rFonts w:ascii="Arial" w:hAnsi="Arial" w:cs="Arial"/>
                <w:sz w:val="20"/>
                <w:szCs w:val="20"/>
              </w:rPr>
              <w:t>Przez „racjonalne” należy rozumieć, iż ich wysokość musi być dostosowana do zakresu zaplanowanych czynności. Nie mogą być zawyżone ani zaniżone. Wnioskodawca jest zobowiązany przedstawić w dokumentacji aplikacyjnej sposób przeprowadzenia rozeznania rynku oraz wskazanie źródeł danych, na podstawie których określono kwoty poszczególnych wydatków.</w:t>
            </w:r>
          </w:p>
          <w:p w:rsidR="00635140" w:rsidRPr="00635140" w:rsidRDefault="00635140" w:rsidP="00635140">
            <w:pPr>
              <w:jc w:val="both"/>
              <w:rPr>
                <w:rFonts w:ascii="Arial" w:hAnsi="Arial" w:cs="Arial"/>
                <w:sz w:val="20"/>
                <w:szCs w:val="20"/>
              </w:rPr>
            </w:pPr>
            <w:r w:rsidRPr="00635140">
              <w:rPr>
                <w:rFonts w:ascii="Arial" w:hAnsi="Arial" w:cs="Arial"/>
                <w:sz w:val="20"/>
                <w:szCs w:val="20"/>
              </w:rPr>
              <w:t>Sprawdzeniu podlega także, czy wydatki są właściwie przyporządkowane do odpowiednich kategorii wydatków oraz czy są rodzajowo zgodne z katalogiem wydatków określonych w Regulaminie Konkursu.</w:t>
            </w:r>
          </w:p>
          <w:p w:rsidR="00635140" w:rsidRPr="00635140" w:rsidRDefault="00635140" w:rsidP="00635140">
            <w:pPr>
              <w:jc w:val="both"/>
              <w:rPr>
                <w:rFonts w:ascii="Arial" w:hAnsi="Arial" w:cs="Arial"/>
                <w:sz w:val="20"/>
                <w:szCs w:val="20"/>
              </w:rPr>
            </w:pPr>
            <w:r w:rsidRPr="00635140">
              <w:rPr>
                <w:rFonts w:ascii="Arial" w:hAnsi="Arial" w:cs="Arial"/>
                <w:sz w:val="20"/>
                <w:szCs w:val="20"/>
              </w:rPr>
              <w:t>Dopuszcza się dokonywanie przez oceniających korekty wydatków wskazanych przez Wnioskodawcę jako kwalifikowalne w ramach projektu zgodnie z Regulaminem Konkursu. W przypadku, gdy dokonanie korekty spowodowałoby przekroczenie progu procentowego określonego w Regulaminie Konkursu albo w przypadku braku zgody Wnioskodawcy na  dokonanie  rekomendowanej przez Komisje Oceny Projektów zmiany lub braku odpowiedzi Wnioskodawcy we wskazanym terminie, kryterium uznaje się za niespełnione.</w:t>
            </w:r>
          </w:p>
          <w:p w:rsidR="00635140" w:rsidRPr="00635140" w:rsidRDefault="00635140" w:rsidP="00635140">
            <w:pPr>
              <w:jc w:val="both"/>
              <w:rPr>
                <w:rFonts w:ascii="Arial" w:hAnsi="Arial" w:cs="Arial"/>
                <w:sz w:val="20"/>
                <w:szCs w:val="20"/>
              </w:rPr>
            </w:pPr>
            <w:r w:rsidRPr="00635140">
              <w:rPr>
                <w:rFonts w:ascii="Arial" w:hAnsi="Arial" w:cs="Arial"/>
                <w:sz w:val="20"/>
                <w:szCs w:val="20"/>
              </w:rPr>
              <w:t>W przypadku, gdy zaplanowane w projekcie wydatki przekraczają limity procentowe określone dla danego rodzaju kategorii określonych dla poddziałania lub gdy przekroczenie tych limitów nastąpi w konsekwencji korekty dokonanej przez Komisję Oceny Projektów  kryterium uznaje się za niespełnione.</w:t>
            </w:r>
          </w:p>
          <w:p w:rsidR="00635140" w:rsidRPr="00635140" w:rsidRDefault="00635140" w:rsidP="00635140">
            <w:pPr>
              <w:jc w:val="both"/>
              <w:rPr>
                <w:rFonts w:ascii="Arial" w:hAnsi="Arial" w:cs="Arial"/>
                <w:sz w:val="20"/>
                <w:szCs w:val="20"/>
              </w:rPr>
            </w:pPr>
            <w:r w:rsidRPr="00635140">
              <w:rPr>
                <w:rFonts w:ascii="Arial" w:hAnsi="Arial" w:cs="Arial"/>
                <w:sz w:val="20"/>
                <w:szCs w:val="20"/>
              </w:rPr>
              <w:t>Możliwe jest ponoszenie wydatków w zakresie ochrony własności intelektualnej (w tym poza granicami kraju), z wyłączeniem kosztów postępowań sądowych dotyczących naruszeń praw własności przemysłowej.</w:t>
            </w:r>
          </w:p>
          <w:p w:rsidR="00635140" w:rsidRPr="00635140" w:rsidRDefault="00635140" w:rsidP="00635140">
            <w:pPr>
              <w:jc w:val="both"/>
              <w:rPr>
                <w:rFonts w:ascii="Arial" w:hAnsi="Arial" w:cs="Arial"/>
                <w:sz w:val="20"/>
                <w:szCs w:val="20"/>
              </w:rPr>
            </w:pPr>
            <w:r w:rsidRPr="00635140">
              <w:rPr>
                <w:rFonts w:ascii="Arial" w:hAnsi="Arial" w:cs="Arial"/>
                <w:sz w:val="20"/>
                <w:szCs w:val="20"/>
              </w:rPr>
              <w:t>Punktacja:</w:t>
            </w:r>
          </w:p>
          <w:p w:rsidR="00635140" w:rsidRPr="00635140" w:rsidRDefault="00635140" w:rsidP="00635140">
            <w:pPr>
              <w:jc w:val="both"/>
              <w:rPr>
                <w:rFonts w:ascii="Arial" w:hAnsi="Arial" w:cs="Arial"/>
                <w:sz w:val="20"/>
                <w:szCs w:val="20"/>
              </w:rPr>
            </w:pPr>
            <w:r w:rsidRPr="00635140">
              <w:rPr>
                <w:rFonts w:ascii="Arial" w:hAnsi="Arial" w:cs="Arial"/>
                <w:sz w:val="20"/>
                <w:szCs w:val="20"/>
              </w:rPr>
              <w:t>0 pkt – Wydatki kwalifikowalne nie są uzasadnione lub racjonalne;</w:t>
            </w:r>
          </w:p>
          <w:p w:rsidR="00635140" w:rsidRDefault="00635140" w:rsidP="00635140">
            <w:pPr>
              <w:keepNext/>
              <w:tabs>
                <w:tab w:val="left" w:pos="0"/>
              </w:tabs>
              <w:snapToGrid w:val="0"/>
              <w:jc w:val="both"/>
              <w:rPr>
                <w:rFonts w:ascii="Arial" w:hAnsi="Arial" w:cs="Arial"/>
                <w:sz w:val="20"/>
                <w:szCs w:val="20"/>
              </w:rPr>
            </w:pPr>
            <w:r w:rsidRPr="00635140">
              <w:rPr>
                <w:rFonts w:ascii="Arial" w:hAnsi="Arial" w:cs="Arial"/>
                <w:sz w:val="20"/>
                <w:szCs w:val="20"/>
              </w:rPr>
              <w:t>1 pkt - Wydatki kwalifikowalne są uzasadnione oraz racjonalne.</w:t>
            </w:r>
          </w:p>
          <w:p w:rsidR="00154792" w:rsidRPr="00635140" w:rsidRDefault="00154792" w:rsidP="00154792">
            <w:pPr>
              <w:keepNext/>
              <w:tabs>
                <w:tab w:val="left" w:pos="0"/>
              </w:tabs>
              <w:snapToGrid w:val="0"/>
              <w:spacing w:before="120"/>
              <w:jc w:val="both"/>
              <w:rPr>
                <w:rFonts w:ascii="Arial" w:hAnsi="Arial" w:cs="Arial"/>
                <w:sz w:val="20"/>
                <w:szCs w:val="20"/>
                <w:lang w:eastAsia="pl-PL"/>
              </w:rPr>
            </w:pPr>
            <w:r w:rsidRPr="00635140">
              <w:rPr>
                <w:rFonts w:ascii="Arial" w:hAnsi="Arial" w:cs="Arial"/>
                <w:i/>
                <w:sz w:val="20"/>
                <w:szCs w:val="20"/>
              </w:rPr>
              <w:t>Wymagane minimum punktowe – 1.</w:t>
            </w:r>
          </w:p>
        </w:tc>
        <w:tc>
          <w:tcPr>
            <w:tcW w:w="1134" w:type="dxa"/>
            <w:tcBorders>
              <w:top w:val="single" w:sz="4" w:space="0" w:color="000000"/>
              <w:left w:val="single" w:sz="4" w:space="0" w:color="000000"/>
              <w:bottom w:val="single" w:sz="4" w:space="0" w:color="000000"/>
              <w:right w:val="single" w:sz="4" w:space="0" w:color="000000"/>
            </w:tcBorders>
          </w:tcPr>
          <w:p w:rsidR="00635140" w:rsidRPr="00635140" w:rsidRDefault="00635140" w:rsidP="00635140">
            <w:pPr>
              <w:keepNext/>
              <w:suppressAutoHyphens w:val="0"/>
              <w:snapToGrid w:val="0"/>
              <w:jc w:val="center"/>
              <w:rPr>
                <w:rFonts w:ascii="Arial" w:hAnsi="Arial" w:cs="Arial"/>
                <w:bCs/>
                <w:sz w:val="20"/>
                <w:szCs w:val="20"/>
                <w:lang w:eastAsia="pl-PL"/>
              </w:rPr>
            </w:pPr>
            <w:r w:rsidRPr="00635140">
              <w:rPr>
                <w:rFonts w:ascii="Arial" w:hAnsi="Arial" w:cs="Arial"/>
                <w:sz w:val="20"/>
                <w:szCs w:val="20"/>
              </w:rPr>
              <w:t>0 lub 1</w:t>
            </w:r>
          </w:p>
        </w:tc>
      </w:tr>
      <w:tr w:rsidR="00635140" w:rsidRPr="00F116FC" w:rsidTr="00063E42">
        <w:trPr>
          <w:trHeight w:val="284"/>
        </w:trPr>
        <w:tc>
          <w:tcPr>
            <w:tcW w:w="534" w:type="dxa"/>
            <w:tcBorders>
              <w:top w:val="single" w:sz="4" w:space="0" w:color="000000"/>
              <w:left w:val="single" w:sz="4" w:space="0" w:color="000000"/>
              <w:bottom w:val="single" w:sz="4" w:space="0" w:color="000000"/>
            </w:tcBorders>
          </w:tcPr>
          <w:p w:rsidR="00635140" w:rsidRPr="00F116FC" w:rsidRDefault="00635140" w:rsidP="00245D38">
            <w:pPr>
              <w:keepNext/>
              <w:suppressAutoHyphens w:val="0"/>
              <w:snapToGrid w:val="0"/>
              <w:ind w:hanging="23"/>
              <w:rPr>
                <w:rFonts w:ascii="Arial" w:hAnsi="Arial" w:cs="Arial"/>
                <w:b/>
                <w:color w:val="000000"/>
                <w:sz w:val="20"/>
                <w:szCs w:val="20"/>
                <w:lang w:eastAsia="pl-PL"/>
              </w:rPr>
            </w:pPr>
            <w:r w:rsidRPr="00F116FC">
              <w:rPr>
                <w:rFonts w:ascii="Arial" w:hAnsi="Arial" w:cs="Arial"/>
                <w:b/>
                <w:color w:val="000000"/>
                <w:sz w:val="20"/>
                <w:szCs w:val="20"/>
                <w:lang w:eastAsia="pl-PL"/>
              </w:rPr>
              <w:t>4.</w:t>
            </w:r>
          </w:p>
        </w:tc>
        <w:tc>
          <w:tcPr>
            <w:tcW w:w="2551" w:type="dxa"/>
            <w:tcBorders>
              <w:top w:val="single" w:sz="4" w:space="0" w:color="000000"/>
              <w:left w:val="single" w:sz="4" w:space="0" w:color="000000"/>
              <w:bottom w:val="single" w:sz="4" w:space="0" w:color="000000"/>
            </w:tcBorders>
          </w:tcPr>
          <w:p w:rsidR="00635140" w:rsidRPr="00635140" w:rsidRDefault="00635140" w:rsidP="00245D38">
            <w:pPr>
              <w:keepNext/>
              <w:suppressAutoHyphens w:val="0"/>
              <w:snapToGrid w:val="0"/>
              <w:rPr>
                <w:rFonts w:ascii="Arial" w:hAnsi="Arial" w:cs="Arial"/>
                <w:sz w:val="20"/>
                <w:szCs w:val="20"/>
              </w:rPr>
            </w:pPr>
            <w:r w:rsidRPr="00635140">
              <w:rPr>
                <w:rFonts w:ascii="Arial" w:hAnsi="Arial" w:cs="Arial"/>
                <w:sz w:val="20"/>
                <w:szCs w:val="20"/>
              </w:rPr>
              <w:t>Wskaźniki projektu są obiektywnie weryfikowalne, odzwierciedlają założone cele projektu, adekwatne do projektu.</w:t>
            </w:r>
          </w:p>
        </w:tc>
        <w:tc>
          <w:tcPr>
            <w:tcW w:w="10064" w:type="dxa"/>
            <w:tcBorders>
              <w:top w:val="single" w:sz="4" w:space="0" w:color="000000"/>
              <w:left w:val="single" w:sz="4" w:space="0" w:color="000000"/>
              <w:bottom w:val="single" w:sz="4" w:space="0" w:color="000000"/>
              <w:right w:val="single" w:sz="4" w:space="0" w:color="000000"/>
            </w:tcBorders>
          </w:tcPr>
          <w:p w:rsidR="00635140" w:rsidRPr="00635140" w:rsidRDefault="00635140" w:rsidP="00635140">
            <w:pPr>
              <w:jc w:val="both"/>
              <w:rPr>
                <w:rFonts w:ascii="Arial" w:hAnsi="Arial" w:cs="Arial"/>
                <w:sz w:val="20"/>
                <w:szCs w:val="20"/>
              </w:rPr>
            </w:pPr>
            <w:r w:rsidRPr="00635140">
              <w:rPr>
                <w:rFonts w:ascii="Arial" w:hAnsi="Arial" w:cs="Arial"/>
                <w:sz w:val="20"/>
                <w:szCs w:val="20"/>
              </w:rPr>
              <w:t>Ocenie podlega, czy cele realizacji projektu są wyrażone poprzez zadeklarowane i uzasadnione we wniosku o dofinansowanie wskaźniki produktu i rezultatu. Wskaźniki muszą być tak skonstruowane, aby na podstawie danych można było obiektywnie określić ich poziom wyjściowy, a następnie poziom w trakcie realizacji projektu i poziom docelowy. Wnioskodawca powinien wskazać założenia, na podstawie których określił wskaźniki. Wskaźniki muszą odzwierciedlać specyfikę projektu i jego rezultaty. Zaproponowane wartości wskaźników muszą być realne</w:t>
            </w:r>
            <w:r w:rsidR="00063E42">
              <w:rPr>
                <w:rFonts w:ascii="Arial" w:hAnsi="Arial" w:cs="Arial"/>
                <w:sz w:val="20"/>
                <w:szCs w:val="20"/>
              </w:rPr>
              <w:t xml:space="preserve"> </w:t>
            </w:r>
            <w:r w:rsidRPr="00635140">
              <w:rPr>
                <w:rFonts w:ascii="Arial" w:hAnsi="Arial" w:cs="Arial"/>
                <w:sz w:val="20"/>
                <w:szCs w:val="20"/>
              </w:rPr>
              <w:t>i adekwatne do założeń i celu projektu.</w:t>
            </w:r>
          </w:p>
          <w:p w:rsidR="00635140" w:rsidRPr="00635140" w:rsidRDefault="00635140" w:rsidP="00635140">
            <w:pPr>
              <w:jc w:val="both"/>
              <w:rPr>
                <w:rFonts w:ascii="Arial" w:hAnsi="Arial" w:cs="Arial"/>
                <w:sz w:val="20"/>
                <w:szCs w:val="20"/>
              </w:rPr>
            </w:pPr>
            <w:r w:rsidRPr="00635140">
              <w:rPr>
                <w:rFonts w:ascii="Arial" w:hAnsi="Arial" w:cs="Arial"/>
                <w:sz w:val="20"/>
                <w:szCs w:val="20"/>
              </w:rPr>
              <w:t>Punktacja:</w:t>
            </w:r>
          </w:p>
          <w:p w:rsidR="00635140" w:rsidRPr="00635140" w:rsidRDefault="00635140" w:rsidP="00635140">
            <w:pPr>
              <w:jc w:val="both"/>
              <w:rPr>
                <w:rFonts w:ascii="Arial" w:hAnsi="Arial" w:cs="Arial"/>
                <w:sz w:val="20"/>
                <w:szCs w:val="20"/>
              </w:rPr>
            </w:pPr>
            <w:r w:rsidRPr="00635140">
              <w:rPr>
                <w:rFonts w:ascii="Arial" w:hAnsi="Arial" w:cs="Arial"/>
                <w:sz w:val="20"/>
                <w:szCs w:val="20"/>
              </w:rPr>
              <w:t xml:space="preserve">0 pkt - Wskaźniki projektu nie są obiektywnie weryfikowalne lub nie odzwierciedlają założonych celów projektu lub nie są adekwatne do projektu; </w:t>
            </w:r>
          </w:p>
          <w:p w:rsidR="00635140" w:rsidRDefault="00635140" w:rsidP="00635140">
            <w:pPr>
              <w:keepNext/>
              <w:tabs>
                <w:tab w:val="left" w:pos="0"/>
              </w:tabs>
              <w:snapToGrid w:val="0"/>
              <w:jc w:val="both"/>
              <w:rPr>
                <w:rFonts w:ascii="Arial" w:hAnsi="Arial" w:cs="Arial"/>
                <w:sz w:val="20"/>
                <w:szCs w:val="20"/>
              </w:rPr>
            </w:pPr>
            <w:r w:rsidRPr="00635140">
              <w:rPr>
                <w:rFonts w:ascii="Arial" w:hAnsi="Arial" w:cs="Arial"/>
                <w:sz w:val="20"/>
                <w:szCs w:val="20"/>
              </w:rPr>
              <w:t>1 pkt - Wskaźniki projektu są obiektywnie weryfikowalne, odzwierciedlają założone cele projektu, adekwatne do projektu.</w:t>
            </w:r>
          </w:p>
          <w:p w:rsidR="00154792" w:rsidRPr="00635140" w:rsidRDefault="00154792" w:rsidP="00154792">
            <w:pPr>
              <w:keepNext/>
              <w:tabs>
                <w:tab w:val="left" w:pos="0"/>
              </w:tabs>
              <w:snapToGrid w:val="0"/>
              <w:spacing w:before="120"/>
              <w:jc w:val="both"/>
              <w:rPr>
                <w:rFonts w:ascii="Arial" w:hAnsi="Arial" w:cs="Arial"/>
                <w:sz w:val="20"/>
                <w:szCs w:val="20"/>
                <w:lang w:eastAsia="pl-PL"/>
              </w:rPr>
            </w:pPr>
            <w:r w:rsidRPr="00635140">
              <w:rPr>
                <w:rFonts w:ascii="Arial" w:hAnsi="Arial" w:cs="Arial"/>
                <w:i/>
                <w:sz w:val="20"/>
                <w:szCs w:val="20"/>
              </w:rPr>
              <w:t>Wymagane minimum punktowe – 1.</w:t>
            </w:r>
          </w:p>
        </w:tc>
        <w:tc>
          <w:tcPr>
            <w:tcW w:w="1134" w:type="dxa"/>
            <w:tcBorders>
              <w:top w:val="single" w:sz="4" w:space="0" w:color="000000"/>
              <w:left w:val="single" w:sz="4" w:space="0" w:color="000000"/>
              <w:bottom w:val="single" w:sz="4" w:space="0" w:color="000000"/>
              <w:right w:val="single" w:sz="4" w:space="0" w:color="000000"/>
            </w:tcBorders>
          </w:tcPr>
          <w:p w:rsidR="00635140" w:rsidRPr="00635140" w:rsidRDefault="00635140" w:rsidP="00635140">
            <w:pPr>
              <w:keepNext/>
              <w:suppressAutoHyphens w:val="0"/>
              <w:snapToGrid w:val="0"/>
              <w:jc w:val="center"/>
              <w:rPr>
                <w:rFonts w:ascii="Arial" w:hAnsi="Arial" w:cs="Arial"/>
                <w:bCs/>
                <w:sz w:val="20"/>
                <w:szCs w:val="20"/>
                <w:lang w:eastAsia="pl-PL"/>
              </w:rPr>
            </w:pPr>
            <w:r w:rsidRPr="00635140">
              <w:rPr>
                <w:rFonts w:ascii="Arial" w:hAnsi="Arial" w:cs="Arial"/>
                <w:sz w:val="20"/>
                <w:szCs w:val="20"/>
              </w:rPr>
              <w:t>0 lub 1</w:t>
            </w:r>
          </w:p>
        </w:tc>
      </w:tr>
      <w:tr w:rsidR="00635140" w:rsidRPr="00F116FC" w:rsidTr="00063E42">
        <w:trPr>
          <w:trHeight w:val="274"/>
        </w:trPr>
        <w:tc>
          <w:tcPr>
            <w:tcW w:w="534" w:type="dxa"/>
            <w:tcBorders>
              <w:top w:val="single" w:sz="4" w:space="0" w:color="000000"/>
              <w:left w:val="single" w:sz="4" w:space="0" w:color="000000"/>
              <w:bottom w:val="single" w:sz="4" w:space="0" w:color="000000"/>
            </w:tcBorders>
          </w:tcPr>
          <w:p w:rsidR="00635140" w:rsidRPr="00F116FC" w:rsidRDefault="00635140" w:rsidP="00245D38">
            <w:pPr>
              <w:keepNext/>
              <w:suppressAutoHyphens w:val="0"/>
              <w:snapToGrid w:val="0"/>
              <w:ind w:hanging="23"/>
              <w:rPr>
                <w:rFonts w:ascii="Arial" w:hAnsi="Arial" w:cs="Arial"/>
                <w:b/>
                <w:color w:val="000000"/>
                <w:sz w:val="20"/>
                <w:szCs w:val="20"/>
                <w:lang w:eastAsia="pl-PL"/>
              </w:rPr>
            </w:pPr>
            <w:r w:rsidRPr="00F116FC">
              <w:rPr>
                <w:rFonts w:ascii="Arial" w:hAnsi="Arial" w:cs="Arial"/>
                <w:b/>
                <w:color w:val="000000"/>
                <w:sz w:val="20"/>
                <w:szCs w:val="20"/>
                <w:lang w:eastAsia="pl-PL"/>
              </w:rPr>
              <w:t>5.</w:t>
            </w:r>
          </w:p>
        </w:tc>
        <w:tc>
          <w:tcPr>
            <w:tcW w:w="2551" w:type="dxa"/>
            <w:tcBorders>
              <w:top w:val="single" w:sz="4" w:space="0" w:color="000000"/>
              <w:left w:val="single" w:sz="4" w:space="0" w:color="000000"/>
              <w:bottom w:val="single" w:sz="4" w:space="0" w:color="000000"/>
            </w:tcBorders>
          </w:tcPr>
          <w:p w:rsidR="00635140" w:rsidRPr="00635140" w:rsidRDefault="00635140" w:rsidP="00245D38">
            <w:pPr>
              <w:rPr>
                <w:rFonts w:ascii="Arial" w:hAnsi="Arial" w:cs="Arial"/>
                <w:sz w:val="20"/>
                <w:szCs w:val="20"/>
              </w:rPr>
            </w:pPr>
            <w:r w:rsidRPr="00635140">
              <w:rPr>
                <w:rFonts w:ascii="Arial" w:hAnsi="Arial" w:cs="Arial"/>
                <w:sz w:val="20"/>
                <w:szCs w:val="20"/>
              </w:rPr>
              <w:t xml:space="preserve">Wnioskodawca posiada udokumentowane prawo do uzyskania ochrony własności przemysłowej </w:t>
            </w:r>
          </w:p>
        </w:tc>
        <w:tc>
          <w:tcPr>
            <w:tcW w:w="10064" w:type="dxa"/>
            <w:tcBorders>
              <w:top w:val="single" w:sz="4" w:space="0" w:color="000000"/>
              <w:left w:val="single" w:sz="4" w:space="0" w:color="000000"/>
              <w:bottom w:val="single" w:sz="4" w:space="0" w:color="000000"/>
              <w:right w:val="single" w:sz="4" w:space="0" w:color="000000"/>
            </w:tcBorders>
          </w:tcPr>
          <w:p w:rsidR="00635140" w:rsidRPr="00635140" w:rsidRDefault="00635140" w:rsidP="00635140">
            <w:pPr>
              <w:jc w:val="both"/>
              <w:rPr>
                <w:rFonts w:ascii="Arial" w:hAnsi="Arial" w:cs="Arial"/>
                <w:sz w:val="20"/>
                <w:szCs w:val="20"/>
              </w:rPr>
            </w:pPr>
            <w:r w:rsidRPr="00635140">
              <w:rPr>
                <w:rFonts w:ascii="Arial" w:hAnsi="Arial" w:cs="Arial"/>
                <w:sz w:val="20"/>
                <w:szCs w:val="20"/>
              </w:rPr>
              <w:t>Kryterium weryfikowane będzie na podstawie informacji we wniosku o dofinansowanie oraz załączników potwierdzających posiadanie na dzień składania wniosku o dofinansowanie wyłącznych praw do uzyskania danego prawa własności przemysłowej tj. patentów, praw ochronnych na wzory użytkowe oraz praw z rejestracji na wzory przemysłowe (np. umowa kupna – sprzedaży; umowa zlecenie; umowa o dzieło; umowa spółki itp.). Posiadanie praw weryfikowane będzie ponownie przed zawarciem umowy o dofinansowanie. W przypadku kiedy Wnioskodawca (osoba fizyczna prowadząca działalność gospodarczą) jest jedynym twórcą przedmiotu objętego planowanym zgłoszeniem, do spełnienia kryterium wystarczające jest zadeklarowanie tego faktu we wniosku o dofinansowanie, z jednoczesnym oświadczeniem, iż Wnioskodawca posiada wyłączne prawo do uzyskania patentu na wynalazek albo prawa ochronnego na wzór użytkowy, prawa z rejestracji wzoru przemysłowego do przedmiotu objętego zgłoszeniem oraz, że do przedmiotu objętego planowanym zgłoszeniem nie zostały wysunięte roszczenia ze strony osób/podmiotów trzecich. Posiadanie praw weryfikowane będzie ponownie przed zawarciem umowy.</w:t>
            </w:r>
          </w:p>
          <w:p w:rsidR="00635140" w:rsidRPr="00635140" w:rsidRDefault="00635140" w:rsidP="00635140">
            <w:pPr>
              <w:jc w:val="both"/>
              <w:rPr>
                <w:rFonts w:ascii="Arial" w:hAnsi="Arial" w:cs="Arial"/>
                <w:sz w:val="20"/>
                <w:szCs w:val="20"/>
              </w:rPr>
            </w:pPr>
            <w:r w:rsidRPr="00635140">
              <w:rPr>
                <w:rFonts w:ascii="Arial" w:hAnsi="Arial" w:cs="Arial"/>
                <w:sz w:val="20"/>
                <w:szCs w:val="20"/>
              </w:rPr>
              <w:t>Umowa licencji wyłącznej nie stanowi podstawy do uznania kryterium za spełnione.</w:t>
            </w:r>
          </w:p>
          <w:p w:rsidR="00D97D3F" w:rsidRDefault="00635140" w:rsidP="00D97D3F">
            <w:pPr>
              <w:spacing w:before="120"/>
              <w:jc w:val="both"/>
            </w:pPr>
            <w:r w:rsidRPr="00635140">
              <w:rPr>
                <w:rFonts w:ascii="Arial" w:hAnsi="Arial" w:cs="Arial"/>
                <w:sz w:val="20"/>
                <w:szCs w:val="20"/>
              </w:rPr>
              <w:t xml:space="preserve">W przypadku projektów polegających na kontynuowaniu procedury uzyskania ochrony poza granicami RP na podstawie prawa pierwszeństwa, Wnioskodawca we wniosku o dofinansowanie zobowiązany jest </w:t>
            </w:r>
            <w:r w:rsidR="00D97D3F" w:rsidRPr="00807081">
              <w:rPr>
                <w:rFonts w:ascii="Arial" w:hAnsi="Arial" w:cs="Arial"/>
                <w:sz w:val="20"/>
                <w:szCs w:val="20"/>
              </w:rPr>
              <w:t xml:space="preserve"> również, poza określeniem i załączeniem dokumentu, na podstawie którego posiada prawo do uzyskania danego prawa własności przemysłowej,  do wskazania  daty i numeru zgłoszenia nadanego przez właściwy organ ochrony własności przemysłowej, z zastrzeżeniem, że dokument  potwierdzający dokonanie zgłoszenia nie jest wystarczający do potwierdzenia  posiadania prawa do uzyskania danego prawa własności przemysłowej. </w:t>
            </w:r>
          </w:p>
          <w:p w:rsidR="00635140" w:rsidRPr="00635140" w:rsidRDefault="00D97D3F" w:rsidP="00807081">
            <w:pPr>
              <w:spacing w:before="120"/>
              <w:jc w:val="both"/>
              <w:rPr>
                <w:rFonts w:ascii="Arial" w:hAnsi="Arial" w:cs="Arial"/>
                <w:sz w:val="20"/>
                <w:szCs w:val="20"/>
              </w:rPr>
            </w:pPr>
            <w:r>
              <w:rPr>
                <w:rFonts w:ascii="Arial" w:hAnsi="Arial" w:cs="Arial"/>
                <w:sz w:val="20"/>
                <w:szCs w:val="20"/>
              </w:rPr>
              <w:t>Punktacja:</w:t>
            </w:r>
            <w:r w:rsidR="00635140" w:rsidRPr="00635140">
              <w:rPr>
                <w:rFonts w:ascii="Arial" w:hAnsi="Arial" w:cs="Arial"/>
                <w:sz w:val="20"/>
                <w:szCs w:val="20"/>
              </w:rPr>
              <w:t xml:space="preserve">0 pkt - Wnioskodawca nie posiada udokumentowanego prawa do uzyskania prawa własności przemysłowej; </w:t>
            </w:r>
          </w:p>
          <w:p w:rsidR="00635140" w:rsidRPr="00635140" w:rsidRDefault="00635140" w:rsidP="00635140">
            <w:pPr>
              <w:jc w:val="both"/>
              <w:rPr>
                <w:rFonts w:ascii="Arial" w:hAnsi="Arial" w:cs="Arial"/>
                <w:sz w:val="20"/>
                <w:szCs w:val="20"/>
              </w:rPr>
            </w:pPr>
            <w:r w:rsidRPr="00635140">
              <w:rPr>
                <w:rFonts w:ascii="Arial" w:hAnsi="Arial" w:cs="Arial"/>
                <w:sz w:val="20"/>
                <w:szCs w:val="20"/>
              </w:rPr>
              <w:t xml:space="preserve">1 pkt - Wnioskodawca posiada udokumentowane prawo do uzyskania prawa własności przemysłowej. </w:t>
            </w:r>
          </w:p>
          <w:p w:rsidR="00635140" w:rsidRDefault="00635140" w:rsidP="00635140">
            <w:pPr>
              <w:keepNext/>
              <w:tabs>
                <w:tab w:val="left" w:pos="0"/>
              </w:tabs>
              <w:snapToGrid w:val="0"/>
              <w:jc w:val="both"/>
              <w:rPr>
                <w:rFonts w:ascii="Arial" w:hAnsi="Arial" w:cs="Arial"/>
                <w:sz w:val="20"/>
                <w:szCs w:val="20"/>
              </w:rPr>
            </w:pPr>
            <w:r w:rsidRPr="00635140">
              <w:rPr>
                <w:rFonts w:ascii="Arial" w:hAnsi="Arial" w:cs="Arial"/>
                <w:sz w:val="20"/>
                <w:szCs w:val="20"/>
              </w:rPr>
              <w:t>W przypadku typu projektów dotyczących realizacji ochrony własności przemysłowej kryterium to uznaje się za spełnione.</w:t>
            </w:r>
          </w:p>
          <w:p w:rsidR="00154792" w:rsidRPr="00635140" w:rsidRDefault="00154792" w:rsidP="00154792">
            <w:pPr>
              <w:keepNext/>
              <w:tabs>
                <w:tab w:val="left" w:pos="0"/>
              </w:tabs>
              <w:snapToGrid w:val="0"/>
              <w:spacing w:before="120"/>
              <w:jc w:val="both"/>
              <w:rPr>
                <w:rFonts w:ascii="Arial" w:hAnsi="Arial" w:cs="Arial"/>
                <w:sz w:val="20"/>
                <w:szCs w:val="20"/>
              </w:rPr>
            </w:pPr>
            <w:r w:rsidRPr="00635140">
              <w:rPr>
                <w:rFonts w:ascii="Arial" w:hAnsi="Arial" w:cs="Arial"/>
                <w:i/>
                <w:sz w:val="20"/>
                <w:szCs w:val="20"/>
              </w:rPr>
              <w:t>Wymagane minimum punktowe – 1.</w:t>
            </w:r>
          </w:p>
        </w:tc>
        <w:tc>
          <w:tcPr>
            <w:tcW w:w="1134" w:type="dxa"/>
            <w:tcBorders>
              <w:top w:val="single" w:sz="4" w:space="0" w:color="000000"/>
              <w:left w:val="single" w:sz="4" w:space="0" w:color="000000"/>
              <w:bottom w:val="single" w:sz="4" w:space="0" w:color="000000"/>
              <w:right w:val="single" w:sz="4" w:space="0" w:color="000000"/>
            </w:tcBorders>
          </w:tcPr>
          <w:p w:rsidR="00635140" w:rsidRPr="00635140" w:rsidRDefault="00635140" w:rsidP="00635140">
            <w:pPr>
              <w:keepNext/>
              <w:suppressAutoHyphens w:val="0"/>
              <w:snapToGrid w:val="0"/>
              <w:jc w:val="center"/>
              <w:rPr>
                <w:rFonts w:ascii="Arial" w:hAnsi="Arial" w:cs="Arial"/>
                <w:bCs/>
                <w:sz w:val="20"/>
                <w:szCs w:val="20"/>
                <w:lang w:eastAsia="pl-PL"/>
              </w:rPr>
            </w:pPr>
            <w:r w:rsidRPr="00635140">
              <w:rPr>
                <w:rFonts w:ascii="Arial" w:hAnsi="Arial" w:cs="Arial"/>
                <w:sz w:val="20"/>
                <w:szCs w:val="20"/>
              </w:rPr>
              <w:t>0 lub 1</w:t>
            </w:r>
          </w:p>
        </w:tc>
      </w:tr>
    </w:tbl>
    <w:p w:rsidR="007F5396" w:rsidRDefault="007F5396" w:rsidP="00F116FC">
      <w:pPr>
        <w:rPr>
          <w:rFonts w:ascii="Arial" w:hAnsi="Arial" w:cs="Arial"/>
          <w:sz w:val="20"/>
          <w:szCs w:val="20"/>
        </w:rPr>
      </w:pPr>
    </w:p>
    <w:p w:rsidR="007F5396" w:rsidRDefault="007F5396">
      <w:pPr>
        <w:suppressAutoHyphens w:val="0"/>
        <w:spacing w:after="160" w:line="259" w:lineRule="auto"/>
        <w:rPr>
          <w:rFonts w:ascii="Arial" w:hAnsi="Arial" w:cs="Arial"/>
          <w:sz w:val="20"/>
          <w:szCs w:val="20"/>
        </w:rPr>
      </w:pPr>
      <w:r>
        <w:rPr>
          <w:rFonts w:ascii="Arial" w:hAnsi="Arial" w:cs="Arial"/>
          <w:sz w:val="20"/>
          <w:szCs w:val="20"/>
        </w:rPr>
        <w:br w:type="page"/>
      </w:r>
    </w:p>
    <w:tbl>
      <w:tblPr>
        <w:tblpPr w:leftFromText="141" w:rightFromText="141" w:vertAnchor="page" w:horzAnchor="margin" w:tblpY="1381"/>
        <w:tblW w:w="49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41"/>
      </w:tblGrid>
      <w:tr w:rsidR="00192B13" w:rsidRPr="005E6601" w:rsidTr="000B029F">
        <w:tc>
          <w:tcPr>
            <w:tcW w:w="5000" w:type="pct"/>
            <w:tcBorders>
              <w:top w:val="single" w:sz="4" w:space="0" w:color="auto"/>
              <w:left w:val="single" w:sz="4" w:space="0" w:color="auto"/>
              <w:bottom w:val="single" w:sz="4" w:space="0" w:color="auto"/>
              <w:right w:val="single" w:sz="4" w:space="0" w:color="auto"/>
            </w:tcBorders>
            <w:shd w:val="clear" w:color="auto" w:fill="D3E5F6" w:themeFill="accent3" w:themeFillTint="33"/>
            <w:vAlign w:val="center"/>
          </w:tcPr>
          <w:p w:rsidR="00192B13" w:rsidRPr="00192B13" w:rsidRDefault="00192B13" w:rsidP="00192B13">
            <w:pPr>
              <w:pStyle w:val="Nagwek2"/>
              <w:spacing w:before="120" w:after="120"/>
              <w:rPr>
                <w:rFonts w:ascii="Arial" w:hAnsi="Arial" w:cs="Arial"/>
                <w:sz w:val="24"/>
                <w:szCs w:val="24"/>
              </w:rPr>
            </w:pPr>
            <w:bookmarkStart w:id="16" w:name="_Toc486513921"/>
            <w:r w:rsidRPr="00192B13">
              <w:rPr>
                <w:rFonts w:ascii="Arial" w:hAnsi="Arial" w:cs="Arial"/>
                <w:sz w:val="24"/>
                <w:szCs w:val="24"/>
              </w:rPr>
              <w:t>Działanie 2.4  Współpraca w ramach krajowego systemu innowacji</w:t>
            </w:r>
            <w:bookmarkEnd w:id="16"/>
          </w:p>
        </w:tc>
      </w:tr>
      <w:tr w:rsidR="007F5396" w:rsidRPr="005E6601" w:rsidTr="000B029F">
        <w:tc>
          <w:tcPr>
            <w:tcW w:w="5000" w:type="pct"/>
            <w:tcBorders>
              <w:top w:val="single" w:sz="4" w:space="0" w:color="auto"/>
              <w:left w:val="single" w:sz="4" w:space="0" w:color="auto"/>
              <w:bottom w:val="single" w:sz="4" w:space="0" w:color="auto"/>
              <w:right w:val="single" w:sz="4" w:space="0" w:color="auto"/>
            </w:tcBorders>
            <w:shd w:val="clear" w:color="auto" w:fill="D3E5F6" w:themeFill="accent3" w:themeFillTint="33"/>
            <w:vAlign w:val="center"/>
          </w:tcPr>
          <w:p w:rsidR="007F5396" w:rsidRPr="00BD5132" w:rsidRDefault="007F5396" w:rsidP="00BD5132">
            <w:pPr>
              <w:pStyle w:val="Nagwek3"/>
              <w:spacing w:before="120" w:after="120"/>
              <w:rPr>
                <w:rFonts w:ascii="Arial" w:hAnsi="Arial" w:cs="Arial"/>
                <w:i/>
                <w:u w:val="single"/>
              </w:rPr>
            </w:pPr>
            <w:bookmarkStart w:id="17" w:name="_Toc486513922"/>
            <w:r w:rsidRPr="00BD5132">
              <w:rPr>
                <w:rFonts w:ascii="Arial" w:hAnsi="Arial" w:cs="Arial"/>
              </w:rPr>
              <w:t xml:space="preserve">Poddziałanie 2.4.1 Centrum analiz i pilotaży nowych instrumentów </w:t>
            </w:r>
            <w:proofErr w:type="spellStart"/>
            <w:r w:rsidRPr="00BD5132">
              <w:rPr>
                <w:rFonts w:ascii="Arial" w:hAnsi="Arial" w:cs="Arial"/>
              </w:rPr>
              <w:t>inno_LAB</w:t>
            </w:r>
            <w:bookmarkEnd w:id="17"/>
            <w:proofErr w:type="spellEnd"/>
          </w:p>
        </w:tc>
      </w:tr>
      <w:tr w:rsidR="007F5396" w:rsidRPr="005E6601" w:rsidTr="000B029F">
        <w:trPr>
          <w:trHeight w:val="246"/>
        </w:trPr>
        <w:tc>
          <w:tcPr>
            <w:tcW w:w="5000" w:type="pct"/>
            <w:tcBorders>
              <w:top w:val="single" w:sz="4" w:space="0" w:color="auto"/>
              <w:left w:val="single" w:sz="4" w:space="0" w:color="auto"/>
              <w:bottom w:val="single" w:sz="4" w:space="0" w:color="auto"/>
              <w:right w:val="single" w:sz="4" w:space="0" w:color="auto"/>
            </w:tcBorders>
            <w:shd w:val="clear" w:color="auto" w:fill="D7D2D9" w:themeFill="accent6" w:themeFillTint="66"/>
            <w:vAlign w:val="center"/>
            <w:hideMark/>
          </w:tcPr>
          <w:p w:rsidR="007F5396" w:rsidRPr="005E6601" w:rsidRDefault="007F5396" w:rsidP="000B029F">
            <w:pPr>
              <w:keepNext/>
              <w:keepLines/>
              <w:autoSpaceDE w:val="0"/>
              <w:autoSpaceDN w:val="0"/>
              <w:adjustRightInd w:val="0"/>
              <w:rPr>
                <w:rFonts w:ascii="Arial" w:hAnsi="Arial" w:cs="Arial"/>
                <w:sz w:val="20"/>
                <w:szCs w:val="20"/>
              </w:rPr>
            </w:pPr>
            <w:r w:rsidRPr="005E6601">
              <w:rPr>
                <w:rFonts w:ascii="Arial" w:hAnsi="Arial" w:cs="Arial"/>
                <w:b/>
                <w:sz w:val="20"/>
                <w:szCs w:val="20"/>
              </w:rPr>
              <w:t xml:space="preserve">Kryteria </w:t>
            </w:r>
            <w:r>
              <w:rPr>
                <w:rFonts w:ascii="Arial" w:hAnsi="Arial" w:cs="Arial"/>
                <w:b/>
                <w:sz w:val="20"/>
                <w:szCs w:val="20"/>
              </w:rPr>
              <w:t>formalne</w:t>
            </w:r>
          </w:p>
        </w:tc>
      </w:tr>
      <w:tr w:rsidR="007F5396" w:rsidRPr="005E6601" w:rsidTr="000B029F">
        <w:tc>
          <w:tcPr>
            <w:tcW w:w="5000" w:type="pct"/>
            <w:tcBorders>
              <w:top w:val="single" w:sz="4" w:space="0" w:color="auto"/>
              <w:left w:val="single" w:sz="4" w:space="0" w:color="auto"/>
              <w:bottom w:val="single" w:sz="4" w:space="0" w:color="auto"/>
              <w:right w:val="single" w:sz="4" w:space="0" w:color="auto"/>
            </w:tcBorders>
            <w:hideMark/>
          </w:tcPr>
          <w:p w:rsidR="007F5396" w:rsidRPr="00121E91" w:rsidRDefault="007F5396" w:rsidP="000B029F">
            <w:pPr>
              <w:keepNext/>
              <w:keepLines/>
              <w:autoSpaceDE w:val="0"/>
              <w:autoSpaceDN w:val="0"/>
              <w:adjustRightInd w:val="0"/>
              <w:spacing w:before="120"/>
              <w:jc w:val="both"/>
              <w:rPr>
                <w:rFonts w:ascii="Arial" w:hAnsi="Arial" w:cs="Arial"/>
                <w:b/>
                <w:sz w:val="20"/>
                <w:szCs w:val="20"/>
              </w:rPr>
            </w:pPr>
            <w:r w:rsidRPr="00121E91">
              <w:rPr>
                <w:rFonts w:ascii="Arial" w:hAnsi="Arial" w:cs="Arial"/>
                <w:b/>
                <w:sz w:val="20"/>
                <w:szCs w:val="20"/>
              </w:rPr>
              <w:t>Kryteria formalne - wniosek:</w:t>
            </w:r>
          </w:p>
          <w:p w:rsidR="007F5396" w:rsidRPr="00121E91" w:rsidRDefault="007F5396" w:rsidP="00C810E8">
            <w:pPr>
              <w:keepNext/>
              <w:keepLines/>
              <w:numPr>
                <w:ilvl w:val="0"/>
                <w:numId w:val="25"/>
              </w:numPr>
              <w:suppressAutoHyphens w:val="0"/>
              <w:autoSpaceDE w:val="0"/>
              <w:autoSpaceDN w:val="0"/>
              <w:adjustRightInd w:val="0"/>
              <w:ind w:left="426" w:hanging="426"/>
              <w:jc w:val="both"/>
              <w:rPr>
                <w:rFonts w:ascii="Arial" w:hAnsi="Arial" w:cs="Arial"/>
                <w:sz w:val="20"/>
                <w:szCs w:val="20"/>
              </w:rPr>
            </w:pPr>
            <w:r w:rsidRPr="00121E91">
              <w:rPr>
                <w:rFonts w:ascii="Arial" w:hAnsi="Arial" w:cs="Arial"/>
                <w:sz w:val="20"/>
                <w:szCs w:val="20"/>
              </w:rPr>
              <w:t>Złożenie wniosku we właściwej instytucji.</w:t>
            </w:r>
          </w:p>
          <w:p w:rsidR="007F5396" w:rsidRPr="00121E91" w:rsidRDefault="007F5396" w:rsidP="00C810E8">
            <w:pPr>
              <w:keepNext/>
              <w:keepLines/>
              <w:numPr>
                <w:ilvl w:val="0"/>
                <w:numId w:val="25"/>
              </w:numPr>
              <w:suppressAutoHyphens w:val="0"/>
              <w:autoSpaceDE w:val="0"/>
              <w:autoSpaceDN w:val="0"/>
              <w:adjustRightInd w:val="0"/>
              <w:ind w:left="426" w:hanging="426"/>
              <w:jc w:val="both"/>
              <w:rPr>
                <w:rFonts w:ascii="Arial" w:hAnsi="Arial" w:cs="Arial"/>
                <w:sz w:val="20"/>
                <w:szCs w:val="20"/>
              </w:rPr>
            </w:pPr>
            <w:r w:rsidRPr="00121E91">
              <w:rPr>
                <w:rFonts w:ascii="Arial" w:hAnsi="Arial" w:cs="Arial"/>
                <w:sz w:val="20"/>
                <w:szCs w:val="20"/>
              </w:rPr>
              <w:t>Złożenie wniosku w ramach właściwego działania/poddziałania.</w:t>
            </w:r>
          </w:p>
          <w:p w:rsidR="007F5396" w:rsidRPr="00121E91" w:rsidRDefault="007F5396" w:rsidP="00C810E8">
            <w:pPr>
              <w:keepNext/>
              <w:keepLines/>
              <w:numPr>
                <w:ilvl w:val="0"/>
                <w:numId w:val="25"/>
              </w:numPr>
              <w:suppressAutoHyphens w:val="0"/>
              <w:autoSpaceDE w:val="0"/>
              <w:autoSpaceDN w:val="0"/>
              <w:adjustRightInd w:val="0"/>
              <w:ind w:left="426" w:hanging="426"/>
              <w:jc w:val="both"/>
              <w:rPr>
                <w:rFonts w:ascii="Arial" w:hAnsi="Arial" w:cs="Arial"/>
                <w:b/>
                <w:sz w:val="20"/>
                <w:szCs w:val="20"/>
              </w:rPr>
            </w:pPr>
            <w:r w:rsidRPr="00121E91">
              <w:rPr>
                <w:rFonts w:ascii="Arial" w:hAnsi="Arial" w:cs="Arial"/>
                <w:sz w:val="20"/>
                <w:szCs w:val="20"/>
              </w:rPr>
              <w:t xml:space="preserve">Złożenie wniosku w terminie wskazanym przez instytucję odpowiedzialną za ocenę projektu </w:t>
            </w:r>
          </w:p>
          <w:p w:rsidR="007F5396" w:rsidRPr="00121E91" w:rsidRDefault="007F5396" w:rsidP="00C810E8">
            <w:pPr>
              <w:keepNext/>
              <w:keepLines/>
              <w:numPr>
                <w:ilvl w:val="0"/>
                <w:numId w:val="25"/>
              </w:numPr>
              <w:suppressAutoHyphens w:val="0"/>
              <w:autoSpaceDE w:val="0"/>
              <w:autoSpaceDN w:val="0"/>
              <w:adjustRightInd w:val="0"/>
              <w:ind w:left="426" w:hanging="426"/>
              <w:jc w:val="both"/>
              <w:rPr>
                <w:rFonts w:ascii="Arial" w:hAnsi="Arial" w:cs="Arial"/>
                <w:b/>
                <w:sz w:val="20"/>
                <w:szCs w:val="20"/>
              </w:rPr>
            </w:pPr>
            <w:r w:rsidRPr="00121E91">
              <w:rPr>
                <w:rFonts w:ascii="Arial" w:hAnsi="Arial" w:cs="Arial"/>
                <w:sz w:val="20"/>
                <w:szCs w:val="20"/>
              </w:rPr>
              <w:t>Złożenie wniosku zgodnie z wymaganiami określonymi przez instytucję odpowiedzialną za ocenę projektu</w:t>
            </w:r>
          </w:p>
          <w:p w:rsidR="007F5396" w:rsidRPr="00121E91" w:rsidRDefault="007F5396" w:rsidP="000B029F">
            <w:pPr>
              <w:autoSpaceDE w:val="0"/>
              <w:autoSpaceDN w:val="0"/>
              <w:adjustRightInd w:val="0"/>
              <w:jc w:val="both"/>
              <w:rPr>
                <w:rFonts w:ascii="Arial" w:hAnsi="Arial" w:cs="Arial"/>
                <w:b/>
                <w:sz w:val="20"/>
                <w:szCs w:val="20"/>
              </w:rPr>
            </w:pPr>
            <w:r w:rsidRPr="00121E91">
              <w:rPr>
                <w:rFonts w:ascii="Arial" w:hAnsi="Arial" w:cs="Arial"/>
                <w:b/>
                <w:sz w:val="20"/>
                <w:szCs w:val="20"/>
              </w:rPr>
              <w:t>Kryteria formalne - wnioskodawca:</w:t>
            </w:r>
          </w:p>
          <w:p w:rsidR="007F5396" w:rsidRPr="00121E91" w:rsidRDefault="007F5396" w:rsidP="00C810E8">
            <w:pPr>
              <w:numPr>
                <w:ilvl w:val="0"/>
                <w:numId w:val="69"/>
              </w:numPr>
              <w:suppressAutoHyphens w:val="0"/>
              <w:autoSpaceDE w:val="0"/>
              <w:autoSpaceDN w:val="0"/>
              <w:adjustRightInd w:val="0"/>
              <w:ind w:left="426" w:hanging="426"/>
              <w:jc w:val="both"/>
              <w:rPr>
                <w:rFonts w:ascii="Arial" w:hAnsi="Arial" w:cs="Arial"/>
                <w:sz w:val="20"/>
                <w:szCs w:val="20"/>
              </w:rPr>
            </w:pPr>
            <w:r w:rsidRPr="00121E91">
              <w:rPr>
                <w:rFonts w:ascii="Arial" w:hAnsi="Arial" w:cs="Arial"/>
                <w:sz w:val="20"/>
                <w:szCs w:val="20"/>
              </w:rPr>
              <w:t>Kwalifikowalność wnioskodawcy w ramach działania.</w:t>
            </w:r>
          </w:p>
          <w:p w:rsidR="007F5396" w:rsidRPr="00121E91" w:rsidRDefault="007F5396" w:rsidP="000B029F">
            <w:pPr>
              <w:autoSpaceDE w:val="0"/>
              <w:autoSpaceDN w:val="0"/>
              <w:adjustRightInd w:val="0"/>
              <w:jc w:val="both"/>
              <w:rPr>
                <w:rFonts w:ascii="Arial" w:hAnsi="Arial" w:cs="Arial"/>
                <w:b/>
                <w:sz w:val="20"/>
                <w:szCs w:val="20"/>
              </w:rPr>
            </w:pPr>
            <w:r w:rsidRPr="00121E91">
              <w:rPr>
                <w:rFonts w:ascii="Arial" w:hAnsi="Arial" w:cs="Arial"/>
                <w:b/>
                <w:sz w:val="20"/>
                <w:szCs w:val="20"/>
              </w:rPr>
              <w:t>Kryteria formalne - projekt:</w:t>
            </w:r>
          </w:p>
          <w:p w:rsidR="007F5396" w:rsidRPr="00121E91" w:rsidRDefault="007F5396" w:rsidP="00C810E8">
            <w:pPr>
              <w:numPr>
                <w:ilvl w:val="0"/>
                <w:numId w:val="69"/>
              </w:numPr>
              <w:suppressAutoHyphens w:val="0"/>
              <w:autoSpaceDE w:val="0"/>
              <w:autoSpaceDN w:val="0"/>
              <w:adjustRightInd w:val="0"/>
              <w:ind w:left="426" w:hanging="426"/>
              <w:jc w:val="both"/>
              <w:rPr>
                <w:rFonts w:ascii="Arial" w:hAnsi="Arial" w:cs="Arial"/>
                <w:b/>
                <w:color w:val="000000"/>
                <w:sz w:val="20"/>
                <w:szCs w:val="20"/>
              </w:rPr>
            </w:pPr>
            <w:r w:rsidRPr="00121E91">
              <w:rPr>
                <w:rFonts w:ascii="Arial" w:hAnsi="Arial" w:cs="Arial"/>
                <w:sz w:val="20"/>
                <w:szCs w:val="20"/>
              </w:rPr>
              <w:t>Projekt jest realizowany na terytorium Rzeczypospolitej Polskiej</w:t>
            </w:r>
          </w:p>
          <w:p w:rsidR="007F5396" w:rsidRPr="00121E91" w:rsidRDefault="007F5396" w:rsidP="00C810E8">
            <w:pPr>
              <w:numPr>
                <w:ilvl w:val="0"/>
                <w:numId w:val="69"/>
              </w:numPr>
              <w:suppressAutoHyphens w:val="0"/>
              <w:autoSpaceDE w:val="0"/>
              <w:autoSpaceDN w:val="0"/>
              <w:adjustRightInd w:val="0"/>
              <w:ind w:left="426" w:hanging="426"/>
              <w:jc w:val="both"/>
              <w:rPr>
                <w:rFonts w:ascii="Arial" w:hAnsi="Arial" w:cs="Arial"/>
                <w:sz w:val="20"/>
                <w:szCs w:val="20"/>
              </w:rPr>
            </w:pPr>
            <w:r w:rsidRPr="00121E91">
              <w:rPr>
                <w:rFonts w:ascii="Arial" w:hAnsi="Arial" w:cs="Arial"/>
                <w:sz w:val="20"/>
                <w:szCs w:val="20"/>
              </w:rPr>
              <w:t>Realizacja projektu mieści się w ramach czasowych PO IR</w:t>
            </w:r>
          </w:p>
          <w:p w:rsidR="007F5396" w:rsidRPr="00121E91" w:rsidRDefault="007F5396" w:rsidP="00C810E8">
            <w:pPr>
              <w:numPr>
                <w:ilvl w:val="0"/>
                <w:numId w:val="69"/>
              </w:numPr>
              <w:suppressAutoHyphens w:val="0"/>
              <w:autoSpaceDE w:val="0"/>
              <w:autoSpaceDN w:val="0"/>
              <w:adjustRightInd w:val="0"/>
              <w:ind w:left="426" w:hanging="426"/>
              <w:jc w:val="both"/>
              <w:rPr>
                <w:rFonts w:ascii="Arial" w:hAnsi="Arial" w:cs="Arial"/>
                <w:b/>
                <w:color w:val="000000"/>
                <w:sz w:val="20"/>
                <w:szCs w:val="20"/>
              </w:rPr>
            </w:pPr>
            <w:r w:rsidRPr="00121E91">
              <w:rPr>
                <w:rFonts w:ascii="Arial" w:hAnsi="Arial" w:cs="Arial"/>
                <w:sz w:val="20"/>
                <w:szCs w:val="20"/>
              </w:rPr>
              <w:t>Wnioskowana kwota wsparcia jest zgodna z zasadami finansowania projektów obowiązujących dla działania</w:t>
            </w:r>
          </w:p>
          <w:p w:rsidR="007F5396" w:rsidRPr="00121E91" w:rsidRDefault="007F5396" w:rsidP="00C810E8">
            <w:pPr>
              <w:numPr>
                <w:ilvl w:val="0"/>
                <w:numId w:val="69"/>
              </w:numPr>
              <w:suppressAutoHyphens w:val="0"/>
              <w:autoSpaceDE w:val="0"/>
              <w:autoSpaceDN w:val="0"/>
              <w:adjustRightInd w:val="0"/>
              <w:ind w:left="426" w:hanging="426"/>
              <w:jc w:val="both"/>
              <w:rPr>
                <w:rFonts w:ascii="Arial" w:hAnsi="Arial" w:cs="Arial"/>
                <w:sz w:val="20"/>
                <w:szCs w:val="20"/>
              </w:rPr>
            </w:pPr>
            <w:r w:rsidRPr="00121E91">
              <w:rPr>
                <w:rFonts w:ascii="Arial" w:hAnsi="Arial" w:cs="Arial"/>
                <w:sz w:val="20"/>
                <w:szCs w:val="20"/>
              </w:rPr>
              <w:t>Projekt jest zgodny z zasadą zrównoważonego rozwoju, o której mowa w art. 8 rozporządzenia Parlamentu Europejskiego i Rady (UE) nr 1303/2013</w:t>
            </w:r>
          </w:p>
          <w:p w:rsidR="007F5396" w:rsidRPr="00121E91" w:rsidRDefault="007F5396" w:rsidP="00C810E8">
            <w:pPr>
              <w:numPr>
                <w:ilvl w:val="0"/>
                <w:numId w:val="69"/>
              </w:numPr>
              <w:suppressAutoHyphens w:val="0"/>
              <w:autoSpaceDE w:val="0"/>
              <w:autoSpaceDN w:val="0"/>
              <w:adjustRightInd w:val="0"/>
              <w:ind w:left="426" w:hanging="426"/>
              <w:jc w:val="both"/>
              <w:rPr>
                <w:rFonts w:ascii="Arial" w:hAnsi="Arial" w:cs="Arial"/>
                <w:b/>
                <w:color w:val="000000"/>
                <w:sz w:val="20"/>
                <w:szCs w:val="20"/>
              </w:rPr>
            </w:pPr>
            <w:r w:rsidRPr="00121E91">
              <w:rPr>
                <w:rFonts w:ascii="Arial" w:hAnsi="Arial" w:cs="Arial"/>
                <w:color w:val="000000"/>
                <w:sz w:val="20"/>
                <w:szCs w:val="20"/>
              </w:rPr>
              <w:t>Projekt jest zgodny z polityką równości szans, o której mowa w art. 7 rozporządzenia Parlamentu Europejskiego i Rady (UE) nr 1303/2013</w:t>
            </w:r>
          </w:p>
          <w:p w:rsidR="007F5396" w:rsidRPr="00121E91" w:rsidRDefault="007F5396" w:rsidP="00C810E8">
            <w:pPr>
              <w:numPr>
                <w:ilvl w:val="0"/>
                <w:numId w:val="69"/>
              </w:numPr>
              <w:suppressAutoHyphens w:val="0"/>
              <w:autoSpaceDE w:val="0"/>
              <w:autoSpaceDN w:val="0"/>
              <w:adjustRightInd w:val="0"/>
              <w:spacing w:after="120"/>
              <w:ind w:left="426" w:hanging="426"/>
              <w:rPr>
                <w:rFonts w:ascii="Arial" w:hAnsi="Arial" w:cs="Arial"/>
                <w:b/>
                <w:color w:val="000000"/>
                <w:sz w:val="20"/>
                <w:szCs w:val="20"/>
              </w:rPr>
            </w:pPr>
            <w:r w:rsidRPr="00121E91">
              <w:rPr>
                <w:rFonts w:ascii="Arial" w:hAnsi="Arial" w:cs="Arial"/>
                <w:sz w:val="20"/>
                <w:szCs w:val="20"/>
              </w:rPr>
              <w:t>Przedmiot projektu nie dotyczy rodzajów działalności wykluczonych z możliwości uzyskania wsparcia w ramach danego działania PO IR</w:t>
            </w:r>
          </w:p>
        </w:tc>
      </w:tr>
      <w:tr w:rsidR="007F5396" w:rsidRPr="005E6601" w:rsidTr="000B029F">
        <w:tc>
          <w:tcPr>
            <w:tcW w:w="5000" w:type="pct"/>
            <w:tcBorders>
              <w:top w:val="single" w:sz="4" w:space="0" w:color="auto"/>
              <w:left w:val="single" w:sz="4" w:space="0" w:color="auto"/>
              <w:bottom w:val="single" w:sz="4" w:space="0" w:color="auto"/>
              <w:right w:val="single" w:sz="4" w:space="0" w:color="auto"/>
            </w:tcBorders>
            <w:shd w:val="clear" w:color="auto" w:fill="D7D2D9" w:themeFill="accent6" w:themeFillTint="66"/>
            <w:vAlign w:val="center"/>
          </w:tcPr>
          <w:p w:rsidR="007F5396" w:rsidRPr="005E6601" w:rsidRDefault="007F5396" w:rsidP="000B029F">
            <w:pPr>
              <w:keepNext/>
              <w:keepLines/>
              <w:autoSpaceDE w:val="0"/>
              <w:autoSpaceDN w:val="0"/>
              <w:adjustRightInd w:val="0"/>
              <w:rPr>
                <w:rFonts w:ascii="Arial" w:hAnsi="Arial" w:cs="Arial"/>
                <w:b/>
                <w:sz w:val="20"/>
                <w:szCs w:val="20"/>
              </w:rPr>
            </w:pPr>
            <w:r>
              <w:br w:type="page"/>
            </w:r>
            <w:r w:rsidRPr="005E6601">
              <w:rPr>
                <w:rFonts w:ascii="Arial" w:hAnsi="Arial" w:cs="Arial"/>
                <w:b/>
                <w:sz w:val="20"/>
                <w:szCs w:val="20"/>
              </w:rPr>
              <w:t xml:space="preserve">Kryteria </w:t>
            </w:r>
            <w:r>
              <w:rPr>
                <w:rFonts w:ascii="Arial" w:hAnsi="Arial" w:cs="Arial"/>
                <w:b/>
                <w:sz w:val="20"/>
                <w:szCs w:val="20"/>
              </w:rPr>
              <w:t>merytoryczne</w:t>
            </w:r>
          </w:p>
        </w:tc>
      </w:tr>
      <w:tr w:rsidR="007F5396" w:rsidRPr="005E6601" w:rsidTr="000B029F">
        <w:tc>
          <w:tcPr>
            <w:tcW w:w="5000" w:type="pct"/>
            <w:tcBorders>
              <w:top w:val="single" w:sz="4" w:space="0" w:color="auto"/>
              <w:left w:val="single" w:sz="4" w:space="0" w:color="auto"/>
              <w:bottom w:val="single" w:sz="4" w:space="0" w:color="auto"/>
              <w:right w:val="single" w:sz="4" w:space="0" w:color="auto"/>
            </w:tcBorders>
          </w:tcPr>
          <w:p w:rsidR="00CE7B5A" w:rsidRPr="00CE7B5A" w:rsidRDefault="00CE7B5A" w:rsidP="00C810E8">
            <w:pPr>
              <w:keepNext/>
              <w:numPr>
                <w:ilvl w:val="0"/>
                <w:numId w:val="70"/>
              </w:numPr>
              <w:suppressAutoHyphens w:val="0"/>
              <w:snapToGrid w:val="0"/>
              <w:ind w:left="426" w:hanging="426"/>
              <w:rPr>
                <w:rFonts w:ascii="Arial" w:hAnsi="Arial" w:cs="Arial"/>
                <w:sz w:val="20"/>
                <w:szCs w:val="20"/>
              </w:rPr>
            </w:pPr>
            <w:r w:rsidRPr="00CE7B5A">
              <w:rPr>
                <w:rFonts w:ascii="Arial" w:hAnsi="Arial" w:cs="Arial"/>
                <w:sz w:val="20"/>
                <w:szCs w:val="20"/>
              </w:rPr>
              <w:t>Projekt jest zgodny z celami PO IR i opisem działania w dokumentacji programowej (PO IR oraz Szczegółowym opisie osi priorytetowych PO IR), a cel projektu jest uzasadniony i racjonalny</w:t>
            </w:r>
          </w:p>
          <w:p w:rsidR="00CE7B5A" w:rsidRPr="00CE7B5A" w:rsidRDefault="00CE7B5A" w:rsidP="00C810E8">
            <w:pPr>
              <w:keepNext/>
              <w:numPr>
                <w:ilvl w:val="0"/>
                <w:numId w:val="70"/>
              </w:numPr>
              <w:suppressAutoHyphens w:val="0"/>
              <w:snapToGrid w:val="0"/>
              <w:ind w:left="426" w:hanging="426"/>
              <w:rPr>
                <w:rFonts w:ascii="Arial" w:hAnsi="Arial" w:cs="Arial"/>
                <w:sz w:val="20"/>
                <w:szCs w:val="20"/>
              </w:rPr>
            </w:pPr>
            <w:r w:rsidRPr="00CE7B5A">
              <w:rPr>
                <w:rFonts w:ascii="Arial" w:hAnsi="Arial" w:cs="Arial"/>
                <w:sz w:val="20"/>
                <w:szCs w:val="20"/>
              </w:rPr>
              <w:t>Projekt wpisuje się w Krajową Inteligentną Specjalizację</w:t>
            </w:r>
          </w:p>
          <w:p w:rsidR="00CE7B5A" w:rsidRPr="00CE7B5A" w:rsidRDefault="00CE7B5A" w:rsidP="00C810E8">
            <w:pPr>
              <w:keepNext/>
              <w:numPr>
                <w:ilvl w:val="0"/>
                <w:numId w:val="70"/>
              </w:numPr>
              <w:suppressAutoHyphens w:val="0"/>
              <w:snapToGrid w:val="0"/>
              <w:ind w:left="426" w:hanging="426"/>
              <w:rPr>
                <w:rFonts w:ascii="Arial" w:hAnsi="Arial" w:cs="Arial"/>
                <w:sz w:val="20"/>
                <w:szCs w:val="20"/>
              </w:rPr>
            </w:pPr>
            <w:r w:rsidRPr="00CE7B5A">
              <w:rPr>
                <w:rFonts w:ascii="Arial" w:hAnsi="Arial" w:cs="Arial"/>
                <w:sz w:val="20"/>
                <w:szCs w:val="20"/>
              </w:rPr>
              <w:t>Projekt odpowiada na zidentyfikowane potrzeby/problemy grup docelowych</w:t>
            </w:r>
          </w:p>
          <w:p w:rsidR="00CE7B5A" w:rsidRPr="00CE7B5A" w:rsidRDefault="00CE7B5A" w:rsidP="00C810E8">
            <w:pPr>
              <w:keepNext/>
              <w:numPr>
                <w:ilvl w:val="0"/>
                <w:numId w:val="70"/>
              </w:numPr>
              <w:suppressAutoHyphens w:val="0"/>
              <w:snapToGrid w:val="0"/>
              <w:ind w:left="426" w:hanging="426"/>
              <w:rPr>
                <w:rFonts w:ascii="Arial" w:hAnsi="Arial" w:cs="Arial"/>
                <w:sz w:val="20"/>
                <w:szCs w:val="20"/>
              </w:rPr>
            </w:pPr>
            <w:r w:rsidRPr="00CE7B5A">
              <w:rPr>
                <w:rFonts w:ascii="Arial" w:hAnsi="Arial" w:cs="Arial"/>
                <w:sz w:val="20"/>
                <w:szCs w:val="20"/>
              </w:rPr>
              <w:t>Wskaźniki produktu i rezultatu bezpośredniego są:</w:t>
            </w:r>
          </w:p>
          <w:p w:rsidR="00CE7B5A" w:rsidRPr="00CE7B5A" w:rsidRDefault="00CE7B5A" w:rsidP="00C810E8">
            <w:pPr>
              <w:pStyle w:val="Akapitzlist"/>
              <w:numPr>
                <w:ilvl w:val="1"/>
                <w:numId w:val="71"/>
              </w:numPr>
              <w:ind w:left="709" w:hanging="283"/>
              <w:rPr>
                <w:rFonts w:ascii="Arial" w:hAnsi="Arial" w:cs="Arial"/>
                <w:sz w:val="20"/>
                <w:szCs w:val="20"/>
              </w:rPr>
            </w:pPr>
            <w:r w:rsidRPr="00CE7B5A">
              <w:rPr>
                <w:rFonts w:ascii="Arial" w:hAnsi="Arial" w:cs="Arial"/>
                <w:sz w:val="20"/>
                <w:szCs w:val="20"/>
              </w:rPr>
              <w:t>obiektywnie weryfikowalne,</w:t>
            </w:r>
          </w:p>
          <w:p w:rsidR="00CE7B5A" w:rsidRPr="00CE7B5A" w:rsidRDefault="00CE7B5A" w:rsidP="00C810E8">
            <w:pPr>
              <w:pStyle w:val="Akapitzlist"/>
              <w:numPr>
                <w:ilvl w:val="1"/>
                <w:numId w:val="71"/>
              </w:numPr>
              <w:ind w:left="709" w:hanging="283"/>
              <w:rPr>
                <w:rFonts w:ascii="Arial" w:hAnsi="Arial" w:cs="Arial"/>
                <w:sz w:val="20"/>
                <w:szCs w:val="20"/>
              </w:rPr>
            </w:pPr>
            <w:r w:rsidRPr="00CE7B5A">
              <w:rPr>
                <w:rFonts w:ascii="Arial" w:hAnsi="Arial" w:cs="Arial"/>
                <w:sz w:val="20"/>
                <w:szCs w:val="20"/>
              </w:rPr>
              <w:t>odzwierciedlają założone cele projektu,</w:t>
            </w:r>
          </w:p>
          <w:p w:rsidR="00CE7B5A" w:rsidRPr="00CE7B5A" w:rsidRDefault="00CE7B5A" w:rsidP="00C810E8">
            <w:pPr>
              <w:pStyle w:val="Akapitzlist"/>
              <w:keepNext/>
              <w:numPr>
                <w:ilvl w:val="1"/>
                <w:numId w:val="71"/>
              </w:numPr>
              <w:snapToGrid w:val="0"/>
              <w:ind w:left="709" w:hanging="283"/>
              <w:rPr>
                <w:rFonts w:ascii="Arial" w:hAnsi="Arial" w:cs="Arial"/>
                <w:sz w:val="20"/>
                <w:szCs w:val="20"/>
              </w:rPr>
            </w:pPr>
            <w:r w:rsidRPr="00CE7B5A">
              <w:rPr>
                <w:rFonts w:ascii="Arial" w:hAnsi="Arial" w:cs="Arial"/>
                <w:sz w:val="20"/>
                <w:szCs w:val="20"/>
              </w:rPr>
              <w:t>adekwatne dla danego rodzaju projektu</w:t>
            </w:r>
          </w:p>
          <w:p w:rsidR="00CE7B5A" w:rsidRPr="00CE7B5A" w:rsidRDefault="00CE7B5A" w:rsidP="00C810E8">
            <w:pPr>
              <w:pStyle w:val="Akapitzlist"/>
              <w:keepNext/>
              <w:numPr>
                <w:ilvl w:val="0"/>
                <w:numId w:val="70"/>
              </w:numPr>
              <w:suppressAutoHyphens w:val="0"/>
              <w:snapToGrid w:val="0"/>
              <w:ind w:left="426" w:hanging="426"/>
              <w:rPr>
                <w:rFonts w:ascii="Arial" w:hAnsi="Arial" w:cs="Arial"/>
                <w:sz w:val="20"/>
                <w:szCs w:val="20"/>
              </w:rPr>
            </w:pPr>
            <w:r w:rsidRPr="00CE7B5A">
              <w:rPr>
                <w:rFonts w:ascii="Arial" w:hAnsi="Arial" w:cs="Arial"/>
                <w:sz w:val="20"/>
                <w:szCs w:val="20"/>
              </w:rPr>
              <w:t>Wydatki planowane do poniesienia w projekcie są kwalifikowalne i zasadne w stosunku do zakresu projektu</w:t>
            </w:r>
          </w:p>
          <w:p w:rsidR="00CE7B5A" w:rsidRPr="00CE7B5A" w:rsidRDefault="00CE7B5A" w:rsidP="00C810E8">
            <w:pPr>
              <w:pStyle w:val="Akapitzlist"/>
              <w:keepNext/>
              <w:numPr>
                <w:ilvl w:val="0"/>
                <w:numId w:val="70"/>
              </w:numPr>
              <w:suppressAutoHyphens w:val="0"/>
              <w:snapToGrid w:val="0"/>
              <w:ind w:left="426" w:hanging="426"/>
              <w:rPr>
                <w:rFonts w:ascii="Arial" w:hAnsi="Arial" w:cs="Arial"/>
                <w:sz w:val="20"/>
                <w:szCs w:val="20"/>
              </w:rPr>
            </w:pPr>
            <w:r w:rsidRPr="00CE7B5A">
              <w:rPr>
                <w:rFonts w:ascii="Arial" w:hAnsi="Arial" w:cs="Arial"/>
                <w:sz w:val="20"/>
                <w:szCs w:val="20"/>
              </w:rPr>
              <w:t>Wnioskodawca posiada zdolność instytucjonalną, techniczną i ekonomiczną do realizacji projektu, gwarantującą stabilne zarządzanie projektem (zgodnie z przyjętymi celami)</w:t>
            </w:r>
          </w:p>
          <w:p w:rsidR="00CE7B5A" w:rsidRPr="00CE7B5A" w:rsidRDefault="00CE7B5A" w:rsidP="00C810E8">
            <w:pPr>
              <w:pStyle w:val="Akapitzlist"/>
              <w:keepNext/>
              <w:numPr>
                <w:ilvl w:val="0"/>
                <w:numId w:val="70"/>
              </w:numPr>
              <w:suppressAutoHyphens w:val="0"/>
              <w:snapToGrid w:val="0"/>
              <w:ind w:left="426" w:hanging="426"/>
              <w:rPr>
                <w:rFonts w:ascii="Arial" w:hAnsi="Arial" w:cs="Arial"/>
                <w:sz w:val="20"/>
                <w:szCs w:val="20"/>
              </w:rPr>
            </w:pPr>
            <w:r w:rsidRPr="00CE7B5A">
              <w:rPr>
                <w:rFonts w:ascii="Arial" w:hAnsi="Arial" w:cs="Arial"/>
                <w:sz w:val="20"/>
                <w:szCs w:val="20"/>
              </w:rPr>
              <w:t>Wnioskodawca posiada  wystarczające do przeprowadzenia projektu i umożliwiające jego prawidłową realizację zasoby organizacyjne i ludzkie</w:t>
            </w:r>
          </w:p>
          <w:p w:rsidR="00CE7B5A" w:rsidRPr="00CE7B5A" w:rsidRDefault="00CE7B5A" w:rsidP="00C810E8">
            <w:pPr>
              <w:pStyle w:val="Akapitzlist"/>
              <w:keepNext/>
              <w:numPr>
                <w:ilvl w:val="0"/>
                <w:numId w:val="70"/>
              </w:numPr>
              <w:suppressAutoHyphens w:val="0"/>
              <w:snapToGrid w:val="0"/>
              <w:ind w:left="426" w:hanging="426"/>
              <w:rPr>
                <w:rFonts w:ascii="Arial" w:hAnsi="Arial" w:cs="Arial"/>
                <w:sz w:val="20"/>
                <w:szCs w:val="20"/>
              </w:rPr>
            </w:pPr>
            <w:r w:rsidRPr="00CE7B5A">
              <w:rPr>
                <w:rFonts w:ascii="Arial" w:hAnsi="Arial" w:cs="Arial"/>
                <w:sz w:val="20"/>
                <w:szCs w:val="20"/>
              </w:rPr>
              <w:t>W projekcie zaplanowano badanie efektywności podjętych w ramach niego działań oraz elastyczność proponowanych rozwiązań i możliwość ich dostosowania do zidentyfikowanych w ramach projektu potrzeb</w:t>
            </w:r>
          </w:p>
          <w:p w:rsidR="00CE7B5A" w:rsidRPr="00CE7B5A" w:rsidRDefault="00CE7B5A" w:rsidP="00C810E8">
            <w:pPr>
              <w:pStyle w:val="Akapitzlist"/>
              <w:keepNext/>
              <w:numPr>
                <w:ilvl w:val="0"/>
                <w:numId w:val="70"/>
              </w:numPr>
              <w:suppressAutoHyphens w:val="0"/>
              <w:snapToGrid w:val="0"/>
              <w:ind w:left="426" w:hanging="426"/>
              <w:rPr>
                <w:rFonts w:ascii="Arial" w:hAnsi="Arial" w:cs="Arial"/>
                <w:sz w:val="20"/>
                <w:szCs w:val="20"/>
              </w:rPr>
            </w:pPr>
            <w:r w:rsidRPr="00CE7B5A">
              <w:rPr>
                <w:rFonts w:ascii="Arial" w:hAnsi="Arial" w:cs="Arial"/>
                <w:sz w:val="20"/>
                <w:szCs w:val="20"/>
              </w:rPr>
              <w:t>Wnioskodawca zidentyfikował obszary ryzyka związane z realizacją projektu oraz wskazał działania zaradcze</w:t>
            </w:r>
          </w:p>
          <w:p w:rsidR="00CE7B5A" w:rsidRPr="00CE7B5A" w:rsidRDefault="00CE7B5A" w:rsidP="00C810E8">
            <w:pPr>
              <w:pStyle w:val="Akapitzlist"/>
              <w:keepNext/>
              <w:numPr>
                <w:ilvl w:val="0"/>
                <w:numId w:val="70"/>
              </w:numPr>
              <w:suppressAutoHyphens w:val="0"/>
              <w:snapToGrid w:val="0"/>
              <w:ind w:left="426" w:hanging="426"/>
              <w:rPr>
                <w:rFonts w:ascii="Arial" w:hAnsi="Arial" w:cs="Arial"/>
                <w:sz w:val="20"/>
                <w:szCs w:val="20"/>
              </w:rPr>
            </w:pPr>
            <w:r w:rsidRPr="00CE7B5A">
              <w:rPr>
                <w:rFonts w:ascii="Arial" w:hAnsi="Arial" w:cs="Arial"/>
                <w:sz w:val="20"/>
                <w:szCs w:val="20"/>
              </w:rPr>
              <w:t>Harmonogram projektu umożliwia prawidłową i terminową realizację przedsięwzięcia</w:t>
            </w:r>
          </w:p>
          <w:p w:rsidR="00CE7B5A" w:rsidRPr="00CE7B5A" w:rsidRDefault="00CE7B5A" w:rsidP="00C810E8">
            <w:pPr>
              <w:pStyle w:val="Akapitzlist"/>
              <w:numPr>
                <w:ilvl w:val="0"/>
                <w:numId w:val="70"/>
              </w:numPr>
              <w:suppressAutoHyphens w:val="0"/>
              <w:autoSpaceDE w:val="0"/>
              <w:autoSpaceDN w:val="0"/>
              <w:adjustRightInd w:val="0"/>
              <w:ind w:left="426" w:hanging="426"/>
              <w:contextualSpacing w:val="0"/>
              <w:jc w:val="both"/>
              <w:rPr>
                <w:rFonts w:ascii="Arial" w:hAnsi="Arial" w:cs="Arial"/>
                <w:sz w:val="20"/>
                <w:szCs w:val="20"/>
              </w:rPr>
            </w:pPr>
            <w:r w:rsidRPr="00CE7B5A">
              <w:rPr>
                <w:rFonts w:ascii="Arial" w:hAnsi="Arial" w:cs="Arial"/>
                <w:sz w:val="20"/>
                <w:szCs w:val="20"/>
              </w:rPr>
              <w:t>Wnioskodawca przedstawił schemat planowanego sposobu wyboru i oceny projektów beneficjentów ostatecznych</w:t>
            </w:r>
          </w:p>
          <w:p w:rsidR="00CE7B5A" w:rsidRPr="00CE7B5A" w:rsidRDefault="00CE7B5A" w:rsidP="00C810E8">
            <w:pPr>
              <w:numPr>
                <w:ilvl w:val="0"/>
                <w:numId w:val="70"/>
              </w:numPr>
              <w:suppressAutoHyphens w:val="0"/>
              <w:ind w:left="426" w:hanging="426"/>
              <w:rPr>
                <w:rFonts w:ascii="Arial" w:hAnsi="Arial" w:cs="Arial"/>
                <w:bCs/>
                <w:sz w:val="20"/>
                <w:szCs w:val="20"/>
              </w:rPr>
            </w:pPr>
            <w:r w:rsidRPr="00CE7B5A">
              <w:rPr>
                <w:rFonts w:ascii="Arial" w:hAnsi="Arial" w:cs="Arial"/>
                <w:bCs/>
                <w:sz w:val="20"/>
                <w:szCs w:val="20"/>
              </w:rPr>
              <w:t>Wnioskodawca przedstawił mechanizm testowania wyników nowych instrumentów</w:t>
            </w:r>
          </w:p>
          <w:p w:rsidR="007F5396" w:rsidRPr="00CE7B5A" w:rsidRDefault="00CE7B5A" w:rsidP="00C810E8">
            <w:pPr>
              <w:pStyle w:val="Akapitzlist"/>
              <w:numPr>
                <w:ilvl w:val="0"/>
                <w:numId w:val="70"/>
              </w:numPr>
              <w:spacing w:after="120"/>
              <w:ind w:left="426" w:hanging="426"/>
              <w:jc w:val="both"/>
              <w:rPr>
                <w:rFonts w:ascii="Arial" w:hAnsi="Arial" w:cs="Arial"/>
              </w:rPr>
            </w:pPr>
            <w:r w:rsidRPr="00CE7B5A">
              <w:rPr>
                <w:rFonts w:ascii="Arial" w:hAnsi="Arial" w:cs="Arial"/>
                <w:bCs/>
                <w:sz w:val="20"/>
                <w:szCs w:val="20"/>
              </w:rPr>
              <w:t>Projekt przewiduje zaangażowanie uczestników Narodowego Systemu Innowacji do jego realizacji</w:t>
            </w:r>
          </w:p>
        </w:tc>
      </w:tr>
    </w:tbl>
    <w:p w:rsidR="000B029F" w:rsidRDefault="000B029F" w:rsidP="00F116FC">
      <w:pPr>
        <w:rPr>
          <w:rFonts w:ascii="Arial" w:hAnsi="Arial" w:cs="Arial"/>
          <w:sz w:val="20"/>
          <w:szCs w:val="20"/>
        </w:rPr>
      </w:pPr>
    </w:p>
    <w:p w:rsidR="008973AF" w:rsidRDefault="000B029F">
      <w:pPr>
        <w:suppressAutoHyphens w:val="0"/>
        <w:spacing w:after="160" w:line="259" w:lineRule="auto"/>
        <w:rPr>
          <w:rFonts w:ascii="Arial" w:hAnsi="Arial" w:cs="Arial"/>
          <w:sz w:val="20"/>
          <w:szCs w:val="20"/>
        </w:rPr>
      </w:pPr>
      <w:r>
        <w:rPr>
          <w:rFonts w:ascii="Arial" w:hAnsi="Arial" w:cs="Arial"/>
          <w:sz w:val="20"/>
          <w:szCs w:val="20"/>
        </w:rPr>
        <w:br w:type="page"/>
      </w:r>
    </w:p>
    <w:tbl>
      <w:tblPr>
        <w:tblpPr w:leftFromText="141" w:rightFromText="141" w:vertAnchor="text" w:tblpY="1"/>
        <w:tblOverlap w:val="never"/>
        <w:tblW w:w="14175" w:type="dxa"/>
        <w:tblLayout w:type="fixed"/>
        <w:tblLook w:val="0000" w:firstRow="0" w:lastRow="0" w:firstColumn="0" w:lastColumn="0" w:noHBand="0" w:noVBand="0"/>
      </w:tblPr>
      <w:tblGrid>
        <w:gridCol w:w="708"/>
        <w:gridCol w:w="2977"/>
        <w:gridCol w:w="8931"/>
        <w:gridCol w:w="1559"/>
      </w:tblGrid>
      <w:tr w:rsidR="008973AF" w:rsidRPr="00F716BE" w:rsidTr="002C3E16">
        <w:trPr>
          <w:trHeight w:val="514"/>
        </w:trPr>
        <w:tc>
          <w:tcPr>
            <w:tcW w:w="14175" w:type="dxa"/>
            <w:gridSpan w:val="4"/>
            <w:tcBorders>
              <w:top w:val="single" w:sz="4" w:space="0" w:color="000000"/>
              <w:left w:val="single" w:sz="4" w:space="0" w:color="000000"/>
              <w:bottom w:val="single" w:sz="4" w:space="0" w:color="000000"/>
              <w:right w:val="single" w:sz="4" w:space="0" w:color="000000"/>
            </w:tcBorders>
            <w:shd w:val="clear" w:color="auto" w:fill="0070C0"/>
            <w:vAlign w:val="center"/>
          </w:tcPr>
          <w:p w:rsidR="008973AF" w:rsidRPr="00F716BE" w:rsidRDefault="008973AF" w:rsidP="00245D38">
            <w:pPr>
              <w:keepNext/>
              <w:suppressAutoHyphens w:val="0"/>
              <w:snapToGrid w:val="0"/>
              <w:jc w:val="center"/>
              <w:rPr>
                <w:rFonts w:ascii="Arial" w:hAnsi="Arial" w:cs="Arial"/>
                <w:b/>
                <w:bCs/>
                <w:color w:val="FFFFFF"/>
                <w:sz w:val="20"/>
                <w:szCs w:val="20"/>
                <w:lang w:eastAsia="pl-PL"/>
              </w:rPr>
            </w:pPr>
            <w:r w:rsidRPr="00F716BE">
              <w:rPr>
                <w:rFonts w:ascii="Arial" w:hAnsi="Arial" w:cs="Arial"/>
                <w:b/>
                <w:bCs/>
                <w:color w:val="FFFFFF"/>
                <w:sz w:val="20"/>
                <w:szCs w:val="20"/>
                <w:lang w:eastAsia="pl-PL"/>
              </w:rPr>
              <w:t xml:space="preserve">KRYTERIA </w:t>
            </w:r>
            <w:r>
              <w:rPr>
                <w:rFonts w:ascii="Arial" w:hAnsi="Arial" w:cs="Arial"/>
                <w:b/>
                <w:bCs/>
                <w:color w:val="FFFFFF"/>
                <w:sz w:val="20"/>
                <w:szCs w:val="20"/>
                <w:lang w:eastAsia="pl-PL"/>
              </w:rPr>
              <w:t>FORMALNE</w:t>
            </w:r>
          </w:p>
        </w:tc>
      </w:tr>
      <w:tr w:rsidR="008973AF" w:rsidRPr="00F716BE" w:rsidTr="002C3E16">
        <w:trPr>
          <w:trHeight w:val="421"/>
        </w:trPr>
        <w:tc>
          <w:tcPr>
            <w:tcW w:w="708" w:type="dxa"/>
            <w:tcBorders>
              <w:top w:val="single" w:sz="4" w:space="0" w:color="000000"/>
              <w:left w:val="single" w:sz="4" w:space="0" w:color="000000"/>
              <w:bottom w:val="single" w:sz="4" w:space="0" w:color="000000"/>
            </w:tcBorders>
            <w:shd w:val="clear" w:color="auto" w:fill="C6D9F1"/>
            <w:vAlign w:val="center"/>
          </w:tcPr>
          <w:p w:rsidR="008973AF" w:rsidRPr="00F716BE" w:rsidRDefault="008973AF" w:rsidP="00245D38">
            <w:pPr>
              <w:keepNext/>
              <w:tabs>
                <w:tab w:val="left" w:pos="540"/>
              </w:tabs>
              <w:suppressAutoHyphens w:val="0"/>
              <w:snapToGrid w:val="0"/>
              <w:jc w:val="center"/>
              <w:rPr>
                <w:rFonts w:ascii="Arial" w:hAnsi="Arial" w:cs="Arial"/>
                <w:b/>
                <w:bCs/>
                <w:sz w:val="20"/>
                <w:szCs w:val="20"/>
                <w:lang w:eastAsia="pl-PL"/>
              </w:rPr>
            </w:pPr>
            <w:r w:rsidRPr="00F716BE">
              <w:rPr>
                <w:rFonts w:ascii="Arial" w:hAnsi="Arial" w:cs="Arial"/>
                <w:b/>
                <w:bCs/>
                <w:sz w:val="20"/>
                <w:szCs w:val="20"/>
                <w:lang w:eastAsia="pl-PL"/>
              </w:rPr>
              <w:t>lp.</w:t>
            </w:r>
          </w:p>
        </w:tc>
        <w:tc>
          <w:tcPr>
            <w:tcW w:w="2977" w:type="dxa"/>
            <w:tcBorders>
              <w:top w:val="single" w:sz="4" w:space="0" w:color="000000"/>
              <w:left w:val="single" w:sz="4" w:space="0" w:color="000000"/>
              <w:bottom w:val="single" w:sz="4" w:space="0" w:color="000000"/>
            </w:tcBorders>
            <w:shd w:val="clear" w:color="auto" w:fill="C6D9F1"/>
            <w:vAlign w:val="center"/>
          </w:tcPr>
          <w:p w:rsidR="008973AF" w:rsidRPr="00F716BE" w:rsidRDefault="008973AF" w:rsidP="00245D38">
            <w:pPr>
              <w:keepNext/>
              <w:suppressAutoHyphens w:val="0"/>
              <w:snapToGrid w:val="0"/>
              <w:jc w:val="center"/>
              <w:rPr>
                <w:rFonts w:ascii="Arial" w:hAnsi="Arial" w:cs="Arial"/>
                <w:b/>
                <w:iCs/>
                <w:sz w:val="20"/>
                <w:szCs w:val="20"/>
                <w:lang w:eastAsia="pl-PL"/>
              </w:rPr>
            </w:pPr>
            <w:r w:rsidRPr="00F716BE">
              <w:rPr>
                <w:rFonts w:ascii="Arial" w:hAnsi="Arial" w:cs="Arial"/>
                <w:b/>
                <w:iCs/>
                <w:sz w:val="20"/>
                <w:szCs w:val="20"/>
                <w:lang w:eastAsia="pl-PL"/>
              </w:rPr>
              <w:t>nazwa kryterium</w:t>
            </w:r>
          </w:p>
        </w:tc>
        <w:tc>
          <w:tcPr>
            <w:tcW w:w="8931" w:type="dxa"/>
            <w:tcBorders>
              <w:top w:val="single" w:sz="4" w:space="0" w:color="000000"/>
              <w:left w:val="single" w:sz="4" w:space="0" w:color="000000"/>
              <w:bottom w:val="single" w:sz="4" w:space="0" w:color="000000"/>
            </w:tcBorders>
            <w:shd w:val="clear" w:color="auto" w:fill="C6D9F1"/>
            <w:vAlign w:val="center"/>
          </w:tcPr>
          <w:p w:rsidR="008973AF" w:rsidRPr="00F716BE" w:rsidRDefault="008973AF" w:rsidP="00245D38">
            <w:pPr>
              <w:keepNext/>
              <w:suppressAutoHyphens w:val="0"/>
              <w:snapToGrid w:val="0"/>
              <w:jc w:val="center"/>
              <w:rPr>
                <w:rFonts w:ascii="Arial" w:hAnsi="Arial" w:cs="Arial"/>
                <w:b/>
                <w:iCs/>
                <w:sz w:val="20"/>
                <w:szCs w:val="20"/>
                <w:lang w:eastAsia="pl-PL"/>
              </w:rPr>
            </w:pPr>
            <w:r w:rsidRPr="00F716BE">
              <w:rPr>
                <w:rFonts w:ascii="Arial" w:hAnsi="Arial" w:cs="Arial"/>
                <w:b/>
                <w:iCs/>
                <w:sz w:val="20"/>
                <w:szCs w:val="20"/>
                <w:lang w:eastAsia="pl-PL"/>
              </w:rPr>
              <w:t>opis kryterium</w:t>
            </w:r>
          </w:p>
        </w:tc>
        <w:tc>
          <w:tcPr>
            <w:tcW w:w="1559"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8973AF" w:rsidRPr="00F716BE" w:rsidRDefault="008973AF" w:rsidP="00245D38">
            <w:pPr>
              <w:keepNext/>
              <w:suppressAutoHyphens w:val="0"/>
              <w:snapToGrid w:val="0"/>
              <w:jc w:val="center"/>
              <w:rPr>
                <w:rFonts w:ascii="Arial" w:hAnsi="Arial" w:cs="Arial"/>
                <w:b/>
                <w:bCs/>
                <w:sz w:val="20"/>
                <w:szCs w:val="20"/>
                <w:lang w:eastAsia="pl-PL"/>
              </w:rPr>
            </w:pPr>
            <w:r w:rsidRPr="00F716BE">
              <w:rPr>
                <w:rFonts w:ascii="Arial" w:hAnsi="Arial" w:cs="Arial"/>
                <w:b/>
                <w:bCs/>
                <w:sz w:val="20"/>
                <w:szCs w:val="20"/>
                <w:lang w:eastAsia="pl-PL"/>
              </w:rPr>
              <w:t>ocena</w:t>
            </w:r>
          </w:p>
        </w:tc>
      </w:tr>
      <w:tr w:rsidR="008973AF" w:rsidRPr="00F716BE" w:rsidTr="002C3E16">
        <w:trPr>
          <w:trHeight w:val="421"/>
        </w:trPr>
        <w:tc>
          <w:tcPr>
            <w:tcW w:w="14175" w:type="dxa"/>
            <w:gridSpan w:val="4"/>
            <w:tcBorders>
              <w:top w:val="single" w:sz="4" w:space="0" w:color="000000"/>
              <w:left w:val="single" w:sz="4" w:space="0" w:color="000000"/>
              <w:bottom w:val="single" w:sz="4" w:space="0" w:color="000000"/>
              <w:right w:val="single" w:sz="4" w:space="0" w:color="000000"/>
            </w:tcBorders>
            <w:shd w:val="clear" w:color="auto" w:fill="C6D9F1"/>
            <w:vAlign w:val="center"/>
          </w:tcPr>
          <w:p w:rsidR="008973AF" w:rsidRPr="00F716BE" w:rsidRDefault="008973AF" w:rsidP="00245D38">
            <w:pPr>
              <w:keepNext/>
              <w:keepLines/>
              <w:suppressAutoHyphens w:val="0"/>
              <w:autoSpaceDE w:val="0"/>
              <w:autoSpaceDN w:val="0"/>
              <w:adjustRightInd w:val="0"/>
              <w:jc w:val="both"/>
              <w:rPr>
                <w:rFonts w:ascii="Arial" w:hAnsi="Arial" w:cs="Arial"/>
                <w:sz w:val="20"/>
                <w:szCs w:val="20"/>
                <w:lang w:eastAsia="pl-PL"/>
              </w:rPr>
            </w:pPr>
            <w:r w:rsidRPr="00F716BE">
              <w:rPr>
                <w:rFonts w:ascii="Arial" w:hAnsi="Arial" w:cs="Arial"/>
                <w:b/>
                <w:sz w:val="20"/>
                <w:szCs w:val="20"/>
                <w:lang w:eastAsia="pl-PL"/>
              </w:rPr>
              <w:t>Kryteria formalne - wniosek:</w:t>
            </w:r>
          </w:p>
        </w:tc>
      </w:tr>
      <w:tr w:rsidR="008973AF" w:rsidRPr="00F716BE" w:rsidTr="002C3E16">
        <w:trPr>
          <w:trHeight w:val="284"/>
        </w:trPr>
        <w:tc>
          <w:tcPr>
            <w:tcW w:w="708" w:type="dxa"/>
            <w:tcBorders>
              <w:top w:val="single" w:sz="4" w:space="0" w:color="000000"/>
              <w:left w:val="single" w:sz="4" w:space="0" w:color="000000"/>
              <w:bottom w:val="single" w:sz="4" w:space="0" w:color="000000"/>
            </w:tcBorders>
          </w:tcPr>
          <w:p w:rsidR="008973AF" w:rsidRPr="00F716BE" w:rsidRDefault="008973AF" w:rsidP="00245D38">
            <w:pPr>
              <w:keepNext/>
              <w:suppressAutoHyphens w:val="0"/>
              <w:snapToGrid w:val="0"/>
              <w:rPr>
                <w:rFonts w:ascii="Arial" w:hAnsi="Arial" w:cs="Arial"/>
                <w:b/>
                <w:bCs/>
                <w:sz w:val="20"/>
                <w:szCs w:val="20"/>
                <w:lang w:eastAsia="pl-PL"/>
              </w:rPr>
            </w:pPr>
            <w:r w:rsidRPr="00F716BE">
              <w:rPr>
                <w:rFonts w:ascii="Arial" w:hAnsi="Arial" w:cs="Arial"/>
                <w:b/>
                <w:bCs/>
                <w:sz w:val="20"/>
                <w:szCs w:val="20"/>
                <w:lang w:eastAsia="pl-PL"/>
              </w:rPr>
              <w:t>1.</w:t>
            </w:r>
          </w:p>
        </w:tc>
        <w:tc>
          <w:tcPr>
            <w:tcW w:w="2977" w:type="dxa"/>
            <w:tcBorders>
              <w:top w:val="single" w:sz="4" w:space="0" w:color="000000"/>
              <w:left w:val="single" w:sz="4" w:space="0" w:color="000000"/>
              <w:bottom w:val="single" w:sz="4" w:space="0" w:color="000000"/>
            </w:tcBorders>
          </w:tcPr>
          <w:p w:rsidR="008973AF" w:rsidRPr="008973AF" w:rsidRDefault="008973AF" w:rsidP="00245D38">
            <w:pPr>
              <w:keepNext/>
              <w:suppressAutoHyphens w:val="0"/>
              <w:snapToGrid w:val="0"/>
              <w:rPr>
                <w:rFonts w:ascii="Arial" w:hAnsi="Arial" w:cs="Arial"/>
                <w:sz w:val="20"/>
                <w:szCs w:val="20"/>
                <w:lang w:eastAsia="pl-PL"/>
              </w:rPr>
            </w:pPr>
            <w:r w:rsidRPr="008973AF">
              <w:rPr>
                <w:rFonts w:ascii="Arial" w:hAnsi="Arial" w:cs="Arial"/>
                <w:sz w:val="20"/>
                <w:szCs w:val="20"/>
              </w:rPr>
              <w:t>Złożenie wniosku we właściwej instytucji</w:t>
            </w:r>
          </w:p>
        </w:tc>
        <w:tc>
          <w:tcPr>
            <w:tcW w:w="8931" w:type="dxa"/>
            <w:tcBorders>
              <w:top w:val="single" w:sz="4" w:space="0" w:color="000000"/>
              <w:left w:val="single" w:sz="4" w:space="0" w:color="000000"/>
              <w:bottom w:val="single" w:sz="4" w:space="0" w:color="000000"/>
              <w:right w:val="single" w:sz="4" w:space="0" w:color="auto"/>
            </w:tcBorders>
          </w:tcPr>
          <w:p w:rsidR="008973AF" w:rsidRPr="008973AF" w:rsidRDefault="008973AF" w:rsidP="00245D38">
            <w:pPr>
              <w:keepNext/>
              <w:suppressAutoHyphens w:val="0"/>
              <w:snapToGrid w:val="0"/>
              <w:rPr>
                <w:rFonts w:ascii="Arial" w:hAnsi="Arial" w:cs="Arial"/>
                <w:sz w:val="20"/>
                <w:szCs w:val="20"/>
                <w:lang w:eastAsia="pl-PL"/>
              </w:rPr>
            </w:pPr>
            <w:r w:rsidRPr="008973AF">
              <w:rPr>
                <w:rFonts w:ascii="Arial" w:hAnsi="Arial" w:cs="Arial"/>
                <w:iCs/>
                <w:sz w:val="20"/>
                <w:szCs w:val="20"/>
              </w:rPr>
              <w:t xml:space="preserve">Wniosek złożono </w:t>
            </w:r>
            <w:r w:rsidRPr="008973AF">
              <w:rPr>
                <w:rFonts w:ascii="Arial" w:hAnsi="Arial" w:cs="Arial"/>
                <w:sz w:val="20"/>
                <w:szCs w:val="20"/>
              </w:rPr>
              <w:t>do Instytucji Pośredniczącej.</w:t>
            </w:r>
          </w:p>
        </w:tc>
        <w:tc>
          <w:tcPr>
            <w:tcW w:w="1559" w:type="dxa"/>
            <w:tcBorders>
              <w:top w:val="single" w:sz="4" w:space="0" w:color="000000"/>
              <w:left w:val="single" w:sz="4" w:space="0" w:color="auto"/>
              <w:bottom w:val="single" w:sz="4" w:space="0" w:color="auto"/>
              <w:right w:val="single" w:sz="4" w:space="0" w:color="auto"/>
            </w:tcBorders>
          </w:tcPr>
          <w:p w:rsidR="008973AF" w:rsidRPr="00D16CCC" w:rsidRDefault="008973AF" w:rsidP="00245D38">
            <w:pPr>
              <w:keepNext/>
              <w:suppressAutoHyphens w:val="0"/>
              <w:snapToGrid w:val="0"/>
              <w:jc w:val="center"/>
              <w:rPr>
                <w:rFonts w:ascii="Arial" w:hAnsi="Arial" w:cs="Arial"/>
                <w:b/>
                <w:bCs/>
                <w:sz w:val="20"/>
                <w:szCs w:val="20"/>
                <w:lang w:eastAsia="pl-PL"/>
              </w:rPr>
            </w:pPr>
            <w:r w:rsidRPr="00D16CCC">
              <w:rPr>
                <w:rFonts w:ascii="Arial" w:hAnsi="Arial" w:cs="Arial"/>
                <w:sz w:val="20"/>
                <w:szCs w:val="20"/>
              </w:rPr>
              <w:t>TAK/NIE</w:t>
            </w:r>
          </w:p>
        </w:tc>
      </w:tr>
      <w:tr w:rsidR="008973AF" w:rsidRPr="00F716BE" w:rsidTr="002C3E16">
        <w:trPr>
          <w:trHeight w:val="284"/>
        </w:trPr>
        <w:tc>
          <w:tcPr>
            <w:tcW w:w="708" w:type="dxa"/>
            <w:tcBorders>
              <w:top w:val="single" w:sz="4" w:space="0" w:color="000000"/>
              <w:left w:val="single" w:sz="4" w:space="0" w:color="000000"/>
              <w:bottom w:val="single" w:sz="4" w:space="0" w:color="000000"/>
            </w:tcBorders>
          </w:tcPr>
          <w:p w:rsidR="008973AF" w:rsidRPr="00F716BE" w:rsidRDefault="008973AF" w:rsidP="00245D38">
            <w:pPr>
              <w:keepNext/>
              <w:tabs>
                <w:tab w:val="left" w:pos="445"/>
              </w:tabs>
              <w:suppressAutoHyphens w:val="0"/>
              <w:snapToGrid w:val="0"/>
              <w:rPr>
                <w:rFonts w:ascii="Arial" w:hAnsi="Arial" w:cs="Arial"/>
                <w:b/>
                <w:bCs/>
                <w:sz w:val="20"/>
                <w:szCs w:val="20"/>
                <w:lang w:eastAsia="pl-PL"/>
              </w:rPr>
            </w:pPr>
            <w:r w:rsidRPr="00F716BE">
              <w:rPr>
                <w:rFonts w:ascii="Arial" w:hAnsi="Arial" w:cs="Arial"/>
                <w:b/>
                <w:bCs/>
                <w:sz w:val="20"/>
                <w:szCs w:val="20"/>
                <w:lang w:eastAsia="pl-PL"/>
              </w:rPr>
              <w:t>2.</w:t>
            </w:r>
          </w:p>
        </w:tc>
        <w:tc>
          <w:tcPr>
            <w:tcW w:w="2977" w:type="dxa"/>
            <w:tcBorders>
              <w:top w:val="single" w:sz="4" w:space="0" w:color="000000"/>
              <w:left w:val="single" w:sz="4" w:space="0" w:color="000000"/>
              <w:bottom w:val="single" w:sz="4" w:space="0" w:color="000000"/>
            </w:tcBorders>
          </w:tcPr>
          <w:p w:rsidR="008973AF" w:rsidRPr="008973AF" w:rsidRDefault="008973AF" w:rsidP="00245D38">
            <w:pPr>
              <w:keepNext/>
              <w:suppressAutoHyphens w:val="0"/>
              <w:snapToGrid w:val="0"/>
              <w:rPr>
                <w:rFonts w:ascii="Arial" w:hAnsi="Arial" w:cs="Arial"/>
                <w:sz w:val="20"/>
                <w:szCs w:val="20"/>
                <w:lang w:eastAsia="pl-PL"/>
              </w:rPr>
            </w:pPr>
            <w:r w:rsidRPr="008973AF">
              <w:rPr>
                <w:rFonts w:ascii="Arial" w:hAnsi="Arial" w:cs="Arial"/>
                <w:sz w:val="20"/>
                <w:szCs w:val="20"/>
              </w:rPr>
              <w:t>Złożenie wniosku w ramach właściwego działania/poddziałania</w:t>
            </w:r>
          </w:p>
        </w:tc>
        <w:tc>
          <w:tcPr>
            <w:tcW w:w="8931" w:type="dxa"/>
            <w:tcBorders>
              <w:top w:val="single" w:sz="4" w:space="0" w:color="000000"/>
              <w:left w:val="single" w:sz="4" w:space="0" w:color="000000"/>
              <w:bottom w:val="single" w:sz="4" w:space="0" w:color="000000"/>
              <w:right w:val="single" w:sz="4" w:space="0" w:color="auto"/>
            </w:tcBorders>
          </w:tcPr>
          <w:p w:rsidR="008973AF" w:rsidRPr="008973AF" w:rsidRDefault="008973AF" w:rsidP="00245D38">
            <w:pPr>
              <w:keepNext/>
              <w:suppressAutoHyphens w:val="0"/>
              <w:snapToGrid w:val="0"/>
              <w:rPr>
                <w:rFonts w:ascii="Arial" w:hAnsi="Arial" w:cs="Arial"/>
                <w:iCs/>
                <w:sz w:val="20"/>
                <w:szCs w:val="20"/>
                <w:lang w:eastAsia="pl-PL"/>
              </w:rPr>
            </w:pPr>
            <w:r w:rsidRPr="008973AF">
              <w:rPr>
                <w:rFonts w:ascii="Arial" w:hAnsi="Arial" w:cs="Arial"/>
                <w:iCs/>
                <w:sz w:val="20"/>
                <w:szCs w:val="20"/>
              </w:rPr>
              <w:t>Wniosek złożono w ramach właściwego działania/poddziałania.</w:t>
            </w:r>
          </w:p>
        </w:tc>
        <w:tc>
          <w:tcPr>
            <w:tcW w:w="1559" w:type="dxa"/>
            <w:tcBorders>
              <w:top w:val="single" w:sz="4" w:space="0" w:color="auto"/>
              <w:left w:val="single" w:sz="4" w:space="0" w:color="auto"/>
              <w:bottom w:val="single" w:sz="4" w:space="0" w:color="auto"/>
              <w:right w:val="single" w:sz="4" w:space="0" w:color="auto"/>
            </w:tcBorders>
          </w:tcPr>
          <w:p w:rsidR="008973AF" w:rsidRPr="00D16CCC" w:rsidRDefault="008973AF" w:rsidP="00245D38">
            <w:pPr>
              <w:keepNext/>
              <w:suppressAutoHyphens w:val="0"/>
              <w:snapToGrid w:val="0"/>
              <w:jc w:val="center"/>
              <w:rPr>
                <w:rFonts w:ascii="Arial" w:hAnsi="Arial" w:cs="Arial"/>
                <w:b/>
                <w:bCs/>
                <w:sz w:val="20"/>
                <w:szCs w:val="20"/>
                <w:lang w:eastAsia="pl-PL"/>
              </w:rPr>
            </w:pPr>
            <w:r w:rsidRPr="00D16CCC">
              <w:rPr>
                <w:rFonts w:ascii="Arial" w:hAnsi="Arial" w:cs="Arial"/>
                <w:sz w:val="20"/>
                <w:szCs w:val="20"/>
              </w:rPr>
              <w:t>TAK/NIE</w:t>
            </w:r>
          </w:p>
        </w:tc>
      </w:tr>
      <w:tr w:rsidR="008973AF" w:rsidRPr="00F716BE" w:rsidTr="002C3E16">
        <w:trPr>
          <w:trHeight w:val="284"/>
        </w:trPr>
        <w:tc>
          <w:tcPr>
            <w:tcW w:w="708" w:type="dxa"/>
            <w:tcBorders>
              <w:top w:val="single" w:sz="4" w:space="0" w:color="000000"/>
              <w:left w:val="single" w:sz="4" w:space="0" w:color="000000"/>
              <w:bottom w:val="single" w:sz="4" w:space="0" w:color="000000"/>
            </w:tcBorders>
          </w:tcPr>
          <w:p w:rsidR="008973AF" w:rsidRPr="00F716BE" w:rsidRDefault="00FB6E64" w:rsidP="00245D38">
            <w:pPr>
              <w:keepNext/>
              <w:tabs>
                <w:tab w:val="left" w:pos="445"/>
              </w:tabs>
              <w:suppressAutoHyphens w:val="0"/>
              <w:snapToGrid w:val="0"/>
              <w:rPr>
                <w:rFonts w:ascii="Arial" w:hAnsi="Arial" w:cs="Arial"/>
                <w:b/>
                <w:bCs/>
                <w:sz w:val="20"/>
                <w:szCs w:val="20"/>
                <w:lang w:eastAsia="pl-PL"/>
              </w:rPr>
            </w:pPr>
            <w:r>
              <w:rPr>
                <w:rFonts w:ascii="Arial" w:hAnsi="Arial" w:cs="Arial"/>
                <w:b/>
                <w:bCs/>
                <w:sz w:val="20"/>
                <w:szCs w:val="20"/>
                <w:lang w:eastAsia="pl-PL"/>
              </w:rPr>
              <w:t>3.</w:t>
            </w:r>
          </w:p>
        </w:tc>
        <w:tc>
          <w:tcPr>
            <w:tcW w:w="2977" w:type="dxa"/>
            <w:tcBorders>
              <w:top w:val="single" w:sz="4" w:space="0" w:color="000000"/>
              <w:left w:val="single" w:sz="4" w:space="0" w:color="000000"/>
              <w:bottom w:val="single" w:sz="4" w:space="0" w:color="000000"/>
            </w:tcBorders>
          </w:tcPr>
          <w:p w:rsidR="008973AF" w:rsidRPr="008973AF" w:rsidRDefault="008973AF" w:rsidP="00245D38">
            <w:pPr>
              <w:keepNext/>
              <w:suppressAutoHyphens w:val="0"/>
              <w:snapToGrid w:val="0"/>
              <w:rPr>
                <w:rFonts w:ascii="Arial" w:hAnsi="Arial" w:cs="Arial"/>
                <w:sz w:val="20"/>
                <w:szCs w:val="20"/>
              </w:rPr>
            </w:pPr>
            <w:r w:rsidRPr="008973AF">
              <w:rPr>
                <w:rFonts w:ascii="Arial" w:hAnsi="Arial" w:cs="Arial"/>
                <w:sz w:val="20"/>
                <w:szCs w:val="20"/>
              </w:rPr>
              <w:t>Złożenie wniosku w terminie wskazanym przez instytucję odpowiedzialną za ocenę projektu</w:t>
            </w:r>
          </w:p>
        </w:tc>
        <w:tc>
          <w:tcPr>
            <w:tcW w:w="8931" w:type="dxa"/>
            <w:tcBorders>
              <w:top w:val="single" w:sz="4" w:space="0" w:color="000000"/>
              <w:left w:val="single" w:sz="4" w:space="0" w:color="000000"/>
              <w:bottom w:val="single" w:sz="4" w:space="0" w:color="000000"/>
              <w:right w:val="single" w:sz="4" w:space="0" w:color="auto"/>
            </w:tcBorders>
          </w:tcPr>
          <w:p w:rsidR="008973AF" w:rsidRPr="008973AF" w:rsidRDefault="008973AF" w:rsidP="00245D38">
            <w:pPr>
              <w:keepNext/>
              <w:suppressAutoHyphens w:val="0"/>
              <w:snapToGrid w:val="0"/>
              <w:rPr>
                <w:rFonts w:ascii="Arial" w:hAnsi="Arial" w:cs="Arial"/>
                <w:sz w:val="20"/>
                <w:szCs w:val="20"/>
              </w:rPr>
            </w:pPr>
            <w:r w:rsidRPr="008973AF">
              <w:rPr>
                <w:rFonts w:ascii="Arial" w:hAnsi="Arial" w:cs="Arial"/>
                <w:sz w:val="20"/>
                <w:szCs w:val="20"/>
              </w:rPr>
              <w:t>Wniosek o dofinansowanie został złożony w terminie określonym przez instytucję odpowiedzialną za ocenę projektu.</w:t>
            </w:r>
          </w:p>
        </w:tc>
        <w:tc>
          <w:tcPr>
            <w:tcW w:w="1559" w:type="dxa"/>
            <w:tcBorders>
              <w:top w:val="single" w:sz="4" w:space="0" w:color="auto"/>
              <w:left w:val="single" w:sz="4" w:space="0" w:color="auto"/>
              <w:bottom w:val="single" w:sz="4" w:space="0" w:color="auto"/>
              <w:right w:val="single" w:sz="4" w:space="0" w:color="auto"/>
            </w:tcBorders>
          </w:tcPr>
          <w:p w:rsidR="008973AF" w:rsidRPr="00D16CCC" w:rsidRDefault="008973AF" w:rsidP="00245D38">
            <w:pPr>
              <w:keepNext/>
              <w:suppressAutoHyphens w:val="0"/>
              <w:snapToGrid w:val="0"/>
              <w:jc w:val="center"/>
              <w:rPr>
                <w:rFonts w:ascii="Arial" w:hAnsi="Arial" w:cs="Arial"/>
                <w:sz w:val="20"/>
                <w:szCs w:val="20"/>
              </w:rPr>
            </w:pPr>
            <w:r w:rsidRPr="001827F3">
              <w:rPr>
                <w:rFonts w:ascii="Arial" w:hAnsi="Arial" w:cs="Arial"/>
                <w:sz w:val="20"/>
                <w:szCs w:val="20"/>
              </w:rPr>
              <w:t>TAK/NIE</w:t>
            </w:r>
          </w:p>
        </w:tc>
      </w:tr>
      <w:tr w:rsidR="008973AF" w:rsidRPr="00F716BE" w:rsidTr="002C3E16">
        <w:trPr>
          <w:trHeight w:val="284"/>
        </w:trPr>
        <w:tc>
          <w:tcPr>
            <w:tcW w:w="708" w:type="dxa"/>
            <w:tcBorders>
              <w:top w:val="single" w:sz="4" w:space="0" w:color="000000"/>
              <w:left w:val="single" w:sz="4" w:space="0" w:color="000000"/>
              <w:bottom w:val="single" w:sz="4" w:space="0" w:color="000000"/>
            </w:tcBorders>
          </w:tcPr>
          <w:p w:rsidR="008973AF" w:rsidRPr="00F716BE" w:rsidRDefault="00FB6E64" w:rsidP="00245D38">
            <w:pPr>
              <w:keepNext/>
              <w:tabs>
                <w:tab w:val="left" w:pos="445"/>
              </w:tabs>
              <w:suppressAutoHyphens w:val="0"/>
              <w:snapToGrid w:val="0"/>
              <w:rPr>
                <w:rFonts w:ascii="Arial" w:hAnsi="Arial" w:cs="Arial"/>
                <w:b/>
                <w:bCs/>
                <w:sz w:val="20"/>
                <w:szCs w:val="20"/>
                <w:lang w:eastAsia="pl-PL"/>
              </w:rPr>
            </w:pPr>
            <w:r>
              <w:rPr>
                <w:rFonts w:ascii="Arial" w:hAnsi="Arial" w:cs="Arial"/>
                <w:b/>
                <w:bCs/>
                <w:sz w:val="20"/>
                <w:szCs w:val="20"/>
                <w:lang w:eastAsia="pl-PL"/>
              </w:rPr>
              <w:t>4.</w:t>
            </w:r>
          </w:p>
        </w:tc>
        <w:tc>
          <w:tcPr>
            <w:tcW w:w="2977" w:type="dxa"/>
            <w:tcBorders>
              <w:top w:val="single" w:sz="4" w:space="0" w:color="000000"/>
              <w:left w:val="single" w:sz="4" w:space="0" w:color="000000"/>
              <w:bottom w:val="single" w:sz="4" w:space="0" w:color="000000"/>
            </w:tcBorders>
          </w:tcPr>
          <w:p w:rsidR="008973AF" w:rsidRPr="008973AF" w:rsidRDefault="008973AF" w:rsidP="00245D38">
            <w:pPr>
              <w:keepNext/>
              <w:suppressAutoHyphens w:val="0"/>
              <w:snapToGrid w:val="0"/>
              <w:rPr>
                <w:rFonts w:ascii="Arial" w:hAnsi="Arial" w:cs="Arial"/>
                <w:sz w:val="20"/>
                <w:szCs w:val="20"/>
              </w:rPr>
            </w:pPr>
            <w:r w:rsidRPr="008973AF">
              <w:rPr>
                <w:rFonts w:ascii="Arial" w:hAnsi="Arial" w:cs="Arial"/>
                <w:sz w:val="20"/>
                <w:szCs w:val="20"/>
              </w:rPr>
              <w:t>Złożenie wniosku zgodnie z wymaganiami określonymi przez instytucję odpowiedzialną za ocenę projektu</w:t>
            </w:r>
          </w:p>
        </w:tc>
        <w:tc>
          <w:tcPr>
            <w:tcW w:w="8931" w:type="dxa"/>
            <w:tcBorders>
              <w:top w:val="single" w:sz="4" w:space="0" w:color="000000"/>
              <w:left w:val="single" w:sz="4" w:space="0" w:color="000000"/>
              <w:bottom w:val="single" w:sz="4" w:space="0" w:color="000000"/>
              <w:right w:val="single" w:sz="4" w:space="0" w:color="auto"/>
            </w:tcBorders>
          </w:tcPr>
          <w:p w:rsidR="008973AF" w:rsidRPr="008973AF" w:rsidRDefault="008973AF" w:rsidP="00245D38">
            <w:pPr>
              <w:keepNext/>
              <w:suppressAutoHyphens w:val="0"/>
              <w:snapToGrid w:val="0"/>
              <w:rPr>
                <w:rFonts w:ascii="Arial" w:hAnsi="Arial" w:cs="Arial"/>
                <w:sz w:val="20"/>
                <w:szCs w:val="20"/>
              </w:rPr>
            </w:pPr>
            <w:r w:rsidRPr="008973AF">
              <w:rPr>
                <w:rFonts w:ascii="Arial" w:hAnsi="Arial" w:cs="Arial"/>
                <w:iCs/>
                <w:sz w:val="20"/>
                <w:szCs w:val="20"/>
              </w:rPr>
              <w:t xml:space="preserve">Wniosek o dofinansowanie został złożony zgodnie ze wzorem określonym przez instytucję odpowiedzialną za ocenę projektu i jest kompletny. </w:t>
            </w:r>
          </w:p>
        </w:tc>
        <w:tc>
          <w:tcPr>
            <w:tcW w:w="1559" w:type="dxa"/>
            <w:tcBorders>
              <w:top w:val="single" w:sz="4" w:space="0" w:color="auto"/>
              <w:left w:val="single" w:sz="4" w:space="0" w:color="auto"/>
              <w:bottom w:val="single" w:sz="4" w:space="0" w:color="auto"/>
              <w:right w:val="single" w:sz="4" w:space="0" w:color="auto"/>
            </w:tcBorders>
          </w:tcPr>
          <w:p w:rsidR="008973AF" w:rsidRPr="00D16CCC" w:rsidRDefault="008973AF" w:rsidP="00245D38">
            <w:pPr>
              <w:keepNext/>
              <w:suppressAutoHyphens w:val="0"/>
              <w:snapToGrid w:val="0"/>
              <w:jc w:val="center"/>
              <w:rPr>
                <w:rFonts w:ascii="Arial" w:hAnsi="Arial" w:cs="Arial"/>
                <w:sz w:val="20"/>
                <w:szCs w:val="20"/>
              </w:rPr>
            </w:pPr>
            <w:r w:rsidRPr="001827F3">
              <w:rPr>
                <w:rFonts w:ascii="Arial" w:hAnsi="Arial" w:cs="Arial"/>
                <w:sz w:val="20"/>
                <w:szCs w:val="20"/>
              </w:rPr>
              <w:t>TAK/NIE</w:t>
            </w:r>
          </w:p>
        </w:tc>
      </w:tr>
      <w:tr w:rsidR="008973AF" w:rsidRPr="00F716BE" w:rsidTr="002C3E16">
        <w:trPr>
          <w:trHeight w:val="364"/>
        </w:trPr>
        <w:tc>
          <w:tcPr>
            <w:tcW w:w="14175" w:type="dxa"/>
            <w:gridSpan w:val="4"/>
            <w:tcBorders>
              <w:top w:val="single" w:sz="4" w:space="0" w:color="000000"/>
              <w:left w:val="single" w:sz="4" w:space="0" w:color="000000"/>
              <w:bottom w:val="single" w:sz="4" w:space="0" w:color="000000"/>
              <w:right w:val="single" w:sz="4" w:space="0" w:color="auto"/>
            </w:tcBorders>
            <w:shd w:val="clear" w:color="auto" w:fill="C6D9F1"/>
            <w:vAlign w:val="center"/>
          </w:tcPr>
          <w:p w:rsidR="008973AF" w:rsidRPr="00F716BE" w:rsidRDefault="008973AF" w:rsidP="00245D38">
            <w:pPr>
              <w:keepNext/>
              <w:keepLines/>
              <w:suppressAutoHyphens w:val="0"/>
              <w:autoSpaceDE w:val="0"/>
              <w:autoSpaceDN w:val="0"/>
              <w:adjustRightInd w:val="0"/>
              <w:jc w:val="both"/>
              <w:rPr>
                <w:rFonts w:ascii="Arial" w:hAnsi="Arial" w:cs="Arial"/>
                <w:b/>
                <w:sz w:val="20"/>
                <w:szCs w:val="20"/>
                <w:lang w:eastAsia="pl-PL"/>
              </w:rPr>
            </w:pPr>
            <w:r w:rsidRPr="00F716BE">
              <w:rPr>
                <w:rFonts w:ascii="Arial" w:hAnsi="Arial" w:cs="Arial"/>
                <w:b/>
                <w:sz w:val="20"/>
                <w:szCs w:val="20"/>
                <w:lang w:eastAsia="pl-PL"/>
              </w:rPr>
              <w:t>Kryteria formalne - Wnioskodawca:</w:t>
            </w:r>
          </w:p>
        </w:tc>
      </w:tr>
      <w:tr w:rsidR="00855A95" w:rsidRPr="00F716BE" w:rsidTr="002C3E16">
        <w:trPr>
          <w:trHeight w:val="284"/>
        </w:trPr>
        <w:tc>
          <w:tcPr>
            <w:tcW w:w="708" w:type="dxa"/>
            <w:tcBorders>
              <w:top w:val="single" w:sz="4" w:space="0" w:color="000000"/>
              <w:left w:val="single" w:sz="4" w:space="0" w:color="000000"/>
              <w:bottom w:val="single" w:sz="4" w:space="0" w:color="000000"/>
            </w:tcBorders>
          </w:tcPr>
          <w:p w:rsidR="00855A95" w:rsidRPr="00F716BE" w:rsidRDefault="00855A95" w:rsidP="00245D38">
            <w:pPr>
              <w:keepNext/>
              <w:tabs>
                <w:tab w:val="left" w:pos="540"/>
              </w:tabs>
              <w:suppressAutoHyphens w:val="0"/>
              <w:snapToGrid w:val="0"/>
              <w:rPr>
                <w:rFonts w:ascii="Arial" w:hAnsi="Arial" w:cs="Arial"/>
                <w:b/>
                <w:bCs/>
                <w:sz w:val="20"/>
                <w:szCs w:val="20"/>
                <w:lang w:eastAsia="pl-PL"/>
              </w:rPr>
            </w:pPr>
            <w:r w:rsidRPr="00F716BE">
              <w:rPr>
                <w:rFonts w:ascii="Arial" w:hAnsi="Arial" w:cs="Arial"/>
                <w:b/>
                <w:bCs/>
                <w:sz w:val="20"/>
                <w:szCs w:val="20"/>
                <w:lang w:eastAsia="pl-PL"/>
              </w:rPr>
              <w:t>1.</w:t>
            </w:r>
          </w:p>
        </w:tc>
        <w:tc>
          <w:tcPr>
            <w:tcW w:w="2977" w:type="dxa"/>
            <w:tcBorders>
              <w:top w:val="single" w:sz="4" w:space="0" w:color="000000"/>
              <w:left w:val="single" w:sz="4" w:space="0" w:color="000000"/>
              <w:bottom w:val="single" w:sz="4" w:space="0" w:color="000000"/>
            </w:tcBorders>
          </w:tcPr>
          <w:p w:rsidR="00855A95" w:rsidRPr="00855A95" w:rsidRDefault="00855A95" w:rsidP="00245D38">
            <w:pPr>
              <w:keepNext/>
              <w:keepLines/>
              <w:suppressAutoHyphens w:val="0"/>
              <w:autoSpaceDE w:val="0"/>
              <w:snapToGrid w:val="0"/>
              <w:rPr>
                <w:rFonts w:ascii="Arial" w:hAnsi="Arial" w:cs="Arial"/>
                <w:sz w:val="20"/>
                <w:szCs w:val="20"/>
                <w:lang w:eastAsia="pl-PL"/>
              </w:rPr>
            </w:pPr>
            <w:r w:rsidRPr="00855A95">
              <w:rPr>
                <w:rFonts w:ascii="Arial" w:hAnsi="Arial" w:cs="Arial"/>
                <w:sz w:val="20"/>
                <w:szCs w:val="20"/>
              </w:rPr>
              <w:t>Kwalifikowalność wnioskodawcy w ramach działania</w:t>
            </w:r>
          </w:p>
        </w:tc>
        <w:tc>
          <w:tcPr>
            <w:tcW w:w="8931" w:type="dxa"/>
            <w:tcBorders>
              <w:top w:val="single" w:sz="4" w:space="0" w:color="000000"/>
              <w:left w:val="single" w:sz="4" w:space="0" w:color="000000"/>
              <w:bottom w:val="single" w:sz="4" w:space="0" w:color="000000"/>
              <w:right w:val="single" w:sz="4" w:space="0" w:color="auto"/>
            </w:tcBorders>
          </w:tcPr>
          <w:p w:rsidR="00855A95" w:rsidRPr="00855A95" w:rsidRDefault="00855A95" w:rsidP="00245D38">
            <w:pPr>
              <w:pStyle w:val="Default"/>
              <w:jc w:val="both"/>
              <w:rPr>
                <w:rFonts w:ascii="Arial" w:hAnsi="Arial" w:cs="Arial"/>
                <w:sz w:val="20"/>
                <w:szCs w:val="20"/>
              </w:rPr>
            </w:pPr>
            <w:r w:rsidRPr="00855A95">
              <w:rPr>
                <w:rFonts w:ascii="Arial" w:hAnsi="Arial" w:cs="Arial"/>
                <w:sz w:val="20"/>
                <w:szCs w:val="20"/>
              </w:rPr>
              <w:t xml:space="preserve">Wnioskodawca, jest podmiotem publicznym lub państwową osobą prawną, uprawnioną do ubiegania się o dofinansowanie projektów pozakonkursowych zgodnie z art. 38 ust. 2 i 3 ustawy o zasadach realizacji programów w zakresie polityki spójności finansowanych w perspektywie finansowej 2014-2020, a w przypadku projektu partnerskiego </w:t>
            </w:r>
            <w:r w:rsidRPr="00855A95">
              <w:rPr>
                <w:rFonts w:ascii="Arial" w:hAnsi="Arial" w:cs="Arial"/>
                <w:color w:val="auto"/>
                <w:sz w:val="20"/>
                <w:szCs w:val="20"/>
              </w:rPr>
              <w:t>–</w:t>
            </w:r>
            <w:r w:rsidRPr="00855A95">
              <w:rPr>
                <w:rFonts w:ascii="Arial" w:hAnsi="Arial" w:cs="Arial"/>
                <w:sz w:val="20"/>
                <w:szCs w:val="20"/>
              </w:rPr>
              <w:t xml:space="preserve"> spełnione zostały wymogi utworzenia partnerstwa, o którym mowa w art. 33 ww. ustawy. </w:t>
            </w:r>
          </w:p>
          <w:p w:rsidR="00855A95" w:rsidRPr="00855A95" w:rsidRDefault="00855A95" w:rsidP="00245D38">
            <w:pPr>
              <w:jc w:val="both"/>
              <w:rPr>
                <w:rFonts w:ascii="Arial" w:hAnsi="Arial" w:cs="Arial"/>
                <w:sz w:val="20"/>
                <w:szCs w:val="20"/>
              </w:rPr>
            </w:pPr>
            <w:r w:rsidRPr="00855A95">
              <w:rPr>
                <w:rFonts w:ascii="Arial" w:hAnsi="Arial" w:cs="Arial"/>
                <w:sz w:val="20"/>
                <w:szCs w:val="20"/>
              </w:rPr>
              <w:t xml:space="preserve">W przypadku gdy w realizacji projektu biorą udział partnerzy (jeśli dotyczy) wnioskodawca wraz </w:t>
            </w:r>
            <w:r w:rsidRPr="00855A95">
              <w:rPr>
                <w:rFonts w:ascii="Arial" w:hAnsi="Arial" w:cs="Arial"/>
                <w:sz w:val="20"/>
                <w:szCs w:val="20"/>
              </w:rPr>
              <w:br/>
              <w:t xml:space="preserve">z wnioskiem powinien przedstawić oświadczenia (uzyskane od tych podmiotów) o tym, że partnerzy nie podlegają wykluczeniu z ubiegania się o dofinansowanie na podstawie art. 207 ust. 4 ustawy z dnia 27 sierpnia 2009 r. o finansach publicznych – zgodnie z wzorem oświadczenia zawartym we wniosku. </w:t>
            </w:r>
          </w:p>
        </w:tc>
        <w:tc>
          <w:tcPr>
            <w:tcW w:w="1559" w:type="dxa"/>
            <w:tcBorders>
              <w:top w:val="single" w:sz="4" w:space="0" w:color="auto"/>
              <w:left w:val="single" w:sz="4" w:space="0" w:color="auto"/>
              <w:bottom w:val="single" w:sz="4" w:space="0" w:color="auto"/>
              <w:right w:val="single" w:sz="4" w:space="0" w:color="auto"/>
            </w:tcBorders>
          </w:tcPr>
          <w:p w:rsidR="00855A95" w:rsidRPr="00AC4E87" w:rsidRDefault="00855A95" w:rsidP="00245D38">
            <w:pPr>
              <w:keepNext/>
              <w:suppressAutoHyphens w:val="0"/>
              <w:snapToGrid w:val="0"/>
              <w:jc w:val="center"/>
              <w:rPr>
                <w:rFonts w:ascii="Arial" w:hAnsi="Arial" w:cs="Arial"/>
                <w:b/>
                <w:bCs/>
                <w:sz w:val="20"/>
                <w:szCs w:val="20"/>
                <w:lang w:eastAsia="pl-PL"/>
              </w:rPr>
            </w:pPr>
            <w:r w:rsidRPr="001827F3">
              <w:rPr>
                <w:rFonts w:ascii="Arial" w:hAnsi="Arial" w:cs="Arial"/>
                <w:sz w:val="20"/>
                <w:szCs w:val="20"/>
              </w:rPr>
              <w:t>TAK/NIE</w:t>
            </w:r>
          </w:p>
        </w:tc>
      </w:tr>
      <w:tr w:rsidR="00855A95" w:rsidRPr="00F716BE" w:rsidTr="002C3E16">
        <w:trPr>
          <w:trHeight w:val="77"/>
        </w:trPr>
        <w:tc>
          <w:tcPr>
            <w:tcW w:w="14175" w:type="dxa"/>
            <w:gridSpan w:val="4"/>
            <w:tcBorders>
              <w:top w:val="single" w:sz="4" w:space="0" w:color="000000"/>
              <w:left w:val="single" w:sz="4" w:space="0" w:color="000000"/>
              <w:bottom w:val="single" w:sz="4" w:space="0" w:color="000000"/>
              <w:right w:val="single" w:sz="4" w:space="0" w:color="auto"/>
            </w:tcBorders>
            <w:shd w:val="clear" w:color="auto" w:fill="D3E5F6" w:themeFill="accent3" w:themeFillTint="33"/>
          </w:tcPr>
          <w:p w:rsidR="00855A95" w:rsidRPr="00F716BE" w:rsidRDefault="00855A95" w:rsidP="00245D38">
            <w:pPr>
              <w:suppressAutoHyphens w:val="0"/>
              <w:autoSpaceDE w:val="0"/>
              <w:autoSpaceDN w:val="0"/>
              <w:adjustRightInd w:val="0"/>
              <w:rPr>
                <w:rFonts w:ascii="Arial" w:hAnsi="Arial" w:cs="Arial"/>
                <w:b/>
                <w:sz w:val="20"/>
                <w:szCs w:val="20"/>
                <w:lang w:eastAsia="pl-PL"/>
              </w:rPr>
            </w:pPr>
            <w:r w:rsidRPr="00F716BE">
              <w:rPr>
                <w:rFonts w:ascii="Arial" w:hAnsi="Arial" w:cs="Arial"/>
                <w:b/>
                <w:sz w:val="20"/>
                <w:szCs w:val="20"/>
                <w:lang w:eastAsia="pl-PL"/>
              </w:rPr>
              <w:t>Kryteria formalne - Projekt:</w:t>
            </w:r>
          </w:p>
        </w:tc>
      </w:tr>
      <w:tr w:rsidR="002C3E16" w:rsidRPr="00F716BE" w:rsidTr="002C3E16">
        <w:trPr>
          <w:trHeight w:val="284"/>
        </w:trPr>
        <w:tc>
          <w:tcPr>
            <w:tcW w:w="708" w:type="dxa"/>
            <w:tcBorders>
              <w:top w:val="single" w:sz="4" w:space="0" w:color="000000"/>
              <w:left w:val="single" w:sz="4" w:space="0" w:color="000000"/>
              <w:bottom w:val="single" w:sz="4" w:space="0" w:color="000000"/>
            </w:tcBorders>
          </w:tcPr>
          <w:p w:rsidR="002C3E16" w:rsidRPr="00F46470" w:rsidRDefault="002C3E16" w:rsidP="00245D38">
            <w:pPr>
              <w:keepNext/>
              <w:tabs>
                <w:tab w:val="left" w:pos="540"/>
              </w:tabs>
              <w:suppressAutoHyphens w:val="0"/>
              <w:snapToGrid w:val="0"/>
              <w:rPr>
                <w:rFonts w:ascii="Arial" w:hAnsi="Arial" w:cs="Arial"/>
                <w:b/>
                <w:bCs/>
                <w:sz w:val="20"/>
                <w:szCs w:val="20"/>
                <w:lang w:eastAsia="pl-PL"/>
              </w:rPr>
            </w:pPr>
            <w:r w:rsidRPr="00F46470">
              <w:rPr>
                <w:rFonts w:ascii="Arial" w:hAnsi="Arial" w:cs="Arial"/>
                <w:b/>
                <w:bCs/>
                <w:sz w:val="20"/>
                <w:szCs w:val="20"/>
                <w:lang w:eastAsia="pl-PL"/>
              </w:rPr>
              <w:t>1.</w:t>
            </w:r>
          </w:p>
        </w:tc>
        <w:tc>
          <w:tcPr>
            <w:tcW w:w="2977" w:type="dxa"/>
            <w:tcBorders>
              <w:top w:val="single" w:sz="4" w:space="0" w:color="000000"/>
              <w:left w:val="single" w:sz="4" w:space="0" w:color="000000"/>
              <w:bottom w:val="single" w:sz="4" w:space="0" w:color="000000"/>
            </w:tcBorders>
          </w:tcPr>
          <w:p w:rsidR="002C3E16" w:rsidRPr="002C3E16" w:rsidRDefault="002C3E16" w:rsidP="00245D38">
            <w:pPr>
              <w:keepNext/>
              <w:suppressAutoHyphens w:val="0"/>
              <w:autoSpaceDE w:val="0"/>
              <w:snapToGrid w:val="0"/>
              <w:rPr>
                <w:rFonts w:ascii="Arial" w:hAnsi="Arial" w:cs="Arial"/>
                <w:sz w:val="20"/>
                <w:szCs w:val="20"/>
                <w:lang w:eastAsia="pl-PL"/>
              </w:rPr>
            </w:pPr>
            <w:r w:rsidRPr="002C3E16">
              <w:rPr>
                <w:rFonts w:ascii="Arial" w:hAnsi="Arial" w:cs="Arial"/>
                <w:sz w:val="20"/>
                <w:szCs w:val="20"/>
              </w:rPr>
              <w:t>Projekt jest realizowany na terytorium Rzeczypospolitej Polskiej</w:t>
            </w:r>
          </w:p>
        </w:tc>
        <w:tc>
          <w:tcPr>
            <w:tcW w:w="8931" w:type="dxa"/>
            <w:tcBorders>
              <w:top w:val="single" w:sz="4" w:space="0" w:color="000000"/>
              <w:left w:val="single" w:sz="4" w:space="0" w:color="000000"/>
              <w:bottom w:val="single" w:sz="4" w:space="0" w:color="000000"/>
              <w:right w:val="single" w:sz="4" w:space="0" w:color="auto"/>
            </w:tcBorders>
          </w:tcPr>
          <w:p w:rsidR="002C3E16" w:rsidRPr="002C3E16" w:rsidRDefault="002C3E16" w:rsidP="00245D38">
            <w:pPr>
              <w:pStyle w:val="Tekstkomentarza"/>
              <w:jc w:val="both"/>
              <w:rPr>
                <w:rFonts w:ascii="Arial" w:hAnsi="Arial" w:cs="Arial"/>
              </w:rPr>
            </w:pPr>
            <w:r w:rsidRPr="002C3E16">
              <w:rPr>
                <w:rFonts w:ascii="Arial" w:hAnsi="Arial" w:cs="Arial"/>
              </w:rPr>
              <w:t>Wskazane we wniosku miejsce realizacji projektu znajduje się na terytorium Rzeczypospolitej Polskiej. Zlecenie przez wnioskodawcę realizacji usług – w szczególności prac eksperckich – zagranicznemu wykonawcy, nie powoduje negatywnej oceny kryterium.</w:t>
            </w:r>
          </w:p>
        </w:tc>
        <w:tc>
          <w:tcPr>
            <w:tcW w:w="1559" w:type="dxa"/>
            <w:tcBorders>
              <w:top w:val="single" w:sz="4" w:space="0" w:color="auto"/>
              <w:left w:val="single" w:sz="4" w:space="0" w:color="auto"/>
              <w:bottom w:val="single" w:sz="4" w:space="0" w:color="auto"/>
              <w:right w:val="single" w:sz="4" w:space="0" w:color="auto"/>
            </w:tcBorders>
          </w:tcPr>
          <w:p w:rsidR="002C3E16" w:rsidRPr="00F46470" w:rsidRDefault="002C3E16" w:rsidP="00245D38">
            <w:pPr>
              <w:keepNext/>
              <w:suppressAutoHyphens w:val="0"/>
              <w:snapToGrid w:val="0"/>
              <w:jc w:val="center"/>
              <w:rPr>
                <w:rFonts w:ascii="Arial" w:hAnsi="Arial" w:cs="Arial"/>
                <w:b/>
                <w:bCs/>
                <w:sz w:val="20"/>
                <w:szCs w:val="20"/>
                <w:lang w:eastAsia="pl-PL"/>
              </w:rPr>
            </w:pPr>
            <w:r w:rsidRPr="0004329D">
              <w:rPr>
                <w:rFonts w:ascii="Arial" w:hAnsi="Arial" w:cs="Arial"/>
                <w:sz w:val="20"/>
                <w:szCs w:val="20"/>
              </w:rPr>
              <w:t>TAK/NIE</w:t>
            </w:r>
          </w:p>
        </w:tc>
      </w:tr>
      <w:tr w:rsidR="002C3E16" w:rsidRPr="00F716BE" w:rsidTr="002C3E16">
        <w:trPr>
          <w:trHeight w:val="284"/>
        </w:trPr>
        <w:tc>
          <w:tcPr>
            <w:tcW w:w="708" w:type="dxa"/>
            <w:tcBorders>
              <w:top w:val="single" w:sz="4" w:space="0" w:color="000000"/>
              <w:left w:val="single" w:sz="4" w:space="0" w:color="000000"/>
              <w:bottom w:val="single" w:sz="4" w:space="0" w:color="000000"/>
            </w:tcBorders>
          </w:tcPr>
          <w:p w:rsidR="002C3E16" w:rsidRPr="00F46470" w:rsidRDefault="002C3E16" w:rsidP="00245D38">
            <w:pPr>
              <w:keepNext/>
              <w:tabs>
                <w:tab w:val="left" w:pos="540"/>
              </w:tabs>
              <w:suppressAutoHyphens w:val="0"/>
              <w:snapToGrid w:val="0"/>
              <w:rPr>
                <w:rFonts w:ascii="Arial" w:hAnsi="Arial" w:cs="Arial"/>
                <w:b/>
                <w:bCs/>
                <w:sz w:val="20"/>
                <w:szCs w:val="20"/>
                <w:lang w:eastAsia="pl-PL"/>
              </w:rPr>
            </w:pPr>
            <w:r w:rsidRPr="00F46470">
              <w:rPr>
                <w:rFonts w:ascii="Arial" w:hAnsi="Arial" w:cs="Arial"/>
                <w:b/>
                <w:bCs/>
                <w:sz w:val="20"/>
                <w:szCs w:val="20"/>
                <w:lang w:eastAsia="pl-PL"/>
              </w:rPr>
              <w:t>2.</w:t>
            </w:r>
          </w:p>
        </w:tc>
        <w:tc>
          <w:tcPr>
            <w:tcW w:w="2977" w:type="dxa"/>
            <w:tcBorders>
              <w:top w:val="single" w:sz="4" w:space="0" w:color="000000"/>
              <w:left w:val="single" w:sz="4" w:space="0" w:color="000000"/>
              <w:bottom w:val="single" w:sz="4" w:space="0" w:color="000000"/>
            </w:tcBorders>
          </w:tcPr>
          <w:p w:rsidR="002C3E16" w:rsidRPr="002C3E16" w:rsidRDefault="002C3E16" w:rsidP="00245D38">
            <w:pPr>
              <w:keepNext/>
              <w:suppressAutoHyphens w:val="0"/>
              <w:autoSpaceDE w:val="0"/>
              <w:snapToGrid w:val="0"/>
              <w:rPr>
                <w:rFonts w:ascii="Arial" w:hAnsi="Arial" w:cs="Arial"/>
                <w:sz w:val="20"/>
                <w:szCs w:val="20"/>
                <w:lang w:eastAsia="pl-PL"/>
              </w:rPr>
            </w:pPr>
            <w:r w:rsidRPr="002C3E16">
              <w:rPr>
                <w:rFonts w:ascii="Arial" w:hAnsi="Arial" w:cs="Arial"/>
                <w:sz w:val="20"/>
                <w:szCs w:val="20"/>
              </w:rPr>
              <w:t xml:space="preserve">Realizacja projektu mieści się w ramach czasowych PO IR </w:t>
            </w:r>
          </w:p>
        </w:tc>
        <w:tc>
          <w:tcPr>
            <w:tcW w:w="8931" w:type="dxa"/>
            <w:tcBorders>
              <w:top w:val="single" w:sz="4" w:space="0" w:color="000000"/>
              <w:left w:val="single" w:sz="4" w:space="0" w:color="000000"/>
              <w:bottom w:val="single" w:sz="4" w:space="0" w:color="000000"/>
              <w:right w:val="single" w:sz="4" w:space="0" w:color="auto"/>
            </w:tcBorders>
          </w:tcPr>
          <w:p w:rsidR="002C3E16" w:rsidRPr="002C3E16" w:rsidRDefault="002C3E16" w:rsidP="00245D38">
            <w:pPr>
              <w:keepNext/>
              <w:keepLines/>
              <w:suppressAutoHyphens w:val="0"/>
              <w:autoSpaceDE w:val="0"/>
              <w:snapToGrid w:val="0"/>
              <w:jc w:val="both"/>
              <w:rPr>
                <w:rFonts w:ascii="Arial" w:hAnsi="Arial" w:cs="Arial"/>
                <w:sz w:val="20"/>
                <w:szCs w:val="20"/>
                <w:lang w:eastAsia="pl-PL"/>
              </w:rPr>
            </w:pPr>
            <w:r w:rsidRPr="002C3E16">
              <w:rPr>
                <w:rFonts w:ascii="Arial" w:hAnsi="Arial" w:cs="Arial"/>
                <w:sz w:val="20"/>
                <w:szCs w:val="20"/>
              </w:rPr>
              <w:t xml:space="preserve">Harmonogram realizacji projektu nie wykracza poza końcową datę okresu kwalifikowalności wydatków (tj. 31 grudnia 2023 r.). </w:t>
            </w:r>
          </w:p>
        </w:tc>
        <w:tc>
          <w:tcPr>
            <w:tcW w:w="1559" w:type="dxa"/>
            <w:tcBorders>
              <w:top w:val="single" w:sz="4" w:space="0" w:color="auto"/>
              <w:left w:val="single" w:sz="4" w:space="0" w:color="auto"/>
              <w:bottom w:val="single" w:sz="4" w:space="0" w:color="auto"/>
              <w:right w:val="single" w:sz="4" w:space="0" w:color="auto"/>
            </w:tcBorders>
          </w:tcPr>
          <w:p w:rsidR="002C3E16" w:rsidRPr="00F46470" w:rsidRDefault="002C3E16" w:rsidP="00245D38">
            <w:pPr>
              <w:keepNext/>
              <w:suppressAutoHyphens w:val="0"/>
              <w:snapToGrid w:val="0"/>
              <w:jc w:val="center"/>
              <w:rPr>
                <w:rFonts w:ascii="Arial" w:hAnsi="Arial" w:cs="Arial"/>
                <w:b/>
                <w:bCs/>
                <w:sz w:val="20"/>
                <w:szCs w:val="20"/>
                <w:lang w:eastAsia="pl-PL"/>
              </w:rPr>
            </w:pPr>
            <w:r w:rsidRPr="0004329D">
              <w:rPr>
                <w:rFonts w:ascii="Arial" w:hAnsi="Arial" w:cs="Arial"/>
                <w:sz w:val="20"/>
                <w:szCs w:val="20"/>
              </w:rPr>
              <w:t>TAK/NIE</w:t>
            </w:r>
          </w:p>
        </w:tc>
      </w:tr>
      <w:tr w:rsidR="002C3E16" w:rsidRPr="00F716BE" w:rsidTr="002C3E16">
        <w:trPr>
          <w:trHeight w:val="284"/>
        </w:trPr>
        <w:tc>
          <w:tcPr>
            <w:tcW w:w="708" w:type="dxa"/>
            <w:tcBorders>
              <w:top w:val="single" w:sz="4" w:space="0" w:color="000000"/>
              <w:left w:val="single" w:sz="4" w:space="0" w:color="000000"/>
              <w:bottom w:val="single" w:sz="4" w:space="0" w:color="000000"/>
            </w:tcBorders>
          </w:tcPr>
          <w:p w:rsidR="002C3E16" w:rsidRPr="00F46470" w:rsidRDefault="002C3E16" w:rsidP="00245D38">
            <w:pPr>
              <w:keepNext/>
              <w:tabs>
                <w:tab w:val="left" w:pos="540"/>
              </w:tabs>
              <w:suppressAutoHyphens w:val="0"/>
              <w:snapToGrid w:val="0"/>
              <w:rPr>
                <w:rFonts w:ascii="Arial" w:hAnsi="Arial" w:cs="Arial"/>
                <w:b/>
                <w:bCs/>
                <w:sz w:val="20"/>
                <w:szCs w:val="20"/>
                <w:lang w:eastAsia="pl-PL"/>
              </w:rPr>
            </w:pPr>
            <w:r w:rsidRPr="00F46470">
              <w:rPr>
                <w:rFonts w:ascii="Arial" w:hAnsi="Arial" w:cs="Arial"/>
                <w:b/>
                <w:bCs/>
                <w:sz w:val="20"/>
                <w:szCs w:val="20"/>
                <w:lang w:eastAsia="pl-PL"/>
              </w:rPr>
              <w:t>3.</w:t>
            </w:r>
          </w:p>
        </w:tc>
        <w:tc>
          <w:tcPr>
            <w:tcW w:w="2977" w:type="dxa"/>
            <w:tcBorders>
              <w:top w:val="single" w:sz="4" w:space="0" w:color="000000"/>
              <w:left w:val="single" w:sz="4" w:space="0" w:color="000000"/>
              <w:bottom w:val="single" w:sz="4" w:space="0" w:color="000000"/>
            </w:tcBorders>
          </w:tcPr>
          <w:p w:rsidR="002C3E16" w:rsidRPr="002C3E16" w:rsidRDefault="002C3E16" w:rsidP="00245D38">
            <w:pPr>
              <w:keepNext/>
              <w:suppressAutoHyphens w:val="0"/>
              <w:autoSpaceDE w:val="0"/>
              <w:snapToGrid w:val="0"/>
              <w:rPr>
                <w:rFonts w:ascii="Arial" w:hAnsi="Arial" w:cs="Arial"/>
                <w:sz w:val="20"/>
                <w:szCs w:val="20"/>
                <w:lang w:eastAsia="pl-PL"/>
              </w:rPr>
            </w:pPr>
            <w:r w:rsidRPr="002C3E16">
              <w:rPr>
                <w:rFonts w:ascii="Arial" w:hAnsi="Arial" w:cs="Arial"/>
                <w:sz w:val="20"/>
                <w:szCs w:val="20"/>
              </w:rPr>
              <w:t>Wnioskowana kwota wsparcia jest zgodna z zasadami finansowania projektów obowiązujących dla działania</w:t>
            </w:r>
          </w:p>
        </w:tc>
        <w:tc>
          <w:tcPr>
            <w:tcW w:w="8931" w:type="dxa"/>
            <w:tcBorders>
              <w:top w:val="single" w:sz="4" w:space="0" w:color="000000"/>
              <w:left w:val="single" w:sz="4" w:space="0" w:color="000000"/>
              <w:bottom w:val="single" w:sz="4" w:space="0" w:color="000000"/>
              <w:right w:val="single" w:sz="4" w:space="0" w:color="auto"/>
            </w:tcBorders>
          </w:tcPr>
          <w:p w:rsidR="002C3E16" w:rsidRPr="002C3E16" w:rsidRDefault="002C3E16" w:rsidP="00245D38">
            <w:pPr>
              <w:rPr>
                <w:rFonts w:ascii="Arial" w:hAnsi="Arial" w:cs="Arial"/>
                <w:sz w:val="20"/>
                <w:szCs w:val="20"/>
              </w:rPr>
            </w:pPr>
            <w:r w:rsidRPr="002C3E16">
              <w:rPr>
                <w:rFonts w:ascii="Arial" w:hAnsi="Arial" w:cs="Arial"/>
                <w:sz w:val="20"/>
                <w:szCs w:val="20"/>
              </w:rPr>
              <w:t>Wnioskodawca właściwie wyliczył wnioskowaną kwotę wsparcia.</w:t>
            </w:r>
          </w:p>
          <w:p w:rsidR="002C3E16" w:rsidRDefault="002C3E16" w:rsidP="002C3E16">
            <w:pPr>
              <w:keepNext/>
              <w:keepLines/>
              <w:suppressAutoHyphens w:val="0"/>
              <w:autoSpaceDE w:val="0"/>
              <w:snapToGrid w:val="0"/>
              <w:jc w:val="both"/>
              <w:rPr>
                <w:rFonts w:ascii="Arial" w:hAnsi="Arial" w:cs="Arial"/>
                <w:sz w:val="20"/>
                <w:szCs w:val="20"/>
              </w:rPr>
            </w:pPr>
            <w:r w:rsidRPr="002C3E16">
              <w:rPr>
                <w:rFonts w:ascii="Arial" w:hAnsi="Arial" w:cs="Arial"/>
                <w:sz w:val="20"/>
                <w:szCs w:val="20"/>
              </w:rPr>
              <w:t>Weryfikuje się, czy:</w:t>
            </w:r>
          </w:p>
          <w:p w:rsidR="002C3E16" w:rsidRDefault="002C3E16" w:rsidP="00C810E8">
            <w:pPr>
              <w:pStyle w:val="Akapitzlist"/>
              <w:keepNext/>
              <w:keepLines/>
              <w:numPr>
                <w:ilvl w:val="0"/>
                <w:numId w:val="72"/>
              </w:numPr>
              <w:suppressAutoHyphens w:val="0"/>
              <w:autoSpaceDE w:val="0"/>
              <w:snapToGrid w:val="0"/>
              <w:ind w:left="284" w:hanging="283"/>
              <w:jc w:val="both"/>
              <w:rPr>
                <w:rFonts w:ascii="Arial" w:hAnsi="Arial" w:cs="Arial"/>
                <w:sz w:val="20"/>
                <w:szCs w:val="20"/>
                <w:lang w:eastAsia="pl-PL"/>
              </w:rPr>
            </w:pPr>
            <w:r w:rsidRPr="002C3E16">
              <w:rPr>
                <w:rFonts w:ascii="Arial" w:hAnsi="Arial" w:cs="Arial"/>
                <w:sz w:val="20"/>
                <w:szCs w:val="20"/>
              </w:rPr>
              <w:t>wnioskowana kwota wsparcia została prawidłowo wyliczona oraz czy jest zgodna z założeniami SZOOP dla przedmiotowego działania,</w:t>
            </w:r>
            <w:r>
              <w:rPr>
                <w:rFonts w:ascii="Arial" w:hAnsi="Arial" w:cs="Arial"/>
                <w:sz w:val="20"/>
                <w:szCs w:val="20"/>
              </w:rPr>
              <w:t xml:space="preserve"> </w:t>
            </w:r>
          </w:p>
          <w:p w:rsidR="002C3E16" w:rsidRPr="002C3E16" w:rsidRDefault="002C3E16" w:rsidP="00C810E8">
            <w:pPr>
              <w:pStyle w:val="Akapitzlist"/>
              <w:keepNext/>
              <w:keepLines/>
              <w:numPr>
                <w:ilvl w:val="0"/>
                <w:numId w:val="72"/>
              </w:numPr>
              <w:suppressAutoHyphens w:val="0"/>
              <w:autoSpaceDE w:val="0"/>
              <w:snapToGrid w:val="0"/>
              <w:ind w:left="284" w:hanging="283"/>
              <w:jc w:val="both"/>
              <w:rPr>
                <w:rFonts w:ascii="Arial" w:hAnsi="Arial" w:cs="Arial"/>
                <w:sz w:val="20"/>
                <w:szCs w:val="20"/>
                <w:lang w:eastAsia="pl-PL"/>
              </w:rPr>
            </w:pPr>
            <w:r w:rsidRPr="002C3E16">
              <w:rPr>
                <w:rFonts w:ascii="Arial" w:hAnsi="Arial" w:cs="Arial"/>
                <w:sz w:val="20"/>
                <w:szCs w:val="20"/>
              </w:rPr>
              <w:t xml:space="preserve">wydatki zaplanowane w projekcie i ujęte we wniosku o dofinansowanie są zgodne </w:t>
            </w:r>
            <w:r w:rsidRPr="002C3E16">
              <w:rPr>
                <w:rFonts w:ascii="Arial" w:hAnsi="Arial" w:cs="Arial"/>
                <w:sz w:val="20"/>
                <w:szCs w:val="20"/>
              </w:rPr>
              <w:br/>
              <w:t xml:space="preserve">z </w:t>
            </w:r>
            <w:r w:rsidRPr="002C3E16">
              <w:rPr>
                <w:rFonts w:ascii="Arial" w:hAnsi="Arial" w:cs="Arial"/>
                <w:i/>
                <w:sz w:val="20"/>
                <w:szCs w:val="20"/>
              </w:rPr>
              <w:t>Wytycznymi w zakresie kwalifikowania wydatków w ramach Programu Operacyjnego Inteligentny Rozwój 2014-2020.</w:t>
            </w:r>
          </w:p>
        </w:tc>
        <w:tc>
          <w:tcPr>
            <w:tcW w:w="1559" w:type="dxa"/>
            <w:tcBorders>
              <w:top w:val="single" w:sz="4" w:space="0" w:color="auto"/>
              <w:left w:val="single" w:sz="4" w:space="0" w:color="auto"/>
              <w:bottom w:val="single" w:sz="4" w:space="0" w:color="auto"/>
              <w:right w:val="single" w:sz="4" w:space="0" w:color="auto"/>
            </w:tcBorders>
          </w:tcPr>
          <w:p w:rsidR="002C3E16" w:rsidRPr="00F46470" w:rsidRDefault="002C3E16" w:rsidP="00245D38">
            <w:pPr>
              <w:keepNext/>
              <w:suppressAutoHyphens w:val="0"/>
              <w:snapToGrid w:val="0"/>
              <w:jc w:val="center"/>
              <w:rPr>
                <w:rFonts w:ascii="Arial" w:hAnsi="Arial" w:cs="Arial"/>
                <w:b/>
                <w:bCs/>
                <w:sz w:val="20"/>
                <w:szCs w:val="20"/>
                <w:lang w:eastAsia="pl-PL"/>
              </w:rPr>
            </w:pPr>
            <w:r w:rsidRPr="0004329D">
              <w:rPr>
                <w:rFonts w:ascii="Arial" w:hAnsi="Arial" w:cs="Arial"/>
                <w:sz w:val="20"/>
                <w:szCs w:val="20"/>
              </w:rPr>
              <w:t>TAK/NIE</w:t>
            </w:r>
          </w:p>
        </w:tc>
      </w:tr>
      <w:tr w:rsidR="002C3E16" w:rsidRPr="00F716BE" w:rsidTr="002C3E16">
        <w:trPr>
          <w:trHeight w:val="284"/>
        </w:trPr>
        <w:tc>
          <w:tcPr>
            <w:tcW w:w="708" w:type="dxa"/>
            <w:tcBorders>
              <w:top w:val="single" w:sz="4" w:space="0" w:color="000000"/>
              <w:left w:val="single" w:sz="4" w:space="0" w:color="000000"/>
              <w:bottom w:val="single" w:sz="4" w:space="0" w:color="000000"/>
            </w:tcBorders>
          </w:tcPr>
          <w:p w:rsidR="002C3E16" w:rsidRPr="00F46470" w:rsidRDefault="002C3E16" w:rsidP="00245D38">
            <w:pPr>
              <w:keepNext/>
              <w:tabs>
                <w:tab w:val="left" w:pos="540"/>
              </w:tabs>
              <w:suppressAutoHyphens w:val="0"/>
              <w:snapToGrid w:val="0"/>
              <w:rPr>
                <w:rFonts w:ascii="Arial" w:hAnsi="Arial" w:cs="Arial"/>
                <w:b/>
                <w:bCs/>
                <w:sz w:val="20"/>
                <w:szCs w:val="20"/>
                <w:lang w:eastAsia="pl-PL"/>
              </w:rPr>
            </w:pPr>
            <w:r w:rsidRPr="00F46470">
              <w:rPr>
                <w:rFonts w:ascii="Arial" w:hAnsi="Arial" w:cs="Arial"/>
                <w:b/>
                <w:bCs/>
                <w:sz w:val="20"/>
                <w:szCs w:val="20"/>
                <w:lang w:eastAsia="pl-PL"/>
              </w:rPr>
              <w:t>4.</w:t>
            </w:r>
          </w:p>
        </w:tc>
        <w:tc>
          <w:tcPr>
            <w:tcW w:w="2977" w:type="dxa"/>
            <w:tcBorders>
              <w:top w:val="single" w:sz="4" w:space="0" w:color="000000"/>
              <w:left w:val="single" w:sz="4" w:space="0" w:color="000000"/>
              <w:bottom w:val="single" w:sz="4" w:space="0" w:color="000000"/>
            </w:tcBorders>
          </w:tcPr>
          <w:p w:rsidR="002C3E16" w:rsidRPr="002C3E16" w:rsidRDefault="002C3E16" w:rsidP="00245D38">
            <w:pPr>
              <w:tabs>
                <w:tab w:val="left" w:pos="0"/>
              </w:tabs>
              <w:suppressAutoHyphens w:val="0"/>
              <w:autoSpaceDE w:val="0"/>
              <w:autoSpaceDN w:val="0"/>
              <w:adjustRightInd w:val="0"/>
              <w:rPr>
                <w:rFonts w:ascii="Arial" w:hAnsi="Arial" w:cs="Arial"/>
                <w:color w:val="000000"/>
                <w:sz w:val="20"/>
                <w:szCs w:val="20"/>
                <w:lang w:eastAsia="pl-PL"/>
              </w:rPr>
            </w:pPr>
            <w:r w:rsidRPr="002C3E16">
              <w:rPr>
                <w:rFonts w:ascii="Arial" w:hAnsi="Arial" w:cs="Arial"/>
                <w:sz w:val="20"/>
                <w:szCs w:val="20"/>
              </w:rPr>
              <w:t xml:space="preserve">Projekt ma jest zgodny </w:t>
            </w:r>
            <w:r w:rsidRPr="002C3E16">
              <w:rPr>
                <w:rFonts w:ascii="Arial" w:hAnsi="Arial" w:cs="Arial"/>
                <w:sz w:val="20"/>
                <w:szCs w:val="20"/>
              </w:rPr>
              <w:br/>
              <w:t xml:space="preserve">z zasadą zrównoważonego rozwoju, o której mowa w art. 8 rozporządzenia Parlamentu Europejskiego </w:t>
            </w:r>
            <w:r w:rsidRPr="002C3E16">
              <w:rPr>
                <w:rFonts w:ascii="Arial" w:hAnsi="Arial" w:cs="Arial"/>
                <w:sz w:val="20"/>
                <w:szCs w:val="20"/>
              </w:rPr>
              <w:br/>
              <w:t>i Rady (UE) nr 1303/2013</w:t>
            </w:r>
          </w:p>
        </w:tc>
        <w:tc>
          <w:tcPr>
            <w:tcW w:w="8931" w:type="dxa"/>
            <w:tcBorders>
              <w:top w:val="single" w:sz="4" w:space="0" w:color="000000"/>
              <w:left w:val="single" w:sz="4" w:space="0" w:color="000000"/>
              <w:bottom w:val="single" w:sz="4" w:space="0" w:color="000000"/>
              <w:right w:val="single" w:sz="4" w:space="0" w:color="auto"/>
            </w:tcBorders>
          </w:tcPr>
          <w:p w:rsidR="002C3E16" w:rsidRPr="002C3E16" w:rsidRDefault="002C3E16" w:rsidP="002C3E16">
            <w:pPr>
              <w:pStyle w:val="Default"/>
              <w:spacing w:line="276" w:lineRule="auto"/>
              <w:jc w:val="both"/>
              <w:rPr>
                <w:rFonts w:ascii="Arial" w:hAnsi="Arial" w:cs="Arial"/>
                <w:sz w:val="20"/>
                <w:szCs w:val="20"/>
              </w:rPr>
            </w:pPr>
            <w:r w:rsidRPr="002C3E16">
              <w:rPr>
                <w:rFonts w:ascii="Arial" w:hAnsi="Arial" w:cs="Arial"/>
                <w:sz w:val="20"/>
                <w:szCs w:val="20"/>
              </w:rPr>
              <w:t xml:space="preserve">Wnioskodawca deklaruje, że projekt jest zgodny z zasadą zrównoważonego rozwoju, o której </w:t>
            </w:r>
            <w:r>
              <w:rPr>
                <w:rFonts w:ascii="Arial" w:hAnsi="Arial" w:cs="Arial"/>
                <w:sz w:val="20"/>
                <w:szCs w:val="20"/>
              </w:rPr>
              <w:t>m</w:t>
            </w:r>
            <w:r w:rsidRPr="002C3E16">
              <w:rPr>
                <w:rFonts w:ascii="Arial" w:hAnsi="Arial" w:cs="Arial"/>
                <w:sz w:val="20"/>
                <w:szCs w:val="20"/>
              </w:rPr>
              <w:t>owa w art. 8 rozporządzenia Parlamentu Europejskiego i Rady (UE) nr 1303/2013.</w:t>
            </w:r>
          </w:p>
          <w:p w:rsidR="002C3E16" w:rsidRPr="002C3E16" w:rsidRDefault="002C3E16" w:rsidP="00245D38">
            <w:pPr>
              <w:ind w:left="1"/>
              <w:jc w:val="both"/>
              <w:rPr>
                <w:rFonts w:ascii="Arial" w:hAnsi="Arial" w:cs="Arial"/>
                <w:sz w:val="20"/>
                <w:szCs w:val="20"/>
              </w:rPr>
            </w:pPr>
            <w:r w:rsidRPr="002C3E16">
              <w:rPr>
                <w:rFonts w:ascii="Arial" w:hAnsi="Arial" w:cs="Arial"/>
                <w:sz w:val="20"/>
                <w:szCs w:val="20"/>
              </w:rPr>
              <w:t xml:space="preserve">Zrównoważony rozwój definiuje się jako rozwój społeczno-gospodarczy, w którym następuje integrowanie działań mających na celu wzrost gospodarczy oraz działań społecznych, z zachowaniem równowagi przyrodniczej i trwałości podstawowych procesów przyrodniczych w celu zagwarantowania możliwości zaspokajania potrzeb poszczególnych społeczności lub obywateli, zarówno współczesnego, jak i przyszłych pokoleń. </w:t>
            </w:r>
          </w:p>
        </w:tc>
        <w:tc>
          <w:tcPr>
            <w:tcW w:w="1559" w:type="dxa"/>
            <w:tcBorders>
              <w:top w:val="single" w:sz="4" w:space="0" w:color="auto"/>
              <w:left w:val="single" w:sz="4" w:space="0" w:color="auto"/>
              <w:bottom w:val="single" w:sz="4" w:space="0" w:color="auto"/>
              <w:right w:val="single" w:sz="4" w:space="0" w:color="auto"/>
            </w:tcBorders>
          </w:tcPr>
          <w:p w:rsidR="002C3E16" w:rsidRPr="00F46470" w:rsidRDefault="002C3E16" w:rsidP="00245D38">
            <w:pPr>
              <w:keepNext/>
              <w:suppressAutoHyphens w:val="0"/>
              <w:snapToGrid w:val="0"/>
              <w:jc w:val="center"/>
              <w:rPr>
                <w:rFonts w:ascii="Arial" w:hAnsi="Arial" w:cs="Arial"/>
                <w:bCs/>
                <w:sz w:val="20"/>
                <w:szCs w:val="20"/>
                <w:lang w:eastAsia="pl-PL"/>
              </w:rPr>
            </w:pPr>
            <w:r w:rsidRPr="0004329D">
              <w:rPr>
                <w:rFonts w:ascii="Arial" w:hAnsi="Arial" w:cs="Arial"/>
                <w:sz w:val="20"/>
                <w:szCs w:val="20"/>
              </w:rPr>
              <w:t>TAK/NIE</w:t>
            </w:r>
          </w:p>
        </w:tc>
      </w:tr>
      <w:tr w:rsidR="002C3E16" w:rsidRPr="00F716BE" w:rsidTr="002C3E16">
        <w:trPr>
          <w:trHeight w:val="284"/>
        </w:trPr>
        <w:tc>
          <w:tcPr>
            <w:tcW w:w="708" w:type="dxa"/>
            <w:tcBorders>
              <w:top w:val="single" w:sz="4" w:space="0" w:color="000000"/>
              <w:left w:val="single" w:sz="4" w:space="0" w:color="000000"/>
              <w:bottom w:val="single" w:sz="4" w:space="0" w:color="000000"/>
            </w:tcBorders>
          </w:tcPr>
          <w:p w:rsidR="002C3E16" w:rsidRPr="00F46470" w:rsidRDefault="002C3E16" w:rsidP="00245D38">
            <w:pPr>
              <w:keepNext/>
              <w:tabs>
                <w:tab w:val="left" w:pos="540"/>
              </w:tabs>
              <w:suppressAutoHyphens w:val="0"/>
              <w:snapToGrid w:val="0"/>
              <w:rPr>
                <w:rFonts w:ascii="Arial" w:hAnsi="Arial" w:cs="Arial"/>
                <w:b/>
                <w:bCs/>
                <w:sz w:val="20"/>
                <w:szCs w:val="20"/>
                <w:lang w:eastAsia="pl-PL"/>
              </w:rPr>
            </w:pPr>
            <w:r w:rsidRPr="00F46470">
              <w:rPr>
                <w:rFonts w:ascii="Arial" w:hAnsi="Arial" w:cs="Arial"/>
                <w:b/>
                <w:bCs/>
                <w:sz w:val="20"/>
                <w:szCs w:val="20"/>
                <w:lang w:eastAsia="pl-PL"/>
              </w:rPr>
              <w:t>5.</w:t>
            </w:r>
          </w:p>
        </w:tc>
        <w:tc>
          <w:tcPr>
            <w:tcW w:w="2977" w:type="dxa"/>
            <w:tcBorders>
              <w:top w:val="single" w:sz="4" w:space="0" w:color="000000"/>
              <w:left w:val="single" w:sz="4" w:space="0" w:color="000000"/>
              <w:bottom w:val="single" w:sz="4" w:space="0" w:color="000000"/>
            </w:tcBorders>
          </w:tcPr>
          <w:p w:rsidR="002C3E16" w:rsidRPr="002C3E16" w:rsidRDefault="002C3E16" w:rsidP="00245D38">
            <w:pPr>
              <w:keepNext/>
              <w:suppressAutoHyphens w:val="0"/>
              <w:autoSpaceDE w:val="0"/>
              <w:snapToGrid w:val="0"/>
              <w:rPr>
                <w:rFonts w:ascii="Arial" w:hAnsi="Arial" w:cs="Arial"/>
                <w:sz w:val="20"/>
                <w:szCs w:val="20"/>
                <w:lang w:eastAsia="pl-PL"/>
              </w:rPr>
            </w:pPr>
            <w:r w:rsidRPr="002C3E16">
              <w:rPr>
                <w:rFonts w:ascii="Arial" w:hAnsi="Arial" w:cs="Arial"/>
                <w:sz w:val="20"/>
                <w:szCs w:val="20"/>
              </w:rPr>
              <w:t xml:space="preserve">Projekt jest zgodny z polityką równości szans, </w:t>
            </w:r>
            <w:r w:rsidRPr="002C3E16">
              <w:rPr>
                <w:rFonts w:ascii="Arial" w:hAnsi="Arial" w:cs="Arial"/>
                <w:sz w:val="20"/>
                <w:szCs w:val="20"/>
              </w:rPr>
              <w:br/>
              <w:t xml:space="preserve">o której mowa w art. 7 rozporządzenia Parlamentu Europejskiego i Rady (UE) nr 1303/2013.   </w:t>
            </w:r>
          </w:p>
        </w:tc>
        <w:tc>
          <w:tcPr>
            <w:tcW w:w="8931" w:type="dxa"/>
            <w:tcBorders>
              <w:top w:val="single" w:sz="4" w:space="0" w:color="000000"/>
              <w:left w:val="single" w:sz="4" w:space="0" w:color="000000"/>
              <w:bottom w:val="single" w:sz="4" w:space="0" w:color="000000"/>
              <w:right w:val="single" w:sz="4" w:space="0" w:color="auto"/>
            </w:tcBorders>
          </w:tcPr>
          <w:p w:rsidR="002C3E16" w:rsidRPr="002C3E16" w:rsidRDefault="002C3E16" w:rsidP="00245D38">
            <w:pPr>
              <w:pStyle w:val="Default"/>
              <w:spacing w:line="276" w:lineRule="auto"/>
              <w:rPr>
                <w:rFonts w:ascii="Arial" w:hAnsi="Arial" w:cs="Arial"/>
                <w:sz w:val="20"/>
                <w:szCs w:val="20"/>
              </w:rPr>
            </w:pPr>
            <w:r w:rsidRPr="002C3E16">
              <w:rPr>
                <w:rFonts w:ascii="Arial" w:hAnsi="Arial" w:cs="Arial"/>
                <w:sz w:val="20"/>
                <w:szCs w:val="20"/>
              </w:rPr>
              <w:t xml:space="preserve">Wnioskodawca deklaruje, że projekt jest zgodny z polityką równości szans, o której mowa w art. 7 rozporządzenia Parlamentu Europejskiego i Rady (UE) nr 1303/2013. </w:t>
            </w:r>
          </w:p>
          <w:p w:rsidR="002C3E16" w:rsidRPr="002C3E16" w:rsidRDefault="002C3E16" w:rsidP="00245D38">
            <w:pPr>
              <w:keepNext/>
              <w:keepLines/>
              <w:tabs>
                <w:tab w:val="left" w:pos="742"/>
              </w:tabs>
              <w:suppressAutoHyphens w:val="0"/>
              <w:autoSpaceDE w:val="0"/>
              <w:snapToGrid w:val="0"/>
              <w:jc w:val="both"/>
              <w:rPr>
                <w:rFonts w:ascii="Arial" w:hAnsi="Arial" w:cs="Arial"/>
                <w:sz w:val="20"/>
                <w:szCs w:val="20"/>
                <w:lang w:eastAsia="pl-PL"/>
              </w:rPr>
            </w:pPr>
            <w:r w:rsidRPr="002C3E16">
              <w:rPr>
                <w:rFonts w:ascii="Arial" w:hAnsi="Arial" w:cs="Arial"/>
                <w:sz w:val="20"/>
                <w:szCs w:val="20"/>
              </w:rPr>
              <w:t>Kryterium będzie weryfikowane na poziomie projektu beneficjenta, a nie na poziomie potencjalnych wdrożeń nowych wypracowanych w ramach projektu instrumentów.</w:t>
            </w:r>
          </w:p>
        </w:tc>
        <w:tc>
          <w:tcPr>
            <w:tcW w:w="1559" w:type="dxa"/>
            <w:tcBorders>
              <w:top w:val="single" w:sz="4" w:space="0" w:color="auto"/>
              <w:left w:val="single" w:sz="4" w:space="0" w:color="auto"/>
              <w:bottom w:val="single" w:sz="4" w:space="0" w:color="auto"/>
              <w:right w:val="single" w:sz="4" w:space="0" w:color="auto"/>
            </w:tcBorders>
          </w:tcPr>
          <w:p w:rsidR="002C3E16" w:rsidRPr="00F46470" w:rsidRDefault="002C3E16" w:rsidP="00245D38">
            <w:pPr>
              <w:keepNext/>
              <w:suppressAutoHyphens w:val="0"/>
              <w:snapToGrid w:val="0"/>
              <w:jc w:val="center"/>
              <w:rPr>
                <w:rFonts w:ascii="Arial" w:hAnsi="Arial" w:cs="Arial"/>
                <w:b/>
                <w:bCs/>
                <w:sz w:val="20"/>
                <w:szCs w:val="20"/>
                <w:lang w:eastAsia="pl-PL"/>
              </w:rPr>
            </w:pPr>
            <w:r w:rsidRPr="0004329D">
              <w:rPr>
                <w:rFonts w:ascii="Arial" w:hAnsi="Arial" w:cs="Arial"/>
                <w:sz w:val="20"/>
                <w:szCs w:val="20"/>
              </w:rPr>
              <w:t>TAK/NIE</w:t>
            </w:r>
          </w:p>
        </w:tc>
      </w:tr>
      <w:tr w:rsidR="002C3E16" w:rsidRPr="00F716BE" w:rsidTr="002C3E16">
        <w:trPr>
          <w:trHeight w:val="284"/>
        </w:trPr>
        <w:tc>
          <w:tcPr>
            <w:tcW w:w="708" w:type="dxa"/>
            <w:tcBorders>
              <w:top w:val="single" w:sz="4" w:space="0" w:color="000000"/>
              <w:left w:val="single" w:sz="4" w:space="0" w:color="000000"/>
              <w:bottom w:val="single" w:sz="4" w:space="0" w:color="000000"/>
            </w:tcBorders>
          </w:tcPr>
          <w:p w:rsidR="002C3E16" w:rsidRPr="00F46470" w:rsidRDefault="002C3E16" w:rsidP="00245D38">
            <w:pPr>
              <w:keepNext/>
              <w:tabs>
                <w:tab w:val="left" w:pos="540"/>
              </w:tabs>
              <w:suppressAutoHyphens w:val="0"/>
              <w:snapToGrid w:val="0"/>
              <w:rPr>
                <w:rFonts w:ascii="Arial" w:hAnsi="Arial" w:cs="Arial"/>
                <w:b/>
                <w:bCs/>
                <w:sz w:val="20"/>
                <w:szCs w:val="20"/>
                <w:lang w:eastAsia="pl-PL"/>
              </w:rPr>
            </w:pPr>
            <w:r>
              <w:rPr>
                <w:rFonts w:ascii="Arial" w:hAnsi="Arial" w:cs="Arial"/>
                <w:b/>
                <w:bCs/>
                <w:sz w:val="20"/>
                <w:szCs w:val="20"/>
                <w:lang w:eastAsia="pl-PL"/>
              </w:rPr>
              <w:t>6.</w:t>
            </w:r>
          </w:p>
        </w:tc>
        <w:tc>
          <w:tcPr>
            <w:tcW w:w="2977" w:type="dxa"/>
            <w:tcBorders>
              <w:top w:val="single" w:sz="4" w:space="0" w:color="000000"/>
              <w:left w:val="single" w:sz="4" w:space="0" w:color="000000"/>
              <w:bottom w:val="single" w:sz="4" w:space="0" w:color="000000"/>
            </w:tcBorders>
          </w:tcPr>
          <w:p w:rsidR="002C3E16" w:rsidRPr="002C3E16" w:rsidRDefault="002C3E16" w:rsidP="00245D38">
            <w:pPr>
              <w:keepNext/>
              <w:suppressAutoHyphens w:val="0"/>
              <w:autoSpaceDE w:val="0"/>
              <w:snapToGrid w:val="0"/>
              <w:rPr>
                <w:rFonts w:ascii="Arial" w:hAnsi="Arial" w:cs="Arial"/>
                <w:sz w:val="20"/>
                <w:szCs w:val="20"/>
                <w:lang w:eastAsia="pl-PL"/>
              </w:rPr>
            </w:pPr>
            <w:r w:rsidRPr="002C3E16">
              <w:rPr>
                <w:rFonts w:ascii="Arial" w:hAnsi="Arial" w:cs="Arial"/>
                <w:sz w:val="20"/>
                <w:szCs w:val="20"/>
              </w:rPr>
              <w:t>Przedmiot projektu nie dotyczy rodzajów działalności wykluczonych z możliwości uzyskania wsparcia w ramach danego działania PO IR</w:t>
            </w:r>
          </w:p>
        </w:tc>
        <w:tc>
          <w:tcPr>
            <w:tcW w:w="8931" w:type="dxa"/>
            <w:tcBorders>
              <w:top w:val="single" w:sz="4" w:space="0" w:color="000000"/>
              <w:left w:val="single" w:sz="4" w:space="0" w:color="000000"/>
              <w:bottom w:val="single" w:sz="4" w:space="0" w:color="000000"/>
              <w:right w:val="single" w:sz="4" w:space="0" w:color="auto"/>
            </w:tcBorders>
          </w:tcPr>
          <w:p w:rsidR="002C3E16" w:rsidRPr="002C3E16" w:rsidRDefault="002C3E16" w:rsidP="002C3E16">
            <w:pPr>
              <w:jc w:val="both"/>
              <w:rPr>
                <w:rFonts w:ascii="Arial" w:hAnsi="Arial" w:cs="Arial"/>
                <w:sz w:val="20"/>
                <w:szCs w:val="20"/>
              </w:rPr>
            </w:pPr>
            <w:r w:rsidRPr="002C3E16">
              <w:rPr>
                <w:rFonts w:ascii="Arial" w:hAnsi="Arial" w:cs="Arial"/>
                <w:sz w:val="20"/>
                <w:szCs w:val="20"/>
              </w:rPr>
              <w:t>Weryfikacji podlega, czy beneficjent zapewnił, że w ramach projektu wsparcia nie uzyskają inwestycje stanowiące działalność wykluczoną z możliwości uzyskania pomocy na podstawie regulacji w zakresie pomocy publicznej na B+R (w szczególności działalności wymienionych w art. 1 Rozporządzenia Komisji (UE) Nr 651/2014 z dnia 17 czerwca 2014 r. uznającego niektóre rodzaje pomocy za zgodne z rynkiem wewnętrznym w zastosowaniu art. 107 i 108 Traktatu)  oraz na podstawie art.3 ust 1 Rozporządzenia  PE i Rady (UE) NR 1301/2013 z dnia 17 grudnia 2013 r.  w sprawie Europejskiego Funduszu Rozwoju Regionalnego i przepisów szczególnych dotyczących celu "Inwestycje na rzecz wzrostu i zatrudnienia" oraz w sprawie uchylenia rozporządzenia (WE) nr 1080/2006). Na podstawie ww. regulacji wsparciem nie mogą być objęte w szczególności:</w:t>
            </w:r>
          </w:p>
          <w:p w:rsidR="002C3E16" w:rsidRPr="002C3E16" w:rsidRDefault="002C3E16" w:rsidP="002C3E16">
            <w:pPr>
              <w:jc w:val="both"/>
              <w:rPr>
                <w:rFonts w:ascii="Arial" w:hAnsi="Arial" w:cs="Arial"/>
                <w:sz w:val="20"/>
                <w:szCs w:val="20"/>
              </w:rPr>
            </w:pPr>
            <w:r w:rsidRPr="002C3E16">
              <w:rPr>
                <w:rFonts w:ascii="Arial" w:hAnsi="Arial" w:cs="Arial"/>
                <w:sz w:val="20"/>
                <w:szCs w:val="20"/>
              </w:rPr>
              <w:t>1) inwestycje na rzecz redukcji emisji gazów cieplarnianych pochodzących z listy działań wymienionych w załączniku I do dyrektywy 2003/87/WE;</w:t>
            </w:r>
          </w:p>
          <w:p w:rsidR="002C3E16" w:rsidRPr="002C3E16" w:rsidRDefault="002C3E16" w:rsidP="002C3E16">
            <w:pPr>
              <w:jc w:val="both"/>
              <w:rPr>
                <w:rFonts w:ascii="Arial" w:hAnsi="Arial" w:cs="Arial"/>
                <w:sz w:val="20"/>
                <w:szCs w:val="20"/>
              </w:rPr>
            </w:pPr>
            <w:r w:rsidRPr="002C3E16">
              <w:rPr>
                <w:rFonts w:ascii="Arial" w:hAnsi="Arial" w:cs="Arial"/>
                <w:sz w:val="20"/>
                <w:szCs w:val="20"/>
              </w:rPr>
              <w:t>2)  przedsiębiorstwa w trudnej sytuacji w rozumieniu unijnych przepisów dotyczących pomocy państwa;</w:t>
            </w:r>
          </w:p>
          <w:p w:rsidR="002C3E16" w:rsidRPr="002C3E16" w:rsidRDefault="002C3E16" w:rsidP="002C3E16">
            <w:pPr>
              <w:jc w:val="both"/>
              <w:rPr>
                <w:rFonts w:ascii="Arial" w:hAnsi="Arial" w:cs="Arial"/>
                <w:sz w:val="20"/>
                <w:szCs w:val="20"/>
              </w:rPr>
            </w:pPr>
            <w:r w:rsidRPr="002C3E16">
              <w:rPr>
                <w:rFonts w:ascii="Arial" w:hAnsi="Arial" w:cs="Arial"/>
                <w:sz w:val="20"/>
                <w:szCs w:val="20"/>
              </w:rPr>
              <w:t>3) inwestycje w infrastrukturę portów lotniczych, chyba że są one związane z ochroną środowiska lub towarzyszą im inwestycje niezbędne do łagodzenia lub ograniczenia ich negatywnego oddziaływania na środowisko;</w:t>
            </w:r>
          </w:p>
          <w:p w:rsidR="002C3E16" w:rsidRPr="002C3E16" w:rsidRDefault="002C3E16" w:rsidP="002C3E16">
            <w:pPr>
              <w:keepNext/>
              <w:keepLines/>
              <w:tabs>
                <w:tab w:val="left" w:pos="742"/>
              </w:tabs>
              <w:suppressAutoHyphens w:val="0"/>
              <w:autoSpaceDE w:val="0"/>
              <w:snapToGrid w:val="0"/>
              <w:jc w:val="both"/>
              <w:rPr>
                <w:rFonts w:ascii="Arial" w:hAnsi="Arial" w:cs="Arial"/>
                <w:sz w:val="20"/>
                <w:szCs w:val="20"/>
                <w:lang w:eastAsia="pl-PL"/>
              </w:rPr>
            </w:pPr>
            <w:r w:rsidRPr="002C3E16">
              <w:rPr>
                <w:rFonts w:ascii="Arial" w:hAnsi="Arial" w:cs="Arial"/>
                <w:sz w:val="20"/>
                <w:szCs w:val="20"/>
              </w:rPr>
              <w:t>4) działania bezpośrednio związane z ilością wywożonych produktów, tworzeniem i prowadzeniem sieci dystrybucyjnej lub innymi wydatkami bieżącymi związanymi z prowadzeniem działalności wywozowej.</w:t>
            </w:r>
          </w:p>
        </w:tc>
        <w:tc>
          <w:tcPr>
            <w:tcW w:w="1559" w:type="dxa"/>
            <w:tcBorders>
              <w:top w:val="single" w:sz="4" w:space="0" w:color="auto"/>
              <w:left w:val="single" w:sz="4" w:space="0" w:color="auto"/>
              <w:bottom w:val="single" w:sz="4" w:space="0" w:color="auto"/>
              <w:right w:val="single" w:sz="4" w:space="0" w:color="auto"/>
            </w:tcBorders>
          </w:tcPr>
          <w:p w:rsidR="002C3E16" w:rsidRPr="00F46470" w:rsidRDefault="002C3E16" w:rsidP="00245D38">
            <w:pPr>
              <w:keepNext/>
              <w:suppressAutoHyphens w:val="0"/>
              <w:snapToGrid w:val="0"/>
              <w:jc w:val="center"/>
              <w:rPr>
                <w:rFonts w:ascii="Arial" w:hAnsi="Arial" w:cs="Arial"/>
                <w:b/>
                <w:bCs/>
                <w:sz w:val="20"/>
                <w:szCs w:val="20"/>
                <w:lang w:eastAsia="pl-PL"/>
              </w:rPr>
            </w:pPr>
            <w:r w:rsidRPr="0004329D">
              <w:rPr>
                <w:rFonts w:ascii="Arial" w:hAnsi="Arial" w:cs="Arial"/>
                <w:sz w:val="20"/>
                <w:szCs w:val="20"/>
              </w:rPr>
              <w:t>TAK/NIE</w:t>
            </w:r>
          </w:p>
        </w:tc>
      </w:tr>
      <w:tr w:rsidR="002C3E16" w:rsidRPr="00F716BE" w:rsidTr="002C3E16">
        <w:trPr>
          <w:trHeight w:val="446"/>
        </w:trPr>
        <w:tc>
          <w:tcPr>
            <w:tcW w:w="14175" w:type="dxa"/>
            <w:gridSpan w:val="4"/>
            <w:tcBorders>
              <w:top w:val="single" w:sz="4" w:space="0" w:color="000000"/>
              <w:left w:val="single" w:sz="4" w:space="0" w:color="000000"/>
              <w:bottom w:val="single" w:sz="4" w:space="0" w:color="000000"/>
              <w:right w:val="single" w:sz="4" w:space="0" w:color="000000"/>
            </w:tcBorders>
            <w:shd w:val="clear" w:color="auto" w:fill="0070C0"/>
            <w:vAlign w:val="center"/>
          </w:tcPr>
          <w:p w:rsidR="002C3E16" w:rsidRPr="00F716BE" w:rsidRDefault="002C3E16" w:rsidP="00245D38">
            <w:pPr>
              <w:keepNext/>
              <w:suppressAutoHyphens w:val="0"/>
              <w:snapToGrid w:val="0"/>
              <w:jc w:val="center"/>
              <w:rPr>
                <w:rFonts w:ascii="Arial" w:hAnsi="Arial" w:cs="Arial"/>
                <w:b/>
                <w:bCs/>
                <w:color w:val="FFFFFF"/>
                <w:sz w:val="20"/>
                <w:szCs w:val="20"/>
                <w:lang w:eastAsia="pl-PL"/>
              </w:rPr>
            </w:pPr>
            <w:r w:rsidRPr="00F716BE">
              <w:rPr>
                <w:rFonts w:ascii="Arial" w:hAnsi="Arial" w:cs="Arial"/>
                <w:b/>
                <w:bCs/>
                <w:color w:val="FFFFFF"/>
                <w:sz w:val="20"/>
                <w:szCs w:val="20"/>
                <w:lang w:eastAsia="pl-PL"/>
              </w:rPr>
              <w:t xml:space="preserve">KRYTERIA </w:t>
            </w:r>
            <w:r>
              <w:rPr>
                <w:rFonts w:ascii="Arial" w:hAnsi="Arial" w:cs="Arial"/>
                <w:b/>
                <w:bCs/>
                <w:color w:val="FFFFFF"/>
                <w:sz w:val="20"/>
                <w:szCs w:val="20"/>
                <w:lang w:eastAsia="pl-PL"/>
              </w:rPr>
              <w:t>MERYTORYCZNE</w:t>
            </w:r>
            <w:r w:rsidRPr="00F716BE">
              <w:rPr>
                <w:rFonts w:ascii="Arial" w:hAnsi="Arial" w:cs="Arial"/>
                <w:b/>
                <w:bCs/>
                <w:color w:val="FFFFFF"/>
                <w:sz w:val="20"/>
                <w:szCs w:val="20"/>
                <w:lang w:eastAsia="pl-PL"/>
              </w:rPr>
              <w:t xml:space="preserve"> </w:t>
            </w:r>
          </w:p>
        </w:tc>
      </w:tr>
      <w:tr w:rsidR="002C3E16" w:rsidRPr="00F716BE" w:rsidTr="002C3E16">
        <w:trPr>
          <w:trHeight w:val="284"/>
        </w:trPr>
        <w:tc>
          <w:tcPr>
            <w:tcW w:w="708" w:type="dxa"/>
            <w:tcBorders>
              <w:top w:val="single" w:sz="4" w:space="0" w:color="000000"/>
              <w:left w:val="single" w:sz="4" w:space="0" w:color="000000"/>
              <w:bottom w:val="single" w:sz="4" w:space="0" w:color="000000"/>
            </w:tcBorders>
            <w:shd w:val="clear" w:color="auto" w:fill="C6D9F1"/>
            <w:vAlign w:val="center"/>
          </w:tcPr>
          <w:p w:rsidR="002C3E16" w:rsidRPr="00F716BE" w:rsidRDefault="002C3E16" w:rsidP="00245D38">
            <w:pPr>
              <w:keepNext/>
              <w:suppressAutoHyphens w:val="0"/>
              <w:snapToGrid w:val="0"/>
              <w:ind w:left="94"/>
              <w:rPr>
                <w:rFonts w:ascii="Arial" w:hAnsi="Arial" w:cs="Arial"/>
                <w:b/>
                <w:bCs/>
                <w:sz w:val="20"/>
                <w:szCs w:val="20"/>
                <w:lang w:eastAsia="pl-PL"/>
              </w:rPr>
            </w:pPr>
            <w:r w:rsidRPr="00F716BE">
              <w:rPr>
                <w:rFonts w:ascii="Arial" w:hAnsi="Arial" w:cs="Arial"/>
                <w:b/>
                <w:bCs/>
                <w:sz w:val="20"/>
                <w:szCs w:val="20"/>
                <w:lang w:eastAsia="pl-PL"/>
              </w:rPr>
              <w:t>lp.</w:t>
            </w:r>
          </w:p>
        </w:tc>
        <w:tc>
          <w:tcPr>
            <w:tcW w:w="2977" w:type="dxa"/>
            <w:tcBorders>
              <w:top w:val="single" w:sz="4" w:space="0" w:color="000000"/>
              <w:left w:val="single" w:sz="4" w:space="0" w:color="000000"/>
              <w:bottom w:val="single" w:sz="4" w:space="0" w:color="000000"/>
            </w:tcBorders>
            <w:shd w:val="clear" w:color="auto" w:fill="C6D9F1"/>
            <w:vAlign w:val="center"/>
          </w:tcPr>
          <w:p w:rsidR="002C3E16" w:rsidRPr="00F716BE" w:rsidRDefault="002C3E16" w:rsidP="00245D38">
            <w:pPr>
              <w:keepNext/>
              <w:suppressAutoHyphens w:val="0"/>
              <w:snapToGrid w:val="0"/>
              <w:rPr>
                <w:rFonts w:ascii="Arial" w:hAnsi="Arial" w:cs="Arial"/>
                <w:b/>
                <w:color w:val="000000"/>
                <w:sz w:val="20"/>
                <w:szCs w:val="20"/>
                <w:lang w:eastAsia="pl-PL"/>
              </w:rPr>
            </w:pPr>
            <w:r w:rsidRPr="00F716BE">
              <w:rPr>
                <w:rFonts w:ascii="Arial" w:hAnsi="Arial" w:cs="Arial"/>
                <w:b/>
                <w:color w:val="000000"/>
                <w:sz w:val="20"/>
                <w:szCs w:val="20"/>
                <w:lang w:eastAsia="pl-PL"/>
              </w:rPr>
              <w:t>nazwa kryterium</w:t>
            </w:r>
          </w:p>
        </w:tc>
        <w:tc>
          <w:tcPr>
            <w:tcW w:w="8931"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2C3E16" w:rsidRPr="00F716BE" w:rsidRDefault="000B3D95" w:rsidP="00245D38">
            <w:pPr>
              <w:keepNext/>
              <w:tabs>
                <w:tab w:val="left" w:pos="0"/>
              </w:tabs>
              <w:suppressAutoHyphens w:val="0"/>
              <w:snapToGrid w:val="0"/>
              <w:jc w:val="center"/>
              <w:rPr>
                <w:rFonts w:ascii="Arial" w:hAnsi="Arial" w:cs="Arial"/>
                <w:sz w:val="20"/>
                <w:szCs w:val="20"/>
                <w:lang w:eastAsia="pl-PL"/>
              </w:rPr>
            </w:pPr>
            <w:r>
              <w:rPr>
                <w:rFonts w:ascii="Arial" w:hAnsi="Arial" w:cs="Arial"/>
                <w:b/>
                <w:bCs/>
                <w:sz w:val="20"/>
                <w:szCs w:val="20"/>
                <w:lang w:eastAsia="pl-PL"/>
              </w:rPr>
              <w:t>opis kryterium</w:t>
            </w:r>
          </w:p>
        </w:tc>
        <w:tc>
          <w:tcPr>
            <w:tcW w:w="1559"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2C3E16" w:rsidRPr="00F716BE" w:rsidRDefault="000B3D95" w:rsidP="00245D38">
            <w:pPr>
              <w:keepNext/>
              <w:suppressAutoHyphens w:val="0"/>
              <w:snapToGrid w:val="0"/>
              <w:jc w:val="center"/>
              <w:rPr>
                <w:rFonts w:ascii="Arial" w:hAnsi="Arial" w:cs="Arial"/>
                <w:b/>
                <w:bCs/>
                <w:sz w:val="20"/>
                <w:szCs w:val="20"/>
                <w:lang w:eastAsia="pl-PL"/>
              </w:rPr>
            </w:pPr>
            <w:r>
              <w:rPr>
                <w:rFonts w:ascii="Arial" w:hAnsi="Arial" w:cs="Arial"/>
                <w:b/>
                <w:bCs/>
                <w:sz w:val="20"/>
                <w:szCs w:val="20"/>
                <w:lang w:eastAsia="pl-PL"/>
              </w:rPr>
              <w:t>ocena</w:t>
            </w:r>
          </w:p>
        </w:tc>
      </w:tr>
      <w:tr w:rsidR="00A510C2" w:rsidRPr="00F116FC" w:rsidTr="002C3E16">
        <w:trPr>
          <w:trHeight w:val="284"/>
        </w:trPr>
        <w:tc>
          <w:tcPr>
            <w:tcW w:w="708" w:type="dxa"/>
            <w:tcBorders>
              <w:top w:val="single" w:sz="4" w:space="0" w:color="000000"/>
              <w:left w:val="single" w:sz="4" w:space="0" w:color="000000"/>
              <w:bottom w:val="single" w:sz="4" w:space="0" w:color="000000"/>
            </w:tcBorders>
          </w:tcPr>
          <w:p w:rsidR="00A510C2" w:rsidRPr="00F116FC" w:rsidRDefault="00A510C2" w:rsidP="00245D38">
            <w:pPr>
              <w:keepNext/>
              <w:suppressAutoHyphens w:val="0"/>
              <w:snapToGrid w:val="0"/>
              <w:rPr>
                <w:rFonts w:ascii="Arial" w:hAnsi="Arial" w:cs="Arial"/>
                <w:b/>
                <w:bCs/>
                <w:sz w:val="20"/>
                <w:szCs w:val="20"/>
                <w:lang w:eastAsia="pl-PL"/>
              </w:rPr>
            </w:pPr>
            <w:r w:rsidRPr="00F116FC">
              <w:rPr>
                <w:rFonts w:ascii="Arial" w:hAnsi="Arial" w:cs="Arial"/>
                <w:b/>
                <w:bCs/>
                <w:sz w:val="20"/>
                <w:szCs w:val="20"/>
                <w:lang w:eastAsia="pl-PL"/>
              </w:rPr>
              <w:t>1.</w:t>
            </w:r>
          </w:p>
        </w:tc>
        <w:tc>
          <w:tcPr>
            <w:tcW w:w="2977" w:type="dxa"/>
            <w:tcBorders>
              <w:top w:val="single" w:sz="4" w:space="0" w:color="000000"/>
              <w:left w:val="single" w:sz="4" w:space="0" w:color="000000"/>
              <w:bottom w:val="single" w:sz="4" w:space="0" w:color="000000"/>
            </w:tcBorders>
          </w:tcPr>
          <w:p w:rsidR="00A510C2" w:rsidRPr="00A510C2" w:rsidRDefault="00A510C2" w:rsidP="000B71C7">
            <w:pPr>
              <w:rPr>
                <w:rFonts w:ascii="Arial" w:hAnsi="Arial" w:cs="Arial"/>
                <w:sz w:val="20"/>
                <w:szCs w:val="20"/>
              </w:rPr>
            </w:pPr>
            <w:r w:rsidRPr="00A510C2">
              <w:rPr>
                <w:rFonts w:ascii="Arial" w:hAnsi="Arial" w:cs="Arial"/>
                <w:sz w:val="20"/>
                <w:szCs w:val="20"/>
              </w:rPr>
              <w:t xml:space="preserve">Projekt jest zgodny z celami PO IR i opisem działania </w:t>
            </w:r>
            <w:r w:rsidRPr="00A510C2">
              <w:rPr>
                <w:rFonts w:ascii="Arial" w:hAnsi="Arial" w:cs="Arial"/>
                <w:sz w:val="20"/>
                <w:szCs w:val="20"/>
              </w:rPr>
              <w:br/>
              <w:t>w dokumentacji programowej (PO IR oraz Szczegółowym Opisie Osi Priorytetowych PO IR), a cel projektu jest uzasadniany i racjonalny</w:t>
            </w:r>
          </w:p>
        </w:tc>
        <w:tc>
          <w:tcPr>
            <w:tcW w:w="8931" w:type="dxa"/>
            <w:tcBorders>
              <w:top w:val="single" w:sz="4" w:space="0" w:color="000000"/>
              <w:left w:val="single" w:sz="4" w:space="0" w:color="000000"/>
              <w:bottom w:val="single" w:sz="4" w:space="0" w:color="000000"/>
              <w:right w:val="single" w:sz="4" w:space="0" w:color="000000"/>
            </w:tcBorders>
          </w:tcPr>
          <w:p w:rsidR="00A510C2" w:rsidRPr="00A510C2" w:rsidRDefault="00A510C2" w:rsidP="00A510C2">
            <w:pPr>
              <w:jc w:val="both"/>
              <w:rPr>
                <w:rFonts w:ascii="Arial" w:hAnsi="Arial" w:cs="Arial"/>
                <w:i/>
                <w:sz w:val="20"/>
                <w:szCs w:val="20"/>
              </w:rPr>
            </w:pPr>
            <w:r w:rsidRPr="00A510C2">
              <w:rPr>
                <w:rFonts w:ascii="Arial" w:hAnsi="Arial" w:cs="Arial"/>
                <w:bCs/>
                <w:sz w:val="20"/>
                <w:szCs w:val="20"/>
              </w:rPr>
              <w:t>Kryterium pozwoli na weryfikację, czy proponowany projekt jest zgodny z celami POIR oraz zakresem wsparcia objętym finansowaniem ze środków przeznaczonych na II oś POIR.</w:t>
            </w:r>
            <w:r w:rsidRPr="00A510C2">
              <w:rPr>
                <w:rFonts w:ascii="Arial" w:hAnsi="Arial" w:cs="Arial"/>
                <w:sz w:val="20"/>
                <w:szCs w:val="20"/>
              </w:rPr>
              <w:t xml:space="preserve"> Weryfikacji podlegać będzie także, czy projekt podejmuje zadania polegające na projektowaniu i testowaniu nowych narzędzi wsparcia innowacyjności, a także zwiększeniu potencjału uczestników Narodowego Systemu Innowacji poprzez animowanie współpracy między nimi. </w:t>
            </w:r>
          </w:p>
          <w:p w:rsidR="00A510C2" w:rsidRPr="00A510C2" w:rsidRDefault="00A510C2" w:rsidP="00A510C2">
            <w:pPr>
              <w:jc w:val="both"/>
              <w:rPr>
                <w:rFonts w:ascii="Arial" w:hAnsi="Arial" w:cs="Arial"/>
                <w:i/>
                <w:sz w:val="20"/>
                <w:szCs w:val="20"/>
                <w:lang w:eastAsia="pl-PL"/>
              </w:rPr>
            </w:pPr>
          </w:p>
        </w:tc>
        <w:tc>
          <w:tcPr>
            <w:tcW w:w="1559" w:type="dxa"/>
            <w:tcBorders>
              <w:top w:val="single" w:sz="4" w:space="0" w:color="000000"/>
              <w:left w:val="single" w:sz="4" w:space="0" w:color="000000"/>
              <w:bottom w:val="single" w:sz="4" w:space="0" w:color="000000"/>
              <w:right w:val="single" w:sz="4" w:space="0" w:color="000000"/>
            </w:tcBorders>
          </w:tcPr>
          <w:p w:rsidR="00A510C2" w:rsidRPr="00635140" w:rsidRDefault="00A510C2" w:rsidP="00245D38">
            <w:pPr>
              <w:keepNext/>
              <w:suppressAutoHyphens w:val="0"/>
              <w:snapToGrid w:val="0"/>
              <w:jc w:val="center"/>
              <w:rPr>
                <w:rFonts w:ascii="Arial" w:hAnsi="Arial" w:cs="Arial"/>
                <w:b/>
                <w:bCs/>
                <w:sz w:val="20"/>
                <w:szCs w:val="20"/>
                <w:lang w:eastAsia="pl-PL"/>
              </w:rPr>
            </w:pPr>
            <w:r w:rsidRPr="00F03A11">
              <w:rPr>
                <w:rFonts w:ascii="Arial" w:hAnsi="Arial" w:cs="Arial"/>
                <w:sz w:val="20"/>
                <w:szCs w:val="20"/>
              </w:rPr>
              <w:t>TAK/NIE</w:t>
            </w:r>
          </w:p>
        </w:tc>
      </w:tr>
      <w:tr w:rsidR="00A510C2" w:rsidRPr="00F116FC" w:rsidTr="002C3E16">
        <w:trPr>
          <w:trHeight w:val="284"/>
        </w:trPr>
        <w:tc>
          <w:tcPr>
            <w:tcW w:w="708" w:type="dxa"/>
            <w:tcBorders>
              <w:top w:val="single" w:sz="4" w:space="0" w:color="000000"/>
              <w:left w:val="single" w:sz="4" w:space="0" w:color="000000"/>
              <w:bottom w:val="single" w:sz="4" w:space="0" w:color="000000"/>
            </w:tcBorders>
          </w:tcPr>
          <w:p w:rsidR="00A510C2" w:rsidRPr="00F116FC" w:rsidRDefault="00A510C2" w:rsidP="00245D38">
            <w:pPr>
              <w:keepNext/>
              <w:suppressAutoHyphens w:val="0"/>
              <w:snapToGrid w:val="0"/>
              <w:ind w:hanging="23"/>
              <w:rPr>
                <w:rFonts w:ascii="Arial" w:hAnsi="Arial" w:cs="Arial"/>
                <w:b/>
                <w:color w:val="000000"/>
                <w:sz w:val="20"/>
                <w:szCs w:val="20"/>
                <w:lang w:eastAsia="pl-PL"/>
              </w:rPr>
            </w:pPr>
            <w:r w:rsidRPr="00F116FC">
              <w:rPr>
                <w:rFonts w:ascii="Arial" w:hAnsi="Arial" w:cs="Arial"/>
                <w:b/>
                <w:color w:val="000000"/>
                <w:sz w:val="20"/>
                <w:szCs w:val="20"/>
                <w:lang w:eastAsia="pl-PL"/>
              </w:rPr>
              <w:t>2.</w:t>
            </w:r>
          </w:p>
        </w:tc>
        <w:tc>
          <w:tcPr>
            <w:tcW w:w="2977" w:type="dxa"/>
            <w:tcBorders>
              <w:top w:val="single" w:sz="4" w:space="0" w:color="000000"/>
              <w:left w:val="single" w:sz="4" w:space="0" w:color="000000"/>
              <w:bottom w:val="single" w:sz="4" w:space="0" w:color="000000"/>
            </w:tcBorders>
          </w:tcPr>
          <w:p w:rsidR="00A510C2" w:rsidRPr="00A510C2" w:rsidRDefault="00A510C2" w:rsidP="00A510C2">
            <w:pPr>
              <w:keepNext/>
              <w:snapToGrid w:val="0"/>
              <w:rPr>
                <w:rFonts w:ascii="Arial" w:hAnsi="Arial" w:cs="Arial"/>
                <w:sz w:val="20"/>
                <w:szCs w:val="20"/>
              </w:rPr>
            </w:pPr>
            <w:r w:rsidRPr="00A510C2">
              <w:rPr>
                <w:rFonts w:ascii="Arial" w:hAnsi="Arial" w:cs="Arial"/>
                <w:sz w:val="20"/>
                <w:szCs w:val="20"/>
              </w:rPr>
              <w:t>Projekt wpisuje się w Krajową Inteligentną Specjalizację</w:t>
            </w:r>
          </w:p>
          <w:p w:rsidR="00A510C2" w:rsidRPr="00A510C2" w:rsidRDefault="00A510C2" w:rsidP="00A510C2">
            <w:pPr>
              <w:keepNext/>
              <w:suppressAutoHyphens w:val="0"/>
              <w:snapToGrid w:val="0"/>
              <w:rPr>
                <w:rFonts w:ascii="Arial" w:hAnsi="Arial" w:cs="Arial"/>
                <w:sz w:val="20"/>
                <w:szCs w:val="20"/>
                <w:lang w:eastAsia="pl-PL"/>
              </w:rPr>
            </w:pPr>
          </w:p>
        </w:tc>
        <w:tc>
          <w:tcPr>
            <w:tcW w:w="8931" w:type="dxa"/>
            <w:tcBorders>
              <w:top w:val="single" w:sz="4" w:space="0" w:color="000000"/>
              <w:left w:val="single" w:sz="4" w:space="0" w:color="000000"/>
              <w:bottom w:val="single" w:sz="4" w:space="0" w:color="000000"/>
              <w:right w:val="single" w:sz="4" w:space="0" w:color="000000"/>
            </w:tcBorders>
          </w:tcPr>
          <w:p w:rsidR="00A510C2" w:rsidRPr="00A510C2" w:rsidRDefault="00A510C2" w:rsidP="00A510C2">
            <w:pPr>
              <w:jc w:val="both"/>
              <w:rPr>
                <w:rFonts w:ascii="Arial" w:hAnsi="Arial" w:cs="Arial"/>
                <w:sz w:val="20"/>
                <w:szCs w:val="20"/>
              </w:rPr>
            </w:pPr>
            <w:r w:rsidRPr="00A510C2">
              <w:rPr>
                <w:rFonts w:ascii="Arial" w:hAnsi="Arial" w:cs="Arial"/>
                <w:sz w:val="20"/>
                <w:szCs w:val="20"/>
              </w:rPr>
              <w:t xml:space="preserve">Weryfikacji podlega, czy  podejmowane w ramach projektu działania polegające na  współpracy i </w:t>
            </w:r>
            <w:r w:rsidRPr="00A510C2">
              <w:rPr>
                <w:rFonts w:ascii="Arial" w:hAnsi="Arial" w:cs="Arial"/>
                <w:color w:val="000000"/>
                <w:sz w:val="20"/>
                <w:szCs w:val="20"/>
              </w:rPr>
              <w:t xml:space="preserve">konsultacji z partnerami: instytucjami, firmami, osobami zaangażowanymi w procesy B+R+I, zostały zaplanowane tak, że  wpisują się w paradygmat inteligentnej specjalizacji, zgodnie </w:t>
            </w:r>
            <w:r w:rsidRPr="00A510C2">
              <w:rPr>
                <w:rFonts w:ascii="Arial" w:hAnsi="Arial" w:cs="Arial"/>
                <w:color w:val="000000"/>
                <w:sz w:val="20"/>
                <w:szCs w:val="20"/>
              </w:rPr>
              <w:br/>
              <w:t xml:space="preserve">z </w:t>
            </w:r>
            <w:r w:rsidRPr="00A510C2">
              <w:rPr>
                <w:rFonts w:ascii="Arial" w:hAnsi="Arial" w:cs="Arial"/>
                <w:sz w:val="20"/>
                <w:szCs w:val="20"/>
              </w:rPr>
              <w:t xml:space="preserve"> dokumentem strategicznym pn. „Krajowa Inteligentna Specjalizacja” (dalej „KIS”), stanowiącym załącznik do Programu Rozwoju Przedsiębiorstw przyjętego przez Radę Ministrów w dniu </w:t>
            </w:r>
            <w:r w:rsidRPr="00A510C2">
              <w:rPr>
                <w:rFonts w:ascii="Arial" w:hAnsi="Arial" w:cs="Arial"/>
                <w:sz w:val="20"/>
                <w:szCs w:val="20"/>
              </w:rPr>
              <w:br/>
              <w:t xml:space="preserve">8 kwietnia 2014 r. </w:t>
            </w:r>
          </w:p>
          <w:p w:rsidR="00A510C2" w:rsidRPr="00A510C2" w:rsidRDefault="00A510C2" w:rsidP="00A510C2">
            <w:pPr>
              <w:jc w:val="both"/>
              <w:rPr>
                <w:rFonts w:ascii="Arial" w:hAnsi="Arial" w:cs="Arial"/>
                <w:sz w:val="20"/>
                <w:szCs w:val="20"/>
              </w:rPr>
            </w:pPr>
            <w:r w:rsidRPr="00A510C2">
              <w:rPr>
                <w:rFonts w:ascii="Arial" w:hAnsi="Arial" w:cs="Arial"/>
                <w:sz w:val="20"/>
                <w:szCs w:val="20"/>
              </w:rPr>
              <w:t>Jednocześnie beneficjent zapewni, że projekty wybierane do wsparcia będą wpisywały się w obszary zdefiniowane w Krajowej Inteligentnej Specjalizacji. Na zasadzie wyjątku i po akceptacji gremium odpowiedzialnego za nadzór nad realizacją projektu, możliwa będzie realizacja konkursów wychodzących poza obszary KIS pod warunkiem ścisłego monitorowania alokacji na nie przeznaczonej.</w:t>
            </w:r>
          </w:p>
          <w:p w:rsidR="00A510C2" w:rsidRPr="00A510C2" w:rsidRDefault="00A510C2" w:rsidP="00A510C2">
            <w:pPr>
              <w:ind w:left="1" w:hanging="1"/>
              <w:jc w:val="both"/>
              <w:rPr>
                <w:rFonts w:ascii="Arial" w:hAnsi="Arial" w:cs="Arial"/>
                <w:sz w:val="20"/>
                <w:szCs w:val="20"/>
                <w:highlight w:val="yellow"/>
                <w:lang w:eastAsia="pl-PL"/>
              </w:rPr>
            </w:pPr>
            <w:r w:rsidRPr="00A510C2">
              <w:rPr>
                <w:rFonts w:ascii="Arial" w:hAnsi="Arial" w:cs="Arial"/>
                <w:sz w:val="20"/>
                <w:szCs w:val="20"/>
              </w:rPr>
              <w:t xml:space="preserve">KIS jest dokumentem otwartym, który będzie podlegał ciągłej weryfikacji i aktualizacji w oparciu o system monitorowania oraz zachodzące zmiany </w:t>
            </w:r>
            <w:proofErr w:type="spellStart"/>
            <w:r w:rsidRPr="00A510C2">
              <w:rPr>
                <w:rFonts w:ascii="Arial" w:hAnsi="Arial" w:cs="Arial"/>
                <w:sz w:val="20"/>
                <w:szCs w:val="20"/>
              </w:rPr>
              <w:t>społeczno</w:t>
            </w:r>
            <w:proofErr w:type="spellEnd"/>
            <w:r w:rsidRPr="00A510C2">
              <w:rPr>
                <w:rFonts w:ascii="Arial" w:hAnsi="Arial" w:cs="Arial"/>
                <w:sz w:val="20"/>
                <w:szCs w:val="20"/>
              </w:rPr>
              <w:t xml:space="preserve"> – gospodarcze. W związku z tym wniosek o dofinansowanie będzie podlegał ocenie pod kątem zgodności z KIS z aktualnym stanem dokumentu  na dzień złożenia I wersji wniosku o dofinansowanie do IZ.</w:t>
            </w:r>
          </w:p>
        </w:tc>
        <w:tc>
          <w:tcPr>
            <w:tcW w:w="1559" w:type="dxa"/>
            <w:tcBorders>
              <w:top w:val="single" w:sz="4" w:space="0" w:color="000000"/>
              <w:left w:val="single" w:sz="4" w:space="0" w:color="000000"/>
              <w:bottom w:val="single" w:sz="4" w:space="0" w:color="000000"/>
              <w:right w:val="single" w:sz="4" w:space="0" w:color="000000"/>
            </w:tcBorders>
          </w:tcPr>
          <w:p w:rsidR="00A510C2" w:rsidRPr="00635140" w:rsidRDefault="00A510C2" w:rsidP="00245D38">
            <w:pPr>
              <w:keepNext/>
              <w:suppressAutoHyphens w:val="0"/>
              <w:snapToGrid w:val="0"/>
              <w:jc w:val="center"/>
              <w:rPr>
                <w:rFonts w:ascii="Arial" w:hAnsi="Arial" w:cs="Arial"/>
                <w:bCs/>
                <w:sz w:val="20"/>
                <w:szCs w:val="20"/>
                <w:lang w:eastAsia="pl-PL"/>
              </w:rPr>
            </w:pPr>
            <w:r w:rsidRPr="00F03A11">
              <w:rPr>
                <w:rFonts w:ascii="Arial" w:hAnsi="Arial" w:cs="Arial"/>
                <w:sz w:val="20"/>
                <w:szCs w:val="20"/>
              </w:rPr>
              <w:t>TAK/NIE</w:t>
            </w:r>
          </w:p>
        </w:tc>
      </w:tr>
      <w:tr w:rsidR="00A510C2" w:rsidRPr="00F116FC" w:rsidTr="002C3E16">
        <w:trPr>
          <w:trHeight w:val="284"/>
        </w:trPr>
        <w:tc>
          <w:tcPr>
            <w:tcW w:w="708" w:type="dxa"/>
            <w:tcBorders>
              <w:top w:val="single" w:sz="4" w:space="0" w:color="000000"/>
              <w:left w:val="single" w:sz="4" w:space="0" w:color="000000"/>
              <w:bottom w:val="single" w:sz="4" w:space="0" w:color="000000"/>
            </w:tcBorders>
          </w:tcPr>
          <w:p w:rsidR="00A510C2" w:rsidRPr="00F116FC" w:rsidRDefault="00A510C2" w:rsidP="00245D38">
            <w:pPr>
              <w:keepNext/>
              <w:suppressAutoHyphens w:val="0"/>
              <w:snapToGrid w:val="0"/>
              <w:ind w:hanging="23"/>
              <w:rPr>
                <w:rFonts w:ascii="Arial" w:hAnsi="Arial" w:cs="Arial"/>
                <w:b/>
                <w:color w:val="000000"/>
                <w:sz w:val="20"/>
                <w:szCs w:val="20"/>
                <w:lang w:eastAsia="pl-PL"/>
              </w:rPr>
            </w:pPr>
            <w:r w:rsidRPr="00F116FC">
              <w:rPr>
                <w:rFonts w:ascii="Arial" w:hAnsi="Arial" w:cs="Arial"/>
                <w:b/>
                <w:color w:val="000000"/>
                <w:sz w:val="20"/>
                <w:szCs w:val="20"/>
                <w:lang w:eastAsia="pl-PL"/>
              </w:rPr>
              <w:t>3.</w:t>
            </w:r>
          </w:p>
        </w:tc>
        <w:tc>
          <w:tcPr>
            <w:tcW w:w="2977" w:type="dxa"/>
            <w:tcBorders>
              <w:top w:val="single" w:sz="4" w:space="0" w:color="000000"/>
              <w:left w:val="single" w:sz="4" w:space="0" w:color="000000"/>
              <w:bottom w:val="single" w:sz="4" w:space="0" w:color="000000"/>
            </w:tcBorders>
          </w:tcPr>
          <w:p w:rsidR="00A510C2" w:rsidRPr="00A510C2" w:rsidRDefault="00A510C2" w:rsidP="000B71C7">
            <w:pPr>
              <w:rPr>
                <w:rFonts w:ascii="Arial" w:hAnsi="Arial" w:cs="Arial"/>
                <w:sz w:val="20"/>
                <w:szCs w:val="20"/>
              </w:rPr>
            </w:pPr>
            <w:r w:rsidRPr="00A510C2">
              <w:rPr>
                <w:rFonts w:ascii="Arial" w:hAnsi="Arial" w:cs="Arial"/>
                <w:sz w:val="20"/>
                <w:szCs w:val="20"/>
              </w:rPr>
              <w:t>Projekt odpowiada na zidentyfikowane potrzeby/problemy grup docelowych</w:t>
            </w:r>
          </w:p>
        </w:tc>
        <w:tc>
          <w:tcPr>
            <w:tcW w:w="8931" w:type="dxa"/>
            <w:tcBorders>
              <w:top w:val="single" w:sz="4" w:space="0" w:color="000000"/>
              <w:left w:val="single" w:sz="4" w:space="0" w:color="000000"/>
              <w:bottom w:val="single" w:sz="4" w:space="0" w:color="000000"/>
              <w:right w:val="single" w:sz="4" w:space="0" w:color="000000"/>
            </w:tcBorders>
          </w:tcPr>
          <w:p w:rsidR="00A510C2" w:rsidRPr="00A510C2" w:rsidRDefault="00A510C2" w:rsidP="00A510C2">
            <w:pPr>
              <w:keepNext/>
              <w:tabs>
                <w:tab w:val="left" w:pos="0"/>
              </w:tabs>
              <w:snapToGrid w:val="0"/>
              <w:jc w:val="both"/>
              <w:rPr>
                <w:rFonts w:ascii="Arial" w:hAnsi="Arial" w:cs="Arial"/>
                <w:sz w:val="20"/>
                <w:szCs w:val="20"/>
                <w:lang w:eastAsia="pl-PL"/>
              </w:rPr>
            </w:pPr>
            <w:r w:rsidRPr="00A510C2">
              <w:rPr>
                <w:rFonts w:ascii="Arial" w:hAnsi="Arial" w:cs="Arial"/>
                <w:sz w:val="20"/>
                <w:szCs w:val="20"/>
              </w:rPr>
              <w:t>W ramach projektu zidentyfikowane zostały obszary problemowe oraz związane z nimi potrzeby grup docelowych. Wskazano, w jaki sposób jego rezultaty przyczynią się do rozwiązywania wykazanych problemów.</w:t>
            </w:r>
          </w:p>
        </w:tc>
        <w:tc>
          <w:tcPr>
            <w:tcW w:w="1559" w:type="dxa"/>
            <w:tcBorders>
              <w:top w:val="single" w:sz="4" w:space="0" w:color="000000"/>
              <w:left w:val="single" w:sz="4" w:space="0" w:color="000000"/>
              <w:bottom w:val="single" w:sz="4" w:space="0" w:color="000000"/>
              <w:right w:val="single" w:sz="4" w:space="0" w:color="000000"/>
            </w:tcBorders>
          </w:tcPr>
          <w:p w:rsidR="00A510C2" w:rsidRPr="00635140" w:rsidRDefault="00A510C2" w:rsidP="00245D38">
            <w:pPr>
              <w:keepNext/>
              <w:suppressAutoHyphens w:val="0"/>
              <w:snapToGrid w:val="0"/>
              <w:jc w:val="center"/>
              <w:rPr>
                <w:rFonts w:ascii="Arial" w:hAnsi="Arial" w:cs="Arial"/>
                <w:bCs/>
                <w:sz w:val="20"/>
                <w:szCs w:val="20"/>
                <w:lang w:eastAsia="pl-PL"/>
              </w:rPr>
            </w:pPr>
            <w:r w:rsidRPr="00F03A11">
              <w:rPr>
                <w:rFonts w:ascii="Arial" w:hAnsi="Arial" w:cs="Arial"/>
                <w:sz w:val="20"/>
                <w:szCs w:val="20"/>
              </w:rPr>
              <w:t>TAK/NIE</w:t>
            </w:r>
          </w:p>
        </w:tc>
      </w:tr>
      <w:tr w:rsidR="00A510C2" w:rsidRPr="00F116FC" w:rsidTr="002C3E16">
        <w:trPr>
          <w:trHeight w:val="284"/>
        </w:trPr>
        <w:tc>
          <w:tcPr>
            <w:tcW w:w="708" w:type="dxa"/>
            <w:tcBorders>
              <w:top w:val="single" w:sz="4" w:space="0" w:color="000000"/>
              <w:left w:val="single" w:sz="4" w:space="0" w:color="000000"/>
              <w:bottom w:val="single" w:sz="4" w:space="0" w:color="000000"/>
            </w:tcBorders>
          </w:tcPr>
          <w:p w:rsidR="00A510C2" w:rsidRPr="00F116FC" w:rsidRDefault="00A510C2" w:rsidP="00245D38">
            <w:pPr>
              <w:keepNext/>
              <w:suppressAutoHyphens w:val="0"/>
              <w:snapToGrid w:val="0"/>
              <w:ind w:hanging="23"/>
              <w:rPr>
                <w:rFonts w:ascii="Arial" w:hAnsi="Arial" w:cs="Arial"/>
                <w:b/>
                <w:color w:val="000000"/>
                <w:sz w:val="20"/>
                <w:szCs w:val="20"/>
                <w:lang w:eastAsia="pl-PL"/>
              </w:rPr>
            </w:pPr>
            <w:r w:rsidRPr="00F116FC">
              <w:rPr>
                <w:rFonts w:ascii="Arial" w:hAnsi="Arial" w:cs="Arial"/>
                <w:b/>
                <w:color w:val="000000"/>
                <w:sz w:val="20"/>
                <w:szCs w:val="20"/>
                <w:lang w:eastAsia="pl-PL"/>
              </w:rPr>
              <w:t>4.</w:t>
            </w:r>
          </w:p>
        </w:tc>
        <w:tc>
          <w:tcPr>
            <w:tcW w:w="2977" w:type="dxa"/>
            <w:tcBorders>
              <w:top w:val="single" w:sz="4" w:space="0" w:color="000000"/>
              <w:left w:val="single" w:sz="4" w:space="0" w:color="000000"/>
              <w:bottom w:val="single" w:sz="4" w:space="0" w:color="000000"/>
            </w:tcBorders>
          </w:tcPr>
          <w:p w:rsidR="00A510C2" w:rsidRPr="00A510C2" w:rsidRDefault="00A510C2" w:rsidP="00A510C2">
            <w:pPr>
              <w:rPr>
                <w:rFonts w:ascii="Arial" w:hAnsi="Arial" w:cs="Arial"/>
                <w:sz w:val="20"/>
                <w:szCs w:val="20"/>
              </w:rPr>
            </w:pPr>
            <w:r w:rsidRPr="00A510C2">
              <w:rPr>
                <w:rFonts w:ascii="Arial" w:hAnsi="Arial" w:cs="Arial"/>
                <w:sz w:val="20"/>
                <w:szCs w:val="20"/>
              </w:rPr>
              <w:t>Wskaźniki produktu i rezultatu bezpośredniego są:</w:t>
            </w:r>
          </w:p>
          <w:p w:rsidR="00A510C2" w:rsidRPr="00A510C2" w:rsidRDefault="00A510C2" w:rsidP="00C810E8">
            <w:pPr>
              <w:pStyle w:val="Akapitzlist"/>
              <w:numPr>
                <w:ilvl w:val="0"/>
                <w:numId w:val="73"/>
              </w:numPr>
              <w:ind w:left="285" w:hanging="285"/>
              <w:rPr>
                <w:rFonts w:ascii="Arial" w:hAnsi="Arial" w:cs="Arial"/>
                <w:sz w:val="20"/>
                <w:szCs w:val="20"/>
              </w:rPr>
            </w:pPr>
            <w:r w:rsidRPr="00A510C2">
              <w:rPr>
                <w:rFonts w:ascii="Arial" w:hAnsi="Arial" w:cs="Arial"/>
                <w:sz w:val="20"/>
                <w:szCs w:val="20"/>
              </w:rPr>
              <w:t>obiektywnie weryfikowalne,</w:t>
            </w:r>
          </w:p>
          <w:p w:rsidR="00A510C2" w:rsidRPr="00A510C2" w:rsidRDefault="00A510C2" w:rsidP="00C810E8">
            <w:pPr>
              <w:pStyle w:val="Akapitzlist"/>
              <w:numPr>
                <w:ilvl w:val="0"/>
                <w:numId w:val="73"/>
              </w:numPr>
              <w:ind w:left="285" w:hanging="285"/>
              <w:rPr>
                <w:rFonts w:ascii="Arial" w:hAnsi="Arial" w:cs="Arial"/>
                <w:sz w:val="20"/>
                <w:szCs w:val="20"/>
              </w:rPr>
            </w:pPr>
            <w:r w:rsidRPr="00A510C2">
              <w:rPr>
                <w:rFonts w:ascii="Arial" w:hAnsi="Arial" w:cs="Arial"/>
                <w:sz w:val="20"/>
                <w:szCs w:val="20"/>
              </w:rPr>
              <w:t>odzwierciedlają założone cele projektu,</w:t>
            </w:r>
          </w:p>
          <w:p w:rsidR="00A510C2" w:rsidRPr="00A510C2" w:rsidRDefault="00A510C2" w:rsidP="00C810E8">
            <w:pPr>
              <w:pStyle w:val="Akapitzlist"/>
              <w:keepNext/>
              <w:numPr>
                <w:ilvl w:val="0"/>
                <w:numId w:val="73"/>
              </w:numPr>
              <w:suppressAutoHyphens w:val="0"/>
              <w:snapToGrid w:val="0"/>
              <w:ind w:left="285" w:hanging="285"/>
              <w:rPr>
                <w:rFonts w:ascii="Arial" w:hAnsi="Arial" w:cs="Arial"/>
                <w:sz w:val="20"/>
                <w:szCs w:val="20"/>
              </w:rPr>
            </w:pPr>
            <w:r w:rsidRPr="00A510C2">
              <w:rPr>
                <w:rFonts w:ascii="Arial" w:hAnsi="Arial" w:cs="Arial"/>
                <w:sz w:val="20"/>
                <w:szCs w:val="20"/>
              </w:rPr>
              <w:t>adekwatne dla danego rodzaju projektu</w:t>
            </w:r>
          </w:p>
        </w:tc>
        <w:tc>
          <w:tcPr>
            <w:tcW w:w="8931" w:type="dxa"/>
            <w:tcBorders>
              <w:top w:val="single" w:sz="4" w:space="0" w:color="000000"/>
              <w:left w:val="single" w:sz="4" w:space="0" w:color="000000"/>
              <w:bottom w:val="single" w:sz="4" w:space="0" w:color="000000"/>
              <w:right w:val="single" w:sz="4" w:space="0" w:color="000000"/>
            </w:tcBorders>
          </w:tcPr>
          <w:p w:rsidR="00A510C2" w:rsidRPr="00A510C2" w:rsidRDefault="00A510C2" w:rsidP="00A510C2">
            <w:pPr>
              <w:jc w:val="both"/>
              <w:rPr>
                <w:rFonts w:ascii="Arial" w:hAnsi="Arial" w:cs="Arial"/>
                <w:sz w:val="20"/>
                <w:szCs w:val="20"/>
              </w:rPr>
            </w:pPr>
            <w:r w:rsidRPr="00A510C2">
              <w:rPr>
                <w:rFonts w:ascii="Arial" w:hAnsi="Arial" w:cs="Arial"/>
                <w:sz w:val="20"/>
                <w:szCs w:val="20"/>
              </w:rPr>
              <w:t>W ocenie kryterium dokonuje się analizy spójności między celami projektu opisanymi we wniosku o dofinansowanie a wskaźnikami realizacji celów. Właściwa prezentacja celów projektu pozwoli na łatwą ich identyfikację oraz przełożenie na konkretne wartości. Każda kwantyfikowana wartość celu (wskaźnik) musi mieć swój odpowiednik w postaci wyznaczonego celu, ale nie każdy cel musi być przedstawiony w postaci liczbowej, gdyż niektóre cele mogą być celami jakościowymi, w związku z tym nie da się ich zapisać w postaci wskaźników mierzalnych.</w:t>
            </w:r>
          </w:p>
          <w:p w:rsidR="00A510C2" w:rsidRPr="00A510C2" w:rsidRDefault="00A510C2" w:rsidP="00A510C2">
            <w:pPr>
              <w:jc w:val="both"/>
              <w:rPr>
                <w:rFonts w:ascii="Arial" w:hAnsi="Arial" w:cs="Arial"/>
                <w:sz w:val="20"/>
                <w:szCs w:val="20"/>
              </w:rPr>
            </w:pPr>
            <w:r w:rsidRPr="00A510C2">
              <w:rPr>
                <w:rFonts w:ascii="Arial" w:hAnsi="Arial" w:cs="Arial"/>
                <w:sz w:val="20"/>
                <w:szCs w:val="20"/>
              </w:rPr>
              <w:t xml:space="preserve">Przez produkt należy rozumieć osiągnięcie bezpośredniego efektu realizacji projektu (rzeczy materialne lub usługi), mierzonego konkretnymi wielkościami. </w:t>
            </w:r>
          </w:p>
          <w:p w:rsidR="00A510C2" w:rsidRPr="00A510C2" w:rsidRDefault="00A510C2" w:rsidP="00A510C2">
            <w:pPr>
              <w:jc w:val="both"/>
              <w:rPr>
                <w:rFonts w:ascii="Arial" w:hAnsi="Arial" w:cs="Arial"/>
                <w:sz w:val="20"/>
                <w:szCs w:val="20"/>
              </w:rPr>
            </w:pPr>
            <w:r w:rsidRPr="00A510C2">
              <w:rPr>
                <w:rFonts w:ascii="Arial" w:hAnsi="Arial" w:cs="Arial"/>
                <w:sz w:val="20"/>
                <w:szCs w:val="20"/>
              </w:rPr>
              <w:t xml:space="preserve">Rezultat należy rozumieć jako bezpośrednie oraz natychmiastowe (mierzone po zakończeniu realizacji projektu lub jego części) efekty wynikające z dostarczenia produktu. Rezultat informuje o zmianach, jakie nastąpiły bezpośrednio po zakończeniu projektu. </w:t>
            </w:r>
          </w:p>
          <w:p w:rsidR="00A510C2" w:rsidRPr="00A510C2" w:rsidRDefault="00A510C2" w:rsidP="00A510C2">
            <w:pPr>
              <w:jc w:val="both"/>
              <w:rPr>
                <w:rFonts w:ascii="Arial" w:hAnsi="Arial" w:cs="Arial"/>
                <w:sz w:val="20"/>
                <w:szCs w:val="20"/>
              </w:rPr>
            </w:pPr>
            <w:r w:rsidRPr="00A510C2">
              <w:rPr>
                <w:rFonts w:ascii="Arial" w:hAnsi="Arial" w:cs="Arial"/>
                <w:sz w:val="20"/>
                <w:szCs w:val="20"/>
              </w:rPr>
              <w:t>Wskaźniki produktu, które są związane wyłącznie z okresem wdrażania projektu, mogą być podawane wyłącznie za okres, w których projekt jest realizowany – muszą być zatem zgodne z terminami podanymi w harmonogramie realizacji projektu.</w:t>
            </w:r>
          </w:p>
          <w:p w:rsidR="00A510C2" w:rsidRPr="00A510C2" w:rsidRDefault="00A510C2" w:rsidP="00A510C2">
            <w:pPr>
              <w:jc w:val="both"/>
              <w:rPr>
                <w:rFonts w:ascii="Arial" w:hAnsi="Arial" w:cs="Arial"/>
                <w:sz w:val="20"/>
                <w:szCs w:val="20"/>
              </w:rPr>
            </w:pPr>
            <w:r w:rsidRPr="00A510C2">
              <w:rPr>
                <w:rFonts w:ascii="Arial" w:hAnsi="Arial" w:cs="Arial"/>
                <w:sz w:val="20"/>
                <w:szCs w:val="20"/>
              </w:rPr>
              <w:t>Wskaźniki rezultatu bezpośredniego mogą być przedstawiane za okres nie wcześniejszy niż wskaźniki produktu, bowiem zawsze są ich wynikiem.</w:t>
            </w:r>
          </w:p>
          <w:p w:rsidR="00A510C2" w:rsidRPr="00A510C2" w:rsidRDefault="00A510C2" w:rsidP="00A510C2">
            <w:pPr>
              <w:keepNext/>
              <w:tabs>
                <w:tab w:val="left" w:pos="0"/>
              </w:tabs>
              <w:snapToGrid w:val="0"/>
              <w:jc w:val="both"/>
              <w:rPr>
                <w:rFonts w:ascii="Arial" w:hAnsi="Arial" w:cs="Arial"/>
                <w:sz w:val="20"/>
                <w:szCs w:val="20"/>
                <w:lang w:eastAsia="pl-PL"/>
              </w:rPr>
            </w:pPr>
            <w:r w:rsidRPr="00A510C2">
              <w:rPr>
                <w:rFonts w:ascii="Arial" w:hAnsi="Arial" w:cs="Arial"/>
                <w:sz w:val="20"/>
                <w:szCs w:val="20"/>
              </w:rPr>
              <w:t>Ocenie podlegać będzie także wykazanie, w stosunku do podanych wartości bazowych wskaźników, podstawy tych informacji, w postaci dokumentów źródłowych, na których Wnioskodawca oparł wartość bazową dla danego wskaźnika. Weryfikowane będzie również czy dane na podstawie których nastąpiła konstrukcja wskaźników, pozwalają na obiektywne określenie ich poziomu wyjściowego, następnie w trakcie realizacji  projektu oraz ich poziomu docelowego.  Co najmniej jeden wskaźnik produktu lub rezultatu w projekcie musi pochodzić ze Wspólnej Listy Wskaźników Kluczowych - WLWK (stanowiącej załącznik do Wytycznych w zakresie monitorowania postępu rzeczowego realizacji programów operacyjnych na lata 2014-2020). Ponadto w projekcie muszą być wybrane wszystkie wskaźniki produktu i rezultatu, które zostały określone w ramach SZOOP na poziomie danego działania/ poddziałania. Dodatkowo Beneficjent może określić wskaźniki wyłączne dla danego projektu (spoza WLWK oraz SZOOP).</w:t>
            </w:r>
          </w:p>
        </w:tc>
        <w:tc>
          <w:tcPr>
            <w:tcW w:w="1559" w:type="dxa"/>
            <w:tcBorders>
              <w:top w:val="single" w:sz="4" w:space="0" w:color="000000"/>
              <w:left w:val="single" w:sz="4" w:space="0" w:color="000000"/>
              <w:bottom w:val="single" w:sz="4" w:space="0" w:color="000000"/>
              <w:right w:val="single" w:sz="4" w:space="0" w:color="000000"/>
            </w:tcBorders>
          </w:tcPr>
          <w:p w:rsidR="00A510C2" w:rsidRPr="00635140" w:rsidRDefault="00A510C2" w:rsidP="00245D38">
            <w:pPr>
              <w:keepNext/>
              <w:suppressAutoHyphens w:val="0"/>
              <w:snapToGrid w:val="0"/>
              <w:jc w:val="center"/>
              <w:rPr>
                <w:rFonts w:ascii="Arial" w:hAnsi="Arial" w:cs="Arial"/>
                <w:bCs/>
                <w:sz w:val="20"/>
                <w:szCs w:val="20"/>
                <w:lang w:eastAsia="pl-PL"/>
              </w:rPr>
            </w:pPr>
            <w:r w:rsidRPr="00F03A11">
              <w:rPr>
                <w:rFonts w:ascii="Arial" w:hAnsi="Arial" w:cs="Arial"/>
                <w:sz w:val="20"/>
                <w:szCs w:val="20"/>
              </w:rPr>
              <w:t>TAK/NIE</w:t>
            </w:r>
          </w:p>
        </w:tc>
      </w:tr>
      <w:tr w:rsidR="00A510C2" w:rsidRPr="00F116FC" w:rsidTr="002C3E16">
        <w:trPr>
          <w:trHeight w:val="274"/>
        </w:trPr>
        <w:tc>
          <w:tcPr>
            <w:tcW w:w="708" w:type="dxa"/>
            <w:tcBorders>
              <w:top w:val="single" w:sz="4" w:space="0" w:color="000000"/>
              <w:left w:val="single" w:sz="4" w:space="0" w:color="000000"/>
              <w:bottom w:val="single" w:sz="4" w:space="0" w:color="000000"/>
            </w:tcBorders>
          </w:tcPr>
          <w:p w:rsidR="00A510C2" w:rsidRPr="00F116FC" w:rsidRDefault="00A510C2" w:rsidP="00245D38">
            <w:pPr>
              <w:keepNext/>
              <w:suppressAutoHyphens w:val="0"/>
              <w:snapToGrid w:val="0"/>
              <w:ind w:hanging="23"/>
              <w:rPr>
                <w:rFonts w:ascii="Arial" w:hAnsi="Arial" w:cs="Arial"/>
                <w:b/>
                <w:color w:val="000000"/>
                <w:sz w:val="20"/>
                <w:szCs w:val="20"/>
                <w:lang w:eastAsia="pl-PL"/>
              </w:rPr>
            </w:pPr>
            <w:r w:rsidRPr="00F116FC">
              <w:rPr>
                <w:rFonts w:ascii="Arial" w:hAnsi="Arial" w:cs="Arial"/>
                <w:b/>
                <w:color w:val="000000"/>
                <w:sz w:val="20"/>
                <w:szCs w:val="20"/>
                <w:lang w:eastAsia="pl-PL"/>
              </w:rPr>
              <w:t>5.</w:t>
            </w:r>
          </w:p>
        </w:tc>
        <w:tc>
          <w:tcPr>
            <w:tcW w:w="2977" w:type="dxa"/>
            <w:tcBorders>
              <w:top w:val="single" w:sz="4" w:space="0" w:color="000000"/>
              <w:left w:val="single" w:sz="4" w:space="0" w:color="000000"/>
              <w:bottom w:val="single" w:sz="4" w:space="0" w:color="000000"/>
            </w:tcBorders>
          </w:tcPr>
          <w:p w:rsidR="00A510C2" w:rsidRPr="00A510C2" w:rsidRDefault="00A510C2" w:rsidP="00A510C2">
            <w:pPr>
              <w:rPr>
                <w:rFonts w:ascii="Arial" w:hAnsi="Arial" w:cs="Arial"/>
                <w:sz w:val="20"/>
                <w:szCs w:val="20"/>
              </w:rPr>
            </w:pPr>
            <w:r w:rsidRPr="00A510C2">
              <w:rPr>
                <w:rFonts w:ascii="Arial" w:hAnsi="Arial" w:cs="Arial"/>
                <w:sz w:val="20"/>
                <w:szCs w:val="20"/>
              </w:rPr>
              <w:t>Wydatki planowane do poniesienia w projekcie są kwalifikowalne i zasadne w stosunku do zakresu projektu</w:t>
            </w:r>
          </w:p>
        </w:tc>
        <w:tc>
          <w:tcPr>
            <w:tcW w:w="8931" w:type="dxa"/>
            <w:tcBorders>
              <w:top w:val="single" w:sz="4" w:space="0" w:color="000000"/>
              <w:left w:val="single" w:sz="4" w:space="0" w:color="000000"/>
              <w:bottom w:val="single" w:sz="4" w:space="0" w:color="000000"/>
              <w:right w:val="single" w:sz="4" w:space="0" w:color="000000"/>
            </w:tcBorders>
          </w:tcPr>
          <w:p w:rsidR="00A510C2" w:rsidRPr="00A510C2" w:rsidRDefault="00A510C2" w:rsidP="00A510C2">
            <w:pPr>
              <w:rPr>
                <w:rFonts w:ascii="Arial" w:hAnsi="Arial" w:cs="Arial"/>
                <w:sz w:val="20"/>
                <w:szCs w:val="20"/>
              </w:rPr>
            </w:pPr>
            <w:r w:rsidRPr="00A510C2">
              <w:rPr>
                <w:rFonts w:ascii="Arial" w:hAnsi="Arial" w:cs="Arial"/>
                <w:sz w:val="20"/>
                <w:szCs w:val="20"/>
              </w:rPr>
              <w:t xml:space="preserve">W tym kryterium ocenie podlega, czy wszystkie wydatki wskazane jako kwalifikowalne faktycznie stanowią wydatki możliwe do objęcia wsparciem zgodnie z katalogiem wydatków dla działania 2.4.1 zatwierdzonym przez Ministra Infrastruktury i Rozwoju. </w:t>
            </w:r>
          </w:p>
          <w:p w:rsidR="00A510C2" w:rsidRPr="00A510C2" w:rsidRDefault="00A510C2" w:rsidP="00A510C2">
            <w:pPr>
              <w:keepNext/>
              <w:tabs>
                <w:tab w:val="left" w:pos="0"/>
              </w:tabs>
              <w:snapToGrid w:val="0"/>
              <w:jc w:val="both"/>
              <w:rPr>
                <w:rFonts w:ascii="Arial" w:hAnsi="Arial" w:cs="Arial"/>
                <w:sz w:val="20"/>
                <w:szCs w:val="20"/>
              </w:rPr>
            </w:pPr>
            <w:r w:rsidRPr="00A510C2">
              <w:rPr>
                <w:rFonts w:ascii="Arial" w:hAnsi="Arial" w:cs="Arial"/>
                <w:sz w:val="20"/>
                <w:szCs w:val="20"/>
              </w:rPr>
              <w:t>Na podstawie analizy powiązania wskazanych wydatków z charakterystyką projektu, ocenie zostanie poddane także, czy wskazane wydatki są uzasadnione z punktu widzenia określonych dla projektu celów i niezbędne do jego realizacji.</w:t>
            </w:r>
          </w:p>
        </w:tc>
        <w:tc>
          <w:tcPr>
            <w:tcW w:w="1559" w:type="dxa"/>
            <w:tcBorders>
              <w:top w:val="single" w:sz="4" w:space="0" w:color="000000"/>
              <w:left w:val="single" w:sz="4" w:space="0" w:color="000000"/>
              <w:bottom w:val="single" w:sz="4" w:space="0" w:color="000000"/>
              <w:right w:val="single" w:sz="4" w:space="0" w:color="000000"/>
            </w:tcBorders>
          </w:tcPr>
          <w:p w:rsidR="00A510C2" w:rsidRPr="00635140" w:rsidRDefault="00A510C2" w:rsidP="00245D38">
            <w:pPr>
              <w:keepNext/>
              <w:suppressAutoHyphens w:val="0"/>
              <w:snapToGrid w:val="0"/>
              <w:jc w:val="center"/>
              <w:rPr>
                <w:rFonts w:ascii="Arial" w:hAnsi="Arial" w:cs="Arial"/>
                <w:bCs/>
                <w:sz w:val="20"/>
                <w:szCs w:val="20"/>
                <w:lang w:eastAsia="pl-PL"/>
              </w:rPr>
            </w:pPr>
            <w:r w:rsidRPr="00F03A11">
              <w:rPr>
                <w:rFonts w:ascii="Arial" w:hAnsi="Arial" w:cs="Arial"/>
                <w:sz w:val="20"/>
                <w:szCs w:val="20"/>
              </w:rPr>
              <w:t>TAK/NIE</w:t>
            </w:r>
          </w:p>
        </w:tc>
      </w:tr>
      <w:tr w:rsidR="00A510C2" w:rsidRPr="00F116FC" w:rsidTr="002C3E16">
        <w:trPr>
          <w:trHeight w:val="274"/>
        </w:trPr>
        <w:tc>
          <w:tcPr>
            <w:tcW w:w="708" w:type="dxa"/>
            <w:tcBorders>
              <w:top w:val="single" w:sz="4" w:space="0" w:color="000000"/>
              <w:left w:val="single" w:sz="4" w:space="0" w:color="000000"/>
              <w:bottom w:val="single" w:sz="4" w:space="0" w:color="000000"/>
            </w:tcBorders>
          </w:tcPr>
          <w:p w:rsidR="00A510C2" w:rsidRPr="00F116FC" w:rsidRDefault="00A510C2" w:rsidP="00245D38">
            <w:pPr>
              <w:keepNext/>
              <w:suppressAutoHyphens w:val="0"/>
              <w:snapToGrid w:val="0"/>
              <w:ind w:hanging="23"/>
              <w:rPr>
                <w:rFonts w:ascii="Arial" w:hAnsi="Arial" w:cs="Arial"/>
                <w:b/>
                <w:color w:val="000000"/>
                <w:sz w:val="20"/>
                <w:szCs w:val="20"/>
                <w:lang w:eastAsia="pl-PL"/>
              </w:rPr>
            </w:pPr>
            <w:r>
              <w:rPr>
                <w:rFonts w:ascii="Arial" w:hAnsi="Arial" w:cs="Arial"/>
                <w:b/>
                <w:color w:val="000000"/>
                <w:sz w:val="20"/>
                <w:szCs w:val="20"/>
                <w:lang w:eastAsia="pl-PL"/>
              </w:rPr>
              <w:t>6.</w:t>
            </w:r>
          </w:p>
        </w:tc>
        <w:tc>
          <w:tcPr>
            <w:tcW w:w="2977" w:type="dxa"/>
            <w:tcBorders>
              <w:top w:val="single" w:sz="4" w:space="0" w:color="000000"/>
              <w:left w:val="single" w:sz="4" w:space="0" w:color="000000"/>
              <w:bottom w:val="single" w:sz="4" w:space="0" w:color="000000"/>
            </w:tcBorders>
          </w:tcPr>
          <w:p w:rsidR="00A510C2" w:rsidRPr="00A510C2" w:rsidRDefault="00A510C2" w:rsidP="00A510C2">
            <w:pPr>
              <w:rPr>
                <w:rFonts w:ascii="Arial" w:hAnsi="Arial" w:cs="Arial"/>
                <w:sz w:val="20"/>
                <w:szCs w:val="20"/>
              </w:rPr>
            </w:pPr>
            <w:r w:rsidRPr="00A510C2">
              <w:rPr>
                <w:rFonts w:ascii="Arial" w:hAnsi="Arial" w:cs="Arial"/>
                <w:sz w:val="20"/>
                <w:szCs w:val="20"/>
              </w:rPr>
              <w:t>Wnioskodawca posiada zdolność instytucjonalną, techniczną i ekonomiczną do realizacji projektu, gwarantującą stabilne zarządzanie projektem (zgodnie z przyjętymi celami)</w:t>
            </w:r>
          </w:p>
        </w:tc>
        <w:tc>
          <w:tcPr>
            <w:tcW w:w="8931" w:type="dxa"/>
            <w:tcBorders>
              <w:top w:val="single" w:sz="4" w:space="0" w:color="000000"/>
              <w:left w:val="single" w:sz="4" w:space="0" w:color="000000"/>
              <w:bottom w:val="single" w:sz="4" w:space="0" w:color="000000"/>
              <w:right w:val="single" w:sz="4" w:space="0" w:color="000000"/>
            </w:tcBorders>
          </w:tcPr>
          <w:p w:rsidR="00A510C2" w:rsidRPr="00A510C2" w:rsidRDefault="00A510C2" w:rsidP="00A510C2">
            <w:pPr>
              <w:keepNext/>
              <w:tabs>
                <w:tab w:val="left" w:pos="0"/>
              </w:tabs>
              <w:snapToGrid w:val="0"/>
              <w:jc w:val="both"/>
              <w:rPr>
                <w:rFonts w:ascii="Arial" w:hAnsi="Arial" w:cs="Arial"/>
                <w:sz w:val="20"/>
                <w:szCs w:val="20"/>
              </w:rPr>
            </w:pPr>
            <w:r w:rsidRPr="00A510C2">
              <w:rPr>
                <w:rFonts w:ascii="Arial" w:hAnsi="Arial" w:cs="Arial"/>
                <w:bCs/>
                <w:sz w:val="20"/>
                <w:szCs w:val="20"/>
              </w:rPr>
              <w:t>W ramach kryterium dokonana zostanie ocena, czy Wnioskodawca, który odpowiadać będzie za realizację projektu (w tym ewentualni partnerzy), posiada zdolność instytucjonalną, techniczną</w:t>
            </w:r>
            <w:r w:rsidRPr="00A510C2">
              <w:rPr>
                <w:rFonts w:ascii="Arial" w:hAnsi="Arial" w:cs="Arial"/>
                <w:bCs/>
                <w:sz w:val="20"/>
                <w:szCs w:val="20"/>
              </w:rPr>
              <w:br/>
              <w:t xml:space="preserve"> i ekonomiczną do jego realizacji.</w:t>
            </w:r>
          </w:p>
        </w:tc>
        <w:tc>
          <w:tcPr>
            <w:tcW w:w="1559" w:type="dxa"/>
            <w:tcBorders>
              <w:top w:val="single" w:sz="4" w:space="0" w:color="000000"/>
              <w:left w:val="single" w:sz="4" w:space="0" w:color="000000"/>
              <w:bottom w:val="single" w:sz="4" w:space="0" w:color="000000"/>
              <w:right w:val="single" w:sz="4" w:space="0" w:color="000000"/>
            </w:tcBorders>
          </w:tcPr>
          <w:p w:rsidR="00A510C2" w:rsidRPr="00635140" w:rsidRDefault="00A510C2" w:rsidP="00245D38">
            <w:pPr>
              <w:keepNext/>
              <w:suppressAutoHyphens w:val="0"/>
              <w:snapToGrid w:val="0"/>
              <w:jc w:val="center"/>
              <w:rPr>
                <w:rFonts w:ascii="Arial" w:hAnsi="Arial" w:cs="Arial"/>
                <w:bCs/>
                <w:sz w:val="20"/>
                <w:szCs w:val="20"/>
                <w:lang w:eastAsia="pl-PL"/>
              </w:rPr>
            </w:pPr>
            <w:r w:rsidRPr="00F03A11">
              <w:rPr>
                <w:rFonts w:ascii="Arial" w:hAnsi="Arial" w:cs="Arial"/>
                <w:sz w:val="20"/>
                <w:szCs w:val="20"/>
              </w:rPr>
              <w:t>TAK/NIE</w:t>
            </w:r>
          </w:p>
        </w:tc>
      </w:tr>
      <w:tr w:rsidR="00A510C2" w:rsidRPr="00F116FC" w:rsidTr="002C3E16">
        <w:trPr>
          <w:trHeight w:val="274"/>
        </w:trPr>
        <w:tc>
          <w:tcPr>
            <w:tcW w:w="708" w:type="dxa"/>
            <w:tcBorders>
              <w:top w:val="single" w:sz="4" w:space="0" w:color="000000"/>
              <w:left w:val="single" w:sz="4" w:space="0" w:color="000000"/>
              <w:bottom w:val="single" w:sz="4" w:space="0" w:color="000000"/>
            </w:tcBorders>
          </w:tcPr>
          <w:p w:rsidR="00A510C2" w:rsidRPr="00F116FC" w:rsidRDefault="00A510C2" w:rsidP="00245D38">
            <w:pPr>
              <w:keepNext/>
              <w:suppressAutoHyphens w:val="0"/>
              <w:snapToGrid w:val="0"/>
              <w:ind w:hanging="23"/>
              <w:rPr>
                <w:rFonts w:ascii="Arial" w:hAnsi="Arial" w:cs="Arial"/>
                <w:b/>
                <w:color w:val="000000"/>
                <w:sz w:val="20"/>
                <w:szCs w:val="20"/>
                <w:lang w:eastAsia="pl-PL"/>
              </w:rPr>
            </w:pPr>
            <w:r>
              <w:rPr>
                <w:rFonts w:ascii="Arial" w:hAnsi="Arial" w:cs="Arial"/>
                <w:b/>
                <w:color w:val="000000"/>
                <w:sz w:val="20"/>
                <w:szCs w:val="20"/>
                <w:lang w:eastAsia="pl-PL"/>
              </w:rPr>
              <w:t>7.</w:t>
            </w:r>
          </w:p>
        </w:tc>
        <w:tc>
          <w:tcPr>
            <w:tcW w:w="2977" w:type="dxa"/>
            <w:tcBorders>
              <w:top w:val="single" w:sz="4" w:space="0" w:color="000000"/>
              <w:left w:val="single" w:sz="4" w:space="0" w:color="000000"/>
              <w:bottom w:val="single" w:sz="4" w:space="0" w:color="000000"/>
            </w:tcBorders>
          </w:tcPr>
          <w:p w:rsidR="00A510C2" w:rsidRPr="00A510C2" w:rsidRDefault="00A510C2" w:rsidP="00A510C2">
            <w:pPr>
              <w:rPr>
                <w:rFonts w:ascii="Arial" w:hAnsi="Arial" w:cs="Arial"/>
                <w:sz w:val="20"/>
                <w:szCs w:val="20"/>
              </w:rPr>
            </w:pPr>
            <w:r w:rsidRPr="00A510C2">
              <w:rPr>
                <w:rFonts w:ascii="Arial" w:hAnsi="Arial" w:cs="Arial"/>
                <w:sz w:val="20"/>
                <w:szCs w:val="20"/>
              </w:rPr>
              <w:t>Wnioskodawca posiada  wystarczające do przeprowadzenia projektu i umożliwiające jego prawidłową realizację zasoby organizacyjne i ludzkie</w:t>
            </w:r>
          </w:p>
        </w:tc>
        <w:tc>
          <w:tcPr>
            <w:tcW w:w="8931" w:type="dxa"/>
            <w:tcBorders>
              <w:top w:val="single" w:sz="4" w:space="0" w:color="000000"/>
              <w:left w:val="single" w:sz="4" w:space="0" w:color="000000"/>
              <w:bottom w:val="single" w:sz="4" w:space="0" w:color="000000"/>
              <w:right w:val="single" w:sz="4" w:space="0" w:color="000000"/>
            </w:tcBorders>
          </w:tcPr>
          <w:p w:rsidR="00A510C2" w:rsidRPr="00A510C2" w:rsidRDefault="00A510C2" w:rsidP="00A510C2">
            <w:pPr>
              <w:jc w:val="both"/>
              <w:rPr>
                <w:rFonts w:ascii="Arial" w:hAnsi="Arial" w:cs="Arial"/>
                <w:sz w:val="20"/>
                <w:szCs w:val="20"/>
              </w:rPr>
            </w:pPr>
            <w:r w:rsidRPr="00A510C2">
              <w:rPr>
                <w:rFonts w:ascii="Arial" w:hAnsi="Arial" w:cs="Arial"/>
                <w:bCs/>
                <w:sz w:val="20"/>
                <w:szCs w:val="20"/>
              </w:rPr>
              <w:t xml:space="preserve">W ramach kryterium dokonana zostanie ocena, czy zespół projektowy, który odpowiadać będzie za realizację poszczególnych zadań przewidzianych w projekcie posiada niezbędne kompetencje, przez co zapewni jego prawidłową realizację oraz czy liczba personelu dedykowana do projektu jest wystarczająca do zapewnienia terminowej realizacji projektu. </w:t>
            </w:r>
          </w:p>
          <w:p w:rsidR="00A510C2" w:rsidRPr="00A510C2" w:rsidRDefault="00A510C2" w:rsidP="00A510C2">
            <w:pPr>
              <w:jc w:val="both"/>
              <w:rPr>
                <w:rFonts w:ascii="Arial" w:hAnsi="Arial" w:cs="Arial"/>
                <w:sz w:val="20"/>
                <w:szCs w:val="20"/>
              </w:rPr>
            </w:pPr>
            <w:r w:rsidRPr="00A510C2">
              <w:rPr>
                <w:rFonts w:ascii="Arial" w:hAnsi="Arial" w:cs="Arial"/>
                <w:sz w:val="20"/>
                <w:szCs w:val="20"/>
              </w:rPr>
              <w:t xml:space="preserve">Ocena w przedmiotowym kryterium polegać będzie na weryfikacji w szczególności  następujących aspektów: </w:t>
            </w:r>
          </w:p>
          <w:p w:rsidR="00A510C2" w:rsidRPr="00A510C2" w:rsidRDefault="00A510C2" w:rsidP="00C810E8">
            <w:pPr>
              <w:keepNext/>
              <w:numPr>
                <w:ilvl w:val="0"/>
                <w:numId w:val="74"/>
              </w:numPr>
              <w:suppressAutoHyphens w:val="0"/>
              <w:snapToGrid w:val="0"/>
              <w:ind w:left="284" w:hanging="283"/>
              <w:jc w:val="both"/>
              <w:rPr>
                <w:rFonts w:ascii="Arial" w:hAnsi="Arial" w:cs="Arial"/>
                <w:bCs/>
                <w:sz w:val="20"/>
                <w:szCs w:val="20"/>
              </w:rPr>
            </w:pPr>
            <w:r w:rsidRPr="00A510C2">
              <w:rPr>
                <w:rFonts w:ascii="Arial" w:hAnsi="Arial" w:cs="Arial"/>
                <w:bCs/>
                <w:sz w:val="20"/>
                <w:szCs w:val="20"/>
              </w:rPr>
              <w:t>Czy proponowany sposób zarządzania projektem jest adekwatny do jego zakresu i zapewni jego sprawną, efektywną i terminową realizację?</w:t>
            </w:r>
          </w:p>
          <w:p w:rsidR="00A510C2" w:rsidRPr="00A510C2" w:rsidRDefault="00A510C2" w:rsidP="00C810E8">
            <w:pPr>
              <w:keepNext/>
              <w:numPr>
                <w:ilvl w:val="0"/>
                <w:numId w:val="74"/>
              </w:numPr>
              <w:suppressAutoHyphens w:val="0"/>
              <w:snapToGrid w:val="0"/>
              <w:ind w:left="284" w:hanging="283"/>
              <w:jc w:val="both"/>
              <w:rPr>
                <w:rFonts w:ascii="Arial" w:hAnsi="Arial" w:cs="Arial"/>
                <w:bCs/>
                <w:sz w:val="20"/>
                <w:szCs w:val="20"/>
              </w:rPr>
            </w:pPr>
            <w:r w:rsidRPr="00A510C2">
              <w:rPr>
                <w:rFonts w:ascii="Arial" w:hAnsi="Arial" w:cs="Arial"/>
                <w:bCs/>
                <w:sz w:val="20"/>
                <w:szCs w:val="20"/>
              </w:rPr>
              <w:t xml:space="preserve">Czy zaproponowany podział ról i zadań w zespole zarządzającym projektem pozwala na podejmowanie kluczowych decyzji w sposób efektywny i zapewnia właściwy monitoring </w:t>
            </w:r>
            <w:r w:rsidRPr="00A510C2">
              <w:rPr>
                <w:rFonts w:ascii="Arial" w:hAnsi="Arial" w:cs="Arial"/>
                <w:bCs/>
                <w:sz w:val="20"/>
                <w:szCs w:val="20"/>
              </w:rPr>
              <w:br/>
              <w:t>i nadzór nad postępami w realizacji projektu?</w:t>
            </w:r>
          </w:p>
          <w:p w:rsidR="00A510C2" w:rsidRPr="00A510C2" w:rsidRDefault="00A510C2" w:rsidP="00C810E8">
            <w:pPr>
              <w:keepNext/>
              <w:numPr>
                <w:ilvl w:val="0"/>
                <w:numId w:val="74"/>
              </w:numPr>
              <w:suppressAutoHyphens w:val="0"/>
              <w:snapToGrid w:val="0"/>
              <w:ind w:left="284" w:hanging="283"/>
              <w:jc w:val="both"/>
              <w:rPr>
                <w:rFonts w:ascii="Arial" w:hAnsi="Arial" w:cs="Arial"/>
                <w:sz w:val="20"/>
                <w:szCs w:val="20"/>
              </w:rPr>
            </w:pPr>
            <w:r w:rsidRPr="00A510C2">
              <w:rPr>
                <w:rFonts w:ascii="Arial" w:hAnsi="Arial" w:cs="Arial"/>
                <w:bCs/>
                <w:sz w:val="20"/>
                <w:szCs w:val="20"/>
              </w:rPr>
              <w:t>Czy kompetencje poszczególnych osób z zespołu zarządzającego w zakresie monitorowania i ewaluacji są adekwatne i zapewniają osiągnięcie zakładanych w projekcie celów?</w:t>
            </w:r>
            <w:r w:rsidRPr="00A510C2" w:rsidDel="003649E2">
              <w:rPr>
                <w:rFonts w:ascii="Arial" w:hAnsi="Arial" w:cs="Arial"/>
                <w:i/>
                <w:sz w:val="20"/>
                <w:szCs w:val="20"/>
              </w:rPr>
              <w:t xml:space="preserve"> </w:t>
            </w:r>
          </w:p>
          <w:p w:rsidR="00A510C2" w:rsidRPr="00A510C2" w:rsidRDefault="00A510C2" w:rsidP="00C810E8">
            <w:pPr>
              <w:keepNext/>
              <w:numPr>
                <w:ilvl w:val="0"/>
                <w:numId w:val="74"/>
              </w:numPr>
              <w:suppressAutoHyphens w:val="0"/>
              <w:snapToGrid w:val="0"/>
              <w:ind w:left="284" w:hanging="283"/>
              <w:jc w:val="both"/>
              <w:rPr>
                <w:rFonts w:ascii="Arial" w:hAnsi="Arial" w:cs="Arial"/>
                <w:sz w:val="20"/>
                <w:szCs w:val="20"/>
              </w:rPr>
            </w:pPr>
            <w:r w:rsidRPr="00A510C2">
              <w:rPr>
                <w:rFonts w:ascii="Arial" w:hAnsi="Arial" w:cs="Arial"/>
                <w:sz w:val="20"/>
                <w:szCs w:val="20"/>
              </w:rPr>
              <w:t>Czy liczba osób zaangażowanych i/ lub planowanych do zaangażowania w realizację projektu jest adekwatna do jego zakresu i rodzaju?</w:t>
            </w:r>
          </w:p>
          <w:p w:rsidR="00A510C2" w:rsidRPr="00A510C2" w:rsidRDefault="00A510C2" w:rsidP="00A510C2">
            <w:pPr>
              <w:keepNext/>
              <w:tabs>
                <w:tab w:val="left" w:pos="0"/>
              </w:tabs>
              <w:snapToGrid w:val="0"/>
              <w:jc w:val="both"/>
              <w:rPr>
                <w:rFonts w:ascii="Arial" w:hAnsi="Arial" w:cs="Arial"/>
                <w:sz w:val="20"/>
                <w:szCs w:val="20"/>
              </w:rPr>
            </w:pPr>
            <w:r w:rsidRPr="00A510C2">
              <w:rPr>
                <w:rFonts w:ascii="Arial" w:hAnsi="Arial" w:cs="Arial"/>
                <w:sz w:val="20"/>
                <w:szCs w:val="20"/>
              </w:rPr>
              <w:t>Kryterium uznaje się za spełnione w sytuacji, gdy zostały spełnione wszystkie ww. warunki.</w:t>
            </w:r>
          </w:p>
          <w:p w:rsidR="00A510C2" w:rsidRPr="00A510C2" w:rsidRDefault="00A510C2" w:rsidP="00A510C2">
            <w:pPr>
              <w:keepNext/>
              <w:tabs>
                <w:tab w:val="left" w:pos="0"/>
              </w:tabs>
              <w:snapToGrid w:val="0"/>
              <w:jc w:val="both"/>
              <w:rPr>
                <w:rFonts w:ascii="Arial" w:hAnsi="Arial" w:cs="Arial"/>
                <w:sz w:val="20"/>
                <w:szCs w:val="20"/>
              </w:rPr>
            </w:pPr>
            <w:r w:rsidRPr="00A510C2">
              <w:rPr>
                <w:rFonts w:ascii="Arial" w:hAnsi="Arial" w:cs="Arial"/>
                <w:sz w:val="20"/>
                <w:szCs w:val="20"/>
              </w:rPr>
              <w:t xml:space="preserve">Wnioskodawca nie musi posiadać wszystkich zasobów już w momencie składania wniosku o dofinansowanie. Część z nich może pozyskać w trakcie realizacji projektu, co zobowiązany jest wskazać we wniosku o dofinansowanie wraz z określeniem wymogów stawianych podmiotowi/podmiotom, które zaangażowane zostaną do udziału w projekcie. Wnioskodawca może powierzyć realizację części zadań w projekcie podwykonawcy. W takim przypadku weryfikacji podlega, czy wnioskodawca prawidłowo określił wymagania, dotyczące potencjału kadrowego i technicznego stawiane potencjalnemu wykonawcy , z uwzględnieniem (tam gdzie dotyczy) potencjału istniejących instytucji otoczenia biznesu. </w:t>
            </w:r>
          </w:p>
        </w:tc>
        <w:tc>
          <w:tcPr>
            <w:tcW w:w="1559" w:type="dxa"/>
            <w:tcBorders>
              <w:top w:val="single" w:sz="4" w:space="0" w:color="000000"/>
              <w:left w:val="single" w:sz="4" w:space="0" w:color="000000"/>
              <w:bottom w:val="single" w:sz="4" w:space="0" w:color="000000"/>
              <w:right w:val="single" w:sz="4" w:space="0" w:color="000000"/>
            </w:tcBorders>
          </w:tcPr>
          <w:p w:rsidR="00A510C2" w:rsidRPr="00635140" w:rsidRDefault="00A510C2" w:rsidP="00245D38">
            <w:pPr>
              <w:keepNext/>
              <w:suppressAutoHyphens w:val="0"/>
              <w:snapToGrid w:val="0"/>
              <w:jc w:val="center"/>
              <w:rPr>
                <w:rFonts w:ascii="Arial" w:hAnsi="Arial" w:cs="Arial"/>
                <w:bCs/>
                <w:sz w:val="20"/>
                <w:szCs w:val="20"/>
                <w:lang w:eastAsia="pl-PL"/>
              </w:rPr>
            </w:pPr>
            <w:r w:rsidRPr="00F03A11">
              <w:rPr>
                <w:rFonts w:ascii="Arial" w:hAnsi="Arial" w:cs="Arial"/>
                <w:sz w:val="20"/>
                <w:szCs w:val="20"/>
              </w:rPr>
              <w:t>TAK/NIE</w:t>
            </w:r>
          </w:p>
        </w:tc>
      </w:tr>
      <w:tr w:rsidR="00A510C2" w:rsidRPr="00F116FC" w:rsidTr="002C3E16">
        <w:trPr>
          <w:trHeight w:val="274"/>
        </w:trPr>
        <w:tc>
          <w:tcPr>
            <w:tcW w:w="708" w:type="dxa"/>
            <w:tcBorders>
              <w:top w:val="single" w:sz="4" w:space="0" w:color="000000"/>
              <w:left w:val="single" w:sz="4" w:space="0" w:color="000000"/>
              <w:bottom w:val="single" w:sz="4" w:space="0" w:color="000000"/>
            </w:tcBorders>
          </w:tcPr>
          <w:p w:rsidR="00A510C2" w:rsidRPr="00F116FC" w:rsidRDefault="00A510C2" w:rsidP="00245D38">
            <w:pPr>
              <w:keepNext/>
              <w:suppressAutoHyphens w:val="0"/>
              <w:snapToGrid w:val="0"/>
              <w:ind w:hanging="23"/>
              <w:rPr>
                <w:rFonts w:ascii="Arial" w:hAnsi="Arial" w:cs="Arial"/>
                <w:b/>
                <w:color w:val="000000"/>
                <w:sz w:val="20"/>
                <w:szCs w:val="20"/>
                <w:lang w:eastAsia="pl-PL"/>
              </w:rPr>
            </w:pPr>
            <w:r>
              <w:rPr>
                <w:rFonts w:ascii="Arial" w:hAnsi="Arial" w:cs="Arial"/>
                <w:b/>
                <w:color w:val="000000"/>
                <w:sz w:val="20"/>
                <w:szCs w:val="20"/>
                <w:lang w:eastAsia="pl-PL"/>
              </w:rPr>
              <w:t>8.</w:t>
            </w:r>
          </w:p>
        </w:tc>
        <w:tc>
          <w:tcPr>
            <w:tcW w:w="2977" w:type="dxa"/>
            <w:tcBorders>
              <w:top w:val="single" w:sz="4" w:space="0" w:color="000000"/>
              <w:left w:val="single" w:sz="4" w:space="0" w:color="000000"/>
              <w:bottom w:val="single" w:sz="4" w:space="0" w:color="000000"/>
            </w:tcBorders>
          </w:tcPr>
          <w:p w:rsidR="00A510C2" w:rsidRPr="00A510C2" w:rsidRDefault="00A510C2" w:rsidP="00A510C2">
            <w:pPr>
              <w:rPr>
                <w:rFonts w:ascii="Arial" w:hAnsi="Arial" w:cs="Arial"/>
                <w:sz w:val="20"/>
                <w:szCs w:val="20"/>
              </w:rPr>
            </w:pPr>
            <w:r w:rsidRPr="00A510C2">
              <w:rPr>
                <w:rFonts w:ascii="Arial" w:hAnsi="Arial" w:cs="Arial"/>
                <w:sz w:val="20"/>
                <w:szCs w:val="20"/>
              </w:rPr>
              <w:t>W projekcie zaplanowano badanie efektywności podjętych działań oraz elastyczność proponowanych rozwiązań i możliwość ich dostosowania do zidentyfikowanych w ramach projektu potrzeb</w:t>
            </w:r>
          </w:p>
        </w:tc>
        <w:tc>
          <w:tcPr>
            <w:tcW w:w="8931" w:type="dxa"/>
            <w:tcBorders>
              <w:top w:val="single" w:sz="4" w:space="0" w:color="000000"/>
              <w:left w:val="single" w:sz="4" w:space="0" w:color="000000"/>
              <w:bottom w:val="single" w:sz="4" w:space="0" w:color="000000"/>
              <w:right w:val="single" w:sz="4" w:space="0" w:color="000000"/>
            </w:tcBorders>
          </w:tcPr>
          <w:p w:rsidR="00A510C2" w:rsidRPr="00A510C2" w:rsidRDefault="00A510C2" w:rsidP="00A510C2">
            <w:pPr>
              <w:keepNext/>
              <w:tabs>
                <w:tab w:val="left" w:pos="0"/>
              </w:tabs>
              <w:snapToGrid w:val="0"/>
              <w:jc w:val="both"/>
              <w:rPr>
                <w:rFonts w:ascii="Arial" w:hAnsi="Arial" w:cs="Arial"/>
                <w:sz w:val="20"/>
                <w:szCs w:val="20"/>
              </w:rPr>
            </w:pPr>
            <w:r w:rsidRPr="00A510C2">
              <w:rPr>
                <w:rFonts w:ascii="Arial" w:hAnsi="Arial" w:cs="Arial"/>
                <w:sz w:val="20"/>
                <w:szCs w:val="20"/>
              </w:rPr>
              <w:t>W ramach kryterium weryfikowane będzie, czy projekt przewiduje dokonanie ewaluacji realizowanych działań oraz oceniany będzie program i zakres tej ewaluacji. Ponadto, w ramach kryterium sprawdzane będzie, czy Wnioskodawca zaplanował działania służące bieżącemu monitorowaniu projektu, a także, czy sposób realizacji projektu będzie dostosowywany do identyfikowanych w trakcie jego trwania potrzeb i wyników monitoringu.</w:t>
            </w:r>
          </w:p>
        </w:tc>
        <w:tc>
          <w:tcPr>
            <w:tcW w:w="1559" w:type="dxa"/>
            <w:tcBorders>
              <w:top w:val="single" w:sz="4" w:space="0" w:color="000000"/>
              <w:left w:val="single" w:sz="4" w:space="0" w:color="000000"/>
              <w:bottom w:val="single" w:sz="4" w:space="0" w:color="000000"/>
              <w:right w:val="single" w:sz="4" w:space="0" w:color="000000"/>
            </w:tcBorders>
          </w:tcPr>
          <w:p w:rsidR="00A510C2" w:rsidRPr="00635140" w:rsidRDefault="00A510C2" w:rsidP="00245D38">
            <w:pPr>
              <w:keepNext/>
              <w:suppressAutoHyphens w:val="0"/>
              <w:snapToGrid w:val="0"/>
              <w:jc w:val="center"/>
              <w:rPr>
                <w:rFonts w:ascii="Arial" w:hAnsi="Arial" w:cs="Arial"/>
                <w:bCs/>
                <w:sz w:val="20"/>
                <w:szCs w:val="20"/>
                <w:lang w:eastAsia="pl-PL"/>
              </w:rPr>
            </w:pPr>
            <w:r w:rsidRPr="00F03A11">
              <w:rPr>
                <w:rFonts w:ascii="Arial" w:hAnsi="Arial" w:cs="Arial"/>
                <w:sz w:val="20"/>
                <w:szCs w:val="20"/>
              </w:rPr>
              <w:t>TAK/NIE</w:t>
            </w:r>
          </w:p>
        </w:tc>
      </w:tr>
      <w:tr w:rsidR="00A510C2" w:rsidRPr="00F116FC" w:rsidTr="002C3E16">
        <w:trPr>
          <w:trHeight w:val="274"/>
        </w:trPr>
        <w:tc>
          <w:tcPr>
            <w:tcW w:w="708" w:type="dxa"/>
            <w:tcBorders>
              <w:top w:val="single" w:sz="4" w:space="0" w:color="000000"/>
              <w:left w:val="single" w:sz="4" w:space="0" w:color="000000"/>
              <w:bottom w:val="single" w:sz="4" w:space="0" w:color="000000"/>
            </w:tcBorders>
          </w:tcPr>
          <w:p w:rsidR="00A510C2" w:rsidRPr="00F116FC" w:rsidRDefault="00A510C2" w:rsidP="00245D38">
            <w:pPr>
              <w:keepNext/>
              <w:suppressAutoHyphens w:val="0"/>
              <w:snapToGrid w:val="0"/>
              <w:ind w:hanging="23"/>
              <w:rPr>
                <w:rFonts w:ascii="Arial" w:hAnsi="Arial" w:cs="Arial"/>
                <w:b/>
                <w:color w:val="000000"/>
                <w:sz w:val="20"/>
                <w:szCs w:val="20"/>
                <w:lang w:eastAsia="pl-PL"/>
              </w:rPr>
            </w:pPr>
            <w:r>
              <w:rPr>
                <w:rFonts w:ascii="Arial" w:hAnsi="Arial" w:cs="Arial"/>
                <w:b/>
                <w:color w:val="000000"/>
                <w:sz w:val="20"/>
                <w:szCs w:val="20"/>
                <w:lang w:eastAsia="pl-PL"/>
              </w:rPr>
              <w:t>9.</w:t>
            </w:r>
          </w:p>
        </w:tc>
        <w:tc>
          <w:tcPr>
            <w:tcW w:w="2977" w:type="dxa"/>
            <w:tcBorders>
              <w:top w:val="single" w:sz="4" w:space="0" w:color="000000"/>
              <w:left w:val="single" w:sz="4" w:space="0" w:color="000000"/>
              <w:bottom w:val="single" w:sz="4" w:space="0" w:color="000000"/>
            </w:tcBorders>
          </w:tcPr>
          <w:p w:rsidR="00A510C2" w:rsidRPr="00A510C2" w:rsidRDefault="00A510C2" w:rsidP="00A510C2">
            <w:pPr>
              <w:rPr>
                <w:rFonts w:ascii="Arial" w:hAnsi="Arial" w:cs="Arial"/>
                <w:sz w:val="20"/>
                <w:szCs w:val="20"/>
              </w:rPr>
            </w:pPr>
            <w:r w:rsidRPr="00A510C2">
              <w:rPr>
                <w:rFonts w:ascii="Arial" w:hAnsi="Arial" w:cs="Arial"/>
                <w:sz w:val="20"/>
                <w:szCs w:val="20"/>
              </w:rPr>
              <w:t xml:space="preserve">Wnioskodawca zidentyfikował obszary ryzyka związane z realizacją projektu </w:t>
            </w:r>
            <w:r>
              <w:rPr>
                <w:rFonts w:ascii="Arial" w:hAnsi="Arial" w:cs="Arial"/>
                <w:sz w:val="20"/>
                <w:szCs w:val="20"/>
              </w:rPr>
              <w:t>oraz wskazał działania zaradcze</w:t>
            </w:r>
          </w:p>
        </w:tc>
        <w:tc>
          <w:tcPr>
            <w:tcW w:w="8931" w:type="dxa"/>
            <w:tcBorders>
              <w:top w:val="single" w:sz="4" w:space="0" w:color="000000"/>
              <w:left w:val="single" w:sz="4" w:space="0" w:color="000000"/>
              <w:bottom w:val="single" w:sz="4" w:space="0" w:color="000000"/>
              <w:right w:val="single" w:sz="4" w:space="0" w:color="000000"/>
            </w:tcBorders>
          </w:tcPr>
          <w:p w:rsidR="00A510C2" w:rsidRPr="00A510C2" w:rsidRDefault="00A510C2" w:rsidP="00A510C2">
            <w:pPr>
              <w:keepNext/>
              <w:tabs>
                <w:tab w:val="left" w:pos="0"/>
              </w:tabs>
              <w:snapToGrid w:val="0"/>
              <w:jc w:val="both"/>
              <w:rPr>
                <w:rFonts w:ascii="Arial" w:hAnsi="Arial" w:cs="Arial"/>
                <w:sz w:val="20"/>
                <w:szCs w:val="20"/>
              </w:rPr>
            </w:pPr>
            <w:r w:rsidRPr="00A510C2">
              <w:rPr>
                <w:rFonts w:ascii="Arial" w:hAnsi="Arial" w:cs="Arial"/>
                <w:sz w:val="20"/>
                <w:szCs w:val="20"/>
              </w:rPr>
              <w:t>W ramach kryterium weryfikowane będzie, czy Wnioskodawca wskazał we wniosku o dofinansowanie obszary ryzyka, jakie zidentyfikował w związku z planowaną realizacją projektu, a także czy podał do każdego ze wskazanych obszarów planowane działania zaradcze.</w:t>
            </w:r>
          </w:p>
        </w:tc>
        <w:tc>
          <w:tcPr>
            <w:tcW w:w="1559" w:type="dxa"/>
            <w:tcBorders>
              <w:top w:val="single" w:sz="4" w:space="0" w:color="000000"/>
              <w:left w:val="single" w:sz="4" w:space="0" w:color="000000"/>
              <w:bottom w:val="single" w:sz="4" w:space="0" w:color="000000"/>
              <w:right w:val="single" w:sz="4" w:space="0" w:color="000000"/>
            </w:tcBorders>
          </w:tcPr>
          <w:p w:rsidR="00A510C2" w:rsidRPr="00635140" w:rsidRDefault="00A510C2" w:rsidP="00245D38">
            <w:pPr>
              <w:keepNext/>
              <w:suppressAutoHyphens w:val="0"/>
              <w:snapToGrid w:val="0"/>
              <w:jc w:val="center"/>
              <w:rPr>
                <w:rFonts w:ascii="Arial" w:hAnsi="Arial" w:cs="Arial"/>
                <w:bCs/>
                <w:sz w:val="20"/>
                <w:szCs w:val="20"/>
                <w:lang w:eastAsia="pl-PL"/>
              </w:rPr>
            </w:pPr>
            <w:r w:rsidRPr="00F03A11">
              <w:rPr>
                <w:rFonts w:ascii="Arial" w:hAnsi="Arial" w:cs="Arial"/>
                <w:sz w:val="20"/>
                <w:szCs w:val="20"/>
              </w:rPr>
              <w:t>TAK/NIE</w:t>
            </w:r>
          </w:p>
        </w:tc>
      </w:tr>
      <w:tr w:rsidR="00A510C2" w:rsidRPr="00F116FC" w:rsidTr="002C3E16">
        <w:trPr>
          <w:trHeight w:val="274"/>
        </w:trPr>
        <w:tc>
          <w:tcPr>
            <w:tcW w:w="708" w:type="dxa"/>
            <w:tcBorders>
              <w:top w:val="single" w:sz="4" w:space="0" w:color="000000"/>
              <w:left w:val="single" w:sz="4" w:space="0" w:color="000000"/>
              <w:bottom w:val="single" w:sz="4" w:space="0" w:color="000000"/>
            </w:tcBorders>
          </w:tcPr>
          <w:p w:rsidR="00A510C2" w:rsidRPr="00F116FC" w:rsidRDefault="00A510C2" w:rsidP="00245D38">
            <w:pPr>
              <w:keepNext/>
              <w:suppressAutoHyphens w:val="0"/>
              <w:snapToGrid w:val="0"/>
              <w:ind w:hanging="23"/>
              <w:rPr>
                <w:rFonts w:ascii="Arial" w:hAnsi="Arial" w:cs="Arial"/>
                <w:b/>
                <w:color w:val="000000"/>
                <w:sz w:val="20"/>
                <w:szCs w:val="20"/>
                <w:lang w:eastAsia="pl-PL"/>
              </w:rPr>
            </w:pPr>
            <w:r>
              <w:rPr>
                <w:rFonts w:ascii="Arial" w:hAnsi="Arial" w:cs="Arial"/>
                <w:b/>
                <w:color w:val="000000"/>
                <w:sz w:val="20"/>
                <w:szCs w:val="20"/>
                <w:lang w:eastAsia="pl-PL"/>
              </w:rPr>
              <w:t>10.</w:t>
            </w:r>
          </w:p>
        </w:tc>
        <w:tc>
          <w:tcPr>
            <w:tcW w:w="2977" w:type="dxa"/>
            <w:tcBorders>
              <w:top w:val="single" w:sz="4" w:space="0" w:color="000000"/>
              <w:left w:val="single" w:sz="4" w:space="0" w:color="000000"/>
              <w:bottom w:val="single" w:sz="4" w:space="0" w:color="000000"/>
            </w:tcBorders>
          </w:tcPr>
          <w:p w:rsidR="00A510C2" w:rsidRPr="00A510C2" w:rsidRDefault="00A510C2" w:rsidP="00A510C2">
            <w:pPr>
              <w:rPr>
                <w:rFonts w:ascii="Arial" w:hAnsi="Arial" w:cs="Arial"/>
                <w:sz w:val="20"/>
                <w:szCs w:val="20"/>
              </w:rPr>
            </w:pPr>
            <w:r w:rsidRPr="00A510C2">
              <w:rPr>
                <w:rFonts w:ascii="Arial" w:hAnsi="Arial" w:cs="Arial"/>
                <w:sz w:val="20"/>
                <w:szCs w:val="20"/>
              </w:rPr>
              <w:t>Harmonogram projektu umożliwia prawidłową i terminową realizację przedsięwzięcia</w:t>
            </w:r>
          </w:p>
        </w:tc>
        <w:tc>
          <w:tcPr>
            <w:tcW w:w="8931" w:type="dxa"/>
            <w:tcBorders>
              <w:top w:val="single" w:sz="4" w:space="0" w:color="000000"/>
              <w:left w:val="single" w:sz="4" w:space="0" w:color="000000"/>
              <w:bottom w:val="single" w:sz="4" w:space="0" w:color="000000"/>
              <w:right w:val="single" w:sz="4" w:space="0" w:color="000000"/>
            </w:tcBorders>
          </w:tcPr>
          <w:p w:rsidR="00A510C2" w:rsidRPr="00A510C2" w:rsidRDefault="00A510C2" w:rsidP="00A510C2">
            <w:pPr>
              <w:keepNext/>
              <w:tabs>
                <w:tab w:val="left" w:pos="0"/>
              </w:tabs>
              <w:snapToGrid w:val="0"/>
              <w:jc w:val="both"/>
              <w:rPr>
                <w:rFonts w:ascii="Arial" w:hAnsi="Arial" w:cs="Arial"/>
                <w:sz w:val="20"/>
                <w:szCs w:val="20"/>
              </w:rPr>
            </w:pPr>
            <w:r w:rsidRPr="00A510C2">
              <w:rPr>
                <w:rFonts w:ascii="Arial" w:hAnsi="Arial" w:cs="Arial"/>
                <w:sz w:val="20"/>
                <w:szCs w:val="20"/>
              </w:rPr>
              <w:t>W ramach kryterium dokonana zostanie ocena, czy harmonogram projektu jest realistyczny i umożliwia terminowe wykonanie zaplanowanych w nim zadań. Harmonogram będzie stanowił załącznik do umowy o dofinansowanie.</w:t>
            </w:r>
          </w:p>
        </w:tc>
        <w:tc>
          <w:tcPr>
            <w:tcW w:w="1559" w:type="dxa"/>
            <w:tcBorders>
              <w:top w:val="single" w:sz="4" w:space="0" w:color="000000"/>
              <w:left w:val="single" w:sz="4" w:space="0" w:color="000000"/>
              <w:bottom w:val="single" w:sz="4" w:space="0" w:color="000000"/>
              <w:right w:val="single" w:sz="4" w:space="0" w:color="000000"/>
            </w:tcBorders>
          </w:tcPr>
          <w:p w:rsidR="00A510C2" w:rsidRPr="00635140" w:rsidRDefault="00A510C2" w:rsidP="00245D38">
            <w:pPr>
              <w:keepNext/>
              <w:suppressAutoHyphens w:val="0"/>
              <w:snapToGrid w:val="0"/>
              <w:jc w:val="center"/>
              <w:rPr>
                <w:rFonts w:ascii="Arial" w:hAnsi="Arial" w:cs="Arial"/>
                <w:bCs/>
                <w:sz w:val="20"/>
                <w:szCs w:val="20"/>
                <w:lang w:eastAsia="pl-PL"/>
              </w:rPr>
            </w:pPr>
            <w:r w:rsidRPr="00F03A11">
              <w:rPr>
                <w:rFonts w:ascii="Arial" w:hAnsi="Arial" w:cs="Arial"/>
                <w:sz w:val="20"/>
                <w:szCs w:val="20"/>
              </w:rPr>
              <w:t>TAK/NIE</w:t>
            </w:r>
          </w:p>
        </w:tc>
      </w:tr>
      <w:tr w:rsidR="00A510C2" w:rsidRPr="00F116FC" w:rsidTr="002C3E16">
        <w:trPr>
          <w:trHeight w:val="274"/>
        </w:trPr>
        <w:tc>
          <w:tcPr>
            <w:tcW w:w="708" w:type="dxa"/>
            <w:tcBorders>
              <w:top w:val="single" w:sz="4" w:space="0" w:color="000000"/>
              <w:left w:val="single" w:sz="4" w:space="0" w:color="000000"/>
              <w:bottom w:val="single" w:sz="4" w:space="0" w:color="000000"/>
            </w:tcBorders>
          </w:tcPr>
          <w:p w:rsidR="00A510C2" w:rsidRPr="00F116FC" w:rsidRDefault="00A510C2" w:rsidP="00245D38">
            <w:pPr>
              <w:keepNext/>
              <w:suppressAutoHyphens w:val="0"/>
              <w:snapToGrid w:val="0"/>
              <w:ind w:hanging="23"/>
              <w:rPr>
                <w:rFonts w:ascii="Arial" w:hAnsi="Arial" w:cs="Arial"/>
                <w:b/>
                <w:color w:val="000000"/>
                <w:sz w:val="20"/>
                <w:szCs w:val="20"/>
                <w:lang w:eastAsia="pl-PL"/>
              </w:rPr>
            </w:pPr>
            <w:r>
              <w:rPr>
                <w:rFonts w:ascii="Arial" w:hAnsi="Arial" w:cs="Arial"/>
                <w:b/>
                <w:color w:val="000000"/>
                <w:sz w:val="20"/>
                <w:szCs w:val="20"/>
                <w:lang w:eastAsia="pl-PL"/>
              </w:rPr>
              <w:t>11.</w:t>
            </w:r>
          </w:p>
        </w:tc>
        <w:tc>
          <w:tcPr>
            <w:tcW w:w="2977" w:type="dxa"/>
            <w:tcBorders>
              <w:top w:val="single" w:sz="4" w:space="0" w:color="000000"/>
              <w:left w:val="single" w:sz="4" w:space="0" w:color="000000"/>
              <w:bottom w:val="single" w:sz="4" w:space="0" w:color="000000"/>
            </w:tcBorders>
          </w:tcPr>
          <w:p w:rsidR="00A510C2" w:rsidRPr="00A510C2" w:rsidRDefault="00A510C2" w:rsidP="00A510C2">
            <w:pPr>
              <w:rPr>
                <w:rFonts w:ascii="Arial" w:hAnsi="Arial" w:cs="Arial"/>
                <w:sz w:val="20"/>
                <w:szCs w:val="20"/>
              </w:rPr>
            </w:pPr>
            <w:r w:rsidRPr="00A510C2">
              <w:rPr>
                <w:rFonts w:ascii="Arial" w:hAnsi="Arial" w:cs="Arial"/>
                <w:sz w:val="20"/>
                <w:szCs w:val="20"/>
              </w:rPr>
              <w:t>Wnioskodawca opracował sposób wyboru i oceny projektów beneficjentów ostatecznych</w:t>
            </w:r>
          </w:p>
        </w:tc>
        <w:tc>
          <w:tcPr>
            <w:tcW w:w="8931" w:type="dxa"/>
            <w:tcBorders>
              <w:top w:val="single" w:sz="4" w:space="0" w:color="000000"/>
              <w:left w:val="single" w:sz="4" w:space="0" w:color="000000"/>
              <w:bottom w:val="single" w:sz="4" w:space="0" w:color="000000"/>
              <w:right w:val="single" w:sz="4" w:space="0" w:color="000000"/>
            </w:tcBorders>
          </w:tcPr>
          <w:p w:rsidR="00A510C2" w:rsidRPr="00A510C2" w:rsidRDefault="00A510C2" w:rsidP="00A510C2">
            <w:pPr>
              <w:keepNext/>
              <w:tabs>
                <w:tab w:val="left" w:pos="0"/>
              </w:tabs>
              <w:snapToGrid w:val="0"/>
              <w:jc w:val="both"/>
              <w:rPr>
                <w:rFonts w:ascii="Arial" w:hAnsi="Arial" w:cs="Arial"/>
                <w:sz w:val="20"/>
                <w:szCs w:val="20"/>
              </w:rPr>
            </w:pPr>
            <w:r w:rsidRPr="00A510C2">
              <w:rPr>
                <w:rFonts w:ascii="Arial" w:hAnsi="Arial" w:cs="Arial"/>
                <w:sz w:val="20"/>
                <w:szCs w:val="20"/>
              </w:rPr>
              <w:t>Ocenie podlegać będzie, czy Wnioskodawca opracował system naboru i oceny projektów beneficjentów ostatecznych, czy schemat systemu naboru jest przejrzysty, czy przewidziane terminy są optymalne oraz czy zaplanowany sposób oceny wniosków jest adekwatny do charakteru projektu, czy zaplanowany system zapewni wybór projektów o wysokiej jakości.</w:t>
            </w:r>
          </w:p>
        </w:tc>
        <w:tc>
          <w:tcPr>
            <w:tcW w:w="1559" w:type="dxa"/>
            <w:tcBorders>
              <w:top w:val="single" w:sz="4" w:space="0" w:color="000000"/>
              <w:left w:val="single" w:sz="4" w:space="0" w:color="000000"/>
              <w:bottom w:val="single" w:sz="4" w:space="0" w:color="000000"/>
              <w:right w:val="single" w:sz="4" w:space="0" w:color="000000"/>
            </w:tcBorders>
          </w:tcPr>
          <w:p w:rsidR="00A510C2" w:rsidRPr="00635140" w:rsidRDefault="00A510C2" w:rsidP="00245D38">
            <w:pPr>
              <w:keepNext/>
              <w:suppressAutoHyphens w:val="0"/>
              <w:snapToGrid w:val="0"/>
              <w:jc w:val="center"/>
              <w:rPr>
                <w:rFonts w:ascii="Arial" w:hAnsi="Arial" w:cs="Arial"/>
                <w:bCs/>
                <w:sz w:val="20"/>
                <w:szCs w:val="20"/>
                <w:lang w:eastAsia="pl-PL"/>
              </w:rPr>
            </w:pPr>
            <w:r w:rsidRPr="00F03A11">
              <w:rPr>
                <w:rFonts w:ascii="Arial" w:hAnsi="Arial" w:cs="Arial"/>
                <w:sz w:val="20"/>
                <w:szCs w:val="20"/>
              </w:rPr>
              <w:t>TAK/NIE</w:t>
            </w:r>
          </w:p>
        </w:tc>
      </w:tr>
      <w:tr w:rsidR="00A510C2" w:rsidRPr="00F116FC" w:rsidTr="002C3E16">
        <w:trPr>
          <w:trHeight w:val="274"/>
        </w:trPr>
        <w:tc>
          <w:tcPr>
            <w:tcW w:w="708" w:type="dxa"/>
            <w:tcBorders>
              <w:top w:val="single" w:sz="4" w:space="0" w:color="000000"/>
              <w:left w:val="single" w:sz="4" w:space="0" w:color="000000"/>
              <w:bottom w:val="single" w:sz="4" w:space="0" w:color="000000"/>
            </w:tcBorders>
          </w:tcPr>
          <w:p w:rsidR="00A510C2" w:rsidRPr="00F116FC" w:rsidRDefault="00A510C2" w:rsidP="00245D38">
            <w:pPr>
              <w:keepNext/>
              <w:suppressAutoHyphens w:val="0"/>
              <w:snapToGrid w:val="0"/>
              <w:ind w:hanging="23"/>
              <w:rPr>
                <w:rFonts w:ascii="Arial" w:hAnsi="Arial" w:cs="Arial"/>
                <w:b/>
                <w:color w:val="000000"/>
                <w:sz w:val="20"/>
                <w:szCs w:val="20"/>
                <w:lang w:eastAsia="pl-PL"/>
              </w:rPr>
            </w:pPr>
            <w:r>
              <w:rPr>
                <w:rFonts w:ascii="Arial" w:hAnsi="Arial" w:cs="Arial"/>
                <w:b/>
                <w:color w:val="000000"/>
                <w:sz w:val="20"/>
                <w:szCs w:val="20"/>
                <w:lang w:eastAsia="pl-PL"/>
              </w:rPr>
              <w:t>12.</w:t>
            </w:r>
          </w:p>
        </w:tc>
        <w:tc>
          <w:tcPr>
            <w:tcW w:w="2977" w:type="dxa"/>
            <w:tcBorders>
              <w:top w:val="single" w:sz="4" w:space="0" w:color="000000"/>
              <w:left w:val="single" w:sz="4" w:space="0" w:color="000000"/>
              <w:bottom w:val="single" w:sz="4" w:space="0" w:color="000000"/>
            </w:tcBorders>
          </w:tcPr>
          <w:p w:rsidR="00A510C2" w:rsidRPr="00A510C2" w:rsidRDefault="00A510C2" w:rsidP="00A510C2">
            <w:pPr>
              <w:rPr>
                <w:rFonts w:ascii="Arial" w:hAnsi="Arial" w:cs="Arial"/>
                <w:bCs/>
                <w:sz w:val="20"/>
                <w:szCs w:val="20"/>
              </w:rPr>
            </w:pPr>
            <w:r w:rsidRPr="00A510C2">
              <w:rPr>
                <w:rFonts w:ascii="Arial" w:hAnsi="Arial" w:cs="Arial"/>
                <w:bCs/>
                <w:sz w:val="20"/>
                <w:szCs w:val="20"/>
              </w:rPr>
              <w:t>Wnioskodawca przedstawił mechanizm testowania wyników nowych instrumentów</w:t>
            </w:r>
          </w:p>
          <w:p w:rsidR="00A510C2" w:rsidRPr="00A510C2" w:rsidRDefault="00A510C2" w:rsidP="00A510C2">
            <w:pPr>
              <w:rPr>
                <w:rFonts w:ascii="Arial" w:hAnsi="Arial" w:cs="Arial"/>
                <w:sz w:val="20"/>
                <w:szCs w:val="20"/>
              </w:rPr>
            </w:pPr>
          </w:p>
        </w:tc>
        <w:tc>
          <w:tcPr>
            <w:tcW w:w="8931" w:type="dxa"/>
            <w:tcBorders>
              <w:top w:val="single" w:sz="4" w:space="0" w:color="000000"/>
              <w:left w:val="single" w:sz="4" w:space="0" w:color="000000"/>
              <w:bottom w:val="single" w:sz="4" w:space="0" w:color="000000"/>
              <w:right w:val="single" w:sz="4" w:space="0" w:color="000000"/>
            </w:tcBorders>
          </w:tcPr>
          <w:p w:rsidR="00A510C2" w:rsidRPr="00A510C2" w:rsidRDefault="00A510C2" w:rsidP="00A510C2">
            <w:pPr>
              <w:keepNext/>
              <w:tabs>
                <w:tab w:val="left" w:pos="0"/>
              </w:tabs>
              <w:snapToGrid w:val="0"/>
              <w:jc w:val="both"/>
              <w:rPr>
                <w:rFonts w:ascii="Arial" w:hAnsi="Arial" w:cs="Arial"/>
                <w:sz w:val="20"/>
                <w:szCs w:val="20"/>
              </w:rPr>
            </w:pPr>
            <w:r w:rsidRPr="00A510C2">
              <w:rPr>
                <w:rFonts w:ascii="Arial" w:hAnsi="Arial" w:cs="Arial"/>
                <w:sz w:val="20"/>
                <w:szCs w:val="20"/>
              </w:rPr>
              <w:t xml:space="preserve">W ramach kryterium weryfikowane będzie czy Wnioskodawca przestawił mechanizm testowania wyników nowych instrumentów, w tym szczególnie: </w:t>
            </w:r>
            <w:r w:rsidRPr="00A510C2">
              <w:rPr>
                <w:rFonts w:ascii="Arial" w:hAnsi="Arial" w:cs="Arial"/>
                <w:bCs/>
                <w:sz w:val="20"/>
                <w:szCs w:val="20"/>
              </w:rPr>
              <w:t xml:space="preserve">schemat testowania instrumentów oraz </w:t>
            </w:r>
            <w:r w:rsidRPr="00A510C2">
              <w:rPr>
                <w:rFonts w:ascii="Arial" w:hAnsi="Arial" w:cs="Arial"/>
                <w:sz w:val="20"/>
                <w:szCs w:val="20"/>
              </w:rPr>
              <w:t xml:space="preserve">sposobu </w:t>
            </w:r>
            <w:r w:rsidRPr="00A510C2">
              <w:rPr>
                <w:rFonts w:ascii="Arial" w:hAnsi="Arial" w:cs="Arial"/>
                <w:bCs/>
                <w:sz w:val="20"/>
                <w:szCs w:val="20"/>
              </w:rPr>
              <w:t xml:space="preserve">doboru adekwatnej metodologii testu do zidentyfikowanych problemów. </w:t>
            </w:r>
            <w:r w:rsidRPr="00A510C2">
              <w:rPr>
                <w:rFonts w:ascii="Arial" w:hAnsi="Arial" w:cs="Arial"/>
                <w:sz w:val="20"/>
                <w:szCs w:val="20"/>
              </w:rPr>
              <w:t xml:space="preserve">Ponadto, </w:t>
            </w:r>
            <w:r w:rsidRPr="00A510C2">
              <w:rPr>
                <w:rFonts w:ascii="Arial" w:hAnsi="Arial" w:cs="Arial"/>
                <w:sz w:val="20"/>
                <w:szCs w:val="20"/>
              </w:rPr>
              <w:br/>
              <w:t xml:space="preserve">w ramach kryterium sprawdzane będzie, czy proponowane przykładowe metodologie pozwalają na realizację celu projektu oraz </w:t>
            </w:r>
            <w:r w:rsidRPr="00A510C2">
              <w:rPr>
                <w:rFonts w:ascii="Arial" w:hAnsi="Arial" w:cs="Arial"/>
                <w:bCs/>
                <w:sz w:val="20"/>
                <w:szCs w:val="20"/>
              </w:rPr>
              <w:t>czy opisany sposób testowania pozwoli na weryfikację poprawności logiki interwencji (wskazanie skuteczności instrumentu).</w:t>
            </w:r>
          </w:p>
        </w:tc>
        <w:tc>
          <w:tcPr>
            <w:tcW w:w="1559" w:type="dxa"/>
            <w:tcBorders>
              <w:top w:val="single" w:sz="4" w:space="0" w:color="000000"/>
              <w:left w:val="single" w:sz="4" w:space="0" w:color="000000"/>
              <w:bottom w:val="single" w:sz="4" w:space="0" w:color="000000"/>
              <w:right w:val="single" w:sz="4" w:space="0" w:color="000000"/>
            </w:tcBorders>
          </w:tcPr>
          <w:p w:rsidR="00A510C2" w:rsidRPr="00635140" w:rsidRDefault="00A510C2" w:rsidP="00245D38">
            <w:pPr>
              <w:keepNext/>
              <w:suppressAutoHyphens w:val="0"/>
              <w:snapToGrid w:val="0"/>
              <w:jc w:val="center"/>
              <w:rPr>
                <w:rFonts w:ascii="Arial" w:hAnsi="Arial" w:cs="Arial"/>
                <w:bCs/>
                <w:sz w:val="20"/>
                <w:szCs w:val="20"/>
                <w:lang w:eastAsia="pl-PL"/>
              </w:rPr>
            </w:pPr>
            <w:r w:rsidRPr="00F03A11">
              <w:rPr>
                <w:rFonts w:ascii="Arial" w:hAnsi="Arial" w:cs="Arial"/>
                <w:sz w:val="20"/>
                <w:szCs w:val="20"/>
              </w:rPr>
              <w:t>TAK/NIE</w:t>
            </w:r>
          </w:p>
        </w:tc>
      </w:tr>
      <w:tr w:rsidR="00A510C2" w:rsidRPr="00F116FC" w:rsidTr="002C3E16">
        <w:trPr>
          <w:trHeight w:val="274"/>
        </w:trPr>
        <w:tc>
          <w:tcPr>
            <w:tcW w:w="708" w:type="dxa"/>
            <w:tcBorders>
              <w:top w:val="single" w:sz="4" w:space="0" w:color="000000"/>
              <w:left w:val="single" w:sz="4" w:space="0" w:color="000000"/>
              <w:bottom w:val="single" w:sz="4" w:space="0" w:color="000000"/>
            </w:tcBorders>
          </w:tcPr>
          <w:p w:rsidR="00A510C2" w:rsidRPr="00F116FC" w:rsidRDefault="00A510C2" w:rsidP="00245D38">
            <w:pPr>
              <w:keepNext/>
              <w:suppressAutoHyphens w:val="0"/>
              <w:snapToGrid w:val="0"/>
              <w:ind w:hanging="23"/>
              <w:rPr>
                <w:rFonts w:ascii="Arial" w:hAnsi="Arial" w:cs="Arial"/>
                <w:b/>
                <w:color w:val="000000"/>
                <w:sz w:val="20"/>
                <w:szCs w:val="20"/>
                <w:lang w:eastAsia="pl-PL"/>
              </w:rPr>
            </w:pPr>
            <w:r>
              <w:rPr>
                <w:rFonts w:ascii="Arial" w:hAnsi="Arial" w:cs="Arial"/>
                <w:b/>
                <w:color w:val="000000"/>
                <w:sz w:val="20"/>
                <w:szCs w:val="20"/>
                <w:lang w:eastAsia="pl-PL"/>
              </w:rPr>
              <w:t>13.</w:t>
            </w:r>
          </w:p>
        </w:tc>
        <w:tc>
          <w:tcPr>
            <w:tcW w:w="2977" w:type="dxa"/>
            <w:tcBorders>
              <w:top w:val="single" w:sz="4" w:space="0" w:color="000000"/>
              <w:left w:val="single" w:sz="4" w:space="0" w:color="000000"/>
              <w:bottom w:val="single" w:sz="4" w:space="0" w:color="000000"/>
            </w:tcBorders>
          </w:tcPr>
          <w:p w:rsidR="00A510C2" w:rsidRPr="00A510C2" w:rsidRDefault="00A510C2" w:rsidP="00A510C2">
            <w:pPr>
              <w:rPr>
                <w:rFonts w:ascii="Arial" w:hAnsi="Arial" w:cs="Arial"/>
                <w:sz w:val="20"/>
                <w:szCs w:val="20"/>
              </w:rPr>
            </w:pPr>
            <w:r w:rsidRPr="00A510C2">
              <w:rPr>
                <w:rFonts w:ascii="Arial" w:hAnsi="Arial" w:cs="Arial"/>
                <w:bCs/>
                <w:sz w:val="20"/>
                <w:szCs w:val="20"/>
              </w:rPr>
              <w:t>Projekt przewiduje zaangażowanie uczestników Narodowego Systemu Innowacji do jego realizacji</w:t>
            </w:r>
          </w:p>
        </w:tc>
        <w:tc>
          <w:tcPr>
            <w:tcW w:w="8931" w:type="dxa"/>
            <w:tcBorders>
              <w:top w:val="single" w:sz="4" w:space="0" w:color="000000"/>
              <w:left w:val="single" w:sz="4" w:space="0" w:color="000000"/>
              <w:bottom w:val="single" w:sz="4" w:space="0" w:color="000000"/>
              <w:right w:val="single" w:sz="4" w:space="0" w:color="000000"/>
            </w:tcBorders>
          </w:tcPr>
          <w:p w:rsidR="00A510C2" w:rsidRPr="00A510C2" w:rsidRDefault="00A510C2" w:rsidP="00A510C2">
            <w:pPr>
              <w:jc w:val="both"/>
              <w:rPr>
                <w:rFonts w:ascii="Arial" w:hAnsi="Arial" w:cs="Arial"/>
                <w:sz w:val="20"/>
                <w:szCs w:val="20"/>
              </w:rPr>
            </w:pPr>
            <w:r w:rsidRPr="00A510C2">
              <w:rPr>
                <w:rFonts w:ascii="Arial" w:hAnsi="Arial" w:cs="Arial"/>
                <w:sz w:val="20"/>
                <w:szCs w:val="20"/>
              </w:rPr>
              <w:t>W przedmiotowym kryterium oceniane będzie czy wnioskodawca przedstawił wyczerpującą informację pozwalającą na identyfikację uczestników Narodowego Systemu Innowacji, sposób zaangażowania uczestników NSI w działaniach związanych z testowaniem instrumentów wsparcia oraz zaangażowania uczestników w działaniach animacyjnych. Ponadto w kryterium weryfikowane jest:</w:t>
            </w:r>
          </w:p>
          <w:p w:rsidR="00A510C2" w:rsidRPr="00A510C2" w:rsidRDefault="00A510C2" w:rsidP="00C810E8">
            <w:pPr>
              <w:pStyle w:val="Akapitzlist"/>
              <w:numPr>
                <w:ilvl w:val="0"/>
                <w:numId w:val="75"/>
              </w:numPr>
              <w:suppressAutoHyphens w:val="0"/>
              <w:ind w:left="284" w:hanging="283"/>
              <w:jc w:val="both"/>
              <w:rPr>
                <w:rFonts w:ascii="Arial" w:hAnsi="Arial" w:cs="Arial"/>
                <w:sz w:val="20"/>
                <w:szCs w:val="20"/>
              </w:rPr>
            </w:pPr>
            <w:r w:rsidRPr="00A510C2">
              <w:rPr>
                <w:rFonts w:ascii="Arial" w:hAnsi="Arial" w:cs="Arial"/>
                <w:sz w:val="20"/>
                <w:szCs w:val="20"/>
              </w:rPr>
              <w:t>czy przedstawione informacje związane z  identyfikacją uczestników NSI są wyczerpujące;</w:t>
            </w:r>
          </w:p>
          <w:p w:rsidR="00A510C2" w:rsidRPr="00A510C2" w:rsidRDefault="00A510C2" w:rsidP="00C810E8">
            <w:pPr>
              <w:pStyle w:val="Akapitzlist"/>
              <w:keepNext/>
              <w:numPr>
                <w:ilvl w:val="0"/>
                <w:numId w:val="75"/>
              </w:numPr>
              <w:tabs>
                <w:tab w:val="left" w:pos="0"/>
              </w:tabs>
              <w:snapToGrid w:val="0"/>
              <w:ind w:left="284" w:hanging="283"/>
              <w:jc w:val="both"/>
              <w:rPr>
                <w:rFonts w:ascii="Arial" w:hAnsi="Arial" w:cs="Arial"/>
                <w:sz w:val="20"/>
                <w:szCs w:val="20"/>
              </w:rPr>
            </w:pPr>
            <w:r w:rsidRPr="00A510C2">
              <w:rPr>
                <w:rFonts w:ascii="Arial" w:hAnsi="Arial" w:cs="Arial"/>
                <w:sz w:val="20"/>
                <w:szCs w:val="20"/>
              </w:rPr>
              <w:t xml:space="preserve">czy proponowane sposoby zaangażowania uczestników NSI wzmocnią wymianę wiedzy między nimi. </w:t>
            </w:r>
          </w:p>
        </w:tc>
        <w:tc>
          <w:tcPr>
            <w:tcW w:w="1559" w:type="dxa"/>
            <w:tcBorders>
              <w:top w:val="single" w:sz="4" w:space="0" w:color="000000"/>
              <w:left w:val="single" w:sz="4" w:space="0" w:color="000000"/>
              <w:bottom w:val="single" w:sz="4" w:space="0" w:color="000000"/>
              <w:right w:val="single" w:sz="4" w:space="0" w:color="000000"/>
            </w:tcBorders>
          </w:tcPr>
          <w:p w:rsidR="00A510C2" w:rsidRPr="00635140" w:rsidRDefault="00A510C2" w:rsidP="00245D38">
            <w:pPr>
              <w:keepNext/>
              <w:suppressAutoHyphens w:val="0"/>
              <w:snapToGrid w:val="0"/>
              <w:jc w:val="center"/>
              <w:rPr>
                <w:rFonts w:ascii="Arial" w:hAnsi="Arial" w:cs="Arial"/>
                <w:bCs/>
                <w:sz w:val="20"/>
                <w:szCs w:val="20"/>
                <w:lang w:eastAsia="pl-PL"/>
              </w:rPr>
            </w:pPr>
            <w:r w:rsidRPr="00F03A11">
              <w:rPr>
                <w:rFonts w:ascii="Arial" w:hAnsi="Arial" w:cs="Arial"/>
                <w:sz w:val="20"/>
                <w:szCs w:val="20"/>
              </w:rPr>
              <w:t>TAK/NIE</w:t>
            </w:r>
          </w:p>
        </w:tc>
      </w:tr>
    </w:tbl>
    <w:p w:rsidR="00554F2B" w:rsidRDefault="00554F2B">
      <w:pPr>
        <w:suppressAutoHyphens w:val="0"/>
        <w:spacing w:after="160" w:line="259" w:lineRule="auto"/>
        <w:rPr>
          <w:rFonts w:ascii="Arial" w:hAnsi="Arial" w:cs="Arial"/>
          <w:sz w:val="20"/>
          <w:szCs w:val="20"/>
        </w:rPr>
      </w:pPr>
    </w:p>
    <w:p w:rsidR="00554F2B" w:rsidRDefault="00554F2B">
      <w:pPr>
        <w:suppressAutoHyphens w:val="0"/>
        <w:spacing w:after="160" w:line="259" w:lineRule="auto"/>
        <w:rPr>
          <w:rFonts w:ascii="Arial" w:hAnsi="Arial" w:cs="Arial"/>
          <w:sz w:val="20"/>
          <w:szCs w:val="20"/>
        </w:rPr>
      </w:pPr>
      <w:r>
        <w:rPr>
          <w:rFonts w:ascii="Arial" w:hAnsi="Arial" w:cs="Arial"/>
          <w:sz w:val="20"/>
          <w:szCs w:val="20"/>
        </w:rPr>
        <w:br w:type="page"/>
      </w:r>
    </w:p>
    <w:tbl>
      <w:tblPr>
        <w:tblpPr w:leftFromText="141" w:rightFromText="141" w:vertAnchor="page" w:horzAnchor="margin" w:tblpY="1381"/>
        <w:tblW w:w="49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41"/>
      </w:tblGrid>
      <w:tr w:rsidR="00554F2B" w:rsidRPr="005E6601" w:rsidTr="004B54F8">
        <w:tc>
          <w:tcPr>
            <w:tcW w:w="5000" w:type="pct"/>
            <w:tcBorders>
              <w:top w:val="single" w:sz="4" w:space="0" w:color="auto"/>
              <w:left w:val="single" w:sz="4" w:space="0" w:color="auto"/>
              <w:bottom w:val="single" w:sz="4" w:space="0" w:color="auto"/>
              <w:right w:val="single" w:sz="4" w:space="0" w:color="auto"/>
            </w:tcBorders>
            <w:shd w:val="clear" w:color="auto" w:fill="D3E5F6" w:themeFill="accent3" w:themeFillTint="33"/>
            <w:vAlign w:val="center"/>
          </w:tcPr>
          <w:p w:rsidR="00554F2B" w:rsidRPr="00554F2B" w:rsidRDefault="00554F2B" w:rsidP="00554F2B">
            <w:pPr>
              <w:pStyle w:val="Nagwek3"/>
              <w:spacing w:before="120" w:after="120"/>
              <w:rPr>
                <w:rFonts w:ascii="Arial" w:hAnsi="Arial" w:cs="Arial"/>
              </w:rPr>
            </w:pPr>
            <w:bookmarkStart w:id="18" w:name="_Toc486513923"/>
            <w:r w:rsidRPr="00554F2B">
              <w:rPr>
                <w:rFonts w:ascii="Arial" w:hAnsi="Arial" w:cs="Arial"/>
              </w:rPr>
              <w:t>Poddziałanie 2.4.2  Monitoring Krajowej Inteligentnej Specjalizacji</w:t>
            </w:r>
            <w:bookmarkEnd w:id="18"/>
          </w:p>
        </w:tc>
      </w:tr>
      <w:tr w:rsidR="00554F2B" w:rsidRPr="005E6601" w:rsidTr="004B54F8">
        <w:trPr>
          <w:trHeight w:val="246"/>
        </w:trPr>
        <w:tc>
          <w:tcPr>
            <w:tcW w:w="5000" w:type="pct"/>
            <w:tcBorders>
              <w:top w:val="single" w:sz="4" w:space="0" w:color="auto"/>
              <w:left w:val="single" w:sz="4" w:space="0" w:color="auto"/>
              <w:bottom w:val="single" w:sz="4" w:space="0" w:color="auto"/>
              <w:right w:val="single" w:sz="4" w:space="0" w:color="auto"/>
            </w:tcBorders>
            <w:shd w:val="clear" w:color="auto" w:fill="D7D2D9" w:themeFill="accent6" w:themeFillTint="66"/>
            <w:vAlign w:val="center"/>
            <w:hideMark/>
          </w:tcPr>
          <w:p w:rsidR="00554F2B" w:rsidRPr="005E6601" w:rsidRDefault="00554F2B" w:rsidP="004B54F8">
            <w:pPr>
              <w:keepNext/>
              <w:keepLines/>
              <w:autoSpaceDE w:val="0"/>
              <w:autoSpaceDN w:val="0"/>
              <w:adjustRightInd w:val="0"/>
              <w:rPr>
                <w:rFonts w:ascii="Arial" w:hAnsi="Arial" w:cs="Arial"/>
                <w:sz w:val="20"/>
                <w:szCs w:val="20"/>
              </w:rPr>
            </w:pPr>
            <w:r w:rsidRPr="005E6601">
              <w:rPr>
                <w:rFonts w:ascii="Arial" w:hAnsi="Arial" w:cs="Arial"/>
                <w:b/>
                <w:sz w:val="20"/>
                <w:szCs w:val="20"/>
              </w:rPr>
              <w:t xml:space="preserve">Kryteria </w:t>
            </w:r>
            <w:r>
              <w:rPr>
                <w:rFonts w:ascii="Arial" w:hAnsi="Arial" w:cs="Arial"/>
                <w:b/>
                <w:sz w:val="20"/>
                <w:szCs w:val="20"/>
              </w:rPr>
              <w:t>formalne</w:t>
            </w:r>
          </w:p>
        </w:tc>
      </w:tr>
      <w:tr w:rsidR="00554F2B" w:rsidRPr="005E6601" w:rsidTr="004B54F8">
        <w:tc>
          <w:tcPr>
            <w:tcW w:w="5000" w:type="pct"/>
            <w:tcBorders>
              <w:top w:val="single" w:sz="4" w:space="0" w:color="auto"/>
              <w:left w:val="single" w:sz="4" w:space="0" w:color="auto"/>
              <w:bottom w:val="single" w:sz="4" w:space="0" w:color="auto"/>
              <w:right w:val="single" w:sz="4" w:space="0" w:color="auto"/>
            </w:tcBorders>
            <w:hideMark/>
          </w:tcPr>
          <w:p w:rsidR="00554F2B" w:rsidRPr="00121E91" w:rsidRDefault="00554F2B" w:rsidP="004B54F8">
            <w:pPr>
              <w:keepNext/>
              <w:keepLines/>
              <w:autoSpaceDE w:val="0"/>
              <w:autoSpaceDN w:val="0"/>
              <w:adjustRightInd w:val="0"/>
              <w:spacing w:before="120"/>
              <w:jc w:val="both"/>
              <w:rPr>
                <w:rFonts w:ascii="Arial" w:hAnsi="Arial" w:cs="Arial"/>
                <w:b/>
                <w:sz w:val="20"/>
                <w:szCs w:val="20"/>
              </w:rPr>
            </w:pPr>
            <w:r w:rsidRPr="00121E91">
              <w:rPr>
                <w:rFonts w:ascii="Arial" w:hAnsi="Arial" w:cs="Arial"/>
                <w:b/>
                <w:sz w:val="20"/>
                <w:szCs w:val="20"/>
              </w:rPr>
              <w:t>Kryteria formalne - wniosek:</w:t>
            </w:r>
          </w:p>
          <w:p w:rsidR="00554F2B" w:rsidRPr="00121E91" w:rsidRDefault="00554F2B" w:rsidP="00C810E8">
            <w:pPr>
              <w:keepNext/>
              <w:keepLines/>
              <w:numPr>
                <w:ilvl w:val="0"/>
                <w:numId w:val="25"/>
              </w:numPr>
              <w:suppressAutoHyphens w:val="0"/>
              <w:autoSpaceDE w:val="0"/>
              <w:autoSpaceDN w:val="0"/>
              <w:adjustRightInd w:val="0"/>
              <w:ind w:left="426" w:hanging="426"/>
              <w:jc w:val="both"/>
              <w:rPr>
                <w:rFonts w:ascii="Arial" w:hAnsi="Arial" w:cs="Arial"/>
                <w:b/>
                <w:sz w:val="20"/>
                <w:szCs w:val="20"/>
              </w:rPr>
            </w:pPr>
            <w:r w:rsidRPr="00121E91">
              <w:rPr>
                <w:rFonts w:ascii="Arial" w:hAnsi="Arial" w:cs="Arial"/>
                <w:sz w:val="20"/>
                <w:szCs w:val="20"/>
              </w:rPr>
              <w:t xml:space="preserve">Złożenie wniosku w terminie wskazanym przez instytucję odpowiedzialną za ocenę projektu </w:t>
            </w:r>
          </w:p>
          <w:p w:rsidR="00554F2B" w:rsidRPr="00121E91" w:rsidRDefault="00554F2B" w:rsidP="00C810E8">
            <w:pPr>
              <w:keepNext/>
              <w:keepLines/>
              <w:numPr>
                <w:ilvl w:val="0"/>
                <w:numId w:val="25"/>
              </w:numPr>
              <w:suppressAutoHyphens w:val="0"/>
              <w:autoSpaceDE w:val="0"/>
              <w:autoSpaceDN w:val="0"/>
              <w:adjustRightInd w:val="0"/>
              <w:ind w:left="426" w:hanging="426"/>
              <w:jc w:val="both"/>
              <w:rPr>
                <w:rFonts w:ascii="Arial" w:hAnsi="Arial" w:cs="Arial"/>
                <w:b/>
                <w:sz w:val="20"/>
                <w:szCs w:val="20"/>
              </w:rPr>
            </w:pPr>
            <w:r w:rsidRPr="00121E91">
              <w:rPr>
                <w:rFonts w:ascii="Arial" w:hAnsi="Arial" w:cs="Arial"/>
                <w:sz w:val="20"/>
                <w:szCs w:val="20"/>
              </w:rPr>
              <w:t>Złożenie wniosku zgodnie z wymaganiami określonymi przez instytucję odpowiedzialną za ocenę projektu</w:t>
            </w:r>
          </w:p>
          <w:p w:rsidR="00554F2B" w:rsidRPr="00121E91" w:rsidRDefault="00554F2B" w:rsidP="004B54F8">
            <w:pPr>
              <w:autoSpaceDE w:val="0"/>
              <w:autoSpaceDN w:val="0"/>
              <w:adjustRightInd w:val="0"/>
              <w:jc w:val="both"/>
              <w:rPr>
                <w:rFonts w:ascii="Arial" w:hAnsi="Arial" w:cs="Arial"/>
                <w:b/>
                <w:sz w:val="20"/>
                <w:szCs w:val="20"/>
              </w:rPr>
            </w:pPr>
            <w:r w:rsidRPr="00121E91">
              <w:rPr>
                <w:rFonts w:ascii="Arial" w:hAnsi="Arial" w:cs="Arial"/>
                <w:b/>
                <w:sz w:val="20"/>
                <w:szCs w:val="20"/>
              </w:rPr>
              <w:t>Kryteria formalne - wnioskodawca:</w:t>
            </w:r>
          </w:p>
          <w:p w:rsidR="00554F2B" w:rsidRPr="00121E91" w:rsidRDefault="00554F2B" w:rsidP="00C810E8">
            <w:pPr>
              <w:numPr>
                <w:ilvl w:val="0"/>
                <w:numId w:val="69"/>
              </w:numPr>
              <w:suppressAutoHyphens w:val="0"/>
              <w:autoSpaceDE w:val="0"/>
              <w:autoSpaceDN w:val="0"/>
              <w:adjustRightInd w:val="0"/>
              <w:ind w:left="426" w:hanging="426"/>
              <w:jc w:val="both"/>
              <w:rPr>
                <w:rFonts w:ascii="Arial" w:hAnsi="Arial" w:cs="Arial"/>
                <w:sz w:val="20"/>
                <w:szCs w:val="20"/>
              </w:rPr>
            </w:pPr>
            <w:r w:rsidRPr="00121E91">
              <w:rPr>
                <w:rFonts w:ascii="Arial" w:hAnsi="Arial" w:cs="Arial"/>
                <w:sz w:val="20"/>
                <w:szCs w:val="20"/>
              </w:rPr>
              <w:t>Kwalifikowalność wnioskodawcy w ramach działania.</w:t>
            </w:r>
          </w:p>
          <w:p w:rsidR="00554F2B" w:rsidRPr="00121E91" w:rsidRDefault="00554F2B" w:rsidP="004B54F8">
            <w:pPr>
              <w:autoSpaceDE w:val="0"/>
              <w:autoSpaceDN w:val="0"/>
              <w:adjustRightInd w:val="0"/>
              <w:jc w:val="both"/>
              <w:rPr>
                <w:rFonts w:ascii="Arial" w:hAnsi="Arial" w:cs="Arial"/>
                <w:b/>
                <w:sz w:val="20"/>
                <w:szCs w:val="20"/>
              </w:rPr>
            </w:pPr>
            <w:r w:rsidRPr="00121E91">
              <w:rPr>
                <w:rFonts w:ascii="Arial" w:hAnsi="Arial" w:cs="Arial"/>
                <w:b/>
                <w:sz w:val="20"/>
                <w:szCs w:val="20"/>
              </w:rPr>
              <w:t>Kryteria formalne - projekt:</w:t>
            </w:r>
          </w:p>
          <w:p w:rsidR="00554F2B" w:rsidRPr="00121E91" w:rsidRDefault="00554F2B" w:rsidP="00C810E8">
            <w:pPr>
              <w:numPr>
                <w:ilvl w:val="0"/>
                <w:numId w:val="69"/>
              </w:numPr>
              <w:suppressAutoHyphens w:val="0"/>
              <w:autoSpaceDE w:val="0"/>
              <w:autoSpaceDN w:val="0"/>
              <w:adjustRightInd w:val="0"/>
              <w:ind w:left="426" w:hanging="426"/>
              <w:jc w:val="both"/>
              <w:rPr>
                <w:rFonts w:ascii="Arial" w:hAnsi="Arial" w:cs="Arial"/>
                <w:b/>
                <w:color w:val="000000"/>
                <w:sz w:val="20"/>
                <w:szCs w:val="20"/>
              </w:rPr>
            </w:pPr>
            <w:r w:rsidRPr="00121E91">
              <w:rPr>
                <w:rFonts w:ascii="Arial" w:hAnsi="Arial" w:cs="Arial"/>
                <w:sz w:val="20"/>
                <w:szCs w:val="20"/>
              </w:rPr>
              <w:t>Projekt jest realizowany na terytorium Rzeczypospolitej Polskiej</w:t>
            </w:r>
          </w:p>
          <w:p w:rsidR="00554F2B" w:rsidRPr="00121E91" w:rsidRDefault="00554F2B" w:rsidP="00C810E8">
            <w:pPr>
              <w:numPr>
                <w:ilvl w:val="0"/>
                <w:numId w:val="69"/>
              </w:numPr>
              <w:suppressAutoHyphens w:val="0"/>
              <w:autoSpaceDE w:val="0"/>
              <w:autoSpaceDN w:val="0"/>
              <w:adjustRightInd w:val="0"/>
              <w:ind w:left="426" w:hanging="426"/>
              <w:jc w:val="both"/>
              <w:rPr>
                <w:rFonts w:ascii="Arial" w:hAnsi="Arial" w:cs="Arial"/>
                <w:sz w:val="20"/>
                <w:szCs w:val="20"/>
              </w:rPr>
            </w:pPr>
            <w:r w:rsidRPr="00121E91">
              <w:rPr>
                <w:rFonts w:ascii="Arial" w:hAnsi="Arial" w:cs="Arial"/>
                <w:sz w:val="20"/>
                <w:szCs w:val="20"/>
              </w:rPr>
              <w:t>Realizacja projektu mieści się w ramach czasowych PO IR</w:t>
            </w:r>
          </w:p>
          <w:p w:rsidR="00554F2B" w:rsidRPr="00121E91" w:rsidRDefault="00554F2B" w:rsidP="00C810E8">
            <w:pPr>
              <w:numPr>
                <w:ilvl w:val="0"/>
                <w:numId w:val="69"/>
              </w:numPr>
              <w:suppressAutoHyphens w:val="0"/>
              <w:autoSpaceDE w:val="0"/>
              <w:autoSpaceDN w:val="0"/>
              <w:adjustRightInd w:val="0"/>
              <w:ind w:left="426" w:hanging="426"/>
              <w:jc w:val="both"/>
              <w:rPr>
                <w:rFonts w:ascii="Arial" w:hAnsi="Arial" w:cs="Arial"/>
                <w:b/>
                <w:color w:val="000000"/>
                <w:sz w:val="20"/>
                <w:szCs w:val="20"/>
              </w:rPr>
            </w:pPr>
            <w:r w:rsidRPr="00121E91">
              <w:rPr>
                <w:rFonts w:ascii="Arial" w:hAnsi="Arial" w:cs="Arial"/>
                <w:sz w:val="20"/>
                <w:szCs w:val="20"/>
              </w:rPr>
              <w:t>Wnioskowana kwota wsparcia jest zgodna z zasadami finansowania projektów obowiązujących dla działania</w:t>
            </w:r>
          </w:p>
          <w:p w:rsidR="006E2AC9" w:rsidRPr="006E2AC9" w:rsidRDefault="006E2AC9" w:rsidP="00C810E8">
            <w:pPr>
              <w:numPr>
                <w:ilvl w:val="0"/>
                <w:numId w:val="69"/>
              </w:numPr>
              <w:suppressAutoHyphens w:val="0"/>
              <w:autoSpaceDE w:val="0"/>
              <w:autoSpaceDN w:val="0"/>
              <w:adjustRightInd w:val="0"/>
              <w:ind w:left="426" w:hanging="426"/>
              <w:jc w:val="both"/>
              <w:rPr>
                <w:rFonts w:ascii="Arial" w:hAnsi="Arial" w:cs="Arial"/>
                <w:b/>
                <w:color w:val="000000"/>
                <w:sz w:val="20"/>
                <w:szCs w:val="20"/>
              </w:rPr>
            </w:pPr>
            <w:r w:rsidRPr="006E2AC9">
              <w:rPr>
                <w:rFonts w:ascii="Arial" w:hAnsi="Arial" w:cs="Arial"/>
                <w:sz w:val="20"/>
                <w:szCs w:val="20"/>
              </w:rPr>
              <w:t>Projekt ma pozytywny wpływ na realizację zasady zrównoważonego rozwoju, o której mowa w art. 8 rozporządzenia Parlamentu Europejskiego i Rady (UE) nr 1303/2013</w:t>
            </w:r>
          </w:p>
          <w:p w:rsidR="00554F2B" w:rsidRPr="006E2AC9" w:rsidRDefault="00554F2B" w:rsidP="00C810E8">
            <w:pPr>
              <w:numPr>
                <w:ilvl w:val="0"/>
                <w:numId w:val="69"/>
              </w:numPr>
              <w:suppressAutoHyphens w:val="0"/>
              <w:autoSpaceDE w:val="0"/>
              <w:autoSpaceDN w:val="0"/>
              <w:adjustRightInd w:val="0"/>
              <w:spacing w:after="120"/>
              <w:ind w:left="425" w:hanging="425"/>
              <w:jc w:val="both"/>
              <w:rPr>
                <w:rFonts w:ascii="Arial" w:hAnsi="Arial" w:cs="Arial"/>
                <w:b/>
                <w:color w:val="000000"/>
                <w:sz w:val="20"/>
                <w:szCs w:val="20"/>
              </w:rPr>
            </w:pPr>
            <w:r w:rsidRPr="006E2AC9">
              <w:rPr>
                <w:rFonts w:ascii="Arial" w:hAnsi="Arial" w:cs="Arial"/>
                <w:color w:val="000000"/>
                <w:sz w:val="20"/>
                <w:szCs w:val="20"/>
              </w:rPr>
              <w:t>Projekt jest zgodny z polityką równości szans, o której mowa w art. 7 rozporządzenia Parlamentu Europejskiego i Rady (UE) nr 1303/2013</w:t>
            </w:r>
          </w:p>
        </w:tc>
      </w:tr>
      <w:tr w:rsidR="00554F2B" w:rsidRPr="005E6601" w:rsidTr="004B54F8">
        <w:tc>
          <w:tcPr>
            <w:tcW w:w="5000" w:type="pct"/>
            <w:tcBorders>
              <w:top w:val="single" w:sz="4" w:space="0" w:color="auto"/>
              <w:left w:val="single" w:sz="4" w:space="0" w:color="auto"/>
              <w:bottom w:val="single" w:sz="4" w:space="0" w:color="auto"/>
              <w:right w:val="single" w:sz="4" w:space="0" w:color="auto"/>
            </w:tcBorders>
            <w:shd w:val="clear" w:color="auto" w:fill="D7D2D9" w:themeFill="accent6" w:themeFillTint="66"/>
            <w:vAlign w:val="center"/>
          </w:tcPr>
          <w:p w:rsidR="00554F2B" w:rsidRPr="005E6601" w:rsidRDefault="00554F2B" w:rsidP="004B54F8">
            <w:pPr>
              <w:keepNext/>
              <w:keepLines/>
              <w:autoSpaceDE w:val="0"/>
              <w:autoSpaceDN w:val="0"/>
              <w:adjustRightInd w:val="0"/>
              <w:rPr>
                <w:rFonts w:ascii="Arial" w:hAnsi="Arial" w:cs="Arial"/>
                <w:b/>
                <w:sz w:val="20"/>
                <w:szCs w:val="20"/>
              </w:rPr>
            </w:pPr>
            <w:r>
              <w:br w:type="page"/>
            </w:r>
            <w:r w:rsidRPr="005E6601">
              <w:rPr>
                <w:rFonts w:ascii="Arial" w:hAnsi="Arial" w:cs="Arial"/>
                <w:b/>
                <w:sz w:val="20"/>
                <w:szCs w:val="20"/>
              </w:rPr>
              <w:t xml:space="preserve">Kryteria </w:t>
            </w:r>
            <w:r>
              <w:rPr>
                <w:rFonts w:ascii="Arial" w:hAnsi="Arial" w:cs="Arial"/>
                <w:b/>
                <w:sz w:val="20"/>
                <w:szCs w:val="20"/>
              </w:rPr>
              <w:t>merytoryczne</w:t>
            </w:r>
          </w:p>
        </w:tc>
      </w:tr>
      <w:tr w:rsidR="00554F2B" w:rsidRPr="005E6601" w:rsidTr="004B54F8">
        <w:tc>
          <w:tcPr>
            <w:tcW w:w="5000" w:type="pct"/>
            <w:tcBorders>
              <w:top w:val="single" w:sz="4" w:space="0" w:color="auto"/>
              <w:left w:val="single" w:sz="4" w:space="0" w:color="auto"/>
              <w:bottom w:val="single" w:sz="4" w:space="0" w:color="auto"/>
              <w:right w:val="single" w:sz="4" w:space="0" w:color="auto"/>
            </w:tcBorders>
          </w:tcPr>
          <w:p w:rsidR="002C67A6" w:rsidRPr="002C67A6" w:rsidRDefault="002C67A6" w:rsidP="00C810E8">
            <w:pPr>
              <w:keepNext/>
              <w:numPr>
                <w:ilvl w:val="0"/>
                <w:numId w:val="70"/>
              </w:numPr>
              <w:suppressAutoHyphens w:val="0"/>
              <w:snapToGrid w:val="0"/>
              <w:spacing w:before="120"/>
              <w:ind w:left="425" w:hanging="425"/>
              <w:rPr>
                <w:rFonts w:ascii="Arial" w:hAnsi="Arial" w:cs="Arial"/>
                <w:sz w:val="20"/>
                <w:szCs w:val="20"/>
              </w:rPr>
            </w:pPr>
            <w:r w:rsidRPr="002C67A6">
              <w:rPr>
                <w:rFonts w:ascii="Arial" w:hAnsi="Arial" w:cs="Arial"/>
                <w:sz w:val="20"/>
                <w:szCs w:val="20"/>
              </w:rPr>
              <w:t xml:space="preserve">Projekt jest zgodny z celami PO IR i opisem działania w szczegółowym opisie priorytetów </w:t>
            </w:r>
          </w:p>
          <w:p w:rsidR="002C67A6" w:rsidRPr="002C67A6" w:rsidRDefault="002C67A6" w:rsidP="00C810E8">
            <w:pPr>
              <w:keepNext/>
              <w:numPr>
                <w:ilvl w:val="0"/>
                <w:numId w:val="70"/>
              </w:numPr>
              <w:suppressAutoHyphens w:val="0"/>
              <w:snapToGrid w:val="0"/>
              <w:ind w:left="425" w:hanging="425"/>
              <w:rPr>
                <w:rFonts w:ascii="Arial" w:hAnsi="Arial" w:cs="Arial"/>
                <w:sz w:val="20"/>
                <w:szCs w:val="20"/>
              </w:rPr>
            </w:pPr>
            <w:r w:rsidRPr="002C67A6">
              <w:rPr>
                <w:rFonts w:ascii="Arial" w:hAnsi="Arial" w:cs="Arial"/>
                <w:sz w:val="20"/>
                <w:szCs w:val="20"/>
              </w:rPr>
              <w:t xml:space="preserve">Projekt jest zgodny z dokumentem „Krajowa Inteligenta Specjalizacja” </w:t>
            </w:r>
          </w:p>
          <w:p w:rsidR="00554F2B" w:rsidRPr="002C67A6" w:rsidRDefault="00554F2B" w:rsidP="00C810E8">
            <w:pPr>
              <w:keepNext/>
              <w:numPr>
                <w:ilvl w:val="0"/>
                <w:numId w:val="70"/>
              </w:numPr>
              <w:suppressAutoHyphens w:val="0"/>
              <w:snapToGrid w:val="0"/>
              <w:ind w:left="425" w:hanging="425"/>
              <w:rPr>
                <w:rFonts w:ascii="Arial" w:hAnsi="Arial" w:cs="Arial"/>
                <w:sz w:val="20"/>
                <w:szCs w:val="20"/>
              </w:rPr>
            </w:pPr>
            <w:r w:rsidRPr="002C67A6">
              <w:rPr>
                <w:rFonts w:ascii="Arial" w:hAnsi="Arial" w:cs="Arial"/>
                <w:sz w:val="20"/>
                <w:szCs w:val="20"/>
              </w:rPr>
              <w:t>Wskaźniki produktu i rezultatu bezpośredniego są:</w:t>
            </w:r>
          </w:p>
          <w:p w:rsidR="00554F2B" w:rsidRPr="002C67A6" w:rsidRDefault="002C67A6" w:rsidP="00C810E8">
            <w:pPr>
              <w:pStyle w:val="Akapitzlist"/>
              <w:numPr>
                <w:ilvl w:val="1"/>
                <w:numId w:val="71"/>
              </w:numPr>
              <w:spacing w:after="120"/>
              <w:ind w:left="709" w:hanging="284"/>
              <w:rPr>
                <w:rFonts w:ascii="Arial" w:hAnsi="Arial" w:cs="Arial"/>
                <w:sz w:val="20"/>
                <w:szCs w:val="20"/>
              </w:rPr>
            </w:pPr>
            <w:r w:rsidRPr="002C67A6">
              <w:rPr>
                <w:rFonts w:ascii="Arial" w:hAnsi="Arial" w:cs="Arial"/>
                <w:sz w:val="20"/>
                <w:szCs w:val="20"/>
              </w:rPr>
              <w:t>obiektywnie weryfikowalne</w:t>
            </w:r>
          </w:p>
          <w:p w:rsidR="00554F2B" w:rsidRPr="002C67A6" w:rsidRDefault="00554F2B" w:rsidP="00C810E8">
            <w:pPr>
              <w:pStyle w:val="Akapitzlist"/>
              <w:numPr>
                <w:ilvl w:val="1"/>
                <w:numId w:val="71"/>
              </w:numPr>
              <w:spacing w:before="120" w:after="120"/>
              <w:ind w:left="709" w:hanging="283"/>
              <w:rPr>
                <w:rFonts w:ascii="Arial" w:hAnsi="Arial" w:cs="Arial"/>
                <w:sz w:val="20"/>
                <w:szCs w:val="20"/>
              </w:rPr>
            </w:pPr>
            <w:r w:rsidRPr="002C67A6">
              <w:rPr>
                <w:rFonts w:ascii="Arial" w:hAnsi="Arial" w:cs="Arial"/>
                <w:sz w:val="20"/>
                <w:szCs w:val="20"/>
              </w:rPr>
              <w:t>odzwier</w:t>
            </w:r>
            <w:r w:rsidR="002C67A6" w:rsidRPr="002C67A6">
              <w:rPr>
                <w:rFonts w:ascii="Arial" w:hAnsi="Arial" w:cs="Arial"/>
                <w:sz w:val="20"/>
                <w:szCs w:val="20"/>
              </w:rPr>
              <w:t>ciedlają założone cele projektu</w:t>
            </w:r>
          </w:p>
          <w:p w:rsidR="00554F2B" w:rsidRPr="002C67A6" w:rsidRDefault="00554F2B" w:rsidP="00C810E8">
            <w:pPr>
              <w:pStyle w:val="Akapitzlist"/>
              <w:keepNext/>
              <w:numPr>
                <w:ilvl w:val="1"/>
                <w:numId w:val="71"/>
              </w:numPr>
              <w:snapToGrid w:val="0"/>
              <w:spacing w:before="120" w:after="120"/>
              <w:ind w:left="709" w:hanging="283"/>
              <w:rPr>
                <w:rFonts w:ascii="Arial" w:hAnsi="Arial" w:cs="Arial"/>
                <w:sz w:val="20"/>
                <w:szCs w:val="20"/>
              </w:rPr>
            </w:pPr>
            <w:r w:rsidRPr="002C67A6">
              <w:rPr>
                <w:rFonts w:ascii="Arial" w:hAnsi="Arial" w:cs="Arial"/>
                <w:sz w:val="20"/>
                <w:szCs w:val="20"/>
              </w:rPr>
              <w:t>adekwatne dla danego rodzaju projektu</w:t>
            </w:r>
          </w:p>
          <w:p w:rsidR="002C67A6" w:rsidRPr="002C67A6" w:rsidRDefault="002C67A6" w:rsidP="00C810E8">
            <w:pPr>
              <w:pStyle w:val="Akapitzlist"/>
              <w:keepNext/>
              <w:numPr>
                <w:ilvl w:val="0"/>
                <w:numId w:val="70"/>
              </w:numPr>
              <w:suppressAutoHyphens w:val="0"/>
              <w:snapToGrid w:val="0"/>
              <w:spacing w:before="120" w:after="120"/>
              <w:ind w:left="426" w:hanging="426"/>
              <w:rPr>
                <w:rFonts w:ascii="Arial" w:hAnsi="Arial" w:cs="Arial"/>
                <w:sz w:val="20"/>
                <w:szCs w:val="20"/>
              </w:rPr>
            </w:pPr>
            <w:r w:rsidRPr="002C67A6">
              <w:rPr>
                <w:rFonts w:ascii="Arial" w:hAnsi="Arial" w:cs="Arial"/>
                <w:sz w:val="20"/>
                <w:szCs w:val="20"/>
              </w:rPr>
              <w:t>Harmonogram projektu umożliwia prawidłową i terminową realizację przedsięwzięcia</w:t>
            </w:r>
          </w:p>
          <w:p w:rsidR="00554F2B" w:rsidRPr="002C67A6" w:rsidRDefault="00554F2B" w:rsidP="00C810E8">
            <w:pPr>
              <w:pStyle w:val="Akapitzlist"/>
              <w:keepNext/>
              <w:numPr>
                <w:ilvl w:val="0"/>
                <w:numId w:val="70"/>
              </w:numPr>
              <w:suppressAutoHyphens w:val="0"/>
              <w:snapToGrid w:val="0"/>
              <w:spacing w:before="120" w:after="120"/>
              <w:ind w:left="426" w:hanging="426"/>
              <w:rPr>
                <w:rFonts w:ascii="Arial" w:hAnsi="Arial" w:cs="Arial"/>
                <w:sz w:val="20"/>
                <w:szCs w:val="20"/>
              </w:rPr>
            </w:pPr>
            <w:r w:rsidRPr="002C67A6">
              <w:rPr>
                <w:rFonts w:ascii="Arial" w:hAnsi="Arial" w:cs="Arial"/>
                <w:sz w:val="20"/>
                <w:szCs w:val="20"/>
              </w:rPr>
              <w:t>Wydatki planowane do poniesienia w projekcie są kwalifikowalne i zasadne w stosunku do zakresu projektu</w:t>
            </w:r>
          </w:p>
          <w:p w:rsidR="00554F2B" w:rsidRPr="002C67A6" w:rsidRDefault="00554F2B" w:rsidP="00C810E8">
            <w:pPr>
              <w:pStyle w:val="Akapitzlist"/>
              <w:keepNext/>
              <w:numPr>
                <w:ilvl w:val="0"/>
                <w:numId w:val="70"/>
              </w:numPr>
              <w:suppressAutoHyphens w:val="0"/>
              <w:snapToGrid w:val="0"/>
              <w:spacing w:before="120" w:after="120"/>
              <w:ind w:left="426" w:hanging="426"/>
              <w:rPr>
                <w:rFonts w:ascii="Arial" w:hAnsi="Arial" w:cs="Arial"/>
                <w:sz w:val="20"/>
                <w:szCs w:val="20"/>
              </w:rPr>
            </w:pPr>
            <w:r w:rsidRPr="002C67A6">
              <w:rPr>
                <w:rFonts w:ascii="Arial" w:hAnsi="Arial" w:cs="Arial"/>
                <w:sz w:val="20"/>
                <w:szCs w:val="20"/>
              </w:rPr>
              <w:t>Wnioskodawca posiada zdolność instytucjonalną, techniczną i ekonomiczną do realizacji projektu, gwarantującą stabilne zarządzanie projektem (zgodnie z przyjętymi celami)</w:t>
            </w:r>
          </w:p>
          <w:p w:rsidR="00554F2B" w:rsidRPr="002C67A6" w:rsidRDefault="00554F2B" w:rsidP="00C810E8">
            <w:pPr>
              <w:pStyle w:val="Akapitzlist"/>
              <w:keepNext/>
              <w:numPr>
                <w:ilvl w:val="0"/>
                <w:numId w:val="70"/>
              </w:numPr>
              <w:suppressAutoHyphens w:val="0"/>
              <w:snapToGrid w:val="0"/>
              <w:spacing w:before="120" w:after="120"/>
              <w:ind w:left="426" w:hanging="426"/>
              <w:rPr>
                <w:rFonts w:ascii="Arial" w:hAnsi="Arial" w:cs="Arial"/>
                <w:sz w:val="20"/>
                <w:szCs w:val="20"/>
              </w:rPr>
            </w:pPr>
            <w:r w:rsidRPr="002C67A6">
              <w:rPr>
                <w:rFonts w:ascii="Arial" w:hAnsi="Arial" w:cs="Arial"/>
                <w:sz w:val="20"/>
                <w:szCs w:val="20"/>
              </w:rPr>
              <w:t>Wnioskodawca posiada  wystarczające do przeprowadzenia projektu i umożliwiające jego prawidłową realizację zasoby organizacyjne i ludzkie</w:t>
            </w:r>
          </w:p>
          <w:p w:rsidR="00554F2B" w:rsidRPr="002C67A6" w:rsidRDefault="00554F2B" w:rsidP="00C810E8">
            <w:pPr>
              <w:pStyle w:val="Akapitzlist"/>
              <w:keepNext/>
              <w:numPr>
                <w:ilvl w:val="0"/>
                <w:numId w:val="70"/>
              </w:numPr>
              <w:suppressAutoHyphens w:val="0"/>
              <w:snapToGrid w:val="0"/>
              <w:spacing w:before="120" w:after="120"/>
              <w:ind w:left="426" w:hanging="426"/>
              <w:rPr>
                <w:rFonts w:ascii="Arial" w:hAnsi="Arial" w:cs="Arial"/>
                <w:sz w:val="20"/>
                <w:szCs w:val="20"/>
              </w:rPr>
            </w:pPr>
            <w:r w:rsidRPr="002C67A6">
              <w:rPr>
                <w:rFonts w:ascii="Arial" w:hAnsi="Arial" w:cs="Arial"/>
                <w:sz w:val="20"/>
                <w:szCs w:val="20"/>
              </w:rPr>
              <w:t>W projekcie zaplanowano badanie efektywności podjętych w ramach niego działań oraz elastyczność propo</w:t>
            </w:r>
            <w:r w:rsidR="002C67A6" w:rsidRPr="002C67A6">
              <w:rPr>
                <w:rFonts w:ascii="Arial" w:hAnsi="Arial" w:cs="Arial"/>
                <w:sz w:val="20"/>
                <w:szCs w:val="20"/>
              </w:rPr>
              <w:t xml:space="preserve">nowanych rozwiązań </w:t>
            </w:r>
          </w:p>
          <w:p w:rsidR="002C67A6" w:rsidRPr="002C67A6" w:rsidRDefault="002C67A6" w:rsidP="00C810E8">
            <w:pPr>
              <w:pStyle w:val="Akapitzlist"/>
              <w:keepNext/>
              <w:numPr>
                <w:ilvl w:val="0"/>
                <w:numId w:val="70"/>
              </w:numPr>
              <w:suppressAutoHyphens w:val="0"/>
              <w:snapToGrid w:val="0"/>
              <w:spacing w:before="120" w:after="120"/>
              <w:ind w:left="426" w:hanging="426"/>
              <w:rPr>
                <w:rFonts w:ascii="Arial" w:hAnsi="Arial" w:cs="Arial"/>
                <w:sz w:val="20"/>
                <w:szCs w:val="20"/>
              </w:rPr>
            </w:pPr>
            <w:r w:rsidRPr="002C67A6">
              <w:rPr>
                <w:rFonts w:ascii="Arial" w:hAnsi="Arial" w:cs="Arial"/>
                <w:sz w:val="20"/>
                <w:szCs w:val="20"/>
              </w:rPr>
              <w:t>Realizacja projektu kompleksowo przyczyni się do rozwiązania problemów zdefiniowanych w ramach analizy potrzeb przedstawionej we wniosku</w:t>
            </w:r>
          </w:p>
          <w:p w:rsidR="00554F2B" w:rsidRPr="002C67A6" w:rsidRDefault="002C67A6" w:rsidP="00C810E8">
            <w:pPr>
              <w:pStyle w:val="Akapitzlist"/>
              <w:keepNext/>
              <w:numPr>
                <w:ilvl w:val="0"/>
                <w:numId w:val="70"/>
              </w:numPr>
              <w:suppressAutoHyphens w:val="0"/>
              <w:snapToGrid w:val="0"/>
              <w:spacing w:before="120" w:after="120"/>
              <w:ind w:left="425" w:hanging="425"/>
              <w:rPr>
                <w:rFonts w:ascii="Arial" w:hAnsi="Arial" w:cs="Arial"/>
                <w:sz w:val="20"/>
                <w:szCs w:val="20"/>
              </w:rPr>
            </w:pPr>
            <w:r w:rsidRPr="002C67A6">
              <w:rPr>
                <w:rFonts w:ascii="Arial" w:hAnsi="Arial" w:cs="Arial"/>
                <w:sz w:val="20"/>
                <w:szCs w:val="20"/>
              </w:rPr>
              <w:t>Projekt zakłada zaangażowanie innych podmiotów (np. instytucji publicznych, środowisk eksperckich, instytucji otoczenia biznesu)</w:t>
            </w:r>
          </w:p>
        </w:tc>
      </w:tr>
    </w:tbl>
    <w:p w:rsidR="000B029F" w:rsidRDefault="000B029F">
      <w:pPr>
        <w:suppressAutoHyphens w:val="0"/>
        <w:spacing w:after="160" w:line="259" w:lineRule="auto"/>
        <w:rPr>
          <w:rFonts w:ascii="Arial" w:hAnsi="Arial" w:cs="Arial"/>
          <w:sz w:val="20"/>
          <w:szCs w:val="20"/>
        </w:rPr>
      </w:pPr>
      <w:r>
        <w:rPr>
          <w:rFonts w:ascii="Arial" w:hAnsi="Arial" w:cs="Arial"/>
          <w:sz w:val="20"/>
          <w:szCs w:val="20"/>
        </w:rPr>
        <w:br w:type="page"/>
      </w:r>
    </w:p>
    <w:p w:rsidR="00F9401E" w:rsidRPr="00F9401E" w:rsidRDefault="00F9401E" w:rsidP="00F9401E">
      <w:pPr>
        <w:keepNext/>
        <w:keepLines/>
        <w:suppressAutoHyphens w:val="0"/>
        <w:spacing w:before="120" w:after="120" w:line="259" w:lineRule="auto"/>
      </w:pPr>
    </w:p>
    <w:tbl>
      <w:tblPr>
        <w:tblpPr w:leftFromText="141" w:rightFromText="141" w:vertAnchor="page" w:horzAnchor="margin" w:tblpY="991"/>
        <w:tblW w:w="49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41"/>
      </w:tblGrid>
      <w:tr w:rsidR="00F9401E" w:rsidRPr="00F9401E" w:rsidTr="00245D38">
        <w:tc>
          <w:tcPr>
            <w:tcW w:w="5000" w:type="pct"/>
            <w:tcBorders>
              <w:top w:val="single" w:sz="4" w:space="0" w:color="auto"/>
              <w:left w:val="single" w:sz="4" w:space="0" w:color="auto"/>
              <w:bottom w:val="single" w:sz="4" w:space="0" w:color="auto"/>
              <w:right w:val="single" w:sz="4" w:space="0" w:color="auto"/>
            </w:tcBorders>
            <w:shd w:val="clear" w:color="auto" w:fill="7EB1E6" w:themeFill="accent3" w:themeFillTint="99"/>
            <w:vAlign w:val="center"/>
            <w:hideMark/>
          </w:tcPr>
          <w:p w:rsidR="00F9401E" w:rsidRPr="0079479D" w:rsidRDefault="00F9401E" w:rsidP="00E32B02">
            <w:pPr>
              <w:pStyle w:val="Nagwek1"/>
              <w:spacing w:before="120" w:after="120"/>
              <w:rPr>
                <w:rFonts w:ascii="Arial" w:hAnsi="Arial" w:cs="Arial"/>
                <w:sz w:val="24"/>
                <w:szCs w:val="24"/>
              </w:rPr>
            </w:pPr>
            <w:bookmarkStart w:id="19" w:name="_Toc446883875"/>
            <w:bookmarkStart w:id="20" w:name="_Toc486513924"/>
            <w:r w:rsidRPr="0079479D">
              <w:rPr>
                <w:rFonts w:ascii="Arial" w:hAnsi="Arial" w:cs="Arial"/>
                <w:sz w:val="24"/>
                <w:szCs w:val="24"/>
              </w:rPr>
              <w:t>III oś priorytetowa Wsparcie innowacji w przedsiębiorstwach</w:t>
            </w:r>
            <w:bookmarkEnd w:id="19"/>
            <w:bookmarkEnd w:id="20"/>
          </w:p>
        </w:tc>
      </w:tr>
      <w:tr w:rsidR="00F9401E" w:rsidRPr="00F9401E" w:rsidTr="00245D38">
        <w:tc>
          <w:tcPr>
            <w:tcW w:w="5000" w:type="pct"/>
            <w:tcBorders>
              <w:top w:val="single" w:sz="4" w:space="0" w:color="auto"/>
              <w:left w:val="single" w:sz="4" w:space="0" w:color="auto"/>
              <w:bottom w:val="single" w:sz="4" w:space="0" w:color="auto"/>
              <w:right w:val="single" w:sz="4" w:space="0" w:color="auto"/>
            </w:tcBorders>
            <w:shd w:val="clear" w:color="auto" w:fill="A8CBEE" w:themeFill="accent3" w:themeFillTint="66"/>
            <w:vAlign w:val="center"/>
          </w:tcPr>
          <w:p w:rsidR="00F9401E" w:rsidRPr="00E32B02" w:rsidRDefault="00F9401E" w:rsidP="00E32B02">
            <w:pPr>
              <w:pStyle w:val="Nagwek2"/>
              <w:spacing w:before="120" w:after="120"/>
              <w:rPr>
                <w:rFonts w:ascii="Arial" w:hAnsi="Arial" w:cs="Arial"/>
                <w:sz w:val="24"/>
                <w:szCs w:val="24"/>
              </w:rPr>
            </w:pPr>
            <w:bookmarkStart w:id="21" w:name="_Toc446883876"/>
            <w:bookmarkStart w:id="22" w:name="_Toc486513925"/>
            <w:r w:rsidRPr="00E32B02">
              <w:rPr>
                <w:rFonts w:ascii="Arial" w:hAnsi="Arial" w:cs="Arial"/>
                <w:sz w:val="24"/>
                <w:szCs w:val="24"/>
              </w:rPr>
              <w:t>Działanie 3.1  Finansowanie innowacyjnej działalności MŚP z wykorzystaniem kapitału podwyższonego ryzyka</w:t>
            </w:r>
            <w:bookmarkEnd w:id="21"/>
            <w:bookmarkEnd w:id="22"/>
          </w:p>
        </w:tc>
      </w:tr>
      <w:tr w:rsidR="00F9401E" w:rsidRPr="00F9401E" w:rsidTr="00245D38">
        <w:tc>
          <w:tcPr>
            <w:tcW w:w="5000" w:type="pct"/>
            <w:tcBorders>
              <w:top w:val="single" w:sz="4" w:space="0" w:color="auto"/>
              <w:left w:val="single" w:sz="4" w:space="0" w:color="auto"/>
              <w:bottom w:val="single" w:sz="4" w:space="0" w:color="auto"/>
              <w:right w:val="single" w:sz="4" w:space="0" w:color="auto"/>
            </w:tcBorders>
            <w:shd w:val="clear" w:color="auto" w:fill="D3E5F6" w:themeFill="accent3" w:themeFillTint="33"/>
            <w:vAlign w:val="center"/>
          </w:tcPr>
          <w:p w:rsidR="00F9401E" w:rsidRPr="00E32B02" w:rsidRDefault="00F9401E" w:rsidP="00E32B02">
            <w:pPr>
              <w:pStyle w:val="Nagwek3"/>
              <w:spacing w:before="120" w:after="120"/>
              <w:rPr>
                <w:rFonts w:ascii="Arial" w:hAnsi="Arial" w:cs="Arial"/>
              </w:rPr>
            </w:pPr>
            <w:bookmarkStart w:id="23" w:name="_Toc446883877"/>
            <w:bookmarkStart w:id="24" w:name="_Toc486513926"/>
            <w:r w:rsidRPr="00E32B02">
              <w:rPr>
                <w:rFonts w:ascii="Arial" w:hAnsi="Arial" w:cs="Arial"/>
              </w:rPr>
              <w:t>Poddziałanie 3.1.5 Wsparcie MŚP w dostępie do rynku kapitałowego – 4 Stock</w:t>
            </w:r>
            <w:bookmarkEnd w:id="23"/>
            <w:bookmarkEnd w:id="24"/>
          </w:p>
        </w:tc>
      </w:tr>
      <w:tr w:rsidR="00F9401E" w:rsidRPr="00F9401E" w:rsidTr="00245D38">
        <w:trPr>
          <w:trHeight w:val="246"/>
        </w:trPr>
        <w:tc>
          <w:tcPr>
            <w:tcW w:w="5000" w:type="pct"/>
            <w:tcBorders>
              <w:top w:val="single" w:sz="4" w:space="0" w:color="auto"/>
              <w:left w:val="single" w:sz="4" w:space="0" w:color="auto"/>
              <w:bottom w:val="single" w:sz="4" w:space="0" w:color="auto"/>
              <w:right w:val="single" w:sz="4" w:space="0" w:color="auto"/>
            </w:tcBorders>
            <w:shd w:val="clear" w:color="auto" w:fill="D7D2D9" w:themeFill="accent6" w:themeFillTint="66"/>
            <w:vAlign w:val="center"/>
            <w:hideMark/>
          </w:tcPr>
          <w:p w:rsidR="00F9401E" w:rsidRPr="00F9401E" w:rsidRDefault="00F9401E" w:rsidP="00F9401E">
            <w:pPr>
              <w:keepNext/>
              <w:keepLines/>
              <w:autoSpaceDE w:val="0"/>
              <w:autoSpaceDN w:val="0"/>
              <w:adjustRightInd w:val="0"/>
              <w:rPr>
                <w:rFonts w:ascii="Arial" w:hAnsi="Arial" w:cs="Arial"/>
                <w:sz w:val="20"/>
                <w:szCs w:val="20"/>
              </w:rPr>
            </w:pPr>
            <w:r w:rsidRPr="00F9401E">
              <w:rPr>
                <w:rFonts w:ascii="Arial" w:hAnsi="Arial" w:cs="Arial"/>
                <w:b/>
                <w:sz w:val="20"/>
                <w:szCs w:val="20"/>
              </w:rPr>
              <w:t>Kryteria formalne</w:t>
            </w:r>
          </w:p>
        </w:tc>
      </w:tr>
      <w:tr w:rsidR="00F9401E" w:rsidRPr="00F9401E" w:rsidTr="00245D38">
        <w:tc>
          <w:tcPr>
            <w:tcW w:w="5000" w:type="pct"/>
            <w:tcBorders>
              <w:top w:val="single" w:sz="4" w:space="0" w:color="auto"/>
              <w:left w:val="single" w:sz="4" w:space="0" w:color="auto"/>
              <w:bottom w:val="single" w:sz="4" w:space="0" w:color="auto"/>
              <w:right w:val="single" w:sz="4" w:space="0" w:color="auto"/>
            </w:tcBorders>
            <w:hideMark/>
          </w:tcPr>
          <w:p w:rsidR="00F9401E" w:rsidRPr="00F9401E" w:rsidRDefault="00F9401E" w:rsidP="00F9401E">
            <w:pPr>
              <w:ind w:left="29"/>
              <w:rPr>
                <w:rFonts w:ascii="Arial" w:hAnsi="Arial" w:cs="Arial"/>
                <w:sz w:val="20"/>
                <w:szCs w:val="20"/>
              </w:rPr>
            </w:pPr>
            <w:r w:rsidRPr="00F9401E">
              <w:rPr>
                <w:rFonts w:ascii="Arial" w:hAnsi="Arial" w:cs="Arial"/>
                <w:b/>
                <w:sz w:val="20"/>
                <w:szCs w:val="20"/>
              </w:rPr>
              <w:t>Kryteria formalne - wnioskodawca</w:t>
            </w:r>
          </w:p>
          <w:p w:rsidR="00F9401E" w:rsidRPr="00F9401E" w:rsidRDefault="00F9401E" w:rsidP="00C810E8">
            <w:pPr>
              <w:numPr>
                <w:ilvl w:val="0"/>
                <w:numId w:val="76"/>
              </w:numPr>
              <w:suppressAutoHyphens w:val="0"/>
              <w:ind w:left="313" w:hanging="284"/>
              <w:rPr>
                <w:rFonts w:ascii="Arial" w:hAnsi="Arial" w:cs="Arial"/>
                <w:sz w:val="20"/>
                <w:szCs w:val="20"/>
              </w:rPr>
            </w:pPr>
            <w:r w:rsidRPr="00F9401E">
              <w:rPr>
                <w:rFonts w:ascii="Arial" w:hAnsi="Arial" w:cs="Arial"/>
                <w:sz w:val="20"/>
                <w:szCs w:val="20"/>
              </w:rPr>
              <w:t xml:space="preserve">Wnioskodawca nie podlega wykluczeniu z możliwości ubiegania się o </w:t>
            </w:r>
            <w:r w:rsidR="002B1546">
              <w:rPr>
                <w:rFonts w:ascii="Arial" w:hAnsi="Arial" w:cs="Arial"/>
                <w:sz w:val="20"/>
                <w:szCs w:val="20"/>
              </w:rPr>
              <w:t>dofinansowanie</w:t>
            </w:r>
          </w:p>
          <w:p w:rsidR="00F9401E" w:rsidRDefault="00F9401E" w:rsidP="00C810E8">
            <w:pPr>
              <w:numPr>
                <w:ilvl w:val="0"/>
                <w:numId w:val="76"/>
              </w:numPr>
              <w:suppressAutoHyphens w:val="0"/>
              <w:ind w:left="313" w:hanging="284"/>
              <w:rPr>
                <w:rFonts w:ascii="Arial" w:hAnsi="Arial" w:cs="Arial"/>
                <w:sz w:val="20"/>
                <w:szCs w:val="20"/>
              </w:rPr>
            </w:pPr>
            <w:r w:rsidRPr="00F9401E">
              <w:rPr>
                <w:rFonts w:ascii="Arial" w:hAnsi="Arial" w:cs="Arial"/>
                <w:sz w:val="20"/>
                <w:szCs w:val="20"/>
              </w:rPr>
              <w:t xml:space="preserve">Wnioskodawca </w:t>
            </w:r>
            <w:r w:rsidR="002B1546">
              <w:rPr>
                <w:rFonts w:ascii="Arial" w:hAnsi="Arial" w:cs="Arial"/>
                <w:sz w:val="20"/>
                <w:szCs w:val="20"/>
              </w:rPr>
              <w:t xml:space="preserve">jest zarejestrowany i </w:t>
            </w:r>
            <w:r w:rsidRPr="00F9401E">
              <w:rPr>
                <w:rFonts w:ascii="Arial" w:hAnsi="Arial" w:cs="Arial"/>
                <w:sz w:val="20"/>
                <w:szCs w:val="20"/>
              </w:rPr>
              <w:t xml:space="preserve">prowadzi działalność gospodarczą na terytorium Rzeczypospolitej Polskiej </w:t>
            </w:r>
          </w:p>
          <w:p w:rsidR="002B1546" w:rsidRPr="00F9401E" w:rsidRDefault="002B1546" w:rsidP="00C810E8">
            <w:pPr>
              <w:numPr>
                <w:ilvl w:val="0"/>
                <w:numId w:val="76"/>
              </w:numPr>
              <w:suppressAutoHyphens w:val="0"/>
              <w:ind w:left="313" w:hanging="284"/>
              <w:rPr>
                <w:rFonts w:ascii="Arial" w:hAnsi="Arial" w:cs="Arial"/>
                <w:sz w:val="20"/>
                <w:szCs w:val="20"/>
              </w:rPr>
            </w:pPr>
            <w:r>
              <w:rPr>
                <w:rFonts w:ascii="Arial" w:hAnsi="Arial" w:cs="Arial"/>
                <w:sz w:val="20"/>
                <w:szCs w:val="20"/>
              </w:rPr>
              <w:t>Kwalifikowalność wnioskodawcy w ramach poddziałania</w:t>
            </w:r>
          </w:p>
          <w:p w:rsidR="00F9401E" w:rsidRPr="00F9401E" w:rsidRDefault="00F9401E" w:rsidP="00F9401E">
            <w:pPr>
              <w:ind w:left="29"/>
              <w:rPr>
                <w:rFonts w:ascii="Arial" w:hAnsi="Arial" w:cs="Arial"/>
                <w:b/>
                <w:sz w:val="20"/>
                <w:szCs w:val="20"/>
              </w:rPr>
            </w:pPr>
            <w:r w:rsidRPr="00F9401E">
              <w:rPr>
                <w:rFonts w:ascii="Arial" w:hAnsi="Arial" w:cs="Arial"/>
                <w:b/>
                <w:sz w:val="20"/>
                <w:szCs w:val="20"/>
              </w:rPr>
              <w:t>Kryteria formalne - projekt</w:t>
            </w:r>
          </w:p>
          <w:p w:rsidR="00F9401E" w:rsidRPr="00F9401E" w:rsidRDefault="00F9401E" w:rsidP="00C810E8">
            <w:pPr>
              <w:numPr>
                <w:ilvl w:val="0"/>
                <w:numId w:val="76"/>
              </w:numPr>
              <w:suppressAutoHyphens w:val="0"/>
              <w:ind w:left="313" w:hanging="284"/>
              <w:rPr>
                <w:rFonts w:ascii="Arial" w:hAnsi="Arial" w:cs="Arial"/>
                <w:sz w:val="20"/>
                <w:szCs w:val="20"/>
              </w:rPr>
            </w:pPr>
            <w:r w:rsidRPr="00F9401E">
              <w:rPr>
                <w:rFonts w:ascii="Arial" w:hAnsi="Arial" w:cs="Arial"/>
                <w:sz w:val="20"/>
                <w:szCs w:val="20"/>
              </w:rPr>
              <w:t>Realizacja projektu mieści się w ramach czasowych PO IR</w:t>
            </w:r>
          </w:p>
          <w:p w:rsidR="00F9401E" w:rsidRPr="00F9401E" w:rsidRDefault="00F9401E" w:rsidP="00C810E8">
            <w:pPr>
              <w:numPr>
                <w:ilvl w:val="0"/>
                <w:numId w:val="76"/>
              </w:numPr>
              <w:suppressAutoHyphens w:val="0"/>
              <w:ind w:left="313" w:hanging="284"/>
              <w:rPr>
                <w:rFonts w:ascii="Arial" w:hAnsi="Arial" w:cs="Arial"/>
                <w:sz w:val="20"/>
                <w:szCs w:val="20"/>
              </w:rPr>
            </w:pPr>
            <w:r w:rsidRPr="00F9401E">
              <w:rPr>
                <w:rFonts w:ascii="Arial" w:hAnsi="Arial" w:cs="Arial"/>
                <w:sz w:val="20"/>
                <w:szCs w:val="20"/>
              </w:rPr>
              <w:t>Przedmiot projektu nie dotyczy rodzajów działalności wykluczonych z możliwości uzyskania wsparcia</w:t>
            </w:r>
          </w:p>
          <w:p w:rsidR="00F9401E" w:rsidRPr="00F9401E" w:rsidRDefault="00F9401E" w:rsidP="00C810E8">
            <w:pPr>
              <w:numPr>
                <w:ilvl w:val="0"/>
                <w:numId w:val="76"/>
              </w:numPr>
              <w:suppressAutoHyphens w:val="0"/>
              <w:ind w:left="313" w:hanging="284"/>
              <w:rPr>
                <w:rFonts w:ascii="Arial" w:hAnsi="Arial" w:cs="Arial"/>
                <w:sz w:val="20"/>
                <w:szCs w:val="20"/>
              </w:rPr>
            </w:pPr>
            <w:r w:rsidRPr="00F9401E">
              <w:rPr>
                <w:rFonts w:ascii="Arial" w:hAnsi="Arial" w:cs="Arial"/>
                <w:sz w:val="20"/>
                <w:szCs w:val="20"/>
              </w:rPr>
              <w:t xml:space="preserve">Projekt zostanie rozpoczęty po dniu złożenia wniosku o dofinansowanie </w:t>
            </w:r>
          </w:p>
          <w:p w:rsidR="00F9401E" w:rsidRPr="00F9401E" w:rsidRDefault="00F9401E" w:rsidP="00C810E8">
            <w:pPr>
              <w:numPr>
                <w:ilvl w:val="0"/>
                <w:numId w:val="76"/>
              </w:numPr>
              <w:suppressAutoHyphens w:val="0"/>
              <w:ind w:left="313" w:hanging="284"/>
              <w:jc w:val="both"/>
              <w:rPr>
                <w:rFonts w:ascii="Arial" w:hAnsi="Arial" w:cs="Arial"/>
                <w:sz w:val="20"/>
                <w:szCs w:val="20"/>
              </w:rPr>
            </w:pPr>
            <w:r w:rsidRPr="00F9401E">
              <w:rPr>
                <w:rFonts w:ascii="Arial" w:hAnsi="Arial" w:cs="Arial"/>
                <w:sz w:val="20"/>
                <w:szCs w:val="20"/>
              </w:rPr>
              <w:t>Wnioskowana kwota wsparcia jest zgodna z zasadami finansowania projektów obowiązującymi dla</w:t>
            </w:r>
            <w:r w:rsidR="002B1546">
              <w:rPr>
                <w:rFonts w:ascii="Arial" w:hAnsi="Arial" w:cs="Arial"/>
                <w:sz w:val="20"/>
                <w:szCs w:val="20"/>
              </w:rPr>
              <w:t xml:space="preserve"> pod</w:t>
            </w:r>
            <w:r w:rsidRPr="00F9401E">
              <w:rPr>
                <w:rFonts w:ascii="Arial" w:hAnsi="Arial" w:cs="Arial"/>
                <w:sz w:val="20"/>
                <w:szCs w:val="20"/>
              </w:rPr>
              <w:t>działania</w:t>
            </w:r>
          </w:p>
          <w:p w:rsidR="00F9401E" w:rsidRPr="000B71C7" w:rsidRDefault="00F9401E" w:rsidP="000B71C7">
            <w:pPr>
              <w:keepNext/>
              <w:keepLines/>
              <w:numPr>
                <w:ilvl w:val="0"/>
                <w:numId w:val="76"/>
              </w:numPr>
              <w:suppressAutoHyphens w:val="0"/>
              <w:autoSpaceDE w:val="0"/>
              <w:autoSpaceDN w:val="0"/>
              <w:adjustRightInd w:val="0"/>
              <w:ind w:left="312" w:hanging="284"/>
              <w:contextualSpacing/>
              <w:jc w:val="both"/>
              <w:rPr>
                <w:rFonts w:ascii="Arial" w:hAnsi="Arial" w:cs="Arial"/>
                <w:sz w:val="16"/>
                <w:szCs w:val="16"/>
              </w:rPr>
            </w:pPr>
            <w:r w:rsidRPr="00F9401E">
              <w:rPr>
                <w:rFonts w:ascii="Arial" w:hAnsi="Arial" w:cs="Arial"/>
                <w:sz w:val="20"/>
                <w:szCs w:val="20"/>
              </w:rPr>
              <w:t xml:space="preserve">Projekt jest zgodny z zasadami horyzontalnymi wymienionymi w art. 7 i 8 rozporządzenia Parlamentu Europejskiego i Rady (UE) </w:t>
            </w:r>
            <w:r w:rsidRPr="00F9401E">
              <w:rPr>
                <w:rFonts w:ascii="Arial" w:hAnsi="Arial" w:cs="Arial"/>
                <w:sz w:val="20"/>
                <w:szCs w:val="20"/>
              </w:rPr>
              <w:br/>
              <w:t>nr 1303/2013</w:t>
            </w:r>
          </w:p>
        </w:tc>
      </w:tr>
      <w:tr w:rsidR="00F9401E" w:rsidRPr="00F9401E" w:rsidTr="00245D38">
        <w:tc>
          <w:tcPr>
            <w:tcW w:w="5000" w:type="pct"/>
            <w:tcBorders>
              <w:top w:val="single" w:sz="4" w:space="0" w:color="auto"/>
              <w:left w:val="single" w:sz="4" w:space="0" w:color="auto"/>
              <w:bottom w:val="single" w:sz="4" w:space="0" w:color="auto"/>
              <w:right w:val="single" w:sz="4" w:space="0" w:color="auto"/>
            </w:tcBorders>
            <w:shd w:val="clear" w:color="auto" w:fill="D7D2D9" w:themeFill="accent6" w:themeFillTint="66"/>
            <w:vAlign w:val="center"/>
          </w:tcPr>
          <w:p w:rsidR="00F9401E" w:rsidRPr="00F9401E" w:rsidRDefault="00F9401E" w:rsidP="00F9401E">
            <w:pPr>
              <w:keepNext/>
              <w:keepLines/>
              <w:autoSpaceDE w:val="0"/>
              <w:autoSpaceDN w:val="0"/>
              <w:adjustRightInd w:val="0"/>
              <w:rPr>
                <w:rFonts w:ascii="Arial" w:hAnsi="Arial" w:cs="Arial"/>
                <w:b/>
                <w:sz w:val="20"/>
                <w:szCs w:val="20"/>
              </w:rPr>
            </w:pPr>
            <w:r w:rsidRPr="00F9401E">
              <w:rPr>
                <w:rFonts w:ascii="Arial" w:hAnsi="Arial" w:cs="Arial"/>
                <w:b/>
                <w:sz w:val="20"/>
                <w:szCs w:val="20"/>
              </w:rPr>
              <w:t>Kryteria merytoryczne</w:t>
            </w:r>
          </w:p>
        </w:tc>
      </w:tr>
      <w:tr w:rsidR="00F9401E" w:rsidRPr="00F9401E" w:rsidTr="00245D38">
        <w:tc>
          <w:tcPr>
            <w:tcW w:w="5000" w:type="pct"/>
            <w:tcBorders>
              <w:top w:val="single" w:sz="4" w:space="0" w:color="auto"/>
              <w:left w:val="single" w:sz="4" w:space="0" w:color="auto"/>
              <w:bottom w:val="single" w:sz="4" w:space="0" w:color="auto"/>
              <w:right w:val="single" w:sz="4" w:space="0" w:color="auto"/>
            </w:tcBorders>
          </w:tcPr>
          <w:p w:rsidR="00F9401E" w:rsidRPr="00F9401E" w:rsidRDefault="00F9401E" w:rsidP="00C810E8">
            <w:pPr>
              <w:numPr>
                <w:ilvl w:val="0"/>
                <w:numId w:val="76"/>
              </w:numPr>
              <w:suppressAutoHyphens w:val="0"/>
              <w:autoSpaceDE w:val="0"/>
              <w:autoSpaceDN w:val="0"/>
              <w:adjustRightInd w:val="0"/>
              <w:spacing w:before="120"/>
              <w:ind w:left="312" w:hanging="284"/>
              <w:contextualSpacing/>
              <w:rPr>
                <w:rFonts w:ascii="Arial" w:hAnsi="Arial" w:cs="Arial"/>
                <w:sz w:val="20"/>
                <w:szCs w:val="20"/>
              </w:rPr>
            </w:pPr>
            <w:r w:rsidRPr="00F9401E">
              <w:rPr>
                <w:rFonts w:ascii="Arial" w:hAnsi="Arial" w:cs="Arial"/>
                <w:sz w:val="20"/>
                <w:szCs w:val="20"/>
              </w:rPr>
              <w:t>Projekt jest zgodny z zakresem działania, a cel projektu jest uzasadniony i racjonalny (punktacja 0 lub 1)</w:t>
            </w:r>
          </w:p>
          <w:p w:rsidR="00F9401E" w:rsidRPr="00F9401E" w:rsidRDefault="00F9401E" w:rsidP="00C810E8">
            <w:pPr>
              <w:numPr>
                <w:ilvl w:val="0"/>
                <w:numId w:val="76"/>
              </w:numPr>
              <w:suppressAutoHyphens w:val="0"/>
              <w:autoSpaceDE w:val="0"/>
              <w:autoSpaceDN w:val="0"/>
              <w:adjustRightInd w:val="0"/>
              <w:ind w:left="313" w:hanging="284"/>
              <w:contextualSpacing/>
              <w:rPr>
                <w:rFonts w:ascii="Arial" w:hAnsi="Arial" w:cs="Arial"/>
                <w:sz w:val="20"/>
                <w:szCs w:val="20"/>
              </w:rPr>
            </w:pPr>
            <w:r w:rsidRPr="00F9401E">
              <w:rPr>
                <w:rFonts w:ascii="Arial" w:hAnsi="Arial" w:cs="Arial"/>
                <w:sz w:val="20"/>
                <w:szCs w:val="20"/>
              </w:rPr>
              <w:t>Wydatki kwalifikowalne są uzasadnione i racjonalne (punktacja 0 lub 1)</w:t>
            </w:r>
          </w:p>
          <w:p w:rsidR="00F9401E" w:rsidRPr="00F9401E" w:rsidRDefault="00F9401E" w:rsidP="00C810E8">
            <w:pPr>
              <w:numPr>
                <w:ilvl w:val="0"/>
                <w:numId w:val="76"/>
              </w:numPr>
              <w:suppressAutoHyphens w:val="0"/>
              <w:autoSpaceDE w:val="0"/>
              <w:autoSpaceDN w:val="0"/>
              <w:adjustRightInd w:val="0"/>
              <w:ind w:left="313" w:hanging="284"/>
              <w:contextualSpacing/>
              <w:rPr>
                <w:rFonts w:ascii="Arial" w:hAnsi="Arial" w:cs="Arial"/>
                <w:sz w:val="20"/>
                <w:szCs w:val="20"/>
              </w:rPr>
            </w:pPr>
            <w:r w:rsidRPr="00F9401E">
              <w:rPr>
                <w:rFonts w:ascii="Arial" w:hAnsi="Arial" w:cs="Arial"/>
                <w:sz w:val="20"/>
                <w:szCs w:val="20"/>
              </w:rPr>
              <w:t>Wskaźniki projektu są obiektywnie weryfikowalne, odzwierciedlają założone cele projektu, adekwatne do projektu (punktacja 0 lub 1)</w:t>
            </w:r>
          </w:p>
          <w:p w:rsidR="00F9401E" w:rsidRPr="00F9401E" w:rsidRDefault="00F9401E" w:rsidP="00C810E8">
            <w:pPr>
              <w:numPr>
                <w:ilvl w:val="0"/>
                <w:numId w:val="76"/>
              </w:numPr>
              <w:suppressAutoHyphens w:val="0"/>
              <w:ind w:left="313" w:hanging="284"/>
              <w:contextualSpacing/>
              <w:rPr>
                <w:rFonts w:ascii="Arial" w:hAnsi="Arial" w:cs="Arial"/>
                <w:sz w:val="20"/>
                <w:szCs w:val="20"/>
                <w:lang w:eastAsia="pl-PL"/>
              </w:rPr>
            </w:pPr>
            <w:r w:rsidRPr="00F9401E">
              <w:rPr>
                <w:rFonts w:ascii="Arial" w:hAnsi="Arial" w:cs="Arial"/>
                <w:sz w:val="20"/>
                <w:szCs w:val="20"/>
                <w:lang w:eastAsia="pl-PL"/>
              </w:rPr>
              <w:t>Wybrany przez wnioskodawcę podmiot doradczy świadczy usługi w zakresie pozyskiwania zewnętrznego finansowania (punktacja 0 lub 1)</w:t>
            </w:r>
          </w:p>
          <w:p w:rsidR="00F9401E" w:rsidRPr="00F9401E" w:rsidRDefault="00F9401E" w:rsidP="00C810E8">
            <w:pPr>
              <w:numPr>
                <w:ilvl w:val="0"/>
                <w:numId w:val="76"/>
              </w:numPr>
              <w:suppressAutoHyphens w:val="0"/>
              <w:ind w:left="313" w:hanging="284"/>
              <w:contextualSpacing/>
              <w:rPr>
                <w:rFonts w:ascii="Arial" w:hAnsi="Arial" w:cs="Arial"/>
                <w:sz w:val="20"/>
                <w:szCs w:val="20"/>
                <w:lang w:eastAsia="pl-PL"/>
              </w:rPr>
            </w:pPr>
            <w:r w:rsidRPr="00F9401E">
              <w:rPr>
                <w:rFonts w:ascii="Arial" w:hAnsi="Arial" w:cs="Arial"/>
                <w:sz w:val="20"/>
                <w:szCs w:val="20"/>
                <w:lang w:eastAsia="pl-PL"/>
              </w:rPr>
              <w:t xml:space="preserve">Podmiot świadczący usługę doradczą ratingu dla Wnioskodawcy </w:t>
            </w:r>
            <w:r w:rsidRPr="00F9401E">
              <w:rPr>
                <w:rFonts w:ascii="Arial" w:hAnsi="Arial" w:cs="Arial"/>
                <w:sz w:val="20"/>
                <w:szCs w:val="20"/>
              </w:rPr>
              <w:t xml:space="preserve">figuruje na liście zarejestrowanych </w:t>
            </w:r>
            <w:r w:rsidRPr="00F9401E">
              <w:rPr>
                <w:rFonts w:ascii="Arial" w:hAnsi="Arial" w:cs="Arial"/>
                <w:sz w:val="20"/>
                <w:szCs w:val="20"/>
              </w:rPr>
              <w:br/>
              <w:t xml:space="preserve">i certyfikowanych agencji ratingowych (jeśli dotyczy, w  zakresie wprowadzenia obligacji na rynek </w:t>
            </w:r>
            <w:proofErr w:type="spellStart"/>
            <w:r w:rsidRPr="00F9401E">
              <w:rPr>
                <w:rFonts w:ascii="Arial" w:hAnsi="Arial" w:cs="Arial"/>
                <w:sz w:val="20"/>
                <w:szCs w:val="20"/>
              </w:rPr>
              <w:t>Catalyst</w:t>
            </w:r>
            <w:proofErr w:type="spellEnd"/>
            <w:r w:rsidRPr="00F9401E">
              <w:rPr>
                <w:rFonts w:ascii="Arial" w:hAnsi="Arial" w:cs="Arial"/>
                <w:sz w:val="20"/>
                <w:szCs w:val="20"/>
              </w:rPr>
              <w:t xml:space="preserve">) </w:t>
            </w:r>
            <w:r w:rsidRPr="00F9401E">
              <w:rPr>
                <w:rFonts w:ascii="Arial" w:hAnsi="Arial" w:cs="Arial"/>
                <w:sz w:val="20"/>
                <w:szCs w:val="20"/>
                <w:lang w:eastAsia="pl-PL"/>
              </w:rPr>
              <w:t xml:space="preserve">(punktacja 0 lub 1) </w:t>
            </w:r>
          </w:p>
          <w:p w:rsidR="00F9401E" w:rsidRPr="00F9401E" w:rsidRDefault="00F9401E" w:rsidP="00C810E8">
            <w:pPr>
              <w:numPr>
                <w:ilvl w:val="0"/>
                <w:numId w:val="76"/>
              </w:numPr>
              <w:suppressAutoHyphens w:val="0"/>
              <w:spacing w:after="120"/>
              <w:ind w:left="312" w:hanging="284"/>
              <w:contextualSpacing/>
              <w:rPr>
                <w:rFonts w:ascii="Arial" w:hAnsi="Arial" w:cs="Arial"/>
                <w:sz w:val="20"/>
                <w:szCs w:val="20"/>
                <w:lang w:eastAsia="pl-PL"/>
              </w:rPr>
            </w:pPr>
            <w:r w:rsidRPr="00F9401E">
              <w:rPr>
                <w:rFonts w:ascii="Arial" w:hAnsi="Arial" w:cs="Arial"/>
                <w:sz w:val="20"/>
                <w:szCs w:val="20"/>
              </w:rPr>
              <w:t xml:space="preserve">Wnioskodawca posiada zdolność do sfinansowania projektu </w:t>
            </w:r>
            <w:r w:rsidRPr="00F9401E">
              <w:rPr>
                <w:rFonts w:ascii="Arial" w:hAnsi="Arial" w:cs="Arial"/>
                <w:sz w:val="20"/>
                <w:szCs w:val="20"/>
                <w:lang w:eastAsia="pl-PL"/>
              </w:rPr>
              <w:t>(punktacja 0 lub 1)</w:t>
            </w:r>
          </w:p>
        </w:tc>
      </w:tr>
      <w:tr w:rsidR="00F9401E" w:rsidRPr="00F9401E" w:rsidTr="00245D38">
        <w:tc>
          <w:tcPr>
            <w:tcW w:w="5000" w:type="pct"/>
            <w:tcBorders>
              <w:top w:val="single" w:sz="4" w:space="0" w:color="auto"/>
              <w:left w:val="single" w:sz="4" w:space="0" w:color="auto"/>
              <w:bottom w:val="single" w:sz="4" w:space="0" w:color="auto"/>
              <w:right w:val="single" w:sz="4" w:space="0" w:color="auto"/>
            </w:tcBorders>
          </w:tcPr>
          <w:p w:rsidR="00F9401E" w:rsidRPr="00F9401E" w:rsidRDefault="00F9401E" w:rsidP="00F9401E">
            <w:pPr>
              <w:spacing w:before="120"/>
              <w:jc w:val="both"/>
              <w:rPr>
                <w:rFonts w:ascii="Arial" w:hAnsi="Arial" w:cs="Arial"/>
                <w:sz w:val="20"/>
                <w:szCs w:val="20"/>
              </w:rPr>
            </w:pPr>
            <w:r w:rsidRPr="00F9401E">
              <w:rPr>
                <w:rFonts w:ascii="Arial" w:hAnsi="Arial" w:cs="Arial"/>
                <w:sz w:val="20"/>
                <w:szCs w:val="20"/>
              </w:rPr>
              <w:t xml:space="preserve">Na ocenie merytorycznej można uzyskać </w:t>
            </w:r>
            <w:r w:rsidRPr="00F9401E">
              <w:rPr>
                <w:rFonts w:ascii="Arial" w:hAnsi="Arial"/>
                <w:b/>
                <w:sz w:val="20"/>
                <w:szCs w:val="20"/>
              </w:rPr>
              <w:t>5* pkt.</w:t>
            </w:r>
            <w:r w:rsidRPr="00F9401E">
              <w:rPr>
                <w:rFonts w:ascii="Arial" w:hAnsi="Arial" w:cs="Arial"/>
                <w:sz w:val="20"/>
                <w:szCs w:val="20"/>
              </w:rPr>
              <w:t xml:space="preserve"> Aby projekt mógł zostać rekomendowany do udzielania wsparcia musi otrzymać pozytywna ocenę w  zakresie wszystkich kryteriów merytorycznych. </w:t>
            </w:r>
          </w:p>
          <w:p w:rsidR="00F9401E" w:rsidRPr="00F9401E" w:rsidRDefault="00F9401E" w:rsidP="00F9401E">
            <w:pPr>
              <w:jc w:val="both"/>
              <w:rPr>
                <w:rFonts w:ascii="Arial" w:hAnsi="Arial" w:cs="Arial"/>
                <w:sz w:val="20"/>
                <w:szCs w:val="20"/>
              </w:rPr>
            </w:pPr>
            <w:r w:rsidRPr="00F9401E">
              <w:rPr>
                <w:rFonts w:ascii="Arial" w:hAnsi="Arial" w:cs="Arial"/>
                <w:b/>
                <w:sz w:val="20"/>
                <w:szCs w:val="20"/>
              </w:rPr>
              <w:t>*6 pkt</w:t>
            </w:r>
            <w:r w:rsidRPr="00F9401E">
              <w:rPr>
                <w:rFonts w:ascii="Arial" w:hAnsi="Arial" w:cs="Arial"/>
                <w:sz w:val="20"/>
                <w:szCs w:val="20"/>
              </w:rPr>
              <w:t xml:space="preserve">. w przypadku, gdy w ramach projektu w zakresie wprowadzenia obligacji na rynek </w:t>
            </w:r>
            <w:proofErr w:type="spellStart"/>
            <w:r w:rsidRPr="00F9401E">
              <w:rPr>
                <w:rFonts w:ascii="Arial" w:hAnsi="Arial" w:cs="Arial"/>
                <w:sz w:val="20"/>
                <w:szCs w:val="20"/>
              </w:rPr>
              <w:t>Catalyst</w:t>
            </w:r>
            <w:proofErr w:type="spellEnd"/>
            <w:r w:rsidRPr="00F9401E">
              <w:rPr>
                <w:rFonts w:ascii="Arial" w:hAnsi="Arial" w:cs="Arial"/>
                <w:sz w:val="20"/>
                <w:szCs w:val="20"/>
              </w:rPr>
              <w:t xml:space="preserve">  przewidziano pozyskanie dofinansowania na usługę doradczą w zakresie ratingu</w:t>
            </w:r>
          </w:p>
          <w:p w:rsidR="00F9401E" w:rsidRPr="00F9401E" w:rsidRDefault="00F9401E" w:rsidP="00F9401E">
            <w:pPr>
              <w:spacing w:before="120"/>
              <w:jc w:val="both"/>
              <w:rPr>
                <w:rFonts w:ascii="Arial" w:hAnsi="Arial" w:cs="Arial"/>
                <w:b/>
                <w:sz w:val="20"/>
                <w:szCs w:val="20"/>
              </w:rPr>
            </w:pPr>
            <w:r w:rsidRPr="00F9401E">
              <w:rPr>
                <w:rFonts w:ascii="Arial" w:hAnsi="Arial" w:cs="Arial"/>
                <w:b/>
                <w:sz w:val="20"/>
                <w:szCs w:val="20"/>
              </w:rPr>
              <w:t>Kryteria rozstrzygające:</w:t>
            </w:r>
          </w:p>
          <w:p w:rsidR="00F9401E" w:rsidRPr="00F9401E" w:rsidRDefault="00F9401E" w:rsidP="00F9401E">
            <w:pPr>
              <w:jc w:val="both"/>
              <w:rPr>
                <w:rFonts w:ascii="Arial" w:hAnsi="Arial" w:cs="Arial"/>
                <w:sz w:val="20"/>
                <w:szCs w:val="20"/>
              </w:rPr>
            </w:pPr>
            <w:r w:rsidRPr="00F9401E">
              <w:rPr>
                <w:rFonts w:ascii="Arial" w:hAnsi="Arial" w:cs="Arial"/>
                <w:sz w:val="20"/>
                <w:szCs w:val="20"/>
              </w:rPr>
              <w:t>W sytuacji, gdy wartość alokacji przeznaczona na dany nabór nie będzie pozwalała na objęcie wsparciem wszystkich projektów, które uzyskały rekomendacje do objęcia wsparciem po ocenie merytorycznej, o kolejności na liście rankingowej decydować będą kryteria rozstrzygające:</w:t>
            </w:r>
          </w:p>
          <w:p w:rsidR="00F9401E" w:rsidRPr="00F9401E" w:rsidRDefault="00F9401E" w:rsidP="00F9401E">
            <w:pPr>
              <w:jc w:val="both"/>
              <w:rPr>
                <w:rFonts w:ascii="Arial" w:hAnsi="Arial" w:cs="Arial"/>
                <w:sz w:val="20"/>
                <w:szCs w:val="20"/>
              </w:rPr>
            </w:pPr>
            <w:r w:rsidRPr="00F9401E">
              <w:rPr>
                <w:rFonts w:ascii="Arial" w:hAnsi="Arial" w:cs="Arial"/>
                <w:b/>
                <w:sz w:val="20"/>
                <w:szCs w:val="20"/>
              </w:rPr>
              <w:t>I stopnia</w:t>
            </w:r>
            <w:r w:rsidRPr="00F9401E">
              <w:rPr>
                <w:rFonts w:ascii="Arial" w:hAnsi="Arial" w:cs="Arial"/>
                <w:sz w:val="20"/>
                <w:szCs w:val="20"/>
              </w:rPr>
              <w:t xml:space="preserve"> – Poziom intensywności wsparcia wydatków kwalifikowanych</w:t>
            </w:r>
          </w:p>
          <w:p w:rsidR="00F9401E" w:rsidRPr="00F9401E" w:rsidRDefault="00F9401E" w:rsidP="00F9401E">
            <w:pPr>
              <w:jc w:val="both"/>
              <w:rPr>
                <w:rFonts w:ascii="Arial" w:hAnsi="Arial" w:cs="Arial"/>
                <w:sz w:val="20"/>
                <w:szCs w:val="20"/>
              </w:rPr>
            </w:pPr>
            <w:r w:rsidRPr="00F9401E">
              <w:rPr>
                <w:rFonts w:ascii="Arial" w:hAnsi="Arial" w:cs="Arial"/>
                <w:sz w:val="20"/>
                <w:szCs w:val="20"/>
              </w:rPr>
              <w:t>O kolejności wniosków na liście rankingowej rozstrzyga wnioskowana intensywność dofinansowania  wydatków kwalifikowanych projektu. Im niższy iloraz kwoty dofinansowania do kwoty wydatków kwalifikowanych, tym wyższa pozycja na liście rankingowej. Intensywność wsparcia wyrażona jest w %  (wyrażona z dokładnością do 2 miejsc po przecinku).</w:t>
            </w:r>
          </w:p>
          <w:p w:rsidR="00F9401E" w:rsidRPr="00F9401E" w:rsidRDefault="00F9401E" w:rsidP="00F9401E">
            <w:pPr>
              <w:jc w:val="both"/>
              <w:rPr>
                <w:rFonts w:ascii="Arial" w:hAnsi="Arial" w:cs="Arial"/>
                <w:sz w:val="20"/>
                <w:szCs w:val="20"/>
              </w:rPr>
            </w:pPr>
            <w:r w:rsidRPr="00F9401E">
              <w:rPr>
                <w:rFonts w:ascii="Arial" w:hAnsi="Arial" w:cs="Arial"/>
                <w:b/>
                <w:sz w:val="20"/>
                <w:szCs w:val="20"/>
              </w:rPr>
              <w:t>II stopnia</w:t>
            </w:r>
            <w:r w:rsidRPr="00F9401E">
              <w:rPr>
                <w:rFonts w:ascii="Arial" w:hAnsi="Arial" w:cs="Arial"/>
                <w:sz w:val="20"/>
                <w:szCs w:val="20"/>
              </w:rPr>
              <w:t xml:space="preserve">  Poziom wskaźnika: wynik finansowy netto/kapitał własny x 100% </w:t>
            </w:r>
          </w:p>
          <w:p w:rsidR="00F9401E" w:rsidRPr="00F9401E" w:rsidRDefault="00F9401E" w:rsidP="00F9401E">
            <w:pPr>
              <w:jc w:val="both"/>
              <w:rPr>
                <w:rFonts w:ascii="Arial" w:hAnsi="Arial" w:cs="Arial"/>
                <w:sz w:val="20"/>
                <w:szCs w:val="20"/>
              </w:rPr>
            </w:pPr>
            <w:r w:rsidRPr="00F9401E">
              <w:rPr>
                <w:rFonts w:ascii="Arial" w:hAnsi="Arial" w:cs="Arial"/>
                <w:sz w:val="20"/>
                <w:szCs w:val="20"/>
              </w:rPr>
              <w:t>O kolejności wniosków na liście rankingowej rozstrzyga poziom wskaźnika odzwierciedlającego relację wyniku finansowego netto do kapitału własnego, wykazanego przez wnioskodawców w oparciu o ostatnie zatwierdzone (przed dniem złożenia wniosku o dofinansowanie) roczne sprawozdanie finansowe. W przypadku braku obowiązku sporządzania sprawdzania finansowego wskaźnik należy wyliczyć w oparciu o dokumenty finansowe wnioskodawcy. Im wyższa wartość wskaźnika, tym wyższa pozycja na liście rankingowej. Na potrzeby rozstrzygnięcia o kolejności projektów na liście rankingowej, przy wyliczeniu poziomu wskaźnika uwzględniany będzie także ujemny wynik finansowy (strata).</w:t>
            </w:r>
          </w:p>
          <w:p w:rsidR="00F9401E" w:rsidRPr="00F9401E" w:rsidRDefault="00F9401E" w:rsidP="00F9401E">
            <w:pPr>
              <w:keepNext/>
              <w:keepLines/>
              <w:suppressAutoHyphens w:val="0"/>
              <w:autoSpaceDE w:val="0"/>
              <w:autoSpaceDN w:val="0"/>
              <w:adjustRightInd w:val="0"/>
              <w:ind w:left="426"/>
              <w:jc w:val="both"/>
              <w:rPr>
                <w:rFonts w:ascii="Arial" w:hAnsi="Arial" w:cs="Arial"/>
                <w:sz w:val="16"/>
                <w:szCs w:val="16"/>
              </w:rPr>
            </w:pPr>
          </w:p>
        </w:tc>
      </w:tr>
    </w:tbl>
    <w:p w:rsidR="00F9401E" w:rsidRPr="00F9401E" w:rsidRDefault="00F9401E" w:rsidP="00F9401E"/>
    <w:p w:rsidR="00F9401E" w:rsidRPr="00F9401E" w:rsidRDefault="00F9401E" w:rsidP="00F9401E"/>
    <w:p w:rsidR="00F9401E" w:rsidRPr="00F9401E" w:rsidRDefault="00F9401E" w:rsidP="00F9401E"/>
    <w:p w:rsidR="00F9401E" w:rsidRPr="00F9401E" w:rsidRDefault="00F9401E" w:rsidP="00F9401E"/>
    <w:p w:rsidR="00F9401E" w:rsidRPr="00F9401E" w:rsidRDefault="00F9401E" w:rsidP="00F9401E"/>
    <w:p w:rsidR="00F9401E" w:rsidRPr="00F9401E" w:rsidRDefault="00F9401E" w:rsidP="00F9401E"/>
    <w:p w:rsidR="00F9401E" w:rsidRPr="00F9401E" w:rsidRDefault="00F9401E" w:rsidP="00F9401E"/>
    <w:p w:rsidR="00F9401E" w:rsidRPr="00F9401E" w:rsidRDefault="00F9401E" w:rsidP="00F9401E"/>
    <w:p w:rsidR="00F9401E" w:rsidRPr="00F9401E" w:rsidRDefault="00F9401E" w:rsidP="00F9401E"/>
    <w:p w:rsidR="00F9401E" w:rsidRPr="00F9401E" w:rsidRDefault="00F9401E" w:rsidP="00F9401E"/>
    <w:p w:rsidR="00F9401E" w:rsidRPr="00F9401E" w:rsidRDefault="00F9401E" w:rsidP="00F9401E"/>
    <w:p w:rsidR="00F9401E" w:rsidRPr="00F9401E" w:rsidRDefault="00F9401E" w:rsidP="00F9401E"/>
    <w:p w:rsidR="00F9401E" w:rsidRPr="00F9401E" w:rsidRDefault="00F9401E" w:rsidP="00F9401E"/>
    <w:p w:rsidR="00F9401E" w:rsidRPr="00F9401E" w:rsidRDefault="00F9401E" w:rsidP="00F9401E"/>
    <w:p w:rsidR="00F9401E" w:rsidRPr="00F9401E" w:rsidRDefault="00F9401E" w:rsidP="00F9401E"/>
    <w:p w:rsidR="00F9401E" w:rsidRPr="00F9401E" w:rsidRDefault="00F9401E" w:rsidP="00F9401E"/>
    <w:p w:rsidR="00F9401E" w:rsidRPr="00F9401E" w:rsidRDefault="00F9401E" w:rsidP="00F9401E">
      <w:pPr>
        <w:keepNext/>
        <w:suppressAutoHyphens w:val="0"/>
        <w:snapToGrid w:val="0"/>
        <w:jc w:val="center"/>
        <w:rPr>
          <w:rFonts w:ascii="Arial" w:hAnsi="Arial" w:cs="Arial"/>
          <w:b/>
          <w:bCs/>
          <w:color w:val="FFFFFF"/>
          <w:sz w:val="22"/>
          <w:szCs w:val="22"/>
          <w:lang w:eastAsia="pl-PL"/>
        </w:rPr>
        <w:sectPr w:rsidR="00F9401E" w:rsidRPr="00F9401E" w:rsidSect="00956ADD">
          <w:headerReference w:type="default" r:id="rId19"/>
          <w:footerReference w:type="default" r:id="rId20"/>
          <w:headerReference w:type="first" r:id="rId21"/>
          <w:pgSz w:w="16839" w:h="11907" w:orient="landscape" w:code="9"/>
          <w:pgMar w:top="1417" w:right="1417" w:bottom="1418" w:left="1417" w:header="709" w:footer="444" w:gutter="0"/>
          <w:cols w:space="708"/>
          <w:docGrid w:linePitch="360"/>
        </w:sectPr>
      </w:pPr>
    </w:p>
    <w:tbl>
      <w:tblPr>
        <w:tblpPr w:leftFromText="141" w:rightFromText="141" w:vertAnchor="text" w:tblpY="1"/>
        <w:tblOverlap w:val="never"/>
        <w:tblW w:w="15702" w:type="dxa"/>
        <w:tblLayout w:type="fixed"/>
        <w:tblLook w:val="0000" w:firstRow="0" w:lastRow="0" w:firstColumn="0" w:lastColumn="0" w:noHBand="0" w:noVBand="0"/>
      </w:tblPr>
      <w:tblGrid>
        <w:gridCol w:w="709"/>
        <w:gridCol w:w="2977"/>
        <w:gridCol w:w="8930"/>
        <w:gridCol w:w="1559"/>
        <w:gridCol w:w="1527"/>
      </w:tblGrid>
      <w:tr w:rsidR="00F9401E" w:rsidRPr="00F9401E" w:rsidTr="00245D38">
        <w:trPr>
          <w:gridAfter w:val="1"/>
          <w:wAfter w:w="1527" w:type="dxa"/>
          <w:trHeight w:val="514"/>
        </w:trPr>
        <w:tc>
          <w:tcPr>
            <w:tcW w:w="14175" w:type="dxa"/>
            <w:gridSpan w:val="4"/>
            <w:tcBorders>
              <w:top w:val="single" w:sz="4" w:space="0" w:color="000000"/>
              <w:left w:val="single" w:sz="4" w:space="0" w:color="000000"/>
              <w:bottom w:val="single" w:sz="4" w:space="0" w:color="000000"/>
              <w:right w:val="single" w:sz="4" w:space="0" w:color="000000"/>
            </w:tcBorders>
            <w:shd w:val="clear" w:color="auto" w:fill="0070C0"/>
            <w:vAlign w:val="center"/>
          </w:tcPr>
          <w:p w:rsidR="00F9401E" w:rsidRPr="00F9401E" w:rsidRDefault="00F9401E" w:rsidP="00F9401E">
            <w:pPr>
              <w:keepNext/>
              <w:suppressAutoHyphens w:val="0"/>
              <w:snapToGrid w:val="0"/>
              <w:jc w:val="center"/>
              <w:rPr>
                <w:rFonts w:ascii="Arial" w:hAnsi="Arial" w:cs="Arial"/>
                <w:b/>
                <w:bCs/>
                <w:color w:val="FFFFFF"/>
                <w:lang w:eastAsia="pl-PL"/>
              </w:rPr>
            </w:pPr>
            <w:r w:rsidRPr="00F9401E">
              <w:rPr>
                <w:rFonts w:ascii="Arial" w:hAnsi="Arial" w:cs="Arial"/>
                <w:b/>
                <w:bCs/>
                <w:color w:val="FFFFFF"/>
                <w:sz w:val="22"/>
                <w:szCs w:val="22"/>
                <w:lang w:eastAsia="pl-PL"/>
              </w:rPr>
              <w:t>KRYTERIA FORMALNE</w:t>
            </w:r>
          </w:p>
        </w:tc>
      </w:tr>
      <w:tr w:rsidR="00F9401E" w:rsidRPr="00F9401E" w:rsidTr="00245D38">
        <w:trPr>
          <w:gridAfter w:val="1"/>
          <w:wAfter w:w="1527" w:type="dxa"/>
          <w:trHeight w:val="421"/>
        </w:trPr>
        <w:tc>
          <w:tcPr>
            <w:tcW w:w="709" w:type="dxa"/>
            <w:tcBorders>
              <w:top w:val="single" w:sz="4" w:space="0" w:color="000000"/>
              <w:left w:val="single" w:sz="4" w:space="0" w:color="000000"/>
              <w:bottom w:val="single" w:sz="4" w:space="0" w:color="000000"/>
            </w:tcBorders>
            <w:shd w:val="clear" w:color="auto" w:fill="C6D9F1"/>
            <w:vAlign w:val="center"/>
          </w:tcPr>
          <w:p w:rsidR="00F9401E" w:rsidRPr="00F9401E" w:rsidRDefault="00F9401E" w:rsidP="00F9401E">
            <w:pPr>
              <w:keepNext/>
              <w:tabs>
                <w:tab w:val="left" w:pos="540"/>
              </w:tabs>
              <w:suppressAutoHyphens w:val="0"/>
              <w:snapToGrid w:val="0"/>
              <w:jc w:val="center"/>
              <w:rPr>
                <w:rFonts w:ascii="Arial" w:hAnsi="Arial" w:cs="Arial"/>
                <w:b/>
                <w:bCs/>
                <w:lang w:eastAsia="pl-PL"/>
              </w:rPr>
            </w:pPr>
            <w:r w:rsidRPr="00F9401E">
              <w:rPr>
                <w:rFonts w:ascii="Arial" w:hAnsi="Arial" w:cs="Arial"/>
                <w:b/>
                <w:bCs/>
                <w:sz w:val="22"/>
                <w:szCs w:val="22"/>
                <w:lang w:eastAsia="pl-PL"/>
              </w:rPr>
              <w:t>lp.</w:t>
            </w:r>
          </w:p>
        </w:tc>
        <w:tc>
          <w:tcPr>
            <w:tcW w:w="2977" w:type="dxa"/>
            <w:tcBorders>
              <w:top w:val="single" w:sz="4" w:space="0" w:color="000000"/>
              <w:left w:val="single" w:sz="4" w:space="0" w:color="000000"/>
              <w:bottom w:val="single" w:sz="4" w:space="0" w:color="000000"/>
            </w:tcBorders>
            <w:shd w:val="clear" w:color="auto" w:fill="C6D9F1"/>
            <w:vAlign w:val="center"/>
          </w:tcPr>
          <w:p w:rsidR="00F9401E" w:rsidRPr="00F9401E" w:rsidRDefault="00F9401E" w:rsidP="00F9401E">
            <w:pPr>
              <w:keepNext/>
              <w:suppressAutoHyphens w:val="0"/>
              <w:snapToGrid w:val="0"/>
              <w:jc w:val="center"/>
              <w:rPr>
                <w:rFonts w:ascii="Arial" w:hAnsi="Arial" w:cs="Arial"/>
                <w:b/>
                <w:iCs/>
                <w:lang w:eastAsia="pl-PL"/>
              </w:rPr>
            </w:pPr>
            <w:r w:rsidRPr="00F9401E">
              <w:rPr>
                <w:rFonts w:ascii="Arial" w:hAnsi="Arial" w:cs="Arial"/>
                <w:b/>
                <w:iCs/>
                <w:sz w:val="22"/>
                <w:szCs w:val="22"/>
                <w:lang w:eastAsia="pl-PL"/>
              </w:rPr>
              <w:t>nazwa kryterium</w:t>
            </w:r>
          </w:p>
        </w:tc>
        <w:tc>
          <w:tcPr>
            <w:tcW w:w="8930" w:type="dxa"/>
            <w:tcBorders>
              <w:top w:val="single" w:sz="4" w:space="0" w:color="000000"/>
              <w:left w:val="single" w:sz="4" w:space="0" w:color="000000"/>
              <w:bottom w:val="single" w:sz="4" w:space="0" w:color="000000"/>
            </w:tcBorders>
            <w:shd w:val="clear" w:color="auto" w:fill="C6D9F1"/>
            <w:vAlign w:val="center"/>
          </w:tcPr>
          <w:p w:rsidR="00F9401E" w:rsidRPr="00F9401E" w:rsidRDefault="00F9401E" w:rsidP="00F9401E">
            <w:pPr>
              <w:keepNext/>
              <w:suppressAutoHyphens w:val="0"/>
              <w:snapToGrid w:val="0"/>
              <w:jc w:val="center"/>
              <w:rPr>
                <w:rFonts w:ascii="Arial" w:hAnsi="Arial" w:cs="Arial"/>
                <w:b/>
                <w:iCs/>
                <w:lang w:eastAsia="pl-PL"/>
              </w:rPr>
            </w:pPr>
            <w:r w:rsidRPr="00F9401E">
              <w:rPr>
                <w:rFonts w:ascii="Arial" w:hAnsi="Arial" w:cs="Arial"/>
                <w:b/>
                <w:iCs/>
                <w:sz w:val="22"/>
                <w:szCs w:val="22"/>
                <w:lang w:eastAsia="pl-PL"/>
              </w:rPr>
              <w:t>opis kryterium</w:t>
            </w:r>
          </w:p>
        </w:tc>
        <w:tc>
          <w:tcPr>
            <w:tcW w:w="1559"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F9401E" w:rsidRPr="00F9401E" w:rsidRDefault="00F9401E" w:rsidP="00F9401E">
            <w:pPr>
              <w:keepNext/>
              <w:suppressAutoHyphens w:val="0"/>
              <w:snapToGrid w:val="0"/>
              <w:jc w:val="center"/>
              <w:rPr>
                <w:rFonts w:ascii="Arial" w:hAnsi="Arial" w:cs="Arial"/>
                <w:b/>
                <w:bCs/>
                <w:lang w:eastAsia="pl-PL"/>
              </w:rPr>
            </w:pPr>
            <w:r w:rsidRPr="00F9401E">
              <w:rPr>
                <w:rFonts w:ascii="Arial" w:hAnsi="Arial" w:cs="Arial"/>
                <w:b/>
                <w:bCs/>
                <w:sz w:val="22"/>
                <w:szCs w:val="22"/>
                <w:lang w:eastAsia="pl-PL"/>
              </w:rPr>
              <w:t>ocena</w:t>
            </w:r>
          </w:p>
        </w:tc>
      </w:tr>
      <w:tr w:rsidR="00F9401E" w:rsidRPr="00F9401E" w:rsidTr="00245D38">
        <w:trPr>
          <w:gridAfter w:val="1"/>
          <w:wAfter w:w="1527" w:type="dxa"/>
          <w:trHeight w:val="364"/>
        </w:trPr>
        <w:tc>
          <w:tcPr>
            <w:tcW w:w="14175" w:type="dxa"/>
            <w:gridSpan w:val="4"/>
            <w:tcBorders>
              <w:top w:val="single" w:sz="4" w:space="0" w:color="000000"/>
              <w:left w:val="single" w:sz="4" w:space="0" w:color="000000"/>
              <w:bottom w:val="single" w:sz="4" w:space="0" w:color="000000"/>
              <w:right w:val="single" w:sz="4" w:space="0" w:color="auto"/>
            </w:tcBorders>
            <w:shd w:val="clear" w:color="auto" w:fill="C6D9F1"/>
            <w:vAlign w:val="center"/>
          </w:tcPr>
          <w:p w:rsidR="00F9401E" w:rsidRPr="00F9401E" w:rsidRDefault="00F9401E" w:rsidP="00F9401E">
            <w:pPr>
              <w:keepNext/>
              <w:keepLines/>
              <w:suppressAutoHyphens w:val="0"/>
              <w:autoSpaceDE w:val="0"/>
              <w:autoSpaceDN w:val="0"/>
              <w:adjustRightInd w:val="0"/>
              <w:jc w:val="both"/>
              <w:rPr>
                <w:rFonts w:ascii="Arial" w:hAnsi="Arial" w:cs="Arial"/>
                <w:b/>
                <w:lang w:eastAsia="pl-PL"/>
              </w:rPr>
            </w:pPr>
            <w:r w:rsidRPr="00F9401E">
              <w:rPr>
                <w:rFonts w:ascii="Arial" w:hAnsi="Arial" w:cs="Arial"/>
                <w:b/>
                <w:sz w:val="22"/>
                <w:szCs w:val="22"/>
                <w:lang w:eastAsia="pl-PL"/>
              </w:rPr>
              <w:t>Kryteria formalne - Wnioskodawca:</w:t>
            </w:r>
          </w:p>
        </w:tc>
      </w:tr>
      <w:tr w:rsidR="00F9401E" w:rsidRPr="00F9401E" w:rsidTr="00245D38">
        <w:trPr>
          <w:trHeight w:val="284"/>
        </w:trPr>
        <w:tc>
          <w:tcPr>
            <w:tcW w:w="709" w:type="dxa"/>
            <w:tcBorders>
              <w:top w:val="single" w:sz="4" w:space="0" w:color="000000"/>
              <w:left w:val="single" w:sz="4" w:space="0" w:color="000000"/>
              <w:bottom w:val="single" w:sz="4" w:space="0" w:color="000000"/>
            </w:tcBorders>
          </w:tcPr>
          <w:p w:rsidR="00F9401E" w:rsidRPr="00F9401E" w:rsidRDefault="00F9401E" w:rsidP="00F9401E">
            <w:pPr>
              <w:keepNext/>
              <w:tabs>
                <w:tab w:val="left" w:pos="540"/>
              </w:tabs>
              <w:suppressAutoHyphens w:val="0"/>
              <w:snapToGrid w:val="0"/>
              <w:rPr>
                <w:rFonts w:ascii="Arial" w:hAnsi="Arial" w:cs="Arial"/>
                <w:b/>
                <w:bCs/>
                <w:sz w:val="20"/>
                <w:szCs w:val="20"/>
                <w:lang w:eastAsia="pl-PL"/>
              </w:rPr>
            </w:pPr>
            <w:r w:rsidRPr="00F9401E">
              <w:rPr>
                <w:rFonts w:ascii="Arial" w:hAnsi="Arial" w:cs="Arial"/>
                <w:b/>
                <w:bCs/>
                <w:sz w:val="20"/>
                <w:szCs w:val="20"/>
                <w:lang w:eastAsia="pl-PL"/>
              </w:rPr>
              <w:t>1.</w:t>
            </w:r>
          </w:p>
        </w:tc>
        <w:tc>
          <w:tcPr>
            <w:tcW w:w="2977" w:type="dxa"/>
            <w:tcBorders>
              <w:top w:val="single" w:sz="4" w:space="0" w:color="000000"/>
              <w:left w:val="single" w:sz="4" w:space="0" w:color="000000"/>
              <w:bottom w:val="single" w:sz="4" w:space="0" w:color="000000"/>
            </w:tcBorders>
          </w:tcPr>
          <w:p w:rsidR="00F9401E" w:rsidRPr="00F9401E" w:rsidRDefault="008217B0" w:rsidP="00F9401E">
            <w:pPr>
              <w:keepNext/>
              <w:keepLines/>
              <w:suppressAutoHyphens w:val="0"/>
              <w:autoSpaceDE w:val="0"/>
              <w:snapToGrid w:val="0"/>
              <w:rPr>
                <w:rFonts w:ascii="Arial" w:hAnsi="Arial" w:cs="Arial"/>
                <w:sz w:val="20"/>
                <w:szCs w:val="20"/>
                <w:lang w:eastAsia="pl-PL"/>
              </w:rPr>
            </w:pPr>
            <w:r w:rsidRPr="00A036AD">
              <w:rPr>
                <w:rFonts w:ascii="Arial" w:hAnsi="Arial" w:cs="Arial"/>
                <w:sz w:val="20"/>
                <w:szCs w:val="20"/>
                <w:lang w:eastAsia="pl-PL"/>
              </w:rPr>
              <w:t xml:space="preserve">Wnioskodawca nie podlega wykluczeniu z ubiegania się </w:t>
            </w:r>
            <w:r w:rsidRPr="00A036AD">
              <w:rPr>
                <w:rFonts w:ascii="Arial" w:hAnsi="Arial" w:cs="Arial"/>
                <w:sz w:val="20"/>
                <w:szCs w:val="20"/>
                <w:lang w:eastAsia="pl-PL"/>
              </w:rPr>
              <w:br/>
              <w:t>o dofinansowanie</w:t>
            </w:r>
          </w:p>
        </w:tc>
        <w:tc>
          <w:tcPr>
            <w:tcW w:w="8930" w:type="dxa"/>
            <w:tcBorders>
              <w:top w:val="single" w:sz="4" w:space="0" w:color="000000"/>
              <w:left w:val="single" w:sz="4" w:space="0" w:color="000000"/>
              <w:bottom w:val="single" w:sz="4" w:space="0" w:color="000000"/>
              <w:right w:val="single" w:sz="4" w:space="0" w:color="auto"/>
            </w:tcBorders>
          </w:tcPr>
          <w:p w:rsidR="008217B0" w:rsidRPr="009A3C49" w:rsidRDefault="008217B0" w:rsidP="008217B0">
            <w:pPr>
              <w:keepNext/>
              <w:snapToGrid w:val="0"/>
              <w:jc w:val="both"/>
              <w:rPr>
                <w:rFonts w:ascii="Arial" w:hAnsi="Arial" w:cs="Arial"/>
                <w:sz w:val="20"/>
                <w:szCs w:val="20"/>
                <w:lang w:eastAsia="pl-PL"/>
              </w:rPr>
            </w:pPr>
            <w:r w:rsidRPr="009A3C49">
              <w:rPr>
                <w:rFonts w:ascii="Arial" w:hAnsi="Arial" w:cs="Arial"/>
                <w:sz w:val="20"/>
                <w:szCs w:val="20"/>
                <w:lang w:eastAsia="pl-PL"/>
              </w:rPr>
              <w:t>W odniesieniu do wnioskodawcy nie zachodzą przesłanki określone w:</w:t>
            </w:r>
          </w:p>
          <w:p w:rsidR="008217B0" w:rsidRPr="009A3C49" w:rsidRDefault="008217B0" w:rsidP="00C810E8">
            <w:pPr>
              <w:pStyle w:val="Akapitzlist"/>
              <w:numPr>
                <w:ilvl w:val="0"/>
                <w:numId w:val="33"/>
              </w:numPr>
              <w:suppressAutoHyphens w:val="0"/>
              <w:ind w:left="357" w:hanging="357"/>
              <w:jc w:val="both"/>
              <w:rPr>
                <w:rFonts w:ascii="Arial" w:eastAsia="Calibri" w:hAnsi="Arial" w:cs="Arial"/>
                <w:sz w:val="20"/>
                <w:szCs w:val="20"/>
                <w:lang w:eastAsia="pl-PL"/>
              </w:rPr>
            </w:pPr>
            <w:r w:rsidRPr="009A3C49">
              <w:rPr>
                <w:rFonts w:ascii="Arial" w:eastAsia="Calibri" w:hAnsi="Arial" w:cs="Arial"/>
                <w:sz w:val="20"/>
                <w:szCs w:val="20"/>
                <w:lang w:eastAsia="pl-PL"/>
              </w:rPr>
              <w:t>art. 211 ustawy z dnia 30 czerwca 2005 r. o finansach publicznych,</w:t>
            </w:r>
          </w:p>
          <w:p w:rsidR="008217B0" w:rsidRPr="009A3C49" w:rsidRDefault="008217B0" w:rsidP="00C810E8">
            <w:pPr>
              <w:numPr>
                <w:ilvl w:val="0"/>
                <w:numId w:val="33"/>
              </w:numPr>
              <w:suppressAutoHyphens w:val="0"/>
              <w:ind w:left="357" w:hanging="357"/>
              <w:jc w:val="both"/>
              <w:rPr>
                <w:rFonts w:ascii="Arial" w:hAnsi="Arial" w:cs="Arial"/>
                <w:sz w:val="20"/>
                <w:szCs w:val="20"/>
                <w:lang w:eastAsia="pl-PL"/>
              </w:rPr>
            </w:pPr>
            <w:r w:rsidRPr="009A3C49">
              <w:rPr>
                <w:rFonts w:ascii="Arial" w:hAnsi="Arial" w:cs="Arial"/>
                <w:sz w:val="20"/>
                <w:szCs w:val="20"/>
                <w:lang w:eastAsia="pl-PL"/>
              </w:rPr>
              <w:t>art. 207 ustawy z dnia 27 sierpnia 2009 r. o finansach publicznych,</w:t>
            </w:r>
          </w:p>
          <w:p w:rsidR="008217B0" w:rsidRPr="009A3C49" w:rsidRDefault="008217B0" w:rsidP="00C810E8">
            <w:pPr>
              <w:numPr>
                <w:ilvl w:val="0"/>
                <w:numId w:val="33"/>
              </w:numPr>
              <w:suppressAutoHyphens w:val="0"/>
              <w:autoSpaceDE w:val="0"/>
              <w:autoSpaceDN w:val="0"/>
              <w:adjustRightInd w:val="0"/>
              <w:ind w:left="357" w:hanging="357"/>
              <w:jc w:val="both"/>
              <w:rPr>
                <w:rFonts w:ascii="Arial" w:hAnsi="Arial" w:cs="Arial"/>
                <w:sz w:val="20"/>
                <w:szCs w:val="20"/>
                <w:lang w:eastAsia="pl-PL"/>
              </w:rPr>
            </w:pPr>
            <w:r w:rsidRPr="009A3C49">
              <w:rPr>
                <w:rFonts w:ascii="Arial" w:hAnsi="Arial" w:cs="Arial"/>
                <w:sz w:val="20"/>
                <w:szCs w:val="20"/>
                <w:lang w:eastAsia="pl-PL"/>
              </w:rPr>
              <w:t>art. 12 ust. 1 pkt 1 ustawy z dnia 15 czerwca 2012 r. o skutkach powierzania wykonywania pracy cudzoziemcom przebywającym wbrew przepisom na terytorium Rzeczypospolitej Polskiej,</w:t>
            </w:r>
          </w:p>
          <w:p w:rsidR="008217B0" w:rsidRPr="009A3C49" w:rsidRDefault="008217B0" w:rsidP="00C810E8">
            <w:pPr>
              <w:numPr>
                <w:ilvl w:val="0"/>
                <w:numId w:val="33"/>
              </w:numPr>
              <w:suppressAutoHyphens w:val="0"/>
              <w:autoSpaceDE w:val="0"/>
              <w:autoSpaceDN w:val="0"/>
              <w:adjustRightInd w:val="0"/>
              <w:ind w:left="357" w:hanging="357"/>
              <w:jc w:val="both"/>
              <w:rPr>
                <w:rFonts w:ascii="Arial" w:hAnsi="Arial" w:cs="Arial"/>
                <w:sz w:val="20"/>
                <w:szCs w:val="20"/>
                <w:lang w:eastAsia="pl-PL"/>
              </w:rPr>
            </w:pPr>
            <w:r w:rsidRPr="009A3C49">
              <w:rPr>
                <w:rFonts w:ascii="Arial" w:hAnsi="Arial" w:cs="Arial"/>
                <w:sz w:val="20"/>
                <w:szCs w:val="20"/>
                <w:lang w:eastAsia="pl-PL"/>
              </w:rPr>
              <w:t>art. 9 ust. 1 pkt 2a ustawy z dnia 28 października 2002 r. o odpowiedzialności podmiotów zbiorowych za czyny zabronione pod groźbą kary,</w:t>
            </w:r>
          </w:p>
          <w:p w:rsidR="008217B0" w:rsidRDefault="008217B0" w:rsidP="00C810E8">
            <w:pPr>
              <w:numPr>
                <w:ilvl w:val="0"/>
                <w:numId w:val="33"/>
              </w:numPr>
              <w:suppressAutoHyphens w:val="0"/>
              <w:autoSpaceDE w:val="0"/>
              <w:autoSpaceDN w:val="0"/>
              <w:adjustRightInd w:val="0"/>
              <w:ind w:left="357" w:hanging="357"/>
              <w:jc w:val="both"/>
              <w:rPr>
                <w:rFonts w:ascii="Arial" w:hAnsi="Arial" w:cs="Arial"/>
                <w:sz w:val="20"/>
                <w:szCs w:val="20"/>
                <w:lang w:eastAsia="pl-PL"/>
              </w:rPr>
            </w:pPr>
            <w:r w:rsidRPr="009A3C49">
              <w:rPr>
                <w:rFonts w:ascii="Arial" w:hAnsi="Arial" w:cs="Arial"/>
                <w:sz w:val="20"/>
                <w:szCs w:val="20"/>
                <w:lang w:eastAsia="pl-PL"/>
              </w:rPr>
              <w:t>przepisów zawartych w art. 37 ust. 3 ustawy z dnia 11 lipca 2014 r. o zasadach realizacji programów w zakresie polityki spójności finansowanych w perspektywie finansowej 2014–2020,</w:t>
            </w:r>
          </w:p>
          <w:p w:rsidR="008217B0" w:rsidRPr="00284C13" w:rsidRDefault="008217B0" w:rsidP="00C810E8">
            <w:pPr>
              <w:pStyle w:val="Akapitzlist"/>
              <w:numPr>
                <w:ilvl w:val="0"/>
                <w:numId w:val="159"/>
              </w:numPr>
              <w:suppressAutoHyphens w:val="0"/>
              <w:autoSpaceDE w:val="0"/>
              <w:autoSpaceDN w:val="0"/>
              <w:adjustRightInd w:val="0"/>
              <w:spacing w:after="60"/>
              <w:ind w:left="357" w:hanging="357"/>
              <w:jc w:val="both"/>
              <w:rPr>
                <w:rFonts w:ascii="Arial" w:eastAsia="Calibri" w:hAnsi="Arial" w:cs="Arial"/>
                <w:sz w:val="20"/>
                <w:szCs w:val="20"/>
                <w:lang w:eastAsia="pl-PL"/>
              </w:rPr>
            </w:pPr>
            <w:r w:rsidRPr="00284C13">
              <w:rPr>
                <w:rFonts w:ascii="Arial" w:eastAsia="Calibri" w:hAnsi="Arial" w:cs="Arial"/>
                <w:sz w:val="20"/>
                <w:szCs w:val="20"/>
                <w:lang w:eastAsia="pl-PL"/>
              </w:rPr>
              <w:t>przepisów zawartych w art. 6b ust. 3 ustawy z dnia 9 listopada 2000 r. o utworzeniu Polskiej Age</w:t>
            </w:r>
            <w:r>
              <w:rPr>
                <w:rFonts w:ascii="Arial" w:eastAsia="Calibri" w:hAnsi="Arial" w:cs="Arial"/>
                <w:sz w:val="20"/>
                <w:szCs w:val="20"/>
                <w:lang w:eastAsia="pl-PL"/>
              </w:rPr>
              <w:t>ncji Rozwoju Przedsiębiorczości,</w:t>
            </w:r>
          </w:p>
          <w:p w:rsidR="008217B0" w:rsidRPr="009A3C49" w:rsidRDefault="008217B0" w:rsidP="008217B0">
            <w:pPr>
              <w:autoSpaceDE w:val="0"/>
              <w:autoSpaceDN w:val="0"/>
              <w:adjustRightInd w:val="0"/>
              <w:jc w:val="both"/>
              <w:rPr>
                <w:rFonts w:ascii="Arial" w:hAnsi="Arial" w:cs="Arial"/>
                <w:sz w:val="20"/>
                <w:szCs w:val="20"/>
                <w:lang w:eastAsia="pl-PL"/>
              </w:rPr>
            </w:pPr>
            <w:r w:rsidRPr="009A3C49">
              <w:rPr>
                <w:rFonts w:ascii="Arial" w:hAnsi="Arial" w:cs="Arial"/>
                <w:sz w:val="20"/>
                <w:szCs w:val="20"/>
                <w:lang w:eastAsia="pl-PL"/>
              </w:rPr>
              <w:t>oraz</w:t>
            </w:r>
          </w:p>
          <w:p w:rsidR="008217B0" w:rsidRDefault="008217B0" w:rsidP="00C810E8">
            <w:pPr>
              <w:numPr>
                <w:ilvl w:val="0"/>
                <w:numId w:val="33"/>
              </w:numPr>
              <w:suppressAutoHyphens w:val="0"/>
              <w:autoSpaceDE w:val="0"/>
              <w:autoSpaceDN w:val="0"/>
              <w:ind w:left="357" w:hanging="357"/>
              <w:jc w:val="both"/>
              <w:rPr>
                <w:rFonts w:ascii="Arial" w:hAnsi="Arial" w:cs="Arial"/>
                <w:sz w:val="20"/>
                <w:szCs w:val="20"/>
                <w:lang w:eastAsia="pl-PL"/>
              </w:rPr>
            </w:pPr>
            <w:r w:rsidRPr="009A3C49">
              <w:rPr>
                <w:rFonts w:ascii="Arial" w:hAnsi="Arial" w:cs="Arial"/>
                <w:sz w:val="20"/>
                <w:szCs w:val="20"/>
                <w:lang w:eastAsia="pl-PL"/>
              </w:rPr>
              <w:t xml:space="preserve">na wnioskodawcy nie ciąży obowiązek zwrotu pomocy publicznej, wynikający </w:t>
            </w:r>
            <w:r w:rsidRPr="009A3C49">
              <w:rPr>
                <w:rFonts w:ascii="Arial" w:hAnsi="Arial" w:cs="Arial"/>
                <w:sz w:val="20"/>
                <w:szCs w:val="20"/>
                <w:lang w:eastAsia="pl-PL"/>
              </w:rPr>
              <w:br/>
              <w:t>z decyzji Komisji Europejskiej uznającej taką pomoc za niezgodną z pra</w:t>
            </w:r>
            <w:r>
              <w:rPr>
                <w:rFonts w:ascii="Arial" w:hAnsi="Arial" w:cs="Arial"/>
                <w:sz w:val="20"/>
                <w:szCs w:val="20"/>
                <w:lang w:eastAsia="pl-PL"/>
              </w:rPr>
              <w:t xml:space="preserve">wem oraz </w:t>
            </w:r>
            <w:r>
              <w:rPr>
                <w:rFonts w:ascii="Arial" w:hAnsi="Arial" w:cs="Arial"/>
                <w:sz w:val="20"/>
                <w:szCs w:val="20"/>
                <w:lang w:eastAsia="pl-PL"/>
              </w:rPr>
              <w:br/>
              <w:t>z rynkiem wewnętrznym,</w:t>
            </w:r>
          </w:p>
          <w:p w:rsidR="008217B0" w:rsidRPr="00F94F63" w:rsidRDefault="008217B0" w:rsidP="00C810E8">
            <w:pPr>
              <w:pStyle w:val="Akapitzlist"/>
              <w:numPr>
                <w:ilvl w:val="0"/>
                <w:numId w:val="159"/>
              </w:numPr>
              <w:suppressAutoHyphens w:val="0"/>
              <w:spacing w:after="60"/>
              <w:ind w:left="357" w:hanging="357"/>
              <w:jc w:val="both"/>
              <w:rPr>
                <w:rFonts w:ascii="Arial" w:eastAsia="Calibri" w:hAnsi="Arial" w:cs="Arial"/>
                <w:sz w:val="20"/>
                <w:szCs w:val="20"/>
                <w:lang w:eastAsia="pl-PL"/>
              </w:rPr>
            </w:pPr>
            <w:r w:rsidRPr="00284C13">
              <w:rPr>
                <w:rFonts w:ascii="Arial" w:eastAsia="Calibri" w:hAnsi="Arial" w:cs="Arial"/>
                <w:sz w:val="20"/>
                <w:szCs w:val="20"/>
                <w:lang w:eastAsia="pl-PL"/>
              </w:rPr>
              <w:t>wnioskodawca oświadcza, że nie znajduje się w trudnej sytuacji w rozumieniu unijnych przepisów dotyczących pomocy państwa (w szczególności rozporządzenia Komisji (UE) nr 651/2014 z dnia 17 czerwca 2014 r. uznającego niektóre rodzaje pomocy za zgodne z rynkiem wewnętrznym w zastos</w:t>
            </w:r>
            <w:r>
              <w:rPr>
                <w:rFonts w:ascii="Arial" w:eastAsia="Calibri" w:hAnsi="Arial" w:cs="Arial"/>
                <w:sz w:val="20"/>
                <w:szCs w:val="20"/>
                <w:lang w:eastAsia="pl-PL"/>
              </w:rPr>
              <w:t>owaniu art. 107 i 108 Traktatu).</w:t>
            </w:r>
            <w:r w:rsidRPr="00284C13">
              <w:rPr>
                <w:rFonts w:ascii="Arial" w:eastAsia="Calibri" w:hAnsi="Arial" w:cs="Arial"/>
                <w:sz w:val="20"/>
                <w:szCs w:val="20"/>
                <w:lang w:eastAsia="pl-PL"/>
              </w:rPr>
              <w:t xml:space="preserve"> </w:t>
            </w:r>
          </w:p>
          <w:p w:rsidR="00F9401E" w:rsidRPr="00F9401E" w:rsidRDefault="008217B0" w:rsidP="008217B0">
            <w:pPr>
              <w:keepNext/>
              <w:suppressAutoHyphens w:val="0"/>
              <w:snapToGrid w:val="0"/>
              <w:jc w:val="both"/>
              <w:rPr>
                <w:rFonts w:ascii="Arial" w:hAnsi="Arial" w:cs="Arial"/>
                <w:color w:val="FF0000"/>
                <w:sz w:val="20"/>
                <w:szCs w:val="20"/>
                <w:lang w:eastAsia="pl-PL"/>
              </w:rPr>
            </w:pPr>
            <w:r w:rsidRPr="009A3C49">
              <w:rPr>
                <w:rFonts w:ascii="Arial" w:hAnsi="Arial" w:cs="Arial"/>
                <w:sz w:val="20"/>
                <w:szCs w:val="20"/>
                <w:lang w:eastAsia="pl-PL"/>
              </w:rPr>
              <w:t xml:space="preserve">Kryterium będzie oceniane na podstawie oświadczenia Wnioskodawcy, będącego integralną częścią wniosku o dofinansowanie. Przed podpisaniem umowy o dofinansowanie projektu dokonana zostanie weryfikacja spełniania powyższych warunków w szczególności w oparciu o dokumenty wskazane w Regulaminie </w:t>
            </w:r>
            <w:r w:rsidRPr="009A3C49">
              <w:rPr>
                <w:sz w:val="20"/>
                <w:szCs w:val="20"/>
              </w:rPr>
              <w:t xml:space="preserve"> </w:t>
            </w:r>
            <w:r w:rsidRPr="009A3C49">
              <w:rPr>
                <w:rFonts w:ascii="Arial" w:hAnsi="Arial" w:cs="Arial"/>
                <w:sz w:val="20"/>
                <w:szCs w:val="20"/>
                <w:lang w:eastAsia="pl-PL"/>
              </w:rPr>
              <w:t xml:space="preserve">Konkursu. Dodatkowo </w:t>
            </w:r>
            <w:r w:rsidRPr="009A3C49">
              <w:rPr>
                <w:rFonts w:cs="Calibri"/>
                <w:sz w:val="20"/>
                <w:szCs w:val="20"/>
                <w:lang w:eastAsia="pl-PL"/>
              </w:rPr>
              <w:t xml:space="preserve"> </w:t>
            </w:r>
            <w:r>
              <w:rPr>
                <w:rFonts w:ascii="Arial" w:hAnsi="Arial" w:cs="Arial"/>
                <w:sz w:val="20"/>
                <w:szCs w:val="20"/>
                <w:lang w:eastAsia="pl-PL"/>
              </w:rPr>
              <w:t>Polska Agencja Rozwoju Przedsiębiorczości</w:t>
            </w:r>
            <w:r w:rsidRPr="009A3C49">
              <w:rPr>
                <w:rFonts w:ascii="Arial" w:hAnsi="Arial" w:cs="Arial"/>
                <w:sz w:val="20"/>
                <w:szCs w:val="20"/>
                <w:lang w:eastAsia="pl-PL"/>
              </w:rPr>
              <w:t xml:space="preserve"> wystąpi do Ministra Finansów o informację czy wyłoniony (rekomendowany do dofinansowania Wnioskodawca) nie widnieje w  Rejestrze podmiotów wykluczonych.</w:t>
            </w:r>
          </w:p>
        </w:tc>
        <w:tc>
          <w:tcPr>
            <w:tcW w:w="1559" w:type="dxa"/>
            <w:tcBorders>
              <w:top w:val="single" w:sz="4" w:space="0" w:color="auto"/>
              <w:left w:val="single" w:sz="4" w:space="0" w:color="auto"/>
              <w:bottom w:val="single" w:sz="4" w:space="0" w:color="auto"/>
              <w:right w:val="single" w:sz="4" w:space="0" w:color="auto"/>
            </w:tcBorders>
          </w:tcPr>
          <w:p w:rsidR="00F9401E" w:rsidRPr="00F9401E" w:rsidRDefault="00F9401E" w:rsidP="00F9401E">
            <w:pPr>
              <w:keepNext/>
              <w:suppressAutoHyphens w:val="0"/>
              <w:snapToGrid w:val="0"/>
              <w:jc w:val="center"/>
              <w:rPr>
                <w:rFonts w:ascii="Arial" w:hAnsi="Arial" w:cs="Arial"/>
                <w:sz w:val="20"/>
                <w:szCs w:val="20"/>
              </w:rPr>
            </w:pPr>
            <w:r w:rsidRPr="00F9401E">
              <w:rPr>
                <w:rFonts w:ascii="Arial" w:hAnsi="Arial" w:cs="Arial"/>
                <w:sz w:val="20"/>
                <w:szCs w:val="20"/>
              </w:rPr>
              <w:t>TAK/NIE</w:t>
            </w:r>
          </w:p>
        </w:tc>
        <w:tc>
          <w:tcPr>
            <w:tcW w:w="1527" w:type="dxa"/>
            <w:vAlign w:val="center"/>
          </w:tcPr>
          <w:p w:rsidR="00F9401E" w:rsidRPr="00F9401E" w:rsidRDefault="00F9401E" w:rsidP="00F9401E">
            <w:pPr>
              <w:suppressAutoHyphens w:val="0"/>
              <w:spacing w:after="160" w:line="259" w:lineRule="auto"/>
            </w:pPr>
          </w:p>
        </w:tc>
      </w:tr>
      <w:tr w:rsidR="00F9401E" w:rsidRPr="00F9401E" w:rsidTr="00245D38">
        <w:trPr>
          <w:trHeight w:val="284"/>
        </w:trPr>
        <w:tc>
          <w:tcPr>
            <w:tcW w:w="709" w:type="dxa"/>
            <w:tcBorders>
              <w:top w:val="single" w:sz="4" w:space="0" w:color="000000"/>
              <w:left w:val="single" w:sz="4" w:space="0" w:color="000000"/>
              <w:bottom w:val="single" w:sz="4" w:space="0" w:color="000000"/>
            </w:tcBorders>
          </w:tcPr>
          <w:p w:rsidR="00F9401E" w:rsidRPr="00F9401E" w:rsidRDefault="00F9401E" w:rsidP="00F9401E">
            <w:pPr>
              <w:keepNext/>
              <w:tabs>
                <w:tab w:val="left" w:pos="540"/>
              </w:tabs>
              <w:suppressAutoHyphens w:val="0"/>
              <w:snapToGrid w:val="0"/>
              <w:rPr>
                <w:rFonts w:ascii="Arial" w:hAnsi="Arial" w:cs="Arial"/>
                <w:b/>
                <w:bCs/>
                <w:sz w:val="20"/>
                <w:szCs w:val="20"/>
                <w:lang w:eastAsia="pl-PL"/>
              </w:rPr>
            </w:pPr>
            <w:r w:rsidRPr="00F9401E">
              <w:rPr>
                <w:rFonts w:ascii="Arial" w:hAnsi="Arial" w:cs="Arial"/>
                <w:b/>
                <w:bCs/>
                <w:sz w:val="20"/>
                <w:szCs w:val="20"/>
                <w:lang w:eastAsia="pl-PL"/>
              </w:rPr>
              <w:t>2.</w:t>
            </w:r>
          </w:p>
        </w:tc>
        <w:tc>
          <w:tcPr>
            <w:tcW w:w="2977" w:type="dxa"/>
            <w:tcBorders>
              <w:top w:val="single" w:sz="4" w:space="0" w:color="000000"/>
              <w:left w:val="single" w:sz="4" w:space="0" w:color="000000"/>
              <w:bottom w:val="single" w:sz="4" w:space="0" w:color="000000"/>
            </w:tcBorders>
          </w:tcPr>
          <w:p w:rsidR="008217B0" w:rsidRDefault="008217B0" w:rsidP="008217B0">
            <w:pPr>
              <w:keepNext/>
              <w:keepLines/>
              <w:autoSpaceDE w:val="0"/>
              <w:snapToGrid w:val="0"/>
              <w:rPr>
                <w:rFonts w:ascii="Arial" w:hAnsi="Arial" w:cs="Arial"/>
                <w:sz w:val="20"/>
                <w:szCs w:val="20"/>
                <w:lang w:eastAsia="pl-PL"/>
              </w:rPr>
            </w:pPr>
            <w:r w:rsidRPr="00A036AD">
              <w:rPr>
                <w:rFonts w:ascii="Arial" w:hAnsi="Arial" w:cs="Arial"/>
                <w:sz w:val="20"/>
                <w:szCs w:val="20"/>
                <w:lang w:eastAsia="pl-PL"/>
              </w:rPr>
              <w:t>Wnioskodawca jest zarejestrowany i prowadzi działalność na terytorium Rzeczypospolitej Polskiej</w:t>
            </w:r>
            <w:r>
              <w:rPr>
                <w:rFonts w:ascii="Arial" w:hAnsi="Arial" w:cs="Arial"/>
                <w:sz w:val="20"/>
                <w:szCs w:val="20"/>
                <w:lang w:eastAsia="pl-PL"/>
              </w:rPr>
              <w:t xml:space="preserve"> </w:t>
            </w:r>
          </w:p>
          <w:p w:rsidR="00F9401E" w:rsidRPr="00F9401E" w:rsidRDefault="00F9401E" w:rsidP="00F9401E">
            <w:pPr>
              <w:keepNext/>
              <w:keepLines/>
              <w:suppressAutoHyphens w:val="0"/>
              <w:autoSpaceDE w:val="0"/>
              <w:snapToGrid w:val="0"/>
              <w:rPr>
                <w:rFonts w:ascii="Arial" w:hAnsi="Arial" w:cs="Arial"/>
                <w:sz w:val="20"/>
                <w:szCs w:val="20"/>
                <w:lang w:eastAsia="pl-PL"/>
              </w:rPr>
            </w:pPr>
          </w:p>
        </w:tc>
        <w:tc>
          <w:tcPr>
            <w:tcW w:w="8930" w:type="dxa"/>
            <w:tcBorders>
              <w:top w:val="single" w:sz="4" w:space="0" w:color="000000"/>
              <w:left w:val="single" w:sz="4" w:space="0" w:color="000000"/>
              <w:bottom w:val="single" w:sz="4" w:space="0" w:color="000000"/>
              <w:right w:val="single" w:sz="4" w:space="0" w:color="auto"/>
            </w:tcBorders>
          </w:tcPr>
          <w:p w:rsidR="008217B0" w:rsidRDefault="008217B0" w:rsidP="008217B0">
            <w:pPr>
              <w:keepNext/>
              <w:keepLines/>
              <w:autoSpaceDE w:val="0"/>
              <w:snapToGrid w:val="0"/>
              <w:rPr>
                <w:rFonts w:ascii="Arial" w:hAnsi="Arial" w:cs="Arial"/>
                <w:sz w:val="20"/>
                <w:szCs w:val="20"/>
                <w:lang w:eastAsia="pl-PL"/>
              </w:rPr>
            </w:pPr>
            <w:r w:rsidRPr="00A036AD">
              <w:rPr>
                <w:rFonts w:ascii="Arial" w:hAnsi="Arial" w:cs="Arial"/>
                <w:sz w:val="20"/>
                <w:szCs w:val="20"/>
                <w:lang w:eastAsia="pl-PL"/>
              </w:rPr>
              <w:t>Wnioskodawca prowadzi działalność na teryt</w:t>
            </w:r>
            <w:r>
              <w:rPr>
                <w:rFonts w:ascii="Arial" w:hAnsi="Arial" w:cs="Arial"/>
                <w:sz w:val="20"/>
                <w:szCs w:val="20"/>
                <w:lang w:eastAsia="pl-PL"/>
              </w:rPr>
              <w:t>orium Rzeczypospolitej Polskiej potwierdzoną wpisem do odpowiedniego rejestru:</w:t>
            </w:r>
          </w:p>
          <w:p w:rsidR="008217B0" w:rsidRPr="00284C13" w:rsidRDefault="008217B0" w:rsidP="00C810E8">
            <w:pPr>
              <w:pStyle w:val="Akapitzlist"/>
              <w:numPr>
                <w:ilvl w:val="0"/>
                <w:numId w:val="170"/>
              </w:numPr>
              <w:suppressAutoHyphens w:val="0"/>
              <w:spacing w:after="120"/>
              <w:ind w:left="357" w:hanging="357"/>
              <w:jc w:val="both"/>
              <w:rPr>
                <w:rFonts w:ascii="Arial" w:eastAsia="Calibri" w:hAnsi="Arial" w:cs="Arial"/>
                <w:sz w:val="20"/>
                <w:szCs w:val="20"/>
                <w:lang w:eastAsia="pl-PL"/>
              </w:rPr>
            </w:pPr>
            <w:r w:rsidRPr="00284C13">
              <w:rPr>
                <w:rFonts w:ascii="Arial" w:eastAsia="Calibri" w:hAnsi="Arial" w:cs="Arial"/>
                <w:sz w:val="20"/>
                <w:szCs w:val="20"/>
                <w:lang w:eastAsia="pl-PL"/>
              </w:rPr>
              <w:t xml:space="preserve">w przypadku przedsiębiorców zarejestrowanych w rejestrze przedsiębiorców w Krajowym Rejestrze Sądowym adres siedziby lub co najmniej jednego oddziału znajduje się na terytorium Rzeczypospolitej Polskiej, </w:t>
            </w:r>
          </w:p>
          <w:p w:rsidR="004B54F8" w:rsidRPr="00C65FBB" w:rsidRDefault="00B13A06" w:rsidP="00C810E8">
            <w:pPr>
              <w:pStyle w:val="Akapitzlist"/>
              <w:keepNext/>
              <w:numPr>
                <w:ilvl w:val="0"/>
                <w:numId w:val="170"/>
              </w:numPr>
              <w:suppressAutoHyphens w:val="0"/>
              <w:snapToGrid w:val="0"/>
              <w:ind w:left="425" w:hanging="425"/>
              <w:rPr>
                <w:rFonts w:ascii="Arial" w:hAnsi="Arial" w:cs="Arial"/>
                <w:sz w:val="20"/>
                <w:szCs w:val="20"/>
                <w:lang w:eastAsia="pl-PL"/>
              </w:rPr>
            </w:pPr>
            <w:r w:rsidRPr="00C65FBB">
              <w:rPr>
                <w:rFonts w:ascii="Arial" w:hAnsi="Arial" w:cs="Arial"/>
                <w:sz w:val="20"/>
                <w:szCs w:val="20"/>
                <w:lang w:eastAsia="pl-PL"/>
              </w:rPr>
              <w:t>w przypadku przedsiębiorców ujętych w Centralnej Ewidencji i Informacji Działalności Gospodarczej co najmniej jeden adres wykonywania działalności gospodarczej znajduje się na terytorium Rzeczypospolitej Polskiej.</w:t>
            </w:r>
          </w:p>
        </w:tc>
        <w:tc>
          <w:tcPr>
            <w:tcW w:w="1559" w:type="dxa"/>
            <w:tcBorders>
              <w:top w:val="single" w:sz="4" w:space="0" w:color="auto"/>
              <w:left w:val="single" w:sz="4" w:space="0" w:color="auto"/>
              <w:bottom w:val="single" w:sz="4" w:space="0" w:color="auto"/>
              <w:right w:val="single" w:sz="4" w:space="0" w:color="auto"/>
            </w:tcBorders>
          </w:tcPr>
          <w:p w:rsidR="00F9401E" w:rsidRPr="00F9401E" w:rsidRDefault="00F9401E" w:rsidP="00F9401E">
            <w:pPr>
              <w:keepNext/>
              <w:suppressAutoHyphens w:val="0"/>
              <w:snapToGrid w:val="0"/>
              <w:jc w:val="center"/>
              <w:rPr>
                <w:rFonts w:ascii="Arial" w:hAnsi="Arial" w:cs="Arial"/>
                <w:sz w:val="20"/>
                <w:szCs w:val="20"/>
              </w:rPr>
            </w:pPr>
            <w:r w:rsidRPr="00F9401E">
              <w:rPr>
                <w:rFonts w:ascii="Arial" w:hAnsi="Arial" w:cs="Arial"/>
                <w:sz w:val="20"/>
                <w:szCs w:val="20"/>
              </w:rPr>
              <w:t>TAK/NIE</w:t>
            </w:r>
          </w:p>
        </w:tc>
        <w:tc>
          <w:tcPr>
            <w:tcW w:w="1527" w:type="dxa"/>
            <w:vAlign w:val="center"/>
          </w:tcPr>
          <w:p w:rsidR="00F9401E" w:rsidRPr="00F9401E" w:rsidRDefault="00F9401E" w:rsidP="00F9401E">
            <w:pPr>
              <w:suppressAutoHyphens w:val="0"/>
              <w:spacing w:after="160" w:line="259" w:lineRule="auto"/>
            </w:pPr>
          </w:p>
        </w:tc>
      </w:tr>
      <w:tr w:rsidR="008217B0" w:rsidRPr="00F9401E" w:rsidTr="00245D38">
        <w:trPr>
          <w:trHeight w:val="284"/>
        </w:trPr>
        <w:tc>
          <w:tcPr>
            <w:tcW w:w="709" w:type="dxa"/>
            <w:tcBorders>
              <w:top w:val="single" w:sz="4" w:space="0" w:color="000000"/>
              <w:left w:val="single" w:sz="4" w:space="0" w:color="000000"/>
              <w:bottom w:val="single" w:sz="4" w:space="0" w:color="000000"/>
            </w:tcBorders>
          </w:tcPr>
          <w:p w:rsidR="008217B0" w:rsidRPr="00F9401E" w:rsidRDefault="008217B0" w:rsidP="008217B0">
            <w:pPr>
              <w:keepNext/>
              <w:tabs>
                <w:tab w:val="left" w:pos="540"/>
              </w:tabs>
              <w:suppressAutoHyphens w:val="0"/>
              <w:snapToGrid w:val="0"/>
              <w:rPr>
                <w:rFonts w:ascii="Arial" w:hAnsi="Arial" w:cs="Arial"/>
                <w:b/>
                <w:bCs/>
                <w:sz w:val="20"/>
                <w:szCs w:val="20"/>
                <w:lang w:eastAsia="pl-PL"/>
              </w:rPr>
            </w:pPr>
            <w:r>
              <w:rPr>
                <w:rFonts w:ascii="Arial" w:hAnsi="Arial" w:cs="Arial"/>
                <w:b/>
                <w:bCs/>
                <w:sz w:val="20"/>
                <w:szCs w:val="20"/>
                <w:lang w:eastAsia="pl-PL"/>
              </w:rPr>
              <w:t>3.</w:t>
            </w:r>
          </w:p>
        </w:tc>
        <w:tc>
          <w:tcPr>
            <w:tcW w:w="2977" w:type="dxa"/>
            <w:tcBorders>
              <w:top w:val="single" w:sz="4" w:space="0" w:color="000000"/>
              <w:left w:val="single" w:sz="4" w:space="0" w:color="000000"/>
              <w:bottom w:val="single" w:sz="4" w:space="0" w:color="000000"/>
            </w:tcBorders>
          </w:tcPr>
          <w:p w:rsidR="008217B0" w:rsidRPr="00A036AD" w:rsidRDefault="008217B0" w:rsidP="008217B0">
            <w:pPr>
              <w:keepNext/>
              <w:keepLines/>
              <w:autoSpaceDE w:val="0"/>
              <w:snapToGrid w:val="0"/>
              <w:rPr>
                <w:rFonts w:ascii="Arial" w:hAnsi="Arial" w:cs="Arial"/>
                <w:sz w:val="20"/>
                <w:szCs w:val="20"/>
                <w:lang w:eastAsia="pl-PL"/>
              </w:rPr>
            </w:pPr>
            <w:r w:rsidRPr="00A036AD">
              <w:rPr>
                <w:rFonts w:ascii="Arial" w:hAnsi="Arial" w:cs="Arial"/>
                <w:sz w:val="20"/>
                <w:szCs w:val="20"/>
                <w:lang w:eastAsia="pl-PL"/>
              </w:rPr>
              <w:t xml:space="preserve">Kwalifikowalność wnioskodawcy </w:t>
            </w:r>
            <w:r w:rsidRPr="00A036AD">
              <w:rPr>
                <w:rFonts w:ascii="Arial" w:hAnsi="Arial" w:cs="Arial"/>
                <w:sz w:val="20"/>
                <w:szCs w:val="20"/>
                <w:lang w:eastAsia="pl-PL"/>
              </w:rPr>
              <w:br/>
              <w:t xml:space="preserve">w ramach </w:t>
            </w:r>
            <w:r>
              <w:rPr>
                <w:rFonts w:ascii="Arial" w:hAnsi="Arial" w:cs="Arial"/>
                <w:sz w:val="20"/>
                <w:szCs w:val="20"/>
                <w:lang w:eastAsia="pl-PL"/>
              </w:rPr>
              <w:t>pod</w:t>
            </w:r>
            <w:r w:rsidRPr="00A036AD">
              <w:rPr>
                <w:rFonts w:ascii="Arial" w:hAnsi="Arial" w:cs="Arial"/>
                <w:sz w:val="20"/>
                <w:szCs w:val="20"/>
                <w:lang w:eastAsia="pl-PL"/>
              </w:rPr>
              <w:t>działania</w:t>
            </w:r>
          </w:p>
        </w:tc>
        <w:tc>
          <w:tcPr>
            <w:tcW w:w="8930" w:type="dxa"/>
            <w:tcBorders>
              <w:top w:val="single" w:sz="4" w:space="0" w:color="000000"/>
              <w:left w:val="single" w:sz="4" w:space="0" w:color="000000"/>
              <w:bottom w:val="single" w:sz="4" w:space="0" w:color="000000"/>
              <w:right w:val="single" w:sz="4" w:space="0" w:color="auto"/>
            </w:tcBorders>
          </w:tcPr>
          <w:p w:rsidR="008217B0" w:rsidRPr="00A036AD" w:rsidRDefault="008217B0" w:rsidP="008217B0">
            <w:pPr>
              <w:keepNext/>
              <w:keepLines/>
              <w:autoSpaceDE w:val="0"/>
              <w:snapToGrid w:val="0"/>
              <w:rPr>
                <w:rFonts w:ascii="Arial" w:hAnsi="Arial" w:cs="Arial"/>
                <w:sz w:val="20"/>
                <w:szCs w:val="20"/>
                <w:lang w:eastAsia="pl-PL"/>
              </w:rPr>
            </w:pPr>
            <w:r w:rsidRPr="00284C13">
              <w:rPr>
                <w:rFonts w:ascii="Arial" w:hAnsi="Arial" w:cs="Arial"/>
                <w:sz w:val="20"/>
                <w:szCs w:val="20"/>
                <w:lang w:eastAsia="pl-PL"/>
              </w:rPr>
              <w:t>Wnioskodawca jest mikro, małym lub średnim przedsiębiorcą w rozumieniu załącznika I do rozporządzenia Komisji (UE) nr 651/2014 z dnia 17 czerwca 2014 r. uznającego niektóre rodzaje pomocy za zgodne z rynkiem wewnętrznym w zastosowaniu art. 107 i 108 Traktatu.</w:t>
            </w:r>
            <w:r w:rsidRPr="005C4170">
              <w:rPr>
                <w:rFonts w:ascii="Arial" w:hAnsi="Arial" w:cs="Arial"/>
                <w:i/>
                <w:sz w:val="20"/>
                <w:szCs w:val="20"/>
                <w:lang w:eastAsia="pl-PL"/>
              </w:rPr>
              <w:t xml:space="preserve"> </w:t>
            </w:r>
          </w:p>
        </w:tc>
        <w:tc>
          <w:tcPr>
            <w:tcW w:w="1559" w:type="dxa"/>
            <w:tcBorders>
              <w:top w:val="single" w:sz="4" w:space="0" w:color="auto"/>
              <w:left w:val="single" w:sz="4" w:space="0" w:color="auto"/>
              <w:bottom w:val="single" w:sz="4" w:space="0" w:color="auto"/>
              <w:right w:val="single" w:sz="4" w:space="0" w:color="auto"/>
            </w:tcBorders>
          </w:tcPr>
          <w:p w:rsidR="008217B0" w:rsidRPr="00F9401E" w:rsidRDefault="008217B0" w:rsidP="008217B0">
            <w:pPr>
              <w:keepNext/>
              <w:suppressAutoHyphens w:val="0"/>
              <w:snapToGrid w:val="0"/>
              <w:jc w:val="center"/>
              <w:rPr>
                <w:rFonts w:ascii="Arial" w:hAnsi="Arial" w:cs="Arial"/>
                <w:sz w:val="20"/>
                <w:szCs w:val="20"/>
              </w:rPr>
            </w:pPr>
            <w:r w:rsidRPr="008D6E8A">
              <w:rPr>
                <w:rFonts w:ascii="Arial" w:hAnsi="Arial" w:cs="Arial"/>
                <w:bCs/>
                <w:sz w:val="20"/>
                <w:szCs w:val="20"/>
                <w:lang w:eastAsia="pl-PL"/>
              </w:rPr>
              <w:t>TAK/NIE</w:t>
            </w:r>
          </w:p>
        </w:tc>
        <w:tc>
          <w:tcPr>
            <w:tcW w:w="1527" w:type="dxa"/>
            <w:vAlign w:val="center"/>
          </w:tcPr>
          <w:p w:rsidR="008217B0" w:rsidRPr="00F9401E" w:rsidRDefault="008217B0" w:rsidP="008217B0">
            <w:pPr>
              <w:suppressAutoHyphens w:val="0"/>
              <w:spacing w:after="160" w:line="259" w:lineRule="auto"/>
            </w:pPr>
          </w:p>
        </w:tc>
      </w:tr>
      <w:tr w:rsidR="008217B0" w:rsidRPr="00F9401E" w:rsidTr="00245D38">
        <w:trPr>
          <w:gridAfter w:val="1"/>
          <w:wAfter w:w="1527" w:type="dxa"/>
          <w:trHeight w:val="77"/>
        </w:trPr>
        <w:tc>
          <w:tcPr>
            <w:tcW w:w="14175" w:type="dxa"/>
            <w:gridSpan w:val="4"/>
            <w:tcBorders>
              <w:top w:val="single" w:sz="4" w:space="0" w:color="000000"/>
              <w:left w:val="single" w:sz="4" w:space="0" w:color="000000"/>
              <w:bottom w:val="single" w:sz="4" w:space="0" w:color="000000"/>
              <w:right w:val="single" w:sz="4" w:space="0" w:color="auto"/>
            </w:tcBorders>
            <w:shd w:val="clear" w:color="auto" w:fill="C6D9F1"/>
          </w:tcPr>
          <w:p w:rsidR="008217B0" w:rsidRPr="00F9401E" w:rsidRDefault="008217B0" w:rsidP="008217B0">
            <w:pPr>
              <w:suppressAutoHyphens w:val="0"/>
              <w:autoSpaceDE w:val="0"/>
              <w:autoSpaceDN w:val="0"/>
              <w:adjustRightInd w:val="0"/>
              <w:rPr>
                <w:rFonts w:ascii="Arial" w:hAnsi="Arial" w:cs="Arial"/>
                <w:b/>
                <w:lang w:eastAsia="pl-PL"/>
              </w:rPr>
            </w:pPr>
            <w:r w:rsidRPr="00F9401E">
              <w:rPr>
                <w:rFonts w:ascii="Arial" w:hAnsi="Arial" w:cs="Arial"/>
                <w:b/>
                <w:sz w:val="22"/>
                <w:szCs w:val="22"/>
                <w:lang w:eastAsia="pl-PL"/>
              </w:rPr>
              <w:t>Kryteria formalne - projekt:</w:t>
            </w:r>
          </w:p>
        </w:tc>
      </w:tr>
      <w:tr w:rsidR="008217B0" w:rsidRPr="00F9401E" w:rsidTr="00245D38">
        <w:trPr>
          <w:gridAfter w:val="1"/>
          <w:wAfter w:w="1527" w:type="dxa"/>
          <w:trHeight w:val="284"/>
        </w:trPr>
        <w:tc>
          <w:tcPr>
            <w:tcW w:w="709" w:type="dxa"/>
            <w:tcBorders>
              <w:top w:val="single" w:sz="4" w:space="0" w:color="000000"/>
              <w:left w:val="single" w:sz="4" w:space="0" w:color="000000"/>
              <w:bottom w:val="single" w:sz="4" w:space="0" w:color="000000"/>
            </w:tcBorders>
          </w:tcPr>
          <w:p w:rsidR="008217B0" w:rsidRPr="00F9401E" w:rsidRDefault="008217B0" w:rsidP="008217B0">
            <w:pPr>
              <w:keepNext/>
              <w:tabs>
                <w:tab w:val="left" w:pos="540"/>
              </w:tabs>
              <w:suppressAutoHyphens w:val="0"/>
              <w:snapToGrid w:val="0"/>
              <w:rPr>
                <w:rFonts w:ascii="Arial" w:hAnsi="Arial" w:cs="Arial"/>
                <w:b/>
                <w:bCs/>
                <w:sz w:val="20"/>
                <w:szCs w:val="20"/>
                <w:lang w:eastAsia="pl-PL"/>
              </w:rPr>
            </w:pPr>
            <w:r w:rsidRPr="00F9401E">
              <w:rPr>
                <w:rFonts w:ascii="Arial" w:hAnsi="Arial" w:cs="Arial"/>
                <w:b/>
                <w:bCs/>
                <w:sz w:val="20"/>
                <w:szCs w:val="20"/>
                <w:lang w:eastAsia="pl-PL"/>
              </w:rPr>
              <w:t>1.</w:t>
            </w:r>
          </w:p>
        </w:tc>
        <w:tc>
          <w:tcPr>
            <w:tcW w:w="2977" w:type="dxa"/>
            <w:tcBorders>
              <w:top w:val="single" w:sz="4" w:space="0" w:color="000000"/>
              <w:left w:val="single" w:sz="4" w:space="0" w:color="000000"/>
              <w:bottom w:val="single" w:sz="4" w:space="0" w:color="000000"/>
            </w:tcBorders>
          </w:tcPr>
          <w:p w:rsidR="008217B0" w:rsidRPr="00F9401E" w:rsidRDefault="008217B0" w:rsidP="008217B0">
            <w:pPr>
              <w:keepNext/>
              <w:suppressAutoHyphens w:val="0"/>
              <w:autoSpaceDE w:val="0"/>
              <w:snapToGrid w:val="0"/>
              <w:rPr>
                <w:rFonts w:ascii="Arial" w:hAnsi="Arial" w:cs="Arial"/>
                <w:sz w:val="20"/>
                <w:szCs w:val="20"/>
                <w:lang w:eastAsia="pl-PL"/>
              </w:rPr>
            </w:pPr>
            <w:r w:rsidRPr="00F9401E">
              <w:rPr>
                <w:rFonts w:ascii="Arial" w:hAnsi="Arial" w:cs="Arial"/>
                <w:sz w:val="20"/>
                <w:szCs w:val="20"/>
              </w:rPr>
              <w:t xml:space="preserve">Realizacja projektu mieści się </w:t>
            </w:r>
            <w:r w:rsidRPr="00F9401E">
              <w:rPr>
                <w:rFonts w:ascii="Arial" w:hAnsi="Arial" w:cs="Arial"/>
                <w:sz w:val="20"/>
                <w:szCs w:val="20"/>
              </w:rPr>
              <w:br/>
              <w:t xml:space="preserve">w ramach czasowych PO IR </w:t>
            </w:r>
          </w:p>
        </w:tc>
        <w:tc>
          <w:tcPr>
            <w:tcW w:w="8930" w:type="dxa"/>
            <w:tcBorders>
              <w:top w:val="single" w:sz="4" w:space="0" w:color="000000"/>
              <w:left w:val="single" w:sz="4" w:space="0" w:color="000000"/>
              <w:bottom w:val="single" w:sz="4" w:space="0" w:color="000000"/>
              <w:right w:val="single" w:sz="4" w:space="0" w:color="auto"/>
            </w:tcBorders>
          </w:tcPr>
          <w:p w:rsidR="008217B0" w:rsidRPr="00F9401E" w:rsidRDefault="008217B0" w:rsidP="008217B0">
            <w:pPr>
              <w:keepNext/>
              <w:keepLines/>
              <w:suppressAutoHyphens w:val="0"/>
              <w:autoSpaceDE w:val="0"/>
              <w:snapToGrid w:val="0"/>
              <w:jc w:val="both"/>
              <w:rPr>
                <w:rFonts w:ascii="Arial" w:hAnsi="Arial" w:cs="Arial"/>
                <w:sz w:val="20"/>
                <w:szCs w:val="20"/>
                <w:lang w:eastAsia="pl-PL"/>
              </w:rPr>
            </w:pPr>
            <w:r w:rsidRPr="00F9401E">
              <w:rPr>
                <w:rFonts w:ascii="Arial" w:hAnsi="Arial" w:cs="Arial"/>
                <w:sz w:val="20"/>
                <w:szCs w:val="20"/>
              </w:rPr>
              <w:t>Okres realizacji projektu wskazany we Wniosku o dofinansowanie oraz harmonogramie realizacji projektu nie wykracza poza końcową datę okresu kwalifikowalności wydatków w ramach POIR (tj. 31 grudnia 2023 r.). Dodatkowo, okres realizacji projektu obejmuje czas na przygotowanie dokumentacji niezbędnej do pozyskania kapitału o charakterze udziałowym lub dłużnym oraz na pozyskanie kapitału nie przekracza maksymalnego czasu wskazanego w Regulaminie Konkursu.</w:t>
            </w:r>
          </w:p>
        </w:tc>
        <w:tc>
          <w:tcPr>
            <w:tcW w:w="1559" w:type="dxa"/>
            <w:tcBorders>
              <w:top w:val="single" w:sz="4" w:space="0" w:color="auto"/>
              <w:left w:val="single" w:sz="4" w:space="0" w:color="auto"/>
              <w:bottom w:val="single" w:sz="4" w:space="0" w:color="auto"/>
              <w:right w:val="single" w:sz="4" w:space="0" w:color="auto"/>
            </w:tcBorders>
          </w:tcPr>
          <w:p w:rsidR="008217B0" w:rsidRPr="00F9401E" w:rsidRDefault="008217B0" w:rsidP="008217B0">
            <w:pPr>
              <w:keepNext/>
              <w:suppressAutoHyphens w:val="0"/>
              <w:snapToGrid w:val="0"/>
              <w:jc w:val="center"/>
              <w:rPr>
                <w:rFonts w:ascii="Arial" w:hAnsi="Arial" w:cs="Arial"/>
                <w:b/>
                <w:bCs/>
                <w:sz w:val="20"/>
                <w:szCs w:val="20"/>
                <w:lang w:eastAsia="pl-PL"/>
              </w:rPr>
            </w:pPr>
            <w:r w:rsidRPr="00F9401E">
              <w:rPr>
                <w:rFonts w:ascii="Arial" w:hAnsi="Arial" w:cs="Arial"/>
                <w:sz w:val="20"/>
                <w:szCs w:val="20"/>
              </w:rPr>
              <w:t>TAK/NIE</w:t>
            </w:r>
          </w:p>
        </w:tc>
      </w:tr>
      <w:tr w:rsidR="008217B0" w:rsidRPr="00F9401E" w:rsidTr="00245D38">
        <w:trPr>
          <w:gridAfter w:val="1"/>
          <w:wAfter w:w="1527" w:type="dxa"/>
          <w:trHeight w:val="284"/>
        </w:trPr>
        <w:tc>
          <w:tcPr>
            <w:tcW w:w="709" w:type="dxa"/>
            <w:tcBorders>
              <w:top w:val="single" w:sz="4" w:space="0" w:color="000000"/>
              <w:left w:val="single" w:sz="4" w:space="0" w:color="000000"/>
              <w:bottom w:val="single" w:sz="4" w:space="0" w:color="000000"/>
            </w:tcBorders>
          </w:tcPr>
          <w:p w:rsidR="008217B0" w:rsidRPr="00F9401E" w:rsidRDefault="008217B0" w:rsidP="008217B0">
            <w:pPr>
              <w:keepNext/>
              <w:tabs>
                <w:tab w:val="left" w:pos="540"/>
              </w:tabs>
              <w:suppressAutoHyphens w:val="0"/>
              <w:snapToGrid w:val="0"/>
              <w:rPr>
                <w:rFonts w:ascii="Arial" w:hAnsi="Arial" w:cs="Arial"/>
                <w:b/>
                <w:bCs/>
                <w:sz w:val="20"/>
                <w:szCs w:val="20"/>
                <w:lang w:eastAsia="pl-PL"/>
              </w:rPr>
            </w:pPr>
            <w:r w:rsidRPr="00F9401E">
              <w:rPr>
                <w:rFonts w:ascii="Arial" w:hAnsi="Arial" w:cs="Arial"/>
                <w:b/>
                <w:bCs/>
                <w:sz w:val="20"/>
                <w:szCs w:val="20"/>
                <w:lang w:eastAsia="pl-PL"/>
              </w:rPr>
              <w:t>2.</w:t>
            </w:r>
          </w:p>
        </w:tc>
        <w:tc>
          <w:tcPr>
            <w:tcW w:w="2977" w:type="dxa"/>
            <w:tcBorders>
              <w:top w:val="single" w:sz="4" w:space="0" w:color="000000"/>
              <w:left w:val="single" w:sz="4" w:space="0" w:color="000000"/>
              <w:bottom w:val="single" w:sz="4" w:space="0" w:color="000000"/>
            </w:tcBorders>
          </w:tcPr>
          <w:p w:rsidR="008217B0" w:rsidRPr="00F9401E" w:rsidRDefault="008217B0" w:rsidP="008217B0">
            <w:pPr>
              <w:keepNext/>
              <w:suppressAutoHyphens w:val="0"/>
              <w:autoSpaceDE w:val="0"/>
              <w:snapToGrid w:val="0"/>
              <w:rPr>
                <w:rFonts w:ascii="Arial" w:hAnsi="Arial" w:cs="Arial"/>
                <w:sz w:val="20"/>
                <w:szCs w:val="20"/>
                <w:lang w:eastAsia="pl-PL"/>
              </w:rPr>
            </w:pPr>
            <w:r w:rsidRPr="00F9401E">
              <w:rPr>
                <w:rFonts w:ascii="Arial" w:hAnsi="Arial" w:cs="Arial"/>
                <w:sz w:val="20"/>
                <w:szCs w:val="20"/>
              </w:rPr>
              <w:t>Przedmiot projektu nie dotyczy rodzajów działalności wykluczonych z możliwości uzyskania wsparcia</w:t>
            </w:r>
          </w:p>
        </w:tc>
        <w:tc>
          <w:tcPr>
            <w:tcW w:w="8930" w:type="dxa"/>
            <w:tcBorders>
              <w:top w:val="single" w:sz="4" w:space="0" w:color="000000"/>
              <w:left w:val="single" w:sz="4" w:space="0" w:color="000000"/>
              <w:bottom w:val="single" w:sz="4" w:space="0" w:color="000000"/>
              <w:right w:val="single" w:sz="4" w:space="0" w:color="auto"/>
            </w:tcBorders>
          </w:tcPr>
          <w:p w:rsidR="004B54F8" w:rsidRDefault="00BF4F66" w:rsidP="00C65FBB">
            <w:pPr>
              <w:keepNext/>
              <w:keepLines/>
              <w:tabs>
                <w:tab w:val="left" w:pos="742"/>
              </w:tabs>
              <w:autoSpaceDE w:val="0"/>
              <w:snapToGrid w:val="0"/>
              <w:jc w:val="both"/>
              <w:rPr>
                <w:rFonts w:ascii="Arial" w:hAnsi="Arial" w:cs="Arial"/>
                <w:sz w:val="20"/>
                <w:szCs w:val="20"/>
                <w:lang w:eastAsia="pl-PL"/>
              </w:rPr>
            </w:pPr>
            <w:r w:rsidRPr="00985D09">
              <w:rPr>
                <w:rFonts w:ascii="Arial" w:hAnsi="Arial" w:cs="Arial"/>
                <w:sz w:val="20"/>
                <w:szCs w:val="20"/>
                <w:lang w:eastAsia="pl-PL"/>
              </w:rPr>
              <w:t>Przedmiot realizacji projektu nie dotyczy rodzajów działalności wykluczonych z możliwości uzyskania pomocy finansowej, o których mowa w:</w:t>
            </w:r>
          </w:p>
          <w:p w:rsidR="004B54F8" w:rsidRDefault="00BF4F66" w:rsidP="00C810E8">
            <w:pPr>
              <w:keepNext/>
              <w:keepLines/>
              <w:numPr>
                <w:ilvl w:val="0"/>
                <w:numId w:val="161"/>
              </w:numPr>
              <w:tabs>
                <w:tab w:val="left" w:pos="283"/>
              </w:tabs>
              <w:suppressAutoHyphens w:val="0"/>
              <w:autoSpaceDE w:val="0"/>
              <w:snapToGrid w:val="0"/>
              <w:ind w:left="284" w:hanging="284"/>
              <w:jc w:val="both"/>
              <w:rPr>
                <w:rFonts w:ascii="Arial" w:hAnsi="Arial" w:cs="Arial"/>
                <w:sz w:val="20"/>
                <w:szCs w:val="20"/>
                <w:lang w:eastAsia="pl-PL"/>
              </w:rPr>
            </w:pPr>
            <w:r w:rsidRPr="00985D09">
              <w:rPr>
                <w:rFonts w:ascii="Arial" w:hAnsi="Arial" w:cs="Arial"/>
                <w:sz w:val="20"/>
                <w:szCs w:val="20"/>
                <w:lang w:eastAsia="pl-PL"/>
              </w:rPr>
              <w:t>§ 4 ust. 3 Rozporządzenia Ministra Infrastruktury i Rozwoju</w:t>
            </w:r>
            <w:r>
              <w:rPr>
                <w:rFonts w:ascii="Arial" w:hAnsi="Arial" w:cs="Arial"/>
                <w:sz w:val="20"/>
                <w:szCs w:val="20"/>
                <w:lang w:eastAsia="pl-PL"/>
              </w:rPr>
              <w:t xml:space="preserve"> </w:t>
            </w:r>
            <w:r w:rsidRPr="00985D09">
              <w:rPr>
                <w:rFonts w:ascii="Arial" w:hAnsi="Arial" w:cs="Arial"/>
                <w:sz w:val="20"/>
                <w:szCs w:val="20"/>
                <w:lang w:eastAsia="pl-PL"/>
              </w:rPr>
              <w:t>z dnia 10 lipca 2015 r. w sprawie udzielania przez Polską Agencję Rozwoju Przedsiębiorczości pomocy finansowej w ramach Programu Operacyjneg</w:t>
            </w:r>
            <w:r>
              <w:rPr>
                <w:rFonts w:ascii="Arial" w:hAnsi="Arial" w:cs="Arial"/>
                <w:sz w:val="20"/>
                <w:szCs w:val="20"/>
                <w:lang w:eastAsia="pl-PL"/>
              </w:rPr>
              <w:t>o Inteligentny Rozwój 2014-2020,</w:t>
            </w:r>
          </w:p>
          <w:p w:rsidR="004B54F8" w:rsidRDefault="00BF4F66" w:rsidP="00C810E8">
            <w:pPr>
              <w:keepNext/>
              <w:keepLines/>
              <w:numPr>
                <w:ilvl w:val="0"/>
                <w:numId w:val="162"/>
              </w:numPr>
              <w:tabs>
                <w:tab w:val="left" w:pos="283"/>
              </w:tabs>
              <w:suppressAutoHyphens w:val="0"/>
              <w:autoSpaceDE w:val="0"/>
              <w:snapToGrid w:val="0"/>
              <w:ind w:left="284" w:hanging="284"/>
              <w:jc w:val="both"/>
              <w:rPr>
                <w:rFonts w:ascii="Arial" w:hAnsi="Arial" w:cs="Arial"/>
                <w:sz w:val="20"/>
                <w:szCs w:val="20"/>
                <w:lang w:eastAsia="pl-PL"/>
              </w:rPr>
            </w:pPr>
            <w:r w:rsidRPr="00D95DC9">
              <w:rPr>
                <w:rFonts w:ascii="Arial" w:hAnsi="Arial" w:cs="Arial"/>
                <w:sz w:val="20"/>
                <w:szCs w:val="20"/>
                <w:lang w:eastAsia="pl-PL"/>
              </w:rPr>
              <w:t xml:space="preserve">art. 1 Rozporządzenia Komisji (UE) </w:t>
            </w:r>
            <w:r>
              <w:rPr>
                <w:rFonts w:ascii="Arial" w:hAnsi="Arial" w:cs="Arial"/>
                <w:sz w:val="20"/>
                <w:szCs w:val="20"/>
                <w:lang w:eastAsia="pl-PL"/>
              </w:rPr>
              <w:t>n</w:t>
            </w:r>
            <w:r w:rsidRPr="00D95DC9">
              <w:rPr>
                <w:rFonts w:ascii="Arial" w:hAnsi="Arial" w:cs="Arial"/>
                <w:sz w:val="20"/>
                <w:szCs w:val="20"/>
                <w:lang w:eastAsia="pl-PL"/>
              </w:rPr>
              <w:t>r 651/2014 z dnia</w:t>
            </w:r>
            <w:r>
              <w:rPr>
                <w:rFonts w:ascii="Arial" w:hAnsi="Arial" w:cs="Arial"/>
                <w:sz w:val="20"/>
                <w:szCs w:val="20"/>
                <w:lang w:eastAsia="pl-PL"/>
              </w:rPr>
              <w:t xml:space="preserve"> </w:t>
            </w:r>
            <w:r w:rsidRPr="00D95DC9">
              <w:rPr>
                <w:rFonts w:ascii="Arial" w:hAnsi="Arial" w:cs="Arial"/>
                <w:sz w:val="20"/>
                <w:szCs w:val="20"/>
                <w:lang w:eastAsia="pl-PL"/>
              </w:rPr>
              <w:t>17 czerwca 2014 r. uznającego niektóre rodzaje pomocy za zgodne</w:t>
            </w:r>
            <w:r>
              <w:rPr>
                <w:rFonts w:ascii="Arial" w:hAnsi="Arial" w:cs="Arial"/>
                <w:sz w:val="20"/>
                <w:szCs w:val="20"/>
                <w:lang w:eastAsia="pl-PL"/>
              </w:rPr>
              <w:t xml:space="preserve"> </w:t>
            </w:r>
            <w:r w:rsidRPr="00D95DC9">
              <w:rPr>
                <w:rFonts w:ascii="Arial" w:hAnsi="Arial" w:cs="Arial"/>
                <w:sz w:val="20"/>
                <w:szCs w:val="20"/>
                <w:lang w:eastAsia="pl-PL"/>
              </w:rPr>
              <w:t>z rynkiem wewnętrznym w zastosowaniu art. 107 i 108 Traktatu</w:t>
            </w:r>
            <w:r>
              <w:rPr>
                <w:rFonts w:ascii="Arial" w:hAnsi="Arial" w:cs="Arial"/>
                <w:sz w:val="20"/>
                <w:szCs w:val="20"/>
                <w:lang w:eastAsia="pl-PL"/>
              </w:rPr>
              <w:t>,</w:t>
            </w:r>
            <w:r w:rsidRPr="00D95DC9">
              <w:rPr>
                <w:rFonts w:ascii="Arial" w:hAnsi="Arial" w:cs="Arial"/>
                <w:sz w:val="20"/>
                <w:szCs w:val="20"/>
                <w:lang w:eastAsia="pl-PL"/>
              </w:rPr>
              <w:t xml:space="preserve"> </w:t>
            </w:r>
          </w:p>
          <w:p w:rsidR="004B54F8" w:rsidRDefault="00BF4F66" w:rsidP="00C810E8">
            <w:pPr>
              <w:keepNext/>
              <w:keepLines/>
              <w:numPr>
                <w:ilvl w:val="0"/>
                <w:numId w:val="162"/>
              </w:numPr>
              <w:tabs>
                <w:tab w:val="left" w:pos="283"/>
              </w:tabs>
              <w:suppressAutoHyphens w:val="0"/>
              <w:autoSpaceDE w:val="0"/>
              <w:snapToGrid w:val="0"/>
              <w:ind w:left="284" w:hanging="284"/>
              <w:jc w:val="both"/>
              <w:rPr>
                <w:rFonts w:ascii="Arial" w:hAnsi="Arial" w:cs="Arial"/>
                <w:sz w:val="20"/>
                <w:szCs w:val="20"/>
                <w:lang w:eastAsia="pl-PL"/>
              </w:rPr>
            </w:pPr>
            <w:r w:rsidRPr="00D95DC9">
              <w:rPr>
                <w:rFonts w:ascii="Arial" w:hAnsi="Arial" w:cs="Arial"/>
                <w:sz w:val="20"/>
                <w:szCs w:val="20"/>
                <w:lang w:eastAsia="pl-PL"/>
              </w:rPr>
              <w:t xml:space="preserve">art. 3 ust. 3 Rozporządzenia  PE i Rady (UE) </w:t>
            </w:r>
            <w:r>
              <w:rPr>
                <w:rFonts w:ascii="Arial" w:hAnsi="Arial" w:cs="Arial"/>
                <w:sz w:val="20"/>
                <w:szCs w:val="20"/>
                <w:lang w:eastAsia="pl-PL"/>
              </w:rPr>
              <w:t>nr</w:t>
            </w:r>
            <w:r w:rsidRPr="00D95DC9">
              <w:rPr>
                <w:rFonts w:ascii="Arial" w:hAnsi="Arial" w:cs="Arial"/>
                <w:sz w:val="20"/>
                <w:szCs w:val="20"/>
                <w:lang w:eastAsia="pl-PL"/>
              </w:rPr>
              <w:t xml:space="preserve"> 1301/2013</w:t>
            </w:r>
            <w:r>
              <w:rPr>
                <w:rFonts w:ascii="Arial" w:hAnsi="Arial" w:cs="Arial"/>
                <w:sz w:val="20"/>
                <w:szCs w:val="20"/>
                <w:lang w:eastAsia="pl-PL"/>
              </w:rPr>
              <w:t xml:space="preserve"> </w:t>
            </w:r>
            <w:r w:rsidRPr="00D95DC9">
              <w:rPr>
                <w:rFonts w:ascii="Arial" w:hAnsi="Arial" w:cs="Arial"/>
                <w:sz w:val="20"/>
                <w:szCs w:val="20"/>
                <w:lang w:eastAsia="pl-PL"/>
              </w:rPr>
              <w:t>z dnia 17 grudnia 2013 r. w sprawie Europejskiego Funduszu Rozwoju Regionalnego i przepisów szczególnych dotyczących celu "Inwestycje na rzecz wzrostu i zatrudnienia" oraz w sprawie uchylenia rozporządzenia (WE) nr 1080/2006),</w:t>
            </w:r>
          </w:p>
          <w:p w:rsidR="00BF4F66" w:rsidRPr="003D0363" w:rsidRDefault="00BF4F66" w:rsidP="00BF4F66">
            <w:pPr>
              <w:keepNext/>
              <w:keepLines/>
              <w:tabs>
                <w:tab w:val="left" w:pos="742"/>
              </w:tabs>
              <w:autoSpaceDE w:val="0"/>
              <w:snapToGrid w:val="0"/>
              <w:spacing w:before="120" w:after="120"/>
              <w:jc w:val="both"/>
              <w:rPr>
                <w:rFonts w:ascii="Arial" w:hAnsi="Arial" w:cs="Arial"/>
                <w:sz w:val="20"/>
                <w:szCs w:val="20"/>
                <w:lang w:eastAsia="pl-PL"/>
              </w:rPr>
            </w:pPr>
            <w:r w:rsidRPr="003D0363">
              <w:rPr>
                <w:rFonts w:ascii="Arial" w:hAnsi="Arial" w:cs="Arial"/>
                <w:sz w:val="20"/>
                <w:szCs w:val="20"/>
                <w:lang w:eastAsia="pl-PL"/>
              </w:rPr>
              <w:t xml:space="preserve">W przypadku gdy w projekcie przewidziane zostały koszty związane z uzyskaniem pomocy de </w:t>
            </w:r>
            <w:proofErr w:type="spellStart"/>
            <w:r w:rsidRPr="003D0363">
              <w:rPr>
                <w:rFonts w:ascii="Arial" w:hAnsi="Arial" w:cs="Arial"/>
                <w:sz w:val="20"/>
                <w:szCs w:val="20"/>
                <w:lang w:eastAsia="pl-PL"/>
              </w:rPr>
              <w:t>minimis</w:t>
            </w:r>
            <w:proofErr w:type="spellEnd"/>
            <w:r w:rsidRPr="003D0363">
              <w:rPr>
                <w:rFonts w:ascii="Arial" w:hAnsi="Arial" w:cs="Arial"/>
                <w:sz w:val="20"/>
                <w:szCs w:val="20"/>
                <w:lang w:eastAsia="pl-PL"/>
              </w:rPr>
              <w:t xml:space="preserve"> przedmiot realizacji projektu nie dotyczy również rodzajów działalności z sektorów wykluczonych z możliwości uzyskania pomocy finansowej, określonych w rozporządzeniu Komisji (UE) nr 1407/2013 z dnia 18 grudnia 2013 r. w sprawie stosowania art. 107 i 108 Traktatu o funkcjonowaniu Unii Europejskiej do pomocy de </w:t>
            </w:r>
            <w:proofErr w:type="spellStart"/>
            <w:r w:rsidRPr="003D0363">
              <w:rPr>
                <w:rFonts w:ascii="Arial" w:hAnsi="Arial" w:cs="Arial"/>
                <w:sz w:val="20"/>
                <w:szCs w:val="20"/>
                <w:lang w:eastAsia="pl-PL"/>
              </w:rPr>
              <w:t>minimis</w:t>
            </w:r>
            <w:proofErr w:type="spellEnd"/>
            <w:r w:rsidRPr="003D0363">
              <w:rPr>
                <w:rFonts w:ascii="Arial" w:hAnsi="Arial" w:cs="Arial"/>
                <w:sz w:val="20"/>
                <w:szCs w:val="20"/>
                <w:lang w:eastAsia="pl-PL"/>
              </w:rPr>
              <w:t xml:space="preserve">. </w:t>
            </w:r>
          </w:p>
          <w:p w:rsidR="008217B0" w:rsidRPr="00F9401E" w:rsidRDefault="00BF4F66" w:rsidP="008217B0">
            <w:pPr>
              <w:keepNext/>
              <w:keepLines/>
              <w:suppressAutoHyphens w:val="0"/>
              <w:autoSpaceDE w:val="0"/>
              <w:snapToGrid w:val="0"/>
              <w:jc w:val="both"/>
              <w:rPr>
                <w:rFonts w:ascii="Arial" w:hAnsi="Arial" w:cs="Arial"/>
                <w:sz w:val="20"/>
                <w:szCs w:val="20"/>
                <w:lang w:eastAsia="pl-PL"/>
              </w:rPr>
            </w:pPr>
            <w:r w:rsidRPr="00985D09">
              <w:rPr>
                <w:rFonts w:ascii="Arial" w:hAnsi="Arial" w:cs="Arial"/>
                <w:sz w:val="20"/>
                <w:szCs w:val="20"/>
                <w:lang w:eastAsia="pl-PL"/>
              </w:rPr>
              <w:t>Ocena kryterium nastąpi poprzez weryfikację kodu PKD/EKD pod kątem czy działalność, której dotyczy projekt może być wspierana w ramach działania. Wykluczenie ze wsparcia będzie analizowane z uwzględnieniem rodzajów pomocy publicznej właściwej dla danego projektu oraz przewidywanych rodzajów wydatków kwalifikowalnych.</w:t>
            </w:r>
          </w:p>
        </w:tc>
        <w:tc>
          <w:tcPr>
            <w:tcW w:w="1559" w:type="dxa"/>
            <w:tcBorders>
              <w:top w:val="single" w:sz="4" w:space="0" w:color="auto"/>
              <w:left w:val="single" w:sz="4" w:space="0" w:color="auto"/>
              <w:bottom w:val="single" w:sz="4" w:space="0" w:color="auto"/>
              <w:right w:val="single" w:sz="4" w:space="0" w:color="auto"/>
            </w:tcBorders>
          </w:tcPr>
          <w:p w:rsidR="008217B0" w:rsidRPr="00F9401E" w:rsidRDefault="008217B0" w:rsidP="008217B0">
            <w:pPr>
              <w:keepNext/>
              <w:suppressAutoHyphens w:val="0"/>
              <w:snapToGrid w:val="0"/>
              <w:jc w:val="center"/>
              <w:rPr>
                <w:rFonts w:ascii="Arial" w:hAnsi="Arial" w:cs="Arial"/>
                <w:b/>
                <w:bCs/>
                <w:sz w:val="20"/>
                <w:szCs w:val="20"/>
                <w:lang w:eastAsia="pl-PL"/>
              </w:rPr>
            </w:pPr>
            <w:r w:rsidRPr="00F9401E">
              <w:rPr>
                <w:rFonts w:ascii="Arial" w:hAnsi="Arial" w:cs="Arial"/>
                <w:sz w:val="20"/>
                <w:szCs w:val="20"/>
              </w:rPr>
              <w:t>TAK/NIE</w:t>
            </w:r>
          </w:p>
        </w:tc>
      </w:tr>
      <w:tr w:rsidR="008217B0" w:rsidRPr="00F9401E" w:rsidTr="00245D38">
        <w:trPr>
          <w:gridAfter w:val="1"/>
          <w:wAfter w:w="1527" w:type="dxa"/>
          <w:trHeight w:val="284"/>
        </w:trPr>
        <w:tc>
          <w:tcPr>
            <w:tcW w:w="709" w:type="dxa"/>
            <w:tcBorders>
              <w:top w:val="single" w:sz="4" w:space="0" w:color="000000"/>
              <w:left w:val="single" w:sz="4" w:space="0" w:color="000000"/>
              <w:bottom w:val="single" w:sz="4" w:space="0" w:color="000000"/>
            </w:tcBorders>
          </w:tcPr>
          <w:p w:rsidR="008217B0" w:rsidRPr="00F9401E" w:rsidRDefault="008217B0" w:rsidP="008217B0">
            <w:pPr>
              <w:keepNext/>
              <w:tabs>
                <w:tab w:val="left" w:pos="540"/>
              </w:tabs>
              <w:suppressAutoHyphens w:val="0"/>
              <w:snapToGrid w:val="0"/>
              <w:rPr>
                <w:rFonts w:ascii="Arial" w:hAnsi="Arial" w:cs="Arial"/>
                <w:b/>
                <w:bCs/>
                <w:sz w:val="20"/>
                <w:szCs w:val="20"/>
                <w:lang w:eastAsia="pl-PL"/>
              </w:rPr>
            </w:pPr>
            <w:r w:rsidRPr="00F9401E">
              <w:rPr>
                <w:rFonts w:ascii="Arial" w:hAnsi="Arial" w:cs="Arial"/>
                <w:b/>
                <w:bCs/>
                <w:sz w:val="20"/>
                <w:szCs w:val="20"/>
                <w:lang w:eastAsia="pl-PL"/>
              </w:rPr>
              <w:t>3.</w:t>
            </w:r>
          </w:p>
        </w:tc>
        <w:tc>
          <w:tcPr>
            <w:tcW w:w="2977" w:type="dxa"/>
            <w:tcBorders>
              <w:top w:val="single" w:sz="4" w:space="0" w:color="000000"/>
              <w:left w:val="single" w:sz="4" w:space="0" w:color="000000"/>
              <w:bottom w:val="single" w:sz="4" w:space="0" w:color="000000"/>
            </w:tcBorders>
          </w:tcPr>
          <w:p w:rsidR="008217B0" w:rsidRPr="00F9401E" w:rsidRDefault="008217B0" w:rsidP="008217B0">
            <w:pPr>
              <w:keepNext/>
              <w:suppressAutoHyphens w:val="0"/>
              <w:autoSpaceDE w:val="0"/>
              <w:snapToGrid w:val="0"/>
              <w:rPr>
                <w:rFonts w:ascii="Arial" w:hAnsi="Arial" w:cs="Arial"/>
                <w:sz w:val="20"/>
                <w:szCs w:val="20"/>
                <w:lang w:eastAsia="pl-PL"/>
              </w:rPr>
            </w:pPr>
            <w:r w:rsidRPr="00F9401E">
              <w:rPr>
                <w:rFonts w:ascii="Arial" w:hAnsi="Arial" w:cs="Arial"/>
                <w:sz w:val="20"/>
                <w:szCs w:val="20"/>
              </w:rPr>
              <w:t xml:space="preserve">Projekt zostanie rozpoczęty po dniu złożenia wniosku </w:t>
            </w:r>
            <w:r w:rsidRPr="00F9401E">
              <w:rPr>
                <w:rFonts w:ascii="Arial" w:hAnsi="Arial" w:cs="Arial"/>
                <w:sz w:val="20"/>
                <w:szCs w:val="20"/>
              </w:rPr>
              <w:br/>
              <w:t>o dofinansowanie</w:t>
            </w:r>
          </w:p>
        </w:tc>
        <w:tc>
          <w:tcPr>
            <w:tcW w:w="8930" w:type="dxa"/>
            <w:tcBorders>
              <w:top w:val="single" w:sz="4" w:space="0" w:color="000000"/>
              <w:left w:val="single" w:sz="4" w:space="0" w:color="000000"/>
              <w:bottom w:val="single" w:sz="4" w:space="0" w:color="000000"/>
              <w:right w:val="single" w:sz="4" w:space="0" w:color="auto"/>
            </w:tcBorders>
          </w:tcPr>
          <w:p w:rsidR="00F825BF" w:rsidRPr="00F94F63" w:rsidRDefault="00F825BF" w:rsidP="00F825BF">
            <w:pPr>
              <w:jc w:val="both"/>
              <w:rPr>
                <w:rFonts w:ascii="Arial" w:hAnsi="Arial" w:cs="Arial"/>
                <w:sz w:val="20"/>
                <w:szCs w:val="20"/>
                <w:lang w:eastAsia="pl-PL"/>
              </w:rPr>
            </w:pPr>
            <w:r w:rsidRPr="00F94F63">
              <w:rPr>
                <w:rFonts w:ascii="Arial" w:hAnsi="Arial" w:cs="Arial"/>
                <w:sz w:val="20"/>
                <w:szCs w:val="20"/>
                <w:lang w:eastAsia="pl-PL"/>
              </w:rPr>
              <w:t>Na podstawie informacji przedstawionych we wniosku weryfikacji podlega, czy Wnioskodawca nie rozpoczął realizacji projektu przed dniem złożenia wniosku o dofinansowanie lub w dniu</w:t>
            </w:r>
          </w:p>
          <w:p w:rsidR="00F825BF" w:rsidRPr="00F94F63" w:rsidRDefault="00F825BF" w:rsidP="00F825BF">
            <w:pPr>
              <w:jc w:val="both"/>
              <w:rPr>
                <w:rFonts w:ascii="Arial" w:hAnsi="Arial" w:cs="Arial"/>
                <w:sz w:val="20"/>
                <w:szCs w:val="20"/>
                <w:lang w:eastAsia="pl-PL"/>
              </w:rPr>
            </w:pPr>
            <w:r w:rsidRPr="00F94F63">
              <w:rPr>
                <w:rFonts w:ascii="Arial" w:hAnsi="Arial" w:cs="Arial"/>
                <w:sz w:val="20"/>
                <w:szCs w:val="20"/>
                <w:lang w:eastAsia="pl-PL"/>
              </w:rPr>
              <w:t>złożenia wniosku o dofinansowanie. W przypadku, gdy realizacja projektu została rozpoczęta przed lub w dniu złożenia wniosku o dofinansowanie kryterium zostaje uznane za niespełnione.</w:t>
            </w:r>
          </w:p>
          <w:p w:rsidR="008217B0" w:rsidRPr="00F9401E" w:rsidRDefault="008217B0" w:rsidP="008217B0">
            <w:pPr>
              <w:keepNext/>
              <w:tabs>
                <w:tab w:val="left" w:pos="325"/>
              </w:tabs>
              <w:suppressAutoHyphens w:val="0"/>
              <w:autoSpaceDE w:val="0"/>
              <w:jc w:val="both"/>
              <w:rPr>
                <w:rFonts w:ascii="Arial" w:hAnsi="Arial" w:cs="Arial"/>
                <w:sz w:val="20"/>
                <w:szCs w:val="20"/>
                <w:lang w:eastAsia="pl-PL"/>
              </w:rPr>
            </w:pPr>
          </w:p>
        </w:tc>
        <w:tc>
          <w:tcPr>
            <w:tcW w:w="1559" w:type="dxa"/>
            <w:tcBorders>
              <w:top w:val="single" w:sz="4" w:space="0" w:color="auto"/>
              <w:left w:val="single" w:sz="4" w:space="0" w:color="auto"/>
              <w:bottom w:val="single" w:sz="4" w:space="0" w:color="auto"/>
              <w:right w:val="single" w:sz="4" w:space="0" w:color="auto"/>
            </w:tcBorders>
          </w:tcPr>
          <w:p w:rsidR="008217B0" w:rsidRPr="00F9401E" w:rsidRDefault="008217B0" w:rsidP="008217B0">
            <w:pPr>
              <w:keepNext/>
              <w:suppressAutoHyphens w:val="0"/>
              <w:snapToGrid w:val="0"/>
              <w:jc w:val="center"/>
              <w:rPr>
                <w:rFonts w:ascii="Arial" w:hAnsi="Arial" w:cs="Arial"/>
                <w:b/>
                <w:bCs/>
                <w:lang w:eastAsia="pl-PL"/>
              </w:rPr>
            </w:pPr>
            <w:r w:rsidRPr="00F9401E">
              <w:rPr>
                <w:rFonts w:ascii="Arial" w:hAnsi="Arial" w:cs="Arial"/>
                <w:sz w:val="22"/>
                <w:szCs w:val="22"/>
              </w:rPr>
              <w:t>TAK/NIE</w:t>
            </w:r>
          </w:p>
        </w:tc>
      </w:tr>
      <w:tr w:rsidR="008217B0" w:rsidRPr="00F9401E" w:rsidTr="00245D38">
        <w:trPr>
          <w:gridAfter w:val="1"/>
          <w:wAfter w:w="1527" w:type="dxa"/>
          <w:trHeight w:val="284"/>
        </w:trPr>
        <w:tc>
          <w:tcPr>
            <w:tcW w:w="709" w:type="dxa"/>
            <w:tcBorders>
              <w:top w:val="single" w:sz="4" w:space="0" w:color="000000"/>
              <w:left w:val="single" w:sz="4" w:space="0" w:color="000000"/>
              <w:bottom w:val="single" w:sz="4" w:space="0" w:color="000000"/>
            </w:tcBorders>
          </w:tcPr>
          <w:p w:rsidR="008217B0" w:rsidRPr="00F9401E" w:rsidRDefault="008217B0" w:rsidP="008217B0">
            <w:pPr>
              <w:keepNext/>
              <w:tabs>
                <w:tab w:val="left" w:pos="540"/>
              </w:tabs>
              <w:suppressAutoHyphens w:val="0"/>
              <w:snapToGrid w:val="0"/>
              <w:rPr>
                <w:rFonts w:ascii="Arial" w:hAnsi="Arial" w:cs="Arial"/>
                <w:b/>
                <w:bCs/>
                <w:sz w:val="20"/>
                <w:szCs w:val="20"/>
                <w:lang w:eastAsia="pl-PL"/>
              </w:rPr>
            </w:pPr>
            <w:r w:rsidRPr="00F9401E">
              <w:rPr>
                <w:rFonts w:ascii="Arial" w:hAnsi="Arial" w:cs="Arial"/>
                <w:b/>
                <w:bCs/>
                <w:sz w:val="20"/>
                <w:szCs w:val="20"/>
                <w:lang w:eastAsia="pl-PL"/>
              </w:rPr>
              <w:t>4.</w:t>
            </w:r>
          </w:p>
        </w:tc>
        <w:tc>
          <w:tcPr>
            <w:tcW w:w="2977" w:type="dxa"/>
            <w:tcBorders>
              <w:top w:val="single" w:sz="4" w:space="0" w:color="000000"/>
              <w:left w:val="single" w:sz="4" w:space="0" w:color="000000"/>
              <w:bottom w:val="single" w:sz="4" w:space="0" w:color="000000"/>
            </w:tcBorders>
          </w:tcPr>
          <w:p w:rsidR="008217B0" w:rsidRPr="00F9401E" w:rsidRDefault="008217B0" w:rsidP="008217B0">
            <w:pPr>
              <w:tabs>
                <w:tab w:val="left" w:pos="0"/>
              </w:tabs>
              <w:suppressAutoHyphens w:val="0"/>
              <w:autoSpaceDE w:val="0"/>
              <w:autoSpaceDN w:val="0"/>
              <w:adjustRightInd w:val="0"/>
              <w:rPr>
                <w:rFonts w:ascii="Arial" w:hAnsi="Arial" w:cs="Arial"/>
                <w:color w:val="000000"/>
                <w:sz w:val="20"/>
                <w:szCs w:val="20"/>
                <w:lang w:eastAsia="pl-PL"/>
              </w:rPr>
            </w:pPr>
            <w:r w:rsidRPr="00F9401E">
              <w:rPr>
                <w:rFonts w:ascii="Arial" w:hAnsi="Arial" w:cs="Arial"/>
                <w:sz w:val="20"/>
                <w:szCs w:val="20"/>
              </w:rPr>
              <w:t xml:space="preserve">Wnioskowana kwota wsparcia jest zgodna z zasadami finansowania projektów obowiązującymi dla </w:t>
            </w:r>
            <w:r w:rsidR="003A1D83">
              <w:rPr>
                <w:rFonts w:ascii="Arial" w:hAnsi="Arial" w:cs="Arial"/>
                <w:sz w:val="20"/>
                <w:szCs w:val="20"/>
              </w:rPr>
              <w:t>pod</w:t>
            </w:r>
            <w:r w:rsidRPr="00F9401E">
              <w:rPr>
                <w:rFonts w:ascii="Arial" w:hAnsi="Arial" w:cs="Arial"/>
                <w:sz w:val="20"/>
                <w:szCs w:val="20"/>
              </w:rPr>
              <w:t>działania</w:t>
            </w:r>
          </w:p>
        </w:tc>
        <w:tc>
          <w:tcPr>
            <w:tcW w:w="8930" w:type="dxa"/>
            <w:tcBorders>
              <w:top w:val="single" w:sz="4" w:space="0" w:color="000000"/>
              <w:left w:val="single" w:sz="4" w:space="0" w:color="000000"/>
              <w:bottom w:val="single" w:sz="4" w:space="0" w:color="000000"/>
              <w:right w:val="single" w:sz="4" w:space="0" w:color="auto"/>
            </w:tcBorders>
          </w:tcPr>
          <w:p w:rsidR="003A1D83" w:rsidRPr="00D95DC9" w:rsidRDefault="003A1D83" w:rsidP="003A1D83">
            <w:pPr>
              <w:keepNext/>
              <w:keepLines/>
              <w:autoSpaceDE w:val="0"/>
              <w:snapToGrid w:val="0"/>
              <w:rPr>
                <w:rFonts w:ascii="Arial" w:hAnsi="Arial" w:cs="Arial"/>
                <w:b/>
                <w:sz w:val="20"/>
                <w:szCs w:val="20"/>
                <w:lang w:eastAsia="pl-PL"/>
              </w:rPr>
            </w:pPr>
            <w:r w:rsidRPr="00D95DC9">
              <w:rPr>
                <w:rFonts w:ascii="Arial" w:hAnsi="Arial" w:cs="Arial"/>
                <w:b/>
                <w:sz w:val="20"/>
                <w:szCs w:val="20"/>
                <w:lang w:eastAsia="pl-PL"/>
              </w:rPr>
              <w:t xml:space="preserve">Wnioskowana kwota wsparcia spełnia wymogi </w:t>
            </w:r>
            <w:r>
              <w:rPr>
                <w:rFonts w:ascii="Arial" w:hAnsi="Arial" w:cs="Arial"/>
                <w:b/>
                <w:sz w:val="20"/>
                <w:szCs w:val="20"/>
                <w:lang w:eastAsia="pl-PL"/>
              </w:rPr>
              <w:t>pod</w:t>
            </w:r>
            <w:r w:rsidRPr="00D95DC9">
              <w:rPr>
                <w:rFonts w:ascii="Arial" w:hAnsi="Arial" w:cs="Arial"/>
                <w:b/>
                <w:sz w:val="20"/>
                <w:szCs w:val="20"/>
                <w:lang w:eastAsia="pl-PL"/>
              </w:rPr>
              <w:t>działania:</w:t>
            </w:r>
          </w:p>
          <w:p w:rsidR="003A1D83" w:rsidRPr="00D95DC9" w:rsidRDefault="003A1D83" w:rsidP="003A1D83">
            <w:pPr>
              <w:keepNext/>
              <w:keepLines/>
              <w:autoSpaceDE w:val="0"/>
              <w:snapToGrid w:val="0"/>
              <w:rPr>
                <w:rFonts w:ascii="Arial" w:hAnsi="Arial" w:cs="Arial"/>
                <w:sz w:val="20"/>
                <w:szCs w:val="20"/>
                <w:lang w:eastAsia="pl-PL"/>
              </w:rPr>
            </w:pPr>
            <w:r w:rsidRPr="00D95DC9">
              <w:rPr>
                <w:rFonts w:ascii="Arial" w:hAnsi="Arial" w:cs="Arial"/>
                <w:sz w:val="20"/>
                <w:szCs w:val="20"/>
                <w:lang w:eastAsia="pl-PL"/>
              </w:rPr>
              <w:t xml:space="preserve">Wnioskodawca może aplikować o dofinansowanie w ramach tylko jednego rynku: </w:t>
            </w:r>
            <w:proofErr w:type="spellStart"/>
            <w:r w:rsidRPr="00D95DC9">
              <w:rPr>
                <w:rFonts w:ascii="Arial" w:hAnsi="Arial" w:cs="Arial"/>
                <w:sz w:val="20"/>
                <w:szCs w:val="20"/>
                <w:lang w:eastAsia="pl-PL"/>
              </w:rPr>
              <w:t>NewConnect</w:t>
            </w:r>
            <w:proofErr w:type="spellEnd"/>
            <w:r w:rsidRPr="00D95DC9">
              <w:rPr>
                <w:rFonts w:ascii="Arial" w:hAnsi="Arial" w:cs="Arial"/>
                <w:sz w:val="20"/>
                <w:szCs w:val="20"/>
                <w:lang w:eastAsia="pl-PL"/>
              </w:rPr>
              <w:t xml:space="preserve">, GPW, zagraniczny rynek regulowany lub </w:t>
            </w:r>
            <w:proofErr w:type="spellStart"/>
            <w:r w:rsidRPr="00D95DC9">
              <w:rPr>
                <w:rFonts w:ascii="Arial" w:hAnsi="Arial" w:cs="Arial"/>
                <w:sz w:val="20"/>
                <w:szCs w:val="20"/>
                <w:lang w:eastAsia="pl-PL"/>
              </w:rPr>
              <w:t>Catalyst</w:t>
            </w:r>
            <w:proofErr w:type="spellEnd"/>
            <w:r w:rsidRPr="00D95DC9">
              <w:rPr>
                <w:rFonts w:ascii="Arial" w:hAnsi="Arial" w:cs="Arial"/>
                <w:sz w:val="20"/>
                <w:szCs w:val="20"/>
                <w:lang w:eastAsia="pl-PL"/>
              </w:rPr>
              <w:t xml:space="preserve">.  </w:t>
            </w:r>
          </w:p>
          <w:p w:rsidR="003A1D83" w:rsidRPr="00D95DC9" w:rsidRDefault="003A1D83" w:rsidP="003A1D83">
            <w:pPr>
              <w:keepNext/>
              <w:keepLines/>
              <w:autoSpaceDE w:val="0"/>
              <w:snapToGrid w:val="0"/>
              <w:rPr>
                <w:rFonts w:ascii="Arial" w:hAnsi="Arial" w:cs="Arial"/>
                <w:sz w:val="20"/>
                <w:szCs w:val="20"/>
                <w:lang w:eastAsia="pl-PL"/>
              </w:rPr>
            </w:pPr>
            <w:r w:rsidRPr="00D95DC9">
              <w:rPr>
                <w:rFonts w:ascii="Arial" w:hAnsi="Arial" w:cs="Arial"/>
                <w:sz w:val="20"/>
                <w:szCs w:val="20"/>
                <w:lang w:eastAsia="pl-PL"/>
              </w:rPr>
              <w:t>W zależności od wyboru rynku kapitałowego oraz skutecznego pozyskania środków zróżnicowana jest maksymalna kwota dofinansowania:</w:t>
            </w:r>
          </w:p>
          <w:p w:rsidR="004B54F8" w:rsidRDefault="003A1D83" w:rsidP="00C810E8">
            <w:pPr>
              <w:keepNext/>
              <w:keepLines/>
              <w:numPr>
                <w:ilvl w:val="0"/>
                <w:numId w:val="171"/>
              </w:numPr>
              <w:suppressAutoHyphens w:val="0"/>
              <w:autoSpaceDE w:val="0"/>
              <w:snapToGrid w:val="0"/>
              <w:ind w:left="283" w:hanging="283"/>
              <w:rPr>
                <w:rFonts w:ascii="Arial" w:hAnsi="Arial" w:cs="Arial"/>
                <w:sz w:val="20"/>
                <w:szCs w:val="20"/>
                <w:lang w:eastAsia="pl-PL"/>
              </w:rPr>
            </w:pPr>
            <w:r w:rsidRPr="00D95DC9">
              <w:rPr>
                <w:rFonts w:ascii="Arial" w:hAnsi="Arial" w:cs="Arial"/>
                <w:b/>
                <w:sz w:val="20"/>
                <w:szCs w:val="20"/>
                <w:lang w:eastAsia="pl-PL"/>
              </w:rPr>
              <w:t xml:space="preserve">W przypadku projektu dotyczącego emisji nowej serii akcji  Spółki na rynku </w:t>
            </w:r>
            <w:proofErr w:type="spellStart"/>
            <w:r w:rsidRPr="00D95DC9">
              <w:rPr>
                <w:rFonts w:ascii="Arial" w:hAnsi="Arial" w:cs="Arial"/>
                <w:b/>
                <w:sz w:val="20"/>
                <w:szCs w:val="20"/>
                <w:lang w:eastAsia="pl-PL"/>
              </w:rPr>
              <w:t>NewConnect</w:t>
            </w:r>
            <w:proofErr w:type="spellEnd"/>
            <w:r w:rsidRPr="00D95DC9">
              <w:rPr>
                <w:rFonts w:ascii="Arial" w:hAnsi="Arial" w:cs="Arial"/>
                <w:sz w:val="20"/>
                <w:szCs w:val="20"/>
                <w:lang w:eastAsia="pl-PL"/>
              </w:rPr>
              <w:t>:</w:t>
            </w:r>
          </w:p>
          <w:p w:rsidR="004B54F8" w:rsidRDefault="003A1D83" w:rsidP="00C810E8">
            <w:pPr>
              <w:keepNext/>
              <w:keepLines/>
              <w:numPr>
                <w:ilvl w:val="1"/>
                <w:numId w:val="172"/>
              </w:numPr>
              <w:tabs>
                <w:tab w:val="clear" w:pos="1440"/>
                <w:tab w:val="num" w:pos="567"/>
              </w:tabs>
              <w:suppressAutoHyphens w:val="0"/>
              <w:autoSpaceDE w:val="0"/>
              <w:snapToGrid w:val="0"/>
              <w:ind w:left="567" w:hanging="284"/>
              <w:rPr>
                <w:rFonts w:ascii="Arial" w:hAnsi="Arial" w:cs="Arial"/>
                <w:sz w:val="20"/>
                <w:szCs w:val="20"/>
                <w:lang w:eastAsia="pl-PL"/>
              </w:rPr>
            </w:pPr>
            <w:r w:rsidRPr="00D95DC9">
              <w:rPr>
                <w:rFonts w:ascii="Arial" w:hAnsi="Arial" w:cs="Arial"/>
                <w:sz w:val="20"/>
                <w:szCs w:val="20"/>
                <w:lang w:eastAsia="pl-PL"/>
              </w:rPr>
              <w:t xml:space="preserve">maksymalna kwota dofinansowania wynosi </w:t>
            </w:r>
            <w:r w:rsidRPr="00D95DC9">
              <w:rPr>
                <w:rFonts w:ascii="Arial" w:hAnsi="Arial" w:cs="Arial"/>
                <w:b/>
                <w:sz w:val="20"/>
                <w:szCs w:val="20"/>
                <w:lang w:eastAsia="pl-PL"/>
              </w:rPr>
              <w:t xml:space="preserve">100 </w:t>
            </w:r>
            <w:r>
              <w:rPr>
                <w:rFonts w:ascii="Arial" w:hAnsi="Arial" w:cs="Arial"/>
                <w:b/>
                <w:sz w:val="20"/>
                <w:szCs w:val="20"/>
                <w:lang w:eastAsia="pl-PL"/>
              </w:rPr>
              <w:t>000</w:t>
            </w:r>
            <w:r w:rsidRPr="00D95DC9">
              <w:rPr>
                <w:rFonts w:ascii="Arial" w:hAnsi="Arial" w:cs="Arial"/>
                <w:b/>
                <w:sz w:val="20"/>
                <w:szCs w:val="20"/>
                <w:lang w:eastAsia="pl-PL"/>
              </w:rPr>
              <w:t xml:space="preserve"> zł</w:t>
            </w:r>
            <w:r w:rsidRPr="00D95DC9">
              <w:rPr>
                <w:rFonts w:ascii="Arial" w:hAnsi="Arial" w:cs="Arial"/>
                <w:sz w:val="20"/>
                <w:szCs w:val="20"/>
                <w:lang w:eastAsia="pl-PL"/>
              </w:rPr>
              <w:t xml:space="preserve">, </w:t>
            </w:r>
          </w:p>
          <w:p w:rsidR="004B54F8" w:rsidRDefault="003A1D83" w:rsidP="00C810E8">
            <w:pPr>
              <w:keepNext/>
              <w:keepLines/>
              <w:numPr>
                <w:ilvl w:val="1"/>
                <w:numId w:val="172"/>
              </w:numPr>
              <w:tabs>
                <w:tab w:val="clear" w:pos="1440"/>
                <w:tab w:val="num" w:pos="567"/>
              </w:tabs>
              <w:suppressAutoHyphens w:val="0"/>
              <w:autoSpaceDE w:val="0"/>
              <w:snapToGrid w:val="0"/>
              <w:ind w:left="567" w:hanging="284"/>
              <w:rPr>
                <w:rFonts w:ascii="Arial" w:hAnsi="Arial" w:cs="Arial"/>
                <w:sz w:val="20"/>
                <w:szCs w:val="20"/>
                <w:lang w:eastAsia="pl-PL"/>
              </w:rPr>
            </w:pPr>
            <w:r w:rsidRPr="00D95DC9">
              <w:rPr>
                <w:rFonts w:ascii="Arial" w:hAnsi="Arial" w:cs="Arial"/>
                <w:sz w:val="20"/>
                <w:szCs w:val="20"/>
                <w:lang w:eastAsia="pl-PL"/>
              </w:rPr>
              <w:t>maksymalny poziom dofinansowania nie przekracza 50% kosztów kwalifikowalnych zgodnie z §37 rozporządzenia Ministra Infrastruktury i Rozwoju z dnia 10 lipca 2015 r. w sprawie udzielania przez Polską Agencję Rozwoju Przedsiębiorczości pomocy finansowej w ramach Programu Operacyjnego</w:t>
            </w:r>
            <w:r>
              <w:rPr>
                <w:rFonts w:ascii="Arial" w:hAnsi="Arial" w:cs="Arial"/>
                <w:sz w:val="20"/>
                <w:szCs w:val="20"/>
                <w:lang w:eastAsia="pl-PL"/>
              </w:rPr>
              <w:t xml:space="preserve"> Inteligentny Rozwój 2014-2020</w:t>
            </w:r>
            <w:r w:rsidRPr="00D95DC9">
              <w:rPr>
                <w:rFonts w:ascii="Arial" w:hAnsi="Arial" w:cs="Arial"/>
                <w:sz w:val="20"/>
                <w:szCs w:val="20"/>
                <w:lang w:eastAsia="pl-PL"/>
              </w:rPr>
              <w:t>;</w:t>
            </w:r>
          </w:p>
          <w:p w:rsidR="004B54F8" w:rsidRDefault="003A1D83" w:rsidP="00C810E8">
            <w:pPr>
              <w:keepNext/>
              <w:keepLines/>
              <w:numPr>
                <w:ilvl w:val="1"/>
                <w:numId w:val="172"/>
              </w:numPr>
              <w:tabs>
                <w:tab w:val="clear" w:pos="1440"/>
                <w:tab w:val="num" w:pos="567"/>
              </w:tabs>
              <w:suppressAutoHyphens w:val="0"/>
              <w:autoSpaceDE w:val="0"/>
              <w:snapToGrid w:val="0"/>
              <w:ind w:left="567" w:hanging="284"/>
              <w:rPr>
                <w:rFonts w:ascii="Arial" w:hAnsi="Arial" w:cs="Arial"/>
                <w:sz w:val="20"/>
                <w:szCs w:val="20"/>
                <w:lang w:eastAsia="pl-PL"/>
              </w:rPr>
            </w:pPr>
            <w:r w:rsidRPr="00D95DC9">
              <w:rPr>
                <w:rFonts w:ascii="Arial" w:hAnsi="Arial" w:cs="Arial"/>
                <w:sz w:val="20"/>
                <w:szCs w:val="20"/>
                <w:lang w:eastAsia="pl-PL"/>
              </w:rPr>
              <w:t xml:space="preserve">dofinansowanie wypłacane przed debiutem lub kolejną emisją nowej serii akcji w postaci zaliczki lub refundacji może wynieść maksymalnie  30 </w:t>
            </w:r>
            <w:r>
              <w:rPr>
                <w:rFonts w:ascii="Arial" w:hAnsi="Arial" w:cs="Arial"/>
                <w:sz w:val="20"/>
                <w:szCs w:val="20"/>
                <w:lang w:eastAsia="pl-PL"/>
              </w:rPr>
              <w:t>000</w:t>
            </w:r>
            <w:r w:rsidRPr="00D95DC9">
              <w:rPr>
                <w:rFonts w:ascii="Arial" w:hAnsi="Arial" w:cs="Arial"/>
                <w:sz w:val="20"/>
                <w:szCs w:val="20"/>
                <w:lang w:eastAsia="pl-PL"/>
              </w:rPr>
              <w:t xml:space="preserve"> zł (jednak nie więcej niż 30% całkowitej wartości dofinansowania może zostać wypłacone w postaci zaliczki). W przypadku pozyskania środków z emisji akcji na rynku </w:t>
            </w:r>
            <w:proofErr w:type="spellStart"/>
            <w:r w:rsidRPr="00D95DC9">
              <w:rPr>
                <w:rFonts w:ascii="Arial" w:hAnsi="Arial" w:cs="Arial"/>
                <w:sz w:val="20"/>
                <w:szCs w:val="20"/>
                <w:lang w:eastAsia="pl-PL"/>
              </w:rPr>
              <w:t>NewConnect</w:t>
            </w:r>
            <w:proofErr w:type="spellEnd"/>
            <w:r w:rsidRPr="00D95DC9">
              <w:rPr>
                <w:rFonts w:ascii="Arial" w:hAnsi="Arial" w:cs="Arial"/>
                <w:sz w:val="20"/>
                <w:szCs w:val="20"/>
                <w:lang w:eastAsia="pl-PL"/>
              </w:rPr>
              <w:t xml:space="preserve"> wypłacie podlega pozostała część przyznanego dofinansowania jedynie w postaci refundacji.</w:t>
            </w:r>
          </w:p>
          <w:p w:rsidR="004B54F8" w:rsidRDefault="003A1D83" w:rsidP="00C810E8">
            <w:pPr>
              <w:keepNext/>
              <w:keepLines/>
              <w:numPr>
                <w:ilvl w:val="0"/>
                <w:numId w:val="171"/>
              </w:numPr>
              <w:suppressAutoHyphens w:val="0"/>
              <w:autoSpaceDE w:val="0"/>
              <w:snapToGrid w:val="0"/>
              <w:ind w:left="283" w:hanging="283"/>
              <w:rPr>
                <w:rFonts w:ascii="Arial" w:hAnsi="Arial" w:cs="Arial"/>
                <w:sz w:val="20"/>
                <w:szCs w:val="20"/>
                <w:lang w:eastAsia="pl-PL"/>
              </w:rPr>
            </w:pPr>
            <w:r w:rsidRPr="00D95DC9">
              <w:rPr>
                <w:rFonts w:ascii="Arial" w:hAnsi="Arial" w:cs="Arial"/>
                <w:sz w:val="20"/>
                <w:szCs w:val="20"/>
                <w:lang w:eastAsia="pl-PL"/>
              </w:rPr>
              <w:t xml:space="preserve">W przypadku </w:t>
            </w:r>
            <w:r w:rsidRPr="00D95DC9">
              <w:rPr>
                <w:rFonts w:ascii="Arial" w:hAnsi="Arial" w:cs="Arial"/>
                <w:b/>
                <w:sz w:val="20"/>
                <w:szCs w:val="20"/>
                <w:lang w:eastAsia="pl-PL"/>
              </w:rPr>
              <w:t>projektu dotyczącego emisji nowej serii akcji</w:t>
            </w:r>
            <w:r w:rsidRPr="00D95DC9">
              <w:rPr>
                <w:rFonts w:ascii="Arial" w:hAnsi="Arial" w:cs="Arial"/>
                <w:sz w:val="20"/>
                <w:szCs w:val="20"/>
                <w:lang w:eastAsia="pl-PL"/>
              </w:rPr>
              <w:t xml:space="preserve"> </w:t>
            </w:r>
            <w:r w:rsidRPr="00D95DC9">
              <w:rPr>
                <w:rFonts w:ascii="Arial" w:hAnsi="Arial" w:cs="Arial"/>
                <w:b/>
                <w:sz w:val="20"/>
                <w:szCs w:val="20"/>
                <w:lang w:eastAsia="pl-PL"/>
              </w:rPr>
              <w:t xml:space="preserve"> Spółki na rynku regulowanym GPW:</w:t>
            </w:r>
          </w:p>
          <w:p w:rsidR="004B54F8" w:rsidRDefault="003A1D83" w:rsidP="00C810E8">
            <w:pPr>
              <w:keepNext/>
              <w:keepLines/>
              <w:numPr>
                <w:ilvl w:val="1"/>
                <w:numId w:val="173"/>
              </w:numPr>
              <w:tabs>
                <w:tab w:val="clear" w:pos="1440"/>
                <w:tab w:val="num" w:pos="567"/>
              </w:tabs>
              <w:suppressAutoHyphens w:val="0"/>
              <w:autoSpaceDE w:val="0"/>
              <w:snapToGrid w:val="0"/>
              <w:ind w:left="567" w:hanging="284"/>
              <w:rPr>
                <w:rFonts w:ascii="Arial" w:hAnsi="Arial" w:cs="Arial"/>
                <w:b/>
                <w:sz w:val="20"/>
                <w:szCs w:val="20"/>
                <w:lang w:eastAsia="pl-PL"/>
              </w:rPr>
            </w:pPr>
            <w:r w:rsidRPr="00D95DC9">
              <w:rPr>
                <w:rFonts w:ascii="Arial" w:hAnsi="Arial" w:cs="Arial"/>
                <w:sz w:val="20"/>
                <w:szCs w:val="20"/>
                <w:lang w:eastAsia="pl-PL"/>
              </w:rPr>
              <w:t xml:space="preserve">maksymalna kwota dofinansowania wynosi </w:t>
            </w:r>
            <w:r w:rsidRPr="00D95DC9">
              <w:rPr>
                <w:rFonts w:ascii="Arial" w:hAnsi="Arial" w:cs="Arial"/>
                <w:b/>
                <w:sz w:val="20"/>
                <w:szCs w:val="20"/>
                <w:lang w:eastAsia="pl-PL"/>
              </w:rPr>
              <w:t xml:space="preserve">800 </w:t>
            </w:r>
            <w:r>
              <w:rPr>
                <w:rFonts w:ascii="Arial" w:hAnsi="Arial" w:cs="Arial"/>
                <w:b/>
                <w:sz w:val="20"/>
                <w:szCs w:val="20"/>
                <w:lang w:eastAsia="pl-PL"/>
              </w:rPr>
              <w:t>000</w:t>
            </w:r>
            <w:r w:rsidRPr="00D95DC9">
              <w:rPr>
                <w:rFonts w:ascii="Arial" w:hAnsi="Arial" w:cs="Arial"/>
                <w:b/>
                <w:sz w:val="20"/>
                <w:szCs w:val="20"/>
                <w:lang w:eastAsia="pl-PL"/>
              </w:rPr>
              <w:t xml:space="preserve"> zł;</w:t>
            </w:r>
          </w:p>
          <w:p w:rsidR="004B54F8" w:rsidRDefault="003A1D83" w:rsidP="00C810E8">
            <w:pPr>
              <w:keepNext/>
              <w:keepLines/>
              <w:numPr>
                <w:ilvl w:val="1"/>
                <w:numId w:val="173"/>
              </w:numPr>
              <w:tabs>
                <w:tab w:val="clear" w:pos="1440"/>
                <w:tab w:val="num" w:pos="567"/>
              </w:tabs>
              <w:suppressAutoHyphens w:val="0"/>
              <w:autoSpaceDE w:val="0"/>
              <w:snapToGrid w:val="0"/>
              <w:ind w:left="567" w:hanging="284"/>
              <w:rPr>
                <w:rFonts w:ascii="Arial" w:hAnsi="Arial" w:cs="Arial"/>
                <w:sz w:val="20"/>
                <w:szCs w:val="20"/>
                <w:lang w:eastAsia="pl-PL"/>
              </w:rPr>
            </w:pPr>
            <w:r w:rsidRPr="00D95DC9">
              <w:rPr>
                <w:rFonts w:ascii="Arial" w:hAnsi="Arial" w:cs="Arial"/>
                <w:sz w:val="20"/>
                <w:szCs w:val="20"/>
                <w:lang w:eastAsia="pl-PL"/>
              </w:rPr>
              <w:t>maksymalny poziom dofinansowania nie przekracza 50% kosztów kwalifikowalnych zgodnie z §37 rozporządzenia Ministra Infrastruktury i Rozwoju z dnia 10 lipca 2015 r. w sprawie udzielania przez Polską Agencję Rozwoju Przedsiębiorczości pomocy finansowej w ramach Programu Operacyjnego</w:t>
            </w:r>
            <w:r>
              <w:rPr>
                <w:rFonts w:ascii="Arial" w:hAnsi="Arial" w:cs="Arial"/>
                <w:sz w:val="20"/>
                <w:szCs w:val="20"/>
                <w:lang w:eastAsia="pl-PL"/>
              </w:rPr>
              <w:t xml:space="preserve"> Inteligentny Rozwój 2014-2020</w:t>
            </w:r>
            <w:r w:rsidRPr="00D95DC9">
              <w:rPr>
                <w:rFonts w:ascii="Arial" w:hAnsi="Arial" w:cs="Arial"/>
                <w:sz w:val="20"/>
                <w:szCs w:val="20"/>
                <w:lang w:eastAsia="pl-PL"/>
              </w:rPr>
              <w:t>;</w:t>
            </w:r>
          </w:p>
          <w:p w:rsidR="004B54F8" w:rsidRDefault="003A1D83" w:rsidP="00C810E8">
            <w:pPr>
              <w:keepNext/>
              <w:keepLines/>
              <w:numPr>
                <w:ilvl w:val="1"/>
                <w:numId w:val="173"/>
              </w:numPr>
              <w:tabs>
                <w:tab w:val="clear" w:pos="1440"/>
                <w:tab w:val="num" w:pos="567"/>
              </w:tabs>
              <w:suppressAutoHyphens w:val="0"/>
              <w:autoSpaceDE w:val="0"/>
              <w:snapToGrid w:val="0"/>
              <w:ind w:left="567" w:hanging="284"/>
              <w:rPr>
                <w:rFonts w:ascii="Arial" w:hAnsi="Arial" w:cs="Arial"/>
                <w:sz w:val="20"/>
                <w:szCs w:val="20"/>
                <w:lang w:eastAsia="pl-PL"/>
              </w:rPr>
            </w:pPr>
            <w:r w:rsidRPr="00D95DC9">
              <w:rPr>
                <w:rFonts w:ascii="Arial" w:hAnsi="Arial" w:cs="Arial"/>
                <w:sz w:val="20"/>
                <w:szCs w:val="20"/>
                <w:lang w:eastAsia="pl-PL"/>
              </w:rPr>
              <w:t xml:space="preserve">dofinansowanie wypłacane przed debiutem lub kolejną emisją nowej serii akcji w postaci zaliczki lub refundacji może wynieść maksymalnie 100 </w:t>
            </w:r>
            <w:r>
              <w:rPr>
                <w:rFonts w:ascii="Arial" w:hAnsi="Arial" w:cs="Arial"/>
                <w:sz w:val="20"/>
                <w:szCs w:val="20"/>
                <w:lang w:eastAsia="pl-PL"/>
              </w:rPr>
              <w:t>000</w:t>
            </w:r>
            <w:r w:rsidRPr="00D95DC9">
              <w:rPr>
                <w:rFonts w:ascii="Arial" w:hAnsi="Arial" w:cs="Arial"/>
                <w:sz w:val="20"/>
                <w:szCs w:val="20"/>
                <w:lang w:eastAsia="pl-PL"/>
              </w:rPr>
              <w:t xml:space="preserve"> zł (jednak nie więcej niż 30% całkowitej wartości dofinansowania może zostać wypłacone w postaci zaliczki). W przypadku pozyskania środków z emisji akcji na rynku  regulowanym GPW wypłacie podlega pozostała część przyznanego dofinansowania jedynie w postaci refundacji. </w:t>
            </w:r>
          </w:p>
          <w:p w:rsidR="004B54F8" w:rsidRDefault="003A1D83" w:rsidP="00C810E8">
            <w:pPr>
              <w:keepNext/>
              <w:keepLines/>
              <w:numPr>
                <w:ilvl w:val="0"/>
                <w:numId w:val="171"/>
              </w:numPr>
              <w:suppressAutoHyphens w:val="0"/>
              <w:autoSpaceDE w:val="0"/>
              <w:snapToGrid w:val="0"/>
              <w:ind w:left="283" w:hanging="283"/>
              <w:rPr>
                <w:rFonts w:ascii="Arial" w:hAnsi="Arial" w:cs="Arial"/>
                <w:sz w:val="20"/>
                <w:szCs w:val="20"/>
                <w:lang w:eastAsia="pl-PL"/>
              </w:rPr>
            </w:pPr>
            <w:r w:rsidRPr="00D95DC9">
              <w:rPr>
                <w:rFonts w:ascii="Arial" w:hAnsi="Arial" w:cs="Arial"/>
                <w:sz w:val="20"/>
                <w:szCs w:val="20"/>
                <w:lang w:eastAsia="pl-PL"/>
              </w:rPr>
              <w:t xml:space="preserve">W przypadku </w:t>
            </w:r>
            <w:r w:rsidRPr="00D95DC9">
              <w:rPr>
                <w:rFonts w:ascii="Arial" w:hAnsi="Arial" w:cs="Arial"/>
                <w:b/>
                <w:sz w:val="20"/>
                <w:szCs w:val="20"/>
                <w:lang w:eastAsia="pl-PL"/>
              </w:rPr>
              <w:t>projektu dotyczącego emisji nowej serii akcji</w:t>
            </w:r>
            <w:r w:rsidRPr="00D95DC9">
              <w:rPr>
                <w:rFonts w:ascii="Arial" w:hAnsi="Arial" w:cs="Arial"/>
                <w:sz w:val="20"/>
                <w:szCs w:val="20"/>
                <w:lang w:eastAsia="pl-PL"/>
              </w:rPr>
              <w:t xml:space="preserve">  </w:t>
            </w:r>
            <w:r w:rsidRPr="00D95DC9">
              <w:rPr>
                <w:rFonts w:ascii="Arial" w:hAnsi="Arial" w:cs="Arial"/>
                <w:b/>
                <w:sz w:val="20"/>
                <w:szCs w:val="20"/>
                <w:lang w:eastAsia="pl-PL"/>
              </w:rPr>
              <w:t>Spółki na zagranicznym rynku regulowanym:</w:t>
            </w:r>
          </w:p>
          <w:p w:rsidR="004B54F8" w:rsidRPr="00C65FBB" w:rsidRDefault="00B13A06" w:rsidP="00C810E8">
            <w:pPr>
              <w:pStyle w:val="Akapitzlist"/>
              <w:keepNext/>
              <w:keepLines/>
              <w:numPr>
                <w:ilvl w:val="0"/>
                <w:numId w:val="174"/>
              </w:numPr>
              <w:suppressAutoHyphens w:val="0"/>
              <w:autoSpaceDE w:val="0"/>
              <w:snapToGrid w:val="0"/>
              <w:ind w:left="709" w:hanging="426"/>
              <w:rPr>
                <w:rFonts w:ascii="Arial" w:hAnsi="Arial" w:cs="Arial"/>
                <w:sz w:val="20"/>
                <w:szCs w:val="20"/>
                <w:lang w:eastAsia="pl-PL"/>
              </w:rPr>
            </w:pPr>
            <w:r w:rsidRPr="00C65FBB">
              <w:rPr>
                <w:rFonts w:ascii="Arial" w:hAnsi="Arial" w:cs="Arial"/>
                <w:sz w:val="20"/>
                <w:szCs w:val="20"/>
                <w:lang w:eastAsia="pl-PL"/>
              </w:rPr>
              <w:t xml:space="preserve">maksymalna kwota dofinansowania wynosi </w:t>
            </w:r>
            <w:r w:rsidRPr="00C65FBB">
              <w:rPr>
                <w:rFonts w:ascii="Arial" w:hAnsi="Arial" w:cs="Arial"/>
                <w:b/>
                <w:sz w:val="20"/>
                <w:szCs w:val="20"/>
                <w:lang w:eastAsia="pl-PL"/>
              </w:rPr>
              <w:t>800 000 zł;</w:t>
            </w:r>
          </w:p>
          <w:p w:rsidR="004B54F8" w:rsidRPr="00C65FBB" w:rsidRDefault="00B13A06" w:rsidP="00C810E8">
            <w:pPr>
              <w:pStyle w:val="Akapitzlist"/>
              <w:keepNext/>
              <w:keepLines/>
              <w:numPr>
                <w:ilvl w:val="0"/>
                <w:numId w:val="174"/>
              </w:numPr>
              <w:suppressAutoHyphens w:val="0"/>
              <w:autoSpaceDE w:val="0"/>
              <w:snapToGrid w:val="0"/>
              <w:ind w:left="709" w:hanging="426"/>
              <w:rPr>
                <w:rFonts w:ascii="Arial" w:hAnsi="Arial" w:cs="Arial"/>
                <w:sz w:val="20"/>
                <w:szCs w:val="20"/>
                <w:lang w:eastAsia="pl-PL"/>
              </w:rPr>
            </w:pPr>
            <w:r w:rsidRPr="00C65FBB">
              <w:rPr>
                <w:rFonts w:ascii="Arial" w:hAnsi="Arial" w:cs="Arial"/>
                <w:sz w:val="20"/>
                <w:szCs w:val="20"/>
                <w:lang w:eastAsia="pl-PL"/>
              </w:rPr>
              <w:t xml:space="preserve">maksymalny poziom dofinansowania nie przekracza 50% kosztów kwalifikowalnych zgodnie z §37 rozporządzenia Ministra Infrastruktury i Rozwoju z dnia 10 lipca 2015 r. w sprawie udzielania przez Polską Agencję Rozwoju Przedsiębiorczości pomocy finansowej w ramach Programu Operacyjnego Inteligentny Rozwój 2014-2020; </w:t>
            </w:r>
          </w:p>
          <w:p w:rsidR="004B54F8" w:rsidRPr="00C65FBB" w:rsidRDefault="00B13A06" w:rsidP="00C810E8">
            <w:pPr>
              <w:pStyle w:val="Akapitzlist"/>
              <w:keepNext/>
              <w:keepLines/>
              <w:numPr>
                <w:ilvl w:val="0"/>
                <w:numId w:val="174"/>
              </w:numPr>
              <w:suppressAutoHyphens w:val="0"/>
              <w:autoSpaceDE w:val="0"/>
              <w:snapToGrid w:val="0"/>
              <w:ind w:left="709" w:hanging="426"/>
              <w:rPr>
                <w:rFonts w:ascii="Arial" w:hAnsi="Arial" w:cs="Arial"/>
                <w:sz w:val="20"/>
                <w:szCs w:val="20"/>
                <w:lang w:eastAsia="pl-PL"/>
              </w:rPr>
            </w:pPr>
            <w:r w:rsidRPr="00C65FBB">
              <w:rPr>
                <w:rFonts w:ascii="Arial" w:hAnsi="Arial" w:cs="Arial"/>
                <w:sz w:val="20"/>
                <w:szCs w:val="20"/>
                <w:lang w:eastAsia="pl-PL"/>
              </w:rPr>
              <w:t>dofinansowanie wypłacane przed debiutem lub kolejną emisją nowej serii akcji w postaci zaliczki lub refundacji może wynieść maksymalnie 100 000 zł (jednak nie więcej niż 30% całkowitej wartości dofinansowania może zostać wypłacone w postaci zaliczki). W przypadku pozyskania środków z zagranicznego rynku regulowanego wypłacie podlega pozostała część przyznanego dofinansowania jedynie w postaci refundacji.</w:t>
            </w:r>
          </w:p>
          <w:p w:rsidR="004B54F8" w:rsidRDefault="003A1D83" w:rsidP="00C810E8">
            <w:pPr>
              <w:keepNext/>
              <w:keepLines/>
              <w:numPr>
                <w:ilvl w:val="0"/>
                <w:numId w:val="171"/>
              </w:numPr>
              <w:suppressAutoHyphens w:val="0"/>
              <w:autoSpaceDE w:val="0"/>
              <w:snapToGrid w:val="0"/>
              <w:ind w:left="283" w:hanging="283"/>
              <w:rPr>
                <w:rFonts w:ascii="Arial" w:hAnsi="Arial" w:cs="Arial"/>
                <w:sz w:val="20"/>
                <w:szCs w:val="20"/>
                <w:lang w:eastAsia="pl-PL"/>
              </w:rPr>
            </w:pPr>
            <w:r w:rsidRPr="00D95DC9">
              <w:rPr>
                <w:rFonts w:ascii="Arial" w:hAnsi="Arial" w:cs="Arial"/>
                <w:b/>
                <w:sz w:val="20"/>
                <w:szCs w:val="20"/>
                <w:lang w:eastAsia="pl-PL"/>
              </w:rPr>
              <w:t>W przypadku</w:t>
            </w:r>
            <w:r w:rsidRPr="00D95DC9">
              <w:rPr>
                <w:rFonts w:ascii="Arial" w:hAnsi="Arial" w:cs="Arial"/>
                <w:sz w:val="20"/>
                <w:szCs w:val="20"/>
                <w:lang w:eastAsia="pl-PL"/>
              </w:rPr>
              <w:t xml:space="preserve"> </w:t>
            </w:r>
            <w:r w:rsidRPr="00D95DC9">
              <w:rPr>
                <w:rFonts w:ascii="Arial" w:hAnsi="Arial" w:cs="Arial"/>
                <w:b/>
                <w:sz w:val="20"/>
                <w:szCs w:val="20"/>
                <w:lang w:eastAsia="pl-PL"/>
              </w:rPr>
              <w:t xml:space="preserve">projektu dotyczącego wprowadzenia obligacji na rynek </w:t>
            </w:r>
            <w:proofErr w:type="spellStart"/>
            <w:r w:rsidRPr="00D95DC9">
              <w:rPr>
                <w:rFonts w:ascii="Arial" w:hAnsi="Arial" w:cs="Arial"/>
                <w:b/>
                <w:sz w:val="20"/>
                <w:szCs w:val="20"/>
                <w:lang w:eastAsia="pl-PL"/>
              </w:rPr>
              <w:t>Catalyst</w:t>
            </w:r>
            <w:proofErr w:type="spellEnd"/>
            <w:r w:rsidRPr="00D95DC9">
              <w:rPr>
                <w:rFonts w:ascii="Arial" w:hAnsi="Arial" w:cs="Arial"/>
                <w:b/>
                <w:sz w:val="20"/>
                <w:szCs w:val="20"/>
                <w:lang w:eastAsia="pl-PL"/>
              </w:rPr>
              <w:t>:</w:t>
            </w:r>
          </w:p>
          <w:p w:rsidR="004B54F8" w:rsidRDefault="003A1D83" w:rsidP="00C810E8">
            <w:pPr>
              <w:keepNext/>
              <w:keepLines/>
              <w:numPr>
                <w:ilvl w:val="1"/>
                <w:numId w:val="175"/>
              </w:numPr>
              <w:tabs>
                <w:tab w:val="clear" w:pos="1440"/>
                <w:tab w:val="num" w:pos="709"/>
              </w:tabs>
              <w:suppressAutoHyphens w:val="0"/>
              <w:autoSpaceDE w:val="0"/>
              <w:snapToGrid w:val="0"/>
              <w:ind w:left="709" w:hanging="426"/>
              <w:rPr>
                <w:rFonts w:ascii="Arial" w:hAnsi="Arial" w:cs="Arial"/>
                <w:sz w:val="20"/>
                <w:szCs w:val="20"/>
                <w:lang w:eastAsia="pl-PL"/>
              </w:rPr>
            </w:pPr>
            <w:r w:rsidRPr="00D95DC9">
              <w:rPr>
                <w:rFonts w:ascii="Arial" w:hAnsi="Arial" w:cs="Arial"/>
                <w:sz w:val="20"/>
                <w:szCs w:val="20"/>
                <w:lang w:eastAsia="pl-PL"/>
              </w:rPr>
              <w:t xml:space="preserve">maksymalna kwota dofinansowania wynosi </w:t>
            </w:r>
            <w:r w:rsidRPr="00D95DC9">
              <w:rPr>
                <w:rFonts w:ascii="Arial" w:hAnsi="Arial" w:cs="Arial"/>
                <w:b/>
                <w:sz w:val="20"/>
                <w:szCs w:val="20"/>
                <w:lang w:eastAsia="pl-PL"/>
              </w:rPr>
              <w:t xml:space="preserve">80 </w:t>
            </w:r>
            <w:r>
              <w:rPr>
                <w:rFonts w:ascii="Arial" w:hAnsi="Arial" w:cs="Arial"/>
                <w:b/>
                <w:sz w:val="20"/>
                <w:szCs w:val="20"/>
                <w:lang w:eastAsia="pl-PL"/>
              </w:rPr>
              <w:t>000</w:t>
            </w:r>
            <w:r w:rsidRPr="00D95DC9">
              <w:rPr>
                <w:rFonts w:ascii="Arial" w:hAnsi="Arial" w:cs="Arial"/>
                <w:b/>
                <w:sz w:val="20"/>
                <w:szCs w:val="20"/>
                <w:lang w:eastAsia="pl-PL"/>
              </w:rPr>
              <w:t xml:space="preserve"> zł</w:t>
            </w:r>
            <w:r w:rsidRPr="00D95DC9">
              <w:rPr>
                <w:rFonts w:ascii="Arial" w:hAnsi="Arial" w:cs="Arial"/>
                <w:sz w:val="20"/>
                <w:szCs w:val="20"/>
                <w:lang w:eastAsia="pl-PL"/>
              </w:rPr>
              <w:t xml:space="preserve">; </w:t>
            </w:r>
          </w:p>
          <w:p w:rsidR="004B54F8" w:rsidRDefault="003A1D83" w:rsidP="00C810E8">
            <w:pPr>
              <w:keepNext/>
              <w:keepLines/>
              <w:numPr>
                <w:ilvl w:val="1"/>
                <w:numId w:val="175"/>
              </w:numPr>
              <w:tabs>
                <w:tab w:val="clear" w:pos="1440"/>
                <w:tab w:val="num" w:pos="709"/>
              </w:tabs>
              <w:suppressAutoHyphens w:val="0"/>
              <w:autoSpaceDE w:val="0"/>
              <w:snapToGrid w:val="0"/>
              <w:ind w:left="709" w:hanging="426"/>
              <w:rPr>
                <w:rFonts w:ascii="Arial" w:hAnsi="Arial" w:cs="Arial"/>
                <w:sz w:val="20"/>
                <w:szCs w:val="20"/>
                <w:lang w:eastAsia="pl-PL"/>
              </w:rPr>
            </w:pPr>
            <w:r w:rsidRPr="00D95DC9">
              <w:rPr>
                <w:rFonts w:ascii="Arial" w:hAnsi="Arial" w:cs="Arial"/>
                <w:sz w:val="20"/>
                <w:szCs w:val="20"/>
                <w:lang w:eastAsia="pl-PL"/>
              </w:rPr>
              <w:t>maksymalny poziom dofinansowania nie przekracza 50% kosztów kwalifikowalnych zgodnie z §37 rozporządzenia Ministra Infrastruktury i Rozwoju z dnia 10 lipca 2015 r. w sprawie udzielania przez Polską Agencję Rozwoju Przedsiębiorczości pomocy finansowej w ramach Programu Operacyjnego Inteligentny Rozwój 2014-2020;</w:t>
            </w:r>
          </w:p>
          <w:p w:rsidR="004B54F8" w:rsidRDefault="003A1D83" w:rsidP="00C810E8">
            <w:pPr>
              <w:keepNext/>
              <w:keepLines/>
              <w:numPr>
                <w:ilvl w:val="1"/>
                <w:numId w:val="175"/>
              </w:numPr>
              <w:tabs>
                <w:tab w:val="clear" w:pos="1440"/>
                <w:tab w:val="num" w:pos="709"/>
              </w:tabs>
              <w:suppressAutoHyphens w:val="0"/>
              <w:autoSpaceDE w:val="0"/>
              <w:snapToGrid w:val="0"/>
              <w:ind w:left="709" w:hanging="426"/>
              <w:rPr>
                <w:rFonts w:ascii="Arial" w:hAnsi="Arial" w:cs="Arial"/>
                <w:sz w:val="20"/>
                <w:szCs w:val="20"/>
                <w:lang w:eastAsia="pl-PL"/>
              </w:rPr>
            </w:pPr>
            <w:r w:rsidRPr="00D95DC9">
              <w:rPr>
                <w:rFonts w:ascii="Arial" w:hAnsi="Arial" w:cs="Arial"/>
                <w:sz w:val="20"/>
                <w:szCs w:val="20"/>
                <w:lang w:eastAsia="pl-PL"/>
              </w:rPr>
              <w:t xml:space="preserve">dofinansowanie wypłacane przed emisją obligacji w postaci zaliczki lub refundacji może wynieść maksymalnie 40 </w:t>
            </w:r>
            <w:r>
              <w:rPr>
                <w:rFonts w:ascii="Arial" w:hAnsi="Arial" w:cs="Arial"/>
                <w:sz w:val="20"/>
                <w:szCs w:val="20"/>
                <w:lang w:eastAsia="pl-PL"/>
              </w:rPr>
              <w:t>000</w:t>
            </w:r>
            <w:r w:rsidRPr="00D95DC9">
              <w:rPr>
                <w:rFonts w:ascii="Arial" w:hAnsi="Arial" w:cs="Arial"/>
                <w:sz w:val="20"/>
                <w:szCs w:val="20"/>
                <w:lang w:eastAsia="pl-PL"/>
              </w:rPr>
              <w:t xml:space="preserve"> zł (jednak nie więcej niż 30% całkowitej wartości dofinansowania może zostać wypłacone w postaci zaliczki). W przypadku pozyskania środków z emisji obligacji wypłacie podlega pozostała część przyznanego dofinansowania jedynie w postaci refundacji</w:t>
            </w:r>
          </w:p>
          <w:p w:rsidR="004B54F8" w:rsidRDefault="003A1D83" w:rsidP="00C810E8">
            <w:pPr>
              <w:keepNext/>
              <w:keepLines/>
              <w:numPr>
                <w:ilvl w:val="0"/>
                <w:numId w:val="171"/>
              </w:numPr>
              <w:suppressAutoHyphens w:val="0"/>
              <w:autoSpaceDE w:val="0"/>
              <w:snapToGrid w:val="0"/>
              <w:ind w:left="283" w:hanging="283"/>
              <w:rPr>
                <w:rFonts w:ascii="Arial" w:hAnsi="Arial" w:cs="Arial"/>
                <w:sz w:val="20"/>
                <w:szCs w:val="20"/>
                <w:lang w:eastAsia="pl-PL"/>
              </w:rPr>
            </w:pPr>
            <w:r w:rsidRPr="00D95DC9">
              <w:rPr>
                <w:rFonts w:ascii="Arial" w:hAnsi="Arial" w:cs="Arial"/>
                <w:b/>
                <w:sz w:val="20"/>
                <w:szCs w:val="20"/>
                <w:lang w:eastAsia="pl-PL"/>
              </w:rPr>
              <w:t>W przypadku</w:t>
            </w:r>
            <w:r w:rsidRPr="00D95DC9">
              <w:rPr>
                <w:rFonts w:ascii="Arial" w:hAnsi="Arial" w:cs="Arial"/>
                <w:sz w:val="20"/>
                <w:szCs w:val="20"/>
                <w:lang w:eastAsia="pl-PL"/>
              </w:rPr>
              <w:t xml:space="preserve"> </w:t>
            </w:r>
            <w:r w:rsidRPr="00D95DC9">
              <w:rPr>
                <w:rFonts w:ascii="Arial" w:hAnsi="Arial" w:cs="Arial"/>
                <w:b/>
                <w:sz w:val="20"/>
                <w:szCs w:val="20"/>
                <w:lang w:eastAsia="pl-PL"/>
              </w:rPr>
              <w:t>projektu dotyczącego kolejnej emisji obligacji</w:t>
            </w:r>
            <w:r w:rsidRPr="00D95DC9">
              <w:rPr>
                <w:rFonts w:ascii="Arial" w:hAnsi="Arial" w:cs="Arial"/>
                <w:sz w:val="20"/>
                <w:szCs w:val="20"/>
                <w:lang w:eastAsia="pl-PL"/>
              </w:rPr>
              <w:t xml:space="preserve"> </w:t>
            </w:r>
            <w:r w:rsidRPr="00D95DC9">
              <w:rPr>
                <w:rFonts w:ascii="Arial" w:hAnsi="Arial" w:cs="Arial"/>
                <w:b/>
                <w:sz w:val="20"/>
                <w:szCs w:val="20"/>
                <w:lang w:eastAsia="pl-PL"/>
              </w:rPr>
              <w:t xml:space="preserve">na rynku </w:t>
            </w:r>
            <w:proofErr w:type="spellStart"/>
            <w:r w:rsidRPr="00D95DC9">
              <w:rPr>
                <w:rFonts w:ascii="Arial" w:hAnsi="Arial" w:cs="Arial"/>
                <w:b/>
                <w:sz w:val="20"/>
                <w:szCs w:val="20"/>
                <w:lang w:eastAsia="pl-PL"/>
              </w:rPr>
              <w:t>Catalyst</w:t>
            </w:r>
            <w:proofErr w:type="spellEnd"/>
            <w:r w:rsidRPr="00D95DC9">
              <w:rPr>
                <w:rFonts w:ascii="Arial" w:hAnsi="Arial" w:cs="Arial"/>
                <w:b/>
                <w:sz w:val="20"/>
                <w:szCs w:val="20"/>
                <w:lang w:eastAsia="pl-PL"/>
              </w:rPr>
              <w:t>:</w:t>
            </w:r>
          </w:p>
          <w:p w:rsidR="004B54F8" w:rsidRDefault="003A1D83" w:rsidP="00C810E8">
            <w:pPr>
              <w:keepNext/>
              <w:keepLines/>
              <w:numPr>
                <w:ilvl w:val="1"/>
                <w:numId w:val="176"/>
              </w:numPr>
              <w:tabs>
                <w:tab w:val="clear" w:pos="1440"/>
                <w:tab w:val="num" w:pos="709"/>
              </w:tabs>
              <w:suppressAutoHyphens w:val="0"/>
              <w:autoSpaceDE w:val="0"/>
              <w:snapToGrid w:val="0"/>
              <w:ind w:left="709" w:hanging="426"/>
              <w:rPr>
                <w:rFonts w:ascii="Arial" w:hAnsi="Arial" w:cs="Arial"/>
                <w:sz w:val="20"/>
                <w:szCs w:val="20"/>
                <w:lang w:eastAsia="pl-PL"/>
              </w:rPr>
            </w:pPr>
            <w:r w:rsidRPr="00D95DC9">
              <w:rPr>
                <w:rFonts w:ascii="Arial" w:hAnsi="Arial" w:cs="Arial"/>
                <w:sz w:val="20"/>
                <w:szCs w:val="20"/>
                <w:lang w:eastAsia="pl-PL"/>
              </w:rPr>
              <w:t xml:space="preserve">maksymalna kwota dofinansowania wynosi </w:t>
            </w:r>
            <w:r w:rsidRPr="00D95DC9">
              <w:rPr>
                <w:rFonts w:ascii="Arial" w:hAnsi="Arial" w:cs="Arial"/>
                <w:b/>
                <w:sz w:val="20"/>
                <w:szCs w:val="20"/>
                <w:lang w:eastAsia="pl-PL"/>
              </w:rPr>
              <w:t xml:space="preserve">60 </w:t>
            </w:r>
            <w:r>
              <w:rPr>
                <w:rFonts w:ascii="Arial" w:hAnsi="Arial" w:cs="Arial"/>
                <w:b/>
                <w:sz w:val="20"/>
                <w:szCs w:val="20"/>
                <w:lang w:eastAsia="pl-PL"/>
              </w:rPr>
              <w:t>000</w:t>
            </w:r>
            <w:r w:rsidRPr="00D95DC9">
              <w:rPr>
                <w:rFonts w:ascii="Arial" w:hAnsi="Arial" w:cs="Arial"/>
                <w:b/>
                <w:sz w:val="20"/>
                <w:szCs w:val="20"/>
                <w:lang w:eastAsia="pl-PL"/>
              </w:rPr>
              <w:t xml:space="preserve"> zł;</w:t>
            </w:r>
            <w:r w:rsidRPr="00D95DC9">
              <w:rPr>
                <w:rFonts w:ascii="Arial" w:hAnsi="Arial" w:cs="Arial"/>
                <w:sz w:val="20"/>
                <w:szCs w:val="20"/>
                <w:lang w:eastAsia="pl-PL"/>
              </w:rPr>
              <w:t xml:space="preserve"> </w:t>
            </w:r>
          </w:p>
          <w:p w:rsidR="004B54F8" w:rsidRDefault="003A1D83" w:rsidP="00C810E8">
            <w:pPr>
              <w:keepNext/>
              <w:keepLines/>
              <w:numPr>
                <w:ilvl w:val="1"/>
                <w:numId w:val="176"/>
              </w:numPr>
              <w:tabs>
                <w:tab w:val="clear" w:pos="1440"/>
                <w:tab w:val="num" w:pos="709"/>
              </w:tabs>
              <w:suppressAutoHyphens w:val="0"/>
              <w:autoSpaceDE w:val="0"/>
              <w:snapToGrid w:val="0"/>
              <w:ind w:left="709" w:hanging="426"/>
              <w:rPr>
                <w:rFonts w:ascii="Arial" w:hAnsi="Arial" w:cs="Arial"/>
                <w:sz w:val="20"/>
                <w:szCs w:val="20"/>
                <w:lang w:eastAsia="pl-PL"/>
              </w:rPr>
            </w:pPr>
            <w:r w:rsidRPr="00D95DC9">
              <w:rPr>
                <w:rFonts w:ascii="Arial" w:hAnsi="Arial" w:cs="Arial"/>
                <w:sz w:val="20"/>
                <w:szCs w:val="20"/>
                <w:lang w:eastAsia="pl-PL"/>
              </w:rPr>
              <w:t>maksymalny poziom dofinansowania nie przekracza 50% kosztów kwalifikowalnych zgodnie z §37 rozporządzenia Ministra Infrastruktury i Rozwoju z dnia 10 lipca 2015 r. w sprawie udzielania przez Polską Agencję Rozwoju Przedsiębiorczości pomocy finansowej w ramach Programu Operacyjnego</w:t>
            </w:r>
            <w:r>
              <w:rPr>
                <w:rFonts w:ascii="Arial" w:hAnsi="Arial" w:cs="Arial"/>
                <w:sz w:val="20"/>
                <w:szCs w:val="20"/>
                <w:lang w:eastAsia="pl-PL"/>
              </w:rPr>
              <w:t xml:space="preserve"> Inteligentny Rozwój 2014-2020</w:t>
            </w:r>
            <w:r w:rsidRPr="00D95DC9">
              <w:rPr>
                <w:rFonts w:ascii="Arial" w:hAnsi="Arial" w:cs="Arial"/>
                <w:sz w:val="20"/>
                <w:szCs w:val="20"/>
                <w:lang w:eastAsia="pl-PL"/>
              </w:rPr>
              <w:t>;</w:t>
            </w:r>
          </w:p>
          <w:p w:rsidR="008217B0" w:rsidRPr="000B71C7" w:rsidRDefault="00B13A06" w:rsidP="000B71C7">
            <w:pPr>
              <w:pStyle w:val="Akapitzlist"/>
              <w:keepNext/>
              <w:keepLines/>
              <w:numPr>
                <w:ilvl w:val="1"/>
                <w:numId w:val="176"/>
              </w:numPr>
              <w:tabs>
                <w:tab w:val="clear" w:pos="1440"/>
                <w:tab w:val="num" w:pos="709"/>
              </w:tabs>
              <w:autoSpaceDE w:val="0"/>
              <w:snapToGrid w:val="0"/>
              <w:ind w:left="709" w:hanging="426"/>
              <w:rPr>
                <w:rFonts w:ascii="Arial" w:hAnsi="Arial" w:cs="Arial"/>
                <w:sz w:val="20"/>
                <w:szCs w:val="20"/>
                <w:lang w:eastAsia="pl-PL"/>
              </w:rPr>
            </w:pPr>
            <w:r w:rsidRPr="00C65FBB">
              <w:rPr>
                <w:rFonts w:ascii="Arial" w:hAnsi="Arial" w:cs="Arial"/>
                <w:sz w:val="20"/>
                <w:szCs w:val="20"/>
                <w:lang w:eastAsia="pl-PL"/>
              </w:rPr>
              <w:t>dofinansowanie wypłacane przed emisją obligacji w postaci zaliczki lub refundacji może wynieść maksymalnie 30 000 zł (jednak nie więcej niż 30% całkowitej wartości dofinansowania może zostać wypłacone w postaci zaliczki). W przypadku pozyskania środków z emisji obligacji wypłacie podlega pozostała część przyznanego dofinansowania jedynie w postaci refundacji.</w:t>
            </w:r>
          </w:p>
        </w:tc>
        <w:tc>
          <w:tcPr>
            <w:tcW w:w="1559" w:type="dxa"/>
            <w:tcBorders>
              <w:top w:val="single" w:sz="4" w:space="0" w:color="auto"/>
              <w:left w:val="single" w:sz="4" w:space="0" w:color="auto"/>
              <w:bottom w:val="single" w:sz="4" w:space="0" w:color="auto"/>
              <w:right w:val="single" w:sz="4" w:space="0" w:color="auto"/>
            </w:tcBorders>
          </w:tcPr>
          <w:p w:rsidR="008217B0" w:rsidRPr="00F9401E" w:rsidRDefault="008217B0" w:rsidP="008217B0">
            <w:pPr>
              <w:keepNext/>
              <w:suppressAutoHyphens w:val="0"/>
              <w:snapToGrid w:val="0"/>
              <w:jc w:val="center"/>
              <w:rPr>
                <w:rFonts w:ascii="Arial" w:hAnsi="Arial" w:cs="Arial"/>
                <w:bCs/>
                <w:lang w:eastAsia="pl-PL"/>
              </w:rPr>
            </w:pPr>
            <w:r w:rsidRPr="00F9401E">
              <w:rPr>
                <w:rFonts w:ascii="Arial" w:hAnsi="Arial" w:cs="Arial"/>
                <w:sz w:val="22"/>
                <w:szCs w:val="22"/>
              </w:rPr>
              <w:t>TAK/NIE</w:t>
            </w:r>
          </w:p>
        </w:tc>
      </w:tr>
      <w:tr w:rsidR="008217B0" w:rsidRPr="00F9401E" w:rsidTr="00245D38">
        <w:trPr>
          <w:gridAfter w:val="1"/>
          <w:wAfter w:w="1527" w:type="dxa"/>
          <w:trHeight w:val="284"/>
        </w:trPr>
        <w:tc>
          <w:tcPr>
            <w:tcW w:w="709" w:type="dxa"/>
            <w:tcBorders>
              <w:top w:val="single" w:sz="4" w:space="0" w:color="000000"/>
              <w:left w:val="single" w:sz="4" w:space="0" w:color="000000"/>
              <w:bottom w:val="single" w:sz="4" w:space="0" w:color="000000"/>
            </w:tcBorders>
          </w:tcPr>
          <w:p w:rsidR="008217B0" w:rsidRPr="00F9401E" w:rsidRDefault="008217B0" w:rsidP="008217B0">
            <w:pPr>
              <w:keepNext/>
              <w:tabs>
                <w:tab w:val="left" w:pos="540"/>
              </w:tabs>
              <w:suppressAutoHyphens w:val="0"/>
              <w:snapToGrid w:val="0"/>
              <w:rPr>
                <w:rFonts w:ascii="Arial" w:hAnsi="Arial" w:cs="Arial"/>
                <w:b/>
                <w:bCs/>
                <w:sz w:val="20"/>
                <w:szCs w:val="20"/>
                <w:lang w:eastAsia="pl-PL"/>
              </w:rPr>
            </w:pPr>
            <w:r w:rsidRPr="00F9401E">
              <w:rPr>
                <w:rFonts w:ascii="Arial" w:hAnsi="Arial" w:cs="Arial"/>
                <w:b/>
                <w:bCs/>
                <w:sz w:val="20"/>
                <w:szCs w:val="20"/>
                <w:lang w:eastAsia="pl-PL"/>
              </w:rPr>
              <w:t>5.</w:t>
            </w:r>
          </w:p>
        </w:tc>
        <w:tc>
          <w:tcPr>
            <w:tcW w:w="2977" w:type="dxa"/>
            <w:tcBorders>
              <w:top w:val="single" w:sz="4" w:space="0" w:color="000000"/>
              <w:left w:val="single" w:sz="4" w:space="0" w:color="000000"/>
              <w:bottom w:val="single" w:sz="4" w:space="0" w:color="000000"/>
            </w:tcBorders>
          </w:tcPr>
          <w:p w:rsidR="008217B0" w:rsidRPr="00F9401E" w:rsidRDefault="008217B0" w:rsidP="008217B0">
            <w:pPr>
              <w:keepNext/>
              <w:suppressAutoHyphens w:val="0"/>
              <w:autoSpaceDE w:val="0"/>
              <w:snapToGrid w:val="0"/>
              <w:rPr>
                <w:rFonts w:ascii="Arial" w:hAnsi="Arial" w:cs="Arial"/>
                <w:sz w:val="20"/>
                <w:szCs w:val="20"/>
                <w:lang w:eastAsia="pl-PL"/>
              </w:rPr>
            </w:pPr>
            <w:r w:rsidRPr="00F9401E">
              <w:rPr>
                <w:rFonts w:ascii="Arial" w:hAnsi="Arial" w:cs="Arial"/>
                <w:sz w:val="20"/>
                <w:szCs w:val="20"/>
              </w:rPr>
              <w:t xml:space="preserve">Projekt jest zgodny z zasadami horyzontalnymi wymienionymi </w:t>
            </w:r>
            <w:r w:rsidRPr="00F9401E">
              <w:rPr>
                <w:rFonts w:ascii="Arial" w:hAnsi="Arial" w:cs="Arial"/>
                <w:sz w:val="20"/>
                <w:szCs w:val="20"/>
              </w:rPr>
              <w:br/>
              <w:t xml:space="preserve">w art. 7 i 8 rozporządzenia Parlamentu Europejskiego </w:t>
            </w:r>
            <w:r w:rsidRPr="00F9401E">
              <w:rPr>
                <w:rFonts w:ascii="Arial" w:hAnsi="Arial" w:cs="Arial"/>
                <w:sz w:val="20"/>
                <w:szCs w:val="20"/>
              </w:rPr>
              <w:br/>
              <w:t xml:space="preserve">i Rady (UE) nr 1303/2013 </w:t>
            </w:r>
          </w:p>
        </w:tc>
        <w:tc>
          <w:tcPr>
            <w:tcW w:w="8930" w:type="dxa"/>
            <w:tcBorders>
              <w:top w:val="single" w:sz="4" w:space="0" w:color="000000"/>
              <w:left w:val="single" w:sz="4" w:space="0" w:color="000000"/>
              <w:bottom w:val="single" w:sz="4" w:space="0" w:color="000000"/>
              <w:right w:val="single" w:sz="4" w:space="0" w:color="auto"/>
            </w:tcBorders>
          </w:tcPr>
          <w:p w:rsidR="000E62CC" w:rsidRDefault="000E62CC" w:rsidP="000E62CC">
            <w:pPr>
              <w:keepNext/>
              <w:keepLines/>
              <w:autoSpaceDE w:val="0"/>
              <w:snapToGrid w:val="0"/>
              <w:jc w:val="both"/>
              <w:rPr>
                <w:rFonts w:ascii="Arial" w:hAnsi="Arial" w:cs="Arial"/>
                <w:sz w:val="20"/>
                <w:szCs w:val="20"/>
              </w:rPr>
            </w:pPr>
            <w:r w:rsidRPr="00792AF4">
              <w:rPr>
                <w:rFonts w:ascii="Arial" w:hAnsi="Arial" w:cs="Arial"/>
                <w:sz w:val="20"/>
                <w:szCs w:val="20"/>
              </w:rPr>
              <w:t>Wnioskodawca określa we wniosku o dofinansowanie, że projekt jest zgodny z zasadą równości szans oraz zasadą zrównoważonego rozwoju, o których mowa w art. 7 i 8 rozporządzenia Parlamentu Europejs</w:t>
            </w:r>
            <w:r>
              <w:rPr>
                <w:rFonts w:ascii="Arial" w:hAnsi="Arial" w:cs="Arial"/>
                <w:sz w:val="20"/>
                <w:szCs w:val="20"/>
              </w:rPr>
              <w:t>kiego i Rady (UE) nr 1303/2013.</w:t>
            </w:r>
          </w:p>
          <w:p w:rsidR="008217B0" w:rsidRPr="00F9401E" w:rsidRDefault="000E62CC" w:rsidP="008217B0">
            <w:pPr>
              <w:jc w:val="both"/>
              <w:rPr>
                <w:rFonts w:ascii="Arial" w:hAnsi="Arial" w:cs="Arial"/>
                <w:sz w:val="20"/>
                <w:szCs w:val="20"/>
              </w:rPr>
            </w:pPr>
            <w:r w:rsidRPr="00792AF4">
              <w:rPr>
                <w:rFonts w:ascii="Arial" w:hAnsi="Arial" w:cs="Arial"/>
                <w:sz w:val="20"/>
                <w:szCs w:val="20"/>
              </w:rPr>
              <w:t>Ocena jest dokonywana na podstawie oświadczenia i uzasadnienia</w:t>
            </w:r>
            <w:r>
              <w:rPr>
                <w:rFonts w:ascii="Arial" w:hAnsi="Arial" w:cs="Arial"/>
                <w:sz w:val="20"/>
                <w:szCs w:val="20"/>
              </w:rPr>
              <w:t xml:space="preserve"> </w:t>
            </w:r>
            <w:r w:rsidRPr="00792AF4">
              <w:rPr>
                <w:rFonts w:ascii="Arial" w:hAnsi="Arial" w:cs="Arial"/>
                <w:sz w:val="20"/>
                <w:szCs w:val="20"/>
              </w:rPr>
              <w:t>Wnioskodawcy.</w:t>
            </w:r>
          </w:p>
        </w:tc>
        <w:tc>
          <w:tcPr>
            <w:tcW w:w="1559" w:type="dxa"/>
            <w:tcBorders>
              <w:top w:val="single" w:sz="4" w:space="0" w:color="auto"/>
              <w:left w:val="single" w:sz="4" w:space="0" w:color="auto"/>
              <w:bottom w:val="single" w:sz="4" w:space="0" w:color="auto"/>
              <w:right w:val="single" w:sz="4" w:space="0" w:color="auto"/>
            </w:tcBorders>
          </w:tcPr>
          <w:p w:rsidR="008217B0" w:rsidRPr="00F9401E" w:rsidRDefault="008217B0" w:rsidP="008217B0">
            <w:pPr>
              <w:keepNext/>
              <w:suppressAutoHyphens w:val="0"/>
              <w:snapToGrid w:val="0"/>
              <w:jc w:val="center"/>
              <w:rPr>
                <w:rFonts w:ascii="Arial" w:hAnsi="Arial" w:cs="Arial"/>
                <w:b/>
                <w:bCs/>
                <w:lang w:eastAsia="pl-PL"/>
              </w:rPr>
            </w:pPr>
            <w:r w:rsidRPr="00F9401E">
              <w:rPr>
                <w:rFonts w:ascii="Arial" w:hAnsi="Arial" w:cs="Arial"/>
                <w:sz w:val="22"/>
                <w:szCs w:val="22"/>
              </w:rPr>
              <w:t>TAK/NIE</w:t>
            </w:r>
          </w:p>
        </w:tc>
      </w:tr>
    </w:tbl>
    <w:p w:rsidR="00F9401E" w:rsidRPr="00F9401E" w:rsidRDefault="00F9401E" w:rsidP="00F9401E"/>
    <w:p w:rsidR="00F9401E" w:rsidRPr="00F9401E" w:rsidRDefault="00F9401E" w:rsidP="00F9401E">
      <w:pPr>
        <w:sectPr w:rsidR="00F9401E" w:rsidRPr="00F9401E" w:rsidSect="00956ADD">
          <w:pgSz w:w="16839" w:h="11907" w:orient="landscape" w:code="9"/>
          <w:pgMar w:top="1417" w:right="1417" w:bottom="1418" w:left="1417" w:header="709" w:footer="444" w:gutter="0"/>
          <w:cols w:space="708"/>
          <w:docGrid w:linePitch="360"/>
        </w:sectPr>
      </w:pPr>
    </w:p>
    <w:tbl>
      <w:tblPr>
        <w:tblpPr w:leftFromText="141" w:rightFromText="141" w:vertAnchor="text" w:tblpY="1"/>
        <w:tblOverlap w:val="never"/>
        <w:tblW w:w="14175" w:type="dxa"/>
        <w:tblLayout w:type="fixed"/>
        <w:tblLook w:val="0000" w:firstRow="0" w:lastRow="0" w:firstColumn="0" w:lastColumn="0" w:noHBand="0" w:noVBand="0"/>
      </w:tblPr>
      <w:tblGrid>
        <w:gridCol w:w="709"/>
        <w:gridCol w:w="2977"/>
        <w:gridCol w:w="8930"/>
        <w:gridCol w:w="1559"/>
      </w:tblGrid>
      <w:tr w:rsidR="00F9401E" w:rsidRPr="00F9401E" w:rsidTr="00245D38">
        <w:trPr>
          <w:trHeight w:val="446"/>
        </w:trPr>
        <w:tc>
          <w:tcPr>
            <w:tcW w:w="14175" w:type="dxa"/>
            <w:gridSpan w:val="4"/>
            <w:tcBorders>
              <w:top w:val="single" w:sz="4" w:space="0" w:color="000000"/>
              <w:left w:val="single" w:sz="4" w:space="0" w:color="000000"/>
              <w:bottom w:val="single" w:sz="4" w:space="0" w:color="000000"/>
              <w:right w:val="single" w:sz="4" w:space="0" w:color="000000"/>
            </w:tcBorders>
            <w:shd w:val="clear" w:color="auto" w:fill="0070C0"/>
            <w:vAlign w:val="center"/>
          </w:tcPr>
          <w:p w:rsidR="00F9401E" w:rsidRPr="00F9401E" w:rsidRDefault="00F9401E" w:rsidP="00F9401E">
            <w:pPr>
              <w:keepNext/>
              <w:suppressAutoHyphens w:val="0"/>
              <w:snapToGrid w:val="0"/>
              <w:jc w:val="center"/>
              <w:rPr>
                <w:rFonts w:ascii="Arial" w:hAnsi="Arial" w:cs="Arial"/>
                <w:b/>
                <w:bCs/>
                <w:color w:val="FFFFFF"/>
                <w:lang w:eastAsia="pl-PL"/>
              </w:rPr>
            </w:pPr>
            <w:r w:rsidRPr="00F9401E">
              <w:rPr>
                <w:rFonts w:ascii="Arial" w:hAnsi="Arial" w:cs="Arial"/>
                <w:b/>
                <w:bCs/>
                <w:color w:val="FFFFFF"/>
                <w:sz w:val="22"/>
                <w:szCs w:val="22"/>
                <w:lang w:eastAsia="pl-PL"/>
              </w:rPr>
              <w:t xml:space="preserve">KRYTERIA MERYTORYCZNE </w:t>
            </w:r>
          </w:p>
        </w:tc>
      </w:tr>
      <w:tr w:rsidR="00F9401E" w:rsidRPr="00F9401E" w:rsidTr="00245D38">
        <w:trPr>
          <w:trHeight w:val="284"/>
        </w:trPr>
        <w:tc>
          <w:tcPr>
            <w:tcW w:w="709" w:type="dxa"/>
            <w:tcBorders>
              <w:top w:val="single" w:sz="4" w:space="0" w:color="000000"/>
              <w:left w:val="single" w:sz="4" w:space="0" w:color="000000"/>
              <w:bottom w:val="single" w:sz="4" w:space="0" w:color="000000"/>
            </w:tcBorders>
            <w:shd w:val="clear" w:color="auto" w:fill="C6D9F1"/>
            <w:vAlign w:val="center"/>
          </w:tcPr>
          <w:p w:rsidR="00F9401E" w:rsidRPr="00F9401E" w:rsidRDefault="00F9401E" w:rsidP="00F9401E">
            <w:pPr>
              <w:keepNext/>
              <w:tabs>
                <w:tab w:val="left" w:pos="540"/>
              </w:tabs>
              <w:suppressAutoHyphens w:val="0"/>
              <w:snapToGrid w:val="0"/>
              <w:jc w:val="center"/>
              <w:rPr>
                <w:rFonts w:ascii="Arial" w:hAnsi="Arial" w:cs="Arial"/>
                <w:b/>
                <w:bCs/>
                <w:lang w:eastAsia="pl-PL"/>
              </w:rPr>
            </w:pPr>
            <w:r w:rsidRPr="00F9401E">
              <w:rPr>
                <w:rFonts w:ascii="Arial" w:hAnsi="Arial" w:cs="Arial"/>
                <w:b/>
                <w:bCs/>
                <w:sz w:val="22"/>
                <w:szCs w:val="22"/>
                <w:lang w:eastAsia="pl-PL"/>
              </w:rPr>
              <w:t>lp.</w:t>
            </w:r>
          </w:p>
        </w:tc>
        <w:tc>
          <w:tcPr>
            <w:tcW w:w="2977" w:type="dxa"/>
            <w:tcBorders>
              <w:top w:val="single" w:sz="4" w:space="0" w:color="000000"/>
              <w:left w:val="single" w:sz="4" w:space="0" w:color="000000"/>
              <w:bottom w:val="single" w:sz="4" w:space="0" w:color="000000"/>
            </w:tcBorders>
            <w:shd w:val="clear" w:color="auto" w:fill="C6D9F1"/>
            <w:vAlign w:val="center"/>
          </w:tcPr>
          <w:p w:rsidR="00F9401E" w:rsidRPr="00F9401E" w:rsidRDefault="00F9401E" w:rsidP="00F9401E">
            <w:pPr>
              <w:keepNext/>
              <w:tabs>
                <w:tab w:val="left" w:pos="540"/>
              </w:tabs>
              <w:suppressAutoHyphens w:val="0"/>
              <w:snapToGrid w:val="0"/>
              <w:jc w:val="center"/>
              <w:rPr>
                <w:rFonts w:ascii="Arial" w:hAnsi="Arial" w:cs="Arial"/>
                <w:b/>
                <w:bCs/>
                <w:lang w:eastAsia="pl-PL"/>
              </w:rPr>
            </w:pPr>
            <w:r w:rsidRPr="00F9401E">
              <w:rPr>
                <w:rFonts w:ascii="Arial" w:hAnsi="Arial" w:cs="Arial"/>
                <w:b/>
                <w:bCs/>
                <w:sz w:val="22"/>
                <w:szCs w:val="22"/>
                <w:lang w:eastAsia="pl-PL"/>
              </w:rPr>
              <w:t>nazwa kryterium</w:t>
            </w:r>
          </w:p>
        </w:tc>
        <w:tc>
          <w:tcPr>
            <w:tcW w:w="8930" w:type="dxa"/>
            <w:tcBorders>
              <w:top w:val="single" w:sz="4" w:space="0" w:color="000000"/>
              <w:left w:val="single" w:sz="4" w:space="0" w:color="000000"/>
              <w:bottom w:val="single" w:sz="4" w:space="0" w:color="000000"/>
              <w:right w:val="single" w:sz="4" w:space="0" w:color="000000"/>
            </w:tcBorders>
            <w:shd w:val="clear" w:color="auto" w:fill="C6D9F1"/>
          </w:tcPr>
          <w:p w:rsidR="00F9401E" w:rsidRPr="00F9401E" w:rsidRDefault="00F9401E" w:rsidP="00F9401E">
            <w:pPr>
              <w:keepNext/>
              <w:tabs>
                <w:tab w:val="left" w:pos="540"/>
              </w:tabs>
              <w:suppressAutoHyphens w:val="0"/>
              <w:snapToGrid w:val="0"/>
              <w:jc w:val="center"/>
              <w:rPr>
                <w:rFonts w:ascii="Arial" w:hAnsi="Arial" w:cs="Arial"/>
                <w:b/>
                <w:bCs/>
                <w:lang w:eastAsia="pl-PL"/>
              </w:rPr>
            </w:pPr>
            <w:r w:rsidRPr="00F9401E">
              <w:rPr>
                <w:rFonts w:ascii="Arial" w:hAnsi="Arial" w:cs="Arial"/>
                <w:b/>
                <w:bCs/>
                <w:sz w:val="22"/>
                <w:szCs w:val="22"/>
                <w:lang w:eastAsia="pl-PL"/>
              </w:rPr>
              <w:t>opis kryterium</w:t>
            </w:r>
          </w:p>
        </w:tc>
        <w:tc>
          <w:tcPr>
            <w:tcW w:w="1559"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F9401E" w:rsidRPr="00F9401E" w:rsidRDefault="00F9401E" w:rsidP="00F9401E">
            <w:pPr>
              <w:keepNext/>
              <w:tabs>
                <w:tab w:val="left" w:pos="540"/>
              </w:tabs>
              <w:suppressAutoHyphens w:val="0"/>
              <w:snapToGrid w:val="0"/>
              <w:jc w:val="center"/>
              <w:rPr>
                <w:rFonts w:ascii="Arial" w:hAnsi="Arial" w:cs="Arial"/>
                <w:b/>
                <w:bCs/>
                <w:lang w:eastAsia="pl-PL"/>
              </w:rPr>
            </w:pPr>
            <w:r w:rsidRPr="00F9401E">
              <w:rPr>
                <w:rFonts w:ascii="Arial" w:hAnsi="Arial" w:cs="Arial"/>
                <w:b/>
                <w:bCs/>
                <w:sz w:val="22"/>
                <w:szCs w:val="22"/>
                <w:lang w:eastAsia="pl-PL"/>
              </w:rPr>
              <w:t>ocena</w:t>
            </w:r>
          </w:p>
        </w:tc>
      </w:tr>
      <w:tr w:rsidR="00F9401E" w:rsidRPr="00F9401E" w:rsidTr="00245D38">
        <w:trPr>
          <w:trHeight w:val="284"/>
        </w:trPr>
        <w:tc>
          <w:tcPr>
            <w:tcW w:w="709" w:type="dxa"/>
            <w:tcBorders>
              <w:top w:val="single" w:sz="4" w:space="0" w:color="000000"/>
              <w:left w:val="single" w:sz="4" w:space="0" w:color="000000"/>
              <w:bottom w:val="single" w:sz="4" w:space="0" w:color="000000"/>
            </w:tcBorders>
          </w:tcPr>
          <w:p w:rsidR="00F9401E" w:rsidRPr="00F9401E" w:rsidRDefault="00F9401E" w:rsidP="00C810E8">
            <w:pPr>
              <w:keepNext/>
              <w:numPr>
                <w:ilvl w:val="0"/>
                <w:numId w:val="236"/>
              </w:numPr>
              <w:suppressAutoHyphens w:val="0"/>
              <w:snapToGrid w:val="0"/>
              <w:jc w:val="center"/>
              <w:rPr>
                <w:rFonts w:ascii="Arial" w:hAnsi="Arial" w:cs="Arial"/>
                <w:b/>
                <w:bCs/>
                <w:sz w:val="20"/>
                <w:szCs w:val="20"/>
                <w:u w:val="single"/>
                <w:lang w:eastAsia="pl-PL"/>
              </w:rPr>
            </w:pPr>
          </w:p>
        </w:tc>
        <w:tc>
          <w:tcPr>
            <w:tcW w:w="2977" w:type="dxa"/>
            <w:tcBorders>
              <w:top w:val="single" w:sz="4" w:space="0" w:color="000000"/>
              <w:left w:val="single" w:sz="4" w:space="0" w:color="000000"/>
              <w:bottom w:val="single" w:sz="4" w:space="0" w:color="000000"/>
            </w:tcBorders>
          </w:tcPr>
          <w:p w:rsidR="00F9401E" w:rsidRPr="00F9401E" w:rsidRDefault="00F9401E" w:rsidP="00F9401E">
            <w:pPr>
              <w:keepNext/>
              <w:suppressAutoHyphens w:val="0"/>
              <w:autoSpaceDE w:val="0"/>
              <w:snapToGrid w:val="0"/>
              <w:rPr>
                <w:rFonts w:ascii="Arial" w:hAnsi="Arial" w:cs="Arial"/>
                <w:color w:val="000000"/>
                <w:sz w:val="20"/>
                <w:szCs w:val="20"/>
                <w:lang w:eastAsia="pl-PL"/>
              </w:rPr>
            </w:pPr>
            <w:r w:rsidRPr="00F9401E">
              <w:rPr>
                <w:rFonts w:ascii="Arial" w:hAnsi="Arial" w:cs="Arial"/>
                <w:sz w:val="20"/>
                <w:szCs w:val="20"/>
              </w:rPr>
              <w:t>Projekt jest zgodny z zakresem działania, a cel projektu jest uzasadniony i racjonalny</w:t>
            </w:r>
          </w:p>
        </w:tc>
        <w:tc>
          <w:tcPr>
            <w:tcW w:w="893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F9401E" w:rsidRPr="00F9401E" w:rsidRDefault="00F9401E" w:rsidP="00F9401E">
            <w:pPr>
              <w:jc w:val="both"/>
              <w:rPr>
                <w:rFonts w:ascii="Arial" w:hAnsi="Arial" w:cs="Arial"/>
                <w:sz w:val="20"/>
                <w:szCs w:val="20"/>
              </w:rPr>
            </w:pPr>
            <w:r w:rsidRPr="00F9401E">
              <w:rPr>
                <w:rFonts w:ascii="Arial" w:hAnsi="Arial" w:cs="Arial"/>
                <w:sz w:val="20"/>
                <w:szCs w:val="20"/>
              </w:rPr>
              <w:t xml:space="preserve">W ramach oceny kryterium badane jest czy projekt jest zgodny z zakresem działania, a założone do realizacji cele są uzasadnione i racjonalne. W ramach poddziałania wsparcie może być udzielone w celu przygotowania niezbędnej dokumentacji do pozyskania kapitału o charakterze udziałowym na rynkach kapitałowych (GPW, </w:t>
            </w:r>
            <w:proofErr w:type="spellStart"/>
            <w:r w:rsidRPr="00F9401E">
              <w:rPr>
                <w:rFonts w:ascii="Arial" w:hAnsi="Arial" w:cs="Arial"/>
                <w:sz w:val="20"/>
                <w:szCs w:val="20"/>
              </w:rPr>
              <w:t>NewConnect</w:t>
            </w:r>
            <w:proofErr w:type="spellEnd"/>
            <w:r w:rsidRPr="00F9401E">
              <w:rPr>
                <w:rFonts w:ascii="Arial" w:hAnsi="Arial" w:cs="Arial"/>
                <w:sz w:val="20"/>
                <w:szCs w:val="20"/>
              </w:rPr>
              <w:t xml:space="preserve">, zagraniczne rynki regulowane) lub o charakterze dłużnym poprzez emisję obligacji na rynku </w:t>
            </w:r>
            <w:proofErr w:type="spellStart"/>
            <w:r w:rsidRPr="00F9401E">
              <w:rPr>
                <w:rFonts w:ascii="Arial" w:hAnsi="Arial" w:cs="Arial"/>
                <w:sz w:val="20"/>
                <w:szCs w:val="20"/>
              </w:rPr>
              <w:t>Catalyst</w:t>
            </w:r>
            <w:proofErr w:type="spellEnd"/>
            <w:r w:rsidRPr="00F9401E">
              <w:rPr>
                <w:rFonts w:ascii="Arial" w:hAnsi="Arial" w:cs="Arial"/>
                <w:sz w:val="20"/>
                <w:szCs w:val="20"/>
              </w:rPr>
              <w:t xml:space="preserve">. </w:t>
            </w:r>
          </w:p>
          <w:p w:rsidR="00F9401E" w:rsidRPr="00F9401E" w:rsidRDefault="00F9401E" w:rsidP="00F9401E">
            <w:pPr>
              <w:jc w:val="both"/>
              <w:rPr>
                <w:rFonts w:ascii="Arial" w:hAnsi="Arial" w:cs="Arial"/>
                <w:sz w:val="20"/>
                <w:szCs w:val="20"/>
              </w:rPr>
            </w:pPr>
            <w:r w:rsidRPr="00F9401E">
              <w:rPr>
                <w:rFonts w:ascii="Arial" w:hAnsi="Arial" w:cs="Arial"/>
                <w:sz w:val="20"/>
                <w:szCs w:val="20"/>
              </w:rPr>
              <w:t xml:space="preserve">Na podstawie opisu we wniosku bada się, czy Wnioskodawca przeprowadził analizę, z której jednoznacznie wynika zasadność pozyskania kapitału z danego rynku kapitałowego Zakres działania i cel projektu wynika z przeprowadzonej analizy potrzeb. </w:t>
            </w:r>
          </w:p>
          <w:p w:rsidR="00F9401E" w:rsidRPr="00F9401E" w:rsidRDefault="00F9401E" w:rsidP="00F9401E">
            <w:pPr>
              <w:jc w:val="both"/>
              <w:rPr>
                <w:rFonts w:ascii="Arial" w:hAnsi="Arial" w:cs="Arial"/>
                <w:color w:val="000000"/>
                <w:sz w:val="20"/>
                <w:szCs w:val="20"/>
              </w:rPr>
            </w:pPr>
            <w:r w:rsidRPr="00F9401E">
              <w:rPr>
                <w:rFonts w:ascii="Arial" w:hAnsi="Arial" w:cs="Arial"/>
                <w:color w:val="000000"/>
                <w:sz w:val="20"/>
                <w:szCs w:val="20"/>
              </w:rPr>
              <w:t xml:space="preserve">Weryfikacji podlega również czy wnioskodawca zakłada, że kapitał pozyskany na podstawie dokumentacji, której przygotowanie jest objęte dofinansowaniem, będzie przeznaczony na realizację innowacyjnych przedsięwzięć.  </w:t>
            </w:r>
          </w:p>
          <w:p w:rsidR="00F9401E" w:rsidRPr="00F9401E" w:rsidRDefault="00F9401E" w:rsidP="00F9401E">
            <w:pPr>
              <w:jc w:val="both"/>
              <w:rPr>
                <w:rFonts w:ascii="Arial" w:hAnsi="Arial" w:cs="Arial"/>
                <w:sz w:val="20"/>
                <w:szCs w:val="20"/>
              </w:rPr>
            </w:pPr>
            <w:r w:rsidRPr="00F9401E">
              <w:rPr>
                <w:rFonts w:ascii="Arial" w:hAnsi="Arial" w:cs="Arial"/>
                <w:sz w:val="20"/>
                <w:szCs w:val="20"/>
              </w:rPr>
              <w:t xml:space="preserve">Ocenie podlega czy informacje zawarte we wniosku o dofinansowanie opisujące cele i budżet stanowią zwartą i logiczną całość obrazującą przyczyny, przebieg i efekty planowanego do realizacji przedsięwzięcia objętego projektem. </w:t>
            </w:r>
          </w:p>
          <w:p w:rsidR="00F9401E" w:rsidRPr="00F9401E" w:rsidRDefault="00F9401E" w:rsidP="00F9401E">
            <w:pPr>
              <w:jc w:val="both"/>
              <w:rPr>
                <w:rFonts w:ascii="Arial" w:hAnsi="Arial" w:cs="Arial"/>
                <w:sz w:val="20"/>
                <w:szCs w:val="20"/>
              </w:rPr>
            </w:pPr>
            <w:r w:rsidRPr="00F9401E">
              <w:rPr>
                <w:rFonts w:ascii="Arial" w:hAnsi="Arial" w:cs="Arial"/>
                <w:sz w:val="20"/>
                <w:szCs w:val="20"/>
              </w:rPr>
              <w:t>Punktacja:</w:t>
            </w:r>
          </w:p>
          <w:p w:rsidR="00F9401E" w:rsidRPr="00F9401E" w:rsidRDefault="00F9401E" w:rsidP="00F9401E">
            <w:pPr>
              <w:jc w:val="both"/>
              <w:rPr>
                <w:rFonts w:ascii="Arial" w:hAnsi="Arial" w:cs="Arial"/>
                <w:sz w:val="20"/>
                <w:szCs w:val="20"/>
              </w:rPr>
            </w:pPr>
            <w:r w:rsidRPr="00F9401E">
              <w:rPr>
                <w:rFonts w:ascii="Arial" w:hAnsi="Arial" w:cs="Arial"/>
                <w:sz w:val="20"/>
                <w:szCs w:val="20"/>
              </w:rPr>
              <w:t xml:space="preserve">0 pkt – Projekt nie jest zgodny z zakresem działania lub cel projektu nie jest uzasadniony lub racjonalny; </w:t>
            </w:r>
          </w:p>
          <w:p w:rsidR="00F9401E" w:rsidRPr="00F9401E" w:rsidRDefault="00F9401E" w:rsidP="00F9401E">
            <w:pPr>
              <w:suppressAutoHyphens w:val="0"/>
              <w:jc w:val="both"/>
              <w:rPr>
                <w:rFonts w:ascii="Arial" w:hAnsi="Arial" w:cs="Arial"/>
                <w:sz w:val="20"/>
                <w:szCs w:val="20"/>
              </w:rPr>
            </w:pPr>
            <w:r w:rsidRPr="00F9401E">
              <w:rPr>
                <w:rFonts w:ascii="Arial" w:hAnsi="Arial" w:cs="Arial"/>
                <w:sz w:val="20"/>
                <w:szCs w:val="20"/>
              </w:rPr>
              <w:t>1 pkt – Projekt jest zgodny z zakresem działania a cel projektu jest uzasadniony i racjonalny.</w:t>
            </w:r>
          </w:p>
          <w:p w:rsidR="00F9401E" w:rsidRPr="00F9401E" w:rsidRDefault="00F9401E" w:rsidP="00F9401E">
            <w:pPr>
              <w:suppressAutoHyphens w:val="0"/>
              <w:spacing w:before="120"/>
              <w:jc w:val="both"/>
              <w:rPr>
                <w:rFonts w:ascii="Arial" w:hAnsi="Arial" w:cs="Arial"/>
                <w:bCs/>
                <w:i/>
                <w:sz w:val="20"/>
                <w:szCs w:val="20"/>
                <w:lang w:eastAsia="pl-PL"/>
              </w:rPr>
            </w:pPr>
            <w:r w:rsidRPr="00F9401E">
              <w:rPr>
                <w:rFonts w:ascii="Arial" w:hAnsi="Arial" w:cs="Arial"/>
                <w:i/>
                <w:sz w:val="20"/>
                <w:szCs w:val="20"/>
              </w:rPr>
              <w:t>Wymagane minimum punktowe – 1.</w:t>
            </w:r>
          </w:p>
        </w:tc>
        <w:tc>
          <w:tcPr>
            <w:tcW w:w="1559" w:type="dxa"/>
            <w:tcBorders>
              <w:top w:val="single" w:sz="4" w:space="0" w:color="000000"/>
              <w:left w:val="single" w:sz="4" w:space="0" w:color="000000"/>
              <w:bottom w:val="single" w:sz="4" w:space="0" w:color="000000"/>
              <w:right w:val="single" w:sz="4" w:space="0" w:color="000000"/>
            </w:tcBorders>
          </w:tcPr>
          <w:p w:rsidR="00F9401E" w:rsidRPr="00F9401E" w:rsidRDefault="00F9401E" w:rsidP="00F9401E">
            <w:pPr>
              <w:keepNext/>
              <w:suppressAutoHyphens w:val="0"/>
              <w:snapToGrid w:val="0"/>
              <w:jc w:val="center"/>
              <w:rPr>
                <w:rFonts w:ascii="Arial" w:hAnsi="Arial" w:cs="Arial"/>
                <w:bCs/>
                <w:sz w:val="20"/>
                <w:szCs w:val="20"/>
                <w:lang w:eastAsia="pl-PL"/>
              </w:rPr>
            </w:pPr>
            <w:r w:rsidRPr="00F9401E">
              <w:rPr>
                <w:rFonts w:ascii="Arial" w:hAnsi="Arial" w:cs="Arial"/>
                <w:sz w:val="20"/>
                <w:szCs w:val="20"/>
              </w:rPr>
              <w:t>0 lub 1</w:t>
            </w:r>
          </w:p>
        </w:tc>
      </w:tr>
      <w:tr w:rsidR="00F9401E" w:rsidRPr="00F9401E" w:rsidTr="00245D38">
        <w:trPr>
          <w:trHeight w:val="841"/>
        </w:trPr>
        <w:tc>
          <w:tcPr>
            <w:tcW w:w="709" w:type="dxa"/>
            <w:tcBorders>
              <w:top w:val="single" w:sz="4" w:space="0" w:color="000000"/>
              <w:left w:val="single" w:sz="4" w:space="0" w:color="000000"/>
              <w:bottom w:val="single" w:sz="4" w:space="0" w:color="000000"/>
            </w:tcBorders>
          </w:tcPr>
          <w:p w:rsidR="00F9401E" w:rsidRPr="00F9401E" w:rsidRDefault="00F9401E" w:rsidP="00C810E8">
            <w:pPr>
              <w:keepNext/>
              <w:numPr>
                <w:ilvl w:val="0"/>
                <w:numId w:val="236"/>
              </w:numPr>
              <w:suppressAutoHyphens w:val="0"/>
              <w:snapToGrid w:val="0"/>
              <w:jc w:val="center"/>
              <w:rPr>
                <w:rFonts w:ascii="Arial" w:hAnsi="Arial" w:cs="Arial"/>
                <w:b/>
                <w:bCs/>
                <w:sz w:val="20"/>
                <w:szCs w:val="20"/>
                <w:u w:val="single"/>
                <w:lang w:eastAsia="pl-PL"/>
              </w:rPr>
            </w:pPr>
          </w:p>
        </w:tc>
        <w:tc>
          <w:tcPr>
            <w:tcW w:w="2977" w:type="dxa"/>
            <w:tcBorders>
              <w:top w:val="single" w:sz="4" w:space="0" w:color="000000"/>
              <w:left w:val="single" w:sz="4" w:space="0" w:color="000000"/>
              <w:bottom w:val="single" w:sz="4" w:space="0" w:color="000000"/>
            </w:tcBorders>
          </w:tcPr>
          <w:p w:rsidR="00F9401E" w:rsidRPr="00F9401E" w:rsidRDefault="00F9401E" w:rsidP="00F9401E">
            <w:pPr>
              <w:keepNext/>
              <w:suppressAutoHyphens w:val="0"/>
              <w:autoSpaceDE w:val="0"/>
              <w:snapToGrid w:val="0"/>
              <w:rPr>
                <w:rFonts w:ascii="Arial" w:hAnsi="Arial" w:cs="Arial"/>
                <w:sz w:val="20"/>
                <w:szCs w:val="20"/>
                <w:lang w:eastAsia="pl-PL"/>
              </w:rPr>
            </w:pPr>
            <w:r w:rsidRPr="00F9401E">
              <w:rPr>
                <w:rFonts w:ascii="Arial" w:hAnsi="Arial" w:cs="Arial"/>
                <w:sz w:val="20"/>
                <w:szCs w:val="20"/>
              </w:rPr>
              <w:t>Wydatki kwalifikowalne są uzasadnione i racjonalne</w:t>
            </w:r>
          </w:p>
        </w:tc>
        <w:tc>
          <w:tcPr>
            <w:tcW w:w="8930" w:type="dxa"/>
            <w:tcBorders>
              <w:top w:val="single" w:sz="4" w:space="0" w:color="000000"/>
              <w:left w:val="single" w:sz="4" w:space="0" w:color="000000"/>
              <w:bottom w:val="single" w:sz="4" w:space="0" w:color="000000"/>
              <w:right w:val="single" w:sz="4" w:space="0" w:color="000000"/>
            </w:tcBorders>
          </w:tcPr>
          <w:p w:rsidR="00F9401E" w:rsidRPr="00F9401E" w:rsidRDefault="00F9401E" w:rsidP="00F9401E">
            <w:pPr>
              <w:jc w:val="both"/>
              <w:rPr>
                <w:rFonts w:ascii="Arial" w:hAnsi="Arial" w:cs="Arial"/>
                <w:sz w:val="20"/>
                <w:szCs w:val="20"/>
              </w:rPr>
            </w:pPr>
            <w:r w:rsidRPr="00F9401E">
              <w:rPr>
                <w:rFonts w:ascii="Arial" w:hAnsi="Arial" w:cs="Arial"/>
                <w:sz w:val="20"/>
                <w:szCs w:val="20"/>
              </w:rPr>
              <w:t>Wydatki planowane do poniesienia w ramach projektu i przewidziane do objęcia wsparciem muszą być uzasadnione i racjonalne w stosunku do zaplanowanych przez Wnioskodawcę działań i celów projektu oraz celów określonych dla poddziałania.</w:t>
            </w:r>
          </w:p>
          <w:p w:rsidR="00F9401E" w:rsidRPr="00F9401E" w:rsidRDefault="00F9401E" w:rsidP="00F9401E">
            <w:pPr>
              <w:jc w:val="both"/>
              <w:rPr>
                <w:rFonts w:ascii="Arial" w:hAnsi="Arial" w:cs="Arial"/>
                <w:sz w:val="20"/>
                <w:szCs w:val="20"/>
              </w:rPr>
            </w:pPr>
            <w:r w:rsidRPr="00F9401E">
              <w:rPr>
                <w:rFonts w:ascii="Arial" w:hAnsi="Arial" w:cs="Arial"/>
                <w:sz w:val="20"/>
                <w:szCs w:val="20"/>
              </w:rPr>
              <w:t xml:space="preserve">Przez „uzasadnione” należy rozumieć, iż są potrzebne i bezpośrednio związane z realizacją działań uznanych za kwalifikowane i zaplanowanych w projekcie. Wnioskodawca jest zobowiązany wykazać w dokumentacji aplikacyjnej konieczność poniesienia każdego wydatku i jego związek </w:t>
            </w:r>
            <w:r w:rsidRPr="00F9401E">
              <w:rPr>
                <w:rFonts w:ascii="Arial" w:hAnsi="Arial" w:cs="Arial"/>
                <w:sz w:val="20"/>
                <w:szCs w:val="20"/>
              </w:rPr>
              <w:br/>
              <w:t>z planowanym przedsięwzięciem.</w:t>
            </w:r>
          </w:p>
          <w:p w:rsidR="00F9401E" w:rsidRPr="00F9401E" w:rsidRDefault="00F9401E" w:rsidP="00F9401E">
            <w:pPr>
              <w:jc w:val="both"/>
              <w:rPr>
                <w:rFonts w:ascii="Arial" w:hAnsi="Arial" w:cs="Arial"/>
                <w:sz w:val="20"/>
                <w:szCs w:val="20"/>
              </w:rPr>
            </w:pPr>
            <w:r w:rsidRPr="00F9401E">
              <w:rPr>
                <w:rFonts w:ascii="Arial" w:hAnsi="Arial" w:cs="Arial"/>
                <w:sz w:val="20"/>
                <w:szCs w:val="20"/>
              </w:rPr>
              <w:t>Przez „racjonalne” należy rozumieć, iż ich wysokość musi być dostosowana do zakresu zaplanowanych czynności. Nie mogą być zawyżone ani zaniżone. Wnioskodawca jest zobowiązany przedstawić w dokumentacji aplikacyjnej sposób przeprowadzenia rozeznania rynku oraz wskazanie źródeł danych, na podstawie których określono kwoty poszczególnych wydatków.</w:t>
            </w:r>
          </w:p>
          <w:p w:rsidR="00F9401E" w:rsidRPr="00F9401E" w:rsidRDefault="00F9401E" w:rsidP="00F9401E">
            <w:pPr>
              <w:jc w:val="both"/>
              <w:rPr>
                <w:rFonts w:ascii="Arial" w:hAnsi="Arial" w:cs="Arial"/>
                <w:sz w:val="20"/>
                <w:szCs w:val="20"/>
              </w:rPr>
            </w:pPr>
            <w:r w:rsidRPr="00F9401E">
              <w:rPr>
                <w:rFonts w:ascii="Arial" w:hAnsi="Arial" w:cs="Arial"/>
                <w:sz w:val="20"/>
                <w:szCs w:val="20"/>
              </w:rPr>
              <w:t xml:space="preserve">Dopuszcza się dokonywanie przez oceniających korekty wydatków wskazanych przez Wnioskodawcę jako kwalifikowalne w ramach projektu zgodnie z Regulaminem Konkursu. W przypadku, gdy dokonanie korekty spowodowałoby przekroczenie progu procentowego określonego w Regulaminie Konkursu, kryterium uznaje się za niespełnione. </w:t>
            </w:r>
          </w:p>
          <w:p w:rsidR="00F9401E" w:rsidRPr="00F9401E" w:rsidRDefault="00F9401E" w:rsidP="00F9401E">
            <w:pPr>
              <w:jc w:val="both"/>
              <w:rPr>
                <w:rFonts w:ascii="Arial" w:hAnsi="Arial" w:cs="Arial"/>
                <w:sz w:val="20"/>
                <w:szCs w:val="20"/>
              </w:rPr>
            </w:pPr>
            <w:r w:rsidRPr="00F9401E">
              <w:rPr>
                <w:rFonts w:ascii="Arial" w:hAnsi="Arial" w:cs="Arial"/>
                <w:sz w:val="20"/>
                <w:szCs w:val="20"/>
              </w:rPr>
              <w:t>Punktacja:</w:t>
            </w:r>
          </w:p>
          <w:p w:rsidR="00F9401E" w:rsidRPr="00F9401E" w:rsidRDefault="00F9401E" w:rsidP="00F9401E">
            <w:pPr>
              <w:jc w:val="both"/>
              <w:rPr>
                <w:rFonts w:ascii="Arial" w:hAnsi="Arial" w:cs="Arial"/>
                <w:sz w:val="20"/>
                <w:szCs w:val="20"/>
              </w:rPr>
            </w:pPr>
            <w:r w:rsidRPr="00F9401E">
              <w:rPr>
                <w:rFonts w:ascii="Arial" w:hAnsi="Arial" w:cs="Arial"/>
                <w:sz w:val="20"/>
                <w:szCs w:val="20"/>
              </w:rPr>
              <w:t>0 pkt – Wydatki kwalifikowalne nie są uzasadnione lub racjonalne;</w:t>
            </w:r>
          </w:p>
          <w:p w:rsidR="00F9401E" w:rsidRPr="00F9401E" w:rsidRDefault="00F9401E" w:rsidP="00F9401E">
            <w:pPr>
              <w:jc w:val="both"/>
              <w:rPr>
                <w:rFonts w:ascii="Arial" w:hAnsi="Arial" w:cs="Arial"/>
                <w:sz w:val="20"/>
                <w:szCs w:val="20"/>
              </w:rPr>
            </w:pPr>
            <w:r w:rsidRPr="00F9401E">
              <w:rPr>
                <w:rFonts w:ascii="Arial" w:hAnsi="Arial" w:cs="Arial"/>
                <w:sz w:val="20"/>
                <w:szCs w:val="20"/>
              </w:rPr>
              <w:t>1 pkt - Wydatki kwalifikowalne są uzasadnione oraz racjonalne.</w:t>
            </w:r>
          </w:p>
          <w:p w:rsidR="00F9401E" w:rsidRPr="00F9401E" w:rsidRDefault="00F9401E" w:rsidP="00F9401E">
            <w:pPr>
              <w:keepNext/>
              <w:suppressAutoHyphens w:val="0"/>
              <w:autoSpaceDE w:val="0"/>
              <w:snapToGrid w:val="0"/>
              <w:spacing w:before="120"/>
              <w:jc w:val="both"/>
              <w:rPr>
                <w:rFonts w:ascii="Arial" w:hAnsi="Arial" w:cs="Arial"/>
                <w:bCs/>
                <w:sz w:val="20"/>
                <w:szCs w:val="20"/>
                <w:lang w:eastAsia="pl-PL"/>
              </w:rPr>
            </w:pPr>
            <w:r w:rsidRPr="00F9401E">
              <w:rPr>
                <w:rFonts w:ascii="Arial" w:hAnsi="Arial" w:cs="Arial"/>
                <w:i/>
                <w:sz w:val="20"/>
                <w:szCs w:val="20"/>
              </w:rPr>
              <w:t>Wymagane minimum punktowe – 1.</w:t>
            </w:r>
          </w:p>
        </w:tc>
        <w:tc>
          <w:tcPr>
            <w:tcW w:w="1559" w:type="dxa"/>
            <w:tcBorders>
              <w:top w:val="single" w:sz="4" w:space="0" w:color="000000"/>
              <w:left w:val="single" w:sz="4" w:space="0" w:color="000000"/>
              <w:bottom w:val="single" w:sz="4" w:space="0" w:color="000000"/>
              <w:right w:val="single" w:sz="4" w:space="0" w:color="000000"/>
            </w:tcBorders>
          </w:tcPr>
          <w:p w:rsidR="00F9401E" w:rsidRPr="00F9401E" w:rsidRDefault="00F9401E" w:rsidP="00F9401E">
            <w:pPr>
              <w:keepNext/>
              <w:suppressAutoHyphens w:val="0"/>
              <w:snapToGrid w:val="0"/>
              <w:jc w:val="center"/>
              <w:rPr>
                <w:rFonts w:ascii="Arial" w:hAnsi="Arial" w:cs="Arial"/>
                <w:bCs/>
                <w:sz w:val="20"/>
                <w:szCs w:val="20"/>
                <w:lang w:eastAsia="pl-PL"/>
              </w:rPr>
            </w:pPr>
            <w:r w:rsidRPr="00F9401E">
              <w:rPr>
                <w:rFonts w:ascii="Arial" w:hAnsi="Arial" w:cs="Arial"/>
                <w:sz w:val="20"/>
                <w:szCs w:val="20"/>
              </w:rPr>
              <w:t>0 lub 1</w:t>
            </w:r>
          </w:p>
        </w:tc>
      </w:tr>
      <w:tr w:rsidR="00F9401E" w:rsidRPr="00F9401E" w:rsidTr="00245D38">
        <w:trPr>
          <w:trHeight w:val="2629"/>
        </w:trPr>
        <w:tc>
          <w:tcPr>
            <w:tcW w:w="709" w:type="dxa"/>
            <w:tcBorders>
              <w:top w:val="single" w:sz="4" w:space="0" w:color="000000"/>
              <w:left w:val="single" w:sz="4" w:space="0" w:color="000000"/>
              <w:bottom w:val="single" w:sz="4" w:space="0" w:color="000000"/>
            </w:tcBorders>
          </w:tcPr>
          <w:p w:rsidR="00F9401E" w:rsidRPr="00F9401E" w:rsidRDefault="00F9401E" w:rsidP="00C810E8">
            <w:pPr>
              <w:keepNext/>
              <w:numPr>
                <w:ilvl w:val="0"/>
                <w:numId w:val="236"/>
              </w:numPr>
              <w:suppressAutoHyphens w:val="0"/>
              <w:snapToGrid w:val="0"/>
              <w:jc w:val="center"/>
              <w:rPr>
                <w:rFonts w:ascii="Arial" w:hAnsi="Arial" w:cs="Arial"/>
                <w:b/>
                <w:bCs/>
                <w:sz w:val="20"/>
                <w:szCs w:val="20"/>
                <w:u w:val="single"/>
                <w:lang w:eastAsia="pl-PL"/>
              </w:rPr>
            </w:pPr>
          </w:p>
        </w:tc>
        <w:tc>
          <w:tcPr>
            <w:tcW w:w="2977" w:type="dxa"/>
            <w:tcBorders>
              <w:top w:val="single" w:sz="4" w:space="0" w:color="000000"/>
              <w:left w:val="single" w:sz="4" w:space="0" w:color="000000"/>
              <w:bottom w:val="single" w:sz="4" w:space="0" w:color="000000"/>
            </w:tcBorders>
          </w:tcPr>
          <w:p w:rsidR="00F9401E" w:rsidRPr="00F9401E" w:rsidRDefault="00F9401E" w:rsidP="00F9401E">
            <w:pPr>
              <w:keepNext/>
              <w:suppressAutoHyphens w:val="0"/>
              <w:autoSpaceDE w:val="0"/>
              <w:snapToGrid w:val="0"/>
              <w:rPr>
                <w:rFonts w:ascii="Arial" w:hAnsi="Arial" w:cs="Arial"/>
                <w:sz w:val="20"/>
                <w:szCs w:val="20"/>
                <w:lang w:eastAsia="pl-PL"/>
              </w:rPr>
            </w:pPr>
            <w:r w:rsidRPr="00F9401E">
              <w:rPr>
                <w:rFonts w:ascii="Arial" w:hAnsi="Arial" w:cs="Arial"/>
                <w:sz w:val="20"/>
                <w:szCs w:val="20"/>
              </w:rPr>
              <w:t>Wskaźniki projektu są obiektywnie weryfikowalne, odzwierciedlają założone cele projektu, adekwatne do projektu.</w:t>
            </w:r>
          </w:p>
        </w:tc>
        <w:tc>
          <w:tcPr>
            <w:tcW w:w="8930" w:type="dxa"/>
            <w:tcBorders>
              <w:top w:val="single" w:sz="4" w:space="0" w:color="000000"/>
              <w:left w:val="single" w:sz="4" w:space="0" w:color="000000"/>
              <w:bottom w:val="single" w:sz="4" w:space="0" w:color="000000"/>
              <w:right w:val="single" w:sz="4" w:space="0" w:color="000000"/>
            </w:tcBorders>
          </w:tcPr>
          <w:p w:rsidR="00F9401E" w:rsidRPr="00F9401E" w:rsidRDefault="00F9401E" w:rsidP="00F9401E">
            <w:pPr>
              <w:jc w:val="both"/>
              <w:rPr>
                <w:rFonts w:ascii="Arial" w:hAnsi="Arial" w:cs="Arial"/>
                <w:sz w:val="20"/>
                <w:szCs w:val="20"/>
              </w:rPr>
            </w:pPr>
            <w:r w:rsidRPr="00F9401E">
              <w:rPr>
                <w:rFonts w:ascii="Arial" w:hAnsi="Arial" w:cs="Arial"/>
                <w:sz w:val="20"/>
                <w:szCs w:val="20"/>
              </w:rPr>
              <w:t>Ocenie podlega, czy cele realizacji projektu są wyrażone poprzez zadeklarowane i uzasadnione we wniosku o dofinansowanie wskaźniki produktu i rezultatu. Wskaźniki muszą być tak skonstruowane, aby na podstawie danych można było obiektywnie określić ich poziom wyjściowy, a następnie poziom w trakcie realizacji projektu i poziom docelowy. Wnioskodawca powinien wskazać założenia, na podstawie których określił wskaźniki. Wskaźniki muszą odzwierciedlać specyfikę projektu i jego rezultaty. Zaproponowane wartości wskaźników muszą być realne i adekwatne do założeń i celu projektu.</w:t>
            </w:r>
          </w:p>
          <w:p w:rsidR="00F9401E" w:rsidRPr="00F9401E" w:rsidRDefault="00F9401E" w:rsidP="00F9401E">
            <w:pPr>
              <w:jc w:val="both"/>
              <w:rPr>
                <w:rFonts w:ascii="Arial" w:hAnsi="Arial" w:cs="Arial"/>
                <w:sz w:val="20"/>
                <w:szCs w:val="20"/>
              </w:rPr>
            </w:pPr>
            <w:r w:rsidRPr="00F9401E">
              <w:rPr>
                <w:rFonts w:ascii="Arial" w:hAnsi="Arial" w:cs="Arial"/>
                <w:sz w:val="20"/>
                <w:szCs w:val="20"/>
              </w:rPr>
              <w:t>Punktacja:</w:t>
            </w:r>
          </w:p>
          <w:p w:rsidR="00F9401E" w:rsidRPr="00F9401E" w:rsidRDefault="00F9401E" w:rsidP="00F9401E">
            <w:pPr>
              <w:jc w:val="both"/>
              <w:rPr>
                <w:rFonts w:ascii="Arial" w:hAnsi="Arial" w:cs="Arial"/>
                <w:sz w:val="20"/>
                <w:szCs w:val="20"/>
              </w:rPr>
            </w:pPr>
            <w:r w:rsidRPr="00F9401E">
              <w:rPr>
                <w:rFonts w:ascii="Arial" w:hAnsi="Arial" w:cs="Arial"/>
                <w:sz w:val="20"/>
                <w:szCs w:val="20"/>
              </w:rPr>
              <w:t xml:space="preserve">0 pkt - Wskaźniki projektu nie są obiektywnie weryfikowalne lub nie odzwierciedlają założonych celów projektu lub nie są adekwatne do projektu; </w:t>
            </w:r>
          </w:p>
          <w:p w:rsidR="00F9401E" w:rsidRPr="00F9401E" w:rsidRDefault="00F9401E" w:rsidP="00F9401E">
            <w:pPr>
              <w:keepNext/>
              <w:suppressAutoHyphens w:val="0"/>
              <w:autoSpaceDE w:val="0"/>
              <w:snapToGrid w:val="0"/>
              <w:jc w:val="both"/>
              <w:rPr>
                <w:rFonts w:ascii="Arial" w:hAnsi="Arial" w:cs="Arial"/>
                <w:sz w:val="20"/>
                <w:szCs w:val="20"/>
              </w:rPr>
            </w:pPr>
            <w:r w:rsidRPr="00F9401E">
              <w:rPr>
                <w:rFonts w:ascii="Arial" w:hAnsi="Arial" w:cs="Arial"/>
                <w:sz w:val="20"/>
                <w:szCs w:val="20"/>
              </w:rPr>
              <w:t>1 pkt - Wskaźniki projektu są obiektywnie weryfikowalne, odzwierciedlają założone cele projektu, adekwatne do projektu.</w:t>
            </w:r>
          </w:p>
          <w:p w:rsidR="00F9401E" w:rsidRPr="00F9401E" w:rsidRDefault="00F9401E" w:rsidP="00F9401E">
            <w:pPr>
              <w:keepNext/>
              <w:suppressAutoHyphens w:val="0"/>
              <w:autoSpaceDE w:val="0"/>
              <w:snapToGrid w:val="0"/>
              <w:spacing w:before="120"/>
              <w:jc w:val="both"/>
              <w:rPr>
                <w:rFonts w:ascii="Arial" w:hAnsi="Arial" w:cs="Arial"/>
                <w:bCs/>
                <w:sz w:val="20"/>
                <w:szCs w:val="20"/>
                <w:lang w:eastAsia="pl-PL"/>
              </w:rPr>
            </w:pPr>
            <w:r w:rsidRPr="00F9401E">
              <w:rPr>
                <w:rFonts w:ascii="Arial" w:hAnsi="Arial" w:cs="Arial"/>
                <w:i/>
                <w:sz w:val="20"/>
                <w:szCs w:val="20"/>
              </w:rPr>
              <w:t>Wymagane minimum punktowe – 1.</w:t>
            </w:r>
          </w:p>
        </w:tc>
        <w:tc>
          <w:tcPr>
            <w:tcW w:w="1559" w:type="dxa"/>
            <w:tcBorders>
              <w:top w:val="single" w:sz="4" w:space="0" w:color="000000"/>
              <w:left w:val="single" w:sz="4" w:space="0" w:color="000000"/>
              <w:bottom w:val="single" w:sz="4" w:space="0" w:color="000000"/>
              <w:right w:val="single" w:sz="4" w:space="0" w:color="000000"/>
            </w:tcBorders>
          </w:tcPr>
          <w:p w:rsidR="00F9401E" w:rsidRPr="00F9401E" w:rsidRDefault="00F9401E" w:rsidP="00F9401E">
            <w:pPr>
              <w:keepNext/>
              <w:suppressAutoHyphens w:val="0"/>
              <w:snapToGrid w:val="0"/>
              <w:jc w:val="center"/>
              <w:rPr>
                <w:rFonts w:ascii="Arial" w:hAnsi="Arial" w:cs="Arial"/>
                <w:bCs/>
                <w:sz w:val="20"/>
                <w:szCs w:val="20"/>
                <w:lang w:eastAsia="pl-PL"/>
              </w:rPr>
            </w:pPr>
            <w:r w:rsidRPr="00F9401E">
              <w:rPr>
                <w:rFonts w:ascii="Arial" w:hAnsi="Arial" w:cs="Arial"/>
                <w:sz w:val="20"/>
                <w:szCs w:val="20"/>
              </w:rPr>
              <w:t>0 lub 1</w:t>
            </w:r>
          </w:p>
        </w:tc>
      </w:tr>
      <w:tr w:rsidR="00F9401E" w:rsidRPr="00F9401E" w:rsidTr="00245D38">
        <w:trPr>
          <w:trHeight w:val="1976"/>
        </w:trPr>
        <w:tc>
          <w:tcPr>
            <w:tcW w:w="709" w:type="dxa"/>
            <w:tcBorders>
              <w:top w:val="single" w:sz="4" w:space="0" w:color="000000"/>
              <w:left w:val="single" w:sz="4" w:space="0" w:color="000000"/>
              <w:bottom w:val="single" w:sz="4" w:space="0" w:color="000000"/>
            </w:tcBorders>
          </w:tcPr>
          <w:p w:rsidR="00F9401E" w:rsidRPr="00F9401E" w:rsidRDefault="00F9401E" w:rsidP="00C810E8">
            <w:pPr>
              <w:keepNext/>
              <w:numPr>
                <w:ilvl w:val="0"/>
                <w:numId w:val="236"/>
              </w:numPr>
              <w:suppressAutoHyphens w:val="0"/>
              <w:snapToGrid w:val="0"/>
              <w:jc w:val="center"/>
              <w:rPr>
                <w:rFonts w:ascii="Arial" w:hAnsi="Arial" w:cs="Arial"/>
                <w:b/>
                <w:bCs/>
                <w:sz w:val="20"/>
                <w:szCs w:val="20"/>
                <w:u w:val="single"/>
                <w:lang w:eastAsia="pl-PL"/>
              </w:rPr>
            </w:pPr>
          </w:p>
        </w:tc>
        <w:tc>
          <w:tcPr>
            <w:tcW w:w="2977" w:type="dxa"/>
            <w:tcBorders>
              <w:top w:val="single" w:sz="4" w:space="0" w:color="000000"/>
              <w:left w:val="single" w:sz="4" w:space="0" w:color="000000"/>
              <w:bottom w:val="single" w:sz="4" w:space="0" w:color="000000"/>
            </w:tcBorders>
          </w:tcPr>
          <w:p w:rsidR="00F9401E" w:rsidRPr="00F9401E" w:rsidRDefault="00F9401E" w:rsidP="00F9401E">
            <w:pPr>
              <w:rPr>
                <w:rFonts w:ascii="Arial" w:hAnsi="Arial" w:cs="Arial"/>
                <w:sz w:val="20"/>
                <w:szCs w:val="20"/>
              </w:rPr>
            </w:pPr>
            <w:r w:rsidRPr="00F9401E">
              <w:rPr>
                <w:rFonts w:ascii="Arial" w:hAnsi="Arial" w:cs="Arial"/>
                <w:sz w:val="20"/>
                <w:szCs w:val="20"/>
              </w:rPr>
              <w:t xml:space="preserve">Wybrany przez wnioskodawcę podmiot doradczy świadczy usługi w zakresie pozyskiwania zewnętrznego finansowania </w:t>
            </w:r>
          </w:p>
          <w:p w:rsidR="00F9401E" w:rsidRPr="00F9401E" w:rsidRDefault="00F9401E" w:rsidP="00F9401E">
            <w:pPr>
              <w:keepNext/>
              <w:suppressAutoHyphens w:val="0"/>
              <w:autoSpaceDE w:val="0"/>
              <w:snapToGrid w:val="0"/>
              <w:rPr>
                <w:rFonts w:ascii="Arial" w:hAnsi="Arial" w:cs="Arial"/>
                <w:sz w:val="20"/>
                <w:szCs w:val="20"/>
                <w:lang w:eastAsia="pl-PL"/>
              </w:rPr>
            </w:pPr>
          </w:p>
        </w:tc>
        <w:tc>
          <w:tcPr>
            <w:tcW w:w="8930" w:type="dxa"/>
            <w:tcBorders>
              <w:top w:val="single" w:sz="4" w:space="0" w:color="000000"/>
              <w:left w:val="single" w:sz="4" w:space="0" w:color="000000"/>
              <w:bottom w:val="single" w:sz="4" w:space="0" w:color="000000"/>
              <w:right w:val="single" w:sz="4" w:space="0" w:color="000000"/>
            </w:tcBorders>
          </w:tcPr>
          <w:p w:rsidR="00F9401E" w:rsidRPr="00F9401E" w:rsidRDefault="00F9401E" w:rsidP="00F9401E">
            <w:pPr>
              <w:jc w:val="both"/>
              <w:rPr>
                <w:rFonts w:ascii="Arial" w:hAnsi="Arial" w:cs="Arial"/>
                <w:caps/>
                <w:spacing w:val="15"/>
                <w:sz w:val="20"/>
                <w:szCs w:val="20"/>
              </w:rPr>
            </w:pPr>
            <w:r w:rsidRPr="00F9401E">
              <w:rPr>
                <w:rFonts w:ascii="Arial" w:hAnsi="Arial" w:cs="Arial"/>
                <w:sz w:val="20"/>
                <w:szCs w:val="20"/>
              </w:rPr>
              <w:t xml:space="preserve">W ramach oceny kryterium badane jest czy wskazany/wskazane we wniosku o dofinansowanie podmiot/ podmioty, które będą świadczyły usługi doradcze w zakresie przewidzianym w projekcie i wynikającym z charakterystyki wybranego rynku posiadają uprawnienia w tym zakresie, potwierdzone wpisem do odpowiedniego rejestru. </w:t>
            </w:r>
          </w:p>
          <w:p w:rsidR="00F9401E" w:rsidRPr="00F9401E" w:rsidRDefault="00F9401E" w:rsidP="00F9401E">
            <w:pPr>
              <w:jc w:val="both"/>
              <w:rPr>
                <w:rFonts w:ascii="Arial" w:hAnsi="Arial" w:cs="Arial"/>
                <w:caps/>
                <w:spacing w:val="15"/>
                <w:sz w:val="20"/>
                <w:szCs w:val="20"/>
              </w:rPr>
            </w:pPr>
            <w:r w:rsidRPr="00F9401E">
              <w:rPr>
                <w:rFonts w:ascii="Arial" w:hAnsi="Arial" w:cs="Arial"/>
                <w:sz w:val="20"/>
                <w:szCs w:val="20"/>
              </w:rPr>
              <w:t xml:space="preserve">W procesie przygotowania dokumentacji i analiz niezbędnych do pozyskania zewnętrznego finansowania na rynkach krajowych (GPW, </w:t>
            </w:r>
            <w:proofErr w:type="spellStart"/>
            <w:r w:rsidRPr="00F9401E">
              <w:rPr>
                <w:rFonts w:ascii="Arial" w:hAnsi="Arial" w:cs="Arial"/>
                <w:sz w:val="20"/>
                <w:szCs w:val="20"/>
              </w:rPr>
              <w:t>NewConnect</w:t>
            </w:r>
            <w:proofErr w:type="spellEnd"/>
            <w:r w:rsidRPr="00F9401E">
              <w:rPr>
                <w:rFonts w:ascii="Arial" w:hAnsi="Arial" w:cs="Arial"/>
                <w:sz w:val="20"/>
                <w:szCs w:val="20"/>
              </w:rPr>
              <w:t xml:space="preserve">, </w:t>
            </w:r>
            <w:proofErr w:type="spellStart"/>
            <w:r w:rsidRPr="00F9401E">
              <w:rPr>
                <w:rFonts w:ascii="Arial" w:hAnsi="Arial" w:cs="Arial"/>
                <w:sz w:val="20"/>
                <w:szCs w:val="20"/>
              </w:rPr>
              <w:t>Catalyst</w:t>
            </w:r>
            <w:proofErr w:type="spellEnd"/>
            <w:r w:rsidRPr="00F9401E">
              <w:rPr>
                <w:rFonts w:ascii="Arial" w:hAnsi="Arial" w:cs="Arial"/>
                <w:sz w:val="20"/>
                <w:szCs w:val="20"/>
              </w:rPr>
              <w:t xml:space="preserve">) lub zagranicznych, obowiązkowe jest skorzystanie z usług podmiotów posiadających uprawnienia w przedmiotowym zakresie, tj.: </w:t>
            </w:r>
          </w:p>
          <w:p w:rsidR="00F9401E" w:rsidRPr="00F9401E" w:rsidRDefault="00F9401E" w:rsidP="00C810E8">
            <w:pPr>
              <w:numPr>
                <w:ilvl w:val="0"/>
                <w:numId w:val="77"/>
              </w:numPr>
              <w:ind w:left="312" w:hanging="283"/>
              <w:contextualSpacing/>
              <w:jc w:val="both"/>
              <w:rPr>
                <w:rFonts w:ascii="Arial" w:hAnsi="Arial" w:cs="Arial"/>
                <w:sz w:val="20"/>
                <w:szCs w:val="20"/>
              </w:rPr>
            </w:pPr>
            <w:r w:rsidRPr="00F9401E">
              <w:rPr>
                <w:rFonts w:ascii="Arial" w:hAnsi="Arial" w:cs="Arial"/>
                <w:sz w:val="20"/>
                <w:szCs w:val="20"/>
              </w:rPr>
              <w:t>autoryzowanego doradcy, przy czym wskazany przez wnioskodawcę podmiot pełniący funkcję Autoryzowanego Doradcy figuruje w rejestrze Autoryzowanych Doradców publikowanym przez Giełdę Papierów Wartościowych S.A,</w:t>
            </w:r>
          </w:p>
          <w:p w:rsidR="00F9401E" w:rsidRPr="00F9401E" w:rsidRDefault="00F9401E" w:rsidP="00F9401E">
            <w:pPr>
              <w:ind w:left="312"/>
              <w:contextualSpacing/>
              <w:jc w:val="both"/>
              <w:rPr>
                <w:rFonts w:ascii="Arial" w:hAnsi="Arial" w:cs="Arial"/>
                <w:sz w:val="20"/>
                <w:szCs w:val="20"/>
              </w:rPr>
            </w:pPr>
            <w:r w:rsidRPr="00F9401E">
              <w:rPr>
                <w:rFonts w:ascii="Arial" w:hAnsi="Arial" w:cs="Arial"/>
                <w:sz w:val="20"/>
                <w:szCs w:val="20"/>
              </w:rPr>
              <w:t>lub</w:t>
            </w:r>
          </w:p>
          <w:p w:rsidR="00F9401E" w:rsidRPr="00F9401E" w:rsidRDefault="00F9401E" w:rsidP="00C810E8">
            <w:pPr>
              <w:numPr>
                <w:ilvl w:val="0"/>
                <w:numId w:val="77"/>
              </w:numPr>
              <w:ind w:left="312" w:hanging="283"/>
              <w:contextualSpacing/>
              <w:jc w:val="both"/>
              <w:rPr>
                <w:rFonts w:ascii="Arial" w:hAnsi="Arial" w:cs="Arial"/>
                <w:sz w:val="20"/>
                <w:szCs w:val="20"/>
              </w:rPr>
            </w:pPr>
            <w:r w:rsidRPr="00F9401E">
              <w:rPr>
                <w:rFonts w:ascii="Arial" w:hAnsi="Arial" w:cs="Arial"/>
                <w:sz w:val="20"/>
                <w:szCs w:val="20"/>
              </w:rPr>
              <w:t>domy maklerskie,  przy czym wskazany przez wnioskodawcę podmiot pełniący funkcję domu maklerskiego posiada zezwolenie Komisji Nadzoru Finansowego na prowadzenie działalności maklerskiej w zakresie oferowania instrumentów finansowych i figuruje na liście Domów Maklerskich, publikowanej przez Komisję Nadzoru Finansowego,</w:t>
            </w:r>
          </w:p>
          <w:p w:rsidR="00F9401E" w:rsidRPr="00F9401E" w:rsidRDefault="00F9401E" w:rsidP="00F9401E">
            <w:pPr>
              <w:ind w:left="312"/>
              <w:contextualSpacing/>
              <w:jc w:val="both"/>
              <w:rPr>
                <w:rFonts w:ascii="Arial" w:hAnsi="Arial" w:cs="Arial"/>
                <w:sz w:val="20"/>
                <w:szCs w:val="20"/>
              </w:rPr>
            </w:pPr>
            <w:r w:rsidRPr="00F9401E">
              <w:rPr>
                <w:rFonts w:ascii="Arial" w:hAnsi="Arial" w:cs="Arial"/>
                <w:sz w:val="20"/>
                <w:szCs w:val="20"/>
              </w:rPr>
              <w:t>lub</w:t>
            </w:r>
          </w:p>
          <w:p w:rsidR="00F9401E" w:rsidRPr="00F9401E" w:rsidRDefault="00F9401E" w:rsidP="00C810E8">
            <w:pPr>
              <w:numPr>
                <w:ilvl w:val="0"/>
                <w:numId w:val="77"/>
              </w:numPr>
              <w:ind w:left="312" w:hanging="283"/>
              <w:contextualSpacing/>
              <w:jc w:val="both"/>
              <w:rPr>
                <w:rFonts w:ascii="Arial" w:hAnsi="Arial" w:cs="Arial"/>
                <w:sz w:val="20"/>
                <w:szCs w:val="20"/>
              </w:rPr>
            </w:pPr>
            <w:r w:rsidRPr="00F9401E">
              <w:rPr>
                <w:rFonts w:ascii="Arial" w:hAnsi="Arial" w:cs="Arial"/>
                <w:sz w:val="20"/>
                <w:szCs w:val="20"/>
              </w:rPr>
              <w:t>właściwego dla  danego rynku zagranicznego podmiotu świadczącego usługi w zakresie przygotowania dokumentacji i analiz niezbędnych do pozyskania zewnętrznego finansowania, posiadającego akredytację do świadczenia usług w przedmiotowym zakresie, a w przypadku braku takiego wymogu, doświadczenie</w:t>
            </w:r>
            <w:r w:rsidRPr="00F9401E">
              <w:rPr>
                <w:rFonts w:ascii="Arial" w:hAnsi="Arial" w:cs="Arial"/>
                <w:b/>
                <w:sz w:val="20"/>
                <w:szCs w:val="20"/>
              </w:rPr>
              <w:t xml:space="preserve"> </w:t>
            </w:r>
            <w:r w:rsidRPr="00F9401E">
              <w:rPr>
                <w:rFonts w:ascii="Arial" w:hAnsi="Arial" w:cs="Arial"/>
                <w:sz w:val="20"/>
                <w:szCs w:val="20"/>
              </w:rPr>
              <w:t xml:space="preserve">w zakresie wprowadzania spółek na określony zagraniczny rynek regulowany.  </w:t>
            </w:r>
          </w:p>
          <w:p w:rsidR="00F9401E" w:rsidRPr="00F9401E" w:rsidRDefault="00F9401E" w:rsidP="00F9401E">
            <w:pPr>
              <w:jc w:val="both"/>
              <w:rPr>
                <w:rFonts w:ascii="Arial" w:hAnsi="Arial" w:cs="Arial"/>
                <w:sz w:val="20"/>
                <w:szCs w:val="20"/>
              </w:rPr>
            </w:pPr>
            <w:r w:rsidRPr="00F9401E">
              <w:rPr>
                <w:rFonts w:ascii="Arial" w:hAnsi="Arial" w:cs="Arial"/>
                <w:sz w:val="20"/>
                <w:szCs w:val="20"/>
              </w:rPr>
              <w:t>Dodatkowo, wnioskodawca może korzystać z usług innych podmiotów, których usługi są niezbędne w procesie pozyskania zewnętrznego finansowania (np. biegły rewident, kancelaria prawna).</w:t>
            </w:r>
          </w:p>
          <w:p w:rsidR="00F9401E" w:rsidRPr="00F9401E" w:rsidRDefault="00F9401E" w:rsidP="00F9401E">
            <w:pPr>
              <w:jc w:val="both"/>
              <w:rPr>
                <w:rFonts w:ascii="Arial" w:hAnsi="Arial" w:cs="Arial"/>
                <w:sz w:val="20"/>
                <w:szCs w:val="20"/>
              </w:rPr>
            </w:pPr>
            <w:r w:rsidRPr="00F9401E">
              <w:rPr>
                <w:rFonts w:ascii="Arial" w:hAnsi="Arial" w:cs="Arial"/>
                <w:sz w:val="20"/>
                <w:szCs w:val="20"/>
              </w:rPr>
              <w:t>Punktacja:</w:t>
            </w:r>
          </w:p>
          <w:p w:rsidR="00F9401E" w:rsidRPr="00F9401E" w:rsidRDefault="00F9401E" w:rsidP="00F9401E">
            <w:pPr>
              <w:jc w:val="both"/>
              <w:rPr>
                <w:rFonts w:ascii="Arial" w:hAnsi="Arial" w:cs="Arial"/>
                <w:sz w:val="20"/>
                <w:szCs w:val="20"/>
              </w:rPr>
            </w:pPr>
            <w:r w:rsidRPr="00F9401E">
              <w:rPr>
                <w:rFonts w:ascii="Arial" w:hAnsi="Arial" w:cs="Arial"/>
                <w:sz w:val="20"/>
                <w:szCs w:val="20"/>
              </w:rPr>
              <w:t>0 pkt – Wybrany przez wnioskodawcę podmiot doradczy nie świadczy usług w zakresie pozyskiwania zewnętrznego finansowania właściwych dla danego rynku;</w:t>
            </w:r>
          </w:p>
          <w:p w:rsidR="00F9401E" w:rsidRPr="00F9401E" w:rsidRDefault="00F9401E" w:rsidP="00F9401E">
            <w:pPr>
              <w:keepNext/>
              <w:suppressAutoHyphens w:val="0"/>
              <w:autoSpaceDE w:val="0"/>
              <w:snapToGrid w:val="0"/>
              <w:jc w:val="both"/>
              <w:rPr>
                <w:rFonts w:ascii="Arial" w:hAnsi="Arial" w:cs="Arial"/>
                <w:sz w:val="20"/>
                <w:szCs w:val="20"/>
              </w:rPr>
            </w:pPr>
            <w:r w:rsidRPr="00F9401E">
              <w:rPr>
                <w:rFonts w:ascii="Arial" w:hAnsi="Arial" w:cs="Arial"/>
                <w:sz w:val="20"/>
                <w:szCs w:val="20"/>
              </w:rPr>
              <w:t>1 pkt - Wybrany przez wnioskodawcę podmiot doradczy świadczy usługi w zakresie pozyskiwania zewnętrznego finansowania właściwych dla danego rynku.</w:t>
            </w:r>
          </w:p>
          <w:p w:rsidR="00F9401E" w:rsidRPr="00F9401E" w:rsidRDefault="00F9401E" w:rsidP="00F9401E">
            <w:pPr>
              <w:keepNext/>
              <w:suppressAutoHyphens w:val="0"/>
              <w:autoSpaceDE w:val="0"/>
              <w:snapToGrid w:val="0"/>
              <w:spacing w:before="120"/>
              <w:jc w:val="both"/>
              <w:rPr>
                <w:rFonts w:ascii="Arial" w:hAnsi="Arial" w:cs="Arial"/>
                <w:bCs/>
                <w:sz w:val="20"/>
                <w:szCs w:val="20"/>
                <w:lang w:eastAsia="pl-PL"/>
              </w:rPr>
            </w:pPr>
            <w:r w:rsidRPr="00F9401E">
              <w:rPr>
                <w:rFonts w:ascii="Arial" w:hAnsi="Arial" w:cs="Arial"/>
                <w:i/>
                <w:sz w:val="20"/>
                <w:szCs w:val="20"/>
              </w:rPr>
              <w:t>Wymagane minimum punktowe – 1.</w:t>
            </w:r>
          </w:p>
        </w:tc>
        <w:tc>
          <w:tcPr>
            <w:tcW w:w="1559" w:type="dxa"/>
            <w:tcBorders>
              <w:top w:val="single" w:sz="4" w:space="0" w:color="000000"/>
              <w:left w:val="single" w:sz="4" w:space="0" w:color="000000"/>
              <w:bottom w:val="single" w:sz="4" w:space="0" w:color="000000"/>
              <w:right w:val="single" w:sz="4" w:space="0" w:color="000000"/>
            </w:tcBorders>
          </w:tcPr>
          <w:p w:rsidR="00F9401E" w:rsidRPr="00F9401E" w:rsidRDefault="00F9401E" w:rsidP="00F9401E">
            <w:pPr>
              <w:keepNext/>
              <w:suppressAutoHyphens w:val="0"/>
              <w:snapToGrid w:val="0"/>
              <w:jc w:val="center"/>
              <w:rPr>
                <w:rFonts w:ascii="Arial" w:hAnsi="Arial" w:cs="Arial"/>
                <w:bCs/>
                <w:sz w:val="20"/>
                <w:szCs w:val="20"/>
                <w:lang w:eastAsia="pl-PL"/>
              </w:rPr>
            </w:pPr>
            <w:r w:rsidRPr="00F9401E">
              <w:rPr>
                <w:rFonts w:ascii="Arial" w:hAnsi="Arial" w:cs="Arial"/>
                <w:sz w:val="20"/>
                <w:szCs w:val="20"/>
              </w:rPr>
              <w:t>0 lub 1</w:t>
            </w:r>
          </w:p>
        </w:tc>
      </w:tr>
      <w:tr w:rsidR="00F9401E" w:rsidRPr="00F9401E" w:rsidTr="00245D38">
        <w:trPr>
          <w:trHeight w:val="2629"/>
        </w:trPr>
        <w:tc>
          <w:tcPr>
            <w:tcW w:w="709" w:type="dxa"/>
            <w:tcBorders>
              <w:top w:val="single" w:sz="4" w:space="0" w:color="000000"/>
              <w:left w:val="single" w:sz="4" w:space="0" w:color="000000"/>
              <w:bottom w:val="single" w:sz="4" w:space="0" w:color="000000"/>
            </w:tcBorders>
          </w:tcPr>
          <w:p w:rsidR="00F9401E" w:rsidRPr="00F9401E" w:rsidRDefault="00F9401E" w:rsidP="00C810E8">
            <w:pPr>
              <w:keepNext/>
              <w:numPr>
                <w:ilvl w:val="0"/>
                <w:numId w:val="236"/>
              </w:numPr>
              <w:suppressAutoHyphens w:val="0"/>
              <w:snapToGrid w:val="0"/>
              <w:jc w:val="center"/>
              <w:rPr>
                <w:rFonts w:ascii="Arial" w:hAnsi="Arial" w:cs="Arial"/>
                <w:b/>
                <w:bCs/>
                <w:sz w:val="20"/>
                <w:szCs w:val="20"/>
                <w:u w:val="single"/>
                <w:lang w:eastAsia="pl-PL"/>
              </w:rPr>
            </w:pPr>
          </w:p>
        </w:tc>
        <w:tc>
          <w:tcPr>
            <w:tcW w:w="2977" w:type="dxa"/>
            <w:tcBorders>
              <w:top w:val="single" w:sz="4" w:space="0" w:color="000000"/>
              <w:left w:val="single" w:sz="4" w:space="0" w:color="000000"/>
              <w:bottom w:val="single" w:sz="4" w:space="0" w:color="000000"/>
            </w:tcBorders>
          </w:tcPr>
          <w:p w:rsidR="00F9401E" w:rsidRPr="00F9401E" w:rsidRDefault="00F9401E" w:rsidP="00F9401E">
            <w:pPr>
              <w:keepNext/>
              <w:suppressAutoHyphens w:val="0"/>
              <w:autoSpaceDE w:val="0"/>
              <w:snapToGrid w:val="0"/>
              <w:rPr>
                <w:rFonts w:ascii="Arial" w:hAnsi="Arial" w:cs="Arial"/>
                <w:sz w:val="20"/>
                <w:szCs w:val="20"/>
                <w:lang w:eastAsia="pl-PL"/>
              </w:rPr>
            </w:pPr>
            <w:r w:rsidRPr="00F9401E">
              <w:rPr>
                <w:rFonts w:ascii="Arial" w:hAnsi="Arial" w:cs="Arial"/>
                <w:sz w:val="20"/>
                <w:szCs w:val="20"/>
              </w:rPr>
              <w:t xml:space="preserve">Podmiot świadczący usługę doradczą ratingu dla Wnioskodawcy figuruje na liście zarejestrowanych i certyfikowanych agencji ratingowych (jeśli dotyczy, w  zakresie wprowadzenia obligacji na rynek </w:t>
            </w:r>
            <w:proofErr w:type="spellStart"/>
            <w:r w:rsidRPr="00F9401E">
              <w:rPr>
                <w:rFonts w:ascii="Arial" w:hAnsi="Arial" w:cs="Arial"/>
                <w:sz w:val="20"/>
                <w:szCs w:val="20"/>
              </w:rPr>
              <w:t>Catalyst</w:t>
            </w:r>
            <w:proofErr w:type="spellEnd"/>
            <w:r w:rsidRPr="00F9401E">
              <w:rPr>
                <w:rFonts w:ascii="Arial" w:hAnsi="Arial" w:cs="Arial"/>
                <w:sz w:val="20"/>
                <w:szCs w:val="20"/>
              </w:rPr>
              <w:t xml:space="preserve">).                                                                             </w:t>
            </w:r>
          </w:p>
        </w:tc>
        <w:tc>
          <w:tcPr>
            <w:tcW w:w="8930" w:type="dxa"/>
            <w:tcBorders>
              <w:top w:val="single" w:sz="4" w:space="0" w:color="000000"/>
              <w:left w:val="single" w:sz="4" w:space="0" w:color="000000"/>
              <w:bottom w:val="single" w:sz="4" w:space="0" w:color="000000"/>
              <w:right w:val="single" w:sz="4" w:space="0" w:color="000000"/>
            </w:tcBorders>
          </w:tcPr>
          <w:p w:rsidR="00F9401E" w:rsidRPr="00F9401E" w:rsidRDefault="00F9401E" w:rsidP="00F9401E">
            <w:pPr>
              <w:jc w:val="both"/>
              <w:rPr>
                <w:rFonts w:ascii="Arial" w:hAnsi="Arial" w:cs="Arial"/>
                <w:sz w:val="20"/>
                <w:szCs w:val="20"/>
              </w:rPr>
            </w:pPr>
            <w:r w:rsidRPr="00F9401E">
              <w:rPr>
                <w:rFonts w:ascii="Arial" w:hAnsi="Arial" w:cs="Arial"/>
                <w:sz w:val="20"/>
                <w:szCs w:val="20"/>
              </w:rPr>
              <w:t>W ramach oceny spełnienia kryterium badane jest czy wskazany podmiot świadczący usługę doradczą figuruje na Liście zarejestrowanych i certyfikowanych agencji ratingowych publikowanej przez Europejski Urząd Nadzoru Giełd i Papierów Wartościowych (ESMA).</w:t>
            </w:r>
          </w:p>
          <w:p w:rsidR="00F9401E" w:rsidRPr="00F9401E" w:rsidRDefault="00F9401E" w:rsidP="00F9401E">
            <w:pPr>
              <w:jc w:val="both"/>
              <w:rPr>
                <w:rFonts w:ascii="Arial" w:hAnsi="Arial" w:cs="Arial"/>
                <w:sz w:val="20"/>
                <w:szCs w:val="20"/>
              </w:rPr>
            </w:pPr>
            <w:r w:rsidRPr="00F9401E">
              <w:rPr>
                <w:rFonts w:ascii="Arial" w:hAnsi="Arial" w:cs="Arial"/>
                <w:sz w:val="20"/>
                <w:szCs w:val="20"/>
              </w:rPr>
              <w:t>Punktacja:</w:t>
            </w:r>
          </w:p>
          <w:p w:rsidR="00F9401E" w:rsidRPr="00F9401E" w:rsidRDefault="00F9401E" w:rsidP="00F9401E">
            <w:pPr>
              <w:jc w:val="both"/>
              <w:rPr>
                <w:rFonts w:ascii="Arial" w:hAnsi="Arial" w:cs="Arial"/>
                <w:sz w:val="20"/>
                <w:szCs w:val="20"/>
              </w:rPr>
            </w:pPr>
            <w:r w:rsidRPr="00F9401E">
              <w:rPr>
                <w:rFonts w:ascii="Arial" w:hAnsi="Arial" w:cs="Arial"/>
                <w:sz w:val="20"/>
                <w:szCs w:val="20"/>
              </w:rPr>
              <w:t>0 pkt – Podmiot świadczący usługę doradczą ratingu dla Wnioskodawcy nie figuruje na liście zarejestrowanych i certyfikowanych agencji ratingowych publikowanej przez Europejski Urząd Nadzoru Giełd i Papierów Wartościowych (ESMA);</w:t>
            </w:r>
          </w:p>
          <w:p w:rsidR="00F9401E" w:rsidRPr="00F9401E" w:rsidRDefault="00F9401E" w:rsidP="00F9401E">
            <w:pPr>
              <w:keepNext/>
              <w:suppressAutoHyphens w:val="0"/>
              <w:autoSpaceDE w:val="0"/>
              <w:snapToGrid w:val="0"/>
              <w:jc w:val="both"/>
              <w:rPr>
                <w:rFonts w:ascii="Arial" w:hAnsi="Arial" w:cs="Arial"/>
                <w:sz w:val="20"/>
                <w:szCs w:val="20"/>
              </w:rPr>
            </w:pPr>
            <w:r w:rsidRPr="00F9401E">
              <w:rPr>
                <w:rFonts w:ascii="Arial" w:hAnsi="Arial" w:cs="Arial"/>
                <w:sz w:val="20"/>
                <w:szCs w:val="20"/>
              </w:rPr>
              <w:t>1 pkt - Podmiot świadczący usługę doradczą ratingu dla Wnioskodawcy figuruje na liście zarejestrowanych i certyfikowanych agencji ratingowych publikowanej przez Europejski Urząd Nadzoru Giełd i Papierów Wartościowych (ESMA).</w:t>
            </w:r>
          </w:p>
          <w:p w:rsidR="00F9401E" w:rsidRPr="00F9401E" w:rsidRDefault="00F9401E" w:rsidP="00F9401E">
            <w:pPr>
              <w:keepNext/>
              <w:suppressAutoHyphens w:val="0"/>
              <w:autoSpaceDE w:val="0"/>
              <w:snapToGrid w:val="0"/>
              <w:spacing w:before="120"/>
              <w:jc w:val="both"/>
              <w:rPr>
                <w:rFonts w:ascii="Arial" w:hAnsi="Arial" w:cs="Arial"/>
                <w:bCs/>
                <w:sz w:val="20"/>
                <w:szCs w:val="20"/>
                <w:lang w:eastAsia="pl-PL"/>
              </w:rPr>
            </w:pPr>
            <w:r w:rsidRPr="00F9401E">
              <w:rPr>
                <w:rFonts w:ascii="Arial" w:hAnsi="Arial" w:cs="Arial"/>
                <w:i/>
                <w:sz w:val="20"/>
                <w:szCs w:val="20"/>
              </w:rPr>
              <w:t>Wymagane minimum punktowe – 1.</w:t>
            </w:r>
          </w:p>
        </w:tc>
        <w:tc>
          <w:tcPr>
            <w:tcW w:w="1559" w:type="dxa"/>
            <w:tcBorders>
              <w:top w:val="single" w:sz="4" w:space="0" w:color="000000"/>
              <w:left w:val="single" w:sz="4" w:space="0" w:color="000000"/>
              <w:bottom w:val="single" w:sz="4" w:space="0" w:color="000000"/>
              <w:right w:val="single" w:sz="4" w:space="0" w:color="000000"/>
            </w:tcBorders>
          </w:tcPr>
          <w:p w:rsidR="00F9401E" w:rsidRPr="00F9401E" w:rsidRDefault="00F9401E" w:rsidP="00F9401E">
            <w:pPr>
              <w:keepNext/>
              <w:suppressAutoHyphens w:val="0"/>
              <w:snapToGrid w:val="0"/>
              <w:jc w:val="center"/>
              <w:rPr>
                <w:rFonts w:ascii="Arial" w:hAnsi="Arial" w:cs="Arial"/>
                <w:bCs/>
                <w:sz w:val="20"/>
                <w:szCs w:val="20"/>
                <w:lang w:eastAsia="pl-PL"/>
              </w:rPr>
            </w:pPr>
            <w:r w:rsidRPr="00F9401E">
              <w:rPr>
                <w:rFonts w:ascii="Arial" w:hAnsi="Arial" w:cs="Arial"/>
                <w:sz w:val="20"/>
                <w:szCs w:val="20"/>
              </w:rPr>
              <w:t>0 lub 1</w:t>
            </w:r>
          </w:p>
        </w:tc>
      </w:tr>
      <w:tr w:rsidR="00F9401E" w:rsidRPr="00F9401E" w:rsidTr="00245D38">
        <w:trPr>
          <w:trHeight w:val="446"/>
        </w:trPr>
        <w:tc>
          <w:tcPr>
            <w:tcW w:w="14175" w:type="dxa"/>
            <w:gridSpan w:val="4"/>
            <w:tcBorders>
              <w:top w:val="single" w:sz="4" w:space="0" w:color="000000"/>
              <w:left w:val="single" w:sz="4" w:space="0" w:color="000000"/>
              <w:bottom w:val="single" w:sz="4" w:space="0" w:color="000000"/>
              <w:right w:val="single" w:sz="4" w:space="0" w:color="000000"/>
            </w:tcBorders>
            <w:shd w:val="clear" w:color="auto" w:fill="0070C0"/>
            <w:vAlign w:val="center"/>
          </w:tcPr>
          <w:p w:rsidR="00F9401E" w:rsidRPr="00F9401E" w:rsidRDefault="00F9401E" w:rsidP="00F9401E">
            <w:pPr>
              <w:keepNext/>
              <w:suppressAutoHyphens w:val="0"/>
              <w:snapToGrid w:val="0"/>
              <w:jc w:val="center"/>
              <w:rPr>
                <w:rFonts w:ascii="Arial" w:hAnsi="Arial" w:cs="Arial"/>
                <w:b/>
                <w:bCs/>
                <w:color w:val="FFFFFF"/>
                <w:lang w:eastAsia="pl-PL"/>
              </w:rPr>
            </w:pPr>
            <w:r w:rsidRPr="00F9401E">
              <w:rPr>
                <w:rFonts w:ascii="Arial" w:hAnsi="Arial" w:cs="Arial"/>
                <w:b/>
                <w:bCs/>
                <w:color w:val="FFFFFF"/>
                <w:sz w:val="22"/>
                <w:szCs w:val="22"/>
                <w:lang w:eastAsia="pl-PL"/>
              </w:rPr>
              <w:t xml:space="preserve">KRYTERIA MERYTORYCZNE </w:t>
            </w:r>
          </w:p>
        </w:tc>
      </w:tr>
      <w:tr w:rsidR="00F9401E" w:rsidRPr="00F9401E" w:rsidTr="00245D38">
        <w:trPr>
          <w:trHeight w:val="284"/>
        </w:trPr>
        <w:tc>
          <w:tcPr>
            <w:tcW w:w="709" w:type="dxa"/>
            <w:tcBorders>
              <w:top w:val="single" w:sz="4" w:space="0" w:color="000000"/>
              <w:left w:val="single" w:sz="4" w:space="0" w:color="000000"/>
              <w:bottom w:val="single" w:sz="4" w:space="0" w:color="000000"/>
            </w:tcBorders>
            <w:shd w:val="clear" w:color="auto" w:fill="C6D9F1"/>
            <w:vAlign w:val="center"/>
          </w:tcPr>
          <w:p w:rsidR="00F9401E" w:rsidRPr="00F9401E" w:rsidRDefault="00F9401E" w:rsidP="00F9401E">
            <w:pPr>
              <w:keepNext/>
              <w:tabs>
                <w:tab w:val="left" w:pos="540"/>
              </w:tabs>
              <w:suppressAutoHyphens w:val="0"/>
              <w:snapToGrid w:val="0"/>
              <w:jc w:val="center"/>
              <w:rPr>
                <w:rFonts w:ascii="Arial" w:hAnsi="Arial" w:cs="Arial"/>
                <w:b/>
                <w:bCs/>
                <w:lang w:eastAsia="pl-PL"/>
              </w:rPr>
            </w:pPr>
            <w:r w:rsidRPr="00F9401E">
              <w:rPr>
                <w:rFonts w:ascii="Arial" w:hAnsi="Arial" w:cs="Arial"/>
                <w:b/>
                <w:bCs/>
                <w:sz w:val="22"/>
                <w:szCs w:val="22"/>
                <w:lang w:eastAsia="pl-PL"/>
              </w:rPr>
              <w:t>lp.</w:t>
            </w:r>
          </w:p>
        </w:tc>
        <w:tc>
          <w:tcPr>
            <w:tcW w:w="2977" w:type="dxa"/>
            <w:tcBorders>
              <w:top w:val="single" w:sz="4" w:space="0" w:color="000000"/>
              <w:left w:val="single" w:sz="4" w:space="0" w:color="000000"/>
              <w:bottom w:val="single" w:sz="4" w:space="0" w:color="000000"/>
            </w:tcBorders>
            <w:shd w:val="clear" w:color="auto" w:fill="C6D9F1"/>
            <w:vAlign w:val="center"/>
          </w:tcPr>
          <w:p w:rsidR="00F9401E" w:rsidRPr="00F9401E" w:rsidRDefault="00F9401E" w:rsidP="00F9401E">
            <w:pPr>
              <w:keepNext/>
              <w:tabs>
                <w:tab w:val="left" w:pos="540"/>
              </w:tabs>
              <w:suppressAutoHyphens w:val="0"/>
              <w:snapToGrid w:val="0"/>
              <w:jc w:val="center"/>
              <w:rPr>
                <w:rFonts w:ascii="Arial" w:hAnsi="Arial" w:cs="Arial"/>
                <w:b/>
                <w:bCs/>
                <w:lang w:eastAsia="pl-PL"/>
              </w:rPr>
            </w:pPr>
            <w:r w:rsidRPr="00F9401E">
              <w:rPr>
                <w:rFonts w:ascii="Arial" w:hAnsi="Arial" w:cs="Arial"/>
                <w:b/>
                <w:bCs/>
                <w:sz w:val="22"/>
                <w:szCs w:val="22"/>
                <w:lang w:eastAsia="pl-PL"/>
              </w:rPr>
              <w:t>nazwa kryterium</w:t>
            </w:r>
          </w:p>
        </w:tc>
        <w:tc>
          <w:tcPr>
            <w:tcW w:w="8930" w:type="dxa"/>
            <w:tcBorders>
              <w:top w:val="single" w:sz="4" w:space="0" w:color="000000"/>
              <w:left w:val="single" w:sz="4" w:space="0" w:color="000000"/>
              <w:bottom w:val="single" w:sz="4" w:space="0" w:color="000000"/>
              <w:right w:val="single" w:sz="4" w:space="0" w:color="000000"/>
            </w:tcBorders>
            <w:shd w:val="clear" w:color="auto" w:fill="C6D9F1"/>
          </w:tcPr>
          <w:p w:rsidR="00F9401E" w:rsidRPr="00F9401E" w:rsidRDefault="00F9401E" w:rsidP="00F9401E">
            <w:pPr>
              <w:keepNext/>
              <w:tabs>
                <w:tab w:val="left" w:pos="540"/>
              </w:tabs>
              <w:suppressAutoHyphens w:val="0"/>
              <w:snapToGrid w:val="0"/>
              <w:jc w:val="center"/>
              <w:rPr>
                <w:rFonts w:ascii="Arial" w:hAnsi="Arial" w:cs="Arial"/>
                <w:b/>
                <w:bCs/>
                <w:lang w:eastAsia="pl-PL"/>
              </w:rPr>
            </w:pPr>
            <w:r w:rsidRPr="00F9401E">
              <w:rPr>
                <w:rFonts w:ascii="Arial" w:hAnsi="Arial" w:cs="Arial"/>
                <w:b/>
                <w:bCs/>
                <w:sz w:val="22"/>
                <w:szCs w:val="22"/>
                <w:lang w:eastAsia="pl-PL"/>
              </w:rPr>
              <w:t>opis kryterium</w:t>
            </w:r>
          </w:p>
        </w:tc>
        <w:tc>
          <w:tcPr>
            <w:tcW w:w="1559"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F9401E" w:rsidRPr="00F9401E" w:rsidRDefault="00F9401E" w:rsidP="00F9401E">
            <w:pPr>
              <w:keepNext/>
              <w:tabs>
                <w:tab w:val="left" w:pos="540"/>
              </w:tabs>
              <w:suppressAutoHyphens w:val="0"/>
              <w:snapToGrid w:val="0"/>
              <w:jc w:val="center"/>
              <w:rPr>
                <w:rFonts w:ascii="Arial" w:hAnsi="Arial" w:cs="Arial"/>
                <w:b/>
                <w:bCs/>
                <w:lang w:eastAsia="pl-PL"/>
              </w:rPr>
            </w:pPr>
            <w:r w:rsidRPr="00F9401E">
              <w:rPr>
                <w:rFonts w:ascii="Arial" w:hAnsi="Arial" w:cs="Arial"/>
                <w:b/>
                <w:bCs/>
                <w:sz w:val="22"/>
                <w:szCs w:val="22"/>
                <w:lang w:eastAsia="pl-PL"/>
              </w:rPr>
              <w:t>ocena</w:t>
            </w:r>
          </w:p>
        </w:tc>
      </w:tr>
      <w:tr w:rsidR="00F9401E" w:rsidRPr="00F9401E" w:rsidTr="00245D38">
        <w:trPr>
          <w:trHeight w:val="284"/>
        </w:trPr>
        <w:tc>
          <w:tcPr>
            <w:tcW w:w="709" w:type="dxa"/>
            <w:tcBorders>
              <w:top w:val="single" w:sz="4" w:space="0" w:color="000000"/>
              <w:left w:val="single" w:sz="4" w:space="0" w:color="000000"/>
              <w:bottom w:val="single" w:sz="4" w:space="0" w:color="000000"/>
            </w:tcBorders>
          </w:tcPr>
          <w:p w:rsidR="00F9401E" w:rsidRPr="00F9401E" w:rsidRDefault="00F9401E" w:rsidP="00C810E8">
            <w:pPr>
              <w:keepNext/>
              <w:numPr>
                <w:ilvl w:val="0"/>
                <w:numId w:val="236"/>
              </w:numPr>
              <w:suppressAutoHyphens w:val="0"/>
              <w:snapToGrid w:val="0"/>
              <w:jc w:val="center"/>
              <w:rPr>
                <w:rFonts w:ascii="Arial" w:hAnsi="Arial" w:cs="Arial"/>
                <w:b/>
                <w:bCs/>
                <w:sz w:val="20"/>
                <w:szCs w:val="20"/>
                <w:u w:val="single"/>
                <w:lang w:eastAsia="pl-PL"/>
              </w:rPr>
            </w:pPr>
          </w:p>
        </w:tc>
        <w:tc>
          <w:tcPr>
            <w:tcW w:w="2977" w:type="dxa"/>
            <w:tcBorders>
              <w:top w:val="single" w:sz="4" w:space="0" w:color="000000"/>
              <w:left w:val="single" w:sz="4" w:space="0" w:color="000000"/>
              <w:bottom w:val="single" w:sz="4" w:space="0" w:color="000000"/>
            </w:tcBorders>
          </w:tcPr>
          <w:p w:rsidR="00F9401E" w:rsidRPr="00F9401E" w:rsidRDefault="00F9401E" w:rsidP="00F9401E">
            <w:pPr>
              <w:keepNext/>
              <w:suppressAutoHyphens w:val="0"/>
              <w:autoSpaceDE w:val="0"/>
              <w:snapToGrid w:val="0"/>
              <w:rPr>
                <w:rFonts w:ascii="Arial" w:hAnsi="Arial" w:cs="Arial"/>
                <w:color w:val="000000"/>
                <w:sz w:val="20"/>
                <w:szCs w:val="20"/>
                <w:lang w:eastAsia="pl-PL"/>
              </w:rPr>
            </w:pPr>
            <w:r w:rsidRPr="00F9401E">
              <w:rPr>
                <w:rFonts w:ascii="Arial" w:hAnsi="Arial" w:cs="Arial"/>
                <w:sz w:val="20"/>
                <w:szCs w:val="20"/>
              </w:rPr>
              <w:t>Projekt jest zgodny z zakresem działania, a cel projektu jest uzasadniony i racjonalny</w:t>
            </w:r>
          </w:p>
        </w:tc>
        <w:tc>
          <w:tcPr>
            <w:tcW w:w="893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F9401E" w:rsidRPr="00F9401E" w:rsidRDefault="00F9401E" w:rsidP="00F9401E">
            <w:pPr>
              <w:jc w:val="both"/>
              <w:rPr>
                <w:rFonts w:ascii="Arial" w:hAnsi="Arial" w:cs="Arial"/>
                <w:sz w:val="20"/>
                <w:szCs w:val="20"/>
              </w:rPr>
            </w:pPr>
            <w:r w:rsidRPr="00F9401E">
              <w:rPr>
                <w:rFonts w:ascii="Arial" w:hAnsi="Arial" w:cs="Arial"/>
                <w:sz w:val="20"/>
                <w:szCs w:val="20"/>
              </w:rPr>
              <w:t xml:space="preserve">W ramach oceny kryterium badane jest czy projekt jest zgodny z zakresem działania, a założone do realizacji cele są uzasadnione i racjonalne. W ramach poddziałania wsparcie może być udzielone w celu przygotowania niezbędnej dokumentacji do pozyskania kapitału o charakterze udziałowym na rynkach kapitałowych (GPW, </w:t>
            </w:r>
            <w:proofErr w:type="spellStart"/>
            <w:r w:rsidRPr="00F9401E">
              <w:rPr>
                <w:rFonts w:ascii="Arial" w:hAnsi="Arial" w:cs="Arial"/>
                <w:sz w:val="20"/>
                <w:szCs w:val="20"/>
              </w:rPr>
              <w:t>NewConnect</w:t>
            </w:r>
            <w:proofErr w:type="spellEnd"/>
            <w:r w:rsidRPr="00F9401E">
              <w:rPr>
                <w:rFonts w:ascii="Arial" w:hAnsi="Arial" w:cs="Arial"/>
                <w:sz w:val="20"/>
                <w:szCs w:val="20"/>
              </w:rPr>
              <w:t xml:space="preserve">, zagraniczne rynki regulowane) lub o charakterze dłużnym poprzez emisję obligacji na rynku </w:t>
            </w:r>
            <w:proofErr w:type="spellStart"/>
            <w:r w:rsidRPr="00F9401E">
              <w:rPr>
                <w:rFonts w:ascii="Arial" w:hAnsi="Arial" w:cs="Arial"/>
                <w:sz w:val="20"/>
                <w:szCs w:val="20"/>
              </w:rPr>
              <w:t>Catalyst</w:t>
            </w:r>
            <w:proofErr w:type="spellEnd"/>
            <w:r w:rsidRPr="00F9401E">
              <w:rPr>
                <w:rFonts w:ascii="Arial" w:hAnsi="Arial" w:cs="Arial"/>
                <w:sz w:val="20"/>
                <w:szCs w:val="20"/>
              </w:rPr>
              <w:t xml:space="preserve">. </w:t>
            </w:r>
          </w:p>
          <w:p w:rsidR="00F9401E" w:rsidRPr="00F9401E" w:rsidRDefault="00F9401E" w:rsidP="00F9401E">
            <w:pPr>
              <w:jc w:val="both"/>
              <w:rPr>
                <w:rFonts w:ascii="Arial" w:hAnsi="Arial" w:cs="Arial"/>
                <w:sz w:val="20"/>
                <w:szCs w:val="20"/>
              </w:rPr>
            </w:pPr>
            <w:r w:rsidRPr="00F9401E">
              <w:rPr>
                <w:rFonts w:ascii="Arial" w:hAnsi="Arial" w:cs="Arial"/>
                <w:sz w:val="20"/>
                <w:szCs w:val="20"/>
              </w:rPr>
              <w:t xml:space="preserve">Na podstawie opisu we wniosku bada się, czy Wnioskodawca przeprowadził analizę, z której jednoznacznie wynika zasadność pozyskania kapitału z danego rynku kapitałowego Zakres działania i cel projektu wynika z przeprowadzonej analizy potrzeb. </w:t>
            </w:r>
          </w:p>
          <w:p w:rsidR="00F9401E" w:rsidRPr="00F9401E" w:rsidRDefault="00F9401E" w:rsidP="00F9401E">
            <w:pPr>
              <w:jc w:val="both"/>
              <w:rPr>
                <w:rFonts w:ascii="Arial" w:hAnsi="Arial" w:cs="Arial"/>
                <w:color w:val="000000"/>
                <w:sz w:val="20"/>
                <w:szCs w:val="20"/>
              </w:rPr>
            </w:pPr>
            <w:r w:rsidRPr="00F9401E">
              <w:rPr>
                <w:rFonts w:ascii="Arial" w:hAnsi="Arial" w:cs="Arial"/>
                <w:color w:val="000000"/>
                <w:sz w:val="20"/>
                <w:szCs w:val="20"/>
              </w:rPr>
              <w:t xml:space="preserve">Weryfikacji podlega również czy wnioskodawca zakłada, że kapitał pozyskany na podstawie dokumentacji, której przygotowanie jest objęte dofinansowaniem, będzie przeznaczony na realizację innowacyjnych przedsięwzięć.  </w:t>
            </w:r>
          </w:p>
          <w:p w:rsidR="00F9401E" w:rsidRPr="00F9401E" w:rsidRDefault="00F9401E" w:rsidP="00F9401E">
            <w:pPr>
              <w:jc w:val="both"/>
              <w:rPr>
                <w:rFonts w:ascii="Arial" w:hAnsi="Arial" w:cs="Arial"/>
                <w:sz w:val="20"/>
                <w:szCs w:val="20"/>
              </w:rPr>
            </w:pPr>
            <w:r w:rsidRPr="00F9401E">
              <w:rPr>
                <w:rFonts w:ascii="Arial" w:hAnsi="Arial" w:cs="Arial"/>
                <w:sz w:val="20"/>
                <w:szCs w:val="20"/>
              </w:rPr>
              <w:t xml:space="preserve">Ocenie podlega czy informacje zawarte we wniosku o dofinansowanie opisujące cele i budżet stanowią zwartą i logiczną całość obrazującą przyczyny, przebieg i efekty planowanego do realizacji przedsięwzięcia objętego projektem. </w:t>
            </w:r>
          </w:p>
          <w:p w:rsidR="00F9401E" w:rsidRPr="00F9401E" w:rsidRDefault="00F9401E" w:rsidP="00F9401E">
            <w:pPr>
              <w:jc w:val="both"/>
              <w:rPr>
                <w:rFonts w:ascii="Arial" w:hAnsi="Arial" w:cs="Arial"/>
                <w:sz w:val="20"/>
                <w:szCs w:val="20"/>
              </w:rPr>
            </w:pPr>
            <w:r w:rsidRPr="00F9401E">
              <w:rPr>
                <w:rFonts w:ascii="Arial" w:hAnsi="Arial" w:cs="Arial"/>
                <w:sz w:val="20"/>
                <w:szCs w:val="20"/>
              </w:rPr>
              <w:t>Punktacja:</w:t>
            </w:r>
          </w:p>
          <w:p w:rsidR="00F9401E" w:rsidRPr="00F9401E" w:rsidRDefault="00F9401E" w:rsidP="00F9401E">
            <w:pPr>
              <w:jc w:val="both"/>
              <w:rPr>
                <w:rFonts w:ascii="Arial" w:hAnsi="Arial" w:cs="Arial"/>
                <w:sz w:val="20"/>
                <w:szCs w:val="20"/>
              </w:rPr>
            </w:pPr>
            <w:r w:rsidRPr="00F9401E">
              <w:rPr>
                <w:rFonts w:ascii="Arial" w:hAnsi="Arial" w:cs="Arial"/>
                <w:sz w:val="20"/>
                <w:szCs w:val="20"/>
              </w:rPr>
              <w:t xml:space="preserve">0 pkt – Projekt nie jest zgodny z zakresem działania lub cel projektu nie jest uzasadniony lub racjonalny; </w:t>
            </w:r>
          </w:p>
          <w:p w:rsidR="00F9401E" w:rsidRPr="00F9401E" w:rsidRDefault="00F9401E" w:rsidP="00F9401E">
            <w:pPr>
              <w:suppressAutoHyphens w:val="0"/>
              <w:jc w:val="both"/>
              <w:rPr>
                <w:rFonts w:ascii="Arial" w:hAnsi="Arial" w:cs="Arial"/>
                <w:sz w:val="20"/>
                <w:szCs w:val="20"/>
              </w:rPr>
            </w:pPr>
            <w:r w:rsidRPr="00F9401E">
              <w:rPr>
                <w:rFonts w:ascii="Arial" w:hAnsi="Arial" w:cs="Arial"/>
                <w:sz w:val="20"/>
                <w:szCs w:val="20"/>
              </w:rPr>
              <w:t>1 pkt – Projekt jest zgodny z zakresem działania a cel projektu jest uzasadniony i racjonalny.</w:t>
            </w:r>
          </w:p>
          <w:p w:rsidR="00F9401E" w:rsidRPr="00F9401E" w:rsidRDefault="00F9401E" w:rsidP="00F9401E">
            <w:pPr>
              <w:suppressAutoHyphens w:val="0"/>
              <w:spacing w:before="120"/>
              <w:jc w:val="both"/>
              <w:rPr>
                <w:rFonts w:ascii="Arial" w:hAnsi="Arial" w:cs="Arial"/>
                <w:bCs/>
                <w:i/>
                <w:sz w:val="20"/>
                <w:szCs w:val="20"/>
                <w:lang w:eastAsia="pl-PL"/>
              </w:rPr>
            </w:pPr>
            <w:r w:rsidRPr="00F9401E">
              <w:rPr>
                <w:rFonts w:ascii="Arial" w:hAnsi="Arial" w:cs="Arial"/>
                <w:i/>
                <w:sz w:val="20"/>
                <w:szCs w:val="20"/>
              </w:rPr>
              <w:t>Wymagane minimum punktowe – 1.</w:t>
            </w:r>
          </w:p>
        </w:tc>
        <w:tc>
          <w:tcPr>
            <w:tcW w:w="1559" w:type="dxa"/>
            <w:tcBorders>
              <w:top w:val="single" w:sz="4" w:space="0" w:color="000000"/>
              <w:left w:val="single" w:sz="4" w:space="0" w:color="000000"/>
              <w:bottom w:val="single" w:sz="4" w:space="0" w:color="000000"/>
              <w:right w:val="single" w:sz="4" w:space="0" w:color="000000"/>
            </w:tcBorders>
          </w:tcPr>
          <w:p w:rsidR="00F9401E" w:rsidRPr="00F9401E" w:rsidRDefault="00F9401E" w:rsidP="00F9401E">
            <w:pPr>
              <w:keepNext/>
              <w:suppressAutoHyphens w:val="0"/>
              <w:snapToGrid w:val="0"/>
              <w:jc w:val="center"/>
              <w:rPr>
                <w:rFonts w:ascii="Arial" w:hAnsi="Arial" w:cs="Arial"/>
                <w:bCs/>
                <w:sz w:val="20"/>
                <w:szCs w:val="20"/>
                <w:lang w:eastAsia="pl-PL"/>
              </w:rPr>
            </w:pPr>
            <w:r w:rsidRPr="00F9401E">
              <w:rPr>
                <w:rFonts w:ascii="Arial" w:hAnsi="Arial" w:cs="Arial"/>
                <w:sz w:val="20"/>
                <w:szCs w:val="20"/>
              </w:rPr>
              <w:t>0 lub 1</w:t>
            </w:r>
          </w:p>
        </w:tc>
      </w:tr>
      <w:tr w:rsidR="00F9401E" w:rsidRPr="00F9401E" w:rsidTr="00245D38">
        <w:trPr>
          <w:trHeight w:val="841"/>
        </w:trPr>
        <w:tc>
          <w:tcPr>
            <w:tcW w:w="709" w:type="dxa"/>
            <w:tcBorders>
              <w:top w:val="single" w:sz="4" w:space="0" w:color="000000"/>
              <w:left w:val="single" w:sz="4" w:space="0" w:color="000000"/>
              <w:bottom w:val="single" w:sz="4" w:space="0" w:color="000000"/>
            </w:tcBorders>
          </w:tcPr>
          <w:p w:rsidR="00F9401E" w:rsidRPr="00F9401E" w:rsidRDefault="00F9401E" w:rsidP="00C810E8">
            <w:pPr>
              <w:keepNext/>
              <w:numPr>
                <w:ilvl w:val="0"/>
                <w:numId w:val="236"/>
              </w:numPr>
              <w:suppressAutoHyphens w:val="0"/>
              <w:snapToGrid w:val="0"/>
              <w:jc w:val="center"/>
              <w:rPr>
                <w:rFonts w:ascii="Arial" w:hAnsi="Arial" w:cs="Arial"/>
                <w:b/>
                <w:bCs/>
                <w:sz w:val="20"/>
                <w:szCs w:val="20"/>
                <w:u w:val="single"/>
                <w:lang w:eastAsia="pl-PL"/>
              </w:rPr>
            </w:pPr>
          </w:p>
        </w:tc>
        <w:tc>
          <w:tcPr>
            <w:tcW w:w="2977" w:type="dxa"/>
            <w:tcBorders>
              <w:top w:val="single" w:sz="4" w:space="0" w:color="000000"/>
              <w:left w:val="single" w:sz="4" w:space="0" w:color="000000"/>
              <w:bottom w:val="single" w:sz="4" w:space="0" w:color="000000"/>
            </w:tcBorders>
          </w:tcPr>
          <w:p w:rsidR="00F9401E" w:rsidRPr="00F9401E" w:rsidRDefault="00F9401E" w:rsidP="00F9401E">
            <w:pPr>
              <w:keepNext/>
              <w:suppressAutoHyphens w:val="0"/>
              <w:autoSpaceDE w:val="0"/>
              <w:snapToGrid w:val="0"/>
              <w:rPr>
                <w:rFonts w:ascii="Arial" w:hAnsi="Arial" w:cs="Arial"/>
                <w:sz w:val="20"/>
                <w:szCs w:val="20"/>
                <w:lang w:eastAsia="pl-PL"/>
              </w:rPr>
            </w:pPr>
            <w:r w:rsidRPr="00F9401E">
              <w:rPr>
                <w:rFonts w:ascii="Arial" w:hAnsi="Arial" w:cs="Arial"/>
                <w:sz w:val="20"/>
                <w:szCs w:val="20"/>
              </w:rPr>
              <w:t>Wydatki kwalifikowalne są uzasadnione i racjonalne</w:t>
            </w:r>
          </w:p>
        </w:tc>
        <w:tc>
          <w:tcPr>
            <w:tcW w:w="8930" w:type="dxa"/>
            <w:tcBorders>
              <w:top w:val="single" w:sz="4" w:space="0" w:color="000000"/>
              <w:left w:val="single" w:sz="4" w:space="0" w:color="000000"/>
              <w:bottom w:val="single" w:sz="4" w:space="0" w:color="000000"/>
              <w:right w:val="single" w:sz="4" w:space="0" w:color="000000"/>
            </w:tcBorders>
          </w:tcPr>
          <w:p w:rsidR="00F9401E" w:rsidRPr="00F9401E" w:rsidRDefault="00F9401E" w:rsidP="00F9401E">
            <w:pPr>
              <w:jc w:val="both"/>
              <w:rPr>
                <w:rFonts w:ascii="Arial" w:hAnsi="Arial" w:cs="Arial"/>
                <w:sz w:val="20"/>
                <w:szCs w:val="20"/>
              </w:rPr>
            </w:pPr>
            <w:r w:rsidRPr="00F9401E">
              <w:rPr>
                <w:rFonts w:ascii="Arial" w:hAnsi="Arial" w:cs="Arial"/>
                <w:sz w:val="20"/>
                <w:szCs w:val="20"/>
              </w:rPr>
              <w:t>Wydatki planowane do poniesienia w ramach projektu i przewidziane do objęcia wsparciem muszą być uzasadnione i racjonalne w stosunku do zaplanowanych przez Wnioskodawcę działań i celów projektu oraz celów określonych dla poddziałania.</w:t>
            </w:r>
          </w:p>
          <w:p w:rsidR="00F9401E" w:rsidRPr="00F9401E" w:rsidRDefault="00F9401E" w:rsidP="00F9401E">
            <w:pPr>
              <w:jc w:val="both"/>
              <w:rPr>
                <w:rFonts w:ascii="Arial" w:hAnsi="Arial" w:cs="Arial"/>
                <w:sz w:val="20"/>
                <w:szCs w:val="20"/>
              </w:rPr>
            </w:pPr>
            <w:r w:rsidRPr="00F9401E">
              <w:rPr>
                <w:rFonts w:ascii="Arial" w:hAnsi="Arial" w:cs="Arial"/>
                <w:sz w:val="20"/>
                <w:szCs w:val="20"/>
              </w:rPr>
              <w:t xml:space="preserve">Przez „uzasadnione” należy rozumieć, iż są potrzebne i bezpośrednio związane z realizacją działań uznanych za kwalifikowane i zaplanowanych w projekcie. Wnioskodawca jest zobowiązany wykazać w dokumentacji aplikacyjnej konieczność poniesienia każdego wydatku i jego związek </w:t>
            </w:r>
            <w:r w:rsidRPr="00F9401E">
              <w:rPr>
                <w:rFonts w:ascii="Arial" w:hAnsi="Arial" w:cs="Arial"/>
                <w:sz w:val="20"/>
                <w:szCs w:val="20"/>
              </w:rPr>
              <w:br/>
              <w:t>z planowanym przedsięwzięciem.</w:t>
            </w:r>
          </w:p>
          <w:p w:rsidR="00F9401E" w:rsidRPr="00F9401E" w:rsidRDefault="00F9401E" w:rsidP="00F9401E">
            <w:pPr>
              <w:jc w:val="both"/>
              <w:rPr>
                <w:rFonts w:ascii="Arial" w:hAnsi="Arial" w:cs="Arial"/>
                <w:sz w:val="20"/>
                <w:szCs w:val="20"/>
              </w:rPr>
            </w:pPr>
            <w:r w:rsidRPr="00F9401E">
              <w:rPr>
                <w:rFonts w:ascii="Arial" w:hAnsi="Arial" w:cs="Arial"/>
                <w:sz w:val="20"/>
                <w:szCs w:val="20"/>
              </w:rPr>
              <w:t>Przez „racjonalne” należy rozumieć, iż ich wysokość musi być dostosowana do zakresu zaplanowanych czynności. Nie mogą być zawyżone ani zaniżone. Wnioskodawca jest zobowiązany przedstawić w dokumentacji aplikacyjnej sposób przeprowadzenia rozeznania rynku oraz wskazanie źródeł danych, na podstawie których określono kwoty poszczególnych wydatków.</w:t>
            </w:r>
          </w:p>
          <w:p w:rsidR="00F9401E" w:rsidRPr="00F9401E" w:rsidRDefault="00F9401E" w:rsidP="00F9401E">
            <w:pPr>
              <w:jc w:val="both"/>
              <w:rPr>
                <w:rFonts w:ascii="Arial" w:hAnsi="Arial" w:cs="Arial"/>
                <w:sz w:val="20"/>
                <w:szCs w:val="20"/>
              </w:rPr>
            </w:pPr>
            <w:r w:rsidRPr="00F9401E">
              <w:rPr>
                <w:rFonts w:ascii="Arial" w:hAnsi="Arial" w:cs="Arial"/>
                <w:sz w:val="20"/>
                <w:szCs w:val="20"/>
              </w:rPr>
              <w:t xml:space="preserve">Dopuszcza się dokonywanie przez oceniających korekty wydatków wskazanych przez Wnioskodawcę jako kwalifikowalne w ramach projektu zgodnie z Regulaminem Konkursu. W przypadku, gdy dokonanie korekty spowodowałoby przekroczenie progu procentowego określonego w Regulaminie Konkursu, kryterium uznaje się za niespełnione. </w:t>
            </w:r>
          </w:p>
          <w:p w:rsidR="00F9401E" w:rsidRPr="00F9401E" w:rsidRDefault="00F9401E" w:rsidP="00F9401E">
            <w:pPr>
              <w:jc w:val="both"/>
              <w:rPr>
                <w:rFonts w:ascii="Arial" w:hAnsi="Arial" w:cs="Arial"/>
                <w:sz w:val="20"/>
                <w:szCs w:val="20"/>
              </w:rPr>
            </w:pPr>
            <w:r w:rsidRPr="00F9401E">
              <w:rPr>
                <w:rFonts w:ascii="Arial" w:hAnsi="Arial" w:cs="Arial"/>
                <w:sz w:val="20"/>
                <w:szCs w:val="20"/>
              </w:rPr>
              <w:t>Punktacja:</w:t>
            </w:r>
          </w:p>
          <w:p w:rsidR="00F9401E" w:rsidRPr="00F9401E" w:rsidRDefault="00F9401E" w:rsidP="00F9401E">
            <w:pPr>
              <w:jc w:val="both"/>
              <w:rPr>
                <w:rFonts w:ascii="Arial" w:hAnsi="Arial" w:cs="Arial"/>
                <w:sz w:val="20"/>
                <w:szCs w:val="20"/>
              </w:rPr>
            </w:pPr>
            <w:r w:rsidRPr="00F9401E">
              <w:rPr>
                <w:rFonts w:ascii="Arial" w:hAnsi="Arial" w:cs="Arial"/>
                <w:sz w:val="20"/>
                <w:szCs w:val="20"/>
              </w:rPr>
              <w:t>0 pkt – Wydatki kwalifikowalne nie są uzasadnione lub racjonalne;</w:t>
            </w:r>
          </w:p>
          <w:p w:rsidR="00F9401E" w:rsidRPr="00F9401E" w:rsidRDefault="00F9401E" w:rsidP="00F9401E">
            <w:pPr>
              <w:jc w:val="both"/>
              <w:rPr>
                <w:rFonts w:ascii="Arial" w:hAnsi="Arial" w:cs="Arial"/>
                <w:sz w:val="20"/>
                <w:szCs w:val="20"/>
              </w:rPr>
            </w:pPr>
            <w:r w:rsidRPr="00F9401E">
              <w:rPr>
                <w:rFonts w:ascii="Arial" w:hAnsi="Arial" w:cs="Arial"/>
                <w:sz w:val="20"/>
                <w:szCs w:val="20"/>
              </w:rPr>
              <w:t>1 pkt - Wydatki kwalifikowalne są uzasadnione oraz racjonalne.</w:t>
            </w:r>
          </w:p>
          <w:p w:rsidR="00F9401E" w:rsidRPr="00F9401E" w:rsidRDefault="00F9401E" w:rsidP="00F9401E">
            <w:pPr>
              <w:keepNext/>
              <w:suppressAutoHyphens w:val="0"/>
              <w:autoSpaceDE w:val="0"/>
              <w:snapToGrid w:val="0"/>
              <w:spacing w:before="120"/>
              <w:jc w:val="both"/>
              <w:rPr>
                <w:rFonts w:ascii="Arial" w:hAnsi="Arial" w:cs="Arial"/>
                <w:bCs/>
                <w:sz w:val="20"/>
                <w:szCs w:val="20"/>
                <w:lang w:eastAsia="pl-PL"/>
              </w:rPr>
            </w:pPr>
            <w:r w:rsidRPr="00F9401E">
              <w:rPr>
                <w:rFonts w:ascii="Arial" w:hAnsi="Arial" w:cs="Arial"/>
                <w:i/>
                <w:sz w:val="20"/>
                <w:szCs w:val="20"/>
              </w:rPr>
              <w:t>Wymagane minimum punktowe – 1.</w:t>
            </w:r>
          </w:p>
        </w:tc>
        <w:tc>
          <w:tcPr>
            <w:tcW w:w="1559" w:type="dxa"/>
            <w:tcBorders>
              <w:top w:val="single" w:sz="4" w:space="0" w:color="000000"/>
              <w:left w:val="single" w:sz="4" w:space="0" w:color="000000"/>
              <w:bottom w:val="single" w:sz="4" w:space="0" w:color="000000"/>
              <w:right w:val="single" w:sz="4" w:space="0" w:color="000000"/>
            </w:tcBorders>
          </w:tcPr>
          <w:p w:rsidR="00F9401E" w:rsidRPr="00F9401E" w:rsidRDefault="00F9401E" w:rsidP="00F9401E">
            <w:pPr>
              <w:keepNext/>
              <w:suppressAutoHyphens w:val="0"/>
              <w:snapToGrid w:val="0"/>
              <w:jc w:val="center"/>
              <w:rPr>
                <w:rFonts w:ascii="Arial" w:hAnsi="Arial" w:cs="Arial"/>
                <w:bCs/>
                <w:sz w:val="20"/>
                <w:szCs w:val="20"/>
                <w:lang w:eastAsia="pl-PL"/>
              </w:rPr>
            </w:pPr>
            <w:r w:rsidRPr="00F9401E">
              <w:rPr>
                <w:rFonts w:ascii="Arial" w:hAnsi="Arial" w:cs="Arial"/>
                <w:sz w:val="20"/>
                <w:szCs w:val="20"/>
              </w:rPr>
              <w:t>0 lub 1</w:t>
            </w:r>
          </w:p>
        </w:tc>
      </w:tr>
      <w:tr w:rsidR="00F9401E" w:rsidRPr="00F9401E" w:rsidTr="00C65FBB">
        <w:trPr>
          <w:trHeight w:val="419"/>
        </w:trPr>
        <w:tc>
          <w:tcPr>
            <w:tcW w:w="709" w:type="dxa"/>
            <w:tcBorders>
              <w:top w:val="single" w:sz="4" w:space="0" w:color="000000"/>
              <w:left w:val="single" w:sz="4" w:space="0" w:color="000000"/>
              <w:bottom w:val="single" w:sz="4" w:space="0" w:color="000000"/>
            </w:tcBorders>
          </w:tcPr>
          <w:p w:rsidR="00F9401E" w:rsidRPr="00F9401E" w:rsidRDefault="00F9401E" w:rsidP="00C810E8">
            <w:pPr>
              <w:keepNext/>
              <w:numPr>
                <w:ilvl w:val="0"/>
                <w:numId w:val="236"/>
              </w:numPr>
              <w:suppressAutoHyphens w:val="0"/>
              <w:snapToGrid w:val="0"/>
              <w:jc w:val="center"/>
              <w:rPr>
                <w:rFonts w:ascii="Arial" w:hAnsi="Arial" w:cs="Arial"/>
                <w:b/>
                <w:bCs/>
                <w:sz w:val="20"/>
                <w:szCs w:val="20"/>
                <w:u w:val="single"/>
                <w:lang w:eastAsia="pl-PL"/>
              </w:rPr>
            </w:pPr>
          </w:p>
        </w:tc>
        <w:tc>
          <w:tcPr>
            <w:tcW w:w="2977" w:type="dxa"/>
            <w:tcBorders>
              <w:top w:val="single" w:sz="4" w:space="0" w:color="000000"/>
              <w:left w:val="single" w:sz="4" w:space="0" w:color="000000"/>
              <w:bottom w:val="single" w:sz="4" w:space="0" w:color="000000"/>
            </w:tcBorders>
          </w:tcPr>
          <w:p w:rsidR="00F9401E" w:rsidRPr="00F9401E" w:rsidRDefault="00F9401E" w:rsidP="00F9401E">
            <w:pPr>
              <w:keepNext/>
              <w:suppressAutoHyphens w:val="0"/>
              <w:autoSpaceDE w:val="0"/>
              <w:snapToGrid w:val="0"/>
              <w:rPr>
                <w:rFonts w:ascii="Arial" w:hAnsi="Arial" w:cs="Arial"/>
                <w:sz w:val="20"/>
                <w:szCs w:val="20"/>
                <w:lang w:eastAsia="pl-PL"/>
              </w:rPr>
            </w:pPr>
            <w:r w:rsidRPr="00F9401E">
              <w:rPr>
                <w:rFonts w:ascii="Arial" w:hAnsi="Arial" w:cs="Arial"/>
                <w:sz w:val="20"/>
                <w:szCs w:val="20"/>
              </w:rPr>
              <w:t>Wskaźniki projektu są obiektywnie weryfikowalne, odzwierciedlają założone cele projektu, adekwatne do projektu.</w:t>
            </w:r>
          </w:p>
        </w:tc>
        <w:tc>
          <w:tcPr>
            <w:tcW w:w="8930" w:type="dxa"/>
            <w:tcBorders>
              <w:top w:val="single" w:sz="4" w:space="0" w:color="000000"/>
              <w:left w:val="single" w:sz="4" w:space="0" w:color="000000"/>
              <w:bottom w:val="single" w:sz="4" w:space="0" w:color="000000"/>
              <w:right w:val="single" w:sz="4" w:space="0" w:color="000000"/>
            </w:tcBorders>
          </w:tcPr>
          <w:p w:rsidR="00F9401E" w:rsidRPr="00F9401E" w:rsidRDefault="00F9401E" w:rsidP="00F9401E">
            <w:pPr>
              <w:jc w:val="both"/>
              <w:rPr>
                <w:rFonts w:ascii="Arial" w:hAnsi="Arial" w:cs="Arial"/>
                <w:sz w:val="20"/>
                <w:szCs w:val="20"/>
              </w:rPr>
            </w:pPr>
            <w:r w:rsidRPr="00F9401E">
              <w:rPr>
                <w:rFonts w:ascii="Arial" w:hAnsi="Arial" w:cs="Arial"/>
                <w:sz w:val="20"/>
                <w:szCs w:val="20"/>
              </w:rPr>
              <w:t>Ocenie podlega, czy cele realizacji projektu są wyrażone poprzez zadeklarowane i uzasadnione we wniosku o dofinansowanie wskaźniki produktu i rezultatu. Wskaźniki muszą być tak skonstruowane, aby na podstawie danych można było obiektywnie określić ich poziom wyjściowy, a następnie poziom w trakcie realizacji projektu i poziom docelowy. Wnioskodawca powinien wskazać założenia, na podstawie których określił wskaźniki. Wskaźniki muszą odzwierciedlać specyfikę projektu i jego rezultaty. Zaproponowane wartości wskaźników muszą być realne i adekwatne do założeń i celu projektu.</w:t>
            </w:r>
          </w:p>
          <w:p w:rsidR="00F9401E" w:rsidRPr="00F9401E" w:rsidRDefault="00F9401E" w:rsidP="00F9401E">
            <w:pPr>
              <w:jc w:val="both"/>
              <w:rPr>
                <w:rFonts w:ascii="Arial" w:hAnsi="Arial" w:cs="Arial"/>
                <w:sz w:val="20"/>
                <w:szCs w:val="20"/>
              </w:rPr>
            </w:pPr>
            <w:r w:rsidRPr="00F9401E">
              <w:rPr>
                <w:rFonts w:ascii="Arial" w:hAnsi="Arial" w:cs="Arial"/>
                <w:sz w:val="20"/>
                <w:szCs w:val="20"/>
              </w:rPr>
              <w:t>Punktacja:</w:t>
            </w:r>
          </w:p>
          <w:p w:rsidR="00F9401E" w:rsidRPr="00F9401E" w:rsidRDefault="00F9401E" w:rsidP="00F9401E">
            <w:pPr>
              <w:jc w:val="both"/>
              <w:rPr>
                <w:rFonts w:ascii="Arial" w:hAnsi="Arial" w:cs="Arial"/>
                <w:sz w:val="20"/>
                <w:szCs w:val="20"/>
              </w:rPr>
            </w:pPr>
            <w:r w:rsidRPr="00F9401E">
              <w:rPr>
                <w:rFonts w:ascii="Arial" w:hAnsi="Arial" w:cs="Arial"/>
                <w:sz w:val="20"/>
                <w:szCs w:val="20"/>
              </w:rPr>
              <w:t xml:space="preserve">0 pkt - Wskaźniki projektu nie są obiektywnie weryfikowalne lub nie odzwierciedlają założonych celów projektu lub nie są adekwatne do projektu; </w:t>
            </w:r>
          </w:p>
          <w:p w:rsidR="00F9401E" w:rsidRPr="00F9401E" w:rsidRDefault="00F9401E" w:rsidP="00F9401E">
            <w:pPr>
              <w:keepNext/>
              <w:suppressAutoHyphens w:val="0"/>
              <w:autoSpaceDE w:val="0"/>
              <w:snapToGrid w:val="0"/>
              <w:jc w:val="both"/>
              <w:rPr>
                <w:rFonts w:ascii="Arial" w:hAnsi="Arial" w:cs="Arial"/>
                <w:sz w:val="20"/>
                <w:szCs w:val="20"/>
              </w:rPr>
            </w:pPr>
            <w:r w:rsidRPr="00F9401E">
              <w:rPr>
                <w:rFonts w:ascii="Arial" w:hAnsi="Arial" w:cs="Arial"/>
                <w:sz w:val="20"/>
                <w:szCs w:val="20"/>
              </w:rPr>
              <w:t>1 pkt - Wskaźniki projektu są obiektywnie weryfikowalne, odzwierciedlają założone cele projektu, adekwatne do projektu.</w:t>
            </w:r>
          </w:p>
          <w:p w:rsidR="00F9401E" w:rsidRPr="00F9401E" w:rsidRDefault="00F9401E" w:rsidP="00F9401E">
            <w:pPr>
              <w:keepNext/>
              <w:suppressAutoHyphens w:val="0"/>
              <w:autoSpaceDE w:val="0"/>
              <w:snapToGrid w:val="0"/>
              <w:spacing w:before="120"/>
              <w:jc w:val="both"/>
              <w:rPr>
                <w:rFonts w:ascii="Arial" w:hAnsi="Arial" w:cs="Arial"/>
                <w:bCs/>
                <w:sz w:val="20"/>
                <w:szCs w:val="20"/>
                <w:lang w:eastAsia="pl-PL"/>
              </w:rPr>
            </w:pPr>
            <w:r w:rsidRPr="00F9401E">
              <w:rPr>
                <w:rFonts w:ascii="Arial" w:hAnsi="Arial" w:cs="Arial"/>
                <w:i/>
                <w:sz w:val="20"/>
                <w:szCs w:val="20"/>
              </w:rPr>
              <w:t>Wymagane minimum punktowe – 1.</w:t>
            </w:r>
          </w:p>
        </w:tc>
        <w:tc>
          <w:tcPr>
            <w:tcW w:w="1559" w:type="dxa"/>
            <w:tcBorders>
              <w:top w:val="single" w:sz="4" w:space="0" w:color="000000"/>
              <w:left w:val="single" w:sz="4" w:space="0" w:color="000000"/>
              <w:bottom w:val="single" w:sz="4" w:space="0" w:color="000000"/>
              <w:right w:val="single" w:sz="4" w:space="0" w:color="000000"/>
            </w:tcBorders>
          </w:tcPr>
          <w:p w:rsidR="00F9401E" w:rsidRPr="00F9401E" w:rsidRDefault="00F9401E" w:rsidP="00F9401E">
            <w:pPr>
              <w:keepNext/>
              <w:suppressAutoHyphens w:val="0"/>
              <w:snapToGrid w:val="0"/>
              <w:jc w:val="center"/>
              <w:rPr>
                <w:rFonts w:ascii="Arial" w:hAnsi="Arial" w:cs="Arial"/>
                <w:bCs/>
                <w:sz w:val="20"/>
                <w:szCs w:val="20"/>
                <w:lang w:eastAsia="pl-PL"/>
              </w:rPr>
            </w:pPr>
            <w:r w:rsidRPr="00F9401E">
              <w:rPr>
                <w:rFonts w:ascii="Arial" w:hAnsi="Arial" w:cs="Arial"/>
                <w:sz w:val="20"/>
                <w:szCs w:val="20"/>
              </w:rPr>
              <w:t>0 lub 1</w:t>
            </w:r>
          </w:p>
        </w:tc>
      </w:tr>
      <w:tr w:rsidR="00F9401E" w:rsidRPr="00F9401E" w:rsidTr="00245D38">
        <w:trPr>
          <w:trHeight w:val="1266"/>
        </w:trPr>
        <w:tc>
          <w:tcPr>
            <w:tcW w:w="709" w:type="dxa"/>
            <w:tcBorders>
              <w:top w:val="single" w:sz="4" w:space="0" w:color="000000"/>
              <w:left w:val="single" w:sz="4" w:space="0" w:color="000000"/>
              <w:bottom w:val="single" w:sz="4" w:space="0" w:color="000000"/>
            </w:tcBorders>
          </w:tcPr>
          <w:p w:rsidR="00F9401E" w:rsidRPr="00F9401E" w:rsidRDefault="00F9401E" w:rsidP="00C810E8">
            <w:pPr>
              <w:keepNext/>
              <w:numPr>
                <w:ilvl w:val="0"/>
                <w:numId w:val="236"/>
              </w:numPr>
              <w:suppressAutoHyphens w:val="0"/>
              <w:snapToGrid w:val="0"/>
              <w:jc w:val="center"/>
              <w:rPr>
                <w:rFonts w:ascii="Arial" w:hAnsi="Arial" w:cs="Arial"/>
                <w:b/>
                <w:bCs/>
                <w:sz w:val="20"/>
                <w:szCs w:val="20"/>
                <w:u w:val="single"/>
                <w:lang w:eastAsia="pl-PL"/>
              </w:rPr>
            </w:pPr>
          </w:p>
        </w:tc>
        <w:tc>
          <w:tcPr>
            <w:tcW w:w="2977" w:type="dxa"/>
            <w:tcBorders>
              <w:top w:val="single" w:sz="4" w:space="0" w:color="000000"/>
              <w:left w:val="single" w:sz="4" w:space="0" w:color="000000"/>
              <w:bottom w:val="single" w:sz="4" w:space="0" w:color="000000"/>
            </w:tcBorders>
          </w:tcPr>
          <w:p w:rsidR="00F9401E" w:rsidRPr="00F9401E" w:rsidRDefault="00F9401E" w:rsidP="00F9401E">
            <w:pPr>
              <w:rPr>
                <w:rFonts w:ascii="Arial" w:hAnsi="Arial" w:cs="Arial"/>
                <w:sz w:val="20"/>
                <w:szCs w:val="20"/>
              </w:rPr>
            </w:pPr>
            <w:r w:rsidRPr="00F9401E">
              <w:rPr>
                <w:rFonts w:ascii="Arial" w:hAnsi="Arial" w:cs="Arial"/>
                <w:sz w:val="20"/>
                <w:szCs w:val="20"/>
              </w:rPr>
              <w:t xml:space="preserve">Wybrany przez wnioskodawcę podmiot doradczy świadczy usługi w zakresie pozyskiwania zewnętrznego finansowania </w:t>
            </w:r>
          </w:p>
          <w:p w:rsidR="00F9401E" w:rsidRPr="00F9401E" w:rsidRDefault="00F9401E" w:rsidP="00F9401E">
            <w:pPr>
              <w:keepNext/>
              <w:suppressAutoHyphens w:val="0"/>
              <w:autoSpaceDE w:val="0"/>
              <w:snapToGrid w:val="0"/>
              <w:rPr>
                <w:rFonts w:ascii="Arial" w:hAnsi="Arial" w:cs="Arial"/>
                <w:sz w:val="20"/>
                <w:szCs w:val="20"/>
                <w:lang w:eastAsia="pl-PL"/>
              </w:rPr>
            </w:pPr>
          </w:p>
        </w:tc>
        <w:tc>
          <w:tcPr>
            <w:tcW w:w="8930" w:type="dxa"/>
            <w:tcBorders>
              <w:top w:val="single" w:sz="4" w:space="0" w:color="000000"/>
              <w:left w:val="single" w:sz="4" w:space="0" w:color="000000"/>
              <w:bottom w:val="single" w:sz="4" w:space="0" w:color="000000"/>
              <w:right w:val="single" w:sz="4" w:space="0" w:color="000000"/>
            </w:tcBorders>
          </w:tcPr>
          <w:p w:rsidR="00F9401E" w:rsidRPr="00F9401E" w:rsidRDefault="00F9401E" w:rsidP="00F9401E">
            <w:pPr>
              <w:jc w:val="both"/>
              <w:rPr>
                <w:rFonts w:ascii="Arial" w:hAnsi="Arial" w:cs="Arial"/>
                <w:caps/>
                <w:spacing w:val="15"/>
                <w:sz w:val="20"/>
                <w:szCs w:val="20"/>
              </w:rPr>
            </w:pPr>
            <w:r w:rsidRPr="00F9401E">
              <w:rPr>
                <w:rFonts w:ascii="Arial" w:hAnsi="Arial" w:cs="Arial"/>
                <w:sz w:val="20"/>
                <w:szCs w:val="20"/>
              </w:rPr>
              <w:t xml:space="preserve">W ramach oceny kryterium badane jest czy wskazany/wskazane we wniosku o dofinansowanie podmiot/ podmioty, które będą świadczyły usługi doradcze w zakresie przewidzianym w projekcie i wynikającym z charakterystyki wybranego rynku posiadają uprawnienia w tym zakresie, potwierdzone wpisem do odpowiedniego rejestru. </w:t>
            </w:r>
          </w:p>
          <w:p w:rsidR="00F9401E" w:rsidRPr="00F9401E" w:rsidRDefault="00F9401E" w:rsidP="00F9401E">
            <w:pPr>
              <w:jc w:val="both"/>
              <w:rPr>
                <w:rFonts w:ascii="Arial" w:hAnsi="Arial" w:cs="Arial"/>
                <w:caps/>
                <w:spacing w:val="15"/>
                <w:sz w:val="20"/>
                <w:szCs w:val="20"/>
              </w:rPr>
            </w:pPr>
            <w:r w:rsidRPr="00F9401E">
              <w:rPr>
                <w:rFonts w:ascii="Arial" w:hAnsi="Arial" w:cs="Arial"/>
                <w:sz w:val="20"/>
                <w:szCs w:val="20"/>
              </w:rPr>
              <w:t xml:space="preserve">W procesie przygotowania dokumentacji i analiz niezbędnych do pozyskania zewnętrznego finansowania na rynkach krajowych (GPW, </w:t>
            </w:r>
            <w:proofErr w:type="spellStart"/>
            <w:r w:rsidRPr="00F9401E">
              <w:rPr>
                <w:rFonts w:ascii="Arial" w:hAnsi="Arial" w:cs="Arial"/>
                <w:sz w:val="20"/>
                <w:szCs w:val="20"/>
              </w:rPr>
              <w:t>NewConnect</w:t>
            </w:r>
            <w:proofErr w:type="spellEnd"/>
            <w:r w:rsidRPr="00F9401E">
              <w:rPr>
                <w:rFonts w:ascii="Arial" w:hAnsi="Arial" w:cs="Arial"/>
                <w:sz w:val="20"/>
                <w:szCs w:val="20"/>
              </w:rPr>
              <w:t xml:space="preserve">, </w:t>
            </w:r>
            <w:proofErr w:type="spellStart"/>
            <w:r w:rsidRPr="00F9401E">
              <w:rPr>
                <w:rFonts w:ascii="Arial" w:hAnsi="Arial" w:cs="Arial"/>
                <w:sz w:val="20"/>
                <w:szCs w:val="20"/>
              </w:rPr>
              <w:t>Catalyst</w:t>
            </w:r>
            <w:proofErr w:type="spellEnd"/>
            <w:r w:rsidRPr="00F9401E">
              <w:rPr>
                <w:rFonts w:ascii="Arial" w:hAnsi="Arial" w:cs="Arial"/>
                <w:sz w:val="20"/>
                <w:szCs w:val="20"/>
              </w:rPr>
              <w:t xml:space="preserve">) lub zagranicznych, obowiązkowe jest skorzystanie z usług podmiotów posiadających uprawnienia w przedmiotowym zakresie, tj.: </w:t>
            </w:r>
          </w:p>
          <w:p w:rsidR="00F9401E" w:rsidRPr="00F9401E" w:rsidRDefault="00F9401E" w:rsidP="00C810E8">
            <w:pPr>
              <w:numPr>
                <w:ilvl w:val="0"/>
                <w:numId w:val="77"/>
              </w:numPr>
              <w:ind w:left="312" w:hanging="283"/>
              <w:contextualSpacing/>
              <w:jc w:val="both"/>
              <w:rPr>
                <w:rFonts w:ascii="Arial" w:hAnsi="Arial" w:cs="Arial"/>
                <w:sz w:val="20"/>
                <w:szCs w:val="20"/>
              </w:rPr>
            </w:pPr>
            <w:r w:rsidRPr="00F9401E">
              <w:rPr>
                <w:rFonts w:ascii="Arial" w:hAnsi="Arial" w:cs="Arial"/>
                <w:sz w:val="20"/>
                <w:szCs w:val="20"/>
              </w:rPr>
              <w:t>autoryzowanego doradcy, przy czym wskazany przez wnioskodawcę podmiot pełniący funkcję Autoryzowanego Doradcy figuruje w rejestrze Autoryzowanych Doradców publikowanym przez Giełdę Papierów Wartościowych S.A,</w:t>
            </w:r>
          </w:p>
          <w:p w:rsidR="00F9401E" w:rsidRPr="00F9401E" w:rsidRDefault="00F9401E" w:rsidP="00F9401E">
            <w:pPr>
              <w:ind w:left="312"/>
              <w:contextualSpacing/>
              <w:jc w:val="both"/>
              <w:rPr>
                <w:rFonts w:ascii="Arial" w:hAnsi="Arial" w:cs="Arial"/>
                <w:sz w:val="20"/>
                <w:szCs w:val="20"/>
              </w:rPr>
            </w:pPr>
            <w:r w:rsidRPr="00F9401E">
              <w:rPr>
                <w:rFonts w:ascii="Arial" w:hAnsi="Arial" w:cs="Arial"/>
                <w:sz w:val="20"/>
                <w:szCs w:val="20"/>
              </w:rPr>
              <w:t>lub</w:t>
            </w:r>
          </w:p>
          <w:p w:rsidR="00F9401E" w:rsidRPr="00F9401E" w:rsidRDefault="00F9401E" w:rsidP="00C810E8">
            <w:pPr>
              <w:numPr>
                <w:ilvl w:val="0"/>
                <w:numId w:val="77"/>
              </w:numPr>
              <w:ind w:left="312" w:hanging="283"/>
              <w:contextualSpacing/>
              <w:jc w:val="both"/>
              <w:rPr>
                <w:rFonts w:ascii="Arial" w:hAnsi="Arial" w:cs="Arial"/>
                <w:sz w:val="20"/>
                <w:szCs w:val="20"/>
              </w:rPr>
            </w:pPr>
            <w:r w:rsidRPr="00F9401E">
              <w:rPr>
                <w:rFonts w:ascii="Arial" w:hAnsi="Arial" w:cs="Arial"/>
                <w:sz w:val="20"/>
                <w:szCs w:val="20"/>
              </w:rPr>
              <w:t>domy maklerskie,  przy czym wskazany przez wnioskodawcę podmiot pełniący funkcję domu maklerskiego posiada zezwolenie Komisji Nadzoru Finansowego na prowadzenie działalności maklerskiej w zakresie oferowania instrumentów finansowych i figuruje na liście Domów Maklerskich, publikowanej przez Komisję Nadzoru Finansowego,</w:t>
            </w:r>
          </w:p>
          <w:p w:rsidR="00F9401E" w:rsidRPr="00F9401E" w:rsidRDefault="00F9401E" w:rsidP="00F9401E">
            <w:pPr>
              <w:ind w:left="312"/>
              <w:contextualSpacing/>
              <w:jc w:val="both"/>
              <w:rPr>
                <w:rFonts w:ascii="Arial" w:hAnsi="Arial" w:cs="Arial"/>
                <w:sz w:val="20"/>
                <w:szCs w:val="20"/>
              </w:rPr>
            </w:pPr>
            <w:r w:rsidRPr="00F9401E">
              <w:rPr>
                <w:rFonts w:ascii="Arial" w:hAnsi="Arial" w:cs="Arial"/>
                <w:sz w:val="20"/>
                <w:szCs w:val="20"/>
              </w:rPr>
              <w:t>lub</w:t>
            </w:r>
          </w:p>
          <w:p w:rsidR="00F9401E" w:rsidRPr="00F9401E" w:rsidRDefault="00F9401E" w:rsidP="00C810E8">
            <w:pPr>
              <w:numPr>
                <w:ilvl w:val="0"/>
                <w:numId w:val="77"/>
              </w:numPr>
              <w:ind w:left="312" w:hanging="283"/>
              <w:contextualSpacing/>
              <w:jc w:val="both"/>
              <w:rPr>
                <w:rFonts w:ascii="Arial" w:hAnsi="Arial" w:cs="Arial"/>
                <w:sz w:val="20"/>
                <w:szCs w:val="20"/>
              </w:rPr>
            </w:pPr>
            <w:r w:rsidRPr="00F9401E">
              <w:rPr>
                <w:rFonts w:ascii="Arial" w:hAnsi="Arial" w:cs="Arial"/>
                <w:sz w:val="20"/>
                <w:szCs w:val="20"/>
              </w:rPr>
              <w:t>właściwego dla  danego rynku zagranicznego podmiotu świadczącego usługi w zakresie przygotowania dokumentacji i analiz niezbędnych do pozyskania zewnętrznego finansowania, posiadającego akredytację do świadczenia usług w przedmiotowym zakresie, a w przypadku braku takiego wymogu, doświadczenie</w:t>
            </w:r>
            <w:r w:rsidRPr="00F9401E">
              <w:rPr>
                <w:rFonts w:ascii="Arial" w:hAnsi="Arial" w:cs="Arial"/>
                <w:b/>
                <w:sz w:val="20"/>
                <w:szCs w:val="20"/>
              </w:rPr>
              <w:t xml:space="preserve"> </w:t>
            </w:r>
            <w:r w:rsidRPr="00F9401E">
              <w:rPr>
                <w:rFonts w:ascii="Arial" w:hAnsi="Arial" w:cs="Arial"/>
                <w:sz w:val="20"/>
                <w:szCs w:val="20"/>
              </w:rPr>
              <w:t xml:space="preserve">w zakresie wprowadzania spółek na określony zagraniczny rynek regulowany.  </w:t>
            </w:r>
          </w:p>
          <w:p w:rsidR="00F9401E" w:rsidRPr="00F9401E" w:rsidRDefault="00F9401E" w:rsidP="00F9401E">
            <w:pPr>
              <w:jc w:val="both"/>
              <w:rPr>
                <w:rFonts w:ascii="Arial" w:hAnsi="Arial" w:cs="Arial"/>
                <w:sz w:val="20"/>
                <w:szCs w:val="20"/>
              </w:rPr>
            </w:pPr>
            <w:r w:rsidRPr="00F9401E">
              <w:rPr>
                <w:rFonts w:ascii="Arial" w:hAnsi="Arial" w:cs="Arial"/>
                <w:sz w:val="20"/>
                <w:szCs w:val="20"/>
              </w:rPr>
              <w:t>Dodatkowo, wnioskodawca może korzystać z usług innych podmiotów, których usługi są niezbędne w procesie pozyskania zewnętrznego finansowania (np. biegły rewident, kancelaria prawna).</w:t>
            </w:r>
          </w:p>
          <w:p w:rsidR="00F9401E" w:rsidRPr="00F9401E" w:rsidRDefault="00F9401E" w:rsidP="00F9401E">
            <w:pPr>
              <w:jc w:val="both"/>
              <w:rPr>
                <w:rFonts w:ascii="Arial" w:hAnsi="Arial" w:cs="Arial"/>
                <w:sz w:val="20"/>
                <w:szCs w:val="20"/>
              </w:rPr>
            </w:pPr>
            <w:r w:rsidRPr="00F9401E">
              <w:rPr>
                <w:rFonts w:ascii="Arial" w:hAnsi="Arial" w:cs="Arial"/>
                <w:sz w:val="20"/>
                <w:szCs w:val="20"/>
              </w:rPr>
              <w:t>Punktacja:</w:t>
            </w:r>
          </w:p>
          <w:p w:rsidR="00F9401E" w:rsidRPr="00F9401E" w:rsidRDefault="00F9401E" w:rsidP="00F9401E">
            <w:pPr>
              <w:jc w:val="both"/>
              <w:rPr>
                <w:rFonts w:ascii="Arial" w:hAnsi="Arial" w:cs="Arial"/>
                <w:sz w:val="20"/>
                <w:szCs w:val="20"/>
              </w:rPr>
            </w:pPr>
            <w:r w:rsidRPr="00F9401E">
              <w:rPr>
                <w:rFonts w:ascii="Arial" w:hAnsi="Arial" w:cs="Arial"/>
                <w:sz w:val="20"/>
                <w:szCs w:val="20"/>
              </w:rPr>
              <w:t>0 pkt – Wybrany przez wnioskodawcę podmiot doradczy nie świadczy usług w zakresie pozyskiwania zewnętrznego finansowania właściwych dla danego rynku;</w:t>
            </w:r>
          </w:p>
          <w:p w:rsidR="00F9401E" w:rsidRPr="00F9401E" w:rsidRDefault="00F9401E" w:rsidP="00F9401E">
            <w:pPr>
              <w:keepNext/>
              <w:suppressAutoHyphens w:val="0"/>
              <w:autoSpaceDE w:val="0"/>
              <w:snapToGrid w:val="0"/>
              <w:jc w:val="both"/>
              <w:rPr>
                <w:rFonts w:ascii="Arial" w:hAnsi="Arial" w:cs="Arial"/>
                <w:sz w:val="20"/>
                <w:szCs w:val="20"/>
              </w:rPr>
            </w:pPr>
            <w:r w:rsidRPr="00F9401E">
              <w:rPr>
                <w:rFonts w:ascii="Arial" w:hAnsi="Arial" w:cs="Arial"/>
                <w:sz w:val="20"/>
                <w:szCs w:val="20"/>
              </w:rPr>
              <w:t>1 pkt - Wybrany przez wnioskodawcę podmiot doradczy świadczy usługi w zakresie pozyskiwania zewnętrznego finansowania właściwych dla danego rynku.</w:t>
            </w:r>
          </w:p>
          <w:p w:rsidR="00F9401E" w:rsidRPr="00F9401E" w:rsidRDefault="00F9401E" w:rsidP="00F9401E">
            <w:pPr>
              <w:keepNext/>
              <w:suppressAutoHyphens w:val="0"/>
              <w:autoSpaceDE w:val="0"/>
              <w:snapToGrid w:val="0"/>
              <w:spacing w:before="120"/>
              <w:jc w:val="both"/>
              <w:rPr>
                <w:rFonts w:ascii="Arial" w:hAnsi="Arial" w:cs="Arial"/>
                <w:bCs/>
                <w:sz w:val="20"/>
                <w:szCs w:val="20"/>
                <w:lang w:eastAsia="pl-PL"/>
              </w:rPr>
            </w:pPr>
            <w:r w:rsidRPr="00F9401E">
              <w:rPr>
                <w:rFonts w:ascii="Arial" w:hAnsi="Arial" w:cs="Arial"/>
                <w:i/>
                <w:sz w:val="20"/>
                <w:szCs w:val="20"/>
              </w:rPr>
              <w:t>Wymagane minimum punktowe – 1.</w:t>
            </w:r>
          </w:p>
        </w:tc>
        <w:tc>
          <w:tcPr>
            <w:tcW w:w="1559" w:type="dxa"/>
            <w:tcBorders>
              <w:top w:val="single" w:sz="4" w:space="0" w:color="000000"/>
              <w:left w:val="single" w:sz="4" w:space="0" w:color="000000"/>
              <w:bottom w:val="single" w:sz="4" w:space="0" w:color="000000"/>
              <w:right w:val="single" w:sz="4" w:space="0" w:color="000000"/>
            </w:tcBorders>
          </w:tcPr>
          <w:p w:rsidR="00F9401E" w:rsidRPr="00F9401E" w:rsidRDefault="00F9401E" w:rsidP="00F9401E">
            <w:pPr>
              <w:keepNext/>
              <w:suppressAutoHyphens w:val="0"/>
              <w:snapToGrid w:val="0"/>
              <w:jc w:val="center"/>
              <w:rPr>
                <w:rFonts w:ascii="Arial" w:hAnsi="Arial" w:cs="Arial"/>
                <w:bCs/>
                <w:sz w:val="20"/>
                <w:szCs w:val="20"/>
                <w:lang w:eastAsia="pl-PL"/>
              </w:rPr>
            </w:pPr>
            <w:r w:rsidRPr="00F9401E">
              <w:rPr>
                <w:rFonts w:ascii="Arial" w:hAnsi="Arial" w:cs="Arial"/>
                <w:sz w:val="20"/>
                <w:szCs w:val="20"/>
              </w:rPr>
              <w:t>0 lub 1</w:t>
            </w:r>
          </w:p>
        </w:tc>
      </w:tr>
      <w:tr w:rsidR="00F9401E" w:rsidRPr="00F9401E" w:rsidTr="00245D38">
        <w:trPr>
          <w:trHeight w:val="2629"/>
        </w:trPr>
        <w:tc>
          <w:tcPr>
            <w:tcW w:w="709" w:type="dxa"/>
            <w:tcBorders>
              <w:top w:val="single" w:sz="4" w:space="0" w:color="000000"/>
              <w:left w:val="single" w:sz="4" w:space="0" w:color="000000"/>
              <w:bottom w:val="single" w:sz="4" w:space="0" w:color="000000"/>
            </w:tcBorders>
          </w:tcPr>
          <w:p w:rsidR="00F9401E" w:rsidRPr="00F9401E" w:rsidRDefault="00F9401E" w:rsidP="00C810E8">
            <w:pPr>
              <w:keepNext/>
              <w:numPr>
                <w:ilvl w:val="0"/>
                <w:numId w:val="236"/>
              </w:numPr>
              <w:suppressAutoHyphens w:val="0"/>
              <w:snapToGrid w:val="0"/>
              <w:jc w:val="center"/>
              <w:rPr>
                <w:rFonts w:ascii="Arial" w:hAnsi="Arial" w:cs="Arial"/>
                <w:b/>
                <w:bCs/>
                <w:sz w:val="20"/>
                <w:szCs w:val="20"/>
                <w:u w:val="single"/>
                <w:lang w:eastAsia="pl-PL"/>
              </w:rPr>
            </w:pPr>
          </w:p>
        </w:tc>
        <w:tc>
          <w:tcPr>
            <w:tcW w:w="2977" w:type="dxa"/>
            <w:tcBorders>
              <w:top w:val="single" w:sz="4" w:space="0" w:color="000000"/>
              <w:left w:val="single" w:sz="4" w:space="0" w:color="000000"/>
              <w:bottom w:val="single" w:sz="4" w:space="0" w:color="000000"/>
            </w:tcBorders>
          </w:tcPr>
          <w:p w:rsidR="00F9401E" w:rsidRPr="00F9401E" w:rsidRDefault="00F9401E" w:rsidP="00F9401E">
            <w:pPr>
              <w:keepNext/>
              <w:suppressAutoHyphens w:val="0"/>
              <w:autoSpaceDE w:val="0"/>
              <w:snapToGrid w:val="0"/>
              <w:rPr>
                <w:rFonts w:ascii="Arial" w:hAnsi="Arial" w:cs="Arial"/>
                <w:sz w:val="20"/>
                <w:szCs w:val="20"/>
                <w:lang w:eastAsia="pl-PL"/>
              </w:rPr>
            </w:pPr>
            <w:r w:rsidRPr="00F9401E">
              <w:rPr>
                <w:rFonts w:ascii="Arial" w:hAnsi="Arial" w:cs="Arial"/>
                <w:sz w:val="20"/>
                <w:szCs w:val="20"/>
              </w:rPr>
              <w:t xml:space="preserve">Podmiot świadczący usługę doradczą ratingu dla Wnioskodawcy figuruje na liście zarejestrowanych i certyfikowanych agencji ratingowych (jeśli dotyczy, w  zakresie wprowadzenia obligacji na rynek </w:t>
            </w:r>
            <w:proofErr w:type="spellStart"/>
            <w:r w:rsidRPr="00F9401E">
              <w:rPr>
                <w:rFonts w:ascii="Arial" w:hAnsi="Arial" w:cs="Arial"/>
                <w:sz w:val="20"/>
                <w:szCs w:val="20"/>
              </w:rPr>
              <w:t>Catalyst</w:t>
            </w:r>
            <w:proofErr w:type="spellEnd"/>
            <w:r w:rsidRPr="00F9401E">
              <w:rPr>
                <w:rFonts w:ascii="Arial" w:hAnsi="Arial" w:cs="Arial"/>
                <w:sz w:val="20"/>
                <w:szCs w:val="20"/>
              </w:rPr>
              <w:t xml:space="preserve">).                                                                             </w:t>
            </w:r>
          </w:p>
        </w:tc>
        <w:tc>
          <w:tcPr>
            <w:tcW w:w="8930" w:type="dxa"/>
            <w:tcBorders>
              <w:top w:val="single" w:sz="4" w:space="0" w:color="000000"/>
              <w:left w:val="single" w:sz="4" w:space="0" w:color="000000"/>
              <w:bottom w:val="single" w:sz="4" w:space="0" w:color="000000"/>
              <w:right w:val="single" w:sz="4" w:space="0" w:color="000000"/>
            </w:tcBorders>
          </w:tcPr>
          <w:p w:rsidR="00F9401E" w:rsidRPr="00F9401E" w:rsidRDefault="00F9401E" w:rsidP="00F9401E">
            <w:pPr>
              <w:jc w:val="both"/>
              <w:rPr>
                <w:rFonts w:ascii="Arial" w:hAnsi="Arial" w:cs="Arial"/>
                <w:sz w:val="20"/>
                <w:szCs w:val="20"/>
              </w:rPr>
            </w:pPr>
            <w:r w:rsidRPr="00F9401E">
              <w:rPr>
                <w:rFonts w:ascii="Arial" w:hAnsi="Arial" w:cs="Arial"/>
                <w:sz w:val="20"/>
                <w:szCs w:val="20"/>
              </w:rPr>
              <w:t>W ramach oceny spełnienia kryterium badane jest czy wskazany podmiot świadczący usługę doradczą figuruje na Liście zarejestrowanych i certyfikowanych agencji ratingowych publikowanej przez Europejski Urząd Nadzoru Giełd i Papierów Wartościowych (ESMA).</w:t>
            </w:r>
          </w:p>
          <w:p w:rsidR="00F9401E" w:rsidRPr="00F9401E" w:rsidRDefault="00F9401E" w:rsidP="00F9401E">
            <w:pPr>
              <w:jc w:val="both"/>
              <w:rPr>
                <w:rFonts w:ascii="Arial" w:hAnsi="Arial" w:cs="Arial"/>
                <w:sz w:val="20"/>
                <w:szCs w:val="20"/>
              </w:rPr>
            </w:pPr>
            <w:r w:rsidRPr="00F9401E">
              <w:rPr>
                <w:rFonts w:ascii="Arial" w:hAnsi="Arial" w:cs="Arial"/>
                <w:sz w:val="20"/>
                <w:szCs w:val="20"/>
              </w:rPr>
              <w:t>Punktacja:</w:t>
            </w:r>
          </w:p>
          <w:p w:rsidR="00F9401E" w:rsidRPr="00F9401E" w:rsidRDefault="00F9401E" w:rsidP="00F9401E">
            <w:pPr>
              <w:jc w:val="both"/>
              <w:rPr>
                <w:rFonts w:ascii="Arial" w:hAnsi="Arial" w:cs="Arial"/>
                <w:sz w:val="20"/>
                <w:szCs w:val="20"/>
              </w:rPr>
            </w:pPr>
            <w:r w:rsidRPr="00F9401E">
              <w:rPr>
                <w:rFonts w:ascii="Arial" w:hAnsi="Arial" w:cs="Arial"/>
                <w:sz w:val="20"/>
                <w:szCs w:val="20"/>
              </w:rPr>
              <w:t>0 pkt – Podmiot świadczący usługę doradczą ratingu dla Wnioskodawcy nie figuruje na liście zarejestrowanych i certyfikowanych agencji ratingowych publikowanej przez Europejski Urząd Nadzoru Giełd i Papierów Wartościowych (ESMA);</w:t>
            </w:r>
          </w:p>
          <w:p w:rsidR="00F9401E" w:rsidRPr="00F9401E" w:rsidRDefault="00F9401E" w:rsidP="00F9401E">
            <w:pPr>
              <w:keepNext/>
              <w:suppressAutoHyphens w:val="0"/>
              <w:autoSpaceDE w:val="0"/>
              <w:snapToGrid w:val="0"/>
              <w:jc w:val="both"/>
              <w:rPr>
                <w:rFonts w:ascii="Arial" w:hAnsi="Arial" w:cs="Arial"/>
                <w:sz w:val="20"/>
                <w:szCs w:val="20"/>
              </w:rPr>
            </w:pPr>
            <w:r w:rsidRPr="00F9401E">
              <w:rPr>
                <w:rFonts w:ascii="Arial" w:hAnsi="Arial" w:cs="Arial"/>
                <w:sz w:val="20"/>
                <w:szCs w:val="20"/>
              </w:rPr>
              <w:t>1 pkt - Podmiot świadczący usługę doradczą ratingu dla Wnioskodawcy figuruje na liście zarejestrowanych i certyfikowanych agencji ratingowych publikowanej przez Europejski Urząd Nadzoru Giełd i Papierów Wartościowych (ESMA).</w:t>
            </w:r>
          </w:p>
          <w:p w:rsidR="00F9401E" w:rsidRPr="00F9401E" w:rsidRDefault="00F9401E" w:rsidP="00F9401E">
            <w:pPr>
              <w:keepNext/>
              <w:suppressAutoHyphens w:val="0"/>
              <w:autoSpaceDE w:val="0"/>
              <w:snapToGrid w:val="0"/>
              <w:spacing w:before="120"/>
              <w:jc w:val="both"/>
              <w:rPr>
                <w:rFonts w:ascii="Arial" w:hAnsi="Arial" w:cs="Arial"/>
                <w:bCs/>
                <w:sz w:val="20"/>
                <w:szCs w:val="20"/>
                <w:lang w:eastAsia="pl-PL"/>
              </w:rPr>
            </w:pPr>
            <w:r w:rsidRPr="00F9401E">
              <w:rPr>
                <w:rFonts w:ascii="Arial" w:hAnsi="Arial" w:cs="Arial"/>
                <w:i/>
                <w:sz w:val="20"/>
                <w:szCs w:val="20"/>
              </w:rPr>
              <w:t>Wymagane minimum punktowe – 1.</w:t>
            </w:r>
          </w:p>
        </w:tc>
        <w:tc>
          <w:tcPr>
            <w:tcW w:w="1559" w:type="dxa"/>
            <w:tcBorders>
              <w:top w:val="single" w:sz="4" w:space="0" w:color="000000"/>
              <w:left w:val="single" w:sz="4" w:space="0" w:color="000000"/>
              <w:bottom w:val="single" w:sz="4" w:space="0" w:color="000000"/>
              <w:right w:val="single" w:sz="4" w:space="0" w:color="000000"/>
            </w:tcBorders>
          </w:tcPr>
          <w:p w:rsidR="00F9401E" w:rsidRPr="00F9401E" w:rsidRDefault="00F9401E" w:rsidP="00F9401E">
            <w:pPr>
              <w:keepNext/>
              <w:suppressAutoHyphens w:val="0"/>
              <w:snapToGrid w:val="0"/>
              <w:jc w:val="center"/>
              <w:rPr>
                <w:rFonts w:ascii="Arial" w:hAnsi="Arial" w:cs="Arial"/>
                <w:bCs/>
                <w:sz w:val="20"/>
                <w:szCs w:val="20"/>
                <w:lang w:eastAsia="pl-PL"/>
              </w:rPr>
            </w:pPr>
            <w:r w:rsidRPr="00F9401E">
              <w:rPr>
                <w:rFonts w:ascii="Arial" w:hAnsi="Arial" w:cs="Arial"/>
                <w:sz w:val="20"/>
                <w:szCs w:val="20"/>
              </w:rPr>
              <w:t>0 lub 1</w:t>
            </w:r>
          </w:p>
        </w:tc>
      </w:tr>
    </w:tbl>
    <w:tbl>
      <w:tblPr>
        <w:tblpPr w:leftFromText="141" w:rightFromText="141" w:vertAnchor="text" w:horzAnchor="margin" w:tblpY="39"/>
        <w:tblOverlap w:val="never"/>
        <w:tblW w:w="14175" w:type="dxa"/>
        <w:tblLayout w:type="fixed"/>
        <w:tblLook w:val="0000" w:firstRow="0" w:lastRow="0" w:firstColumn="0" w:lastColumn="0" w:noHBand="0" w:noVBand="0"/>
      </w:tblPr>
      <w:tblGrid>
        <w:gridCol w:w="709"/>
        <w:gridCol w:w="2977"/>
        <w:gridCol w:w="8930"/>
        <w:gridCol w:w="1559"/>
      </w:tblGrid>
      <w:tr w:rsidR="00F9401E" w:rsidRPr="00F9401E" w:rsidTr="00245D38">
        <w:trPr>
          <w:trHeight w:val="3110"/>
        </w:trPr>
        <w:tc>
          <w:tcPr>
            <w:tcW w:w="709" w:type="dxa"/>
            <w:tcBorders>
              <w:top w:val="single" w:sz="4" w:space="0" w:color="000000"/>
              <w:left w:val="single" w:sz="4" w:space="0" w:color="000000"/>
              <w:bottom w:val="single" w:sz="4" w:space="0" w:color="000000"/>
            </w:tcBorders>
          </w:tcPr>
          <w:p w:rsidR="00F9401E" w:rsidRPr="00F9401E" w:rsidRDefault="00F9401E" w:rsidP="00C810E8">
            <w:pPr>
              <w:keepNext/>
              <w:numPr>
                <w:ilvl w:val="0"/>
                <w:numId w:val="236"/>
              </w:numPr>
              <w:suppressAutoHyphens w:val="0"/>
              <w:snapToGrid w:val="0"/>
              <w:jc w:val="center"/>
              <w:rPr>
                <w:rFonts w:ascii="Arial" w:hAnsi="Arial" w:cs="Arial"/>
                <w:b/>
                <w:bCs/>
                <w:sz w:val="20"/>
                <w:szCs w:val="20"/>
                <w:u w:val="single"/>
                <w:lang w:eastAsia="pl-PL"/>
              </w:rPr>
            </w:pPr>
          </w:p>
        </w:tc>
        <w:tc>
          <w:tcPr>
            <w:tcW w:w="2977" w:type="dxa"/>
            <w:tcBorders>
              <w:top w:val="single" w:sz="4" w:space="0" w:color="000000"/>
              <w:left w:val="single" w:sz="4" w:space="0" w:color="000000"/>
              <w:bottom w:val="single" w:sz="4" w:space="0" w:color="000000"/>
            </w:tcBorders>
          </w:tcPr>
          <w:p w:rsidR="00F9401E" w:rsidRPr="00F9401E" w:rsidRDefault="00F9401E" w:rsidP="00F9401E">
            <w:pPr>
              <w:rPr>
                <w:rFonts w:ascii="Arial" w:hAnsi="Arial" w:cs="Arial"/>
                <w:sz w:val="20"/>
                <w:szCs w:val="20"/>
              </w:rPr>
            </w:pPr>
            <w:r w:rsidRPr="00F9401E">
              <w:rPr>
                <w:rFonts w:ascii="Arial" w:hAnsi="Arial" w:cs="Arial"/>
                <w:sz w:val="20"/>
                <w:szCs w:val="20"/>
              </w:rPr>
              <w:t>Wnioskodawca posiada zdolność do sfinansowania projektu</w:t>
            </w:r>
          </w:p>
          <w:p w:rsidR="00F9401E" w:rsidRPr="00F9401E" w:rsidRDefault="00F9401E" w:rsidP="00F9401E">
            <w:pPr>
              <w:keepNext/>
              <w:suppressAutoHyphens w:val="0"/>
              <w:autoSpaceDE w:val="0"/>
              <w:snapToGrid w:val="0"/>
              <w:rPr>
                <w:rFonts w:ascii="Arial" w:hAnsi="Arial" w:cs="Arial"/>
                <w:sz w:val="20"/>
                <w:szCs w:val="20"/>
                <w:lang w:eastAsia="pl-PL"/>
              </w:rPr>
            </w:pPr>
          </w:p>
          <w:p w:rsidR="00F9401E" w:rsidRPr="00F9401E" w:rsidRDefault="00F9401E" w:rsidP="00F9401E">
            <w:pPr>
              <w:keepNext/>
              <w:suppressAutoHyphens w:val="0"/>
              <w:autoSpaceDE w:val="0"/>
              <w:snapToGrid w:val="0"/>
              <w:rPr>
                <w:rFonts w:ascii="Arial" w:hAnsi="Arial" w:cs="Arial"/>
                <w:sz w:val="20"/>
                <w:szCs w:val="20"/>
                <w:lang w:eastAsia="pl-PL"/>
              </w:rPr>
            </w:pPr>
          </w:p>
          <w:p w:rsidR="00F9401E" w:rsidRPr="00F9401E" w:rsidRDefault="00F9401E" w:rsidP="00F9401E">
            <w:pPr>
              <w:keepNext/>
              <w:suppressAutoHyphens w:val="0"/>
              <w:autoSpaceDE w:val="0"/>
              <w:snapToGrid w:val="0"/>
              <w:rPr>
                <w:rFonts w:ascii="Arial" w:hAnsi="Arial" w:cs="Arial"/>
                <w:sz w:val="20"/>
                <w:szCs w:val="20"/>
                <w:lang w:eastAsia="pl-PL"/>
              </w:rPr>
            </w:pPr>
          </w:p>
          <w:p w:rsidR="00F9401E" w:rsidRPr="00F9401E" w:rsidRDefault="00F9401E" w:rsidP="00F9401E">
            <w:pPr>
              <w:keepNext/>
              <w:suppressAutoHyphens w:val="0"/>
              <w:autoSpaceDE w:val="0"/>
              <w:snapToGrid w:val="0"/>
              <w:rPr>
                <w:rFonts w:ascii="Arial" w:hAnsi="Arial" w:cs="Arial"/>
                <w:sz w:val="20"/>
                <w:szCs w:val="20"/>
                <w:lang w:eastAsia="pl-PL"/>
              </w:rPr>
            </w:pPr>
          </w:p>
          <w:p w:rsidR="00F9401E" w:rsidRPr="00F9401E" w:rsidRDefault="00F9401E" w:rsidP="00F9401E">
            <w:pPr>
              <w:keepNext/>
              <w:suppressAutoHyphens w:val="0"/>
              <w:autoSpaceDE w:val="0"/>
              <w:snapToGrid w:val="0"/>
              <w:rPr>
                <w:rFonts w:ascii="Arial" w:hAnsi="Arial" w:cs="Arial"/>
                <w:sz w:val="20"/>
                <w:szCs w:val="20"/>
                <w:lang w:eastAsia="pl-PL"/>
              </w:rPr>
            </w:pPr>
          </w:p>
          <w:p w:rsidR="00F9401E" w:rsidRPr="00F9401E" w:rsidRDefault="00F9401E" w:rsidP="00F9401E">
            <w:pPr>
              <w:keepNext/>
              <w:suppressAutoHyphens w:val="0"/>
              <w:autoSpaceDE w:val="0"/>
              <w:snapToGrid w:val="0"/>
              <w:rPr>
                <w:rFonts w:ascii="Arial" w:hAnsi="Arial" w:cs="Arial"/>
                <w:sz w:val="20"/>
                <w:szCs w:val="20"/>
                <w:lang w:eastAsia="pl-PL"/>
              </w:rPr>
            </w:pPr>
          </w:p>
          <w:p w:rsidR="00F9401E" w:rsidRPr="00F9401E" w:rsidRDefault="00F9401E" w:rsidP="00F9401E">
            <w:pPr>
              <w:rPr>
                <w:rFonts w:ascii="Arial" w:hAnsi="Arial" w:cs="Arial"/>
                <w:sz w:val="20"/>
                <w:szCs w:val="20"/>
                <w:lang w:eastAsia="pl-PL"/>
              </w:rPr>
            </w:pPr>
          </w:p>
          <w:p w:rsidR="00F9401E" w:rsidRPr="00F9401E" w:rsidRDefault="00F9401E" w:rsidP="00F9401E">
            <w:pPr>
              <w:rPr>
                <w:rFonts w:ascii="Arial" w:hAnsi="Arial" w:cs="Arial"/>
                <w:sz w:val="20"/>
                <w:szCs w:val="20"/>
                <w:lang w:eastAsia="pl-PL"/>
              </w:rPr>
            </w:pPr>
          </w:p>
          <w:p w:rsidR="00F9401E" w:rsidRPr="00F9401E" w:rsidRDefault="00F9401E" w:rsidP="00F9401E">
            <w:pPr>
              <w:rPr>
                <w:rFonts w:ascii="Arial" w:hAnsi="Arial" w:cs="Arial"/>
                <w:sz w:val="20"/>
                <w:szCs w:val="20"/>
                <w:lang w:eastAsia="pl-PL"/>
              </w:rPr>
            </w:pPr>
          </w:p>
          <w:p w:rsidR="00F9401E" w:rsidRPr="00F9401E" w:rsidRDefault="00F9401E" w:rsidP="00F9401E">
            <w:pPr>
              <w:jc w:val="right"/>
              <w:rPr>
                <w:rFonts w:ascii="Arial" w:hAnsi="Arial" w:cs="Arial"/>
                <w:sz w:val="20"/>
                <w:szCs w:val="20"/>
                <w:lang w:eastAsia="pl-PL"/>
              </w:rPr>
            </w:pPr>
          </w:p>
        </w:tc>
        <w:tc>
          <w:tcPr>
            <w:tcW w:w="8930" w:type="dxa"/>
            <w:tcBorders>
              <w:top w:val="single" w:sz="4" w:space="0" w:color="000000"/>
              <w:left w:val="single" w:sz="4" w:space="0" w:color="000000"/>
              <w:bottom w:val="single" w:sz="4" w:space="0" w:color="000000"/>
              <w:right w:val="single" w:sz="4" w:space="0" w:color="000000"/>
            </w:tcBorders>
          </w:tcPr>
          <w:p w:rsidR="00F9401E" w:rsidRPr="00F9401E" w:rsidRDefault="00F9401E" w:rsidP="00F9401E">
            <w:pPr>
              <w:jc w:val="both"/>
              <w:rPr>
                <w:rFonts w:ascii="Arial" w:hAnsi="Arial" w:cs="Arial"/>
                <w:sz w:val="20"/>
                <w:szCs w:val="20"/>
              </w:rPr>
            </w:pPr>
            <w:r w:rsidRPr="00F9401E">
              <w:rPr>
                <w:rFonts w:ascii="Arial" w:hAnsi="Arial" w:cs="Arial"/>
                <w:sz w:val="20"/>
                <w:szCs w:val="20"/>
              </w:rPr>
              <w:t xml:space="preserve">W kryterium ocenie podlega to, czy posiadane przez Wnioskodawcę zasoby finansowe umożliwią realizację projektu. Wnioskodawca musi wykazać, iż posiada lub zapewnia środki na sfinansowanie całości projektu, z uwzględnieniem takich źródeł finansowania jak środki własne, kredyt, pożyczka itp. Oznacza to, iż Wnioskodawca musi dysponować środkami finansowym wystarczającymi na realizację projektu. Wnioskodawca musi zapewnić finansowanie zarówno kosztów kwalifikowanych, jak i pozostałych kosztów projektu, zakładając, że wsparcie będzie wypłacane w formie refundacji poniesionych wydatków. </w:t>
            </w:r>
          </w:p>
          <w:p w:rsidR="00F9401E" w:rsidRPr="00F9401E" w:rsidRDefault="00F9401E" w:rsidP="00F9401E">
            <w:pPr>
              <w:rPr>
                <w:rFonts w:ascii="Arial" w:hAnsi="Arial" w:cs="Arial"/>
                <w:sz w:val="20"/>
                <w:szCs w:val="20"/>
              </w:rPr>
            </w:pPr>
            <w:r w:rsidRPr="00F9401E">
              <w:rPr>
                <w:rFonts w:ascii="Arial" w:hAnsi="Arial" w:cs="Arial"/>
                <w:sz w:val="20"/>
                <w:szCs w:val="20"/>
              </w:rPr>
              <w:t xml:space="preserve">Weryfikacja zostanie dokonana na podstawie informacji zawartych w opisie wniosku o dofinansowanie.  </w:t>
            </w:r>
          </w:p>
          <w:p w:rsidR="00F9401E" w:rsidRPr="00F9401E" w:rsidRDefault="00F9401E" w:rsidP="00F9401E">
            <w:pPr>
              <w:jc w:val="both"/>
              <w:rPr>
                <w:rFonts w:ascii="Arial" w:hAnsi="Arial" w:cs="Arial"/>
                <w:sz w:val="20"/>
                <w:szCs w:val="20"/>
              </w:rPr>
            </w:pPr>
            <w:r w:rsidRPr="00F9401E">
              <w:rPr>
                <w:rFonts w:ascii="Arial" w:hAnsi="Arial" w:cs="Arial"/>
                <w:sz w:val="20"/>
                <w:szCs w:val="20"/>
              </w:rPr>
              <w:t>Punktacja:</w:t>
            </w:r>
          </w:p>
          <w:p w:rsidR="00F9401E" w:rsidRPr="00F9401E" w:rsidRDefault="00F9401E" w:rsidP="00F9401E">
            <w:pPr>
              <w:rPr>
                <w:rFonts w:ascii="Arial" w:hAnsi="Arial" w:cs="Arial"/>
                <w:sz w:val="20"/>
                <w:szCs w:val="20"/>
              </w:rPr>
            </w:pPr>
            <w:r w:rsidRPr="00F9401E">
              <w:rPr>
                <w:rFonts w:ascii="Arial" w:hAnsi="Arial" w:cs="Arial"/>
                <w:sz w:val="20"/>
                <w:szCs w:val="20"/>
              </w:rPr>
              <w:t>0 pkt – Wnioskodawca nie posiada zdolności do sfinansowania projektu;</w:t>
            </w:r>
          </w:p>
          <w:p w:rsidR="00F9401E" w:rsidRPr="00F9401E" w:rsidRDefault="00F9401E" w:rsidP="00F9401E">
            <w:pPr>
              <w:keepNext/>
              <w:suppressAutoHyphens w:val="0"/>
              <w:autoSpaceDE w:val="0"/>
              <w:snapToGrid w:val="0"/>
              <w:jc w:val="both"/>
              <w:rPr>
                <w:rFonts w:ascii="Arial" w:hAnsi="Arial" w:cs="Arial"/>
                <w:sz w:val="20"/>
                <w:szCs w:val="20"/>
              </w:rPr>
            </w:pPr>
            <w:r w:rsidRPr="00F9401E">
              <w:rPr>
                <w:rFonts w:ascii="Arial" w:hAnsi="Arial" w:cs="Arial"/>
                <w:sz w:val="20"/>
                <w:szCs w:val="20"/>
              </w:rPr>
              <w:t>1 pkt - Wnioskodawca posiada zdolność do sfinansowania projektu.</w:t>
            </w:r>
          </w:p>
          <w:p w:rsidR="00F9401E" w:rsidRPr="00F9401E" w:rsidRDefault="00F9401E" w:rsidP="00F9401E">
            <w:pPr>
              <w:keepNext/>
              <w:suppressAutoHyphens w:val="0"/>
              <w:autoSpaceDE w:val="0"/>
              <w:snapToGrid w:val="0"/>
              <w:spacing w:before="120"/>
              <w:jc w:val="both"/>
              <w:rPr>
                <w:rFonts w:ascii="Arial" w:hAnsi="Arial" w:cs="Arial"/>
                <w:i/>
                <w:sz w:val="20"/>
                <w:szCs w:val="20"/>
              </w:rPr>
            </w:pPr>
            <w:r w:rsidRPr="00F9401E">
              <w:rPr>
                <w:rFonts w:ascii="Arial" w:hAnsi="Arial" w:cs="Arial"/>
                <w:i/>
                <w:sz w:val="20"/>
                <w:szCs w:val="20"/>
              </w:rPr>
              <w:t>Wymagane minimum punktowe – 1.</w:t>
            </w:r>
          </w:p>
        </w:tc>
        <w:tc>
          <w:tcPr>
            <w:tcW w:w="1559" w:type="dxa"/>
            <w:tcBorders>
              <w:top w:val="single" w:sz="4" w:space="0" w:color="000000"/>
              <w:left w:val="single" w:sz="4" w:space="0" w:color="000000"/>
              <w:bottom w:val="single" w:sz="4" w:space="0" w:color="000000"/>
              <w:right w:val="single" w:sz="4" w:space="0" w:color="000000"/>
            </w:tcBorders>
          </w:tcPr>
          <w:p w:rsidR="00F9401E" w:rsidRPr="00F9401E" w:rsidRDefault="00F9401E" w:rsidP="00F9401E">
            <w:pPr>
              <w:keepNext/>
              <w:suppressAutoHyphens w:val="0"/>
              <w:snapToGrid w:val="0"/>
              <w:jc w:val="center"/>
              <w:rPr>
                <w:rFonts w:ascii="Arial" w:hAnsi="Arial" w:cs="Arial"/>
                <w:bCs/>
                <w:sz w:val="20"/>
                <w:szCs w:val="20"/>
                <w:lang w:eastAsia="pl-PL"/>
              </w:rPr>
            </w:pPr>
            <w:r w:rsidRPr="00F9401E">
              <w:rPr>
                <w:rFonts w:ascii="Arial" w:hAnsi="Arial" w:cs="Arial"/>
                <w:sz w:val="20"/>
                <w:szCs w:val="20"/>
              </w:rPr>
              <w:t>0 lub 1</w:t>
            </w:r>
          </w:p>
        </w:tc>
      </w:tr>
    </w:tbl>
    <w:p w:rsidR="00F9401E" w:rsidRPr="00F9401E" w:rsidRDefault="00F9401E" w:rsidP="00F9401E"/>
    <w:p w:rsidR="00F9401E" w:rsidRPr="00F9401E" w:rsidRDefault="00F9401E" w:rsidP="00F9401E">
      <w:pPr>
        <w:suppressAutoHyphens w:val="0"/>
        <w:spacing w:after="160" w:line="259" w:lineRule="auto"/>
      </w:pPr>
      <w:r w:rsidRPr="00F9401E">
        <w:br w:type="page"/>
      </w:r>
    </w:p>
    <w:tbl>
      <w:tblPr>
        <w:tblW w:w="49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9"/>
      </w:tblGrid>
      <w:tr w:rsidR="00F9401E" w:rsidRPr="00F9401E" w:rsidTr="00245D38">
        <w:tc>
          <w:tcPr>
            <w:tcW w:w="5000" w:type="pct"/>
            <w:tcBorders>
              <w:top w:val="single" w:sz="4" w:space="0" w:color="auto"/>
              <w:left w:val="single" w:sz="4" w:space="0" w:color="auto"/>
              <w:bottom w:val="single" w:sz="4" w:space="0" w:color="auto"/>
              <w:right w:val="single" w:sz="4" w:space="0" w:color="auto"/>
            </w:tcBorders>
            <w:shd w:val="clear" w:color="auto" w:fill="A8CBEE" w:themeFill="accent3" w:themeFillTint="66"/>
            <w:vAlign w:val="center"/>
          </w:tcPr>
          <w:p w:rsidR="00F9401E" w:rsidRPr="00E32B02" w:rsidRDefault="00F9401E" w:rsidP="00E32B02">
            <w:pPr>
              <w:pStyle w:val="Nagwek2"/>
              <w:spacing w:before="120" w:after="120"/>
              <w:rPr>
                <w:rFonts w:ascii="Arial" w:hAnsi="Arial" w:cs="Arial"/>
                <w:sz w:val="24"/>
                <w:szCs w:val="24"/>
              </w:rPr>
            </w:pPr>
            <w:bookmarkStart w:id="25" w:name="_Toc446883880"/>
            <w:bookmarkStart w:id="26" w:name="_Toc486513927"/>
            <w:r w:rsidRPr="00E32B02">
              <w:rPr>
                <w:rFonts w:ascii="Arial" w:hAnsi="Arial" w:cs="Arial"/>
                <w:sz w:val="24"/>
                <w:szCs w:val="24"/>
              </w:rPr>
              <w:t>Działanie 3.2 Wsparcie wdrożeń wyników prac B+R</w:t>
            </w:r>
            <w:bookmarkEnd w:id="25"/>
            <w:bookmarkEnd w:id="26"/>
          </w:p>
        </w:tc>
      </w:tr>
      <w:tr w:rsidR="00F9401E" w:rsidRPr="00F9401E" w:rsidTr="00245D38">
        <w:tc>
          <w:tcPr>
            <w:tcW w:w="5000" w:type="pct"/>
            <w:tcBorders>
              <w:top w:val="single" w:sz="4" w:space="0" w:color="auto"/>
              <w:left w:val="single" w:sz="4" w:space="0" w:color="auto"/>
              <w:bottom w:val="single" w:sz="4" w:space="0" w:color="auto"/>
              <w:right w:val="single" w:sz="4" w:space="0" w:color="auto"/>
            </w:tcBorders>
            <w:shd w:val="clear" w:color="auto" w:fill="D3E5F6" w:themeFill="accent3" w:themeFillTint="33"/>
            <w:vAlign w:val="center"/>
          </w:tcPr>
          <w:p w:rsidR="00F9401E" w:rsidRPr="00E32B02" w:rsidRDefault="00F9401E" w:rsidP="00E32B02">
            <w:pPr>
              <w:pStyle w:val="Nagwek3"/>
              <w:spacing w:before="120" w:after="120"/>
              <w:rPr>
                <w:rFonts w:ascii="Arial" w:hAnsi="Arial" w:cs="Arial"/>
              </w:rPr>
            </w:pPr>
            <w:r w:rsidRPr="00F9401E">
              <w:br w:type="page"/>
            </w:r>
            <w:bookmarkStart w:id="27" w:name="_Toc446883881"/>
            <w:bookmarkStart w:id="28" w:name="_Toc486513928"/>
            <w:r w:rsidRPr="00E32B02">
              <w:rPr>
                <w:rFonts w:ascii="Arial" w:hAnsi="Arial" w:cs="Arial"/>
              </w:rPr>
              <w:t>Poddziałanie 3.2.1 Badania na rynek</w:t>
            </w:r>
            <w:bookmarkEnd w:id="27"/>
            <w:bookmarkEnd w:id="28"/>
          </w:p>
        </w:tc>
      </w:tr>
      <w:tr w:rsidR="00F9401E" w:rsidRPr="00F9401E" w:rsidTr="00245D38">
        <w:trPr>
          <w:trHeight w:val="246"/>
        </w:trPr>
        <w:tc>
          <w:tcPr>
            <w:tcW w:w="5000" w:type="pct"/>
            <w:tcBorders>
              <w:top w:val="single" w:sz="4" w:space="0" w:color="auto"/>
              <w:left w:val="single" w:sz="4" w:space="0" w:color="auto"/>
              <w:bottom w:val="single" w:sz="4" w:space="0" w:color="auto"/>
              <w:right w:val="single" w:sz="4" w:space="0" w:color="auto"/>
            </w:tcBorders>
            <w:shd w:val="clear" w:color="auto" w:fill="D7D2D9" w:themeFill="accent6" w:themeFillTint="66"/>
            <w:vAlign w:val="center"/>
            <w:hideMark/>
          </w:tcPr>
          <w:p w:rsidR="00F9401E" w:rsidRPr="00F9401E" w:rsidRDefault="00F9401E" w:rsidP="00F9401E">
            <w:pPr>
              <w:keepNext/>
              <w:keepLines/>
              <w:autoSpaceDE w:val="0"/>
              <w:autoSpaceDN w:val="0"/>
              <w:adjustRightInd w:val="0"/>
              <w:rPr>
                <w:rFonts w:ascii="Arial" w:hAnsi="Arial" w:cs="Arial"/>
                <w:sz w:val="20"/>
                <w:szCs w:val="20"/>
              </w:rPr>
            </w:pPr>
            <w:r w:rsidRPr="00F9401E">
              <w:rPr>
                <w:rFonts w:ascii="Arial" w:hAnsi="Arial" w:cs="Arial"/>
                <w:b/>
                <w:sz w:val="20"/>
                <w:szCs w:val="20"/>
              </w:rPr>
              <w:t>Kryteria formalne</w:t>
            </w:r>
          </w:p>
        </w:tc>
      </w:tr>
      <w:tr w:rsidR="00F9401E" w:rsidRPr="00F9401E" w:rsidTr="00245D38">
        <w:tc>
          <w:tcPr>
            <w:tcW w:w="5000" w:type="pct"/>
            <w:tcBorders>
              <w:top w:val="single" w:sz="4" w:space="0" w:color="auto"/>
              <w:left w:val="single" w:sz="4" w:space="0" w:color="auto"/>
              <w:bottom w:val="single" w:sz="4" w:space="0" w:color="auto"/>
              <w:right w:val="single" w:sz="4" w:space="0" w:color="auto"/>
            </w:tcBorders>
            <w:hideMark/>
          </w:tcPr>
          <w:p w:rsidR="00F9401E" w:rsidRPr="00F9401E" w:rsidRDefault="00F9401E" w:rsidP="00EA0765">
            <w:pPr>
              <w:ind w:left="284" w:hanging="284"/>
              <w:rPr>
                <w:rFonts w:ascii="Arial" w:hAnsi="Arial" w:cs="Arial"/>
                <w:sz w:val="20"/>
                <w:szCs w:val="20"/>
              </w:rPr>
            </w:pPr>
            <w:r w:rsidRPr="00F9401E">
              <w:rPr>
                <w:rFonts w:ascii="Arial" w:hAnsi="Arial" w:cs="Arial"/>
                <w:b/>
                <w:sz w:val="20"/>
                <w:szCs w:val="20"/>
              </w:rPr>
              <w:t>Kryteria formalne - wnioskodawca</w:t>
            </w:r>
          </w:p>
          <w:p w:rsidR="00F9401E" w:rsidRPr="001F7F14" w:rsidRDefault="00F9401E" w:rsidP="001F7F14">
            <w:pPr>
              <w:numPr>
                <w:ilvl w:val="0"/>
                <w:numId w:val="78"/>
              </w:numPr>
              <w:suppressAutoHyphens w:val="0"/>
              <w:ind w:left="284" w:hanging="284"/>
              <w:contextualSpacing/>
              <w:rPr>
                <w:rFonts w:ascii="Arial" w:hAnsi="Arial" w:cs="Arial"/>
                <w:sz w:val="20"/>
                <w:szCs w:val="20"/>
              </w:rPr>
            </w:pPr>
            <w:r w:rsidRPr="001F7F14">
              <w:rPr>
                <w:rFonts w:ascii="Arial" w:hAnsi="Arial" w:cs="Arial"/>
                <w:sz w:val="20"/>
                <w:szCs w:val="20"/>
              </w:rPr>
              <w:t>Wnioskodawca nie podlega wykluczeniu z możliwości ubiegania się o dofinansowanie</w:t>
            </w:r>
          </w:p>
          <w:p w:rsidR="00EA0765" w:rsidRPr="001F7F14" w:rsidRDefault="00F9401E" w:rsidP="001F7F14">
            <w:pPr>
              <w:numPr>
                <w:ilvl w:val="0"/>
                <w:numId w:val="78"/>
              </w:numPr>
              <w:suppressAutoHyphens w:val="0"/>
              <w:ind w:left="284" w:hanging="284"/>
              <w:rPr>
                <w:rFonts w:ascii="Arial" w:hAnsi="Arial" w:cs="Arial"/>
                <w:sz w:val="20"/>
                <w:szCs w:val="20"/>
              </w:rPr>
            </w:pPr>
            <w:r w:rsidRPr="001F7F14">
              <w:rPr>
                <w:rFonts w:ascii="Arial" w:hAnsi="Arial" w:cs="Arial"/>
                <w:sz w:val="20"/>
                <w:szCs w:val="20"/>
              </w:rPr>
              <w:t xml:space="preserve">Wnioskodawca </w:t>
            </w:r>
            <w:r w:rsidR="00EA0765" w:rsidRPr="001F7F14">
              <w:rPr>
                <w:rFonts w:ascii="Arial" w:hAnsi="Arial" w:cs="Arial"/>
                <w:sz w:val="20"/>
                <w:szCs w:val="20"/>
              </w:rPr>
              <w:t xml:space="preserve">jest zarejestrowany i </w:t>
            </w:r>
            <w:r w:rsidRPr="001F7F14">
              <w:rPr>
                <w:rFonts w:ascii="Arial" w:hAnsi="Arial" w:cs="Arial"/>
                <w:sz w:val="20"/>
                <w:szCs w:val="20"/>
              </w:rPr>
              <w:t xml:space="preserve">prowadzi działalność gospodarczą na terytorium Rzeczypospolitej Polskiej </w:t>
            </w:r>
          </w:p>
          <w:p w:rsidR="00F9401E" w:rsidRPr="00A91738" w:rsidRDefault="00EA0765" w:rsidP="001F7F14">
            <w:pPr>
              <w:numPr>
                <w:ilvl w:val="0"/>
                <w:numId w:val="78"/>
              </w:numPr>
              <w:suppressAutoHyphens w:val="0"/>
              <w:ind w:left="284" w:hanging="284"/>
              <w:rPr>
                <w:rFonts w:ascii="Arial" w:hAnsi="Arial" w:cs="Arial"/>
                <w:sz w:val="20"/>
                <w:szCs w:val="20"/>
              </w:rPr>
            </w:pPr>
            <w:r w:rsidRPr="00863887">
              <w:rPr>
                <w:rFonts w:ascii="Arial" w:hAnsi="Arial" w:cs="Arial"/>
                <w:sz w:val="20"/>
                <w:szCs w:val="20"/>
              </w:rPr>
              <w:t>Kwalifikowalność wnioskodawcy w ramach poddziałania</w:t>
            </w:r>
            <w:r w:rsidR="00F9401E" w:rsidRPr="00A91738">
              <w:rPr>
                <w:rFonts w:ascii="Arial" w:hAnsi="Arial" w:cs="Arial"/>
                <w:sz w:val="20"/>
                <w:szCs w:val="20"/>
              </w:rPr>
              <w:t xml:space="preserve"> </w:t>
            </w:r>
          </w:p>
          <w:p w:rsidR="00F9401E" w:rsidRPr="00A91738" w:rsidRDefault="00F9401E" w:rsidP="001F7F14">
            <w:pPr>
              <w:ind w:left="284" w:hanging="284"/>
              <w:rPr>
                <w:rFonts w:ascii="Arial" w:hAnsi="Arial" w:cs="Arial"/>
                <w:sz w:val="20"/>
                <w:szCs w:val="20"/>
              </w:rPr>
            </w:pPr>
            <w:r w:rsidRPr="00A91738">
              <w:rPr>
                <w:rFonts w:ascii="Arial" w:hAnsi="Arial" w:cs="Arial"/>
                <w:b/>
                <w:sz w:val="20"/>
                <w:szCs w:val="20"/>
              </w:rPr>
              <w:t>Kryteria formalne - projekt</w:t>
            </w:r>
          </w:p>
          <w:p w:rsidR="001F7F14" w:rsidRPr="00A76248" w:rsidRDefault="001F7F14" w:rsidP="001F7F14">
            <w:pPr>
              <w:pStyle w:val="Akapitzlist"/>
              <w:numPr>
                <w:ilvl w:val="0"/>
                <w:numId w:val="78"/>
              </w:numPr>
              <w:suppressAutoHyphens w:val="0"/>
              <w:ind w:left="284" w:hanging="284"/>
              <w:rPr>
                <w:rFonts w:ascii="Arial" w:hAnsi="Arial" w:cs="Arial"/>
                <w:sz w:val="20"/>
                <w:szCs w:val="20"/>
              </w:rPr>
            </w:pPr>
            <w:r w:rsidRPr="00A76248">
              <w:rPr>
                <w:rFonts w:ascii="Arial" w:hAnsi="Arial" w:cs="Arial"/>
                <w:sz w:val="20"/>
                <w:szCs w:val="20"/>
              </w:rPr>
              <w:t>Projekt jest realizowany na terytorium Rzeczypospolitej Polskiej (dotyczy konkursów ogólnych) LUB Projekt jest realizowany w lokalizacjach wskazanych w regulaminie konkursu (dotyczy konkursów dedykowanych)</w:t>
            </w:r>
          </w:p>
          <w:p w:rsidR="00F9401E" w:rsidRPr="001F7F14" w:rsidRDefault="00F9401E" w:rsidP="001F7F14">
            <w:pPr>
              <w:numPr>
                <w:ilvl w:val="0"/>
                <w:numId w:val="78"/>
              </w:numPr>
              <w:suppressAutoHyphens w:val="0"/>
              <w:ind w:left="284" w:hanging="284"/>
              <w:contextualSpacing/>
              <w:rPr>
                <w:rFonts w:ascii="Arial" w:hAnsi="Arial" w:cs="Arial"/>
                <w:sz w:val="20"/>
                <w:szCs w:val="20"/>
              </w:rPr>
            </w:pPr>
            <w:r w:rsidRPr="001F7F14">
              <w:rPr>
                <w:rFonts w:ascii="Arial" w:hAnsi="Arial" w:cs="Arial"/>
                <w:sz w:val="20"/>
                <w:szCs w:val="20"/>
              </w:rPr>
              <w:t>Realizacja projektu mieści się w ramach czasowych POIR</w:t>
            </w:r>
          </w:p>
          <w:p w:rsidR="00F9401E" w:rsidRPr="001F7F14" w:rsidRDefault="00F9401E" w:rsidP="001F7F14">
            <w:pPr>
              <w:numPr>
                <w:ilvl w:val="0"/>
                <w:numId w:val="78"/>
              </w:numPr>
              <w:suppressAutoHyphens w:val="0"/>
              <w:ind w:left="284" w:hanging="284"/>
              <w:contextualSpacing/>
              <w:rPr>
                <w:rFonts w:ascii="Arial" w:hAnsi="Arial" w:cs="Arial"/>
                <w:sz w:val="20"/>
                <w:szCs w:val="20"/>
              </w:rPr>
            </w:pPr>
            <w:r w:rsidRPr="001F7F14">
              <w:rPr>
                <w:rFonts w:ascii="Arial" w:hAnsi="Arial" w:cs="Arial"/>
                <w:sz w:val="20"/>
                <w:szCs w:val="20"/>
              </w:rPr>
              <w:t>Przedmiot projektu nie dotyczy rodzajów działalności wykluczonych z możliwości uzyskania wsparcia</w:t>
            </w:r>
          </w:p>
          <w:p w:rsidR="006877D1" w:rsidRPr="00A91738" w:rsidRDefault="006877D1" w:rsidP="001F7F14">
            <w:pPr>
              <w:pStyle w:val="Akapitzlist"/>
              <w:numPr>
                <w:ilvl w:val="0"/>
                <w:numId w:val="78"/>
              </w:numPr>
              <w:suppressAutoHyphens w:val="0"/>
              <w:ind w:left="284" w:hanging="284"/>
              <w:rPr>
                <w:rFonts w:ascii="Arial" w:hAnsi="Arial" w:cs="Arial"/>
                <w:sz w:val="20"/>
                <w:szCs w:val="20"/>
              </w:rPr>
            </w:pPr>
            <w:r w:rsidRPr="00863887">
              <w:rPr>
                <w:rFonts w:ascii="Arial" w:hAnsi="Arial" w:cs="Arial"/>
                <w:sz w:val="20"/>
                <w:szCs w:val="20"/>
              </w:rPr>
              <w:t>Przedmiot projektu mieści się w zakresie działalności objętej kodami klasyfikacji PKD/EKD określonymi w re</w:t>
            </w:r>
            <w:r w:rsidRPr="00A91738">
              <w:rPr>
                <w:rFonts w:ascii="Arial" w:hAnsi="Arial" w:cs="Arial"/>
                <w:sz w:val="20"/>
                <w:szCs w:val="20"/>
              </w:rPr>
              <w:t>gulaminie danego konkursu (dotyczy wyłącznie konkursów dedykowanych)</w:t>
            </w:r>
          </w:p>
          <w:p w:rsidR="00F9401E" w:rsidRPr="00A91738" w:rsidRDefault="00F9401E" w:rsidP="001F7F14">
            <w:pPr>
              <w:numPr>
                <w:ilvl w:val="0"/>
                <w:numId w:val="78"/>
              </w:numPr>
              <w:suppressAutoHyphens w:val="0"/>
              <w:ind w:left="284" w:hanging="284"/>
              <w:contextualSpacing/>
              <w:rPr>
                <w:rFonts w:ascii="Arial" w:hAnsi="Arial" w:cs="Arial"/>
                <w:sz w:val="20"/>
                <w:szCs w:val="20"/>
              </w:rPr>
            </w:pPr>
            <w:r w:rsidRPr="00A91738">
              <w:rPr>
                <w:rFonts w:ascii="Arial" w:hAnsi="Arial" w:cs="Arial"/>
                <w:sz w:val="20"/>
                <w:szCs w:val="20"/>
              </w:rPr>
              <w:t>Projekt zostanie rozpoczęty po dniu złożenia wniosku o dofinansowanie</w:t>
            </w:r>
          </w:p>
          <w:p w:rsidR="00F9401E" w:rsidRPr="0015445B" w:rsidRDefault="00F9401E" w:rsidP="001F7F14">
            <w:pPr>
              <w:numPr>
                <w:ilvl w:val="0"/>
                <w:numId w:val="78"/>
              </w:numPr>
              <w:suppressAutoHyphens w:val="0"/>
              <w:ind w:left="284" w:hanging="284"/>
              <w:contextualSpacing/>
              <w:rPr>
                <w:rFonts w:ascii="Arial" w:hAnsi="Arial" w:cs="Arial"/>
                <w:sz w:val="20"/>
                <w:szCs w:val="20"/>
              </w:rPr>
            </w:pPr>
            <w:r w:rsidRPr="00A91738">
              <w:rPr>
                <w:rFonts w:ascii="Arial" w:hAnsi="Arial" w:cs="Arial"/>
                <w:sz w:val="20"/>
                <w:szCs w:val="20"/>
              </w:rPr>
              <w:t xml:space="preserve">Wnioskowana kwota wsparcia jest zgodna z zasadami finansowania projektów obowiązującymi dla </w:t>
            </w:r>
            <w:r w:rsidR="00EA0765" w:rsidRPr="00B731E3">
              <w:rPr>
                <w:rFonts w:ascii="Arial" w:hAnsi="Arial" w:cs="Arial"/>
                <w:sz w:val="20"/>
                <w:szCs w:val="20"/>
              </w:rPr>
              <w:t>pod</w:t>
            </w:r>
            <w:r w:rsidRPr="00196B99">
              <w:rPr>
                <w:rFonts w:ascii="Arial" w:hAnsi="Arial" w:cs="Arial"/>
                <w:sz w:val="20"/>
                <w:szCs w:val="20"/>
              </w:rPr>
              <w:t>działania</w:t>
            </w:r>
            <w:r w:rsidR="00BE2ACA" w:rsidRPr="006150B9">
              <w:rPr>
                <w:rFonts w:ascii="Arial" w:hAnsi="Arial" w:cs="Arial"/>
                <w:sz w:val="20"/>
                <w:szCs w:val="20"/>
              </w:rPr>
              <w:t xml:space="preserve"> określonymi w regulaminie danego konkursu</w:t>
            </w:r>
          </w:p>
          <w:p w:rsidR="00EA0765" w:rsidRPr="009A1127" w:rsidRDefault="00EA0765" w:rsidP="001F7F14">
            <w:pPr>
              <w:keepNext/>
              <w:keepLines/>
              <w:numPr>
                <w:ilvl w:val="0"/>
                <w:numId w:val="78"/>
              </w:numPr>
              <w:suppressAutoHyphens w:val="0"/>
              <w:autoSpaceDE w:val="0"/>
              <w:autoSpaceDN w:val="0"/>
              <w:adjustRightInd w:val="0"/>
              <w:ind w:left="284" w:hanging="284"/>
              <w:jc w:val="both"/>
              <w:rPr>
                <w:rFonts w:ascii="Arial" w:hAnsi="Arial" w:cs="Arial"/>
                <w:sz w:val="20"/>
                <w:szCs w:val="20"/>
              </w:rPr>
            </w:pPr>
            <w:r w:rsidRPr="0015445B">
              <w:rPr>
                <w:rFonts w:ascii="Arial" w:hAnsi="Arial" w:cs="Arial"/>
                <w:sz w:val="20"/>
                <w:szCs w:val="20"/>
              </w:rPr>
              <w:t>Projekt jest zgodny z zasadami horyzontalnymi wymienionymi w art. 7</w:t>
            </w:r>
            <w:r w:rsidR="001F7F14" w:rsidRPr="0015445B">
              <w:rPr>
                <w:rFonts w:ascii="Arial" w:hAnsi="Arial" w:cs="Arial"/>
                <w:sz w:val="20"/>
                <w:szCs w:val="20"/>
              </w:rPr>
              <w:t xml:space="preserve"> i 8</w:t>
            </w:r>
            <w:r w:rsidRPr="009A1127">
              <w:rPr>
                <w:rFonts w:ascii="Arial" w:hAnsi="Arial" w:cs="Arial"/>
                <w:sz w:val="20"/>
                <w:szCs w:val="20"/>
              </w:rPr>
              <w:t xml:space="preserve"> rozporządzenia Parlamentu Europejskiego i Rady (UE) nr 1303/2013. </w:t>
            </w:r>
          </w:p>
          <w:p w:rsidR="00F9401E" w:rsidRPr="009A1127" w:rsidRDefault="00F9401E" w:rsidP="001F7F14">
            <w:pPr>
              <w:autoSpaceDE w:val="0"/>
              <w:autoSpaceDN w:val="0"/>
              <w:adjustRightInd w:val="0"/>
              <w:ind w:left="284" w:hanging="284"/>
              <w:rPr>
                <w:rFonts w:ascii="Arial" w:hAnsi="Arial" w:cs="Arial"/>
                <w:b/>
                <w:sz w:val="20"/>
                <w:szCs w:val="20"/>
              </w:rPr>
            </w:pPr>
            <w:r w:rsidRPr="009A1127">
              <w:rPr>
                <w:rFonts w:ascii="Arial" w:hAnsi="Arial" w:cs="Arial"/>
                <w:b/>
                <w:sz w:val="20"/>
                <w:szCs w:val="20"/>
              </w:rPr>
              <w:t>Kryteria formalne specyficzne</w:t>
            </w:r>
          </w:p>
          <w:p w:rsidR="001F7F14" w:rsidRPr="00A76248" w:rsidRDefault="00EA0765" w:rsidP="00A76248">
            <w:pPr>
              <w:pStyle w:val="Akapitzlist"/>
              <w:numPr>
                <w:ilvl w:val="0"/>
                <w:numId w:val="207"/>
              </w:numPr>
              <w:suppressAutoHyphens w:val="0"/>
              <w:ind w:left="284" w:hanging="284"/>
              <w:jc w:val="both"/>
              <w:rPr>
                <w:rFonts w:ascii="Arial" w:hAnsi="Arial" w:cs="Arial"/>
                <w:sz w:val="20"/>
                <w:szCs w:val="20"/>
              </w:rPr>
            </w:pPr>
            <w:r w:rsidRPr="00CF27E9">
              <w:rPr>
                <w:rFonts w:ascii="Arial" w:hAnsi="Arial" w:cs="Arial"/>
                <w:sz w:val="20"/>
                <w:szCs w:val="20"/>
              </w:rPr>
              <w:t>Wnioskodawca przynajmniej w jednym zamkniętym roku obrotowym (trwającym przynajmniej 12 miesięcy) w okresi</w:t>
            </w:r>
            <w:r w:rsidRPr="00A85EC2">
              <w:rPr>
                <w:rFonts w:ascii="Arial" w:hAnsi="Arial" w:cs="Arial"/>
                <w:sz w:val="20"/>
                <w:szCs w:val="20"/>
              </w:rPr>
              <w:t>e 3 lat poprzedzających rok, w którym złożył wniosek o udzielenie wsparcia, osiągnął przychody ze sprzedaży nie mniejsze niż 1 mln zł</w:t>
            </w:r>
            <w:r w:rsidR="001F7F14" w:rsidRPr="00A76248">
              <w:rPr>
                <w:rFonts w:ascii="Arial" w:hAnsi="Arial" w:cs="Arial"/>
                <w:sz w:val="20"/>
                <w:szCs w:val="20"/>
              </w:rPr>
              <w:t xml:space="preserve"> (dotyczy średnich przedsiębiorców) lub 600 tys. zł (dotyczy mikro i małych przedsiębiorców)</w:t>
            </w:r>
          </w:p>
          <w:p w:rsidR="00F9401E" w:rsidRPr="00460A71" w:rsidRDefault="001F7F14" w:rsidP="00460A71">
            <w:pPr>
              <w:pStyle w:val="Akapitzlist"/>
              <w:numPr>
                <w:ilvl w:val="0"/>
                <w:numId w:val="207"/>
              </w:numPr>
              <w:suppressAutoHyphens w:val="0"/>
              <w:spacing w:after="120"/>
              <w:ind w:left="284" w:hanging="284"/>
              <w:rPr>
                <w:rFonts w:ascii="Arial" w:hAnsi="Arial" w:cs="Arial"/>
                <w:sz w:val="20"/>
                <w:szCs w:val="20"/>
              </w:rPr>
            </w:pPr>
            <w:r w:rsidRPr="00A76248">
              <w:rPr>
                <w:rFonts w:ascii="Arial" w:hAnsi="Arial" w:cs="Arial"/>
                <w:sz w:val="20"/>
                <w:szCs w:val="20"/>
              </w:rPr>
              <w:t xml:space="preserve">Wnioskodawca złożył jeden wniosek o dofinansowanie w konkursach równoległych </w:t>
            </w:r>
          </w:p>
        </w:tc>
      </w:tr>
      <w:tr w:rsidR="00F9401E" w:rsidRPr="00F9401E" w:rsidTr="00245D38">
        <w:tc>
          <w:tcPr>
            <w:tcW w:w="5000" w:type="pct"/>
            <w:tcBorders>
              <w:top w:val="single" w:sz="4" w:space="0" w:color="auto"/>
              <w:left w:val="single" w:sz="4" w:space="0" w:color="auto"/>
              <w:bottom w:val="single" w:sz="4" w:space="0" w:color="auto"/>
              <w:right w:val="single" w:sz="4" w:space="0" w:color="auto"/>
            </w:tcBorders>
            <w:shd w:val="clear" w:color="auto" w:fill="D7D2D9" w:themeFill="accent6" w:themeFillTint="66"/>
            <w:vAlign w:val="center"/>
          </w:tcPr>
          <w:p w:rsidR="00F9401E" w:rsidRPr="00F9401E" w:rsidRDefault="00F9401E" w:rsidP="00F9401E">
            <w:pPr>
              <w:keepNext/>
              <w:keepLines/>
              <w:autoSpaceDE w:val="0"/>
              <w:autoSpaceDN w:val="0"/>
              <w:adjustRightInd w:val="0"/>
              <w:rPr>
                <w:rFonts w:ascii="Arial" w:hAnsi="Arial" w:cs="Arial"/>
                <w:b/>
                <w:sz w:val="20"/>
                <w:szCs w:val="20"/>
              </w:rPr>
            </w:pPr>
            <w:r w:rsidRPr="00F9401E">
              <w:rPr>
                <w:rFonts w:ascii="Arial" w:hAnsi="Arial" w:cs="Arial"/>
                <w:b/>
                <w:sz w:val="20"/>
                <w:szCs w:val="20"/>
              </w:rPr>
              <w:t>Kryteria merytoryczne</w:t>
            </w:r>
          </w:p>
        </w:tc>
      </w:tr>
      <w:tr w:rsidR="00F9401E" w:rsidRPr="00F9401E" w:rsidTr="00245D38">
        <w:tc>
          <w:tcPr>
            <w:tcW w:w="5000" w:type="pct"/>
            <w:tcBorders>
              <w:top w:val="single" w:sz="4" w:space="0" w:color="auto"/>
              <w:left w:val="single" w:sz="4" w:space="0" w:color="auto"/>
              <w:bottom w:val="single" w:sz="4" w:space="0" w:color="auto"/>
              <w:right w:val="single" w:sz="4" w:space="0" w:color="auto"/>
            </w:tcBorders>
          </w:tcPr>
          <w:p w:rsidR="00BE2ACA" w:rsidRPr="00807081" w:rsidRDefault="00BE2ACA" w:rsidP="00C810E8">
            <w:pPr>
              <w:numPr>
                <w:ilvl w:val="0"/>
                <w:numId w:val="76"/>
              </w:numPr>
              <w:suppressAutoHyphens w:val="0"/>
              <w:autoSpaceDE w:val="0"/>
              <w:autoSpaceDN w:val="0"/>
              <w:adjustRightInd w:val="0"/>
              <w:ind w:left="426"/>
              <w:rPr>
                <w:rFonts w:ascii="Arial" w:hAnsi="Arial" w:cs="Arial"/>
                <w:sz w:val="20"/>
                <w:szCs w:val="20"/>
              </w:rPr>
            </w:pPr>
            <w:r w:rsidRPr="00807081">
              <w:rPr>
                <w:rFonts w:ascii="Arial" w:hAnsi="Arial" w:cs="Arial"/>
                <w:sz w:val="20"/>
                <w:szCs w:val="20"/>
              </w:rPr>
              <w:t>Projekt dotyczy wdrożenia wyników prac badawczo-rozwojowych (punktacja 0 lub 1) LUB Projekt dotyczy wdrożenia wyników prac badawczo-rozwojowych w zakresie wskazanym w regulaminie danego konkursu (dotyczy wyłącznie konkursów dedykowanych) (punktacja 0 lub 1)</w:t>
            </w:r>
          </w:p>
          <w:p w:rsidR="00F9401E" w:rsidRPr="00F9401E" w:rsidRDefault="00F9401E" w:rsidP="00C810E8">
            <w:pPr>
              <w:numPr>
                <w:ilvl w:val="0"/>
                <w:numId w:val="76"/>
              </w:numPr>
              <w:suppressAutoHyphens w:val="0"/>
              <w:autoSpaceDE w:val="0"/>
              <w:autoSpaceDN w:val="0"/>
              <w:adjustRightInd w:val="0"/>
              <w:ind w:left="426"/>
              <w:rPr>
                <w:rFonts w:ascii="Arial" w:hAnsi="Arial" w:cs="Arial"/>
                <w:sz w:val="20"/>
                <w:szCs w:val="20"/>
              </w:rPr>
            </w:pPr>
            <w:r w:rsidRPr="00F9401E">
              <w:rPr>
                <w:rFonts w:ascii="Arial" w:hAnsi="Arial" w:cs="Arial"/>
                <w:sz w:val="20"/>
                <w:szCs w:val="20"/>
              </w:rPr>
              <w:t xml:space="preserve">Przygotowanie do realizacji projektu </w:t>
            </w:r>
            <w:r w:rsidRPr="00807081">
              <w:rPr>
                <w:rFonts w:ascii="Arial" w:hAnsi="Arial" w:cs="Arial"/>
                <w:sz w:val="20"/>
                <w:szCs w:val="20"/>
              </w:rPr>
              <w:t>(punktacja 0 lub 1)</w:t>
            </w:r>
          </w:p>
          <w:p w:rsidR="00F9401E" w:rsidRPr="00F9401E" w:rsidRDefault="00F9401E" w:rsidP="00C810E8">
            <w:pPr>
              <w:numPr>
                <w:ilvl w:val="0"/>
                <w:numId w:val="76"/>
              </w:numPr>
              <w:suppressAutoHyphens w:val="0"/>
              <w:autoSpaceDE w:val="0"/>
              <w:autoSpaceDN w:val="0"/>
              <w:adjustRightInd w:val="0"/>
              <w:ind w:left="426"/>
              <w:rPr>
                <w:rFonts w:ascii="Arial" w:hAnsi="Arial" w:cs="Arial"/>
                <w:sz w:val="20"/>
                <w:szCs w:val="20"/>
              </w:rPr>
            </w:pPr>
            <w:r w:rsidRPr="00F9401E">
              <w:rPr>
                <w:rFonts w:ascii="Arial" w:hAnsi="Arial" w:cs="Arial"/>
                <w:sz w:val="20"/>
                <w:szCs w:val="20"/>
              </w:rPr>
              <w:t xml:space="preserve">Wydatki w ramach projektu są racjonalne i uzasadnione z punktu widzenia zakresu i celu projektu </w:t>
            </w:r>
            <w:r w:rsidRPr="00807081">
              <w:rPr>
                <w:rFonts w:ascii="Arial" w:hAnsi="Arial" w:cs="Arial"/>
                <w:sz w:val="20"/>
                <w:szCs w:val="20"/>
              </w:rPr>
              <w:t>(punktacja 0 lub 1)</w:t>
            </w:r>
          </w:p>
          <w:p w:rsidR="00F9401E" w:rsidRPr="00F9401E" w:rsidRDefault="00F9401E" w:rsidP="00C810E8">
            <w:pPr>
              <w:numPr>
                <w:ilvl w:val="0"/>
                <w:numId w:val="76"/>
              </w:numPr>
              <w:suppressAutoHyphens w:val="0"/>
              <w:autoSpaceDE w:val="0"/>
              <w:autoSpaceDN w:val="0"/>
              <w:adjustRightInd w:val="0"/>
              <w:ind w:left="426"/>
              <w:rPr>
                <w:rFonts w:ascii="Arial" w:hAnsi="Arial" w:cs="Arial"/>
                <w:sz w:val="20"/>
                <w:szCs w:val="20"/>
              </w:rPr>
            </w:pPr>
            <w:r w:rsidRPr="00F9401E">
              <w:rPr>
                <w:rFonts w:ascii="Arial" w:hAnsi="Arial" w:cs="Arial"/>
                <w:sz w:val="20"/>
                <w:szCs w:val="20"/>
              </w:rPr>
              <w:t xml:space="preserve">Wskaźniki projektu są obiektywnie weryfikowalne i odzwierciedlają założone cele projektu </w:t>
            </w:r>
            <w:r w:rsidRPr="00807081">
              <w:rPr>
                <w:rFonts w:ascii="Arial" w:hAnsi="Arial" w:cs="Arial"/>
                <w:sz w:val="20"/>
                <w:szCs w:val="20"/>
              </w:rPr>
              <w:t>(punktacja 0 lub 1)</w:t>
            </w:r>
          </w:p>
          <w:p w:rsidR="00F9401E" w:rsidRPr="00807081" w:rsidRDefault="00F9401E" w:rsidP="00C810E8">
            <w:pPr>
              <w:numPr>
                <w:ilvl w:val="0"/>
                <w:numId w:val="76"/>
              </w:numPr>
              <w:suppressAutoHyphens w:val="0"/>
              <w:autoSpaceDE w:val="0"/>
              <w:autoSpaceDN w:val="0"/>
              <w:adjustRightInd w:val="0"/>
              <w:ind w:left="426"/>
              <w:rPr>
                <w:rFonts w:ascii="Arial" w:hAnsi="Arial" w:cs="Arial"/>
                <w:sz w:val="20"/>
                <w:szCs w:val="20"/>
              </w:rPr>
            </w:pPr>
            <w:r w:rsidRPr="00F9401E">
              <w:rPr>
                <w:rFonts w:ascii="Arial" w:hAnsi="Arial" w:cs="Arial"/>
                <w:sz w:val="20"/>
                <w:szCs w:val="20"/>
              </w:rPr>
              <w:t>Wnioskodawca posiada zdolność do sfinansowania projektu</w:t>
            </w:r>
            <w:r w:rsidRPr="00807081">
              <w:rPr>
                <w:rFonts w:ascii="Arial" w:hAnsi="Arial" w:cs="Arial"/>
                <w:sz w:val="20"/>
                <w:szCs w:val="20"/>
              </w:rPr>
              <w:t xml:space="preserve"> (punktacja 0 lub 1)</w:t>
            </w:r>
          </w:p>
          <w:p w:rsidR="00F9401E" w:rsidRPr="00F9401E" w:rsidRDefault="00F9401E" w:rsidP="00C810E8">
            <w:pPr>
              <w:numPr>
                <w:ilvl w:val="0"/>
                <w:numId w:val="76"/>
              </w:numPr>
              <w:suppressAutoHyphens w:val="0"/>
              <w:autoSpaceDE w:val="0"/>
              <w:autoSpaceDN w:val="0"/>
              <w:adjustRightInd w:val="0"/>
              <w:ind w:left="426"/>
              <w:rPr>
                <w:rFonts w:ascii="Arial" w:hAnsi="Arial" w:cs="Arial"/>
                <w:sz w:val="20"/>
                <w:szCs w:val="20"/>
              </w:rPr>
            </w:pPr>
            <w:r w:rsidRPr="00807081">
              <w:rPr>
                <w:rFonts w:ascii="Arial" w:hAnsi="Arial" w:cs="Arial"/>
                <w:sz w:val="20"/>
                <w:szCs w:val="20"/>
              </w:rPr>
              <w:t>Projekt dotyczy jednej z dopuszczalnych w ramach poddziałania 3.2.1 POIR form inwestycji początkowej (punktacja 0 lub 1)</w:t>
            </w:r>
          </w:p>
          <w:p w:rsidR="00F9401E" w:rsidRPr="00F9401E" w:rsidRDefault="00F9401E" w:rsidP="00C810E8">
            <w:pPr>
              <w:numPr>
                <w:ilvl w:val="0"/>
                <w:numId w:val="76"/>
              </w:numPr>
              <w:suppressAutoHyphens w:val="0"/>
              <w:autoSpaceDE w:val="0"/>
              <w:autoSpaceDN w:val="0"/>
              <w:adjustRightInd w:val="0"/>
              <w:ind w:left="426"/>
              <w:rPr>
                <w:rFonts w:ascii="Arial" w:hAnsi="Arial" w:cs="Arial"/>
                <w:sz w:val="20"/>
                <w:szCs w:val="20"/>
              </w:rPr>
            </w:pPr>
            <w:r w:rsidRPr="00F9401E">
              <w:rPr>
                <w:rFonts w:ascii="Arial" w:hAnsi="Arial" w:cs="Arial"/>
                <w:sz w:val="20"/>
                <w:szCs w:val="20"/>
              </w:rPr>
              <w:t xml:space="preserve">Projekt ma pozytywny wpływ na politykę zrównoważonego rozwoju, o której mowa </w:t>
            </w:r>
            <w:r w:rsidRPr="00F9401E">
              <w:rPr>
                <w:rFonts w:ascii="Arial" w:hAnsi="Arial" w:cs="Arial"/>
                <w:sz w:val="20"/>
                <w:szCs w:val="20"/>
              </w:rPr>
              <w:br/>
              <w:t xml:space="preserve">w art. 8 rozporządzenia Parlamentu Europejskiego i Rady (UE) nr 1303/2013 </w:t>
            </w:r>
            <w:r w:rsidRPr="00807081">
              <w:rPr>
                <w:rFonts w:ascii="Arial" w:hAnsi="Arial" w:cs="Arial"/>
                <w:sz w:val="20"/>
                <w:szCs w:val="20"/>
              </w:rPr>
              <w:t>(punktacja 0 lub 1)</w:t>
            </w:r>
          </w:p>
          <w:p w:rsidR="00F9401E" w:rsidRPr="00F9401E" w:rsidRDefault="00F9401E" w:rsidP="00C810E8">
            <w:pPr>
              <w:numPr>
                <w:ilvl w:val="0"/>
                <w:numId w:val="76"/>
              </w:numPr>
              <w:suppressAutoHyphens w:val="0"/>
              <w:autoSpaceDE w:val="0"/>
              <w:autoSpaceDN w:val="0"/>
              <w:adjustRightInd w:val="0"/>
              <w:ind w:left="426"/>
              <w:rPr>
                <w:rFonts w:ascii="Arial" w:hAnsi="Arial" w:cs="Arial"/>
                <w:sz w:val="20"/>
                <w:szCs w:val="20"/>
              </w:rPr>
            </w:pPr>
            <w:r w:rsidRPr="00F9401E">
              <w:rPr>
                <w:rFonts w:ascii="Arial" w:hAnsi="Arial" w:cs="Arial"/>
                <w:sz w:val="20"/>
                <w:szCs w:val="20"/>
              </w:rPr>
              <w:t xml:space="preserve">Innowacyjność produktu </w:t>
            </w:r>
            <w:r w:rsidRPr="00807081">
              <w:rPr>
                <w:rFonts w:ascii="Arial" w:hAnsi="Arial" w:cs="Arial"/>
                <w:sz w:val="20"/>
                <w:szCs w:val="20"/>
              </w:rPr>
              <w:t>(punktacja 0,1,2,3</w:t>
            </w:r>
            <w:r w:rsidR="00BE2ACA" w:rsidRPr="00807081">
              <w:rPr>
                <w:rFonts w:ascii="Arial" w:hAnsi="Arial" w:cs="Arial"/>
                <w:sz w:val="20"/>
                <w:szCs w:val="20"/>
              </w:rPr>
              <w:t xml:space="preserve"> lub </w:t>
            </w:r>
            <w:r w:rsidRPr="00807081">
              <w:rPr>
                <w:rFonts w:ascii="Arial" w:hAnsi="Arial" w:cs="Arial"/>
                <w:sz w:val="20"/>
                <w:szCs w:val="20"/>
              </w:rPr>
              <w:t>4)</w:t>
            </w:r>
          </w:p>
          <w:p w:rsidR="00F9401E" w:rsidRPr="00F9401E" w:rsidRDefault="00F9401E" w:rsidP="00C810E8">
            <w:pPr>
              <w:numPr>
                <w:ilvl w:val="0"/>
                <w:numId w:val="76"/>
              </w:numPr>
              <w:suppressAutoHyphens w:val="0"/>
              <w:autoSpaceDE w:val="0"/>
              <w:autoSpaceDN w:val="0"/>
              <w:adjustRightInd w:val="0"/>
              <w:ind w:left="426"/>
              <w:rPr>
                <w:rFonts w:ascii="Arial" w:hAnsi="Arial" w:cs="Arial"/>
                <w:sz w:val="20"/>
                <w:szCs w:val="20"/>
              </w:rPr>
            </w:pPr>
            <w:r w:rsidRPr="00F9401E">
              <w:rPr>
                <w:rFonts w:ascii="Arial" w:hAnsi="Arial" w:cs="Arial"/>
                <w:sz w:val="20"/>
                <w:szCs w:val="20"/>
              </w:rPr>
              <w:t xml:space="preserve">Potencjał rynkowy produktu będącego efektem projektu </w:t>
            </w:r>
            <w:r w:rsidRPr="00807081">
              <w:rPr>
                <w:rFonts w:ascii="Arial" w:hAnsi="Arial" w:cs="Arial"/>
                <w:sz w:val="20"/>
                <w:szCs w:val="20"/>
              </w:rPr>
              <w:t>(punktacja 0,1,2 lub 3)</w:t>
            </w:r>
          </w:p>
          <w:p w:rsidR="00F9401E" w:rsidRPr="00F9401E" w:rsidRDefault="00F9401E" w:rsidP="00C810E8">
            <w:pPr>
              <w:numPr>
                <w:ilvl w:val="0"/>
                <w:numId w:val="76"/>
              </w:numPr>
              <w:suppressAutoHyphens w:val="0"/>
              <w:autoSpaceDE w:val="0"/>
              <w:autoSpaceDN w:val="0"/>
              <w:adjustRightInd w:val="0"/>
              <w:ind w:left="426"/>
              <w:rPr>
                <w:rFonts w:ascii="Arial" w:hAnsi="Arial" w:cs="Arial"/>
                <w:sz w:val="20"/>
                <w:szCs w:val="20"/>
              </w:rPr>
            </w:pPr>
            <w:r w:rsidRPr="00F9401E">
              <w:rPr>
                <w:rFonts w:ascii="Arial" w:hAnsi="Arial" w:cs="Arial"/>
                <w:sz w:val="20"/>
                <w:szCs w:val="20"/>
              </w:rPr>
              <w:t xml:space="preserve">Projekt wpisuje się w Krajową Inteligentną Specjalizację </w:t>
            </w:r>
            <w:r w:rsidRPr="00807081">
              <w:rPr>
                <w:rFonts w:ascii="Arial" w:hAnsi="Arial" w:cs="Arial"/>
                <w:sz w:val="20"/>
                <w:szCs w:val="20"/>
              </w:rPr>
              <w:t>(punktacja 0 lub 1)</w:t>
            </w:r>
          </w:p>
          <w:p w:rsidR="00F9401E" w:rsidRPr="00807081" w:rsidRDefault="00F9401E" w:rsidP="00C810E8">
            <w:pPr>
              <w:numPr>
                <w:ilvl w:val="0"/>
                <w:numId w:val="76"/>
              </w:numPr>
              <w:suppressAutoHyphens w:val="0"/>
              <w:autoSpaceDE w:val="0"/>
              <w:autoSpaceDN w:val="0"/>
              <w:adjustRightInd w:val="0"/>
              <w:ind w:left="426"/>
              <w:rPr>
                <w:rFonts w:ascii="Arial" w:hAnsi="Arial" w:cs="Arial"/>
                <w:sz w:val="20"/>
                <w:szCs w:val="20"/>
              </w:rPr>
            </w:pPr>
            <w:r w:rsidRPr="00F9401E">
              <w:rPr>
                <w:rFonts w:ascii="Arial" w:hAnsi="Arial" w:cs="Arial"/>
                <w:sz w:val="20"/>
                <w:szCs w:val="20"/>
              </w:rPr>
              <w:t xml:space="preserve">Wnioskodawca jest członkiem Krajowego Klastra Kluczowego </w:t>
            </w:r>
            <w:r w:rsidRPr="00807081">
              <w:rPr>
                <w:rFonts w:ascii="Arial" w:hAnsi="Arial" w:cs="Arial"/>
                <w:sz w:val="20"/>
                <w:szCs w:val="20"/>
              </w:rPr>
              <w:t>(punktacja 0 lub 1)</w:t>
            </w:r>
          </w:p>
          <w:p w:rsidR="00BE2ACA" w:rsidRPr="00807081" w:rsidRDefault="00BE2ACA" w:rsidP="00C810E8">
            <w:pPr>
              <w:numPr>
                <w:ilvl w:val="0"/>
                <w:numId w:val="76"/>
              </w:numPr>
              <w:suppressAutoHyphens w:val="0"/>
              <w:autoSpaceDE w:val="0"/>
              <w:autoSpaceDN w:val="0"/>
              <w:adjustRightInd w:val="0"/>
              <w:ind w:left="426"/>
              <w:rPr>
                <w:rFonts w:ascii="Arial" w:hAnsi="Arial" w:cs="Arial"/>
                <w:sz w:val="20"/>
                <w:szCs w:val="20"/>
              </w:rPr>
            </w:pPr>
            <w:r w:rsidRPr="00807081">
              <w:rPr>
                <w:rFonts w:ascii="Arial" w:hAnsi="Arial" w:cs="Arial"/>
                <w:sz w:val="20"/>
                <w:szCs w:val="20"/>
              </w:rPr>
              <w:t>Projekt polega na wdrożeniu wyników prac B+R chronionych patentem lub zgłoszonych do ochrony patentowej lub prawem ochronnym na wzór użytkowy lub dotyczących zgłoszonego wzoru użytkowego (punktacja 0, 1 lub 2)</w:t>
            </w:r>
          </w:p>
        </w:tc>
      </w:tr>
      <w:tr w:rsidR="00F9401E" w:rsidRPr="00F9401E" w:rsidTr="00245D38">
        <w:tc>
          <w:tcPr>
            <w:tcW w:w="5000" w:type="pct"/>
            <w:tcBorders>
              <w:top w:val="single" w:sz="4" w:space="0" w:color="auto"/>
              <w:left w:val="single" w:sz="4" w:space="0" w:color="auto"/>
              <w:bottom w:val="single" w:sz="4" w:space="0" w:color="auto"/>
              <w:right w:val="single" w:sz="4" w:space="0" w:color="auto"/>
            </w:tcBorders>
          </w:tcPr>
          <w:p w:rsidR="00F9401E" w:rsidRPr="00F9401E" w:rsidRDefault="00F9401E" w:rsidP="00F9401E">
            <w:pPr>
              <w:jc w:val="both"/>
              <w:rPr>
                <w:rFonts w:ascii="Arial" w:hAnsi="Arial" w:cs="Arial"/>
                <w:sz w:val="20"/>
                <w:szCs w:val="20"/>
              </w:rPr>
            </w:pPr>
            <w:r w:rsidRPr="00F9401E">
              <w:rPr>
                <w:rFonts w:ascii="Arial" w:hAnsi="Arial" w:cs="Arial"/>
                <w:sz w:val="20"/>
                <w:szCs w:val="20"/>
              </w:rPr>
              <w:t>Na ocenie punktowej można uzyskać maksymalnie</w:t>
            </w:r>
            <w:r w:rsidRPr="00F9401E">
              <w:rPr>
                <w:rFonts w:ascii="Arial" w:hAnsi="Arial" w:cs="Arial"/>
                <w:b/>
                <w:sz w:val="20"/>
                <w:szCs w:val="20"/>
              </w:rPr>
              <w:t xml:space="preserve"> </w:t>
            </w:r>
            <w:r w:rsidR="00025D94">
              <w:rPr>
                <w:rFonts w:ascii="Arial" w:hAnsi="Arial" w:cs="Arial"/>
                <w:sz w:val="20"/>
                <w:szCs w:val="20"/>
              </w:rPr>
              <w:t xml:space="preserve"> 20</w:t>
            </w:r>
            <w:r w:rsidRPr="00F9401E">
              <w:rPr>
                <w:rFonts w:ascii="Arial" w:hAnsi="Arial" w:cs="Arial"/>
                <w:sz w:val="20"/>
                <w:szCs w:val="20"/>
              </w:rPr>
              <w:t xml:space="preserve"> pkt.</w:t>
            </w:r>
          </w:p>
          <w:p w:rsidR="005B3546" w:rsidRPr="00807081" w:rsidRDefault="005B3546" w:rsidP="00807081">
            <w:pPr>
              <w:jc w:val="both"/>
              <w:rPr>
                <w:rFonts w:ascii="Arial" w:hAnsi="Arial" w:cs="Arial"/>
                <w:sz w:val="20"/>
                <w:szCs w:val="20"/>
              </w:rPr>
            </w:pPr>
            <w:r w:rsidRPr="00807081">
              <w:rPr>
                <w:rFonts w:ascii="Arial" w:hAnsi="Arial" w:cs="Arial"/>
                <w:sz w:val="20"/>
                <w:szCs w:val="20"/>
              </w:rPr>
              <w:t>W punktowanych kryteriach z wyjątkiem kryteriów:</w:t>
            </w:r>
          </w:p>
          <w:p w:rsidR="005B3546" w:rsidRPr="00807081" w:rsidRDefault="005B3546" w:rsidP="00807081">
            <w:pPr>
              <w:jc w:val="both"/>
              <w:rPr>
                <w:rFonts w:ascii="Arial" w:hAnsi="Arial" w:cs="Arial"/>
                <w:sz w:val="20"/>
                <w:szCs w:val="20"/>
              </w:rPr>
            </w:pPr>
            <w:r w:rsidRPr="00807081">
              <w:rPr>
                <w:rFonts w:ascii="Arial" w:hAnsi="Arial" w:cs="Arial"/>
                <w:sz w:val="20"/>
                <w:szCs w:val="20"/>
              </w:rPr>
              <w:t xml:space="preserve">„Projekt wpisuje się w Krajową Inteligentną Specjalizację”, </w:t>
            </w:r>
          </w:p>
          <w:p w:rsidR="005B3546" w:rsidRPr="00807081" w:rsidRDefault="005B3546" w:rsidP="00807081">
            <w:pPr>
              <w:jc w:val="both"/>
              <w:rPr>
                <w:rFonts w:ascii="Arial" w:hAnsi="Arial" w:cs="Arial"/>
                <w:sz w:val="20"/>
                <w:szCs w:val="20"/>
              </w:rPr>
            </w:pPr>
            <w:r w:rsidRPr="00807081">
              <w:rPr>
                <w:rFonts w:ascii="Arial" w:hAnsi="Arial" w:cs="Arial"/>
                <w:sz w:val="20"/>
                <w:szCs w:val="20"/>
              </w:rPr>
              <w:t>„Wnioskodawca jest członkiem klastra posiadającego status Krajowego Klastra Kluczowego” oraz</w:t>
            </w:r>
          </w:p>
          <w:p w:rsidR="005B3546" w:rsidRPr="00807081" w:rsidRDefault="005B3546" w:rsidP="00807081">
            <w:pPr>
              <w:jc w:val="both"/>
              <w:rPr>
                <w:rFonts w:ascii="Arial" w:hAnsi="Arial" w:cs="Arial"/>
                <w:sz w:val="20"/>
                <w:szCs w:val="20"/>
              </w:rPr>
            </w:pPr>
            <w:r w:rsidRPr="00807081">
              <w:rPr>
                <w:rFonts w:ascii="Arial" w:hAnsi="Arial" w:cs="Arial"/>
                <w:sz w:val="20"/>
                <w:szCs w:val="20"/>
              </w:rPr>
              <w:t>„Projekt polega na wdrożeniu wyników prac B+R chronionych patentem lub zgłoszonych do ochrony patentowej lub prawem ochronnym na wzór użytkowy lub dotyczących zgłoszonego wzoru użytkowego”</w:t>
            </w:r>
          </w:p>
          <w:p w:rsidR="005B3546" w:rsidRPr="00807081" w:rsidRDefault="005B3546" w:rsidP="00807081">
            <w:pPr>
              <w:jc w:val="both"/>
              <w:rPr>
                <w:rFonts w:ascii="Arial" w:hAnsi="Arial" w:cs="Arial"/>
                <w:sz w:val="20"/>
                <w:szCs w:val="20"/>
              </w:rPr>
            </w:pPr>
            <w:r w:rsidRPr="00807081">
              <w:rPr>
                <w:rFonts w:ascii="Arial" w:hAnsi="Arial" w:cs="Arial"/>
                <w:sz w:val="20"/>
                <w:szCs w:val="20"/>
              </w:rPr>
              <w:t xml:space="preserve">trzeba uzyskać min. 1 pkt, żeby móc uzyskać rekomendację do dofinansowania. </w:t>
            </w:r>
          </w:p>
          <w:p w:rsidR="005B3546" w:rsidRPr="00807081" w:rsidRDefault="005B3546" w:rsidP="00807081">
            <w:pPr>
              <w:jc w:val="both"/>
              <w:rPr>
                <w:rFonts w:ascii="Arial" w:hAnsi="Arial" w:cs="Arial"/>
                <w:sz w:val="20"/>
                <w:szCs w:val="20"/>
              </w:rPr>
            </w:pPr>
            <w:r w:rsidRPr="00807081">
              <w:rPr>
                <w:rFonts w:ascii="Arial" w:hAnsi="Arial" w:cs="Arial"/>
                <w:sz w:val="20"/>
                <w:szCs w:val="20"/>
              </w:rPr>
              <w:t xml:space="preserve">Żeby uzyskać dofinansowanie należy uzyskać łącznie co najmniej </w:t>
            </w:r>
            <w:r w:rsidR="00025D94">
              <w:rPr>
                <w:rFonts w:ascii="Arial" w:hAnsi="Arial" w:cs="Arial"/>
                <w:b/>
                <w:sz w:val="20"/>
                <w:szCs w:val="20"/>
              </w:rPr>
              <w:t xml:space="preserve"> 12</w:t>
            </w:r>
            <w:r w:rsidRPr="00807081">
              <w:rPr>
                <w:rFonts w:ascii="Arial" w:hAnsi="Arial" w:cs="Arial"/>
                <w:sz w:val="20"/>
                <w:szCs w:val="20"/>
              </w:rPr>
              <w:t xml:space="preserve"> punktów.</w:t>
            </w:r>
          </w:p>
          <w:p w:rsidR="00F9401E" w:rsidRPr="00F9401E" w:rsidRDefault="00F9401E" w:rsidP="00F9401E">
            <w:pPr>
              <w:jc w:val="both"/>
              <w:rPr>
                <w:rFonts w:ascii="Arial" w:hAnsi="Arial" w:cs="Arial"/>
                <w:b/>
                <w:sz w:val="20"/>
                <w:szCs w:val="20"/>
              </w:rPr>
            </w:pPr>
            <w:r w:rsidRPr="00F9401E">
              <w:rPr>
                <w:rFonts w:ascii="Arial" w:hAnsi="Arial" w:cs="Arial"/>
                <w:b/>
                <w:sz w:val="20"/>
                <w:szCs w:val="20"/>
              </w:rPr>
              <w:t>Kryteria rozstrzygające:</w:t>
            </w:r>
          </w:p>
          <w:p w:rsidR="00F9401E" w:rsidRPr="00F9401E" w:rsidRDefault="00F9401E" w:rsidP="00C810E8">
            <w:pPr>
              <w:numPr>
                <w:ilvl w:val="0"/>
                <w:numId w:val="79"/>
              </w:numPr>
              <w:suppressAutoHyphens w:val="0"/>
              <w:ind w:left="426" w:hanging="426"/>
              <w:contextualSpacing/>
              <w:jc w:val="both"/>
              <w:rPr>
                <w:rFonts w:ascii="Arial" w:hAnsi="Arial" w:cs="Arial"/>
                <w:sz w:val="20"/>
                <w:szCs w:val="20"/>
              </w:rPr>
            </w:pPr>
            <w:r w:rsidRPr="00F9401E">
              <w:rPr>
                <w:rFonts w:ascii="Arial" w:hAnsi="Arial" w:cs="Arial"/>
                <w:sz w:val="20"/>
                <w:szCs w:val="20"/>
              </w:rPr>
              <w:t xml:space="preserve">W przypadku uzyskania jednakowej łącznej liczby punktów wsparcie w pierwszej kolejności jest przyznawane projektom, które otrzymały większą liczbę punktów w kryterium „Innowacyjność produktu”. </w:t>
            </w:r>
          </w:p>
          <w:p w:rsidR="00F9401E" w:rsidRPr="00F9401E" w:rsidRDefault="00F9401E" w:rsidP="00C810E8">
            <w:pPr>
              <w:numPr>
                <w:ilvl w:val="0"/>
                <w:numId w:val="79"/>
              </w:numPr>
              <w:suppressAutoHyphens w:val="0"/>
              <w:ind w:left="426" w:hanging="426"/>
              <w:contextualSpacing/>
              <w:jc w:val="both"/>
              <w:rPr>
                <w:rFonts w:ascii="Arial" w:hAnsi="Arial" w:cs="Arial"/>
                <w:sz w:val="20"/>
                <w:szCs w:val="20"/>
              </w:rPr>
            </w:pPr>
            <w:r w:rsidRPr="00F9401E">
              <w:rPr>
                <w:rFonts w:ascii="Arial" w:hAnsi="Arial" w:cs="Arial"/>
                <w:sz w:val="20"/>
                <w:szCs w:val="20"/>
              </w:rPr>
              <w:t xml:space="preserve">W przypadku uzyskania jednakowej łącznej liczby punktów oraz jednakowej liczby punktów w kryterium „Innowacyjność produktu” wsparcie </w:t>
            </w:r>
            <w:r w:rsidRPr="00F9401E">
              <w:rPr>
                <w:rFonts w:ascii="Arial" w:hAnsi="Arial" w:cs="Arial"/>
                <w:sz w:val="20"/>
                <w:szCs w:val="20"/>
              </w:rPr>
              <w:br/>
              <w:t>w pierwszej kolejności jest przyznawane projektom, które otrzymały większą liczbę punktów w kryterium „Potencjał rynkowy produktu będącego efektem projektu”.</w:t>
            </w:r>
          </w:p>
          <w:p w:rsidR="00F9401E" w:rsidRPr="00F9401E" w:rsidRDefault="00F9401E" w:rsidP="00C810E8">
            <w:pPr>
              <w:numPr>
                <w:ilvl w:val="0"/>
                <w:numId w:val="79"/>
              </w:numPr>
              <w:suppressAutoHyphens w:val="0"/>
              <w:ind w:left="426" w:hanging="426"/>
              <w:contextualSpacing/>
              <w:jc w:val="both"/>
              <w:rPr>
                <w:rFonts w:ascii="Arial" w:hAnsi="Arial" w:cs="Arial"/>
                <w:sz w:val="20"/>
                <w:szCs w:val="20"/>
              </w:rPr>
            </w:pPr>
            <w:r w:rsidRPr="00F9401E">
              <w:rPr>
                <w:rFonts w:ascii="Arial" w:hAnsi="Arial" w:cs="Arial"/>
                <w:sz w:val="20"/>
                <w:szCs w:val="20"/>
              </w:rPr>
              <w:t xml:space="preserve">W przypadku, gdy powyższe kryteria rozstrzygające nie są wystarczające do określenia kolejności projektów na liście rankingowej, kolejność </w:t>
            </w:r>
            <w:r w:rsidRPr="00F9401E">
              <w:rPr>
                <w:rFonts w:ascii="Arial" w:hAnsi="Arial" w:cs="Arial"/>
                <w:sz w:val="20"/>
                <w:szCs w:val="20"/>
              </w:rPr>
              <w:br/>
              <w:t>w odniesieniu do projektów z jednakową liczbą punktów (zarówno łączną, jak i w kryteriach rozstrzygających) określa się na podstawie różnicy</w:t>
            </w:r>
            <w:r w:rsidRPr="00F9401E">
              <w:rPr>
                <w:rFonts w:ascii="Arial" w:hAnsi="Arial" w:cs="Arial"/>
                <w:sz w:val="20"/>
                <w:szCs w:val="20"/>
                <w:lang w:eastAsia="pl-PL"/>
              </w:rPr>
              <w:t xml:space="preserve"> pomiędzy maksymalną możliwą intensywnością dofinansowania projektu w części inwestycyjnej objętej regionalną pomocą inwestycyjną (zgodnie z mapą pomocy regionalnej) a intensywnością wnioskowaną: </w:t>
            </w:r>
            <w:r w:rsidRPr="00F9401E">
              <w:rPr>
                <w:rFonts w:ascii="Arial" w:hAnsi="Arial" w:cs="Arial"/>
                <w:sz w:val="20"/>
                <w:szCs w:val="20"/>
              </w:rPr>
              <w:t>wsparcie w pierwszej kolejności jest przyznawane projektom, w których ta różnica jest większa.</w:t>
            </w:r>
          </w:p>
          <w:p w:rsidR="00F9401E" w:rsidRPr="00F9401E" w:rsidRDefault="00F9401E" w:rsidP="00F9401E">
            <w:pPr>
              <w:keepNext/>
              <w:keepLines/>
              <w:suppressAutoHyphens w:val="0"/>
              <w:autoSpaceDE w:val="0"/>
              <w:autoSpaceDN w:val="0"/>
              <w:adjustRightInd w:val="0"/>
              <w:spacing w:after="120"/>
              <w:ind w:left="425"/>
              <w:jc w:val="both"/>
              <w:rPr>
                <w:rFonts w:ascii="Arial" w:hAnsi="Arial" w:cs="Arial"/>
                <w:sz w:val="16"/>
                <w:szCs w:val="16"/>
              </w:rPr>
            </w:pPr>
            <w:r w:rsidRPr="00F9401E">
              <w:rPr>
                <w:rFonts w:ascii="Arial" w:hAnsi="Arial" w:cs="Arial"/>
                <w:sz w:val="20"/>
                <w:szCs w:val="20"/>
              </w:rPr>
              <w:t>W przypadku, gdy powyższe kryteria rozstrzygające nie są wystarczające do określenia kolejności projektów na liście rankingowej, kolejność w odniesieniu do projektów z jednakową liczbą punktów (zarówno łączną, jak i w kryteriach rozstrzygających) ustala się według stopy bezrobocia w powiecie, w którym zlokalizowany jest projekt (na podstawie danych GUS „Bezrobotni oraz stopa bezrobocia wg województw, podregionów i powiatów” stan na koniec miesiąca poprzedzającego okres sześciu miesięcy poprzedzających ogłoszenie konkursu na podstawie wskaźnika „Stopa bezrobocia (do aktywnych zawodowo) w %”). Wsparcie w pierwszej kolejności jest przyznawane projektom, których lokalizacja znajduje się w powiecie o wyższej stopie bezrobocia.</w:t>
            </w:r>
          </w:p>
        </w:tc>
      </w:tr>
    </w:tbl>
    <w:p w:rsidR="00F9401E" w:rsidRPr="00F9401E" w:rsidRDefault="00F9401E" w:rsidP="00F9401E">
      <w:pPr>
        <w:suppressAutoHyphens w:val="0"/>
        <w:spacing w:after="160" w:line="259" w:lineRule="auto"/>
      </w:pPr>
    </w:p>
    <w:p w:rsidR="00F9401E" w:rsidRPr="00F9401E" w:rsidRDefault="00F9401E" w:rsidP="00F9401E">
      <w:pPr>
        <w:suppressAutoHyphens w:val="0"/>
        <w:spacing w:after="160" w:line="259" w:lineRule="auto"/>
      </w:pPr>
      <w:r w:rsidRPr="00F9401E">
        <w:br w:type="page"/>
      </w:r>
    </w:p>
    <w:tbl>
      <w:tblPr>
        <w:tblpPr w:leftFromText="141" w:rightFromText="141" w:vertAnchor="text" w:tblpY="1"/>
        <w:tblOverlap w:val="never"/>
        <w:tblW w:w="15702" w:type="dxa"/>
        <w:tblLayout w:type="fixed"/>
        <w:tblLook w:val="0000" w:firstRow="0" w:lastRow="0" w:firstColumn="0" w:lastColumn="0" w:noHBand="0" w:noVBand="0"/>
      </w:tblPr>
      <w:tblGrid>
        <w:gridCol w:w="709"/>
        <w:gridCol w:w="2977"/>
        <w:gridCol w:w="8930"/>
        <w:gridCol w:w="1559"/>
        <w:gridCol w:w="960"/>
        <w:gridCol w:w="567"/>
      </w:tblGrid>
      <w:tr w:rsidR="00F9401E" w:rsidRPr="00F9401E" w:rsidTr="00245D38">
        <w:trPr>
          <w:gridAfter w:val="2"/>
          <w:wAfter w:w="1527" w:type="dxa"/>
          <w:trHeight w:val="514"/>
        </w:trPr>
        <w:tc>
          <w:tcPr>
            <w:tcW w:w="14175" w:type="dxa"/>
            <w:gridSpan w:val="4"/>
            <w:tcBorders>
              <w:top w:val="single" w:sz="4" w:space="0" w:color="000000"/>
              <w:left w:val="single" w:sz="4" w:space="0" w:color="000000"/>
              <w:bottom w:val="single" w:sz="4" w:space="0" w:color="000000"/>
              <w:right w:val="single" w:sz="4" w:space="0" w:color="000000"/>
            </w:tcBorders>
            <w:shd w:val="clear" w:color="auto" w:fill="0070C0"/>
            <w:vAlign w:val="center"/>
          </w:tcPr>
          <w:p w:rsidR="00F9401E" w:rsidRPr="00F9401E" w:rsidRDefault="00F9401E" w:rsidP="00F9401E">
            <w:pPr>
              <w:keepNext/>
              <w:suppressAutoHyphens w:val="0"/>
              <w:snapToGrid w:val="0"/>
              <w:jc w:val="center"/>
              <w:rPr>
                <w:rFonts w:ascii="Arial" w:hAnsi="Arial" w:cs="Arial"/>
                <w:b/>
                <w:bCs/>
                <w:color w:val="FFFFFF"/>
                <w:lang w:eastAsia="pl-PL"/>
              </w:rPr>
            </w:pPr>
            <w:r w:rsidRPr="00F9401E">
              <w:rPr>
                <w:rFonts w:ascii="Arial" w:hAnsi="Arial" w:cs="Arial"/>
                <w:b/>
                <w:bCs/>
                <w:color w:val="FFFFFF"/>
                <w:sz w:val="22"/>
                <w:szCs w:val="22"/>
                <w:lang w:eastAsia="pl-PL"/>
              </w:rPr>
              <w:t>KRYTERIA FORMALNE</w:t>
            </w:r>
          </w:p>
        </w:tc>
      </w:tr>
      <w:tr w:rsidR="00F9401E" w:rsidRPr="00F9401E" w:rsidTr="00245D38">
        <w:trPr>
          <w:gridAfter w:val="2"/>
          <w:wAfter w:w="1527" w:type="dxa"/>
          <w:trHeight w:val="421"/>
        </w:trPr>
        <w:tc>
          <w:tcPr>
            <w:tcW w:w="709" w:type="dxa"/>
            <w:tcBorders>
              <w:top w:val="single" w:sz="4" w:space="0" w:color="000000"/>
              <w:left w:val="single" w:sz="4" w:space="0" w:color="000000"/>
              <w:bottom w:val="single" w:sz="4" w:space="0" w:color="000000"/>
            </w:tcBorders>
            <w:shd w:val="clear" w:color="auto" w:fill="C6D9F1"/>
            <w:vAlign w:val="center"/>
          </w:tcPr>
          <w:p w:rsidR="00F9401E" w:rsidRPr="00F9401E" w:rsidRDefault="00F9401E" w:rsidP="00F9401E">
            <w:pPr>
              <w:keepNext/>
              <w:tabs>
                <w:tab w:val="left" w:pos="540"/>
              </w:tabs>
              <w:suppressAutoHyphens w:val="0"/>
              <w:snapToGrid w:val="0"/>
              <w:jc w:val="center"/>
              <w:rPr>
                <w:rFonts w:ascii="Arial" w:hAnsi="Arial" w:cs="Arial"/>
                <w:b/>
                <w:bCs/>
                <w:lang w:eastAsia="pl-PL"/>
              </w:rPr>
            </w:pPr>
            <w:r w:rsidRPr="00F9401E">
              <w:rPr>
                <w:rFonts w:ascii="Arial" w:hAnsi="Arial" w:cs="Arial"/>
                <w:b/>
                <w:bCs/>
                <w:sz w:val="22"/>
                <w:szCs w:val="22"/>
                <w:lang w:eastAsia="pl-PL"/>
              </w:rPr>
              <w:t>lp.</w:t>
            </w:r>
          </w:p>
        </w:tc>
        <w:tc>
          <w:tcPr>
            <w:tcW w:w="2977" w:type="dxa"/>
            <w:tcBorders>
              <w:top w:val="single" w:sz="4" w:space="0" w:color="000000"/>
              <w:left w:val="single" w:sz="4" w:space="0" w:color="000000"/>
              <w:bottom w:val="single" w:sz="4" w:space="0" w:color="000000"/>
            </w:tcBorders>
            <w:shd w:val="clear" w:color="auto" w:fill="C6D9F1"/>
            <w:vAlign w:val="center"/>
          </w:tcPr>
          <w:p w:rsidR="00F9401E" w:rsidRPr="00F9401E" w:rsidRDefault="00F9401E" w:rsidP="00F9401E">
            <w:pPr>
              <w:keepNext/>
              <w:suppressAutoHyphens w:val="0"/>
              <w:snapToGrid w:val="0"/>
              <w:jc w:val="center"/>
              <w:rPr>
                <w:rFonts w:ascii="Arial" w:hAnsi="Arial" w:cs="Arial"/>
                <w:b/>
                <w:iCs/>
                <w:lang w:eastAsia="pl-PL"/>
              </w:rPr>
            </w:pPr>
            <w:r w:rsidRPr="00F9401E">
              <w:rPr>
                <w:rFonts w:ascii="Arial" w:hAnsi="Arial" w:cs="Arial"/>
                <w:b/>
                <w:iCs/>
                <w:sz w:val="22"/>
                <w:szCs w:val="22"/>
                <w:lang w:eastAsia="pl-PL"/>
              </w:rPr>
              <w:t>nazwa kryterium</w:t>
            </w:r>
          </w:p>
        </w:tc>
        <w:tc>
          <w:tcPr>
            <w:tcW w:w="8930" w:type="dxa"/>
            <w:tcBorders>
              <w:top w:val="single" w:sz="4" w:space="0" w:color="000000"/>
              <w:left w:val="single" w:sz="4" w:space="0" w:color="000000"/>
              <w:bottom w:val="single" w:sz="4" w:space="0" w:color="000000"/>
            </w:tcBorders>
            <w:shd w:val="clear" w:color="auto" w:fill="C6D9F1"/>
            <w:vAlign w:val="center"/>
          </w:tcPr>
          <w:p w:rsidR="00F9401E" w:rsidRPr="00F9401E" w:rsidRDefault="00F9401E" w:rsidP="00F9401E">
            <w:pPr>
              <w:keepNext/>
              <w:suppressAutoHyphens w:val="0"/>
              <w:snapToGrid w:val="0"/>
              <w:jc w:val="center"/>
              <w:rPr>
                <w:rFonts w:ascii="Arial" w:hAnsi="Arial" w:cs="Arial"/>
                <w:b/>
                <w:iCs/>
                <w:lang w:eastAsia="pl-PL"/>
              </w:rPr>
            </w:pPr>
            <w:r w:rsidRPr="00F9401E">
              <w:rPr>
                <w:rFonts w:ascii="Arial" w:hAnsi="Arial" w:cs="Arial"/>
                <w:b/>
                <w:iCs/>
                <w:sz w:val="22"/>
                <w:szCs w:val="22"/>
                <w:lang w:eastAsia="pl-PL"/>
              </w:rPr>
              <w:t>opis kryterium</w:t>
            </w:r>
          </w:p>
        </w:tc>
        <w:tc>
          <w:tcPr>
            <w:tcW w:w="1559"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F9401E" w:rsidRPr="00F9401E" w:rsidRDefault="00F9401E" w:rsidP="00F9401E">
            <w:pPr>
              <w:keepNext/>
              <w:suppressAutoHyphens w:val="0"/>
              <w:snapToGrid w:val="0"/>
              <w:jc w:val="center"/>
              <w:rPr>
                <w:rFonts w:ascii="Arial" w:hAnsi="Arial" w:cs="Arial"/>
                <w:b/>
                <w:bCs/>
                <w:lang w:eastAsia="pl-PL"/>
              </w:rPr>
            </w:pPr>
            <w:r w:rsidRPr="00F9401E">
              <w:rPr>
                <w:rFonts w:ascii="Arial" w:hAnsi="Arial" w:cs="Arial"/>
                <w:b/>
                <w:bCs/>
                <w:sz w:val="22"/>
                <w:szCs w:val="22"/>
                <w:lang w:eastAsia="pl-PL"/>
              </w:rPr>
              <w:t>ocena</w:t>
            </w:r>
          </w:p>
        </w:tc>
      </w:tr>
      <w:tr w:rsidR="00F9401E" w:rsidRPr="00F9401E" w:rsidTr="00245D38">
        <w:trPr>
          <w:gridAfter w:val="2"/>
          <w:wAfter w:w="1527" w:type="dxa"/>
          <w:trHeight w:val="364"/>
        </w:trPr>
        <w:tc>
          <w:tcPr>
            <w:tcW w:w="14175" w:type="dxa"/>
            <w:gridSpan w:val="4"/>
            <w:tcBorders>
              <w:top w:val="single" w:sz="4" w:space="0" w:color="000000"/>
              <w:left w:val="single" w:sz="4" w:space="0" w:color="000000"/>
              <w:bottom w:val="single" w:sz="4" w:space="0" w:color="000000"/>
              <w:right w:val="single" w:sz="4" w:space="0" w:color="auto"/>
            </w:tcBorders>
            <w:shd w:val="clear" w:color="auto" w:fill="C6D9F1"/>
            <w:vAlign w:val="center"/>
          </w:tcPr>
          <w:p w:rsidR="00F9401E" w:rsidRPr="00F9401E" w:rsidRDefault="00F9401E" w:rsidP="00F9401E">
            <w:pPr>
              <w:keepNext/>
              <w:keepLines/>
              <w:suppressAutoHyphens w:val="0"/>
              <w:autoSpaceDE w:val="0"/>
              <w:autoSpaceDN w:val="0"/>
              <w:adjustRightInd w:val="0"/>
              <w:jc w:val="both"/>
              <w:rPr>
                <w:rFonts w:ascii="Arial" w:hAnsi="Arial" w:cs="Arial"/>
                <w:b/>
                <w:lang w:eastAsia="pl-PL"/>
              </w:rPr>
            </w:pPr>
            <w:r w:rsidRPr="00F9401E">
              <w:rPr>
                <w:rFonts w:ascii="Arial" w:hAnsi="Arial" w:cs="Arial"/>
                <w:b/>
                <w:sz w:val="22"/>
                <w:szCs w:val="22"/>
                <w:lang w:eastAsia="pl-PL"/>
              </w:rPr>
              <w:t>Kryteria formalne - Wnioskodawca:</w:t>
            </w:r>
          </w:p>
        </w:tc>
      </w:tr>
      <w:tr w:rsidR="00F9401E" w:rsidRPr="00F9401E" w:rsidTr="00245D38">
        <w:trPr>
          <w:trHeight w:val="284"/>
        </w:trPr>
        <w:tc>
          <w:tcPr>
            <w:tcW w:w="709" w:type="dxa"/>
            <w:tcBorders>
              <w:top w:val="single" w:sz="4" w:space="0" w:color="000000"/>
              <w:left w:val="single" w:sz="4" w:space="0" w:color="000000"/>
              <w:bottom w:val="single" w:sz="4" w:space="0" w:color="000000"/>
            </w:tcBorders>
          </w:tcPr>
          <w:p w:rsidR="00F9401E" w:rsidRPr="00F9401E" w:rsidRDefault="00F9401E" w:rsidP="00F9401E">
            <w:pPr>
              <w:keepNext/>
              <w:tabs>
                <w:tab w:val="left" w:pos="540"/>
              </w:tabs>
              <w:suppressAutoHyphens w:val="0"/>
              <w:snapToGrid w:val="0"/>
              <w:rPr>
                <w:rFonts w:ascii="Arial" w:hAnsi="Arial" w:cs="Arial"/>
                <w:b/>
                <w:bCs/>
                <w:sz w:val="20"/>
                <w:szCs w:val="20"/>
                <w:lang w:eastAsia="pl-PL"/>
              </w:rPr>
            </w:pPr>
            <w:r w:rsidRPr="00F9401E">
              <w:rPr>
                <w:rFonts w:ascii="Arial" w:hAnsi="Arial" w:cs="Arial"/>
                <w:b/>
                <w:bCs/>
                <w:sz w:val="20"/>
                <w:szCs w:val="20"/>
                <w:lang w:eastAsia="pl-PL"/>
              </w:rPr>
              <w:t>1.</w:t>
            </w:r>
          </w:p>
        </w:tc>
        <w:tc>
          <w:tcPr>
            <w:tcW w:w="2977" w:type="dxa"/>
            <w:tcBorders>
              <w:top w:val="single" w:sz="4" w:space="0" w:color="000000"/>
              <w:left w:val="single" w:sz="4" w:space="0" w:color="000000"/>
              <w:bottom w:val="single" w:sz="4" w:space="0" w:color="000000"/>
            </w:tcBorders>
          </w:tcPr>
          <w:p w:rsidR="00F9401E" w:rsidRPr="00F9401E" w:rsidRDefault="00F9401E" w:rsidP="00F9401E">
            <w:pPr>
              <w:keepNext/>
              <w:keepLines/>
              <w:suppressAutoHyphens w:val="0"/>
              <w:autoSpaceDE w:val="0"/>
              <w:snapToGrid w:val="0"/>
              <w:rPr>
                <w:rFonts w:ascii="Arial" w:hAnsi="Arial" w:cs="Arial"/>
                <w:sz w:val="20"/>
                <w:szCs w:val="20"/>
                <w:lang w:eastAsia="pl-PL"/>
              </w:rPr>
            </w:pPr>
            <w:r w:rsidRPr="00F9401E">
              <w:rPr>
                <w:rFonts w:ascii="Arial" w:hAnsi="Arial" w:cs="Arial"/>
                <w:sz w:val="20"/>
                <w:szCs w:val="20"/>
              </w:rPr>
              <w:t>Wnioskodawca nie podlega wykluczeniu z możliwości ubiegania się o dofinansowanie</w:t>
            </w:r>
            <w:r w:rsidRPr="00F9401E" w:rsidDel="00203E21">
              <w:rPr>
                <w:rFonts w:ascii="Arial" w:hAnsi="Arial" w:cs="Arial"/>
                <w:sz w:val="20"/>
                <w:szCs w:val="20"/>
              </w:rPr>
              <w:t xml:space="preserve"> </w:t>
            </w:r>
          </w:p>
        </w:tc>
        <w:tc>
          <w:tcPr>
            <w:tcW w:w="8930" w:type="dxa"/>
            <w:tcBorders>
              <w:top w:val="single" w:sz="4" w:space="0" w:color="000000"/>
              <w:left w:val="single" w:sz="4" w:space="0" w:color="000000"/>
              <w:bottom w:val="single" w:sz="4" w:space="0" w:color="000000"/>
              <w:right w:val="single" w:sz="4" w:space="0" w:color="auto"/>
            </w:tcBorders>
          </w:tcPr>
          <w:p w:rsidR="00542DE3" w:rsidRPr="009A3C49" w:rsidRDefault="00542DE3" w:rsidP="00542DE3">
            <w:pPr>
              <w:keepNext/>
              <w:snapToGrid w:val="0"/>
              <w:jc w:val="both"/>
              <w:rPr>
                <w:rFonts w:ascii="Arial" w:hAnsi="Arial" w:cs="Arial"/>
                <w:sz w:val="20"/>
                <w:szCs w:val="20"/>
                <w:lang w:eastAsia="pl-PL"/>
              </w:rPr>
            </w:pPr>
            <w:r w:rsidRPr="009A3C49">
              <w:rPr>
                <w:rFonts w:ascii="Arial" w:hAnsi="Arial" w:cs="Arial"/>
                <w:sz w:val="20"/>
                <w:szCs w:val="20"/>
                <w:lang w:eastAsia="pl-PL"/>
              </w:rPr>
              <w:t>W odniesieniu do wnioskodawcy nie zachodzą przesłanki określone w:</w:t>
            </w:r>
          </w:p>
          <w:p w:rsidR="00542DE3" w:rsidRPr="009A3C49" w:rsidRDefault="00542DE3" w:rsidP="00C810E8">
            <w:pPr>
              <w:pStyle w:val="Akapitzlist"/>
              <w:numPr>
                <w:ilvl w:val="0"/>
                <w:numId w:val="33"/>
              </w:numPr>
              <w:suppressAutoHyphens w:val="0"/>
              <w:ind w:left="357" w:hanging="357"/>
              <w:jc w:val="both"/>
              <w:rPr>
                <w:rFonts w:ascii="Arial" w:eastAsia="Calibri" w:hAnsi="Arial" w:cs="Arial"/>
                <w:sz w:val="20"/>
                <w:szCs w:val="20"/>
                <w:lang w:eastAsia="pl-PL"/>
              </w:rPr>
            </w:pPr>
            <w:r w:rsidRPr="009A3C49">
              <w:rPr>
                <w:rFonts w:ascii="Arial" w:eastAsia="Calibri" w:hAnsi="Arial" w:cs="Arial"/>
                <w:sz w:val="20"/>
                <w:szCs w:val="20"/>
                <w:lang w:eastAsia="pl-PL"/>
              </w:rPr>
              <w:t>art. 211 ustawy z dnia 30 czerwca 2005 r. o finansach publicznych,</w:t>
            </w:r>
          </w:p>
          <w:p w:rsidR="00542DE3" w:rsidRPr="009A3C49" w:rsidRDefault="00542DE3" w:rsidP="00C810E8">
            <w:pPr>
              <w:numPr>
                <w:ilvl w:val="0"/>
                <w:numId w:val="33"/>
              </w:numPr>
              <w:suppressAutoHyphens w:val="0"/>
              <w:ind w:left="357" w:hanging="357"/>
              <w:jc w:val="both"/>
              <w:rPr>
                <w:rFonts w:ascii="Arial" w:hAnsi="Arial" w:cs="Arial"/>
                <w:sz w:val="20"/>
                <w:szCs w:val="20"/>
                <w:lang w:eastAsia="pl-PL"/>
              </w:rPr>
            </w:pPr>
            <w:r w:rsidRPr="009A3C49">
              <w:rPr>
                <w:rFonts w:ascii="Arial" w:hAnsi="Arial" w:cs="Arial"/>
                <w:sz w:val="20"/>
                <w:szCs w:val="20"/>
                <w:lang w:eastAsia="pl-PL"/>
              </w:rPr>
              <w:t>art. 207 ustawy z dnia 27 sierpnia 2009 r. o finansach publicznych,</w:t>
            </w:r>
          </w:p>
          <w:p w:rsidR="00542DE3" w:rsidRPr="009A3C49" w:rsidRDefault="00542DE3" w:rsidP="00C810E8">
            <w:pPr>
              <w:numPr>
                <w:ilvl w:val="0"/>
                <w:numId w:val="33"/>
              </w:numPr>
              <w:suppressAutoHyphens w:val="0"/>
              <w:autoSpaceDE w:val="0"/>
              <w:autoSpaceDN w:val="0"/>
              <w:adjustRightInd w:val="0"/>
              <w:ind w:left="357" w:hanging="357"/>
              <w:jc w:val="both"/>
              <w:rPr>
                <w:rFonts w:ascii="Arial" w:hAnsi="Arial" w:cs="Arial"/>
                <w:sz w:val="20"/>
                <w:szCs w:val="20"/>
                <w:lang w:eastAsia="pl-PL"/>
              </w:rPr>
            </w:pPr>
            <w:r w:rsidRPr="009A3C49">
              <w:rPr>
                <w:rFonts w:ascii="Arial" w:hAnsi="Arial" w:cs="Arial"/>
                <w:sz w:val="20"/>
                <w:szCs w:val="20"/>
                <w:lang w:eastAsia="pl-PL"/>
              </w:rPr>
              <w:t>art. 12 ust. 1 pkt 1 ustawy z dnia 15 czerwca 2012 r. o skutkach powierzania wykonywania pracy cudzoziemcom przebywającym wbrew przepisom na terytorium Rzeczypospolitej Polskiej,</w:t>
            </w:r>
          </w:p>
          <w:p w:rsidR="00542DE3" w:rsidRPr="009A3C49" w:rsidRDefault="00542DE3" w:rsidP="00C810E8">
            <w:pPr>
              <w:numPr>
                <w:ilvl w:val="0"/>
                <w:numId w:val="33"/>
              </w:numPr>
              <w:suppressAutoHyphens w:val="0"/>
              <w:autoSpaceDE w:val="0"/>
              <w:autoSpaceDN w:val="0"/>
              <w:adjustRightInd w:val="0"/>
              <w:ind w:left="357" w:hanging="357"/>
              <w:jc w:val="both"/>
              <w:rPr>
                <w:rFonts w:ascii="Arial" w:hAnsi="Arial" w:cs="Arial"/>
                <w:sz w:val="20"/>
                <w:szCs w:val="20"/>
                <w:lang w:eastAsia="pl-PL"/>
              </w:rPr>
            </w:pPr>
            <w:r w:rsidRPr="009A3C49">
              <w:rPr>
                <w:rFonts w:ascii="Arial" w:hAnsi="Arial" w:cs="Arial"/>
                <w:sz w:val="20"/>
                <w:szCs w:val="20"/>
                <w:lang w:eastAsia="pl-PL"/>
              </w:rPr>
              <w:t>art. 9 ust. 1 pkt 2a ustawy z dnia 28 października 2002 r. o odpowiedzialności podmiotów zbiorowych za czyny zabronione pod groźbą kary,</w:t>
            </w:r>
          </w:p>
          <w:p w:rsidR="00542DE3" w:rsidRDefault="00542DE3" w:rsidP="00C810E8">
            <w:pPr>
              <w:numPr>
                <w:ilvl w:val="0"/>
                <w:numId w:val="33"/>
              </w:numPr>
              <w:suppressAutoHyphens w:val="0"/>
              <w:autoSpaceDE w:val="0"/>
              <w:autoSpaceDN w:val="0"/>
              <w:adjustRightInd w:val="0"/>
              <w:ind w:left="357" w:hanging="357"/>
              <w:jc w:val="both"/>
              <w:rPr>
                <w:rFonts w:ascii="Arial" w:hAnsi="Arial" w:cs="Arial"/>
                <w:sz w:val="20"/>
                <w:szCs w:val="20"/>
                <w:lang w:eastAsia="pl-PL"/>
              </w:rPr>
            </w:pPr>
            <w:r w:rsidRPr="009A3C49">
              <w:rPr>
                <w:rFonts w:ascii="Arial" w:hAnsi="Arial" w:cs="Arial"/>
                <w:sz w:val="20"/>
                <w:szCs w:val="20"/>
                <w:lang w:eastAsia="pl-PL"/>
              </w:rPr>
              <w:t>przepisów zawartych w art. 37 ust. 3 ustawy z dnia 11 lipca 2014 r. o zasadach realizacji programów w zakresie polityki spójności finansowanych w perspektywie finansowej 2014–2020,</w:t>
            </w:r>
          </w:p>
          <w:p w:rsidR="00542DE3" w:rsidRPr="00284C13" w:rsidRDefault="00542DE3" w:rsidP="00C810E8">
            <w:pPr>
              <w:pStyle w:val="Akapitzlist"/>
              <w:numPr>
                <w:ilvl w:val="0"/>
                <w:numId w:val="159"/>
              </w:numPr>
              <w:suppressAutoHyphens w:val="0"/>
              <w:autoSpaceDE w:val="0"/>
              <w:autoSpaceDN w:val="0"/>
              <w:adjustRightInd w:val="0"/>
              <w:spacing w:after="60"/>
              <w:ind w:left="357" w:hanging="357"/>
              <w:jc w:val="both"/>
              <w:rPr>
                <w:rFonts w:ascii="Arial" w:eastAsia="Calibri" w:hAnsi="Arial" w:cs="Arial"/>
                <w:sz w:val="20"/>
                <w:szCs w:val="20"/>
                <w:lang w:eastAsia="pl-PL"/>
              </w:rPr>
            </w:pPr>
            <w:r w:rsidRPr="00284C13">
              <w:rPr>
                <w:rFonts w:ascii="Arial" w:eastAsia="Calibri" w:hAnsi="Arial" w:cs="Arial"/>
                <w:sz w:val="20"/>
                <w:szCs w:val="20"/>
                <w:lang w:eastAsia="pl-PL"/>
              </w:rPr>
              <w:t>przepisów zawartych w art. 6b ust. 3 ustawy z dnia 9 listopada 2000 r. o utworzeniu Polskiej Age</w:t>
            </w:r>
            <w:r>
              <w:rPr>
                <w:rFonts w:ascii="Arial" w:eastAsia="Calibri" w:hAnsi="Arial" w:cs="Arial"/>
                <w:sz w:val="20"/>
                <w:szCs w:val="20"/>
                <w:lang w:eastAsia="pl-PL"/>
              </w:rPr>
              <w:t>ncji Rozwoju Przedsiębiorczości,</w:t>
            </w:r>
          </w:p>
          <w:p w:rsidR="00542DE3" w:rsidRPr="009A3C49" w:rsidRDefault="00542DE3" w:rsidP="00542DE3">
            <w:pPr>
              <w:autoSpaceDE w:val="0"/>
              <w:autoSpaceDN w:val="0"/>
              <w:adjustRightInd w:val="0"/>
              <w:jc w:val="both"/>
              <w:rPr>
                <w:rFonts w:ascii="Arial" w:hAnsi="Arial" w:cs="Arial"/>
                <w:sz w:val="20"/>
                <w:szCs w:val="20"/>
                <w:lang w:eastAsia="pl-PL"/>
              </w:rPr>
            </w:pPr>
            <w:r w:rsidRPr="009A3C49">
              <w:rPr>
                <w:rFonts w:ascii="Arial" w:hAnsi="Arial" w:cs="Arial"/>
                <w:sz w:val="20"/>
                <w:szCs w:val="20"/>
                <w:lang w:eastAsia="pl-PL"/>
              </w:rPr>
              <w:t>oraz</w:t>
            </w:r>
          </w:p>
          <w:p w:rsidR="00542DE3" w:rsidRDefault="00542DE3" w:rsidP="00C810E8">
            <w:pPr>
              <w:numPr>
                <w:ilvl w:val="0"/>
                <w:numId w:val="33"/>
              </w:numPr>
              <w:suppressAutoHyphens w:val="0"/>
              <w:autoSpaceDE w:val="0"/>
              <w:autoSpaceDN w:val="0"/>
              <w:ind w:left="357" w:hanging="357"/>
              <w:jc w:val="both"/>
              <w:rPr>
                <w:rFonts w:ascii="Arial" w:hAnsi="Arial" w:cs="Arial"/>
                <w:sz w:val="20"/>
                <w:szCs w:val="20"/>
                <w:lang w:eastAsia="pl-PL"/>
              </w:rPr>
            </w:pPr>
            <w:r w:rsidRPr="009A3C49">
              <w:rPr>
                <w:rFonts w:ascii="Arial" w:hAnsi="Arial" w:cs="Arial"/>
                <w:sz w:val="20"/>
                <w:szCs w:val="20"/>
                <w:lang w:eastAsia="pl-PL"/>
              </w:rPr>
              <w:t xml:space="preserve">na wnioskodawcy nie ciąży obowiązek zwrotu pomocy publicznej, wynikający </w:t>
            </w:r>
            <w:r w:rsidRPr="009A3C49">
              <w:rPr>
                <w:rFonts w:ascii="Arial" w:hAnsi="Arial" w:cs="Arial"/>
                <w:sz w:val="20"/>
                <w:szCs w:val="20"/>
                <w:lang w:eastAsia="pl-PL"/>
              </w:rPr>
              <w:br/>
              <w:t>z decyzji Komisji Europejskiej uznającej taką pomoc za niezgodną z pra</w:t>
            </w:r>
            <w:r>
              <w:rPr>
                <w:rFonts w:ascii="Arial" w:hAnsi="Arial" w:cs="Arial"/>
                <w:sz w:val="20"/>
                <w:szCs w:val="20"/>
                <w:lang w:eastAsia="pl-PL"/>
              </w:rPr>
              <w:t xml:space="preserve">wem oraz </w:t>
            </w:r>
            <w:r>
              <w:rPr>
                <w:rFonts w:ascii="Arial" w:hAnsi="Arial" w:cs="Arial"/>
                <w:sz w:val="20"/>
                <w:szCs w:val="20"/>
                <w:lang w:eastAsia="pl-PL"/>
              </w:rPr>
              <w:br/>
              <w:t>z rynkiem wewnętrznym,</w:t>
            </w:r>
          </w:p>
          <w:p w:rsidR="00542DE3" w:rsidRPr="00F94F63" w:rsidRDefault="00542DE3" w:rsidP="00C810E8">
            <w:pPr>
              <w:pStyle w:val="Akapitzlist"/>
              <w:numPr>
                <w:ilvl w:val="0"/>
                <w:numId w:val="159"/>
              </w:numPr>
              <w:suppressAutoHyphens w:val="0"/>
              <w:spacing w:after="60"/>
              <w:ind w:left="357" w:hanging="357"/>
              <w:jc w:val="both"/>
              <w:rPr>
                <w:rFonts w:ascii="Arial" w:eastAsia="Calibri" w:hAnsi="Arial" w:cs="Arial"/>
                <w:sz w:val="20"/>
                <w:szCs w:val="20"/>
                <w:lang w:eastAsia="pl-PL"/>
              </w:rPr>
            </w:pPr>
            <w:r w:rsidRPr="00284C13">
              <w:rPr>
                <w:rFonts w:ascii="Arial" w:eastAsia="Calibri" w:hAnsi="Arial" w:cs="Arial"/>
                <w:sz w:val="20"/>
                <w:szCs w:val="20"/>
                <w:lang w:eastAsia="pl-PL"/>
              </w:rPr>
              <w:t>wnioskodawca oświadcza, że nie znajduje się w trudnej sytuacji w rozumieniu unijnych przepisów dotyczących pomocy państwa (w szczególności rozporządzenia Komisji (UE) nr 651/2014 z dnia 17 czerwca 2014 r. uznającego niektóre rodzaje pomocy za zgodne z rynkiem wewnętrznym w zastos</w:t>
            </w:r>
            <w:r>
              <w:rPr>
                <w:rFonts w:ascii="Arial" w:eastAsia="Calibri" w:hAnsi="Arial" w:cs="Arial"/>
                <w:sz w:val="20"/>
                <w:szCs w:val="20"/>
                <w:lang w:eastAsia="pl-PL"/>
              </w:rPr>
              <w:t>owaniu art. 107 i 108 Traktatu).</w:t>
            </w:r>
            <w:r w:rsidRPr="00284C13">
              <w:rPr>
                <w:rFonts w:ascii="Arial" w:eastAsia="Calibri" w:hAnsi="Arial" w:cs="Arial"/>
                <w:sz w:val="20"/>
                <w:szCs w:val="20"/>
                <w:lang w:eastAsia="pl-PL"/>
              </w:rPr>
              <w:t xml:space="preserve"> </w:t>
            </w:r>
          </w:p>
          <w:p w:rsidR="00542DE3" w:rsidRPr="009A3C49" w:rsidRDefault="00542DE3" w:rsidP="00542DE3">
            <w:pPr>
              <w:autoSpaceDE w:val="0"/>
              <w:autoSpaceDN w:val="0"/>
              <w:spacing w:before="120"/>
              <w:jc w:val="both"/>
              <w:rPr>
                <w:rFonts w:ascii="Arial" w:hAnsi="Arial" w:cs="Arial"/>
                <w:sz w:val="20"/>
                <w:szCs w:val="20"/>
                <w:lang w:eastAsia="pl-PL"/>
              </w:rPr>
            </w:pPr>
            <w:r w:rsidRPr="008D0A6E">
              <w:rPr>
                <w:rFonts w:ascii="Arial" w:hAnsi="Arial" w:cs="Arial"/>
                <w:sz w:val="20"/>
                <w:szCs w:val="20"/>
                <w:lang w:eastAsia="pl-PL"/>
              </w:rPr>
              <w:t>Nie jest również możliwe przyznanie pomocy w przypadku indywidualnej regionalnej pomocy inwestycyjnej na rzecz wnioskodawcy, który zamknął taką samą lub podobną działalność w Europejskim Obszarze Gospodarczym w ciągu dwóch lat poprzedzających złożenie wniosku o dofinansowanie oraz na rzecz wnioskodawcy, który w momencie składania wniosku o dofinansowanie ma konkretne plany zamknięcia takiej działalności w ciągu dwóch lat od zakończenia inwestycji początkowej, której dotyczy wniosek o dofinansowanie, w danym obszarze.</w:t>
            </w:r>
          </w:p>
          <w:p w:rsidR="00F9401E" w:rsidRPr="00F9401E" w:rsidRDefault="00542DE3" w:rsidP="00F9401E">
            <w:pPr>
              <w:keepNext/>
              <w:suppressAutoHyphens w:val="0"/>
              <w:snapToGrid w:val="0"/>
              <w:jc w:val="both"/>
              <w:rPr>
                <w:rFonts w:ascii="Arial" w:hAnsi="Arial" w:cs="Arial"/>
                <w:color w:val="FF0000"/>
                <w:sz w:val="20"/>
                <w:szCs w:val="20"/>
                <w:lang w:eastAsia="pl-PL"/>
              </w:rPr>
            </w:pPr>
            <w:r w:rsidRPr="009A3C49">
              <w:rPr>
                <w:rFonts w:ascii="Arial" w:hAnsi="Arial" w:cs="Arial"/>
                <w:sz w:val="20"/>
                <w:szCs w:val="20"/>
                <w:lang w:eastAsia="pl-PL"/>
              </w:rPr>
              <w:t xml:space="preserve">Kryterium będzie oceniane na podstawie oświadczenia Wnioskodawcy, będącego integralną częścią wniosku o dofinansowanie. Przed podpisaniem umowy o dofinansowanie projektu dokonana zostanie weryfikacja spełniania powyższych warunków w szczególności w oparciu o dokumenty wskazane w Regulaminie </w:t>
            </w:r>
            <w:r w:rsidRPr="009A3C49">
              <w:rPr>
                <w:sz w:val="20"/>
                <w:szCs w:val="20"/>
              </w:rPr>
              <w:t xml:space="preserve"> </w:t>
            </w:r>
            <w:r w:rsidRPr="009A3C49">
              <w:rPr>
                <w:rFonts w:ascii="Arial" w:hAnsi="Arial" w:cs="Arial"/>
                <w:sz w:val="20"/>
                <w:szCs w:val="20"/>
                <w:lang w:eastAsia="pl-PL"/>
              </w:rPr>
              <w:t xml:space="preserve">Konkursu. Dodatkowo </w:t>
            </w:r>
            <w:r w:rsidRPr="009A3C49">
              <w:rPr>
                <w:rFonts w:cs="Calibri"/>
                <w:sz w:val="20"/>
                <w:szCs w:val="20"/>
                <w:lang w:eastAsia="pl-PL"/>
              </w:rPr>
              <w:t xml:space="preserve"> </w:t>
            </w:r>
            <w:r>
              <w:rPr>
                <w:rFonts w:ascii="Arial" w:hAnsi="Arial" w:cs="Arial"/>
                <w:sz w:val="20"/>
                <w:szCs w:val="20"/>
                <w:lang w:eastAsia="pl-PL"/>
              </w:rPr>
              <w:t>Polska Agencja Rozwoju Przedsiębiorczości</w:t>
            </w:r>
            <w:r w:rsidRPr="009A3C49">
              <w:rPr>
                <w:rFonts w:ascii="Arial" w:hAnsi="Arial" w:cs="Arial"/>
                <w:sz w:val="20"/>
                <w:szCs w:val="20"/>
                <w:lang w:eastAsia="pl-PL"/>
              </w:rPr>
              <w:t xml:space="preserve"> wystąpi do Ministra Finansów o informację czy wyłoniony (rekomendowany do dofinansowania Wnioskodawca) nie widnieje w  Rejestrze podmiotów wykluczonych.</w:t>
            </w:r>
          </w:p>
        </w:tc>
        <w:tc>
          <w:tcPr>
            <w:tcW w:w="1559" w:type="dxa"/>
            <w:tcBorders>
              <w:top w:val="single" w:sz="4" w:space="0" w:color="auto"/>
              <w:left w:val="single" w:sz="4" w:space="0" w:color="auto"/>
              <w:bottom w:val="single" w:sz="4" w:space="0" w:color="auto"/>
              <w:right w:val="single" w:sz="4" w:space="0" w:color="auto"/>
            </w:tcBorders>
          </w:tcPr>
          <w:p w:rsidR="00F9401E" w:rsidRPr="00F9401E" w:rsidRDefault="00F9401E" w:rsidP="00F9401E">
            <w:pPr>
              <w:keepNext/>
              <w:suppressAutoHyphens w:val="0"/>
              <w:snapToGrid w:val="0"/>
              <w:jc w:val="center"/>
              <w:rPr>
                <w:rFonts w:ascii="Arial" w:hAnsi="Arial" w:cs="Arial"/>
                <w:sz w:val="20"/>
                <w:szCs w:val="20"/>
              </w:rPr>
            </w:pPr>
            <w:r w:rsidRPr="00F9401E">
              <w:rPr>
                <w:rFonts w:ascii="Arial" w:hAnsi="Arial" w:cs="Arial"/>
                <w:sz w:val="20"/>
                <w:szCs w:val="20"/>
              </w:rPr>
              <w:t>TAK/NIE</w:t>
            </w:r>
          </w:p>
        </w:tc>
        <w:tc>
          <w:tcPr>
            <w:tcW w:w="1527" w:type="dxa"/>
            <w:gridSpan w:val="2"/>
            <w:vAlign w:val="center"/>
          </w:tcPr>
          <w:p w:rsidR="00F9401E" w:rsidRPr="00F9401E" w:rsidRDefault="00F9401E" w:rsidP="00F9401E">
            <w:pPr>
              <w:suppressAutoHyphens w:val="0"/>
              <w:spacing w:after="160" w:line="259" w:lineRule="auto"/>
            </w:pPr>
          </w:p>
        </w:tc>
      </w:tr>
      <w:tr w:rsidR="00F9401E" w:rsidRPr="00F9401E" w:rsidTr="00245D38">
        <w:trPr>
          <w:trHeight w:val="284"/>
        </w:trPr>
        <w:tc>
          <w:tcPr>
            <w:tcW w:w="709" w:type="dxa"/>
            <w:tcBorders>
              <w:top w:val="single" w:sz="4" w:space="0" w:color="000000"/>
              <w:left w:val="single" w:sz="4" w:space="0" w:color="000000"/>
              <w:bottom w:val="single" w:sz="4" w:space="0" w:color="000000"/>
            </w:tcBorders>
          </w:tcPr>
          <w:p w:rsidR="00F9401E" w:rsidRPr="00F9401E" w:rsidRDefault="00F9401E" w:rsidP="00F9401E">
            <w:pPr>
              <w:keepNext/>
              <w:tabs>
                <w:tab w:val="left" w:pos="540"/>
              </w:tabs>
              <w:suppressAutoHyphens w:val="0"/>
              <w:snapToGrid w:val="0"/>
              <w:rPr>
                <w:rFonts w:ascii="Arial" w:hAnsi="Arial" w:cs="Arial"/>
                <w:b/>
                <w:bCs/>
                <w:sz w:val="20"/>
                <w:szCs w:val="20"/>
                <w:lang w:eastAsia="pl-PL"/>
              </w:rPr>
            </w:pPr>
            <w:r w:rsidRPr="00F9401E">
              <w:rPr>
                <w:rFonts w:ascii="Arial" w:hAnsi="Arial" w:cs="Arial"/>
                <w:b/>
                <w:bCs/>
                <w:sz w:val="20"/>
                <w:szCs w:val="20"/>
                <w:lang w:eastAsia="pl-PL"/>
              </w:rPr>
              <w:t>2.</w:t>
            </w:r>
          </w:p>
        </w:tc>
        <w:tc>
          <w:tcPr>
            <w:tcW w:w="2977" w:type="dxa"/>
            <w:tcBorders>
              <w:top w:val="single" w:sz="4" w:space="0" w:color="000000"/>
              <w:left w:val="single" w:sz="4" w:space="0" w:color="000000"/>
              <w:bottom w:val="single" w:sz="4" w:space="0" w:color="000000"/>
            </w:tcBorders>
          </w:tcPr>
          <w:p w:rsidR="00F9401E" w:rsidRPr="00F9401E" w:rsidRDefault="00F9401E" w:rsidP="00F9401E">
            <w:pPr>
              <w:keepNext/>
              <w:keepLines/>
              <w:suppressAutoHyphens w:val="0"/>
              <w:autoSpaceDE w:val="0"/>
              <w:snapToGrid w:val="0"/>
              <w:rPr>
                <w:rFonts w:ascii="Arial" w:hAnsi="Arial" w:cs="Arial"/>
                <w:sz w:val="20"/>
                <w:szCs w:val="20"/>
                <w:lang w:eastAsia="pl-PL"/>
              </w:rPr>
            </w:pPr>
            <w:r w:rsidRPr="00F9401E">
              <w:rPr>
                <w:rFonts w:ascii="Arial" w:hAnsi="Arial" w:cs="Arial"/>
                <w:sz w:val="20"/>
                <w:szCs w:val="20"/>
              </w:rPr>
              <w:t xml:space="preserve">Wnioskodawca </w:t>
            </w:r>
            <w:r w:rsidR="00542DE3">
              <w:rPr>
                <w:rFonts w:ascii="Arial" w:hAnsi="Arial" w:cs="Arial"/>
                <w:sz w:val="20"/>
                <w:szCs w:val="20"/>
              </w:rPr>
              <w:t xml:space="preserve">jest zarejestrowany i </w:t>
            </w:r>
            <w:r w:rsidRPr="00F9401E">
              <w:rPr>
                <w:rFonts w:ascii="Arial" w:hAnsi="Arial" w:cs="Arial"/>
                <w:sz w:val="20"/>
                <w:szCs w:val="20"/>
              </w:rPr>
              <w:t>prowadzi działalność gospodarczą na terytorium Rzeczypospolitej Polskiej</w:t>
            </w:r>
          </w:p>
        </w:tc>
        <w:tc>
          <w:tcPr>
            <w:tcW w:w="8930" w:type="dxa"/>
            <w:tcBorders>
              <w:top w:val="single" w:sz="4" w:space="0" w:color="000000"/>
              <w:left w:val="single" w:sz="4" w:space="0" w:color="000000"/>
              <w:bottom w:val="single" w:sz="4" w:space="0" w:color="000000"/>
              <w:right w:val="single" w:sz="4" w:space="0" w:color="auto"/>
            </w:tcBorders>
          </w:tcPr>
          <w:p w:rsidR="00F9401E" w:rsidRPr="00F9401E" w:rsidRDefault="00F9401E" w:rsidP="00F9401E">
            <w:pPr>
              <w:jc w:val="both"/>
              <w:rPr>
                <w:rFonts w:ascii="Arial" w:hAnsi="Arial" w:cs="Arial"/>
                <w:sz w:val="20"/>
                <w:szCs w:val="20"/>
              </w:rPr>
            </w:pPr>
            <w:r w:rsidRPr="00F9401E">
              <w:rPr>
                <w:rFonts w:ascii="Arial" w:hAnsi="Arial" w:cs="Arial"/>
                <w:sz w:val="20"/>
                <w:szCs w:val="20"/>
              </w:rPr>
              <w:t xml:space="preserve">Wnioskodawca prowadzi działalność gospodarczą na terytorium Rzeczypospolitej Polskiej potwierdzoną wpisem do odpowiedniego rejestru: </w:t>
            </w:r>
          </w:p>
          <w:p w:rsidR="00F9401E" w:rsidRPr="00F9401E" w:rsidRDefault="00F9401E" w:rsidP="00C810E8">
            <w:pPr>
              <w:numPr>
                <w:ilvl w:val="0"/>
                <w:numId w:val="34"/>
              </w:numPr>
              <w:suppressAutoHyphens w:val="0"/>
              <w:ind w:left="458" w:hanging="426"/>
              <w:jc w:val="both"/>
              <w:rPr>
                <w:rFonts w:ascii="Arial" w:hAnsi="Arial" w:cs="Arial"/>
                <w:sz w:val="20"/>
                <w:szCs w:val="20"/>
              </w:rPr>
            </w:pPr>
            <w:r w:rsidRPr="00F9401E">
              <w:rPr>
                <w:rFonts w:ascii="Arial" w:hAnsi="Arial" w:cs="Arial"/>
                <w:sz w:val="20"/>
                <w:szCs w:val="20"/>
              </w:rPr>
              <w:t xml:space="preserve">w przypadku przedsiębiorców zarejestrowanych w rejestrze przedsiębiorców w Krajowym Rejestrze Sądowym adres siedziby lub co najmniej jednego oddziału znajduje się na terytorium Rzeczypospolitej Polskiej, </w:t>
            </w:r>
          </w:p>
          <w:p w:rsidR="00F9401E" w:rsidRPr="00F9401E" w:rsidRDefault="00F9401E" w:rsidP="00C810E8">
            <w:pPr>
              <w:keepNext/>
              <w:numPr>
                <w:ilvl w:val="0"/>
                <w:numId w:val="34"/>
              </w:numPr>
              <w:suppressAutoHyphens w:val="0"/>
              <w:snapToGrid w:val="0"/>
              <w:ind w:left="454" w:hanging="425"/>
              <w:contextualSpacing/>
              <w:rPr>
                <w:rFonts w:ascii="Arial" w:hAnsi="Arial" w:cs="Arial"/>
                <w:sz w:val="20"/>
                <w:szCs w:val="20"/>
                <w:lang w:eastAsia="pl-PL"/>
              </w:rPr>
            </w:pPr>
            <w:r w:rsidRPr="00F9401E">
              <w:rPr>
                <w:rFonts w:ascii="Arial" w:hAnsi="Arial" w:cs="Arial"/>
                <w:sz w:val="20"/>
                <w:szCs w:val="20"/>
              </w:rPr>
              <w:t>w przypadku przedsiębiorców ujętych w Centralnej Ewidencji i Informacji Działalności Gospodarczej co najmniej jeden adres wykonywania działalności gospodarczej znajduje się na terytorium Rzeczypospolitej Polskiej.</w:t>
            </w:r>
          </w:p>
        </w:tc>
        <w:tc>
          <w:tcPr>
            <w:tcW w:w="1559" w:type="dxa"/>
            <w:tcBorders>
              <w:top w:val="single" w:sz="4" w:space="0" w:color="auto"/>
              <w:left w:val="single" w:sz="4" w:space="0" w:color="auto"/>
              <w:bottom w:val="single" w:sz="4" w:space="0" w:color="auto"/>
              <w:right w:val="single" w:sz="4" w:space="0" w:color="auto"/>
            </w:tcBorders>
          </w:tcPr>
          <w:p w:rsidR="00F9401E" w:rsidRPr="00F9401E" w:rsidRDefault="00F9401E" w:rsidP="00F9401E">
            <w:pPr>
              <w:keepNext/>
              <w:suppressAutoHyphens w:val="0"/>
              <w:snapToGrid w:val="0"/>
              <w:jc w:val="center"/>
              <w:rPr>
                <w:rFonts w:ascii="Arial" w:hAnsi="Arial" w:cs="Arial"/>
                <w:sz w:val="20"/>
                <w:szCs w:val="20"/>
              </w:rPr>
            </w:pPr>
            <w:r w:rsidRPr="00F9401E">
              <w:rPr>
                <w:rFonts w:ascii="Arial" w:hAnsi="Arial" w:cs="Arial"/>
                <w:sz w:val="20"/>
                <w:szCs w:val="20"/>
              </w:rPr>
              <w:t>TAK/NIE</w:t>
            </w:r>
          </w:p>
        </w:tc>
        <w:tc>
          <w:tcPr>
            <w:tcW w:w="1527" w:type="dxa"/>
            <w:gridSpan w:val="2"/>
            <w:vAlign w:val="center"/>
          </w:tcPr>
          <w:p w:rsidR="00F9401E" w:rsidRPr="00F9401E" w:rsidRDefault="00F9401E" w:rsidP="00F9401E">
            <w:pPr>
              <w:suppressAutoHyphens w:val="0"/>
              <w:spacing w:after="160" w:line="259" w:lineRule="auto"/>
            </w:pPr>
          </w:p>
        </w:tc>
      </w:tr>
      <w:tr w:rsidR="00542DE3" w:rsidRPr="00F9401E" w:rsidTr="00245D38">
        <w:trPr>
          <w:trHeight w:val="284"/>
        </w:trPr>
        <w:tc>
          <w:tcPr>
            <w:tcW w:w="709" w:type="dxa"/>
            <w:tcBorders>
              <w:top w:val="single" w:sz="4" w:space="0" w:color="000000"/>
              <w:left w:val="single" w:sz="4" w:space="0" w:color="000000"/>
              <w:bottom w:val="single" w:sz="4" w:space="0" w:color="000000"/>
            </w:tcBorders>
          </w:tcPr>
          <w:p w:rsidR="00542DE3" w:rsidRPr="00F9401E" w:rsidRDefault="00542DE3" w:rsidP="00542DE3">
            <w:pPr>
              <w:keepNext/>
              <w:tabs>
                <w:tab w:val="left" w:pos="540"/>
              </w:tabs>
              <w:suppressAutoHyphens w:val="0"/>
              <w:snapToGrid w:val="0"/>
              <w:rPr>
                <w:rFonts w:ascii="Arial" w:hAnsi="Arial" w:cs="Arial"/>
                <w:b/>
                <w:bCs/>
                <w:sz w:val="20"/>
                <w:szCs w:val="20"/>
                <w:lang w:eastAsia="pl-PL"/>
              </w:rPr>
            </w:pPr>
            <w:r>
              <w:rPr>
                <w:rFonts w:ascii="Arial" w:hAnsi="Arial" w:cs="Arial"/>
                <w:b/>
                <w:bCs/>
                <w:sz w:val="20"/>
                <w:szCs w:val="20"/>
                <w:lang w:eastAsia="pl-PL"/>
              </w:rPr>
              <w:t>3.</w:t>
            </w:r>
          </w:p>
        </w:tc>
        <w:tc>
          <w:tcPr>
            <w:tcW w:w="2977" w:type="dxa"/>
            <w:tcBorders>
              <w:top w:val="single" w:sz="4" w:space="0" w:color="000000"/>
              <w:left w:val="single" w:sz="4" w:space="0" w:color="000000"/>
              <w:bottom w:val="single" w:sz="4" w:space="0" w:color="000000"/>
            </w:tcBorders>
          </w:tcPr>
          <w:p w:rsidR="00542DE3" w:rsidRPr="00F9401E" w:rsidRDefault="00542DE3" w:rsidP="00542DE3">
            <w:pPr>
              <w:keepNext/>
              <w:keepLines/>
              <w:suppressAutoHyphens w:val="0"/>
              <w:autoSpaceDE w:val="0"/>
              <w:snapToGrid w:val="0"/>
              <w:rPr>
                <w:rFonts w:ascii="Arial" w:hAnsi="Arial" w:cs="Arial"/>
                <w:sz w:val="20"/>
                <w:szCs w:val="20"/>
              </w:rPr>
            </w:pPr>
            <w:r w:rsidRPr="00A036AD">
              <w:rPr>
                <w:rFonts w:ascii="Arial" w:hAnsi="Arial" w:cs="Arial"/>
                <w:sz w:val="20"/>
                <w:szCs w:val="20"/>
                <w:lang w:eastAsia="pl-PL"/>
              </w:rPr>
              <w:t xml:space="preserve">Kwalifikowalność wnioskodawcy </w:t>
            </w:r>
            <w:r w:rsidRPr="00A036AD">
              <w:rPr>
                <w:rFonts w:ascii="Arial" w:hAnsi="Arial" w:cs="Arial"/>
                <w:sz w:val="20"/>
                <w:szCs w:val="20"/>
                <w:lang w:eastAsia="pl-PL"/>
              </w:rPr>
              <w:br/>
              <w:t xml:space="preserve">w ramach </w:t>
            </w:r>
            <w:r>
              <w:rPr>
                <w:rFonts w:ascii="Arial" w:hAnsi="Arial" w:cs="Arial"/>
                <w:sz w:val="20"/>
                <w:szCs w:val="20"/>
                <w:lang w:eastAsia="pl-PL"/>
              </w:rPr>
              <w:t>pod</w:t>
            </w:r>
            <w:r w:rsidRPr="00A036AD">
              <w:rPr>
                <w:rFonts w:ascii="Arial" w:hAnsi="Arial" w:cs="Arial"/>
                <w:sz w:val="20"/>
                <w:szCs w:val="20"/>
                <w:lang w:eastAsia="pl-PL"/>
              </w:rPr>
              <w:t>działania</w:t>
            </w:r>
          </w:p>
        </w:tc>
        <w:tc>
          <w:tcPr>
            <w:tcW w:w="8930" w:type="dxa"/>
            <w:tcBorders>
              <w:top w:val="single" w:sz="4" w:space="0" w:color="000000"/>
              <w:left w:val="single" w:sz="4" w:space="0" w:color="000000"/>
              <w:bottom w:val="single" w:sz="4" w:space="0" w:color="000000"/>
              <w:right w:val="single" w:sz="4" w:space="0" w:color="auto"/>
            </w:tcBorders>
          </w:tcPr>
          <w:p w:rsidR="00542DE3" w:rsidRPr="00F9401E" w:rsidRDefault="00542DE3" w:rsidP="00542DE3">
            <w:pPr>
              <w:jc w:val="both"/>
              <w:rPr>
                <w:rFonts w:ascii="Arial" w:hAnsi="Arial" w:cs="Arial"/>
                <w:sz w:val="20"/>
                <w:szCs w:val="20"/>
              </w:rPr>
            </w:pPr>
            <w:r w:rsidRPr="00284C13">
              <w:rPr>
                <w:rFonts w:ascii="Arial" w:hAnsi="Arial" w:cs="Arial"/>
                <w:sz w:val="20"/>
                <w:szCs w:val="20"/>
                <w:lang w:eastAsia="pl-PL"/>
              </w:rPr>
              <w:t>Wnioskodawca jest mikro, małym lub średnim przedsiębiorcą w rozumieniu załącznika I do rozporządzenia Komisji (UE) nr 651/2014 z dnia 17 czerwca 2014 r. uznającego niektóre rodzaje pomocy za zgodne z rynkiem wewnętrznym w zastosowaniu art. 107 i 108 Traktatu.</w:t>
            </w:r>
            <w:r w:rsidRPr="005C4170">
              <w:rPr>
                <w:rFonts w:ascii="Arial" w:hAnsi="Arial" w:cs="Arial"/>
                <w:i/>
                <w:sz w:val="20"/>
                <w:szCs w:val="20"/>
                <w:lang w:eastAsia="pl-PL"/>
              </w:rPr>
              <w:t xml:space="preserve"> </w:t>
            </w:r>
          </w:p>
        </w:tc>
        <w:tc>
          <w:tcPr>
            <w:tcW w:w="1559" w:type="dxa"/>
            <w:tcBorders>
              <w:top w:val="single" w:sz="4" w:space="0" w:color="auto"/>
              <w:left w:val="single" w:sz="4" w:space="0" w:color="auto"/>
              <w:bottom w:val="single" w:sz="4" w:space="0" w:color="auto"/>
              <w:right w:val="single" w:sz="4" w:space="0" w:color="auto"/>
            </w:tcBorders>
          </w:tcPr>
          <w:p w:rsidR="00542DE3" w:rsidRPr="00F9401E" w:rsidRDefault="00542DE3" w:rsidP="00542DE3">
            <w:pPr>
              <w:keepNext/>
              <w:suppressAutoHyphens w:val="0"/>
              <w:snapToGrid w:val="0"/>
              <w:jc w:val="center"/>
              <w:rPr>
                <w:rFonts w:ascii="Arial" w:hAnsi="Arial" w:cs="Arial"/>
                <w:sz w:val="20"/>
                <w:szCs w:val="20"/>
              </w:rPr>
            </w:pPr>
            <w:r w:rsidRPr="008D6E8A">
              <w:rPr>
                <w:rFonts w:ascii="Arial" w:hAnsi="Arial" w:cs="Arial"/>
                <w:bCs/>
                <w:sz w:val="20"/>
                <w:szCs w:val="20"/>
                <w:lang w:eastAsia="pl-PL"/>
              </w:rPr>
              <w:t>TAK/NIE</w:t>
            </w:r>
          </w:p>
        </w:tc>
        <w:tc>
          <w:tcPr>
            <w:tcW w:w="1527" w:type="dxa"/>
            <w:gridSpan w:val="2"/>
            <w:vAlign w:val="center"/>
          </w:tcPr>
          <w:p w:rsidR="00542DE3" w:rsidRPr="00F9401E" w:rsidRDefault="00542DE3" w:rsidP="00542DE3">
            <w:pPr>
              <w:suppressAutoHyphens w:val="0"/>
              <w:spacing w:after="160" w:line="259" w:lineRule="auto"/>
            </w:pPr>
          </w:p>
        </w:tc>
      </w:tr>
      <w:tr w:rsidR="00542DE3" w:rsidRPr="00F9401E" w:rsidTr="00245D38">
        <w:trPr>
          <w:gridAfter w:val="2"/>
          <w:wAfter w:w="1527" w:type="dxa"/>
          <w:trHeight w:val="77"/>
        </w:trPr>
        <w:tc>
          <w:tcPr>
            <w:tcW w:w="14175" w:type="dxa"/>
            <w:gridSpan w:val="4"/>
            <w:tcBorders>
              <w:top w:val="single" w:sz="4" w:space="0" w:color="000000"/>
              <w:left w:val="single" w:sz="4" w:space="0" w:color="000000"/>
              <w:bottom w:val="single" w:sz="4" w:space="0" w:color="000000"/>
              <w:right w:val="single" w:sz="4" w:space="0" w:color="auto"/>
            </w:tcBorders>
            <w:shd w:val="clear" w:color="auto" w:fill="C6D9F1"/>
          </w:tcPr>
          <w:p w:rsidR="00542DE3" w:rsidRPr="00F9401E" w:rsidRDefault="00542DE3" w:rsidP="00542DE3">
            <w:pPr>
              <w:suppressAutoHyphens w:val="0"/>
              <w:autoSpaceDE w:val="0"/>
              <w:autoSpaceDN w:val="0"/>
              <w:adjustRightInd w:val="0"/>
              <w:rPr>
                <w:rFonts w:ascii="Arial" w:hAnsi="Arial" w:cs="Arial"/>
                <w:b/>
                <w:lang w:eastAsia="pl-PL"/>
              </w:rPr>
            </w:pPr>
            <w:r w:rsidRPr="00F9401E">
              <w:rPr>
                <w:rFonts w:ascii="Arial" w:hAnsi="Arial" w:cs="Arial"/>
                <w:b/>
                <w:sz w:val="22"/>
                <w:szCs w:val="22"/>
                <w:lang w:eastAsia="pl-PL"/>
              </w:rPr>
              <w:t>Kryteria formalne - projekt:</w:t>
            </w:r>
          </w:p>
        </w:tc>
      </w:tr>
      <w:tr w:rsidR="00025D94" w:rsidRPr="00F9401E" w:rsidTr="00245D38">
        <w:trPr>
          <w:gridAfter w:val="2"/>
          <w:wAfter w:w="1527" w:type="dxa"/>
          <w:trHeight w:val="284"/>
        </w:trPr>
        <w:tc>
          <w:tcPr>
            <w:tcW w:w="709" w:type="dxa"/>
            <w:tcBorders>
              <w:top w:val="single" w:sz="4" w:space="0" w:color="000000"/>
              <w:left w:val="single" w:sz="4" w:space="0" w:color="000000"/>
              <w:bottom w:val="single" w:sz="4" w:space="0" w:color="000000"/>
            </w:tcBorders>
          </w:tcPr>
          <w:p w:rsidR="00025D94" w:rsidRPr="00F9401E" w:rsidRDefault="00025D94" w:rsidP="00542DE3">
            <w:pPr>
              <w:keepNext/>
              <w:tabs>
                <w:tab w:val="left" w:pos="540"/>
              </w:tabs>
              <w:suppressAutoHyphens w:val="0"/>
              <w:snapToGrid w:val="0"/>
              <w:rPr>
                <w:rFonts w:ascii="Arial" w:hAnsi="Arial" w:cs="Arial"/>
                <w:b/>
                <w:bCs/>
                <w:sz w:val="20"/>
                <w:szCs w:val="20"/>
                <w:lang w:eastAsia="pl-PL"/>
              </w:rPr>
            </w:pPr>
            <w:r w:rsidRPr="00F9401E">
              <w:rPr>
                <w:rFonts w:ascii="Arial" w:hAnsi="Arial" w:cs="Arial"/>
                <w:b/>
                <w:bCs/>
                <w:sz w:val="20"/>
                <w:szCs w:val="20"/>
                <w:lang w:eastAsia="pl-PL"/>
              </w:rPr>
              <w:t>1.</w:t>
            </w:r>
          </w:p>
        </w:tc>
        <w:tc>
          <w:tcPr>
            <w:tcW w:w="2977" w:type="dxa"/>
            <w:tcBorders>
              <w:top w:val="single" w:sz="4" w:space="0" w:color="000000"/>
              <w:left w:val="single" w:sz="4" w:space="0" w:color="000000"/>
              <w:bottom w:val="single" w:sz="4" w:space="0" w:color="000000"/>
            </w:tcBorders>
          </w:tcPr>
          <w:p w:rsidR="00025D94" w:rsidRPr="00863887" w:rsidRDefault="00025D94" w:rsidP="00460A71">
            <w:pPr>
              <w:rPr>
                <w:rFonts w:ascii="Arial" w:hAnsi="Arial" w:cs="Arial"/>
                <w:sz w:val="20"/>
                <w:szCs w:val="20"/>
              </w:rPr>
            </w:pPr>
            <w:r w:rsidRPr="00A76248">
              <w:rPr>
                <w:rFonts w:ascii="Arial" w:hAnsi="Arial" w:cs="Arial"/>
                <w:sz w:val="20"/>
                <w:szCs w:val="20"/>
              </w:rPr>
              <w:t xml:space="preserve">Projekt jest realizowany na terytorium Rzeczypospolitej Polskiej (dotyczy konkursów ogólnych) LUB Projekt jest realizowany w lokalizacjach wskazanych w regulaminie konkursu (dotyczy </w:t>
            </w:r>
            <w:r w:rsidRPr="00A76248" w:rsidDel="00681F77">
              <w:rPr>
                <w:rFonts w:ascii="Arial" w:hAnsi="Arial" w:cs="Arial"/>
                <w:sz w:val="20"/>
                <w:szCs w:val="20"/>
              </w:rPr>
              <w:t xml:space="preserve">wyłącznie </w:t>
            </w:r>
            <w:r w:rsidRPr="00A76248">
              <w:rPr>
                <w:rFonts w:ascii="Arial" w:hAnsi="Arial" w:cs="Arial"/>
                <w:sz w:val="20"/>
                <w:szCs w:val="20"/>
              </w:rPr>
              <w:t>konkursów dedykowanych)</w:t>
            </w:r>
          </w:p>
        </w:tc>
        <w:tc>
          <w:tcPr>
            <w:tcW w:w="8930" w:type="dxa"/>
            <w:tcBorders>
              <w:top w:val="single" w:sz="4" w:space="0" w:color="000000"/>
              <w:left w:val="single" w:sz="4" w:space="0" w:color="000000"/>
              <w:bottom w:val="single" w:sz="4" w:space="0" w:color="000000"/>
              <w:right w:val="single" w:sz="4" w:space="0" w:color="auto"/>
            </w:tcBorders>
          </w:tcPr>
          <w:p w:rsidR="00025D94" w:rsidRPr="00A91738" w:rsidRDefault="00025D94" w:rsidP="00542DE3">
            <w:pPr>
              <w:keepNext/>
              <w:keepLines/>
              <w:suppressAutoHyphens w:val="0"/>
              <w:autoSpaceDE w:val="0"/>
              <w:snapToGrid w:val="0"/>
              <w:jc w:val="both"/>
              <w:rPr>
                <w:rFonts w:ascii="Arial" w:hAnsi="Arial" w:cs="Arial"/>
                <w:sz w:val="20"/>
                <w:szCs w:val="20"/>
                <w:lang w:eastAsia="pl-PL"/>
              </w:rPr>
            </w:pPr>
            <w:r w:rsidRPr="00A76248">
              <w:rPr>
                <w:rFonts w:ascii="Arial" w:hAnsi="Arial" w:cs="Arial"/>
                <w:sz w:val="20"/>
                <w:szCs w:val="20"/>
              </w:rPr>
              <w:t>Z informacji zawartych we Wniosku o dofinansowanie wynika, że miejsce realizacji projektu znajduje się na terytorium Rzeczypospolitej Polskiej (dotyczy konkursów ogólnych) LUB Z informacji zawartych we Wniosku o dofinansowanie wynika, że miejsce realizacji projektu znajduje się w lokalizacjach wskazanych</w:t>
            </w:r>
            <w:r w:rsidRPr="00A76248" w:rsidDel="0086477D">
              <w:rPr>
                <w:rFonts w:ascii="Arial" w:hAnsi="Arial" w:cs="Arial"/>
                <w:sz w:val="20"/>
                <w:szCs w:val="20"/>
              </w:rPr>
              <w:t xml:space="preserve"> </w:t>
            </w:r>
            <w:r w:rsidRPr="00A76248">
              <w:rPr>
                <w:rFonts w:ascii="Arial" w:hAnsi="Arial" w:cs="Arial"/>
                <w:sz w:val="20"/>
                <w:szCs w:val="20"/>
              </w:rPr>
              <w:t>w regulaminie konkursu (dotyczy</w:t>
            </w:r>
            <w:r w:rsidRPr="00A76248" w:rsidDel="00681F77">
              <w:rPr>
                <w:rFonts w:ascii="Arial" w:hAnsi="Arial" w:cs="Arial"/>
                <w:sz w:val="20"/>
                <w:szCs w:val="20"/>
              </w:rPr>
              <w:t xml:space="preserve"> wyłącznie </w:t>
            </w:r>
            <w:r w:rsidRPr="00A76248">
              <w:rPr>
                <w:rFonts w:ascii="Arial" w:hAnsi="Arial" w:cs="Arial"/>
                <w:sz w:val="20"/>
                <w:szCs w:val="20"/>
              </w:rPr>
              <w:t xml:space="preserve"> konkursów dedykowanych)</w:t>
            </w:r>
          </w:p>
        </w:tc>
        <w:tc>
          <w:tcPr>
            <w:tcW w:w="1559" w:type="dxa"/>
            <w:tcBorders>
              <w:top w:val="single" w:sz="4" w:space="0" w:color="auto"/>
              <w:left w:val="single" w:sz="4" w:space="0" w:color="auto"/>
              <w:bottom w:val="single" w:sz="4" w:space="0" w:color="auto"/>
              <w:right w:val="single" w:sz="4" w:space="0" w:color="auto"/>
            </w:tcBorders>
            <w:vAlign w:val="center"/>
          </w:tcPr>
          <w:p w:rsidR="00025D94" w:rsidRPr="00F9401E" w:rsidRDefault="00025D94" w:rsidP="00542DE3">
            <w:pPr>
              <w:keepNext/>
              <w:suppressAutoHyphens w:val="0"/>
              <w:snapToGrid w:val="0"/>
              <w:jc w:val="center"/>
              <w:rPr>
                <w:rFonts w:ascii="Arial" w:hAnsi="Arial" w:cs="Arial"/>
                <w:b/>
                <w:bCs/>
                <w:sz w:val="20"/>
                <w:szCs w:val="20"/>
                <w:lang w:eastAsia="pl-PL"/>
              </w:rPr>
            </w:pPr>
            <w:r w:rsidRPr="00F9401E">
              <w:rPr>
                <w:rFonts w:ascii="Arial" w:hAnsi="Arial" w:cs="Arial"/>
                <w:sz w:val="20"/>
                <w:szCs w:val="20"/>
              </w:rPr>
              <w:t>TAK/NIE</w:t>
            </w:r>
          </w:p>
        </w:tc>
      </w:tr>
      <w:tr w:rsidR="00542DE3" w:rsidRPr="00F9401E" w:rsidTr="00245D38">
        <w:trPr>
          <w:gridAfter w:val="2"/>
          <w:wAfter w:w="1527" w:type="dxa"/>
          <w:trHeight w:val="284"/>
        </w:trPr>
        <w:tc>
          <w:tcPr>
            <w:tcW w:w="709" w:type="dxa"/>
            <w:tcBorders>
              <w:top w:val="single" w:sz="4" w:space="0" w:color="000000"/>
              <w:left w:val="single" w:sz="4" w:space="0" w:color="000000"/>
              <w:bottom w:val="single" w:sz="4" w:space="0" w:color="000000"/>
            </w:tcBorders>
          </w:tcPr>
          <w:p w:rsidR="00542DE3" w:rsidRPr="00F9401E" w:rsidRDefault="00542DE3" w:rsidP="00542DE3">
            <w:pPr>
              <w:keepNext/>
              <w:tabs>
                <w:tab w:val="left" w:pos="540"/>
              </w:tabs>
              <w:suppressAutoHyphens w:val="0"/>
              <w:snapToGrid w:val="0"/>
              <w:rPr>
                <w:rFonts w:ascii="Arial" w:hAnsi="Arial" w:cs="Arial"/>
                <w:b/>
                <w:bCs/>
                <w:sz w:val="20"/>
                <w:szCs w:val="20"/>
                <w:lang w:eastAsia="pl-PL"/>
              </w:rPr>
            </w:pPr>
            <w:r w:rsidRPr="00F9401E">
              <w:rPr>
                <w:rFonts w:ascii="Arial" w:hAnsi="Arial" w:cs="Arial"/>
                <w:b/>
                <w:bCs/>
                <w:sz w:val="20"/>
                <w:szCs w:val="20"/>
                <w:lang w:eastAsia="pl-PL"/>
              </w:rPr>
              <w:t>2.</w:t>
            </w:r>
          </w:p>
        </w:tc>
        <w:tc>
          <w:tcPr>
            <w:tcW w:w="2977" w:type="dxa"/>
            <w:tcBorders>
              <w:top w:val="single" w:sz="4" w:space="0" w:color="000000"/>
              <w:left w:val="single" w:sz="4" w:space="0" w:color="000000"/>
              <w:bottom w:val="single" w:sz="4" w:space="0" w:color="000000"/>
            </w:tcBorders>
          </w:tcPr>
          <w:p w:rsidR="00542DE3" w:rsidRPr="00F9401E" w:rsidRDefault="00542DE3" w:rsidP="00542DE3">
            <w:pPr>
              <w:keepNext/>
              <w:suppressAutoHyphens w:val="0"/>
              <w:autoSpaceDE w:val="0"/>
              <w:snapToGrid w:val="0"/>
              <w:rPr>
                <w:rFonts w:ascii="Arial" w:hAnsi="Arial" w:cs="Arial"/>
                <w:sz w:val="20"/>
                <w:szCs w:val="20"/>
                <w:lang w:eastAsia="pl-PL"/>
              </w:rPr>
            </w:pPr>
            <w:r w:rsidRPr="00F9401E">
              <w:rPr>
                <w:rFonts w:ascii="Arial" w:hAnsi="Arial" w:cs="Arial"/>
                <w:sz w:val="20"/>
                <w:szCs w:val="20"/>
              </w:rPr>
              <w:t xml:space="preserve">Realizacja projektu mieści się </w:t>
            </w:r>
            <w:r w:rsidRPr="00F9401E">
              <w:rPr>
                <w:rFonts w:ascii="Arial" w:hAnsi="Arial" w:cs="Arial"/>
                <w:sz w:val="20"/>
                <w:szCs w:val="20"/>
              </w:rPr>
              <w:br/>
              <w:t>w ramach czasowych POIR</w:t>
            </w:r>
          </w:p>
        </w:tc>
        <w:tc>
          <w:tcPr>
            <w:tcW w:w="8930" w:type="dxa"/>
            <w:tcBorders>
              <w:top w:val="single" w:sz="4" w:space="0" w:color="000000"/>
              <w:left w:val="single" w:sz="4" w:space="0" w:color="000000"/>
              <w:bottom w:val="single" w:sz="4" w:space="0" w:color="000000"/>
              <w:right w:val="single" w:sz="4" w:space="0" w:color="auto"/>
            </w:tcBorders>
            <w:vAlign w:val="center"/>
          </w:tcPr>
          <w:p w:rsidR="00542DE3" w:rsidRPr="00F9401E" w:rsidRDefault="00542DE3" w:rsidP="00A95EB5">
            <w:pPr>
              <w:keepNext/>
              <w:keepLines/>
              <w:suppressAutoHyphens w:val="0"/>
              <w:autoSpaceDE w:val="0"/>
              <w:snapToGrid w:val="0"/>
              <w:jc w:val="both"/>
              <w:rPr>
                <w:rFonts w:ascii="Arial" w:hAnsi="Arial" w:cs="Arial"/>
                <w:sz w:val="20"/>
                <w:szCs w:val="20"/>
                <w:lang w:eastAsia="pl-PL"/>
              </w:rPr>
            </w:pPr>
            <w:r w:rsidRPr="00F9401E">
              <w:rPr>
                <w:rFonts w:ascii="Arial" w:hAnsi="Arial" w:cs="Arial"/>
                <w:sz w:val="20"/>
                <w:szCs w:val="20"/>
              </w:rPr>
              <w:t xml:space="preserve">Okres realizacji projektu wskazany we Wniosku o dofinansowanie oraz harmonogramie realizacji projektu nie wykracza poza końcową datę okresu kwalifikowalności wydatków w ramach POIR (tj. 31 grudnia 2023 r.). </w:t>
            </w:r>
          </w:p>
        </w:tc>
        <w:tc>
          <w:tcPr>
            <w:tcW w:w="1559" w:type="dxa"/>
            <w:tcBorders>
              <w:top w:val="single" w:sz="4" w:space="0" w:color="auto"/>
              <w:left w:val="single" w:sz="4" w:space="0" w:color="auto"/>
              <w:bottom w:val="single" w:sz="4" w:space="0" w:color="auto"/>
              <w:right w:val="single" w:sz="4" w:space="0" w:color="auto"/>
            </w:tcBorders>
            <w:vAlign w:val="center"/>
          </w:tcPr>
          <w:p w:rsidR="00542DE3" w:rsidRPr="00F9401E" w:rsidRDefault="00542DE3" w:rsidP="00542DE3">
            <w:pPr>
              <w:keepNext/>
              <w:suppressAutoHyphens w:val="0"/>
              <w:snapToGrid w:val="0"/>
              <w:jc w:val="center"/>
              <w:rPr>
                <w:rFonts w:ascii="Arial" w:hAnsi="Arial" w:cs="Arial"/>
                <w:b/>
                <w:bCs/>
                <w:sz w:val="20"/>
                <w:szCs w:val="20"/>
                <w:lang w:eastAsia="pl-PL"/>
              </w:rPr>
            </w:pPr>
            <w:r w:rsidRPr="00F9401E">
              <w:rPr>
                <w:rFonts w:ascii="Arial" w:hAnsi="Arial" w:cs="Arial"/>
                <w:sz w:val="20"/>
                <w:szCs w:val="20"/>
              </w:rPr>
              <w:t>TAK/NIE</w:t>
            </w:r>
          </w:p>
        </w:tc>
      </w:tr>
      <w:tr w:rsidR="006442C6" w:rsidRPr="00F9401E" w:rsidTr="00245D38">
        <w:trPr>
          <w:gridAfter w:val="2"/>
          <w:wAfter w:w="1527" w:type="dxa"/>
          <w:trHeight w:val="284"/>
        </w:trPr>
        <w:tc>
          <w:tcPr>
            <w:tcW w:w="709" w:type="dxa"/>
            <w:tcBorders>
              <w:top w:val="single" w:sz="4" w:space="0" w:color="000000"/>
              <w:left w:val="single" w:sz="4" w:space="0" w:color="000000"/>
              <w:bottom w:val="single" w:sz="4" w:space="0" w:color="000000"/>
            </w:tcBorders>
          </w:tcPr>
          <w:p w:rsidR="006442C6" w:rsidRPr="00F9401E" w:rsidRDefault="006442C6" w:rsidP="00542DE3">
            <w:pPr>
              <w:keepNext/>
              <w:tabs>
                <w:tab w:val="left" w:pos="540"/>
              </w:tabs>
              <w:suppressAutoHyphens w:val="0"/>
              <w:snapToGrid w:val="0"/>
              <w:rPr>
                <w:rFonts w:ascii="Arial" w:hAnsi="Arial" w:cs="Arial"/>
                <w:b/>
                <w:bCs/>
                <w:sz w:val="20"/>
                <w:szCs w:val="20"/>
                <w:lang w:eastAsia="pl-PL"/>
              </w:rPr>
            </w:pPr>
            <w:r w:rsidRPr="00F9401E">
              <w:rPr>
                <w:rFonts w:ascii="Arial" w:hAnsi="Arial" w:cs="Arial"/>
                <w:b/>
                <w:bCs/>
                <w:sz w:val="20"/>
                <w:szCs w:val="20"/>
                <w:lang w:eastAsia="pl-PL"/>
              </w:rPr>
              <w:t>3.</w:t>
            </w:r>
          </w:p>
        </w:tc>
        <w:tc>
          <w:tcPr>
            <w:tcW w:w="2977" w:type="dxa"/>
            <w:tcBorders>
              <w:top w:val="single" w:sz="4" w:space="0" w:color="000000"/>
              <w:left w:val="single" w:sz="4" w:space="0" w:color="000000"/>
              <w:bottom w:val="single" w:sz="4" w:space="0" w:color="000000"/>
            </w:tcBorders>
          </w:tcPr>
          <w:p w:rsidR="006442C6" w:rsidRPr="006442C6" w:rsidRDefault="006442C6" w:rsidP="00542DE3">
            <w:pPr>
              <w:keepNext/>
              <w:suppressAutoHyphens w:val="0"/>
              <w:autoSpaceDE w:val="0"/>
              <w:snapToGrid w:val="0"/>
              <w:rPr>
                <w:rFonts w:ascii="Arial" w:hAnsi="Arial" w:cs="Arial"/>
                <w:sz w:val="20"/>
                <w:szCs w:val="20"/>
                <w:lang w:eastAsia="pl-PL"/>
              </w:rPr>
            </w:pPr>
            <w:r w:rsidRPr="006442C6">
              <w:rPr>
                <w:rFonts w:ascii="Arial" w:hAnsi="Arial" w:cs="Arial"/>
                <w:sz w:val="20"/>
                <w:szCs w:val="20"/>
              </w:rPr>
              <w:t>Przedmiot projektu nie dotyczy rodzajów działalności wykluczonych z możliwości uzyskania wsparcia</w:t>
            </w:r>
          </w:p>
        </w:tc>
        <w:tc>
          <w:tcPr>
            <w:tcW w:w="8930" w:type="dxa"/>
            <w:tcBorders>
              <w:top w:val="single" w:sz="4" w:space="0" w:color="000000"/>
              <w:left w:val="single" w:sz="4" w:space="0" w:color="000000"/>
              <w:bottom w:val="single" w:sz="4" w:space="0" w:color="000000"/>
              <w:right w:val="single" w:sz="4" w:space="0" w:color="auto"/>
            </w:tcBorders>
            <w:vAlign w:val="center"/>
          </w:tcPr>
          <w:p w:rsidR="006442C6" w:rsidRPr="006442C6" w:rsidRDefault="006442C6">
            <w:pPr>
              <w:contextualSpacing/>
              <w:jc w:val="both"/>
              <w:rPr>
                <w:rFonts w:ascii="Arial" w:hAnsi="Arial" w:cs="Arial"/>
                <w:sz w:val="20"/>
                <w:szCs w:val="20"/>
                <w:lang w:eastAsia="pl-PL"/>
              </w:rPr>
            </w:pPr>
            <w:r w:rsidRPr="006442C6">
              <w:rPr>
                <w:rFonts w:ascii="Arial" w:hAnsi="Arial" w:cs="Arial"/>
                <w:sz w:val="20"/>
                <w:szCs w:val="20"/>
                <w:lang w:eastAsia="pl-PL"/>
              </w:rPr>
              <w:t>Przedmiot realizacji projektu nie dotyczy rodzajów działalności wykluczonych z możliwości uzyskania pomocy finansowej, o których mowa w:</w:t>
            </w:r>
          </w:p>
          <w:p w:rsidR="006442C6" w:rsidRPr="00761F92" w:rsidRDefault="006442C6" w:rsidP="00C810E8">
            <w:pPr>
              <w:keepNext/>
              <w:keepLines/>
              <w:numPr>
                <w:ilvl w:val="0"/>
                <w:numId w:val="161"/>
              </w:numPr>
              <w:tabs>
                <w:tab w:val="left" w:pos="283"/>
              </w:tabs>
              <w:suppressAutoHyphens w:val="0"/>
              <w:autoSpaceDE w:val="0"/>
              <w:snapToGrid w:val="0"/>
              <w:ind w:left="283" w:hanging="283"/>
              <w:jc w:val="both"/>
              <w:rPr>
                <w:rFonts w:ascii="Arial" w:hAnsi="Arial" w:cs="Arial"/>
                <w:sz w:val="20"/>
                <w:szCs w:val="20"/>
                <w:lang w:eastAsia="pl-PL"/>
              </w:rPr>
            </w:pPr>
            <w:r w:rsidRPr="006442C6">
              <w:rPr>
                <w:rFonts w:ascii="Arial" w:hAnsi="Arial" w:cs="Arial"/>
                <w:sz w:val="20"/>
                <w:szCs w:val="20"/>
                <w:lang w:eastAsia="pl-PL"/>
              </w:rPr>
              <w:t>w § 4 ust. 3 rozporządzenia Ministra Infrastruktury i Rozwoju z dnia 10 lipca 2015 r. w sprawie udzielania przez Polską Agencję Rozwoju Przedsiębiorczości pomocy finansowej w ramach Programu Operacy</w:t>
            </w:r>
            <w:r w:rsidRPr="00DC4766">
              <w:rPr>
                <w:rFonts w:ascii="Arial" w:hAnsi="Arial" w:cs="Arial"/>
                <w:sz w:val="20"/>
                <w:szCs w:val="20"/>
                <w:lang w:eastAsia="pl-PL"/>
              </w:rPr>
              <w:t>jnego Inteligentny</w:t>
            </w:r>
            <w:r w:rsidRPr="00EC31FB">
              <w:rPr>
                <w:rFonts w:ascii="Arial" w:hAnsi="Arial" w:cs="Arial"/>
                <w:sz w:val="20"/>
                <w:szCs w:val="20"/>
                <w:lang w:eastAsia="pl-PL"/>
              </w:rPr>
              <w:t xml:space="preserve"> Rozwój 2014-2020,</w:t>
            </w:r>
          </w:p>
          <w:p w:rsidR="006442C6" w:rsidRPr="009B393F" w:rsidRDefault="006442C6" w:rsidP="00C810E8">
            <w:pPr>
              <w:keepNext/>
              <w:keepLines/>
              <w:numPr>
                <w:ilvl w:val="0"/>
                <w:numId w:val="162"/>
              </w:numPr>
              <w:tabs>
                <w:tab w:val="left" w:pos="283"/>
              </w:tabs>
              <w:suppressAutoHyphens w:val="0"/>
              <w:autoSpaceDE w:val="0"/>
              <w:snapToGrid w:val="0"/>
              <w:ind w:left="283" w:hanging="283"/>
              <w:jc w:val="both"/>
              <w:rPr>
                <w:rFonts w:ascii="Arial" w:hAnsi="Arial" w:cs="Arial"/>
                <w:sz w:val="20"/>
                <w:szCs w:val="20"/>
                <w:lang w:eastAsia="pl-PL"/>
              </w:rPr>
            </w:pPr>
            <w:r w:rsidRPr="00E42BB6">
              <w:rPr>
                <w:rFonts w:ascii="Arial" w:hAnsi="Arial" w:cs="Arial"/>
                <w:sz w:val="20"/>
                <w:szCs w:val="20"/>
                <w:lang w:eastAsia="pl-PL"/>
              </w:rPr>
              <w:t>w art. 1 rozporządzenia Komisji (UE) nr 651/2014 z dnia 17 czerwca 2014 r. uznającego niektóre rodzaje pomocy za zgodne z rynkiem wewnętrznym w zasto</w:t>
            </w:r>
            <w:r w:rsidRPr="007355A1">
              <w:rPr>
                <w:rFonts w:ascii="Arial" w:hAnsi="Arial" w:cs="Arial"/>
                <w:sz w:val="20"/>
                <w:szCs w:val="20"/>
                <w:lang w:eastAsia="pl-PL"/>
              </w:rPr>
              <w:t>sowaniu art. 107 i 108 Traktatu,</w:t>
            </w:r>
          </w:p>
          <w:p w:rsidR="006442C6" w:rsidRPr="009660A7" w:rsidRDefault="006442C6" w:rsidP="00C810E8">
            <w:pPr>
              <w:keepNext/>
              <w:keepLines/>
              <w:numPr>
                <w:ilvl w:val="0"/>
                <w:numId w:val="162"/>
              </w:numPr>
              <w:tabs>
                <w:tab w:val="left" w:pos="283"/>
              </w:tabs>
              <w:suppressAutoHyphens w:val="0"/>
              <w:autoSpaceDE w:val="0"/>
              <w:snapToGrid w:val="0"/>
              <w:ind w:left="283" w:hanging="283"/>
              <w:jc w:val="both"/>
              <w:rPr>
                <w:rFonts w:ascii="Arial" w:hAnsi="Arial" w:cs="Arial"/>
                <w:sz w:val="20"/>
                <w:szCs w:val="20"/>
                <w:lang w:eastAsia="pl-PL"/>
              </w:rPr>
            </w:pPr>
            <w:r w:rsidRPr="009B393F">
              <w:rPr>
                <w:rFonts w:ascii="Arial" w:hAnsi="Arial" w:cs="Arial"/>
                <w:sz w:val="20"/>
                <w:szCs w:val="20"/>
                <w:lang w:eastAsia="pl-PL"/>
              </w:rPr>
              <w:t>w art. 3 ust. 3 rozporządzenia  PE i Rady (UE) nr 1301/2013</w:t>
            </w:r>
            <w:r w:rsidRPr="00BB713C">
              <w:rPr>
                <w:rFonts w:ascii="Arial" w:hAnsi="Arial" w:cs="Arial"/>
                <w:sz w:val="20"/>
                <w:szCs w:val="20"/>
                <w:lang w:eastAsia="pl-PL"/>
              </w:rPr>
              <w:t xml:space="preserve"> </w:t>
            </w:r>
            <w:r w:rsidRPr="00701B62">
              <w:rPr>
                <w:rFonts w:ascii="Arial" w:hAnsi="Arial" w:cs="Arial"/>
                <w:sz w:val="20"/>
                <w:szCs w:val="20"/>
                <w:lang w:eastAsia="pl-PL"/>
              </w:rPr>
              <w:t>z dnia 17 grudnia 2013 r. w sprawie Europejskiego Funduszu Rozwoju Regionalnego i przepisów szczególnych dotyczących celu "Inwestycje na rzecz wzrostu i zatrudnienia" oraz w sprawie uchylenia rozporządzenia (WE) nr 1080/2006.</w:t>
            </w:r>
          </w:p>
          <w:p w:rsidR="006442C6" w:rsidRPr="00C978C0" w:rsidRDefault="006442C6" w:rsidP="00C65FBB">
            <w:pPr>
              <w:keepNext/>
              <w:keepLines/>
              <w:tabs>
                <w:tab w:val="left" w:pos="742"/>
              </w:tabs>
              <w:autoSpaceDE w:val="0"/>
              <w:snapToGrid w:val="0"/>
              <w:jc w:val="both"/>
              <w:rPr>
                <w:rFonts w:ascii="Arial" w:hAnsi="Arial" w:cs="Arial"/>
                <w:sz w:val="20"/>
                <w:szCs w:val="20"/>
                <w:lang w:eastAsia="pl-PL"/>
              </w:rPr>
            </w:pPr>
            <w:r w:rsidRPr="00C56B08">
              <w:rPr>
                <w:rFonts w:ascii="Arial" w:hAnsi="Arial" w:cs="Arial"/>
                <w:sz w:val="20"/>
                <w:szCs w:val="20"/>
                <w:lang w:eastAsia="pl-PL"/>
              </w:rPr>
              <w:t>W przyp</w:t>
            </w:r>
            <w:r w:rsidRPr="00106A22">
              <w:rPr>
                <w:rFonts w:ascii="Arial" w:hAnsi="Arial" w:cs="Arial"/>
                <w:sz w:val="20"/>
                <w:szCs w:val="20"/>
                <w:lang w:eastAsia="pl-PL"/>
              </w:rPr>
              <w:t xml:space="preserve">adku gdy w projekcie przewidziane zostały koszty związane z uzyskaniem pomocy de </w:t>
            </w:r>
            <w:proofErr w:type="spellStart"/>
            <w:r w:rsidRPr="00106A22">
              <w:rPr>
                <w:rFonts w:ascii="Arial" w:hAnsi="Arial" w:cs="Arial"/>
                <w:sz w:val="20"/>
                <w:szCs w:val="20"/>
                <w:lang w:eastAsia="pl-PL"/>
              </w:rPr>
              <w:t>minimis</w:t>
            </w:r>
            <w:proofErr w:type="spellEnd"/>
            <w:r w:rsidRPr="00106A22">
              <w:rPr>
                <w:rFonts w:ascii="Arial" w:hAnsi="Arial" w:cs="Arial"/>
                <w:sz w:val="20"/>
                <w:szCs w:val="20"/>
                <w:lang w:eastAsia="pl-PL"/>
              </w:rPr>
              <w:t xml:space="preserve"> przedmiot realizacji projektu nie dotyczy również rodzajów działalności z sektorów wykluczonych z możliwości uzyskania pomocy finansowej, określonych w rozporządzeniu </w:t>
            </w:r>
            <w:r w:rsidRPr="00C978C0">
              <w:rPr>
                <w:rFonts w:ascii="Arial" w:hAnsi="Arial" w:cs="Arial"/>
                <w:sz w:val="20"/>
                <w:szCs w:val="20"/>
                <w:lang w:eastAsia="pl-PL"/>
              </w:rPr>
              <w:t xml:space="preserve">Komisji (UE) nr 1407/2013 z dnia 18 grudnia 2013 r. w sprawie stosowania art. 107 i 108 Traktatu o funkcjonowaniu Unii Europejskiej do pomocy de </w:t>
            </w:r>
            <w:proofErr w:type="spellStart"/>
            <w:r w:rsidRPr="00C978C0">
              <w:rPr>
                <w:rFonts w:ascii="Arial" w:hAnsi="Arial" w:cs="Arial"/>
                <w:sz w:val="20"/>
                <w:szCs w:val="20"/>
                <w:lang w:eastAsia="pl-PL"/>
              </w:rPr>
              <w:t>minimis</w:t>
            </w:r>
            <w:proofErr w:type="spellEnd"/>
            <w:r w:rsidRPr="00C978C0">
              <w:rPr>
                <w:rFonts w:ascii="Arial" w:hAnsi="Arial" w:cs="Arial"/>
                <w:sz w:val="20"/>
                <w:szCs w:val="20"/>
                <w:lang w:eastAsia="pl-PL"/>
              </w:rPr>
              <w:t xml:space="preserve">. </w:t>
            </w:r>
          </w:p>
          <w:p w:rsidR="006442C6" w:rsidRPr="006442C6" w:rsidRDefault="006442C6" w:rsidP="00542DE3">
            <w:pPr>
              <w:keepNext/>
              <w:tabs>
                <w:tab w:val="left" w:pos="325"/>
              </w:tabs>
              <w:suppressAutoHyphens w:val="0"/>
              <w:autoSpaceDE w:val="0"/>
              <w:jc w:val="both"/>
              <w:rPr>
                <w:rFonts w:ascii="Arial" w:hAnsi="Arial" w:cs="Arial"/>
                <w:sz w:val="20"/>
                <w:szCs w:val="20"/>
                <w:lang w:eastAsia="pl-PL"/>
              </w:rPr>
            </w:pPr>
            <w:r w:rsidRPr="00C978C0">
              <w:rPr>
                <w:rFonts w:ascii="Arial" w:hAnsi="Arial" w:cs="Arial"/>
                <w:sz w:val="20"/>
                <w:szCs w:val="20"/>
                <w:lang w:eastAsia="pl-PL"/>
              </w:rPr>
              <w:t>Ocena kryterium nastąpi poprzez weryfikację kodu PKD/EKD pod kątem czy działalność, której dotyczy projekt może być wspierana w ramach pod</w:t>
            </w:r>
            <w:r w:rsidRPr="006442C6">
              <w:rPr>
                <w:rFonts w:ascii="Arial" w:hAnsi="Arial" w:cs="Arial"/>
                <w:sz w:val="20"/>
                <w:szCs w:val="20"/>
                <w:lang w:eastAsia="pl-PL"/>
              </w:rPr>
              <w:t>działania. Wykluczenie ze wsparcia będzie analizowane z uwzględnieniem rodzajów pomocy publicznej właściwej dla danego projektu oraz przewidywanych rodzajów wydatków kwalifikowalnych.</w:t>
            </w:r>
          </w:p>
        </w:tc>
        <w:tc>
          <w:tcPr>
            <w:tcW w:w="1559" w:type="dxa"/>
            <w:tcBorders>
              <w:top w:val="single" w:sz="4" w:space="0" w:color="auto"/>
              <w:left w:val="single" w:sz="4" w:space="0" w:color="auto"/>
              <w:bottom w:val="single" w:sz="4" w:space="0" w:color="auto"/>
              <w:right w:val="single" w:sz="4" w:space="0" w:color="auto"/>
            </w:tcBorders>
          </w:tcPr>
          <w:p w:rsidR="006442C6" w:rsidRPr="00F9401E" w:rsidRDefault="006442C6" w:rsidP="00542DE3">
            <w:pPr>
              <w:keepNext/>
              <w:suppressAutoHyphens w:val="0"/>
              <w:snapToGrid w:val="0"/>
              <w:jc w:val="center"/>
              <w:rPr>
                <w:rFonts w:ascii="Arial" w:hAnsi="Arial" w:cs="Arial"/>
                <w:b/>
                <w:bCs/>
                <w:sz w:val="20"/>
                <w:szCs w:val="20"/>
                <w:lang w:eastAsia="pl-PL"/>
              </w:rPr>
            </w:pPr>
            <w:r w:rsidRPr="00F9401E">
              <w:rPr>
                <w:rFonts w:ascii="Arial" w:hAnsi="Arial" w:cs="Arial"/>
                <w:sz w:val="20"/>
                <w:szCs w:val="20"/>
              </w:rPr>
              <w:t>TAK/NIE</w:t>
            </w:r>
          </w:p>
        </w:tc>
      </w:tr>
      <w:tr w:rsidR="006442C6" w:rsidRPr="00F9401E" w:rsidTr="000B71C7">
        <w:trPr>
          <w:gridAfter w:val="2"/>
          <w:wAfter w:w="1527" w:type="dxa"/>
          <w:trHeight w:val="284"/>
        </w:trPr>
        <w:tc>
          <w:tcPr>
            <w:tcW w:w="709" w:type="dxa"/>
            <w:tcBorders>
              <w:top w:val="single" w:sz="4" w:space="0" w:color="000000"/>
              <w:left w:val="single" w:sz="4" w:space="0" w:color="000000"/>
              <w:bottom w:val="single" w:sz="4" w:space="0" w:color="000000"/>
            </w:tcBorders>
          </w:tcPr>
          <w:p w:rsidR="006442C6" w:rsidRPr="00F9401E" w:rsidRDefault="006442C6" w:rsidP="00542DE3">
            <w:pPr>
              <w:keepNext/>
              <w:tabs>
                <w:tab w:val="left" w:pos="540"/>
              </w:tabs>
              <w:suppressAutoHyphens w:val="0"/>
              <w:snapToGrid w:val="0"/>
              <w:rPr>
                <w:rFonts w:ascii="Arial" w:hAnsi="Arial" w:cs="Arial"/>
                <w:b/>
                <w:bCs/>
                <w:sz w:val="20"/>
                <w:szCs w:val="20"/>
                <w:lang w:eastAsia="pl-PL"/>
              </w:rPr>
            </w:pPr>
            <w:r>
              <w:rPr>
                <w:rFonts w:ascii="Arial" w:hAnsi="Arial" w:cs="Arial"/>
                <w:b/>
                <w:bCs/>
                <w:sz w:val="20"/>
                <w:szCs w:val="20"/>
                <w:lang w:eastAsia="pl-PL"/>
              </w:rPr>
              <w:t>4.</w:t>
            </w:r>
          </w:p>
        </w:tc>
        <w:tc>
          <w:tcPr>
            <w:tcW w:w="2977" w:type="dxa"/>
            <w:tcBorders>
              <w:top w:val="single" w:sz="4" w:space="0" w:color="000000"/>
              <w:left w:val="single" w:sz="4" w:space="0" w:color="000000"/>
              <w:bottom w:val="single" w:sz="4" w:space="0" w:color="000000"/>
            </w:tcBorders>
          </w:tcPr>
          <w:p w:rsidR="006442C6" w:rsidRPr="00F9401E" w:rsidRDefault="006442C6" w:rsidP="00542DE3">
            <w:pPr>
              <w:keepNext/>
              <w:suppressAutoHyphens w:val="0"/>
              <w:autoSpaceDE w:val="0"/>
              <w:snapToGrid w:val="0"/>
              <w:rPr>
                <w:rFonts w:ascii="Arial" w:hAnsi="Arial" w:cs="Arial"/>
                <w:sz w:val="20"/>
                <w:szCs w:val="20"/>
                <w:lang w:eastAsia="pl-PL"/>
              </w:rPr>
            </w:pPr>
            <w:r w:rsidRPr="00807081">
              <w:rPr>
                <w:rFonts w:ascii="Arial" w:hAnsi="Arial" w:cs="Arial"/>
                <w:sz w:val="20"/>
                <w:szCs w:val="20"/>
                <w:lang w:eastAsia="pl-PL"/>
              </w:rPr>
              <w:t>Przedmiot projektu mieści się w zakresie działalności objętej kodami klasyfikacji PKD/EKD określonymi w regulaminie danego konkursu (kryterium stosowane wyłącznie w konkursach dedykowanych)</w:t>
            </w:r>
          </w:p>
        </w:tc>
        <w:tc>
          <w:tcPr>
            <w:tcW w:w="8930" w:type="dxa"/>
            <w:tcBorders>
              <w:top w:val="single" w:sz="4" w:space="0" w:color="000000"/>
              <w:left w:val="single" w:sz="4" w:space="0" w:color="000000"/>
              <w:bottom w:val="single" w:sz="4" w:space="0" w:color="000000"/>
              <w:right w:val="single" w:sz="4" w:space="0" w:color="auto"/>
            </w:tcBorders>
          </w:tcPr>
          <w:p w:rsidR="006442C6" w:rsidRPr="00807081" w:rsidRDefault="006442C6" w:rsidP="000B71C7">
            <w:pPr>
              <w:jc w:val="both"/>
              <w:rPr>
                <w:rFonts w:ascii="Arial" w:hAnsi="Arial" w:cs="Arial"/>
                <w:sz w:val="20"/>
                <w:szCs w:val="20"/>
                <w:lang w:eastAsia="pl-PL"/>
              </w:rPr>
            </w:pPr>
            <w:r w:rsidRPr="00807081">
              <w:rPr>
                <w:rFonts w:ascii="Arial" w:hAnsi="Arial" w:cs="Arial"/>
                <w:sz w:val="20"/>
                <w:szCs w:val="20"/>
                <w:lang w:eastAsia="pl-PL"/>
              </w:rPr>
              <w:t>Przedmiot projektu mieści się w co najmniej jednej z wymienionych w regulaminie danego konkursu klas (czterocyfrowy kod numeryczny) wg statystycznej klasyfikacji PKD/EKD.</w:t>
            </w:r>
          </w:p>
          <w:p w:rsidR="006442C6" w:rsidRPr="00842D6C" w:rsidRDefault="006442C6" w:rsidP="000B71C7">
            <w:pPr>
              <w:contextualSpacing/>
              <w:jc w:val="both"/>
              <w:rPr>
                <w:rFonts w:ascii="Arial" w:hAnsi="Arial" w:cs="Arial"/>
                <w:sz w:val="20"/>
                <w:szCs w:val="20"/>
                <w:lang w:eastAsia="pl-PL"/>
              </w:rPr>
            </w:pPr>
            <w:r w:rsidRPr="00807081">
              <w:rPr>
                <w:rFonts w:ascii="Arial" w:hAnsi="Arial" w:cs="Arial"/>
                <w:sz w:val="20"/>
                <w:szCs w:val="20"/>
                <w:lang w:eastAsia="pl-PL"/>
              </w:rPr>
              <w:t>Ocena kryterium nastąpi poprzez weryfikację kodu PKD/EKD pod kątem czy działalność, której dotyczy projekt może być wspierana</w:t>
            </w:r>
            <w:r>
              <w:rPr>
                <w:rFonts w:ascii="Arial" w:hAnsi="Arial" w:cs="Arial"/>
                <w:sz w:val="20"/>
                <w:szCs w:val="20"/>
                <w:lang w:eastAsia="pl-PL"/>
              </w:rPr>
              <w:t xml:space="preserve"> </w:t>
            </w:r>
            <w:r w:rsidRPr="00807081">
              <w:rPr>
                <w:rFonts w:ascii="Arial" w:hAnsi="Arial" w:cs="Arial"/>
                <w:sz w:val="20"/>
                <w:szCs w:val="20"/>
                <w:lang w:eastAsia="pl-PL"/>
              </w:rPr>
              <w:t xml:space="preserve">w ramach poddziałania. </w:t>
            </w:r>
          </w:p>
        </w:tc>
        <w:tc>
          <w:tcPr>
            <w:tcW w:w="1559" w:type="dxa"/>
            <w:tcBorders>
              <w:top w:val="single" w:sz="4" w:space="0" w:color="auto"/>
              <w:left w:val="single" w:sz="4" w:space="0" w:color="auto"/>
              <w:bottom w:val="single" w:sz="4" w:space="0" w:color="auto"/>
              <w:right w:val="single" w:sz="4" w:space="0" w:color="auto"/>
            </w:tcBorders>
            <w:vAlign w:val="center"/>
          </w:tcPr>
          <w:p w:rsidR="006442C6" w:rsidRPr="00F9401E" w:rsidRDefault="006442C6" w:rsidP="00542DE3">
            <w:pPr>
              <w:keepNext/>
              <w:suppressAutoHyphens w:val="0"/>
              <w:snapToGrid w:val="0"/>
              <w:jc w:val="center"/>
              <w:rPr>
                <w:rFonts w:ascii="Arial" w:hAnsi="Arial" w:cs="Arial"/>
                <w:sz w:val="20"/>
                <w:szCs w:val="20"/>
                <w:lang w:eastAsia="pl-PL"/>
              </w:rPr>
            </w:pPr>
            <w:r w:rsidRPr="00807081">
              <w:rPr>
                <w:rFonts w:ascii="Arial" w:hAnsi="Arial" w:cs="Arial"/>
                <w:sz w:val="20"/>
                <w:szCs w:val="20"/>
                <w:lang w:eastAsia="pl-PL"/>
              </w:rPr>
              <w:t>TAK/NIE</w:t>
            </w:r>
          </w:p>
        </w:tc>
      </w:tr>
      <w:tr w:rsidR="006442C6" w:rsidRPr="00F9401E" w:rsidTr="00245D38">
        <w:trPr>
          <w:gridAfter w:val="2"/>
          <w:wAfter w:w="1527" w:type="dxa"/>
          <w:trHeight w:val="284"/>
        </w:trPr>
        <w:tc>
          <w:tcPr>
            <w:tcW w:w="709" w:type="dxa"/>
            <w:tcBorders>
              <w:top w:val="single" w:sz="4" w:space="0" w:color="000000"/>
              <w:left w:val="single" w:sz="4" w:space="0" w:color="000000"/>
              <w:bottom w:val="single" w:sz="4" w:space="0" w:color="000000"/>
            </w:tcBorders>
          </w:tcPr>
          <w:p w:rsidR="006442C6" w:rsidRPr="00F9401E" w:rsidRDefault="006442C6" w:rsidP="00542DE3">
            <w:pPr>
              <w:keepNext/>
              <w:tabs>
                <w:tab w:val="left" w:pos="540"/>
              </w:tabs>
              <w:suppressAutoHyphens w:val="0"/>
              <w:snapToGrid w:val="0"/>
              <w:rPr>
                <w:rFonts w:ascii="Arial" w:hAnsi="Arial" w:cs="Arial"/>
                <w:b/>
                <w:bCs/>
                <w:sz w:val="20"/>
                <w:szCs w:val="20"/>
                <w:lang w:eastAsia="pl-PL"/>
              </w:rPr>
            </w:pPr>
            <w:r>
              <w:rPr>
                <w:rFonts w:ascii="Arial" w:hAnsi="Arial" w:cs="Arial"/>
                <w:b/>
                <w:bCs/>
                <w:sz w:val="20"/>
                <w:szCs w:val="20"/>
                <w:lang w:eastAsia="pl-PL"/>
              </w:rPr>
              <w:t>5</w:t>
            </w:r>
            <w:r w:rsidRPr="00F9401E">
              <w:rPr>
                <w:rFonts w:ascii="Arial" w:hAnsi="Arial" w:cs="Arial"/>
                <w:b/>
                <w:bCs/>
                <w:sz w:val="20"/>
                <w:szCs w:val="20"/>
                <w:lang w:eastAsia="pl-PL"/>
              </w:rPr>
              <w:t>.</w:t>
            </w:r>
          </w:p>
        </w:tc>
        <w:tc>
          <w:tcPr>
            <w:tcW w:w="2977" w:type="dxa"/>
            <w:tcBorders>
              <w:top w:val="single" w:sz="4" w:space="0" w:color="000000"/>
              <w:left w:val="single" w:sz="4" w:space="0" w:color="000000"/>
              <w:bottom w:val="single" w:sz="4" w:space="0" w:color="000000"/>
            </w:tcBorders>
          </w:tcPr>
          <w:p w:rsidR="006442C6" w:rsidRPr="00F9401E" w:rsidRDefault="006442C6" w:rsidP="00542DE3">
            <w:pPr>
              <w:tabs>
                <w:tab w:val="left" w:pos="0"/>
              </w:tabs>
              <w:suppressAutoHyphens w:val="0"/>
              <w:autoSpaceDE w:val="0"/>
              <w:autoSpaceDN w:val="0"/>
              <w:adjustRightInd w:val="0"/>
              <w:rPr>
                <w:rFonts w:ascii="Arial" w:hAnsi="Arial" w:cs="Arial"/>
                <w:color w:val="000000"/>
                <w:sz w:val="20"/>
                <w:szCs w:val="20"/>
                <w:lang w:eastAsia="pl-PL"/>
              </w:rPr>
            </w:pPr>
            <w:r w:rsidRPr="00F9401E">
              <w:rPr>
                <w:rFonts w:ascii="Arial" w:hAnsi="Arial" w:cs="Arial"/>
                <w:sz w:val="20"/>
                <w:szCs w:val="20"/>
              </w:rPr>
              <w:t xml:space="preserve">Projekt zostanie rozpoczęty po dniu złożenia wniosku </w:t>
            </w:r>
            <w:r w:rsidRPr="00F9401E">
              <w:rPr>
                <w:rFonts w:ascii="Arial" w:hAnsi="Arial" w:cs="Arial"/>
                <w:sz w:val="20"/>
                <w:szCs w:val="20"/>
              </w:rPr>
              <w:br/>
              <w:t>o dofinansowanie</w:t>
            </w:r>
          </w:p>
        </w:tc>
        <w:tc>
          <w:tcPr>
            <w:tcW w:w="8930" w:type="dxa"/>
            <w:tcBorders>
              <w:top w:val="single" w:sz="4" w:space="0" w:color="000000"/>
              <w:left w:val="single" w:sz="4" w:space="0" w:color="000000"/>
              <w:bottom w:val="single" w:sz="4" w:space="0" w:color="000000"/>
              <w:right w:val="single" w:sz="4" w:space="0" w:color="auto"/>
            </w:tcBorders>
            <w:vAlign w:val="center"/>
          </w:tcPr>
          <w:p w:rsidR="006442C6" w:rsidRPr="002D1FA3" w:rsidRDefault="006442C6" w:rsidP="002D1FA3">
            <w:pPr>
              <w:jc w:val="both"/>
              <w:rPr>
                <w:rFonts w:ascii="Arial" w:hAnsi="Arial" w:cs="Arial"/>
                <w:sz w:val="20"/>
                <w:szCs w:val="20"/>
              </w:rPr>
            </w:pPr>
            <w:bookmarkStart w:id="29" w:name="_Toc446697717"/>
            <w:bookmarkStart w:id="30" w:name="_Toc446708341"/>
            <w:bookmarkStart w:id="31" w:name="_Toc446708641"/>
            <w:bookmarkStart w:id="32" w:name="_Toc446709424"/>
            <w:bookmarkStart w:id="33" w:name="_Toc446709819"/>
            <w:bookmarkStart w:id="34" w:name="_Toc446709895"/>
            <w:bookmarkStart w:id="35" w:name="_Toc446880521"/>
            <w:bookmarkStart w:id="36" w:name="_Toc446883882"/>
            <w:r w:rsidRPr="002D1FA3">
              <w:rPr>
                <w:rFonts w:ascii="Arial" w:hAnsi="Arial" w:cs="Arial"/>
                <w:sz w:val="20"/>
                <w:szCs w:val="20"/>
              </w:rPr>
              <w:t>Na podstawie informacji przedstawionych we wniosku weryfikacji podlega, czy Wnioskodawca nie rozpoczął realizacji projektu przed dniem złożenia wniosku o dofinansowanie lub w dniu złożenia wniosku o dofinansowanie. W przypadku, gdy realizacja projektu została rozpoczęta przed lub w dniu złożenia wniosku o dofinansowanie kryterium zostaje uznane za niespełnione.</w:t>
            </w:r>
            <w:bookmarkEnd w:id="29"/>
            <w:bookmarkEnd w:id="30"/>
            <w:bookmarkEnd w:id="31"/>
            <w:bookmarkEnd w:id="32"/>
            <w:bookmarkEnd w:id="33"/>
            <w:bookmarkEnd w:id="34"/>
            <w:bookmarkEnd w:id="35"/>
            <w:bookmarkEnd w:id="36"/>
          </w:p>
        </w:tc>
        <w:tc>
          <w:tcPr>
            <w:tcW w:w="1559" w:type="dxa"/>
            <w:tcBorders>
              <w:top w:val="single" w:sz="4" w:space="0" w:color="auto"/>
              <w:left w:val="single" w:sz="4" w:space="0" w:color="auto"/>
              <w:bottom w:val="single" w:sz="4" w:space="0" w:color="auto"/>
              <w:right w:val="single" w:sz="4" w:space="0" w:color="auto"/>
            </w:tcBorders>
          </w:tcPr>
          <w:p w:rsidR="006442C6" w:rsidRPr="00F9401E" w:rsidRDefault="006442C6" w:rsidP="00542DE3">
            <w:pPr>
              <w:keepNext/>
              <w:suppressAutoHyphens w:val="0"/>
              <w:snapToGrid w:val="0"/>
              <w:jc w:val="center"/>
              <w:rPr>
                <w:rFonts w:ascii="Arial" w:hAnsi="Arial" w:cs="Arial"/>
                <w:bCs/>
                <w:sz w:val="20"/>
                <w:szCs w:val="20"/>
                <w:lang w:eastAsia="pl-PL"/>
              </w:rPr>
            </w:pPr>
            <w:r w:rsidRPr="00F9401E">
              <w:rPr>
                <w:rFonts w:ascii="Arial" w:hAnsi="Arial" w:cs="Arial"/>
                <w:sz w:val="20"/>
                <w:szCs w:val="20"/>
              </w:rPr>
              <w:t>TAK/NIE</w:t>
            </w:r>
          </w:p>
        </w:tc>
      </w:tr>
      <w:tr w:rsidR="006442C6" w:rsidRPr="00F9401E" w:rsidTr="00245D38">
        <w:trPr>
          <w:gridAfter w:val="2"/>
          <w:wAfter w:w="1527" w:type="dxa"/>
          <w:trHeight w:val="284"/>
        </w:trPr>
        <w:tc>
          <w:tcPr>
            <w:tcW w:w="709" w:type="dxa"/>
            <w:tcBorders>
              <w:top w:val="single" w:sz="4" w:space="0" w:color="000000"/>
              <w:left w:val="single" w:sz="4" w:space="0" w:color="000000"/>
              <w:bottom w:val="single" w:sz="4" w:space="0" w:color="000000"/>
            </w:tcBorders>
          </w:tcPr>
          <w:p w:rsidR="006442C6" w:rsidRPr="00F9401E" w:rsidRDefault="006442C6" w:rsidP="00542DE3">
            <w:pPr>
              <w:keepNext/>
              <w:tabs>
                <w:tab w:val="left" w:pos="540"/>
              </w:tabs>
              <w:suppressAutoHyphens w:val="0"/>
              <w:snapToGrid w:val="0"/>
              <w:rPr>
                <w:rFonts w:ascii="Arial" w:hAnsi="Arial" w:cs="Arial"/>
                <w:b/>
                <w:bCs/>
                <w:sz w:val="20"/>
                <w:szCs w:val="20"/>
                <w:lang w:eastAsia="pl-PL"/>
              </w:rPr>
            </w:pPr>
            <w:r>
              <w:rPr>
                <w:rFonts w:ascii="Arial" w:hAnsi="Arial" w:cs="Arial"/>
                <w:b/>
                <w:bCs/>
                <w:sz w:val="20"/>
                <w:szCs w:val="20"/>
                <w:lang w:eastAsia="pl-PL"/>
              </w:rPr>
              <w:t>6</w:t>
            </w:r>
            <w:r w:rsidRPr="00F9401E">
              <w:rPr>
                <w:rFonts w:ascii="Arial" w:hAnsi="Arial" w:cs="Arial"/>
                <w:b/>
                <w:bCs/>
                <w:sz w:val="20"/>
                <w:szCs w:val="20"/>
                <w:lang w:eastAsia="pl-PL"/>
              </w:rPr>
              <w:t>.</w:t>
            </w:r>
          </w:p>
        </w:tc>
        <w:tc>
          <w:tcPr>
            <w:tcW w:w="2977" w:type="dxa"/>
            <w:tcBorders>
              <w:top w:val="single" w:sz="4" w:space="0" w:color="000000"/>
              <w:left w:val="single" w:sz="4" w:space="0" w:color="000000"/>
              <w:bottom w:val="single" w:sz="4" w:space="0" w:color="000000"/>
            </w:tcBorders>
          </w:tcPr>
          <w:p w:rsidR="006442C6" w:rsidRPr="00E42BB6" w:rsidRDefault="006442C6" w:rsidP="00542DE3">
            <w:pPr>
              <w:keepNext/>
              <w:suppressAutoHyphens w:val="0"/>
              <w:autoSpaceDE w:val="0"/>
              <w:snapToGrid w:val="0"/>
              <w:rPr>
                <w:rFonts w:ascii="Arial" w:hAnsi="Arial" w:cs="Arial"/>
                <w:sz w:val="20"/>
                <w:szCs w:val="20"/>
                <w:lang w:eastAsia="pl-PL"/>
              </w:rPr>
            </w:pPr>
            <w:r w:rsidRPr="00807081">
              <w:rPr>
                <w:rFonts w:ascii="Arial" w:hAnsi="Arial" w:cs="Arial"/>
                <w:sz w:val="20"/>
                <w:szCs w:val="20"/>
              </w:rPr>
              <w:t>Wnioskowana kwota wsparcia jest zgodna z zasadami finansowania projektów określonymi w regulaminie danego konkursu</w:t>
            </w:r>
          </w:p>
        </w:tc>
        <w:tc>
          <w:tcPr>
            <w:tcW w:w="8930" w:type="dxa"/>
            <w:tcBorders>
              <w:top w:val="single" w:sz="4" w:space="0" w:color="000000"/>
              <w:left w:val="single" w:sz="4" w:space="0" w:color="000000"/>
              <w:bottom w:val="single" w:sz="4" w:space="0" w:color="000000"/>
              <w:right w:val="single" w:sz="4" w:space="0" w:color="auto"/>
            </w:tcBorders>
            <w:vAlign w:val="center"/>
          </w:tcPr>
          <w:p w:rsidR="006442C6" w:rsidRPr="00807081" w:rsidRDefault="006442C6" w:rsidP="00B01AFC">
            <w:pPr>
              <w:keepNext/>
              <w:keepLines/>
              <w:autoSpaceDE w:val="0"/>
              <w:snapToGrid w:val="0"/>
              <w:jc w:val="both"/>
              <w:rPr>
                <w:rFonts w:ascii="Arial" w:hAnsi="Arial" w:cs="Arial"/>
                <w:sz w:val="20"/>
                <w:szCs w:val="20"/>
              </w:rPr>
            </w:pPr>
            <w:r w:rsidRPr="00807081">
              <w:rPr>
                <w:rFonts w:ascii="Arial" w:hAnsi="Arial" w:cs="Arial"/>
                <w:sz w:val="20"/>
                <w:szCs w:val="20"/>
              </w:rPr>
              <w:t>Wnioskodawca właściwie wyliczył wnioskowaną kwotę dofinansowania zgodnie z progami określonymi w regulaminie danego konkursu.</w:t>
            </w:r>
          </w:p>
          <w:p w:rsidR="00A95EB5" w:rsidRPr="00A76248" w:rsidRDefault="00A95EB5" w:rsidP="00A95EB5">
            <w:pPr>
              <w:keepNext/>
              <w:keepLines/>
              <w:autoSpaceDE w:val="0"/>
              <w:snapToGrid w:val="0"/>
              <w:jc w:val="both"/>
              <w:rPr>
                <w:rFonts w:ascii="Arial" w:hAnsi="Arial" w:cs="Arial"/>
                <w:sz w:val="20"/>
                <w:szCs w:val="20"/>
              </w:rPr>
            </w:pPr>
            <w:r w:rsidRPr="00A76248">
              <w:rPr>
                <w:rFonts w:ascii="Arial" w:hAnsi="Arial" w:cs="Arial"/>
                <w:sz w:val="20"/>
                <w:szCs w:val="20"/>
              </w:rPr>
              <w:t>Wsparcie w poddziałaniu mogą uzyskać projekty o minimalnej wartości kosztów kwalifikowanych na poziomie 10 mln zł (dotyczy średnich przedsiębiorców) lub 5 mln zł (dotyczy mikro i małych przedsiębiorców), z możliwością ustalenia w regulaminie konkursu dedykowanego innej kwoty dla średnich przedsiębiorców, jednak nie niższej niż 5 mln zł.</w:t>
            </w:r>
          </w:p>
          <w:p w:rsidR="006442C6" w:rsidRPr="00807081" w:rsidRDefault="006442C6" w:rsidP="00C810E8">
            <w:pPr>
              <w:numPr>
                <w:ilvl w:val="0"/>
                <w:numId w:val="84"/>
              </w:numPr>
              <w:suppressAutoHyphens w:val="0"/>
              <w:spacing w:before="120"/>
              <w:ind w:left="458" w:hanging="426"/>
              <w:contextualSpacing/>
              <w:rPr>
                <w:rFonts w:ascii="Arial" w:eastAsiaTheme="minorHAnsi" w:hAnsi="Arial" w:cs="Arial"/>
                <w:sz w:val="20"/>
                <w:szCs w:val="20"/>
                <w:lang w:eastAsia="en-US"/>
              </w:rPr>
            </w:pPr>
            <w:r w:rsidRPr="00807081">
              <w:rPr>
                <w:rFonts w:ascii="Arial" w:eastAsiaTheme="minorHAnsi" w:hAnsi="Arial" w:cs="Arial"/>
                <w:sz w:val="20"/>
                <w:szCs w:val="20"/>
                <w:lang w:eastAsia="en-US"/>
              </w:rPr>
              <w:t>Maksymalna wielkość kosztów kwalifikowanych projektu: 50 mln EUR;</w:t>
            </w:r>
          </w:p>
          <w:p w:rsidR="006442C6" w:rsidRPr="00807081" w:rsidRDefault="006442C6" w:rsidP="00C810E8">
            <w:pPr>
              <w:numPr>
                <w:ilvl w:val="0"/>
                <w:numId w:val="84"/>
              </w:numPr>
              <w:suppressAutoHyphens w:val="0"/>
              <w:ind w:left="458" w:hanging="426"/>
              <w:contextualSpacing/>
              <w:rPr>
                <w:rFonts w:ascii="Arial" w:eastAsiaTheme="minorHAnsi" w:hAnsi="Arial" w:cs="Arial"/>
                <w:sz w:val="20"/>
                <w:szCs w:val="20"/>
                <w:lang w:eastAsia="en-US"/>
              </w:rPr>
            </w:pPr>
            <w:r w:rsidRPr="00807081">
              <w:rPr>
                <w:rFonts w:ascii="Arial" w:eastAsiaTheme="minorHAnsi" w:hAnsi="Arial" w:cs="Arial"/>
                <w:sz w:val="20"/>
                <w:szCs w:val="20"/>
                <w:lang w:eastAsia="en-US"/>
              </w:rPr>
              <w:t>Maksymalna wartość dofinansowania: 20 mln PLN (</w:t>
            </w:r>
            <w:r w:rsidRPr="00807081">
              <w:rPr>
                <w:rFonts w:ascii="Arial" w:hAnsi="Arial" w:cs="Arial"/>
                <w:sz w:val="20"/>
                <w:szCs w:val="20"/>
              </w:rPr>
              <w:t>z możliwością ustalenia w regulaminie konkursu dedykowanego niższej maksymalnej wartości dofinansowania)</w:t>
            </w:r>
            <w:r w:rsidRPr="00807081">
              <w:rPr>
                <w:rFonts w:ascii="Arial" w:eastAsiaTheme="minorHAnsi" w:hAnsi="Arial" w:cs="Arial"/>
                <w:sz w:val="20"/>
                <w:szCs w:val="20"/>
                <w:lang w:eastAsia="en-US"/>
              </w:rPr>
              <w:t xml:space="preserve">; </w:t>
            </w:r>
          </w:p>
          <w:p w:rsidR="006442C6" w:rsidRPr="00807081" w:rsidRDefault="006442C6" w:rsidP="00B01AFC">
            <w:pPr>
              <w:rPr>
                <w:rFonts w:ascii="Arial" w:hAnsi="Arial" w:cs="Arial"/>
                <w:sz w:val="20"/>
                <w:szCs w:val="20"/>
              </w:rPr>
            </w:pPr>
            <w:r w:rsidRPr="00807081">
              <w:rPr>
                <w:rFonts w:ascii="Arial" w:hAnsi="Arial" w:cs="Arial"/>
                <w:sz w:val="20"/>
                <w:szCs w:val="20"/>
              </w:rPr>
              <w:t xml:space="preserve">w tym: </w:t>
            </w:r>
          </w:p>
          <w:p w:rsidR="006442C6" w:rsidRPr="00807081" w:rsidRDefault="006442C6" w:rsidP="00C810E8">
            <w:pPr>
              <w:numPr>
                <w:ilvl w:val="0"/>
                <w:numId w:val="83"/>
              </w:numPr>
              <w:suppressAutoHyphens w:val="0"/>
              <w:ind w:left="458" w:hanging="426"/>
              <w:rPr>
                <w:rFonts w:ascii="Arial" w:eastAsiaTheme="minorHAnsi" w:hAnsi="Arial" w:cs="Arial"/>
                <w:sz w:val="20"/>
                <w:szCs w:val="20"/>
                <w:lang w:eastAsia="en-US"/>
              </w:rPr>
            </w:pPr>
            <w:r w:rsidRPr="00807081">
              <w:rPr>
                <w:rFonts w:ascii="Arial" w:eastAsiaTheme="minorHAnsi" w:hAnsi="Arial" w:cs="Arial"/>
                <w:sz w:val="20"/>
                <w:szCs w:val="20"/>
                <w:lang w:eastAsia="en-US"/>
              </w:rPr>
              <w:t>Maksymalna wartość kosztów kwalifikowalnych na eksperymentalne prace rozwojowe: 1 mln PLN (</w:t>
            </w:r>
            <w:r w:rsidRPr="00807081">
              <w:rPr>
                <w:rFonts w:ascii="Arial" w:hAnsi="Arial" w:cs="Arial"/>
                <w:sz w:val="20"/>
                <w:szCs w:val="20"/>
              </w:rPr>
              <w:t>z możliwością ustalenia w regulaminie konkursu dedykowanego niższej kwoty)</w:t>
            </w:r>
            <w:r w:rsidRPr="00807081">
              <w:rPr>
                <w:rFonts w:ascii="Arial" w:eastAsiaTheme="minorHAnsi" w:hAnsi="Arial" w:cs="Arial"/>
                <w:sz w:val="20"/>
                <w:szCs w:val="20"/>
                <w:lang w:eastAsia="en-US"/>
              </w:rPr>
              <w:t>.</w:t>
            </w:r>
          </w:p>
          <w:p w:rsidR="006442C6" w:rsidRPr="00807081" w:rsidRDefault="006442C6" w:rsidP="00B01AFC">
            <w:pPr>
              <w:ind w:left="458"/>
              <w:rPr>
                <w:rFonts w:ascii="Arial" w:hAnsi="Arial" w:cs="Arial"/>
                <w:sz w:val="20"/>
                <w:szCs w:val="20"/>
              </w:rPr>
            </w:pPr>
            <w:r w:rsidRPr="00807081">
              <w:rPr>
                <w:rFonts w:ascii="Arial" w:hAnsi="Arial" w:cs="Arial"/>
                <w:sz w:val="20"/>
                <w:szCs w:val="20"/>
              </w:rPr>
              <w:t>Eksperymentalne prace rozwojowe dofinansowanie:</w:t>
            </w:r>
          </w:p>
          <w:p w:rsidR="006442C6" w:rsidRPr="00807081" w:rsidRDefault="006442C6" w:rsidP="00C810E8">
            <w:pPr>
              <w:numPr>
                <w:ilvl w:val="0"/>
                <w:numId w:val="80"/>
              </w:numPr>
              <w:suppressAutoHyphens w:val="0"/>
              <w:ind w:left="1037" w:hanging="579"/>
              <w:rPr>
                <w:rFonts w:ascii="Arial" w:eastAsiaTheme="minorHAnsi" w:hAnsi="Arial" w:cs="Arial"/>
                <w:sz w:val="20"/>
                <w:szCs w:val="20"/>
                <w:lang w:eastAsia="en-US"/>
              </w:rPr>
            </w:pPr>
            <w:r w:rsidRPr="00807081">
              <w:rPr>
                <w:rFonts w:ascii="Arial" w:eastAsiaTheme="minorHAnsi" w:hAnsi="Arial" w:cs="Arial"/>
                <w:sz w:val="20"/>
                <w:szCs w:val="20"/>
                <w:lang w:eastAsia="en-US"/>
              </w:rPr>
              <w:t>Minimum – nie dotyczy</w:t>
            </w:r>
          </w:p>
          <w:p w:rsidR="006442C6" w:rsidRPr="00807081" w:rsidRDefault="006442C6" w:rsidP="00C810E8">
            <w:pPr>
              <w:numPr>
                <w:ilvl w:val="0"/>
                <w:numId w:val="80"/>
              </w:numPr>
              <w:suppressAutoHyphens w:val="0"/>
              <w:ind w:left="1037" w:hanging="579"/>
              <w:rPr>
                <w:rFonts w:ascii="Arial" w:eastAsiaTheme="minorHAnsi" w:hAnsi="Arial" w:cs="Arial"/>
                <w:sz w:val="20"/>
                <w:szCs w:val="20"/>
                <w:lang w:eastAsia="en-US"/>
              </w:rPr>
            </w:pPr>
            <w:r w:rsidRPr="00807081">
              <w:rPr>
                <w:rFonts w:ascii="Arial" w:eastAsiaTheme="minorHAnsi" w:hAnsi="Arial" w:cs="Arial"/>
                <w:sz w:val="20"/>
                <w:szCs w:val="20"/>
                <w:lang w:eastAsia="en-US"/>
              </w:rPr>
              <w:t>Maksimum – 450 000 PLN</w:t>
            </w:r>
          </w:p>
          <w:p w:rsidR="006442C6" w:rsidRPr="00807081" w:rsidRDefault="006442C6" w:rsidP="00C810E8">
            <w:pPr>
              <w:numPr>
                <w:ilvl w:val="0"/>
                <w:numId w:val="83"/>
              </w:numPr>
              <w:suppressAutoHyphens w:val="0"/>
              <w:ind w:left="459" w:hanging="425"/>
              <w:rPr>
                <w:rFonts w:ascii="Arial" w:eastAsiaTheme="minorHAnsi" w:hAnsi="Arial" w:cs="Arial"/>
                <w:sz w:val="20"/>
                <w:szCs w:val="20"/>
                <w:lang w:eastAsia="en-US"/>
              </w:rPr>
            </w:pPr>
            <w:r w:rsidRPr="00807081">
              <w:rPr>
                <w:rFonts w:ascii="Arial" w:eastAsiaTheme="minorHAnsi" w:hAnsi="Arial" w:cs="Arial"/>
                <w:sz w:val="20"/>
                <w:szCs w:val="20"/>
                <w:lang w:eastAsia="en-US"/>
              </w:rPr>
              <w:t xml:space="preserve">Maksymalna wartość kosztów kwalifikowanych na doradztwo: </w:t>
            </w:r>
            <w:r w:rsidRPr="00807081">
              <w:rPr>
                <w:rFonts w:ascii="Arial" w:eastAsiaTheme="minorHAnsi" w:hAnsi="Arial" w:cs="Arial"/>
                <w:sz w:val="20"/>
                <w:szCs w:val="20"/>
                <w:lang w:eastAsia="en-US"/>
              </w:rPr>
              <w:br/>
              <w:t>1 mln PLN (</w:t>
            </w:r>
            <w:r w:rsidRPr="00807081">
              <w:rPr>
                <w:rFonts w:ascii="Arial" w:hAnsi="Arial" w:cs="Arial"/>
                <w:sz w:val="20"/>
                <w:szCs w:val="20"/>
              </w:rPr>
              <w:t>z możliwością ustalenia w regulaminie konkursu dedykowanego niższej kwoty).</w:t>
            </w:r>
            <w:r w:rsidRPr="00807081">
              <w:rPr>
                <w:rFonts w:ascii="Arial" w:eastAsiaTheme="minorHAnsi" w:hAnsi="Arial" w:cs="Arial"/>
                <w:sz w:val="20"/>
                <w:szCs w:val="20"/>
                <w:lang w:eastAsia="en-US"/>
              </w:rPr>
              <w:t xml:space="preserve"> </w:t>
            </w:r>
          </w:p>
          <w:p w:rsidR="006442C6" w:rsidRPr="00807081" w:rsidRDefault="006442C6" w:rsidP="00B01AFC">
            <w:pPr>
              <w:ind w:left="680" w:hanging="222"/>
              <w:rPr>
                <w:rFonts w:ascii="Arial" w:hAnsi="Arial" w:cs="Arial"/>
                <w:sz w:val="20"/>
                <w:szCs w:val="20"/>
              </w:rPr>
            </w:pPr>
            <w:r w:rsidRPr="00807081">
              <w:rPr>
                <w:rFonts w:ascii="Arial" w:hAnsi="Arial" w:cs="Arial"/>
                <w:sz w:val="20"/>
                <w:szCs w:val="20"/>
              </w:rPr>
              <w:t>Część doradcza dofinansowanie:</w:t>
            </w:r>
          </w:p>
          <w:p w:rsidR="006442C6" w:rsidRPr="00807081" w:rsidRDefault="006442C6" w:rsidP="00C810E8">
            <w:pPr>
              <w:numPr>
                <w:ilvl w:val="0"/>
                <w:numId w:val="81"/>
              </w:numPr>
              <w:suppressAutoHyphens w:val="0"/>
              <w:ind w:left="1037" w:hanging="579"/>
              <w:rPr>
                <w:rFonts w:ascii="Arial" w:eastAsiaTheme="minorHAnsi" w:hAnsi="Arial" w:cs="Arial"/>
                <w:sz w:val="20"/>
                <w:szCs w:val="20"/>
                <w:lang w:eastAsia="en-US"/>
              </w:rPr>
            </w:pPr>
            <w:r w:rsidRPr="00807081">
              <w:rPr>
                <w:rFonts w:ascii="Arial" w:eastAsiaTheme="minorHAnsi" w:hAnsi="Arial" w:cs="Arial"/>
                <w:sz w:val="20"/>
                <w:szCs w:val="20"/>
                <w:lang w:eastAsia="en-US"/>
              </w:rPr>
              <w:t>Minimum – nie dotyczy</w:t>
            </w:r>
          </w:p>
          <w:p w:rsidR="006442C6" w:rsidRPr="00807081" w:rsidRDefault="006442C6" w:rsidP="00C810E8">
            <w:pPr>
              <w:numPr>
                <w:ilvl w:val="0"/>
                <w:numId w:val="81"/>
              </w:numPr>
              <w:suppressAutoHyphens w:val="0"/>
              <w:ind w:left="1037" w:hanging="578"/>
              <w:rPr>
                <w:rFonts w:ascii="Arial" w:eastAsiaTheme="minorHAnsi" w:hAnsi="Arial" w:cs="Arial"/>
                <w:sz w:val="20"/>
                <w:szCs w:val="20"/>
                <w:lang w:eastAsia="en-US"/>
              </w:rPr>
            </w:pPr>
            <w:r w:rsidRPr="00807081">
              <w:rPr>
                <w:rFonts w:ascii="Arial" w:eastAsiaTheme="minorHAnsi" w:hAnsi="Arial" w:cs="Arial"/>
                <w:sz w:val="20"/>
                <w:szCs w:val="20"/>
                <w:lang w:eastAsia="en-US"/>
              </w:rPr>
              <w:t>Maksimum – 500 000 PLN</w:t>
            </w:r>
          </w:p>
          <w:p w:rsidR="006442C6" w:rsidRPr="00807081" w:rsidRDefault="006442C6" w:rsidP="00C810E8">
            <w:pPr>
              <w:numPr>
                <w:ilvl w:val="0"/>
                <w:numId w:val="83"/>
              </w:numPr>
              <w:suppressAutoHyphens w:val="0"/>
              <w:spacing w:before="120" w:after="120"/>
              <w:ind w:left="458" w:hanging="426"/>
              <w:contextualSpacing/>
              <w:rPr>
                <w:rFonts w:ascii="Arial" w:eastAsiaTheme="minorHAnsi" w:hAnsi="Arial" w:cs="Arial"/>
                <w:sz w:val="20"/>
                <w:szCs w:val="20"/>
                <w:lang w:eastAsia="en-US"/>
              </w:rPr>
            </w:pPr>
            <w:r w:rsidRPr="00807081">
              <w:rPr>
                <w:rFonts w:ascii="Arial" w:eastAsiaTheme="minorHAnsi" w:hAnsi="Arial" w:cs="Arial"/>
                <w:sz w:val="20"/>
                <w:szCs w:val="20"/>
                <w:lang w:eastAsia="en-US"/>
              </w:rPr>
              <w:t>Intensywność wsparcia:</w:t>
            </w:r>
          </w:p>
          <w:p w:rsidR="006442C6" w:rsidRPr="00807081" w:rsidRDefault="006442C6" w:rsidP="00C810E8">
            <w:pPr>
              <w:numPr>
                <w:ilvl w:val="0"/>
                <w:numId w:val="82"/>
              </w:numPr>
              <w:suppressAutoHyphens w:val="0"/>
              <w:spacing w:after="120"/>
              <w:ind w:left="1105" w:hanging="647"/>
              <w:contextualSpacing/>
              <w:rPr>
                <w:rFonts w:ascii="Arial" w:eastAsiaTheme="minorHAnsi" w:hAnsi="Arial" w:cs="Arial"/>
                <w:sz w:val="20"/>
                <w:szCs w:val="20"/>
                <w:lang w:eastAsia="en-US"/>
              </w:rPr>
            </w:pPr>
            <w:r w:rsidRPr="00807081">
              <w:rPr>
                <w:rFonts w:ascii="Arial" w:eastAsiaTheme="minorHAnsi" w:hAnsi="Arial" w:cs="Arial"/>
                <w:sz w:val="20"/>
                <w:szCs w:val="20"/>
                <w:lang w:eastAsia="en-US"/>
              </w:rPr>
              <w:t>Na eksperymentalne prace rozwojowe – max 45% kosztów kwalifikowanych</w:t>
            </w:r>
          </w:p>
          <w:p w:rsidR="006442C6" w:rsidRPr="00807081" w:rsidRDefault="006442C6" w:rsidP="00C810E8">
            <w:pPr>
              <w:numPr>
                <w:ilvl w:val="0"/>
                <w:numId w:val="82"/>
              </w:numPr>
              <w:suppressAutoHyphens w:val="0"/>
              <w:spacing w:after="120"/>
              <w:ind w:left="1105" w:hanging="647"/>
              <w:contextualSpacing/>
              <w:rPr>
                <w:rFonts w:ascii="Arial" w:eastAsiaTheme="minorHAnsi" w:hAnsi="Arial" w:cs="Arial"/>
                <w:sz w:val="20"/>
                <w:szCs w:val="20"/>
                <w:lang w:eastAsia="en-US"/>
              </w:rPr>
            </w:pPr>
            <w:r w:rsidRPr="00807081">
              <w:rPr>
                <w:rFonts w:ascii="Arial" w:eastAsiaTheme="minorHAnsi" w:hAnsi="Arial" w:cs="Arial"/>
                <w:sz w:val="20"/>
                <w:szCs w:val="20"/>
                <w:lang w:eastAsia="en-US"/>
              </w:rPr>
              <w:t>Na część doradczą – max 50% kosztów kwalifikowanych</w:t>
            </w:r>
          </w:p>
          <w:p w:rsidR="006442C6" w:rsidRDefault="006442C6" w:rsidP="00C810E8">
            <w:pPr>
              <w:numPr>
                <w:ilvl w:val="0"/>
                <w:numId w:val="82"/>
              </w:numPr>
              <w:suppressAutoHyphens w:val="0"/>
              <w:spacing w:after="120"/>
              <w:ind w:left="1105" w:hanging="647"/>
              <w:contextualSpacing/>
              <w:rPr>
                <w:rFonts w:ascii="Arial" w:eastAsiaTheme="minorHAnsi" w:hAnsi="Arial" w:cs="Arial"/>
                <w:sz w:val="20"/>
                <w:szCs w:val="20"/>
                <w:lang w:eastAsia="en-US"/>
              </w:rPr>
            </w:pPr>
            <w:r w:rsidRPr="00807081">
              <w:rPr>
                <w:rFonts w:ascii="Arial" w:eastAsiaTheme="minorHAnsi" w:hAnsi="Arial" w:cs="Arial"/>
                <w:sz w:val="20"/>
                <w:szCs w:val="20"/>
                <w:lang w:eastAsia="en-US"/>
              </w:rPr>
              <w:t>Na część inwestycyjną – zgodnie z mapą pomocy regionalnej</w:t>
            </w:r>
          </w:p>
          <w:p w:rsidR="006442C6" w:rsidRPr="00A95EB5" w:rsidRDefault="00A95EB5" w:rsidP="00A76248">
            <w:pPr>
              <w:numPr>
                <w:ilvl w:val="0"/>
                <w:numId w:val="82"/>
              </w:numPr>
              <w:suppressAutoHyphens w:val="0"/>
              <w:spacing w:after="120"/>
              <w:ind w:left="1105" w:hanging="647"/>
              <w:contextualSpacing/>
              <w:jc w:val="both"/>
              <w:rPr>
                <w:rFonts w:ascii="Arial" w:hAnsi="Arial" w:cs="Arial"/>
                <w:sz w:val="20"/>
                <w:szCs w:val="20"/>
              </w:rPr>
            </w:pPr>
            <w:r w:rsidRPr="00A76248">
              <w:rPr>
                <w:rFonts w:ascii="Arial" w:eastAsiaTheme="minorHAnsi" w:hAnsi="Arial" w:cs="Arial"/>
                <w:sz w:val="20"/>
                <w:szCs w:val="20"/>
                <w:lang w:eastAsia="en-US"/>
              </w:rPr>
              <w:t xml:space="preserve">Na pomoc </w:t>
            </w:r>
            <w:r w:rsidRPr="00A76248">
              <w:rPr>
                <w:rFonts w:ascii="Arial" w:eastAsiaTheme="minorHAnsi" w:hAnsi="Arial" w:cs="Arial"/>
                <w:i/>
                <w:sz w:val="20"/>
                <w:szCs w:val="20"/>
                <w:lang w:eastAsia="en-US"/>
              </w:rPr>
              <w:t xml:space="preserve">de </w:t>
            </w:r>
            <w:proofErr w:type="spellStart"/>
            <w:r w:rsidRPr="00A76248">
              <w:rPr>
                <w:rFonts w:ascii="Arial" w:eastAsiaTheme="minorHAnsi" w:hAnsi="Arial" w:cs="Arial"/>
                <w:i/>
                <w:sz w:val="20"/>
                <w:szCs w:val="20"/>
                <w:lang w:eastAsia="en-US"/>
              </w:rPr>
              <w:t>minimis</w:t>
            </w:r>
            <w:proofErr w:type="spellEnd"/>
            <w:r w:rsidRPr="00A76248">
              <w:rPr>
                <w:rFonts w:ascii="Arial" w:eastAsiaTheme="minorHAnsi" w:hAnsi="Arial" w:cs="Arial"/>
                <w:sz w:val="20"/>
                <w:szCs w:val="20"/>
                <w:lang w:eastAsia="en-US"/>
              </w:rPr>
              <w:t xml:space="preserve"> – zgodnie z rozporządzeniem Ministra Infrastruktury i Rozwoju z dnia 10 lipca 2015 r. w sprawie udzielania przez Polską Agencję Rozwoju Przedsiębiorczości pomocy finansowej w ramach Programu Operacyjnego Inteligentny Rozwój 2014-2020</w:t>
            </w:r>
          </w:p>
        </w:tc>
        <w:tc>
          <w:tcPr>
            <w:tcW w:w="1559" w:type="dxa"/>
            <w:tcBorders>
              <w:top w:val="single" w:sz="4" w:space="0" w:color="auto"/>
              <w:left w:val="single" w:sz="4" w:space="0" w:color="auto"/>
              <w:bottom w:val="single" w:sz="4" w:space="0" w:color="auto"/>
              <w:right w:val="single" w:sz="4" w:space="0" w:color="auto"/>
            </w:tcBorders>
          </w:tcPr>
          <w:p w:rsidR="006442C6" w:rsidRPr="00F9401E" w:rsidRDefault="006442C6" w:rsidP="00542DE3">
            <w:pPr>
              <w:keepNext/>
              <w:suppressAutoHyphens w:val="0"/>
              <w:snapToGrid w:val="0"/>
              <w:jc w:val="center"/>
              <w:rPr>
                <w:rFonts w:ascii="Arial" w:hAnsi="Arial" w:cs="Arial"/>
                <w:b/>
                <w:bCs/>
                <w:sz w:val="20"/>
                <w:szCs w:val="20"/>
                <w:lang w:eastAsia="pl-PL"/>
              </w:rPr>
            </w:pPr>
            <w:r w:rsidRPr="00F9401E">
              <w:rPr>
                <w:rFonts w:ascii="Arial" w:hAnsi="Arial" w:cs="Arial"/>
                <w:sz w:val="20"/>
                <w:szCs w:val="20"/>
              </w:rPr>
              <w:t>TAK/NIE</w:t>
            </w:r>
          </w:p>
        </w:tc>
      </w:tr>
      <w:tr w:rsidR="006442C6" w:rsidRPr="00F9401E" w:rsidTr="00C65FBB">
        <w:trPr>
          <w:gridAfter w:val="2"/>
          <w:wAfter w:w="1527" w:type="dxa"/>
          <w:trHeight w:val="284"/>
        </w:trPr>
        <w:tc>
          <w:tcPr>
            <w:tcW w:w="709" w:type="dxa"/>
            <w:tcBorders>
              <w:top w:val="single" w:sz="4" w:space="0" w:color="000000"/>
              <w:left w:val="single" w:sz="4" w:space="0" w:color="000000"/>
              <w:bottom w:val="single" w:sz="4" w:space="0" w:color="000000"/>
            </w:tcBorders>
          </w:tcPr>
          <w:p w:rsidR="006442C6" w:rsidRPr="00F9401E" w:rsidRDefault="006442C6" w:rsidP="00030A22">
            <w:pPr>
              <w:keepNext/>
              <w:tabs>
                <w:tab w:val="left" w:pos="540"/>
              </w:tabs>
              <w:suppressAutoHyphens w:val="0"/>
              <w:snapToGrid w:val="0"/>
              <w:rPr>
                <w:rFonts w:ascii="Arial" w:hAnsi="Arial" w:cs="Arial"/>
                <w:b/>
                <w:bCs/>
                <w:sz w:val="20"/>
                <w:szCs w:val="20"/>
                <w:lang w:eastAsia="pl-PL"/>
              </w:rPr>
            </w:pPr>
            <w:r>
              <w:rPr>
                <w:rFonts w:ascii="Arial" w:hAnsi="Arial" w:cs="Arial"/>
                <w:b/>
                <w:bCs/>
                <w:sz w:val="20"/>
                <w:szCs w:val="20"/>
                <w:lang w:eastAsia="pl-PL"/>
              </w:rPr>
              <w:t>6.</w:t>
            </w:r>
          </w:p>
        </w:tc>
        <w:tc>
          <w:tcPr>
            <w:tcW w:w="2977" w:type="dxa"/>
            <w:tcBorders>
              <w:top w:val="single" w:sz="4" w:space="0" w:color="000000"/>
              <w:left w:val="single" w:sz="4" w:space="0" w:color="000000"/>
              <w:bottom w:val="single" w:sz="4" w:space="0" w:color="000000"/>
            </w:tcBorders>
          </w:tcPr>
          <w:p w:rsidR="006442C6" w:rsidRPr="00F9401E" w:rsidRDefault="006442C6" w:rsidP="00030A22">
            <w:pPr>
              <w:keepNext/>
              <w:suppressAutoHyphens w:val="0"/>
              <w:autoSpaceDE w:val="0"/>
              <w:snapToGrid w:val="0"/>
              <w:rPr>
                <w:rFonts w:ascii="Arial" w:hAnsi="Arial" w:cs="Arial"/>
                <w:sz w:val="20"/>
                <w:szCs w:val="20"/>
              </w:rPr>
            </w:pPr>
            <w:r w:rsidRPr="002B6254">
              <w:rPr>
                <w:rFonts w:ascii="Arial" w:hAnsi="Arial" w:cs="Arial"/>
                <w:color w:val="000000"/>
                <w:sz w:val="20"/>
                <w:szCs w:val="20"/>
                <w:lang w:eastAsia="pl-PL"/>
              </w:rPr>
              <w:t>Projekt jest zgodny z zasadami horyzontalnymi wymienionymi w art. 7</w:t>
            </w:r>
            <w:r w:rsidR="00A74521">
              <w:rPr>
                <w:rFonts w:ascii="Arial" w:hAnsi="Arial" w:cs="Arial"/>
                <w:color w:val="000000"/>
                <w:sz w:val="20"/>
                <w:szCs w:val="20"/>
                <w:lang w:eastAsia="pl-PL"/>
              </w:rPr>
              <w:t xml:space="preserve"> i 8</w:t>
            </w:r>
            <w:r w:rsidRPr="002B6254">
              <w:rPr>
                <w:rFonts w:ascii="Arial" w:hAnsi="Arial" w:cs="Arial"/>
                <w:color w:val="000000"/>
                <w:sz w:val="20"/>
                <w:szCs w:val="20"/>
                <w:lang w:eastAsia="pl-PL"/>
              </w:rPr>
              <w:t xml:space="preserve">  rozporządzenia Parlamentu Europejskiego i Rady (UE) nr 1303/2013</w:t>
            </w:r>
          </w:p>
        </w:tc>
        <w:tc>
          <w:tcPr>
            <w:tcW w:w="8930" w:type="dxa"/>
            <w:tcBorders>
              <w:top w:val="single" w:sz="4" w:space="0" w:color="000000"/>
              <w:left w:val="single" w:sz="4" w:space="0" w:color="000000"/>
              <w:bottom w:val="single" w:sz="4" w:space="0" w:color="000000"/>
              <w:right w:val="single" w:sz="4" w:space="0" w:color="auto"/>
            </w:tcBorders>
          </w:tcPr>
          <w:p w:rsidR="006442C6" w:rsidRPr="008D0A6E" w:rsidRDefault="006442C6" w:rsidP="00030A22">
            <w:pPr>
              <w:keepNext/>
              <w:keepLines/>
              <w:autoSpaceDE w:val="0"/>
              <w:snapToGrid w:val="0"/>
              <w:jc w:val="both"/>
              <w:rPr>
                <w:rFonts w:ascii="Arial" w:hAnsi="Arial" w:cs="Arial"/>
                <w:sz w:val="20"/>
                <w:szCs w:val="20"/>
              </w:rPr>
            </w:pPr>
            <w:r w:rsidRPr="008D0A6E">
              <w:rPr>
                <w:rFonts w:ascii="Arial" w:hAnsi="Arial" w:cs="Arial"/>
                <w:sz w:val="20"/>
                <w:szCs w:val="20"/>
              </w:rPr>
              <w:t>Wnioskodawca określa we wniosku o dofinansowanie,, że projekt jest zgodny z zasadą równości szans</w:t>
            </w:r>
            <w:r w:rsidR="00A74521">
              <w:rPr>
                <w:rFonts w:ascii="Arial" w:hAnsi="Arial" w:cs="Arial"/>
                <w:sz w:val="20"/>
                <w:szCs w:val="20"/>
              </w:rPr>
              <w:t xml:space="preserve"> oraz zrównoważonego rozwoju</w:t>
            </w:r>
            <w:r w:rsidRPr="008D0A6E">
              <w:rPr>
                <w:rFonts w:ascii="Arial" w:hAnsi="Arial" w:cs="Arial"/>
                <w:sz w:val="20"/>
                <w:szCs w:val="20"/>
              </w:rPr>
              <w:t>, o któr</w:t>
            </w:r>
            <w:r w:rsidR="00A74521">
              <w:rPr>
                <w:rFonts w:ascii="Arial" w:hAnsi="Arial" w:cs="Arial"/>
                <w:sz w:val="20"/>
                <w:szCs w:val="20"/>
              </w:rPr>
              <w:t>ych</w:t>
            </w:r>
            <w:r w:rsidRPr="008D0A6E">
              <w:rPr>
                <w:rFonts w:ascii="Arial" w:hAnsi="Arial" w:cs="Arial"/>
                <w:sz w:val="20"/>
                <w:szCs w:val="20"/>
              </w:rPr>
              <w:t xml:space="preserve"> mowa w art. 7</w:t>
            </w:r>
            <w:r w:rsidR="00A74521">
              <w:rPr>
                <w:rFonts w:ascii="Arial" w:hAnsi="Arial" w:cs="Arial"/>
                <w:sz w:val="20"/>
                <w:szCs w:val="20"/>
              </w:rPr>
              <w:t xml:space="preserve"> i 8</w:t>
            </w:r>
            <w:r w:rsidRPr="008D0A6E">
              <w:rPr>
                <w:rFonts w:ascii="Arial" w:hAnsi="Arial" w:cs="Arial"/>
                <w:sz w:val="20"/>
                <w:szCs w:val="20"/>
              </w:rPr>
              <w:t xml:space="preserve"> rozporządzenia Parlamentu Europejskiego i Rady (UE) nr 1303/2013. </w:t>
            </w:r>
          </w:p>
          <w:p w:rsidR="006442C6" w:rsidRPr="00F9401E" w:rsidRDefault="006442C6" w:rsidP="00030A22">
            <w:pPr>
              <w:jc w:val="both"/>
              <w:rPr>
                <w:rFonts w:ascii="Arial" w:hAnsi="Arial" w:cs="Arial"/>
                <w:sz w:val="20"/>
                <w:szCs w:val="20"/>
              </w:rPr>
            </w:pPr>
            <w:r w:rsidRPr="008D0A6E">
              <w:rPr>
                <w:rFonts w:ascii="Arial" w:hAnsi="Arial" w:cs="Arial"/>
                <w:sz w:val="20"/>
                <w:szCs w:val="20"/>
              </w:rPr>
              <w:t>Ocena jest dokonywana na podstawie oświadczenia i uzasadnienia Wnioskodawcy.</w:t>
            </w:r>
          </w:p>
        </w:tc>
        <w:tc>
          <w:tcPr>
            <w:tcW w:w="1559" w:type="dxa"/>
            <w:tcBorders>
              <w:top w:val="single" w:sz="4" w:space="0" w:color="auto"/>
              <w:left w:val="single" w:sz="4" w:space="0" w:color="auto"/>
              <w:bottom w:val="single" w:sz="4" w:space="0" w:color="auto"/>
              <w:right w:val="single" w:sz="4" w:space="0" w:color="auto"/>
            </w:tcBorders>
          </w:tcPr>
          <w:p w:rsidR="006442C6" w:rsidRPr="00F9401E" w:rsidRDefault="006442C6" w:rsidP="00030A22">
            <w:pPr>
              <w:keepNext/>
              <w:suppressAutoHyphens w:val="0"/>
              <w:snapToGrid w:val="0"/>
              <w:jc w:val="center"/>
              <w:rPr>
                <w:rFonts w:ascii="Arial" w:hAnsi="Arial" w:cs="Arial"/>
                <w:sz w:val="20"/>
                <w:szCs w:val="20"/>
              </w:rPr>
            </w:pPr>
            <w:r w:rsidRPr="00F9401E">
              <w:rPr>
                <w:rFonts w:ascii="Arial" w:hAnsi="Arial" w:cs="Arial"/>
                <w:sz w:val="20"/>
                <w:szCs w:val="20"/>
              </w:rPr>
              <w:t>TAK/NIE</w:t>
            </w:r>
          </w:p>
        </w:tc>
      </w:tr>
      <w:tr w:rsidR="006442C6" w:rsidRPr="00F9401E" w:rsidTr="00245D38">
        <w:trPr>
          <w:gridAfter w:val="2"/>
          <w:wAfter w:w="1527" w:type="dxa"/>
          <w:trHeight w:val="284"/>
        </w:trPr>
        <w:tc>
          <w:tcPr>
            <w:tcW w:w="14175" w:type="dxa"/>
            <w:gridSpan w:val="4"/>
            <w:tcBorders>
              <w:top w:val="single" w:sz="4" w:space="0" w:color="000000"/>
              <w:left w:val="single" w:sz="4" w:space="0" w:color="000000"/>
              <w:bottom w:val="single" w:sz="4" w:space="0" w:color="000000"/>
              <w:right w:val="single" w:sz="4" w:space="0" w:color="auto"/>
            </w:tcBorders>
            <w:shd w:val="clear" w:color="auto" w:fill="C6D9F1"/>
            <w:vAlign w:val="center"/>
          </w:tcPr>
          <w:p w:rsidR="006442C6" w:rsidRPr="00F9401E" w:rsidRDefault="006442C6" w:rsidP="00542DE3">
            <w:pPr>
              <w:suppressAutoHyphens w:val="0"/>
              <w:autoSpaceDE w:val="0"/>
              <w:autoSpaceDN w:val="0"/>
              <w:adjustRightInd w:val="0"/>
              <w:rPr>
                <w:rFonts w:ascii="Arial" w:hAnsi="Arial" w:cs="Arial"/>
                <w:b/>
                <w:lang w:eastAsia="pl-PL"/>
              </w:rPr>
            </w:pPr>
            <w:r w:rsidRPr="00F9401E">
              <w:rPr>
                <w:rFonts w:ascii="Arial" w:hAnsi="Arial" w:cs="Arial"/>
                <w:b/>
                <w:sz w:val="22"/>
                <w:szCs w:val="22"/>
                <w:lang w:eastAsia="pl-PL"/>
              </w:rPr>
              <w:t>Kryteria formalne specyficzne:</w:t>
            </w:r>
          </w:p>
        </w:tc>
      </w:tr>
      <w:tr w:rsidR="006442C6" w:rsidRPr="00F9401E" w:rsidTr="00245D38">
        <w:trPr>
          <w:gridAfter w:val="2"/>
          <w:wAfter w:w="1527" w:type="dxa"/>
          <w:trHeight w:val="284"/>
        </w:trPr>
        <w:tc>
          <w:tcPr>
            <w:tcW w:w="709" w:type="dxa"/>
            <w:tcBorders>
              <w:top w:val="single" w:sz="4" w:space="0" w:color="000000"/>
              <w:left w:val="single" w:sz="4" w:space="0" w:color="000000"/>
              <w:bottom w:val="single" w:sz="4" w:space="0" w:color="000000"/>
            </w:tcBorders>
          </w:tcPr>
          <w:p w:rsidR="006442C6" w:rsidRPr="00F9401E" w:rsidRDefault="006442C6" w:rsidP="00542DE3">
            <w:pPr>
              <w:keepNext/>
              <w:tabs>
                <w:tab w:val="left" w:pos="540"/>
              </w:tabs>
              <w:suppressAutoHyphens w:val="0"/>
              <w:snapToGrid w:val="0"/>
              <w:rPr>
                <w:rFonts w:ascii="Arial" w:hAnsi="Arial" w:cs="Arial"/>
                <w:b/>
                <w:bCs/>
                <w:sz w:val="20"/>
                <w:szCs w:val="20"/>
                <w:lang w:eastAsia="pl-PL"/>
              </w:rPr>
            </w:pPr>
            <w:r>
              <w:rPr>
                <w:rFonts w:ascii="Arial" w:hAnsi="Arial" w:cs="Arial"/>
                <w:b/>
                <w:bCs/>
                <w:sz w:val="20"/>
                <w:szCs w:val="20"/>
                <w:lang w:eastAsia="pl-PL"/>
              </w:rPr>
              <w:t>1</w:t>
            </w:r>
            <w:r w:rsidRPr="00F9401E">
              <w:rPr>
                <w:rFonts w:ascii="Arial" w:hAnsi="Arial" w:cs="Arial"/>
                <w:b/>
                <w:bCs/>
                <w:sz w:val="20"/>
                <w:szCs w:val="20"/>
                <w:lang w:eastAsia="pl-PL"/>
              </w:rPr>
              <w:t>.</w:t>
            </w:r>
          </w:p>
        </w:tc>
        <w:tc>
          <w:tcPr>
            <w:tcW w:w="2977" w:type="dxa"/>
            <w:tcBorders>
              <w:top w:val="single" w:sz="4" w:space="0" w:color="000000"/>
              <w:left w:val="single" w:sz="4" w:space="0" w:color="000000"/>
              <w:bottom w:val="single" w:sz="4" w:space="0" w:color="000000"/>
            </w:tcBorders>
          </w:tcPr>
          <w:p w:rsidR="006442C6" w:rsidRPr="00F9401E" w:rsidRDefault="006442C6" w:rsidP="00644FEF">
            <w:pPr>
              <w:keepNext/>
              <w:suppressAutoHyphens w:val="0"/>
              <w:autoSpaceDE w:val="0"/>
              <w:snapToGrid w:val="0"/>
              <w:ind w:left="34"/>
              <w:rPr>
                <w:rFonts w:ascii="Arial" w:hAnsi="Arial" w:cs="Arial"/>
                <w:sz w:val="20"/>
                <w:szCs w:val="20"/>
              </w:rPr>
            </w:pPr>
            <w:r w:rsidRPr="00F9401E">
              <w:rPr>
                <w:rFonts w:ascii="Arial" w:hAnsi="Arial" w:cs="Arial"/>
                <w:sz w:val="20"/>
                <w:szCs w:val="20"/>
              </w:rPr>
              <w:t xml:space="preserve">Wnioskodawca przynajmniej </w:t>
            </w:r>
            <w:r w:rsidRPr="00F9401E">
              <w:rPr>
                <w:rFonts w:ascii="Arial" w:hAnsi="Arial" w:cs="Arial"/>
                <w:sz w:val="20"/>
                <w:szCs w:val="20"/>
              </w:rPr>
              <w:br/>
              <w:t xml:space="preserve">w jednym zamkniętym roku obrotowym (trwającym przynajmniej 12 </w:t>
            </w:r>
            <w:proofErr w:type="spellStart"/>
            <w:r w:rsidRPr="00F9401E">
              <w:rPr>
                <w:rFonts w:ascii="Arial" w:hAnsi="Arial" w:cs="Arial"/>
                <w:sz w:val="20"/>
                <w:szCs w:val="20"/>
              </w:rPr>
              <w:t>msc</w:t>
            </w:r>
            <w:proofErr w:type="spellEnd"/>
            <w:r w:rsidRPr="00F9401E">
              <w:rPr>
                <w:rFonts w:ascii="Arial" w:hAnsi="Arial" w:cs="Arial"/>
                <w:sz w:val="20"/>
                <w:szCs w:val="20"/>
              </w:rPr>
              <w:t xml:space="preserve">.) w okresie 3 lat poprzedzających rok, w którym złożył wniosek </w:t>
            </w:r>
            <w:r w:rsidRPr="00F9401E">
              <w:rPr>
                <w:rFonts w:ascii="Arial" w:hAnsi="Arial" w:cs="Arial"/>
                <w:sz w:val="20"/>
                <w:szCs w:val="20"/>
              </w:rPr>
              <w:br/>
              <w:t xml:space="preserve">o udzielenie wsparcia, osiągnął przychody ze sprzedaży nie mniejsze niż 1 mln </w:t>
            </w:r>
            <w:r w:rsidR="00644FEF">
              <w:rPr>
                <w:rFonts w:ascii="Arial" w:hAnsi="Arial" w:cs="Arial"/>
                <w:sz w:val="20"/>
                <w:szCs w:val="20"/>
              </w:rPr>
              <w:t>zł</w:t>
            </w:r>
            <w:r w:rsidR="00D53B0B">
              <w:rPr>
                <w:rFonts w:ascii="Arial" w:hAnsi="Arial" w:cs="Arial"/>
                <w:sz w:val="20"/>
                <w:szCs w:val="20"/>
              </w:rPr>
              <w:t xml:space="preserve"> </w:t>
            </w:r>
            <w:r w:rsidR="00D53B0B" w:rsidRPr="00A76248">
              <w:rPr>
                <w:rFonts w:ascii="Arial" w:hAnsi="Arial" w:cs="Arial"/>
                <w:sz w:val="20"/>
                <w:szCs w:val="20"/>
              </w:rPr>
              <w:t>(dotyczy średnich przedsiębiorców) lub 600 tys. zł (dotyczy mikro i małych przedsiębiorców)</w:t>
            </w:r>
          </w:p>
        </w:tc>
        <w:tc>
          <w:tcPr>
            <w:tcW w:w="8930" w:type="dxa"/>
            <w:tcBorders>
              <w:top w:val="single" w:sz="4" w:space="0" w:color="000000"/>
              <w:left w:val="single" w:sz="4" w:space="0" w:color="000000"/>
              <w:bottom w:val="single" w:sz="4" w:space="0" w:color="000000"/>
              <w:right w:val="single" w:sz="4" w:space="0" w:color="auto"/>
            </w:tcBorders>
          </w:tcPr>
          <w:p w:rsidR="006442C6" w:rsidRPr="00D53B0B" w:rsidRDefault="006442C6" w:rsidP="00542DE3">
            <w:pPr>
              <w:keepNext/>
              <w:keepLines/>
              <w:autoSpaceDE w:val="0"/>
              <w:snapToGrid w:val="0"/>
              <w:jc w:val="both"/>
              <w:rPr>
                <w:rFonts w:ascii="Arial" w:hAnsi="Arial" w:cs="Arial"/>
                <w:sz w:val="20"/>
                <w:szCs w:val="20"/>
              </w:rPr>
            </w:pPr>
            <w:r w:rsidRPr="00D53B0B">
              <w:rPr>
                <w:rFonts w:ascii="Arial" w:hAnsi="Arial" w:cs="Arial"/>
                <w:sz w:val="20"/>
                <w:szCs w:val="20"/>
              </w:rPr>
              <w:t>Wnioskodawca deklaruje, że przynajmniej w jednym zamkniętym roku obrotowym, trwającym co najmniej 12 miesięcy, w okresie 3 lat poprzedzających rok, w którym złożył wniosek o udzielenie wsparcia, osiągnął przychody ze sprzedaży nie mniejsz</w:t>
            </w:r>
            <w:r w:rsidRPr="00623552">
              <w:rPr>
                <w:rFonts w:ascii="Arial" w:hAnsi="Arial" w:cs="Arial"/>
                <w:sz w:val="20"/>
                <w:szCs w:val="20"/>
              </w:rPr>
              <w:t xml:space="preserve">e niż 1 mln </w:t>
            </w:r>
            <w:r w:rsidR="00644FEF" w:rsidRPr="00623552">
              <w:rPr>
                <w:rFonts w:ascii="Arial" w:hAnsi="Arial" w:cs="Arial"/>
                <w:sz w:val="20"/>
                <w:szCs w:val="20"/>
              </w:rPr>
              <w:t>zł</w:t>
            </w:r>
            <w:r w:rsidR="00D53B0B" w:rsidRPr="00623552">
              <w:rPr>
                <w:rFonts w:ascii="Arial" w:hAnsi="Arial" w:cs="Arial"/>
                <w:sz w:val="20"/>
                <w:szCs w:val="20"/>
              </w:rPr>
              <w:t xml:space="preserve"> </w:t>
            </w:r>
            <w:r w:rsidR="00D53B0B" w:rsidRPr="00A76248">
              <w:rPr>
                <w:rFonts w:ascii="Arial" w:hAnsi="Arial" w:cs="Arial"/>
                <w:sz w:val="20"/>
                <w:szCs w:val="20"/>
              </w:rPr>
              <w:t>(dotyczy średnich przedsiębiorców) lub 600 tys. zł (dotyczy mikro i małych przedsiębiorców).</w:t>
            </w:r>
            <w:r w:rsidRPr="00D53B0B">
              <w:rPr>
                <w:rFonts w:ascii="Arial" w:hAnsi="Arial" w:cs="Arial"/>
                <w:sz w:val="20"/>
                <w:szCs w:val="20"/>
              </w:rPr>
              <w:t xml:space="preserve"> Kryterium będzie weryfikowane na podstawie przedstawionych we wniosku danych finansowych.</w:t>
            </w:r>
          </w:p>
          <w:p w:rsidR="006442C6" w:rsidRPr="00F9401E" w:rsidRDefault="006442C6" w:rsidP="00542DE3">
            <w:pPr>
              <w:keepNext/>
              <w:suppressAutoHyphens w:val="0"/>
              <w:snapToGrid w:val="0"/>
              <w:jc w:val="both"/>
              <w:rPr>
                <w:rFonts w:ascii="Arial" w:hAnsi="Arial" w:cs="Arial"/>
                <w:sz w:val="20"/>
                <w:szCs w:val="20"/>
              </w:rPr>
            </w:pPr>
          </w:p>
        </w:tc>
        <w:tc>
          <w:tcPr>
            <w:tcW w:w="1559" w:type="dxa"/>
            <w:tcBorders>
              <w:top w:val="single" w:sz="4" w:space="0" w:color="auto"/>
              <w:left w:val="single" w:sz="4" w:space="0" w:color="auto"/>
              <w:bottom w:val="single" w:sz="4" w:space="0" w:color="auto"/>
              <w:right w:val="single" w:sz="4" w:space="0" w:color="auto"/>
            </w:tcBorders>
          </w:tcPr>
          <w:p w:rsidR="006442C6" w:rsidRPr="00F9401E" w:rsidRDefault="006442C6" w:rsidP="00542DE3">
            <w:pPr>
              <w:keepNext/>
              <w:tabs>
                <w:tab w:val="left" w:pos="355"/>
              </w:tabs>
              <w:suppressAutoHyphens w:val="0"/>
              <w:jc w:val="center"/>
              <w:rPr>
                <w:rFonts w:ascii="Arial" w:hAnsi="Arial" w:cs="Arial"/>
                <w:sz w:val="20"/>
                <w:szCs w:val="20"/>
              </w:rPr>
            </w:pPr>
            <w:r w:rsidRPr="00F9401E">
              <w:rPr>
                <w:rFonts w:ascii="Arial" w:hAnsi="Arial" w:cs="Arial"/>
                <w:sz w:val="20"/>
                <w:szCs w:val="20"/>
              </w:rPr>
              <w:t>TAK/NIE</w:t>
            </w:r>
          </w:p>
        </w:tc>
      </w:tr>
      <w:tr w:rsidR="00623552" w:rsidRPr="00F9401E" w:rsidTr="00A76248">
        <w:trPr>
          <w:gridAfter w:val="1"/>
          <w:wAfter w:w="567" w:type="dxa"/>
          <w:trHeight w:val="284"/>
        </w:trPr>
        <w:tc>
          <w:tcPr>
            <w:tcW w:w="709" w:type="dxa"/>
            <w:tcBorders>
              <w:top w:val="single" w:sz="4" w:space="0" w:color="000000"/>
              <w:left w:val="single" w:sz="4" w:space="0" w:color="000000"/>
              <w:bottom w:val="single" w:sz="4" w:space="0" w:color="000000"/>
            </w:tcBorders>
            <w:vAlign w:val="center"/>
          </w:tcPr>
          <w:p w:rsidR="00623552" w:rsidRPr="00623552" w:rsidRDefault="00623552" w:rsidP="00542DE3">
            <w:pPr>
              <w:keepNext/>
              <w:tabs>
                <w:tab w:val="left" w:pos="540"/>
              </w:tabs>
              <w:suppressAutoHyphens w:val="0"/>
              <w:snapToGrid w:val="0"/>
              <w:rPr>
                <w:rFonts w:ascii="Arial" w:hAnsi="Arial" w:cs="Arial"/>
                <w:b/>
                <w:bCs/>
                <w:sz w:val="20"/>
                <w:szCs w:val="20"/>
                <w:lang w:eastAsia="pl-PL"/>
              </w:rPr>
            </w:pPr>
            <w:r>
              <w:rPr>
                <w:rFonts w:ascii="Arial" w:hAnsi="Arial" w:cs="Arial"/>
                <w:b/>
                <w:bCs/>
                <w:sz w:val="20"/>
                <w:szCs w:val="20"/>
                <w:lang w:eastAsia="pl-PL"/>
              </w:rPr>
              <w:t>2.</w:t>
            </w:r>
          </w:p>
        </w:tc>
        <w:tc>
          <w:tcPr>
            <w:tcW w:w="2977" w:type="dxa"/>
            <w:tcBorders>
              <w:top w:val="single" w:sz="4" w:space="0" w:color="000000"/>
              <w:left w:val="single" w:sz="4" w:space="0" w:color="000000"/>
              <w:bottom w:val="single" w:sz="4" w:space="0" w:color="000000"/>
            </w:tcBorders>
          </w:tcPr>
          <w:p w:rsidR="00623552" w:rsidRPr="00623552" w:rsidRDefault="00623552" w:rsidP="00542DE3">
            <w:pPr>
              <w:keepNext/>
              <w:suppressAutoHyphens w:val="0"/>
              <w:autoSpaceDE w:val="0"/>
              <w:snapToGrid w:val="0"/>
              <w:ind w:left="34"/>
              <w:rPr>
                <w:rFonts w:ascii="Arial" w:hAnsi="Arial" w:cs="Arial"/>
                <w:sz w:val="20"/>
                <w:szCs w:val="20"/>
              </w:rPr>
            </w:pPr>
            <w:r w:rsidRPr="00A76248">
              <w:rPr>
                <w:rFonts w:ascii="Arial" w:hAnsi="Arial" w:cs="Arial"/>
                <w:sz w:val="20"/>
                <w:szCs w:val="20"/>
              </w:rPr>
              <w:t>Wnioskodawca złożył jeden wniosek o dofinansowanie w konkursach równoległych</w:t>
            </w:r>
          </w:p>
        </w:tc>
        <w:tc>
          <w:tcPr>
            <w:tcW w:w="8930" w:type="dxa"/>
            <w:tcBorders>
              <w:top w:val="single" w:sz="4" w:space="0" w:color="000000"/>
              <w:left w:val="single" w:sz="4" w:space="0" w:color="000000"/>
              <w:bottom w:val="single" w:sz="4" w:space="0" w:color="000000"/>
              <w:right w:val="single" w:sz="4" w:space="0" w:color="auto"/>
            </w:tcBorders>
          </w:tcPr>
          <w:p w:rsidR="00623552" w:rsidRPr="00A76248" w:rsidRDefault="00623552" w:rsidP="0015445B">
            <w:pPr>
              <w:rPr>
                <w:rFonts w:ascii="Arial" w:hAnsi="Arial" w:cs="Arial"/>
                <w:sz w:val="20"/>
                <w:szCs w:val="20"/>
              </w:rPr>
            </w:pPr>
            <w:r w:rsidRPr="00A76248">
              <w:rPr>
                <w:rFonts w:ascii="Arial" w:hAnsi="Arial" w:cs="Arial"/>
                <w:sz w:val="20"/>
                <w:szCs w:val="20"/>
              </w:rPr>
              <w:t>Wnioskodawca może złożyć w ramach konkursów równoległych tylko jeden wniosek. Złożenie większej liczby wniosków w konkursach równoległych będzie skutkowało odrzuceniem kolejnych złożonych przez Wnioskodawcę wniosków z wyjątkiem pierwszego.</w:t>
            </w:r>
          </w:p>
          <w:p w:rsidR="00623552" w:rsidRPr="00623552" w:rsidRDefault="00623552" w:rsidP="00A76248">
            <w:pPr>
              <w:keepNext/>
              <w:keepLines/>
              <w:suppressAutoHyphens w:val="0"/>
              <w:autoSpaceDE w:val="0"/>
              <w:snapToGrid w:val="0"/>
              <w:contextualSpacing/>
              <w:jc w:val="both"/>
              <w:rPr>
                <w:rFonts w:ascii="Arial" w:hAnsi="Arial" w:cs="Arial"/>
                <w:sz w:val="20"/>
                <w:szCs w:val="20"/>
              </w:rPr>
            </w:pPr>
            <w:r w:rsidRPr="00A76248">
              <w:rPr>
                <w:rFonts w:ascii="Arial" w:hAnsi="Arial" w:cs="Arial"/>
                <w:sz w:val="20"/>
                <w:szCs w:val="20"/>
              </w:rPr>
              <w:t>Przez „konkursy równoległe” należy rozumieć konkursy w ramach poddziałania 3.2.1 Badania na rynek ogłoszone tego samego dnia i z takim samym terminem naboru wniosków o dofinansowanie.</w:t>
            </w:r>
          </w:p>
        </w:tc>
        <w:tc>
          <w:tcPr>
            <w:tcW w:w="1559" w:type="dxa"/>
            <w:tcBorders>
              <w:top w:val="single" w:sz="4" w:space="0" w:color="auto"/>
              <w:left w:val="single" w:sz="4" w:space="0" w:color="auto"/>
              <w:bottom w:val="single" w:sz="4" w:space="0" w:color="auto"/>
              <w:right w:val="single" w:sz="4" w:space="0" w:color="auto"/>
            </w:tcBorders>
            <w:vAlign w:val="center"/>
          </w:tcPr>
          <w:p w:rsidR="00623552" w:rsidRPr="00623552" w:rsidRDefault="00623552" w:rsidP="00623552">
            <w:pPr>
              <w:keepNext/>
              <w:tabs>
                <w:tab w:val="left" w:pos="355"/>
              </w:tabs>
              <w:suppressAutoHyphens w:val="0"/>
              <w:jc w:val="center"/>
              <w:rPr>
                <w:rFonts w:ascii="Arial" w:hAnsi="Arial" w:cs="Arial"/>
                <w:sz w:val="20"/>
                <w:szCs w:val="20"/>
              </w:rPr>
            </w:pPr>
            <w:r w:rsidRPr="00A76248">
              <w:rPr>
                <w:rFonts w:ascii="Arial" w:hAnsi="Arial" w:cs="Arial"/>
                <w:sz w:val="20"/>
                <w:szCs w:val="20"/>
              </w:rPr>
              <w:t>TAK/NIE</w:t>
            </w:r>
          </w:p>
        </w:tc>
        <w:tc>
          <w:tcPr>
            <w:tcW w:w="960" w:type="dxa"/>
            <w:vAlign w:val="center"/>
          </w:tcPr>
          <w:p w:rsidR="00623552" w:rsidRPr="00F9401E" w:rsidRDefault="00623552">
            <w:pPr>
              <w:suppressAutoHyphens w:val="0"/>
              <w:spacing w:after="160" w:line="259" w:lineRule="auto"/>
            </w:pPr>
          </w:p>
        </w:tc>
      </w:tr>
      <w:tr w:rsidR="00623552" w:rsidRPr="00F9401E" w:rsidTr="00245D38">
        <w:trPr>
          <w:gridAfter w:val="2"/>
          <w:wAfter w:w="1527" w:type="dxa"/>
          <w:trHeight w:val="446"/>
        </w:trPr>
        <w:tc>
          <w:tcPr>
            <w:tcW w:w="14175" w:type="dxa"/>
            <w:gridSpan w:val="4"/>
            <w:tcBorders>
              <w:top w:val="single" w:sz="4" w:space="0" w:color="000000"/>
              <w:left w:val="single" w:sz="4" w:space="0" w:color="000000"/>
              <w:bottom w:val="single" w:sz="4" w:space="0" w:color="000000"/>
              <w:right w:val="single" w:sz="4" w:space="0" w:color="000000"/>
            </w:tcBorders>
            <w:shd w:val="clear" w:color="auto" w:fill="0070C0"/>
            <w:vAlign w:val="center"/>
          </w:tcPr>
          <w:p w:rsidR="00623552" w:rsidRPr="00F9401E" w:rsidRDefault="00623552" w:rsidP="00542DE3">
            <w:pPr>
              <w:keepNext/>
              <w:suppressAutoHyphens w:val="0"/>
              <w:snapToGrid w:val="0"/>
              <w:jc w:val="center"/>
              <w:rPr>
                <w:rFonts w:ascii="Arial" w:hAnsi="Arial" w:cs="Arial"/>
                <w:b/>
                <w:bCs/>
                <w:color w:val="FFFFFF"/>
                <w:lang w:eastAsia="pl-PL"/>
              </w:rPr>
            </w:pPr>
            <w:r w:rsidRPr="00F9401E">
              <w:rPr>
                <w:rFonts w:ascii="Arial" w:hAnsi="Arial" w:cs="Arial"/>
                <w:b/>
                <w:bCs/>
                <w:color w:val="FFFFFF"/>
                <w:sz w:val="22"/>
                <w:szCs w:val="22"/>
                <w:lang w:eastAsia="pl-PL"/>
              </w:rPr>
              <w:t xml:space="preserve">KRYTERIA MERYTORYCZNE </w:t>
            </w:r>
          </w:p>
        </w:tc>
      </w:tr>
      <w:tr w:rsidR="00623552" w:rsidRPr="00F9401E" w:rsidTr="00245D38">
        <w:trPr>
          <w:gridAfter w:val="2"/>
          <w:wAfter w:w="1527" w:type="dxa"/>
          <w:trHeight w:val="284"/>
        </w:trPr>
        <w:tc>
          <w:tcPr>
            <w:tcW w:w="709" w:type="dxa"/>
            <w:tcBorders>
              <w:top w:val="single" w:sz="4" w:space="0" w:color="000000"/>
              <w:left w:val="single" w:sz="4" w:space="0" w:color="000000"/>
              <w:bottom w:val="single" w:sz="4" w:space="0" w:color="000000"/>
            </w:tcBorders>
            <w:shd w:val="clear" w:color="auto" w:fill="C6D9F1"/>
            <w:vAlign w:val="center"/>
          </w:tcPr>
          <w:p w:rsidR="00623552" w:rsidRPr="00F9401E" w:rsidRDefault="00623552" w:rsidP="00542DE3">
            <w:pPr>
              <w:keepNext/>
              <w:tabs>
                <w:tab w:val="left" w:pos="540"/>
              </w:tabs>
              <w:suppressAutoHyphens w:val="0"/>
              <w:snapToGrid w:val="0"/>
              <w:jc w:val="center"/>
              <w:rPr>
                <w:rFonts w:ascii="Arial" w:hAnsi="Arial" w:cs="Arial"/>
                <w:b/>
                <w:bCs/>
                <w:lang w:eastAsia="pl-PL"/>
              </w:rPr>
            </w:pPr>
            <w:r w:rsidRPr="00F9401E">
              <w:rPr>
                <w:rFonts w:ascii="Arial" w:hAnsi="Arial" w:cs="Arial"/>
                <w:b/>
                <w:bCs/>
                <w:sz w:val="22"/>
                <w:szCs w:val="22"/>
                <w:lang w:eastAsia="pl-PL"/>
              </w:rPr>
              <w:t>lp.</w:t>
            </w:r>
          </w:p>
        </w:tc>
        <w:tc>
          <w:tcPr>
            <w:tcW w:w="2977" w:type="dxa"/>
            <w:tcBorders>
              <w:top w:val="single" w:sz="4" w:space="0" w:color="000000"/>
              <w:left w:val="single" w:sz="4" w:space="0" w:color="000000"/>
              <w:bottom w:val="single" w:sz="4" w:space="0" w:color="000000"/>
            </w:tcBorders>
            <w:shd w:val="clear" w:color="auto" w:fill="C6D9F1"/>
            <w:vAlign w:val="center"/>
          </w:tcPr>
          <w:p w:rsidR="00623552" w:rsidRPr="00F9401E" w:rsidRDefault="00623552" w:rsidP="00542DE3">
            <w:pPr>
              <w:keepNext/>
              <w:tabs>
                <w:tab w:val="left" w:pos="540"/>
              </w:tabs>
              <w:suppressAutoHyphens w:val="0"/>
              <w:snapToGrid w:val="0"/>
              <w:jc w:val="center"/>
              <w:rPr>
                <w:rFonts w:ascii="Arial" w:hAnsi="Arial" w:cs="Arial"/>
                <w:b/>
                <w:bCs/>
                <w:lang w:eastAsia="pl-PL"/>
              </w:rPr>
            </w:pPr>
            <w:r w:rsidRPr="00F9401E">
              <w:rPr>
                <w:rFonts w:ascii="Arial" w:hAnsi="Arial" w:cs="Arial"/>
                <w:b/>
                <w:bCs/>
                <w:sz w:val="22"/>
                <w:szCs w:val="22"/>
                <w:lang w:eastAsia="pl-PL"/>
              </w:rPr>
              <w:t>nazwa kryterium</w:t>
            </w:r>
          </w:p>
        </w:tc>
        <w:tc>
          <w:tcPr>
            <w:tcW w:w="8930" w:type="dxa"/>
            <w:tcBorders>
              <w:top w:val="single" w:sz="4" w:space="0" w:color="000000"/>
              <w:left w:val="single" w:sz="4" w:space="0" w:color="000000"/>
              <w:bottom w:val="single" w:sz="4" w:space="0" w:color="000000"/>
              <w:right w:val="single" w:sz="4" w:space="0" w:color="000000"/>
            </w:tcBorders>
            <w:shd w:val="clear" w:color="auto" w:fill="C6D9F1"/>
          </w:tcPr>
          <w:p w:rsidR="00623552" w:rsidRPr="00F9401E" w:rsidRDefault="00623552" w:rsidP="00542DE3">
            <w:pPr>
              <w:keepNext/>
              <w:tabs>
                <w:tab w:val="left" w:pos="540"/>
              </w:tabs>
              <w:suppressAutoHyphens w:val="0"/>
              <w:snapToGrid w:val="0"/>
              <w:jc w:val="center"/>
              <w:rPr>
                <w:rFonts w:ascii="Arial" w:hAnsi="Arial" w:cs="Arial"/>
                <w:b/>
                <w:bCs/>
                <w:lang w:eastAsia="pl-PL"/>
              </w:rPr>
            </w:pPr>
            <w:r w:rsidRPr="00F9401E">
              <w:rPr>
                <w:rFonts w:ascii="Arial" w:hAnsi="Arial" w:cs="Arial"/>
                <w:b/>
                <w:bCs/>
                <w:sz w:val="22"/>
                <w:szCs w:val="22"/>
                <w:lang w:eastAsia="pl-PL"/>
              </w:rPr>
              <w:t>opis kryterium</w:t>
            </w:r>
          </w:p>
        </w:tc>
        <w:tc>
          <w:tcPr>
            <w:tcW w:w="1559"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623552" w:rsidRPr="00F9401E" w:rsidRDefault="00623552" w:rsidP="00542DE3">
            <w:pPr>
              <w:keepNext/>
              <w:tabs>
                <w:tab w:val="left" w:pos="540"/>
              </w:tabs>
              <w:suppressAutoHyphens w:val="0"/>
              <w:snapToGrid w:val="0"/>
              <w:jc w:val="center"/>
              <w:rPr>
                <w:rFonts w:ascii="Arial" w:hAnsi="Arial" w:cs="Arial"/>
                <w:b/>
                <w:bCs/>
                <w:lang w:eastAsia="pl-PL"/>
              </w:rPr>
            </w:pPr>
            <w:r w:rsidRPr="00F9401E">
              <w:rPr>
                <w:rFonts w:ascii="Arial" w:hAnsi="Arial" w:cs="Arial"/>
                <w:b/>
                <w:bCs/>
                <w:sz w:val="22"/>
                <w:szCs w:val="22"/>
                <w:lang w:eastAsia="pl-PL"/>
              </w:rPr>
              <w:t>ocena</w:t>
            </w:r>
          </w:p>
        </w:tc>
      </w:tr>
      <w:tr w:rsidR="00623552" w:rsidRPr="00F9401E" w:rsidTr="00245D38">
        <w:trPr>
          <w:gridAfter w:val="2"/>
          <w:wAfter w:w="1527" w:type="dxa"/>
          <w:trHeight w:val="284"/>
        </w:trPr>
        <w:tc>
          <w:tcPr>
            <w:tcW w:w="709" w:type="dxa"/>
            <w:tcBorders>
              <w:top w:val="single" w:sz="4" w:space="0" w:color="000000"/>
              <w:left w:val="single" w:sz="4" w:space="0" w:color="000000"/>
              <w:bottom w:val="single" w:sz="4" w:space="0" w:color="000000"/>
            </w:tcBorders>
          </w:tcPr>
          <w:p w:rsidR="00623552" w:rsidRPr="00F9401E" w:rsidRDefault="00623552" w:rsidP="00542DE3">
            <w:pPr>
              <w:keepNext/>
              <w:suppressAutoHyphens w:val="0"/>
              <w:snapToGrid w:val="0"/>
              <w:rPr>
                <w:rFonts w:ascii="Arial" w:hAnsi="Arial" w:cs="Arial"/>
                <w:b/>
                <w:bCs/>
                <w:sz w:val="20"/>
                <w:szCs w:val="20"/>
                <w:lang w:eastAsia="pl-PL"/>
              </w:rPr>
            </w:pPr>
            <w:r w:rsidRPr="00F9401E">
              <w:rPr>
                <w:rFonts w:ascii="Arial" w:hAnsi="Arial" w:cs="Arial"/>
                <w:b/>
                <w:bCs/>
                <w:sz w:val="20"/>
                <w:szCs w:val="20"/>
                <w:lang w:eastAsia="pl-PL"/>
              </w:rPr>
              <w:t>1.</w:t>
            </w:r>
          </w:p>
        </w:tc>
        <w:tc>
          <w:tcPr>
            <w:tcW w:w="2977" w:type="dxa"/>
            <w:tcBorders>
              <w:top w:val="single" w:sz="4" w:space="0" w:color="000000"/>
              <w:left w:val="single" w:sz="4" w:space="0" w:color="000000"/>
              <w:bottom w:val="single" w:sz="4" w:space="0" w:color="000000"/>
            </w:tcBorders>
          </w:tcPr>
          <w:p w:rsidR="00623552" w:rsidRPr="00F9401E" w:rsidRDefault="00623552" w:rsidP="00542DE3">
            <w:pPr>
              <w:keepNext/>
              <w:suppressAutoHyphens w:val="0"/>
              <w:autoSpaceDE w:val="0"/>
              <w:snapToGrid w:val="0"/>
              <w:rPr>
                <w:rFonts w:ascii="Arial" w:hAnsi="Arial" w:cs="Arial"/>
                <w:color w:val="000000"/>
                <w:sz w:val="20"/>
                <w:szCs w:val="20"/>
                <w:lang w:eastAsia="pl-PL"/>
              </w:rPr>
            </w:pPr>
            <w:r w:rsidRPr="00F9401E">
              <w:rPr>
                <w:rFonts w:ascii="Arial" w:hAnsi="Arial" w:cs="Arial"/>
                <w:sz w:val="20"/>
                <w:szCs w:val="20"/>
              </w:rPr>
              <w:t>Projekt dotyczy wdrożenia wyników prac badawczo-rozwojowych</w:t>
            </w:r>
            <w:r>
              <w:rPr>
                <w:rFonts w:ascii="Arial" w:hAnsi="Arial" w:cs="Arial"/>
                <w:sz w:val="22"/>
                <w:szCs w:val="22"/>
              </w:rPr>
              <w:t xml:space="preserve"> LUB </w:t>
            </w:r>
            <w:r w:rsidRPr="002C3191">
              <w:rPr>
                <w:rFonts w:ascii="Arial" w:hAnsi="Arial" w:cs="Arial"/>
                <w:sz w:val="22"/>
                <w:szCs w:val="22"/>
              </w:rPr>
              <w:t>Projekt dotyczy wdrożenia wyników prac badawczo-rozwojowych w zakresie wskazanym w regulaminie danego konkursu (dotyczy wyłącznie konkursów dedykowanych)</w:t>
            </w:r>
          </w:p>
        </w:tc>
        <w:tc>
          <w:tcPr>
            <w:tcW w:w="893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623552" w:rsidRPr="00F9401E" w:rsidRDefault="00623552" w:rsidP="00542DE3">
            <w:pPr>
              <w:autoSpaceDE w:val="0"/>
              <w:autoSpaceDN w:val="0"/>
              <w:adjustRightInd w:val="0"/>
              <w:jc w:val="both"/>
              <w:rPr>
                <w:rFonts w:ascii="Arial" w:hAnsi="Arial" w:cs="Arial"/>
                <w:sz w:val="20"/>
                <w:szCs w:val="20"/>
              </w:rPr>
            </w:pPr>
            <w:r w:rsidRPr="00F9401E">
              <w:rPr>
                <w:rFonts w:ascii="Arial" w:hAnsi="Arial" w:cs="Arial"/>
                <w:sz w:val="20"/>
                <w:szCs w:val="20"/>
              </w:rPr>
              <w:t>Ocenie podlega, czy projekt dotyczy wdrożenia wyników prac badawczo-rozwojowych przeprowadzonych przez Wnioskodawcę samodzielnie bądź na jego zlecenie. Przeprowadzone prace badawczo-rozwojowe muszą mieć kluczowe znaczenie dla opracowania/udoskonalenia produktu (wyrobu lub usługi).</w:t>
            </w:r>
          </w:p>
          <w:p w:rsidR="00623552" w:rsidRPr="00F9401E" w:rsidRDefault="00623552" w:rsidP="00542DE3">
            <w:pPr>
              <w:autoSpaceDE w:val="0"/>
              <w:autoSpaceDN w:val="0"/>
              <w:adjustRightInd w:val="0"/>
              <w:jc w:val="both"/>
              <w:rPr>
                <w:rFonts w:ascii="Arial" w:hAnsi="Arial" w:cs="Arial"/>
                <w:sz w:val="20"/>
                <w:szCs w:val="20"/>
              </w:rPr>
            </w:pPr>
            <w:r w:rsidRPr="00F9401E">
              <w:rPr>
                <w:rFonts w:ascii="Arial" w:hAnsi="Arial" w:cs="Arial"/>
                <w:sz w:val="20"/>
                <w:szCs w:val="20"/>
              </w:rPr>
              <w:t>We wniosku o dofinansowanie Wnioskodawca musi zawrzeć informacje dotyczące zakresu i terminu przeprowadzonych prac badawczo-rozwojowych, zakresu prac wykonanych samodzielnie lub zleconych zewnętrznym podmiotom, rodzajów i poziomu wydatków poniesionych w związku z prowadzonymi pracami. Wnioskodawca musi dołączyć kopie dokumentów potwierdzających przeprowadzenie prac B+R (np. kopie umów z wykonawcami, kopie dokumentów księgowych).</w:t>
            </w:r>
          </w:p>
          <w:p w:rsidR="00623552" w:rsidRPr="00EC31FB" w:rsidRDefault="00623552" w:rsidP="00542DE3">
            <w:pPr>
              <w:autoSpaceDE w:val="0"/>
              <w:autoSpaceDN w:val="0"/>
              <w:adjustRightInd w:val="0"/>
              <w:jc w:val="both"/>
              <w:rPr>
                <w:rFonts w:ascii="Arial" w:hAnsi="Arial" w:cs="Arial"/>
                <w:sz w:val="20"/>
                <w:szCs w:val="20"/>
              </w:rPr>
            </w:pPr>
            <w:r w:rsidRPr="00F9401E">
              <w:rPr>
                <w:rFonts w:ascii="Arial" w:hAnsi="Arial" w:cs="Arial"/>
                <w:sz w:val="20"/>
                <w:szCs w:val="20"/>
              </w:rPr>
              <w:t xml:space="preserve">Wnioskodawca musi także określić i opisać wyniki przeprowadzonych prac badawczo-rozwojowych, ich formę, sposób uwzględnienia w aktywach firmy, sposób zabezpieczenia praw </w:t>
            </w:r>
            <w:r w:rsidRPr="00644FEF">
              <w:rPr>
                <w:rFonts w:ascii="Arial" w:hAnsi="Arial" w:cs="Arial"/>
                <w:sz w:val="20"/>
                <w:szCs w:val="20"/>
              </w:rPr>
              <w:t>własności intelektualnej. Kwestie praw własności intelektualnej muszą być uregulowane prawnie. Wnioskodawca musi dołączyć kopie dokumentacji potwierdzającej wskazane aspekty.</w:t>
            </w:r>
          </w:p>
          <w:p w:rsidR="00623552" w:rsidRPr="00644FEF" w:rsidRDefault="00623552" w:rsidP="00807081">
            <w:pPr>
              <w:autoSpaceDE w:val="0"/>
              <w:autoSpaceDN w:val="0"/>
              <w:adjustRightInd w:val="0"/>
              <w:jc w:val="both"/>
              <w:rPr>
                <w:rFonts w:ascii="Arial" w:hAnsi="Arial" w:cs="Arial"/>
                <w:sz w:val="20"/>
                <w:szCs w:val="20"/>
              </w:rPr>
            </w:pPr>
            <w:r w:rsidRPr="00807081">
              <w:rPr>
                <w:rFonts w:ascii="Arial" w:hAnsi="Arial" w:cs="Arial"/>
                <w:sz w:val="20"/>
                <w:szCs w:val="20"/>
              </w:rPr>
              <w:t>W przypadku konkursów dedykowanych projekt musi dotyczyć wdrożenia wyników prac badawczo-rozwojowych w zakresie wskazanym w regulaminie danego konkursu.</w:t>
            </w:r>
          </w:p>
          <w:p w:rsidR="00623552" w:rsidRPr="00EC31FB" w:rsidRDefault="00623552" w:rsidP="00542DE3">
            <w:pPr>
              <w:jc w:val="both"/>
              <w:rPr>
                <w:rFonts w:ascii="Arial" w:hAnsi="Arial" w:cs="Arial"/>
                <w:sz w:val="20"/>
                <w:szCs w:val="20"/>
              </w:rPr>
            </w:pPr>
            <w:r w:rsidRPr="00644FEF">
              <w:rPr>
                <w:rFonts w:ascii="Arial" w:hAnsi="Arial" w:cs="Arial"/>
                <w:sz w:val="20"/>
                <w:szCs w:val="20"/>
              </w:rPr>
              <w:t>Możliwe jest przyznanie 0 lub 1 pkt, przy czym:</w:t>
            </w:r>
          </w:p>
          <w:p w:rsidR="00623552" w:rsidRPr="00644FEF" w:rsidRDefault="00623552" w:rsidP="00542DE3">
            <w:pPr>
              <w:jc w:val="both"/>
              <w:rPr>
                <w:rFonts w:ascii="Arial" w:hAnsi="Arial" w:cs="Arial"/>
                <w:sz w:val="20"/>
                <w:szCs w:val="20"/>
              </w:rPr>
            </w:pPr>
            <w:r w:rsidRPr="00761F92">
              <w:rPr>
                <w:rFonts w:ascii="Arial" w:hAnsi="Arial" w:cs="Arial"/>
                <w:sz w:val="20"/>
                <w:szCs w:val="20"/>
              </w:rPr>
              <w:t xml:space="preserve">0 pkt –projekt nie dotyczy wdrożenia wyników prac badawczo-rozwojowych przeprowadzonych przez Wnioskodawcę samodzielnie bądź na jego zlecenie lub </w:t>
            </w:r>
            <w:r w:rsidRPr="00E42BB6">
              <w:rPr>
                <w:rFonts w:ascii="Arial" w:hAnsi="Arial" w:cs="Arial"/>
                <w:sz w:val="20"/>
                <w:szCs w:val="20"/>
              </w:rPr>
              <w:t xml:space="preserve">projekt dotyczy wdrożenia prac badawczo-rozwojowych, ale nie mają one kluczowego znaczenia dla opracowania/udoskonalenia produktu (wyrobu lub usługi) lub kwestie praw własności intelektualnej nie są uregulowane prawnie </w:t>
            </w:r>
            <w:r w:rsidRPr="00807081">
              <w:rPr>
                <w:rFonts w:ascii="Arial" w:hAnsi="Arial" w:cs="Arial"/>
                <w:sz w:val="20"/>
                <w:szCs w:val="20"/>
              </w:rPr>
              <w:t xml:space="preserve"> lub – w odniesieniu do konkursów dedykowanych – projekt nie dotyczy wdrożenia wyników prac badawczo-rozwojowych w zakresie wskazanym w regulaminie danego konkursu;</w:t>
            </w:r>
          </w:p>
          <w:p w:rsidR="00623552" w:rsidRPr="00644FEF" w:rsidRDefault="00623552" w:rsidP="00542DE3">
            <w:pPr>
              <w:suppressAutoHyphens w:val="0"/>
              <w:jc w:val="both"/>
              <w:rPr>
                <w:rFonts w:ascii="Arial" w:hAnsi="Arial" w:cs="Arial"/>
                <w:sz w:val="20"/>
                <w:szCs w:val="20"/>
              </w:rPr>
            </w:pPr>
            <w:r w:rsidRPr="00EC31FB">
              <w:rPr>
                <w:rFonts w:ascii="Arial" w:hAnsi="Arial" w:cs="Arial"/>
                <w:sz w:val="20"/>
                <w:szCs w:val="20"/>
              </w:rPr>
              <w:t>1 pkt – projekt dotyczy wdrożenia wy</w:t>
            </w:r>
            <w:r w:rsidRPr="00761F92">
              <w:rPr>
                <w:rFonts w:ascii="Arial" w:hAnsi="Arial" w:cs="Arial"/>
                <w:sz w:val="20"/>
                <w:szCs w:val="20"/>
              </w:rPr>
              <w:t>ników  prac badawczo-rozwojowych przeprowadzonych przez Wnioskodawcę samodzielnie bądź na jego zlecenie oraz mają one kluczowe znaczenie dla opracowania/udoskonalenia produktu (wyrobu lub usługi) oraz kwestie praw własności intelektualnej są uregulowane pr</w:t>
            </w:r>
            <w:r w:rsidRPr="00E42BB6">
              <w:rPr>
                <w:rFonts w:ascii="Arial" w:hAnsi="Arial" w:cs="Arial"/>
                <w:sz w:val="20"/>
                <w:szCs w:val="20"/>
              </w:rPr>
              <w:t>awnie</w:t>
            </w:r>
            <w:r w:rsidRPr="007355A1">
              <w:rPr>
                <w:rFonts w:ascii="Arial" w:hAnsi="Arial" w:cs="Arial"/>
                <w:sz w:val="20"/>
                <w:szCs w:val="20"/>
              </w:rPr>
              <w:t xml:space="preserve"> </w:t>
            </w:r>
            <w:r w:rsidRPr="00807081">
              <w:rPr>
                <w:rFonts w:ascii="Arial" w:hAnsi="Arial" w:cs="Arial"/>
                <w:sz w:val="20"/>
                <w:szCs w:val="20"/>
              </w:rPr>
              <w:t xml:space="preserve"> oraz – w odniesieniu do konkursów dedykowanych – projekt dotyczy wdrożenia wyników prac badawczo-rozwojowych w zakresie wskazanym w regulaminie danego konkursu.</w:t>
            </w:r>
            <w:r w:rsidRPr="00644FEF">
              <w:rPr>
                <w:rFonts w:ascii="Arial" w:hAnsi="Arial" w:cs="Arial"/>
                <w:sz w:val="20"/>
                <w:szCs w:val="20"/>
              </w:rPr>
              <w:t>.</w:t>
            </w:r>
          </w:p>
          <w:p w:rsidR="00623552" w:rsidRPr="00F9401E" w:rsidRDefault="00623552" w:rsidP="00542DE3">
            <w:pPr>
              <w:suppressAutoHyphens w:val="0"/>
              <w:spacing w:before="120"/>
              <w:jc w:val="both"/>
              <w:rPr>
                <w:rFonts w:ascii="Arial" w:hAnsi="Arial" w:cs="Arial"/>
                <w:bCs/>
                <w:i/>
                <w:sz w:val="20"/>
                <w:szCs w:val="20"/>
                <w:lang w:eastAsia="pl-PL"/>
              </w:rPr>
            </w:pPr>
            <w:r w:rsidRPr="00F9401E">
              <w:rPr>
                <w:rFonts w:ascii="Arial" w:hAnsi="Arial" w:cs="Arial"/>
                <w:i/>
                <w:sz w:val="20"/>
                <w:szCs w:val="20"/>
              </w:rPr>
              <w:t>Wymagane minimum punktowe – 1.</w:t>
            </w:r>
          </w:p>
        </w:tc>
        <w:tc>
          <w:tcPr>
            <w:tcW w:w="1559" w:type="dxa"/>
            <w:tcBorders>
              <w:top w:val="single" w:sz="4" w:space="0" w:color="000000"/>
              <w:left w:val="single" w:sz="4" w:space="0" w:color="000000"/>
              <w:bottom w:val="single" w:sz="4" w:space="0" w:color="000000"/>
              <w:right w:val="single" w:sz="4" w:space="0" w:color="000000"/>
            </w:tcBorders>
          </w:tcPr>
          <w:p w:rsidR="00623552" w:rsidRPr="00F9401E" w:rsidRDefault="00623552" w:rsidP="00542DE3">
            <w:pPr>
              <w:keepNext/>
              <w:suppressAutoHyphens w:val="0"/>
              <w:snapToGrid w:val="0"/>
              <w:jc w:val="center"/>
              <w:rPr>
                <w:rFonts w:ascii="Arial" w:hAnsi="Arial" w:cs="Arial"/>
                <w:bCs/>
                <w:sz w:val="20"/>
                <w:szCs w:val="20"/>
                <w:lang w:eastAsia="pl-PL"/>
              </w:rPr>
            </w:pPr>
            <w:r w:rsidRPr="00F9401E">
              <w:rPr>
                <w:rFonts w:ascii="Arial" w:hAnsi="Arial" w:cs="Arial"/>
                <w:sz w:val="20"/>
                <w:szCs w:val="20"/>
              </w:rPr>
              <w:t>0 lub1</w:t>
            </w:r>
          </w:p>
        </w:tc>
      </w:tr>
      <w:tr w:rsidR="00623552" w:rsidRPr="00F9401E" w:rsidTr="00245D38">
        <w:trPr>
          <w:gridAfter w:val="2"/>
          <w:wAfter w:w="1527" w:type="dxa"/>
          <w:trHeight w:val="841"/>
        </w:trPr>
        <w:tc>
          <w:tcPr>
            <w:tcW w:w="709" w:type="dxa"/>
            <w:tcBorders>
              <w:top w:val="single" w:sz="4" w:space="0" w:color="000000"/>
              <w:left w:val="single" w:sz="4" w:space="0" w:color="000000"/>
              <w:bottom w:val="single" w:sz="4" w:space="0" w:color="000000"/>
            </w:tcBorders>
          </w:tcPr>
          <w:p w:rsidR="00623552" w:rsidRPr="00F9401E" w:rsidRDefault="00623552" w:rsidP="00542DE3">
            <w:pPr>
              <w:keepNext/>
              <w:suppressAutoHyphens w:val="0"/>
              <w:snapToGrid w:val="0"/>
              <w:rPr>
                <w:rFonts w:ascii="Arial" w:hAnsi="Arial" w:cs="Arial"/>
                <w:b/>
                <w:bCs/>
                <w:sz w:val="20"/>
                <w:szCs w:val="20"/>
                <w:lang w:eastAsia="pl-PL"/>
              </w:rPr>
            </w:pPr>
            <w:r w:rsidRPr="00F9401E">
              <w:rPr>
                <w:rFonts w:ascii="Arial" w:hAnsi="Arial" w:cs="Arial"/>
                <w:b/>
                <w:bCs/>
                <w:sz w:val="20"/>
                <w:szCs w:val="20"/>
                <w:lang w:eastAsia="pl-PL"/>
              </w:rPr>
              <w:t>2.</w:t>
            </w:r>
          </w:p>
        </w:tc>
        <w:tc>
          <w:tcPr>
            <w:tcW w:w="2977" w:type="dxa"/>
            <w:tcBorders>
              <w:top w:val="single" w:sz="4" w:space="0" w:color="000000"/>
              <w:left w:val="single" w:sz="4" w:space="0" w:color="000000"/>
              <w:bottom w:val="single" w:sz="4" w:space="0" w:color="000000"/>
            </w:tcBorders>
          </w:tcPr>
          <w:p w:rsidR="00623552" w:rsidRPr="00F9401E" w:rsidRDefault="00623552" w:rsidP="00542DE3">
            <w:pPr>
              <w:keepNext/>
              <w:suppressAutoHyphens w:val="0"/>
              <w:autoSpaceDE w:val="0"/>
              <w:snapToGrid w:val="0"/>
              <w:rPr>
                <w:rFonts w:ascii="Arial" w:hAnsi="Arial" w:cs="Arial"/>
                <w:sz w:val="20"/>
                <w:szCs w:val="20"/>
                <w:lang w:eastAsia="pl-PL"/>
              </w:rPr>
            </w:pPr>
            <w:r w:rsidRPr="00F9401E">
              <w:rPr>
                <w:rFonts w:ascii="Arial" w:hAnsi="Arial" w:cs="Arial"/>
                <w:sz w:val="20"/>
                <w:szCs w:val="20"/>
              </w:rPr>
              <w:t>Przygotowanie projektu do realizacji</w:t>
            </w:r>
          </w:p>
        </w:tc>
        <w:tc>
          <w:tcPr>
            <w:tcW w:w="8930" w:type="dxa"/>
            <w:tcBorders>
              <w:top w:val="single" w:sz="4" w:space="0" w:color="000000"/>
              <w:left w:val="single" w:sz="4" w:space="0" w:color="000000"/>
              <w:bottom w:val="single" w:sz="4" w:space="0" w:color="000000"/>
              <w:right w:val="single" w:sz="4" w:space="0" w:color="000000"/>
            </w:tcBorders>
          </w:tcPr>
          <w:p w:rsidR="00623552" w:rsidRPr="00F9401E" w:rsidRDefault="00623552" w:rsidP="00542DE3">
            <w:pPr>
              <w:autoSpaceDE w:val="0"/>
              <w:autoSpaceDN w:val="0"/>
              <w:adjustRightInd w:val="0"/>
              <w:jc w:val="both"/>
              <w:rPr>
                <w:rFonts w:ascii="Arial" w:hAnsi="Arial" w:cs="Arial"/>
                <w:sz w:val="20"/>
                <w:szCs w:val="20"/>
              </w:rPr>
            </w:pPr>
            <w:r w:rsidRPr="00F9401E">
              <w:rPr>
                <w:rFonts w:ascii="Arial" w:hAnsi="Arial" w:cs="Arial"/>
                <w:sz w:val="20"/>
                <w:szCs w:val="20"/>
              </w:rPr>
              <w:t>Ocenie podlega:</w:t>
            </w:r>
          </w:p>
          <w:p w:rsidR="00623552" w:rsidRPr="00F9401E" w:rsidRDefault="00623552" w:rsidP="00C810E8">
            <w:pPr>
              <w:numPr>
                <w:ilvl w:val="0"/>
                <w:numId w:val="86"/>
              </w:numPr>
              <w:suppressAutoHyphens w:val="0"/>
              <w:autoSpaceDE w:val="0"/>
              <w:autoSpaceDN w:val="0"/>
              <w:adjustRightInd w:val="0"/>
              <w:ind w:left="316" w:hanging="284"/>
              <w:jc w:val="both"/>
              <w:rPr>
                <w:rFonts w:ascii="Arial" w:hAnsi="Arial" w:cs="Arial"/>
                <w:sz w:val="20"/>
                <w:szCs w:val="20"/>
              </w:rPr>
            </w:pPr>
            <w:r w:rsidRPr="00F9401E">
              <w:rPr>
                <w:rFonts w:ascii="Arial" w:hAnsi="Arial" w:cs="Arial"/>
                <w:sz w:val="20"/>
                <w:szCs w:val="20"/>
              </w:rPr>
              <w:t>spójność i przygotowanie projektu (wiarygodność przedstawionych danych, realistyczny harmonogram projektu, uwzględniający uzyskanie niezbędnych dokumentów administracyjnych, w tym koncesji czy pozwoleń);</w:t>
            </w:r>
          </w:p>
          <w:p w:rsidR="00623552" w:rsidRPr="00F9401E" w:rsidRDefault="00623552" w:rsidP="00C810E8">
            <w:pPr>
              <w:numPr>
                <w:ilvl w:val="0"/>
                <w:numId w:val="86"/>
              </w:numPr>
              <w:suppressAutoHyphens w:val="0"/>
              <w:autoSpaceDE w:val="0"/>
              <w:autoSpaceDN w:val="0"/>
              <w:adjustRightInd w:val="0"/>
              <w:ind w:left="316" w:hanging="284"/>
              <w:jc w:val="both"/>
              <w:rPr>
                <w:rFonts w:ascii="Arial" w:hAnsi="Arial" w:cs="Arial"/>
                <w:sz w:val="20"/>
                <w:szCs w:val="20"/>
              </w:rPr>
            </w:pPr>
            <w:r w:rsidRPr="00F9401E">
              <w:rPr>
                <w:rFonts w:ascii="Arial" w:hAnsi="Arial" w:cs="Arial"/>
                <w:sz w:val="20"/>
                <w:szCs w:val="20"/>
              </w:rPr>
              <w:t>ryzyko projektu (wnioskodawca dokonał rzetelnej analizy ryzyka i przewidział działania ograniczające zidentyfikowane ryzyka);</w:t>
            </w:r>
          </w:p>
          <w:p w:rsidR="00623552" w:rsidRPr="00F9401E" w:rsidRDefault="00623552" w:rsidP="00C810E8">
            <w:pPr>
              <w:numPr>
                <w:ilvl w:val="0"/>
                <w:numId w:val="86"/>
              </w:numPr>
              <w:suppressAutoHyphens w:val="0"/>
              <w:autoSpaceDE w:val="0"/>
              <w:autoSpaceDN w:val="0"/>
              <w:adjustRightInd w:val="0"/>
              <w:ind w:left="316" w:hanging="284"/>
              <w:jc w:val="both"/>
              <w:rPr>
                <w:rFonts w:ascii="Arial" w:hAnsi="Arial" w:cs="Arial"/>
                <w:sz w:val="20"/>
                <w:szCs w:val="20"/>
              </w:rPr>
            </w:pPr>
            <w:r w:rsidRPr="00F9401E">
              <w:rPr>
                <w:rFonts w:ascii="Arial" w:hAnsi="Arial" w:cs="Arial"/>
                <w:sz w:val="20"/>
                <w:szCs w:val="20"/>
              </w:rPr>
              <w:t>zasoby techniczne i kadrowe wnioskodawcy do realizacji projektu (wnioskodawca wykazał, że posiadane i planowane do pozyskania w ramach projektu zasoby są wystarczające do jego realizacji);</w:t>
            </w:r>
          </w:p>
          <w:p w:rsidR="00623552" w:rsidRPr="00F9401E" w:rsidRDefault="00623552" w:rsidP="00C810E8">
            <w:pPr>
              <w:numPr>
                <w:ilvl w:val="0"/>
                <w:numId w:val="86"/>
              </w:numPr>
              <w:suppressAutoHyphens w:val="0"/>
              <w:autoSpaceDE w:val="0"/>
              <w:autoSpaceDN w:val="0"/>
              <w:adjustRightInd w:val="0"/>
              <w:ind w:left="316" w:hanging="284"/>
              <w:jc w:val="both"/>
              <w:rPr>
                <w:rFonts w:ascii="Arial" w:hAnsi="Arial" w:cs="Arial"/>
                <w:sz w:val="20"/>
                <w:szCs w:val="20"/>
              </w:rPr>
            </w:pPr>
            <w:r w:rsidRPr="00F9401E">
              <w:rPr>
                <w:rFonts w:ascii="Arial" w:hAnsi="Arial" w:cs="Arial"/>
                <w:sz w:val="20"/>
                <w:szCs w:val="20"/>
              </w:rPr>
              <w:t>zaangażowanie kadry zarządzającej w realizację projektu: doświadczenie kadry zarządzającej oraz sposób zarządzania projektem (ścieżka decyzyjna).</w:t>
            </w:r>
          </w:p>
          <w:p w:rsidR="00623552" w:rsidRPr="00F9401E" w:rsidRDefault="00623552" w:rsidP="00542DE3">
            <w:pPr>
              <w:autoSpaceDE w:val="0"/>
              <w:autoSpaceDN w:val="0"/>
              <w:adjustRightInd w:val="0"/>
              <w:jc w:val="both"/>
              <w:rPr>
                <w:rFonts w:ascii="Arial" w:hAnsi="Arial" w:cs="Arial"/>
                <w:sz w:val="20"/>
                <w:szCs w:val="20"/>
              </w:rPr>
            </w:pPr>
            <w:r w:rsidRPr="00F9401E">
              <w:rPr>
                <w:rFonts w:ascii="Arial" w:hAnsi="Arial" w:cs="Arial"/>
                <w:sz w:val="20"/>
                <w:szCs w:val="20"/>
              </w:rPr>
              <w:t>W oparciu o analizę ww. punktów możliwe jest przyznanie 0 lub1 pkt, przy czym:</w:t>
            </w:r>
          </w:p>
          <w:p w:rsidR="00623552" w:rsidRPr="00F9401E" w:rsidRDefault="00623552" w:rsidP="00542DE3">
            <w:pPr>
              <w:autoSpaceDE w:val="0"/>
              <w:autoSpaceDN w:val="0"/>
              <w:adjustRightInd w:val="0"/>
              <w:jc w:val="both"/>
              <w:rPr>
                <w:rFonts w:ascii="Arial" w:hAnsi="Arial" w:cs="Arial"/>
                <w:sz w:val="20"/>
                <w:szCs w:val="20"/>
              </w:rPr>
            </w:pPr>
            <w:r w:rsidRPr="00F9401E">
              <w:rPr>
                <w:rFonts w:ascii="Arial" w:hAnsi="Arial" w:cs="Arial"/>
                <w:sz w:val="20"/>
                <w:szCs w:val="20"/>
              </w:rPr>
              <w:t>0 pkt – projekt nieprzygotowany lub ryzyko projektu podważa możliwość jego realizacji lub posiadane i planowane do pozyskania w ramach projektu zasoby wnioskodawcy są niewystarczające do realizacji projektu</w:t>
            </w:r>
            <w:r w:rsidRPr="00F9401E">
              <w:rPr>
                <w:rFonts w:ascii="Arial" w:eastAsia="Calibri" w:hAnsi="Arial" w:cs="Arial"/>
                <w:sz w:val="20"/>
                <w:szCs w:val="20"/>
              </w:rPr>
              <w:t>; brak informacji/danych lub przedstawione informacje/dane niespójne lub niewiarygodne</w:t>
            </w:r>
            <w:r w:rsidRPr="00F9401E">
              <w:rPr>
                <w:rFonts w:ascii="Arial" w:hAnsi="Arial" w:cs="Arial"/>
                <w:sz w:val="20"/>
                <w:szCs w:val="20"/>
              </w:rPr>
              <w:t>;</w:t>
            </w:r>
          </w:p>
          <w:p w:rsidR="00863887" w:rsidRPr="00A76248" w:rsidRDefault="00863887" w:rsidP="00A76248">
            <w:pPr>
              <w:jc w:val="both"/>
              <w:rPr>
                <w:rFonts w:ascii="Arial" w:hAnsi="Arial" w:cs="Arial"/>
                <w:sz w:val="20"/>
                <w:szCs w:val="20"/>
              </w:rPr>
            </w:pPr>
            <w:r w:rsidRPr="00A76248">
              <w:rPr>
                <w:rFonts w:ascii="Arial" w:hAnsi="Arial" w:cs="Arial"/>
                <w:sz w:val="20"/>
                <w:szCs w:val="20"/>
              </w:rPr>
              <w:t xml:space="preserve">1 pkt – projekt dobrze przygotowany: przedstawione informacje/dane są spójne i wiarygodne, wnioskodawca dysponuje zasobami odpowiednimi do realizacji projektu (w tym kadrą zarządzającą), ryzyko zostało rzetelnie przeanalizowane, realizacja projektu uzależniona jest od uzyskania pozwolenia na budowę lub decyzji o środowiskowych uwarunkowaniach, których wnioskodawca jeszcze nie uzyskał, ale przedstawił realny harmonogram ich pozyskania; </w:t>
            </w:r>
          </w:p>
          <w:p w:rsidR="00863887" w:rsidRPr="00A76248" w:rsidRDefault="00863887" w:rsidP="00A76248">
            <w:pPr>
              <w:jc w:val="both"/>
              <w:rPr>
                <w:rFonts w:ascii="Arial" w:hAnsi="Arial" w:cs="Arial"/>
                <w:sz w:val="20"/>
                <w:szCs w:val="20"/>
              </w:rPr>
            </w:pPr>
            <w:r w:rsidRPr="00A76248">
              <w:rPr>
                <w:rFonts w:ascii="Arial" w:hAnsi="Arial" w:cs="Arial"/>
                <w:sz w:val="20"/>
                <w:szCs w:val="20"/>
              </w:rPr>
              <w:t>3 pkt – projekt bardzo dobrze przygotowany: przedstawione informacje/dane są spójne i wiarygodne, wnioskodawca dysponuje zasobami odpowiednimi do realizacji projektu (w tym kadrą zarządzającą), ryzyko zostało rzetelnie przeanalizowane, projekt gotowy do realizacji oraz:</w:t>
            </w:r>
          </w:p>
          <w:p w:rsidR="00863887" w:rsidRDefault="00863887" w:rsidP="00A76248">
            <w:pPr>
              <w:pStyle w:val="Akapitzlist"/>
              <w:numPr>
                <w:ilvl w:val="0"/>
                <w:numId w:val="309"/>
              </w:numPr>
              <w:suppressAutoHyphens w:val="0"/>
              <w:ind w:left="283" w:hanging="283"/>
              <w:jc w:val="both"/>
              <w:rPr>
                <w:rFonts w:ascii="Arial" w:hAnsi="Arial" w:cs="Arial"/>
                <w:sz w:val="20"/>
                <w:szCs w:val="20"/>
              </w:rPr>
            </w:pPr>
            <w:r w:rsidRPr="00A76248">
              <w:rPr>
                <w:rFonts w:ascii="Arial" w:hAnsi="Arial" w:cs="Arial"/>
                <w:sz w:val="20"/>
                <w:szCs w:val="20"/>
              </w:rPr>
              <w:t>w przypadku, gdy realizacja projektu jest uzależniona od uzyskania pozwolenia na budowę, wnioskodawca posiada i dołączył do wniosku o dofinansowanie ostateczne pozwolenie na budowę lub</w:t>
            </w:r>
          </w:p>
          <w:p w:rsidR="00623552" w:rsidRPr="00F9401E" w:rsidRDefault="00863887" w:rsidP="00542DE3">
            <w:pPr>
              <w:keepNext/>
              <w:suppressAutoHyphens w:val="0"/>
              <w:autoSpaceDE w:val="0"/>
              <w:snapToGrid w:val="0"/>
              <w:spacing w:before="120"/>
              <w:jc w:val="both"/>
              <w:rPr>
                <w:rFonts w:ascii="Arial" w:hAnsi="Arial" w:cs="Arial"/>
                <w:bCs/>
                <w:sz w:val="20"/>
                <w:szCs w:val="20"/>
                <w:lang w:eastAsia="pl-PL"/>
              </w:rPr>
            </w:pPr>
            <w:r w:rsidRPr="00A76248">
              <w:rPr>
                <w:rFonts w:ascii="Arial" w:hAnsi="Arial" w:cs="Arial"/>
                <w:sz w:val="20"/>
                <w:szCs w:val="20"/>
              </w:rPr>
              <w:t xml:space="preserve">realizacja projektu nie jest uzależniona od uzyskania pozwolenia na budowę lub decyzji o środowiskowych uwarunkowaniach i wnioskodawca dołączył do wniosku dokumenty potwierdzające brak konieczności ich uzyskania. </w:t>
            </w:r>
            <w:r w:rsidR="00623552" w:rsidRPr="00F9401E">
              <w:rPr>
                <w:rFonts w:ascii="Arial" w:hAnsi="Arial" w:cs="Arial"/>
                <w:i/>
                <w:sz w:val="20"/>
                <w:szCs w:val="20"/>
              </w:rPr>
              <w:t>Wymagane minimum punktowe – 1.</w:t>
            </w:r>
          </w:p>
        </w:tc>
        <w:tc>
          <w:tcPr>
            <w:tcW w:w="1559" w:type="dxa"/>
            <w:tcBorders>
              <w:top w:val="single" w:sz="4" w:space="0" w:color="000000"/>
              <w:left w:val="single" w:sz="4" w:space="0" w:color="000000"/>
              <w:bottom w:val="single" w:sz="4" w:space="0" w:color="000000"/>
              <w:right w:val="single" w:sz="4" w:space="0" w:color="000000"/>
            </w:tcBorders>
          </w:tcPr>
          <w:p w:rsidR="00623552" w:rsidRPr="00F9401E" w:rsidRDefault="00623552" w:rsidP="00B032CA">
            <w:pPr>
              <w:keepNext/>
              <w:suppressAutoHyphens w:val="0"/>
              <w:snapToGrid w:val="0"/>
              <w:jc w:val="center"/>
              <w:rPr>
                <w:rFonts w:ascii="Arial" w:hAnsi="Arial" w:cs="Arial"/>
                <w:bCs/>
                <w:sz w:val="20"/>
                <w:szCs w:val="20"/>
                <w:lang w:eastAsia="pl-PL"/>
              </w:rPr>
            </w:pPr>
            <w:r w:rsidRPr="00F9401E">
              <w:rPr>
                <w:rFonts w:ascii="Arial" w:hAnsi="Arial" w:cs="Arial"/>
                <w:sz w:val="20"/>
                <w:szCs w:val="20"/>
              </w:rPr>
              <w:t>0</w:t>
            </w:r>
            <w:r w:rsidR="00B032CA">
              <w:rPr>
                <w:rFonts w:ascii="Arial" w:hAnsi="Arial" w:cs="Arial"/>
                <w:sz w:val="20"/>
                <w:szCs w:val="20"/>
              </w:rPr>
              <w:t>,</w:t>
            </w:r>
            <w:r w:rsidRPr="00F9401E">
              <w:rPr>
                <w:rFonts w:ascii="Arial" w:hAnsi="Arial" w:cs="Arial"/>
                <w:sz w:val="20"/>
                <w:szCs w:val="20"/>
              </w:rPr>
              <w:t xml:space="preserve"> 1</w:t>
            </w:r>
            <w:r w:rsidR="00B032CA">
              <w:rPr>
                <w:rFonts w:ascii="Arial" w:hAnsi="Arial" w:cs="Arial"/>
                <w:sz w:val="20"/>
                <w:szCs w:val="20"/>
              </w:rPr>
              <w:t xml:space="preserve"> lub 3</w:t>
            </w:r>
            <w:r w:rsidRPr="00F9401E">
              <w:rPr>
                <w:rFonts w:ascii="Arial" w:hAnsi="Arial" w:cs="Arial"/>
                <w:sz w:val="20"/>
                <w:szCs w:val="20"/>
              </w:rPr>
              <w:t xml:space="preserve"> </w:t>
            </w:r>
          </w:p>
        </w:tc>
      </w:tr>
      <w:tr w:rsidR="00623552" w:rsidRPr="00F9401E" w:rsidTr="00245D38">
        <w:trPr>
          <w:gridAfter w:val="2"/>
          <w:wAfter w:w="1527" w:type="dxa"/>
          <w:trHeight w:val="2629"/>
        </w:trPr>
        <w:tc>
          <w:tcPr>
            <w:tcW w:w="709" w:type="dxa"/>
            <w:tcBorders>
              <w:top w:val="single" w:sz="4" w:space="0" w:color="000000"/>
              <w:left w:val="single" w:sz="4" w:space="0" w:color="000000"/>
              <w:bottom w:val="single" w:sz="4" w:space="0" w:color="000000"/>
            </w:tcBorders>
          </w:tcPr>
          <w:p w:rsidR="00623552" w:rsidRPr="00F9401E" w:rsidRDefault="00623552" w:rsidP="00542DE3">
            <w:pPr>
              <w:keepNext/>
              <w:suppressAutoHyphens w:val="0"/>
              <w:snapToGrid w:val="0"/>
              <w:rPr>
                <w:rFonts w:ascii="Arial" w:hAnsi="Arial" w:cs="Arial"/>
                <w:b/>
                <w:bCs/>
                <w:sz w:val="20"/>
                <w:szCs w:val="20"/>
                <w:lang w:eastAsia="pl-PL"/>
              </w:rPr>
            </w:pPr>
            <w:r w:rsidRPr="00F9401E">
              <w:rPr>
                <w:rFonts w:ascii="Arial" w:hAnsi="Arial" w:cs="Arial"/>
                <w:b/>
                <w:bCs/>
                <w:sz w:val="20"/>
                <w:szCs w:val="20"/>
                <w:lang w:eastAsia="pl-PL"/>
              </w:rPr>
              <w:t>3.</w:t>
            </w:r>
          </w:p>
        </w:tc>
        <w:tc>
          <w:tcPr>
            <w:tcW w:w="2977" w:type="dxa"/>
            <w:tcBorders>
              <w:top w:val="single" w:sz="4" w:space="0" w:color="000000"/>
              <w:left w:val="single" w:sz="4" w:space="0" w:color="000000"/>
              <w:bottom w:val="single" w:sz="4" w:space="0" w:color="000000"/>
            </w:tcBorders>
          </w:tcPr>
          <w:p w:rsidR="00623552" w:rsidRPr="00F9401E" w:rsidRDefault="00623552" w:rsidP="00542DE3">
            <w:pPr>
              <w:keepNext/>
              <w:suppressAutoHyphens w:val="0"/>
              <w:autoSpaceDE w:val="0"/>
              <w:snapToGrid w:val="0"/>
              <w:rPr>
                <w:rFonts w:ascii="Arial" w:hAnsi="Arial" w:cs="Arial"/>
                <w:sz w:val="20"/>
                <w:szCs w:val="20"/>
                <w:lang w:eastAsia="pl-PL"/>
              </w:rPr>
            </w:pPr>
            <w:r w:rsidRPr="00F9401E">
              <w:rPr>
                <w:rFonts w:ascii="Arial" w:hAnsi="Arial" w:cs="Arial"/>
                <w:sz w:val="20"/>
                <w:szCs w:val="20"/>
              </w:rPr>
              <w:t>Wydatki w ramach projektu są racjonalne i uzasadnione z punktu widzenia zakresu i celu projektu</w:t>
            </w:r>
          </w:p>
        </w:tc>
        <w:tc>
          <w:tcPr>
            <w:tcW w:w="8930" w:type="dxa"/>
            <w:tcBorders>
              <w:top w:val="single" w:sz="4" w:space="0" w:color="000000"/>
              <w:left w:val="single" w:sz="4" w:space="0" w:color="000000"/>
              <w:bottom w:val="single" w:sz="4" w:space="0" w:color="000000"/>
              <w:right w:val="single" w:sz="4" w:space="0" w:color="000000"/>
            </w:tcBorders>
          </w:tcPr>
          <w:p w:rsidR="00623552" w:rsidRPr="00F9401E" w:rsidRDefault="00623552" w:rsidP="00542DE3">
            <w:pPr>
              <w:autoSpaceDE w:val="0"/>
              <w:autoSpaceDN w:val="0"/>
              <w:adjustRightInd w:val="0"/>
              <w:jc w:val="both"/>
              <w:rPr>
                <w:rFonts w:ascii="Arial" w:hAnsi="Arial" w:cs="Arial"/>
                <w:sz w:val="20"/>
                <w:szCs w:val="20"/>
              </w:rPr>
            </w:pPr>
            <w:r w:rsidRPr="00F9401E">
              <w:rPr>
                <w:rFonts w:ascii="Arial" w:hAnsi="Arial" w:cs="Arial"/>
                <w:sz w:val="20"/>
                <w:szCs w:val="20"/>
              </w:rPr>
              <w:t>Wydatki planowane do poniesienia w ramach projektu i przewidziane do objęcia wsparciem muszą być uzasadnione i racjonalne do zaplanowanych przez Wnioskodawcę działań i celów projektu oraz celów określonych dla działania. Jeżeli w projekcie przewidziano także prace rozwojowe i doradztwo, w ramach kryterium zostanie sprawdzone, czy wydatki z nimi związane są niezbędne do realizacji projektu.</w:t>
            </w:r>
          </w:p>
          <w:p w:rsidR="00623552" w:rsidRPr="00F9401E" w:rsidRDefault="00623552" w:rsidP="00542DE3">
            <w:pPr>
              <w:autoSpaceDE w:val="0"/>
              <w:autoSpaceDN w:val="0"/>
              <w:adjustRightInd w:val="0"/>
              <w:jc w:val="both"/>
              <w:rPr>
                <w:rFonts w:ascii="Arial" w:hAnsi="Arial" w:cs="Arial"/>
                <w:sz w:val="20"/>
                <w:szCs w:val="20"/>
              </w:rPr>
            </w:pPr>
            <w:r w:rsidRPr="00F9401E">
              <w:rPr>
                <w:rFonts w:ascii="Arial" w:hAnsi="Arial" w:cs="Arial"/>
                <w:sz w:val="20"/>
                <w:szCs w:val="20"/>
              </w:rPr>
              <w:t>Przez „racjonalne” należy rozumieć, iż ich wysokość musi być dostosowana do zakresu zaplanowanych czynności/potrzeb inwestycyjnych. Nie mogą być zawyżone ani zaniżone. Wnioskodawca jest zobowiązany przedstawić w dokumentacji aplikacyjnej sposób przeprowadzenia rozeznania rynku oraz wskazanie źródeł danych, na podstawie których określono kwoty poszczególnych wydatków.</w:t>
            </w:r>
          </w:p>
          <w:p w:rsidR="00623552" w:rsidRPr="00F9401E" w:rsidRDefault="00623552" w:rsidP="00542DE3">
            <w:pPr>
              <w:autoSpaceDE w:val="0"/>
              <w:autoSpaceDN w:val="0"/>
              <w:adjustRightInd w:val="0"/>
              <w:jc w:val="both"/>
              <w:rPr>
                <w:rFonts w:ascii="Arial" w:hAnsi="Arial" w:cs="Arial"/>
                <w:sz w:val="20"/>
                <w:szCs w:val="20"/>
              </w:rPr>
            </w:pPr>
            <w:r w:rsidRPr="00F9401E">
              <w:rPr>
                <w:rFonts w:ascii="Arial" w:hAnsi="Arial" w:cs="Arial"/>
                <w:sz w:val="20"/>
                <w:szCs w:val="20"/>
              </w:rPr>
              <w:t>Przez „uzasadnione” należy rozumieć, iż muszą być potrzebne i bezpośrednio związane z realizacją działań uznanych za kwalifikowane zaplanowanych w projekcie. Wnioskodawca jest zobowiązany wykazać w dokumentacji aplikacyjnej konieczność poniesienia każdego wydatku i jego związek z planowanym wdrożeniem wyników prac badawczo-rozwojowych.</w:t>
            </w:r>
          </w:p>
          <w:p w:rsidR="00623552" w:rsidRPr="00F9401E" w:rsidRDefault="00623552" w:rsidP="00542DE3">
            <w:pPr>
              <w:autoSpaceDE w:val="0"/>
              <w:autoSpaceDN w:val="0"/>
              <w:adjustRightInd w:val="0"/>
              <w:jc w:val="both"/>
              <w:rPr>
                <w:rFonts w:ascii="Arial" w:hAnsi="Arial" w:cs="Arial"/>
                <w:sz w:val="20"/>
                <w:szCs w:val="20"/>
              </w:rPr>
            </w:pPr>
            <w:r w:rsidRPr="00F9401E">
              <w:rPr>
                <w:rFonts w:ascii="Arial" w:hAnsi="Arial" w:cs="Arial"/>
                <w:sz w:val="20"/>
                <w:szCs w:val="20"/>
              </w:rPr>
              <w:t>Sprawdzeniu podlega także, czy wydatki są właściwie przyporządkowane do odpowiednich kategorii wydatków.</w:t>
            </w:r>
          </w:p>
          <w:p w:rsidR="00623552" w:rsidRPr="00F9401E" w:rsidRDefault="00623552" w:rsidP="00542DE3">
            <w:pPr>
              <w:jc w:val="both"/>
              <w:rPr>
                <w:rFonts w:ascii="Arial" w:hAnsi="Arial" w:cs="Arial"/>
                <w:sz w:val="20"/>
                <w:szCs w:val="20"/>
              </w:rPr>
            </w:pPr>
            <w:r w:rsidRPr="00F9401E">
              <w:rPr>
                <w:rFonts w:ascii="Arial" w:hAnsi="Arial" w:cs="Arial"/>
                <w:sz w:val="20"/>
                <w:szCs w:val="20"/>
              </w:rPr>
              <w:t xml:space="preserve">Dopuszcza się dokonywanie przez oceniających korekty wydatków kwalifikowalnych zgodnie z progami procentowymi określonymi w Regulaminie Konkursu. W przypadku, gdy dokonanie korekty spowodowałoby przekroczenie progu procentowego określonego w Regulaminie Konkursu albo w przypadku braku zgody Wnioskodawcy na dokonanie rekomendowanej przez Komisje Oceny Projektów zmiany lub braku odpowiedzi Wnioskodawcy we wskazanym terminie, kryterium uznaje się za niespełnione. </w:t>
            </w:r>
          </w:p>
          <w:p w:rsidR="00623552" w:rsidRPr="00F9401E" w:rsidRDefault="00623552" w:rsidP="00542DE3">
            <w:pPr>
              <w:suppressAutoHyphens w:val="0"/>
              <w:autoSpaceDE w:val="0"/>
              <w:autoSpaceDN w:val="0"/>
              <w:adjustRightInd w:val="0"/>
              <w:jc w:val="both"/>
              <w:rPr>
                <w:rFonts w:ascii="Arial" w:eastAsia="Tw Cen MT" w:hAnsi="Arial" w:cs="Arial"/>
                <w:sz w:val="20"/>
                <w:szCs w:val="20"/>
                <w:lang w:eastAsia="en-US"/>
              </w:rPr>
            </w:pPr>
            <w:r w:rsidRPr="00F9401E">
              <w:rPr>
                <w:rFonts w:ascii="Arial" w:eastAsia="Tw Cen MT" w:hAnsi="Arial" w:cs="Arial"/>
                <w:sz w:val="20"/>
                <w:szCs w:val="20"/>
                <w:lang w:eastAsia="en-US"/>
              </w:rPr>
              <w:t xml:space="preserve">W przypadku, gdy korekta wydatków spowoduje przekroczenie limitów procentowych kategorii wydatków określonych dla poddziałania -kryterium uznaje się za niespełnione. </w:t>
            </w:r>
          </w:p>
          <w:p w:rsidR="00623552" w:rsidRPr="00F9401E" w:rsidRDefault="00623552" w:rsidP="00542DE3">
            <w:pPr>
              <w:jc w:val="both"/>
              <w:rPr>
                <w:rFonts w:ascii="Arial" w:hAnsi="Arial" w:cs="Arial"/>
                <w:sz w:val="20"/>
                <w:szCs w:val="20"/>
              </w:rPr>
            </w:pPr>
            <w:r w:rsidRPr="00F9401E">
              <w:rPr>
                <w:rFonts w:ascii="Arial" w:hAnsi="Arial" w:cs="Arial"/>
                <w:sz w:val="20"/>
                <w:szCs w:val="20"/>
              </w:rPr>
              <w:t>Możliwe jest przyznanie 0 lub 1 pkt, przy czym:</w:t>
            </w:r>
          </w:p>
          <w:p w:rsidR="00623552" w:rsidRPr="00F9401E" w:rsidRDefault="00623552" w:rsidP="00542DE3">
            <w:pPr>
              <w:jc w:val="both"/>
              <w:rPr>
                <w:rFonts w:ascii="Arial" w:hAnsi="Arial" w:cs="Arial"/>
                <w:sz w:val="20"/>
                <w:szCs w:val="20"/>
              </w:rPr>
            </w:pPr>
            <w:r w:rsidRPr="00F9401E">
              <w:rPr>
                <w:rFonts w:ascii="Arial" w:hAnsi="Arial" w:cs="Arial"/>
                <w:sz w:val="20"/>
                <w:szCs w:val="20"/>
              </w:rPr>
              <w:t>0 pkt – wydatki nie są racjonalne</w:t>
            </w:r>
            <w:r w:rsidR="0068058C">
              <w:rPr>
                <w:rFonts w:ascii="Arial" w:hAnsi="Arial" w:cs="Arial"/>
                <w:sz w:val="20"/>
                <w:szCs w:val="20"/>
              </w:rPr>
              <w:t xml:space="preserve"> lub</w:t>
            </w:r>
            <w:r w:rsidRPr="00F9401E">
              <w:rPr>
                <w:rFonts w:ascii="Arial" w:hAnsi="Arial" w:cs="Arial"/>
                <w:sz w:val="20"/>
                <w:szCs w:val="20"/>
              </w:rPr>
              <w:t xml:space="preserve"> uzasadnione </w:t>
            </w:r>
            <w:r w:rsidR="0068058C">
              <w:rPr>
                <w:rFonts w:ascii="Arial" w:hAnsi="Arial" w:cs="Arial"/>
                <w:sz w:val="20"/>
                <w:szCs w:val="20"/>
              </w:rPr>
              <w:t xml:space="preserve">lub </w:t>
            </w:r>
            <w:r w:rsidRPr="00F9401E">
              <w:rPr>
                <w:rFonts w:ascii="Arial" w:hAnsi="Arial" w:cs="Arial"/>
                <w:sz w:val="20"/>
                <w:szCs w:val="20"/>
              </w:rPr>
              <w:t>oceniający dokonali korekty wydatków kwalifikowalnych powyżej progu procentowego określonego w Regulaminie</w:t>
            </w:r>
            <w:r w:rsidR="0068058C">
              <w:rPr>
                <w:rFonts w:ascii="Arial" w:hAnsi="Arial" w:cs="Arial"/>
                <w:sz w:val="20"/>
                <w:szCs w:val="20"/>
              </w:rPr>
              <w:t xml:space="preserve"> Konkursu</w:t>
            </w:r>
            <w:r w:rsidRPr="00F9401E">
              <w:rPr>
                <w:rFonts w:ascii="Arial" w:hAnsi="Arial" w:cs="Arial"/>
                <w:sz w:val="20"/>
                <w:szCs w:val="20"/>
              </w:rPr>
              <w:t>;</w:t>
            </w:r>
          </w:p>
          <w:p w:rsidR="00623552" w:rsidRPr="00F9401E" w:rsidRDefault="00623552" w:rsidP="00542DE3">
            <w:pPr>
              <w:keepNext/>
              <w:suppressAutoHyphens w:val="0"/>
              <w:autoSpaceDE w:val="0"/>
              <w:snapToGrid w:val="0"/>
              <w:jc w:val="both"/>
              <w:rPr>
                <w:rFonts w:ascii="Arial" w:hAnsi="Arial" w:cs="Arial"/>
                <w:sz w:val="20"/>
                <w:szCs w:val="20"/>
              </w:rPr>
            </w:pPr>
            <w:r w:rsidRPr="00F9401E">
              <w:rPr>
                <w:rFonts w:ascii="Arial" w:hAnsi="Arial" w:cs="Arial"/>
                <w:sz w:val="20"/>
                <w:szCs w:val="20"/>
              </w:rPr>
              <w:t>1 pkt – wydatki są kwalifikowalne, racjonalne i uzasadnione.</w:t>
            </w:r>
          </w:p>
          <w:p w:rsidR="00623552" w:rsidRPr="00F9401E" w:rsidRDefault="00623552" w:rsidP="00542DE3">
            <w:pPr>
              <w:keepNext/>
              <w:suppressAutoHyphens w:val="0"/>
              <w:autoSpaceDE w:val="0"/>
              <w:snapToGrid w:val="0"/>
              <w:spacing w:before="120"/>
              <w:jc w:val="both"/>
              <w:rPr>
                <w:rFonts w:ascii="Arial" w:hAnsi="Arial" w:cs="Arial"/>
                <w:bCs/>
                <w:sz w:val="20"/>
                <w:szCs w:val="20"/>
                <w:lang w:eastAsia="pl-PL"/>
              </w:rPr>
            </w:pPr>
            <w:r w:rsidRPr="00F9401E">
              <w:rPr>
                <w:rFonts w:ascii="Arial" w:hAnsi="Arial" w:cs="Arial"/>
                <w:i/>
                <w:sz w:val="20"/>
                <w:szCs w:val="20"/>
              </w:rPr>
              <w:t>Wymagane minimum punktowe – 1.</w:t>
            </w:r>
          </w:p>
        </w:tc>
        <w:tc>
          <w:tcPr>
            <w:tcW w:w="1559" w:type="dxa"/>
            <w:tcBorders>
              <w:top w:val="single" w:sz="4" w:space="0" w:color="000000"/>
              <w:left w:val="single" w:sz="4" w:space="0" w:color="000000"/>
              <w:bottom w:val="single" w:sz="4" w:space="0" w:color="000000"/>
              <w:right w:val="single" w:sz="4" w:space="0" w:color="000000"/>
            </w:tcBorders>
          </w:tcPr>
          <w:p w:rsidR="00623552" w:rsidRPr="00F9401E" w:rsidRDefault="00623552" w:rsidP="00542DE3">
            <w:pPr>
              <w:keepNext/>
              <w:suppressAutoHyphens w:val="0"/>
              <w:snapToGrid w:val="0"/>
              <w:jc w:val="center"/>
              <w:rPr>
                <w:rFonts w:ascii="Arial" w:hAnsi="Arial" w:cs="Arial"/>
                <w:bCs/>
                <w:sz w:val="20"/>
                <w:szCs w:val="20"/>
                <w:lang w:eastAsia="pl-PL"/>
              </w:rPr>
            </w:pPr>
            <w:r w:rsidRPr="00F9401E">
              <w:rPr>
                <w:rFonts w:ascii="Arial" w:hAnsi="Arial" w:cs="Arial"/>
                <w:sz w:val="20"/>
                <w:szCs w:val="20"/>
              </w:rPr>
              <w:t xml:space="preserve">0 lub 1 </w:t>
            </w:r>
          </w:p>
        </w:tc>
      </w:tr>
      <w:tr w:rsidR="00623552" w:rsidRPr="00F9401E" w:rsidTr="00245D38">
        <w:trPr>
          <w:gridAfter w:val="2"/>
          <w:wAfter w:w="1527" w:type="dxa"/>
          <w:trHeight w:val="984"/>
        </w:trPr>
        <w:tc>
          <w:tcPr>
            <w:tcW w:w="709" w:type="dxa"/>
            <w:tcBorders>
              <w:top w:val="single" w:sz="4" w:space="0" w:color="000000"/>
              <w:left w:val="single" w:sz="4" w:space="0" w:color="000000"/>
              <w:bottom w:val="single" w:sz="4" w:space="0" w:color="000000"/>
            </w:tcBorders>
          </w:tcPr>
          <w:p w:rsidR="00623552" w:rsidRPr="00F9401E" w:rsidRDefault="00623552" w:rsidP="00542DE3">
            <w:pPr>
              <w:keepNext/>
              <w:suppressAutoHyphens w:val="0"/>
              <w:snapToGrid w:val="0"/>
              <w:rPr>
                <w:rFonts w:ascii="Arial" w:hAnsi="Arial" w:cs="Arial"/>
                <w:b/>
                <w:bCs/>
                <w:sz w:val="20"/>
                <w:szCs w:val="20"/>
                <w:lang w:eastAsia="pl-PL"/>
              </w:rPr>
            </w:pPr>
            <w:r w:rsidRPr="00F9401E">
              <w:rPr>
                <w:rFonts w:ascii="Arial" w:hAnsi="Arial" w:cs="Arial"/>
                <w:b/>
                <w:bCs/>
                <w:sz w:val="20"/>
                <w:szCs w:val="20"/>
                <w:lang w:eastAsia="pl-PL"/>
              </w:rPr>
              <w:t>4.</w:t>
            </w:r>
          </w:p>
        </w:tc>
        <w:tc>
          <w:tcPr>
            <w:tcW w:w="2977" w:type="dxa"/>
            <w:tcBorders>
              <w:top w:val="single" w:sz="4" w:space="0" w:color="000000"/>
              <w:left w:val="single" w:sz="4" w:space="0" w:color="000000"/>
              <w:bottom w:val="single" w:sz="4" w:space="0" w:color="000000"/>
            </w:tcBorders>
          </w:tcPr>
          <w:p w:rsidR="00623552" w:rsidRPr="00F9401E" w:rsidRDefault="00623552" w:rsidP="00542DE3">
            <w:pPr>
              <w:keepNext/>
              <w:suppressAutoHyphens w:val="0"/>
              <w:autoSpaceDE w:val="0"/>
              <w:snapToGrid w:val="0"/>
              <w:rPr>
                <w:rFonts w:ascii="Arial" w:hAnsi="Arial" w:cs="Arial"/>
                <w:sz w:val="20"/>
                <w:szCs w:val="20"/>
                <w:lang w:eastAsia="pl-PL"/>
              </w:rPr>
            </w:pPr>
            <w:r w:rsidRPr="00F9401E">
              <w:rPr>
                <w:rFonts w:ascii="Arial" w:hAnsi="Arial" w:cs="Arial"/>
                <w:sz w:val="20"/>
                <w:szCs w:val="20"/>
              </w:rPr>
              <w:t xml:space="preserve">Wskaźniki projektu są obiektywnie weryfikowalne </w:t>
            </w:r>
            <w:r w:rsidRPr="00F9401E">
              <w:rPr>
                <w:rFonts w:ascii="Arial" w:hAnsi="Arial" w:cs="Arial"/>
                <w:sz w:val="20"/>
                <w:szCs w:val="20"/>
              </w:rPr>
              <w:br/>
              <w:t>i odzwierciedlają założone cele projektu</w:t>
            </w:r>
          </w:p>
        </w:tc>
        <w:tc>
          <w:tcPr>
            <w:tcW w:w="8930" w:type="dxa"/>
            <w:tcBorders>
              <w:top w:val="single" w:sz="4" w:space="0" w:color="000000"/>
              <w:left w:val="single" w:sz="4" w:space="0" w:color="000000"/>
              <w:bottom w:val="single" w:sz="4" w:space="0" w:color="000000"/>
              <w:right w:val="single" w:sz="4" w:space="0" w:color="000000"/>
            </w:tcBorders>
          </w:tcPr>
          <w:p w:rsidR="00623552" w:rsidRPr="00F9401E" w:rsidRDefault="00623552" w:rsidP="00542DE3">
            <w:pPr>
              <w:jc w:val="both"/>
              <w:rPr>
                <w:rFonts w:ascii="Arial" w:hAnsi="Arial" w:cs="Arial"/>
                <w:sz w:val="20"/>
                <w:szCs w:val="20"/>
              </w:rPr>
            </w:pPr>
            <w:r w:rsidRPr="00F9401E">
              <w:rPr>
                <w:rFonts w:ascii="Arial" w:hAnsi="Arial" w:cs="Arial"/>
                <w:sz w:val="20"/>
                <w:szCs w:val="20"/>
              </w:rPr>
              <w:t>Ocenie podlega, czy cele realizacji projektu są wyrażone poprzez zadeklarowane i uzasadnione we wniosku wskaźniki produktu i rezultatu</w:t>
            </w:r>
            <w:r w:rsidRPr="00644FEF">
              <w:rPr>
                <w:rFonts w:ascii="Arial" w:hAnsi="Arial" w:cs="Arial"/>
                <w:sz w:val="20"/>
                <w:szCs w:val="20"/>
              </w:rPr>
              <w:t xml:space="preserve">. </w:t>
            </w:r>
            <w:r w:rsidRPr="00807081">
              <w:rPr>
                <w:rFonts w:ascii="Arial" w:hAnsi="Arial" w:cs="Arial"/>
                <w:sz w:val="20"/>
                <w:szCs w:val="20"/>
              </w:rPr>
              <w:t xml:space="preserve"> W szczególności we wskaźnikach rezultatu obligatoryjnie należy podać wskaźniki odnoszące się bezpośrednio do nowych cech i funkcjonalności produktu będącego wynikiem projektu.</w:t>
            </w:r>
            <w:r w:rsidRPr="00BA2064">
              <w:rPr>
                <w:rFonts w:ascii="Arial" w:hAnsi="Arial" w:cs="Arial"/>
                <w:sz w:val="22"/>
                <w:szCs w:val="22"/>
              </w:rPr>
              <w:t xml:space="preserve"> </w:t>
            </w:r>
            <w:r w:rsidRPr="00F9401E">
              <w:rPr>
                <w:rFonts w:ascii="Arial" w:hAnsi="Arial" w:cs="Arial"/>
                <w:sz w:val="20"/>
                <w:szCs w:val="20"/>
              </w:rPr>
              <w:t>Wskaźniki muszą być tak skonstruowane, aby na podstawie danych można było obiektywnie określić ich poziom wyjściowy, a następnie poziom w trakcie realizacji projektu i poziom docelowy. Wnioskodawca podając wskaźniki musi wskazać, na podstawie jakich danych je skonstruował, wg jakiej formuły i przy jakich założeniach. Wskaźniki muszą odzwierciedlać specyfikę projektu i jego rezultaty. Zaproponowane wartości wskaźników muszą być realne i adekwatne do założeń projektu.</w:t>
            </w:r>
          </w:p>
          <w:p w:rsidR="00623552" w:rsidRPr="00F9401E" w:rsidRDefault="00623552" w:rsidP="00542DE3">
            <w:pPr>
              <w:autoSpaceDE w:val="0"/>
              <w:autoSpaceDN w:val="0"/>
              <w:adjustRightInd w:val="0"/>
              <w:jc w:val="both"/>
              <w:rPr>
                <w:rFonts w:ascii="Arial" w:hAnsi="Arial" w:cs="Arial"/>
                <w:sz w:val="20"/>
                <w:szCs w:val="20"/>
              </w:rPr>
            </w:pPr>
            <w:r w:rsidRPr="00F9401E">
              <w:rPr>
                <w:rFonts w:ascii="Arial" w:hAnsi="Arial" w:cs="Arial"/>
                <w:sz w:val="20"/>
                <w:szCs w:val="20"/>
              </w:rPr>
              <w:t>Możliwe jest przyznanie 0 lub 1 pkt, przy czym:</w:t>
            </w:r>
          </w:p>
          <w:p w:rsidR="00623552" w:rsidRPr="00F9401E" w:rsidRDefault="00623552" w:rsidP="00542DE3">
            <w:pPr>
              <w:autoSpaceDE w:val="0"/>
              <w:autoSpaceDN w:val="0"/>
              <w:adjustRightInd w:val="0"/>
              <w:jc w:val="both"/>
              <w:rPr>
                <w:rFonts w:ascii="Arial" w:hAnsi="Arial" w:cs="Arial"/>
                <w:sz w:val="20"/>
                <w:szCs w:val="20"/>
              </w:rPr>
            </w:pPr>
            <w:r w:rsidRPr="00F9401E">
              <w:rPr>
                <w:rFonts w:ascii="Arial" w:hAnsi="Arial" w:cs="Arial"/>
                <w:sz w:val="20"/>
                <w:szCs w:val="20"/>
              </w:rPr>
              <w:t>0 pkt – wskaźniki projektu nie są obiektywnie weryfikowalne lub nie odzwierciedlają założonych celów projektu;</w:t>
            </w:r>
          </w:p>
          <w:p w:rsidR="00623552" w:rsidRPr="00F9401E" w:rsidRDefault="00623552" w:rsidP="00542DE3">
            <w:pPr>
              <w:keepNext/>
              <w:suppressAutoHyphens w:val="0"/>
              <w:autoSpaceDE w:val="0"/>
              <w:snapToGrid w:val="0"/>
              <w:jc w:val="both"/>
              <w:rPr>
                <w:rFonts w:ascii="Arial" w:hAnsi="Arial" w:cs="Arial"/>
                <w:sz w:val="20"/>
                <w:szCs w:val="20"/>
              </w:rPr>
            </w:pPr>
            <w:r w:rsidRPr="00F9401E">
              <w:rPr>
                <w:rFonts w:ascii="Arial" w:hAnsi="Arial" w:cs="Arial"/>
                <w:sz w:val="20"/>
                <w:szCs w:val="20"/>
              </w:rPr>
              <w:t>1 pkt – wskaźniki projektu są obiektywnie weryfikowalne i odzwierciedlają założone cele projektu.</w:t>
            </w:r>
          </w:p>
          <w:p w:rsidR="00623552" w:rsidRPr="00F9401E" w:rsidRDefault="00623552" w:rsidP="00542DE3">
            <w:pPr>
              <w:keepNext/>
              <w:suppressAutoHyphens w:val="0"/>
              <w:autoSpaceDE w:val="0"/>
              <w:snapToGrid w:val="0"/>
              <w:spacing w:before="120"/>
              <w:jc w:val="both"/>
              <w:rPr>
                <w:rFonts w:ascii="Arial" w:hAnsi="Arial" w:cs="Arial"/>
                <w:bCs/>
                <w:sz w:val="20"/>
                <w:szCs w:val="20"/>
                <w:lang w:eastAsia="pl-PL"/>
              </w:rPr>
            </w:pPr>
            <w:r w:rsidRPr="00F9401E">
              <w:rPr>
                <w:rFonts w:ascii="Arial" w:hAnsi="Arial" w:cs="Arial"/>
                <w:i/>
                <w:sz w:val="20"/>
                <w:szCs w:val="20"/>
              </w:rPr>
              <w:t>Wymagane minimum punktowe – 1.</w:t>
            </w:r>
          </w:p>
        </w:tc>
        <w:tc>
          <w:tcPr>
            <w:tcW w:w="1559" w:type="dxa"/>
            <w:tcBorders>
              <w:top w:val="single" w:sz="4" w:space="0" w:color="000000"/>
              <w:left w:val="single" w:sz="4" w:space="0" w:color="000000"/>
              <w:bottom w:val="single" w:sz="4" w:space="0" w:color="000000"/>
              <w:right w:val="single" w:sz="4" w:space="0" w:color="000000"/>
            </w:tcBorders>
          </w:tcPr>
          <w:p w:rsidR="00623552" w:rsidRPr="00F9401E" w:rsidRDefault="00623552" w:rsidP="00542DE3">
            <w:pPr>
              <w:keepNext/>
              <w:suppressAutoHyphens w:val="0"/>
              <w:snapToGrid w:val="0"/>
              <w:jc w:val="center"/>
              <w:rPr>
                <w:rFonts w:ascii="Arial" w:hAnsi="Arial" w:cs="Arial"/>
                <w:bCs/>
                <w:sz w:val="20"/>
                <w:szCs w:val="20"/>
                <w:lang w:eastAsia="pl-PL"/>
              </w:rPr>
            </w:pPr>
            <w:r w:rsidRPr="00F9401E">
              <w:rPr>
                <w:rFonts w:ascii="Arial" w:hAnsi="Arial" w:cs="Arial"/>
                <w:sz w:val="20"/>
                <w:szCs w:val="20"/>
              </w:rPr>
              <w:t xml:space="preserve">0 lub 1 </w:t>
            </w:r>
          </w:p>
        </w:tc>
      </w:tr>
      <w:tr w:rsidR="00623552" w:rsidRPr="00F9401E" w:rsidTr="00C65FBB">
        <w:trPr>
          <w:gridAfter w:val="2"/>
          <w:wAfter w:w="1527" w:type="dxa"/>
          <w:trHeight w:val="419"/>
        </w:trPr>
        <w:tc>
          <w:tcPr>
            <w:tcW w:w="709" w:type="dxa"/>
            <w:tcBorders>
              <w:top w:val="single" w:sz="4" w:space="0" w:color="000000"/>
              <w:left w:val="single" w:sz="4" w:space="0" w:color="000000"/>
              <w:bottom w:val="single" w:sz="4" w:space="0" w:color="000000"/>
            </w:tcBorders>
          </w:tcPr>
          <w:p w:rsidR="00623552" w:rsidRPr="00F9401E" w:rsidRDefault="00623552" w:rsidP="00542DE3">
            <w:pPr>
              <w:keepNext/>
              <w:suppressAutoHyphens w:val="0"/>
              <w:snapToGrid w:val="0"/>
              <w:rPr>
                <w:rFonts w:ascii="Arial" w:hAnsi="Arial" w:cs="Arial"/>
                <w:b/>
                <w:bCs/>
                <w:sz w:val="20"/>
                <w:szCs w:val="20"/>
                <w:lang w:eastAsia="pl-PL"/>
              </w:rPr>
            </w:pPr>
            <w:r w:rsidRPr="00F9401E">
              <w:rPr>
                <w:rFonts w:ascii="Arial" w:hAnsi="Arial" w:cs="Arial"/>
                <w:b/>
                <w:bCs/>
                <w:sz w:val="20"/>
                <w:szCs w:val="20"/>
                <w:lang w:eastAsia="pl-PL"/>
              </w:rPr>
              <w:t>5.</w:t>
            </w:r>
          </w:p>
        </w:tc>
        <w:tc>
          <w:tcPr>
            <w:tcW w:w="2977" w:type="dxa"/>
            <w:tcBorders>
              <w:top w:val="single" w:sz="4" w:space="0" w:color="000000"/>
              <w:left w:val="single" w:sz="4" w:space="0" w:color="000000"/>
              <w:bottom w:val="single" w:sz="4" w:space="0" w:color="000000"/>
            </w:tcBorders>
          </w:tcPr>
          <w:p w:rsidR="00623552" w:rsidRPr="00F9401E" w:rsidRDefault="00623552" w:rsidP="00542DE3">
            <w:pPr>
              <w:keepNext/>
              <w:suppressAutoHyphens w:val="0"/>
              <w:autoSpaceDE w:val="0"/>
              <w:snapToGrid w:val="0"/>
              <w:rPr>
                <w:rFonts w:ascii="Arial" w:hAnsi="Arial" w:cs="Arial"/>
                <w:sz w:val="20"/>
                <w:szCs w:val="20"/>
                <w:lang w:eastAsia="pl-PL"/>
              </w:rPr>
            </w:pPr>
            <w:r w:rsidRPr="00F9401E">
              <w:rPr>
                <w:rFonts w:ascii="Arial" w:hAnsi="Arial" w:cs="Arial"/>
                <w:sz w:val="20"/>
                <w:szCs w:val="20"/>
              </w:rPr>
              <w:t>Wnioskodawca posiada zdolność do sfinansowania projektu</w:t>
            </w:r>
          </w:p>
        </w:tc>
        <w:tc>
          <w:tcPr>
            <w:tcW w:w="8930" w:type="dxa"/>
            <w:tcBorders>
              <w:top w:val="single" w:sz="4" w:space="0" w:color="000000"/>
              <w:left w:val="single" w:sz="4" w:space="0" w:color="000000"/>
              <w:bottom w:val="single" w:sz="4" w:space="0" w:color="000000"/>
              <w:right w:val="single" w:sz="4" w:space="0" w:color="000000"/>
            </w:tcBorders>
          </w:tcPr>
          <w:p w:rsidR="00623552" w:rsidRDefault="00623552" w:rsidP="00542DE3">
            <w:pPr>
              <w:jc w:val="both"/>
              <w:rPr>
                <w:rFonts w:ascii="Arial" w:hAnsi="Arial" w:cs="Arial"/>
                <w:sz w:val="20"/>
                <w:szCs w:val="20"/>
              </w:rPr>
            </w:pPr>
            <w:r w:rsidRPr="00F9401E">
              <w:rPr>
                <w:rFonts w:ascii="Arial" w:hAnsi="Arial" w:cs="Arial"/>
                <w:sz w:val="20"/>
                <w:szCs w:val="20"/>
              </w:rPr>
              <w:t xml:space="preserve">Ocenie podlega, czy Wnioskodawca posiada odpowiednie środki finansowe do sfinansowania całości wydatków w ramach projektu. Wnioskodawca musi dysponować środkami finansowymi wystarczającymi na realizację projektu, na zapewnienie jego płynności finansowej, z uwzględnieniem dofinansowania. Weryfikacja zostanie dokonana na podstawie informacji zawartych w sprawozdaniach finansowych za ostatnie dwa lata obrotowe oraz w prognozach finansowych zawartych w dokumentacji aplikacyjnej. W przypadku finansowania projektu również z innych </w:t>
            </w:r>
            <w:r>
              <w:rPr>
                <w:rFonts w:ascii="Arial" w:hAnsi="Arial" w:cs="Arial"/>
                <w:sz w:val="20"/>
                <w:szCs w:val="20"/>
              </w:rPr>
              <w:t xml:space="preserve">źródeł zewnętrznych </w:t>
            </w:r>
            <w:r w:rsidRPr="00F9401E">
              <w:rPr>
                <w:rFonts w:ascii="Arial" w:hAnsi="Arial" w:cs="Arial"/>
                <w:sz w:val="20"/>
                <w:szCs w:val="20"/>
              </w:rPr>
              <w:t xml:space="preserve">niż dotacja (np. kredyt, pożyczka) ocenie podlega wiarygodność/realność pozyskania takich zewnętrznych źródeł finansowania, w tym wiarygodność osób/podmiotów potwierdzających zapewnienie finansowania. </w:t>
            </w:r>
          </w:p>
          <w:p w:rsidR="00623552" w:rsidRPr="000B71C7" w:rsidRDefault="00623552" w:rsidP="00807081">
            <w:pPr>
              <w:jc w:val="both"/>
              <w:rPr>
                <w:rFonts w:ascii="Arial" w:hAnsi="Arial" w:cs="Arial"/>
                <w:sz w:val="20"/>
                <w:szCs w:val="20"/>
              </w:rPr>
            </w:pPr>
            <w:r w:rsidRPr="000B71C7">
              <w:rPr>
                <w:rFonts w:ascii="Arial" w:hAnsi="Arial" w:cs="Arial"/>
                <w:sz w:val="20"/>
                <w:szCs w:val="20"/>
              </w:rPr>
              <w:t xml:space="preserve">W przypadku finansowania projektu kredytem bankowym możliwość pozyskania przez Wnioskodawcę kredytu musi być uwiarygodniona promesą kredytową, sporządzoną na podstawie przeprowadzonej analizy finansowej Wnioskodawcy. W przypadku finansowania projektu pożyczką możliwość udzielenia pożyczki musi być uwiarygodniona przedłożonymi przez Wnioskodawcę dokumentami finansowymi pożyczkodawcy (sprawozdaniami finansowymi lub w przypadku osób fizycznych nie prowadzących działalności gospodarczej PIT lub wyciągiem z konta bankowego). </w:t>
            </w:r>
          </w:p>
          <w:p w:rsidR="00623552" w:rsidRPr="00F9401E" w:rsidRDefault="00623552" w:rsidP="00542DE3">
            <w:pPr>
              <w:jc w:val="both"/>
              <w:rPr>
                <w:rFonts w:ascii="Arial" w:hAnsi="Arial" w:cs="Arial"/>
                <w:sz w:val="20"/>
                <w:szCs w:val="20"/>
              </w:rPr>
            </w:pPr>
            <w:r w:rsidRPr="00F9401E">
              <w:rPr>
                <w:rFonts w:ascii="Arial" w:hAnsi="Arial" w:cs="Arial"/>
                <w:sz w:val="20"/>
                <w:szCs w:val="20"/>
              </w:rPr>
              <w:t>Ocena zostanie dokonana na podstawie informacji zawartych w dokumentacji aplikacyjnej oraz dołączonych kopii dokumentów potwierdzających zapewnienie finansowania.</w:t>
            </w:r>
          </w:p>
          <w:p w:rsidR="00623552" w:rsidRPr="00F9401E" w:rsidRDefault="00623552" w:rsidP="00542DE3">
            <w:pPr>
              <w:autoSpaceDE w:val="0"/>
              <w:autoSpaceDN w:val="0"/>
              <w:adjustRightInd w:val="0"/>
              <w:jc w:val="both"/>
              <w:rPr>
                <w:rFonts w:ascii="Arial" w:hAnsi="Arial" w:cs="Arial"/>
                <w:sz w:val="20"/>
                <w:szCs w:val="20"/>
              </w:rPr>
            </w:pPr>
            <w:r w:rsidRPr="00F9401E">
              <w:rPr>
                <w:rFonts w:ascii="Arial" w:hAnsi="Arial" w:cs="Arial"/>
                <w:sz w:val="20"/>
                <w:szCs w:val="20"/>
              </w:rPr>
              <w:t>Możliwe jest przyznanie 0 lub 1 pkt, przy czym:</w:t>
            </w:r>
          </w:p>
          <w:p w:rsidR="00623552" w:rsidRPr="00F9401E" w:rsidRDefault="00623552" w:rsidP="00542DE3">
            <w:pPr>
              <w:autoSpaceDE w:val="0"/>
              <w:autoSpaceDN w:val="0"/>
              <w:adjustRightInd w:val="0"/>
              <w:jc w:val="both"/>
              <w:rPr>
                <w:rFonts w:ascii="Arial" w:hAnsi="Arial" w:cs="Arial"/>
                <w:sz w:val="20"/>
                <w:szCs w:val="20"/>
              </w:rPr>
            </w:pPr>
            <w:r w:rsidRPr="00F9401E">
              <w:rPr>
                <w:rFonts w:ascii="Arial" w:hAnsi="Arial" w:cs="Arial"/>
                <w:sz w:val="20"/>
                <w:szCs w:val="20"/>
              </w:rPr>
              <w:t>0 pkt – Wnioskodawca nie zapewnia finansowania projektu;</w:t>
            </w:r>
          </w:p>
          <w:p w:rsidR="00623552" w:rsidRPr="00F9401E" w:rsidRDefault="00623552" w:rsidP="00542DE3">
            <w:pPr>
              <w:keepNext/>
              <w:suppressAutoHyphens w:val="0"/>
              <w:autoSpaceDE w:val="0"/>
              <w:snapToGrid w:val="0"/>
              <w:jc w:val="both"/>
              <w:rPr>
                <w:rFonts w:ascii="Arial" w:hAnsi="Arial" w:cs="Arial"/>
                <w:sz w:val="20"/>
                <w:szCs w:val="20"/>
              </w:rPr>
            </w:pPr>
            <w:r w:rsidRPr="00F9401E">
              <w:rPr>
                <w:rFonts w:ascii="Arial" w:hAnsi="Arial" w:cs="Arial"/>
                <w:sz w:val="20"/>
                <w:szCs w:val="20"/>
              </w:rPr>
              <w:t>1 pkt – Wnioskodawca zapewnia finansowanie projektu.</w:t>
            </w:r>
          </w:p>
          <w:p w:rsidR="00623552" w:rsidRPr="00F9401E" w:rsidRDefault="00623552" w:rsidP="00542DE3">
            <w:pPr>
              <w:keepNext/>
              <w:suppressAutoHyphens w:val="0"/>
              <w:autoSpaceDE w:val="0"/>
              <w:snapToGrid w:val="0"/>
              <w:spacing w:before="120"/>
              <w:jc w:val="both"/>
              <w:rPr>
                <w:rFonts w:ascii="Arial" w:hAnsi="Arial" w:cs="Arial"/>
                <w:bCs/>
                <w:sz w:val="20"/>
                <w:szCs w:val="20"/>
                <w:lang w:eastAsia="pl-PL"/>
              </w:rPr>
            </w:pPr>
            <w:r w:rsidRPr="00F9401E">
              <w:rPr>
                <w:rFonts w:ascii="Arial" w:hAnsi="Arial" w:cs="Arial"/>
                <w:i/>
                <w:sz w:val="20"/>
                <w:szCs w:val="20"/>
              </w:rPr>
              <w:t>Wymagane minimum punktowe – 1.</w:t>
            </w:r>
          </w:p>
        </w:tc>
        <w:tc>
          <w:tcPr>
            <w:tcW w:w="1559" w:type="dxa"/>
            <w:tcBorders>
              <w:top w:val="single" w:sz="4" w:space="0" w:color="000000"/>
              <w:left w:val="single" w:sz="4" w:space="0" w:color="000000"/>
              <w:bottom w:val="single" w:sz="4" w:space="0" w:color="000000"/>
              <w:right w:val="single" w:sz="4" w:space="0" w:color="000000"/>
            </w:tcBorders>
          </w:tcPr>
          <w:p w:rsidR="00623552" w:rsidRPr="00F9401E" w:rsidRDefault="00623552" w:rsidP="00542DE3">
            <w:pPr>
              <w:keepNext/>
              <w:suppressAutoHyphens w:val="0"/>
              <w:snapToGrid w:val="0"/>
              <w:jc w:val="center"/>
              <w:rPr>
                <w:rFonts w:ascii="Arial" w:hAnsi="Arial" w:cs="Arial"/>
                <w:bCs/>
                <w:sz w:val="20"/>
                <w:szCs w:val="20"/>
                <w:lang w:eastAsia="pl-PL"/>
              </w:rPr>
            </w:pPr>
            <w:r w:rsidRPr="00F9401E">
              <w:rPr>
                <w:rFonts w:ascii="Arial" w:hAnsi="Arial" w:cs="Arial"/>
                <w:sz w:val="20"/>
                <w:szCs w:val="20"/>
              </w:rPr>
              <w:t xml:space="preserve">0 lub 1 </w:t>
            </w:r>
          </w:p>
        </w:tc>
      </w:tr>
      <w:tr w:rsidR="00623552" w:rsidRPr="00F9401E" w:rsidTr="00245D38">
        <w:trPr>
          <w:gridAfter w:val="2"/>
          <w:wAfter w:w="1527" w:type="dxa"/>
          <w:trHeight w:val="2629"/>
        </w:trPr>
        <w:tc>
          <w:tcPr>
            <w:tcW w:w="709" w:type="dxa"/>
            <w:tcBorders>
              <w:top w:val="single" w:sz="4" w:space="0" w:color="000000"/>
              <w:left w:val="single" w:sz="4" w:space="0" w:color="000000"/>
              <w:bottom w:val="single" w:sz="4" w:space="0" w:color="000000"/>
            </w:tcBorders>
          </w:tcPr>
          <w:p w:rsidR="00623552" w:rsidRPr="00F9401E" w:rsidRDefault="00623552" w:rsidP="00542DE3">
            <w:pPr>
              <w:keepNext/>
              <w:suppressAutoHyphens w:val="0"/>
              <w:snapToGrid w:val="0"/>
              <w:rPr>
                <w:rFonts w:ascii="Arial" w:hAnsi="Arial" w:cs="Arial"/>
                <w:b/>
                <w:bCs/>
                <w:sz w:val="20"/>
                <w:szCs w:val="20"/>
                <w:lang w:eastAsia="pl-PL"/>
              </w:rPr>
            </w:pPr>
            <w:r w:rsidRPr="00F9401E">
              <w:rPr>
                <w:rFonts w:ascii="Arial" w:hAnsi="Arial" w:cs="Arial"/>
                <w:b/>
                <w:bCs/>
                <w:sz w:val="20"/>
                <w:szCs w:val="20"/>
                <w:lang w:eastAsia="pl-PL"/>
              </w:rPr>
              <w:t>6.</w:t>
            </w:r>
          </w:p>
        </w:tc>
        <w:tc>
          <w:tcPr>
            <w:tcW w:w="2977" w:type="dxa"/>
            <w:tcBorders>
              <w:top w:val="single" w:sz="4" w:space="0" w:color="000000"/>
              <w:left w:val="single" w:sz="4" w:space="0" w:color="000000"/>
              <w:bottom w:val="single" w:sz="4" w:space="0" w:color="000000"/>
            </w:tcBorders>
          </w:tcPr>
          <w:p w:rsidR="00623552" w:rsidRPr="00F9401E" w:rsidRDefault="00623552" w:rsidP="00542DE3">
            <w:pPr>
              <w:keepNext/>
              <w:suppressAutoHyphens w:val="0"/>
              <w:autoSpaceDE w:val="0"/>
              <w:snapToGrid w:val="0"/>
              <w:rPr>
                <w:rFonts w:ascii="Arial" w:hAnsi="Arial" w:cs="Arial"/>
                <w:sz w:val="20"/>
                <w:szCs w:val="20"/>
              </w:rPr>
            </w:pPr>
            <w:r w:rsidRPr="00F9401E">
              <w:rPr>
                <w:rFonts w:ascii="Arial" w:eastAsia="Calibri" w:hAnsi="Arial" w:cs="Arial"/>
                <w:sz w:val="20"/>
                <w:szCs w:val="20"/>
              </w:rPr>
              <w:t xml:space="preserve">Projekt dotyczy jednej z dopuszczalnych w ramach poddziałania 3.2.1 POIR form inwestycji początkowej </w:t>
            </w:r>
          </w:p>
        </w:tc>
        <w:tc>
          <w:tcPr>
            <w:tcW w:w="8930" w:type="dxa"/>
            <w:tcBorders>
              <w:top w:val="single" w:sz="4" w:space="0" w:color="000000"/>
              <w:left w:val="single" w:sz="4" w:space="0" w:color="000000"/>
              <w:bottom w:val="single" w:sz="4" w:space="0" w:color="000000"/>
              <w:right w:val="single" w:sz="4" w:space="0" w:color="000000"/>
            </w:tcBorders>
            <w:vAlign w:val="center"/>
          </w:tcPr>
          <w:p w:rsidR="00623552" w:rsidRPr="00F9401E" w:rsidRDefault="00623552" w:rsidP="00542DE3">
            <w:pPr>
              <w:autoSpaceDE w:val="0"/>
              <w:autoSpaceDN w:val="0"/>
              <w:adjustRightInd w:val="0"/>
              <w:rPr>
                <w:rFonts w:ascii="Arial" w:hAnsi="Arial" w:cs="Arial"/>
                <w:sz w:val="20"/>
                <w:szCs w:val="20"/>
              </w:rPr>
            </w:pPr>
            <w:r w:rsidRPr="00F9401E">
              <w:rPr>
                <w:rFonts w:ascii="Arial" w:hAnsi="Arial" w:cs="Arial"/>
                <w:sz w:val="20"/>
                <w:szCs w:val="20"/>
              </w:rPr>
              <w:t xml:space="preserve">Pomoc może być przyznana MSP na jedną z następujących form inwestycji początkowej, określonych w </w:t>
            </w:r>
            <w:r w:rsidRPr="00F9401E">
              <w:rPr>
                <w:rFonts w:ascii="Arial" w:eastAsia="Calibri" w:hAnsi="Arial" w:cs="Arial"/>
                <w:sz w:val="20"/>
                <w:szCs w:val="20"/>
              </w:rPr>
              <w:t>rozporządzeniu KE (UE) nr 651/2014</w:t>
            </w:r>
            <w:r w:rsidRPr="00F9401E">
              <w:rPr>
                <w:rFonts w:ascii="Arial" w:hAnsi="Arial" w:cs="Arial"/>
                <w:sz w:val="20"/>
                <w:szCs w:val="20"/>
              </w:rPr>
              <w:t xml:space="preserve">: </w:t>
            </w:r>
          </w:p>
          <w:p w:rsidR="00623552" w:rsidRPr="00F9401E" w:rsidRDefault="00623552" w:rsidP="00C810E8">
            <w:pPr>
              <w:numPr>
                <w:ilvl w:val="0"/>
                <w:numId w:val="40"/>
              </w:numPr>
              <w:suppressAutoHyphens w:val="0"/>
              <w:autoSpaceDE w:val="0"/>
              <w:autoSpaceDN w:val="0"/>
              <w:adjustRightInd w:val="0"/>
              <w:ind w:left="316" w:hanging="284"/>
              <w:jc w:val="both"/>
              <w:rPr>
                <w:rFonts w:ascii="Arial" w:hAnsi="Arial" w:cs="Arial"/>
                <w:sz w:val="20"/>
                <w:szCs w:val="20"/>
              </w:rPr>
            </w:pPr>
            <w:r w:rsidRPr="00F9401E">
              <w:rPr>
                <w:rFonts w:ascii="Arial" w:hAnsi="Arial" w:cs="Arial"/>
                <w:sz w:val="20"/>
                <w:szCs w:val="20"/>
              </w:rPr>
              <w:t>inwestycję w rzeczowe aktywa trwałe lub wartości niematerialne i prawne związane z założeniem nowego zakładu,</w:t>
            </w:r>
          </w:p>
          <w:p w:rsidR="00623552" w:rsidRPr="00F9401E" w:rsidRDefault="00623552" w:rsidP="00C810E8">
            <w:pPr>
              <w:numPr>
                <w:ilvl w:val="0"/>
                <w:numId w:val="40"/>
              </w:numPr>
              <w:suppressAutoHyphens w:val="0"/>
              <w:autoSpaceDE w:val="0"/>
              <w:autoSpaceDN w:val="0"/>
              <w:adjustRightInd w:val="0"/>
              <w:ind w:left="316" w:hanging="284"/>
              <w:contextualSpacing/>
              <w:jc w:val="both"/>
              <w:rPr>
                <w:rFonts w:ascii="Arial" w:hAnsi="Arial" w:cs="Arial"/>
                <w:sz w:val="20"/>
                <w:szCs w:val="20"/>
              </w:rPr>
            </w:pPr>
            <w:r w:rsidRPr="00F9401E">
              <w:rPr>
                <w:rFonts w:ascii="Arial" w:hAnsi="Arial" w:cs="Arial"/>
                <w:sz w:val="20"/>
                <w:szCs w:val="20"/>
              </w:rPr>
              <w:t>inwestycję w rzeczowe aktywa trwałe lub wartości niematerialne i prawne związane z dywersyfikacją produkcji zakładu poprzez wprowadzenie produktów uprzednio nieprodukowanych w zakładzie.</w:t>
            </w:r>
          </w:p>
          <w:p w:rsidR="00623552" w:rsidRPr="00F9401E" w:rsidRDefault="00623552" w:rsidP="00542DE3">
            <w:pPr>
              <w:autoSpaceDE w:val="0"/>
              <w:autoSpaceDN w:val="0"/>
              <w:adjustRightInd w:val="0"/>
              <w:jc w:val="both"/>
              <w:rPr>
                <w:rFonts w:ascii="Arial" w:hAnsi="Arial" w:cs="Arial"/>
                <w:sz w:val="20"/>
                <w:szCs w:val="20"/>
              </w:rPr>
            </w:pPr>
            <w:r w:rsidRPr="00F9401E">
              <w:rPr>
                <w:rFonts w:ascii="Arial" w:hAnsi="Arial" w:cs="Arial"/>
                <w:sz w:val="20"/>
                <w:szCs w:val="20"/>
              </w:rPr>
              <w:t>Ocenie podlega, czy projekt obejmuje jedną ze wskazanych form inwestycji początkowej, zgodną z przedmiotem projektu oraz czy:</w:t>
            </w:r>
          </w:p>
          <w:p w:rsidR="00623552" w:rsidRPr="00F9401E" w:rsidRDefault="00623552" w:rsidP="00C810E8">
            <w:pPr>
              <w:numPr>
                <w:ilvl w:val="0"/>
                <w:numId w:val="41"/>
              </w:numPr>
              <w:suppressAutoHyphens w:val="0"/>
              <w:autoSpaceDE w:val="0"/>
              <w:autoSpaceDN w:val="0"/>
              <w:adjustRightInd w:val="0"/>
              <w:ind w:left="316" w:hanging="284"/>
              <w:contextualSpacing/>
              <w:jc w:val="both"/>
              <w:rPr>
                <w:rFonts w:ascii="Arial" w:hAnsi="Arial" w:cs="Arial"/>
                <w:sz w:val="20"/>
                <w:szCs w:val="20"/>
              </w:rPr>
            </w:pPr>
            <w:r w:rsidRPr="00F9401E">
              <w:rPr>
                <w:rFonts w:ascii="Arial" w:hAnsi="Arial" w:cs="Arial"/>
                <w:sz w:val="20"/>
                <w:szCs w:val="20"/>
              </w:rPr>
              <w:t>w przypadku ubiegania się o pomoc na dywersyfikację istniejącego zakładu koszty kwalifikowalne przekraczają o co najmniej 200 % wartość księgową ponownie wykorzystywanych aktywów, odnotowaną w roku obrotowym poprzedzającym rozpoczęcie prac.</w:t>
            </w:r>
          </w:p>
          <w:p w:rsidR="00623552" w:rsidRPr="00F9401E" w:rsidRDefault="00623552" w:rsidP="00542DE3">
            <w:pPr>
              <w:autoSpaceDE w:val="0"/>
              <w:autoSpaceDN w:val="0"/>
              <w:adjustRightInd w:val="0"/>
              <w:jc w:val="both"/>
              <w:rPr>
                <w:rFonts w:ascii="Arial" w:hAnsi="Arial" w:cs="Arial"/>
                <w:sz w:val="20"/>
                <w:szCs w:val="20"/>
              </w:rPr>
            </w:pPr>
            <w:r w:rsidRPr="00F9401E">
              <w:rPr>
                <w:rFonts w:ascii="Arial" w:hAnsi="Arial" w:cs="Arial"/>
                <w:sz w:val="20"/>
                <w:szCs w:val="20"/>
              </w:rPr>
              <w:t>Możliwe jest przyznanie 0 lub 1 pkt, przy czym:</w:t>
            </w:r>
          </w:p>
          <w:p w:rsidR="00623552" w:rsidRPr="00F9401E" w:rsidRDefault="00623552" w:rsidP="00542DE3">
            <w:pPr>
              <w:autoSpaceDE w:val="0"/>
              <w:autoSpaceDN w:val="0"/>
              <w:adjustRightInd w:val="0"/>
              <w:jc w:val="both"/>
              <w:rPr>
                <w:rFonts w:ascii="Arial" w:hAnsi="Arial" w:cs="Arial"/>
                <w:sz w:val="20"/>
                <w:szCs w:val="20"/>
              </w:rPr>
            </w:pPr>
            <w:r w:rsidRPr="00F9401E">
              <w:rPr>
                <w:rFonts w:ascii="Arial" w:hAnsi="Arial" w:cs="Arial"/>
                <w:sz w:val="20"/>
                <w:szCs w:val="20"/>
              </w:rPr>
              <w:t>0 pkt – kryterium niespełnione;</w:t>
            </w:r>
          </w:p>
          <w:p w:rsidR="00623552" w:rsidRPr="00F9401E" w:rsidRDefault="00623552" w:rsidP="00542DE3">
            <w:pPr>
              <w:jc w:val="both"/>
              <w:rPr>
                <w:rFonts w:ascii="Arial" w:hAnsi="Arial" w:cs="Arial"/>
                <w:sz w:val="20"/>
                <w:szCs w:val="20"/>
              </w:rPr>
            </w:pPr>
            <w:r w:rsidRPr="00F9401E">
              <w:rPr>
                <w:rFonts w:ascii="Arial" w:hAnsi="Arial" w:cs="Arial"/>
                <w:sz w:val="20"/>
                <w:szCs w:val="20"/>
              </w:rPr>
              <w:t>1 pkt – kryterium spełnione.</w:t>
            </w:r>
          </w:p>
          <w:p w:rsidR="00623552" w:rsidRPr="00F9401E" w:rsidRDefault="00623552" w:rsidP="00542DE3">
            <w:pPr>
              <w:spacing w:before="120"/>
              <w:jc w:val="both"/>
              <w:rPr>
                <w:rFonts w:ascii="Arial" w:hAnsi="Arial" w:cs="Arial"/>
                <w:sz w:val="20"/>
                <w:szCs w:val="20"/>
              </w:rPr>
            </w:pPr>
            <w:r w:rsidRPr="00F9401E">
              <w:rPr>
                <w:rFonts w:ascii="Arial" w:hAnsi="Arial" w:cs="Arial"/>
                <w:i/>
                <w:sz w:val="20"/>
                <w:szCs w:val="20"/>
              </w:rPr>
              <w:t>Wymagane minimum punktowe – 1.</w:t>
            </w:r>
          </w:p>
        </w:tc>
        <w:tc>
          <w:tcPr>
            <w:tcW w:w="1559" w:type="dxa"/>
            <w:tcBorders>
              <w:top w:val="single" w:sz="4" w:space="0" w:color="000000"/>
              <w:left w:val="single" w:sz="4" w:space="0" w:color="000000"/>
              <w:bottom w:val="single" w:sz="4" w:space="0" w:color="000000"/>
              <w:right w:val="single" w:sz="4" w:space="0" w:color="000000"/>
            </w:tcBorders>
          </w:tcPr>
          <w:p w:rsidR="00623552" w:rsidRPr="00F9401E" w:rsidRDefault="00623552" w:rsidP="00542DE3">
            <w:pPr>
              <w:keepNext/>
              <w:suppressAutoHyphens w:val="0"/>
              <w:snapToGrid w:val="0"/>
              <w:jc w:val="center"/>
              <w:rPr>
                <w:rFonts w:ascii="Arial" w:hAnsi="Arial" w:cs="Arial"/>
                <w:sz w:val="20"/>
                <w:szCs w:val="20"/>
              </w:rPr>
            </w:pPr>
            <w:r w:rsidRPr="00F9401E">
              <w:rPr>
                <w:rFonts w:ascii="Arial" w:hAnsi="Arial" w:cs="Arial"/>
                <w:sz w:val="20"/>
                <w:szCs w:val="20"/>
              </w:rPr>
              <w:t xml:space="preserve">0 lub 1 </w:t>
            </w:r>
          </w:p>
        </w:tc>
      </w:tr>
      <w:tr w:rsidR="00623552" w:rsidRPr="00F9401E" w:rsidTr="00C65FBB">
        <w:trPr>
          <w:gridAfter w:val="2"/>
          <w:wAfter w:w="1527" w:type="dxa"/>
          <w:trHeight w:val="1978"/>
        </w:trPr>
        <w:tc>
          <w:tcPr>
            <w:tcW w:w="709" w:type="dxa"/>
            <w:tcBorders>
              <w:top w:val="single" w:sz="4" w:space="0" w:color="000000"/>
              <w:left w:val="single" w:sz="4" w:space="0" w:color="000000"/>
              <w:bottom w:val="single" w:sz="4" w:space="0" w:color="000000"/>
            </w:tcBorders>
          </w:tcPr>
          <w:p w:rsidR="00623552" w:rsidRPr="00F9401E" w:rsidRDefault="00623552" w:rsidP="00542DE3">
            <w:pPr>
              <w:keepNext/>
              <w:suppressAutoHyphens w:val="0"/>
              <w:snapToGrid w:val="0"/>
              <w:rPr>
                <w:rFonts w:ascii="Arial" w:hAnsi="Arial" w:cs="Arial"/>
                <w:b/>
                <w:bCs/>
                <w:sz w:val="20"/>
                <w:szCs w:val="20"/>
                <w:lang w:eastAsia="pl-PL"/>
              </w:rPr>
            </w:pPr>
            <w:r w:rsidRPr="00F9401E">
              <w:rPr>
                <w:rFonts w:ascii="Arial" w:hAnsi="Arial" w:cs="Arial"/>
                <w:b/>
                <w:bCs/>
                <w:sz w:val="20"/>
                <w:szCs w:val="20"/>
                <w:lang w:eastAsia="pl-PL"/>
              </w:rPr>
              <w:t>7.</w:t>
            </w:r>
          </w:p>
        </w:tc>
        <w:tc>
          <w:tcPr>
            <w:tcW w:w="2977" w:type="dxa"/>
            <w:tcBorders>
              <w:top w:val="single" w:sz="4" w:space="0" w:color="000000"/>
              <w:left w:val="single" w:sz="4" w:space="0" w:color="000000"/>
              <w:bottom w:val="single" w:sz="4" w:space="0" w:color="000000"/>
            </w:tcBorders>
          </w:tcPr>
          <w:p w:rsidR="00623552" w:rsidRPr="00F9401E" w:rsidRDefault="00623552" w:rsidP="00542DE3">
            <w:pPr>
              <w:keepNext/>
              <w:suppressAutoHyphens w:val="0"/>
              <w:autoSpaceDE w:val="0"/>
              <w:snapToGrid w:val="0"/>
              <w:rPr>
                <w:rFonts w:ascii="Arial" w:hAnsi="Arial" w:cs="Arial"/>
                <w:sz w:val="20"/>
                <w:szCs w:val="20"/>
              </w:rPr>
            </w:pPr>
            <w:r w:rsidRPr="00F9401E">
              <w:rPr>
                <w:rFonts w:ascii="Arial" w:hAnsi="Arial" w:cs="Arial"/>
                <w:sz w:val="20"/>
                <w:szCs w:val="20"/>
              </w:rPr>
              <w:t xml:space="preserve">Projekt ma pozytywny wpływ na realizację zasady zrównoważonego rozwoju, </w:t>
            </w:r>
            <w:r w:rsidRPr="00F9401E">
              <w:rPr>
                <w:rFonts w:ascii="Arial" w:hAnsi="Arial" w:cs="Arial"/>
                <w:sz w:val="20"/>
                <w:szCs w:val="20"/>
              </w:rPr>
              <w:br/>
              <w:t xml:space="preserve">o której mowa w art. 8 rozporządzenia Parlamentu Europejskiego i Rady (UE) </w:t>
            </w:r>
            <w:r w:rsidRPr="00F9401E">
              <w:rPr>
                <w:rFonts w:ascii="Arial" w:hAnsi="Arial" w:cs="Arial"/>
                <w:sz w:val="20"/>
                <w:szCs w:val="20"/>
              </w:rPr>
              <w:br/>
              <w:t>nr 1303/2013</w:t>
            </w:r>
          </w:p>
        </w:tc>
        <w:tc>
          <w:tcPr>
            <w:tcW w:w="8930" w:type="dxa"/>
            <w:tcBorders>
              <w:top w:val="single" w:sz="4" w:space="0" w:color="000000"/>
              <w:left w:val="single" w:sz="4" w:space="0" w:color="000000"/>
              <w:bottom w:val="single" w:sz="4" w:space="0" w:color="000000"/>
              <w:right w:val="single" w:sz="4" w:space="0" w:color="000000"/>
            </w:tcBorders>
          </w:tcPr>
          <w:p w:rsidR="00623552" w:rsidRPr="00F9401E" w:rsidRDefault="00623552" w:rsidP="00542DE3">
            <w:pPr>
              <w:jc w:val="both"/>
              <w:rPr>
                <w:rFonts w:ascii="Arial" w:hAnsi="Arial" w:cs="Arial"/>
                <w:sz w:val="20"/>
                <w:szCs w:val="20"/>
              </w:rPr>
            </w:pPr>
            <w:r w:rsidRPr="00F9401E">
              <w:rPr>
                <w:rFonts w:ascii="Arial" w:hAnsi="Arial" w:cs="Arial"/>
                <w:sz w:val="20"/>
                <w:szCs w:val="20"/>
              </w:rPr>
              <w:t xml:space="preserve">Ocenie podlega, czy projekt ma pozytywny wpływ na realizację zasady zrównoważonego rozwoju, o której mowa w art. 8 rozporządzenia Parlamentu Europejskiego i Rady (UE) nr 1303/2013 z dnia 17 grudnia 2013 r. </w:t>
            </w:r>
          </w:p>
          <w:p w:rsidR="00623552" w:rsidRPr="00F9401E" w:rsidRDefault="00623552" w:rsidP="00542DE3">
            <w:pPr>
              <w:jc w:val="both"/>
              <w:rPr>
                <w:rFonts w:ascii="Arial" w:hAnsi="Arial" w:cs="Arial"/>
                <w:sz w:val="20"/>
                <w:szCs w:val="20"/>
              </w:rPr>
            </w:pPr>
            <w:r w:rsidRPr="00F9401E">
              <w:rPr>
                <w:rFonts w:ascii="Arial" w:hAnsi="Arial" w:cs="Arial"/>
                <w:sz w:val="20"/>
                <w:szCs w:val="20"/>
              </w:rPr>
              <w:t>Uznaje się, ze pozytywny wpływ mają projekty, w ramach których realizowana jest przynajmniej jedna z zasad 4R (</w:t>
            </w:r>
            <w:proofErr w:type="spellStart"/>
            <w:r w:rsidRPr="00F9401E">
              <w:rPr>
                <w:rFonts w:ascii="Arial" w:hAnsi="Arial" w:cs="Arial"/>
                <w:i/>
                <w:iCs/>
                <w:sz w:val="20"/>
                <w:szCs w:val="20"/>
              </w:rPr>
              <w:t>reduce</w:t>
            </w:r>
            <w:proofErr w:type="spellEnd"/>
            <w:r w:rsidRPr="00F9401E">
              <w:rPr>
                <w:rFonts w:ascii="Arial" w:hAnsi="Arial" w:cs="Arial"/>
                <w:i/>
                <w:iCs/>
                <w:sz w:val="20"/>
                <w:szCs w:val="20"/>
              </w:rPr>
              <w:t xml:space="preserve">, </w:t>
            </w:r>
            <w:proofErr w:type="spellStart"/>
            <w:r w:rsidRPr="00F9401E">
              <w:rPr>
                <w:rFonts w:ascii="Arial" w:hAnsi="Arial" w:cs="Arial"/>
                <w:i/>
                <w:iCs/>
                <w:sz w:val="20"/>
                <w:szCs w:val="20"/>
              </w:rPr>
              <w:t>reuse</w:t>
            </w:r>
            <w:proofErr w:type="spellEnd"/>
            <w:r w:rsidRPr="00F9401E">
              <w:rPr>
                <w:rFonts w:ascii="Arial" w:hAnsi="Arial" w:cs="Arial"/>
                <w:i/>
                <w:iCs/>
                <w:sz w:val="20"/>
                <w:szCs w:val="20"/>
              </w:rPr>
              <w:t xml:space="preserve">, </w:t>
            </w:r>
            <w:proofErr w:type="spellStart"/>
            <w:r w:rsidRPr="00F9401E">
              <w:rPr>
                <w:rFonts w:ascii="Arial" w:hAnsi="Arial" w:cs="Arial"/>
                <w:i/>
                <w:iCs/>
                <w:sz w:val="20"/>
                <w:szCs w:val="20"/>
              </w:rPr>
              <w:t>recycle</w:t>
            </w:r>
            <w:proofErr w:type="spellEnd"/>
            <w:r w:rsidRPr="00F9401E">
              <w:rPr>
                <w:rFonts w:ascii="Arial" w:hAnsi="Arial" w:cs="Arial"/>
                <w:i/>
                <w:iCs/>
                <w:sz w:val="20"/>
                <w:szCs w:val="20"/>
              </w:rPr>
              <w:t xml:space="preserve">, </w:t>
            </w:r>
            <w:proofErr w:type="spellStart"/>
            <w:r w:rsidRPr="00F9401E">
              <w:rPr>
                <w:rFonts w:ascii="Arial" w:hAnsi="Arial" w:cs="Arial"/>
                <w:i/>
                <w:iCs/>
                <w:sz w:val="20"/>
                <w:szCs w:val="20"/>
              </w:rPr>
              <w:t>repair</w:t>
            </w:r>
            <w:proofErr w:type="spellEnd"/>
            <w:r w:rsidRPr="00F9401E">
              <w:rPr>
                <w:rFonts w:ascii="Arial" w:hAnsi="Arial" w:cs="Arial"/>
                <w:i/>
                <w:iCs/>
                <w:sz w:val="20"/>
                <w:szCs w:val="20"/>
              </w:rPr>
              <w:t>)</w:t>
            </w:r>
            <w:r w:rsidRPr="00F9401E">
              <w:rPr>
                <w:rFonts w:ascii="Arial" w:hAnsi="Arial" w:cs="Arial"/>
                <w:sz w:val="20"/>
                <w:szCs w:val="20"/>
              </w:rPr>
              <w:t xml:space="preserve"> gdzie:</w:t>
            </w:r>
          </w:p>
          <w:p w:rsidR="00623552" w:rsidRPr="00F9401E" w:rsidRDefault="00623552" w:rsidP="00C810E8">
            <w:pPr>
              <w:numPr>
                <w:ilvl w:val="0"/>
                <w:numId w:val="87"/>
              </w:numPr>
              <w:suppressAutoHyphens w:val="0"/>
              <w:ind w:left="316" w:hanging="284"/>
              <w:jc w:val="both"/>
              <w:rPr>
                <w:rFonts w:ascii="Arial" w:hAnsi="Arial" w:cs="Arial"/>
                <w:sz w:val="20"/>
                <w:szCs w:val="20"/>
              </w:rPr>
            </w:pPr>
            <w:proofErr w:type="spellStart"/>
            <w:r w:rsidRPr="00F9401E">
              <w:rPr>
                <w:rFonts w:ascii="Arial" w:hAnsi="Arial" w:cs="Arial"/>
                <w:sz w:val="20"/>
                <w:szCs w:val="20"/>
              </w:rPr>
              <w:t>reduce</w:t>
            </w:r>
            <w:proofErr w:type="spellEnd"/>
            <w:r w:rsidRPr="00F9401E">
              <w:rPr>
                <w:rFonts w:ascii="Arial" w:hAnsi="Arial" w:cs="Arial"/>
                <w:sz w:val="20"/>
                <w:szCs w:val="20"/>
              </w:rPr>
              <w:t xml:space="preserve"> dotyczy redukcji ilości opakowań i odpadów,</w:t>
            </w:r>
          </w:p>
          <w:p w:rsidR="00623552" w:rsidRPr="00F9401E" w:rsidRDefault="00623552" w:rsidP="00C810E8">
            <w:pPr>
              <w:numPr>
                <w:ilvl w:val="0"/>
                <w:numId w:val="87"/>
              </w:numPr>
              <w:suppressAutoHyphens w:val="0"/>
              <w:ind w:left="316" w:hanging="284"/>
              <w:jc w:val="both"/>
              <w:rPr>
                <w:rFonts w:ascii="Arial" w:hAnsi="Arial" w:cs="Arial"/>
                <w:sz w:val="20"/>
                <w:szCs w:val="20"/>
              </w:rPr>
            </w:pPr>
            <w:proofErr w:type="spellStart"/>
            <w:r w:rsidRPr="00F9401E">
              <w:rPr>
                <w:rFonts w:ascii="Arial" w:hAnsi="Arial" w:cs="Arial"/>
                <w:sz w:val="20"/>
                <w:szCs w:val="20"/>
              </w:rPr>
              <w:t>reuse</w:t>
            </w:r>
            <w:proofErr w:type="spellEnd"/>
            <w:r w:rsidRPr="00F9401E">
              <w:rPr>
                <w:rFonts w:ascii="Arial" w:hAnsi="Arial" w:cs="Arial"/>
                <w:sz w:val="20"/>
                <w:szCs w:val="20"/>
              </w:rPr>
              <w:t xml:space="preserve"> oznacza możliwość użycia w produkcji surowców przetworzonych oraz możliwości wielokrotnego użycia produktów,</w:t>
            </w:r>
          </w:p>
          <w:p w:rsidR="00623552" w:rsidRPr="00F9401E" w:rsidRDefault="00623552" w:rsidP="00C810E8">
            <w:pPr>
              <w:numPr>
                <w:ilvl w:val="0"/>
                <w:numId w:val="87"/>
              </w:numPr>
              <w:suppressAutoHyphens w:val="0"/>
              <w:ind w:left="316" w:hanging="284"/>
              <w:jc w:val="both"/>
              <w:rPr>
                <w:rFonts w:ascii="Arial" w:hAnsi="Arial" w:cs="Arial"/>
                <w:sz w:val="20"/>
                <w:szCs w:val="20"/>
              </w:rPr>
            </w:pPr>
            <w:proofErr w:type="spellStart"/>
            <w:r w:rsidRPr="00F9401E">
              <w:rPr>
                <w:rFonts w:ascii="Arial" w:hAnsi="Arial" w:cs="Arial"/>
                <w:sz w:val="20"/>
                <w:szCs w:val="20"/>
              </w:rPr>
              <w:t>recycle</w:t>
            </w:r>
            <w:proofErr w:type="spellEnd"/>
            <w:r w:rsidRPr="00F9401E">
              <w:rPr>
                <w:rFonts w:ascii="Arial" w:hAnsi="Arial" w:cs="Arial"/>
                <w:sz w:val="20"/>
                <w:szCs w:val="20"/>
              </w:rPr>
              <w:t xml:space="preserve"> oznacza możliwość przetwarzania opakowań i odpadów, których nie daje się użyć ponownie,</w:t>
            </w:r>
          </w:p>
          <w:p w:rsidR="00623552" w:rsidRPr="00F9401E" w:rsidRDefault="00623552" w:rsidP="00C810E8">
            <w:pPr>
              <w:numPr>
                <w:ilvl w:val="0"/>
                <w:numId w:val="87"/>
              </w:numPr>
              <w:suppressAutoHyphens w:val="0"/>
              <w:ind w:left="316" w:hanging="284"/>
              <w:jc w:val="both"/>
              <w:rPr>
                <w:rFonts w:ascii="Arial" w:hAnsi="Arial" w:cs="Arial"/>
                <w:sz w:val="20"/>
                <w:szCs w:val="20"/>
              </w:rPr>
            </w:pPr>
            <w:proofErr w:type="spellStart"/>
            <w:r w:rsidRPr="00F9401E">
              <w:rPr>
                <w:rFonts w:ascii="Arial" w:hAnsi="Arial" w:cs="Arial"/>
                <w:sz w:val="20"/>
                <w:szCs w:val="20"/>
              </w:rPr>
              <w:t>repair</w:t>
            </w:r>
            <w:proofErr w:type="spellEnd"/>
            <w:r w:rsidRPr="00F9401E">
              <w:rPr>
                <w:rFonts w:ascii="Arial" w:hAnsi="Arial" w:cs="Arial"/>
                <w:sz w:val="20"/>
                <w:szCs w:val="20"/>
              </w:rPr>
              <w:t xml:space="preserve"> oznacza możliwość wydłużenia cyklu życia produktu poprzez jego opłacalną naprawę.</w:t>
            </w:r>
          </w:p>
          <w:p w:rsidR="00623552" w:rsidRPr="00F9401E" w:rsidRDefault="00623552" w:rsidP="00542DE3">
            <w:pPr>
              <w:suppressAutoHyphens w:val="0"/>
              <w:autoSpaceDE w:val="0"/>
              <w:autoSpaceDN w:val="0"/>
              <w:adjustRightInd w:val="0"/>
              <w:jc w:val="both"/>
              <w:rPr>
                <w:rFonts w:ascii="Arial" w:eastAsia="Tw Cen MT" w:hAnsi="Arial" w:cs="Arial"/>
                <w:sz w:val="20"/>
                <w:szCs w:val="20"/>
                <w:lang w:eastAsia="en-US"/>
              </w:rPr>
            </w:pPr>
            <w:r w:rsidRPr="00F9401E">
              <w:rPr>
                <w:rFonts w:ascii="Arial" w:eastAsia="Tw Cen MT" w:hAnsi="Arial" w:cs="Arial"/>
                <w:sz w:val="20"/>
                <w:szCs w:val="20"/>
                <w:lang w:eastAsia="en-US"/>
              </w:rPr>
              <w:t>W ramach projektu może być również wykazany pozytywny wpływ na</w:t>
            </w:r>
            <w:r w:rsidRPr="00F9401E">
              <w:rPr>
                <w:rFonts w:ascii="Arial" w:eastAsia="Tw Cen MT" w:hAnsi="Arial" w:cs="Arial"/>
                <w:iCs/>
                <w:sz w:val="20"/>
                <w:szCs w:val="20"/>
                <w:lang w:eastAsia="en-US"/>
              </w:rPr>
              <w:t xml:space="preserve"> inne aspekty środowiskowe w ramach projektu (nie objęte zasadą 4R). </w:t>
            </w:r>
            <w:r w:rsidRPr="00F9401E">
              <w:rPr>
                <w:rFonts w:ascii="Arial" w:eastAsia="Tw Cen MT" w:hAnsi="Arial" w:cs="Arial"/>
                <w:sz w:val="20"/>
                <w:szCs w:val="20"/>
                <w:lang w:eastAsia="en-US"/>
              </w:rPr>
              <w:t xml:space="preserve">W przypadku aspektów nieobjętych zasadą 4R warunkiem przyznania punktu jest wykazanie poprawy odpowiednich wskaźników co najmniej o 10% w porównaniu do wartości bazowych. Przez wartość bazową uznaje się wartość wskaźnika w przedsiębiorstwie Wnioskodawcy przed realizacją projektu. Jeżeli Wnioskodawca nie prowadził dotychczas działalności, w ramach której realizowany jest projekt, odnosi wartość bazową do średnich wartości na rynku dla danej branży. </w:t>
            </w:r>
          </w:p>
          <w:p w:rsidR="00623552" w:rsidRPr="00F9401E" w:rsidRDefault="00623552" w:rsidP="00542DE3">
            <w:pPr>
              <w:jc w:val="both"/>
              <w:rPr>
                <w:rFonts w:ascii="Arial" w:hAnsi="Arial" w:cs="Arial"/>
                <w:sz w:val="20"/>
                <w:szCs w:val="20"/>
              </w:rPr>
            </w:pPr>
            <w:r w:rsidRPr="00F9401E">
              <w:rPr>
                <w:rFonts w:ascii="Arial" w:hAnsi="Arial" w:cs="Arial"/>
                <w:sz w:val="20"/>
                <w:szCs w:val="20"/>
              </w:rPr>
              <w:t>Warunkiem przyznania punktów w tym kryterium jest odzwierciedlenie poszczególnych aspektów środowiskowych projektu</w:t>
            </w:r>
            <w:r w:rsidRPr="00807081">
              <w:rPr>
                <w:rFonts w:ascii="Arial" w:hAnsi="Arial" w:cs="Arial"/>
                <w:sz w:val="20"/>
                <w:szCs w:val="20"/>
              </w:rPr>
              <w:t>, zarówno w przypadku wykazania aspektów dotyczących zasad 4R, jak również w przypadku wykazania aspektów nieobjętych zasadą 4R,</w:t>
            </w:r>
            <w:r w:rsidRPr="00BA2064">
              <w:rPr>
                <w:rFonts w:ascii="Arial" w:hAnsi="Arial" w:cs="Arial"/>
                <w:sz w:val="22"/>
                <w:szCs w:val="22"/>
              </w:rPr>
              <w:t xml:space="preserve"> </w:t>
            </w:r>
            <w:r w:rsidRPr="00F9401E">
              <w:rPr>
                <w:rFonts w:ascii="Arial" w:hAnsi="Arial" w:cs="Arial"/>
                <w:sz w:val="20"/>
                <w:szCs w:val="20"/>
              </w:rPr>
              <w:t xml:space="preserve">we wskaźnikach i szczegółowe uzasadnienie każdego wskaźnika. </w:t>
            </w:r>
          </w:p>
          <w:p w:rsidR="00623552" w:rsidRPr="00F9401E" w:rsidRDefault="00623552" w:rsidP="00542DE3">
            <w:pPr>
              <w:jc w:val="both"/>
              <w:rPr>
                <w:rFonts w:ascii="Arial" w:hAnsi="Arial" w:cs="Arial"/>
                <w:sz w:val="20"/>
                <w:szCs w:val="20"/>
              </w:rPr>
            </w:pPr>
            <w:r w:rsidRPr="00F9401E">
              <w:rPr>
                <w:rFonts w:ascii="Arial" w:hAnsi="Arial" w:cs="Arial"/>
                <w:sz w:val="20"/>
                <w:szCs w:val="20"/>
              </w:rPr>
              <w:t>Beneficjent może sam określić wskaźniki potwierdzające pozytywny wpływ na środowisko lub wybrać je z WLWK. Należy pamiętać, że wskaźniki mają być monitorowane i raportowane w części sprawozdawczej wniosku o płatność.</w:t>
            </w:r>
            <w:r w:rsidRPr="00F9401E" w:rsidDel="009B698B">
              <w:rPr>
                <w:rFonts w:ascii="Arial" w:hAnsi="Arial" w:cs="Arial"/>
                <w:sz w:val="20"/>
                <w:szCs w:val="20"/>
              </w:rPr>
              <w:t xml:space="preserve"> </w:t>
            </w:r>
          </w:p>
          <w:p w:rsidR="00623552" w:rsidRPr="00F9401E" w:rsidRDefault="00623552" w:rsidP="00542DE3">
            <w:pPr>
              <w:jc w:val="both"/>
              <w:rPr>
                <w:rFonts w:ascii="Arial" w:hAnsi="Arial" w:cs="Arial"/>
                <w:sz w:val="20"/>
                <w:szCs w:val="20"/>
              </w:rPr>
            </w:pPr>
            <w:r w:rsidRPr="00F9401E">
              <w:rPr>
                <w:rFonts w:ascii="Arial" w:hAnsi="Arial" w:cs="Arial"/>
                <w:sz w:val="20"/>
                <w:szCs w:val="20"/>
              </w:rPr>
              <w:t>Możliwe jest przyznanie 0 lub 1 pkt, przy czym:</w:t>
            </w:r>
          </w:p>
          <w:p w:rsidR="00623552" w:rsidRPr="00F9401E" w:rsidRDefault="00623552" w:rsidP="00542DE3">
            <w:pPr>
              <w:autoSpaceDE w:val="0"/>
              <w:autoSpaceDN w:val="0"/>
              <w:adjustRightInd w:val="0"/>
              <w:jc w:val="both"/>
              <w:rPr>
                <w:rFonts w:ascii="Arial" w:hAnsi="Arial" w:cs="Arial"/>
                <w:sz w:val="20"/>
                <w:szCs w:val="20"/>
              </w:rPr>
            </w:pPr>
            <w:r w:rsidRPr="00F9401E">
              <w:rPr>
                <w:rFonts w:ascii="Arial" w:hAnsi="Arial" w:cs="Arial"/>
                <w:sz w:val="20"/>
                <w:szCs w:val="20"/>
              </w:rPr>
              <w:t>0 pkt – projekt ma neutralny wpływ na realizację zasady zrównoważonego rozwoju;</w:t>
            </w:r>
          </w:p>
          <w:p w:rsidR="00623552" w:rsidRPr="00F9401E" w:rsidRDefault="00623552" w:rsidP="00542DE3">
            <w:pPr>
              <w:jc w:val="both"/>
              <w:rPr>
                <w:rFonts w:ascii="Arial" w:hAnsi="Arial" w:cs="Arial"/>
                <w:sz w:val="20"/>
                <w:szCs w:val="20"/>
              </w:rPr>
            </w:pPr>
            <w:r w:rsidRPr="00F9401E">
              <w:rPr>
                <w:rFonts w:ascii="Arial" w:hAnsi="Arial" w:cs="Arial"/>
                <w:sz w:val="20"/>
                <w:szCs w:val="20"/>
              </w:rPr>
              <w:t>1 pkt – projekt ma pozytywny wpływ na realizację zasady zrównoważonego rozwoju.</w:t>
            </w:r>
          </w:p>
          <w:p w:rsidR="00623552" w:rsidRPr="00F9401E" w:rsidRDefault="00623552" w:rsidP="0068058C">
            <w:pPr>
              <w:spacing w:before="120"/>
              <w:jc w:val="both"/>
              <w:rPr>
                <w:rFonts w:ascii="Arial" w:hAnsi="Arial" w:cs="Arial"/>
                <w:sz w:val="20"/>
                <w:szCs w:val="20"/>
              </w:rPr>
            </w:pPr>
          </w:p>
        </w:tc>
        <w:tc>
          <w:tcPr>
            <w:tcW w:w="1559" w:type="dxa"/>
            <w:tcBorders>
              <w:top w:val="single" w:sz="4" w:space="0" w:color="000000"/>
              <w:left w:val="single" w:sz="4" w:space="0" w:color="000000"/>
              <w:bottom w:val="single" w:sz="4" w:space="0" w:color="000000"/>
              <w:right w:val="single" w:sz="4" w:space="0" w:color="000000"/>
            </w:tcBorders>
          </w:tcPr>
          <w:p w:rsidR="00623552" w:rsidRPr="00F9401E" w:rsidRDefault="00623552" w:rsidP="00542DE3">
            <w:pPr>
              <w:keepNext/>
              <w:suppressAutoHyphens w:val="0"/>
              <w:snapToGrid w:val="0"/>
              <w:jc w:val="center"/>
              <w:rPr>
                <w:rFonts w:ascii="Arial" w:hAnsi="Arial" w:cs="Arial"/>
                <w:sz w:val="20"/>
                <w:szCs w:val="20"/>
              </w:rPr>
            </w:pPr>
            <w:r w:rsidRPr="00F9401E">
              <w:rPr>
                <w:rFonts w:ascii="Arial" w:hAnsi="Arial" w:cs="Arial"/>
                <w:sz w:val="20"/>
                <w:szCs w:val="20"/>
              </w:rPr>
              <w:t xml:space="preserve">0 lub 1 </w:t>
            </w:r>
          </w:p>
        </w:tc>
      </w:tr>
      <w:tr w:rsidR="00623552" w:rsidRPr="00F9401E" w:rsidTr="00460A71">
        <w:trPr>
          <w:gridAfter w:val="2"/>
          <w:wAfter w:w="1527" w:type="dxa"/>
          <w:trHeight w:val="1408"/>
        </w:trPr>
        <w:tc>
          <w:tcPr>
            <w:tcW w:w="709" w:type="dxa"/>
            <w:tcBorders>
              <w:top w:val="single" w:sz="4" w:space="0" w:color="000000"/>
              <w:left w:val="single" w:sz="4" w:space="0" w:color="000000"/>
              <w:bottom w:val="single" w:sz="4" w:space="0" w:color="000000"/>
            </w:tcBorders>
          </w:tcPr>
          <w:p w:rsidR="00623552" w:rsidRPr="00F9401E" w:rsidRDefault="00623552" w:rsidP="00542DE3">
            <w:pPr>
              <w:keepNext/>
              <w:suppressAutoHyphens w:val="0"/>
              <w:snapToGrid w:val="0"/>
              <w:rPr>
                <w:rFonts w:ascii="Arial" w:hAnsi="Arial" w:cs="Arial"/>
                <w:b/>
                <w:bCs/>
                <w:sz w:val="20"/>
                <w:szCs w:val="20"/>
                <w:lang w:eastAsia="pl-PL"/>
              </w:rPr>
            </w:pPr>
            <w:r w:rsidRPr="00F9401E">
              <w:rPr>
                <w:rFonts w:ascii="Arial" w:hAnsi="Arial" w:cs="Arial"/>
                <w:b/>
                <w:bCs/>
                <w:sz w:val="20"/>
                <w:szCs w:val="20"/>
                <w:lang w:eastAsia="pl-PL"/>
              </w:rPr>
              <w:t>8.</w:t>
            </w:r>
          </w:p>
        </w:tc>
        <w:tc>
          <w:tcPr>
            <w:tcW w:w="2977" w:type="dxa"/>
            <w:tcBorders>
              <w:top w:val="single" w:sz="4" w:space="0" w:color="000000"/>
              <w:left w:val="single" w:sz="4" w:space="0" w:color="000000"/>
              <w:bottom w:val="single" w:sz="4" w:space="0" w:color="000000"/>
            </w:tcBorders>
          </w:tcPr>
          <w:p w:rsidR="00623552" w:rsidRPr="00F9401E" w:rsidRDefault="00623552" w:rsidP="00542DE3">
            <w:pPr>
              <w:keepNext/>
              <w:suppressAutoHyphens w:val="0"/>
              <w:autoSpaceDE w:val="0"/>
              <w:snapToGrid w:val="0"/>
              <w:rPr>
                <w:rFonts w:ascii="Arial" w:hAnsi="Arial" w:cs="Arial"/>
                <w:sz w:val="20"/>
                <w:szCs w:val="20"/>
              </w:rPr>
            </w:pPr>
            <w:r w:rsidRPr="00F9401E">
              <w:rPr>
                <w:rFonts w:ascii="Arial" w:hAnsi="Arial" w:cs="Arial"/>
                <w:sz w:val="20"/>
                <w:szCs w:val="20"/>
              </w:rPr>
              <w:t>Innowacyjność produktu</w:t>
            </w:r>
          </w:p>
        </w:tc>
        <w:tc>
          <w:tcPr>
            <w:tcW w:w="8930" w:type="dxa"/>
            <w:tcBorders>
              <w:top w:val="single" w:sz="4" w:space="0" w:color="000000"/>
              <w:left w:val="single" w:sz="4" w:space="0" w:color="000000"/>
              <w:bottom w:val="single" w:sz="4" w:space="0" w:color="000000"/>
              <w:right w:val="single" w:sz="4" w:space="0" w:color="000000"/>
            </w:tcBorders>
          </w:tcPr>
          <w:p w:rsidR="00623552" w:rsidRPr="00F9401E" w:rsidRDefault="00623552" w:rsidP="00542DE3">
            <w:pPr>
              <w:jc w:val="both"/>
              <w:rPr>
                <w:rFonts w:ascii="Arial" w:hAnsi="Arial" w:cs="Arial"/>
                <w:sz w:val="20"/>
                <w:szCs w:val="20"/>
              </w:rPr>
            </w:pPr>
            <w:r w:rsidRPr="00F9401E">
              <w:rPr>
                <w:rFonts w:ascii="Arial" w:hAnsi="Arial" w:cs="Arial"/>
                <w:sz w:val="20"/>
                <w:szCs w:val="20"/>
              </w:rPr>
              <w:t>Wsparcie uzyskać mogą projekty dotyczące innowacji produktowej co najmniej na skalę polskiego rynku, tzn. objęty wdrożeniem produkt charakteryzuje się nowością w odniesieniu do posiadanych przez niego nowych cech i funkcjonalności w porównaniu do rozwiązań dostępnych na rynku polskim</w:t>
            </w:r>
            <w:r>
              <w:rPr>
                <w:rFonts w:ascii="Arial" w:hAnsi="Arial" w:cs="Arial"/>
                <w:sz w:val="22"/>
                <w:szCs w:val="22"/>
              </w:rPr>
              <w:t xml:space="preserve"> </w:t>
            </w:r>
            <w:r w:rsidRPr="00807081">
              <w:rPr>
                <w:rFonts w:ascii="Arial" w:hAnsi="Arial" w:cs="Arial"/>
                <w:sz w:val="20"/>
                <w:szCs w:val="20"/>
              </w:rPr>
              <w:t>i jednocześnie nowe cechy i funkcjonalności wdrażanego produktu mają istotne znaczenie dla odbiorców produktu.</w:t>
            </w:r>
          </w:p>
          <w:p w:rsidR="00623552" w:rsidRPr="00F9401E" w:rsidRDefault="00623552" w:rsidP="00542DE3">
            <w:pPr>
              <w:jc w:val="both"/>
              <w:rPr>
                <w:rFonts w:ascii="Arial" w:hAnsi="Arial" w:cs="Arial"/>
                <w:sz w:val="20"/>
                <w:szCs w:val="20"/>
              </w:rPr>
            </w:pPr>
            <w:r w:rsidRPr="00F9401E">
              <w:rPr>
                <w:rFonts w:ascii="Arial" w:hAnsi="Arial" w:cs="Arial"/>
                <w:sz w:val="20"/>
                <w:szCs w:val="20"/>
              </w:rPr>
              <w:t xml:space="preserve">W trakcie oceny premiowane będą projekty o innowacyjności przekraczającej skalę kraju, z dużym potencjałem rozwojowym z punktu widzenia branży i rynku oraz projekty z zakresu wysokich </w:t>
            </w:r>
            <w:r w:rsidRPr="00F9401E">
              <w:rPr>
                <w:rFonts w:ascii="Arial" w:hAnsi="Arial" w:cs="Arial"/>
                <w:sz w:val="20"/>
                <w:szCs w:val="20"/>
              </w:rPr>
              <w:br/>
              <w:t xml:space="preserve">i średnio-wysokich technologii lub zaawansowanych technologicznie i </w:t>
            </w:r>
            <w:proofErr w:type="spellStart"/>
            <w:r w:rsidRPr="00F9401E">
              <w:rPr>
                <w:rFonts w:ascii="Arial" w:hAnsi="Arial" w:cs="Arial"/>
                <w:sz w:val="20"/>
                <w:szCs w:val="20"/>
              </w:rPr>
              <w:t>wiedzochłonnych</w:t>
            </w:r>
            <w:proofErr w:type="spellEnd"/>
            <w:r w:rsidRPr="00F9401E">
              <w:rPr>
                <w:rFonts w:ascii="Arial" w:hAnsi="Arial" w:cs="Arial"/>
                <w:sz w:val="20"/>
                <w:szCs w:val="20"/>
              </w:rPr>
              <w:t xml:space="preserve"> usług, zgodnie z klasyfikacją Eurostat.</w:t>
            </w:r>
          </w:p>
          <w:p w:rsidR="00623552" w:rsidRPr="00807081" w:rsidRDefault="00623552" w:rsidP="00807081">
            <w:pPr>
              <w:jc w:val="both"/>
              <w:rPr>
                <w:rFonts w:ascii="Arial" w:hAnsi="Arial" w:cs="Arial"/>
                <w:sz w:val="20"/>
                <w:szCs w:val="20"/>
              </w:rPr>
            </w:pPr>
            <w:r w:rsidRPr="00807081">
              <w:rPr>
                <w:rFonts w:ascii="Arial" w:hAnsi="Arial" w:cs="Arial"/>
                <w:sz w:val="20"/>
                <w:szCs w:val="20"/>
              </w:rPr>
              <w:t>Ocena dokonywana jest w skali od 0 do 4, przy czym:</w:t>
            </w:r>
          </w:p>
          <w:p w:rsidR="00623552" w:rsidRPr="00807081" w:rsidRDefault="00623552" w:rsidP="00EC31FB">
            <w:pPr>
              <w:jc w:val="both"/>
              <w:rPr>
                <w:rFonts w:ascii="Arial" w:hAnsi="Arial" w:cs="Arial"/>
                <w:sz w:val="20"/>
                <w:szCs w:val="20"/>
              </w:rPr>
            </w:pPr>
            <w:r w:rsidRPr="00807081">
              <w:rPr>
                <w:rFonts w:ascii="Arial" w:hAnsi="Arial" w:cs="Arial"/>
                <w:sz w:val="20"/>
                <w:szCs w:val="20"/>
              </w:rPr>
              <w:t>0 pkt – brak innowacji produktowej bądź innowacja produktowa ma poziom niższy niż poziom kraju (nowe cechy lub funkcjonalności wdrażanego produktu nie wyróżniają go w stosunku do produktów konkurencyjnych dostępnych na rynku krajowym) lub/i nowe cechy i funkcjonalności wdrażanego produktu nie mają istotnego znaczenia dla odbiorców;</w:t>
            </w:r>
          </w:p>
          <w:p w:rsidR="00623552" w:rsidRPr="00807081" w:rsidRDefault="00623552" w:rsidP="00EC31FB">
            <w:pPr>
              <w:jc w:val="both"/>
              <w:rPr>
                <w:rFonts w:ascii="Arial" w:hAnsi="Arial" w:cs="Arial"/>
                <w:sz w:val="20"/>
                <w:szCs w:val="20"/>
              </w:rPr>
            </w:pPr>
            <w:r w:rsidRPr="00807081">
              <w:rPr>
                <w:rFonts w:ascii="Arial" w:hAnsi="Arial" w:cs="Arial"/>
                <w:sz w:val="20"/>
                <w:szCs w:val="20"/>
              </w:rPr>
              <w:t>1 pkt – innowacja produktowa na poziomie kraju (nowe cechy i funkcjonalności wdrażanego produktu wyróżniają go w stosunku do produktów konkurencyjnych dostępnych na rynku krajowym) i jednocześnie nowe funkcjonalności i cechy wdrażanego produktu mają istotne znaczenie dla odbiorców produktu.</w:t>
            </w:r>
          </w:p>
          <w:p w:rsidR="00623552" w:rsidRPr="00807081" w:rsidRDefault="00623552" w:rsidP="00761F92">
            <w:pPr>
              <w:jc w:val="both"/>
              <w:rPr>
                <w:rFonts w:ascii="Arial" w:hAnsi="Arial" w:cs="Arial"/>
                <w:sz w:val="20"/>
                <w:szCs w:val="20"/>
              </w:rPr>
            </w:pPr>
            <w:r w:rsidRPr="00807081">
              <w:rPr>
                <w:rFonts w:ascii="Arial" w:hAnsi="Arial" w:cs="Arial"/>
                <w:sz w:val="20"/>
                <w:szCs w:val="20"/>
              </w:rPr>
              <w:t>Jeśli projekt otrzyma minimum 1 pkt zgodnie z wyżej opisaną metodologią, możliwe jest przyznanie dodatkowego 1 punktu za wystąpienie któregokolwiek z trzech aspektów (łącznie maksymalnie 3 dodatkowe punkty):</w:t>
            </w:r>
          </w:p>
          <w:p w:rsidR="00623552" w:rsidRPr="00807081" w:rsidRDefault="00623552" w:rsidP="00C810E8">
            <w:pPr>
              <w:pStyle w:val="Akapitzlist"/>
              <w:numPr>
                <w:ilvl w:val="0"/>
                <w:numId w:val="217"/>
              </w:numPr>
              <w:suppressAutoHyphens w:val="0"/>
              <w:ind w:left="425"/>
              <w:jc w:val="both"/>
              <w:rPr>
                <w:rFonts w:ascii="Arial" w:hAnsi="Arial" w:cs="Arial"/>
                <w:sz w:val="20"/>
                <w:szCs w:val="20"/>
              </w:rPr>
            </w:pPr>
            <w:r w:rsidRPr="00807081">
              <w:rPr>
                <w:rFonts w:ascii="Arial" w:hAnsi="Arial" w:cs="Arial"/>
                <w:sz w:val="20"/>
                <w:szCs w:val="20"/>
              </w:rPr>
              <w:t>innowacja produktowa ma poziom powyżej kraju – 1 pkt;</w:t>
            </w:r>
          </w:p>
          <w:p w:rsidR="00623552" w:rsidRPr="00807081" w:rsidRDefault="00623552" w:rsidP="00C810E8">
            <w:pPr>
              <w:pStyle w:val="Akapitzlist"/>
              <w:numPr>
                <w:ilvl w:val="0"/>
                <w:numId w:val="217"/>
              </w:numPr>
              <w:suppressAutoHyphens w:val="0"/>
              <w:ind w:left="425"/>
              <w:jc w:val="both"/>
              <w:rPr>
                <w:rFonts w:ascii="Arial" w:hAnsi="Arial" w:cs="Arial"/>
                <w:sz w:val="20"/>
                <w:szCs w:val="20"/>
              </w:rPr>
            </w:pPr>
            <w:r w:rsidRPr="00807081">
              <w:rPr>
                <w:rFonts w:ascii="Arial" w:hAnsi="Arial" w:cs="Arial"/>
                <w:sz w:val="20"/>
                <w:szCs w:val="20"/>
              </w:rPr>
              <w:t>zastosowane w projekcie rozwiązanie ma potencjał do rozwoju branży lub rynku – 1pkt;</w:t>
            </w:r>
          </w:p>
          <w:p w:rsidR="00623552" w:rsidRPr="00807081" w:rsidRDefault="00623552" w:rsidP="00C810E8">
            <w:pPr>
              <w:pStyle w:val="Akapitzlist"/>
              <w:numPr>
                <w:ilvl w:val="0"/>
                <w:numId w:val="217"/>
              </w:numPr>
              <w:suppressAutoHyphens w:val="0"/>
              <w:ind w:left="425"/>
              <w:jc w:val="both"/>
              <w:rPr>
                <w:rFonts w:ascii="Arial" w:hAnsi="Arial" w:cs="Arial"/>
                <w:sz w:val="20"/>
                <w:szCs w:val="20"/>
              </w:rPr>
            </w:pPr>
            <w:r w:rsidRPr="00807081">
              <w:rPr>
                <w:rFonts w:ascii="Arial" w:hAnsi="Arial" w:cs="Arial"/>
                <w:sz w:val="20"/>
                <w:szCs w:val="20"/>
              </w:rPr>
              <w:t xml:space="preserve">projekt dotyczy wysokich lub średniowysokich technologii lub usług </w:t>
            </w:r>
            <w:proofErr w:type="spellStart"/>
            <w:r w:rsidRPr="00807081">
              <w:rPr>
                <w:rFonts w:ascii="Arial" w:hAnsi="Arial" w:cs="Arial"/>
                <w:sz w:val="20"/>
                <w:szCs w:val="20"/>
              </w:rPr>
              <w:t>wiedzochłonnych</w:t>
            </w:r>
            <w:proofErr w:type="spellEnd"/>
            <w:r w:rsidRPr="00807081">
              <w:rPr>
                <w:rFonts w:ascii="Arial" w:hAnsi="Arial" w:cs="Arial"/>
                <w:sz w:val="20"/>
                <w:szCs w:val="20"/>
              </w:rPr>
              <w:t>. – 1 pkt.</w:t>
            </w:r>
          </w:p>
          <w:p w:rsidR="00623552" w:rsidRPr="00F9401E" w:rsidRDefault="00623552" w:rsidP="00542DE3">
            <w:pPr>
              <w:jc w:val="both"/>
              <w:rPr>
                <w:rFonts w:ascii="Arial" w:hAnsi="Arial" w:cs="Arial"/>
                <w:sz w:val="20"/>
                <w:szCs w:val="20"/>
              </w:rPr>
            </w:pPr>
            <w:r w:rsidRPr="00F9401E">
              <w:rPr>
                <w:rFonts w:ascii="Arial" w:hAnsi="Arial" w:cs="Arial"/>
                <w:sz w:val="20"/>
                <w:szCs w:val="20"/>
              </w:rPr>
              <w:t>Wymagany próg punktowy w ramach kryterium, warunkujący rekomendowanie projektu do wsparcia wynosi 2 pkt.</w:t>
            </w:r>
          </w:p>
        </w:tc>
        <w:tc>
          <w:tcPr>
            <w:tcW w:w="1559" w:type="dxa"/>
            <w:tcBorders>
              <w:top w:val="single" w:sz="4" w:space="0" w:color="000000"/>
              <w:left w:val="single" w:sz="4" w:space="0" w:color="000000"/>
              <w:bottom w:val="single" w:sz="4" w:space="0" w:color="000000"/>
              <w:right w:val="single" w:sz="4" w:space="0" w:color="000000"/>
            </w:tcBorders>
          </w:tcPr>
          <w:p w:rsidR="00623552" w:rsidRPr="00F9401E" w:rsidRDefault="00623552" w:rsidP="00EC31FB">
            <w:pPr>
              <w:keepNext/>
              <w:suppressAutoHyphens w:val="0"/>
              <w:snapToGrid w:val="0"/>
              <w:jc w:val="center"/>
              <w:rPr>
                <w:rFonts w:ascii="Arial" w:hAnsi="Arial" w:cs="Arial"/>
                <w:sz w:val="20"/>
                <w:szCs w:val="20"/>
              </w:rPr>
            </w:pPr>
            <w:r w:rsidRPr="00F9401E">
              <w:rPr>
                <w:rFonts w:ascii="Arial" w:hAnsi="Arial" w:cs="Arial"/>
                <w:sz w:val="20"/>
                <w:szCs w:val="20"/>
              </w:rPr>
              <w:t>0,1,2,3</w:t>
            </w:r>
            <w:r>
              <w:rPr>
                <w:rFonts w:ascii="Arial" w:hAnsi="Arial" w:cs="Arial"/>
                <w:sz w:val="20"/>
                <w:szCs w:val="20"/>
              </w:rPr>
              <w:t xml:space="preserve"> lub </w:t>
            </w:r>
            <w:r w:rsidRPr="00F9401E">
              <w:rPr>
                <w:rFonts w:ascii="Arial" w:hAnsi="Arial" w:cs="Arial"/>
                <w:sz w:val="20"/>
                <w:szCs w:val="20"/>
              </w:rPr>
              <w:t xml:space="preserve">4  </w:t>
            </w:r>
          </w:p>
        </w:tc>
      </w:tr>
      <w:tr w:rsidR="00623552" w:rsidRPr="00F9401E" w:rsidTr="00245D38">
        <w:trPr>
          <w:gridAfter w:val="2"/>
          <w:wAfter w:w="1527" w:type="dxa"/>
          <w:trHeight w:val="2629"/>
        </w:trPr>
        <w:tc>
          <w:tcPr>
            <w:tcW w:w="709" w:type="dxa"/>
            <w:tcBorders>
              <w:top w:val="single" w:sz="4" w:space="0" w:color="000000"/>
              <w:left w:val="single" w:sz="4" w:space="0" w:color="000000"/>
              <w:bottom w:val="single" w:sz="4" w:space="0" w:color="000000"/>
            </w:tcBorders>
          </w:tcPr>
          <w:p w:rsidR="00623552" w:rsidRPr="00F9401E" w:rsidRDefault="00623552" w:rsidP="00542DE3">
            <w:pPr>
              <w:keepNext/>
              <w:suppressAutoHyphens w:val="0"/>
              <w:snapToGrid w:val="0"/>
              <w:rPr>
                <w:rFonts w:ascii="Arial" w:hAnsi="Arial" w:cs="Arial"/>
                <w:b/>
                <w:bCs/>
                <w:sz w:val="20"/>
                <w:szCs w:val="20"/>
                <w:lang w:eastAsia="pl-PL"/>
              </w:rPr>
            </w:pPr>
            <w:r w:rsidRPr="00F9401E">
              <w:rPr>
                <w:rFonts w:ascii="Arial" w:hAnsi="Arial" w:cs="Arial"/>
                <w:b/>
                <w:bCs/>
                <w:sz w:val="20"/>
                <w:szCs w:val="20"/>
                <w:lang w:eastAsia="pl-PL"/>
              </w:rPr>
              <w:t>9.</w:t>
            </w:r>
          </w:p>
        </w:tc>
        <w:tc>
          <w:tcPr>
            <w:tcW w:w="2977" w:type="dxa"/>
            <w:tcBorders>
              <w:top w:val="single" w:sz="4" w:space="0" w:color="000000"/>
              <w:left w:val="single" w:sz="4" w:space="0" w:color="000000"/>
              <w:bottom w:val="single" w:sz="4" w:space="0" w:color="000000"/>
            </w:tcBorders>
          </w:tcPr>
          <w:p w:rsidR="00623552" w:rsidRPr="00F9401E" w:rsidRDefault="00623552" w:rsidP="00542DE3">
            <w:pPr>
              <w:keepNext/>
              <w:suppressAutoHyphens w:val="0"/>
              <w:autoSpaceDE w:val="0"/>
              <w:snapToGrid w:val="0"/>
              <w:rPr>
                <w:rFonts w:ascii="Arial" w:hAnsi="Arial" w:cs="Arial"/>
                <w:sz w:val="20"/>
                <w:szCs w:val="20"/>
              </w:rPr>
            </w:pPr>
            <w:r w:rsidRPr="00F9401E">
              <w:rPr>
                <w:rFonts w:ascii="Arial" w:hAnsi="Arial" w:cs="Arial"/>
                <w:sz w:val="20"/>
                <w:szCs w:val="20"/>
              </w:rPr>
              <w:t>Potencjał rynkowy produktu będącego efektem projektu</w:t>
            </w:r>
          </w:p>
        </w:tc>
        <w:tc>
          <w:tcPr>
            <w:tcW w:w="8930" w:type="dxa"/>
            <w:tcBorders>
              <w:top w:val="single" w:sz="4" w:space="0" w:color="000000"/>
              <w:left w:val="single" w:sz="4" w:space="0" w:color="000000"/>
              <w:bottom w:val="single" w:sz="4" w:space="0" w:color="000000"/>
              <w:right w:val="single" w:sz="4" w:space="0" w:color="000000"/>
            </w:tcBorders>
          </w:tcPr>
          <w:p w:rsidR="00623552" w:rsidRPr="00F9401E" w:rsidRDefault="00623552" w:rsidP="00542DE3">
            <w:pPr>
              <w:jc w:val="both"/>
              <w:rPr>
                <w:rFonts w:ascii="Arial" w:hAnsi="Arial" w:cs="Arial"/>
                <w:sz w:val="20"/>
                <w:szCs w:val="20"/>
              </w:rPr>
            </w:pPr>
            <w:r w:rsidRPr="00F9401E">
              <w:rPr>
                <w:rFonts w:ascii="Arial" w:hAnsi="Arial" w:cs="Arial"/>
                <w:sz w:val="20"/>
                <w:szCs w:val="20"/>
              </w:rPr>
              <w:t>W trakcie oceny będzie brane pod uwagę, czy:</w:t>
            </w:r>
          </w:p>
          <w:p w:rsidR="00623552" w:rsidRPr="00F9401E" w:rsidRDefault="00623552" w:rsidP="00C810E8">
            <w:pPr>
              <w:numPr>
                <w:ilvl w:val="3"/>
                <w:numId w:val="88"/>
              </w:numPr>
              <w:suppressAutoHyphens w:val="0"/>
              <w:ind w:left="346" w:hanging="357"/>
              <w:jc w:val="both"/>
              <w:rPr>
                <w:rFonts w:ascii="Arial" w:hAnsi="Arial" w:cs="Arial"/>
                <w:sz w:val="20"/>
                <w:szCs w:val="20"/>
              </w:rPr>
            </w:pPr>
            <w:r w:rsidRPr="00F9401E">
              <w:rPr>
                <w:rFonts w:ascii="Arial" w:hAnsi="Arial" w:cs="Arial"/>
                <w:sz w:val="20"/>
                <w:szCs w:val="20"/>
              </w:rPr>
              <w:t>produkt powstały w wyniku projektu będzie konkurencyjny w stosunku do istniejących na rynku (między innymi pod względem ceny, użyteczności, design), a w przypadku produktów nie mających odpowiednika na rynku planowane cechy i funkcjonalności produktu wskazują na możliwość uplasowania produktu na rynku;</w:t>
            </w:r>
          </w:p>
          <w:p w:rsidR="00623552" w:rsidRPr="00F9401E" w:rsidRDefault="00623552" w:rsidP="00C810E8">
            <w:pPr>
              <w:numPr>
                <w:ilvl w:val="3"/>
                <w:numId w:val="88"/>
              </w:numPr>
              <w:suppressAutoHyphens w:val="0"/>
              <w:ind w:left="346" w:hanging="357"/>
              <w:jc w:val="both"/>
              <w:rPr>
                <w:rFonts w:ascii="Arial" w:hAnsi="Arial" w:cs="Arial"/>
                <w:sz w:val="20"/>
                <w:szCs w:val="20"/>
              </w:rPr>
            </w:pPr>
            <w:r w:rsidRPr="00F9401E">
              <w:rPr>
                <w:rFonts w:ascii="Arial" w:hAnsi="Arial" w:cs="Arial"/>
                <w:sz w:val="20"/>
                <w:szCs w:val="20"/>
              </w:rPr>
              <w:t>produkt stanowi odpowiedź na zidentyfikowane potrzeby, wymagania i preferencje odbiorców, a w przypadku produktów nie mających odpowiednika na rynku wnioskodawca uwiarygodnił powstanie zapotrzebowania na produkt;</w:t>
            </w:r>
          </w:p>
          <w:p w:rsidR="00623552" w:rsidRPr="00F9401E" w:rsidRDefault="00623552" w:rsidP="00C810E8">
            <w:pPr>
              <w:numPr>
                <w:ilvl w:val="3"/>
                <w:numId w:val="88"/>
              </w:numPr>
              <w:suppressAutoHyphens w:val="0"/>
              <w:ind w:left="346" w:hanging="357"/>
              <w:jc w:val="both"/>
              <w:rPr>
                <w:rFonts w:ascii="Arial" w:hAnsi="Arial" w:cs="Arial"/>
                <w:sz w:val="20"/>
                <w:szCs w:val="20"/>
              </w:rPr>
            </w:pPr>
            <w:r w:rsidRPr="00F9401E">
              <w:rPr>
                <w:rFonts w:ascii="Arial" w:hAnsi="Arial" w:cs="Arial"/>
                <w:sz w:val="20"/>
                <w:szCs w:val="20"/>
              </w:rPr>
              <w:t>rynek docelowy został przez Wnioskodawcę prawidłowo zdefiniowany w zakresie jego wielkości, tendencji rozwojowych i ostatecznego odbiorcy oraz przewidywana wielkość rynku dla danego produktu wskazuje na potencjalny sukces ekonomiczny projektu;</w:t>
            </w:r>
          </w:p>
          <w:p w:rsidR="00623552" w:rsidRPr="00F9401E" w:rsidRDefault="00623552" w:rsidP="00C810E8">
            <w:pPr>
              <w:numPr>
                <w:ilvl w:val="3"/>
                <w:numId w:val="88"/>
              </w:numPr>
              <w:suppressAutoHyphens w:val="0"/>
              <w:ind w:left="346" w:hanging="357"/>
              <w:jc w:val="both"/>
              <w:rPr>
                <w:rFonts w:ascii="Arial" w:hAnsi="Arial" w:cs="Arial"/>
                <w:sz w:val="20"/>
                <w:szCs w:val="20"/>
              </w:rPr>
            </w:pPr>
            <w:r w:rsidRPr="00F9401E">
              <w:rPr>
                <w:rFonts w:ascii="Arial" w:hAnsi="Arial" w:cs="Arial"/>
                <w:sz w:val="20"/>
                <w:szCs w:val="20"/>
              </w:rPr>
              <w:t>strategia wprowadzenia produktu na rynek jest efektywna i realna;</w:t>
            </w:r>
          </w:p>
          <w:p w:rsidR="00623552" w:rsidRPr="00F9401E" w:rsidRDefault="00623552" w:rsidP="00C810E8">
            <w:pPr>
              <w:numPr>
                <w:ilvl w:val="3"/>
                <w:numId w:val="88"/>
              </w:numPr>
              <w:suppressAutoHyphens w:val="0"/>
              <w:ind w:left="346" w:hanging="357"/>
              <w:jc w:val="both"/>
              <w:rPr>
                <w:rFonts w:ascii="Arial" w:hAnsi="Arial" w:cs="Arial"/>
                <w:sz w:val="20"/>
                <w:szCs w:val="20"/>
              </w:rPr>
            </w:pPr>
            <w:r w:rsidRPr="00F9401E">
              <w:rPr>
                <w:rFonts w:ascii="Arial" w:hAnsi="Arial" w:cs="Arial"/>
                <w:sz w:val="20"/>
                <w:szCs w:val="20"/>
              </w:rPr>
              <w:t>prognoza finansowa przychodów oraz kosztów związanych z wdrożeniem produktu wskazuje na opłacalność projektu;</w:t>
            </w:r>
          </w:p>
          <w:p w:rsidR="00623552" w:rsidRPr="00F9401E" w:rsidRDefault="00623552" w:rsidP="00C810E8">
            <w:pPr>
              <w:numPr>
                <w:ilvl w:val="3"/>
                <w:numId w:val="88"/>
              </w:numPr>
              <w:suppressAutoHyphens w:val="0"/>
              <w:ind w:left="346" w:hanging="357"/>
              <w:jc w:val="both"/>
              <w:rPr>
                <w:rFonts w:ascii="Arial" w:hAnsi="Arial" w:cs="Arial"/>
                <w:sz w:val="20"/>
                <w:szCs w:val="20"/>
              </w:rPr>
            </w:pPr>
            <w:r w:rsidRPr="00F9401E">
              <w:rPr>
                <w:rFonts w:ascii="Arial" w:hAnsi="Arial" w:cs="Arial"/>
                <w:sz w:val="20"/>
                <w:szCs w:val="20"/>
              </w:rPr>
              <w:t>założenia i dane przyjęte przez Wnioskodawcę przy określaniu potencjału rynkowego produktu (o których mowa w pkt. 1 – 5) są realne.</w:t>
            </w:r>
          </w:p>
          <w:p w:rsidR="00623552" w:rsidRPr="00F9401E" w:rsidRDefault="00623552" w:rsidP="00542DE3">
            <w:pPr>
              <w:autoSpaceDE w:val="0"/>
              <w:autoSpaceDN w:val="0"/>
              <w:adjustRightInd w:val="0"/>
              <w:jc w:val="both"/>
              <w:rPr>
                <w:rFonts w:ascii="Arial" w:hAnsi="Arial" w:cs="Arial"/>
                <w:sz w:val="20"/>
                <w:szCs w:val="20"/>
              </w:rPr>
            </w:pPr>
            <w:r w:rsidRPr="00F9401E">
              <w:rPr>
                <w:rFonts w:ascii="Arial" w:hAnsi="Arial" w:cs="Arial"/>
                <w:sz w:val="20"/>
                <w:szCs w:val="20"/>
              </w:rPr>
              <w:t>W oparciu o analizę ww. punktów możliwe jest przyznanie 0,1,2 lub 3 pkt, przy czym:</w:t>
            </w:r>
          </w:p>
          <w:p w:rsidR="00623552" w:rsidRPr="00F9401E" w:rsidRDefault="00623552" w:rsidP="00542DE3">
            <w:pPr>
              <w:autoSpaceDE w:val="0"/>
              <w:autoSpaceDN w:val="0"/>
              <w:adjustRightInd w:val="0"/>
              <w:jc w:val="both"/>
              <w:rPr>
                <w:rFonts w:ascii="Arial" w:hAnsi="Arial" w:cs="Arial"/>
                <w:sz w:val="20"/>
                <w:szCs w:val="20"/>
              </w:rPr>
            </w:pPr>
            <w:r w:rsidRPr="00F9401E">
              <w:rPr>
                <w:rFonts w:ascii="Arial" w:hAnsi="Arial" w:cs="Arial"/>
                <w:sz w:val="20"/>
                <w:szCs w:val="20"/>
              </w:rPr>
              <w:t>0 pkt – nierzetelne dane, brak opłacalności projektu;</w:t>
            </w:r>
          </w:p>
          <w:p w:rsidR="00623552" w:rsidRPr="00F9401E" w:rsidRDefault="00623552" w:rsidP="00542DE3">
            <w:pPr>
              <w:autoSpaceDE w:val="0"/>
              <w:autoSpaceDN w:val="0"/>
              <w:adjustRightInd w:val="0"/>
              <w:jc w:val="both"/>
              <w:rPr>
                <w:rFonts w:ascii="Arial" w:hAnsi="Arial" w:cs="Arial"/>
                <w:sz w:val="20"/>
                <w:szCs w:val="20"/>
              </w:rPr>
            </w:pPr>
            <w:r w:rsidRPr="00F9401E">
              <w:rPr>
                <w:rFonts w:ascii="Arial" w:hAnsi="Arial" w:cs="Arial"/>
                <w:sz w:val="20"/>
                <w:szCs w:val="20"/>
              </w:rPr>
              <w:t>1 pkt – dane rzetelnie przedstawione, projekt wykazuje opłacalność na poziomie przeciętnym;</w:t>
            </w:r>
          </w:p>
          <w:p w:rsidR="00623552" w:rsidRPr="00F9401E" w:rsidRDefault="00623552" w:rsidP="00542DE3">
            <w:pPr>
              <w:autoSpaceDE w:val="0"/>
              <w:autoSpaceDN w:val="0"/>
              <w:adjustRightInd w:val="0"/>
              <w:jc w:val="both"/>
              <w:rPr>
                <w:rFonts w:ascii="Arial" w:hAnsi="Arial" w:cs="Arial"/>
                <w:sz w:val="20"/>
                <w:szCs w:val="20"/>
              </w:rPr>
            </w:pPr>
            <w:r w:rsidRPr="00F9401E">
              <w:rPr>
                <w:rFonts w:ascii="Arial" w:hAnsi="Arial" w:cs="Arial"/>
                <w:sz w:val="20"/>
                <w:szCs w:val="20"/>
              </w:rPr>
              <w:t>2 pkt – dane rzetelnie przedstawione, wysoka opłacalność projektu;</w:t>
            </w:r>
          </w:p>
          <w:p w:rsidR="00623552" w:rsidRPr="00F9401E" w:rsidRDefault="00623552" w:rsidP="00542DE3">
            <w:pPr>
              <w:jc w:val="both"/>
              <w:rPr>
                <w:rFonts w:ascii="Arial" w:hAnsi="Arial" w:cs="Arial"/>
                <w:sz w:val="20"/>
                <w:szCs w:val="20"/>
              </w:rPr>
            </w:pPr>
            <w:r w:rsidRPr="00F9401E">
              <w:rPr>
                <w:rFonts w:ascii="Arial" w:hAnsi="Arial" w:cs="Arial"/>
                <w:sz w:val="20"/>
                <w:szCs w:val="20"/>
              </w:rPr>
              <w:t>3 pkt – dane rzetelnie przedstawione, wysoka opłacalność projektu,  produkt o dużym potencjale eksportowym.</w:t>
            </w:r>
          </w:p>
          <w:p w:rsidR="00623552" w:rsidRPr="00F9401E" w:rsidRDefault="00623552" w:rsidP="00542DE3">
            <w:pPr>
              <w:spacing w:before="120"/>
              <w:jc w:val="both"/>
              <w:rPr>
                <w:rFonts w:ascii="Arial" w:hAnsi="Arial" w:cs="Arial"/>
                <w:sz w:val="20"/>
                <w:szCs w:val="20"/>
              </w:rPr>
            </w:pPr>
            <w:r w:rsidRPr="00F9401E">
              <w:rPr>
                <w:rFonts w:ascii="Arial" w:hAnsi="Arial" w:cs="Arial"/>
                <w:i/>
                <w:sz w:val="20"/>
                <w:szCs w:val="20"/>
              </w:rPr>
              <w:t>Wymagane minimum punktowe – 1.</w:t>
            </w:r>
          </w:p>
        </w:tc>
        <w:tc>
          <w:tcPr>
            <w:tcW w:w="1559" w:type="dxa"/>
            <w:tcBorders>
              <w:top w:val="single" w:sz="4" w:space="0" w:color="000000"/>
              <w:left w:val="single" w:sz="4" w:space="0" w:color="000000"/>
              <w:bottom w:val="single" w:sz="4" w:space="0" w:color="000000"/>
              <w:right w:val="single" w:sz="4" w:space="0" w:color="000000"/>
            </w:tcBorders>
          </w:tcPr>
          <w:p w:rsidR="00623552" w:rsidRPr="00F9401E" w:rsidRDefault="00623552" w:rsidP="00542DE3">
            <w:pPr>
              <w:keepNext/>
              <w:suppressAutoHyphens w:val="0"/>
              <w:snapToGrid w:val="0"/>
              <w:jc w:val="center"/>
              <w:rPr>
                <w:rFonts w:ascii="Arial" w:hAnsi="Arial" w:cs="Arial"/>
                <w:sz w:val="20"/>
                <w:szCs w:val="20"/>
              </w:rPr>
            </w:pPr>
            <w:r w:rsidRPr="00F9401E">
              <w:rPr>
                <w:rFonts w:ascii="Arial" w:hAnsi="Arial" w:cs="Arial"/>
                <w:sz w:val="20"/>
                <w:szCs w:val="20"/>
              </w:rPr>
              <w:t>0,1,2, lub 3</w:t>
            </w:r>
          </w:p>
        </w:tc>
      </w:tr>
      <w:tr w:rsidR="00623552" w:rsidRPr="00F9401E" w:rsidTr="00245D38">
        <w:trPr>
          <w:gridAfter w:val="2"/>
          <w:wAfter w:w="1527" w:type="dxa"/>
          <w:trHeight w:val="2629"/>
        </w:trPr>
        <w:tc>
          <w:tcPr>
            <w:tcW w:w="709" w:type="dxa"/>
            <w:tcBorders>
              <w:top w:val="single" w:sz="4" w:space="0" w:color="000000"/>
              <w:left w:val="single" w:sz="4" w:space="0" w:color="000000"/>
              <w:bottom w:val="single" w:sz="4" w:space="0" w:color="000000"/>
            </w:tcBorders>
          </w:tcPr>
          <w:p w:rsidR="00623552" w:rsidRPr="00F9401E" w:rsidRDefault="00623552" w:rsidP="00542DE3">
            <w:pPr>
              <w:keepNext/>
              <w:suppressAutoHyphens w:val="0"/>
              <w:snapToGrid w:val="0"/>
              <w:rPr>
                <w:rFonts w:ascii="Arial" w:hAnsi="Arial" w:cs="Arial"/>
                <w:b/>
                <w:bCs/>
                <w:sz w:val="20"/>
                <w:szCs w:val="20"/>
                <w:lang w:eastAsia="pl-PL"/>
              </w:rPr>
            </w:pPr>
            <w:r w:rsidRPr="00F9401E">
              <w:rPr>
                <w:rFonts w:ascii="Arial" w:hAnsi="Arial" w:cs="Arial"/>
                <w:b/>
                <w:bCs/>
                <w:sz w:val="20"/>
                <w:szCs w:val="20"/>
                <w:lang w:eastAsia="pl-PL"/>
              </w:rPr>
              <w:t>10.</w:t>
            </w:r>
          </w:p>
        </w:tc>
        <w:tc>
          <w:tcPr>
            <w:tcW w:w="2977" w:type="dxa"/>
            <w:tcBorders>
              <w:top w:val="single" w:sz="4" w:space="0" w:color="000000"/>
              <w:left w:val="single" w:sz="4" w:space="0" w:color="000000"/>
              <w:bottom w:val="single" w:sz="4" w:space="0" w:color="000000"/>
            </w:tcBorders>
          </w:tcPr>
          <w:p w:rsidR="00623552" w:rsidRPr="00F9401E" w:rsidRDefault="00623552" w:rsidP="00542DE3">
            <w:pPr>
              <w:keepNext/>
              <w:suppressAutoHyphens w:val="0"/>
              <w:autoSpaceDE w:val="0"/>
              <w:snapToGrid w:val="0"/>
              <w:rPr>
                <w:rFonts w:ascii="Arial" w:hAnsi="Arial" w:cs="Arial"/>
                <w:sz w:val="20"/>
                <w:szCs w:val="20"/>
              </w:rPr>
            </w:pPr>
            <w:r w:rsidRPr="00F9401E">
              <w:rPr>
                <w:rFonts w:ascii="Arial" w:hAnsi="Arial" w:cs="Arial"/>
                <w:sz w:val="20"/>
                <w:szCs w:val="20"/>
              </w:rPr>
              <w:t xml:space="preserve">Projekt wpisuje się w Krajową Inteligentną Specjalizację </w:t>
            </w:r>
          </w:p>
        </w:tc>
        <w:tc>
          <w:tcPr>
            <w:tcW w:w="8930" w:type="dxa"/>
            <w:tcBorders>
              <w:top w:val="single" w:sz="4" w:space="0" w:color="000000"/>
              <w:left w:val="single" w:sz="4" w:space="0" w:color="000000"/>
              <w:bottom w:val="single" w:sz="4" w:space="0" w:color="000000"/>
              <w:right w:val="single" w:sz="4" w:space="0" w:color="000000"/>
            </w:tcBorders>
          </w:tcPr>
          <w:p w:rsidR="00623552" w:rsidRPr="00F9401E" w:rsidRDefault="00623552" w:rsidP="00542DE3">
            <w:pPr>
              <w:autoSpaceDE w:val="0"/>
              <w:autoSpaceDN w:val="0"/>
              <w:adjustRightInd w:val="0"/>
              <w:jc w:val="both"/>
              <w:rPr>
                <w:rFonts w:ascii="Arial" w:hAnsi="Arial" w:cs="Arial"/>
                <w:sz w:val="20"/>
                <w:szCs w:val="20"/>
              </w:rPr>
            </w:pPr>
            <w:r w:rsidRPr="00F9401E">
              <w:rPr>
                <w:rFonts w:ascii="Arial" w:hAnsi="Arial" w:cs="Arial"/>
                <w:sz w:val="20"/>
                <w:szCs w:val="20"/>
              </w:rPr>
              <w:t xml:space="preserve">Ocenie podlega czy przedmiot realizacji projektu wpisuje się w jedną z Krajowych Inteligentnych Specjalizacji (KIS) określonych w dokumencie strategicznym „Krajowa Inteligentna Specjalizacja”, stanowiącym załącznik do Programu Rozwoju Przedsiębiorstw przyjętego przez Radę Ministrów w dniu 8 kwietnia 2014 r. </w:t>
            </w:r>
          </w:p>
          <w:p w:rsidR="00623552" w:rsidRPr="00F9401E" w:rsidRDefault="00623552" w:rsidP="00542DE3">
            <w:pPr>
              <w:autoSpaceDE w:val="0"/>
              <w:autoSpaceDN w:val="0"/>
              <w:adjustRightInd w:val="0"/>
              <w:jc w:val="both"/>
              <w:rPr>
                <w:rFonts w:ascii="Arial" w:hAnsi="Arial" w:cs="Arial"/>
                <w:sz w:val="20"/>
                <w:szCs w:val="20"/>
              </w:rPr>
            </w:pPr>
            <w:r w:rsidRPr="00F9401E">
              <w:rPr>
                <w:rFonts w:ascii="Arial" w:hAnsi="Arial" w:cs="Arial"/>
                <w:sz w:val="20"/>
                <w:szCs w:val="20"/>
              </w:rPr>
              <w:t>KIS jest dokumentem otwartym, który będzie podlegał ciągłej weryfikacji i aktualizacji w oparciu o system monitorowania oraz zachodzące zmiany społeczno-gospodarcze.</w:t>
            </w:r>
          </w:p>
          <w:p w:rsidR="00623552" w:rsidRPr="00F9401E" w:rsidRDefault="00623552" w:rsidP="00542DE3">
            <w:pPr>
              <w:autoSpaceDE w:val="0"/>
              <w:autoSpaceDN w:val="0"/>
              <w:adjustRightInd w:val="0"/>
              <w:jc w:val="both"/>
              <w:rPr>
                <w:rFonts w:ascii="Arial" w:hAnsi="Arial" w:cs="Arial"/>
                <w:sz w:val="20"/>
                <w:szCs w:val="20"/>
              </w:rPr>
            </w:pPr>
            <w:r w:rsidRPr="00F9401E">
              <w:rPr>
                <w:rFonts w:ascii="Arial" w:hAnsi="Arial" w:cs="Arial"/>
                <w:sz w:val="20"/>
                <w:szCs w:val="20"/>
              </w:rPr>
              <w:t xml:space="preserve">W związku z tym obowiązująca w danym konkursie będzie wersja  dokumentu wskazana w dokumentacji konkursowej (zamieszczona również na stronie internetowej PARP). </w:t>
            </w:r>
          </w:p>
          <w:p w:rsidR="00623552" w:rsidRPr="00F9401E" w:rsidRDefault="00623552" w:rsidP="00542DE3">
            <w:pPr>
              <w:autoSpaceDE w:val="0"/>
              <w:autoSpaceDN w:val="0"/>
              <w:adjustRightInd w:val="0"/>
              <w:jc w:val="both"/>
              <w:rPr>
                <w:rFonts w:ascii="Arial" w:hAnsi="Arial" w:cs="Arial"/>
                <w:sz w:val="20"/>
                <w:szCs w:val="20"/>
              </w:rPr>
            </w:pPr>
            <w:r w:rsidRPr="00F9401E">
              <w:rPr>
                <w:rFonts w:ascii="Arial" w:hAnsi="Arial" w:cs="Arial"/>
                <w:sz w:val="20"/>
                <w:szCs w:val="20"/>
              </w:rPr>
              <w:t>Możliwe jest przyznanie 0 lub 1 pkt, przy czym:</w:t>
            </w:r>
          </w:p>
          <w:p w:rsidR="00623552" w:rsidRPr="00F9401E" w:rsidRDefault="00623552" w:rsidP="00542DE3">
            <w:pPr>
              <w:autoSpaceDE w:val="0"/>
              <w:autoSpaceDN w:val="0"/>
              <w:adjustRightInd w:val="0"/>
              <w:jc w:val="both"/>
              <w:rPr>
                <w:rFonts w:ascii="Arial" w:hAnsi="Arial" w:cs="Arial"/>
                <w:sz w:val="20"/>
                <w:szCs w:val="20"/>
              </w:rPr>
            </w:pPr>
            <w:r w:rsidRPr="00F9401E">
              <w:rPr>
                <w:rFonts w:ascii="Arial" w:hAnsi="Arial" w:cs="Arial"/>
                <w:sz w:val="20"/>
                <w:szCs w:val="20"/>
              </w:rPr>
              <w:t>0 pkt – projekt nie wpisuje się w KIS;</w:t>
            </w:r>
          </w:p>
          <w:p w:rsidR="00623552" w:rsidRPr="00F9401E" w:rsidRDefault="00623552" w:rsidP="00542DE3">
            <w:pPr>
              <w:jc w:val="both"/>
              <w:rPr>
                <w:rFonts w:ascii="Arial" w:hAnsi="Arial" w:cs="Arial"/>
                <w:sz w:val="20"/>
                <w:szCs w:val="20"/>
              </w:rPr>
            </w:pPr>
            <w:r w:rsidRPr="00F9401E">
              <w:rPr>
                <w:rFonts w:ascii="Arial" w:hAnsi="Arial" w:cs="Arial"/>
                <w:sz w:val="20"/>
                <w:szCs w:val="20"/>
              </w:rPr>
              <w:t>1 pkt – projekt wpisuje się w jedną z KIS.</w:t>
            </w:r>
          </w:p>
          <w:p w:rsidR="00623552" w:rsidRPr="00F9401E" w:rsidRDefault="00623552" w:rsidP="00542DE3">
            <w:pPr>
              <w:spacing w:before="120"/>
              <w:jc w:val="both"/>
              <w:rPr>
                <w:rFonts w:ascii="Arial" w:hAnsi="Arial" w:cs="Arial"/>
                <w:sz w:val="20"/>
                <w:szCs w:val="20"/>
              </w:rPr>
            </w:pPr>
            <w:r w:rsidRPr="00F9401E">
              <w:rPr>
                <w:rFonts w:ascii="Arial" w:hAnsi="Arial" w:cs="Arial"/>
                <w:i/>
                <w:sz w:val="20"/>
                <w:szCs w:val="20"/>
              </w:rPr>
              <w:t>Wymagane minimum punktowe – 0.</w:t>
            </w:r>
          </w:p>
        </w:tc>
        <w:tc>
          <w:tcPr>
            <w:tcW w:w="1559" w:type="dxa"/>
            <w:tcBorders>
              <w:top w:val="single" w:sz="4" w:space="0" w:color="000000"/>
              <w:left w:val="single" w:sz="4" w:space="0" w:color="000000"/>
              <w:bottom w:val="single" w:sz="4" w:space="0" w:color="000000"/>
              <w:right w:val="single" w:sz="4" w:space="0" w:color="000000"/>
            </w:tcBorders>
          </w:tcPr>
          <w:p w:rsidR="00623552" w:rsidRPr="00F9401E" w:rsidRDefault="00623552" w:rsidP="00542DE3">
            <w:pPr>
              <w:keepNext/>
              <w:suppressAutoHyphens w:val="0"/>
              <w:snapToGrid w:val="0"/>
              <w:jc w:val="center"/>
              <w:rPr>
                <w:rFonts w:ascii="Arial" w:hAnsi="Arial" w:cs="Arial"/>
                <w:sz w:val="20"/>
                <w:szCs w:val="20"/>
              </w:rPr>
            </w:pPr>
            <w:r w:rsidRPr="00F9401E">
              <w:rPr>
                <w:rFonts w:ascii="Arial" w:hAnsi="Arial" w:cs="Arial"/>
                <w:sz w:val="20"/>
                <w:szCs w:val="20"/>
              </w:rPr>
              <w:t xml:space="preserve">0 lub 1 </w:t>
            </w:r>
          </w:p>
        </w:tc>
      </w:tr>
      <w:tr w:rsidR="00623552" w:rsidRPr="00F9401E" w:rsidTr="00245D38">
        <w:trPr>
          <w:gridAfter w:val="2"/>
          <w:wAfter w:w="1527" w:type="dxa"/>
          <w:trHeight w:val="783"/>
        </w:trPr>
        <w:tc>
          <w:tcPr>
            <w:tcW w:w="709" w:type="dxa"/>
            <w:tcBorders>
              <w:top w:val="single" w:sz="4" w:space="0" w:color="000000"/>
              <w:left w:val="single" w:sz="4" w:space="0" w:color="000000"/>
              <w:bottom w:val="single" w:sz="4" w:space="0" w:color="000000"/>
            </w:tcBorders>
          </w:tcPr>
          <w:p w:rsidR="00623552" w:rsidRPr="00F9401E" w:rsidRDefault="00623552" w:rsidP="00542DE3">
            <w:pPr>
              <w:keepNext/>
              <w:suppressAutoHyphens w:val="0"/>
              <w:snapToGrid w:val="0"/>
              <w:rPr>
                <w:rFonts w:ascii="Arial" w:hAnsi="Arial" w:cs="Arial"/>
                <w:b/>
                <w:bCs/>
                <w:sz w:val="20"/>
                <w:szCs w:val="20"/>
                <w:lang w:eastAsia="pl-PL"/>
              </w:rPr>
            </w:pPr>
            <w:r w:rsidRPr="00F9401E">
              <w:rPr>
                <w:rFonts w:ascii="Arial" w:hAnsi="Arial" w:cs="Arial"/>
                <w:b/>
                <w:bCs/>
                <w:sz w:val="20"/>
                <w:szCs w:val="20"/>
                <w:lang w:eastAsia="pl-PL"/>
              </w:rPr>
              <w:t>11.</w:t>
            </w:r>
          </w:p>
        </w:tc>
        <w:tc>
          <w:tcPr>
            <w:tcW w:w="2977" w:type="dxa"/>
            <w:tcBorders>
              <w:top w:val="single" w:sz="4" w:space="0" w:color="000000"/>
              <w:left w:val="single" w:sz="4" w:space="0" w:color="000000"/>
              <w:bottom w:val="single" w:sz="4" w:space="0" w:color="000000"/>
            </w:tcBorders>
          </w:tcPr>
          <w:p w:rsidR="00623552" w:rsidRPr="00F9401E" w:rsidRDefault="00623552" w:rsidP="00542DE3">
            <w:pPr>
              <w:keepNext/>
              <w:suppressAutoHyphens w:val="0"/>
              <w:autoSpaceDE w:val="0"/>
              <w:snapToGrid w:val="0"/>
              <w:rPr>
                <w:rFonts w:ascii="Arial" w:hAnsi="Arial" w:cs="Arial"/>
                <w:sz w:val="20"/>
                <w:szCs w:val="20"/>
              </w:rPr>
            </w:pPr>
            <w:r w:rsidRPr="00F9401E">
              <w:rPr>
                <w:rFonts w:ascii="Arial" w:hAnsi="Arial" w:cs="Arial"/>
                <w:sz w:val="20"/>
                <w:szCs w:val="20"/>
              </w:rPr>
              <w:t>Wnioskodawca jest członkiem Krajowego Klastra Kluczowego</w:t>
            </w:r>
          </w:p>
        </w:tc>
        <w:tc>
          <w:tcPr>
            <w:tcW w:w="8930" w:type="dxa"/>
            <w:tcBorders>
              <w:top w:val="single" w:sz="4" w:space="0" w:color="000000"/>
              <w:left w:val="single" w:sz="4" w:space="0" w:color="000000"/>
              <w:bottom w:val="single" w:sz="4" w:space="0" w:color="000000"/>
              <w:right w:val="single" w:sz="4" w:space="0" w:color="000000"/>
            </w:tcBorders>
          </w:tcPr>
          <w:p w:rsidR="00623552" w:rsidRPr="00F9401E" w:rsidRDefault="00623552" w:rsidP="00542DE3">
            <w:pPr>
              <w:jc w:val="both"/>
              <w:rPr>
                <w:rFonts w:ascii="Arial" w:hAnsi="Arial" w:cs="Arial"/>
                <w:sz w:val="20"/>
                <w:szCs w:val="20"/>
              </w:rPr>
            </w:pPr>
            <w:r w:rsidRPr="00F9401E">
              <w:rPr>
                <w:rFonts w:ascii="Arial" w:hAnsi="Arial" w:cs="Arial"/>
                <w:sz w:val="20"/>
                <w:szCs w:val="20"/>
              </w:rPr>
              <w:t xml:space="preserve">Ocenie podlega, czy na moment złożenia wniosku Wnioskodawca jest członkiem od co najmniej 6 miesięcy klastra, który otrzymał status Krajowego Klastra Kluczowego. </w:t>
            </w:r>
          </w:p>
          <w:p w:rsidR="00623552" w:rsidRPr="00F9401E" w:rsidRDefault="00623552" w:rsidP="00542DE3">
            <w:pPr>
              <w:spacing w:before="120"/>
              <w:jc w:val="both"/>
              <w:rPr>
                <w:rFonts w:ascii="Arial" w:hAnsi="Arial" w:cs="Arial"/>
                <w:sz w:val="20"/>
                <w:szCs w:val="20"/>
              </w:rPr>
            </w:pPr>
            <w:r w:rsidRPr="00F9401E">
              <w:rPr>
                <w:rFonts w:ascii="Arial" w:hAnsi="Arial" w:cs="Arial"/>
                <w:i/>
                <w:sz w:val="20"/>
                <w:szCs w:val="20"/>
              </w:rPr>
              <w:t>Wymagane minimum punktowe – 0.</w:t>
            </w:r>
          </w:p>
        </w:tc>
        <w:tc>
          <w:tcPr>
            <w:tcW w:w="1559" w:type="dxa"/>
            <w:tcBorders>
              <w:top w:val="single" w:sz="4" w:space="0" w:color="000000"/>
              <w:left w:val="single" w:sz="4" w:space="0" w:color="000000"/>
              <w:bottom w:val="single" w:sz="4" w:space="0" w:color="000000"/>
              <w:right w:val="single" w:sz="4" w:space="0" w:color="000000"/>
            </w:tcBorders>
          </w:tcPr>
          <w:p w:rsidR="00623552" w:rsidRPr="00F9401E" w:rsidRDefault="00623552" w:rsidP="00542DE3">
            <w:pPr>
              <w:keepNext/>
              <w:suppressAutoHyphens w:val="0"/>
              <w:snapToGrid w:val="0"/>
              <w:jc w:val="center"/>
              <w:rPr>
                <w:rFonts w:ascii="Arial" w:hAnsi="Arial" w:cs="Arial"/>
                <w:sz w:val="20"/>
                <w:szCs w:val="20"/>
              </w:rPr>
            </w:pPr>
            <w:r w:rsidRPr="00F9401E">
              <w:rPr>
                <w:rFonts w:ascii="Arial" w:hAnsi="Arial" w:cs="Arial"/>
                <w:sz w:val="20"/>
                <w:szCs w:val="20"/>
              </w:rPr>
              <w:t xml:space="preserve">0 lub 1 </w:t>
            </w:r>
          </w:p>
        </w:tc>
      </w:tr>
      <w:tr w:rsidR="00623552" w:rsidRPr="00F9401E" w:rsidTr="00807081">
        <w:trPr>
          <w:gridAfter w:val="2"/>
          <w:wAfter w:w="1527" w:type="dxa"/>
          <w:trHeight w:val="783"/>
        </w:trPr>
        <w:tc>
          <w:tcPr>
            <w:tcW w:w="709" w:type="dxa"/>
            <w:tcBorders>
              <w:top w:val="single" w:sz="4" w:space="0" w:color="000000"/>
              <w:left w:val="single" w:sz="4" w:space="0" w:color="000000"/>
              <w:bottom w:val="single" w:sz="4" w:space="0" w:color="000000"/>
            </w:tcBorders>
          </w:tcPr>
          <w:p w:rsidR="00623552" w:rsidRPr="00F9401E" w:rsidRDefault="00623552" w:rsidP="00542DE3">
            <w:pPr>
              <w:keepNext/>
              <w:suppressAutoHyphens w:val="0"/>
              <w:snapToGrid w:val="0"/>
              <w:rPr>
                <w:rFonts w:ascii="Arial" w:hAnsi="Arial" w:cs="Arial"/>
                <w:b/>
                <w:bCs/>
                <w:sz w:val="20"/>
                <w:szCs w:val="20"/>
                <w:lang w:eastAsia="pl-PL"/>
              </w:rPr>
            </w:pPr>
            <w:r>
              <w:rPr>
                <w:rFonts w:ascii="Arial" w:hAnsi="Arial" w:cs="Arial"/>
                <w:b/>
                <w:bCs/>
                <w:sz w:val="20"/>
                <w:szCs w:val="20"/>
                <w:lang w:eastAsia="pl-PL"/>
              </w:rPr>
              <w:t>12.</w:t>
            </w:r>
          </w:p>
        </w:tc>
        <w:tc>
          <w:tcPr>
            <w:tcW w:w="2977" w:type="dxa"/>
            <w:tcBorders>
              <w:top w:val="single" w:sz="4" w:space="0" w:color="000000"/>
              <w:left w:val="single" w:sz="4" w:space="0" w:color="000000"/>
              <w:bottom w:val="single" w:sz="4" w:space="0" w:color="000000"/>
            </w:tcBorders>
          </w:tcPr>
          <w:p w:rsidR="00623552" w:rsidRPr="00761F92" w:rsidRDefault="00623552" w:rsidP="00761F92">
            <w:pPr>
              <w:keepNext/>
              <w:suppressAutoHyphens w:val="0"/>
              <w:autoSpaceDE w:val="0"/>
              <w:snapToGrid w:val="0"/>
              <w:rPr>
                <w:rFonts w:ascii="Arial" w:hAnsi="Arial" w:cs="Arial"/>
                <w:sz w:val="20"/>
                <w:szCs w:val="20"/>
              </w:rPr>
            </w:pPr>
            <w:r w:rsidRPr="00807081">
              <w:rPr>
                <w:rFonts w:ascii="Arial" w:hAnsi="Arial" w:cs="Arial"/>
                <w:sz w:val="20"/>
                <w:szCs w:val="20"/>
              </w:rPr>
              <w:t>Projekt polega na wdrożeniu wyników prac B+R chronionych patentem lub zgłoszonych do ochrony patentowej lub prawem ochronnym na wzór użytkowy lub dotyczących zgłoszonego wzoru użytkowego</w:t>
            </w:r>
          </w:p>
        </w:tc>
        <w:tc>
          <w:tcPr>
            <w:tcW w:w="8930" w:type="dxa"/>
            <w:tcBorders>
              <w:top w:val="single" w:sz="4" w:space="0" w:color="000000"/>
              <w:left w:val="single" w:sz="4" w:space="0" w:color="000000"/>
              <w:bottom w:val="single" w:sz="4" w:space="0" w:color="000000"/>
              <w:right w:val="single" w:sz="4" w:space="0" w:color="000000"/>
            </w:tcBorders>
          </w:tcPr>
          <w:p w:rsidR="00623552" w:rsidRPr="00807081" w:rsidRDefault="00623552" w:rsidP="00807081">
            <w:pPr>
              <w:keepNext/>
              <w:keepLines/>
              <w:autoSpaceDE w:val="0"/>
              <w:snapToGrid w:val="0"/>
              <w:jc w:val="both"/>
              <w:rPr>
                <w:rFonts w:ascii="Arial" w:hAnsi="Arial" w:cs="Arial"/>
                <w:sz w:val="20"/>
                <w:szCs w:val="20"/>
              </w:rPr>
            </w:pPr>
            <w:r w:rsidRPr="00807081">
              <w:rPr>
                <w:rFonts w:ascii="Arial" w:hAnsi="Arial" w:cs="Arial"/>
                <w:sz w:val="20"/>
                <w:szCs w:val="20"/>
              </w:rPr>
              <w:t>Punkty w kryterium mogą uzyskać wyłącznie projekty, które otrzymały 1 punkt w kryterium merytorycznym nr 1.</w:t>
            </w:r>
          </w:p>
          <w:p w:rsidR="00623552" w:rsidRPr="00807081" w:rsidRDefault="00623552" w:rsidP="00807081">
            <w:pPr>
              <w:keepNext/>
              <w:keepLines/>
              <w:autoSpaceDE w:val="0"/>
              <w:snapToGrid w:val="0"/>
              <w:jc w:val="both"/>
              <w:rPr>
                <w:rFonts w:ascii="Arial" w:hAnsi="Arial" w:cs="Arial"/>
                <w:sz w:val="20"/>
                <w:szCs w:val="20"/>
              </w:rPr>
            </w:pPr>
            <w:r w:rsidRPr="00807081">
              <w:rPr>
                <w:rFonts w:ascii="Arial" w:hAnsi="Arial" w:cs="Arial"/>
                <w:sz w:val="20"/>
                <w:szCs w:val="20"/>
              </w:rPr>
              <w:t>Ocenie podlega, czy rozwiązanie będące przedmiotem wdrożenia:</w:t>
            </w:r>
          </w:p>
          <w:p w:rsidR="00623552" w:rsidRPr="00807081" w:rsidRDefault="00623552" w:rsidP="00C810E8">
            <w:pPr>
              <w:pStyle w:val="Akapitzlist"/>
              <w:keepNext/>
              <w:keepLines/>
              <w:numPr>
                <w:ilvl w:val="0"/>
                <w:numId w:val="218"/>
              </w:numPr>
              <w:suppressAutoHyphens w:val="0"/>
              <w:autoSpaceDE w:val="0"/>
              <w:snapToGrid w:val="0"/>
              <w:ind w:left="425"/>
              <w:jc w:val="both"/>
              <w:rPr>
                <w:rFonts w:ascii="Arial" w:hAnsi="Arial" w:cs="Arial"/>
                <w:sz w:val="20"/>
                <w:szCs w:val="20"/>
              </w:rPr>
            </w:pPr>
            <w:r w:rsidRPr="00807081">
              <w:rPr>
                <w:rFonts w:ascii="Arial" w:hAnsi="Arial" w:cs="Arial"/>
                <w:sz w:val="20"/>
                <w:szCs w:val="20"/>
              </w:rPr>
              <w:t>posiada ochronę patentową lub</w:t>
            </w:r>
          </w:p>
          <w:p w:rsidR="00623552" w:rsidRPr="00807081" w:rsidRDefault="00623552" w:rsidP="00C810E8">
            <w:pPr>
              <w:pStyle w:val="Akapitzlist"/>
              <w:keepNext/>
              <w:keepLines/>
              <w:numPr>
                <w:ilvl w:val="0"/>
                <w:numId w:val="218"/>
              </w:numPr>
              <w:suppressAutoHyphens w:val="0"/>
              <w:autoSpaceDE w:val="0"/>
              <w:snapToGrid w:val="0"/>
              <w:ind w:left="425"/>
              <w:jc w:val="both"/>
              <w:rPr>
                <w:rFonts w:ascii="Arial" w:hAnsi="Arial" w:cs="Arial"/>
                <w:sz w:val="20"/>
                <w:szCs w:val="20"/>
              </w:rPr>
            </w:pPr>
            <w:r w:rsidRPr="00807081">
              <w:rPr>
                <w:rFonts w:ascii="Arial" w:hAnsi="Arial" w:cs="Arial"/>
                <w:sz w:val="20"/>
                <w:szCs w:val="20"/>
              </w:rPr>
              <w:t>zostało zgłoszone do ochrony patentowej lub</w:t>
            </w:r>
          </w:p>
          <w:p w:rsidR="00623552" w:rsidRPr="00807081" w:rsidRDefault="00623552" w:rsidP="00C810E8">
            <w:pPr>
              <w:pStyle w:val="Akapitzlist"/>
              <w:keepNext/>
              <w:keepLines/>
              <w:numPr>
                <w:ilvl w:val="0"/>
                <w:numId w:val="218"/>
              </w:numPr>
              <w:suppressAutoHyphens w:val="0"/>
              <w:autoSpaceDE w:val="0"/>
              <w:snapToGrid w:val="0"/>
              <w:ind w:left="425"/>
              <w:jc w:val="both"/>
              <w:rPr>
                <w:rFonts w:ascii="Arial" w:hAnsi="Arial" w:cs="Arial"/>
                <w:sz w:val="20"/>
                <w:szCs w:val="20"/>
              </w:rPr>
            </w:pPr>
            <w:r w:rsidRPr="00807081">
              <w:rPr>
                <w:rFonts w:ascii="Arial" w:hAnsi="Arial" w:cs="Arial"/>
                <w:sz w:val="20"/>
                <w:szCs w:val="20"/>
              </w:rPr>
              <w:t>posiada prawo ochronne na wzór użytkowy lub</w:t>
            </w:r>
          </w:p>
          <w:p w:rsidR="00623552" w:rsidRPr="00807081" w:rsidRDefault="00623552" w:rsidP="00C810E8">
            <w:pPr>
              <w:pStyle w:val="Akapitzlist"/>
              <w:keepNext/>
              <w:keepLines/>
              <w:numPr>
                <w:ilvl w:val="0"/>
                <w:numId w:val="218"/>
              </w:numPr>
              <w:suppressAutoHyphens w:val="0"/>
              <w:autoSpaceDE w:val="0"/>
              <w:autoSpaceDN w:val="0"/>
              <w:adjustRightInd w:val="0"/>
              <w:snapToGrid w:val="0"/>
              <w:ind w:left="425"/>
              <w:jc w:val="both"/>
              <w:rPr>
                <w:rFonts w:ascii="Arial" w:hAnsi="Arial" w:cs="Arial"/>
                <w:sz w:val="20"/>
                <w:szCs w:val="20"/>
              </w:rPr>
            </w:pPr>
            <w:r w:rsidRPr="00807081">
              <w:rPr>
                <w:rFonts w:ascii="Arial" w:hAnsi="Arial" w:cs="Arial"/>
                <w:sz w:val="20"/>
                <w:szCs w:val="20"/>
              </w:rPr>
              <w:t>zostało zgłoszone do objęcia prawem ochronnym na wzór użytkowy.</w:t>
            </w:r>
          </w:p>
          <w:p w:rsidR="00623552" w:rsidRPr="00807081" w:rsidRDefault="00623552" w:rsidP="00807081">
            <w:pPr>
              <w:keepNext/>
              <w:keepLines/>
              <w:autoSpaceDE w:val="0"/>
              <w:autoSpaceDN w:val="0"/>
              <w:adjustRightInd w:val="0"/>
              <w:snapToGrid w:val="0"/>
              <w:jc w:val="both"/>
              <w:rPr>
                <w:rFonts w:ascii="Arial" w:hAnsi="Arial" w:cs="Arial"/>
                <w:sz w:val="20"/>
                <w:szCs w:val="20"/>
              </w:rPr>
            </w:pPr>
            <w:r w:rsidRPr="00807081">
              <w:rPr>
                <w:rFonts w:ascii="Arial" w:hAnsi="Arial" w:cs="Arial"/>
                <w:sz w:val="20"/>
                <w:szCs w:val="20"/>
              </w:rPr>
              <w:t>W oparciu o analizę ww. aspektów możliwe jest przyznanie 0, 1 lub 2 pkt, przy czym:</w:t>
            </w:r>
          </w:p>
          <w:p w:rsidR="00623552" w:rsidRPr="00807081" w:rsidRDefault="00623552" w:rsidP="00C810E8">
            <w:pPr>
              <w:pStyle w:val="Akapitzlist"/>
              <w:numPr>
                <w:ilvl w:val="0"/>
                <w:numId w:val="219"/>
              </w:numPr>
              <w:suppressAutoHyphens w:val="0"/>
              <w:ind w:left="425"/>
              <w:jc w:val="both"/>
              <w:rPr>
                <w:rFonts w:ascii="Arial" w:hAnsi="Arial" w:cs="Arial"/>
                <w:sz w:val="20"/>
                <w:szCs w:val="20"/>
              </w:rPr>
            </w:pPr>
            <w:r w:rsidRPr="00807081">
              <w:rPr>
                <w:rFonts w:ascii="Arial" w:hAnsi="Arial" w:cs="Arial"/>
                <w:sz w:val="20"/>
                <w:szCs w:val="20"/>
              </w:rPr>
              <w:t>0 pkt – rozwiązanie będące przedmiotem wdrożenia:</w:t>
            </w:r>
          </w:p>
          <w:p w:rsidR="00623552" w:rsidRPr="00807081" w:rsidRDefault="00623552" w:rsidP="00C810E8">
            <w:pPr>
              <w:pStyle w:val="Akapitzlist"/>
              <w:numPr>
                <w:ilvl w:val="0"/>
                <w:numId w:val="220"/>
              </w:numPr>
              <w:suppressAutoHyphens w:val="0"/>
              <w:ind w:left="709" w:hanging="284"/>
              <w:jc w:val="both"/>
              <w:rPr>
                <w:rFonts w:ascii="Arial" w:hAnsi="Arial" w:cs="Arial"/>
                <w:sz w:val="20"/>
                <w:szCs w:val="20"/>
              </w:rPr>
            </w:pPr>
            <w:r w:rsidRPr="00807081">
              <w:rPr>
                <w:rFonts w:ascii="Arial" w:hAnsi="Arial" w:cs="Arial"/>
                <w:sz w:val="20"/>
                <w:szCs w:val="20"/>
              </w:rPr>
              <w:t>nie jest objęte ochroną patentową ani</w:t>
            </w:r>
          </w:p>
          <w:p w:rsidR="00623552" w:rsidRPr="00807081" w:rsidRDefault="00623552" w:rsidP="00C810E8">
            <w:pPr>
              <w:pStyle w:val="Akapitzlist"/>
              <w:numPr>
                <w:ilvl w:val="0"/>
                <w:numId w:val="220"/>
              </w:numPr>
              <w:suppressAutoHyphens w:val="0"/>
              <w:ind w:left="709" w:hanging="284"/>
              <w:jc w:val="both"/>
              <w:rPr>
                <w:rFonts w:ascii="Arial" w:hAnsi="Arial" w:cs="Arial"/>
                <w:sz w:val="20"/>
                <w:szCs w:val="20"/>
              </w:rPr>
            </w:pPr>
            <w:r w:rsidRPr="00807081">
              <w:rPr>
                <w:rFonts w:ascii="Arial" w:hAnsi="Arial" w:cs="Arial"/>
                <w:sz w:val="20"/>
                <w:szCs w:val="20"/>
              </w:rPr>
              <w:t>nie jest objęte zgłoszeniem do ochrony patentowej ani</w:t>
            </w:r>
          </w:p>
          <w:p w:rsidR="00623552" w:rsidRPr="00807081" w:rsidRDefault="00623552" w:rsidP="00C810E8">
            <w:pPr>
              <w:pStyle w:val="Akapitzlist"/>
              <w:numPr>
                <w:ilvl w:val="0"/>
                <w:numId w:val="220"/>
              </w:numPr>
              <w:suppressAutoHyphens w:val="0"/>
              <w:ind w:left="709" w:hanging="284"/>
              <w:jc w:val="both"/>
              <w:rPr>
                <w:rFonts w:ascii="Arial" w:hAnsi="Arial" w:cs="Arial"/>
                <w:sz w:val="20"/>
                <w:szCs w:val="20"/>
              </w:rPr>
            </w:pPr>
            <w:r w:rsidRPr="00807081">
              <w:rPr>
                <w:rFonts w:ascii="Arial" w:hAnsi="Arial" w:cs="Arial"/>
                <w:sz w:val="20"/>
                <w:szCs w:val="20"/>
              </w:rPr>
              <w:t>nie jest objęte prawem ochronnym na wzór użytkowy ani</w:t>
            </w:r>
          </w:p>
          <w:p w:rsidR="00623552" w:rsidRPr="00807081" w:rsidRDefault="00623552" w:rsidP="00C810E8">
            <w:pPr>
              <w:pStyle w:val="Akapitzlist"/>
              <w:numPr>
                <w:ilvl w:val="0"/>
                <w:numId w:val="220"/>
              </w:numPr>
              <w:suppressAutoHyphens w:val="0"/>
              <w:ind w:left="709" w:hanging="284"/>
              <w:jc w:val="both"/>
              <w:rPr>
                <w:rFonts w:ascii="Arial" w:hAnsi="Arial" w:cs="Arial"/>
                <w:sz w:val="20"/>
                <w:szCs w:val="20"/>
              </w:rPr>
            </w:pPr>
            <w:r w:rsidRPr="00807081">
              <w:rPr>
                <w:rFonts w:ascii="Arial" w:hAnsi="Arial" w:cs="Arial"/>
                <w:sz w:val="20"/>
                <w:szCs w:val="20"/>
              </w:rPr>
              <w:t>nie jest objęte zgłoszeniem do objęcia prawem ochronnym na wzór użytkowy lub</w:t>
            </w:r>
          </w:p>
          <w:p w:rsidR="00623552" w:rsidRPr="00807081" w:rsidRDefault="00623552" w:rsidP="00C810E8">
            <w:pPr>
              <w:pStyle w:val="Akapitzlist"/>
              <w:numPr>
                <w:ilvl w:val="0"/>
                <w:numId w:val="220"/>
              </w:numPr>
              <w:suppressAutoHyphens w:val="0"/>
              <w:ind w:left="709" w:hanging="284"/>
              <w:jc w:val="both"/>
              <w:rPr>
                <w:rFonts w:ascii="Arial" w:hAnsi="Arial" w:cs="Arial"/>
                <w:sz w:val="20"/>
                <w:szCs w:val="20"/>
              </w:rPr>
            </w:pPr>
            <w:r w:rsidRPr="00807081">
              <w:rPr>
                <w:rFonts w:ascii="Arial" w:hAnsi="Arial" w:cs="Arial"/>
                <w:sz w:val="20"/>
                <w:szCs w:val="20"/>
              </w:rPr>
              <w:t>jest objęte zgłoszeniem do ochrony patentowej lub do objęcia prawem ochronnym na wzór użytkowy, ale w przedstawionym wraz ze zgłoszeniem Sprawozdaniu o stanie techniki lub w dokumencie równoważnym w procedurze międzynarodowej, nie uzyskano we wszystkich kategoriach odpowiednio oceny A lub oceny równoważnej;</w:t>
            </w:r>
          </w:p>
          <w:p w:rsidR="00623552" w:rsidRPr="00807081" w:rsidRDefault="00623552" w:rsidP="00C810E8">
            <w:pPr>
              <w:pStyle w:val="Akapitzlist"/>
              <w:numPr>
                <w:ilvl w:val="0"/>
                <w:numId w:val="219"/>
              </w:numPr>
              <w:suppressAutoHyphens w:val="0"/>
              <w:ind w:left="425"/>
              <w:jc w:val="both"/>
              <w:rPr>
                <w:rFonts w:ascii="Arial" w:hAnsi="Arial" w:cs="Arial"/>
                <w:sz w:val="20"/>
                <w:szCs w:val="20"/>
              </w:rPr>
            </w:pPr>
            <w:r w:rsidRPr="00807081">
              <w:rPr>
                <w:rFonts w:ascii="Arial" w:hAnsi="Arial" w:cs="Arial"/>
                <w:sz w:val="20"/>
                <w:szCs w:val="20"/>
              </w:rPr>
              <w:t>1 pkt – rozwiązanie będące przedmiotem wdrożenia:</w:t>
            </w:r>
          </w:p>
          <w:p w:rsidR="00623552" w:rsidRPr="00807081" w:rsidRDefault="00623552" w:rsidP="00C810E8">
            <w:pPr>
              <w:pStyle w:val="Akapitzlist"/>
              <w:numPr>
                <w:ilvl w:val="0"/>
                <w:numId w:val="220"/>
              </w:numPr>
              <w:suppressAutoHyphens w:val="0"/>
              <w:ind w:left="709" w:hanging="284"/>
              <w:jc w:val="both"/>
              <w:rPr>
                <w:rFonts w:ascii="Arial" w:hAnsi="Arial" w:cs="Arial"/>
                <w:sz w:val="20"/>
                <w:szCs w:val="20"/>
              </w:rPr>
            </w:pPr>
            <w:r w:rsidRPr="00807081">
              <w:rPr>
                <w:rFonts w:ascii="Arial" w:hAnsi="Arial" w:cs="Arial"/>
                <w:sz w:val="20"/>
                <w:szCs w:val="20"/>
              </w:rPr>
              <w:t>jest objęte prawem ochronnym na wzór użytkowy lub</w:t>
            </w:r>
          </w:p>
          <w:p w:rsidR="00623552" w:rsidRPr="00807081" w:rsidRDefault="00623552" w:rsidP="00C810E8">
            <w:pPr>
              <w:pStyle w:val="Akapitzlist"/>
              <w:numPr>
                <w:ilvl w:val="0"/>
                <w:numId w:val="220"/>
              </w:numPr>
              <w:suppressAutoHyphens w:val="0"/>
              <w:ind w:left="709" w:hanging="284"/>
              <w:jc w:val="both"/>
              <w:rPr>
                <w:rFonts w:ascii="Arial" w:hAnsi="Arial" w:cs="Arial"/>
                <w:sz w:val="20"/>
                <w:szCs w:val="20"/>
              </w:rPr>
            </w:pPr>
            <w:r w:rsidRPr="00807081">
              <w:rPr>
                <w:rFonts w:ascii="Arial" w:hAnsi="Arial" w:cs="Arial"/>
                <w:sz w:val="20"/>
                <w:szCs w:val="20"/>
              </w:rPr>
              <w:t>jest zgłoszone do objęcia prawem ochronnym na wzór użytkowy i w przedstawionym wraz ze zgłoszeniem Sprawozdaniu o stanie techniki lub dokumencie równoważnym w procedurze międzynarodowej uzyskano we wszystkich kategoriach odpowiednio ocenę A lub ocenę równoważną;</w:t>
            </w:r>
          </w:p>
          <w:p w:rsidR="00623552" w:rsidRPr="00807081" w:rsidRDefault="00623552" w:rsidP="00C810E8">
            <w:pPr>
              <w:pStyle w:val="Akapitzlist"/>
              <w:numPr>
                <w:ilvl w:val="0"/>
                <w:numId w:val="219"/>
              </w:numPr>
              <w:suppressAutoHyphens w:val="0"/>
              <w:ind w:left="425"/>
              <w:jc w:val="both"/>
              <w:rPr>
                <w:rFonts w:ascii="Arial" w:hAnsi="Arial" w:cs="Arial"/>
                <w:sz w:val="20"/>
                <w:szCs w:val="20"/>
              </w:rPr>
            </w:pPr>
            <w:r w:rsidRPr="00807081">
              <w:rPr>
                <w:rFonts w:ascii="Arial" w:hAnsi="Arial" w:cs="Arial"/>
                <w:sz w:val="20"/>
                <w:szCs w:val="20"/>
              </w:rPr>
              <w:t>2 pkt – rozwiązanie będące przedmiotem wdrożenia:</w:t>
            </w:r>
          </w:p>
          <w:p w:rsidR="00623552" w:rsidRDefault="00623552" w:rsidP="00C810E8">
            <w:pPr>
              <w:pStyle w:val="Akapitzlist"/>
              <w:numPr>
                <w:ilvl w:val="0"/>
                <w:numId w:val="221"/>
              </w:numPr>
              <w:suppressAutoHyphens w:val="0"/>
              <w:ind w:left="709" w:hanging="284"/>
              <w:jc w:val="both"/>
              <w:rPr>
                <w:rFonts w:ascii="Arial" w:hAnsi="Arial" w:cs="Arial"/>
                <w:sz w:val="20"/>
                <w:szCs w:val="20"/>
              </w:rPr>
            </w:pPr>
            <w:r w:rsidRPr="00807081">
              <w:rPr>
                <w:rFonts w:ascii="Arial" w:hAnsi="Arial" w:cs="Arial"/>
                <w:sz w:val="20"/>
                <w:szCs w:val="20"/>
              </w:rPr>
              <w:t>posiada ochronę patentową lub</w:t>
            </w:r>
          </w:p>
          <w:p w:rsidR="00623552" w:rsidRPr="00807081" w:rsidRDefault="00623552" w:rsidP="00C810E8">
            <w:pPr>
              <w:pStyle w:val="Akapitzlist"/>
              <w:numPr>
                <w:ilvl w:val="0"/>
                <w:numId w:val="222"/>
              </w:numPr>
              <w:ind w:hanging="295"/>
              <w:jc w:val="both"/>
              <w:rPr>
                <w:rFonts w:ascii="Arial" w:hAnsi="Arial" w:cs="Arial"/>
                <w:sz w:val="20"/>
                <w:szCs w:val="20"/>
              </w:rPr>
            </w:pPr>
            <w:r w:rsidRPr="00807081">
              <w:rPr>
                <w:rFonts w:ascii="Arial" w:hAnsi="Arial" w:cs="Arial"/>
                <w:sz w:val="20"/>
                <w:szCs w:val="20"/>
              </w:rPr>
              <w:t>zostało zgłoszone do ochrony patentowej i w przedstawionym wraz ze zgłoszeniem Sprawozdaniu o stanie techniki lub dokumencie równoważnym w procedurze międzynarodowej uzyskano we wszystkich kategoriach odpowiednio ocenę A lub ocenę równoważną.</w:t>
            </w:r>
          </w:p>
        </w:tc>
        <w:tc>
          <w:tcPr>
            <w:tcW w:w="1559" w:type="dxa"/>
            <w:tcBorders>
              <w:top w:val="single" w:sz="4" w:space="0" w:color="000000"/>
              <w:left w:val="single" w:sz="4" w:space="0" w:color="000000"/>
              <w:bottom w:val="single" w:sz="4" w:space="0" w:color="000000"/>
              <w:right w:val="single" w:sz="4" w:space="0" w:color="000000"/>
            </w:tcBorders>
            <w:vAlign w:val="center"/>
          </w:tcPr>
          <w:p w:rsidR="00623552" w:rsidRPr="00761F92" w:rsidRDefault="00623552" w:rsidP="00761F92">
            <w:pPr>
              <w:keepNext/>
              <w:suppressAutoHyphens w:val="0"/>
              <w:snapToGrid w:val="0"/>
              <w:jc w:val="center"/>
              <w:rPr>
                <w:rFonts w:ascii="Arial" w:hAnsi="Arial" w:cs="Arial"/>
                <w:sz w:val="20"/>
                <w:szCs w:val="20"/>
              </w:rPr>
            </w:pPr>
            <w:r w:rsidRPr="00807081">
              <w:rPr>
                <w:rFonts w:ascii="Arial" w:hAnsi="Arial" w:cs="Arial"/>
                <w:sz w:val="20"/>
                <w:szCs w:val="20"/>
              </w:rPr>
              <w:t>0, 1 lub 2</w:t>
            </w:r>
          </w:p>
        </w:tc>
      </w:tr>
    </w:tbl>
    <w:p w:rsidR="00F9401E" w:rsidRPr="00F9401E" w:rsidRDefault="00F9401E" w:rsidP="00F9401E">
      <w:pPr>
        <w:tabs>
          <w:tab w:val="left" w:pos="975"/>
        </w:tabs>
      </w:pPr>
    </w:p>
    <w:p w:rsidR="00F9401E" w:rsidRPr="00F9401E" w:rsidRDefault="00F9401E" w:rsidP="00F9401E">
      <w:pPr>
        <w:tabs>
          <w:tab w:val="left" w:pos="975"/>
        </w:tabs>
      </w:pPr>
    </w:p>
    <w:p w:rsidR="00F9401E" w:rsidRPr="00F9401E" w:rsidRDefault="00F9401E" w:rsidP="00F9401E">
      <w:pPr>
        <w:tabs>
          <w:tab w:val="left" w:pos="975"/>
        </w:tabs>
      </w:pPr>
    </w:p>
    <w:p w:rsidR="00F9401E" w:rsidRPr="00F9401E" w:rsidRDefault="00F9401E" w:rsidP="00F9401E">
      <w:pPr>
        <w:tabs>
          <w:tab w:val="left" w:pos="975"/>
        </w:tabs>
      </w:pPr>
    </w:p>
    <w:p w:rsidR="00F9401E" w:rsidRPr="00F9401E" w:rsidRDefault="00F9401E" w:rsidP="00F9401E">
      <w:pPr>
        <w:suppressAutoHyphens w:val="0"/>
        <w:spacing w:after="160" w:line="259" w:lineRule="auto"/>
      </w:pPr>
      <w:r w:rsidRPr="00F9401E">
        <w:br w:type="page"/>
      </w:r>
    </w:p>
    <w:tbl>
      <w:tblPr>
        <w:tblW w:w="49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9"/>
      </w:tblGrid>
      <w:tr w:rsidR="00F9401E" w:rsidRPr="00F9401E" w:rsidTr="00245D38">
        <w:tc>
          <w:tcPr>
            <w:tcW w:w="5000" w:type="pct"/>
            <w:tcBorders>
              <w:top w:val="single" w:sz="4" w:space="0" w:color="auto"/>
              <w:left w:val="single" w:sz="4" w:space="0" w:color="auto"/>
              <w:bottom w:val="single" w:sz="4" w:space="0" w:color="auto"/>
              <w:right w:val="single" w:sz="4" w:space="0" w:color="auto"/>
            </w:tcBorders>
            <w:shd w:val="clear" w:color="auto" w:fill="D3E5F6" w:themeFill="accent3" w:themeFillTint="33"/>
            <w:vAlign w:val="center"/>
          </w:tcPr>
          <w:p w:rsidR="00F9401E" w:rsidRPr="00E32B02" w:rsidRDefault="00F9401E" w:rsidP="00E32B02">
            <w:pPr>
              <w:pStyle w:val="Nagwek3"/>
              <w:spacing w:before="120" w:after="120"/>
              <w:rPr>
                <w:rFonts w:ascii="Arial" w:hAnsi="Arial" w:cs="Arial"/>
              </w:rPr>
            </w:pPr>
            <w:r w:rsidRPr="00F9401E">
              <w:br w:type="page"/>
            </w:r>
            <w:bookmarkStart w:id="37" w:name="_Toc446883883"/>
            <w:bookmarkStart w:id="38" w:name="_Toc486513929"/>
            <w:r w:rsidRPr="00E32B02">
              <w:rPr>
                <w:rFonts w:ascii="Arial" w:hAnsi="Arial" w:cs="Arial"/>
              </w:rPr>
              <w:t>Poddziałanie 3.2.2 Kredyt na innowacje technologiczne</w:t>
            </w:r>
            <w:bookmarkEnd w:id="37"/>
            <w:bookmarkEnd w:id="38"/>
          </w:p>
        </w:tc>
      </w:tr>
      <w:tr w:rsidR="00F9401E" w:rsidRPr="00F9401E" w:rsidTr="00245D38">
        <w:trPr>
          <w:trHeight w:val="246"/>
        </w:trPr>
        <w:tc>
          <w:tcPr>
            <w:tcW w:w="5000" w:type="pct"/>
            <w:tcBorders>
              <w:top w:val="single" w:sz="4" w:space="0" w:color="auto"/>
              <w:left w:val="single" w:sz="4" w:space="0" w:color="auto"/>
              <w:bottom w:val="single" w:sz="4" w:space="0" w:color="auto"/>
              <w:right w:val="single" w:sz="4" w:space="0" w:color="auto"/>
            </w:tcBorders>
            <w:shd w:val="clear" w:color="auto" w:fill="D7D2D9" w:themeFill="accent6" w:themeFillTint="66"/>
            <w:vAlign w:val="center"/>
            <w:hideMark/>
          </w:tcPr>
          <w:p w:rsidR="00F9401E" w:rsidRPr="00F9401E" w:rsidRDefault="00F9401E" w:rsidP="00F9401E">
            <w:pPr>
              <w:keepNext/>
              <w:keepLines/>
              <w:autoSpaceDE w:val="0"/>
              <w:autoSpaceDN w:val="0"/>
              <w:adjustRightInd w:val="0"/>
              <w:rPr>
                <w:rFonts w:ascii="Arial" w:hAnsi="Arial" w:cs="Arial"/>
                <w:sz w:val="20"/>
                <w:szCs w:val="20"/>
              </w:rPr>
            </w:pPr>
            <w:r w:rsidRPr="00F9401E">
              <w:rPr>
                <w:rFonts w:ascii="Arial" w:hAnsi="Arial" w:cs="Arial"/>
                <w:b/>
                <w:sz w:val="20"/>
                <w:szCs w:val="20"/>
              </w:rPr>
              <w:t>Kryteria formalne</w:t>
            </w:r>
          </w:p>
        </w:tc>
      </w:tr>
      <w:tr w:rsidR="00F9401E" w:rsidRPr="00F9401E" w:rsidTr="00245D38">
        <w:tc>
          <w:tcPr>
            <w:tcW w:w="5000" w:type="pct"/>
            <w:tcBorders>
              <w:top w:val="single" w:sz="4" w:space="0" w:color="auto"/>
              <w:left w:val="single" w:sz="4" w:space="0" w:color="auto"/>
              <w:bottom w:val="single" w:sz="4" w:space="0" w:color="auto"/>
              <w:right w:val="single" w:sz="4" w:space="0" w:color="auto"/>
            </w:tcBorders>
            <w:hideMark/>
          </w:tcPr>
          <w:p w:rsidR="00F9401E" w:rsidRPr="00F9401E" w:rsidRDefault="00F9401E" w:rsidP="00F9401E">
            <w:pPr>
              <w:autoSpaceDE w:val="0"/>
              <w:autoSpaceDN w:val="0"/>
              <w:adjustRightInd w:val="0"/>
              <w:ind w:left="29"/>
              <w:jc w:val="both"/>
              <w:rPr>
                <w:rFonts w:ascii="Arial" w:hAnsi="Arial" w:cs="Arial"/>
                <w:b/>
                <w:sz w:val="20"/>
                <w:szCs w:val="20"/>
              </w:rPr>
            </w:pPr>
            <w:r w:rsidRPr="00F9401E">
              <w:rPr>
                <w:rFonts w:ascii="Arial" w:hAnsi="Arial" w:cs="Arial"/>
                <w:b/>
                <w:sz w:val="20"/>
                <w:szCs w:val="20"/>
              </w:rPr>
              <w:t>Kryteria formalne - wnioskodawca:</w:t>
            </w:r>
          </w:p>
          <w:p w:rsidR="00F9401E" w:rsidRPr="00F9401E" w:rsidRDefault="00F9401E" w:rsidP="00C810E8">
            <w:pPr>
              <w:numPr>
                <w:ilvl w:val="0"/>
                <w:numId w:val="89"/>
              </w:numPr>
              <w:suppressAutoHyphens w:val="0"/>
              <w:autoSpaceDE w:val="0"/>
              <w:autoSpaceDN w:val="0"/>
              <w:adjustRightInd w:val="0"/>
              <w:ind w:left="313" w:hanging="284"/>
              <w:jc w:val="both"/>
              <w:rPr>
                <w:rFonts w:ascii="Arial" w:hAnsi="Arial" w:cs="Arial"/>
                <w:sz w:val="20"/>
                <w:szCs w:val="20"/>
              </w:rPr>
            </w:pPr>
            <w:r w:rsidRPr="00F9401E">
              <w:rPr>
                <w:rFonts w:ascii="Arial" w:hAnsi="Arial" w:cs="Arial"/>
                <w:sz w:val="20"/>
                <w:szCs w:val="20"/>
              </w:rPr>
              <w:t xml:space="preserve">Wnioskodawca nie podlega wykluczeniu z ubiegania się o dofinansowanie </w:t>
            </w:r>
          </w:p>
          <w:p w:rsidR="00F9401E" w:rsidRDefault="00F9401E" w:rsidP="00C810E8">
            <w:pPr>
              <w:numPr>
                <w:ilvl w:val="0"/>
                <w:numId w:val="89"/>
              </w:numPr>
              <w:suppressAutoHyphens w:val="0"/>
              <w:autoSpaceDE w:val="0"/>
              <w:autoSpaceDN w:val="0"/>
              <w:adjustRightInd w:val="0"/>
              <w:ind w:left="313" w:hanging="284"/>
              <w:jc w:val="both"/>
              <w:rPr>
                <w:rFonts w:ascii="Arial" w:hAnsi="Arial" w:cs="Arial"/>
                <w:sz w:val="20"/>
                <w:szCs w:val="20"/>
              </w:rPr>
            </w:pPr>
            <w:r w:rsidRPr="00F9401E">
              <w:rPr>
                <w:rFonts w:ascii="Arial" w:hAnsi="Arial" w:cs="Arial"/>
                <w:sz w:val="20"/>
                <w:szCs w:val="20"/>
              </w:rPr>
              <w:t xml:space="preserve">Wnioskodawca </w:t>
            </w:r>
            <w:r w:rsidR="003279E7">
              <w:rPr>
                <w:rFonts w:ascii="Arial" w:hAnsi="Arial" w:cs="Arial"/>
                <w:sz w:val="20"/>
                <w:szCs w:val="20"/>
              </w:rPr>
              <w:t xml:space="preserve">jest </w:t>
            </w:r>
            <w:proofErr w:type="spellStart"/>
            <w:r w:rsidR="003279E7">
              <w:rPr>
                <w:rFonts w:ascii="Arial" w:hAnsi="Arial" w:cs="Arial"/>
                <w:sz w:val="20"/>
                <w:szCs w:val="20"/>
              </w:rPr>
              <w:t>zarejestrowny</w:t>
            </w:r>
            <w:proofErr w:type="spellEnd"/>
            <w:r w:rsidR="003279E7">
              <w:rPr>
                <w:rFonts w:ascii="Arial" w:hAnsi="Arial" w:cs="Arial"/>
                <w:sz w:val="20"/>
                <w:szCs w:val="20"/>
              </w:rPr>
              <w:t xml:space="preserve"> i </w:t>
            </w:r>
            <w:r w:rsidRPr="00F9401E">
              <w:rPr>
                <w:rFonts w:ascii="Arial" w:hAnsi="Arial" w:cs="Arial"/>
                <w:sz w:val="20"/>
                <w:szCs w:val="20"/>
              </w:rPr>
              <w:t xml:space="preserve">prowadzi działalność gospodarczą na terytorium Rzeczypospolitej Polskiej </w:t>
            </w:r>
          </w:p>
          <w:p w:rsidR="003279E7" w:rsidRPr="00F9401E" w:rsidRDefault="003279E7" w:rsidP="00C810E8">
            <w:pPr>
              <w:numPr>
                <w:ilvl w:val="0"/>
                <w:numId w:val="89"/>
              </w:numPr>
              <w:suppressAutoHyphens w:val="0"/>
              <w:autoSpaceDE w:val="0"/>
              <w:autoSpaceDN w:val="0"/>
              <w:adjustRightInd w:val="0"/>
              <w:ind w:left="313" w:hanging="284"/>
              <w:jc w:val="both"/>
              <w:rPr>
                <w:rFonts w:ascii="Arial" w:hAnsi="Arial" w:cs="Arial"/>
                <w:sz w:val="20"/>
                <w:szCs w:val="20"/>
              </w:rPr>
            </w:pPr>
            <w:r>
              <w:rPr>
                <w:rFonts w:ascii="Arial" w:hAnsi="Arial" w:cs="Arial"/>
                <w:sz w:val="20"/>
                <w:szCs w:val="20"/>
              </w:rPr>
              <w:t>Kwalifikowalność wnioskodawcy w ramach poddziałania</w:t>
            </w:r>
          </w:p>
          <w:p w:rsidR="00F9401E" w:rsidRPr="00F9401E" w:rsidRDefault="00F9401E" w:rsidP="00F9401E">
            <w:pPr>
              <w:autoSpaceDE w:val="0"/>
              <w:autoSpaceDN w:val="0"/>
              <w:adjustRightInd w:val="0"/>
              <w:ind w:left="29"/>
              <w:jc w:val="both"/>
              <w:rPr>
                <w:rFonts w:ascii="Arial" w:hAnsi="Arial" w:cs="Arial"/>
                <w:b/>
                <w:sz w:val="20"/>
                <w:szCs w:val="20"/>
              </w:rPr>
            </w:pPr>
            <w:r w:rsidRPr="00F9401E">
              <w:rPr>
                <w:rFonts w:ascii="Arial" w:hAnsi="Arial" w:cs="Arial"/>
                <w:b/>
                <w:sz w:val="20"/>
                <w:szCs w:val="20"/>
              </w:rPr>
              <w:t>Kryteria formalne - projekt:</w:t>
            </w:r>
          </w:p>
          <w:p w:rsidR="00F9401E" w:rsidRPr="00F9401E" w:rsidRDefault="00F9401E" w:rsidP="00C810E8">
            <w:pPr>
              <w:numPr>
                <w:ilvl w:val="0"/>
                <w:numId w:val="89"/>
              </w:numPr>
              <w:suppressAutoHyphens w:val="0"/>
              <w:autoSpaceDE w:val="0"/>
              <w:autoSpaceDN w:val="0"/>
              <w:adjustRightInd w:val="0"/>
              <w:ind w:left="313" w:hanging="284"/>
              <w:jc w:val="both"/>
              <w:rPr>
                <w:rFonts w:ascii="Arial" w:hAnsi="Arial" w:cs="Arial"/>
                <w:color w:val="000000"/>
                <w:sz w:val="20"/>
                <w:szCs w:val="20"/>
              </w:rPr>
            </w:pPr>
            <w:r w:rsidRPr="00F9401E">
              <w:rPr>
                <w:rFonts w:ascii="Arial" w:hAnsi="Arial" w:cs="Arial"/>
                <w:color w:val="000000"/>
                <w:sz w:val="20"/>
                <w:szCs w:val="20"/>
              </w:rPr>
              <w:t>Projekt jest realizowany na terytorium Rzeczypospolitej Polskiej</w:t>
            </w:r>
          </w:p>
          <w:p w:rsidR="00F9401E" w:rsidRPr="00F9401E" w:rsidRDefault="00F9401E" w:rsidP="00C810E8">
            <w:pPr>
              <w:numPr>
                <w:ilvl w:val="0"/>
                <w:numId w:val="89"/>
              </w:numPr>
              <w:suppressAutoHyphens w:val="0"/>
              <w:autoSpaceDE w:val="0"/>
              <w:autoSpaceDN w:val="0"/>
              <w:adjustRightInd w:val="0"/>
              <w:ind w:left="313" w:hanging="284"/>
              <w:jc w:val="both"/>
              <w:rPr>
                <w:rFonts w:ascii="Arial" w:hAnsi="Arial" w:cs="Arial"/>
                <w:color w:val="000000"/>
                <w:sz w:val="20"/>
                <w:szCs w:val="20"/>
              </w:rPr>
            </w:pPr>
            <w:r w:rsidRPr="00F9401E">
              <w:rPr>
                <w:rFonts w:ascii="Arial" w:hAnsi="Arial" w:cs="Arial"/>
                <w:color w:val="000000"/>
                <w:sz w:val="20"/>
                <w:szCs w:val="20"/>
              </w:rPr>
              <w:t>Realizacja projektu mieści się w ramach czasowych PO IR</w:t>
            </w:r>
          </w:p>
          <w:p w:rsidR="00F9401E" w:rsidRPr="00F9401E" w:rsidRDefault="00F9401E" w:rsidP="00C810E8">
            <w:pPr>
              <w:numPr>
                <w:ilvl w:val="0"/>
                <w:numId w:val="89"/>
              </w:numPr>
              <w:suppressAutoHyphens w:val="0"/>
              <w:autoSpaceDE w:val="0"/>
              <w:autoSpaceDN w:val="0"/>
              <w:adjustRightInd w:val="0"/>
              <w:ind w:left="313" w:hanging="284"/>
              <w:jc w:val="both"/>
              <w:rPr>
                <w:rFonts w:ascii="Arial" w:hAnsi="Arial" w:cs="Arial"/>
                <w:color w:val="000000"/>
                <w:sz w:val="20"/>
                <w:szCs w:val="20"/>
              </w:rPr>
            </w:pPr>
            <w:r w:rsidRPr="00F9401E">
              <w:rPr>
                <w:rFonts w:ascii="Arial" w:hAnsi="Arial" w:cs="Arial"/>
                <w:color w:val="000000"/>
                <w:sz w:val="20"/>
                <w:szCs w:val="20"/>
              </w:rPr>
              <w:t xml:space="preserve">Przedmiot projektu nie dotyczy rodzajów działalności wykluczonych z możliwości uzyskania wsparcia </w:t>
            </w:r>
          </w:p>
          <w:p w:rsidR="00F9401E" w:rsidRPr="00F9401E" w:rsidRDefault="00F9401E" w:rsidP="00C810E8">
            <w:pPr>
              <w:numPr>
                <w:ilvl w:val="0"/>
                <w:numId w:val="89"/>
              </w:numPr>
              <w:suppressAutoHyphens w:val="0"/>
              <w:autoSpaceDE w:val="0"/>
              <w:autoSpaceDN w:val="0"/>
              <w:adjustRightInd w:val="0"/>
              <w:ind w:left="313" w:hanging="284"/>
              <w:jc w:val="both"/>
              <w:rPr>
                <w:rFonts w:ascii="Arial" w:hAnsi="Arial" w:cs="Arial"/>
                <w:color w:val="000000"/>
                <w:sz w:val="20"/>
                <w:szCs w:val="20"/>
              </w:rPr>
            </w:pPr>
            <w:r w:rsidRPr="00F9401E">
              <w:rPr>
                <w:rFonts w:ascii="Arial" w:hAnsi="Arial" w:cs="Arial"/>
                <w:color w:val="000000"/>
                <w:sz w:val="20"/>
                <w:szCs w:val="20"/>
              </w:rPr>
              <w:t xml:space="preserve">Projekt zostanie rozpoczęty po dniu złożenia wniosku o dofinansowanie </w:t>
            </w:r>
          </w:p>
          <w:p w:rsidR="00F9401E" w:rsidRPr="00F9401E" w:rsidRDefault="00F9401E" w:rsidP="00C810E8">
            <w:pPr>
              <w:numPr>
                <w:ilvl w:val="0"/>
                <w:numId w:val="89"/>
              </w:numPr>
              <w:suppressAutoHyphens w:val="0"/>
              <w:autoSpaceDE w:val="0"/>
              <w:autoSpaceDN w:val="0"/>
              <w:adjustRightInd w:val="0"/>
              <w:ind w:left="313" w:hanging="284"/>
              <w:jc w:val="both"/>
              <w:rPr>
                <w:rFonts w:ascii="Arial" w:hAnsi="Arial" w:cs="Arial"/>
                <w:color w:val="000000"/>
                <w:sz w:val="20"/>
                <w:szCs w:val="20"/>
              </w:rPr>
            </w:pPr>
            <w:r w:rsidRPr="00F9401E">
              <w:rPr>
                <w:rFonts w:ascii="Arial" w:hAnsi="Arial" w:cs="Arial"/>
                <w:color w:val="000000"/>
                <w:sz w:val="20"/>
                <w:szCs w:val="20"/>
              </w:rPr>
              <w:t xml:space="preserve">Wnioskowana kwota wsparcia jest zgodna z zasadami finansowania projektów obowiązujących dla poddziałania </w:t>
            </w:r>
          </w:p>
          <w:p w:rsidR="00F9401E" w:rsidRPr="00F9401E" w:rsidRDefault="00F9401E" w:rsidP="00C810E8">
            <w:pPr>
              <w:numPr>
                <w:ilvl w:val="0"/>
                <w:numId w:val="89"/>
              </w:numPr>
              <w:suppressAutoHyphens w:val="0"/>
              <w:autoSpaceDE w:val="0"/>
              <w:autoSpaceDN w:val="0"/>
              <w:adjustRightInd w:val="0"/>
              <w:ind w:left="313" w:hanging="284"/>
              <w:jc w:val="both"/>
              <w:rPr>
                <w:rFonts w:ascii="Arial" w:hAnsi="Arial" w:cs="Arial"/>
                <w:color w:val="000000"/>
                <w:sz w:val="20"/>
                <w:szCs w:val="20"/>
              </w:rPr>
            </w:pPr>
            <w:r w:rsidRPr="00F9401E">
              <w:rPr>
                <w:rFonts w:ascii="Arial" w:hAnsi="Arial" w:cs="Arial"/>
                <w:color w:val="000000"/>
                <w:sz w:val="20"/>
                <w:szCs w:val="20"/>
              </w:rPr>
              <w:t>Projekt jest zgodny z zasadą równości szans, o której mowa w art. 7 rozporządzenia Parlamentu Europejskiego i Rady (UE) nr 1303/2013</w:t>
            </w:r>
          </w:p>
          <w:p w:rsidR="00F9401E" w:rsidRPr="00F9401E" w:rsidRDefault="00F9401E" w:rsidP="00F9401E">
            <w:pPr>
              <w:autoSpaceDE w:val="0"/>
              <w:autoSpaceDN w:val="0"/>
              <w:adjustRightInd w:val="0"/>
              <w:ind w:left="29"/>
              <w:jc w:val="both"/>
              <w:rPr>
                <w:rFonts w:ascii="Arial" w:hAnsi="Arial" w:cs="Arial"/>
                <w:b/>
                <w:sz w:val="20"/>
                <w:szCs w:val="20"/>
              </w:rPr>
            </w:pPr>
            <w:r w:rsidRPr="00F9401E">
              <w:rPr>
                <w:rFonts w:ascii="Arial" w:hAnsi="Arial" w:cs="Arial"/>
                <w:b/>
                <w:sz w:val="20"/>
                <w:szCs w:val="20"/>
              </w:rPr>
              <w:t>Kryteria formalne - specyficzne:</w:t>
            </w:r>
          </w:p>
          <w:p w:rsidR="004B54F8" w:rsidRDefault="003279E7" w:rsidP="00C810E8">
            <w:pPr>
              <w:numPr>
                <w:ilvl w:val="0"/>
                <w:numId w:val="89"/>
              </w:numPr>
              <w:suppressAutoHyphens w:val="0"/>
              <w:autoSpaceDE w:val="0"/>
              <w:autoSpaceDN w:val="0"/>
              <w:adjustRightInd w:val="0"/>
              <w:spacing w:after="120"/>
              <w:ind w:left="312" w:hanging="284"/>
              <w:rPr>
                <w:rFonts w:ascii="Arial" w:hAnsi="Arial" w:cs="Arial"/>
                <w:b/>
              </w:rPr>
            </w:pPr>
            <w:r>
              <w:rPr>
                <w:rFonts w:ascii="Arial" w:hAnsi="Arial" w:cs="Arial"/>
                <w:sz w:val="20"/>
                <w:szCs w:val="20"/>
              </w:rPr>
              <w:t>D</w:t>
            </w:r>
            <w:r w:rsidRPr="00694144">
              <w:rPr>
                <w:rFonts w:ascii="Arial" w:hAnsi="Arial" w:cs="Arial"/>
                <w:sz w:val="20"/>
                <w:szCs w:val="20"/>
              </w:rPr>
              <w:t>ołączona do wniosku o dofinansowanie promesa kredytu technologicznego/warunkowa umowa kredytu technologicznego został</w:t>
            </w:r>
            <w:r>
              <w:rPr>
                <w:rFonts w:ascii="Arial" w:hAnsi="Arial" w:cs="Arial"/>
                <w:sz w:val="20"/>
                <w:szCs w:val="20"/>
              </w:rPr>
              <w:t>a</w:t>
            </w:r>
            <w:r w:rsidRPr="00694144">
              <w:rPr>
                <w:rFonts w:ascii="Arial" w:hAnsi="Arial" w:cs="Arial"/>
                <w:sz w:val="20"/>
                <w:szCs w:val="20"/>
              </w:rPr>
              <w:t xml:space="preserve"> wydan</w:t>
            </w:r>
            <w:r>
              <w:rPr>
                <w:rFonts w:ascii="Arial" w:hAnsi="Arial" w:cs="Arial"/>
                <w:sz w:val="20"/>
                <w:szCs w:val="20"/>
              </w:rPr>
              <w:t>a</w:t>
            </w:r>
            <w:r w:rsidRPr="00694144">
              <w:rPr>
                <w:rFonts w:ascii="Arial" w:hAnsi="Arial" w:cs="Arial"/>
                <w:sz w:val="20"/>
                <w:szCs w:val="20"/>
              </w:rPr>
              <w:t>/zawart</w:t>
            </w:r>
            <w:r>
              <w:rPr>
                <w:rFonts w:ascii="Arial" w:hAnsi="Arial" w:cs="Arial"/>
                <w:sz w:val="20"/>
                <w:szCs w:val="20"/>
              </w:rPr>
              <w:t>a</w:t>
            </w:r>
            <w:r w:rsidRPr="00694144">
              <w:rPr>
                <w:rFonts w:ascii="Arial" w:hAnsi="Arial" w:cs="Arial"/>
                <w:sz w:val="20"/>
                <w:szCs w:val="20"/>
              </w:rPr>
              <w:t xml:space="preserve"> na podstawie pozytywnej oceny zdolności kredytowej</w:t>
            </w:r>
          </w:p>
        </w:tc>
      </w:tr>
      <w:tr w:rsidR="00F9401E" w:rsidRPr="00F9401E" w:rsidTr="00245D38">
        <w:tc>
          <w:tcPr>
            <w:tcW w:w="5000" w:type="pct"/>
            <w:tcBorders>
              <w:top w:val="single" w:sz="4" w:space="0" w:color="auto"/>
              <w:left w:val="single" w:sz="4" w:space="0" w:color="auto"/>
              <w:bottom w:val="single" w:sz="4" w:space="0" w:color="auto"/>
              <w:right w:val="single" w:sz="4" w:space="0" w:color="auto"/>
            </w:tcBorders>
            <w:shd w:val="clear" w:color="auto" w:fill="D7D2D9" w:themeFill="accent6" w:themeFillTint="66"/>
            <w:vAlign w:val="center"/>
          </w:tcPr>
          <w:p w:rsidR="00F9401E" w:rsidRPr="00F9401E" w:rsidRDefault="00F9401E" w:rsidP="00F9401E">
            <w:pPr>
              <w:keepNext/>
              <w:keepLines/>
              <w:autoSpaceDE w:val="0"/>
              <w:autoSpaceDN w:val="0"/>
              <w:adjustRightInd w:val="0"/>
              <w:rPr>
                <w:rFonts w:ascii="Arial" w:hAnsi="Arial" w:cs="Arial"/>
                <w:b/>
                <w:sz w:val="20"/>
                <w:szCs w:val="20"/>
              </w:rPr>
            </w:pPr>
            <w:r w:rsidRPr="00F9401E">
              <w:rPr>
                <w:rFonts w:ascii="Arial" w:hAnsi="Arial" w:cs="Arial"/>
                <w:b/>
                <w:sz w:val="20"/>
                <w:szCs w:val="20"/>
              </w:rPr>
              <w:t>Kryteria merytoryczne</w:t>
            </w:r>
          </w:p>
        </w:tc>
      </w:tr>
      <w:tr w:rsidR="00F9401E" w:rsidRPr="00F9401E" w:rsidTr="00245D38">
        <w:tc>
          <w:tcPr>
            <w:tcW w:w="5000" w:type="pct"/>
            <w:tcBorders>
              <w:top w:val="single" w:sz="4" w:space="0" w:color="auto"/>
              <w:left w:val="single" w:sz="4" w:space="0" w:color="auto"/>
              <w:bottom w:val="single" w:sz="4" w:space="0" w:color="auto"/>
              <w:right w:val="single" w:sz="4" w:space="0" w:color="auto"/>
            </w:tcBorders>
          </w:tcPr>
          <w:p w:rsidR="00F9401E" w:rsidRPr="00F9401E" w:rsidRDefault="00F9401E" w:rsidP="00C810E8">
            <w:pPr>
              <w:numPr>
                <w:ilvl w:val="0"/>
                <w:numId w:val="76"/>
              </w:numPr>
              <w:suppressAutoHyphens w:val="0"/>
              <w:spacing w:before="120"/>
              <w:ind w:left="284" w:hanging="284"/>
              <w:jc w:val="both"/>
              <w:rPr>
                <w:rFonts w:ascii="Arial" w:hAnsi="Arial" w:cs="Arial"/>
                <w:bCs/>
                <w:sz w:val="20"/>
                <w:szCs w:val="20"/>
                <w:lang w:eastAsia="pl-PL"/>
              </w:rPr>
            </w:pPr>
            <w:r w:rsidRPr="00F9401E">
              <w:rPr>
                <w:rFonts w:ascii="Arial" w:hAnsi="Arial" w:cs="Arial"/>
                <w:bCs/>
                <w:sz w:val="20"/>
                <w:szCs w:val="20"/>
                <w:lang w:eastAsia="pl-PL"/>
              </w:rPr>
              <w:t xml:space="preserve">Zgodność technologii planowanej do wdrożenia w ramach projektu oraz przedmiotu projektu z wymogami dla poddziałania (punktacja 0 </w:t>
            </w:r>
            <w:r w:rsidR="00245D38">
              <w:rPr>
                <w:rFonts w:ascii="Arial" w:hAnsi="Arial" w:cs="Arial"/>
                <w:bCs/>
                <w:sz w:val="20"/>
                <w:szCs w:val="20"/>
                <w:lang w:eastAsia="pl-PL"/>
              </w:rPr>
              <w:t>lub</w:t>
            </w:r>
            <w:r w:rsidRPr="00F9401E">
              <w:rPr>
                <w:rFonts w:ascii="Arial" w:hAnsi="Arial" w:cs="Arial"/>
                <w:bCs/>
                <w:sz w:val="20"/>
                <w:szCs w:val="20"/>
                <w:lang w:eastAsia="pl-PL"/>
              </w:rPr>
              <w:t xml:space="preserve"> 1 pkt)</w:t>
            </w:r>
          </w:p>
          <w:p w:rsidR="00F9401E" w:rsidRPr="00F9401E" w:rsidRDefault="00F9401E" w:rsidP="00C810E8">
            <w:pPr>
              <w:numPr>
                <w:ilvl w:val="0"/>
                <w:numId w:val="76"/>
              </w:numPr>
              <w:suppressAutoHyphens w:val="0"/>
              <w:ind w:left="284" w:hanging="284"/>
              <w:jc w:val="both"/>
              <w:rPr>
                <w:rFonts w:ascii="Arial" w:hAnsi="Arial" w:cs="Arial"/>
                <w:bCs/>
                <w:sz w:val="20"/>
                <w:szCs w:val="20"/>
                <w:lang w:eastAsia="pl-PL"/>
              </w:rPr>
            </w:pPr>
            <w:r w:rsidRPr="00F9401E">
              <w:rPr>
                <w:rFonts w:ascii="Arial" w:hAnsi="Arial" w:cs="Arial"/>
                <w:bCs/>
                <w:sz w:val="20"/>
                <w:szCs w:val="20"/>
                <w:lang w:eastAsia="pl-PL"/>
              </w:rPr>
              <w:t>Innowacyjność technologii planowanej do wdrożenia w ramach projektu</w:t>
            </w:r>
            <w:r w:rsidRPr="00F9401E" w:rsidDel="00AD30B1">
              <w:rPr>
                <w:rFonts w:ascii="Arial" w:hAnsi="Arial" w:cs="Arial"/>
                <w:bCs/>
                <w:sz w:val="20"/>
                <w:szCs w:val="20"/>
                <w:lang w:eastAsia="pl-PL"/>
              </w:rPr>
              <w:t xml:space="preserve"> </w:t>
            </w:r>
            <w:r w:rsidRPr="00F9401E">
              <w:rPr>
                <w:rFonts w:ascii="Arial" w:hAnsi="Arial" w:cs="Arial"/>
                <w:bCs/>
                <w:sz w:val="20"/>
                <w:szCs w:val="20"/>
                <w:lang w:eastAsia="pl-PL"/>
              </w:rPr>
              <w:t>(punktacja 0</w:t>
            </w:r>
            <w:r w:rsidR="00245D38">
              <w:rPr>
                <w:rFonts w:ascii="Arial" w:hAnsi="Arial" w:cs="Arial"/>
                <w:bCs/>
                <w:sz w:val="20"/>
                <w:szCs w:val="20"/>
                <w:lang w:eastAsia="pl-PL"/>
              </w:rPr>
              <w:t xml:space="preserve"> lub</w:t>
            </w:r>
            <w:r w:rsidRPr="00F9401E">
              <w:rPr>
                <w:rFonts w:ascii="Arial" w:hAnsi="Arial" w:cs="Arial"/>
                <w:bCs/>
                <w:sz w:val="20"/>
                <w:szCs w:val="20"/>
                <w:lang w:eastAsia="pl-PL"/>
              </w:rPr>
              <w:t xml:space="preserve"> 2</w:t>
            </w:r>
            <w:r w:rsidR="00245D38">
              <w:rPr>
                <w:rFonts w:ascii="Arial" w:hAnsi="Arial" w:cs="Arial"/>
                <w:bCs/>
                <w:sz w:val="20"/>
                <w:szCs w:val="20"/>
                <w:lang w:eastAsia="pl-PL"/>
              </w:rPr>
              <w:t>,5</w:t>
            </w:r>
            <w:r w:rsidRPr="00F9401E">
              <w:rPr>
                <w:rFonts w:ascii="Arial" w:hAnsi="Arial" w:cs="Arial"/>
                <w:bCs/>
                <w:sz w:val="20"/>
                <w:szCs w:val="20"/>
                <w:lang w:eastAsia="pl-PL"/>
              </w:rPr>
              <w:t xml:space="preserve"> lub 4</w:t>
            </w:r>
            <w:r w:rsidR="00245D38">
              <w:rPr>
                <w:rFonts w:ascii="Arial" w:hAnsi="Arial" w:cs="Arial"/>
                <w:bCs/>
                <w:sz w:val="20"/>
                <w:szCs w:val="20"/>
                <w:lang w:eastAsia="pl-PL"/>
              </w:rPr>
              <w:t>,5</w:t>
            </w:r>
            <w:r w:rsidRPr="00F9401E">
              <w:rPr>
                <w:rFonts w:ascii="Arial" w:hAnsi="Arial" w:cs="Arial"/>
                <w:bCs/>
                <w:sz w:val="20"/>
                <w:szCs w:val="20"/>
                <w:lang w:eastAsia="pl-PL"/>
              </w:rPr>
              <w:t xml:space="preserve"> pkt)</w:t>
            </w:r>
          </w:p>
          <w:p w:rsidR="00F9401E" w:rsidRPr="00F9401E" w:rsidRDefault="00F9401E" w:rsidP="00C810E8">
            <w:pPr>
              <w:numPr>
                <w:ilvl w:val="0"/>
                <w:numId w:val="76"/>
              </w:numPr>
              <w:suppressAutoHyphens w:val="0"/>
              <w:ind w:left="284" w:hanging="284"/>
              <w:jc w:val="both"/>
              <w:rPr>
                <w:rFonts w:ascii="Arial" w:hAnsi="Arial" w:cs="Arial"/>
                <w:bCs/>
                <w:sz w:val="20"/>
                <w:szCs w:val="20"/>
              </w:rPr>
            </w:pPr>
            <w:r w:rsidRPr="00F9401E">
              <w:rPr>
                <w:rFonts w:ascii="Arial" w:hAnsi="Arial" w:cs="Arial"/>
                <w:sz w:val="20"/>
                <w:szCs w:val="20"/>
              </w:rPr>
              <w:t>Nowość i potencjał rynkowy końcowego rezultatu projektu (towaru, procesu, usługi) (</w:t>
            </w:r>
            <w:r w:rsidRPr="00F9401E">
              <w:rPr>
                <w:rFonts w:ascii="Arial" w:hAnsi="Arial" w:cs="Arial"/>
                <w:bCs/>
                <w:sz w:val="20"/>
                <w:szCs w:val="20"/>
              </w:rPr>
              <w:t xml:space="preserve">punktacja od 0 do </w:t>
            </w:r>
            <w:r w:rsidR="00245D38">
              <w:rPr>
                <w:rFonts w:ascii="Arial" w:hAnsi="Arial" w:cs="Arial"/>
                <w:bCs/>
                <w:sz w:val="20"/>
                <w:szCs w:val="20"/>
              </w:rPr>
              <w:t>9</w:t>
            </w:r>
            <w:r w:rsidRPr="00F9401E">
              <w:rPr>
                <w:rFonts w:ascii="Arial" w:hAnsi="Arial" w:cs="Arial"/>
                <w:bCs/>
                <w:sz w:val="20"/>
                <w:szCs w:val="20"/>
              </w:rPr>
              <w:t xml:space="preserve"> pkt)</w:t>
            </w:r>
          </w:p>
          <w:p w:rsidR="00F9401E" w:rsidRDefault="00F9401E" w:rsidP="00C810E8">
            <w:pPr>
              <w:numPr>
                <w:ilvl w:val="0"/>
                <w:numId w:val="76"/>
              </w:numPr>
              <w:suppressAutoHyphens w:val="0"/>
              <w:ind w:left="284" w:hanging="284"/>
              <w:jc w:val="both"/>
              <w:rPr>
                <w:rFonts w:ascii="Arial" w:hAnsi="Arial" w:cs="Arial"/>
                <w:bCs/>
                <w:sz w:val="20"/>
                <w:szCs w:val="20"/>
              </w:rPr>
            </w:pPr>
            <w:r w:rsidRPr="00F9401E">
              <w:rPr>
                <w:rFonts w:ascii="Arial" w:hAnsi="Arial" w:cs="Arial"/>
                <w:bCs/>
                <w:sz w:val="20"/>
                <w:szCs w:val="20"/>
              </w:rPr>
              <w:t xml:space="preserve">Wydatki przeznaczone na realizację projektu zostały określone zgodnie z katalogiem wydatków kwalifikowalnych oraz  są niezbędne do realizacji inwestycji technologicznej i są powiązane funkcjonalnie (punktacja 0 </w:t>
            </w:r>
            <w:r w:rsidR="00245D38">
              <w:rPr>
                <w:rFonts w:ascii="Arial" w:hAnsi="Arial" w:cs="Arial"/>
                <w:bCs/>
                <w:sz w:val="20"/>
                <w:szCs w:val="20"/>
              </w:rPr>
              <w:t>lub</w:t>
            </w:r>
            <w:r w:rsidRPr="00F9401E">
              <w:rPr>
                <w:rFonts w:ascii="Arial" w:hAnsi="Arial" w:cs="Arial"/>
                <w:bCs/>
                <w:sz w:val="20"/>
                <w:szCs w:val="20"/>
              </w:rPr>
              <w:t xml:space="preserve"> 1 pkt)</w:t>
            </w:r>
          </w:p>
          <w:p w:rsidR="004B54F8" w:rsidRDefault="00245D38" w:rsidP="00C810E8">
            <w:pPr>
              <w:numPr>
                <w:ilvl w:val="0"/>
                <w:numId w:val="76"/>
              </w:numPr>
              <w:suppressAutoHyphens w:val="0"/>
              <w:ind w:left="284" w:hanging="284"/>
              <w:jc w:val="both"/>
              <w:rPr>
                <w:rFonts w:ascii="Arial" w:hAnsi="Arial" w:cs="Arial"/>
                <w:bCs/>
                <w:sz w:val="20"/>
                <w:szCs w:val="20"/>
              </w:rPr>
            </w:pPr>
            <w:r w:rsidRPr="00720AB0">
              <w:rPr>
                <w:rFonts w:ascii="Arial" w:hAnsi="Arial" w:cs="Arial"/>
                <w:sz w:val="20"/>
                <w:szCs w:val="20"/>
              </w:rPr>
              <w:t>Projekt dotyczy inwestycji początkowej zgodnie z rozporządzeniem KE (UE) nr 651/2014</w:t>
            </w:r>
            <w:r>
              <w:rPr>
                <w:rFonts w:ascii="Arial" w:hAnsi="Arial" w:cs="Arial"/>
                <w:sz w:val="20"/>
                <w:szCs w:val="20"/>
              </w:rPr>
              <w:t xml:space="preserve"> </w:t>
            </w:r>
            <w:r w:rsidRPr="00850E0C">
              <w:rPr>
                <w:rFonts w:ascii="Arial" w:hAnsi="Arial" w:cs="Arial"/>
                <w:bCs/>
                <w:sz w:val="20"/>
                <w:szCs w:val="20"/>
              </w:rPr>
              <w:t>(punktacja 0 lub 1 pkt)</w:t>
            </w:r>
          </w:p>
          <w:p w:rsidR="00F9401E" w:rsidRPr="00F9401E" w:rsidRDefault="00F9401E" w:rsidP="00C810E8">
            <w:pPr>
              <w:numPr>
                <w:ilvl w:val="0"/>
                <w:numId w:val="76"/>
              </w:numPr>
              <w:suppressAutoHyphens w:val="0"/>
              <w:ind w:left="284" w:hanging="284"/>
              <w:jc w:val="both"/>
              <w:rPr>
                <w:rFonts w:ascii="Arial" w:hAnsi="Arial" w:cs="Arial"/>
                <w:bCs/>
                <w:sz w:val="20"/>
                <w:szCs w:val="20"/>
              </w:rPr>
            </w:pPr>
            <w:r w:rsidRPr="00F9401E">
              <w:rPr>
                <w:rFonts w:ascii="Arial" w:hAnsi="Arial" w:cs="Arial"/>
                <w:sz w:val="20"/>
                <w:szCs w:val="20"/>
              </w:rPr>
              <w:t xml:space="preserve">Projekt ma pozytywny wpływ na realizację zasady zrównoważonego rozwoju, o której mowa w art. 8 rozporządzenia Parlamentu Europejskiego i Rady (UE) nr 1303/2013 </w:t>
            </w:r>
            <w:r w:rsidRPr="00F9401E">
              <w:rPr>
                <w:rFonts w:ascii="Arial" w:hAnsi="Arial" w:cs="Arial"/>
                <w:bCs/>
                <w:sz w:val="20"/>
                <w:szCs w:val="20"/>
              </w:rPr>
              <w:t xml:space="preserve">(punktacja 0 </w:t>
            </w:r>
            <w:r w:rsidR="00245D38">
              <w:rPr>
                <w:rFonts w:ascii="Arial" w:hAnsi="Arial" w:cs="Arial"/>
                <w:bCs/>
                <w:sz w:val="20"/>
                <w:szCs w:val="20"/>
              </w:rPr>
              <w:t>lub</w:t>
            </w:r>
            <w:r w:rsidRPr="00F9401E">
              <w:rPr>
                <w:rFonts w:ascii="Arial" w:hAnsi="Arial" w:cs="Arial"/>
                <w:bCs/>
                <w:sz w:val="20"/>
                <w:szCs w:val="20"/>
              </w:rPr>
              <w:t xml:space="preserve"> 1 pkt)</w:t>
            </w:r>
          </w:p>
          <w:p w:rsidR="00F9401E" w:rsidRDefault="00F9401E" w:rsidP="00C810E8">
            <w:pPr>
              <w:numPr>
                <w:ilvl w:val="0"/>
                <w:numId w:val="76"/>
              </w:numPr>
              <w:suppressAutoHyphens w:val="0"/>
              <w:ind w:left="284" w:hanging="284"/>
              <w:jc w:val="both"/>
              <w:rPr>
                <w:rFonts w:ascii="Arial" w:hAnsi="Arial" w:cs="Arial"/>
                <w:bCs/>
                <w:sz w:val="20"/>
                <w:szCs w:val="20"/>
              </w:rPr>
            </w:pPr>
            <w:r w:rsidRPr="00F9401E">
              <w:rPr>
                <w:rFonts w:ascii="Arial" w:hAnsi="Arial" w:cs="Arial"/>
                <w:sz w:val="20"/>
                <w:szCs w:val="20"/>
              </w:rPr>
              <w:t xml:space="preserve">Wskaźniki projektu są obiektywnie weryfikowalne i odzwierciedlają założone cele projektu </w:t>
            </w:r>
            <w:r w:rsidRPr="00F9401E">
              <w:rPr>
                <w:rFonts w:ascii="Arial" w:hAnsi="Arial" w:cs="Arial"/>
                <w:bCs/>
                <w:sz w:val="20"/>
                <w:szCs w:val="20"/>
              </w:rPr>
              <w:t xml:space="preserve">(punktacja 0 </w:t>
            </w:r>
            <w:r w:rsidR="00245D38">
              <w:rPr>
                <w:rFonts w:ascii="Arial" w:hAnsi="Arial" w:cs="Arial"/>
                <w:bCs/>
                <w:sz w:val="20"/>
                <w:szCs w:val="20"/>
              </w:rPr>
              <w:t>lub</w:t>
            </w:r>
            <w:r w:rsidRPr="00F9401E">
              <w:rPr>
                <w:rFonts w:ascii="Arial" w:hAnsi="Arial" w:cs="Arial"/>
                <w:bCs/>
                <w:sz w:val="20"/>
                <w:szCs w:val="20"/>
              </w:rPr>
              <w:t xml:space="preserve"> 1 pkt)</w:t>
            </w:r>
          </w:p>
          <w:p w:rsidR="004B54F8" w:rsidRDefault="00BE3F9D" w:rsidP="00C810E8">
            <w:pPr>
              <w:numPr>
                <w:ilvl w:val="0"/>
                <w:numId w:val="76"/>
              </w:numPr>
              <w:suppressAutoHyphens w:val="0"/>
              <w:ind w:left="284" w:hanging="284"/>
              <w:jc w:val="both"/>
              <w:rPr>
                <w:rFonts w:ascii="Arial" w:hAnsi="Arial" w:cs="Arial"/>
                <w:bCs/>
                <w:sz w:val="20"/>
                <w:szCs w:val="20"/>
              </w:rPr>
            </w:pPr>
            <w:r w:rsidRPr="00367634">
              <w:rPr>
                <w:rFonts w:ascii="Arial" w:hAnsi="Arial" w:cs="Arial"/>
                <w:sz w:val="20"/>
                <w:szCs w:val="20"/>
              </w:rPr>
              <w:t>Przygotowanie projektu do realizacji</w:t>
            </w:r>
            <w:r>
              <w:rPr>
                <w:rFonts w:ascii="Arial" w:hAnsi="Arial" w:cs="Arial"/>
                <w:sz w:val="20"/>
                <w:szCs w:val="20"/>
              </w:rPr>
              <w:t xml:space="preserve"> </w:t>
            </w:r>
            <w:r w:rsidRPr="00850E0C">
              <w:rPr>
                <w:rFonts w:ascii="Arial" w:hAnsi="Arial" w:cs="Arial"/>
                <w:bCs/>
                <w:sz w:val="20"/>
                <w:szCs w:val="20"/>
              </w:rPr>
              <w:t>(punktacja 0 lub 1 pkt)</w:t>
            </w:r>
          </w:p>
          <w:p w:rsidR="00F9401E" w:rsidRPr="00F9401E" w:rsidRDefault="00F9401E" w:rsidP="00C810E8">
            <w:pPr>
              <w:numPr>
                <w:ilvl w:val="0"/>
                <w:numId w:val="76"/>
              </w:numPr>
              <w:suppressAutoHyphens w:val="0"/>
              <w:ind w:left="284" w:hanging="284"/>
              <w:jc w:val="both"/>
              <w:rPr>
                <w:rFonts w:ascii="Arial" w:hAnsi="Arial" w:cs="Arial"/>
                <w:bCs/>
                <w:sz w:val="20"/>
                <w:szCs w:val="20"/>
              </w:rPr>
            </w:pPr>
            <w:r w:rsidRPr="00F9401E">
              <w:rPr>
                <w:rFonts w:ascii="Arial" w:hAnsi="Arial" w:cs="Arial"/>
                <w:sz w:val="20"/>
                <w:szCs w:val="20"/>
              </w:rPr>
              <w:t xml:space="preserve">Przedmiotem projektu jest rozwiązanie wpisujące się w Krajowe Inteligentne Specjalizacje i/lub  dotyczące branż wysokich lub średnio-wysokich technologii lub zaawansowanych technologicznie </w:t>
            </w:r>
            <w:proofErr w:type="spellStart"/>
            <w:r w:rsidRPr="00F9401E">
              <w:rPr>
                <w:rFonts w:ascii="Arial" w:hAnsi="Arial" w:cs="Arial"/>
                <w:sz w:val="20"/>
                <w:szCs w:val="20"/>
              </w:rPr>
              <w:t>wiedzochłonnych</w:t>
            </w:r>
            <w:proofErr w:type="spellEnd"/>
            <w:r w:rsidRPr="00F9401E">
              <w:rPr>
                <w:rFonts w:ascii="Arial" w:hAnsi="Arial" w:cs="Arial"/>
                <w:sz w:val="20"/>
                <w:szCs w:val="20"/>
              </w:rPr>
              <w:t xml:space="preserve"> usług, zgodnie z klasyfikacją Eurostat</w:t>
            </w:r>
            <w:r w:rsidRPr="00F9401E">
              <w:rPr>
                <w:rFonts w:ascii="Arial" w:hAnsi="Arial" w:cs="Arial"/>
                <w:bCs/>
                <w:sz w:val="20"/>
                <w:szCs w:val="20"/>
              </w:rPr>
              <w:t xml:space="preserve"> (punktacja od 0 do 3 pkt)</w:t>
            </w:r>
          </w:p>
          <w:p w:rsidR="00F9401E" w:rsidRPr="00F9401E" w:rsidRDefault="00F9401E" w:rsidP="00C810E8">
            <w:pPr>
              <w:numPr>
                <w:ilvl w:val="0"/>
                <w:numId w:val="76"/>
              </w:numPr>
              <w:suppressAutoHyphens w:val="0"/>
              <w:spacing w:after="120"/>
              <w:contextualSpacing/>
              <w:rPr>
                <w:rFonts w:ascii="Arial" w:hAnsi="Arial" w:cs="Arial"/>
                <w:sz w:val="20"/>
                <w:szCs w:val="20"/>
                <w:lang w:eastAsia="pl-PL"/>
              </w:rPr>
            </w:pPr>
            <w:r w:rsidRPr="00F9401E">
              <w:rPr>
                <w:rFonts w:ascii="Arial" w:hAnsi="Arial" w:cs="Arial"/>
                <w:bCs/>
                <w:sz w:val="20"/>
                <w:szCs w:val="20"/>
              </w:rPr>
              <w:t xml:space="preserve">Wnioskodawca jest członkiem Krajowego Klastra Kluczowego (punktacja 0 </w:t>
            </w:r>
            <w:r w:rsidR="00BE3F9D">
              <w:rPr>
                <w:rFonts w:ascii="Arial" w:hAnsi="Arial" w:cs="Arial"/>
                <w:bCs/>
                <w:sz w:val="20"/>
                <w:szCs w:val="20"/>
              </w:rPr>
              <w:t>lub 0,5</w:t>
            </w:r>
            <w:r w:rsidRPr="00F9401E">
              <w:rPr>
                <w:rFonts w:ascii="Arial" w:hAnsi="Arial" w:cs="Arial"/>
                <w:bCs/>
                <w:sz w:val="20"/>
                <w:szCs w:val="20"/>
              </w:rPr>
              <w:t xml:space="preserve"> pkt)</w:t>
            </w:r>
          </w:p>
        </w:tc>
      </w:tr>
      <w:tr w:rsidR="00F9401E" w:rsidRPr="00F9401E" w:rsidTr="00245D38">
        <w:tc>
          <w:tcPr>
            <w:tcW w:w="5000" w:type="pct"/>
            <w:tcBorders>
              <w:top w:val="single" w:sz="4" w:space="0" w:color="auto"/>
              <w:left w:val="single" w:sz="4" w:space="0" w:color="auto"/>
              <w:bottom w:val="single" w:sz="4" w:space="0" w:color="auto"/>
              <w:right w:val="single" w:sz="4" w:space="0" w:color="auto"/>
            </w:tcBorders>
          </w:tcPr>
          <w:p w:rsidR="004B54F8" w:rsidRPr="00C65FBB" w:rsidRDefault="00B13A06" w:rsidP="00C65FBB">
            <w:pPr>
              <w:spacing w:before="120"/>
              <w:jc w:val="both"/>
              <w:rPr>
                <w:rFonts w:ascii="Arial" w:hAnsi="Arial" w:cs="Arial"/>
                <w:b/>
                <w:sz w:val="20"/>
                <w:szCs w:val="20"/>
              </w:rPr>
            </w:pPr>
            <w:r w:rsidRPr="00C65FBB">
              <w:rPr>
                <w:rFonts w:ascii="Arial" w:hAnsi="Arial" w:cs="Arial"/>
                <w:b/>
                <w:sz w:val="20"/>
                <w:szCs w:val="20"/>
              </w:rPr>
              <w:t xml:space="preserve">Kryteria rozstrzygające: </w:t>
            </w:r>
          </w:p>
          <w:p w:rsidR="00137D34" w:rsidRPr="004A5D07" w:rsidRDefault="00137D34" w:rsidP="00137D34">
            <w:pPr>
              <w:jc w:val="both"/>
              <w:rPr>
                <w:rFonts w:ascii="Arial" w:hAnsi="Arial" w:cs="Arial"/>
                <w:sz w:val="20"/>
                <w:szCs w:val="20"/>
              </w:rPr>
            </w:pPr>
            <w:r w:rsidRPr="004A5D07">
              <w:rPr>
                <w:rFonts w:ascii="Arial" w:hAnsi="Arial" w:cs="Arial"/>
                <w:sz w:val="20"/>
                <w:szCs w:val="20"/>
              </w:rPr>
              <w:t>W przypadku uzyskania przez kilka projektów identycznej łącznej liczby punktów, dofinansowanie w pierwszej kolejności będzie przyznawane projektom, które otrzymały większą liczbę punktów w kryteriach/pod kryteriach według następującej kolejności:</w:t>
            </w:r>
          </w:p>
          <w:p w:rsidR="00137D34" w:rsidRPr="004A5D07" w:rsidRDefault="00137D34" w:rsidP="00C810E8">
            <w:pPr>
              <w:pStyle w:val="Akapitzlist"/>
              <w:numPr>
                <w:ilvl w:val="0"/>
                <w:numId w:val="100"/>
              </w:numPr>
              <w:suppressAutoHyphens w:val="0"/>
              <w:contextualSpacing w:val="0"/>
              <w:jc w:val="both"/>
              <w:rPr>
                <w:rFonts w:ascii="Arial" w:hAnsi="Arial" w:cs="Arial"/>
                <w:sz w:val="20"/>
                <w:szCs w:val="20"/>
              </w:rPr>
            </w:pPr>
            <w:r>
              <w:rPr>
                <w:rFonts w:ascii="Arial" w:hAnsi="Arial" w:cs="Arial"/>
                <w:sz w:val="20"/>
                <w:szCs w:val="20"/>
              </w:rPr>
              <w:t>K</w:t>
            </w:r>
            <w:r w:rsidRPr="004A5D07">
              <w:rPr>
                <w:rFonts w:ascii="Arial" w:hAnsi="Arial" w:cs="Arial"/>
                <w:sz w:val="20"/>
                <w:szCs w:val="20"/>
              </w:rPr>
              <w:t>ryterium: „Nowość i potencjał rynkowy końcowego rezultatu projektu (towaru, procesu, usługi)”.</w:t>
            </w:r>
          </w:p>
          <w:p w:rsidR="00137D34" w:rsidRPr="004A5D07" w:rsidRDefault="00137D34" w:rsidP="00C810E8">
            <w:pPr>
              <w:pStyle w:val="Akapitzlist"/>
              <w:numPr>
                <w:ilvl w:val="0"/>
                <w:numId w:val="100"/>
              </w:numPr>
              <w:suppressAutoHyphens w:val="0"/>
              <w:contextualSpacing w:val="0"/>
              <w:jc w:val="both"/>
              <w:rPr>
                <w:rFonts w:ascii="Arial" w:hAnsi="Arial" w:cs="Arial"/>
                <w:sz w:val="20"/>
                <w:szCs w:val="20"/>
              </w:rPr>
            </w:pPr>
            <w:r w:rsidRPr="004A5D07">
              <w:rPr>
                <w:rFonts w:ascii="Arial" w:hAnsi="Arial" w:cs="Arial"/>
                <w:sz w:val="20"/>
                <w:szCs w:val="20"/>
              </w:rPr>
              <w:t>Kryterium: „Innowacyjność technologii planowanej do wdrożenia w ramach projektu”.</w:t>
            </w:r>
          </w:p>
          <w:p w:rsidR="00137D34" w:rsidRDefault="00137D34" w:rsidP="00C810E8">
            <w:pPr>
              <w:pStyle w:val="Akapitzlist"/>
              <w:numPr>
                <w:ilvl w:val="0"/>
                <w:numId w:val="100"/>
              </w:numPr>
              <w:suppressAutoHyphens w:val="0"/>
              <w:contextualSpacing w:val="0"/>
              <w:jc w:val="both"/>
              <w:rPr>
                <w:rFonts w:ascii="Arial" w:hAnsi="Arial" w:cs="Arial"/>
                <w:sz w:val="20"/>
                <w:szCs w:val="20"/>
              </w:rPr>
            </w:pPr>
            <w:r w:rsidRPr="004A5D07">
              <w:rPr>
                <w:rFonts w:ascii="Arial" w:hAnsi="Arial" w:cs="Arial"/>
                <w:sz w:val="20"/>
                <w:szCs w:val="20"/>
              </w:rPr>
              <w:t>Kryterium: „Przedmiotem projektu jest rozwiązanie wpisujące się w Krajowe Inteligentne Specjalizacje</w:t>
            </w:r>
            <w:r w:rsidRPr="004A5D07">
              <w:rPr>
                <w:rFonts w:ascii="Arial" w:hAnsi="Arial" w:cs="Arial"/>
                <w:color w:val="000000"/>
                <w:sz w:val="20"/>
                <w:szCs w:val="20"/>
              </w:rPr>
              <w:t xml:space="preserve"> i/lub </w:t>
            </w:r>
            <w:r w:rsidRPr="004A5D07">
              <w:rPr>
                <w:rFonts w:ascii="Arial" w:hAnsi="Arial" w:cs="Arial"/>
                <w:sz w:val="20"/>
                <w:szCs w:val="20"/>
              </w:rPr>
              <w:t xml:space="preserve"> dotyczące branż wysokich lub średnio-wysokich technologii lub zaawansowanych technologicznie </w:t>
            </w:r>
            <w:proofErr w:type="spellStart"/>
            <w:r w:rsidRPr="004A5D07">
              <w:rPr>
                <w:rFonts w:ascii="Arial" w:hAnsi="Arial" w:cs="Arial"/>
                <w:sz w:val="20"/>
                <w:szCs w:val="20"/>
              </w:rPr>
              <w:t>wiedzochłonnych</w:t>
            </w:r>
            <w:proofErr w:type="spellEnd"/>
            <w:r w:rsidRPr="004A5D07">
              <w:rPr>
                <w:rFonts w:ascii="Arial" w:hAnsi="Arial" w:cs="Arial"/>
                <w:sz w:val="20"/>
                <w:szCs w:val="20"/>
              </w:rPr>
              <w:t xml:space="preserve"> usług, zgodnie z klasyfikacją Eurostat.”.</w:t>
            </w:r>
          </w:p>
          <w:p w:rsidR="004B54F8" w:rsidRDefault="00137D34" w:rsidP="00C65FBB">
            <w:pPr>
              <w:spacing w:before="120"/>
              <w:jc w:val="both"/>
              <w:rPr>
                <w:rFonts w:ascii="Arial" w:hAnsi="Arial" w:cs="Arial"/>
                <w:sz w:val="20"/>
                <w:szCs w:val="20"/>
              </w:rPr>
            </w:pPr>
            <w:r w:rsidRPr="004A5D07">
              <w:rPr>
                <w:rFonts w:ascii="Arial" w:hAnsi="Arial" w:cs="Arial"/>
                <w:sz w:val="20"/>
                <w:szCs w:val="20"/>
              </w:rPr>
              <w:t>W przypadku, gdy powyższe kryteria rozstrzygające nie są wystarczające do określenia kolejności projektów na liście rankingowej, kolejność w odniesieniu do projektów z jednakową liczbą punktów (zarówno łączną, jak i w kryteriach rozstrzygających) ustala się według stopy bezrobocia w powiecie, w którym zlokalizowany jest projekt (na podstawie danych GUS „Bezrobotni oraz stopa bezrobocia wg województw, podregionów i powiatów” stan na koniec miesiąca poprzedzającego okres sześciu miesięcy poprzedzających ogłoszenie konkursu na podstawie wskaźnika „Stopa bezrobocia (do aktywnych zawodowo) w %”). Wsparcie w pierwszej kolejności jest przyznawane projektom, których główne miejsce realizacji projektu znajduje się w powiecie o wyższej stopie bezrobocia.</w:t>
            </w:r>
          </w:p>
          <w:p w:rsidR="00137D34" w:rsidRPr="004A5D07" w:rsidRDefault="00137D34" w:rsidP="00137D34">
            <w:pPr>
              <w:jc w:val="both"/>
              <w:rPr>
                <w:rFonts w:ascii="Arial" w:hAnsi="Arial" w:cs="Arial"/>
                <w:sz w:val="20"/>
                <w:szCs w:val="20"/>
              </w:rPr>
            </w:pPr>
            <w:r w:rsidRPr="004A5D07">
              <w:rPr>
                <w:rFonts w:ascii="Arial" w:hAnsi="Arial" w:cs="Arial"/>
                <w:sz w:val="20"/>
                <w:szCs w:val="20"/>
              </w:rPr>
              <w:t>Przykład:</w:t>
            </w:r>
          </w:p>
          <w:p w:rsidR="00137D34" w:rsidRPr="004A5D07" w:rsidRDefault="00137D34" w:rsidP="00C810E8">
            <w:pPr>
              <w:pStyle w:val="Akapitzlist"/>
              <w:numPr>
                <w:ilvl w:val="0"/>
                <w:numId w:val="101"/>
              </w:numPr>
              <w:suppressAutoHyphens w:val="0"/>
              <w:contextualSpacing w:val="0"/>
              <w:jc w:val="both"/>
              <w:rPr>
                <w:rFonts w:ascii="Arial" w:hAnsi="Arial" w:cs="Arial"/>
                <w:sz w:val="20"/>
                <w:szCs w:val="20"/>
              </w:rPr>
            </w:pPr>
            <w:r w:rsidRPr="004A5D07">
              <w:rPr>
                <w:rFonts w:ascii="Arial" w:hAnsi="Arial" w:cs="Arial"/>
                <w:sz w:val="20"/>
                <w:szCs w:val="20"/>
              </w:rPr>
              <w:t xml:space="preserve">Jeśli kilka projektów uzyska identyczną łączną liczbę punktów, dofinansowanie w pierwszej kolejności będzie przyznawane projektowi, który uzyskał większą liczbę punktów w pkt </w:t>
            </w:r>
            <w:r w:rsidRPr="004A5D07">
              <w:rPr>
                <w:rFonts w:ascii="Arial" w:hAnsi="Arial" w:cs="Arial"/>
                <w:b/>
                <w:bCs/>
                <w:sz w:val="20"/>
                <w:szCs w:val="20"/>
                <w:u w:val="single"/>
              </w:rPr>
              <w:t>A</w:t>
            </w:r>
            <w:r w:rsidRPr="004A5D07">
              <w:rPr>
                <w:rFonts w:ascii="Arial" w:hAnsi="Arial" w:cs="Arial"/>
                <w:sz w:val="20"/>
                <w:szCs w:val="20"/>
              </w:rPr>
              <w:t>.</w:t>
            </w:r>
          </w:p>
          <w:p w:rsidR="00137D34" w:rsidRPr="004A5D07" w:rsidRDefault="00137D34" w:rsidP="00C810E8">
            <w:pPr>
              <w:pStyle w:val="Akapitzlist"/>
              <w:numPr>
                <w:ilvl w:val="0"/>
                <w:numId w:val="101"/>
              </w:numPr>
              <w:suppressAutoHyphens w:val="0"/>
              <w:contextualSpacing w:val="0"/>
              <w:jc w:val="both"/>
              <w:rPr>
                <w:rFonts w:ascii="Arial" w:hAnsi="Arial" w:cs="Arial"/>
                <w:sz w:val="20"/>
                <w:szCs w:val="20"/>
              </w:rPr>
            </w:pPr>
            <w:r w:rsidRPr="004A5D07">
              <w:rPr>
                <w:rFonts w:ascii="Arial" w:hAnsi="Arial" w:cs="Arial"/>
                <w:sz w:val="20"/>
                <w:szCs w:val="20"/>
              </w:rPr>
              <w:t xml:space="preserve">Jeśli kilka projektów uzyska identyczną łączną liczbę punktów oraz identyczną liczbę punktów w pkt </w:t>
            </w:r>
            <w:r w:rsidRPr="004A5D07">
              <w:rPr>
                <w:rFonts w:ascii="Arial" w:hAnsi="Arial" w:cs="Arial"/>
                <w:b/>
                <w:bCs/>
                <w:sz w:val="20"/>
                <w:szCs w:val="20"/>
                <w:u w:val="single"/>
              </w:rPr>
              <w:t>A</w:t>
            </w:r>
            <w:r w:rsidRPr="004A5D07">
              <w:rPr>
                <w:rFonts w:ascii="Arial" w:hAnsi="Arial" w:cs="Arial"/>
                <w:sz w:val="20"/>
                <w:szCs w:val="20"/>
              </w:rPr>
              <w:t xml:space="preserve">, dofinansowanie w pierwszej kolejności będzie przyznawane projektowi, który uzyskał większą liczbę punktów w pkt </w:t>
            </w:r>
            <w:r w:rsidRPr="004A5D07">
              <w:rPr>
                <w:rFonts w:ascii="Arial" w:hAnsi="Arial" w:cs="Arial"/>
                <w:b/>
                <w:bCs/>
                <w:sz w:val="20"/>
                <w:szCs w:val="20"/>
                <w:u w:val="single"/>
              </w:rPr>
              <w:t>B</w:t>
            </w:r>
            <w:r w:rsidRPr="004A5D07">
              <w:rPr>
                <w:rFonts w:ascii="Arial" w:hAnsi="Arial" w:cs="Arial"/>
                <w:sz w:val="20"/>
                <w:szCs w:val="20"/>
              </w:rPr>
              <w:t>.</w:t>
            </w:r>
          </w:p>
          <w:p w:rsidR="00137D34" w:rsidRDefault="00137D34" w:rsidP="00C810E8">
            <w:pPr>
              <w:pStyle w:val="Akapitzlist"/>
              <w:numPr>
                <w:ilvl w:val="0"/>
                <w:numId w:val="101"/>
              </w:numPr>
              <w:suppressAutoHyphens w:val="0"/>
              <w:contextualSpacing w:val="0"/>
              <w:jc w:val="both"/>
              <w:rPr>
                <w:rFonts w:ascii="Arial" w:hAnsi="Arial" w:cs="Arial"/>
                <w:sz w:val="20"/>
                <w:szCs w:val="20"/>
              </w:rPr>
            </w:pPr>
            <w:r w:rsidRPr="004A5D07">
              <w:rPr>
                <w:rFonts w:ascii="Arial" w:hAnsi="Arial" w:cs="Arial"/>
                <w:sz w:val="20"/>
                <w:szCs w:val="20"/>
              </w:rPr>
              <w:t xml:space="preserve">Jeśli kilka projektów uzyska identyczną łączną liczbę punktów oraz identyczną liczbę punktów w pkt </w:t>
            </w:r>
            <w:r w:rsidRPr="004A5D07">
              <w:rPr>
                <w:rFonts w:ascii="Arial" w:hAnsi="Arial" w:cs="Arial"/>
                <w:b/>
                <w:bCs/>
                <w:sz w:val="20"/>
                <w:szCs w:val="20"/>
                <w:u w:val="single"/>
              </w:rPr>
              <w:t>A</w:t>
            </w:r>
            <w:r>
              <w:rPr>
                <w:rFonts w:ascii="Arial" w:hAnsi="Arial" w:cs="Arial"/>
                <w:sz w:val="20"/>
                <w:szCs w:val="20"/>
              </w:rPr>
              <w:t xml:space="preserve">, </w:t>
            </w:r>
            <w:r w:rsidRPr="004A5D07">
              <w:rPr>
                <w:rFonts w:ascii="Arial" w:hAnsi="Arial" w:cs="Arial"/>
                <w:sz w:val="20"/>
                <w:szCs w:val="20"/>
              </w:rPr>
              <w:t xml:space="preserve"> </w:t>
            </w:r>
            <w:r w:rsidRPr="004A5D07">
              <w:rPr>
                <w:rFonts w:ascii="Arial" w:hAnsi="Arial" w:cs="Arial"/>
                <w:b/>
                <w:bCs/>
                <w:sz w:val="20"/>
                <w:szCs w:val="20"/>
                <w:u w:val="single"/>
              </w:rPr>
              <w:t>B</w:t>
            </w:r>
            <w:r w:rsidRPr="004A5D07">
              <w:rPr>
                <w:rFonts w:ascii="Arial" w:hAnsi="Arial" w:cs="Arial"/>
                <w:sz w:val="20"/>
                <w:szCs w:val="20"/>
              </w:rPr>
              <w:t xml:space="preserve">, dofinansowanie w pierwszej kolejności będzie przyznawane projektowi, który uzyskał większą liczbę punktów w pkt </w:t>
            </w:r>
            <w:r w:rsidRPr="004A5D07">
              <w:rPr>
                <w:rFonts w:ascii="Arial" w:hAnsi="Arial" w:cs="Arial"/>
                <w:b/>
                <w:bCs/>
                <w:sz w:val="20"/>
                <w:szCs w:val="20"/>
                <w:u w:val="single"/>
              </w:rPr>
              <w:t>C</w:t>
            </w:r>
            <w:r w:rsidRPr="004A5D07">
              <w:rPr>
                <w:rFonts w:ascii="Arial" w:hAnsi="Arial" w:cs="Arial"/>
                <w:sz w:val="20"/>
                <w:szCs w:val="20"/>
              </w:rPr>
              <w:t>.</w:t>
            </w:r>
          </w:p>
          <w:p w:rsidR="00F9401E" w:rsidRPr="00F9401E" w:rsidRDefault="00137D34" w:rsidP="00F9401E">
            <w:pPr>
              <w:suppressAutoHyphens w:val="0"/>
              <w:spacing w:after="120"/>
              <w:jc w:val="both"/>
              <w:rPr>
                <w:rFonts w:ascii="Arial" w:hAnsi="Arial" w:cs="Arial"/>
                <w:bCs/>
                <w:sz w:val="20"/>
                <w:szCs w:val="20"/>
                <w:lang w:eastAsia="pl-PL"/>
              </w:rPr>
            </w:pPr>
            <w:r w:rsidRPr="008B33BB">
              <w:rPr>
                <w:rFonts w:ascii="Arial" w:hAnsi="Arial" w:cs="Arial"/>
                <w:sz w:val="20"/>
                <w:szCs w:val="20"/>
              </w:rPr>
              <w:t xml:space="preserve">Jeśli kilka projektów uzyska identyczną łączną liczbę punktów oraz identyczną liczbę punktów w pkt </w:t>
            </w:r>
            <w:r w:rsidRPr="008B33BB">
              <w:rPr>
                <w:rFonts w:ascii="Arial" w:hAnsi="Arial" w:cs="Arial"/>
                <w:b/>
                <w:bCs/>
                <w:sz w:val="20"/>
                <w:szCs w:val="20"/>
                <w:u w:val="single"/>
              </w:rPr>
              <w:t>A</w:t>
            </w:r>
            <w:r w:rsidRPr="008B33BB">
              <w:rPr>
                <w:rFonts w:ascii="Arial" w:hAnsi="Arial" w:cs="Arial"/>
                <w:sz w:val="20"/>
                <w:szCs w:val="20"/>
              </w:rPr>
              <w:t xml:space="preserve">, </w:t>
            </w:r>
            <w:r w:rsidRPr="008B33BB">
              <w:rPr>
                <w:rFonts w:ascii="Arial" w:hAnsi="Arial" w:cs="Arial"/>
                <w:b/>
                <w:bCs/>
                <w:sz w:val="20"/>
                <w:szCs w:val="20"/>
                <w:u w:val="single"/>
              </w:rPr>
              <w:t>B</w:t>
            </w:r>
            <w:r w:rsidRPr="00EB729F">
              <w:rPr>
                <w:rFonts w:ascii="Arial" w:hAnsi="Arial"/>
                <w:b/>
                <w:sz w:val="20"/>
                <w:u w:val="single"/>
              </w:rPr>
              <w:t xml:space="preserve"> </w:t>
            </w:r>
            <w:r>
              <w:rPr>
                <w:rFonts w:ascii="Arial" w:hAnsi="Arial" w:cs="Arial"/>
                <w:sz w:val="20"/>
                <w:szCs w:val="20"/>
              </w:rPr>
              <w:t>i</w:t>
            </w:r>
            <w:r w:rsidRPr="008B33BB">
              <w:rPr>
                <w:rFonts w:ascii="Arial" w:hAnsi="Arial" w:cs="Arial"/>
                <w:sz w:val="20"/>
                <w:szCs w:val="20"/>
              </w:rPr>
              <w:t xml:space="preserve"> </w:t>
            </w:r>
            <w:r w:rsidRPr="008B33BB">
              <w:rPr>
                <w:rFonts w:ascii="Arial" w:hAnsi="Arial" w:cs="Arial"/>
                <w:b/>
                <w:sz w:val="20"/>
                <w:szCs w:val="20"/>
                <w:u w:val="single"/>
              </w:rPr>
              <w:t>C</w:t>
            </w:r>
            <w:r w:rsidRPr="008B33BB">
              <w:rPr>
                <w:rFonts w:ascii="Arial" w:hAnsi="Arial" w:cs="Arial"/>
                <w:sz w:val="20"/>
                <w:szCs w:val="20"/>
              </w:rPr>
              <w:t>, kolejność przyznawania dofinansowania określa się według stopy bezrobocia zgodnie z przedstawionym wyżej opisem.</w:t>
            </w:r>
          </w:p>
        </w:tc>
      </w:tr>
    </w:tbl>
    <w:p w:rsidR="00F9401E" w:rsidRPr="00F9401E" w:rsidRDefault="00F9401E" w:rsidP="00F9401E">
      <w:pPr>
        <w:tabs>
          <w:tab w:val="left" w:pos="975"/>
        </w:tabs>
      </w:pPr>
    </w:p>
    <w:p w:rsidR="00F9401E" w:rsidRPr="00F9401E" w:rsidRDefault="00F9401E" w:rsidP="00F9401E">
      <w:pPr>
        <w:suppressAutoHyphens w:val="0"/>
        <w:spacing w:after="160" w:line="259" w:lineRule="auto"/>
      </w:pPr>
      <w:r w:rsidRPr="00F9401E">
        <w:br w:type="page"/>
      </w:r>
    </w:p>
    <w:tbl>
      <w:tblPr>
        <w:tblpPr w:leftFromText="141" w:rightFromText="141" w:vertAnchor="text" w:tblpY="1"/>
        <w:tblOverlap w:val="never"/>
        <w:tblW w:w="15702" w:type="dxa"/>
        <w:tblLayout w:type="fixed"/>
        <w:tblLook w:val="0000" w:firstRow="0" w:lastRow="0" w:firstColumn="0" w:lastColumn="0" w:noHBand="0" w:noVBand="0"/>
      </w:tblPr>
      <w:tblGrid>
        <w:gridCol w:w="709"/>
        <w:gridCol w:w="2977"/>
        <w:gridCol w:w="8930"/>
        <w:gridCol w:w="1559"/>
        <w:gridCol w:w="1527"/>
      </w:tblGrid>
      <w:tr w:rsidR="00F9401E" w:rsidRPr="00F9401E" w:rsidTr="00245D38">
        <w:trPr>
          <w:gridAfter w:val="1"/>
          <w:wAfter w:w="1527" w:type="dxa"/>
          <w:trHeight w:val="514"/>
        </w:trPr>
        <w:tc>
          <w:tcPr>
            <w:tcW w:w="14175" w:type="dxa"/>
            <w:gridSpan w:val="4"/>
            <w:tcBorders>
              <w:top w:val="single" w:sz="4" w:space="0" w:color="000000"/>
              <w:left w:val="single" w:sz="4" w:space="0" w:color="000000"/>
              <w:bottom w:val="single" w:sz="4" w:space="0" w:color="000000"/>
              <w:right w:val="single" w:sz="4" w:space="0" w:color="000000"/>
            </w:tcBorders>
            <w:shd w:val="clear" w:color="auto" w:fill="0070C0"/>
            <w:vAlign w:val="center"/>
          </w:tcPr>
          <w:p w:rsidR="00F9401E" w:rsidRPr="00F9401E" w:rsidRDefault="00F9401E" w:rsidP="00F9401E">
            <w:pPr>
              <w:keepNext/>
              <w:suppressAutoHyphens w:val="0"/>
              <w:snapToGrid w:val="0"/>
              <w:jc w:val="center"/>
              <w:rPr>
                <w:rFonts w:ascii="Arial" w:hAnsi="Arial" w:cs="Arial"/>
                <w:b/>
                <w:bCs/>
                <w:color w:val="FFFFFF"/>
                <w:lang w:eastAsia="pl-PL"/>
              </w:rPr>
            </w:pPr>
            <w:r w:rsidRPr="00F9401E">
              <w:rPr>
                <w:rFonts w:ascii="Arial" w:hAnsi="Arial" w:cs="Arial"/>
                <w:b/>
                <w:bCs/>
                <w:color w:val="FFFFFF"/>
                <w:sz w:val="22"/>
                <w:szCs w:val="22"/>
                <w:lang w:eastAsia="pl-PL"/>
              </w:rPr>
              <w:t>KRYTERIA FORMALNE</w:t>
            </w:r>
          </w:p>
        </w:tc>
      </w:tr>
      <w:tr w:rsidR="00F9401E" w:rsidRPr="00F9401E" w:rsidTr="00245D38">
        <w:trPr>
          <w:gridAfter w:val="1"/>
          <w:wAfter w:w="1527" w:type="dxa"/>
          <w:trHeight w:val="421"/>
        </w:trPr>
        <w:tc>
          <w:tcPr>
            <w:tcW w:w="709" w:type="dxa"/>
            <w:tcBorders>
              <w:top w:val="single" w:sz="4" w:space="0" w:color="000000"/>
              <w:left w:val="single" w:sz="4" w:space="0" w:color="000000"/>
              <w:bottom w:val="single" w:sz="4" w:space="0" w:color="000000"/>
            </w:tcBorders>
            <w:shd w:val="clear" w:color="auto" w:fill="C6D9F1"/>
            <w:vAlign w:val="center"/>
          </w:tcPr>
          <w:p w:rsidR="00F9401E" w:rsidRPr="00F9401E" w:rsidRDefault="00F9401E" w:rsidP="00F9401E">
            <w:pPr>
              <w:keepNext/>
              <w:tabs>
                <w:tab w:val="left" w:pos="540"/>
              </w:tabs>
              <w:suppressAutoHyphens w:val="0"/>
              <w:snapToGrid w:val="0"/>
              <w:jc w:val="center"/>
              <w:rPr>
                <w:rFonts w:ascii="Arial" w:hAnsi="Arial" w:cs="Arial"/>
                <w:b/>
                <w:bCs/>
                <w:lang w:eastAsia="pl-PL"/>
              </w:rPr>
            </w:pPr>
            <w:r w:rsidRPr="00F9401E">
              <w:rPr>
                <w:rFonts w:ascii="Arial" w:hAnsi="Arial" w:cs="Arial"/>
                <w:b/>
                <w:bCs/>
                <w:sz w:val="22"/>
                <w:szCs w:val="22"/>
                <w:lang w:eastAsia="pl-PL"/>
              </w:rPr>
              <w:t>lp.</w:t>
            </w:r>
          </w:p>
        </w:tc>
        <w:tc>
          <w:tcPr>
            <w:tcW w:w="2977" w:type="dxa"/>
            <w:tcBorders>
              <w:top w:val="single" w:sz="4" w:space="0" w:color="000000"/>
              <w:left w:val="single" w:sz="4" w:space="0" w:color="000000"/>
              <w:bottom w:val="single" w:sz="4" w:space="0" w:color="000000"/>
            </w:tcBorders>
            <w:shd w:val="clear" w:color="auto" w:fill="C6D9F1"/>
            <w:vAlign w:val="center"/>
          </w:tcPr>
          <w:p w:rsidR="00F9401E" w:rsidRPr="00F9401E" w:rsidRDefault="00F9401E" w:rsidP="00F9401E">
            <w:pPr>
              <w:keepNext/>
              <w:suppressAutoHyphens w:val="0"/>
              <w:snapToGrid w:val="0"/>
              <w:jc w:val="center"/>
              <w:rPr>
                <w:rFonts w:ascii="Arial" w:hAnsi="Arial" w:cs="Arial"/>
                <w:b/>
                <w:iCs/>
                <w:lang w:eastAsia="pl-PL"/>
              </w:rPr>
            </w:pPr>
            <w:r w:rsidRPr="00F9401E">
              <w:rPr>
                <w:rFonts w:ascii="Arial" w:hAnsi="Arial" w:cs="Arial"/>
                <w:b/>
                <w:iCs/>
                <w:sz w:val="22"/>
                <w:szCs w:val="22"/>
                <w:lang w:eastAsia="pl-PL"/>
              </w:rPr>
              <w:t>nazwa kryterium</w:t>
            </w:r>
          </w:p>
        </w:tc>
        <w:tc>
          <w:tcPr>
            <w:tcW w:w="8930" w:type="dxa"/>
            <w:tcBorders>
              <w:top w:val="single" w:sz="4" w:space="0" w:color="000000"/>
              <w:left w:val="single" w:sz="4" w:space="0" w:color="000000"/>
              <w:bottom w:val="single" w:sz="4" w:space="0" w:color="000000"/>
            </w:tcBorders>
            <w:shd w:val="clear" w:color="auto" w:fill="C6D9F1"/>
            <w:vAlign w:val="center"/>
          </w:tcPr>
          <w:p w:rsidR="00F9401E" w:rsidRPr="00F9401E" w:rsidRDefault="00F9401E" w:rsidP="00F9401E">
            <w:pPr>
              <w:keepNext/>
              <w:suppressAutoHyphens w:val="0"/>
              <w:snapToGrid w:val="0"/>
              <w:jc w:val="center"/>
              <w:rPr>
                <w:rFonts w:ascii="Arial" w:hAnsi="Arial" w:cs="Arial"/>
                <w:b/>
                <w:iCs/>
                <w:lang w:eastAsia="pl-PL"/>
              </w:rPr>
            </w:pPr>
            <w:r w:rsidRPr="00F9401E">
              <w:rPr>
                <w:rFonts w:ascii="Arial" w:hAnsi="Arial" w:cs="Arial"/>
                <w:b/>
                <w:iCs/>
                <w:sz w:val="22"/>
                <w:szCs w:val="22"/>
                <w:lang w:eastAsia="pl-PL"/>
              </w:rPr>
              <w:t>opis kryterium</w:t>
            </w:r>
          </w:p>
        </w:tc>
        <w:tc>
          <w:tcPr>
            <w:tcW w:w="1559"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F9401E" w:rsidRPr="00F9401E" w:rsidRDefault="00F9401E" w:rsidP="00F9401E">
            <w:pPr>
              <w:keepNext/>
              <w:suppressAutoHyphens w:val="0"/>
              <w:snapToGrid w:val="0"/>
              <w:jc w:val="center"/>
              <w:rPr>
                <w:rFonts w:ascii="Arial" w:hAnsi="Arial" w:cs="Arial"/>
                <w:b/>
                <w:bCs/>
                <w:lang w:eastAsia="pl-PL"/>
              </w:rPr>
            </w:pPr>
            <w:r w:rsidRPr="00F9401E">
              <w:rPr>
                <w:rFonts w:ascii="Arial" w:hAnsi="Arial" w:cs="Arial"/>
                <w:b/>
                <w:bCs/>
                <w:sz w:val="22"/>
                <w:szCs w:val="22"/>
                <w:lang w:eastAsia="pl-PL"/>
              </w:rPr>
              <w:t>ocena</w:t>
            </w:r>
          </w:p>
        </w:tc>
      </w:tr>
      <w:tr w:rsidR="00F9401E" w:rsidRPr="00F9401E" w:rsidTr="00245D38">
        <w:trPr>
          <w:gridAfter w:val="1"/>
          <w:wAfter w:w="1527" w:type="dxa"/>
          <w:trHeight w:val="364"/>
        </w:trPr>
        <w:tc>
          <w:tcPr>
            <w:tcW w:w="14175" w:type="dxa"/>
            <w:gridSpan w:val="4"/>
            <w:tcBorders>
              <w:top w:val="single" w:sz="4" w:space="0" w:color="000000"/>
              <w:left w:val="single" w:sz="4" w:space="0" w:color="000000"/>
              <w:bottom w:val="single" w:sz="4" w:space="0" w:color="000000"/>
              <w:right w:val="single" w:sz="4" w:space="0" w:color="auto"/>
            </w:tcBorders>
            <w:shd w:val="clear" w:color="auto" w:fill="C6D9F1"/>
            <w:vAlign w:val="center"/>
          </w:tcPr>
          <w:p w:rsidR="00F9401E" w:rsidRPr="00F9401E" w:rsidRDefault="00F9401E" w:rsidP="00F9401E">
            <w:pPr>
              <w:keepNext/>
              <w:keepLines/>
              <w:suppressAutoHyphens w:val="0"/>
              <w:autoSpaceDE w:val="0"/>
              <w:autoSpaceDN w:val="0"/>
              <w:adjustRightInd w:val="0"/>
              <w:jc w:val="both"/>
              <w:rPr>
                <w:rFonts w:ascii="Arial" w:hAnsi="Arial" w:cs="Arial"/>
                <w:b/>
                <w:lang w:eastAsia="pl-PL"/>
              </w:rPr>
            </w:pPr>
            <w:r w:rsidRPr="00F9401E">
              <w:rPr>
                <w:rFonts w:ascii="Arial" w:hAnsi="Arial" w:cs="Arial"/>
                <w:b/>
                <w:sz w:val="22"/>
                <w:szCs w:val="22"/>
                <w:lang w:eastAsia="pl-PL"/>
              </w:rPr>
              <w:t>Kryteria formalne - Wnioskodawca:</w:t>
            </w:r>
          </w:p>
        </w:tc>
      </w:tr>
      <w:tr w:rsidR="00F9401E" w:rsidRPr="00F9401E" w:rsidTr="00245D38">
        <w:trPr>
          <w:trHeight w:val="284"/>
        </w:trPr>
        <w:tc>
          <w:tcPr>
            <w:tcW w:w="709" w:type="dxa"/>
            <w:tcBorders>
              <w:top w:val="single" w:sz="4" w:space="0" w:color="000000"/>
              <w:left w:val="single" w:sz="4" w:space="0" w:color="000000"/>
              <w:bottom w:val="single" w:sz="4" w:space="0" w:color="000000"/>
            </w:tcBorders>
          </w:tcPr>
          <w:p w:rsidR="00F9401E" w:rsidRPr="00F9401E" w:rsidRDefault="00F9401E" w:rsidP="00F9401E">
            <w:pPr>
              <w:keepNext/>
              <w:tabs>
                <w:tab w:val="left" w:pos="540"/>
              </w:tabs>
              <w:suppressAutoHyphens w:val="0"/>
              <w:snapToGrid w:val="0"/>
              <w:rPr>
                <w:rFonts w:ascii="Arial" w:hAnsi="Arial" w:cs="Arial"/>
                <w:b/>
                <w:bCs/>
                <w:sz w:val="20"/>
                <w:szCs w:val="20"/>
                <w:lang w:eastAsia="pl-PL"/>
              </w:rPr>
            </w:pPr>
            <w:r w:rsidRPr="00F9401E">
              <w:rPr>
                <w:rFonts w:ascii="Arial" w:hAnsi="Arial" w:cs="Arial"/>
                <w:b/>
                <w:bCs/>
                <w:sz w:val="20"/>
                <w:szCs w:val="20"/>
                <w:lang w:eastAsia="pl-PL"/>
              </w:rPr>
              <w:t>1.</w:t>
            </w:r>
          </w:p>
        </w:tc>
        <w:tc>
          <w:tcPr>
            <w:tcW w:w="2977" w:type="dxa"/>
            <w:tcBorders>
              <w:top w:val="single" w:sz="4" w:space="0" w:color="000000"/>
              <w:left w:val="single" w:sz="4" w:space="0" w:color="000000"/>
              <w:bottom w:val="single" w:sz="4" w:space="0" w:color="000000"/>
            </w:tcBorders>
          </w:tcPr>
          <w:p w:rsidR="00F9401E" w:rsidRPr="00F9401E" w:rsidRDefault="00F9401E" w:rsidP="00F9401E">
            <w:pPr>
              <w:keepNext/>
              <w:keepLines/>
              <w:suppressAutoHyphens w:val="0"/>
              <w:autoSpaceDE w:val="0"/>
              <w:snapToGrid w:val="0"/>
              <w:rPr>
                <w:rFonts w:ascii="Arial" w:hAnsi="Arial" w:cs="Arial"/>
                <w:sz w:val="20"/>
                <w:szCs w:val="20"/>
                <w:lang w:eastAsia="pl-PL"/>
              </w:rPr>
            </w:pPr>
            <w:r w:rsidRPr="00F9401E">
              <w:rPr>
                <w:rFonts w:ascii="Arial" w:hAnsi="Arial" w:cs="Arial"/>
                <w:sz w:val="20"/>
                <w:szCs w:val="20"/>
              </w:rPr>
              <w:t xml:space="preserve">Wnioskodawca nie podlega wykluczeniu z ubiegania się </w:t>
            </w:r>
            <w:r w:rsidRPr="00F9401E">
              <w:rPr>
                <w:rFonts w:ascii="Arial" w:hAnsi="Arial" w:cs="Arial"/>
                <w:sz w:val="20"/>
                <w:szCs w:val="20"/>
              </w:rPr>
              <w:br/>
              <w:t>o dofinansowanie</w:t>
            </w:r>
          </w:p>
        </w:tc>
        <w:tc>
          <w:tcPr>
            <w:tcW w:w="8930" w:type="dxa"/>
            <w:tcBorders>
              <w:top w:val="single" w:sz="4" w:space="0" w:color="000000"/>
              <w:left w:val="single" w:sz="4" w:space="0" w:color="000000"/>
              <w:bottom w:val="single" w:sz="4" w:space="0" w:color="000000"/>
              <w:right w:val="single" w:sz="4" w:space="0" w:color="auto"/>
            </w:tcBorders>
          </w:tcPr>
          <w:p w:rsidR="00B3137B" w:rsidRPr="009A3C49" w:rsidRDefault="00B3137B" w:rsidP="00B3137B">
            <w:pPr>
              <w:keepNext/>
              <w:snapToGrid w:val="0"/>
              <w:jc w:val="both"/>
              <w:rPr>
                <w:rFonts w:ascii="Arial" w:hAnsi="Arial" w:cs="Arial"/>
                <w:sz w:val="20"/>
                <w:szCs w:val="20"/>
              </w:rPr>
            </w:pPr>
            <w:r w:rsidRPr="009A3C49">
              <w:rPr>
                <w:rFonts w:ascii="Arial" w:hAnsi="Arial" w:cs="Arial"/>
                <w:sz w:val="20"/>
                <w:szCs w:val="20"/>
              </w:rPr>
              <w:t>W odniesieniu do wnioskodawcy nie zachodzą przesłanki określone w:</w:t>
            </w:r>
          </w:p>
          <w:p w:rsidR="00B3137B" w:rsidRPr="009A3C49" w:rsidRDefault="00B3137B" w:rsidP="00C810E8">
            <w:pPr>
              <w:pStyle w:val="Akapitzlist"/>
              <w:numPr>
                <w:ilvl w:val="0"/>
                <w:numId w:val="33"/>
              </w:numPr>
              <w:suppressAutoHyphens w:val="0"/>
              <w:ind w:left="357" w:hanging="357"/>
              <w:jc w:val="both"/>
              <w:rPr>
                <w:rFonts w:ascii="Arial" w:eastAsia="Calibri" w:hAnsi="Arial" w:cs="Arial"/>
                <w:sz w:val="20"/>
                <w:szCs w:val="20"/>
                <w:lang w:eastAsia="pl-PL"/>
              </w:rPr>
            </w:pPr>
            <w:r w:rsidRPr="009A3C49">
              <w:rPr>
                <w:rFonts w:ascii="Arial" w:eastAsia="Calibri" w:hAnsi="Arial" w:cs="Arial"/>
                <w:sz w:val="20"/>
                <w:szCs w:val="20"/>
                <w:lang w:eastAsia="pl-PL"/>
              </w:rPr>
              <w:t xml:space="preserve">art. 211 ustawy z dnia 30 czerwca 2005 r. o </w:t>
            </w:r>
            <w:r w:rsidRPr="00EB729F">
              <w:rPr>
                <w:rFonts w:ascii="Arial" w:eastAsia="Calibri" w:hAnsi="Arial"/>
                <w:sz w:val="20"/>
              </w:rPr>
              <w:t>finansach publicznych,</w:t>
            </w:r>
          </w:p>
          <w:p w:rsidR="00B3137B" w:rsidRPr="009A3C49" w:rsidRDefault="00B3137B" w:rsidP="00C810E8">
            <w:pPr>
              <w:numPr>
                <w:ilvl w:val="0"/>
                <w:numId w:val="33"/>
              </w:numPr>
              <w:suppressAutoHyphens w:val="0"/>
              <w:ind w:left="357" w:hanging="357"/>
              <w:jc w:val="both"/>
              <w:rPr>
                <w:rFonts w:ascii="Arial" w:hAnsi="Arial" w:cs="Arial"/>
                <w:sz w:val="20"/>
                <w:szCs w:val="20"/>
              </w:rPr>
            </w:pPr>
            <w:r w:rsidRPr="009A3C49">
              <w:rPr>
                <w:rFonts w:ascii="Arial" w:hAnsi="Arial" w:cs="Arial"/>
                <w:sz w:val="20"/>
                <w:szCs w:val="20"/>
              </w:rPr>
              <w:t xml:space="preserve">art. 207 ustawy z dnia 27 sierpnia 2009 r. </w:t>
            </w:r>
            <w:r w:rsidRPr="00EB729F">
              <w:rPr>
                <w:rFonts w:ascii="Arial" w:hAnsi="Arial"/>
                <w:sz w:val="20"/>
              </w:rPr>
              <w:t>o finansach publicznych</w:t>
            </w:r>
            <w:r w:rsidRPr="009A3C49">
              <w:rPr>
                <w:rFonts w:ascii="Arial" w:hAnsi="Arial" w:cs="Arial"/>
                <w:sz w:val="20"/>
                <w:szCs w:val="20"/>
              </w:rPr>
              <w:t>,</w:t>
            </w:r>
          </w:p>
          <w:p w:rsidR="00B3137B" w:rsidRPr="009A3C49" w:rsidRDefault="00B3137B" w:rsidP="00C810E8">
            <w:pPr>
              <w:numPr>
                <w:ilvl w:val="0"/>
                <w:numId w:val="33"/>
              </w:numPr>
              <w:suppressAutoHyphens w:val="0"/>
              <w:autoSpaceDE w:val="0"/>
              <w:autoSpaceDN w:val="0"/>
              <w:adjustRightInd w:val="0"/>
              <w:ind w:left="357" w:hanging="357"/>
              <w:jc w:val="both"/>
              <w:rPr>
                <w:rFonts w:ascii="Arial" w:hAnsi="Arial" w:cs="Arial"/>
                <w:sz w:val="20"/>
                <w:szCs w:val="20"/>
              </w:rPr>
            </w:pPr>
            <w:r w:rsidRPr="009A3C49">
              <w:rPr>
                <w:rFonts w:ascii="Arial" w:hAnsi="Arial" w:cs="Arial"/>
                <w:sz w:val="20"/>
                <w:szCs w:val="20"/>
              </w:rPr>
              <w:t>art. 12 ust. 1 pkt 1 ustawy z dnia 15 czerwca 2012 r. o skutkach powierzania wykonywania pracy cudzoziemcom przebywającym wbrew przepisom na terytorium Rzeczypospolitej Polskiej,</w:t>
            </w:r>
          </w:p>
          <w:p w:rsidR="00B3137B" w:rsidRPr="009A3C49" w:rsidRDefault="00B3137B" w:rsidP="00C810E8">
            <w:pPr>
              <w:numPr>
                <w:ilvl w:val="0"/>
                <w:numId w:val="33"/>
              </w:numPr>
              <w:suppressAutoHyphens w:val="0"/>
              <w:autoSpaceDE w:val="0"/>
              <w:autoSpaceDN w:val="0"/>
              <w:adjustRightInd w:val="0"/>
              <w:ind w:left="357" w:hanging="357"/>
              <w:jc w:val="both"/>
              <w:rPr>
                <w:rFonts w:ascii="Arial" w:hAnsi="Arial" w:cs="Arial"/>
                <w:sz w:val="20"/>
                <w:szCs w:val="20"/>
              </w:rPr>
            </w:pPr>
            <w:r w:rsidRPr="009A3C49">
              <w:rPr>
                <w:rFonts w:ascii="Arial" w:hAnsi="Arial" w:cs="Arial"/>
                <w:sz w:val="20"/>
                <w:szCs w:val="20"/>
              </w:rPr>
              <w:t>art. 9 ust. 1 pkt 2a ustawy z dnia 28 października 2002 r. o odpowiedzialności podmiotów zbiorowych za czyny zabronione pod groźbą kary,</w:t>
            </w:r>
          </w:p>
          <w:p w:rsidR="00B3137B" w:rsidRPr="009A3C49" w:rsidRDefault="00B3137B" w:rsidP="00C810E8">
            <w:pPr>
              <w:numPr>
                <w:ilvl w:val="0"/>
                <w:numId w:val="33"/>
              </w:numPr>
              <w:suppressAutoHyphens w:val="0"/>
              <w:autoSpaceDE w:val="0"/>
              <w:autoSpaceDN w:val="0"/>
              <w:adjustRightInd w:val="0"/>
              <w:ind w:left="357" w:hanging="357"/>
              <w:jc w:val="both"/>
              <w:rPr>
                <w:rFonts w:ascii="Arial" w:hAnsi="Arial" w:cs="Arial"/>
                <w:sz w:val="20"/>
                <w:szCs w:val="20"/>
              </w:rPr>
            </w:pPr>
            <w:r w:rsidRPr="009A3C49">
              <w:rPr>
                <w:rFonts w:ascii="Arial" w:hAnsi="Arial" w:cs="Arial"/>
                <w:sz w:val="20"/>
                <w:szCs w:val="20"/>
              </w:rPr>
              <w:t>przepisów zawartych w art. 37 ust. 3 ustawy z dnia 11 lipca 2014 r. o zasadach realizacji programów w zakresie polityki spójności finansowanych w perspektywie finansowej 2014–2020,</w:t>
            </w:r>
          </w:p>
          <w:p w:rsidR="00B3137B" w:rsidRPr="009A3C49" w:rsidRDefault="00B3137B" w:rsidP="00B3137B">
            <w:pPr>
              <w:autoSpaceDE w:val="0"/>
              <w:autoSpaceDN w:val="0"/>
              <w:adjustRightInd w:val="0"/>
              <w:jc w:val="both"/>
              <w:rPr>
                <w:rFonts w:ascii="Arial" w:hAnsi="Arial" w:cs="Arial"/>
                <w:sz w:val="20"/>
                <w:szCs w:val="20"/>
              </w:rPr>
            </w:pPr>
            <w:r w:rsidRPr="009A3C49">
              <w:rPr>
                <w:rFonts w:ascii="Arial" w:hAnsi="Arial" w:cs="Arial"/>
                <w:sz w:val="20"/>
                <w:szCs w:val="20"/>
              </w:rPr>
              <w:t>oraz</w:t>
            </w:r>
          </w:p>
          <w:p w:rsidR="00B3137B" w:rsidRDefault="00B3137B" w:rsidP="00C810E8">
            <w:pPr>
              <w:numPr>
                <w:ilvl w:val="0"/>
                <w:numId w:val="33"/>
              </w:numPr>
              <w:suppressAutoHyphens w:val="0"/>
              <w:autoSpaceDE w:val="0"/>
              <w:autoSpaceDN w:val="0"/>
              <w:ind w:left="357" w:hanging="357"/>
              <w:jc w:val="both"/>
              <w:rPr>
                <w:rFonts w:ascii="Arial" w:hAnsi="Arial" w:cs="Arial"/>
                <w:sz w:val="20"/>
                <w:szCs w:val="20"/>
              </w:rPr>
            </w:pPr>
            <w:r w:rsidRPr="009A3C49">
              <w:rPr>
                <w:rFonts w:ascii="Arial" w:hAnsi="Arial" w:cs="Arial"/>
                <w:sz w:val="20"/>
                <w:szCs w:val="20"/>
              </w:rPr>
              <w:t xml:space="preserve">na wnioskodawcy nie ciąży obowiązek zwrotu pomocy publicznej, wynikający </w:t>
            </w:r>
            <w:r w:rsidRPr="009A3C49">
              <w:rPr>
                <w:rFonts w:ascii="Arial" w:hAnsi="Arial" w:cs="Arial"/>
                <w:sz w:val="20"/>
                <w:szCs w:val="20"/>
              </w:rPr>
              <w:br/>
              <w:t>z decyzji Komisji Europejskiej uznającej taką pomoc za niezgodną z pra</w:t>
            </w:r>
            <w:r>
              <w:rPr>
                <w:rFonts w:ascii="Arial" w:hAnsi="Arial" w:cs="Arial"/>
                <w:sz w:val="20"/>
                <w:szCs w:val="20"/>
              </w:rPr>
              <w:t xml:space="preserve">wem oraz </w:t>
            </w:r>
            <w:r>
              <w:rPr>
                <w:rFonts w:ascii="Arial" w:hAnsi="Arial" w:cs="Arial"/>
                <w:sz w:val="20"/>
                <w:szCs w:val="20"/>
              </w:rPr>
              <w:br/>
              <w:t>z rynkiem wewnętrznym,</w:t>
            </w:r>
          </w:p>
          <w:p w:rsidR="00B3137B" w:rsidRPr="009A3C49" w:rsidRDefault="00B3137B" w:rsidP="00C810E8">
            <w:pPr>
              <w:numPr>
                <w:ilvl w:val="0"/>
                <w:numId w:val="33"/>
              </w:numPr>
              <w:suppressAutoHyphens w:val="0"/>
              <w:autoSpaceDE w:val="0"/>
              <w:autoSpaceDN w:val="0"/>
              <w:ind w:left="357" w:hanging="357"/>
              <w:jc w:val="both"/>
              <w:rPr>
                <w:rFonts w:ascii="Arial" w:hAnsi="Arial" w:cs="Arial"/>
                <w:sz w:val="20"/>
                <w:szCs w:val="20"/>
              </w:rPr>
            </w:pPr>
            <w:r w:rsidRPr="004A5D07">
              <w:rPr>
                <w:rFonts w:ascii="Arial" w:hAnsi="Arial" w:cs="Arial"/>
                <w:sz w:val="20"/>
                <w:szCs w:val="20"/>
              </w:rPr>
              <w:t xml:space="preserve">wnioskodawca oświadcza, że nie znajduje się w trudnej sytuacji w rozumieniu unijnych przepisów dotyczących pomocy państwa (w szczególności rozporządzenia Komisji (UE) </w:t>
            </w:r>
            <w:r>
              <w:rPr>
                <w:rFonts w:ascii="Arial" w:hAnsi="Arial" w:cs="Arial"/>
                <w:sz w:val="20"/>
                <w:szCs w:val="20"/>
              </w:rPr>
              <w:t>n</w:t>
            </w:r>
            <w:r w:rsidRPr="004A5D07">
              <w:rPr>
                <w:rFonts w:ascii="Arial" w:hAnsi="Arial" w:cs="Arial"/>
                <w:sz w:val="20"/>
                <w:szCs w:val="20"/>
              </w:rPr>
              <w:t>r 651/2014 z dnia 17 czerwca 2014 r. uznającego niektóre rodzaje pomocy za zgodne z rynkiem wewnętrznym w zastosowaniu art. 107 i 108 Traktatu)</w:t>
            </w:r>
            <w:r>
              <w:rPr>
                <w:rFonts w:ascii="Arial" w:hAnsi="Arial" w:cs="Arial"/>
                <w:sz w:val="20"/>
                <w:szCs w:val="20"/>
              </w:rPr>
              <w:t>.</w:t>
            </w:r>
          </w:p>
          <w:p w:rsidR="00B3137B" w:rsidRPr="00EB729F" w:rsidRDefault="00B3137B" w:rsidP="00B3137B">
            <w:pPr>
              <w:autoSpaceDE w:val="0"/>
              <w:autoSpaceDN w:val="0"/>
              <w:spacing w:before="120" w:after="120"/>
              <w:jc w:val="both"/>
              <w:rPr>
                <w:rFonts w:ascii="Arial" w:hAnsi="Arial"/>
                <w:i/>
                <w:color w:val="000000"/>
                <w:sz w:val="20"/>
              </w:rPr>
            </w:pPr>
            <w:r w:rsidRPr="00EB729F">
              <w:rPr>
                <w:rFonts w:ascii="Arial" w:hAnsi="Arial"/>
                <w:color w:val="000000"/>
                <w:sz w:val="20"/>
              </w:rPr>
              <w:t>Zgodnie z art.</w:t>
            </w:r>
            <w:r w:rsidRPr="009A3C49">
              <w:rPr>
                <w:rFonts w:ascii="Arial" w:hAnsi="Arial" w:cs="Arial"/>
                <w:color w:val="000000"/>
                <w:sz w:val="20"/>
                <w:szCs w:val="20"/>
              </w:rPr>
              <w:t xml:space="preserve"> </w:t>
            </w:r>
            <w:r w:rsidRPr="00EB729F">
              <w:rPr>
                <w:rFonts w:ascii="Arial" w:hAnsi="Arial"/>
                <w:color w:val="000000"/>
                <w:sz w:val="20"/>
              </w:rPr>
              <w:t xml:space="preserve">13 lit. d rozporządzenia </w:t>
            </w:r>
            <w:r w:rsidRPr="009A3C49">
              <w:rPr>
                <w:rFonts w:ascii="Arial" w:hAnsi="Arial" w:cs="Arial"/>
                <w:color w:val="000000"/>
                <w:sz w:val="20"/>
                <w:szCs w:val="20"/>
              </w:rPr>
              <w:t>KE</w:t>
            </w:r>
            <w:r w:rsidRPr="00EB729F">
              <w:rPr>
                <w:rFonts w:ascii="Arial" w:hAnsi="Arial"/>
                <w:color w:val="000000"/>
                <w:sz w:val="20"/>
              </w:rPr>
              <w:t xml:space="preserve"> nr 651/2014 nie jest również możliwe przyznanie pomocy w przypadku indywidualnej regionalnej pomocy inwestycyjnej na rzecz wnioskodawcy, który zamknął taką samą lub podobną działalność w Europejskim Obszarze Gospodarczym w ciągu dwóch lat poprzedzających złożenie wniosku o dofinansowanie oraz na rzecz wnioskodawcy, który w momencie składania wniosku o dofinansowanie ma konkretne plany zamknięcia takiej działalności w ciągu dwóch lat od zakończenia inwestycji początkowej, której dotyczy wniosek o dofinansowanie, w danym obszarze.</w:t>
            </w:r>
          </w:p>
          <w:p w:rsidR="00B3137B" w:rsidRDefault="00B3137B" w:rsidP="00B3137B">
            <w:pPr>
              <w:keepNext/>
              <w:snapToGrid w:val="0"/>
              <w:jc w:val="both"/>
              <w:rPr>
                <w:rFonts w:ascii="Arial" w:hAnsi="Arial" w:cs="Arial"/>
                <w:sz w:val="20"/>
                <w:szCs w:val="20"/>
              </w:rPr>
            </w:pPr>
            <w:r w:rsidRPr="009A3C49">
              <w:rPr>
                <w:rFonts w:ascii="Arial" w:hAnsi="Arial" w:cs="Arial"/>
                <w:sz w:val="20"/>
                <w:szCs w:val="20"/>
              </w:rPr>
              <w:t xml:space="preserve">Kryterium będzie oceniane na podstawie oświadczenia Wnioskodawcy, będącego integralną częścią wniosku o dofinansowanie. Przed podpisaniem umowy o dofinansowanie projektu dokonana zostanie weryfikacja spełniania powyższych warunków w szczególności w oparciu o dokumenty wskazane w Regulaminie </w:t>
            </w:r>
            <w:r w:rsidRPr="009A3C49">
              <w:rPr>
                <w:sz w:val="20"/>
                <w:szCs w:val="20"/>
              </w:rPr>
              <w:t xml:space="preserve"> </w:t>
            </w:r>
            <w:r w:rsidRPr="009A3C49">
              <w:rPr>
                <w:rFonts w:ascii="Arial" w:hAnsi="Arial" w:cs="Arial"/>
                <w:sz w:val="20"/>
                <w:szCs w:val="20"/>
              </w:rPr>
              <w:t xml:space="preserve">Konkursu. Dodatkowo </w:t>
            </w:r>
            <w:r w:rsidRPr="009A3C49">
              <w:rPr>
                <w:rFonts w:cs="Calibri"/>
                <w:sz w:val="20"/>
                <w:szCs w:val="20"/>
              </w:rPr>
              <w:t xml:space="preserve"> </w:t>
            </w:r>
            <w:r>
              <w:rPr>
                <w:rFonts w:ascii="Arial" w:hAnsi="Arial" w:cs="Arial"/>
                <w:sz w:val="20"/>
                <w:szCs w:val="20"/>
              </w:rPr>
              <w:t>instytucja organizująca konkurs</w:t>
            </w:r>
            <w:r w:rsidRPr="009A3C49">
              <w:rPr>
                <w:rFonts w:ascii="Arial" w:hAnsi="Arial" w:cs="Arial"/>
                <w:sz w:val="20"/>
                <w:szCs w:val="20"/>
              </w:rPr>
              <w:t xml:space="preserve"> wystąpi do Ministra Finansów o informację czy wyłoniony (rekomendowany do dofinansowania Wnioskodawca) nie widnieje w  </w:t>
            </w:r>
            <w:r w:rsidRPr="00EB729F">
              <w:rPr>
                <w:rFonts w:ascii="Arial" w:hAnsi="Arial"/>
                <w:sz w:val="20"/>
              </w:rPr>
              <w:t>Rejestrze podmiotów wykluczonych</w:t>
            </w:r>
            <w:r w:rsidRPr="009A3C49">
              <w:rPr>
                <w:rFonts w:ascii="Arial" w:hAnsi="Arial" w:cs="Arial"/>
                <w:sz w:val="20"/>
                <w:szCs w:val="20"/>
              </w:rPr>
              <w:t>.</w:t>
            </w:r>
          </w:p>
          <w:p w:rsidR="00F9401E" w:rsidRPr="00F9401E" w:rsidRDefault="00F9401E" w:rsidP="00F9401E">
            <w:pPr>
              <w:keepNext/>
              <w:suppressAutoHyphens w:val="0"/>
              <w:snapToGrid w:val="0"/>
              <w:jc w:val="both"/>
              <w:rPr>
                <w:rFonts w:ascii="Arial" w:hAnsi="Arial" w:cs="Arial"/>
                <w:color w:val="FF0000"/>
                <w:sz w:val="20"/>
                <w:szCs w:val="20"/>
                <w:lang w:eastAsia="pl-PL"/>
              </w:rPr>
            </w:pPr>
          </w:p>
        </w:tc>
        <w:tc>
          <w:tcPr>
            <w:tcW w:w="1559" w:type="dxa"/>
            <w:tcBorders>
              <w:top w:val="single" w:sz="4" w:space="0" w:color="auto"/>
              <w:left w:val="single" w:sz="4" w:space="0" w:color="auto"/>
              <w:bottom w:val="single" w:sz="4" w:space="0" w:color="auto"/>
              <w:right w:val="single" w:sz="4" w:space="0" w:color="auto"/>
            </w:tcBorders>
          </w:tcPr>
          <w:p w:rsidR="00F9401E" w:rsidRPr="00F9401E" w:rsidRDefault="00F9401E" w:rsidP="00F9401E">
            <w:pPr>
              <w:keepNext/>
              <w:suppressAutoHyphens w:val="0"/>
              <w:snapToGrid w:val="0"/>
              <w:jc w:val="center"/>
              <w:rPr>
                <w:rFonts w:ascii="Arial" w:hAnsi="Arial" w:cs="Arial"/>
                <w:sz w:val="20"/>
                <w:szCs w:val="20"/>
              </w:rPr>
            </w:pPr>
            <w:r w:rsidRPr="00F9401E">
              <w:rPr>
                <w:rFonts w:ascii="Arial" w:hAnsi="Arial" w:cs="Arial"/>
                <w:sz w:val="20"/>
                <w:szCs w:val="20"/>
              </w:rPr>
              <w:t>TAK/NIE</w:t>
            </w:r>
          </w:p>
        </w:tc>
        <w:tc>
          <w:tcPr>
            <w:tcW w:w="1527" w:type="dxa"/>
          </w:tcPr>
          <w:p w:rsidR="00F9401E" w:rsidRPr="00F9401E" w:rsidRDefault="00F9401E" w:rsidP="00F9401E">
            <w:pPr>
              <w:suppressAutoHyphens w:val="0"/>
              <w:spacing w:after="160" w:line="259" w:lineRule="auto"/>
            </w:pPr>
          </w:p>
        </w:tc>
      </w:tr>
      <w:tr w:rsidR="00F9401E" w:rsidRPr="00F9401E" w:rsidTr="00245D38">
        <w:trPr>
          <w:trHeight w:val="284"/>
        </w:trPr>
        <w:tc>
          <w:tcPr>
            <w:tcW w:w="709" w:type="dxa"/>
            <w:tcBorders>
              <w:top w:val="single" w:sz="4" w:space="0" w:color="000000"/>
              <w:left w:val="single" w:sz="4" w:space="0" w:color="000000"/>
              <w:bottom w:val="single" w:sz="4" w:space="0" w:color="000000"/>
            </w:tcBorders>
          </w:tcPr>
          <w:p w:rsidR="00F9401E" w:rsidRPr="00F9401E" w:rsidRDefault="00F9401E" w:rsidP="00F9401E">
            <w:pPr>
              <w:keepNext/>
              <w:tabs>
                <w:tab w:val="left" w:pos="540"/>
              </w:tabs>
              <w:suppressAutoHyphens w:val="0"/>
              <w:snapToGrid w:val="0"/>
              <w:rPr>
                <w:rFonts w:ascii="Arial" w:hAnsi="Arial" w:cs="Arial"/>
                <w:b/>
                <w:bCs/>
                <w:sz w:val="20"/>
                <w:szCs w:val="20"/>
                <w:lang w:eastAsia="pl-PL"/>
              </w:rPr>
            </w:pPr>
            <w:r w:rsidRPr="00F9401E">
              <w:rPr>
                <w:rFonts w:ascii="Arial" w:hAnsi="Arial" w:cs="Arial"/>
                <w:b/>
                <w:bCs/>
                <w:sz w:val="20"/>
                <w:szCs w:val="20"/>
                <w:lang w:eastAsia="pl-PL"/>
              </w:rPr>
              <w:t>2.</w:t>
            </w:r>
          </w:p>
        </w:tc>
        <w:tc>
          <w:tcPr>
            <w:tcW w:w="2977" w:type="dxa"/>
            <w:tcBorders>
              <w:top w:val="single" w:sz="4" w:space="0" w:color="000000"/>
              <w:left w:val="single" w:sz="4" w:space="0" w:color="000000"/>
              <w:bottom w:val="single" w:sz="4" w:space="0" w:color="000000"/>
            </w:tcBorders>
          </w:tcPr>
          <w:p w:rsidR="00F9401E" w:rsidRPr="00F9401E" w:rsidRDefault="00F9401E" w:rsidP="00F9401E">
            <w:pPr>
              <w:keepNext/>
              <w:keepLines/>
              <w:suppressAutoHyphens w:val="0"/>
              <w:autoSpaceDE w:val="0"/>
              <w:snapToGrid w:val="0"/>
              <w:rPr>
                <w:rFonts w:ascii="Arial" w:hAnsi="Arial" w:cs="Arial"/>
                <w:sz w:val="20"/>
                <w:szCs w:val="20"/>
                <w:lang w:eastAsia="pl-PL"/>
              </w:rPr>
            </w:pPr>
            <w:r w:rsidRPr="00F9401E">
              <w:rPr>
                <w:rFonts w:ascii="Arial" w:hAnsi="Arial" w:cs="Arial"/>
                <w:sz w:val="20"/>
                <w:szCs w:val="20"/>
              </w:rPr>
              <w:t xml:space="preserve">Wnioskodawca </w:t>
            </w:r>
            <w:r w:rsidR="00B3137B">
              <w:rPr>
                <w:rFonts w:ascii="Arial" w:hAnsi="Arial" w:cs="Arial"/>
                <w:sz w:val="20"/>
                <w:szCs w:val="20"/>
              </w:rPr>
              <w:t xml:space="preserve">jest zarejestrowany i </w:t>
            </w:r>
            <w:r w:rsidRPr="00F9401E">
              <w:rPr>
                <w:rFonts w:ascii="Arial" w:hAnsi="Arial" w:cs="Arial"/>
                <w:sz w:val="20"/>
                <w:szCs w:val="20"/>
              </w:rPr>
              <w:t>prowadzi działalność gospodarczą na terytorium Rzeczypospolitej Polskiej</w:t>
            </w:r>
          </w:p>
        </w:tc>
        <w:tc>
          <w:tcPr>
            <w:tcW w:w="8930" w:type="dxa"/>
            <w:tcBorders>
              <w:top w:val="single" w:sz="4" w:space="0" w:color="000000"/>
              <w:left w:val="single" w:sz="4" w:space="0" w:color="000000"/>
              <w:bottom w:val="single" w:sz="4" w:space="0" w:color="000000"/>
              <w:right w:val="single" w:sz="4" w:space="0" w:color="auto"/>
            </w:tcBorders>
          </w:tcPr>
          <w:p w:rsidR="00EE3512" w:rsidRDefault="00EE3512" w:rsidP="00EE3512">
            <w:pPr>
              <w:keepNext/>
              <w:keepLines/>
              <w:autoSpaceDE w:val="0"/>
              <w:snapToGrid w:val="0"/>
              <w:rPr>
                <w:rFonts w:ascii="Arial" w:hAnsi="Arial" w:cs="Arial"/>
                <w:sz w:val="20"/>
                <w:szCs w:val="20"/>
              </w:rPr>
            </w:pPr>
            <w:r w:rsidRPr="00A036AD">
              <w:rPr>
                <w:rFonts w:ascii="Arial" w:hAnsi="Arial" w:cs="Arial"/>
                <w:sz w:val="20"/>
                <w:szCs w:val="20"/>
              </w:rPr>
              <w:t>Wnioskodawca prowadzi działalność na teryt</w:t>
            </w:r>
            <w:r>
              <w:rPr>
                <w:rFonts w:ascii="Arial" w:hAnsi="Arial" w:cs="Arial"/>
                <w:sz w:val="20"/>
                <w:szCs w:val="20"/>
              </w:rPr>
              <w:t>orium Rzeczypospolitej Polskiej potwierdzoną wpisem do odpowiedniego rejestru:</w:t>
            </w:r>
          </w:p>
          <w:p w:rsidR="004B54F8" w:rsidRDefault="00EE3512" w:rsidP="00C810E8">
            <w:pPr>
              <w:keepNext/>
              <w:keepLines/>
              <w:numPr>
                <w:ilvl w:val="0"/>
                <w:numId w:val="181"/>
              </w:numPr>
              <w:suppressAutoHyphens w:val="0"/>
              <w:autoSpaceDE w:val="0"/>
              <w:snapToGrid w:val="0"/>
              <w:ind w:left="283" w:hanging="283"/>
              <w:jc w:val="both"/>
              <w:rPr>
                <w:rFonts w:ascii="Arial" w:hAnsi="Arial" w:cs="Arial"/>
                <w:sz w:val="20"/>
                <w:szCs w:val="20"/>
              </w:rPr>
            </w:pPr>
            <w:r w:rsidRPr="004A5D07">
              <w:rPr>
                <w:rFonts w:ascii="Arial" w:hAnsi="Arial" w:cs="Arial"/>
                <w:sz w:val="20"/>
                <w:szCs w:val="20"/>
              </w:rPr>
              <w:t xml:space="preserve">w KRS (adres siedziby lub co najmniej jeden oddział znajduje się na terytorium RP) </w:t>
            </w:r>
          </w:p>
          <w:p w:rsidR="004B54F8" w:rsidRPr="00C65FBB" w:rsidRDefault="00B13A06" w:rsidP="00C65FBB">
            <w:pPr>
              <w:keepNext/>
              <w:keepLines/>
              <w:autoSpaceDE w:val="0"/>
              <w:snapToGrid w:val="0"/>
              <w:jc w:val="both"/>
              <w:rPr>
                <w:rFonts w:ascii="Arial" w:hAnsi="Arial" w:cs="Arial"/>
                <w:sz w:val="20"/>
                <w:szCs w:val="20"/>
              </w:rPr>
            </w:pPr>
            <w:r w:rsidRPr="00C65FBB">
              <w:rPr>
                <w:rFonts w:ascii="Arial" w:hAnsi="Arial" w:cs="Arial"/>
                <w:sz w:val="20"/>
                <w:szCs w:val="20"/>
              </w:rPr>
              <w:t>lub</w:t>
            </w:r>
          </w:p>
          <w:p w:rsidR="00F9401E" w:rsidRPr="00DA5F1F" w:rsidRDefault="00EE3512" w:rsidP="00DA5F1F">
            <w:pPr>
              <w:keepNext/>
              <w:keepLines/>
              <w:numPr>
                <w:ilvl w:val="0"/>
                <w:numId w:val="181"/>
              </w:numPr>
              <w:suppressAutoHyphens w:val="0"/>
              <w:autoSpaceDE w:val="0"/>
              <w:snapToGrid w:val="0"/>
              <w:ind w:left="283" w:hanging="283"/>
              <w:jc w:val="both"/>
              <w:rPr>
                <w:rFonts w:ascii="Arial" w:hAnsi="Arial" w:cs="Arial"/>
                <w:sz w:val="20"/>
                <w:szCs w:val="20"/>
              </w:rPr>
            </w:pPr>
            <w:r w:rsidRPr="004A5D07">
              <w:rPr>
                <w:rFonts w:ascii="Arial" w:hAnsi="Arial" w:cs="Arial"/>
                <w:sz w:val="20"/>
                <w:szCs w:val="20"/>
              </w:rPr>
              <w:t>w CEIDG (co najmniej jeden adres wykonywania działalności gospodarczej znajduje się na terytorium RP).</w:t>
            </w:r>
          </w:p>
        </w:tc>
        <w:tc>
          <w:tcPr>
            <w:tcW w:w="1559" w:type="dxa"/>
            <w:tcBorders>
              <w:top w:val="single" w:sz="4" w:space="0" w:color="auto"/>
              <w:left w:val="single" w:sz="4" w:space="0" w:color="auto"/>
              <w:bottom w:val="single" w:sz="4" w:space="0" w:color="auto"/>
              <w:right w:val="single" w:sz="4" w:space="0" w:color="auto"/>
            </w:tcBorders>
          </w:tcPr>
          <w:p w:rsidR="00F9401E" w:rsidRPr="00F9401E" w:rsidRDefault="00F9401E" w:rsidP="00F9401E">
            <w:pPr>
              <w:keepNext/>
              <w:suppressAutoHyphens w:val="0"/>
              <w:snapToGrid w:val="0"/>
              <w:jc w:val="center"/>
              <w:rPr>
                <w:rFonts w:ascii="Arial" w:hAnsi="Arial" w:cs="Arial"/>
                <w:sz w:val="20"/>
                <w:szCs w:val="20"/>
              </w:rPr>
            </w:pPr>
            <w:r w:rsidRPr="00F9401E">
              <w:rPr>
                <w:rFonts w:ascii="Arial" w:hAnsi="Arial" w:cs="Arial"/>
                <w:sz w:val="20"/>
                <w:szCs w:val="20"/>
              </w:rPr>
              <w:t>TAK/NIE</w:t>
            </w:r>
          </w:p>
        </w:tc>
        <w:tc>
          <w:tcPr>
            <w:tcW w:w="1527" w:type="dxa"/>
          </w:tcPr>
          <w:p w:rsidR="00F9401E" w:rsidRPr="00F9401E" w:rsidRDefault="00F9401E" w:rsidP="00F9401E">
            <w:pPr>
              <w:suppressAutoHyphens w:val="0"/>
              <w:spacing w:after="160" w:line="259" w:lineRule="auto"/>
            </w:pPr>
          </w:p>
        </w:tc>
      </w:tr>
      <w:tr w:rsidR="00D2604F" w:rsidRPr="00F9401E" w:rsidTr="00245D38">
        <w:trPr>
          <w:trHeight w:val="284"/>
        </w:trPr>
        <w:tc>
          <w:tcPr>
            <w:tcW w:w="709" w:type="dxa"/>
            <w:tcBorders>
              <w:top w:val="single" w:sz="4" w:space="0" w:color="000000"/>
              <w:left w:val="single" w:sz="4" w:space="0" w:color="000000"/>
              <w:bottom w:val="single" w:sz="4" w:space="0" w:color="000000"/>
            </w:tcBorders>
          </w:tcPr>
          <w:p w:rsidR="00D2604F" w:rsidRPr="00F9401E" w:rsidRDefault="00D2604F" w:rsidP="00D2604F">
            <w:pPr>
              <w:keepNext/>
              <w:tabs>
                <w:tab w:val="left" w:pos="540"/>
              </w:tabs>
              <w:suppressAutoHyphens w:val="0"/>
              <w:snapToGrid w:val="0"/>
              <w:rPr>
                <w:rFonts w:ascii="Arial" w:hAnsi="Arial" w:cs="Arial"/>
                <w:b/>
                <w:bCs/>
                <w:sz w:val="20"/>
                <w:szCs w:val="20"/>
                <w:lang w:eastAsia="pl-PL"/>
              </w:rPr>
            </w:pPr>
            <w:r>
              <w:rPr>
                <w:rFonts w:ascii="Arial" w:hAnsi="Arial" w:cs="Arial"/>
                <w:b/>
                <w:bCs/>
                <w:sz w:val="20"/>
                <w:szCs w:val="20"/>
                <w:lang w:eastAsia="pl-PL"/>
              </w:rPr>
              <w:t>3.</w:t>
            </w:r>
          </w:p>
        </w:tc>
        <w:tc>
          <w:tcPr>
            <w:tcW w:w="2977" w:type="dxa"/>
            <w:tcBorders>
              <w:top w:val="single" w:sz="4" w:space="0" w:color="000000"/>
              <w:left w:val="single" w:sz="4" w:space="0" w:color="000000"/>
              <w:bottom w:val="single" w:sz="4" w:space="0" w:color="000000"/>
            </w:tcBorders>
          </w:tcPr>
          <w:p w:rsidR="00D2604F" w:rsidRPr="00C54808" w:rsidRDefault="00D2604F" w:rsidP="00D2604F">
            <w:pPr>
              <w:keepNext/>
              <w:keepLines/>
              <w:autoSpaceDE w:val="0"/>
              <w:snapToGrid w:val="0"/>
              <w:rPr>
                <w:rFonts w:ascii="Arial" w:hAnsi="Arial" w:cs="Arial"/>
                <w:sz w:val="20"/>
                <w:szCs w:val="20"/>
              </w:rPr>
            </w:pPr>
            <w:r w:rsidRPr="00C54808">
              <w:rPr>
                <w:rFonts w:ascii="Arial" w:hAnsi="Arial" w:cs="Arial"/>
                <w:sz w:val="20"/>
                <w:szCs w:val="20"/>
              </w:rPr>
              <w:t xml:space="preserve">Kwalifikowalność wnioskodawcy </w:t>
            </w:r>
          </w:p>
          <w:p w:rsidR="00D2604F" w:rsidRPr="00F9401E" w:rsidRDefault="00D2604F" w:rsidP="00D2604F">
            <w:pPr>
              <w:keepNext/>
              <w:keepLines/>
              <w:suppressAutoHyphens w:val="0"/>
              <w:autoSpaceDE w:val="0"/>
              <w:snapToGrid w:val="0"/>
              <w:rPr>
                <w:rFonts w:ascii="Arial" w:hAnsi="Arial" w:cs="Arial"/>
                <w:sz w:val="20"/>
                <w:szCs w:val="20"/>
              </w:rPr>
            </w:pPr>
            <w:r w:rsidRPr="00C54808">
              <w:rPr>
                <w:rFonts w:ascii="Arial" w:hAnsi="Arial" w:cs="Arial"/>
                <w:sz w:val="20"/>
                <w:szCs w:val="20"/>
              </w:rPr>
              <w:t xml:space="preserve">w ramach </w:t>
            </w:r>
            <w:r>
              <w:rPr>
                <w:rFonts w:ascii="Arial" w:hAnsi="Arial" w:cs="Arial"/>
                <w:sz w:val="20"/>
                <w:szCs w:val="20"/>
              </w:rPr>
              <w:t>pod</w:t>
            </w:r>
            <w:r w:rsidRPr="00C54808">
              <w:rPr>
                <w:rFonts w:ascii="Arial" w:hAnsi="Arial" w:cs="Arial"/>
                <w:sz w:val="20"/>
                <w:szCs w:val="20"/>
              </w:rPr>
              <w:t>działania</w:t>
            </w:r>
          </w:p>
        </w:tc>
        <w:tc>
          <w:tcPr>
            <w:tcW w:w="8930" w:type="dxa"/>
            <w:tcBorders>
              <w:top w:val="single" w:sz="4" w:space="0" w:color="000000"/>
              <w:left w:val="single" w:sz="4" w:space="0" w:color="000000"/>
              <w:bottom w:val="single" w:sz="4" w:space="0" w:color="000000"/>
              <w:right w:val="single" w:sz="4" w:space="0" w:color="auto"/>
            </w:tcBorders>
          </w:tcPr>
          <w:p w:rsidR="00D2604F" w:rsidRPr="00A036AD" w:rsidRDefault="00D2604F" w:rsidP="00D2604F">
            <w:pPr>
              <w:keepNext/>
              <w:keepLines/>
              <w:autoSpaceDE w:val="0"/>
              <w:snapToGrid w:val="0"/>
              <w:rPr>
                <w:rFonts w:ascii="Arial" w:hAnsi="Arial" w:cs="Arial"/>
                <w:sz w:val="20"/>
                <w:szCs w:val="20"/>
              </w:rPr>
            </w:pPr>
            <w:r>
              <w:rPr>
                <w:rFonts w:ascii="Arial" w:hAnsi="Arial" w:cs="Arial"/>
                <w:sz w:val="20"/>
                <w:szCs w:val="20"/>
              </w:rPr>
              <w:t>Ocena</w:t>
            </w:r>
            <w:r w:rsidRPr="004A5D07">
              <w:rPr>
                <w:rFonts w:ascii="Arial" w:hAnsi="Arial" w:cs="Arial"/>
                <w:sz w:val="20"/>
                <w:szCs w:val="20"/>
              </w:rPr>
              <w:t xml:space="preserve"> czy wnioskodawca posiada status MŚP w rozumieniu załącznika I </w:t>
            </w:r>
            <w:r>
              <w:rPr>
                <w:rFonts w:ascii="Arial" w:hAnsi="Arial" w:cs="Arial"/>
                <w:sz w:val="20"/>
                <w:szCs w:val="20"/>
              </w:rPr>
              <w:t>do rozporządzenia Komisji (UE) n</w:t>
            </w:r>
            <w:r w:rsidRPr="004A5D07">
              <w:rPr>
                <w:rFonts w:ascii="Arial" w:hAnsi="Arial" w:cs="Arial"/>
                <w:sz w:val="20"/>
                <w:szCs w:val="20"/>
              </w:rPr>
              <w:t xml:space="preserve">r 651/2014 z dnia 17 czerwca 2014 r. </w:t>
            </w:r>
            <w:r w:rsidRPr="00FF698C">
              <w:rPr>
                <w:rFonts w:ascii="Arial" w:hAnsi="Arial" w:cs="Arial"/>
                <w:sz w:val="20"/>
                <w:szCs w:val="20"/>
              </w:rPr>
              <w:t>uznającego niektóre rodzaje pomocy za zgodne z rynkiem wewnętrznym w zastosowaniu art. 107 i 108 Traktatu</w:t>
            </w:r>
            <w:r w:rsidRPr="004A5D07">
              <w:rPr>
                <w:rFonts w:ascii="Arial" w:hAnsi="Arial" w:cs="Arial"/>
                <w:sz w:val="20"/>
                <w:szCs w:val="20"/>
              </w:rPr>
              <w:t>.</w:t>
            </w:r>
          </w:p>
        </w:tc>
        <w:tc>
          <w:tcPr>
            <w:tcW w:w="1559" w:type="dxa"/>
            <w:tcBorders>
              <w:top w:val="single" w:sz="4" w:space="0" w:color="auto"/>
              <w:left w:val="single" w:sz="4" w:space="0" w:color="auto"/>
              <w:bottom w:val="single" w:sz="4" w:space="0" w:color="auto"/>
              <w:right w:val="single" w:sz="4" w:space="0" w:color="auto"/>
            </w:tcBorders>
          </w:tcPr>
          <w:p w:rsidR="00D2604F" w:rsidRPr="00F9401E" w:rsidRDefault="00D2604F" w:rsidP="00D2604F">
            <w:pPr>
              <w:keepNext/>
              <w:suppressAutoHyphens w:val="0"/>
              <w:snapToGrid w:val="0"/>
              <w:jc w:val="center"/>
              <w:rPr>
                <w:rFonts w:ascii="Arial" w:hAnsi="Arial" w:cs="Arial"/>
                <w:sz w:val="20"/>
                <w:szCs w:val="20"/>
              </w:rPr>
            </w:pPr>
            <w:r w:rsidRPr="004A5D07">
              <w:rPr>
                <w:rFonts w:ascii="Arial" w:hAnsi="Arial" w:cs="Arial"/>
                <w:sz w:val="20"/>
                <w:szCs w:val="20"/>
              </w:rPr>
              <w:t>TAK/NIE</w:t>
            </w:r>
          </w:p>
        </w:tc>
        <w:tc>
          <w:tcPr>
            <w:tcW w:w="1527" w:type="dxa"/>
          </w:tcPr>
          <w:p w:rsidR="00D2604F" w:rsidRPr="00F9401E" w:rsidRDefault="00D2604F" w:rsidP="00D2604F">
            <w:pPr>
              <w:suppressAutoHyphens w:val="0"/>
              <w:spacing w:after="160" w:line="259" w:lineRule="auto"/>
            </w:pPr>
          </w:p>
        </w:tc>
      </w:tr>
      <w:tr w:rsidR="00D2604F" w:rsidRPr="00F9401E" w:rsidTr="00245D38">
        <w:trPr>
          <w:gridAfter w:val="1"/>
          <w:wAfter w:w="1527" w:type="dxa"/>
          <w:trHeight w:val="77"/>
        </w:trPr>
        <w:tc>
          <w:tcPr>
            <w:tcW w:w="14175" w:type="dxa"/>
            <w:gridSpan w:val="4"/>
            <w:tcBorders>
              <w:top w:val="single" w:sz="4" w:space="0" w:color="000000"/>
              <w:left w:val="single" w:sz="4" w:space="0" w:color="000000"/>
              <w:bottom w:val="single" w:sz="4" w:space="0" w:color="000000"/>
              <w:right w:val="single" w:sz="4" w:space="0" w:color="auto"/>
            </w:tcBorders>
            <w:shd w:val="clear" w:color="auto" w:fill="C6D9F1"/>
          </w:tcPr>
          <w:p w:rsidR="00D2604F" w:rsidRPr="00F9401E" w:rsidRDefault="00D2604F" w:rsidP="00D2604F">
            <w:pPr>
              <w:suppressAutoHyphens w:val="0"/>
              <w:autoSpaceDE w:val="0"/>
              <w:autoSpaceDN w:val="0"/>
              <w:adjustRightInd w:val="0"/>
              <w:rPr>
                <w:rFonts w:ascii="Arial" w:hAnsi="Arial" w:cs="Arial"/>
                <w:b/>
                <w:lang w:eastAsia="pl-PL"/>
              </w:rPr>
            </w:pPr>
            <w:r w:rsidRPr="00F9401E">
              <w:rPr>
                <w:rFonts w:ascii="Arial" w:hAnsi="Arial" w:cs="Arial"/>
                <w:b/>
                <w:sz w:val="22"/>
                <w:szCs w:val="22"/>
                <w:lang w:eastAsia="pl-PL"/>
              </w:rPr>
              <w:t>Kryteria formalne - projekt:</w:t>
            </w:r>
          </w:p>
        </w:tc>
      </w:tr>
      <w:tr w:rsidR="00D2604F" w:rsidRPr="00F9401E" w:rsidTr="00245D38">
        <w:trPr>
          <w:gridAfter w:val="1"/>
          <w:wAfter w:w="1527" w:type="dxa"/>
          <w:trHeight w:val="284"/>
        </w:trPr>
        <w:tc>
          <w:tcPr>
            <w:tcW w:w="709" w:type="dxa"/>
            <w:tcBorders>
              <w:top w:val="single" w:sz="4" w:space="0" w:color="000000"/>
              <w:left w:val="single" w:sz="4" w:space="0" w:color="000000"/>
              <w:bottom w:val="single" w:sz="4" w:space="0" w:color="000000"/>
            </w:tcBorders>
          </w:tcPr>
          <w:p w:rsidR="00D2604F" w:rsidRPr="00F9401E" w:rsidRDefault="00D2604F" w:rsidP="00D2604F">
            <w:pPr>
              <w:keepNext/>
              <w:tabs>
                <w:tab w:val="left" w:pos="540"/>
              </w:tabs>
              <w:suppressAutoHyphens w:val="0"/>
              <w:snapToGrid w:val="0"/>
              <w:rPr>
                <w:rFonts w:ascii="Arial" w:hAnsi="Arial" w:cs="Arial"/>
                <w:b/>
                <w:bCs/>
                <w:sz w:val="20"/>
                <w:szCs w:val="20"/>
                <w:lang w:eastAsia="pl-PL"/>
              </w:rPr>
            </w:pPr>
            <w:r w:rsidRPr="00F9401E">
              <w:rPr>
                <w:rFonts w:ascii="Arial" w:hAnsi="Arial" w:cs="Arial"/>
                <w:b/>
                <w:bCs/>
                <w:sz w:val="20"/>
                <w:szCs w:val="20"/>
                <w:lang w:eastAsia="pl-PL"/>
              </w:rPr>
              <w:t>1.</w:t>
            </w:r>
          </w:p>
        </w:tc>
        <w:tc>
          <w:tcPr>
            <w:tcW w:w="2977" w:type="dxa"/>
            <w:tcBorders>
              <w:top w:val="single" w:sz="4" w:space="0" w:color="000000"/>
              <w:left w:val="single" w:sz="4" w:space="0" w:color="000000"/>
              <w:bottom w:val="single" w:sz="4" w:space="0" w:color="000000"/>
            </w:tcBorders>
          </w:tcPr>
          <w:p w:rsidR="00D2604F" w:rsidRPr="00F9401E" w:rsidRDefault="00D2604F" w:rsidP="00D2604F">
            <w:pPr>
              <w:keepNext/>
              <w:suppressAutoHyphens w:val="0"/>
              <w:autoSpaceDE w:val="0"/>
              <w:snapToGrid w:val="0"/>
              <w:rPr>
                <w:rFonts w:ascii="Arial" w:hAnsi="Arial" w:cs="Arial"/>
                <w:sz w:val="20"/>
                <w:szCs w:val="20"/>
                <w:lang w:eastAsia="pl-PL"/>
              </w:rPr>
            </w:pPr>
            <w:r w:rsidRPr="00F9401E">
              <w:rPr>
                <w:rFonts w:ascii="Arial" w:hAnsi="Arial" w:cs="Arial"/>
                <w:sz w:val="20"/>
                <w:szCs w:val="20"/>
              </w:rPr>
              <w:t xml:space="preserve">Projekt jest realizowany </w:t>
            </w:r>
            <w:r w:rsidRPr="00F9401E">
              <w:rPr>
                <w:rFonts w:ascii="Arial" w:hAnsi="Arial" w:cs="Arial"/>
                <w:sz w:val="20"/>
                <w:szCs w:val="20"/>
              </w:rPr>
              <w:br/>
              <w:t>na terytorium Rzeczypospolitej Polskiej</w:t>
            </w:r>
          </w:p>
        </w:tc>
        <w:tc>
          <w:tcPr>
            <w:tcW w:w="8930" w:type="dxa"/>
            <w:tcBorders>
              <w:top w:val="single" w:sz="4" w:space="0" w:color="000000"/>
              <w:left w:val="single" w:sz="4" w:space="0" w:color="000000"/>
              <w:bottom w:val="single" w:sz="4" w:space="0" w:color="000000"/>
              <w:right w:val="single" w:sz="4" w:space="0" w:color="auto"/>
            </w:tcBorders>
          </w:tcPr>
          <w:p w:rsidR="00D2604F" w:rsidRPr="00F9401E" w:rsidRDefault="00D2604F" w:rsidP="00D2604F">
            <w:pPr>
              <w:keepNext/>
              <w:keepLines/>
              <w:autoSpaceDE w:val="0"/>
              <w:snapToGrid w:val="0"/>
              <w:jc w:val="both"/>
              <w:rPr>
                <w:rFonts w:ascii="Arial" w:hAnsi="Arial" w:cs="Arial"/>
                <w:sz w:val="20"/>
                <w:szCs w:val="20"/>
              </w:rPr>
            </w:pPr>
            <w:r w:rsidRPr="00F9401E">
              <w:rPr>
                <w:rFonts w:ascii="Arial" w:hAnsi="Arial" w:cs="Arial"/>
                <w:sz w:val="20"/>
                <w:szCs w:val="20"/>
              </w:rPr>
              <w:t xml:space="preserve">Wskazane we wniosku miejsce realizacji projektu znajduje się na terytorium Rzeczypospolitej Polskiej. </w:t>
            </w:r>
          </w:p>
          <w:p w:rsidR="00D2604F" w:rsidRPr="00F9401E" w:rsidRDefault="00D2604F" w:rsidP="00D2604F">
            <w:pPr>
              <w:keepNext/>
              <w:keepLines/>
              <w:suppressAutoHyphens w:val="0"/>
              <w:autoSpaceDE w:val="0"/>
              <w:snapToGrid w:val="0"/>
              <w:jc w:val="both"/>
              <w:rPr>
                <w:rFonts w:ascii="Arial" w:hAnsi="Arial" w:cs="Arial"/>
                <w:sz w:val="20"/>
                <w:szCs w:val="20"/>
                <w:lang w:eastAsia="pl-PL"/>
              </w:rPr>
            </w:pPr>
          </w:p>
        </w:tc>
        <w:tc>
          <w:tcPr>
            <w:tcW w:w="1559" w:type="dxa"/>
            <w:tcBorders>
              <w:top w:val="single" w:sz="4" w:space="0" w:color="auto"/>
              <w:left w:val="single" w:sz="4" w:space="0" w:color="auto"/>
              <w:bottom w:val="single" w:sz="4" w:space="0" w:color="auto"/>
              <w:right w:val="single" w:sz="4" w:space="0" w:color="auto"/>
            </w:tcBorders>
          </w:tcPr>
          <w:p w:rsidR="00D2604F" w:rsidRPr="00F9401E" w:rsidRDefault="00D2604F" w:rsidP="00D2604F">
            <w:pPr>
              <w:keepNext/>
              <w:suppressAutoHyphens w:val="0"/>
              <w:snapToGrid w:val="0"/>
              <w:jc w:val="center"/>
              <w:rPr>
                <w:rFonts w:ascii="Arial" w:hAnsi="Arial" w:cs="Arial"/>
                <w:b/>
                <w:bCs/>
                <w:sz w:val="20"/>
                <w:szCs w:val="20"/>
                <w:lang w:eastAsia="pl-PL"/>
              </w:rPr>
            </w:pPr>
            <w:r w:rsidRPr="00F9401E">
              <w:rPr>
                <w:rFonts w:ascii="Arial" w:hAnsi="Arial" w:cs="Arial"/>
                <w:sz w:val="20"/>
                <w:szCs w:val="20"/>
              </w:rPr>
              <w:t>TAK /NIE</w:t>
            </w:r>
          </w:p>
        </w:tc>
      </w:tr>
      <w:tr w:rsidR="00D2604F" w:rsidRPr="00F9401E" w:rsidTr="00245D38">
        <w:trPr>
          <w:gridAfter w:val="1"/>
          <w:wAfter w:w="1527" w:type="dxa"/>
          <w:trHeight w:val="284"/>
        </w:trPr>
        <w:tc>
          <w:tcPr>
            <w:tcW w:w="709" w:type="dxa"/>
            <w:tcBorders>
              <w:top w:val="single" w:sz="4" w:space="0" w:color="000000"/>
              <w:left w:val="single" w:sz="4" w:space="0" w:color="000000"/>
              <w:bottom w:val="single" w:sz="4" w:space="0" w:color="000000"/>
            </w:tcBorders>
          </w:tcPr>
          <w:p w:rsidR="00D2604F" w:rsidRPr="00F9401E" w:rsidRDefault="00D2604F" w:rsidP="00D2604F">
            <w:pPr>
              <w:keepNext/>
              <w:tabs>
                <w:tab w:val="left" w:pos="540"/>
              </w:tabs>
              <w:suppressAutoHyphens w:val="0"/>
              <w:snapToGrid w:val="0"/>
              <w:rPr>
                <w:rFonts w:ascii="Arial" w:hAnsi="Arial" w:cs="Arial"/>
                <w:b/>
                <w:bCs/>
                <w:sz w:val="20"/>
                <w:szCs w:val="20"/>
                <w:lang w:eastAsia="pl-PL"/>
              </w:rPr>
            </w:pPr>
            <w:r w:rsidRPr="00F9401E">
              <w:rPr>
                <w:rFonts w:ascii="Arial" w:hAnsi="Arial" w:cs="Arial"/>
                <w:b/>
                <w:bCs/>
                <w:sz w:val="20"/>
                <w:szCs w:val="20"/>
                <w:lang w:eastAsia="pl-PL"/>
              </w:rPr>
              <w:t>2.</w:t>
            </w:r>
          </w:p>
        </w:tc>
        <w:tc>
          <w:tcPr>
            <w:tcW w:w="2977" w:type="dxa"/>
            <w:tcBorders>
              <w:top w:val="single" w:sz="4" w:space="0" w:color="000000"/>
              <w:left w:val="single" w:sz="4" w:space="0" w:color="000000"/>
              <w:bottom w:val="single" w:sz="4" w:space="0" w:color="000000"/>
            </w:tcBorders>
          </w:tcPr>
          <w:p w:rsidR="00D2604F" w:rsidRPr="00F9401E" w:rsidRDefault="00D2604F" w:rsidP="00D2604F">
            <w:pPr>
              <w:keepNext/>
              <w:suppressAutoHyphens w:val="0"/>
              <w:autoSpaceDE w:val="0"/>
              <w:snapToGrid w:val="0"/>
              <w:rPr>
                <w:rFonts w:ascii="Arial" w:hAnsi="Arial" w:cs="Arial"/>
                <w:sz w:val="20"/>
                <w:szCs w:val="20"/>
                <w:lang w:eastAsia="pl-PL"/>
              </w:rPr>
            </w:pPr>
            <w:r w:rsidRPr="00F9401E">
              <w:rPr>
                <w:rFonts w:ascii="Arial" w:hAnsi="Arial" w:cs="Arial"/>
                <w:sz w:val="20"/>
                <w:szCs w:val="20"/>
              </w:rPr>
              <w:t>Realizacja projektu mieści się w ramach czasowych PO IR</w:t>
            </w:r>
          </w:p>
        </w:tc>
        <w:tc>
          <w:tcPr>
            <w:tcW w:w="8930" w:type="dxa"/>
            <w:tcBorders>
              <w:top w:val="single" w:sz="4" w:space="0" w:color="000000"/>
              <w:left w:val="single" w:sz="4" w:space="0" w:color="000000"/>
              <w:bottom w:val="single" w:sz="4" w:space="0" w:color="000000"/>
              <w:right w:val="single" w:sz="4" w:space="0" w:color="auto"/>
            </w:tcBorders>
          </w:tcPr>
          <w:p w:rsidR="00990A45" w:rsidRPr="004A5D07" w:rsidRDefault="00990A45" w:rsidP="00990A45">
            <w:pPr>
              <w:keepNext/>
              <w:keepLines/>
              <w:autoSpaceDE w:val="0"/>
              <w:snapToGrid w:val="0"/>
              <w:jc w:val="both"/>
              <w:rPr>
                <w:rFonts w:ascii="Arial" w:hAnsi="Arial" w:cs="Arial"/>
                <w:sz w:val="20"/>
                <w:szCs w:val="20"/>
              </w:rPr>
            </w:pPr>
            <w:r w:rsidRPr="004A5D07">
              <w:rPr>
                <w:rFonts w:ascii="Arial" w:hAnsi="Arial" w:cs="Arial"/>
                <w:sz w:val="20"/>
                <w:szCs w:val="20"/>
              </w:rPr>
              <w:t xml:space="preserve">Harmonogram realizacji projektu nie wykracza poza końcową datę okresu kwalifikowalności wydatków </w:t>
            </w:r>
            <w:r>
              <w:rPr>
                <w:rFonts w:ascii="Arial" w:hAnsi="Arial" w:cs="Arial"/>
                <w:sz w:val="20"/>
                <w:szCs w:val="20"/>
              </w:rPr>
              <w:t xml:space="preserve"> w ramach PO IR </w:t>
            </w:r>
            <w:r w:rsidRPr="00A036AD">
              <w:rPr>
                <w:rFonts w:ascii="Arial" w:hAnsi="Arial" w:cs="Arial"/>
                <w:sz w:val="20"/>
                <w:szCs w:val="20"/>
              </w:rPr>
              <w:t>(tj. 31 grudnia 2023 r.).</w:t>
            </w:r>
            <w:r w:rsidRPr="004A5D07">
              <w:rPr>
                <w:rFonts w:ascii="Arial" w:hAnsi="Arial" w:cs="Arial"/>
                <w:sz w:val="20"/>
                <w:szCs w:val="20"/>
              </w:rPr>
              <w:t xml:space="preserve"> </w:t>
            </w:r>
          </w:p>
          <w:p w:rsidR="00D2604F" w:rsidRPr="00F9401E" w:rsidRDefault="00D2604F" w:rsidP="00D2604F">
            <w:pPr>
              <w:keepNext/>
              <w:keepLines/>
              <w:autoSpaceDE w:val="0"/>
              <w:snapToGrid w:val="0"/>
              <w:jc w:val="both"/>
              <w:rPr>
                <w:rFonts w:ascii="Arial" w:hAnsi="Arial" w:cs="Arial"/>
                <w:sz w:val="20"/>
                <w:szCs w:val="20"/>
              </w:rPr>
            </w:pPr>
          </w:p>
        </w:tc>
        <w:tc>
          <w:tcPr>
            <w:tcW w:w="1559" w:type="dxa"/>
            <w:tcBorders>
              <w:top w:val="single" w:sz="4" w:space="0" w:color="auto"/>
              <w:left w:val="single" w:sz="4" w:space="0" w:color="auto"/>
              <w:bottom w:val="single" w:sz="4" w:space="0" w:color="auto"/>
              <w:right w:val="single" w:sz="4" w:space="0" w:color="auto"/>
            </w:tcBorders>
          </w:tcPr>
          <w:p w:rsidR="00D2604F" w:rsidRPr="00F9401E" w:rsidRDefault="00D2604F" w:rsidP="00D2604F">
            <w:pPr>
              <w:keepNext/>
              <w:suppressAutoHyphens w:val="0"/>
              <w:snapToGrid w:val="0"/>
              <w:jc w:val="center"/>
              <w:rPr>
                <w:rFonts w:ascii="Arial" w:hAnsi="Arial" w:cs="Arial"/>
                <w:b/>
                <w:bCs/>
                <w:sz w:val="20"/>
                <w:szCs w:val="20"/>
                <w:lang w:eastAsia="pl-PL"/>
              </w:rPr>
            </w:pPr>
            <w:r w:rsidRPr="00F9401E">
              <w:rPr>
                <w:rFonts w:ascii="Arial" w:hAnsi="Arial" w:cs="Arial"/>
                <w:sz w:val="20"/>
                <w:szCs w:val="20"/>
              </w:rPr>
              <w:t>TAK /NIE</w:t>
            </w:r>
          </w:p>
        </w:tc>
      </w:tr>
      <w:tr w:rsidR="00D2604F" w:rsidRPr="00F9401E" w:rsidTr="00245D38">
        <w:trPr>
          <w:gridAfter w:val="1"/>
          <w:wAfter w:w="1527" w:type="dxa"/>
          <w:trHeight w:val="284"/>
        </w:trPr>
        <w:tc>
          <w:tcPr>
            <w:tcW w:w="709" w:type="dxa"/>
            <w:tcBorders>
              <w:top w:val="single" w:sz="4" w:space="0" w:color="000000"/>
              <w:left w:val="single" w:sz="4" w:space="0" w:color="000000"/>
              <w:bottom w:val="single" w:sz="4" w:space="0" w:color="000000"/>
            </w:tcBorders>
          </w:tcPr>
          <w:p w:rsidR="00D2604F" w:rsidRPr="00F9401E" w:rsidRDefault="00D2604F" w:rsidP="00D2604F">
            <w:pPr>
              <w:keepNext/>
              <w:tabs>
                <w:tab w:val="left" w:pos="540"/>
              </w:tabs>
              <w:suppressAutoHyphens w:val="0"/>
              <w:snapToGrid w:val="0"/>
              <w:rPr>
                <w:rFonts w:ascii="Arial" w:hAnsi="Arial" w:cs="Arial"/>
                <w:b/>
                <w:bCs/>
                <w:sz w:val="20"/>
                <w:szCs w:val="20"/>
                <w:lang w:eastAsia="pl-PL"/>
              </w:rPr>
            </w:pPr>
            <w:r w:rsidRPr="00F9401E">
              <w:rPr>
                <w:rFonts w:ascii="Arial" w:hAnsi="Arial" w:cs="Arial"/>
                <w:b/>
                <w:bCs/>
                <w:sz w:val="20"/>
                <w:szCs w:val="20"/>
                <w:lang w:eastAsia="pl-PL"/>
              </w:rPr>
              <w:t>3.</w:t>
            </w:r>
          </w:p>
        </w:tc>
        <w:tc>
          <w:tcPr>
            <w:tcW w:w="2977" w:type="dxa"/>
            <w:tcBorders>
              <w:top w:val="single" w:sz="4" w:space="0" w:color="000000"/>
              <w:left w:val="single" w:sz="4" w:space="0" w:color="000000"/>
              <w:bottom w:val="single" w:sz="4" w:space="0" w:color="000000"/>
            </w:tcBorders>
          </w:tcPr>
          <w:p w:rsidR="00D2604F" w:rsidRPr="00F9401E" w:rsidRDefault="00D2604F" w:rsidP="00D2604F">
            <w:pPr>
              <w:keepNext/>
              <w:suppressAutoHyphens w:val="0"/>
              <w:autoSpaceDE w:val="0"/>
              <w:snapToGrid w:val="0"/>
              <w:rPr>
                <w:rFonts w:ascii="Arial" w:hAnsi="Arial" w:cs="Arial"/>
                <w:sz w:val="20"/>
                <w:szCs w:val="20"/>
                <w:lang w:eastAsia="pl-PL"/>
              </w:rPr>
            </w:pPr>
            <w:r w:rsidRPr="00F9401E">
              <w:rPr>
                <w:rFonts w:ascii="Arial" w:hAnsi="Arial" w:cs="Arial"/>
                <w:sz w:val="20"/>
                <w:szCs w:val="20"/>
              </w:rPr>
              <w:t xml:space="preserve">Przedmiot projektu nie dotyczy rodzajów działalności wykluczonych </w:t>
            </w:r>
            <w:r w:rsidRPr="00F9401E">
              <w:rPr>
                <w:rFonts w:ascii="Arial" w:hAnsi="Arial" w:cs="Arial"/>
                <w:sz w:val="20"/>
                <w:szCs w:val="20"/>
              </w:rPr>
              <w:br/>
              <w:t xml:space="preserve">z możliwości uzyskania wsparcia </w:t>
            </w:r>
          </w:p>
        </w:tc>
        <w:tc>
          <w:tcPr>
            <w:tcW w:w="8930" w:type="dxa"/>
            <w:tcBorders>
              <w:top w:val="single" w:sz="4" w:space="0" w:color="000000"/>
              <w:left w:val="single" w:sz="4" w:space="0" w:color="000000"/>
              <w:bottom w:val="single" w:sz="4" w:space="0" w:color="000000"/>
              <w:right w:val="single" w:sz="4" w:space="0" w:color="auto"/>
            </w:tcBorders>
          </w:tcPr>
          <w:p w:rsidR="004B54F8" w:rsidRDefault="00990A45" w:rsidP="00C65FBB">
            <w:pPr>
              <w:jc w:val="both"/>
              <w:rPr>
                <w:rFonts w:ascii="Arial" w:hAnsi="Arial" w:cs="Arial"/>
                <w:sz w:val="20"/>
                <w:szCs w:val="20"/>
              </w:rPr>
            </w:pPr>
            <w:r w:rsidRPr="00C7325A">
              <w:rPr>
                <w:rFonts w:ascii="Arial" w:hAnsi="Arial" w:cs="Arial"/>
                <w:sz w:val="20"/>
                <w:szCs w:val="20"/>
              </w:rPr>
              <w:t>Przedmiot realizacji projektu nie dotyczy rodzajów działalności wykluczonych z możliwości uzyskania pomocy finansowej, o których mowa:</w:t>
            </w:r>
          </w:p>
          <w:p w:rsidR="004B54F8" w:rsidRDefault="00990A45" w:rsidP="00C810E8">
            <w:pPr>
              <w:keepNext/>
              <w:numPr>
                <w:ilvl w:val="0"/>
                <w:numId w:val="104"/>
              </w:numPr>
              <w:suppressAutoHyphens w:val="0"/>
              <w:snapToGrid w:val="0"/>
              <w:ind w:left="419" w:hanging="357"/>
              <w:jc w:val="both"/>
              <w:rPr>
                <w:rFonts w:ascii="Arial" w:hAnsi="Arial" w:cs="Arial"/>
                <w:sz w:val="20"/>
                <w:szCs w:val="20"/>
              </w:rPr>
            </w:pPr>
            <w:r w:rsidRPr="00C7325A">
              <w:rPr>
                <w:rFonts w:ascii="Arial" w:hAnsi="Arial" w:cs="Arial"/>
                <w:sz w:val="20"/>
                <w:szCs w:val="20"/>
              </w:rPr>
              <w:t xml:space="preserve">w rozporządzeniu Komisji (UE) nr 651/2014 z dnia 17 czerwca 2014 r. uznającego niektóre rodzaje pomocy za zgodne z rynkiem wewnętrznym w zastosowaniu art. 107 i 108 Traktatu); </w:t>
            </w:r>
          </w:p>
          <w:p w:rsidR="00990A45" w:rsidRPr="00C7325A" w:rsidRDefault="00990A45" w:rsidP="00C810E8">
            <w:pPr>
              <w:keepNext/>
              <w:numPr>
                <w:ilvl w:val="0"/>
                <w:numId w:val="104"/>
              </w:numPr>
              <w:suppressAutoHyphens w:val="0"/>
              <w:snapToGrid w:val="0"/>
              <w:ind w:left="425"/>
              <w:jc w:val="both"/>
              <w:rPr>
                <w:rFonts w:ascii="Arial" w:hAnsi="Arial" w:cs="Arial"/>
                <w:sz w:val="20"/>
                <w:szCs w:val="20"/>
              </w:rPr>
            </w:pPr>
            <w:r w:rsidRPr="00C7325A">
              <w:rPr>
                <w:rFonts w:ascii="Arial" w:hAnsi="Arial" w:cs="Arial"/>
                <w:sz w:val="20"/>
                <w:szCs w:val="20"/>
              </w:rPr>
              <w:t>w rozporządzeniu RM z dnia 30 czerwca 2014 r. w sprawie ustalenia mapy pomocy regionalnej na lata 2014–2020,</w:t>
            </w:r>
          </w:p>
          <w:p w:rsidR="00990A45" w:rsidRPr="00C7325A" w:rsidRDefault="00990A45" w:rsidP="00C810E8">
            <w:pPr>
              <w:keepNext/>
              <w:numPr>
                <w:ilvl w:val="0"/>
                <w:numId w:val="104"/>
              </w:numPr>
              <w:suppressAutoHyphens w:val="0"/>
              <w:snapToGrid w:val="0"/>
              <w:ind w:left="425"/>
              <w:jc w:val="both"/>
              <w:rPr>
                <w:rFonts w:ascii="Arial" w:hAnsi="Arial" w:cs="Arial"/>
                <w:sz w:val="20"/>
                <w:szCs w:val="20"/>
              </w:rPr>
            </w:pPr>
            <w:r w:rsidRPr="00C7325A">
              <w:rPr>
                <w:rFonts w:ascii="Arial" w:hAnsi="Arial" w:cs="Arial"/>
                <w:sz w:val="20"/>
                <w:szCs w:val="20"/>
              </w:rPr>
              <w:t>w art. 3 ust. 3 rozporządzenia  PE i Rady (UE) nr 1301/2013 z dnia 17 grudnia 2013 r. w sprawie Europejskiego Funduszu Rozwoju Regionalnego i przepisów szczególnych dotyczących celu "Inwestycje na rzecz wzrostu i zatrudnienia" oraz w sprawie uchylenia rozporządzenia (WE) nr 1080/2006.</w:t>
            </w:r>
          </w:p>
          <w:p w:rsidR="00990A45" w:rsidRPr="00C7325A" w:rsidRDefault="00990A45" w:rsidP="00990A45">
            <w:pPr>
              <w:keepNext/>
              <w:keepLines/>
              <w:autoSpaceDE w:val="0"/>
              <w:snapToGrid w:val="0"/>
              <w:jc w:val="both"/>
              <w:rPr>
                <w:rFonts w:ascii="Arial" w:hAnsi="Arial" w:cs="Arial"/>
                <w:sz w:val="20"/>
                <w:szCs w:val="20"/>
              </w:rPr>
            </w:pPr>
            <w:r w:rsidRPr="00C7325A">
              <w:rPr>
                <w:rFonts w:ascii="Arial" w:hAnsi="Arial" w:cs="Arial"/>
                <w:sz w:val="20"/>
                <w:szCs w:val="20"/>
              </w:rPr>
              <w:t>Wykaz branż wykluczonych z możliwości uzyskania pomocy finansowej znajduje się w Instrukcji wypełniania wniosku.</w:t>
            </w:r>
          </w:p>
          <w:p w:rsidR="00D2604F" w:rsidRPr="00F9401E" w:rsidRDefault="00990A45" w:rsidP="00D2604F">
            <w:pPr>
              <w:keepNext/>
              <w:tabs>
                <w:tab w:val="left" w:pos="325"/>
              </w:tabs>
              <w:suppressAutoHyphens w:val="0"/>
              <w:autoSpaceDE w:val="0"/>
              <w:jc w:val="both"/>
              <w:rPr>
                <w:rFonts w:ascii="Arial" w:hAnsi="Arial" w:cs="Arial"/>
                <w:sz w:val="20"/>
                <w:szCs w:val="20"/>
                <w:lang w:eastAsia="pl-PL"/>
              </w:rPr>
            </w:pPr>
            <w:r w:rsidRPr="00C7325A">
              <w:rPr>
                <w:rFonts w:ascii="Arial" w:hAnsi="Arial" w:cs="Arial"/>
                <w:sz w:val="20"/>
                <w:szCs w:val="20"/>
              </w:rPr>
              <w:t>Ocena kryterium nastąpi poprzez weryfikacje kodu PKD/EKD pod kątem czy działalność, której dotyczy projekt może być wspierana w ramach działania. Wykluczenie ze wsparcia będzie analizowane z uwzględnieniem rodzajów pomocy publicznej właściwej dla danego projektu oraz przewidywanych rodzajów wydatków kwalifikowanych.</w:t>
            </w:r>
          </w:p>
        </w:tc>
        <w:tc>
          <w:tcPr>
            <w:tcW w:w="1559" w:type="dxa"/>
            <w:tcBorders>
              <w:top w:val="single" w:sz="4" w:space="0" w:color="auto"/>
              <w:left w:val="single" w:sz="4" w:space="0" w:color="auto"/>
              <w:bottom w:val="single" w:sz="4" w:space="0" w:color="auto"/>
              <w:right w:val="single" w:sz="4" w:space="0" w:color="auto"/>
            </w:tcBorders>
          </w:tcPr>
          <w:p w:rsidR="00D2604F" w:rsidRPr="00F9401E" w:rsidRDefault="00D2604F" w:rsidP="00D2604F">
            <w:pPr>
              <w:keepNext/>
              <w:suppressAutoHyphens w:val="0"/>
              <w:snapToGrid w:val="0"/>
              <w:jc w:val="center"/>
              <w:rPr>
                <w:rFonts w:ascii="Arial" w:hAnsi="Arial" w:cs="Arial"/>
                <w:b/>
                <w:bCs/>
                <w:sz w:val="20"/>
                <w:szCs w:val="20"/>
                <w:lang w:eastAsia="pl-PL"/>
              </w:rPr>
            </w:pPr>
            <w:r w:rsidRPr="00F9401E">
              <w:rPr>
                <w:rFonts w:ascii="Arial" w:hAnsi="Arial" w:cs="Arial"/>
                <w:sz w:val="20"/>
                <w:szCs w:val="20"/>
              </w:rPr>
              <w:t>TAK /NIE</w:t>
            </w:r>
          </w:p>
        </w:tc>
      </w:tr>
      <w:tr w:rsidR="00D2604F" w:rsidRPr="00F9401E" w:rsidTr="00245D38">
        <w:trPr>
          <w:gridAfter w:val="1"/>
          <w:wAfter w:w="1527" w:type="dxa"/>
          <w:trHeight w:val="284"/>
        </w:trPr>
        <w:tc>
          <w:tcPr>
            <w:tcW w:w="709" w:type="dxa"/>
            <w:tcBorders>
              <w:top w:val="single" w:sz="4" w:space="0" w:color="000000"/>
              <w:left w:val="single" w:sz="4" w:space="0" w:color="000000"/>
              <w:bottom w:val="single" w:sz="4" w:space="0" w:color="000000"/>
            </w:tcBorders>
          </w:tcPr>
          <w:p w:rsidR="00D2604F" w:rsidRPr="00F9401E" w:rsidRDefault="00D2604F" w:rsidP="00D2604F">
            <w:pPr>
              <w:keepNext/>
              <w:tabs>
                <w:tab w:val="left" w:pos="540"/>
              </w:tabs>
              <w:suppressAutoHyphens w:val="0"/>
              <w:snapToGrid w:val="0"/>
              <w:rPr>
                <w:rFonts w:ascii="Arial" w:hAnsi="Arial" w:cs="Arial"/>
                <w:b/>
                <w:bCs/>
                <w:sz w:val="20"/>
                <w:szCs w:val="20"/>
                <w:lang w:eastAsia="pl-PL"/>
              </w:rPr>
            </w:pPr>
            <w:r w:rsidRPr="00F9401E">
              <w:rPr>
                <w:rFonts w:ascii="Arial" w:hAnsi="Arial" w:cs="Arial"/>
                <w:b/>
                <w:bCs/>
                <w:sz w:val="20"/>
                <w:szCs w:val="20"/>
                <w:lang w:eastAsia="pl-PL"/>
              </w:rPr>
              <w:t>4.</w:t>
            </w:r>
          </w:p>
        </w:tc>
        <w:tc>
          <w:tcPr>
            <w:tcW w:w="2977" w:type="dxa"/>
            <w:tcBorders>
              <w:top w:val="single" w:sz="4" w:space="0" w:color="000000"/>
              <w:left w:val="single" w:sz="4" w:space="0" w:color="000000"/>
              <w:bottom w:val="single" w:sz="4" w:space="0" w:color="000000"/>
            </w:tcBorders>
          </w:tcPr>
          <w:p w:rsidR="00D2604F" w:rsidRPr="00F9401E" w:rsidRDefault="00D2604F" w:rsidP="00D2604F">
            <w:pPr>
              <w:tabs>
                <w:tab w:val="left" w:pos="0"/>
              </w:tabs>
              <w:suppressAutoHyphens w:val="0"/>
              <w:autoSpaceDE w:val="0"/>
              <w:autoSpaceDN w:val="0"/>
              <w:adjustRightInd w:val="0"/>
              <w:rPr>
                <w:rFonts w:ascii="Arial" w:hAnsi="Arial" w:cs="Arial"/>
                <w:color w:val="000000"/>
                <w:sz w:val="20"/>
                <w:szCs w:val="20"/>
                <w:lang w:eastAsia="pl-PL"/>
              </w:rPr>
            </w:pPr>
            <w:r w:rsidRPr="00F9401E">
              <w:rPr>
                <w:rFonts w:ascii="Arial" w:hAnsi="Arial" w:cs="Arial"/>
                <w:sz w:val="20"/>
                <w:szCs w:val="20"/>
              </w:rPr>
              <w:t xml:space="preserve">Projekt zostanie rozpoczęty po dniu złożenia wniosku </w:t>
            </w:r>
            <w:r w:rsidRPr="00F9401E">
              <w:rPr>
                <w:rFonts w:ascii="Arial" w:hAnsi="Arial" w:cs="Arial"/>
                <w:sz w:val="20"/>
                <w:szCs w:val="20"/>
              </w:rPr>
              <w:br/>
              <w:t>o dofinansowanie</w:t>
            </w:r>
          </w:p>
        </w:tc>
        <w:tc>
          <w:tcPr>
            <w:tcW w:w="8930" w:type="dxa"/>
            <w:tcBorders>
              <w:top w:val="single" w:sz="4" w:space="0" w:color="000000"/>
              <w:left w:val="single" w:sz="4" w:space="0" w:color="000000"/>
              <w:bottom w:val="single" w:sz="4" w:space="0" w:color="000000"/>
              <w:right w:val="single" w:sz="4" w:space="0" w:color="auto"/>
            </w:tcBorders>
          </w:tcPr>
          <w:p w:rsidR="00D2604F" w:rsidRPr="00F9401E" w:rsidRDefault="006714F3" w:rsidP="00D2604F">
            <w:pPr>
              <w:keepNext/>
              <w:snapToGrid w:val="0"/>
              <w:jc w:val="both"/>
              <w:rPr>
                <w:rFonts w:ascii="Arial" w:hAnsi="Arial" w:cs="Arial"/>
                <w:sz w:val="20"/>
                <w:szCs w:val="20"/>
              </w:rPr>
            </w:pPr>
            <w:r w:rsidRPr="00C7325A">
              <w:rPr>
                <w:rFonts w:ascii="Arial" w:hAnsi="Arial" w:cs="Arial"/>
                <w:sz w:val="20"/>
                <w:szCs w:val="20"/>
              </w:rPr>
              <w:t>Na podstawie informacji zawartych we wniosku dokonuje się oceny, czy wnioskodawca nie rozpoczął realizacji projektu przed dniem następującym po dniu złożenia wniosku o dofinansowanie. Projekt może zostać rozpoczęty i wydatki mogą być kwalifikowane po dniu złożenia wniosku o dofinansowanie.</w:t>
            </w:r>
          </w:p>
        </w:tc>
        <w:tc>
          <w:tcPr>
            <w:tcW w:w="1559" w:type="dxa"/>
            <w:tcBorders>
              <w:top w:val="single" w:sz="4" w:space="0" w:color="auto"/>
              <w:left w:val="single" w:sz="4" w:space="0" w:color="auto"/>
              <w:bottom w:val="single" w:sz="4" w:space="0" w:color="auto"/>
              <w:right w:val="single" w:sz="4" w:space="0" w:color="auto"/>
            </w:tcBorders>
          </w:tcPr>
          <w:p w:rsidR="00D2604F" w:rsidRPr="00F9401E" w:rsidRDefault="00D2604F" w:rsidP="00D2604F">
            <w:pPr>
              <w:keepNext/>
              <w:suppressAutoHyphens w:val="0"/>
              <w:snapToGrid w:val="0"/>
              <w:jc w:val="center"/>
              <w:rPr>
                <w:rFonts w:ascii="Arial" w:hAnsi="Arial" w:cs="Arial"/>
                <w:bCs/>
                <w:sz w:val="20"/>
                <w:szCs w:val="20"/>
                <w:lang w:eastAsia="pl-PL"/>
              </w:rPr>
            </w:pPr>
            <w:r w:rsidRPr="00F9401E">
              <w:rPr>
                <w:rFonts w:ascii="Arial" w:hAnsi="Arial" w:cs="Arial"/>
                <w:sz w:val="20"/>
                <w:szCs w:val="20"/>
              </w:rPr>
              <w:t>TAK /NIE</w:t>
            </w:r>
          </w:p>
        </w:tc>
      </w:tr>
      <w:tr w:rsidR="00D2604F" w:rsidRPr="00F9401E" w:rsidTr="00245D38">
        <w:trPr>
          <w:gridAfter w:val="1"/>
          <w:wAfter w:w="1527" w:type="dxa"/>
          <w:trHeight w:val="284"/>
        </w:trPr>
        <w:tc>
          <w:tcPr>
            <w:tcW w:w="709" w:type="dxa"/>
            <w:tcBorders>
              <w:top w:val="single" w:sz="4" w:space="0" w:color="000000"/>
              <w:left w:val="single" w:sz="4" w:space="0" w:color="000000"/>
              <w:bottom w:val="single" w:sz="4" w:space="0" w:color="000000"/>
            </w:tcBorders>
          </w:tcPr>
          <w:p w:rsidR="00D2604F" w:rsidRPr="00F9401E" w:rsidRDefault="00D2604F" w:rsidP="00D2604F">
            <w:pPr>
              <w:keepNext/>
              <w:tabs>
                <w:tab w:val="left" w:pos="540"/>
              </w:tabs>
              <w:suppressAutoHyphens w:val="0"/>
              <w:snapToGrid w:val="0"/>
              <w:rPr>
                <w:rFonts w:ascii="Arial" w:hAnsi="Arial" w:cs="Arial"/>
                <w:b/>
                <w:bCs/>
                <w:sz w:val="20"/>
                <w:szCs w:val="20"/>
                <w:lang w:eastAsia="pl-PL"/>
              </w:rPr>
            </w:pPr>
            <w:r w:rsidRPr="00F9401E">
              <w:rPr>
                <w:rFonts w:ascii="Arial" w:hAnsi="Arial" w:cs="Arial"/>
                <w:b/>
                <w:bCs/>
                <w:sz w:val="20"/>
                <w:szCs w:val="20"/>
                <w:lang w:eastAsia="pl-PL"/>
              </w:rPr>
              <w:t>5.</w:t>
            </w:r>
          </w:p>
        </w:tc>
        <w:tc>
          <w:tcPr>
            <w:tcW w:w="2977" w:type="dxa"/>
            <w:tcBorders>
              <w:top w:val="single" w:sz="4" w:space="0" w:color="000000"/>
              <w:left w:val="single" w:sz="4" w:space="0" w:color="000000"/>
              <w:bottom w:val="single" w:sz="4" w:space="0" w:color="000000"/>
            </w:tcBorders>
          </w:tcPr>
          <w:p w:rsidR="00D2604F" w:rsidRPr="00F9401E" w:rsidRDefault="00D2604F" w:rsidP="00D2604F">
            <w:pPr>
              <w:keepNext/>
              <w:suppressAutoHyphens w:val="0"/>
              <w:autoSpaceDE w:val="0"/>
              <w:snapToGrid w:val="0"/>
              <w:rPr>
                <w:rFonts w:ascii="Arial" w:hAnsi="Arial" w:cs="Arial"/>
                <w:sz w:val="20"/>
                <w:szCs w:val="20"/>
                <w:lang w:eastAsia="pl-PL"/>
              </w:rPr>
            </w:pPr>
            <w:r w:rsidRPr="00F9401E">
              <w:rPr>
                <w:rFonts w:ascii="Arial" w:hAnsi="Arial" w:cs="Arial"/>
                <w:sz w:val="20"/>
                <w:szCs w:val="20"/>
              </w:rPr>
              <w:t xml:space="preserve">Wnioskowana kwota </w:t>
            </w:r>
            <w:r w:rsidRPr="00F9401E">
              <w:rPr>
                <w:rFonts w:ascii="Arial" w:hAnsi="Arial" w:cs="Arial"/>
                <w:sz w:val="20"/>
                <w:szCs w:val="20"/>
              </w:rPr>
              <w:br/>
              <w:t xml:space="preserve">wsparcia jest zgodna </w:t>
            </w:r>
            <w:r w:rsidRPr="00F9401E">
              <w:rPr>
                <w:rFonts w:ascii="Arial" w:hAnsi="Arial" w:cs="Arial"/>
                <w:sz w:val="20"/>
                <w:szCs w:val="20"/>
              </w:rPr>
              <w:br/>
              <w:t xml:space="preserve">z zasadami finansowania projektów obowiązujących </w:t>
            </w:r>
            <w:r w:rsidRPr="00F9401E">
              <w:rPr>
                <w:rFonts w:ascii="Arial" w:hAnsi="Arial" w:cs="Arial"/>
                <w:sz w:val="20"/>
                <w:szCs w:val="20"/>
              </w:rPr>
              <w:br/>
              <w:t>dla poddziałania</w:t>
            </w:r>
          </w:p>
        </w:tc>
        <w:tc>
          <w:tcPr>
            <w:tcW w:w="8930" w:type="dxa"/>
            <w:tcBorders>
              <w:top w:val="single" w:sz="4" w:space="0" w:color="000000"/>
              <w:left w:val="single" w:sz="4" w:space="0" w:color="000000"/>
              <w:bottom w:val="single" w:sz="4" w:space="0" w:color="000000"/>
              <w:right w:val="single" w:sz="4" w:space="0" w:color="auto"/>
            </w:tcBorders>
          </w:tcPr>
          <w:p w:rsidR="006714F3" w:rsidRPr="00C7325A" w:rsidRDefault="006714F3" w:rsidP="006714F3">
            <w:pPr>
              <w:keepNext/>
              <w:keepLines/>
              <w:autoSpaceDE w:val="0"/>
              <w:snapToGrid w:val="0"/>
              <w:jc w:val="both"/>
              <w:rPr>
                <w:rFonts w:ascii="Arial" w:hAnsi="Arial" w:cs="Arial"/>
                <w:sz w:val="20"/>
                <w:szCs w:val="20"/>
              </w:rPr>
            </w:pPr>
            <w:r w:rsidRPr="00C7325A">
              <w:rPr>
                <w:rFonts w:ascii="Arial" w:hAnsi="Arial" w:cs="Arial"/>
                <w:sz w:val="20"/>
                <w:szCs w:val="20"/>
              </w:rPr>
              <w:t>Wnioskodawca właściwie wyliczył wnioskowaną kwotę wsparcia zgodnie z:</w:t>
            </w:r>
          </w:p>
          <w:p w:rsidR="006714F3" w:rsidRPr="00C7325A" w:rsidRDefault="006714F3" w:rsidP="00C810E8">
            <w:pPr>
              <w:keepNext/>
              <w:numPr>
                <w:ilvl w:val="0"/>
                <w:numId w:val="104"/>
              </w:numPr>
              <w:suppressAutoHyphens w:val="0"/>
              <w:snapToGrid w:val="0"/>
              <w:ind w:left="425"/>
              <w:jc w:val="both"/>
              <w:rPr>
                <w:rFonts w:ascii="Arial" w:hAnsi="Arial" w:cs="Arial"/>
                <w:sz w:val="20"/>
                <w:szCs w:val="20"/>
              </w:rPr>
            </w:pPr>
            <w:r w:rsidRPr="00C7325A">
              <w:rPr>
                <w:rFonts w:ascii="Arial" w:hAnsi="Arial" w:cs="Arial"/>
                <w:sz w:val="20"/>
                <w:szCs w:val="20"/>
              </w:rPr>
              <w:t xml:space="preserve">obowiązującą intensywnością pomocy regionalnej zgodnie z rozporządzeniem Rady Ministrów z dnia 30 czerwca 2014 r. </w:t>
            </w:r>
            <w:r w:rsidRPr="00EB729F">
              <w:rPr>
                <w:rFonts w:ascii="Arial" w:hAnsi="Arial"/>
                <w:sz w:val="20"/>
              </w:rPr>
              <w:t>w sprawie ustalenia mapy pomocy regionalnej na lata 2014–2020</w:t>
            </w:r>
            <w:r w:rsidRPr="00C7325A">
              <w:rPr>
                <w:rFonts w:ascii="Arial" w:hAnsi="Arial" w:cs="Arial"/>
                <w:sz w:val="20"/>
                <w:szCs w:val="20"/>
              </w:rPr>
              <w:t>,</w:t>
            </w:r>
          </w:p>
          <w:p w:rsidR="006714F3" w:rsidRPr="00C7325A" w:rsidRDefault="006714F3" w:rsidP="00C810E8">
            <w:pPr>
              <w:keepNext/>
              <w:numPr>
                <w:ilvl w:val="0"/>
                <w:numId w:val="104"/>
              </w:numPr>
              <w:suppressAutoHyphens w:val="0"/>
              <w:snapToGrid w:val="0"/>
              <w:ind w:left="425"/>
              <w:jc w:val="both"/>
              <w:rPr>
                <w:rFonts w:ascii="Arial" w:hAnsi="Arial" w:cs="Arial"/>
                <w:sz w:val="20"/>
                <w:szCs w:val="20"/>
              </w:rPr>
            </w:pPr>
            <w:r w:rsidRPr="00C7325A">
              <w:rPr>
                <w:rFonts w:ascii="Arial" w:hAnsi="Arial" w:cs="Arial"/>
                <w:sz w:val="20"/>
                <w:szCs w:val="20"/>
              </w:rPr>
              <w:t>innymi przepisami dotyczącymi pomocy publicznej,</w:t>
            </w:r>
          </w:p>
          <w:p w:rsidR="006714F3" w:rsidRPr="00C7325A" w:rsidRDefault="006714F3" w:rsidP="00C810E8">
            <w:pPr>
              <w:keepNext/>
              <w:numPr>
                <w:ilvl w:val="0"/>
                <w:numId w:val="104"/>
              </w:numPr>
              <w:suppressAutoHyphens w:val="0"/>
              <w:snapToGrid w:val="0"/>
              <w:ind w:left="425"/>
              <w:jc w:val="both"/>
              <w:rPr>
                <w:rFonts w:ascii="Arial" w:hAnsi="Arial" w:cs="Arial"/>
                <w:sz w:val="20"/>
                <w:szCs w:val="20"/>
              </w:rPr>
            </w:pPr>
            <w:r w:rsidRPr="00C7325A">
              <w:rPr>
                <w:rFonts w:ascii="Arial" w:hAnsi="Arial" w:cs="Arial"/>
                <w:sz w:val="20"/>
                <w:szCs w:val="20"/>
              </w:rPr>
              <w:t xml:space="preserve">przy zachowaniu odpowiednich dla poddziałania zasad i limitów określonych w </w:t>
            </w:r>
            <w:r w:rsidRPr="00C7325A">
              <w:rPr>
                <w:rFonts w:ascii="Arial" w:hAnsi="Arial" w:cs="Arial"/>
                <w:color w:val="000000"/>
                <w:sz w:val="20"/>
                <w:szCs w:val="20"/>
              </w:rPr>
              <w:t xml:space="preserve"> ustawie z dnia 30 maja 2008 r. </w:t>
            </w:r>
            <w:r w:rsidRPr="00C7325A">
              <w:rPr>
                <w:rFonts w:ascii="Arial" w:hAnsi="Arial" w:cs="Arial"/>
                <w:i/>
                <w:sz w:val="20"/>
                <w:szCs w:val="20"/>
              </w:rPr>
              <w:t>o niektórych formach wspierania działalności innowacyjnej</w:t>
            </w:r>
            <w:r w:rsidRPr="00C7325A">
              <w:rPr>
                <w:rFonts w:ascii="Arial" w:hAnsi="Arial" w:cs="Arial"/>
                <w:sz w:val="20"/>
                <w:szCs w:val="20"/>
              </w:rPr>
              <w:t xml:space="preserve"> </w:t>
            </w:r>
          </w:p>
          <w:p w:rsidR="004B54F8" w:rsidRDefault="006714F3" w:rsidP="00C65FBB">
            <w:pPr>
              <w:keepNext/>
              <w:keepLines/>
              <w:autoSpaceDE w:val="0"/>
              <w:snapToGrid w:val="0"/>
              <w:spacing w:before="120"/>
              <w:jc w:val="both"/>
              <w:rPr>
                <w:rFonts w:ascii="Arial" w:hAnsi="Arial" w:cs="Arial"/>
                <w:sz w:val="20"/>
                <w:szCs w:val="20"/>
              </w:rPr>
            </w:pPr>
            <w:r w:rsidRPr="00C7325A">
              <w:rPr>
                <w:rFonts w:ascii="Arial" w:hAnsi="Arial" w:cs="Arial"/>
                <w:sz w:val="20"/>
                <w:szCs w:val="20"/>
              </w:rPr>
              <w:t>Weryfikowana jest wartość wnioskowanej kwoty wsparcia, m.in. na podstawie zadeklarowanego przez wnioskodawcę statusu MŚP.</w:t>
            </w:r>
          </w:p>
          <w:p w:rsidR="004B54F8" w:rsidRDefault="006714F3" w:rsidP="00C65FBB">
            <w:pPr>
              <w:keepNext/>
              <w:keepLines/>
              <w:autoSpaceDE w:val="0"/>
              <w:snapToGrid w:val="0"/>
              <w:spacing w:before="120"/>
              <w:jc w:val="both"/>
              <w:rPr>
                <w:rFonts w:ascii="Arial" w:hAnsi="Arial" w:cs="Arial"/>
                <w:sz w:val="20"/>
                <w:szCs w:val="20"/>
                <w:u w:val="single"/>
              </w:rPr>
            </w:pPr>
            <w:r w:rsidRPr="00C7325A">
              <w:rPr>
                <w:rFonts w:ascii="Arial" w:hAnsi="Arial" w:cs="Arial"/>
                <w:sz w:val="20"/>
                <w:szCs w:val="20"/>
                <w:u w:val="single"/>
              </w:rPr>
              <w:t>Szczegółowe progi dofinansowania:</w:t>
            </w:r>
          </w:p>
          <w:p w:rsidR="006714F3" w:rsidRPr="00C7325A" w:rsidRDefault="006714F3" w:rsidP="00C810E8">
            <w:pPr>
              <w:keepNext/>
              <w:numPr>
                <w:ilvl w:val="0"/>
                <w:numId w:val="104"/>
              </w:numPr>
              <w:suppressAutoHyphens w:val="0"/>
              <w:snapToGrid w:val="0"/>
              <w:ind w:left="425"/>
              <w:jc w:val="both"/>
              <w:rPr>
                <w:rFonts w:ascii="Arial" w:hAnsi="Arial" w:cs="Arial"/>
                <w:sz w:val="20"/>
                <w:szCs w:val="20"/>
              </w:rPr>
            </w:pPr>
            <w:r w:rsidRPr="00C7325A">
              <w:rPr>
                <w:rFonts w:ascii="Arial" w:hAnsi="Arial" w:cs="Arial"/>
                <w:sz w:val="20"/>
                <w:szCs w:val="20"/>
              </w:rPr>
              <w:t>Wydatki przeznaczone na realizację inwestycji technologicznej (dotyczące art. 10 ust. 5 ustawy) stanowią regionalną pomoc inwestycyjną zgodnie z art. 14 rozporządzenia Komisji nr 651/2014.</w:t>
            </w:r>
          </w:p>
          <w:p w:rsidR="006714F3" w:rsidRPr="00C7325A" w:rsidRDefault="006714F3" w:rsidP="006714F3">
            <w:pPr>
              <w:pStyle w:val="Akapitzlist"/>
              <w:keepNext/>
              <w:keepLines/>
              <w:autoSpaceDE w:val="0"/>
              <w:snapToGrid w:val="0"/>
              <w:ind w:left="425"/>
              <w:jc w:val="both"/>
              <w:rPr>
                <w:rFonts w:ascii="Arial" w:hAnsi="Arial" w:cs="Arial"/>
                <w:sz w:val="20"/>
                <w:szCs w:val="20"/>
              </w:rPr>
            </w:pPr>
            <w:r w:rsidRPr="00C7325A">
              <w:rPr>
                <w:rFonts w:ascii="Arial" w:hAnsi="Arial" w:cs="Arial"/>
                <w:sz w:val="20"/>
                <w:szCs w:val="20"/>
              </w:rPr>
              <w:t>Intensywność wsparcia zależy od miejsca realizacji inwestycji i statusu MŚP wnioskodawcy zgodnie z rozporządzeniem Rady Ministrów z dnia 30 czerwca 2014 r. w sprawie ustalenia mapy pomocy regionalnej na lata 2014-2020. Poniżej przedstawiono intensywności wsparcia według mapy pomocy regionalnej:</w:t>
            </w:r>
          </w:p>
          <w:tbl>
            <w:tblPr>
              <w:tblW w:w="7938" w:type="dxa"/>
              <w:tblInd w:w="3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1985"/>
              <w:gridCol w:w="1984"/>
              <w:gridCol w:w="1984"/>
            </w:tblGrid>
            <w:tr w:rsidR="006714F3" w:rsidRPr="00C7325A" w:rsidTr="00DE0015">
              <w:tc>
                <w:tcPr>
                  <w:tcW w:w="3970" w:type="dxa"/>
                  <w:gridSpan w:val="2"/>
                  <w:vAlign w:val="center"/>
                </w:tcPr>
                <w:p w:rsidR="006714F3" w:rsidRPr="00034E7A" w:rsidRDefault="006714F3" w:rsidP="00F16ED0">
                  <w:pPr>
                    <w:pStyle w:val="Wtabeli"/>
                    <w:framePr w:hSpace="141" w:wrap="around" w:vAnchor="text" w:hAnchor="text" w:y="1"/>
                    <w:suppressOverlap/>
                    <w:rPr>
                      <w:rFonts w:ascii="Arial" w:hAnsi="Arial" w:cs="Arial"/>
                      <w:b/>
                      <w:sz w:val="20"/>
                      <w:szCs w:val="20"/>
                    </w:rPr>
                  </w:pPr>
                  <w:r w:rsidRPr="00034E7A">
                    <w:rPr>
                      <w:rFonts w:ascii="Arial" w:hAnsi="Arial" w:cs="Arial"/>
                      <w:b/>
                      <w:sz w:val="20"/>
                      <w:szCs w:val="20"/>
                    </w:rPr>
                    <w:t xml:space="preserve">Województwa </w:t>
                  </w:r>
                  <w:r w:rsidRPr="00034E7A">
                    <w:rPr>
                      <w:rFonts w:ascii="Arial" w:hAnsi="Arial" w:cs="Arial"/>
                      <w:b/>
                      <w:i/>
                      <w:sz w:val="20"/>
                      <w:szCs w:val="20"/>
                    </w:rPr>
                    <w:t>(regiony)</w:t>
                  </w:r>
                </w:p>
              </w:tc>
              <w:tc>
                <w:tcPr>
                  <w:tcW w:w="1984" w:type="dxa"/>
                  <w:vAlign w:val="center"/>
                </w:tcPr>
                <w:p w:rsidR="006714F3" w:rsidRPr="00034E7A" w:rsidRDefault="006714F3" w:rsidP="00F16ED0">
                  <w:pPr>
                    <w:pStyle w:val="Wtabeli"/>
                    <w:framePr w:hSpace="141" w:wrap="around" w:vAnchor="text" w:hAnchor="text" w:y="1"/>
                    <w:suppressOverlap/>
                    <w:jc w:val="center"/>
                    <w:rPr>
                      <w:rFonts w:ascii="Arial" w:hAnsi="Arial" w:cs="Arial"/>
                      <w:b/>
                      <w:sz w:val="20"/>
                      <w:szCs w:val="20"/>
                    </w:rPr>
                  </w:pPr>
                  <w:r w:rsidRPr="00034E7A">
                    <w:rPr>
                      <w:rFonts w:ascii="Arial" w:hAnsi="Arial" w:cs="Arial"/>
                      <w:b/>
                      <w:sz w:val="20"/>
                      <w:szCs w:val="20"/>
                    </w:rPr>
                    <w:t>Małe i mikro przedsiębiorstwa</w:t>
                  </w:r>
                </w:p>
              </w:tc>
              <w:tc>
                <w:tcPr>
                  <w:tcW w:w="1984" w:type="dxa"/>
                  <w:vAlign w:val="center"/>
                </w:tcPr>
                <w:p w:rsidR="006714F3" w:rsidRPr="00034E7A" w:rsidRDefault="006714F3" w:rsidP="00F16ED0">
                  <w:pPr>
                    <w:pStyle w:val="Wtabeli"/>
                    <w:framePr w:hSpace="141" w:wrap="around" w:vAnchor="text" w:hAnchor="text" w:y="1"/>
                    <w:suppressOverlap/>
                    <w:jc w:val="center"/>
                    <w:rPr>
                      <w:rFonts w:ascii="Arial" w:hAnsi="Arial" w:cs="Arial"/>
                      <w:b/>
                      <w:sz w:val="20"/>
                      <w:szCs w:val="20"/>
                    </w:rPr>
                  </w:pPr>
                  <w:r w:rsidRPr="00034E7A">
                    <w:rPr>
                      <w:rFonts w:ascii="Arial" w:hAnsi="Arial" w:cs="Arial"/>
                      <w:b/>
                      <w:sz w:val="20"/>
                      <w:szCs w:val="20"/>
                    </w:rPr>
                    <w:t>Średnie przedsiębiorstwa</w:t>
                  </w:r>
                </w:p>
              </w:tc>
            </w:tr>
            <w:tr w:rsidR="006714F3" w:rsidRPr="00C7325A" w:rsidTr="00DE0015">
              <w:tc>
                <w:tcPr>
                  <w:tcW w:w="3970" w:type="dxa"/>
                  <w:gridSpan w:val="2"/>
                  <w:vAlign w:val="center"/>
                </w:tcPr>
                <w:p w:rsidR="006714F3" w:rsidRPr="00034E7A" w:rsidRDefault="006714F3" w:rsidP="00F16ED0">
                  <w:pPr>
                    <w:pStyle w:val="Wtabeli"/>
                    <w:framePr w:hSpace="141" w:wrap="around" w:vAnchor="text" w:hAnchor="text" w:y="1"/>
                    <w:suppressOverlap/>
                    <w:rPr>
                      <w:rFonts w:ascii="Arial" w:hAnsi="Arial" w:cs="Arial"/>
                      <w:sz w:val="20"/>
                      <w:szCs w:val="20"/>
                    </w:rPr>
                  </w:pPr>
                  <w:r w:rsidRPr="00034E7A">
                    <w:rPr>
                      <w:rFonts w:ascii="Arial" w:hAnsi="Arial" w:cs="Arial"/>
                      <w:sz w:val="20"/>
                      <w:szCs w:val="20"/>
                    </w:rPr>
                    <w:t>lubelskie, podkarpackie, podlaskie, warmińsko-mazurskie</w:t>
                  </w:r>
                </w:p>
              </w:tc>
              <w:tc>
                <w:tcPr>
                  <w:tcW w:w="1984" w:type="dxa"/>
                  <w:vAlign w:val="center"/>
                </w:tcPr>
                <w:p w:rsidR="006714F3" w:rsidRPr="00034E7A" w:rsidRDefault="006714F3" w:rsidP="00F16ED0">
                  <w:pPr>
                    <w:pStyle w:val="Wtabeli"/>
                    <w:framePr w:hSpace="141" w:wrap="around" w:vAnchor="text" w:hAnchor="text" w:y="1"/>
                    <w:suppressOverlap/>
                    <w:jc w:val="center"/>
                    <w:rPr>
                      <w:rFonts w:ascii="Arial" w:hAnsi="Arial" w:cs="Arial"/>
                      <w:sz w:val="20"/>
                      <w:szCs w:val="20"/>
                    </w:rPr>
                  </w:pPr>
                  <w:r w:rsidRPr="00034E7A">
                    <w:rPr>
                      <w:rFonts w:ascii="Arial" w:hAnsi="Arial" w:cs="Arial"/>
                      <w:sz w:val="20"/>
                      <w:szCs w:val="20"/>
                    </w:rPr>
                    <w:t>70%</w:t>
                  </w:r>
                </w:p>
              </w:tc>
              <w:tc>
                <w:tcPr>
                  <w:tcW w:w="1984" w:type="dxa"/>
                  <w:vAlign w:val="center"/>
                </w:tcPr>
                <w:p w:rsidR="006714F3" w:rsidRPr="00034E7A" w:rsidRDefault="006714F3" w:rsidP="00F16ED0">
                  <w:pPr>
                    <w:pStyle w:val="Wtabeli"/>
                    <w:framePr w:hSpace="141" w:wrap="around" w:vAnchor="text" w:hAnchor="text" w:y="1"/>
                    <w:suppressOverlap/>
                    <w:jc w:val="center"/>
                    <w:rPr>
                      <w:rFonts w:ascii="Arial" w:hAnsi="Arial" w:cs="Arial"/>
                      <w:sz w:val="20"/>
                      <w:szCs w:val="20"/>
                    </w:rPr>
                  </w:pPr>
                  <w:r w:rsidRPr="00034E7A">
                    <w:rPr>
                      <w:rFonts w:ascii="Arial" w:hAnsi="Arial" w:cs="Arial"/>
                      <w:sz w:val="20"/>
                      <w:szCs w:val="20"/>
                    </w:rPr>
                    <w:t>60%</w:t>
                  </w:r>
                </w:p>
              </w:tc>
            </w:tr>
            <w:tr w:rsidR="006714F3" w:rsidRPr="00C7325A" w:rsidTr="00DE0015">
              <w:tc>
                <w:tcPr>
                  <w:tcW w:w="3970" w:type="dxa"/>
                  <w:gridSpan w:val="2"/>
                  <w:vAlign w:val="center"/>
                </w:tcPr>
                <w:p w:rsidR="006714F3" w:rsidRPr="00034E7A" w:rsidRDefault="006714F3" w:rsidP="00F16ED0">
                  <w:pPr>
                    <w:pStyle w:val="Wtabeli"/>
                    <w:framePr w:hSpace="141" w:wrap="around" w:vAnchor="text" w:hAnchor="text" w:y="1"/>
                    <w:suppressOverlap/>
                    <w:rPr>
                      <w:rFonts w:ascii="Arial" w:hAnsi="Arial" w:cs="Arial"/>
                      <w:sz w:val="20"/>
                      <w:szCs w:val="20"/>
                    </w:rPr>
                  </w:pPr>
                  <w:r w:rsidRPr="00034E7A">
                    <w:rPr>
                      <w:rFonts w:ascii="Arial" w:hAnsi="Arial" w:cs="Arial"/>
                      <w:sz w:val="20"/>
                      <w:szCs w:val="20"/>
                    </w:rPr>
                    <w:t>kujawsko-pomorskie, lubuskie, łódzkie, małopolskie, opolskie, pomorskie, świętokrzyskie, zachodniopomorskie;</w:t>
                  </w:r>
                </w:p>
                <w:p w:rsidR="006714F3" w:rsidRPr="00034E7A" w:rsidRDefault="006714F3" w:rsidP="00F16ED0">
                  <w:pPr>
                    <w:pStyle w:val="Wtabeli"/>
                    <w:framePr w:hSpace="141" w:wrap="around" w:vAnchor="text" w:hAnchor="text" w:y="1"/>
                    <w:suppressOverlap/>
                    <w:rPr>
                      <w:rFonts w:ascii="Arial" w:hAnsi="Arial" w:cs="Arial"/>
                      <w:sz w:val="20"/>
                      <w:szCs w:val="20"/>
                    </w:rPr>
                  </w:pPr>
                  <w:r w:rsidRPr="00034E7A">
                    <w:rPr>
                      <w:rFonts w:ascii="Arial" w:hAnsi="Arial" w:cs="Arial"/>
                      <w:sz w:val="20"/>
                      <w:szCs w:val="20"/>
                    </w:rPr>
                    <w:t xml:space="preserve">mazowieckie </w:t>
                  </w:r>
                  <w:r w:rsidRPr="00034E7A">
                    <w:rPr>
                      <w:rFonts w:ascii="Arial" w:hAnsi="Arial" w:cs="Arial"/>
                      <w:i/>
                      <w:sz w:val="20"/>
                      <w:szCs w:val="20"/>
                    </w:rPr>
                    <w:t>(podregiony: ciechanowsko-płocki, ostrołęcko-siedlecki, radomski, warszawskiego wschodni)</w:t>
                  </w:r>
                </w:p>
              </w:tc>
              <w:tc>
                <w:tcPr>
                  <w:tcW w:w="1984" w:type="dxa"/>
                  <w:vAlign w:val="center"/>
                </w:tcPr>
                <w:p w:rsidR="006714F3" w:rsidRPr="00034E7A" w:rsidRDefault="006714F3" w:rsidP="00F16ED0">
                  <w:pPr>
                    <w:pStyle w:val="Wtabeli"/>
                    <w:framePr w:hSpace="141" w:wrap="around" w:vAnchor="text" w:hAnchor="text" w:y="1"/>
                    <w:suppressOverlap/>
                    <w:jc w:val="center"/>
                    <w:rPr>
                      <w:rFonts w:ascii="Arial" w:hAnsi="Arial" w:cs="Arial"/>
                      <w:sz w:val="20"/>
                      <w:szCs w:val="20"/>
                    </w:rPr>
                  </w:pPr>
                  <w:r w:rsidRPr="00034E7A">
                    <w:rPr>
                      <w:rFonts w:ascii="Arial" w:hAnsi="Arial" w:cs="Arial"/>
                      <w:sz w:val="20"/>
                      <w:szCs w:val="20"/>
                    </w:rPr>
                    <w:t>55%</w:t>
                  </w:r>
                </w:p>
              </w:tc>
              <w:tc>
                <w:tcPr>
                  <w:tcW w:w="1984" w:type="dxa"/>
                  <w:vAlign w:val="center"/>
                </w:tcPr>
                <w:p w:rsidR="006714F3" w:rsidRPr="00034E7A" w:rsidRDefault="006714F3" w:rsidP="00F16ED0">
                  <w:pPr>
                    <w:pStyle w:val="Wtabeli"/>
                    <w:framePr w:hSpace="141" w:wrap="around" w:vAnchor="text" w:hAnchor="text" w:y="1"/>
                    <w:suppressOverlap/>
                    <w:jc w:val="center"/>
                    <w:rPr>
                      <w:rFonts w:ascii="Arial" w:hAnsi="Arial" w:cs="Arial"/>
                      <w:sz w:val="20"/>
                      <w:szCs w:val="20"/>
                    </w:rPr>
                  </w:pPr>
                  <w:r w:rsidRPr="00034E7A">
                    <w:rPr>
                      <w:rFonts w:ascii="Arial" w:hAnsi="Arial" w:cs="Arial"/>
                      <w:sz w:val="20"/>
                      <w:szCs w:val="20"/>
                    </w:rPr>
                    <w:t>45%</w:t>
                  </w:r>
                </w:p>
              </w:tc>
            </w:tr>
            <w:tr w:rsidR="006714F3" w:rsidRPr="00C7325A" w:rsidTr="00DE0015">
              <w:tc>
                <w:tcPr>
                  <w:tcW w:w="3970" w:type="dxa"/>
                  <w:gridSpan w:val="2"/>
                  <w:vAlign w:val="center"/>
                </w:tcPr>
                <w:p w:rsidR="006714F3" w:rsidRPr="00034E7A" w:rsidRDefault="006714F3" w:rsidP="00F16ED0">
                  <w:pPr>
                    <w:pStyle w:val="Wtabeli"/>
                    <w:framePr w:hSpace="141" w:wrap="around" w:vAnchor="text" w:hAnchor="text" w:y="1"/>
                    <w:suppressOverlap/>
                    <w:rPr>
                      <w:rFonts w:ascii="Arial" w:hAnsi="Arial" w:cs="Arial"/>
                      <w:sz w:val="20"/>
                      <w:szCs w:val="20"/>
                    </w:rPr>
                  </w:pPr>
                  <w:r w:rsidRPr="00034E7A">
                    <w:rPr>
                      <w:rFonts w:ascii="Arial" w:hAnsi="Arial" w:cs="Arial"/>
                      <w:sz w:val="20"/>
                      <w:szCs w:val="20"/>
                    </w:rPr>
                    <w:t>dolnośląskie, wielkopolskie, śląskie</w:t>
                  </w:r>
                </w:p>
              </w:tc>
              <w:tc>
                <w:tcPr>
                  <w:tcW w:w="1984" w:type="dxa"/>
                  <w:vAlign w:val="center"/>
                </w:tcPr>
                <w:p w:rsidR="006714F3" w:rsidRPr="00034E7A" w:rsidRDefault="006714F3" w:rsidP="00F16ED0">
                  <w:pPr>
                    <w:pStyle w:val="Wtabeli"/>
                    <w:framePr w:hSpace="141" w:wrap="around" w:vAnchor="text" w:hAnchor="text" w:y="1"/>
                    <w:suppressOverlap/>
                    <w:jc w:val="center"/>
                    <w:rPr>
                      <w:rFonts w:ascii="Arial" w:hAnsi="Arial" w:cs="Arial"/>
                      <w:sz w:val="20"/>
                      <w:szCs w:val="20"/>
                    </w:rPr>
                  </w:pPr>
                  <w:r w:rsidRPr="00034E7A">
                    <w:rPr>
                      <w:rFonts w:ascii="Arial" w:hAnsi="Arial" w:cs="Arial"/>
                      <w:sz w:val="20"/>
                      <w:szCs w:val="20"/>
                    </w:rPr>
                    <w:t>45%</w:t>
                  </w:r>
                </w:p>
              </w:tc>
              <w:tc>
                <w:tcPr>
                  <w:tcW w:w="1984" w:type="dxa"/>
                  <w:vAlign w:val="center"/>
                </w:tcPr>
                <w:p w:rsidR="006714F3" w:rsidRPr="00034E7A" w:rsidRDefault="006714F3" w:rsidP="00F16ED0">
                  <w:pPr>
                    <w:pStyle w:val="Wtabeli"/>
                    <w:framePr w:hSpace="141" w:wrap="around" w:vAnchor="text" w:hAnchor="text" w:y="1"/>
                    <w:suppressOverlap/>
                    <w:jc w:val="center"/>
                    <w:rPr>
                      <w:rFonts w:ascii="Arial" w:hAnsi="Arial" w:cs="Arial"/>
                      <w:sz w:val="20"/>
                      <w:szCs w:val="20"/>
                    </w:rPr>
                  </w:pPr>
                  <w:r w:rsidRPr="00034E7A">
                    <w:rPr>
                      <w:rFonts w:ascii="Arial" w:hAnsi="Arial" w:cs="Arial"/>
                      <w:sz w:val="20"/>
                      <w:szCs w:val="20"/>
                    </w:rPr>
                    <w:t>35%</w:t>
                  </w:r>
                </w:p>
              </w:tc>
            </w:tr>
            <w:tr w:rsidR="006714F3" w:rsidRPr="00C7325A" w:rsidTr="00DE0015">
              <w:tc>
                <w:tcPr>
                  <w:tcW w:w="3970" w:type="dxa"/>
                  <w:gridSpan w:val="2"/>
                  <w:vAlign w:val="center"/>
                </w:tcPr>
                <w:p w:rsidR="006714F3" w:rsidRPr="00034E7A" w:rsidRDefault="006714F3" w:rsidP="00F16ED0">
                  <w:pPr>
                    <w:pStyle w:val="Wtabeli"/>
                    <w:framePr w:hSpace="141" w:wrap="around" w:vAnchor="text" w:hAnchor="text" w:y="1"/>
                    <w:suppressOverlap/>
                    <w:rPr>
                      <w:rFonts w:ascii="Arial" w:hAnsi="Arial" w:cs="Arial"/>
                      <w:sz w:val="20"/>
                      <w:szCs w:val="20"/>
                    </w:rPr>
                  </w:pPr>
                  <w:r w:rsidRPr="00034E7A">
                    <w:rPr>
                      <w:rFonts w:ascii="Arial" w:hAnsi="Arial" w:cs="Arial"/>
                      <w:sz w:val="20"/>
                      <w:szCs w:val="20"/>
                    </w:rPr>
                    <w:t xml:space="preserve">mazowieckie </w:t>
                  </w:r>
                  <w:r w:rsidRPr="00034E7A">
                    <w:rPr>
                      <w:rFonts w:ascii="Arial" w:hAnsi="Arial" w:cs="Arial"/>
                      <w:i/>
                      <w:sz w:val="20"/>
                      <w:szCs w:val="20"/>
                    </w:rPr>
                    <w:t>(podregion warszawski zachodni)</w:t>
                  </w:r>
                </w:p>
              </w:tc>
              <w:tc>
                <w:tcPr>
                  <w:tcW w:w="1984" w:type="dxa"/>
                  <w:vAlign w:val="center"/>
                </w:tcPr>
                <w:p w:rsidR="006714F3" w:rsidRPr="00034E7A" w:rsidRDefault="006714F3" w:rsidP="00F16ED0">
                  <w:pPr>
                    <w:pStyle w:val="Wtabeli"/>
                    <w:framePr w:hSpace="141" w:wrap="around" w:vAnchor="text" w:hAnchor="text" w:y="1"/>
                    <w:suppressOverlap/>
                    <w:jc w:val="center"/>
                    <w:rPr>
                      <w:rFonts w:ascii="Arial" w:hAnsi="Arial" w:cs="Arial"/>
                      <w:sz w:val="20"/>
                      <w:szCs w:val="20"/>
                    </w:rPr>
                  </w:pPr>
                  <w:r w:rsidRPr="00034E7A">
                    <w:rPr>
                      <w:rFonts w:ascii="Arial" w:hAnsi="Arial" w:cs="Arial"/>
                      <w:sz w:val="20"/>
                      <w:szCs w:val="20"/>
                    </w:rPr>
                    <w:t>40%</w:t>
                  </w:r>
                </w:p>
              </w:tc>
              <w:tc>
                <w:tcPr>
                  <w:tcW w:w="1984" w:type="dxa"/>
                  <w:vAlign w:val="center"/>
                </w:tcPr>
                <w:p w:rsidR="006714F3" w:rsidRPr="00034E7A" w:rsidRDefault="006714F3" w:rsidP="00F16ED0">
                  <w:pPr>
                    <w:pStyle w:val="Wtabeli"/>
                    <w:framePr w:hSpace="141" w:wrap="around" w:vAnchor="text" w:hAnchor="text" w:y="1"/>
                    <w:suppressOverlap/>
                    <w:jc w:val="center"/>
                    <w:rPr>
                      <w:rFonts w:ascii="Arial" w:hAnsi="Arial" w:cs="Arial"/>
                      <w:sz w:val="20"/>
                      <w:szCs w:val="20"/>
                    </w:rPr>
                  </w:pPr>
                  <w:r w:rsidRPr="00034E7A">
                    <w:rPr>
                      <w:rFonts w:ascii="Arial" w:hAnsi="Arial" w:cs="Arial"/>
                      <w:sz w:val="20"/>
                      <w:szCs w:val="20"/>
                    </w:rPr>
                    <w:t>30%</w:t>
                  </w:r>
                </w:p>
              </w:tc>
            </w:tr>
            <w:tr w:rsidR="006714F3" w:rsidRPr="00C7325A" w:rsidTr="00DE0015">
              <w:trPr>
                <w:trHeight w:val="195"/>
              </w:trPr>
              <w:tc>
                <w:tcPr>
                  <w:tcW w:w="1985" w:type="dxa"/>
                  <w:vMerge w:val="restart"/>
                  <w:vAlign w:val="center"/>
                </w:tcPr>
                <w:p w:rsidR="006714F3" w:rsidRPr="00034E7A" w:rsidRDefault="006714F3" w:rsidP="00F16ED0">
                  <w:pPr>
                    <w:pStyle w:val="Wtabeli"/>
                    <w:framePr w:hSpace="141" w:wrap="around" w:vAnchor="text" w:hAnchor="text" w:y="1"/>
                    <w:suppressOverlap/>
                    <w:rPr>
                      <w:rFonts w:ascii="Arial" w:hAnsi="Arial" w:cs="Arial"/>
                      <w:sz w:val="20"/>
                      <w:szCs w:val="20"/>
                    </w:rPr>
                  </w:pPr>
                  <w:r w:rsidRPr="00034E7A">
                    <w:rPr>
                      <w:rFonts w:ascii="Arial" w:hAnsi="Arial" w:cs="Arial"/>
                      <w:sz w:val="20"/>
                      <w:szCs w:val="20"/>
                    </w:rPr>
                    <w:t xml:space="preserve">mazowieckie </w:t>
                  </w:r>
                  <w:r w:rsidRPr="00034E7A">
                    <w:rPr>
                      <w:rFonts w:ascii="Arial" w:hAnsi="Arial" w:cs="Arial"/>
                      <w:i/>
                      <w:sz w:val="20"/>
                      <w:szCs w:val="20"/>
                    </w:rPr>
                    <w:t>(m. st. Warszawa)</w:t>
                  </w:r>
                </w:p>
              </w:tc>
              <w:tc>
                <w:tcPr>
                  <w:tcW w:w="1985" w:type="dxa"/>
                  <w:vAlign w:val="center"/>
                </w:tcPr>
                <w:p w:rsidR="006714F3" w:rsidRPr="00034E7A" w:rsidRDefault="006714F3" w:rsidP="00F16ED0">
                  <w:pPr>
                    <w:pStyle w:val="Wtabeli"/>
                    <w:framePr w:hSpace="141" w:wrap="around" w:vAnchor="text" w:hAnchor="text" w:y="1"/>
                    <w:suppressOverlap/>
                    <w:jc w:val="right"/>
                    <w:rPr>
                      <w:rFonts w:ascii="Arial" w:hAnsi="Arial" w:cs="Arial"/>
                      <w:sz w:val="20"/>
                      <w:szCs w:val="20"/>
                    </w:rPr>
                  </w:pPr>
                  <w:r w:rsidRPr="00034E7A">
                    <w:rPr>
                      <w:rFonts w:ascii="Arial" w:hAnsi="Arial" w:cs="Arial"/>
                      <w:sz w:val="20"/>
                      <w:szCs w:val="20"/>
                    </w:rPr>
                    <w:t>do 31.12.2017 r.</w:t>
                  </w:r>
                </w:p>
              </w:tc>
              <w:tc>
                <w:tcPr>
                  <w:tcW w:w="1984" w:type="dxa"/>
                  <w:vAlign w:val="center"/>
                </w:tcPr>
                <w:p w:rsidR="006714F3" w:rsidRPr="00034E7A" w:rsidRDefault="006714F3" w:rsidP="00F16ED0">
                  <w:pPr>
                    <w:pStyle w:val="Wtabeli"/>
                    <w:framePr w:hSpace="141" w:wrap="around" w:vAnchor="text" w:hAnchor="text" w:y="1"/>
                    <w:suppressOverlap/>
                    <w:jc w:val="center"/>
                    <w:rPr>
                      <w:rFonts w:ascii="Arial" w:hAnsi="Arial" w:cs="Arial"/>
                      <w:sz w:val="20"/>
                      <w:szCs w:val="20"/>
                    </w:rPr>
                  </w:pPr>
                  <w:r w:rsidRPr="00034E7A">
                    <w:rPr>
                      <w:rFonts w:ascii="Arial" w:hAnsi="Arial" w:cs="Arial"/>
                      <w:sz w:val="20"/>
                      <w:szCs w:val="20"/>
                    </w:rPr>
                    <w:t>35%</w:t>
                  </w:r>
                </w:p>
              </w:tc>
              <w:tc>
                <w:tcPr>
                  <w:tcW w:w="1984" w:type="dxa"/>
                  <w:vAlign w:val="center"/>
                </w:tcPr>
                <w:p w:rsidR="006714F3" w:rsidRPr="00034E7A" w:rsidRDefault="006714F3" w:rsidP="00F16ED0">
                  <w:pPr>
                    <w:pStyle w:val="Wtabeli"/>
                    <w:framePr w:hSpace="141" w:wrap="around" w:vAnchor="text" w:hAnchor="text" w:y="1"/>
                    <w:suppressOverlap/>
                    <w:jc w:val="center"/>
                    <w:rPr>
                      <w:rFonts w:ascii="Arial" w:hAnsi="Arial" w:cs="Arial"/>
                      <w:sz w:val="20"/>
                      <w:szCs w:val="20"/>
                    </w:rPr>
                  </w:pPr>
                  <w:r w:rsidRPr="00034E7A">
                    <w:rPr>
                      <w:rFonts w:ascii="Arial" w:hAnsi="Arial" w:cs="Arial"/>
                      <w:sz w:val="20"/>
                      <w:szCs w:val="20"/>
                    </w:rPr>
                    <w:t>25%</w:t>
                  </w:r>
                </w:p>
              </w:tc>
            </w:tr>
            <w:tr w:rsidR="006714F3" w:rsidRPr="00C7325A" w:rsidTr="00DE0015">
              <w:trPr>
                <w:trHeight w:val="180"/>
              </w:trPr>
              <w:tc>
                <w:tcPr>
                  <w:tcW w:w="1985" w:type="dxa"/>
                  <w:vMerge/>
                  <w:vAlign w:val="center"/>
                </w:tcPr>
                <w:p w:rsidR="006714F3" w:rsidRPr="00034E7A" w:rsidRDefault="006714F3" w:rsidP="00F16ED0">
                  <w:pPr>
                    <w:pStyle w:val="Wtabeli"/>
                    <w:framePr w:hSpace="141" w:wrap="around" w:vAnchor="text" w:hAnchor="text" w:y="1"/>
                    <w:suppressOverlap/>
                    <w:rPr>
                      <w:rFonts w:ascii="Arial" w:hAnsi="Arial" w:cs="Arial"/>
                      <w:sz w:val="20"/>
                      <w:szCs w:val="20"/>
                    </w:rPr>
                  </w:pPr>
                </w:p>
              </w:tc>
              <w:tc>
                <w:tcPr>
                  <w:tcW w:w="1985" w:type="dxa"/>
                  <w:vAlign w:val="center"/>
                </w:tcPr>
                <w:p w:rsidR="006714F3" w:rsidRPr="00034E7A" w:rsidRDefault="006714F3" w:rsidP="00F16ED0">
                  <w:pPr>
                    <w:pStyle w:val="Wtabeli"/>
                    <w:framePr w:hSpace="141" w:wrap="around" w:vAnchor="text" w:hAnchor="text" w:y="1"/>
                    <w:suppressOverlap/>
                    <w:jc w:val="right"/>
                    <w:rPr>
                      <w:rFonts w:ascii="Arial" w:hAnsi="Arial" w:cs="Arial"/>
                      <w:sz w:val="20"/>
                      <w:szCs w:val="20"/>
                    </w:rPr>
                  </w:pPr>
                  <w:r w:rsidRPr="00034E7A">
                    <w:rPr>
                      <w:rFonts w:ascii="Arial" w:hAnsi="Arial" w:cs="Arial"/>
                      <w:sz w:val="20"/>
                      <w:szCs w:val="20"/>
                    </w:rPr>
                    <w:t>od 1.01.2018 r.</w:t>
                  </w:r>
                </w:p>
              </w:tc>
              <w:tc>
                <w:tcPr>
                  <w:tcW w:w="1984" w:type="dxa"/>
                  <w:vAlign w:val="center"/>
                </w:tcPr>
                <w:p w:rsidR="006714F3" w:rsidRPr="00034E7A" w:rsidRDefault="006714F3" w:rsidP="00F16ED0">
                  <w:pPr>
                    <w:pStyle w:val="Wtabeli"/>
                    <w:framePr w:hSpace="141" w:wrap="around" w:vAnchor="text" w:hAnchor="text" w:y="1"/>
                    <w:suppressOverlap/>
                    <w:jc w:val="center"/>
                    <w:rPr>
                      <w:rFonts w:ascii="Arial" w:hAnsi="Arial" w:cs="Arial"/>
                      <w:sz w:val="20"/>
                      <w:szCs w:val="20"/>
                    </w:rPr>
                  </w:pPr>
                  <w:r w:rsidRPr="00034E7A">
                    <w:rPr>
                      <w:rFonts w:ascii="Arial" w:hAnsi="Arial" w:cs="Arial"/>
                      <w:sz w:val="20"/>
                      <w:szCs w:val="20"/>
                    </w:rPr>
                    <w:t>30%</w:t>
                  </w:r>
                </w:p>
              </w:tc>
              <w:tc>
                <w:tcPr>
                  <w:tcW w:w="1984" w:type="dxa"/>
                  <w:vAlign w:val="center"/>
                </w:tcPr>
                <w:p w:rsidR="006714F3" w:rsidRPr="00034E7A" w:rsidRDefault="006714F3" w:rsidP="00F16ED0">
                  <w:pPr>
                    <w:pStyle w:val="Wtabeli"/>
                    <w:framePr w:hSpace="141" w:wrap="around" w:vAnchor="text" w:hAnchor="text" w:y="1"/>
                    <w:suppressOverlap/>
                    <w:jc w:val="center"/>
                    <w:rPr>
                      <w:rFonts w:ascii="Arial" w:hAnsi="Arial" w:cs="Arial"/>
                      <w:sz w:val="20"/>
                      <w:szCs w:val="20"/>
                    </w:rPr>
                  </w:pPr>
                  <w:r w:rsidRPr="00034E7A">
                    <w:rPr>
                      <w:rFonts w:ascii="Arial" w:hAnsi="Arial" w:cs="Arial"/>
                      <w:sz w:val="20"/>
                      <w:szCs w:val="20"/>
                    </w:rPr>
                    <w:t>20%</w:t>
                  </w:r>
                </w:p>
              </w:tc>
            </w:tr>
          </w:tbl>
          <w:p w:rsidR="006714F3" w:rsidRPr="00C7325A" w:rsidRDefault="006714F3" w:rsidP="006714F3">
            <w:pPr>
              <w:pStyle w:val="Akapitzlist"/>
              <w:keepNext/>
              <w:keepLines/>
              <w:autoSpaceDE w:val="0"/>
              <w:snapToGrid w:val="0"/>
              <w:ind w:left="425"/>
              <w:jc w:val="both"/>
              <w:rPr>
                <w:rFonts w:ascii="Arial" w:hAnsi="Arial" w:cs="Arial"/>
                <w:sz w:val="20"/>
                <w:szCs w:val="20"/>
              </w:rPr>
            </w:pPr>
          </w:p>
          <w:p w:rsidR="006714F3" w:rsidRPr="00C7325A" w:rsidRDefault="006714F3" w:rsidP="00C810E8">
            <w:pPr>
              <w:keepNext/>
              <w:numPr>
                <w:ilvl w:val="0"/>
                <w:numId w:val="104"/>
              </w:numPr>
              <w:suppressAutoHyphens w:val="0"/>
              <w:snapToGrid w:val="0"/>
              <w:ind w:left="425"/>
              <w:jc w:val="both"/>
              <w:rPr>
                <w:rFonts w:ascii="Arial" w:hAnsi="Arial" w:cs="Arial"/>
                <w:sz w:val="20"/>
                <w:szCs w:val="20"/>
              </w:rPr>
            </w:pPr>
            <w:r w:rsidRPr="00C7325A">
              <w:rPr>
                <w:rFonts w:ascii="Arial" w:hAnsi="Arial" w:cs="Arial"/>
                <w:sz w:val="20"/>
                <w:szCs w:val="20"/>
              </w:rPr>
              <w:t>Wydatki na wykonane przez doradców zewnętrznych studia, ekspertyzy, koncepcje i projekty techniczne (dotyczące art. 10 ust. 6 ustawy) stanowią pomoc na usługi doradcze na rzecz MŚP w rozumieniu art. 18 rozporządzenia Komisji nr 651/2014. Intensywność wsparcia nie może przekroczyć 50% wartości tych wydatków.</w:t>
            </w:r>
          </w:p>
          <w:p w:rsidR="006714F3" w:rsidRPr="00C7325A" w:rsidRDefault="006714F3" w:rsidP="00C810E8">
            <w:pPr>
              <w:keepNext/>
              <w:numPr>
                <w:ilvl w:val="0"/>
                <w:numId w:val="104"/>
              </w:numPr>
              <w:suppressAutoHyphens w:val="0"/>
              <w:snapToGrid w:val="0"/>
              <w:ind w:left="425"/>
              <w:jc w:val="both"/>
              <w:rPr>
                <w:rFonts w:ascii="Arial" w:hAnsi="Arial" w:cs="Arial"/>
                <w:sz w:val="20"/>
                <w:szCs w:val="20"/>
              </w:rPr>
            </w:pPr>
            <w:r w:rsidRPr="00C7325A">
              <w:rPr>
                <w:rFonts w:ascii="Arial" w:hAnsi="Arial" w:cs="Arial"/>
                <w:sz w:val="20"/>
                <w:szCs w:val="20"/>
              </w:rPr>
              <w:t>Maksymalna kwota dofinansowania dla projektu: 6 mln zł (art. 10 ust. 1 pkt 1 ustawy).</w:t>
            </w:r>
          </w:p>
          <w:p w:rsidR="00D2604F" w:rsidRPr="00F9401E" w:rsidRDefault="006714F3" w:rsidP="00D2604F">
            <w:pPr>
              <w:jc w:val="both"/>
              <w:rPr>
                <w:rFonts w:ascii="Arial" w:hAnsi="Arial" w:cs="Arial"/>
                <w:sz w:val="20"/>
                <w:szCs w:val="20"/>
              </w:rPr>
            </w:pPr>
            <w:r w:rsidRPr="00C7325A">
              <w:rPr>
                <w:rFonts w:ascii="Arial" w:hAnsi="Arial" w:cs="Arial"/>
                <w:sz w:val="20"/>
                <w:szCs w:val="20"/>
              </w:rPr>
              <w:t>Maksymalna kwota wydatków kwalifikowanych projektu: równowartość 50 mln euro.</w:t>
            </w:r>
          </w:p>
        </w:tc>
        <w:tc>
          <w:tcPr>
            <w:tcW w:w="1559" w:type="dxa"/>
            <w:tcBorders>
              <w:top w:val="single" w:sz="4" w:space="0" w:color="auto"/>
              <w:left w:val="single" w:sz="4" w:space="0" w:color="auto"/>
              <w:bottom w:val="single" w:sz="4" w:space="0" w:color="auto"/>
              <w:right w:val="single" w:sz="4" w:space="0" w:color="auto"/>
            </w:tcBorders>
          </w:tcPr>
          <w:p w:rsidR="00D2604F" w:rsidRPr="00F9401E" w:rsidRDefault="00D2604F" w:rsidP="00D2604F">
            <w:pPr>
              <w:keepNext/>
              <w:suppressAutoHyphens w:val="0"/>
              <w:snapToGrid w:val="0"/>
              <w:jc w:val="center"/>
              <w:rPr>
                <w:rFonts w:ascii="Arial" w:hAnsi="Arial" w:cs="Arial"/>
                <w:b/>
                <w:bCs/>
                <w:sz w:val="20"/>
                <w:szCs w:val="20"/>
                <w:lang w:eastAsia="pl-PL"/>
              </w:rPr>
            </w:pPr>
            <w:r w:rsidRPr="00F9401E">
              <w:rPr>
                <w:rFonts w:ascii="Arial" w:hAnsi="Arial" w:cs="Arial"/>
                <w:sz w:val="20"/>
                <w:szCs w:val="20"/>
              </w:rPr>
              <w:t>TAK /NIE</w:t>
            </w:r>
          </w:p>
        </w:tc>
      </w:tr>
      <w:tr w:rsidR="00D2604F" w:rsidRPr="00F9401E" w:rsidTr="00245D38">
        <w:trPr>
          <w:gridAfter w:val="1"/>
          <w:wAfter w:w="1527" w:type="dxa"/>
          <w:trHeight w:val="284"/>
        </w:trPr>
        <w:tc>
          <w:tcPr>
            <w:tcW w:w="709" w:type="dxa"/>
            <w:tcBorders>
              <w:top w:val="single" w:sz="4" w:space="0" w:color="000000"/>
              <w:left w:val="single" w:sz="4" w:space="0" w:color="000000"/>
              <w:bottom w:val="single" w:sz="4" w:space="0" w:color="000000"/>
            </w:tcBorders>
          </w:tcPr>
          <w:p w:rsidR="00D2604F" w:rsidRPr="00F9401E" w:rsidRDefault="00D2604F" w:rsidP="00D2604F">
            <w:pPr>
              <w:keepNext/>
              <w:tabs>
                <w:tab w:val="left" w:pos="540"/>
              </w:tabs>
              <w:suppressAutoHyphens w:val="0"/>
              <w:snapToGrid w:val="0"/>
              <w:rPr>
                <w:rFonts w:ascii="Arial" w:hAnsi="Arial" w:cs="Arial"/>
                <w:b/>
                <w:bCs/>
                <w:sz w:val="20"/>
                <w:szCs w:val="20"/>
                <w:lang w:eastAsia="pl-PL"/>
              </w:rPr>
            </w:pPr>
            <w:r w:rsidRPr="00F9401E">
              <w:rPr>
                <w:rFonts w:ascii="Arial" w:hAnsi="Arial" w:cs="Arial"/>
                <w:b/>
                <w:bCs/>
                <w:sz w:val="20"/>
                <w:szCs w:val="20"/>
                <w:lang w:eastAsia="pl-PL"/>
              </w:rPr>
              <w:t>6.</w:t>
            </w:r>
          </w:p>
        </w:tc>
        <w:tc>
          <w:tcPr>
            <w:tcW w:w="2977" w:type="dxa"/>
            <w:tcBorders>
              <w:top w:val="single" w:sz="4" w:space="0" w:color="000000"/>
              <w:left w:val="single" w:sz="4" w:space="0" w:color="000000"/>
              <w:bottom w:val="single" w:sz="4" w:space="0" w:color="000000"/>
            </w:tcBorders>
          </w:tcPr>
          <w:p w:rsidR="00D2604F" w:rsidRPr="00F9401E" w:rsidRDefault="00D2604F" w:rsidP="00D2604F">
            <w:pPr>
              <w:keepNext/>
              <w:autoSpaceDE w:val="0"/>
              <w:snapToGrid w:val="0"/>
              <w:ind w:left="34"/>
              <w:rPr>
                <w:rFonts w:ascii="Arial" w:hAnsi="Arial" w:cs="Arial"/>
                <w:sz w:val="20"/>
                <w:szCs w:val="20"/>
              </w:rPr>
            </w:pPr>
            <w:r w:rsidRPr="00F9401E">
              <w:rPr>
                <w:rFonts w:ascii="Arial" w:hAnsi="Arial" w:cs="Arial"/>
                <w:sz w:val="20"/>
                <w:szCs w:val="20"/>
              </w:rPr>
              <w:t xml:space="preserve">Projekt jest zgodny z zasadą równości szans, o której mowa </w:t>
            </w:r>
          </w:p>
          <w:p w:rsidR="00D2604F" w:rsidRPr="00F9401E" w:rsidRDefault="00D2604F" w:rsidP="00D2604F">
            <w:pPr>
              <w:keepNext/>
              <w:suppressAutoHyphens w:val="0"/>
              <w:autoSpaceDE w:val="0"/>
              <w:snapToGrid w:val="0"/>
              <w:rPr>
                <w:rFonts w:ascii="Arial" w:hAnsi="Arial" w:cs="Arial"/>
                <w:sz w:val="20"/>
                <w:szCs w:val="20"/>
              </w:rPr>
            </w:pPr>
            <w:r w:rsidRPr="00F9401E">
              <w:rPr>
                <w:rFonts w:ascii="Arial" w:hAnsi="Arial" w:cs="Arial"/>
                <w:sz w:val="20"/>
                <w:szCs w:val="20"/>
              </w:rPr>
              <w:t>w art. 7 rozporządzenia Parlamentu Europejskiego i Rady (UE) nr 1303/2013</w:t>
            </w:r>
          </w:p>
        </w:tc>
        <w:tc>
          <w:tcPr>
            <w:tcW w:w="8930" w:type="dxa"/>
            <w:tcBorders>
              <w:top w:val="single" w:sz="4" w:space="0" w:color="000000"/>
              <w:left w:val="single" w:sz="4" w:space="0" w:color="000000"/>
              <w:bottom w:val="single" w:sz="4" w:space="0" w:color="000000"/>
              <w:right w:val="single" w:sz="4" w:space="0" w:color="auto"/>
            </w:tcBorders>
          </w:tcPr>
          <w:p w:rsidR="006714F3" w:rsidRPr="004A5D07" w:rsidRDefault="006714F3" w:rsidP="006714F3">
            <w:pPr>
              <w:keepNext/>
              <w:snapToGrid w:val="0"/>
              <w:jc w:val="both"/>
              <w:rPr>
                <w:rFonts w:ascii="Arial" w:hAnsi="Arial" w:cs="Arial"/>
                <w:sz w:val="20"/>
                <w:szCs w:val="20"/>
              </w:rPr>
            </w:pPr>
            <w:r w:rsidRPr="004A5D07">
              <w:rPr>
                <w:rFonts w:ascii="Arial" w:hAnsi="Arial" w:cs="Arial"/>
                <w:sz w:val="20"/>
                <w:szCs w:val="20"/>
              </w:rPr>
              <w:t xml:space="preserve">Wnioskodawca </w:t>
            </w:r>
            <w:r>
              <w:rPr>
                <w:rFonts w:ascii="Arial" w:hAnsi="Arial" w:cs="Arial"/>
                <w:sz w:val="20"/>
                <w:szCs w:val="20"/>
              </w:rPr>
              <w:t>określa we wniosku o dofinansowanie</w:t>
            </w:r>
            <w:r w:rsidRPr="004A5D07">
              <w:rPr>
                <w:rFonts w:ascii="Arial" w:hAnsi="Arial" w:cs="Arial"/>
                <w:sz w:val="20"/>
                <w:szCs w:val="20"/>
              </w:rPr>
              <w:t>, że projekt jest zgodny z zasadą równości szans, o której mowa w art. 7 rozporządzenia Parlamentu Europejskiego i Rady (UE) nr 1303/2013.</w:t>
            </w:r>
            <w:r w:rsidRPr="002B6254">
              <w:rPr>
                <w:rFonts w:ascii="Arial" w:hAnsi="Arial" w:cs="Arial"/>
                <w:sz w:val="20"/>
                <w:szCs w:val="20"/>
              </w:rPr>
              <w:t xml:space="preserve"> Ocena jest dokonywana na podstawie oświadczenia i uzasadnienia Wnioskodawcy.</w:t>
            </w:r>
          </w:p>
          <w:p w:rsidR="00D2604F" w:rsidRPr="00F9401E" w:rsidRDefault="00D2604F" w:rsidP="00D2604F">
            <w:pPr>
              <w:jc w:val="both"/>
              <w:rPr>
                <w:rFonts w:ascii="Arial" w:hAnsi="Arial" w:cs="Arial"/>
                <w:sz w:val="20"/>
                <w:szCs w:val="20"/>
              </w:rPr>
            </w:pPr>
          </w:p>
        </w:tc>
        <w:tc>
          <w:tcPr>
            <w:tcW w:w="1559" w:type="dxa"/>
            <w:tcBorders>
              <w:top w:val="single" w:sz="4" w:space="0" w:color="auto"/>
              <w:left w:val="single" w:sz="4" w:space="0" w:color="auto"/>
              <w:bottom w:val="single" w:sz="4" w:space="0" w:color="auto"/>
              <w:right w:val="single" w:sz="4" w:space="0" w:color="auto"/>
            </w:tcBorders>
          </w:tcPr>
          <w:p w:rsidR="00D2604F" w:rsidRPr="00F9401E" w:rsidRDefault="00D2604F" w:rsidP="00D2604F">
            <w:pPr>
              <w:keepNext/>
              <w:suppressAutoHyphens w:val="0"/>
              <w:snapToGrid w:val="0"/>
              <w:jc w:val="center"/>
              <w:rPr>
                <w:rFonts w:ascii="Arial" w:hAnsi="Arial" w:cs="Arial"/>
                <w:sz w:val="20"/>
                <w:szCs w:val="20"/>
              </w:rPr>
            </w:pPr>
            <w:r w:rsidRPr="00F9401E">
              <w:rPr>
                <w:rFonts w:ascii="Arial" w:hAnsi="Arial" w:cs="Arial"/>
                <w:sz w:val="20"/>
                <w:szCs w:val="20"/>
              </w:rPr>
              <w:t>TAK /NIE</w:t>
            </w:r>
          </w:p>
        </w:tc>
      </w:tr>
      <w:tr w:rsidR="00D2604F" w:rsidRPr="00F9401E" w:rsidTr="00245D38">
        <w:trPr>
          <w:gridAfter w:val="1"/>
          <w:wAfter w:w="1527" w:type="dxa"/>
          <w:trHeight w:val="284"/>
        </w:trPr>
        <w:tc>
          <w:tcPr>
            <w:tcW w:w="14175" w:type="dxa"/>
            <w:gridSpan w:val="4"/>
            <w:tcBorders>
              <w:top w:val="single" w:sz="4" w:space="0" w:color="000000"/>
              <w:left w:val="single" w:sz="4" w:space="0" w:color="000000"/>
              <w:bottom w:val="single" w:sz="4" w:space="0" w:color="000000"/>
              <w:right w:val="single" w:sz="4" w:space="0" w:color="auto"/>
            </w:tcBorders>
            <w:shd w:val="clear" w:color="auto" w:fill="C6D9F1"/>
            <w:vAlign w:val="center"/>
          </w:tcPr>
          <w:p w:rsidR="00D2604F" w:rsidRPr="00F9401E" w:rsidRDefault="00D2604F" w:rsidP="00D2604F">
            <w:pPr>
              <w:suppressAutoHyphens w:val="0"/>
              <w:autoSpaceDE w:val="0"/>
              <w:autoSpaceDN w:val="0"/>
              <w:adjustRightInd w:val="0"/>
              <w:rPr>
                <w:rFonts w:ascii="Arial" w:hAnsi="Arial" w:cs="Arial"/>
                <w:b/>
                <w:lang w:eastAsia="pl-PL"/>
              </w:rPr>
            </w:pPr>
            <w:r w:rsidRPr="00F9401E">
              <w:rPr>
                <w:rFonts w:ascii="Arial" w:hAnsi="Arial" w:cs="Arial"/>
                <w:b/>
                <w:sz w:val="22"/>
                <w:szCs w:val="22"/>
                <w:lang w:eastAsia="pl-PL"/>
              </w:rPr>
              <w:t>Kryteria formalne specyficzne:</w:t>
            </w:r>
          </w:p>
        </w:tc>
      </w:tr>
      <w:tr w:rsidR="006714F3" w:rsidRPr="00F9401E" w:rsidTr="00245D38">
        <w:trPr>
          <w:gridAfter w:val="1"/>
          <w:wAfter w:w="1527" w:type="dxa"/>
          <w:trHeight w:val="284"/>
        </w:trPr>
        <w:tc>
          <w:tcPr>
            <w:tcW w:w="709" w:type="dxa"/>
            <w:tcBorders>
              <w:top w:val="single" w:sz="4" w:space="0" w:color="000000"/>
              <w:left w:val="single" w:sz="4" w:space="0" w:color="000000"/>
              <w:bottom w:val="single" w:sz="4" w:space="0" w:color="000000"/>
            </w:tcBorders>
          </w:tcPr>
          <w:p w:rsidR="006714F3" w:rsidRPr="00F9401E" w:rsidRDefault="006714F3" w:rsidP="006714F3">
            <w:pPr>
              <w:keepNext/>
              <w:tabs>
                <w:tab w:val="left" w:pos="540"/>
              </w:tabs>
              <w:suppressAutoHyphens w:val="0"/>
              <w:snapToGrid w:val="0"/>
              <w:rPr>
                <w:rFonts w:ascii="Arial" w:hAnsi="Arial" w:cs="Arial"/>
                <w:b/>
                <w:bCs/>
                <w:sz w:val="20"/>
                <w:szCs w:val="20"/>
                <w:lang w:eastAsia="pl-PL"/>
              </w:rPr>
            </w:pPr>
            <w:r w:rsidRPr="00F9401E">
              <w:rPr>
                <w:rFonts w:ascii="Arial" w:hAnsi="Arial" w:cs="Arial"/>
                <w:b/>
                <w:bCs/>
                <w:sz w:val="20"/>
                <w:szCs w:val="20"/>
                <w:lang w:eastAsia="pl-PL"/>
              </w:rPr>
              <w:t>1.</w:t>
            </w:r>
          </w:p>
        </w:tc>
        <w:tc>
          <w:tcPr>
            <w:tcW w:w="2977" w:type="dxa"/>
            <w:tcBorders>
              <w:top w:val="single" w:sz="4" w:space="0" w:color="000000"/>
              <w:left w:val="single" w:sz="4" w:space="0" w:color="000000"/>
              <w:bottom w:val="single" w:sz="4" w:space="0" w:color="000000"/>
            </w:tcBorders>
          </w:tcPr>
          <w:p w:rsidR="006714F3" w:rsidRPr="00F9401E" w:rsidRDefault="006714F3" w:rsidP="006714F3">
            <w:pPr>
              <w:keepNext/>
              <w:suppressAutoHyphens w:val="0"/>
              <w:autoSpaceDE w:val="0"/>
              <w:snapToGrid w:val="0"/>
              <w:ind w:left="34"/>
              <w:rPr>
                <w:rFonts w:ascii="Arial" w:hAnsi="Arial" w:cs="Arial"/>
                <w:sz w:val="20"/>
                <w:szCs w:val="20"/>
                <w:lang w:eastAsia="pl-PL"/>
              </w:rPr>
            </w:pPr>
            <w:r>
              <w:rPr>
                <w:rFonts w:ascii="Arial" w:hAnsi="Arial" w:cs="Arial"/>
                <w:sz w:val="20"/>
                <w:szCs w:val="20"/>
              </w:rPr>
              <w:t>D</w:t>
            </w:r>
            <w:r w:rsidRPr="00694144">
              <w:rPr>
                <w:rFonts w:ascii="Arial" w:hAnsi="Arial" w:cs="Arial"/>
                <w:sz w:val="20"/>
                <w:szCs w:val="20"/>
              </w:rPr>
              <w:t>ołączona do wniosku o dofinansowanie promesa kredytu technologicznego/warunkowa umowa kredytu technologicznego został</w:t>
            </w:r>
            <w:r>
              <w:rPr>
                <w:rFonts w:ascii="Arial" w:hAnsi="Arial" w:cs="Arial"/>
                <w:sz w:val="20"/>
                <w:szCs w:val="20"/>
              </w:rPr>
              <w:t>a</w:t>
            </w:r>
            <w:r w:rsidRPr="00694144">
              <w:rPr>
                <w:rFonts w:ascii="Arial" w:hAnsi="Arial" w:cs="Arial"/>
                <w:sz w:val="20"/>
                <w:szCs w:val="20"/>
              </w:rPr>
              <w:t xml:space="preserve"> wydan</w:t>
            </w:r>
            <w:r>
              <w:rPr>
                <w:rFonts w:ascii="Arial" w:hAnsi="Arial" w:cs="Arial"/>
                <w:sz w:val="20"/>
                <w:szCs w:val="20"/>
              </w:rPr>
              <w:t>a</w:t>
            </w:r>
            <w:r w:rsidRPr="00694144">
              <w:rPr>
                <w:rFonts w:ascii="Arial" w:hAnsi="Arial" w:cs="Arial"/>
                <w:sz w:val="20"/>
                <w:szCs w:val="20"/>
              </w:rPr>
              <w:t>/zawart</w:t>
            </w:r>
            <w:r>
              <w:rPr>
                <w:rFonts w:ascii="Arial" w:hAnsi="Arial" w:cs="Arial"/>
                <w:sz w:val="20"/>
                <w:szCs w:val="20"/>
              </w:rPr>
              <w:t>a</w:t>
            </w:r>
            <w:r w:rsidRPr="00694144">
              <w:rPr>
                <w:rFonts w:ascii="Arial" w:hAnsi="Arial" w:cs="Arial"/>
                <w:sz w:val="20"/>
                <w:szCs w:val="20"/>
              </w:rPr>
              <w:t xml:space="preserve"> na podstawie pozytywnej oceny zdolności kredytowej</w:t>
            </w:r>
          </w:p>
        </w:tc>
        <w:tc>
          <w:tcPr>
            <w:tcW w:w="8930" w:type="dxa"/>
            <w:tcBorders>
              <w:top w:val="single" w:sz="4" w:space="0" w:color="000000"/>
              <w:left w:val="single" w:sz="4" w:space="0" w:color="000000"/>
              <w:bottom w:val="single" w:sz="4" w:space="0" w:color="000000"/>
              <w:right w:val="single" w:sz="4" w:space="0" w:color="auto"/>
            </w:tcBorders>
          </w:tcPr>
          <w:p w:rsidR="006714F3" w:rsidRPr="00F9401E" w:rsidRDefault="006714F3" w:rsidP="006714F3">
            <w:pPr>
              <w:keepNext/>
              <w:suppressAutoHyphens w:val="0"/>
              <w:snapToGrid w:val="0"/>
              <w:jc w:val="both"/>
              <w:rPr>
                <w:rFonts w:ascii="Arial" w:hAnsi="Arial" w:cs="Arial"/>
                <w:sz w:val="20"/>
                <w:szCs w:val="20"/>
                <w:lang w:eastAsia="pl-PL"/>
              </w:rPr>
            </w:pPr>
            <w:r w:rsidRPr="00694144">
              <w:rPr>
                <w:rFonts w:ascii="Arial" w:hAnsi="Arial" w:cs="Arial"/>
                <w:sz w:val="20"/>
                <w:szCs w:val="20"/>
              </w:rPr>
              <w:t>Weryfikacji podlega czy dołączona do wniosku o dofinansowanie promesa kredytu technologicznego/warunkowa umowa kredytu technologicznego zawiera wskazanie, że został</w:t>
            </w:r>
            <w:r>
              <w:rPr>
                <w:rFonts w:ascii="Arial" w:hAnsi="Arial" w:cs="Arial"/>
                <w:sz w:val="20"/>
                <w:szCs w:val="20"/>
              </w:rPr>
              <w:t>a</w:t>
            </w:r>
            <w:r w:rsidRPr="00694144">
              <w:rPr>
                <w:rFonts w:ascii="Arial" w:hAnsi="Arial" w:cs="Arial"/>
                <w:sz w:val="20"/>
                <w:szCs w:val="20"/>
              </w:rPr>
              <w:t xml:space="preserve"> on</w:t>
            </w:r>
            <w:r>
              <w:rPr>
                <w:rFonts w:ascii="Arial" w:hAnsi="Arial" w:cs="Arial"/>
                <w:sz w:val="20"/>
                <w:szCs w:val="20"/>
              </w:rPr>
              <w:t>a</w:t>
            </w:r>
            <w:r w:rsidRPr="00694144">
              <w:rPr>
                <w:rFonts w:ascii="Arial" w:hAnsi="Arial" w:cs="Arial"/>
                <w:sz w:val="20"/>
                <w:szCs w:val="20"/>
              </w:rPr>
              <w:t xml:space="preserve"> wydan</w:t>
            </w:r>
            <w:r>
              <w:rPr>
                <w:rFonts w:ascii="Arial" w:hAnsi="Arial" w:cs="Arial"/>
                <w:sz w:val="20"/>
                <w:szCs w:val="20"/>
              </w:rPr>
              <w:t>a</w:t>
            </w:r>
            <w:r w:rsidRPr="00694144">
              <w:rPr>
                <w:rFonts w:ascii="Arial" w:hAnsi="Arial" w:cs="Arial"/>
                <w:sz w:val="20"/>
                <w:szCs w:val="20"/>
              </w:rPr>
              <w:t>/zawart</w:t>
            </w:r>
            <w:r>
              <w:rPr>
                <w:rFonts w:ascii="Arial" w:hAnsi="Arial" w:cs="Arial"/>
                <w:sz w:val="20"/>
                <w:szCs w:val="20"/>
              </w:rPr>
              <w:t>a</w:t>
            </w:r>
            <w:r w:rsidRPr="00694144">
              <w:rPr>
                <w:rFonts w:ascii="Arial" w:hAnsi="Arial" w:cs="Arial"/>
                <w:sz w:val="20"/>
                <w:szCs w:val="20"/>
              </w:rPr>
              <w:t xml:space="preserve"> na podstawie pozytywnej oceny zdolności kredytowej na potrzeby inwestycji technologicznej (</w:t>
            </w:r>
            <w:r>
              <w:rPr>
                <w:rFonts w:ascii="Arial" w:hAnsi="Arial" w:cs="Arial"/>
                <w:sz w:val="20"/>
                <w:szCs w:val="20"/>
              </w:rPr>
              <w:t>z</w:t>
            </w:r>
            <w:r w:rsidRPr="00694144">
              <w:rPr>
                <w:rFonts w:ascii="Arial" w:hAnsi="Arial" w:cs="Arial"/>
                <w:sz w:val="20"/>
                <w:szCs w:val="20"/>
              </w:rPr>
              <w:t>godnie z art. 5 ust. 2 ustawy z dnia 30 maja 2008 r. o niektórych formach wspierania działalności innowacyjnej przyznanie promesy kredytu technologicznego oraz zawarcie warunkowej umowy kredytu technologicznego przez bank kredytujący uzależnione jest od posiadania zdolności kredytowej, niezbędnej dla udzielenia kredytu technologicznego).</w:t>
            </w:r>
          </w:p>
        </w:tc>
        <w:tc>
          <w:tcPr>
            <w:tcW w:w="1559" w:type="dxa"/>
            <w:tcBorders>
              <w:top w:val="single" w:sz="4" w:space="0" w:color="auto"/>
              <w:left w:val="single" w:sz="4" w:space="0" w:color="auto"/>
              <w:bottom w:val="single" w:sz="4" w:space="0" w:color="auto"/>
              <w:right w:val="single" w:sz="4" w:space="0" w:color="auto"/>
            </w:tcBorders>
          </w:tcPr>
          <w:p w:rsidR="006714F3" w:rsidRPr="00F9401E" w:rsidRDefault="006714F3" w:rsidP="006714F3">
            <w:pPr>
              <w:keepNext/>
              <w:tabs>
                <w:tab w:val="left" w:pos="355"/>
              </w:tabs>
              <w:suppressAutoHyphens w:val="0"/>
              <w:jc w:val="center"/>
              <w:rPr>
                <w:rFonts w:ascii="Arial" w:hAnsi="Arial" w:cs="Arial"/>
                <w:sz w:val="20"/>
                <w:szCs w:val="20"/>
                <w:lang w:eastAsia="pl-PL"/>
              </w:rPr>
            </w:pPr>
            <w:r w:rsidRPr="00F9401E">
              <w:rPr>
                <w:rFonts w:ascii="Arial" w:hAnsi="Arial" w:cs="Arial"/>
                <w:sz w:val="20"/>
                <w:szCs w:val="20"/>
              </w:rPr>
              <w:t>TAK/NIE</w:t>
            </w:r>
          </w:p>
        </w:tc>
      </w:tr>
      <w:tr w:rsidR="00D2604F" w:rsidRPr="00F9401E" w:rsidTr="00245D38">
        <w:trPr>
          <w:gridAfter w:val="1"/>
          <w:wAfter w:w="1527" w:type="dxa"/>
          <w:trHeight w:val="446"/>
        </w:trPr>
        <w:tc>
          <w:tcPr>
            <w:tcW w:w="14175" w:type="dxa"/>
            <w:gridSpan w:val="4"/>
            <w:tcBorders>
              <w:top w:val="single" w:sz="4" w:space="0" w:color="000000"/>
              <w:left w:val="single" w:sz="4" w:space="0" w:color="000000"/>
              <w:bottom w:val="single" w:sz="4" w:space="0" w:color="000000"/>
              <w:right w:val="single" w:sz="4" w:space="0" w:color="000000"/>
            </w:tcBorders>
            <w:shd w:val="clear" w:color="auto" w:fill="0070C0"/>
            <w:vAlign w:val="center"/>
          </w:tcPr>
          <w:p w:rsidR="00D2604F" w:rsidRPr="00F9401E" w:rsidRDefault="00D2604F" w:rsidP="00D2604F">
            <w:pPr>
              <w:keepNext/>
              <w:suppressAutoHyphens w:val="0"/>
              <w:snapToGrid w:val="0"/>
              <w:jc w:val="center"/>
              <w:rPr>
                <w:rFonts w:ascii="Arial" w:hAnsi="Arial" w:cs="Arial"/>
                <w:b/>
                <w:bCs/>
                <w:color w:val="FFFFFF"/>
                <w:lang w:eastAsia="pl-PL"/>
              </w:rPr>
            </w:pPr>
            <w:r w:rsidRPr="00F9401E">
              <w:rPr>
                <w:rFonts w:ascii="Arial" w:hAnsi="Arial" w:cs="Arial"/>
                <w:b/>
                <w:bCs/>
                <w:color w:val="FFFFFF"/>
                <w:sz w:val="22"/>
                <w:szCs w:val="22"/>
                <w:lang w:eastAsia="pl-PL"/>
              </w:rPr>
              <w:t xml:space="preserve">KRYTERIA MERYTORYCZNE </w:t>
            </w:r>
          </w:p>
        </w:tc>
      </w:tr>
      <w:tr w:rsidR="00D2604F" w:rsidRPr="00F9401E" w:rsidTr="00245D38">
        <w:trPr>
          <w:gridAfter w:val="1"/>
          <w:wAfter w:w="1527" w:type="dxa"/>
          <w:trHeight w:val="284"/>
        </w:trPr>
        <w:tc>
          <w:tcPr>
            <w:tcW w:w="709" w:type="dxa"/>
            <w:tcBorders>
              <w:top w:val="single" w:sz="4" w:space="0" w:color="000000"/>
              <w:left w:val="single" w:sz="4" w:space="0" w:color="000000"/>
              <w:bottom w:val="single" w:sz="4" w:space="0" w:color="000000"/>
            </w:tcBorders>
            <w:shd w:val="clear" w:color="auto" w:fill="C6D9F1"/>
            <w:vAlign w:val="center"/>
          </w:tcPr>
          <w:p w:rsidR="00D2604F" w:rsidRPr="00F9401E" w:rsidRDefault="00D2604F" w:rsidP="00D2604F">
            <w:pPr>
              <w:keepNext/>
              <w:tabs>
                <w:tab w:val="left" w:pos="540"/>
              </w:tabs>
              <w:suppressAutoHyphens w:val="0"/>
              <w:snapToGrid w:val="0"/>
              <w:jc w:val="center"/>
              <w:rPr>
                <w:rFonts w:ascii="Arial" w:hAnsi="Arial" w:cs="Arial"/>
                <w:b/>
                <w:bCs/>
                <w:lang w:eastAsia="pl-PL"/>
              </w:rPr>
            </w:pPr>
            <w:r w:rsidRPr="00F9401E">
              <w:rPr>
                <w:rFonts w:ascii="Arial" w:hAnsi="Arial" w:cs="Arial"/>
                <w:b/>
                <w:bCs/>
                <w:sz w:val="22"/>
                <w:szCs w:val="22"/>
                <w:lang w:eastAsia="pl-PL"/>
              </w:rPr>
              <w:t>lp.</w:t>
            </w:r>
          </w:p>
        </w:tc>
        <w:tc>
          <w:tcPr>
            <w:tcW w:w="2977" w:type="dxa"/>
            <w:tcBorders>
              <w:top w:val="single" w:sz="4" w:space="0" w:color="000000"/>
              <w:left w:val="single" w:sz="4" w:space="0" w:color="000000"/>
              <w:bottom w:val="single" w:sz="4" w:space="0" w:color="000000"/>
            </w:tcBorders>
            <w:shd w:val="clear" w:color="auto" w:fill="C6D9F1"/>
            <w:vAlign w:val="center"/>
          </w:tcPr>
          <w:p w:rsidR="00D2604F" w:rsidRPr="00F9401E" w:rsidRDefault="00D2604F" w:rsidP="00D2604F">
            <w:pPr>
              <w:keepNext/>
              <w:tabs>
                <w:tab w:val="left" w:pos="540"/>
              </w:tabs>
              <w:suppressAutoHyphens w:val="0"/>
              <w:snapToGrid w:val="0"/>
              <w:jc w:val="center"/>
              <w:rPr>
                <w:rFonts w:ascii="Arial" w:hAnsi="Arial" w:cs="Arial"/>
                <w:b/>
                <w:bCs/>
                <w:lang w:eastAsia="pl-PL"/>
              </w:rPr>
            </w:pPr>
            <w:r w:rsidRPr="00F9401E">
              <w:rPr>
                <w:rFonts w:ascii="Arial" w:hAnsi="Arial" w:cs="Arial"/>
                <w:b/>
                <w:bCs/>
                <w:sz w:val="22"/>
                <w:szCs w:val="22"/>
                <w:lang w:eastAsia="pl-PL"/>
              </w:rPr>
              <w:t>nazwa kryterium</w:t>
            </w:r>
          </w:p>
        </w:tc>
        <w:tc>
          <w:tcPr>
            <w:tcW w:w="8930" w:type="dxa"/>
            <w:tcBorders>
              <w:top w:val="single" w:sz="4" w:space="0" w:color="000000"/>
              <w:left w:val="single" w:sz="4" w:space="0" w:color="000000"/>
              <w:bottom w:val="single" w:sz="4" w:space="0" w:color="000000"/>
              <w:right w:val="single" w:sz="4" w:space="0" w:color="000000"/>
            </w:tcBorders>
            <w:shd w:val="clear" w:color="auto" w:fill="C6D9F1"/>
          </w:tcPr>
          <w:p w:rsidR="00D2604F" w:rsidRPr="00F9401E" w:rsidRDefault="00D2604F" w:rsidP="00D2604F">
            <w:pPr>
              <w:keepNext/>
              <w:tabs>
                <w:tab w:val="left" w:pos="540"/>
              </w:tabs>
              <w:suppressAutoHyphens w:val="0"/>
              <w:snapToGrid w:val="0"/>
              <w:jc w:val="center"/>
              <w:rPr>
                <w:rFonts w:ascii="Arial" w:hAnsi="Arial" w:cs="Arial"/>
                <w:b/>
                <w:bCs/>
                <w:lang w:eastAsia="pl-PL"/>
              </w:rPr>
            </w:pPr>
            <w:r w:rsidRPr="00F9401E">
              <w:rPr>
                <w:rFonts w:ascii="Arial" w:hAnsi="Arial" w:cs="Arial"/>
                <w:b/>
                <w:bCs/>
                <w:sz w:val="22"/>
                <w:szCs w:val="22"/>
                <w:lang w:eastAsia="pl-PL"/>
              </w:rPr>
              <w:t>opis kryterium</w:t>
            </w:r>
          </w:p>
        </w:tc>
        <w:tc>
          <w:tcPr>
            <w:tcW w:w="1559"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D2604F" w:rsidRPr="00F9401E" w:rsidRDefault="00D2604F" w:rsidP="00D2604F">
            <w:pPr>
              <w:keepNext/>
              <w:tabs>
                <w:tab w:val="left" w:pos="540"/>
              </w:tabs>
              <w:suppressAutoHyphens w:val="0"/>
              <w:snapToGrid w:val="0"/>
              <w:jc w:val="center"/>
              <w:rPr>
                <w:rFonts w:ascii="Arial" w:hAnsi="Arial" w:cs="Arial"/>
                <w:b/>
                <w:bCs/>
                <w:lang w:eastAsia="pl-PL"/>
              </w:rPr>
            </w:pPr>
            <w:r w:rsidRPr="00F9401E">
              <w:rPr>
                <w:rFonts w:ascii="Arial" w:hAnsi="Arial" w:cs="Arial"/>
                <w:b/>
                <w:bCs/>
                <w:sz w:val="22"/>
                <w:szCs w:val="22"/>
                <w:lang w:eastAsia="pl-PL"/>
              </w:rPr>
              <w:t>ocena</w:t>
            </w:r>
          </w:p>
        </w:tc>
      </w:tr>
      <w:tr w:rsidR="00D2604F" w:rsidRPr="00F9401E" w:rsidTr="00245D38">
        <w:trPr>
          <w:gridAfter w:val="1"/>
          <w:wAfter w:w="1527" w:type="dxa"/>
          <w:trHeight w:val="284"/>
        </w:trPr>
        <w:tc>
          <w:tcPr>
            <w:tcW w:w="709" w:type="dxa"/>
            <w:tcBorders>
              <w:top w:val="single" w:sz="4" w:space="0" w:color="000000"/>
              <w:left w:val="single" w:sz="4" w:space="0" w:color="000000"/>
              <w:bottom w:val="single" w:sz="4" w:space="0" w:color="000000"/>
            </w:tcBorders>
          </w:tcPr>
          <w:p w:rsidR="00D2604F" w:rsidRPr="00F9401E" w:rsidRDefault="00D2604F" w:rsidP="00D2604F">
            <w:pPr>
              <w:keepNext/>
              <w:suppressAutoHyphens w:val="0"/>
              <w:snapToGrid w:val="0"/>
              <w:rPr>
                <w:rFonts w:ascii="Arial" w:hAnsi="Arial" w:cs="Arial"/>
                <w:b/>
                <w:bCs/>
                <w:sz w:val="20"/>
                <w:szCs w:val="20"/>
                <w:lang w:eastAsia="pl-PL"/>
              </w:rPr>
            </w:pPr>
            <w:r w:rsidRPr="00F9401E">
              <w:rPr>
                <w:rFonts w:ascii="Arial" w:hAnsi="Arial" w:cs="Arial"/>
                <w:b/>
                <w:bCs/>
                <w:sz w:val="20"/>
                <w:szCs w:val="20"/>
                <w:lang w:eastAsia="pl-PL"/>
              </w:rPr>
              <w:t>1.</w:t>
            </w:r>
          </w:p>
        </w:tc>
        <w:tc>
          <w:tcPr>
            <w:tcW w:w="2977" w:type="dxa"/>
            <w:tcBorders>
              <w:top w:val="single" w:sz="4" w:space="0" w:color="000000"/>
              <w:left w:val="single" w:sz="4" w:space="0" w:color="000000"/>
              <w:bottom w:val="single" w:sz="4" w:space="0" w:color="000000"/>
            </w:tcBorders>
          </w:tcPr>
          <w:p w:rsidR="00D2604F" w:rsidRPr="00F9401E" w:rsidRDefault="00D2604F" w:rsidP="00D2604F">
            <w:pPr>
              <w:keepNext/>
              <w:suppressAutoHyphens w:val="0"/>
              <w:autoSpaceDE w:val="0"/>
              <w:snapToGrid w:val="0"/>
              <w:rPr>
                <w:rFonts w:ascii="Arial" w:hAnsi="Arial" w:cs="Arial"/>
                <w:color w:val="000000"/>
                <w:sz w:val="20"/>
                <w:szCs w:val="20"/>
                <w:lang w:eastAsia="pl-PL"/>
              </w:rPr>
            </w:pPr>
            <w:r w:rsidRPr="00F9401E">
              <w:rPr>
                <w:rFonts w:ascii="Arial" w:hAnsi="Arial" w:cs="Arial"/>
                <w:color w:val="000000"/>
                <w:sz w:val="20"/>
                <w:szCs w:val="20"/>
              </w:rPr>
              <w:t>Zgodność technologii planowanej do wdrożenia w ramach projektu</w:t>
            </w:r>
            <w:r w:rsidRPr="00F9401E" w:rsidDel="006747A3">
              <w:rPr>
                <w:rFonts w:ascii="Arial" w:hAnsi="Arial" w:cs="Arial"/>
                <w:color w:val="000000"/>
                <w:sz w:val="20"/>
                <w:szCs w:val="20"/>
              </w:rPr>
              <w:t xml:space="preserve"> </w:t>
            </w:r>
            <w:r w:rsidRPr="00F9401E">
              <w:rPr>
                <w:rFonts w:ascii="Arial" w:hAnsi="Arial" w:cs="Arial"/>
                <w:color w:val="000000"/>
                <w:sz w:val="20"/>
                <w:szCs w:val="20"/>
              </w:rPr>
              <w:t>oraz przedmiotu projektu z wymogami dla poddziałania</w:t>
            </w:r>
          </w:p>
        </w:tc>
        <w:tc>
          <w:tcPr>
            <w:tcW w:w="893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3C3AB3" w:rsidRPr="004A5D07" w:rsidRDefault="003C3AB3" w:rsidP="003C3AB3">
            <w:pPr>
              <w:keepNext/>
              <w:tabs>
                <w:tab w:val="left" w:pos="0"/>
              </w:tabs>
              <w:snapToGrid w:val="0"/>
              <w:spacing w:before="60"/>
              <w:jc w:val="both"/>
              <w:rPr>
                <w:rFonts w:ascii="Arial" w:hAnsi="Arial" w:cs="Arial"/>
                <w:color w:val="000000"/>
                <w:sz w:val="20"/>
                <w:szCs w:val="20"/>
              </w:rPr>
            </w:pPr>
            <w:r w:rsidRPr="004A5D07">
              <w:rPr>
                <w:rFonts w:ascii="Arial" w:hAnsi="Arial" w:cs="Arial"/>
                <w:sz w:val="20"/>
                <w:szCs w:val="20"/>
              </w:rPr>
              <w:t>Oceny</w:t>
            </w:r>
            <w:r w:rsidRPr="00EB729F">
              <w:rPr>
                <w:rFonts w:ascii="Arial" w:hAnsi="Arial"/>
                <w:sz w:val="20"/>
              </w:rPr>
              <w:t xml:space="preserve"> kryterium </w:t>
            </w:r>
            <w:r w:rsidRPr="004A5D07">
              <w:rPr>
                <w:rFonts w:ascii="Arial" w:hAnsi="Arial" w:cs="Arial"/>
                <w:sz w:val="20"/>
                <w:szCs w:val="20"/>
              </w:rPr>
              <w:t>dokonuje</w:t>
            </w:r>
            <w:r w:rsidRPr="00EB729F">
              <w:rPr>
                <w:rFonts w:ascii="Arial" w:hAnsi="Arial"/>
                <w:sz w:val="20"/>
              </w:rPr>
              <w:t xml:space="preserve"> się</w:t>
            </w:r>
            <w:r w:rsidRPr="004A5D07">
              <w:rPr>
                <w:rFonts w:ascii="Arial" w:hAnsi="Arial" w:cs="Arial"/>
                <w:sz w:val="20"/>
                <w:szCs w:val="20"/>
              </w:rPr>
              <w:t xml:space="preserve"> w ramach poniższych </w:t>
            </w:r>
            <w:proofErr w:type="spellStart"/>
            <w:r w:rsidRPr="004A5D07">
              <w:rPr>
                <w:rFonts w:ascii="Arial" w:hAnsi="Arial" w:cs="Arial"/>
                <w:sz w:val="20"/>
                <w:szCs w:val="20"/>
              </w:rPr>
              <w:t>podkryteriów</w:t>
            </w:r>
            <w:proofErr w:type="spellEnd"/>
            <w:r w:rsidRPr="00EB729F">
              <w:rPr>
                <w:rFonts w:ascii="Arial" w:hAnsi="Arial"/>
                <w:sz w:val="20"/>
              </w:rPr>
              <w:t>:</w:t>
            </w:r>
          </w:p>
          <w:p w:rsidR="004B54F8" w:rsidRDefault="003C3AB3" w:rsidP="00C810E8">
            <w:pPr>
              <w:keepNext/>
              <w:numPr>
                <w:ilvl w:val="0"/>
                <w:numId w:val="92"/>
              </w:numPr>
              <w:tabs>
                <w:tab w:val="left" w:pos="0"/>
              </w:tabs>
              <w:suppressAutoHyphens w:val="0"/>
              <w:snapToGrid w:val="0"/>
              <w:spacing w:before="120"/>
              <w:ind w:left="357" w:hanging="357"/>
              <w:jc w:val="both"/>
              <w:rPr>
                <w:rFonts w:ascii="Arial" w:hAnsi="Arial" w:cs="Arial"/>
                <w:sz w:val="20"/>
                <w:szCs w:val="20"/>
              </w:rPr>
            </w:pPr>
            <w:r w:rsidRPr="004A5D07">
              <w:rPr>
                <w:rFonts w:ascii="Arial" w:hAnsi="Arial" w:cs="Arial"/>
                <w:color w:val="000000"/>
                <w:sz w:val="20"/>
                <w:szCs w:val="20"/>
              </w:rPr>
              <w:t xml:space="preserve">Czy planowana do wdrożenia technologia </w:t>
            </w:r>
            <w:r w:rsidRPr="004A5D07">
              <w:rPr>
                <w:rFonts w:ascii="Arial" w:hAnsi="Arial" w:cs="Arial"/>
                <w:sz w:val="20"/>
                <w:szCs w:val="20"/>
              </w:rPr>
              <w:t xml:space="preserve">ma postać </w:t>
            </w:r>
            <w:r w:rsidRPr="004A5D07">
              <w:rPr>
                <w:rFonts w:ascii="Arial" w:hAnsi="Arial" w:cs="Arial"/>
                <w:color w:val="000000"/>
                <w:sz w:val="20"/>
                <w:szCs w:val="20"/>
              </w:rPr>
              <w:t xml:space="preserve">określoną w art. 2 ust. 1 pkt 9 ustawy </w:t>
            </w:r>
            <w:r>
              <w:rPr>
                <w:rFonts w:ascii="Arial" w:hAnsi="Arial" w:cs="Arial"/>
                <w:color w:val="000000"/>
                <w:sz w:val="20"/>
                <w:szCs w:val="20"/>
              </w:rPr>
              <w:t xml:space="preserve">z dnia 30 maja 2008 r. </w:t>
            </w:r>
            <w:r w:rsidRPr="004A5D07">
              <w:rPr>
                <w:rFonts w:ascii="Arial" w:hAnsi="Arial" w:cs="Arial"/>
                <w:i/>
                <w:sz w:val="20"/>
                <w:szCs w:val="20"/>
              </w:rPr>
              <w:t>o niektórych formach wspierania działalności innowacyjnej</w:t>
            </w:r>
            <w:r>
              <w:rPr>
                <w:rFonts w:ascii="Arial" w:hAnsi="Arial" w:cs="Arial"/>
                <w:i/>
                <w:sz w:val="20"/>
                <w:szCs w:val="20"/>
              </w:rPr>
              <w:t xml:space="preserve"> </w:t>
            </w:r>
            <w:r w:rsidRPr="00DB6E7B">
              <w:rPr>
                <w:rFonts w:ascii="Arial" w:hAnsi="Arial" w:cs="Arial"/>
                <w:color w:val="000000"/>
                <w:sz w:val="20"/>
                <w:szCs w:val="20"/>
              </w:rPr>
              <w:t>(</w:t>
            </w:r>
            <w:proofErr w:type="spellStart"/>
            <w:r>
              <w:rPr>
                <w:rFonts w:ascii="Arial" w:hAnsi="Arial" w:cs="Arial"/>
                <w:color w:val="000000"/>
                <w:sz w:val="20"/>
                <w:szCs w:val="20"/>
              </w:rPr>
              <w:t>t.j</w:t>
            </w:r>
            <w:proofErr w:type="spellEnd"/>
            <w:r>
              <w:rPr>
                <w:rFonts w:ascii="Arial" w:hAnsi="Arial" w:cs="Arial"/>
                <w:color w:val="000000"/>
                <w:sz w:val="20"/>
                <w:szCs w:val="20"/>
              </w:rPr>
              <w:t xml:space="preserve">. </w:t>
            </w:r>
            <w:r w:rsidRPr="00DB6E7B">
              <w:rPr>
                <w:rFonts w:ascii="Arial" w:hAnsi="Arial" w:cs="Arial"/>
                <w:color w:val="000000"/>
                <w:sz w:val="20"/>
                <w:szCs w:val="20"/>
              </w:rPr>
              <w:t>Dz. U. 2015 poz. 1710).</w:t>
            </w:r>
            <w:r w:rsidRPr="004A5D07">
              <w:rPr>
                <w:rFonts w:ascii="Arial" w:hAnsi="Arial" w:cs="Arial"/>
                <w:sz w:val="20"/>
                <w:szCs w:val="20"/>
              </w:rPr>
              <w:t xml:space="preserve"> Zgodnie z treścią w/w przepisu ustawy, do dofinansowania kwalifikuje się </w:t>
            </w:r>
            <w:r>
              <w:rPr>
                <w:rFonts w:ascii="Arial" w:hAnsi="Arial" w:cs="Arial"/>
                <w:sz w:val="20"/>
                <w:szCs w:val="20"/>
              </w:rPr>
              <w:t xml:space="preserve">nowa </w:t>
            </w:r>
            <w:r w:rsidRPr="004A5D07">
              <w:rPr>
                <w:rFonts w:ascii="Arial" w:hAnsi="Arial" w:cs="Arial"/>
                <w:sz w:val="20"/>
                <w:szCs w:val="20"/>
              </w:rPr>
              <w:t>technologia w postaci:</w:t>
            </w:r>
          </w:p>
          <w:p w:rsidR="004B54F8" w:rsidRDefault="003C3AB3" w:rsidP="00C810E8">
            <w:pPr>
              <w:keepNext/>
              <w:numPr>
                <w:ilvl w:val="0"/>
                <w:numId w:val="93"/>
              </w:numPr>
              <w:tabs>
                <w:tab w:val="left" w:pos="0"/>
              </w:tabs>
              <w:suppressAutoHyphens w:val="0"/>
              <w:snapToGrid w:val="0"/>
              <w:ind w:left="714" w:hanging="357"/>
              <w:jc w:val="both"/>
              <w:rPr>
                <w:rFonts w:ascii="Arial" w:hAnsi="Arial" w:cs="Arial"/>
                <w:sz w:val="20"/>
                <w:szCs w:val="20"/>
              </w:rPr>
            </w:pPr>
            <w:r w:rsidRPr="004A5D07">
              <w:rPr>
                <w:rFonts w:ascii="Arial" w:hAnsi="Arial" w:cs="Arial"/>
                <w:sz w:val="20"/>
                <w:szCs w:val="20"/>
              </w:rPr>
              <w:t>prawa własności przemysłowej,</w:t>
            </w:r>
          </w:p>
          <w:p w:rsidR="004B54F8" w:rsidRDefault="003C3AB3" w:rsidP="00C810E8">
            <w:pPr>
              <w:keepNext/>
              <w:numPr>
                <w:ilvl w:val="0"/>
                <w:numId w:val="93"/>
              </w:numPr>
              <w:tabs>
                <w:tab w:val="left" w:pos="0"/>
              </w:tabs>
              <w:suppressAutoHyphens w:val="0"/>
              <w:snapToGrid w:val="0"/>
              <w:ind w:left="714" w:hanging="357"/>
              <w:jc w:val="both"/>
              <w:rPr>
                <w:rFonts w:ascii="Arial" w:hAnsi="Arial" w:cs="Arial"/>
                <w:sz w:val="20"/>
                <w:szCs w:val="20"/>
              </w:rPr>
            </w:pPr>
            <w:r w:rsidRPr="004A5D07">
              <w:rPr>
                <w:rFonts w:ascii="Arial" w:hAnsi="Arial" w:cs="Arial"/>
                <w:sz w:val="20"/>
                <w:szCs w:val="20"/>
              </w:rPr>
              <w:t>wyników prac rozwojowych,</w:t>
            </w:r>
          </w:p>
          <w:p w:rsidR="004B54F8" w:rsidRDefault="003C3AB3" w:rsidP="00C810E8">
            <w:pPr>
              <w:keepNext/>
              <w:numPr>
                <w:ilvl w:val="0"/>
                <w:numId w:val="93"/>
              </w:numPr>
              <w:tabs>
                <w:tab w:val="left" w:pos="0"/>
              </w:tabs>
              <w:suppressAutoHyphens w:val="0"/>
              <w:snapToGrid w:val="0"/>
              <w:ind w:left="714" w:hanging="357"/>
              <w:jc w:val="both"/>
              <w:rPr>
                <w:rFonts w:ascii="Arial" w:hAnsi="Arial" w:cs="Arial"/>
                <w:sz w:val="20"/>
                <w:szCs w:val="20"/>
              </w:rPr>
            </w:pPr>
            <w:r w:rsidRPr="004A5D07">
              <w:rPr>
                <w:rFonts w:ascii="Arial" w:hAnsi="Arial" w:cs="Arial"/>
                <w:sz w:val="20"/>
                <w:szCs w:val="20"/>
              </w:rPr>
              <w:t>wyników badań przemysłowych,</w:t>
            </w:r>
          </w:p>
          <w:p w:rsidR="004B54F8" w:rsidRDefault="003C3AB3" w:rsidP="00C810E8">
            <w:pPr>
              <w:keepNext/>
              <w:numPr>
                <w:ilvl w:val="0"/>
                <w:numId w:val="93"/>
              </w:numPr>
              <w:tabs>
                <w:tab w:val="left" w:pos="0"/>
              </w:tabs>
              <w:suppressAutoHyphens w:val="0"/>
              <w:snapToGrid w:val="0"/>
              <w:ind w:left="714" w:hanging="357"/>
              <w:jc w:val="both"/>
              <w:rPr>
                <w:rFonts w:ascii="Arial" w:hAnsi="Arial" w:cs="Arial"/>
                <w:sz w:val="20"/>
                <w:szCs w:val="20"/>
              </w:rPr>
            </w:pPr>
            <w:r w:rsidRPr="004A5D07">
              <w:rPr>
                <w:rFonts w:ascii="Arial" w:hAnsi="Arial" w:cs="Arial"/>
                <w:sz w:val="20"/>
                <w:szCs w:val="20"/>
              </w:rPr>
              <w:t>nieopatentowanej wiedzy technicznej.</w:t>
            </w:r>
          </w:p>
          <w:p w:rsidR="004B54F8" w:rsidRDefault="003C3AB3" w:rsidP="00C65FBB">
            <w:pPr>
              <w:keepNext/>
              <w:tabs>
                <w:tab w:val="left" w:pos="0"/>
              </w:tabs>
              <w:snapToGrid w:val="0"/>
              <w:ind w:left="720"/>
              <w:jc w:val="both"/>
              <w:rPr>
                <w:rFonts w:ascii="Arial" w:hAnsi="Arial" w:cs="Arial"/>
                <w:i/>
                <w:sz w:val="20"/>
                <w:szCs w:val="20"/>
              </w:rPr>
            </w:pPr>
            <w:r w:rsidRPr="004A5D07">
              <w:rPr>
                <w:rFonts w:ascii="Arial" w:hAnsi="Arial" w:cs="Arial"/>
                <w:i/>
                <w:sz w:val="20"/>
                <w:szCs w:val="20"/>
              </w:rPr>
              <w:t>(Dla celów Poddziałania, jako technologię w postaci nieopatentowanej wiedzy technicznej (</w:t>
            </w:r>
            <w:proofErr w:type="spellStart"/>
            <w:r w:rsidRPr="004A5D07">
              <w:rPr>
                <w:rFonts w:ascii="Arial" w:hAnsi="Arial" w:cs="Arial"/>
                <w:i/>
                <w:sz w:val="20"/>
                <w:szCs w:val="20"/>
              </w:rPr>
              <w:t>nwt</w:t>
            </w:r>
            <w:proofErr w:type="spellEnd"/>
            <w:r w:rsidRPr="004A5D07">
              <w:rPr>
                <w:rFonts w:ascii="Arial" w:hAnsi="Arial" w:cs="Arial"/>
                <w:i/>
                <w:sz w:val="20"/>
                <w:szCs w:val="20"/>
              </w:rPr>
              <w:t>) należy rozumieć taką wiedzę techniczną, która:</w:t>
            </w:r>
          </w:p>
          <w:p w:rsidR="004B54F8" w:rsidRDefault="003C3AB3" w:rsidP="00C65FBB">
            <w:pPr>
              <w:keepNext/>
              <w:tabs>
                <w:tab w:val="left" w:pos="0"/>
              </w:tabs>
              <w:snapToGrid w:val="0"/>
              <w:ind w:left="720"/>
              <w:jc w:val="both"/>
              <w:rPr>
                <w:rFonts w:ascii="Arial" w:hAnsi="Arial" w:cs="Arial"/>
                <w:i/>
                <w:sz w:val="20"/>
                <w:szCs w:val="20"/>
              </w:rPr>
            </w:pPr>
            <w:r w:rsidRPr="004A5D07">
              <w:rPr>
                <w:rFonts w:ascii="Arial" w:hAnsi="Arial" w:cs="Arial"/>
                <w:i/>
                <w:sz w:val="20"/>
                <w:szCs w:val="20"/>
              </w:rPr>
              <w:t>- umożliwia wytwarzanie nowych lub znacząco ulepszonych towarów, procesów lub usług,</w:t>
            </w:r>
            <w:r>
              <w:rPr>
                <w:rFonts w:ascii="Arial" w:hAnsi="Arial" w:cs="Arial"/>
                <w:i/>
                <w:sz w:val="20"/>
                <w:szCs w:val="20"/>
              </w:rPr>
              <w:t xml:space="preserve"> </w:t>
            </w:r>
          </w:p>
          <w:p w:rsidR="004B54F8" w:rsidRDefault="003C3AB3" w:rsidP="00C65FBB">
            <w:pPr>
              <w:keepNext/>
              <w:tabs>
                <w:tab w:val="left" w:pos="0"/>
              </w:tabs>
              <w:snapToGrid w:val="0"/>
              <w:ind w:left="720"/>
              <w:jc w:val="both"/>
              <w:rPr>
                <w:rFonts w:ascii="Arial" w:hAnsi="Arial" w:cs="Arial"/>
                <w:i/>
                <w:sz w:val="20"/>
                <w:szCs w:val="20"/>
              </w:rPr>
            </w:pPr>
            <w:r w:rsidRPr="004A5D07">
              <w:rPr>
                <w:rFonts w:ascii="Arial" w:hAnsi="Arial" w:cs="Arial"/>
                <w:i/>
                <w:sz w:val="20"/>
                <w:szCs w:val="20"/>
              </w:rPr>
              <w:t xml:space="preserve">- jest wynikiem opracowań własnych dysponenta (wnioskodawcy lub podmiotu, od którego </w:t>
            </w:r>
            <w:proofErr w:type="spellStart"/>
            <w:r w:rsidRPr="004A5D07">
              <w:rPr>
                <w:rFonts w:ascii="Arial" w:hAnsi="Arial" w:cs="Arial"/>
                <w:i/>
                <w:sz w:val="20"/>
                <w:szCs w:val="20"/>
              </w:rPr>
              <w:t>nwt</w:t>
            </w:r>
            <w:proofErr w:type="spellEnd"/>
            <w:r w:rsidRPr="004A5D07">
              <w:rPr>
                <w:rFonts w:ascii="Arial" w:hAnsi="Arial" w:cs="Arial"/>
                <w:i/>
                <w:sz w:val="20"/>
                <w:szCs w:val="20"/>
              </w:rPr>
              <w:t xml:space="preserve"> jest nabywana) i stanowi tajemnicę przedsiębiorstwa, a tym samym nie jest wiedzą publicznie znaną (tj. stanowi technologiczne know-how),</w:t>
            </w:r>
          </w:p>
          <w:p w:rsidR="004B54F8" w:rsidRDefault="003C3AB3" w:rsidP="00C65FBB">
            <w:pPr>
              <w:keepNext/>
              <w:tabs>
                <w:tab w:val="left" w:pos="0"/>
              </w:tabs>
              <w:snapToGrid w:val="0"/>
              <w:ind w:left="720"/>
              <w:jc w:val="both"/>
              <w:rPr>
                <w:rFonts w:ascii="Arial" w:hAnsi="Arial" w:cs="Arial"/>
                <w:i/>
                <w:sz w:val="20"/>
                <w:szCs w:val="20"/>
              </w:rPr>
            </w:pPr>
            <w:r w:rsidRPr="004A5D07">
              <w:rPr>
                <w:rFonts w:ascii="Arial" w:hAnsi="Arial" w:cs="Arial"/>
                <w:i/>
                <w:sz w:val="20"/>
                <w:szCs w:val="20"/>
              </w:rPr>
              <w:t>- jest opisana i utrwalona w zamkniętej i spójnej formie, umożliwiającej bieżące ustalenie jej treści i weryfikację m.in. czy informacje te umożliwią wytwarzanie nowych lub znacząco ulepszonych towarów, procesów lub usług; informacje takie muszą być ustalone w dokumencie albo zarejestrowane w innej formie dokumentu,</w:t>
            </w:r>
            <w:r w:rsidRPr="004A5D07">
              <w:rPr>
                <w:rFonts w:ascii="Arial" w:hAnsi="Arial" w:cs="Arial"/>
                <w:sz w:val="20"/>
                <w:szCs w:val="20"/>
              </w:rPr>
              <w:t xml:space="preserve"> </w:t>
            </w:r>
            <w:r w:rsidRPr="004A5D07">
              <w:rPr>
                <w:rFonts w:ascii="Arial" w:hAnsi="Arial" w:cs="Arial"/>
                <w:i/>
                <w:sz w:val="20"/>
                <w:szCs w:val="20"/>
              </w:rPr>
              <w:t>który będzie mógł być poddany weryfikacji</w:t>
            </w:r>
            <w:r w:rsidRPr="004A5D07" w:rsidDel="00F72948">
              <w:rPr>
                <w:rFonts w:ascii="Arial" w:hAnsi="Arial" w:cs="Arial"/>
                <w:i/>
                <w:sz w:val="20"/>
                <w:szCs w:val="20"/>
              </w:rPr>
              <w:t xml:space="preserve"> </w:t>
            </w:r>
            <w:r w:rsidRPr="004A5D07">
              <w:rPr>
                <w:rFonts w:ascii="Arial" w:hAnsi="Arial" w:cs="Arial"/>
                <w:i/>
                <w:sz w:val="20"/>
                <w:szCs w:val="20"/>
              </w:rPr>
              <w:t>np. w trakcie oceny projektu lub podczas jego kontroli; w przypadku technologii nabywanej potwierdzeniem jej nabycia jest umowa kupna/sprzedaży – nie wyklucza to jednak konieczności posiadania dokumentacji technologii, o której mowa wcześniej,</w:t>
            </w:r>
          </w:p>
          <w:p w:rsidR="004B54F8" w:rsidRDefault="003C3AB3" w:rsidP="00C65FBB">
            <w:pPr>
              <w:keepNext/>
              <w:tabs>
                <w:tab w:val="left" w:pos="0"/>
              </w:tabs>
              <w:snapToGrid w:val="0"/>
              <w:ind w:left="720"/>
              <w:jc w:val="both"/>
              <w:rPr>
                <w:rFonts w:ascii="Arial" w:hAnsi="Arial" w:cs="Arial"/>
                <w:i/>
                <w:sz w:val="20"/>
                <w:szCs w:val="20"/>
              </w:rPr>
            </w:pPr>
            <w:r w:rsidRPr="004A5D07">
              <w:rPr>
                <w:rFonts w:ascii="Arial" w:hAnsi="Arial" w:cs="Arial"/>
                <w:i/>
                <w:sz w:val="20"/>
                <w:szCs w:val="20"/>
              </w:rPr>
              <w:t xml:space="preserve">- w przypadku nabywania </w:t>
            </w:r>
            <w:proofErr w:type="spellStart"/>
            <w:r w:rsidRPr="004A5D07">
              <w:rPr>
                <w:rFonts w:ascii="Arial" w:hAnsi="Arial" w:cs="Arial"/>
                <w:i/>
                <w:sz w:val="20"/>
                <w:szCs w:val="20"/>
              </w:rPr>
              <w:t>nwt</w:t>
            </w:r>
            <w:proofErr w:type="spellEnd"/>
            <w:r w:rsidRPr="004A5D07">
              <w:rPr>
                <w:rFonts w:ascii="Arial" w:hAnsi="Arial" w:cs="Arial"/>
                <w:i/>
                <w:sz w:val="20"/>
                <w:szCs w:val="20"/>
              </w:rPr>
              <w:t xml:space="preserve"> w ramach projektu</w:t>
            </w:r>
            <w:r w:rsidRPr="00D0746E">
              <w:rPr>
                <w:rFonts w:ascii="Arial" w:hAnsi="Arial" w:cs="Arial"/>
                <w:i/>
                <w:sz w:val="20"/>
                <w:szCs w:val="20"/>
              </w:rPr>
              <w:t>,</w:t>
            </w:r>
            <w:r w:rsidRPr="004A5D07">
              <w:rPr>
                <w:rFonts w:ascii="Arial" w:hAnsi="Arial" w:cs="Arial"/>
                <w:i/>
                <w:sz w:val="20"/>
                <w:szCs w:val="20"/>
              </w:rPr>
              <w:t xml:space="preserve"> będzie musiała ona stanowić</w:t>
            </w:r>
            <w:r>
              <w:rPr>
                <w:rFonts w:ascii="Arial" w:hAnsi="Arial" w:cs="Arial"/>
                <w:i/>
                <w:sz w:val="20"/>
                <w:szCs w:val="20"/>
              </w:rPr>
              <w:t xml:space="preserve"> m.in</w:t>
            </w:r>
            <w:r w:rsidRPr="004A5D07">
              <w:rPr>
                <w:rFonts w:ascii="Arial" w:hAnsi="Arial" w:cs="Arial"/>
                <w:i/>
                <w:sz w:val="20"/>
                <w:szCs w:val="20"/>
              </w:rPr>
              <w:t xml:space="preserve"> aktywa przedsiębiorcy i podlegać amortyzacji (stosownie do treści art. 10 ust. 5 pkt 5 ustawy o niektórych formach wspierania działalności innowacyjnej).</w:t>
            </w:r>
          </w:p>
          <w:p w:rsidR="004B54F8" w:rsidRDefault="003C3AB3" w:rsidP="00C65FBB">
            <w:pPr>
              <w:keepNext/>
              <w:tabs>
                <w:tab w:val="left" w:pos="0"/>
              </w:tabs>
              <w:snapToGrid w:val="0"/>
              <w:ind w:left="720"/>
              <w:jc w:val="both"/>
              <w:rPr>
                <w:rFonts w:ascii="Arial" w:hAnsi="Arial" w:cs="Arial"/>
                <w:i/>
                <w:sz w:val="20"/>
                <w:szCs w:val="20"/>
              </w:rPr>
            </w:pPr>
            <w:r w:rsidRPr="004A5D07">
              <w:rPr>
                <w:rFonts w:ascii="Arial" w:hAnsi="Arial" w:cs="Arial"/>
                <w:i/>
                <w:sz w:val="20"/>
                <w:szCs w:val="20"/>
              </w:rPr>
              <w:t xml:space="preserve">Bardziej szczegółowe wyjaśnienia dotyczące </w:t>
            </w:r>
            <w:proofErr w:type="spellStart"/>
            <w:r w:rsidRPr="004A5D07">
              <w:rPr>
                <w:rFonts w:ascii="Arial" w:hAnsi="Arial" w:cs="Arial"/>
                <w:i/>
                <w:sz w:val="20"/>
                <w:szCs w:val="20"/>
              </w:rPr>
              <w:t>nwt</w:t>
            </w:r>
            <w:proofErr w:type="spellEnd"/>
            <w:r w:rsidRPr="004A5D07">
              <w:rPr>
                <w:rFonts w:ascii="Arial" w:hAnsi="Arial" w:cs="Arial"/>
                <w:i/>
                <w:sz w:val="20"/>
                <w:szCs w:val="20"/>
              </w:rPr>
              <w:t xml:space="preserve"> znajdują się w Instrukcji wypełniania wniosku).</w:t>
            </w:r>
          </w:p>
          <w:p w:rsidR="004B54F8" w:rsidRDefault="003C3AB3" w:rsidP="00C810E8">
            <w:pPr>
              <w:keepNext/>
              <w:numPr>
                <w:ilvl w:val="0"/>
                <w:numId w:val="92"/>
              </w:numPr>
              <w:tabs>
                <w:tab w:val="left" w:pos="0"/>
              </w:tabs>
              <w:suppressAutoHyphens w:val="0"/>
              <w:snapToGrid w:val="0"/>
              <w:spacing w:before="120"/>
              <w:ind w:left="357" w:hanging="357"/>
              <w:jc w:val="both"/>
              <w:rPr>
                <w:rFonts w:ascii="Arial" w:hAnsi="Arial" w:cs="Arial"/>
                <w:sz w:val="20"/>
                <w:szCs w:val="20"/>
              </w:rPr>
            </w:pPr>
            <w:r w:rsidRPr="004A5D07">
              <w:rPr>
                <w:rFonts w:ascii="Arial" w:hAnsi="Arial" w:cs="Arial"/>
                <w:color w:val="000000"/>
                <w:sz w:val="20"/>
                <w:szCs w:val="20"/>
              </w:rPr>
              <w:t>Czy przedmiotem projektu jest realizacja inwestycji technologicznej  określonej w art. 2 ust. 1 pkt 4 ustawy</w:t>
            </w:r>
            <w:r w:rsidRPr="004A5D07">
              <w:rPr>
                <w:rFonts w:ascii="Arial" w:hAnsi="Arial" w:cs="Arial"/>
                <w:i/>
                <w:sz w:val="20"/>
                <w:szCs w:val="20"/>
              </w:rPr>
              <w:t xml:space="preserve"> o niektórych formach wspierania działalności innowacyjnej</w:t>
            </w:r>
            <w:r w:rsidRPr="004A5D07">
              <w:rPr>
                <w:rFonts w:ascii="Arial" w:hAnsi="Arial" w:cs="Arial"/>
                <w:color w:val="000000"/>
                <w:sz w:val="20"/>
                <w:szCs w:val="20"/>
              </w:rPr>
              <w:t>, tj. inwestycji polegającej na:</w:t>
            </w:r>
          </w:p>
          <w:p w:rsidR="004B54F8" w:rsidRDefault="003C3AB3" w:rsidP="00C810E8">
            <w:pPr>
              <w:keepNext/>
              <w:numPr>
                <w:ilvl w:val="0"/>
                <w:numId w:val="91"/>
              </w:numPr>
              <w:tabs>
                <w:tab w:val="left" w:pos="0"/>
              </w:tabs>
              <w:suppressAutoHyphens w:val="0"/>
              <w:snapToGrid w:val="0"/>
              <w:ind w:left="714" w:hanging="357"/>
              <w:jc w:val="both"/>
              <w:rPr>
                <w:rFonts w:ascii="Arial" w:hAnsi="Arial" w:cs="Arial"/>
                <w:sz w:val="20"/>
                <w:szCs w:val="20"/>
              </w:rPr>
            </w:pPr>
            <w:r w:rsidRPr="004A5D07">
              <w:rPr>
                <w:rFonts w:ascii="Arial" w:hAnsi="Arial" w:cs="Arial"/>
                <w:sz w:val="20"/>
                <w:szCs w:val="20"/>
              </w:rPr>
              <w:t>zakupie nowej technologii i jej wdrożeniu,</w:t>
            </w:r>
            <w:r w:rsidRPr="0049426B">
              <w:rPr>
                <w:rFonts w:ascii="Arial" w:hAnsi="Arial"/>
                <w:sz w:val="20"/>
              </w:rPr>
              <w:t xml:space="preserve"> </w:t>
            </w:r>
            <w:r>
              <w:rPr>
                <w:rFonts w:ascii="Arial" w:hAnsi="Arial" w:cs="Arial"/>
                <w:sz w:val="20"/>
                <w:szCs w:val="20"/>
              </w:rPr>
              <w:t>albo</w:t>
            </w:r>
          </w:p>
          <w:p w:rsidR="004B54F8" w:rsidRDefault="003C3AB3" w:rsidP="00C810E8">
            <w:pPr>
              <w:keepNext/>
              <w:numPr>
                <w:ilvl w:val="0"/>
                <w:numId w:val="91"/>
              </w:numPr>
              <w:tabs>
                <w:tab w:val="left" w:pos="0"/>
              </w:tabs>
              <w:suppressAutoHyphens w:val="0"/>
              <w:snapToGrid w:val="0"/>
              <w:ind w:left="714" w:hanging="357"/>
              <w:jc w:val="both"/>
              <w:rPr>
                <w:rFonts w:ascii="Arial" w:hAnsi="Arial" w:cs="Arial"/>
                <w:sz w:val="20"/>
                <w:szCs w:val="20"/>
              </w:rPr>
            </w:pPr>
            <w:r w:rsidRPr="004A5D07">
              <w:rPr>
                <w:rFonts w:ascii="Arial" w:hAnsi="Arial" w:cs="Arial"/>
                <w:sz w:val="20"/>
                <w:szCs w:val="20"/>
              </w:rPr>
              <w:t>wdrożeniu własnej nowej technologii.</w:t>
            </w:r>
          </w:p>
          <w:p w:rsidR="004B54F8" w:rsidRDefault="003C3AB3" w:rsidP="00C810E8">
            <w:pPr>
              <w:keepNext/>
              <w:numPr>
                <w:ilvl w:val="0"/>
                <w:numId w:val="92"/>
              </w:numPr>
              <w:tabs>
                <w:tab w:val="left" w:pos="0"/>
              </w:tabs>
              <w:suppressAutoHyphens w:val="0"/>
              <w:snapToGrid w:val="0"/>
              <w:spacing w:before="120"/>
              <w:ind w:left="357" w:hanging="357"/>
              <w:jc w:val="both"/>
              <w:rPr>
                <w:rFonts w:ascii="Arial" w:hAnsi="Arial" w:cs="Arial"/>
                <w:sz w:val="20"/>
                <w:szCs w:val="20"/>
              </w:rPr>
            </w:pPr>
            <w:r w:rsidRPr="004A5D07">
              <w:rPr>
                <w:rFonts w:ascii="Arial" w:hAnsi="Arial" w:cs="Arial"/>
                <w:sz w:val="20"/>
                <w:szCs w:val="20"/>
              </w:rPr>
              <w:t>Czy przedmiot projektu jest zgodny z art. 3 ust. 4 ustawy</w:t>
            </w:r>
            <w:r>
              <w:rPr>
                <w:rFonts w:ascii="Arial" w:hAnsi="Arial" w:cs="Arial"/>
                <w:sz w:val="20"/>
                <w:szCs w:val="20"/>
              </w:rPr>
              <w:t xml:space="preserve"> </w:t>
            </w:r>
            <w:r w:rsidRPr="004A5D07">
              <w:rPr>
                <w:rFonts w:ascii="Arial" w:hAnsi="Arial" w:cs="Arial"/>
                <w:i/>
                <w:sz w:val="20"/>
                <w:szCs w:val="20"/>
              </w:rPr>
              <w:t xml:space="preserve"> o niektórych formach wspierania działalności innowacyjnej</w:t>
            </w:r>
            <w:r w:rsidRPr="004A5D07">
              <w:rPr>
                <w:rFonts w:ascii="Arial" w:hAnsi="Arial" w:cs="Arial"/>
                <w:sz w:val="20"/>
                <w:szCs w:val="20"/>
              </w:rPr>
              <w:t>,</w:t>
            </w:r>
            <w:r>
              <w:rPr>
                <w:rFonts w:ascii="Arial" w:hAnsi="Arial" w:cs="Arial"/>
                <w:sz w:val="20"/>
                <w:szCs w:val="20"/>
              </w:rPr>
              <w:t xml:space="preserve"> </w:t>
            </w:r>
            <w:r w:rsidRPr="004A5D07">
              <w:rPr>
                <w:rFonts w:ascii="Arial" w:hAnsi="Arial" w:cs="Arial"/>
                <w:sz w:val="20"/>
                <w:szCs w:val="20"/>
              </w:rPr>
              <w:t xml:space="preserve"> który stanowi, że kredyt technologiczny nie może być udzielany na zakup, leasing lub wynajem środka trwałego, w którym została wdrożona nowa technologia, będąca przedmiotem inwestycji technologicznej</w:t>
            </w:r>
            <w:r>
              <w:rPr>
                <w:rFonts w:ascii="Arial" w:hAnsi="Arial" w:cs="Arial"/>
                <w:sz w:val="20"/>
                <w:szCs w:val="20"/>
              </w:rPr>
              <w:t xml:space="preserve"> finansowanej za pomocą kredytu technologicznego</w:t>
            </w:r>
            <w:r w:rsidRPr="004A5D07">
              <w:rPr>
                <w:rFonts w:ascii="Arial" w:hAnsi="Arial" w:cs="Arial"/>
                <w:sz w:val="20"/>
                <w:szCs w:val="20"/>
              </w:rPr>
              <w:t>.</w:t>
            </w:r>
          </w:p>
          <w:p w:rsidR="004B54F8" w:rsidRDefault="003C3AB3" w:rsidP="00C65FBB">
            <w:pPr>
              <w:keepNext/>
              <w:tabs>
                <w:tab w:val="left" w:pos="0"/>
              </w:tabs>
              <w:snapToGrid w:val="0"/>
              <w:spacing w:before="120"/>
              <w:ind w:left="357"/>
              <w:jc w:val="both"/>
              <w:rPr>
                <w:rFonts w:ascii="Arial" w:hAnsi="Arial" w:cs="Arial"/>
                <w:sz w:val="20"/>
                <w:szCs w:val="20"/>
              </w:rPr>
            </w:pPr>
            <w:r w:rsidRPr="004A5D07">
              <w:rPr>
                <w:rFonts w:ascii="Arial" w:hAnsi="Arial" w:cs="Arial"/>
                <w:sz w:val="20"/>
                <w:szCs w:val="20"/>
              </w:rPr>
              <w:t>Ocena ma potwierdzić, że przedmiotem inwestycji jest wdrożenie technologii, a nie wyłącznie nabycie środków trwałych, w których technologia ta została już wdrożona, zaś wnioskodawca jedynie ją stosuje, wykorzystując funkcjonalności nabywanych środków trwałych.</w:t>
            </w:r>
          </w:p>
          <w:p w:rsidR="004B54F8" w:rsidRDefault="003C3AB3" w:rsidP="00C65FBB">
            <w:pPr>
              <w:keepNext/>
              <w:tabs>
                <w:tab w:val="left" w:pos="0"/>
              </w:tabs>
              <w:snapToGrid w:val="0"/>
              <w:spacing w:before="120"/>
              <w:jc w:val="both"/>
              <w:rPr>
                <w:rFonts w:ascii="Arial" w:hAnsi="Arial" w:cs="Arial"/>
                <w:sz w:val="20"/>
                <w:szCs w:val="20"/>
              </w:rPr>
            </w:pPr>
            <w:r w:rsidRPr="004A5D07">
              <w:rPr>
                <w:rFonts w:ascii="Arial" w:hAnsi="Arial" w:cs="Arial"/>
                <w:sz w:val="20"/>
                <w:szCs w:val="20"/>
              </w:rPr>
              <w:t>Aby kryterium zostało uznane za spełnione, muszą zostać spełnione wszystkie wymienione w powyższych punktach elementy oceny.</w:t>
            </w:r>
          </w:p>
          <w:p w:rsidR="00D2604F" w:rsidRPr="00F9401E" w:rsidRDefault="00D2604F" w:rsidP="00D2604F">
            <w:pPr>
              <w:keepNext/>
              <w:tabs>
                <w:tab w:val="left" w:pos="0"/>
              </w:tabs>
              <w:snapToGrid w:val="0"/>
              <w:spacing w:before="120"/>
              <w:jc w:val="both"/>
              <w:rPr>
                <w:rFonts w:ascii="Arial" w:hAnsi="Arial" w:cs="Arial"/>
                <w:i/>
                <w:sz w:val="20"/>
                <w:szCs w:val="20"/>
              </w:rPr>
            </w:pPr>
            <w:r w:rsidRPr="00F9401E">
              <w:rPr>
                <w:rFonts w:ascii="Arial" w:hAnsi="Arial" w:cs="Arial"/>
                <w:i/>
                <w:sz w:val="20"/>
                <w:szCs w:val="20"/>
              </w:rPr>
              <w:t>Wymagane minimum punktowe – 1.</w:t>
            </w:r>
          </w:p>
        </w:tc>
        <w:tc>
          <w:tcPr>
            <w:tcW w:w="1559" w:type="dxa"/>
            <w:tcBorders>
              <w:top w:val="single" w:sz="4" w:space="0" w:color="000000"/>
              <w:left w:val="single" w:sz="4" w:space="0" w:color="000000"/>
              <w:bottom w:val="single" w:sz="4" w:space="0" w:color="000000"/>
              <w:right w:val="single" w:sz="4" w:space="0" w:color="000000"/>
            </w:tcBorders>
          </w:tcPr>
          <w:p w:rsidR="00D2604F" w:rsidRPr="00F9401E" w:rsidRDefault="00D2604F" w:rsidP="00D2604F">
            <w:pPr>
              <w:keepNext/>
              <w:suppressAutoHyphens w:val="0"/>
              <w:snapToGrid w:val="0"/>
              <w:jc w:val="center"/>
              <w:rPr>
                <w:rFonts w:ascii="Arial" w:hAnsi="Arial" w:cs="Arial"/>
                <w:bCs/>
                <w:sz w:val="20"/>
                <w:szCs w:val="20"/>
                <w:lang w:eastAsia="pl-PL"/>
              </w:rPr>
            </w:pPr>
            <w:r w:rsidRPr="00F9401E">
              <w:rPr>
                <w:rFonts w:ascii="Arial" w:hAnsi="Arial" w:cs="Arial"/>
                <w:bCs/>
                <w:sz w:val="20"/>
                <w:szCs w:val="20"/>
                <w:lang w:eastAsia="pl-PL"/>
              </w:rPr>
              <w:t>0</w:t>
            </w:r>
            <w:r w:rsidR="00693C7B">
              <w:rPr>
                <w:rFonts w:ascii="Arial" w:hAnsi="Arial" w:cs="Arial"/>
                <w:bCs/>
                <w:sz w:val="20"/>
                <w:szCs w:val="20"/>
                <w:lang w:eastAsia="pl-PL"/>
              </w:rPr>
              <w:t xml:space="preserve"> lub </w:t>
            </w:r>
            <w:r w:rsidRPr="00F9401E">
              <w:rPr>
                <w:rFonts w:ascii="Arial" w:hAnsi="Arial" w:cs="Arial"/>
                <w:bCs/>
                <w:sz w:val="20"/>
                <w:szCs w:val="20"/>
                <w:lang w:eastAsia="pl-PL"/>
              </w:rPr>
              <w:t>1</w:t>
            </w:r>
          </w:p>
          <w:p w:rsidR="00D2604F" w:rsidRPr="00F9401E" w:rsidRDefault="00D2604F" w:rsidP="00D2604F">
            <w:pPr>
              <w:keepNext/>
              <w:suppressAutoHyphens w:val="0"/>
              <w:snapToGrid w:val="0"/>
              <w:jc w:val="center"/>
              <w:rPr>
                <w:rFonts w:ascii="Arial" w:hAnsi="Arial" w:cs="Arial"/>
                <w:bCs/>
                <w:sz w:val="20"/>
                <w:szCs w:val="20"/>
                <w:lang w:eastAsia="pl-PL"/>
              </w:rPr>
            </w:pPr>
          </w:p>
        </w:tc>
      </w:tr>
      <w:tr w:rsidR="00D2604F" w:rsidRPr="00F9401E" w:rsidTr="00245D38">
        <w:trPr>
          <w:gridAfter w:val="1"/>
          <w:wAfter w:w="1527" w:type="dxa"/>
          <w:trHeight w:val="841"/>
        </w:trPr>
        <w:tc>
          <w:tcPr>
            <w:tcW w:w="709" w:type="dxa"/>
            <w:tcBorders>
              <w:top w:val="single" w:sz="4" w:space="0" w:color="000000"/>
              <w:left w:val="single" w:sz="4" w:space="0" w:color="000000"/>
              <w:bottom w:val="single" w:sz="4" w:space="0" w:color="000000"/>
            </w:tcBorders>
          </w:tcPr>
          <w:p w:rsidR="00D2604F" w:rsidRPr="00F9401E" w:rsidRDefault="00D2604F" w:rsidP="00D2604F">
            <w:pPr>
              <w:keepNext/>
              <w:suppressAutoHyphens w:val="0"/>
              <w:snapToGrid w:val="0"/>
              <w:rPr>
                <w:rFonts w:ascii="Arial" w:hAnsi="Arial" w:cs="Arial"/>
                <w:b/>
                <w:bCs/>
                <w:sz w:val="20"/>
                <w:szCs w:val="20"/>
                <w:lang w:eastAsia="pl-PL"/>
              </w:rPr>
            </w:pPr>
            <w:r w:rsidRPr="00F9401E">
              <w:rPr>
                <w:rFonts w:ascii="Arial" w:hAnsi="Arial" w:cs="Arial"/>
                <w:b/>
                <w:bCs/>
                <w:sz w:val="20"/>
                <w:szCs w:val="20"/>
                <w:lang w:eastAsia="pl-PL"/>
              </w:rPr>
              <w:t>2.</w:t>
            </w:r>
          </w:p>
        </w:tc>
        <w:tc>
          <w:tcPr>
            <w:tcW w:w="2977" w:type="dxa"/>
            <w:tcBorders>
              <w:top w:val="single" w:sz="4" w:space="0" w:color="000000"/>
              <w:left w:val="single" w:sz="4" w:space="0" w:color="000000"/>
              <w:bottom w:val="single" w:sz="4" w:space="0" w:color="000000"/>
            </w:tcBorders>
          </w:tcPr>
          <w:p w:rsidR="00D2604F" w:rsidRPr="00F9401E" w:rsidRDefault="00D2604F" w:rsidP="00D2604F">
            <w:pPr>
              <w:keepNext/>
              <w:suppressAutoHyphens w:val="0"/>
              <w:autoSpaceDE w:val="0"/>
              <w:snapToGrid w:val="0"/>
              <w:rPr>
                <w:rFonts w:ascii="Arial" w:hAnsi="Arial" w:cs="Arial"/>
                <w:sz w:val="20"/>
                <w:szCs w:val="20"/>
                <w:lang w:eastAsia="pl-PL"/>
              </w:rPr>
            </w:pPr>
            <w:r w:rsidRPr="00F9401E">
              <w:rPr>
                <w:rFonts w:ascii="Arial" w:hAnsi="Arial" w:cs="Arial"/>
                <w:color w:val="000000"/>
                <w:sz w:val="20"/>
                <w:szCs w:val="20"/>
              </w:rPr>
              <w:t>Innowacyjność technologii planowanej do wdrożenia w ramach projektu</w:t>
            </w:r>
            <w:r w:rsidRPr="00F9401E" w:rsidDel="006747A3">
              <w:rPr>
                <w:rFonts w:ascii="Arial" w:hAnsi="Arial" w:cs="Arial"/>
                <w:color w:val="000000"/>
                <w:sz w:val="20"/>
                <w:szCs w:val="20"/>
              </w:rPr>
              <w:t xml:space="preserve"> </w:t>
            </w:r>
          </w:p>
        </w:tc>
        <w:tc>
          <w:tcPr>
            <w:tcW w:w="8930" w:type="dxa"/>
            <w:tcBorders>
              <w:top w:val="single" w:sz="4" w:space="0" w:color="000000"/>
              <w:left w:val="single" w:sz="4" w:space="0" w:color="000000"/>
              <w:bottom w:val="single" w:sz="4" w:space="0" w:color="000000"/>
              <w:right w:val="single" w:sz="4" w:space="0" w:color="000000"/>
            </w:tcBorders>
          </w:tcPr>
          <w:p w:rsidR="00693C7B" w:rsidRPr="004A5D07" w:rsidRDefault="00693C7B" w:rsidP="00693C7B">
            <w:pPr>
              <w:keepNext/>
              <w:tabs>
                <w:tab w:val="left" w:pos="0"/>
              </w:tabs>
              <w:snapToGrid w:val="0"/>
              <w:spacing w:before="60"/>
              <w:jc w:val="both"/>
              <w:rPr>
                <w:rFonts w:ascii="Arial" w:hAnsi="Arial" w:cs="Arial"/>
                <w:sz w:val="20"/>
                <w:szCs w:val="20"/>
              </w:rPr>
            </w:pPr>
            <w:r w:rsidRPr="004A5D07">
              <w:rPr>
                <w:rFonts w:ascii="Arial" w:hAnsi="Arial" w:cs="Arial"/>
                <w:color w:val="000000"/>
                <w:sz w:val="20"/>
                <w:szCs w:val="20"/>
              </w:rPr>
              <w:t xml:space="preserve">W ramach kryterium ocenia się poziom innowacyjności technologii </w:t>
            </w:r>
            <w:r w:rsidRPr="004A5D07">
              <w:rPr>
                <w:rFonts w:ascii="Arial" w:hAnsi="Arial" w:cs="Arial"/>
                <w:sz w:val="20"/>
                <w:szCs w:val="20"/>
              </w:rPr>
              <w:t>z punktu widzenia danej branży.</w:t>
            </w:r>
          </w:p>
          <w:tbl>
            <w:tblPr>
              <w:tblW w:w="7371" w:type="dxa"/>
              <w:tblInd w:w="5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21"/>
              <w:gridCol w:w="1050"/>
            </w:tblGrid>
            <w:tr w:rsidR="00693C7B" w:rsidRPr="004A5D07" w:rsidTr="00DE0015">
              <w:trPr>
                <w:trHeight w:val="351"/>
              </w:trPr>
              <w:tc>
                <w:tcPr>
                  <w:tcW w:w="6321" w:type="dxa"/>
                  <w:shd w:val="clear" w:color="auto" w:fill="auto"/>
                </w:tcPr>
                <w:p w:rsidR="00693C7B" w:rsidRPr="004A5D07" w:rsidRDefault="00693C7B" w:rsidP="00F16ED0">
                  <w:pPr>
                    <w:keepNext/>
                    <w:framePr w:hSpace="141" w:wrap="around" w:vAnchor="text" w:hAnchor="text" w:y="1"/>
                    <w:tabs>
                      <w:tab w:val="left" w:pos="0"/>
                    </w:tabs>
                    <w:snapToGrid w:val="0"/>
                    <w:spacing w:before="60"/>
                    <w:suppressOverlap/>
                    <w:jc w:val="both"/>
                    <w:rPr>
                      <w:rFonts w:ascii="Arial" w:hAnsi="Arial" w:cs="Arial"/>
                      <w:sz w:val="20"/>
                      <w:szCs w:val="20"/>
                    </w:rPr>
                  </w:pPr>
                  <w:r w:rsidRPr="004A5D07">
                    <w:rPr>
                      <w:rFonts w:ascii="Arial" w:hAnsi="Arial" w:cs="Arial"/>
                      <w:sz w:val="20"/>
                      <w:szCs w:val="20"/>
                    </w:rPr>
                    <w:t>Warunek</w:t>
                  </w:r>
                </w:p>
              </w:tc>
              <w:tc>
                <w:tcPr>
                  <w:tcW w:w="1050" w:type="dxa"/>
                  <w:shd w:val="clear" w:color="auto" w:fill="auto"/>
                </w:tcPr>
                <w:p w:rsidR="00693C7B" w:rsidRPr="004A5D07" w:rsidRDefault="00693C7B" w:rsidP="00F16ED0">
                  <w:pPr>
                    <w:keepNext/>
                    <w:framePr w:hSpace="141" w:wrap="around" w:vAnchor="text" w:hAnchor="text" w:y="1"/>
                    <w:tabs>
                      <w:tab w:val="left" w:pos="0"/>
                    </w:tabs>
                    <w:snapToGrid w:val="0"/>
                    <w:spacing w:before="60"/>
                    <w:suppressOverlap/>
                    <w:jc w:val="both"/>
                    <w:rPr>
                      <w:rFonts w:ascii="Arial" w:hAnsi="Arial" w:cs="Arial"/>
                      <w:sz w:val="20"/>
                      <w:szCs w:val="20"/>
                    </w:rPr>
                  </w:pPr>
                  <w:r w:rsidRPr="004A5D07">
                    <w:rPr>
                      <w:rFonts w:ascii="Arial" w:hAnsi="Arial" w:cs="Arial"/>
                      <w:sz w:val="20"/>
                      <w:szCs w:val="20"/>
                    </w:rPr>
                    <w:t>Punktacja</w:t>
                  </w:r>
                </w:p>
              </w:tc>
            </w:tr>
            <w:tr w:rsidR="00693C7B" w:rsidRPr="004A5D07" w:rsidTr="00DE0015">
              <w:trPr>
                <w:trHeight w:val="351"/>
              </w:trPr>
              <w:tc>
                <w:tcPr>
                  <w:tcW w:w="6321" w:type="dxa"/>
                  <w:shd w:val="clear" w:color="auto" w:fill="auto"/>
                </w:tcPr>
                <w:p w:rsidR="00693C7B" w:rsidRPr="004A5D07" w:rsidRDefault="00693C7B" w:rsidP="00F16ED0">
                  <w:pPr>
                    <w:keepNext/>
                    <w:framePr w:hSpace="141" w:wrap="around" w:vAnchor="text" w:hAnchor="text" w:y="1"/>
                    <w:tabs>
                      <w:tab w:val="left" w:pos="0"/>
                    </w:tabs>
                    <w:snapToGrid w:val="0"/>
                    <w:spacing w:before="60"/>
                    <w:suppressOverlap/>
                    <w:jc w:val="both"/>
                    <w:rPr>
                      <w:rFonts w:ascii="Arial" w:hAnsi="Arial" w:cs="Arial"/>
                      <w:i/>
                      <w:sz w:val="20"/>
                      <w:szCs w:val="20"/>
                    </w:rPr>
                  </w:pPr>
                  <w:r w:rsidRPr="004A5D07">
                    <w:rPr>
                      <w:rFonts w:ascii="Arial" w:hAnsi="Arial" w:cs="Arial"/>
                      <w:sz w:val="20"/>
                      <w:szCs w:val="20"/>
                    </w:rPr>
                    <w:t xml:space="preserve">Technologia wprowadza nowe korzystne </w:t>
                  </w:r>
                  <w:r w:rsidRPr="008534B8">
                    <w:rPr>
                      <w:rFonts w:ascii="Arial" w:hAnsi="Arial" w:cs="Arial"/>
                      <w:sz w:val="20"/>
                      <w:szCs w:val="20"/>
                    </w:rPr>
                    <w:t>rozwiązania o charakterze innowacyjnym, które nie były wcześniej dostępne w rozwiązaniach alternatywnych.</w:t>
                  </w:r>
                </w:p>
              </w:tc>
              <w:tc>
                <w:tcPr>
                  <w:tcW w:w="1050" w:type="dxa"/>
                  <w:shd w:val="clear" w:color="auto" w:fill="auto"/>
                </w:tcPr>
                <w:p w:rsidR="00693C7B" w:rsidRPr="004A5D07" w:rsidRDefault="00693C7B" w:rsidP="00F16ED0">
                  <w:pPr>
                    <w:keepNext/>
                    <w:framePr w:hSpace="141" w:wrap="around" w:vAnchor="text" w:hAnchor="text" w:y="1"/>
                    <w:tabs>
                      <w:tab w:val="left" w:pos="0"/>
                    </w:tabs>
                    <w:snapToGrid w:val="0"/>
                    <w:spacing w:before="60"/>
                    <w:suppressOverlap/>
                    <w:jc w:val="center"/>
                    <w:rPr>
                      <w:rFonts w:ascii="Arial" w:hAnsi="Arial" w:cs="Arial"/>
                      <w:sz w:val="20"/>
                      <w:szCs w:val="20"/>
                    </w:rPr>
                  </w:pPr>
                  <w:r w:rsidRPr="004A5D07">
                    <w:rPr>
                      <w:rFonts w:ascii="Arial" w:hAnsi="Arial" w:cs="Arial"/>
                      <w:sz w:val="20"/>
                      <w:szCs w:val="20"/>
                    </w:rPr>
                    <w:t>4</w:t>
                  </w:r>
                  <w:r>
                    <w:rPr>
                      <w:rFonts w:ascii="Arial" w:hAnsi="Arial" w:cs="Arial"/>
                      <w:sz w:val="20"/>
                      <w:szCs w:val="20"/>
                    </w:rPr>
                    <w:t>,5</w:t>
                  </w:r>
                </w:p>
              </w:tc>
            </w:tr>
            <w:tr w:rsidR="00693C7B" w:rsidRPr="004A5D07" w:rsidTr="00DE0015">
              <w:trPr>
                <w:trHeight w:val="351"/>
              </w:trPr>
              <w:tc>
                <w:tcPr>
                  <w:tcW w:w="6321" w:type="dxa"/>
                  <w:shd w:val="clear" w:color="auto" w:fill="auto"/>
                </w:tcPr>
                <w:p w:rsidR="00693C7B" w:rsidRPr="004A5D07" w:rsidRDefault="00693C7B" w:rsidP="00F16ED0">
                  <w:pPr>
                    <w:keepNext/>
                    <w:framePr w:hSpace="141" w:wrap="around" w:vAnchor="text" w:hAnchor="text" w:y="1"/>
                    <w:tabs>
                      <w:tab w:val="left" w:pos="0"/>
                    </w:tabs>
                    <w:snapToGrid w:val="0"/>
                    <w:spacing w:before="60"/>
                    <w:suppressOverlap/>
                    <w:jc w:val="both"/>
                    <w:rPr>
                      <w:rFonts w:ascii="Arial" w:hAnsi="Arial" w:cs="Arial"/>
                      <w:i/>
                      <w:sz w:val="20"/>
                      <w:szCs w:val="20"/>
                    </w:rPr>
                  </w:pPr>
                  <w:r w:rsidRPr="004A5D07">
                    <w:rPr>
                      <w:rFonts w:ascii="Arial" w:hAnsi="Arial" w:cs="Arial"/>
                      <w:sz w:val="20"/>
                      <w:szCs w:val="20"/>
                    </w:rPr>
                    <w:t>Technologia stanowi rozwinięcie znanych technologii – wprowadza udoskonalenia wybranych charakterystyk znanych wcześniej rozwiązań, np. szybkości, wydajności.</w:t>
                  </w:r>
                </w:p>
              </w:tc>
              <w:tc>
                <w:tcPr>
                  <w:tcW w:w="1050" w:type="dxa"/>
                  <w:shd w:val="clear" w:color="auto" w:fill="auto"/>
                </w:tcPr>
                <w:p w:rsidR="00693C7B" w:rsidRPr="004A5D07" w:rsidRDefault="00693C7B" w:rsidP="00F16ED0">
                  <w:pPr>
                    <w:keepNext/>
                    <w:framePr w:hSpace="141" w:wrap="around" w:vAnchor="text" w:hAnchor="text" w:y="1"/>
                    <w:tabs>
                      <w:tab w:val="left" w:pos="0"/>
                    </w:tabs>
                    <w:snapToGrid w:val="0"/>
                    <w:spacing w:before="60"/>
                    <w:suppressOverlap/>
                    <w:jc w:val="center"/>
                    <w:rPr>
                      <w:rFonts w:ascii="Arial" w:hAnsi="Arial" w:cs="Arial"/>
                      <w:sz w:val="20"/>
                      <w:szCs w:val="20"/>
                    </w:rPr>
                  </w:pPr>
                  <w:r w:rsidRPr="004A5D07">
                    <w:rPr>
                      <w:rFonts w:ascii="Arial" w:hAnsi="Arial" w:cs="Arial"/>
                      <w:sz w:val="20"/>
                      <w:szCs w:val="20"/>
                    </w:rPr>
                    <w:t>2</w:t>
                  </w:r>
                  <w:r>
                    <w:rPr>
                      <w:rFonts w:ascii="Arial" w:hAnsi="Arial" w:cs="Arial"/>
                      <w:sz w:val="20"/>
                      <w:szCs w:val="20"/>
                    </w:rPr>
                    <w:t>,5</w:t>
                  </w:r>
                </w:p>
              </w:tc>
            </w:tr>
            <w:tr w:rsidR="00693C7B" w:rsidRPr="004A5D07" w:rsidTr="00DE0015">
              <w:trPr>
                <w:trHeight w:val="351"/>
              </w:trPr>
              <w:tc>
                <w:tcPr>
                  <w:tcW w:w="6321" w:type="dxa"/>
                  <w:shd w:val="clear" w:color="auto" w:fill="auto"/>
                </w:tcPr>
                <w:p w:rsidR="00693C7B" w:rsidRPr="00C65FBB" w:rsidRDefault="00693C7B" w:rsidP="00F16ED0">
                  <w:pPr>
                    <w:keepNext/>
                    <w:framePr w:hSpace="141" w:wrap="around" w:vAnchor="text" w:hAnchor="text" w:y="1"/>
                    <w:tabs>
                      <w:tab w:val="left" w:pos="0"/>
                    </w:tabs>
                    <w:snapToGrid w:val="0"/>
                    <w:spacing w:before="60"/>
                    <w:suppressOverlap/>
                    <w:jc w:val="both"/>
                    <w:rPr>
                      <w:rFonts w:ascii="Arial" w:hAnsi="Arial" w:cs="Arial"/>
                      <w:sz w:val="20"/>
                      <w:szCs w:val="20"/>
                    </w:rPr>
                  </w:pPr>
                  <w:r w:rsidRPr="004A5D07">
                    <w:rPr>
                      <w:rFonts w:ascii="Arial" w:hAnsi="Arial" w:cs="Arial"/>
                      <w:sz w:val="20"/>
                      <w:szCs w:val="20"/>
                    </w:rPr>
                    <w:t>Żadna z powyższych</w:t>
                  </w:r>
                  <w:r>
                    <w:rPr>
                      <w:rFonts w:ascii="Arial" w:hAnsi="Arial" w:cs="Arial"/>
                      <w:sz w:val="20"/>
                      <w:szCs w:val="20"/>
                    </w:rPr>
                    <w:t>.</w:t>
                  </w:r>
                </w:p>
              </w:tc>
              <w:tc>
                <w:tcPr>
                  <w:tcW w:w="1050" w:type="dxa"/>
                  <w:shd w:val="clear" w:color="auto" w:fill="auto"/>
                </w:tcPr>
                <w:p w:rsidR="00693C7B" w:rsidRPr="004A5D07" w:rsidRDefault="00693C7B" w:rsidP="00F16ED0">
                  <w:pPr>
                    <w:keepNext/>
                    <w:framePr w:hSpace="141" w:wrap="around" w:vAnchor="text" w:hAnchor="text" w:y="1"/>
                    <w:tabs>
                      <w:tab w:val="left" w:pos="0"/>
                    </w:tabs>
                    <w:snapToGrid w:val="0"/>
                    <w:spacing w:before="60"/>
                    <w:suppressOverlap/>
                    <w:jc w:val="center"/>
                    <w:rPr>
                      <w:rFonts w:ascii="Arial" w:hAnsi="Arial" w:cs="Arial"/>
                      <w:sz w:val="20"/>
                      <w:szCs w:val="20"/>
                    </w:rPr>
                  </w:pPr>
                  <w:r w:rsidRPr="004A5D07">
                    <w:rPr>
                      <w:rFonts w:ascii="Arial" w:hAnsi="Arial" w:cs="Arial"/>
                      <w:sz w:val="20"/>
                      <w:szCs w:val="20"/>
                    </w:rPr>
                    <w:t>0</w:t>
                  </w:r>
                </w:p>
              </w:tc>
            </w:tr>
          </w:tbl>
          <w:p w:rsidR="004B54F8" w:rsidRDefault="00693C7B">
            <w:pPr>
              <w:keepNext/>
              <w:suppressAutoHyphens w:val="0"/>
              <w:autoSpaceDE w:val="0"/>
              <w:snapToGrid w:val="0"/>
              <w:spacing w:before="120"/>
              <w:jc w:val="both"/>
              <w:rPr>
                <w:rFonts w:ascii="Arial" w:hAnsi="Arial" w:cs="Arial"/>
                <w:bCs/>
                <w:sz w:val="20"/>
                <w:szCs w:val="20"/>
                <w:lang w:eastAsia="pl-PL"/>
              </w:rPr>
            </w:pPr>
            <w:r w:rsidRPr="004A5D07">
              <w:rPr>
                <w:rFonts w:ascii="Arial" w:hAnsi="Arial" w:cs="Arial"/>
                <w:sz w:val="20"/>
                <w:szCs w:val="20"/>
              </w:rPr>
              <w:t xml:space="preserve">Wnioskodawca przy opisywaniu technologii powinien przedstawić cechy, parametry lub funkcjonalności, które pozwolą dokonać jej porównania w stosunku do innych znanych </w:t>
            </w:r>
            <w:proofErr w:type="spellStart"/>
            <w:r w:rsidRPr="004A5D07">
              <w:rPr>
                <w:rFonts w:ascii="Arial" w:hAnsi="Arial" w:cs="Arial"/>
                <w:sz w:val="20"/>
                <w:szCs w:val="20"/>
              </w:rPr>
              <w:t>rozwiązań.</w:t>
            </w:r>
            <w:r>
              <w:rPr>
                <w:rFonts w:ascii="Arial" w:hAnsi="Arial" w:cs="Arial"/>
                <w:i/>
                <w:sz w:val="20"/>
                <w:szCs w:val="20"/>
              </w:rPr>
              <w:t>Brak</w:t>
            </w:r>
            <w:proofErr w:type="spellEnd"/>
            <w:r>
              <w:rPr>
                <w:rFonts w:ascii="Arial" w:hAnsi="Arial" w:cs="Arial"/>
                <w:i/>
                <w:sz w:val="20"/>
                <w:szCs w:val="20"/>
              </w:rPr>
              <w:t xml:space="preserve"> w</w:t>
            </w:r>
            <w:r w:rsidR="00D2604F" w:rsidRPr="00F9401E">
              <w:rPr>
                <w:rFonts w:ascii="Arial" w:hAnsi="Arial" w:cs="Arial"/>
                <w:i/>
                <w:sz w:val="20"/>
                <w:szCs w:val="20"/>
              </w:rPr>
              <w:t>ymagan</w:t>
            </w:r>
            <w:r>
              <w:rPr>
                <w:rFonts w:ascii="Arial" w:hAnsi="Arial" w:cs="Arial"/>
                <w:i/>
                <w:sz w:val="20"/>
                <w:szCs w:val="20"/>
              </w:rPr>
              <w:t>ego</w:t>
            </w:r>
            <w:r w:rsidR="00D2604F" w:rsidRPr="00F9401E">
              <w:rPr>
                <w:rFonts w:ascii="Arial" w:hAnsi="Arial" w:cs="Arial"/>
                <w:i/>
                <w:sz w:val="20"/>
                <w:szCs w:val="20"/>
              </w:rPr>
              <w:t xml:space="preserve"> minimum punktow</w:t>
            </w:r>
            <w:r>
              <w:rPr>
                <w:rFonts w:ascii="Arial" w:hAnsi="Arial" w:cs="Arial"/>
                <w:i/>
                <w:sz w:val="20"/>
                <w:szCs w:val="20"/>
              </w:rPr>
              <w:t>ego</w:t>
            </w:r>
            <w:r w:rsidR="00D2604F" w:rsidRPr="00F9401E">
              <w:rPr>
                <w:rFonts w:ascii="Arial" w:hAnsi="Arial" w:cs="Arial"/>
                <w:i/>
                <w:sz w:val="20"/>
                <w:szCs w:val="20"/>
              </w:rPr>
              <w:t>.</w:t>
            </w:r>
          </w:p>
        </w:tc>
        <w:tc>
          <w:tcPr>
            <w:tcW w:w="1559" w:type="dxa"/>
            <w:tcBorders>
              <w:top w:val="single" w:sz="4" w:space="0" w:color="000000"/>
              <w:left w:val="single" w:sz="4" w:space="0" w:color="000000"/>
              <w:bottom w:val="single" w:sz="4" w:space="0" w:color="000000"/>
              <w:right w:val="single" w:sz="4" w:space="0" w:color="000000"/>
            </w:tcBorders>
          </w:tcPr>
          <w:p w:rsidR="00D2604F" w:rsidRPr="00F9401E" w:rsidRDefault="00693C7B" w:rsidP="00D2604F">
            <w:pPr>
              <w:keepNext/>
              <w:suppressAutoHyphens w:val="0"/>
              <w:snapToGrid w:val="0"/>
              <w:jc w:val="center"/>
              <w:rPr>
                <w:rFonts w:ascii="Arial" w:hAnsi="Arial" w:cs="Arial"/>
                <w:bCs/>
                <w:sz w:val="20"/>
                <w:szCs w:val="20"/>
                <w:lang w:eastAsia="pl-PL"/>
              </w:rPr>
            </w:pPr>
            <w:r w:rsidRPr="004A5D07">
              <w:rPr>
                <w:rFonts w:ascii="Arial" w:hAnsi="Arial" w:cs="Arial"/>
                <w:b/>
                <w:sz w:val="20"/>
                <w:szCs w:val="20"/>
              </w:rPr>
              <w:t>0</w:t>
            </w:r>
            <w:r>
              <w:rPr>
                <w:rFonts w:ascii="Arial" w:hAnsi="Arial" w:cs="Arial"/>
                <w:b/>
                <w:sz w:val="20"/>
                <w:szCs w:val="20"/>
              </w:rPr>
              <w:t xml:space="preserve"> lub </w:t>
            </w:r>
            <w:r w:rsidRPr="004A5D07">
              <w:rPr>
                <w:rFonts w:ascii="Arial" w:hAnsi="Arial" w:cs="Arial"/>
                <w:b/>
                <w:sz w:val="20"/>
                <w:szCs w:val="20"/>
              </w:rPr>
              <w:t>2</w:t>
            </w:r>
            <w:r>
              <w:rPr>
                <w:rFonts w:ascii="Arial" w:hAnsi="Arial" w:cs="Arial"/>
                <w:b/>
                <w:sz w:val="20"/>
                <w:szCs w:val="20"/>
              </w:rPr>
              <w:t>,5</w:t>
            </w:r>
            <w:r w:rsidRPr="004A5D07">
              <w:rPr>
                <w:rFonts w:ascii="Arial" w:hAnsi="Arial" w:cs="Arial"/>
                <w:b/>
                <w:sz w:val="20"/>
                <w:szCs w:val="20"/>
              </w:rPr>
              <w:t xml:space="preserve"> lub 4</w:t>
            </w:r>
            <w:r>
              <w:rPr>
                <w:rFonts w:ascii="Arial" w:hAnsi="Arial" w:cs="Arial"/>
                <w:b/>
                <w:sz w:val="20"/>
                <w:szCs w:val="20"/>
              </w:rPr>
              <w:t>,5</w:t>
            </w:r>
          </w:p>
        </w:tc>
      </w:tr>
      <w:tr w:rsidR="00D2604F" w:rsidRPr="00F9401E" w:rsidTr="00245D38">
        <w:trPr>
          <w:gridAfter w:val="1"/>
          <w:wAfter w:w="1527" w:type="dxa"/>
          <w:trHeight w:val="2629"/>
        </w:trPr>
        <w:tc>
          <w:tcPr>
            <w:tcW w:w="709" w:type="dxa"/>
            <w:tcBorders>
              <w:top w:val="single" w:sz="4" w:space="0" w:color="000000"/>
              <w:left w:val="single" w:sz="4" w:space="0" w:color="000000"/>
              <w:bottom w:val="single" w:sz="4" w:space="0" w:color="000000"/>
            </w:tcBorders>
          </w:tcPr>
          <w:p w:rsidR="00D2604F" w:rsidRPr="00F9401E" w:rsidRDefault="00D2604F" w:rsidP="00D2604F">
            <w:pPr>
              <w:keepNext/>
              <w:suppressAutoHyphens w:val="0"/>
              <w:snapToGrid w:val="0"/>
              <w:rPr>
                <w:rFonts w:ascii="Arial" w:hAnsi="Arial" w:cs="Arial"/>
                <w:b/>
                <w:bCs/>
                <w:sz w:val="20"/>
                <w:szCs w:val="20"/>
                <w:lang w:eastAsia="pl-PL"/>
              </w:rPr>
            </w:pPr>
            <w:r w:rsidRPr="00F9401E">
              <w:rPr>
                <w:rFonts w:ascii="Arial" w:hAnsi="Arial" w:cs="Arial"/>
                <w:b/>
                <w:bCs/>
                <w:sz w:val="20"/>
                <w:szCs w:val="20"/>
                <w:lang w:eastAsia="pl-PL"/>
              </w:rPr>
              <w:t>3.</w:t>
            </w:r>
          </w:p>
        </w:tc>
        <w:tc>
          <w:tcPr>
            <w:tcW w:w="2977" w:type="dxa"/>
            <w:tcBorders>
              <w:top w:val="single" w:sz="4" w:space="0" w:color="000000"/>
              <w:left w:val="single" w:sz="4" w:space="0" w:color="000000"/>
              <w:bottom w:val="single" w:sz="4" w:space="0" w:color="000000"/>
            </w:tcBorders>
          </w:tcPr>
          <w:p w:rsidR="00D2604F" w:rsidRPr="00F9401E" w:rsidRDefault="00D2604F" w:rsidP="00D2604F">
            <w:pPr>
              <w:keepNext/>
              <w:suppressAutoHyphens w:val="0"/>
              <w:autoSpaceDE w:val="0"/>
              <w:snapToGrid w:val="0"/>
              <w:rPr>
                <w:rFonts w:ascii="Arial" w:hAnsi="Arial" w:cs="Arial"/>
                <w:sz w:val="20"/>
                <w:szCs w:val="20"/>
                <w:lang w:eastAsia="pl-PL"/>
              </w:rPr>
            </w:pPr>
            <w:r w:rsidRPr="00F9401E">
              <w:rPr>
                <w:rFonts w:ascii="Arial" w:hAnsi="Arial" w:cs="Arial"/>
                <w:color w:val="000000"/>
                <w:sz w:val="20"/>
                <w:szCs w:val="20"/>
              </w:rPr>
              <w:t xml:space="preserve">Nowość i </w:t>
            </w:r>
            <w:r w:rsidRPr="00F9401E">
              <w:rPr>
                <w:rFonts w:ascii="Arial" w:hAnsi="Arial" w:cs="Arial"/>
                <w:sz w:val="20"/>
                <w:szCs w:val="20"/>
              </w:rPr>
              <w:t xml:space="preserve">potencjał </w:t>
            </w:r>
            <w:r w:rsidRPr="00F9401E">
              <w:rPr>
                <w:rFonts w:ascii="Arial" w:hAnsi="Arial" w:cs="Arial"/>
                <w:color w:val="000000"/>
                <w:sz w:val="20"/>
                <w:szCs w:val="20"/>
              </w:rPr>
              <w:t xml:space="preserve">rynkowy końcowego rezultatu projektu (towaru, procesu, usługi) </w:t>
            </w:r>
          </w:p>
        </w:tc>
        <w:tc>
          <w:tcPr>
            <w:tcW w:w="8930" w:type="dxa"/>
            <w:tcBorders>
              <w:top w:val="single" w:sz="4" w:space="0" w:color="000000"/>
              <w:left w:val="single" w:sz="4" w:space="0" w:color="000000"/>
              <w:bottom w:val="single" w:sz="4" w:space="0" w:color="000000"/>
              <w:right w:val="single" w:sz="4" w:space="0" w:color="000000"/>
            </w:tcBorders>
          </w:tcPr>
          <w:p w:rsidR="00773152" w:rsidRPr="004A5D07" w:rsidRDefault="00773152" w:rsidP="00773152">
            <w:pPr>
              <w:keepNext/>
              <w:tabs>
                <w:tab w:val="left" w:pos="0"/>
              </w:tabs>
              <w:snapToGrid w:val="0"/>
              <w:spacing w:before="60"/>
              <w:jc w:val="both"/>
              <w:rPr>
                <w:rFonts w:ascii="Arial" w:hAnsi="Arial" w:cs="Arial"/>
                <w:color w:val="000000"/>
                <w:sz w:val="20"/>
                <w:szCs w:val="20"/>
              </w:rPr>
            </w:pPr>
            <w:r w:rsidRPr="004A5D07">
              <w:rPr>
                <w:rFonts w:ascii="Arial" w:hAnsi="Arial" w:cs="Arial"/>
                <w:color w:val="000000"/>
                <w:sz w:val="20"/>
                <w:szCs w:val="20"/>
              </w:rPr>
              <w:t>W ramach kryterium dokonuje się oceny nowości i potencjału rynkowego końcowego rezultatu projektu, tj. towaru, procesu, usługi, będącego wynikiem wdrożenia nowej technologii.</w:t>
            </w:r>
          </w:p>
          <w:p w:rsidR="00773152" w:rsidRPr="004A5D07" w:rsidRDefault="00773152" w:rsidP="00773152">
            <w:pPr>
              <w:keepNext/>
              <w:tabs>
                <w:tab w:val="left" w:pos="0"/>
              </w:tabs>
              <w:snapToGrid w:val="0"/>
              <w:spacing w:before="60"/>
              <w:jc w:val="both"/>
              <w:rPr>
                <w:rFonts w:ascii="Arial" w:hAnsi="Arial" w:cs="Arial"/>
                <w:sz w:val="20"/>
                <w:szCs w:val="20"/>
              </w:rPr>
            </w:pPr>
            <w:r w:rsidRPr="004A5D07">
              <w:rPr>
                <w:rFonts w:ascii="Arial" w:hAnsi="Arial" w:cs="Arial"/>
                <w:sz w:val="20"/>
                <w:szCs w:val="20"/>
              </w:rPr>
              <w:t xml:space="preserve">Oceny kryterium dokonuje się w ramach poniższych </w:t>
            </w:r>
            <w:proofErr w:type="spellStart"/>
            <w:r w:rsidRPr="004A5D07">
              <w:rPr>
                <w:rFonts w:ascii="Arial" w:hAnsi="Arial" w:cs="Arial"/>
                <w:sz w:val="20"/>
                <w:szCs w:val="20"/>
              </w:rPr>
              <w:t>podkryteriów</w:t>
            </w:r>
            <w:proofErr w:type="spellEnd"/>
            <w:r w:rsidRPr="004A5D07">
              <w:rPr>
                <w:rFonts w:ascii="Arial" w:hAnsi="Arial" w:cs="Arial"/>
                <w:sz w:val="20"/>
                <w:szCs w:val="20"/>
              </w:rPr>
              <w:t>:</w:t>
            </w:r>
          </w:p>
          <w:p w:rsidR="00773152" w:rsidRPr="004A5D07" w:rsidRDefault="00773152" w:rsidP="00C810E8">
            <w:pPr>
              <w:keepNext/>
              <w:numPr>
                <w:ilvl w:val="0"/>
                <w:numId w:val="95"/>
              </w:numPr>
              <w:tabs>
                <w:tab w:val="left" w:pos="0"/>
              </w:tabs>
              <w:suppressAutoHyphens w:val="0"/>
              <w:snapToGrid w:val="0"/>
              <w:spacing w:before="60"/>
              <w:jc w:val="both"/>
              <w:rPr>
                <w:rFonts w:ascii="Arial" w:hAnsi="Arial" w:cs="Arial"/>
                <w:sz w:val="20"/>
                <w:szCs w:val="20"/>
              </w:rPr>
            </w:pPr>
            <w:r w:rsidRPr="004A5D07">
              <w:rPr>
                <w:rFonts w:ascii="Arial" w:hAnsi="Arial" w:cs="Arial"/>
                <w:sz w:val="20"/>
                <w:szCs w:val="20"/>
              </w:rPr>
              <w:t xml:space="preserve">Nowość </w:t>
            </w:r>
            <w:r w:rsidRPr="004A5D07">
              <w:rPr>
                <w:rFonts w:ascii="Arial" w:hAnsi="Arial" w:cs="Arial"/>
                <w:color w:val="000000"/>
                <w:sz w:val="20"/>
                <w:szCs w:val="20"/>
              </w:rPr>
              <w:t>końcowego rezultatu projektu, tj. towaru, procesu, usługi, będącego wynikiem wdrożenia nowej technologii</w:t>
            </w:r>
          </w:p>
          <w:p w:rsidR="00773152" w:rsidRPr="004A5D07" w:rsidRDefault="00773152" w:rsidP="00773152">
            <w:pPr>
              <w:keepNext/>
              <w:tabs>
                <w:tab w:val="left" w:pos="0"/>
              </w:tabs>
              <w:snapToGrid w:val="0"/>
              <w:spacing w:before="60"/>
              <w:ind w:left="360"/>
              <w:jc w:val="both"/>
              <w:rPr>
                <w:rFonts w:ascii="Arial" w:hAnsi="Arial" w:cs="Arial"/>
                <w:sz w:val="20"/>
                <w:szCs w:val="20"/>
              </w:rPr>
            </w:pPr>
            <w:r w:rsidRPr="004A5D07">
              <w:rPr>
                <w:rFonts w:ascii="Arial" w:hAnsi="Arial" w:cs="Arial"/>
                <w:color w:val="000000"/>
                <w:sz w:val="20"/>
                <w:szCs w:val="20"/>
              </w:rPr>
              <w:t xml:space="preserve">W ramach </w:t>
            </w:r>
            <w:proofErr w:type="spellStart"/>
            <w:r w:rsidRPr="004A5D07">
              <w:rPr>
                <w:rFonts w:ascii="Arial" w:hAnsi="Arial" w:cs="Arial"/>
                <w:color w:val="000000"/>
                <w:sz w:val="20"/>
                <w:szCs w:val="20"/>
              </w:rPr>
              <w:t>podkryterium</w:t>
            </w:r>
            <w:proofErr w:type="spellEnd"/>
            <w:r w:rsidRPr="004A5D07">
              <w:rPr>
                <w:rFonts w:ascii="Arial" w:hAnsi="Arial" w:cs="Arial"/>
                <w:color w:val="000000"/>
                <w:sz w:val="20"/>
                <w:szCs w:val="20"/>
              </w:rPr>
              <w:t xml:space="preserve"> </w:t>
            </w:r>
            <w:r w:rsidRPr="004A5D07">
              <w:rPr>
                <w:rFonts w:ascii="Arial" w:hAnsi="Arial" w:cs="Arial"/>
                <w:sz w:val="20"/>
                <w:szCs w:val="20"/>
              </w:rPr>
              <w:t xml:space="preserve">badane jest spełnianie wymogu art. 2 ust. 1 pkt. 4 ustawy </w:t>
            </w:r>
            <w:r w:rsidRPr="004A5D07">
              <w:rPr>
                <w:rFonts w:ascii="Arial" w:hAnsi="Arial" w:cs="Arial"/>
                <w:i/>
                <w:sz w:val="20"/>
                <w:szCs w:val="20"/>
              </w:rPr>
              <w:t>o niektórych formach wspierania działalności innowacyjnej</w:t>
            </w:r>
            <w:r w:rsidRPr="004A5D07">
              <w:rPr>
                <w:rFonts w:ascii="Arial" w:hAnsi="Arial" w:cs="Arial"/>
                <w:sz w:val="20"/>
                <w:szCs w:val="20"/>
              </w:rPr>
              <w:t>, tj. czy towar/proces/usługa jest nowa lub znacząco ulepszona od dotychczas wytwarzanych na terytorium RP</w:t>
            </w:r>
            <w:r w:rsidRPr="004A5D07">
              <w:rPr>
                <w:rFonts w:ascii="Arial" w:hAnsi="Arial" w:cs="Arial"/>
                <w:color w:val="000000"/>
                <w:sz w:val="20"/>
                <w:szCs w:val="20"/>
              </w:rPr>
              <w:t>.</w:t>
            </w:r>
          </w:p>
          <w:p w:rsidR="00773152" w:rsidRPr="004A5D07" w:rsidRDefault="00773152" w:rsidP="00773152">
            <w:pPr>
              <w:keepNext/>
              <w:tabs>
                <w:tab w:val="left" w:pos="0"/>
              </w:tabs>
              <w:snapToGrid w:val="0"/>
              <w:spacing w:before="60"/>
              <w:ind w:left="360"/>
              <w:jc w:val="both"/>
              <w:rPr>
                <w:rFonts w:ascii="Arial" w:hAnsi="Arial" w:cs="Arial"/>
                <w:sz w:val="20"/>
                <w:szCs w:val="20"/>
              </w:rPr>
            </w:pPr>
            <w:r w:rsidRPr="004A5D07">
              <w:rPr>
                <w:rFonts w:ascii="Arial" w:hAnsi="Arial" w:cs="Arial"/>
                <w:sz w:val="20"/>
                <w:szCs w:val="20"/>
              </w:rPr>
              <w:t xml:space="preserve">Przy ocenie poniższego </w:t>
            </w:r>
            <w:proofErr w:type="spellStart"/>
            <w:r w:rsidRPr="004A5D07">
              <w:rPr>
                <w:rFonts w:ascii="Arial" w:hAnsi="Arial" w:cs="Arial"/>
                <w:sz w:val="20"/>
                <w:szCs w:val="20"/>
              </w:rPr>
              <w:t>podkryterium</w:t>
            </w:r>
            <w:proofErr w:type="spellEnd"/>
            <w:r w:rsidRPr="004A5D07">
              <w:rPr>
                <w:rFonts w:ascii="Arial" w:hAnsi="Arial" w:cs="Arial"/>
                <w:sz w:val="20"/>
                <w:szCs w:val="20"/>
              </w:rPr>
              <w:t xml:space="preserve"> bierze się pod uwagę definicje </w:t>
            </w:r>
            <w:r w:rsidRPr="004A5D07">
              <w:rPr>
                <w:rFonts w:ascii="Arial" w:hAnsi="Arial" w:cs="Arial"/>
                <w:i/>
                <w:sz w:val="20"/>
                <w:szCs w:val="20"/>
              </w:rPr>
              <w:t>nowego produktu</w:t>
            </w:r>
            <w:r w:rsidRPr="004A5D07">
              <w:rPr>
                <w:rFonts w:ascii="Arial" w:hAnsi="Arial" w:cs="Arial"/>
                <w:sz w:val="20"/>
                <w:szCs w:val="20"/>
              </w:rPr>
              <w:t xml:space="preserve"> i </w:t>
            </w:r>
            <w:r w:rsidRPr="004A5D07">
              <w:rPr>
                <w:rFonts w:ascii="Arial" w:hAnsi="Arial" w:cs="Arial"/>
                <w:i/>
                <w:sz w:val="20"/>
                <w:szCs w:val="20"/>
              </w:rPr>
              <w:t>znaczącego udoskonalenia</w:t>
            </w:r>
            <w:r w:rsidRPr="004A5D07">
              <w:rPr>
                <w:rFonts w:ascii="Arial" w:hAnsi="Arial" w:cs="Arial"/>
                <w:sz w:val="20"/>
                <w:szCs w:val="20"/>
              </w:rPr>
              <w:t xml:space="preserve"> zawarte w Podręczniku OSLO (2005 OECD, 2006 Ministerstwo Nauki i Szkolnictwa Wyższego (wyd. polskie)):</w:t>
            </w:r>
          </w:p>
          <w:p w:rsidR="004B54F8" w:rsidRPr="00C65FBB" w:rsidRDefault="00B13A06" w:rsidP="00C810E8">
            <w:pPr>
              <w:pStyle w:val="Akapitzlist"/>
              <w:keepNext/>
              <w:numPr>
                <w:ilvl w:val="0"/>
                <w:numId w:val="181"/>
              </w:numPr>
              <w:tabs>
                <w:tab w:val="left" w:pos="0"/>
              </w:tabs>
              <w:snapToGrid w:val="0"/>
              <w:spacing w:before="60"/>
              <w:ind w:left="709" w:hanging="284"/>
              <w:jc w:val="both"/>
              <w:rPr>
                <w:rFonts w:ascii="Arial" w:hAnsi="Arial" w:cs="Arial"/>
                <w:sz w:val="20"/>
                <w:szCs w:val="20"/>
              </w:rPr>
            </w:pPr>
            <w:r w:rsidRPr="00C65FBB">
              <w:rPr>
                <w:rFonts w:ascii="Arial" w:hAnsi="Arial" w:cs="Arial"/>
                <w:i/>
                <w:sz w:val="20"/>
                <w:szCs w:val="20"/>
              </w:rPr>
              <w:t>nowe produkty to wyroby lub usługi, które różnią się znacząco swoimi cechami lub przeznaczeniem od produktów dotychczas wytwarzanych przez firmę</w:t>
            </w:r>
            <w:r w:rsidRPr="00C65FBB">
              <w:rPr>
                <w:rFonts w:ascii="Arial" w:hAnsi="Arial" w:cs="Arial"/>
                <w:sz w:val="20"/>
                <w:szCs w:val="20"/>
              </w:rPr>
              <w:t>;</w:t>
            </w:r>
          </w:p>
          <w:p w:rsidR="004B54F8" w:rsidRPr="00C65FBB" w:rsidRDefault="00B13A06" w:rsidP="00C810E8">
            <w:pPr>
              <w:pStyle w:val="Akapitzlist"/>
              <w:keepNext/>
              <w:numPr>
                <w:ilvl w:val="0"/>
                <w:numId w:val="181"/>
              </w:numPr>
              <w:tabs>
                <w:tab w:val="left" w:pos="0"/>
              </w:tabs>
              <w:snapToGrid w:val="0"/>
              <w:spacing w:before="60"/>
              <w:ind w:left="709" w:hanging="284"/>
              <w:jc w:val="both"/>
              <w:rPr>
                <w:rFonts w:ascii="Arial" w:hAnsi="Arial" w:cs="Arial"/>
                <w:sz w:val="20"/>
                <w:szCs w:val="20"/>
              </w:rPr>
            </w:pPr>
            <w:r w:rsidRPr="00C65FBB">
              <w:rPr>
                <w:rFonts w:ascii="Arial" w:hAnsi="Arial" w:cs="Arial"/>
                <w:i/>
                <w:sz w:val="20"/>
                <w:szCs w:val="20"/>
              </w:rPr>
              <w:t>znaczące udoskonalenia istniejących produktów polegają na zmianach materiałów, komponentów oraz innych cech zapewniających lepsze działanie tych produktów</w:t>
            </w:r>
            <w:r w:rsidRPr="00C65FBB">
              <w:rPr>
                <w:rFonts w:ascii="Arial" w:hAnsi="Arial" w:cs="Arial"/>
                <w:sz w:val="20"/>
                <w:szCs w:val="20"/>
              </w:rPr>
              <w:t>.</w:t>
            </w:r>
          </w:p>
          <w:p w:rsidR="00773152" w:rsidRPr="004A5D07" w:rsidRDefault="00773152" w:rsidP="00773152">
            <w:pPr>
              <w:keepNext/>
              <w:tabs>
                <w:tab w:val="left" w:pos="0"/>
              </w:tabs>
              <w:snapToGrid w:val="0"/>
              <w:spacing w:before="60"/>
              <w:ind w:left="360"/>
              <w:jc w:val="both"/>
              <w:rPr>
                <w:rFonts w:ascii="Arial" w:hAnsi="Arial" w:cs="Arial"/>
                <w:sz w:val="20"/>
                <w:szCs w:val="20"/>
              </w:rPr>
            </w:pPr>
            <w:r w:rsidRPr="004A5D07">
              <w:rPr>
                <w:rFonts w:ascii="Arial" w:hAnsi="Arial" w:cs="Arial"/>
                <w:sz w:val="20"/>
                <w:szCs w:val="20"/>
              </w:rPr>
              <w:t xml:space="preserve">Przy czym zgodnie z treścią art. 2 ust. 1 pkt. 4 ustawy </w:t>
            </w:r>
            <w:r w:rsidRPr="004A5D07">
              <w:rPr>
                <w:rFonts w:ascii="Arial" w:hAnsi="Arial" w:cs="Arial"/>
                <w:i/>
                <w:sz w:val="20"/>
                <w:szCs w:val="20"/>
              </w:rPr>
              <w:t>o niektórych formach wspierania działalności innowacyjnej</w:t>
            </w:r>
            <w:r w:rsidRPr="004A5D07">
              <w:rPr>
                <w:rFonts w:ascii="Arial" w:hAnsi="Arial" w:cs="Arial"/>
                <w:sz w:val="20"/>
                <w:szCs w:val="20"/>
              </w:rPr>
              <w:t>, poziom</w:t>
            </w:r>
            <w:r>
              <w:rPr>
                <w:rFonts w:ascii="Arial" w:hAnsi="Arial" w:cs="Arial"/>
                <w:sz w:val="20"/>
                <w:szCs w:val="20"/>
              </w:rPr>
              <w:t xml:space="preserve"> </w:t>
            </w:r>
            <w:r w:rsidRPr="004A5D07">
              <w:rPr>
                <w:rFonts w:ascii="Arial" w:hAnsi="Arial" w:cs="Arial"/>
                <w:sz w:val="20"/>
                <w:szCs w:val="20"/>
              </w:rPr>
              <w:t>nowości lub znaczącego ulepszenia (udoskonalenia) należy rozpatrywać w odniesieniu do towarów/</w:t>
            </w:r>
            <w:r w:rsidRPr="004A5D07">
              <w:rPr>
                <w:rFonts w:ascii="Arial" w:hAnsi="Arial" w:cs="Arial"/>
                <w:color w:val="000000"/>
                <w:sz w:val="20"/>
                <w:szCs w:val="20"/>
              </w:rPr>
              <w:t>procesów/</w:t>
            </w:r>
            <w:r w:rsidRPr="004A5D07">
              <w:rPr>
                <w:rFonts w:ascii="Arial" w:hAnsi="Arial" w:cs="Arial"/>
                <w:sz w:val="20"/>
                <w:szCs w:val="20"/>
              </w:rPr>
              <w:t>usług dotychczas wytwarzanych w RP.</w:t>
            </w:r>
          </w:p>
          <w:p w:rsidR="00773152" w:rsidRPr="004A5D07" w:rsidRDefault="00773152" w:rsidP="00773152">
            <w:pPr>
              <w:keepNext/>
              <w:tabs>
                <w:tab w:val="left" w:pos="0"/>
              </w:tabs>
              <w:snapToGrid w:val="0"/>
              <w:spacing w:before="60"/>
              <w:ind w:left="360"/>
              <w:jc w:val="both"/>
              <w:rPr>
                <w:rFonts w:ascii="Arial" w:hAnsi="Arial" w:cs="Arial"/>
                <w:sz w:val="20"/>
                <w:szCs w:val="20"/>
              </w:rPr>
            </w:pPr>
            <w:r w:rsidRPr="004A5D07">
              <w:rPr>
                <w:rFonts w:ascii="Arial" w:hAnsi="Arial" w:cs="Arial"/>
                <w:sz w:val="20"/>
                <w:szCs w:val="20"/>
              </w:rPr>
              <w:t xml:space="preserve">Punktacja w ramach </w:t>
            </w:r>
            <w:proofErr w:type="spellStart"/>
            <w:r w:rsidRPr="004A5D07">
              <w:rPr>
                <w:rFonts w:ascii="Arial" w:hAnsi="Arial" w:cs="Arial"/>
                <w:sz w:val="20"/>
                <w:szCs w:val="20"/>
              </w:rPr>
              <w:t>podkryterium</w:t>
            </w:r>
            <w:proofErr w:type="spellEnd"/>
            <w:r w:rsidRPr="004A5D07">
              <w:rPr>
                <w:rFonts w:ascii="Arial" w:hAnsi="Arial" w:cs="Arial"/>
                <w:sz w:val="20"/>
                <w:szCs w:val="20"/>
              </w:rPr>
              <w:t>: 0 lub 1. Wymagana ocena: 1.</w:t>
            </w:r>
          </w:p>
          <w:tbl>
            <w:tblPr>
              <w:tblW w:w="7371" w:type="dxa"/>
              <w:tblInd w:w="5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89"/>
              <w:gridCol w:w="1282"/>
            </w:tblGrid>
            <w:tr w:rsidR="00773152" w:rsidRPr="004A5D07" w:rsidTr="00DE0015">
              <w:trPr>
                <w:trHeight w:val="351"/>
              </w:trPr>
              <w:tc>
                <w:tcPr>
                  <w:tcW w:w="6089" w:type="dxa"/>
                  <w:shd w:val="clear" w:color="auto" w:fill="auto"/>
                </w:tcPr>
                <w:p w:rsidR="00773152" w:rsidRPr="004A5D07" w:rsidRDefault="00773152" w:rsidP="00F16ED0">
                  <w:pPr>
                    <w:keepNext/>
                    <w:framePr w:hSpace="141" w:wrap="around" w:vAnchor="text" w:hAnchor="text" w:y="1"/>
                    <w:tabs>
                      <w:tab w:val="left" w:pos="0"/>
                    </w:tabs>
                    <w:snapToGrid w:val="0"/>
                    <w:spacing w:before="60"/>
                    <w:suppressOverlap/>
                    <w:jc w:val="both"/>
                    <w:rPr>
                      <w:rFonts w:ascii="Arial" w:hAnsi="Arial" w:cs="Arial"/>
                      <w:sz w:val="20"/>
                      <w:szCs w:val="20"/>
                    </w:rPr>
                  </w:pPr>
                  <w:r w:rsidRPr="004A5D07">
                    <w:rPr>
                      <w:rFonts w:ascii="Arial" w:hAnsi="Arial" w:cs="Arial"/>
                      <w:sz w:val="20"/>
                      <w:szCs w:val="20"/>
                    </w:rPr>
                    <w:t>Warunek</w:t>
                  </w:r>
                </w:p>
              </w:tc>
              <w:tc>
                <w:tcPr>
                  <w:tcW w:w="1282" w:type="dxa"/>
                  <w:shd w:val="clear" w:color="auto" w:fill="auto"/>
                </w:tcPr>
                <w:p w:rsidR="00773152" w:rsidRPr="004A5D07" w:rsidRDefault="00773152" w:rsidP="00F16ED0">
                  <w:pPr>
                    <w:keepNext/>
                    <w:framePr w:hSpace="141" w:wrap="around" w:vAnchor="text" w:hAnchor="text" w:y="1"/>
                    <w:tabs>
                      <w:tab w:val="left" w:pos="0"/>
                    </w:tabs>
                    <w:snapToGrid w:val="0"/>
                    <w:spacing w:before="60"/>
                    <w:suppressOverlap/>
                    <w:jc w:val="both"/>
                    <w:rPr>
                      <w:rFonts w:ascii="Arial" w:hAnsi="Arial" w:cs="Arial"/>
                      <w:sz w:val="20"/>
                      <w:szCs w:val="20"/>
                    </w:rPr>
                  </w:pPr>
                  <w:r w:rsidRPr="004A5D07">
                    <w:rPr>
                      <w:rFonts w:ascii="Arial" w:hAnsi="Arial" w:cs="Arial"/>
                      <w:sz w:val="20"/>
                      <w:szCs w:val="20"/>
                    </w:rPr>
                    <w:t>Punktacja</w:t>
                  </w:r>
                </w:p>
              </w:tc>
            </w:tr>
            <w:tr w:rsidR="00773152" w:rsidRPr="004A5D07" w:rsidTr="00DE0015">
              <w:trPr>
                <w:trHeight w:val="351"/>
              </w:trPr>
              <w:tc>
                <w:tcPr>
                  <w:tcW w:w="6089" w:type="dxa"/>
                  <w:shd w:val="clear" w:color="auto" w:fill="auto"/>
                </w:tcPr>
                <w:p w:rsidR="00773152" w:rsidRPr="004A5D07" w:rsidRDefault="00773152" w:rsidP="00F16ED0">
                  <w:pPr>
                    <w:keepNext/>
                    <w:framePr w:hSpace="141" w:wrap="around" w:vAnchor="text" w:hAnchor="text" w:y="1"/>
                    <w:tabs>
                      <w:tab w:val="left" w:pos="0"/>
                    </w:tabs>
                    <w:snapToGrid w:val="0"/>
                    <w:spacing w:before="60"/>
                    <w:suppressOverlap/>
                    <w:jc w:val="both"/>
                    <w:rPr>
                      <w:rFonts w:ascii="Arial" w:hAnsi="Arial" w:cs="Arial"/>
                      <w:sz w:val="20"/>
                      <w:szCs w:val="20"/>
                    </w:rPr>
                  </w:pPr>
                  <w:r w:rsidRPr="004A5D07">
                    <w:rPr>
                      <w:rFonts w:ascii="Arial" w:hAnsi="Arial" w:cs="Arial"/>
                      <w:sz w:val="20"/>
                      <w:szCs w:val="20"/>
                    </w:rPr>
                    <w:t>Planowany do wytwarzania</w:t>
                  </w:r>
                  <w:r>
                    <w:rPr>
                      <w:rFonts w:ascii="Arial" w:hAnsi="Arial" w:cs="Arial"/>
                      <w:sz w:val="20"/>
                      <w:szCs w:val="20"/>
                    </w:rPr>
                    <w:t>/uruchomienia</w:t>
                  </w:r>
                  <w:r w:rsidRPr="004A5D07">
                    <w:rPr>
                      <w:rFonts w:ascii="Arial" w:hAnsi="Arial" w:cs="Arial"/>
                      <w:sz w:val="20"/>
                      <w:szCs w:val="20"/>
                    </w:rPr>
                    <w:t xml:space="preserve"> w wyniku realizacji projektu towar/proces/usługa jest nowy lub znacząco ulepszony w odniesieniu do dotychczas wytwarzanych w RP i jest wynikiem wdrożenia przedstawionej w projekcie technologii.</w:t>
                  </w:r>
                </w:p>
              </w:tc>
              <w:tc>
                <w:tcPr>
                  <w:tcW w:w="1282" w:type="dxa"/>
                  <w:shd w:val="clear" w:color="auto" w:fill="auto"/>
                </w:tcPr>
                <w:p w:rsidR="00773152" w:rsidRPr="004A5D07" w:rsidRDefault="00773152" w:rsidP="00F16ED0">
                  <w:pPr>
                    <w:keepNext/>
                    <w:framePr w:hSpace="141" w:wrap="around" w:vAnchor="text" w:hAnchor="text" w:y="1"/>
                    <w:tabs>
                      <w:tab w:val="left" w:pos="0"/>
                    </w:tabs>
                    <w:snapToGrid w:val="0"/>
                    <w:spacing w:before="60"/>
                    <w:suppressOverlap/>
                    <w:jc w:val="center"/>
                    <w:rPr>
                      <w:rFonts w:ascii="Arial" w:hAnsi="Arial" w:cs="Arial"/>
                      <w:sz w:val="20"/>
                      <w:szCs w:val="20"/>
                    </w:rPr>
                  </w:pPr>
                  <w:r w:rsidRPr="004A5D07">
                    <w:rPr>
                      <w:rFonts w:ascii="Arial" w:hAnsi="Arial" w:cs="Arial"/>
                      <w:sz w:val="20"/>
                      <w:szCs w:val="20"/>
                    </w:rPr>
                    <w:t>1</w:t>
                  </w:r>
                </w:p>
              </w:tc>
            </w:tr>
            <w:tr w:rsidR="00773152" w:rsidRPr="004A5D07" w:rsidTr="00DE0015">
              <w:trPr>
                <w:trHeight w:val="351"/>
              </w:trPr>
              <w:tc>
                <w:tcPr>
                  <w:tcW w:w="6089" w:type="dxa"/>
                  <w:shd w:val="clear" w:color="auto" w:fill="auto"/>
                </w:tcPr>
                <w:p w:rsidR="00773152" w:rsidRPr="004A5D07" w:rsidRDefault="00773152" w:rsidP="00F16ED0">
                  <w:pPr>
                    <w:keepNext/>
                    <w:framePr w:hSpace="141" w:wrap="around" w:vAnchor="text" w:hAnchor="text" w:y="1"/>
                    <w:tabs>
                      <w:tab w:val="left" w:pos="0"/>
                    </w:tabs>
                    <w:snapToGrid w:val="0"/>
                    <w:spacing w:before="60"/>
                    <w:suppressOverlap/>
                    <w:jc w:val="both"/>
                    <w:rPr>
                      <w:rFonts w:ascii="Arial" w:hAnsi="Arial" w:cs="Arial"/>
                      <w:sz w:val="20"/>
                      <w:szCs w:val="20"/>
                    </w:rPr>
                  </w:pPr>
                  <w:r w:rsidRPr="004A5D07">
                    <w:rPr>
                      <w:rFonts w:ascii="Arial" w:hAnsi="Arial" w:cs="Arial"/>
                      <w:sz w:val="20"/>
                      <w:szCs w:val="20"/>
                    </w:rPr>
                    <w:t>Warunek niespełniony.</w:t>
                  </w:r>
                </w:p>
              </w:tc>
              <w:tc>
                <w:tcPr>
                  <w:tcW w:w="1282" w:type="dxa"/>
                  <w:shd w:val="clear" w:color="auto" w:fill="auto"/>
                </w:tcPr>
                <w:p w:rsidR="00773152" w:rsidRPr="004A5D07" w:rsidRDefault="00773152" w:rsidP="00F16ED0">
                  <w:pPr>
                    <w:keepNext/>
                    <w:framePr w:hSpace="141" w:wrap="around" w:vAnchor="text" w:hAnchor="text" w:y="1"/>
                    <w:tabs>
                      <w:tab w:val="left" w:pos="0"/>
                    </w:tabs>
                    <w:snapToGrid w:val="0"/>
                    <w:spacing w:before="60"/>
                    <w:suppressOverlap/>
                    <w:jc w:val="center"/>
                    <w:rPr>
                      <w:rFonts w:ascii="Arial" w:hAnsi="Arial" w:cs="Arial"/>
                      <w:sz w:val="20"/>
                      <w:szCs w:val="20"/>
                    </w:rPr>
                  </w:pPr>
                  <w:r w:rsidRPr="004A5D07">
                    <w:rPr>
                      <w:rFonts w:ascii="Arial" w:hAnsi="Arial" w:cs="Arial"/>
                      <w:sz w:val="20"/>
                      <w:szCs w:val="20"/>
                    </w:rPr>
                    <w:t>0</w:t>
                  </w:r>
                </w:p>
              </w:tc>
            </w:tr>
          </w:tbl>
          <w:p w:rsidR="00773152" w:rsidRPr="004A5D07" w:rsidRDefault="00773152" w:rsidP="00C810E8">
            <w:pPr>
              <w:keepNext/>
              <w:numPr>
                <w:ilvl w:val="0"/>
                <w:numId w:val="95"/>
              </w:numPr>
              <w:tabs>
                <w:tab w:val="left" w:pos="0"/>
              </w:tabs>
              <w:suppressAutoHyphens w:val="0"/>
              <w:snapToGrid w:val="0"/>
              <w:spacing w:before="60"/>
              <w:jc w:val="both"/>
              <w:rPr>
                <w:rFonts w:ascii="Arial" w:hAnsi="Arial" w:cs="Arial"/>
                <w:sz w:val="20"/>
                <w:szCs w:val="20"/>
              </w:rPr>
            </w:pPr>
            <w:r w:rsidRPr="004A5D07">
              <w:rPr>
                <w:rFonts w:ascii="Arial" w:hAnsi="Arial" w:cs="Arial"/>
                <w:sz w:val="20"/>
                <w:szCs w:val="20"/>
              </w:rPr>
              <w:t>Poziom innowacyjności towaru/procesu/usługi.</w:t>
            </w:r>
          </w:p>
          <w:p w:rsidR="00773152" w:rsidRPr="004A5D07" w:rsidRDefault="00773152" w:rsidP="00773152">
            <w:pPr>
              <w:keepNext/>
              <w:tabs>
                <w:tab w:val="left" w:pos="0"/>
              </w:tabs>
              <w:snapToGrid w:val="0"/>
              <w:spacing w:before="60"/>
              <w:ind w:left="360"/>
              <w:jc w:val="both"/>
              <w:rPr>
                <w:rFonts w:ascii="Arial" w:hAnsi="Arial" w:cs="Arial"/>
                <w:sz w:val="20"/>
                <w:szCs w:val="20"/>
              </w:rPr>
            </w:pPr>
            <w:r w:rsidRPr="004A5D07">
              <w:rPr>
                <w:rFonts w:ascii="Arial" w:hAnsi="Arial" w:cs="Arial"/>
                <w:sz w:val="20"/>
                <w:szCs w:val="20"/>
              </w:rPr>
              <w:t xml:space="preserve">Punktacja w ramach </w:t>
            </w:r>
            <w:proofErr w:type="spellStart"/>
            <w:r w:rsidRPr="004A5D07">
              <w:rPr>
                <w:rFonts w:ascii="Arial" w:hAnsi="Arial" w:cs="Arial"/>
                <w:sz w:val="20"/>
                <w:szCs w:val="20"/>
              </w:rPr>
              <w:t>podkryterium</w:t>
            </w:r>
            <w:proofErr w:type="spellEnd"/>
            <w:r w:rsidRPr="004A5D07">
              <w:rPr>
                <w:rFonts w:ascii="Arial" w:hAnsi="Arial" w:cs="Arial"/>
                <w:sz w:val="20"/>
                <w:szCs w:val="20"/>
              </w:rPr>
              <w:t xml:space="preserve">: 0 lub </w:t>
            </w:r>
            <w:r>
              <w:rPr>
                <w:rFonts w:ascii="Arial" w:hAnsi="Arial" w:cs="Arial"/>
                <w:sz w:val="20"/>
                <w:szCs w:val="20"/>
              </w:rPr>
              <w:t>3</w:t>
            </w:r>
            <w:r w:rsidRPr="004A5D07">
              <w:rPr>
                <w:rFonts w:ascii="Arial" w:hAnsi="Arial" w:cs="Arial"/>
                <w:sz w:val="20"/>
                <w:szCs w:val="20"/>
              </w:rPr>
              <w:t xml:space="preserve">. </w:t>
            </w:r>
          </w:p>
          <w:p w:rsidR="00773152" w:rsidRPr="004A5D07" w:rsidRDefault="00773152" w:rsidP="00773152">
            <w:pPr>
              <w:keepNext/>
              <w:tabs>
                <w:tab w:val="left" w:pos="0"/>
              </w:tabs>
              <w:snapToGrid w:val="0"/>
              <w:spacing w:before="60"/>
              <w:ind w:left="360"/>
              <w:jc w:val="both"/>
              <w:rPr>
                <w:rFonts w:ascii="Arial" w:hAnsi="Arial" w:cs="Arial"/>
                <w:sz w:val="20"/>
                <w:szCs w:val="20"/>
              </w:rPr>
            </w:pPr>
            <w:r w:rsidRPr="004A5D07">
              <w:rPr>
                <w:rFonts w:ascii="Arial" w:hAnsi="Arial" w:cs="Arial"/>
                <w:sz w:val="20"/>
                <w:szCs w:val="20"/>
              </w:rPr>
              <w:t xml:space="preserve">Przy ocenie poniższego </w:t>
            </w:r>
            <w:proofErr w:type="spellStart"/>
            <w:r w:rsidRPr="004A5D07">
              <w:rPr>
                <w:rFonts w:ascii="Arial" w:hAnsi="Arial" w:cs="Arial"/>
                <w:sz w:val="20"/>
                <w:szCs w:val="20"/>
              </w:rPr>
              <w:t>podkryterium</w:t>
            </w:r>
            <w:proofErr w:type="spellEnd"/>
            <w:r w:rsidRPr="004A5D07">
              <w:rPr>
                <w:rFonts w:ascii="Arial" w:hAnsi="Arial" w:cs="Arial"/>
                <w:sz w:val="20"/>
                <w:szCs w:val="20"/>
              </w:rPr>
              <w:t xml:space="preserve"> badane jest, czy rezultat projektu ma charakter innowacji przełomowej, tzn. takiej, która – zgodnie z Podręcznikiem OSLO  – wywiera znaczący wpływ na rynek oraz na działalność gospodarczą firm na tym rynku. Pojęcie innowacji przełomowej  odnosi się do skutków innowacji, a nie do aspektu nowości. Może ona skutkować m.in. zmianą struktury rynku, stworzeniem nowych rynków lub doprowadzeniem do sytuacji, w której istniejące produkty staną się przestarzałe.</w:t>
            </w:r>
          </w:p>
          <w:p w:rsidR="00773152" w:rsidRPr="004A5D07" w:rsidRDefault="00773152" w:rsidP="00773152">
            <w:pPr>
              <w:keepNext/>
              <w:tabs>
                <w:tab w:val="left" w:pos="0"/>
              </w:tabs>
              <w:snapToGrid w:val="0"/>
              <w:spacing w:before="60"/>
              <w:ind w:left="360"/>
              <w:jc w:val="both"/>
              <w:rPr>
                <w:rFonts w:ascii="Arial" w:hAnsi="Arial" w:cs="Arial"/>
                <w:sz w:val="20"/>
                <w:szCs w:val="20"/>
              </w:rPr>
            </w:pPr>
            <w:r w:rsidRPr="004A5D07">
              <w:rPr>
                <w:rFonts w:ascii="Arial" w:hAnsi="Arial" w:cs="Arial"/>
                <w:sz w:val="20"/>
                <w:szCs w:val="20"/>
              </w:rPr>
              <w:t>Wymagana ocena: -</w:t>
            </w:r>
          </w:p>
          <w:tbl>
            <w:tblPr>
              <w:tblW w:w="7371" w:type="dxa"/>
              <w:tblInd w:w="5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41"/>
              <w:gridCol w:w="1330"/>
            </w:tblGrid>
            <w:tr w:rsidR="00773152" w:rsidRPr="004A5D07" w:rsidTr="00DE0015">
              <w:trPr>
                <w:trHeight w:val="351"/>
              </w:trPr>
              <w:tc>
                <w:tcPr>
                  <w:tcW w:w="5103" w:type="dxa"/>
                  <w:shd w:val="clear" w:color="auto" w:fill="auto"/>
                </w:tcPr>
                <w:p w:rsidR="00773152" w:rsidRPr="004A5D07" w:rsidRDefault="00773152" w:rsidP="00F16ED0">
                  <w:pPr>
                    <w:keepNext/>
                    <w:framePr w:hSpace="141" w:wrap="around" w:vAnchor="text" w:hAnchor="text" w:y="1"/>
                    <w:tabs>
                      <w:tab w:val="left" w:pos="0"/>
                    </w:tabs>
                    <w:snapToGrid w:val="0"/>
                    <w:spacing w:before="60"/>
                    <w:suppressOverlap/>
                    <w:jc w:val="both"/>
                    <w:rPr>
                      <w:rFonts w:ascii="Arial" w:hAnsi="Arial" w:cs="Arial"/>
                      <w:sz w:val="20"/>
                      <w:szCs w:val="20"/>
                    </w:rPr>
                  </w:pPr>
                  <w:r w:rsidRPr="004A5D07">
                    <w:rPr>
                      <w:rFonts w:ascii="Arial" w:hAnsi="Arial" w:cs="Arial"/>
                      <w:sz w:val="20"/>
                      <w:szCs w:val="20"/>
                    </w:rPr>
                    <w:t>Warunek</w:t>
                  </w:r>
                </w:p>
              </w:tc>
              <w:tc>
                <w:tcPr>
                  <w:tcW w:w="1123" w:type="dxa"/>
                  <w:shd w:val="clear" w:color="auto" w:fill="auto"/>
                </w:tcPr>
                <w:p w:rsidR="00773152" w:rsidRPr="004A5D07" w:rsidRDefault="00773152" w:rsidP="00F16ED0">
                  <w:pPr>
                    <w:keepNext/>
                    <w:framePr w:hSpace="141" w:wrap="around" w:vAnchor="text" w:hAnchor="text" w:y="1"/>
                    <w:tabs>
                      <w:tab w:val="left" w:pos="0"/>
                    </w:tabs>
                    <w:snapToGrid w:val="0"/>
                    <w:spacing w:before="60"/>
                    <w:suppressOverlap/>
                    <w:jc w:val="both"/>
                    <w:rPr>
                      <w:rFonts w:ascii="Arial" w:hAnsi="Arial" w:cs="Arial"/>
                      <w:sz w:val="20"/>
                      <w:szCs w:val="20"/>
                    </w:rPr>
                  </w:pPr>
                  <w:r w:rsidRPr="004A5D07">
                    <w:rPr>
                      <w:rFonts w:ascii="Arial" w:hAnsi="Arial" w:cs="Arial"/>
                      <w:sz w:val="20"/>
                      <w:szCs w:val="20"/>
                    </w:rPr>
                    <w:t>Punktacja</w:t>
                  </w:r>
                </w:p>
              </w:tc>
            </w:tr>
            <w:tr w:rsidR="00773152" w:rsidRPr="004A5D07" w:rsidTr="00DE0015">
              <w:trPr>
                <w:trHeight w:val="351"/>
              </w:trPr>
              <w:tc>
                <w:tcPr>
                  <w:tcW w:w="5103" w:type="dxa"/>
                  <w:shd w:val="clear" w:color="auto" w:fill="auto"/>
                </w:tcPr>
                <w:p w:rsidR="00773152" w:rsidRPr="004A5D07" w:rsidRDefault="00773152" w:rsidP="00F16ED0">
                  <w:pPr>
                    <w:keepNext/>
                    <w:framePr w:hSpace="141" w:wrap="around" w:vAnchor="text" w:hAnchor="text" w:y="1"/>
                    <w:tabs>
                      <w:tab w:val="left" w:pos="0"/>
                    </w:tabs>
                    <w:snapToGrid w:val="0"/>
                    <w:spacing w:before="60"/>
                    <w:suppressOverlap/>
                    <w:jc w:val="both"/>
                    <w:rPr>
                      <w:rFonts w:ascii="Arial" w:hAnsi="Arial" w:cs="Arial"/>
                      <w:sz w:val="20"/>
                      <w:szCs w:val="20"/>
                    </w:rPr>
                  </w:pPr>
                  <w:r w:rsidRPr="004A5D07">
                    <w:rPr>
                      <w:rFonts w:ascii="Arial" w:hAnsi="Arial" w:cs="Arial"/>
                      <w:sz w:val="20"/>
                      <w:szCs w:val="20"/>
                    </w:rPr>
                    <w:t>Planowany do wytwarzania</w:t>
                  </w:r>
                  <w:r>
                    <w:rPr>
                      <w:rFonts w:ascii="Arial" w:hAnsi="Arial" w:cs="Arial"/>
                      <w:sz w:val="20"/>
                      <w:szCs w:val="20"/>
                    </w:rPr>
                    <w:t>/uruchomienia</w:t>
                  </w:r>
                  <w:r w:rsidRPr="004A5D07">
                    <w:rPr>
                      <w:rFonts w:ascii="Arial" w:hAnsi="Arial" w:cs="Arial"/>
                      <w:sz w:val="20"/>
                      <w:szCs w:val="20"/>
                    </w:rPr>
                    <w:t xml:space="preserve"> towar/proces/usługa może być określony jako produkt przełomowy z punktu widzenia danej branży (np. posiadający potencjał </w:t>
                  </w:r>
                  <w:r>
                    <w:rPr>
                      <w:rFonts w:ascii="Arial" w:hAnsi="Arial" w:cs="Arial"/>
                      <w:sz w:val="20"/>
                      <w:szCs w:val="20"/>
                    </w:rPr>
                    <w:t xml:space="preserve">korzystnie </w:t>
                  </w:r>
                  <w:r w:rsidRPr="004A5D07">
                    <w:rPr>
                      <w:rFonts w:ascii="Arial" w:hAnsi="Arial" w:cs="Arial"/>
                      <w:sz w:val="20"/>
                      <w:szCs w:val="20"/>
                    </w:rPr>
                    <w:t>wpływający na dalszy jej rozwój).</w:t>
                  </w:r>
                </w:p>
              </w:tc>
              <w:tc>
                <w:tcPr>
                  <w:tcW w:w="1123" w:type="dxa"/>
                  <w:shd w:val="clear" w:color="auto" w:fill="auto"/>
                </w:tcPr>
                <w:p w:rsidR="00773152" w:rsidRPr="004A5D07" w:rsidRDefault="00773152" w:rsidP="00F16ED0">
                  <w:pPr>
                    <w:keepNext/>
                    <w:framePr w:hSpace="141" w:wrap="around" w:vAnchor="text" w:hAnchor="text" w:y="1"/>
                    <w:tabs>
                      <w:tab w:val="left" w:pos="0"/>
                    </w:tabs>
                    <w:snapToGrid w:val="0"/>
                    <w:spacing w:before="60"/>
                    <w:suppressOverlap/>
                    <w:jc w:val="center"/>
                    <w:rPr>
                      <w:rFonts w:ascii="Arial" w:hAnsi="Arial" w:cs="Arial"/>
                      <w:sz w:val="20"/>
                      <w:szCs w:val="20"/>
                    </w:rPr>
                  </w:pPr>
                  <w:r>
                    <w:rPr>
                      <w:rFonts w:ascii="Arial" w:hAnsi="Arial" w:cs="Arial"/>
                      <w:sz w:val="20"/>
                      <w:szCs w:val="20"/>
                    </w:rPr>
                    <w:t>3</w:t>
                  </w:r>
                </w:p>
              </w:tc>
            </w:tr>
            <w:tr w:rsidR="00773152" w:rsidRPr="004A5D07" w:rsidTr="00DE0015">
              <w:trPr>
                <w:trHeight w:val="379"/>
              </w:trPr>
              <w:tc>
                <w:tcPr>
                  <w:tcW w:w="5103" w:type="dxa"/>
                  <w:shd w:val="clear" w:color="auto" w:fill="auto"/>
                </w:tcPr>
                <w:p w:rsidR="00773152" w:rsidRPr="004A5D07" w:rsidRDefault="00773152" w:rsidP="00F16ED0">
                  <w:pPr>
                    <w:keepNext/>
                    <w:framePr w:hSpace="141" w:wrap="around" w:vAnchor="text" w:hAnchor="text" w:y="1"/>
                    <w:tabs>
                      <w:tab w:val="left" w:pos="0"/>
                    </w:tabs>
                    <w:snapToGrid w:val="0"/>
                    <w:spacing w:before="60"/>
                    <w:suppressOverlap/>
                    <w:jc w:val="both"/>
                    <w:rPr>
                      <w:rFonts w:ascii="Arial" w:hAnsi="Arial" w:cs="Arial"/>
                      <w:sz w:val="20"/>
                      <w:szCs w:val="20"/>
                    </w:rPr>
                  </w:pPr>
                  <w:r w:rsidRPr="004A5D07">
                    <w:rPr>
                      <w:rFonts w:ascii="Arial" w:hAnsi="Arial" w:cs="Arial"/>
                      <w:sz w:val="20"/>
                      <w:szCs w:val="20"/>
                    </w:rPr>
                    <w:t>Warunek niespełniony,</w:t>
                  </w:r>
                </w:p>
              </w:tc>
              <w:tc>
                <w:tcPr>
                  <w:tcW w:w="1123" w:type="dxa"/>
                  <w:shd w:val="clear" w:color="auto" w:fill="auto"/>
                </w:tcPr>
                <w:p w:rsidR="00773152" w:rsidRPr="004A5D07" w:rsidRDefault="00773152" w:rsidP="00F16ED0">
                  <w:pPr>
                    <w:keepNext/>
                    <w:framePr w:hSpace="141" w:wrap="around" w:vAnchor="text" w:hAnchor="text" w:y="1"/>
                    <w:tabs>
                      <w:tab w:val="left" w:pos="0"/>
                    </w:tabs>
                    <w:snapToGrid w:val="0"/>
                    <w:spacing w:before="60"/>
                    <w:suppressOverlap/>
                    <w:jc w:val="center"/>
                    <w:rPr>
                      <w:rFonts w:ascii="Arial" w:hAnsi="Arial" w:cs="Arial"/>
                      <w:sz w:val="20"/>
                      <w:szCs w:val="20"/>
                    </w:rPr>
                  </w:pPr>
                  <w:r w:rsidRPr="004A5D07">
                    <w:rPr>
                      <w:rFonts w:ascii="Arial" w:hAnsi="Arial" w:cs="Arial"/>
                      <w:sz w:val="20"/>
                      <w:szCs w:val="20"/>
                    </w:rPr>
                    <w:t>0</w:t>
                  </w:r>
                </w:p>
              </w:tc>
            </w:tr>
          </w:tbl>
          <w:p w:rsidR="00773152" w:rsidRPr="004A5D07" w:rsidRDefault="00773152" w:rsidP="00C810E8">
            <w:pPr>
              <w:keepNext/>
              <w:numPr>
                <w:ilvl w:val="0"/>
                <w:numId w:val="95"/>
              </w:numPr>
              <w:tabs>
                <w:tab w:val="left" w:pos="0"/>
              </w:tabs>
              <w:suppressAutoHyphens w:val="0"/>
              <w:snapToGrid w:val="0"/>
              <w:spacing w:before="240"/>
              <w:ind w:left="357" w:hanging="357"/>
              <w:jc w:val="both"/>
              <w:rPr>
                <w:rFonts w:ascii="Arial" w:hAnsi="Arial" w:cs="Arial"/>
                <w:sz w:val="20"/>
                <w:szCs w:val="20"/>
              </w:rPr>
            </w:pPr>
            <w:r w:rsidRPr="004A5D07">
              <w:rPr>
                <w:rFonts w:ascii="Arial" w:hAnsi="Arial" w:cs="Arial"/>
                <w:sz w:val="20"/>
                <w:szCs w:val="20"/>
              </w:rPr>
              <w:t>Potencjał rynkowy końcowego rezultatu projektu, tj. towaru/procesu/usługi będących wynikiem wdrożenia nowej technologii.</w:t>
            </w:r>
          </w:p>
          <w:p w:rsidR="00773152" w:rsidRPr="004A5D07" w:rsidRDefault="00773152" w:rsidP="00773152">
            <w:pPr>
              <w:keepNext/>
              <w:tabs>
                <w:tab w:val="left" w:pos="0"/>
              </w:tabs>
              <w:snapToGrid w:val="0"/>
              <w:spacing w:before="60"/>
              <w:ind w:left="360"/>
              <w:jc w:val="both"/>
              <w:rPr>
                <w:rFonts w:ascii="Arial" w:hAnsi="Arial" w:cs="Arial"/>
                <w:sz w:val="20"/>
                <w:szCs w:val="20"/>
              </w:rPr>
            </w:pPr>
            <w:r w:rsidRPr="004A5D07">
              <w:rPr>
                <w:rFonts w:ascii="Arial" w:hAnsi="Arial" w:cs="Arial"/>
                <w:sz w:val="20"/>
                <w:szCs w:val="20"/>
              </w:rPr>
              <w:t>Ocena potencjału rynkowego  poszczególnych rezultatów projektu dokonywana przez eksperta ma charakter wielopłaszczyznowy i odbywa się poprzez odpowiedzi na pytania w poniższych aspektach:</w:t>
            </w:r>
          </w:p>
          <w:p w:rsidR="00773152" w:rsidRPr="004A5D07" w:rsidRDefault="00773152" w:rsidP="00C810E8">
            <w:pPr>
              <w:pStyle w:val="Akapitzlist"/>
              <w:keepNext/>
              <w:numPr>
                <w:ilvl w:val="0"/>
                <w:numId w:val="96"/>
              </w:numPr>
              <w:tabs>
                <w:tab w:val="left" w:pos="0"/>
              </w:tabs>
              <w:snapToGrid w:val="0"/>
              <w:spacing w:before="60"/>
              <w:contextualSpacing w:val="0"/>
              <w:jc w:val="both"/>
              <w:rPr>
                <w:rFonts w:ascii="Arial" w:hAnsi="Arial" w:cs="Arial"/>
                <w:sz w:val="20"/>
                <w:szCs w:val="20"/>
              </w:rPr>
            </w:pPr>
            <w:r w:rsidRPr="004A5D07">
              <w:rPr>
                <w:rFonts w:ascii="Arial" w:hAnsi="Arial" w:cs="Arial"/>
                <w:sz w:val="20"/>
                <w:szCs w:val="20"/>
              </w:rPr>
              <w:t>Czy zaproponowany rezultat projektu odpowiada na zidentyfikowane zapotrzebowanie rynkowe?</w:t>
            </w:r>
          </w:p>
          <w:p w:rsidR="00773152" w:rsidRPr="004A5D07" w:rsidRDefault="00773152" w:rsidP="00C810E8">
            <w:pPr>
              <w:pStyle w:val="Akapitzlist"/>
              <w:keepNext/>
              <w:numPr>
                <w:ilvl w:val="0"/>
                <w:numId w:val="96"/>
              </w:numPr>
              <w:tabs>
                <w:tab w:val="left" w:pos="0"/>
              </w:tabs>
              <w:snapToGrid w:val="0"/>
              <w:spacing w:before="60"/>
              <w:contextualSpacing w:val="0"/>
              <w:jc w:val="both"/>
              <w:rPr>
                <w:rFonts w:ascii="Arial" w:hAnsi="Arial" w:cs="Arial"/>
                <w:sz w:val="20"/>
                <w:szCs w:val="20"/>
              </w:rPr>
            </w:pPr>
            <w:r w:rsidRPr="004A5D07">
              <w:rPr>
                <w:rFonts w:ascii="Arial" w:hAnsi="Arial" w:cs="Arial"/>
                <w:sz w:val="20"/>
                <w:szCs w:val="20"/>
              </w:rPr>
              <w:t>Czy zaproponowany rezultat projektu nie stanowi powielenia już istniejących rozwiązań?</w:t>
            </w:r>
          </w:p>
          <w:p w:rsidR="00773152" w:rsidRPr="004A5D07" w:rsidRDefault="00773152" w:rsidP="00C810E8">
            <w:pPr>
              <w:pStyle w:val="Akapitzlist"/>
              <w:keepNext/>
              <w:numPr>
                <w:ilvl w:val="0"/>
                <w:numId w:val="96"/>
              </w:numPr>
              <w:tabs>
                <w:tab w:val="left" w:pos="0"/>
              </w:tabs>
              <w:snapToGrid w:val="0"/>
              <w:spacing w:before="60"/>
              <w:contextualSpacing w:val="0"/>
              <w:jc w:val="both"/>
              <w:rPr>
                <w:rFonts w:ascii="Arial" w:hAnsi="Arial" w:cs="Arial"/>
                <w:sz w:val="20"/>
                <w:szCs w:val="20"/>
              </w:rPr>
            </w:pPr>
            <w:r w:rsidRPr="004A5D07">
              <w:rPr>
                <w:rFonts w:ascii="Arial" w:hAnsi="Arial" w:cs="Arial"/>
                <w:sz w:val="20"/>
                <w:szCs w:val="20"/>
              </w:rPr>
              <w:t xml:space="preserve">Czy potencjalny obszar oddziaływania rezultatu projektu ma zasięg międzynarodowy (tj. czy przedstawiono realne szanse zaistnienia rezultatu </w:t>
            </w:r>
            <w:r>
              <w:rPr>
                <w:rFonts w:ascii="Arial" w:hAnsi="Arial" w:cs="Arial"/>
                <w:sz w:val="20"/>
                <w:szCs w:val="20"/>
              </w:rPr>
              <w:t xml:space="preserve">projektu </w:t>
            </w:r>
            <w:r w:rsidRPr="004A5D07">
              <w:rPr>
                <w:rFonts w:ascii="Arial" w:hAnsi="Arial" w:cs="Arial"/>
                <w:sz w:val="20"/>
                <w:szCs w:val="20"/>
              </w:rPr>
              <w:t>na rynku międzynarodowym)?</w:t>
            </w:r>
          </w:p>
          <w:p w:rsidR="00773152" w:rsidRPr="004A5D07" w:rsidRDefault="00773152" w:rsidP="00C810E8">
            <w:pPr>
              <w:pStyle w:val="Akapitzlist"/>
              <w:keepNext/>
              <w:numPr>
                <w:ilvl w:val="0"/>
                <w:numId w:val="96"/>
              </w:numPr>
              <w:tabs>
                <w:tab w:val="left" w:pos="0"/>
              </w:tabs>
              <w:snapToGrid w:val="0"/>
              <w:spacing w:before="60"/>
              <w:contextualSpacing w:val="0"/>
              <w:jc w:val="both"/>
              <w:rPr>
                <w:rFonts w:ascii="Arial" w:hAnsi="Arial" w:cs="Arial"/>
                <w:sz w:val="20"/>
                <w:szCs w:val="20"/>
              </w:rPr>
            </w:pPr>
            <w:r w:rsidRPr="004A5D07">
              <w:rPr>
                <w:rFonts w:ascii="Arial" w:hAnsi="Arial" w:cs="Arial"/>
                <w:sz w:val="20"/>
                <w:szCs w:val="20"/>
              </w:rPr>
              <w:t>Czy rezultat projektu ma charakter uniwersalny, tj. czy posiada cechy, które umożliwiają jego adaptację do nowych celów, nieopisanych w projekcie (tj. czy specyfika danego rezultatu projektu nie wymusza jego stosowania w ścisłym, ograniczonym zakresie opisanym w projekcie)?</w:t>
            </w:r>
          </w:p>
          <w:p w:rsidR="00773152" w:rsidRPr="004A5D07" w:rsidRDefault="00773152" w:rsidP="00C810E8">
            <w:pPr>
              <w:pStyle w:val="Akapitzlist"/>
              <w:keepNext/>
              <w:numPr>
                <w:ilvl w:val="0"/>
                <w:numId w:val="96"/>
              </w:numPr>
              <w:tabs>
                <w:tab w:val="left" w:pos="0"/>
              </w:tabs>
              <w:snapToGrid w:val="0"/>
              <w:spacing w:before="60"/>
              <w:contextualSpacing w:val="0"/>
              <w:jc w:val="both"/>
              <w:rPr>
                <w:rFonts w:ascii="Arial" w:hAnsi="Arial" w:cs="Arial"/>
                <w:sz w:val="20"/>
                <w:szCs w:val="20"/>
              </w:rPr>
            </w:pPr>
            <w:r w:rsidRPr="004A5D07">
              <w:rPr>
                <w:rFonts w:ascii="Arial" w:hAnsi="Arial" w:cs="Arial"/>
                <w:sz w:val="20"/>
                <w:szCs w:val="20"/>
              </w:rPr>
              <w:t>Czy przewidywany czas wprowadzenia rezultatu</w:t>
            </w:r>
            <w:r>
              <w:rPr>
                <w:rFonts w:ascii="Arial" w:hAnsi="Arial" w:cs="Arial"/>
                <w:sz w:val="20"/>
                <w:szCs w:val="20"/>
              </w:rPr>
              <w:t xml:space="preserve"> projektu</w:t>
            </w:r>
            <w:r w:rsidRPr="004A5D07">
              <w:rPr>
                <w:rFonts w:ascii="Arial" w:hAnsi="Arial" w:cs="Arial"/>
                <w:sz w:val="20"/>
                <w:szCs w:val="20"/>
              </w:rPr>
              <w:t xml:space="preserve"> na rynek i przewidywany czas utrzymywania się atrakcyjności rezultatu </w:t>
            </w:r>
            <w:r>
              <w:rPr>
                <w:rFonts w:ascii="Arial" w:hAnsi="Arial" w:cs="Arial"/>
                <w:sz w:val="20"/>
                <w:szCs w:val="20"/>
              </w:rPr>
              <w:t xml:space="preserve">projektu </w:t>
            </w:r>
            <w:r w:rsidRPr="004A5D07">
              <w:rPr>
                <w:rFonts w:ascii="Arial" w:hAnsi="Arial" w:cs="Arial"/>
                <w:sz w:val="20"/>
                <w:szCs w:val="20"/>
              </w:rPr>
              <w:t>na rynku jest na tyle długi, aby możliwe było uznanie zasadności inwestycji w kontekście zmienności uwarunkowań rynkowych w danej branży?</w:t>
            </w:r>
          </w:p>
          <w:p w:rsidR="00773152" w:rsidRPr="004A5D07" w:rsidRDefault="00773152" w:rsidP="00773152">
            <w:pPr>
              <w:keepNext/>
              <w:tabs>
                <w:tab w:val="left" w:pos="0"/>
              </w:tabs>
              <w:snapToGrid w:val="0"/>
              <w:spacing w:before="60"/>
              <w:ind w:left="360"/>
              <w:jc w:val="both"/>
              <w:rPr>
                <w:rFonts w:ascii="Arial" w:hAnsi="Arial" w:cs="Arial"/>
                <w:sz w:val="20"/>
                <w:szCs w:val="20"/>
              </w:rPr>
            </w:pPr>
            <w:r w:rsidRPr="004A5D07">
              <w:rPr>
                <w:rFonts w:ascii="Arial" w:hAnsi="Arial" w:cs="Arial"/>
                <w:sz w:val="20"/>
                <w:szCs w:val="20"/>
              </w:rPr>
              <w:t>Ocena potencjału rynkowego dokonywana jest na podstawie informacji przedstawionych przez Wnioskodawcę we wniosku o dofinansowanie. Wnioskodawca przedstawiając informacje powinien opierać się przede wszystkim na weryfikowalnych danych liczbowych, a w przypadku podawania informacji zewnętrznych przedstawiać ich źródła.</w:t>
            </w:r>
          </w:p>
          <w:p w:rsidR="00773152" w:rsidRPr="004A5D07" w:rsidRDefault="00773152" w:rsidP="00773152">
            <w:pPr>
              <w:keepNext/>
              <w:tabs>
                <w:tab w:val="left" w:pos="0"/>
                <w:tab w:val="left" w:pos="3420"/>
              </w:tabs>
              <w:snapToGrid w:val="0"/>
              <w:spacing w:before="60"/>
              <w:ind w:left="360"/>
              <w:jc w:val="both"/>
              <w:rPr>
                <w:rFonts w:ascii="Arial" w:hAnsi="Arial" w:cs="Arial"/>
                <w:sz w:val="20"/>
                <w:szCs w:val="20"/>
              </w:rPr>
            </w:pPr>
            <w:r w:rsidRPr="004A5D07">
              <w:rPr>
                <w:rFonts w:ascii="Arial" w:hAnsi="Arial" w:cs="Arial"/>
                <w:sz w:val="20"/>
                <w:szCs w:val="20"/>
              </w:rPr>
              <w:t>Ekspert oceniający weryfikuje przedstawione we wniosku informacje i dane na podstawie wiedzy branżowej. W przypadku gdy podczas oceny zostanie uznane, że rezultat nie spełnia danego aspektu lub zostanie uznane, że przedstawione dane i informacje dotyczące danego aspektu są przedstawione w sposób nierzetelny lub odbiegają od danych rzeczywistych, ocena w tym aspekcie wyniesie 0 punktów. Za spełnienie każdego z powyższych aspektów otrzymuje się 1 punkt.</w:t>
            </w:r>
          </w:p>
          <w:p w:rsidR="00773152" w:rsidRPr="004A5D07" w:rsidRDefault="00773152" w:rsidP="00773152">
            <w:pPr>
              <w:keepNext/>
              <w:tabs>
                <w:tab w:val="left" w:pos="0"/>
                <w:tab w:val="left" w:pos="3420"/>
              </w:tabs>
              <w:snapToGrid w:val="0"/>
              <w:spacing w:before="60"/>
              <w:ind w:left="360"/>
              <w:jc w:val="both"/>
              <w:rPr>
                <w:rFonts w:ascii="Arial" w:hAnsi="Arial" w:cs="Arial"/>
                <w:sz w:val="20"/>
                <w:szCs w:val="20"/>
              </w:rPr>
            </w:pPr>
            <w:r w:rsidRPr="004A5D07">
              <w:rPr>
                <w:rFonts w:ascii="Arial" w:hAnsi="Arial" w:cs="Arial"/>
                <w:sz w:val="20"/>
                <w:szCs w:val="20"/>
              </w:rPr>
              <w:t xml:space="preserve">Łączna punktacja w ramach </w:t>
            </w:r>
            <w:proofErr w:type="spellStart"/>
            <w:r w:rsidRPr="004A5D07">
              <w:rPr>
                <w:rFonts w:ascii="Arial" w:hAnsi="Arial" w:cs="Arial"/>
                <w:sz w:val="20"/>
                <w:szCs w:val="20"/>
              </w:rPr>
              <w:t>podkryterium</w:t>
            </w:r>
            <w:proofErr w:type="spellEnd"/>
            <w:r w:rsidRPr="004A5D07">
              <w:rPr>
                <w:rFonts w:ascii="Arial" w:hAnsi="Arial" w:cs="Arial"/>
                <w:sz w:val="20"/>
                <w:szCs w:val="20"/>
              </w:rPr>
              <w:t>: od 0 do 5 punktów.</w:t>
            </w:r>
          </w:p>
          <w:p w:rsidR="00773152" w:rsidRPr="004A5D07" w:rsidRDefault="00773152" w:rsidP="00773152">
            <w:pPr>
              <w:keepNext/>
              <w:tabs>
                <w:tab w:val="left" w:pos="0"/>
              </w:tabs>
              <w:snapToGrid w:val="0"/>
              <w:spacing w:before="60"/>
              <w:jc w:val="both"/>
              <w:rPr>
                <w:rFonts w:ascii="Arial" w:hAnsi="Arial" w:cs="Arial"/>
                <w:sz w:val="20"/>
                <w:szCs w:val="20"/>
              </w:rPr>
            </w:pPr>
            <w:r w:rsidRPr="004A5D07">
              <w:rPr>
                <w:rFonts w:ascii="Arial" w:hAnsi="Arial" w:cs="Arial"/>
                <w:sz w:val="20"/>
                <w:szCs w:val="20"/>
              </w:rPr>
              <w:t>Wymagana ocena: -</w:t>
            </w:r>
          </w:p>
          <w:p w:rsidR="00773152" w:rsidRPr="004A5D07" w:rsidRDefault="00773152" w:rsidP="00773152">
            <w:pPr>
              <w:keepNext/>
              <w:tabs>
                <w:tab w:val="left" w:pos="0"/>
              </w:tabs>
              <w:snapToGrid w:val="0"/>
              <w:spacing w:before="60"/>
              <w:jc w:val="both"/>
              <w:rPr>
                <w:rFonts w:ascii="Arial" w:hAnsi="Arial" w:cs="Arial"/>
                <w:color w:val="000000"/>
                <w:sz w:val="20"/>
                <w:szCs w:val="20"/>
              </w:rPr>
            </w:pPr>
            <w:r w:rsidRPr="004A5D07">
              <w:rPr>
                <w:rFonts w:ascii="Arial" w:hAnsi="Arial" w:cs="Arial"/>
                <w:sz w:val="20"/>
                <w:szCs w:val="20"/>
              </w:rPr>
              <w:t xml:space="preserve">Wnioskodawca przy opisywaniu rezultatów projektu (towarów/procesów/usług) w ramach kryterium powinien przedstawić ich cechy, parametry lub funkcjonalności, które pozwolą dokonać oceny w powyższych </w:t>
            </w:r>
            <w:proofErr w:type="spellStart"/>
            <w:r w:rsidRPr="004A5D07">
              <w:rPr>
                <w:rFonts w:ascii="Arial" w:hAnsi="Arial" w:cs="Arial"/>
                <w:sz w:val="20"/>
                <w:szCs w:val="20"/>
              </w:rPr>
              <w:t>podkryteriach</w:t>
            </w:r>
            <w:proofErr w:type="spellEnd"/>
            <w:r w:rsidRPr="004A5D07">
              <w:rPr>
                <w:rFonts w:ascii="Arial" w:hAnsi="Arial" w:cs="Arial"/>
                <w:sz w:val="20"/>
                <w:szCs w:val="20"/>
              </w:rPr>
              <w:t>. W szczególności w opisie tym, cechy, parametry i funkcjonalności powinny zostać porównane do już istniejących na rynku towarów/procesów/usług, ze wskazaniem które z nich i w jaki sposób świadczą o nowości, potencjale rynkowym i ewentualnej przełomowości rezultatów projektu.</w:t>
            </w:r>
          </w:p>
          <w:p w:rsidR="00773152" w:rsidRPr="004A5D07" w:rsidRDefault="00773152" w:rsidP="00773152">
            <w:pPr>
              <w:keepNext/>
              <w:tabs>
                <w:tab w:val="left" w:pos="0"/>
              </w:tabs>
              <w:snapToGrid w:val="0"/>
              <w:spacing w:before="60"/>
              <w:jc w:val="both"/>
              <w:rPr>
                <w:rFonts w:ascii="Arial" w:hAnsi="Arial" w:cs="Arial"/>
                <w:color w:val="000000"/>
                <w:sz w:val="20"/>
                <w:szCs w:val="20"/>
              </w:rPr>
            </w:pPr>
            <w:r w:rsidRPr="004A5D07">
              <w:rPr>
                <w:rFonts w:ascii="Arial" w:hAnsi="Arial" w:cs="Arial"/>
                <w:color w:val="000000"/>
                <w:sz w:val="20"/>
                <w:szCs w:val="20"/>
              </w:rPr>
              <w:t>Sposób oceny kryterium:</w:t>
            </w:r>
          </w:p>
          <w:p w:rsidR="00773152" w:rsidRPr="004A5D07" w:rsidRDefault="00773152" w:rsidP="00C810E8">
            <w:pPr>
              <w:numPr>
                <w:ilvl w:val="0"/>
                <w:numId w:val="94"/>
              </w:numPr>
              <w:suppressAutoHyphens w:val="0"/>
              <w:spacing w:before="60"/>
              <w:jc w:val="both"/>
              <w:rPr>
                <w:rFonts w:ascii="Arial" w:hAnsi="Arial" w:cs="Arial"/>
                <w:sz w:val="20"/>
                <w:szCs w:val="20"/>
              </w:rPr>
            </w:pPr>
            <w:r w:rsidRPr="004A5D07">
              <w:rPr>
                <w:rFonts w:ascii="Arial" w:hAnsi="Arial" w:cs="Arial"/>
                <w:sz w:val="20"/>
                <w:szCs w:val="20"/>
              </w:rPr>
              <w:t xml:space="preserve">Każdy  towar/proces/usługa podlega niezależnej ocenie w </w:t>
            </w:r>
            <w:proofErr w:type="spellStart"/>
            <w:r w:rsidRPr="004A5D07">
              <w:rPr>
                <w:rFonts w:ascii="Arial" w:hAnsi="Arial" w:cs="Arial"/>
                <w:sz w:val="20"/>
                <w:szCs w:val="20"/>
              </w:rPr>
              <w:t>podkryteriach</w:t>
            </w:r>
            <w:proofErr w:type="spellEnd"/>
            <w:r w:rsidRPr="004A5D07">
              <w:rPr>
                <w:rFonts w:ascii="Arial" w:hAnsi="Arial" w:cs="Arial"/>
                <w:sz w:val="20"/>
                <w:szCs w:val="20"/>
              </w:rPr>
              <w:t xml:space="preserve"> A, B i C.</w:t>
            </w:r>
          </w:p>
          <w:p w:rsidR="00773152" w:rsidRPr="004A5D07" w:rsidRDefault="00773152" w:rsidP="00C810E8">
            <w:pPr>
              <w:numPr>
                <w:ilvl w:val="0"/>
                <w:numId w:val="94"/>
              </w:numPr>
              <w:suppressAutoHyphens w:val="0"/>
              <w:spacing w:before="60"/>
              <w:jc w:val="both"/>
              <w:rPr>
                <w:rFonts w:ascii="Arial" w:hAnsi="Arial" w:cs="Arial"/>
                <w:sz w:val="20"/>
                <w:szCs w:val="20"/>
              </w:rPr>
            </w:pPr>
            <w:r w:rsidRPr="004A5D07">
              <w:rPr>
                <w:rFonts w:ascii="Arial" w:hAnsi="Arial" w:cs="Arial"/>
                <w:sz w:val="20"/>
                <w:szCs w:val="20"/>
              </w:rPr>
              <w:t xml:space="preserve">Aby kryterium zostało uznane za spełnione, co najmniej jeden towar/proces/usługa musi być uznany za rezultat projektu (tj. musi zostać pozytywnie oceniony w </w:t>
            </w:r>
            <w:proofErr w:type="spellStart"/>
            <w:r w:rsidRPr="004A5D07">
              <w:rPr>
                <w:rFonts w:ascii="Arial" w:hAnsi="Arial" w:cs="Arial"/>
                <w:sz w:val="20"/>
                <w:szCs w:val="20"/>
              </w:rPr>
              <w:t>podkryterium</w:t>
            </w:r>
            <w:proofErr w:type="spellEnd"/>
            <w:r w:rsidRPr="004A5D07">
              <w:rPr>
                <w:rFonts w:ascii="Arial" w:hAnsi="Arial" w:cs="Arial"/>
                <w:sz w:val="20"/>
                <w:szCs w:val="20"/>
              </w:rPr>
              <w:t xml:space="preserve"> A).</w:t>
            </w:r>
          </w:p>
          <w:p w:rsidR="00773152" w:rsidRPr="004A5D07" w:rsidRDefault="00773152" w:rsidP="00C810E8">
            <w:pPr>
              <w:numPr>
                <w:ilvl w:val="0"/>
                <w:numId w:val="94"/>
              </w:numPr>
              <w:suppressAutoHyphens w:val="0"/>
              <w:spacing w:before="60"/>
              <w:jc w:val="both"/>
              <w:rPr>
                <w:rFonts w:ascii="Arial" w:hAnsi="Arial" w:cs="Arial"/>
                <w:sz w:val="20"/>
                <w:szCs w:val="20"/>
              </w:rPr>
            </w:pPr>
            <w:r w:rsidRPr="004A5D07">
              <w:rPr>
                <w:rFonts w:ascii="Arial" w:hAnsi="Arial" w:cs="Arial"/>
                <w:sz w:val="20"/>
                <w:szCs w:val="20"/>
              </w:rPr>
              <w:t>Jeżeli w projekcie przewidywane jest wytwarzanie</w:t>
            </w:r>
            <w:r>
              <w:rPr>
                <w:rFonts w:ascii="Arial" w:hAnsi="Arial" w:cs="Arial"/>
                <w:sz w:val="20"/>
                <w:szCs w:val="20"/>
              </w:rPr>
              <w:t>/uruchomienie</w:t>
            </w:r>
            <w:r w:rsidRPr="004A5D07">
              <w:rPr>
                <w:rFonts w:ascii="Arial" w:hAnsi="Arial" w:cs="Arial"/>
                <w:sz w:val="20"/>
                <w:szCs w:val="20"/>
              </w:rPr>
              <w:t xml:space="preserve"> jednego towaru/procesu/usługi:</w:t>
            </w:r>
          </w:p>
          <w:p w:rsidR="00773152" w:rsidRPr="004A5D07" w:rsidRDefault="00773152" w:rsidP="00C810E8">
            <w:pPr>
              <w:numPr>
                <w:ilvl w:val="1"/>
                <w:numId w:val="94"/>
              </w:numPr>
              <w:suppressAutoHyphens w:val="0"/>
              <w:spacing w:before="60"/>
              <w:jc w:val="both"/>
              <w:rPr>
                <w:rFonts w:ascii="Arial" w:hAnsi="Arial" w:cs="Arial"/>
                <w:sz w:val="20"/>
                <w:szCs w:val="20"/>
              </w:rPr>
            </w:pPr>
            <w:r w:rsidRPr="004A5D07">
              <w:rPr>
                <w:rFonts w:ascii="Arial" w:hAnsi="Arial" w:cs="Arial"/>
                <w:sz w:val="20"/>
                <w:szCs w:val="20"/>
              </w:rPr>
              <w:t xml:space="preserve">Jeżeli dany towar/proces/usługa uzyskał 1 pkt w </w:t>
            </w:r>
            <w:proofErr w:type="spellStart"/>
            <w:r w:rsidRPr="004A5D07">
              <w:rPr>
                <w:rFonts w:ascii="Arial" w:hAnsi="Arial" w:cs="Arial"/>
                <w:sz w:val="20"/>
                <w:szCs w:val="20"/>
              </w:rPr>
              <w:t>podkryterium</w:t>
            </w:r>
            <w:proofErr w:type="spellEnd"/>
            <w:r w:rsidRPr="004A5D07">
              <w:rPr>
                <w:rFonts w:ascii="Arial" w:hAnsi="Arial" w:cs="Arial"/>
                <w:sz w:val="20"/>
                <w:szCs w:val="20"/>
              </w:rPr>
              <w:t xml:space="preserve"> A, oceną końcową w ramach kryterium jest suma pkt uzyskanych w </w:t>
            </w:r>
            <w:proofErr w:type="spellStart"/>
            <w:r w:rsidRPr="004A5D07">
              <w:rPr>
                <w:rFonts w:ascii="Arial" w:hAnsi="Arial" w:cs="Arial"/>
                <w:sz w:val="20"/>
                <w:szCs w:val="20"/>
              </w:rPr>
              <w:t>podkryteriach</w:t>
            </w:r>
            <w:proofErr w:type="spellEnd"/>
            <w:r w:rsidRPr="004A5D07">
              <w:rPr>
                <w:rFonts w:ascii="Arial" w:hAnsi="Arial" w:cs="Arial"/>
                <w:sz w:val="20"/>
                <w:szCs w:val="20"/>
              </w:rPr>
              <w:t xml:space="preserve"> A, B i C.</w:t>
            </w:r>
          </w:p>
          <w:p w:rsidR="00773152" w:rsidRPr="004A5D07" w:rsidRDefault="00773152" w:rsidP="00C810E8">
            <w:pPr>
              <w:numPr>
                <w:ilvl w:val="1"/>
                <w:numId w:val="94"/>
              </w:numPr>
              <w:suppressAutoHyphens w:val="0"/>
              <w:spacing w:before="60"/>
              <w:jc w:val="both"/>
              <w:rPr>
                <w:rFonts w:ascii="Arial" w:hAnsi="Arial" w:cs="Arial"/>
                <w:sz w:val="20"/>
                <w:szCs w:val="20"/>
              </w:rPr>
            </w:pPr>
            <w:r w:rsidRPr="004A5D07">
              <w:rPr>
                <w:rFonts w:ascii="Arial" w:hAnsi="Arial" w:cs="Arial"/>
                <w:sz w:val="20"/>
                <w:szCs w:val="20"/>
              </w:rPr>
              <w:t xml:space="preserve">Jeżeli dany towar/proces/usługa uzyskał 0 pkt w </w:t>
            </w:r>
            <w:proofErr w:type="spellStart"/>
            <w:r w:rsidRPr="004A5D07">
              <w:rPr>
                <w:rFonts w:ascii="Arial" w:hAnsi="Arial" w:cs="Arial"/>
                <w:sz w:val="20"/>
                <w:szCs w:val="20"/>
              </w:rPr>
              <w:t>podkryterium</w:t>
            </w:r>
            <w:proofErr w:type="spellEnd"/>
            <w:r w:rsidRPr="004A5D07">
              <w:rPr>
                <w:rFonts w:ascii="Arial" w:hAnsi="Arial" w:cs="Arial"/>
                <w:sz w:val="20"/>
                <w:szCs w:val="20"/>
              </w:rPr>
              <w:t xml:space="preserve"> A, ten towar/proces/usługa nie może być uznany za rezultat projektu. Oceną końcową w ramach kryterium jest 0 pkt – niezależnie od oceny w </w:t>
            </w:r>
            <w:proofErr w:type="spellStart"/>
            <w:r w:rsidRPr="004A5D07">
              <w:rPr>
                <w:rFonts w:ascii="Arial" w:hAnsi="Arial" w:cs="Arial"/>
                <w:sz w:val="20"/>
                <w:szCs w:val="20"/>
              </w:rPr>
              <w:t>podkryteriach</w:t>
            </w:r>
            <w:proofErr w:type="spellEnd"/>
            <w:r w:rsidRPr="004A5D07">
              <w:rPr>
                <w:rFonts w:ascii="Arial" w:hAnsi="Arial" w:cs="Arial"/>
                <w:sz w:val="20"/>
                <w:szCs w:val="20"/>
              </w:rPr>
              <w:t xml:space="preserve"> B i C.</w:t>
            </w:r>
          </w:p>
          <w:p w:rsidR="00773152" w:rsidRPr="004A5D07" w:rsidRDefault="00773152" w:rsidP="00C810E8">
            <w:pPr>
              <w:numPr>
                <w:ilvl w:val="0"/>
                <w:numId w:val="94"/>
              </w:numPr>
              <w:suppressAutoHyphens w:val="0"/>
              <w:spacing w:before="60"/>
              <w:jc w:val="both"/>
              <w:rPr>
                <w:rFonts w:ascii="Arial" w:hAnsi="Arial" w:cs="Arial"/>
                <w:sz w:val="20"/>
                <w:szCs w:val="20"/>
              </w:rPr>
            </w:pPr>
            <w:r w:rsidRPr="004A5D07">
              <w:rPr>
                <w:rFonts w:ascii="Arial" w:hAnsi="Arial" w:cs="Arial"/>
                <w:sz w:val="20"/>
                <w:szCs w:val="20"/>
              </w:rPr>
              <w:t>Jeżeli w projekcie przewidywane jest wytwarzanie</w:t>
            </w:r>
            <w:r>
              <w:rPr>
                <w:rFonts w:ascii="Arial" w:hAnsi="Arial" w:cs="Arial"/>
                <w:sz w:val="20"/>
                <w:szCs w:val="20"/>
              </w:rPr>
              <w:t>/uruchomienie</w:t>
            </w:r>
            <w:r w:rsidRPr="004A5D07">
              <w:rPr>
                <w:rFonts w:ascii="Arial" w:hAnsi="Arial" w:cs="Arial"/>
                <w:sz w:val="20"/>
                <w:szCs w:val="20"/>
              </w:rPr>
              <w:t xml:space="preserve"> więcej niż jednego towaru/procesu/usługi:</w:t>
            </w:r>
          </w:p>
          <w:p w:rsidR="00773152" w:rsidRPr="004A5D07" w:rsidRDefault="00773152" w:rsidP="00C810E8">
            <w:pPr>
              <w:numPr>
                <w:ilvl w:val="1"/>
                <w:numId w:val="94"/>
              </w:numPr>
              <w:suppressAutoHyphens w:val="0"/>
              <w:spacing w:before="60"/>
              <w:jc w:val="both"/>
              <w:rPr>
                <w:rFonts w:ascii="Arial" w:hAnsi="Arial" w:cs="Arial"/>
                <w:sz w:val="20"/>
                <w:szCs w:val="20"/>
              </w:rPr>
            </w:pPr>
            <w:r w:rsidRPr="004A5D07">
              <w:rPr>
                <w:rFonts w:ascii="Arial" w:hAnsi="Arial" w:cs="Arial"/>
                <w:sz w:val="20"/>
                <w:szCs w:val="20"/>
              </w:rPr>
              <w:t>Liczba towarów/procesów/usług nie wpływa na ocenę kryterium.</w:t>
            </w:r>
          </w:p>
          <w:p w:rsidR="00773152" w:rsidRPr="004A5D07" w:rsidRDefault="00773152" w:rsidP="00C810E8">
            <w:pPr>
              <w:numPr>
                <w:ilvl w:val="1"/>
                <w:numId w:val="94"/>
              </w:numPr>
              <w:suppressAutoHyphens w:val="0"/>
              <w:spacing w:before="60"/>
              <w:jc w:val="both"/>
              <w:rPr>
                <w:rFonts w:ascii="Arial" w:hAnsi="Arial" w:cs="Arial"/>
                <w:sz w:val="20"/>
                <w:szCs w:val="20"/>
              </w:rPr>
            </w:pPr>
            <w:r w:rsidRPr="004A5D07">
              <w:rPr>
                <w:rFonts w:ascii="Arial" w:hAnsi="Arial" w:cs="Arial"/>
                <w:sz w:val="20"/>
                <w:szCs w:val="20"/>
              </w:rPr>
              <w:t xml:space="preserve">Jeżeli dany towar/proces/usługa uzyskał 1 pkt w </w:t>
            </w:r>
            <w:proofErr w:type="spellStart"/>
            <w:r w:rsidRPr="004A5D07">
              <w:rPr>
                <w:rFonts w:ascii="Arial" w:hAnsi="Arial" w:cs="Arial"/>
                <w:sz w:val="20"/>
                <w:szCs w:val="20"/>
              </w:rPr>
              <w:t>podkryterium</w:t>
            </w:r>
            <w:proofErr w:type="spellEnd"/>
            <w:r w:rsidRPr="004A5D07">
              <w:rPr>
                <w:rFonts w:ascii="Arial" w:hAnsi="Arial" w:cs="Arial"/>
                <w:sz w:val="20"/>
                <w:szCs w:val="20"/>
              </w:rPr>
              <w:t xml:space="preserve"> A, oceną dla tego towaru/procesu/usługi jest suma pkt uzyskanych w </w:t>
            </w:r>
            <w:proofErr w:type="spellStart"/>
            <w:r w:rsidRPr="004A5D07">
              <w:rPr>
                <w:rFonts w:ascii="Arial" w:hAnsi="Arial" w:cs="Arial"/>
                <w:sz w:val="20"/>
                <w:szCs w:val="20"/>
              </w:rPr>
              <w:t>podkryteriach</w:t>
            </w:r>
            <w:proofErr w:type="spellEnd"/>
            <w:r w:rsidRPr="004A5D07">
              <w:rPr>
                <w:rFonts w:ascii="Arial" w:hAnsi="Arial" w:cs="Arial"/>
                <w:sz w:val="20"/>
                <w:szCs w:val="20"/>
              </w:rPr>
              <w:t xml:space="preserve"> A, B i C dla tego towaru/procesu/usługi.</w:t>
            </w:r>
          </w:p>
          <w:p w:rsidR="00773152" w:rsidRPr="004A5D07" w:rsidRDefault="00773152" w:rsidP="00C810E8">
            <w:pPr>
              <w:numPr>
                <w:ilvl w:val="1"/>
                <w:numId w:val="94"/>
              </w:numPr>
              <w:suppressAutoHyphens w:val="0"/>
              <w:spacing w:before="60"/>
              <w:jc w:val="both"/>
              <w:rPr>
                <w:rFonts w:ascii="Arial" w:hAnsi="Arial" w:cs="Arial"/>
                <w:sz w:val="20"/>
                <w:szCs w:val="20"/>
              </w:rPr>
            </w:pPr>
            <w:r w:rsidRPr="004A5D07">
              <w:rPr>
                <w:rFonts w:ascii="Arial" w:hAnsi="Arial" w:cs="Arial"/>
                <w:sz w:val="20"/>
                <w:szCs w:val="20"/>
              </w:rPr>
              <w:t xml:space="preserve">Jeżeli dany towar/proces/usługa uzyskał 0 pkt w </w:t>
            </w:r>
            <w:proofErr w:type="spellStart"/>
            <w:r w:rsidRPr="004A5D07">
              <w:rPr>
                <w:rFonts w:ascii="Arial" w:hAnsi="Arial" w:cs="Arial"/>
                <w:sz w:val="20"/>
                <w:szCs w:val="20"/>
              </w:rPr>
              <w:t>podkryterium</w:t>
            </w:r>
            <w:proofErr w:type="spellEnd"/>
            <w:r w:rsidRPr="004A5D07">
              <w:rPr>
                <w:rFonts w:ascii="Arial" w:hAnsi="Arial" w:cs="Arial"/>
                <w:sz w:val="20"/>
                <w:szCs w:val="20"/>
              </w:rPr>
              <w:t xml:space="preserve"> A, ten towar/proces/usługa nie może być uznany za rezultat projektu. Ocena końcowa tego towaru/procesu/usługi wynosi 0  pkt – niezależnie od oceny w </w:t>
            </w:r>
            <w:proofErr w:type="spellStart"/>
            <w:r w:rsidRPr="004A5D07">
              <w:rPr>
                <w:rFonts w:ascii="Arial" w:hAnsi="Arial" w:cs="Arial"/>
                <w:sz w:val="20"/>
                <w:szCs w:val="20"/>
              </w:rPr>
              <w:t>podkryteriach</w:t>
            </w:r>
            <w:proofErr w:type="spellEnd"/>
            <w:r w:rsidRPr="004A5D07">
              <w:rPr>
                <w:rFonts w:ascii="Arial" w:hAnsi="Arial" w:cs="Arial"/>
                <w:sz w:val="20"/>
                <w:szCs w:val="20"/>
              </w:rPr>
              <w:t xml:space="preserve"> B i C.</w:t>
            </w:r>
          </w:p>
          <w:p w:rsidR="00773152" w:rsidRPr="004A5D07" w:rsidRDefault="00773152" w:rsidP="00C810E8">
            <w:pPr>
              <w:numPr>
                <w:ilvl w:val="1"/>
                <w:numId w:val="94"/>
              </w:numPr>
              <w:suppressAutoHyphens w:val="0"/>
              <w:spacing w:before="60"/>
              <w:jc w:val="both"/>
              <w:rPr>
                <w:rFonts w:ascii="Arial" w:hAnsi="Arial" w:cs="Arial"/>
                <w:sz w:val="20"/>
                <w:szCs w:val="20"/>
              </w:rPr>
            </w:pPr>
            <w:r w:rsidRPr="004A5D07">
              <w:rPr>
                <w:rFonts w:ascii="Arial" w:hAnsi="Arial" w:cs="Arial"/>
                <w:sz w:val="20"/>
                <w:szCs w:val="20"/>
              </w:rPr>
              <w:t xml:space="preserve">Oceną końcową w ramach kryterium jest średnia arytmetyczna ocen </w:t>
            </w:r>
            <w:r w:rsidRPr="004A5D07">
              <w:rPr>
                <w:rFonts w:ascii="Arial" w:hAnsi="Arial" w:cs="Arial"/>
                <w:sz w:val="20"/>
                <w:szCs w:val="20"/>
                <w:u w:val="single"/>
              </w:rPr>
              <w:t>jedynie tych</w:t>
            </w:r>
            <w:r w:rsidRPr="004A5D07">
              <w:rPr>
                <w:rFonts w:ascii="Arial" w:hAnsi="Arial" w:cs="Arial"/>
                <w:sz w:val="20"/>
                <w:szCs w:val="20"/>
              </w:rPr>
              <w:t xml:space="preserve"> towarów/procesów/usług, które uzyskały 1 pkt w </w:t>
            </w:r>
            <w:proofErr w:type="spellStart"/>
            <w:r w:rsidRPr="004A5D07">
              <w:rPr>
                <w:rFonts w:ascii="Arial" w:hAnsi="Arial" w:cs="Arial"/>
                <w:sz w:val="20"/>
                <w:szCs w:val="20"/>
              </w:rPr>
              <w:t>podkryterium</w:t>
            </w:r>
            <w:proofErr w:type="spellEnd"/>
            <w:r w:rsidRPr="004A5D07">
              <w:rPr>
                <w:rFonts w:ascii="Arial" w:hAnsi="Arial" w:cs="Arial"/>
                <w:sz w:val="20"/>
                <w:szCs w:val="20"/>
              </w:rPr>
              <w:t xml:space="preserve"> A (a więc zostały uznane za rezultat projektu)</w:t>
            </w:r>
            <w:r>
              <w:rPr>
                <w:rFonts w:ascii="Arial" w:hAnsi="Arial" w:cs="Arial"/>
                <w:sz w:val="20"/>
                <w:szCs w:val="20"/>
              </w:rPr>
              <w:t>, zaokrąglona do dwóch miejsc po przecinku</w:t>
            </w:r>
            <w:r w:rsidRPr="004A5D07">
              <w:rPr>
                <w:rFonts w:ascii="Arial" w:hAnsi="Arial" w:cs="Arial"/>
                <w:sz w:val="20"/>
                <w:szCs w:val="20"/>
              </w:rPr>
              <w:t>.</w:t>
            </w:r>
          </w:p>
          <w:p w:rsidR="00773152" w:rsidRPr="001E08DB" w:rsidRDefault="00773152" w:rsidP="00C810E8">
            <w:pPr>
              <w:numPr>
                <w:ilvl w:val="1"/>
                <w:numId w:val="94"/>
              </w:numPr>
              <w:suppressAutoHyphens w:val="0"/>
              <w:spacing w:before="60"/>
              <w:jc w:val="both"/>
              <w:rPr>
                <w:rFonts w:ascii="Arial" w:hAnsi="Arial" w:cs="Arial"/>
                <w:sz w:val="20"/>
                <w:szCs w:val="20"/>
              </w:rPr>
            </w:pPr>
            <w:r w:rsidRPr="004A5D07">
              <w:rPr>
                <w:rFonts w:ascii="Arial" w:hAnsi="Arial" w:cs="Arial"/>
                <w:sz w:val="20"/>
                <w:szCs w:val="20"/>
              </w:rPr>
              <w:t xml:space="preserve">Jeżeli co najmniej jeden towar/proces/usługa uzyskały 0 pkt w </w:t>
            </w:r>
            <w:proofErr w:type="spellStart"/>
            <w:r w:rsidRPr="004A5D07">
              <w:rPr>
                <w:rFonts w:ascii="Arial" w:hAnsi="Arial" w:cs="Arial"/>
                <w:sz w:val="20"/>
                <w:szCs w:val="20"/>
              </w:rPr>
              <w:t>podkryterium</w:t>
            </w:r>
            <w:proofErr w:type="spellEnd"/>
            <w:r w:rsidRPr="004A5D07">
              <w:rPr>
                <w:rFonts w:ascii="Arial" w:hAnsi="Arial" w:cs="Arial"/>
                <w:sz w:val="20"/>
                <w:szCs w:val="20"/>
              </w:rPr>
              <w:t xml:space="preserve"> A (co oznacza, że dany towar/proces/usługa nie został uznany za efekt projektu), podczas </w:t>
            </w:r>
            <w:r w:rsidRPr="001E08DB">
              <w:rPr>
                <w:rFonts w:ascii="Arial" w:hAnsi="Arial" w:cs="Arial"/>
                <w:sz w:val="20"/>
                <w:szCs w:val="20"/>
              </w:rPr>
              <w:t xml:space="preserve">weryfikacji zasadności wydatków w kryterium </w:t>
            </w:r>
            <w:r w:rsidRPr="001E08DB">
              <w:rPr>
                <w:rFonts w:ascii="Arial" w:hAnsi="Arial" w:cs="Arial"/>
                <w:i/>
                <w:sz w:val="20"/>
                <w:szCs w:val="20"/>
              </w:rPr>
              <w:t xml:space="preserve">„Wydatki przeznaczone na realizację projektu zostały określone zgodnie z katalogiem wydatków kwalifikowalnych oraz są niezbędne do realizacji inwestycji technologicznej i są powiązane funkcjonalnie” </w:t>
            </w:r>
            <w:r w:rsidRPr="001E08DB">
              <w:rPr>
                <w:rFonts w:ascii="Arial" w:hAnsi="Arial" w:cs="Arial"/>
                <w:sz w:val="20"/>
                <w:szCs w:val="20"/>
              </w:rPr>
              <w:t>należy zweryfikować dodatkowo pod</w:t>
            </w:r>
            <w:r>
              <w:rPr>
                <w:rFonts w:ascii="Arial" w:hAnsi="Arial" w:cs="Arial"/>
                <w:sz w:val="20"/>
                <w:szCs w:val="20"/>
              </w:rPr>
              <w:t xml:space="preserve"> </w:t>
            </w:r>
            <w:r w:rsidRPr="001E08DB">
              <w:rPr>
                <w:rFonts w:ascii="Arial" w:hAnsi="Arial" w:cs="Arial"/>
                <w:sz w:val="20"/>
                <w:szCs w:val="20"/>
              </w:rPr>
              <w:t xml:space="preserve"> tym kątem niezbędność planowanych wydatków projektu. Konieczna będzie również weryfikacja wskaźników rezultatu.</w:t>
            </w:r>
          </w:p>
          <w:p w:rsidR="00773152" w:rsidRPr="004A5D07" w:rsidRDefault="00773152" w:rsidP="00773152">
            <w:pPr>
              <w:spacing w:before="60"/>
              <w:ind w:left="708"/>
              <w:jc w:val="both"/>
              <w:rPr>
                <w:rFonts w:ascii="Arial" w:hAnsi="Arial" w:cs="Arial"/>
                <w:sz w:val="20"/>
                <w:szCs w:val="20"/>
              </w:rPr>
            </w:pPr>
            <w:r w:rsidRPr="004A5D07">
              <w:rPr>
                <w:rFonts w:ascii="Arial" w:hAnsi="Arial" w:cs="Arial"/>
                <w:sz w:val="20"/>
                <w:szCs w:val="20"/>
              </w:rPr>
              <w:t>Przykład (projekt przewidujący uruchomienie wytwarzania czterech towarów):</w:t>
            </w:r>
          </w:p>
          <w:tbl>
            <w:tblPr>
              <w:tblW w:w="0" w:type="auto"/>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86"/>
              <w:gridCol w:w="1049"/>
              <w:gridCol w:w="1049"/>
              <w:gridCol w:w="1049"/>
              <w:gridCol w:w="1049"/>
            </w:tblGrid>
            <w:tr w:rsidR="00773152" w:rsidRPr="004A5D07" w:rsidTr="00DE0015">
              <w:tc>
                <w:tcPr>
                  <w:tcW w:w="886" w:type="dxa"/>
                  <w:vMerge w:val="restart"/>
                  <w:shd w:val="clear" w:color="auto" w:fill="auto"/>
                </w:tcPr>
                <w:p w:rsidR="00773152" w:rsidRPr="00034E7A" w:rsidRDefault="00773152" w:rsidP="00F16ED0">
                  <w:pPr>
                    <w:framePr w:hSpace="141" w:wrap="around" w:vAnchor="text" w:hAnchor="text" w:y="1"/>
                    <w:spacing w:before="60"/>
                    <w:suppressOverlap/>
                    <w:jc w:val="both"/>
                    <w:rPr>
                      <w:rFonts w:ascii="Arial" w:hAnsi="Arial" w:cs="Arial"/>
                      <w:b/>
                      <w:sz w:val="20"/>
                      <w:szCs w:val="20"/>
                      <w:lang w:eastAsia="en-US"/>
                    </w:rPr>
                  </w:pPr>
                  <w:r w:rsidRPr="00034E7A">
                    <w:rPr>
                      <w:rFonts w:ascii="Arial" w:hAnsi="Arial" w:cs="Arial"/>
                      <w:b/>
                      <w:sz w:val="20"/>
                      <w:szCs w:val="20"/>
                      <w:lang w:eastAsia="en-US"/>
                    </w:rPr>
                    <w:t xml:space="preserve">Ocena w </w:t>
                  </w:r>
                  <w:proofErr w:type="spellStart"/>
                  <w:r w:rsidRPr="00034E7A">
                    <w:rPr>
                      <w:rFonts w:ascii="Arial" w:hAnsi="Arial" w:cs="Arial"/>
                      <w:b/>
                      <w:sz w:val="20"/>
                      <w:szCs w:val="20"/>
                      <w:lang w:eastAsia="en-US"/>
                    </w:rPr>
                    <w:t>podkryt</w:t>
                  </w:r>
                  <w:proofErr w:type="spellEnd"/>
                  <w:r w:rsidRPr="00034E7A">
                    <w:rPr>
                      <w:rFonts w:ascii="Arial" w:hAnsi="Arial" w:cs="Arial"/>
                      <w:b/>
                      <w:sz w:val="20"/>
                      <w:szCs w:val="20"/>
                      <w:lang w:eastAsia="en-US"/>
                    </w:rPr>
                    <w:t>.</w:t>
                  </w:r>
                </w:p>
              </w:tc>
              <w:tc>
                <w:tcPr>
                  <w:tcW w:w="4196" w:type="dxa"/>
                  <w:gridSpan w:val="4"/>
                  <w:shd w:val="clear" w:color="auto" w:fill="auto"/>
                </w:tcPr>
                <w:p w:rsidR="00773152" w:rsidRPr="00034E7A" w:rsidRDefault="00773152" w:rsidP="00F16ED0">
                  <w:pPr>
                    <w:framePr w:hSpace="141" w:wrap="around" w:vAnchor="text" w:hAnchor="text" w:y="1"/>
                    <w:spacing w:before="60"/>
                    <w:suppressOverlap/>
                    <w:jc w:val="center"/>
                    <w:rPr>
                      <w:rFonts w:ascii="Arial" w:hAnsi="Arial" w:cs="Arial"/>
                      <w:b/>
                      <w:sz w:val="20"/>
                      <w:szCs w:val="20"/>
                      <w:lang w:eastAsia="en-US"/>
                    </w:rPr>
                  </w:pPr>
                  <w:r w:rsidRPr="00034E7A">
                    <w:rPr>
                      <w:rFonts w:ascii="Arial" w:hAnsi="Arial" w:cs="Arial"/>
                      <w:b/>
                      <w:sz w:val="20"/>
                      <w:szCs w:val="20"/>
                      <w:lang w:eastAsia="en-US"/>
                    </w:rPr>
                    <w:t>Numer towaru</w:t>
                  </w:r>
                </w:p>
              </w:tc>
            </w:tr>
            <w:tr w:rsidR="00773152" w:rsidRPr="004A5D07" w:rsidTr="00DE0015">
              <w:tc>
                <w:tcPr>
                  <w:tcW w:w="886" w:type="dxa"/>
                  <w:vMerge/>
                  <w:shd w:val="clear" w:color="auto" w:fill="auto"/>
                </w:tcPr>
                <w:p w:rsidR="00773152" w:rsidRPr="00034E7A" w:rsidRDefault="00773152" w:rsidP="00F16ED0">
                  <w:pPr>
                    <w:framePr w:hSpace="141" w:wrap="around" w:vAnchor="text" w:hAnchor="text" w:y="1"/>
                    <w:spacing w:before="60"/>
                    <w:suppressOverlap/>
                    <w:jc w:val="both"/>
                    <w:rPr>
                      <w:rFonts w:ascii="Arial" w:hAnsi="Arial" w:cs="Arial"/>
                      <w:sz w:val="20"/>
                      <w:szCs w:val="20"/>
                      <w:lang w:eastAsia="en-US"/>
                    </w:rPr>
                  </w:pPr>
                </w:p>
              </w:tc>
              <w:tc>
                <w:tcPr>
                  <w:tcW w:w="1049" w:type="dxa"/>
                  <w:shd w:val="clear" w:color="auto" w:fill="auto"/>
                </w:tcPr>
                <w:p w:rsidR="00773152" w:rsidRPr="00034E7A" w:rsidRDefault="00773152" w:rsidP="00F16ED0">
                  <w:pPr>
                    <w:framePr w:hSpace="141" w:wrap="around" w:vAnchor="text" w:hAnchor="text" w:y="1"/>
                    <w:spacing w:before="60"/>
                    <w:suppressOverlap/>
                    <w:jc w:val="center"/>
                    <w:rPr>
                      <w:rFonts w:ascii="Arial" w:hAnsi="Arial" w:cs="Arial"/>
                      <w:sz w:val="20"/>
                      <w:szCs w:val="20"/>
                      <w:lang w:eastAsia="en-US"/>
                    </w:rPr>
                  </w:pPr>
                  <w:r w:rsidRPr="00034E7A">
                    <w:rPr>
                      <w:rFonts w:ascii="Arial" w:hAnsi="Arial" w:cs="Arial"/>
                      <w:sz w:val="20"/>
                      <w:szCs w:val="20"/>
                      <w:lang w:eastAsia="en-US"/>
                    </w:rPr>
                    <w:t>Towar 1</w:t>
                  </w:r>
                </w:p>
              </w:tc>
              <w:tc>
                <w:tcPr>
                  <w:tcW w:w="1049" w:type="dxa"/>
                  <w:shd w:val="clear" w:color="auto" w:fill="auto"/>
                </w:tcPr>
                <w:p w:rsidR="00773152" w:rsidRPr="00034E7A" w:rsidRDefault="00773152" w:rsidP="00F16ED0">
                  <w:pPr>
                    <w:framePr w:hSpace="141" w:wrap="around" w:vAnchor="text" w:hAnchor="text" w:y="1"/>
                    <w:spacing w:before="60"/>
                    <w:suppressOverlap/>
                    <w:jc w:val="center"/>
                    <w:rPr>
                      <w:rFonts w:ascii="Arial" w:hAnsi="Arial" w:cs="Arial"/>
                      <w:sz w:val="20"/>
                      <w:szCs w:val="20"/>
                      <w:lang w:eastAsia="en-US"/>
                    </w:rPr>
                  </w:pPr>
                  <w:r w:rsidRPr="00034E7A">
                    <w:rPr>
                      <w:rFonts w:ascii="Arial" w:hAnsi="Arial" w:cs="Arial"/>
                      <w:sz w:val="20"/>
                      <w:szCs w:val="20"/>
                      <w:lang w:eastAsia="en-US"/>
                    </w:rPr>
                    <w:t>Towar 2</w:t>
                  </w:r>
                </w:p>
              </w:tc>
              <w:tc>
                <w:tcPr>
                  <w:tcW w:w="1049" w:type="dxa"/>
                  <w:shd w:val="clear" w:color="auto" w:fill="auto"/>
                </w:tcPr>
                <w:p w:rsidR="00773152" w:rsidRPr="00034E7A" w:rsidRDefault="00773152" w:rsidP="00F16ED0">
                  <w:pPr>
                    <w:framePr w:hSpace="141" w:wrap="around" w:vAnchor="text" w:hAnchor="text" w:y="1"/>
                    <w:spacing w:before="60"/>
                    <w:suppressOverlap/>
                    <w:jc w:val="center"/>
                    <w:rPr>
                      <w:rFonts w:ascii="Arial" w:hAnsi="Arial" w:cs="Arial"/>
                      <w:sz w:val="20"/>
                      <w:szCs w:val="20"/>
                      <w:lang w:eastAsia="en-US"/>
                    </w:rPr>
                  </w:pPr>
                  <w:r w:rsidRPr="00034E7A">
                    <w:rPr>
                      <w:rFonts w:ascii="Arial" w:hAnsi="Arial" w:cs="Arial"/>
                      <w:sz w:val="20"/>
                      <w:szCs w:val="20"/>
                      <w:lang w:eastAsia="en-US"/>
                    </w:rPr>
                    <w:t>Towar 3</w:t>
                  </w:r>
                </w:p>
              </w:tc>
              <w:tc>
                <w:tcPr>
                  <w:tcW w:w="1049" w:type="dxa"/>
                  <w:shd w:val="clear" w:color="auto" w:fill="auto"/>
                </w:tcPr>
                <w:p w:rsidR="00773152" w:rsidRPr="00034E7A" w:rsidRDefault="00773152" w:rsidP="00F16ED0">
                  <w:pPr>
                    <w:framePr w:hSpace="141" w:wrap="around" w:vAnchor="text" w:hAnchor="text" w:y="1"/>
                    <w:spacing w:before="60"/>
                    <w:suppressOverlap/>
                    <w:jc w:val="center"/>
                    <w:rPr>
                      <w:rFonts w:ascii="Arial" w:hAnsi="Arial" w:cs="Arial"/>
                      <w:sz w:val="20"/>
                      <w:szCs w:val="20"/>
                      <w:lang w:eastAsia="en-US"/>
                    </w:rPr>
                  </w:pPr>
                  <w:r w:rsidRPr="00034E7A">
                    <w:rPr>
                      <w:rFonts w:ascii="Arial" w:hAnsi="Arial" w:cs="Arial"/>
                      <w:sz w:val="20"/>
                      <w:szCs w:val="20"/>
                      <w:lang w:eastAsia="en-US"/>
                    </w:rPr>
                    <w:t>Towar 4</w:t>
                  </w:r>
                </w:p>
              </w:tc>
            </w:tr>
            <w:tr w:rsidR="00773152" w:rsidRPr="004A5D07" w:rsidTr="00DE0015">
              <w:tc>
                <w:tcPr>
                  <w:tcW w:w="886" w:type="dxa"/>
                  <w:shd w:val="clear" w:color="auto" w:fill="auto"/>
                </w:tcPr>
                <w:p w:rsidR="00773152" w:rsidRPr="00034E7A" w:rsidRDefault="00773152" w:rsidP="00F16ED0">
                  <w:pPr>
                    <w:framePr w:hSpace="141" w:wrap="around" w:vAnchor="text" w:hAnchor="text" w:y="1"/>
                    <w:spacing w:before="60"/>
                    <w:suppressOverlap/>
                    <w:jc w:val="center"/>
                    <w:rPr>
                      <w:rFonts w:ascii="Arial" w:hAnsi="Arial" w:cs="Arial"/>
                      <w:sz w:val="20"/>
                      <w:szCs w:val="20"/>
                      <w:lang w:eastAsia="en-US"/>
                    </w:rPr>
                  </w:pPr>
                  <w:r w:rsidRPr="00034E7A">
                    <w:rPr>
                      <w:rFonts w:ascii="Arial" w:hAnsi="Arial" w:cs="Arial"/>
                      <w:sz w:val="20"/>
                      <w:szCs w:val="20"/>
                      <w:lang w:eastAsia="en-US"/>
                    </w:rPr>
                    <w:t>A</w:t>
                  </w:r>
                </w:p>
              </w:tc>
              <w:tc>
                <w:tcPr>
                  <w:tcW w:w="1049" w:type="dxa"/>
                  <w:shd w:val="clear" w:color="auto" w:fill="auto"/>
                </w:tcPr>
                <w:p w:rsidR="00773152" w:rsidRPr="00034E7A" w:rsidRDefault="00773152" w:rsidP="00F16ED0">
                  <w:pPr>
                    <w:framePr w:hSpace="141" w:wrap="around" w:vAnchor="text" w:hAnchor="text" w:y="1"/>
                    <w:spacing w:before="60"/>
                    <w:suppressOverlap/>
                    <w:jc w:val="center"/>
                    <w:rPr>
                      <w:rFonts w:ascii="Arial" w:hAnsi="Arial" w:cs="Arial"/>
                      <w:sz w:val="20"/>
                      <w:szCs w:val="20"/>
                      <w:lang w:eastAsia="en-US"/>
                    </w:rPr>
                  </w:pPr>
                  <w:r w:rsidRPr="00034E7A">
                    <w:rPr>
                      <w:rFonts w:ascii="Arial" w:hAnsi="Arial" w:cs="Arial"/>
                      <w:sz w:val="20"/>
                      <w:szCs w:val="20"/>
                      <w:lang w:eastAsia="en-US"/>
                    </w:rPr>
                    <w:t>1</w:t>
                  </w:r>
                </w:p>
              </w:tc>
              <w:tc>
                <w:tcPr>
                  <w:tcW w:w="1049" w:type="dxa"/>
                  <w:shd w:val="clear" w:color="auto" w:fill="auto"/>
                </w:tcPr>
                <w:p w:rsidR="00773152" w:rsidRPr="00034E7A" w:rsidRDefault="00773152" w:rsidP="00F16ED0">
                  <w:pPr>
                    <w:framePr w:hSpace="141" w:wrap="around" w:vAnchor="text" w:hAnchor="text" w:y="1"/>
                    <w:spacing w:before="60"/>
                    <w:suppressOverlap/>
                    <w:jc w:val="center"/>
                    <w:rPr>
                      <w:rFonts w:ascii="Arial" w:hAnsi="Arial" w:cs="Arial"/>
                      <w:sz w:val="20"/>
                      <w:szCs w:val="20"/>
                      <w:lang w:eastAsia="en-US"/>
                    </w:rPr>
                  </w:pPr>
                  <w:r w:rsidRPr="00034E7A">
                    <w:rPr>
                      <w:rFonts w:ascii="Arial" w:hAnsi="Arial" w:cs="Arial"/>
                      <w:sz w:val="20"/>
                      <w:szCs w:val="20"/>
                      <w:lang w:eastAsia="en-US"/>
                    </w:rPr>
                    <w:t>1</w:t>
                  </w:r>
                </w:p>
              </w:tc>
              <w:tc>
                <w:tcPr>
                  <w:tcW w:w="1049" w:type="dxa"/>
                  <w:shd w:val="clear" w:color="auto" w:fill="auto"/>
                </w:tcPr>
                <w:p w:rsidR="00773152" w:rsidRPr="00034E7A" w:rsidRDefault="00773152" w:rsidP="00F16ED0">
                  <w:pPr>
                    <w:framePr w:hSpace="141" w:wrap="around" w:vAnchor="text" w:hAnchor="text" w:y="1"/>
                    <w:spacing w:before="60"/>
                    <w:suppressOverlap/>
                    <w:jc w:val="center"/>
                    <w:rPr>
                      <w:rFonts w:ascii="Arial" w:hAnsi="Arial" w:cs="Arial"/>
                      <w:sz w:val="20"/>
                      <w:szCs w:val="20"/>
                      <w:lang w:eastAsia="en-US"/>
                    </w:rPr>
                  </w:pPr>
                  <w:r w:rsidRPr="00034E7A">
                    <w:rPr>
                      <w:rFonts w:ascii="Arial" w:hAnsi="Arial" w:cs="Arial"/>
                      <w:sz w:val="20"/>
                      <w:szCs w:val="20"/>
                      <w:lang w:eastAsia="en-US"/>
                    </w:rPr>
                    <w:t>1</w:t>
                  </w:r>
                </w:p>
              </w:tc>
              <w:tc>
                <w:tcPr>
                  <w:tcW w:w="1049" w:type="dxa"/>
                  <w:shd w:val="clear" w:color="auto" w:fill="auto"/>
                </w:tcPr>
                <w:p w:rsidR="00773152" w:rsidRPr="00034E7A" w:rsidRDefault="00773152" w:rsidP="00F16ED0">
                  <w:pPr>
                    <w:framePr w:hSpace="141" w:wrap="around" w:vAnchor="text" w:hAnchor="text" w:y="1"/>
                    <w:spacing w:before="60"/>
                    <w:suppressOverlap/>
                    <w:jc w:val="center"/>
                    <w:rPr>
                      <w:rFonts w:ascii="Arial" w:hAnsi="Arial" w:cs="Arial"/>
                      <w:sz w:val="20"/>
                      <w:szCs w:val="20"/>
                      <w:lang w:eastAsia="en-US"/>
                    </w:rPr>
                  </w:pPr>
                  <w:r w:rsidRPr="00034E7A">
                    <w:rPr>
                      <w:rFonts w:ascii="Arial" w:hAnsi="Arial" w:cs="Arial"/>
                      <w:sz w:val="20"/>
                      <w:szCs w:val="20"/>
                      <w:lang w:eastAsia="en-US"/>
                    </w:rPr>
                    <w:t>0</w:t>
                  </w:r>
                </w:p>
              </w:tc>
            </w:tr>
            <w:tr w:rsidR="00773152" w:rsidRPr="004A5D07" w:rsidTr="00DE0015">
              <w:tc>
                <w:tcPr>
                  <w:tcW w:w="886" w:type="dxa"/>
                  <w:shd w:val="clear" w:color="auto" w:fill="auto"/>
                </w:tcPr>
                <w:p w:rsidR="00773152" w:rsidRPr="00034E7A" w:rsidRDefault="00773152" w:rsidP="00F16ED0">
                  <w:pPr>
                    <w:framePr w:hSpace="141" w:wrap="around" w:vAnchor="text" w:hAnchor="text" w:y="1"/>
                    <w:spacing w:before="60"/>
                    <w:suppressOverlap/>
                    <w:jc w:val="center"/>
                    <w:rPr>
                      <w:rFonts w:ascii="Arial" w:hAnsi="Arial" w:cs="Arial"/>
                      <w:sz w:val="20"/>
                      <w:szCs w:val="20"/>
                      <w:lang w:eastAsia="en-US"/>
                    </w:rPr>
                  </w:pPr>
                  <w:r w:rsidRPr="00034E7A">
                    <w:rPr>
                      <w:rFonts w:ascii="Arial" w:hAnsi="Arial" w:cs="Arial"/>
                      <w:sz w:val="20"/>
                      <w:szCs w:val="20"/>
                      <w:lang w:eastAsia="en-US"/>
                    </w:rPr>
                    <w:t>B</w:t>
                  </w:r>
                </w:p>
              </w:tc>
              <w:tc>
                <w:tcPr>
                  <w:tcW w:w="1049" w:type="dxa"/>
                  <w:shd w:val="clear" w:color="auto" w:fill="auto"/>
                </w:tcPr>
                <w:p w:rsidR="00773152" w:rsidRPr="00034E7A" w:rsidRDefault="00773152" w:rsidP="00F16ED0">
                  <w:pPr>
                    <w:framePr w:hSpace="141" w:wrap="around" w:vAnchor="text" w:hAnchor="text" w:y="1"/>
                    <w:spacing w:before="60"/>
                    <w:suppressOverlap/>
                    <w:jc w:val="center"/>
                    <w:rPr>
                      <w:rFonts w:ascii="Arial" w:hAnsi="Arial" w:cs="Arial"/>
                      <w:sz w:val="20"/>
                      <w:szCs w:val="20"/>
                      <w:lang w:eastAsia="en-US"/>
                    </w:rPr>
                  </w:pPr>
                  <w:r w:rsidRPr="00034E7A">
                    <w:rPr>
                      <w:rFonts w:ascii="Arial" w:hAnsi="Arial" w:cs="Arial"/>
                      <w:sz w:val="20"/>
                      <w:szCs w:val="20"/>
                      <w:lang w:eastAsia="en-US"/>
                    </w:rPr>
                    <w:t>3</w:t>
                  </w:r>
                </w:p>
              </w:tc>
              <w:tc>
                <w:tcPr>
                  <w:tcW w:w="1049" w:type="dxa"/>
                  <w:shd w:val="clear" w:color="auto" w:fill="auto"/>
                </w:tcPr>
                <w:p w:rsidR="00773152" w:rsidRPr="00034E7A" w:rsidRDefault="00773152" w:rsidP="00F16ED0">
                  <w:pPr>
                    <w:framePr w:hSpace="141" w:wrap="around" w:vAnchor="text" w:hAnchor="text" w:y="1"/>
                    <w:spacing w:before="60"/>
                    <w:suppressOverlap/>
                    <w:jc w:val="center"/>
                    <w:rPr>
                      <w:rFonts w:ascii="Arial" w:hAnsi="Arial" w:cs="Arial"/>
                      <w:sz w:val="20"/>
                      <w:szCs w:val="20"/>
                      <w:lang w:eastAsia="en-US"/>
                    </w:rPr>
                  </w:pPr>
                  <w:r w:rsidRPr="00034E7A">
                    <w:rPr>
                      <w:rFonts w:ascii="Arial" w:hAnsi="Arial" w:cs="Arial"/>
                      <w:sz w:val="20"/>
                      <w:szCs w:val="20"/>
                      <w:lang w:eastAsia="en-US"/>
                    </w:rPr>
                    <w:t>3</w:t>
                  </w:r>
                </w:p>
              </w:tc>
              <w:tc>
                <w:tcPr>
                  <w:tcW w:w="1049" w:type="dxa"/>
                  <w:shd w:val="clear" w:color="auto" w:fill="auto"/>
                </w:tcPr>
                <w:p w:rsidR="00773152" w:rsidRPr="00034E7A" w:rsidRDefault="00773152" w:rsidP="00F16ED0">
                  <w:pPr>
                    <w:framePr w:hSpace="141" w:wrap="around" w:vAnchor="text" w:hAnchor="text" w:y="1"/>
                    <w:spacing w:before="60"/>
                    <w:suppressOverlap/>
                    <w:jc w:val="center"/>
                    <w:rPr>
                      <w:rFonts w:ascii="Arial" w:hAnsi="Arial" w:cs="Arial"/>
                      <w:sz w:val="20"/>
                      <w:szCs w:val="20"/>
                      <w:lang w:eastAsia="en-US"/>
                    </w:rPr>
                  </w:pPr>
                  <w:r w:rsidRPr="00034E7A">
                    <w:rPr>
                      <w:rFonts w:ascii="Arial" w:hAnsi="Arial" w:cs="Arial"/>
                      <w:sz w:val="20"/>
                      <w:szCs w:val="20"/>
                      <w:lang w:eastAsia="en-US"/>
                    </w:rPr>
                    <w:t>0</w:t>
                  </w:r>
                </w:p>
              </w:tc>
              <w:tc>
                <w:tcPr>
                  <w:tcW w:w="1049" w:type="dxa"/>
                  <w:shd w:val="clear" w:color="auto" w:fill="auto"/>
                </w:tcPr>
                <w:p w:rsidR="00773152" w:rsidRPr="00034E7A" w:rsidRDefault="00773152" w:rsidP="00F16ED0">
                  <w:pPr>
                    <w:framePr w:hSpace="141" w:wrap="around" w:vAnchor="text" w:hAnchor="text" w:y="1"/>
                    <w:spacing w:before="60"/>
                    <w:suppressOverlap/>
                    <w:jc w:val="center"/>
                    <w:rPr>
                      <w:rFonts w:ascii="Arial" w:hAnsi="Arial" w:cs="Arial"/>
                      <w:sz w:val="20"/>
                      <w:szCs w:val="20"/>
                      <w:lang w:eastAsia="en-US"/>
                    </w:rPr>
                  </w:pPr>
                  <w:r w:rsidRPr="00034E7A">
                    <w:rPr>
                      <w:rFonts w:ascii="Arial" w:hAnsi="Arial" w:cs="Arial"/>
                      <w:sz w:val="20"/>
                      <w:szCs w:val="20"/>
                      <w:lang w:eastAsia="en-US"/>
                    </w:rPr>
                    <w:t>2</w:t>
                  </w:r>
                </w:p>
              </w:tc>
            </w:tr>
            <w:tr w:rsidR="00773152" w:rsidRPr="004A5D07" w:rsidTr="00DE0015">
              <w:tc>
                <w:tcPr>
                  <w:tcW w:w="886" w:type="dxa"/>
                  <w:shd w:val="clear" w:color="auto" w:fill="auto"/>
                </w:tcPr>
                <w:p w:rsidR="00773152" w:rsidRPr="00034E7A" w:rsidRDefault="00773152" w:rsidP="00F16ED0">
                  <w:pPr>
                    <w:framePr w:hSpace="141" w:wrap="around" w:vAnchor="text" w:hAnchor="text" w:y="1"/>
                    <w:spacing w:before="60"/>
                    <w:suppressOverlap/>
                    <w:jc w:val="center"/>
                    <w:rPr>
                      <w:rFonts w:ascii="Arial" w:hAnsi="Arial" w:cs="Arial"/>
                      <w:sz w:val="20"/>
                      <w:szCs w:val="20"/>
                      <w:lang w:eastAsia="en-US"/>
                    </w:rPr>
                  </w:pPr>
                  <w:r w:rsidRPr="00034E7A">
                    <w:rPr>
                      <w:rFonts w:ascii="Arial" w:hAnsi="Arial" w:cs="Arial"/>
                      <w:sz w:val="20"/>
                      <w:szCs w:val="20"/>
                      <w:lang w:eastAsia="en-US"/>
                    </w:rPr>
                    <w:t>C</w:t>
                  </w:r>
                </w:p>
              </w:tc>
              <w:tc>
                <w:tcPr>
                  <w:tcW w:w="1049" w:type="dxa"/>
                  <w:shd w:val="clear" w:color="auto" w:fill="auto"/>
                </w:tcPr>
                <w:p w:rsidR="00773152" w:rsidRPr="00034E7A" w:rsidRDefault="00773152" w:rsidP="00F16ED0">
                  <w:pPr>
                    <w:framePr w:hSpace="141" w:wrap="around" w:vAnchor="text" w:hAnchor="text" w:y="1"/>
                    <w:spacing w:before="60"/>
                    <w:suppressOverlap/>
                    <w:jc w:val="center"/>
                    <w:rPr>
                      <w:rFonts w:ascii="Arial" w:hAnsi="Arial" w:cs="Arial"/>
                      <w:sz w:val="20"/>
                      <w:szCs w:val="20"/>
                      <w:lang w:eastAsia="en-US"/>
                    </w:rPr>
                  </w:pPr>
                  <w:r w:rsidRPr="00034E7A">
                    <w:rPr>
                      <w:rFonts w:ascii="Arial" w:hAnsi="Arial" w:cs="Arial"/>
                      <w:sz w:val="20"/>
                      <w:szCs w:val="20"/>
                      <w:lang w:eastAsia="en-US"/>
                    </w:rPr>
                    <w:t>1</w:t>
                  </w:r>
                </w:p>
              </w:tc>
              <w:tc>
                <w:tcPr>
                  <w:tcW w:w="1049" w:type="dxa"/>
                  <w:shd w:val="clear" w:color="auto" w:fill="auto"/>
                </w:tcPr>
                <w:p w:rsidR="00773152" w:rsidRPr="00034E7A" w:rsidRDefault="00773152" w:rsidP="00F16ED0">
                  <w:pPr>
                    <w:framePr w:hSpace="141" w:wrap="around" w:vAnchor="text" w:hAnchor="text" w:y="1"/>
                    <w:spacing w:before="60"/>
                    <w:suppressOverlap/>
                    <w:jc w:val="center"/>
                    <w:rPr>
                      <w:rFonts w:ascii="Arial" w:hAnsi="Arial" w:cs="Arial"/>
                      <w:sz w:val="20"/>
                      <w:szCs w:val="20"/>
                      <w:lang w:eastAsia="en-US"/>
                    </w:rPr>
                  </w:pPr>
                  <w:r w:rsidRPr="00034E7A">
                    <w:rPr>
                      <w:rFonts w:ascii="Arial" w:hAnsi="Arial" w:cs="Arial"/>
                      <w:sz w:val="20"/>
                      <w:szCs w:val="20"/>
                      <w:lang w:eastAsia="en-US"/>
                    </w:rPr>
                    <w:t>0</w:t>
                  </w:r>
                </w:p>
              </w:tc>
              <w:tc>
                <w:tcPr>
                  <w:tcW w:w="1049" w:type="dxa"/>
                  <w:shd w:val="clear" w:color="auto" w:fill="auto"/>
                </w:tcPr>
                <w:p w:rsidR="00773152" w:rsidRPr="00034E7A" w:rsidRDefault="00773152" w:rsidP="00F16ED0">
                  <w:pPr>
                    <w:framePr w:hSpace="141" w:wrap="around" w:vAnchor="text" w:hAnchor="text" w:y="1"/>
                    <w:spacing w:before="60"/>
                    <w:suppressOverlap/>
                    <w:jc w:val="center"/>
                    <w:rPr>
                      <w:rFonts w:ascii="Arial" w:hAnsi="Arial" w:cs="Arial"/>
                      <w:sz w:val="20"/>
                      <w:szCs w:val="20"/>
                      <w:lang w:eastAsia="en-US"/>
                    </w:rPr>
                  </w:pPr>
                  <w:r w:rsidRPr="00034E7A">
                    <w:rPr>
                      <w:rFonts w:ascii="Arial" w:hAnsi="Arial" w:cs="Arial"/>
                      <w:sz w:val="20"/>
                      <w:szCs w:val="20"/>
                      <w:lang w:eastAsia="en-US"/>
                    </w:rPr>
                    <w:t>1</w:t>
                  </w:r>
                </w:p>
              </w:tc>
              <w:tc>
                <w:tcPr>
                  <w:tcW w:w="1049" w:type="dxa"/>
                  <w:shd w:val="clear" w:color="auto" w:fill="auto"/>
                </w:tcPr>
                <w:p w:rsidR="00773152" w:rsidRPr="00034E7A" w:rsidRDefault="00773152" w:rsidP="00F16ED0">
                  <w:pPr>
                    <w:framePr w:hSpace="141" w:wrap="around" w:vAnchor="text" w:hAnchor="text" w:y="1"/>
                    <w:spacing w:before="60"/>
                    <w:suppressOverlap/>
                    <w:jc w:val="center"/>
                    <w:rPr>
                      <w:rFonts w:ascii="Arial" w:hAnsi="Arial" w:cs="Arial"/>
                      <w:sz w:val="20"/>
                      <w:szCs w:val="20"/>
                      <w:lang w:eastAsia="en-US"/>
                    </w:rPr>
                  </w:pPr>
                  <w:r w:rsidRPr="00034E7A">
                    <w:rPr>
                      <w:rFonts w:ascii="Arial" w:hAnsi="Arial" w:cs="Arial"/>
                      <w:sz w:val="20"/>
                      <w:szCs w:val="20"/>
                      <w:lang w:eastAsia="en-US"/>
                    </w:rPr>
                    <w:t>1</w:t>
                  </w:r>
                </w:p>
              </w:tc>
            </w:tr>
            <w:tr w:rsidR="00773152" w:rsidRPr="004A5D07" w:rsidTr="00DE0015">
              <w:tc>
                <w:tcPr>
                  <w:tcW w:w="886" w:type="dxa"/>
                  <w:shd w:val="clear" w:color="auto" w:fill="auto"/>
                </w:tcPr>
                <w:p w:rsidR="00773152" w:rsidRPr="00034E7A" w:rsidRDefault="00773152" w:rsidP="00F16ED0">
                  <w:pPr>
                    <w:framePr w:hSpace="141" w:wrap="around" w:vAnchor="text" w:hAnchor="text" w:y="1"/>
                    <w:spacing w:before="60"/>
                    <w:suppressOverlap/>
                    <w:jc w:val="center"/>
                    <w:rPr>
                      <w:rFonts w:ascii="Arial" w:hAnsi="Arial" w:cs="Arial"/>
                      <w:sz w:val="20"/>
                      <w:szCs w:val="20"/>
                      <w:lang w:eastAsia="en-US"/>
                    </w:rPr>
                  </w:pPr>
                  <w:r w:rsidRPr="00034E7A">
                    <w:rPr>
                      <w:rFonts w:ascii="Arial" w:hAnsi="Arial" w:cs="Arial"/>
                      <w:sz w:val="20"/>
                      <w:szCs w:val="20"/>
                      <w:lang w:eastAsia="en-US"/>
                    </w:rPr>
                    <w:t>Suma</w:t>
                  </w:r>
                </w:p>
              </w:tc>
              <w:tc>
                <w:tcPr>
                  <w:tcW w:w="1049" w:type="dxa"/>
                  <w:shd w:val="clear" w:color="auto" w:fill="auto"/>
                </w:tcPr>
                <w:p w:rsidR="00773152" w:rsidRPr="00034E7A" w:rsidRDefault="00773152" w:rsidP="00F16ED0">
                  <w:pPr>
                    <w:framePr w:hSpace="141" w:wrap="around" w:vAnchor="text" w:hAnchor="text" w:y="1"/>
                    <w:spacing w:before="60"/>
                    <w:suppressOverlap/>
                    <w:jc w:val="center"/>
                    <w:rPr>
                      <w:rFonts w:ascii="Arial" w:hAnsi="Arial" w:cs="Arial"/>
                      <w:sz w:val="20"/>
                      <w:szCs w:val="20"/>
                      <w:lang w:eastAsia="en-US"/>
                    </w:rPr>
                  </w:pPr>
                  <w:r w:rsidRPr="00034E7A">
                    <w:rPr>
                      <w:rFonts w:ascii="Arial" w:hAnsi="Arial" w:cs="Arial"/>
                      <w:sz w:val="20"/>
                      <w:szCs w:val="20"/>
                      <w:lang w:eastAsia="en-US"/>
                    </w:rPr>
                    <w:t>5</w:t>
                  </w:r>
                </w:p>
              </w:tc>
              <w:tc>
                <w:tcPr>
                  <w:tcW w:w="1049" w:type="dxa"/>
                  <w:shd w:val="clear" w:color="auto" w:fill="auto"/>
                </w:tcPr>
                <w:p w:rsidR="00773152" w:rsidRPr="00034E7A" w:rsidRDefault="00773152" w:rsidP="00F16ED0">
                  <w:pPr>
                    <w:framePr w:hSpace="141" w:wrap="around" w:vAnchor="text" w:hAnchor="text" w:y="1"/>
                    <w:spacing w:before="60"/>
                    <w:suppressOverlap/>
                    <w:jc w:val="center"/>
                    <w:rPr>
                      <w:rFonts w:ascii="Arial" w:hAnsi="Arial" w:cs="Arial"/>
                      <w:sz w:val="20"/>
                      <w:szCs w:val="20"/>
                      <w:lang w:eastAsia="en-US"/>
                    </w:rPr>
                  </w:pPr>
                  <w:r w:rsidRPr="00034E7A">
                    <w:rPr>
                      <w:rFonts w:ascii="Arial" w:hAnsi="Arial" w:cs="Arial"/>
                      <w:sz w:val="20"/>
                      <w:szCs w:val="20"/>
                      <w:lang w:eastAsia="en-US"/>
                    </w:rPr>
                    <w:t>4</w:t>
                  </w:r>
                </w:p>
              </w:tc>
              <w:tc>
                <w:tcPr>
                  <w:tcW w:w="1049" w:type="dxa"/>
                  <w:shd w:val="clear" w:color="auto" w:fill="auto"/>
                </w:tcPr>
                <w:p w:rsidR="00773152" w:rsidRPr="00034E7A" w:rsidRDefault="00773152" w:rsidP="00F16ED0">
                  <w:pPr>
                    <w:framePr w:hSpace="141" w:wrap="around" w:vAnchor="text" w:hAnchor="text" w:y="1"/>
                    <w:spacing w:before="60"/>
                    <w:suppressOverlap/>
                    <w:jc w:val="center"/>
                    <w:rPr>
                      <w:rFonts w:ascii="Arial" w:hAnsi="Arial" w:cs="Arial"/>
                      <w:sz w:val="20"/>
                      <w:szCs w:val="20"/>
                      <w:lang w:eastAsia="en-US"/>
                    </w:rPr>
                  </w:pPr>
                  <w:r w:rsidRPr="00034E7A">
                    <w:rPr>
                      <w:rFonts w:ascii="Arial" w:hAnsi="Arial" w:cs="Arial"/>
                      <w:sz w:val="20"/>
                      <w:szCs w:val="20"/>
                      <w:lang w:eastAsia="en-US"/>
                    </w:rPr>
                    <w:t>2</w:t>
                  </w:r>
                </w:p>
              </w:tc>
              <w:tc>
                <w:tcPr>
                  <w:tcW w:w="1049" w:type="dxa"/>
                  <w:shd w:val="clear" w:color="auto" w:fill="auto"/>
                </w:tcPr>
                <w:p w:rsidR="00773152" w:rsidRPr="00034E7A" w:rsidRDefault="00773152" w:rsidP="00F16ED0">
                  <w:pPr>
                    <w:framePr w:hSpace="141" w:wrap="around" w:vAnchor="text" w:hAnchor="text" w:y="1"/>
                    <w:spacing w:before="60"/>
                    <w:suppressOverlap/>
                    <w:jc w:val="center"/>
                    <w:rPr>
                      <w:rFonts w:ascii="Arial" w:hAnsi="Arial" w:cs="Arial"/>
                      <w:sz w:val="20"/>
                      <w:szCs w:val="20"/>
                      <w:lang w:eastAsia="en-US"/>
                    </w:rPr>
                  </w:pPr>
                  <w:r w:rsidRPr="00034E7A">
                    <w:rPr>
                      <w:rFonts w:ascii="Arial" w:hAnsi="Arial" w:cs="Arial"/>
                      <w:sz w:val="20"/>
                      <w:szCs w:val="20"/>
                      <w:lang w:eastAsia="en-US"/>
                    </w:rPr>
                    <w:t>-</w:t>
                  </w:r>
                </w:p>
              </w:tc>
            </w:tr>
            <w:tr w:rsidR="00773152" w:rsidRPr="004A5D07" w:rsidTr="00DE0015">
              <w:tc>
                <w:tcPr>
                  <w:tcW w:w="5082" w:type="dxa"/>
                  <w:gridSpan w:val="5"/>
                  <w:shd w:val="clear" w:color="auto" w:fill="auto"/>
                </w:tcPr>
                <w:p w:rsidR="00773152" w:rsidRPr="00034E7A" w:rsidRDefault="00773152" w:rsidP="00F16ED0">
                  <w:pPr>
                    <w:framePr w:hSpace="141" w:wrap="around" w:vAnchor="text" w:hAnchor="text" w:y="1"/>
                    <w:spacing w:before="60"/>
                    <w:suppressOverlap/>
                    <w:jc w:val="both"/>
                    <w:rPr>
                      <w:rFonts w:ascii="Arial" w:hAnsi="Arial" w:cs="Arial"/>
                      <w:sz w:val="20"/>
                      <w:szCs w:val="20"/>
                      <w:lang w:eastAsia="en-US"/>
                    </w:rPr>
                  </w:pPr>
                  <w:r w:rsidRPr="00034E7A">
                    <w:rPr>
                      <w:rFonts w:ascii="Arial" w:hAnsi="Arial" w:cs="Arial"/>
                      <w:sz w:val="20"/>
                      <w:szCs w:val="20"/>
                      <w:lang w:eastAsia="en-US"/>
                    </w:rPr>
                    <w:t>Ocena końcowa kryterium (5+4+2) / 3 = 3,67.</w:t>
                  </w:r>
                </w:p>
                <w:p w:rsidR="00773152" w:rsidRPr="00034E7A" w:rsidRDefault="00773152" w:rsidP="00F16ED0">
                  <w:pPr>
                    <w:framePr w:hSpace="141" w:wrap="around" w:vAnchor="text" w:hAnchor="text" w:y="1"/>
                    <w:spacing w:before="60"/>
                    <w:suppressOverlap/>
                    <w:jc w:val="both"/>
                    <w:rPr>
                      <w:rFonts w:ascii="Arial" w:hAnsi="Arial" w:cs="Arial"/>
                      <w:sz w:val="20"/>
                      <w:szCs w:val="20"/>
                      <w:lang w:eastAsia="en-US"/>
                    </w:rPr>
                  </w:pPr>
                  <w:r w:rsidRPr="00034E7A">
                    <w:rPr>
                      <w:rFonts w:ascii="Arial" w:hAnsi="Arial" w:cs="Arial"/>
                      <w:sz w:val="20"/>
                      <w:szCs w:val="20"/>
                      <w:lang w:eastAsia="en-US"/>
                    </w:rPr>
                    <w:t>Konieczność dodatkowej weryfikacji wydatków w związku z negatywną oceną towaru 4.</w:t>
                  </w:r>
                </w:p>
              </w:tc>
            </w:tr>
          </w:tbl>
          <w:p w:rsidR="00D2604F" w:rsidRPr="00F9401E" w:rsidRDefault="00D2604F" w:rsidP="00D2604F">
            <w:pPr>
              <w:ind w:left="708"/>
              <w:jc w:val="both"/>
              <w:rPr>
                <w:rFonts w:ascii="Arial" w:hAnsi="Arial" w:cs="Arial"/>
                <w:sz w:val="20"/>
                <w:szCs w:val="20"/>
              </w:rPr>
            </w:pPr>
          </w:p>
          <w:p w:rsidR="00D2604F" w:rsidRPr="00F9401E" w:rsidRDefault="00D2604F" w:rsidP="00D2604F">
            <w:pPr>
              <w:keepNext/>
              <w:suppressAutoHyphens w:val="0"/>
              <w:snapToGrid w:val="0"/>
              <w:spacing w:before="60"/>
              <w:rPr>
                <w:rFonts w:ascii="Arial" w:hAnsi="Arial" w:cs="Arial"/>
                <w:bCs/>
                <w:i/>
                <w:sz w:val="20"/>
                <w:szCs w:val="20"/>
                <w:lang w:eastAsia="pl-PL"/>
              </w:rPr>
            </w:pPr>
            <w:r w:rsidRPr="00F9401E">
              <w:rPr>
                <w:rFonts w:ascii="Arial" w:hAnsi="Arial" w:cs="Arial"/>
                <w:bCs/>
                <w:i/>
                <w:sz w:val="20"/>
                <w:szCs w:val="20"/>
                <w:lang w:eastAsia="pl-PL"/>
              </w:rPr>
              <w:t xml:space="preserve">Wymagane minimum punktowe – 1 (min. 1 pkt w </w:t>
            </w:r>
            <w:proofErr w:type="spellStart"/>
            <w:r w:rsidRPr="00F9401E">
              <w:rPr>
                <w:rFonts w:ascii="Arial" w:hAnsi="Arial" w:cs="Arial"/>
                <w:bCs/>
                <w:i/>
                <w:sz w:val="20"/>
                <w:szCs w:val="20"/>
                <w:lang w:eastAsia="pl-PL"/>
              </w:rPr>
              <w:t>podkryterium</w:t>
            </w:r>
            <w:proofErr w:type="spellEnd"/>
            <w:r w:rsidRPr="00F9401E">
              <w:rPr>
                <w:rFonts w:ascii="Arial" w:hAnsi="Arial" w:cs="Arial"/>
                <w:bCs/>
                <w:i/>
                <w:sz w:val="20"/>
                <w:szCs w:val="20"/>
                <w:lang w:eastAsia="pl-PL"/>
              </w:rPr>
              <w:t xml:space="preserve"> A)</w:t>
            </w:r>
            <w:r w:rsidR="006C3081">
              <w:rPr>
                <w:rFonts w:ascii="Arial" w:hAnsi="Arial" w:cs="Arial"/>
                <w:bCs/>
                <w:i/>
                <w:sz w:val="20"/>
                <w:szCs w:val="20"/>
                <w:lang w:eastAsia="pl-PL"/>
              </w:rPr>
              <w:t>.</w:t>
            </w:r>
          </w:p>
        </w:tc>
        <w:tc>
          <w:tcPr>
            <w:tcW w:w="1559" w:type="dxa"/>
            <w:tcBorders>
              <w:top w:val="single" w:sz="4" w:space="0" w:color="000000"/>
              <w:left w:val="single" w:sz="4" w:space="0" w:color="000000"/>
              <w:bottom w:val="single" w:sz="4" w:space="0" w:color="000000"/>
              <w:right w:val="single" w:sz="4" w:space="0" w:color="000000"/>
            </w:tcBorders>
          </w:tcPr>
          <w:p w:rsidR="00D2604F" w:rsidRPr="00F9401E" w:rsidRDefault="00D2604F" w:rsidP="00D2604F">
            <w:pPr>
              <w:keepNext/>
              <w:suppressAutoHyphens w:val="0"/>
              <w:snapToGrid w:val="0"/>
              <w:jc w:val="center"/>
              <w:rPr>
                <w:rFonts w:ascii="Arial" w:hAnsi="Arial" w:cs="Arial"/>
                <w:bCs/>
                <w:sz w:val="20"/>
                <w:szCs w:val="20"/>
                <w:lang w:eastAsia="pl-PL"/>
              </w:rPr>
            </w:pPr>
            <w:r w:rsidRPr="00F9401E">
              <w:rPr>
                <w:rFonts w:ascii="Arial" w:hAnsi="Arial" w:cs="Arial"/>
                <w:sz w:val="20"/>
                <w:szCs w:val="20"/>
              </w:rPr>
              <w:t>0-</w:t>
            </w:r>
            <w:r w:rsidR="00773152">
              <w:rPr>
                <w:rFonts w:ascii="Arial" w:hAnsi="Arial" w:cs="Arial"/>
                <w:sz w:val="20"/>
                <w:szCs w:val="20"/>
              </w:rPr>
              <w:t>9</w:t>
            </w:r>
          </w:p>
        </w:tc>
      </w:tr>
      <w:tr w:rsidR="00D2604F" w:rsidRPr="00F9401E" w:rsidTr="00245D38">
        <w:trPr>
          <w:gridAfter w:val="1"/>
          <w:wAfter w:w="1527" w:type="dxa"/>
          <w:trHeight w:val="984"/>
        </w:trPr>
        <w:tc>
          <w:tcPr>
            <w:tcW w:w="709" w:type="dxa"/>
            <w:tcBorders>
              <w:top w:val="single" w:sz="4" w:space="0" w:color="000000"/>
              <w:left w:val="single" w:sz="4" w:space="0" w:color="000000"/>
              <w:bottom w:val="single" w:sz="4" w:space="0" w:color="000000"/>
            </w:tcBorders>
          </w:tcPr>
          <w:p w:rsidR="00D2604F" w:rsidRPr="00F9401E" w:rsidRDefault="00D2604F" w:rsidP="00D2604F">
            <w:pPr>
              <w:keepNext/>
              <w:suppressAutoHyphens w:val="0"/>
              <w:snapToGrid w:val="0"/>
              <w:rPr>
                <w:rFonts w:ascii="Arial" w:hAnsi="Arial" w:cs="Arial"/>
                <w:b/>
                <w:bCs/>
                <w:sz w:val="20"/>
                <w:szCs w:val="20"/>
                <w:lang w:eastAsia="pl-PL"/>
              </w:rPr>
            </w:pPr>
            <w:r w:rsidRPr="00F9401E">
              <w:rPr>
                <w:rFonts w:ascii="Arial" w:hAnsi="Arial" w:cs="Arial"/>
                <w:b/>
                <w:bCs/>
                <w:sz w:val="20"/>
                <w:szCs w:val="20"/>
                <w:lang w:eastAsia="pl-PL"/>
              </w:rPr>
              <w:t>4.</w:t>
            </w:r>
          </w:p>
        </w:tc>
        <w:tc>
          <w:tcPr>
            <w:tcW w:w="2977" w:type="dxa"/>
            <w:tcBorders>
              <w:top w:val="single" w:sz="4" w:space="0" w:color="000000"/>
              <w:left w:val="single" w:sz="4" w:space="0" w:color="000000"/>
              <w:bottom w:val="single" w:sz="4" w:space="0" w:color="000000"/>
            </w:tcBorders>
          </w:tcPr>
          <w:p w:rsidR="00D2604F" w:rsidRPr="00F9401E" w:rsidRDefault="00D2604F" w:rsidP="00D2604F">
            <w:pPr>
              <w:keepNext/>
              <w:suppressAutoHyphens w:val="0"/>
              <w:autoSpaceDE w:val="0"/>
              <w:snapToGrid w:val="0"/>
              <w:rPr>
                <w:rFonts w:ascii="Arial" w:hAnsi="Arial" w:cs="Arial"/>
                <w:sz w:val="20"/>
                <w:szCs w:val="20"/>
                <w:lang w:eastAsia="pl-PL"/>
              </w:rPr>
            </w:pPr>
            <w:r w:rsidRPr="00F9401E">
              <w:rPr>
                <w:rFonts w:ascii="Arial" w:hAnsi="Arial" w:cs="Arial"/>
                <w:color w:val="000000"/>
                <w:sz w:val="20"/>
                <w:szCs w:val="20"/>
              </w:rPr>
              <w:t>Wydatki przeznaczone na realizację projektu zostały określone zgodnie z katalogiem wydatków kwalifikowalnych oraz  są niezbędne do realizacji inwestycji technologicznej i są powiązane funkcjonalnie</w:t>
            </w:r>
          </w:p>
        </w:tc>
        <w:tc>
          <w:tcPr>
            <w:tcW w:w="8930" w:type="dxa"/>
            <w:tcBorders>
              <w:top w:val="single" w:sz="4" w:space="0" w:color="000000"/>
              <w:left w:val="single" w:sz="4" w:space="0" w:color="000000"/>
              <w:bottom w:val="single" w:sz="4" w:space="0" w:color="000000"/>
              <w:right w:val="single" w:sz="4" w:space="0" w:color="000000"/>
            </w:tcBorders>
          </w:tcPr>
          <w:p w:rsidR="004B54F8" w:rsidRDefault="005B29CC" w:rsidP="00C65FBB">
            <w:pPr>
              <w:jc w:val="both"/>
              <w:rPr>
                <w:rFonts w:ascii="Arial" w:hAnsi="Arial" w:cs="Arial"/>
                <w:sz w:val="20"/>
                <w:szCs w:val="20"/>
              </w:rPr>
            </w:pPr>
            <w:r w:rsidRPr="004A5D07">
              <w:rPr>
                <w:rFonts w:ascii="Arial" w:hAnsi="Arial" w:cs="Arial"/>
                <w:sz w:val="20"/>
                <w:szCs w:val="20"/>
              </w:rPr>
              <w:t>W ramach kryterium weryfikowane jest:</w:t>
            </w:r>
          </w:p>
          <w:p w:rsidR="004B54F8" w:rsidRDefault="005B29CC" w:rsidP="00C810E8">
            <w:pPr>
              <w:numPr>
                <w:ilvl w:val="0"/>
                <w:numId w:val="97"/>
              </w:numPr>
              <w:suppressAutoHyphens w:val="0"/>
              <w:jc w:val="both"/>
              <w:rPr>
                <w:rFonts w:ascii="Arial" w:hAnsi="Arial" w:cs="Arial"/>
                <w:sz w:val="20"/>
                <w:szCs w:val="20"/>
              </w:rPr>
            </w:pPr>
            <w:r w:rsidRPr="004A5D07">
              <w:rPr>
                <w:rFonts w:ascii="Arial" w:hAnsi="Arial" w:cs="Arial"/>
                <w:sz w:val="20"/>
                <w:szCs w:val="20"/>
              </w:rPr>
              <w:t>Czy wydatki planowane do poniesienia w ramach projektu wpisują się w katalog wydatków kwalifikowalnych określony w art. 10 ust. 5</w:t>
            </w:r>
            <w:r w:rsidRPr="005B679E">
              <w:rPr>
                <w:rFonts w:ascii="Arial" w:hAnsi="Arial" w:cs="Arial"/>
                <w:sz w:val="20"/>
                <w:szCs w:val="20"/>
              </w:rPr>
              <w:t xml:space="preserve">-6 ustawy </w:t>
            </w:r>
            <w:r w:rsidRPr="005B679E">
              <w:rPr>
                <w:rFonts w:ascii="Arial" w:hAnsi="Arial" w:cs="Arial"/>
                <w:i/>
                <w:sz w:val="20"/>
                <w:szCs w:val="20"/>
              </w:rPr>
              <w:t xml:space="preserve">o niektórych formach wspierania działalności innowacyjnej </w:t>
            </w:r>
            <w:r w:rsidRPr="005B679E">
              <w:rPr>
                <w:rFonts w:ascii="Arial" w:hAnsi="Arial" w:cs="Arial"/>
                <w:sz w:val="20"/>
                <w:szCs w:val="20"/>
              </w:rPr>
              <w:t xml:space="preserve">oraz </w:t>
            </w:r>
            <w:r>
              <w:rPr>
                <w:rFonts w:ascii="Arial" w:hAnsi="Arial" w:cs="Arial"/>
                <w:sz w:val="20"/>
                <w:szCs w:val="20"/>
              </w:rPr>
              <w:t xml:space="preserve">są zgodne </w:t>
            </w:r>
            <w:r w:rsidRPr="005B679E">
              <w:rPr>
                <w:rFonts w:ascii="Arial" w:hAnsi="Arial" w:cs="Arial"/>
                <w:sz w:val="20"/>
                <w:szCs w:val="20"/>
              </w:rPr>
              <w:t>z wymogami określonymi w Wytycznych w zakresie kwalifikowalności wydatków w ramach PO IR.</w:t>
            </w:r>
          </w:p>
          <w:p w:rsidR="004B54F8" w:rsidRDefault="005B29CC" w:rsidP="00C810E8">
            <w:pPr>
              <w:numPr>
                <w:ilvl w:val="0"/>
                <w:numId w:val="97"/>
              </w:numPr>
              <w:suppressAutoHyphens w:val="0"/>
              <w:jc w:val="both"/>
              <w:rPr>
                <w:rFonts w:ascii="Arial" w:hAnsi="Arial" w:cs="Arial"/>
                <w:sz w:val="20"/>
                <w:szCs w:val="20"/>
              </w:rPr>
            </w:pPr>
            <w:r w:rsidRPr="004A5D07">
              <w:rPr>
                <w:rFonts w:ascii="Arial" w:hAnsi="Arial" w:cs="Arial"/>
                <w:sz w:val="20"/>
                <w:szCs w:val="20"/>
              </w:rPr>
              <w:t xml:space="preserve">Czy wydatki planowane do poniesienia w ramach projektu są niezbędne do realizacji inwestycji technologicznej  zgodnie z art. 10 ust. 5 </w:t>
            </w:r>
            <w:r w:rsidRPr="004A5D07">
              <w:rPr>
                <w:rFonts w:ascii="Arial" w:hAnsi="Arial" w:cs="Arial"/>
                <w:color w:val="000000"/>
                <w:sz w:val="20"/>
                <w:szCs w:val="20"/>
              </w:rPr>
              <w:t xml:space="preserve">ustawy </w:t>
            </w:r>
            <w:r w:rsidRPr="004A5D07">
              <w:rPr>
                <w:rFonts w:ascii="Arial" w:hAnsi="Arial" w:cs="Arial"/>
                <w:i/>
                <w:sz w:val="20"/>
                <w:szCs w:val="20"/>
              </w:rPr>
              <w:t>o niektórych formach wspierania działalności innowacyjnej</w:t>
            </w:r>
            <w:r w:rsidRPr="004A5D07">
              <w:rPr>
                <w:rFonts w:ascii="Arial" w:hAnsi="Arial" w:cs="Arial"/>
                <w:sz w:val="20"/>
                <w:szCs w:val="20"/>
              </w:rPr>
              <w:t xml:space="preserve"> oraz czy  zgodnie z art. 10 ust. 7 ww. ustawy  nabywane środki trwałe są ze sobą powiązane funkcjonalnie i służą do realizacji inwestycji technologicznej.</w:t>
            </w:r>
          </w:p>
          <w:p w:rsidR="004B54F8" w:rsidRDefault="005B29CC" w:rsidP="00C65FBB">
            <w:pPr>
              <w:spacing w:before="120"/>
              <w:jc w:val="both"/>
              <w:rPr>
                <w:rFonts w:ascii="Arial" w:hAnsi="Arial" w:cs="Arial"/>
                <w:sz w:val="20"/>
                <w:szCs w:val="20"/>
              </w:rPr>
            </w:pPr>
            <w:r w:rsidRPr="004A5D07">
              <w:rPr>
                <w:rFonts w:ascii="Arial" w:hAnsi="Arial" w:cs="Arial"/>
                <w:sz w:val="20"/>
                <w:szCs w:val="20"/>
              </w:rPr>
              <w:t>W przypadku stwierdzenia, że dany wydatek nie należy do katalogu wydatków kwalifikowalnych lub nie jest niezbędny do realizacji inwestycji technologicznej lub dotyczy środka trwałego niepowiązanego funkcjonalnie z pozostałymi środkami trwałymi/wydatkami, jest on wyłączany z wydatków kwalifikujących się do objęcia wsparciem i ujmowany w wydatkach niekwalifikowanych.</w:t>
            </w:r>
          </w:p>
          <w:p w:rsidR="004B54F8" w:rsidRDefault="005B29CC" w:rsidP="00C65FBB">
            <w:pPr>
              <w:spacing w:before="60" w:after="120"/>
              <w:jc w:val="both"/>
              <w:rPr>
                <w:rFonts w:ascii="Arial" w:hAnsi="Arial" w:cs="Arial"/>
                <w:sz w:val="20"/>
                <w:szCs w:val="20"/>
              </w:rPr>
            </w:pPr>
            <w:r w:rsidRPr="004A5D07">
              <w:rPr>
                <w:rFonts w:ascii="Arial" w:hAnsi="Arial" w:cs="Arial"/>
                <w:sz w:val="20"/>
                <w:szCs w:val="20"/>
              </w:rPr>
              <w:t>Kryterium uznaje się za spełnione jeśli do wydatków niekwalifikowalnych zostaną przesunięte wydatki o wartości nieprzekraczającej progu określonego w Regulaminie konkursu (w odniesieniu do wartości pierwotnych wydatków kwalifikowalnych, ujętych we wniosku o dofinansowanie).</w:t>
            </w:r>
          </w:p>
          <w:tbl>
            <w:tblPr>
              <w:tblW w:w="7371" w:type="dxa"/>
              <w:tblInd w:w="5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41"/>
              <w:gridCol w:w="1330"/>
            </w:tblGrid>
            <w:tr w:rsidR="005B29CC" w:rsidRPr="004A5D07" w:rsidTr="00DE0015">
              <w:trPr>
                <w:trHeight w:val="351"/>
              </w:trPr>
              <w:tc>
                <w:tcPr>
                  <w:tcW w:w="6041" w:type="dxa"/>
                  <w:shd w:val="clear" w:color="auto" w:fill="auto"/>
                </w:tcPr>
                <w:p w:rsidR="005B29CC" w:rsidRPr="004A5D07" w:rsidRDefault="005B29CC" w:rsidP="00F16ED0">
                  <w:pPr>
                    <w:keepNext/>
                    <w:framePr w:hSpace="141" w:wrap="around" w:vAnchor="text" w:hAnchor="text" w:y="1"/>
                    <w:tabs>
                      <w:tab w:val="left" w:pos="0"/>
                    </w:tabs>
                    <w:snapToGrid w:val="0"/>
                    <w:spacing w:before="60"/>
                    <w:suppressOverlap/>
                    <w:jc w:val="both"/>
                    <w:rPr>
                      <w:rFonts w:ascii="Arial" w:hAnsi="Arial" w:cs="Arial"/>
                      <w:sz w:val="20"/>
                      <w:szCs w:val="20"/>
                    </w:rPr>
                  </w:pPr>
                  <w:r w:rsidRPr="004A5D07">
                    <w:rPr>
                      <w:rFonts w:ascii="Arial" w:hAnsi="Arial" w:cs="Arial"/>
                      <w:sz w:val="20"/>
                      <w:szCs w:val="20"/>
                    </w:rPr>
                    <w:t>Warunek</w:t>
                  </w:r>
                </w:p>
              </w:tc>
              <w:tc>
                <w:tcPr>
                  <w:tcW w:w="1330" w:type="dxa"/>
                  <w:shd w:val="clear" w:color="auto" w:fill="auto"/>
                </w:tcPr>
                <w:p w:rsidR="005B29CC" w:rsidRPr="004A5D07" w:rsidRDefault="005B29CC" w:rsidP="00F16ED0">
                  <w:pPr>
                    <w:keepNext/>
                    <w:framePr w:hSpace="141" w:wrap="around" w:vAnchor="text" w:hAnchor="text" w:y="1"/>
                    <w:tabs>
                      <w:tab w:val="left" w:pos="0"/>
                    </w:tabs>
                    <w:snapToGrid w:val="0"/>
                    <w:spacing w:before="60"/>
                    <w:suppressOverlap/>
                    <w:jc w:val="center"/>
                    <w:rPr>
                      <w:rFonts w:ascii="Arial" w:hAnsi="Arial" w:cs="Arial"/>
                      <w:sz w:val="20"/>
                      <w:szCs w:val="20"/>
                    </w:rPr>
                  </w:pPr>
                  <w:r w:rsidRPr="004A5D07">
                    <w:rPr>
                      <w:rFonts w:ascii="Arial" w:hAnsi="Arial" w:cs="Arial"/>
                      <w:sz w:val="20"/>
                      <w:szCs w:val="20"/>
                    </w:rPr>
                    <w:t>Punktacja</w:t>
                  </w:r>
                </w:p>
              </w:tc>
            </w:tr>
            <w:tr w:rsidR="005B29CC" w:rsidRPr="004A5D07" w:rsidTr="00DE0015">
              <w:trPr>
                <w:trHeight w:val="351"/>
              </w:trPr>
              <w:tc>
                <w:tcPr>
                  <w:tcW w:w="6041" w:type="dxa"/>
                  <w:shd w:val="clear" w:color="auto" w:fill="auto"/>
                </w:tcPr>
                <w:p w:rsidR="005B29CC" w:rsidRPr="004A5D07" w:rsidRDefault="005B29CC" w:rsidP="00F16ED0">
                  <w:pPr>
                    <w:keepNext/>
                    <w:framePr w:hSpace="141" w:wrap="around" w:vAnchor="text" w:hAnchor="text" w:y="1"/>
                    <w:tabs>
                      <w:tab w:val="left" w:pos="0"/>
                    </w:tabs>
                    <w:snapToGrid w:val="0"/>
                    <w:spacing w:before="60"/>
                    <w:suppressOverlap/>
                    <w:jc w:val="both"/>
                    <w:rPr>
                      <w:rFonts w:ascii="Arial" w:hAnsi="Arial" w:cs="Arial"/>
                      <w:sz w:val="20"/>
                      <w:szCs w:val="20"/>
                    </w:rPr>
                  </w:pPr>
                  <w:r w:rsidRPr="004A5D07">
                    <w:rPr>
                      <w:rFonts w:ascii="Arial" w:hAnsi="Arial" w:cs="Arial"/>
                      <w:sz w:val="20"/>
                      <w:szCs w:val="20"/>
                    </w:rPr>
                    <w:t>Przewidziane wydatki są zgodnie z katalogiem wydatków kwalifikowalnych oraz są niezbędne do realizacji inwestycji technologicznej oraz są powiązane funkcjonalnie.</w:t>
                  </w:r>
                </w:p>
              </w:tc>
              <w:tc>
                <w:tcPr>
                  <w:tcW w:w="1330" w:type="dxa"/>
                  <w:shd w:val="clear" w:color="auto" w:fill="auto"/>
                </w:tcPr>
                <w:p w:rsidR="005B29CC" w:rsidRPr="004A5D07" w:rsidRDefault="005B29CC" w:rsidP="00F16ED0">
                  <w:pPr>
                    <w:keepNext/>
                    <w:framePr w:hSpace="141" w:wrap="around" w:vAnchor="text" w:hAnchor="text" w:y="1"/>
                    <w:tabs>
                      <w:tab w:val="left" w:pos="0"/>
                    </w:tabs>
                    <w:snapToGrid w:val="0"/>
                    <w:spacing w:before="60"/>
                    <w:suppressOverlap/>
                    <w:jc w:val="center"/>
                    <w:rPr>
                      <w:rFonts w:ascii="Arial" w:hAnsi="Arial" w:cs="Arial"/>
                      <w:sz w:val="20"/>
                      <w:szCs w:val="20"/>
                    </w:rPr>
                  </w:pPr>
                  <w:r w:rsidRPr="004A5D07">
                    <w:rPr>
                      <w:rFonts w:ascii="Arial" w:hAnsi="Arial" w:cs="Arial"/>
                      <w:sz w:val="20"/>
                      <w:szCs w:val="20"/>
                    </w:rPr>
                    <w:t>1</w:t>
                  </w:r>
                </w:p>
              </w:tc>
            </w:tr>
            <w:tr w:rsidR="005B29CC" w:rsidRPr="004A5D07" w:rsidTr="00DE0015">
              <w:trPr>
                <w:trHeight w:val="351"/>
              </w:trPr>
              <w:tc>
                <w:tcPr>
                  <w:tcW w:w="6041" w:type="dxa"/>
                  <w:shd w:val="clear" w:color="auto" w:fill="auto"/>
                </w:tcPr>
                <w:p w:rsidR="005B29CC" w:rsidRPr="004A5D07" w:rsidRDefault="005B29CC" w:rsidP="00F16ED0">
                  <w:pPr>
                    <w:keepNext/>
                    <w:framePr w:hSpace="141" w:wrap="around" w:vAnchor="text" w:hAnchor="text" w:y="1"/>
                    <w:tabs>
                      <w:tab w:val="left" w:pos="0"/>
                    </w:tabs>
                    <w:snapToGrid w:val="0"/>
                    <w:spacing w:before="60"/>
                    <w:suppressOverlap/>
                    <w:jc w:val="both"/>
                    <w:rPr>
                      <w:rFonts w:ascii="Arial" w:hAnsi="Arial" w:cs="Arial"/>
                      <w:sz w:val="20"/>
                      <w:szCs w:val="20"/>
                    </w:rPr>
                  </w:pPr>
                  <w:r w:rsidRPr="004A5D07">
                    <w:rPr>
                      <w:rFonts w:ascii="Arial" w:hAnsi="Arial" w:cs="Arial"/>
                      <w:sz w:val="20"/>
                      <w:szCs w:val="20"/>
                    </w:rPr>
                    <w:t>Część planowanych wydatków jest niezgodna z katalogiem wydatków kwalifikowalnych lub nie jest niezbędna do realizacji projektu lub nie jest powiązana funkcjonalnie.</w:t>
                  </w:r>
                </w:p>
                <w:p w:rsidR="005B29CC" w:rsidRPr="004A5D07" w:rsidRDefault="005B29CC" w:rsidP="00F16ED0">
                  <w:pPr>
                    <w:keepNext/>
                    <w:framePr w:hSpace="141" w:wrap="around" w:vAnchor="text" w:hAnchor="text" w:y="1"/>
                    <w:tabs>
                      <w:tab w:val="left" w:pos="0"/>
                    </w:tabs>
                    <w:snapToGrid w:val="0"/>
                    <w:spacing w:before="60"/>
                    <w:suppressOverlap/>
                    <w:jc w:val="both"/>
                    <w:rPr>
                      <w:rFonts w:ascii="Arial" w:hAnsi="Arial" w:cs="Arial"/>
                      <w:i/>
                      <w:sz w:val="20"/>
                      <w:szCs w:val="20"/>
                    </w:rPr>
                  </w:pPr>
                  <w:r w:rsidRPr="004A5D07">
                    <w:rPr>
                      <w:rFonts w:ascii="Arial" w:hAnsi="Arial" w:cs="Arial"/>
                      <w:i/>
                      <w:sz w:val="20"/>
                      <w:szCs w:val="20"/>
                    </w:rPr>
                    <w:t>ORAZ</w:t>
                  </w:r>
                </w:p>
                <w:p w:rsidR="005B29CC" w:rsidRPr="004A5D07" w:rsidRDefault="005B29CC" w:rsidP="00F16ED0">
                  <w:pPr>
                    <w:keepNext/>
                    <w:framePr w:hSpace="141" w:wrap="around" w:vAnchor="text" w:hAnchor="text" w:y="1"/>
                    <w:tabs>
                      <w:tab w:val="left" w:pos="0"/>
                    </w:tabs>
                    <w:snapToGrid w:val="0"/>
                    <w:spacing w:before="60"/>
                    <w:suppressOverlap/>
                    <w:jc w:val="both"/>
                    <w:rPr>
                      <w:rFonts w:ascii="Arial" w:hAnsi="Arial" w:cs="Arial"/>
                      <w:sz w:val="20"/>
                      <w:szCs w:val="20"/>
                    </w:rPr>
                  </w:pPr>
                  <w:r w:rsidRPr="004A5D07">
                    <w:rPr>
                      <w:rFonts w:ascii="Arial" w:hAnsi="Arial" w:cs="Arial"/>
                      <w:sz w:val="20"/>
                      <w:szCs w:val="20"/>
                    </w:rPr>
                    <w:t>Wartość wydatków podlegających przesunięciu do wydatków niekwalifikowanych nie przekracza progu określonego w Regulaminie konkursu w stosunku do pierwotnych wydatków kwalifikowanych.</w:t>
                  </w:r>
                </w:p>
              </w:tc>
              <w:tc>
                <w:tcPr>
                  <w:tcW w:w="1330" w:type="dxa"/>
                  <w:shd w:val="clear" w:color="auto" w:fill="auto"/>
                </w:tcPr>
                <w:p w:rsidR="005B29CC" w:rsidRPr="004A5D07" w:rsidRDefault="005B29CC" w:rsidP="00F16ED0">
                  <w:pPr>
                    <w:keepNext/>
                    <w:framePr w:hSpace="141" w:wrap="around" w:vAnchor="text" w:hAnchor="text" w:y="1"/>
                    <w:tabs>
                      <w:tab w:val="left" w:pos="0"/>
                    </w:tabs>
                    <w:snapToGrid w:val="0"/>
                    <w:spacing w:before="60"/>
                    <w:suppressOverlap/>
                    <w:jc w:val="center"/>
                    <w:rPr>
                      <w:rFonts w:ascii="Arial" w:hAnsi="Arial" w:cs="Arial"/>
                      <w:sz w:val="20"/>
                      <w:szCs w:val="20"/>
                    </w:rPr>
                  </w:pPr>
                  <w:r w:rsidRPr="004A5D07">
                    <w:rPr>
                      <w:rFonts w:ascii="Arial" w:hAnsi="Arial" w:cs="Arial"/>
                      <w:sz w:val="20"/>
                      <w:szCs w:val="20"/>
                    </w:rPr>
                    <w:t>1</w:t>
                  </w:r>
                </w:p>
                <w:p w:rsidR="005B29CC" w:rsidRPr="004A5D07" w:rsidRDefault="005B29CC" w:rsidP="00F16ED0">
                  <w:pPr>
                    <w:keepNext/>
                    <w:framePr w:hSpace="141" w:wrap="around" w:vAnchor="text" w:hAnchor="text" w:y="1"/>
                    <w:tabs>
                      <w:tab w:val="left" w:pos="0"/>
                    </w:tabs>
                    <w:snapToGrid w:val="0"/>
                    <w:spacing w:before="60"/>
                    <w:suppressOverlap/>
                    <w:jc w:val="center"/>
                    <w:rPr>
                      <w:rFonts w:ascii="Arial" w:hAnsi="Arial" w:cs="Arial"/>
                      <w:sz w:val="20"/>
                      <w:szCs w:val="20"/>
                    </w:rPr>
                  </w:pPr>
                  <w:r w:rsidRPr="004A5D07">
                    <w:rPr>
                      <w:rFonts w:ascii="Arial" w:hAnsi="Arial" w:cs="Arial"/>
                      <w:sz w:val="20"/>
                      <w:szCs w:val="20"/>
                    </w:rPr>
                    <w:t>(korekta wydatków)</w:t>
                  </w:r>
                </w:p>
              </w:tc>
            </w:tr>
            <w:tr w:rsidR="005B29CC" w:rsidRPr="004A5D07" w:rsidTr="00DE0015">
              <w:trPr>
                <w:trHeight w:val="351"/>
              </w:trPr>
              <w:tc>
                <w:tcPr>
                  <w:tcW w:w="6041" w:type="dxa"/>
                  <w:shd w:val="clear" w:color="auto" w:fill="auto"/>
                </w:tcPr>
                <w:p w:rsidR="005B29CC" w:rsidRPr="004A5D07" w:rsidRDefault="005B29CC" w:rsidP="00F16ED0">
                  <w:pPr>
                    <w:keepNext/>
                    <w:framePr w:hSpace="141" w:wrap="around" w:vAnchor="text" w:hAnchor="text" w:y="1"/>
                    <w:tabs>
                      <w:tab w:val="left" w:pos="0"/>
                    </w:tabs>
                    <w:snapToGrid w:val="0"/>
                    <w:spacing w:before="60"/>
                    <w:suppressOverlap/>
                    <w:jc w:val="both"/>
                    <w:rPr>
                      <w:rFonts w:ascii="Arial" w:hAnsi="Arial" w:cs="Arial"/>
                      <w:sz w:val="20"/>
                      <w:szCs w:val="20"/>
                    </w:rPr>
                  </w:pPr>
                  <w:r w:rsidRPr="004A5D07">
                    <w:rPr>
                      <w:rFonts w:ascii="Arial" w:hAnsi="Arial" w:cs="Arial"/>
                      <w:sz w:val="20"/>
                      <w:szCs w:val="20"/>
                    </w:rPr>
                    <w:t>Część planowanych wydatków jest niezgodna z katalogiem wydatków kwalifikowalnych lub nie jest niezbędna do realizacji projektu lub nie jest powiązana funkcjonalnie.</w:t>
                  </w:r>
                </w:p>
                <w:p w:rsidR="005B29CC" w:rsidRPr="004A5D07" w:rsidRDefault="005B29CC" w:rsidP="00F16ED0">
                  <w:pPr>
                    <w:keepNext/>
                    <w:framePr w:hSpace="141" w:wrap="around" w:vAnchor="text" w:hAnchor="text" w:y="1"/>
                    <w:tabs>
                      <w:tab w:val="left" w:pos="0"/>
                    </w:tabs>
                    <w:snapToGrid w:val="0"/>
                    <w:spacing w:before="60"/>
                    <w:suppressOverlap/>
                    <w:jc w:val="both"/>
                    <w:rPr>
                      <w:rFonts w:ascii="Arial" w:hAnsi="Arial" w:cs="Arial"/>
                      <w:i/>
                      <w:sz w:val="20"/>
                      <w:szCs w:val="20"/>
                    </w:rPr>
                  </w:pPr>
                  <w:r w:rsidRPr="004A5D07">
                    <w:rPr>
                      <w:rFonts w:ascii="Arial" w:hAnsi="Arial" w:cs="Arial"/>
                      <w:i/>
                      <w:sz w:val="20"/>
                      <w:szCs w:val="20"/>
                    </w:rPr>
                    <w:t>ORAZ</w:t>
                  </w:r>
                </w:p>
                <w:p w:rsidR="005B29CC" w:rsidRPr="004A5D07" w:rsidRDefault="005B29CC" w:rsidP="00F16ED0">
                  <w:pPr>
                    <w:keepNext/>
                    <w:framePr w:hSpace="141" w:wrap="around" w:vAnchor="text" w:hAnchor="text" w:y="1"/>
                    <w:tabs>
                      <w:tab w:val="left" w:pos="0"/>
                    </w:tabs>
                    <w:snapToGrid w:val="0"/>
                    <w:spacing w:before="60"/>
                    <w:suppressOverlap/>
                    <w:jc w:val="both"/>
                    <w:rPr>
                      <w:rFonts w:ascii="Arial" w:hAnsi="Arial" w:cs="Arial"/>
                      <w:sz w:val="20"/>
                      <w:szCs w:val="20"/>
                    </w:rPr>
                  </w:pPr>
                  <w:r w:rsidRPr="004A5D07">
                    <w:rPr>
                      <w:rFonts w:ascii="Arial" w:hAnsi="Arial" w:cs="Arial"/>
                      <w:sz w:val="20"/>
                      <w:szCs w:val="20"/>
                    </w:rPr>
                    <w:t>Wartość wydatków podlegających przesunięciu do wydatków niekwalifikowanych przekracza próg określony w Regulaminie konkursu w stosunku do pierwotnych wydatków kwalifikowanych.</w:t>
                  </w:r>
                </w:p>
              </w:tc>
              <w:tc>
                <w:tcPr>
                  <w:tcW w:w="1330" w:type="dxa"/>
                  <w:shd w:val="clear" w:color="auto" w:fill="auto"/>
                </w:tcPr>
                <w:p w:rsidR="005B29CC" w:rsidRPr="004A5D07" w:rsidRDefault="005B29CC" w:rsidP="00F16ED0">
                  <w:pPr>
                    <w:keepNext/>
                    <w:framePr w:hSpace="141" w:wrap="around" w:vAnchor="text" w:hAnchor="text" w:y="1"/>
                    <w:tabs>
                      <w:tab w:val="left" w:pos="0"/>
                    </w:tabs>
                    <w:snapToGrid w:val="0"/>
                    <w:spacing w:before="60"/>
                    <w:suppressOverlap/>
                    <w:jc w:val="center"/>
                    <w:rPr>
                      <w:rFonts w:ascii="Arial" w:hAnsi="Arial" w:cs="Arial"/>
                      <w:sz w:val="20"/>
                      <w:szCs w:val="20"/>
                    </w:rPr>
                  </w:pPr>
                  <w:r w:rsidRPr="004A5D07">
                    <w:rPr>
                      <w:rFonts w:ascii="Arial" w:hAnsi="Arial" w:cs="Arial"/>
                      <w:sz w:val="20"/>
                      <w:szCs w:val="20"/>
                    </w:rPr>
                    <w:t>0</w:t>
                  </w:r>
                </w:p>
              </w:tc>
            </w:tr>
          </w:tbl>
          <w:p w:rsidR="00D2604F" w:rsidRPr="00F9401E" w:rsidRDefault="00D2604F" w:rsidP="00D2604F">
            <w:pPr>
              <w:keepNext/>
              <w:suppressAutoHyphens w:val="0"/>
              <w:autoSpaceDE w:val="0"/>
              <w:snapToGrid w:val="0"/>
              <w:jc w:val="both"/>
              <w:rPr>
                <w:rFonts w:ascii="Arial" w:hAnsi="Arial" w:cs="Arial"/>
                <w:bCs/>
                <w:sz w:val="20"/>
                <w:szCs w:val="20"/>
                <w:lang w:eastAsia="pl-PL"/>
              </w:rPr>
            </w:pPr>
            <w:r w:rsidRPr="00F9401E">
              <w:rPr>
                <w:rFonts w:ascii="Arial" w:hAnsi="Arial" w:cs="Arial"/>
                <w:i/>
                <w:sz w:val="20"/>
                <w:szCs w:val="20"/>
              </w:rPr>
              <w:t>Wymagane minimum punktowe – 1.</w:t>
            </w:r>
          </w:p>
        </w:tc>
        <w:tc>
          <w:tcPr>
            <w:tcW w:w="1559" w:type="dxa"/>
            <w:tcBorders>
              <w:top w:val="single" w:sz="4" w:space="0" w:color="000000"/>
              <w:left w:val="single" w:sz="4" w:space="0" w:color="000000"/>
              <w:bottom w:val="single" w:sz="4" w:space="0" w:color="000000"/>
              <w:right w:val="single" w:sz="4" w:space="0" w:color="000000"/>
            </w:tcBorders>
          </w:tcPr>
          <w:p w:rsidR="004B54F8" w:rsidRDefault="00D2604F">
            <w:pPr>
              <w:keepNext/>
              <w:suppressAutoHyphens w:val="0"/>
              <w:snapToGrid w:val="0"/>
              <w:jc w:val="center"/>
              <w:rPr>
                <w:rFonts w:ascii="Arial" w:hAnsi="Arial" w:cs="Arial"/>
                <w:bCs/>
                <w:sz w:val="20"/>
                <w:szCs w:val="20"/>
                <w:lang w:eastAsia="pl-PL"/>
              </w:rPr>
            </w:pPr>
            <w:r w:rsidRPr="00F9401E">
              <w:rPr>
                <w:rFonts w:ascii="Arial" w:hAnsi="Arial" w:cs="Arial"/>
                <w:sz w:val="20"/>
                <w:szCs w:val="20"/>
              </w:rPr>
              <w:t>0</w:t>
            </w:r>
            <w:r w:rsidR="005B29CC">
              <w:rPr>
                <w:rFonts w:ascii="Arial" w:hAnsi="Arial" w:cs="Arial"/>
                <w:sz w:val="20"/>
                <w:szCs w:val="20"/>
              </w:rPr>
              <w:t xml:space="preserve"> lub </w:t>
            </w:r>
            <w:r w:rsidRPr="00F9401E">
              <w:rPr>
                <w:rFonts w:ascii="Arial" w:hAnsi="Arial" w:cs="Arial"/>
                <w:sz w:val="20"/>
                <w:szCs w:val="20"/>
              </w:rPr>
              <w:t>1</w:t>
            </w:r>
          </w:p>
        </w:tc>
      </w:tr>
      <w:tr w:rsidR="001430D6" w:rsidRPr="00F9401E" w:rsidTr="00245D38">
        <w:trPr>
          <w:gridAfter w:val="1"/>
          <w:wAfter w:w="1527" w:type="dxa"/>
          <w:trHeight w:val="2629"/>
        </w:trPr>
        <w:tc>
          <w:tcPr>
            <w:tcW w:w="709" w:type="dxa"/>
            <w:tcBorders>
              <w:top w:val="single" w:sz="4" w:space="0" w:color="000000"/>
              <w:left w:val="single" w:sz="4" w:space="0" w:color="000000"/>
              <w:bottom w:val="single" w:sz="4" w:space="0" w:color="000000"/>
            </w:tcBorders>
          </w:tcPr>
          <w:p w:rsidR="004B54F8" w:rsidRPr="00C65FBB" w:rsidRDefault="004B54F8" w:rsidP="00C810E8">
            <w:pPr>
              <w:pStyle w:val="Akapitzlist"/>
              <w:keepNext/>
              <w:numPr>
                <w:ilvl w:val="0"/>
                <w:numId w:val="86"/>
              </w:numPr>
              <w:suppressAutoHyphens w:val="0"/>
              <w:snapToGrid w:val="0"/>
              <w:rPr>
                <w:rFonts w:ascii="Arial" w:hAnsi="Arial" w:cs="Arial"/>
                <w:b/>
                <w:bCs/>
                <w:sz w:val="20"/>
                <w:szCs w:val="20"/>
                <w:lang w:eastAsia="pl-PL"/>
              </w:rPr>
            </w:pPr>
          </w:p>
        </w:tc>
        <w:tc>
          <w:tcPr>
            <w:tcW w:w="2977" w:type="dxa"/>
            <w:tcBorders>
              <w:top w:val="single" w:sz="4" w:space="0" w:color="000000"/>
              <w:left w:val="single" w:sz="4" w:space="0" w:color="000000"/>
              <w:bottom w:val="single" w:sz="4" w:space="0" w:color="000000"/>
            </w:tcBorders>
          </w:tcPr>
          <w:p w:rsidR="001430D6" w:rsidRPr="00F9401E" w:rsidRDefault="001430D6" w:rsidP="001430D6">
            <w:pPr>
              <w:keepNext/>
              <w:suppressAutoHyphens w:val="0"/>
              <w:autoSpaceDE w:val="0"/>
              <w:snapToGrid w:val="0"/>
              <w:rPr>
                <w:rFonts w:ascii="Arial" w:hAnsi="Arial" w:cs="Arial"/>
                <w:color w:val="000000"/>
                <w:sz w:val="20"/>
                <w:szCs w:val="20"/>
              </w:rPr>
            </w:pPr>
            <w:r w:rsidRPr="00720AB0">
              <w:rPr>
                <w:rFonts w:ascii="Arial" w:hAnsi="Arial" w:cs="Arial"/>
                <w:color w:val="000000"/>
                <w:sz w:val="20"/>
                <w:szCs w:val="20"/>
              </w:rPr>
              <w:t>Projekt dotyczy inwestycji początkowej zgodnie z rozporządzeniem KE (UE) nr 651/2014</w:t>
            </w:r>
          </w:p>
        </w:tc>
        <w:tc>
          <w:tcPr>
            <w:tcW w:w="8930" w:type="dxa"/>
            <w:tcBorders>
              <w:top w:val="single" w:sz="4" w:space="0" w:color="000000"/>
              <w:left w:val="single" w:sz="4" w:space="0" w:color="000000"/>
              <w:bottom w:val="single" w:sz="4" w:space="0" w:color="000000"/>
              <w:right w:val="single" w:sz="4" w:space="0" w:color="000000"/>
            </w:tcBorders>
          </w:tcPr>
          <w:p w:rsidR="001430D6" w:rsidRPr="00720AB0" w:rsidRDefault="001430D6" w:rsidP="001430D6">
            <w:pPr>
              <w:spacing w:before="60"/>
              <w:jc w:val="both"/>
              <w:rPr>
                <w:rFonts w:ascii="Arial" w:hAnsi="Arial" w:cs="Arial"/>
                <w:sz w:val="20"/>
                <w:szCs w:val="20"/>
              </w:rPr>
            </w:pPr>
            <w:r w:rsidRPr="00720AB0">
              <w:rPr>
                <w:rFonts w:ascii="Arial" w:hAnsi="Arial" w:cs="Arial"/>
                <w:sz w:val="20"/>
                <w:szCs w:val="20"/>
              </w:rPr>
              <w:t xml:space="preserve">Pomoc może być przyznana MŚP na realizację projektów związanych z inwestycją początkową w rozumieniu art. 2 pkt 49 rozporządzenia Komisji nr 651/2014 oraz, jeśli dotyczy, zgodnie z art. 14 ust. 7 tego rozporządzenia. </w:t>
            </w:r>
          </w:p>
          <w:p w:rsidR="001430D6" w:rsidRPr="00720AB0" w:rsidRDefault="001430D6" w:rsidP="001430D6">
            <w:pPr>
              <w:spacing w:before="60"/>
              <w:jc w:val="both"/>
              <w:rPr>
                <w:rFonts w:ascii="Arial" w:hAnsi="Arial" w:cs="Arial"/>
                <w:sz w:val="20"/>
                <w:szCs w:val="20"/>
              </w:rPr>
            </w:pPr>
            <w:r w:rsidRPr="00720AB0">
              <w:rPr>
                <w:rFonts w:ascii="Arial" w:hAnsi="Arial" w:cs="Arial"/>
                <w:sz w:val="20"/>
                <w:szCs w:val="20"/>
              </w:rPr>
              <w:t xml:space="preserve">Projekt musi obejmować jedną z następujących form inwestycji początkowej: </w:t>
            </w:r>
          </w:p>
          <w:p w:rsidR="004B54F8" w:rsidRDefault="001430D6" w:rsidP="00C810E8">
            <w:pPr>
              <w:pStyle w:val="Akapitzlist"/>
              <w:numPr>
                <w:ilvl w:val="0"/>
                <w:numId w:val="182"/>
              </w:numPr>
              <w:ind w:left="357" w:hanging="357"/>
              <w:contextualSpacing w:val="0"/>
              <w:jc w:val="both"/>
              <w:rPr>
                <w:rFonts w:ascii="Arial" w:hAnsi="Arial" w:cs="Arial"/>
                <w:sz w:val="20"/>
                <w:szCs w:val="20"/>
              </w:rPr>
            </w:pPr>
            <w:r w:rsidRPr="00720AB0">
              <w:rPr>
                <w:rFonts w:ascii="Arial" w:hAnsi="Arial" w:cs="Arial"/>
                <w:sz w:val="20"/>
                <w:szCs w:val="20"/>
              </w:rPr>
              <w:t xml:space="preserve">inwestycję w rzeczowe aktywa trwałe lub wartości niematerialne i prawne związane z założeniem nowego zakładu, </w:t>
            </w:r>
          </w:p>
          <w:p w:rsidR="004B54F8" w:rsidRDefault="001430D6" w:rsidP="00C810E8">
            <w:pPr>
              <w:pStyle w:val="Akapitzlist"/>
              <w:numPr>
                <w:ilvl w:val="0"/>
                <w:numId w:val="182"/>
              </w:numPr>
              <w:ind w:left="357" w:hanging="357"/>
              <w:contextualSpacing w:val="0"/>
              <w:jc w:val="both"/>
              <w:rPr>
                <w:rFonts w:ascii="Arial" w:hAnsi="Arial" w:cs="Arial"/>
                <w:sz w:val="20"/>
                <w:szCs w:val="20"/>
              </w:rPr>
            </w:pPr>
            <w:r w:rsidRPr="00720AB0">
              <w:rPr>
                <w:rFonts w:ascii="Arial" w:hAnsi="Arial" w:cs="Arial"/>
                <w:sz w:val="20"/>
                <w:szCs w:val="20"/>
              </w:rPr>
              <w:t xml:space="preserve">inwestycję w rzeczowe aktywa trwałe lub wartości niematerialne i prawne związane ze zwiększeniem zdolności produkcyjnej istniejącego zakładu, </w:t>
            </w:r>
          </w:p>
          <w:p w:rsidR="004B54F8" w:rsidRDefault="001430D6" w:rsidP="00C810E8">
            <w:pPr>
              <w:pStyle w:val="Akapitzlist"/>
              <w:numPr>
                <w:ilvl w:val="0"/>
                <w:numId w:val="182"/>
              </w:numPr>
              <w:ind w:left="357" w:hanging="357"/>
              <w:contextualSpacing w:val="0"/>
              <w:jc w:val="both"/>
              <w:rPr>
                <w:rFonts w:ascii="Arial" w:hAnsi="Arial" w:cs="Arial"/>
                <w:sz w:val="20"/>
                <w:szCs w:val="20"/>
              </w:rPr>
            </w:pPr>
            <w:r w:rsidRPr="00720AB0">
              <w:rPr>
                <w:rFonts w:ascii="Arial" w:hAnsi="Arial" w:cs="Arial"/>
                <w:sz w:val="20"/>
                <w:szCs w:val="20"/>
              </w:rPr>
              <w:t xml:space="preserve">inwestycję w rzeczowe aktywa trwałe lub wartości niematerialne i prawne związane z dywersyfikacją produkcji zakładu poprzez wprowadzenie produktów uprzednio nieprodukowanych w zakładzie, </w:t>
            </w:r>
          </w:p>
          <w:p w:rsidR="004B54F8" w:rsidRDefault="001430D6" w:rsidP="00C810E8">
            <w:pPr>
              <w:pStyle w:val="Akapitzlist"/>
              <w:numPr>
                <w:ilvl w:val="0"/>
                <w:numId w:val="182"/>
              </w:numPr>
              <w:ind w:left="357" w:hanging="357"/>
              <w:contextualSpacing w:val="0"/>
              <w:jc w:val="both"/>
              <w:rPr>
                <w:rFonts w:ascii="Arial" w:hAnsi="Arial" w:cs="Arial"/>
                <w:sz w:val="20"/>
                <w:szCs w:val="20"/>
              </w:rPr>
            </w:pPr>
            <w:r w:rsidRPr="00720AB0">
              <w:rPr>
                <w:rFonts w:ascii="Arial" w:hAnsi="Arial" w:cs="Arial"/>
                <w:sz w:val="20"/>
                <w:szCs w:val="20"/>
              </w:rPr>
              <w:t xml:space="preserve">inwestycję w rzeczowe aktywa trwałe lub wartości niematerialne i prawne związane z zasadniczą zmianą dotyczącą procesu produkcyjnego istniejącego zakładu. </w:t>
            </w:r>
          </w:p>
          <w:p w:rsidR="004B54F8" w:rsidRDefault="001430D6" w:rsidP="00C65FBB">
            <w:pPr>
              <w:spacing w:before="120"/>
              <w:jc w:val="both"/>
              <w:rPr>
                <w:rFonts w:ascii="Arial" w:hAnsi="Arial" w:cs="Arial"/>
                <w:sz w:val="20"/>
                <w:szCs w:val="20"/>
              </w:rPr>
            </w:pPr>
            <w:r w:rsidRPr="00720AB0">
              <w:rPr>
                <w:rFonts w:ascii="Arial" w:hAnsi="Arial" w:cs="Arial"/>
                <w:sz w:val="20"/>
                <w:szCs w:val="20"/>
              </w:rPr>
              <w:t xml:space="preserve">Ocenie podlegać  będzie, czy projekt dotyczy inwestycji początkowej zgodnie z art. 14 ust. 7 rozporządzenia KE (UE) nr 651/2014, tj. czy projekt obejmuje jedną ze wskazanych form inwestycji początkowej, zgodną z przedmiotem projektu oraz czy: </w:t>
            </w:r>
          </w:p>
          <w:p w:rsidR="004B54F8" w:rsidRDefault="001430D6" w:rsidP="00C810E8">
            <w:pPr>
              <w:pStyle w:val="Akapitzlist"/>
              <w:numPr>
                <w:ilvl w:val="0"/>
                <w:numId w:val="183"/>
              </w:numPr>
              <w:ind w:left="284" w:hanging="284"/>
              <w:contextualSpacing w:val="0"/>
              <w:jc w:val="both"/>
              <w:rPr>
                <w:rFonts w:ascii="Arial" w:hAnsi="Arial" w:cs="Arial"/>
                <w:sz w:val="20"/>
                <w:szCs w:val="20"/>
              </w:rPr>
            </w:pPr>
            <w:r w:rsidRPr="00720AB0">
              <w:rPr>
                <w:rFonts w:ascii="Arial" w:hAnsi="Arial" w:cs="Arial"/>
                <w:sz w:val="20"/>
                <w:szCs w:val="20"/>
              </w:rPr>
              <w:t xml:space="preserve">w przypadku ubiegania się o pomoc na dywersyfikację istniejącego zakładu, koszty kwalifikowalne muszą przekraczać o co najmniej 200% wartość księgową ponownie wykorzystywanych aktywów, odnotowaną w roku obrotowym poprzedzającym rozpoczęcie prac; </w:t>
            </w:r>
          </w:p>
          <w:p w:rsidR="004B54F8" w:rsidRDefault="00B13A06" w:rsidP="00C810E8">
            <w:pPr>
              <w:pStyle w:val="Akapitzlist"/>
              <w:numPr>
                <w:ilvl w:val="0"/>
                <w:numId w:val="183"/>
              </w:numPr>
              <w:ind w:left="284" w:hanging="284"/>
              <w:jc w:val="both"/>
              <w:rPr>
                <w:rFonts w:ascii="Arial" w:hAnsi="Arial" w:cs="Arial"/>
                <w:sz w:val="20"/>
                <w:szCs w:val="20"/>
              </w:rPr>
            </w:pPr>
            <w:r w:rsidRPr="00C65FBB">
              <w:rPr>
                <w:rFonts w:ascii="Arial" w:hAnsi="Arial" w:cs="Arial"/>
                <w:sz w:val="20"/>
                <w:szCs w:val="20"/>
              </w:rPr>
              <w:t>w przypadku ubiegania się o pomoc na zasadniczą zmianę procesu produkcji, koszty kwalifikowalne muszą przekraczać koszty amortyzacji aktywów związanej z działalnością podlegającą modernizacji w ciągu poprzedzających trzech lat obrotowych.</w:t>
            </w:r>
          </w:p>
          <w:p w:rsidR="004B54F8" w:rsidRPr="00C65FBB" w:rsidRDefault="001430D6" w:rsidP="00C65FBB">
            <w:pPr>
              <w:spacing w:before="120"/>
              <w:jc w:val="both"/>
              <w:rPr>
                <w:rFonts w:ascii="Arial" w:hAnsi="Arial" w:cs="Arial"/>
                <w:sz w:val="20"/>
                <w:szCs w:val="20"/>
              </w:rPr>
            </w:pPr>
            <w:r w:rsidRPr="00F9401E">
              <w:rPr>
                <w:rFonts w:ascii="Arial" w:hAnsi="Arial" w:cs="Arial"/>
                <w:i/>
                <w:sz w:val="20"/>
                <w:szCs w:val="20"/>
              </w:rPr>
              <w:t>Wymagane minimum punktowe – 1.</w:t>
            </w:r>
          </w:p>
        </w:tc>
        <w:tc>
          <w:tcPr>
            <w:tcW w:w="1559" w:type="dxa"/>
            <w:tcBorders>
              <w:top w:val="single" w:sz="4" w:space="0" w:color="000000"/>
              <w:left w:val="single" w:sz="4" w:space="0" w:color="000000"/>
              <w:bottom w:val="single" w:sz="4" w:space="0" w:color="000000"/>
              <w:right w:val="single" w:sz="4" w:space="0" w:color="000000"/>
            </w:tcBorders>
          </w:tcPr>
          <w:p w:rsidR="001430D6" w:rsidRPr="00F9401E" w:rsidRDefault="001430D6" w:rsidP="001430D6">
            <w:pPr>
              <w:keepNext/>
              <w:suppressAutoHyphens w:val="0"/>
              <w:snapToGrid w:val="0"/>
              <w:jc w:val="center"/>
              <w:rPr>
                <w:rFonts w:ascii="Arial" w:hAnsi="Arial" w:cs="Arial"/>
                <w:sz w:val="20"/>
                <w:szCs w:val="20"/>
              </w:rPr>
            </w:pPr>
            <w:r>
              <w:rPr>
                <w:rFonts w:ascii="Arial" w:hAnsi="Arial" w:cs="Arial"/>
                <w:b/>
                <w:sz w:val="20"/>
                <w:szCs w:val="20"/>
              </w:rPr>
              <w:t>0 lub 1</w:t>
            </w:r>
          </w:p>
        </w:tc>
      </w:tr>
      <w:tr w:rsidR="001430D6" w:rsidRPr="00F9401E" w:rsidTr="00C65FBB">
        <w:trPr>
          <w:gridAfter w:val="1"/>
          <w:wAfter w:w="1527" w:type="dxa"/>
          <w:trHeight w:val="419"/>
        </w:trPr>
        <w:tc>
          <w:tcPr>
            <w:tcW w:w="709" w:type="dxa"/>
            <w:tcBorders>
              <w:top w:val="single" w:sz="4" w:space="0" w:color="000000"/>
              <w:left w:val="single" w:sz="4" w:space="0" w:color="000000"/>
              <w:bottom w:val="single" w:sz="4" w:space="0" w:color="000000"/>
            </w:tcBorders>
          </w:tcPr>
          <w:p w:rsidR="001430D6" w:rsidRPr="00F9401E" w:rsidRDefault="00F91DCE" w:rsidP="001430D6">
            <w:pPr>
              <w:keepNext/>
              <w:suppressAutoHyphens w:val="0"/>
              <w:snapToGrid w:val="0"/>
              <w:rPr>
                <w:rFonts w:ascii="Arial" w:hAnsi="Arial" w:cs="Arial"/>
                <w:b/>
                <w:bCs/>
                <w:sz w:val="20"/>
                <w:szCs w:val="20"/>
                <w:lang w:eastAsia="pl-PL"/>
              </w:rPr>
            </w:pPr>
            <w:r>
              <w:rPr>
                <w:rFonts w:ascii="Arial" w:hAnsi="Arial" w:cs="Arial"/>
                <w:b/>
                <w:bCs/>
                <w:sz w:val="20"/>
                <w:szCs w:val="20"/>
                <w:lang w:eastAsia="pl-PL"/>
              </w:rPr>
              <w:t>6</w:t>
            </w:r>
            <w:r w:rsidR="001430D6" w:rsidRPr="00F9401E">
              <w:rPr>
                <w:rFonts w:ascii="Arial" w:hAnsi="Arial" w:cs="Arial"/>
                <w:b/>
                <w:bCs/>
                <w:sz w:val="20"/>
                <w:szCs w:val="20"/>
                <w:lang w:eastAsia="pl-PL"/>
              </w:rPr>
              <w:t>.</w:t>
            </w:r>
          </w:p>
        </w:tc>
        <w:tc>
          <w:tcPr>
            <w:tcW w:w="2977" w:type="dxa"/>
            <w:tcBorders>
              <w:top w:val="single" w:sz="4" w:space="0" w:color="000000"/>
              <w:left w:val="single" w:sz="4" w:space="0" w:color="000000"/>
              <w:bottom w:val="single" w:sz="4" w:space="0" w:color="000000"/>
            </w:tcBorders>
          </w:tcPr>
          <w:p w:rsidR="001430D6" w:rsidRPr="00F9401E" w:rsidRDefault="001430D6" w:rsidP="001430D6">
            <w:pPr>
              <w:keepNext/>
              <w:suppressAutoHyphens w:val="0"/>
              <w:autoSpaceDE w:val="0"/>
              <w:snapToGrid w:val="0"/>
              <w:rPr>
                <w:rFonts w:ascii="Arial" w:hAnsi="Arial" w:cs="Arial"/>
                <w:sz w:val="20"/>
                <w:szCs w:val="20"/>
                <w:lang w:eastAsia="pl-PL"/>
              </w:rPr>
            </w:pPr>
            <w:r w:rsidRPr="00F9401E">
              <w:rPr>
                <w:rFonts w:ascii="Arial" w:hAnsi="Arial" w:cs="Arial"/>
                <w:color w:val="000000"/>
                <w:sz w:val="20"/>
                <w:szCs w:val="20"/>
              </w:rPr>
              <w:t>Projekt ma pozytywny wpływ na realizację zasady zrównoważonego rozwoju, o której mowa w art. 8 Rozporządzenia Parlamentu Europejskiego i Rady (UE) nr 1303/2013</w:t>
            </w:r>
          </w:p>
        </w:tc>
        <w:tc>
          <w:tcPr>
            <w:tcW w:w="8930" w:type="dxa"/>
            <w:tcBorders>
              <w:top w:val="single" w:sz="4" w:space="0" w:color="000000"/>
              <w:left w:val="single" w:sz="4" w:space="0" w:color="000000"/>
              <w:bottom w:val="single" w:sz="4" w:space="0" w:color="000000"/>
              <w:right w:val="single" w:sz="4" w:space="0" w:color="000000"/>
            </w:tcBorders>
          </w:tcPr>
          <w:p w:rsidR="004B54F8" w:rsidRDefault="00F91DCE" w:rsidP="00C65FBB">
            <w:pPr>
              <w:jc w:val="both"/>
              <w:rPr>
                <w:rFonts w:ascii="Arial" w:hAnsi="Arial" w:cs="Arial"/>
                <w:sz w:val="20"/>
                <w:szCs w:val="20"/>
              </w:rPr>
            </w:pPr>
            <w:r w:rsidRPr="004A5D07">
              <w:rPr>
                <w:rFonts w:ascii="Arial" w:hAnsi="Arial" w:cs="Arial"/>
                <w:sz w:val="20"/>
                <w:szCs w:val="20"/>
              </w:rPr>
              <w:t xml:space="preserve">Weryfikacja czy projekt będzie miał pozytywny wpływ na realizację zasady zrównoważonego rozwoju wskazanej w art. 8 rozporządzenia Rady (UE) nr 1303/2013. </w:t>
            </w:r>
          </w:p>
          <w:p w:rsidR="004B54F8" w:rsidRDefault="00F91DCE" w:rsidP="00C65FBB">
            <w:pPr>
              <w:jc w:val="both"/>
              <w:rPr>
                <w:rFonts w:ascii="Arial" w:hAnsi="Arial" w:cs="Arial"/>
                <w:sz w:val="20"/>
                <w:szCs w:val="20"/>
              </w:rPr>
            </w:pPr>
            <w:r w:rsidRPr="004A5D07">
              <w:rPr>
                <w:rFonts w:ascii="Arial" w:hAnsi="Arial" w:cs="Arial"/>
                <w:sz w:val="20"/>
                <w:szCs w:val="20"/>
              </w:rPr>
              <w:t>Kryterium uznaje się za spełnione w przypadku projektów, w ramach których zostanie wykazane i uzasadnione spełnienie co najmniej jednego z poniższych aspektów, o ile nie zostanie stwierdzony negatywny wpływ projektu na środowisko.</w:t>
            </w:r>
          </w:p>
          <w:p w:rsidR="004B54F8" w:rsidRDefault="00F91DCE" w:rsidP="00C810E8">
            <w:pPr>
              <w:numPr>
                <w:ilvl w:val="0"/>
                <w:numId w:val="98"/>
              </w:numPr>
              <w:suppressAutoHyphens w:val="0"/>
              <w:ind w:left="360"/>
              <w:jc w:val="both"/>
              <w:rPr>
                <w:rFonts w:ascii="Arial" w:hAnsi="Arial" w:cs="Arial"/>
                <w:sz w:val="20"/>
                <w:szCs w:val="20"/>
              </w:rPr>
            </w:pPr>
            <w:r w:rsidRPr="004A5D07">
              <w:rPr>
                <w:rFonts w:ascii="Arial" w:hAnsi="Arial" w:cs="Arial"/>
                <w:sz w:val="20"/>
                <w:szCs w:val="20"/>
              </w:rPr>
              <w:t>Powstanie produkt oznaczający się wydłużonym cyklem życia poprzez jego</w:t>
            </w:r>
            <w:r w:rsidRPr="009E3C5E">
              <w:rPr>
                <w:rFonts w:ascii="Arial" w:hAnsi="Arial" w:cs="Arial"/>
                <w:sz w:val="20"/>
                <w:szCs w:val="20"/>
              </w:rPr>
              <w:t xml:space="preserve"> opłacalną naprawę </w:t>
            </w:r>
            <w:r w:rsidRPr="004A5D07">
              <w:rPr>
                <w:rFonts w:ascii="Arial" w:hAnsi="Arial" w:cs="Arial"/>
                <w:sz w:val="20"/>
                <w:szCs w:val="20"/>
              </w:rPr>
              <w:t>lub możliwość wielokrotnego użycia.</w:t>
            </w:r>
          </w:p>
          <w:p w:rsidR="004B54F8" w:rsidRDefault="00F91DCE" w:rsidP="00C810E8">
            <w:pPr>
              <w:numPr>
                <w:ilvl w:val="0"/>
                <w:numId w:val="98"/>
              </w:numPr>
              <w:suppressAutoHyphens w:val="0"/>
              <w:ind w:left="360"/>
              <w:jc w:val="both"/>
              <w:rPr>
                <w:rFonts w:ascii="Arial" w:hAnsi="Arial" w:cs="Arial"/>
                <w:sz w:val="20"/>
                <w:szCs w:val="20"/>
              </w:rPr>
            </w:pPr>
            <w:r w:rsidRPr="004A5D07">
              <w:rPr>
                <w:rFonts w:ascii="Arial" w:hAnsi="Arial" w:cs="Arial"/>
                <w:sz w:val="20"/>
                <w:szCs w:val="20"/>
              </w:rPr>
              <w:t xml:space="preserve">Powstanie produkt, który po zakończeniu cyklu życia będzie mógł być </w:t>
            </w:r>
            <w:r>
              <w:rPr>
                <w:rFonts w:ascii="Arial" w:hAnsi="Arial" w:cs="Arial"/>
                <w:sz w:val="20"/>
                <w:szCs w:val="20"/>
              </w:rPr>
              <w:t xml:space="preserve">przynajmniej </w:t>
            </w:r>
            <w:r w:rsidRPr="004A5D07">
              <w:rPr>
                <w:rFonts w:ascii="Arial" w:hAnsi="Arial" w:cs="Arial"/>
                <w:sz w:val="20"/>
                <w:szCs w:val="20"/>
              </w:rPr>
              <w:t>częściowo przetworzony.</w:t>
            </w:r>
          </w:p>
          <w:p w:rsidR="004B54F8" w:rsidRDefault="00F91DCE" w:rsidP="00C810E8">
            <w:pPr>
              <w:numPr>
                <w:ilvl w:val="0"/>
                <w:numId w:val="98"/>
              </w:numPr>
              <w:suppressAutoHyphens w:val="0"/>
              <w:ind w:left="360"/>
              <w:jc w:val="both"/>
              <w:rPr>
                <w:rFonts w:ascii="Arial" w:hAnsi="Arial" w:cs="Arial"/>
                <w:sz w:val="20"/>
                <w:szCs w:val="20"/>
              </w:rPr>
            </w:pPr>
            <w:r w:rsidRPr="004A5D07">
              <w:rPr>
                <w:rFonts w:ascii="Arial" w:hAnsi="Arial" w:cs="Arial"/>
                <w:sz w:val="20"/>
                <w:szCs w:val="20"/>
              </w:rPr>
              <w:t>Zostanie zredukowana ilość odpadów lub część odpadów powstających podczas produkcji będzie mogła być przetworzona.</w:t>
            </w:r>
          </w:p>
          <w:p w:rsidR="004B54F8" w:rsidRDefault="00F91DCE" w:rsidP="00C810E8">
            <w:pPr>
              <w:numPr>
                <w:ilvl w:val="0"/>
                <w:numId w:val="98"/>
              </w:numPr>
              <w:suppressAutoHyphens w:val="0"/>
              <w:ind w:left="360"/>
              <w:jc w:val="both"/>
              <w:rPr>
                <w:rFonts w:ascii="Arial" w:hAnsi="Arial" w:cs="Arial"/>
                <w:sz w:val="20"/>
                <w:szCs w:val="20"/>
              </w:rPr>
            </w:pPr>
            <w:r w:rsidRPr="004A5D07">
              <w:rPr>
                <w:rFonts w:ascii="Arial" w:hAnsi="Arial" w:cs="Arial"/>
                <w:sz w:val="20"/>
                <w:szCs w:val="20"/>
              </w:rPr>
              <w:t>Ograniczone zostanie zużycie energii i/lub surowców wykorzystywanych w procesie produkcyjnym.</w:t>
            </w:r>
          </w:p>
          <w:p w:rsidR="004B54F8" w:rsidRDefault="00F91DCE" w:rsidP="00C810E8">
            <w:pPr>
              <w:numPr>
                <w:ilvl w:val="0"/>
                <w:numId w:val="98"/>
              </w:numPr>
              <w:suppressAutoHyphens w:val="0"/>
              <w:ind w:left="360"/>
              <w:jc w:val="both"/>
              <w:rPr>
                <w:rFonts w:ascii="Arial" w:hAnsi="Arial" w:cs="Arial"/>
                <w:sz w:val="20"/>
                <w:szCs w:val="20"/>
              </w:rPr>
            </w:pPr>
            <w:r w:rsidRPr="004A5D07">
              <w:rPr>
                <w:rFonts w:ascii="Arial" w:hAnsi="Arial" w:cs="Arial"/>
                <w:sz w:val="20"/>
                <w:szCs w:val="20"/>
              </w:rPr>
              <w:t>Powstanie produkt/usługa, którego funkcja będzie miała bezpośredni pozytywny związek z ochroną środowiska (np. ograniczenia zużycia energii elektrycznej/wody, ograniczenia emisji gazów cieplarnianych, ograniczenia zużycia substancji szkodliwych dla środowiska).</w:t>
            </w:r>
          </w:p>
          <w:p w:rsidR="004B54F8" w:rsidRDefault="00F91DCE" w:rsidP="00C810E8">
            <w:pPr>
              <w:numPr>
                <w:ilvl w:val="0"/>
                <w:numId w:val="98"/>
              </w:numPr>
              <w:suppressAutoHyphens w:val="0"/>
              <w:ind w:left="360"/>
              <w:jc w:val="both"/>
              <w:rPr>
                <w:rFonts w:ascii="Arial" w:hAnsi="Arial" w:cs="Arial"/>
                <w:sz w:val="20"/>
                <w:szCs w:val="20"/>
              </w:rPr>
            </w:pPr>
            <w:r w:rsidRPr="004A5D07">
              <w:rPr>
                <w:rFonts w:ascii="Arial" w:hAnsi="Arial" w:cs="Arial"/>
                <w:sz w:val="20"/>
                <w:szCs w:val="20"/>
              </w:rPr>
              <w:t>Projekt odznacza się wysoką środowiskową wartością dodaną, rozumianą jako ograniczenie obciążenia środowiska lub pozytywne oddziaływanie na nie, w tym: usuwanie, zapobieganie, łagodzenie, zanieczyszczeń uwolnionych do środowiska, naprawę szkód ekologicznych lub korzystanie z zasobów naturalnych w bardziej efektywny i zrównoważony sposób.</w:t>
            </w:r>
          </w:p>
          <w:p w:rsidR="004B54F8" w:rsidRDefault="00F91DCE" w:rsidP="00C810E8">
            <w:pPr>
              <w:numPr>
                <w:ilvl w:val="0"/>
                <w:numId w:val="98"/>
              </w:numPr>
              <w:suppressAutoHyphens w:val="0"/>
              <w:ind w:left="360"/>
              <w:jc w:val="both"/>
              <w:rPr>
                <w:rFonts w:ascii="Arial" w:hAnsi="Arial" w:cs="Arial"/>
                <w:sz w:val="20"/>
                <w:szCs w:val="20"/>
              </w:rPr>
            </w:pPr>
            <w:r w:rsidRPr="00567C8A">
              <w:rPr>
                <w:rFonts w:ascii="Arial" w:hAnsi="Arial" w:cs="Arial"/>
                <w:sz w:val="20"/>
                <w:szCs w:val="20"/>
              </w:rPr>
              <w:t xml:space="preserve">Wnioskodawca przedstawił dodatkowe aspekty </w:t>
            </w:r>
            <w:proofErr w:type="spellStart"/>
            <w:r w:rsidRPr="00567C8A">
              <w:rPr>
                <w:rFonts w:ascii="Arial" w:hAnsi="Arial" w:cs="Arial"/>
                <w:sz w:val="20"/>
                <w:szCs w:val="20"/>
              </w:rPr>
              <w:t>prośrodowiskowe</w:t>
            </w:r>
            <w:proofErr w:type="spellEnd"/>
            <w:r w:rsidRPr="00567C8A">
              <w:rPr>
                <w:rFonts w:ascii="Arial" w:hAnsi="Arial" w:cs="Arial"/>
                <w:sz w:val="20"/>
                <w:szCs w:val="20"/>
              </w:rPr>
              <w:t xml:space="preserve"> projektu, nieujęte wyżej (minimum 2 takie aspekty).</w:t>
            </w:r>
          </w:p>
          <w:p w:rsidR="004B54F8" w:rsidRDefault="00F91DCE" w:rsidP="00C65FBB">
            <w:pPr>
              <w:spacing w:before="120"/>
              <w:jc w:val="both"/>
              <w:rPr>
                <w:rFonts w:ascii="Arial" w:hAnsi="Arial" w:cs="Arial"/>
                <w:sz w:val="20"/>
                <w:szCs w:val="20"/>
              </w:rPr>
            </w:pPr>
            <w:r w:rsidRPr="004A5D07">
              <w:rPr>
                <w:rFonts w:ascii="Arial" w:hAnsi="Arial" w:cs="Arial"/>
                <w:sz w:val="20"/>
                <w:szCs w:val="20"/>
              </w:rPr>
              <w:t>W przypadku gdy podczas oceny nie zostanie stwierdzony pozytywny wpływ projektu na realizację zasady zrównoważonego rozwoju, w kryterium przyznawane jest 0 pkt.</w:t>
            </w:r>
          </w:p>
          <w:p w:rsidR="004B54F8" w:rsidRDefault="00F91DCE" w:rsidP="00C65FBB">
            <w:pPr>
              <w:spacing w:before="120"/>
              <w:jc w:val="both"/>
              <w:rPr>
                <w:rFonts w:ascii="Arial" w:hAnsi="Arial" w:cs="Arial"/>
                <w:sz w:val="20"/>
                <w:szCs w:val="20"/>
              </w:rPr>
            </w:pPr>
            <w:r w:rsidRPr="004A5D07">
              <w:rPr>
                <w:rFonts w:ascii="Arial" w:hAnsi="Arial" w:cs="Arial"/>
                <w:sz w:val="20"/>
                <w:szCs w:val="20"/>
              </w:rPr>
              <w:t>Ocena kryterium opiera się na treści wniosku o dofinansowanie oraz treści formularza „Analiza zgodności projektu z polityką ochrony środowiska”.</w:t>
            </w:r>
          </w:p>
          <w:p w:rsidR="001430D6" w:rsidRPr="00F9401E" w:rsidRDefault="00F91DCE" w:rsidP="001430D6">
            <w:pPr>
              <w:keepNext/>
              <w:suppressAutoHyphens w:val="0"/>
              <w:autoSpaceDE w:val="0"/>
              <w:snapToGrid w:val="0"/>
              <w:spacing w:before="120"/>
              <w:jc w:val="both"/>
              <w:rPr>
                <w:rFonts w:ascii="Arial" w:hAnsi="Arial" w:cs="Arial"/>
                <w:bCs/>
                <w:sz w:val="20"/>
                <w:szCs w:val="20"/>
                <w:lang w:eastAsia="pl-PL"/>
              </w:rPr>
            </w:pPr>
            <w:r w:rsidRPr="004A5D07">
              <w:rPr>
                <w:rFonts w:ascii="Arial" w:hAnsi="Arial" w:cs="Arial"/>
                <w:sz w:val="20"/>
                <w:szCs w:val="20"/>
              </w:rPr>
              <w:t xml:space="preserve">Warunkiem przyznania punktu w tym kryterium jest odzwierciedlenie wybranych aspektów środowiskowych projektu we wskaźnikach i szczegółowe uzasadnienie wyboru i sposobu wyliczenia każdego wskaźnika. Beneficjent może sam określić wskaźniki potwierdzające pozytywny wpływ na środowisko lub wybrać je ze Wspólnej Listy Wskaźników Kluczowych (WLWK).  Należy pamiętać, że wskaźniki mają być monitorowane i raportowane w części sprawozdawczej wniosku o płatność.  </w:t>
            </w:r>
            <w:r w:rsidR="001430D6" w:rsidRPr="00F9401E">
              <w:rPr>
                <w:rFonts w:ascii="Arial" w:hAnsi="Arial" w:cs="Arial"/>
                <w:i/>
                <w:sz w:val="20"/>
                <w:szCs w:val="20"/>
              </w:rPr>
              <w:t>Wymagane minimum punktowe – 1.</w:t>
            </w:r>
            <w:r w:rsidR="001430D6" w:rsidRPr="00F9401E">
              <w:rPr>
                <w:rFonts w:ascii="Arial" w:hAnsi="Arial" w:cs="Arial"/>
                <w:sz w:val="20"/>
                <w:szCs w:val="20"/>
              </w:rPr>
              <w:t xml:space="preserve"> </w:t>
            </w:r>
          </w:p>
        </w:tc>
        <w:tc>
          <w:tcPr>
            <w:tcW w:w="1559" w:type="dxa"/>
            <w:tcBorders>
              <w:top w:val="single" w:sz="4" w:space="0" w:color="000000"/>
              <w:left w:val="single" w:sz="4" w:space="0" w:color="000000"/>
              <w:bottom w:val="single" w:sz="4" w:space="0" w:color="000000"/>
              <w:right w:val="single" w:sz="4" w:space="0" w:color="000000"/>
            </w:tcBorders>
          </w:tcPr>
          <w:p w:rsidR="004B54F8" w:rsidRDefault="001430D6">
            <w:pPr>
              <w:keepNext/>
              <w:suppressAutoHyphens w:val="0"/>
              <w:snapToGrid w:val="0"/>
              <w:jc w:val="center"/>
              <w:rPr>
                <w:rFonts w:ascii="Arial" w:hAnsi="Arial" w:cs="Arial"/>
                <w:bCs/>
                <w:sz w:val="20"/>
                <w:szCs w:val="20"/>
                <w:lang w:eastAsia="pl-PL"/>
              </w:rPr>
            </w:pPr>
            <w:r w:rsidRPr="00F9401E">
              <w:rPr>
                <w:rFonts w:ascii="Arial" w:hAnsi="Arial" w:cs="Arial"/>
                <w:sz w:val="20"/>
                <w:szCs w:val="20"/>
              </w:rPr>
              <w:t>0</w:t>
            </w:r>
            <w:r w:rsidR="00F91DCE">
              <w:rPr>
                <w:rFonts w:ascii="Arial" w:hAnsi="Arial" w:cs="Arial"/>
                <w:sz w:val="20"/>
                <w:szCs w:val="20"/>
              </w:rPr>
              <w:t xml:space="preserve"> lub</w:t>
            </w:r>
            <w:r w:rsidRPr="00F9401E">
              <w:rPr>
                <w:rFonts w:ascii="Arial" w:hAnsi="Arial" w:cs="Arial"/>
                <w:sz w:val="20"/>
                <w:szCs w:val="20"/>
              </w:rPr>
              <w:t>1</w:t>
            </w:r>
          </w:p>
        </w:tc>
      </w:tr>
      <w:tr w:rsidR="001430D6" w:rsidRPr="00F9401E" w:rsidTr="00245D38">
        <w:trPr>
          <w:gridAfter w:val="1"/>
          <w:wAfter w:w="1527" w:type="dxa"/>
          <w:trHeight w:val="2629"/>
        </w:trPr>
        <w:tc>
          <w:tcPr>
            <w:tcW w:w="709" w:type="dxa"/>
            <w:tcBorders>
              <w:top w:val="single" w:sz="4" w:space="0" w:color="000000"/>
              <w:left w:val="single" w:sz="4" w:space="0" w:color="000000"/>
              <w:bottom w:val="single" w:sz="4" w:space="0" w:color="000000"/>
            </w:tcBorders>
          </w:tcPr>
          <w:p w:rsidR="001430D6" w:rsidRPr="00F9401E" w:rsidRDefault="00865D90" w:rsidP="001430D6">
            <w:pPr>
              <w:keepNext/>
              <w:suppressAutoHyphens w:val="0"/>
              <w:snapToGrid w:val="0"/>
              <w:rPr>
                <w:rFonts w:ascii="Arial" w:hAnsi="Arial" w:cs="Arial"/>
                <w:b/>
                <w:bCs/>
                <w:sz w:val="20"/>
                <w:szCs w:val="20"/>
                <w:lang w:eastAsia="pl-PL"/>
              </w:rPr>
            </w:pPr>
            <w:r>
              <w:rPr>
                <w:rFonts w:ascii="Arial" w:hAnsi="Arial" w:cs="Arial"/>
                <w:b/>
                <w:bCs/>
                <w:sz w:val="20"/>
                <w:szCs w:val="20"/>
                <w:lang w:eastAsia="pl-PL"/>
              </w:rPr>
              <w:t>7</w:t>
            </w:r>
            <w:r w:rsidR="001430D6" w:rsidRPr="00F9401E">
              <w:rPr>
                <w:rFonts w:ascii="Arial" w:hAnsi="Arial" w:cs="Arial"/>
                <w:b/>
                <w:bCs/>
                <w:sz w:val="20"/>
                <w:szCs w:val="20"/>
                <w:lang w:eastAsia="pl-PL"/>
              </w:rPr>
              <w:t>.</w:t>
            </w:r>
          </w:p>
        </w:tc>
        <w:tc>
          <w:tcPr>
            <w:tcW w:w="2977" w:type="dxa"/>
            <w:tcBorders>
              <w:top w:val="single" w:sz="4" w:space="0" w:color="000000"/>
              <w:left w:val="single" w:sz="4" w:space="0" w:color="000000"/>
              <w:bottom w:val="single" w:sz="4" w:space="0" w:color="000000"/>
            </w:tcBorders>
          </w:tcPr>
          <w:p w:rsidR="001430D6" w:rsidRPr="00F9401E" w:rsidRDefault="001430D6" w:rsidP="001430D6">
            <w:pPr>
              <w:keepNext/>
              <w:suppressAutoHyphens w:val="0"/>
              <w:autoSpaceDE w:val="0"/>
              <w:snapToGrid w:val="0"/>
              <w:rPr>
                <w:rFonts w:ascii="Arial" w:hAnsi="Arial" w:cs="Arial"/>
                <w:sz w:val="20"/>
                <w:szCs w:val="20"/>
              </w:rPr>
            </w:pPr>
            <w:r w:rsidRPr="00F9401E">
              <w:rPr>
                <w:rFonts w:ascii="Arial" w:hAnsi="Arial" w:cs="Arial"/>
                <w:sz w:val="20"/>
                <w:szCs w:val="20"/>
              </w:rPr>
              <w:t xml:space="preserve">Wskaźniki projektu są obiektywnie weryfikowalne i odzwierciedlają założone cele projektu </w:t>
            </w:r>
          </w:p>
        </w:tc>
        <w:tc>
          <w:tcPr>
            <w:tcW w:w="8930" w:type="dxa"/>
            <w:tcBorders>
              <w:top w:val="single" w:sz="4" w:space="0" w:color="000000"/>
              <w:left w:val="single" w:sz="4" w:space="0" w:color="000000"/>
              <w:bottom w:val="single" w:sz="4" w:space="0" w:color="000000"/>
              <w:right w:val="single" w:sz="4" w:space="0" w:color="000000"/>
            </w:tcBorders>
          </w:tcPr>
          <w:p w:rsidR="000A2A1D" w:rsidRPr="004A5D07" w:rsidRDefault="000A2A1D" w:rsidP="000A2A1D">
            <w:pPr>
              <w:spacing w:before="60"/>
              <w:jc w:val="both"/>
              <w:rPr>
                <w:rFonts w:ascii="Arial" w:hAnsi="Arial" w:cs="Arial"/>
                <w:sz w:val="20"/>
                <w:szCs w:val="20"/>
              </w:rPr>
            </w:pPr>
            <w:r w:rsidRPr="004A5D07">
              <w:rPr>
                <w:rFonts w:ascii="Arial" w:hAnsi="Arial" w:cs="Arial"/>
                <w:sz w:val="20"/>
                <w:szCs w:val="20"/>
              </w:rPr>
              <w:t>Ocenie podlega, czy cele realizacji projektu są wyrażone poprzez zadeklarowane i uzasadnione we wniosku wskaźniki produktu i rezultatu. Wskaźniki muszą być tak skonstruowane, aby na podstawie danych można było obiektywnie określić ich poziom bazowy oraz poziom docelowy. Wnioskodawca podając wskaźniki musi wskazać, na podstawie jakich danych, wg jakiej formuły i przy jakich założeniach je skonstruował. Wskaźniki muszą odzwierciedlać specyfikę projektu i jego rezultaty. Założone wartości wskaźników muszą być realne i adekwatne do założeń projektu.</w:t>
            </w:r>
          </w:p>
          <w:p w:rsidR="000A2A1D" w:rsidRPr="004A5D07" w:rsidRDefault="000A2A1D" w:rsidP="000A2A1D">
            <w:pPr>
              <w:spacing w:before="60"/>
              <w:jc w:val="both"/>
              <w:rPr>
                <w:rFonts w:ascii="Arial" w:hAnsi="Arial" w:cs="Arial"/>
                <w:sz w:val="20"/>
                <w:szCs w:val="20"/>
              </w:rPr>
            </w:pPr>
          </w:p>
          <w:tbl>
            <w:tblPr>
              <w:tblW w:w="7371" w:type="dxa"/>
              <w:tblInd w:w="5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41"/>
              <w:gridCol w:w="1330"/>
            </w:tblGrid>
            <w:tr w:rsidR="000A2A1D" w:rsidRPr="004A5D07" w:rsidTr="00DE0015">
              <w:trPr>
                <w:trHeight w:val="351"/>
              </w:trPr>
              <w:tc>
                <w:tcPr>
                  <w:tcW w:w="6041" w:type="dxa"/>
                  <w:shd w:val="clear" w:color="auto" w:fill="auto"/>
                </w:tcPr>
                <w:p w:rsidR="000A2A1D" w:rsidRPr="004A5D07" w:rsidRDefault="000A2A1D" w:rsidP="00F16ED0">
                  <w:pPr>
                    <w:keepNext/>
                    <w:framePr w:hSpace="141" w:wrap="around" w:vAnchor="text" w:hAnchor="text" w:y="1"/>
                    <w:tabs>
                      <w:tab w:val="left" w:pos="0"/>
                    </w:tabs>
                    <w:snapToGrid w:val="0"/>
                    <w:spacing w:before="60"/>
                    <w:suppressOverlap/>
                    <w:jc w:val="both"/>
                    <w:rPr>
                      <w:rFonts w:ascii="Arial" w:hAnsi="Arial" w:cs="Arial"/>
                      <w:sz w:val="20"/>
                      <w:szCs w:val="20"/>
                    </w:rPr>
                  </w:pPr>
                  <w:r w:rsidRPr="004A5D07">
                    <w:rPr>
                      <w:rFonts w:ascii="Arial" w:hAnsi="Arial" w:cs="Arial"/>
                      <w:sz w:val="20"/>
                      <w:szCs w:val="20"/>
                    </w:rPr>
                    <w:t>Warunek</w:t>
                  </w:r>
                </w:p>
              </w:tc>
              <w:tc>
                <w:tcPr>
                  <w:tcW w:w="1330" w:type="dxa"/>
                  <w:shd w:val="clear" w:color="auto" w:fill="auto"/>
                </w:tcPr>
                <w:p w:rsidR="000A2A1D" w:rsidRPr="004A5D07" w:rsidRDefault="000A2A1D" w:rsidP="00F16ED0">
                  <w:pPr>
                    <w:keepNext/>
                    <w:framePr w:hSpace="141" w:wrap="around" w:vAnchor="text" w:hAnchor="text" w:y="1"/>
                    <w:tabs>
                      <w:tab w:val="left" w:pos="0"/>
                    </w:tabs>
                    <w:snapToGrid w:val="0"/>
                    <w:spacing w:before="60"/>
                    <w:suppressOverlap/>
                    <w:jc w:val="center"/>
                    <w:rPr>
                      <w:rFonts w:ascii="Arial" w:hAnsi="Arial" w:cs="Arial"/>
                      <w:sz w:val="20"/>
                      <w:szCs w:val="20"/>
                    </w:rPr>
                  </w:pPr>
                  <w:r w:rsidRPr="004A5D07">
                    <w:rPr>
                      <w:rFonts w:ascii="Arial" w:hAnsi="Arial" w:cs="Arial"/>
                      <w:sz w:val="20"/>
                      <w:szCs w:val="20"/>
                    </w:rPr>
                    <w:t>Punktacja</w:t>
                  </w:r>
                </w:p>
              </w:tc>
            </w:tr>
            <w:tr w:rsidR="000A2A1D" w:rsidRPr="004A5D07" w:rsidTr="00DE0015">
              <w:trPr>
                <w:trHeight w:val="351"/>
              </w:trPr>
              <w:tc>
                <w:tcPr>
                  <w:tcW w:w="6041" w:type="dxa"/>
                  <w:shd w:val="clear" w:color="auto" w:fill="auto"/>
                </w:tcPr>
                <w:p w:rsidR="000A2A1D" w:rsidRPr="004A5D07" w:rsidRDefault="000A2A1D" w:rsidP="00F16ED0">
                  <w:pPr>
                    <w:keepNext/>
                    <w:framePr w:hSpace="141" w:wrap="around" w:vAnchor="text" w:hAnchor="text" w:y="1"/>
                    <w:tabs>
                      <w:tab w:val="left" w:pos="0"/>
                    </w:tabs>
                    <w:snapToGrid w:val="0"/>
                    <w:spacing w:before="60"/>
                    <w:suppressOverlap/>
                    <w:jc w:val="both"/>
                    <w:rPr>
                      <w:rFonts w:ascii="Arial" w:hAnsi="Arial" w:cs="Arial"/>
                      <w:sz w:val="20"/>
                      <w:szCs w:val="20"/>
                    </w:rPr>
                  </w:pPr>
                  <w:r w:rsidRPr="004A5D07">
                    <w:rPr>
                      <w:rFonts w:ascii="Arial" w:hAnsi="Arial" w:cs="Arial"/>
                      <w:sz w:val="20"/>
                      <w:szCs w:val="20"/>
                    </w:rPr>
                    <w:t>Wskaźniki projektu są obiektywnie weryfikowalne i odzwierciedlają założone cele projektu.</w:t>
                  </w:r>
                </w:p>
              </w:tc>
              <w:tc>
                <w:tcPr>
                  <w:tcW w:w="1330" w:type="dxa"/>
                  <w:shd w:val="clear" w:color="auto" w:fill="auto"/>
                </w:tcPr>
                <w:p w:rsidR="000A2A1D" w:rsidRPr="004A5D07" w:rsidRDefault="000A2A1D" w:rsidP="00F16ED0">
                  <w:pPr>
                    <w:keepNext/>
                    <w:framePr w:hSpace="141" w:wrap="around" w:vAnchor="text" w:hAnchor="text" w:y="1"/>
                    <w:tabs>
                      <w:tab w:val="left" w:pos="0"/>
                    </w:tabs>
                    <w:snapToGrid w:val="0"/>
                    <w:spacing w:before="60"/>
                    <w:suppressOverlap/>
                    <w:jc w:val="center"/>
                    <w:rPr>
                      <w:rFonts w:ascii="Arial" w:hAnsi="Arial" w:cs="Arial"/>
                      <w:sz w:val="20"/>
                      <w:szCs w:val="20"/>
                    </w:rPr>
                  </w:pPr>
                  <w:r w:rsidRPr="004A5D07">
                    <w:rPr>
                      <w:rFonts w:ascii="Arial" w:hAnsi="Arial" w:cs="Arial"/>
                      <w:sz w:val="20"/>
                      <w:szCs w:val="20"/>
                    </w:rPr>
                    <w:t>1</w:t>
                  </w:r>
                </w:p>
              </w:tc>
            </w:tr>
            <w:tr w:rsidR="000A2A1D" w:rsidRPr="004A5D07" w:rsidTr="00DE0015">
              <w:trPr>
                <w:trHeight w:val="351"/>
              </w:trPr>
              <w:tc>
                <w:tcPr>
                  <w:tcW w:w="6041" w:type="dxa"/>
                  <w:shd w:val="clear" w:color="auto" w:fill="auto"/>
                </w:tcPr>
                <w:p w:rsidR="000A2A1D" w:rsidRPr="004A5D07" w:rsidRDefault="000A2A1D" w:rsidP="00F16ED0">
                  <w:pPr>
                    <w:keepNext/>
                    <w:framePr w:hSpace="141" w:wrap="around" w:vAnchor="text" w:hAnchor="text" w:y="1"/>
                    <w:tabs>
                      <w:tab w:val="left" w:pos="0"/>
                    </w:tabs>
                    <w:snapToGrid w:val="0"/>
                    <w:spacing w:before="60"/>
                    <w:suppressOverlap/>
                    <w:jc w:val="both"/>
                    <w:rPr>
                      <w:rFonts w:ascii="Arial" w:hAnsi="Arial" w:cs="Arial"/>
                      <w:sz w:val="20"/>
                      <w:szCs w:val="20"/>
                    </w:rPr>
                  </w:pPr>
                  <w:r w:rsidRPr="004A5D07">
                    <w:rPr>
                      <w:rFonts w:ascii="Arial" w:hAnsi="Arial" w:cs="Arial"/>
                      <w:sz w:val="20"/>
                      <w:szCs w:val="20"/>
                    </w:rPr>
                    <w:t>Wskaźniki projektu nie są obiektywnie weryfikowalne i/lub nie odzwierciedlają założonych celów projektu.</w:t>
                  </w:r>
                </w:p>
              </w:tc>
              <w:tc>
                <w:tcPr>
                  <w:tcW w:w="1330" w:type="dxa"/>
                  <w:shd w:val="clear" w:color="auto" w:fill="auto"/>
                </w:tcPr>
                <w:p w:rsidR="000A2A1D" w:rsidRPr="004A5D07" w:rsidRDefault="000A2A1D" w:rsidP="00F16ED0">
                  <w:pPr>
                    <w:keepNext/>
                    <w:framePr w:hSpace="141" w:wrap="around" w:vAnchor="text" w:hAnchor="text" w:y="1"/>
                    <w:tabs>
                      <w:tab w:val="left" w:pos="0"/>
                    </w:tabs>
                    <w:snapToGrid w:val="0"/>
                    <w:spacing w:before="60"/>
                    <w:suppressOverlap/>
                    <w:jc w:val="center"/>
                    <w:rPr>
                      <w:rFonts w:ascii="Arial" w:hAnsi="Arial" w:cs="Arial"/>
                      <w:sz w:val="20"/>
                      <w:szCs w:val="20"/>
                    </w:rPr>
                  </w:pPr>
                  <w:r w:rsidRPr="004A5D07">
                    <w:rPr>
                      <w:rFonts w:ascii="Arial" w:hAnsi="Arial" w:cs="Arial"/>
                      <w:sz w:val="20"/>
                      <w:szCs w:val="20"/>
                    </w:rPr>
                    <w:t>0</w:t>
                  </w:r>
                </w:p>
              </w:tc>
            </w:tr>
          </w:tbl>
          <w:p w:rsidR="001430D6" w:rsidRPr="00F9401E" w:rsidRDefault="001430D6" w:rsidP="001430D6">
            <w:pPr>
              <w:jc w:val="both"/>
              <w:rPr>
                <w:rFonts w:ascii="Arial" w:hAnsi="Arial" w:cs="Arial"/>
                <w:sz w:val="20"/>
                <w:szCs w:val="20"/>
              </w:rPr>
            </w:pPr>
            <w:r w:rsidRPr="00F9401E">
              <w:rPr>
                <w:rFonts w:ascii="Arial" w:hAnsi="Arial" w:cs="Arial"/>
                <w:i/>
                <w:sz w:val="20"/>
                <w:szCs w:val="20"/>
              </w:rPr>
              <w:t>Wymagane minimum punktowe – 1.</w:t>
            </w:r>
          </w:p>
        </w:tc>
        <w:tc>
          <w:tcPr>
            <w:tcW w:w="1559" w:type="dxa"/>
            <w:tcBorders>
              <w:top w:val="single" w:sz="4" w:space="0" w:color="000000"/>
              <w:left w:val="single" w:sz="4" w:space="0" w:color="000000"/>
              <w:bottom w:val="single" w:sz="4" w:space="0" w:color="000000"/>
              <w:right w:val="single" w:sz="4" w:space="0" w:color="000000"/>
            </w:tcBorders>
          </w:tcPr>
          <w:p w:rsidR="004B54F8" w:rsidRDefault="001430D6">
            <w:pPr>
              <w:keepNext/>
              <w:suppressAutoHyphens w:val="0"/>
              <w:snapToGrid w:val="0"/>
              <w:jc w:val="center"/>
              <w:rPr>
                <w:rFonts w:ascii="Arial" w:hAnsi="Arial" w:cs="Arial"/>
                <w:sz w:val="20"/>
                <w:szCs w:val="20"/>
              </w:rPr>
            </w:pPr>
            <w:r w:rsidRPr="00F9401E">
              <w:rPr>
                <w:rFonts w:ascii="Arial" w:hAnsi="Arial" w:cs="Arial"/>
                <w:sz w:val="20"/>
                <w:szCs w:val="20"/>
              </w:rPr>
              <w:t>0</w:t>
            </w:r>
            <w:r w:rsidR="00865D90">
              <w:rPr>
                <w:rFonts w:ascii="Arial" w:hAnsi="Arial" w:cs="Arial"/>
                <w:sz w:val="20"/>
                <w:szCs w:val="20"/>
              </w:rPr>
              <w:t xml:space="preserve"> lub </w:t>
            </w:r>
            <w:r w:rsidRPr="00F9401E">
              <w:rPr>
                <w:rFonts w:ascii="Arial" w:hAnsi="Arial" w:cs="Arial"/>
                <w:sz w:val="20"/>
                <w:szCs w:val="20"/>
              </w:rPr>
              <w:t>1</w:t>
            </w:r>
          </w:p>
        </w:tc>
      </w:tr>
      <w:tr w:rsidR="00EB2E3D" w:rsidRPr="00F9401E" w:rsidTr="00245D38">
        <w:trPr>
          <w:gridAfter w:val="1"/>
          <w:wAfter w:w="1527" w:type="dxa"/>
          <w:trHeight w:val="2629"/>
        </w:trPr>
        <w:tc>
          <w:tcPr>
            <w:tcW w:w="709" w:type="dxa"/>
            <w:tcBorders>
              <w:top w:val="single" w:sz="4" w:space="0" w:color="000000"/>
              <w:left w:val="single" w:sz="4" w:space="0" w:color="000000"/>
              <w:bottom w:val="single" w:sz="4" w:space="0" w:color="000000"/>
            </w:tcBorders>
          </w:tcPr>
          <w:p w:rsidR="00EB2E3D" w:rsidRPr="00F9401E" w:rsidDel="00865D90" w:rsidRDefault="00EB2E3D" w:rsidP="00EB2E3D">
            <w:pPr>
              <w:keepNext/>
              <w:suppressAutoHyphens w:val="0"/>
              <w:snapToGrid w:val="0"/>
              <w:rPr>
                <w:rFonts w:ascii="Arial" w:hAnsi="Arial" w:cs="Arial"/>
                <w:b/>
                <w:bCs/>
                <w:sz w:val="20"/>
                <w:szCs w:val="20"/>
                <w:lang w:eastAsia="pl-PL"/>
              </w:rPr>
            </w:pPr>
            <w:r>
              <w:rPr>
                <w:rFonts w:ascii="Arial" w:hAnsi="Arial" w:cs="Arial"/>
                <w:b/>
                <w:bCs/>
                <w:sz w:val="20"/>
                <w:szCs w:val="20"/>
                <w:lang w:eastAsia="pl-PL"/>
              </w:rPr>
              <w:t>8.</w:t>
            </w:r>
          </w:p>
        </w:tc>
        <w:tc>
          <w:tcPr>
            <w:tcW w:w="2977" w:type="dxa"/>
            <w:tcBorders>
              <w:top w:val="single" w:sz="4" w:space="0" w:color="000000"/>
              <w:left w:val="single" w:sz="4" w:space="0" w:color="000000"/>
              <w:bottom w:val="single" w:sz="4" w:space="0" w:color="000000"/>
            </w:tcBorders>
          </w:tcPr>
          <w:p w:rsidR="00EB2E3D" w:rsidRPr="00F9401E" w:rsidRDefault="00EB2E3D" w:rsidP="00EB2E3D">
            <w:pPr>
              <w:keepNext/>
              <w:tabs>
                <w:tab w:val="left" w:pos="0"/>
              </w:tabs>
              <w:snapToGrid w:val="0"/>
              <w:jc w:val="both"/>
              <w:rPr>
                <w:rFonts w:ascii="Arial" w:hAnsi="Arial" w:cs="Arial"/>
                <w:color w:val="000000"/>
                <w:sz w:val="20"/>
                <w:szCs w:val="20"/>
              </w:rPr>
            </w:pPr>
            <w:r w:rsidRPr="00367634">
              <w:rPr>
                <w:rFonts w:ascii="Arial" w:hAnsi="Arial" w:cs="Arial"/>
                <w:color w:val="000000"/>
                <w:sz w:val="20"/>
                <w:szCs w:val="20"/>
              </w:rPr>
              <w:t>Przygotowanie projektu do realizacji</w:t>
            </w:r>
          </w:p>
        </w:tc>
        <w:tc>
          <w:tcPr>
            <w:tcW w:w="8930" w:type="dxa"/>
            <w:tcBorders>
              <w:top w:val="single" w:sz="4" w:space="0" w:color="000000"/>
              <w:left w:val="single" w:sz="4" w:space="0" w:color="000000"/>
              <w:bottom w:val="single" w:sz="4" w:space="0" w:color="000000"/>
              <w:right w:val="single" w:sz="4" w:space="0" w:color="000000"/>
            </w:tcBorders>
          </w:tcPr>
          <w:p w:rsidR="00EB2E3D" w:rsidRPr="00367634" w:rsidRDefault="00EB2E3D" w:rsidP="00EB2E3D">
            <w:pPr>
              <w:spacing w:before="60"/>
              <w:jc w:val="both"/>
              <w:rPr>
                <w:rFonts w:ascii="Arial" w:hAnsi="Arial" w:cs="Arial"/>
                <w:sz w:val="20"/>
                <w:szCs w:val="20"/>
              </w:rPr>
            </w:pPr>
            <w:r w:rsidRPr="00367634">
              <w:rPr>
                <w:rFonts w:ascii="Arial" w:hAnsi="Arial" w:cs="Arial"/>
                <w:sz w:val="20"/>
                <w:szCs w:val="20"/>
              </w:rPr>
              <w:t>Ocenie podlega:</w:t>
            </w:r>
          </w:p>
          <w:p w:rsidR="004B54F8" w:rsidRPr="00C65FBB" w:rsidRDefault="00B13A06" w:rsidP="00C810E8">
            <w:pPr>
              <w:pStyle w:val="Akapitzlist"/>
              <w:numPr>
                <w:ilvl w:val="0"/>
                <w:numId w:val="184"/>
              </w:numPr>
              <w:ind w:left="284" w:hanging="284"/>
              <w:jc w:val="both"/>
              <w:rPr>
                <w:rFonts w:ascii="Arial" w:hAnsi="Arial" w:cs="Arial"/>
                <w:sz w:val="20"/>
                <w:szCs w:val="20"/>
              </w:rPr>
            </w:pPr>
            <w:r w:rsidRPr="00C65FBB">
              <w:rPr>
                <w:rFonts w:ascii="Arial" w:hAnsi="Arial" w:cs="Arial"/>
                <w:sz w:val="20"/>
                <w:szCs w:val="20"/>
              </w:rPr>
              <w:t>spójność i przygotowanie projektu (wiarygodność przedstawionych danych, realistyczny harmonogram projektu, uwzględniający uzyskanie niezbędnych dokumentów administracyjnych, w tym koncesji czy pozwoleń);</w:t>
            </w:r>
          </w:p>
          <w:p w:rsidR="004B54F8" w:rsidRPr="00C65FBB" w:rsidRDefault="00B13A06" w:rsidP="00C810E8">
            <w:pPr>
              <w:pStyle w:val="Akapitzlist"/>
              <w:numPr>
                <w:ilvl w:val="0"/>
                <w:numId w:val="184"/>
              </w:numPr>
              <w:ind w:left="284" w:hanging="284"/>
              <w:jc w:val="both"/>
              <w:rPr>
                <w:rFonts w:ascii="Arial" w:hAnsi="Arial" w:cs="Arial"/>
                <w:sz w:val="20"/>
                <w:szCs w:val="20"/>
              </w:rPr>
            </w:pPr>
            <w:r w:rsidRPr="00C65FBB">
              <w:rPr>
                <w:rFonts w:ascii="Arial" w:hAnsi="Arial" w:cs="Arial"/>
                <w:sz w:val="20"/>
                <w:szCs w:val="20"/>
              </w:rPr>
              <w:t>zasoby techniczne i kadrowe wnioskodawcy do realizacji projektu (wnioskodawca wykazał, że posiadane i planowane do pozyskania w ramach projektu zasoby są wystarczające do jego realizacji).</w:t>
            </w:r>
          </w:p>
          <w:p w:rsidR="004B54F8" w:rsidRDefault="00EB2E3D" w:rsidP="00C65FBB">
            <w:pPr>
              <w:spacing w:before="120"/>
              <w:jc w:val="both"/>
              <w:rPr>
                <w:rFonts w:ascii="Arial" w:hAnsi="Arial" w:cs="Arial"/>
                <w:sz w:val="20"/>
                <w:szCs w:val="20"/>
              </w:rPr>
            </w:pPr>
            <w:r w:rsidRPr="00367634">
              <w:rPr>
                <w:rFonts w:ascii="Arial" w:hAnsi="Arial" w:cs="Arial"/>
                <w:sz w:val="20"/>
                <w:szCs w:val="20"/>
              </w:rPr>
              <w:t>W oparciu o analizę ww. punktów możliwe jest przyznanie 0 lub</w:t>
            </w:r>
            <w:r>
              <w:rPr>
                <w:rFonts w:ascii="Arial" w:hAnsi="Arial" w:cs="Arial"/>
                <w:sz w:val="20"/>
                <w:szCs w:val="20"/>
              </w:rPr>
              <w:t xml:space="preserve"> </w:t>
            </w:r>
            <w:r w:rsidRPr="00367634">
              <w:rPr>
                <w:rFonts w:ascii="Arial" w:hAnsi="Arial" w:cs="Arial"/>
                <w:sz w:val="20"/>
                <w:szCs w:val="20"/>
              </w:rPr>
              <w:t>1 pkt, przy czym</w:t>
            </w:r>
            <w:r>
              <w:rPr>
                <w:rFonts w:ascii="Arial" w:hAnsi="Arial" w:cs="Arial"/>
                <w:sz w:val="20"/>
                <w:szCs w:val="20"/>
              </w:rPr>
              <w:t xml:space="preserve"> 1 punkt przyznawany jest jeżeli spełnione są łącznie poniższe warunki</w:t>
            </w:r>
            <w:r w:rsidRPr="00367634">
              <w:rPr>
                <w:rFonts w:ascii="Arial" w:hAnsi="Arial" w:cs="Arial"/>
                <w:sz w:val="20"/>
                <w:szCs w:val="20"/>
              </w:rPr>
              <w:t>:</w:t>
            </w:r>
          </w:p>
          <w:p w:rsidR="004B54F8" w:rsidRDefault="00EB2E3D" w:rsidP="00C810E8">
            <w:pPr>
              <w:pStyle w:val="Akapitzlist"/>
              <w:numPr>
                <w:ilvl w:val="0"/>
                <w:numId w:val="185"/>
              </w:numPr>
              <w:ind w:left="284" w:hanging="284"/>
              <w:contextualSpacing w:val="0"/>
              <w:jc w:val="both"/>
              <w:rPr>
                <w:rFonts w:ascii="Arial" w:hAnsi="Arial" w:cs="Arial"/>
                <w:sz w:val="20"/>
                <w:szCs w:val="20"/>
              </w:rPr>
            </w:pPr>
            <w:r>
              <w:rPr>
                <w:rFonts w:ascii="Arial" w:hAnsi="Arial" w:cs="Arial"/>
                <w:sz w:val="20"/>
                <w:szCs w:val="20"/>
              </w:rPr>
              <w:t>P</w:t>
            </w:r>
            <w:r w:rsidRPr="008C661A">
              <w:rPr>
                <w:rFonts w:ascii="Arial" w:hAnsi="Arial" w:cs="Arial"/>
                <w:sz w:val="20"/>
                <w:szCs w:val="20"/>
              </w:rPr>
              <w:t xml:space="preserve">rzedstawione informacje/dane </w:t>
            </w:r>
            <w:r>
              <w:rPr>
                <w:rFonts w:ascii="Arial" w:hAnsi="Arial" w:cs="Arial"/>
                <w:sz w:val="20"/>
                <w:szCs w:val="20"/>
              </w:rPr>
              <w:t xml:space="preserve">są </w:t>
            </w:r>
            <w:r w:rsidRPr="008C661A">
              <w:rPr>
                <w:rFonts w:ascii="Arial" w:hAnsi="Arial" w:cs="Arial"/>
                <w:sz w:val="20"/>
                <w:szCs w:val="20"/>
              </w:rPr>
              <w:t>spójne i wiarygodne</w:t>
            </w:r>
          </w:p>
          <w:p w:rsidR="004B54F8" w:rsidRDefault="00EB2E3D" w:rsidP="00C810E8">
            <w:pPr>
              <w:pStyle w:val="Akapitzlist"/>
              <w:numPr>
                <w:ilvl w:val="0"/>
                <w:numId w:val="185"/>
              </w:numPr>
              <w:ind w:left="284" w:hanging="284"/>
              <w:contextualSpacing w:val="0"/>
              <w:jc w:val="both"/>
              <w:rPr>
                <w:rFonts w:ascii="Arial" w:hAnsi="Arial" w:cs="Arial"/>
                <w:sz w:val="20"/>
                <w:szCs w:val="20"/>
              </w:rPr>
            </w:pPr>
            <w:r>
              <w:rPr>
                <w:rFonts w:ascii="Arial" w:hAnsi="Arial" w:cs="Arial"/>
                <w:sz w:val="20"/>
                <w:szCs w:val="20"/>
              </w:rPr>
              <w:t>P</w:t>
            </w:r>
            <w:r w:rsidRPr="008C661A">
              <w:rPr>
                <w:rFonts w:ascii="Arial" w:hAnsi="Arial" w:cs="Arial"/>
                <w:sz w:val="20"/>
                <w:szCs w:val="20"/>
              </w:rPr>
              <w:t xml:space="preserve">osiadane i planowane do pozyskania w ramach projektu zasoby wnioskodawcy są wystarczające do realizacji projektu </w:t>
            </w:r>
          </w:p>
          <w:p w:rsidR="004B54F8" w:rsidRDefault="00EB2E3D" w:rsidP="00C810E8">
            <w:pPr>
              <w:pStyle w:val="Akapitzlist"/>
              <w:numPr>
                <w:ilvl w:val="0"/>
                <w:numId w:val="185"/>
              </w:numPr>
              <w:ind w:left="283" w:hanging="283"/>
              <w:contextualSpacing w:val="0"/>
              <w:jc w:val="both"/>
              <w:rPr>
                <w:rFonts w:ascii="Arial" w:hAnsi="Arial" w:cs="Arial"/>
                <w:sz w:val="20"/>
                <w:szCs w:val="20"/>
              </w:rPr>
            </w:pPr>
            <w:r>
              <w:rPr>
                <w:rFonts w:ascii="Arial" w:hAnsi="Arial" w:cs="Arial"/>
                <w:sz w:val="20"/>
                <w:szCs w:val="20"/>
              </w:rPr>
              <w:t xml:space="preserve">Projekt jest już gotowy do realizacji bądź </w:t>
            </w:r>
            <w:r w:rsidRPr="00B12DA6">
              <w:rPr>
                <w:rFonts w:ascii="Arial" w:hAnsi="Arial" w:cs="Arial"/>
                <w:sz w:val="20"/>
                <w:szCs w:val="20"/>
              </w:rPr>
              <w:t xml:space="preserve">realizacja projektu uzależniona jest od uzyskania dodatkowych dokumentów takich jak: pozwolenia (np. na budowę), koncesje, dokumentacje (np. dokumentację środowiskową), które wnioskodawca już posiada lub których wnioskodawca jeszcze nie uzyskał, ale przedstawił realny harmonogram ich pozyskania; </w:t>
            </w:r>
            <w:r>
              <w:t xml:space="preserve"> </w:t>
            </w:r>
          </w:p>
          <w:p w:rsidR="004B54F8" w:rsidRPr="00C65FBB" w:rsidRDefault="00B13A06" w:rsidP="00C65FBB">
            <w:pPr>
              <w:pStyle w:val="Akapitzlist"/>
              <w:ind w:left="283"/>
              <w:jc w:val="both"/>
              <w:rPr>
                <w:rFonts w:ascii="Arial" w:hAnsi="Arial" w:cs="Arial"/>
                <w:sz w:val="20"/>
                <w:szCs w:val="20"/>
              </w:rPr>
            </w:pPr>
            <w:r w:rsidRPr="00C65FBB">
              <w:rPr>
                <w:rFonts w:ascii="Arial" w:hAnsi="Arial" w:cs="Arial"/>
                <w:sz w:val="20"/>
                <w:szCs w:val="20"/>
              </w:rPr>
              <w:t>Ponadto oceniający sprawdza, czy Wnioskodawca  we wniosku zidentyfikował i skatalogował dokumenty niezbędne do realizacji projektu, wynikające z jego specyfiki (np. koncesje lub pozwolenia) oraz posiada te dokumenty lub zobowiązał się do ich przedłożenia przed podpisaniem umowy o dofinansowanie lub w sytuacji, gdy uzyskanie takiego dokumentu możliwe jest dopiero po przeprowadzeniu inwestycji zgodnie z odpowiednimi przepisami prawa – w momencie ich uzyskania.</w:t>
            </w:r>
          </w:p>
          <w:p w:rsidR="004B54F8" w:rsidRPr="00C65FBB" w:rsidRDefault="00B13A06" w:rsidP="00C65FBB">
            <w:pPr>
              <w:pStyle w:val="Akapitzlist"/>
              <w:spacing w:before="60"/>
              <w:ind w:left="283"/>
              <w:jc w:val="both"/>
              <w:rPr>
                <w:rFonts w:ascii="Arial" w:hAnsi="Arial" w:cs="Arial"/>
                <w:sz w:val="20"/>
                <w:szCs w:val="20"/>
              </w:rPr>
            </w:pPr>
            <w:r w:rsidRPr="00C65FBB">
              <w:rPr>
                <w:rFonts w:ascii="Arial" w:hAnsi="Arial" w:cs="Arial"/>
                <w:sz w:val="20"/>
                <w:szCs w:val="20"/>
              </w:rPr>
              <w:t xml:space="preserve">W przypadku, gdy Wnioskodawca w trakcie aplikowania o wsparcie ubiega się o pozwolenie na budowę oraz w przypadku projektów, których realizacja wymaga również uzyskania decyzji środowiskowej, o której mowa w art. 71 ustawy z dnia 3 października 2008 r. o udostępnianiu informacji o środowisku i jego ochronie, udziale społeczeństwa w ochronie środowiska oraz o ocenach oddziaływania na środowisko (Dz. U. Nr 199, poz. 1227, z </w:t>
            </w:r>
            <w:proofErr w:type="spellStart"/>
            <w:r w:rsidRPr="00C65FBB">
              <w:rPr>
                <w:rFonts w:ascii="Arial" w:hAnsi="Arial" w:cs="Arial"/>
                <w:sz w:val="20"/>
                <w:szCs w:val="20"/>
              </w:rPr>
              <w:t>późn</w:t>
            </w:r>
            <w:proofErr w:type="spellEnd"/>
            <w:r w:rsidRPr="00C65FBB">
              <w:rPr>
                <w:rFonts w:ascii="Arial" w:hAnsi="Arial" w:cs="Arial"/>
                <w:sz w:val="20"/>
                <w:szCs w:val="20"/>
              </w:rPr>
              <w:t>. zm.), wnioskodawca jest zobligowany przesłać prawomocną decyzję środowiskową (z dokumentacją OOŚ – jeśli dotyczy) oraz prawomocne pozwolenie na budowę najpóźniej w terminie 10 miesięcy od dnia doręczenia pisemnej informacji o zatwierdzeniu projektu do wsparcia.</w:t>
            </w:r>
          </w:p>
          <w:p w:rsidR="00EB2E3D" w:rsidRDefault="00EB2E3D" w:rsidP="00EB2E3D">
            <w:pPr>
              <w:jc w:val="both"/>
              <w:rPr>
                <w:rFonts w:ascii="Arial" w:hAnsi="Arial" w:cs="Arial"/>
                <w:sz w:val="20"/>
                <w:szCs w:val="20"/>
              </w:rPr>
            </w:pPr>
            <w:r>
              <w:rPr>
                <w:rFonts w:ascii="Arial" w:hAnsi="Arial" w:cs="Arial"/>
                <w:sz w:val="20"/>
                <w:szCs w:val="20"/>
              </w:rPr>
              <w:t>0 punktów - w przypadku niespełnienia co najmniej jednego z powyższych punktów .</w:t>
            </w:r>
          </w:p>
          <w:p w:rsidR="004B54F8" w:rsidRDefault="00EB2E3D" w:rsidP="00C65FBB">
            <w:pPr>
              <w:spacing w:before="120"/>
              <w:jc w:val="both"/>
              <w:rPr>
                <w:rFonts w:ascii="Arial" w:hAnsi="Arial" w:cs="Arial"/>
                <w:sz w:val="20"/>
                <w:szCs w:val="20"/>
              </w:rPr>
            </w:pPr>
            <w:r w:rsidRPr="00F9401E">
              <w:rPr>
                <w:rFonts w:ascii="Arial" w:hAnsi="Arial" w:cs="Arial"/>
                <w:i/>
                <w:sz w:val="20"/>
                <w:szCs w:val="20"/>
              </w:rPr>
              <w:t>Wymagane minimum punktowe – 1.</w:t>
            </w:r>
          </w:p>
        </w:tc>
        <w:tc>
          <w:tcPr>
            <w:tcW w:w="1559" w:type="dxa"/>
            <w:tcBorders>
              <w:top w:val="single" w:sz="4" w:space="0" w:color="000000"/>
              <w:left w:val="single" w:sz="4" w:space="0" w:color="000000"/>
              <w:bottom w:val="single" w:sz="4" w:space="0" w:color="000000"/>
              <w:right w:val="single" w:sz="4" w:space="0" w:color="000000"/>
            </w:tcBorders>
          </w:tcPr>
          <w:p w:rsidR="00EB2E3D" w:rsidRPr="00F9401E" w:rsidRDefault="00EB2E3D" w:rsidP="00EB2E3D">
            <w:pPr>
              <w:keepNext/>
              <w:suppressAutoHyphens w:val="0"/>
              <w:snapToGrid w:val="0"/>
              <w:jc w:val="center"/>
              <w:rPr>
                <w:rFonts w:ascii="Arial" w:hAnsi="Arial" w:cs="Arial"/>
                <w:sz w:val="20"/>
                <w:szCs w:val="20"/>
              </w:rPr>
            </w:pPr>
            <w:r>
              <w:rPr>
                <w:rFonts w:ascii="Arial" w:hAnsi="Arial" w:cs="Arial"/>
                <w:sz w:val="20"/>
                <w:szCs w:val="20"/>
              </w:rPr>
              <w:t>0 lub 1</w:t>
            </w:r>
          </w:p>
        </w:tc>
      </w:tr>
      <w:tr w:rsidR="00EB2E3D" w:rsidRPr="00F9401E" w:rsidTr="00245D38">
        <w:trPr>
          <w:gridAfter w:val="1"/>
          <w:wAfter w:w="1527" w:type="dxa"/>
          <w:trHeight w:val="2629"/>
        </w:trPr>
        <w:tc>
          <w:tcPr>
            <w:tcW w:w="709" w:type="dxa"/>
            <w:tcBorders>
              <w:top w:val="single" w:sz="4" w:space="0" w:color="000000"/>
              <w:left w:val="single" w:sz="4" w:space="0" w:color="000000"/>
              <w:bottom w:val="single" w:sz="4" w:space="0" w:color="000000"/>
            </w:tcBorders>
          </w:tcPr>
          <w:p w:rsidR="00EB2E3D" w:rsidRPr="00F9401E" w:rsidRDefault="00EB2E3D" w:rsidP="00EB2E3D">
            <w:pPr>
              <w:keepNext/>
              <w:suppressAutoHyphens w:val="0"/>
              <w:snapToGrid w:val="0"/>
              <w:rPr>
                <w:rFonts w:ascii="Arial" w:hAnsi="Arial" w:cs="Arial"/>
                <w:b/>
                <w:bCs/>
                <w:sz w:val="20"/>
                <w:szCs w:val="20"/>
                <w:lang w:eastAsia="pl-PL"/>
              </w:rPr>
            </w:pPr>
            <w:r>
              <w:rPr>
                <w:rFonts w:ascii="Arial" w:hAnsi="Arial" w:cs="Arial"/>
                <w:b/>
                <w:bCs/>
                <w:sz w:val="20"/>
                <w:szCs w:val="20"/>
                <w:lang w:eastAsia="pl-PL"/>
              </w:rPr>
              <w:t>8</w:t>
            </w:r>
            <w:r w:rsidRPr="00F9401E">
              <w:rPr>
                <w:rFonts w:ascii="Arial" w:hAnsi="Arial" w:cs="Arial"/>
                <w:b/>
                <w:bCs/>
                <w:sz w:val="20"/>
                <w:szCs w:val="20"/>
                <w:lang w:eastAsia="pl-PL"/>
              </w:rPr>
              <w:t>.</w:t>
            </w:r>
          </w:p>
        </w:tc>
        <w:tc>
          <w:tcPr>
            <w:tcW w:w="2977" w:type="dxa"/>
            <w:tcBorders>
              <w:top w:val="single" w:sz="4" w:space="0" w:color="000000"/>
              <w:left w:val="single" w:sz="4" w:space="0" w:color="000000"/>
              <w:bottom w:val="single" w:sz="4" w:space="0" w:color="000000"/>
            </w:tcBorders>
          </w:tcPr>
          <w:p w:rsidR="004B54F8" w:rsidRDefault="00EB2E3D" w:rsidP="00C65FBB">
            <w:pPr>
              <w:keepNext/>
              <w:tabs>
                <w:tab w:val="left" w:pos="0"/>
              </w:tabs>
              <w:snapToGrid w:val="0"/>
              <w:rPr>
                <w:rFonts w:ascii="Arial" w:hAnsi="Arial" w:cs="Arial"/>
                <w:sz w:val="20"/>
                <w:szCs w:val="20"/>
              </w:rPr>
            </w:pPr>
            <w:r w:rsidRPr="00F9401E">
              <w:rPr>
                <w:rFonts w:ascii="Arial" w:hAnsi="Arial" w:cs="Arial"/>
                <w:color w:val="000000"/>
                <w:sz w:val="20"/>
                <w:szCs w:val="20"/>
              </w:rPr>
              <w:t xml:space="preserve">Przedmiotem projektu jest rozwiązanie wpisujące się w Krajowe Inteligentne Specjalizacje i/lub </w:t>
            </w:r>
            <w:r w:rsidRPr="00F9401E">
              <w:rPr>
                <w:rFonts w:ascii="Arial" w:hAnsi="Arial" w:cs="Arial"/>
                <w:sz w:val="20"/>
                <w:szCs w:val="20"/>
              </w:rPr>
              <w:t xml:space="preserve"> dotyczące branż wysokich lub średnio-wysokich technologii lub zaawansowanych technologicznie </w:t>
            </w:r>
            <w:proofErr w:type="spellStart"/>
            <w:r w:rsidRPr="00F9401E">
              <w:rPr>
                <w:rFonts w:ascii="Arial" w:hAnsi="Arial" w:cs="Arial"/>
                <w:sz w:val="20"/>
                <w:szCs w:val="20"/>
              </w:rPr>
              <w:t>wiedzochłonnych</w:t>
            </w:r>
            <w:proofErr w:type="spellEnd"/>
            <w:r w:rsidRPr="00F9401E">
              <w:rPr>
                <w:rFonts w:ascii="Arial" w:hAnsi="Arial" w:cs="Arial"/>
                <w:sz w:val="20"/>
                <w:szCs w:val="20"/>
              </w:rPr>
              <w:t xml:space="preserve"> usług, zgodnie z klasyfikacją Eurostat.</w:t>
            </w:r>
          </w:p>
          <w:p w:rsidR="00EB2E3D" w:rsidRPr="00F9401E" w:rsidRDefault="00EB2E3D" w:rsidP="00EB2E3D">
            <w:pPr>
              <w:keepNext/>
              <w:suppressAutoHyphens w:val="0"/>
              <w:autoSpaceDE w:val="0"/>
              <w:snapToGrid w:val="0"/>
              <w:rPr>
                <w:rFonts w:ascii="Arial" w:hAnsi="Arial" w:cs="Arial"/>
                <w:sz w:val="20"/>
                <w:szCs w:val="20"/>
              </w:rPr>
            </w:pPr>
          </w:p>
        </w:tc>
        <w:tc>
          <w:tcPr>
            <w:tcW w:w="8930" w:type="dxa"/>
            <w:tcBorders>
              <w:top w:val="single" w:sz="4" w:space="0" w:color="000000"/>
              <w:left w:val="single" w:sz="4" w:space="0" w:color="000000"/>
              <w:bottom w:val="single" w:sz="4" w:space="0" w:color="000000"/>
              <w:right w:val="single" w:sz="4" w:space="0" w:color="000000"/>
            </w:tcBorders>
          </w:tcPr>
          <w:p w:rsidR="00A66C29" w:rsidRPr="004A5D07" w:rsidRDefault="00A66C29" w:rsidP="00A66C29">
            <w:pPr>
              <w:spacing w:before="60"/>
              <w:jc w:val="both"/>
              <w:rPr>
                <w:rFonts w:ascii="Arial" w:hAnsi="Arial" w:cs="Arial"/>
                <w:sz w:val="20"/>
                <w:szCs w:val="20"/>
              </w:rPr>
            </w:pPr>
            <w:r w:rsidRPr="004A5D07">
              <w:rPr>
                <w:rFonts w:ascii="Arial" w:hAnsi="Arial" w:cs="Arial"/>
                <w:sz w:val="20"/>
                <w:szCs w:val="20"/>
              </w:rPr>
              <w:t>Weryfikacja czy p</w:t>
            </w:r>
            <w:r w:rsidRPr="004A5D07">
              <w:rPr>
                <w:rFonts w:ascii="Arial" w:hAnsi="Arial" w:cs="Arial"/>
                <w:color w:val="000000"/>
                <w:sz w:val="20"/>
                <w:szCs w:val="20"/>
              </w:rPr>
              <w:t xml:space="preserve">rzedmiotem projektu jest rozwiązanie wpisujące się </w:t>
            </w:r>
            <w:r w:rsidRPr="004A5D07">
              <w:rPr>
                <w:rFonts w:ascii="Arial" w:hAnsi="Arial" w:cs="Arial"/>
                <w:sz w:val="20"/>
                <w:szCs w:val="20"/>
              </w:rPr>
              <w:t xml:space="preserve">w co najmniej jedną z Krajowych Inteligentnych Specjalizacji (KIS), określonych w dokumencie strategicznym „Krajowa Inteligentna Specjalizacja”, stanowiącym załącznik do Programu Rozwoju Przedsiębiorstw przyjętego przez Radę Ministrów w dniu 8 kwietnia 2014 r. lub/i czy dotyczy branż wysokich lub średnio-wysokich technologii lub zaawansowanych technologicznie </w:t>
            </w:r>
            <w:proofErr w:type="spellStart"/>
            <w:r w:rsidRPr="004A5D07">
              <w:rPr>
                <w:rFonts w:ascii="Arial" w:hAnsi="Arial" w:cs="Arial"/>
                <w:sz w:val="20"/>
                <w:szCs w:val="20"/>
              </w:rPr>
              <w:t>wiedzochłonnych</w:t>
            </w:r>
            <w:proofErr w:type="spellEnd"/>
            <w:r w:rsidRPr="004A5D07">
              <w:rPr>
                <w:rFonts w:ascii="Arial" w:hAnsi="Arial" w:cs="Arial"/>
                <w:sz w:val="20"/>
                <w:szCs w:val="20"/>
              </w:rPr>
              <w:t xml:space="preserve"> usług, zgodnie z klasyfikacją Eurostat. Ocena dokonywana jest na podstawie weryfikacji deklaracji we wniosku oraz na podstawie opisu technologii</w:t>
            </w:r>
            <w:r>
              <w:rPr>
                <w:rFonts w:ascii="Arial" w:hAnsi="Arial" w:cs="Arial"/>
                <w:sz w:val="20"/>
                <w:szCs w:val="20"/>
              </w:rPr>
              <w:t xml:space="preserve"> w ramach następujących </w:t>
            </w:r>
            <w:proofErr w:type="spellStart"/>
            <w:r>
              <w:rPr>
                <w:rFonts w:ascii="Arial" w:hAnsi="Arial" w:cs="Arial"/>
                <w:sz w:val="20"/>
                <w:szCs w:val="20"/>
              </w:rPr>
              <w:t>podkryteriów</w:t>
            </w:r>
            <w:proofErr w:type="spellEnd"/>
            <w:r>
              <w:rPr>
                <w:rFonts w:ascii="Arial" w:hAnsi="Arial" w:cs="Arial"/>
                <w:sz w:val="20"/>
                <w:szCs w:val="20"/>
              </w:rPr>
              <w:t>:</w:t>
            </w:r>
          </w:p>
          <w:p w:rsidR="00A66C29" w:rsidRPr="004A5D07" w:rsidRDefault="00A66C29" w:rsidP="00C810E8">
            <w:pPr>
              <w:pStyle w:val="Akapitzlist"/>
              <w:numPr>
                <w:ilvl w:val="0"/>
                <w:numId w:val="99"/>
              </w:numPr>
              <w:spacing w:before="60"/>
              <w:contextualSpacing w:val="0"/>
              <w:jc w:val="both"/>
              <w:rPr>
                <w:rFonts w:ascii="Arial" w:hAnsi="Arial" w:cs="Arial"/>
                <w:sz w:val="20"/>
                <w:szCs w:val="20"/>
              </w:rPr>
            </w:pPr>
            <w:r w:rsidRPr="004A5D07">
              <w:rPr>
                <w:rFonts w:ascii="Arial" w:hAnsi="Arial" w:cs="Arial"/>
                <w:sz w:val="20"/>
                <w:szCs w:val="20"/>
              </w:rPr>
              <w:t>Weryfikacja czy p</w:t>
            </w:r>
            <w:r w:rsidRPr="004A5D07">
              <w:rPr>
                <w:rFonts w:ascii="Arial" w:hAnsi="Arial" w:cs="Arial"/>
                <w:color w:val="000000"/>
                <w:sz w:val="20"/>
                <w:szCs w:val="20"/>
              </w:rPr>
              <w:t xml:space="preserve">rzedmiotem projektu jest rozwiązanie wpisujące się </w:t>
            </w:r>
            <w:r w:rsidRPr="004A5D07">
              <w:rPr>
                <w:rFonts w:ascii="Arial" w:hAnsi="Arial" w:cs="Arial"/>
                <w:sz w:val="20"/>
                <w:szCs w:val="20"/>
              </w:rPr>
              <w:t>w co najmniej jedną z Krajowych Inteligentnych Specjalizacji (KIS).</w:t>
            </w:r>
          </w:p>
          <w:p w:rsidR="00A66C29" w:rsidRPr="004A5D07" w:rsidRDefault="00A66C29" w:rsidP="00A66C29">
            <w:pPr>
              <w:pStyle w:val="Akapitzlist"/>
              <w:spacing w:before="60"/>
              <w:ind w:left="360"/>
              <w:jc w:val="both"/>
              <w:rPr>
                <w:rFonts w:ascii="Arial" w:hAnsi="Arial" w:cs="Arial"/>
                <w:sz w:val="20"/>
                <w:szCs w:val="20"/>
              </w:rPr>
            </w:pPr>
            <w:r w:rsidRPr="004A5D07">
              <w:rPr>
                <w:rFonts w:ascii="Arial" w:hAnsi="Arial" w:cs="Arial"/>
                <w:sz w:val="20"/>
                <w:szCs w:val="20"/>
              </w:rPr>
              <w:t>Punktacja: 0 lub 2.</w:t>
            </w:r>
          </w:p>
          <w:p w:rsidR="00A66C29" w:rsidRPr="004A5D07" w:rsidRDefault="00A66C29" w:rsidP="00A66C29">
            <w:pPr>
              <w:pStyle w:val="Akapitzlist"/>
              <w:spacing w:before="60"/>
              <w:ind w:left="360"/>
              <w:jc w:val="both"/>
              <w:rPr>
                <w:rFonts w:ascii="Arial" w:hAnsi="Arial" w:cs="Arial"/>
                <w:sz w:val="20"/>
                <w:szCs w:val="20"/>
              </w:rPr>
            </w:pPr>
            <w:r w:rsidRPr="004A5D07">
              <w:rPr>
                <w:rFonts w:ascii="Arial" w:hAnsi="Arial" w:cs="Arial"/>
                <w:sz w:val="20"/>
                <w:szCs w:val="20"/>
              </w:rPr>
              <w:t>Wymagana ocena: -</w:t>
            </w:r>
          </w:p>
          <w:tbl>
            <w:tblPr>
              <w:tblW w:w="7423" w:type="dxa"/>
              <w:tblInd w:w="5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69"/>
              <w:gridCol w:w="1554"/>
            </w:tblGrid>
            <w:tr w:rsidR="00A66C29" w:rsidRPr="004A5D07" w:rsidTr="00DE0015">
              <w:trPr>
                <w:trHeight w:val="367"/>
              </w:trPr>
              <w:tc>
                <w:tcPr>
                  <w:tcW w:w="4282" w:type="dxa"/>
                  <w:shd w:val="clear" w:color="auto" w:fill="auto"/>
                </w:tcPr>
                <w:p w:rsidR="00A66C29" w:rsidRPr="004A5D07" w:rsidRDefault="00A66C29" w:rsidP="00F16ED0">
                  <w:pPr>
                    <w:keepNext/>
                    <w:framePr w:hSpace="141" w:wrap="around" w:vAnchor="text" w:hAnchor="text" w:y="1"/>
                    <w:tabs>
                      <w:tab w:val="left" w:pos="0"/>
                    </w:tabs>
                    <w:snapToGrid w:val="0"/>
                    <w:spacing w:before="60"/>
                    <w:suppressOverlap/>
                    <w:jc w:val="both"/>
                    <w:rPr>
                      <w:rFonts w:ascii="Arial" w:hAnsi="Arial" w:cs="Arial"/>
                      <w:sz w:val="20"/>
                      <w:szCs w:val="20"/>
                    </w:rPr>
                  </w:pPr>
                  <w:r w:rsidRPr="004A5D07">
                    <w:rPr>
                      <w:rFonts w:ascii="Arial" w:hAnsi="Arial" w:cs="Arial"/>
                      <w:sz w:val="20"/>
                      <w:szCs w:val="20"/>
                    </w:rPr>
                    <w:t>Warunek</w:t>
                  </w:r>
                </w:p>
              </w:tc>
              <w:tc>
                <w:tcPr>
                  <w:tcW w:w="1134" w:type="dxa"/>
                  <w:shd w:val="clear" w:color="auto" w:fill="auto"/>
                </w:tcPr>
                <w:p w:rsidR="00A66C29" w:rsidRPr="004A5D07" w:rsidRDefault="00A66C29" w:rsidP="00F16ED0">
                  <w:pPr>
                    <w:keepNext/>
                    <w:framePr w:hSpace="141" w:wrap="around" w:vAnchor="text" w:hAnchor="text" w:y="1"/>
                    <w:tabs>
                      <w:tab w:val="left" w:pos="0"/>
                    </w:tabs>
                    <w:snapToGrid w:val="0"/>
                    <w:spacing w:before="60"/>
                    <w:suppressOverlap/>
                    <w:jc w:val="center"/>
                    <w:rPr>
                      <w:rFonts w:ascii="Arial" w:hAnsi="Arial" w:cs="Arial"/>
                      <w:sz w:val="20"/>
                      <w:szCs w:val="20"/>
                    </w:rPr>
                  </w:pPr>
                  <w:r w:rsidRPr="004A5D07">
                    <w:rPr>
                      <w:rFonts w:ascii="Arial" w:hAnsi="Arial" w:cs="Arial"/>
                      <w:sz w:val="20"/>
                      <w:szCs w:val="20"/>
                    </w:rPr>
                    <w:t>Punktacja</w:t>
                  </w:r>
                </w:p>
              </w:tc>
            </w:tr>
            <w:tr w:rsidR="00A66C29" w:rsidRPr="004A5D07" w:rsidTr="00DE0015">
              <w:trPr>
                <w:trHeight w:val="367"/>
              </w:trPr>
              <w:tc>
                <w:tcPr>
                  <w:tcW w:w="4282" w:type="dxa"/>
                  <w:shd w:val="clear" w:color="auto" w:fill="auto"/>
                </w:tcPr>
                <w:p w:rsidR="00A66C29" w:rsidRPr="004A5D07" w:rsidRDefault="00A66C29" w:rsidP="00F16ED0">
                  <w:pPr>
                    <w:keepNext/>
                    <w:framePr w:hSpace="141" w:wrap="around" w:vAnchor="text" w:hAnchor="text" w:y="1"/>
                    <w:tabs>
                      <w:tab w:val="left" w:pos="0"/>
                    </w:tabs>
                    <w:snapToGrid w:val="0"/>
                    <w:spacing w:before="60"/>
                    <w:suppressOverlap/>
                    <w:jc w:val="both"/>
                    <w:rPr>
                      <w:rFonts w:ascii="Arial" w:hAnsi="Arial" w:cs="Arial"/>
                      <w:sz w:val="20"/>
                      <w:szCs w:val="20"/>
                    </w:rPr>
                  </w:pPr>
                  <w:r w:rsidRPr="004A5D07">
                    <w:rPr>
                      <w:rFonts w:ascii="Arial" w:hAnsi="Arial" w:cs="Arial"/>
                      <w:sz w:val="20"/>
                      <w:szCs w:val="20"/>
                    </w:rPr>
                    <w:t xml:space="preserve">Przedmiotem projektu </w:t>
                  </w:r>
                  <w:r w:rsidRPr="004A5D07">
                    <w:rPr>
                      <w:rFonts w:ascii="Arial" w:hAnsi="Arial" w:cs="Arial"/>
                      <w:sz w:val="20"/>
                      <w:szCs w:val="20"/>
                      <w:u w:val="single"/>
                    </w:rPr>
                    <w:t>jest</w:t>
                  </w:r>
                  <w:r w:rsidRPr="004A5D07">
                    <w:rPr>
                      <w:rFonts w:ascii="Arial" w:hAnsi="Arial" w:cs="Arial"/>
                      <w:sz w:val="20"/>
                      <w:szCs w:val="20"/>
                    </w:rPr>
                    <w:t xml:space="preserve"> rozwiązanie wpisujące się w KIS.</w:t>
                  </w:r>
                </w:p>
              </w:tc>
              <w:tc>
                <w:tcPr>
                  <w:tcW w:w="1134" w:type="dxa"/>
                  <w:shd w:val="clear" w:color="auto" w:fill="auto"/>
                </w:tcPr>
                <w:p w:rsidR="00A66C29" w:rsidRPr="004A5D07" w:rsidRDefault="00A66C29" w:rsidP="00F16ED0">
                  <w:pPr>
                    <w:keepNext/>
                    <w:framePr w:hSpace="141" w:wrap="around" w:vAnchor="text" w:hAnchor="text" w:y="1"/>
                    <w:tabs>
                      <w:tab w:val="left" w:pos="0"/>
                    </w:tabs>
                    <w:snapToGrid w:val="0"/>
                    <w:spacing w:before="60"/>
                    <w:suppressOverlap/>
                    <w:jc w:val="center"/>
                    <w:rPr>
                      <w:rFonts w:ascii="Arial" w:hAnsi="Arial" w:cs="Arial"/>
                      <w:sz w:val="20"/>
                      <w:szCs w:val="20"/>
                    </w:rPr>
                  </w:pPr>
                  <w:r w:rsidRPr="004A5D07">
                    <w:rPr>
                      <w:rFonts w:ascii="Arial" w:hAnsi="Arial" w:cs="Arial"/>
                      <w:sz w:val="20"/>
                      <w:szCs w:val="20"/>
                    </w:rPr>
                    <w:t>2</w:t>
                  </w:r>
                </w:p>
              </w:tc>
            </w:tr>
            <w:tr w:rsidR="00A66C29" w:rsidRPr="004A5D07" w:rsidTr="00DE0015">
              <w:trPr>
                <w:trHeight w:val="367"/>
              </w:trPr>
              <w:tc>
                <w:tcPr>
                  <w:tcW w:w="4282" w:type="dxa"/>
                  <w:shd w:val="clear" w:color="auto" w:fill="auto"/>
                </w:tcPr>
                <w:p w:rsidR="00A66C29" w:rsidRPr="004A5D07" w:rsidRDefault="00A66C29" w:rsidP="00F16ED0">
                  <w:pPr>
                    <w:keepNext/>
                    <w:framePr w:hSpace="141" w:wrap="around" w:vAnchor="text" w:hAnchor="text" w:y="1"/>
                    <w:tabs>
                      <w:tab w:val="left" w:pos="0"/>
                    </w:tabs>
                    <w:snapToGrid w:val="0"/>
                    <w:spacing w:before="60"/>
                    <w:suppressOverlap/>
                    <w:jc w:val="both"/>
                    <w:rPr>
                      <w:rFonts w:ascii="Arial" w:hAnsi="Arial" w:cs="Arial"/>
                      <w:sz w:val="20"/>
                      <w:szCs w:val="20"/>
                    </w:rPr>
                  </w:pPr>
                  <w:r w:rsidRPr="004A5D07">
                    <w:rPr>
                      <w:rFonts w:ascii="Arial" w:hAnsi="Arial" w:cs="Arial"/>
                      <w:sz w:val="20"/>
                      <w:szCs w:val="20"/>
                    </w:rPr>
                    <w:t xml:space="preserve">Rozwiązanie będące przedmiotem projektu </w:t>
                  </w:r>
                  <w:r w:rsidRPr="004A5D07">
                    <w:rPr>
                      <w:rFonts w:ascii="Arial" w:hAnsi="Arial" w:cs="Arial"/>
                      <w:sz w:val="20"/>
                      <w:szCs w:val="20"/>
                      <w:u w:val="single"/>
                    </w:rPr>
                    <w:t>nie wpisuje się</w:t>
                  </w:r>
                  <w:r w:rsidRPr="004A5D07">
                    <w:rPr>
                      <w:rFonts w:ascii="Arial" w:hAnsi="Arial" w:cs="Arial"/>
                      <w:sz w:val="20"/>
                      <w:szCs w:val="20"/>
                    </w:rPr>
                    <w:t xml:space="preserve"> w KIS.</w:t>
                  </w:r>
                </w:p>
              </w:tc>
              <w:tc>
                <w:tcPr>
                  <w:tcW w:w="1134" w:type="dxa"/>
                  <w:shd w:val="clear" w:color="auto" w:fill="auto"/>
                </w:tcPr>
                <w:p w:rsidR="00A66C29" w:rsidRPr="004A5D07" w:rsidRDefault="00A66C29" w:rsidP="00F16ED0">
                  <w:pPr>
                    <w:keepNext/>
                    <w:framePr w:hSpace="141" w:wrap="around" w:vAnchor="text" w:hAnchor="text" w:y="1"/>
                    <w:tabs>
                      <w:tab w:val="left" w:pos="0"/>
                    </w:tabs>
                    <w:snapToGrid w:val="0"/>
                    <w:spacing w:before="60"/>
                    <w:suppressOverlap/>
                    <w:jc w:val="center"/>
                    <w:rPr>
                      <w:rFonts w:ascii="Arial" w:hAnsi="Arial" w:cs="Arial"/>
                      <w:sz w:val="20"/>
                      <w:szCs w:val="20"/>
                    </w:rPr>
                  </w:pPr>
                  <w:r w:rsidRPr="004A5D07">
                    <w:rPr>
                      <w:rFonts w:ascii="Arial" w:hAnsi="Arial" w:cs="Arial"/>
                      <w:sz w:val="20"/>
                      <w:szCs w:val="20"/>
                    </w:rPr>
                    <w:t>0</w:t>
                  </w:r>
                </w:p>
              </w:tc>
            </w:tr>
          </w:tbl>
          <w:p w:rsidR="00A66C29" w:rsidRPr="004A5D07" w:rsidRDefault="00A66C29" w:rsidP="00A66C29">
            <w:pPr>
              <w:keepNext/>
              <w:tabs>
                <w:tab w:val="left" w:pos="0"/>
              </w:tabs>
              <w:snapToGrid w:val="0"/>
              <w:spacing w:before="60"/>
              <w:ind w:left="360"/>
              <w:jc w:val="both"/>
              <w:rPr>
                <w:rFonts w:ascii="Arial" w:hAnsi="Arial" w:cs="Arial"/>
                <w:sz w:val="20"/>
                <w:szCs w:val="20"/>
              </w:rPr>
            </w:pPr>
            <w:r w:rsidRPr="004A5D07">
              <w:rPr>
                <w:rFonts w:ascii="Arial" w:hAnsi="Arial" w:cs="Arial"/>
                <w:sz w:val="20"/>
                <w:szCs w:val="20"/>
              </w:rPr>
              <w:t>Wykaz KIS obowiązujący w danym konkursie będzie przedstawiony w dokumentacji konkursowej.</w:t>
            </w:r>
          </w:p>
          <w:p w:rsidR="00A66C29" w:rsidRPr="004A5D07" w:rsidRDefault="00A66C29" w:rsidP="00C810E8">
            <w:pPr>
              <w:keepNext/>
              <w:numPr>
                <w:ilvl w:val="0"/>
                <w:numId w:val="99"/>
              </w:numPr>
              <w:tabs>
                <w:tab w:val="left" w:pos="0"/>
              </w:tabs>
              <w:suppressAutoHyphens w:val="0"/>
              <w:snapToGrid w:val="0"/>
              <w:spacing w:before="60"/>
              <w:jc w:val="both"/>
              <w:rPr>
                <w:rFonts w:ascii="Arial" w:hAnsi="Arial" w:cs="Arial"/>
                <w:sz w:val="20"/>
                <w:szCs w:val="20"/>
              </w:rPr>
            </w:pPr>
            <w:r w:rsidRPr="004A5D07">
              <w:rPr>
                <w:rFonts w:ascii="Arial" w:hAnsi="Arial" w:cs="Arial"/>
                <w:sz w:val="20"/>
                <w:szCs w:val="20"/>
              </w:rPr>
              <w:t xml:space="preserve">Weryfikacja czy technologia dotyczy branż wysokich lub średnio-wysokich technologii lub zaawansowanych technologicznie </w:t>
            </w:r>
            <w:proofErr w:type="spellStart"/>
            <w:r w:rsidRPr="004A5D07">
              <w:rPr>
                <w:rFonts w:ascii="Arial" w:hAnsi="Arial" w:cs="Arial"/>
                <w:sz w:val="20"/>
                <w:szCs w:val="20"/>
              </w:rPr>
              <w:t>wiedzochłonnych</w:t>
            </w:r>
            <w:proofErr w:type="spellEnd"/>
            <w:r w:rsidRPr="004A5D07">
              <w:rPr>
                <w:rFonts w:ascii="Arial" w:hAnsi="Arial" w:cs="Arial"/>
                <w:sz w:val="20"/>
                <w:szCs w:val="20"/>
              </w:rPr>
              <w:t xml:space="preserve"> usług, zgodnie z klasyfikacją Eurostat.</w:t>
            </w:r>
          </w:p>
          <w:p w:rsidR="00A66C29" w:rsidRPr="004A5D07" w:rsidRDefault="00A66C29" w:rsidP="00A66C29">
            <w:pPr>
              <w:pStyle w:val="Akapitzlist"/>
              <w:spacing w:before="60"/>
              <w:ind w:left="360"/>
              <w:jc w:val="both"/>
              <w:rPr>
                <w:rFonts w:ascii="Arial" w:hAnsi="Arial" w:cs="Arial"/>
                <w:sz w:val="20"/>
                <w:szCs w:val="20"/>
              </w:rPr>
            </w:pPr>
            <w:r w:rsidRPr="004A5D07">
              <w:rPr>
                <w:rFonts w:ascii="Arial" w:hAnsi="Arial" w:cs="Arial"/>
                <w:sz w:val="20"/>
                <w:szCs w:val="20"/>
              </w:rPr>
              <w:t>Punktacja</w:t>
            </w:r>
            <w:r>
              <w:rPr>
                <w:rFonts w:ascii="Arial" w:hAnsi="Arial" w:cs="Arial"/>
                <w:sz w:val="20"/>
                <w:szCs w:val="20"/>
              </w:rPr>
              <w:t>:</w:t>
            </w:r>
            <w:r w:rsidRPr="004A5D07">
              <w:rPr>
                <w:rFonts w:ascii="Arial" w:hAnsi="Arial" w:cs="Arial"/>
                <w:sz w:val="20"/>
                <w:szCs w:val="20"/>
              </w:rPr>
              <w:t xml:space="preserve"> 0 lub 1. </w:t>
            </w:r>
          </w:p>
          <w:p w:rsidR="00A66C29" w:rsidRPr="004A5D07" w:rsidRDefault="00A66C29" w:rsidP="00A66C29">
            <w:pPr>
              <w:pStyle w:val="Akapitzlist"/>
              <w:spacing w:before="60"/>
              <w:ind w:left="360"/>
              <w:jc w:val="both"/>
              <w:rPr>
                <w:rFonts w:ascii="Arial" w:hAnsi="Arial" w:cs="Arial"/>
                <w:sz w:val="20"/>
                <w:szCs w:val="20"/>
              </w:rPr>
            </w:pPr>
            <w:r w:rsidRPr="004A5D07">
              <w:rPr>
                <w:rFonts w:ascii="Arial" w:hAnsi="Arial" w:cs="Arial"/>
                <w:sz w:val="20"/>
                <w:szCs w:val="20"/>
              </w:rPr>
              <w:t>Wymagana ocena: -</w:t>
            </w:r>
          </w:p>
          <w:tbl>
            <w:tblPr>
              <w:tblW w:w="7338" w:type="dxa"/>
              <w:tblInd w:w="5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88"/>
              <w:gridCol w:w="1550"/>
            </w:tblGrid>
            <w:tr w:rsidR="00A66C29" w:rsidRPr="004A5D07" w:rsidTr="00DE0015">
              <w:trPr>
                <w:trHeight w:val="349"/>
              </w:trPr>
              <w:tc>
                <w:tcPr>
                  <w:tcW w:w="4233" w:type="dxa"/>
                  <w:shd w:val="clear" w:color="auto" w:fill="auto"/>
                </w:tcPr>
                <w:p w:rsidR="00A66C29" w:rsidRPr="004A5D07" w:rsidRDefault="00A66C29" w:rsidP="00F16ED0">
                  <w:pPr>
                    <w:keepNext/>
                    <w:framePr w:hSpace="141" w:wrap="around" w:vAnchor="text" w:hAnchor="text" w:y="1"/>
                    <w:tabs>
                      <w:tab w:val="left" w:pos="0"/>
                    </w:tabs>
                    <w:snapToGrid w:val="0"/>
                    <w:spacing w:before="60"/>
                    <w:suppressOverlap/>
                    <w:jc w:val="both"/>
                    <w:rPr>
                      <w:rFonts w:ascii="Arial" w:hAnsi="Arial" w:cs="Arial"/>
                      <w:sz w:val="20"/>
                      <w:szCs w:val="20"/>
                    </w:rPr>
                  </w:pPr>
                  <w:r w:rsidRPr="004A5D07">
                    <w:rPr>
                      <w:rFonts w:ascii="Arial" w:hAnsi="Arial" w:cs="Arial"/>
                      <w:sz w:val="20"/>
                      <w:szCs w:val="20"/>
                    </w:rPr>
                    <w:t>Warunek</w:t>
                  </w:r>
                </w:p>
              </w:tc>
              <w:tc>
                <w:tcPr>
                  <w:tcW w:w="1134" w:type="dxa"/>
                  <w:shd w:val="clear" w:color="auto" w:fill="auto"/>
                </w:tcPr>
                <w:p w:rsidR="00A66C29" w:rsidRPr="004A5D07" w:rsidRDefault="00A66C29" w:rsidP="00F16ED0">
                  <w:pPr>
                    <w:keepNext/>
                    <w:framePr w:hSpace="141" w:wrap="around" w:vAnchor="text" w:hAnchor="text" w:y="1"/>
                    <w:tabs>
                      <w:tab w:val="left" w:pos="0"/>
                    </w:tabs>
                    <w:snapToGrid w:val="0"/>
                    <w:spacing w:before="60"/>
                    <w:suppressOverlap/>
                    <w:jc w:val="center"/>
                    <w:rPr>
                      <w:rFonts w:ascii="Arial" w:hAnsi="Arial" w:cs="Arial"/>
                      <w:sz w:val="20"/>
                      <w:szCs w:val="20"/>
                    </w:rPr>
                  </w:pPr>
                  <w:r w:rsidRPr="004A5D07">
                    <w:rPr>
                      <w:rFonts w:ascii="Arial" w:hAnsi="Arial" w:cs="Arial"/>
                      <w:sz w:val="20"/>
                      <w:szCs w:val="20"/>
                    </w:rPr>
                    <w:t>Punktacja</w:t>
                  </w:r>
                </w:p>
              </w:tc>
            </w:tr>
            <w:tr w:rsidR="00A66C29" w:rsidRPr="004A5D07" w:rsidTr="00DE0015">
              <w:trPr>
                <w:trHeight w:val="349"/>
              </w:trPr>
              <w:tc>
                <w:tcPr>
                  <w:tcW w:w="4233" w:type="dxa"/>
                  <w:shd w:val="clear" w:color="auto" w:fill="auto"/>
                </w:tcPr>
                <w:p w:rsidR="00A66C29" w:rsidRPr="004A5D07" w:rsidRDefault="00A66C29" w:rsidP="00F16ED0">
                  <w:pPr>
                    <w:keepNext/>
                    <w:framePr w:hSpace="141" w:wrap="around" w:vAnchor="text" w:hAnchor="text" w:y="1"/>
                    <w:tabs>
                      <w:tab w:val="left" w:pos="0"/>
                    </w:tabs>
                    <w:snapToGrid w:val="0"/>
                    <w:spacing w:before="60"/>
                    <w:suppressOverlap/>
                    <w:jc w:val="both"/>
                    <w:rPr>
                      <w:rFonts w:ascii="Arial" w:hAnsi="Arial" w:cs="Arial"/>
                      <w:sz w:val="20"/>
                      <w:szCs w:val="20"/>
                    </w:rPr>
                  </w:pPr>
                  <w:r w:rsidRPr="004A5D07">
                    <w:rPr>
                      <w:rFonts w:ascii="Arial" w:hAnsi="Arial" w:cs="Arial"/>
                      <w:sz w:val="20"/>
                      <w:szCs w:val="20"/>
                    </w:rPr>
                    <w:t xml:space="preserve">Technologia dotyczy branż wysokich i/lub średnio-wysokich technologii i/lub zaawansowanych technologicznie </w:t>
                  </w:r>
                  <w:proofErr w:type="spellStart"/>
                  <w:r w:rsidRPr="004A5D07">
                    <w:rPr>
                      <w:rFonts w:ascii="Arial" w:hAnsi="Arial" w:cs="Arial"/>
                      <w:sz w:val="20"/>
                      <w:szCs w:val="20"/>
                    </w:rPr>
                    <w:t>wiedzochłonnych</w:t>
                  </w:r>
                  <w:proofErr w:type="spellEnd"/>
                  <w:r w:rsidRPr="004A5D07">
                    <w:rPr>
                      <w:rFonts w:ascii="Arial" w:hAnsi="Arial" w:cs="Arial"/>
                      <w:sz w:val="20"/>
                      <w:szCs w:val="20"/>
                    </w:rPr>
                    <w:t xml:space="preserve"> usług, zgodnie z klasyfikacją Eurostat.</w:t>
                  </w:r>
                </w:p>
              </w:tc>
              <w:tc>
                <w:tcPr>
                  <w:tcW w:w="1134" w:type="dxa"/>
                  <w:shd w:val="clear" w:color="auto" w:fill="auto"/>
                </w:tcPr>
                <w:p w:rsidR="00A66C29" w:rsidRPr="004A5D07" w:rsidRDefault="00A66C29" w:rsidP="00F16ED0">
                  <w:pPr>
                    <w:keepNext/>
                    <w:framePr w:hSpace="141" w:wrap="around" w:vAnchor="text" w:hAnchor="text" w:y="1"/>
                    <w:tabs>
                      <w:tab w:val="left" w:pos="0"/>
                    </w:tabs>
                    <w:snapToGrid w:val="0"/>
                    <w:spacing w:before="60"/>
                    <w:suppressOverlap/>
                    <w:jc w:val="center"/>
                    <w:rPr>
                      <w:rFonts w:ascii="Arial" w:hAnsi="Arial" w:cs="Arial"/>
                      <w:sz w:val="20"/>
                      <w:szCs w:val="20"/>
                    </w:rPr>
                  </w:pPr>
                  <w:r w:rsidRPr="004A5D07">
                    <w:rPr>
                      <w:rFonts w:ascii="Arial" w:hAnsi="Arial" w:cs="Arial"/>
                      <w:sz w:val="20"/>
                      <w:szCs w:val="20"/>
                    </w:rPr>
                    <w:t>1</w:t>
                  </w:r>
                </w:p>
              </w:tc>
            </w:tr>
            <w:tr w:rsidR="00A66C29" w:rsidRPr="004A5D07" w:rsidTr="00DE0015">
              <w:trPr>
                <w:trHeight w:val="349"/>
              </w:trPr>
              <w:tc>
                <w:tcPr>
                  <w:tcW w:w="4233" w:type="dxa"/>
                  <w:shd w:val="clear" w:color="auto" w:fill="auto"/>
                </w:tcPr>
                <w:p w:rsidR="00A66C29" w:rsidRPr="004A5D07" w:rsidRDefault="00A66C29" w:rsidP="00F16ED0">
                  <w:pPr>
                    <w:keepNext/>
                    <w:framePr w:hSpace="141" w:wrap="around" w:vAnchor="text" w:hAnchor="text" w:y="1"/>
                    <w:tabs>
                      <w:tab w:val="left" w:pos="0"/>
                    </w:tabs>
                    <w:snapToGrid w:val="0"/>
                    <w:spacing w:before="60"/>
                    <w:suppressOverlap/>
                    <w:jc w:val="both"/>
                    <w:rPr>
                      <w:rFonts w:ascii="Arial" w:hAnsi="Arial" w:cs="Arial"/>
                      <w:sz w:val="20"/>
                      <w:szCs w:val="20"/>
                    </w:rPr>
                  </w:pPr>
                  <w:r w:rsidRPr="004A5D07">
                    <w:rPr>
                      <w:rFonts w:ascii="Arial" w:hAnsi="Arial" w:cs="Arial"/>
                      <w:sz w:val="20"/>
                      <w:szCs w:val="20"/>
                    </w:rPr>
                    <w:t xml:space="preserve">Technologia nie dotyczy branż wysokich i średnio-wysokich technologii i zaawansowanych technologicznie </w:t>
                  </w:r>
                  <w:proofErr w:type="spellStart"/>
                  <w:r w:rsidRPr="004A5D07">
                    <w:rPr>
                      <w:rFonts w:ascii="Arial" w:hAnsi="Arial" w:cs="Arial"/>
                      <w:sz w:val="20"/>
                      <w:szCs w:val="20"/>
                    </w:rPr>
                    <w:t>wiedzochłonnych</w:t>
                  </w:r>
                  <w:proofErr w:type="spellEnd"/>
                  <w:r w:rsidRPr="004A5D07">
                    <w:rPr>
                      <w:rFonts w:ascii="Arial" w:hAnsi="Arial" w:cs="Arial"/>
                      <w:sz w:val="20"/>
                      <w:szCs w:val="20"/>
                    </w:rPr>
                    <w:t xml:space="preserve"> usług, zgodnie z klasyfikacją Eurostat.</w:t>
                  </w:r>
                </w:p>
              </w:tc>
              <w:tc>
                <w:tcPr>
                  <w:tcW w:w="1134" w:type="dxa"/>
                  <w:shd w:val="clear" w:color="auto" w:fill="auto"/>
                </w:tcPr>
                <w:p w:rsidR="00A66C29" w:rsidRPr="004A5D07" w:rsidRDefault="00A66C29" w:rsidP="00F16ED0">
                  <w:pPr>
                    <w:keepNext/>
                    <w:framePr w:hSpace="141" w:wrap="around" w:vAnchor="text" w:hAnchor="text" w:y="1"/>
                    <w:tabs>
                      <w:tab w:val="left" w:pos="0"/>
                    </w:tabs>
                    <w:snapToGrid w:val="0"/>
                    <w:spacing w:before="60"/>
                    <w:suppressOverlap/>
                    <w:jc w:val="center"/>
                    <w:rPr>
                      <w:rFonts w:ascii="Arial" w:hAnsi="Arial" w:cs="Arial"/>
                      <w:sz w:val="20"/>
                      <w:szCs w:val="20"/>
                    </w:rPr>
                  </w:pPr>
                  <w:r w:rsidRPr="004A5D07">
                    <w:rPr>
                      <w:rFonts w:ascii="Arial" w:hAnsi="Arial" w:cs="Arial"/>
                      <w:sz w:val="20"/>
                      <w:szCs w:val="20"/>
                    </w:rPr>
                    <w:t>0</w:t>
                  </w:r>
                </w:p>
              </w:tc>
            </w:tr>
          </w:tbl>
          <w:p w:rsidR="00EB2E3D" w:rsidRPr="00F9401E" w:rsidRDefault="00A66C29" w:rsidP="00EB2E3D">
            <w:pPr>
              <w:jc w:val="both"/>
              <w:rPr>
                <w:rFonts w:ascii="Arial" w:hAnsi="Arial" w:cs="Arial"/>
                <w:sz w:val="20"/>
                <w:szCs w:val="20"/>
              </w:rPr>
            </w:pPr>
            <w:r w:rsidRPr="004A5D07">
              <w:rPr>
                <w:rFonts w:ascii="Arial" w:hAnsi="Arial" w:cs="Arial"/>
                <w:sz w:val="20"/>
                <w:szCs w:val="20"/>
              </w:rPr>
              <w:t>Wykaz branż obowiązujący w danym konkursie będzie przedstawiony w dokumentacji konkursowej.</w:t>
            </w:r>
          </w:p>
          <w:p w:rsidR="004B54F8" w:rsidRDefault="00A66C29">
            <w:pPr>
              <w:jc w:val="both"/>
              <w:rPr>
                <w:rFonts w:ascii="Arial" w:hAnsi="Arial" w:cs="Arial"/>
                <w:sz w:val="20"/>
                <w:szCs w:val="20"/>
              </w:rPr>
            </w:pPr>
            <w:r>
              <w:rPr>
                <w:rFonts w:ascii="Arial" w:hAnsi="Arial" w:cs="Arial"/>
                <w:i/>
                <w:sz w:val="20"/>
                <w:szCs w:val="20"/>
              </w:rPr>
              <w:t>Brak w</w:t>
            </w:r>
            <w:r w:rsidR="00EB2E3D" w:rsidRPr="00F9401E">
              <w:rPr>
                <w:rFonts w:ascii="Arial" w:hAnsi="Arial" w:cs="Arial"/>
                <w:i/>
                <w:sz w:val="20"/>
                <w:szCs w:val="20"/>
              </w:rPr>
              <w:t>ymagane</w:t>
            </w:r>
            <w:r>
              <w:rPr>
                <w:rFonts w:ascii="Arial" w:hAnsi="Arial" w:cs="Arial"/>
                <w:i/>
                <w:sz w:val="20"/>
                <w:szCs w:val="20"/>
              </w:rPr>
              <w:t>go</w:t>
            </w:r>
            <w:r w:rsidR="00EB2E3D" w:rsidRPr="00F9401E">
              <w:rPr>
                <w:rFonts w:ascii="Arial" w:hAnsi="Arial" w:cs="Arial"/>
                <w:i/>
                <w:sz w:val="20"/>
                <w:szCs w:val="20"/>
              </w:rPr>
              <w:t xml:space="preserve"> minimum punktowe</w:t>
            </w:r>
            <w:r>
              <w:rPr>
                <w:rFonts w:ascii="Arial" w:hAnsi="Arial" w:cs="Arial"/>
                <w:i/>
                <w:sz w:val="20"/>
                <w:szCs w:val="20"/>
              </w:rPr>
              <w:t>go</w:t>
            </w:r>
            <w:r w:rsidR="00EB2E3D" w:rsidRPr="00F9401E">
              <w:rPr>
                <w:rFonts w:ascii="Arial" w:hAnsi="Arial" w:cs="Arial"/>
                <w:i/>
                <w:sz w:val="20"/>
                <w:szCs w:val="20"/>
              </w:rPr>
              <w:t>.</w:t>
            </w:r>
          </w:p>
        </w:tc>
        <w:tc>
          <w:tcPr>
            <w:tcW w:w="1559" w:type="dxa"/>
            <w:tcBorders>
              <w:top w:val="single" w:sz="4" w:space="0" w:color="000000"/>
              <w:left w:val="single" w:sz="4" w:space="0" w:color="000000"/>
              <w:bottom w:val="single" w:sz="4" w:space="0" w:color="000000"/>
              <w:right w:val="single" w:sz="4" w:space="0" w:color="000000"/>
            </w:tcBorders>
          </w:tcPr>
          <w:p w:rsidR="00EB2E3D" w:rsidRPr="00F9401E" w:rsidRDefault="00EB2E3D" w:rsidP="00EB2E3D">
            <w:pPr>
              <w:keepNext/>
              <w:suppressAutoHyphens w:val="0"/>
              <w:snapToGrid w:val="0"/>
              <w:jc w:val="center"/>
              <w:rPr>
                <w:rFonts w:ascii="Arial" w:hAnsi="Arial" w:cs="Arial"/>
                <w:sz w:val="20"/>
                <w:szCs w:val="20"/>
              </w:rPr>
            </w:pPr>
            <w:r w:rsidRPr="00F9401E">
              <w:rPr>
                <w:rFonts w:ascii="Arial" w:hAnsi="Arial" w:cs="Arial"/>
                <w:sz w:val="20"/>
                <w:szCs w:val="20"/>
              </w:rPr>
              <w:t>0-3</w:t>
            </w:r>
          </w:p>
        </w:tc>
      </w:tr>
      <w:tr w:rsidR="00EB2E3D" w:rsidRPr="00F9401E" w:rsidTr="00245D38">
        <w:trPr>
          <w:gridAfter w:val="1"/>
          <w:wAfter w:w="1527" w:type="dxa"/>
          <w:trHeight w:val="70"/>
        </w:trPr>
        <w:tc>
          <w:tcPr>
            <w:tcW w:w="709" w:type="dxa"/>
            <w:tcBorders>
              <w:top w:val="single" w:sz="4" w:space="0" w:color="000000"/>
              <w:left w:val="single" w:sz="4" w:space="0" w:color="000000"/>
              <w:bottom w:val="single" w:sz="4" w:space="0" w:color="000000"/>
            </w:tcBorders>
          </w:tcPr>
          <w:p w:rsidR="00EB2E3D" w:rsidRPr="00F9401E" w:rsidRDefault="00B92EFD" w:rsidP="00EB2E3D">
            <w:pPr>
              <w:keepNext/>
              <w:suppressAutoHyphens w:val="0"/>
              <w:snapToGrid w:val="0"/>
              <w:rPr>
                <w:rFonts w:ascii="Arial" w:hAnsi="Arial" w:cs="Arial"/>
                <w:b/>
                <w:bCs/>
                <w:sz w:val="20"/>
                <w:szCs w:val="20"/>
                <w:lang w:eastAsia="pl-PL"/>
              </w:rPr>
            </w:pPr>
            <w:r>
              <w:rPr>
                <w:rFonts w:ascii="Arial" w:hAnsi="Arial" w:cs="Arial"/>
                <w:b/>
                <w:bCs/>
                <w:sz w:val="20"/>
                <w:szCs w:val="20"/>
                <w:lang w:eastAsia="pl-PL"/>
              </w:rPr>
              <w:t>9</w:t>
            </w:r>
            <w:r w:rsidR="00EB2E3D" w:rsidRPr="00F9401E">
              <w:rPr>
                <w:rFonts w:ascii="Arial" w:hAnsi="Arial" w:cs="Arial"/>
                <w:b/>
                <w:bCs/>
                <w:sz w:val="20"/>
                <w:szCs w:val="20"/>
                <w:lang w:eastAsia="pl-PL"/>
              </w:rPr>
              <w:t>.</w:t>
            </w:r>
          </w:p>
        </w:tc>
        <w:tc>
          <w:tcPr>
            <w:tcW w:w="2977" w:type="dxa"/>
            <w:tcBorders>
              <w:top w:val="single" w:sz="4" w:space="0" w:color="000000"/>
              <w:left w:val="single" w:sz="4" w:space="0" w:color="000000"/>
              <w:bottom w:val="single" w:sz="4" w:space="0" w:color="000000"/>
            </w:tcBorders>
          </w:tcPr>
          <w:p w:rsidR="00EB2E3D" w:rsidRPr="00F9401E" w:rsidRDefault="00EB2E3D" w:rsidP="00EB2E3D">
            <w:pPr>
              <w:keepNext/>
              <w:suppressAutoHyphens w:val="0"/>
              <w:autoSpaceDE w:val="0"/>
              <w:snapToGrid w:val="0"/>
              <w:rPr>
                <w:rFonts w:ascii="Arial" w:hAnsi="Arial" w:cs="Arial"/>
                <w:sz w:val="20"/>
                <w:szCs w:val="20"/>
              </w:rPr>
            </w:pPr>
            <w:r w:rsidRPr="00F9401E">
              <w:rPr>
                <w:rFonts w:ascii="Arial" w:hAnsi="Arial" w:cs="Arial"/>
                <w:color w:val="000000"/>
                <w:sz w:val="20"/>
                <w:szCs w:val="20"/>
              </w:rPr>
              <w:t>Wnioskodawca jest członkiem Krajowego Klastra Kluczowego</w:t>
            </w:r>
          </w:p>
        </w:tc>
        <w:tc>
          <w:tcPr>
            <w:tcW w:w="8930" w:type="dxa"/>
            <w:tcBorders>
              <w:top w:val="single" w:sz="4" w:space="0" w:color="000000"/>
              <w:left w:val="single" w:sz="4" w:space="0" w:color="000000"/>
              <w:bottom w:val="single" w:sz="4" w:space="0" w:color="000000"/>
              <w:right w:val="single" w:sz="4" w:space="0" w:color="000000"/>
            </w:tcBorders>
          </w:tcPr>
          <w:p w:rsidR="00EB2E3D" w:rsidRPr="00F9401E" w:rsidRDefault="00EB2E3D" w:rsidP="00EB2E3D">
            <w:pPr>
              <w:jc w:val="both"/>
              <w:rPr>
                <w:rFonts w:ascii="Arial" w:hAnsi="Arial" w:cs="Arial"/>
                <w:color w:val="000000"/>
                <w:sz w:val="20"/>
                <w:szCs w:val="20"/>
              </w:rPr>
            </w:pPr>
            <w:r w:rsidRPr="00F9401E">
              <w:rPr>
                <w:rFonts w:ascii="Arial" w:hAnsi="Arial" w:cs="Arial"/>
                <w:color w:val="000000"/>
                <w:sz w:val="20"/>
                <w:szCs w:val="20"/>
              </w:rPr>
              <w:t>Ocenie podlega, czy na moment złożenia wniosku Wnioskodawca jest członkiem od co najmniej 6 miesięcy klastra, który otrzymał status Krajowego Klastra Kluczowego.</w:t>
            </w:r>
          </w:p>
          <w:p w:rsidR="004B54F8" w:rsidRDefault="00B92EFD">
            <w:pPr>
              <w:jc w:val="both"/>
              <w:rPr>
                <w:rFonts w:ascii="Arial" w:hAnsi="Arial" w:cs="Arial"/>
                <w:sz w:val="20"/>
                <w:szCs w:val="20"/>
              </w:rPr>
            </w:pPr>
            <w:r>
              <w:rPr>
                <w:rFonts w:ascii="Arial" w:hAnsi="Arial" w:cs="Arial"/>
                <w:i/>
                <w:sz w:val="20"/>
                <w:szCs w:val="20"/>
              </w:rPr>
              <w:t>Brak w</w:t>
            </w:r>
            <w:r w:rsidR="00EB2E3D" w:rsidRPr="00F9401E">
              <w:rPr>
                <w:rFonts w:ascii="Arial" w:hAnsi="Arial" w:cs="Arial"/>
                <w:i/>
                <w:sz w:val="20"/>
                <w:szCs w:val="20"/>
              </w:rPr>
              <w:t>ymagane</w:t>
            </w:r>
            <w:r>
              <w:rPr>
                <w:rFonts w:ascii="Arial" w:hAnsi="Arial" w:cs="Arial"/>
                <w:i/>
                <w:sz w:val="20"/>
                <w:szCs w:val="20"/>
              </w:rPr>
              <w:t>go</w:t>
            </w:r>
            <w:r w:rsidR="00EB2E3D" w:rsidRPr="00F9401E">
              <w:rPr>
                <w:rFonts w:ascii="Arial" w:hAnsi="Arial" w:cs="Arial"/>
                <w:i/>
                <w:sz w:val="20"/>
                <w:szCs w:val="20"/>
              </w:rPr>
              <w:t xml:space="preserve"> minimum punktowe</w:t>
            </w:r>
            <w:r>
              <w:rPr>
                <w:rFonts w:ascii="Arial" w:hAnsi="Arial" w:cs="Arial"/>
                <w:i/>
                <w:sz w:val="20"/>
                <w:szCs w:val="20"/>
              </w:rPr>
              <w:t>go</w:t>
            </w:r>
            <w:r w:rsidR="00EB2E3D" w:rsidRPr="00F9401E">
              <w:rPr>
                <w:rFonts w:ascii="Arial" w:hAnsi="Arial" w:cs="Arial"/>
                <w:i/>
                <w:sz w:val="20"/>
                <w:szCs w:val="20"/>
              </w:rPr>
              <w:t>.</w:t>
            </w:r>
          </w:p>
        </w:tc>
        <w:tc>
          <w:tcPr>
            <w:tcW w:w="1559" w:type="dxa"/>
            <w:tcBorders>
              <w:top w:val="single" w:sz="4" w:space="0" w:color="000000"/>
              <w:left w:val="single" w:sz="4" w:space="0" w:color="000000"/>
              <w:bottom w:val="single" w:sz="4" w:space="0" w:color="000000"/>
              <w:right w:val="single" w:sz="4" w:space="0" w:color="000000"/>
            </w:tcBorders>
          </w:tcPr>
          <w:p w:rsidR="004B54F8" w:rsidRDefault="00EB2E3D">
            <w:pPr>
              <w:keepNext/>
              <w:suppressAutoHyphens w:val="0"/>
              <w:snapToGrid w:val="0"/>
              <w:jc w:val="center"/>
              <w:rPr>
                <w:rFonts w:ascii="Arial" w:hAnsi="Arial" w:cs="Arial"/>
                <w:sz w:val="20"/>
                <w:szCs w:val="20"/>
              </w:rPr>
            </w:pPr>
            <w:r w:rsidRPr="00F9401E">
              <w:rPr>
                <w:rFonts w:ascii="Arial" w:hAnsi="Arial" w:cs="Arial"/>
                <w:sz w:val="20"/>
                <w:szCs w:val="20"/>
              </w:rPr>
              <w:t>0</w:t>
            </w:r>
            <w:r w:rsidR="00B92EFD">
              <w:rPr>
                <w:rFonts w:ascii="Arial" w:hAnsi="Arial" w:cs="Arial"/>
                <w:sz w:val="20"/>
                <w:szCs w:val="20"/>
              </w:rPr>
              <w:t xml:space="preserve"> lub 0,5</w:t>
            </w:r>
          </w:p>
        </w:tc>
      </w:tr>
    </w:tbl>
    <w:tbl>
      <w:tblPr>
        <w:tblW w:w="49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9"/>
      </w:tblGrid>
      <w:tr w:rsidR="00F9401E" w:rsidRPr="00F9401E" w:rsidTr="00245D38">
        <w:tc>
          <w:tcPr>
            <w:tcW w:w="5000" w:type="pct"/>
            <w:tcBorders>
              <w:top w:val="single" w:sz="4" w:space="0" w:color="auto"/>
              <w:left w:val="single" w:sz="4" w:space="0" w:color="auto"/>
              <w:bottom w:val="single" w:sz="4" w:space="0" w:color="auto"/>
              <w:right w:val="single" w:sz="4" w:space="0" w:color="auto"/>
            </w:tcBorders>
            <w:shd w:val="clear" w:color="auto" w:fill="A8CBEE" w:themeFill="accent3" w:themeFillTint="66"/>
            <w:vAlign w:val="center"/>
          </w:tcPr>
          <w:p w:rsidR="00F9401E" w:rsidRPr="00E32B02" w:rsidRDefault="00F9401E" w:rsidP="00E32B02">
            <w:pPr>
              <w:pStyle w:val="Nagwek2"/>
              <w:spacing w:before="120" w:after="120"/>
              <w:rPr>
                <w:rFonts w:ascii="Arial" w:hAnsi="Arial" w:cs="Arial"/>
                <w:sz w:val="24"/>
                <w:szCs w:val="24"/>
              </w:rPr>
            </w:pPr>
            <w:r w:rsidRPr="00F9401E">
              <w:br w:type="page"/>
            </w:r>
            <w:bookmarkStart w:id="39" w:name="_Toc446883884"/>
            <w:bookmarkStart w:id="40" w:name="_Toc486513930"/>
            <w:r w:rsidRPr="00E32B02">
              <w:rPr>
                <w:rFonts w:ascii="Arial" w:hAnsi="Arial" w:cs="Arial"/>
                <w:sz w:val="24"/>
                <w:szCs w:val="24"/>
              </w:rPr>
              <w:t>Działanie 3.3 Wsparcie promocji oraz internacjonalizacji innowacyjnych przedsiębiorstw</w:t>
            </w:r>
            <w:bookmarkEnd w:id="39"/>
            <w:bookmarkEnd w:id="40"/>
          </w:p>
        </w:tc>
      </w:tr>
      <w:tr w:rsidR="00F9401E" w:rsidRPr="00F9401E" w:rsidTr="00245D38">
        <w:tc>
          <w:tcPr>
            <w:tcW w:w="5000" w:type="pct"/>
            <w:tcBorders>
              <w:top w:val="single" w:sz="4" w:space="0" w:color="auto"/>
              <w:left w:val="single" w:sz="4" w:space="0" w:color="auto"/>
              <w:bottom w:val="single" w:sz="4" w:space="0" w:color="auto"/>
              <w:right w:val="single" w:sz="4" w:space="0" w:color="auto"/>
            </w:tcBorders>
            <w:shd w:val="clear" w:color="auto" w:fill="D3E5F6" w:themeFill="accent3" w:themeFillTint="33"/>
            <w:vAlign w:val="center"/>
          </w:tcPr>
          <w:p w:rsidR="00F9401E" w:rsidRPr="00E32B02" w:rsidRDefault="00F9401E" w:rsidP="00E32B02">
            <w:pPr>
              <w:pStyle w:val="Nagwek3"/>
              <w:spacing w:before="120" w:after="120"/>
              <w:rPr>
                <w:rFonts w:ascii="Arial" w:hAnsi="Arial" w:cs="Arial"/>
                <w:i/>
                <w:u w:val="single"/>
              </w:rPr>
            </w:pPr>
            <w:r w:rsidRPr="00F9401E">
              <w:br w:type="page"/>
            </w:r>
            <w:bookmarkStart w:id="41" w:name="_Toc446883885"/>
            <w:bookmarkStart w:id="42" w:name="_Toc486513931"/>
            <w:r w:rsidRPr="00E32B02">
              <w:rPr>
                <w:rFonts w:ascii="Arial" w:hAnsi="Arial" w:cs="Arial"/>
              </w:rPr>
              <w:t>Poddziałanie 3.3.1 Polskie Mosty Technologiczne</w:t>
            </w:r>
            <w:bookmarkEnd w:id="41"/>
            <w:bookmarkEnd w:id="42"/>
          </w:p>
        </w:tc>
      </w:tr>
      <w:tr w:rsidR="00F9401E" w:rsidRPr="00F9401E" w:rsidTr="00245D38">
        <w:trPr>
          <w:trHeight w:val="246"/>
        </w:trPr>
        <w:tc>
          <w:tcPr>
            <w:tcW w:w="5000" w:type="pct"/>
            <w:tcBorders>
              <w:top w:val="single" w:sz="4" w:space="0" w:color="auto"/>
              <w:left w:val="single" w:sz="4" w:space="0" w:color="auto"/>
              <w:bottom w:val="single" w:sz="4" w:space="0" w:color="auto"/>
              <w:right w:val="single" w:sz="4" w:space="0" w:color="auto"/>
            </w:tcBorders>
            <w:shd w:val="clear" w:color="auto" w:fill="D7D2D9" w:themeFill="accent6" w:themeFillTint="66"/>
            <w:vAlign w:val="center"/>
            <w:hideMark/>
          </w:tcPr>
          <w:p w:rsidR="00F9401E" w:rsidRPr="00F9401E" w:rsidRDefault="00F9401E" w:rsidP="00F9401E">
            <w:pPr>
              <w:keepNext/>
              <w:keepLines/>
              <w:autoSpaceDE w:val="0"/>
              <w:autoSpaceDN w:val="0"/>
              <w:adjustRightInd w:val="0"/>
              <w:rPr>
                <w:rFonts w:ascii="Arial" w:hAnsi="Arial" w:cs="Arial"/>
                <w:sz w:val="20"/>
                <w:szCs w:val="20"/>
              </w:rPr>
            </w:pPr>
            <w:r w:rsidRPr="00F9401E">
              <w:rPr>
                <w:rFonts w:ascii="Arial" w:hAnsi="Arial" w:cs="Arial"/>
                <w:b/>
                <w:sz w:val="20"/>
                <w:szCs w:val="20"/>
              </w:rPr>
              <w:t>Kryteria formalne</w:t>
            </w:r>
          </w:p>
        </w:tc>
      </w:tr>
      <w:tr w:rsidR="00F9401E" w:rsidRPr="00F9401E" w:rsidTr="00245D38">
        <w:tc>
          <w:tcPr>
            <w:tcW w:w="5000" w:type="pct"/>
            <w:tcBorders>
              <w:top w:val="single" w:sz="4" w:space="0" w:color="auto"/>
              <w:left w:val="single" w:sz="4" w:space="0" w:color="auto"/>
              <w:bottom w:val="single" w:sz="4" w:space="0" w:color="auto"/>
              <w:right w:val="single" w:sz="4" w:space="0" w:color="auto"/>
            </w:tcBorders>
            <w:hideMark/>
          </w:tcPr>
          <w:p w:rsidR="00F9401E" w:rsidRPr="00F9401E" w:rsidRDefault="00F9401E" w:rsidP="00F9401E">
            <w:pPr>
              <w:keepNext/>
              <w:keepLines/>
              <w:autoSpaceDE w:val="0"/>
              <w:autoSpaceDN w:val="0"/>
              <w:adjustRightInd w:val="0"/>
              <w:spacing w:before="120"/>
              <w:jc w:val="both"/>
              <w:rPr>
                <w:rFonts w:ascii="Arial" w:hAnsi="Arial" w:cs="Arial"/>
                <w:b/>
                <w:sz w:val="20"/>
                <w:szCs w:val="20"/>
              </w:rPr>
            </w:pPr>
            <w:r w:rsidRPr="00F9401E">
              <w:rPr>
                <w:rFonts w:ascii="Arial" w:hAnsi="Arial" w:cs="Arial"/>
                <w:b/>
                <w:sz w:val="20"/>
                <w:szCs w:val="20"/>
              </w:rPr>
              <w:t>Kryteria formalne - wniosek:</w:t>
            </w:r>
          </w:p>
          <w:p w:rsidR="00F9401E" w:rsidRPr="00F9401E" w:rsidRDefault="00F9401E" w:rsidP="00C810E8">
            <w:pPr>
              <w:keepNext/>
              <w:keepLines/>
              <w:numPr>
                <w:ilvl w:val="0"/>
                <w:numId w:val="107"/>
              </w:numPr>
              <w:suppressAutoHyphens w:val="0"/>
              <w:autoSpaceDE w:val="0"/>
              <w:autoSpaceDN w:val="0"/>
              <w:adjustRightInd w:val="0"/>
              <w:ind w:left="313" w:hanging="313"/>
              <w:jc w:val="both"/>
              <w:rPr>
                <w:rFonts w:ascii="Arial" w:hAnsi="Arial" w:cs="Arial"/>
                <w:sz w:val="20"/>
                <w:szCs w:val="20"/>
              </w:rPr>
            </w:pPr>
            <w:r w:rsidRPr="00F9401E">
              <w:rPr>
                <w:rFonts w:ascii="Arial" w:hAnsi="Arial" w:cs="Arial"/>
                <w:sz w:val="20"/>
                <w:szCs w:val="20"/>
              </w:rPr>
              <w:t>Złożenie wniosku we właściwej instytucji.</w:t>
            </w:r>
          </w:p>
          <w:p w:rsidR="00F9401E" w:rsidRPr="00F9401E" w:rsidRDefault="00F9401E" w:rsidP="00C810E8">
            <w:pPr>
              <w:keepNext/>
              <w:keepLines/>
              <w:numPr>
                <w:ilvl w:val="0"/>
                <w:numId w:val="107"/>
              </w:numPr>
              <w:suppressAutoHyphens w:val="0"/>
              <w:autoSpaceDE w:val="0"/>
              <w:autoSpaceDN w:val="0"/>
              <w:adjustRightInd w:val="0"/>
              <w:ind w:left="313" w:hanging="313"/>
              <w:jc w:val="both"/>
              <w:rPr>
                <w:rFonts w:ascii="Arial" w:hAnsi="Arial" w:cs="Arial"/>
                <w:sz w:val="20"/>
                <w:szCs w:val="20"/>
              </w:rPr>
            </w:pPr>
            <w:r w:rsidRPr="00F9401E">
              <w:rPr>
                <w:rFonts w:ascii="Arial" w:hAnsi="Arial" w:cs="Arial"/>
                <w:sz w:val="20"/>
                <w:szCs w:val="20"/>
              </w:rPr>
              <w:t>Złożenie wniosku w ramach właściwego działania/poddziałania.</w:t>
            </w:r>
          </w:p>
          <w:p w:rsidR="00F9401E" w:rsidRPr="00F9401E" w:rsidRDefault="00F9401E" w:rsidP="00C810E8">
            <w:pPr>
              <w:keepNext/>
              <w:keepLines/>
              <w:numPr>
                <w:ilvl w:val="0"/>
                <w:numId w:val="107"/>
              </w:numPr>
              <w:suppressAutoHyphens w:val="0"/>
              <w:autoSpaceDE w:val="0"/>
              <w:autoSpaceDN w:val="0"/>
              <w:adjustRightInd w:val="0"/>
              <w:ind w:left="313" w:hanging="313"/>
              <w:jc w:val="both"/>
              <w:rPr>
                <w:rFonts w:ascii="Arial" w:hAnsi="Arial" w:cs="Arial"/>
                <w:sz w:val="20"/>
                <w:szCs w:val="20"/>
              </w:rPr>
            </w:pPr>
            <w:r w:rsidRPr="00F9401E">
              <w:rPr>
                <w:rFonts w:ascii="Arial" w:hAnsi="Arial" w:cs="Arial"/>
                <w:sz w:val="20"/>
                <w:szCs w:val="20"/>
              </w:rPr>
              <w:t>Złożenie wniosku w terminie wskazanym przez instytucję odpowiedzialną za ocenę projektu</w:t>
            </w:r>
          </w:p>
          <w:p w:rsidR="00F9401E" w:rsidRPr="00F9401E" w:rsidRDefault="00F9401E" w:rsidP="00C810E8">
            <w:pPr>
              <w:keepNext/>
              <w:keepLines/>
              <w:numPr>
                <w:ilvl w:val="0"/>
                <w:numId w:val="107"/>
              </w:numPr>
              <w:suppressAutoHyphens w:val="0"/>
              <w:autoSpaceDE w:val="0"/>
              <w:autoSpaceDN w:val="0"/>
              <w:adjustRightInd w:val="0"/>
              <w:ind w:left="313" w:hanging="313"/>
              <w:jc w:val="both"/>
              <w:rPr>
                <w:rFonts w:ascii="Arial" w:hAnsi="Arial" w:cs="Arial"/>
                <w:sz w:val="20"/>
                <w:szCs w:val="20"/>
              </w:rPr>
            </w:pPr>
            <w:r w:rsidRPr="00F9401E">
              <w:rPr>
                <w:rFonts w:ascii="Arial" w:hAnsi="Arial" w:cs="Arial"/>
                <w:sz w:val="20"/>
                <w:szCs w:val="20"/>
              </w:rPr>
              <w:t>Złożenie wniosku zgodnie z wymaganiami określonymi przez instytucję odpowiedzialną za ocenę projekt</w:t>
            </w:r>
          </w:p>
          <w:p w:rsidR="00F9401E" w:rsidRPr="00F9401E" w:rsidRDefault="00F9401E" w:rsidP="00F9401E">
            <w:pPr>
              <w:keepNext/>
              <w:keepLines/>
              <w:suppressAutoHyphens w:val="0"/>
              <w:autoSpaceDE w:val="0"/>
              <w:autoSpaceDN w:val="0"/>
              <w:adjustRightInd w:val="0"/>
              <w:jc w:val="both"/>
              <w:rPr>
                <w:rFonts w:ascii="Arial" w:hAnsi="Arial" w:cs="Arial"/>
                <w:sz w:val="20"/>
                <w:szCs w:val="20"/>
              </w:rPr>
            </w:pPr>
            <w:r w:rsidRPr="00F9401E">
              <w:rPr>
                <w:rFonts w:ascii="Arial" w:hAnsi="Arial" w:cs="Arial"/>
                <w:b/>
                <w:sz w:val="20"/>
                <w:szCs w:val="20"/>
              </w:rPr>
              <w:t>Kryteria formalne - wnioskodawca:</w:t>
            </w:r>
          </w:p>
          <w:p w:rsidR="00F9401E" w:rsidRPr="00F9401E" w:rsidRDefault="00F9401E" w:rsidP="00C810E8">
            <w:pPr>
              <w:numPr>
                <w:ilvl w:val="0"/>
                <w:numId w:val="107"/>
              </w:numPr>
              <w:suppressAutoHyphens w:val="0"/>
              <w:autoSpaceDE w:val="0"/>
              <w:autoSpaceDN w:val="0"/>
              <w:adjustRightInd w:val="0"/>
              <w:ind w:left="313" w:hanging="313"/>
              <w:jc w:val="both"/>
              <w:rPr>
                <w:rFonts w:ascii="Arial" w:hAnsi="Arial" w:cs="Arial"/>
                <w:sz w:val="20"/>
                <w:szCs w:val="20"/>
              </w:rPr>
            </w:pPr>
            <w:r w:rsidRPr="00F9401E">
              <w:rPr>
                <w:rFonts w:ascii="Arial" w:hAnsi="Arial" w:cs="Arial"/>
                <w:sz w:val="20"/>
                <w:szCs w:val="20"/>
              </w:rPr>
              <w:t>Kwalifikowalność wnioskodawcy w ramach działania.</w:t>
            </w:r>
          </w:p>
          <w:p w:rsidR="00F9401E" w:rsidRPr="00F9401E" w:rsidRDefault="00F9401E" w:rsidP="00F9401E">
            <w:pPr>
              <w:autoSpaceDE w:val="0"/>
              <w:autoSpaceDN w:val="0"/>
              <w:adjustRightInd w:val="0"/>
              <w:jc w:val="both"/>
              <w:rPr>
                <w:rFonts w:ascii="Arial" w:hAnsi="Arial" w:cs="Arial"/>
                <w:b/>
                <w:sz w:val="20"/>
                <w:szCs w:val="20"/>
              </w:rPr>
            </w:pPr>
            <w:r w:rsidRPr="00F9401E">
              <w:rPr>
                <w:rFonts w:ascii="Arial" w:hAnsi="Arial" w:cs="Arial"/>
                <w:b/>
                <w:sz w:val="20"/>
                <w:szCs w:val="20"/>
              </w:rPr>
              <w:t>Kryteria formalne - projekt:</w:t>
            </w:r>
          </w:p>
          <w:p w:rsidR="00F9401E" w:rsidRPr="00F9401E" w:rsidRDefault="00F9401E" w:rsidP="00C810E8">
            <w:pPr>
              <w:numPr>
                <w:ilvl w:val="0"/>
                <w:numId w:val="107"/>
              </w:numPr>
              <w:suppressAutoHyphens w:val="0"/>
              <w:autoSpaceDE w:val="0"/>
              <w:autoSpaceDN w:val="0"/>
              <w:adjustRightInd w:val="0"/>
              <w:ind w:left="313" w:hanging="313"/>
              <w:jc w:val="both"/>
              <w:rPr>
                <w:rFonts w:ascii="Arial" w:hAnsi="Arial" w:cs="Arial"/>
                <w:b/>
                <w:color w:val="000000"/>
                <w:sz w:val="20"/>
                <w:szCs w:val="20"/>
              </w:rPr>
            </w:pPr>
            <w:r w:rsidRPr="00F9401E">
              <w:rPr>
                <w:rFonts w:ascii="Arial" w:hAnsi="Arial" w:cs="Arial"/>
                <w:sz w:val="20"/>
                <w:szCs w:val="20"/>
              </w:rPr>
              <w:t>Projekt jest realizowany na terytorium Rzeczypospolitej Polskiej.</w:t>
            </w:r>
          </w:p>
          <w:p w:rsidR="00F9401E" w:rsidRPr="00F9401E" w:rsidRDefault="00F9401E" w:rsidP="00C810E8">
            <w:pPr>
              <w:numPr>
                <w:ilvl w:val="0"/>
                <w:numId w:val="107"/>
              </w:numPr>
              <w:suppressAutoHyphens w:val="0"/>
              <w:autoSpaceDE w:val="0"/>
              <w:autoSpaceDN w:val="0"/>
              <w:adjustRightInd w:val="0"/>
              <w:ind w:left="313" w:hanging="313"/>
              <w:jc w:val="both"/>
              <w:rPr>
                <w:rFonts w:ascii="Arial" w:hAnsi="Arial" w:cs="Arial"/>
                <w:sz w:val="20"/>
                <w:szCs w:val="20"/>
              </w:rPr>
            </w:pPr>
            <w:r w:rsidRPr="00F9401E">
              <w:rPr>
                <w:rFonts w:ascii="Arial" w:hAnsi="Arial" w:cs="Arial"/>
                <w:sz w:val="20"/>
                <w:szCs w:val="20"/>
              </w:rPr>
              <w:t>Realizacja projektu mieści się w ramach czasowych PO IR.</w:t>
            </w:r>
          </w:p>
          <w:p w:rsidR="00F9401E" w:rsidRPr="00F9401E" w:rsidRDefault="00F9401E" w:rsidP="00C810E8">
            <w:pPr>
              <w:numPr>
                <w:ilvl w:val="0"/>
                <w:numId w:val="107"/>
              </w:numPr>
              <w:suppressAutoHyphens w:val="0"/>
              <w:autoSpaceDE w:val="0"/>
              <w:autoSpaceDN w:val="0"/>
              <w:adjustRightInd w:val="0"/>
              <w:ind w:left="313" w:hanging="313"/>
              <w:jc w:val="both"/>
              <w:rPr>
                <w:rFonts w:ascii="Arial" w:hAnsi="Arial" w:cs="Arial"/>
                <w:b/>
                <w:color w:val="000000"/>
                <w:sz w:val="20"/>
                <w:szCs w:val="20"/>
              </w:rPr>
            </w:pPr>
            <w:r w:rsidRPr="00F9401E">
              <w:rPr>
                <w:rFonts w:ascii="Arial" w:hAnsi="Arial" w:cs="Arial"/>
                <w:sz w:val="20"/>
                <w:szCs w:val="20"/>
              </w:rPr>
              <w:t>Wnioskowana kwota wsparcia jest zgodna z zasadami finansowania projektów obowiązujących dla działania.</w:t>
            </w:r>
          </w:p>
          <w:p w:rsidR="00F9401E" w:rsidRPr="00F9401E" w:rsidRDefault="00F9401E" w:rsidP="00C810E8">
            <w:pPr>
              <w:numPr>
                <w:ilvl w:val="0"/>
                <w:numId w:val="107"/>
              </w:numPr>
              <w:suppressAutoHyphens w:val="0"/>
              <w:autoSpaceDE w:val="0"/>
              <w:autoSpaceDN w:val="0"/>
              <w:adjustRightInd w:val="0"/>
              <w:ind w:left="313" w:hanging="313"/>
              <w:jc w:val="both"/>
              <w:rPr>
                <w:rFonts w:ascii="Arial" w:hAnsi="Arial" w:cs="Arial"/>
                <w:sz w:val="20"/>
                <w:szCs w:val="20"/>
              </w:rPr>
            </w:pPr>
            <w:r w:rsidRPr="00F9401E">
              <w:rPr>
                <w:rFonts w:ascii="Arial" w:hAnsi="Arial" w:cs="Arial"/>
                <w:sz w:val="20"/>
                <w:szCs w:val="20"/>
              </w:rPr>
              <w:t xml:space="preserve">Projekt ma pozytywny wpływ na realizację zasady zrównoważonego rozwoju, o której mowa w art. 8 rozporządzenia Parlamentu Europejskiego i Rady (UE) nr 1303/2013. </w:t>
            </w:r>
          </w:p>
          <w:p w:rsidR="00F9401E" w:rsidRPr="00F9401E" w:rsidRDefault="00F9401E" w:rsidP="00C810E8">
            <w:pPr>
              <w:numPr>
                <w:ilvl w:val="0"/>
                <w:numId w:val="107"/>
              </w:numPr>
              <w:suppressAutoHyphens w:val="0"/>
              <w:autoSpaceDE w:val="0"/>
              <w:autoSpaceDN w:val="0"/>
              <w:adjustRightInd w:val="0"/>
              <w:ind w:left="312" w:hanging="312"/>
              <w:jc w:val="both"/>
              <w:rPr>
                <w:rFonts w:ascii="Arial" w:hAnsi="Arial" w:cs="Arial"/>
                <w:b/>
                <w:color w:val="000000"/>
                <w:sz w:val="20"/>
                <w:szCs w:val="20"/>
              </w:rPr>
            </w:pPr>
            <w:r w:rsidRPr="00F9401E">
              <w:rPr>
                <w:rFonts w:ascii="Arial" w:hAnsi="Arial" w:cs="Arial"/>
                <w:color w:val="000000"/>
                <w:sz w:val="20"/>
                <w:szCs w:val="20"/>
              </w:rPr>
              <w:t>Projekt jest zgodny z polityką równości szans, o której mowa w art. 7 rozporządzenia Parlamentu Europejskiego i Rady (UE) nr 1303/2013</w:t>
            </w:r>
          </w:p>
          <w:p w:rsidR="00F9401E" w:rsidRPr="00F9401E" w:rsidRDefault="00F9401E" w:rsidP="00C810E8">
            <w:pPr>
              <w:numPr>
                <w:ilvl w:val="0"/>
                <w:numId w:val="107"/>
              </w:numPr>
              <w:suppressAutoHyphens w:val="0"/>
              <w:autoSpaceDE w:val="0"/>
              <w:autoSpaceDN w:val="0"/>
              <w:adjustRightInd w:val="0"/>
              <w:spacing w:after="120"/>
              <w:ind w:left="312" w:hanging="312"/>
              <w:jc w:val="both"/>
              <w:rPr>
                <w:rFonts w:ascii="Arial" w:hAnsi="Arial" w:cs="Arial"/>
                <w:b/>
                <w:color w:val="000000"/>
                <w:sz w:val="20"/>
                <w:szCs w:val="20"/>
              </w:rPr>
            </w:pPr>
            <w:r w:rsidRPr="00F9401E">
              <w:rPr>
                <w:rFonts w:ascii="Arial" w:hAnsi="Arial" w:cs="Arial"/>
                <w:sz w:val="20"/>
                <w:szCs w:val="20"/>
              </w:rPr>
              <w:t>Przedmiot projektu nie dotyczy rodzajów działalności wykluczonych z możliwości uzyskania wsparcia w ramach danego działania PO IR.</w:t>
            </w:r>
          </w:p>
        </w:tc>
      </w:tr>
      <w:tr w:rsidR="00F9401E" w:rsidRPr="00F9401E" w:rsidTr="00245D38">
        <w:tc>
          <w:tcPr>
            <w:tcW w:w="5000" w:type="pct"/>
            <w:tcBorders>
              <w:top w:val="single" w:sz="4" w:space="0" w:color="auto"/>
              <w:left w:val="single" w:sz="4" w:space="0" w:color="auto"/>
              <w:bottom w:val="single" w:sz="4" w:space="0" w:color="auto"/>
              <w:right w:val="single" w:sz="4" w:space="0" w:color="auto"/>
            </w:tcBorders>
            <w:shd w:val="clear" w:color="auto" w:fill="D7D2D9" w:themeFill="accent6" w:themeFillTint="66"/>
            <w:vAlign w:val="center"/>
          </w:tcPr>
          <w:p w:rsidR="00F9401E" w:rsidRPr="00F9401E" w:rsidRDefault="00F9401E" w:rsidP="00F9401E">
            <w:pPr>
              <w:keepNext/>
              <w:keepLines/>
              <w:autoSpaceDE w:val="0"/>
              <w:autoSpaceDN w:val="0"/>
              <w:adjustRightInd w:val="0"/>
              <w:rPr>
                <w:rFonts w:ascii="Arial" w:hAnsi="Arial" w:cs="Arial"/>
                <w:b/>
                <w:sz w:val="20"/>
                <w:szCs w:val="20"/>
              </w:rPr>
            </w:pPr>
            <w:r w:rsidRPr="00F9401E">
              <w:rPr>
                <w:rFonts w:ascii="Arial" w:hAnsi="Arial" w:cs="Arial"/>
                <w:b/>
                <w:sz w:val="20"/>
                <w:szCs w:val="20"/>
              </w:rPr>
              <w:t>Kryteria merytoryczne</w:t>
            </w:r>
          </w:p>
        </w:tc>
      </w:tr>
      <w:tr w:rsidR="00F9401E" w:rsidRPr="00F9401E" w:rsidTr="00245D38">
        <w:tc>
          <w:tcPr>
            <w:tcW w:w="5000" w:type="pct"/>
            <w:tcBorders>
              <w:top w:val="single" w:sz="4" w:space="0" w:color="auto"/>
              <w:left w:val="single" w:sz="4" w:space="0" w:color="auto"/>
              <w:bottom w:val="single" w:sz="4" w:space="0" w:color="auto"/>
              <w:right w:val="single" w:sz="4" w:space="0" w:color="auto"/>
            </w:tcBorders>
          </w:tcPr>
          <w:p w:rsidR="00F9401E" w:rsidRPr="00F9401E" w:rsidRDefault="00F9401E" w:rsidP="00C810E8">
            <w:pPr>
              <w:keepNext/>
              <w:numPr>
                <w:ilvl w:val="0"/>
                <w:numId w:val="76"/>
              </w:numPr>
              <w:suppressAutoHyphens w:val="0"/>
              <w:snapToGrid w:val="0"/>
              <w:spacing w:before="120"/>
              <w:ind w:left="312" w:hanging="284"/>
              <w:rPr>
                <w:rFonts w:ascii="Arial" w:hAnsi="Arial" w:cs="Arial"/>
                <w:sz w:val="20"/>
                <w:szCs w:val="20"/>
              </w:rPr>
            </w:pPr>
            <w:r w:rsidRPr="00F9401E">
              <w:rPr>
                <w:rFonts w:ascii="Arial" w:hAnsi="Arial" w:cs="Arial"/>
                <w:sz w:val="20"/>
                <w:szCs w:val="20"/>
              </w:rPr>
              <w:t>Projekt jest zgodny z celami PO IR i opisem działania w szczegółowym opisie osi priorytetowych</w:t>
            </w:r>
          </w:p>
          <w:p w:rsidR="00F9401E" w:rsidRPr="00F9401E" w:rsidRDefault="00F9401E" w:rsidP="00C810E8">
            <w:pPr>
              <w:keepNext/>
              <w:numPr>
                <w:ilvl w:val="0"/>
                <w:numId w:val="76"/>
              </w:numPr>
              <w:suppressAutoHyphens w:val="0"/>
              <w:snapToGrid w:val="0"/>
              <w:ind w:left="313" w:hanging="284"/>
              <w:rPr>
                <w:rFonts w:ascii="Arial" w:hAnsi="Arial" w:cs="Arial"/>
                <w:sz w:val="20"/>
                <w:szCs w:val="20"/>
              </w:rPr>
            </w:pPr>
            <w:r w:rsidRPr="00F9401E">
              <w:rPr>
                <w:rFonts w:ascii="Arial" w:hAnsi="Arial" w:cs="Arial"/>
                <w:sz w:val="20"/>
                <w:szCs w:val="20"/>
              </w:rPr>
              <w:t>Projekt wpisuje się w Krajową Inteligentną Specjalizację</w:t>
            </w:r>
          </w:p>
          <w:p w:rsidR="00F9401E" w:rsidRPr="00F9401E" w:rsidRDefault="00F9401E" w:rsidP="00C810E8">
            <w:pPr>
              <w:keepNext/>
              <w:numPr>
                <w:ilvl w:val="0"/>
                <w:numId w:val="76"/>
              </w:numPr>
              <w:suppressAutoHyphens w:val="0"/>
              <w:snapToGrid w:val="0"/>
              <w:ind w:left="313" w:hanging="284"/>
              <w:rPr>
                <w:rFonts w:ascii="Arial" w:hAnsi="Arial" w:cs="Arial"/>
                <w:sz w:val="20"/>
                <w:szCs w:val="20"/>
              </w:rPr>
            </w:pPr>
            <w:r w:rsidRPr="00F9401E">
              <w:rPr>
                <w:rFonts w:ascii="Arial" w:hAnsi="Arial" w:cs="Arial"/>
                <w:sz w:val="20"/>
                <w:szCs w:val="20"/>
              </w:rPr>
              <w:t>Wskaźniki produktu i rezultatu są:</w:t>
            </w:r>
          </w:p>
          <w:p w:rsidR="00F9401E" w:rsidRPr="00F9401E" w:rsidRDefault="00F9401E" w:rsidP="00C810E8">
            <w:pPr>
              <w:numPr>
                <w:ilvl w:val="0"/>
                <w:numId w:val="108"/>
              </w:numPr>
              <w:ind w:left="738"/>
              <w:contextualSpacing/>
              <w:rPr>
                <w:rFonts w:ascii="Arial" w:hAnsi="Arial" w:cs="Arial"/>
                <w:sz w:val="20"/>
                <w:szCs w:val="20"/>
              </w:rPr>
            </w:pPr>
            <w:r w:rsidRPr="00F9401E">
              <w:rPr>
                <w:rFonts w:ascii="Arial" w:hAnsi="Arial" w:cs="Arial"/>
                <w:sz w:val="20"/>
                <w:szCs w:val="20"/>
              </w:rPr>
              <w:t>obiektywnie weryfikowalne,</w:t>
            </w:r>
          </w:p>
          <w:p w:rsidR="00F9401E" w:rsidRPr="00F9401E" w:rsidRDefault="00F9401E" w:rsidP="00C810E8">
            <w:pPr>
              <w:numPr>
                <w:ilvl w:val="0"/>
                <w:numId w:val="108"/>
              </w:numPr>
              <w:contextualSpacing/>
              <w:rPr>
                <w:rFonts w:ascii="Arial" w:hAnsi="Arial" w:cs="Arial"/>
                <w:sz w:val="20"/>
                <w:szCs w:val="20"/>
              </w:rPr>
            </w:pPr>
            <w:r w:rsidRPr="00F9401E">
              <w:rPr>
                <w:rFonts w:ascii="Arial" w:hAnsi="Arial" w:cs="Arial"/>
                <w:sz w:val="20"/>
                <w:szCs w:val="20"/>
              </w:rPr>
              <w:t>odzwierciedlają założone cele projektu,</w:t>
            </w:r>
          </w:p>
          <w:p w:rsidR="00F9401E" w:rsidRPr="00F9401E" w:rsidRDefault="00F9401E" w:rsidP="00C810E8">
            <w:pPr>
              <w:numPr>
                <w:ilvl w:val="0"/>
                <w:numId w:val="108"/>
              </w:numPr>
              <w:contextualSpacing/>
              <w:rPr>
                <w:rFonts w:ascii="Arial" w:hAnsi="Arial" w:cs="Arial"/>
                <w:sz w:val="20"/>
                <w:szCs w:val="20"/>
              </w:rPr>
            </w:pPr>
            <w:r w:rsidRPr="00F9401E">
              <w:rPr>
                <w:rFonts w:ascii="Arial" w:hAnsi="Arial" w:cs="Arial"/>
                <w:sz w:val="20"/>
                <w:szCs w:val="20"/>
              </w:rPr>
              <w:t xml:space="preserve">adekwatne dla danego rodzaju projektu </w:t>
            </w:r>
          </w:p>
          <w:p w:rsidR="00F9401E" w:rsidRPr="00F9401E" w:rsidRDefault="00F9401E" w:rsidP="00C810E8">
            <w:pPr>
              <w:keepNext/>
              <w:numPr>
                <w:ilvl w:val="0"/>
                <w:numId w:val="76"/>
              </w:numPr>
              <w:suppressAutoHyphens w:val="0"/>
              <w:snapToGrid w:val="0"/>
              <w:ind w:left="313" w:hanging="284"/>
              <w:rPr>
                <w:rFonts w:ascii="Arial" w:hAnsi="Arial" w:cs="Arial"/>
                <w:sz w:val="20"/>
                <w:szCs w:val="20"/>
              </w:rPr>
            </w:pPr>
            <w:r w:rsidRPr="00F9401E">
              <w:rPr>
                <w:rFonts w:ascii="Arial" w:hAnsi="Arial" w:cs="Arial"/>
                <w:sz w:val="20"/>
                <w:szCs w:val="20"/>
              </w:rPr>
              <w:t xml:space="preserve">Harmonogram rzeczowo-finansowy projektu jest czytelny, szczegółowy i realny do wykonania </w:t>
            </w:r>
          </w:p>
          <w:p w:rsidR="00F9401E" w:rsidRPr="00F9401E" w:rsidRDefault="00F9401E" w:rsidP="00C810E8">
            <w:pPr>
              <w:keepNext/>
              <w:numPr>
                <w:ilvl w:val="0"/>
                <w:numId w:val="76"/>
              </w:numPr>
              <w:suppressAutoHyphens w:val="0"/>
              <w:snapToGrid w:val="0"/>
              <w:ind w:left="313" w:hanging="284"/>
              <w:rPr>
                <w:rFonts w:ascii="Arial" w:hAnsi="Arial" w:cs="Arial"/>
                <w:sz w:val="20"/>
                <w:szCs w:val="20"/>
              </w:rPr>
            </w:pPr>
            <w:r w:rsidRPr="00F9401E">
              <w:rPr>
                <w:rFonts w:ascii="Arial" w:hAnsi="Arial" w:cs="Arial"/>
                <w:sz w:val="20"/>
                <w:szCs w:val="20"/>
              </w:rPr>
              <w:t xml:space="preserve">Planowane wydatki są uzasadnione, racjonalne i adekwatne do zakresu i celów projektu oraz celów działania POIR </w:t>
            </w:r>
          </w:p>
          <w:p w:rsidR="00F9401E" w:rsidRPr="00F9401E" w:rsidRDefault="00F9401E" w:rsidP="00C810E8">
            <w:pPr>
              <w:keepNext/>
              <w:numPr>
                <w:ilvl w:val="0"/>
                <w:numId w:val="76"/>
              </w:numPr>
              <w:suppressAutoHyphens w:val="0"/>
              <w:snapToGrid w:val="0"/>
              <w:ind w:left="313" w:hanging="284"/>
              <w:rPr>
                <w:rFonts w:ascii="Arial" w:hAnsi="Arial" w:cs="Arial"/>
                <w:sz w:val="20"/>
                <w:szCs w:val="20"/>
              </w:rPr>
            </w:pPr>
            <w:r w:rsidRPr="00F9401E">
              <w:rPr>
                <w:rFonts w:ascii="Arial" w:hAnsi="Arial" w:cs="Arial"/>
                <w:sz w:val="20"/>
                <w:szCs w:val="20"/>
              </w:rPr>
              <w:t>Wnioskodawca posiada zdolność instytucjonalną, techniczną i ekonomiczną do realizacji projektu, gwarantującą stabilne zarządzanie projektem (zgodnie z przyjętymi celami)</w:t>
            </w:r>
          </w:p>
          <w:p w:rsidR="00F9401E" w:rsidRPr="00F9401E" w:rsidRDefault="00F9401E" w:rsidP="00C810E8">
            <w:pPr>
              <w:keepNext/>
              <w:numPr>
                <w:ilvl w:val="0"/>
                <w:numId w:val="76"/>
              </w:numPr>
              <w:suppressAutoHyphens w:val="0"/>
              <w:snapToGrid w:val="0"/>
              <w:ind w:left="313" w:hanging="284"/>
              <w:rPr>
                <w:rFonts w:ascii="Arial" w:hAnsi="Arial" w:cs="Arial"/>
                <w:sz w:val="20"/>
                <w:szCs w:val="20"/>
              </w:rPr>
            </w:pPr>
            <w:r w:rsidRPr="00F9401E">
              <w:rPr>
                <w:rFonts w:ascii="Arial" w:hAnsi="Arial" w:cs="Arial"/>
                <w:sz w:val="20"/>
                <w:szCs w:val="20"/>
              </w:rPr>
              <w:t xml:space="preserve">Wnioskodawca posiada  wystarczające do przeprowadzenia projektu i umożliwiające jego prawidłową realizację zasoby organizacyjne i ludzkie </w:t>
            </w:r>
          </w:p>
          <w:p w:rsidR="00F9401E" w:rsidRPr="00F9401E" w:rsidRDefault="00F9401E" w:rsidP="00C810E8">
            <w:pPr>
              <w:keepNext/>
              <w:numPr>
                <w:ilvl w:val="0"/>
                <w:numId w:val="76"/>
              </w:numPr>
              <w:suppressAutoHyphens w:val="0"/>
              <w:snapToGrid w:val="0"/>
              <w:ind w:left="313" w:hanging="284"/>
              <w:rPr>
                <w:rFonts w:ascii="Arial" w:hAnsi="Arial" w:cs="Arial"/>
                <w:sz w:val="20"/>
                <w:szCs w:val="20"/>
              </w:rPr>
            </w:pPr>
            <w:r w:rsidRPr="00F9401E">
              <w:rPr>
                <w:rFonts w:ascii="Arial" w:hAnsi="Arial" w:cs="Arial"/>
                <w:sz w:val="20"/>
                <w:szCs w:val="20"/>
              </w:rPr>
              <w:t xml:space="preserve">Wnioskodawca opracował sposób wyboru i oceny projektów beneficjentów ostatecznych </w:t>
            </w:r>
          </w:p>
          <w:p w:rsidR="00F9401E" w:rsidRPr="00F9401E" w:rsidRDefault="00F9401E" w:rsidP="00C810E8">
            <w:pPr>
              <w:keepNext/>
              <w:numPr>
                <w:ilvl w:val="0"/>
                <w:numId w:val="76"/>
              </w:numPr>
              <w:suppressAutoHyphens w:val="0"/>
              <w:snapToGrid w:val="0"/>
              <w:ind w:left="313" w:hanging="284"/>
              <w:rPr>
                <w:rFonts w:ascii="Arial" w:hAnsi="Arial" w:cs="Arial"/>
                <w:sz w:val="20"/>
                <w:szCs w:val="20"/>
              </w:rPr>
            </w:pPr>
            <w:r w:rsidRPr="00F9401E">
              <w:rPr>
                <w:rFonts w:ascii="Arial" w:hAnsi="Arial" w:cs="Arial"/>
                <w:sz w:val="20"/>
                <w:szCs w:val="20"/>
              </w:rPr>
              <w:t xml:space="preserve">Projekt przewiduje przeprowadzenie co najmniej jednego badania efektywności prowadzonych w ramach niego przedsięwzięć </w:t>
            </w:r>
          </w:p>
          <w:p w:rsidR="00F9401E" w:rsidRPr="00F9401E" w:rsidRDefault="00F9401E" w:rsidP="00C810E8">
            <w:pPr>
              <w:keepNext/>
              <w:numPr>
                <w:ilvl w:val="0"/>
                <w:numId w:val="76"/>
              </w:numPr>
              <w:suppressAutoHyphens w:val="0"/>
              <w:snapToGrid w:val="0"/>
              <w:ind w:left="313" w:hanging="284"/>
              <w:rPr>
                <w:rFonts w:ascii="Arial" w:hAnsi="Arial" w:cs="Arial"/>
                <w:sz w:val="20"/>
                <w:szCs w:val="20"/>
              </w:rPr>
            </w:pPr>
            <w:r w:rsidRPr="00F9401E">
              <w:rPr>
                <w:rFonts w:ascii="Arial" w:hAnsi="Arial" w:cs="Arial"/>
                <w:sz w:val="20"/>
                <w:szCs w:val="20"/>
              </w:rPr>
              <w:t>Projekt wykorzystuje rekomendacje wynikające z realizacji projektu w ramach poddziałania 6.2.1 POIG.</w:t>
            </w:r>
          </w:p>
          <w:p w:rsidR="00F9401E" w:rsidRPr="00F9401E" w:rsidRDefault="00F9401E" w:rsidP="00C810E8">
            <w:pPr>
              <w:keepNext/>
              <w:numPr>
                <w:ilvl w:val="0"/>
                <w:numId w:val="76"/>
              </w:numPr>
              <w:suppressAutoHyphens w:val="0"/>
              <w:snapToGrid w:val="0"/>
              <w:spacing w:after="120"/>
              <w:ind w:left="312" w:hanging="284"/>
              <w:rPr>
                <w:rFonts w:ascii="Arial" w:hAnsi="Arial" w:cs="Arial"/>
                <w:sz w:val="20"/>
                <w:szCs w:val="20"/>
              </w:rPr>
            </w:pPr>
            <w:r w:rsidRPr="00F9401E">
              <w:rPr>
                <w:rFonts w:ascii="Arial" w:hAnsi="Arial" w:cs="Arial"/>
                <w:sz w:val="20"/>
                <w:szCs w:val="20"/>
              </w:rPr>
              <w:t xml:space="preserve">Projekt odpowiada na zidentyfikowane potrzeby/ problemy przedsiębiorców. </w:t>
            </w:r>
          </w:p>
        </w:tc>
      </w:tr>
    </w:tbl>
    <w:p w:rsidR="00F9401E" w:rsidRPr="00F9401E" w:rsidRDefault="00F9401E" w:rsidP="00F9401E">
      <w:pPr>
        <w:suppressAutoHyphens w:val="0"/>
        <w:spacing w:after="160" w:line="259" w:lineRule="auto"/>
      </w:pPr>
    </w:p>
    <w:p w:rsidR="00F9401E" w:rsidRPr="00F9401E" w:rsidRDefault="00F9401E" w:rsidP="00F9401E">
      <w:pPr>
        <w:suppressAutoHyphens w:val="0"/>
        <w:spacing w:after="160" w:line="259" w:lineRule="auto"/>
      </w:pPr>
      <w:r w:rsidRPr="00F9401E">
        <w:br w:type="page"/>
      </w:r>
    </w:p>
    <w:tbl>
      <w:tblPr>
        <w:tblpPr w:leftFromText="141" w:rightFromText="141" w:vertAnchor="text" w:tblpY="1"/>
        <w:tblOverlap w:val="never"/>
        <w:tblW w:w="15702" w:type="dxa"/>
        <w:tblLayout w:type="fixed"/>
        <w:tblLook w:val="0000" w:firstRow="0" w:lastRow="0" w:firstColumn="0" w:lastColumn="0" w:noHBand="0" w:noVBand="0"/>
      </w:tblPr>
      <w:tblGrid>
        <w:gridCol w:w="709"/>
        <w:gridCol w:w="2977"/>
        <w:gridCol w:w="8930"/>
        <w:gridCol w:w="1559"/>
        <w:gridCol w:w="1527"/>
      </w:tblGrid>
      <w:tr w:rsidR="00F9401E" w:rsidRPr="00F9401E" w:rsidTr="00245D38">
        <w:trPr>
          <w:gridAfter w:val="1"/>
          <w:wAfter w:w="1527" w:type="dxa"/>
          <w:trHeight w:val="514"/>
        </w:trPr>
        <w:tc>
          <w:tcPr>
            <w:tcW w:w="14175" w:type="dxa"/>
            <w:gridSpan w:val="4"/>
            <w:tcBorders>
              <w:top w:val="single" w:sz="4" w:space="0" w:color="000000"/>
              <w:left w:val="single" w:sz="4" w:space="0" w:color="000000"/>
              <w:bottom w:val="single" w:sz="4" w:space="0" w:color="000000"/>
              <w:right w:val="single" w:sz="4" w:space="0" w:color="000000"/>
            </w:tcBorders>
            <w:shd w:val="clear" w:color="auto" w:fill="0070C0"/>
            <w:vAlign w:val="center"/>
          </w:tcPr>
          <w:p w:rsidR="00F9401E" w:rsidRPr="00F9401E" w:rsidRDefault="00F9401E" w:rsidP="00F9401E">
            <w:pPr>
              <w:keepNext/>
              <w:suppressAutoHyphens w:val="0"/>
              <w:snapToGrid w:val="0"/>
              <w:jc w:val="center"/>
              <w:rPr>
                <w:rFonts w:ascii="Arial" w:hAnsi="Arial" w:cs="Arial"/>
                <w:b/>
                <w:bCs/>
                <w:color w:val="FFFFFF"/>
                <w:lang w:eastAsia="pl-PL"/>
              </w:rPr>
            </w:pPr>
            <w:r w:rsidRPr="00F9401E">
              <w:rPr>
                <w:rFonts w:ascii="Arial" w:hAnsi="Arial" w:cs="Arial"/>
                <w:b/>
                <w:bCs/>
                <w:color w:val="FFFFFF"/>
                <w:sz w:val="22"/>
                <w:szCs w:val="22"/>
                <w:lang w:eastAsia="pl-PL"/>
              </w:rPr>
              <w:t>KRYTERIA FORMALNE</w:t>
            </w:r>
          </w:p>
        </w:tc>
      </w:tr>
      <w:tr w:rsidR="00F9401E" w:rsidRPr="00F9401E" w:rsidTr="00245D38">
        <w:trPr>
          <w:gridAfter w:val="1"/>
          <w:wAfter w:w="1527" w:type="dxa"/>
          <w:trHeight w:val="421"/>
        </w:trPr>
        <w:tc>
          <w:tcPr>
            <w:tcW w:w="709" w:type="dxa"/>
            <w:tcBorders>
              <w:top w:val="single" w:sz="4" w:space="0" w:color="000000"/>
              <w:left w:val="single" w:sz="4" w:space="0" w:color="000000"/>
              <w:bottom w:val="single" w:sz="4" w:space="0" w:color="000000"/>
            </w:tcBorders>
            <w:shd w:val="clear" w:color="auto" w:fill="C6D9F1"/>
            <w:vAlign w:val="center"/>
          </w:tcPr>
          <w:p w:rsidR="00F9401E" w:rsidRPr="00F9401E" w:rsidRDefault="00F9401E" w:rsidP="00F9401E">
            <w:pPr>
              <w:keepNext/>
              <w:tabs>
                <w:tab w:val="left" w:pos="540"/>
              </w:tabs>
              <w:suppressAutoHyphens w:val="0"/>
              <w:snapToGrid w:val="0"/>
              <w:jc w:val="center"/>
              <w:rPr>
                <w:rFonts w:ascii="Arial" w:hAnsi="Arial" w:cs="Arial"/>
                <w:b/>
                <w:bCs/>
                <w:lang w:eastAsia="pl-PL"/>
              </w:rPr>
            </w:pPr>
            <w:r w:rsidRPr="00F9401E">
              <w:rPr>
                <w:rFonts w:ascii="Arial" w:hAnsi="Arial" w:cs="Arial"/>
                <w:b/>
                <w:bCs/>
                <w:sz w:val="22"/>
                <w:szCs w:val="22"/>
                <w:lang w:eastAsia="pl-PL"/>
              </w:rPr>
              <w:t>lp.</w:t>
            </w:r>
          </w:p>
        </w:tc>
        <w:tc>
          <w:tcPr>
            <w:tcW w:w="2977" w:type="dxa"/>
            <w:tcBorders>
              <w:top w:val="single" w:sz="4" w:space="0" w:color="000000"/>
              <w:left w:val="single" w:sz="4" w:space="0" w:color="000000"/>
              <w:bottom w:val="single" w:sz="4" w:space="0" w:color="000000"/>
            </w:tcBorders>
            <w:shd w:val="clear" w:color="auto" w:fill="C6D9F1"/>
            <w:vAlign w:val="center"/>
          </w:tcPr>
          <w:p w:rsidR="00F9401E" w:rsidRPr="00F9401E" w:rsidRDefault="00F9401E" w:rsidP="00F9401E">
            <w:pPr>
              <w:keepNext/>
              <w:suppressAutoHyphens w:val="0"/>
              <w:snapToGrid w:val="0"/>
              <w:jc w:val="center"/>
              <w:rPr>
                <w:rFonts w:ascii="Arial" w:hAnsi="Arial" w:cs="Arial"/>
                <w:b/>
                <w:iCs/>
                <w:lang w:eastAsia="pl-PL"/>
              </w:rPr>
            </w:pPr>
            <w:r w:rsidRPr="00F9401E">
              <w:rPr>
                <w:rFonts w:ascii="Arial" w:hAnsi="Arial" w:cs="Arial"/>
                <w:b/>
                <w:iCs/>
                <w:sz w:val="22"/>
                <w:szCs w:val="22"/>
                <w:lang w:eastAsia="pl-PL"/>
              </w:rPr>
              <w:t>nazwa kryterium</w:t>
            </w:r>
          </w:p>
        </w:tc>
        <w:tc>
          <w:tcPr>
            <w:tcW w:w="8930" w:type="dxa"/>
            <w:tcBorders>
              <w:top w:val="single" w:sz="4" w:space="0" w:color="000000"/>
              <w:left w:val="single" w:sz="4" w:space="0" w:color="000000"/>
              <w:bottom w:val="single" w:sz="4" w:space="0" w:color="000000"/>
            </w:tcBorders>
            <w:shd w:val="clear" w:color="auto" w:fill="C6D9F1"/>
            <w:vAlign w:val="center"/>
          </w:tcPr>
          <w:p w:rsidR="00F9401E" w:rsidRPr="00F9401E" w:rsidRDefault="00F9401E" w:rsidP="00F9401E">
            <w:pPr>
              <w:keepNext/>
              <w:suppressAutoHyphens w:val="0"/>
              <w:snapToGrid w:val="0"/>
              <w:jc w:val="center"/>
              <w:rPr>
                <w:rFonts w:ascii="Arial" w:hAnsi="Arial" w:cs="Arial"/>
                <w:b/>
                <w:iCs/>
                <w:lang w:eastAsia="pl-PL"/>
              </w:rPr>
            </w:pPr>
            <w:r w:rsidRPr="00F9401E">
              <w:rPr>
                <w:rFonts w:ascii="Arial" w:hAnsi="Arial" w:cs="Arial"/>
                <w:b/>
                <w:iCs/>
                <w:sz w:val="22"/>
                <w:szCs w:val="22"/>
                <w:lang w:eastAsia="pl-PL"/>
              </w:rPr>
              <w:t>opis kryterium</w:t>
            </w:r>
          </w:p>
        </w:tc>
        <w:tc>
          <w:tcPr>
            <w:tcW w:w="1559"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F9401E" w:rsidRPr="00F9401E" w:rsidRDefault="00F9401E" w:rsidP="00F9401E">
            <w:pPr>
              <w:keepNext/>
              <w:suppressAutoHyphens w:val="0"/>
              <w:snapToGrid w:val="0"/>
              <w:jc w:val="center"/>
              <w:rPr>
                <w:rFonts w:ascii="Arial" w:hAnsi="Arial" w:cs="Arial"/>
                <w:b/>
                <w:bCs/>
                <w:lang w:eastAsia="pl-PL"/>
              </w:rPr>
            </w:pPr>
            <w:r w:rsidRPr="00F9401E">
              <w:rPr>
                <w:rFonts w:ascii="Arial" w:hAnsi="Arial" w:cs="Arial"/>
                <w:b/>
                <w:bCs/>
                <w:sz w:val="22"/>
                <w:szCs w:val="22"/>
                <w:lang w:eastAsia="pl-PL"/>
              </w:rPr>
              <w:t>ocena</w:t>
            </w:r>
          </w:p>
        </w:tc>
      </w:tr>
      <w:tr w:rsidR="00F9401E" w:rsidRPr="00F9401E" w:rsidTr="00245D38">
        <w:trPr>
          <w:gridAfter w:val="1"/>
          <w:wAfter w:w="1527" w:type="dxa"/>
          <w:trHeight w:val="421"/>
        </w:trPr>
        <w:tc>
          <w:tcPr>
            <w:tcW w:w="14175" w:type="dxa"/>
            <w:gridSpan w:val="4"/>
            <w:tcBorders>
              <w:top w:val="single" w:sz="4" w:space="0" w:color="000000"/>
              <w:left w:val="single" w:sz="4" w:space="0" w:color="000000"/>
              <w:bottom w:val="single" w:sz="4" w:space="0" w:color="000000"/>
              <w:right w:val="single" w:sz="4" w:space="0" w:color="000000"/>
            </w:tcBorders>
            <w:shd w:val="clear" w:color="auto" w:fill="C6D9F1"/>
            <w:vAlign w:val="center"/>
          </w:tcPr>
          <w:p w:rsidR="00F9401E" w:rsidRPr="00F9401E" w:rsidRDefault="00F9401E" w:rsidP="00F9401E">
            <w:pPr>
              <w:keepNext/>
              <w:keepLines/>
              <w:suppressAutoHyphens w:val="0"/>
              <w:autoSpaceDE w:val="0"/>
              <w:autoSpaceDN w:val="0"/>
              <w:adjustRightInd w:val="0"/>
              <w:jc w:val="both"/>
              <w:rPr>
                <w:rFonts w:ascii="Arial" w:hAnsi="Arial" w:cs="Arial"/>
                <w:lang w:eastAsia="pl-PL"/>
              </w:rPr>
            </w:pPr>
            <w:r w:rsidRPr="00F9401E">
              <w:rPr>
                <w:rFonts w:ascii="Arial" w:hAnsi="Arial" w:cs="Arial"/>
                <w:b/>
                <w:sz w:val="22"/>
                <w:szCs w:val="22"/>
                <w:lang w:eastAsia="pl-PL"/>
              </w:rPr>
              <w:t>Kryteria formalne - wniosek:</w:t>
            </w:r>
          </w:p>
        </w:tc>
      </w:tr>
      <w:tr w:rsidR="00F9401E" w:rsidRPr="00F9401E" w:rsidTr="00245D38">
        <w:trPr>
          <w:trHeight w:val="284"/>
        </w:trPr>
        <w:tc>
          <w:tcPr>
            <w:tcW w:w="709" w:type="dxa"/>
            <w:tcBorders>
              <w:top w:val="single" w:sz="4" w:space="0" w:color="000000"/>
              <w:left w:val="single" w:sz="4" w:space="0" w:color="000000"/>
              <w:bottom w:val="single" w:sz="4" w:space="0" w:color="000000"/>
            </w:tcBorders>
          </w:tcPr>
          <w:p w:rsidR="00F9401E" w:rsidRPr="00F9401E" w:rsidRDefault="00F9401E" w:rsidP="00F9401E">
            <w:pPr>
              <w:keepNext/>
              <w:suppressAutoHyphens w:val="0"/>
              <w:snapToGrid w:val="0"/>
              <w:rPr>
                <w:rFonts w:ascii="Arial" w:hAnsi="Arial" w:cs="Arial"/>
                <w:b/>
                <w:bCs/>
                <w:sz w:val="20"/>
                <w:szCs w:val="20"/>
                <w:lang w:eastAsia="pl-PL"/>
              </w:rPr>
            </w:pPr>
            <w:r w:rsidRPr="00F9401E">
              <w:rPr>
                <w:rFonts w:ascii="Arial" w:hAnsi="Arial" w:cs="Arial"/>
                <w:b/>
                <w:bCs/>
                <w:sz w:val="20"/>
                <w:szCs w:val="20"/>
                <w:lang w:eastAsia="pl-PL"/>
              </w:rPr>
              <w:t>1.</w:t>
            </w:r>
          </w:p>
        </w:tc>
        <w:tc>
          <w:tcPr>
            <w:tcW w:w="2977" w:type="dxa"/>
            <w:tcBorders>
              <w:top w:val="single" w:sz="4" w:space="0" w:color="000000"/>
              <w:left w:val="single" w:sz="4" w:space="0" w:color="000000"/>
              <w:bottom w:val="single" w:sz="4" w:space="0" w:color="000000"/>
            </w:tcBorders>
          </w:tcPr>
          <w:p w:rsidR="00F9401E" w:rsidRPr="00F9401E" w:rsidRDefault="00F9401E" w:rsidP="00F9401E">
            <w:pPr>
              <w:keepNext/>
              <w:suppressAutoHyphens w:val="0"/>
              <w:snapToGrid w:val="0"/>
              <w:rPr>
                <w:rFonts w:ascii="Arial" w:hAnsi="Arial" w:cs="Arial"/>
                <w:sz w:val="20"/>
                <w:szCs w:val="20"/>
                <w:lang w:eastAsia="pl-PL"/>
              </w:rPr>
            </w:pPr>
            <w:r w:rsidRPr="00F9401E">
              <w:rPr>
                <w:rFonts w:ascii="Arial" w:hAnsi="Arial" w:cs="Arial"/>
                <w:sz w:val="20"/>
                <w:szCs w:val="20"/>
              </w:rPr>
              <w:t>Złożenie wniosku we właściwej instytucji</w:t>
            </w:r>
          </w:p>
        </w:tc>
        <w:tc>
          <w:tcPr>
            <w:tcW w:w="8930" w:type="dxa"/>
            <w:tcBorders>
              <w:top w:val="single" w:sz="4" w:space="0" w:color="000000"/>
              <w:left w:val="single" w:sz="4" w:space="0" w:color="000000"/>
              <w:bottom w:val="single" w:sz="4" w:space="0" w:color="000000"/>
              <w:right w:val="single" w:sz="4" w:space="0" w:color="auto"/>
            </w:tcBorders>
          </w:tcPr>
          <w:p w:rsidR="00F9401E" w:rsidRPr="00F9401E" w:rsidRDefault="00F9401E" w:rsidP="00F9401E">
            <w:pPr>
              <w:keepNext/>
              <w:suppressAutoHyphens w:val="0"/>
              <w:snapToGrid w:val="0"/>
              <w:jc w:val="both"/>
              <w:rPr>
                <w:rFonts w:ascii="Arial" w:hAnsi="Arial" w:cs="Arial"/>
                <w:sz w:val="20"/>
                <w:szCs w:val="20"/>
                <w:lang w:eastAsia="pl-PL"/>
              </w:rPr>
            </w:pPr>
            <w:r w:rsidRPr="00F9401E">
              <w:rPr>
                <w:rFonts w:ascii="Arial" w:hAnsi="Arial" w:cs="Arial"/>
                <w:iCs/>
                <w:sz w:val="20"/>
                <w:szCs w:val="20"/>
              </w:rPr>
              <w:t xml:space="preserve">Wniosek złożono </w:t>
            </w:r>
            <w:r w:rsidRPr="00F9401E">
              <w:rPr>
                <w:rFonts w:ascii="Arial" w:hAnsi="Arial" w:cs="Arial"/>
                <w:sz w:val="20"/>
                <w:szCs w:val="20"/>
              </w:rPr>
              <w:t>do Instytucji Zarządzającej.</w:t>
            </w:r>
          </w:p>
        </w:tc>
        <w:tc>
          <w:tcPr>
            <w:tcW w:w="1559" w:type="dxa"/>
            <w:tcBorders>
              <w:top w:val="single" w:sz="4" w:space="0" w:color="000000"/>
              <w:left w:val="single" w:sz="4" w:space="0" w:color="auto"/>
              <w:bottom w:val="single" w:sz="4" w:space="0" w:color="auto"/>
              <w:right w:val="single" w:sz="4" w:space="0" w:color="auto"/>
            </w:tcBorders>
          </w:tcPr>
          <w:p w:rsidR="00F9401E" w:rsidRPr="00F9401E" w:rsidRDefault="00F9401E" w:rsidP="00F9401E">
            <w:pPr>
              <w:keepNext/>
              <w:suppressAutoHyphens w:val="0"/>
              <w:snapToGrid w:val="0"/>
              <w:jc w:val="center"/>
              <w:rPr>
                <w:rFonts w:ascii="Arial" w:hAnsi="Arial" w:cs="Arial"/>
                <w:b/>
                <w:bCs/>
                <w:sz w:val="20"/>
                <w:szCs w:val="20"/>
                <w:lang w:eastAsia="pl-PL"/>
              </w:rPr>
            </w:pPr>
            <w:r w:rsidRPr="00F9401E">
              <w:rPr>
                <w:rFonts w:ascii="Arial" w:hAnsi="Arial" w:cs="Arial"/>
                <w:sz w:val="20"/>
                <w:szCs w:val="20"/>
              </w:rPr>
              <w:t>TAK/NIE</w:t>
            </w:r>
          </w:p>
        </w:tc>
        <w:tc>
          <w:tcPr>
            <w:tcW w:w="1527" w:type="dxa"/>
            <w:vAlign w:val="center"/>
          </w:tcPr>
          <w:p w:rsidR="00F9401E" w:rsidRPr="00F9401E" w:rsidRDefault="00F9401E" w:rsidP="00F9401E">
            <w:pPr>
              <w:suppressAutoHyphens w:val="0"/>
              <w:spacing w:after="160" w:line="259" w:lineRule="auto"/>
            </w:pPr>
          </w:p>
        </w:tc>
      </w:tr>
      <w:tr w:rsidR="00F9401E" w:rsidRPr="00F9401E" w:rsidTr="00245D38">
        <w:trPr>
          <w:trHeight w:val="284"/>
        </w:trPr>
        <w:tc>
          <w:tcPr>
            <w:tcW w:w="709" w:type="dxa"/>
            <w:tcBorders>
              <w:top w:val="single" w:sz="4" w:space="0" w:color="000000"/>
              <w:left w:val="single" w:sz="4" w:space="0" w:color="000000"/>
              <w:bottom w:val="single" w:sz="4" w:space="0" w:color="000000"/>
            </w:tcBorders>
          </w:tcPr>
          <w:p w:rsidR="00F9401E" w:rsidRPr="00F9401E" w:rsidRDefault="00F9401E" w:rsidP="00F9401E">
            <w:pPr>
              <w:keepNext/>
              <w:tabs>
                <w:tab w:val="left" w:pos="445"/>
              </w:tabs>
              <w:suppressAutoHyphens w:val="0"/>
              <w:snapToGrid w:val="0"/>
              <w:rPr>
                <w:rFonts w:ascii="Arial" w:hAnsi="Arial" w:cs="Arial"/>
                <w:b/>
                <w:bCs/>
                <w:sz w:val="20"/>
                <w:szCs w:val="20"/>
                <w:lang w:eastAsia="pl-PL"/>
              </w:rPr>
            </w:pPr>
            <w:r w:rsidRPr="00F9401E">
              <w:rPr>
                <w:rFonts w:ascii="Arial" w:hAnsi="Arial" w:cs="Arial"/>
                <w:b/>
                <w:bCs/>
                <w:sz w:val="20"/>
                <w:szCs w:val="20"/>
                <w:lang w:eastAsia="pl-PL"/>
              </w:rPr>
              <w:t>2.</w:t>
            </w:r>
          </w:p>
        </w:tc>
        <w:tc>
          <w:tcPr>
            <w:tcW w:w="2977" w:type="dxa"/>
            <w:tcBorders>
              <w:top w:val="single" w:sz="4" w:space="0" w:color="000000"/>
              <w:left w:val="single" w:sz="4" w:space="0" w:color="000000"/>
              <w:bottom w:val="single" w:sz="4" w:space="0" w:color="000000"/>
            </w:tcBorders>
          </w:tcPr>
          <w:p w:rsidR="00F9401E" w:rsidRPr="00F9401E" w:rsidRDefault="00F9401E" w:rsidP="00F9401E">
            <w:pPr>
              <w:keepNext/>
              <w:suppressAutoHyphens w:val="0"/>
              <w:snapToGrid w:val="0"/>
              <w:rPr>
                <w:rFonts w:ascii="Arial" w:hAnsi="Arial" w:cs="Arial"/>
                <w:sz w:val="20"/>
                <w:szCs w:val="20"/>
                <w:lang w:eastAsia="pl-PL"/>
              </w:rPr>
            </w:pPr>
            <w:r w:rsidRPr="00F9401E">
              <w:rPr>
                <w:rFonts w:ascii="Arial" w:hAnsi="Arial" w:cs="Arial"/>
                <w:sz w:val="20"/>
                <w:szCs w:val="20"/>
              </w:rPr>
              <w:t>Złożenie wniosku w ramach właściwego działania/poddziałania</w:t>
            </w:r>
          </w:p>
        </w:tc>
        <w:tc>
          <w:tcPr>
            <w:tcW w:w="8930" w:type="dxa"/>
            <w:tcBorders>
              <w:top w:val="single" w:sz="4" w:space="0" w:color="000000"/>
              <w:left w:val="single" w:sz="4" w:space="0" w:color="000000"/>
              <w:bottom w:val="single" w:sz="4" w:space="0" w:color="000000"/>
              <w:right w:val="single" w:sz="4" w:space="0" w:color="auto"/>
            </w:tcBorders>
          </w:tcPr>
          <w:p w:rsidR="00F9401E" w:rsidRPr="00F9401E" w:rsidRDefault="00F9401E" w:rsidP="00F9401E">
            <w:pPr>
              <w:keepNext/>
              <w:suppressAutoHyphens w:val="0"/>
              <w:snapToGrid w:val="0"/>
              <w:rPr>
                <w:rFonts w:ascii="Arial" w:hAnsi="Arial" w:cs="Arial"/>
                <w:iCs/>
                <w:sz w:val="20"/>
                <w:szCs w:val="20"/>
                <w:lang w:eastAsia="pl-PL"/>
              </w:rPr>
            </w:pPr>
            <w:r w:rsidRPr="00F9401E">
              <w:rPr>
                <w:rFonts w:ascii="Arial" w:hAnsi="Arial" w:cs="Arial"/>
                <w:iCs/>
                <w:sz w:val="20"/>
                <w:szCs w:val="20"/>
              </w:rPr>
              <w:t>Wniosek złożono w ramach właściwego poddziałania.</w:t>
            </w:r>
          </w:p>
        </w:tc>
        <w:tc>
          <w:tcPr>
            <w:tcW w:w="1559" w:type="dxa"/>
            <w:tcBorders>
              <w:top w:val="single" w:sz="4" w:space="0" w:color="auto"/>
              <w:left w:val="single" w:sz="4" w:space="0" w:color="auto"/>
              <w:bottom w:val="single" w:sz="4" w:space="0" w:color="auto"/>
              <w:right w:val="single" w:sz="4" w:space="0" w:color="auto"/>
            </w:tcBorders>
          </w:tcPr>
          <w:p w:rsidR="00F9401E" w:rsidRPr="00F9401E" w:rsidRDefault="00F9401E" w:rsidP="00F9401E">
            <w:pPr>
              <w:keepNext/>
              <w:suppressAutoHyphens w:val="0"/>
              <w:snapToGrid w:val="0"/>
              <w:jc w:val="center"/>
              <w:rPr>
                <w:rFonts w:ascii="Arial" w:hAnsi="Arial" w:cs="Arial"/>
                <w:b/>
                <w:bCs/>
                <w:sz w:val="20"/>
                <w:szCs w:val="20"/>
                <w:lang w:eastAsia="pl-PL"/>
              </w:rPr>
            </w:pPr>
            <w:r w:rsidRPr="00F9401E">
              <w:rPr>
                <w:rFonts w:ascii="Arial" w:hAnsi="Arial" w:cs="Arial"/>
                <w:sz w:val="20"/>
                <w:szCs w:val="20"/>
              </w:rPr>
              <w:t>TAK/NIE</w:t>
            </w:r>
          </w:p>
        </w:tc>
        <w:tc>
          <w:tcPr>
            <w:tcW w:w="1527" w:type="dxa"/>
            <w:vAlign w:val="center"/>
          </w:tcPr>
          <w:p w:rsidR="00F9401E" w:rsidRPr="00F9401E" w:rsidRDefault="00F9401E" w:rsidP="00F9401E">
            <w:pPr>
              <w:suppressAutoHyphens w:val="0"/>
              <w:spacing w:after="160" w:line="259" w:lineRule="auto"/>
            </w:pPr>
          </w:p>
        </w:tc>
      </w:tr>
      <w:tr w:rsidR="00F9401E" w:rsidRPr="00F9401E" w:rsidTr="00245D38">
        <w:trPr>
          <w:trHeight w:val="284"/>
        </w:trPr>
        <w:tc>
          <w:tcPr>
            <w:tcW w:w="709" w:type="dxa"/>
            <w:tcBorders>
              <w:top w:val="single" w:sz="4" w:space="0" w:color="000000"/>
              <w:left w:val="single" w:sz="4" w:space="0" w:color="000000"/>
              <w:bottom w:val="single" w:sz="4" w:space="0" w:color="000000"/>
            </w:tcBorders>
          </w:tcPr>
          <w:p w:rsidR="00F9401E" w:rsidRPr="00F9401E" w:rsidRDefault="00F9401E" w:rsidP="00F9401E">
            <w:pPr>
              <w:keepNext/>
              <w:tabs>
                <w:tab w:val="left" w:pos="445"/>
              </w:tabs>
              <w:suppressAutoHyphens w:val="0"/>
              <w:snapToGrid w:val="0"/>
              <w:rPr>
                <w:rFonts w:ascii="Arial" w:hAnsi="Arial" w:cs="Arial"/>
                <w:b/>
                <w:bCs/>
                <w:sz w:val="20"/>
                <w:szCs w:val="20"/>
                <w:lang w:eastAsia="pl-PL"/>
              </w:rPr>
            </w:pPr>
            <w:r w:rsidRPr="00F9401E">
              <w:rPr>
                <w:rFonts w:ascii="Arial" w:hAnsi="Arial" w:cs="Arial"/>
                <w:b/>
                <w:bCs/>
                <w:sz w:val="20"/>
                <w:szCs w:val="20"/>
                <w:lang w:eastAsia="pl-PL"/>
              </w:rPr>
              <w:t>3.</w:t>
            </w:r>
          </w:p>
        </w:tc>
        <w:tc>
          <w:tcPr>
            <w:tcW w:w="2977" w:type="dxa"/>
            <w:tcBorders>
              <w:top w:val="single" w:sz="4" w:space="0" w:color="000000"/>
              <w:left w:val="single" w:sz="4" w:space="0" w:color="000000"/>
              <w:bottom w:val="single" w:sz="4" w:space="0" w:color="000000"/>
            </w:tcBorders>
          </w:tcPr>
          <w:p w:rsidR="00F9401E" w:rsidRPr="00F9401E" w:rsidRDefault="00F9401E" w:rsidP="00F9401E">
            <w:pPr>
              <w:keepNext/>
              <w:suppressAutoHyphens w:val="0"/>
              <w:snapToGrid w:val="0"/>
              <w:rPr>
                <w:rFonts w:ascii="Arial" w:hAnsi="Arial" w:cs="Arial"/>
                <w:sz w:val="20"/>
                <w:szCs w:val="20"/>
              </w:rPr>
            </w:pPr>
            <w:r w:rsidRPr="00F9401E">
              <w:rPr>
                <w:rFonts w:ascii="Arial" w:hAnsi="Arial" w:cs="Arial"/>
                <w:sz w:val="20"/>
                <w:szCs w:val="20"/>
              </w:rPr>
              <w:t>Złożenie wniosku w terminie wskazanym przez instytucję odpowiedzialną za ocenę projektu</w:t>
            </w:r>
          </w:p>
        </w:tc>
        <w:tc>
          <w:tcPr>
            <w:tcW w:w="8930" w:type="dxa"/>
            <w:tcBorders>
              <w:top w:val="single" w:sz="4" w:space="0" w:color="000000"/>
              <w:left w:val="single" w:sz="4" w:space="0" w:color="000000"/>
              <w:bottom w:val="single" w:sz="4" w:space="0" w:color="000000"/>
              <w:right w:val="single" w:sz="4" w:space="0" w:color="auto"/>
            </w:tcBorders>
          </w:tcPr>
          <w:p w:rsidR="00F9401E" w:rsidRPr="00F9401E" w:rsidRDefault="00F9401E" w:rsidP="00F9401E">
            <w:pPr>
              <w:keepNext/>
              <w:suppressAutoHyphens w:val="0"/>
              <w:snapToGrid w:val="0"/>
              <w:rPr>
                <w:rFonts w:ascii="Arial" w:hAnsi="Arial" w:cs="Arial"/>
                <w:sz w:val="20"/>
                <w:szCs w:val="20"/>
              </w:rPr>
            </w:pPr>
            <w:r w:rsidRPr="00F9401E">
              <w:rPr>
                <w:rFonts w:ascii="Arial" w:hAnsi="Arial" w:cs="Arial"/>
                <w:sz w:val="20"/>
                <w:szCs w:val="20"/>
              </w:rPr>
              <w:t>Wniosek o dofinansowanie został złożony w terminie określonym przez Instytucję Zarządzającą.</w:t>
            </w:r>
          </w:p>
        </w:tc>
        <w:tc>
          <w:tcPr>
            <w:tcW w:w="1559" w:type="dxa"/>
            <w:tcBorders>
              <w:top w:val="single" w:sz="4" w:space="0" w:color="auto"/>
              <w:left w:val="single" w:sz="4" w:space="0" w:color="auto"/>
              <w:bottom w:val="single" w:sz="4" w:space="0" w:color="auto"/>
              <w:right w:val="single" w:sz="4" w:space="0" w:color="auto"/>
            </w:tcBorders>
          </w:tcPr>
          <w:p w:rsidR="00F9401E" w:rsidRPr="00F9401E" w:rsidRDefault="00F9401E" w:rsidP="00F9401E">
            <w:pPr>
              <w:keepNext/>
              <w:suppressAutoHyphens w:val="0"/>
              <w:snapToGrid w:val="0"/>
              <w:jc w:val="center"/>
              <w:rPr>
                <w:rFonts w:ascii="Arial" w:hAnsi="Arial" w:cs="Arial"/>
                <w:sz w:val="20"/>
                <w:szCs w:val="20"/>
              </w:rPr>
            </w:pPr>
            <w:r w:rsidRPr="00F9401E">
              <w:rPr>
                <w:rFonts w:ascii="Arial" w:hAnsi="Arial" w:cs="Arial"/>
                <w:sz w:val="20"/>
                <w:szCs w:val="20"/>
              </w:rPr>
              <w:t>TAK/NIE</w:t>
            </w:r>
          </w:p>
        </w:tc>
        <w:tc>
          <w:tcPr>
            <w:tcW w:w="1527" w:type="dxa"/>
            <w:vAlign w:val="center"/>
          </w:tcPr>
          <w:p w:rsidR="00F9401E" w:rsidRPr="00F9401E" w:rsidRDefault="00F9401E" w:rsidP="00F9401E">
            <w:pPr>
              <w:suppressAutoHyphens w:val="0"/>
              <w:spacing w:after="160" w:line="259" w:lineRule="auto"/>
            </w:pPr>
          </w:p>
        </w:tc>
      </w:tr>
      <w:tr w:rsidR="00F9401E" w:rsidRPr="00F9401E" w:rsidTr="00245D38">
        <w:trPr>
          <w:trHeight w:val="284"/>
        </w:trPr>
        <w:tc>
          <w:tcPr>
            <w:tcW w:w="709" w:type="dxa"/>
            <w:tcBorders>
              <w:top w:val="single" w:sz="4" w:space="0" w:color="000000"/>
              <w:left w:val="single" w:sz="4" w:space="0" w:color="000000"/>
              <w:bottom w:val="single" w:sz="4" w:space="0" w:color="000000"/>
            </w:tcBorders>
          </w:tcPr>
          <w:p w:rsidR="00F9401E" w:rsidRPr="00F9401E" w:rsidRDefault="00F9401E" w:rsidP="00F9401E">
            <w:pPr>
              <w:keepNext/>
              <w:tabs>
                <w:tab w:val="left" w:pos="445"/>
              </w:tabs>
              <w:suppressAutoHyphens w:val="0"/>
              <w:snapToGrid w:val="0"/>
              <w:rPr>
                <w:rFonts w:ascii="Arial" w:hAnsi="Arial" w:cs="Arial"/>
                <w:b/>
                <w:bCs/>
                <w:sz w:val="20"/>
                <w:szCs w:val="20"/>
                <w:lang w:eastAsia="pl-PL"/>
              </w:rPr>
            </w:pPr>
            <w:r w:rsidRPr="00F9401E">
              <w:rPr>
                <w:rFonts w:ascii="Arial" w:hAnsi="Arial" w:cs="Arial"/>
                <w:b/>
                <w:bCs/>
                <w:sz w:val="20"/>
                <w:szCs w:val="20"/>
                <w:lang w:eastAsia="pl-PL"/>
              </w:rPr>
              <w:t>4.</w:t>
            </w:r>
          </w:p>
        </w:tc>
        <w:tc>
          <w:tcPr>
            <w:tcW w:w="2977" w:type="dxa"/>
            <w:tcBorders>
              <w:top w:val="single" w:sz="4" w:space="0" w:color="000000"/>
              <w:left w:val="single" w:sz="4" w:space="0" w:color="000000"/>
              <w:bottom w:val="single" w:sz="4" w:space="0" w:color="000000"/>
            </w:tcBorders>
          </w:tcPr>
          <w:p w:rsidR="00F9401E" w:rsidRPr="00F9401E" w:rsidRDefault="00F9401E" w:rsidP="00F9401E">
            <w:pPr>
              <w:keepNext/>
              <w:suppressAutoHyphens w:val="0"/>
              <w:snapToGrid w:val="0"/>
              <w:rPr>
                <w:rFonts w:ascii="Arial" w:hAnsi="Arial" w:cs="Arial"/>
                <w:sz w:val="20"/>
                <w:szCs w:val="20"/>
              </w:rPr>
            </w:pPr>
            <w:r w:rsidRPr="00F9401E">
              <w:rPr>
                <w:rFonts w:ascii="Arial" w:hAnsi="Arial" w:cs="Arial"/>
                <w:sz w:val="20"/>
                <w:szCs w:val="20"/>
              </w:rPr>
              <w:t>Złożenie wniosku zgodnie z wymaganiami określonymi przez instytucję odpowiedzialną za ocenę projektu</w:t>
            </w:r>
          </w:p>
        </w:tc>
        <w:tc>
          <w:tcPr>
            <w:tcW w:w="8930" w:type="dxa"/>
            <w:tcBorders>
              <w:top w:val="single" w:sz="4" w:space="0" w:color="000000"/>
              <w:left w:val="single" w:sz="4" w:space="0" w:color="000000"/>
              <w:bottom w:val="single" w:sz="4" w:space="0" w:color="000000"/>
              <w:right w:val="single" w:sz="4" w:space="0" w:color="auto"/>
            </w:tcBorders>
          </w:tcPr>
          <w:p w:rsidR="00F9401E" w:rsidRPr="00F9401E" w:rsidRDefault="00F9401E" w:rsidP="00F9401E">
            <w:pPr>
              <w:keepNext/>
              <w:suppressAutoHyphens w:val="0"/>
              <w:snapToGrid w:val="0"/>
              <w:rPr>
                <w:rFonts w:ascii="Arial" w:hAnsi="Arial" w:cs="Arial"/>
                <w:sz w:val="20"/>
                <w:szCs w:val="20"/>
              </w:rPr>
            </w:pPr>
            <w:r w:rsidRPr="00F9401E">
              <w:rPr>
                <w:rFonts w:ascii="Arial" w:hAnsi="Arial" w:cs="Arial"/>
                <w:sz w:val="20"/>
                <w:szCs w:val="20"/>
              </w:rPr>
              <w:t xml:space="preserve">Wniosek o dofinansowanie został złożony zgodnie ze wzorem określonym przez Instytucję Zarządzającą i jest kompletny. </w:t>
            </w:r>
          </w:p>
        </w:tc>
        <w:tc>
          <w:tcPr>
            <w:tcW w:w="1559" w:type="dxa"/>
            <w:tcBorders>
              <w:top w:val="single" w:sz="4" w:space="0" w:color="auto"/>
              <w:left w:val="single" w:sz="4" w:space="0" w:color="auto"/>
              <w:bottom w:val="single" w:sz="4" w:space="0" w:color="auto"/>
              <w:right w:val="single" w:sz="4" w:space="0" w:color="auto"/>
            </w:tcBorders>
          </w:tcPr>
          <w:p w:rsidR="00F9401E" w:rsidRPr="00F9401E" w:rsidRDefault="00F9401E" w:rsidP="00F9401E">
            <w:pPr>
              <w:keepNext/>
              <w:suppressAutoHyphens w:val="0"/>
              <w:snapToGrid w:val="0"/>
              <w:jc w:val="center"/>
              <w:rPr>
                <w:rFonts w:ascii="Arial" w:hAnsi="Arial" w:cs="Arial"/>
                <w:sz w:val="20"/>
                <w:szCs w:val="20"/>
              </w:rPr>
            </w:pPr>
            <w:r w:rsidRPr="00F9401E">
              <w:rPr>
                <w:rFonts w:ascii="Arial" w:hAnsi="Arial" w:cs="Arial"/>
                <w:sz w:val="20"/>
                <w:szCs w:val="20"/>
              </w:rPr>
              <w:t>TAK/NIE</w:t>
            </w:r>
          </w:p>
        </w:tc>
        <w:tc>
          <w:tcPr>
            <w:tcW w:w="1527" w:type="dxa"/>
            <w:vAlign w:val="center"/>
          </w:tcPr>
          <w:p w:rsidR="00F9401E" w:rsidRPr="00F9401E" w:rsidRDefault="00F9401E" w:rsidP="00F9401E">
            <w:pPr>
              <w:suppressAutoHyphens w:val="0"/>
              <w:spacing w:after="160" w:line="259" w:lineRule="auto"/>
            </w:pPr>
          </w:p>
        </w:tc>
      </w:tr>
      <w:tr w:rsidR="00F9401E" w:rsidRPr="00F9401E" w:rsidTr="00245D38">
        <w:trPr>
          <w:gridAfter w:val="1"/>
          <w:wAfter w:w="1527" w:type="dxa"/>
          <w:trHeight w:val="364"/>
        </w:trPr>
        <w:tc>
          <w:tcPr>
            <w:tcW w:w="14175" w:type="dxa"/>
            <w:gridSpan w:val="4"/>
            <w:tcBorders>
              <w:top w:val="single" w:sz="4" w:space="0" w:color="000000"/>
              <w:left w:val="single" w:sz="4" w:space="0" w:color="000000"/>
              <w:bottom w:val="single" w:sz="4" w:space="0" w:color="000000"/>
              <w:right w:val="single" w:sz="4" w:space="0" w:color="auto"/>
            </w:tcBorders>
            <w:shd w:val="clear" w:color="auto" w:fill="C6D9F1"/>
            <w:vAlign w:val="center"/>
          </w:tcPr>
          <w:p w:rsidR="00F9401E" w:rsidRPr="00F9401E" w:rsidRDefault="00F9401E" w:rsidP="00F9401E">
            <w:pPr>
              <w:keepNext/>
              <w:keepLines/>
              <w:suppressAutoHyphens w:val="0"/>
              <w:autoSpaceDE w:val="0"/>
              <w:autoSpaceDN w:val="0"/>
              <w:adjustRightInd w:val="0"/>
              <w:jc w:val="both"/>
              <w:rPr>
                <w:rFonts w:ascii="Arial" w:hAnsi="Arial" w:cs="Arial"/>
                <w:b/>
                <w:lang w:eastAsia="pl-PL"/>
              </w:rPr>
            </w:pPr>
            <w:r w:rsidRPr="00F9401E">
              <w:rPr>
                <w:rFonts w:ascii="Arial" w:hAnsi="Arial" w:cs="Arial"/>
                <w:b/>
                <w:sz w:val="22"/>
                <w:szCs w:val="22"/>
                <w:lang w:eastAsia="pl-PL"/>
              </w:rPr>
              <w:t>Kryteria formalne - Wnioskodawca:</w:t>
            </w:r>
          </w:p>
        </w:tc>
      </w:tr>
      <w:tr w:rsidR="00F9401E" w:rsidRPr="00F9401E" w:rsidTr="00245D38">
        <w:trPr>
          <w:trHeight w:val="284"/>
        </w:trPr>
        <w:tc>
          <w:tcPr>
            <w:tcW w:w="709" w:type="dxa"/>
            <w:tcBorders>
              <w:top w:val="single" w:sz="4" w:space="0" w:color="000000"/>
              <w:left w:val="single" w:sz="4" w:space="0" w:color="000000"/>
              <w:bottom w:val="single" w:sz="4" w:space="0" w:color="000000"/>
            </w:tcBorders>
          </w:tcPr>
          <w:p w:rsidR="00F9401E" w:rsidRPr="00F9401E" w:rsidRDefault="00F9401E" w:rsidP="00F9401E">
            <w:pPr>
              <w:keepNext/>
              <w:tabs>
                <w:tab w:val="left" w:pos="540"/>
              </w:tabs>
              <w:suppressAutoHyphens w:val="0"/>
              <w:snapToGrid w:val="0"/>
              <w:rPr>
                <w:rFonts w:ascii="Arial" w:hAnsi="Arial" w:cs="Arial"/>
                <w:b/>
                <w:bCs/>
                <w:sz w:val="20"/>
                <w:szCs w:val="20"/>
                <w:lang w:eastAsia="pl-PL"/>
              </w:rPr>
            </w:pPr>
            <w:r w:rsidRPr="00F9401E">
              <w:rPr>
                <w:rFonts w:ascii="Arial" w:hAnsi="Arial" w:cs="Arial"/>
                <w:b/>
                <w:bCs/>
                <w:sz w:val="20"/>
                <w:szCs w:val="20"/>
                <w:lang w:eastAsia="pl-PL"/>
              </w:rPr>
              <w:t>1.</w:t>
            </w:r>
          </w:p>
        </w:tc>
        <w:tc>
          <w:tcPr>
            <w:tcW w:w="2977" w:type="dxa"/>
            <w:tcBorders>
              <w:top w:val="single" w:sz="4" w:space="0" w:color="000000"/>
              <w:left w:val="single" w:sz="4" w:space="0" w:color="000000"/>
              <w:bottom w:val="single" w:sz="4" w:space="0" w:color="000000"/>
            </w:tcBorders>
          </w:tcPr>
          <w:p w:rsidR="00F9401E" w:rsidRPr="00F9401E" w:rsidRDefault="00F9401E" w:rsidP="00F9401E">
            <w:pPr>
              <w:keepNext/>
              <w:keepLines/>
              <w:suppressAutoHyphens w:val="0"/>
              <w:autoSpaceDE w:val="0"/>
              <w:snapToGrid w:val="0"/>
              <w:rPr>
                <w:rFonts w:ascii="Arial" w:hAnsi="Arial" w:cs="Arial"/>
                <w:sz w:val="20"/>
                <w:szCs w:val="20"/>
                <w:lang w:eastAsia="pl-PL"/>
              </w:rPr>
            </w:pPr>
            <w:r w:rsidRPr="00F9401E">
              <w:rPr>
                <w:rFonts w:ascii="Arial" w:hAnsi="Arial" w:cs="Arial"/>
                <w:sz w:val="20"/>
                <w:szCs w:val="20"/>
              </w:rPr>
              <w:t>Kwalifikowalność wnioskodawcy w ramach działania</w:t>
            </w:r>
          </w:p>
        </w:tc>
        <w:tc>
          <w:tcPr>
            <w:tcW w:w="8930" w:type="dxa"/>
            <w:tcBorders>
              <w:top w:val="single" w:sz="4" w:space="0" w:color="000000"/>
              <w:left w:val="single" w:sz="4" w:space="0" w:color="000000"/>
              <w:bottom w:val="single" w:sz="4" w:space="0" w:color="000000"/>
              <w:right w:val="single" w:sz="4" w:space="0" w:color="auto"/>
            </w:tcBorders>
          </w:tcPr>
          <w:p w:rsidR="00F9401E" w:rsidRPr="00F9401E" w:rsidRDefault="00F9401E" w:rsidP="00F9401E">
            <w:pPr>
              <w:jc w:val="both"/>
              <w:rPr>
                <w:rFonts w:ascii="Arial" w:hAnsi="Arial" w:cs="Arial"/>
                <w:sz w:val="20"/>
                <w:szCs w:val="20"/>
              </w:rPr>
            </w:pPr>
            <w:r w:rsidRPr="00F9401E">
              <w:rPr>
                <w:rFonts w:ascii="Arial" w:hAnsi="Arial" w:cs="Arial"/>
                <w:sz w:val="20"/>
                <w:szCs w:val="20"/>
              </w:rPr>
              <w:t xml:space="preserve">Wnioskodawca oraz ew. partnerzy projektu są podmiotami publicznymi lub państwowymi osobami prawnymi, uprawnionymi do ubiegania się o dofinansowanie projektów pozakonkursowych zgodnie z art. 38 ust. 2 i 3 ustawy o zasadach realizacji programów w zakresie polityki spójności finansowanych w perspektywie finansowej 2014-2020, a w przypadku projektu partnerskiego – spełnione zostały wymogi utworzenia partnerstwa, o którym mowa w art. 33 ww. ustawy. </w:t>
            </w:r>
          </w:p>
          <w:p w:rsidR="00F9401E" w:rsidRPr="00F9401E" w:rsidRDefault="00F9401E" w:rsidP="00F9401E">
            <w:pPr>
              <w:keepNext/>
              <w:suppressAutoHyphens w:val="0"/>
              <w:snapToGrid w:val="0"/>
              <w:jc w:val="both"/>
              <w:rPr>
                <w:rFonts w:ascii="Arial" w:hAnsi="Arial" w:cs="Arial"/>
                <w:color w:val="FF0000"/>
                <w:sz w:val="20"/>
                <w:szCs w:val="20"/>
                <w:lang w:eastAsia="pl-PL"/>
              </w:rPr>
            </w:pPr>
            <w:r w:rsidRPr="00F9401E">
              <w:rPr>
                <w:rFonts w:ascii="Arial" w:hAnsi="Arial" w:cs="Arial"/>
                <w:sz w:val="20"/>
                <w:szCs w:val="20"/>
              </w:rPr>
              <w:t>Wnioskodawca oraz potencjalni partnerzy (jeśli dotyczy) nie podlegają wykluczeniu  z ubiegania się o dofinansowanie na podstawie art. 207 ust. 4 ustawy z dnia 27 sierpnia 2009 r. o finansach publicznych – zgodnie z oświadczeniem zawartym we wniosku.</w:t>
            </w:r>
          </w:p>
        </w:tc>
        <w:tc>
          <w:tcPr>
            <w:tcW w:w="1559" w:type="dxa"/>
            <w:tcBorders>
              <w:top w:val="single" w:sz="4" w:space="0" w:color="auto"/>
              <w:left w:val="single" w:sz="4" w:space="0" w:color="auto"/>
              <w:bottom w:val="single" w:sz="4" w:space="0" w:color="auto"/>
              <w:right w:val="single" w:sz="4" w:space="0" w:color="auto"/>
            </w:tcBorders>
          </w:tcPr>
          <w:p w:rsidR="00F9401E" w:rsidRPr="00F9401E" w:rsidRDefault="00F9401E" w:rsidP="00F9401E">
            <w:pPr>
              <w:keepNext/>
              <w:suppressAutoHyphens w:val="0"/>
              <w:snapToGrid w:val="0"/>
              <w:jc w:val="center"/>
              <w:rPr>
                <w:rFonts w:ascii="Arial" w:hAnsi="Arial" w:cs="Arial"/>
                <w:sz w:val="20"/>
                <w:szCs w:val="20"/>
              </w:rPr>
            </w:pPr>
            <w:r w:rsidRPr="00F9401E">
              <w:rPr>
                <w:rFonts w:ascii="Arial" w:hAnsi="Arial" w:cs="Arial"/>
                <w:sz w:val="20"/>
                <w:szCs w:val="20"/>
              </w:rPr>
              <w:t>TAK/NIE</w:t>
            </w:r>
          </w:p>
        </w:tc>
        <w:tc>
          <w:tcPr>
            <w:tcW w:w="1527" w:type="dxa"/>
          </w:tcPr>
          <w:p w:rsidR="00F9401E" w:rsidRPr="00F9401E" w:rsidRDefault="00F9401E" w:rsidP="00F9401E">
            <w:pPr>
              <w:suppressAutoHyphens w:val="0"/>
              <w:spacing w:after="160" w:line="259" w:lineRule="auto"/>
            </w:pPr>
          </w:p>
        </w:tc>
      </w:tr>
      <w:tr w:rsidR="00F9401E" w:rsidRPr="00F9401E" w:rsidTr="00245D38">
        <w:trPr>
          <w:gridAfter w:val="1"/>
          <w:wAfter w:w="1527" w:type="dxa"/>
          <w:trHeight w:val="77"/>
        </w:trPr>
        <w:tc>
          <w:tcPr>
            <w:tcW w:w="14175" w:type="dxa"/>
            <w:gridSpan w:val="4"/>
            <w:tcBorders>
              <w:top w:val="single" w:sz="4" w:space="0" w:color="000000"/>
              <w:left w:val="single" w:sz="4" w:space="0" w:color="000000"/>
              <w:bottom w:val="single" w:sz="4" w:space="0" w:color="000000"/>
              <w:right w:val="single" w:sz="4" w:space="0" w:color="auto"/>
            </w:tcBorders>
            <w:shd w:val="clear" w:color="auto" w:fill="C6D9F1"/>
          </w:tcPr>
          <w:p w:rsidR="00F9401E" w:rsidRPr="00F9401E" w:rsidRDefault="00F9401E" w:rsidP="00F9401E">
            <w:pPr>
              <w:suppressAutoHyphens w:val="0"/>
              <w:autoSpaceDE w:val="0"/>
              <w:autoSpaceDN w:val="0"/>
              <w:adjustRightInd w:val="0"/>
              <w:rPr>
                <w:rFonts w:ascii="Arial" w:hAnsi="Arial" w:cs="Arial"/>
                <w:b/>
                <w:lang w:eastAsia="pl-PL"/>
              </w:rPr>
            </w:pPr>
            <w:r w:rsidRPr="00F9401E">
              <w:rPr>
                <w:rFonts w:ascii="Arial" w:hAnsi="Arial" w:cs="Arial"/>
                <w:b/>
                <w:sz w:val="22"/>
                <w:szCs w:val="22"/>
                <w:lang w:eastAsia="pl-PL"/>
              </w:rPr>
              <w:t>Kryteria formalne - projekt:</w:t>
            </w:r>
          </w:p>
        </w:tc>
      </w:tr>
      <w:tr w:rsidR="00F9401E" w:rsidRPr="00F9401E" w:rsidTr="00245D38">
        <w:trPr>
          <w:gridAfter w:val="1"/>
          <w:wAfter w:w="1527" w:type="dxa"/>
          <w:trHeight w:val="284"/>
        </w:trPr>
        <w:tc>
          <w:tcPr>
            <w:tcW w:w="709" w:type="dxa"/>
            <w:tcBorders>
              <w:top w:val="single" w:sz="4" w:space="0" w:color="000000"/>
              <w:left w:val="single" w:sz="4" w:space="0" w:color="000000"/>
              <w:bottom w:val="single" w:sz="4" w:space="0" w:color="000000"/>
            </w:tcBorders>
          </w:tcPr>
          <w:p w:rsidR="00F9401E" w:rsidRPr="00F9401E" w:rsidRDefault="00F9401E" w:rsidP="00F9401E">
            <w:pPr>
              <w:keepNext/>
              <w:tabs>
                <w:tab w:val="left" w:pos="540"/>
              </w:tabs>
              <w:suppressAutoHyphens w:val="0"/>
              <w:snapToGrid w:val="0"/>
              <w:rPr>
                <w:rFonts w:ascii="Arial" w:hAnsi="Arial" w:cs="Arial"/>
                <w:b/>
                <w:bCs/>
                <w:sz w:val="20"/>
                <w:szCs w:val="20"/>
                <w:lang w:eastAsia="pl-PL"/>
              </w:rPr>
            </w:pPr>
            <w:r w:rsidRPr="00F9401E">
              <w:rPr>
                <w:rFonts w:ascii="Arial" w:hAnsi="Arial" w:cs="Arial"/>
                <w:b/>
                <w:bCs/>
                <w:sz w:val="20"/>
                <w:szCs w:val="20"/>
                <w:lang w:eastAsia="pl-PL"/>
              </w:rPr>
              <w:t>1.</w:t>
            </w:r>
          </w:p>
        </w:tc>
        <w:tc>
          <w:tcPr>
            <w:tcW w:w="2977" w:type="dxa"/>
            <w:tcBorders>
              <w:top w:val="single" w:sz="4" w:space="0" w:color="000000"/>
              <w:left w:val="single" w:sz="4" w:space="0" w:color="000000"/>
              <w:bottom w:val="single" w:sz="4" w:space="0" w:color="000000"/>
            </w:tcBorders>
          </w:tcPr>
          <w:p w:rsidR="00F9401E" w:rsidRPr="00F9401E" w:rsidRDefault="00F9401E" w:rsidP="00F9401E">
            <w:pPr>
              <w:keepNext/>
              <w:suppressAutoHyphens w:val="0"/>
              <w:autoSpaceDE w:val="0"/>
              <w:snapToGrid w:val="0"/>
              <w:rPr>
                <w:rFonts w:ascii="Arial" w:hAnsi="Arial" w:cs="Arial"/>
                <w:sz w:val="20"/>
                <w:szCs w:val="20"/>
                <w:lang w:eastAsia="pl-PL"/>
              </w:rPr>
            </w:pPr>
            <w:r w:rsidRPr="00F9401E">
              <w:rPr>
                <w:rFonts w:ascii="Arial" w:hAnsi="Arial" w:cs="Arial"/>
                <w:sz w:val="20"/>
                <w:szCs w:val="20"/>
              </w:rPr>
              <w:t xml:space="preserve">Projekt jest realizowany na terenie Rzeczypospolitej Polskiej </w:t>
            </w:r>
          </w:p>
        </w:tc>
        <w:tc>
          <w:tcPr>
            <w:tcW w:w="8930" w:type="dxa"/>
            <w:tcBorders>
              <w:top w:val="single" w:sz="4" w:space="0" w:color="000000"/>
              <w:left w:val="single" w:sz="4" w:space="0" w:color="000000"/>
              <w:bottom w:val="single" w:sz="4" w:space="0" w:color="000000"/>
              <w:right w:val="single" w:sz="4" w:space="0" w:color="auto"/>
            </w:tcBorders>
          </w:tcPr>
          <w:p w:rsidR="00F9401E" w:rsidRPr="00F9401E" w:rsidRDefault="00F9401E" w:rsidP="00F9401E">
            <w:pPr>
              <w:rPr>
                <w:rFonts w:ascii="Arial" w:hAnsi="Arial" w:cs="Arial"/>
                <w:sz w:val="20"/>
                <w:szCs w:val="20"/>
              </w:rPr>
            </w:pPr>
            <w:r w:rsidRPr="00F9401E">
              <w:rPr>
                <w:rFonts w:ascii="Arial" w:hAnsi="Arial" w:cs="Arial"/>
                <w:sz w:val="20"/>
                <w:szCs w:val="20"/>
              </w:rPr>
              <w:t xml:space="preserve">Wskazane we wniosku miejsce realizacji znajduje się na terenie RP, przy czym - ze względu na specyfikę projektu dopuszcza się realizację niektórych jego komponentów poza granicami kraju. Warunkiem realizacji części projektu poza granicami RP jest wykazanie we wniosku o dofinansowanie, że efekty jego oddziaływania będą dotyczyć Polski. </w:t>
            </w:r>
          </w:p>
        </w:tc>
        <w:tc>
          <w:tcPr>
            <w:tcW w:w="1559" w:type="dxa"/>
            <w:tcBorders>
              <w:top w:val="single" w:sz="4" w:space="0" w:color="auto"/>
              <w:left w:val="single" w:sz="4" w:space="0" w:color="auto"/>
              <w:bottom w:val="single" w:sz="4" w:space="0" w:color="auto"/>
              <w:right w:val="single" w:sz="4" w:space="0" w:color="auto"/>
            </w:tcBorders>
          </w:tcPr>
          <w:p w:rsidR="00F9401E" w:rsidRPr="00F9401E" w:rsidRDefault="00F9401E" w:rsidP="00F9401E">
            <w:pPr>
              <w:keepNext/>
              <w:suppressAutoHyphens w:val="0"/>
              <w:snapToGrid w:val="0"/>
              <w:jc w:val="center"/>
              <w:rPr>
                <w:rFonts w:ascii="Arial" w:hAnsi="Arial" w:cs="Arial"/>
                <w:b/>
                <w:bCs/>
                <w:sz w:val="20"/>
                <w:szCs w:val="20"/>
                <w:lang w:eastAsia="pl-PL"/>
              </w:rPr>
            </w:pPr>
            <w:r w:rsidRPr="00F9401E">
              <w:rPr>
                <w:rFonts w:ascii="Arial" w:hAnsi="Arial" w:cs="Arial"/>
                <w:sz w:val="20"/>
                <w:szCs w:val="20"/>
              </w:rPr>
              <w:t>TAK /NIE</w:t>
            </w:r>
          </w:p>
        </w:tc>
      </w:tr>
      <w:tr w:rsidR="00F9401E" w:rsidRPr="00F9401E" w:rsidTr="00245D38">
        <w:trPr>
          <w:gridAfter w:val="1"/>
          <w:wAfter w:w="1527" w:type="dxa"/>
          <w:trHeight w:val="284"/>
        </w:trPr>
        <w:tc>
          <w:tcPr>
            <w:tcW w:w="709" w:type="dxa"/>
            <w:tcBorders>
              <w:top w:val="single" w:sz="4" w:space="0" w:color="000000"/>
              <w:left w:val="single" w:sz="4" w:space="0" w:color="000000"/>
              <w:bottom w:val="single" w:sz="4" w:space="0" w:color="000000"/>
            </w:tcBorders>
          </w:tcPr>
          <w:p w:rsidR="00F9401E" w:rsidRPr="00F9401E" w:rsidRDefault="00F9401E" w:rsidP="00F9401E">
            <w:pPr>
              <w:keepNext/>
              <w:tabs>
                <w:tab w:val="left" w:pos="540"/>
              </w:tabs>
              <w:suppressAutoHyphens w:val="0"/>
              <w:snapToGrid w:val="0"/>
              <w:rPr>
                <w:rFonts w:ascii="Arial" w:hAnsi="Arial" w:cs="Arial"/>
                <w:b/>
                <w:bCs/>
                <w:sz w:val="20"/>
                <w:szCs w:val="20"/>
                <w:lang w:eastAsia="pl-PL"/>
              </w:rPr>
            </w:pPr>
            <w:r w:rsidRPr="00F9401E">
              <w:rPr>
                <w:rFonts w:ascii="Arial" w:hAnsi="Arial" w:cs="Arial"/>
                <w:b/>
                <w:bCs/>
                <w:sz w:val="20"/>
                <w:szCs w:val="20"/>
                <w:lang w:eastAsia="pl-PL"/>
              </w:rPr>
              <w:t>2.</w:t>
            </w:r>
          </w:p>
        </w:tc>
        <w:tc>
          <w:tcPr>
            <w:tcW w:w="2977" w:type="dxa"/>
            <w:tcBorders>
              <w:top w:val="single" w:sz="4" w:space="0" w:color="000000"/>
              <w:left w:val="single" w:sz="4" w:space="0" w:color="000000"/>
              <w:bottom w:val="single" w:sz="4" w:space="0" w:color="000000"/>
            </w:tcBorders>
          </w:tcPr>
          <w:p w:rsidR="00F9401E" w:rsidRPr="00F9401E" w:rsidRDefault="00F9401E" w:rsidP="00F9401E">
            <w:pPr>
              <w:rPr>
                <w:rFonts w:ascii="Arial" w:hAnsi="Arial" w:cs="Arial"/>
                <w:sz w:val="20"/>
                <w:szCs w:val="20"/>
              </w:rPr>
            </w:pPr>
            <w:r w:rsidRPr="00F9401E">
              <w:rPr>
                <w:rFonts w:ascii="Arial" w:hAnsi="Arial" w:cs="Arial"/>
                <w:sz w:val="20"/>
                <w:szCs w:val="20"/>
              </w:rPr>
              <w:t>Realizacja projektu mieści się w ramach czasowych PO IR</w:t>
            </w:r>
          </w:p>
        </w:tc>
        <w:tc>
          <w:tcPr>
            <w:tcW w:w="8930" w:type="dxa"/>
            <w:tcBorders>
              <w:top w:val="single" w:sz="4" w:space="0" w:color="000000"/>
              <w:left w:val="single" w:sz="4" w:space="0" w:color="000000"/>
              <w:bottom w:val="single" w:sz="4" w:space="0" w:color="000000"/>
              <w:right w:val="single" w:sz="4" w:space="0" w:color="auto"/>
            </w:tcBorders>
          </w:tcPr>
          <w:p w:rsidR="00F9401E" w:rsidRPr="00F9401E" w:rsidRDefault="00F9401E" w:rsidP="00F9401E">
            <w:pPr>
              <w:keepNext/>
              <w:keepLines/>
              <w:autoSpaceDE w:val="0"/>
              <w:snapToGrid w:val="0"/>
              <w:jc w:val="both"/>
              <w:rPr>
                <w:rFonts w:ascii="Arial" w:hAnsi="Arial" w:cs="Arial"/>
                <w:sz w:val="20"/>
                <w:szCs w:val="20"/>
              </w:rPr>
            </w:pPr>
            <w:r w:rsidRPr="00F9401E">
              <w:rPr>
                <w:rFonts w:ascii="Arial" w:hAnsi="Arial" w:cs="Arial"/>
                <w:sz w:val="20"/>
                <w:szCs w:val="20"/>
              </w:rPr>
              <w:t>Harmonogram realizacji projektu nie wykracza poza końcową datę okresu kwalifikowalności wydatków (tj. 31 grudnia 2023 r.).</w:t>
            </w:r>
          </w:p>
        </w:tc>
        <w:tc>
          <w:tcPr>
            <w:tcW w:w="1559" w:type="dxa"/>
            <w:tcBorders>
              <w:top w:val="single" w:sz="4" w:space="0" w:color="auto"/>
              <w:left w:val="single" w:sz="4" w:space="0" w:color="auto"/>
              <w:bottom w:val="single" w:sz="4" w:space="0" w:color="auto"/>
              <w:right w:val="single" w:sz="4" w:space="0" w:color="auto"/>
            </w:tcBorders>
          </w:tcPr>
          <w:p w:rsidR="00F9401E" w:rsidRPr="00F9401E" w:rsidRDefault="00F9401E" w:rsidP="00F9401E">
            <w:pPr>
              <w:keepNext/>
              <w:suppressAutoHyphens w:val="0"/>
              <w:snapToGrid w:val="0"/>
              <w:jc w:val="center"/>
              <w:rPr>
                <w:rFonts w:ascii="Arial" w:hAnsi="Arial" w:cs="Arial"/>
                <w:b/>
                <w:bCs/>
                <w:sz w:val="20"/>
                <w:szCs w:val="20"/>
                <w:lang w:eastAsia="pl-PL"/>
              </w:rPr>
            </w:pPr>
            <w:r w:rsidRPr="00F9401E">
              <w:rPr>
                <w:rFonts w:ascii="Arial" w:hAnsi="Arial" w:cs="Arial"/>
                <w:sz w:val="20"/>
                <w:szCs w:val="20"/>
              </w:rPr>
              <w:t>TAK /NIE</w:t>
            </w:r>
          </w:p>
        </w:tc>
      </w:tr>
      <w:tr w:rsidR="00F9401E" w:rsidRPr="00F9401E" w:rsidTr="00245D38">
        <w:trPr>
          <w:gridAfter w:val="1"/>
          <w:wAfter w:w="1527" w:type="dxa"/>
          <w:trHeight w:val="284"/>
        </w:trPr>
        <w:tc>
          <w:tcPr>
            <w:tcW w:w="709" w:type="dxa"/>
            <w:tcBorders>
              <w:top w:val="single" w:sz="4" w:space="0" w:color="000000"/>
              <w:left w:val="single" w:sz="4" w:space="0" w:color="000000"/>
              <w:bottom w:val="single" w:sz="4" w:space="0" w:color="000000"/>
            </w:tcBorders>
          </w:tcPr>
          <w:p w:rsidR="00F9401E" w:rsidRPr="00F9401E" w:rsidRDefault="00F9401E" w:rsidP="00F9401E">
            <w:pPr>
              <w:keepNext/>
              <w:tabs>
                <w:tab w:val="left" w:pos="540"/>
              </w:tabs>
              <w:suppressAutoHyphens w:val="0"/>
              <w:snapToGrid w:val="0"/>
              <w:rPr>
                <w:rFonts w:ascii="Arial" w:hAnsi="Arial" w:cs="Arial"/>
                <w:b/>
                <w:bCs/>
                <w:sz w:val="20"/>
                <w:szCs w:val="20"/>
                <w:lang w:eastAsia="pl-PL"/>
              </w:rPr>
            </w:pPr>
            <w:r w:rsidRPr="00F9401E">
              <w:rPr>
                <w:rFonts w:ascii="Arial" w:hAnsi="Arial" w:cs="Arial"/>
                <w:b/>
                <w:bCs/>
                <w:sz w:val="20"/>
                <w:szCs w:val="20"/>
                <w:lang w:eastAsia="pl-PL"/>
              </w:rPr>
              <w:t>3.</w:t>
            </w:r>
          </w:p>
        </w:tc>
        <w:tc>
          <w:tcPr>
            <w:tcW w:w="2977" w:type="dxa"/>
            <w:tcBorders>
              <w:top w:val="single" w:sz="4" w:space="0" w:color="000000"/>
              <w:left w:val="single" w:sz="4" w:space="0" w:color="000000"/>
              <w:bottom w:val="single" w:sz="4" w:space="0" w:color="000000"/>
            </w:tcBorders>
          </w:tcPr>
          <w:p w:rsidR="00F9401E" w:rsidRPr="00F9401E" w:rsidRDefault="00F9401E" w:rsidP="00F9401E">
            <w:pPr>
              <w:keepNext/>
              <w:suppressAutoHyphens w:val="0"/>
              <w:autoSpaceDE w:val="0"/>
              <w:snapToGrid w:val="0"/>
              <w:rPr>
                <w:rFonts w:ascii="Arial" w:hAnsi="Arial" w:cs="Arial"/>
                <w:sz w:val="20"/>
                <w:szCs w:val="20"/>
                <w:lang w:eastAsia="pl-PL"/>
              </w:rPr>
            </w:pPr>
            <w:r w:rsidRPr="00F9401E">
              <w:rPr>
                <w:rFonts w:ascii="Arial" w:hAnsi="Arial" w:cs="Arial"/>
                <w:sz w:val="20"/>
                <w:szCs w:val="20"/>
              </w:rPr>
              <w:t>Wnioskowana kwota wsparcia jest zgodna z zasadami finansowania projektów obowiązującymi dla działania</w:t>
            </w:r>
          </w:p>
        </w:tc>
        <w:tc>
          <w:tcPr>
            <w:tcW w:w="8930" w:type="dxa"/>
            <w:tcBorders>
              <w:top w:val="single" w:sz="4" w:space="0" w:color="000000"/>
              <w:left w:val="single" w:sz="4" w:space="0" w:color="000000"/>
              <w:bottom w:val="single" w:sz="4" w:space="0" w:color="000000"/>
              <w:right w:val="single" w:sz="4" w:space="0" w:color="auto"/>
            </w:tcBorders>
          </w:tcPr>
          <w:p w:rsidR="00F9401E" w:rsidRPr="00F9401E" w:rsidRDefault="00F9401E" w:rsidP="00F9401E">
            <w:pPr>
              <w:rPr>
                <w:rFonts w:ascii="Arial" w:hAnsi="Arial" w:cs="Arial"/>
                <w:sz w:val="20"/>
                <w:szCs w:val="20"/>
              </w:rPr>
            </w:pPr>
            <w:r w:rsidRPr="00F9401E">
              <w:rPr>
                <w:rFonts w:ascii="Arial" w:hAnsi="Arial" w:cs="Arial"/>
                <w:sz w:val="20"/>
                <w:szCs w:val="20"/>
              </w:rPr>
              <w:t>Weryfikuje się, czy:</w:t>
            </w:r>
          </w:p>
          <w:p w:rsidR="00F9401E" w:rsidRPr="00F9401E" w:rsidRDefault="00F9401E" w:rsidP="00C810E8">
            <w:pPr>
              <w:numPr>
                <w:ilvl w:val="0"/>
                <w:numId w:val="109"/>
              </w:numPr>
              <w:ind w:left="170" w:hanging="170"/>
              <w:contextualSpacing/>
              <w:rPr>
                <w:rFonts w:ascii="Arial" w:hAnsi="Arial" w:cs="Arial"/>
                <w:sz w:val="20"/>
                <w:szCs w:val="20"/>
              </w:rPr>
            </w:pPr>
            <w:r w:rsidRPr="00F9401E">
              <w:rPr>
                <w:rFonts w:ascii="Arial" w:hAnsi="Arial" w:cs="Arial"/>
                <w:sz w:val="20"/>
                <w:szCs w:val="20"/>
              </w:rPr>
              <w:t>wnioskowana kwota wsparcia została prawidłowo wyliczona oraz czy jest zgodna z założeniami SZOOP dla przedmiotowego działania,</w:t>
            </w:r>
          </w:p>
          <w:p w:rsidR="00F9401E" w:rsidRPr="00F9401E" w:rsidRDefault="00F9401E" w:rsidP="00C810E8">
            <w:pPr>
              <w:keepNext/>
              <w:numPr>
                <w:ilvl w:val="0"/>
                <w:numId w:val="109"/>
              </w:numPr>
              <w:tabs>
                <w:tab w:val="left" w:pos="325"/>
              </w:tabs>
              <w:suppressAutoHyphens w:val="0"/>
              <w:autoSpaceDE w:val="0"/>
              <w:ind w:left="170" w:hanging="170"/>
              <w:contextualSpacing/>
              <w:jc w:val="both"/>
              <w:rPr>
                <w:rFonts w:ascii="Arial" w:hAnsi="Arial" w:cs="Arial"/>
                <w:sz w:val="20"/>
                <w:szCs w:val="20"/>
                <w:lang w:eastAsia="pl-PL"/>
              </w:rPr>
            </w:pPr>
            <w:r w:rsidRPr="00F9401E">
              <w:rPr>
                <w:rFonts w:ascii="Arial" w:hAnsi="Arial" w:cs="Arial"/>
                <w:sz w:val="20"/>
                <w:szCs w:val="20"/>
              </w:rPr>
              <w:t>wydatki zaplanowane w projekcie i ujęte we wniosku o dofinansowanie są zgodne z Wytycznymi w zakresie kwalifikowania wydatków w ramach Programu Operacyjnego Inteligentny Rozwój 2014-2020.</w:t>
            </w:r>
          </w:p>
        </w:tc>
        <w:tc>
          <w:tcPr>
            <w:tcW w:w="1559" w:type="dxa"/>
            <w:tcBorders>
              <w:top w:val="single" w:sz="4" w:space="0" w:color="auto"/>
              <w:left w:val="single" w:sz="4" w:space="0" w:color="auto"/>
              <w:bottom w:val="single" w:sz="4" w:space="0" w:color="auto"/>
              <w:right w:val="single" w:sz="4" w:space="0" w:color="auto"/>
            </w:tcBorders>
          </w:tcPr>
          <w:p w:rsidR="00F9401E" w:rsidRPr="00F9401E" w:rsidRDefault="00F9401E" w:rsidP="00F9401E">
            <w:pPr>
              <w:keepNext/>
              <w:suppressAutoHyphens w:val="0"/>
              <w:snapToGrid w:val="0"/>
              <w:jc w:val="center"/>
              <w:rPr>
                <w:rFonts w:ascii="Arial" w:hAnsi="Arial" w:cs="Arial"/>
                <w:b/>
                <w:bCs/>
                <w:sz w:val="20"/>
                <w:szCs w:val="20"/>
                <w:lang w:eastAsia="pl-PL"/>
              </w:rPr>
            </w:pPr>
            <w:r w:rsidRPr="00F9401E">
              <w:rPr>
                <w:rFonts w:ascii="Arial" w:hAnsi="Arial" w:cs="Arial"/>
                <w:sz w:val="20"/>
                <w:szCs w:val="20"/>
              </w:rPr>
              <w:t>TAK /NIE</w:t>
            </w:r>
          </w:p>
        </w:tc>
      </w:tr>
      <w:tr w:rsidR="00F9401E" w:rsidRPr="00F9401E" w:rsidTr="00245D38">
        <w:trPr>
          <w:gridAfter w:val="1"/>
          <w:wAfter w:w="1527" w:type="dxa"/>
          <w:trHeight w:val="284"/>
        </w:trPr>
        <w:tc>
          <w:tcPr>
            <w:tcW w:w="709" w:type="dxa"/>
            <w:tcBorders>
              <w:top w:val="single" w:sz="4" w:space="0" w:color="000000"/>
              <w:left w:val="single" w:sz="4" w:space="0" w:color="000000"/>
              <w:bottom w:val="single" w:sz="4" w:space="0" w:color="000000"/>
            </w:tcBorders>
          </w:tcPr>
          <w:p w:rsidR="00F9401E" w:rsidRPr="00F9401E" w:rsidRDefault="00F9401E" w:rsidP="00F9401E">
            <w:pPr>
              <w:keepNext/>
              <w:tabs>
                <w:tab w:val="left" w:pos="540"/>
              </w:tabs>
              <w:suppressAutoHyphens w:val="0"/>
              <w:snapToGrid w:val="0"/>
              <w:rPr>
                <w:rFonts w:ascii="Arial" w:hAnsi="Arial" w:cs="Arial"/>
                <w:b/>
                <w:bCs/>
                <w:sz w:val="20"/>
                <w:szCs w:val="20"/>
                <w:lang w:eastAsia="pl-PL"/>
              </w:rPr>
            </w:pPr>
            <w:r w:rsidRPr="00F9401E">
              <w:rPr>
                <w:rFonts w:ascii="Arial" w:hAnsi="Arial" w:cs="Arial"/>
                <w:b/>
                <w:bCs/>
                <w:sz w:val="20"/>
                <w:szCs w:val="20"/>
                <w:lang w:eastAsia="pl-PL"/>
              </w:rPr>
              <w:t>4.</w:t>
            </w:r>
          </w:p>
        </w:tc>
        <w:tc>
          <w:tcPr>
            <w:tcW w:w="2977" w:type="dxa"/>
            <w:tcBorders>
              <w:top w:val="single" w:sz="4" w:space="0" w:color="000000"/>
              <w:left w:val="single" w:sz="4" w:space="0" w:color="000000"/>
              <w:bottom w:val="single" w:sz="4" w:space="0" w:color="000000"/>
            </w:tcBorders>
          </w:tcPr>
          <w:p w:rsidR="00F9401E" w:rsidRPr="00F9401E" w:rsidRDefault="00F9401E" w:rsidP="00F9401E">
            <w:pPr>
              <w:tabs>
                <w:tab w:val="left" w:pos="0"/>
              </w:tabs>
              <w:suppressAutoHyphens w:val="0"/>
              <w:autoSpaceDE w:val="0"/>
              <w:autoSpaceDN w:val="0"/>
              <w:adjustRightInd w:val="0"/>
              <w:rPr>
                <w:rFonts w:ascii="Arial" w:hAnsi="Arial" w:cs="Arial"/>
                <w:color w:val="000000"/>
                <w:sz w:val="20"/>
                <w:szCs w:val="20"/>
                <w:lang w:eastAsia="pl-PL"/>
              </w:rPr>
            </w:pPr>
            <w:r w:rsidRPr="00F9401E">
              <w:rPr>
                <w:rFonts w:ascii="Arial" w:hAnsi="Arial" w:cs="Arial"/>
                <w:sz w:val="20"/>
                <w:szCs w:val="20"/>
              </w:rPr>
              <w:t>Projekt ma pozytywny wpływ na realizację zasady zrównoważonego rozwoju, o której mowa w art. 8 rozporządzenia Parlamentu Europejskiego i Rady (UE) nr 1303/2013</w:t>
            </w:r>
          </w:p>
        </w:tc>
        <w:tc>
          <w:tcPr>
            <w:tcW w:w="8930" w:type="dxa"/>
            <w:tcBorders>
              <w:top w:val="single" w:sz="4" w:space="0" w:color="000000"/>
              <w:left w:val="single" w:sz="4" w:space="0" w:color="000000"/>
              <w:bottom w:val="single" w:sz="4" w:space="0" w:color="000000"/>
              <w:right w:val="single" w:sz="4" w:space="0" w:color="auto"/>
            </w:tcBorders>
          </w:tcPr>
          <w:p w:rsidR="00F9401E" w:rsidRPr="00F9401E" w:rsidRDefault="00F9401E" w:rsidP="00F9401E">
            <w:pPr>
              <w:jc w:val="both"/>
              <w:rPr>
                <w:rFonts w:ascii="Arial" w:hAnsi="Arial" w:cs="Arial"/>
                <w:sz w:val="20"/>
                <w:szCs w:val="20"/>
              </w:rPr>
            </w:pPr>
            <w:r w:rsidRPr="00F9401E">
              <w:rPr>
                <w:rFonts w:ascii="Arial" w:hAnsi="Arial" w:cs="Arial"/>
                <w:sz w:val="20"/>
                <w:szCs w:val="20"/>
              </w:rPr>
              <w:t xml:space="preserve">Zrównoważony rozwój definiuje się jako rozwój społeczno-gospodarczy, w którym następuje integrowanie działań mających na celu wzrost gospodarczy oraz działań społecznych, z zachowaniem równowagi przyrodniczej i trwałości podstawowych procesów przyrodniczych w celu zagwarantowania możliwości zaspokajania potrzeb poszczególnych społeczności lub obywateli, zarówno współczesnego, jak i przyszłych pokoleń. </w:t>
            </w:r>
          </w:p>
          <w:p w:rsidR="00F9401E" w:rsidRPr="00F9401E" w:rsidRDefault="00F9401E" w:rsidP="00F9401E">
            <w:pPr>
              <w:jc w:val="both"/>
              <w:rPr>
                <w:rFonts w:ascii="Arial" w:hAnsi="Arial" w:cs="Arial"/>
                <w:sz w:val="20"/>
                <w:szCs w:val="20"/>
              </w:rPr>
            </w:pPr>
            <w:r w:rsidRPr="00F9401E">
              <w:rPr>
                <w:rFonts w:ascii="Arial" w:hAnsi="Arial" w:cs="Arial"/>
                <w:sz w:val="20"/>
                <w:szCs w:val="20"/>
              </w:rPr>
              <w:t>W związku z powyższym, podkreślając znaczenie zrównoważonego rozwoju dla UE, do dofinansowania mogą zostać wyłonione projekty:</w:t>
            </w:r>
          </w:p>
          <w:p w:rsidR="00F9401E" w:rsidRPr="00F9401E" w:rsidRDefault="00F9401E" w:rsidP="00F9401E">
            <w:pPr>
              <w:jc w:val="both"/>
              <w:rPr>
                <w:rFonts w:ascii="Arial" w:hAnsi="Arial" w:cs="Arial"/>
                <w:sz w:val="20"/>
                <w:szCs w:val="20"/>
              </w:rPr>
            </w:pPr>
            <w:r w:rsidRPr="00F9401E">
              <w:rPr>
                <w:rFonts w:ascii="Arial" w:hAnsi="Arial" w:cs="Arial"/>
                <w:sz w:val="20"/>
                <w:szCs w:val="20"/>
              </w:rPr>
              <w:t>1) w których sposób realizacji projektu zapewnia wybór rozwiązań mających pozytywny wpływ na środowisko, w szczególności poprzez dokonywanie zakupów dostaw i usług niezbędnych do realizacji projektu, w oparciu o wybór ofert (dostaw i usług) najbardziej korzystnych pod względem gospodarczym i zarazem najbardziej korzystnych gdy chodzi o oddziaływanie na środowisko (np. mniejsza energochłonność, zużycie wody, wykorzystanie materiałów pochodzących z recyklingu etc.) lub</w:t>
            </w:r>
          </w:p>
          <w:p w:rsidR="00F9401E" w:rsidRPr="00F9401E" w:rsidRDefault="00F9401E" w:rsidP="00F9401E">
            <w:pPr>
              <w:jc w:val="both"/>
              <w:rPr>
                <w:rFonts w:ascii="Arial" w:hAnsi="Arial" w:cs="Arial"/>
                <w:sz w:val="20"/>
                <w:szCs w:val="20"/>
              </w:rPr>
            </w:pPr>
            <w:r w:rsidRPr="00F9401E">
              <w:rPr>
                <w:rFonts w:ascii="Arial" w:hAnsi="Arial" w:cs="Arial"/>
                <w:sz w:val="20"/>
                <w:szCs w:val="20"/>
              </w:rPr>
              <w:t>2) których rezultatem jest powstanie rozwiązania (produktu/technologii/usługi) pozytywnie oddziałującego na środowisko; dotyczy to w szczególności projektów realizowanych w następujących obszarach:</w:t>
            </w:r>
          </w:p>
          <w:p w:rsidR="00F9401E" w:rsidRPr="00F9401E" w:rsidRDefault="00F9401E" w:rsidP="00C810E8">
            <w:pPr>
              <w:numPr>
                <w:ilvl w:val="0"/>
                <w:numId w:val="110"/>
              </w:numPr>
              <w:suppressAutoHyphens w:val="0"/>
              <w:ind w:left="312" w:hanging="283"/>
              <w:jc w:val="both"/>
              <w:rPr>
                <w:rFonts w:ascii="Arial" w:hAnsi="Arial" w:cs="Arial"/>
                <w:sz w:val="20"/>
                <w:szCs w:val="20"/>
              </w:rPr>
            </w:pPr>
            <w:r w:rsidRPr="00F9401E">
              <w:rPr>
                <w:rFonts w:ascii="Arial" w:hAnsi="Arial" w:cs="Arial"/>
                <w:sz w:val="20"/>
                <w:szCs w:val="20"/>
              </w:rPr>
              <w:t xml:space="preserve">czystsze procesy, materiały i produkty, </w:t>
            </w:r>
          </w:p>
          <w:p w:rsidR="00F9401E" w:rsidRPr="00F9401E" w:rsidRDefault="00F9401E" w:rsidP="00C810E8">
            <w:pPr>
              <w:numPr>
                <w:ilvl w:val="0"/>
                <w:numId w:val="110"/>
              </w:numPr>
              <w:suppressAutoHyphens w:val="0"/>
              <w:ind w:left="312" w:hanging="283"/>
              <w:jc w:val="both"/>
              <w:rPr>
                <w:rFonts w:ascii="Arial" w:hAnsi="Arial" w:cs="Arial"/>
                <w:sz w:val="20"/>
                <w:szCs w:val="20"/>
              </w:rPr>
            </w:pPr>
            <w:r w:rsidRPr="00F9401E">
              <w:rPr>
                <w:rFonts w:ascii="Arial" w:hAnsi="Arial" w:cs="Arial"/>
                <w:sz w:val="20"/>
                <w:szCs w:val="20"/>
              </w:rPr>
              <w:t>produkcja czystszej energii,</w:t>
            </w:r>
          </w:p>
          <w:p w:rsidR="00F9401E" w:rsidRPr="00F9401E" w:rsidRDefault="00F9401E" w:rsidP="00C810E8">
            <w:pPr>
              <w:numPr>
                <w:ilvl w:val="0"/>
                <w:numId w:val="110"/>
              </w:numPr>
              <w:suppressAutoHyphens w:val="0"/>
              <w:ind w:left="312" w:hanging="283"/>
              <w:jc w:val="both"/>
              <w:rPr>
                <w:rFonts w:ascii="Arial" w:hAnsi="Arial" w:cs="Arial"/>
                <w:sz w:val="20"/>
                <w:szCs w:val="20"/>
              </w:rPr>
            </w:pPr>
            <w:r w:rsidRPr="00F9401E">
              <w:rPr>
                <w:rFonts w:ascii="Arial" w:hAnsi="Arial" w:cs="Arial"/>
                <w:sz w:val="20"/>
                <w:szCs w:val="20"/>
              </w:rPr>
              <w:t>wykorzystanie odpadów w procesie produkcyjnym,</w:t>
            </w:r>
          </w:p>
          <w:p w:rsidR="00F9401E" w:rsidRPr="00F9401E" w:rsidRDefault="00F9401E" w:rsidP="00C810E8">
            <w:pPr>
              <w:numPr>
                <w:ilvl w:val="0"/>
                <w:numId w:val="110"/>
              </w:numPr>
              <w:suppressAutoHyphens w:val="0"/>
              <w:ind w:left="312" w:hanging="283"/>
              <w:jc w:val="both"/>
              <w:rPr>
                <w:rFonts w:ascii="Arial" w:hAnsi="Arial" w:cs="Arial"/>
                <w:sz w:val="20"/>
                <w:szCs w:val="20"/>
              </w:rPr>
            </w:pPr>
            <w:r w:rsidRPr="00F9401E">
              <w:rPr>
                <w:rFonts w:ascii="Arial" w:hAnsi="Arial" w:cs="Arial"/>
                <w:sz w:val="20"/>
                <w:szCs w:val="20"/>
              </w:rPr>
              <w:t>zamknięcie obiegu wodnego i ściekowego w ramach projektu etc.,</w:t>
            </w:r>
          </w:p>
          <w:p w:rsidR="00F9401E" w:rsidRPr="00F9401E" w:rsidRDefault="00F9401E" w:rsidP="00F9401E">
            <w:pPr>
              <w:jc w:val="both"/>
              <w:rPr>
                <w:rFonts w:ascii="Arial" w:hAnsi="Arial" w:cs="Arial"/>
                <w:sz w:val="20"/>
                <w:szCs w:val="20"/>
              </w:rPr>
            </w:pPr>
            <w:r w:rsidRPr="00F9401E">
              <w:rPr>
                <w:rFonts w:ascii="Arial" w:hAnsi="Arial" w:cs="Arial"/>
                <w:sz w:val="20"/>
                <w:szCs w:val="20"/>
              </w:rPr>
              <w:t>w których efekcie powstanie rozwiązanie prowadzące m.in. do zmniejszenia materiałochłonności produkcji, zmniejszenia energochłonności produkcji, zmniejszenia wielkości emisji Zanieczyszczeń, zwiększenia stopnia ponownego wykorzystania materiałów bądź odpadów, zwiększenie udziału odnawialnych źródeł energii w bilansie energetycznym.</w:t>
            </w:r>
          </w:p>
          <w:p w:rsidR="00F9401E" w:rsidRPr="00F9401E" w:rsidRDefault="00F9401E" w:rsidP="00F9401E">
            <w:pPr>
              <w:keepNext/>
              <w:snapToGrid w:val="0"/>
              <w:jc w:val="both"/>
              <w:rPr>
                <w:rFonts w:ascii="Arial" w:hAnsi="Arial" w:cs="Arial"/>
                <w:sz w:val="20"/>
                <w:szCs w:val="20"/>
              </w:rPr>
            </w:pPr>
            <w:r w:rsidRPr="00F9401E">
              <w:rPr>
                <w:rFonts w:ascii="Arial" w:hAnsi="Arial" w:cs="Arial"/>
                <w:sz w:val="20"/>
                <w:szCs w:val="20"/>
              </w:rPr>
              <w:t>Aby ww. kryterium mogło zostać uznane za spełnione należy w polu wniosku, odnoszącym się do pozytywnego wpływu projektu na środowisko przedstawić odpowiednie i zakładane wskaźniki potwierdzające pozytywny wpływ na środowisko. Beneficjent może sam określić wskaźniki potwierdzające pozytywny wpływ na środowisko lub wybrać je z WLWK. Należy pamiętać, że wskaźniki będą monitorowane i raportowane w części sprawozdawczej wniosku o płatność.</w:t>
            </w:r>
          </w:p>
        </w:tc>
        <w:tc>
          <w:tcPr>
            <w:tcW w:w="1559" w:type="dxa"/>
            <w:tcBorders>
              <w:top w:val="single" w:sz="4" w:space="0" w:color="auto"/>
              <w:left w:val="single" w:sz="4" w:space="0" w:color="auto"/>
              <w:bottom w:val="single" w:sz="4" w:space="0" w:color="auto"/>
              <w:right w:val="single" w:sz="4" w:space="0" w:color="auto"/>
            </w:tcBorders>
          </w:tcPr>
          <w:p w:rsidR="00F9401E" w:rsidRPr="00F9401E" w:rsidRDefault="00F9401E" w:rsidP="00F9401E">
            <w:pPr>
              <w:keepNext/>
              <w:suppressAutoHyphens w:val="0"/>
              <w:snapToGrid w:val="0"/>
              <w:jc w:val="center"/>
              <w:rPr>
                <w:rFonts w:ascii="Arial" w:hAnsi="Arial" w:cs="Arial"/>
                <w:bCs/>
                <w:sz w:val="20"/>
                <w:szCs w:val="20"/>
                <w:lang w:eastAsia="pl-PL"/>
              </w:rPr>
            </w:pPr>
            <w:r w:rsidRPr="00F9401E">
              <w:rPr>
                <w:rFonts w:ascii="Arial" w:hAnsi="Arial" w:cs="Arial"/>
                <w:sz w:val="20"/>
                <w:szCs w:val="20"/>
              </w:rPr>
              <w:t>TAK /NIE</w:t>
            </w:r>
          </w:p>
        </w:tc>
      </w:tr>
      <w:tr w:rsidR="00F9401E" w:rsidRPr="00F9401E" w:rsidTr="00245D38">
        <w:trPr>
          <w:gridAfter w:val="1"/>
          <w:wAfter w:w="1527" w:type="dxa"/>
          <w:trHeight w:val="284"/>
        </w:trPr>
        <w:tc>
          <w:tcPr>
            <w:tcW w:w="709" w:type="dxa"/>
            <w:tcBorders>
              <w:top w:val="single" w:sz="4" w:space="0" w:color="000000"/>
              <w:left w:val="single" w:sz="4" w:space="0" w:color="000000"/>
              <w:bottom w:val="single" w:sz="4" w:space="0" w:color="000000"/>
            </w:tcBorders>
          </w:tcPr>
          <w:p w:rsidR="00F9401E" w:rsidRPr="00F9401E" w:rsidRDefault="00F9401E" w:rsidP="00F9401E">
            <w:pPr>
              <w:keepNext/>
              <w:tabs>
                <w:tab w:val="left" w:pos="540"/>
              </w:tabs>
              <w:suppressAutoHyphens w:val="0"/>
              <w:snapToGrid w:val="0"/>
              <w:rPr>
                <w:rFonts w:ascii="Arial" w:hAnsi="Arial" w:cs="Arial"/>
                <w:b/>
                <w:bCs/>
                <w:sz w:val="20"/>
                <w:szCs w:val="20"/>
                <w:lang w:eastAsia="pl-PL"/>
              </w:rPr>
            </w:pPr>
            <w:r w:rsidRPr="00F9401E">
              <w:rPr>
                <w:rFonts w:ascii="Arial" w:hAnsi="Arial" w:cs="Arial"/>
                <w:b/>
                <w:bCs/>
                <w:sz w:val="20"/>
                <w:szCs w:val="20"/>
                <w:lang w:eastAsia="pl-PL"/>
              </w:rPr>
              <w:t>5.</w:t>
            </w:r>
          </w:p>
        </w:tc>
        <w:tc>
          <w:tcPr>
            <w:tcW w:w="2977" w:type="dxa"/>
            <w:tcBorders>
              <w:top w:val="single" w:sz="4" w:space="0" w:color="000000"/>
              <w:left w:val="single" w:sz="4" w:space="0" w:color="000000"/>
              <w:bottom w:val="single" w:sz="4" w:space="0" w:color="000000"/>
            </w:tcBorders>
          </w:tcPr>
          <w:p w:rsidR="00F9401E" w:rsidRPr="00F9401E" w:rsidRDefault="00F9401E" w:rsidP="00F9401E">
            <w:pPr>
              <w:keepNext/>
              <w:suppressAutoHyphens w:val="0"/>
              <w:autoSpaceDE w:val="0"/>
              <w:snapToGrid w:val="0"/>
              <w:rPr>
                <w:rFonts w:ascii="Arial" w:hAnsi="Arial" w:cs="Arial"/>
                <w:sz w:val="20"/>
                <w:szCs w:val="20"/>
                <w:lang w:eastAsia="pl-PL"/>
              </w:rPr>
            </w:pPr>
            <w:r w:rsidRPr="00F9401E">
              <w:rPr>
                <w:rFonts w:ascii="Arial" w:hAnsi="Arial" w:cs="Arial"/>
                <w:sz w:val="20"/>
                <w:szCs w:val="20"/>
              </w:rPr>
              <w:t>Projekt jest zgodny z polityką równości szans, o której mowa w art. 7 rozporządzenia Parlamentu Europejskiego i Rady (UE) nr 1303/2013.</w:t>
            </w:r>
          </w:p>
        </w:tc>
        <w:tc>
          <w:tcPr>
            <w:tcW w:w="8930" w:type="dxa"/>
            <w:tcBorders>
              <w:top w:val="single" w:sz="4" w:space="0" w:color="000000"/>
              <w:left w:val="single" w:sz="4" w:space="0" w:color="000000"/>
              <w:bottom w:val="single" w:sz="4" w:space="0" w:color="000000"/>
              <w:right w:val="single" w:sz="4" w:space="0" w:color="auto"/>
            </w:tcBorders>
          </w:tcPr>
          <w:p w:rsidR="00F9401E" w:rsidRPr="00F9401E" w:rsidRDefault="00F9401E" w:rsidP="00F9401E">
            <w:pPr>
              <w:jc w:val="both"/>
              <w:rPr>
                <w:rFonts w:ascii="Arial" w:hAnsi="Arial" w:cs="Arial"/>
                <w:sz w:val="20"/>
                <w:szCs w:val="20"/>
              </w:rPr>
            </w:pPr>
            <w:r w:rsidRPr="00F9401E">
              <w:rPr>
                <w:rFonts w:ascii="Arial" w:hAnsi="Arial" w:cs="Arial"/>
                <w:sz w:val="20"/>
                <w:szCs w:val="20"/>
              </w:rPr>
              <w:t>Wnioskodawca deklaruje, że projekt jest zgodny z polityką równości szans, o której mowa w art. 7 rozporządzenia Parlamentu Europejskiego i Rady (UE) nr 1303/2013.</w:t>
            </w:r>
          </w:p>
        </w:tc>
        <w:tc>
          <w:tcPr>
            <w:tcW w:w="1559" w:type="dxa"/>
            <w:tcBorders>
              <w:top w:val="single" w:sz="4" w:space="0" w:color="auto"/>
              <w:left w:val="single" w:sz="4" w:space="0" w:color="auto"/>
              <w:bottom w:val="single" w:sz="4" w:space="0" w:color="auto"/>
              <w:right w:val="single" w:sz="4" w:space="0" w:color="auto"/>
            </w:tcBorders>
          </w:tcPr>
          <w:p w:rsidR="00F9401E" w:rsidRPr="00F9401E" w:rsidRDefault="00F9401E" w:rsidP="00F9401E">
            <w:pPr>
              <w:keepNext/>
              <w:suppressAutoHyphens w:val="0"/>
              <w:snapToGrid w:val="0"/>
              <w:jc w:val="center"/>
              <w:rPr>
                <w:rFonts w:ascii="Arial" w:hAnsi="Arial" w:cs="Arial"/>
                <w:b/>
                <w:bCs/>
                <w:sz w:val="20"/>
                <w:szCs w:val="20"/>
                <w:lang w:eastAsia="pl-PL"/>
              </w:rPr>
            </w:pPr>
            <w:r w:rsidRPr="00F9401E">
              <w:rPr>
                <w:rFonts w:ascii="Arial" w:hAnsi="Arial" w:cs="Arial"/>
                <w:sz w:val="20"/>
                <w:szCs w:val="20"/>
              </w:rPr>
              <w:t>TAK /NIE</w:t>
            </w:r>
          </w:p>
        </w:tc>
      </w:tr>
      <w:tr w:rsidR="00F9401E" w:rsidRPr="00F9401E" w:rsidTr="00245D38">
        <w:trPr>
          <w:gridAfter w:val="1"/>
          <w:wAfter w:w="1527" w:type="dxa"/>
          <w:trHeight w:val="284"/>
        </w:trPr>
        <w:tc>
          <w:tcPr>
            <w:tcW w:w="709" w:type="dxa"/>
            <w:tcBorders>
              <w:top w:val="single" w:sz="4" w:space="0" w:color="000000"/>
              <w:left w:val="single" w:sz="4" w:space="0" w:color="000000"/>
              <w:bottom w:val="single" w:sz="4" w:space="0" w:color="000000"/>
            </w:tcBorders>
          </w:tcPr>
          <w:p w:rsidR="00F9401E" w:rsidRPr="00F9401E" w:rsidRDefault="00F9401E" w:rsidP="00F9401E">
            <w:pPr>
              <w:keepNext/>
              <w:tabs>
                <w:tab w:val="left" w:pos="540"/>
              </w:tabs>
              <w:suppressAutoHyphens w:val="0"/>
              <w:snapToGrid w:val="0"/>
              <w:rPr>
                <w:rFonts w:ascii="Arial" w:hAnsi="Arial" w:cs="Arial"/>
                <w:b/>
                <w:bCs/>
                <w:sz w:val="20"/>
                <w:szCs w:val="20"/>
                <w:lang w:eastAsia="pl-PL"/>
              </w:rPr>
            </w:pPr>
            <w:r w:rsidRPr="00F9401E">
              <w:rPr>
                <w:rFonts w:ascii="Arial" w:hAnsi="Arial" w:cs="Arial"/>
                <w:b/>
                <w:bCs/>
                <w:sz w:val="20"/>
                <w:szCs w:val="20"/>
                <w:lang w:eastAsia="pl-PL"/>
              </w:rPr>
              <w:t>6.</w:t>
            </w:r>
          </w:p>
        </w:tc>
        <w:tc>
          <w:tcPr>
            <w:tcW w:w="2977" w:type="dxa"/>
            <w:tcBorders>
              <w:top w:val="single" w:sz="4" w:space="0" w:color="000000"/>
              <w:left w:val="single" w:sz="4" w:space="0" w:color="000000"/>
              <w:bottom w:val="single" w:sz="4" w:space="0" w:color="000000"/>
            </w:tcBorders>
          </w:tcPr>
          <w:p w:rsidR="00F9401E" w:rsidRPr="00F9401E" w:rsidRDefault="00F9401E" w:rsidP="00F9401E">
            <w:pPr>
              <w:keepNext/>
              <w:suppressAutoHyphens w:val="0"/>
              <w:autoSpaceDE w:val="0"/>
              <w:snapToGrid w:val="0"/>
              <w:rPr>
                <w:rFonts w:ascii="Arial" w:hAnsi="Arial" w:cs="Arial"/>
                <w:sz w:val="20"/>
                <w:szCs w:val="20"/>
                <w:lang w:eastAsia="pl-PL"/>
              </w:rPr>
            </w:pPr>
            <w:r w:rsidRPr="00F9401E">
              <w:rPr>
                <w:rFonts w:ascii="Arial" w:hAnsi="Arial" w:cs="Arial"/>
                <w:sz w:val="20"/>
                <w:szCs w:val="20"/>
              </w:rPr>
              <w:t>Przedmiot projektu nie dotyczy rodzajów działalności wykluczonych z możliwości uzyskania wsparcia w ramach danego działania PO IR</w:t>
            </w:r>
          </w:p>
        </w:tc>
        <w:tc>
          <w:tcPr>
            <w:tcW w:w="8930" w:type="dxa"/>
            <w:tcBorders>
              <w:top w:val="single" w:sz="4" w:space="0" w:color="000000"/>
              <w:left w:val="single" w:sz="4" w:space="0" w:color="000000"/>
              <w:bottom w:val="single" w:sz="4" w:space="0" w:color="000000"/>
              <w:right w:val="single" w:sz="4" w:space="0" w:color="auto"/>
            </w:tcBorders>
          </w:tcPr>
          <w:p w:rsidR="00F9401E" w:rsidRPr="00F9401E" w:rsidRDefault="00F9401E" w:rsidP="00F9401E">
            <w:pPr>
              <w:jc w:val="both"/>
              <w:rPr>
                <w:rFonts w:ascii="Arial" w:hAnsi="Arial" w:cs="Arial"/>
                <w:sz w:val="20"/>
                <w:szCs w:val="20"/>
              </w:rPr>
            </w:pPr>
            <w:r w:rsidRPr="00F9401E">
              <w:rPr>
                <w:rFonts w:ascii="Arial" w:hAnsi="Arial" w:cs="Arial"/>
                <w:sz w:val="20"/>
                <w:szCs w:val="20"/>
              </w:rPr>
              <w:t xml:space="preserve">Weryfikacji podlega, czy przedmiot realizacji projektu może być wspierany w ramach przedmiotowego instrumentu PO IR, tj. czy na podstawie art. 3 ust. 3 Rozporządzenia  PE i Rady (UE) NR 1301/2013 z dnia 17 grudnia 2013 r.  w sprawie Europejskiego Funduszu Rozwoju Regionalnego i przepisów szczególnych dotyczących celu "Inwestycje na rzecz wzrostu i zatrudnienia" oraz w sprawie uchylenia rozporządzenia (WE) nr 1080/2006). </w:t>
            </w:r>
          </w:p>
          <w:p w:rsidR="00F9401E" w:rsidRPr="00F9401E" w:rsidRDefault="00F9401E" w:rsidP="00F9401E">
            <w:pPr>
              <w:jc w:val="both"/>
              <w:rPr>
                <w:rFonts w:ascii="Arial" w:hAnsi="Arial" w:cs="Arial"/>
                <w:sz w:val="20"/>
                <w:szCs w:val="20"/>
              </w:rPr>
            </w:pPr>
            <w:r w:rsidRPr="00F9401E">
              <w:rPr>
                <w:rFonts w:ascii="Arial" w:hAnsi="Arial" w:cs="Arial"/>
                <w:sz w:val="20"/>
                <w:szCs w:val="20"/>
              </w:rPr>
              <w:t>Na podstawie ww. regulacji wsparciem nie mogą być objęte w szczególności:</w:t>
            </w:r>
          </w:p>
          <w:p w:rsidR="00F9401E" w:rsidRPr="00F9401E" w:rsidRDefault="00F9401E" w:rsidP="00F9401E">
            <w:pPr>
              <w:jc w:val="both"/>
              <w:rPr>
                <w:rFonts w:ascii="Arial" w:hAnsi="Arial" w:cs="Arial"/>
                <w:sz w:val="20"/>
                <w:szCs w:val="20"/>
              </w:rPr>
            </w:pPr>
            <w:r w:rsidRPr="00F9401E">
              <w:rPr>
                <w:rFonts w:ascii="Arial" w:hAnsi="Arial" w:cs="Arial"/>
                <w:sz w:val="20"/>
                <w:szCs w:val="20"/>
              </w:rPr>
              <w:t>1) inwestycje na rzecz redukcji emisji gazów cieplarnianych pochodzących z listy działań wymienionych w załączniku I do dyrektywy 2003/87/WE;</w:t>
            </w:r>
          </w:p>
          <w:p w:rsidR="00F9401E" w:rsidRPr="00F9401E" w:rsidRDefault="00F9401E" w:rsidP="00F9401E">
            <w:pPr>
              <w:jc w:val="both"/>
              <w:rPr>
                <w:rFonts w:ascii="Arial" w:hAnsi="Arial" w:cs="Arial"/>
                <w:sz w:val="20"/>
                <w:szCs w:val="20"/>
              </w:rPr>
            </w:pPr>
            <w:r w:rsidRPr="00F9401E">
              <w:rPr>
                <w:rFonts w:ascii="Arial" w:hAnsi="Arial" w:cs="Arial"/>
                <w:sz w:val="20"/>
                <w:szCs w:val="20"/>
              </w:rPr>
              <w:t>2) przedsiębiorstwa w trudnej sytuacji w rozumieniu unijnych przepisów dotyczących pomocy państwa;</w:t>
            </w:r>
          </w:p>
          <w:p w:rsidR="00F9401E" w:rsidRPr="00F9401E" w:rsidRDefault="00F9401E" w:rsidP="00F9401E">
            <w:pPr>
              <w:jc w:val="both"/>
              <w:rPr>
                <w:rFonts w:ascii="Arial" w:hAnsi="Arial" w:cs="Arial"/>
                <w:sz w:val="20"/>
                <w:szCs w:val="20"/>
              </w:rPr>
            </w:pPr>
            <w:r w:rsidRPr="00F9401E">
              <w:rPr>
                <w:rFonts w:ascii="Arial" w:hAnsi="Arial" w:cs="Arial"/>
                <w:sz w:val="20"/>
                <w:szCs w:val="20"/>
              </w:rPr>
              <w:t>3) inwestycje w infrastrukturę portów lotniczych, chyba że są one związane z ochroną środowiska lub towarzyszą im inwestycje niezbędne do łagodzenia lub ograniczenia ich negatywnego oddziaływania na środowisko;</w:t>
            </w:r>
          </w:p>
          <w:p w:rsidR="00F9401E" w:rsidRPr="00F9401E" w:rsidRDefault="00F9401E" w:rsidP="00F9401E">
            <w:pPr>
              <w:jc w:val="both"/>
              <w:rPr>
                <w:rFonts w:ascii="Arial" w:hAnsi="Arial" w:cs="Arial"/>
                <w:sz w:val="20"/>
                <w:szCs w:val="20"/>
              </w:rPr>
            </w:pPr>
            <w:r w:rsidRPr="00F9401E">
              <w:rPr>
                <w:rFonts w:ascii="Arial" w:hAnsi="Arial" w:cs="Arial"/>
                <w:sz w:val="20"/>
                <w:szCs w:val="20"/>
              </w:rPr>
              <w:t>4) działania bezpośrednio związane z ilością wywożonych produktów, tworzeniem i prowadzeniem sieci dystrybucyjnej lub innymi wydatkami bieżącymi związanymi z prowadzeniem działalności wywozowej.</w:t>
            </w:r>
          </w:p>
        </w:tc>
        <w:tc>
          <w:tcPr>
            <w:tcW w:w="1559" w:type="dxa"/>
            <w:tcBorders>
              <w:top w:val="single" w:sz="4" w:space="0" w:color="auto"/>
              <w:left w:val="single" w:sz="4" w:space="0" w:color="auto"/>
              <w:bottom w:val="single" w:sz="4" w:space="0" w:color="auto"/>
              <w:right w:val="single" w:sz="4" w:space="0" w:color="auto"/>
            </w:tcBorders>
          </w:tcPr>
          <w:p w:rsidR="00F9401E" w:rsidRPr="00F9401E" w:rsidRDefault="00F9401E" w:rsidP="00F9401E">
            <w:pPr>
              <w:keepNext/>
              <w:suppressAutoHyphens w:val="0"/>
              <w:snapToGrid w:val="0"/>
              <w:jc w:val="center"/>
              <w:rPr>
                <w:rFonts w:ascii="Arial" w:hAnsi="Arial" w:cs="Arial"/>
                <w:sz w:val="20"/>
                <w:szCs w:val="20"/>
              </w:rPr>
            </w:pPr>
            <w:r w:rsidRPr="00F9401E">
              <w:rPr>
                <w:rFonts w:ascii="Arial" w:hAnsi="Arial" w:cs="Arial"/>
                <w:sz w:val="20"/>
                <w:szCs w:val="20"/>
              </w:rPr>
              <w:t>TAK /NIE</w:t>
            </w:r>
          </w:p>
        </w:tc>
      </w:tr>
      <w:tr w:rsidR="00F9401E" w:rsidRPr="00F9401E" w:rsidTr="00245D38">
        <w:trPr>
          <w:gridAfter w:val="1"/>
          <w:wAfter w:w="1527" w:type="dxa"/>
          <w:trHeight w:val="446"/>
        </w:trPr>
        <w:tc>
          <w:tcPr>
            <w:tcW w:w="14175" w:type="dxa"/>
            <w:gridSpan w:val="4"/>
            <w:tcBorders>
              <w:top w:val="single" w:sz="4" w:space="0" w:color="000000"/>
              <w:left w:val="single" w:sz="4" w:space="0" w:color="000000"/>
              <w:bottom w:val="single" w:sz="4" w:space="0" w:color="000000"/>
              <w:right w:val="single" w:sz="4" w:space="0" w:color="000000"/>
            </w:tcBorders>
            <w:shd w:val="clear" w:color="auto" w:fill="0070C0"/>
            <w:vAlign w:val="center"/>
          </w:tcPr>
          <w:p w:rsidR="00F9401E" w:rsidRPr="00F9401E" w:rsidRDefault="00F9401E" w:rsidP="00F9401E">
            <w:pPr>
              <w:keepNext/>
              <w:suppressAutoHyphens w:val="0"/>
              <w:snapToGrid w:val="0"/>
              <w:jc w:val="center"/>
              <w:rPr>
                <w:rFonts w:ascii="Arial" w:hAnsi="Arial" w:cs="Arial"/>
                <w:b/>
                <w:bCs/>
                <w:color w:val="FFFFFF"/>
                <w:lang w:eastAsia="pl-PL"/>
              </w:rPr>
            </w:pPr>
            <w:r w:rsidRPr="00F9401E">
              <w:rPr>
                <w:rFonts w:ascii="Arial" w:hAnsi="Arial" w:cs="Arial"/>
                <w:b/>
                <w:bCs/>
                <w:color w:val="FFFFFF"/>
                <w:sz w:val="22"/>
                <w:szCs w:val="22"/>
                <w:lang w:eastAsia="pl-PL"/>
              </w:rPr>
              <w:t xml:space="preserve">KRYTERIA MERYTORYCZNE </w:t>
            </w:r>
          </w:p>
        </w:tc>
      </w:tr>
      <w:tr w:rsidR="00F9401E" w:rsidRPr="00F9401E" w:rsidTr="00245D38">
        <w:trPr>
          <w:gridAfter w:val="1"/>
          <w:wAfter w:w="1527" w:type="dxa"/>
          <w:trHeight w:val="284"/>
        </w:trPr>
        <w:tc>
          <w:tcPr>
            <w:tcW w:w="709" w:type="dxa"/>
            <w:tcBorders>
              <w:top w:val="single" w:sz="4" w:space="0" w:color="000000"/>
              <w:left w:val="single" w:sz="4" w:space="0" w:color="000000"/>
              <w:bottom w:val="single" w:sz="4" w:space="0" w:color="000000"/>
            </w:tcBorders>
            <w:shd w:val="clear" w:color="auto" w:fill="C6D9F1"/>
            <w:vAlign w:val="center"/>
          </w:tcPr>
          <w:p w:rsidR="00F9401E" w:rsidRPr="00F9401E" w:rsidRDefault="00F9401E" w:rsidP="00F9401E">
            <w:pPr>
              <w:keepNext/>
              <w:tabs>
                <w:tab w:val="left" w:pos="540"/>
              </w:tabs>
              <w:suppressAutoHyphens w:val="0"/>
              <w:snapToGrid w:val="0"/>
              <w:jc w:val="center"/>
              <w:rPr>
                <w:rFonts w:ascii="Arial" w:hAnsi="Arial" w:cs="Arial"/>
                <w:b/>
                <w:bCs/>
                <w:lang w:eastAsia="pl-PL"/>
              </w:rPr>
            </w:pPr>
            <w:r w:rsidRPr="00F9401E">
              <w:rPr>
                <w:rFonts w:ascii="Arial" w:hAnsi="Arial" w:cs="Arial"/>
                <w:b/>
                <w:bCs/>
                <w:sz w:val="22"/>
                <w:szCs w:val="22"/>
                <w:lang w:eastAsia="pl-PL"/>
              </w:rPr>
              <w:t>lp.</w:t>
            </w:r>
          </w:p>
        </w:tc>
        <w:tc>
          <w:tcPr>
            <w:tcW w:w="2977" w:type="dxa"/>
            <w:tcBorders>
              <w:top w:val="single" w:sz="4" w:space="0" w:color="000000"/>
              <w:left w:val="single" w:sz="4" w:space="0" w:color="000000"/>
              <w:bottom w:val="single" w:sz="4" w:space="0" w:color="000000"/>
            </w:tcBorders>
            <w:shd w:val="clear" w:color="auto" w:fill="C6D9F1"/>
            <w:vAlign w:val="center"/>
          </w:tcPr>
          <w:p w:rsidR="00F9401E" w:rsidRPr="00F9401E" w:rsidRDefault="00F9401E" w:rsidP="00F9401E">
            <w:pPr>
              <w:keepNext/>
              <w:tabs>
                <w:tab w:val="left" w:pos="540"/>
              </w:tabs>
              <w:suppressAutoHyphens w:val="0"/>
              <w:snapToGrid w:val="0"/>
              <w:jc w:val="center"/>
              <w:rPr>
                <w:rFonts w:ascii="Arial" w:hAnsi="Arial" w:cs="Arial"/>
                <w:b/>
                <w:bCs/>
                <w:lang w:eastAsia="pl-PL"/>
              </w:rPr>
            </w:pPr>
            <w:r w:rsidRPr="00F9401E">
              <w:rPr>
                <w:rFonts w:ascii="Arial" w:hAnsi="Arial" w:cs="Arial"/>
                <w:b/>
                <w:bCs/>
                <w:sz w:val="22"/>
                <w:szCs w:val="22"/>
                <w:lang w:eastAsia="pl-PL"/>
              </w:rPr>
              <w:t>nazwa kryterium</w:t>
            </w:r>
          </w:p>
        </w:tc>
        <w:tc>
          <w:tcPr>
            <w:tcW w:w="8930" w:type="dxa"/>
            <w:tcBorders>
              <w:top w:val="single" w:sz="4" w:space="0" w:color="000000"/>
              <w:left w:val="single" w:sz="4" w:space="0" w:color="000000"/>
              <w:bottom w:val="single" w:sz="4" w:space="0" w:color="000000"/>
              <w:right w:val="single" w:sz="4" w:space="0" w:color="000000"/>
            </w:tcBorders>
            <w:shd w:val="clear" w:color="auto" w:fill="C6D9F1"/>
          </w:tcPr>
          <w:p w:rsidR="00F9401E" w:rsidRPr="00F9401E" w:rsidRDefault="00F9401E" w:rsidP="00F9401E">
            <w:pPr>
              <w:keepNext/>
              <w:tabs>
                <w:tab w:val="left" w:pos="540"/>
              </w:tabs>
              <w:suppressAutoHyphens w:val="0"/>
              <w:snapToGrid w:val="0"/>
              <w:jc w:val="center"/>
              <w:rPr>
                <w:rFonts w:ascii="Arial" w:hAnsi="Arial" w:cs="Arial"/>
                <w:b/>
                <w:bCs/>
                <w:lang w:eastAsia="pl-PL"/>
              </w:rPr>
            </w:pPr>
            <w:r w:rsidRPr="00F9401E">
              <w:rPr>
                <w:rFonts w:ascii="Arial" w:hAnsi="Arial" w:cs="Arial"/>
                <w:b/>
                <w:bCs/>
                <w:sz w:val="22"/>
                <w:szCs w:val="22"/>
                <w:lang w:eastAsia="pl-PL"/>
              </w:rPr>
              <w:t>opis kryterium</w:t>
            </w:r>
          </w:p>
        </w:tc>
        <w:tc>
          <w:tcPr>
            <w:tcW w:w="1559"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F9401E" w:rsidRPr="00F9401E" w:rsidRDefault="00F9401E" w:rsidP="00F9401E">
            <w:pPr>
              <w:keepNext/>
              <w:tabs>
                <w:tab w:val="left" w:pos="540"/>
              </w:tabs>
              <w:suppressAutoHyphens w:val="0"/>
              <w:snapToGrid w:val="0"/>
              <w:jc w:val="center"/>
              <w:rPr>
                <w:rFonts w:ascii="Arial" w:hAnsi="Arial" w:cs="Arial"/>
                <w:b/>
                <w:bCs/>
                <w:lang w:eastAsia="pl-PL"/>
              </w:rPr>
            </w:pPr>
            <w:r w:rsidRPr="00F9401E">
              <w:rPr>
                <w:rFonts w:ascii="Arial" w:hAnsi="Arial" w:cs="Arial"/>
                <w:b/>
                <w:bCs/>
                <w:sz w:val="22"/>
                <w:szCs w:val="22"/>
                <w:lang w:eastAsia="pl-PL"/>
              </w:rPr>
              <w:t>ocena</w:t>
            </w:r>
          </w:p>
        </w:tc>
      </w:tr>
      <w:tr w:rsidR="00F9401E" w:rsidRPr="00F9401E" w:rsidTr="00245D38">
        <w:trPr>
          <w:gridAfter w:val="1"/>
          <w:wAfter w:w="1527" w:type="dxa"/>
          <w:trHeight w:val="284"/>
        </w:trPr>
        <w:tc>
          <w:tcPr>
            <w:tcW w:w="709" w:type="dxa"/>
            <w:tcBorders>
              <w:top w:val="single" w:sz="4" w:space="0" w:color="000000"/>
              <w:left w:val="single" w:sz="4" w:space="0" w:color="000000"/>
              <w:bottom w:val="single" w:sz="4" w:space="0" w:color="000000"/>
            </w:tcBorders>
          </w:tcPr>
          <w:p w:rsidR="00F9401E" w:rsidRPr="00F9401E" w:rsidRDefault="00F9401E" w:rsidP="00F9401E">
            <w:pPr>
              <w:keepNext/>
              <w:suppressAutoHyphens w:val="0"/>
              <w:snapToGrid w:val="0"/>
              <w:rPr>
                <w:rFonts w:ascii="Arial" w:hAnsi="Arial" w:cs="Arial"/>
                <w:b/>
                <w:bCs/>
                <w:sz w:val="20"/>
                <w:szCs w:val="20"/>
                <w:lang w:eastAsia="pl-PL"/>
              </w:rPr>
            </w:pPr>
            <w:r w:rsidRPr="00F9401E">
              <w:rPr>
                <w:rFonts w:ascii="Arial" w:hAnsi="Arial" w:cs="Arial"/>
                <w:b/>
                <w:bCs/>
                <w:sz w:val="20"/>
                <w:szCs w:val="20"/>
                <w:lang w:eastAsia="pl-PL"/>
              </w:rPr>
              <w:t>1.</w:t>
            </w:r>
          </w:p>
        </w:tc>
        <w:tc>
          <w:tcPr>
            <w:tcW w:w="2977" w:type="dxa"/>
            <w:tcBorders>
              <w:top w:val="single" w:sz="4" w:space="0" w:color="000000"/>
              <w:left w:val="single" w:sz="4" w:space="0" w:color="000000"/>
              <w:bottom w:val="single" w:sz="4" w:space="0" w:color="000000"/>
            </w:tcBorders>
          </w:tcPr>
          <w:p w:rsidR="00F9401E" w:rsidRPr="00F9401E" w:rsidRDefault="00F9401E" w:rsidP="00F9401E">
            <w:pPr>
              <w:keepNext/>
              <w:suppressAutoHyphens w:val="0"/>
              <w:autoSpaceDE w:val="0"/>
              <w:snapToGrid w:val="0"/>
              <w:rPr>
                <w:rFonts w:ascii="Arial" w:hAnsi="Arial" w:cs="Arial"/>
                <w:color w:val="000000"/>
                <w:sz w:val="20"/>
                <w:szCs w:val="20"/>
                <w:lang w:eastAsia="pl-PL"/>
              </w:rPr>
            </w:pPr>
            <w:r w:rsidRPr="00F9401E">
              <w:rPr>
                <w:rFonts w:ascii="Arial" w:hAnsi="Arial" w:cs="Arial"/>
                <w:sz w:val="20"/>
                <w:szCs w:val="20"/>
              </w:rPr>
              <w:t>Projekt jest zgodny z celami PO IR i opisem działania w szczegółowym opisie osi priorytetowych</w:t>
            </w:r>
          </w:p>
        </w:tc>
        <w:tc>
          <w:tcPr>
            <w:tcW w:w="893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F9401E" w:rsidRPr="00F9401E" w:rsidRDefault="00F9401E" w:rsidP="00F9401E">
            <w:pPr>
              <w:keepNext/>
              <w:tabs>
                <w:tab w:val="left" w:pos="0"/>
              </w:tabs>
              <w:snapToGrid w:val="0"/>
              <w:jc w:val="both"/>
              <w:rPr>
                <w:rFonts w:ascii="Arial" w:hAnsi="Arial" w:cs="Arial"/>
                <w:i/>
                <w:sz w:val="20"/>
                <w:szCs w:val="20"/>
              </w:rPr>
            </w:pPr>
            <w:r w:rsidRPr="00F9401E">
              <w:rPr>
                <w:rFonts w:ascii="Arial" w:hAnsi="Arial" w:cs="Arial"/>
                <w:sz w:val="20"/>
                <w:szCs w:val="20"/>
              </w:rPr>
              <w:t xml:space="preserve">Podczas weryfikacji wniosku o dofinansowanie oceniający sprawdzi, czy projekt wpisuje się w założenia POIR 2014-2020, a jego przedmiot mieści się w tematyce internacjonalizacji. Zweryfikowane zostanie m.in. czy działania zaplanowane w projekcie wpływają na umocnienie na arenie międzynarodowej pozytywnego wizerunku polskiej gospodarki oraz czy przyczynią się do skoordynowania na poziomie krajowym działań promujących polską gospodarkę. W trakcie oceny weryfikacji podlegać będzie również, czy projekt wpisuje się w główny cel POIR, tzn. </w:t>
            </w:r>
            <w:r w:rsidRPr="00F9401E">
              <w:rPr>
                <w:rFonts w:ascii="Arial" w:hAnsi="Arial" w:cs="Arial"/>
                <w:b/>
                <w:sz w:val="20"/>
                <w:szCs w:val="20"/>
              </w:rPr>
              <w:t>wzrost innowacyjności polskiej gospodarki</w:t>
            </w:r>
            <w:r w:rsidRPr="00F9401E">
              <w:rPr>
                <w:rFonts w:ascii="Arial" w:hAnsi="Arial" w:cs="Arial"/>
                <w:sz w:val="20"/>
                <w:szCs w:val="20"/>
              </w:rPr>
              <w:t>.</w:t>
            </w:r>
          </w:p>
        </w:tc>
        <w:tc>
          <w:tcPr>
            <w:tcW w:w="1559" w:type="dxa"/>
            <w:tcBorders>
              <w:top w:val="single" w:sz="4" w:space="0" w:color="000000"/>
              <w:left w:val="single" w:sz="4" w:space="0" w:color="000000"/>
              <w:bottom w:val="single" w:sz="4" w:space="0" w:color="000000"/>
              <w:right w:val="single" w:sz="4" w:space="0" w:color="000000"/>
            </w:tcBorders>
          </w:tcPr>
          <w:p w:rsidR="00F9401E" w:rsidRPr="00F9401E" w:rsidRDefault="00F9401E" w:rsidP="00F9401E">
            <w:pPr>
              <w:keepNext/>
              <w:suppressAutoHyphens w:val="0"/>
              <w:snapToGrid w:val="0"/>
              <w:jc w:val="center"/>
              <w:rPr>
                <w:rFonts w:ascii="Arial" w:hAnsi="Arial" w:cs="Arial"/>
                <w:bCs/>
                <w:sz w:val="20"/>
                <w:szCs w:val="20"/>
                <w:lang w:eastAsia="pl-PL"/>
              </w:rPr>
            </w:pPr>
            <w:r w:rsidRPr="00F9401E">
              <w:rPr>
                <w:rFonts w:ascii="Arial" w:hAnsi="Arial" w:cs="Arial"/>
                <w:sz w:val="20"/>
                <w:szCs w:val="20"/>
              </w:rPr>
              <w:t>TAK /NIE</w:t>
            </w:r>
          </w:p>
        </w:tc>
      </w:tr>
      <w:tr w:rsidR="00F9401E" w:rsidRPr="00F9401E" w:rsidTr="00245D38">
        <w:trPr>
          <w:gridAfter w:val="1"/>
          <w:wAfter w:w="1527" w:type="dxa"/>
          <w:trHeight w:val="417"/>
        </w:trPr>
        <w:tc>
          <w:tcPr>
            <w:tcW w:w="709" w:type="dxa"/>
            <w:tcBorders>
              <w:top w:val="single" w:sz="4" w:space="0" w:color="000000"/>
              <w:left w:val="single" w:sz="4" w:space="0" w:color="000000"/>
              <w:bottom w:val="single" w:sz="4" w:space="0" w:color="000000"/>
            </w:tcBorders>
          </w:tcPr>
          <w:p w:rsidR="00F9401E" w:rsidRPr="00F9401E" w:rsidRDefault="00F9401E" w:rsidP="00F9401E">
            <w:pPr>
              <w:keepNext/>
              <w:suppressAutoHyphens w:val="0"/>
              <w:snapToGrid w:val="0"/>
              <w:rPr>
                <w:rFonts w:ascii="Arial" w:hAnsi="Arial" w:cs="Arial"/>
                <w:b/>
                <w:bCs/>
                <w:sz w:val="20"/>
                <w:szCs w:val="20"/>
                <w:lang w:eastAsia="pl-PL"/>
              </w:rPr>
            </w:pPr>
            <w:r w:rsidRPr="00F9401E">
              <w:rPr>
                <w:rFonts w:ascii="Arial" w:hAnsi="Arial" w:cs="Arial"/>
                <w:b/>
                <w:bCs/>
                <w:sz w:val="20"/>
                <w:szCs w:val="20"/>
                <w:lang w:eastAsia="pl-PL"/>
              </w:rPr>
              <w:t>2.</w:t>
            </w:r>
          </w:p>
        </w:tc>
        <w:tc>
          <w:tcPr>
            <w:tcW w:w="2977" w:type="dxa"/>
            <w:tcBorders>
              <w:top w:val="single" w:sz="4" w:space="0" w:color="000000"/>
              <w:left w:val="single" w:sz="4" w:space="0" w:color="000000"/>
              <w:bottom w:val="single" w:sz="4" w:space="0" w:color="000000"/>
            </w:tcBorders>
          </w:tcPr>
          <w:p w:rsidR="00F9401E" w:rsidRPr="00F9401E" w:rsidRDefault="00F9401E" w:rsidP="00F9401E">
            <w:pPr>
              <w:keepNext/>
              <w:suppressAutoHyphens w:val="0"/>
              <w:autoSpaceDE w:val="0"/>
              <w:snapToGrid w:val="0"/>
              <w:rPr>
                <w:rFonts w:ascii="Arial" w:hAnsi="Arial" w:cs="Arial"/>
                <w:sz w:val="20"/>
                <w:szCs w:val="20"/>
                <w:lang w:eastAsia="pl-PL"/>
              </w:rPr>
            </w:pPr>
            <w:r w:rsidRPr="00F9401E">
              <w:rPr>
                <w:rFonts w:ascii="Arial" w:hAnsi="Arial" w:cs="Arial"/>
                <w:sz w:val="20"/>
                <w:szCs w:val="20"/>
              </w:rPr>
              <w:t>Projekt wpisuje się w Krajową Inteligentną Specjalizację</w:t>
            </w:r>
          </w:p>
        </w:tc>
        <w:tc>
          <w:tcPr>
            <w:tcW w:w="8930" w:type="dxa"/>
            <w:tcBorders>
              <w:top w:val="single" w:sz="4" w:space="0" w:color="000000"/>
              <w:left w:val="single" w:sz="4" w:space="0" w:color="000000"/>
              <w:bottom w:val="single" w:sz="4" w:space="0" w:color="000000"/>
              <w:right w:val="single" w:sz="4" w:space="0" w:color="000000"/>
            </w:tcBorders>
          </w:tcPr>
          <w:p w:rsidR="00F9401E" w:rsidRPr="00F9401E" w:rsidRDefault="00F9401E" w:rsidP="00F9401E">
            <w:pPr>
              <w:jc w:val="both"/>
              <w:rPr>
                <w:rFonts w:ascii="Arial" w:hAnsi="Arial" w:cs="Arial"/>
                <w:sz w:val="20"/>
                <w:szCs w:val="20"/>
              </w:rPr>
            </w:pPr>
            <w:r w:rsidRPr="00F9401E">
              <w:rPr>
                <w:rFonts w:ascii="Arial" w:hAnsi="Arial" w:cs="Arial"/>
                <w:sz w:val="20"/>
                <w:szCs w:val="20"/>
              </w:rPr>
              <w:t xml:space="preserve">Weryfikacji podlega, czy  w procesie selekcji odbiorców ostatecznych Wnioskodawca zweryfikuje zgodność ich obszaru działania z dokumentem strategicznym pn. „Krajowa Inteligentna Specjalizacja” (dalej „KIS”), stanowiącym załącznik do Programu Rozwoju Przedsiębiorstw przyjętego przez Radę Ministrów w dniu 8 kwietnia 2014 r. </w:t>
            </w:r>
          </w:p>
          <w:p w:rsidR="00F9401E" w:rsidRPr="00F9401E" w:rsidRDefault="00F9401E" w:rsidP="00F9401E">
            <w:pPr>
              <w:jc w:val="both"/>
              <w:rPr>
                <w:rFonts w:ascii="Arial" w:hAnsi="Arial" w:cs="Arial"/>
                <w:sz w:val="20"/>
                <w:szCs w:val="20"/>
              </w:rPr>
            </w:pPr>
            <w:r w:rsidRPr="00F9401E">
              <w:rPr>
                <w:rFonts w:ascii="Arial" w:hAnsi="Arial" w:cs="Arial"/>
                <w:sz w:val="20"/>
                <w:szCs w:val="20"/>
              </w:rPr>
              <w:t>W przypadku Komponentu A, zweryfikowane zostanie, czy kryterium wpisywania się w KIS jest kryterium dostępu, natomiast w przypadku Komponentu B kryterium to powinno dawać potencjalnym odbiorcom ostatecznym preferencje w dostępie do wsparcia.</w:t>
            </w:r>
          </w:p>
          <w:p w:rsidR="00F9401E" w:rsidRPr="00F9401E" w:rsidRDefault="00F9401E" w:rsidP="00F9401E">
            <w:pPr>
              <w:keepNext/>
              <w:suppressAutoHyphens w:val="0"/>
              <w:autoSpaceDE w:val="0"/>
              <w:snapToGrid w:val="0"/>
              <w:jc w:val="both"/>
              <w:rPr>
                <w:rFonts w:ascii="Arial" w:hAnsi="Arial" w:cs="Arial"/>
                <w:bCs/>
                <w:sz w:val="20"/>
                <w:szCs w:val="20"/>
                <w:lang w:eastAsia="pl-PL"/>
              </w:rPr>
            </w:pPr>
            <w:r w:rsidRPr="00F9401E">
              <w:rPr>
                <w:rFonts w:ascii="Arial" w:hAnsi="Arial" w:cs="Arial"/>
                <w:sz w:val="20"/>
                <w:szCs w:val="20"/>
              </w:rPr>
              <w:t xml:space="preserve">KIS jest dokumentem otwartym, który będzie podlegał ciągłej weryfikacji i aktualizacji w oparciu o system monitorowania oraz zachodzące zmiany </w:t>
            </w:r>
            <w:proofErr w:type="spellStart"/>
            <w:r w:rsidRPr="00F9401E">
              <w:rPr>
                <w:rFonts w:ascii="Arial" w:hAnsi="Arial" w:cs="Arial"/>
                <w:sz w:val="20"/>
                <w:szCs w:val="20"/>
              </w:rPr>
              <w:t>społeczno</w:t>
            </w:r>
            <w:proofErr w:type="spellEnd"/>
            <w:r w:rsidRPr="00F9401E">
              <w:rPr>
                <w:rFonts w:ascii="Arial" w:hAnsi="Arial" w:cs="Arial"/>
                <w:sz w:val="20"/>
                <w:szCs w:val="20"/>
              </w:rPr>
              <w:t xml:space="preserve"> – gospodarcze. W związku z tym wniosek o dofinansowanie będzie podlegał ocenie pod kątem zgodności z KIS z aktualnym stanem dokumentu  na dzień złożenia I wersji wniosku o dofinansowanie do IZ.</w:t>
            </w:r>
          </w:p>
        </w:tc>
        <w:tc>
          <w:tcPr>
            <w:tcW w:w="1559" w:type="dxa"/>
            <w:tcBorders>
              <w:top w:val="single" w:sz="4" w:space="0" w:color="000000"/>
              <w:left w:val="single" w:sz="4" w:space="0" w:color="000000"/>
              <w:bottom w:val="single" w:sz="4" w:space="0" w:color="000000"/>
              <w:right w:val="single" w:sz="4" w:space="0" w:color="000000"/>
            </w:tcBorders>
          </w:tcPr>
          <w:p w:rsidR="00F9401E" w:rsidRPr="00F9401E" w:rsidRDefault="00F9401E" w:rsidP="00F9401E">
            <w:pPr>
              <w:keepNext/>
              <w:suppressAutoHyphens w:val="0"/>
              <w:snapToGrid w:val="0"/>
              <w:jc w:val="center"/>
              <w:rPr>
                <w:rFonts w:ascii="Arial" w:hAnsi="Arial" w:cs="Arial"/>
                <w:bCs/>
                <w:sz w:val="20"/>
                <w:szCs w:val="20"/>
                <w:lang w:eastAsia="pl-PL"/>
              </w:rPr>
            </w:pPr>
            <w:r w:rsidRPr="00F9401E">
              <w:rPr>
                <w:rFonts w:ascii="Arial" w:hAnsi="Arial" w:cs="Arial"/>
                <w:sz w:val="20"/>
                <w:szCs w:val="20"/>
              </w:rPr>
              <w:t>TAK /NIE</w:t>
            </w:r>
          </w:p>
        </w:tc>
      </w:tr>
      <w:tr w:rsidR="00F9401E" w:rsidRPr="00F9401E" w:rsidTr="00245D38">
        <w:trPr>
          <w:gridAfter w:val="1"/>
          <w:wAfter w:w="1527" w:type="dxa"/>
          <w:trHeight w:val="2629"/>
        </w:trPr>
        <w:tc>
          <w:tcPr>
            <w:tcW w:w="709" w:type="dxa"/>
            <w:tcBorders>
              <w:top w:val="single" w:sz="4" w:space="0" w:color="000000"/>
              <w:left w:val="single" w:sz="4" w:space="0" w:color="000000"/>
              <w:bottom w:val="single" w:sz="4" w:space="0" w:color="000000"/>
            </w:tcBorders>
          </w:tcPr>
          <w:p w:rsidR="00F9401E" w:rsidRPr="00F9401E" w:rsidRDefault="00F9401E" w:rsidP="00F9401E">
            <w:pPr>
              <w:keepNext/>
              <w:suppressAutoHyphens w:val="0"/>
              <w:snapToGrid w:val="0"/>
              <w:rPr>
                <w:rFonts w:ascii="Arial" w:hAnsi="Arial" w:cs="Arial"/>
                <w:b/>
                <w:bCs/>
                <w:sz w:val="20"/>
                <w:szCs w:val="20"/>
                <w:lang w:eastAsia="pl-PL"/>
              </w:rPr>
            </w:pPr>
            <w:r w:rsidRPr="00F9401E">
              <w:rPr>
                <w:rFonts w:ascii="Arial" w:hAnsi="Arial" w:cs="Arial"/>
                <w:b/>
                <w:bCs/>
                <w:sz w:val="20"/>
                <w:szCs w:val="20"/>
                <w:lang w:eastAsia="pl-PL"/>
              </w:rPr>
              <w:t>3.</w:t>
            </w:r>
          </w:p>
        </w:tc>
        <w:tc>
          <w:tcPr>
            <w:tcW w:w="2977" w:type="dxa"/>
            <w:tcBorders>
              <w:top w:val="single" w:sz="4" w:space="0" w:color="000000"/>
              <w:left w:val="single" w:sz="4" w:space="0" w:color="000000"/>
              <w:bottom w:val="single" w:sz="4" w:space="0" w:color="000000"/>
            </w:tcBorders>
          </w:tcPr>
          <w:p w:rsidR="00F9401E" w:rsidRPr="00F9401E" w:rsidRDefault="00F9401E" w:rsidP="00F9401E">
            <w:pPr>
              <w:rPr>
                <w:rFonts w:ascii="Arial" w:hAnsi="Arial" w:cs="Arial"/>
                <w:sz w:val="20"/>
                <w:szCs w:val="20"/>
              </w:rPr>
            </w:pPr>
            <w:r w:rsidRPr="00F9401E">
              <w:rPr>
                <w:rFonts w:ascii="Arial" w:hAnsi="Arial" w:cs="Arial"/>
                <w:sz w:val="20"/>
                <w:szCs w:val="20"/>
              </w:rPr>
              <w:t>Wskaźniki produktu i rezultatu są:</w:t>
            </w:r>
          </w:p>
          <w:p w:rsidR="00F9401E" w:rsidRPr="00F9401E" w:rsidRDefault="00F9401E" w:rsidP="00C810E8">
            <w:pPr>
              <w:numPr>
                <w:ilvl w:val="0"/>
                <w:numId w:val="111"/>
              </w:numPr>
              <w:ind w:left="171" w:hanging="142"/>
              <w:contextualSpacing/>
              <w:rPr>
                <w:rFonts w:ascii="Arial" w:hAnsi="Arial" w:cs="Arial"/>
                <w:sz w:val="20"/>
                <w:szCs w:val="20"/>
              </w:rPr>
            </w:pPr>
            <w:r w:rsidRPr="00F9401E">
              <w:rPr>
                <w:rFonts w:ascii="Arial" w:hAnsi="Arial" w:cs="Arial"/>
                <w:sz w:val="20"/>
                <w:szCs w:val="20"/>
              </w:rPr>
              <w:t>obiektywnie weryfikowalne,</w:t>
            </w:r>
          </w:p>
          <w:p w:rsidR="00F9401E" w:rsidRPr="00F9401E" w:rsidRDefault="00F9401E" w:rsidP="00C810E8">
            <w:pPr>
              <w:numPr>
                <w:ilvl w:val="0"/>
                <w:numId w:val="111"/>
              </w:numPr>
              <w:ind w:left="171" w:hanging="142"/>
              <w:contextualSpacing/>
              <w:rPr>
                <w:rFonts w:ascii="Arial" w:hAnsi="Arial" w:cs="Arial"/>
                <w:sz w:val="20"/>
                <w:szCs w:val="20"/>
              </w:rPr>
            </w:pPr>
            <w:r w:rsidRPr="00F9401E">
              <w:rPr>
                <w:rFonts w:ascii="Arial" w:hAnsi="Arial" w:cs="Arial"/>
                <w:sz w:val="20"/>
                <w:szCs w:val="20"/>
              </w:rPr>
              <w:t>odzwierciedlają założone cele projektu,</w:t>
            </w:r>
          </w:p>
          <w:p w:rsidR="00F9401E" w:rsidRPr="00F9401E" w:rsidRDefault="00F9401E" w:rsidP="00C810E8">
            <w:pPr>
              <w:keepNext/>
              <w:numPr>
                <w:ilvl w:val="0"/>
                <w:numId w:val="111"/>
              </w:numPr>
              <w:suppressAutoHyphens w:val="0"/>
              <w:autoSpaceDE w:val="0"/>
              <w:snapToGrid w:val="0"/>
              <w:ind w:left="171" w:hanging="142"/>
              <w:contextualSpacing/>
              <w:rPr>
                <w:rFonts w:ascii="Arial" w:hAnsi="Arial" w:cs="Arial"/>
                <w:sz w:val="20"/>
                <w:szCs w:val="20"/>
                <w:lang w:eastAsia="pl-PL"/>
              </w:rPr>
            </w:pPr>
            <w:r w:rsidRPr="00F9401E">
              <w:rPr>
                <w:rFonts w:ascii="Arial" w:hAnsi="Arial" w:cs="Arial"/>
                <w:sz w:val="20"/>
                <w:szCs w:val="20"/>
              </w:rPr>
              <w:t>adekwatne dla danego rodzaju projektu</w:t>
            </w:r>
          </w:p>
        </w:tc>
        <w:tc>
          <w:tcPr>
            <w:tcW w:w="8930" w:type="dxa"/>
            <w:tcBorders>
              <w:top w:val="single" w:sz="4" w:space="0" w:color="000000"/>
              <w:left w:val="single" w:sz="4" w:space="0" w:color="000000"/>
              <w:bottom w:val="single" w:sz="4" w:space="0" w:color="000000"/>
              <w:right w:val="single" w:sz="4" w:space="0" w:color="000000"/>
            </w:tcBorders>
          </w:tcPr>
          <w:p w:rsidR="00F9401E" w:rsidRPr="00F9401E" w:rsidRDefault="00F9401E" w:rsidP="00F9401E">
            <w:pPr>
              <w:jc w:val="both"/>
              <w:rPr>
                <w:rFonts w:ascii="Arial" w:hAnsi="Arial" w:cs="Arial"/>
                <w:sz w:val="20"/>
                <w:szCs w:val="20"/>
              </w:rPr>
            </w:pPr>
            <w:r w:rsidRPr="00F9401E">
              <w:rPr>
                <w:rFonts w:ascii="Arial" w:hAnsi="Arial" w:cs="Arial"/>
                <w:sz w:val="20"/>
                <w:szCs w:val="20"/>
              </w:rPr>
              <w:t>W ocenie kryterium dokonuje się analizy spójności między celami projektu opisanymi we wniosku o dofinansowanie a wskaźnikami realizacji celów. Właściwa prezentacja celów projektu pozwoli na łatwą ich identyfikację oraz przełożenie na konkretne wartości. Każda kwantyfikowana wartość celu (wskaźnik) musi mieć swój odpowiednik w postaci wyznaczonego celu, ale nie każdy cel musi być przedstawiony w postaci liczbowej, gdyż niektóre cele mogą być celami jakościowymi, w związku z tym nie da się ich zapisać w postaci wskaźników mierzalnych.</w:t>
            </w:r>
          </w:p>
          <w:p w:rsidR="00F9401E" w:rsidRPr="00F9401E" w:rsidRDefault="00F9401E" w:rsidP="00F9401E">
            <w:pPr>
              <w:jc w:val="both"/>
              <w:rPr>
                <w:rFonts w:ascii="Arial" w:hAnsi="Arial" w:cs="Arial"/>
                <w:sz w:val="20"/>
                <w:szCs w:val="20"/>
              </w:rPr>
            </w:pPr>
            <w:r w:rsidRPr="00F9401E">
              <w:rPr>
                <w:rFonts w:ascii="Arial" w:hAnsi="Arial" w:cs="Arial"/>
                <w:sz w:val="20"/>
                <w:szCs w:val="20"/>
              </w:rPr>
              <w:t xml:space="preserve">Przez produkt należy rozumieć osiągnięcie bezpośredniego efektu realizacji projektu (rzeczy materialne lub usługi), mierzonego konkretnymi wielkościami. </w:t>
            </w:r>
          </w:p>
          <w:p w:rsidR="00F9401E" w:rsidRPr="00F9401E" w:rsidRDefault="00F9401E" w:rsidP="00F9401E">
            <w:pPr>
              <w:jc w:val="both"/>
              <w:rPr>
                <w:rFonts w:ascii="Arial" w:hAnsi="Arial" w:cs="Arial"/>
                <w:sz w:val="20"/>
                <w:szCs w:val="20"/>
              </w:rPr>
            </w:pPr>
            <w:r w:rsidRPr="00F9401E">
              <w:rPr>
                <w:rFonts w:ascii="Arial" w:hAnsi="Arial" w:cs="Arial"/>
                <w:sz w:val="20"/>
                <w:szCs w:val="20"/>
              </w:rPr>
              <w:t>Rezultat należy rozumieć jako bezpośrednie oraz natychmiastowe (mierzone po zakończeniu realizacji projektu lub jego części) efekty wynikające z dostarczenia produktu. Rezultat informuje o zmianach, jakie nastąpiły bezpośrednio po zakończeniu projektu, czyli co do zasady w roku zakończenia projektu bądź w roku następnym.</w:t>
            </w:r>
          </w:p>
          <w:p w:rsidR="00F9401E" w:rsidRPr="00F9401E" w:rsidRDefault="00F9401E" w:rsidP="00F9401E">
            <w:pPr>
              <w:jc w:val="both"/>
              <w:rPr>
                <w:rFonts w:ascii="Arial" w:hAnsi="Arial" w:cs="Arial"/>
                <w:sz w:val="20"/>
                <w:szCs w:val="20"/>
              </w:rPr>
            </w:pPr>
            <w:r w:rsidRPr="00F9401E">
              <w:rPr>
                <w:rFonts w:ascii="Arial" w:hAnsi="Arial" w:cs="Arial"/>
                <w:sz w:val="20"/>
                <w:szCs w:val="20"/>
              </w:rPr>
              <w:t>Wskaźniki produktu, które są związane wyłącznie z okresem wdrażania projektu, mogą być podawane wyłącznie za okres, w których projekt jest realizowany – muszą być zatem zgodne z terminami podanymi w harmonogramie realizacji projektu.</w:t>
            </w:r>
          </w:p>
          <w:p w:rsidR="00F9401E" w:rsidRPr="00F9401E" w:rsidRDefault="00F9401E" w:rsidP="00F9401E">
            <w:pPr>
              <w:jc w:val="both"/>
              <w:rPr>
                <w:rFonts w:ascii="Arial" w:hAnsi="Arial" w:cs="Arial"/>
                <w:sz w:val="20"/>
                <w:szCs w:val="20"/>
              </w:rPr>
            </w:pPr>
            <w:r w:rsidRPr="00F9401E">
              <w:rPr>
                <w:rFonts w:ascii="Arial" w:hAnsi="Arial" w:cs="Arial"/>
                <w:sz w:val="20"/>
                <w:szCs w:val="20"/>
              </w:rPr>
              <w:t>Wskaźniki rezultatu mogą być przedstawiane za okres nie wcześniejszy niż wskaźniki produktu, bowiem zawsze są ich wynikiem.</w:t>
            </w:r>
          </w:p>
          <w:p w:rsidR="00F9401E" w:rsidRPr="00F9401E" w:rsidRDefault="00F9401E" w:rsidP="00F9401E">
            <w:pPr>
              <w:jc w:val="both"/>
              <w:rPr>
                <w:rFonts w:ascii="Arial" w:hAnsi="Arial" w:cs="Arial"/>
                <w:sz w:val="20"/>
                <w:szCs w:val="20"/>
              </w:rPr>
            </w:pPr>
            <w:r w:rsidRPr="00F9401E">
              <w:rPr>
                <w:rFonts w:ascii="Arial" w:hAnsi="Arial" w:cs="Arial"/>
                <w:sz w:val="20"/>
                <w:szCs w:val="20"/>
              </w:rPr>
              <w:t>Co najmniej jeden wskaźnik produktu lub rezultatu w projekcie musi pochodzić ze Wspólnej Listy Wskaźników Kluczowych - WLWK (stanowiącej załącznik do Wytycznych w zakresie monitorowania postępu rzeczowego realizacji programów operacyjnych na lata 2014-2020). Ponadto w projekcie muszą być wybrane wszystkie wskaźniki produktu i rezultatu, które zostały określone w ramach SZOOP na poziomie danego działania/poddziałania. Dodatkowo Beneficjent może określić wskaźniki wyłączne dla danego projektu (spoza WLWK oraz SZOOP).</w:t>
            </w:r>
          </w:p>
          <w:p w:rsidR="00F9401E" w:rsidRPr="00F9401E" w:rsidRDefault="00F9401E" w:rsidP="00F9401E">
            <w:pPr>
              <w:keepNext/>
              <w:suppressAutoHyphens w:val="0"/>
              <w:snapToGrid w:val="0"/>
              <w:jc w:val="both"/>
              <w:rPr>
                <w:rFonts w:ascii="Arial" w:hAnsi="Arial" w:cs="Arial"/>
                <w:bCs/>
                <w:i/>
                <w:sz w:val="20"/>
                <w:szCs w:val="20"/>
                <w:lang w:eastAsia="pl-PL"/>
              </w:rPr>
            </w:pPr>
            <w:r w:rsidRPr="00F9401E">
              <w:rPr>
                <w:rFonts w:ascii="Arial" w:hAnsi="Arial" w:cs="Arial"/>
                <w:b/>
                <w:bCs/>
                <w:sz w:val="20"/>
                <w:szCs w:val="20"/>
                <w:lang w:eastAsia="pl-PL"/>
              </w:rPr>
              <w:t xml:space="preserve">Ocenie podlegać będzie także wykazanie w stosunku do podanych wartości bazowych wskaźników podstawy tych informacji, w postaci dokumentów źródłowy, na których Wnioskodawca oparł wartość bazową dla danego wskaźnika. W związku z tym, że projekt o zbliżonej strukturze był realizowany w perspektywie finansowej 2007-2013, część wskaźników wyłącznych dla projektu – dot. rezultatu może mieć wartość bazową uwzgledniającą przyrost rezultatu z okresu programowania 2007-2013. </w:t>
            </w:r>
          </w:p>
        </w:tc>
        <w:tc>
          <w:tcPr>
            <w:tcW w:w="1559" w:type="dxa"/>
            <w:tcBorders>
              <w:top w:val="single" w:sz="4" w:space="0" w:color="000000"/>
              <w:left w:val="single" w:sz="4" w:space="0" w:color="000000"/>
              <w:bottom w:val="single" w:sz="4" w:space="0" w:color="000000"/>
              <w:right w:val="single" w:sz="4" w:space="0" w:color="000000"/>
            </w:tcBorders>
          </w:tcPr>
          <w:p w:rsidR="00F9401E" w:rsidRPr="00F9401E" w:rsidRDefault="00F9401E" w:rsidP="00F9401E">
            <w:pPr>
              <w:keepNext/>
              <w:suppressAutoHyphens w:val="0"/>
              <w:snapToGrid w:val="0"/>
              <w:jc w:val="center"/>
              <w:rPr>
                <w:rFonts w:ascii="Arial" w:hAnsi="Arial" w:cs="Arial"/>
                <w:bCs/>
                <w:sz w:val="20"/>
                <w:szCs w:val="20"/>
                <w:lang w:eastAsia="pl-PL"/>
              </w:rPr>
            </w:pPr>
            <w:r w:rsidRPr="00F9401E">
              <w:rPr>
                <w:rFonts w:ascii="Arial" w:hAnsi="Arial" w:cs="Arial"/>
                <w:sz w:val="20"/>
                <w:szCs w:val="20"/>
              </w:rPr>
              <w:t>TAK /NIE</w:t>
            </w:r>
          </w:p>
        </w:tc>
      </w:tr>
      <w:tr w:rsidR="00F9401E" w:rsidRPr="00F9401E" w:rsidTr="00245D38">
        <w:trPr>
          <w:gridAfter w:val="1"/>
          <w:wAfter w:w="1527" w:type="dxa"/>
          <w:trHeight w:val="984"/>
        </w:trPr>
        <w:tc>
          <w:tcPr>
            <w:tcW w:w="709" w:type="dxa"/>
            <w:tcBorders>
              <w:top w:val="single" w:sz="4" w:space="0" w:color="000000"/>
              <w:left w:val="single" w:sz="4" w:space="0" w:color="000000"/>
              <w:bottom w:val="single" w:sz="4" w:space="0" w:color="000000"/>
            </w:tcBorders>
          </w:tcPr>
          <w:p w:rsidR="00F9401E" w:rsidRPr="00F9401E" w:rsidRDefault="00F9401E" w:rsidP="00F9401E">
            <w:pPr>
              <w:keepNext/>
              <w:suppressAutoHyphens w:val="0"/>
              <w:snapToGrid w:val="0"/>
              <w:rPr>
                <w:rFonts w:ascii="Arial" w:hAnsi="Arial" w:cs="Arial"/>
                <w:b/>
                <w:bCs/>
                <w:sz w:val="20"/>
                <w:szCs w:val="20"/>
                <w:lang w:eastAsia="pl-PL"/>
              </w:rPr>
            </w:pPr>
            <w:r w:rsidRPr="00F9401E">
              <w:rPr>
                <w:rFonts w:ascii="Arial" w:hAnsi="Arial" w:cs="Arial"/>
                <w:b/>
                <w:bCs/>
                <w:sz w:val="20"/>
                <w:szCs w:val="20"/>
                <w:lang w:eastAsia="pl-PL"/>
              </w:rPr>
              <w:t>4.</w:t>
            </w:r>
          </w:p>
        </w:tc>
        <w:tc>
          <w:tcPr>
            <w:tcW w:w="2977" w:type="dxa"/>
            <w:tcBorders>
              <w:top w:val="single" w:sz="4" w:space="0" w:color="000000"/>
              <w:left w:val="single" w:sz="4" w:space="0" w:color="000000"/>
              <w:bottom w:val="single" w:sz="4" w:space="0" w:color="000000"/>
            </w:tcBorders>
          </w:tcPr>
          <w:p w:rsidR="00F9401E" w:rsidRPr="00F9401E" w:rsidRDefault="00F9401E" w:rsidP="00F9401E">
            <w:pPr>
              <w:keepNext/>
              <w:suppressAutoHyphens w:val="0"/>
              <w:autoSpaceDE w:val="0"/>
              <w:snapToGrid w:val="0"/>
              <w:rPr>
                <w:rFonts w:ascii="Arial" w:hAnsi="Arial" w:cs="Arial"/>
                <w:sz w:val="20"/>
                <w:szCs w:val="20"/>
                <w:lang w:eastAsia="pl-PL"/>
              </w:rPr>
            </w:pPr>
            <w:r w:rsidRPr="00F9401E">
              <w:rPr>
                <w:rFonts w:ascii="Arial" w:hAnsi="Arial" w:cs="Arial"/>
                <w:sz w:val="20"/>
                <w:szCs w:val="20"/>
              </w:rPr>
              <w:t>Harmonogram rzeczowo-finansowy projektu jest czytelny, szczegółowy i realny do wykonania</w:t>
            </w:r>
          </w:p>
        </w:tc>
        <w:tc>
          <w:tcPr>
            <w:tcW w:w="8930" w:type="dxa"/>
            <w:tcBorders>
              <w:top w:val="single" w:sz="4" w:space="0" w:color="000000"/>
              <w:left w:val="single" w:sz="4" w:space="0" w:color="000000"/>
              <w:bottom w:val="single" w:sz="4" w:space="0" w:color="000000"/>
              <w:right w:val="single" w:sz="4" w:space="0" w:color="000000"/>
            </w:tcBorders>
          </w:tcPr>
          <w:p w:rsidR="00F9401E" w:rsidRPr="00F9401E" w:rsidRDefault="00F9401E" w:rsidP="00F9401E">
            <w:pPr>
              <w:keepNext/>
              <w:suppressAutoHyphens w:val="0"/>
              <w:autoSpaceDE w:val="0"/>
              <w:snapToGrid w:val="0"/>
              <w:jc w:val="both"/>
              <w:rPr>
                <w:rFonts w:ascii="Arial" w:hAnsi="Arial" w:cs="Arial"/>
                <w:bCs/>
                <w:sz w:val="20"/>
                <w:szCs w:val="20"/>
                <w:lang w:eastAsia="pl-PL"/>
              </w:rPr>
            </w:pPr>
            <w:r w:rsidRPr="00F9401E">
              <w:rPr>
                <w:rFonts w:ascii="Arial" w:hAnsi="Arial" w:cs="Arial"/>
                <w:sz w:val="20"/>
                <w:szCs w:val="20"/>
              </w:rPr>
              <w:t>Ocenie podlega czytelność i szczegółowość harmonogramu rzeczowo-finansowego stanowiącego załącznik do wniosku oraz czy zaplanowane w nim działania są realne do wykonania w zaplanowanym czasie. Weryfikacji będzie też podlegać, czy kamienie milowe zostały właściwie wyznaczone i pozwalają na odpowiedni monitoring realizacji projektu.</w:t>
            </w:r>
          </w:p>
        </w:tc>
        <w:tc>
          <w:tcPr>
            <w:tcW w:w="1559" w:type="dxa"/>
            <w:tcBorders>
              <w:top w:val="single" w:sz="4" w:space="0" w:color="000000"/>
              <w:left w:val="single" w:sz="4" w:space="0" w:color="000000"/>
              <w:bottom w:val="single" w:sz="4" w:space="0" w:color="000000"/>
              <w:right w:val="single" w:sz="4" w:space="0" w:color="000000"/>
            </w:tcBorders>
          </w:tcPr>
          <w:p w:rsidR="00F9401E" w:rsidRPr="00F9401E" w:rsidRDefault="00F9401E" w:rsidP="00F9401E">
            <w:pPr>
              <w:keepNext/>
              <w:suppressAutoHyphens w:val="0"/>
              <w:snapToGrid w:val="0"/>
              <w:jc w:val="center"/>
              <w:rPr>
                <w:rFonts w:ascii="Arial" w:hAnsi="Arial" w:cs="Arial"/>
                <w:bCs/>
                <w:sz w:val="20"/>
                <w:szCs w:val="20"/>
                <w:lang w:eastAsia="pl-PL"/>
              </w:rPr>
            </w:pPr>
            <w:r w:rsidRPr="00F9401E">
              <w:rPr>
                <w:rFonts w:ascii="Arial" w:hAnsi="Arial" w:cs="Arial"/>
                <w:sz w:val="20"/>
                <w:szCs w:val="20"/>
              </w:rPr>
              <w:t>TAK /NIE</w:t>
            </w:r>
          </w:p>
        </w:tc>
      </w:tr>
      <w:tr w:rsidR="00F9401E" w:rsidRPr="00F9401E" w:rsidTr="00245D38">
        <w:trPr>
          <w:gridAfter w:val="1"/>
          <w:wAfter w:w="1527" w:type="dxa"/>
          <w:trHeight w:val="1834"/>
        </w:trPr>
        <w:tc>
          <w:tcPr>
            <w:tcW w:w="709" w:type="dxa"/>
            <w:tcBorders>
              <w:top w:val="single" w:sz="4" w:space="0" w:color="000000"/>
              <w:left w:val="single" w:sz="4" w:space="0" w:color="000000"/>
              <w:bottom w:val="single" w:sz="4" w:space="0" w:color="000000"/>
            </w:tcBorders>
          </w:tcPr>
          <w:p w:rsidR="00F9401E" w:rsidRPr="00F9401E" w:rsidRDefault="00F9401E" w:rsidP="00F9401E">
            <w:pPr>
              <w:keepNext/>
              <w:suppressAutoHyphens w:val="0"/>
              <w:snapToGrid w:val="0"/>
              <w:rPr>
                <w:rFonts w:ascii="Arial" w:hAnsi="Arial" w:cs="Arial"/>
                <w:b/>
                <w:bCs/>
                <w:sz w:val="20"/>
                <w:szCs w:val="20"/>
                <w:lang w:eastAsia="pl-PL"/>
              </w:rPr>
            </w:pPr>
            <w:r w:rsidRPr="00F9401E">
              <w:rPr>
                <w:rFonts w:ascii="Arial" w:hAnsi="Arial" w:cs="Arial"/>
                <w:b/>
                <w:bCs/>
                <w:sz w:val="20"/>
                <w:szCs w:val="20"/>
                <w:lang w:eastAsia="pl-PL"/>
              </w:rPr>
              <w:t>5.</w:t>
            </w:r>
          </w:p>
        </w:tc>
        <w:tc>
          <w:tcPr>
            <w:tcW w:w="2977" w:type="dxa"/>
            <w:tcBorders>
              <w:top w:val="single" w:sz="4" w:space="0" w:color="000000"/>
              <w:left w:val="single" w:sz="4" w:space="0" w:color="000000"/>
              <w:bottom w:val="single" w:sz="4" w:space="0" w:color="000000"/>
            </w:tcBorders>
          </w:tcPr>
          <w:p w:rsidR="00F9401E" w:rsidRPr="00F9401E" w:rsidRDefault="00F9401E" w:rsidP="00F9401E">
            <w:pPr>
              <w:keepNext/>
              <w:suppressAutoHyphens w:val="0"/>
              <w:autoSpaceDE w:val="0"/>
              <w:snapToGrid w:val="0"/>
              <w:rPr>
                <w:rFonts w:ascii="Arial" w:hAnsi="Arial" w:cs="Arial"/>
                <w:sz w:val="20"/>
                <w:szCs w:val="20"/>
                <w:lang w:eastAsia="pl-PL"/>
              </w:rPr>
            </w:pPr>
            <w:r w:rsidRPr="00F9401E">
              <w:rPr>
                <w:rFonts w:ascii="Arial" w:hAnsi="Arial" w:cs="Arial"/>
                <w:sz w:val="20"/>
                <w:szCs w:val="20"/>
              </w:rPr>
              <w:t>Planowane wydatki są uzasadnione, racjonalne i adekwatne do zakresu i celów projektu oraz celów działania POIR</w:t>
            </w:r>
          </w:p>
        </w:tc>
        <w:tc>
          <w:tcPr>
            <w:tcW w:w="8930" w:type="dxa"/>
            <w:tcBorders>
              <w:top w:val="single" w:sz="4" w:space="0" w:color="000000"/>
              <w:left w:val="single" w:sz="4" w:space="0" w:color="000000"/>
              <w:bottom w:val="single" w:sz="4" w:space="0" w:color="000000"/>
              <w:right w:val="single" w:sz="4" w:space="0" w:color="000000"/>
            </w:tcBorders>
          </w:tcPr>
          <w:p w:rsidR="00F9401E" w:rsidRPr="00F9401E" w:rsidRDefault="00F9401E" w:rsidP="00F9401E">
            <w:pPr>
              <w:jc w:val="both"/>
              <w:rPr>
                <w:rFonts w:ascii="Arial" w:hAnsi="Arial" w:cs="Arial"/>
                <w:sz w:val="20"/>
                <w:szCs w:val="20"/>
              </w:rPr>
            </w:pPr>
            <w:r w:rsidRPr="00F9401E">
              <w:rPr>
                <w:rFonts w:ascii="Arial" w:hAnsi="Arial" w:cs="Arial"/>
                <w:sz w:val="20"/>
                <w:szCs w:val="20"/>
              </w:rPr>
              <w:t>Na podstawie analizy powiązania wskazanych wydatków z charakterystyką projektu ocenie podlega, czy wskazane wydatki są uzasadnione z punktu widzenia określonych dla projektu celów, racjonalnie oszacowane i adekwatne do zakresu projektu.</w:t>
            </w:r>
          </w:p>
          <w:p w:rsidR="00F9401E" w:rsidRPr="00F9401E" w:rsidRDefault="00F9401E" w:rsidP="00F9401E">
            <w:pPr>
              <w:jc w:val="both"/>
              <w:rPr>
                <w:rFonts w:ascii="Arial" w:hAnsi="Arial" w:cs="Arial"/>
                <w:sz w:val="20"/>
                <w:szCs w:val="20"/>
              </w:rPr>
            </w:pPr>
            <w:r w:rsidRPr="00F9401E">
              <w:rPr>
                <w:rFonts w:ascii="Arial" w:hAnsi="Arial" w:cs="Arial"/>
                <w:sz w:val="20"/>
                <w:szCs w:val="20"/>
              </w:rPr>
              <w:t>Weryfikowane są zadeklarowane przez wnioskodawcę wydatki kwalifikowalne pod kątem niezbędności każdego wydatku dla realizacji projektu oraz osiągnięcia zakładanych rezultatów.</w:t>
            </w:r>
          </w:p>
          <w:p w:rsidR="00F9401E" w:rsidRPr="00F9401E" w:rsidRDefault="00F9401E" w:rsidP="00F9401E">
            <w:pPr>
              <w:jc w:val="both"/>
              <w:rPr>
                <w:rFonts w:ascii="Arial" w:hAnsi="Arial" w:cs="Arial"/>
                <w:sz w:val="20"/>
                <w:szCs w:val="20"/>
              </w:rPr>
            </w:pPr>
            <w:r w:rsidRPr="00F9401E">
              <w:rPr>
                <w:rFonts w:ascii="Arial" w:hAnsi="Arial" w:cs="Arial"/>
                <w:sz w:val="20"/>
                <w:szCs w:val="20"/>
              </w:rPr>
              <w:t>Dodatkowo instytucja przyjmująca wniosek o dofinansowanie zweryfikuje, czy zadania zaplanowane w projekcie nie pokrywają się z tymi, które zostały już zrealizowane w ramach projektu realizowanego przez wnioskodawcę w perspektywie 2007-2013.</w:t>
            </w:r>
          </w:p>
        </w:tc>
        <w:tc>
          <w:tcPr>
            <w:tcW w:w="1559" w:type="dxa"/>
            <w:tcBorders>
              <w:top w:val="single" w:sz="4" w:space="0" w:color="000000"/>
              <w:left w:val="single" w:sz="4" w:space="0" w:color="000000"/>
              <w:bottom w:val="single" w:sz="4" w:space="0" w:color="000000"/>
              <w:right w:val="single" w:sz="4" w:space="0" w:color="000000"/>
            </w:tcBorders>
          </w:tcPr>
          <w:p w:rsidR="00F9401E" w:rsidRPr="00F9401E" w:rsidRDefault="00F9401E" w:rsidP="00F9401E">
            <w:pPr>
              <w:keepNext/>
              <w:suppressAutoHyphens w:val="0"/>
              <w:snapToGrid w:val="0"/>
              <w:jc w:val="center"/>
              <w:rPr>
                <w:rFonts w:ascii="Arial" w:hAnsi="Arial" w:cs="Arial"/>
                <w:bCs/>
                <w:sz w:val="20"/>
                <w:szCs w:val="20"/>
                <w:lang w:eastAsia="pl-PL"/>
              </w:rPr>
            </w:pPr>
            <w:r w:rsidRPr="00F9401E">
              <w:rPr>
                <w:rFonts w:ascii="Arial" w:hAnsi="Arial" w:cs="Arial"/>
                <w:sz w:val="20"/>
                <w:szCs w:val="20"/>
              </w:rPr>
              <w:t>TAK /NIE</w:t>
            </w:r>
          </w:p>
        </w:tc>
      </w:tr>
      <w:tr w:rsidR="00F9401E" w:rsidRPr="00F9401E" w:rsidTr="00245D38">
        <w:trPr>
          <w:gridAfter w:val="1"/>
          <w:wAfter w:w="1527" w:type="dxa"/>
          <w:trHeight w:val="842"/>
        </w:trPr>
        <w:tc>
          <w:tcPr>
            <w:tcW w:w="709" w:type="dxa"/>
            <w:tcBorders>
              <w:top w:val="single" w:sz="4" w:space="0" w:color="000000"/>
              <w:left w:val="single" w:sz="4" w:space="0" w:color="000000"/>
              <w:bottom w:val="single" w:sz="4" w:space="0" w:color="000000"/>
            </w:tcBorders>
          </w:tcPr>
          <w:p w:rsidR="00F9401E" w:rsidRPr="00F9401E" w:rsidRDefault="00F9401E" w:rsidP="00F9401E">
            <w:pPr>
              <w:keepNext/>
              <w:suppressAutoHyphens w:val="0"/>
              <w:snapToGrid w:val="0"/>
              <w:rPr>
                <w:rFonts w:ascii="Arial" w:hAnsi="Arial" w:cs="Arial"/>
                <w:b/>
                <w:bCs/>
                <w:sz w:val="20"/>
                <w:szCs w:val="20"/>
                <w:lang w:eastAsia="pl-PL"/>
              </w:rPr>
            </w:pPr>
            <w:r w:rsidRPr="00F9401E">
              <w:rPr>
                <w:rFonts w:ascii="Arial" w:hAnsi="Arial" w:cs="Arial"/>
                <w:b/>
                <w:bCs/>
                <w:sz w:val="20"/>
                <w:szCs w:val="20"/>
                <w:lang w:eastAsia="pl-PL"/>
              </w:rPr>
              <w:t>6.</w:t>
            </w:r>
          </w:p>
        </w:tc>
        <w:tc>
          <w:tcPr>
            <w:tcW w:w="2977" w:type="dxa"/>
            <w:tcBorders>
              <w:top w:val="single" w:sz="4" w:space="0" w:color="000000"/>
              <w:left w:val="single" w:sz="4" w:space="0" w:color="000000"/>
              <w:bottom w:val="single" w:sz="4" w:space="0" w:color="000000"/>
            </w:tcBorders>
          </w:tcPr>
          <w:p w:rsidR="00F9401E" w:rsidRPr="00F9401E" w:rsidRDefault="00F9401E" w:rsidP="00F9401E">
            <w:pPr>
              <w:keepNext/>
              <w:suppressAutoHyphens w:val="0"/>
              <w:autoSpaceDE w:val="0"/>
              <w:snapToGrid w:val="0"/>
              <w:rPr>
                <w:rFonts w:ascii="Arial" w:hAnsi="Arial" w:cs="Arial"/>
                <w:sz w:val="20"/>
                <w:szCs w:val="20"/>
              </w:rPr>
            </w:pPr>
            <w:r w:rsidRPr="00F9401E">
              <w:rPr>
                <w:rFonts w:ascii="Arial" w:hAnsi="Arial" w:cs="Arial"/>
                <w:sz w:val="20"/>
                <w:szCs w:val="20"/>
              </w:rPr>
              <w:t>Wnioskodawca posiada zdolność instytucjonalną, techniczną i ekonomiczną do realizacji projektu, gwarantującą stabilne zarządzanie projektem (zgodnie z przyjętymi celami)</w:t>
            </w:r>
          </w:p>
        </w:tc>
        <w:tc>
          <w:tcPr>
            <w:tcW w:w="8930" w:type="dxa"/>
            <w:tcBorders>
              <w:top w:val="single" w:sz="4" w:space="0" w:color="000000"/>
              <w:left w:val="single" w:sz="4" w:space="0" w:color="000000"/>
              <w:bottom w:val="single" w:sz="4" w:space="0" w:color="000000"/>
              <w:right w:val="single" w:sz="4" w:space="0" w:color="000000"/>
            </w:tcBorders>
          </w:tcPr>
          <w:p w:rsidR="00F9401E" w:rsidRPr="00F9401E" w:rsidRDefault="00F9401E" w:rsidP="00F9401E">
            <w:pPr>
              <w:jc w:val="both"/>
              <w:rPr>
                <w:rFonts w:ascii="Arial" w:hAnsi="Arial" w:cs="Arial"/>
                <w:sz w:val="20"/>
                <w:szCs w:val="20"/>
              </w:rPr>
            </w:pPr>
            <w:r w:rsidRPr="00F9401E">
              <w:rPr>
                <w:rFonts w:ascii="Arial" w:hAnsi="Arial" w:cs="Arial"/>
                <w:bCs/>
                <w:sz w:val="20"/>
                <w:szCs w:val="20"/>
              </w:rPr>
              <w:t>W ramach kryterium dokonana zostanie ocena, czy podmiot, który odpowiadać będzie za realizację projektu (w tym ewentualni partnerzy) posiada zdolność instytucjonalną, techniczną i ekonomiczną do jego realizacji.</w:t>
            </w:r>
          </w:p>
          <w:p w:rsidR="00F9401E" w:rsidRPr="00F9401E" w:rsidRDefault="00F9401E" w:rsidP="00F9401E">
            <w:pPr>
              <w:jc w:val="both"/>
              <w:rPr>
                <w:rFonts w:ascii="Arial" w:hAnsi="Arial" w:cs="Arial"/>
                <w:sz w:val="20"/>
                <w:szCs w:val="20"/>
              </w:rPr>
            </w:pPr>
          </w:p>
          <w:p w:rsidR="00F9401E" w:rsidRPr="00F9401E" w:rsidRDefault="00F9401E" w:rsidP="00F9401E">
            <w:pPr>
              <w:jc w:val="both"/>
              <w:rPr>
                <w:rFonts w:ascii="Arial" w:hAnsi="Arial" w:cs="Arial"/>
                <w:sz w:val="20"/>
                <w:szCs w:val="20"/>
              </w:rPr>
            </w:pPr>
          </w:p>
        </w:tc>
        <w:tc>
          <w:tcPr>
            <w:tcW w:w="1559" w:type="dxa"/>
            <w:tcBorders>
              <w:top w:val="single" w:sz="4" w:space="0" w:color="000000"/>
              <w:left w:val="single" w:sz="4" w:space="0" w:color="000000"/>
              <w:bottom w:val="single" w:sz="4" w:space="0" w:color="000000"/>
              <w:right w:val="single" w:sz="4" w:space="0" w:color="000000"/>
            </w:tcBorders>
          </w:tcPr>
          <w:p w:rsidR="00F9401E" w:rsidRPr="00F9401E" w:rsidRDefault="00F9401E" w:rsidP="00F9401E">
            <w:pPr>
              <w:keepNext/>
              <w:suppressAutoHyphens w:val="0"/>
              <w:snapToGrid w:val="0"/>
              <w:jc w:val="center"/>
              <w:rPr>
                <w:rFonts w:ascii="Arial" w:hAnsi="Arial" w:cs="Arial"/>
                <w:sz w:val="20"/>
                <w:szCs w:val="20"/>
              </w:rPr>
            </w:pPr>
            <w:r w:rsidRPr="00F9401E">
              <w:rPr>
                <w:rFonts w:ascii="Arial" w:hAnsi="Arial" w:cs="Arial"/>
                <w:sz w:val="20"/>
                <w:szCs w:val="20"/>
              </w:rPr>
              <w:t>TAK /NIE</w:t>
            </w:r>
          </w:p>
        </w:tc>
      </w:tr>
      <w:tr w:rsidR="00F9401E" w:rsidRPr="00F9401E" w:rsidTr="00460A71">
        <w:trPr>
          <w:gridAfter w:val="1"/>
          <w:wAfter w:w="1527" w:type="dxa"/>
          <w:trHeight w:val="129"/>
        </w:trPr>
        <w:tc>
          <w:tcPr>
            <w:tcW w:w="709" w:type="dxa"/>
            <w:tcBorders>
              <w:top w:val="single" w:sz="4" w:space="0" w:color="000000"/>
              <w:left w:val="single" w:sz="4" w:space="0" w:color="000000"/>
              <w:bottom w:val="single" w:sz="4" w:space="0" w:color="000000"/>
            </w:tcBorders>
          </w:tcPr>
          <w:p w:rsidR="00F9401E" w:rsidRPr="00F9401E" w:rsidRDefault="00F9401E" w:rsidP="00F9401E">
            <w:pPr>
              <w:keepNext/>
              <w:suppressAutoHyphens w:val="0"/>
              <w:snapToGrid w:val="0"/>
              <w:rPr>
                <w:rFonts w:ascii="Arial" w:hAnsi="Arial" w:cs="Arial"/>
                <w:b/>
                <w:bCs/>
                <w:sz w:val="20"/>
                <w:szCs w:val="20"/>
                <w:lang w:eastAsia="pl-PL"/>
              </w:rPr>
            </w:pPr>
            <w:r w:rsidRPr="00F9401E">
              <w:rPr>
                <w:rFonts w:ascii="Arial" w:hAnsi="Arial" w:cs="Arial"/>
                <w:b/>
                <w:bCs/>
                <w:sz w:val="20"/>
                <w:szCs w:val="20"/>
                <w:lang w:eastAsia="pl-PL"/>
              </w:rPr>
              <w:t>7.</w:t>
            </w:r>
          </w:p>
        </w:tc>
        <w:tc>
          <w:tcPr>
            <w:tcW w:w="2977" w:type="dxa"/>
            <w:tcBorders>
              <w:top w:val="single" w:sz="4" w:space="0" w:color="000000"/>
              <w:left w:val="single" w:sz="4" w:space="0" w:color="000000"/>
              <w:bottom w:val="single" w:sz="4" w:space="0" w:color="000000"/>
            </w:tcBorders>
          </w:tcPr>
          <w:p w:rsidR="00F9401E" w:rsidRPr="00F9401E" w:rsidRDefault="00F9401E" w:rsidP="00F9401E">
            <w:pPr>
              <w:keepNext/>
              <w:suppressAutoHyphens w:val="0"/>
              <w:autoSpaceDE w:val="0"/>
              <w:snapToGrid w:val="0"/>
              <w:rPr>
                <w:rFonts w:ascii="Arial" w:hAnsi="Arial" w:cs="Arial"/>
                <w:sz w:val="20"/>
                <w:szCs w:val="20"/>
              </w:rPr>
            </w:pPr>
            <w:r w:rsidRPr="00F9401E">
              <w:rPr>
                <w:rFonts w:ascii="Arial" w:hAnsi="Arial" w:cs="Arial"/>
                <w:sz w:val="20"/>
                <w:szCs w:val="20"/>
              </w:rPr>
              <w:t>Wnioskodawca posiada  wystarczające do przeprowadzenia projektu i umożliwiające jego prawidłową realizację zasoby organizacyjne i ludzkie</w:t>
            </w:r>
          </w:p>
        </w:tc>
        <w:tc>
          <w:tcPr>
            <w:tcW w:w="8930" w:type="dxa"/>
            <w:tcBorders>
              <w:top w:val="single" w:sz="4" w:space="0" w:color="000000"/>
              <w:left w:val="single" w:sz="4" w:space="0" w:color="000000"/>
              <w:bottom w:val="single" w:sz="4" w:space="0" w:color="000000"/>
              <w:right w:val="single" w:sz="4" w:space="0" w:color="000000"/>
            </w:tcBorders>
          </w:tcPr>
          <w:p w:rsidR="00F9401E" w:rsidRPr="00F9401E" w:rsidRDefault="00F9401E" w:rsidP="00F9401E">
            <w:pPr>
              <w:jc w:val="both"/>
              <w:rPr>
                <w:rFonts w:ascii="Arial" w:hAnsi="Arial" w:cs="Arial"/>
                <w:sz w:val="20"/>
                <w:szCs w:val="20"/>
              </w:rPr>
            </w:pPr>
            <w:r w:rsidRPr="00F9401E">
              <w:rPr>
                <w:rFonts w:ascii="Arial" w:hAnsi="Arial" w:cs="Arial"/>
                <w:bCs/>
                <w:sz w:val="20"/>
                <w:szCs w:val="20"/>
              </w:rPr>
              <w:t xml:space="preserve">W ramach kryterium  dokonana zostanie ocena, czy zespół projektowy, który odpowiadać będzie za realizację poszczególnych zadań przewidzianych w projekcie posiada  niezbędne kompetencje, przez co zapewni jego prawidłową realizację oraz czy liczba personelu dedykowana do projektu jest wystarczająca do zapewnienia terminowej realizacji projektu. </w:t>
            </w:r>
          </w:p>
          <w:p w:rsidR="00F9401E" w:rsidRPr="00F9401E" w:rsidRDefault="00F9401E" w:rsidP="00F9401E">
            <w:pPr>
              <w:jc w:val="both"/>
              <w:rPr>
                <w:rFonts w:ascii="Arial" w:hAnsi="Arial" w:cs="Arial"/>
                <w:sz w:val="20"/>
                <w:szCs w:val="20"/>
              </w:rPr>
            </w:pPr>
            <w:r w:rsidRPr="00F9401E">
              <w:rPr>
                <w:rFonts w:ascii="Arial" w:hAnsi="Arial" w:cs="Arial"/>
                <w:sz w:val="20"/>
                <w:szCs w:val="20"/>
              </w:rPr>
              <w:t xml:space="preserve">Ocena w przedmiotowym kryterium polegać będzie na weryfikacji w szczególności  następujących aspektów: </w:t>
            </w:r>
          </w:p>
          <w:p w:rsidR="00F9401E" w:rsidRPr="00F9401E" w:rsidRDefault="00F9401E" w:rsidP="00C810E8">
            <w:pPr>
              <w:keepNext/>
              <w:numPr>
                <w:ilvl w:val="0"/>
                <w:numId w:val="112"/>
              </w:numPr>
              <w:suppressAutoHyphens w:val="0"/>
              <w:snapToGrid w:val="0"/>
              <w:ind w:left="312" w:hanging="283"/>
              <w:jc w:val="both"/>
              <w:rPr>
                <w:rFonts w:ascii="Arial" w:hAnsi="Arial" w:cs="Arial"/>
                <w:bCs/>
                <w:sz w:val="20"/>
                <w:szCs w:val="20"/>
              </w:rPr>
            </w:pPr>
            <w:r w:rsidRPr="00F9401E">
              <w:rPr>
                <w:rFonts w:ascii="Arial" w:hAnsi="Arial" w:cs="Arial"/>
                <w:bCs/>
                <w:sz w:val="20"/>
                <w:szCs w:val="20"/>
              </w:rPr>
              <w:t>Czy proponowany sposób zarządzania projektem jest adekwatny do jego zakresu i  zapewni jego sprawną, efektywną i terminową realizację?</w:t>
            </w:r>
          </w:p>
          <w:p w:rsidR="00F9401E" w:rsidRPr="00F9401E" w:rsidRDefault="00F9401E" w:rsidP="00C810E8">
            <w:pPr>
              <w:keepNext/>
              <w:numPr>
                <w:ilvl w:val="0"/>
                <w:numId w:val="112"/>
              </w:numPr>
              <w:suppressAutoHyphens w:val="0"/>
              <w:snapToGrid w:val="0"/>
              <w:ind w:left="312" w:hanging="283"/>
              <w:jc w:val="both"/>
              <w:rPr>
                <w:rFonts w:ascii="Arial" w:hAnsi="Arial" w:cs="Arial"/>
                <w:bCs/>
                <w:sz w:val="20"/>
                <w:szCs w:val="20"/>
              </w:rPr>
            </w:pPr>
            <w:r w:rsidRPr="00F9401E">
              <w:rPr>
                <w:rFonts w:ascii="Arial" w:hAnsi="Arial" w:cs="Arial"/>
                <w:bCs/>
                <w:sz w:val="20"/>
                <w:szCs w:val="20"/>
              </w:rPr>
              <w:t>Czy zaproponowany podział ról i zadań w zespole zarządzającym projektem jest optymalny, pozwala na podejmowanie kluczowych decyzji w sposób efektywny i zapewnia właściwy monitoring i nadzór nad postępami w realizacji projektu?</w:t>
            </w:r>
          </w:p>
          <w:p w:rsidR="00F9401E" w:rsidRPr="00F9401E" w:rsidRDefault="00F9401E" w:rsidP="00C810E8">
            <w:pPr>
              <w:keepNext/>
              <w:numPr>
                <w:ilvl w:val="0"/>
                <w:numId w:val="112"/>
              </w:numPr>
              <w:suppressAutoHyphens w:val="0"/>
              <w:snapToGrid w:val="0"/>
              <w:ind w:left="312" w:hanging="283"/>
              <w:jc w:val="both"/>
              <w:rPr>
                <w:rFonts w:ascii="Arial" w:hAnsi="Arial" w:cs="Arial"/>
                <w:sz w:val="20"/>
                <w:szCs w:val="20"/>
              </w:rPr>
            </w:pPr>
            <w:r w:rsidRPr="00F9401E">
              <w:rPr>
                <w:rFonts w:ascii="Arial" w:hAnsi="Arial" w:cs="Arial"/>
                <w:bCs/>
                <w:sz w:val="20"/>
                <w:szCs w:val="20"/>
              </w:rPr>
              <w:t>Czy kompetencje poszczególnych osób z zespołu zarządzającego w zakresie monitorowania i ewaluacji są adekwatne i zapewniają osiągnięcie zakładanych w projekcie celów?</w:t>
            </w:r>
            <w:r w:rsidRPr="00F9401E" w:rsidDel="003649E2">
              <w:rPr>
                <w:rFonts w:ascii="Arial" w:hAnsi="Arial" w:cs="Arial"/>
                <w:i/>
                <w:sz w:val="20"/>
                <w:szCs w:val="20"/>
              </w:rPr>
              <w:t xml:space="preserve"> </w:t>
            </w:r>
          </w:p>
          <w:p w:rsidR="00F9401E" w:rsidRPr="00F9401E" w:rsidRDefault="00F9401E" w:rsidP="00C810E8">
            <w:pPr>
              <w:keepNext/>
              <w:numPr>
                <w:ilvl w:val="0"/>
                <w:numId w:val="112"/>
              </w:numPr>
              <w:suppressAutoHyphens w:val="0"/>
              <w:snapToGrid w:val="0"/>
              <w:ind w:left="312" w:hanging="283"/>
              <w:jc w:val="both"/>
              <w:rPr>
                <w:rFonts w:ascii="Arial" w:hAnsi="Arial" w:cs="Arial"/>
                <w:sz w:val="20"/>
                <w:szCs w:val="20"/>
              </w:rPr>
            </w:pPr>
            <w:r w:rsidRPr="00F9401E">
              <w:rPr>
                <w:rFonts w:ascii="Arial" w:hAnsi="Arial" w:cs="Arial"/>
                <w:sz w:val="20"/>
                <w:szCs w:val="20"/>
              </w:rPr>
              <w:t>Czy liczba osób zaangażowanych i/ lub planowanych do zaangażowania w realizację projektu jest adekwatna do jego zakresu i rodzaju?</w:t>
            </w:r>
          </w:p>
          <w:p w:rsidR="00F9401E" w:rsidRPr="00F9401E" w:rsidRDefault="00F9401E" w:rsidP="00F9401E">
            <w:pPr>
              <w:keepNext/>
              <w:shd w:val="clear" w:color="auto" w:fill="FFFFFF"/>
              <w:tabs>
                <w:tab w:val="left" w:pos="0"/>
              </w:tabs>
              <w:snapToGrid w:val="0"/>
              <w:jc w:val="both"/>
              <w:rPr>
                <w:rFonts w:ascii="Arial" w:hAnsi="Arial" w:cs="Arial"/>
                <w:sz w:val="20"/>
                <w:szCs w:val="20"/>
              </w:rPr>
            </w:pPr>
            <w:r w:rsidRPr="00F9401E">
              <w:rPr>
                <w:rFonts w:ascii="Arial" w:hAnsi="Arial" w:cs="Arial"/>
                <w:sz w:val="20"/>
                <w:szCs w:val="20"/>
              </w:rPr>
              <w:t>Kryterium uznaje się za spełnione w sytuacji, gdy zostały spełnione wszystkie ww. warunki.</w:t>
            </w:r>
          </w:p>
          <w:p w:rsidR="00F9401E" w:rsidRPr="00F9401E" w:rsidRDefault="00F9401E" w:rsidP="00F9401E">
            <w:pPr>
              <w:jc w:val="both"/>
              <w:rPr>
                <w:rFonts w:ascii="Arial" w:hAnsi="Arial" w:cs="Arial"/>
                <w:sz w:val="20"/>
                <w:szCs w:val="20"/>
              </w:rPr>
            </w:pPr>
            <w:r w:rsidRPr="00F9401E">
              <w:rPr>
                <w:rFonts w:ascii="Arial" w:hAnsi="Arial" w:cs="Arial"/>
                <w:sz w:val="20"/>
                <w:szCs w:val="20"/>
              </w:rPr>
              <w:t xml:space="preserve">Wnioskodawca nie musi posiadać wszystkich zasobów już w momencie składania wniosku o dofinansowanie. Część z nich może pozyskać w trakcie realizacji projektu, co zobowiązany jest opisać we wniosku wraz z określeniem wymogów stawianych podmiotowi/podmiotom, które zaangażowane zostaną do udziału w projekcie. Wnioskodawca może powierzyć realizację części zadań w projekcie podwykonawcy. W takim przypadku weryfikacji podlega, czy wnioskodawca wskazał we wniosku o dofinansowanie, jakie elementy zamierza powierzyć wykonawcom oraz czy prawidłowo określił wymagania, dotyczące potencjału kadrowego i technicznego stawiane potencjalnym wykonawcom , </w:t>
            </w:r>
            <w:r w:rsidRPr="00F9401E">
              <w:rPr>
                <w:rFonts w:ascii="Arial" w:hAnsi="Arial" w:cs="Arial"/>
                <w:b/>
                <w:sz w:val="20"/>
                <w:szCs w:val="20"/>
              </w:rPr>
              <w:t>z uwzględnieniem (tam gdzie dotyczy) potencjału istniejących instytucji otoczenia biznesu</w:t>
            </w:r>
            <w:r w:rsidRPr="00F9401E">
              <w:rPr>
                <w:rFonts w:ascii="Arial" w:hAnsi="Arial" w:cs="Arial"/>
                <w:sz w:val="20"/>
                <w:szCs w:val="20"/>
              </w:rPr>
              <w:t>.</w:t>
            </w:r>
            <w:r w:rsidRPr="00F9401E" w:rsidDel="009A7C6A">
              <w:rPr>
                <w:rFonts w:ascii="Arial" w:hAnsi="Arial" w:cs="Arial"/>
                <w:sz w:val="20"/>
                <w:szCs w:val="20"/>
              </w:rPr>
              <w:t xml:space="preserve"> </w:t>
            </w:r>
          </w:p>
        </w:tc>
        <w:tc>
          <w:tcPr>
            <w:tcW w:w="1559" w:type="dxa"/>
            <w:tcBorders>
              <w:top w:val="single" w:sz="4" w:space="0" w:color="000000"/>
              <w:left w:val="single" w:sz="4" w:space="0" w:color="000000"/>
              <w:bottom w:val="single" w:sz="4" w:space="0" w:color="000000"/>
              <w:right w:val="single" w:sz="4" w:space="0" w:color="000000"/>
            </w:tcBorders>
          </w:tcPr>
          <w:p w:rsidR="00F9401E" w:rsidRPr="00F9401E" w:rsidRDefault="00F9401E" w:rsidP="00F9401E">
            <w:pPr>
              <w:keepNext/>
              <w:suppressAutoHyphens w:val="0"/>
              <w:snapToGrid w:val="0"/>
              <w:jc w:val="center"/>
              <w:rPr>
                <w:rFonts w:ascii="Arial" w:hAnsi="Arial" w:cs="Arial"/>
                <w:sz w:val="20"/>
                <w:szCs w:val="20"/>
              </w:rPr>
            </w:pPr>
            <w:r w:rsidRPr="00F9401E">
              <w:rPr>
                <w:rFonts w:ascii="Arial" w:hAnsi="Arial" w:cs="Arial"/>
                <w:sz w:val="20"/>
                <w:szCs w:val="20"/>
              </w:rPr>
              <w:t>TAK /NIE</w:t>
            </w:r>
          </w:p>
        </w:tc>
      </w:tr>
      <w:tr w:rsidR="00F9401E" w:rsidRPr="00F9401E" w:rsidTr="00245D38">
        <w:trPr>
          <w:gridAfter w:val="1"/>
          <w:wAfter w:w="1527" w:type="dxa"/>
          <w:trHeight w:val="948"/>
        </w:trPr>
        <w:tc>
          <w:tcPr>
            <w:tcW w:w="709" w:type="dxa"/>
            <w:tcBorders>
              <w:top w:val="single" w:sz="4" w:space="0" w:color="000000"/>
              <w:left w:val="single" w:sz="4" w:space="0" w:color="000000"/>
              <w:bottom w:val="single" w:sz="4" w:space="0" w:color="000000"/>
            </w:tcBorders>
          </w:tcPr>
          <w:p w:rsidR="00F9401E" w:rsidRPr="00F9401E" w:rsidRDefault="00F9401E" w:rsidP="00F9401E">
            <w:pPr>
              <w:keepNext/>
              <w:suppressAutoHyphens w:val="0"/>
              <w:snapToGrid w:val="0"/>
              <w:rPr>
                <w:rFonts w:ascii="Arial" w:hAnsi="Arial" w:cs="Arial"/>
                <w:b/>
                <w:bCs/>
                <w:sz w:val="20"/>
                <w:szCs w:val="20"/>
                <w:lang w:eastAsia="pl-PL"/>
              </w:rPr>
            </w:pPr>
            <w:r w:rsidRPr="00F9401E">
              <w:rPr>
                <w:rFonts w:ascii="Arial" w:hAnsi="Arial" w:cs="Arial"/>
                <w:b/>
                <w:bCs/>
                <w:sz w:val="20"/>
                <w:szCs w:val="20"/>
                <w:lang w:eastAsia="pl-PL"/>
              </w:rPr>
              <w:t>8.</w:t>
            </w:r>
          </w:p>
        </w:tc>
        <w:tc>
          <w:tcPr>
            <w:tcW w:w="2977" w:type="dxa"/>
            <w:tcBorders>
              <w:top w:val="single" w:sz="4" w:space="0" w:color="000000"/>
              <w:left w:val="single" w:sz="4" w:space="0" w:color="000000"/>
              <w:bottom w:val="single" w:sz="4" w:space="0" w:color="000000"/>
            </w:tcBorders>
          </w:tcPr>
          <w:p w:rsidR="00F9401E" w:rsidRPr="00F9401E" w:rsidRDefault="00F9401E" w:rsidP="00F9401E">
            <w:pPr>
              <w:rPr>
                <w:rFonts w:ascii="Arial" w:hAnsi="Arial" w:cs="Arial"/>
                <w:sz w:val="20"/>
                <w:szCs w:val="20"/>
              </w:rPr>
            </w:pPr>
            <w:r w:rsidRPr="00F9401E">
              <w:rPr>
                <w:rFonts w:ascii="Arial" w:hAnsi="Arial" w:cs="Arial"/>
                <w:sz w:val="20"/>
                <w:szCs w:val="20"/>
              </w:rPr>
              <w:t xml:space="preserve">Wnioskodawca opracował sposób wyboru i oceny projektów beneficjentów ostatecznych </w:t>
            </w:r>
          </w:p>
        </w:tc>
        <w:tc>
          <w:tcPr>
            <w:tcW w:w="8930" w:type="dxa"/>
            <w:tcBorders>
              <w:top w:val="single" w:sz="4" w:space="0" w:color="000000"/>
              <w:left w:val="single" w:sz="4" w:space="0" w:color="000000"/>
              <w:bottom w:val="single" w:sz="4" w:space="0" w:color="000000"/>
              <w:right w:val="single" w:sz="4" w:space="0" w:color="000000"/>
            </w:tcBorders>
          </w:tcPr>
          <w:p w:rsidR="00F9401E" w:rsidRPr="00F9401E" w:rsidRDefault="00F9401E" w:rsidP="00F9401E">
            <w:pPr>
              <w:jc w:val="both"/>
              <w:rPr>
                <w:rFonts w:ascii="Arial" w:hAnsi="Arial" w:cs="Arial"/>
                <w:sz w:val="20"/>
                <w:szCs w:val="20"/>
              </w:rPr>
            </w:pPr>
            <w:r w:rsidRPr="00F9401E">
              <w:rPr>
                <w:rFonts w:ascii="Arial" w:hAnsi="Arial" w:cs="Arial"/>
                <w:bCs/>
                <w:sz w:val="20"/>
                <w:szCs w:val="20"/>
              </w:rPr>
              <w:t>Ocenie podlegać będzie, czy Wnioskodawca opracował system naboru i oceny projektów beneficjentów ostatecznych, czy system naboru jest przejrzysty, czy przewidziane terminy są optymalne, oraz czy zaplanowany sposób oceny wniosków jest adekwatny do charakteru projektu.</w:t>
            </w:r>
          </w:p>
        </w:tc>
        <w:tc>
          <w:tcPr>
            <w:tcW w:w="1559" w:type="dxa"/>
            <w:tcBorders>
              <w:top w:val="single" w:sz="4" w:space="0" w:color="000000"/>
              <w:left w:val="single" w:sz="4" w:space="0" w:color="000000"/>
              <w:bottom w:val="single" w:sz="4" w:space="0" w:color="000000"/>
              <w:right w:val="single" w:sz="4" w:space="0" w:color="000000"/>
            </w:tcBorders>
          </w:tcPr>
          <w:p w:rsidR="00F9401E" w:rsidRPr="00F9401E" w:rsidRDefault="00F9401E" w:rsidP="00F9401E">
            <w:pPr>
              <w:keepNext/>
              <w:suppressAutoHyphens w:val="0"/>
              <w:snapToGrid w:val="0"/>
              <w:jc w:val="center"/>
              <w:rPr>
                <w:rFonts w:ascii="Arial" w:hAnsi="Arial" w:cs="Arial"/>
                <w:sz w:val="20"/>
                <w:szCs w:val="20"/>
              </w:rPr>
            </w:pPr>
            <w:r w:rsidRPr="00F9401E">
              <w:rPr>
                <w:rFonts w:ascii="Arial" w:hAnsi="Arial" w:cs="Arial"/>
                <w:sz w:val="20"/>
                <w:szCs w:val="20"/>
              </w:rPr>
              <w:t>TAK /NIE</w:t>
            </w:r>
          </w:p>
        </w:tc>
      </w:tr>
      <w:tr w:rsidR="00F9401E" w:rsidRPr="00F9401E" w:rsidTr="00245D38">
        <w:trPr>
          <w:gridAfter w:val="1"/>
          <w:wAfter w:w="1527" w:type="dxa"/>
          <w:trHeight w:val="1117"/>
        </w:trPr>
        <w:tc>
          <w:tcPr>
            <w:tcW w:w="709" w:type="dxa"/>
            <w:tcBorders>
              <w:top w:val="single" w:sz="4" w:space="0" w:color="000000"/>
              <w:left w:val="single" w:sz="4" w:space="0" w:color="000000"/>
              <w:bottom w:val="single" w:sz="4" w:space="0" w:color="000000"/>
            </w:tcBorders>
          </w:tcPr>
          <w:p w:rsidR="00F9401E" w:rsidRPr="00F9401E" w:rsidRDefault="00F9401E" w:rsidP="00F9401E">
            <w:pPr>
              <w:keepNext/>
              <w:suppressAutoHyphens w:val="0"/>
              <w:snapToGrid w:val="0"/>
              <w:rPr>
                <w:rFonts w:ascii="Arial" w:hAnsi="Arial" w:cs="Arial"/>
                <w:b/>
                <w:bCs/>
                <w:sz w:val="20"/>
                <w:szCs w:val="20"/>
                <w:lang w:eastAsia="pl-PL"/>
              </w:rPr>
            </w:pPr>
            <w:r w:rsidRPr="00F9401E">
              <w:rPr>
                <w:rFonts w:ascii="Arial" w:hAnsi="Arial" w:cs="Arial"/>
                <w:b/>
                <w:bCs/>
                <w:sz w:val="20"/>
                <w:szCs w:val="20"/>
                <w:lang w:eastAsia="pl-PL"/>
              </w:rPr>
              <w:t>9.</w:t>
            </w:r>
          </w:p>
        </w:tc>
        <w:tc>
          <w:tcPr>
            <w:tcW w:w="2977" w:type="dxa"/>
            <w:tcBorders>
              <w:top w:val="single" w:sz="4" w:space="0" w:color="000000"/>
              <w:left w:val="single" w:sz="4" w:space="0" w:color="000000"/>
              <w:bottom w:val="single" w:sz="4" w:space="0" w:color="000000"/>
            </w:tcBorders>
          </w:tcPr>
          <w:p w:rsidR="00F9401E" w:rsidRPr="00F9401E" w:rsidRDefault="00F9401E" w:rsidP="00F9401E">
            <w:pPr>
              <w:rPr>
                <w:rFonts w:ascii="Arial" w:hAnsi="Arial" w:cs="Arial"/>
                <w:sz w:val="20"/>
                <w:szCs w:val="20"/>
              </w:rPr>
            </w:pPr>
            <w:r w:rsidRPr="00F9401E">
              <w:rPr>
                <w:rFonts w:ascii="Arial" w:hAnsi="Arial" w:cs="Arial"/>
                <w:sz w:val="20"/>
                <w:szCs w:val="20"/>
              </w:rPr>
              <w:t>Projekt przewiduje przeprowadzenie co najmniej jednego badania efektywności podjętych działań</w:t>
            </w:r>
          </w:p>
        </w:tc>
        <w:tc>
          <w:tcPr>
            <w:tcW w:w="8930" w:type="dxa"/>
            <w:tcBorders>
              <w:top w:val="single" w:sz="4" w:space="0" w:color="000000"/>
              <w:left w:val="single" w:sz="4" w:space="0" w:color="000000"/>
              <w:bottom w:val="single" w:sz="4" w:space="0" w:color="000000"/>
              <w:right w:val="single" w:sz="4" w:space="0" w:color="000000"/>
            </w:tcBorders>
          </w:tcPr>
          <w:p w:rsidR="00F9401E" w:rsidRPr="00F9401E" w:rsidRDefault="00F9401E" w:rsidP="00F9401E">
            <w:pPr>
              <w:jc w:val="both"/>
              <w:rPr>
                <w:rFonts w:ascii="Arial" w:hAnsi="Arial" w:cs="Arial"/>
                <w:sz w:val="20"/>
                <w:szCs w:val="20"/>
              </w:rPr>
            </w:pPr>
            <w:r w:rsidRPr="00F9401E">
              <w:rPr>
                <w:rFonts w:ascii="Arial" w:hAnsi="Arial" w:cs="Arial"/>
                <w:sz w:val="20"/>
                <w:szCs w:val="20"/>
              </w:rPr>
              <w:t xml:space="preserve">W ramach kryterium weryfikowane będzie, czy projekt przewiduje dokonanie ewaluacji realizowanych działań oraz oceniany będzie program i zakres tej ewaluacji. Ponadto, w ramach kryterium sprawdzane będzie, czy Wnioskodawca zaplanował działania służące bieżącemu monitorowaniu projektu, a także, czy  sposób realizacji projektu będzie dostosowywany do identyfikowanych w trakcie jego trwania potrzeb i wyników monitoringu. </w:t>
            </w:r>
          </w:p>
        </w:tc>
        <w:tc>
          <w:tcPr>
            <w:tcW w:w="1559" w:type="dxa"/>
            <w:tcBorders>
              <w:top w:val="single" w:sz="4" w:space="0" w:color="000000"/>
              <w:left w:val="single" w:sz="4" w:space="0" w:color="000000"/>
              <w:bottom w:val="single" w:sz="4" w:space="0" w:color="000000"/>
              <w:right w:val="single" w:sz="4" w:space="0" w:color="000000"/>
            </w:tcBorders>
          </w:tcPr>
          <w:p w:rsidR="00F9401E" w:rsidRPr="00F9401E" w:rsidRDefault="00F9401E" w:rsidP="00F9401E">
            <w:pPr>
              <w:keepNext/>
              <w:suppressAutoHyphens w:val="0"/>
              <w:snapToGrid w:val="0"/>
              <w:jc w:val="center"/>
              <w:rPr>
                <w:rFonts w:ascii="Arial" w:hAnsi="Arial" w:cs="Arial"/>
                <w:sz w:val="20"/>
                <w:szCs w:val="20"/>
              </w:rPr>
            </w:pPr>
            <w:r w:rsidRPr="00F9401E">
              <w:rPr>
                <w:rFonts w:ascii="Arial" w:hAnsi="Arial" w:cs="Arial"/>
                <w:sz w:val="20"/>
                <w:szCs w:val="20"/>
              </w:rPr>
              <w:t>TAK /NIE</w:t>
            </w:r>
          </w:p>
        </w:tc>
      </w:tr>
      <w:tr w:rsidR="00F9401E" w:rsidRPr="00F9401E" w:rsidTr="00245D38">
        <w:trPr>
          <w:gridAfter w:val="1"/>
          <w:wAfter w:w="1527" w:type="dxa"/>
          <w:trHeight w:val="1219"/>
        </w:trPr>
        <w:tc>
          <w:tcPr>
            <w:tcW w:w="709" w:type="dxa"/>
            <w:tcBorders>
              <w:top w:val="single" w:sz="4" w:space="0" w:color="000000"/>
              <w:left w:val="single" w:sz="4" w:space="0" w:color="000000"/>
              <w:bottom w:val="single" w:sz="4" w:space="0" w:color="000000"/>
            </w:tcBorders>
          </w:tcPr>
          <w:p w:rsidR="00F9401E" w:rsidRPr="00F9401E" w:rsidRDefault="00F9401E" w:rsidP="00F9401E">
            <w:pPr>
              <w:keepNext/>
              <w:suppressAutoHyphens w:val="0"/>
              <w:snapToGrid w:val="0"/>
              <w:rPr>
                <w:rFonts w:ascii="Arial" w:hAnsi="Arial" w:cs="Arial"/>
                <w:b/>
                <w:bCs/>
                <w:sz w:val="20"/>
                <w:szCs w:val="20"/>
                <w:lang w:eastAsia="pl-PL"/>
              </w:rPr>
            </w:pPr>
            <w:r w:rsidRPr="00F9401E">
              <w:rPr>
                <w:rFonts w:ascii="Arial" w:hAnsi="Arial" w:cs="Arial"/>
                <w:b/>
                <w:bCs/>
                <w:sz w:val="20"/>
                <w:szCs w:val="20"/>
                <w:lang w:eastAsia="pl-PL"/>
              </w:rPr>
              <w:t>10</w:t>
            </w:r>
          </w:p>
        </w:tc>
        <w:tc>
          <w:tcPr>
            <w:tcW w:w="2977" w:type="dxa"/>
            <w:tcBorders>
              <w:top w:val="single" w:sz="4" w:space="0" w:color="000000"/>
              <w:left w:val="single" w:sz="4" w:space="0" w:color="000000"/>
              <w:bottom w:val="single" w:sz="4" w:space="0" w:color="000000"/>
            </w:tcBorders>
          </w:tcPr>
          <w:p w:rsidR="00F9401E" w:rsidRPr="00F9401E" w:rsidRDefault="00F9401E" w:rsidP="00F9401E">
            <w:pPr>
              <w:rPr>
                <w:rFonts w:ascii="Arial" w:hAnsi="Arial" w:cs="Arial"/>
                <w:sz w:val="20"/>
                <w:szCs w:val="20"/>
              </w:rPr>
            </w:pPr>
            <w:r w:rsidRPr="00F9401E">
              <w:rPr>
                <w:rFonts w:ascii="Arial" w:hAnsi="Arial" w:cs="Arial"/>
                <w:sz w:val="20"/>
                <w:szCs w:val="20"/>
              </w:rPr>
              <w:t>Projekt wykorzystuje rekomendacje wynikające z realizacji projektu w ramach poddziałania 6.2.1 POIG</w:t>
            </w:r>
          </w:p>
        </w:tc>
        <w:tc>
          <w:tcPr>
            <w:tcW w:w="8930" w:type="dxa"/>
            <w:tcBorders>
              <w:top w:val="single" w:sz="4" w:space="0" w:color="000000"/>
              <w:left w:val="single" w:sz="4" w:space="0" w:color="000000"/>
              <w:bottom w:val="single" w:sz="4" w:space="0" w:color="000000"/>
              <w:right w:val="single" w:sz="4" w:space="0" w:color="000000"/>
            </w:tcBorders>
          </w:tcPr>
          <w:p w:rsidR="00F9401E" w:rsidRPr="00F9401E" w:rsidRDefault="00F9401E" w:rsidP="00F9401E">
            <w:pPr>
              <w:jc w:val="both"/>
              <w:rPr>
                <w:rFonts w:ascii="Arial" w:hAnsi="Arial" w:cs="Arial"/>
                <w:sz w:val="20"/>
                <w:szCs w:val="20"/>
              </w:rPr>
            </w:pPr>
            <w:r w:rsidRPr="00F9401E">
              <w:rPr>
                <w:rFonts w:ascii="Arial" w:hAnsi="Arial" w:cs="Arial"/>
                <w:sz w:val="20"/>
                <w:szCs w:val="20"/>
              </w:rPr>
              <w:t>Ocena kryterium polega na zweryfikowaniu, czy projekt planowany do realizacji w perspektywie finansowej 2014-2020 wykorzystuje doświadczenia z realizacji projektu pilotażowego w poddziałaniu 6.2.1 w ramach POIG, czy wykorzystano dobre praktyki oraz czy komponenty uległy modyfikacji w taki sposób, aby zwiększyć efektywność prowadzonych działań w obszarze internacjonalizacji w ramach POIR.</w:t>
            </w:r>
          </w:p>
        </w:tc>
        <w:tc>
          <w:tcPr>
            <w:tcW w:w="1559" w:type="dxa"/>
            <w:tcBorders>
              <w:top w:val="single" w:sz="4" w:space="0" w:color="000000"/>
              <w:left w:val="single" w:sz="4" w:space="0" w:color="000000"/>
              <w:bottom w:val="single" w:sz="4" w:space="0" w:color="000000"/>
              <w:right w:val="single" w:sz="4" w:space="0" w:color="000000"/>
            </w:tcBorders>
          </w:tcPr>
          <w:p w:rsidR="00F9401E" w:rsidRPr="00F9401E" w:rsidRDefault="00F9401E" w:rsidP="00F9401E">
            <w:pPr>
              <w:keepNext/>
              <w:suppressAutoHyphens w:val="0"/>
              <w:snapToGrid w:val="0"/>
              <w:jc w:val="center"/>
              <w:rPr>
                <w:rFonts w:ascii="Arial" w:hAnsi="Arial" w:cs="Arial"/>
                <w:sz w:val="20"/>
                <w:szCs w:val="20"/>
              </w:rPr>
            </w:pPr>
            <w:r w:rsidRPr="00F9401E">
              <w:rPr>
                <w:rFonts w:ascii="Arial" w:hAnsi="Arial" w:cs="Arial"/>
                <w:sz w:val="20"/>
                <w:szCs w:val="20"/>
              </w:rPr>
              <w:t>TAK /NIE</w:t>
            </w:r>
          </w:p>
        </w:tc>
      </w:tr>
      <w:tr w:rsidR="00F9401E" w:rsidRPr="00F9401E" w:rsidTr="00245D38">
        <w:trPr>
          <w:gridAfter w:val="1"/>
          <w:wAfter w:w="1527" w:type="dxa"/>
          <w:trHeight w:val="711"/>
        </w:trPr>
        <w:tc>
          <w:tcPr>
            <w:tcW w:w="709" w:type="dxa"/>
            <w:tcBorders>
              <w:top w:val="single" w:sz="4" w:space="0" w:color="000000"/>
              <w:left w:val="single" w:sz="4" w:space="0" w:color="000000"/>
              <w:bottom w:val="single" w:sz="4" w:space="0" w:color="000000"/>
            </w:tcBorders>
          </w:tcPr>
          <w:p w:rsidR="00F9401E" w:rsidRPr="00F9401E" w:rsidRDefault="00F9401E" w:rsidP="00F9401E">
            <w:pPr>
              <w:keepNext/>
              <w:suppressAutoHyphens w:val="0"/>
              <w:snapToGrid w:val="0"/>
              <w:rPr>
                <w:rFonts w:ascii="Arial" w:hAnsi="Arial" w:cs="Arial"/>
                <w:b/>
                <w:bCs/>
                <w:sz w:val="20"/>
                <w:szCs w:val="20"/>
                <w:lang w:eastAsia="pl-PL"/>
              </w:rPr>
            </w:pPr>
            <w:r w:rsidRPr="00F9401E">
              <w:rPr>
                <w:rFonts w:ascii="Arial" w:hAnsi="Arial" w:cs="Arial"/>
                <w:b/>
                <w:bCs/>
                <w:sz w:val="20"/>
                <w:szCs w:val="20"/>
                <w:lang w:eastAsia="pl-PL"/>
              </w:rPr>
              <w:t>11.</w:t>
            </w:r>
          </w:p>
        </w:tc>
        <w:tc>
          <w:tcPr>
            <w:tcW w:w="2977" w:type="dxa"/>
            <w:tcBorders>
              <w:top w:val="single" w:sz="4" w:space="0" w:color="000000"/>
              <w:left w:val="single" w:sz="4" w:space="0" w:color="000000"/>
              <w:bottom w:val="single" w:sz="4" w:space="0" w:color="000000"/>
            </w:tcBorders>
          </w:tcPr>
          <w:p w:rsidR="00F9401E" w:rsidRPr="00F9401E" w:rsidRDefault="00F9401E" w:rsidP="00F9401E">
            <w:pPr>
              <w:rPr>
                <w:rFonts w:ascii="Arial" w:hAnsi="Arial" w:cs="Arial"/>
                <w:sz w:val="20"/>
                <w:szCs w:val="20"/>
              </w:rPr>
            </w:pPr>
            <w:r w:rsidRPr="00F9401E">
              <w:rPr>
                <w:rFonts w:ascii="Arial" w:hAnsi="Arial" w:cs="Arial"/>
                <w:sz w:val="20"/>
                <w:szCs w:val="20"/>
              </w:rPr>
              <w:t xml:space="preserve">Projekt odpowiada na zidentyfikowane potrzeby/ problemy przedsiębiorców </w:t>
            </w:r>
          </w:p>
        </w:tc>
        <w:tc>
          <w:tcPr>
            <w:tcW w:w="8930" w:type="dxa"/>
            <w:tcBorders>
              <w:top w:val="single" w:sz="4" w:space="0" w:color="000000"/>
              <w:left w:val="single" w:sz="4" w:space="0" w:color="000000"/>
              <w:bottom w:val="single" w:sz="4" w:space="0" w:color="000000"/>
              <w:right w:val="single" w:sz="4" w:space="0" w:color="000000"/>
            </w:tcBorders>
          </w:tcPr>
          <w:p w:rsidR="00F9401E" w:rsidRPr="00F9401E" w:rsidRDefault="00F9401E" w:rsidP="00F9401E">
            <w:pPr>
              <w:jc w:val="both"/>
              <w:rPr>
                <w:rFonts w:ascii="Arial" w:hAnsi="Arial" w:cs="Arial"/>
                <w:sz w:val="20"/>
                <w:szCs w:val="20"/>
              </w:rPr>
            </w:pPr>
            <w:r w:rsidRPr="00F9401E">
              <w:rPr>
                <w:rFonts w:ascii="Arial" w:hAnsi="Arial" w:cs="Arial"/>
                <w:sz w:val="20"/>
                <w:szCs w:val="20"/>
              </w:rPr>
              <w:t>Ocenie podlega, czy Wnioskodawca wykazał we wniosku o dofinansowanie, że przeprowadził pogłębioną analizę potrzeb przedsiębiorców oraz czy zaproponowane przez Wnioskodawcę działania będą stanowić odpowiedź na część zdefiniowanych potrzeb i problemów.</w:t>
            </w:r>
          </w:p>
        </w:tc>
        <w:tc>
          <w:tcPr>
            <w:tcW w:w="1559" w:type="dxa"/>
            <w:tcBorders>
              <w:top w:val="single" w:sz="4" w:space="0" w:color="000000"/>
              <w:left w:val="single" w:sz="4" w:space="0" w:color="000000"/>
              <w:bottom w:val="single" w:sz="4" w:space="0" w:color="000000"/>
              <w:right w:val="single" w:sz="4" w:space="0" w:color="000000"/>
            </w:tcBorders>
          </w:tcPr>
          <w:p w:rsidR="00F9401E" w:rsidRPr="00F9401E" w:rsidRDefault="00F9401E" w:rsidP="00F9401E">
            <w:pPr>
              <w:keepNext/>
              <w:suppressAutoHyphens w:val="0"/>
              <w:snapToGrid w:val="0"/>
              <w:jc w:val="center"/>
              <w:rPr>
                <w:rFonts w:ascii="Arial" w:hAnsi="Arial" w:cs="Arial"/>
                <w:sz w:val="20"/>
                <w:szCs w:val="20"/>
              </w:rPr>
            </w:pPr>
            <w:r w:rsidRPr="00F9401E">
              <w:rPr>
                <w:rFonts w:ascii="Arial" w:hAnsi="Arial" w:cs="Arial"/>
                <w:sz w:val="20"/>
                <w:szCs w:val="20"/>
              </w:rPr>
              <w:t>TAK /NIE</w:t>
            </w:r>
          </w:p>
        </w:tc>
      </w:tr>
    </w:tbl>
    <w:p w:rsidR="00F9401E" w:rsidRPr="00F9401E" w:rsidRDefault="00F9401E" w:rsidP="00F9401E">
      <w:pPr>
        <w:suppressAutoHyphens w:val="0"/>
        <w:spacing w:after="160" w:line="259" w:lineRule="auto"/>
      </w:pPr>
    </w:p>
    <w:p w:rsidR="00F9401E" w:rsidRPr="00F9401E" w:rsidRDefault="00F9401E" w:rsidP="00F9401E">
      <w:pPr>
        <w:suppressAutoHyphens w:val="0"/>
        <w:spacing w:after="160" w:line="259" w:lineRule="auto"/>
      </w:pPr>
      <w:r w:rsidRPr="00F9401E">
        <w:br w:type="page"/>
      </w:r>
    </w:p>
    <w:tbl>
      <w:tblPr>
        <w:tblW w:w="49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9"/>
      </w:tblGrid>
      <w:tr w:rsidR="00F9401E" w:rsidRPr="00F9401E" w:rsidTr="00245D38">
        <w:tc>
          <w:tcPr>
            <w:tcW w:w="5000" w:type="pct"/>
            <w:tcBorders>
              <w:top w:val="single" w:sz="4" w:space="0" w:color="auto"/>
              <w:left w:val="single" w:sz="4" w:space="0" w:color="auto"/>
              <w:bottom w:val="single" w:sz="4" w:space="0" w:color="auto"/>
              <w:right w:val="single" w:sz="4" w:space="0" w:color="auto"/>
            </w:tcBorders>
            <w:shd w:val="clear" w:color="auto" w:fill="D3E5F6" w:themeFill="accent3" w:themeFillTint="33"/>
            <w:vAlign w:val="center"/>
          </w:tcPr>
          <w:p w:rsidR="00F9401E" w:rsidRPr="00E32B02" w:rsidRDefault="00F9401E" w:rsidP="00E32B02">
            <w:pPr>
              <w:pStyle w:val="Nagwek3"/>
              <w:spacing w:before="120" w:after="120"/>
              <w:rPr>
                <w:rFonts w:ascii="Arial" w:hAnsi="Arial" w:cs="Arial"/>
                <w:i/>
                <w:u w:val="single"/>
              </w:rPr>
            </w:pPr>
            <w:r w:rsidRPr="00F9401E">
              <w:br w:type="page"/>
            </w:r>
            <w:bookmarkStart w:id="43" w:name="_Toc446883886"/>
            <w:bookmarkStart w:id="44" w:name="_Toc486513932"/>
            <w:r w:rsidRPr="00E32B02">
              <w:rPr>
                <w:rFonts w:ascii="Arial" w:hAnsi="Arial" w:cs="Arial"/>
              </w:rPr>
              <w:t xml:space="preserve">Poddziałanie 3.3.2 </w:t>
            </w:r>
            <w:r w:rsidR="001E5B8D" w:rsidRPr="00E32B02">
              <w:rPr>
                <w:rFonts w:ascii="Arial" w:hAnsi="Arial" w:cs="Arial"/>
              </w:rPr>
              <w:t>Promocja gospodarki w oparciu o polskie marki produktowe - Marka Polskiej Gospodarki - Brand</w:t>
            </w:r>
            <w:bookmarkEnd w:id="43"/>
            <w:bookmarkEnd w:id="44"/>
          </w:p>
        </w:tc>
      </w:tr>
      <w:tr w:rsidR="00F9401E" w:rsidRPr="00F9401E" w:rsidTr="00245D38">
        <w:trPr>
          <w:trHeight w:val="246"/>
        </w:trPr>
        <w:tc>
          <w:tcPr>
            <w:tcW w:w="5000" w:type="pct"/>
            <w:tcBorders>
              <w:top w:val="single" w:sz="4" w:space="0" w:color="auto"/>
              <w:left w:val="single" w:sz="4" w:space="0" w:color="auto"/>
              <w:bottom w:val="single" w:sz="4" w:space="0" w:color="auto"/>
              <w:right w:val="single" w:sz="4" w:space="0" w:color="auto"/>
            </w:tcBorders>
            <w:shd w:val="clear" w:color="auto" w:fill="D7D2D9" w:themeFill="accent6" w:themeFillTint="66"/>
            <w:vAlign w:val="center"/>
            <w:hideMark/>
          </w:tcPr>
          <w:p w:rsidR="00F9401E" w:rsidRPr="00F9401E" w:rsidRDefault="00F9401E" w:rsidP="00F9401E">
            <w:pPr>
              <w:keepNext/>
              <w:keepLines/>
              <w:autoSpaceDE w:val="0"/>
              <w:autoSpaceDN w:val="0"/>
              <w:adjustRightInd w:val="0"/>
              <w:rPr>
                <w:rFonts w:ascii="Arial" w:hAnsi="Arial" w:cs="Arial"/>
                <w:sz w:val="20"/>
                <w:szCs w:val="20"/>
              </w:rPr>
            </w:pPr>
            <w:r w:rsidRPr="00F9401E">
              <w:rPr>
                <w:rFonts w:ascii="Arial" w:hAnsi="Arial" w:cs="Arial"/>
                <w:b/>
                <w:sz w:val="20"/>
                <w:szCs w:val="20"/>
              </w:rPr>
              <w:t>Kryteria formalne</w:t>
            </w:r>
          </w:p>
        </w:tc>
      </w:tr>
      <w:tr w:rsidR="00F9401E" w:rsidRPr="00F9401E" w:rsidTr="00245D38">
        <w:tc>
          <w:tcPr>
            <w:tcW w:w="5000" w:type="pct"/>
            <w:tcBorders>
              <w:top w:val="single" w:sz="4" w:space="0" w:color="auto"/>
              <w:left w:val="single" w:sz="4" w:space="0" w:color="auto"/>
              <w:bottom w:val="single" w:sz="4" w:space="0" w:color="auto"/>
              <w:right w:val="single" w:sz="4" w:space="0" w:color="auto"/>
            </w:tcBorders>
            <w:hideMark/>
          </w:tcPr>
          <w:p w:rsidR="00F9401E" w:rsidRPr="00F9401E" w:rsidRDefault="00F9401E" w:rsidP="00F9401E">
            <w:pPr>
              <w:suppressAutoHyphens w:val="0"/>
              <w:autoSpaceDE w:val="0"/>
              <w:autoSpaceDN w:val="0"/>
              <w:adjustRightInd w:val="0"/>
              <w:spacing w:before="120"/>
              <w:jc w:val="both"/>
              <w:rPr>
                <w:rFonts w:ascii="Arial" w:hAnsi="Arial" w:cs="Arial"/>
                <w:b/>
                <w:color w:val="000000"/>
                <w:sz w:val="20"/>
                <w:szCs w:val="20"/>
              </w:rPr>
            </w:pPr>
            <w:r w:rsidRPr="00F9401E">
              <w:rPr>
                <w:rFonts w:ascii="Arial" w:hAnsi="Arial" w:cs="Arial"/>
                <w:b/>
                <w:sz w:val="20"/>
                <w:szCs w:val="20"/>
              </w:rPr>
              <w:t>Kryteria formalne - wniosek:</w:t>
            </w:r>
          </w:p>
          <w:p w:rsidR="00F9401E" w:rsidRPr="00F9401E" w:rsidRDefault="00F9401E" w:rsidP="00C810E8">
            <w:pPr>
              <w:numPr>
                <w:ilvl w:val="0"/>
                <w:numId w:val="113"/>
              </w:numPr>
              <w:suppressAutoHyphens w:val="0"/>
              <w:autoSpaceDE w:val="0"/>
              <w:autoSpaceDN w:val="0"/>
              <w:adjustRightInd w:val="0"/>
              <w:ind w:left="312" w:hanging="284"/>
              <w:jc w:val="both"/>
              <w:rPr>
                <w:rFonts w:ascii="Arial" w:hAnsi="Arial" w:cs="Arial"/>
                <w:b/>
                <w:color w:val="000000"/>
                <w:sz w:val="20"/>
                <w:szCs w:val="20"/>
              </w:rPr>
            </w:pPr>
            <w:r w:rsidRPr="00F9401E">
              <w:rPr>
                <w:rFonts w:ascii="Arial" w:hAnsi="Arial" w:cs="Arial"/>
                <w:sz w:val="20"/>
                <w:szCs w:val="20"/>
              </w:rPr>
              <w:t>Złożenie wniosku we właściwej instytucji.</w:t>
            </w:r>
          </w:p>
          <w:p w:rsidR="00F9401E" w:rsidRPr="00F9401E" w:rsidRDefault="00F9401E" w:rsidP="00C810E8">
            <w:pPr>
              <w:numPr>
                <w:ilvl w:val="0"/>
                <w:numId w:val="113"/>
              </w:numPr>
              <w:suppressAutoHyphens w:val="0"/>
              <w:autoSpaceDE w:val="0"/>
              <w:autoSpaceDN w:val="0"/>
              <w:adjustRightInd w:val="0"/>
              <w:ind w:left="312" w:hanging="284"/>
              <w:jc w:val="both"/>
              <w:rPr>
                <w:rFonts w:ascii="Arial" w:hAnsi="Arial" w:cs="Arial"/>
                <w:b/>
                <w:color w:val="000000"/>
                <w:sz w:val="20"/>
                <w:szCs w:val="20"/>
              </w:rPr>
            </w:pPr>
            <w:r w:rsidRPr="00F9401E">
              <w:rPr>
                <w:rFonts w:ascii="Arial" w:hAnsi="Arial" w:cs="Arial"/>
                <w:sz w:val="20"/>
                <w:szCs w:val="20"/>
              </w:rPr>
              <w:t>Złożenie wniosku w ramach właściwego działania/poddziałania.</w:t>
            </w:r>
          </w:p>
          <w:p w:rsidR="00F9401E" w:rsidRPr="00F9401E" w:rsidRDefault="00F9401E" w:rsidP="00C810E8">
            <w:pPr>
              <w:numPr>
                <w:ilvl w:val="0"/>
                <w:numId w:val="113"/>
              </w:numPr>
              <w:suppressAutoHyphens w:val="0"/>
              <w:autoSpaceDE w:val="0"/>
              <w:autoSpaceDN w:val="0"/>
              <w:adjustRightInd w:val="0"/>
              <w:ind w:left="312" w:hanging="284"/>
              <w:jc w:val="both"/>
              <w:rPr>
                <w:rFonts w:ascii="Arial" w:hAnsi="Arial" w:cs="Arial"/>
                <w:b/>
                <w:color w:val="000000"/>
                <w:sz w:val="20"/>
                <w:szCs w:val="20"/>
              </w:rPr>
            </w:pPr>
            <w:r w:rsidRPr="00F9401E">
              <w:rPr>
                <w:rFonts w:ascii="Arial" w:hAnsi="Arial" w:cs="Arial"/>
                <w:sz w:val="20"/>
                <w:szCs w:val="20"/>
              </w:rPr>
              <w:t>Złożenie wniosku w terminie wskazanym przez instytucję odpowiedzialną za ocenę projektu</w:t>
            </w:r>
          </w:p>
          <w:p w:rsidR="00F9401E" w:rsidRPr="00F9401E" w:rsidRDefault="00F9401E" w:rsidP="00C810E8">
            <w:pPr>
              <w:numPr>
                <w:ilvl w:val="0"/>
                <w:numId w:val="113"/>
              </w:numPr>
              <w:suppressAutoHyphens w:val="0"/>
              <w:autoSpaceDE w:val="0"/>
              <w:autoSpaceDN w:val="0"/>
              <w:adjustRightInd w:val="0"/>
              <w:ind w:left="312" w:hanging="284"/>
              <w:jc w:val="both"/>
              <w:rPr>
                <w:rFonts w:ascii="Arial" w:hAnsi="Arial" w:cs="Arial"/>
                <w:b/>
                <w:color w:val="000000"/>
                <w:sz w:val="20"/>
                <w:szCs w:val="20"/>
              </w:rPr>
            </w:pPr>
            <w:r w:rsidRPr="00F9401E">
              <w:rPr>
                <w:rFonts w:ascii="Arial" w:hAnsi="Arial" w:cs="Arial"/>
                <w:sz w:val="20"/>
                <w:szCs w:val="20"/>
              </w:rPr>
              <w:t>Złożenie wniosku zgodnie z wymaganiami określonymi przez instytucję odpowiedzialną za ocenę projektu</w:t>
            </w:r>
          </w:p>
          <w:p w:rsidR="00F9401E" w:rsidRPr="00F9401E" w:rsidRDefault="00F9401E" w:rsidP="00F9401E">
            <w:pPr>
              <w:suppressAutoHyphens w:val="0"/>
              <w:autoSpaceDE w:val="0"/>
              <w:autoSpaceDN w:val="0"/>
              <w:adjustRightInd w:val="0"/>
              <w:ind w:left="28"/>
              <w:jc w:val="both"/>
              <w:rPr>
                <w:rFonts w:ascii="Arial" w:hAnsi="Arial" w:cs="Arial"/>
                <w:b/>
                <w:color w:val="000000"/>
                <w:sz w:val="20"/>
                <w:szCs w:val="20"/>
              </w:rPr>
            </w:pPr>
            <w:r w:rsidRPr="00F9401E">
              <w:rPr>
                <w:rFonts w:ascii="Arial" w:hAnsi="Arial" w:cs="Arial"/>
                <w:b/>
                <w:sz w:val="20"/>
                <w:szCs w:val="20"/>
              </w:rPr>
              <w:t xml:space="preserve">Kryteria formalne - wnioskodawca: </w:t>
            </w:r>
          </w:p>
          <w:p w:rsidR="00F9401E" w:rsidRPr="00F9401E" w:rsidRDefault="00F9401E" w:rsidP="00C810E8">
            <w:pPr>
              <w:numPr>
                <w:ilvl w:val="0"/>
                <w:numId w:val="113"/>
              </w:numPr>
              <w:suppressAutoHyphens w:val="0"/>
              <w:autoSpaceDE w:val="0"/>
              <w:autoSpaceDN w:val="0"/>
              <w:adjustRightInd w:val="0"/>
              <w:ind w:left="312" w:hanging="284"/>
              <w:jc w:val="both"/>
              <w:rPr>
                <w:rFonts w:ascii="Arial" w:hAnsi="Arial" w:cs="Arial"/>
                <w:b/>
                <w:color w:val="000000"/>
                <w:sz w:val="20"/>
                <w:szCs w:val="20"/>
              </w:rPr>
            </w:pPr>
            <w:r w:rsidRPr="00F9401E">
              <w:rPr>
                <w:rFonts w:ascii="Arial" w:hAnsi="Arial" w:cs="Arial"/>
                <w:sz w:val="20"/>
                <w:szCs w:val="20"/>
              </w:rPr>
              <w:t xml:space="preserve">Kwalifikowalność wnioskodawcy w ramach działania. </w:t>
            </w:r>
          </w:p>
          <w:p w:rsidR="00F9401E" w:rsidRPr="00F9401E" w:rsidRDefault="00F9401E" w:rsidP="00F9401E">
            <w:pPr>
              <w:suppressAutoHyphens w:val="0"/>
              <w:autoSpaceDE w:val="0"/>
              <w:autoSpaceDN w:val="0"/>
              <w:adjustRightInd w:val="0"/>
              <w:ind w:left="28"/>
              <w:jc w:val="both"/>
              <w:rPr>
                <w:rFonts w:ascii="Arial" w:hAnsi="Arial" w:cs="Arial"/>
                <w:b/>
                <w:color w:val="000000"/>
                <w:sz w:val="20"/>
                <w:szCs w:val="20"/>
              </w:rPr>
            </w:pPr>
            <w:r w:rsidRPr="00F9401E">
              <w:rPr>
                <w:rFonts w:ascii="Arial" w:hAnsi="Arial" w:cs="Arial"/>
                <w:b/>
                <w:sz w:val="20"/>
                <w:szCs w:val="20"/>
              </w:rPr>
              <w:t xml:space="preserve">Kryteria formalne - projekt: </w:t>
            </w:r>
          </w:p>
          <w:p w:rsidR="00F9401E" w:rsidRPr="00F9401E" w:rsidRDefault="00F9401E" w:rsidP="00C810E8">
            <w:pPr>
              <w:numPr>
                <w:ilvl w:val="0"/>
                <w:numId w:val="113"/>
              </w:numPr>
              <w:suppressAutoHyphens w:val="0"/>
              <w:autoSpaceDE w:val="0"/>
              <w:autoSpaceDN w:val="0"/>
              <w:adjustRightInd w:val="0"/>
              <w:ind w:left="312" w:hanging="284"/>
              <w:jc w:val="both"/>
              <w:rPr>
                <w:rFonts w:ascii="Arial" w:hAnsi="Arial" w:cs="Arial"/>
                <w:b/>
                <w:color w:val="000000"/>
                <w:sz w:val="20"/>
                <w:szCs w:val="20"/>
              </w:rPr>
            </w:pPr>
            <w:r w:rsidRPr="00F9401E">
              <w:rPr>
                <w:rFonts w:ascii="Arial" w:hAnsi="Arial" w:cs="Arial"/>
                <w:sz w:val="20"/>
                <w:szCs w:val="20"/>
              </w:rPr>
              <w:t>Projekt jest realizowany na terytorium Rzeczypospolitej Polskiej.</w:t>
            </w:r>
          </w:p>
          <w:p w:rsidR="00F9401E" w:rsidRPr="00F9401E" w:rsidRDefault="00F9401E" w:rsidP="00C810E8">
            <w:pPr>
              <w:numPr>
                <w:ilvl w:val="0"/>
                <w:numId w:val="113"/>
              </w:numPr>
              <w:suppressAutoHyphens w:val="0"/>
              <w:autoSpaceDE w:val="0"/>
              <w:autoSpaceDN w:val="0"/>
              <w:adjustRightInd w:val="0"/>
              <w:ind w:left="312" w:hanging="284"/>
              <w:jc w:val="both"/>
              <w:rPr>
                <w:rFonts w:ascii="Arial" w:hAnsi="Arial" w:cs="Arial"/>
                <w:b/>
                <w:color w:val="000000"/>
                <w:sz w:val="20"/>
                <w:szCs w:val="20"/>
              </w:rPr>
            </w:pPr>
            <w:r w:rsidRPr="00F9401E">
              <w:rPr>
                <w:rFonts w:ascii="Arial" w:hAnsi="Arial" w:cs="Arial"/>
                <w:sz w:val="20"/>
                <w:szCs w:val="20"/>
              </w:rPr>
              <w:t>Realizacja projektu mieści się w ramach czasowych PO IR.</w:t>
            </w:r>
          </w:p>
          <w:p w:rsidR="00F9401E" w:rsidRPr="00F9401E" w:rsidRDefault="00F9401E" w:rsidP="00C810E8">
            <w:pPr>
              <w:numPr>
                <w:ilvl w:val="0"/>
                <w:numId w:val="113"/>
              </w:numPr>
              <w:suppressAutoHyphens w:val="0"/>
              <w:autoSpaceDE w:val="0"/>
              <w:autoSpaceDN w:val="0"/>
              <w:adjustRightInd w:val="0"/>
              <w:ind w:left="312" w:hanging="284"/>
              <w:jc w:val="both"/>
              <w:rPr>
                <w:rFonts w:ascii="Arial" w:hAnsi="Arial" w:cs="Arial"/>
                <w:b/>
                <w:color w:val="000000"/>
                <w:sz w:val="20"/>
                <w:szCs w:val="20"/>
              </w:rPr>
            </w:pPr>
            <w:r w:rsidRPr="00F9401E">
              <w:rPr>
                <w:rFonts w:ascii="Arial" w:hAnsi="Arial" w:cs="Arial"/>
                <w:sz w:val="20"/>
                <w:szCs w:val="20"/>
              </w:rPr>
              <w:t>Wnioskowana kwota wsparcia jest zgodna z zasadami finansowania projektów obowiązujących dla działania.</w:t>
            </w:r>
          </w:p>
          <w:p w:rsidR="00F9401E" w:rsidRPr="00F9401E" w:rsidRDefault="00F9401E" w:rsidP="00C810E8">
            <w:pPr>
              <w:numPr>
                <w:ilvl w:val="0"/>
                <w:numId w:val="113"/>
              </w:numPr>
              <w:suppressAutoHyphens w:val="0"/>
              <w:autoSpaceDE w:val="0"/>
              <w:autoSpaceDN w:val="0"/>
              <w:adjustRightInd w:val="0"/>
              <w:ind w:left="312" w:hanging="284"/>
              <w:jc w:val="both"/>
              <w:rPr>
                <w:rFonts w:ascii="Arial" w:hAnsi="Arial" w:cs="Arial"/>
                <w:b/>
                <w:color w:val="000000"/>
                <w:sz w:val="20"/>
                <w:szCs w:val="20"/>
              </w:rPr>
            </w:pPr>
            <w:r w:rsidRPr="00F9401E">
              <w:rPr>
                <w:rFonts w:ascii="Arial" w:hAnsi="Arial" w:cs="Arial"/>
                <w:sz w:val="20"/>
                <w:szCs w:val="20"/>
              </w:rPr>
              <w:t>Projekt ma pozytywny wpływ na realizację zasady zrównoważonego rozwoju, o której mowa w art. 8 rozporządzenia Parlamentu Europejskiego i Rady (UE) nr 1303/2013.</w:t>
            </w:r>
          </w:p>
          <w:p w:rsidR="00F9401E" w:rsidRPr="00F9401E" w:rsidRDefault="00F9401E" w:rsidP="00C810E8">
            <w:pPr>
              <w:numPr>
                <w:ilvl w:val="0"/>
                <w:numId w:val="113"/>
              </w:numPr>
              <w:suppressAutoHyphens w:val="0"/>
              <w:autoSpaceDE w:val="0"/>
              <w:autoSpaceDN w:val="0"/>
              <w:adjustRightInd w:val="0"/>
              <w:ind w:left="312" w:hanging="284"/>
              <w:jc w:val="both"/>
              <w:rPr>
                <w:rFonts w:ascii="Arial" w:hAnsi="Arial" w:cs="Arial"/>
                <w:b/>
                <w:color w:val="000000"/>
                <w:sz w:val="20"/>
                <w:szCs w:val="20"/>
              </w:rPr>
            </w:pPr>
            <w:r w:rsidRPr="00F9401E">
              <w:rPr>
                <w:rFonts w:ascii="Arial" w:hAnsi="Arial" w:cs="Arial"/>
                <w:sz w:val="20"/>
                <w:szCs w:val="20"/>
              </w:rPr>
              <w:t>Projekt jest zgodny z polityką równości szans, o której mowa w art. 7 rozporządzenia Parlamentu Europejskiego i Rady (UE) nr 1303/2013</w:t>
            </w:r>
          </w:p>
          <w:p w:rsidR="00F9401E" w:rsidRPr="00F9401E" w:rsidRDefault="00F9401E" w:rsidP="00C810E8">
            <w:pPr>
              <w:numPr>
                <w:ilvl w:val="0"/>
                <w:numId w:val="113"/>
              </w:numPr>
              <w:suppressAutoHyphens w:val="0"/>
              <w:autoSpaceDE w:val="0"/>
              <w:autoSpaceDN w:val="0"/>
              <w:adjustRightInd w:val="0"/>
              <w:spacing w:after="120"/>
              <w:ind w:left="312" w:hanging="284"/>
              <w:jc w:val="both"/>
              <w:rPr>
                <w:rFonts w:ascii="Arial" w:hAnsi="Arial" w:cs="Arial"/>
                <w:b/>
                <w:color w:val="000000"/>
                <w:sz w:val="20"/>
                <w:szCs w:val="20"/>
              </w:rPr>
            </w:pPr>
            <w:r w:rsidRPr="00F9401E">
              <w:rPr>
                <w:rFonts w:ascii="Arial" w:hAnsi="Arial" w:cs="Arial"/>
                <w:sz w:val="20"/>
                <w:szCs w:val="20"/>
              </w:rPr>
              <w:t>Przedmiot projektu nie dotyczy rodzajów działalności wykluczonych z możliwości uzyskania wsparcia w ramach danego działania PO IR.</w:t>
            </w:r>
          </w:p>
        </w:tc>
      </w:tr>
      <w:tr w:rsidR="00F9401E" w:rsidRPr="00F9401E" w:rsidTr="00245D38">
        <w:tc>
          <w:tcPr>
            <w:tcW w:w="5000" w:type="pct"/>
            <w:tcBorders>
              <w:top w:val="single" w:sz="4" w:space="0" w:color="auto"/>
              <w:left w:val="single" w:sz="4" w:space="0" w:color="auto"/>
              <w:bottom w:val="single" w:sz="4" w:space="0" w:color="auto"/>
              <w:right w:val="single" w:sz="4" w:space="0" w:color="auto"/>
            </w:tcBorders>
            <w:shd w:val="clear" w:color="auto" w:fill="D7D2D9" w:themeFill="accent6" w:themeFillTint="66"/>
            <w:vAlign w:val="center"/>
          </w:tcPr>
          <w:p w:rsidR="00F9401E" w:rsidRPr="00F9401E" w:rsidRDefault="00F9401E" w:rsidP="00F9401E">
            <w:pPr>
              <w:keepNext/>
              <w:keepLines/>
              <w:autoSpaceDE w:val="0"/>
              <w:autoSpaceDN w:val="0"/>
              <w:adjustRightInd w:val="0"/>
              <w:rPr>
                <w:rFonts w:ascii="Arial" w:hAnsi="Arial" w:cs="Arial"/>
                <w:b/>
                <w:sz w:val="20"/>
                <w:szCs w:val="20"/>
              </w:rPr>
            </w:pPr>
            <w:r w:rsidRPr="00F9401E">
              <w:rPr>
                <w:rFonts w:ascii="Arial" w:hAnsi="Arial" w:cs="Arial"/>
                <w:b/>
                <w:sz w:val="20"/>
                <w:szCs w:val="20"/>
              </w:rPr>
              <w:t>Kryteria merytoryczne</w:t>
            </w:r>
          </w:p>
        </w:tc>
      </w:tr>
      <w:tr w:rsidR="00F9401E" w:rsidRPr="00F9401E" w:rsidTr="00245D38">
        <w:tc>
          <w:tcPr>
            <w:tcW w:w="5000" w:type="pct"/>
            <w:tcBorders>
              <w:top w:val="single" w:sz="4" w:space="0" w:color="auto"/>
              <w:left w:val="single" w:sz="4" w:space="0" w:color="auto"/>
              <w:bottom w:val="single" w:sz="4" w:space="0" w:color="auto"/>
              <w:right w:val="single" w:sz="4" w:space="0" w:color="auto"/>
            </w:tcBorders>
          </w:tcPr>
          <w:p w:rsidR="00F9401E" w:rsidRPr="00F9401E" w:rsidRDefault="00F9401E" w:rsidP="00C810E8">
            <w:pPr>
              <w:numPr>
                <w:ilvl w:val="0"/>
                <w:numId w:val="76"/>
              </w:numPr>
              <w:suppressAutoHyphens w:val="0"/>
              <w:autoSpaceDE w:val="0"/>
              <w:autoSpaceDN w:val="0"/>
              <w:adjustRightInd w:val="0"/>
              <w:spacing w:before="120"/>
              <w:ind w:left="313" w:hanging="313"/>
              <w:jc w:val="both"/>
              <w:rPr>
                <w:rFonts w:ascii="Arial" w:hAnsi="Arial" w:cs="Arial"/>
                <w:b/>
                <w:color w:val="000000"/>
                <w:sz w:val="20"/>
                <w:szCs w:val="20"/>
              </w:rPr>
            </w:pPr>
            <w:r w:rsidRPr="00F9401E">
              <w:rPr>
                <w:rFonts w:ascii="Arial" w:hAnsi="Arial" w:cs="Arial"/>
                <w:sz w:val="20"/>
                <w:szCs w:val="20"/>
              </w:rPr>
              <w:t>Projekt jest zgodny z celami PO IR i opisem działania w szczegółowym opisie osi priorytetowych</w:t>
            </w:r>
          </w:p>
          <w:p w:rsidR="00F9401E" w:rsidRPr="00F9401E" w:rsidRDefault="00F9401E" w:rsidP="00C810E8">
            <w:pPr>
              <w:numPr>
                <w:ilvl w:val="0"/>
                <w:numId w:val="76"/>
              </w:numPr>
              <w:suppressAutoHyphens w:val="0"/>
              <w:autoSpaceDE w:val="0"/>
              <w:autoSpaceDN w:val="0"/>
              <w:adjustRightInd w:val="0"/>
              <w:ind w:left="313" w:hanging="313"/>
              <w:jc w:val="both"/>
              <w:rPr>
                <w:rFonts w:ascii="Arial" w:hAnsi="Arial" w:cs="Arial"/>
                <w:b/>
                <w:color w:val="000000"/>
                <w:sz w:val="20"/>
                <w:szCs w:val="20"/>
              </w:rPr>
            </w:pPr>
            <w:r w:rsidRPr="00F9401E">
              <w:rPr>
                <w:rFonts w:ascii="Arial" w:hAnsi="Arial" w:cs="Arial"/>
                <w:sz w:val="20"/>
                <w:szCs w:val="20"/>
              </w:rPr>
              <w:t>Projekt wpisuje się w Krajową Inteligentną Specjalizację</w:t>
            </w:r>
          </w:p>
          <w:p w:rsidR="00F9401E" w:rsidRPr="00F9401E" w:rsidRDefault="00F9401E" w:rsidP="00C810E8">
            <w:pPr>
              <w:numPr>
                <w:ilvl w:val="0"/>
                <w:numId w:val="76"/>
              </w:numPr>
              <w:suppressAutoHyphens w:val="0"/>
              <w:autoSpaceDE w:val="0"/>
              <w:autoSpaceDN w:val="0"/>
              <w:adjustRightInd w:val="0"/>
              <w:ind w:left="313" w:hanging="313"/>
              <w:jc w:val="both"/>
              <w:rPr>
                <w:rFonts w:ascii="Arial" w:hAnsi="Arial" w:cs="Arial"/>
                <w:b/>
                <w:color w:val="000000"/>
                <w:sz w:val="20"/>
                <w:szCs w:val="20"/>
              </w:rPr>
            </w:pPr>
            <w:r w:rsidRPr="00F9401E">
              <w:rPr>
                <w:rFonts w:ascii="Arial" w:hAnsi="Arial" w:cs="Arial"/>
                <w:sz w:val="20"/>
                <w:szCs w:val="20"/>
              </w:rPr>
              <w:t>Wskaźniki produktu i rezultatu są:</w:t>
            </w:r>
          </w:p>
          <w:p w:rsidR="00F9401E" w:rsidRPr="00F9401E" w:rsidRDefault="00F9401E" w:rsidP="00C810E8">
            <w:pPr>
              <w:numPr>
                <w:ilvl w:val="0"/>
                <w:numId w:val="76"/>
              </w:numPr>
              <w:suppressAutoHyphens w:val="0"/>
              <w:autoSpaceDE w:val="0"/>
              <w:autoSpaceDN w:val="0"/>
              <w:adjustRightInd w:val="0"/>
              <w:ind w:left="313" w:hanging="313"/>
              <w:jc w:val="both"/>
              <w:rPr>
                <w:rFonts w:ascii="Arial" w:hAnsi="Arial" w:cs="Arial"/>
                <w:b/>
                <w:color w:val="000000"/>
                <w:sz w:val="20"/>
                <w:szCs w:val="20"/>
              </w:rPr>
            </w:pPr>
            <w:r w:rsidRPr="00F9401E">
              <w:rPr>
                <w:rFonts w:ascii="Arial" w:hAnsi="Arial" w:cs="Arial"/>
                <w:sz w:val="20"/>
                <w:szCs w:val="20"/>
              </w:rPr>
              <w:t>obiektywnie weryfikowalne</w:t>
            </w:r>
          </w:p>
          <w:p w:rsidR="00F9401E" w:rsidRPr="00F9401E" w:rsidRDefault="00F9401E" w:rsidP="00C810E8">
            <w:pPr>
              <w:numPr>
                <w:ilvl w:val="0"/>
                <w:numId w:val="76"/>
              </w:numPr>
              <w:suppressAutoHyphens w:val="0"/>
              <w:autoSpaceDE w:val="0"/>
              <w:autoSpaceDN w:val="0"/>
              <w:adjustRightInd w:val="0"/>
              <w:ind w:left="313" w:hanging="313"/>
              <w:jc w:val="both"/>
              <w:rPr>
                <w:rFonts w:ascii="Arial" w:hAnsi="Arial" w:cs="Arial"/>
                <w:b/>
                <w:color w:val="000000"/>
                <w:sz w:val="20"/>
                <w:szCs w:val="20"/>
              </w:rPr>
            </w:pPr>
            <w:r w:rsidRPr="00F9401E">
              <w:rPr>
                <w:rFonts w:ascii="Arial" w:hAnsi="Arial" w:cs="Arial"/>
                <w:sz w:val="20"/>
                <w:szCs w:val="20"/>
              </w:rPr>
              <w:t>odzwierciedlają założone cele projektu</w:t>
            </w:r>
          </w:p>
          <w:p w:rsidR="00F9401E" w:rsidRPr="00F9401E" w:rsidRDefault="00F9401E" w:rsidP="00C810E8">
            <w:pPr>
              <w:numPr>
                <w:ilvl w:val="0"/>
                <w:numId w:val="76"/>
              </w:numPr>
              <w:suppressAutoHyphens w:val="0"/>
              <w:autoSpaceDE w:val="0"/>
              <w:autoSpaceDN w:val="0"/>
              <w:adjustRightInd w:val="0"/>
              <w:ind w:left="313" w:hanging="313"/>
              <w:jc w:val="both"/>
              <w:rPr>
                <w:rFonts w:ascii="Arial" w:hAnsi="Arial" w:cs="Arial"/>
                <w:b/>
                <w:color w:val="000000"/>
                <w:sz w:val="20"/>
                <w:szCs w:val="20"/>
              </w:rPr>
            </w:pPr>
            <w:r w:rsidRPr="00F9401E">
              <w:rPr>
                <w:rFonts w:ascii="Arial" w:hAnsi="Arial" w:cs="Arial"/>
                <w:sz w:val="20"/>
                <w:szCs w:val="20"/>
              </w:rPr>
              <w:t>adekwatne dla danego rodzaju projektu</w:t>
            </w:r>
          </w:p>
          <w:p w:rsidR="00F9401E" w:rsidRPr="00F9401E" w:rsidRDefault="00F9401E" w:rsidP="00C810E8">
            <w:pPr>
              <w:numPr>
                <w:ilvl w:val="0"/>
                <w:numId w:val="76"/>
              </w:numPr>
              <w:suppressAutoHyphens w:val="0"/>
              <w:autoSpaceDE w:val="0"/>
              <w:autoSpaceDN w:val="0"/>
              <w:adjustRightInd w:val="0"/>
              <w:ind w:left="313" w:hanging="313"/>
              <w:jc w:val="both"/>
              <w:rPr>
                <w:rFonts w:ascii="Arial" w:hAnsi="Arial" w:cs="Arial"/>
                <w:b/>
                <w:color w:val="000000"/>
                <w:sz w:val="20"/>
                <w:szCs w:val="20"/>
              </w:rPr>
            </w:pPr>
            <w:r w:rsidRPr="00F9401E">
              <w:rPr>
                <w:rFonts w:ascii="Arial" w:hAnsi="Arial" w:cs="Arial"/>
                <w:sz w:val="20"/>
                <w:szCs w:val="20"/>
              </w:rPr>
              <w:t>Harmonogram rzeczowo-finansowy projektu jest czytelny, szczegółowy i realny do wykonania</w:t>
            </w:r>
          </w:p>
          <w:p w:rsidR="00F9401E" w:rsidRPr="00F9401E" w:rsidRDefault="00F9401E" w:rsidP="00C810E8">
            <w:pPr>
              <w:numPr>
                <w:ilvl w:val="0"/>
                <w:numId w:val="76"/>
              </w:numPr>
              <w:suppressAutoHyphens w:val="0"/>
              <w:autoSpaceDE w:val="0"/>
              <w:autoSpaceDN w:val="0"/>
              <w:adjustRightInd w:val="0"/>
              <w:ind w:left="313" w:hanging="313"/>
              <w:jc w:val="both"/>
              <w:rPr>
                <w:rFonts w:ascii="Arial" w:hAnsi="Arial" w:cs="Arial"/>
                <w:b/>
                <w:color w:val="000000"/>
                <w:sz w:val="20"/>
                <w:szCs w:val="20"/>
              </w:rPr>
            </w:pPr>
            <w:r w:rsidRPr="00F9401E">
              <w:rPr>
                <w:rFonts w:ascii="Arial" w:hAnsi="Arial" w:cs="Arial"/>
                <w:sz w:val="20"/>
                <w:szCs w:val="20"/>
              </w:rPr>
              <w:t>Planowane wydatki są uzasadnione, racjonalne i adekwatne do zakresu i celów projektu oraz celów działania POIR</w:t>
            </w:r>
          </w:p>
          <w:p w:rsidR="00F9401E" w:rsidRPr="00F9401E" w:rsidRDefault="00F9401E" w:rsidP="00C810E8">
            <w:pPr>
              <w:numPr>
                <w:ilvl w:val="0"/>
                <w:numId w:val="76"/>
              </w:numPr>
              <w:suppressAutoHyphens w:val="0"/>
              <w:autoSpaceDE w:val="0"/>
              <w:autoSpaceDN w:val="0"/>
              <w:adjustRightInd w:val="0"/>
              <w:ind w:left="313" w:hanging="313"/>
              <w:jc w:val="both"/>
              <w:rPr>
                <w:rFonts w:ascii="Arial" w:hAnsi="Arial" w:cs="Arial"/>
                <w:b/>
                <w:color w:val="000000"/>
                <w:sz w:val="20"/>
                <w:szCs w:val="20"/>
              </w:rPr>
            </w:pPr>
            <w:r w:rsidRPr="00F9401E">
              <w:rPr>
                <w:rFonts w:ascii="Arial" w:hAnsi="Arial" w:cs="Arial"/>
                <w:sz w:val="20"/>
                <w:szCs w:val="20"/>
              </w:rPr>
              <w:t>Wnioskodawca posiada zdolność instytucjonalną, techniczną i ekonomiczną do realizacji projektu, gwarantującą stabilne zarządzanie projektem (zgodnie z przyjętymi celami)</w:t>
            </w:r>
          </w:p>
          <w:p w:rsidR="00F9401E" w:rsidRPr="00F9401E" w:rsidRDefault="00F9401E" w:rsidP="00C810E8">
            <w:pPr>
              <w:numPr>
                <w:ilvl w:val="0"/>
                <w:numId w:val="76"/>
              </w:numPr>
              <w:suppressAutoHyphens w:val="0"/>
              <w:autoSpaceDE w:val="0"/>
              <w:autoSpaceDN w:val="0"/>
              <w:adjustRightInd w:val="0"/>
              <w:ind w:left="313" w:hanging="313"/>
              <w:jc w:val="both"/>
              <w:rPr>
                <w:rFonts w:ascii="Arial" w:hAnsi="Arial" w:cs="Arial"/>
                <w:b/>
                <w:color w:val="000000"/>
                <w:sz w:val="20"/>
                <w:szCs w:val="20"/>
              </w:rPr>
            </w:pPr>
            <w:r w:rsidRPr="00F9401E">
              <w:rPr>
                <w:rFonts w:ascii="Arial" w:hAnsi="Arial" w:cs="Arial"/>
                <w:sz w:val="20"/>
                <w:szCs w:val="20"/>
              </w:rPr>
              <w:t>Wnioskodawca posiada wystarczające do przeprowadzenia projektu i umożliwiające jego prawidłową realizację zasoby organizacyjne i ludzkie</w:t>
            </w:r>
          </w:p>
          <w:p w:rsidR="00F9401E" w:rsidRPr="00F9401E" w:rsidRDefault="00F9401E" w:rsidP="00C810E8">
            <w:pPr>
              <w:numPr>
                <w:ilvl w:val="0"/>
                <w:numId w:val="76"/>
              </w:numPr>
              <w:suppressAutoHyphens w:val="0"/>
              <w:autoSpaceDE w:val="0"/>
              <w:autoSpaceDN w:val="0"/>
              <w:adjustRightInd w:val="0"/>
              <w:ind w:left="313" w:hanging="313"/>
              <w:jc w:val="both"/>
              <w:rPr>
                <w:rFonts w:ascii="Arial" w:hAnsi="Arial" w:cs="Arial"/>
                <w:b/>
                <w:color w:val="000000"/>
                <w:sz w:val="20"/>
                <w:szCs w:val="20"/>
              </w:rPr>
            </w:pPr>
            <w:r w:rsidRPr="00F9401E">
              <w:rPr>
                <w:rFonts w:ascii="Arial" w:hAnsi="Arial" w:cs="Arial"/>
                <w:sz w:val="20"/>
                <w:szCs w:val="20"/>
              </w:rPr>
              <w:t xml:space="preserve">Projekt przewiduje przeprowadzenie co najmniej jednego badania efektywności prowadzonych w ramach niego przedsięwzięć </w:t>
            </w:r>
          </w:p>
          <w:p w:rsidR="00F9401E" w:rsidRPr="00F9401E" w:rsidRDefault="00F9401E" w:rsidP="00C810E8">
            <w:pPr>
              <w:numPr>
                <w:ilvl w:val="0"/>
                <w:numId w:val="76"/>
              </w:numPr>
              <w:suppressAutoHyphens w:val="0"/>
              <w:autoSpaceDE w:val="0"/>
              <w:autoSpaceDN w:val="0"/>
              <w:adjustRightInd w:val="0"/>
              <w:ind w:left="313" w:hanging="313"/>
              <w:jc w:val="both"/>
              <w:rPr>
                <w:rFonts w:ascii="Arial" w:hAnsi="Arial" w:cs="Arial"/>
                <w:b/>
                <w:color w:val="000000"/>
                <w:sz w:val="20"/>
                <w:szCs w:val="20"/>
              </w:rPr>
            </w:pPr>
            <w:r w:rsidRPr="00F9401E">
              <w:rPr>
                <w:rFonts w:ascii="Arial" w:hAnsi="Arial" w:cs="Arial"/>
                <w:sz w:val="20"/>
                <w:szCs w:val="20"/>
              </w:rPr>
              <w:t xml:space="preserve">Projekt wykorzystuje rekomendacje wynikające z realizacji projektu w ramach poddziałania 6.5.1 POIG </w:t>
            </w:r>
          </w:p>
          <w:p w:rsidR="00F9401E" w:rsidRPr="00F9401E" w:rsidRDefault="00F9401E" w:rsidP="00C810E8">
            <w:pPr>
              <w:keepNext/>
              <w:numPr>
                <w:ilvl w:val="0"/>
                <w:numId w:val="76"/>
              </w:numPr>
              <w:suppressAutoHyphens w:val="0"/>
              <w:snapToGrid w:val="0"/>
              <w:spacing w:after="120"/>
              <w:ind w:left="313" w:hanging="313"/>
              <w:rPr>
                <w:rFonts w:ascii="Arial" w:hAnsi="Arial" w:cs="Arial"/>
                <w:sz w:val="20"/>
                <w:szCs w:val="20"/>
              </w:rPr>
            </w:pPr>
            <w:r w:rsidRPr="00F9401E">
              <w:rPr>
                <w:rFonts w:ascii="Arial" w:hAnsi="Arial" w:cs="Arial"/>
                <w:sz w:val="20"/>
                <w:szCs w:val="20"/>
              </w:rPr>
              <w:t>Projekt odpowiada na zidentyfikowane potrzeby/ problemy przedsiębiorców</w:t>
            </w:r>
          </w:p>
        </w:tc>
      </w:tr>
    </w:tbl>
    <w:p w:rsidR="00F9401E" w:rsidRPr="00F9401E" w:rsidRDefault="00F9401E" w:rsidP="00F9401E">
      <w:pPr>
        <w:suppressAutoHyphens w:val="0"/>
        <w:spacing w:after="160" w:line="259" w:lineRule="auto"/>
      </w:pPr>
    </w:p>
    <w:tbl>
      <w:tblPr>
        <w:tblpPr w:leftFromText="141" w:rightFromText="141" w:vertAnchor="text" w:tblpY="1"/>
        <w:tblOverlap w:val="never"/>
        <w:tblW w:w="15702" w:type="dxa"/>
        <w:tblLayout w:type="fixed"/>
        <w:tblLook w:val="0000" w:firstRow="0" w:lastRow="0" w:firstColumn="0" w:lastColumn="0" w:noHBand="0" w:noVBand="0"/>
      </w:tblPr>
      <w:tblGrid>
        <w:gridCol w:w="709"/>
        <w:gridCol w:w="2977"/>
        <w:gridCol w:w="8930"/>
        <w:gridCol w:w="1559"/>
        <w:gridCol w:w="1527"/>
      </w:tblGrid>
      <w:tr w:rsidR="00F9401E" w:rsidRPr="00F9401E" w:rsidTr="00245D38">
        <w:trPr>
          <w:gridAfter w:val="1"/>
          <w:wAfter w:w="1527" w:type="dxa"/>
          <w:trHeight w:val="514"/>
        </w:trPr>
        <w:tc>
          <w:tcPr>
            <w:tcW w:w="14175" w:type="dxa"/>
            <w:gridSpan w:val="4"/>
            <w:tcBorders>
              <w:top w:val="single" w:sz="4" w:space="0" w:color="000000"/>
              <w:left w:val="single" w:sz="4" w:space="0" w:color="000000"/>
              <w:bottom w:val="single" w:sz="4" w:space="0" w:color="000000"/>
              <w:right w:val="single" w:sz="4" w:space="0" w:color="000000"/>
            </w:tcBorders>
            <w:shd w:val="clear" w:color="auto" w:fill="0070C0"/>
            <w:vAlign w:val="center"/>
          </w:tcPr>
          <w:p w:rsidR="00F9401E" w:rsidRPr="00F9401E" w:rsidRDefault="00F9401E" w:rsidP="00F9401E">
            <w:pPr>
              <w:keepNext/>
              <w:suppressAutoHyphens w:val="0"/>
              <w:snapToGrid w:val="0"/>
              <w:jc w:val="center"/>
              <w:rPr>
                <w:rFonts w:ascii="Arial" w:hAnsi="Arial" w:cs="Arial"/>
                <w:b/>
                <w:bCs/>
                <w:color w:val="FFFFFF"/>
                <w:lang w:eastAsia="pl-PL"/>
              </w:rPr>
            </w:pPr>
            <w:r w:rsidRPr="00F9401E">
              <w:rPr>
                <w:rFonts w:ascii="Arial" w:hAnsi="Arial" w:cs="Arial"/>
                <w:b/>
                <w:bCs/>
                <w:color w:val="FFFFFF"/>
                <w:sz w:val="22"/>
                <w:szCs w:val="22"/>
                <w:lang w:eastAsia="pl-PL"/>
              </w:rPr>
              <w:t>KRYTERIA FORMALNE</w:t>
            </w:r>
          </w:p>
        </w:tc>
      </w:tr>
      <w:tr w:rsidR="00F9401E" w:rsidRPr="00F9401E" w:rsidTr="00245D38">
        <w:trPr>
          <w:gridAfter w:val="1"/>
          <w:wAfter w:w="1527" w:type="dxa"/>
          <w:trHeight w:val="421"/>
        </w:trPr>
        <w:tc>
          <w:tcPr>
            <w:tcW w:w="709" w:type="dxa"/>
            <w:tcBorders>
              <w:top w:val="single" w:sz="4" w:space="0" w:color="000000"/>
              <w:left w:val="single" w:sz="4" w:space="0" w:color="000000"/>
              <w:bottom w:val="single" w:sz="4" w:space="0" w:color="000000"/>
            </w:tcBorders>
            <w:shd w:val="clear" w:color="auto" w:fill="C6D9F1"/>
            <w:vAlign w:val="center"/>
          </w:tcPr>
          <w:p w:rsidR="00F9401E" w:rsidRPr="00F9401E" w:rsidRDefault="00F9401E" w:rsidP="00F9401E">
            <w:pPr>
              <w:keepNext/>
              <w:tabs>
                <w:tab w:val="left" w:pos="540"/>
              </w:tabs>
              <w:suppressAutoHyphens w:val="0"/>
              <w:snapToGrid w:val="0"/>
              <w:jc w:val="center"/>
              <w:rPr>
                <w:rFonts w:ascii="Arial" w:hAnsi="Arial" w:cs="Arial"/>
                <w:b/>
                <w:bCs/>
                <w:lang w:eastAsia="pl-PL"/>
              </w:rPr>
            </w:pPr>
            <w:r w:rsidRPr="00F9401E">
              <w:rPr>
                <w:rFonts w:ascii="Arial" w:hAnsi="Arial" w:cs="Arial"/>
                <w:b/>
                <w:bCs/>
                <w:sz w:val="22"/>
                <w:szCs w:val="22"/>
                <w:lang w:eastAsia="pl-PL"/>
              </w:rPr>
              <w:t>lp.</w:t>
            </w:r>
          </w:p>
        </w:tc>
        <w:tc>
          <w:tcPr>
            <w:tcW w:w="2977" w:type="dxa"/>
            <w:tcBorders>
              <w:top w:val="single" w:sz="4" w:space="0" w:color="000000"/>
              <w:left w:val="single" w:sz="4" w:space="0" w:color="000000"/>
              <w:bottom w:val="single" w:sz="4" w:space="0" w:color="000000"/>
            </w:tcBorders>
            <w:shd w:val="clear" w:color="auto" w:fill="C6D9F1"/>
            <w:vAlign w:val="center"/>
          </w:tcPr>
          <w:p w:rsidR="00F9401E" w:rsidRPr="00F9401E" w:rsidRDefault="00F9401E" w:rsidP="00F9401E">
            <w:pPr>
              <w:keepNext/>
              <w:suppressAutoHyphens w:val="0"/>
              <w:snapToGrid w:val="0"/>
              <w:jc w:val="center"/>
              <w:rPr>
                <w:rFonts w:ascii="Arial" w:hAnsi="Arial" w:cs="Arial"/>
                <w:b/>
                <w:iCs/>
                <w:lang w:eastAsia="pl-PL"/>
              </w:rPr>
            </w:pPr>
            <w:r w:rsidRPr="00F9401E">
              <w:rPr>
                <w:rFonts w:ascii="Arial" w:hAnsi="Arial" w:cs="Arial"/>
                <w:b/>
                <w:iCs/>
                <w:sz w:val="22"/>
                <w:szCs w:val="22"/>
                <w:lang w:eastAsia="pl-PL"/>
              </w:rPr>
              <w:t>nazwa kryterium</w:t>
            </w:r>
          </w:p>
        </w:tc>
        <w:tc>
          <w:tcPr>
            <w:tcW w:w="8930" w:type="dxa"/>
            <w:tcBorders>
              <w:top w:val="single" w:sz="4" w:space="0" w:color="000000"/>
              <w:left w:val="single" w:sz="4" w:space="0" w:color="000000"/>
              <w:bottom w:val="single" w:sz="4" w:space="0" w:color="000000"/>
            </w:tcBorders>
            <w:shd w:val="clear" w:color="auto" w:fill="C6D9F1"/>
            <w:vAlign w:val="center"/>
          </w:tcPr>
          <w:p w:rsidR="00F9401E" w:rsidRPr="00F9401E" w:rsidRDefault="00F9401E" w:rsidP="00F9401E">
            <w:pPr>
              <w:keepNext/>
              <w:suppressAutoHyphens w:val="0"/>
              <w:snapToGrid w:val="0"/>
              <w:jc w:val="center"/>
              <w:rPr>
                <w:rFonts w:ascii="Arial" w:hAnsi="Arial" w:cs="Arial"/>
                <w:b/>
                <w:iCs/>
                <w:lang w:eastAsia="pl-PL"/>
              </w:rPr>
            </w:pPr>
            <w:r w:rsidRPr="00F9401E">
              <w:rPr>
                <w:rFonts w:ascii="Arial" w:hAnsi="Arial" w:cs="Arial"/>
                <w:b/>
                <w:iCs/>
                <w:sz w:val="22"/>
                <w:szCs w:val="22"/>
                <w:lang w:eastAsia="pl-PL"/>
              </w:rPr>
              <w:t>opis kryterium</w:t>
            </w:r>
          </w:p>
        </w:tc>
        <w:tc>
          <w:tcPr>
            <w:tcW w:w="1559"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F9401E" w:rsidRPr="00F9401E" w:rsidRDefault="00F9401E" w:rsidP="00F9401E">
            <w:pPr>
              <w:keepNext/>
              <w:suppressAutoHyphens w:val="0"/>
              <w:snapToGrid w:val="0"/>
              <w:jc w:val="center"/>
              <w:rPr>
                <w:rFonts w:ascii="Arial" w:hAnsi="Arial" w:cs="Arial"/>
                <w:b/>
                <w:bCs/>
                <w:lang w:eastAsia="pl-PL"/>
              </w:rPr>
            </w:pPr>
            <w:r w:rsidRPr="00F9401E">
              <w:rPr>
                <w:rFonts w:ascii="Arial" w:hAnsi="Arial" w:cs="Arial"/>
                <w:b/>
                <w:bCs/>
                <w:sz w:val="22"/>
                <w:szCs w:val="22"/>
                <w:lang w:eastAsia="pl-PL"/>
              </w:rPr>
              <w:t>ocena</w:t>
            </w:r>
          </w:p>
        </w:tc>
      </w:tr>
      <w:tr w:rsidR="00F9401E" w:rsidRPr="00F9401E" w:rsidTr="00245D38">
        <w:trPr>
          <w:gridAfter w:val="1"/>
          <w:wAfter w:w="1527" w:type="dxa"/>
          <w:trHeight w:val="421"/>
        </w:trPr>
        <w:tc>
          <w:tcPr>
            <w:tcW w:w="14175" w:type="dxa"/>
            <w:gridSpan w:val="4"/>
            <w:tcBorders>
              <w:top w:val="single" w:sz="4" w:space="0" w:color="000000"/>
              <w:left w:val="single" w:sz="4" w:space="0" w:color="000000"/>
              <w:bottom w:val="single" w:sz="4" w:space="0" w:color="000000"/>
              <w:right w:val="single" w:sz="4" w:space="0" w:color="000000"/>
            </w:tcBorders>
            <w:shd w:val="clear" w:color="auto" w:fill="C6D9F1"/>
            <w:vAlign w:val="center"/>
          </w:tcPr>
          <w:p w:rsidR="00F9401E" w:rsidRPr="00F9401E" w:rsidRDefault="00F9401E" w:rsidP="00F9401E">
            <w:pPr>
              <w:keepNext/>
              <w:keepLines/>
              <w:suppressAutoHyphens w:val="0"/>
              <w:autoSpaceDE w:val="0"/>
              <w:autoSpaceDN w:val="0"/>
              <w:adjustRightInd w:val="0"/>
              <w:jc w:val="both"/>
              <w:rPr>
                <w:rFonts w:ascii="Arial" w:hAnsi="Arial" w:cs="Arial"/>
                <w:lang w:eastAsia="pl-PL"/>
              </w:rPr>
            </w:pPr>
            <w:r w:rsidRPr="00F9401E">
              <w:rPr>
                <w:rFonts w:ascii="Arial" w:hAnsi="Arial" w:cs="Arial"/>
                <w:b/>
                <w:sz w:val="22"/>
                <w:szCs w:val="22"/>
                <w:lang w:eastAsia="pl-PL"/>
              </w:rPr>
              <w:t>Kryteria formalne - wniosek:</w:t>
            </w:r>
          </w:p>
        </w:tc>
      </w:tr>
      <w:tr w:rsidR="00F9401E" w:rsidRPr="00F9401E" w:rsidTr="00245D38">
        <w:trPr>
          <w:trHeight w:val="284"/>
        </w:trPr>
        <w:tc>
          <w:tcPr>
            <w:tcW w:w="709" w:type="dxa"/>
            <w:tcBorders>
              <w:top w:val="single" w:sz="4" w:space="0" w:color="000000"/>
              <w:left w:val="single" w:sz="4" w:space="0" w:color="000000"/>
              <w:bottom w:val="single" w:sz="4" w:space="0" w:color="000000"/>
            </w:tcBorders>
          </w:tcPr>
          <w:p w:rsidR="00F9401E" w:rsidRPr="00F9401E" w:rsidRDefault="00F9401E" w:rsidP="00F9401E">
            <w:pPr>
              <w:keepNext/>
              <w:suppressAutoHyphens w:val="0"/>
              <w:snapToGrid w:val="0"/>
              <w:rPr>
                <w:rFonts w:ascii="Arial" w:hAnsi="Arial" w:cs="Arial"/>
                <w:b/>
                <w:bCs/>
                <w:sz w:val="20"/>
                <w:szCs w:val="20"/>
                <w:lang w:eastAsia="pl-PL"/>
              </w:rPr>
            </w:pPr>
            <w:r w:rsidRPr="00F9401E">
              <w:rPr>
                <w:rFonts w:ascii="Arial" w:hAnsi="Arial" w:cs="Arial"/>
                <w:b/>
                <w:bCs/>
                <w:sz w:val="20"/>
                <w:szCs w:val="20"/>
                <w:lang w:eastAsia="pl-PL"/>
              </w:rPr>
              <w:t>1.</w:t>
            </w:r>
          </w:p>
        </w:tc>
        <w:tc>
          <w:tcPr>
            <w:tcW w:w="2977" w:type="dxa"/>
            <w:tcBorders>
              <w:top w:val="single" w:sz="4" w:space="0" w:color="000000"/>
              <w:left w:val="single" w:sz="4" w:space="0" w:color="000000"/>
              <w:bottom w:val="single" w:sz="4" w:space="0" w:color="000000"/>
            </w:tcBorders>
          </w:tcPr>
          <w:p w:rsidR="00F9401E" w:rsidRPr="00F9401E" w:rsidRDefault="00F9401E" w:rsidP="00F9401E">
            <w:pPr>
              <w:keepNext/>
              <w:suppressAutoHyphens w:val="0"/>
              <w:snapToGrid w:val="0"/>
              <w:rPr>
                <w:rFonts w:ascii="Arial" w:hAnsi="Arial" w:cs="Arial"/>
                <w:sz w:val="20"/>
                <w:szCs w:val="20"/>
                <w:lang w:eastAsia="pl-PL"/>
              </w:rPr>
            </w:pPr>
            <w:r w:rsidRPr="00F9401E">
              <w:rPr>
                <w:rFonts w:ascii="Arial" w:hAnsi="Arial" w:cs="Arial"/>
                <w:sz w:val="20"/>
                <w:szCs w:val="20"/>
              </w:rPr>
              <w:t>Złożenie wniosku we właściwej instytucji</w:t>
            </w:r>
          </w:p>
        </w:tc>
        <w:tc>
          <w:tcPr>
            <w:tcW w:w="8930" w:type="dxa"/>
            <w:tcBorders>
              <w:top w:val="single" w:sz="4" w:space="0" w:color="000000"/>
              <w:left w:val="single" w:sz="4" w:space="0" w:color="000000"/>
              <w:bottom w:val="single" w:sz="4" w:space="0" w:color="000000"/>
              <w:right w:val="single" w:sz="4" w:space="0" w:color="auto"/>
            </w:tcBorders>
          </w:tcPr>
          <w:p w:rsidR="00F9401E" w:rsidRPr="00F9401E" w:rsidRDefault="00F9401E" w:rsidP="00F9401E">
            <w:pPr>
              <w:keepNext/>
              <w:suppressAutoHyphens w:val="0"/>
              <w:snapToGrid w:val="0"/>
              <w:jc w:val="both"/>
              <w:rPr>
                <w:rFonts w:ascii="Arial" w:hAnsi="Arial" w:cs="Arial"/>
                <w:sz w:val="20"/>
                <w:szCs w:val="20"/>
                <w:lang w:eastAsia="pl-PL"/>
              </w:rPr>
            </w:pPr>
            <w:r w:rsidRPr="00F9401E">
              <w:rPr>
                <w:rFonts w:ascii="Arial" w:hAnsi="Arial" w:cs="Arial"/>
                <w:iCs/>
                <w:sz w:val="20"/>
                <w:szCs w:val="20"/>
              </w:rPr>
              <w:t xml:space="preserve">Wniosek złożono </w:t>
            </w:r>
            <w:r w:rsidRPr="00F9401E">
              <w:rPr>
                <w:rFonts w:ascii="Arial" w:hAnsi="Arial" w:cs="Arial"/>
                <w:sz w:val="20"/>
                <w:szCs w:val="20"/>
              </w:rPr>
              <w:t>do Instytucji Zarządzającej.</w:t>
            </w:r>
          </w:p>
        </w:tc>
        <w:tc>
          <w:tcPr>
            <w:tcW w:w="1559" w:type="dxa"/>
            <w:tcBorders>
              <w:top w:val="single" w:sz="4" w:space="0" w:color="000000"/>
              <w:left w:val="single" w:sz="4" w:space="0" w:color="auto"/>
              <w:bottom w:val="single" w:sz="4" w:space="0" w:color="auto"/>
              <w:right w:val="single" w:sz="4" w:space="0" w:color="auto"/>
            </w:tcBorders>
          </w:tcPr>
          <w:p w:rsidR="00F9401E" w:rsidRPr="00F9401E" w:rsidRDefault="00F9401E" w:rsidP="00F9401E">
            <w:pPr>
              <w:keepNext/>
              <w:suppressAutoHyphens w:val="0"/>
              <w:snapToGrid w:val="0"/>
              <w:jc w:val="center"/>
              <w:rPr>
                <w:rFonts w:ascii="Arial" w:hAnsi="Arial" w:cs="Arial"/>
                <w:b/>
                <w:bCs/>
                <w:sz w:val="20"/>
                <w:szCs w:val="20"/>
                <w:lang w:eastAsia="pl-PL"/>
              </w:rPr>
            </w:pPr>
            <w:r w:rsidRPr="00F9401E">
              <w:rPr>
                <w:rFonts w:ascii="Arial" w:hAnsi="Arial" w:cs="Arial"/>
                <w:sz w:val="20"/>
                <w:szCs w:val="20"/>
              </w:rPr>
              <w:t>TAK/NIE</w:t>
            </w:r>
          </w:p>
        </w:tc>
        <w:tc>
          <w:tcPr>
            <w:tcW w:w="1527" w:type="dxa"/>
            <w:vAlign w:val="center"/>
          </w:tcPr>
          <w:p w:rsidR="00F9401E" w:rsidRPr="00F9401E" w:rsidRDefault="00F9401E" w:rsidP="00F9401E">
            <w:pPr>
              <w:suppressAutoHyphens w:val="0"/>
              <w:spacing w:after="160" w:line="259" w:lineRule="auto"/>
            </w:pPr>
          </w:p>
        </w:tc>
      </w:tr>
      <w:tr w:rsidR="00F9401E" w:rsidRPr="00F9401E" w:rsidTr="00245D38">
        <w:trPr>
          <w:trHeight w:val="284"/>
        </w:trPr>
        <w:tc>
          <w:tcPr>
            <w:tcW w:w="709" w:type="dxa"/>
            <w:tcBorders>
              <w:top w:val="single" w:sz="4" w:space="0" w:color="000000"/>
              <w:left w:val="single" w:sz="4" w:space="0" w:color="000000"/>
              <w:bottom w:val="single" w:sz="4" w:space="0" w:color="000000"/>
            </w:tcBorders>
          </w:tcPr>
          <w:p w:rsidR="00F9401E" w:rsidRPr="00F9401E" w:rsidRDefault="00F9401E" w:rsidP="00F9401E">
            <w:pPr>
              <w:keepNext/>
              <w:tabs>
                <w:tab w:val="left" w:pos="445"/>
              </w:tabs>
              <w:suppressAutoHyphens w:val="0"/>
              <w:snapToGrid w:val="0"/>
              <w:rPr>
                <w:rFonts w:ascii="Arial" w:hAnsi="Arial" w:cs="Arial"/>
                <w:b/>
                <w:bCs/>
                <w:sz w:val="20"/>
                <w:szCs w:val="20"/>
                <w:lang w:eastAsia="pl-PL"/>
              </w:rPr>
            </w:pPr>
            <w:r w:rsidRPr="00F9401E">
              <w:rPr>
                <w:rFonts w:ascii="Arial" w:hAnsi="Arial" w:cs="Arial"/>
                <w:b/>
                <w:bCs/>
                <w:sz w:val="20"/>
                <w:szCs w:val="20"/>
                <w:lang w:eastAsia="pl-PL"/>
              </w:rPr>
              <w:t>2.</w:t>
            </w:r>
          </w:p>
        </w:tc>
        <w:tc>
          <w:tcPr>
            <w:tcW w:w="2977" w:type="dxa"/>
            <w:tcBorders>
              <w:top w:val="single" w:sz="4" w:space="0" w:color="000000"/>
              <w:left w:val="single" w:sz="4" w:space="0" w:color="000000"/>
              <w:bottom w:val="single" w:sz="4" w:space="0" w:color="000000"/>
            </w:tcBorders>
          </w:tcPr>
          <w:p w:rsidR="00F9401E" w:rsidRPr="00F9401E" w:rsidRDefault="00F9401E" w:rsidP="00F9401E">
            <w:pPr>
              <w:keepNext/>
              <w:suppressAutoHyphens w:val="0"/>
              <w:snapToGrid w:val="0"/>
              <w:rPr>
                <w:rFonts w:ascii="Arial" w:hAnsi="Arial" w:cs="Arial"/>
                <w:sz w:val="20"/>
                <w:szCs w:val="20"/>
                <w:lang w:eastAsia="pl-PL"/>
              </w:rPr>
            </w:pPr>
            <w:r w:rsidRPr="00F9401E">
              <w:rPr>
                <w:rFonts w:ascii="Arial" w:hAnsi="Arial" w:cs="Arial"/>
                <w:sz w:val="20"/>
                <w:szCs w:val="20"/>
              </w:rPr>
              <w:t>Złożenie wniosku w ramach właściwego działania/poddziałania</w:t>
            </w:r>
          </w:p>
        </w:tc>
        <w:tc>
          <w:tcPr>
            <w:tcW w:w="8930" w:type="dxa"/>
            <w:tcBorders>
              <w:top w:val="single" w:sz="4" w:space="0" w:color="000000"/>
              <w:left w:val="single" w:sz="4" w:space="0" w:color="000000"/>
              <w:bottom w:val="single" w:sz="4" w:space="0" w:color="000000"/>
              <w:right w:val="single" w:sz="4" w:space="0" w:color="auto"/>
            </w:tcBorders>
          </w:tcPr>
          <w:p w:rsidR="00F9401E" w:rsidRPr="00F9401E" w:rsidRDefault="00F9401E" w:rsidP="00F9401E">
            <w:pPr>
              <w:keepNext/>
              <w:suppressAutoHyphens w:val="0"/>
              <w:snapToGrid w:val="0"/>
              <w:rPr>
                <w:rFonts w:ascii="Arial" w:hAnsi="Arial" w:cs="Arial"/>
                <w:iCs/>
                <w:sz w:val="20"/>
                <w:szCs w:val="20"/>
                <w:lang w:eastAsia="pl-PL"/>
              </w:rPr>
            </w:pPr>
            <w:r w:rsidRPr="00F9401E">
              <w:rPr>
                <w:rFonts w:ascii="Arial" w:hAnsi="Arial" w:cs="Arial"/>
                <w:iCs/>
                <w:sz w:val="20"/>
                <w:szCs w:val="20"/>
              </w:rPr>
              <w:t>Wniosek złożono w ramach właściwego działania/poddziałania.</w:t>
            </w:r>
          </w:p>
        </w:tc>
        <w:tc>
          <w:tcPr>
            <w:tcW w:w="1559" w:type="dxa"/>
            <w:tcBorders>
              <w:top w:val="single" w:sz="4" w:space="0" w:color="auto"/>
              <w:left w:val="single" w:sz="4" w:space="0" w:color="auto"/>
              <w:bottom w:val="single" w:sz="4" w:space="0" w:color="auto"/>
              <w:right w:val="single" w:sz="4" w:space="0" w:color="auto"/>
            </w:tcBorders>
          </w:tcPr>
          <w:p w:rsidR="00F9401E" w:rsidRPr="00F9401E" w:rsidRDefault="00F9401E" w:rsidP="00F9401E">
            <w:pPr>
              <w:keepNext/>
              <w:suppressAutoHyphens w:val="0"/>
              <w:snapToGrid w:val="0"/>
              <w:jc w:val="center"/>
              <w:rPr>
                <w:rFonts w:ascii="Arial" w:hAnsi="Arial" w:cs="Arial"/>
                <w:b/>
                <w:bCs/>
                <w:sz w:val="20"/>
                <w:szCs w:val="20"/>
                <w:lang w:eastAsia="pl-PL"/>
              </w:rPr>
            </w:pPr>
            <w:r w:rsidRPr="00F9401E">
              <w:rPr>
                <w:rFonts w:ascii="Arial" w:hAnsi="Arial" w:cs="Arial"/>
                <w:sz w:val="20"/>
                <w:szCs w:val="20"/>
              </w:rPr>
              <w:t>TAK/NIE</w:t>
            </w:r>
          </w:p>
        </w:tc>
        <w:tc>
          <w:tcPr>
            <w:tcW w:w="1527" w:type="dxa"/>
            <w:vAlign w:val="center"/>
          </w:tcPr>
          <w:p w:rsidR="00F9401E" w:rsidRPr="00F9401E" w:rsidRDefault="00F9401E" w:rsidP="00F9401E">
            <w:pPr>
              <w:suppressAutoHyphens w:val="0"/>
              <w:spacing w:after="160" w:line="259" w:lineRule="auto"/>
            </w:pPr>
          </w:p>
        </w:tc>
      </w:tr>
      <w:tr w:rsidR="00F9401E" w:rsidRPr="00F9401E" w:rsidTr="00245D38">
        <w:trPr>
          <w:trHeight w:val="284"/>
        </w:trPr>
        <w:tc>
          <w:tcPr>
            <w:tcW w:w="709" w:type="dxa"/>
            <w:tcBorders>
              <w:top w:val="single" w:sz="4" w:space="0" w:color="000000"/>
              <w:left w:val="single" w:sz="4" w:space="0" w:color="000000"/>
              <w:bottom w:val="single" w:sz="4" w:space="0" w:color="000000"/>
            </w:tcBorders>
          </w:tcPr>
          <w:p w:rsidR="00F9401E" w:rsidRPr="00F9401E" w:rsidRDefault="00F9401E" w:rsidP="00F9401E">
            <w:pPr>
              <w:keepNext/>
              <w:tabs>
                <w:tab w:val="left" w:pos="445"/>
              </w:tabs>
              <w:suppressAutoHyphens w:val="0"/>
              <w:snapToGrid w:val="0"/>
              <w:rPr>
                <w:rFonts w:ascii="Arial" w:hAnsi="Arial" w:cs="Arial"/>
                <w:b/>
                <w:bCs/>
                <w:sz w:val="20"/>
                <w:szCs w:val="20"/>
                <w:lang w:eastAsia="pl-PL"/>
              </w:rPr>
            </w:pPr>
            <w:r w:rsidRPr="00F9401E">
              <w:rPr>
                <w:rFonts w:ascii="Arial" w:hAnsi="Arial" w:cs="Arial"/>
                <w:b/>
                <w:bCs/>
                <w:sz w:val="20"/>
                <w:szCs w:val="20"/>
                <w:lang w:eastAsia="pl-PL"/>
              </w:rPr>
              <w:t>3.</w:t>
            </w:r>
          </w:p>
        </w:tc>
        <w:tc>
          <w:tcPr>
            <w:tcW w:w="2977" w:type="dxa"/>
            <w:tcBorders>
              <w:top w:val="single" w:sz="4" w:space="0" w:color="000000"/>
              <w:left w:val="single" w:sz="4" w:space="0" w:color="000000"/>
              <w:bottom w:val="single" w:sz="4" w:space="0" w:color="000000"/>
            </w:tcBorders>
          </w:tcPr>
          <w:p w:rsidR="00F9401E" w:rsidRPr="00F9401E" w:rsidRDefault="00F9401E" w:rsidP="00F9401E">
            <w:pPr>
              <w:keepNext/>
              <w:suppressAutoHyphens w:val="0"/>
              <w:snapToGrid w:val="0"/>
              <w:rPr>
                <w:rFonts w:ascii="Arial" w:hAnsi="Arial" w:cs="Arial"/>
                <w:sz w:val="20"/>
                <w:szCs w:val="20"/>
              </w:rPr>
            </w:pPr>
            <w:r w:rsidRPr="00F9401E">
              <w:rPr>
                <w:rFonts w:ascii="Arial" w:hAnsi="Arial" w:cs="Arial"/>
                <w:sz w:val="20"/>
                <w:szCs w:val="20"/>
              </w:rPr>
              <w:t>Złożenie wniosku w terminie wskazanym przez instytucję odpowiedzialną za ocenę projektu</w:t>
            </w:r>
          </w:p>
        </w:tc>
        <w:tc>
          <w:tcPr>
            <w:tcW w:w="8930" w:type="dxa"/>
            <w:tcBorders>
              <w:top w:val="single" w:sz="4" w:space="0" w:color="000000"/>
              <w:left w:val="single" w:sz="4" w:space="0" w:color="000000"/>
              <w:bottom w:val="single" w:sz="4" w:space="0" w:color="000000"/>
              <w:right w:val="single" w:sz="4" w:space="0" w:color="auto"/>
            </w:tcBorders>
          </w:tcPr>
          <w:p w:rsidR="00F9401E" w:rsidRPr="00F9401E" w:rsidRDefault="00F9401E" w:rsidP="00F9401E">
            <w:pPr>
              <w:keepNext/>
              <w:suppressAutoHyphens w:val="0"/>
              <w:snapToGrid w:val="0"/>
              <w:rPr>
                <w:rFonts w:ascii="Arial" w:hAnsi="Arial" w:cs="Arial"/>
                <w:sz w:val="20"/>
                <w:szCs w:val="20"/>
              </w:rPr>
            </w:pPr>
            <w:r w:rsidRPr="00F9401E">
              <w:rPr>
                <w:rFonts w:ascii="Arial" w:hAnsi="Arial" w:cs="Arial"/>
                <w:sz w:val="20"/>
                <w:szCs w:val="20"/>
              </w:rPr>
              <w:t>Wniosek o dofinansowanie został złożony w terminie określonym przez instytucję odpowiedzialną za ocenę projektu.</w:t>
            </w:r>
          </w:p>
        </w:tc>
        <w:tc>
          <w:tcPr>
            <w:tcW w:w="1559" w:type="dxa"/>
            <w:tcBorders>
              <w:top w:val="single" w:sz="4" w:space="0" w:color="auto"/>
              <w:left w:val="single" w:sz="4" w:space="0" w:color="auto"/>
              <w:bottom w:val="single" w:sz="4" w:space="0" w:color="auto"/>
              <w:right w:val="single" w:sz="4" w:space="0" w:color="auto"/>
            </w:tcBorders>
          </w:tcPr>
          <w:p w:rsidR="00F9401E" w:rsidRPr="00F9401E" w:rsidRDefault="00F9401E" w:rsidP="00F9401E">
            <w:pPr>
              <w:keepNext/>
              <w:suppressAutoHyphens w:val="0"/>
              <w:snapToGrid w:val="0"/>
              <w:jc w:val="center"/>
              <w:rPr>
                <w:rFonts w:ascii="Arial" w:hAnsi="Arial" w:cs="Arial"/>
                <w:sz w:val="20"/>
                <w:szCs w:val="20"/>
              </w:rPr>
            </w:pPr>
            <w:r w:rsidRPr="00F9401E">
              <w:rPr>
                <w:rFonts w:ascii="Arial" w:hAnsi="Arial" w:cs="Arial"/>
                <w:sz w:val="20"/>
                <w:szCs w:val="20"/>
              </w:rPr>
              <w:t>TAK/NIE</w:t>
            </w:r>
          </w:p>
        </w:tc>
        <w:tc>
          <w:tcPr>
            <w:tcW w:w="1527" w:type="dxa"/>
            <w:vAlign w:val="center"/>
          </w:tcPr>
          <w:p w:rsidR="00F9401E" w:rsidRPr="00F9401E" w:rsidRDefault="00F9401E" w:rsidP="00F9401E">
            <w:pPr>
              <w:suppressAutoHyphens w:val="0"/>
              <w:spacing w:after="160" w:line="259" w:lineRule="auto"/>
            </w:pPr>
          </w:p>
        </w:tc>
      </w:tr>
      <w:tr w:rsidR="00F9401E" w:rsidRPr="00F9401E" w:rsidTr="00245D38">
        <w:trPr>
          <w:trHeight w:val="284"/>
        </w:trPr>
        <w:tc>
          <w:tcPr>
            <w:tcW w:w="709" w:type="dxa"/>
            <w:tcBorders>
              <w:top w:val="single" w:sz="4" w:space="0" w:color="000000"/>
              <w:left w:val="single" w:sz="4" w:space="0" w:color="000000"/>
              <w:bottom w:val="single" w:sz="4" w:space="0" w:color="000000"/>
            </w:tcBorders>
          </w:tcPr>
          <w:p w:rsidR="00F9401E" w:rsidRPr="00F9401E" w:rsidRDefault="00F9401E" w:rsidP="00F9401E">
            <w:pPr>
              <w:keepNext/>
              <w:tabs>
                <w:tab w:val="left" w:pos="445"/>
              </w:tabs>
              <w:suppressAutoHyphens w:val="0"/>
              <w:snapToGrid w:val="0"/>
              <w:rPr>
                <w:rFonts w:ascii="Arial" w:hAnsi="Arial" w:cs="Arial"/>
                <w:b/>
                <w:bCs/>
                <w:sz w:val="20"/>
                <w:szCs w:val="20"/>
                <w:lang w:eastAsia="pl-PL"/>
              </w:rPr>
            </w:pPr>
            <w:r w:rsidRPr="00F9401E">
              <w:rPr>
                <w:rFonts w:ascii="Arial" w:hAnsi="Arial" w:cs="Arial"/>
                <w:b/>
                <w:bCs/>
                <w:sz w:val="20"/>
                <w:szCs w:val="20"/>
                <w:lang w:eastAsia="pl-PL"/>
              </w:rPr>
              <w:t>4.</w:t>
            </w:r>
          </w:p>
        </w:tc>
        <w:tc>
          <w:tcPr>
            <w:tcW w:w="2977" w:type="dxa"/>
            <w:tcBorders>
              <w:top w:val="single" w:sz="4" w:space="0" w:color="000000"/>
              <w:left w:val="single" w:sz="4" w:space="0" w:color="000000"/>
              <w:bottom w:val="single" w:sz="4" w:space="0" w:color="000000"/>
            </w:tcBorders>
          </w:tcPr>
          <w:p w:rsidR="00F9401E" w:rsidRPr="00F9401E" w:rsidRDefault="00F9401E" w:rsidP="00F9401E">
            <w:pPr>
              <w:keepNext/>
              <w:suppressAutoHyphens w:val="0"/>
              <w:snapToGrid w:val="0"/>
              <w:rPr>
                <w:rFonts w:ascii="Arial" w:hAnsi="Arial" w:cs="Arial"/>
                <w:sz w:val="20"/>
                <w:szCs w:val="20"/>
              </w:rPr>
            </w:pPr>
            <w:r w:rsidRPr="00F9401E">
              <w:rPr>
                <w:rFonts w:ascii="Arial" w:hAnsi="Arial" w:cs="Arial"/>
                <w:sz w:val="20"/>
                <w:szCs w:val="20"/>
              </w:rPr>
              <w:t>Złożenie wniosku zgodnie z wymaganiami określonymi przez instytucję odpowiedzialną za ocenę projektu</w:t>
            </w:r>
          </w:p>
        </w:tc>
        <w:tc>
          <w:tcPr>
            <w:tcW w:w="8930" w:type="dxa"/>
            <w:tcBorders>
              <w:top w:val="single" w:sz="4" w:space="0" w:color="000000"/>
              <w:left w:val="single" w:sz="4" w:space="0" w:color="000000"/>
              <w:bottom w:val="single" w:sz="4" w:space="0" w:color="000000"/>
              <w:right w:val="single" w:sz="4" w:space="0" w:color="auto"/>
            </w:tcBorders>
          </w:tcPr>
          <w:p w:rsidR="00F9401E" w:rsidRPr="00F9401E" w:rsidRDefault="00F9401E" w:rsidP="00F9401E">
            <w:pPr>
              <w:keepNext/>
              <w:suppressAutoHyphens w:val="0"/>
              <w:snapToGrid w:val="0"/>
              <w:rPr>
                <w:rFonts w:ascii="Arial" w:hAnsi="Arial" w:cs="Arial"/>
                <w:sz w:val="20"/>
                <w:szCs w:val="20"/>
              </w:rPr>
            </w:pPr>
            <w:r w:rsidRPr="00F9401E">
              <w:rPr>
                <w:rFonts w:ascii="Arial" w:hAnsi="Arial" w:cs="Arial"/>
                <w:sz w:val="20"/>
                <w:szCs w:val="20"/>
              </w:rPr>
              <w:t xml:space="preserve">Wniosek o dofinansowanie został złożony zgodnie ze wzorem określonym przez instytucję  odpowiedzialną za ocenę projektu i jest kompletny. </w:t>
            </w:r>
          </w:p>
        </w:tc>
        <w:tc>
          <w:tcPr>
            <w:tcW w:w="1559" w:type="dxa"/>
            <w:tcBorders>
              <w:top w:val="single" w:sz="4" w:space="0" w:color="auto"/>
              <w:left w:val="single" w:sz="4" w:space="0" w:color="auto"/>
              <w:bottom w:val="single" w:sz="4" w:space="0" w:color="auto"/>
              <w:right w:val="single" w:sz="4" w:space="0" w:color="auto"/>
            </w:tcBorders>
          </w:tcPr>
          <w:p w:rsidR="00F9401E" w:rsidRPr="00F9401E" w:rsidRDefault="00F9401E" w:rsidP="00F9401E">
            <w:pPr>
              <w:keepNext/>
              <w:suppressAutoHyphens w:val="0"/>
              <w:snapToGrid w:val="0"/>
              <w:jc w:val="center"/>
              <w:rPr>
                <w:rFonts w:ascii="Arial" w:hAnsi="Arial" w:cs="Arial"/>
                <w:sz w:val="20"/>
                <w:szCs w:val="20"/>
              </w:rPr>
            </w:pPr>
            <w:r w:rsidRPr="00F9401E">
              <w:rPr>
                <w:rFonts w:ascii="Arial" w:hAnsi="Arial" w:cs="Arial"/>
                <w:sz w:val="20"/>
                <w:szCs w:val="20"/>
              </w:rPr>
              <w:t>TAK/NIE</w:t>
            </w:r>
          </w:p>
        </w:tc>
        <w:tc>
          <w:tcPr>
            <w:tcW w:w="1527" w:type="dxa"/>
            <w:vAlign w:val="center"/>
          </w:tcPr>
          <w:p w:rsidR="00F9401E" w:rsidRPr="00F9401E" w:rsidRDefault="00F9401E" w:rsidP="00F9401E">
            <w:pPr>
              <w:suppressAutoHyphens w:val="0"/>
              <w:spacing w:after="160" w:line="259" w:lineRule="auto"/>
            </w:pPr>
          </w:p>
        </w:tc>
      </w:tr>
      <w:tr w:rsidR="00F9401E" w:rsidRPr="00F9401E" w:rsidTr="00245D38">
        <w:trPr>
          <w:gridAfter w:val="1"/>
          <w:wAfter w:w="1527" w:type="dxa"/>
          <w:trHeight w:val="364"/>
        </w:trPr>
        <w:tc>
          <w:tcPr>
            <w:tcW w:w="14175" w:type="dxa"/>
            <w:gridSpan w:val="4"/>
            <w:tcBorders>
              <w:top w:val="single" w:sz="4" w:space="0" w:color="000000"/>
              <w:left w:val="single" w:sz="4" w:space="0" w:color="000000"/>
              <w:bottom w:val="single" w:sz="4" w:space="0" w:color="000000"/>
              <w:right w:val="single" w:sz="4" w:space="0" w:color="auto"/>
            </w:tcBorders>
            <w:shd w:val="clear" w:color="auto" w:fill="C6D9F1"/>
            <w:vAlign w:val="center"/>
          </w:tcPr>
          <w:p w:rsidR="00F9401E" w:rsidRPr="00F9401E" w:rsidRDefault="00F9401E" w:rsidP="00F9401E">
            <w:pPr>
              <w:keepNext/>
              <w:keepLines/>
              <w:suppressAutoHyphens w:val="0"/>
              <w:autoSpaceDE w:val="0"/>
              <w:autoSpaceDN w:val="0"/>
              <w:adjustRightInd w:val="0"/>
              <w:jc w:val="both"/>
              <w:rPr>
                <w:rFonts w:ascii="Arial" w:hAnsi="Arial" w:cs="Arial"/>
                <w:b/>
                <w:lang w:eastAsia="pl-PL"/>
              </w:rPr>
            </w:pPr>
            <w:r w:rsidRPr="00F9401E">
              <w:rPr>
                <w:rFonts w:ascii="Arial" w:hAnsi="Arial" w:cs="Arial"/>
                <w:b/>
                <w:sz w:val="22"/>
                <w:szCs w:val="22"/>
                <w:lang w:eastAsia="pl-PL"/>
              </w:rPr>
              <w:t>Kryteria formalne - Wnioskodawca:</w:t>
            </w:r>
          </w:p>
        </w:tc>
      </w:tr>
      <w:tr w:rsidR="00F9401E" w:rsidRPr="00F9401E" w:rsidTr="00245D38">
        <w:trPr>
          <w:trHeight w:val="284"/>
        </w:trPr>
        <w:tc>
          <w:tcPr>
            <w:tcW w:w="709" w:type="dxa"/>
            <w:tcBorders>
              <w:top w:val="single" w:sz="4" w:space="0" w:color="000000"/>
              <w:left w:val="single" w:sz="4" w:space="0" w:color="000000"/>
              <w:bottom w:val="single" w:sz="4" w:space="0" w:color="000000"/>
            </w:tcBorders>
          </w:tcPr>
          <w:p w:rsidR="00F9401E" w:rsidRPr="00F9401E" w:rsidRDefault="00F9401E" w:rsidP="00F9401E">
            <w:pPr>
              <w:keepNext/>
              <w:tabs>
                <w:tab w:val="left" w:pos="540"/>
              </w:tabs>
              <w:suppressAutoHyphens w:val="0"/>
              <w:snapToGrid w:val="0"/>
              <w:rPr>
                <w:rFonts w:ascii="Arial" w:hAnsi="Arial" w:cs="Arial"/>
                <w:b/>
                <w:bCs/>
                <w:sz w:val="20"/>
                <w:szCs w:val="20"/>
                <w:lang w:eastAsia="pl-PL"/>
              </w:rPr>
            </w:pPr>
            <w:r w:rsidRPr="00F9401E">
              <w:rPr>
                <w:rFonts w:ascii="Arial" w:hAnsi="Arial" w:cs="Arial"/>
                <w:b/>
                <w:bCs/>
                <w:sz w:val="20"/>
                <w:szCs w:val="20"/>
                <w:lang w:eastAsia="pl-PL"/>
              </w:rPr>
              <w:t>1.</w:t>
            </w:r>
          </w:p>
        </w:tc>
        <w:tc>
          <w:tcPr>
            <w:tcW w:w="2977" w:type="dxa"/>
            <w:tcBorders>
              <w:top w:val="single" w:sz="4" w:space="0" w:color="000000"/>
              <w:left w:val="single" w:sz="4" w:space="0" w:color="000000"/>
              <w:bottom w:val="single" w:sz="4" w:space="0" w:color="000000"/>
            </w:tcBorders>
          </w:tcPr>
          <w:p w:rsidR="00F9401E" w:rsidRPr="00F9401E" w:rsidRDefault="00F9401E" w:rsidP="00F9401E">
            <w:pPr>
              <w:keepNext/>
              <w:keepLines/>
              <w:suppressAutoHyphens w:val="0"/>
              <w:autoSpaceDE w:val="0"/>
              <w:snapToGrid w:val="0"/>
              <w:rPr>
                <w:rFonts w:ascii="Arial" w:hAnsi="Arial" w:cs="Arial"/>
                <w:sz w:val="20"/>
                <w:szCs w:val="20"/>
                <w:lang w:eastAsia="pl-PL"/>
              </w:rPr>
            </w:pPr>
            <w:r w:rsidRPr="00F9401E">
              <w:rPr>
                <w:rFonts w:ascii="Arial" w:hAnsi="Arial" w:cs="Arial"/>
                <w:sz w:val="20"/>
                <w:szCs w:val="20"/>
              </w:rPr>
              <w:t>Kwalifikowalność wnioskodawcy w ramach działania</w:t>
            </w:r>
          </w:p>
        </w:tc>
        <w:tc>
          <w:tcPr>
            <w:tcW w:w="8930" w:type="dxa"/>
            <w:tcBorders>
              <w:top w:val="single" w:sz="4" w:space="0" w:color="000000"/>
              <w:left w:val="single" w:sz="4" w:space="0" w:color="000000"/>
              <w:bottom w:val="single" w:sz="4" w:space="0" w:color="000000"/>
              <w:right w:val="single" w:sz="4" w:space="0" w:color="auto"/>
            </w:tcBorders>
          </w:tcPr>
          <w:p w:rsidR="00F9401E" w:rsidRPr="00F9401E" w:rsidRDefault="00F9401E" w:rsidP="00F9401E">
            <w:pPr>
              <w:keepNext/>
              <w:suppressAutoHyphens w:val="0"/>
              <w:snapToGrid w:val="0"/>
              <w:jc w:val="both"/>
              <w:rPr>
                <w:rFonts w:ascii="Arial" w:hAnsi="Arial" w:cs="Arial"/>
                <w:sz w:val="20"/>
                <w:szCs w:val="20"/>
              </w:rPr>
            </w:pPr>
            <w:r w:rsidRPr="00F9401E">
              <w:rPr>
                <w:rFonts w:ascii="Arial" w:hAnsi="Arial" w:cs="Arial"/>
                <w:sz w:val="20"/>
                <w:szCs w:val="20"/>
              </w:rPr>
              <w:t xml:space="preserve">Wnioskodawca oraz ew. partnerzy działania 3.3.3 </w:t>
            </w:r>
            <w:r w:rsidRPr="00F9401E">
              <w:rPr>
                <w:rFonts w:ascii="Arial" w:hAnsi="Arial" w:cs="Arial"/>
                <w:i/>
                <w:sz w:val="20"/>
                <w:szCs w:val="20"/>
              </w:rPr>
              <w:t>Promocja gospodarki w oparciu o polskie marki produktowe – Brand.PL</w:t>
            </w:r>
            <w:r w:rsidRPr="00F9401E">
              <w:rPr>
                <w:rFonts w:ascii="Arial" w:hAnsi="Arial" w:cs="Arial"/>
                <w:sz w:val="20"/>
                <w:szCs w:val="20"/>
              </w:rPr>
              <w:t xml:space="preserve"> w III osi PO IR jest podmiotem publicznym lub państwową osobą prawną, uprawnioną do ubiegania się o dofinansowanie projektów pozakonkursowych zgodnie z art. 38 ust. 2 i 3 ustawy o zasadach realizacji programów w zakresie polityki spójności finansowanych w perspektywie finansowej 2014-2020, a w przypadku projektu partnerskiego – spełnione zostały wymogi utworzenia partnerstwa, o którym mowa w art. 33 ww. ustawy. </w:t>
            </w:r>
          </w:p>
          <w:p w:rsidR="00F9401E" w:rsidRPr="00F9401E" w:rsidRDefault="00F9401E" w:rsidP="00F9401E">
            <w:pPr>
              <w:keepNext/>
              <w:suppressAutoHyphens w:val="0"/>
              <w:snapToGrid w:val="0"/>
              <w:jc w:val="both"/>
              <w:rPr>
                <w:rFonts w:ascii="Arial" w:hAnsi="Arial" w:cs="Arial"/>
                <w:color w:val="FF0000"/>
                <w:sz w:val="20"/>
                <w:szCs w:val="20"/>
                <w:lang w:eastAsia="pl-PL"/>
              </w:rPr>
            </w:pPr>
            <w:r w:rsidRPr="00F9401E">
              <w:rPr>
                <w:rFonts w:ascii="Arial" w:hAnsi="Arial" w:cs="Arial"/>
                <w:sz w:val="20"/>
                <w:szCs w:val="20"/>
              </w:rPr>
              <w:t>Wnioskodawca oraz potencjalni partnerzy (jeśli dotyczy) nie podlegają wykluczeniu z ubiegania się o dofinansowanie na podstawie art. 207 ust. 4 ustawy z dnia 27 sierpnia 2009 r. o finansach publicznych – zgodnie z oświadczeniem zawartym we wniosku.</w:t>
            </w:r>
          </w:p>
        </w:tc>
        <w:tc>
          <w:tcPr>
            <w:tcW w:w="1559" w:type="dxa"/>
            <w:tcBorders>
              <w:top w:val="single" w:sz="4" w:space="0" w:color="auto"/>
              <w:left w:val="single" w:sz="4" w:space="0" w:color="auto"/>
              <w:bottom w:val="single" w:sz="4" w:space="0" w:color="auto"/>
              <w:right w:val="single" w:sz="4" w:space="0" w:color="auto"/>
            </w:tcBorders>
          </w:tcPr>
          <w:p w:rsidR="00F9401E" w:rsidRPr="00F9401E" w:rsidRDefault="00F9401E" w:rsidP="00F9401E">
            <w:pPr>
              <w:keepNext/>
              <w:suppressAutoHyphens w:val="0"/>
              <w:snapToGrid w:val="0"/>
              <w:jc w:val="center"/>
              <w:rPr>
                <w:rFonts w:ascii="Arial" w:hAnsi="Arial" w:cs="Arial"/>
                <w:sz w:val="20"/>
                <w:szCs w:val="20"/>
              </w:rPr>
            </w:pPr>
            <w:r w:rsidRPr="00F9401E">
              <w:rPr>
                <w:rFonts w:ascii="Arial" w:hAnsi="Arial" w:cs="Arial"/>
                <w:sz w:val="20"/>
                <w:szCs w:val="20"/>
              </w:rPr>
              <w:t>TAK/NIE</w:t>
            </w:r>
          </w:p>
        </w:tc>
        <w:tc>
          <w:tcPr>
            <w:tcW w:w="1527" w:type="dxa"/>
          </w:tcPr>
          <w:p w:rsidR="00F9401E" w:rsidRPr="00F9401E" w:rsidRDefault="00F9401E" w:rsidP="00F9401E">
            <w:pPr>
              <w:suppressAutoHyphens w:val="0"/>
              <w:spacing w:after="160" w:line="259" w:lineRule="auto"/>
            </w:pPr>
          </w:p>
        </w:tc>
      </w:tr>
      <w:tr w:rsidR="00F9401E" w:rsidRPr="00F9401E" w:rsidTr="00245D38">
        <w:trPr>
          <w:gridAfter w:val="1"/>
          <w:wAfter w:w="1527" w:type="dxa"/>
          <w:trHeight w:val="77"/>
        </w:trPr>
        <w:tc>
          <w:tcPr>
            <w:tcW w:w="14175" w:type="dxa"/>
            <w:gridSpan w:val="4"/>
            <w:tcBorders>
              <w:top w:val="single" w:sz="4" w:space="0" w:color="000000"/>
              <w:left w:val="single" w:sz="4" w:space="0" w:color="000000"/>
              <w:bottom w:val="single" w:sz="4" w:space="0" w:color="000000"/>
              <w:right w:val="single" w:sz="4" w:space="0" w:color="auto"/>
            </w:tcBorders>
            <w:shd w:val="clear" w:color="auto" w:fill="C6D9F1"/>
          </w:tcPr>
          <w:p w:rsidR="00F9401E" w:rsidRPr="00F9401E" w:rsidRDefault="00F9401E" w:rsidP="00F9401E">
            <w:pPr>
              <w:suppressAutoHyphens w:val="0"/>
              <w:autoSpaceDE w:val="0"/>
              <w:autoSpaceDN w:val="0"/>
              <w:adjustRightInd w:val="0"/>
              <w:rPr>
                <w:rFonts w:ascii="Arial" w:hAnsi="Arial" w:cs="Arial"/>
                <w:b/>
                <w:lang w:eastAsia="pl-PL"/>
              </w:rPr>
            </w:pPr>
            <w:r w:rsidRPr="00F9401E">
              <w:rPr>
                <w:rFonts w:ascii="Arial" w:hAnsi="Arial" w:cs="Arial"/>
                <w:b/>
                <w:sz w:val="22"/>
                <w:szCs w:val="22"/>
                <w:lang w:eastAsia="pl-PL"/>
              </w:rPr>
              <w:t>Kryteria formalne - projekt:</w:t>
            </w:r>
          </w:p>
        </w:tc>
      </w:tr>
      <w:tr w:rsidR="00F9401E" w:rsidRPr="00F9401E" w:rsidTr="00245D38">
        <w:trPr>
          <w:gridAfter w:val="1"/>
          <w:wAfter w:w="1527" w:type="dxa"/>
          <w:trHeight w:val="284"/>
        </w:trPr>
        <w:tc>
          <w:tcPr>
            <w:tcW w:w="709" w:type="dxa"/>
            <w:tcBorders>
              <w:top w:val="single" w:sz="4" w:space="0" w:color="000000"/>
              <w:left w:val="single" w:sz="4" w:space="0" w:color="000000"/>
              <w:bottom w:val="single" w:sz="4" w:space="0" w:color="000000"/>
            </w:tcBorders>
          </w:tcPr>
          <w:p w:rsidR="00F9401E" w:rsidRPr="00F9401E" w:rsidRDefault="00F9401E" w:rsidP="00F9401E">
            <w:pPr>
              <w:keepNext/>
              <w:tabs>
                <w:tab w:val="left" w:pos="540"/>
              </w:tabs>
              <w:suppressAutoHyphens w:val="0"/>
              <w:snapToGrid w:val="0"/>
              <w:rPr>
                <w:rFonts w:ascii="Arial" w:hAnsi="Arial" w:cs="Arial"/>
                <w:b/>
                <w:bCs/>
                <w:sz w:val="20"/>
                <w:szCs w:val="20"/>
                <w:lang w:eastAsia="pl-PL"/>
              </w:rPr>
            </w:pPr>
            <w:r w:rsidRPr="00F9401E">
              <w:rPr>
                <w:rFonts w:ascii="Arial" w:hAnsi="Arial" w:cs="Arial"/>
                <w:b/>
                <w:bCs/>
                <w:sz w:val="20"/>
                <w:szCs w:val="20"/>
                <w:lang w:eastAsia="pl-PL"/>
              </w:rPr>
              <w:t>1.</w:t>
            </w:r>
          </w:p>
        </w:tc>
        <w:tc>
          <w:tcPr>
            <w:tcW w:w="2977" w:type="dxa"/>
            <w:tcBorders>
              <w:top w:val="single" w:sz="4" w:space="0" w:color="000000"/>
              <w:left w:val="single" w:sz="4" w:space="0" w:color="000000"/>
              <w:bottom w:val="single" w:sz="4" w:space="0" w:color="000000"/>
            </w:tcBorders>
          </w:tcPr>
          <w:p w:rsidR="00F9401E" w:rsidRPr="00F9401E" w:rsidRDefault="00F9401E" w:rsidP="00F9401E">
            <w:pPr>
              <w:keepNext/>
              <w:suppressAutoHyphens w:val="0"/>
              <w:autoSpaceDE w:val="0"/>
              <w:snapToGrid w:val="0"/>
              <w:rPr>
                <w:rFonts w:ascii="Arial" w:hAnsi="Arial" w:cs="Arial"/>
                <w:sz w:val="20"/>
                <w:szCs w:val="20"/>
                <w:lang w:eastAsia="pl-PL"/>
              </w:rPr>
            </w:pPr>
            <w:r w:rsidRPr="00F9401E">
              <w:rPr>
                <w:rFonts w:ascii="Arial" w:hAnsi="Arial" w:cs="Arial"/>
                <w:sz w:val="20"/>
                <w:szCs w:val="20"/>
              </w:rPr>
              <w:t xml:space="preserve">Projekt jest realizowany na terenie Rzeczypospolitej Polskiej </w:t>
            </w:r>
          </w:p>
        </w:tc>
        <w:tc>
          <w:tcPr>
            <w:tcW w:w="8930" w:type="dxa"/>
            <w:tcBorders>
              <w:top w:val="single" w:sz="4" w:space="0" w:color="000000"/>
              <w:left w:val="single" w:sz="4" w:space="0" w:color="000000"/>
              <w:bottom w:val="single" w:sz="4" w:space="0" w:color="000000"/>
              <w:right w:val="single" w:sz="4" w:space="0" w:color="auto"/>
            </w:tcBorders>
          </w:tcPr>
          <w:p w:rsidR="00F9401E" w:rsidRPr="00F9401E" w:rsidRDefault="00F9401E" w:rsidP="00F9401E">
            <w:pPr>
              <w:rPr>
                <w:rFonts w:ascii="Arial" w:hAnsi="Arial" w:cs="Arial"/>
                <w:sz w:val="20"/>
                <w:szCs w:val="20"/>
              </w:rPr>
            </w:pPr>
            <w:r w:rsidRPr="00F9401E">
              <w:rPr>
                <w:rFonts w:ascii="Arial" w:hAnsi="Arial" w:cs="Arial"/>
                <w:sz w:val="20"/>
                <w:szCs w:val="20"/>
              </w:rPr>
              <w:t xml:space="preserve">Wskazane we wniosku miejsce realizacji znajduje się na terenie RP, przy czym - ze względu na specyfikę projektu dopuszcza się realizację niektórych jego komponentów poza granicami kraju. Warunkiem realizacji części projektu poza granicami RP jest wykazanie we wniosku o dofinansowanie, że efekty jego oddziaływania będą dotyczyć Polski. </w:t>
            </w:r>
          </w:p>
        </w:tc>
        <w:tc>
          <w:tcPr>
            <w:tcW w:w="1559" w:type="dxa"/>
            <w:tcBorders>
              <w:top w:val="single" w:sz="4" w:space="0" w:color="auto"/>
              <w:left w:val="single" w:sz="4" w:space="0" w:color="auto"/>
              <w:bottom w:val="single" w:sz="4" w:space="0" w:color="auto"/>
              <w:right w:val="single" w:sz="4" w:space="0" w:color="auto"/>
            </w:tcBorders>
          </w:tcPr>
          <w:p w:rsidR="00F9401E" w:rsidRPr="00F9401E" w:rsidRDefault="00F9401E" w:rsidP="00F9401E">
            <w:pPr>
              <w:keepNext/>
              <w:suppressAutoHyphens w:val="0"/>
              <w:snapToGrid w:val="0"/>
              <w:jc w:val="center"/>
              <w:rPr>
                <w:rFonts w:ascii="Arial" w:hAnsi="Arial" w:cs="Arial"/>
                <w:b/>
                <w:bCs/>
                <w:sz w:val="20"/>
                <w:szCs w:val="20"/>
                <w:lang w:eastAsia="pl-PL"/>
              </w:rPr>
            </w:pPr>
            <w:r w:rsidRPr="00F9401E">
              <w:rPr>
                <w:rFonts w:ascii="Arial" w:hAnsi="Arial" w:cs="Arial"/>
                <w:sz w:val="20"/>
                <w:szCs w:val="20"/>
              </w:rPr>
              <w:t>TAK /NIE</w:t>
            </w:r>
          </w:p>
        </w:tc>
      </w:tr>
      <w:tr w:rsidR="00F9401E" w:rsidRPr="00F9401E" w:rsidTr="00245D38">
        <w:trPr>
          <w:gridAfter w:val="1"/>
          <w:wAfter w:w="1527" w:type="dxa"/>
          <w:trHeight w:val="284"/>
        </w:trPr>
        <w:tc>
          <w:tcPr>
            <w:tcW w:w="709" w:type="dxa"/>
            <w:tcBorders>
              <w:top w:val="single" w:sz="4" w:space="0" w:color="000000"/>
              <w:left w:val="single" w:sz="4" w:space="0" w:color="000000"/>
              <w:bottom w:val="single" w:sz="4" w:space="0" w:color="000000"/>
            </w:tcBorders>
          </w:tcPr>
          <w:p w:rsidR="00F9401E" w:rsidRPr="00F9401E" w:rsidRDefault="00F9401E" w:rsidP="00F9401E">
            <w:pPr>
              <w:keepNext/>
              <w:tabs>
                <w:tab w:val="left" w:pos="540"/>
              </w:tabs>
              <w:suppressAutoHyphens w:val="0"/>
              <w:snapToGrid w:val="0"/>
              <w:rPr>
                <w:rFonts w:ascii="Arial" w:hAnsi="Arial" w:cs="Arial"/>
                <w:b/>
                <w:bCs/>
                <w:sz w:val="20"/>
                <w:szCs w:val="20"/>
                <w:lang w:eastAsia="pl-PL"/>
              </w:rPr>
            </w:pPr>
            <w:r w:rsidRPr="00F9401E">
              <w:rPr>
                <w:rFonts w:ascii="Arial" w:hAnsi="Arial" w:cs="Arial"/>
                <w:b/>
                <w:bCs/>
                <w:sz w:val="20"/>
                <w:szCs w:val="20"/>
                <w:lang w:eastAsia="pl-PL"/>
              </w:rPr>
              <w:t>2.</w:t>
            </w:r>
          </w:p>
        </w:tc>
        <w:tc>
          <w:tcPr>
            <w:tcW w:w="2977" w:type="dxa"/>
            <w:tcBorders>
              <w:top w:val="single" w:sz="4" w:space="0" w:color="000000"/>
              <w:left w:val="single" w:sz="4" w:space="0" w:color="000000"/>
              <w:bottom w:val="single" w:sz="4" w:space="0" w:color="000000"/>
            </w:tcBorders>
          </w:tcPr>
          <w:p w:rsidR="00F9401E" w:rsidRPr="00F9401E" w:rsidRDefault="00F9401E" w:rsidP="00F9401E">
            <w:pPr>
              <w:rPr>
                <w:rFonts w:ascii="Arial" w:hAnsi="Arial" w:cs="Arial"/>
                <w:sz w:val="20"/>
                <w:szCs w:val="20"/>
              </w:rPr>
            </w:pPr>
            <w:r w:rsidRPr="00F9401E">
              <w:rPr>
                <w:rFonts w:ascii="Arial" w:hAnsi="Arial" w:cs="Arial"/>
                <w:sz w:val="20"/>
                <w:szCs w:val="20"/>
              </w:rPr>
              <w:t>Realizacja projektu mieści się w ramach czasowych PO IR</w:t>
            </w:r>
          </w:p>
        </w:tc>
        <w:tc>
          <w:tcPr>
            <w:tcW w:w="8930" w:type="dxa"/>
            <w:tcBorders>
              <w:top w:val="single" w:sz="4" w:space="0" w:color="000000"/>
              <w:left w:val="single" w:sz="4" w:space="0" w:color="000000"/>
              <w:bottom w:val="single" w:sz="4" w:space="0" w:color="000000"/>
              <w:right w:val="single" w:sz="4" w:space="0" w:color="auto"/>
            </w:tcBorders>
          </w:tcPr>
          <w:p w:rsidR="00F9401E" w:rsidRPr="00F9401E" w:rsidRDefault="00F9401E" w:rsidP="00F9401E">
            <w:pPr>
              <w:keepNext/>
              <w:keepLines/>
              <w:autoSpaceDE w:val="0"/>
              <w:snapToGrid w:val="0"/>
              <w:jc w:val="both"/>
              <w:rPr>
                <w:rFonts w:ascii="Arial" w:hAnsi="Arial" w:cs="Arial"/>
                <w:sz w:val="20"/>
                <w:szCs w:val="20"/>
              </w:rPr>
            </w:pPr>
            <w:r w:rsidRPr="00F9401E">
              <w:rPr>
                <w:rFonts w:ascii="Arial" w:hAnsi="Arial" w:cs="Arial"/>
                <w:sz w:val="20"/>
                <w:szCs w:val="20"/>
              </w:rPr>
              <w:t>Harmonogram realizacji projektu nie wykracza poza końcową datę okresu kwalifikowalności wydatków (tj. 31 grudnia 2023 r.).</w:t>
            </w:r>
          </w:p>
        </w:tc>
        <w:tc>
          <w:tcPr>
            <w:tcW w:w="1559" w:type="dxa"/>
            <w:tcBorders>
              <w:top w:val="single" w:sz="4" w:space="0" w:color="auto"/>
              <w:left w:val="single" w:sz="4" w:space="0" w:color="auto"/>
              <w:bottom w:val="single" w:sz="4" w:space="0" w:color="auto"/>
              <w:right w:val="single" w:sz="4" w:space="0" w:color="auto"/>
            </w:tcBorders>
          </w:tcPr>
          <w:p w:rsidR="00F9401E" w:rsidRPr="00F9401E" w:rsidRDefault="00F9401E" w:rsidP="00F9401E">
            <w:pPr>
              <w:keepNext/>
              <w:suppressAutoHyphens w:val="0"/>
              <w:snapToGrid w:val="0"/>
              <w:jc w:val="center"/>
              <w:rPr>
                <w:rFonts w:ascii="Arial" w:hAnsi="Arial" w:cs="Arial"/>
                <w:b/>
                <w:bCs/>
                <w:sz w:val="20"/>
                <w:szCs w:val="20"/>
                <w:lang w:eastAsia="pl-PL"/>
              </w:rPr>
            </w:pPr>
            <w:r w:rsidRPr="00F9401E">
              <w:rPr>
                <w:rFonts w:ascii="Arial" w:hAnsi="Arial" w:cs="Arial"/>
                <w:sz w:val="20"/>
                <w:szCs w:val="20"/>
              </w:rPr>
              <w:t>TAK /NIE</w:t>
            </w:r>
          </w:p>
        </w:tc>
      </w:tr>
      <w:tr w:rsidR="00F9401E" w:rsidRPr="00F9401E" w:rsidTr="00245D38">
        <w:trPr>
          <w:gridAfter w:val="1"/>
          <w:wAfter w:w="1527" w:type="dxa"/>
          <w:trHeight w:val="284"/>
        </w:trPr>
        <w:tc>
          <w:tcPr>
            <w:tcW w:w="709" w:type="dxa"/>
            <w:tcBorders>
              <w:top w:val="single" w:sz="4" w:space="0" w:color="000000"/>
              <w:left w:val="single" w:sz="4" w:space="0" w:color="000000"/>
              <w:bottom w:val="single" w:sz="4" w:space="0" w:color="000000"/>
            </w:tcBorders>
          </w:tcPr>
          <w:p w:rsidR="00F9401E" w:rsidRPr="00F9401E" w:rsidRDefault="00F9401E" w:rsidP="00F9401E">
            <w:pPr>
              <w:keepNext/>
              <w:tabs>
                <w:tab w:val="left" w:pos="540"/>
              </w:tabs>
              <w:suppressAutoHyphens w:val="0"/>
              <w:snapToGrid w:val="0"/>
              <w:rPr>
                <w:rFonts w:ascii="Arial" w:hAnsi="Arial" w:cs="Arial"/>
                <w:b/>
                <w:bCs/>
                <w:sz w:val="20"/>
                <w:szCs w:val="20"/>
                <w:lang w:eastAsia="pl-PL"/>
              </w:rPr>
            </w:pPr>
            <w:r w:rsidRPr="00F9401E">
              <w:rPr>
                <w:rFonts w:ascii="Arial" w:hAnsi="Arial" w:cs="Arial"/>
                <w:b/>
                <w:bCs/>
                <w:sz w:val="20"/>
                <w:szCs w:val="20"/>
                <w:lang w:eastAsia="pl-PL"/>
              </w:rPr>
              <w:t>3.</w:t>
            </w:r>
          </w:p>
        </w:tc>
        <w:tc>
          <w:tcPr>
            <w:tcW w:w="2977" w:type="dxa"/>
            <w:tcBorders>
              <w:top w:val="single" w:sz="4" w:space="0" w:color="000000"/>
              <w:left w:val="single" w:sz="4" w:space="0" w:color="000000"/>
              <w:bottom w:val="single" w:sz="4" w:space="0" w:color="000000"/>
            </w:tcBorders>
          </w:tcPr>
          <w:p w:rsidR="00F9401E" w:rsidRPr="00F9401E" w:rsidRDefault="00F9401E" w:rsidP="00F9401E">
            <w:pPr>
              <w:keepNext/>
              <w:suppressAutoHyphens w:val="0"/>
              <w:autoSpaceDE w:val="0"/>
              <w:snapToGrid w:val="0"/>
              <w:rPr>
                <w:rFonts w:ascii="Arial" w:hAnsi="Arial" w:cs="Arial"/>
                <w:sz w:val="20"/>
                <w:szCs w:val="20"/>
                <w:lang w:eastAsia="pl-PL"/>
              </w:rPr>
            </w:pPr>
            <w:r w:rsidRPr="00F9401E">
              <w:rPr>
                <w:rFonts w:ascii="Arial" w:hAnsi="Arial" w:cs="Arial"/>
                <w:sz w:val="20"/>
                <w:szCs w:val="20"/>
              </w:rPr>
              <w:t>Wnioskowana kwota wsparcia jest zgodna z zasadami finansowania projektów obowiązującymi dla działania</w:t>
            </w:r>
          </w:p>
        </w:tc>
        <w:tc>
          <w:tcPr>
            <w:tcW w:w="8930" w:type="dxa"/>
            <w:tcBorders>
              <w:top w:val="single" w:sz="4" w:space="0" w:color="000000"/>
              <w:left w:val="single" w:sz="4" w:space="0" w:color="000000"/>
              <w:bottom w:val="single" w:sz="4" w:space="0" w:color="000000"/>
              <w:right w:val="single" w:sz="4" w:space="0" w:color="auto"/>
            </w:tcBorders>
          </w:tcPr>
          <w:p w:rsidR="00F9401E" w:rsidRPr="00F9401E" w:rsidRDefault="00F9401E" w:rsidP="00F9401E">
            <w:pPr>
              <w:rPr>
                <w:rFonts w:ascii="Arial" w:hAnsi="Arial" w:cs="Arial"/>
                <w:sz w:val="20"/>
                <w:szCs w:val="20"/>
              </w:rPr>
            </w:pPr>
            <w:r w:rsidRPr="00F9401E">
              <w:rPr>
                <w:rFonts w:ascii="Arial" w:hAnsi="Arial" w:cs="Arial"/>
                <w:sz w:val="20"/>
                <w:szCs w:val="20"/>
              </w:rPr>
              <w:t>Weryfikuje się, czy:</w:t>
            </w:r>
          </w:p>
          <w:p w:rsidR="00F9401E" w:rsidRPr="00F9401E" w:rsidRDefault="00F9401E" w:rsidP="00C810E8">
            <w:pPr>
              <w:numPr>
                <w:ilvl w:val="0"/>
                <w:numId w:val="109"/>
              </w:numPr>
              <w:ind w:left="170" w:hanging="170"/>
              <w:contextualSpacing/>
              <w:rPr>
                <w:rFonts w:ascii="Arial" w:hAnsi="Arial" w:cs="Arial"/>
                <w:sz w:val="20"/>
                <w:szCs w:val="20"/>
              </w:rPr>
            </w:pPr>
            <w:r w:rsidRPr="00F9401E">
              <w:rPr>
                <w:rFonts w:ascii="Arial" w:hAnsi="Arial" w:cs="Arial"/>
                <w:sz w:val="20"/>
                <w:szCs w:val="20"/>
              </w:rPr>
              <w:t>wnioskowana kwota wsparcia została prawidłowo wyliczona oraz czy jest zgodna z założeniami SZOOP dla przedmiotowego działania,</w:t>
            </w:r>
          </w:p>
          <w:p w:rsidR="00F9401E" w:rsidRPr="00F9401E" w:rsidRDefault="00F9401E" w:rsidP="00C810E8">
            <w:pPr>
              <w:keepNext/>
              <w:numPr>
                <w:ilvl w:val="0"/>
                <w:numId w:val="109"/>
              </w:numPr>
              <w:tabs>
                <w:tab w:val="left" w:pos="325"/>
              </w:tabs>
              <w:suppressAutoHyphens w:val="0"/>
              <w:autoSpaceDE w:val="0"/>
              <w:ind w:left="170" w:hanging="170"/>
              <w:contextualSpacing/>
              <w:jc w:val="both"/>
              <w:rPr>
                <w:rFonts w:ascii="Arial" w:hAnsi="Arial" w:cs="Arial"/>
                <w:sz w:val="20"/>
                <w:szCs w:val="20"/>
                <w:lang w:eastAsia="pl-PL"/>
              </w:rPr>
            </w:pPr>
            <w:r w:rsidRPr="00F9401E">
              <w:rPr>
                <w:rFonts w:ascii="Arial" w:hAnsi="Arial" w:cs="Arial"/>
                <w:sz w:val="20"/>
                <w:szCs w:val="20"/>
              </w:rPr>
              <w:t>wydatki zaplanowane w projekcie i ujęte we wniosku o dofinansowanie są zgodne z Wytycznymi w zakresie kwalifikowania wydatków w ramach Programu Operacyjnego Inteligentny Rozwój 2014-2020.</w:t>
            </w:r>
          </w:p>
        </w:tc>
        <w:tc>
          <w:tcPr>
            <w:tcW w:w="1559" w:type="dxa"/>
            <w:tcBorders>
              <w:top w:val="single" w:sz="4" w:space="0" w:color="auto"/>
              <w:left w:val="single" w:sz="4" w:space="0" w:color="auto"/>
              <w:bottom w:val="single" w:sz="4" w:space="0" w:color="auto"/>
              <w:right w:val="single" w:sz="4" w:space="0" w:color="auto"/>
            </w:tcBorders>
          </w:tcPr>
          <w:p w:rsidR="00F9401E" w:rsidRPr="00F9401E" w:rsidRDefault="00F9401E" w:rsidP="00F9401E">
            <w:pPr>
              <w:keepNext/>
              <w:suppressAutoHyphens w:val="0"/>
              <w:snapToGrid w:val="0"/>
              <w:jc w:val="center"/>
              <w:rPr>
                <w:rFonts w:ascii="Arial" w:hAnsi="Arial" w:cs="Arial"/>
                <w:b/>
                <w:bCs/>
                <w:sz w:val="20"/>
                <w:szCs w:val="20"/>
                <w:lang w:eastAsia="pl-PL"/>
              </w:rPr>
            </w:pPr>
            <w:r w:rsidRPr="00F9401E">
              <w:rPr>
                <w:rFonts w:ascii="Arial" w:hAnsi="Arial" w:cs="Arial"/>
                <w:sz w:val="20"/>
                <w:szCs w:val="20"/>
              </w:rPr>
              <w:t>TAK /NIE</w:t>
            </w:r>
          </w:p>
        </w:tc>
      </w:tr>
      <w:tr w:rsidR="00F9401E" w:rsidRPr="00F9401E" w:rsidTr="00245D38">
        <w:trPr>
          <w:gridAfter w:val="1"/>
          <w:wAfter w:w="1527" w:type="dxa"/>
          <w:trHeight w:val="284"/>
        </w:trPr>
        <w:tc>
          <w:tcPr>
            <w:tcW w:w="709" w:type="dxa"/>
            <w:tcBorders>
              <w:top w:val="single" w:sz="4" w:space="0" w:color="000000"/>
              <w:left w:val="single" w:sz="4" w:space="0" w:color="000000"/>
              <w:bottom w:val="single" w:sz="4" w:space="0" w:color="000000"/>
            </w:tcBorders>
          </w:tcPr>
          <w:p w:rsidR="00F9401E" w:rsidRPr="00F9401E" w:rsidRDefault="00F9401E" w:rsidP="00F9401E">
            <w:pPr>
              <w:keepNext/>
              <w:tabs>
                <w:tab w:val="left" w:pos="540"/>
              </w:tabs>
              <w:suppressAutoHyphens w:val="0"/>
              <w:snapToGrid w:val="0"/>
              <w:rPr>
                <w:rFonts w:ascii="Arial" w:hAnsi="Arial" w:cs="Arial"/>
                <w:b/>
                <w:bCs/>
                <w:sz w:val="20"/>
                <w:szCs w:val="20"/>
                <w:lang w:eastAsia="pl-PL"/>
              </w:rPr>
            </w:pPr>
            <w:r w:rsidRPr="00F9401E">
              <w:rPr>
                <w:rFonts w:ascii="Arial" w:hAnsi="Arial" w:cs="Arial"/>
                <w:b/>
                <w:bCs/>
                <w:sz w:val="20"/>
                <w:szCs w:val="20"/>
                <w:lang w:eastAsia="pl-PL"/>
              </w:rPr>
              <w:t>4.</w:t>
            </w:r>
          </w:p>
        </w:tc>
        <w:tc>
          <w:tcPr>
            <w:tcW w:w="2977" w:type="dxa"/>
            <w:tcBorders>
              <w:top w:val="single" w:sz="4" w:space="0" w:color="000000"/>
              <w:left w:val="single" w:sz="4" w:space="0" w:color="000000"/>
              <w:bottom w:val="single" w:sz="4" w:space="0" w:color="000000"/>
            </w:tcBorders>
          </w:tcPr>
          <w:p w:rsidR="00F9401E" w:rsidRPr="00F9401E" w:rsidRDefault="00F9401E" w:rsidP="00F9401E">
            <w:pPr>
              <w:tabs>
                <w:tab w:val="left" w:pos="0"/>
              </w:tabs>
              <w:suppressAutoHyphens w:val="0"/>
              <w:autoSpaceDE w:val="0"/>
              <w:autoSpaceDN w:val="0"/>
              <w:adjustRightInd w:val="0"/>
              <w:rPr>
                <w:rFonts w:ascii="Arial" w:hAnsi="Arial" w:cs="Arial"/>
                <w:color w:val="000000"/>
                <w:sz w:val="20"/>
                <w:szCs w:val="20"/>
                <w:lang w:eastAsia="pl-PL"/>
              </w:rPr>
            </w:pPr>
            <w:r w:rsidRPr="00F9401E">
              <w:rPr>
                <w:rFonts w:ascii="Arial" w:hAnsi="Arial" w:cs="Arial"/>
                <w:sz w:val="20"/>
                <w:szCs w:val="20"/>
              </w:rPr>
              <w:t>Projekt ma pozytywny wpływ na realizację zasady zrównoważonego rozwoju, o której mowa w art. 8 rozporządzenia Parlamentu Europejskiego i Rady (UE) nr 1303/2013</w:t>
            </w:r>
          </w:p>
        </w:tc>
        <w:tc>
          <w:tcPr>
            <w:tcW w:w="8930" w:type="dxa"/>
            <w:tcBorders>
              <w:top w:val="single" w:sz="4" w:space="0" w:color="000000"/>
              <w:left w:val="single" w:sz="4" w:space="0" w:color="000000"/>
              <w:bottom w:val="single" w:sz="4" w:space="0" w:color="000000"/>
              <w:right w:val="single" w:sz="4" w:space="0" w:color="auto"/>
            </w:tcBorders>
          </w:tcPr>
          <w:p w:rsidR="00F9401E" w:rsidRPr="00F9401E" w:rsidRDefault="00F9401E" w:rsidP="00F9401E">
            <w:pPr>
              <w:jc w:val="both"/>
              <w:rPr>
                <w:rFonts w:ascii="Arial" w:hAnsi="Arial" w:cs="Arial"/>
                <w:sz w:val="20"/>
                <w:szCs w:val="20"/>
              </w:rPr>
            </w:pPr>
            <w:r w:rsidRPr="00F9401E">
              <w:rPr>
                <w:rFonts w:ascii="Arial" w:hAnsi="Arial" w:cs="Arial"/>
                <w:sz w:val="20"/>
                <w:szCs w:val="20"/>
              </w:rPr>
              <w:t xml:space="preserve">Zrównoważony rozwój definiuje się jako rozwój społeczno-gospodarczy, w którym następuje integrowanie działań mających na celu wzrost gospodarczy oraz działań społecznych, z zachowaniem równowagi przyrodniczej i trwałości podstawowych procesów przyrodniczych w celu zagwarantowania możliwości zaspokajania potrzeb poszczególnych społeczności lub obywateli, zarówno współczesnego, jak i przyszłych pokoleń. </w:t>
            </w:r>
          </w:p>
          <w:p w:rsidR="00F9401E" w:rsidRPr="00F9401E" w:rsidRDefault="00F9401E" w:rsidP="00F9401E">
            <w:pPr>
              <w:jc w:val="both"/>
              <w:rPr>
                <w:rFonts w:ascii="Arial" w:hAnsi="Arial" w:cs="Arial"/>
                <w:sz w:val="20"/>
                <w:szCs w:val="20"/>
              </w:rPr>
            </w:pPr>
            <w:r w:rsidRPr="00F9401E">
              <w:rPr>
                <w:rFonts w:ascii="Arial" w:hAnsi="Arial" w:cs="Arial"/>
                <w:sz w:val="20"/>
                <w:szCs w:val="20"/>
              </w:rPr>
              <w:t>W związku z powyższym, podkreślając znaczenie zrównoważonego rozwoju dla UE, do dofinansowania mogą zostać wyłonione projekty:</w:t>
            </w:r>
          </w:p>
          <w:p w:rsidR="00F9401E" w:rsidRPr="00F9401E" w:rsidRDefault="00F9401E" w:rsidP="00F9401E">
            <w:pPr>
              <w:jc w:val="both"/>
              <w:rPr>
                <w:rFonts w:ascii="Arial" w:hAnsi="Arial" w:cs="Arial"/>
                <w:sz w:val="20"/>
                <w:szCs w:val="20"/>
              </w:rPr>
            </w:pPr>
            <w:r w:rsidRPr="00F9401E">
              <w:rPr>
                <w:rFonts w:ascii="Arial" w:hAnsi="Arial" w:cs="Arial"/>
                <w:sz w:val="20"/>
                <w:szCs w:val="20"/>
              </w:rPr>
              <w:t>1) w których sposób realizacji projektu zapewnia wybór rozwiązań mających pozytywny wpływ na środowisko, w szczególności poprzez dokonywanie zakupów dostaw i usług niezbędnych do realizacji projektu, w oparciu o wybór ofert (dostaw i usług) najbardziej korzystnych pod względem gospodarczym i zarazem najbardziej korzystnych gdy chodzi o oddziaływanie na środowisko (np. mniejsza energochłonność, zużycie wody, wykorzystanie materiałów pochodzących z recyklingu etc.) lub</w:t>
            </w:r>
          </w:p>
          <w:p w:rsidR="00F9401E" w:rsidRPr="00F9401E" w:rsidRDefault="00F9401E" w:rsidP="00F9401E">
            <w:pPr>
              <w:jc w:val="both"/>
              <w:rPr>
                <w:rFonts w:ascii="Arial" w:hAnsi="Arial" w:cs="Arial"/>
                <w:sz w:val="20"/>
                <w:szCs w:val="20"/>
              </w:rPr>
            </w:pPr>
            <w:r w:rsidRPr="00F9401E">
              <w:rPr>
                <w:rFonts w:ascii="Arial" w:hAnsi="Arial" w:cs="Arial"/>
                <w:sz w:val="20"/>
                <w:szCs w:val="20"/>
              </w:rPr>
              <w:t>2) których rezultatem jest powstanie rozwiązania (produktu/technologii/usługi) pozytywnie oddziałującego na środowisko; dotyczy to w szczególności projektów realizowanych w następujących obszarach:</w:t>
            </w:r>
          </w:p>
          <w:p w:rsidR="00F9401E" w:rsidRPr="00F9401E" w:rsidRDefault="00F9401E" w:rsidP="00C810E8">
            <w:pPr>
              <w:numPr>
                <w:ilvl w:val="0"/>
                <w:numId w:val="110"/>
              </w:numPr>
              <w:suppressAutoHyphens w:val="0"/>
              <w:ind w:left="312" w:hanging="283"/>
              <w:jc w:val="both"/>
              <w:rPr>
                <w:rFonts w:ascii="Arial" w:hAnsi="Arial" w:cs="Arial"/>
                <w:sz w:val="20"/>
                <w:szCs w:val="20"/>
              </w:rPr>
            </w:pPr>
            <w:r w:rsidRPr="00F9401E">
              <w:rPr>
                <w:rFonts w:ascii="Arial" w:hAnsi="Arial" w:cs="Arial"/>
                <w:sz w:val="20"/>
                <w:szCs w:val="20"/>
              </w:rPr>
              <w:t xml:space="preserve">czystsze procesy, materiały i produkty, </w:t>
            </w:r>
          </w:p>
          <w:p w:rsidR="00F9401E" w:rsidRPr="00F9401E" w:rsidRDefault="00F9401E" w:rsidP="00C810E8">
            <w:pPr>
              <w:numPr>
                <w:ilvl w:val="0"/>
                <w:numId w:val="110"/>
              </w:numPr>
              <w:suppressAutoHyphens w:val="0"/>
              <w:ind w:left="312" w:hanging="283"/>
              <w:jc w:val="both"/>
              <w:rPr>
                <w:rFonts w:ascii="Arial" w:hAnsi="Arial" w:cs="Arial"/>
                <w:sz w:val="20"/>
                <w:szCs w:val="20"/>
              </w:rPr>
            </w:pPr>
            <w:r w:rsidRPr="00F9401E">
              <w:rPr>
                <w:rFonts w:ascii="Arial" w:hAnsi="Arial" w:cs="Arial"/>
                <w:sz w:val="20"/>
                <w:szCs w:val="20"/>
              </w:rPr>
              <w:t>produkcja czystszej energii,</w:t>
            </w:r>
          </w:p>
          <w:p w:rsidR="00F9401E" w:rsidRPr="00F9401E" w:rsidRDefault="00F9401E" w:rsidP="00C810E8">
            <w:pPr>
              <w:numPr>
                <w:ilvl w:val="0"/>
                <w:numId w:val="110"/>
              </w:numPr>
              <w:suppressAutoHyphens w:val="0"/>
              <w:ind w:left="312" w:hanging="283"/>
              <w:jc w:val="both"/>
              <w:rPr>
                <w:rFonts w:ascii="Arial" w:hAnsi="Arial" w:cs="Arial"/>
                <w:sz w:val="20"/>
                <w:szCs w:val="20"/>
              </w:rPr>
            </w:pPr>
            <w:r w:rsidRPr="00F9401E">
              <w:rPr>
                <w:rFonts w:ascii="Arial" w:hAnsi="Arial" w:cs="Arial"/>
                <w:sz w:val="20"/>
                <w:szCs w:val="20"/>
              </w:rPr>
              <w:t>wykorzystanie odpadów w procesie produkcyjnym,</w:t>
            </w:r>
          </w:p>
          <w:p w:rsidR="00F9401E" w:rsidRPr="00F9401E" w:rsidRDefault="00F9401E" w:rsidP="00C810E8">
            <w:pPr>
              <w:numPr>
                <w:ilvl w:val="0"/>
                <w:numId w:val="110"/>
              </w:numPr>
              <w:suppressAutoHyphens w:val="0"/>
              <w:ind w:left="312" w:hanging="283"/>
              <w:jc w:val="both"/>
              <w:rPr>
                <w:rFonts w:ascii="Arial" w:hAnsi="Arial" w:cs="Arial"/>
                <w:sz w:val="20"/>
                <w:szCs w:val="20"/>
              </w:rPr>
            </w:pPr>
            <w:r w:rsidRPr="00F9401E">
              <w:rPr>
                <w:rFonts w:ascii="Arial" w:hAnsi="Arial" w:cs="Arial"/>
                <w:sz w:val="20"/>
                <w:szCs w:val="20"/>
              </w:rPr>
              <w:t>zamknięcie obiegu wodnego i ściekowego w ramach projektu etc.,</w:t>
            </w:r>
          </w:p>
          <w:p w:rsidR="00F9401E" w:rsidRPr="00F9401E" w:rsidRDefault="00F9401E" w:rsidP="00F9401E">
            <w:pPr>
              <w:jc w:val="both"/>
              <w:rPr>
                <w:rFonts w:ascii="Arial" w:hAnsi="Arial" w:cs="Arial"/>
                <w:sz w:val="20"/>
                <w:szCs w:val="20"/>
              </w:rPr>
            </w:pPr>
            <w:r w:rsidRPr="00F9401E">
              <w:rPr>
                <w:rFonts w:ascii="Arial" w:hAnsi="Arial" w:cs="Arial"/>
                <w:sz w:val="20"/>
                <w:szCs w:val="20"/>
              </w:rPr>
              <w:t>w których efekcie powstanie rozwiązanie prowadzące m.in. do zmniejszenia materiałochłonności produkcji, zmniejszenia energochłonności produkcji, zmniejszenia wielkości emisji Zanieczyszczeń, zwiększenia stopnia ponownego wykorzystania materiałów bądź odpadów, zwiększenie udziału odnawialnych źródeł energii w bilansie energetycznym.</w:t>
            </w:r>
          </w:p>
          <w:p w:rsidR="00F9401E" w:rsidRPr="00F9401E" w:rsidRDefault="00F9401E" w:rsidP="00F9401E">
            <w:pPr>
              <w:keepNext/>
              <w:snapToGrid w:val="0"/>
              <w:jc w:val="both"/>
              <w:rPr>
                <w:rFonts w:ascii="Arial" w:hAnsi="Arial" w:cs="Arial"/>
                <w:sz w:val="20"/>
                <w:szCs w:val="20"/>
              </w:rPr>
            </w:pPr>
            <w:r w:rsidRPr="00F9401E">
              <w:rPr>
                <w:rFonts w:ascii="Arial" w:hAnsi="Arial" w:cs="Arial"/>
                <w:sz w:val="20"/>
                <w:szCs w:val="20"/>
              </w:rPr>
              <w:t>Aby ww. kryterium mogło zostać uznane za spełnione należy w polu wniosku, odnoszącym się do pozytywnego wpływu projektu na środowisko przedstawić odpowiednie i zakładane wskaźniki potwierdzające pozytywny wpływ na środowisko. Beneficjent może sam określić wskaźniki potwierdzające pozytywny wpływ na środowisko lub wybrać je z WLWK. Należy pamiętać, że wskaźniki będą monitorowane i raportowane w części sprawozdawczej wniosku o płatność.</w:t>
            </w:r>
          </w:p>
        </w:tc>
        <w:tc>
          <w:tcPr>
            <w:tcW w:w="1559" w:type="dxa"/>
            <w:tcBorders>
              <w:top w:val="single" w:sz="4" w:space="0" w:color="auto"/>
              <w:left w:val="single" w:sz="4" w:space="0" w:color="auto"/>
              <w:bottom w:val="single" w:sz="4" w:space="0" w:color="auto"/>
              <w:right w:val="single" w:sz="4" w:space="0" w:color="auto"/>
            </w:tcBorders>
          </w:tcPr>
          <w:p w:rsidR="00F9401E" w:rsidRPr="00F9401E" w:rsidRDefault="00F9401E" w:rsidP="00F9401E">
            <w:pPr>
              <w:keepNext/>
              <w:suppressAutoHyphens w:val="0"/>
              <w:snapToGrid w:val="0"/>
              <w:jc w:val="center"/>
              <w:rPr>
                <w:rFonts w:ascii="Arial" w:hAnsi="Arial" w:cs="Arial"/>
                <w:bCs/>
                <w:sz w:val="20"/>
                <w:szCs w:val="20"/>
                <w:lang w:eastAsia="pl-PL"/>
              </w:rPr>
            </w:pPr>
            <w:r w:rsidRPr="00F9401E">
              <w:rPr>
                <w:rFonts w:ascii="Arial" w:hAnsi="Arial" w:cs="Arial"/>
                <w:sz w:val="20"/>
                <w:szCs w:val="20"/>
              </w:rPr>
              <w:t>TAK /NIE</w:t>
            </w:r>
          </w:p>
        </w:tc>
      </w:tr>
      <w:tr w:rsidR="00F9401E" w:rsidRPr="00F9401E" w:rsidTr="00245D38">
        <w:trPr>
          <w:gridAfter w:val="1"/>
          <w:wAfter w:w="1527" w:type="dxa"/>
          <w:trHeight w:val="284"/>
        </w:trPr>
        <w:tc>
          <w:tcPr>
            <w:tcW w:w="709" w:type="dxa"/>
            <w:tcBorders>
              <w:top w:val="single" w:sz="4" w:space="0" w:color="000000"/>
              <w:left w:val="single" w:sz="4" w:space="0" w:color="000000"/>
              <w:bottom w:val="single" w:sz="4" w:space="0" w:color="000000"/>
            </w:tcBorders>
          </w:tcPr>
          <w:p w:rsidR="00F9401E" w:rsidRPr="00F9401E" w:rsidRDefault="00F9401E" w:rsidP="00F9401E">
            <w:pPr>
              <w:keepNext/>
              <w:tabs>
                <w:tab w:val="left" w:pos="540"/>
              </w:tabs>
              <w:suppressAutoHyphens w:val="0"/>
              <w:snapToGrid w:val="0"/>
              <w:rPr>
                <w:rFonts w:ascii="Arial" w:hAnsi="Arial" w:cs="Arial"/>
                <w:b/>
                <w:bCs/>
                <w:sz w:val="20"/>
                <w:szCs w:val="20"/>
                <w:lang w:eastAsia="pl-PL"/>
              </w:rPr>
            </w:pPr>
            <w:r w:rsidRPr="00F9401E">
              <w:rPr>
                <w:rFonts w:ascii="Arial" w:hAnsi="Arial" w:cs="Arial"/>
                <w:b/>
                <w:bCs/>
                <w:sz w:val="20"/>
                <w:szCs w:val="20"/>
                <w:lang w:eastAsia="pl-PL"/>
              </w:rPr>
              <w:t>5.</w:t>
            </w:r>
          </w:p>
        </w:tc>
        <w:tc>
          <w:tcPr>
            <w:tcW w:w="2977" w:type="dxa"/>
            <w:tcBorders>
              <w:top w:val="single" w:sz="4" w:space="0" w:color="000000"/>
              <w:left w:val="single" w:sz="4" w:space="0" w:color="000000"/>
              <w:bottom w:val="single" w:sz="4" w:space="0" w:color="000000"/>
            </w:tcBorders>
          </w:tcPr>
          <w:p w:rsidR="00F9401E" w:rsidRPr="00F9401E" w:rsidRDefault="00F9401E" w:rsidP="00F9401E">
            <w:pPr>
              <w:keepNext/>
              <w:suppressAutoHyphens w:val="0"/>
              <w:autoSpaceDE w:val="0"/>
              <w:snapToGrid w:val="0"/>
              <w:rPr>
                <w:rFonts w:ascii="Arial" w:hAnsi="Arial" w:cs="Arial"/>
                <w:sz w:val="20"/>
                <w:szCs w:val="20"/>
                <w:lang w:eastAsia="pl-PL"/>
              </w:rPr>
            </w:pPr>
            <w:r w:rsidRPr="00F9401E">
              <w:rPr>
                <w:rFonts w:ascii="Arial" w:hAnsi="Arial" w:cs="Arial"/>
                <w:sz w:val="20"/>
                <w:szCs w:val="20"/>
              </w:rPr>
              <w:t>Projekt jest zgodny z polityką równości szans, o której mowa w art. 7 rozporządzenia Parlamentu Europejskiego i Rady (UE) nr 1303/2013.</w:t>
            </w:r>
          </w:p>
        </w:tc>
        <w:tc>
          <w:tcPr>
            <w:tcW w:w="8930" w:type="dxa"/>
            <w:tcBorders>
              <w:top w:val="single" w:sz="4" w:space="0" w:color="000000"/>
              <w:left w:val="single" w:sz="4" w:space="0" w:color="000000"/>
              <w:bottom w:val="single" w:sz="4" w:space="0" w:color="000000"/>
              <w:right w:val="single" w:sz="4" w:space="0" w:color="auto"/>
            </w:tcBorders>
          </w:tcPr>
          <w:p w:rsidR="00F9401E" w:rsidRPr="00F9401E" w:rsidRDefault="00F9401E" w:rsidP="00F9401E">
            <w:pPr>
              <w:jc w:val="both"/>
              <w:rPr>
                <w:rFonts w:ascii="Arial" w:hAnsi="Arial" w:cs="Arial"/>
                <w:sz w:val="20"/>
                <w:szCs w:val="20"/>
              </w:rPr>
            </w:pPr>
            <w:r w:rsidRPr="00F9401E">
              <w:rPr>
                <w:rFonts w:ascii="Arial" w:hAnsi="Arial" w:cs="Arial"/>
                <w:sz w:val="20"/>
                <w:szCs w:val="20"/>
              </w:rPr>
              <w:t>Wnioskodawca deklaruje, że projekt jest zgodny z polityką równości szans, o której mowa w art. 7 rozporządzenia Parlamentu Europejskiego i Rady (UE) nr 1303/2013.</w:t>
            </w:r>
          </w:p>
        </w:tc>
        <w:tc>
          <w:tcPr>
            <w:tcW w:w="1559" w:type="dxa"/>
            <w:tcBorders>
              <w:top w:val="single" w:sz="4" w:space="0" w:color="auto"/>
              <w:left w:val="single" w:sz="4" w:space="0" w:color="auto"/>
              <w:bottom w:val="single" w:sz="4" w:space="0" w:color="auto"/>
              <w:right w:val="single" w:sz="4" w:space="0" w:color="auto"/>
            </w:tcBorders>
          </w:tcPr>
          <w:p w:rsidR="00F9401E" w:rsidRPr="00F9401E" w:rsidRDefault="00F9401E" w:rsidP="00F9401E">
            <w:pPr>
              <w:keepNext/>
              <w:suppressAutoHyphens w:val="0"/>
              <w:snapToGrid w:val="0"/>
              <w:jc w:val="center"/>
              <w:rPr>
                <w:rFonts w:ascii="Arial" w:hAnsi="Arial" w:cs="Arial"/>
                <w:b/>
                <w:bCs/>
                <w:sz w:val="20"/>
                <w:szCs w:val="20"/>
                <w:lang w:eastAsia="pl-PL"/>
              </w:rPr>
            </w:pPr>
            <w:r w:rsidRPr="00F9401E">
              <w:rPr>
                <w:rFonts w:ascii="Arial" w:hAnsi="Arial" w:cs="Arial"/>
                <w:sz w:val="20"/>
                <w:szCs w:val="20"/>
              </w:rPr>
              <w:t>TAK /NIE</w:t>
            </w:r>
          </w:p>
        </w:tc>
      </w:tr>
      <w:tr w:rsidR="00F9401E" w:rsidRPr="00F9401E" w:rsidTr="00245D38">
        <w:trPr>
          <w:gridAfter w:val="1"/>
          <w:wAfter w:w="1527" w:type="dxa"/>
          <w:trHeight w:val="284"/>
        </w:trPr>
        <w:tc>
          <w:tcPr>
            <w:tcW w:w="709" w:type="dxa"/>
            <w:tcBorders>
              <w:top w:val="single" w:sz="4" w:space="0" w:color="000000"/>
              <w:left w:val="single" w:sz="4" w:space="0" w:color="000000"/>
              <w:bottom w:val="single" w:sz="4" w:space="0" w:color="000000"/>
            </w:tcBorders>
          </w:tcPr>
          <w:p w:rsidR="00F9401E" w:rsidRPr="00F9401E" w:rsidRDefault="00F9401E" w:rsidP="00F9401E">
            <w:pPr>
              <w:keepNext/>
              <w:tabs>
                <w:tab w:val="left" w:pos="540"/>
              </w:tabs>
              <w:suppressAutoHyphens w:val="0"/>
              <w:snapToGrid w:val="0"/>
              <w:rPr>
                <w:rFonts w:ascii="Arial" w:hAnsi="Arial" w:cs="Arial"/>
                <w:b/>
                <w:bCs/>
                <w:sz w:val="20"/>
                <w:szCs w:val="20"/>
                <w:lang w:eastAsia="pl-PL"/>
              </w:rPr>
            </w:pPr>
            <w:r w:rsidRPr="00F9401E">
              <w:rPr>
                <w:rFonts w:ascii="Arial" w:hAnsi="Arial" w:cs="Arial"/>
                <w:b/>
                <w:bCs/>
                <w:sz w:val="20"/>
                <w:szCs w:val="20"/>
                <w:lang w:eastAsia="pl-PL"/>
              </w:rPr>
              <w:t>6.</w:t>
            </w:r>
          </w:p>
        </w:tc>
        <w:tc>
          <w:tcPr>
            <w:tcW w:w="2977" w:type="dxa"/>
            <w:tcBorders>
              <w:top w:val="single" w:sz="4" w:space="0" w:color="000000"/>
              <w:left w:val="single" w:sz="4" w:space="0" w:color="000000"/>
              <w:bottom w:val="single" w:sz="4" w:space="0" w:color="000000"/>
            </w:tcBorders>
          </w:tcPr>
          <w:p w:rsidR="00F9401E" w:rsidRPr="00F9401E" w:rsidRDefault="00F9401E" w:rsidP="00F9401E">
            <w:pPr>
              <w:keepNext/>
              <w:suppressAutoHyphens w:val="0"/>
              <w:autoSpaceDE w:val="0"/>
              <w:snapToGrid w:val="0"/>
              <w:rPr>
                <w:rFonts w:ascii="Arial" w:hAnsi="Arial" w:cs="Arial"/>
                <w:sz w:val="20"/>
                <w:szCs w:val="20"/>
                <w:lang w:eastAsia="pl-PL"/>
              </w:rPr>
            </w:pPr>
            <w:r w:rsidRPr="00F9401E">
              <w:rPr>
                <w:rFonts w:ascii="Arial" w:hAnsi="Arial" w:cs="Arial"/>
                <w:sz w:val="20"/>
                <w:szCs w:val="20"/>
              </w:rPr>
              <w:t>Przedmiot projektu nie dotyczy rodzajów działalności wykluczonych z możliwości uzyskania wsparcia w ramach danego działania PO IR</w:t>
            </w:r>
          </w:p>
        </w:tc>
        <w:tc>
          <w:tcPr>
            <w:tcW w:w="8930" w:type="dxa"/>
            <w:tcBorders>
              <w:top w:val="single" w:sz="4" w:space="0" w:color="000000"/>
              <w:left w:val="single" w:sz="4" w:space="0" w:color="000000"/>
              <w:bottom w:val="single" w:sz="4" w:space="0" w:color="000000"/>
              <w:right w:val="single" w:sz="4" w:space="0" w:color="auto"/>
            </w:tcBorders>
          </w:tcPr>
          <w:p w:rsidR="00F9401E" w:rsidRPr="00F9401E" w:rsidRDefault="00F9401E" w:rsidP="00F9401E">
            <w:pPr>
              <w:jc w:val="both"/>
              <w:rPr>
                <w:rFonts w:ascii="Arial" w:hAnsi="Arial" w:cs="Arial"/>
                <w:sz w:val="20"/>
                <w:szCs w:val="20"/>
              </w:rPr>
            </w:pPr>
            <w:r w:rsidRPr="00F9401E">
              <w:rPr>
                <w:rFonts w:ascii="Arial" w:hAnsi="Arial" w:cs="Arial"/>
                <w:sz w:val="20"/>
                <w:szCs w:val="20"/>
              </w:rPr>
              <w:t xml:space="preserve">Weryfikacji podlega, czy przedmiot realizacji projektu może być wspierany w ramach przedmiotowego instrumentu PO IR, tj. czy na podstawie art. 3 ust. 3 Rozporządzenia  PE i Rady (UE) NR 1301/2013 z dnia 17 grudnia 2013 r.  w sprawie Europejskiego Funduszu Rozwoju Regionalnego i przepisów szczególnych dotyczących celu "Inwestycje na rzecz wzrostu i zatrudnienia" oraz w sprawie uchylenia rozporządzenia (WE) nr 1080/2006). </w:t>
            </w:r>
          </w:p>
          <w:p w:rsidR="00F9401E" w:rsidRPr="00F9401E" w:rsidRDefault="00F9401E" w:rsidP="00F9401E">
            <w:pPr>
              <w:jc w:val="both"/>
              <w:rPr>
                <w:rFonts w:ascii="Arial" w:hAnsi="Arial" w:cs="Arial"/>
                <w:sz w:val="20"/>
                <w:szCs w:val="20"/>
              </w:rPr>
            </w:pPr>
            <w:r w:rsidRPr="00F9401E">
              <w:rPr>
                <w:rFonts w:ascii="Arial" w:hAnsi="Arial" w:cs="Arial"/>
                <w:sz w:val="20"/>
                <w:szCs w:val="20"/>
              </w:rPr>
              <w:t>Na podstawie ww. regulacji wsparciem nie mogą być objęte w szczególności:</w:t>
            </w:r>
          </w:p>
          <w:p w:rsidR="00F9401E" w:rsidRPr="00F9401E" w:rsidRDefault="00F9401E" w:rsidP="00F9401E">
            <w:pPr>
              <w:jc w:val="both"/>
              <w:rPr>
                <w:rFonts w:ascii="Arial" w:hAnsi="Arial" w:cs="Arial"/>
                <w:sz w:val="20"/>
                <w:szCs w:val="20"/>
              </w:rPr>
            </w:pPr>
            <w:r w:rsidRPr="00F9401E">
              <w:rPr>
                <w:rFonts w:ascii="Arial" w:hAnsi="Arial" w:cs="Arial"/>
                <w:sz w:val="20"/>
                <w:szCs w:val="20"/>
              </w:rPr>
              <w:t>1) inwestycje na rzecz redukcji emisji gazów cieplarnianych pochodzących z listy działań wymienionych w załączniku I do dyrektywy 2003/87/WE;</w:t>
            </w:r>
          </w:p>
          <w:p w:rsidR="00F9401E" w:rsidRPr="00F9401E" w:rsidRDefault="00F9401E" w:rsidP="00F9401E">
            <w:pPr>
              <w:jc w:val="both"/>
              <w:rPr>
                <w:rFonts w:ascii="Arial" w:hAnsi="Arial" w:cs="Arial"/>
                <w:sz w:val="20"/>
                <w:szCs w:val="20"/>
              </w:rPr>
            </w:pPr>
            <w:r w:rsidRPr="00F9401E">
              <w:rPr>
                <w:rFonts w:ascii="Arial" w:hAnsi="Arial" w:cs="Arial"/>
                <w:sz w:val="20"/>
                <w:szCs w:val="20"/>
              </w:rPr>
              <w:t>2) przedsiębiorstwa w trudnej sytuacji w rozumieniu unijnych przepisów dotyczących pomocy państwa;</w:t>
            </w:r>
          </w:p>
          <w:p w:rsidR="00F9401E" w:rsidRPr="00F9401E" w:rsidRDefault="00F9401E" w:rsidP="00F9401E">
            <w:pPr>
              <w:jc w:val="both"/>
              <w:rPr>
                <w:rFonts w:ascii="Arial" w:hAnsi="Arial" w:cs="Arial"/>
                <w:sz w:val="20"/>
                <w:szCs w:val="20"/>
              </w:rPr>
            </w:pPr>
            <w:r w:rsidRPr="00F9401E">
              <w:rPr>
                <w:rFonts w:ascii="Arial" w:hAnsi="Arial" w:cs="Arial"/>
                <w:sz w:val="20"/>
                <w:szCs w:val="20"/>
              </w:rPr>
              <w:t>3) inwestycje w infrastrukturę portów lotniczych, chyba że są one związane z ochroną środowiska lub towarzyszą im inwestycje niezbędne do łagodzenia lub ograniczenia ich negatywnego oddziaływania na środowisko;</w:t>
            </w:r>
          </w:p>
          <w:p w:rsidR="00F9401E" w:rsidRPr="00F9401E" w:rsidRDefault="00F9401E" w:rsidP="00F9401E">
            <w:pPr>
              <w:jc w:val="both"/>
              <w:rPr>
                <w:rFonts w:ascii="Arial" w:hAnsi="Arial" w:cs="Arial"/>
                <w:sz w:val="20"/>
                <w:szCs w:val="20"/>
              </w:rPr>
            </w:pPr>
            <w:r w:rsidRPr="00F9401E">
              <w:rPr>
                <w:rFonts w:ascii="Arial" w:hAnsi="Arial" w:cs="Arial"/>
                <w:sz w:val="20"/>
                <w:szCs w:val="20"/>
              </w:rPr>
              <w:t>4) działania bezpośrednio związane z ilością wywożonych produktów, tworzeniem i prowadzeniem sieci dystrybucyjnej lub innymi wydatkami bieżącymi związanymi z prowadzeniem działalności wywozowej.</w:t>
            </w:r>
          </w:p>
        </w:tc>
        <w:tc>
          <w:tcPr>
            <w:tcW w:w="1559" w:type="dxa"/>
            <w:tcBorders>
              <w:top w:val="single" w:sz="4" w:space="0" w:color="auto"/>
              <w:left w:val="single" w:sz="4" w:space="0" w:color="auto"/>
              <w:bottom w:val="single" w:sz="4" w:space="0" w:color="auto"/>
              <w:right w:val="single" w:sz="4" w:space="0" w:color="auto"/>
            </w:tcBorders>
          </w:tcPr>
          <w:p w:rsidR="00F9401E" w:rsidRPr="00F9401E" w:rsidRDefault="00F9401E" w:rsidP="00F9401E">
            <w:pPr>
              <w:keepNext/>
              <w:suppressAutoHyphens w:val="0"/>
              <w:snapToGrid w:val="0"/>
              <w:jc w:val="center"/>
              <w:rPr>
                <w:rFonts w:ascii="Arial" w:hAnsi="Arial" w:cs="Arial"/>
                <w:sz w:val="20"/>
                <w:szCs w:val="20"/>
              </w:rPr>
            </w:pPr>
            <w:r w:rsidRPr="00F9401E">
              <w:rPr>
                <w:rFonts w:ascii="Arial" w:hAnsi="Arial" w:cs="Arial"/>
                <w:sz w:val="20"/>
                <w:szCs w:val="20"/>
              </w:rPr>
              <w:t>TAK /NIE</w:t>
            </w:r>
          </w:p>
        </w:tc>
      </w:tr>
      <w:tr w:rsidR="00F9401E" w:rsidRPr="00F9401E" w:rsidTr="00245D38">
        <w:trPr>
          <w:gridAfter w:val="1"/>
          <w:wAfter w:w="1527" w:type="dxa"/>
          <w:trHeight w:val="446"/>
        </w:trPr>
        <w:tc>
          <w:tcPr>
            <w:tcW w:w="14175" w:type="dxa"/>
            <w:gridSpan w:val="4"/>
            <w:tcBorders>
              <w:top w:val="single" w:sz="4" w:space="0" w:color="000000"/>
              <w:left w:val="single" w:sz="4" w:space="0" w:color="000000"/>
              <w:bottom w:val="single" w:sz="4" w:space="0" w:color="000000"/>
              <w:right w:val="single" w:sz="4" w:space="0" w:color="000000"/>
            </w:tcBorders>
            <w:shd w:val="clear" w:color="auto" w:fill="0070C0"/>
            <w:vAlign w:val="center"/>
          </w:tcPr>
          <w:p w:rsidR="00F9401E" w:rsidRPr="00F9401E" w:rsidRDefault="00F9401E" w:rsidP="00F9401E">
            <w:pPr>
              <w:keepNext/>
              <w:suppressAutoHyphens w:val="0"/>
              <w:snapToGrid w:val="0"/>
              <w:jc w:val="center"/>
              <w:rPr>
                <w:rFonts w:ascii="Arial" w:hAnsi="Arial" w:cs="Arial"/>
                <w:b/>
                <w:bCs/>
                <w:color w:val="FFFFFF"/>
                <w:lang w:eastAsia="pl-PL"/>
              </w:rPr>
            </w:pPr>
            <w:r w:rsidRPr="00F9401E">
              <w:rPr>
                <w:rFonts w:ascii="Arial" w:hAnsi="Arial" w:cs="Arial"/>
                <w:b/>
                <w:bCs/>
                <w:color w:val="FFFFFF"/>
                <w:sz w:val="22"/>
                <w:szCs w:val="22"/>
                <w:lang w:eastAsia="pl-PL"/>
              </w:rPr>
              <w:t xml:space="preserve">KRYTERIA MERYTORYCZNE </w:t>
            </w:r>
          </w:p>
        </w:tc>
      </w:tr>
      <w:tr w:rsidR="00F9401E" w:rsidRPr="00F9401E" w:rsidTr="00245D38">
        <w:trPr>
          <w:gridAfter w:val="1"/>
          <w:wAfter w:w="1527" w:type="dxa"/>
          <w:trHeight w:val="284"/>
        </w:trPr>
        <w:tc>
          <w:tcPr>
            <w:tcW w:w="709" w:type="dxa"/>
            <w:tcBorders>
              <w:top w:val="single" w:sz="4" w:space="0" w:color="000000"/>
              <w:left w:val="single" w:sz="4" w:space="0" w:color="000000"/>
              <w:bottom w:val="single" w:sz="4" w:space="0" w:color="000000"/>
            </w:tcBorders>
            <w:shd w:val="clear" w:color="auto" w:fill="C6D9F1"/>
            <w:vAlign w:val="center"/>
          </w:tcPr>
          <w:p w:rsidR="00F9401E" w:rsidRPr="00F9401E" w:rsidRDefault="00F9401E" w:rsidP="00F9401E">
            <w:pPr>
              <w:keepNext/>
              <w:tabs>
                <w:tab w:val="left" w:pos="540"/>
              </w:tabs>
              <w:suppressAutoHyphens w:val="0"/>
              <w:snapToGrid w:val="0"/>
              <w:jc w:val="center"/>
              <w:rPr>
                <w:rFonts w:ascii="Arial" w:hAnsi="Arial" w:cs="Arial"/>
                <w:b/>
                <w:bCs/>
                <w:lang w:eastAsia="pl-PL"/>
              </w:rPr>
            </w:pPr>
            <w:r w:rsidRPr="00F9401E">
              <w:rPr>
                <w:rFonts w:ascii="Arial" w:hAnsi="Arial" w:cs="Arial"/>
                <w:b/>
                <w:bCs/>
                <w:sz w:val="22"/>
                <w:szCs w:val="22"/>
                <w:lang w:eastAsia="pl-PL"/>
              </w:rPr>
              <w:t>lp.</w:t>
            </w:r>
          </w:p>
        </w:tc>
        <w:tc>
          <w:tcPr>
            <w:tcW w:w="2977" w:type="dxa"/>
            <w:tcBorders>
              <w:top w:val="single" w:sz="4" w:space="0" w:color="000000"/>
              <w:left w:val="single" w:sz="4" w:space="0" w:color="000000"/>
              <w:bottom w:val="single" w:sz="4" w:space="0" w:color="000000"/>
            </w:tcBorders>
            <w:shd w:val="clear" w:color="auto" w:fill="C6D9F1"/>
            <w:vAlign w:val="center"/>
          </w:tcPr>
          <w:p w:rsidR="00F9401E" w:rsidRPr="00F9401E" w:rsidRDefault="00F9401E" w:rsidP="00F9401E">
            <w:pPr>
              <w:keepNext/>
              <w:tabs>
                <w:tab w:val="left" w:pos="540"/>
              </w:tabs>
              <w:suppressAutoHyphens w:val="0"/>
              <w:snapToGrid w:val="0"/>
              <w:jc w:val="center"/>
              <w:rPr>
                <w:rFonts w:ascii="Arial" w:hAnsi="Arial" w:cs="Arial"/>
                <w:b/>
                <w:bCs/>
                <w:lang w:eastAsia="pl-PL"/>
              </w:rPr>
            </w:pPr>
            <w:r w:rsidRPr="00F9401E">
              <w:rPr>
                <w:rFonts w:ascii="Arial" w:hAnsi="Arial" w:cs="Arial"/>
                <w:b/>
                <w:bCs/>
                <w:sz w:val="22"/>
                <w:szCs w:val="22"/>
                <w:lang w:eastAsia="pl-PL"/>
              </w:rPr>
              <w:t>nazwa kryterium</w:t>
            </w:r>
          </w:p>
        </w:tc>
        <w:tc>
          <w:tcPr>
            <w:tcW w:w="8930" w:type="dxa"/>
            <w:tcBorders>
              <w:top w:val="single" w:sz="4" w:space="0" w:color="000000"/>
              <w:left w:val="single" w:sz="4" w:space="0" w:color="000000"/>
              <w:bottom w:val="single" w:sz="4" w:space="0" w:color="000000"/>
              <w:right w:val="single" w:sz="4" w:space="0" w:color="000000"/>
            </w:tcBorders>
            <w:shd w:val="clear" w:color="auto" w:fill="C6D9F1"/>
          </w:tcPr>
          <w:p w:rsidR="00F9401E" w:rsidRPr="00F9401E" w:rsidRDefault="00F9401E" w:rsidP="00F9401E">
            <w:pPr>
              <w:keepNext/>
              <w:tabs>
                <w:tab w:val="left" w:pos="540"/>
              </w:tabs>
              <w:suppressAutoHyphens w:val="0"/>
              <w:snapToGrid w:val="0"/>
              <w:jc w:val="center"/>
              <w:rPr>
                <w:rFonts w:ascii="Arial" w:hAnsi="Arial" w:cs="Arial"/>
                <w:b/>
                <w:bCs/>
                <w:lang w:eastAsia="pl-PL"/>
              </w:rPr>
            </w:pPr>
            <w:r w:rsidRPr="00F9401E">
              <w:rPr>
                <w:rFonts w:ascii="Arial" w:hAnsi="Arial" w:cs="Arial"/>
                <w:b/>
                <w:bCs/>
                <w:sz w:val="22"/>
                <w:szCs w:val="22"/>
                <w:lang w:eastAsia="pl-PL"/>
              </w:rPr>
              <w:t>opis kryterium</w:t>
            </w:r>
          </w:p>
        </w:tc>
        <w:tc>
          <w:tcPr>
            <w:tcW w:w="1559"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F9401E" w:rsidRPr="00F9401E" w:rsidRDefault="00F9401E" w:rsidP="00F9401E">
            <w:pPr>
              <w:keepNext/>
              <w:tabs>
                <w:tab w:val="left" w:pos="540"/>
              </w:tabs>
              <w:suppressAutoHyphens w:val="0"/>
              <w:snapToGrid w:val="0"/>
              <w:jc w:val="center"/>
              <w:rPr>
                <w:rFonts w:ascii="Arial" w:hAnsi="Arial" w:cs="Arial"/>
                <w:b/>
                <w:bCs/>
                <w:lang w:eastAsia="pl-PL"/>
              </w:rPr>
            </w:pPr>
            <w:r w:rsidRPr="00F9401E">
              <w:rPr>
                <w:rFonts w:ascii="Arial" w:hAnsi="Arial" w:cs="Arial"/>
                <w:b/>
                <w:bCs/>
                <w:sz w:val="22"/>
                <w:szCs w:val="22"/>
                <w:lang w:eastAsia="pl-PL"/>
              </w:rPr>
              <w:t>ocena</w:t>
            </w:r>
          </w:p>
        </w:tc>
      </w:tr>
      <w:tr w:rsidR="00F9401E" w:rsidRPr="00F9401E" w:rsidTr="00245D38">
        <w:trPr>
          <w:gridAfter w:val="1"/>
          <w:wAfter w:w="1527" w:type="dxa"/>
          <w:trHeight w:val="284"/>
        </w:trPr>
        <w:tc>
          <w:tcPr>
            <w:tcW w:w="709" w:type="dxa"/>
            <w:tcBorders>
              <w:top w:val="single" w:sz="4" w:space="0" w:color="000000"/>
              <w:left w:val="single" w:sz="4" w:space="0" w:color="000000"/>
              <w:bottom w:val="single" w:sz="4" w:space="0" w:color="000000"/>
            </w:tcBorders>
          </w:tcPr>
          <w:p w:rsidR="00F9401E" w:rsidRPr="00F9401E" w:rsidRDefault="00F9401E" w:rsidP="00F9401E">
            <w:pPr>
              <w:keepNext/>
              <w:suppressAutoHyphens w:val="0"/>
              <w:snapToGrid w:val="0"/>
              <w:rPr>
                <w:rFonts w:ascii="Arial" w:hAnsi="Arial" w:cs="Arial"/>
                <w:b/>
                <w:bCs/>
                <w:sz w:val="20"/>
                <w:szCs w:val="20"/>
                <w:lang w:eastAsia="pl-PL"/>
              </w:rPr>
            </w:pPr>
            <w:r w:rsidRPr="00F9401E">
              <w:rPr>
                <w:rFonts w:ascii="Arial" w:hAnsi="Arial" w:cs="Arial"/>
                <w:b/>
                <w:bCs/>
                <w:sz w:val="20"/>
                <w:szCs w:val="20"/>
                <w:lang w:eastAsia="pl-PL"/>
              </w:rPr>
              <w:t>1.</w:t>
            </w:r>
          </w:p>
        </w:tc>
        <w:tc>
          <w:tcPr>
            <w:tcW w:w="2977" w:type="dxa"/>
            <w:tcBorders>
              <w:top w:val="single" w:sz="4" w:space="0" w:color="000000"/>
              <w:left w:val="single" w:sz="4" w:space="0" w:color="000000"/>
              <w:bottom w:val="single" w:sz="4" w:space="0" w:color="000000"/>
            </w:tcBorders>
          </w:tcPr>
          <w:p w:rsidR="00F9401E" w:rsidRPr="00F9401E" w:rsidRDefault="00F9401E" w:rsidP="00F9401E">
            <w:pPr>
              <w:keepNext/>
              <w:suppressAutoHyphens w:val="0"/>
              <w:autoSpaceDE w:val="0"/>
              <w:snapToGrid w:val="0"/>
              <w:rPr>
                <w:rFonts w:ascii="Arial" w:hAnsi="Arial" w:cs="Arial"/>
                <w:color w:val="000000"/>
                <w:sz w:val="20"/>
                <w:szCs w:val="20"/>
                <w:lang w:eastAsia="pl-PL"/>
              </w:rPr>
            </w:pPr>
            <w:r w:rsidRPr="00F9401E">
              <w:rPr>
                <w:rFonts w:ascii="Arial" w:hAnsi="Arial" w:cs="Arial"/>
                <w:sz w:val="20"/>
                <w:szCs w:val="20"/>
              </w:rPr>
              <w:t>Projekt jest zgodny z celami PO IR i opisem działania w szczegółowym opisie osi priorytetowych</w:t>
            </w:r>
          </w:p>
        </w:tc>
        <w:tc>
          <w:tcPr>
            <w:tcW w:w="893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F9401E" w:rsidRPr="00F9401E" w:rsidRDefault="00F9401E" w:rsidP="00F9401E">
            <w:pPr>
              <w:keepNext/>
              <w:tabs>
                <w:tab w:val="left" w:pos="0"/>
              </w:tabs>
              <w:snapToGrid w:val="0"/>
              <w:jc w:val="both"/>
              <w:rPr>
                <w:rFonts w:ascii="Arial" w:hAnsi="Arial" w:cs="Arial"/>
                <w:i/>
                <w:sz w:val="20"/>
                <w:szCs w:val="20"/>
              </w:rPr>
            </w:pPr>
            <w:r w:rsidRPr="00F9401E">
              <w:rPr>
                <w:rFonts w:ascii="Arial" w:hAnsi="Arial" w:cs="Arial"/>
                <w:sz w:val="20"/>
                <w:szCs w:val="20"/>
              </w:rPr>
              <w:t xml:space="preserve">Podczas weryfikacji wniosku o dofinansowanie oceniający sprawdzi, czy projekt wpisuje się w założenia POIR 2014-2020, a jego przedmiot mieści się w tematyce internacjonalizacji. Zweryfikowane zostanie m.in. czy działania zaplanowane w projekcie wpływają na umocnienie na arenie międzynarodowej pozytywnego wizerunku polskiej gospodarki oraz czy przyczynią się do skoordynowania na poziomie krajowym działań promujących polską gospodarkę. </w:t>
            </w:r>
          </w:p>
        </w:tc>
        <w:tc>
          <w:tcPr>
            <w:tcW w:w="1559" w:type="dxa"/>
            <w:tcBorders>
              <w:top w:val="single" w:sz="4" w:space="0" w:color="000000"/>
              <w:left w:val="single" w:sz="4" w:space="0" w:color="000000"/>
              <w:bottom w:val="single" w:sz="4" w:space="0" w:color="000000"/>
              <w:right w:val="single" w:sz="4" w:space="0" w:color="000000"/>
            </w:tcBorders>
          </w:tcPr>
          <w:p w:rsidR="00F9401E" w:rsidRPr="00F9401E" w:rsidRDefault="00F9401E" w:rsidP="00F9401E">
            <w:pPr>
              <w:keepNext/>
              <w:suppressAutoHyphens w:val="0"/>
              <w:snapToGrid w:val="0"/>
              <w:jc w:val="center"/>
              <w:rPr>
                <w:rFonts w:ascii="Arial" w:hAnsi="Arial" w:cs="Arial"/>
                <w:bCs/>
                <w:sz w:val="20"/>
                <w:szCs w:val="20"/>
                <w:lang w:eastAsia="pl-PL"/>
              </w:rPr>
            </w:pPr>
            <w:r w:rsidRPr="00F9401E">
              <w:rPr>
                <w:rFonts w:ascii="Arial" w:hAnsi="Arial" w:cs="Arial"/>
                <w:sz w:val="20"/>
                <w:szCs w:val="20"/>
              </w:rPr>
              <w:t>TAK /NIE</w:t>
            </w:r>
          </w:p>
        </w:tc>
      </w:tr>
      <w:tr w:rsidR="00F9401E" w:rsidRPr="00F9401E" w:rsidTr="00245D38">
        <w:trPr>
          <w:gridAfter w:val="1"/>
          <w:wAfter w:w="1527" w:type="dxa"/>
          <w:trHeight w:val="417"/>
        </w:trPr>
        <w:tc>
          <w:tcPr>
            <w:tcW w:w="709" w:type="dxa"/>
            <w:tcBorders>
              <w:top w:val="single" w:sz="4" w:space="0" w:color="000000"/>
              <w:left w:val="single" w:sz="4" w:space="0" w:color="000000"/>
              <w:bottom w:val="single" w:sz="4" w:space="0" w:color="000000"/>
            </w:tcBorders>
          </w:tcPr>
          <w:p w:rsidR="00F9401E" w:rsidRPr="00F9401E" w:rsidRDefault="00F9401E" w:rsidP="00F9401E">
            <w:pPr>
              <w:keepNext/>
              <w:suppressAutoHyphens w:val="0"/>
              <w:snapToGrid w:val="0"/>
              <w:rPr>
                <w:rFonts w:ascii="Arial" w:hAnsi="Arial" w:cs="Arial"/>
                <w:b/>
                <w:bCs/>
                <w:sz w:val="20"/>
                <w:szCs w:val="20"/>
                <w:lang w:eastAsia="pl-PL"/>
              </w:rPr>
            </w:pPr>
            <w:r w:rsidRPr="00F9401E">
              <w:rPr>
                <w:rFonts w:ascii="Arial" w:hAnsi="Arial" w:cs="Arial"/>
                <w:b/>
                <w:bCs/>
                <w:sz w:val="20"/>
                <w:szCs w:val="20"/>
                <w:lang w:eastAsia="pl-PL"/>
              </w:rPr>
              <w:t>2.</w:t>
            </w:r>
          </w:p>
        </w:tc>
        <w:tc>
          <w:tcPr>
            <w:tcW w:w="2977" w:type="dxa"/>
            <w:tcBorders>
              <w:top w:val="single" w:sz="4" w:space="0" w:color="000000"/>
              <w:left w:val="single" w:sz="4" w:space="0" w:color="000000"/>
              <w:bottom w:val="single" w:sz="4" w:space="0" w:color="000000"/>
            </w:tcBorders>
          </w:tcPr>
          <w:p w:rsidR="00F9401E" w:rsidRPr="00F9401E" w:rsidRDefault="00F9401E" w:rsidP="00F9401E">
            <w:pPr>
              <w:keepNext/>
              <w:suppressAutoHyphens w:val="0"/>
              <w:autoSpaceDE w:val="0"/>
              <w:snapToGrid w:val="0"/>
              <w:rPr>
                <w:rFonts w:ascii="Arial" w:hAnsi="Arial" w:cs="Arial"/>
                <w:sz w:val="20"/>
                <w:szCs w:val="20"/>
                <w:lang w:eastAsia="pl-PL"/>
              </w:rPr>
            </w:pPr>
            <w:r w:rsidRPr="00F9401E">
              <w:rPr>
                <w:rFonts w:ascii="Arial" w:hAnsi="Arial" w:cs="Arial"/>
                <w:sz w:val="20"/>
                <w:szCs w:val="20"/>
              </w:rPr>
              <w:t>Projekt wpisuje się w Krajową Inteligentną Specjalizację</w:t>
            </w:r>
          </w:p>
        </w:tc>
        <w:tc>
          <w:tcPr>
            <w:tcW w:w="8930" w:type="dxa"/>
            <w:tcBorders>
              <w:top w:val="single" w:sz="4" w:space="0" w:color="000000"/>
              <w:left w:val="single" w:sz="4" w:space="0" w:color="000000"/>
              <w:bottom w:val="single" w:sz="4" w:space="0" w:color="000000"/>
              <w:right w:val="single" w:sz="4" w:space="0" w:color="000000"/>
            </w:tcBorders>
          </w:tcPr>
          <w:p w:rsidR="00F9401E" w:rsidRPr="00F9401E" w:rsidRDefault="00F9401E" w:rsidP="00F9401E">
            <w:pPr>
              <w:keepNext/>
              <w:suppressAutoHyphens w:val="0"/>
              <w:autoSpaceDE w:val="0"/>
              <w:snapToGrid w:val="0"/>
              <w:jc w:val="both"/>
              <w:rPr>
                <w:rFonts w:ascii="Arial" w:hAnsi="Arial" w:cs="Arial"/>
                <w:bCs/>
                <w:sz w:val="20"/>
                <w:szCs w:val="20"/>
                <w:lang w:eastAsia="pl-PL"/>
              </w:rPr>
            </w:pPr>
            <w:r w:rsidRPr="00F9401E">
              <w:rPr>
                <w:rFonts w:ascii="Arial" w:hAnsi="Arial" w:cs="Arial"/>
                <w:sz w:val="20"/>
                <w:szCs w:val="20"/>
              </w:rPr>
              <w:t xml:space="preserve">Weryfikacji podlega, czy w procesie selekcji branż Wnioskodawca zweryfikuje ich zgodność z dokumentem strategicznym pn. „Krajowa Inteligentna Specjalizacja” (dalej „KIS”), stanowiącym załącznik do Programu Rozwoju Przedsiębiorstw przyjętego przez Radę Ministrów w dniu 7 kwietnia 2014 r. KIS jest dokumentem otwartym, który będzie podlegał ciągłej weryfikacji i aktualizacji w oparciu o system monitorowania oraz zachodzące zmiany </w:t>
            </w:r>
            <w:proofErr w:type="spellStart"/>
            <w:r w:rsidRPr="00F9401E">
              <w:rPr>
                <w:rFonts w:ascii="Arial" w:hAnsi="Arial" w:cs="Arial"/>
                <w:sz w:val="20"/>
                <w:szCs w:val="20"/>
              </w:rPr>
              <w:t>społeczno</w:t>
            </w:r>
            <w:proofErr w:type="spellEnd"/>
            <w:r w:rsidRPr="00F9401E">
              <w:rPr>
                <w:rFonts w:ascii="Arial" w:hAnsi="Arial" w:cs="Arial"/>
                <w:sz w:val="20"/>
                <w:szCs w:val="20"/>
              </w:rPr>
              <w:t xml:space="preserve"> – gospodarcze. W związku z tym wniosek o dofinansowanie będzie podlegał ocenie pod kątem zgodności z KIS z aktualnym stanem dokumentu na dzień złożenia I wersji wniosku o dofinansowanie do IZ.</w:t>
            </w:r>
          </w:p>
        </w:tc>
        <w:tc>
          <w:tcPr>
            <w:tcW w:w="1559" w:type="dxa"/>
            <w:tcBorders>
              <w:top w:val="single" w:sz="4" w:space="0" w:color="000000"/>
              <w:left w:val="single" w:sz="4" w:space="0" w:color="000000"/>
              <w:bottom w:val="single" w:sz="4" w:space="0" w:color="000000"/>
              <w:right w:val="single" w:sz="4" w:space="0" w:color="000000"/>
            </w:tcBorders>
          </w:tcPr>
          <w:p w:rsidR="00F9401E" w:rsidRPr="00F9401E" w:rsidRDefault="00F9401E" w:rsidP="00F9401E">
            <w:pPr>
              <w:keepNext/>
              <w:suppressAutoHyphens w:val="0"/>
              <w:snapToGrid w:val="0"/>
              <w:jc w:val="center"/>
              <w:rPr>
                <w:rFonts w:ascii="Arial" w:hAnsi="Arial" w:cs="Arial"/>
                <w:bCs/>
                <w:sz w:val="20"/>
                <w:szCs w:val="20"/>
                <w:lang w:eastAsia="pl-PL"/>
              </w:rPr>
            </w:pPr>
            <w:r w:rsidRPr="00F9401E">
              <w:rPr>
                <w:rFonts w:ascii="Arial" w:hAnsi="Arial" w:cs="Arial"/>
                <w:sz w:val="20"/>
                <w:szCs w:val="20"/>
              </w:rPr>
              <w:t>TAK /NIE</w:t>
            </w:r>
          </w:p>
        </w:tc>
      </w:tr>
      <w:tr w:rsidR="00F9401E" w:rsidRPr="00F9401E" w:rsidTr="00245D38">
        <w:trPr>
          <w:gridAfter w:val="1"/>
          <w:wAfter w:w="1527" w:type="dxa"/>
          <w:trHeight w:val="2629"/>
        </w:trPr>
        <w:tc>
          <w:tcPr>
            <w:tcW w:w="709" w:type="dxa"/>
            <w:tcBorders>
              <w:top w:val="single" w:sz="4" w:space="0" w:color="000000"/>
              <w:left w:val="single" w:sz="4" w:space="0" w:color="000000"/>
              <w:bottom w:val="single" w:sz="4" w:space="0" w:color="000000"/>
            </w:tcBorders>
          </w:tcPr>
          <w:p w:rsidR="00F9401E" w:rsidRPr="00F9401E" w:rsidRDefault="00F9401E" w:rsidP="00F9401E">
            <w:pPr>
              <w:keepNext/>
              <w:suppressAutoHyphens w:val="0"/>
              <w:snapToGrid w:val="0"/>
              <w:rPr>
                <w:rFonts w:ascii="Arial" w:hAnsi="Arial" w:cs="Arial"/>
                <w:b/>
                <w:bCs/>
                <w:sz w:val="20"/>
                <w:szCs w:val="20"/>
                <w:lang w:eastAsia="pl-PL"/>
              </w:rPr>
            </w:pPr>
            <w:r w:rsidRPr="00F9401E">
              <w:rPr>
                <w:rFonts w:ascii="Arial" w:hAnsi="Arial" w:cs="Arial"/>
                <w:b/>
                <w:bCs/>
                <w:sz w:val="20"/>
                <w:szCs w:val="20"/>
                <w:lang w:eastAsia="pl-PL"/>
              </w:rPr>
              <w:t>3.</w:t>
            </w:r>
          </w:p>
        </w:tc>
        <w:tc>
          <w:tcPr>
            <w:tcW w:w="2977" w:type="dxa"/>
            <w:tcBorders>
              <w:top w:val="single" w:sz="4" w:space="0" w:color="000000"/>
              <w:left w:val="single" w:sz="4" w:space="0" w:color="000000"/>
              <w:bottom w:val="single" w:sz="4" w:space="0" w:color="000000"/>
            </w:tcBorders>
          </w:tcPr>
          <w:p w:rsidR="00F9401E" w:rsidRPr="00F9401E" w:rsidRDefault="00F9401E" w:rsidP="00F9401E">
            <w:pPr>
              <w:rPr>
                <w:rFonts w:ascii="Arial" w:hAnsi="Arial" w:cs="Arial"/>
                <w:sz w:val="20"/>
                <w:szCs w:val="20"/>
              </w:rPr>
            </w:pPr>
            <w:r w:rsidRPr="00F9401E">
              <w:rPr>
                <w:rFonts w:ascii="Arial" w:hAnsi="Arial" w:cs="Arial"/>
                <w:sz w:val="20"/>
                <w:szCs w:val="20"/>
              </w:rPr>
              <w:t>Wskaźniki produktu i rezultatu są:</w:t>
            </w:r>
          </w:p>
          <w:p w:rsidR="00F9401E" w:rsidRPr="00F9401E" w:rsidRDefault="00F9401E" w:rsidP="00C810E8">
            <w:pPr>
              <w:numPr>
                <w:ilvl w:val="0"/>
                <w:numId w:val="111"/>
              </w:numPr>
              <w:ind w:left="171" w:hanging="142"/>
              <w:contextualSpacing/>
              <w:rPr>
                <w:rFonts w:ascii="Arial" w:hAnsi="Arial" w:cs="Arial"/>
                <w:sz w:val="20"/>
                <w:szCs w:val="20"/>
              </w:rPr>
            </w:pPr>
            <w:r w:rsidRPr="00F9401E">
              <w:rPr>
                <w:rFonts w:ascii="Arial" w:hAnsi="Arial" w:cs="Arial"/>
                <w:sz w:val="20"/>
                <w:szCs w:val="20"/>
              </w:rPr>
              <w:t>obiektywnie weryfikowalne,</w:t>
            </w:r>
          </w:p>
          <w:p w:rsidR="00F9401E" w:rsidRPr="00F9401E" w:rsidRDefault="00F9401E" w:rsidP="00C810E8">
            <w:pPr>
              <w:numPr>
                <w:ilvl w:val="0"/>
                <w:numId w:val="111"/>
              </w:numPr>
              <w:ind w:left="171" w:hanging="142"/>
              <w:contextualSpacing/>
              <w:rPr>
                <w:rFonts w:ascii="Arial" w:hAnsi="Arial" w:cs="Arial"/>
                <w:sz w:val="20"/>
                <w:szCs w:val="20"/>
              </w:rPr>
            </w:pPr>
            <w:r w:rsidRPr="00F9401E">
              <w:rPr>
                <w:rFonts w:ascii="Arial" w:hAnsi="Arial" w:cs="Arial"/>
                <w:sz w:val="20"/>
                <w:szCs w:val="20"/>
              </w:rPr>
              <w:t>odzwierciedlają założone cele projektu,</w:t>
            </w:r>
          </w:p>
          <w:p w:rsidR="00F9401E" w:rsidRPr="00F9401E" w:rsidRDefault="00F9401E" w:rsidP="00C810E8">
            <w:pPr>
              <w:keepNext/>
              <w:numPr>
                <w:ilvl w:val="0"/>
                <w:numId w:val="111"/>
              </w:numPr>
              <w:suppressAutoHyphens w:val="0"/>
              <w:autoSpaceDE w:val="0"/>
              <w:snapToGrid w:val="0"/>
              <w:ind w:left="171" w:hanging="142"/>
              <w:contextualSpacing/>
              <w:rPr>
                <w:rFonts w:ascii="Arial" w:hAnsi="Arial" w:cs="Arial"/>
                <w:sz w:val="20"/>
                <w:szCs w:val="20"/>
                <w:lang w:eastAsia="pl-PL"/>
              </w:rPr>
            </w:pPr>
            <w:r w:rsidRPr="00F9401E">
              <w:rPr>
                <w:rFonts w:ascii="Arial" w:hAnsi="Arial" w:cs="Arial"/>
                <w:sz w:val="20"/>
                <w:szCs w:val="20"/>
              </w:rPr>
              <w:t>adekwatne dla danego rodzaju projektu</w:t>
            </w:r>
          </w:p>
        </w:tc>
        <w:tc>
          <w:tcPr>
            <w:tcW w:w="8930" w:type="dxa"/>
            <w:tcBorders>
              <w:top w:val="single" w:sz="4" w:space="0" w:color="000000"/>
              <w:left w:val="single" w:sz="4" w:space="0" w:color="000000"/>
              <w:bottom w:val="single" w:sz="4" w:space="0" w:color="000000"/>
              <w:right w:val="single" w:sz="4" w:space="0" w:color="000000"/>
            </w:tcBorders>
          </w:tcPr>
          <w:p w:rsidR="00F9401E" w:rsidRPr="00F9401E" w:rsidRDefault="00F9401E" w:rsidP="00F9401E">
            <w:pPr>
              <w:keepNext/>
              <w:suppressAutoHyphens w:val="0"/>
              <w:snapToGrid w:val="0"/>
              <w:jc w:val="both"/>
              <w:rPr>
                <w:rFonts w:ascii="Arial" w:hAnsi="Arial" w:cs="Arial"/>
                <w:bCs/>
                <w:sz w:val="20"/>
                <w:szCs w:val="20"/>
                <w:lang w:eastAsia="pl-PL"/>
              </w:rPr>
            </w:pPr>
            <w:r w:rsidRPr="00F9401E">
              <w:rPr>
                <w:rFonts w:ascii="Arial" w:hAnsi="Arial" w:cs="Arial"/>
                <w:bCs/>
                <w:sz w:val="20"/>
                <w:szCs w:val="20"/>
                <w:lang w:eastAsia="pl-PL"/>
              </w:rPr>
              <w:t>W ocenie kryterium dokonuje się analizy spójności między celami projektu opisanymi we wniosku o dofinansowanie a wskaźnikami realizacji celów. Właściwa prezentacja celów projektu pozwoli na łatwą ich identyfikację oraz przełożenie na konkretne wartości. Każda kwantyfikowana wartość celu (wskaźnik) musi mieć swój odpowiednik w postaci wyznaczonego celu, ale nie każdy cel musi być przedstawiony w postaci liczbowej, gdyż niektóre cele mogą być celami jakościowymi, w związku z tym nie da się ich zapisać w postaci wskaźników mierzalnych.</w:t>
            </w:r>
          </w:p>
          <w:p w:rsidR="00F9401E" w:rsidRPr="00F9401E" w:rsidRDefault="00F9401E" w:rsidP="00F9401E">
            <w:pPr>
              <w:keepNext/>
              <w:suppressAutoHyphens w:val="0"/>
              <w:snapToGrid w:val="0"/>
              <w:jc w:val="both"/>
              <w:rPr>
                <w:rFonts w:ascii="Arial" w:hAnsi="Arial" w:cs="Arial"/>
                <w:bCs/>
                <w:sz w:val="20"/>
                <w:szCs w:val="20"/>
                <w:lang w:eastAsia="pl-PL"/>
              </w:rPr>
            </w:pPr>
            <w:r w:rsidRPr="00F9401E">
              <w:rPr>
                <w:rFonts w:ascii="Arial" w:hAnsi="Arial" w:cs="Arial"/>
                <w:bCs/>
                <w:sz w:val="20"/>
                <w:szCs w:val="20"/>
                <w:lang w:eastAsia="pl-PL"/>
              </w:rPr>
              <w:t xml:space="preserve">Przez produkt należy rozumieć osiągnięcie bezpośredniego efektu realizacji projektu (rzeczy materialne lub usługi), mierzonego konkretnymi wielkościami. Rezultat należy rozumieć jako bezpośrednie oraz natychmiastowe (mierzone po zakończeniu realizacji projektu lub jego części) efekty wynikające z dostarczenia produktu. </w:t>
            </w:r>
          </w:p>
          <w:p w:rsidR="00F9401E" w:rsidRPr="00F9401E" w:rsidRDefault="00F9401E" w:rsidP="00F9401E">
            <w:pPr>
              <w:keepNext/>
              <w:suppressAutoHyphens w:val="0"/>
              <w:snapToGrid w:val="0"/>
              <w:jc w:val="both"/>
              <w:rPr>
                <w:rFonts w:ascii="Arial" w:hAnsi="Arial" w:cs="Arial"/>
                <w:bCs/>
                <w:sz w:val="20"/>
                <w:szCs w:val="20"/>
                <w:lang w:eastAsia="pl-PL"/>
              </w:rPr>
            </w:pPr>
            <w:r w:rsidRPr="00F9401E">
              <w:rPr>
                <w:rFonts w:ascii="Arial" w:hAnsi="Arial" w:cs="Arial"/>
                <w:bCs/>
                <w:sz w:val="20"/>
                <w:szCs w:val="20"/>
                <w:lang w:eastAsia="pl-PL"/>
              </w:rPr>
              <w:t xml:space="preserve">Rezultat informuje o zmianach, jakie nastąpiły bezpośrednio po zakończeniu projektu, czyli co do zasady w roku zakończenia projektu bądź w roku następnym. </w:t>
            </w:r>
          </w:p>
          <w:p w:rsidR="00F9401E" w:rsidRPr="00F9401E" w:rsidRDefault="00F9401E" w:rsidP="00F9401E">
            <w:pPr>
              <w:keepNext/>
              <w:suppressAutoHyphens w:val="0"/>
              <w:snapToGrid w:val="0"/>
              <w:jc w:val="both"/>
              <w:rPr>
                <w:rFonts w:ascii="Arial" w:hAnsi="Arial" w:cs="Arial"/>
                <w:bCs/>
                <w:sz w:val="20"/>
                <w:szCs w:val="20"/>
                <w:lang w:eastAsia="pl-PL"/>
              </w:rPr>
            </w:pPr>
            <w:r w:rsidRPr="00F9401E">
              <w:rPr>
                <w:rFonts w:ascii="Arial" w:hAnsi="Arial" w:cs="Arial"/>
                <w:bCs/>
                <w:sz w:val="20"/>
                <w:szCs w:val="20"/>
                <w:lang w:eastAsia="pl-PL"/>
              </w:rPr>
              <w:t xml:space="preserve">Wskaźniki produktu, które są związane wyłącznie z okresem wdrażania projektu, mogą być podawane wyłącznie za okres, w których projekt jest realizowany – muszą być zatem zgodne z terminami podanymi w harmonogramie realizacji projektu. </w:t>
            </w:r>
          </w:p>
          <w:p w:rsidR="00F9401E" w:rsidRPr="00F9401E" w:rsidRDefault="00F9401E" w:rsidP="00F9401E">
            <w:pPr>
              <w:keepNext/>
              <w:suppressAutoHyphens w:val="0"/>
              <w:snapToGrid w:val="0"/>
              <w:jc w:val="both"/>
              <w:rPr>
                <w:rFonts w:ascii="Arial" w:hAnsi="Arial" w:cs="Arial"/>
                <w:bCs/>
                <w:sz w:val="20"/>
                <w:szCs w:val="20"/>
                <w:lang w:eastAsia="pl-PL"/>
              </w:rPr>
            </w:pPr>
            <w:r w:rsidRPr="00F9401E">
              <w:rPr>
                <w:rFonts w:ascii="Arial" w:hAnsi="Arial" w:cs="Arial"/>
                <w:bCs/>
                <w:sz w:val="20"/>
                <w:szCs w:val="20"/>
                <w:lang w:eastAsia="pl-PL"/>
              </w:rPr>
              <w:t xml:space="preserve">Wskaźniki rezultatu mogą być przedstawiane za okres nie wcześniejszy niż wskaźniki produktu, bowiem zawsze są ich wynikiem. </w:t>
            </w:r>
          </w:p>
          <w:p w:rsidR="00F9401E" w:rsidRPr="00F9401E" w:rsidRDefault="00F9401E" w:rsidP="00F9401E">
            <w:pPr>
              <w:keepNext/>
              <w:suppressAutoHyphens w:val="0"/>
              <w:snapToGrid w:val="0"/>
              <w:jc w:val="both"/>
              <w:rPr>
                <w:rFonts w:ascii="Arial" w:hAnsi="Arial" w:cs="Arial"/>
                <w:bCs/>
                <w:sz w:val="20"/>
                <w:szCs w:val="20"/>
                <w:lang w:eastAsia="pl-PL"/>
              </w:rPr>
            </w:pPr>
            <w:r w:rsidRPr="00F9401E">
              <w:rPr>
                <w:rFonts w:ascii="Arial" w:hAnsi="Arial" w:cs="Arial"/>
                <w:bCs/>
                <w:sz w:val="20"/>
                <w:szCs w:val="20"/>
                <w:lang w:eastAsia="pl-PL"/>
              </w:rPr>
              <w:t xml:space="preserve">Co najmniej jeden wskaźnik produktu lub rezultatu w projekcie musi pochodzić ze Wspólnej Listy Wskaźników Kluczowych - WLWK (stanowiącej załącznik do Wytycznych w zakresie  monitorowania postępu rzeczowego realizacji programów operacyjnych na lata 2014-2020). Ponadto w projekcie muszą być wybrane wszystkie wskaźniki produktu i rezultatu, które zostały określone w ramach SZOOP na poziomie danego działania/poddziałania. Dodatkowo Beneficjent może określić wskaźniki wyłączne dla danego projektu (spoza WLWK oraz SZOOP). </w:t>
            </w:r>
          </w:p>
          <w:p w:rsidR="00F9401E" w:rsidRPr="00F9401E" w:rsidRDefault="00F9401E" w:rsidP="00F9401E">
            <w:pPr>
              <w:keepNext/>
              <w:suppressAutoHyphens w:val="0"/>
              <w:snapToGrid w:val="0"/>
              <w:jc w:val="both"/>
              <w:rPr>
                <w:rFonts w:ascii="Arial" w:hAnsi="Arial" w:cs="Arial"/>
                <w:bCs/>
                <w:i/>
                <w:sz w:val="20"/>
                <w:szCs w:val="20"/>
                <w:lang w:eastAsia="pl-PL"/>
              </w:rPr>
            </w:pPr>
            <w:r w:rsidRPr="00F9401E">
              <w:rPr>
                <w:rFonts w:ascii="Arial" w:hAnsi="Arial" w:cs="Arial"/>
                <w:bCs/>
                <w:sz w:val="20"/>
                <w:szCs w:val="20"/>
                <w:lang w:eastAsia="pl-PL"/>
              </w:rPr>
              <w:t>Ocenie podlegać będzie także wykazanie w stosunku do podanych wartości bazowych wskaźników podstawy tych informacji, w postaci dokumentów źródłowy, na których Wnioskodawca oparł wartość bazową dla danego wskaźnika. W związku z tym, że projekt o zbliżonej strukturze był realizowany w perspektywie finansowej 2007-2013, część wskaźników wyłącznych dla projektu – dot. rezultatu może mieć wartość bazową uwzgledniającą przyrost rezultatu z okresu programowania 2007-2013.</w:t>
            </w:r>
          </w:p>
        </w:tc>
        <w:tc>
          <w:tcPr>
            <w:tcW w:w="1559" w:type="dxa"/>
            <w:tcBorders>
              <w:top w:val="single" w:sz="4" w:space="0" w:color="000000"/>
              <w:left w:val="single" w:sz="4" w:space="0" w:color="000000"/>
              <w:bottom w:val="single" w:sz="4" w:space="0" w:color="000000"/>
              <w:right w:val="single" w:sz="4" w:space="0" w:color="000000"/>
            </w:tcBorders>
          </w:tcPr>
          <w:p w:rsidR="00F9401E" w:rsidRPr="00F9401E" w:rsidRDefault="00F9401E" w:rsidP="00F9401E">
            <w:pPr>
              <w:keepNext/>
              <w:suppressAutoHyphens w:val="0"/>
              <w:snapToGrid w:val="0"/>
              <w:jc w:val="center"/>
              <w:rPr>
                <w:rFonts w:ascii="Arial" w:hAnsi="Arial" w:cs="Arial"/>
                <w:bCs/>
                <w:sz w:val="20"/>
                <w:szCs w:val="20"/>
                <w:lang w:eastAsia="pl-PL"/>
              </w:rPr>
            </w:pPr>
            <w:r w:rsidRPr="00F9401E">
              <w:rPr>
                <w:rFonts w:ascii="Arial" w:hAnsi="Arial" w:cs="Arial"/>
                <w:sz w:val="20"/>
                <w:szCs w:val="20"/>
              </w:rPr>
              <w:t>TAK /NIE</w:t>
            </w:r>
          </w:p>
        </w:tc>
      </w:tr>
      <w:tr w:rsidR="00F9401E" w:rsidRPr="00F9401E" w:rsidTr="00245D38">
        <w:trPr>
          <w:gridAfter w:val="1"/>
          <w:wAfter w:w="1527" w:type="dxa"/>
          <w:trHeight w:val="984"/>
        </w:trPr>
        <w:tc>
          <w:tcPr>
            <w:tcW w:w="709" w:type="dxa"/>
            <w:tcBorders>
              <w:top w:val="single" w:sz="4" w:space="0" w:color="000000"/>
              <w:left w:val="single" w:sz="4" w:space="0" w:color="000000"/>
              <w:bottom w:val="single" w:sz="4" w:space="0" w:color="000000"/>
            </w:tcBorders>
          </w:tcPr>
          <w:p w:rsidR="00F9401E" w:rsidRPr="00F9401E" w:rsidRDefault="00F9401E" w:rsidP="00F9401E">
            <w:pPr>
              <w:keepNext/>
              <w:suppressAutoHyphens w:val="0"/>
              <w:snapToGrid w:val="0"/>
              <w:rPr>
                <w:rFonts w:ascii="Arial" w:hAnsi="Arial" w:cs="Arial"/>
                <w:b/>
                <w:bCs/>
                <w:sz w:val="20"/>
                <w:szCs w:val="20"/>
                <w:lang w:eastAsia="pl-PL"/>
              </w:rPr>
            </w:pPr>
            <w:r w:rsidRPr="00F9401E">
              <w:rPr>
                <w:rFonts w:ascii="Arial" w:hAnsi="Arial" w:cs="Arial"/>
                <w:b/>
                <w:bCs/>
                <w:sz w:val="20"/>
                <w:szCs w:val="20"/>
                <w:lang w:eastAsia="pl-PL"/>
              </w:rPr>
              <w:t>4.</w:t>
            </w:r>
          </w:p>
        </w:tc>
        <w:tc>
          <w:tcPr>
            <w:tcW w:w="2977" w:type="dxa"/>
            <w:tcBorders>
              <w:top w:val="single" w:sz="4" w:space="0" w:color="000000"/>
              <w:left w:val="single" w:sz="4" w:space="0" w:color="000000"/>
              <w:bottom w:val="single" w:sz="4" w:space="0" w:color="000000"/>
            </w:tcBorders>
          </w:tcPr>
          <w:p w:rsidR="00F9401E" w:rsidRPr="00F9401E" w:rsidRDefault="00F9401E" w:rsidP="00F9401E">
            <w:pPr>
              <w:keepNext/>
              <w:suppressAutoHyphens w:val="0"/>
              <w:autoSpaceDE w:val="0"/>
              <w:snapToGrid w:val="0"/>
              <w:rPr>
                <w:rFonts w:ascii="Arial" w:hAnsi="Arial" w:cs="Arial"/>
                <w:sz w:val="20"/>
                <w:szCs w:val="20"/>
                <w:lang w:eastAsia="pl-PL"/>
              </w:rPr>
            </w:pPr>
            <w:r w:rsidRPr="00F9401E">
              <w:rPr>
                <w:rFonts w:ascii="Arial" w:hAnsi="Arial" w:cs="Arial"/>
                <w:sz w:val="20"/>
                <w:szCs w:val="20"/>
              </w:rPr>
              <w:t>Harmonogram rzeczowo-finansowy projektu jest czytelny, szczegółowy i realny do wykonania</w:t>
            </w:r>
          </w:p>
        </w:tc>
        <w:tc>
          <w:tcPr>
            <w:tcW w:w="8930" w:type="dxa"/>
            <w:tcBorders>
              <w:top w:val="single" w:sz="4" w:space="0" w:color="000000"/>
              <w:left w:val="single" w:sz="4" w:space="0" w:color="000000"/>
              <w:bottom w:val="single" w:sz="4" w:space="0" w:color="000000"/>
              <w:right w:val="single" w:sz="4" w:space="0" w:color="000000"/>
            </w:tcBorders>
          </w:tcPr>
          <w:p w:rsidR="00F9401E" w:rsidRPr="00F9401E" w:rsidRDefault="00F9401E" w:rsidP="00F9401E">
            <w:pPr>
              <w:keepNext/>
              <w:suppressAutoHyphens w:val="0"/>
              <w:autoSpaceDE w:val="0"/>
              <w:snapToGrid w:val="0"/>
              <w:jc w:val="both"/>
              <w:rPr>
                <w:rFonts w:ascii="Arial" w:hAnsi="Arial" w:cs="Arial"/>
                <w:bCs/>
                <w:sz w:val="20"/>
                <w:szCs w:val="20"/>
                <w:lang w:eastAsia="pl-PL"/>
              </w:rPr>
            </w:pPr>
            <w:r w:rsidRPr="00F9401E">
              <w:rPr>
                <w:rFonts w:ascii="Arial" w:hAnsi="Arial" w:cs="Arial"/>
                <w:sz w:val="20"/>
                <w:szCs w:val="20"/>
              </w:rPr>
              <w:t>Ocenie podlega czytelność i szczegółowość harmonogramu rzeczowo-finansowego stanowiącego załącznik do wniosku oraz czy zaplanowane w nim działania są realne do wykonania w zaplanowanym czasie.</w:t>
            </w:r>
          </w:p>
        </w:tc>
        <w:tc>
          <w:tcPr>
            <w:tcW w:w="1559" w:type="dxa"/>
            <w:tcBorders>
              <w:top w:val="single" w:sz="4" w:space="0" w:color="000000"/>
              <w:left w:val="single" w:sz="4" w:space="0" w:color="000000"/>
              <w:bottom w:val="single" w:sz="4" w:space="0" w:color="000000"/>
              <w:right w:val="single" w:sz="4" w:space="0" w:color="000000"/>
            </w:tcBorders>
          </w:tcPr>
          <w:p w:rsidR="00F9401E" w:rsidRPr="00F9401E" w:rsidRDefault="00F9401E" w:rsidP="00F9401E">
            <w:pPr>
              <w:keepNext/>
              <w:suppressAutoHyphens w:val="0"/>
              <w:snapToGrid w:val="0"/>
              <w:jc w:val="center"/>
              <w:rPr>
                <w:rFonts w:ascii="Arial" w:hAnsi="Arial" w:cs="Arial"/>
                <w:bCs/>
                <w:sz w:val="20"/>
                <w:szCs w:val="20"/>
                <w:lang w:eastAsia="pl-PL"/>
              </w:rPr>
            </w:pPr>
            <w:r w:rsidRPr="00F9401E">
              <w:rPr>
                <w:rFonts w:ascii="Arial" w:hAnsi="Arial" w:cs="Arial"/>
                <w:sz w:val="20"/>
                <w:szCs w:val="20"/>
              </w:rPr>
              <w:t>TAK /NIE</w:t>
            </w:r>
          </w:p>
        </w:tc>
      </w:tr>
      <w:tr w:rsidR="00F9401E" w:rsidRPr="00F9401E" w:rsidTr="00245D38">
        <w:trPr>
          <w:gridAfter w:val="1"/>
          <w:wAfter w:w="1527" w:type="dxa"/>
          <w:trHeight w:val="1834"/>
        </w:trPr>
        <w:tc>
          <w:tcPr>
            <w:tcW w:w="709" w:type="dxa"/>
            <w:tcBorders>
              <w:top w:val="single" w:sz="4" w:space="0" w:color="000000"/>
              <w:left w:val="single" w:sz="4" w:space="0" w:color="000000"/>
              <w:bottom w:val="single" w:sz="4" w:space="0" w:color="000000"/>
            </w:tcBorders>
          </w:tcPr>
          <w:p w:rsidR="00F9401E" w:rsidRPr="00F9401E" w:rsidRDefault="00F9401E" w:rsidP="00F9401E">
            <w:pPr>
              <w:keepNext/>
              <w:suppressAutoHyphens w:val="0"/>
              <w:snapToGrid w:val="0"/>
              <w:rPr>
                <w:rFonts w:ascii="Arial" w:hAnsi="Arial" w:cs="Arial"/>
                <w:b/>
                <w:bCs/>
                <w:sz w:val="20"/>
                <w:szCs w:val="20"/>
                <w:lang w:eastAsia="pl-PL"/>
              </w:rPr>
            </w:pPr>
            <w:r w:rsidRPr="00F9401E">
              <w:rPr>
                <w:rFonts w:ascii="Arial" w:hAnsi="Arial" w:cs="Arial"/>
                <w:b/>
                <w:bCs/>
                <w:sz w:val="20"/>
                <w:szCs w:val="20"/>
                <w:lang w:eastAsia="pl-PL"/>
              </w:rPr>
              <w:t>5.</w:t>
            </w:r>
          </w:p>
        </w:tc>
        <w:tc>
          <w:tcPr>
            <w:tcW w:w="2977" w:type="dxa"/>
            <w:tcBorders>
              <w:top w:val="single" w:sz="4" w:space="0" w:color="000000"/>
              <w:left w:val="single" w:sz="4" w:space="0" w:color="000000"/>
              <w:bottom w:val="single" w:sz="4" w:space="0" w:color="000000"/>
            </w:tcBorders>
          </w:tcPr>
          <w:p w:rsidR="00F9401E" w:rsidRPr="00F9401E" w:rsidRDefault="00F9401E" w:rsidP="00F9401E">
            <w:pPr>
              <w:keepNext/>
              <w:suppressAutoHyphens w:val="0"/>
              <w:autoSpaceDE w:val="0"/>
              <w:snapToGrid w:val="0"/>
              <w:rPr>
                <w:rFonts w:ascii="Arial" w:hAnsi="Arial" w:cs="Arial"/>
                <w:sz w:val="20"/>
                <w:szCs w:val="20"/>
                <w:lang w:eastAsia="pl-PL"/>
              </w:rPr>
            </w:pPr>
            <w:r w:rsidRPr="00F9401E">
              <w:rPr>
                <w:rFonts w:ascii="Arial" w:hAnsi="Arial" w:cs="Arial"/>
                <w:sz w:val="20"/>
                <w:szCs w:val="20"/>
              </w:rPr>
              <w:t>Planowane wydatki są uzasadnione, racjonalne i adekwatne do zakresu i celów projektu oraz celów działania POIR</w:t>
            </w:r>
          </w:p>
        </w:tc>
        <w:tc>
          <w:tcPr>
            <w:tcW w:w="8930" w:type="dxa"/>
            <w:tcBorders>
              <w:top w:val="single" w:sz="4" w:space="0" w:color="000000"/>
              <w:left w:val="single" w:sz="4" w:space="0" w:color="000000"/>
              <w:bottom w:val="single" w:sz="4" w:space="0" w:color="000000"/>
              <w:right w:val="single" w:sz="4" w:space="0" w:color="000000"/>
            </w:tcBorders>
          </w:tcPr>
          <w:p w:rsidR="00F9401E" w:rsidRPr="00F9401E" w:rsidRDefault="00F9401E" w:rsidP="00F9401E">
            <w:pPr>
              <w:jc w:val="both"/>
              <w:rPr>
                <w:rFonts w:ascii="Arial" w:hAnsi="Arial" w:cs="Arial"/>
                <w:sz w:val="20"/>
                <w:szCs w:val="20"/>
              </w:rPr>
            </w:pPr>
            <w:r w:rsidRPr="00F9401E">
              <w:rPr>
                <w:rFonts w:ascii="Arial" w:hAnsi="Arial" w:cs="Arial"/>
                <w:sz w:val="20"/>
                <w:szCs w:val="20"/>
              </w:rPr>
              <w:t>Na podstawie analizy powiązania wskazanych wydatków z charakterystyką projektu ocenie podlega, czy wskazane wydatki są uzasadnione z punktu widzenia określonych dla projektu celów, racjonalnie oszacowane i adekwatne do zakresu projektu.</w:t>
            </w:r>
          </w:p>
          <w:p w:rsidR="00F9401E" w:rsidRPr="00F9401E" w:rsidRDefault="00F9401E" w:rsidP="00F9401E">
            <w:pPr>
              <w:jc w:val="both"/>
              <w:rPr>
                <w:rFonts w:ascii="Arial" w:hAnsi="Arial" w:cs="Arial"/>
                <w:sz w:val="20"/>
                <w:szCs w:val="20"/>
              </w:rPr>
            </w:pPr>
            <w:r w:rsidRPr="00F9401E">
              <w:rPr>
                <w:rFonts w:ascii="Arial" w:hAnsi="Arial" w:cs="Arial"/>
                <w:sz w:val="20"/>
                <w:szCs w:val="20"/>
              </w:rPr>
              <w:t>Weryfikowane są zadeklarowane przez wnioskodawcę wydatki kwalifikowalne pod kątem niezbędności każdego wydatku dla realizacji projektu oraz osiągnięcia zakładanych rezultatów.</w:t>
            </w:r>
          </w:p>
          <w:p w:rsidR="00F9401E" w:rsidRPr="00F9401E" w:rsidRDefault="00F9401E" w:rsidP="00F9401E">
            <w:pPr>
              <w:jc w:val="both"/>
              <w:rPr>
                <w:rFonts w:ascii="Arial" w:hAnsi="Arial" w:cs="Arial"/>
                <w:sz w:val="20"/>
                <w:szCs w:val="20"/>
              </w:rPr>
            </w:pPr>
            <w:r w:rsidRPr="00F9401E">
              <w:rPr>
                <w:rFonts w:ascii="Arial" w:hAnsi="Arial" w:cs="Arial"/>
                <w:sz w:val="20"/>
                <w:szCs w:val="20"/>
              </w:rPr>
              <w:t>Dodatkowo instytucja przyjmująca wniosek o dofinansowanie zweryfikuje, czy zadania zaplanowane w projekcie nie pokrywają się z tymi, które zostały już zrealizowane w ramach projektu realizowanego przez wnioskodawcę w perspektywie 2007-2013.</w:t>
            </w:r>
          </w:p>
        </w:tc>
        <w:tc>
          <w:tcPr>
            <w:tcW w:w="1559" w:type="dxa"/>
            <w:tcBorders>
              <w:top w:val="single" w:sz="4" w:space="0" w:color="000000"/>
              <w:left w:val="single" w:sz="4" w:space="0" w:color="000000"/>
              <w:bottom w:val="single" w:sz="4" w:space="0" w:color="000000"/>
              <w:right w:val="single" w:sz="4" w:space="0" w:color="000000"/>
            </w:tcBorders>
          </w:tcPr>
          <w:p w:rsidR="00F9401E" w:rsidRPr="00F9401E" w:rsidRDefault="00F9401E" w:rsidP="00F9401E">
            <w:pPr>
              <w:keepNext/>
              <w:suppressAutoHyphens w:val="0"/>
              <w:snapToGrid w:val="0"/>
              <w:jc w:val="center"/>
              <w:rPr>
                <w:rFonts w:ascii="Arial" w:hAnsi="Arial" w:cs="Arial"/>
                <w:bCs/>
                <w:sz w:val="20"/>
                <w:szCs w:val="20"/>
                <w:lang w:eastAsia="pl-PL"/>
              </w:rPr>
            </w:pPr>
            <w:r w:rsidRPr="00F9401E">
              <w:rPr>
                <w:rFonts w:ascii="Arial" w:hAnsi="Arial" w:cs="Arial"/>
                <w:sz w:val="20"/>
                <w:szCs w:val="20"/>
              </w:rPr>
              <w:t>TAK /NIE</w:t>
            </w:r>
          </w:p>
        </w:tc>
      </w:tr>
      <w:tr w:rsidR="00F9401E" w:rsidRPr="00F9401E" w:rsidTr="00245D38">
        <w:trPr>
          <w:gridAfter w:val="1"/>
          <w:wAfter w:w="1527" w:type="dxa"/>
          <w:trHeight w:val="842"/>
        </w:trPr>
        <w:tc>
          <w:tcPr>
            <w:tcW w:w="709" w:type="dxa"/>
            <w:tcBorders>
              <w:top w:val="single" w:sz="4" w:space="0" w:color="000000"/>
              <w:left w:val="single" w:sz="4" w:space="0" w:color="000000"/>
              <w:bottom w:val="single" w:sz="4" w:space="0" w:color="000000"/>
            </w:tcBorders>
          </w:tcPr>
          <w:p w:rsidR="00F9401E" w:rsidRPr="00F9401E" w:rsidRDefault="00F9401E" w:rsidP="00F9401E">
            <w:pPr>
              <w:keepNext/>
              <w:suppressAutoHyphens w:val="0"/>
              <w:snapToGrid w:val="0"/>
              <w:rPr>
                <w:rFonts w:ascii="Arial" w:hAnsi="Arial" w:cs="Arial"/>
                <w:b/>
                <w:bCs/>
                <w:sz w:val="20"/>
                <w:szCs w:val="20"/>
                <w:lang w:eastAsia="pl-PL"/>
              </w:rPr>
            </w:pPr>
            <w:r w:rsidRPr="00F9401E">
              <w:rPr>
                <w:rFonts w:ascii="Arial" w:hAnsi="Arial" w:cs="Arial"/>
                <w:b/>
                <w:bCs/>
                <w:sz w:val="20"/>
                <w:szCs w:val="20"/>
                <w:lang w:eastAsia="pl-PL"/>
              </w:rPr>
              <w:t>6.</w:t>
            </w:r>
          </w:p>
        </w:tc>
        <w:tc>
          <w:tcPr>
            <w:tcW w:w="2977" w:type="dxa"/>
            <w:tcBorders>
              <w:top w:val="single" w:sz="4" w:space="0" w:color="000000"/>
              <w:left w:val="single" w:sz="4" w:space="0" w:color="000000"/>
              <w:bottom w:val="single" w:sz="4" w:space="0" w:color="000000"/>
            </w:tcBorders>
          </w:tcPr>
          <w:p w:rsidR="00F9401E" w:rsidRPr="00F9401E" w:rsidRDefault="00F9401E" w:rsidP="00F9401E">
            <w:pPr>
              <w:keepNext/>
              <w:suppressAutoHyphens w:val="0"/>
              <w:autoSpaceDE w:val="0"/>
              <w:snapToGrid w:val="0"/>
              <w:rPr>
                <w:rFonts w:ascii="Arial" w:hAnsi="Arial" w:cs="Arial"/>
                <w:sz w:val="20"/>
                <w:szCs w:val="20"/>
              </w:rPr>
            </w:pPr>
            <w:r w:rsidRPr="00F9401E">
              <w:rPr>
                <w:rFonts w:ascii="Arial" w:hAnsi="Arial" w:cs="Arial"/>
                <w:sz w:val="20"/>
                <w:szCs w:val="20"/>
              </w:rPr>
              <w:t>Wnioskodawca posiada zdolność instytucjonalną, techniczną i ekonomiczną do realizacji projektu, gwarantującą stabilne zarządzanie projektem (zgodnie z przyjętymi celami)</w:t>
            </w:r>
          </w:p>
        </w:tc>
        <w:tc>
          <w:tcPr>
            <w:tcW w:w="8930" w:type="dxa"/>
            <w:tcBorders>
              <w:top w:val="single" w:sz="4" w:space="0" w:color="000000"/>
              <w:left w:val="single" w:sz="4" w:space="0" w:color="000000"/>
              <w:bottom w:val="single" w:sz="4" w:space="0" w:color="000000"/>
              <w:right w:val="single" w:sz="4" w:space="0" w:color="000000"/>
            </w:tcBorders>
          </w:tcPr>
          <w:p w:rsidR="00F9401E" w:rsidRPr="00F9401E" w:rsidRDefault="00F9401E" w:rsidP="00F9401E">
            <w:pPr>
              <w:jc w:val="both"/>
              <w:rPr>
                <w:rFonts w:ascii="Arial" w:hAnsi="Arial" w:cs="Arial"/>
                <w:sz w:val="20"/>
                <w:szCs w:val="20"/>
              </w:rPr>
            </w:pPr>
            <w:r w:rsidRPr="00F9401E">
              <w:rPr>
                <w:rFonts w:ascii="Arial" w:hAnsi="Arial" w:cs="Arial"/>
                <w:bCs/>
                <w:sz w:val="20"/>
                <w:szCs w:val="20"/>
              </w:rPr>
              <w:t>W ramach kryterium dokonana zostanie ocena, czy podmiot, który odpowiadać będzie za realizację projektu (w tym ewentualni partnerzy) posiada zdolność instytucjonalną, techniczną i ekonomiczną do jego realizacji.</w:t>
            </w:r>
          </w:p>
          <w:p w:rsidR="00F9401E" w:rsidRPr="00F9401E" w:rsidRDefault="00F9401E" w:rsidP="00F9401E">
            <w:pPr>
              <w:jc w:val="both"/>
              <w:rPr>
                <w:rFonts w:ascii="Arial" w:hAnsi="Arial" w:cs="Arial"/>
                <w:sz w:val="20"/>
                <w:szCs w:val="20"/>
              </w:rPr>
            </w:pPr>
          </w:p>
          <w:p w:rsidR="00F9401E" w:rsidRPr="00F9401E" w:rsidRDefault="00F9401E" w:rsidP="00F9401E">
            <w:pPr>
              <w:jc w:val="both"/>
              <w:rPr>
                <w:rFonts w:ascii="Arial" w:hAnsi="Arial" w:cs="Arial"/>
                <w:sz w:val="20"/>
                <w:szCs w:val="20"/>
              </w:rPr>
            </w:pPr>
          </w:p>
        </w:tc>
        <w:tc>
          <w:tcPr>
            <w:tcW w:w="1559" w:type="dxa"/>
            <w:tcBorders>
              <w:top w:val="single" w:sz="4" w:space="0" w:color="000000"/>
              <w:left w:val="single" w:sz="4" w:space="0" w:color="000000"/>
              <w:bottom w:val="single" w:sz="4" w:space="0" w:color="000000"/>
              <w:right w:val="single" w:sz="4" w:space="0" w:color="000000"/>
            </w:tcBorders>
          </w:tcPr>
          <w:p w:rsidR="00F9401E" w:rsidRPr="00F9401E" w:rsidRDefault="00F9401E" w:rsidP="00F9401E">
            <w:pPr>
              <w:keepNext/>
              <w:suppressAutoHyphens w:val="0"/>
              <w:snapToGrid w:val="0"/>
              <w:jc w:val="center"/>
              <w:rPr>
                <w:rFonts w:ascii="Arial" w:hAnsi="Arial" w:cs="Arial"/>
                <w:sz w:val="20"/>
                <w:szCs w:val="20"/>
              </w:rPr>
            </w:pPr>
            <w:r w:rsidRPr="00F9401E">
              <w:rPr>
                <w:rFonts w:ascii="Arial" w:hAnsi="Arial" w:cs="Arial"/>
                <w:sz w:val="20"/>
                <w:szCs w:val="20"/>
              </w:rPr>
              <w:t>TAK /NIE</w:t>
            </w:r>
          </w:p>
        </w:tc>
      </w:tr>
      <w:tr w:rsidR="00F9401E" w:rsidRPr="00F9401E" w:rsidTr="00245D38">
        <w:trPr>
          <w:gridAfter w:val="1"/>
          <w:wAfter w:w="1527" w:type="dxa"/>
          <w:trHeight w:val="417"/>
        </w:trPr>
        <w:tc>
          <w:tcPr>
            <w:tcW w:w="709" w:type="dxa"/>
            <w:tcBorders>
              <w:top w:val="single" w:sz="4" w:space="0" w:color="000000"/>
              <w:left w:val="single" w:sz="4" w:space="0" w:color="000000"/>
              <w:bottom w:val="single" w:sz="4" w:space="0" w:color="000000"/>
            </w:tcBorders>
          </w:tcPr>
          <w:p w:rsidR="00F9401E" w:rsidRPr="00F9401E" w:rsidRDefault="00F9401E" w:rsidP="00F9401E">
            <w:pPr>
              <w:keepNext/>
              <w:suppressAutoHyphens w:val="0"/>
              <w:snapToGrid w:val="0"/>
              <w:rPr>
                <w:rFonts w:ascii="Arial" w:hAnsi="Arial" w:cs="Arial"/>
                <w:b/>
                <w:bCs/>
                <w:sz w:val="20"/>
                <w:szCs w:val="20"/>
                <w:lang w:eastAsia="pl-PL"/>
              </w:rPr>
            </w:pPr>
            <w:r w:rsidRPr="00F9401E">
              <w:rPr>
                <w:rFonts w:ascii="Arial" w:hAnsi="Arial" w:cs="Arial"/>
                <w:b/>
                <w:bCs/>
                <w:sz w:val="20"/>
                <w:szCs w:val="20"/>
                <w:lang w:eastAsia="pl-PL"/>
              </w:rPr>
              <w:t>7.</w:t>
            </w:r>
          </w:p>
        </w:tc>
        <w:tc>
          <w:tcPr>
            <w:tcW w:w="2977" w:type="dxa"/>
            <w:tcBorders>
              <w:top w:val="single" w:sz="4" w:space="0" w:color="000000"/>
              <w:left w:val="single" w:sz="4" w:space="0" w:color="000000"/>
              <w:bottom w:val="single" w:sz="4" w:space="0" w:color="000000"/>
            </w:tcBorders>
          </w:tcPr>
          <w:p w:rsidR="00F9401E" w:rsidRPr="00F9401E" w:rsidRDefault="00F9401E" w:rsidP="00F9401E">
            <w:pPr>
              <w:keepNext/>
              <w:suppressAutoHyphens w:val="0"/>
              <w:autoSpaceDE w:val="0"/>
              <w:snapToGrid w:val="0"/>
              <w:rPr>
                <w:rFonts w:ascii="Arial" w:hAnsi="Arial" w:cs="Arial"/>
                <w:sz w:val="20"/>
                <w:szCs w:val="20"/>
              </w:rPr>
            </w:pPr>
            <w:r w:rsidRPr="00F9401E">
              <w:rPr>
                <w:rFonts w:ascii="Arial" w:hAnsi="Arial" w:cs="Arial"/>
                <w:sz w:val="20"/>
                <w:szCs w:val="20"/>
              </w:rPr>
              <w:t>Wnioskodawca posiada  wystarczające do przeprowadzenia projektu i umożliwiające jego prawidłową realizację zasoby organizacyjne i ludzkie</w:t>
            </w:r>
          </w:p>
        </w:tc>
        <w:tc>
          <w:tcPr>
            <w:tcW w:w="8930" w:type="dxa"/>
            <w:tcBorders>
              <w:top w:val="single" w:sz="4" w:space="0" w:color="000000"/>
              <w:left w:val="single" w:sz="4" w:space="0" w:color="000000"/>
              <w:bottom w:val="single" w:sz="4" w:space="0" w:color="000000"/>
              <w:right w:val="single" w:sz="4" w:space="0" w:color="000000"/>
            </w:tcBorders>
          </w:tcPr>
          <w:p w:rsidR="00F9401E" w:rsidRPr="00F9401E" w:rsidRDefault="00F9401E" w:rsidP="00F9401E">
            <w:pPr>
              <w:jc w:val="both"/>
              <w:rPr>
                <w:rFonts w:ascii="Arial" w:hAnsi="Arial" w:cs="Arial"/>
                <w:sz w:val="20"/>
                <w:szCs w:val="20"/>
              </w:rPr>
            </w:pPr>
            <w:r w:rsidRPr="00F9401E">
              <w:rPr>
                <w:rFonts w:ascii="Arial" w:hAnsi="Arial" w:cs="Arial"/>
                <w:bCs/>
                <w:sz w:val="20"/>
                <w:szCs w:val="20"/>
              </w:rPr>
              <w:t xml:space="preserve">W ramach kryterium  dokonana zostanie ocena, czy zespół projektowy, który odpowiadać będzie za realizację poszczególnych zadań przewidzianych w projekcie posiada  niezbędne kompetencje, przez co zapewni jego prawidłową realizację oraz czy liczba personelu dedykowana do projektu jest wystarczająca do zapewnienia terminowej realizacji projektu. </w:t>
            </w:r>
          </w:p>
          <w:p w:rsidR="00F9401E" w:rsidRPr="00F9401E" w:rsidRDefault="00F9401E" w:rsidP="00F9401E">
            <w:pPr>
              <w:jc w:val="both"/>
              <w:rPr>
                <w:rFonts w:ascii="Arial" w:hAnsi="Arial" w:cs="Arial"/>
                <w:sz w:val="20"/>
                <w:szCs w:val="20"/>
              </w:rPr>
            </w:pPr>
            <w:r w:rsidRPr="00F9401E">
              <w:rPr>
                <w:rFonts w:ascii="Arial" w:hAnsi="Arial" w:cs="Arial"/>
                <w:sz w:val="20"/>
                <w:szCs w:val="20"/>
              </w:rPr>
              <w:t xml:space="preserve">Ocena w przedmiotowym kryterium polegać będzie na weryfikacji w szczególności  następujących aspektów: </w:t>
            </w:r>
          </w:p>
          <w:p w:rsidR="00F9401E" w:rsidRPr="00F9401E" w:rsidRDefault="00F9401E" w:rsidP="00C810E8">
            <w:pPr>
              <w:keepNext/>
              <w:numPr>
                <w:ilvl w:val="0"/>
                <w:numId w:val="112"/>
              </w:numPr>
              <w:suppressAutoHyphens w:val="0"/>
              <w:snapToGrid w:val="0"/>
              <w:ind w:left="312" w:hanging="283"/>
              <w:jc w:val="both"/>
              <w:rPr>
                <w:rFonts w:ascii="Arial" w:hAnsi="Arial" w:cs="Arial"/>
                <w:bCs/>
                <w:sz w:val="20"/>
                <w:szCs w:val="20"/>
              </w:rPr>
            </w:pPr>
            <w:r w:rsidRPr="00F9401E">
              <w:rPr>
                <w:rFonts w:ascii="Arial" w:hAnsi="Arial" w:cs="Arial"/>
                <w:bCs/>
                <w:sz w:val="20"/>
                <w:szCs w:val="20"/>
              </w:rPr>
              <w:t>Czy proponowany sposób zarządzania projektem jest adekwatny do jego zakresu i  zapewni jego sprawną, efektywną i terminową realizację?</w:t>
            </w:r>
          </w:p>
          <w:p w:rsidR="00F9401E" w:rsidRPr="00F9401E" w:rsidRDefault="00F9401E" w:rsidP="00C810E8">
            <w:pPr>
              <w:keepNext/>
              <w:numPr>
                <w:ilvl w:val="0"/>
                <w:numId w:val="112"/>
              </w:numPr>
              <w:suppressAutoHyphens w:val="0"/>
              <w:snapToGrid w:val="0"/>
              <w:ind w:left="312" w:hanging="283"/>
              <w:jc w:val="both"/>
              <w:rPr>
                <w:rFonts w:ascii="Arial" w:hAnsi="Arial" w:cs="Arial"/>
                <w:bCs/>
                <w:sz w:val="20"/>
                <w:szCs w:val="20"/>
              </w:rPr>
            </w:pPr>
            <w:r w:rsidRPr="00F9401E">
              <w:rPr>
                <w:rFonts w:ascii="Arial" w:hAnsi="Arial" w:cs="Arial"/>
                <w:bCs/>
                <w:sz w:val="20"/>
                <w:szCs w:val="20"/>
              </w:rPr>
              <w:t>Czy zaproponowany podział ról i zadań w zespole zarządzającym projektem jest optymalny, pozwala na podejmowanie kluczowych decyzji w sposób efektywny i zapewnia właściwy monitoring i nadzór nad postępami w realizacji projektu?</w:t>
            </w:r>
          </w:p>
          <w:p w:rsidR="00F9401E" w:rsidRPr="00F9401E" w:rsidRDefault="00F9401E" w:rsidP="00C810E8">
            <w:pPr>
              <w:keepNext/>
              <w:numPr>
                <w:ilvl w:val="0"/>
                <w:numId w:val="112"/>
              </w:numPr>
              <w:suppressAutoHyphens w:val="0"/>
              <w:snapToGrid w:val="0"/>
              <w:ind w:left="312" w:hanging="283"/>
              <w:jc w:val="both"/>
              <w:rPr>
                <w:rFonts w:ascii="Arial" w:hAnsi="Arial" w:cs="Arial"/>
                <w:sz w:val="20"/>
                <w:szCs w:val="20"/>
              </w:rPr>
            </w:pPr>
            <w:r w:rsidRPr="00F9401E">
              <w:rPr>
                <w:rFonts w:ascii="Arial" w:hAnsi="Arial" w:cs="Arial"/>
                <w:bCs/>
                <w:sz w:val="20"/>
                <w:szCs w:val="20"/>
              </w:rPr>
              <w:t>Czy kompetencje poszczególnych osób z zespołu zarządzającego w zakresie monitorowania i ewaluacji są adekwatne i zapewniają osiągnięcie zakładanych w projekcie celów?</w:t>
            </w:r>
            <w:r w:rsidRPr="00F9401E" w:rsidDel="003649E2">
              <w:rPr>
                <w:rFonts w:ascii="Arial" w:hAnsi="Arial" w:cs="Arial"/>
                <w:i/>
                <w:sz w:val="20"/>
                <w:szCs w:val="20"/>
              </w:rPr>
              <w:t xml:space="preserve"> </w:t>
            </w:r>
          </w:p>
          <w:p w:rsidR="00F9401E" w:rsidRPr="00F9401E" w:rsidRDefault="00F9401E" w:rsidP="00C810E8">
            <w:pPr>
              <w:keepNext/>
              <w:numPr>
                <w:ilvl w:val="0"/>
                <w:numId w:val="112"/>
              </w:numPr>
              <w:suppressAutoHyphens w:val="0"/>
              <w:snapToGrid w:val="0"/>
              <w:ind w:left="312" w:hanging="283"/>
              <w:jc w:val="both"/>
              <w:rPr>
                <w:rFonts w:ascii="Arial" w:hAnsi="Arial" w:cs="Arial"/>
                <w:sz w:val="20"/>
                <w:szCs w:val="20"/>
              </w:rPr>
            </w:pPr>
            <w:r w:rsidRPr="00F9401E">
              <w:rPr>
                <w:rFonts w:ascii="Arial" w:hAnsi="Arial" w:cs="Arial"/>
                <w:sz w:val="20"/>
                <w:szCs w:val="20"/>
              </w:rPr>
              <w:t>Czy liczba osób zaangażowanych i/ lub planowanych do zaangażowania w realizację projektu jest adekwatna do jego zakresu i rodzaju?</w:t>
            </w:r>
          </w:p>
          <w:p w:rsidR="00F9401E" w:rsidRPr="00F9401E" w:rsidRDefault="00F9401E" w:rsidP="00F9401E">
            <w:pPr>
              <w:keepNext/>
              <w:shd w:val="clear" w:color="auto" w:fill="FFFFFF"/>
              <w:tabs>
                <w:tab w:val="left" w:pos="0"/>
              </w:tabs>
              <w:snapToGrid w:val="0"/>
              <w:jc w:val="both"/>
              <w:rPr>
                <w:rFonts w:ascii="Arial" w:hAnsi="Arial" w:cs="Arial"/>
                <w:sz w:val="20"/>
                <w:szCs w:val="20"/>
              </w:rPr>
            </w:pPr>
            <w:r w:rsidRPr="00F9401E">
              <w:rPr>
                <w:rFonts w:ascii="Arial" w:hAnsi="Arial" w:cs="Arial"/>
                <w:sz w:val="20"/>
                <w:szCs w:val="20"/>
              </w:rPr>
              <w:t>Kryterium uznaje się za spełnione w sytuacji, gdy zostały spełnione wszystkie ww. warunki.</w:t>
            </w:r>
          </w:p>
          <w:p w:rsidR="00F9401E" w:rsidRPr="00F9401E" w:rsidRDefault="00F9401E" w:rsidP="00F9401E">
            <w:pPr>
              <w:jc w:val="both"/>
              <w:rPr>
                <w:rFonts w:ascii="Arial" w:hAnsi="Arial" w:cs="Arial"/>
                <w:sz w:val="20"/>
                <w:szCs w:val="20"/>
              </w:rPr>
            </w:pPr>
            <w:r w:rsidRPr="00F9401E">
              <w:rPr>
                <w:rFonts w:ascii="Arial" w:hAnsi="Arial" w:cs="Arial"/>
                <w:sz w:val="20"/>
                <w:szCs w:val="20"/>
              </w:rPr>
              <w:t>Wnioskodawca nie musi posiadać wszystkich zasobów już w momencie składania wniosku o dofinansowanie. Część z nich może pozyskać w trakcie realizacji projektu, co zobowiązany jest opisać we wniosku wraz z określeniem wymogów stawianych podmiotowi/podmiotom, które zaangażowane zostaną do udziału w projekcie. Wnioskodawca może powierzyć realizację części zadań w projekcie podwykonawcy. W takim przypadku weryfikacji podlega, czy wnioskodawca wskazał we wniosku o dofinansowanie, jakie elementy zamierza powierzyć wykonawcom oraz czy prawidłowo określił wymagania, dotyczące potencjału kadrowego i technicznego stawiane potencjalnemu wykonawcy.</w:t>
            </w:r>
            <w:r w:rsidRPr="00F9401E" w:rsidDel="009A7C6A">
              <w:rPr>
                <w:rFonts w:ascii="Arial" w:hAnsi="Arial" w:cs="Arial"/>
                <w:sz w:val="20"/>
                <w:szCs w:val="20"/>
              </w:rPr>
              <w:t xml:space="preserve"> </w:t>
            </w:r>
          </w:p>
        </w:tc>
        <w:tc>
          <w:tcPr>
            <w:tcW w:w="1559" w:type="dxa"/>
            <w:tcBorders>
              <w:top w:val="single" w:sz="4" w:space="0" w:color="000000"/>
              <w:left w:val="single" w:sz="4" w:space="0" w:color="000000"/>
              <w:bottom w:val="single" w:sz="4" w:space="0" w:color="000000"/>
              <w:right w:val="single" w:sz="4" w:space="0" w:color="000000"/>
            </w:tcBorders>
          </w:tcPr>
          <w:p w:rsidR="00F9401E" w:rsidRPr="00F9401E" w:rsidRDefault="00F9401E" w:rsidP="00F9401E">
            <w:pPr>
              <w:keepNext/>
              <w:suppressAutoHyphens w:val="0"/>
              <w:snapToGrid w:val="0"/>
              <w:jc w:val="center"/>
              <w:rPr>
                <w:rFonts w:ascii="Arial" w:hAnsi="Arial" w:cs="Arial"/>
                <w:sz w:val="20"/>
                <w:szCs w:val="20"/>
              </w:rPr>
            </w:pPr>
            <w:r w:rsidRPr="00F9401E">
              <w:rPr>
                <w:rFonts w:ascii="Arial" w:hAnsi="Arial" w:cs="Arial"/>
                <w:sz w:val="20"/>
                <w:szCs w:val="20"/>
              </w:rPr>
              <w:t>TAK /NIE</w:t>
            </w:r>
          </w:p>
        </w:tc>
      </w:tr>
      <w:tr w:rsidR="00F9401E" w:rsidRPr="00F9401E" w:rsidTr="00245D38">
        <w:trPr>
          <w:gridAfter w:val="1"/>
          <w:wAfter w:w="1527" w:type="dxa"/>
          <w:trHeight w:val="1117"/>
        </w:trPr>
        <w:tc>
          <w:tcPr>
            <w:tcW w:w="709" w:type="dxa"/>
            <w:tcBorders>
              <w:top w:val="single" w:sz="4" w:space="0" w:color="000000"/>
              <w:left w:val="single" w:sz="4" w:space="0" w:color="000000"/>
              <w:bottom w:val="single" w:sz="4" w:space="0" w:color="000000"/>
            </w:tcBorders>
          </w:tcPr>
          <w:p w:rsidR="00F9401E" w:rsidRPr="00F9401E" w:rsidRDefault="00F9401E" w:rsidP="00F9401E">
            <w:pPr>
              <w:keepNext/>
              <w:suppressAutoHyphens w:val="0"/>
              <w:snapToGrid w:val="0"/>
              <w:rPr>
                <w:rFonts w:ascii="Arial" w:hAnsi="Arial" w:cs="Arial"/>
                <w:b/>
                <w:bCs/>
                <w:sz w:val="20"/>
                <w:szCs w:val="20"/>
                <w:lang w:eastAsia="pl-PL"/>
              </w:rPr>
            </w:pPr>
            <w:r w:rsidRPr="00F9401E">
              <w:rPr>
                <w:rFonts w:ascii="Arial" w:hAnsi="Arial" w:cs="Arial"/>
                <w:b/>
                <w:bCs/>
                <w:sz w:val="20"/>
                <w:szCs w:val="20"/>
                <w:lang w:eastAsia="pl-PL"/>
              </w:rPr>
              <w:t>8.</w:t>
            </w:r>
          </w:p>
        </w:tc>
        <w:tc>
          <w:tcPr>
            <w:tcW w:w="2977" w:type="dxa"/>
            <w:tcBorders>
              <w:top w:val="single" w:sz="4" w:space="0" w:color="000000"/>
              <w:left w:val="single" w:sz="4" w:space="0" w:color="000000"/>
              <w:bottom w:val="single" w:sz="4" w:space="0" w:color="000000"/>
            </w:tcBorders>
          </w:tcPr>
          <w:p w:rsidR="00F9401E" w:rsidRPr="00F9401E" w:rsidRDefault="00F9401E" w:rsidP="00F9401E">
            <w:pPr>
              <w:rPr>
                <w:rFonts w:ascii="Arial" w:hAnsi="Arial" w:cs="Arial"/>
                <w:sz w:val="20"/>
                <w:szCs w:val="20"/>
              </w:rPr>
            </w:pPr>
            <w:r w:rsidRPr="00F9401E">
              <w:rPr>
                <w:rFonts w:ascii="Arial" w:hAnsi="Arial" w:cs="Arial"/>
                <w:sz w:val="20"/>
                <w:szCs w:val="20"/>
              </w:rPr>
              <w:t>Projekt przewiduje przeprowadzenie co najmniej jednego badania efektywności podjętych działań</w:t>
            </w:r>
          </w:p>
        </w:tc>
        <w:tc>
          <w:tcPr>
            <w:tcW w:w="8930" w:type="dxa"/>
            <w:tcBorders>
              <w:top w:val="single" w:sz="4" w:space="0" w:color="000000"/>
              <w:left w:val="single" w:sz="4" w:space="0" w:color="000000"/>
              <w:bottom w:val="single" w:sz="4" w:space="0" w:color="000000"/>
              <w:right w:val="single" w:sz="4" w:space="0" w:color="000000"/>
            </w:tcBorders>
          </w:tcPr>
          <w:p w:rsidR="00F9401E" w:rsidRPr="00F9401E" w:rsidRDefault="00F9401E" w:rsidP="00F9401E">
            <w:pPr>
              <w:jc w:val="both"/>
              <w:rPr>
                <w:rFonts w:ascii="Arial" w:hAnsi="Arial" w:cs="Arial"/>
                <w:sz w:val="20"/>
                <w:szCs w:val="20"/>
              </w:rPr>
            </w:pPr>
            <w:r w:rsidRPr="00F9401E">
              <w:rPr>
                <w:rFonts w:ascii="Arial" w:hAnsi="Arial" w:cs="Arial"/>
                <w:sz w:val="20"/>
                <w:szCs w:val="20"/>
              </w:rPr>
              <w:t xml:space="preserve">W ramach kryterium weryfikowane będzie, czy projekt przewiduje dokonanie ewaluacji realizowanych działań oraz oceniany będzie program i zakres tej ewaluacji. Ponadto, w ramach kryterium sprawdzane będzie, czy Wnioskodawca zaplanował działania służące bieżącemu monitorowaniu projektu, a także, czy  sposób realizacji projektu będzie dostosowywany do identyfikowanych w trakcie jego trwania potrzeb i wyników monitoringu. </w:t>
            </w:r>
          </w:p>
        </w:tc>
        <w:tc>
          <w:tcPr>
            <w:tcW w:w="1559" w:type="dxa"/>
            <w:tcBorders>
              <w:top w:val="single" w:sz="4" w:space="0" w:color="000000"/>
              <w:left w:val="single" w:sz="4" w:space="0" w:color="000000"/>
              <w:bottom w:val="single" w:sz="4" w:space="0" w:color="000000"/>
              <w:right w:val="single" w:sz="4" w:space="0" w:color="000000"/>
            </w:tcBorders>
          </w:tcPr>
          <w:p w:rsidR="00F9401E" w:rsidRPr="00F9401E" w:rsidRDefault="00F9401E" w:rsidP="00F9401E">
            <w:pPr>
              <w:keepNext/>
              <w:suppressAutoHyphens w:val="0"/>
              <w:snapToGrid w:val="0"/>
              <w:jc w:val="center"/>
              <w:rPr>
                <w:rFonts w:ascii="Arial" w:hAnsi="Arial" w:cs="Arial"/>
                <w:sz w:val="20"/>
                <w:szCs w:val="20"/>
              </w:rPr>
            </w:pPr>
            <w:r w:rsidRPr="00F9401E">
              <w:rPr>
                <w:rFonts w:ascii="Arial" w:hAnsi="Arial" w:cs="Arial"/>
                <w:sz w:val="20"/>
                <w:szCs w:val="20"/>
              </w:rPr>
              <w:t>TAK /NIE</w:t>
            </w:r>
          </w:p>
        </w:tc>
      </w:tr>
      <w:tr w:rsidR="00F9401E" w:rsidRPr="00F9401E" w:rsidTr="00245D38">
        <w:trPr>
          <w:gridAfter w:val="1"/>
          <w:wAfter w:w="1527" w:type="dxa"/>
          <w:trHeight w:val="1219"/>
        </w:trPr>
        <w:tc>
          <w:tcPr>
            <w:tcW w:w="709" w:type="dxa"/>
            <w:tcBorders>
              <w:top w:val="single" w:sz="4" w:space="0" w:color="000000"/>
              <w:left w:val="single" w:sz="4" w:space="0" w:color="000000"/>
              <w:bottom w:val="single" w:sz="4" w:space="0" w:color="000000"/>
            </w:tcBorders>
          </w:tcPr>
          <w:p w:rsidR="00F9401E" w:rsidRPr="00F9401E" w:rsidRDefault="00F9401E" w:rsidP="00F9401E">
            <w:pPr>
              <w:keepNext/>
              <w:suppressAutoHyphens w:val="0"/>
              <w:snapToGrid w:val="0"/>
              <w:rPr>
                <w:rFonts w:ascii="Arial" w:hAnsi="Arial" w:cs="Arial"/>
                <w:b/>
                <w:bCs/>
                <w:sz w:val="20"/>
                <w:szCs w:val="20"/>
                <w:lang w:eastAsia="pl-PL"/>
              </w:rPr>
            </w:pPr>
            <w:r w:rsidRPr="00F9401E">
              <w:rPr>
                <w:rFonts w:ascii="Arial" w:hAnsi="Arial" w:cs="Arial"/>
                <w:b/>
                <w:bCs/>
                <w:sz w:val="20"/>
                <w:szCs w:val="20"/>
                <w:lang w:eastAsia="pl-PL"/>
              </w:rPr>
              <w:t>9.</w:t>
            </w:r>
          </w:p>
        </w:tc>
        <w:tc>
          <w:tcPr>
            <w:tcW w:w="2977" w:type="dxa"/>
            <w:tcBorders>
              <w:top w:val="single" w:sz="4" w:space="0" w:color="000000"/>
              <w:left w:val="single" w:sz="4" w:space="0" w:color="000000"/>
              <w:bottom w:val="single" w:sz="4" w:space="0" w:color="000000"/>
            </w:tcBorders>
          </w:tcPr>
          <w:p w:rsidR="00F9401E" w:rsidRPr="00F9401E" w:rsidRDefault="00F9401E" w:rsidP="00F9401E">
            <w:pPr>
              <w:rPr>
                <w:rFonts w:ascii="Arial" w:hAnsi="Arial" w:cs="Arial"/>
                <w:sz w:val="20"/>
                <w:szCs w:val="20"/>
              </w:rPr>
            </w:pPr>
            <w:r w:rsidRPr="00F9401E">
              <w:rPr>
                <w:rFonts w:ascii="Arial" w:hAnsi="Arial" w:cs="Arial"/>
                <w:sz w:val="20"/>
                <w:szCs w:val="20"/>
              </w:rPr>
              <w:t>Projekt wykorzystuje rekomendacje wynikające z realizacji projektu w ramach poddziałania 6.5.1 POIG</w:t>
            </w:r>
          </w:p>
        </w:tc>
        <w:tc>
          <w:tcPr>
            <w:tcW w:w="8930" w:type="dxa"/>
            <w:tcBorders>
              <w:top w:val="single" w:sz="4" w:space="0" w:color="000000"/>
              <w:left w:val="single" w:sz="4" w:space="0" w:color="000000"/>
              <w:bottom w:val="single" w:sz="4" w:space="0" w:color="000000"/>
              <w:right w:val="single" w:sz="4" w:space="0" w:color="000000"/>
            </w:tcBorders>
          </w:tcPr>
          <w:p w:rsidR="00F9401E" w:rsidRPr="00F9401E" w:rsidRDefault="00F9401E" w:rsidP="00F9401E">
            <w:pPr>
              <w:jc w:val="both"/>
              <w:rPr>
                <w:rFonts w:ascii="Arial" w:hAnsi="Arial" w:cs="Arial"/>
                <w:sz w:val="20"/>
                <w:szCs w:val="20"/>
              </w:rPr>
            </w:pPr>
            <w:r w:rsidRPr="00F9401E">
              <w:rPr>
                <w:rFonts w:ascii="Arial" w:hAnsi="Arial" w:cs="Arial"/>
                <w:sz w:val="20"/>
                <w:szCs w:val="20"/>
              </w:rPr>
              <w:t>Ocena kryterium polega na zweryfikowaniu, czy projekt planowany do realizacji w perspektywie finansowej 2014-2020 wykorzystuje doświadczenia z realizacji projektu w poddziałaniu 6.5.1 w ramach POIG, czy wykorzystano dobre praktyki oraz czy komponenty uległy modyfikacji w taki sposób, aby zwiększyć efektywność prowadzonych działań w obszarze internacjonalizacji w ramach POIR.</w:t>
            </w:r>
          </w:p>
        </w:tc>
        <w:tc>
          <w:tcPr>
            <w:tcW w:w="1559" w:type="dxa"/>
            <w:tcBorders>
              <w:top w:val="single" w:sz="4" w:space="0" w:color="000000"/>
              <w:left w:val="single" w:sz="4" w:space="0" w:color="000000"/>
              <w:bottom w:val="single" w:sz="4" w:space="0" w:color="000000"/>
              <w:right w:val="single" w:sz="4" w:space="0" w:color="000000"/>
            </w:tcBorders>
          </w:tcPr>
          <w:p w:rsidR="00F9401E" w:rsidRPr="00F9401E" w:rsidRDefault="00F9401E" w:rsidP="00F9401E">
            <w:pPr>
              <w:keepNext/>
              <w:suppressAutoHyphens w:val="0"/>
              <w:snapToGrid w:val="0"/>
              <w:jc w:val="center"/>
              <w:rPr>
                <w:rFonts w:ascii="Arial" w:hAnsi="Arial" w:cs="Arial"/>
                <w:sz w:val="20"/>
                <w:szCs w:val="20"/>
              </w:rPr>
            </w:pPr>
            <w:r w:rsidRPr="00F9401E">
              <w:rPr>
                <w:rFonts w:ascii="Arial" w:hAnsi="Arial" w:cs="Arial"/>
                <w:sz w:val="20"/>
                <w:szCs w:val="20"/>
              </w:rPr>
              <w:t>TAK /NIE</w:t>
            </w:r>
          </w:p>
        </w:tc>
      </w:tr>
      <w:tr w:rsidR="00F9401E" w:rsidRPr="00F9401E" w:rsidTr="00245D38">
        <w:trPr>
          <w:gridAfter w:val="1"/>
          <w:wAfter w:w="1527" w:type="dxa"/>
          <w:trHeight w:val="711"/>
        </w:trPr>
        <w:tc>
          <w:tcPr>
            <w:tcW w:w="709" w:type="dxa"/>
            <w:tcBorders>
              <w:top w:val="single" w:sz="4" w:space="0" w:color="000000"/>
              <w:left w:val="single" w:sz="4" w:space="0" w:color="000000"/>
              <w:bottom w:val="single" w:sz="4" w:space="0" w:color="000000"/>
            </w:tcBorders>
          </w:tcPr>
          <w:p w:rsidR="00F9401E" w:rsidRPr="00F9401E" w:rsidRDefault="00F9401E" w:rsidP="00F9401E">
            <w:pPr>
              <w:keepNext/>
              <w:suppressAutoHyphens w:val="0"/>
              <w:snapToGrid w:val="0"/>
              <w:rPr>
                <w:rFonts w:ascii="Arial" w:hAnsi="Arial" w:cs="Arial"/>
                <w:b/>
                <w:bCs/>
                <w:sz w:val="20"/>
                <w:szCs w:val="20"/>
                <w:lang w:eastAsia="pl-PL"/>
              </w:rPr>
            </w:pPr>
            <w:r w:rsidRPr="00F9401E">
              <w:rPr>
                <w:rFonts w:ascii="Arial" w:hAnsi="Arial" w:cs="Arial"/>
                <w:b/>
                <w:bCs/>
                <w:sz w:val="20"/>
                <w:szCs w:val="20"/>
                <w:lang w:eastAsia="pl-PL"/>
              </w:rPr>
              <w:t>10.</w:t>
            </w:r>
          </w:p>
        </w:tc>
        <w:tc>
          <w:tcPr>
            <w:tcW w:w="2977" w:type="dxa"/>
            <w:tcBorders>
              <w:top w:val="single" w:sz="4" w:space="0" w:color="000000"/>
              <w:left w:val="single" w:sz="4" w:space="0" w:color="000000"/>
              <w:bottom w:val="single" w:sz="4" w:space="0" w:color="000000"/>
            </w:tcBorders>
          </w:tcPr>
          <w:p w:rsidR="00F9401E" w:rsidRPr="00F9401E" w:rsidRDefault="00F9401E" w:rsidP="00F9401E">
            <w:pPr>
              <w:rPr>
                <w:rFonts w:ascii="Arial" w:hAnsi="Arial" w:cs="Arial"/>
                <w:sz w:val="20"/>
                <w:szCs w:val="20"/>
              </w:rPr>
            </w:pPr>
            <w:r w:rsidRPr="00F9401E">
              <w:rPr>
                <w:rFonts w:ascii="Arial" w:hAnsi="Arial" w:cs="Arial"/>
                <w:sz w:val="20"/>
                <w:szCs w:val="20"/>
              </w:rPr>
              <w:t xml:space="preserve">Projekt odpowiada na zidentyfikowane potrzeby/ problemy przedsiębiorców </w:t>
            </w:r>
          </w:p>
        </w:tc>
        <w:tc>
          <w:tcPr>
            <w:tcW w:w="8930" w:type="dxa"/>
            <w:tcBorders>
              <w:top w:val="single" w:sz="4" w:space="0" w:color="000000"/>
              <w:left w:val="single" w:sz="4" w:space="0" w:color="000000"/>
              <w:bottom w:val="single" w:sz="4" w:space="0" w:color="000000"/>
              <w:right w:val="single" w:sz="4" w:space="0" w:color="000000"/>
            </w:tcBorders>
          </w:tcPr>
          <w:p w:rsidR="00F9401E" w:rsidRPr="00F9401E" w:rsidRDefault="00F9401E" w:rsidP="00F9401E">
            <w:pPr>
              <w:jc w:val="both"/>
              <w:rPr>
                <w:rFonts w:ascii="Arial" w:hAnsi="Arial" w:cs="Arial"/>
                <w:sz w:val="20"/>
                <w:szCs w:val="20"/>
              </w:rPr>
            </w:pPr>
            <w:r w:rsidRPr="00F9401E">
              <w:rPr>
                <w:rFonts w:ascii="Arial" w:hAnsi="Arial" w:cs="Arial"/>
                <w:sz w:val="20"/>
                <w:szCs w:val="20"/>
              </w:rPr>
              <w:t>Ocenie podlega, czy Wnioskodawca wykazał we wniosku o dofinansowanie, że przeprowadził pogłębioną analizę potrzeb przedsiębiorców oraz czy zaproponowane przez Wnioskodawcę działania będą stanowić odpowiedź na część zdefiniowanych potrzeb i problemów.</w:t>
            </w:r>
          </w:p>
        </w:tc>
        <w:tc>
          <w:tcPr>
            <w:tcW w:w="1559" w:type="dxa"/>
            <w:tcBorders>
              <w:top w:val="single" w:sz="4" w:space="0" w:color="000000"/>
              <w:left w:val="single" w:sz="4" w:space="0" w:color="000000"/>
              <w:bottom w:val="single" w:sz="4" w:space="0" w:color="000000"/>
              <w:right w:val="single" w:sz="4" w:space="0" w:color="000000"/>
            </w:tcBorders>
          </w:tcPr>
          <w:p w:rsidR="00F9401E" w:rsidRPr="00F9401E" w:rsidRDefault="00F9401E" w:rsidP="00F9401E">
            <w:pPr>
              <w:keepNext/>
              <w:suppressAutoHyphens w:val="0"/>
              <w:snapToGrid w:val="0"/>
              <w:jc w:val="center"/>
              <w:rPr>
                <w:rFonts w:ascii="Arial" w:hAnsi="Arial" w:cs="Arial"/>
                <w:sz w:val="20"/>
                <w:szCs w:val="20"/>
              </w:rPr>
            </w:pPr>
            <w:r w:rsidRPr="00F9401E">
              <w:rPr>
                <w:rFonts w:ascii="Arial" w:hAnsi="Arial" w:cs="Arial"/>
                <w:sz w:val="20"/>
                <w:szCs w:val="20"/>
              </w:rPr>
              <w:t>TAK /NIE</w:t>
            </w:r>
          </w:p>
        </w:tc>
      </w:tr>
    </w:tbl>
    <w:p w:rsidR="00F9401E" w:rsidRPr="00F9401E" w:rsidRDefault="00F9401E" w:rsidP="00F9401E">
      <w:pPr>
        <w:suppressAutoHyphens w:val="0"/>
        <w:spacing w:after="160" w:line="259" w:lineRule="auto"/>
      </w:pPr>
      <w:r w:rsidRPr="00F9401E">
        <w:br w:type="page"/>
      </w:r>
    </w:p>
    <w:tbl>
      <w:tblPr>
        <w:tblW w:w="49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9"/>
      </w:tblGrid>
      <w:tr w:rsidR="00F9401E" w:rsidRPr="00F9401E" w:rsidTr="00245D38">
        <w:tc>
          <w:tcPr>
            <w:tcW w:w="5000" w:type="pct"/>
            <w:tcBorders>
              <w:top w:val="single" w:sz="4" w:space="0" w:color="auto"/>
              <w:left w:val="single" w:sz="4" w:space="0" w:color="auto"/>
              <w:bottom w:val="single" w:sz="4" w:space="0" w:color="auto"/>
              <w:right w:val="single" w:sz="4" w:space="0" w:color="auto"/>
            </w:tcBorders>
            <w:shd w:val="clear" w:color="auto" w:fill="D3E5F6" w:themeFill="accent3" w:themeFillTint="33"/>
            <w:vAlign w:val="center"/>
          </w:tcPr>
          <w:p w:rsidR="00F9401E" w:rsidRPr="00E32B02" w:rsidRDefault="00F9401E" w:rsidP="00E32B02">
            <w:pPr>
              <w:pStyle w:val="Nagwek3"/>
              <w:spacing w:before="120" w:after="120"/>
              <w:rPr>
                <w:rFonts w:ascii="Arial" w:hAnsi="Arial" w:cs="Arial"/>
                <w:i/>
                <w:u w:val="single"/>
              </w:rPr>
            </w:pPr>
            <w:r w:rsidRPr="00F9401E">
              <w:br w:type="page"/>
            </w:r>
            <w:bookmarkStart w:id="45" w:name="_Toc446883887"/>
            <w:bookmarkStart w:id="46" w:name="_Toc486513933"/>
            <w:r w:rsidRPr="00E32B02">
              <w:rPr>
                <w:rFonts w:ascii="Arial" w:hAnsi="Arial" w:cs="Arial"/>
              </w:rPr>
              <w:t xml:space="preserve">Poddziałanie 3.3.3 </w:t>
            </w:r>
            <w:r w:rsidR="001E5B8D" w:rsidRPr="00E32B02">
              <w:rPr>
                <w:rFonts w:ascii="Arial" w:hAnsi="Arial" w:cs="Arial"/>
              </w:rPr>
              <w:t>Wsparcie MŚP w promocji marek produktowych – Go to Brand</w:t>
            </w:r>
            <w:bookmarkEnd w:id="45"/>
            <w:bookmarkEnd w:id="46"/>
          </w:p>
        </w:tc>
      </w:tr>
      <w:tr w:rsidR="00F9401E" w:rsidRPr="00F9401E" w:rsidTr="00245D38">
        <w:trPr>
          <w:trHeight w:val="246"/>
        </w:trPr>
        <w:tc>
          <w:tcPr>
            <w:tcW w:w="5000" w:type="pct"/>
            <w:tcBorders>
              <w:top w:val="single" w:sz="4" w:space="0" w:color="auto"/>
              <w:left w:val="single" w:sz="4" w:space="0" w:color="auto"/>
              <w:bottom w:val="single" w:sz="4" w:space="0" w:color="auto"/>
              <w:right w:val="single" w:sz="4" w:space="0" w:color="auto"/>
            </w:tcBorders>
            <w:shd w:val="clear" w:color="auto" w:fill="D7D2D9" w:themeFill="accent6" w:themeFillTint="66"/>
            <w:vAlign w:val="center"/>
            <w:hideMark/>
          </w:tcPr>
          <w:p w:rsidR="00F9401E" w:rsidRPr="00F9401E" w:rsidRDefault="00F9401E" w:rsidP="00F9401E">
            <w:pPr>
              <w:keepNext/>
              <w:keepLines/>
              <w:autoSpaceDE w:val="0"/>
              <w:autoSpaceDN w:val="0"/>
              <w:adjustRightInd w:val="0"/>
              <w:rPr>
                <w:rFonts w:ascii="Arial" w:hAnsi="Arial" w:cs="Arial"/>
                <w:sz w:val="20"/>
                <w:szCs w:val="20"/>
              </w:rPr>
            </w:pPr>
            <w:r w:rsidRPr="00F9401E">
              <w:rPr>
                <w:rFonts w:ascii="Arial" w:hAnsi="Arial" w:cs="Arial"/>
                <w:b/>
                <w:sz w:val="20"/>
                <w:szCs w:val="20"/>
              </w:rPr>
              <w:t>Kryteria formalne</w:t>
            </w:r>
          </w:p>
        </w:tc>
      </w:tr>
      <w:tr w:rsidR="00F9401E" w:rsidRPr="00F9401E" w:rsidTr="00245D38">
        <w:tc>
          <w:tcPr>
            <w:tcW w:w="5000" w:type="pct"/>
            <w:tcBorders>
              <w:top w:val="single" w:sz="4" w:space="0" w:color="auto"/>
              <w:left w:val="single" w:sz="4" w:space="0" w:color="auto"/>
              <w:bottom w:val="single" w:sz="4" w:space="0" w:color="auto"/>
              <w:right w:val="single" w:sz="4" w:space="0" w:color="auto"/>
            </w:tcBorders>
            <w:hideMark/>
          </w:tcPr>
          <w:p w:rsidR="00F9401E" w:rsidRPr="00F9401E" w:rsidRDefault="00F9401E" w:rsidP="00F9401E">
            <w:pPr>
              <w:ind w:left="29"/>
              <w:rPr>
                <w:rFonts w:ascii="Arial" w:hAnsi="Arial" w:cs="Arial"/>
                <w:sz w:val="20"/>
                <w:szCs w:val="20"/>
              </w:rPr>
            </w:pPr>
            <w:r w:rsidRPr="00F9401E">
              <w:rPr>
                <w:rFonts w:ascii="Arial" w:hAnsi="Arial" w:cs="Arial"/>
                <w:b/>
                <w:sz w:val="20"/>
                <w:szCs w:val="20"/>
              </w:rPr>
              <w:t>Kryteria formalne - Wnioskodawca</w:t>
            </w:r>
          </w:p>
          <w:p w:rsidR="00F9401E" w:rsidRPr="00F9401E" w:rsidRDefault="00F9401E" w:rsidP="00C810E8">
            <w:pPr>
              <w:numPr>
                <w:ilvl w:val="0"/>
                <w:numId w:val="102"/>
              </w:numPr>
              <w:suppressAutoHyphens w:val="0"/>
              <w:ind w:left="426"/>
              <w:rPr>
                <w:rFonts w:ascii="Arial" w:hAnsi="Arial" w:cs="Arial"/>
                <w:sz w:val="20"/>
                <w:szCs w:val="20"/>
              </w:rPr>
            </w:pPr>
            <w:r w:rsidRPr="00F9401E">
              <w:rPr>
                <w:rFonts w:ascii="Arial" w:hAnsi="Arial" w:cs="Arial"/>
                <w:sz w:val="20"/>
                <w:szCs w:val="20"/>
              </w:rPr>
              <w:t xml:space="preserve">Wnioskodawca nie podlega wykluczeniu z możliwości ubiegania się o </w:t>
            </w:r>
            <w:r w:rsidR="008B259F">
              <w:rPr>
                <w:rFonts w:ascii="Arial" w:hAnsi="Arial" w:cs="Arial"/>
                <w:sz w:val="20"/>
                <w:szCs w:val="20"/>
              </w:rPr>
              <w:t>dofinansowanie</w:t>
            </w:r>
          </w:p>
          <w:p w:rsidR="00F9401E" w:rsidRDefault="00F9401E" w:rsidP="00C810E8">
            <w:pPr>
              <w:numPr>
                <w:ilvl w:val="0"/>
                <w:numId w:val="102"/>
              </w:numPr>
              <w:suppressAutoHyphens w:val="0"/>
              <w:ind w:left="426"/>
              <w:rPr>
                <w:rFonts w:ascii="Arial" w:hAnsi="Arial" w:cs="Arial"/>
                <w:sz w:val="20"/>
                <w:szCs w:val="20"/>
              </w:rPr>
            </w:pPr>
            <w:r w:rsidRPr="00F9401E">
              <w:rPr>
                <w:rFonts w:ascii="Arial" w:hAnsi="Arial" w:cs="Arial"/>
                <w:sz w:val="20"/>
                <w:szCs w:val="20"/>
              </w:rPr>
              <w:t xml:space="preserve">Wnioskodawca </w:t>
            </w:r>
            <w:r w:rsidR="008B259F">
              <w:rPr>
                <w:rFonts w:ascii="Arial" w:hAnsi="Arial" w:cs="Arial"/>
                <w:sz w:val="20"/>
                <w:szCs w:val="20"/>
              </w:rPr>
              <w:t xml:space="preserve">jest zarejestrowany i </w:t>
            </w:r>
            <w:r w:rsidRPr="00F9401E">
              <w:rPr>
                <w:rFonts w:ascii="Arial" w:hAnsi="Arial" w:cs="Arial"/>
                <w:sz w:val="20"/>
                <w:szCs w:val="20"/>
              </w:rPr>
              <w:t xml:space="preserve">prowadzi działalność gospodarczą na terytorium Rzeczypospolitej Polskiej </w:t>
            </w:r>
          </w:p>
          <w:p w:rsidR="008B259F" w:rsidRPr="00F9401E" w:rsidRDefault="008B259F" w:rsidP="00C810E8">
            <w:pPr>
              <w:numPr>
                <w:ilvl w:val="0"/>
                <w:numId w:val="102"/>
              </w:numPr>
              <w:suppressAutoHyphens w:val="0"/>
              <w:ind w:left="426"/>
              <w:rPr>
                <w:rFonts w:ascii="Arial" w:hAnsi="Arial" w:cs="Arial"/>
                <w:sz w:val="20"/>
                <w:szCs w:val="20"/>
              </w:rPr>
            </w:pPr>
            <w:r>
              <w:rPr>
                <w:rFonts w:ascii="Arial" w:hAnsi="Arial" w:cs="Arial"/>
                <w:sz w:val="20"/>
                <w:szCs w:val="20"/>
              </w:rPr>
              <w:t>Kwalifikowalność wnioskodawcy w ramach poddziałania</w:t>
            </w:r>
          </w:p>
          <w:p w:rsidR="00F9401E" w:rsidRPr="00F9401E" w:rsidRDefault="00F9401E" w:rsidP="00807081">
            <w:pPr>
              <w:ind w:left="66"/>
              <w:rPr>
                <w:rFonts w:ascii="Arial" w:hAnsi="Arial" w:cs="Arial"/>
                <w:sz w:val="20"/>
                <w:szCs w:val="20"/>
              </w:rPr>
            </w:pPr>
            <w:r w:rsidRPr="00F9401E">
              <w:rPr>
                <w:rFonts w:ascii="Arial" w:hAnsi="Arial" w:cs="Arial"/>
                <w:b/>
                <w:sz w:val="20"/>
                <w:szCs w:val="20"/>
              </w:rPr>
              <w:t>Kryteria formalne - projekt</w:t>
            </w:r>
          </w:p>
          <w:p w:rsidR="00F9401E" w:rsidRPr="00F9401E" w:rsidRDefault="00F9401E" w:rsidP="00C810E8">
            <w:pPr>
              <w:numPr>
                <w:ilvl w:val="0"/>
                <w:numId w:val="102"/>
              </w:numPr>
              <w:suppressAutoHyphens w:val="0"/>
              <w:ind w:left="426"/>
              <w:rPr>
                <w:rFonts w:ascii="Arial" w:hAnsi="Arial" w:cs="Arial"/>
                <w:sz w:val="20"/>
                <w:szCs w:val="20"/>
              </w:rPr>
            </w:pPr>
            <w:r w:rsidRPr="00F9401E">
              <w:rPr>
                <w:rFonts w:ascii="Arial" w:hAnsi="Arial" w:cs="Arial"/>
                <w:sz w:val="20"/>
                <w:szCs w:val="20"/>
              </w:rPr>
              <w:t>Realizacja projektu mieści się w ramach czasowych POIR</w:t>
            </w:r>
            <w:r w:rsidR="00E42BB6">
              <w:rPr>
                <w:rFonts w:ascii="Arial" w:hAnsi="Arial" w:cs="Arial"/>
                <w:sz w:val="20"/>
                <w:szCs w:val="20"/>
              </w:rPr>
              <w:t xml:space="preserve"> i wybranego programu </w:t>
            </w:r>
            <w:r w:rsidR="00923108">
              <w:rPr>
                <w:rFonts w:ascii="Arial" w:hAnsi="Arial" w:cs="Arial"/>
                <w:sz w:val="20"/>
                <w:szCs w:val="20"/>
              </w:rPr>
              <w:t>promocji</w:t>
            </w:r>
          </w:p>
          <w:p w:rsidR="00F9401E" w:rsidRPr="00F9401E" w:rsidRDefault="00F9401E" w:rsidP="00C810E8">
            <w:pPr>
              <w:numPr>
                <w:ilvl w:val="0"/>
                <w:numId w:val="102"/>
              </w:numPr>
              <w:suppressAutoHyphens w:val="0"/>
              <w:ind w:left="426"/>
              <w:rPr>
                <w:rFonts w:ascii="Arial" w:hAnsi="Arial" w:cs="Arial"/>
                <w:sz w:val="20"/>
                <w:szCs w:val="20"/>
              </w:rPr>
            </w:pPr>
            <w:r w:rsidRPr="00F9401E">
              <w:rPr>
                <w:rFonts w:ascii="Arial" w:hAnsi="Arial" w:cs="Arial"/>
                <w:sz w:val="20"/>
                <w:szCs w:val="20"/>
              </w:rPr>
              <w:t>Przedmiot projektu nie dotyczy rodzajów działalności wykluczonych z możliwości uzyskania wsparcia</w:t>
            </w:r>
          </w:p>
          <w:p w:rsidR="00F9401E" w:rsidRPr="00F9401E" w:rsidRDefault="00F9401E" w:rsidP="00C810E8">
            <w:pPr>
              <w:numPr>
                <w:ilvl w:val="0"/>
                <w:numId w:val="102"/>
              </w:numPr>
              <w:suppressAutoHyphens w:val="0"/>
              <w:ind w:left="426"/>
              <w:rPr>
                <w:rFonts w:ascii="Arial" w:hAnsi="Arial" w:cs="Arial"/>
                <w:sz w:val="20"/>
                <w:szCs w:val="20"/>
              </w:rPr>
            </w:pPr>
            <w:r w:rsidRPr="00F9401E">
              <w:rPr>
                <w:rFonts w:ascii="Arial" w:hAnsi="Arial" w:cs="Arial"/>
                <w:sz w:val="20"/>
                <w:szCs w:val="20"/>
              </w:rPr>
              <w:t xml:space="preserve">Projekt zostanie rozpoczęty po dniu złożenia wniosku o dofinansowanie </w:t>
            </w:r>
          </w:p>
          <w:p w:rsidR="00F9401E" w:rsidRPr="00F9401E" w:rsidRDefault="00F9401E" w:rsidP="00C810E8">
            <w:pPr>
              <w:numPr>
                <w:ilvl w:val="0"/>
                <w:numId w:val="102"/>
              </w:numPr>
              <w:suppressAutoHyphens w:val="0"/>
              <w:ind w:left="426"/>
              <w:jc w:val="both"/>
              <w:rPr>
                <w:rFonts w:ascii="Arial" w:hAnsi="Arial" w:cs="Arial"/>
                <w:sz w:val="20"/>
                <w:szCs w:val="20"/>
              </w:rPr>
            </w:pPr>
            <w:r w:rsidRPr="00F9401E">
              <w:rPr>
                <w:rFonts w:ascii="Arial" w:hAnsi="Arial" w:cs="Arial"/>
                <w:sz w:val="20"/>
                <w:szCs w:val="20"/>
              </w:rPr>
              <w:t xml:space="preserve">Wnioskowana kwota wsparcia jest zgodna z zasadami finansowania projektów obowiązującymi dla </w:t>
            </w:r>
            <w:r w:rsidR="008B259F">
              <w:rPr>
                <w:rFonts w:ascii="Arial" w:hAnsi="Arial" w:cs="Arial"/>
                <w:sz w:val="20"/>
                <w:szCs w:val="20"/>
              </w:rPr>
              <w:t>pod</w:t>
            </w:r>
            <w:r w:rsidRPr="00F9401E">
              <w:rPr>
                <w:rFonts w:ascii="Arial" w:hAnsi="Arial" w:cs="Arial"/>
                <w:sz w:val="20"/>
                <w:szCs w:val="20"/>
              </w:rPr>
              <w:t>działania</w:t>
            </w:r>
          </w:p>
          <w:p w:rsidR="00F9401E" w:rsidRPr="00F9401E" w:rsidRDefault="00F9401E" w:rsidP="00C810E8">
            <w:pPr>
              <w:numPr>
                <w:ilvl w:val="0"/>
                <w:numId w:val="102"/>
              </w:numPr>
              <w:suppressAutoHyphens w:val="0"/>
              <w:autoSpaceDE w:val="0"/>
              <w:autoSpaceDN w:val="0"/>
              <w:adjustRightInd w:val="0"/>
              <w:ind w:left="426"/>
              <w:rPr>
                <w:rFonts w:ascii="Arial" w:hAnsi="Arial" w:cs="Arial"/>
                <w:b/>
                <w:sz w:val="20"/>
                <w:szCs w:val="20"/>
              </w:rPr>
            </w:pPr>
            <w:r w:rsidRPr="00F9401E">
              <w:rPr>
                <w:rFonts w:ascii="Arial" w:hAnsi="Arial" w:cs="Arial"/>
                <w:sz w:val="20"/>
                <w:szCs w:val="20"/>
              </w:rPr>
              <w:t>Projekt jest zgodny z zasadami horyzontalnymi wymienionymi w art. 7 i 8 rozporządzenia Parlamentu Europejskiego i Rady (UE) nr 1303/2013</w:t>
            </w:r>
          </w:p>
          <w:p w:rsidR="00F9401E" w:rsidRPr="00F9401E" w:rsidRDefault="00F9401E" w:rsidP="00807081">
            <w:pPr>
              <w:ind w:left="66"/>
              <w:rPr>
                <w:rFonts w:ascii="Arial" w:hAnsi="Arial" w:cs="Arial"/>
                <w:sz w:val="20"/>
                <w:szCs w:val="20"/>
              </w:rPr>
            </w:pPr>
            <w:r w:rsidRPr="00F9401E">
              <w:rPr>
                <w:rFonts w:ascii="Arial" w:hAnsi="Arial" w:cs="Arial"/>
                <w:b/>
                <w:sz w:val="20"/>
                <w:szCs w:val="20"/>
              </w:rPr>
              <w:t>Kryteria formalne specyficzne</w:t>
            </w:r>
          </w:p>
          <w:p w:rsidR="00E42BB6" w:rsidRPr="00807081" w:rsidRDefault="00E42BB6" w:rsidP="00C810E8">
            <w:pPr>
              <w:pStyle w:val="Akapitzlist"/>
              <w:keepNext/>
              <w:keepLines/>
              <w:numPr>
                <w:ilvl w:val="0"/>
                <w:numId w:val="102"/>
              </w:numPr>
              <w:suppressAutoHyphens w:val="0"/>
              <w:autoSpaceDE w:val="0"/>
              <w:autoSpaceDN w:val="0"/>
              <w:adjustRightInd w:val="0"/>
              <w:ind w:left="426" w:hanging="357"/>
              <w:jc w:val="both"/>
              <w:rPr>
                <w:rFonts w:ascii="Arial" w:hAnsi="Arial" w:cs="Arial"/>
                <w:sz w:val="20"/>
                <w:szCs w:val="20"/>
              </w:rPr>
            </w:pPr>
            <w:r w:rsidRPr="00807081">
              <w:rPr>
                <w:rFonts w:ascii="Arial" w:hAnsi="Arial" w:cs="Arial"/>
                <w:sz w:val="20"/>
                <w:szCs w:val="20"/>
              </w:rPr>
              <w:t>Projekt zakłada realizację działań wymaganych w wybranym programie promocji.</w:t>
            </w:r>
          </w:p>
          <w:p w:rsidR="00F9401E" w:rsidRPr="00F9401E" w:rsidRDefault="00F9401E" w:rsidP="00C810E8">
            <w:pPr>
              <w:numPr>
                <w:ilvl w:val="0"/>
                <w:numId w:val="102"/>
              </w:numPr>
              <w:suppressAutoHyphens w:val="0"/>
              <w:ind w:left="426" w:hanging="357"/>
              <w:contextualSpacing/>
              <w:rPr>
                <w:rFonts w:ascii="Arial" w:hAnsi="Arial" w:cs="Arial"/>
                <w:sz w:val="20"/>
                <w:szCs w:val="20"/>
                <w:lang w:eastAsia="pl-PL"/>
              </w:rPr>
            </w:pPr>
            <w:r w:rsidRPr="00F9401E">
              <w:rPr>
                <w:rFonts w:ascii="Arial" w:hAnsi="Arial" w:cs="Arial"/>
                <w:sz w:val="20"/>
                <w:szCs w:val="20"/>
              </w:rPr>
              <w:t>Przedmiot projektu dotyczy rodzajów działalności określonych w wybranym programie promocji</w:t>
            </w:r>
            <w:r w:rsidRPr="00F9401E" w:rsidDel="00683093">
              <w:rPr>
                <w:rFonts w:ascii="Arial" w:hAnsi="Arial" w:cs="Arial"/>
                <w:sz w:val="20"/>
                <w:szCs w:val="20"/>
              </w:rPr>
              <w:t xml:space="preserve"> </w:t>
            </w:r>
          </w:p>
        </w:tc>
      </w:tr>
      <w:tr w:rsidR="00F9401E" w:rsidRPr="00F9401E" w:rsidTr="00245D38">
        <w:tc>
          <w:tcPr>
            <w:tcW w:w="5000" w:type="pct"/>
            <w:tcBorders>
              <w:top w:val="single" w:sz="4" w:space="0" w:color="auto"/>
              <w:left w:val="single" w:sz="4" w:space="0" w:color="auto"/>
              <w:bottom w:val="single" w:sz="4" w:space="0" w:color="auto"/>
              <w:right w:val="single" w:sz="4" w:space="0" w:color="auto"/>
            </w:tcBorders>
            <w:shd w:val="clear" w:color="auto" w:fill="D7D2D9" w:themeFill="accent6" w:themeFillTint="66"/>
            <w:vAlign w:val="center"/>
          </w:tcPr>
          <w:p w:rsidR="00F9401E" w:rsidRPr="00F9401E" w:rsidRDefault="00F9401E" w:rsidP="00F9401E">
            <w:pPr>
              <w:keepNext/>
              <w:keepLines/>
              <w:autoSpaceDE w:val="0"/>
              <w:autoSpaceDN w:val="0"/>
              <w:adjustRightInd w:val="0"/>
              <w:rPr>
                <w:rFonts w:ascii="Arial" w:hAnsi="Arial" w:cs="Arial"/>
                <w:b/>
                <w:sz w:val="20"/>
                <w:szCs w:val="20"/>
              </w:rPr>
            </w:pPr>
            <w:r w:rsidRPr="00F9401E">
              <w:rPr>
                <w:rFonts w:ascii="Arial" w:hAnsi="Arial" w:cs="Arial"/>
                <w:b/>
                <w:sz w:val="20"/>
                <w:szCs w:val="20"/>
              </w:rPr>
              <w:t>Kryteria merytoryczne</w:t>
            </w:r>
          </w:p>
        </w:tc>
      </w:tr>
      <w:tr w:rsidR="00F9401E" w:rsidRPr="00F9401E" w:rsidTr="00245D38">
        <w:tc>
          <w:tcPr>
            <w:tcW w:w="5000" w:type="pct"/>
            <w:tcBorders>
              <w:top w:val="single" w:sz="4" w:space="0" w:color="auto"/>
              <w:left w:val="single" w:sz="4" w:space="0" w:color="auto"/>
              <w:bottom w:val="single" w:sz="4" w:space="0" w:color="auto"/>
              <w:right w:val="single" w:sz="4" w:space="0" w:color="auto"/>
            </w:tcBorders>
          </w:tcPr>
          <w:p w:rsidR="00F9401E" w:rsidRPr="00F9401E" w:rsidRDefault="00F9401E" w:rsidP="00094246">
            <w:pPr>
              <w:numPr>
                <w:ilvl w:val="0"/>
                <w:numId w:val="76"/>
              </w:numPr>
              <w:suppressAutoHyphens w:val="0"/>
              <w:autoSpaceDE w:val="0"/>
              <w:autoSpaceDN w:val="0"/>
              <w:adjustRightInd w:val="0"/>
              <w:ind w:left="425" w:hanging="425"/>
              <w:jc w:val="both"/>
              <w:rPr>
                <w:rFonts w:ascii="Arial" w:hAnsi="Arial" w:cs="Arial"/>
                <w:spacing w:val="-4"/>
                <w:sz w:val="20"/>
                <w:szCs w:val="20"/>
              </w:rPr>
            </w:pPr>
            <w:r w:rsidRPr="00F9401E">
              <w:rPr>
                <w:rFonts w:ascii="Arial" w:hAnsi="Arial" w:cs="Arial"/>
                <w:spacing w:val="-4"/>
                <w:sz w:val="20"/>
                <w:szCs w:val="20"/>
              </w:rPr>
              <w:t xml:space="preserve">Projekt jest zgodny z zakresem i celem </w:t>
            </w:r>
            <w:r w:rsidR="007355A1">
              <w:rPr>
                <w:rFonts w:ascii="Arial" w:hAnsi="Arial" w:cs="Arial"/>
                <w:spacing w:val="-4"/>
                <w:sz w:val="20"/>
                <w:szCs w:val="20"/>
              </w:rPr>
              <w:t>pod</w:t>
            </w:r>
            <w:r w:rsidRPr="00F9401E">
              <w:rPr>
                <w:rFonts w:ascii="Arial" w:hAnsi="Arial" w:cs="Arial"/>
                <w:spacing w:val="-4"/>
                <w:sz w:val="20"/>
                <w:szCs w:val="20"/>
              </w:rPr>
              <w:t xml:space="preserve">działania, a cel projektu jest uzasadniony i racjonalny (sposób oceny: liczba punktów 0-1;  wymagane minimum: 1 punkt) </w:t>
            </w:r>
          </w:p>
          <w:p w:rsidR="00F9401E" w:rsidRPr="00F9401E" w:rsidRDefault="00F9401E" w:rsidP="00094246">
            <w:pPr>
              <w:numPr>
                <w:ilvl w:val="0"/>
                <w:numId w:val="76"/>
              </w:numPr>
              <w:suppressAutoHyphens w:val="0"/>
              <w:autoSpaceDE w:val="0"/>
              <w:autoSpaceDN w:val="0"/>
              <w:adjustRightInd w:val="0"/>
              <w:ind w:left="426" w:hanging="426"/>
              <w:jc w:val="both"/>
              <w:rPr>
                <w:rFonts w:ascii="Arial" w:hAnsi="Arial" w:cs="Arial"/>
                <w:sz w:val="20"/>
                <w:szCs w:val="20"/>
              </w:rPr>
            </w:pPr>
            <w:r w:rsidRPr="00F9401E">
              <w:rPr>
                <w:rFonts w:ascii="Arial" w:hAnsi="Arial" w:cs="Arial"/>
                <w:sz w:val="20"/>
                <w:szCs w:val="20"/>
              </w:rPr>
              <w:t>Wydatki kwalifikowalne są uzasadnione i racjonalne (</w:t>
            </w:r>
            <w:r w:rsidRPr="00F9401E">
              <w:rPr>
                <w:rFonts w:ascii="Arial" w:hAnsi="Arial" w:cs="Arial"/>
                <w:spacing w:val="-4"/>
                <w:sz w:val="20"/>
                <w:szCs w:val="20"/>
              </w:rPr>
              <w:t>sposób oceny: liczba punktów 0-1;  wymagane minimum: 1 punkt</w:t>
            </w:r>
            <w:r w:rsidRPr="00F9401E">
              <w:rPr>
                <w:rFonts w:ascii="Arial" w:hAnsi="Arial" w:cs="Arial"/>
                <w:sz w:val="20"/>
                <w:szCs w:val="20"/>
              </w:rPr>
              <w:t>)</w:t>
            </w:r>
          </w:p>
          <w:p w:rsidR="00F9401E" w:rsidRPr="00F9401E" w:rsidRDefault="00F9401E" w:rsidP="00094246">
            <w:pPr>
              <w:numPr>
                <w:ilvl w:val="0"/>
                <w:numId w:val="76"/>
              </w:numPr>
              <w:suppressAutoHyphens w:val="0"/>
              <w:autoSpaceDE w:val="0"/>
              <w:autoSpaceDN w:val="0"/>
              <w:adjustRightInd w:val="0"/>
              <w:ind w:left="426" w:hanging="426"/>
              <w:jc w:val="both"/>
              <w:rPr>
                <w:rFonts w:ascii="Arial" w:hAnsi="Arial" w:cs="Arial"/>
                <w:sz w:val="20"/>
                <w:szCs w:val="20"/>
              </w:rPr>
            </w:pPr>
            <w:r w:rsidRPr="00F9401E">
              <w:rPr>
                <w:rFonts w:ascii="Arial" w:hAnsi="Arial" w:cs="Arial"/>
                <w:sz w:val="20"/>
                <w:szCs w:val="20"/>
              </w:rPr>
              <w:t>Wskaźniki projektu są obiektywnie weryfikowalne, odzwierciedlają założone cele projektu, adekwatne do projektu (</w:t>
            </w:r>
            <w:r w:rsidRPr="00F9401E">
              <w:rPr>
                <w:rFonts w:ascii="Arial" w:hAnsi="Arial" w:cs="Arial"/>
                <w:spacing w:val="-4"/>
                <w:sz w:val="20"/>
                <w:szCs w:val="20"/>
              </w:rPr>
              <w:t>sposób oceny: liczba punktów 0-1;  wymagane minimum: 1 punkt</w:t>
            </w:r>
            <w:r w:rsidRPr="00F9401E">
              <w:rPr>
                <w:rFonts w:ascii="Arial" w:hAnsi="Arial" w:cs="Arial"/>
                <w:sz w:val="20"/>
                <w:szCs w:val="20"/>
              </w:rPr>
              <w:t>)</w:t>
            </w:r>
          </w:p>
          <w:p w:rsidR="00F9401E" w:rsidRPr="00F9401E" w:rsidRDefault="00F9401E" w:rsidP="00094246">
            <w:pPr>
              <w:numPr>
                <w:ilvl w:val="0"/>
                <w:numId w:val="76"/>
              </w:numPr>
              <w:suppressAutoHyphens w:val="0"/>
              <w:ind w:left="426" w:hanging="426"/>
              <w:jc w:val="both"/>
              <w:rPr>
                <w:rFonts w:ascii="Arial" w:hAnsi="Arial" w:cs="Arial"/>
                <w:sz w:val="20"/>
                <w:szCs w:val="20"/>
                <w:lang w:eastAsia="pl-PL"/>
              </w:rPr>
            </w:pPr>
            <w:r w:rsidRPr="00F9401E">
              <w:rPr>
                <w:rFonts w:ascii="Arial" w:hAnsi="Arial" w:cs="Arial"/>
                <w:sz w:val="20"/>
                <w:szCs w:val="20"/>
              </w:rPr>
              <w:t>Produkt będący przedmiotem eksportu jest konkurencyjny względem produktów z tej samej branży występujących na rynku międzynarodowym</w:t>
            </w:r>
            <w:r w:rsidRPr="00F9401E" w:rsidDel="00A13171">
              <w:rPr>
                <w:rFonts w:ascii="Arial" w:hAnsi="Arial" w:cs="Arial"/>
                <w:sz w:val="20"/>
                <w:szCs w:val="20"/>
                <w:lang w:eastAsia="pl-PL"/>
              </w:rPr>
              <w:t xml:space="preserve"> </w:t>
            </w:r>
            <w:r w:rsidRPr="00F9401E">
              <w:rPr>
                <w:rFonts w:ascii="Arial" w:hAnsi="Arial" w:cs="Arial"/>
                <w:sz w:val="20"/>
                <w:szCs w:val="20"/>
                <w:lang w:eastAsia="pl-PL"/>
              </w:rPr>
              <w:t>(</w:t>
            </w:r>
            <w:r w:rsidRPr="00F9401E">
              <w:rPr>
                <w:rFonts w:ascii="Arial" w:hAnsi="Arial" w:cs="Arial"/>
                <w:spacing w:val="-4"/>
                <w:sz w:val="20"/>
                <w:szCs w:val="20"/>
              </w:rPr>
              <w:t>sposób oceny: liczba punktów 0-1;  wymagane minimum: 1 punkt</w:t>
            </w:r>
            <w:r w:rsidRPr="00F9401E">
              <w:rPr>
                <w:rFonts w:ascii="Arial" w:hAnsi="Arial" w:cs="Arial"/>
                <w:sz w:val="20"/>
                <w:szCs w:val="20"/>
                <w:lang w:eastAsia="pl-PL"/>
              </w:rPr>
              <w:t>)</w:t>
            </w:r>
          </w:p>
          <w:p w:rsidR="00F9401E" w:rsidRPr="00F9401E" w:rsidRDefault="00F9401E" w:rsidP="00094246">
            <w:pPr>
              <w:numPr>
                <w:ilvl w:val="0"/>
                <w:numId w:val="76"/>
              </w:numPr>
              <w:suppressAutoHyphens w:val="0"/>
              <w:ind w:left="426" w:hanging="426"/>
              <w:jc w:val="both"/>
              <w:rPr>
                <w:rFonts w:ascii="Arial" w:hAnsi="Arial" w:cs="Arial"/>
                <w:sz w:val="20"/>
                <w:szCs w:val="20"/>
                <w:lang w:eastAsia="pl-PL"/>
              </w:rPr>
            </w:pPr>
            <w:r w:rsidRPr="00F9401E">
              <w:rPr>
                <w:rFonts w:ascii="Arial" w:hAnsi="Arial" w:cs="Arial"/>
                <w:sz w:val="20"/>
                <w:szCs w:val="20"/>
                <w:lang w:eastAsia="pl-PL"/>
              </w:rPr>
              <w:t>Wnioskodawca prowadził samodzielną działalność badawczo-rozwojową w okresie 3 lat  poprzedzających rok złożenia wniosku o dofinansowanie lub wdrażał wyniki przeprowadzonych samodzielnie, zleconych lub zakupionych prac badawczo-rozwojowych zakończonych nie wcześniej niż 3 lata przed złożeniem wniosku o dofinansowanie (</w:t>
            </w:r>
            <w:r w:rsidRPr="00F9401E">
              <w:rPr>
                <w:rFonts w:ascii="Arial" w:hAnsi="Arial" w:cs="Arial"/>
                <w:spacing w:val="-4"/>
                <w:sz w:val="20"/>
                <w:szCs w:val="20"/>
              </w:rPr>
              <w:t>sposób oceny: liczba punktów 0-1;  wymagane minimum: 0 punktów</w:t>
            </w:r>
            <w:r w:rsidRPr="00F9401E">
              <w:rPr>
                <w:rFonts w:ascii="Arial" w:hAnsi="Arial" w:cs="Arial"/>
                <w:sz w:val="20"/>
                <w:szCs w:val="20"/>
                <w:lang w:eastAsia="pl-PL"/>
              </w:rPr>
              <w:t>)</w:t>
            </w:r>
          </w:p>
          <w:p w:rsidR="00F9401E" w:rsidRPr="00F9401E" w:rsidRDefault="00F9401E" w:rsidP="00094246">
            <w:pPr>
              <w:numPr>
                <w:ilvl w:val="0"/>
                <w:numId w:val="76"/>
              </w:numPr>
              <w:suppressAutoHyphens w:val="0"/>
              <w:ind w:left="426" w:hanging="426"/>
              <w:jc w:val="both"/>
              <w:rPr>
                <w:rFonts w:ascii="Arial" w:hAnsi="Arial" w:cs="Arial"/>
                <w:sz w:val="20"/>
                <w:szCs w:val="20"/>
                <w:lang w:eastAsia="pl-PL"/>
              </w:rPr>
            </w:pPr>
            <w:r w:rsidRPr="00F9401E">
              <w:rPr>
                <w:rFonts w:ascii="Arial" w:hAnsi="Arial" w:cs="Arial"/>
                <w:sz w:val="20"/>
                <w:szCs w:val="20"/>
                <w:lang w:eastAsia="pl-PL"/>
              </w:rPr>
              <w:t xml:space="preserve">Wnioskodawca </w:t>
            </w:r>
            <w:r w:rsidRPr="00F9401E">
              <w:rPr>
                <w:rFonts w:ascii="Arial" w:hAnsi="Arial" w:cs="Arial"/>
                <w:sz w:val="20"/>
                <w:szCs w:val="20"/>
              </w:rPr>
              <w:t>na dzień składania wniosku o dofinansowanie</w:t>
            </w:r>
            <w:r w:rsidRPr="00F9401E">
              <w:rPr>
                <w:rFonts w:ascii="Arial" w:hAnsi="Arial" w:cs="Arial"/>
                <w:sz w:val="20"/>
                <w:szCs w:val="20"/>
                <w:lang w:eastAsia="pl-PL"/>
              </w:rPr>
              <w:t xml:space="preserve"> prowadzi działalność eksportową (</w:t>
            </w:r>
            <w:r w:rsidRPr="00F9401E">
              <w:rPr>
                <w:rFonts w:ascii="Arial" w:hAnsi="Arial" w:cs="Arial"/>
                <w:spacing w:val="-4"/>
                <w:sz w:val="20"/>
                <w:szCs w:val="20"/>
              </w:rPr>
              <w:t>sposób oceny: liczba punktów: 0 albo 1 albo 2 albo 3;  wymagane minimum: 0 punktów</w:t>
            </w:r>
            <w:r w:rsidRPr="00F9401E">
              <w:rPr>
                <w:rFonts w:ascii="Arial" w:hAnsi="Arial" w:cs="Arial"/>
                <w:sz w:val="20"/>
                <w:szCs w:val="20"/>
                <w:lang w:eastAsia="pl-PL"/>
              </w:rPr>
              <w:t>)</w:t>
            </w:r>
          </w:p>
          <w:p w:rsidR="007355A1" w:rsidRDefault="00F9401E" w:rsidP="00094246">
            <w:pPr>
              <w:numPr>
                <w:ilvl w:val="0"/>
                <w:numId w:val="76"/>
              </w:numPr>
              <w:suppressAutoHyphens w:val="0"/>
              <w:ind w:left="426" w:hanging="426"/>
              <w:jc w:val="both"/>
              <w:rPr>
                <w:rFonts w:ascii="Arial" w:hAnsi="Arial" w:cs="Arial"/>
                <w:sz w:val="20"/>
                <w:szCs w:val="20"/>
                <w:lang w:eastAsia="pl-PL"/>
              </w:rPr>
            </w:pPr>
            <w:r w:rsidRPr="00F9401E">
              <w:rPr>
                <w:rFonts w:ascii="Arial" w:hAnsi="Arial" w:cs="Arial"/>
                <w:sz w:val="20"/>
                <w:szCs w:val="20"/>
                <w:lang w:eastAsia="pl-PL"/>
              </w:rPr>
              <w:t>Produkty będące przedmiotem eksportu cechuje wysoki stopień nasycenia wiedzą zgodnie z klasyfikacją technologii według EUROSTAT na podstawie rodzajów działalności wytwórczej i usługowej (</w:t>
            </w:r>
            <w:r w:rsidRPr="00F9401E">
              <w:rPr>
                <w:rFonts w:ascii="Arial" w:hAnsi="Arial" w:cs="Arial"/>
                <w:spacing w:val="-4"/>
                <w:sz w:val="20"/>
                <w:szCs w:val="20"/>
              </w:rPr>
              <w:t>sposób oceny: liczba punktów 0 albo 1 albo 2;  wymagane minimum: 0 punktów)</w:t>
            </w:r>
          </w:p>
          <w:p w:rsidR="007355A1" w:rsidRPr="00807081" w:rsidRDefault="007355A1" w:rsidP="00094246">
            <w:pPr>
              <w:pStyle w:val="Akapitzlist"/>
              <w:numPr>
                <w:ilvl w:val="0"/>
                <w:numId w:val="76"/>
              </w:numPr>
              <w:suppressAutoHyphens w:val="0"/>
              <w:ind w:left="426" w:hanging="426"/>
              <w:contextualSpacing w:val="0"/>
              <w:rPr>
                <w:rFonts w:ascii="Arial" w:hAnsi="Arial" w:cs="Arial"/>
              </w:rPr>
            </w:pPr>
            <w:r w:rsidRPr="00807081">
              <w:rPr>
                <w:rFonts w:ascii="Arial" w:hAnsi="Arial" w:cs="Arial"/>
                <w:sz w:val="20"/>
                <w:szCs w:val="20"/>
              </w:rPr>
              <w:t xml:space="preserve">Produkt uzyskał certyfikat lub świadectwo dotyczące pochodzenia produktu w ujęciu geograficznym lub branżowym (sposób oceny: liczba punktów 0 albo 2; wymagane minimum: 0 punktów). </w:t>
            </w:r>
          </w:p>
          <w:p w:rsidR="00F9401E" w:rsidRPr="00F9401E" w:rsidRDefault="007355A1" w:rsidP="00094246">
            <w:pPr>
              <w:numPr>
                <w:ilvl w:val="0"/>
                <w:numId w:val="76"/>
              </w:numPr>
              <w:suppressAutoHyphens w:val="0"/>
              <w:ind w:left="426" w:hanging="426"/>
              <w:jc w:val="both"/>
              <w:rPr>
                <w:rFonts w:ascii="Arial" w:hAnsi="Arial" w:cs="Arial"/>
                <w:sz w:val="20"/>
                <w:szCs w:val="20"/>
                <w:lang w:eastAsia="pl-PL"/>
              </w:rPr>
            </w:pPr>
            <w:r w:rsidRPr="00807081">
              <w:rPr>
                <w:rFonts w:ascii="Arial" w:hAnsi="Arial" w:cs="Arial"/>
                <w:sz w:val="20"/>
                <w:szCs w:val="20"/>
              </w:rPr>
              <w:t>Produkt w zasadniczej części jest wytwarzany na terenie Rzeczypospolitej Polskiej (sposób oceny: liczba punktów 0 albo 2; wymagane minimum: 0 punktów).</w:t>
            </w:r>
            <w:r w:rsidR="00F9401E" w:rsidRPr="00F9401E">
              <w:rPr>
                <w:rFonts w:ascii="Arial" w:hAnsi="Arial" w:cs="Arial"/>
                <w:sz w:val="20"/>
                <w:szCs w:val="20"/>
                <w:lang w:eastAsia="pl-PL"/>
              </w:rPr>
              <w:t xml:space="preserve">  </w:t>
            </w:r>
          </w:p>
        </w:tc>
      </w:tr>
      <w:tr w:rsidR="00F9401E" w:rsidRPr="00F9401E" w:rsidTr="00245D38">
        <w:tc>
          <w:tcPr>
            <w:tcW w:w="5000" w:type="pct"/>
            <w:tcBorders>
              <w:top w:val="single" w:sz="4" w:space="0" w:color="auto"/>
              <w:left w:val="single" w:sz="4" w:space="0" w:color="auto"/>
              <w:bottom w:val="single" w:sz="4" w:space="0" w:color="auto"/>
              <w:right w:val="single" w:sz="4" w:space="0" w:color="auto"/>
            </w:tcBorders>
          </w:tcPr>
          <w:p w:rsidR="00F9401E" w:rsidRPr="00F9401E" w:rsidRDefault="00F9401E" w:rsidP="00F9401E">
            <w:pPr>
              <w:spacing w:before="120"/>
              <w:jc w:val="both"/>
              <w:rPr>
                <w:rFonts w:ascii="Arial" w:hAnsi="Arial" w:cs="Arial"/>
                <w:sz w:val="20"/>
                <w:szCs w:val="20"/>
              </w:rPr>
            </w:pPr>
            <w:r w:rsidRPr="00F9401E">
              <w:rPr>
                <w:rFonts w:ascii="Arial" w:hAnsi="Arial" w:cs="Arial"/>
                <w:sz w:val="20"/>
                <w:szCs w:val="20"/>
              </w:rPr>
              <w:t xml:space="preserve">W trakcie oceny merytorycznej projekt może uzyskać maksymalnie </w:t>
            </w:r>
            <w:r w:rsidRPr="00F9401E">
              <w:rPr>
                <w:rFonts w:ascii="Arial" w:hAnsi="Arial" w:cs="Arial"/>
                <w:b/>
                <w:sz w:val="20"/>
                <w:szCs w:val="20"/>
              </w:rPr>
              <w:t>1</w:t>
            </w:r>
            <w:r w:rsidR="00D44C08">
              <w:rPr>
                <w:rFonts w:ascii="Arial" w:hAnsi="Arial" w:cs="Arial"/>
                <w:b/>
                <w:sz w:val="20"/>
                <w:szCs w:val="20"/>
              </w:rPr>
              <w:t>2</w:t>
            </w:r>
            <w:r w:rsidRPr="00F9401E">
              <w:rPr>
                <w:rFonts w:ascii="Arial" w:hAnsi="Arial" w:cs="Arial"/>
                <w:b/>
                <w:sz w:val="20"/>
                <w:szCs w:val="20"/>
              </w:rPr>
              <w:t xml:space="preserve"> punktów</w:t>
            </w:r>
            <w:r w:rsidRPr="00F9401E">
              <w:rPr>
                <w:rFonts w:ascii="Arial" w:hAnsi="Arial" w:cs="Arial"/>
                <w:sz w:val="20"/>
                <w:szCs w:val="20"/>
              </w:rPr>
              <w:t xml:space="preserve">. </w:t>
            </w:r>
          </w:p>
          <w:p w:rsidR="00F9401E" w:rsidRPr="00F9401E" w:rsidRDefault="00F9401E" w:rsidP="00F9401E">
            <w:pPr>
              <w:jc w:val="both"/>
              <w:rPr>
                <w:rFonts w:ascii="Arial" w:hAnsi="Arial" w:cs="Arial"/>
                <w:sz w:val="20"/>
                <w:szCs w:val="20"/>
              </w:rPr>
            </w:pPr>
            <w:r w:rsidRPr="00F9401E">
              <w:rPr>
                <w:rFonts w:ascii="Arial" w:hAnsi="Arial" w:cs="Arial"/>
                <w:sz w:val="20"/>
                <w:szCs w:val="20"/>
              </w:rPr>
              <w:t xml:space="preserve">Aby projekt mógł zostać rekomendowany do udzielenia dofinansowania musi uzyskać łącznie co najmniej 5 punktów w tym otrzymać pozytywną ocenę w zakresie następujących kryteriów: </w:t>
            </w:r>
          </w:p>
          <w:p w:rsidR="00F9401E" w:rsidRPr="00F9401E" w:rsidRDefault="00F9401E" w:rsidP="00C810E8">
            <w:pPr>
              <w:numPr>
                <w:ilvl w:val="0"/>
                <w:numId w:val="103"/>
              </w:numPr>
              <w:suppressAutoHyphens w:val="0"/>
              <w:ind w:left="313"/>
              <w:jc w:val="both"/>
              <w:rPr>
                <w:rFonts w:ascii="Arial" w:hAnsi="Arial" w:cs="Arial"/>
                <w:sz w:val="20"/>
                <w:szCs w:val="20"/>
              </w:rPr>
            </w:pPr>
            <w:r w:rsidRPr="00F9401E">
              <w:rPr>
                <w:rFonts w:ascii="Arial" w:hAnsi="Arial" w:cs="Arial"/>
                <w:sz w:val="20"/>
                <w:szCs w:val="20"/>
              </w:rPr>
              <w:t xml:space="preserve">Projekt jest zgodny z zakresem </w:t>
            </w:r>
            <w:r w:rsidR="00D44C08">
              <w:rPr>
                <w:rFonts w:ascii="Arial" w:hAnsi="Arial" w:cs="Arial"/>
                <w:sz w:val="20"/>
                <w:szCs w:val="20"/>
              </w:rPr>
              <w:t>i celem pod</w:t>
            </w:r>
            <w:r w:rsidRPr="00F9401E">
              <w:rPr>
                <w:rFonts w:ascii="Arial" w:hAnsi="Arial" w:cs="Arial"/>
                <w:sz w:val="20"/>
                <w:szCs w:val="20"/>
              </w:rPr>
              <w:t>działania, a cel projektu jest uzasadniony i racjonalny;</w:t>
            </w:r>
          </w:p>
          <w:p w:rsidR="00F9401E" w:rsidRPr="00F9401E" w:rsidRDefault="00F9401E" w:rsidP="00C810E8">
            <w:pPr>
              <w:numPr>
                <w:ilvl w:val="0"/>
                <w:numId w:val="103"/>
              </w:numPr>
              <w:suppressAutoHyphens w:val="0"/>
              <w:ind w:left="313"/>
              <w:jc w:val="both"/>
              <w:rPr>
                <w:rFonts w:ascii="Arial" w:hAnsi="Arial" w:cs="Arial"/>
                <w:sz w:val="20"/>
                <w:szCs w:val="20"/>
              </w:rPr>
            </w:pPr>
            <w:r w:rsidRPr="00F9401E">
              <w:rPr>
                <w:rFonts w:ascii="Arial" w:hAnsi="Arial" w:cs="Arial"/>
                <w:sz w:val="20"/>
                <w:szCs w:val="20"/>
              </w:rPr>
              <w:t xml:space="preserve">Wydatki kwalifikowalne są uzasadnione i racjonalne; </w:t>
            </w:r>
          </w:p>
          <w:p w:rsidR="00F9401E" w:rsidRPr="00F9401E" w:rsidRDefault="00F9401E" w:rsidP="00C810E8">
            <w:pPr>
              <w:numPr>
                <w:ilvl w:val="0"/>
                <w:numId w:val="103"/>
              </w:numPr>
              <w:suppressAutoHyphens w:val="0"/>
              <w:ind w:left="313"/>
              <w:jc w:val="both"/>
              <w:rPr>
                <w:rFonts w:ascii="Arial" w:hAnsi="Arial" w:cs="Arial"/>
                <w:sz w:val="20"/>
                <w:szCs w:val="20"/>
              </w:rPr>
            </w:pPr>
            <w:r w:rsidRPr="00F9401E">
              <w:rPr>
                <w:rFonts w:ascii="Arial" w:hAnsi="Arial" w:cs="Arial"/>
                <w:sz w:val="20"/>
                <w:szCs w:val="20"/>
              </w:rPr>
              <w:t>Wskaźniki projektu są obiektywnie weryfikowalne, odzwierciedlają założone cele projektu, adekwatne do projektu.</w:t>
            </w:r>
          </w:p>
          <w:p w:rsidR="00F9401E" w:rsidRPr="00F9401E" w:rsidRDefault="00F9401E" w:rsidP="00C810E8">
            <w:pPr>
              <w:numPr>
                <w:ilvl w:val="0"/>
                <w:numId w:val="103"/>
              </w:numPr>
              <w:suppressAutoHyphens w:val="0"/>
              <w:ind w:left="313"/>
              <w:jc w:val="both"/>
              <w:rPr>
                <w:rFonts w:ascii="Arial" w:hAnsi="Arial" w:cs="Arial"/>
                <w:sz w:val="20"/>
                <w:szCs w:val="20"/>
              </w:rPr>
            </w:pPr>
            <w:r w:rsidRPr="00F9401E">
              <w:rPr>
                <w:rFonts w:ascii="Arial" w:hAnsi="Arial" w:cs="Arial"/>
                <w:sz w:val="20"/>
                <w:szCs w:val="20"/>
              </w:rPr>
              <w:t>Produkt będący przedmiotem eksportu jest konkurencyjny względem produktów z tej samej branży występujących na rynku międzynarodowym.</w:t>
            </w:r>
          </w:p>
          <w:p w:rsidR="00F9401E" w:rsidRPr="00F9401E" w:rsidRDefault="00F9401E" w:rsidP="00F9401E">
            <w:pPr>
              <w:spacing w:before="120"/>
              <w:jc w:val="both"/>
              <w:rPr>
                <w:rFonts w:ascii="Arial" w:hAnsi="Arial" w:cs="Arial"/>
                <w:b/>
                <w:sz w:val="20"/>
                <w:szCs w:val="20"/>
              </w:rPr>
            </w:pPr>
            <w:r w:rsidRPr="00F9401E">
              <w:rPr>
                <w:rFonts w:ascii="Arial" w:hAnsi="Arial" w:cs="Arial"/>
                <w:b/>
                <w:sz w:val="20"/>
                <w:szCs w:val="20"/>
              </w:rPr>
              <w:t>Kryteri</w:t>
            </w:r>
            <w:r w:rsidR="00D44C08">
              <w:rPr>
                <w:rFonts w:ascii="Arial" w:hAnsi="Arial" w:cs="Arial"/>
                <w:b/>
                <w:sz w:val="20"/>
                <w:szCs w:val="20"/>
              </w:rPr>
              <w:t>um</w:t>
            </w:r>
            <w:r w:rsidRPr="00F9401E">
              <w:rPr>
                <w:rFonts w:ascii="Arial" w:hAnsi="Arial" w:cs="Arial"/>
                <w:b/>
                <w:sz w:val="20"/>
                <w:szCs w:val="20"/>
              </w:rPr>
              <w:t xml:space="preserve"> rozstrzygające:</w:t>
            </w:r>
          </w:p>
          <w:p w:rsidR="00F9401E" w:rsidRPr="00F9401E" w:rsidRDefault="00F9401E" w:rsidP="00F9401E">
            <w:pPr>
              <w:jc w:val="both"/>
              <w:rPr>
                <w:rFonts w:ascii="Arial" w:hAnsi="Arial" w:cs="Arial"/>
                <w:sz w:val="20"/>
                <w:szCs w:val="20"/>
              </w:rPr>
            </w:pPr>
            <w:r w:rsidRPr="00F9401E">
              <w:rPr>
                <w:rFonts w:ascii="Arial" w:hAnsi="Arial" w:cs="Arial"/>
                <w:sz w:val="20"/>
                <w:szCs w:val="20"/>
              </w:rPr>
              <w:t>W sytuacji, gdy wartość budżetu przeznaczonego na dany konkurs nie będzie pozwalała na objęcie wsparciem wszystkich projektów, które zostały rekomendowane do dofinansowania po ocenie merytorycznej, o kolejności na liście rankingowej decydować będ</w:t>
            </w:r>
            <w:r w:rsidR="00A65F2D">
              <w:rPr>
                <w:rFonts w:ascii="Arial" w:hAnsi="Arial" w:cs="Arial"/>
                <w:sz w:val="20"/>
                <w:szCs w:val="20"/>
              </w:rPr>
              <w:t>zie</w:t>
            </w:r>
            <w:r w:rsidRPr="00F9401E">
              <w:rPr>
                <w:rFonts w:ascii="Arial" w:hAnsi="Arial" w:cs="Arial"/>
                <w:sz w:val="20"/>
                <w:szCs w:val="20"/>
              </w:rPr>
              <w:t xml:space="preserve"> kryteri</w:t>
            </w:r>
            <w:r w:rsidR="00A65F2D">
              <w:rPr>
                <w:rFonts w:ascii="Arial" w:hAnsi="Arial" w:cs="Arial"/>
                <w:sz w:val="20"/>
                <w:szCs w:val="20"/>
              </w:rPr>
              <w:t>um</w:t>
            </w:r>
            <w:r w:rsidRPr="00F9401E">
              <w:rPr>
                <w:rFonts w:ascii="Arial" w:hAnsi="Arial" w:cs="Arial"/>
                <w:sz w:val="20"/>
                <w:szCs w:val="20"/>
              </w:rPr>
              <w:t xml:space="preserve"> rozstrzygające:</w:t>
            </w:r>
          </w:p>
          <w:p w:rsidR="00F9401E" w:rsidRPr="00F9401E" w:rsidRDefault="00F9401E" w:rsidP="00F9401E">
            <w:pPr>
              <w:jc w:val="both"/>
              <w:rPr>
                <w:rFonts w:ascii="Arial" w:hAnsi="Arial" w:cs="Arial"/>
                <w:b/>
                <w:sz w:val="20"/>
                <w:szCs w:val="20"/>
              </w:rPr>
            </w:pPr>
            <w:r w:rsidRPr="00F9401E">
              <w:rPr>
                <w:rFonts w:ascii="Arial" w:hAnsi="Arial" w:cs="Arial"/>
                <w:b/>
                <w:sz w:val="20"/>
                <w:szCs w:val="20"/>
              </w:rPr>
              <w:t>Liczba zamkniętych lat obrachunkowych, w trakcie których Wnioskodawca prowadził działalność eksportową:</w:t>
            </w:r>
          </w:p>
          <w:p w:rsidR="00F9401E" w:rsidRPr="00F9401E" w:rsidRDefault="00F9401E" w:rsidP="00F9401E">
            <w:pPr>
              <w:jc w:val="both"/>
              <w:rPr>
                <w:rFonts w:ascii="Arial" w:hAnsi="Arial" w:cs="Arial"/>
                <w:sz w:val="20"/>
                <w:szCs w:val="20"/>
              </w:rPr>
            </w:pPr>
            <w:r w:rsidRPr="00F9401E">
              <w:rPr>
                <w:rFonts w:ascii="Arial" w:hAnsi="Arial" w:cs="Arial"/>
                <w:sz w:val="20"/>
                <w:szCs w:val="20"/>
              </w:rPr>
              <w:t xml:space="preserve">Weryfikacji podlega wskazana we wniosku o dofinansowanie liczba zamkniętych lat obrachunkowych, w trakcie których </w:t>
            </w:r>
            <w:r w:rsidR="009B393F">
              <w:rPr>
                <w:rFonts w:ascii="Arial" w:hAnsi="Arial" w:cs="Arial"/>
                <w:sz w:val="20"/>
                <w:szCs w:val="20"/>
              </w:rPr>
              <w:t>w</w:t>
            </w:r>
            <w:r w:rsidRPr="00F9401E">
              <w:rPr>
                <w:rFonts w:ascii="Arial" w:hAnsi="Arial" w:cs="Arial"/>
                <w:sz w:val="20"/>
                <w:szCs w:val="20"/>
              </w:rPr>
              <w:t xml:space="preserve">nioskodawca prowadził działalność eksportową tj. osiągał jakiekolwiek przychody z prowadzenia działalności eksportowej. Rezultatem tej weryfikacji będzie rekomendacja członków Komisji Oceny Projektów dotycząca ustalenia ostatecznej wartości kryterium. Prawdziwość informacji podanych we wniosku o dofinansowanie dotyczących liczby zamkniętych lat obrachunkowych, które zostały wzięte pod uwagę na etapie oceny projektu, może także podlegać sprawdzeniu na etapie realizacji oraz rozliczenia projektu na podstawie dokumentacji posiadanej przez </w:t>
            </w:r>
            <w:r w:rsidR="009B393F">
              <w:rPr>
                <w:rFonts w:ascii="Arial" w:hAnsi="Arial" w:cs="Arial"/>
                <w:sz w:val="20"/>
                <w:szCs w:val="20"/>
              </w:rPr>
              <w:t>w</w:t>
            </w:r>
            <w:r w:rsidRPr="00F9401E">
              <w:rPr>
                <w:rFonts w:ascii="Arial" w:hAnsi="Arial" w:cs="Arial"/>
                <w:sz w:val="20"/>
                <w:szCs w:val="20"/>
              </w:rPr>
              <w:t xml:space="preserve">nioskodawcę potwierdzającej prowadzenie działalności eksportowej, w tym przede wszystkim dokumentacji księgowej oraz sprawozdań finansowych. </w:t>
            </w:r>
          </w:p>
          <w:p w:rsidR="009B393F" w:rsidRPr="00807081" w:rsidRDefault="009B393F" w:rsidP="00807081">
            <w:pPr>
              <w:jc w:val="both"/>
              <w:rPr>
                <w:rFonts w:ascii="Arial" w:hAnsi="Arial" w:cs="Arial"/>
                <w:sz w:val="20"/>
                <w:szCs w:val="20"/>
              </w:rPr>
            </w:pPr>
            <w:r w:rsidRPr="00807081">
              <w:rPr>
                <w:rFonts w:ascii="Arial" w:hAnsi="Arial" w:cs="Arial"/>
                <w:sz w:val="20"/>
                <w:szCs w:val="20"/>
              </w:rPr>
              <w:t xml:space="preserve">Pierwszeństwo na liście rankingowej otrzymują projekty, których wnioskodawcy dłużej prowadzili działalność eksportową, tj. przez większą liczbę zamkniętych lat obrachunkowych. Im większa liczba lat, tym wyższe miejsce na liście rankingowej w przypadku projektów, które uzyskały taką samą liczbę punktów na etapie oceny merytorycznej. </w:t>
            </w:r>
          </w:p>
          <w:p w:rsidR="00F9401E" w:rsidRPr="00F9401E" w:rsidRDefault="009B393F" w:rsidP="00F9401E">
            <w:pPr>
              <w:suppressAutoHyphens w:val="0"/>
              <w:spacing w:after="120"/>
              <w:jc w:val="both"/>
              <w:rPr>
                <w:rFonts w:ascii="Arial" w:hAnsi="Arial" w:cs="Arial"/>
                <w:bCs/>
                <w:sz w:val="20"/>
                <w:szCs w:val="20"/>
                <w:lang w:eastAsia="pl-PL"/>
              </w:rPr>
            </w:pPr>
            <w:r w:rsidRPr="00807081">
              <w:rPr>
                <w:rFonts w:ascii="Arial" w:hAnsi="Arial" w:cs="Arial"/>
                <w:sz w:val="20"/>
                <w:szCs w:val="20"/>
              </w:rPr>
              <w:t>Wynik weryfikacji dokonanej na etapie kontroli realizacji oraz rozliczenia projektu, wskazujący na nieprawidłowość ustalenia wartości kryterium rozstrzygającego skutkować może rozwiązaniem umowy o dofinansowanie projektu i uznaniem dofinansowania za nienależnie przyznane, jeżeli wartość tego kryterium zadecydowała o wybraniu projektu do dofinansowania.</w:t>
            </w:r>
          </w:p>
        </w:tc>
      </w:tr>
    </w:tbl>
    <w:p w:rsidR="00F9401E" w:rsidRPr="00F9401E" w:rsidRDefault="00F9401E" w:rsidP="00F9401E">
      <w:pPr>
        <w:suppressAutoHyphens w:val="0"/>
        <w:spacing w:after="160" w:line="259" w:lineRule="auto"/>
      </w:pPr>
    </w:p>
    <w:tbl>
      <w:tblPr>
        <w:tblpPr w:leftFromText="141" w:rightFromText="141" w:vertAnchor="text" w:tblpY="1"/>
        <w:tblOverlap w:val="never"/>
        <w:tblW w:w="15702" w:type="dxa"/>
        <w:tblLayout w:type="fixed"/>
        <w:tblLook w:val="0000" w:firstRow="0" w:lastRow="0" w:firstColumn="0" w:lastColumn="0" w:noHBand="0" w:noVBand="0"/>
      </w:tblPr>
      <w:tblGrid>
        <w:gridCol w:w="709"/>
        <w:gridCol w:w="2977"/>
        <w:gridCol w:w="8930"/>
        <w:gridCol w:w="1559"/>
        <w:gridCol w:w="1527"/>
      </w:tblGrid>
      <w:tr w:rsidR="00F9401E" w:rsidRPr="00F9401E" w:rsidTr="00245D38">
        <w:trPr>
          <w:gridAfter w:val="1"/>
          <w:wAfter w:w="1527" w:type="dxa"/>
          <w:trHeight w:val="514"/>
        </w:trPr>
        <w:tc>
          <w:tcPr>
            <w:tcW w:w="14175" w:type="dxa"/>
            <w:gridSpan w:val="4"/>
            <w:tcBorders>
              <w:top w:val="single" w:sz="4" w:space="0" w:color="000000"/>
              <w:left w:val="single" w:sz="4" w:space="0" w:color="000000"/>
              <w:bottom w:val="single" w:sz="4" w:space="0" w:color="000000"/>
              <w:right w:val="single" w:sz="4" w:space="0" w:color="000000"/>
            </w:tcBorders>
            <w:shd w:val="clear" w:color="auto" w:fill="0070C0"/>
            <w:vAlign w:val="center"/>
          </w:tcPr>
          <w:p w:rsidR="00F9401E" w:rsidRPr="00F9401E" w:rsidRDefault="00F9401E" w:rsidP="00F9401E">
            <w:pPr>
              <w:keepNext/>
              <w:suppressAutoHyphens w:val="0"/>
              <w:snapToGrid w:val="0"/>
              <w:jc w:val="center"/>
              <w:rPr>
                <w:rFonts w:ascii="Arial" w:hAnsi="Arial" w:cs="Arial"/>
                <w:b/>
                <w:bCs/>
                <w:color w:val="FFFFFF"/>
                <w:lang w:eastAsia="pl-PL"/>
              </w:rPr>
            </w:pPr>
            <w:r w:rsidRPr="00F9401E">
              <w:rPr>
                <w:rFonts w:ascii="Arial" w:hAnsi="Arial" w:cs="Arial"/>
                <w:b/>
                <w:bCs/>
                <w:color w:val="FFFFFF"/>
                <w:sz w:val="22"/>
                <w:szCs w:val="22"/>
                <w:lang w:eastAsia="pl-PL"/>
              </w:rPr>
              <w:t>KRYTERIA FORMALNE</w:t>
            </w:r>
          </w:p>
        </w:tc>
      </w:tr>
      <w:tr w:rsidR="00F9401E" w:rsidRPr="00F9401E" w:rsidTr="00245D38">
        <w:trPr>
          <w:gridAfter w:val="1"/>
          <w:wAfter w:w="1527" w:type="dxa"/>
          <w:trHeight w:val="421"/>
        </w:trPr>
        <w:tc>
          <w:tcPr>
            <w:tcW w:w="709" w:type="dxa"/>
            <w:tcBorders>
              <w:top w:val="single" w:sz="4" w:space="0" w:color="000000"/>
              <w:left w:val="single" w:sz="4" w:space="0" w:color="000000"/>
              <w:bottom w:val="single" w:sz="4" w:space="0" w:color="000000"/>
            </w:tcBorders>
            <w:shd w:val="clear" w:color="auto" w:fill="C6D9F1"/>
            <w:vAlign w:val="center"/>
          </w:tcPr>
          <w:p w:rsidR="00F9401E" w:rsidRPr="00F9401E" w:rsidRDefault="00F9401E" w:rsidP="00F9401E">
            <w:pPr>
              <w:keepNext/>
              <w:tabs>
                <w:tab w:val="left" w:pos="540"/>
              </w:tabs>
              <w:suppressAutoHyphens w:val="0"/>
              <w:snapToGrid w:val="0"/>
              <w:jc w:val="center"/>
              <w:rPr>
                <w:rFonts w:ascii="Arial" w:hAnsi="Arial" w:cs="Arial"/>
                <w:b/>
                <w:bCs/>
                <w:lang w:eastAsia="pl-PL"/>
              </w:rPr>
            </w:pPr>
            <w:r w:rsidRPr="00F9401E">
              <w:rPr>
                <w:rFonts w:ascii="Arial" w:hAnsi="Arial" w:cs="Arial"/>
                <w:b/>
                <w:bCs/>
                <w:sz w:val="22"/>
                <w:szCs w:val="22"/>
                <w:lang w:eastAsia="pl-PL"/>
              </w:rPr>
              <w:t>lp.</w:t>
            </w:r>
          </w:p>
        </w:tc>
        <w:tc>
          <w:tcPr>
            <w:tcW w:w="2977" w:type="dxa"/>
            <w:tcBorders>
              <w:top w:val="single" w:sz="4" w:space="0" w:color="000000"/>
              <w:left w:val="single" w:sz="4" w:space="0" w:color="000000"/>
              <w:bottom w:val="single" w:sz="4" w:space="0" w:color="000000"/>
            </w:tcBorders>
            <w:shd w:val="clear" w:color="auto" w:fill="C6D9F1"/>
            <w:vAlign w:val="center"/>
          </w:tcPr>
          <w:p w:rsidR="00F9401E" w:rsidRPr="00F9401E" w:rsidRDefault="00F9401E" w:rsidP="00F9401E">
            <w:pPr>
              <w:keepNext/>
              <w:suppressAutoHyphens w:val="0"/>
              <w:snapToGrid w:val="0"/>
              <w:jc w:val="center"/>
              <w:rPr>
                <w:rFonts w:ascii="Arial" w:hAnsi="Arial" w:cs="Arial"/>
                <w:b/>
                <w:iCs/>
                <w:lang w:eastAsia="pl-PL"/>
              </w:rPr>
            </w:pPr>
            <w:r w:rsidRPr="00F9401E">
              <w:rPr>
                <w:rFonts w:ascii="Arial" w:hAnsi="Arial" w:cs="Arial"/>
                <w:b/>
                <w:iCs/>
                <w:sz w:val="22"/>
                <w:szCs w:val="22"/>
                <w:lang w:eastAsia="pl-PL"/>
              </w:rPr>
              <w:t>nazwa kryterium</w:t>
            </w:r>
          </w:p>
        </w:tc>
        <w:tc>
          <w:tcPr>
            <w:tcW w:w="8930" w:type="dxa"/>
            <w:tcBorders>
              <w:top w:val="single" w:sz="4" w:space="0" w:color="000000"/>
              <w:left w:val="single" w:sz="4" w:space="0" w:color="000000"/>
              <w:bottom w:val="single" w:sz="4" w:space="0" w:color="000000"/>
            </w:tcBorders>
            <w:shd w:val="clear" w:color="auto" w:fill="C6D9F1"/>
            <w:vAlign w:val="center"/>
          </w:tcPr>
          <w:p w:rsidR="00F9401E" w:rsidRPr="00F9401E" w:rsidRDefault="00F9401E" w:rsidP="00F9401E">
            <w:pPr>
              <w:keepNext/>
              <w:suppressAutoHyphens w:val="0"/>
              <w:snapToGrid w:val="0"/>
              <w:jc w:val="center"/>
              <w:rPr>
                <w:rFonts w:ascii="Arial" w:hAnsi="Arial" w:cs="Arial"/>
                <w:b/>
                <w:iCs/>
                <w:lang w:eastAsia="pl-PL"/>
              </w:rPr>
            </w:pPr>
            <w:r w:rsidRPr="00F9401E">
              <w:rPr>
                <w:rFonts w:ascii="Arial" w:hAnsi="Arial" w:cs="Arial"/>
                <w:b/>
                <w:iCs/>
                <w:sz w:val="22"/>
                <w:szCs w:val="22"/>
                <w:lang w:eastAsia="pl-PL"/>
              </w:rPr>
              <w:t>opis kryterium</w:t>
            </w:r>
          </w:p>
        </w:tc>
        <w:tc>
          <w:tcPr>
            <w:tcW w:w="1559"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F9401E" w:rsidRPr="00F9401E" w:rsidRDefault="00F9401E" w:rsidP="00F9401E">
            <w:pPr>
              <w:keepNext/>
              <w:suppressAutoHyphens w:val="0"/>
              <w:snapToGrid w:val="0"/>
              <w:jc w:val="center"/>
              <w:rPr>
                <w:rFonts w:ascii="Arial" w:hAnsi="Arial" w:cs="Arial"/>
                <w:b/>
                <w:bCs/>
                <w:lang w:eastAsia="pl-PL"/>
              </w:rPr>
            </w:pPr>
            <w:r w:rsidRPr="00F9401E">
              <w:rPr>
                <w:rFonts w:ascii="Arial" w:hAnsi="Arial" w:cs="Arial"/>
                <w:b/>
                <w:bCs/>
                <w:sz w:val="22"/>
                <w:szCs w:val="22"/>
                <w:lang w:eastAsia="pl-PL"/>
              </w:rPr>
              <w:t>ocena</w:t>
            </w:r>
          </w:p>
        </w:tc>
      </w:tr>
      <w:tr w:rsidR="00F9401E" w:rsidRPr="00F9401E" w:rsidTr="00245D38">
        <w:trPr>
          <w:gridAfter w:val="1"/>
          <w:wAfter w:w="1527" w:type="dxa"/>
          <w:trHeight w:val="364"/>
        </w:trPr>
        <w:tc>
          <w:tcPr>
            <w:tcW w:w="14175" w:type="dxa"/>
            <w:gridSpan w:val="4"/>
            <w:tcBorders>
              <w:top w:val="single" w:sz="4" w:space="0" w:color="000000"/>
              <w:left w:val="single" w:sz="4" w:space="0" w:color="000000"/>
              <w:bottom w:val="single" w:sz="4" w:space="0" w:color="000000"/>
              <w:right w:val="single" w:sz="4" w:space="0" w:color="auto"/>
            </w:tcBorders>
            <w:shd w:val="clear" w:color="auto" w:fill="C6D9F1"/>
            <w:vAlign w:val="center"/>
          </w:tcPr>
          <w:p w:rsidR="00F9401E" w:rsidRPr="00F9401E" w:rsidRDefault="00F9401E" w:rsidP="00F9401E">
            <w:pPr>
              <w:keepNext/>
              <w:keepLines/>
              <w:suppressAutoHyphens w:val="0"/>
              <w:autoSpaceDE w:val="0"/>
              <w:autoSpaceDN w:val="0"/>
              <w:adjustRightInd w:val="0"/>
              <w:jc w:val="both"/>
              <w:rPr>
                <w:rFonts w:ascii="Arial" w:hAnsi="Arial" w:cs="Arial"/>
                <w:b/>
                <w:lang w:eastAsia="pl-PL"/>
              </w:rPr>
            </w:pPr>
            <w:r w:rsidRPr="00F9401E">
              <w:rPr>
                <w:rFonts w:ascii="Arial" w:hAnsi="Arial" w:cs="Arial"/>
                <w:b/>
                <w:sz w:val="22"/>
                <w:szCs w:val="22"/>
                <w:lang w:eastAsia="pl-PL"/>
              </w:rPr>
              <w:t>Kryteria formalne - Wnioskodawca:</w:t>
            </w:r>
          </w:p>
        </w:tc>
      </w:tr>
      <w:tr w:rsidR="00F9401E" w:rsidRPr="00F9401E" w:rsidTr="00245D38">
        <w:trPr>
          <w:trHeight w:val="284"/>
        </w:trPr>
        <w:tc>
          <w:tcPr>
            <w:tcW w:w="709" w:type="dxa"/>
            <w:tcBorders>
              <w:top w:val="single" w:sz="4" w:space="0" w:color="000000"/>
              <w:left w:val="single" w:sz="4" w:space="0" w:color="000000"/>
              <w:bottom w:val="single" w:sz="4" w:space="0" w:color="000000"/>
            </w:tcBorders>
          </w:tcPr>
          <w:p w:rsidR="00F9401E" w:rsidRPr="00F9401E" w:rsidRDefault="00F9401E" w:rsidP="00F9401E">
            <w:pPr>
              <w:keepNext/>
              <w:tabs>
                <w:tab w:val="left" w:pos="540"/>
              </w:tabs>
              <w:suppressAutoHyphens w:val="0"/>
              <w:snapToGrid w:val="0"/>
              <w:rPr>
                <w:rFonts w:ascii="Arial" w:hAnsi="Arial" w:cs="Arial"/>
                <w:b/>
                <w:bCs/>
                <w:sz w:val="20"/>
                <w:szCs w:val="20"/>
                <w:lang w:eastAsia="pl-PL"/>
              </w:rPr>
            </w:pPr>
            <w:r w:rsidRPr="00F9401E">
              <w:rPr>
                <w:rFonts w:ascii="Arial" w:hAnsi="Arial" w:cs="Arial"/>
                <w:b/>
                <w:bCs/>
                <w:sz w:val="20"/>
                <w:szCs w:val="20"/>
                <w:lang w:eastAsia="pl-PL"/>
              </w:rPr>
              <w:t>1.</w:t>
            </w:r>
          </w:p>
        </w:tc>
        <w:tc>
          <w:tcPr>
            <w:tcW w:w="2977" w:type="dxa"/>
            <w:tcBorders>
              <w:top w:val="single" w:sz="4" w:space="0" w:color="000000"/>
              <w:left w:val="single" w:sz="4" w:space="0" w:color="000000"/>
              <w:bottom w:val="single" w:sz="4" w:space="0" w:color="000000"/>
            </w:tcBorders>
          </w:tcPr>
          <w:p w:rsidR="004B54F8" w:rsidRDefault="00F9401E">
            <w:pPr>
              <w:keepNext/>
              <w:keepLines/>
              <w:suppressAutoHyphens w:val="0"/>
              <w:autoSpaceDE w:val="0"/>
              <w:snapToGrid w:val="0"/>
              <w:rPr>
                <w:rFonts w:ascii="Arial" w:hAnsi="Arial" w:cs="Arial"/>
                <w:sz w:val="20"/>
                <w:szCs w:val="20"/>
                <w:lang w:eastAsia="pl-PL"/>
              </w:rPr>
            </w:pPr>
            <w:r w:rsidRPr="00F9401E">
              <w:rPr>
                <w:rFonts w:ascii="Arial" w:hAnsi="Arial" w:cs="Arial"/>
                <w:sz w:val="20"/>
                <w:szCs w:val="20"/>
              </w:rPr>
              <w:t xml:space="preserve">Wnioskodawca nie podlega wykluczeniu z możliwości ubiegania się o </w:t>
            </w:r>
            <w:r w:rsidR="00A9653B">
              <w:rPr>
                <w:rFonts w:ascii="Arial" w:hAnsi="Arial" w:cs="Arial"/>
                <w:sz w:val="20"/>
                <w:szCs w:val="20"/>
              </w:rPr>
              <w:t>dofinansowanie</w:t>
            </w:r>
          </w:p>
        </w:tc>
        <w:tc>
          <w:tcPr>
            <w:tcW w:w="8930" w:type="dxa"/>
            <w:tcBorders>
              <w:top w:val="single" w:sz="4" w:space="0" w:color="000000"/>
              <w:left w:val="single" w:sz="4" w:space="0" w:color="000000"/>
              <w:bottom w:val="single" w:sz="4" w:space="0" w:color="000000"/>
              <w:right w:val="single" w:sz="4" w:space="0" w:color="auto"/>
            </w:tcBorders>
          </w:tcPr>
          <w:p w:rsidR="00A9653B" w:rsidRPr="009A3C49" w:rsidRDefault="00A9653B" w:rsidP="00A9653B">
            <w:pPr>
              <w:keepNext/>
              <w:snapToGrid w:val="0"/>
              <w:jc w:val="both"/>
              <w:rPr>
                <w:rFonts w:ascii="Arial" w:hAnsi="Arial" w:cs="Arial"/>
                <w:sz w:val="20"/>
                <w:szCs w:val="20"/>
                <w:lang w:eastAsia="pl-PL"/>
              </w:rPr>
            </w:pPr>
            <w:r w:rsidRPr="009A3C49">
              <w:rPr>
                <w:rFonts w:ascii="Arial" w:hAnsi="Arial" w:cs="Arial"/>
                <w:sz w:val="20"/>
                <w:szCs w:val="20"/>
                <w:lang w:eastAsia="pl-PL"/>
              </w:rPr>
              <w:t>W odniesieniu do wnioskodawcy nie zachodzą przesłanki określone w:</w:t>
            </w:r>
          </w:p>
          <w:p w:rsidR="00A9653B" w:rsidRPr="009A3C49" w:rsidRDefault="00A9653B" w:rsidP="00C810E8">
            <w:pPr>
              <w:pStyle w:val="Akapitzlist"/>
              <w:numPr>
                <w:ilvl w:val="0"/>
                <w:numId w:val="33"/>
              </w:numPr>
              <w:suppressAutoHyphens w:val="0"/>
              <w:ind w:left="357" w:hanging="357"/>
              <w:jc w:val="both"/>
              <w:rPr>
                <w:rFonts w:ascii="Arial" w:eastAsia="Calibri" w:hAnsi="Arial" w:cs="Arial"/>
                <w:sz w:val="20"/>
                <w:szCs w:val="20"/>
                <w:lang w:eastAsia="pl-PL"/>
              </w:rPr>
            </w:pPr>
            <w:r w:rsidRPr="009A3C49">
              <w:rPr>
                <w:rFonts w:ascii="Arial" w:eastAsia="Calibri" w:hAnsi="Arial" w:cs="Arial"/>
                <w:sz w:val="20"/>
                <w:szCs w:val="20"/>
                <w:lang w:eastAsia="pl-PL"/>
              </w:rPr>
              <w:t>art. 211 ustawy z dnia 30 czerwca 2005 r. o finansach publicznych,</w:t>
            </w:r>
          </w:p>
          <w:p w:rsidR="00A9653B" w:rsidRPr="009A3C49" w:rsidRDefault="00A9653B" w:rsidP="00C810E8">
            <w:pPr>
              <w:numPr>
                <w:ilvl w:val="0"/>
                <w:numId w:val="33"/>
              </w:numPr>
              <w:suppressAutoHyphens w:val="0"/>
              <w:ind w:left="357" w:hanging="357"/>
              <w:jc w:val="both"/>
              <w:rPr>
                <w:rFonts w:ascii="Arial" w:hAnsi="Arial" w:cs="Arial"/>
                <w:sz w:val="20"/>
                <w:szCs w:val="20"/>
                <w:lang w:eastAsia="pl-PL"/>
              </w:rPr>
            </w:pPr>
            <w:r w:rsidRPr="009A3C49">
              <w:rPr>
                <w:rFonts w:ascii="Arial" w:hAnsi="Arial" w:cs="Arial"/>
                <w:sz w:val="20"/>
                <w:szCs w:val="20"/>
                <w:lang w:eastAsia="pl-PL"/>
              </w:rPr>
              <w:t>art. 207 ustawy z dnia 27 sierpnia 2009 r. o finansach publicznych,</w:t>
            </w:r>
          </w:p>
          <w:p w:rsidR="00A9653B" w:rsidRPr="009A3C49" w:rsidRDefault="00A9653B" w:rsidP="00C810E8">
            <w:pPr>
              <w:numPr>
                <w:ilvl w:val="0"/>
                <w:numId w:val="33"/>
              </w:numPr>
              <w:suppressAutoHyphens w:val="0"/>
              <w:autoSpaceDE w:val="0"/>
              <w:autoSpaceDN w:val="0"/>
              <w:adjustRightInd w:val="0"/>
              <w:ind w:left="357" w:hanging="357"/>
              <w:jc w:val="both"/>
              <w:rPr>
                <w:rFonts w:ascii="Arial" w:hAnsi="Arial" w:cs="Arial"/>
                <w:sz w:val="20"/>
                <w:szCs w:val="20"/>
                <w:lang w:eastAsia="pl-PL"/>
              </w:rPr>
            </w:pPr>
            <w:r w:rsidRPr="009A3C49">
              <w:rPr>
                <w:rFonts w:ascii="Arial" w:hAnsi="Arial" w:cs="Arial"/>
                <w:sz w:val="20"/>
                <w:szCs w:val="20"/>
                <w:lang w:eastAsia="pl-PL"/>
              </w:rPr>
              <w:t>art. 12 ust. 1 pkt 1 ustawy z dnia 15 czerwca 2012 r. o skutkach powierzania wykonywania pracy cudzoziemcom przebywającym wbrew przepisom na terytorium Rzeczypospolitej Polskiej,</w:t>
            </w:r>
          </w:p>
          <w:p w:rsidR="00A9653B" w:rsidRPr="009A3C49" w:rsidRDefault="00A9653B" w:rsidP="00C810E8">
            <w:pPr>
              <w:numPr>
                <w:ilvl w:val="0"/>
                <w:numId w:val="33"/>
              </w:numPr>
              <w:suppressAutoHyphens w:val="0"/>
              <w:autoSpaceDE w:val="0"/>
              <w:autoSpaceDN w:val="0"/>
              <w:adjustRightInd w:val="0"/>
              <w:ind w:left="357" w:hanging="357"/>
              <w:jc w:val="both"/>
              <w:rPr>
                <w:rFonts w:ascii="Arial" w:hAnsi="Arial" w:cs="Arial"/>
                <w:sz w:val="20"/>
                <w:szCs w:val="20"/>
                <w:lang w:eastAsia="pl-PL"/>
              </w:rPr>
            </w:pPr>
            <w:r w:rsidRPr="009A3C49">
              <w:rPr>
                <w:rFonts w:ascii="Arial" w:hAnsi="Arial" w:cs="Arial"/>
                <w:sz w:val="20"/>
                <w:szCs w:val="20"/>
                <w:lang w:eastAsia="pl-PL"/>
              </w:rPr>
              <w:t>art. 9 ust. 1 pkt 2a ustawy z dnia 28 października 2002 r. o odpowiedzialności podmiotów zbiorowych za czyny zabronione pod groźbą kary,</w:t>
            </w:r>
          </w:p>
          <w:p w:rsidR="00A9653B" w:rsidRDefault="00A9653B" w:rsidP="00C810E8">
            <w:pPr>
              <w:numPr>
                <w:ilvl w:val="0"/>
                <w:numId w:val="33"/>
              </w:numPr>
              <w:suppressAutoHyphens w:val="0"/>
              <w:autoSpaceDE w:val="0"/>
              <w:autoSpaceDN w:val="0"/>
              <w:adjustRightInd w:val="0"/>
              <w:ind w:left="357" w:hanging="357"/>
              <w:jc w:val="both"/>
              <w:rPr>
                <w:rFonts w:ascii="Arial" w:hAnsi="Arial" w:cs="Arial"/>
                <w:sz w:val="20"/>
                <w:szCs w:val="20"/>
                <w:lang w:eastAsia="pl-PL"/>
              </w:rPr>
            </w:pPr>
            <w:r w:rsidRPr="009A3C49">
              <w:rPr>
                <w:rFonts w:ascii="Arial" w:hAnsi="Arial" w:cs="Arial"/>
                <w:sz w:val="20"/>
                <w:szCs w:val="20"/>
                <w:lang w:eastAsia="pl-PL"/>
              </w:rPr>
              <w:t>przepis</w:t>
            </w:r>
            <w:r w:rsidR="009B393F">
              <w:rPr>
                <w:rFonts w:ascii="Arial" w:hAnsi="Arial" w:cs="Arial"/>
                <w:sz w:val="20"/>
                <w:szCs w:val="20"/>
                <w:lang w:eastAsia="pl-PL"/>
              </w:rPr>
              <w:t>ach</w:t>
            </w:r>
            <w:r w:rsidRPr="009A3C49">
              <w:rPr>
                <w:rFonts w:ascii="Arial" w:hAnsi="Arial" w:cs="Arial"/>
                <w:sz w:val="20"/>
                <w:szCs w:val="20"/>
                <w:lang w:eastAsia="pl-PL"/>
              </w:rPr>
              <w:t xml:space="preserve"> zawartych w art. 37 ust. 3 ustawy z dnia 11 lipca 2014 r. o zasadach realizacji programów w zakresie polityki spójności finansowanych w perspektywie finansowej 2014–2020,</w:t>
            </w:r>
          </w:p>
          <w:p w:rsidR="00A9653B" w:rsidRPr="00284C13" w:rsidRDefault="00A9653B" w:rsidP="00C810E8">
            <w:pPr>
              <w:pStyle w:val="Akapitzlist"/>
              <w:numPr>
                <w:ilvl w:val="0"/>
                <w:numId w:val="159"/>
              </w:numPr>
              <w:suppressAutoHyphens w:val="0"/>
              <w:autoSpaceDE w:val="0"/>
              <w:autoSpaceDN w:val="0"/>
              <w:adjustRightInd w:val="0"/>
              <w:spacing w:after="60"/>
              <w:ind w:left="357" w:hanging="357"/>
              <w:jc w:val="both"/>
              <w:rPr>
                <w:rFonts w:ascii="Arial" w:eastAsia="Calibri" w:hAnsi="Arial" w:cs="Arial"/>
                <w:sz w:val="20"/>
                <w:szCs w:val="20"/>
                <w:lang w:eastAsia="pl-PL"/>
              </w:rPr>
            </w:pPr>
            <w:r w:rsidRPr="00284C13">
              <w:rPr>
                <w:rFonts w:ascii="Arial" w:eastAsia="Calibri" w:hAnsi="Arial" w:cs="Arial"/>
                <w:sz w:val="20"/>
                <w:szCs w:val="20"/>
                <w:lang w:eastAsia="pl-PL"/>
              </w:rPr>
              <w:t>przepis</w:t>
            </w:r>
            <w:r w:rsidR="009B393F">
              <w:rPr>
                <w:rFonts w:ascii="Arial" w:eastAsia="Calibri" w:hAnsi="Arial" w:cs="Arial"/>
                <w:sz w:val="20"/>
                <w:szCs w:val="20"/>
                <w:lang w:eastAsia="pl-PL"/>
              </w:rPr>
              <w:t>ach</w:t>
            </w:r>
            <w:r w:rsidRPr="00284C13">
              <w:rPr>
                <w:rFonts w:ascii="Arial" w:eastAsia="Calibri" w:hAnsi="Arial" w:cs="Arial"/>
                <w:sz w:val="20"/>
                <w:szCs w:val="20"/>
                <w:lang w:eastAsia="pl-PL"/>
              </w:rPr>
              <w:t xml:space="preserve"> zawartych w art. 6b ust. 3 ustawy z dnia 9 listopada 2000 r. o utworzeniu Polskiej Age</w:t>
            </w:r>
            <w:r>
              <w:rPr>
                <w:rFonts w:ascii="Arial" w:eastAsia="Calibri" w:hAnsi="Arial" w:cs="Arial"/>
                <w:sz w:val="20"/>
                <w:szCs w:val="20"/>
                <w:lang w:eastAsia="pl-PL"/>
              </w:rPr>
              <w:t>ncji Rozwoju Przedsiębiorczości,</w:t>
            </w:r>
          </w:p>
          <w:p w:rsidR="00A9653B" w:rsidRPr="009A3C49" w:rsidRDefault="00A9653B">
            <w:pPr>
              <w:autoSpaceDE w:val="0"/>
              <w:autoSpaceDN w:val="0"/>
              <w:adjustRightInd w:val="0"/>
              <w:jc w:val="both"/>
              <w:rPr>
                <w:rFonts w:ascii="Arial" w:hAnsi="Arial" w:cs="Arial"/>
                <w:sz w:val="20"/>
                <w:szCs w:val="20"/>
                <w:lang w:eastAsia="pl-PL"/>
              </w:rPr>
            </w:pPr>
            <w:r w:rsidRPr="009A3C49">
              <w:rPr>
                <w:rFonts w:ascii="Arial" w:hAnsi="Arial" w:cs="Arial"/>
                <w:sz w:val="20"/>
                <w:szCs w:val="20"/>
                <w:lang w:eastAsia="pl-PL"/>
              </w:rPr>
              <w:t>oraz</w:t>
            </w:r>
          </w:p>
          <w:p w:rsidR="00A9653B" w:rsidRPr="00807081" w:rsidRDefault="009B393F" w:rsidP="00C810E8">
            <w:pPr>
              <w:numPr>
                <w:ilvl w:val="0"/>
                <w:numId w:val="33"/>
              </w:numPr>
              <w:suppressAutoHyphens w:val="0"/>
              <w:autoSpaceDE w:val="0"/>
              <w:autoSpaceDN w:val="0"/>
              <w:adjustRightInd w:val="0"/>
              <w:ind w:left="357" w:hanging="357"/>
              <w:jc w:val="both"/>
              <w:rPr>
                <w:rFonts w:ascii="Arial" w:hAnsi="Arial" w:cs="Arial"/>
                <w:sz w:val="20"/>
                <w:szCs w:val="20"/>
                <w:lang w:eastAsia="pl-PL"/>
              </w:rPr>
            </w:pPr>
            <w:r>
              <w:rPr>
                <w:rFonts w:ascii="Arial" w:hAnsi="Arial" w:cs="Arial"/>
                <w:sz w:val="20"/>
                <w:szCs w:val="20"/>
                <w:lang w:eastAsia="pl-PL"/>
              </w:rPr>
              <w:t>w</w:t>
            </w:r>
            <w:r w:rsidR="00A9653B" w:rsidRPr="00807081">
              <w:rPr>
                <w:rFonts w:ascii="Arial" w:hAnsi="Arial" w:cs="Arial"/>
                <w:sz w:val="20"/>
                <w:szCs w:val="20"/>
                <w:lang w:eastAsia="pl-PL"/>
              </w:rPr>
              <w:t xml:space="preserve">nioskodawca oświadcza, że nie znajduje się w trudnej sytuacji w rozumieniu unijnych przepisów dotyczących pomocy państwa (w szczególności rozporządzenia Komisji (UE) nr 651/2014 z dnia 17 czerwca 2014 r. uznającego niektóre rodzaje pomocy za zgodne z rynkiem wewnętrznym w zastosowaniu art. 107 i 108 Traktatu). </w:t>
            </w:r>
          </w:p>
          <w:p w:rsidR="009B393F" w:rsidRPr="00807081" w:rsidRDefault="009B393F" w:rsidP="00C810E8">
            <w:pPr>
              <w:numPr>
                <w:ilvl w:val="0"/>
                <w:numId w:val="33"/>
              </w:numPr>
              <w:suppressAutoHyphens w:val="0"/>
              <w:autoSpaceDE w:val="0"/>
              <w:autoSpaceDN w:val="0"/>
              <w:adjustRightInd w:val="0"/>
              <w:ind w:left="357" w:hanging="357"/>
              <w:jc w:val="both"/>
              <w:rPr>
                <w:rFonts w:ascii="Arial" w:hAnsi="Arial" w:cs="Arial"/>
                <w:sz w:val="20"/>
                <w:szCs w:val="20"/>
                <w:lang w:eastAsia="pl-PL"/>
              </w:rPr>
            </w:pPr>
            <w:r w:rsidRPr="00807081">
              <w:rPr>
                <w:rFonts w:ascii="Arial" w:hAnsi="Arial" w:cs="Arial"/>
                <w:sz w:val="20"/>
                <w:szCs w:val="20"/>
                <w:lang w:eastAsia="pl-PL"/>
              </w:rPr>
              <w:t>na wnioskodawcy nie ciąży obowiązek zwrotu pomocy publicznej wynikający z decyzji Komisji Europejskiej uznającej taką pomoc za niezgodną z prawem oraz rynkiem wewnętrznym,</w:t>
            </w:r>
          </w:p>
          <w:p w:rsidR="00F9401E" w:rsidRPr="00F9401E" w:rsidRDefault="00A9653B" w:rsidP="009B393F">
            <w:pPr>
              <w:keepNext/>
              <w:suppressAutoHyphens w:val="0"/>
              <w:snapToGrid w:val="0"/>
              <w:jc w:val="both"/>
              <w:rPr>
                <w:rFonts w:ascii="Arial" w:hAnsi="Arial" w:cs="Arial"/>
                <w:color w:val="FF0000"/>
                <w:sz w:val="20"/>
                <w:szCs w:val="20"/>
                <w:lang w:eastAsia="pl-PL"/>
              </w:rPr>
            </w:pPr>
            <w:r w:rsidRPr="009A3C49">
              <w:rPr>
                <w:rFonts w:ascii="Arial" w:hAnsi="Arial" w:cs="Arial"/>
                <w:sz w:val="20"/>
                <w:szCs w:val="20"/>
                <w:lang w:eastAsia="pl-PL"/>
              </w:rPr>
              <w:t xml:space="preserve">Kryterium będzie oceniane na podstawie oświadczenia </w:t>
            </w:r>
            <w:r w:rsidR="009B393F">
              <w:rPr>
                <w:rFonts w:ascii="Arial" w:hAnsi="Arial" w:cs="Arial"/>
                <w:sz w:val="20"/>
                <w:szCs w:val="20"/>
                <w:lang w:eastAsia="pl-PL"/>
              </w:rPr>
              <w:t>w</w:t>
            </w:r>
            <w:r w:rsidRPr="009A3C49">
              <w:rPr>
                <w:rFonts w:ascii="Arial" w:hAnsi="Arial" w:cs="Arial"/>
                <w:sz w:val="20"/>
                <w:szCs w:val="20"/>
                <w:lang w:eastAsia="pl-PL"/>
              </w:rPr>
              <w:t xml:space="preserve">nioskodawcy, będącego integralną częścią wniosku o dofinansowanie. Przed podpisaniem umowy o dofinansowanie projektu dokonana zostanie weryfikacja spełniania powyższych warunków w szczególności w oparciu o dokumenty wskazane w Regulaminie </w:t>
            </w:r>
            <w:r w:rsidRPr="009A3C49">
              <w:rPr>
                <w:sz w:val="20"/>
                <w:szCs w:val="20"/>
              </w:rPr>
              <w:t xml:space="preserve"> </w:t>
            </w:r>
            <w:r w:rsidRPr="009A3C49">
              <w:rPr>
                <w:rFonts w:ascii="Arial" w:hAnsi="Arial" w:cs="Arial"/>
                <w:sz w:val="20"/>
                <w:szCs w:val="20"/>
                <w:lang w:eastAsia="pl-PL"/>
              </w:rPr>
              <w:t xml:space="preserve">Konkursu. Dodatkowo </w:t>
            </w:r>
            <w:r>
              <w:rPr>
                <w:rFonts w:ascii="Arial" w:hAnsi="Arial" w:cs="Arial"/>
                <w:sz w:val="20"/>
                <w:szCs w:val="20"/>
                <w:lang w:eastAsia="pl-PL"/>
              </w:rPr>
              <w:t>Polska Agencja Rozwoju Przedsiębiorczości</w:t>
            </w:r>
            <w:r w:rsidRPr="009A3C49">
              <w:rPr>
                <w:rFonts w:ascii="Arial" w:hAnsi="Arial" w:cs="Arial"/>
                <w:sz w:val="20"/>
                <w:szCs w:val="20"/>
                <w:lang w:eastAsia="pl-PL"/>
              </w:rPr>
              <w:t xml:space="preserve"> wystąpi do Ministra Finansów o informację czy wyłoniony (rekomendowany do dofinansowania </w:t>
            </w:r>
            <w:r w:rsidR="009B393F">
              <w:rPr>
                <w:rFonts w:ascii="Arial" w:hAnsi="Arial" w:cs="Arial"/>
                <w:sz w:val="20"/>
                <w:szCs w:val="20"/>
                <w:lang w:eastAsia="pl-PL"/>
              </w:rPr>
              <w:t>w</w:t>
            </w:r>
            <w:r w:rsidRPr="009A3C49">
              <w:rPr>
                <w:rFonts w:ascii="Arial" w:hAnsi="Arial" w:cs="Arial"/>
                <w:sz w:val="20"/>
                <w:szCs w:val="20"/>
                <w:lang w:eastAsia="pl-PL"/>
              </w:rPr>
              <w:t>nioskodawca) nie widnieje w  Rejestrze podmiotów wykluczonych.</w:t>
            </w:r>
          </w:p>
        </w:tc>
        <w:tc>
          <w:tcPr>
            <w:tcW w:w="1559" w:type="dxa"/>
            <w:tcBorders>
              <w:top w:val="single" w:sz="4" w:space="0" w:color="auto"/>
              <w:left w:val="single" w:sz="4" w:space="0" w:color="auto"/>
              <w:bottom w:val="single" w:sz="4" w:space="0" w:color="auto"/>
              <w:right w:val="single" w:sz="4" w:space="0" w:color="auto"/>
            </w:tcBorders>
          </w:tcPr>
          <w:p w:rsidR="00F9401E" w:rsidRPr="00F9401E" w:rsidRDefault="00F9401E" w:rsidP="00F9401E">
            <w:pPr>
              <w:keepNext/>
              <w:suppressAutoHyphens w:val="0"/>
              <w:snapToGrid w:val="0"/>
              <w:jc w:val="center"/>
              <w:rPr>
                <w:rFonts w:ascii="Arial" w:hAnsi="Arial" w:cs="Arial"/>
                <w:sz w:val="20"/>
                <w:szCs w:val="20"/>
              </w:rPr>
            </w:pPr>
            <w:r w:rsidRPr="00F9401E">
              <w:rPr>
                <w:rFonts w:ascii="Arial" w:hAnsi="Arial" w:cs="Arial"/>
                <w:sz w:val="20"/>
                <w:szCs w:val="20"/>
              </w:rPr>
              <w:t>TAK/NIE</w:t>
            </w:r>
          </w:p>
        </w:tc>
        <w:tc>
          <w:tcPr>
            <w:tcW w:w="1527" w:type="dxa"/>
          </w:tcPr>
          <w:p w:rsidR="00F9401E" w:rsidRPr="00F9401E" w:rsidRDefault="00F9401E" w:rsidP="00F9401E">
            <w:pPr>
              <w:suppressAutoHyphens w:val="0"/>
              <w:spacing w:after="160" w:line="259" w:lineRule="auto"/>
            </w:pPr>
          </w:p>
        </w:tc>
      </w:tr>
      <w:tr w:rsidR="00F9401E" w:rsidRPr="00F9401E" w:rsidTr="00245D38">
        <w:trPr>
          <w:trHeight w:val="284"/>
        </w:trPr>
        <w:tc>
          <w:tcPr>
            <w:tcW w:w="709" w:type="dxa"/>
            <w:tcBorders>
              <w:top w:val="single" w:sz="4" w:space="0" w:color="000000"/>
              <w:left w:val="single" w:sz="4" w:space="0" w:color="000000"/>
              <w:bottom w:val="single" w:sz="4" w:space="0" w:color="000000"/>
            </w:tcBorders>
          </w:tcPr>
          <w:p w:rsidR="00F9401E" w:rsidRPr="00F9401E" w:rsidRDefault="00F9401E" w:rsidP="00F9401E">
            <w:pPr>
              <w:keepNext/>
              <w:tabs>
                <w:tab w:val="left" w:pos="540"/>
              </w:tabs>
              <w:suppressAutoHyphens w:val="0"/>
              <w:snapToGrid w:val="0"/>
              <w:rPr>
                <w:rFonts w:ascii="Arial" w:hAnsi="Arial" w:cs="Arial"/>
                <w:b/>
                <w:bCs/>
                <w:sz w:val="20"/>
                <w:szCs w:val="20"/>
                <w:lang w:eastAsia="pl-PL"/>
              </w:rPr>
            </w:pPr>
            <w:r w:rsidRPr="00F9401E">
              <w:rPr>
                <w:rFonts w:ascii="Arial" w:hAnsi="Arial" w:cs="Arial"/>
                <w:b/>
                <w:bCs/>
                <w:sz w:val="20"/>
                <w:szCs w:val="20"/>
                <w:lang w:eastAsia="pl-PL"/>
              </w:rPr>
              <w:t>2.</w:t>
            </w:r>
          </w:p>
        </w:tc>
        <w:tc>
          <w:tcPr>
            <w:tcW w:w="2977" w:type="dxa"/>
            <w:tcBorders>
              <w:top w:val="single" w:sz="4" w:space="0" w:color="000000"/>
              <w:left w:val="single" w:sz="4" w:space="0" w:color="000000"/>
              <w:bottom w:val="single" w:sz="4" w:space="0" w:color="000000"/>
            </w:tcBorders>
          </w:tcPr>
          <w:p w:rsidR="004B54F8" w:rsidRDefault="00F9401E">
            <w:pPr>
              <w:keepNext/>
              <w:keepLines/>
              <w:suppressAutoHyphens w:val="0"/>
              <w:autoSpaceDE w:val="0"/>
              <w:snapToGrid w:val="0"/>
              <w:rPr>
                <w:rFonts w:ascii="Arial" w:hAnsi="Arial" w:cs="Arial"/>
                <w:sz w:val="20"/>
                <w:szCs w:val="20"/>
                <w:lang w:eastAsia="pl-PL"/>
              </w:rPr>
            </w:pPr>
            <w:r w:rsidRPr="00F9401E">
              <w:rPr>
                <w:rFonts w:ascii="Arial" w:hAnsi="Arial" w:cs="Arial"/>
                <w:sz w:val="20"/>
                <w:szCs w:val="20"/>
              </w:rPr>
              <w:t xml:space="preserve">Wnioskodawca </w:t>
            </w:r>
            <w:r w:rsidR="00A9653B">
              <w:rPr>
                <w:rFonts w:ascii="Arial" w:hAnsi="Arial" w:cs="Arial"/>
                <w:sz w:val="20"/>
                <w:szCs w:val="20"/>
              </w:rPr>
              <w:t xml:space="preserve">jest zarejestrowany i </w:t>
            </w:r>
            <w:r w:rsidRPr="00F9401E">
              <w:rPr>
                <w:rFonts w:ascii="Arial" w:hAnsi="Arial" w:cs="Arial"/>
                <w:sz w:val="20"/>
                <w:szCs w:val="20"/>
              </w:rPr>
              <w:t xml:space="preserve">prowadzi działalność gospodarczą na terytorium Rzeczypospolitej Polskiej </w:t>
            </w:r>
          </w:p>
        </w:tc>
        <w:tc>
          <w:tcPr>
            <w:tcW w:w="8930" w:type="dxa"/>
            <w:tcBorders>
              <w:top w:val="single" w:sz="4" w:space="0" w:color="000000"/>
              <w:left w:val="single" w:sz="4" w:space="0" w:color="000000"/>
              <w:bottom w:val="single" w:sz="4" w:space="0" w:color="000000"/>
              <w:right w:val="single" w:sz="4" w:space="0" w:color="auto"/>
            </w:tcBorders>
          </w:tcPr>
          <w:p w:rsidR="00F9401E" w:rsidRPr="00F9401E" w:rsidRDefault="00F9401E" w:rsidP="00F9401E">
            <w:pPr>
              <w:jc w:val="both"/>
              <w:rPr>
                <w:rFonts w:ascii="Arial" w:hAnsi="Arial" w:cs="Arial"/>
                <w:sz w:val="20"/>
                <w:szCs w:val="20"/>
              </w:rPr>
            </w:pPr>
            <w:r w:rsidRPr="00F9401E">
              <w:rPr>
                <w:rFonts w:ascii="Arial" w:hAnsi="Arial" w:cs="Arial"/>
                <w:sz w:val="20"/>
                <w:szCs w:val="20"/>
              </w:rPr>
              <w:t xml:space="preserve">Wnioskodawca prowadzi działalność gospodarczą na terytorium Rzeczypospolitej Polskiej potwierdzoną wpisem do odpowiedniego rejestru: </w:t>
            </w:r>
          </w:p>
          <w:p w:rsidR="00F9401E" w:rsidRPr="00F9401E" w:rsidRDefault="00F9401E" w:rsidP="00C810E8">
            <w:pPr>
              <w:numPr>
                <w:ilvl w:val="0"/>
                <w:numId w:val="34"/>
              </w:numPr>
              <w:suppressAutoHyphens w:val="0"/>
              <w:ind w:left="357" w:hanging="357"/>
              <w:jc w:val="both"/>
              <w:rPr>
                <w:rFonts w:ascii="Arial" w:hAnsi="Arial" w:cs="Arial"/>
                <w:sz w:val="20"/>
                <w:szCs w:val="20"/>
              </w:rPr>
            </w:pPr>
            <w:r w:rsidRPr="00F9401E">
              <w:rPr>
                <w:rFonts w:ascii="Arial" w:hAnsi="Arial" w:cs="Arial"/>
                <w:sz w:val="20"/>
                <w:szCs w:val="20"/>
              </w:rPr>
              <w:t xml:space="preserve">w przypadku przedsiębiorców zarejestrowanych w rejestrze przedsiębiorców w Krajowym Rejestrze Sądowym adres siedziby lub co najmniej jednego oddziału znajduje się na terytorium Rzeczypospolitej Polskiej, </w:t>
            </w:r>
          </w:p>
          <w:p w:rsidR="00F9401E" w:rsidRPr="00F9401E" w:rsidRDefault="00F9401E" w:rsidP="00C810E8">
            <w:pPr>
              <w:keepNext/>
              <w:keepLines/>
              <w:numPr>
                <w:ilvl w:val="0"/>
                <w:numId w:val="90"/>
              </w:numPr>
              <w:autoSpaceDE w:val="0"/>
              <w:snapToGrid w:val="0"/>
              <w:ind w:left="312" w:hanging="312"/>
              <w:jc w:val="both"/>
              <w:rPr>
                <w:rFonts w:ascii="Arial" w:hAnsi="Arial" w:cs="Arial"/>
                <w:sz w:val="20"/>
                <w:szCs w:val="20"/>
              </w:rPr>
            </w:pPr>
            <w:r w:rsidRPr="00F9401E">
              <w:rPr>
                <w:rFonts w:ascii="Arial" w:hAnsi="Arial" w:cs="Arial"/>
                <w:sz w:val="20"/>
                <w:szCs w:val="20"/>
              </w:rPr>
              <w:t xml:space="preserve">w przypadku przedsiębiorców ujętych w Centralnej Ewidencji i Informacji </w:t>
            </w:r>
            <w:r w:rsidR="00BB713C">
              <w:rPr>
                <w:rFonts w:ascii="Arial" w:hAnsi="Arial" w:cs="Arial"/>
                <w:sz w:val="20"/>
                <w:szCs w:val="20"/>
              </w:rPr>
              <w:t xml:space="preserve">o </w:t>
            </w:r>
            <w:r w:rsidRPr="00F9401E">
              <w:rPr>
                <w:rFonts w:ascii="Arial" w:hAnsi="Arial" w:cs="Arial"/>
                <w:sz w:val="20"/>
                <w:szCs w:val="20"/>
              </w:rPr>
              <w:t>Działalności Gospodarczej co najmniej jeden adres wykonywania działalności gospodarczej znajduje się na terytorium Rzeczypospolitej Polskiej.</w:t>
            </w:r>
          </w:p>
        </w:tc>
        <w:tc>
          <w:tcPr>
            <w:tcW w:w="1559" w:type="dxa"/>
            <w:tcBorders>
              <w:top w:val="single" w:sz="4" w:space="0" w:color="auto"/>
              <w:left w:val="single" w:sz="4" w:space="0" w:color="auto"/>
              <w:bottom w:val="single" w:sz="4" w:space="0" w:color="auto"/>
              <w:right w:val="single" w:sz="4" w:space="0" w:color="auto"/>
            </w:tcBorders>
          </w:tcPr>
          <w:p w:rsidR="00F9401E" w:rsidRPr="00F9401E" w:rsidRDefault="00F9401E" w:rsidP="00F9401E">
            <w:pPr>
              <w:keepNext/>
              <w:suppressAutoHyphens w:val="0"/>
              <w:snapToGrid w:val="0"/>
              <w:jc w:val="center"/>
              <w:rPr>
                <w:rFonts w:ascii="Arial" w:hAnsi="Arial" w:cs="Arial"/>
                <w:sz w:val="20"/>
                <w:szCs w:val="20"/>
              </w:rPr>
            </w:pPr>
            <w:r w:rsidRPr="00F9401E">
              <w:rPr>
                <w:rFonts w:ascii="Arial" w:hAnsi="Arial" w:cs="Arial"/>
                <w:sz w:val="20"/>
                <w:szCs w:val="20"/>
              </w:rPr>
              <w:t>TAK/NIE</w:t>
            </w:r>
          </w:p>
        </w:tc>
        <w:tc>
          <w:tcPr>
            <w:tcW w:w="1527" w:type="dxa"/>
          </w:tcPr>
          <w:p w:rsidR="00F9401E" w:rsidRPr="00F9401E" w:rsidRDefault="00F9401E" w:rsidP="00F9401E">
            <w:pPr>
              <w:suppressAutoHyphens w:val="0"/>
              <w:spacing w:after="160" w:line="259" w:lineRule="auto"/>
            </w:pPr>
          </w:p>
        </w:tc>
      </w:tr>
      <w:tr w:rsidR="008301F6" w:rsidRPr="00F9401E" w:rsidTr="00245D38">
        <w:trPr>
          <w:trHeight w:val="284"/>
        </w:trPr>
        <w:tc>
          <w:tcPr>
            <w:tcW w:w="709" w:type="dxa"/>
            <w:tcBorders>
              <w:top w:val="single" w:sz="4" w:space="0" w:color="000000"/>
              <w:left w:val="single" w:sz="4" w:space="0" w:color="000000"/>
              <w:bottom w:val="single" w:sz="4" w:space="0" w:color="000000"/>
            </w:tcBorders>
          </w:tcPr>
          <w:p w:rsidR="004B54F8" w:rsidRPr="00C65FBB" w:rsidRDefault="008301F6">
            <w:pPr>
              <w:keepNext/>
              <w:tabs>
                <w:tab w:val="left" w:pos="540"/>
              </w:tabs>
              <w:suppressAutoHyphens w:val="0"/>
              <w:snapToGrid w:val="0"/>
              <w:rPr>
                <w:rFonts w:ascii="Arial" w:hAnsi="Arial" w:cs="Arial"/>
                <w:b/>
                <w:bCs/>
                <w:sz w:val="20"/>
                <w:szCs w:val="20"/>
                <w:lang w:eastAsia="pl-PL"/>
              </w:rPr>
            </w:pPr>
            <w:r>
              <w:rPr>
                <w:rFonts w:ascii="Arial" w:hAnsi="Arial" w:cs="Arial"/>
                <w:b/>
                <w:bCs/>
                <w:sz w:val="20"/>
                <w:szCs w:val="20"/>
                <w:lang w:eastAsia="pl-PL"/>
              </w:rPr>
              <w:t>3.</w:t>
            </w:r>
          </w:p>
        </w:tc>
        <w:tc>
          <w:tcPr>
            <w:tcW w:w="2977" w:type="dxa"/>
            <w:tcBorders>
              <w:top w:val="single" w:sz="4" w:space="0" w:color="000000"/>
              <w:left w:val="single" w:sz="4" w:space="0" w:color="000000"/>
              <w:bottom w:val="single" w:sz="4" w:space="0" w:color="000000"/>
            </w:tcBorders>
          </w:tcPr>
          <w:p w:rsidR="008301F6" w:rsidRPr="00F9401E" w:rsidRDefault="008301F6" w:rsidP="008301F6">
            <w:pPr>
              <w:keepNext/>
              <w:keepLines/>
              <w:suppressAutoHyphens w:val="0"/>
              <w:autoSpaceDE w:val="0"/>
              <w:snapToGrid w:val="0"/>
              <w:rPr>
                <w:rFonts w:ascii="Arial" w:hAnsi="Arial" w:cs="Arial"/>
                <w:sz w:val="20"/>
                <w:szCs w:val="20"/>
              </w:rPr>
            </w:pPr>
            <w:r w:rsidRPr="00A036AD">
              <w:rPr>
                <w:rFonts w:ascii="Arial" w:hAnsi="Arial" w:cs="Arial"/>
                <w:sz w:val="20"/>
                <w:szCs w:val="20"/>
                <w:lang w:eastAsia="pl-PL"/>
              </w:rPr>
              <w:t xml:space="preserve">Kwalifikowalność wnioskodawcy </w:t>
            </w:r>
            <w:r w:rsidRPr="00A036AD">
              <w:rPr>
                <w:rFonts w:ascii="Arial" w:hAnsi="Arial" w:cs="Arial"/>
                <w:sz w:val="20"/>
                <w:szCs w:val="20"/>
                <w:lang w:eastAsia="pl-PL"/>
              </w:rPr>
              <w:br/>
              <w:t xml:space="preserve">w ramach </w:t>
            </w:r>
            <w:r>
              <w:rPr>
                <w:rFonts w:ascii="Arial" w:hAnsi="Arial" w:cs="Arial"/>
                <w:sz w:val="20"/>
                <w:szCs w:val="20"/>
                <w:lang w:eastAsia="pl-PL"/>
              </w:rPr>
              <w:t>pod</w:t>
            </w:r>
            <w:r w:rsidRPr="00A036AD">
              <w:rPr>
                <w:rFonts w:ascii="Arial" w:hAnsi="Arial" w:cs="Arial"/>
                <w:sz w:val="20"/>
                <w:szCs w:val="20"/>
                <w:lang w:eastAsia="pl-PL"/>
              </w:rPr>
              <w:t>działania</w:t>
            </w:r>
          </w:p>
        </w:tc>
        <w:tc>
          <w:tcPr>
            <w:tcW w:w="8930" w:type="dxa"/>
            <w:tcBorders>
              <w:top w:val="single" w:sz="4" w:space="0" w:color="000000"/>
              <w:left w:val="single" w:sz="4" w:space="0" w:color="000000"/>
              <w:bottom w:val="single" w:sz="4" w:space="0" w:color="000000"/>
              <w:right w:val="single" w:sz="4" w:space="0" w:color="auto"/>
            </w:tcBorders>
          </w:tcPr>
          <w:p w:rsidR="008301F6" w:rsidRPr="00F9401E" w:rsidRDefault="008301F6" w:rsidP="008301F6">
            <w:pPr>
              <w:jc w:val="both"/>
              <w:rPr>
                <w:rFonts w:ascii="Arial" w:hAnsi="Arial" w:cs="Arial"/>
                <w:sz w:val="20"/>
                <w:szCs w:val="20"/>
              </w:rPr>
            </w:pPr>
            <w:r w:rsidRPr="00284C13">
              <w:rPr>
                <w:rFonts w:ascii="Arial" w:hAnsi="Arial" w:cs="Arial"/>
                <w:sz w:val="20"/>
                <w:szCs w:val="20"/>
                <w:lang w:eastAsia="pl-PL"/>
              </w:rPr>
              <w:t>Wnioskodawca jest mikro, małym lub średnim przedsiębiorcą w rozumieniu załącznika I do rozporządzenia Komisji (UE) nr 651/2014 z dnia 17 czerwca 2014 r. uznającego niektóre rodzaje pomocy za zgodne z rynkiem wewnętrznym w zastosowaniu art. 107 i 108 Traktatu.</w:t>
            </w:r>
            <w:r w:rsidRPr="005C4170">
              <w:rPr>
                <w:rFonts w:ascii="Arial" w:hAnsi="Arial" w:cs="Arial"/>
                <w:i/>
                <w:sz w:val="20"/>
                <w:szCs w:val="20"/>
                <w:lang w:eastAsia="pl-PL"/>
              </w:rPr>
              <w:t xml:space="preserve"> </w:t>
            </w:r>
          </w:p>
        </w:tc>
        <w:tc>
          <w:tcPr>
            <w:tcW w:w="1559" w:type="dxa"/>
            <w:tcBorders>
              <w:top w:val="single" w:sz="4" w:space="0" w:color="auto"/>
              <w:left w:val="single" w:sz="4" w:space="0" w:color="auto"/>
              <w:bottom w:val="single" w:sz="4" w:space="0" w:color="auto"/>
              <w:right w:val="single" w:sz="4" w:space="0" w:color="auto"/>
            </w:tcBorders>
          </w:tcPr>
          <w:p w:rsidR="008301F6" w:rsidRPr="00F9401E" w:rsidRDefault="008301F6" w:rsidP="008301F6">
            <w:pPr>
              <w:keepNext/>
              <w:suppressAutoHyphens w:val="0"/>
              <w:snapToGrid w:val="0"/>
              <w:jc w:val="center"/>
              <w:rPr>
                <w:rFonts w:ascii="Arial" w:hAnsi="Arial" w:cs="Arial"/>
                <w:sz w:val="20"/>
                <w:szCs w:val="20"/>
              </w:rPr>
            </w:pPr>
            <w:r w:rsidRPr="008D6E8A">
              <w:rPr>
                <w:rFonts w:ascii="Arial" w:hAnsi="Arial" w:cs="Arial"/>
                <w:bCs/>
                <w:sz w:val="20"/>
                <w:szCs w:val="20"/>
                <w:lang w:eastAsia="pl-PL"/>
              </w:rPr>
              <w:t>TAK/NIE</w:t>
            </w:r>
          </w:p>
        </w:tc>
        <w:tc>
          <w:tcPr>
            <w:tcW w:w="1527" w:type="dxa"/>
          </w:tcPr>
          <w:p w:rsidR="008301F6" w:rsidRPr="00F9401E" w:rsidRDefault="008301F6" w:rsidP="008301F6">
            <w:pPr>
              <w:suppressAutoHyphens w:val="0"/>
              <w:spacing w:after="160" w:line="259" w:lineRule="auto"/>
            </w:pPr>
          </w:p>
        </w:tc>
      </w:tr>
      <w:tr w:rsidR="008301F6" w:rsidRPr="00F9401E" w:rsidTr="00245D38">
        <w:trPr>
          <w:gridAfter w:val="1"/>
          <w:wAfter w:w="1527" w:type="dxa"/>
          <w:trHeight w:val="77"/>
        </w:trPr>
        <w:tc>
          <w:tcPr>
            <w:tcW w:w="14175" w:type="dxa"/>
            <w:gridSpan w:val="4"/>
            <w:tcBorders>
              <w:top w:val="single" w:sz="4" w:space="0" w:color="000000"/>
              <w:left w:val="single" w:sz="4" w:space="0" w:color="000000"/>
              <w:bottom w:val="single" w:sz="4" w:space="0" w:color="000000"/>
              <w:right w:val="single" w:sz="4" w:space="0" w:color="auto"/>
            </w:tcBorders>
            <w:shd w:val="clear" w:color="auto" w:fill="C6D9F1"/>
          </w:tcPr>
          <w:p w:rsidR="008301F6" w:rsidRPr="00F9401E" w:rsidRDefault="008301F6" w:rsidP="008301F6">
            <w:pPr>
              <w:suppressAutoHyphens w:val="0"/>
              <w:autoSpaceDE w:val="0"/>
              <w:autoSpaceDN w:val="0"/>
              <w:adjustRightInd w:val="0"/>
              <w:rPr>
                <w:rFonts w:ascii="Arial" w:hAnsi="Arial" w:cs="Arial"/>
                <w:b/>
                <w:lang w:eastAsia="pl-PL"/>
              </w:rPr>
            </w:pPr>
            <w:r w:rsidRPr="00F9401E">
              <w:rPr>
                <w:rFonts w:ascii="Arial" w:hAnsi="Arial" w:cs="Arial"/>
                <w:b/>
                <w:sz w:val="22"/>
                <w:szCs w:val="22"/>
                <w:lang w:eastAsia="pl-PL"/>
              </w:rPr>
              <w:t>Kryteria formalne - projekt:</w:t>
            </w:r>
          </w:p>
        </w:tc>
      </w:tr>
      <w:tr w:rsidR="008301F6" w:rsidRPr="00F9401E" w:rsidTr="00245D38">
        <w:trPr>
          <w:gridAfter w:val="1"/>
          <w:wAfter w:w="1527" w:type="dxa"/>
          <w:trHeight w:val="284"/>
        </w:trPr>
        <w:tc>
          <w:tcPr>
            <w:tcW w:w="709" w:type="dxa"/>
            <w:tcBorders>
              <w:top w:val="single" w:sz="4" w:space="0" w:color="000000"/>
              <w:left w:val="single" w:sz="4" w:space="0" w:color="000000"/>
              <w:bottom w:val="single" w:sz="4" w:space="0" w:color="000000"/>
            </w:tcBorders>
          </w:tcPr>
          <w:p w:rsidR="008301F6" w:rsidRPr="00F9401E" w:rsidRDefault="008301F6" w:rsidP="008301F6">
            <w:pPr>
              <w:keepNext/>
              <w:tabs>
                <w:tab w:val="left" w:pos="540"/>
              </w:tabs>
              <w:suppressAutoHyphens w:val="0"/>
              <w:snapToGrid w:val="0"/>
              <w:rPr>
                <w:rFonts w:ascii="Arial" w:hAnsi="Arial" w:cs="Arial"/>
                <w:b/>
                <w:bCs/>
                <w:sz w:val="20"/>
                <w:szCs w:val="20"/>
                <w:lang w:eastAsia="pl-PL"/>
              </w:rPr>
            </w:pPr>
            <w:r w:rsidRPr="00F9401E">
              <w:rPr>
                <w:rFonts w:ascii="Arial" w:hAnsi="Arial" w:cs="Arial"/>
                <w:b/>
                <w:bCs/>
                <w:sz w:val="20"/>
                <w:szCs w:val="20"/>
                <w:lang w:eastAsia="pl-PL"/>
              </w:rPr>
              <w:t>1.</w:t>
            </w:r>
          </w:p>
        </w:tc>
        <w:tc>
          <w:tcPr>
            <w:tcW w:w="2977" w:type="dxa"/>
            <w:tcBorders>
              <w:top w:val="single" w:sz="4" w:space="0" w:color="000000"/>
              <w:left w:val="single" w:sz="4" w:space="0" w:color="000000"/>
              <w:bottom w:val="single" w:sz="4" w:space="0" w:color="000000"/>
            </w:tcBorders>
          </w:tcPr>
          <w:p w:rsidR="008301F6" w:rsidRPr="00F9401E" w:rsidRDefault="008301F6" w:rsidP="008301F6">
            <w:pPr>
              <w:keepNext/>
              <w:suppressAutoHyphens w:val="0"/>
              <w:autoSpaceDE w:val="0"/>
              <w:snapToGrid w:val="0"/>
              <w:rPr>
                <w:rFonts w:ascii="Arial" w:hAnsi="Arial" w:cs="Arial"/>
                <w:sz w:val="20"/>
                <w:szCs w:val="20"/>
                <w:lang w:eastAsia="pl-PL"/>
              </w:rPr>
            </w:pPr>
            <w:r w:rsidRPr="00F9401E">
              <w:rPr>
                <w:rFonts w:ascii="Arial" w:hAnsi="Arial" w:cs="Arial"/>
                <w:sz w:val="20"/>
                <w:szCs w:val="20"/>
              </w:rPr>
              <w:t xml:space="preserve">Realizacja projektu mieści się </w:t>
            </w:r>
            <w:r w:rsidRPr="00F9401E">
              <w:rPr>
                <w:rFonts w:ascii="Arial" w:hAnsi="Arial" w:cs="Arial"/>
                <w:sz w:val="20"/>
                <w:szCs w:val="20"/>
              </w:rPr>
              <w:br/>
              <w:t xml:space="preserve">w ramach czasowych POIR </w:t>
            </w:r>
            <w:r w:rsidR="00BB713C">
              <w:rPr>
                <w:rFonts w:ascii="Arial" w:hAnsi="Arial" w:cs="Arial"/>
                <w:sz w:val="20"/>
                <w:szCs w:val="20"/>
              </w:rPr>
              <w:t>i wybranego programu promocji</w:t>
            </w:r>
          </w:p>
        </w:tc>
        <w:tc>
          <w:tcPr>
            <w:tcW w:w="8930" w:type="dxa"/>
            <w:tcBorders>
              <w:top w:val="single" w:sz="4" w:space="0" w:color="000000"/>
              <w:left w:val="single" w:sz="4" w:space="0" w:color="000000"/>
              <w:bottom w:val="single" w:sz="4" w:space="0" w:color="000000"/>
              <w:right w:val="single" w:sz="4" w:space="0" w:color="auto"/>
            </w:tcBorders>
            <w:vAlign w:val="center"/>
          </w:tcPr>
          <w:p w:rsidR="00BB713C" w:rsidRPr="00807081" w:rsidRDefault="00BB713C" w:rsidP="00BB713C">
            <w:pPr>
              <w:spacing w:before="60"/>
              <w:rPr>
                <w:rFonts w:ascii="Arial" w:hAnsi="Arial" w:cs="Arial"/>
                <w:color w:val="000000" w:themeColor="text1"/>
                <w:sz w:val="20"/>
                <w:szCs w:val="20"/>
              </w:rPr>
            </w:pPr>
            <w:r w:rsidRPr="00807081">
              <w:rPr>
                <w:rFonts w:ascii="Arial" w:hAnsi="Arial" w:cs="Arial"/>
                <w:color w:val="000000" w:themeColor="text1"/>
                <w:sz w:val="20"/>
                <w:szCs w:val="20"/>
              </w:rPr>
              <w:t>Okres realizacji projektu wskazany we wniosku o dofinansowanie oraz harmonogramie realizacji projektu:</w:t>
            </w:r>
          </w:p>
          <w:p w:rsidR="00BB713C" w:rsidRPr="00807081" w:rsidRDefault="00BB713C" w:rsidP="00BB713C">
            <w:pPr>
              <w:keepNext/>
              <w:snapToGrid w:val="0"/>
              <w:spacing w:before="60"/>
              <w:jc w:val="both"/>
              <w:rPr>
                <w:rFonts w:ascii="Arial" w:hAnsi="Arial" w:cs="Arial"/>
                <w:sz w:val="20"/>
                <w:szCs w:val="20"/>
              </w:rPr>
            </w:pPr>
            <w:r w:rsidRPr="00807081">
              <w:rPr>
                <w:rFonts w:ascii="Arial" w:hAnsi="Arial" w:cs="Arial"/>
                <w:color w:val="000000" w:themeColor="text1"/>
                <w:sz w:val="20"/>
                <w:szCs w:val="20"/>
              </w:rPr>
              <w:t xml:space="preserve">- nie wykracza poza datę końcową okresu </w:t>
            </w:r>
            <w:r w:rsidRPr="00807081">
              <w:rPr>
                <w:rFonts w:ascii="Arial" w:hAnsi="Arial" w:cs="Arial"/>
                <w:sz w:val="20"/>
                <w:szCs w:val="20"/>
              </w:rPr>
              <w:t xml:space="preserve">kwalifikowalności wydatków w ramach POIR (tj. 31 grudnia 2023 r.) oraz </w:t>
            </w:r>
          </w:p>
          <w:p w:rsidR="008301F6" w:rsidRPr="00F9401E" w:rsidRDefault="00BB713C" w:rsidP="00BB713C">
            <w:pPr>
              <w:keepNext/>
              <w:keepLines/>
              <w:suppressAutoHyphens w:val="0"/>
              <w:autoSpaceDE w:val="0"/>
              <w:snapToGrid w:val="0"/>
              <w:jc w:val="both"/>
              <w:rPr>
                <w:rFonts w:ascii="Arial" w:hAnsi="Arial" w:cs="Arial"/>
                <w:sz w:val="20"/>
                <w:szCs w:val="20"/>
                <w:lang w:eastAsia="pl-PL"/>
              </w:rPr>
            </w:pPr>
            <w:r w:rsidRPr="00807081">
              <w:rPr>
                <w:rFonts w:ascii="Arial" w:hAnsi="Arial" w:cs="Arial"/>
                <w:sz w:val="20"/>
                <w:szCs w:val="20"/>
              </w:rPr>
              <w:t>- poza ramy czasowe wybranego programu promocji.</w:t>
            </w:r>
          </w:p>
        </w:tc>
        <w:tc>
          <w:tcPr>
            <w:tcW w:w="1559" w:type="dxa"/>
            <w:tcBorders>
              <w:top w:val="single" w:sz="4" w:space="0" w:color="auto"/>
              <w:left w:val="single" w:sz="4" w:space="0" w:color="auto"/>
              <w:bottom w:val="single" w:sz="4" w:space="0" w:color="auto"/>
              <w:right w:val="single" w:sz="4" w:space="0" w:color="auto"/>
            </w:tcBorders>
          </w:tcPr>
          <w:p w:rsidR="008301F6" w:rsidRPr="00F9401E" w:rsidRDefault="008301F6" w:rsidP="008301F6">
            <w:pPr>
              <w:keepNext/>
              <w:suppressAutoHyphens w:val="0"/>
              <w:snapToGrid w:val="0"/>
              <w:jc w:val="center"/>
              <w:rPr>
                <w:rFonts w:ascii="Arial" w:hAnsi="Arial" w:cs="Arial"/>
                <w:b/>
                <w:bCs/>
                <w:sz w:val="20"/>
                <w:szCs w:val="20"/>
                <w:lang w:eastAsia="pl-PL"/>
              </w:rPr>
            </w:pPr>
            <w:r w:rsidRPr="00F9401E">
              <w:rPr>
                <w:rFonts w:ascii="Arial" w:hAnsi="Arial" w:cs="Arial"/>
                <w:sz w:val="20"/>
                <w:szCs w:val="20"/>
              </w:rPr>
              <w:t>TAK /NIE</w:t>
            </w:r>
          </w:p>
        </w:tc>
      </w:tr>
      <w:tr w:rsidR="008301F6" w:rsidRPr="00F9401E" w:rsidTr="00245D38">
        <w:trPr>
          <w:gridAfter w:val="1"/>
          <w:wAfter w:w="1527" w:type="dxa"/>
          <w:trHeight w:val="284"/>
        </w:trPr>
        <w:tc>
          <w:tcPr>
            <w:tcW w:w="709" w:type="dxa"/>
            <w:tcBorders>
              <w:top w:val="single" w:sz="4" w:space="0" w:color="000000"/>
              <w:left w:val="single" w:sz="4" w:space="0" w:color="000000"/>
              <w:bottom w:val="single" w:sz="4" w:space="0" w:color="000000"/>
            </w:tcBorders>
          </w:tcPr>
          <w:p w:rsidR="008301F6" w:rsidRPr="00F9401E" w:rsidRDefault="008301F6" w:rsidP="008301F6">
            <w:pPr>
              <w:keepNext/>
              <w:tabs>
                <w:tab w:val="left" w:pos="540"/>
              </w:tabs>
              <w:suppressAutoHyphens w:val="0"/>
              <w:snapToGrid w:val="0"/>
              <w:rPr>
                <w:rFonts w:ascii="Arial" w:hAnsi="Arial" w:cs="Arial"/>
                <w:b/>
                <w:bCs/>
                <w:sz w:val="20"/>
                <w:szCs w:val="20"/>
                <w:lang w:eastAsia="pl-PL"/>
              </w:rPr>
            </w:pPr>
            <w:r w:rsidRPr="00F9401E">
              <w:rPr>
                <w:rFonts w:ascii="Arial" w:hAnsi="Arial" w:cs="Arial"/>
                <w:b/>
                <w:bCs/>
                <w:sz w:val="20"/>
                <w:szCs w:val="20"/>
                <w:lang w:eastAsia="pl-PL"/>
              </w:rPr>
              <w:t>2.</w:t>
            </w:r>
          </w:p>
        </w:tc>
        <w:tc>
          <w:tcPr>
            <w:tcW w:w="2977" w:type="dxa"/>
            <w:tcBorders>
              <w:top w:val="single" w:sz="4" w:space="0" w:color="000000"/>
              <w:left w:val="single" w:sz="4" w:space="0" w:color="000000"/>
              <w:bottom w:val="single" w:sz="4" w:space="0" w:color="000000"/>
            </w:tcBorders>
          </w:tcPr>
          <w:p w:rsidR="008301F6" w:rsidRPr="00F9401E" w:rsidRDefault="008301F6" w:rsidP="008301F6">
            <w:pPr>
              <w:keepNext/>
              <w:suppressAutoHyphens w:val="0"/>
              <w:autoSpaceDE w:val="0"/>
              <w:snapToGrid w:val="0"/>
              <w:rPr>
                <w:rFonts w:ascii="Arial" w:hAnsi="Arial" w:cs="Arial"/>
                <w:sz w:val="20"/>
                <w:szCs w:val="20"/>
                <w:lang w:eastAsia="pl-PL"/>
              </w:rPr>
            </w:pPr>
            <w:r w:rsidRPr="00F9401E">
              <w:rPr>
                <w:rFonts w:ascii="Arial" w:hAnsi="Arial" w:cs="Arial"/>
                <w:sz w:val="20"/>
                <w:szCs w:val="20"/>
              </w:rPr>
              <w:t>Przedmiot projektu nie dotyczy rodzajów działalności wykluczonych z możliwości uzyskania wsparcia</w:t>
            </w:r>
          </w:p>
        </w:tc>
        <w:tc>
          <w:tcPr>
            <w:tcW w:w="8930" w:type="dxa"/>
            <w:tcBorders>
              <w:top w:val="single" w:sz="4" w:space="0" w:color="000000"/>
              <w:left w:val="single" w:sz="4" w:space="0" w:color="000000"/>
              <w:bottom w:val="single" w:sz="4" w:space="0" w:color="000000"/>
              <w:right w:val="single" w:sz="4" w:space="0" w:color="auto"/>
            </w:tcBorders>
            <w:vAlign w:val="center"/>
          </w:tcPr>
          <w:p w:rsidR="004B54F8" w:rsidRDefault="006754F4" w:rsidP="00C65FBB">
            <w:pPr>
              <w:keepNext/>
              <w:keepLines/>
              <w:tabs>
                <w:tab w:val="left" w:pos="742"/>
              </w:tabs>
              <w:autoSpaceDE w:val="0"/>
              <w:snapToGrid w:val="0"/>
              <w:jc w:val="both"/>
              <w:rPr>
                <w:rFonts w:ascii="Arial" w:hAnsi="Arial" w:cs="Arial"/>
                <w:sz w:val="20"/>
                <w:szCs w:val="20"/>
                <w:lang w:eastAsia="pl-PL"/>
              </w:rPr>
            </w:pPr>
            <w:r w:rsidRPr="00985D09">
              <w:rPr>
                <w:rFonts w:ascii="Arial" w:hAnsi="Arial" w:cs="Arial"/>
                <w:sz w:val="20"/>
                <w:szCs w:val="20"/>
                <w:lang w:eastAsia="pl-PL"/>
              </w:rPr>
              <w:t>Przedmiot realizacji projektu nie dotyczy rodzajów działalności wykluczonych z możliwości uzyskania pomocy finansowej, o których mowa w:</w:t>
            </w:r>
          </w:p>
          <w:p w:rsidR="004B54F8" w:rsidRDefault="006754F4" w:rsidP="00C810E8">
            <w:pPr>
              <w:keepNext/>
              <w:keepLines/>
              <w:numPr>
                <w:ilvl w:val="0"/>
                <w:numId w:val="161"/>
              </w:numPr>
              <w:tabs>
                <w:tab w:val="left" w:pos="283"/>
              </w:tabs>
              <w:suppressAutoHyphens w:val="0"/>
              <w:autoSpaceDE w:val="0"/>
              <w:snapToGrid w:val="0"/>
              <w:ind w:left="283" w:hanging="283"/>
              <w:jc w:val="both"/>
              <w:rPr>
                <w:rFonts w:ascii="Arial" w:hAnsi="Arial" w:cs="Arial"/>
                <w:sz w:val="20"/>
                <w:szCs w:val="20"/>
                <w:lang w:eastAsia="pl-PL"/>
              </w:rPr>
            </w:pPr>
            <w:r w:rsidRPr="00985D09">
              <w:rPr>
                <w:rFonts w:ascii="Arial" w:hAnsi="Arial" w:cs="Arial"/>
                <w:sz w:val="20"/>
                <w:szCs w:val="20"/>
                <w:lang w:eastAsia="pl-PL"/>
              </w:rPr>
              <w:t>§ 4 ust. 3 Rozporządzenia Ministra Infrastruktury i Rozwoju</w:t>
            </w:r>
            <w:r>
              <w:rPr>
                <w:rFonts w:ascii="Arial" w:hAnsi="Arial" w:cs="Arial"/>
                <w:sz w:val="20"/>
                <w:szCs w:val="20"/>
                <w:lang w:eastAsia="pl-PL"/>
              </w:rPr>
              <w:t xml:space="preserve"> </w:t>
            </w:r>
            <w:r w:rsidRPr="00985D09">
              <w:rPr>
                <w:rFonts w:ascii="Arial" w:hAnsi="Arial" w:cs="Arial"/>
                <w:sz w:val="20"/>
                <w:szCs w:val="20"/>
                <w:lang w:eastAsia="pl-PL"/>
              </w:rPr>
              <w:t>z dnia 10 lipca 2015 r. w sprawie udzielania przez Polską Agencję Rozwoju Przedsiębiorczości pomocy finansowej w ramach Programu Operacyjneg</w:t>
            </w:r>
            <w:r>
              <w:rPr>
                <w:rFonts w:ascii="Arial" w:hAnsi="Arial" w:cs="Arial"/>
                <w:sz w:val="20"/>
                <w:szCs w:val="20"/>
                <w:lang w:eastAsia="pl-PL"/>
              </w:rPr>
              <w:t>o Inteligentny Rozwój 2014-2020,</w:t>
            </w:r>
          </w:p>
          <w:p w:rsidR="004B54F8" w:rsidRDefault="006754F4" w:rsidP="00C810E8">
            <w:pPr>
              <w:keepNext/>
              <w:keepLines/>
              <w:numPr>
                <w:ilvl w:val="0"/>
                <w:numId w:val="162"/>
              </w:numPr>
              <w:tabs>
                <w:tab w:val="left" w:pos="283"/>
              </w:tabs>
              <w:suppressAutoHyphens w:val="0"/>
              <w:autoSpaceDE w:val="0"/>
              <w:snapToGrid w:val="0"/>
              <w:ind w:left="283" w:hanging="283"/>
              <w:jc w:val="both"/>
              <w:rPr>
                <w:rFonts w:ascii="Arial" w:hAnsi="Arial" w:cs="Arial"/>
                <w:sz w:val="20"/>
                <w:szCs w:val="20"/>
                <w:lang w:eastAsia="pl-PL"/>
              </w:rPr>
            </w:pPr>
            <w:r w:rsidRPr="00985D09">
              <w:rPr>
                <w:rFonts w:ascii="Arial" w:hAnsi="Arial" w:cs="Arial"/>
                <w:sz w:val="20"/>
                <w:szCs w:val="20"/>
                <w:lang w:eastAsia="pl-PL"/>
              </w:rPr>
              <w:t xml:space="preserve">art. 1 Rozporządzenia Komisji (UE) </w:t>
            </w:r>
            <w:r>
              <w:rPr>
                <w:rFonts w:ascii="Arial" w:hAnsi="Arial" w:cs="Arial"/>
                <w:sz w:val="20"/>
                <w:szCs w:val="20"/>
                <w:lang w:eastAsia="pl-PL"/>
              </w:rPr>
              <w:t>n</w:t>
            </w:r>
            <w:r w:rsidRPr="00985D09">
              <w:rPr>
                <w:rFonts w:ascii="Arial" w:hAnsi="Arial" w:cs="Arial"/>
                <w:sz w:val="20"/>
                <w:szCs w:val="20"/>
                <w:lang w:eastAsia="pl-PL"/>
              </w:rPr>
              <w:t>r 651/2014 z dnia</w:t>
            </w:r>
            <w:r>
              <w:rPr>
                <w:rFonts w:ascii="Arial" w:hAnsi="Arial" w:cs="Arial"/>
                <w:sz w:val="20"/>
                <w:szCs w:val="20"/>
                <w:lang w:eastAsia="pl-PL"/>
              </w:rPr>
              <w:t xml:space="preserve"> </w:t>
            </w:r>
            <w:r w:rsidRPr="00985D09">
              <w:rPr>
                <w:rFonts w:ascii="Arial" w:hAnsi="Arial" w:cs="Arial"/>
                <w:sz w:val="20"/>
                <w:szCs w:val="20"/>
                <w:lang w:eastAsia="pl-PL"/>
              </w:rPr>
              <w:t>17 czerwca 2014 r. uznającego niektóre rodzaje pomocy za zgodne</w:t>
            </w:r>
            <w:r>
              <w:rPr>
                <w:rFonts w:ascii="Arial" w:hAnsi="Arial" w:cs="Arial"/>
                <w:sz w:val="20"/>
                <w:szCs w:val="20"/>
                <w:lang w:eastAsia="pl-PL"/>
              </w:rPr>
              <w:t xml:space="preserve"> </w:t>
            </w:r>
            <w:r w:rsidRPr="00985D09">
              <w:rPr>
                <w:rFonts w:ascii="Arial" w:hAnsi="Arial" w:cs="Arial"/>
                <w:sz w:val="20"/>
                <w:szCs w:val="20"/>
                <w:lang w:eastAsia="pl-PL"/>
              </w:rPr>
              <w:t>z rynkiem wewnętrznym w zastosowaniu art. 107 i 108 Traktatu) (jeśli dotyczy, tj. w przypadku gdy w projekcie przewidziane zostały koszty związane z uzyskaniem pomocy publicznej na</w:t>
            </w:r>
            <w:r>
              <w:rPr>
                <w:rFonts w:ascii="Arial" w:hAnsi="Arial" w:cs="Arial"/>
                <w:sz w:val="20"/>
                <w:szCs w:val="20"/>
                <w:lang w:eastAsia="pl-PL"/>
              </w:rPr>
              <w:t xml:space="preserve"> podstawie tego rozporządzenia),</w:t>
            </w:r>
          </w:p>
          <w:p w:rsidR="004B54F8" w:rsidRDefault="006754F4" w:rsidP="00C810E8">
            <w:pPr>
              <w:keepNext/>
              <w:keepLines/>
              <w:numPr>
                <w:ilvl w:val="0"/>
                <w:numId w:val="162"/>
              </w:numPr>
              <w:tabs>
                <w:tab w:val="left" w:pos="283"/>
              </w:tabs>
              <w:suppressAutoHyphens w:val="0"/>
              <w:autoSpaceDE w:val="0"/>
              <w:snapToGrid w:val="0"/>
              <w:ind w:left="283" w:hanging="283"/>
              <w:jc w:val="both"/>
              <w:rPr>
                <w:rFonts w:ascii="Arial" w:hAnsi="Arial" w:cs="Arial"/>
                <w:sz w:val="20"/>
                <w:szCs w:val="20"/>
                <w:lang w:eastAsia="pl-PL"/>
              </w:rPr>
            </w:pPr>
            <w:r w:rsidRPr="00985D09">
              <w:rPr>
                <w:rFonts w:ascii="Arial" w:hAnsi="Arial" w:cs="Arial"/>
                <w:sz w:val="20"/>
                <w:szCs w:val="20"/>
                <w:lang w:eastAsia="pl-PL"/>
              </w:rPr>
              <w:t xml:space="preserve">art. 3 ust. 3 Rozporządzenia  PE i Rady (UE) </w:t>
            </w:r>
            <w:r>
              <w:rPr>
                <w:rFonts w:ascii="Arial" w:hAnsi="Arial" w:cs="Arial"/>
                <w:sz w:val="20"/>
                <w:szCs w:val="20"/>
                <w:lang w:eastAsia="pl-PL"/>
              </w:rPr>
              <w:t>nr</w:t>
            </w:r>
            <w:r w:rsidRPr="00985D09">
              <w:rPr>
                <w:rFonts w:ascii="Arial" w:hAnsi="Arial" w:cs="Arial"/>
                <w:sz w:val="20"/>
                <w:szCs w:val="20"/>
                <w:lang w:eastAsia="pl-PL"/>
              </w:rPr>
              <w:t xml:space="preserve"> 1301/2013</w:t>
            </w:r>
            <w:r>
              <w:rPr>
                <w:rFonts w:ascii="Arial" w:hAnsi="Arial" w:cs="Arial"/>
                <w:sz w:val="20"/>
                <w:szCs w:val="20"/>
                <w:lang w:eastAsia="pl-PL"/>
              </w:rPr>
              <w:t xml:space="preserve"> </w:t>
            </w:r>
            <w:r w:rsidRPr="00985D09">
              <w:rPr>
                <w:rFonts w:ascii="Arial" w:hAnsi="Arial" w:cs="Arial"/>
                <w:sz w:val="20"/>
                <w:szCs w:val="20"/>
                <w:lang w:eastAsia="pl-PL"/>
              </w:rPr>
              <w:t>z dnia 17 grudnia 2013 r. w sprawie Europejskiego Funduszu Rozwoju Regionalnego i przepisów szczególnych dotyczących celu "Inwestycje na rzecz wzrostu i zatrudnienia" oraz w sprawie uchylenia ro</w:t>
            </w:r>
            <w:r>
              <w:rPr>
                <w:rFonts w:ascii="Arial" w:hAnsi="Arial" w:cs="Arial"/>
                <w:sz w:val="20"/>
                <w:szCs w:val="20"/>
                <w:lang w:eastAsia="pl-PL"/>
              </w:rPr>
              <w:t>zporządzenia (WE) nr 1080/2006),</w:t>
            </w:r>
          </w:p>
          <w:p w:rsidR="004B54F8" w:rsidRDefault="006754F4" w:rsidP="00C810E8">
            <w:pPr>
              <w:keepNext/>
              <w:keepLines/>
              <w:numPr>
                <w:ilvl w:val="0"/>
                <w:numId w:val="162"/>
              </w:numPr>
              <w:tabs>
                <w:tab w:val="left" w:pos="283"/>
              </w:tabs>
              <w:suppressAutoHyphens w:val="0"/>
              <w:autoSpaceDE w:val="0"/>
              <w:snapToGrid w:val="0"/>
              <w:ind w:left="283" w:hanging="283"/>
              <w:jc w:val="both"/>
              <w:rPr>
                <w:rFonts w:ascii="Arial" w:hAnsi="Arial" w:cs="Arial"/>
                <w:sz w:val="20"/>
                <w:szCs w:val="20"/>
                <w:lang w:eastAsia="pl-PL"/>
              </w:rPr>
            </w:pPr>
            <w:r w:rsidRPr="00985D09">
              <w:rPr>
                <w:rFonts w:ascii="Arial" w:hAnsi="Arial" w:cs="Arial"/>
                <w:sz w:val="20"/>
                <w:szCs w:val="20"/>
                <w:lang w:eastAsia="pl-PL"/>
              </w:rPr>
              <w:t>art. 1 rozporządzenia Komisji (UE) nr 1407/2013 z dnia 18 grudnia 2013 r. w sprawie stosowania art. 107</w:t>
            </w:r>
            <w:r w:rsidR="00BB713C">
              <w:rPr>
                <w:rFonts w:ascii="Arial" w:hAnsi="Arial" w:cs="Arial"/>
                <w:sz w:val="20"/>
                <w:szCs w:val="20"/>
                <w:lang w:eastAsia="pl-PL"/>
              </w:rPr>
              <w:t xml:space="preserve"> </w:t>
            </w:r>
            <w:r w:rsidRPr="00985D09">
              <w:rPr>
                <w:rFonts w:ascii="Arial" w:hAnsi="Arial" w:cs="Arial"/>
                <w:sz w:val="20"/>
                <w:szCs w:val="20"/>
                <w:lang w:eastAsia="pl-PL"/>
              </w:rPr>
              <w:t xml:space="preserve">i 108 Traktatu o funkcjonowaniu Unii Europejskiej do pomocy </w:t>
            </w:r>
            <w:r w:rsidRPr="00985D09">
              <w:rPr>
                <w:rFonts w:ascii="Arial" w:hAnsi="Arial" w:cs="Arial"/>
                <w:i/>
                <w:sz w:val="20"/>
                <w:szCs w:val="20"/>
                <w:lang w:eastAsia="pl-PL"/>
              </w:rPr>
              <w:t xml:space="preserve">de </w:t>
            </w:r>
            <w:proofErr w:type="spellStart"/>
            <w:r w:rsidRPr="00985D09">
              <w:rPr>
                <w:rFonts w:ascii="Arial" w:hAnsi="Arial" w:cs="Arial"/>
                <w:i/>
                <w:sz w:val="20"/>
                <w:szCs w:val="20"/>
                <w:lang w:eastAsia="pl-PL"/>
              </w:rPr>
              <w:t>minimis</w:t>
            </w:r>
            <w:proofErr w:type="spellEnd"/>
            <w:r>
              <w:rPr>
                <w:rFonts w:ascii="Arial" w:hAnsi="Arial" w:cs="Arial"/>
                <w:sz w:val="20"/>
                <w:szCs w:val="20"/>
                <w:lang w:eastAsia="pl-PL"/>
              </w:rPr>
              <w:t xml:space="preserve"> </w:t>
            </w:r>
            <w:r w:rsidRPr="00985D09">
              <w:rPr>
                <w:rFonts w:ascii="Arial" w:hAnsi="Arial" w:cs="Arial"/>
                <w:sz w:val="20"/>
                <w:szCs w:val="20"/>
                <w:lang w:eastAsia="pl-PL"/>
              </w:rPr>
              <w:t xml:space="preserve">(jeśli dotyczy, tj. w przypadku gdy w projekcie przewidziane zostały koszty związane z uzyskaniem pomocy </w:t>
            </w:r>
            <w:r w:rsidRPr="00985D09">
              <w:rPr>
                <w:rFonts w:ascii="Arial" w:hAnsi="Arial" w:cs="Arial"/>
                <w:i/>
                <w:sz w:val="20"/>
                <w:szCs w:val="20"/>
                <w:lang w:eastAsia="pl-PL"/>
              </w:rPr>
              <w:t xml:space="preserve">de </w:t>
            </w:r>
            <w:proofErr w:type="spellStart"/>
            <w:r w:rsidRPr="00985D09">
              <w:rPr>
                <w:rFonts w:ascii="Arial" w:hAnsi="Arial" w:cs="Arial"/>
                <w:i/>
                <w:sz w:val="20"/>
                <w:szCs w:val="20"/>
                <w:lang w:eastAsia="pl-PL"/>
              </w:rPr>
              <w:t>minimis</w:t>
            </w:r>
            <w:proofErr w:type="spellEnd"/>
            <w:r w:rsidRPr="00985D09">
              <w:rPr>
                <w:rFonts w:ascii="Arial" w:hAnsi="Arial" w:cs="Arial"/>
                <w:sz w:val="20"/>
                <w:szCs w:val="20"/>
                <w:lang w:eastAsia="pl-PL"/>
              </w:rPr>
              <w:t xml:space="preserve"> na podstawie tego rozporządzenia). </w:t>
            </w:r>
          </w:p>
          <w:p w:rsidR="008301F6" w:rsidRPr="00F9401E" w:rsidRDefault="006754F4" w:rsidP="008301F6">
            <w:pPr>
              <w:keepNext/>
              <w:keepLines/>
              <w:autoSpaceDE w:val="0"/>
              <w:snapToGrid w:val="0"/>
              <w:jc w:val="both"/>
              <w:rPr>
                <w:rFonts w:ascii="Arial" w:hAnsi="Arial" w:cs="Arial"/>
                <w:sz w:val="20"/>
                <w:szCs w:val="20"/>
              </w:rPr>
            </w:pPr>
            <w:r w:rsidRPr="00985D09">
              <w:rPr>
                <w:rFonts w:ascii="Arial" w:hAnsi="Arial" w:cs="Arial"/>
                <w:sz w:val="20"/>
                <w:szCs w:val="20"/>
                <w:lang w:eastAsia="pl-PL"/>
              </w:rPr>
              <w:t xml:space="preserve">Ocena kryterium nastąpi poprzez weryfikację kodu PKD/EKD pod kątem czy działalność, której dotyczy projekt może być wspierana w ramach </w:t>
            </w:r>
            <w:r>
              <w:rPr>
                <w:rFonts w:ascii="Arial" w:hAnsi="Arial" w:cs="Arial"/>
                <w:sz w:val="20"/>
                <w:szCs w:val="20"/>
                <w:lang w:eastAsia="pl-PL"/>
              </w:rPr>
              <w:t>pod</w:t>
            </w:r>
            <w:r w:rsidRPr="00985D09">
              <w:rPr>
                <w:rFonts w:ascii="Arial" w:hAnsi="Arial" w:cs="Arial"/>
                <w:sz w:val="20"/>
                <w:szCs w:val="20"/>
                <w:lang w:eastAsia="pl-PL"/>
              </w:rPr>
              <w:t>działania. Wykluczenie ze wsparcia będzie analizowane z uwzględnieniem rodzajów pomocy publicznej właściwej dla danego projektu oraz przewidywanych rodzajów wydatków kwalifikowalnych.</w:t>
            </w:r>
          </w:p>
        </w:tc>
        <w:tc>
          <w:tcPr>
            <w:tcW w:w="1559" w:type="dxa"/>
            <w:tcBorders>
              <w:top w:val="single" w:sz="4" w:space="0" w:color="auto"/>
              <w:left w:val="single" w:sz="4" w:space="0" w:color="auto"/>
              <w:bottom w:val="single" w:sz="4" w:space="0" w:color="auto"/>
              <w:right w:val="single" w:sz="4" w:space="0" w:color="auto"/>
            </w:tcBorders>
          </w:tcPr>
          <w:p w:rsidR="008301F6" w:rsidRPr="00F9401E" w:rsidRDefault="008301F6" w:rsidP="008301F6">
            <w:pPr>
              <w:keepNext/>
              <w:suppressAutoHyphens w:val="0"/>
              <w:snapToGrid w:val="0"/>
              <w:jc w:val="center"/>
              <w:rPr>
                <w:rFonts w:ascii="Arial" w:hAnsi="Arial" w:cs="Arial"/>
                <w:b/>
                <w:bCs/>
                <w:sz w:val="20"/>
                <w:szCs w:val="20"/>
                <w:lang w:eastAsia="pl-PL"/>
              </w:rPr>
            </w:pPr>
            <w:r w:rsidRPr="00F9401E">
              <w:rPr>
                <w:rFonts w:ascii="Arial" w:hAnsi="Arial" w:cs="Arial"/>
                <w:sz w:val="20"/>
                <w:szCs w:val="20"/>
              </w:rPr>
              <w:t>TAK /NIE</w:t>
            </w:r>
          </w:p>
        </w:tc>
      </w:tr>
      <w:tr w:rsidR="008301F6" w:rsidRPr="00F9401E" w:rsidTr="00245D38">
        <w:trPr>
          <w:gridAfter w:val="1"/>
          <w:wAfter w:w="1527" w:type="dxa"/>
          <w:trHeight w:val="284"/>
        </w:trPr>
        <w:tc>
          <w:tcPr>
            <w:tcW w:w="709" w:type="dxa"/>
            <w:tcBorders>
              <w:top w:val="single" w:sz="4" w:space="0" w:color="000000"/>
              <w:left w:val="single" w:sz="4" w:space="0" w:color="000000"/>
              <w:bottom w:val="single" w:sz="4" w:space="0" w:color="000000"/>
            </w:tcBorders>
          </w:tcPr>
          <w:p w:rsidR="008301F6" w:rsidRPr="00F9401E" w:rsidRDefault="008301F6" w:rsidP="008301F6">
            <w:pPr>
              <w:keepNext/>
              <w:tabs>
                <w:tab w:val="left" w:pos="540"/>
              </w:tabs>
              <w:suppressAutoHyphens w:val="0"/>
              <w:snapToGrid w:val="0"/>
              <w:rPr>
                <w:rFonts w:ascii="Arial" w:hAnsi="Arial" w:cs="Arial"/>
                <w:b/>
                <w:bCs/>
                <w:sz w:val="20"/>
                <w:szCs w:val="20"/>
                <w:lang w:eastAsia="pl-PL"/>
              </w:rPr>
            </w:pPr>
            <w:r w:rsidRPr="00F9401E">
              <w:rPr>
                <w:rFonts w:ascii="Arial" w:hAnsi="Arial" w:cs="Arial"/>
                <w:b/>
                <w:bCs/>
                <w:sz w:val="20"/>
                <w:szCs w:val="20"/>
                <w:lang w:eastAsia="pl-PL"/>
              </w:rPr>
              <w:t>3.</w:t>
            </w:r>
          </w:p>
        </w:tc>
        <w:tc>
          <w:tcPr>
            <w:tcW w:w="2977" w:type="dxa"/>
            <w:tcBorders>
              <w:top w:val="single" w:sz="4" w:space="0" w:color="000000"/>
              <w:left w:val="single" w:sz="4" w:space="0" w:color="000000"/>
              <w:bottom w:val="single" w:sz="4" w:space="0" w:color="000000"/>
            </w:tcBorders>
          </w:tcPr>
          <w:p w:rsidR="008301F6" w:rsidRPr="00F9401E" w:rsidRDefault="008301F6" w:rsidP="008301F6">
            <w:pPr>
              <w:keepNext/>
              <w:suppressAutoHyphens w:val="0"/>
              <w:autoSpaceDE w:val="0"/>
              <w:snapToGrid w:val="0"/>
              <w:rPr>
                <w:rFonts w:ascii="Arial" w:hAnsi="Arial" w:cs="Arial"/>
                <w:sz w:val="20"/>
                <w:szCs w:val="20"/>
                <w:lang w:eastAsia="pl-PL"/>
              </w:rPr>
            </w:pPr>
            <w:r w:rsidRPr="00F9401E">
              <w:rPr>
                <w:rFonts w:ascii="Arial" w:hAnsi="Arial" w:cs="Arial"/>
                <w:sz w:val="20"/>
                <w:szCs w:val="20"/>
              </w:rPr>
              <w:t xml:space="preserve">Projekt zostanie rozpoczęty po dniu złożenia wniosku </w:t>
            </w:r>
            <w:r w:rsidRPr="00F9401E">
              <w:rPr>
                <w:rFonts w:ascii="Arial" w:hAnsi="Arial" w:cs="Arial"/>
                <w:sz w:val="20"/>
                <w:szCs w:val="20"/>
              </w:rPr>
              <w:br/>
              <w:t>o dofinansowanie</w:t>
            </w:r>
          </w:p>
        </w:tc>
        <w:tc>
          <w:tcPr>
            <w:tcW w:w="8930" w:type="dxa"/>
            <w:tcBorders>
              <w:top w:val="single" w:sz="4" w:space="0" w:color="000000"/>
              <w:left w:val="single" w:sz="4" w:space="0" w:color="000000"/>
              <w:bottom w:val="single" w:sz="4" w:space="0" w:color="000000"/>
              <w:right w:val="single" w:sz="4" w:space="0" w:color="auto"/>
            </w:tcBorders>
            <w:vAlign w:val="center"/>
          </w:tcPr>
          <w:p w:rsidR="008301F6" w:rsidRPr="00F9401E" w:rsidRDefault="003A4B77" w:rsidP="00682982">
            <w:pPr>
              <w:keepNext/>
              <w:tabs>
                <w:tab w:val="left" w:pos="325"/>
              </w:tabs>
              <w:suppressAutoHyphens w:val="0"/>
              <w:autoSpaceDE w:val="0"/>
              <w:jc w:val="both"/>
              <w:rPr>
                <w:rFonts w:ascii="Arial" w:hAnsi="Arial" w:cs="Arial"/>
                <w:sz w:val="20"/>
                <w:szCs w:val="20"/>
                <w:lang w:eastAsia="pl-PL"/>
              </w:rPr>
            </w:pPr>
            <w:r w:rsidRPr="00F94F63">
              <w:rPr>
                <w:rFonts w:ascii="Arial" w:hAnsi="Arial" w:cs="Arial"/>
                <w:sz w:val="20"/>
                <w:szCs w:val="20"/>
                <w:lang w:eastAsia="pl-PL"/>
              </w:rPr>
              <w:t xml:space="preserve">Na podstawie informacji przedstawionych we wniosku </w:t>
            </w:r>
            <w:r w:rsidR="00BB713C">
              <w:rPr>
                <w:rFonts w:ascii="Arial" w:hAnsi="Arial" w:cs="Arial"/>
                <w:sz w:val="20"/>
                <w:szCs w:val="20"/>
                <w:lang w:eastAsia="pl-PL"/>
              </w:rPr>
              <w:t xml:space="preserve">o dofinansowanie </w:t>
            </w:r>
            <w:r w:rsidRPr="00F94F63">
              <w:rPr>
                <w:rFonts w:ascii="Arial" w:hAnsi="Arial" w:cs="Arial"/>
                <w:sz w:val="20"/>
                <w:szCs w:val="20"/>
                <w:lang w:eastAsia="pl-PL"/>
              </w:rPr>
              <w:t xml:space="preserve">weryfikacji podlega, czy </w:t>
            </w:r>
            <w:r w:rsidR="00BB713C">
              <w:rPr>
                <w:rFonts w:ascii="Arial" w:hAnsi="Arial" w:cs="Arial"/>
                <w:sz w:val="20"/>
                <w:szCs w:val="20"/>
                <w:lang w:eastAsia="pl-PL"/>
              </w:rPr>
              <w:t>w</w:t>
            </w:r>
            <w:r w:rsidRPr="00F94F63">
              <w:rPr>
                <w:rFonts w:ascii="Arial" w:hAnsi="Arial" w:cs="Arial"/>
                <w:sz w:val="20"/>
                <w:szCs w:val="20"/>
                <w:lang w:eastAsia="pl-PL"/>
              </w:rPr>
              <w:t>nioskodawca nie rozpoczął realizacji projektu przed dniem złożenia wniosku o dofinansowanie lub w dniu</w:t>
            </w:r>
            <w:r>
              <w:rPr>
                <w:rFonts w:ascii="Arial" w:hAnsi="Arial" w:cs="Arial"/>
                <w:sz w:val="20"/>
                <w:szCs w:val="20"/>
                <w:lang w:eastAsia="pl-PL"/>
              </w:rPr>
              <w:t xml:space="preserve"> </w:t>
            </w:r>
            <w:r w:rsidRPr="00F94F63">
              <w:rPr>
                <w:rFonts w:ascii="Arial" w:hAnsi="Arial" w:cs="Arial"/>
                <w:sz w:val="20"/>
                <w:szCs w:val="20"/>
                <w:lang w:eastAsia="pl-PL"/>
              </w:rPr>
              <w:t>złożenia wniosku o dofinansowanie. W przypadku, gdy realizacja projektu została rozpoczęta przed lub w dniu złożenia wniosku o dofinansowanie kryterium zostaje uznane za niespełnione,</w:t>
            </w:r>
            <w:r>
              <w:rPr>
                <w:rFonts w:ascii="Arial" w:hAnsi="Arial" w:cs="Arial"/>
                <w:sz w:val="20"/>
                <w:szCs w:val="20"/>
                <w:lang w:eastAsia="pl-PL"/>
              </w:rPr>
              <w:t xml:space="preserve"> </w:t>
            </w:r>
            <w:r w:rsidRPr="00985D09">
              <w:rPr>
                <w:rFonts w:ascii="Arial" w:hAnsi="Arial" w:cs="Arial"/>
                <w:sz w:val="20"/>
                <w:szCs w:val="20"/>
                <w:lang w:eastAsia="pl-PL"/>
              </w:rPr>
              <w:t xml:space="preserve">z zastrzeżeniem § 5 ust. 3 rozporządzenia Ministra Infrastruktury i Rozwoju w sprawie udzielania przez Polską Agencję Rozwoju Przedsiębiorczości </w:t>
            </w:r>
            <w:r w:rsidR="00682982">
              <w:rPr>
                <w:rFonts w:ascii="Arial" w:hAnsi="Arial" w:cs="Arial"/>
                <w:sz w:val="20"/>
                <w:szCs w:val="20"/>
                <w:lang w:eastAsia="pl-PL"/>
              </w:rPr>
              <w:t xml:space="preserve">z dnia 10 lipca 2015 r. </w:t>
            </w:r>
            <w:r w:rsidRPr="00985D09">
              <w:rPr>
                <w:rFonts w:ascii="Arial" w:hAnsi="Arial" w:cs="Arial"/>
                <w:sz w:val="20"/>
                <w:szCs w:val="20"/>
                <w:lang w:eastAsia="pl-PL"/>
              </w:rPr>
              <w:t>pomocy finansowej w ramach Programu Operacyjnego Inteligentny Rozwój 2014-2020, tj. za rozpoczęcie prac nie uważa się poniesienia kosztów rezerwacji miejsca wystawowego na targach, opłaty rejestracyjnej za udział w targach oraz wpisu do katalogu targowego.</w:t>
            </w:r>
            <w:r w:rsidR="00682982">
              <w:rPr>
                <w:rFonts w:ascii="Arial" w:hAnsi="Arial" w:cs="Arial"/>
                <w:sz w:val="20"/>
                <w:szCs w:val="20"/>
                <w:lang w:eastAsia="pl-PL"/>
              </w:rPr>
              <w:t xml:space="preserve"> </w:t>
            </w:r>
            <w:r w:rsidR="00682982" w:rsidRPr="00807081">
              <w:rPr>
                <w:rFonts w:ascii="Arial" w:hAnsi="Arial" w:cs="Arial"/>
                <w:sz w:val="20"/>
                <w:szCs w:val="20"/>
                <w:lang w:eastAsia="pl-PL"/>
              </w:rPr>
              <w:t>Koszty te zgodnie z § 6 ust. 2 w/w rozporządzenia zostaną uznane za kwalifikowalne, jeśli zostały poniesione nie wcześniej niż 12 miesięcy przed dniem złożenia wniosku o dofinansowanie.</w:t>
            </w:r>
          </w:p>
        </w:tc>
        <w:tc>
          <w:tcPr>
            <w:tcW w:w="1559" w:type="dxa"/>
            <w:tcBorders>
              <w:top w:val="single" w:sz="4" w:space="0" w:color="auto"/>
              <w:left w:val="single" w:sz="4" w:space="0" w:color="auto"/>
              <w:bottom w:val="single" w:sz="4" w:space="0" w:color="auto"/>
              <w:right w:val="single" w:sz="4" w:space="0" w:color="auto"/>
            </w:tcBorders>
          </w:tcPr>
          <w:p w:rsidR="008301F6" w:rsidRPr="00F9401E" w:rsidRDefault="008301F6" w:rsidP="008301F6">
            <w:pPr>
              <w:keepNext/>
              <w:suppressAutoHyphens w:val="0"/>
              <w:snapToGrid w:val="0"/>
              <w:jc w:val="center"/>
              <w:rPr>
                <w:rFonts w:ascii="Arial" w:hAnsi="Arial" w:cs="Arial"/>
                <w:b/>
                <w:bCs/>
                <w:sz w:val="20"/>
                <w:szCs w:val="20"/>
                <w:lang w:eastAsia="pl-PL"/>
              </w:rPr>
            </w:pPr>
            <w:r w:rsidRPr="00F9401E">
              <w:rPr>
                <w:rFonts w:ascii="Arial" w:hAnsi="Arial" w:cs="Arial"/>
                <w:sz w:val="20"/>
                <w:szCs w:val="20"/>
              </w:rPr>
              <w:t>TAK /NIE</w:t>
            </w:r>
          </w:p>
        </w:tc>
      </w:tr>
      <w:tr w:rsidR="008301F6" w:rsidRPr="00F9401E" w:rsidTr="00245D38">
        <w:trPr>
          <w:gridAfter w:val="1"/>
          <w:wAfter w:w="1527" w:type="dxa"/>
          <w:trHeight w:val="284"/>
        </w:trPr>
        <w:tc>
          <w:tcPr>
            <w:tcW w:w="709" w:type="dxa"/>
            <w:tcBorders>
              <w:top w:val="single" w:sz="4" w:space="0" w:color="000000"/>
              <w:left w:val="single" w:sz="4" w:space="0" w:color="000000"/>
              <w:bottom w:val="single" w:sz="4" w:space="0" w:color="000000"/>
            </w:tcBorders>
          </w:tcPr>
          <w:p w:rsidR="008301F6" w:rsidRPr="00F9401E" w:rsidRDefault="008301F6" w:rsidP="008301F6">
            <w:pPr>
              <w:keepNext/>
              <w:tabs>
                <w:tab w:val="left" w:pos="540"/>
              </w:tabs>
              <w:suppressAutoHyphens w:val="0"/>
              <w:snapToGrid w:val="0"/>
              <w:rPr>
                <w:rFonts w:ascii="Arial" w:hAnsi="Arial" w:cs="Arial"/>
                <w:b/>
                <w:bCs/>
                <w:sz w:val="20"/>
                <w:szCs w:val="20"/>
                <w:lang w:eastAsia="pl-PL"/>
              </w:rPr>
            </w:pPr>
            <w:r w:rsidRPr="00F9401E">
              <w:rPr>
                <w:rFonts w:ascii="Arial" w:hAnsi="Arial" w:cs="Arial"/>
                <w:b/>
                <w:bCs/>
                <w:sz w:val="20"/>
                <w:szCs w:val="20"/>
                <w:lang w:eastAsia="pl-PL"/>
              </w:rPr>
              <w:t>4.</w:t>
            </w:r>
          </w:p>
        </w:tc>
        <w:tc>
          <w:tcPr>
            <w:tcW w:w="2977" w:type="dxa"/>
            <w:tcBorders>
              <w:top w:val="single" w:sz="4" w:space="0" w:color="000000"/>
              <w:left w:val="single" w:sz="4" w:space="0" w:color="000000"/>
              <w:bottom w:val="single" w:sz="4" w:space="0" w:color="000000"/>
            </w:tcBorders>
          </w:tcPr>
          <w:p w:rsidR="008301F6" w:rsidRPr="00F9401E" w:rsidRDefault="008301F6" w:rsidP="008301F6">
            <w:pPr>
              <w:tabs>
                <w:tab w:val="left" w:pos="0"/>
              </w:tabs>
              <w:suppressAutoHyphens w:val="0"/>
              <w:autoSpaceDE w:val="0"/>
              <w:autoSpaceDN w:val="0"/>
              <w:adjustRightInd w:val="0"/>
              <w:rPr>
                <w:rFonts w:ascii="Arial" w:hAnsi="Arial" w:cs="Arial"/>
                <w:color w:val="000000"/>
                <w:sz w:val="20"/>
                <w:szCs w:val="20"/>
                <w:lang w:eastAsia="pl-PL"/>
              </w:rPr>
            </w:pPr>
            <w:r w:rsidRPr="00F9401E">
              <w:rPr>
                <w:rFonts w:ascii="Arial" w:hAnsi="Arial" w:cs="Arial"/>
                <w:sz w:val="20"/>
                <w:szCs w:val="20"/>
              </w:rPr>
              <w:t xml:space="preserve">Wnioskowana kwota wsparcia jest zgodna z zasadami finansowania projektów obowiązującymi dla </w:t>
            </w:r>
            <w:r w:rsidR="003A4B77">
              <w:rPr>
                <w:rFonts w:ascii="Arial" w:hAnsi="Arial" w:cs="Arial"/>
                <w:sz w:val="20"/>
                <w:szCs w:val="20"/>
              </w:rPr>
              <w:t>pod</w:t>
            </w:r>
            <w:r w:rsidRPr="00F9401E">
              <w:rPr>
                <w:rFonts w:ascii="Arial" w:hAnsi="Arial" w:cs="Arial"/>
                <w:sz w:val="20"/>
                <w:szCs w:val="20"/>
              </w:rPr>
              <w:t>działania</w:t>
            </w:r>
          </w:p>
        </w:tc>
        <w:tc>
          <w:tcPr>
            <w:tcW w:w="8930" w:type="dxa"/>
            <w:tcBorders>
              <w:top w:val="single" w:sz="4" w:space="0" w:color="000000"/>
              <w:left w:val="single" w:sz="4" w:space="0" w:color="000000"/>
              <w:bottom w:val="single" w:sz="4" w:space="0" w:color="000000"/>
              <w:right w:val="single" w:sz="4" w:space="0" w:color="auto"/>
            </w:tcBorders>
            <w:vAlign w:val="center"/>
          </w:tcPr>
          <w:p w:rsidR="00B61988" w:rsidRPr="00985D09" w:rsidRDefault="00174F2F" w:rsidP="00B61988">
            <w:pPr>
              <w:keepNext/>
              <w:keepLines/>
              <w:autoSpaceDE w:val="0"/>
              <w:snapToGrid w:val="0"/>
              <w:rPr>
                <w:rFonts w:ascii="Arial" w:hAnsi="Arial" w:cs="Arial"/>
                <w:sz w:val="20"/>
                <w:szCs w:val="20"/>
                <w:lang w:eastAsia="pl-PL"/>
              </w:rPr>
            </w:pPr>
            <w:r>
              <w:rPr>
                <w:rFonts w:ascii="Arial" w:hAnsi="Arial" w:cs="Arial"/>
                <w:sz w:val="20"/>
                <w:szCs w:val="20"/>
                <w:lang w:eastAsia="pl-PL"/>
              </w:rPr>
              <w:t>Ocenie podlega, czy w</w:t>
            </w:r>
            <w:r w:rsidR="00B61988" w:rsidRPr="00985D09">
              <w:rPr>
                <w:rFonts w:ascii="Arial" w:hAnsi="Arial" w:cs="Arial"/>
                <w:sz w:val="20"/>
                <w:szCs w:val="20"/>
                <w:lang w:eastAsia="pl-PL"/>
              </w:rPr>
              <w:t xml:space="preserve">nioskowana kwota wsparcia spełnia wymogi </w:t>
            </w:r>
            <w:r w:rsidR="00B61988">
              <w:rPr>
                <w:rFonts w:ascii="Arial" w:hAnsi="Arial" w:cs="Arial"/>
                <w:sz w:val="20"/>
                <w:szCs w:val="20"/>
                <w:lang w:eastAsia="pl-PL"/>
              </w:rPr>
              <w:t>pod</w:t>
            </w:r>
            <w:r w:rsidR="00B61988" w:rsidRPr="00985D09">
              <w:rPr>
                <w:rFonts w:ascii="Arial" w:hAnsi="Arial" w:cs="Arial"/>
                <w:sz w:val="20"/>
                <w:szCs w:val="20"/>
                <w:lang w:eastAsia="pl-PL"/>
              </w:rPr>
              <w:t>działania w zakresie:</w:t>
            </w:r>
          </w:p>
          <w:p w:rsidR="00B61988" w:rsidRPr="00985D09" w:rsidRDefault="00B61988" w:rsidP="00C810E8">
            <w:pPr>
              <w:keepNext/>
              <w:keepLines/>
              <w:numPr>
                <w:ilvl w:val="0"/>
                <w:numId w:val="177"/>
              </w:numPr>
              <w:suppressAutoHyphens w:val="0"/>
              <w:autoSpaceDE w:val="0"/>
              <w:snapToGrid w:val="0"/>
              <w:rPr>
                <w:rFonts w:ascii="Arial" w:hAnsi="Arial" w:cs="Arial"/>
                <w:sz w:val="20"/>
                <w:szCs w:val="20"/>
                <w:lang w:eastAsia="pl-PL"/>
              </w:rPr>
            </w:pPr>
            <w:r w:rsidRPr="00985D09">
              <w:rPr>
                <w:rFonts w:ascii="Arial" w:hAnsi="Arial" w:cs="Arial"/>
                <w:sz w:val="20"/>
                <w:szCs w:val="20"/>
                <w:lang w:eastAsia="pl-PL"/>
              </w:rPr>
              <w:t xml:space="preserve">maksymalnej wartości kosztów kwalifikowanych </w:t>
            </w:r>
            <w:r w:rsidR="00174F2F">
              <w:rPr>
                <w:rFonts w:ascii="Arial" w:hAnsi="Arial" w:cs="Arial"/>
                <w:sz w:val="20"/>
                <w:szCs w:val="20"/>
                <w:lang w:eastAsia="pl-PL"/>
              </w:rPr>
              <w:t>określonej w regulaminie danego konkursu, jednak nie większej niż 1 000 000 zł.;</w:t>
            </w:r>
          </w:p>
          <w:p w:rsidR="00B61988" w:rsidRPr="00985D09" w:rsidRDefault="00B61988" w:rsidP="00C810E8">
            <w:pPr>
              <w:keepNext/>
              <w:keepLines/>
              <w:numPr>
                <w:ilvl w:val="0"/>
                <w:numId w:val="178"/>
              </w:numPr>
              <w:suppressAutoHyphens w:val="0"/>
              <w:autoSpaceDE w:val="0"/>
              <w:snapToGrid w:val="0"/>
              <w:ind w:left="425" w:hanging="425"/>
              <w:rPr>
                <w:rFonts w:ascii="Arial" w:hAnsi="Arial" w:cs="Arial"/>
                <w:sz w:val="20"/>
                <w:szCs w:val="20"/>
                <w:lang w:eastAsia="pl-PL"/>
              </w:rPr>
            </w:pPr>
            <w:r w:rsidRPr="00985D09">
              <w:rPr>
                <w:rFonts w:ascii="Arial" w:hAnsi="Arial" w:cs="Arial"/>
                <w:sz w:val="20"/>
                <w:szCs w:val="20"/>
                <w:lang w:eastAsia="pl-PL"/>
              </w:rPr>
              <w:t xml:space="preserve">maksymalnej dopuszczalnej intensywności wsparcia: </w:t>
            </w:r>
          </w:p>
          <w:p w:rsidR="00B61988" w:rsidRPr="00985D09" w:rsidRDefault="00B61988" w:rsidP="00C810E8">
            <w:pPr>
              <w:keepNext/>
              <w:keepLines/>
              <w:numPr>
                <w:ilvl w:val="0"/>
                <w:numId w:val="179"/>
              </w:numPr>
              <w:suppressAutoHyphens w:val="0"/>
              <w:autoSpaceDE w:val="0"/>
              <w:snapToGrid w:val="0"/>
              <w:ind w:left="283"/>
              <w:rPr>
                <w:rFonts w:ascii="Arial" w:hAnsi="Arial" w:cs="Arial"/>
                <w:sz w:val="20"/>
                <w:szCs w:val="20"/>
                <w:lang w:eastAsia="pl-PL"/>
              </w:rPr>
            </w:pPr>
            <w:r w:rsidRPr="00985D09">
              <w:rPr>
                <w:rFonts w:ascii="Arial" w:hAnsi="Arial" w:cs="Arial"/>
                <w:sz w:val="20"/>
                <w:szCs w:val="20"/>
                <w:lang w:eastAsia="pl-PL"/>
              </w:rPr>
              <w:t xml:space="preserve">w przypadku wyboru przez </w:t>
            </w:r>
            <w:r w:rsidR="00174F2F">
              <w:rPr>
                <w:rFonts w:ascii="Arial" w:hAnsi="Arial" w:cs="Arial"/>
                <w:sz w:val="20"/>
                <w:szCs w:val="20"/>
                <w:lang w:eastAsia="pl-PL"/>
              </w:rPr>
              <w:t>w</w:t>
            </w:r>
            <w:r w:rsidRPr="00985D09">
              <w:rPr>
                <w:rFonts w:ascii="Arial" w:hAnsi="Arial" w:cs="Arial"/>
                <w:sz w:val="20"/>
                <w:szCs w:val="20"/>
                <w:lang w:eastAsia="pl-PL"/>
              </w:rPr>
              <w:t>nioskodawcę formy dofinansowania w postaci:</w:t>
            </w:r>
          </w:p>
          <w:p w:rsidR="00B61988" w:rsidRPr="00985D09" w:rsidRDefault="00B61988" w:rsidP="00C810E8">
            <w:pPr>
              <w:keepNext/>
              <w:keepLines/>
              <w:numPr>
                <w:ilvl w:val="0"/>
                <w:numId w:val="180"/>
              </w:numPr>
              <w:suppressAutoHyphens w:val="0"/>
              <w:autoSpaceDE w:val="0"/>
              <w:snapToGrid w:val="0"/>
              <w:rPr>
                <w:rFonts w:ascii="Arial" w:hAnsi="Arial" w:cs="Arial"/>
                <w:sz w:val="20"/>
                <w:szCs w:val="20"/>
                <w:lang w:eastAsia="pl-PL"/>
              </w:rPr>
            </w:pPr>
            <w:r w:rsidRPr="00985D09">
              <w:rPr>
                <w:rFonts w:ascii="Arial" w:hAnsi="Arial" w:cs="Arial"/>
                <w:sz w:val="20"/>
                <w:szCs w:val="20"/>
                <w:lang w:eastAsia="pl-PL"/>
              </w:rPr>
              <w:t xml:space="preserve">pomocy publicznej na sfinansowanie wydatków związanych z wynajmem, budową i obsługą stoiska wystawowego - do 50% wartości wydatków kwalifikowalnych oraz </w:t>
            </w:r>
          </w:p>
          <w:p w:rsidR="00B61988" w:rsidRPr="00985D09" w:rsidRDefault="00B61988" w:rsidP="00C810E8">
            <w:pPr>
              <w:keepNext/>
              <w:keepLines/>
              <w:numPr>
                <w:ilvl w:val="0"/>
                <w:numId w:val="180"/>
              </w:numPr>
              <w:suppressAutoHyphens w:val="0"/>
              <w:autoSpaceDE w:val="0"/>
              <w:snapToGrid w:val="0"/>
              <w:rPr>
                <w:rFonts w:ascii="Arial" w:hAnsi="Arial" w:cs="Arial"/>
                <w:sz w:val="20"/>
                <w:szCs w:val="20"/>
                <w:lang w:eastAsia="pl-PL"/>
              </w:rPr>
            </w:pPr>
            <w:r w:rsidRPr="00985D09">
              <w:rPr>
                <w:rFonts w:ascii="Arial" w:hAnsi="Arial" w:cs="Arial"/>
                <w:i/>
                <w:sz w:val="20"/>
                <w:szCs w:val="20"/>
                <w:lang w:eastAsia="pl-PL"/>
              </w:rPr>
              <w:t xml:space="preserve">pomocy de </w:t>
            </w:r>
            <w:proofErr w:type="spellStart"/>
            <w:r w:rsidRPr="00985D09">
              <w:rPr>
                <w:rFonts w:ascii="Arial" w:hAnsi="Arial" w:cs="Arial"/>
                <w:i/>
                <w:sz w:val="20"/>
                <w:szCs w:val="20"/>
                <w:lang w:eastAsia="pl-PL"/>
              </w:rPr>
              <w:t>minimis</w:t>
            </w:r>
            <w:proofErr w:type="spellEnd"/>
            <w:r w:rsidRPr="00985D09">
              <w:rPr>
                <w:rFonts w:ascii="Arial" w:hAnsi="Arial" w:cs="Arial"/>
                <w:i/>
                <w:sz w:val="20"/>
                <w:szCs w:val="20"/>
                <w:lang w:eastAsia="pl-PL"/>
              </w:rPr>
              <w:t xml:space="preserve"> </w:t>
            </w:r>
            <w:r w:rsidRPr="00985D09">
              <w:rPr>
                <w:rFonts w:ascii="Arial" w:hAnsi="Arial" w:cs="Arial"/>
                <w:sz w:val="20"/>
                <w:szCs w:val="20"/>
                <w:lang w:eastAsia="pl-PL"/>
              </w:rPr>
              <w:t xml:space="preserve">na sfinansowanie wybranych kosztów wskazanych w § 42 rozporządzenia Ministra Infrastruktury i Rozwoju w sprawie udzielania przez Polską Agencję Rozwoju Przedsiębiorczości pomocy finansowej w ramach Programu Operacyjnego Inteligentny Rozwój 2014-2020 (których katalog określono w Regulaminie Konkursu) - do 85% wartości kosztów kwalifikowalnych. </w:t>
            </w:r>
          </w:p>
          <w:p w:rsidR="00B61988" w:rsidRPr="00985D09" w:rsidRDefault="00B61988" w:rsidP="00B61988">
            <w:pPr>
              <w:keepNext/>
              <w:keepLines/>
              <w:autoSpaceDE w:val="0"/>
              <w:snapToGrid w:val="0"/>
              <w:rPr>
                <w:rFonts w:ascii="Arial" w:hAnsi="Arial" w:cs="Arial"/>
                <w:sz w:val="20"/>
                <w:szCs w:val="20"/>
                <w:lang w:eastAsia="pl-PL"/>
              </w:rPr>
            </w:pPr>
            <w:r w:rsidRPr="00985D09">
              <w:rPr>
                <w:rFonts w:ascii="Arial" w:hAnsi="Arial" w:cs="Arial"/>
                <w:sz w:val="20"/>
                <w:szCs w:val="20"/>
                <w:lang w:eastAsia="pl-PL"/>
              </w:rPr>
              <w:t xml:space="preserve">Jeśli w ramach poddziałania pomoc </w:t>
            </w:r>
            <w:r w:rsidRPr="00985D09">
              <w:rPr>
                <w:rFonts w:ascii="Arial" w:hAnsi="Arial" w:cs="Arial"/>
                <w:i/>
                <w:sz w:val="20"/>
                <w:szCs w:val="20"/>
                <w:lang w:eastAsia="pl-PL"/>
              </w:rPr>
              <w:t xml:space="preserve">de </w:t>
            </w:r>
            <w:proofErr w:type="spellStart"/>
            <w:r w:rsidRPr="00985D09">
              <w:rPr>
                <w:rFonts w:ascii="Arial" w:hAnsi="Arial" w:cs="Arial"/>
                <w:i/>
                <w:sz w:val="20"/>
                <w:szCs w:val="20"/>
                <w:lang w:eastAsia="pl-PL"/>
              </w:rPr>
              <w:t>minimis</w:t>
            </w:r>
            <w:proofErr w:type="spellEnd"/>
            <w:r w:rsidRPr="00985D09">
              <w:rPr>
                <w:rFonts w:ascii="Arial" w:hAnsi="Arial" w:cs="Arial"/>
                <w:sz w:val="20"/>
                <w:szCs w:val="20"/>
                <w:lang w:eastAsia="pl-PL"/>
              </w:rPr>
              <w:t xml:space="preserve"> jest udzielana razem z pomocą publiczną, wówczas stosuje się intensywność odpowiednią dla pomocy publicznej stanowiącej główne przeznaczenie w projekcie, tj. 50% wartości wydatków kwalifikowalnych. </w:t>
            </w:r>
          </w:p>
          <w:p w:rsidR="00B61988" w:rsidRPr="00985D09" w:rsidRDefault="00B61988" w:rsidP="00B61988">
            <w:pPr>
              <w:keepNext/>
              <w:keepLines/>
              <w:autoSpaceDE w:val="0"/>
              <w:snapToGrid w:val="0"/>
              <w:rPr>
                <w:rFonts w:ascii="Arial" w:hAnsi="Arial" w:cs="Arial"/>
                <w:i/>
                <w:sz w:val="20"/>
                <w:szCs w:val="20"/>
                <w:lang w:eastAsia="pl-PL"/>
              </w:rPr>
            </w:pPr>
            <w:r w:rsidRPr="00985D09">
              <w:rPr>
                <w:rFonts w:ascii="Arial" w:hAnsi="Arial" w:cs="Arial"/>
                <w:sz w:val="20"/>
                <w:szCs w:val="20"/>
                <w:lang w:eastAsia="pl-PL"/>
              </w:rPr>
              <w:t xml:space="preserve">2)  w przypadku wyboru przez </w:t>
            </w:r>
            <w:r w:rsidR="00174F2F">
              <w:rPr>
                <w:rFonts w:ascii="Arial" w:hAnsi="Arial" w:cs="Arial"/>
                <w:sz w:val="20"/>
                <w:szCs w:val="20"/>
                <w:lang w:eastAsia="pl-PL"/>
              </w:rPr>
              <w:t>w</w:t>
            </w:r>
            <w:r w:rsidRPr="00985D09">
              <w:rPr>
                <w:rFonts w:ascii="Arial" w:hAnsi="Arial" w:cs="Arial"/>
                <w:sz w:val="20"/>
                <w:szCs w:val="20"/>
                <w:lang w:eastAsia="pl-PL"/>
              </w:rPr>
              <w:t xml:space="preserve">nioskodawcę formy dofinansowania w postaci tylko </w:t>
            </w:r>
            <w:r w:rsidRPr="00985D09">
              <w:rPr>
                <w:rFonts w:ascii="Arial" w:hAnsi="Arial" w:cs="Arial"/>
                <w:i/>
                <w:sz w:val="20"/>
                <w:szCs w:val="20"/>
                <w:lang w:eastAsia="pl-PL"/>
              </w:rPr>
              <w:t xml:space="preserve">pomocy de </w:t>
            </w:r>
            <w:proofErr w:type="spellStart"/>
            <w:r w:rsidRPr="00985D09">
              <w:rPr>
                <w:rFonts w:ascii="Arial" w:hAnsi="Arial" w:cs="Arial"/>
                <w:i/>
                <w:sz w:val="20"/>
                <w:szCs w:val="20"/>
                <w:lang w:eastAsia="pl-PL"/>
              </w:rPr>
              <w:t>minimis</w:t>
            </w:r>
            <w:proofErr w:type="spellEnd"/>
            <w:r w:rsidRPr="00985D09">
              <w:rPr>
                <w:rFonts w:ascii="Arial" w:hAnsi="Arial" w:cs="Arial"/>
                <w:i/>
                <w:sz w:val="20"/>
                <w:szCs w:val="20"/>
                <w:lang w:eastAsia="pl-PL"/>
              </w:rPr>
              <w:t>:</w:t>
            </w:r>
          </w:p>
          <w:p w:rsidR="00B61988" w:rsidRPr="00985D09" w:rsidRDefault="00B61988" w:rsidP="00B61988">
            <w:pPr>
              <w:keepNext/>
              <w:keepLines/>
              <w:autoSpaceDE w:val="0"/>
              <w:snapToGrid w:val="0"/>
              <w:rPr>
                <w:rFonts w:ascii="Arial" w:hAnsi="Arial" w:cs="Arial"/>
                <w:sz w:val="20"/>
                <w:szCs w:val="20"/>
                <w:lang w:eastAsia="pl-PL"/>
              </w:rPr>
            </w:pPr>
            <w:r w:rsidRPr="00985D09">
              <w:rPr>
                <w:rFonts w:ascii="Arial" w:hAnsi="Arial" w:cs="Arial"/>
                <w:sz w:val="20"/>
                <w:szCs w:val="20"/>
                <w:lang w:eastAsia="pl-PL"/>
              </w:rPr>
              <w:t>- do 60% - dla średniego przedsiębiorstwa;</w:t>
            </w:r>
          </w:p>
          <w:p w:rsidR="00B61988" w:rsidRPr="00985D09" w:rsidRDefault="00B61988" w:rsidP="00B61988">
            <w:pPr>
              <w:keepNext/>
              <w:keepLines/>
              <w:autoSpaceDE w:val="0"/>
              <w:snapToGrid w:val="0"/>
              <w:rPr>
                <w:rFonts w:ascii="Arial" w:hAnsi="Arial" w:cs="Arial"/>
                <w:sz w:val="20"/>
                <w:szCs w:val="20"/>
                <w:lang w:eastAsia="pl-PL"/>
              </w:rPr>
            </w:pPr>
            <w:r w:rsidRPr="00985D09">
              <w:rPr>
                <w:rFonts w:ascii="Arial" w:hAnsi="Arial" w:cs="Arial"/>
                <w:sz w:val="20"/>
                <w:szCs w:val="20"/>
                <w:lang w:eastAsia="pl-PL"/>
              </w:rPr>
              <w:t>- do 75% - dla małego przedsiębiorstwa;</w:t>
            </w:r>
          </w:p>
          <w:p w:rsidR="00B61988" w:rsidRPr="00985D09" w:rsidRDefault="00B61988" w:rsidP="00B61988">
            <w:pPr>
              <w:keepNext/>
              <w:keepLines/>
              <w:autoSpaceDE w:val="0"/>
              <w:snapToGrid w:val="0"/>
              <w:rPr>
                <w:rFonts w:ascii="Arial" w:hAnsi="Arial" w:cs="Arial"/>
                <w:sz w:val="20"/>
                <w:szCs w:val="20"/>
                <w:lang w:eastAsia="pl-PL"/>
              </w:rPr>
            </w:pPr>
            <w:r w:rsidRPr="00985D09">
              <w:rPr>
                <w:rFonts w:ascii="Arial" w:hAnsi="Arial" w:cs="Arial"/>
                <w:sz w:val="20"/>
                <w:szCs w:val="20"/>
                <w:lang w:eastAsia="pl-PL"/>
              </w:rPr>
              <w:t>- do 80% - dla mikroprzedsiębiorstwa z województwa mazowieckiego;</w:t>
            </w:r>
          </w:p>
          <w:p w:rsidR="00B61988" w:rsidRPr="00985D09" w:rsidRDefault="00B61988" w:rsidP="00B61988">
            <w:pPr>
              <w:keepNext/>
              <w:keepLines/>
              <w:autoSpaceDE w:val="0"/>
              <w:snapToGrid w:val="0"/>
              <w:rPr>
                <w:rFonts w:ascii="Arial" w:hAnsi="Arial" w:cs="Arial"/>
                <w:sz w:val="20"/>
                <w:szCs w:val="20"/>
                <w:lang w:eastAsia="pl-PL"/>
              </w:rPr>
            </w:pPr>
            <w:r w:rsidRPr="00985D09">
              <w:rPr>
                <w:rFonts w:ascii="Arial" w:hAnsi="Arial" w:cs="Arial"/>
                <w:sz w:val="20"/>
                <w:szCs w:val="20"/>
                <w:lang w:eastAsia="pl-PL"/>
              </w:rPr>
              <w:t>- do 85% - dla pozostałych mikroprzedsiębiorstw.</w:t>
            </w:r>
          </w:p>
          <w:p w:rsidR="008301F6" w:rsidRPr="00F9401E" w:rsidRDefault="00B61988" w:rsidP="008301F6">
            <w:pPr>
              <w:keepNext/>
              <w:snapToGrid w:val="0"/>
              <w:jc w:val="both"/>
              <w:rPr>
                <w:rFonts w:ascii="Arial" w:hAnsi="Arial" w:cs="Arial"/>
                <w:sz w:val="20"/>
                <w:szCs w:val="20"/>
              </w:rPr>
            </w:pPr>
            <w:r w:rsidRPr="00985D09">
              <w:rPr>
                <w:rFonts w:ascii="Arial" w:hAnsi="Arial" w:cs="Arial"/>
                <w:sz w:val="20"/>
                <w:szCs w:val="20"/>
                <w:lang w:eastAsia="pl-PL"/>
              </w:rPr>
              <w:t xml:space="preserve">Pomoc </w:t>
            </w:r>
            <w:r w:rsidRPr="00985D09">
              <w:rPr>
                <w:rFonts w:ascii="Arial" w:hAnsi="Arial" w:cs="Arial"/>
                <w:i/>
                <w:sz w:val="20"/>
                <w:szCs w:val="20"/>
                <w:lang w:eastAsia="pl-PL"/>
              </w:rPr>
              <w:t xml:space="preserve">de </w:t>
            </w:r>
            <w:proofErr w:type="spellStart"/>
            <w:r w:rsidRPr="00985D09">
              <w:rPr>
                <w:rFonts w:ascii="Arial" w:hAnsi="Arial" w:cs="Arial"/>
                <w:i/>
                <w:sz w:val="20"/>
                <w:szCs w:val="20"/>
                <w:lang w:eastAsia="pl-PL"/>
              </w:rPr>
              <w:t>minimis</w:t>
            </w:r>
            <w:proofErr w:type="spellEnd"/>
            <w:r w:rsidRPr="00985D09">
              <w:rPr>
                <w:rFonts w:ascii="Arial" w:hAnsi="Arial" w:cs="Arial"/>
                <w:sz w:val="20"/>
                <w:szCs w:val="20"/>
                <w:lang w:eastAsia="pl-PL"/>
              </w:rPr>
              <w:t xml:space="preserve"> może być udzielona Wnioskodawcy, jeżeli wartość tej pomocy brutto łącznie z wartością innej pomocy </w:t>
            </w:r>
            <w:r w:rsidRPr="00985D09">
              <w:rPr>
                <w:rFonts w:ascii="Arial" w:hAnsi="Arial" w:cs="Arial"/>
                <w:i/>
                <w:sz w:val="20"/>
                <w:szCs w:val="20"/>
                <w:lang w:eastAsia="pl-PL"/>
              </w:rPr>
              <w:t xml:space="preserve">de </w:t>
            </w:r>
            <w:proofErr w:type="spellStart"/>
            <w:r w:rsidRPr="00985D09">
              <w:rPr>
                <w:rFonts w:ascii="Arial" w:hAnsi="Arial" w:cs="Arial"/>
                <w:i/>
                <w:sz w:val="20"/>
                <w:szCs w:val="20"/>
                <w:lang w:eastAsia="pl-PL"/>
              </w:rPr>
              <w:t>minimis</w:t>
            </w:r>
            <w:proofErr w:type="spellEnd"/>
            <w:r w:rsidRPr="00985D09">
              <w:rPr>
                <w:rFonts w:ascii="Arial" w:hAnsi="Arial" w:cs="Arial"/>
                <w:sz w:val="20"/>
                <w:szCs w:val="20"/>
                <w:lang w:eastAsia="pl-PL"/>
              </w:rPr>
              <w:t xml:space="preserve"> otrzymanej przez jednego przedsiębiorcę w rozumieniu art. 2 ust. 2 rozporządzenia Komisji (UE) nr 1407/2013, w okresie bieżącego roku i dwóch poprzednich lat podatkowych nie przekracza kwoty stanowiącej równowartość 200 000 euro, a w przypadku przedsiębiorcy prowadzącego działalność w sektorze drogowego transportu towarów - 100 000 euro oraz spełnione są inne warunki określone w odrębnych przepisach prawa</w:t>
            </w:r>
          </w:p>
        </w:tc>
        <w:tc>
          <w:tcPr>
            <w:tcW w:w="1559" w:type="dxa"/>
            <w:tcBorders>
              <w:top w:val="single" w:sz="4" w:space="0" w:color="auto"/>
              <w:left w:val="single" w:sz="4" w:space="0" w:color="auto"/>
              <w:bottom w:val="single" w:sz="4" w:space="0" w:color="auto"/>
              <w:right w:val="single" w:sz="4" w:space="0" w:color="auto"/>
            </w:tcBorders>
          </w:tcPr>
          <w:p w:rsidR="008301F6" w:rsidRPr="00F9401E" w:rsidRDefault="008301F6" w:rsidP="008301F6">
            <w:pPr>
              <w:keepNext/>
              <w:suppressAutoHyphens w:val="0"/>
              <w:snapToGrid w:val="0"/>
              <w:jc w:val="center"/>
              <w:rPr>
                <w:rFonts w:ascii="Arial" w:hAnsi="Arial" w:cs="Arial"/>
                <w:bCs/>
                <w:sz w:val="20"/>
                <w:szCs w:val="20"/>
                <w:lang w:eastAsia="pl-PL"/>
              </w:rPr>
            </w:pPr>
            <w:r w:rsidRPr="00F9401E">
              <w:rPr>
                <w:rFonts w:ascii="Arial" w:hAnsi="Arial" w:cs="Arial"/>
                <w:sz w:val="20"/>
                <w:szCs w:val="20"/>
              </w:rPr>
              <w:t>TAK /NIE</w:t>
            </w:r>
          </w:p>
        </w:tc>
      </w:tr>
      <w:tr w:rsidR="008301F6" w:rsidRPr="00F9401E" w:rsidTr="00245D38">
        <w:trPr>
          <w:gridAfter w:val="1"/>
          <w:wAfter w:w="1527" w:type="dxa"/>
          <w:trHeight w:val="284"/>
        </w:trPr>
        <w:tc>
          <w:tcPr>
            <w:tcW w:w="709" w:type="dxa"/>
            <w:tcBorders>
              <w:top w:val="single" w:sz="4" w:space="0" w:color="000000"/>
              <w:left w:val="single" w:sz="4" w:space="0" w:color="000000"/>
              <w:bottom w:val="single" w:sz="4" w:space="0" w:color="000000"/>
            </w:tcBorders>
          </w:tcPr>
          <w:p w:rsidR="008301F6" w:rsidRPr="00F9401E" w:rsidRDefault="008301F6" w:rsidP="008301F6">
            <w:pPr>
              <w:keepNext/>
              <w:tabs>
                <w:tab w:val="left" w:pos="540"/>
              </w:tabs>
              <w:suppressAutoHyphens w:val="0"/>
              <w:snapToGrid w:val="0"/>
              <w:rPr>
                <w:rFonts w:ascii="Arial" w:hAnsi="Arial" w:cs="Arial"/>
                <w:b/>
                <w:bCs/>
                <w:sz w:val="20"/>
                <w:szCs w:val="20"/>
                <w:lang w:eastAsia="pl-PL"/>
              </w:rPr>
            </w:pPr>
            <w:r w:rsidRPr="00F9401E">
              <w:rPr>
                <w:rFonts w:ascii="Arial" w:hAnsi="Arial" w:cs="Arial"/>
                <w:b/>
                <w:bCs/>
                <w:sz w:val="20"/>
                <w:szCs w:val="20"/>
                <w:lang w:eastAsia="pl-PL"/>
              </w:rPr>
              <w:t>5.</w:t>
            </w:r>
          </w:p>
        </w:tc>
        <w:tc>
          <w:tcPr>
            <w:tcW w:w="2977" w:type="dxa"/>
            <w:tcBorders>
              <w:top w:val="single" w:sz="4" w:space="0" w:color="000000"/>
              <w:left w:val="single" w:sz="4" w:space="0" w:color="000000"/>
              <w:bottom w:val="single" w:sz="4" w:space="0" w:color="000000"/>
            </w:tcBorders>
          </w:tcPr>
          <w:p w:rsidR="008301F6" w:rsidRPr="00F9401E" w:rsidRDefault="008301F6" w:rsidP="008301F6">
            <w:pPr>
              <w:keepNext/>
              <w:suppressAutoHyphens w:val="0"/>
              <w:autoSpaceDE w:val="0"/>
              <w:snapToGrid w:val="0"/>
              <w:rPr>
                <w:rFonts w:ascii="Arial" w:hAnsi="Arial" w:cs="Arial"/>
                <w:sz w:val="20"/>
                <w:szCs w:val="20"/>
                <w:lang w:eastAsia="pl-PL"/>
              </w:rPr>
            </w:pPr>
            <w:r w:rsidRPr="00F9401E">
              <w:rPr>
                <w:rFonts w:ascii="Arial" w:hAnsi="Arial" w:cs="Arial"/>
                <w:sz w:val="20"/>
                <w:szCs w:val="20"/>
              </w:rPr>
              <w:t xml:space="preserve">Projekt jest zgodny z zasadami horyzontalnymi wymienionymi </w:t>
            </w:r>
            <w:r w:rsidRPr="00F9401E">
              <w:rPr>
                <w:rFonts w:ascii="Arial" w:hAnsi="Arial" w:cs="Arial"/>
                <w:sz w:val="20"/>
                <w:szCs w:val="20"/>
              </w:rPr>
              <w:br/>
              <w:t xml:space="preserve">w art. 7 i 8 rozporządzenia Parlamentu Europejskiego </w:t>
            </w:r>
            <w:r w:rsidRPr="00F9401E">
              <w:rPr>
                <w:rFonts w:ascii="Arial" w:hAnsi="Arial" w:cs="Arial"/>
                <w:sz w:val="20"/>
                <w:szCs w:val="20"/>
              </w:rPr>
              <w:br/>
              <w:t xml:space="preserve">i Rady (UE) nr 1303/2013 </w:t>
            </w:r>
          </w:p>
        </w:tc>
        <w:tc>
          <w:tcPr>
            <w:tcW w:w="8930" w:type="dxa"/>
            <w:tcBorders>
              <w:top w:val="single" w:sz="4" w:space="0" w:color="000000"/>
              <w:left w:val="single" w:sz="4" w:space="0" w:color="000000"/>
              <w:bottom w:val="single" w:sz="4" w:space="0" w:color="000000"/>
              <w:right w:val="single" w:sz="4" w:space="0" w:color="auto"/>
            </w:tcBorders>
            <w:vAlign w:val="center"/>
          </w:tcPr>
          <w:p w:rsidR="00B61988" w:rsidRPr="00792AF4" w:rsidRDefault="00B61988" w:rsidP="00B61988">
            <w:pPr>
              <w:keepNext/>
              <w:keepLines/>
              <w:autoSpaceDE w:val="0"/>
              <w:snapToGrid w:val="0"/>
              <w:jc w:val="both"/>
              <w:rPr>
                <w:rFonts w:ascii="Arial" w:hAnsi="Arial" w:cs="Arial"/>
                <w:sz w:val="20"/>
                <w:szCs w:val="20"/>
              </w:rPr>
            </w:pPr>
            <w:r w:rsidRPr="00792AF4">
              <w:rPr>
                <w:rFonts w:ascii="Arial" w:hAnsi="Arial" w:cs="Arial"/>
                <w:sz w:val="20"/>
                <w:szCs w:val="20"/>
              </w:rPr>
              <w:t>Wnioskodawca określa we wniosku o dofinansowanie, że projekt jest zgodny z zasadą równości szans oraz zasadą zrównoważonego rozwoju, o których mowa w art. 7 i 8 rozporządzenia Parlamentu Europejskiego i Rady (UE) nr 1303/2013.</w:t>
            </w:r>
          </w:p>
          <w:p w:rsidR="008301F6" w:rsidRPr="00F9401E" w:rsidRDefault="00B61988" w:rsidP="006D15B0">
            <w:pPr>
              <w:jc w:val="both"/>
              <w:rPr>
                <w:rFonts w:ascii="Arial" w:hAnsi="Arial" w:cs="Arial"/>
                <w:sz w:val="20"/>
                <w:szCs w:val="20"/>
              </w:rPr>
            </w:pPr>
            <w:r w:rsidRPr="00792AF4">
              <w:rPr>
                <w:rFonts w:ascii="Arial" w:hAnsi="Arial" w:cs="Arial"/>
                <w:sz w:val="20"/>
                <w:szCs w:val="20"/>
              </w:rPr>
              <w:t>Ocena jest dokonywana na podstawie oświadczenia i uzasadnienia</w:t>
            </w:r>
            <w:r>
              <w:rPr>
                <w:rFonts w:ascii="Arial" w:hAnsi="Arial" w:cs="Arial"/>
                <w:sz w:val="20"/>
                <w:szCs w:val="20"/>
              </w:rPr>
              <w:t xml:space="preserve"> </w:t>
            </w:r>
            <w:r w:rsidR="006D15B0">
              <w:rPr>
                <w:rFonts w:ascii="Arial" w:hAnsi="Arial" w:cs="Arial"/>
                <w:sz w:val="20"/>
                <w:szCs w:val="20"/>
              </w:rPr>
              <w:t>w</w:t>
            </w:r>
            <w:r w:rsidRPr="00792AF4">
              <w:rPr>
                <w:rFonts w:ascii="Arial" w:hAnsi="Arial" w:cs="Arial"/>
                <w:sz w:val="20"/>
                <w:szCs w:val="20"/>
              </w:rPr>
              <w:t>nioskodawcy.</w:t>
            </w:r>
          </w:p>
        </w:tc>
        <w:tc>
          <w:tcPr>
            <w:tcW w:w="1559" w:type="dxa"/>
            <w:tcBorders>
              <w:top w:val="single" w:sz="4" w:space="0" w:color="auto"/>
              <w:left w:val="single" w:sz="4" w:space="0" w:color="auto"/>
              <w:bottom w:val="single" w:sz="4" w:space="0" w:color="auto"/>
              <w:right w:val="single" w:sz="4" w:space="0" w:color="auto"/>
            </w:tcBorders>
          </w:tcPr>
          <w:p w:rsidR="008301F6" w:rsidRPr="00F9401E" w:rsidRDefault="008301F6" w:rsidP="008301F6">
            <w:pPr>
              <w:keepNext/>
              <w:suppressAutoHyphens w:val="0"/>
              <w:snapToGrid w:val="0"/>
              <w:jc w:val="center"/>
              <w:rPr>
                <w:rFonts w:ascii="Arial" w:hAnsi="Arial" w:cs="Arial"/>
                <w:b/>
                <w:bCs/>
                <w:sz w:val="20"/>
                <w:szCs w:val="20"/>
                <w:lang w:eastAsia="pl-PL"/>
              </w:rPr>
            </w:pPr>
            <w:r w:rsidRPr="00F9401E">
              <w:rPr>
                <w:rFonts w:ascii="Arial" w:hAnsi="Arial" w:cs="Arial"/>
                <w:sz w:val="20"/>
                <w:szCs w:val="20"/>
              </w:rPr>
              <w:t>TAK /NIE</w:t>
            </w:r>
          </w:p>
        </w:tc>
      </w:tr>
      <w:tr w:rsidR="008301F6" w:rsidRPr="00F9401E" w:rsidTr="00245D38">
        <w:trPr>
          <w:gridAfter w:val="1"/>
          <w:wAfter w:w="1527" w:type="dxa"/>
          <w:trHeight w:val="284"/>
        </w:trPr>
        <w:tc>
          <w:tcPr>
            <w:tcW w:w="14175" w:type="dxa"/>
            <w:gridSpan w:val="4"/>
            <w:tcBorders>
              <w:top w:val="single" w:sz="4" w:space="0" w:color="000000"/>
              <w:left w:val="single" w:sz="4" w:space="0" w:color="000000"/>
              <w:bottom w:val="single" w:sz="4" w:space="0" w:color="000000"/>
              <w:right w:val="single" w:sz="4" w:space="0" w:color="auto"/>
            </w:tcBorders>
            <w:shd w:val="clear" w:color="auto" w:fill="C6D9F1"/>
            <w:vAlign w:val="center"/>
          </w:tcPr>
          <w:p w:rsidR="008301F6" w:rsidRPr="00F9401E" w:rsidRDefault="008301F6" w:rsidP="008301F6">
            <w:pPr>
              <w:suppressAutoHyphens w:val="0"/>
              <w:autoSpaceDE w:val="0"/>
              <w:autoSpaceDN w:val="0"/>
              <w:adjustRightInd w:val="0"/>
              <w:rPr>
                <w:rFonts w:ascii="Arial" w:hAnsi="Arial" w:cs="Arial"/>
                <w:b/>
                <w:lang w:eastAsia="pl-PL"/>
              </w:rPr>
            </w:pPr>
            <w:r w:rsidRPr="00F9401E">
              <w:rPr>
                <w:rFonts w:ascii="Arial" w:hAnsi="Arial" w:cs="Arial"/>
                <w:b/>
                <w:sz w:val="22"/>
                <w:szCs w:val="22"/>
                <w:lang w:eastAsia="pl-PL"/>
              </w:rPr>
              <w:t>Kryteria formalne specyficzne:</w:t>
            </w:r>
          </w:p>
        </w:tc>
      </w:tr>
      <w:tr w:rsidR="00701B62" w:rsidRPr="00F9401E" w:rsidTr="00807081">
        <w:trPr>
          <w:gridAfter w:val="1"/>
          <w:wAfter w:w="1527" w:type="dxa"/>
          <w:trHeight w:val="284"/>
        </w:trPr>
        <w:tc>
          <w:tcPr>
            <w:tcW w:w="709" w:type="dxa"/>
            <w:tcBorders>
              <w:top w:val="single" w:sz="4" w:space="0" w:color="000000"/>
              <w:left w:val="single" w:sz="4" w:space="0" w:color="000000"/>
              <w:bottom w:val="single" w:sz="4" w:space="0" w:color="000000"/>
            </w:tcBorders>
          </w:tcPr>
          <w:p w:rsidR="00701B62" w:rsidRPr="00F9401E" w:rsidRDefault="00701B62" w:rsidP="008301F6">
            <w:pPr>
              <w:keepNext/>
              <w:tabs>
                <w:tab w:val="left" w:pos="540"/>
              </w:tabs>
              <w:suppressAutoHyphens w:val="0"/>
              <w:snapToGrid w:val="0"/>
              <w:rPr>
                <w:rFonts w:ascii="Arial" w:hAnsi="Arial" w:cs="Arial"/>
                <w:b/>
                <w:bCs/>
                <w:sz w:val="20"/>
                <w:szCs w:val="20"/>
                <w:lang w:eastAsia="pl-PL"/>
              </w:rPr>
            </w:pPr>
            <w:r>
              <w:rPr>
                <w:rFonts w:ascii="Arial" w:hAnsi="Arial" w:cs="Arial"/>
                <w:b/>
                <w:bCs/>
                <w:sz w:val="20"/>
                <w:szCs w:val="20"/>
                <w:lang w:eastAsia="pl-PL"/>
              </w:rPr>
              <w:t>1</w:t>
            </w:r>
            <w:r w:rsidRPr="00F9401E">
              <w:rPr>
                <w:rFonts w:ascii="Arial" w:hAnsi="Arial" w:cs="Arial"/>
                <w:b/>
                <w:bCs/>
                <w:sz w:val="20"/>
                <w:szCs w:val="20"/>
                <w:lang w:eastAsia="pl-PL"/>
              </w:rPr>
              <w:t>.</w:t>
            </w:r>
          </w:p>
        </w:tc>
        <w:tc>
          <w:tcPr>
            <w:tcW w:w="2977" w:type="dxa"/>
            <w:tcBorders>
              <w:top w:val="single" w:sz="4" w:space="0" w:color="000000"/>
              <w:left w:val="single" w:sz="4" w:space="0" w:color="000000"/>
              <w:bottom w:val="single" w:sz="4" w:space="0" w:color="000000"/>
            </w:tcBorders>
          </w:tcPr>
          <w:p w:rsidR="00701B62" w:rsidRPr="00701B62" w:rsidRDefault="00701B62" w:rsidP="00701B62">
            <w:pPr>
              <w:keepNext/>
              <w:suppressAutoHyphens w:val="0"/>
              <w:autoSpaceDE w:val="0"/>
              <w:snapToGrid w:val="0"/>
              <w:ind w:left="34"/>
              <w:rPr>
                <w:rFonts w:ascii="Arial" w:hAnsi="Arial" w:cs="Arial"/>
                <w:sz w:val="20"/>
                <w:szCs w:val="20"/>
              </w:rPr>
            </w:pPr>
            <w:r w:rsidRPr="00807081">
              <w:rPr>
                <w:rFonts w:ascii="Arial" w:hAnsi="Arial" w:cs="Arial"/>
                <w:sz w:val="20"/>
                <w:szCs w:val="20"/>
              </w:rPr>
              <w:t>Projekt zakłada realizację działań wymaganych w wybranym programie promocji</w:t>
            </w:r>
          </w:p>
        </w:tc>
        <w:tc>
          <w:tcPr>
            <w:tcW w:w="8930" w:type="dxa"/>
            <w:tcBorders>
              <w:top w:val="single" w:sz="4" w:space="0" w:color="000000"/>
              <w:left w:val="single" w:sz="4" w:space="0" w:color="000000"/>
              <w:bottom w:val="single" w:sz="4" w:space="0" w:color="000000"/>
              <w:right w:val="single" w:sz="4" w:space="0" w:color="auto"/>
            </w:tcBorders>
            <w:vAlign w:val="center"/>
          </w:tcPr>
          <w:p w:rsidR="00701B62" w:rsidRPr="00807081" w:rsidRDefault="00701B62" w:rsidP="00807081">
            <w:pPr>
              <w:autoSpaceDE w:val="0"/>
              <w:autoSpaceDN w:val="0"/>
              <w:adjustRightInd w:val="0"/>
              <w:jc w:val="both"/>
              <w:rPr>
                <w:rFonts w:ascii="Arial" w:hAnsi="Arial" w:cs="Arial"/>
                <w:color w:val="000000" w:themeColor="text1"/>
                <w:sz w:val="20"/>
                <w:szCs w:val="20"/>
              </w:rPr>
            </w:pPr>
            <w:r w:rsidRPr="00807081">
              <w:rPr>
                <w:rFonts w:ascii="Arial" w:hAnsi="Arial" w:cs="Arial"/>
                <w:sz w:val="20"/>
                <w:szCs w:val="20"/>
              </w:rPr>
              <w:t>Celem realizacji poddziałania jest udzielenie wsparcia przedsiębiorcom zamierzającym uczestniczyć w programie promocji. Aby projekt mógł zostać uznany za zgodny z ww. kryterium musi dotyczyć:</w:t>
            </w:r>
          </w:p>
          <w:p w:rsidR="00701B62" w:rsidRPr="00807081" w:rsidRDefault="00701B62" w:rsidP="00C810E8">
            <w:pPr>
              <w:pStyle w:val="Akapitzlist"/>
              <w:numPr>
                <w:ilvl w:val="0"/>
                <w:numId w:val="223"/>
              </w:numPr>
              <w:suppressAutoHyphens w:val="0"/>
              <w:ind w:left="425" w:hanging="357"/>
              <w:jc w:val="both"/>
              <w:rPr>
                <w:rFonts w:ascii="Arial" w:hAnsi="Arial" w:cs="Arial"/>
                <w:sz w:val="20"/>
                <w:szCs w:val="20"/>
              </w:rPr>
            </w:pPr>
            <w:r w:rsidRPr="00807081">
              <w:rPr>
                <w:rFonts w:ascii="Arial" w:hAnsi="Arial" w:cs="Arial"/>
                <w:sz w:val="20"/>
                <w:szCs w:val="20"/>
              </w:rPr>
              <w:t>programu promocji oraz typów działań promocyjnych określonych w Regulaminie konkursu;</w:t>
            </w:r>
          </w:p>
          <w:p w:rsidR="00701B62" w:rsidRPr="00807081" w:rsidRDefault="00701B62" w:rsidP="00C810E8">
            <w:pPr>
              <w:pStyle w:val="Akapitzlist"/>
              <w:numPr>
                <w:ilvl w:val="0"/>
                <w:numId w:val="223"/>
              </w:numPr>
              <w:suppressAutoHyphens w:val="0"/>
              <w:ind w:left="425"/>
              <w:jc w:val="both"/>
              <w:rPr>
                <w:rFonts w:ascii="Arial" w:hAnsi="Arial" w:cs="Arial"/>
                <w:sz w:val="20"/>
                <w:szCs w:val="20"/>
              </w:rPr>
            </w:pPr>
            <w:r w:rsidRPr="00807081">
              <w:rPr>
                <w:rFonts w:ascii="Arial" w:hAnsi="Arial" w:cs="Arial"/>
                <w:sz w:val="20"/>
                <w:szCs w:val="20"/>
              </w:rPr>
              <w:t>działań promocyjnych/imprez wystawienniczych/targów uwzględnionych w danym programie promocji (zgodność musi być zachowana zarówno w odniesieniu do rodzaju działań promocyjnych/imprez wystawienniczych/targów, jak i terminu ich przeprowadzenia);</w:t>
            </w:r>
          </w:p>
          <w:p w:rsidR="00701B62" w:rsidRPr="00807081" w:rsidRDefault="00701B62" w:rsidP="00C810E8">
            <w:pPr>
              <w:pStyle w:val="Akapitzlist"/>
              <w:numPr>
                <w:ilvl w:val="0"/>
                <w:numId w:val="223"/>
              </w:numPr>
              <w:suppressAutoHyphens w:val="0"/>
              <w:ind w:left="425"/>
              <w:jc w:val="both"/>
              <w:rPr>
                <w:rFonts w:ascii="Arial" w:hAnsi="Arial" w:cs="Arial"/>
                <w:sz w:val="20"/>
                <w:szCs w:val="20"/>
              </w:rPr>
            </w:pPr>
            <w:r w:rsidRPr="00807081">
              <w:rPr>
                <w:rFonts w:ascii="Arial" w:hAnsi="Arial" w:cs="Arial"/>
                <w:sz w:val="20"/>
                <w:szCs w:val="20"/>
              </w:rPr>
              <w:t xml:space="preserve">co najmniej minimalnej wymaganej liczby działań promocyjnych/imprez wystawienniczych/targów określonej w danym programie promocji.  </w:t>
            </w:r>
          </w:p>
          <w:p w:rsidR="00701B62" w:rsidRPr="00807081" w:rsidRDefault="00701B62" w:rsidP="00807081">
            <w:pPr>
              <w:autoSpaceDE w:val="0"/>
              <w:autoSpaceDN w:val="0"/>
              <w:adjustRightInd w:val="0"/>
              <w:jc w:val="both"/>
              <w:rPr>
                <w:rFonts w:ascii="Arial" w:hAnsi="Arial" w:cs="Arial"/>
                <w:sz w:val="20"/>
                <w:szCs w:val="20"/>
              </w:rPr>
            </w:pPr>
            <w:r w:rsidRPr="00807081">
              <w:rPr>
                <w:rFonts w:ascii="Arial" w:hAnsi="Arial" w:cs="Arial"/>
                <w:sz w:val="20"/>
                <w:szCs w:val="20"/>
              </w:rPr>
              <w:t>Ocenie podlega, czy wniosek obejmuje realizację wymaganych w wybranym programie promocji:</w:t>
            </w:r>
          </w:p>
          <w:p w:rsidR="00701B62" w:rsidRPr="00807081" w:rsidRDefault="00701B62" w:rsidP="00807081">
            <w:pPr>
              <w:autoSpaceDE w:val="0"/>
              <w:autoSpaceDN w:val="0"/>
              <w:adjustRightInd w:val="0"/>
              <w:jc w:val="both"/>
              <w:rPr>
                <w:rFonts w:ascii="Arial" w:hAnsi="Arial" w:cs="Arial"/>
                <w:sz w:val="20"/>
                <w:szCs w:val="20"/>
              </w:rPr>
            </w:pPr>
            <w:r w:rsidRPr="00807081">
              <w:rPr>
                <w:rFonts w:ascii="Arial" w:hAnsi="Arial" w:cs="Arial"/>
                <w:sz w:val="20"/>
                <w:szCs w:val="20"/>
              </w:rPr>
              <w:t>a) działań obligatoryjnych;</w:t>
            </w:r>
          </w:p>
          <w:p w:rsidR="00701B62" w:rsidRPr="00807081" w:rsidRDefault="00701B62" w:rsidP="00807081">
            <w:pPr>
              <w:jc w:val="both"/>
              <w:rPr>
                <w:rFonts w:ascii="Arial" w:hAnsi="Arial" w:cs="Arial"/>
                <w:sz w:val="20"/>
                <w:szCs w:val="20"/>
              </w:rPr>
            </w:pPr>
            <w:r w:rsidRPr="00807081">
              <w:rPr>
                <w:rFonts w:ascii="Arial" w:hAnsi="Arial" w:cs="Arial"/>
                <w:sz w:val="20"/>
                <w:szCs w:val="20"/>
              </w:rPr>
              <w:t>b) działań fakultatywnych.</w:t>
            </w:r>
          </w:p>
          <w:p w:rsidR="00701B62" w:rsidRPr="00701B62" w:rsidRDefault="00701B62" w:rsidP="00701B62">
            <w:pPr>
              <w:jc w:val="both"/>
              <w:rPr>
                <w:rFonts w:ascii="Arial" w:hAnsi="Arial" w:cs="Arial"/>
                <w:sz w:val="20"/>
                <w:szCs w:val="20"/>
              </w:rPr>
            </w:pPr>
            <w:r w:rsidRPr="00807081">
              <w:rPr>
                <w:rFonts w:ascii="Arial" w:hAnsi="Arial" w:cs="Arial"/>
                <w:sz w:val="20"/>
                <w:szCs w:val="20"/>
              </w:rPr>
              <w:t xml:space="preserve">Kryterium będzie uznane za niespełnione w szczególności w przypadku, kiedy wszystkie zadania i działania promocyjne przewidziane w projekcie będą niezgodne z zakresem programu promocji, o których mowa w Regulaminie konkursu. </w:t>
            </w:r>
          </w:p>
        </w:tc>
        <w:tc>
          <w:tcPr>
            <w:tcW w:w="1559" w:type="dxa"/>
            <w:tcBorders>
              <w:top w:val="single" w:sz="4" w:space="0" w:color="auto"/>
              <w:left w:val="single" w:sz="4" w:space="0" w:color="auto"/>
              <w:bottom w:val="single" w:sz="4" w:space="0" w:color="auto"/>
              <w:right w:val="single" w:sz="4" w:space="0" w:color="auto"/>
            </w:tcBorders>
          </w:tcPr>
          <w:p w:rsidR="00701B62" w:rsidRPr="00F9401E" w:rsidRDefault="00701B62" w:rsidP="008301F6">
            <w:pPr>
              <w:keepNext/>
              <w:tabs>
                <w:tab w:val="left" w:pos="355"/>
              </w:tabs>
              <w:suppressAutoHyphens w:val="0"/>
              <w:jc w:val="center"/>
              <w:rPr>
                <w:rFonts w:ascii="Arial" w:hAnsi="Arial" w:cs="Arial"/>
                <w:sz w:val="20"/>
                <w:szCs w:val="20"/>
              </w:rPr>
            </w:pPr>
            <w:r w:rsidRPr="00F9401E">
              <w:rPr>
                <w:rFonts w:ascii="Arial" w:hAnsi="Arial" w:cs="Arial"/>
                <w:sz w:val="20"/>
                <w:szCs w:val="20"/>
              </w:rPr>
              <w:t>TAK/NIE</w:t>
            </w:r>
          </w:p>
        </w:tc>
      </w:tr>
      <w:tr w:rsidR="008301F6" w:rsidRPr="00F9401E" w:rsidTr="00245D38">
        <w:trPr>
          <w:gridAfter w:val="1"/>
          <w:wAfter w:w="1527" w:type="dxa"/>
          <w:trHeight w:val="284"/>
        </w:trPr>
        <w:tc>
          <w:tcPr>
            <w:tcW w:w="709" w:type="dxa"/>
            <w:tcBorders>
              <w:top w:val="single" w:sz="4" w:space="0" w:color="000000"/>
              <w:left w:val="single" w:sz="4" w:space="0" w:color="000000"/>
              <w:bottom w:val="single" w:sz="4" w:space="0" w:color="000000"/>
            </w:tcBorders>
          </w:tcPr>
          <w:p w:rsidR="008301F6" w:rsidRPr="00F9401E" w:rsidRDefault="00691068" w:rsidP="008301F6">
            <w:pPr>
              <w:keepNext/>
              <w:tabs>
                <w:tab w:val="left" w:pos="540"/>
              </w:tabs>
              <w:suppressAutoHyphens w:val="0"/>
              <w:snapToGrid w:val="0"/>
              <w:rPr>
                <w:rFonts w:ascii="Arial" w:hAnsi="Arial" w:cs="Arial"/>
                <w:b/>
                <w:bCs/>
                <w:sz w:val="20"/>
                <w:szCs w:val="20"/>
                <w:lang w:eastAsia="pl-PL"/>
              </w:rPr>
            </w:pPr>
            <w:r>
              <w:rPr>
                <w:rFonts w:ascii="Arial" w:hAnsi="Arial" w:cs="Arial"/>
                <w:b/>
                <w:bCs/>
                <w:sz w:val="20"/>
                <w:szCs w:val="20"/>
                <w:lang w:eastAsia="pl-PL"/>
              </w:rPr>
              <w:t>2</w:t>
            </w:r>
            <w:r w:rsidR="008301F6" w:rsidRPr="00F9401E">
              <w:rPr>
                <w:rFonts w:ascii="Arial" w:hAnsi="Arial" w:cs="Arial"/>
                <w:b/>
                <w:bCs/>
                <w:sz w:val="20"/>
                <w:szCs w:val="20"/>
                <w:lang w:eastAsia="pl-PL"/>
              </w:rPr>
              <w:t>.</w:t>
            </w:r>
          </w:p>
        </w:tc>
        <w:tc>
          <w:tcPr>
            <w:tcW w:w="2977" w:type="dxa"/>
            <w:tcBorders>
              <w:top w:val="single" w:sz="4" w:space="0" w:color="000000"/>
              <w:left w:val="single" w:sz="4" w:space="0" w:color="000000"/>
              <w:bottom w:val="single" w:sz="4" w:space="0" w:color="000000"/>
            </w:tcBorders>
          </w:tcPr>
          <w:p w:rsidR="008301F6" w:rsidRPr="00F9401E" w:rsidRDefault="008301F6" w:rsidP="008301F6">
            <w:pPr>
              <w:rPr>
                <w:rFonts w:ascii="Arial" w:hAnsi="Arial" w:cs="Arial"/>
                <w:sz w:val="20"/>
                <w:szCs w:val="20"/>
              </w:rPr>
            </w:pPr>
            <w:r w:rsidRPr="00F9401E">
              <w:rPr>
                <w:rFonts w:ascii="Arial" w:hAnsi="Arial" w:cs="Arial"/>
                <w:sz w:val="20"/>
                <w:szCs w:val="20"/>
              </w:rPr>
              <w:t>Przedmiot projektu dotyczy rodzajów działalności określonych w wybranym programie promocji</w:t>
            </w:r>
          </w:p>
          <w:p w:rsidR="008301F6" w:rsidRPr="00F9401E" w:rsidRDefault="008301F6" w:rsidP="008301F6">
            <w:pPr>
              <w:keepNext/>
              <w:suppressAutoHyphens w:val="0"/>
              <w:autoSpaceDE w:val="0"/>
              <w:snapToGrid w:val="0"/>
              <w:ind w:left="34"/>
              <w:rPr>
                <w:rFonts w:ascii="Arial" w:hAnsi="Arial" w:cs="Arial"/>
                <w:sz w:val="20"/>
                <w:szCs w:val="20"/>
              </w:rPr>
            </w:pPr>
          </w:p>
        </w:tc>
        <w:tc>
          <w:tcPr>
            <w:tcW w:w="8930" w:type="dxa"/>
            <w:tcBorders>
              <w:top w:val="single" w:sz="4" w:space="0" w:color="000000"/>
              <w:left w:val="single" w:sz="4" w:space="0" w:color="000000"/>
              <w:bottom w:val="single" w:sz="4" w:space="0" w:color="000000"/>
              <w:right w:val="single" w:sz="4" w:space="0" w:color="auto"/>
            </w:tcBorders>
            <w:vAlign w:val="center"/>
          </w:tcPr>
          <w:p w:rsidR="008301F6" w:rsidRPr="00F9401E" w:rsidRDefault="008301F6" w:rsidP="008301F6">
            <w:pPr>
              <w:jc w:val="both"/>
              <w:rPr>
                <w:rFonts w:ascii="Arial" w:hAnsi="Arial" w:cs="Arial"/>
                <w:sz w:val="20"/>
                <w:szCs w:val="20"/>
              </w:rPr>
            </w:pPr>
            <w:r w:rsidRPr="00F9401E">
              <w:rPr>
                <w:rFonts w:ascii="Arial" w:hAnsi="Arial" w:cs="Arial"/>
                <w:sz w:val="20"/>
                <w:szCs w:val="20"/>
              </w:rPr>
              <w:t xml:space="preserve">Przedmiot projektu musi dotyczyć rodzajów działalności określonych w wybranym programie promocji.  </w:t>
            </w:r>
          </w:p>
          <w:p w:rsidR="008301F6" w:rsidRPr="00F9401E" w:rsidRDefault="008301F6" w:rsidP="008301F6">
            <w:pPr>
              <w:jc w:val="both"/>
              <w:rPr>
                <w:rFonts w:ascii="Arial" w:hAnsi="Arial" w:cs="Arial"/>
                <w:sz w:val="20"/>
                <w:szCs w:val="20"/>
              </w:rPr>
            </w:pPr>
            <w:r w:rsidRPr="00F9401E">
              <w:rPr>
                <w:rFonts w:ascii="Arial" w:hAnsi="Arial" w:cs="Arial"/>
                <w:sz w:val="20"/>
                <w:szCs w:val="20"/>
              </w:rPr>
              <w:t xml:space="preserve">Ocena kryterium nastąpi poprzez weryfikację kodu PKD/EKD pod kątem czy działalność, której dotyczy projekt została wskazana w wybranym przez </w:t>
            </w:r>
            <w:r w:rsidR="00D60A06">
              <w:rPr>
                <w:rFonts w:ascii="Arial" w:hAnsi="Arial" w:cs="Arial"/>
                <w:sz w:val="20"/>
                <w:szCs w:val="20"/>
              </w:rPr>
              <w:t>w</w:t>
            </w:r>
            <w:r w:rsidRPr="00F9401E">
              <w:rPr>
                <w:rFonts w:ascii="Arial" w:hAnsi="Arial" w:cs="Arial"/>
                <w:sz w:val="20"/>
                <w:szCs w:val="20"/>
              </w:rPr>
              <w:t xml:space="preserve">nioskodawcę programie promocji. W przypadku, kiedy w ramach danego programu promocji nie określono żadnych rodzajów działalności gospodarczej, które mają zostać objęte wsparciem, kryterium uznaje się za spełnione. </w:t>
            </w:r>
          </w:p>
        </w:tc>
        <w:tc>
          <w:tcPr>
            <w:tcW w:w="1559" w:type="dxa"/>
            <w:tcBorders>
              <w:top w:val="single" w:sz="4" w:space="0" w:color="auto"/>
              <w:left w:val="single" w:sz="4" w:space="0" w:color="auto"/>
              <w:bottom w:val="single" w:sz="4" w:space="0" w:color="auto"/>
              <w:right w:val="single" w:sz="4" w:space="0" w:color="auto"/>
            </w:tcBorders>
          </w:tcPr>
          <w:p w:rsidR="008301F6" w:rsidRPr="00F9401E" w:rsidRDefault="008301F6" w:rsidP="008301F6">
            <w:pPr>
              <w:keepNext/>
              <w:tabs>
                <w:tab w:val="left" w:pos="355"/>
              </w:tabs>
              <w:suppressAutoHyphens w:val="0"/>
              <w:jc w:val="center"/>
              <w:rPr>
                <w:rFonts w:ascii="Arial" w:hAnsi="Arial" w:cs="Arial"/>
                <w:sz w:val="20"/>
                <w:szCs w:val="20"/>
              </w:rPr>
            </w:pPr>
            <w:r w:rsidRPr="00F9401E">
              <w:rPr>
                <w:rFonts w:ascii="Arial" w:hAnsi="Arial" w:cs="Arial"/>
                <w:sz w:val="20"/>
                <w:szCs w:val="20"/>
              </w:rPr>
              <w:t>TAK/NIE</w:t>
            </w:r>
          </w:p>
        </w:tc>
      </w:tr>
      <w:tr w:rsidR="008301F6" w:rsidRPr="00F9401E" w:rsidTr="00245D38">
        <w:trPr>
          <w:gridAfter w:val="1"/>
          <w:wAfter w:w="1527" w:type="dxa"/>
          <w:trHeight w:val="446"/>
        </w:trPr>
        <w:tc>
          <w:tcPr>
            <w:tcW w:w="14175" w:type="dxa"/>
            <w:gridSpan w:val="4"/>
            <w:tcBorders>
              <w:top w:val="single" w:sz="4" w:space="0" w:color="000000"/>
              <w:left w:val="single" w:sz="4" w:space="0" w:color="000000"/>
              <w:bottom w:val="single" w:sz="4" w:space="0" w:color="000000"/>
              <w:right w:val="single" w:sz="4" w:space="0" w:color="000000"/>
            </w:tcBorders>
            <w:shd w:val="clear" w:color="auto" w:fill="0070C0"/>
            <w:vAlign w:val="center"/>
          </w:tcPr>
          <w:p w:rsidR="008301F6" w:rsidRPr="00F9401E" w:rsidRDefault="008301F6" w:rsidP="008301F6">
            <w:pPr>
              <w:keepNext/>
              <w:suppressAutoHyphens w:val="0"/>
              <w:snapToGrid w:val="0"/>
              <w:jc w:val="center"/>
              <w:rPr>
                <w:rFonts w:ascii="Arial" w:hAnsi="Arial" w:cs="Arial"/>
                <w:b/>
                <w:bCs/>
                <w:color w:val="FFFFFF"/>
                <w:lang w:eastAsia="pl-PL"/>
              </w:rPr>
            </w:pPr>
            <w:r w:rsidRPr="00F9401E">
              <w:rPr>
                <w:rFonts w:ascii="Arial" w:hAnsi="Arial" w:cs="Arial"/>
                <w:b/>
                <w:bCs/>
                <w:color w:val="FFFFFF"/>
                <w:sz w:val="22"/>
                <w:szCs w:val="22"/>
                <w:lang w:eastAsia="pl-PL"/>
              </w:rPr>
              <w:t xml:space="preserve">KRYTERIA MERYTORYCZNE </w:t>
            </w:r>
          </w:p>
        </w:tc>
      </w:tr>
      <w:tr w:rsidR="008301F6" w:rsidRPr="00F9401E" w:rsidTr="00245D38">
        <w:trPr>
          <w:gridAfter w:val="1"/>
          <w:wAfter w:w="1527" w:type="dxa"/>
          <w:trHeight w:val="284"/>
        </w:trPr>
        <w:tc>
          <w:tcPr>
            <w:tcW w:w="709" w:type="dxa"/>
            <w:tcBorders>
              <w:top w:val="single" w:sz="4" w:space="0" w:color="000000"/>
              <w:left w:val="single" w:sz="4" w:space="0" w:color="000000"/>
              <w:bottom w:val="single" w:sz="4" w:space="0" w:color="000000"/>
            </w:tcBorders>
            <w:shd w:val="clear" w:color="auto" w:fill="C6D9F1"/>
            <w:vAlign w:val="center"/>
          </w:tcPr>
          <w:p w:rsidR="008301F6" w:rsidRPr="00F9401E" w:rsidRDefault="008301F6" w:rsidP="008301F6">
            <w:pPr>
              <w:keepNext/>
              <w:tabs>
                <w:tab w:val="left" w:pos="540"/>
              </w:tabs>
              <w:suppressAutoHyphens w:val="0"/>
              <w:snapToGrid w:val="0"/>
              <w:jc w:val="center"/>
              <w:rPr>
                <w:rFonts w:ascii="Arial" w:hAnsi="Arial" w:cs="Arial"/>
                <w:b/>
                <w:bCs/>
                <w:lang w:eastAsia="pl-PL"/>
              </w:rPr>
            </w:pPr>
            <w:r w:rsidRPr="00F9401E">
              <w:rPr>
                <w:rFonts w:ascii="Arial" w:hAnsi="Arial" w:cs="Arial"/>
                <w:b/>
                <w:bCs/>
                <w:sz w:val="22"/>
                <w:szCs w:val="22"/>
                <w:lang w:eastAsia="pl-PL"/>
              </w:rPr>
              <w:t>lp.</w:t>
            </w:r>
          </w:p>
        </w:tc>
        <w:tc>
          <w:tcPr>
            <w:tcW w:w="2977" w:type="dxa"/>
            <w:tcBorders>
              <w:top w:val="single" w:sz="4" w:space="0" w:color="000000"/>
              <w:left w:val="single" w:sz="4" w:space="0" w:color="000000"/>
              <w:bottom w:val="single" w:sz="4" w:space="0" w:color="000000"/>
            </w:tcBorders>
            <w:shd w:val="clear" w:color="auto" w:fill="C6D9F1"/>
            <w:vAlign w:val="center"/>
          </w:tcPr>
          <w:p w:rsidR="008301F6" w:rsidRPr="00F9401E" w:rsidRDefault="008301F6" w:rsidP="008301F6">
            <w:pPr>
              <w:keepNext/>
              <w:tabs>
                <w:tab w:val="left" w:pos="540"/>
              </w:tabs>
              <w:suppressAutoHyphens w:val="0"/>
              <w:snapToGrid w:val="0"/>
              <w:jc w:val="center"/>
              <w:rPr>
                <w:rFonts w:ascii="Arial" w:hAnsi="Arial" w:cs="Arial"/>
                <w:b/>
                <w:bCs/>
                <w:lang w:eastAsia="pl-PL"/>
              </w:rPr>
            </w:pPr>
            <w:r w:rsidRPr="00F9401E">
              <w:rPr>
                <w:rFonts w:ascii="Arial" w:hAnsi="Arial" w:cs="Arial"/>
                <w:b/>
                <w:bCs/>
                <w:sz w:val="22"/>
                <w:szCs w:val="22"/>
                <w:lang w:eastAsia="pl-PL"/>
              </w:rPr>
              <w:t>nazwa kryterium</w:t>
            </w:r>
          </w:p>
        </w:tc>
        <w:tc>
          <w:tcPr>
            <w:tcW w:w="8930" w:type="dxa"/>
            <w:tcBorders>
              <w:top w:val="single" w:sz="4" w:space="0" w:color="000000"/>
              <w:left w:val="single" w:sz="4" w:space="0" w:color="000000"/>
              <w:bottom w:val="single" w:sz="4" w:space="0" w:color="000000"/>
              <w:right w:val="single" w:sz="4" w:space="0" w:color="000000"/>
            </w:tcBorders>
            <w:shd w:val="clear" w:color="auto" w:fill="C6D9F1"/>
          </w:tcPr>
          <w:p w:rsidR="008301F6" w:rsidRPr="00F9401E" w:rsidRDefault="008301F6" w:rsidP="008301F6">
            <w:pPr>
              <w:keepNext/>
              <w:tabs>
                <w:tab w:val="left" w:pos="540"/>
              </w:tabs>
              <w:suppressAutoHyphens w:val="0"/>
              <w:snapToGrid w:val="0"/>
              <w:jc w:val="center"/>
              <w:rPr>
                <w:rFonts w:ascii="Arial" w:hAnsi="Arial" w:cs="Arial"/>
                <w:b/>
                <w:bCs/>
                <w:lang w:eastAsia="pl-PL"/>
              </w:rPr>
            </w:pPr>
            <w:r w:rsidRPr="00F9401E">
              <w:rPr>
                <w:rFonts w:ascii="Arial" w:hAnsi="Arial" w:cs="Arial"/>
                <w:b/>
                <w:bCs/>
                <w:sz w:val="22"/>
                <w:szCs w:val="22"/>
                <w:lang w:eastAsia="pl-PL"/>
              </w:rPr>
              <w:t>opis kryterium</w:t>
            </w:r>
          </w:p>
        </w:tc>
        <w:tc>
          <w:tcPr>
            <w:tcW w:w="1559"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8301F6" w:rsidRPr="00F9401E" w:rsidRDefault="008301F6" w:rsidP="008301F6">
            <w:pPr>
              <w:keepNext/>
              <w:tabs>
                <w:tab w:val="left" w:pos="540"/>
              </w:tabs>
              <w:suppressAutoHyphens w:val="0"/>
              <w:snapToGrid w:val="0"/>
              <w:jc w:val="center"/>
              <w:rPr>
                <w:rFonts w:ascii="Arial" w:hAnsi="Arial" w:cs="Arial"/>
                <w:b/>
                <w:bCs/>
                <w:lang w:eastAsia="pl-PL"/>
              </w:rPr>
            </w:pPr>
            <w:r w:rsidRPr="00F9401E">
              <w:rPr>
                <w:rFonts w:ascii="Arial" w:hAnsi="Arial" w:cs="Arial"/>
                <w:b/>
                <w:bCs/>
                <w:sz w:val="22"/>
                <w:szCs w:val="22"/>
                <w:lang w:eastAsia="pl-PL"/>
              </w:rPr>
              <w:t>ocena</w:t>
            </w:r>
          </w:p>
        </w:tc>
      </w:tr>
      <w:tr w:rsidR="009660A7" w:rsidRPr="00F9401E" w:rsidTr="00245D38">
        <w:trPr>
          <w:gridAfter w:val="1"/>
          <w:wAfter w:w="1527" w:type="dxa"/>
          <w:trHeight w:val="284"/>
        </w:trPr>
        <w:tc>
          <w:tcPr>
            <w:tcW w:w="709" w:type="dxa"/>
            <w:tcBorders>
              <w:top w:val="single" w:sz="4" w:space="0" w:color="000000"/>
              <w:left w:val="single" w:sz="4" w:space="0" w:color="000000"/>
              <w:bottom w:val="single" w:sz="4" w:space="0" w:color="000000"/>
            </w:tcBorders>
          </w:tcPr>
          <w:p w:rsidR="009660A7" w:rsidRPr="00F9401E" w:rsidRDefault="009660A7" w:rsidP="008301F6">
            <w:pPr>
              <w:keepNext/>
              <w:suppressAutoHyphens w:val="0"/>
              <w:snapToGrid w:val="0"/>
              <w:rPr>
                <w:rFonts w:ascii="Arial" w:hAnsi="Arial" w:cs="Arial"/>
                <w:b/>
                <w:bCs/>
                <w:sz w:val="20"/>
                <w:szCs w:val="20"/>
                <w:lang w:eastAsia="pl-PL"/>
              </w:rPr>
            </w:pPr>
            <w:r w:rsidRPr="00F9401E">
              <w:rPr>
                <w:rFonts w:ascii="Arial" w:hAnsi="Arial" w:cs="Arial"/>
                <w:b/>
                <w:bCs/>
                <w:sz w:val="20"/>
                <w:szCs w:val="20"/>
                <w:lang w:eastAsia="pl-PL"/>
              </w:rPr>
              <w:t>1.</w:t>
            </w:r>
          </w:p>
        </w:tc>
        <w:tc>
          <w:tcPr>
            <w:tcW w:w="2977" w:type="dxa"/>
            <w:tcBorders>
              <w:top w:val="single" w:sz="4" w:space="0" w:color="000000"/>
              <w:left w:val="single" w:sz="4" w:space="0" w:color="000000"/>
              <w:bottom w:val="single" w:sz="4" w:space="0" w:color="000000"/>
            </w:tcBorders>
          </w:tcPr>
          <w:p w:rsidR="009660A7" w:rsidRPr="009660A7" w:rsidRDefault="009660A7" w:rsidP="009660A7">
            <w:pPr>
              <w:keepNext/>
              <w:suppressAutoHyphens w:val="0"/>
              <w:autoSpaceDE w:val="0"/>
              <w:snapToGrid w:val="0"/>
              <w:rPr>
                <w:rFonts w:ascii="Arial" w:hAnsi="Arial" w:cs="Arial"/>
                <w:color w:val="000000"/>
                <w:sz w:val="20"/>
                <w:szCs w:val="20"/>
                <w:lang w:eastAsia="pl-PL"/>
              </w:rPr>
            </w:pPr>
            <w:r w:rsidRPr="00807081">
              <w:rPr>
                <w:rFonts w:ascii="Arial" w:hAnsi="Arial" w:cs="Arial"/>
                <w:sz w:val="20"/>
                <w:szCs w:val="20"/>
              </w:rPr>
              <w:t>Projekt jest zgodny z zakresem i celem poddziałania, a cel projektu jest uzasadniony i racjonalny</w:t>
            </w:r>
          </w:p>
        </w:tc>
        <w:tc>
          <w:tcPr>
            <w:tcW w:w="893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9660A7" w:rsidRPr="00807081" w:rsidRDefault="009660A7" w:rsidP="00807081">
            <w:pPr>
              <w:autoSpaceDE w:val="0"/>
              <w:autoSpaceDN w:val="0"/>
              <w:adjustRightInd w:val="0"/>
              <w:rPr>
                <w:rFonts w:ascii="Arial" w:hAnsi="Arial" w:cs="Arial"/>
                <w:sz w:val="20"/>
                <w:szCs w:val="20"/>
              </w:rPr>
            </w:pPr>
            <w:r w:rsidRPr="00807081">
              <w:rPr>
                <w:rFonts w:ascii="Arial" w:hAnsi="Arial" w:cs="Arial"/>
                <w:sz w:val="20"/>
                <w:szCs w:val="20"/>
              </w:rPr>
              <w:t xml:space="preserve">Ocenie podlegać będzie, czy projekt jest zgodny z zakresem działania a założone do realizacji cele są uzasadnione i racjonalne. </w:t>
            </w:r>
          </w:p>
          <w:p w:rsidR="009660A7" w:rsidRPr="00807081" w:rsidRDefault="009660A7" w:rsidP="009660A7">
            <w:pPr>
              <w:autoSpaceDE w:val="0"/>
              <w:autoSpaceDN w:val="0"/>
              <w:adjustRightInd w:val="0"/>
              <w:jc w:val="both"/>
              <w:rPr>
                <w:rFonts w:ascii="Arial" w:hAnsi="Arial" w:cs="Arial"/>
                <w:color w:val="000000" w:themeColor="text1"/>
                <w:sz w:val="20"/>
                <w:szCs w:val="20"/>
              </w:rPr>
            </w:pPr>
            <w:r w:rsidRPr="00807081">
              <w:rPr>
                <w:rFonts w:ascii="Arial" w:hAnsi="Arial" w:cs="Arial"/>
                <w:sz w:val="20"/>
                <w:szCs w:val="20"/>
              </w:rPr>
              <w:t>Ponadto, ocenie podlegać będzie, czy informacje zawarte we wniosku o dofinansowanie opisujące cele i budżet stanowią zwartą i logiczną całość obrazującą przyczyny, przebieg i efekty planowanego do realizacji przedsięwzięcia. Aby projekt mógł zostać uznany za zgodny z ww. kryterium musi dotyczyć marki produktowej, która będzie promowana w ramach projektu.</w:t>
            </w:r>
          </w:p>
          <w:p w:rsidR="009660A7" w:rsidRPr="00807081" w:rsidRDefault="009660A7" w:rsidP="00807081">
            <w:pPr>
              <w:autoSpaceDE w:val="0"/>
              <w:autoSpaceDN w:val="0"/>
              <w:adjustRightInd w:val="0"/>
              <w:jc w:val="both"/>
              <w:rPr>
                <w:rFonts w:ascii="Arial" w:hAnsi="Arial" w:cs="Arial"/>
                <w:sz w:val="20"/>
                <w:szCs w:val="20"/>
              </w:rPr>
            </w:pPr>
            <w:r w:rsidRPr="00807081">
              <w:rPr>
                <w:rFonts w:ascii="Arial" w:hAnsi="Arial" w:cs="Arial"/>
                <w:sz w:val="20"/>
                <w:szCs w:val="20"/>
              </w:rPr>
              <w:t>Możliwe jest przyznanie 0 pkt lub 1 pkt, przy czym:</w:t>
            </w:r>
          </w:p>
          <w:p w:rsidR="009660A7" w:rsidRPr="00807081" w:rsidRDefault="009660A7" w:rsidP="00807081">
            <w:pPr>
              <w:autoSpaceDE w:val="0"/>
              <w:autoSpaceDN w:val="0"/>
              <w:adjustRightInd w:val="0"/>
              <w:jc w:val="both"/>
              <w:rPr>
                <w:rFonts w:ascii="Arial" w:hAnsi="Arial" w:cs="Arial"/>
                <w:sz w:val="20"/>
                <w:szCs w:val="20"/>
              </w:rPr>
            </w:pPr>
            <w:r w:rsidRPr="00807081">
              <w:rPr>
                <w:rFonts w:ascii="Arial" w:hAnsi="Arial" w:cs="Arial"/>
                <w:sz w:val="20"/>
                <w:szCs w:val="20"/>
              </w:rPr>
              <w:t>0 pkt – projekt nie jest zgodny z zakresem działania lub cel projektu nie jest uzasadniony lub racjonalny;</w:t>
            </w:r>
          </w:p>
          <w:p w:rsidR="009660A7" w:rsidRPr="009660A7" w:rsidRDefault="009660A7" w:rsidP="00807081">
            <w:pPr>
              <w:keepNext/>
              <w:tabs>
                <w:tab w:val="left" w:pos="0"/>
              </w:tabs>
              <w:snapToGrid w:val="0"/>
              <w:jc w:val="both"/>
              <w:rPr>
                <w:rFonts w:ascii="Arial" w:hAnsi="Arial" w:cs="Arial"/>
                <w:i/>
                <w:sz w:val="20"/>
                <w:szCs w:val="20"/>
              </w:rPr>
            </w:pPr>
            <w:r w:rsidRPr="00807081">
              <w:rPr>
                <w:rFonts w:ascii="Arial" w:hAnsi="Arial" w:cs="Arial"/>
                <w:sz w:val="20"/>
                <w:szCs w:val="20"/>
              </w:rPr>
              <w:t xml:space="preserve">1 pkt – projekt jest zgodny z zakresem działania, a cel projektu jest uzasadniony i racjonalny. </w:t>
            </w:r>
          </w:p>
        </w:tc>
        <w:tc>
          <w:tcPr>
            <w:tcW w:w="1559" w:type="dxa"/>
            <w:tcBorders>
              <w:top w:val="single" w:sz="4" w:space="0" w:color="000000"/>
              <w:left w:val="single" w:sz="4" w:space="0" w:color="000000"/>
              <w:bottom w:val="single" w:sz="4" w:space="0" w:color="000000"/>
              <w:right w:val="single" w:sz="4" w:space="0" w:color="000000"/>
            </w:tcBorders>
          </w:tcPr>
          <w:p w:rsidR="009660A7" w:rsidRPr="00F9401E" w:rsidRDefault="009660A7" w:rsidP="008301F6">
            <w:pPr>
              <w:keepNext/>
              <w:suppressAutoHyphens w:val="0"/>
              <w:snapToGrid w:val="0"/>
              <w:jc w:val="center"/>
              <w:rPr>
                <w:rFonts w:ascii="Arial" w:hAnsi="Arial" w:cs="Arial"/>
                <w:bCs/>
                <w:sz w:val="20"/>
                <w:szCs w:val="20"/>
                <w:lang w:eastAsia="pl-PL"/>
              </w:rPr>
            </w:pPr>
            <w:r w:rsidRPr="00F9401E">
              <w:rPr>
                <w:rFonts w:ascii="Arial" w:hAnsi="Arial" w:cs="Arial"/>
                <w:sz w:val="20"/>
                <w:szCs w:val="20"/>
              </w:rPr>
              <w:t>0 albo 1 pkt</w:t>
            </w:r>
          </w:p>
        </w:tc>
      </w:tr>
      <w:tr w:rsidR="008301F6" w:rsidRPr="00F9401E" w:rsidTr="00245D38">
        <w:trPr>
          <w:gridAfter w:val="1"/>
          <w:wAfter w:w="1527" w:type="dxa"/>
          <w:trHeight w:val="841"/>
        </w:trPr>
        <w:tc>
          <w:tcPr>
            <w:tcW w:w="709" w:type="dxa"/>
            <w:tcBorders>
              <w:top w:val="single" w:sz="4" w:space="0" w:color="000000"/>
              <w:left w:val="single" w:sz="4" w:space="0" w:color="000000"/>
              <w:bottom w:val="single" w:sz="4" w:space="0" w:color="000000"/>
            </w:tcBorders>
          </w:tcPr>
          <w:p w:rsidR="008301F6" w:rsidRPr="00F9401E" w:rsidRDefault="008301F6" w:rsidP="008301F6">
            <w:pPr>
              <w:keepNext/>
              <w:suppressAutoHyphens w:val="0"/>
              <w:snapToGrid w:val="0"/>
              <w:rPr>
                <w:rFonts w:ascii="Arial" w:hAnsi="Arial" w:cs="Arial"/>
                <w:b/>
                <w:bCs/>
                <w:sz w:val="20"/>
                <w:szCs w:val="20"/>
                <w:lang w:eastAsia="pl-PL"/>
              </w:rPr>
            </w:pPr>
            <w:r w:rsidRPr="00F9401E">
              <w:rPr>
                <w:rFonts w:ascii="Arial" w:hAnsi="Arial" w:cs="Arial"/>
                <w:b/>
                <w:bCs/>
                <w:sz w:val="20"/>
                <w:szCs w:val="20"/>
                <w:lang w:eastAsia="pl-PL"/>
              </w:rPr>
              <w:t>2.</w:t>
            </w:r>
          </w:p>
        </w:tc>
        <w:tc>
          <w:tcPr>
            <w:tcW w:w="2977" w:type="dxa"/>
            <w:tcBorders>
              <w:top w:val="single" w:sz="4" w:space="0" w:color="000000"/>
              <w:left w:val="single" w:sz="4" w:space="0" w:color="000000"/>
              <w:bottom w:val="single" w:sz="4" w:space="0" w:color="000000"/>
            </w:tcBorders>
          </w:tcPr>
          <w:p w:rsidR="008301F6" w:rsidRPr="00F9401E" w:rsidRDefault="008301F6" w:rsidP="008301F6">
            <w:pPr>
              <w:keepNext/>
              <w:suppressAutoHyphens w:val="0"/>
              <w:autoSpaceDE w:val="0"/>
              <w:snapToGrid w:val="0"/>
              <w:rPr>
                <w:rFonts w:ascii="Arial" w:hAnsi="Arial" w:cs="Arial"/>
                <w:sz w:val="20"/>
                <w:szCs w:val="20"/>
                <w:lang w:eastAsia="pl-PL"/>
              </w:rPr>
            </w:pPr>
            <w:r w:rsidRPr="00F9401E">
              <w:rPr>
                <w:rFonts w:ascii="Arial" w:hAnsi="Arial" w:cs="Arial"/>
                <w:sz w:val="20"/>
                <w:szCs w:val="20"/>
              </w:rPr>
              <w:t>Wydatki kwalifikowalne są uzasadnione i racjonalne</w:t>
            </w:r>
          </w:p>
        </w:tc>
        <w:tc>
          <w:tcPr>
            <w:tcW w:w="8930" w:type="dxa"/>
            <w:tcBorders>
              <w:top w:val="single" w:sz="4" w:space="0" w:color="000000"/>
              <w:left w:val="single" w:sz="4" w:space="0" w:color="000000"/>
              <w:bottom w:val="single" w:sz="4" w:space="0" w:color="000000"/>
              <w:right w:val="single" w:sz="4" w:space="0" w:color="000000"/>
            </w:tcBorders>
          </w:tcPr>
          <w:p w:rsidR="009660A7" w:rsidRPr="00807081" w:rsidRDefault="009660A7" w:rsidP="00807081">
            <w:pPr>
              <w:autoSpaceDE w:val="0"/>
              <w:autoSpaceDN w:val="0"/>
              <w:adjustRightInd w:val="0"/>
              <w:jc w:val="both"/>
              <w:rPr>
                <w:rFonts w:ascii="Arial" w:hAnsi="Arial" w:cs="Arial"/>
                <w:sz w:val="20"/>
                <w:szCs w:val="20"/>
              </w:rPr>
            </w:pPr>
            <w:r w:rsidRPr="00807081">
              <w:rPr>
                <w:rFonts w:ascii="Arial" w:hAnsi="Arial" w:cs="Arial"/>
                <w:sz w:val="20"/>
                <w:szCs w:val="20"/>
              </w:rPr>
              <w:t>Ocenie podlega, czy wydatki planowane do poniesienia w ramach projektu i przewidziane do objęcia wsparciem są:</w:t>
            </w:r>
          </w:p>
          <w:p w:rsidR="009660A7" w:rsidRPr="00807081" w:rsidRDefault="009660A7" w:rsidP="00C810E8">
            <w:pPr>
              <w:pStyle w:val="Akapitzlist"/>
              <w:numPr>
                <w:ilvl w:val="0"/>
                <w:numId w:val="224"/>
              </w:numPr>
              <w:suppressAutoHyphens w:val="0"/>
              <w:autoSpaceDE w:val="0"/>
              <w:autoSpaceDN w:val="0"/>
              <w:adjustRightInd w:val="0"/>
              <w:ind w:left="421" w:hanging="421"/>
              <w:jc w:val="both"/>
              <w:rPr>
                <w:rFonts w:ascii="Arial" w:hAnsi="Arial" w:cs="Arial"/>
                <w:sz w:val="20"/>
                <w:szCs w:val="20"/>
              </w:rPr>
            </w:pPr>
            <w:r w:rsidRPr="00807081">
              <w:rPr>
                <w:rFonts w:ascii="Arial" w:hAnsi="Arial" w:cs="Arial"/>
                <w:sz w:val="20"/>
                <w:szCs w:val="20"/>
              </w:rPr>
              <w:t>uzasadnione i racjonalne w stosunku do zaplanowanych przez wnioskodawcę działań i celów projektu oraz celów określonych dla poddziałania,</w:t>
            </w:r>
          </w:p>
          <w:p w:rsidR="009660A7" w:rsidRPr="00807081" w:rsidRDefault="009660A7" w:rsidP="00C810E8">
            <w:pPr>
              <w:pStyle w:val="Akapitzlist"/>
              <w:numPr>
                <w:ilvl w:val="0"/>
                <w:numId w:val="224"/>
              </w:numPr>
              <w:suppressAutoHyphens w:val="0"/>
              <w:ind w:left="421" w:hanging="421"/>
              <w:jc w:val="both"/>
              <w:rPr>
                <w:rFonts w:ascii="Arial" w:hAnsi="Arial" w:cs="Arial"/>
                <w:sz w:val="20"/>
                <w:szCs w:val="20"/>
              </w:rPr>
            </w:pPr>
            <w:r w:rsidRPr="00807081">
              <w:rPr>
                <w:rFonts w:ascii="Arial" w:hAnsi="Arial" w:cs="Arial"/>
                <w:sz w:val="20"/>
                <w:szCs w:val="20"/>
              </w:rPr>
              <w:t>zgodne z rodzajami i zakresem wydatków określonych w Regulaminie konkursu,</w:t>
            </w:r>
          </w:p>
          <w:p w:rsidR="009660A7" w:rsidRPr="00807081" w:rsidRDefault="009660A7" w:rsidP="00C810E8">
            <w:pPr>
              <w:pStyle w:val="Akapitzlist"/>
              <w:numPr>
                <w:ilvl w:val="0"/>
                <w:numId w:val="224"/>
              </w:numPr>
              <w:suppressAutoHyphens w:val="0"/>
              <w:autoSpaceDE w:val="0"/>
              <w:autoSpaceDN w:val="0"/>
              <w:adjustRightInd w:val="0"/>
              <w:ind w:left="421" w:hanging="421"/>
              <w:jc w:val="both"/>
              <w:rPr>
                <w:rFonts w:ascii="Arial" w:hAnsi="Arial" w:cs="Arial"/>
                <w:color w:val="000000" w:themeColor="text1"/>
                <w:sz w:val="20"/>
                <w:szCs w:val="20"/>
              </w:rPr>
            </w:pPr>
            <w:r w:rsidRPr="00807081">
              <w:rPr>
                <w:rFonts w:ascii="Arial" w:hAnsi="Arial" w:cs="Arial"/>
                <w:sz w:val="20"/>
                <w:szCs w:val="20"/>
              </w:rPr>
              <w:t>zgodnie z wytycznymi ministra właściwego ds. rozwoju w zakresie kwalifikowalności wydatków wydanych na podstawie ustawy z dnia 11 lipca 2014 r. o zasadach realizacji programów w zakresie polityki spójności finansowanych w perspektywie finansowej 2014-2020</w:t>
            </w:r>
            <w:r w:rsidRPr="00807081">
              <w:rPr>
                <w:rFonts w:ascii="Arial" w:hAnsi="Arial" w:cs="Arial"/>
                <w:i/>
                <w:sz w:val="20"/>
                <w:szCs w:val="20"/>
              </w:rPr>
              <w:t xml:space="preserve"> </w:t>
            </w:r>
            <w:r w:rsidRPr="00807081">
              <w:rPr>
                <w:rFonts w:ascii="Arial" w:hAnsi="Arial" w:cs="Arial"/>
                <w:color w:val="000000" w:themeColor="text1"/>
                <w:spacing w:val="-4"/>
                <w:sz w:val="20"/>
                <w:szCs w:val="20"/>
              </w:rPr>
              <w:t>.</w:t>
            </w:r>
          </w:p>
          <w:p w:rsidR="009660A7" w:rsidRPr="00807081" w:rsidRDefault="009660A7" w:rsidP="00807081">
            <w:pPr>
              <w:autoSpaceDE w:val="0"/>
              <w:autoSpaceDN w:val="0"/>
              <w:adjustRightInd w:val="0"/>
              <w:jc w:val="both"/>
              <w:rPr>
                <w:rFonts w:ascii="Arial" w:hAnsi="Arial" w:cs="Arial"/>
                <w:sz w:val="20"/>
                <w:szCs w:val="20"/>
              </w:rPr>
            </w:pPr>
            <w:r w:rsidRPr="00807081">
              <w:rPr>
                <w:rFonts w:ascii="Arial" w:hAnsi="Arial" w:cs="Arial"/>
                <w:sz w:val="20"/>
                <w:szCs w:val="20"/>
              </w:rPr>
              <w:t>Przez „uzasadnione” należy rozumieć, iż wydatki są niezbędne i bezpośrednio związane z realizacją działań uznanych za kwalifikowalne i zaplanowanych w projekcie tj. działań, które są zgodne z zakresem projektu oraz wybranym przez wnioskodawcę programem promocji. Działania promujące/imprezy wystawiennicze/targi, w których wnioskodawca planuje wziąć udział w związku z realizacją projektu muszą być zgodne z zakresem danego programu promocji i mieścić się w aktualnym na dzień złożenia wniosku o dofinansowanie katalogu określonym dla tego programu. Wnioskodawca jest zobowiązany wykazać w dokumentacji aplikacyjnej konieczność poniesienia każdego wydatku i jego związek z planowanym przedsięwzięciem.</w:t>
            </w:r>
          </w:p>
          <w:p w:rsidR="009660A7" w:rsidRPr="00807081" w:rsidRDefault="009660A7" w:rsidP="009660A7">
            <w:pPr>
              <w:autoSpaceDE w:val="0"/>
              <w:autoSpaceDN w:val="0"/>
              <w:adjustRightInd w:val="0"/>
              <w:jc w:val="both"/>
              <w:rPr>
                <w:rFonts w:ascii="Arial" w:hAnsi="Arial" w:cs="Arial"/>
                <w:sz w:val="20"/>
                <w:szCs w:val="20"/>
              </w:rPr>
            </w:pPr>
            <w:r w:rsidRPr="00807081">
              <w:rPr>
                <w:rFonts w:ascii="Arial" w:hAnsi="Arial" w:cs="Arial"/>
                <w:sz w:val="20"/>
                <w:szCs w:val="20"/>
              </w:rPr>
              <w:t>Przez „racjonalne” należy rozumieć wydatki, których wysokość jest dostosowana do zakresu zaplanowanych czynności realizowanych w ramach projektu. Wydatki nie mogą być zawyżone ani zaniżone. Wnioskodawca jest zobowiązany przedstawić w dokumentacji aplikacyjnej:</w:t>
            </w:r>
          </w:p>
          <w:p w:rsidR="009660A7" w:rsidRPr="00807081" w:rsidRDefault="009660A7" w:rsidP="00C810E8">
            <w:pPr>
              <w:pStyle w:val="Akapitzlist"/>
              <w:numPr>
                <w:ilvl w:val="0"/>
                <w:numId w:val="225"/>
              </w:numPr>
              <w:autoSpaceDE w:val="0"/>
              <w:autoSpaceDN w:val="0"/>
              <w:adjustRightInd w:val="0"/>
              <w:ind w:left="425"/>
              <w:jc w:val="both"/>
              <w:rPr>
                <w:rFonts w:ascii="Arial" w:hAnsi="Arial" w:cs="Arial"/>
                <w:sz w:val="20"/>
                <w:szCs w:val="20"/>
              </w:rPr>
            </w:pPr>
            <w:r w:rsidRPr="00807081">
              <w:rPr>
                <w:rFonts w:ascii="Arial" w:hAnsi="Arial" w:cs="Arial"/>
                <w:sz w:val="20"/>
                <w:szCs w:val="20"/>
              </w:rPr>
              <w:t>sposób kalkulacji poszczególnych wydatków w odniesieniu do każdego rodzaju wydatku oraz</w:t>
            </w:r>
          </w:p>
          <w:p w:rsidR="009660A7" w:rsidRPr="00807081" w:rsidRDefault="009660A7" w:rsidP="00C810E8">
            <w:pPr>
              <w:pStyle w:val="Akapitzlist"/>
              <w:numPr>
                <w:ilvl w:val="0"/>
                <w:numId w:val="225"/>
              </w:numPr>
              <w:autoSpaceDE w:val="0"/>
              <w:autoSpaceDN w:val="0"/>
              <w:adjustRightInd w:val="0"/>
              <w:ind w:left="425"/>
              <w:jc w:val="both"/>
              <w:rPr>
                <w:rFonts w:ascii="Arial" w:hAnsi="Arial" w:cs="Arial"/>
                <w:sz w:val="20"/>
                <w:szCs w:val="20"/>
              </w:rPr>
            </w:pPr>
            <w:r w:rsidRPr="00807081">
              <w:rPr>
                <w:rFonts w:ascii="Arial" w:hAnsi="Arial" w:cs="Arial"/>
                <w:sz w:val="20"/>
                <w:szCs w:val="20"/>
              </w:rPr>
              <w:t xml:space="preserve">sposób przeprowadzenia rozeznania rynku oraz wskazanie źródeł danych, na podstawie których określono kwoty poszczególnych wydatków. </w:t>
            </w:r>
          </w:p>
          <w:p w:rsidR="009660A7" w:rsidRPr="00807081" w:rsidRDefault="009660A7" w:rsidP="00807081">
            <w:pPr>
              <w:autoSpaceDE w:val="0"/>
              <w:autoSpaceDN w:val="0"/>
              <w:adjustRightInd w:val="0"/>
              <w:jc w:val="both"/>
              <w:rPr>
                <w:rFonts w:ascii="Arial" w:hAnsi="Arial" w:cs="Arial"/>
                <w:sz w:val="20"/>
                <w:szCs w:val="20"/>
              </w:rPr>
            </w:pPr>
            <w:r w:rsidRPr="00807081">
              <w:rPr>
                <w:rFonts w:ascii="Arial" w:hAnsi="Arial" w:cs="Arial"/>
                <w:sz w:val="20"/>
                <w:szCs w:val="20"/>
              </w:rPr>
              <w:t>Kwoty wydatków muszą być zgodne z limitami określonymi w Regulaminie konkursu (jeśli zapisy Regulaminu konkursu nakładają limity kwotowe lub procentowe dotyczące określonych rodzajów wydatków kwalifikowalnych). Zgodność planowanych wydatków z zasadami wskazanymi w wytycznych ministra właściwego ds. rozwoju w zakresie kwalifikowalności wydatków wydanych na podstawie ustawy z dnia 11 lipca 2014 r. o zasadach realizacji programów w zakresie polityki spójności finansowanych w perspektywie finansowej 2014-2020 zostanie również sprawdzona na etapie realizacji oraz rozliczenia projektu</w:t>
            </w:r>
            <w:r w:rsidRPr="00807081">
              <w:rPr>
                <w:rFonts w:ascii="Arial" w:hAnsi="Arial" w:cs="Arial"/>
                <w:color w:val="000000" w:themeColor="text1"/>
                <w:sz w:val="20"/>
                <w:szCs w:val="20"/>
              </w:rPr>
              <w:t xml:space="preserve">. </w:t>
            </w:r>
            <w:r w:rsidRPr="00807081">
              <w:rPr>
                <w:rFonts w:ascii="Arial" w:hAnsi="Arial" w:cs="Arial"/>
                <w:sz w:val="20"/>
                <w:szCs w:val="20"/>
              </w:rPr>
              <w:t>Aby wydatki mogły zostać uznane za kwalifikowalne na etapie realizacji oraz rozliczenia projektu muszą zostać poniesione:</w:t>
            </w:r>
          </w:p>
          <w:p w:rsidR="009660A7" w:rsidRPr="00807081" w:rsidRDefault="009660A7" w:rsidP="00C810E8">
            <w:pPr>
              <w:pStyle w:val="Akapitzlist"/>
              <w:numPr>
                <w:ilvl w:val="0"/>
                <w:numId w:val="226"/>
              </w:numPr>
              <w:tabs>
                <w:tab w:val="left" w:pos="0"/>
              </w:tabs>
              <w:ind w:left="425"/>
              <w:jc w:val="both"/>
              <w:rPr>
                <w:rFonts w:ascii="Arial" w:hAnsi="Arial" w:cs="Arial"/>
                <w:sz w:val="20"/>
                <w:szCs w:val="20"/>
              </w:rPr>
            </w:pPr>
            <w:r w:rsidRPr="00807081">
              <w:rPr>
                <w:rFonts w:ascii="Arial" w:hAnsi="Arial" w:cs="Arial"/>
                <w:sz w:val="20"/>
                <w:szCs w:val="20"/>
              </w:rPr>
              <w:t>z zachowaniem zasad określonych w art. 6c ustawy z dnia 9 listopada 2000 r. o utworzeniu Polskiej Agencji Rozwoju Przedsiębiorczości, w tym zasady przejrzystości, uczciwej konkurencji i równego traktowania oferentów;</w:t>
            </w:r>
          </w:p>
          <w:p w:rsidR="009660A7" w:rsidRPr="00807081" w:rsidRDefault="009660A7" w:rsidP="00C810E8">
            <w:pPr>
              <w:pStyle w:val="Akapitzlist"/>
              <w:numPr>
                <w:ilvl w:val="0"/>
                <w:numId w:val="226"/>
              </w:numPr>
              <w:tabs>
                <w:tab w:val="left" w:pos="0"/>
              </w:tabs>
              <w:ind w:left="425"/>
              <w:jc w:val="both"/>
              <w:rPr>
                <w:rFonts w:ascii="Arial" w:hAnsi="Arial" w:cs="Arial"/>
                <w:sz w:val="20"/>
                <w:szCs w:val="20"/>
              </w:rPr>
            </w:pPr>
            <w:r w:rsidRPr="00807081">
              <w:rPr>
                <w:rFonts w:ascii="Arial" w:hAnsi="Arial" w:cs="Arial"/>
                <w:sz w:val="20"/>
                <w:szCs w:val="20"/>
              </w:rPr>
              <w:t>zgodnie z wytycznymi ministra właściwego ds. rozwoju w zakresie kwalifikowalności wydatków wydanych na podstawie ustawy z dnia 11 lipca 2014 r. o zasadach realizacji programów w zakresie polityki spójności finansowanych w perspektywie finansowej 2014-2020</w:t>
            </w:r>
            <w:r w:rsidRPr="00807081">
              <w:rPr>
                <w:rFonts w:ascii="Arial" w:hAnsi="Arial" w:cs="Arial"/>
                <w:i/>
                <w:sz w:val="20"/>
                <w:szCs w:val="20"/>
              </w:rPr>
              <w:t xml:space="preserve"> </w:t>
            </w:r>
            <w:r w:rsidRPr="00807081">
              <w:rPr>
                <w:rFonts w:ascii="Arial" w:hAnsi="Arial" w:cs="Arial"/>
                <w:sz w:val="20"/>
                <w:szCs w:val="20"/>
              </w:rPr>
              <w:t xml:space="preserve">w szczególności w zakresie: sposobu upublicznienia zapytania ofertowego i wyniku postępowania o udzielenie zamówienia określenia warunków udziału w postępowaniu, sposobu opisu przedmiotu zamówienia, określenia kryteriów oceny ofert i terminu ich składnia. </w:t>
            </w:r>
          </w:p>
          <w:p w:rsidR="009660A7" w:rsidRPr="00807081" w:rsidRDefault="009660A7" w:rsidP="00807081">
            <w:pPr>
              <w:jc w:val="both"/>
              <w:rPr>
                <w:rFonts w:ascii="Arial" w:hAnsi="Arial" w:cs="Arial"/>
                <w:color w:val="FF0000"/>
                <w:sz w:val="20"/>
                <w:szCs w:val="20"/>
              </w:rPr>
            </w:pPr>
            <w:r w:rsidRPr="00807081">
              <w:rPr>
                <w:rFonts w:ascii="Arial" w:hAnsi="Arial" w:cs="Arial"/>
                <w:sz w:val="20"/>
                <w:szCs w:val="20"/>
              </w:rPr>
              <w:t xml:space="preserve">Sprawdzeniu podlega, czy wydatki są przyporządkowane do właściwych kategorii wydatków. </w:t>
            </w:r>
          </w:p>
          <w:p w:rsidR="009660A7" w:rsidRPr="00807081" w:rsidRDefault="009660A7" w:rsidP="00807081">
            <w:pPr>
              <w:jc w:val="both"/>
              <w:rPr>
                <w:rFonts w:ascii="Arial" w:hAnsi="Arial" w:cs="Arial"/>
                <w:sz w:val="20"/>
                <w:szCs w:val="20"/>
              </w:rPr>
            </w:pPr>
            <w:r w:rsidRPr="00807081">
              <w:rPr>
                <w:rFonts w:ascii="Arial" w:hAnsi="Arial" w:cs="Arial"/>
                <w:sz w:val="20"/>
                <w:szCs w:val="20"/>
              </w:rPr>
              <w:t xml:space="preserve">Dopuszcza się dokonywanie przez oceniających korekty wydatków wskazanych przez wnioskodawcę jako kwalifikowalne w ramach projektu zgodnie z Regulaminem konkursu. W przypadku, gdy dokonanie korekty spowodowałoby przekroczenie progu procentowego określonego w Regulaminie konkursu albo w przypadku braku zgody lub braku wyrażenia przez wnioskodawcę zgody na dokonanie rekomendowanej przez Komisję Oceny Projektów zmiany we wskazanym terminie, kryterium uznaje się za niespełnione. </w:t>
            </w:r>
          </w:p>
          <w:p w:rsidR="009660A7" w:rsidRPr="00807081" w:rsidRDefault="009660A7" w:rsidP="00807081">
            <w:pPr>
              <w:jc w:val="both"/>
              <w:rPr>
                <w:rFonts w:ascii="Arial" w:hAnsi="Arial" w:cs="Arial"/>
                <w:sz w:val="20"/>
                <w:szCs w:val="20"/>
              </w:rPr>
            </w:pPr>
            <w:r w:rsidRPr="00807081">
              <w:rPr>
                <w:rFonts w:ascii="Arial" w:hAnsi="Arial" w:cs="Arial"/>
                <w:sz w:val="20"/>
                <w:szCs w:val="20"/>
              </w:rPr>
              <w:t xml:space="preserve">W przypadku projektów, które zostaną uznane za niezgodne z zakresem i celem działania, wszystkie zaplanowane wydatki zostaną uznane za niekwalifikowalne.  </w:t>
            </w:r>
          </w:p>
          <w:p w:rsidR="009660A7" w:rsidRPr="00807081" w:rsidRDefault="009660A7" w:rsidP="00807081">
            <w:pPr>
              <w:autoSpaceDE w:val="0"/>
              <w:autoSpaceDN w:val="0"/>
              <w:adjustRightInd w:val="0"/>
              <w:spacing w:before="120"/>
              <w:jc w:val="both"/>
              <w:rPr>
                <w:rFonts w:ascii="Arial" w:hAnsi="Arial" w:cs="Arial"/>
                <w:sz w:val="20"/>
                <w:szCs w:val="20"/>
              </w:rPr>
            </w:pPr>
            <w:r w:rsidRPr="00807081">
              <w:rPr>
                <w:rFonts w:ascii="Arial" w:hAnsi="Arial" w:cs="Arial"/>
                <w:sz w:val="20"/>
                <w:szCs w:val="20"/>
              </w:rPr>
              <w:t>Możliwe jest przyznanie 0 pkt  lub 1 pkt, przy czym:</w:t>
            </w:r>
          </w:p>
          <w:p w:rsidR="009660A7" w:rsidRPr="00807081" w:rsidRDefault="009660A7" w:rsidP="00807081">
            <w:pPr>
              <w:autoSpaceDE w:val="0"/>
              <w:autoSpaceDN w:val="0"/>
              <w:adjustRightInd w:val="0"/>
              <w:jc w:val="both"/>
              <w:rPr>
                <w:rFonts w:ascii="Arial" w:hAnsi="Arial" w:cs="Arial"/>
                <w:sz w:val="20"/>
                <w:szCs w:val="20"/>
              </w:rPr>
            </w:pPr>
            <w:r w:rsidRPr="00807081">
              <w:rPr>
                <w:rFonts w:ascii="Arial" w:hAnsi="Arial" w:cs="Arial"/>
                <w:sz w:val="20"/>
                <w:szCs w:val="20"/>
              </w:rPr>
              <w:t>0 pkt – wydatki kwalifikowalne nie są racjonalne lub wydatki są nieuzasadnione lub oceniający dokonali korekty wydatków kwalifikowalnych powyżej progu procentowego określonego w Regulaminie konkursu albo wnioskodawca nie wyraził zgody na dokonanie rekomendowanej przez Komisję Oceny Projektów zmiany kosztów, uznanych za niekwalifikowalne  we wskazanym terminie;</w:t>
            </w:r>
          </w:p>
          <w:p w:rsidR="008301F6" w:rsidRPr="00F9401E" w:rsidRDefault="009660A7" w:rsidP="00807081">
            <w:pPr>
              <w:keepNext/>
              <w:suppressAutoHyphens w:val="0"/>
              <w:autoSpaceDE w:val="0"/>
              <w:snapToGrid w:val="0"/>
              <w:jc w:val="both"/>
              <w:rPr>
                <w:rFonts w:ascii="Arial" w:hAnsi="Arial" w:cs="Arial"/>
                <w:bCs/>
                <w:sz w:val="20"/>
                <w:szCs w:val="20"/>
                <w:lang w:eastAsia="pl-PL"/>
              </w:rPr>
            </w:pPr>
            <w:r w:rsidRPr="00807081">
              <w:rPr>
                <w:rFonts w:ascii="Arial" w:hAnsi="Arial" w:cs="Arial"/>
                <w:sz w:val="20"/>
                <w:szCs w:val="20"/>
              </w:rPr>
              <w:t xml:space="preserve">1 pkt – wydatki kwalifikowalne są uzasadnione oraz racjonalne, ewentualna korekta wydatków kwalifikowalnych jest zgodna z zasadami określonymi w Regulaminie </w:t>
            </w:r>
            <w:proofErr w:type="spellStart"/>
            <w:r w:rsidRPr="00807081">
              <w:rPr>
                <w:rFonts w:ascii="Arial" w:hAnsi="Arial" w:cs="Arial"/>
                <w:sz w:val="20"/>
                <w:szCs w:val="20"/>
              </w:rPr>
              <w:t>konkursu.</w:t>
            </w:r>
            <w:r w:rsidR="008301F6" w:rsidRPr="009660A7">
              <w:rPr>
                <w:rFonts w:ascii="Arial" w:hAnsi="Arial" w:cs="Arial"/>
                <w:i/>
                <w:sz w:val="20"/>
                <w:szCs w:val="20"/>
              </w:rPr>
              <w:t>Wymagane</w:t>
            </w:r>
            <w:proofErr w:type="spellEnd"/>
            <w:r w:rsidR="008301F6" w:rsidRPr="009660A7">
              <w:rPr>
                <w:rFonts w:ascii="Arial" w:hAnsi="Arial" w:cs="Arial"/>
                <w:i/>
                <w:sz w:val="20"/>
                <w:szCs w:val="20"/>
              </w:rPr>
              <w:t xml:space="preserve"> minimum punktowe – 1.</w:t>
            </w:r>
          </w:p>
        </w:tc>
        <w:tc>
          <w:tcPr>
            <w:tcW w:w="1559" w:type="dxa"/>
            <w:tcBorders>
              <w:top w:val="single" w:sz="4" w:space="0" w:color="000000"/>
              <w:left w:val="single" w:sz="4" w:space="0" w:color="000000"/>
              <w:bottom w:val="single" w:sz="4" w:space="0" w:color="000000"/>
              <w:right w:val="single" w:sz="4" w:space="0" w:color="000000"/>
            </w:tcBorders>
          </w:tcPr>
          <w:p w:rsidR="008301F6" w:rsidRPr="00F9401E" w:rsidRDefault="008301F6" w:rsidP="008301F6">
            <w:pPr>
              <w:keepNext/>
              <w:suppressAutoHyphens w:val="0"/>
              <w:snapToGrid w:val="0"/>
              <w:jc w:val="center"/>
              <w:rPr>
                <w:rFonts w:ascii="Arial" w:hAnsi="Arial" w:cs="Arial"/>
                <w:bCs/>
                <w:sz w:val="20"/>
                <w:szCs w:val="20"/>
                <w:lang w:eastAsia="pl-PL"/>
              </w:rPr>
            </w:pPr>
            <w:r w:rsidRPr="00F9401E">
              <w:rPr>
                <w:rFonts w:ascii="Arial" w:hAnsi="Arial" w:cs="Arial"/>
                <w:sz w:val="20"/>
                <w:szCs w:val="20"/>
              </w:rPr>
              <w:t>0 albo 1 pkt</w:t>
            </w:r>
          </w:p>
        </w:tc>
      </w:tr>
      <w:tr w:rsidR="008301F6" w:rsidRPr="00F9401E" w:rsidTr="00245D38">
        <w:trPr>
          <w:gridAfter w:val="1"/>
          <w:wAfter w:w="1527" w:type="dxa"/>
          <w:trHeight w:val="2629"/>
        </w:trPr>
        <w:tc>
          <w:tcPr>
            <w:tcW w:w="709" w:type="dxa"/>
            <w:tcBorders>
              <w:top w:val="single" w:sz="4" w:space="0" w:color="000000"/>
              <w:left w:val="single" w:sz="4" w:space="0" w:color="000000"/>
              <w:bottom w:val="single" w:sz="4" w:space="0" w:color="000000"/>
            </w:tcBorders>
          </w:tcPr>
          <w:p w:rsidR="008301F6" w:rsidRPr="00F9401E" w:rsidRDefault="008301F6" w:rsidP="008301F6">
            <w:pPr>
              <w:keepNext/>
              <w:suppressAutoHyphens w:val="0"/>
              <w:snapToGrid w:val="0"/>
              <w:rPr>
                <w:rFonts w:ascii="Arial" w:hAnsi="Arial" w:cs="Arial"/>
                <w:b/>
                <w:bCs/>
                <w:sz w:val="20"/>
                <w:szCs w:val="20"/>
                <w:lang w:eastAsia="pl-PL"/>
              </w:rPr>
            </w:pPr>
            <w:r w:rsidRPr="00F9401E">
              <w:rPr>
                <w:rFonts w:ascii="Arial" w:hAnsi="Arial" w:cs="Arial"/>
                <w:b/>
                <w:bCs/>
                <w:sz w:val="20"/>
                <w:szCs w:val="20"/>
                <w:lang w:eastAsia="pl-PL"/>
              </w:rPr>
              <w:t>3.</w:t>
            </w:r>
          </w:p>
        </w:tc>
        <w:tc>
          <w:tcPr>
            <w:tcW w:w="2977" w:type="dxa"/>
            <w:tcBorders>
              <w:top w:val="single" w:sz="4" w:space="0" w:color="000000"/>
              <w:left w:val="single" w:sz="4" w:space="0" w:color="000000"/>
              <w:bottom w:val="single" w:sz="4" w:space="0" w:color="000000"/>
            </w:tcBorders>
          </w:tcPr>
          <w:p w:rsidR="008301F6" w:rsidRPr="00F9401E" w:rsidRDefault="008301F6" w:rsidP="008301F6">
            <w:pPr>
              <w:keepNext/>
              <w:suppressAutoHyphens w:val="0"/>
              <w:autoSpaceDE w:val="0"/>
              <w:snapToGrid w:val="0"/>
              <w:rPr>
                <w:rFonts w:ascii="Arial" w:hAnsi="Arial" w:cs="Arial"/>
                <w:sz w:val="20"/>
                <w:szCs w:val="20"/>
                <w:lang w:eastAsia="pl-PL"/>
              </w:rPr>
            </w:pPr>
            <w:r w:rsidRPr="00F9401E">
              <w:rPr>
                <w:rFonts w:ascii="Arial" w:hAnsi="Arial" w:cs="Arial"/>
                <w:sz w:val="20"/>
                <w:szCs w:val="20"/>
              </w:rPr>
              <w:t>Wskaźniki projektu są obiektywnie weryfikowalne, odzwierciedlają założone cele projektu, adekwatne do projektu.</w:t>
            </w:r>
          </w:p>
        </w:tc>
        <w:tc>
          <w:tcPr>
            <w:tcW w:w="8930" w:type="dxa"/>
            <w:tcBorders>
              <w:top w:val="single" w:sz="4" w:space="0" w:color="000000"/>
              <w:left w:val="single" w:sz="4" w:space="0" w:color="000000"/>
              <w:bottom w:val="single" w:sz="4" w:space="0" w:color="000000"/>
              <w:right w:val="single" w:sz="4" w:space="0" w:color="000000"/>
            </w:tcBorders>
          </w:tcPr>
          <w:p w:rsidR="008301F6" w:rsidRPr="00F9401E" w:rsidRDefault="008301F6" w:rsidP="008301F6">
            <w:pPr>
              <w:jc w:val="both"/>
              <w:rPr>
                <w:rFonts w:ascii="Arial" w:hAnsi="Arial" w:cs="Arial"/>
                <w:sz w:val="20"/>
                <w:szCs w:val="20"/>
              </w:rPr>
            </w:pPr>
            <w:r w:rsidRPr="00F9401E">
              <w:rPr>
                <w:rFonts w:ascii="Arial" w:hAnsi="Arial" w:cs="Arial"/>
                <w:sz w:val="20"/>
                <w:szCs w:val="20"/>
              </w:rPr>
              <w:t>Ocenie podlega, czy cele realizacji projektu są wyrażone poprzez zadeklarowane i uzasadnione we wniosku o dofinansowanie wskaźniki produktu i rezultatu. Wskaźniki muszą być tak skonstruowane, aby na podstawie danych można było obiektywnie określić ich poziom wyjściowy oraz docelowy. Wnioskodawca powinien wskazać założenia, na podstawie których wybrał wskaźniki oraz oszacował ich wartości. Wskaźniki muszą odzwierciedlać specyfikę projektu i jego rezultaty. Zaproponowane wartości wskaźników muszą być realne i adekwatne do założeń i celu projektu.</w:t>
            </w:r>
          </w:p>
          <w:p w:rsidR="00737724" w:rsidRPr="00807081" w:rsidRDefault="00737724" w:rsidP="00807081">
            <w:pPr>
              <w:autoSpaceDE w:val="0"/>
              <w:autoSpaceDN w:val="0"/>
              <w:adjustRightInd w:val="0"/>
              <w:jc w:val="both"/>
              <w:rPr>
                <w:rFonts w:ascii="Arial" w:hAnsi="Arial" w:cs="Arial"/>
                <w:sz w:val="20"/>
                <w:szCs w:val="20"/>
              </w:rPr>
            </w:pPr>
            <w:r w:rsidRPr="00807081">
              <w:rPr>
                <w:rFonts w:ascii="Arial" w:hAnsi="Arial" w:cs="Arial"/>
                <w:sz w:val="20"/>
                <w:szCs w:val="20"/>
              </w:rPr>
              <w:t>Możliwe jest przyznanie 0 pkt lub 1 pkt, przy czym:</w:t>
            </w:r>
          </w:p>
          <w:p w:rsidR="00737724" w:rsidRPr="00807081" w:rsidRDefault="00737724" w:rsidP="00807081">
            <w:pPr>
              <w:autoSpaceDE w:val="0"/>
              <w:autoSpaceDN w:val="0"/>
              <w:adjustRightInd w:val="0"/>
              <w:jc w:val="both"/>
              <w:rPr>
                <w:rFonts w:ascii="Arial" w:hAnsi="Arial" w:cs="Arial"/>
                <w:sz w:val="20"/>
                <w:szCs w:val="20"/>
              </w:rPr>
            </w:pPr>
            <w:r w:rsidRPr="00807081">
              <w:rPr>
                <w:rFonts w:ascii="Arial" w:hAnsi="Arial" w:cs="Arial"/>
                <w:sz w:val="20"/>
                <w:szCs w:val="20"/>
              </w:rPr>
              <w:t>0 pkt – wskaźniki projektu nie są obiektywnie weryfikowalne lub nie odzwierciedlają założonych celów projektu lub nie są adekwatne do projektu;</w:t>
            </w:r>
          </w:p>
          <w:p w:rsidR="008301F6" w:rsidRPr="00F9401E" w:rsidRDefault="00737724" w:rsidP="008301F6">
            <w:pPr>
              <w:keepNext/>
              <w:suppressAutoHyphens w:val="0"/>
              <w:snapToGrid w:val="0"/>
              <w:spacing w:before="120"/>
              <w:rPr>
                <w:rFonts w:ascii="Arial" w:hAnsi="Arial" w:cs="Arial"/>
                <w:bCs/>
                <w:i/>
                <w:sz w:val="20"/>
                <w:szCs w:val="20"/>
                <w:lang w:eastAsia="pl-PL"/>
              </w:rPr>
            </w:pPr>
            <w:r w:rsidRPr="00807081">
              <w:rPr>
                <w:rFonts w:ascii="Arial" w:hAnsi="Arial" w:cs="Arial"/>
                <w:sz w:val="20"/>
                <w:szCs w:val="20"/>
              </w:rPr>
              <w:t xml:space="preserve">1 pkt – wszystkie wskaźniki projektu są obiektywnie weryfikowalne, odzwierciedlają założone cele projektu, adekwatne do </w:t>
            </w:r>
            <w:proofErr w:type="spellStart"/>
            <w:r w:rsidRPr="00807081">
              <w:rPr>
                <w:rFonts w:ascii="Arial" w:hAnsi="Arial" w:cs="Arial"/>
                <w:sz w:val="20"/>
                <w:szCs w:val="20"/>
              </w:rPr>
              <w:t>projektu.</w:t>
            </w:r>
            <w:r w:rsidR="008301F6" w:rsidRPr="00F9401E">
              <w:rPr>
                <w:rFonts w:ascii="Arial" w:hAnsi="Arial" w:cs="Arial"/>
                <w:bCs/>
                <w:i/>
                <w:sz w:val="20"/>
                <w:szCs w:val="20"/>
                <w:lang w:eastAsia="pl-PL"/>
              </w:rPr>
              <w:t>Wymagane</w:t>
            </w:r>
            <w:proofErr w:type="spellEnd"/>
            <w:r w:rsidR="008301F6" w:rsidRPr="00F9401E">
              <w:rPr>
                <w:rFonts w:ascii="Arial" w:hAnsi="Arial" w:cs="Arial"/>
                <w:bCs/>
                <w:i/>
                <w:sz w:val="20"/>
                <w:szCs w:val="20"/>
                <w:lang w:eastAsia="pl-PL"/>
              </w:rPr>
              <w:t xml:space="preserve"> minimum punktowe – 1.</w:t>
            </w:r>
          </w:p>
        </w:tc>
        <w:tc>
          <w:tcPr>
            <w:tcW w:w="1559" w:type="dxa"/>
            <w:tcBorders>
              <w:top w:val="single" w:sz="4" w:space="0" w:color="000000"/>
              <w:left w:val="single" w:sz="4" w:space="0" w:color="000000"/>
              <w:bottom w:val="single" w:sz="4" w:space="0" w:color="000000"/>
              <w:right w:val="single" w:sz="4" w:space="0" w:color="000000"/>
            </w:tcBorders>
          </w:tcPr>
          <w:p w:rsidR="008301F6" w:rsidRPr="00F9401E" w:rsidRDefault="008301F6" w:rsidP="008301F6">
            <w:pPr>
              <w:keepNext/>
              <w:suppressAutoHyphens w:val="0"/>
              <w:snapToGrid w:val="0"/>
              <w:jc w:val="center"/>
              <w:rPr>
                <w:rFonts w:ascii="Arial" w:hAnsi="Arial" w:cs="Arial"/>
                <w:bCs/>
                <w:sz w:val="20"/>
                <w:szCs w:val="20"/>
                <w:lang w:eastAsia="pl-PL"/>
              </w:rPr>
            </w:pPr>
            <w:r w:rsidRPr="00F9401E">
              <w:rPr>
                <w:rFonts w:ascii="Arial" w:hAnsi="Arial" w:cs="Arial"/>
                <w:sz w:val="20"/>
                <w:szCs w:val="20"/>
              </w:rPr>
              <w:t>0 albo 1 pkt</w:t>
            </w:r>
          </w:p>
        </w:tc>
      </w:tr>
      <w:tr w:rsidR="008301F6" w:rsidRPr="00F9401E" w:rsidTr="00245D38">
        <w:trPr>
          <w:gridAfter w:val="1"/>
          <w:wAfter w:w="1527" w:type="dxa"/>
          <w:trHeight w:val="984"/>
        </w:trPr>
        <w:tc>
          <w:tcPr>
            <w:tcW w:w="709" w:type="dxa"/>
            <w:tcBorders>
              <w:top w:val="single" w:sz="4" w:space="0" w:color="000000"/>
              <w:left w:val="single" w:sz="4" w:space="0" w:color="000000"/>
              <w:bottom w:val="single" w:sz="4" w:space="0" w:color="000000"/>
            </w:tcBorders>
          </w:tcPr>
          <w:p w:rsidR="008301F6" w:rsidRPr="00F9401E" w:rsidRDefault="008301F6" w:rsidP="008301F6">
            <w:pPr>
              <w:keepNext/>
              <w:suppressAutoHyphens w:val="0"/>
              <w:snapToGrid w:val="0"/>
              <w:rPr>
                <w:rFonts w:ascii="Arial" w:hAnsi="Arial" w:cs="Arial"/>
                <w:b/>
                <w:bCs/>
                <w:sz w:val="20"/>
                <w:szCs w:val="20"/>
                <w:lang w:eastAsia="pl-PL"/>
              </w:rPr>
            </w:pPr>
            <w:r w:rsidRPr="00F9401E">
              <w:rPr>
                <w:rFonts w:ascii="Arial" w:hAnsi="Arial" w:cs="Arial"/>
                <w:b/>
                <w:bCs/>
                <w:sz w:val="20"/>
                <w:szCs w:val="20"/>
                <w:lang w:eastAsia="pl-PL"/>
              </w:rPr>
              <w:t>4.</w:t>
            </w:r>
          </w:p>
        </w:tc>
        <w:tc>
          <w:tcPr>
            <w:tcW w:w="2977" w:type="dxa"/>
            <w:tcBorders>
              <w:top w:val="single" w:sz="4" w:space="0" w:color="000000"/>
              <w:left w:val="single" w:sz="4" w:space="0" w:color="000000"/>
              <w:bottom w:val="single" w:sz="4" w:space="0" w:color="000000"/>
            </w:tcBorders>
          </w:tcPr>
          <w:p w:rsidR="008301F6" w:rsidRPr="00F9401E" w:rsidRDefault="008301F6" w:rsidP="008301F6">
            <w:pPr>
              <w:keepNext/>
              <w:suppressAutoHyphens w:val="0"/>
              <w:autoSpaceDE w:val="0"/>
              <w:snapToGrid w:val="0"/>
              <w:rPr>
                <w:rFonts w:ascii="Arial" w:hAnsi="Arial" w:cs="Arial"/>
                <w:sz w:val="20"/>
                <w:szCs w:val="20"/>
                <w:lang w:eastAsia="pl-PL"/>
              </w:rPr>
            </w:pPr>
            <w:r w:rsidRPr="00F9401E">
              <w:rPr>
                <w:rFonts w:ascii="Arial" w:hAnsi="Arial" w:cs="Arial"/>
                <w:sz w:val="20"/>
                <w:szCs w:val="20"/>
              </w:rPr>
              <w:t>Produkt będący przedmiotem eksportu jest konkurencyjny względem produktów z tej samej branży występujących na rynku międzynarodowym</w:t>
            </w:r>
          </w:p>
        </w:tc>
        <w:tc>
          <w:tcPr>
            <w:tcW w:w="8930" w:type="dxa"/>
            <w:tcBorders>
              <w:top w:val="single" w:sz="4" w:space="0" w:color="000000"/>
              <w:left w:val="single" w:sz="4" w:space="0" w:color="000000"/>
              <w:bottom w:val="single" w:sz="4" w:space="0" w:color="000000"/>
              <w:right w:val="single" w:sz="4" w:space="0" w:color="000000"/>
            </w:tcBorders>
          </w:tcPr>
          <w:p w:rsidR="008301F6" w:rsidRPr="00F9401E" w:rsidRDefault="008301F6" w:rsidP="008301F6">
            <w:pPr>
              <w:jc w:val="both"/>
              <w:rPr>
                <w:rFonts w:ascii="Arial" w:hAnsi="Arial" w:cs="Arial"/>
                <w:sz w:val="20"/>
                <w:szCs w:val="20"/>
              </w:rPr>
            </w:pPr>
            <w:r w:rsidRPr="00F9401E">
              <w:rPr>
                <w:rFonts w:ascii="Arial" w:hAnsi="Arial" w:cs="Arial"/>
                <w:sz w:val="20"/>
                <w:szCs w:val="20"/>
              </w:rPr>
              <w:t xml:space="preserve">Przedmiotem weryfikacji będzie czy </w:t>
            </w:r>
            <w:r w:rsidR="00737724">
              <w:rPr>
                <w:rFonts w:ascii="Arial" w:hAnsi="Arial" w:cs="Arial"/>
                <w:sz w:val="20"/>
                <w:szCs w:val="20"/>
              </w:rPr>
              <w:t>w</w:t>
            </w:r>
            <w:r w:rsidRPr="00F9401E">
              <w:rPr>
                <w:rFonts w:ascii="Arial" w:hAnsi="Arial" w:cs="Arial"/>
                <w:sz w:val="20"/>
                <w:szCs w:val="20"/>
              </w:rPr>
              <w:t>nioskodawca posiada produkt -  przedmiot projektu – który jest zdolny skutecznie konkurować z innymi produktami (wyrobami lub usługami) z tej samej branży  występującymi na rynku międzynarodowym.</w:t>
            </w:r>
          </w:p>
          <w:p w:rsidR="008301F6" w:rsidRPr="00F9401E" w:rsidRDefault="008301F6" w:rsidP="008301F6">
            <w:pPr>
              <w:jc w:val="both"/>
              <w:rPr>
                <w:rFonts w:ascii="Arial" w:hAnsi="Arial" w:cs="Arial"/>
                <w:sz w:val="20"/>
                <w:szCs w:val="20"/>
              </w:rPr>
            </w:pPr>
            <w:r w:rsidRPr="00F9401E">
              <w:rPr>
                <w:rFonts w:ascii="Arial" w:hAnsi="Arial" w:cs="Arial"/>
                <w:sz w:val="20"/>
                <w:szCs w:val="20"/>
              </w:rPr>
              <w:t xml:space="preserve">Konkurencyjność produktów </w:t>
            </w:r>
            <w:r w:rsidR="00737724">
              <w:rPr>
                <w:rFonts w:ascii="Arial" w:hAnsi="Arial" w:cs="Arial"/>
                <w:sz w:val="20"/>
                <w:szCs w:val="20"/>
              </w:rPr>
              <w:t>w</w:t>
            </w:r>
            <w:r w:rsidRPr="00F9401E">
              <w:rPr>
                <w:rFonts w:ascii="Arial" w:hAnsi="Arial" w:cs="Arial"/>
                <w:sz w:val="20"/>
                <w:szCs w:val="20"/>
              </w:rPr>
              <w:t xml:space="preserve">nioskodawcy będących przedmiotem eksportu będzie rozpatrywana przede wszystkim w kontekście potencjału i możliwości osiągania przewag konkurencyjnych wynikających z wyższej jakości lub lepszych warunków sprzedaży (np. niższej ceny, lepszych warunków dostaw, lepszego systemu obsługi odbiorców produktów) przy co najmniej tej samej jakości, produktów objętych dofinansowaniem w ramach projektu, w porównaniu z produktami oferowanymi w tej samej branży (zgodnej z zakresem wybranego programu promocji) na rynku międzynarodowym. Wnioskodawca we właściwym punkcie wniosku o dofinansowanie powinien wskazać w układzie porównawczym cechy produktu, dzięki którym może osiągnąć przewagę konkurencyjną względem innych produktów oferowanych w tej samej branży (zgodnej z zakresem wybranego programu promocji) na rynku międzynarodowym, w tym m.in: </w:t>
            </w:r>
          </w:p>
          <w:p w:rsidR="008301F6" w:rsidRPr="00F9401E" w:rsidRDefault="008301F6" w:rsidP="00C810E8">
            <w:pPr>
              <w:numPr>
                <w:ilvl w:val="0"/>
                <w:numId w:val="106"/>
              </w:numPr>
              <w:ind w:left="170" w:hanging="141"/>
              <w:contextualSpacing/>
              <w:jc w:val="both"/>
              <w:rPr>
                <w:rFonts w:ascii="Arial" w:hAnsi="Arial" w:cs="Arial"/>
                <w:sz w:val="20"/>
                <w:szCs w:val="20"/>
              </w:rPr>
            </w:pPr>
            <w:r w:rsidRPr="00F9401E">
              <w:rPr>
                <w:rFonts w:ascii="Arial" w:hAnsi="Arial" w:cs="Arial"/>
                <w:sz w:val="20"/>
                <w:szCs w:val="20"/>
              </w:rPr>
              <w:t xml:space="preserve">cechy jakościowe produktu; </w:t>
            </w:r>
          </w:p>
          <w:p w:rsidR="008301F6" w:rsidRPr="00F9401E" w:rsidRDefault="008301F6" w:rsidP="00C810E8">
            <w:pPr>
              <w:numPr>
                <w:ilvl w:val="0"/>
                <w:numId w:val="106"/>
              </w:numPr>
              <w:ind w:left="170" w:hanging="141"/>
              <w:contextualSpacing/>
              <w:jc w:val="both"/>
              <w:rPr>
                <w:rFonts w:ascii="Arial" w:hAnsi="Arial" w:cs="Arial"/>
                <w:sz w:val="20"/>
                <w:szCs w:val="20"/>
              </w:rPr>
            </w:pPr>
            <w:r w:rsidRPr="00F9401E">
              <w:rPr>
                <w:rFonts w:ascii="Arial" w:hAnsi="Arial" w:cs="Arial"/>
                <w:sz w:val="20"/>
                <w:szCs w:val="20"/>
              </w:rPr>
              <w:t xml:space="preserve">orientacyjną cenę sprzedaży produktu uwzględniającą marżę; </w:t>
            </w:r>
          </w:p>
          <w:p w:rsidR="008301F6" w:rsidRPr="00F9401E" w:rsidRDefault="008301F6" w:rsidP="00C810E8">
            <w:pPr>
              <w:numPr>
                <w:ilvl w:val="0"/>
                <w:numId w:val="106"/>
              </w:numPr>
              <w:ind w:left="170" w:hanging="141"/>
              <w:contextualSpacing/>
              <w:jc w:val="both"/>
              <w:rPr>
                <w:rFonts w:ascii="Arial" w:hAnsi="Arial" w:cs="Arial"/>
                <w:sz w:val="20"/>
                <w:szCs w:val="20"/>
              </w:rPr>
            </w:pPr>
            <w:r w:rsidRPr="00F9401E">
              <w:rPr>
                <w:rFonts w:ascii="Arial" w:hAnsi="Arial" w:cs="Arial"/>
                <w:sz w:val="20"/>
                <w:szCs w:val="20"/>
              </w:rPr>
              <w:t>inne cechy wyróżniające produkt od oferty konkurencji.</w:t>
            </w:r>
          </w:p>
          <w:p w:rsidR="008301F6" w:rsidRPr="00F9401E" w:rsidRDefault="008301F6" w:rsidP="00737724">
            <w:pPr>
              <w:jc w:val="both"/>
              <w:rPr>
                <w:rFonts w:ascii="Arial" w:hAnsi="Arial" w:cs="Arial"/>
                <w:sz w:val="20"/>
                <w:szCs w:val="20"/>
              </w:rPr>
            </w:pPr>
            <w:r w:rsidRPr="00F9401E">
              <w:rPr>
                <w:rFonts w:ascii="Arial" w:hAnsi="Arial" w:cs="Arial"/>
                <w:sz w:val="20"/>
                <w:szCs w:val="20"/>
              </w:rPr>
              <w:t xml:space="preserve">W przypadku gdy produkt będący przedmiotem eksportu nie posiada konkurencji na rynku międzynarodowym </w:t>
            </w:r>
            <w:r w:rsidR="00737724">
              <w:rPr>
                <w:rFonts w:ascii="Arial" w:hAnsi="Arial" w:cs="Arial"/>
                <w:sz w:val="20"/>
                <w:szCs w:val="20"/>
              </w:rPr>
              <w:t>w</w:t>
            </w:r>
            <w:r w:rsidRPr="00F9401E">
              <w:rPr>
                <w:rFonts w:ascii="Arial" w:hAnsi="Arial" w:cs="Arial"/>
                <w:sz w:val="20"/>
                <w:szCs w:val="20"/>
              </w:rPr>
              <w:t xml:space="preserve">nioskodawca powinien w opisie oświadczyć, że jego produkt jest bezkonkurencyjny oraz uzasadnić swoją tezę. Brak konkurencyjnego produktu na rynku międzynarodowym nie zwalnia bowiem </w:t>
            </w:r>
            <w:r w:rsidR="00737724">
              <w:rPr>
                <w:rFonts w:ascii="Arial" w:hAnsi="Arial" w:cs="Arial"/>
                <w:sz w:val="20"/>
                <w:szCs w:val="20"/>
              </w:rPr>
              <w:t>w</w:t>
            </w:r>
            <w:r w:rsidRPr="00F9401E">
              <w:rPr>
                <w:rFonts w:ascii="Arial" w:hAnsi="Arial" w:cs="Arial"/>
                <w:sz w:val="20"/>
                <w:szCs w:val="20"/>
              </w:rPr>
              <w:t xml:space="preserve">nioskodawcy z obowiązku przedstawienia opisów wymaganych we właściwym punkcie wniosku o dofinansowanie. </w:t>
            </w:r>
          </w:p>
          <w:p w:rsidR="008301F6" w:rsidRDefault="008301F6" w:rsidP="008301F6">
            <w:pPr>
              <w:keepNext/>
              <w:suppressAutoHyphens w:val="0"/>
              <w:autoSpaceDE w:val="0"/>
              <w:snapToGrid w:val="0"/>
              <w:jc w:val="both"/>
              <w:rPr>
                <w:rFonts w:ascii="Arial" w:hAnsi="Arial" w:cs="Arial"/>
                <w:sz w:val="20"/>
                <w:szCs w:val="20"/>
              </w:rPr>
            </w:pPr>
            <w:r w:rsidRPr="00F9401E">
              <w:rPr>
                <w:rFonts w:ascii="Arial" w:hAnsi="Arial" w:cs="Arial"/>
                <w:sz w:val="20"/>
                <w:szCs w:val="20"/>
              </w:rPr>
              <w:t xml:space="preserve">W sytuacji gdy projekt dotyczy kilku produktów możliwość przyznania 1 punktu będzie istniała w sytuacji, kiedy </w:t>
            </w:r>
            <w:r w:rsidR="00737724">
              <w:rPr>
                <w:rFonts w:ascii="Arial" w:hAnsi="Arial" w:cs="Arial"/>
                <w:sz w:val="20"/>
                <w:szCs w:val="20"/>
              </w:rPr>
              <w:t>w</w:t>
            </w:r>
            <w:r w:rsidRPr="00F9401E">
              <w:rPr>
                <w:rFonts w:ascii="Arial" w:hAnsi="Arial" w:cs="Arial"/>
                <w:sz w:val="20"/>
                <w:szCs w:val="20"/>
              </w:rPr>
              <w:t xml:space="preserve">nioskodawca wykaże, że co najmniej jeden z oferowanych przez niego produktów będących przedmiotem eksportu może być konkurencyjny jakościowo lub w zakresie lepszych warunków sprzedaży przy zachowaniu co najmniej tej samej jakości względem produktów z tej samej branży występujących na rynku międzynarodowym. </w:t>
            </w:r>
          </w:p>
          <w:p w:rsidR="00737724" w:rsidRPr="00807081" w:rsidRDefault="00737724" w:rsidP="00807081">
            <w:pPr>
              <w:jc w:val="both"/>
              <w:rPr>
                <w:rFonts w:ascii="Arial" w:hAnsi="Arial" w:cs="Arial"/>
                <w:sz w:val="20"/>
                <w:szCs w:val="20"/>
              </w:rPr>
            </w:pPr>
            <w:r w:rsidRPr="00807081">
              <w:rPr>
                <w:rFonts w:ascii="Arial" w:hAnsi="Arial" w:cs="Arial"/>
                <w:sz w:val="20"/>
                <w:szCs w:val="20"/>
              </w:rPr>
              <w:t>Możliwe jest przyznanie 0 pkt lub 1 pkt, przy czym:</w:t>
            </w:r>
          </w:p>
          <w:p w:rsidR="00737724" w:rsidRPr="00807081" w:rsidRDefault="00737724" w:rsidP="00807081">
            <w:pPr>
              <w:jc w:val="both"/>
              <w:rPr>
                <w:rFonts w:ascii="Arial" w:hAnsi="Arial" w:cs="Arial"/>
                <w:sz w:val="20"/>
                <w:szCs w:val="20"/>
              </w:rPr>
            </w:pPr>
            <w:r w:rsidRPr="00807081">
              <w:rPr>
                <w:rFonts w:ascii="Arial" w:hAnsi="Arial" w:cs="Arial"/>
                <w:sz w:val="20"/>
                <w:szCs w:val="20"/>
              </w:rPr>
              <w:t>0 pkt – w przypadku kiedy wnioskodawca nie wykaże, że produkt będący przedmiotem eksportu jest konkurencyjny jakościowo lub w zakresie lepszych warunków sprzedaży przy zachowaniu co najmniej tej samej jakości względem produktów z tej samej branży występujących na rynku międzynarodowym;</w:t>
            </w:r>
          </w:p>
          <w:p w:rsidR="00737724" w:rsidRPr="00737724" w:rsidRDefault="00737724" w:rsidP="00737724">
            <w:pPr>
              <w:keepNext/>
              <w:suppressAutoHyphens w:val="0"/>
              <w:autoSpaceDE w:val="0"/>
              <w:snapToGrid w:val="0"/>
              <w:jc w:val="both"/>
              <w:rPr>
                <w:rFonts w:ascii="Arial" w:hAnsi="Arial" w:cs="Arial"/>
                <w:sz w:val="20"/>
                <w:szCs w:val="20"/>
              </w:rPr>
            </w:pPr>
            <w:r w:rsidRPr="00807081">
              <w:rPr>
                <w:rFonts w:ascii="Arial" w:hAnsi="Arial" w:cs="Arial"/>
                <w:sz w:val="20"/>
                <w:szCs w:val="20"/>
              </w:rPr>
              <w:t>1 pkt – w przypadku kiedy wnioskodawca wykaże, że produkt będący przedmiotem eksportu jest konkurencyjny jakościowo lub w zakresie lepszych warunków sprzedaży przy zachowaniu co najmniej tej samej jakości, względem produktów z tej samej branży występujących na rynku międzynarodowym</w:t>
            </w:r>
            <w:r w:rsidRPr="00807081">
              <w:rPr>
                <w:rFonts w:ascii="Arial" w:hAnsi="Arial" w:cs="Arial"/>
                <w:color w:val="FF0000"/>
                <w:sz w:val="20"/>
                <w:szCs w:val="20"/>
              </w:rPr>
              <w:t>.</w:t>
            </w:r>
          </w:p>
          <w:p w:rsidR="008301F6" w:rsidRPr="00F9401E" w:rsidRDefault="008301F6" w:rsidP="008301F6">
            <w:pPr>
              <w:keepNext/>
              <w:suppressAutoHyphens w:val="0"/>
              <w:autoSpaceDE w:val="0"/>
              <w:snapToGrid w:val="0"/>
              <w:spacing w:before="120"/>
              <w:jc w:val="both"/>
              <w:rPr>
                <w:rFonts w:ascii="Arial" w:hAnsi="Arial" w:cs="Arial"/>
                <w:bCs/>
                <w:sz w:val="20"/>
                <w:szCs w:val="20"/>
                <w:lang w:eastAsia="pl-PL"/>
              </w:rPr>
            </w:pPr>
            <w:r w:rsidRPr="00F9401E">
              <w:rPr>
                <w:rFonts w:ascii="Arial" w:hAnsi="Arial" w:cs="Arial"/>
                <w:i/>
                <w:sz w:val="20"/>
                <w:szCs w:val="20"/>
              </w:rPr>
              <w:t>Wymagane minimum punktowe – 1.</w:t>
            </w:r>
          </w:p>
        </w:tc>
        <w:tc>
          <w:tcPr>
            <w:tcW w:w="1559" w:type="dxa"/>
            <w:tcBorders>
              <w:top w:val="single" w:sz="4" w:space="0" w:color="000000"/>
              <w:left w:val="single" w:sz="4" w:space="0" w:color="000000"/>
              <w:bottom w:val="single" w:sz="4" w:space="0" w:color="000000"/>
              <w:right w:val="single" w:sz="4" w:space="0" w:color="000000"/>
            </w:tcBorders>
          </w:tcPr>
          <w:p w:rsidR="008301F6" w:rsidRPr="00F9401E" w:rsidRDefault="008301F6" w:rsidP="008301F6">
            <w:pPr>
              <w:keepNext/>
              <w:suppressAutoHyphens w:val="0"/>
              <w:snapToGrid w:val="0"/>
              <w:jc w:val="center"/>
              <w:rPr>
                <w:rFonts w:ascii="Arial" w:hAnsi="Arial" w:cs="Arial"/>
                <w:bCs/>
                <w:sz w:val="20"/>
                <w:szCs w:val="20"/>
                <w:lang w:eastAsia="pl-PL"/>
              </w:rPr>
            </w:pPr>
            <w:r w:rsidRPr="00F9401E">
              <w:rPr>
                <w:rFonts w:ascii="Arial" w:hAnsi="Arial" w:cs="Arial"/>
                <w:sz w:val="20"/>
                <w:szCs w:val="20"/>
              </w:rPr>
              <w:t>0 albo 1 pkt</w:t>
            </w:r>
          </w:p>
        </w:tc>
      </w:tr>
      <w:tr w:rsidR="008301F6" w:rsidRPr="00F9401E" w:rsidTr="00807081">
        <w:trPr>
          <w:gridAfter w:val="1"/>
          <w:wAfter w:w="1527" w:type="dxa"/>
          <w:trHeight w:val="840"/>
        </w:trPr>
        <w:tc>
          <w:tcPr>
            <w:tcW w:w="709" w:type="dxa"/>
            <w:tcBorders>
              <w:top w:val="single" w:sz="4" w:space="0" w:color="000000"/>
              <w:left w:val="single" w:sz="4" w:space="0" w:color="000000"/>
              <w:bottom w:val="single" w:sz="4" w:space="0" w:color="000000"/>
            </w:tcBorders>
          </w:tcPr>
          <w:p w:rsidR="008301F6" w:rsidRPr="00F9401E" w:rsidRDefault="008301F6" w:rsidP="008301F6">
            <w:pPr>
              <w:keepNext/>
              <w:suppressAutoHyphens w:val="0"/>
              <w:snapToGrid w:val="0"/>
              <w:rPr>
                <w:rFonts w:ascii="Arial" w:hAnsi="Arial" w:cs="Arial"/>
                <w:b/>
                <w:bCs/>
                <w:sz w:val="20"/>
                <w:szCs w:val="20"/>
                <w:lang w:eastAsia="pl-PL"/>
              </w:rPr>
            </w:pPr>
            <w:r w:rsidRPr="00F9401E">
              <w:rPr>
                <w:rFonts w:ascii="Arial" w:hAnsi="Arial" w:cs="Arial"/>
                <w:b/>
                <w:bCs/>
                <w:sz w:val="20"/>
                <w:szCs w:val="20"/>
                <w:lang w:eastAsia="pl-PL"/>
              </w:rPr>
              <w:t>5.</w:t>
            </w:r>
          </w:p>
        </w:tc>
        <w:tc>
          <w:tcPr>
            <w:tcW w:w="2977" w:type="dxa"/>
            <w:tcBorders>
              <w:top w:val="single" w:sz="4" w:space="0" w:color="000000"/>
              <w:left w:val="single" w:sz="4" w:space="0" w:color="000000"/>
              <w:bottom w:val="single" w:sz="4" w:space="0" w:color="000000"/>
            </w:tcBorders>
          </w:tcPr>
          <w:p w:rsidR="008301F6" w:rsidRPr="00F9401E" w:rsidRDefault="008301F6" w:rsidP="008301F6">
            <w:pPr>
              <w:keepNext/>
              <w:suppressAutoHyphens w:val="0"/>
              <w:autoSpaceDE w:val="0"/>
              <w:snapToGrid w:val="0"/>
              <w:rPr>
                <w:rFonts w:ascii="Arial" w:hAnsi="Arial" w:cs="Arial"/>
                <w:sz w:val="20"/>
                <w:szCs w:val="20"/>
                <w:lang w:eastAsia="pl-PL"/>
              </w:rPr>
            </w:pPr>
            <w:r w:rsidRPr="00F9401E">
              <w:rPr>
                <w:rFonts w:ascii="Arial" w:hAnsi="Arial" w:cs="Arial"/>
                <w:sz w:val="20"/>
                <w:szCs w:val="20"/>
              </w:rPr>
              <w:t>Wnioskodawca prowadził samodzielną działalność badawczo-rozwojową w okresie 3 lat poprzedzających rok złożenia wniosku o dofinansowanie lub wdrażał wyniki przeprowadzonych samodzielnie, zleconych lub  zakupionych prac badawczo-rozwojowych zakończonych nie wcześniej niż 3 lata przed złożeniem wniosku o dofinansowanie</w:t>
            </w:r>
          </w:p>
        </w:tc>
        <w:tc>
          <w:tcPr>
            <w:tcW w:w="8930" w:type="dxa"/>
            <w:tcBorders>
              <w:top w:val="single" w:sz="4" w:space="0" w:color="000000"/>
              <w:left w:val="single" w:sz="4" w:space="0" w:color="000000"/>
              <w:bottom w:val="single" w:sz="4" w:space="0" w:color="000000"/>
              <w:right w:val="single" w:sz="4" w:space="0" w:color="000000"/>
            </w:tcBorders>
          </w:tcPr>
          <w:p w:rsidR="008301F6" w:rsidRPr="00C56B08" w:rsidRDefault="008301F6" w:rsidP="00C56B08">
            <w:pPr>
              <w:jc w:val="both"/>
              <w:rPr>
                <w:rFonts w:ascii="Arial" w:hAnsi="Arial" w:cs="Arial"/>
                <w:sz w:val="20"/>
                <w:szCs w:val="20"/>
              </w:rPr>
            </w:pPr>
            <w:r w:rsidRPr="00F9401E">
              <w:rPr>
                <w:rFonts w:ascii="Arial" w:hAnsi="Arial" w:cs="Arial"/>
                <w:sz w:val="20"/>
                <w:szCs w:val="20"/>
              </w:rPr>
              <w:t xml:space="preserve">W oparciu o informacje zawarte we wniosku o dofinansowanie weryfikacji będzie podlegać czy </w:t>
            </w:r>
            <w:r w:rsidR="00C56B08">
              <w:rPr>
                <w:rFonts w:ascii="Arial" w:hAnsi="Arial" w:cs="Arial"/>
                <w:sz w:val="20"/>
                <w:szCs w:val="20"/>
              </w:rPr>
              <w:t>w</w:t>
            </w:r>
            <w:r w:rsidRPr="00F9401E">
              <w:rPr>
                <w:rFonts w:ascii="Arial" w:hAnsi="Arial" w:cs="Arial"/>
                <w:sz w:val="20"/>
                <w:szCs w:val="20"/>
              </w:rPr>
              <w:t xml:space="preserve">nioskodawca w okresie 3 lat poprzedzających rok, w którym składa wniosek o dofinansowanie prowadził samodzielną działalność badawczo-rozwojową lub wdrażał wyniki prowadzonych samodzielnie, zleconych lub zakupionych prac badawczo-rozwojowych zakończonych nie </w:t>
            </w:r>
            <w:r w:rsidRPr="00C56B08">
              <w:rPr>
                <w:rFonts w:ascii="Arial" w:hAnsi="Arial" w:cs="Arial"/>
                <w:sz w:val="20"/>
                <w:szCs w:val="20"/>
              </w:rPr>
              <w:t>wcześniej niż 3 lata przed złożeniem wniosku o dofinansowanie.</w:t>
            </w:r>
          </w:p>
          <w:p w:rsidR="00C56B08" w:rsidRPr="00807081" w:rsidRDefault="00C56B08" w:rsidP="00807081">
            <w:pPr>
              <w:autoSpaceDE w:val="0"/>
              <w:autoSpaceDN w:val="0"/>
              <w:adjustRightInd w:val="0"/>
              <w:jc w:val="both"/>
              <w:rPr>
                <w:rFonts w:ascii="Arial" w:hAnsi="Arial" w:cs="Arial"/>
                <w:sz w:val="20"/>
                <w:szCs w:val="20"/>
              </w:rPr>
            </w:pPr>
            <w:r w:rsidRPr="00807081">
              <w:rPr>
                <w:rFonts w:ascii="Arial" w:hAnsi="Arial" w:cs="Arial"/>
                <w:sz w:val="20"/>
                <w:szCs w:val="20"/>
              </w:rPr>
              <w:t>Możliwe jest przyznanie 0 pkt lub 1 pkt, przy czym:</w:t>
            </w:r>
          </w:p>
          <w:p w:rsidR="008301F6" w:rsidRPr="00F9401E" w:rsidRDefault="00C56B08" w:rsidP="00807081">
            <w:pPr>
              <w:jc w:val="both"/>
              <w:rPr>
                <w:rFonts w:ascii="Arial" w:hAnsi="Arial" w:cs="Arial"/>
                <w:sz w:val="20"/>
                <w:szCs w:val="20"/>
              </w:rPr>
            </w:pPr>
            <w:r w:rsidRPr="00807081">
              <w:rPr>
                <w:rFonts w:ascii="Arial" w:hAnsi="Arial" w:cs="Arial"/>
                <w:sz w:val="20"/>
                <w:szCs w:val="20"/>
              </w:rPr>
              <w:t>1 pkt –</w:t>
            </w:r>
            <w:r w:rsidR="00106A22">
              <w:rPr>
                <w:rFonts w:ascii="Arial" w:hAnsi="Arial" w:cs="Arial"/>
                <w:sz w:val="20"/>
                <w:szCs w:val="20"/>
              </w:rPr>
              <w:t xml:space="preserve"> w</w:t>
            </w:r>
            <w:r w:rsidR="008301F6" w:rsidRPr="00C56B08">
              <w:rPr>
                <w:rFonts w:ascii="Arial" w:hAnsi="Arial" w:cs="Arial"/>
                <w:sz w:val="20"/>
                <w:szCs w:val="20"/>
              </w:rPr>
              <w:t>nioskodawca</w:t>
            </w:r>
            <w:r w:rsidR="008301F6" w:rsidRPr="00F9401E">
              <w:rPr>
                <w:rFonts w:ascii="Arial" w:hAnsi="Arial" w:cs="Arial"/>
                <w:sz w:val="20"/>
                <w:szCs w:val="20"/>
              </w:rPr>
              <w:t xml:space="preserve"> prowadził samodzielną działalność badawczo-rozwojową w okresie 3 lat poprzedzających rok złożenia wniosku o dofinansowanie lub wdrażał wyniki prowadzonych samodzielnie, zakupionych lub zleconych prac badawczo-rozwojowych zakończonych nie wcześniej niż 3 lata przed złożeniem wniosku o dofinansowanie;</w:t>
            </w:r>
          </w:p>
          <w:p w:rsidR="008301F6" w:rsidRPr="00F9401E" w:rsidRDefault="00C56B08" w:rsidP="00807081">
            <w:pPr>
              <w:contextualSpacing/>
              <w:jc w:val="both"/>
              <w:rPr>
                <w:rFonts w:ascii="Arial" w:hAnsi="Arial" w:cs="Arial"/>
                <w:sz w:val="20"/>
                <w:szCs w:val="20"/>
              </w:rPr>
            </w:pPr>
            <w:r>
              <w:rPr>
                <w:rFonts w:ascii="Arial" w:hAnsi="Arial" w:cs="Arial"/>
                <w:sz w:val="20"/>
                <w:szCs w:val="20"/>
              </w:rPr>
              <w:t>0 pkt - w</w:t>
            </w:r>
            <w:r w:rsidR="008301F6" w:rsidRPr="00F9401E">
              <w:rPr>
                <w:rFonts w:ascii="Arial" w:hAnsi="Arial" w:cs="Arial"/>
                <w:sz w:val="20"/>
                <w:szCs w:val="20"/>
              </w:rPr>
              <w:t>nioskodawca nie prowadził samodzielnej działalności badawczo-rozwojowej w okresie 3 lat poprzedzających rok złożenia wniosku o dofinansowanie i nie wdrażał wyników prac badawczo-rozwojowych zakończonych nie wcześniej niż 3 lata przed złożeniem wniosku o dofinansowanie.</w:t>
            </w:r>
          </w:p>
          <w:p w:rsidR="008301F6" w:rsidRPr="00F9401E" w:rsidRDefault="008301F6" w:rsidP="008301F6">
            <w:pPr>
              <w:spacing w:before="120"/>
              <w:jc w:val="both"/>
              <w:rPr>
                <w:rFonts w:ascii="Arial" w:hAnsi="Arial" w:cs="Arial"/>
                <w:sz w:val="20"/>
                <w:szCs w:val="20"/>
              </w:rPr>
            </w:pPr>
            <w:r w:rsidRPr="00F9401E">
              <w:rPr>
                <w:rFonts w:ascii="Arial" w:hAnsi="Arial" w:cs="Arial"/>
                <w:i/>
                <w:sz w:val="20"/>
                <w:szCs w:val="20"/>
              </w:rPr>
              <w:t>Wymagane minimum punktowe – 0.</w:t>
            </w:r>
          </w:p>
        </w:tc>
        <w:tc>
          <w:tcPr>
            <w:tcW w:w="1559" w:type="dxa"/>
            <w:tcBorders>
              <w:top w:val="single" w:sz="4" w:space="0" w:color="000000"/>
              <w:left w:val="single" w:sz="4" w:space="0" w:color="000000"/>
              <w:bottom w:val="single" w:sz="4" w:space="0" w:color="000000"/>
              <w:right w:val="single" w:sz="4" w:space="0" w:color="000000"/>
            </w:tcBorders>
          </w:tcPr>
          <w:p w:rsidR="008301F6" w:rsidRPr="00F9401E" w:rsidRDefault="008301F6" w:rsidP="008301F6">
            <w:pPr>
              <w:keepNext/>
              <w:suppressAutoHyphens w:val="0"/>
              <w:snapToGrid w:val="0"/>
              <w:jc w:val="center"/>
              <w:rPr>
                <w:rFonts w:ascii="Arial" w:hAnsi="Arial" w:cs="Arial"/>
                <w:bCs/>
                <w:sz w:val="20"/>
                <w:szCs w:val="20"/>
                <w:lang w:eastAsia="pl-PL"/>
              </w:rPr>
            </w:pPr>
            <w:r w:rsidRPr="00F9401E">
              <w:rPr>
                <w:rFonts w:ascii="Arial" w:hAnsi="Arial" w:cs="Arial"/>
                <w:sz w:val="20"/>
                <w:szCs w:val="20"/>
              </w:rPr>
              <w:t>0 albo 1 pkt</w:t>
            </w:r>
          </w:p>
        </w:tc>
      </w:tr>
      <w:tr w:rsidR="00C978C0" w:rsidRPr="00F9401E" w:rsidTr="00245D38">
        <w:trPr>
          <w:gridAfter w:val="1"/>
          <w:wAfter w:w="1527" w:type="dxa"/>
          <w:trHeight w:val="842"/>
        </w:trPr>
        <w:tc>
          <w:tcPr>
            <w:tcW w:w="709" w:type="dxa"/>
            <w:tcBorders>
              <w:top w:val="single" w:sz="4" w:space="0" w:color="000000"/>
              <w:left w:val="single" w:sz="4" w:space="0" w:color="000000"/>
              <w:bottom w:val="single" w:sz="4" w:space="0" w:color="000000"/>
            </w:tcBorders>
          </w:tcPr>
          <w:p w:rsidR="00C978C0" w:rsidRPr="00F9401E" w:rsidRDefault="00C978C0" w:rsidP="008301F6">
            <w:pPr>
              <w:keepNext/>
              <w:suppressAutoHyphens w:val="0"/>
              <w:snapToGrid w:val="0"/>
              <w:rPr>
                <w:rFonts w:ascii="Arial" w:hAnsi="Arial" w:cs="Arial"/>
                <w:b/>
                <w:bCs/>
                <w:sz w:val="20"/>
                <w:szCs w:val="20"/>
                <w:lang w:eastAsia="pl-PL"/>
              </w:rPr>
            </w:pPr>
            <w:r w:rsidRPr="00F9401E">
              <w:rPr>
                <w:rFonts w:ascii="Arial" w:hAnsi="Arial" w:cs="Arial"/>
                <w:b/>
                <w:bCs/>
                <w:sz w:val="20"/>
                <w:szCs w:val="20"/>
                <w:lang w:eastAsia="pl-PL"/>
              </w:rPr>
              <w:t>6.</w:t>
            </w:r>
          </w:p>
        </w:tc>
        <w:tc>
          <w:tcPr>
            <w:tcW w:w="2977" w:type="dxa"/>
            <w:tcBorders>
              <w:top w:val="single" w:sz="4" w:space="0" w:color="000000"/>
              <w:left w:val="single" w:sz="4" w:space="0" w:color="000000"/>
              <w:bottom w:val="single" w:sz="4" w:space="0" w:color="000000"/>
            </w:tcBorders>
          </w:tcPr>
          <w:p w:rsidR="00C978C0" w:rsidRPr="00F9401E" w:rsidRDefault="00C978C0" w:rsidP="008301F6">
            <w:pPr>
              <w:keepNext/>
              <w:suppressAutoHyphens w:val="0"/>
              <w:autoSpaceDE w:val="0"/>
              <w:snapToGrid w:val="0"/>
              <w:rPr>
                <w:rFonts w:ascii="Arial" w:hAnsi="Arial" w:cs="Arial"/>
                <w:sz w:val="20"/>
                <w:szCs w:val="20"/>
              </w:rPr>
            </w:pPr>
            <w:r w:rsidRPr="00F9401E">
              <w:rPr>
                <w:rFonts w:ascii="Arial" w:hAnsi="Arial" w:cs="Arial"/>
                <w:sz w:val="20"/>
                <w:szCs w:val="20"/>
              </w:rPr>
              <w:t>Wnioskodawca na dzień składania wniosku o dofinansowanie prowadzi działalność eksportową</w:t>
            </w:r>
          </w:p>
        </w:tc>
        <w:tc>
          <w:tcPr>
            <w:tcW w:w="8930" w:type="dxa"/>
            <w:tcBorders>
              <w:top w:val="single" w:sz="4" w:space="0" w:color="000000"/>
              <w:left w:val="single" w:sz="4" w:space="0" w:color="000000"/>
              <w:bottom w:val="single" w:sz="4" w:space="0" w:color="000000"/>
              <w:right w:val="single" w:sz="4" w:space="0" w:color="000000"/>
            </w:tcBorders>
          </w:tcPr>
          <w:p w:rsidR="00C978C0" w:rsidRPr="00807081" w:rsidRDefault="00C978C0" w:rsidP="00807081">
            <w:pPr>
              <w:jc w:val="both"/>
              <w:rPr>
                <w:rFonts w:ascii="Arial" w:hAnsi="Arial" w:cs="Arial"/>
                <w:color w:val="000000"/>
                <w:sz w:val="20"/>
                <w:szCs w:val="20"/>
              </w:rPr>
            </w:pPr>
            <w:r w:rsidRPr="00807081">
              <w:rPr>
                <w:rFonts w:ascii="Arial" w:hAnsi="Arial" w:cs="Arial"/>
                <w:color w:val="000000"/>
                <w:sz w:val="20"/>
                <w:szCs w:val="20"/>
              </w:rPr>
              <w:t xml:space="preserve">Ocenie podlega, czy wnioskodawca prowadzi działalność eksportową o czym świadczy osiąganie przychodów z tego tytułu. </w:t>
            </w:r>
          </w:p>
          <w:p w:rsidR="00C978C0" w:rsidRPr="00807081" w:rsidRDefault="00C978C0" w:rsidP="00807081">
            <w:pPr>
              <w:jc w:val="both"/>
              <w:rPr>
                <w:rFonts w:ascii="Arial" w:hAnsi="Arial" w:cs="Arial"/>
                <w:color w:val="000000"/>
                <w:sz w:val="20"/>
                <w:szCs w:val="20"/>
              </w:rPr>
            </w:pPr>
            <w:r w:rsidRPr="00807081">
              <w:rPr>
                <w:rFonts w:ascii="Arial" w:hAnsi="Arial" w:cs="Arial"/>
                <w:color w:val="000000"/>
                <w:sz w:val="20"/>
                <w:szCs w:val="20"/>
              </w:rPr>
              <w:t>Dla uzyskania określonej liczby punktów wnioskodawca musi wykazać osiągnięcie określonego poziomu przychodów w obydwu latach poprzedzających rok złożenia wniosku o dofinansowanie. Oznacza to, że w przypadku osiągnięcia w każdym roku przychodów umożliwiających wnioskodawcy uzyskanie różnej wartości punktów, przyznana liczba punktów odpowiada niższemu udziałowi przychodów.</w:t>
            </w:r>
          </w:p>
          <w:p w:rsidR="00C978C0" w:rsidRPr="00807081" w:rsidRDefault="00C978C0" w:rsidP="00807081">
            <w:pPr>
              <w:autoSpaceDE w:val="0"/>
              <w:autoSpaceDN w:val="0"/>
              <w:adjustRightInd w:val="0"/>
              <w:jc w:val="both"/>
              <w:rPr>
                <w:rFonts w:ascii="Arial" w:hAnsi="Arial" w:cs="Arial"/>
                <w:color w:val="000000"/>
                <w:sz w:val="20"/>
                <w:szCs w:val="20"/>
              </w:rPr>
            </w:pPr>
            <w:r w:rsidRPr="00807081">
              <w:rPr>
                <w:rFonts w:ascii="Arial" w:hAnsi="Arial" w:cs="Arial"/>
                <w:color w:val="000000"/>
                <w:sz w:val="20"/>
                <w:szCs w:val="20"/>
              </w:rPr>
              <w:t>Możliwe jest przyznanie 0 pkt lub 1 pkt lub 2 pkt, przy czym:</w:t>
            </w:r>
          </w:p>
          <w:p w:rsidR="00C978C0" w:rsidRPr="00807081" w:rsidRDefault="00C978C0" w:rsidP="00C978C0">
            <w:pPr>
              <w:autoSpaceDE w:val="0"/>
              <w:autoSpaceDN w:val="0"/>
              <w:adjustRightInd w:val="0"/>
              <w:jc w:val="both"/>
              <w:rPr>
                <w:rFonts w:ascii="Arial" w:hAnsi="Arial" w:cs="Arial"/>
                <w:color w:val="000000"/>
                <w:sz w:val="20"/>
                <w:szCs w:val="20"/>
              </w:rPr>
            </w:pPr>
            <w:r w:rsidRPr="00807081">
              <w:rPr>
                <w:rFonts w:ascii="Arial" w:hAnsi="Arial" w:cs="Arial"/>
                <w:color w:val="000000"/>
                <w:sz w:val="20"/>
                <w:szCs w:val="20"/>
              </w:rPr>
              <w:t>0 pkt – w przypadku, gdy wnioskodawca:</w:t>
            </w:r>
          </w:p>
          <w:p w:rsidR="00C978C0" w:rsidRPr="00807081" w:rsidRDefault="00C978C0" w:rsidP="00C810E8">
            <w:pPr>
              <w:pStyle w:val="Akapitzlist"/>
              <w:numPr>
                <w:ilvl w:val="0"/>
                <w:numId w:val="227"/>
              </w:numPr>
              <w:suppressAutoHyphens w:val="0"/>
              <w:ind w:left="425" w:hanging="425"/>
              <w:jc w:val="both"/>
              <w:rPr>
                <w:rFonts w:ascii="Arial" w:hAnsi="Arial" w:cs="Arial"/>
                <w:color w:val="000000"/>
                <w:sz w:val="20"/>
                <w:szCs w:val="20"/>
                <w:lang w:eastAsia="pl-PL"/>
              </w:rPr>
            </w:pPr>
            <w:r w:rsidRPr="00807081">
              <w:rPr>
                <w:rFonts w:ascii="Arial" w:hAnsi="Arial" w:cs="Arial"/>
                <w:color w:val="000000"/>
                <w:sz w:val="20"/>
                <w:szCs w:val="20"/>
                <w:lang w:eastAsia="pl-PL"/>
              </w:rPr>
              <w:t>prowadzi działalność eksportową krócej niż przez okres 2 ostatnich zamkniętych lat obrachunkowych poprzedzających rok, w którym został złożony wniosek o dofinansowanie albo nie prowadzi działalności eksportowej, lub</w:t>
            </w:r>
          </w:p>
          <w:p w:rsidR="00C978C0" w:rsidRPr="00807081" w:rsidRDefault="00C978C0" w:rsidP="00C810E8">
            <w:pPr>
              <w:pStyle w:val="Akapitzlist"/>
              <w:numPr>
                <w:ilvl w:val="0"/>
                <w:numId w:val="227"/>
              </w:numPr>
              <w:suppressAutoHyphens w:val="0"/>
              <w:ind w:left="425" w:hanging="425"/>
              <w:jc w:val="both"/>
              <w:rPr>
                <w:rFonts w:ascii="Arial" w:hAnsi="Arial" w:cs="Arial"/>
                <w:color w:val="000000"/>
                <w:sz w:val="20"/>
                <w:szCs w:val="20"/>
              </w:rPr>
            </w:pPr>
            <w:r w:rsidRPr="00807081">
              <w:rPr>
                <w:rFonts w:ascii="Arial" w:hAnsi="Arial" w:cs="Arial"/>
                <w:color w:val="000000"/>
                <w:sz w:val="20"/>
                <w:szCs w:val="20"/>
                <w:lang w:eastAsia="pl-PL"/>
              </w:rPr>
              <w:t xml:space="preserve">prowadzi działalność eksportową </w:t>
            </w:r>
            <w:r w:rsidRPr="00807081">
              <w:rPr>
                <w:rFonts w:ascii="Arial" w:hAnsi="Arial" w:cs="Arial"/>
                <w:color w:val="000000"/>
                <w:sz w:val="20"/>
                <w:szCs w:val="20"/>
              </w:rPr>
              <w:t xml:space="preserve">i w okresie każdego z 2 ostatnich zamkniętych lat obrachunkowych poprzedzających rok, w którym został złożony wniosek o dofinansowanie, udział przychodów z eksportu w stosunku do osiągniętych w tym samym okresie przychodów z prowadzenia działalności gospodarczej wynosi </w:t>
            </w:r>
            <w:r w:rsidRPr="00807081">
              <w:rPr>
                <w:rFonts w:ascii="Arial" w:hAnsi="Arial" w:cs="Arial"/>
                <w:color w:val="000000"/>
                <w:sz w:val="20"/>
                <w:szCs w:val="20"/>
                <w:lang w:eastAsia="pl-PL"/>
              </w:rPr>
              <w:t>mniej niż 10%;</w:t>
            </w:r>
          </w:p>
          <w:p w:rsidR="00C978C0" w:rsidRPr="00807081" w:rsidRDefault="00C978C0" w:rsidP="00807081">
            <w:pPr>
              <w:autoSpaceDE w:val="0"/>
              <w:autoSpaceDN w:val="0"/>
              <w:adjustRightInd w:val="0"/>
              <w:jc w:val="both"/>
              <w:rPr>
                <w:rFonts w:ascii="Arial" w:hAnsi="Arial" w:cs="Arial"/>
                <w:color w:val="000000"/>
                <w:sz w:val="20"/>
                <w:szCs w:val="20"/>
              </w:rPr>
            </w:pPr>
            <w:r w:rsidRPr="00807081">
              <w:rPr>
                <w:rFonts w:ascii="Arial" w:hAnsi="Arial" w:cs="Arial"/>
                <w:color w:val="000000"/>
                <w:sz w:val="20"/>
                <w:szCs w:val="20"/>
              </w:rPr>
              <w:t>1 pkt –  w przypadku, gdy wnioskodawca prowadzi działalność eksportową i w okresie każdego z 2 ostatnich zamkniętych lat obrachunkowych poprzedzających rok, w którym został złożony wniosek o dofinansowanie, udział przychodów z eksportu w stosunku do osiągniętych w tym samym okresie przychodów z prowadzenia działalności gospodarczej wynosi mniej niż 25% oraz co najmniej 10%;</w:t>
            </w:r>
          </w:p>
          <w:p w:rsidR="00C978C0" w:rsidRPr="00C978C0" w:rsidRDefault="00C978C0" w:rsidP="00807081">
            <w:pPr>
              <w:jc w:val="both"/>
              <w:rPr>
                <w:rFonts w:ascii="Arial" w:hAnsi="Arial" w:cs="Arial"/>
                <w:sz w:val="20"/>
                <w:szCs w:val="20"/>
              </w:rPr>
            </w:pPr>
            <w:r w:rsidRPr="00807081">
              <w:rPr>
                <w:rFonts w:ascii="Arial" w:hAnsi="Arial" w:cs="Arial"/>
                <w:color w:val="000000"/>
                <w:sz w:val="20"/>
                <w:szCs w:val="20"/>
              </w:rPr>
              <w:t>2 pkt - w przypadku, gdy wnioskodawca prowadzi działalność eksportową i w okresie każdego z 2 ostatnich zamkniętych lat obrachunkowych poprzedzających rok, w którym został złożony wniosek o dofinansowanie, udział przychodów z eksportu w stosunku do osiągniętych w tym samym okresie przychodów z prowadzenia działalności gospodarczej wynosi co najmniej 25%.</w:t>
            </w:r>
            <w:r w:rsidRPr="00C978C0">
              <w:rPr>
                <w:rFonts w:ascii="Arial" w:hAnsi="Arial" w:cs="Arial"/>
                <w:i/>
                <w:sz w:val="20"/>
                <w:szCs w:val="20"/>
              </w:rPr>
              <w:t>Wymagane minimum punktowe – 0.</w:t>
            </w:r>
          </w:p>
        </w:tc>
        <w:tc>
          <w:tcPr>
            <w:tcW w:w="1559" w:type="dxa"/>
            <w:tcBorders>
              <w:top w:val="single" w:sz="4" w:space="0" w:color="000000"/>
              <w:left w:val="single" w:sz="4" w:space="0" w:color="000000"/>
              <w:bottom w:val="single" w:sz="4" w:space="0" w:color="000000"/>
              <w:right w:val="single" w:sz="4" w:space="0" w:color="000000"/>
            </w:tcBorders>
          </w:tcPr>
          <w:p w:rsidR="00C978C0" w:rsidRPr="00C978C0" w:rsidRDefault="00C978C0" w:rsidP="00C978C0">
            <w:pPr>
              <w:keepNext/>
              <w:suppressAutoHyphens w:val="0"/>
              <w:snapToGrid w:val="0"/>
              <w:jc w:val="center"/>
              <w:rPr>
                <w:rFonts w:ascii="Arial" w:hAnsi="Arial" w:cs="Arial"/>
                <w:sz w:val="20"/>
                <w:szCs w:val="20"/>
              </w:rPr>
            </w:pPr>
            <w:r w:rsidRPr="00807081">
              <w:rPr>
                <w:rFonts w:ascii="Arial" w:hAnsi="Arial" w:cs="Arial"/>
                <w:sz w:val="20"/>
                <w:szCs w:val="20"/>
              </w:rPr>
              <w:t xml:space="preserve"> 0 albo 1 pkt albo 2 pkt</w:t>
            </w:r>
          </w:p>
        </w:tc>
      </w:tr>
      <w:tr w:rsidR="00C978C0" w:rsidRPr="00F9401E" w:rsidTr="00C978C0">
        <w:trPr>
          <w:gridAfter w:val="1"/>
          <w:wAfter w:w="1527" w:type="dxa"/>
          <w:trHeight w:val="1690"/>
        </w:trPr>
        <w:tc>
          <w:tcPr>
            <w:tcW w:w="709" w:type="dxa"/>
            <w:tcBorders>
              <w:top w:val="single" w:sz="4" w:space="0" w:color="000000"/>
              <w:left w:val="single" w:sz="4" w:space="0" w:color="000000"/>
              <w:bottom w:val="single" w:sz="4" w:space="0" w:color="000000"/>
            </w:tcBorders>
          </w:tcPr>
          <w:p w:rsidR="00C978C0" w:rsidRPr="00F9401E" w:rsidRDefault="00C978C0" w:rsidP="008301F6">
            <w:pPr>
              <w:keepNext/>
              <w:suppressAutoHyphens w:val="0"/>
              <w:snapToGrid w:val="0"/>
              <w:rPr>
                <w:rFonts w:ascii="Arial" w:hAnsi="Arial" w:cs="Arial"/>
                <w:b/>
                <w:bCs/>
                <w:sz w:val="20"/>
                <w:szCs w:val="20"/>
                <w:lang w:eastAsia="pl-PL"/>
              </w:rPr>
            </w:pPr>
            <w:r w:rsidRPr="00F9401E">
              <w:rPr>
                <w:rFonts w:ascii="Arial" w:hAnsi="Arial" w:cs="Arial"/>
                <w:b/>
                <w:bCs/>
                <w:sz w:val="20"/>
                <w:szCs w:val="20"/>
                <w:lang w:eastAsia="pl-PL"/>
              </w:rPr>
              <w:t>7.</w:t>
            </w:r>
          </w:p>
        </w:tc>
        <w:tc>
          <w:tcPr>
            <w:tcW w:w="2977" w:type="dxa"/>
            <w:tcBorders>
              <w:top w:val="single" w:sz="4" w:space="0" w:color="000000"/>
              <w:left w:val="single" w:sz="4" w:space="0" w:color="000000"/>
              <w:bottom w:val="single" w:sz="4" w:space="0" w:color="000000"/>
            </w:tcBorders>
          </w:tcPr>
          <w:p w:rsidR="00C978C0" w:rsidRPr="00F9401E" w:rsidRDefault="00C978C0" w:rsidP="008301F6">
            <w:pPr>
              <w:rPr>
                <w:rFonts w:ascii="Arial" w:hAnsi="Arial" w:cs="Arial"/>
                <w:sz w:val="20"/>
                <w:szCs w:val="20"/>
              </w:rPr>
            </w:pPr>
            <w:r w:rsidRPr="00F9401E">
              <w:rPr>
                <w:rFonts w:ascii="Arial" w:hAnsi="Arial" w:cs="Arial"/>
                <w:sz w:val="20"/>
                <w:szCs w:val="20"/>
              </w:rPr>
              <w:t xml:space="preserve">Produkty będące przedmiotem eksportu cechuje wysoki stopień nasycenia wiedzą zgodnie z klasyfikacją technologii według EUROSTAT na podstawie rodzajów działalności wytwórczej i usługowej.     </w:t>
            </w:r>
          </w:p>
          <w:p w:rsidR="00C978C0" w:rsidRPr="00F9401E" w:rsidRDefault="00C978C0" w:rsidP="008301F6">
            <w:pPr>
              <w:keepNext/>
              <w:suppressAutoHyphens w:val="0"/>
              <w:autoSpaceDE w:val="0"/>
              <w:snapToGrid w:val="0"/>
              <w:rPr>
                <w:rFonts w:ascii="Arial" w:hAnsi="Arial" w:cs="Arial"/>
                <w:sz w:val="20"/>
                <w:szCs w:val="20"/>
              </w:rPr>
            </w:pPr>
          </w:p>
        </w:tc>
        <w:tc>
          <w:tcPr>
            <w:tcW w:w="8930" w:type="dxa"/>
            <w:tcBorders>
              <w:top w:val="single" w:sz="4" w:space="0" w:color="000000"/>
              <w:left w:val="single" w:sz="4" w:space="0" w:color="000000"/>
              <w:bottom w:val="single" w:sz="4" w:space="0" w:color="000000"/>
              <w:right w:val="single" w:sz="4" w:space="0" w:color="000000"/>
            </w:tcBorders>
          </w:tcPr>
          <w:p w:rsidR="00C978C0" w:rsidRPr="00807081" w:rsidRDefault="00C978C0" w:rsidP="00807081">
            <w:pPr>
              <w:autoSpaceDE w:val="0"/>
              <w:autoSpaceDN w:val="0"/>
              <w:adjustRightInd w:val="0"/>
              <w:jc w:val="both"/>
              <w:rPr>
                <w:rFonts w:ascii="Arial" w:hAnsi="Arial" w:cs="Arial"/>
                <w:color w:val="000000"/>
                <w:sz w:val="20"/>
                <w:szCs w:val="20"/>
              </w:rPr>
            </w:pPr>
            <w:r w:rsidRPr="00807081">
              <w:rPr>
                <w:rFonts w:ascii="Arial" w:hAnsi="Arial" w:cs="Arial"/>
                <w:color w:val="000000"/>
                <w:sz w:val="20"/>
                <w:szCs w:val="20"/>
              </w:rPr>
              <w:t>Ocenie podlega, czy produkt (wyrób lub usługa) wnioskodawcy będący przedmiotem eksportu cechuje wysoki stopień nasycenia wiedzą zgodnie z klasyfikacją technologii według EUROSTAT na podstawie rodzajów działalności wytwórczej i usługowej.</w:t>
            </w:r>
          </w:p>
          <w:p w:rsidR="00C978C0" w:rsidRPr="00807081" w:rsidRDefault="00C978C0" w:rsidP="00807081">
            <w:pPr>
              <w:autoSpaceDE w:val="0"/>
              <w:autoSpaceDN w:val="0"/>
              <w:adjustRightInd w:val="0"/>
              <w:jc w:val="both"/>
              <w:rPr>
                <w:rFonts w:ascii="Arial" w:hAnsi="Arial" w:cs="Arial"/>
                <w:color w:val="000000"/>
                <w:sz w:val="20"/>
                <w:szCs w:val="20"/>
              </w:rPr>
            </w:pPr>
            <w:r w:rsidRPr="00807081">
              <w:rPr>
                <w:rFonts w:ascii="Arial" w:hAnsi="Arial" w:cs="Arial"/>
                <w:color w:val="000000"/>
                <w:sz w:val="20"/>
                <w:szCs w:val="20"/>
              </w:rPr>
              <w:t>Możliwe jest przyznanie 0 lub 1 pkt, przy czym:</w:t>
            </w:r>
          </w:p>
          <w:p w:rsidR="00C978C0" w:rsidRPr="00807081" w:rsidRDefault="00C978C0" w:rsidP="00807081">
            <w:pPr>
              <w:pStyle w:val="Zwykytekst"/>
              <w:autoSpaceDE w:val="0"/>
              <w:autoSpaceDN w:val="0"/>
              <w:adjustRightInd w:val="0"/>
              <w:jc w:val="both"/>
              <w:rPr>
                <w:rFonts w:ascii="Arial" w:eastAsia="Times New Roman" w:hAnsi="Arial" w:cs="Arial"/>
                <w:color w:val="000000"/>
                <w:sz w:val="20"/>
                <w:szCs w:val="20"/>
                <w:lang w:eastAsia="pl-PL"/>
              </w:rPr>
            </w:pPr>
            <w:r w:rsidRPr="00807081">
              <w:rPr>
                <w:rFonts w:ascii="Arial" w:eastAsia="Times New Roman" w:hAnsi="Arial" w:cs="Arial"/>
                <w:color w:val="000000"/>
                <w:sz w:val="20"/>
                <w:szCs w:val="20"/>
                <w:lang w:eastAsia="pl-PL"/>
              </w:rPr>
              <w:t>0 pkt –</w:t>
            </w:r>
            <w:r w:rsidRPr="00807081">
              <w:rPr>
                <w:rFonts w:ascii="Arial" w:hAnsi="Arial" w:cs="Arial"/>
                <w:color w:val="000000"/>
                <w:sz w:val="20"/>
                <w:szCs w:val="20"/>
              </w:rPr>
              <w:t xml:space="preserve"> w przypadku, gdy produkt będący przedmiotem eksportu nie zalicza się do technologii z zakresu wysokich lub do zaawansowanych technologicznie i </w:t>
            </w:r>
            <w:proofErr w:type="spellStart"/>
            <w:r w:rsidRPr="00807081">
              <w:rPr>
                <w:rFonts w:ascii="Arial" w:hAnsi="Arial" w:cs="Arial"/>
                <w:color w:val="000000"/>
                <w:sz w:val="20"/>
                <w:szCs w:val="20"/>
              </w:rPr>
              <w:t>wiedzochłonnych</w:t>
            </w:r>
            <w:proofErr w:type="spellEnd"/>
            <w:r w:rsidRPr="00807081">
              <w:rPr>
                <w:rFonts w:ascii="Arial" w:hAnsi="Arial" w:cs="Arial"/>
                <w:color w:val="000000"/>
                <w:sz w:val="20"/>
                <w:szCs w:val="20"/>
              </w:rPr>
              <w:t xml:space="preserve"> usług albo średnio-wysokich</w:t>
            </w:r>
            <w:r w:rsidRPr="00807081">
              <w:rPr>
                <w:rFonts w:ascii="Arial" w:eastAsia="Times New Roman" w:hAnsi="Arial" w:cs="Arial"/>
                <w:color w:val="000000"/>
                <w:sz w:val="20"/>
                <w:szCs w:val="20"/>
                <w:lang w:eastAsia="pl-PL"/>
              </w:rPr>
              <w:t>;</w:t>
            </w:r>
          </w:p>
          <w:p w:rsidR="00C978C0" w:rsidRPr="00C978C0" w:rsidRDefault="00C978C0" w:rsidP="00807081">
            <w:pPr>
              <w:jc w:val="both"/>
              <w:rPr>
                <w:rFonts w:ascii="Arial" w:hAnsi="Arial" w:cs="Arial"/>
                <w:sz w:val="20"/>
                <w:szCs w:val="20"/>
              </w:rPr>
            </w:pPr>
            <w:r w:rsidRPr="00807081">
              <w:rPr>
                <w:rFonts w:ascii="Arial" w:hAnsi="Arial" w:cs="Arial"/>
                <w:color w:val="000000"/>
                <w:sz w:val="20"/>
                <w:szCs w:val="20"/>
              </w:rPr>
              <w:t xml:space="preserve">1 pkt – w przypadku, gdy Wnioskodawca wykaże, że produkt będący przedmiotem eksportu zalicza się do technologii z zakresu średnio-wysokich lub wysokich lub do zaawansowanych technologicznie i </w:t>
            </w:r>
            <w:proofErr w:type="spellStart"/>
            <w:r w:rsidRPr="00807081">
              <w:rPr>
                <w:rFonts w:ascii="Arial" w:hAnsi="Arial" w:cs="Arial"/>
                <w:color w:val="000000"/>
                <w:sz w:val="20"/>
                <w:szCs w:val="20"/>
              </w:rPr>
              <w:t>wiedzochłonnych</w:t>
            </w:r>
            <w:proofErr w:type="spellEnd"/>
            <w:r w:rsidRPr="00807081">
              <w:rPr>
                <w:rFonts w:ascii="Arial" w:hAnsi="Arial" w:cs="Arial"/>
                <w:color w:val="000000"/>
                <w:sz w:val="20"/>
                <w:szCs w:val="20"/>
              </w:rPr>
              <w:t xml:space="preserve"> </w:t>
            </w:r>
            <w:proofErr w:type="spellStart"/>
            <w:r w:rsidRPr="00807081">
              <w:rPr>
                <w:rFonts w:ascii="Arial" w:hAnsi="Arial" w:cs="Arial"/>
                <w:color w:val="000000"/>
                <w:sz w:val="20"/>
                <w:szCs w:val="20"/>
              </w:rPr>
              <w:t>usług.</w:t>
            </w:r>
            <w:r w:rsidRPr="00C978C0">
              <w:rPr>
                <w:rFonts w:ascii="Arial" w:hAnsi="Arial" w:cs="Arial"/>
                <w:i/>
                <w:sz w:val="20"/>
                <w:szCs w:val="20"/>
              </w:rPr>
              <w:t>Wymagane</w:t>
            </w:r>
            <w:proofErr w:type="spellEnd"/>
            <w:r w:rsidRPr="00C978C0">
              <w:rPr>
                <w:rFonts w:ascii="Arial" w:hAnsi="Arial" w:cs="Arial"/>
                <w:i/>
                <w:sz w:val="20"/>
                <w:szCs w:val="20"/>
              </w:rPr>
              <w:t xml:space="preserve"> minimum punktowe – 0.</w:t>
            </w:r>
          </w:p>
        </w:tc>
        <w:tc>
          <w:tcPr>
            <w:tcW w:w="1559" w:type="dxa"/>
            <w:tcBorders>
              <w:top w:val="single" w:sz="4" w:space="0" w:color="000000"/>
              <w:left w:val="single" w:sz="4" w:space="0" w:color="000000"/>
              <w:bottom w:val="single" w:sz="4" w:space="0" w:color="000000"/>
              <w:right w:val="single" w:sz="4" w:space="0" w:color="000000"/>
            </w:tcBorders>
          </w:tcPr>
          <w:p w:rsidR="00C978C0" w:rsidRPr="00C978C0" w:rsidRDefault="00C978C0" w:rsidP="00C978C0">
            <w:pPr>
              <w:keepNext/>
              <w:suppressAutoHyphens w:val="0"/>
              <w:snapToGrid w:val="0"/>
              <w:jc w:val="center"/>
              <w:rPr>
                <w:rFonts w:ascii="Arial" w:hAnsi="Arial" w:cs="Arial"/>
                <w:sz w:val="20"/>
                <w:szCs w:val="20"/>
              </w:rPr>
            </w:pPr>
            <w:r w:rsidRPr="00807081">
              <w:rPr>
                <w:rFonts w:ascii="Arial" w:hAnsi="Arial" w:cs="Arial"/>
                <w:sz w:val="20"/>
                <w:szCs w:val="20"/>
              </w:rPr>
              <w:t>0 albo 1 pkt</w:t>
            </w:r>
          </w:p>
        </w:tc>
      </w:tr>
      <w:tr w:rsidR="00C978C0" w:rsidRPr="00F9401E" w:rsidTr="00094246">
        <w:trPr>
          <w:gridAfter w:val="1"/>
          <w:wAfter w:w="1527" w:type="dxa"/>
          <w:trHeight w:val="1405"/>
        </w:trPr>
        <w:tc>
          <w:tcPr>
            <w:tcW w:w="709" w:type="dxa"/>
            <w:tcBorders>
              <w:top w:val="single" w:sz="4" w:space="0" w:color="000000"/>
              <w:left w:val="single" w:sz="4" w:space="0" w:color="000000"/>
              <w:bottom w:val="single" w:sz="4" w:space="0" w:color="000000"/>
            </w:tcBorders>
          </w:tcPr>
          <w:p w:rsidR="00C978C0" w:rsidRPr="00F9401E" w:rsidRDefault="00C978C0" w:rsidP="008301F6">
            <w:pPr>
              <w:keepNext/>
              <w:suppressAutoHyphens w:val="0"/>
              <w:snapToGrid w:val="0"/>
              <w:rPr>
                <w:rFonts w:ascii="Arial" w:hAnsi="Arial" w:cs="Arial"/>
                <w:b/>
                <w:bCs/>
                <w:sz w:val="20"/>
                <w:szCs w:val="20"/>
                <w:lang w:eastAsia="pl-PL"/>
              </w:rPr>
            </w:pPr>
            <w:r>
              <w:rPr>
                <w:rFonts w:ascii="Arial" w:hAnsi="Arial" w:cs="Arial"/>
                <w:b/>
                <w:bCs/>
                <w:sz w:val="20"/>
                <w:szCs w:val="20"/>
                <w:lang w:eastAsia="pl-PL"/>
              </w:rPr>
              <w:t>8.</w:t>
            </w:r>
          </w:p>
        </w:tc>
        <w:tc>
          <w:tcPr>
            <w:tcW w:w="2977" w:type="dxa"/>
            <w:tcBorders>
              <w:top w:val="single" w:sz="4" w:space="0" w:color="000000"/>
              <w:left w:val="single" w:sz="4" w:space="0" w:color="000000"/>
              <w:bottom w:val="single" w:sz="4" w:space="0" w:color="000000"/>
            </w:tcBorders>
          </w:tcPr>
          <w:p w:rsidR="00C978C0" w:rsidRPr="00C978C0" w:rsidRDefault="00C978C0" w:rsidP="00C978C0">
            <w:pPr>
              <w:rPr>
                <w:rFonts w:ascii="Arial" w:hAnsi="Arial" w:cs="Arial"/>
                <w:sz w:val="20"/>
                <w:szCs w:val="20"/>
              </w:rPr>
            </w:pPr>
            <w:r w:rsidRPr="00807081">
              <w:rPr>
                <w:rFonts w:ascii="Arial" w:hAnsi="Arial" w:cs="Arial"/>
                <w:color w:val="000000"/>
                <w:sz w:val="20"/>
                <w:szCs w:val="20"/>
              </w:rPr>
              <w:t>Produkt uzyskał certyfikat lub świadectwo dotyczące pochodzenia produktu w ujęciu geograficznym lub branżowym.</w:t>
            </w:r>
          </w:p>
        </w:tc>
        <w:tc>
          <w:tcPr>
            <w:tcW w:w="8930" w:type="dxa"/>
            <w:tcBorders>
              <w:top w:val="single" w:sz="4" w:space="0" w:color="000000"/>
              <w:left w:val="single" w:sz="4" w:space="0" w:color="000000"/>
              <w:bottom w:val="single" w:sz="4" w:space="0" w:color="000000"/>
              <w:right w:val="single" w:sz="4" w:space="0" w:color="000000"/>
            </w:tcBorders>
          </w:tcPr>
          <w:p w:rsidR="00C978C0" w:rsidRPr="00807081" w:rsidRDefault="00C978C0" w:rsidP="00807081">
            <w:pPr>
              <w:autoSpaceDE w:val="0"/>
              <w:autoSpaceDN w:val="0"/>
              <w:adjustRightInd w:val="0"/>
              <w:jc w:val="both"/>
              <w:rPr>
                <w:rFonts w:ascii="Arial" w:hAnsi="Arial" w:cs="Arial"/>
                <w:color w:val="000000"/>
                <w:sz w:val="20"/>
                <w:szCs w:val="20"/>
              </w:rPr>
            </w:pPr>
            <w:r w:rsidRPr="00807081">
              <w:rPr>
                <w:rFonts w:ascii="Arial" w:hAnsi="Arial" w:cs="Arial"/>
                <w:color w:val="000000"/>
                <w:sz w:val="20"/>
                <w:szCs w:val="20"/>
              </w:rPr>
              <w:t>Ocenie podlega, czy produkt (wyrób lub usługa) będący przedmiotem projektu uzyskał w okresie 3 lat poprzedzających moment złożenia wniosku o dofinansowanie certyfikat lub świadectwo potwierdzające wykorzystanie dóbr kultury narodowej zlokalizowanych w Rzeczypospolitej Polskiej lub specyficznych walorów przyrodniczo-środowiskowych określonych regionów Rzeczypospolitej Polskiej (odnoszący się do pochodzenia produktu w ujęciu geograficznym lub branżowym).</w:t>
            </w:r>
          </w:p>
          <w:p w:rsidR="00C978C0" w:rsidRPr="00807081" w:rsidRDefault="00C978C0" w:rsidP="00C978C0">
            <w:pPr>
              <w:autoSpaceDE w:val="0"/>
              <w:autoSpaceDN w:val="0"/>
              <w:adjustRightInd w:val="0"/>
              <w:jc w:val="both"/>
              <w:rPr>
                <w:rFonts w:ascii="Arial" w:hAnsi="Arial" w:cs="Arial"/>
                <w:color w:val="000000" w:themeColor="text1"/>
                <w:sz w:val="20"/>
                <w:szCs w:val="20"/>
              </w:rPr>
            </w:pPr>
            <w:r w:rsidRPr="00807081">
              <w:rPr>
                <w:rFonts w:ascii="Arial" w:hAnsi="Arial" w:cs="Arial"/>
                <w:color w:val="000000" w:themeColor="text1"/>
                <w:sz w:val="20"/>
                <w:szCs w:val="20"/>
              </w:rPr>
              <w:t>Pojęcie „dobro kultury” należy utożsamiać z:</w:t>
            </w:r>
          </w:p>
          <w:p w:rsidR="00C978C0" w:rsidRPr="00807081" w:rsidRDefault="00C978C0" w:rsidP="00C810E8">
            <w:pPr>
              <w:pStyle w:val="Akapitzlist"/>
              <w:numPr>
                <w:ilvl w:val="0"/>
                <w:numId w:val="228"/>
              </w:numPr>
              <w:autoSpaceDE w:val="0"/>
              <w:autoSpaceDN w:val="0"/>
              <w:adjustRightInd w:val="0"/>
              <w:ind w:left="425"/>
              <w:jc w:val="both"/>
              <w:rPr>
                <w:rFonts w:ascii="Arial" w:eastAsiaTheme="minorHAnsi" w:hAnsi="Arial" w:cs="Arial"/>
                <w:color w:val="000000" w:themeColor="text1"/>
                <w:sz w:val="20"/>
                <w:szCs w:val="20"/>
                <w:lang w:eastAsia="en-US"/>
              </w:rPr>
            </w:pPr>
            <w:r w:rsidRPr="00807081">
              <w:rPr>
                <w:rFonts w:ascii="Arial" w:hAnsi="Arial" w:cs="Arial"/>
                <w:color w:val="000000" w:themeColor="text1"/>
                <w:sz w:val="20"/>
                <w:szCs w:val="20"/>
              </w:rPr>
              <w:t>zabytkami podlegającymi ochronie w myśl art. 6 ust. 1 ustawy z dnia 23 lipca 2003 r. o ochronie zabytków i opiece nad zabytkami</w:t>
            </w:r>
            <w:r w:rsidRPr="00807081">
              <w:rPr>
                <w:rFonts w:ascii="Arial" w:eastAsiaTheme="minorHAnsi" w:hAnsi="Arial" w:cs="Arial"/>
                <w:color w:val="000000" w:themeColor="text1"/>
                <w:sz w:val="20"/>
                <w:szCs w:val="20"/>
                <w:lang w:eastAsia="en-US"/>
              </w:rPr>
              <w:t xml:space="preserve"> (</w:t>
            </w:r>
            <w:r w:rsidRPr="00807081">
              <w:rPr>
                <w:rStyle w:val="h1"/>
                <w:rFonts w:ascii="Arial" w:hAnsi="Arial" w:cs="Arial"/>
                <w:sz w:val="20"/>
                <w:szCs w:val="20"/>
              </w:rPr>
              <w:t xml:space="preserve">Dz.U. 2003 nr 162 poz. 1568 </w:t>
            </w:r>
            <w:r w:rsidRPr="00807081">
              <w:rPr>
                <w:rFonts w:ascii="Arial" w:eastAsiaTheme="minorHAnsi" w:hAnsi="Arial" w:cs="Arial"/>
                <w:color w:val="000000" w:themeColor="text1"/>
                <w:sz w:val="20"/>
                <w:szCs w:val="20"/>
                <w:lang w:eastAsia="en-US"/>
              </w:rPr>
              <w:t xml:space="preserve">z </w:t>
            </w:r>
            <w:proofErr w:type="spellStart"/>
            <w:r w:rsidRPr="00807081">
              <w:rPr>
                <w:rFonts w:ascii="Arial" w:eastAsiaTheme="minorHAnsi" w:hAnsi="Arial" w:cs="Arial"/>
                <w:color w:val="000000" w:themeColor="text1"/>
                <w:sz w:val="20"/>
                <w:szCs w:val="20"/>
                <w:lang w:eastAsia="en-US"/>
              </w:rPr>
              <w:t>późn</w:t>
            </w:r>
            <w:proofErr w:type="spellEnd"/>
            <w:r w:rsidRPr="00807081">
              <w:rPr>
                <w:rFonts w:ascii="Arial" w:eastAsiaTheme="minorHAnsi" w:hAnsi="Arial" w:cs="Arial"/>
                <w:color w:val="000000" w:themeColor="text1"/>
                <w:sz w:val="20"/>
                <w:szCs w:val="20"/>
                <w:lang w:eastAsia="en-US"/>
              </w:rPr>
              <w:t>. zm.);</w:t>
            </w:r>
          </w:p>
          <w:p w:rsidR="00C978C0" w:rsidRPr="00807081" w:rsidRDefault="00C978C0" w:rsidP="00C810E8">
            <w:pPr>
              <w:pStyle w:val="Akapitzlist"/>
              <w:numPr>
                <w:ilvl w:val="0"/>
                <w:numId w:val="228"/>
              </w:numPr>
              <w:autoSpaceDE w:val="0"/>
              <w:autoSpaceDN w:val="0"/>
              <w:adjustRightInd w:val="0"/>
              <w:ind w:left="425"/>
              <w:jc w:val="both"/>
              <w:rPr>
                <w:rFonts w:ascii="Arial" w:hAnsi="Arial" w:cs="Arial"/>
                <w:color w:val="000000" w:themeColor="text1"/>
                <w:sz w:val="20"/>
                <w:szCs w:val="20"/>
              </w:rPr>
            </w:pPr>
            <w:r w:rsidRPr="00807081">
              <w:rPr>
                <w:rFonts w:ascii="Arial" w:eastAsiaTheme="minorHAnsi" w:hAnsi="Arial" w:cs="Arial"/>
                <w:color w:val="000000" w:themeColor="text1"/>
                <w:sz w:val="20"/>
                <w:szCs w:val="20"/>
                <w:lang w:eastAsia="en-US"/>
              </w:rPr>
              <w:t xml:space="preserve">dobrami kultury współczesnej w myśl art. 2 pkt 10 ustawy z dnia 27 marca 2003 r. o planowaniu i zagospodarowaniu przestrzennym (Dz.U. 2003 Nr 80 poz. 717 z </w:t>
            </w:r>
            <w:proofErr w:type="spellStart"/>
            <w:r w:rsidRPr="00807081">
              <w:rPr>
                <w:rFonts w:ascii="Arial" w:eastAsiaTheme="minorHAnsi" w:hAnsi="Arial" w:cs="Arial"/>
                <w:color w:val="000000" w:themeColor="text1"/>
                <w:sz w:val="20"/>
                <w:szCs w:val="20"/>
                <w:lang w:eastAsia="en-US"/>
              </w:rPr>
              <w:t>późn</w:t>
            </w:r>
            <w:proofErr w:type="spellEnd"/>
            <w:r w:rsidRPr="00807081">
              <w:rPr>
                <w:rFonts w:ascii="Arial" w:eastAsiaTheme="minorHAnsi" w:hAnsi="Arial" w:cs="Arial"/>
                <w:color w:val="000000" w:themeColor="text1"/>
                <w:sz w:val="20"/>
                <w:szCs w:val="20"/>
                <w:lang w:eastAsia="en-US"/>
              </w:rPr>
              <w:t xml:space="preserve">. zm.). </w:t>
            </w:r>
          </w:p>
          <w:p w:rsidR="00C978C0" w:rsidRPr="00807081" w:rsidRDefault="00C978C0" w:rsidP="00807081">
            <w:pPr>
              <w:autoSpaceDE w:val="0"/>
              <w:autoSpaceDN w:val="0"/>
              <w:adjustRightInd w:val="0"/>
              <w:jc w:val="both"/>
              <w:rPr>
                <w:rFonts w:ascii="Arial" w:hAnsi="Arial" w:cs="Arial"/>
                <w:color w:val="000000"/>
                <w:sz w:val="20"/>
                <w:szCs w:val="20"/>
              </w:rPr>
            </w:pPr>
            <w:r w:rsidRPr="00807081">
              <w:rPr>
                <w:rFonts w:ascii="Arial" w:hAnsi="Arial" w:cs="Arial"/>
                <w:color w:val="000000"/>
                <w:sz w:val="20"/>
                <w:szCs w:val="20"/>
              </w:rPr>
              <w:t>Możliwe jest przyznanie 0 albo 2 pkt, przy czym:</w:t>
            </w:r>
          </w:p>
          <w:p w:rsidR="00C978C0" w:rsidRPr="00807081" w:rsidRDefault="00C978C0" w:rsidP="00807081">
            <w:pPr>
              <w:pStyle w:val="Zwykytekst"/>
              <w:autoSpaceDE w:val="0"/>
              <w:autoSpaceDN w:val="0"/>
              <w:adjustRightInd w:val="0"/>
              <w:jc w:val="both"/>
              <w:rPr>
                <w:rFonts w:ascii="Arial" w:eastAsia="Times New Roman" w:hAnsi="Arial" w:cs="Arial"/>
                <w:color w:val="000000"/>
                <w:sz w:val="20"/>
                <w:szCs w:val="20"/>
                <w:lang w:eastAsia="pl-PL"/>
              </w:rPr>
            </w:pPr>
            <w:r w:rsidRPr="00807081">
              <w:rPr>
                <w:rFonts w:ascii="Arial" w:eastAsia="Times New Roman" w:hAnsi="Arial" w:cs="Arial"/>
                <w:color w:val="000000"/>
                <w:sz w:val="20"/>
                <w:szCs w:val="20"/>
                <w:lang w:eastAsia="pl-PL"/>
              </w:rPr>
              <w:t>0 pkt – produkt nie posiada certyfikatu lub świadectwa dotyczącego pochodzenia produktu w ujęciu geograficznym,</w:t>
            </w:r>
          </w:p>
          <w:p w:rsidR="00C978C0" w:rsidRDefault="00C978C0" w:rsidP="00C810E8">
            <w:pPr>
              <w:pStyle w:val="Akapitzlist"/>
              <w:numPr>
                <w:ilvl w:val="0"/>
                <w:numId w:val="206"/>
              </w:numPr>
              <w:autoSpaceDE w:val="0"/>
              <w:autoSpaceDN w:val="0"/>
              <w:adjustRightInd w:val="0"/>
              <w:jc w:val="both"/>
              <w:rPr>
                <w:rFonts w:ascii="Arial" w:hAnsi="Arial" w:cs="Arial"/>
                <w:color w:val="000000"/>
                <w:sz w:val="20"/>
                <w:szCs w:val="20"/>
              </w:rPr>
            </w:pPr>
            <w:r w:rsidRPr="00807081">
              <w:rPr>
                <w:rFonts w:ascii="Arial" w:hAnsi="Arial" w:cs="Arial"/>
                <w:color w:val="000000"/>
                <w:sz w:val="20"/>
                <w:szCs w:val="20"/>
              </w:rPr>
              <w:t>pkt – produkt uzyskał certyfikat lub świadectwo dotyczące pochodzenia produktu w ujęciu geograficznym.</w:t>
            </w:r>
          </w:p>
          <w:p w:rsidR="00C978C0" w:rsidRPr="00807081" w:rsidRDefault="00C978C0" w:rsidP="00807081">
            <w:pPr>
              <w:pStyle w:val="Akapitzlist"/>
              <w:autoSpaceDE w:val="0"/>
              <w:autoSpaceDN w:val="0"/>
              <w:adjustRightInd w:val="0"/>
              <w:ind w:left="0"/>
              <w:jc w:val="both"/>
              <w:rPr>
                <w:rFonts w:ascii="Arial" w:hAnsi="Arial" w:cs="Arial"/>
                <w:color w:val="000000"/>
                <w:sz w:val="20"/>
                <w:szCs w:val="20"/>
              </w:rPr>
            </w:pPr>
          </w:p>
          <w:p w:rsidR="00C978C0" w:rsidRPr="00807081" w:rsidRDefault="00C978C0" w:rsidP="00807081">
            <w:pPr>
              <w:pStyle w:val="Akapitzlist"/>
              <w:autoSpaceDE w:val="0"/>
              <w:autoSpaceDN w:val="0"/>
              <w:adjustRightInd w:val="0"/>
              <w:ind w:left="0"/>
              <w:jc w:val="both"/>
              <w:rPr>
                <w:rFonts w:ascii="Arial" w:hAnsi="Arial" w:cs="Arial"/>
                <w:color w:val="000000"/>
                <w:sz w:val="20"/>
                <w:szCs w:val="20"/>
              </w:rPr>
            </w:pPr>
            <w:r w:rsidRPr="00C978C0">
              <w:rPr>
                <w:rFonts w:ascii="Arial" w:hAnsi="Arial" w:cs="Arial"/>
                <w:i/>
                <w:sz w:val="20"/>
                <w:szCs w:val="20"/>
              </w:rPr>
              <w:t>Wymagane minimum punktowe – 0.</w:t>
            </w:r>
          </w:p>
        </w:tc>
        <w:tc>
          <w:tcPr>
            <w:tcW w:w="1559" w:type="dxa"/>
            <w:tcBorders>
              <w:top w:val="single" w:sz="4" w:space="0" w:color="000000"/>
              <w:left w:val="single" w:sz="4" w:space="0" w:color="000000"/>
              <w:bottom w:val="single" w:sz="4" w:space="0" w:color="000000"/>
              <w:right w:val="single" w:sz="4" w:space="0" w:color="000000"/>
            </w:tcBorders>
            <w:vAlign w:val="center"/>
          </w:tcPr>
          <w:p w:rsidR="00C978C0" w:rsidRPr="00C978C0" w:rsidRDefault="00C978C0" w:rsidP="00C978C0">
            <w:pPr>
              <w:keepNext/>
              <w:suppressAutoHyphens w:val="0"/>
              <w:snapToGrid w:val="0"/>
              <w:jc w:val="center"/>
              <w:rPr>
                <w:rFonts w:ascii="Arial" w:hAnsi="Arial" w:cs="Arial"/>
                <w:sz w:val="20"/>
                <w:szCs w:val="20"/>
              </w:rPr>
            </w:pPr>
            <w:r w:rsidRPr="00807081">
              <w:rPr>
                <w:rFonts w:ascii="Arial" w:hAnsi="Arial" w:cs="Arial"/>
                <w:sz w:val="20"/>
                <w:szCs w:val="20"/>
              </w:rPr>
              <w:t>0 albo 2 pkt</w:t>
            </w:r>
          </w:p>
        </w:tc>
      </w:tr>
      <w:tr w:rsidR="00C978C0" w:rsidRPr="00F9401E" w:rsidTr="00807081">
        <w:trPr>
          <w:gridAfter w:val="1"/>
          <w:wAfter w:w="1527" w:type="dxa"/>
          <w:trHeight w:val="1407"/>
        </w:trPr>
        <w:tc>
          <w:tcPr>
            <w:tcW w:w="709" w:type="dxa"/>
            <w:tcBorders>
              <w:top w:val="single" w:sz="4" w:space="0" w:color="000000"/>
              <w:left w:val="single" w:sz="4" w:space="0" w:color="000000"/>
              <w:bottom w:val="single" w:sz="4" w:space="0" w:color="000000"/>
            </w:tcBorders>
          </w:tcPr>
          <w:p w:rsidR="00C978C0" w:rsidRPr="00C978C0" w:rsidRDefault="00C978C0" w:rsidP="00C978C0">
            <w:pPr>
              <w:keepNext/>
              <w:suppressAutoHyphens w:val="0"/>
              <w:snapToGrid w:val="0"/>
              <w:rPr>
                <w:rFonts w:ascii="Arial" w:hAnsi="Arial" w:cs="Arial"/>
                <w:b/>
                <w:bCs/>
                <w:sz w:val="20"/>
                <w:szCs w:val="20"/>
                <w:lang w:eastAsia="pl-PL"/>
              </w:rPr>
            </w:pPr>
            <w:r>
              <w:rPr>
                <w:rFonts w:ascii="Arial" w:hAnsi="Arial" w:cs="Arial"/>
                <w:b/>
                <w:bCs/>
                <w:sz w:val="20"/>
                <w:szCs w:val="20"/>
                <w:lang w:eastAsia="pl-PL"/>
              </w:rPr>
              <w:t>9.</w:t>
            </w:r>
          </w:p>
        </w:tc>
        <w:tc>
          <w:tcPr>
            <w:tcW w:w="2977" w:type="dxa"/>
            <w:tcBorders>
              <w:top w:val="single" w:sz="4" w:space="0" w:color="000000"/>
              <w:left w:val="single" w:sz="4" w:space="0" w:color="000000"/>
              <w:bottom w:val="single" w:sz="4" w:space="0" w:color="000000"/>
            </w:tcBorders>
          </w:tcPr>
          <w:p w:rsidR="00C978C0" w:rsidRPr="00C978C0" w:rsidRDefault="00C978C0" w:rsidP="00C978C0">
            <w:pPr>
              <w:rPr>
                <w:rFonts w:ascii="Arial" w:hAnsi="Arial" w:cs="Arial"/>
                <w:sz w:val="20"/>
                <w:szCs w:val="20"/>
              </w:rPr>
            </w:pPr>
            <w:r w:rsidRPr="00807081">
              <w:rPr>
                <w:rFonts w:ascii="Arial" w:hAnsi="Arial" w:cs="Arial"/>
                <w:color w:val="000000"/>
                <w:sz w:val="20"/>
                <w:szCs w:val="20"/>
              </w:rPr>
              <w:t>Produkt  w zasadniczej części jest wytwarzany na terenie Rzeczypospolitej Polskiej.</w:t>
            </w:r>
          </w:p>
        </w:tc>
        <w:tc>
          <w:tcPr>
            <w:tcW w:w="8930" w:type="dxa"/>
            <w:tcBorders>
              <w:top w:val="single" w:sz="4" w:space="0" w:color="000000"/>
              <w:left w:val="single" w:sz="4" w:space="0" w:color="000000"/>
              <w:bottom w:val="single" w:sz="4" w:space="0" w:color="000000"/>
              <w:right w:val="single" w:sz="4" w:space="0" w:color="000000"/>
            </w:tcBorders>
          </w:tcPr>
          <w:p w:rsidR="00C978C0" w:rsidRPr="00807081" w:rsidRDefault="00C978C0" w:rsidP="00807081">
            <w:pPr>
              <w:autoSpaceDE w:val="0"/>
              <w:autoSpaceDN w:val="0"/>
              <w:adjustRightInd w:val="0"/>
              <w:jc w:val="both"/>
              <w:rPr>
                <w:rFonts w:ascii="Arial" w:hAnsi="Arial" w:cs="Arial"/>
                <w:color w:val="000000"/>
                <w:sz w:val="20"/>
                <w:szCs w:val="20"/>
              </w:rPr>
            </w:pPr>
            <w:r w:rsidRPr="00807081">
              <w:rPr>
                <w:rFonts w:ascii="Arial" w:hAnsi="Arial" w:cs="Arial"/>
                <w:color w:val="000000"/>
                <w:sz w:val="20"/>
                <w:szCs w:val="20"/>
              </w:rPr>
              <w:t>Ocenie podlega, czy produkt (wyrób lub usługa) będący przedmiotem projektu spełnia co najmniej jeden z poniższych warunków:</w:t>
            </w:r>
          </w:p>
          <w:p w:rsidR="00C978C0" w:rsidRPr="00807081" w:rsidRDefault="00C978C0" w:rsidP="00C810E8">
            <w:pPr>
              <w:pStyle w:val="Akapitzlist"/>
              <w:numPr>
                <w:ilvl w:val="0"/>
                <w:numId w:val="229"/>
              </w:numPr>
              <w:suppressAutoHyphens w:val="0"/>
              <w:autoSpaceDE w:val="0"/>
              <w:autoSpaceDN w:val="0"/>
              <w:adjustRightInd w:val="0"/>
              <w:ind w:left="425"/>
              <w:jc w:val="both"/>
              <w:rPr>
                <w:rFonts w:ascii="Arial" w:hAnsi="Arial" w:cs="Arial"/>
                <w:color w:val="000000"/>
                <w:sz w:val="20"/>
                <w:szCs w:val="20"/>
                <w:lang w:eastAsia="pl-PL"/>
              </w:rPr>
            </w:pPr>
            <w:r w:rsidRPr="00807081">
              <w:rPr>
                <w:rFonts w:ascii="Arial" w:hAnsi="Arial" w:cs="Arial"/>
                <w:color w:val="000000"/>
                <w:sz w:val="20"/>
                <w:szCs w:val="20"/>
                <w:lang w:eastAsia="pl-PL"/>
              </w:rPr>
              <w:t>zakład produkcyjny/usługowy, w którym jest i będzie wytwarzany wyrób/świadczona usługa, znajduje się na terytorium Rzeczypospolitej Polskiej (bądź końcowy wyrób powstaje na terenie Rzeczypospolitej Polskiej);</w:t>
            </w:r>
          </w:p>
          <w:p w:rsidR="00C978C0" w:rsidRPr="00807081" w:rsidRDefault="00C978C0" w:rsidP="00C810E8">
            <w:pPr>
              <w:pStyle w:val="Akapitzlist"/>
              <w:numPr>
                <w:ilvl w:val="0"/>
                <w:numId w:val="229"/>
              </w:numPr>
              <w:suppressAutoHyphens w:val="0"/>
              <w:autoSpaceDE w:val="0"/>
              <w:autoSpaceDN w:val="0"/>
              <w:adjustRightInd w:val="0"/>
              <w:ind w:left="425"/>
              <w:jc w:val="both"/>
              <w:rPr>
                <w:rFonts w:ascii="Arial" w:hAnsi="Arial" w:cs="Arial"/>
                <w:color w:val="000000"/>
                <w:sz w:val="20"/>
                <w:szCs w:val="20"/>
                <w:lang w:eastAsia="pl-PL"/>
              </w:rPr>
            </w:pPr>
            <w:r w:rsidRPr="00807081">
              <w:rPr>
                <w:rFonts w:ascii="Arial" w:hAnsi="Arial" w:cs="Arial"/>
                <w:color w:val="000000"/>
                <w:sz w:val="20"/>
                <w:szCs w:val="20"/>
                <w:lang w:eastAsia="pl-PL"/>
              </w:rPr>
              <w:t>produkt jest i będzie wytwarzany/usługa jest i będzie świadczona przez osoby zatrudnione na terytorium Rzeczypospolitej Polskiej lub w przypadku usług zdalnych/automatycznych – za pomocą środków technicznych obsługiwanych przez osoby zatrudnione na terytorium Rzeczypospolitej Polskiej.</w:t>
            </w:r>
          </w:p>
          <w:p w:rsidR="00C978C0" w:rsidRPr="00807081" w:rsidRDefault="00C978C0" w:rsidP="00C810E8">
            <w:pPr>
              <w:pStyle w:val="Akapitzlist"/>
              <w:numPr>
                <w:ilvl w:val="0"/>
                <w:numId w:val="229"/>
              </w:numPr>
              <w:suppressAutoHyphens w:val="0"/>
              <w:autoSpaceDE w:val="0"/>
              <w:autoSpaceDN w:val="0"/>
              <w:adjustRightInd w:val="0"/>
              <w:ind w:left="425"/>
              <w:jc w:val="both"/>
              <w:rPr>
                <w:rFonts w:ascii="Arial" w:hAnsi="Arial" w:cs="Arial"/>
                <w:color w:val="000000"/>
                <w:sz w:val="20"/>
                <w:szCs w:val="20"/>
                <w:lang w:eastAsia="pl-PL"/>
              </w:rPr>
            </w:pPr>
            <w:r w:rsidRPr="00807081">
              <w:rPr>
                <w:rFonts w:ascii="Arial" w:hAnsi="Arial" w:cs="Arial"/>
                <w:color w:val="000000"/>
                <w:sz w:val="20"/>
                <w:szCs w:val="20"/>
                <w:lang w:eastAsia="pl-PL"/>
              </w:rPr>
              <w:t xml:space="preserve">produkt jest wytwarzany /usługa jest świadczona w oparciu o wykorzystywany przez Wnioskodawcę patent, w którego opracowaniu brała udział uczelnia wyższa bądź instytut badawczy zlokalizowany na terenie Rzeczypospolitej Polskiej. </w:t>
            </w:r>
          </w:p>
          <w:p w:rsidR="00C978C0" w:rsidRPr="00807081" w:rsidRDefault="00C978C0" w:rsidP="00807081">
            <w:pPr>
              <w:autoSpaceDE w:val="0"/>
              <w:autoSpaceDN w:val="0"/>
              <w:adjustRightInd w:val="0"/>
              <w:jc w:val="both"/>
              <w:rPr>
                <w:rFonts w:ascii="Arial" w:hAnsi="Arial" w:cs="Arial"/>
                <w:color w:val="000000"/>
                <w:sz w:val="20"/>
                <w:szCs w:val="20"/>
              </w:rPr>
            </w:pPr>
            <w:r w:rsidRPr="00807081">
              <w:rPr>
                <w:rFonts w:ascii="Arial" w:hAnsi="Arial" w:cs="Arial"/>
                <w:color w:val="000000"/>
                <w:sz w:val="20"/>
                <w:szCs w:val="20"/>
              </w:rPr>
              <w:t>Możliwe jest przyznanie 0 pkt lub 2 pkt, przy czym:</w:t>
            </w:r>
          </w:p>
          <w:p w:rsidR="00C978C0" w:rsidRPr="00807081" w:rsidRDefault="00C978C0" w:rsidP="00807081">
            <w:pPr>
              <w:autoSpaceDE w:val="0"/>
              <w:autoSpaceDN w:val="0"/>
              <w:adjustRightInd w:val="0"/>
              <w:jc w:val="both"/>
              <w:rPr>
                <w:rFonts w:ascii="Arial" w:hAnsi="Arial" w:cs="Arial"/>
                <w:color w:val="000000"/>
                <w:sz w:val="20"/>
                <w:szCs w:val="20"/>
              </w:rPr>
            </w:pPr>
            <w:r w:rsidRPr="00807081">
              <w:rPr>
                <w:rFonts w:ascii="Arial" w:hAnsi="Arial" w:cs="Arial"/>
                <w:color w:val="000000"/>
                <w:sz w:val="20"/>
                <w:szCs w:val="20"/>
              </w:rPr>
              <w:t>0 pkt – Wnioskodawca nie wykazał spełniania żadnego z ww. warunków dla któregokolwiek z produktów, będących przedmiotem projektu.</w:t>
            </w:r>
          </w:p>
          <w:p w:rsidR="00C978C0" w:rsidRPr="00807081" w:rsidRDefault="00C978C0" w:rsidP="00C810E8">
            <w:pPr>
              <w:pStyle w:val="Akapitzlist"/>
              <w:numPr>
                <w:ilvl w:val="0"/>
                <w:numId w:val="206"/>
              </w:numPr>
              <w:autoSpaceDE w:val="0"/>
              <w:autoSpaceDN w:val="0"/>
              <w:adjustRightInd w:val="0"/>
              <w:jc w:val="both"/>
              <w:rPr>
                <w:rFonts w:ascii="Arial" w:hAnsi="Arial" w:cs="Arial"/>
                <w:color w:val="000000"/>
                <w:sz w:val="20"/>
                <w:szCs w:val="20"/>
              </w:rPr>
            </w:pPr>
            <w:r w:rsidRPr="00807081">
              <w:rPr>
                <w:rFonts w:ascii="Arial" w:hAnsi="Arial" w:cs="Arial"/>
                <w:color w:val="000000"/>
                <w:sz w:val="20"/>
                <w:szCs w:val="20"/>
              </w:rPr>
              <w:t>pkt – Wnioskodawca wykazał spełnienie co najmniej jednego z ww. warunków dla co najmniej jednego produktu, będącego przedmiotem projektu.</w:t>
            </w:r>
          </w:p>
          <w:p w:rsidR="00C978C0" w:rsidRDefault="00C978C0" w:rsidP="00C978C0">
            <w:pPr>
              <w:autoSpaceDE w:val="0"/>
              <w:autoSpaceDN w:val="0"/>
              <w:adjustRightInd w:val="0"/>
              <w:jc w:val="both"/>
              <w:rPr>
                <w:rFonts w:ascii="Arial" w:hAnsi="Arial" w:cs="Arial"/>
                <w:i/>
                <w:sz w:val="20"/>
                <w:szCs w:val="20"/>
              </w:rPr>
            </w:pPr>
          </w:p>
          <w:p w:rsidR="00C978C0" w:rsidRPr="00807081" w:rsidRDefault="00C978C0" w:rsidP="00C978C0">
            <w:pPr>
              <w:autoSpaceDE w:val="0"/>
              <w:autoSpaceDN w:val="0"/>
              <w:adjustRightInd w:val="0"/>
              <w:jc w:val="both"/>
              <w:rPr>
                <w:rFonts w:ascii="Arial" w:hAnsi="Arial" w:cs="Arial"/>
                <w:color w:val="000000"/>
                <w:sz w:val="20"/>
                <w:szCs w:val="20"/>
              </w:rPr>
            </w:pPr>
            <w:r w:rsidRPr="00C978C0">
              <w:rPr>
                <w:rFonts w:ascii="Arial" w:hAnsi="Arial" w:cs="Arial"/>
                <w:i/>
                <w:sz w:val="20"/>
                <w:szCs w:val="20"/>
              </w:rPr>
              <w:t>Wymagane minimum punktowe – 0.</w:t>
            </w:r>
          </w:p>
        </w:tc>
        <w:tc>
          <w:tcPr>
            <w:tcW w:w="1559" w:type="dxa"/>
            <w:tcBorders>
              <w:top w:val="single" w:sz="4" w:space="0" w:color="000000"/>
              <w:left w:val="single" w:sz="4" w:space="0" w:color="000000"/>
              <w:bottom w:val="single" w:sz="4" w:space="0" w:color="000000"/>
              <w:right w:val="single" w:sz="4" w:space="0" w:color="000000"/>
            </w:tcBorders>
            <w:vAlign w:val="center"/>
          </w:tcPr>
          <w:p w:rsidR="00C978C0" w:rsidRPr="00C978C0" w:rsidRDefault="00C978C0" w:rsidP="00C978C0">
            <w:pPr>
              <w:keepNext/>
              <w:suppressAutoHyphens w:val="0"/>
              <w:snapToGrid w:val="0"/>
              <w:jc w:val="center"/>
              <w:rPr>
                <w:rFonts w:ascii="Arial" w:hAnsi="Arial" w:cs="Arial"/>
                <w:sz w:val="20"/>
                <w:szCs w:val="20"/>
              </w:rPr>
            </w:pPr>
            <w:r w:rsidRPr="00807081">
              <w:rPr>
                <w:rFonts w:ascii="Arial" w:hAnsi="Arial" w:cs="Arial"/>
                <w:sz w:val="20"/>
                <w:szCs w:val="20"/>
              </w:rPr>
              <w:t>0 albo 2 pkt</w:t>
            </w:r>
          </w:p>
        </w:tc>
      </w:tr>
    </w:tbl>
    <w:p w:rsidR="00F9401E" w:rsidRPr="00F9401E" w:rsidRDefault="00F9401E" w:rsidP="00F9401E">
      <w:pPr>
        <w:tabs>
          <w:tab w:val="left" w:pos="975"/>
        </w:tabs>
      </w:pPr>
    </w:p>
    <w:p w:rsidR="00F9401E" w:rsidRPr="00F9401E" w:rsidRDefault="00F9401E" w:rsidP="00F9401E">
      <w:pPr>
        <w:suppressAutoHyphens w:val="0"/>
        <w:spacing w:after="160" w:line="259" w:lineRule="auto"/>
      </w:pPr>
      <w:r w:rsidRPr="00F9401E">
        <w:br w:type="page"/>
      </w:r>
    </w:p>
    <w:tbl>
      <w:tblPr>
        <w:tblW w:w="49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9"/>
      </w:tblGrid>
      <w:tr w:rsidR="00F9401E" w:rsidRPr="00F9401E" w:rsidTr="00245D38">
        <w:tc>
          <w:tcPr>
            <w:tcW w:w="5000" w:type="pct"/>
            <w:tcBorders>
              <w:top w:val="single" w:sz="4" w:space="0" w:color="auto"/>
              <w:left w:val="single" w:sz="4" w:space="0" w:color="auto"/>
              <w:bottom w:val="single" w:sz="4" w:space="0" w:color="auto"/>
              <w:right w:val="single" w:sz="4" w:space="0" w:color="auto"/>
            </w:tcBorders>
            <w:shd w:val="clear" w:color="auto" w:fill="7EB1E6" w:themeFill="accent3" w:themeFillTint="99"/>
            <w:vAlign w:val="center"/>
          </w:tcPr>
          <w:p w:rsidR="00F9401E" w:rsidRPr="00E32B02" w:rsidRDefault="00F9401E" w:rsidP="00E32B02">
            <w:pPr>
              <w:pStyle w:val="Nagwek1"/>
              <w:spacing w:before="120" w:after="120"/>
              <w:rPr>
                <w:rFonts w:ascii="Arial" w:hAnsi="Arial" w:cs="Arial"/>
                <w:sz w:val="24"/>
                <w:szCs w:val="24"/>
              </w:rPr>
            </w:pPr>
            <w:bookmarkStart w:id="47" w:name="_Toc446883888"/>
            <w:bookmarkStart w:id="48" w:name="_Toc486513934"/>
            <w:r w:rsidRPr="00E32B02">
              <w:rPr>
                <w:rFonts w:ascii="Arial" w:hAnsi="Arial" w:cs="Arial"/>
                <w:sz w:val="24"/>
                <w:szCs w:val="24"/>
              </w:rPr>
              <w:t>IV oś priorytetowa Zwiększenie potencjału naukowo-badawczego</w:t>
            </w:r>
            <w:bookmarkEnd w:id="47"/>
            <w:bookmarkEnd w:id="48"/>
          </w:p>
        </w:tc>
      </w:tr>
      <w:tr w:rsidR="00F9401E" w:rsidRPr="00F9401E" w:rsidTr="00245D38">
        <w:tc>
          <w:tcPr>
            <w:tcW w:w="5000" w:type="pct"/>
            <w:tcBorders>
              <w:top w:val="single" w:sz="4" w:space="0" w:color="auto"/>
              <w:left w:val="single" w:sz="4" w:space="0" w:color="auto"/>
              <w:bottom w:val="single" w:sz="4" w:space="0" w:color="auto"/>
              <w:right w:val="single" w:sz="4" w:space="0" w:color="auto"/>
            </w:tcBorders>
            <w:shd w:val="clear" w:color="auto" w:fill="A8CBEE" w:themeFill="accent3" w:themeFillTint="66"/>
            <w:vAlign w:val="center"/>
          </w:tcPr>
          <w:p w:rsidR="00F9401E" w:rsidRPr="00E32B02" w:rsidRDefault="00F9401E" w:rsidP="00E32B02">
            <w:pPr>
              <w:pStyle w:val="Nagwek2"/>
              <w:spacing w:before="120" w:after="120"/>
              <w:rPr>
                <w:rFonts w:ascii="Arial" w:hAnsi="Arial" w:cs="Arial"/>
                <w:sz w:val="24"/>
                <w:szCs w:val="24"/>
              </w:rPr>
            </w:pPr>
            <w:bookmarkStart w:id="49" w:name="_Toc446883889"/>
            <w:bookmarkStart w:id="50" w:name="_Toc486513935"/>
            <w:r w:rsidRPr="00E32B02">
              <w:rPr>
                <w:rFonts w:ascii="Arial" w:hAnsi="Arial" w:cs="Arial"/>
                <w:sz w:val="24"/>
                <w:szCs w:val="24"/>
              </w:rPr>
              <w:t>Działanie 4.1 Badania naukowe i prace rozwojowe</w:t>
            </w:r>
            <w:bookmarkEnd w:id="49"/>
            <w:bookmarkEnd w:id="50"/>
          </w:p>
        </w:tc>
      </w:tr>
      <w:tr w:rsidR="00F9401E" w:rsidRPr="00F9401E" w:rsidTr="00245D38">
        <w:tc>
          <w:tcPr>
            <w:tcW w:w="5000" w:type="pct"/>
            <w:tcBorders>
              <w:top w:val="single" w:sz="4" w:space="0" w:color="auto"/>
              <w:left w:val="single" w:sz="4" w:space="0" w:color="auto"/>
              <w:bottom w:val="single" w:sz="4" w:space="0" w:color="auto"/>
              <w:right w:val="single" w:sz="4" w:space="0" w:color="auto"/>
            </w:tcBorders>
            <w:shd w:val="clear" w:color="auto" w:fill="D3E5F6" w:themeFill="accent3" w:themeFillTint="33"/>
            <w:vAlign w:val="center"/>
          </w:tcPr>
          <w:p w:rsidR="00F9401E" w:rsidRPr="00E32B02" w:rsidRDefault="00F9401E" w:rsidP="00E32B02">
            <w:pPr>
              <w:pStyle w:val="Nagwek3"/>
              <w:spacing w:before="120" w:after="120"/>
              <w:rPr>
                <w:rFonts w:ascii="Arial" w:hAnsi="Arial" w:cs="Arial"/>
                <w:i/>
                <w:u w:val="single"/>
              </w:rPr>
            </w:pPr>
            <w:r w:rsidRPr="00F9401E">
              <w:br w:type="page"/>
            </w:r>
            <w:bookmarkStart w:id="51" w:name="_Toc446883890"/>
            <w:bookmarkStart w:id="52" w:name="_Toc486513936"/>
            <w:r w:rsidRPr="00E32B02">
              <w:rPr>
                <w:rFonts w:ascii="Arial" w:hAnsi="Arial" w:cs="Arial"/>
              </w:rPr>
              <w:t xml:space="preserve">Poddziałanie 4.1.1 </w:t>
            </w:r>
            <w:r w:rsidRPr="00E32B02">
              <w:rPr>
                <w:rFonts w:ascii="Arial" w:hAnsi="Arial" w:cs="Arial"/>
                <w:lang w:eastAsia="pl-PL"/>
              </w:rPr>
              <w:t>Strategiczne programy badawcze dla gospodarki</w:t>
            </w:r>
            <w:bookmarkEnd w:id="51"/>
            <w:bookmarkEnd w:id="52"/>
          </w:p>
        </w:tc>
      </w:tr>
      <w:tr w:rsidR="00F9401E" w:rsidRPr="00F9401E" w:rsidTr="00245D38">
        <w:trPr>
          <w:trHeight w:val="246"/>
        </w:trPr>
        <w:tc>
          <w:tcPr>
            <w:tcW w:w="5000" w:type="pct"/>
            <w:tcBorders>
              <w:top w:val="single" w:sz="4" w:space="0" w:color="auto"/>
              <w:left w:val="single" w:sz="4" w:space="0" w:color="auto"/>
              <w:bottom w:val="single" w:sz="4" w:space="0" w:color="auto"/>
              <w:right w:val="single" w:sz="4" w:space="0" w:color="auto"/>
            </w:tcBorders>
            <w:shd w:val="clear" w:color="auto" w:fill="D7D2D9" w:themeFill="accent6" w:themeFillTint="66"/>
            <w:vAlign w:val="center"/>
            <w:hideMark/>
          </w:tcPr>
          <w:p w:rsidR="00F9401E" w:rsidRPr="00F9401E" w:rsidRDefault="00F9401E" w:rsidP="00F9401E">
            <w:pPr>
              <w:keepNext/>
              <w:keepLines/>
              <w:autoSpaceDE w:val="0"/>
              <w:autoSpaceDN w:val="0"/>
              <w:adjustRightInd w:val="0"/>
              <w:rPr>
                <w:rFonts w:ascii="Arial" w:hAnsi="Arial" w:cs="Arial"/>
                <w:sz w:val="20"/>
                <w:szCs w:val="20"/>
              </w:rPr>
            </w:pPr>
            <w:r w:rsidRPr="00F9401E">
              <w:rPr>
                <w:rFonts w:ascii="Arial" w:hAnsi="Arial" w:cs="Arial"/>
                <w:b/>
                <w:sz w:val="20"/>
                <w:szCs w:val="20"/>
              </w:rPr>
              <w:t>Kryteria formalne</w:t>
            </w:r>
          </w:p>
        </w:tc>
      </w:tr>
      <w:tr w:rsidR="00F9401E" w:rsidRPr="00F9401E" w:rsidTr="00245D38">
        <w:tc>
          <w:tcPr>
            <w:tcW w:w="5000" w:type="pct"/>
            <w:tcBorders>
              <w:top w:val="single" w:sz="4" w:space="0" w:color="auto"/>
              <w:left w:val="single" w:sz="4" w:space="0" w:color="auto"/>
              <w:bottom w:val="single" w:sz="4" w:space="0" w:color="auto"/>
              <w:right w:val="single" w:sz="4" w:space="0" w:color="auto"/>
            </w:tcBorders>
            <w:hideMark/>
          </w:tcPr>
          <w:p w:rsidR="00E00B44" w:rsidRDefault="00E00B44" w:rsidP="006D39D7">
            <w:pPr>
              <w:keepNext/>
              <w:keepLines/>
              <w:autoSpaceDE w:val="0"/>
              <w:autoSpaceDN w:val="0"/>
              <w:adjustRightInd w:val="0"/>
              <w:spacing w:before="120"/>
              <w:jc w:val="both"/>
              <w:rPr>
                <w:rFonts w:ascii="Arial" w:hAnsi="Arial" w:cs="Arial"/>
                <w:b/>
                <w:sz w:val="20"/>
                <w:szCs w:val="20"/>
                <w:lang w:eastAsia="pl-PL"/>
              </w:rPr>
            </w:pPr>
            <w:r w:rsidRPr="00C77D9A">
              <w:rPr>
                <w:rFonts w:ascii="Arial" w:hAnsi="Arial" w:cs="Arial"/>
                <w:b/>
                <w:sz w:val="20"/>
                <w:szCs w:val="20"/>
                <w:lang w:eastAsia="pl-PL"/>
              </w:rPr>
              <w:t>Kryteria formalne - wniosek o dofinansowanie:</w:t>
            </w:r>
          </w:p>
          <w:p w:rsidR="00E00B44" w:rsidRPr="0065524F" w:rsidRDefault="00E00B44" w:rsidP="00C810E8">
            <w:pPr>
              <w:numPr>
                <w:ilvl w:val="0"/>
                <w:numId w:val="115"/>
              </w:numPr>
              <w:suppressAutoHyphens w:val="0"/>
              <w:ind w:left="312" w:hanging="284"/>
              <w:contextualSpacing/>
              <w:jc w:val="both"/>
              <w:rPr>
                <w:rFonts w:ascii="Arial" w:hAnsi="Arial" w:cs="Arial"/>
                <w:sz w:val="20"/>
                <w:szCs w:val="20"/>
                <w:lang w:eastAsia="pl-PL"/>
              </w:rPr>
            </w:pPr>
            <w:r w:rsidRPr="00E00B44">
              <w:rPr>
                <w:rFonts w:ascii="Arial" w:hAnsi="Arial" w:cs="Arial"/>
                <w:bCs/>
                <w:sz w:val="20"/>
                <w:szCs w:val="20"/>
                <w:lang w:eastAsia="pl-PL"/>
              </w:rPr>
              <w:t>Złożenie</w:t>
            </w:r>
            <w:r w:rsidRPr="0065524F">
              <w:rPr>
                <w:rFonts w:ascii="Arial" w:hAnsi="Arial" w:cs="Arial"/>
                <w:sz w:val="20"/>
                <w:szCs w:val="20"/>
                <w:lang w:eastAsia="pl-PL"/>
              </w:rPr>
              <w:t xml:space="preserve"> wniosku w ramach właściwego </w:t>
            </w:r>
            <w:r>
              <w:rPr>
                <w:rFonts w:ascii="Arial" w:hAnsi="Arial" w:cs="Arial"/>
                <w:sz w:val="20"/>
                <w:szCs w:val="20"/>
                <w:lang w:eastAsia="pl-PL"/>
              </w:rPr>
              <w:t xml:space="preserve">konkursu </w:t>
            </w:r>
          </w:p>
          <w:p w:rsidR="00E00B44" w:rsidRPr="002A523D" w:rsidRDefault="00E00B44" w:rsidP="00C810E8">
            <w:pPr>
              <w:numPr>
                <w:ilvl w:val="0"/>
                <w:numId w:val="115"/>
              </w:numPr>
              <w:suppressAutoHyphens w:val="0"/>
              <w:ind w:left="312" w:hanging="284"/>
              <w:contextualSpacing/>
              <w:jc w:val="both"/>
              <w:rPr>
                <w:rFonts w:ascii="Arial" w:hAnsi="Arial" w:cs="Arial"/>
                <w:sz w:val="20"/>
                <w:szCs w:val="20"/>
                <w:lang w:eastAsia="pl-PL"/>
              </w:rPr>
            </w:pPr>
            <w:r w:rsidRPr="00E00B44">
              <w:rPr>
                <w:rFonts w:ascii="Arial" w:hAnsi="Arial" w:cs="Arial"/>
                <w:bCs/>
                <w:sz w:val="20"/>
                <w:szCs w:val="20"/>
                <w:lang w:eastAsia="pl-PL"/>
              </w:rPr>
              <w:t>Kompletność</w:t>
            </w:r>
            <w:r w:rsidR="00B24BED">
              <w:rPr>
                <w:rFonts w:ascii="Arial" w:hAnsi="Arial" w:cs="Arial"/>
                <w:sz w:val="20"/>
                <w:szCs w:val="20"/>
                <w:lang w:eastAsia="pl-PL"/>
              </w:rPr>
              <w:t xml:space="preserve"> wniosku o dofinansowanie</w:t>
            </w:r>
          </w:p>
          <w:p w:rsidR="00E00B44" w:rsidRDefault="00E00B44" w:rsidP="00E00B44">
            <w:pPr>
              <w:autoSpaceDE w:val="0"/>
              <w:autoSpaceDN w:val="0"/>
              <w:adjustRightInd w:val="0"/>
              <w:jc w:val="both"/>
              <w:rPr>
                <w:rFonts w:ascii="Arial" w:hAnsi="Arial" w:cs="Arial"/>
                <w:b/>
                <w:sz w:val="20"/>
                <w:szCs w:val="20"/>
                <w:lang w:eastAsia="pl-PL"/>
              </w:rPr>
            </w:pPr>
            <w:r w:rsidRPr="00C77D9A">
              <w:rPr>
                <w:rFonts w:ascii="Arial" w:hAnsi="Arial" w:cs="Arial"/>
                <w:b/>
                <w:sz w:val="20"/>
                <w:szCs w:val="20"/>
                <w:lang w:eastAsia="pl-PL"/>
              </w:rPr>
              <w:t xml:space="preserve">Kryteria formalne - </w:t>
            </w:r>
            <w:r>
              <w:rPr>
                <w:rFonts w:ascii="Arial" w:hAnsi="Arial" w:cs="Arial"/>
                <w:b/>
                <w:sz w:val="20"/>
                <w:szCs w:val="20"/>
                <w:lang w:eastAsia="pl-PL"/>
              </w:rPr>
              <w:t>W</w:t>
            </w:r>
            <w:r w:rsidRPr="00C77D9A">
              <w:rPr>
                <w:rFonts w:ascii="Arial" w:hAnsi="Arial" w:cs="Arial"/>
                <w:b/>
                <w:sz w:val="20"/>
                <w:szCs w:val="20"/>
                <w:lang w:eastAsia="pl-PL"/>
              </w:rPr>
              <w:t>nioskodawca:</w:t>
            </w:r>
          </w:p>
          <w:p w:rsidR="00E00B44" w:rsidRPr="0065524F" w:rsidRDefault="00E00B44" w:rsidP="00C810E8">
            <w:pPr>
              <w:numPr>
                <w:ilvl w:val="0"/>
                <w:numId w:val="115"/>
              </w:numPr>
              <w:suppressAutoHyphens w:val="0"/>
              <w:ind w:left="312" w:hanging="284"/>
              <w:contextualSpacing/>
              <w:jc w:val="both"/>
              <w:rPr>
                <w:rFonts w:ascii="Arial" w:hAnsi="Arial" w:cs="Arial"/>
                <w:lang w:eastAsia="pl-PL"/>
              </w:rPr>
            </w:pPr>
            <w:r w:rsidRPr="00E00B44">
              <w:rPr>
                <w:rFonts w:ascii="Arial" w:hAnsi="Arial" w:cs="Arial"/>
                <w:bCs/>
                <w:sz w:val="20"/>
                <w:szCs w:val="20"/>
                <w:lang w:eastAsia="pl-PL"/>
              </w:rPr>
              <w:t>Wnioskodawca</w:t>
            </w:r>
            <w:r w:rsidRPr="006B78A3">
              <w:rPr>
                <w:rFonts w:ascii="Arial" w:hAnsi="Arial" w:cs="Arial"/>
                <w:sz w:val="20"/>
                <w:lang w:eastAsia="pl-PL"/>
              </w:rPr>
              <w:t xml:space="preserve"> nie podlega wykluczeniu z ubiegania się o dofinansowanie</w:t>
            </w:r>
          </w:p>
          <w:p w:rsidR="00E00B44" w:rsidRPr="0065524F" w:rsidRDefault="00E00B44" w:rsidP="00C810E8">
            <w:pPr>
              <w:numPr>
                <w:ilvl w:val="0"/>
                <w:numId w:val="115"/>
              </w:numPr>
              <w:suppressAutoHyphens w:val="0"/>
              <w:ind w:left="312" w:hanging="284"/>
              <w:contextualSpacing/>
              <w:jc w:val="both"/>
              <w:rPr>
                <w:rFonts w:ascii="Arial" w:hAnsi="Arial" w:cs="Arial"/>
                <w:sz w:val="20"/>
                <w:szCs w:val="20"/>
                <w:lang w:eastAsia="pl-PL"/>
              </w:rPr>
            </w:pPr>
            <w:r w:rsidRPr="00E00B44">
              <w:rPr>
                <w:rFonts w:ascii="Arial" w:hAnsi="Arial" w:cs="Arial"/>
                <w:bCs/>
                <w:sz w:val="20"/>
                <w:szCs w:val="20"/>
                <w:lang w:eastAsia="pl-PL"/>
              </w:rPr>
              <w:t>Wnioskodawca</w:t>
            </w:r>
            <w:r w:rsidRPr="0065524F">
              <w:rPr>
                <w:rFonts w:ascii="Arial" w:hAnsi="Arial" w:cs="Arial"/>
                <w:sz w:val="20"/>
                <w:szCs w:val="20"/>
                <w:lang w:eastAsia="pl-PL"/>
              </w:rPr>
              <w:t xml:space="preserve"> jest zarejestrowany i prowadzi działalność na terytorium Rzeczypospolitej Polskiej</w:t>
            </w:r>
          </w:p>
          <w:p w:rsidR="00E00B44" w:rsidRPr="0065524F" w:rsidRDefault="00E00B44" w:rsidP="00C810E8">
            <w:pPr>
              <w:numPr>
                <w:ilvl w:val="0"/>
                <w:numId w:val="115"/>
              </w:numPr>
              <w:suppressAutoHyphens w:val="0"/>
              <w:ind w:left="312" w:hanging="284"/>
              <w:contextualSpacing/>
              <w:jc w:val="both"/>
              <w:rPr>
                <w:rFonts w:ascii="Arial" w:hAnsi="Arial" w:cs="Arial"/>
                <w:sz w:val="20"/>
                <w:szCs w:val="20"/>
                <w:lang w:eastAsia="pl-PL"/>
              </w:rPr>
            </w:pPr>
            <w:r w:rsidRPr="00E00B44">
              <w:rPr>
                <w:rFonts w:ascii="Arial" w:hAnsi="Arial" w:cs="Arial"/>
                <w:bCs/>
                <w:sz w:val="20"/>
                <w:szCs w:val="20"/>
                <w:lang w:eastAsia="pl-PL"/>
              </w:rPr>
              <w:t>Kwalifikowalność</w:t>
            </w:r>
            <w:r w:rsidRPr="0065524F">
              <w:rPr>
                <w:rFonts w:ascii="Arial" w:hAnsi="Arial" w:cs="Arial"/>
                <w:sz w:val="20"/>
                <w:szCs w:val="20"/>
                <w:lang w:eastAsia="pl-PL"/>
              </w:rPr>
              <w:t xml:space="preserve"> </w:t>
            </w:r>
            <w:r>
              <w:rPr>
                <w:rFonts w:ascii="Arial" w:hAnsi="Arial" w:cs="Arial"/>
                <w:sz w:val="20"/>
                <w:szCs w:val="20"/>
                <w:lang w:eastAsia="pl-PL"/>
              </w:rPr>
              <w:t>W</w:t>
            </w:r>
            <w:r w:rsidRPr="0065524F">
              <w:rPr>
                <w:rFonts w:ascii="Arial" w:hAnsi="Arial" w:cs="Arial"/>
                <w:sz w:val="20"/>
                <w:szCs w:val="20"/>
                <w:lang w:eastAsia="pl-PL"/>
              </w:rPr>
              <w:t>nioskodawcy w ramach działania</w:t>
            </w:r>
          </w:p>
          <w:p w:rsidR="00E00B44" w:rsidRDefault="00E00B44" w:rsidP="00E00B44">
            <w:pPr>
              <w:autoSpaceDE w:val="0"/>
              <w:autoSpaceDN w:val="0"/>
              <w:adjustRightInd w:val="0"/>
              <w:jc w:val="both"/>
              <w:rPr>
                <w:rFonts w:ascii="Arial" w:hAnsi="Arial" w:cs="Arial"/>
                <w:b/>
                <w:sz w:val="20"/>
                <w:szCs w:val="20"/>
                <w:lang w:eastAsia="pl-PL"/>
              </w:rPr>
            </w:pPr>
            <w:r w:rsidRPr="00C77D9A">
              <w:rPr>
                <w:rFonts w:ascii="Arial" w:hAnsi="Arial" w:cs="Arial"/>
                <w:b/>
                <w:sz w:val="20"/>
                <w:szCs w:val="20"/>
                <w:lang w:eastAsia="pl-PL"/>
              </w:rPr>
              <w:t>Kryteria formalne - projekt:</w:t>
            </w:r>
          </w:p>
          <w:p w:rsidR="00E00B44" w:rsidRPr="003D0A2C" w:rsidRDefault="00E00B44" w:rsidP="00C810E8">
            <w:pPr>
              <w:numPr>
                <w:ilvl w:val="0"/>
                <w:numId w:val="115"/>
              </w:numPr>
              <w:suppressAutoHyphens w:val="0"/>
              <w:ind w:left="312" w:hanging="284"/>
              <w:contextualSpacing/>
              <w:jc w:val="both"/>
              <w:rPr>
                <w:rFonts w:ascii="Arial" w:hAnsi="Arial" w:cs="Arial"/>
                <w:sz w:val="20"/>
                <w:szCs w:val="20"/>
                <w:lang w:eastAsia="pl-PL"/>
              </w:rPr>
            </w:pPr>
            <w:r w:rsidRPr="00E00B44">
              <w:rPr>
                <w:rFonts w:ascii="Arial" w:hAnsi="Arial" w:cs="Arial"/>
                <w:bCs/>
                <w:sz w:val="20"/>
                <w:szCs w:val="20"/>
                <w:lang w:eastAsia="pl-PL"/>
              </w:rPr>
              <w:t>Wnioskowana</w:t>
            </w:r>
            <w:r w:rsidRPr="003D0A2C">
              <w:rPr>
                <w:rFonts w:ascii="Arial" w:hAnsi="Arial" w:cs="Arial"/>
                <w:sz w:val="20"/>
                <w:szCs w:val="20"/>
                <w:lang w:eastAsia="pl-PL"/>
              </w:rPr>
              <w:t xml:space="preserve"> kwota wsparcia jest zgodna z zasadami finansowania projektów obowiązujący</w:t>
            </w:r>
            <w:r>
              <w:rPr>
                <w:rFonts w:ascii="Arial" w:hAnsi="Arial" w:cs="Arial"/>
                <w:sz w:val="20"/>
                <w:szCs w:val="20"/>
                <w:lang w:eastAsia="pl-PL"/>
              </w:rPr>
              <w:t>mi</w:t>
            </w:r>
            <w:r w:rsidRPr="003D0A2C">
              <w:rPr>
                <w:rFonts w:ascii="Arial" w:hAnsi="Arial" w:cs="Arial"/>
                <w:sz w:val="20"/>
                <w:szCs w:val="20"/>
                <w:lang w:eastAsia="pl-PL"/>
              </w:rPr>
              <w:t xml:space="preserve"> dla działania</w:t>
            </w:r>
          </w:p>
          <w:p w:rsidR="00E00B44" w:rsidRPr="003D0A2C" w:rsidRDefault="00E00B44" w:rsidP="00C810E8">
            <w:pPr>
              <w:numPr>
                <w:ilvl w:val="0"/>
                <w:numId w:val="115"/>
              </w:numPr>
              <w:suppressAutoHyphens w:val="0"/>
              <w:ind w:left="312" w:hanging="284"/>
              <w:contextualSpacing/>
              <w:jc w:val="both"/>
              <w:rPr>
                <w:rFonts w:ascii="Arial" w:hAnsi="Arial" w:cs="Arial"/>
                <w:sz w:val="20"/>
                <w:szCs w:val="20"/>
                <w:lang w:eastAsia="pl-PL"/>
              </w:rPr>
            </w:pPr>
            <w:r w:rsidRPr="003D0A2C">
              <w:rPr>
                <w:rFonts w:ascii="Arial" w:hAnsi="Arial" w:cs="Arial"/>
                <w:sz w:val="20"/>
                <w:szCs w:val="20"/>
                <w:lang w:eastAsia="pl-PL"/>
              </w:rPr>
              <w:t xml:space="preserve">Projekt </w:t>
            </w:r>
            <w:r w:rsidRPr="00E00B44">
              <w:rPr>
                <w:rFonts w:ascii="Arial" w:hAnsi="Arial" w:cs="Arial"/>
                <w:bCs/>
                <w:sz w:val="20"/>
                <w:szCs w:val="20"/>
                <w:lang w:eastAsia="pl-PL"/>
              </w:rPr>
              <w:t>jest</w:t>
            </w:r>
            <w:r w:rsidRPr="003D0A2C">
              <w:rPr>
                <w:rFonts w:ascii="Arial" w:hAnsi="Arial" w:cs="Arial"/>
                <w:sz w:val="20"/>
                <w:szCs w:val="20"/>
                <w:lang w:eastAsia="pl-PL"/>
              </w:rPr>
              <w:t xml:space="preserve"> zgodny z </w:t>
            </w:r>
            <w:r w:rsidRPr="009C62E6">
              <w:rPr>
                <w:rFonts w:ascii="Arial" w:hAnsi="Arial" w:cs="Arial"/>
                <w:sz w:val="20"/>
                <w:szCs w:val="20"/>
                <w:lang w:eastAsia="pl-PL"/>
              </w:rPr>
              <w:t>zasadą równości</w:t>
            </w:r>
            <w:r w:rsidRPr="003D0A2C">
              <w:rPr>
                <w:rFonts w:ascii="Arial" w:hAnsi="Arial" w:cs="Arial"/>
                <w:sz w:val="20"/>
                <w:szCs w:val="20"/>
                <w:lang w:eastAsia="pl-PL"/>
              </w:rPr>
              <w:t xml:space="preserve"> szans, o której mowa w art. 7 rozporządzenia Parlamentu Europejskiego i Rady (UE) nr 1303/2013</w:t>
            </w:r>
          </w:p>
          <w:p w:rsidR="00E00B44" w:rsidRPr="003D0A2C" w:rsidRDefault="00E00B44" w:rsidP="00C810E8">
            <w:pPr>
              <w:numPr>
                <w:ilvl w:val="0"/>
                <w:numId w:val="115"/>
              </w:numPr>
              <w:suppressAutoHyphens w:val="0"/>
              <w:ind w:left="312" w:hanging="284"/>
              <w:contextualSpacing/>
              <w:jc w:val="both"/>
              <w:rPr>
                <w:rFonts w:ascii="Arial" w:hAnsi="Arial" w:cs="Arial"/>
                <w:sz w:val="20"/>
                <w:szCs w:val="20"/>
                <w:lang w:eastAsia="pl-PL"/>
              </w:rPr>
            </w:pPr>
            <w:r w:rsidRPr="00E00B44">
              <w:rPr>
                <w:rFonts w:ascii="Arial" w:hAnsi="Arial" w:cs="Arial"/>
                <w:bCs/>
                <w:sz w:val="20"/>
                <w:szCs w:val="20"/>
                <w:lang w:eastAsia="pl-PL"/>
              </w:rPr>
              <w:t>Projekt</w:t>
            </w:r>
            <w:r w:rsidRPr="003D0A2C">
              <w:rPr>
                <w:rFonts w:ascii="Arial" w:hAnsi="Arial" w:cs="Arial"/>
                <w:sz w:val="20"/>
                <w:szCs w:val="20"/>
                <w:lang w:eastAsia="pl-PL"/>
              </w:rPr>
              <w:t xml:space="preserve"> ma pozytywny wpływ na realizację zasady zrównoważonego rozwoju, o której mowa w art. 8 rozporządzenia Parlamentu Europejskiego i Rady (UE) nr 1303/2013</w:t>
            </w:r>
          </w:p>
          <w:p w:rsidR="00E00B44" w:rsidRPr="003D0A2C" w:rsidRDefault="00E00B44" w:rsidP="00C810E8">
            <w:pPr>
              <w:numPr>
                <w:ilvl w:val="0"/>
                <w:numId w:val="115"/>
              </w:numPr>
              <w:suppressAutoHyphens w:val="0"/>
              <w:ind w:left="312" w:hanging="284"/>
              <w:contextualSpacing/>
              <w:jc w:val="both"/>
              <w:rPr>
                <w:rFonts w:ascii="Arial" w:hAnsi="Arial" w:cs="Arial"/>
                <w:sz w:val="20"/>
                <w:szCs w:val="20"/>
                <w:lang w:eastAsia="pl-PL"/>
              </w:rPr>
            </w:pPr>
            <w:r w:rsidRPr="00E00B44">
              <w:rPr>
                <w:rFonts w:ascii="Arial" w:hAnsi="Arial" w:cs="Arial"/>
                <w:bCs/>
                <w:sz w:val="20"/>
                <w:szCs w:val="20"/>
                <w:lang w:eastAsia="pl-PL"/>
              </w:rPr>
              <w:t>Przedmiot</w:t>
            </w:r>
            <w:r w:rsidRPr="003D0A2C">
              <w:rPr>
                <w:rFonts w:ascii="Arial" w:hAnsi="Arial" w:cs="Arial"/>
                <w:sz w:val="20"/>
                <w:szCs w:val="20"/>
                <w:lang w:eastAsia="pl-PL"/>
              </w:rPr>
              <w:t xml:space="preserve"> projektu nie dotyczy rodzajów działalności wykluczonych z możliwości uzyskania wsparcia</w:t>
            </w:r>
            <w:r w:rsidRPr="003D0A2C">
              <w:rPr>
                <w:rFonts w:ascii="Arial" w:hAnsi="Arial" w:cs="Arial"/>
                <w:lang w:eastAsia="pl-PL"/>
              </w:rPr>
              <w:t xml:space="preserve"> </w:t>
            </w:r>
            <w:r w:rsidRPr="003D0A2C">
              <w:rPr>
                <w:rFonts w:ascii="Arial" w:hAnsi="Arial" w:cs="Arial"/>
                <w:sz w:val="20"/>
                <w:szCs w:val="20"/>
                <w:lang w:eastAsia="pl-PL"/>
              </w:rPr>
              <w:t>w ramach danego działania PO IR</w:t>
            </w:r>
          </w:p>
          <w:p w:rsidR="00E00B44" w:rsidRPr="003D0A2C" w:rsidRDefault="00E00B44" w:rsidP="00C810E8">
            <w:pPr>
              <w:numPr>
                <w:ilvl w:val="0"/>
                <w:numId w:val="115"/>
              </w:numPr>
              <w:suppressAutoHyphens w:val="0"/>
              <w:ind w:left="312" w:hanging="284"/>
              <w:contextualSpacing/>
              <w:jc w:val="both"/>
              <w:rPr>
                <w:rFonts w:ascii="Arial" w:hAnsi="Arial" w:cs="Arial"/>
                <w:sz w:val="20"/>
                <w:szCs w:val="20"/>
                <w:lang w:eastAsia="pl-PL"/>
              </w:rPr>
            </w:pPr>
            <w:r w:rsidRPr="00E00B44">
              <w:rPr>
                <w:rFonts w:ascii="Arial" w:hAnsi="Arial" w:cs="Arial"/>
                <w:bCs/>
                <w:sz w:val="20"/>
                <w:szCs w:val="20"/>
                <w:lang w:eastAsia="pl-PL"/>
              </w:rPr>
              <w:t>Wystąpienie</w:t>
            </w:r>
            <w:r w:rsidRPr="003D0A2C">
              <w:rPr>
                <w:rFonts w:ascii="Arial" w:hAnsi="Arial" w:cs="Arial"/>
                <w:sz w:val="20"/>
                <w:szCs w:val="20"/>
                <w:lang w:eastAsia="pl-PL"/>
              </w:rPr>
              <w:t xml:space="preserve"> efektu dyfuzji i planowana współpraca (tylko dla przedsiębiorców innych niż MŚP)</w:t>
            </w:r>
          </w:p>
          <w:p w:rsidR="00E00B44" w:rsidRPr="00C77D9A" w:rsidRDefault="00E00B44" w:rsidP="00E00B44">
            <w:pPr>
              <w:autoSpaceDE w:val="0"/>
              <w:autoSpaceDN w:val="0"/>
              <w:adjustRightInd w:val="0"/>
              <w:jc w:val="both"/>
              <w:rPr>
                <w:rFonts w:ascii="Arial" w:hAnsi="Arial" w:cs="Arial"/>
                <w:b/>
                <w:sz w:val="20"/>
                <w:szCs w:val="20"/>
                <w:lang w:eastAsia="pl-PL"/>
              </w:rPr>
            </w:pPr>
            <w:r w:rsidRPr="00C77D9A">
              <w:rPr>
                <w:rFonts w:ascii="Arial" w:hAnsi="Arial" w:cs="Arial"/>
                <w:b/>
                <w:sz w:val="20"/>
                <w:szCs w:val="20"/>
                <w:lang w:eastAsia="pl-PL"/>
              </w:rPr>
              <w:t>Kryteria formalne - specyficzne:</w:t>
            </w:r>
          </w:p>
          <w:p w:rsidR="00E00B44" w:rsidRPr="006D39D7" w:rsidRDefault="00E00B44" w:rsidP="006D39D7">
            <w:pPr>
              <w:numPr>
                <w:ilvl w:val="0"/>
                <w:numId w:val="114"/>
              </w:numPr>
              <w:suppressAutoHyphens w:val="0"/>
              <w:spacing w:after="120"/>
              <w:ind w:left="312" w:hanging="312"/>
              <w:contextualSpacing/>
              <w:rPr>
                <w:rFonts w:ascii="Arial" w:hAnsi="Arial" w:cs="Arial"/>
                <w:sz w:val="20"/>
                <w:szCs w:val="20"/>
                <w:lang w:eastAsia="pl-PL"/>
              </w:rPr>
            </w:pPr>
            <w:r w:rsidRPr="003D0A2C">
              <w:rPr>
                <w:rFonts w:ascii="Arial" w:hAnsi="Arial" w:cs="Arial"/>
                <w:color w:val="000000"/>
                <w:sz w:val="20"/>
                <w:szCs w:val="20"/>
              </w:rPr>
              <w:t>Projekt zostanie rozpo</w:t>
            </w:r>
            <w:r>
              <w:rPr>
                <w:rFonts w:ascii="Arial" w:hAnsi="Arial" w:cs="Arial"/>
                <w:color w:val="000000"/>
                <w:sz w:val="20"/>
                <w:szCs w:val="20"/>
              </w:rPr>
              <w:t xml:space="preserve">częty po dniu złożenia wniosku </w:t>
            </w:r>
            <w:r w:rsidRPr="003D0A2C">
              <w:rPr>
                <w:rFonts w:ascii="Arial" w:hAnsi="Arial" w:cs="Arial"/>
                <w:color w:val="000000"/>
                <w:sz w:val="20"/>
                <w:szCs w:val="20"/>
              </w:rPr>
              <w:t>o dofinansowanie</w:t>
            </w:r>
          </w:p>
        </w:tc>
      </w:tr>
      <w:tr w:rsidR="00F9401E" w:rsidRPr="00F9401E" w:rsidTr="00245D38">
        <w:tc>
          <w:tcPr>
            <w:tcW w:w="5000" w:type="pct"/>
            <w:tcBorders>
              <w:top w:val="single" w:sz="4" w:space="0" w:color="auto"/>
              <w:left w:val="single" w:sz="4" w:space="0" w:color="auto"/>
              <w:bottom w:val="single" w:sz="4" w:space="0" w:color="auto"/>
              <w:right w:val="single" w:sz="4" w:space="0" w:color="auto"/>
            </w:tcBorders>
            <w:shd w:val="clear" w:color="auto" w:fill="D7D2D9" w:themeFill="accent6" w:themeFillTint="66"/>
            <w:vAlign w:val="center"/>
          </w:tcPr>
          <w:p w:rsidR="00F9401E" w:rsidRPr="00F9401E" w:rsidRDefault="00F9401E" w:rsidP="00F9401E">
            <w:pPr>
              <w:keepNext/>
              <w:keepLines/>
              <w:autoSpaceDE w:val="0"/>
              <w:autoSpaceDN w:val="0"/>
              <w:adjustRightInd w:val="0"/>
              <w:rPr>
                <w:rFonts w:ascii="Arial" w:hAnsi="Arial" w:cs="Arial"/>
                <w:b/>
                <w:sz w:val="20"/>
                <w:szCs w:val="20"/>
              </w:rPr>
            </w:pPr>
            <w:r w:rsidRPr="00F9401E">
              <w:rPr>
                <w:rFonts w:ascii="Arial" w:hAnsi="Arial" w:cs="Arial"/>
                <w:b/>
                <w:sz w:val="20"/>
                <w:szCs w:val="20"/>
              </w:rPr>
              <w:t>Kryteria merytoryczne</w:t>
            </w:r>
          </w:p>
        </w:tc>
      </w:tr>
      <w:tr w:rsidR="00F9401E" w:rsidRPr="00F9401E" w:rsidTr="00245D38">
        <w:tc>
          <w:tcPr>
            <w:tcW w:w="5000" w:type="pct"/>
            <w:tcBorders>
              <w:top w:val="single" w:sz="4" w:space="0" w:color="auto"/>
              <w:left w:val="single" w:sz="4" w:space="0" w:color="auto"/>
              <w:bottom w:val="single" w:sz="4" w:space="0" w:color="auto"/>
              <w:right w:val="single" w:sz="4" w:space="0" w:color="auto"/>
            </w:tcBorders>
          </w:tcPr>
          <w:p w:rsidR="001D559E" w:rsidRPr="00F9401E" w:rsidRDefault="001D559E" w:rsidP="001D559E">
            <w:pPr>
              <w:suppressAutoHyphens w:val="0"/>
              <w:spacing w:before="120"/>
              <w:jc w:val="both"/>
              <w:rPr>
                <w:rFonts w:ascii="Arial" w:hAnsi="Arial" w:cs="Arial"/>
                <w:b/>
                <w:bCs/>
                <w:sz w:val="20"/>
                <w:szCs w:val="20"/>
                <w:lang w:eastAsia="pl-PL"/>
              </w:rPr>
            </w:pPr>
            <w:r w:rsidRPr="00F9401E">
              <w:rPr>
                <w:rFonts w:ascii="Arial" w:hAnsi="Arial" w:cs="Arial"/>
                <w:b/>
                <w:bCs/>
                <w:sz w:val="20"/>
                <w:szCs w:val="20"/>
                <w:lang w:eastAsia="pl-PL"/>
              </w:rPr>
              <w:t>KRYTERIA DOSTĘPU</w:t>
            </w:r>
          </w:p>
          <w:p w:rsidR="00E00B44" w:rsidRPr="007342BC" w:rsidRDefault="00E00B44" w:rsidP="00C810E8">
            <w:pPr>
              <w:numPr>
                <w:ilvl w:val="0"/>
                <w:numId w:val="115"/>
              </w:numPr>
              <w:suppressAutoHyphens w:val="0"/>
              <w:ind w:left="312" w:hanging="284"/>
              <w:contextualSpacing/>
              <w:jc w:val="both"/>
              <w:rPr>
                <w:rFonts w:ascii="Arial" w:hAnsi="Arial" w:cs="Arial"/>
                <w:bCs/>
                <w:sz w:val="20"/>
                <w:szCs w:val="20"/>
                <w:lang w:eastAsia="pl-PL"/>
              </w:rPr>
            </w:pPr>
            <w:r w:rsidRPr="007342BC">
              <w:rPr>
                <w:rFonts w:ascii="Arial" w:hAnsi="Arial" w:cs="Arial"/>
                <w:bCs/>
                <w:sz w:val="20"/>
                <w:szCs w:val="20"/>
                <w:lang w:eastAsia="pl-PL"/>
              </w:rPr>
              <w:t xml:space="preserve">Projekt obejmuje badania przemysłowe </w:t>
            </w:r>
            <w:r w:rsidR="0015445B">
              <w:rPr>
                <w:rFonts w:ascii="Arial" w:hAnsi="Arial" w:cs="Arial"/>
                <w:bCs/>
                <w:sz w:val="20"/>
                <w:szCs w:val="20"/>
                <w:lang w:eastAsia="pl-PL"/>
              </w:rPr>
              <w:t xml:space="preserve">lub </w:t>
            </w:r>
            <w:r w:rsidRPr="007342BC">
              <w:rPr>
                <w:rFonts w:ascii="Arial" w:hAnsi="Arial" w:cs="Arial"/>
                <w:bCs/>
                <w:sz w:val="20"/>
                <w:szCs w:val="20"/>
                <w:lang w:eastAsia="pl-PL"/>
              </w:rPr>
              <w:t>prace rozwojowe</w:t>
            </w:r>
          </w:p>
          <w:p w:rsidR="00E00B44" w:rsidRDefault="00E00B44" w:rsidP="00C810E8">
            <w:pPr>
              <w:numPr>
                <w:ilvl w:val="0"/>
                <w:numId w:val="115"/>
              </w:numPr>
              <w:suppressAutoHyphens w:val="0"/>
              <w:ind w:left="312" w:hanging="284"/>
              <w:contextualSpacing/>
              <w:jc w:val="both"/>
              <w:rPr>
                <w:rFonts w:ascii="Arial" w:hAnsi="Arial" w:cs="Arial"/>
                <w:bCs/>
                <w:sz w:val="20"/>
                <w:szCs w:val="20"/>
                <w:lang w:eastAsia="pl-PL"/>
              </w:rPr>
            </w:pPr>
            <w:r w:rsidRPr="007342BC">
              <w:rPr>
                <w:rFonts w:ascii="Arial" w:hAnsi="Arial" w:cs="Arial"/>
                <w:bCs/>
                <w:sz w:val="20"/>
                <w:szCs w:val="20"/>
                <w:lang w:eastAsia="pl-PL"/>
              </w:rPr>
              <w:t>Przedmiotem projektu jest rozwiązanie wpisujące się w Krajową Inteligentną Specjalizację</w:t>
            </w:r>
            <w:r w:rsidRPr="00E44A91">
              <w:rPr>
                <w:rFonts w:ascii="Arial" w:hAnsi="Arial" w:cs="Arial"/>
                <w:bCs/>
                <w:sz w:val="20"/>
                <w:szCs w:val="20"/>
                <w:lang w:eastAsia="pl-PL"/>
              </w:rPr>
              <w:t xml:space="preserve"> </w:t>
            </w:r>
          </w:p>
          <w:p w:rsidR="00E00B44" w:rsidRPr="007B61E9" w:rsidRDefault="00E00B44" w:rsidP="00C810E8">
            <w:pPr>
              <w:numPr>
                <w:ilvl w:val="0"/>
                <w:numId w:val="115"/>
              </w:numPr>
              <w:suppressAutoHyphens w:val="0"/>
              <w:ind w:left="312" w:hanging="284"/>
              <w:contextualSpacing/>
              <w:jc w:val="both"/>
              <w:rPr>
                <w:rFonts w:ascii="Arial" w:hAnsi="Arial" w:cs="Arial"/>
                <w:bCs/>
                <w:sz w:val="20"/>
                <w:szCs w:val="20"/>
                <w:lang w:eastAsia="pl-PL"/>
              </w:rPr>
            </w:pPr>
            <w:r w:rsidRPr="00E44A91">
              <w:rPr>
                <w:rFonts w:ascii="Arial" w:hAnsi="Arial" w:cs="Arial"/>
                <w:bCs/>
                <w:sz w:val="20"/>
                <w:szCs w:val="20"/>
                <w:lang w:eastAsia="pl-PL"/>
              </w:rPr>
              <w:t xml:space="preserve">Projekt jest zgodny z zakresem  tematycznym konkursu i dotyczy innowacji produktowej lub procesowej </w:t>
            </w:r>
          </w:p>
          <w:p w:rsidR="00E00B44" w:rsidRPr="007B61E9" w:rsidRDefault="00E00B44" w:rsidP="00C810E8">
            <w:pPr>
              <w:numPr>
                <w:ilvl w:val="0"/>
                <w:numId w:val="115"/>
              </w:numPr>
              <w:suppressAutoHyphens w:val="0"/>
              <w:ind w:left="312" w:hanging="284"/>
              <w:contextualSpacing/>
              <w:jc w:val="both"/>
              <w:rPr>
                <w:rFonts w:ascii="Arial" w:hAnsi="Arial" w:cs="Arial"/>
                <w:bCs/>
                <w:sz w:val="20"/>
                <w:szCs w:val="20"/>
                <w:lang w:eastAsia="pl-PL"/>
              </w:rPr>
            </w:pPr>
            <w:r w:rsidRPr="00E44A91">
              <w:rPr>
                <w:rFonts w:ascii="Arial" w:hAnsi="Arial" w:cs="Arial"/>
                <w:bCs/>
                <w:sz w:val="20"/>
                <w:szCs w:val="20"/>
                <w:lang w:eastAsia="pl-PL"/>
              </w:rPr>
              <w:t>Własność intelektualna nie stanowi bariery dla wdrożenia rezultatów projektu</w:t>
            </w:r>
          </w:p>
          <w:p w:rsidR="00E00B44" w:rsidRDefault="00E00B44" w:rsidP="00C810E8">
            <w:pPr>
              <w:numPr>
                <w:ilvl w:val="0"/>
                <w:numId w:val="115"/>
              </w:numPr>
              <w:suppressAutoHyphens w:val="0"/>
              <w:ind w:left="312" w:hanging="284"/>
              <w:contextualSpacing/>
              <w:jc w:val="both"/>
              <w:rPr>
                <w:rFonts w:ascii="Arial" w:hAnsi="Arial" w:cs="Arial"/>
                <w:bCs/>
                <w:sz w:val="20"/>
                <w:szCs w:val="20"/>
                <w:lang w:eastAsia="pl-PL"/>
              </w:rPr>
            </w:pPr>
            <w:r w:rsidRPr="00E44A91">
              <w:rPr>
                <w:rFonts w:ascii="Arial" w:hAnsi="Arial" w:cs="Arial"/>
                <w:bCs/>
                <w:sz w:val="20"/>
                <w:szCs w:val="20"/>
                <w:lang w:eastAsia="pl-PL"/>
              </w:rPr>
              <w:t>Kadra zarządzająca oraz sposób zarządzania w projekcie umożliwia jego prawidłową realizację</w:t>
            </w:r>
          </w:p>
          <w:p w:rsidR="001D559E" w:rsidRPr="00F46041" w:rsidRDefault="001D559E" w:rsidP="001D559E">
            <w:pPr>
              <w:suppressAutoHyphens w:val="0"/>
              <w:jc w:val="both"/>
              <w:rPr>
                <w:rFonts w:ascii="Arial" w:hAnsi="Arial" w:cs="Arial"/>
                <w:b/>
                <w:bCs/>
                <w:sz w:val="20"/>
                <w:szCs w:val="20"/>
                <w:lang w:eastAsia="pl-PL"/>
              </w:rPr>
            </w:pPr>
            <w:r w:rsidRPr="00F46041">
              <w:rPr>
                <w:rFonts w:ascii="Arial" w:hAnsi="Arial" w:cs="Arial"/>
                <w:b/>
                <w:bCs/>
                <w:sz w:val="20"/>
                <w:szCs w:val="20"/>
                <w:lang w:eastAsia="pl-PL"/>
              </w:rPr>
              <w:t>KRYTERIA PUNKTOWANE</w:t>
            </w:r>
          </w:p>
          <w:p w:rsidR="00E00B44" w:rsidRDefault="00E00B44" w:rsidP="00C810E8">
            <w:pPr>
              <w:numPr>
                <w:ilvl w:val="0"/>
                <w:numId w:val="115"/>
              </w:numPr>
              <w:suppressAutoHyphens w:val="0"/>
              <w:ind w:left="312" w:hanging="284"/>
              <w:contextualSpacing/>
              <w:jc w:val="both"/>
              <w:rPr>
                <w:rFonts w:ascii="Arial" w:hAnsi="Arial" w:cs="Arial"/>
                <w:bCs/>
                <w:sz w:val="20"/>
                <w:szCs w:val="20"/>
                <w:lang w:eastAsia="pl-PL"/>
              </w:rPr>
            </w:pPr>
            <w:r w:rsidRPr="00F37E95">
              <w:rPr>
                <w:rFonts w:ascii="Arial" w:hAnsi="Arial" w:cs="Arial"/>
                <w:bCs/>
                <w:sz w:val="20"/>
                <w:szCs w:val="20"/>
                <w:lang w:eastAsia="pl-PL"/>
              </w:rPr>
              <w:t>Zaplanowane</w:t>
            </w:r>
            <w:r w:rsidRPr="00E27C5A">
              <w:rPr>
                <w:rFonts w:ascii="Arial" w:hAnsi="Arial" w:cs="Arial"/>
                <w:bCs/>
                <w:sz w:val="20"/>
                <w:szCs w:val="20"/>
                <w:lang w:eastAsia="pl-PL"/>
              </w:rPr>
              <w:t xml:space="preserve"> prace B+R są adekwatne do osiągnięcia celu projektu, a  ryzyka</w:t>
            </w:r>
            <w:r>
              <w:rPr>
                <w:rFonts w:ascii="Arial" w:hAnsi="Arial" w:cs="Arial"/>
                <w:bCs/>
                <w:sz w:val="20"/>
                <w:szCs w:val="20"/>
                <w:lang w:eastAsia="pl-PL"/>
              </w:rPr>
              <w:t xml:space="preserve"> </w:t>
            </w:r>
            <w:r w:rsidRPr="00E27C5A">
              <w:rPr>
                <w:rFonts w:ascii="Arial" w:hAnsi="Arial" w:cs="Arial"/>
                <w:bCs/>
                <w:sz w:val="20"/>
                <w:szCs w:val="20"/>
                <w:lang w:eastAsia="pl-PL"/>
              </w:rPr>
              <w:t>z nimi związane zostały  zdefiniowane</w:t>
            </w:r>
            <w:r>
              <w:rPr>
                <w:rFonts w:ascii="Arial" w:hAnsi="Arial" w:cs="Arial"/>
                <w:bCs/>
                <w:sz w:val="20"/>
                <w:szCs w:val="20"/>
                <w:lang w:eastAsia="pl-PL"/>
              </w:rPr>
              <w:t xml:space="preserve"> </w:t>
            </w:r>
            <w:r w:rsidRPr="009D6267">
              <w:rPr>
                <w:rFonts w:ascii="Arial" w:hAnsi="Arial" w:cs="Arial"/>
                <w:i/>
                <w:sz w:val="20"/>
                <w:szCs w:val="20"/>
              </w:rPr>
              <w:t>(od 0 do 5 pkt)</w:t>
            </w:r>
          </w:p>
          <w:p w:rsidR="00E00B44" w:rsidRPr="00E27C5A" w:rsidRDefault="00E00B44" w:rsidP="00C810E8">
            <w:pPr>
              <w:numPr>
                <w:ilvl w:val="0"/>
                <w:numId w:val="115"/>
              </w:numPr>
              <w:suppressAutoHyphens w:val="0"/>
              <w:ind w:left="312" w:hanging="284"/>
              <w:contextualSpacing/>
              <w:jc w:val="both"/>
              <w:rPr>
                <w:rFonts w:ascii="Arial" w:hAnsi="Arial" w:cs="Arial"/>
                <w:bCs/>
                <w:sz w:val="20"/>
                <w:szCs w:val="20"/>
                <w:lang w:eastAsia="pl-PL"/>
              </w:rPr>
            </w:pPr>
            <w:r w:rsidRPr="00E27C5A">
              <w:rPr>
                <w:rFonts w:ascii="Arial" w:hAnsi="Arial" w:cs="Arial"/>
                <w:bCs/>
                <w:sz w:val="20"/>
                <w:szCs w:val="20"/>
                <w:lang w:eastAsia="pl-PL"/>
              </w:rPr>
              <w:t>Zespół badawczy oraz zasoby techniczne zapewniają prawidłową realizację zaplanowanych w projekcie prac B+R</w:t>
            </w:r>
            <w:r>
              <w:rPr>
                <w:rFonts w:ascii="Arial" w:hAnsi="Arial" w:cs="Arial"/>
                <w:bCs/>
                <w:sz w:val="20"/>
                <w:szCs w:val="20"/>
                <w:lang w:eastAsia="pl-PL"/>
              </w:rPr>
              <w:t xml:space="preserve"> </w:t>
            </w:r>
            <w:r w:rsidRPr="00E27C5A">
              <w:rPr>
                <w:rFonts w:ascii="Arial" w:hAnsi="Arial" w:cs="Arial"/>
                <w:bCs/>
                <w:i/>
                <w:sz w:val="20"/>
                <w:szCs w:val="20"/>
                <w:lang w:eastAsia="pl-PL"/>
              </w:rPr>
              <w:t>(od 0 do 5 pkt)</w:t>
            </w:r>
          </w:p>
          <w:p w:rsidR="00E00B44" w:rsidRDefault="00E00B44" w:rsidP="00C810E8">
            <w:pPr>
              <w:numPr>
                <w:ilvl w:val="0"/>
                <w:numId w:val="115"/>
              </w:numPr>
              <w:suppressAutoHyphens w:val="0"/>
              <w:ind w:left="312" w:hanging="284"/>
              <w:contextualSpacing/>
              <w:jc w:val="both"/>
              <w:rPr>
                <w:rFonts w:ascii="Arial" w:hAnsi="Arial" w:cs="Arial"/>
                <w:bCs/>
                <w:sz w:val="20"/>
                <w:szCs w:val="20"/>
                <w:lang w:eastAsia="pl-PL"/>
              </w:rPr>
            </w:pPr>
            <w:r w:rsidRPr="0033081F">
              <w:rPr>
                <w:rFonts w:ascii="Arial" w:hAnsi="Arial" w:cs="Arial"/>
                <w:bCs/>
                <w:sz w:val="20"/>
                <w:szCs w:val="20"/>
                <w:lang w:eastAsia="pl-PL"/>
              </w:rPr>
              <w:t>Nowość rezultatów prac B+R w porównaniu do aktualnego stanu nauki i techniki w zakresie objętym projektem</w:t>
            </w:r>
            <w:r>
              <w:rPr>
                <w:rFonts w:ascii="Arial" w:hAnsi="Arial" w:cs="Arial"/>
                <w:bCs/>
                <w:sz w:val="20"/>
                <w:szCs w:val="20"/>
                <w:lang w:eastAsia="pl-PL"/>
              </w:rPr>
              <w:t xml:space="preserve"> </w:t>
            </w:r>
            <w:r w:rsidRPr="009D6267">
              <w:rPr>
                <w:rFonts w:ascii="Arial" w:hAnsi="Arial" w:cs="Arial"/>
                <w:i/>
                <w:sz w:val="20"/>
                <w:szCs w:val="20"/>
              </w:rPr>
              <w:t>(od 0 do 5 pkt)</w:t>
            </w:r>
            <w:r w:rsidRPr="00305548">
              <w:rPr>
                <w:rFonts w:ascii="Arial" w:hAnsi="Arial" w:cs="Arial"/>
                <w:bCs/>
                <w:sz w:val="20"/>
                <w:szCs w:val="20"/>
                <w:lang w:eastAsia="pl-PL"/>
              </w:rPr>
              <w:t xml:space="preserve"> </w:t>
            </w:r>
          </w:p>
          <w:p w:rsidR="00E00B44" w:rsidRPr="007B61E9" w:rsidRDefault="00E00B44" w:rsidP="00C810E8">
            <w:pPr>
              <w:numPr>
                <w:ilvl w:val="0"/>
                <w:numId w:val="115"/>
              </w:numPr>
              <w:suppressAutoHyphens w:val="0"/>
              <w:ind w:left="312" w:hanging="284"/>
              <w:contextualSpacing/>
              <w:jc w:val="both"/>
              <w:rPr>
                <w:rFonts w:ascii="Arial" w:hAnsi="Arial" w:cs="Arial"/>
                <w:bCs/>
                <w:sz w:val="20"/>
                <w:szCs w:val="20"/>
                <w:lang w:eastAsia="pl-PL"/>
              </w:rPr>
            </w:pPr>
            <w:r w:rsidRPr="00305548">
              <w:rPr>
                <w:rFonts w:ascii="Arial" w:hAnsi="Arial" w:cs="Arial"/>
                <w:bCs/>
                <w:sz w:val="20"/>
                <w:szCs w:val="20"/>
                <w:lang w:eastAsia="pl-PL"/>
              </w:rPr>
              <w:t>Korzyści z wdrożenia</w:t>
            </w:r>
            <w:r>
              <w:rPr>
                <w:rFonts w:ascii="Arial" w:hAnsi="Arial" w:cs="Arial"/>
                <w:bCs/>
                <w:sz w:val="20"/>
                <w:szCs w:val="20"/>
                <w:lang w:eastAsia="pl-PL"/>
              </w:rPr>
              <w:t xml:space="preserve"> </w:t>
            </w:r>
            <w:r w:rsidRPr="009D6267">
              <w:rPr>
                <w:rFonts w:ascii="Arial" w:hAnsi="Arial" w:cs="Arial"/>
                <w:i/>
                <w:sz w:val="20"/>
                <w:szCs w:val="20"/>
              </w:rPr>
              <w:t>(od 0 do 5 pkt)</w:t>
            </w:r>
          </w:p>
          <w:p w:rsidR="00F9401E" w:rsidRPr="006D39D7" w:rsidRDefault="00E00B44" w:rsidP="006D39D7">
            <w:pPr>
              <w:numPr>
                <w:ilvl w:val="0"/>
                <w:numId w:val="115"/>
              </w:numPr>
              <w:suppressAutoHyphens w:val="0"/>
              <w:spacing w:after="120"/>
              <w:ind w:left="312" w:hanging="284"/>
              <w:contextualSpacing/>
              <w:jc w:val="both"/>
              <w:rPr>
                <w:rFonts w:ascii="Arial" w:hAnsi="Arial" w:cs="Arial"/>
                <w:bCs/>
                <w:sz w:val="20"/>
                <w:szCs w:val="20"/>
                <w:lang w:eastAsia="pl-PL"/>
              </w:rPr>
            </w:pPr>
            <w:r w:rsidRPr="00305548">
              <w:rPr>
                <w:rFonts w:ascii="Arial" w:hAnsi="Arial" w:cs="Arial"/>
                <w:bCs/>
                <w:sz w:val="20"/>
                <w:szCs w:val="20"/>
                <w:lang w:eastAsia="pl-PL"/>
              </w:rPr>
              <w:t>Projekt ma charakter ponadregionalny</w:t>
            </w:r>
            <w:r>
              <w:rPr>
                <w:rFonts w:ascii="Arial" w:hAnsi="Arial" w:cs="Arial"/>
                <w:bCs/>
                <w:sz w:val="20"/>
                <w:szCs w:val="20"/>
                <w:lang w:eastAsia="pl-PL"/>
              </w:rPr>
              <w:t xml:space="preserve"> </w:t>
            </w:r>
            <w:r w:rsidRPr="00E27C5A">
              <w:rPr>
                <w:rFonts w:ascii="Arial" w:hAnsi="Arial" w:cs="Arial"/>
                <w:bCs/>
                <w:i/>
                <w:sz w:val="20"/>
                <w:szCs w:val="20"/>
                <w:lang w:eastAsia="pl-PL"/>
              </w:rPr>
              <w:t>(0 albo 1 pkt)</w:t>
            </w:r>
          </w:p>
        </w:tc>
      </w:tr>
    </w:tbl>
    <w:p w:rsidR="00E00B44" w:rsidRDefault="00E00B44" w:rsidP="00F9401E">
      <w:pPr>
        <w:suppressAutoHyphens w:val="0"/>
        <w:spacing w:after="160" w:line="259" w:lineRule="auto"/>
      </w:pPr>
    </w:p>
    <w:tbl>
      <w:tblPr>
        <w:tblpPr w:leftFromText="141" w:rightFromText="141" w:vertAnchor="text" w:horzAnchor="margin" w:tblpY="349"/>
        <w:tblW w:w="14454" w:type="dxa"/>
        <w:tblLayout w:type="fixed"/>
        <w:tblLook w:val="0000" w:firstRow="0" w:lastRow="0" w:firstColumn="0" w:lastColumn="0" w:noHBand="0" w:noVBand="0"/>
      </w:tblPr>
      <w:tblGrid>
        <w:gridCol w:w="562"/>
        <w:gridCol w:w="2548"/>
        <w:gridCol w:w="320"/>
        <w:gridCol w:w="9069"/>
        <w:gridCol w:w="679"/>
        <w:gridCol w:w="113"/>
        <w:gridCol w:w="1163"/>
      </w:tblGrid>
      <w:tr w:rsidR="001D559E" w:rsidRPr="001D559E" w:rsidTr="001D559E">
        <w:trPr>
          <w:trHeight w:val="514"/>
        </w:trPr>
        <w:tc>
          <w:tcPr>
            <w:tcW w:w="14454" w:type="dxa"/>
            <w:gridSpan w:val="7"/>
            <w:tcBorders>
              <w:top w:val="single" w:sz="4" w:space="0" w:color="000000"/>
              <w:left w:val="single" w:sz="4" w:space="0" w:color="000000"/>
              <w:bottom w:val="single" w:sz="4" w:space="0" w:color="000000"/>
              <w:right w:val="single" w:sz="4" w:space="0" w:color="000000"/>
            </w:tcBorders>
            <w:shd w:val="clear" w:color="auto" w:fill="0070C0"/>
            <w:vAlign w:val="center"/>
          </w:tcPr>
          <w:p w:rsidR="001D559E" w:rsidRPr="001D559E" w:rsidRDefault="001D559E" w:rsidP="001D559E">
            <w:pPr>
              <w:keepNext/>
              <w:suppressAutoHyphens w:val="0"/>
              <w:snapToGrid w:val="0"/>
              <w:spacing w:line="259" w:lineRule="auto"/>
              <w:jc w:val="center"/>
              <w:rPr>
                <w:rFonts w:ascii="Arial" w:eastAsia="Calibri" w:hAnsi="Arial" w:cs="Arial"/>
                <w:b/>
                <w:bCs/>
                <w:color w:val="FFFFFF"/>
                <w:sz w:val="22"/>
                <w:szCs w:val="22"/>
                <w:lang w:eastAsia="pl-PL"/>
              </w:rPr>
            </w:pPr>
            <w:r w:rsidRPr="001D559E">
              <w:rPr>
                <w:rFonts w:ascii="Arial" w:eastAsia="Calibri" w:hAnsi="Arial" w:cs="Arial"/>
                <w:b/>
                <w:bCs/>
                <w:color w:val="FFFFFF"/>
                <w:sz w:val="22"/>
                <w:szCs w:val="22"/>
                <w:lang w:eastAsia="pl-PL"/>
              </w:rPr>
              <w:t>KRYTERIA OCENY FORMALNEJ</w:t>
            </w:r>
          </w:p>
        </w:tc>
      </w:tr>
      <w:tr w:rsidR="001D559E" w:rsidRPr="001D559E" w:rsidTr="001D559E">
        <w:trPr>
          <w:trHeight w:val="421"/>
        </w:trPr>
        <w:tc>
          <w:tcPr>
            <w:tcW w:w="562" w:type="dxa"/>
            <w:tcBorders>
              <w:top w:val="single" w:sz="4" w:space="0" w:color="000000"/>
              <w:left w:val="single" w:sz="4" w:space="0" w:color="000000"/>
              <w:bottom w:val="single" w:sz="4" w:space="0" w:color="000000"/>
            </w:tcBorders>
            <w:shd w:val="clear" w:color="auto" w:fill="C6D9F1"/>
            <w:vAlign w:val="center"/>
          </w:tcPr>
          <w:p w:rsidR="001D559E" w:rsidRPr="001D559E" w:rsidRDefault="001D559E" w:rsidP="001D559E">
            <w:pPr>
              <w:keepNext/>
              <w:tabs>
                <w:tab w:val="left" w:pos="540"/>
              </w:tabs>
              <w:suppressAutoHyphens w:val="0"/>
              <w:snapToGrid w:val="0"/>
              <w:spacing w:line="259" w:lineRule="auto"/>
              <w:jc w:val="center"/>
              <w:rPr>
                <w:rFonts w:ascii="Arial" w:eastAsia="Calibri" w:hAnsi="Arial" w:cs="Arial"/>
                <w:b/>
                <w:bCs/>
                <w:sz w:val="22"/>
                <w:szCs w:val="22"/>
                <w:lang w:eastAsia="pl-PL"/>
              </w:rPr>
            </w:pPr>
            <w:r w:rsidRPr="001D559E">
              <w:rPr>
                <w:rFonts w:ascii="Arial" w:eastAsia="Calibri" w:hAnsi="Arial" w:cs="Arial"/>
                <w:b/>
                <w:bCs/>
                <w:sz w:val="22"/>
                <w:szCs w:val="22"/>
                <w:lang w:eastAsia="pl-PL"/>
              </w:rPr>
              <w:t>lp.</w:t>
            </w:r>
          </w:p>
        </w:tc>
        <w:tc>
          <w:tcPr>
            <w:tcW w:w="2868" w:type="dxa"/>
            <w:gridSpan w:val="2"/>
            <w:tcBorders>
              <w:top w:val="single" w:sz="4" w:space="0" w:color="000000"/>
              <w:left w:val="single" w:sz="4" w:space="0" w:color="000000"/>
              <w:bottom w:val="single" w:sz="4" w:space="0" w:color="000000"/>
            </w:tcBorders>
            <w:shd w:val="clear" w:color="auto" w:fill="C6D9F1"/>
            <w:vAlign w:val="center"/>
          </w:tcPr>
          <w:p w:rsidR="001D559E" w:rsidRPr="001D559E" w:rsidRDefault="001D559E" w:rsidP="001D559E">
            <w:pPr>
              <w:keepNext/>
              <w:suppressAutoHyphens w:val="0"/>
              <w:snapToGrid w:val="0"/>
              <w:spacing w:line="259" w:lineRule="auto"/>
              <w:jc w:val="center"/>
              <w:rPr>
                <w:rFonts w:ascii="Arial" w:eastAsia="Calibri" w:hAnsi="Arial" w:cs="Arial"/>
                <w:b/>
                <w:iCs/>
                <w:sz w:val="22"/>
                <w:szCs w:val="22"/>
                <w:lang w:eastAsia="pl-PL"/>
              </w:rPr>
            </w:pPr>
            <w:r w:rsidRPr="001D559E">
              <w:rPr>
                <w:rFonts w:ascii="Arial" w:eastAsia="Calibri" w:hAnsi="Arial" w:cs="Arial"/>
                <w:b/>
                <w:iCs/>
                <w:sz w:val="22"/>
                <w:szCs w:val="22"/>
                <w:lang w:eastAsia="pl-PL"/>
              </w:rPr>
              <w:t>nazwa kryterium</w:t>
            </w:r>
          </w:p>
        </w:tc>
        <w:tc>
          <w:tcPr>
            <w:tcW w:w="9069" w:type="dxa"/>
            <w:tcBorders>
              <w:top w:val="single" w:sz="4" w:space="0" w:color="000000"/>
              <w:left w:val="single" w:sz="4" w:space="0" w:color="000000"/>
              <w:bottom w:val="single" w:sz="4" w:space="0" w:color="000000"/>
            </w:tcBorders>
            <w:shd w:val="clear" w:color="auto" w:fill="C6D9F1"/>
            <w:vAlign w:val="center"/>
          </w:tcPr>
          <w:p w:rsidR="001D559E" w:rsidRPr="001D559E" w:rsidRDefault="001D559E" w:rsidP="001D559E">
            <w:pPr>
              <w:keepNext/>
              <w:suppressAutoHyphens w:val="0"/>
              <w:snapToGrid w:val="0"/>
              <w:spacing w:line="259" w:lineRule="auto"/>
              <w:jc w:val="center"/>
              <w:rPr>
                <w:rFonts w:ascii="Arial" w:eastAsia="Calibri" w:hAnsi="Arial" w:cs="Arial"/>
                <w:b/>
                <w:iCs/>
                <w:sz w:val="22"/>
                <w:szCs w:val="22"/>
                <w:lang w:eastAsia="pl-PL"/>
              </w:rPr>
            </w:pPr>
            <w:r w:rsidRPr="001D559E">
              <w:rPr>
                <w:rFonts w:ascii="Arial" w:eastAsia="Calibri" w:hAnsi="Arial" w:cs="Arial"/>
                <w:b/>
                <w:iCs/>
                <w:sz w:val="22"/>
                <w:szCs w:val="22"/>
                <w:lang w:eastAsia="pl-PL"/>
              </w:rPr>
              <w:t>opis kryterium</w:t>
            </w:r>
          </w:p>
        </w:tc>
        <w:tc>
          <w:tcPr>
            <w:tcW w:w="1955" w:type="dxa"/>
            <w:gridSpan w:val="3"/>
            <w:tcBorders>
              <w:top w:val="single" w:sz="4" w:space="0" w:color="000000"/>
              <w:left w:val="single" w:sz="4" w:space="0" w:color="000000"/>
              <w:bottom w:val="single" w:sz="4" w:space="0" w:color="000000"/>
              <w:right w:val="single" w:sz="4" w:space="0" w:color="000000"/>
            </w:tcBorders>
            <w:shd w:val="clear" w:color="auto" w:fill="C6D9F1"/>
            <w:vAlign w:val="center"/>
          </w:tcPr>
          <w:p w:rsidR="001D559E" w:rsidRPr="001D559E" w:rsidRDefault="001D559E" w:rsidP="001D559E">
            <w:pPr>
              <w:keepNext/>
              <w:suppressAutoHyphens w:val="0"/>
              <w:snapToGrid w:val="0"/>
              <w:spacing w:line="259" w:lineRule="auto"/>
              <w:jc w:val="center"/>
              <w:rPr>
                <w:rFonts w:ascii="Arial" w:eastAsia="Calibri" w:hAnsi="Arial" w:cs="Arial"/>
                <w:b/>
                <w:bCs/>
                <w:sz w:val="22"/>
                <w:szCs w:val="22"/>
                <w:lang w:eastAsia="pl-PL"/>
              </w:rPr>
            </w:pPr>
            <w:r w:rsidRPr="001D559E">
              <w:rPr>
                <w:rFonts w:ascii="Arial" w:eastAsia="Calibri" w:hAnsi="Arial" w:cs="Arial"/>
                <w:b/>
                <w:bCs/>
                <w:sz w:val="22"/>
                <w:szCs w:val="22"/>
                <w:lang w:eastAsia="pl-PL"/>
              </w:rPr>
              <w:t>ocena</w:t>
            </w:r>
          </w:p>
        </w:tc>
      </w:tr>
      <w:tr w:rsidR="001D559E" w:rsidRPr="001D559E" w:rsidTr="001D559E">
        <w:trPr>
          <w:trHeight w:val="442"/>
        </w:trPr>
        <w:tc>
          <w:tcPr>
            <w:tcW w:w="14454" w:type="dxa"/>
            <w:gridSpan w:val="7"/>
            <w:tcBorders>
              <w:top w:val="single" w:sz="4" w:space="0" w:color="000000"/>
              <w:left w:val="single" w:sz="4" w:space="0" w:color="000000"/>
              <w:bottom w:val="single" w:sz="4" w:space="0" w:color="000000"/>
              <w:right w:val="single" w:sz="4" w:space="0" w:color="auto"/>
            </w:tcBorders>
            <w:shd w:val="clear" w:color="auto" w:fill="DBE5F1"/>
            <w:vAlign w:val="center"/>
          </w:tcPr>
          <w:p w:rsidR="001D559E" w:rsidRPr="001D559E" w:rsidRDefault="001D559E" w:rsidP="001D559E">
            <w:pPr>
              <w:keepNext/>
              <w:keepLines/>
              <w:suppressAutoHyphens w:val="0"/>
              <w:autoSpaceDE w:val="0"/>
              <w:autoSpaceDN w:val="0"/>
              <w:adjustRightInd w:val="0"/>
              <w:spacing w:line="259" w:lineRule="auto"/>
              <w:jc w:val="both"/>
              <w:rPr>
                <w:rFonts w:ascii="Arial" w:eastAsia="Calibri" w:hAnsi="Arial" w:cs="Arial"/>
                <w:b/>
                <w:sz w:val="22"/>
                <w:szCs w:val="22"/>
                <w:lang w:eastAsia="pl-PL"/>
              </w:rPr>
            </w:pPr>
            <w:r w:rsidRPr="001D559E">
              <w:rPr>
                <w:rFonts w:ascii="Arial" w:eastAsia="Calibri" w:hAnsi="Arial" w:cs="Arial"/>
                <w:b/>
                <w:sz w:val="22"/>
                <w:szCs w:val="22"/>
                <w:lang w:eastAsia="pl-PL"/>
              </w:rPr>
              <w:t>Kryteria formalne - wniosek:</w:t>
            </w:r>
          </w:p>
        </w:tc>
      </w:tr>
      <w:tr w:rsidR="001D559E" w:rsidRPr="001D559E" w:rsidTr="001D559E">
        <w:trPr>
          <w:trHeight w:val="284"/>
        </w:trPr>
        <w:tc>
          <w:tcPr>
            <w:tcW w:w="562" w:type="dxa"/>
            <w:tcBorders>
              <w:top w:val="single" w:sz="4" w:space="0" w:color="000000"/>
              <w:left w:val="single" w:sz="4" w:space="0" w:color="000000"/>
              <w:bottom w:val="single" w:sz="4" w:space="0" w:color="000000"/>
            </w:tcBorders>
          </w:tcPr>
          <w:p w:rsidR="001D559E" w:rsidRPr="006D39D7" w:rsidRDefault="001D559E" w:rsidP="006D39D7">
            <w:pPr>
              <w:keepNext/>
              <w:numPr>
                <w:ilvl w:val="0"/>
                <w:numId w:val="239"/>
              </w:numPr>
              <w:suppressAutoHyphens w:val="0"/>
              <w:snapToGrid w:val="0"/>
              <w:ind w:left="502"/>
              <w:rPr>
                <w:rFonts w:ascii="Arial" w:eastAsia="Calibri" w:hAnsi="Arial" w:cs="Arial"/>
                <w:b/>
                <w:bCs/>
                <w:sz w:val="20"/>
                <w:szCs w:val="20"/>
                <w:lang w:eastAsia="pl-PL"/>
              </w:rPr>
            </w:pPr>
          </w:p>
        </w:tc>
        <w:tc>
          <w:tcPr>
            <w:tcW w:w="2868" w:type="dxa"/>
            <w:gridSpan w:val="2"/>
            <w:tcBorders>
              <w:top w:val="single" w:sz="4" w:space="0" w:color="000000"/>
              <w:left w:val="single" w:sz="4" w:space="0" w:color="000000"/>
              <w:bottom w:val="single" w:sz="4" w:space="0" w:color="000000"/>
            </w:tcBorders>
          </w:tcPr>
          <w:p w:rsidR="001D559E" w:rsidRPr="006D39D7" w:rsidRDefault="001D559E" w:rsidP="006D39D7">
            <w:pPr>
              <w:keepNext/>
              <w:suppressAutoHyphens w:val="0"/>
              <w:snapToGrid w:val="0"/>
              <w:rPr>
                <w:rFonts w:ascii="Arial" w:eastAsia="Calibri" w:hAnsi="Arial" w:cs="Arial"/>
                <w:sz w:val="20"/>
                <w:szCs w:val="20"/>
                <w:lang w:eastAsia="pl-PL"/>
              </w:rPr>
            </w:pPr>
            <w:r w:rsidRPr="006D39D7">
              <w:rPr>
                <w:rFonts w:ascii="Arial" w:eastAsia="Calibri" w:hAnsi="Arial" w:cs="Arial"/>
                <w:sz w:val="20"/>
                <w:szCs w:val="20"/>
                <w:lang w:eastAsia="pl-PL"/>
              </w:rPr>
              <w:t xml:space="preserve">Złożenie wniosku w ramach właściwego konkursu </w:t>
            </w:r>
          </w:p>
        </w:tc>
        <w:tc>
          <w:tcPr>
            <w:tcW w:w="9069" w:type="dxa"/>
            <w:tcBorders>
              <w:top w:val="single" w:sz="4" w:space="0" w:color="000000"/>
              <w:left w:val="single" w:sz="4" w:space="0" w:color="000000"/>
              <w:bottom w:val="single" w:sz="4" w:space="0" w:color="000000"/>
              <w:right w:val="single" w:sz="4" w:space="0" w:color="auto"/>
            </w:tcBorders>
          </w:tcPr>
          <w:p w:rsidR="001D559E" w:rsidRPr="006D39D7" w:rsidRDefault="001D559E" w:rsidP="006D39D7">
            <w:pPr>
              <w:keepNext/>
              <w:suppressAutoHyphens w:val="0"/>
              <w:snapToGrid w:val="0"/>
              <w:rPr>
                <w:rFonts w:ascii="Arial" w:eastAsia="Calibri" w:hAnsi="Arial" w:cs="Arial"/>
                <w:iCs/>
                <w:sz w:val="20"/>
                <w:szCs w:val="20"/>
                <w:lang w:eastAsia="pl-PL"/>
              </w:rPr>
            </w:pPr>
            <w:r w:rsidRPr="006D39D7">
              <w:rPr>
                <w:rFonts w:ascii="Arial" w:eastAsia="Calibri" w:hAnsi="Arial" w:cs="Arial"/>
                <w:iCs/>
                <w:sz w:val="20"/>
                <w:szCs w:val="20"/>
                <w:lang w:eastAsia="pl-PL"/>
              </w:rPr>
              <w:t xml:space="preserve">Wniosek złożono w ramach właściwego konkursu </w:t>
            </w:r>
          </w:p>
        </w:tc>
        <w:tc>
          <w:tcPr>
            <w:tcW w:w="1955" w:type="dxa"/>
            <w:gridSpan w:val="3"/>
            <w:tcBorders>
              <w:top w:val="single" w:sz="4" w:space="0" w:color="auto"/>
              <w:left w:val="single" w:sz="4" w:space="0" w:color="auto"/>
              <w:bottom w:val="single" w:sz="4" w:space="0" w:color="auto"/>
              <w:right w:val="single" w:sz="4" w:space="0" w:color="auto"/>
            </w:tcBorders>
            <w:vAlign w:val="center"/>
          </w:tcPr>
          <w:p w:rsidR="001D559E" w:rsidRPr="006D39D7" w:rsidRDefault="001D559E" w:rsidP="006D39D7">
            <w:pPr>
              <w:keepNext/>
              <w:suppressAutoHyphens w:val="0"/>
              <w:snapToGrid w:val="0"/>
              <w:jc w:val="center"/>
              <w:rPr>
                <w:rFonts w:ascii="Arial" w:eastAsia="Calibri" w:hAnsi="Arial" w:cs="Arial"/>
                <w:b/>
                <w:bCs/>
                <w:sz w:val="20"/>
                <w:szCs w:val="20"/>
                <w:lang w:eastAsia="pl-PL"/>
              </w:rPr>
            </w:pPr>
            <w:r w:rsidRPr="006D39D7">
              <w:rPr>
                <w:rFonts w:ascii="Arial" w:eastAsia="Calibri" w:hAnsi="Arial" w:cs="Arial"/>
                <w:sz w:val="20"/>
                <w:szCs w:val="20"/>
                <w:lang w:eastAsia="pl-PL"/>
              </w:rPr>
              <w:t>TAK/NIE</w:t>
            </w:r>
          </w:p>
        </w:tc>
      </w:tr>
      <w:tr w:rsidR="001D559E" w:rsidRPr="001D559E" w:rsidTr="00B12339">
        <w:trPr>
          <w:trHeight w:val="2365"/>
        </w:trPr>
        <w:tc>
          <w:tcPr>
            <w:tcW w:w="562" w:type="dxa"/>
            <w:tcBorders>
              <w:top w:val="single" w:sz="4" w:space="0" w:color="000000"/>
              <w:left w:val="single" w:sz="4" w:space="0" w:color="000000"/>
              <w:bottom w:val="single" w:sz="4" w:space="0" w:color="000000"/>
            </w:tcBorders>
          </w:tcPr>
          <w:p w:rsidR="001D559E" w:rsidRPr="006D39D7" w:rsidRDefault="001D559E" w:rsidP="006D39D7">
            <w:pPr>
              <w:keepNext/>
              <w:numPr>
                <w:ilvl w:val="0"/>
                <w:numId w:val="239"/>
              </w:numPr>
              <w:tabs>
                <w:tab w:val="left" w:pos="540"/>
              </w:tabs>
              <w:suppressAutoHyphens w:val="0"/>
              <w:snapToGrid w:val="0"/>
              <w:ind w:left="502"/>
              <w:rPr>
                <w:rFonts w:ascii="Arial" w:eastAsia="Calibri" w:hAnsi="Arial" w:cs="Arial"/>
                <w:b/>
                <w:bCs/>
                <w:color w:val="000000"/>
                <w:sz w:val="20"/>
                <w:szCs w:val="20"/>
                <w:lang w:eastAsia="pl-PL"/>
              </w:rPr>
            </w:pPr>
          </w:p>
        </w:tc>
        <w:tc>
          <w:tcPr>
            <w:tcW w:w="2868" w:type="dxa"/>
            <w:gridSpan w:val="2"/>
            <w:tcBorders>
              <w:top w:val="single" w:sz="4" w:space="0" w:color="000000"/>
              <w:left w:val="single" w:sz="4" w:space="0" w:color="000000"/>
              <w:bottom w:val="single" w:sz="4" w:space="0" w:color="000000"/>
            </w:tcBorders>
          </w:tcPr>
          <w:p w:rsidR="001D559E" w:rsidRPr="006D39D7" w:rsidRDefault="001D559E" w:rsidP="006D39D7">
            <w:pPr>
              <w:keepNext/>
              <w:keepLines/>
              <w:suppressAutoHyphens w:val="0"/>
              <w:autoSpaceDE w:val="0"/>
              <w:snapToGrid w:val="0"/>
              <w:rPr>
                <w:rFonts w:ascii="Arial" w:eastAsia="Calibri" w:hAnsi="Arial" w:cs="Arial"/>
                <w:color w:val="000000"/>
                <w:sz w:val="20"/>
                <w:szCs w:val="20"/>
                <w:lang w:eastAsia="pl-PL"/>
              </w:rPr>
            </w:pPr>
            <w:r w:rsidRPr="006D39D7">
              <w:rPr>
                <w:rFonts w:ascii="Arial" w:eastAsia="Calibri" w:hAnsi="Arial" w:cs="Arial"/>
                <w:color w:val="000000"/>
                <w:sz w:val="20"/>
                <w:szCs w:val="20"/>
                <w:lang w:eastAsia="pl-PL"/>
              </w:rPr>
              <w:t>Kompletność wniosku o dofinansowanie</w:t>
            </w:r>
          </w:p>
        </w:tc>
        <w:tc>
          <w:tcPr>
            <w:tcW w:w="9069" w:type="dxa"/>
            <w:tcBorders>
              <w:top w:val="single" w:sz="4" w:space="0" w:color="000000"/>
              <w:left w:val="single" w:sz="4" w:space="0" w:color="000000"/>
              <w:bottom w:val="single" w:sz="4" w:space="0" w:color="000000"/>
              <w:right w:val="single" w:sz="4" w:space="0" w:color="auto"/>
            </w:tcBorders>
          </w:tcPr>
          <w:p w:rsidR="001D559E" w:rsidRPr="006D39D7" w:rsidRDefault="001D559E" w:rsidP="006D39D7">
            <w:pPr>
              <w:keepNext/>
              <w:keepLines/>
              <w:suppressAutoHyphens w:val="0"/>
              <w:autoSpaceDE w:val="0"/>
              <w:snapToGrid w:val="0"/>
              <w:jc w:val="both"/>
              <w:rPr>
                <w:rFonts w:ascii="Arial" w:eastAsia="Calibri" w:hAnsi="Arial"/>
                <w:sz w:val="20"/>
                <w:szCs w:val="20"/>
                <w:lang w:eastAsia="en-US"/>
              </w:rPr>
            </w:pPr>
            <w:r w:rsidRPr="006D39D7">
              <w:rPr>
                <w:rFonts w:ascii="Arial" w:eastAsia="Calibri" w:hAnsi="Arial" w:cs="Arial"/>
                <w:sz w:val="20"/>
                <w:szCs w:val="20"/>
                <w:lang w:eastAsia="pl-PL"/>
              </w:rPr>
              <w:t xml:space="preserve">Wniosek o dofinansowanie został przygotowany zgodnie z wymogami formalnymi zawartymi w </w:t>
            </w:r>
            <w:r w:rsidRPr="006D39D7">
              <w:rPr>
                <w:rFonts w:ascii="Arial" w:eastAsia="Calibri" w:hAnsi="Arial" w:cs="Arial"/>
                <w:i/>
                <w:sz w:val="20"/>
                <w:szCs w:val="20"/>
                <w:lang w:eastAsia="pl-PL"/>
              </w:rPr>
              <w:t xml:space="preserve">Instrukcji wypełniania wniosku o dofinansowanie </w:t>
            </w:r>
            <w:r w:rsidRPr="006D39D7">
              <w:rPr>
                <w:rFonts w:ascii="Arial" w:eastAsia="Calibri" w:hAnsi="Arial" w:cs="Arial"/>
                <w:sz w:val="20"/>
                <w:szCs w:val="20"/>
                <w:lang w:eastAsia="pl-PL"/>
              </w:rPr>
              <w:t xml:space="preserve">oraz </w:t>
            </w:r>
            <w:r w:rsidRPr="006D39D7">
              <w:rPr>
                <w:rFonts w:ascii="Arial" w:eastAsia="Calibri" w:hAnsi="Arial" w:cs="Arial"/>
                <w:i/>
                <w:sz w:val="20"/>
                <w:szCs w:val="20"/>
                <w:lang w:eastAsia="pl-PL"/>
              </w:rPr>
              <w:t xml:space="preserve">Regulaminie przeprowadzania konkursu </w:t>
            </w:r>
            <w:r w:rsidRPr="006D39D7">
              <w:rPr>
                <w:rFonts w:ascii="Arial" w:eastAsia="Calibri" w:hAnsi="Arial" w:cs="Arial"/>
                <w:i/>
                <w:sz w:val="20"/>
                <w:szCs w:val="20"/>
                <w:u w:val="single"/>
                <w:lang w:eastAsia="pl-PL"/>
              </w:rPr>
              <w:t xml:space="preserve">(RPK), </w:t>
            </w:r>
            <w:r w:rsidRPr="006D39D7">
              <w:rPr>
                <w:rFonts w:ascii="Arial" w:eastAsia="Calibri" w:hAnsi="Arial" w:cs="Arial"/>
                <w:sz w:val="20"/>
                <w:szCs w:val="20"/>
                <w:u w:val="single"/>
                <w:lang w:eastAsia="pl-PL"/>
              </w:rPr>
              <w:t>tj.:</w:t>
            </w:r>
            <w:r w:rsidRPr="006D39D7">
              <w:rPr>
                <w:rFonts w:ascii="Arial" w:eastAsia="Calibri" w:hAnsi="Arial" w:cs="Arial"/>
                <w:sz w:val="20"/>
                <w:szCs w:val="20"/>
                <w:lang w:eastAsia="pl-PL"/>
              </w:rPr>
              <w:t xml:space="preserve"> </w:t>
            </w:r>
          </w:p>
          <w:p w:rsidR="001D559E" w:rsidRPr="006D39D7" w:rsidRDefault="001D559E" w:rsidP="006D39D7">
            <w:pPr>
              <w:keepNext/>
              <w:keepLines/>
              <w:numPr>
                <w:ilvl w:val="0"/>
                <w:numId w:val="232"/>
              </w:numPr>
              <w:suppressAutoHyphens w:val="0"/>
              <w:autoSpaceDE w:val="0"/>
              <w:autoSpaceDN w:val="0"/>
              <w:adjustRightInd w:val="0"/>
              <w:snapToGrid w:val="0"/>
              <w:contextualSpacing/>
              <w:jc w:val="both"/>
              <w:rPr>
                <w:rFonts w:ascii="Arial" w:eastAsia="Calibri" w:hAnsi="Arial" w:cs="Arial"/>
                <w:b/>
                <w:sz w:val="20"/>
                <w:szCs w:val="20"/>
                <w:lang w:eastAsia="en-US"/>
              </w:rPr>
            </w:pPr>
            <w:r w:rsidRPr="006D39D7">
              <w:rPr>
                <w:rFonts w:ascii="Arial" w:eastAsia="Calibri" w:hAnsi="Arial" w:cs="Arial"/>
                <w:iCs/>
                <w:sz w:val="20"/>
                <w:szCs w:val="20"/>
                <w:lang w:eastAsia="pl-PL"/>
              </w:rPr>
              <w:t>wszystkie wymagane pola wniosku zostały wypełnione</w:t>
            </w:r>
            <w:r w:rsidRPr="006D39D7">
              <w:rPr>
                <w:rFonts w:ascii="Arial" w:eastAsia="Calibri" w:hAnsi="Arial" w:cs="Arial"/>
                <w:sz w:val="20"/>
                <w:szCs w:val="20"/>
                <w:lang w:eastAsia="pl-PL"/>
              </w:rPr>
              <w:t>;</w:t>
            </w:r>
          </w:p>
          <w:p w:rsidR="001D559E" w:rsidRPr="006D39D7" w:rsidRDefault="001D559E" w:rsidP="006D39D7">
            <w:pPr>
              <w:keepNext/>
              <w:keepLines/>
              <w:suppressAutoHyphens w:val="0"/>
              <w:autoSpaceDE w:val="0"/>
              <w:autoSpaceDN w:val="0"/>
              <w:adjustRightInd w:val="0"/>
              <w:snapToGrid w:val="0"/>
              <w:ind w:left="459"/>
              <w:contextualSpacing/>
              <w:jc w:val="both"/>
              <w:rPr>
                <w:rFonts w:ascii="Arial" w:eastAsia="Calibri" w:hAnsi="Arial" w:cs="Arial"/>
                <w:b/>
                <w:sz w:val="20"/>
                <w:szCs w:val="20"/>
                <w:lang w:eastAsia="en-US"/>
              </w:rPr>
            </w:pPr>
            <w:r w:rsidRPr="006D39D7">
              <w:rPr>
                <w:rFonts w:ascii="Arial" w:eastAsia="Calibri" w:hAnsi="Arial" w:cs="Arial"/>
                <w:b/>
                <w:color w:val="385623"/>
                <w:sz w:val="20"/>
                <w:szCs w:val="20"/>
                <w:lang w:eastAsia="en-US"/>
              </w:rPr>
              <w:t xml:space="preserve">Uwaga: </w:t>
            </w:r>
          </w:p>
          <w:p w:rsidR="001D559E" w:rsidRPr="006D39D7" w:rsidRDefault="001D559E" w:rsidP="006D39D7">
            <w:pPr>
              <w:keepNext/>
              <w:keepLines/>
              <w:suppressAutoHyphens w:val="0"/>
              <w:autoSpaceDE w:val="0"/>
              <w:autoSpaceDN w:val="0"/>
              <w:adjustRightInd w:val="0"/>
              <w:snapToGrid w:val="0"/>
              <w:ind w:left="430"/>
              <w:contextualSpacing/>
              <w:jc w:val="both"/>
              <w:rPr>
                <w:rFonts w:ascii="Arial" w:eastAsia="Calibri" w:hAnsi="Arial" w:cs="Arial"/>
                <w:b/>
                <w:sz w:val="20"/>
                <w:szCs w:val="20"/>
                <w:lang w:eastAsia="en-US"/>
              </w:rPr>
            </w:pPr>
            <w:r w:rsidRPr="006D39D7">
              <w:rPr>
                <w:rFonts w:ascii="Arial" w:eastAsia="Calibri" w:hAnsi="Arial" w:cs="Arial"/>
                <w:color w:val="385623"/>
                <w:sz w:val="20"/>
                <w:szCs w:val="20"/>
                <w:lang w:eastAsia="en-US"/>
              </w:rPr>
              <w:t xml:space="preserve">Wypełnienie pól wniosku znakami bądź informacjami którym nie można przypisać związku z danym polem nie  stanowi  oczywistej omyłki i skutkuje jego odrzuceniem.  </w:t>
            </w:r>
          </w:p>
          <w:p w:rsidR="001D559E" w:rsidRPr="006D39D7" w:rsidRDefault="001D559E" w:rsidP="00B12339">
            <w:pPr>
              <w:keepNext/>
              <w:keepLines/>
              <w:numPr>
                <w:ilvl w:val="0"/>
                <w:numId w:val="232"/>
              </w:numPr>
              <w:suppressAutoHyphens w:val="0"/>
              <w:autoSpaceDE w:val="0"/>
              <w:autoSpaceDN w:val="0"/>
              <w:adjustRightInd w:val="0"/>
              <w:snapToGrid w:val="0"/>
              <w:contextualSpacing/>
              <w:jc w:val="both"/>
              <w:rPr>
                <w:rFonts w:ascii="Arial" w:eastAsia="Calibri" w:hAnsi="Arial" w:cs="Arial"/>
                <w:sz w:val="20"/>
                <w:szCs w:val="20"/>
                <w:lang w:eastAsia="pl-PL"/>
              </w:rPr>
            </w:pPr>
            <w:r w:rsidRPr="006D39D7">
              <w:rPr>
                <w:rFonts w:ascii="Arial" w:eastAsia="Calibri" w:hAnsi="Arial" w:cs="Arial"/>
                <w:sz w:val="20"/>
                <w:szCs w:val="20"/>
                <w:lang w:eastAsia="pl-PL"/>
              </w:rPr>
              <w:t xml:space="preserve">do wniosku dołączono wszystkie wymagane załączniki przygotowane zgodnie z wymogami </w:t>
            </w:r>
            <w:r w:rsidRPr="006D39D7">
              <w:rPr>
                <w:rFonts w:ascii="Arial" w:eastAsia="Calibri" w:hAnsi="Arial" w:cs="Arial"/>
                <w:i/>
                <w:sz w:val="20"/>
                <w:szCs w:val="20"/>
                <w:lang w:eastAsia="pl-PL"/>
              </w:rPr>
              <w:t>Instrukcji wypełniania wniosku</w:t>
            </w:r>
            <w:r w:rsidRPr="006D39D7">
              <w:rPr>
                <w:rFonts w:ascii="Arial" w:eastAsia="Calibri" w:hAnsi="Arial" w:cs="Arial"/>
                <w:sz w:val="20"/>
                <w:szCs w:val="20"/>
                <w:lang w:eastAsia="pl-PL"/>
              </w:rPr>
              <w:t xml:space="preserve"> i  </w:t>
            </w:r>
            <w:r w:rsidRPr="006D39D7">
              <w:rPr>
                <w:rFonts w:ascii="Arial" w:eastAsia="Calibri" w:hAnsi="Arial" w:cs="Arial"/>
                <w:i/>
                <w:sz w:val="20"/>
                <w:szCs w:val="20"/>
                <w:u w:val="single"/>
                <w:lang w:eastAsia="pl-PL"/>
              </w:rPr>
              <w:t>RPK</w:t>
            </w:r>
            <w:r w:rsidRPr="006D39D7">
              <w:rPr>
                <w:rFonts w:ascii="Arial" w:eastAsia="Calibri" w:hAnsi="Arial" w:cs="Arial"/>
                <w:i/>
                <w:sz w:val="20"/>
                <w:szCs w:val="20"/>
                <w:lang w:eastAsia="pl-PL"/>
              </w:rPr>
              <w:t xml:space="preserve"> </w:t>
            </w:r>
            <w:r w:rsidRPr="006D39D7">
              <w:rPr>
                <w:rFonts w:ascii="Arial" w:eastAsia="Calibri" w:hAnsi="Arial" w:cs="Arial"/>
                <w:sz w:val="20"/>
                <w:szCs w:val="20"/>
                <w:lang w:eastAsia="pl-PL"/>
              </w:rPr>
              <w:t>(tj. w szczególności w odpowiednich formatach/wzorach).</w:t>
            </w:r>
          </w:p>
        </w:tc>
        <w:tc>
          <w:tcPr>
            <w:tcW w:w="1955" w:type="dxa"/>
            <w:gridSpan w:val="3"/>
            <w:tcBorders>
              <w:top w:val="single" w:sz="4" w:space="0" w:color="auto"/>
              <w:left w:val="single" w:sz="4" w:space="0" w:color="auto"/>
              <w:bottom w:val="single" w:sz="4" w:space="0" w:color="auto"/>
              <w:right w:val="single" w:sz="4" w:space="0" w:color="auto"/>
            </w:tcBorders>
            <w:vAlign w:val="center"/>
          </w:tcPr>
          <w:p w:rsidR="001D559E" w:rsidRPr="006D39D7" w:rsidRDefault="001D559E" w:rsidP="006D39D7">
            <w:pPr>
              <w:keepNext/>
              <w:suppressAutoHyphens w:val="0"/>
              <w:snapToGrid w:val="0"/>
              <w:jc w:val="center"/>
              <w:rPr>
                <w:rFonts w:ascii="Arial" w:eastAsia="Calibri" w:hAnsi="Arial" w:cs="Arial"/>
                <w:b/>
                <w:bCs/>
                <w:sz w:val="20"/>
                <w:szCs w:val="20"/>
                <w:u w:val="single"/>
                <w:lang w:eastAsia="pl-PL"/>
              </w:rPr>
            </w:pPr>
            <w:r w:rsidRPr="006D39D7">
              <w:rPr>
                <w:rFonts w:ascii="Arial" w:eastAsia="Calibri" w:hAnsi="Arial" w:cs="Arial"/>
                <w:bCs/>
                <w:sz w:val="20"/>
                <w:szCs w:val="20"/>
                <w:lang w:eastAsia="pl-PL"/>
              </w:rPr>
              <w:t>TAK/NIE</w:t>
            </w:r>
          </w:p>
        </w:tc>
      </w:tr>
      <w:tr w:rsidR="001D559E" w:rsidRPr="001D559E" w:rsidTr="001D559E">
        <w:trPr>
          <w:trHeight w:val="417"/>
        </w:trPr>
        <w:tc>
          <w:tcPr>
            <w:tcW w:w="14454" w:type="dxa"/>
            <w:gridSpan w:val="7"/>
            <w:tcBorders>
              <w:top w:val="single" w:sz="4" w:space="0" w:color="000000"/>
              <w:left w:val="single" w:sz="4" w:space="0" w:color="000000"/>
              <w:bottom w:val="single" w:sz="4" w:space="0" w:color="000000"/>
              <w:right w:val="single" w:sz="4" w:space="0" w:color="auto"/>
            </w:tcBorders>
            <w:shd w:val="clear" w:color="auto" w:fill="DBE5F1"/>
            <w:vAlign w:val="center"/>
          </w:tcPr>
          <w:p w:rsidR="001D559E" w:rsidRPr="001D559E" w:rsidRDefault="001D559E" w:rsidP="001D559E">
            <w:pPr>
              <w:keepNext/>
              <w:keepLines/>
              <w:suppressAutoHyphens w:val="0"/>
              <w:autoSpaceDE w:val="0"/>
              <w:autoSpaceDN w:val="0"/>
              <w:adjustRightInd w:val="0"/>
              <w:spacing w:line="259" w:lineRule="auto"/>
              <w:rPr>
                <w:rFonts w:ascii="Arial" w:eastAsia="Calibri" w:hAnsi="Arial" w:cs="Arial"/>
                <w:b/>
                <w:sz w:val="22"/>
                <w:szCs w:val="22"/>
                <w:lang w:eastAsia="pl-PL"/>
              </w:rPr>
            </w:pPr>
            <w:r w:rsidRPr="001D559E">
              <w:rPr>
                <w:rFonts w:ascii="Arial" w:eastAsia="Calibri" w:hAnsi="Arial" w:cs="Arial"/>
                <w:b/>
                <w:sz w:val="22"/>
                <w:szCs w:val="22"/>
                <w:lang w:eastAsia="pl-PL"/>
              </w:rPr>
              <w:t>Kryteria formalne - Wnioskodawca:</w:t>
            </w:r>
          </w:p>
        </w:tc>
      </w:tr>
      <w:tr w:rsidR="001D559E" w:rsidRPr="001D559E" w:rsidTr="001D559E">
        <w:trPr>
          <w:trHeight w:val="284"/>
        </w:trPr>
        <w:tc>
          <w:tcPr>
            <w:tcW w:w="562" w:type="dxa"/>
            <w:tcBorders>
              <w:top w:val="single" w:sz="4" w:space="0" w:color="000000"/>
              <w:left w:val="single" w:sz="4" w:space="0" w:color="000000"/>
              <w:bottom w:val="single" w:sz="4" w:space="0" w:color="000000"/>
            </w:tcBorders>
          </w:tcPr>
          <w:p w:rsidR="001D559E" w:rsidRPr="006D39D7" w:rsidRDefault="001D559E" w:rsidP="006D39D7">
            <w:pPr>
              <w:keepNext/>
              <w:tabs>
                <w:tab w:val="left" w:pos="540"/>
              </w:tabs>
              <w:suppressAutoHyphens w:val="0"/>
              <w:snapToGrid w:val="0"/>
              <w:rPr>
                <w:rFonts w:ascii="Arial" w:eastAsia="Calibri" w:hAnsi="Arial" w:cs="Arial"/>
                <w:b/>
                <w:bCs/>
                <w:sz w:val="20"/>
                <w:szCs w:val="20"/>
                <w:lang w:eastAsia="pl-PL"/>
              </w:rPr>
            </w:pPr>
            <w:r w:rsidRPr="006D39D7">
              <w:rPr>
                <w:rFonts w:ascii="Arial" w:eastAsia="Calibri" w:hAnsi="Arial" w:cs="Arial"/>
                <w:b/>
                <w:bCs/>
                <w:sz w:val="20"/>
                <w:szCs w:val="20"/>
                <w:lang w:eastAsia="pl-PL"/>
              </w:rPr>
              <w:t>1.</w:t>
            </w:r>
          </w:p>
        </w:tc>
        <w:tc>
          <w:tcPr>
            <w:tcW w:w="2868" w:type="dxa"/>
            <w:gridSpan w:val="2"/>
            <w:tcBorders>
              <w:top w:val="single" w:sz="4" w:space="0" w:color="000000"/>
              <w:left w:val="single" w:sz="4" w:space="0" w:color="000000"/>
              <w:bottom w:val="single" w:sz="4" w:space="0" w:color="000000"/>
            </w:tcBorders>
          </w:tcPr>
          <w:p w:rsidR="001D559E" w:rsidRPr="006D39D7" w:rsidRDefault="001D559E" w:rsidP="006D39D7">
            <w:pPr>
              <w:keepNext/>
              <w:keepLines/>
              <w:suppressAutoHyphens w:val="0"/>
              <w:autoSpaceDE w:val="0"/>
              <w:snapToGrid w:val="0"/>
              <w:rPr>
                <w:rFonts w:ascii="Arial" w:eastAsia="Calibri" w:hAnsi="Arial" w:cs="Arial"/>
                <w:sz w:val="20"/>
                <w:szCs w:val="20"/>
                <w:lang w:eastAsia="pl-PL"/>
              </w:rPr>
            </w:pPr>
            <w:r w:rsidRPr="006D39D7">
              <w:rPr>
                <w:rFonts w:ascii="Arial" w:eastAsia="Calibri" w:hAnsi="Arial" w:cs="Arial"/>
                <w:sz w:val="20"/>
                <w:szCs w:val="20"/>
                <w:lang w:eastAsia="pl-PL"/>
              </w:rPr>
              <w:t xml:space="preserve">Wnioskodawca nie podlega wykluczeniu z ubiegania się </w:t>
            </w:r>
            <w:r w:rsidRPr="006D39D7">
              <w:rPr>
                <w:rFonts w:ascii="Arial" w:eastAsia="Calibri" w:hAnsi="Arial" w:cs="Arial"/>
                <w:sz w:val="20"/>
                <w:szCs w:val="20"/>
                <w:lang w:eastAsia="pl-PL"/>
              </w:rPr>
              <w:br/>
              <w:t>o dofinansowanie</w:t>
            </w:r>
          </w:p>
        </w:tc>
        <w:tc>
          <w:tcPr>
            <w:tcW w:w="9069" w:type="dxa"/>
            <w:tcBorders>
              <w:top w:val="single" w:sz="4" w:space="0" w:color="000000"/>
              <w:left w:val="single" w:sz="4" w:space="0" w:color="000000"/>
              <w:bottom w:val="single" w:sz="4" w:space="0" w:color="000000"/>
              <w:right w:val="single" w:sz="4" w:space="0" w:color="auto"/>
            </w:tcBorders>
          </w:tcPr>
          <w:p w:rsidR="001D559E" w:rsidRPr="006D39D7" w:rsidRDefault="001D559E" w:rsidP="006D39D7">
            <w:pPr>
              <w:keepNext/>
              <w:suppressAutoHyphens w:val="0"/>
              <w:snapToGrid w:val="0"/>
              <w:jc w:val="both"/>
              <w:rPr>
                <w:rFonts w:ascii="Arial" w:eastAsia="Calibri" w:hAnsi="Arial" w:cs="Arial"/>
                <w:sz w:val="20"/>
                <w:szCs w:val="20"/>
                <w:lang w:eastAsia="pl-PL"/>
              </w:rPr>
            </w:pPr>
            <w:r w:rsidRPr="006D39D7">
              <w:rPr>
                <w:rFonts w:ascii="Arial" w:eastAsia="Calibri" w:hAnsi="Arial" w:cs="Arial"/>
                <w:sz w:val="20"/>
                <w:szCs w:val="20"/>
                <w:lang w:eastAsia="pl-PL"/>
              </w:rPr>
              <w:t>W odniesieniu do Wnioskodawcy (Lidera konsorcjum oraz Konsorcjanta/Konsorcjantów), nie zachodzą przesłanki określone:</w:t>
            </w:r>
          </w:p>
          <w:p w:rsidR="001D559E" w:rsidRPr="006D39D7" w:rsidRDefault="001D559E" w:rsidP="00B12339">
            <w:pPr>
              <w:keepNext/>
              <w:numPr>
                <w:ilvl w:val="0"/>
                <w:numId w:val="241"/>
              </w:numPr>
              <w:suppressAutoHyphens w:val="0"/>
              <w:snapToGrid w:val="0"/>
              <w:ind w:left="398" w:hanging="284"/>
              <w:contextualSpacing/>
              <w:jc w:val="both"/>
              <w:rPr>
                <w:rFonts w:ascii="Arial" w:eastAsia="Calibri" w:hAnsi="Arial" w:cs="Arial"/>
                <w:sz w:val="20"/>
                <w:szCs w:val="20"/>
                <w:lang w:eastAsia="pl-PL"/>
              </w:rPr>
            </w:pPr>
            <w:r w:rsidRPr="006D39D7">
              <w:rPr>
                <w:rFonts w:ascii="Arial" w:eastAsia="Calibri" w:hAnsi="Arial" w:cs="Arial"/>
                <w:sz w:val="20"/>
                <w:szCs w:val="20"/>
                <w:lang w:eastAsia="pl-PL"/>
              </w:rPr>
              <w:t xml:space="preserve">w art. 207 ustawy z dnia 27 sierpnia 2009 r. </w:t>
            </w:r>
            <w:r w:rsidRPr="006D39D7">
              <w:rPr>
                <w:rFonts w:ascii="Arial" w:eastAsia="Calibri" w:hAnsi="Arial" w:cs="Arial"/>
                <w:i/>
                <w:sz w:val="20"/>
                <w:szCs w:val="20"/>
                <w:lang w:eastAsia="pl-PL"/>
              </w:rPr>
              <w:t>o finansach publicznych</w:t>
            </w:r>
            <w:r w:rsidRPr="006D39D7">
              <w:rPr>
                <w:rFonts w:ascii="Arial" w:eastAsia="Calibri" w:hAnsi="Arial" w:cs="Arial"/>
                <w:sz w:val="20"/>
                <w:szCs w:val="20"/>
                <w:lang w:eastAsia="pl-PL"/>
              </w:rPr>
              <w:t xml:space="preserve"> (Dz.U. z 2016 r., poz. 1870, z </w:t>
            </w:r>
            <w:proofErr w:type="spellStart"/>
            <w:r w:rsidRPr="006D39D7">
              <w:rPr>
                <w:rFonts w:ascii="Arial" w:eastAsia="Calibri" w:hAnsi="Arial" w:cs="Arial"/>
                <w:sz w:val="20"/>
                <w:szCs w:val="20"/>
                <w:lang w:eastAsia="pl-PL"/>
              </w:rPr>
              <w:t>późn</w:t>
            </w:r>
            <w:proofErr w:type="spellEnd"/>
            <w:r w:rsidRPr="006D39D7">
              <w:rPr>
                <w:rFonts w:ascii="Arial" w:eastAsia="Calibri" w:hAnsi="Arial" w:cs="Arial"/>
                <w:sz w:val="20"/>
                <w:szCs w:val="20"/>
                <w:lang w:eastAsia="pl-PL"/>
              </w:rPr>
              <w:t xml:space="preserve">. zm.), </w:t>
            </w:r>
          </w:p>
          <w:p w:rsidR="001D559E" w:rsidRPr="006D39D7" w:rsidRDefault="001D559E" w:rsidP="00B12339">
            <w:pPr>
              <w:keepNext/>
              <w:numPr>
                <w:ilvl w:val="0"/>
                <w:numId w:val="241"/>
              </w:numPr>
              <w:suppressAutoHyphens w:val="0"/>
              <w:snapToGrid w:val="0"/>
              <w:ind w:left="398" w:hanging="284"/>
              <w:contextualSpacing/>
              <w:jc w:val="both"/>
              <w:rPr>
                <w:rFonts w:ascii="Arial" w:eastAsia="Calibri" w:hAnsi="Arial" w:cs="Arial"/>
                <w:sz w:val="20"/>
                <w:szCs w:val="20"/>
                <w:lang w:eastAsia="pl-PL"/>
              </w:rPr>
            </w:pPr>
            <w:r w:rsidRPr="006D39D7">
              <w:rPr>
                <w:rFonts w:ascii="Arial" w:eastAsia="Calibri" w:hAnsi="Arial" w:cs="Arial"/>
                <w:sz w:val="20"/>
                <w:szCs w:val="20"/>
                <w:lang w:eastAsia="pl-PL"/>
              </w:rPr>
              <w:t xml:space="preserve">w art. 12 ust. 1 pkt 1 ustawy z dnia 15 czerwca 2012 r. </w:t>
            </w:r>
            <w:r w:rsidRPr="006D39D7">
              <w:rPr>
                <w:rFonts w:ascii="Arial" w:eastAsia="Calibri" w:hAnsi="Arial" w:cs="Arial"/>
                <w:i/>
                <w:sz w:val="20"/>
                <w:szCs w:val="20"/>
                <w:lang w:eastAsia="pl-PL"/>
              </w:rPr>
              <w:t>o skutkach powierzania wykonywania pracy cudzoziemcom przebywającym wbrew przepisom na terytorium Rzeczypospolitej Polskiej</w:t>
            </w:r>
            <w:r w:rsidRPr="006D39D7">
              <w:rPr>
                <w:rFonts w:ascii="Arial" w:eastAsia="Calibri" w:hAnsi="Arial" w:cs="Arial"/>
                <w:sz w:val="20"/>
                <w:szCs w:val="20"/>
                <w:lang w:eastAsia="pl-PL"/>
              </w:rPr>
              <w:t xml:space="preserve"> (Dz.U. z 2012 r., poz. 769)</w:t>
            </w:r>
          </w:p>
          <w:p w:rsidR="001D559E" w:rsidRPr="006D39D7" w:rsidRDefault="001D559E" w:rsidP="006D39D7">
            <w:pPr>
              <w:keepNext/>
              <w:suppressAutoHyphens w:val="0"/>
              <w:snapToGrid w:val="0"/>
              <w:jc w:val="both"/>
              <w:rPr>
                <w:rFonts w:ascii="Arial" w:eastAsia="Calibri" w:hAnsi="Arial" w:cs="Arial"/>
                <w:sz w:val="20"/>
                <w:szCs w:val="20"/>
                <w:lang w:eastAsia="pl-PL"/>
              </w:rPr>
            </w:pPr>
            <w:r w:rsidRPr="006D39D7">
              <w:rPr>
                <w:rFonts w:ascii="Arial" w:eastAsia="Calibri" w:hAnsi="Arial" w:cs="Arial"/>
                <w:sz w:val="20"/>
                <w:szCs w:val="20"/>
                <w:lang w:eastAsia="pl-PL"/>
              </w:rPr>
              <w:t>skutkujące wykluczeniem Wnioskodawcy z możliwości otrzymania środków  przeznaczonych na realizację programów finansowanych z udziałem środków europejskich oraz</w:t>
            </w:r>
          </w:p>
          <w:p w:rsidR="001D559E" w:rsidRPr="006D39D7" w:rsidRDefault="001D559E" w:rsidP="00B12339">
            <w:pPr>
              <w:keepNext/>
              <w:numPr>
                <w:ilvl w:val="0"/>
                <w:numId w:val="242"/>
              </w:numPr>
              <w:suppressAutoHyphens w:val="0"/>
              <w:snapToGrid w:val="0"/>
              <w:ind w:left="398" w:hanging="284"/>
              <w:contextualSpacing/>
              <w:jc w:val="both"/>
              <w:rPr>
                <w:rFonts w:ascii="Arial" w:eastAsia="Calibri" w:hAnsi="Arial" w:cs="Arial"/>
                <w:sz w:val="20"/>
                <w:szCs w:val="20"/>
                <w:lang w:eastAsia="pl-PL"/>
              </w:rPr>
            </w:pPr>
            <w:r w:rsidRPr="006D39D7">
              <w:rPr>
                <w:rFonts w:ascii="Arial" w:eastAsia="Calibri" w:hAnsi="Arial" w:cs="Arial"/>
                <w:sz w:val="20"/>
                <w:szCs w:val="20"/>
                <w:lang w:eastAsia="pl-PL"/>
              </w:rPr>
              <w:t xml:space="preserve">w ustawie z dnia 28 października 2002 r. </w:t>
            </w:r>
            <w:r w:rsidRPr="006D39D7">
              <w:rPr>
                <w:rFonts w:ascii="Arial" w:eastAsia="Calibri" w:hAnsi="Arial" w:cs="Arial"/>
                <w:i/>
                <w:sz w:val="20"/>
                <w:szCs w:val="20"/>
                <w:lang w:eastAsia="pl-PL"/>
              </w:rPr>
              <w:t>o odpowiedzialności podmiotów zbiorowych za czyny zabronione pod groźbą kary</w:t>
            </w:r>
            <w:r w:rsidRPr="006D39D7">
              <w:rPr>
                <w:rFonts w:ascii="Arial" w:eastAsia="Calibri" w:hAnsi="Arial" w:cs="Arial"/>
                <w:sz w:val="20"/>
                <w:szCs w:val="20"/>
                <w:lang w:eastAsia="pl-PL"/>
              </w:rPr>
              <w:t xml:space="preserve"> (Dz.U. z 2015 r. poz. 1212 j.t. z </w:t>
            </w:r>
            <w:proofErr w:type="spellStart"/>
            <w:r w:rsidRPr="006D39D7">
              <w:rPr>
                <w:rFonts w:ascii="Arial" w:eastAsia="Calibri" w:hAnsi="Arial" w:cs="Arial"/>
                <w:sz w:val="20"/>
                <w:szCs w:val="20"/>
                <w:lang w:eastAsia="pl-PL"/>
              </w:rPr>
              <w:t>późn</w:t>
            </w:r>
            <w:proofErr w:type="spellEnd"/>
            <w:r w:rsidRPr="006D39D7">
              <w:rPr>
                <w:rFonts w:ascii="Arial" w:eastAsia="Calibri" w:hAnsi="Arial" w:cs="Arial"/>
                <w:sz w:val="20"/>
                <w:szCs w:val="20"/>
                <w:lang w:eastAsia="pl-PL"/>
              </w:rPr>
              <w:t>. zm.).</w:t>
            </w:r>
          </w:p>
          <w:p w:rsidR="001D559E" w:rsidRPr="006D39D7" w:rsidRDefault="001D559E" w:rsidP="006D39D7">
            <w:pPr>
              <w:keepNext/>
              <w:suppressAutoHyphens w:val="0"/>
              <w:snapToGrid w:val="0"/>
              <w:jc w:val="both"/>
              <w:rPr>
                <w:rFonts w:ascii="Arial" w:eastAsia="Calibri" w:hAnsi="Arial" w:cs="Arial"/>
                <w:sz w:val="20"/>
                <w:szCs w:val="20"/>
                <w:lang w:eastAsia="pl-PL"/>
              </w:rPr>
            </w:pPr>
            <w:r w:rsidRPr="006D39D7">
              <w:rPr>
                <w:rFonts w:ascii="Arial" w:eastAsia="Calibri" w:hAnsi="Arial" w:cs="Arial"/>
                <w:sz w:val="20"/>
                <w:szCs w:val="20"/>
                <w:lang w:eastAsia="pl-PL"/>
              </w:rPr>
              <w:t xml:space="preserve">Kryterium weryfikowane będzie na podstawie oświadczenia Wnioskodawcy  dołączonego do dokumentacji projektu. Dodatkowo, przed podpisaniem umowy o dofinansowanie projektu, IP wystąpi do Ministra Finansów o informację, czy wyłoniony Wnioskodawca, którego projekt został rekomendowany do dofinansowania, nie widnieje w  </w:t>
            </w:r>
            <w:r w:rsidRPr="006D39D7">
              <w:rPr>
                <w:rFonts w:ascii="Arial" w:eastAsia="Calibri" w:hAnsi="Arial" w:cs="Arial"/>
                <w:i/>
                <w:sz w:val="20"/>
                <w:szCs w:val="20"/>
                <w:lang w:eastAsia="pl-PL"/>
              </w:rPr>
              <w:t>Rejestrze podmiotów wykluczonych</w:t>
            </w:r>
            <w:r w:rsidRPr="006D39D7">
              <w:rPr>
                <w:rFonts w:ascii="Arial" w:eastAsia="Calibri" w:hAnsi="Arial" w:cs="Arial"/>
                <w:sz w:val="20"/>
                <w:szCs w:val="20"/>
                <w:lang w:eastAsia="pl-PL"/>
              </w:rPr>
              <w:t>.</w:t>
            </w:r>
          </w:p>
          <w:p w:rsidR="001D559E" w:rsidRPr="006D39D7" w:rsidRDefault="001D559E" w:rsidP="006D39D7">
            <w:pPr>
              <w:keepNext/>
              <w:suppressAutoHyphens w:val="0"/>
              <w:snapToGrid w:val="0"/>
              <w:jc w:val="both"/>
              <w:rPr>
                <w:rFonts w:ascii="Arial" w:eastAsia="Calibri" w:hAnsi="Arial" w:cs="Arial"/>
                <w:sz w:val="20"/>
                <w:szCs w:val="20"/>
                <w:lang w:eastAsia="pl-PL"/>
              </w:rPr>
            </w:pPr>
            <w:r w:rsidRPr="006D39D7">
              <w:rPr>
                <w:rFonts w:ascii="Arial" w:eastAsia="Calibri" w:hAnsi="Arial" w:cs="Arial"/>
                <w:sz w:val="20"/>
                <w:szCs w:val="20"/>
                <w:lang w:eastAsia="en-US"/>
              </w:rPr>
              <w:t>Sprawdzeniu podlega, czy Wnioskodawca nie podlega wykluczeniu także na podstawie regulacji w zakresie pomocy publicznej na B+R (w szczególności działalności wymienionych w art. 1 rozporządzenia Komisji (UE) nr 651/2014 z dnia 17 czerwca 2014 r. uznającego niektóre rodzaje pomocy za zgodne z rynkiem wewnętrznym w zastosowaniu art. 107 i 108 Traktatu) w szczególności czy Wnioskodawca nie jest przedsiębiorcą w trudnej sytuacji w rozumieniu unijnych przepisów dotyczących pomocy państwa.</w:t>
            </w:r>
          </w:p>
        </w:tc>
        <w:tc>
          <w:tcPr>
            <w:tcW w:w="1955" w:type="dxa"/>
            <w:gridSpan w:val="3"/>
            <w:tcBorders>
              <w:top w:val="single" w:sz="4" w:space="0" w:color="auto"/>
              <w:left w:val="single" w:sz="4" w:space="0" w:color="auto"/>
              <w:bottom w:val="single" w:sz="4" w:space="0" w:color="auto"/>
              <w:right w:val="single" w:sz="4" w:space="0" w:color="auto"/>
            </w:tcBorders>
            <w:vAlign w:val="center"/>
          </w:tcPr>
          <w:p w:rsidR="001D559E" w:rsidRPr="006D39D7" w:rsidRDefault="001D559E" w:rsidP="006D39D7">
            <w:pPr>
              <w:keepNext/>
              <w:suppressAutoHyphens w:val="0"/>
              <w:snapToGrid w:val="0"/>
              <w:jc w:val="center"/>
              <w:rPr>
                <w:rFonts w:ascii="Arial" w:eastAsia="Calibri" w:hAnsi="Arial" w:cs="Arial"/>
                <w:b/>
                <w:bCs/>
                <w:sz w:val="20"/>
                <w:szCs w:val="20"/>
                <w:lang w:eastAsia="pl-PL"/>
              </w:rPr>
            </w:pPr>
            <w:r w:rsidRPr="006D39D7">
              <w:rPr>
                <w:rFonts w:ascii="Arial" w:eastAsia="Calibri" w:hAnsi="Arial" w:cs="Arial"/>
                <w:bCs/>
                <w:sz w:val="20"/>
                <w:szCs w:val="20"/>
                <w:lang w:eastAsia="pl-PL"/>
              </w:rPr>
              <w:t>TAK/NIE</w:t>
            </w:r>
          </w:p>
        </w:tc>
      </w:tr>
      <w:tr w:rsidR="001D559E" w:rsidRPr="001D559E" w:rsidTr="001D559E">
        <w:trPr>
          <w:trHeight w:val="284"/>
        </w:trPr>
        <w:tc>
          <w:tcPr>
            <w:tcW w:w="562" w:type="dxa"/>
            <w:tcBorders>
              <w:top w:val="single" w:sz="4" w:space="0" w:color="000000"/>
              <w:left w:val="single" w:sz="4" w:space="0" w:color="000000"/>
              <w:bottom w:val="single" w:sz="4" w:space="0" w:color="000000"/>
            </w:tcBorders>
          </w:tcPr>
          <w:p w:rsidR="001D559E" w:rsidRPr="006D39D7" w:rsidRDefault="001D559E" w:rsidP="006D39D7">
            <w:pPr>
              <w:keepNext/>
              <w:tabs>
                <w:tab w:val="left" w:pos="540"/>
              </w:tabs>
              <w:suppressAutoHyphens w:val="0"/>
              <w:snapToGrid w:val="0"/>
              <w:rPr>
                <w:rFonts w:ascii="Arial" w:eastAsia="Calibri" w:hAnsi="Arial" w:cs="Arial"/>
                <w:b/>
                <w:bCs/>
                <w:sz w:val="20"/>
                <w:szCs w:val="20"/>
                <w:lang w:eastAsia="pl-PL"/>
              </w:rPr>
            </w:pPr>
            <w:r w:rsidRPr="006D39D7">
              <w:rPr>
                <w:rFonts w:ascii="Arial" w:eastAsia="Calibri" w:hAnsi="Arial" w:cs="Arial"/>
                <w:b/>
                <w:bCs/>
                <w:sz w:val="20"/>
                <w:szCs w:val="20"/>
                <w:lang w:eastAsia="pl-PL"/>
              </w:rPr>
              <w:t>2.</w:t>
            </w:r>
          </w:p>
        </w:tc>
        <w:tc>
          <w:tcPr>
            <w:tcW w:w="2868" w:type="dxa"/>
            <w:gridSpan w:val="2"/>
            <w:tcBorders>
              <w:top w:val="single" w:sz="4" w:space="0" w:color="000000"/>
              <w:left w:val="single" w:sz="4" w:space="0" w:color="000000"/>
              <w:bottom w:val="single" w:sz="4" w:space="0" w:color="000000"/>
            </w:tcBorders>
          </w:tcPr>
          <w:p w:rsidR="001D559E" w:rsidRPr="006D39D7" w:rsidRDefault="001D559E" w:rsidP="006D39D7">
            <w:pPr>
              <w:keepNext/>
              <w:keepLines/>
              <w:suppressAutoHyphens w:val="0"/>
              <w:autoSpaceDE w:val="0"/>
              <w:snapToGrid w:val="0"/>
              <w:rPr>
                <w:rFonts w:ascii="Arial" w:eastAsia="Calibri" w:hAnsi="Arial" w:cs="Arial"/>
                <w:sz w:val="20"/>
                <w:szCs w:val="20"/>
                <w:lang w:eastAsia="pl-PL"/>
              </w:rPr>
            </w:pPr>
            <w:r w:rsidRPr="006D39D7">
              <w:rPr>
                <w:rFonts w:ascii="Arial" w:eastAsia="Calibri" w:hAnsi="Arial" w:cs="Arial"/>
                <w:sz w:val="20"/>
                <w:szCs w:val="20"/>
                <w:lang w:eastAsia="pl-PL"/>
              </w:rPr>
              <w:t>Wnioskodawca jest zarejestrowany i prowadzi działalność na terytorium Rzeczypospolitej Polskiej</w:t>
            </w:r>
          </w:p>
        </w:tc>
        <w:tc>
          <w:tcPr>
            <w:tcW w:w="9069" w:type="dxa"/>
            <w:tcBorders>
              <w:top w:val="single" w:sz="4" w:space="0" w:color="000000"/>
              <w:left w:val="single" w:sz="4" w:space="0" w:color="000000"/>
              <w:bottom w:val="single" w:sz="4" w:space="0" w:color="000000"/>
              <w:right w:val="single" w:sz="4" w:space="0" w:color="auto"/>
            </w:tcBorders>
          </w:tcPr>
          <w:p w:rsidR="001D559E" w:rsidRPr="006D39D7" w:rsidRDefault="001D559E" w:rsidP="006D39D7">
            <w:pPr>
              <w:keepNext/>
              <w:keepLines/>
              <w:suppressAutoHyphens w:val="0"/>
              <w:autoSpaceDE w:val="0"/>
              <w:snapToGrid w:val="0"/>
              <w:jc w:val="both"/>
              <w:rPr>
                <w:rFonts w:ascii="Arial" w:eastAsia="Calibri" w:hAnsi="Arial" w:cs="Arial"/>
                <w:sz w:val="20"/>
                <w:szCs w:val="20"/>
                <w:lang w:eastAsia="pl-PL"/>
              </w:rPr>
            </w:pPr>
            <w:r w:rsidRPr="006D39D7">
              <w:rPr>
                <w:rFonts w:ascii="Arial" w:eastAsia="Calibri" w:hAnsi="Arial" w:cs="Arial"/>
                <w:sz w:val="20"/>
                <w:szCs w:val="20"/>
                <w:lang w:eastAsia="pl-PL"/>
              </w:rPr>
              <w:t xml:space="preserve">Wnioskodawca (Lider konsorcjum oraz Konsorcjant/Konsorcjanci ubiegający się </w:t>
            </w:r>
            <w:r w:rsidRPr="006D39D7">
              <w:rPr>
                <w:rFonts w:ascii="Arial" w:eastAsia="Calibri" w:hAnsi="Arial" w:cs="Arial"/>
                <w:sz w:val="20"/>
                <w:szCs w:val="20"/>
                <w:lang w:eastAsia="pl-PL"/>
              </w:rPr>
              <w:br/>
              <w:t>o dofinansowanie) jest zarejestrowany i prowadzi działalność na terytorium Rzeczypospolitej Polskiej.</w:t>
            </w:r>
          </w:p>
        </w:tc>
        <w:tc>
          <w:tcPr>
            <w:tcW w:w="1955" w:type="dxa"/>
            <w:gridSpan w:val="3"/>
            <w:tcBorders>
              <w:top w:val="single" w:sz="4" w:space="0" w:color="auto"/>
              <w:left w:val="single" w:sz="4" w:space="0" w:color="auto"/>
              <w:bottom w:val="single" w:sz="4" w:space="0" w:color="auto"/>
              <w:right w:val="single" w:sz="4" w:space="0" w:color="auto"/>
            </w:tcBorders>
            <w:vAlign w:val="center"/>
          </w:tcPr>
          <w:p w:rsidR="001D559E" w:rsidRPr="006D39D7" w:rsidRDefault="001D559E" w:rsidP="006D39D7">
            <w:pPr>
              <w:keepNext/>
              <w:suppressAutoHyphens w:val="0"/>
              <w:snapToGrid w:val="0"/>
              <w:jc w:val="center"/>
              <w:rPr>
                <w:rFonts w:ascii="Arial" w:eastAsia="Calibri" w:hAnsi="Arial" w:cs="Arial"/>
                <w:b/>
                <w:bCs/>
                <w:sz w:val="20"/>
                <w:szCs w:val="20"/>
                <w:lang w:eastAsia="pl-PL"/>
              </w:rPr>
            </w:pPr>
            <w:r w:rsidRPr="006D39D7">
              <w:rPr>
                <w:rFonts w:ascii="Arial" w:eastAsia="Calibri" w:hAnsi="Arial" w:cs="Arial"/>
                <w:bCs/>
                <w:sz w:val="20"/>
                <w:szCs w:val="20"/>
                <w:lang w:eastAsia="pl-PL"/>
              </w:rPr>
              <w:t>TAK/NIE</w:t>
            </w:r>
          </w:p>
        </w:tc>
      </w:tr>
      <w:tr w:rsidR="001D559E" w:rsidRPr="001D559E" w:rsidTr="001D559E">
        <w:trPr>
          <w:trHeight w:val="284"/>
        </w:trPr>
        <w:tc>
          <w:tcPr>
            <w:tcW w:w="562" w:type="dxa"/>
            <w:tcBorders>
              <w:top w:val="single" w:sz="4" w:space="0" w:color="000000"/>
              <w:left w:val="single" w:sz="4" w:space="0" w:color="000000"/>
              <w:bottom w:val="single" w:sz="4" w:space="0" w:color="000000"/>
            </w:tcBorders>
          </w:tcPr>
          <w:p w:rsidR="001D559E" w:rsidRPr="006D39D7" w:rsidRDefault="001D559E" w:rsidP="006D39D7">
            <w:pPr>
              <w:keepNext/>
              <w:tabs>
                <w:tab w:val="left" w:pos="540"/>
              </w:tabs>
              <w:suppressAutoHyphens w:val="0"/>
              <w:snapToGrid w:val="0"/>
              <w:rPr>
                <w:rFonts w:ascii="Arial" w:eastAsia="Calibri" w:hAnsi="Arial" w:cs="Arial"/>
                <w:b/>
                <w:bCs/>
                <w:sz w:val="20"/>
                <w:szCs w:val="20"/>
                <w:lang w:eastAsia="pl-PL"/>
              </w:rPr>
            </w:pPr>
            <w:r w:rsidRPr="006D39D7">
              <w:rPr>
                <w:rFonts w:ascii="Arial" w:eastAsia="Calibri" w:hAnsi="Arial" w:cs="Arial"/>
                <w:b/>
                <w:bCs/>
                <w:sz w:val="20"/>
                <w:szCs w:val="20"/>
                <w:lang w:eastAsia="pl-PL"/>
              </w:rPr>
              <w:t>3.</w:t>
            </w:r>
          </w:p>
        </w:tc>
        <w:tc>
          <w:tcPr>
            <w:tcW w:w="2868" w:type="dxa"/>
            <w:gridSpan w:val="2"/>
            <w:tcBorders>
              <w:top w:val="single" w:sz="4" w:space="0" w:color="000000"/>
              <w:left w:val="single" w:sz="4" w:space="0" w:color="000000"/>
              <w:bottom w:val="single" w:sz="4" w:space="0" w:color="000000"/>
            </w:tcBorders>
          </w:tcPr>
          <w:p w:rsidR="001D559E" w:rsidRPr="006D39D7" w:rsidRDefault="001D559E" w:rsidP="006D39D7">
            <w:pPr>
              <w:keepNext/>
              <w:keepLines/>
              <w:suppressAutoHyphens w:val="0"/>
              <w:autoSpaceDE w:val="0"/>
              <w:snapToGrid w:val="0"/>
              <w:rPr>
                <w:rFonts w:ascii="Arial" w:eastAsia="Calibri" w:hAnsi="Arial" w:cs="Arial"/>
                <w:sz w:val="20"/>
                <w:szCs w:val="20"/>
                <w:lang w:eastAsia="pl-PL"/>
              </w:rPr>
            </w:pPr>
            <w:r w:rsidRPr="006D39D7">
              <w:rPr>
                <w:rFonts w:ascii="Arial" w:eastAsia="Calibri" w:hAnsi="Arial" w:cs="Arial"/>
                <w:sz w:val="20"/>
                <w:szCs w:val="20"/>
                <w:lang w:eastAsia="pl-PL"/>
              </w:rPr>
              <w:t xml:space="preserve">Kwalifikowalność Wnioskodawcy </w:t>
            </w:r>
            <w:r w:rsidRPr="006D39D7">
              <w:rPr>
                <w:rFonts w:ascii="Arial" w:eastAsia="Calibri" w:hAnsi="Arial" w:cs="Arial"/>
                <w:sz w:val="20"/>
                <w:szCs w:val="20"/>
                <w:lang w:eastAsia="pl-PL"/>
              </w:rPr>
              <w:br/>
              <w:t>w ramach działania</w:t>
            </w:r>
          </w:p>
        </w:tc>
        <w:tc>
          <w:tcPr>
            <w:tcW w:w="9069" w:type="dxa"/>
            <w:tcBorders>
              <w:top w:val="single" w:sz="4" w:space="0" w:color="000000"/>
              <w:left w:val="single" w:sz="4" w:space="0" w:color="000000"/>
              <w:bottom w:val="single" w:sz="4" w:space="0" w:color="000000"/>
              <w:right w:val="single" w:sz="4" w:space="0" w:color="auto"/>
            </w:tcBorders>
          </w:tcPr>
          <w:p w:rsidR="001D559E" w:rsidRPr="006D39D7" w:rsidRDefault="001D559E" w:rsidP="006D39D7">
            <w:pPr>
              <w:keepNext/>
              <w:keepLines/>
              <w:suppressAutoHyphens w:val="0"/>
              <w:autoSpaceDE w:val="0"/>
              <w:snapToGrid w:val="0"/>
              <w:jc w:val="both"/>
              <w:rPr>
                <w:rFonts w:ascii="Arial" w:eastAsia="Calibri" w:hAnsi="Arial" w:cs="Arial"/>
                <w:sz w:val="20"/>
                <w:szCs w:val="20"/>
                <w:lang w:eastAsia="pl-PL"/>
              </w:rPr>
            </w:pPr>
            <w:r w:rsidRPr="006D39D7">
              <w:rPr>
                <w:rFonts w:ascii="Arial" w:eastAsia="Calibri" w:hAnsi="Arial" w:cs="Arial"/>
                <w:sz w:val="20"/>
                <w:szCs w:val="20"/>
                <w:lang w:eastAsia="pl-PL"/>
              </w:rPr>
              <w:t xml:space="preserve">Projekt może być </w:t>
            </w:r>
            <w:r w:rsidRPr="006D39D7">
              <w:rPr>
                <w:rFonts w:ascii="Calibri" w:eastAsia="Calibri" w:hAnsi="Calibri"/>
                <w:sz w:val="20"/>
                <w:szCs w:val="20"/>
                <w:lang w:eastAsia="en-US"/>
              </w:rPr>
              <w:t xml:space="preserve"> </w:t>
            </w:r>
            <w:r w:rsidRPr="006D39D7">
              <w:rPr>
                <w:rFonts w:ascii="Arial" w:eastAsia="Calibri" w:hAnsi="Arial" w:cs="Arial"/>
                <w:sz w:val="20"/>
                <w:szCs w:val="20"/>
                <w:lang w:eastAsia="pl-PL"/>
              </w:rPr>
              <w:t>realizowany w ramach</w:t>
            </w:r>
            <w:r w:rsidRPr="006D39D7">
              <w:rPr>
                <w:rFonts w:ascii="Calibri" w:eastAsia="Calibri" w:hAnsi="Calibri"/>
                <w:sz w:val="20"/>
                <w:szCs w:val="20"/>
                <w:lang w:eastAsia="en-US"/>
              </w:rPr>
              <w:t xml:space="preserve"> </w:t>
            </w:r>
            <w:r w:rsidRPr="006D39D7">
              <w:rPr>
                <w:rFonts w:ascii="Arial" w:eastAsia="Calibri" w:hAnsi="Arial" w:cs="Arial"/>
                <w:sz w:val="20"/>
                <w:szCs w:val="20"/>
                <w:lang w:eastAsia="pl-PL"/>
              </w:rPr>
              <w:t>konsorcjum jednostek naukowych lub konsorcjum z udziałem przedsiębiorstw i jednostek naukowych. Szczegółowy zakres podmiotowy wsparcia jest określony w RPK.</w:t>
            </w:r>
          </w:p>
          <w:p w:rsidR="001D559E" w:rsidRPr="006D39D7" w:rsidRDefault="001D559E" w:rsidP="006D39D7">
            <w:pPr>
              <w:keepNext/>
              <w:keepLines/>
              <w:suppressAutoHyphens w:val="0"/>
              <w:autoSpaceDE w:val="0"/>
              <w:snapToGrid w:val="0"/>
              <w:jc w:val="both"/>
              <w:rPr>
                <w:rFonts w:ascii="Arial" w:eastAsia="Calibri" w:hAnsi="Arial" w:cs="Arial"/>
                <w:sz w:val="20"/>
                <w:szCs w:val="20"/>
                <w:lang w:eastAsia="pl-PL"/>
              </w:rPr>
            </w:pPr>
            <w:r w:rsidRPr="006D39D7">
              <w:rPr>
                <w:rFonts w:ascii="Arial" w:eastAsia="Calibri" w:hAnsi="Arial" w:cs="Arial"/>
                <w:sz w:val="20"/>
                <w:szCs w:val="20"/>
                <w:lang w:eastAsia="pl-PL"/>
              </w:rPr>
              <w:t xml:space="preserve">Przez „jednostkę naukową” rozumie się „organizację prowadzącą badania i upowszechniającą wiedzę”, określoną w art. 2 pkt 83 rozporządzenia </w:t>
            </w:r>
            <w:r w:rsidRPr="006D39D7">
              <w:rPr>
                <w:rFonts w:ascii="Arial" w:eastAsia="Calibri" w:hAnsi="Arial" w:cs="Arial"/>
                <w:sz w:val="20"/>
                <w:szCs w:val="20"/>
                <w:lang w:eastAsia="en-US"/>
              </w:rPr>
              <w:t xml:space="preserve"> Komisji</w:t>
            </w:r>
            <w:r w:rsidRPr="006D39D7" w:rsidDel="005D4396">
              <w:rPr>
                <w:rFonts w:ascii="Arial" w:eastAsia="Calibri" w:hAnsi="Arial" w:cs="Arial"/>
                <w:sz w:val="20"/>
                <w:szCs w:val="20"/>
                <w:lang w:eastAsia="pl-PL"/>
              </w:rPr>
              <w:t xml:space="preserve"> </w:t>
            </w:r>
            <w:r w:rsidRPr="006D39D7">
              <w:rPr>
                <w:rFonts w:ascii="Arial" w:eastAsia="Calibri" w:hAnsi="Arial" w:cs="Arial"/>
                <w:sz w:val="20"/>
                <w:szCs w:val="20"/>
                <w:lang w:eastAsia="pl-PL"/>
              </w:rPr>
              <w:t xml:space="preserve"> (UE) nr 651/2014 uznającego niektóre rodzaje pomocy za zgodne z rynkiem wewnętrznym w zastosowaniu art. 107 i 108 Traktatu, z zastrzeżeniem jednak, że nie może być to podmiot, którego wyłącznym celem jest rozpowszechnianie na szeroką skalę wyników prac B+R poprzez nauczanie, publikacje lub transfer wiedzy.</w:t>
            </w:r>
          </w:p>
          <w:p w:rsidR="001D559E" w:rsidRPr="006D39D7" w:rsidRDefault="001D559E" w:rsidP="006D39D7">
            <w:pPr>
              <w:keepNext/>
              <w:keepLines/>
              <w:suppressAutoHyphens w:val="0"/>
              <w:autoSpaceDE w:val="0"/>
              <w:snapToGrid w:val="0"/>
              <w:jc w:val="both"/>
              <w:rPr>
                <w:rFonts w:ascii="Arial" w:eastAsia="Calibri" w:hAnsi="Arial" w:cs="Arial"/>
                <w:sz w:val="20"/>
                <w:szCs w:val="20"/>
                <w:lang w:eastAsia="pl-PL"/>
              </w:rPr>
            </w:pPr>
            <w:r w:rsidRPr="006D39D7">
              <w:rPr>
                <w:rFonts w:ascii="Arial" w:eastAsia="Calibri" w:hAnsi="Arial" w:cs="Arial"/>
                <w:sz w:val="20"/>
                <w:szCs w:val="20"/>
                <w:lang w:eastAsia="pl-PL"/>
              </w:rPr>
              <w:t xml:space="preserve">Przez „przedsiębiorstwo” rozumie się podmiot zdefiniowany w art. 1 Załącznika nr 1 do rozporządzenia Komisji (UE) nr 651/2014 uznającego niektóre rodzaje pomocy za zgodne z rynkiem wewnętrznym w zastosowaniu art. 107 i 108 Traktatu. </w:t>
            </w:r>
          </w:p>
          <w:p w:rsidR="001D559E" w:rsidRPr="006D39D7" w:rsidRDefault="001D559E" w:rsidP="006D39D7">
            <w:pPr>
              <w:keepNext/>
              <w:keepLines/>
              <w:suppressAutoHyphens w:val="0"/>
              <w:autoSpaceDE w:val="0"/>
              <w:snapToGrid w:val="0"/>
              <w:jc w:val="both"/>
              <w:rPr>
                <w:rFonts w:ascii="Arial" w:eastAsia="Calibri" w:hAnsi="Arial" w:cs="Arial"/>
                <w:sz w:val="20"/>
                <w:szCs w:val="20"/>
                <w:lang w:eastAsia="pl-PL"/>
              </w:rPr>
            </w:pPr>
            <w:r w:rsidRPr="006D39D7">
              <w:rPr>
                <w:rFonts w:ascii="Arial" w:eastAsia="Calibri" w:hAnsi="Arial" w:cs="Arial"/>
                <w:sz w:val="20"/>
                <w:szCs w:val="20"/>
                <w:lang w:eastAsia="pl-PL"/>
              </w:rPr>
              <w:t>Status Wnioskodawcy jest weryfikowany na etapie podpisania umowy o dofinansowanie projektu.</w:t>
            </w:r>
          </w:p>
        </w:tc>
        <w:tc>
          <w:tcPr>
            <w:tcW w:w="1955" w:type="dxa"/>
            <w:gridSpan w:val="3"/>
            <w:tcBorders>
              <w:top w:val="single" w:sz="4" w:space="0" w:color="auto"/>
              <w:left w:val="single" w:sz="4" w:space="0" w:color="auto"/>
              <w:bottom w:val="single" w:sz="4" w:space="0" w:color="auto"/>
              <w:right w:val="single" w:sz="4" w:space="0" w:color="auto"/>
            </w:tcBorders>
            <w:vAlign w:val="center"/>
          </w:tcPr>
          <w:p w:rsidR="001D559E" w:rsidRPr="006D39D7" w:rsidRDefault="001D559E" w:rsidP="006D39D7">
            <w:pPr>
              <w:keepNext/>
              <w:suppressAutoHyphens w:val="0"/>
              <w:snapToGrid w:val="0"/>
              <w:jc w:val="center"/>
              <w:rPr>
                <w:rFonts w:ascii="Arial" w:eastAsia="Calibri" w:hAnsi="Arial" w:cs="Arial"/>
                <w:b/>
                <w:bCs/>
                <w:sz w:val="20"/>
                <w:szCs w:val="20"/>
                <w:lang w:eastAsia="pl-PL"/>
              </w:rPr>
            </w:pPr>
            <w:r w:rsidRPr="006D39D7">
              <w:rPr>
                <w:rFonts w:ascii="Arial" w:eastAsia="Calibri" w:hAnsi="Arial" w:cs="Arial"/>
                <w:bCs/>
                <w:sz w:val="20"/>
                <w:szCs w:val="20"/>
                <w:lang w:eastAsia="pl-PL"/>
              </w:rPr>
              <w:t>TAK/NIE</w:t>
            </w:r>
          </w:p>
        </w:tc>
      </w:tr>
      <w:tr w:rsidR="001D559E" w:rsidRPr="001D559E" w:rsidTr="001D559E">
        <w:trPr>
          <w:trHeight w:val="485"/>
        </w:trPr>
        <w:tc>
          <w:tcPr>
            <w:tcW w:w="14454" w:type="dxa"/>
            <w:gridSpan w:val="7"/>
            <w:tcBorders>
              <w:top w:val="single" w:sz="4" w:space="0" w:color="000000"/>
              <w:left w:val="single" w:sz="4" w:space="0" w:color="000000"/>
              <w:bottom w:val="single" w:sz="4" w:space="0" w:color="000000"/>
              <w:right w:val="single" w:sz="4" w:space="0" w:color="auto"/>
            </w:tcBorders>
            <w:shd w:val="clear" w:color="auto" w:fill="DBE5F1"/>
            <w:vAlign w:val="center"/>
          </w:tcPr>
          <w:p w:rsidR="001D559E" w:rsidRPr="001D559E" w:rsidRDefault="001D559E" w:rsidP="001D559E">
            <w:pPr>
              <w:keepNext/>
              <w:keepLines/>
              <w:suppressAutoHyphens w:val="0"/>
              <w:autoSpaceDE w:val="0"/>
              <w:autoSpaceDN w:val="0"/>
              <w:adjustRightInd w:val="0"/>
              <w:spacing w:line="259" w:lineRule="auto"/>
              <w:rPr>
                <w:rFonts w:ascii="Arial" w:eastAsia="Calibri" w:hAnsi="Arial" w:cs="Arial"/>
                <w:b/>
                <w:sz w:val="22"/>
                <w:szCs w:val="22"/>
                <w:lang w:eastAsia="pl-PL"/>
              </w:rPr>
            </w:pPr>
            <w:r w:rsidRPr="001D559E">
              <w:rPr>
                <w:rFonts w:ascii="Arial" w:eastAsia="Calibri" w:hAnsi="Arial" w:cs="Arial"/>
                <w:b/>
                <w:sz w:val="22"/>
                <w:szCs w:val="22"/>
                <w:lang w:eastAsia="pl-PL"/>
              </w:rPr>
              <w:t>Kryteria formalne - Projekt:</w:t>
            </w:r>
          </w:p>
        </w:tc>
      </w:tr>
      <w:tr w:rsidR="001D559E" w:rsidRPr="001D559E" w:rsidTr="001D559E">
        <w:trPr>
          <w:trHeight w:val="284"/>
        </w:trPr>
        <w:tc>
          <w:tcPr>
            <w:tcW w:w="562" w:type="dxa"/>
            <w:tcBorders>
              <w:top w:val="single" w:sz="4" w:space="0" w:color="000000"/>
              <w:left w:val="single" w:sz="4" w:space="0" w:color="000000"/>
              <w:bottom w:val="single" w:sz="4" w:space="0" w:color="000000"/>
            </w:tcBorders>
          </w:tcPr>
          <w:p w:rsidR="001D559E" w:rsidRPr="00B12339" w:rsidRDefault="001D559E" w:rsidP="00B12339">
            <w:pPr>
              <w:keepNext/>
              <w:numPr>
                <w:ilvl w:val="0"/>
                <w:numId w:val="240"/>
              </w:numPr>
              <w:tabs>
                <w:tab w:val="left" w:pos="0"/>
              </w:tabs>
              <w:suppressAutoHyphens w:val="0"/>
              <w:snapToGrid w:val="0"/>
              <w:spacing w:line="259" w:lineRule="auto"/>
              <w:ind w:left="454" w:hanging="454"/>
              <w:contextualSpacing/>
              <w:rPr>
                <w:rFonts w:ascii="Arial" w:eastAsia="Calibri" w:hAnsi="Arial" w:cs="Arial"/>
                <w:b/>
                <w:bCs/>
                <w:sz w:val="20"/>
                <w:szCs w:val="20"/>
                <w:lang w:eastAsia="pl-PL"/>
              </w:rPr>
            </w:pPr>
          </w:p>
        </w:tc>
        <w:tc>
          <w:tcPr>
            <w:tcW w:w="2868" w:type="dxa"/>
            <w:gridSpan w:val="2"/>
            <w:tcBorders>
              <w:top w:val="single" w:sz="4" w:space="0" w:color="000000"/>
              <w:left w:val="single" w:sz="4" w:space="0" w:color="000000"/>
              <w:bottom w:val="single" w:sz="4" w:space="0" w:color="000000"/>
            </w:tcBorders>
          </w:tcPr>
          <w:p w:rsidR="001D559E" w:rsidRPr="00B12339" w:rsidRDefault="001D559E" w:rsidP="00B12339">
            <w:pPr>
              <w:keepNext/>
              <w:suppressAutoHyphens w:val="0"/>
              <w:autoSpaceDE w:val="0"/>
              <w:snapToGrid w:val="0"/>
              <w:spacing w:line="259" w:lineRule="auto"/>
              <w:rPr>
                <w:rFonts w:ascii="Arial" w:eastAsia="Calibri" w:hAnsi="Arial" w:cs="Arial"/>
                <w:sz w:val="20"/>
                <w:szCs w:val="20"/>
                <w:lang w:eastAsia="pl-PL"/>
              </w:rPr>
            </w:pPr>
            <w:r w:rsidRPr="00B12339">
              <w:rPr>
                <w:rFonts w:ascii="Arial" w:eastAsia="Calibri" w:hAnsi="Arial" w:cs="Arial"/>
                <w:sz w:val="20"/>
                <w:szCs w:val="20"/>
                <w:lang w:eastAsia="pl-PL"/>
              </w:rPr>
              <w:t xml:space="preserve">Wnioskowana kwota wsparcia jest zgodna </w:t>
            </w:r>
            <w:r w:rsidRPr="00B12339">
              <w:rPr>
                <w:rFonts w:ascii="Arial" w:eastAsia="Calibri" w:hAnsi="Arial" w:cs="Arial"/>
                <w:sz w:val="20"/>
                <w:szCs w:val="20"/>
                <w:lang w:eastAsia="pl-PL"/>
              </w:rPr>
              <w:br/>
              <w:t>z zasadami finansowania projektów obowiązującymi dla działania</w:t>
            </w:r>
          </w:p>
        </w:tc>
        <w:tc>
          <w:tcPr>
            <w:tcW w:w="9069" w:type="dxa"/>
            <w:tcBorders>
              <w:top w:val="single" w:sz="4" w:space="0" w:color="000000"/>
              <w:left w:val="single" w:sz="4" w:space="0" w:color="000000"/>
              <w:bottom w:val="single" w:sz="4" w:space="0" w:color="000000"/>
              <w:right w:val="single" w:sz="4" w:space="0" w:color="auto"/>
            </w:tcBorders>
          </w:tcPr>
          <w:p w:rsidR="001D559E" w:rsidRPr="00B12339" w:rsidRDefault="001D559E" w:rsidP="00B12339">
            <w:pPr>
              <w:keepNext/>
              <w:keepLines/>
              <w:suppressAutoHyphens w:val="0"/>
              <w:autoSpaceDE w:val="0"/>
              <w:snapToGrid w:val="0"/>
              <w:spacing w:line="259" w:lineRule="auto"/>
              <w:jc w:val="both"/>
              <w:rPr>
                <w:rFonts w:ascii="Arial" w:eastAsia="Calibri" w:hAnsi="Arial" w:cs="Arial"/>
                <w:sz w:val="20"/>
                <w:szCs w:val="20"/>
                <w:lang w:eastAsia="pl-PL"/>
              </w:rPr>
            </w:pPr>
            <w:r w:rsidRPr="00B12339">
              <w:rPr>
                <w:rFonts w:ascii="Arial" w:eastAsia="Calibri" w:hAnsi="Arial" w:cs="Arial"/>
                <w:sz w:val="20"/>
                <w:szCs w:val="20"/>
                <w:lang w:eastAsia="pl-PL"/>
              </w:rPr>
              <w:t>Wnioskodawca właściwie wyliczył wnioskowaną kwotę dofinansowania zgodnie z:</w:t>
            </w:r>
          </w:p>
          <w:p w:rsidR="001D559E" w:rsidRPr="00B12339" w:rsidRDefault="001D559E" w:rsidP="00B12339">
            <w:pPr>
              <w:keepNext/>
              <w:keepLines/>
              <w:numPr>
                <w:ilvl w:val="0"/>
                <w:numId w:val="260"/>
              </w:numPr>
              <w:suppressAutoHyphens w:val="0"/>
              <w:autoSpaceDE w:val="0"/>
              <w:spacing w:line="259" w:lineRule="auto"/>
              <w:ind w:left="284" w:hanging="284"/>
              <w:jc w:val="both"/>
              <w:rPr>
                <w:rFonts w:ascii="Arial" w:eastAsia="Calibri" w:hAnsi="Arial" w:cs="Arial"/>
                <w:sz w:val="20"/>
                <w:szCs w:val="20"/>
                <w:lang w:eastAsia="pl-PL"/>
              </w:rPr>
            </w:pPr>
            <w:r w:rsidRPr="00B12339">
              <w:rPr>
                <w:rFonts w:ascii="Arial" w:eastAsia="Calibri" w:hAnsi="Arial" w:cs="Arial"/>
                <w:sz w:val="20"/>
                <w:szCs w:val="20"/>
                <w:lang w:eastAsia="pl-PL"/>
              </w:rPr>
              <w:t>limitami wartości kosztów kwalifikowalnych określonymi w RPK;</w:t>
            </w:r>
          </w:p>
          <w:p w:rsidR="001D559E" w:rsidRPr="00B12339" w:rsidRDefault="001D559E" w:rsidP="00B12339">
            <w:pPr>
              <w:keepNext/>
              <w:keepLines/>
              <w:numPr>
                <w:ilvl w:val="0"/>
                <w:numId w:val="260"/>
              </w:numPr>
              <w:suppressAutoHyphens w:val="0"/>
              <w:autoSpaceDE w:val="0"/>
              <w:spacing w:line="259" w:lineRule="auto"/>
              <w:ind w:left="284" w:hanging="284"/>
              <w:jc w:val="both"/>
              <w:rPr>
                <w:rFonts w:ascii="Arial" w:eastAsia="Calibri" w:hAnsi="Arial" w:cs="Arial"/>
                <w:sz w:val="20"/>
                <w:szCs w:val="20"/>
                <w:lang w:eastAsia="pl-PL"/>
              </w:rPr>
            </w:pPr>
            <w:r w:rsidRPr="00B12339">
              <w:rPr>
                <w:rFonts w:ascii="Arial" w:eastAsia="Calibri" w:hAnsi="Arial" w:cs="Arial"/>
                <w:sz w:val="20"/>
                <w:szCs w:val="20"/>
                <w:lang w:eastAsia="pl-PL"/>
              </w:rPr>
              <w:t>wymogiem określonym w RPK dot. dopuszczalnego limitu na podwykonawstwo.</w:t>
            </w:r>
          </w:p>
          <w:p w:rsidR="001D559E" w:rsidRPr="00B12339" w:rsidRDefault="001D559E" w:rsidP="00B12339">
            <w:pPr>
              <w:keepNext/>
              <w:keepLines/>
              <w:numPr>
                <w:ilvl w:val="0"/>
                <w:numId w:val="260"/>
              </w:numPr>
              <w:suppressAutoHyphens w:val="0"/>
              <w:autoSpaceDE w:val="0"/>
              <w:spacing w:line="259" w:lineRule="auto"/>
              <w:ind w:left="285" w:hanging="284"/>
              <w:jc w:val="both"/>
              <w:rPr>
                <w:rFonts w:ascii="Arial" w:eastAsia="Calibri" w:hAnsi="Arial" w:cs="Arial"/>
                <w:sz w:val="20"/>
                <w:szCs w:val="20"/>
                <w:lang w:eastAsia="pl-PL"/>
              </w:rPr>
            </w:pPr>
            <w:r w:rsidRPr="00B12339">
              <w:rPr>
                <w:rFonts w:ascii="Arial" w:eastAsia="Calibri" w:hAnsi="Arial" w:cs="Arial"/>
                <w:sz w:val="20"/>
                <w:szCs w:val="20"/>
                <w:lang w:eastAsia="pl-PL"/>
              </w:rPr>
              <w:t>przepisami dotyczącymi pomocy publicznej (dotyczy przedsiębiorców)</w:t>
            </w:r>
            <w:r w:rsidRPr="00B12339">
              <w:rPr>
                <w:rFonts w:ascii="Arial" w:eastAsia="Calibri" w:hAnsi="Arial" w:cs="Arial"/>
                <w:color w:val="FF0000"/>
                <w:sz w:val="20"/>
                <w:szCs w:val="20"/>
                <w:lang w:eastAsia="pl-PL"/>
              </w:rPr>
              <w:t xml:space="preserve">, </w:t>
            </w:r>
            <w:r w:rsidRPr="00B12339">
              <w:rPr>
                <w:rFonts w:ascii="Arial" w:eastAsia="Calibri" w:hAnsi="Arial" w:cs="Arial"/>
                <w:sz w:val="20"/>
                <w:szCs w:val="20"/>
                <w:lang w:eastAsia="pl-PL"/>
              </w:rPr>
              <w:t>w tym w zakresie intensywności wsparcia po przyznaniu premii, o której mowa poniżej, przy zachowaniu odpowiednich dla poszczególnych rodzajów prac B+R pułapów wynikających z rozporządzenia Komisji (UE) nr 651/2014 uznającego niektóre rodzaje pomocy za zgodne z rynkiem wewnętrznym w zastosowaniu art. 107 i 108 Traktatu, przedstawionymi w poniższej tabeli:</w:t>
            </w:r>
          </w:p>
          <w:tbl>
            <w:tblPr>
              <w:tblStyle w:val="Tabelasiatki2akcent511"/>
              <w:tblW w:w="0" w:type="auto"/>
              <w:jc w:val="center"/>
              <w:tblLayout w:type="fixed"/>
              <w:tblLook w:val="06A0" w:firstRow="1" w:lastRow="0" w:firstColumn="1" w:lastColumn="0" w:noHBand="1" w:noVBand="1"/>
            </w:tblPr>
            <w:tblGrid>
              <w:gridCol w:w="2268"/>
              <w:gridCol w:w="1418"/>
              <w:gridCol w:w="1843"/>
              <w:gridCol w:w="1275"/>
              <w:gridCol w:w="1843"/>
            </w:tblGrid>
            <w:tr w:rsidR="001D559E" w:rsidRPr="001D559E" w:rsidTr="001D559E">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647" w:type="dxa"/>
                  <w:gridSpan w:val="5"/>
                  <w:tcBorders>
                    <w:bottom w:val="single" w:sz="2" w:space="0" w:color="9BC7CE" w:themeColor="accent5" w:themeTint="99"/>
                  </w:tcBorders>
                </w:tcPr>
                <w:p w:rsidR="001D559E" w:rsidRPr="001D559E" w:rsidRDefault="001D559E" w:rsidP="00F16ED0">
                  <w:pPr>
                    <w:framePr w:hSpace="141" w:wrap="around" w:vAnchor="text" w:hAnchor="margin" w:y="349"/>
                    <w:suppressAutoHyphens w:val="0"/>
                    <w:rPr>
                      <w:rFonts w:ascii="Calibri" w:eastAsia="Calibri" w:hAnsi="Calibri"/>
                      <w:sz w:val="22"/>
                      <w:szCs w:val="22"/>
                      <w:lang w:eastAsia="en-US"/>
                    </w:rPr>
                  </w:pPr>
                  <w:r w:rsidRPr="001D559E">
                    <w:rPr>
                      <w:rFonts w:ascii="Calibri" w:eastAsia="Calibri" w:hAnsi="Calibri"/>
                      <w:sz w:val="22"/>
                      <w:szCs w:val="22"/>
                      <w:lang w:eastAsia="en-US"/>
                    </w:rPr>
                    <w:t>Tabela ilustrująca maksymalną intensywność pomocy</w:t>
                  </w:r>
                </w:p>
              </w:tc>
            </w:tr>
            <w:tr w:rsidR="001D559E" w:rsidRPr="001D559E" w:rsidTr="001D559E">
              <w:trPr>
                <w:trHeight w:val="1363"/>
                <w:jc w:val="center"/>
              </w:trPr>
              <w:tc>
                <w:tcPr>
                  <w:cnfStyle w:val="001000000000" w:firstRow="0" w:lastRow="0" w:firstColumn="1" w:lastColumn="0" w:oddVBand="0" w:evenVBand="0" w:oddHBand="0" w:evenHBand="0" w:firstRowFirstColumn="0" w:firstRowLastColumn="0" w:lastRowFirstColumn="0" w:lastRowLastColumn="0"/>
                  <w:tcW w:w="2268" w:type="dxa"/>
                  <w:tcBorders>
                    <w:bottom w:val="single" w:sz="12" w:space="0" w:color="4A66AC" w:themeColor="accent1"/>
                    <w:right w:val="single" w:sz="12" w:space="0" w:color="4A66AC" w:themeColor="accent1"/>
                  </w:tcBorders>
                  <w:shd w:val="clear" w:color="auto" w:fill="D9D9D9" w:themeFill="background1" w:themeFillShade="D9"/>
                  <w:vAlign w:val="center"/>
                </w:tcPr>
                <w:p w:rsidR="001D559E" w:rsidRPr="001D559E" w:rsidRDefault="001D559E" w:rsidP="00F16ED0">
                  <w:pPr>
                    <w:framePr w:hSpace="141" w:wrap="around" w:vAnchor="text" w:hAnchor="margin" w:y="349"/>
                    <w:suppressAutoHyphens w:val="0"/>
                    <w:jc w:val="center"/>
                    <w:rPr>
                      <w:rFonts w:ascii="Calibri" w:eastAsia="Calibri" w:hAnsi="Calibri"/>
                      <w:sz w:val="20"/>
                      <w:szCs w:val="20"/>
                      <w:lang w:eastAsia="en-US"/>
                    </w:rPr>
                  </w:pPr>
                  <w:r w:rsidRPr="001D559E">
                    <w:rPr>
                      <w:rFonts w:ascii="Calibri" w:eastAsia="Calibri" w:hAnsi="Calibri"/>
                      <w:sz w:val="20"/>
                      <w:szCs w:val="20"/>
                      <w:lang w:eastAsia="en-US"/>
                    </w:rPr>
                    <w:t>Status przedsiębiorcy</w:t>
                  </w:r>
                </w:p>
              </w:tc>
              <w:tc>
                <w:tcPr>
                  <w:tcW w:w="1418" w:type="dxa"/>
                  <w:tcBorders>
                    <w:left w:val="single" w:sz="12" w:space="0" w:color="4A66AC" w:themeColor="accent1"/>
                    <w:bottom w:val="single" w:sz="12" w:space="0" w:color="4A66AC" w:themeColor="accent1"/>
                  </w:tcBorders>
                  <w:shd w:val="clear" w:color="auto" w:fill="B5C0DF" w:themeFill="accent1" w:themeFillTint="66"/>
                  <w:vAlign w:val="center"/>
                </w:tcPr>
                <w:p w:rsidR="001D559E" w:rsidRPr="001D559E" w:rsidRDefault="001D559E" w:rsidP="00F16ED0">
                  <w:pPr>
                    <w:framePr w:hSpace="141" w:wrap="around" w:vAnchor="text" w:hAnchor="margin" w:y="349"/>
                    <w:suppressAutoHyphens w:val="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sz w:val="20"/>
                      <w:szCs w:val="20"/>
                      <w:lang w:eastAsia="en-US"/>
                    </w:rPr>
                  </w:pPr>
                  <w:r w:rsidRPr="001D559E">
                    <w:rPr>
                      <w:rFonts w:ascii="Calibri" w:eastAsia="Calibri" w:hAnsi="Calibri"/>
                      <w:sz w:val="20"/>
                      <w:szCs w:val="20"/>
                      <w:lang w:eastAsia="en-US"/>
                    </w:rPr>
                    <w:t xml:space="preserve">Maksymalna pomoc na </w:t>
                  </w:r>
                  <w:r w:rsidRPr="001D559E">
                    <w:rPr>
                      <w:rFonts w:ascii="Calibri" w:eastAsia="Calibri" w:hAnsi="Calibri"/>
                      <w:b/>
                      <w:sz w:val="20"/>
                      <w:szCs w:val="20"/>
                      <w:lang w:eastAsia="en-US"/>
                    </w:rPr>
                    <w:t>badania przemysłowe</w:t>
                  </w:r>
                </w:p>
              </w:tc>
              <w:tc>
                <w:tcPr>
                  <w:tcW w:w="1843" w:type="dxa"/>
                  <w:tcBorders>
                    <w:bottom w:val="single" w:sz="12" w:space="0" w:color="4A66AC" w:themeColor="accent1"/>
                    <w:right w:val="single" w:sz="12" w:space="0" w:color="4A66AC" w:themeColor="accent1"/>
                  </w:tcBorders>
                  <w:shd w:val="clear" w:color="auto" w:fill="B5C0DF" w:themeFill="accent1" w:themeFillTint="66"/>
                  <w:vAlign w:val="center"/>
                </w:tcPr>
                <w:p w:rsidR="001D559E" w:rsidRPr="001D559E" w:rsidRDefault="001D559E" w:rsidP="00F16ED0">
                  <w:pPr>
                    <w:framePr w:hSpace="141" w:wrap="around" w:vAnchor="text" w:hAnchor="margin" w:y="349"/>
                    <w:suppressAutoHyphens w:val="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sz w:val="20"/>
                      <w:szCs w:val="20"/>
                      <w:lang w:eastAsia="en-US"/>
                    </w:rPr>
                  </w:pPr>
                  <w:r w:rsidRPr="001D559E">
                    <w:rPr>
                      <w:rFonts w:ascii="Calibri" w:eastAsia="Calibri" w:hAnsi="Calibri"/>
                      <w:sz w:val="20"/>
                      <w:szCs w:val="20"/>
                      <w:lang w:eastAsia="en-US"/>
                    </w:rPr>
                    <w:t xml:space="preserve">Maksymalna pomoc na </w:t>
                  </w:r>
                  <w:r w:rsidRPr="001D559E">
                    <w:rPr>
                      <w:rFonts w:ascii="Calibri" w:eastAsia="Calibri" w:hAnsi="Calibri"/>
                      <w:b/>
                      <w:sz w:val="20"/>
                      <w:szCs w:val="20"/>
                      <w:lang w:eastAsia="en-US"/>
                    </w:rPr>
                    <w:t>badania</w:t>
                  </w:r>
                  <w:r w:rsidRPr="001D559E">
                    <w:rPr>
                      <w:rFonts w:ascii="Calibri" w:eastAsia="Calibri" w:hAnsi="Calibri"/>
                      <w:sz w:val="20"/>
                      <w:szCs w:val="20"/>
                      <w:lang w:eastAsia="en-US"/>
                    </w:rPr>
                    <w:t xml:space="preserve"> </w:t>
                  </w:r>
                  <w:r w:rsidRPr="001D559E">
                    <w:rPr>
                      <w:rFonts w:ascii="Calibri" w:eastAsia="Calibri" w:hAnsi="Calibri"/>
                      <w:b/>
                      <w:sz w:val="20"/>
                      <w:szCs w:val="20"/>
                      <w:lang w:eastAsia="en-US"/>
                    </w:rPr>
                    <w:t>przemysłowe</w:t>
                  </w:r>
                  <w:r w:rsidRPr="001D559E">
                    <w:rPr>
                      <w:rFonts w:ascii="Calibri" w:eastAsia="Calibri" w:hAnsi="Calibri"/>
                      <w:sz w:val="20"/>
                      <w:szCs w:val="20"/>
                      <w:lang w:eastAsia="en-US"/>
                    </w:rPr>
                    <w:t xml:space="preserve"> </w:t>
                  </w:r>
                  <w:r w:rsidRPr="001D559E">
                    <w:rPr>
                      <w:rFonts w:ascii="Calibri" w:eastAsia="Calibri" w:hAnsi="Calibri"/>
                      <w:b/>
                      <w:sz w:val="20"/>
                      <w:szCs w:val="20"/>
                      <w:lang w:eastAsia="en-US"/>
                    </w:rPr>
                    <w:t>z uwzględnieniem premii</w:t>
                  </w:r>
                </w:p>
              </w:tc>
              <w:tc>
                <w:tcPr>
                  <w:tcW w:w="1275" w:type="dxa"/>
                  <w:tcBorders>
                    <w:left w:val="single" w:sz="12" w:space="0" w:color="4A66AC" w:themeColor="accent1"/>
                    <w:bottom w:val="single" w:sz="12" w:space="0" w:color="4A66AC" w:themeColor="accent1"/>
                  </w:tcBorders>
                  <w:shd w:val="clear" w:color="auto" w:fill="BCD9DE" w:themeFill="accent5" w:themeFillTint="66"/>
                  <w:vAlign w:val="center"/>
                </w:tcPr>
                <w:p w:rsidR="001D559E" w:rsidRPr="001D559E" w:rsidRDefault="001D559E" w:rsidP="00F16ED0">
                  <w:pPr>
                    <w:framePr w:hSpace="141" w:wrap="around" w:vAnchor="text" w:hAnchor="margin" w:y="349"/>
                    <w:suppressAutoHyphens w:val="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sz w:val="20"/>
                      <w:szCs w:val="20"/>
                      <w:lang w:eastAsia="en-US"/>
                    </w:rPr>
                  </w:pPr>
                  <w:r w:rsidRPr="001D559E">
                    <w:rPr>
                      <w:rFonts w:ascii="Calibri" w:eastAsia="Calibri" w:hAnsi="Calibri"/>
                      <w:sz w:val="20"/>
                      <w:szCs w:val="20"/>
                      <w:lang w:eastAsia="en-US"/>
                    </w:rPr>
                    <w:t xml:space="preserve">Maksymalna pomoc na </w:t>
                  </w:r>
                  <w:r w:rsidRPr="001D559E">
                    <w:rPr>
                      <w:rFonts w:ascii="Calibri" w:eastAsia="Calibri" w:hAnsi="Calibri"/>
                      <w:b/>
                      <w:sz w:val="20"/>
                      <w:szCs w:val="20"/>
                      <w:lang w:eastAsia="en-US"/>
                    </w:rPr>
                    <w:t>prace rozwojowe</w:t>
                  </w:r>
                </w:p>
              </w:tc>
              <w:tc>
                <w:tcPr>
                  <w:tcW w:w="1843" w:type="dxa"/>
                  <w:tcBorders>
                    <w:bottom w:val="single" w:sz="12" w:space="0" w:color="4A66AC" w:themeColor="accent1"/>
                  </w:tcBorders>
                  <w:shd w:val="clear" w:color="auto" w:fill="BCD9DE" w:themeFill="accent5" w:themeFillTint="66"/>
                  <w:vAlign w:val="center"/>
                </w:tcPr>
                <w:p w:rsidR="001D559E" w:rsidRPr="001D559E" w:rsidRDefault="001D559E" w:rsidP="00F16ED0">
                  <w:pPr>
                    <w:framePr w:hSpace="141" w:wrap="around" w:vAnchor="text" w:hAnchor="margin" w:y="349"/>
                    <w:suppressAutoHyphens w:val="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sz w:val="20"/>
                      <w:szCs w:val="20"/>
                      <w:lang w:eastAsia="en-US"/>
                    </w:rPr>
                  </w:pPr>
                  <w:r w:rsidRPr="001D559E">
                    <w:rPr>
                      <w:rFonts w:ascii="Calibri" w:eastAsia="Calibri" w:hAnsi="Calibri"/>
                      <w:sz w:val="20"/>
                      <w:szCs w:val="20"/>
                      <w:lang w:eastAsia="en-US"/>
                    </w:rPr>
                    <w:t xml:space="preserve">Maksymalna pomoc na </w:t>
                  </w:r>
                  <w:r w:rsidRPr="001D559E">
                    <w:rPr>
                      <w:rFonts w:ascii="Calibri" w:eastAsia="Calibri" w:hAnsi="Calibri"/>
                      <w:b/>
                      <w:sz w:val="20"/>
                      <w:szCs w:val="20"/>
                      <w:lang w:eastAsia="en-US"/>
                    </w:rPr>
                    <w:t>prace rozwojowe z uwzględnieniem premii</w:t>
                  </w:r>
                </w:p>
              </w:tc>
            </w:tr>
            <w:tr w:rsidR="001D559E" w:rsidRPr="001D559E" w:rsidTr="001D559E">
              <w:trPr>
                <w:jc w:val="center"/>
              </w:trPr>
              <w:tc>
                <w:tcPr>
                  <w:cnfStyle w:val="001000000000" w:firstRow="0" w:lastRow="0" w:firstColumn="1" w:lastColumn="0" w:oddVBand="0" w:evenVBand="0" w:oddHBand="0" w:evenHBand="0" w:firstRowFirstColumn="0" w:firstRowLastColumn="0" w:lastRowFirstColumn="0" w:lastRowLastColumn="0"/>
                  <w:tcW w:w="2268" w:type="dxa"/>
                  <w:tcBorders>
                    <w:top w:val="single" w:sz="12" w:space="0" w:color="4A66AC" w:themeColor="accent1"/>
                    <w:right w:val="single" w:sz="12" w:space="0" w:color="4A66AC" w:themeColor="accent1"/>
                  </w:tcBorders>
                  <w:shd w:val="clear" w:color="auto" w:fill="F2F2F2" w:themeFill="background1" w:themeFillShade="F2"/>
                  <w:vAlign w:val="center"/>
                </w:tcPr>
                <w:p w:rsidR="001D559E" w:rsidRPr="001D559E" w:rsidRDefault="001D559E" w:rsidP="00F16ED0">
                  <w:pPr>
                    <w:framePr w:hSpace="141" w:wrap="around" w:vAnchor="text" w:hAnchor="margin" w:y="349"/>
                    <w:suppressAutoHyphens w:val="0"/>
                    <w:rPr>
                      <w:rFonts w:ascii="Calibri" w:eastAsia="Calibri" w:hAnsi="Calibri"/>
                      <w:sz w:val="20"/>
                      <w:szCs w:val="20"/>
                      <w:lang w:eastAsia="en-US"/>
                    </w:rPr>
                  </w:pPr>
                  <w:r w:rsidRPr="001D559E">
                    <w:rPr>
                      <w:rFonts w:ascii="Calibri" w:eastAsia="Calibri" w:hAnsi="Calibri"/>
                      <w:sz w:val="20"/>
                      <w:szCs w:val="20"/>
                      <w:lang w:eastAsia="en-US"/>
                    </w:rPr>
                    <w:t>Mikroprzedsiębiorstwa</w:t>
                  </w:r>
                </w:p>
              </w:tc>
              <w:tc>
                <w:tcPr>
                  <w:tcW w:w="1418" w:type="dxa"/>
                  <w:tcBorders>
                    <w:top w:val="single" w:sz="12" w:space="0" w:color="4A66AC" w:themeColor="accent1"/>
                    <w:left w:val="single" w:sz="12" w:space="0" w:color="4A66AC" w:themeColor="accent1"/>
                  </w:tcBorders>
                  <w:shd w:val="clear" w:color="auto" w:fill="D9DFEF" w:themeFill="accent1" w:themeFillTint="33"/>
                  <w:vAlign w:val="center"/>
                </w:tcPr>
                <w:p w:rsidR="001D559E" w:rsidRPr="001D559E" w:rsidRDefault="001D559E" w:rsidP="00F16ED0">
                  <w:pPr>
                    <w:framePr w:hSpace="141" w:wrap="around" w:vAnchor="text" w:hAnchor="margin" w:y="349"/>
                    <w:suppressAutoHyphens w:val="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b/>
                      <w:sz w:val="28"/>
                      <w:szCs w:val="28"/>
                      <w:lang w:eastAsia="en-US"/>
                    </w:rPr>
                  </w:pPr>
                  <w:r w:rsidRPr="001D559E">
                    <w:rPr>
                      <w:rFonts w:ascii="Calibri" w:eastAsia="Calibri" w:hAnsi="Calibri"/>
                      <w:b/>
                      <w:sz w:val="28"/>
                      <w:szCs w:val="28"/>
                      <w:lang w:eastAsia="en-US"/>
                    </w:rPr>
                    <w:t>70%</w:t>
                  </w:r>
                </w:p>
              </w:tc>
              <w:tc>
                <w:tcPr>
                  <w:tcW w:w="1843" w:type="dxa"/>
                  <w:tcBorders>
                    <w:top w:val="single" w:sz="12" w:space="0" w:color="4A66AC" w:themeColor="accent1"/>
                    <w:right w:val="single" w:sz="12" w:space="0" w:color="4A66AC" w:themeColor="accent1"/>
                  </w:tcBorders>
                  <w:shd w:val="clear" w:color="auto" w:fill="D9DFEF" w:themeFill="accent1" w:themeFillTint="33"/>
                  <w:vAlign w:val="center"/>
                </w:tcPr>
                <w:p w:rsidR="001D559E" w:rsidRPr="001D559E" w:rsidRDefault="001D559E" w:rsidP="00F16ED0">
                  <w:pPr>
                    <w:framePr w:hSpace="141" w:wrap="around" w:vAnchor="text" w:hAnchor="margin" w:y="349"/>
                    <w:suppressAutoHyphens w:val="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b/>
                      <w:sz w:val="28"/>
                      <w:szCs w:val="28"/>
                      <w:lang w:eastAsia="en-US"/>
                    </w:rPr>
                  </w:pPr>
                  <w:r w:rsidRPr="001D559E">
                    <w:rPr>
                      <w:rFonts w:ascii="Calibri" w:eastAsia="Calibri" w:hAnsi="Calibri"/>
                      <w:b/>
                      <w:sz w:val="28"/>
                      <w:szCs w:val="28"/>
                      <w:lang w:eastAsia="en-US"/>
                    </w:rPr>
                    <w:t>80%</w:t>
                  </w:r>
                </w:p>
              </w:tc>
              <w:tc>
                <w:tcPr>
                  <w:tcW w:w="1275" w:type="dxa"/>
                  <w:tcBorders>
                    <w:top w:val="single" w:sz="12" w:space="0" w:color="4A66AC" w:themeColor="accent1"/>
                    <w:left w:val="single" w:sz="12" w:space="0" w:color="4A66AC" w:themeColor="accent1"/>
                  </w:tcBorders>
                  <w:shd w:val="clear" w:color="auto" w:fill="DDECEE" w:themeFill="accent5" w:themeFillTint="33"/>
                  <w:vAlign w:val="center"/>
                </w:tcPr>
                <w:p w:rsidR="001D559E" w:rsidRPr="001D559E" w:rsidRDefault="001D559E" w:rsidP="00F16ED0">
                  <w:pPr>
                    <w:framePr w:hSpace="141" w:wrap="around" w:vAnchor="text" w:hAnchor="margin" w:y="349"/>
                    <w:suppressAutoHyphens w:val="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b/>
                      <w:sz w:val="28"/>
                      <w:szCs w:val="28"/>
                      <w:lang w:eastAsia="en-US"/>
                    </w:rPr>
                  </w:pPr>
                  <w:r w:rsidRPr="001D559E">
                    <w:rPr>
                      <w:rFonts w:ascii="Calibri" w:eastAsia="Calibri" w:hAnsi="Calibri"/>
                      <w:b/>
                      <w:sz w:val="28"/>
                      <w:szCs w:val="28"/>
                      <w:lang w:eastAsia="en-US"/>
                    </w:rPr>
                    <w:t>45%</w:t>
                  </w:r>
                </w:p>
              </w:tc>
              <w:tc>
                <w:tcPr>
                  <w:tcW w:w="1843" w:type="dxa"/>
                  <w:tcBorders>
                    <w:top w:val="single" w:sz="12" w:space="0" w:color="4A66AC" w:themeColor="accent1"/>
                  </w:tcBorders>
                  <w:shd w:val="clear" w:color="auto" w:fill="DDECEE" w:themeFill="accent5" w:themeFillTint="33"/>
                  <w:vAlign w:val="center"/>
                </w:tcPr>
                <w:p w:rsidR="001D559E" w:rsidRPr="001D559E" w:rsidRDefault="001D559E" w:rsidP="00F16ED0">
                  <w:pPr>
                    <w:framePr w:hSpace="141" w:wrap="around" w:vAnchor="text" w:hAnchor="margin" w:y="349"/>
                    <w:suppressAutoHyphens w:val="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b/>
                      <w:sz w:val="28"/>
                      <w:szCs w:val="28"/>
                      <w:lang w:eastAsia="en-US"/>
                    </w:rPr>
                  </w:pPr>
                  <w:r w:rsidRPr="001D559E">
                    <w:rPr>
                      <w:rFonts w:ascii="Calibri" w:eastAsia="Calibri" w:hAnsi="Calibri"/>
                      <w:b/>
                      <w:sz w:val="28"/>
                      <w:szCs w:val="28"/>
                      <w:lang w:eastAsia="en-US"/>
                    </w:rPr>
                    <w:t>60%</w:t>
                  </w:r>
                </w:p>
              </w:tc>
            </w:tr>
            <w:tr w:rsidR="001D559E" w:rsidRPr="001D559E" w:rsidTr="001D559E">
              <w:trPr>
                <w:jc w:val="center"/>
              </w:trPr>
              <w:tc>
                <w:tcPr>
                  <w:cnfStyle w:val="001000000000" w:firstRow="0" w:lastRow="0" w:firstColumn="1" w:lastColumn="0" w:oddVBand="0" w:evenVBand="0" w:oddHBand="0" w:evenHBand="0" w:firstRowFirstColumn="0" w:firstRowLastColumn="0" w:lastRowFirstColumn="0" w:lastRowLastColumn="0"/>
                  <w:tcW w:w="2268" w:type="dxa"/>
                  <w:tcBorders>
                    <w:right w:val="single" w:sz="12" w:space="0" w:color="4A66AC" w:themeColor="accent1"/>
                  </w:tcBorders>
                  <w:shd w:val="clear" w:color="auto" w:fill="F2F2F2" w:themeFill="background1" w:themeFillShade="F2"/>
                  <w:vAlign w:val="center"/>
                </w:tcPr>
                <w:p w:rsidR="001D559E" w:rsidRPr="001D559E" w:rsidRDefault="001D559E" w:rsidP="00F16ED0">
                  <w:pPr>
                    <w:framePr w:hSpace="141" w:wrap="around" w:vAnchor="text" w:hAnchor="margin" w:y="349"/>
                    <w:suppressAutoHyphens w:val="0"/>
                    <w:rPr>
                      <w:rFonts w:ascii="Calibri" w:eastAsia="Calibri" w:hAnsi="Calibri"/>
                      <w:sz w:val="20"/>
                      <w:szCs w:val="20"/>
                      <w:lang w:eastAsia="en-US"/>
                    </w:rPr>
                  </w:pPr>
                  <w:r w:rsidRPr="001D559E">
                    <w:rPr>
                      <w:rFonts w:ascii="Calibri" w:eastAsia="Calibri" w:hAnsi="Calibri"/>
                      <w:sz w:val="20"/>
                      <w:szCs w:val="20"/>
                      <w:lang w:eastAsia="en-US"/>
                    </w:rPr>
                    <w:t>Małe przedsiębiorstwa</w:t>
                  </w:r>
                </w:p>
              </w:tc>
              <w:tc>
                <w:tcPr>
                  <w:tcW w:w="1418" w:type="dxa"/>
                  <w:tcBorders>
                    <w:left w:val="single" w:sz="12" w:space="0" w:color="4A66AC" w:themeColor="accent1"/>
                  </w:tcBorders>
                  <w:shd w:val="clear" w:color="auto" w:fill="D9DFEF" w:themeFill="accent1" w:themeFillTint="33"/>
                  <w:vAlign w:val="center"/>
                </w:tcPr>
                <w:p w:rsidR="001D559E" w:rsidRPr="001D559E" w:rsidRDefault="001D559E" w:rsidP="00F16ED0">
                  <w:pPr>
                    <w:framePr w:hSpace="141" w:wrap="around" w:vAnchor="text" w:hAnchor="margin" w:y="349"/>
                    <w:suppressAutoHyphens w:val="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b/>
                      <w:sz w:val="28"/>
                      <w:szCs w:val="28"/>
                      <w:lang w:eastAsia="en-US"/>
                    </w:rPr>
                  </w:pPr>
                  <w:r w:rsidRPr="001D559E">
                    <w:rPr>
                      <w:rFonts w:ascii="Calibri" w:eastAsia="Calibri" w:hAnsi="Calibri"/>
                      <w:b/>
                      <w:sz w:val="28"/>
                      <w:szCs w:val="28"/>
                      <w:lang w:eastAsia="en-US"/>
                    </w:rPr>
                    <w:t>70%</w:t>
                  </w:r>
                </w:p>
              </w:tc>
              <w:tc>
                <w:tcPr>
                  <w:tcW w:w="1843" w:type="dxa"/>
                  <w:tcBorders>
                    <w:right w:val="single" w:sz="12" w:space="0" w:color="4A66AC" w:themeColor="accent1"/>
                  </w:tcBorders>
                  <w:shd w:val="clear" w:color="auto" w:fill="D9DFEF" w:themeFill="accent1" w:themeFillTint="33"/>
                  <w:vAlign w:val="center"/>
                </w:tcPr>
                <w:p w:rsidR="001D559E" w:rsidRPr="001D559E" w:rsidRDefault="001D559E" w:rsidP="00F16ED0">
                  <w:pPr>
                    <w:framePr w:hSpace="141" w:wrap="around" w:vAnchor="text" w:hAnchor="margin" w:y="349"/>
                    <w:suppressAutoHyphens w:val="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b/>
                      <w:sz w:val="28"/>
                      <w:szCs w:val="28"/>
                      <w:lang w:eastAsia="en-US"/>
                    </w:rPr>
                  </w:pPr>
                  <w:r w:rsidRPr="001D559E">
                    <w:rPr>
                      <w:rFonts w:ascii="Calibri" w:eastAsia="Calibri" w:hAnsi="Calibri"/>
                      <w:b/>
                      <w:sz w:val="28"/>
                      <w:szCs w:val="28"/>
                      <w:lang w:eastAsia="en-US"/>
                    </w:rPr>
                    <w:t>80%</w:t>
                  </w:r>
                </w:p>
              </w:tc>
              <w:tc>
                <w:tcPr>
                  <w:tcW w:w="1275" w:type="dxa"/>
                  <w:tcBorders>
                    <w:left w:val="single" w:sz="12" w:space="0" w:color="4A66AC" w:themeColor="accent1"/>
                  </w:tcBorders>
                  <w:shd w:val="clear" w:color="auto" w:fill="DDECEE" w:themeFill="accent5" w:themeFillTint="33"/>
                  <w:vAlign w:val="center"/>
                </w:tcPr>
                <w:p w:rsidR="001D559E" w:rsidRPr="001D559E" w:rsidRDefault="001D559E" w:rsidP="00F16ED0">
                  <w:pPr>
                    <w:framePr w:hSpace="141" w:wrap="around" w:vAnchor="text" w:hAnchor="margin" w:y="349"/>
                    <w:suppressAutoHyphens w:val="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b/>
                      <w:sz w:val="28"/>
                      <w:szCs w:val="28"/>
                      <w:lang w:eastAsia="en-US"/>
                    </w:rPr>
                  </w:pPr>
                  <w:r w:rsidRPr="001D559E">
                    <w:rPr>
                      <w:rFonts w:ascii="Calibri" w:eastAsia="Calibri" w:hAnsi="Calibri"/>
                      <w:b/>
                      <w:sz w:val="28"/>
                      <w:szCs w:val="28"/>
                      <w:lang w:eastAsia="en-US"/>
                    </w:rPr>
                    <w:t>45%</w:t>
                  </w:r>
                </w:p>
              </w:tc>
              <w:tc>
                <w:tcPr>
                  <w:tcW w:w="1843" w:type="dxa"/>
                  <w:shd w:val="clear" w:color="auto" w:fill="DDECEE" w:themeFill="accent5" w:themeFillTint="33"/>
                  <w:vAlign w:val="center"/>
                </w:tcPr>
                <w:p w:rsidR="001D559E" w:rsidRPr="001D559E" w:rsidRDefault="001D559E" w:rsidP="00F16ED0">
                  <w:pPr>
                    <w:framePr w:hSpace="141" w:wrap="around" w:vAnchor="text" w:hAnchor="margin" w:y="349"/>
                    <w:suppressAutoHyphens w:val="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b/>
                      <w:sz w:val="28"/>
                      <w:szCs w:val="28"/>
                      <w:lang w:eastAsia="en-US"/>
                    </w:rPr>
                  </w:pPr>
                  <w:r w:rsidRPr="001D559E">
                    <w:rPr>
                      <w:rFonts w:ascii="Calibri" w:eastAsia="Calibri" w:hAnsi="Calibri"/>
                      <w:b/>
                      <w:sz w:val="28"/>
                      <w:szCs w:val="28"/>
                      <w:lang w:eastAsia="en-US"/>
                    </w:rPr>
                    <w:t>60%</w:t>
                  </w:r>
                </w:p>
              </w:tc>
            </w:tr>
            <w:tr w:rsidR="001D559E" w:rsidRPr="001D559E" w:rsidTr="001D559E">
              <w:trPr>
                <w:jc w:val="center"/>
              </w:trPr>
              <w:tc>
                <w:tcPr>
                  <w:cnfStyle w:val="001000000000" w:firstRow="0" w:lastRow="0" w:firstColumn="1" w:lastColumn="0" w:oddVBand="0" w:evenVBand="0" w:oddHBand="0" w:evenHBand="0" w:firstRowFirstColumn="0" w:firstRowLastColumn="0" w:lastRowFirstColumn="0" w:lastRowLastColumn="0"/>
                  <w:tcW w:w="2268" w:type="dxa"/>
                  <w:tcBorders>
                    <w:right w:val="single" w:sz="12" w:space="0" w:color="4A66AC" w:themeColor="accent1"/>
                  </w:tcBorders>
                  <w:shd w:val="clear" w:color="auto" w:fill="F2F2F2" w:themeFill="background1" w:themeFillShade="F2"/>
                  <w:vAlign w:val="center"/>
                </w:tcPr>
                <w:p w:rsidR="001D559E" w:rsidRPr="001D559E" w:rsidRDefault="001D559E" w:rsidP="00F16ED0">
                  <w:pPr>
                    <w:framePr w:hSpace="141" w:wrap="around" w:vAnchor="text" w:hAnchor="margin" w:y="349"/>
                    <w:suppressAutoHyphens w:val="0"/>
                    <w:rPr>
                      <w:rFonts w:ascii="Calibri" w:eastAsia="Calibri" w:hAnsi="Calibri"/>
                      <w:sz w:val="20"/>
                      <w:szCs w:val="20"/>
                      <w:lang w:eastAsia="en-US"/>
                    </w:rPr>
                  </w:pPr>
                  <w:r w:rsidRPr="001D559E">
                    <w:rPr>
                      <w:rFonts w:ascii="Calibri" w:eastAsia="Calibri" w:hAnsi="Calibri"/>
                      <w:sz w:val="20"/>
                      <w:szCs w:val="20"/>
                      <w:lang w:eastAsia="en-US"/>
                    </w:rPr>
                    <w:t>Średnie przedsiębiorstwa</w:t>
                  </w:r>
                </w:p>
              </w:tc>
              <w:tc>
                <w:tcPr>
                  <w:tcW w:w="1418" w:type="dxa"/>
                  <w:tcBorders>
                    <w:left w:val="single" w:sz="12" w:space="0" w:color="4A66AC" w:themeColor="accent1"/>
                  </w:tcBorders>
                  <w:shd w:val="clear" w:color="auto" w:fill="D9DFEF" w:themeFill="accent1" w:themeFillTint="33"/>
                  <w:vAlign w:val="center"/>
                </w:tcPr>
                <w:p w:rsidR="001D559E" w:rsidRPr="001D559E" w:rsidRDefault="001D559E" w:rsidP="00F16ED0">
                  <w:pPr>
                    <w:framePr w:hSpace="141" w:wrap="around" w:vAnchor="text" w:hAnchor="margin" w:y="349"/>
                    <w:suppressAutoHyphens w:val="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b/>
                      <w:sz w:val="28"/>
                      <w:szCs w:val="28"/>
                      <w:lang w:eastAsia="en-US"/>
                    </w:rPr>
                  </w:pPr>
                  <w:r w:rsidRPr="001D559E">
                    <w:rPr>
                      <w:rFonts w:ascii="Calibri" w:eastAsia="Calibri" w:hAnsi="Calibri"/>
                      <w:b/>
                      <w:sz w:val="28"/>
                      <w:szCs w:val="28"/>
                      <w:lang w:eastAsia="en-US"/>
                    </w:rPr>
                    <w:t>60%</w:t>
                  </w:r>
                </w:p>
              </w:tc>
              <w:tc>
                <w:tcPr>
                  <w:tcW w:w="1843" w:type="dxa"/>
                  <w:tcBorders>
                    <w:right w:val="single" w:sz="12" w:space="0" w:color="4A66AC" w:themeColor="accent1"/>
                  </w:tcBorders>
                  <w:shd w:val="clear" w:color="auto" w:fill="D9DFEF" w:themeFill="accent1" w:themeFillTint="33"/>
                  <w:vAlign w:val="center"/>
                </w:tcPr>
                <w:p w:rsidR="001D559E" w:rsidRPr="001D559E" w:rsidRDefault="001D559E" w:rsidP="00F16ED0">
                  <w:pPr>
                    <w:framePr w:hSpace="141" w:wrap="around" w:vAnchor="text" w:hAnchor="margin" w:y="349"/>
                    <w:suppressAutoHyphens w:val="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b/>
                      <w:sz w:val="28"/>
                      <w:szCs w:val="28"/>
                      <w:lang w:eastAsia="en-US"/>
                    </w:rPr>
                  </w:pPr>
                  <w:r w:rsidRPr="001D559E">
                    <w:rPr>
                      <w:rFonts w:ascii="Calibri" w:eastAsia="Calibri" w:hAnsi="Calibri"/>
                      <w:b/>
                      <w:sz w:val="28"/>
                      <w:szCs w:val="28"/>
                      <w:lang w:eastAsia="en-US"/>
                    </w:rPr>
                    <w:t>75%</w:t>
                  </w:r>
                </w:p>
              </w:tc>
              <w:tc>
                <w:tcPr>
                  <w:tcW w:w="1275" w:type="dxa"/>
                  <w:tcBorders>
                    <w:left w:val="single" w:sz="12" w:space="0" w:color="4A66AC" w:themeColor="accent1"/>
                  </w:tcBorders>
                  <w:shd w:val="clear" w:color="auto" w:fill="DDECEE" w:themeFill="accent5" w:themeFillTint="33"/>
                  <w:vAlign w:val="center"/>
                </w:tcPr>
                <w:p w:rsidR="001D559E" w:rsidRPr="001D559E" w:rsidRDefault="001D559E" w:rsidP="00F16ED0">
                  <w:pPr>
                    <w:framePr w:hSpace="141" w:wrap="around" w:vAnchor="text" w:hAnchor="margin" w:y="349"/>
                    <w:suppressAutoHyphens w:val="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b/>
                      <w:sz w:val="28"/>
                      <w:szCs w:val="28"/>
                      <w:lang w:eastAsia="en-US"/>
                    </w:rPr>
                  </w:pPr>
                  <w:r w:rsidRPr="001D559E">
                    <w:rPr>
                      <w:rFonts w:ascii="Calibri" w:eastAsia="Calibri" w:hAnsi="Calibri"/>
                      <w:b/>
                      <w:sz w:val="28"/>
                      <w:szCs w:val="28"/>
                      <w:lang w:eastAsia="en-US"/>
                    </w:rPr>
                    <w:t>35%</w:t>
                  </w:r>
                </w:p>
              </w:tc>
              <w:tc>
                <w:tcPr>
                  <w:tcW w:w="1843" w:type="dxa"/>
                  <w:shd w:val="clear" w:color="auto" w:fill="DDECEE" w:themeFill="accent5" w:themeFillTint="33"/>
                  <w:vAlign w:val="center"/>
                </w:tcPr>
                <w:p w:rsidR="001D559E" w:rsidRPr="001D559E" w:rsidRDefault="001D559E" w:rsidP="00F16ED0">
                  <w:pPr>
                    <w:framePr w:hSpace="141" w:wrap="around" w:vAnchor="text" w:hAnchor="margin" w:y="349"/>
                    <w:suppressAutoHyphens w:val="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b/>
                      <w:sz w:val="28"/>
                      <w:szCs w:val="28"/>
                      <w:lang w:eastAsia="en-US"/>
                    </w:rPr>
                  </w:pPr>
                  <w:r w:rsidRPr="001D559E">
                    <w:rPr>
                      <w:rFonts w:ascii="Calibri" w:eastAsia="Calibri" w:hAnsi="Calibri"/>
                      <w:b/>
                      <w:sz w:val="28"/>
                      <w:szCs w:val="28"/>
                      <w:lang w:eastAsia="en-US"/>
                    </w:rPr>
                    <w:t>50%</w:t>
                  </w:r>
                </w:p>
              </w:tc>
            </w:tr>
            <w:tr w:rsidR="001D559E" w:rsidRPr="001D559E" w:rsidTr="001D559E">
              <w:trPr>
                <w:jc w:val="center"/>
              </w:trPr>
              <w:tc>
                <w:tcPr>
                  <w:cnfStyle w:val="001000000000" w:firstRow="0" w:lastRow="0" w:firstColumn="1" w:lastColumn="0" w:oddVBand="0" w:evenVBand="0" w:oddHBand="0" w:evenHBand="0" w:firstRowFirstColumn="0" w:firstRowLastColumn="0" w:lastRowFirstColumn="0" w:lastRowLastColumn="0"/>
                  <w:tcW w:w="2268" w:type="dxa"/>
                  <w:tcBorders>
                    <w:right w:val="single" w:sz="12" w:space="0" w:color="4A66AC" w:themeColor="accent1"/>
                  </w:tcBorders>
                  <w:shd w:val="clear" w:color="auto" w:fill="F2F2F2" w:themeFill="background1" w:themeFillShade="F2"/>
                  <w:vAlign w:val="center"/>
                </w:tcPr>
                <w:p w:rsidR="001D559E" w:rsidRPr="001D559E" w:rsidRDefault="001D559E" w:rsidP="00F16ED0">
                  <w:pPr>
                    <w:framePr w:hSpace="141" w:wrap="around" w:vAnchor="text" w:hAnchor="margin" w:y="349"/>
                    <w:suppressAutoHyphens w:val="0"/>
                    <w:rPr>
                      <w:rFonts w:ascii="Calibri" w:eastAsia="Calibri" w:hAnsi="Calibri"/>
                      <w:sz w:val="20"/>
                      <w:szCs w:val="20"/>
                      <w:lang w:eastAsia="en-US"/>
                    </w:rPr>
                  </w:pPr>
                  <w:r w:rsidRPr="001D559E">
                    <w:rPr>
                      <w:rFonts w:ascii="Calibri" w:eastAsia="Calibri" w:hAnsi="Calibri"/>
                      <w:sz w:val="20"/>
                      <w:szCs w:val="20"/>
                      <w:lang w:eastAsia="en-US"/>
                    </w:rPr>
                    <w:t>Przedsiębiorstwa inne niż MŚP</w:t>
                  </w:r>
                </w:p>
              </w:tc>
              <w:tc>
                <w:tcPr>
                  <w:tcW w:w="1418" w:type="dxa"/>
                  <w:tcBorders>
                    <w:left w:val="single" w:sz="12" w:space="0" w:color="4A66AC" w:themeColor="accent1"/>
                  </w:tcBorders>
                  <w:shd w:val="clear" w:color="auto" w:fill="D9DFEF" w:themeFill="accent1" w:themeFillTint="33"/>
                  <w:vAlign w:val="center"/>
                </w:tcPr>
                <w:p w:rsidR="001D559E" w:rsidRPr="001D559E" w:rsidRDefault="001D559E" w:rsidP="00F16ED0">
                  <w:pPr>
                    <w:framePr w:hSpace="141" w:wrap="around" w:vAnchor="text" w:hAnchor="margin" w:y="349"/>
                    <w:suppressAutoHyphens w:val="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b/>
                      <w:sz w:val="28"/>
                      <w:szCs w:val="28"/>
                      <w:lang w:eastAsia="en-US"/>
                    </w:rPr>
                  </w:pPr>
                  <w:r w:rsidRPr="001D559E">
                    <w:rPr>
                      <w:rFonts w:ascii="Calibri" w:eastAsia="Calibri" w:hAnsi="Calibri"/>
                      <w:b/>
                      <w:sz w:val="28"/>
                      <w:szCs w:val="28"/>
                      <w:lang w:eastAsia="en-US"/>
                    </w:rPr>
                    <w:t>50%</w:t>
                  </w:r>
                </w:p>
              </w:tc>
              <w:tc>
                <w:tcPr>
                  <w:tcW w:w="1843" w:type="dxa"/>
                  <w:tcBorders>
                    <w:right w:val="single" w:sz="12" w:space="0" w:color="4A66AC" w:themeColor="accent1"/>
                  </w:tcBorders>
                  <w:shd w:val="clear" w:color="auto" w:fill="D9DFEF" w:themeFill="accent1" w:themeFillTint="33"/>
                  <w:vAlign w:val="center"/>
                </w:tcPr>
                <w:p w:rsidR="001D559E" w:rsidRPr="001D559E" w:rsidRDefault="001D559E" w:rsidP="00F16ED0">
                  <w:pPr>
                    <w:framePr w:hSpace="141" w:wrap="around" w:vAnchor="text" w:hAnchor="margin" w:y="349"/>
                    <w:suppressAutoHyphens w:val="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b/>
                      <w:sz w:val="28"/>
                      <w:szCs w:val="28"/>
                      <w:lang w:eastAsia="en-US"/>
                    </w:rPr>
                  </w:pPr>
                  <w:r w:rsidRPr="001D559E">
                    <w:rPr>
                      <w:rFonts w:ascii="Calibri" w:eastAsia="Calibri" w:hAnsi="Calibri"/>
                      <w:b/>
                      <w:sz w:val="28"/>
                      <w:szCs w:val="28"/>
                      <w:lang w:eastAsia="en-US"/>
                    </w:rPr>
                    <w:t>65%</w:t>
                  </w:r>
                </w:p>
              </w:tc>
              <w:tc>
                <w:tcPr>
                  <w:tcW w:w="1275" w:type="dxa"/>
                  <w:tcBorders>
                    <w:left w:val="single" w:sz="12" w:space="0" w:color="4A66AC" w:themeColor="accent1"/>
                  </w:tcBorders>
                  <w:shd w:val="clear" w:color="auto" w:fill="DDECEE" w:themeFill="accent5" w:themeFillTint="33"/>
                  <w:vAlign w:val="center"/>
                </w:tcPr>
                <w:p w:rsidR="001D559E" w:rsidRPr="001D559E" w:rsidRDefault="001D559E" w:rsidP="00F16ED0">
                  <w:pPr>
                    <w:framePr w:hSpace="141" w:wrap="around" w:vAnchor="text" w:hAnchor="margin" w:y="349"/>
                    <w:suppressAutoHyphens w:val="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b/>
                      <w:sz w:val="28"/>
                      <w:szCs w:val="28"/>
                      <w:lang w:eastAsia="en-US"/>
                    </w:rPr>
                  </w:pPr>
                  <w:r w:rsidRPr="001D559E">
                    <w:rPr>
                      <w:rFonts w:ascii="Calibri" w:eastAsia="Calibri" w:hAnsi="Calibri"/>
                      <w:b/>
                      <w:sz w:val="28"/>
                      <w:szCs w:val="28"/>
                      <w:lang w:eastAsia="en-US"/>
                    </w:rPr>
                    <w:t>25%</w:t>
                  </w:r>
                </w:p>
              </w:tc>
              <w:tc>
                <w:tcPr>
                  <w:tcW w:w="1843" w:type="dxa"/>
                  <w:shd w:val="clear" w:color="auto" w:fill="DDECEE" w:themeFill="accent5" w:themeFillTint="33"/>
                  <w:vAlign w:val="center"/>
                </w:tcPr>
                <w:p w:rsidR="001D559E" w:rsidRPr="001D559E" w:rsidRDefault="001D559E" w:rsidP="00F16ED0">
                  <w:pPr>
                    <w:framePr w:hSpace="141" w:wrap="around" w:vAnchor="text" w:hAnchor="margin" w:y="349"/>
                    <w:suppressAutoHyphens w:val="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b/>
                      <w:sz w:val="28"/>
                      <w:szCs w:val="28"/>
                      <w:lang w:eastAsia="en-US"/>
                    </w:rPr>
                  </w:pPr>
                  <w:r w:rsidRPr="001D559E">
                    <w:rPr>
                      <w:rFonts w:ascii="Calibri" w:eastAsia="Calibri" w:hAnsi="Calibri"/>
                      <w:b/>
                      <w:sz w:val="28"/>
                      <w:szCs w:val="28"/>
                      <w:lang w:eastAsia="en-US"/>
                    </w:rPr>
                    <w:t>40%</w:t>
                  </w:r>
                </w:p>
              </w:tc>
            </w:tr>
          </w:tbl>
          <w:p w:rsidR="0015445B" w:rsidRPr="00A76248" w:rsidRDefault="0015445B" w:rsidP="0015445B">
            <w:pPr>
              <w:autoSpaceDE w:val="0"/>
              <w:jc w:val="both"/>
              <w:rPr>
                <w:rFonts w:ascii="Arial" w:hAnsi="Arial" w:cs="Arial"/>
                <w:bCs/>
                <w:sz w:val="20"/>
                <w:szCs w:val="20"/>
                <w:lang w:eastAsia="pl-PL"/>
              </w:rPr>
            </w:pPr>
            <w:r w:rsidRPr="00A76248">
              <w:rPr>
                <w:rFonts w:ascii="Arial" w:hAnsi="Arial" w:cs="Arial"/>
                <w:bCs/>
                <w:sz w:val="20"/>
                <w:szCs w:val="20"/>
                <w:lang w:eastAsia="pl-PL"/>
              </w:rPr>
              <w:t xml:space="preserve">W przypadku </w:t>
            </w:r>
            <w:r w:rsidRPr="00A76248">
              <w:rPr>
                <w:rFonts w:ascii="Arial" w:hAnsi="Arial" w:cs="Arial"/>
                <w:b/>
                <w:bCs/>
                <w:sz w:val="20"/>
                <w:szCs w:val="20"/>
                <w:lang w:eastAsia="pl-PL"/>
              </w:rPr>
              <w:t>projektu realizowanego w ramach „skutecznej współpracy”</w:t>
            </w:r>
            <w:r w:rsidRPr="00A76248">
              <w:rPr>
                <w:rFonts w:ascii="Arial" w:hAnsi="Arial" w:cs="Arial"/>
                <w:bCs/>
                <w:sz w:val="20"/>
                <w:szCs w:val="20"/>
                <w:lang w:eastAsia="pl-PL"/>
              </w:rPr>
              <w:t xml:space="preserve"> pomiędzy niepowiązanymi przedsiębiorstwami, weryfikacji w przedmiotowym kryterium podlega, czy Wnioskodawcy będącemu przedsiębiorcą (Lider konsorcjum lub Konsorcjant/Konsorcjanci) ubiegającym się o dofinansowanie przysługuje zwiększona intensywność wsparcia, o której mowa w art. 25 ust. 6 lit. b lit. (i) ww. rozporządzenia.</w:t>
            </w:r>
          </w:p>
          <w:p w:rsidR="0015445B" w:rsidRPr="00A76248" w:rsidRDefault="0015445B" w:rsidP="0015445B">
            <w:pPr>
              <w:keepNext/>
              <w:keepLines/>
              <w:numPr>
                <w:ilvl w:val="0"/>
                <w:numId w:val="23"/>
              </w:numPr>
              <w:tabs>
                <w:tab w:val="clear" w:pos="720"/>
                <w:tab w:val="num" w:pos="256"/>
              </w:tabs>
              <w:autoSpaceDE w:val="0"/>
              <w:ind w:left="256" w:hanging="256"/>
              <w:jc w:val="both"/>
              <w:rPr>
                <w:rFonts w:ascii="Arial" w:hAnsi="Arial" w:cs="Arial"/>
                <w:sz w:val="20"/>
                <w:szCs w:val="20"/>
                <w:lang w:eastAsia="pl-PL"/>
              </w:rPr>
            </w:pPr>
            <w:r w:rsidRPr="00A76248">
              <w:rPr>
                <w:rFonts w:ascii="Arial" w:hAnsi="Arial" w:cs="Arial"/>
                <w:sz w:val="20"/>
                <w:szCs w:val="20"/>
                <w:lang w:eastAsia="pl-PL"/>
              </w:rPr>
              <w:t>W przypadku gdy Wnioskodawca (Lider konsorcjum lub Konsorcjant/Konsorcjanci), wnioskuje o premię z tytułu „</w:t>
            </w:r>
            <w:r w:rsidRPr="00A76248">
              <w:rPr>
                <w:rFonts w:ascii="Arial" w:hAnsi="Arial" w:cs="Arial"/>
                <w:b/>
                <w:sz w:val="20"/>
                <w:szCs w:val="20"/>
                <w:lang w:eastAsia="pl-PL"/>
              </w:rPr>
              <w:t>skutecznej współpracy”</w:t>
            </w:r>
            <w:r w:rsidRPr="00A76248">
              <w:rPr>
                <w:rFonts w:ascii="Arial" w:hAnsi="Arial" w:cs="Arial"/>
                <w:sz w:val="20"/>
                <w:szCs w:val="20"/>
                <w:lang w:eastAsia="pl-PL"/>
              </w:rPr>
              <w:t xml:space="preserve"> w związku z realizacją projektu pomiędzy co najmniej dwoma niepowiązanymi przedsiębiorcami, z których co najmniej jeden jest mikro, małym lub średnim przedsiębiorcą, wraz z wnioskiem należy dołączyć oświadczenie o braku powiązania pomiędzy podmiotami realizującymi projekt. Dodatkowo z dokumentacji musi wynikać, że żaden z przedsiębiorców realizujących projekt, nie ponosi więcej niż 70% kosztów kwalifikowalnych danej kategorii badań (badań przemysłowych lub prac rozwojowych).</w:t>
            </w:r>
          </w:p>
          <w:p w:rsidR="0015445B" w:rsidRPr="00A76248" w:rsidRDefault="0015445B" w:rsidP="0015445B">
            <w:pPr>
              <w:keepNext/>
              <w:keepLines/>
              <w:numPr>
                <w:ilvl w:val="0"/>
                <w:numId w:val="23"/>
              </w:numPr>
              <w:tabs>
                <w:tab w:val="clear" w:pos="720"/>
                <w:tab w:val="num" w:pos="256"/>
              </w:tabs>
              <w:autoSpaceDE w:val="0"/>
              <w:ind w:left="256" w:hanging="256"/>
              <w:jc w:val="both"/>
              <w:rPr>
                <w:rFonts w:ascii="Arial" w:hAnsi="Arial" w:cs="Arial"/>
                <w:sz w:val="20"/>
                <w:szCs w:val="20"/>
                <w:lang w:eastAsia="pl-PL"/>
              </w:rPr>
            </w:pPr>
            <w:r w:rsidRPr="00A76248">
              <w:rPr>
                <w:rFonts w:ascii="Arial" w:hAnsi="Arial" w:cs="Arial"/>
                <w:sz w:val="20"/>
                <w:szCs w:val="20"/>
                <w:lang w:eastAsia="pl-PL"/>
              </w:rPr>
              <w:t>W przypadku gdy Wnioskodawca (Lider konsorcjum lub Konsorcjant/Konsorcjanci)   wnioskuje o premię z tytułu „skutecznej współpracy” w związku z realizacją projektu między przedsiębiorstwem i co najmniej jedną organizacją prowadzącą badania i upowszechniającą wiedzę, z dokumentacji musi wynikać, że ta ostatnia ponosi co najmniej 10% kosztów kwalifikowalnych i ma prawo do publikowania własnych wyników badań;</w:t>
            </w:r>
          </w:p>
          <w:p w:rsidR="001D559E" w:rsidRPr="00B12339" w:rsidRDefault="001D559E" w:rsidP="00B12339">
            <w:pPr>
              <w:keepNext/>
              <w:keepLines/>
              <w:suppressAutoHyphens w:val="0"/>
              <w:autoSpaceDE w:val="0"/>
              <w:jc w:val="both"/>
              <w:rPr>
                <w:rFonts w:ascii="Arial" w:hAnsi="Arial" w:cs="Arial"/>
                <w:sz w:val="20"/>
                <w:szCs w:val="20"/>
                <w:lang w:eastAsia="pl-PL"/>
              </w:rPr>
            </w:pPr>
            <w:r w:rsidRPr="00B12339">
              <w:rPr>
                <w:rFonts w:ascii="Arial" w:hAnsi="Arial" w:cs="Arial"/>
                <w:b/>
                <w:sz w:val="20"/>
                <w:szCs w:val="20"/>
                <w:lang w:eastAsia="pl-PL"/>
              </w:rPr>
              <w:t>Uwaga:</w:t>
            </w:r>
            <w:r w:rsidRPr="00B12339">
              <w:rPr>
                <w:rFonts w:ascii="Arial" w:hAnsi="Arial" w:cs="Arial"/>
                <w:sz w:val="20"/>
                <w:szCs w:val="20"/>
                <w:lang w:eastAsia="pl-PL"/>
              </w:rPr>
              <w:t xml:space="preserve"> </w:t>
            </w:r>
          </w:p>
          <w:p w:rsidR="001D559E" w:rsidRPr="00B12339" w:rsidRDefault="001D559E" w:rsidP="00B12339">
            <w:pPr>
              <w:keepNext/>
              <w:keepLines/>
              <w:suppressAutoHyphens w:val="0"/>
              <w:autoSpaceDE w:val="0"/>
              <w:jc w:val="both"/>
              <w:rPr>
                <w:rFonts w:ascii="Arial" w:hAnsi="Arial" w:cs="Arial"/>
                <w:sz w:val="20"/>
                <w:szCs w:val="20"/>
                <w:lang w:eastAsia="pl-PL"/>
              </w:rPr>
            </w:pPr>
            <w:r w:rsidRPr="00B12339">
              <w:rPr>
                <w:rFonts w:ascii="Arial" w:hAnsi="Arial" w:cs="Arial"/>
                <w:sz w:val="20"/>
                <w:szCs w:val="20"/>
                <w:lang w:eastAsia="pl-PL"/>
              </w:rPr>
              <w:t>Zgodnie z art. 2 pkt 90 rozporządzenia Komisji (UE)</w:t>
            </w:r>
            <w:r w:rsidRPr="00B12339">
              <w:rPr>
                <w:sz w:val="20"/>
                <w:szCs w:val="20"/>
              </w:rPr>
              <w:t xml:space="preserve"> </w:t>
            </w:r>
            <w:r w:rsidRPr="00B12339">
              <w:rPr>
                <w:rFonts w:ascii="Arial" w:hAnsi="Arial" w:cs="Arial"/>
                <w:sz w:val="20"/>
                <w:szCs w:val="20"/>
                <w:lang w:eastAsia="pl-PL"/>
              </w:rPr>
              <w:t>nr 651/2014 uznającego niektóre rodzaje pomocy za zgodne z rynkiem wewnętrznym w zastosowaniu art. 107 i 108 Traktatu  podwykonawstwa nie uważa się za skuteczną współpracę.</w:t>
            </w:r>
          </w:p>
          <w:p w:rsidR="001D559E" w:rsidRPr="00B12339" w:rsidRDefault="001D559E" w:rsidP="00B12339">
            <w:pPr>
              <w:keepNext/>
              <w:suppressAutoHyphens w:val="0"/>
              <w:snapToGrid w:val="0"/>
              <w:jc w:val="both"/>
              <w:rPr>
                <w:rFonts w:ascii="Arial" w:hAnsi="Arial" w:cs="Arial"/>
                <w:sz w:val="20"/>
                <w:szCs w:val="20"/>
                <w:lang w:eastAsia="pl-PL"/>
              </w:rPr>
            </w:pPr>
            <w:r w:rsidRPr="00B12339">
              <w:rPr>
                <w:rFonts w:ascii="Arial" w:hAnsi="Arial" w:cs="Arial"/>
                <w:iCs/>
                <w:sz w:val="20"/>
                <w:szCs w:val="20"/>
                <w:lang w:eastAsia="pl-PL"/>
              </w:rPr>
              <w:t>W przypadku, gdy W</w:t>
            </w:r>
            <w:r w:rsidRPr="00B12339">
              <w:rPr>
                <w:rFonts w:ascii="Arial" w:hAnsi="Arial" w:cs="Arial"/>
                <w:sz w:val="20"/>
                <w:szCs w:val="20"/>
                <w:lang w:eastAsia="pl-PL"/>
              </w:rPr>
              <w:t xml:space="preserve">nioskodawca </w:t>
            </w:r>
            <w:r w:rsidR="0015445B" w:rsidRPr="00A76248">
              <w:rPr>
                <w:rFonts w:ascii="Arial" w:hAnsi="Arial" w:cs="Arial"/>
                <w:sz w:val="20"/>
                <w:szCs w:val="20"/>
                <w:lang w:eastAsia="pl-PL"/>
              </w:rPr>
              <w:t xml:space="preserve">(Lider konsorcjum lub Konsorcjant/Konsorcjanci będący przedsiębiorcą)  </w:t>
            </w:r>
            <w:r w:rsidRPr="00B12339">
              <w:rPr>
                <w:rFonts w:ascii="Arial" w:hAnsi="Arial" w:cs="Arial"/>
                <w:sz w:val="20"/>
                <w:szCs w:val="20"/>
                <w:lang w:eastAsia="pl-PL"/>
              </w:rPr>
              <w:t xml:space="preserve">wnioskuje o premię z tytułu szerokiego rozpowszechniania wyników projektu na podstawie art. 25 ust. 6 lit. b lit. (ii) ww. rozporządzenia, konieczne jest wykazanie w dokumentacji projektu, że </w:t>
            </w:r>
            <w:r w:rsidRPr="00B12339">
              <w:rPr>
                <w:rFonts w:ascii="Arial" w:hAnsi="Arial" w:cs="Arial"/>
                <w:b/>
                <w:sz w:val="20"/>
                <w:szCs w:val="20"/>
                <w:lang w:eastAsia="pl-PL"/>
              </w:rPr>
              <w:t>w okresie 3 lat od zakończenia projektu</w:t>
            </w:r>
            <w:r w:rsidRPr="00B12339">
              <w:rPr>
                <w:rFonts w:ascii="Arial" w:hAnsi="Arial" w:cs="Arial"/>
                <w:sz w:val="20"/>
                <w:szCs w:val="20"/>
                <w:lang w:eastAsia="pl-PL"/>
              </w:rPr>
              <w:t xml:space="preserve"> wyniki projektu:</w:t>
            </w:r>
          </w:p>
          <w:p w:rsidR="001D559E" w:rsidRPr="00B12339" w:rsidRDefault="001D559E" w:rsidP="00B12339">
            <w:pPr>
              <w:keepNext/>
              <w:numPr>
                <w:ilvl w:val="0"/>
                <w:numId w:val="22"/>
              </w:numPr>
              <w:tabs>
                <w:tab w:val="left" w:pos="325"/>
              </w:tabs>
              <w:suppressAutoHyphens w:val="0"/>
              <w:autoSpaceDE w:val="0"/>
              <w:ind w:left="324" w:hanging="284"/>
              <w:rPr>
                <w:rFonts w:ascii="Arial" w:hAnsi="Arial" w:cs="Arial"/>
                <w:sz w:val="20"/>
                <w:szCs w:val="20"/>
                <w:lang w:eastAsia="pl-PL"/>
              </w:rPr>
            </w:pPr>
            <w:r w:rsidRPr="00B12339">
              <w:rPr>
                <w:rFonts w:ascii="Arial" w:hAnsi="Arial" w:cs="Arial"/>
                <w:sz w:val="20"/>
                <w:szCs w:val="20"/>
                <w:lang w:eastAsia="pl-PL"/>
              </w:rPr>
              <w:t xml:space="preserve">zostaną zaprezentowane na co najmniej 3 konferencjach naukowych i technicznych, </w:t>
            </w:r>
            <w:r w:rsidRPr="00B12339">
              <w:rPr>
                <w:rFonts w:ascii="Arial" w:hAnsi="Arial" w:cs="Arial"/>
                <w:sz w:val="20"/>
                <w:szCs w:val="20"/>
                <w:lang w:eastAsia="pl-PL"/>
              </w:rPr>
              <w:br/>
              <w:t>w tym co najmniej 1 o randze ogólnokrajowej lub</w:t>
            </w:r>
          </w:p>
          <w:p w:rsidR="001D559E" w:rsidRPr="00B12339" w:rsidRDefault="001D559E" w:rsidP="00B12339">
            <w:pPr>
              <w:keepNext/>
              <w:numPr>
                <w:ilvl w:val="0"/>
                <w:numId w:val="22"/>
              </w:numPr>
              <w:tabs>
                <w:tab w:val="left" w:pos="325"/>
              </w:tabs>
              <w:suppressAutoHyphens w:val="0"/>
              <w:autoSpaceDE w:val="0"/>
              <w:ind w:left="324" w:hanging="284"/>
              <w:jc w:val="both"/>
              <w:rPr>
                <w:rFonts w:ascii="Arial" w:hAnsi="Arial" w:cs="Arial"/>
                <w:sz w:val="20"/>
                <w:szCs w:val="20"/>
                <w:lang w:eastAsia="pl-PL"/>
              </w:rPr>
            </w:pPr>
            <w:r w:rsidRPr="00B12339">
              <w:rPr>
                <w:rFonts w:ascii="Arial" w:hAnsi="Arial" w:cs="Arial"/>
                <w:sz w:val="20"/>
                <w:szCs w:val="20"/>
                <w:lang w:eastAsia="pl-PL"/>
              </w:rPr>
              <w:t>zostaną opublikowane w co najmniej 2 czasopismach naukowych lub technicznych  zawartych w wykazie czasopism opracowanym przez MNISW (w części A Wykazu -  wykaz czasopism (w części A) został zamieszczony w dokumentacji dla tego Działania  PO IR na stronie internetowej IP) lub powszechnie dostępnych bazach danych zapewniających swobodny dostęp do uzyskanych wyników badań (surowych danych badawczych), lub</w:t>
            </w:r>
          </w:p>
          <w:p w:rsidR="001D559E" w:rsidRPr="00B12339" w:rsidRDefault="001D559E" w:rsidP="00B12339">
            <w:pPr>
              <w:keepNext/>
              <w:numPr>
                <w:ilvl w:val="0"/>
                <w:numId w:val="22"/>
              </w:numPr>
              <w:tabs>
                <w:tab w:val="left" w:pos="325"/>
              </w:tabs>
              <w:suppressAutoHyphens w:val="0"/>
              <w:autoSpaceDE w:val="0"/>
              <w:ind w:left="324" w:hanging="284"/>
              <w:jc w:val="both"/>
              <w:rPr>
                <w:rFonts w:ascii="Arial" w:hAnsi="Arial" w:cs="Arial"/>
                <w:sz w:val="20"/>
                <w:szCs w:val="20"/>
                <w:lang w:eastAsia="pl-PL"/>
              </w:rPr>
            </w:pPr>
            <w:r w:rsidRPr="00B12339">
              <w:rPr>
                <w:rFonts w:ascii="Arial" w:hAnsi="Arial" w:cs="Arial"/>
                <w:sz w:val="20"/>
                <w:szCs w:val="20"/>
                <w:lang w:eastAsia="pl-PL"/>
              </w:rPr>
              <w:t>zostaną w całości rozpowszechnione za pośrednictwem oprogramowania bezpłatnego lub oprogramowania z licencją otwartego dostępu.</w:t>
            </w:r>
          </w:p>
          <w:p w:rsidR="001D559E" w:rsidRPr="00B12339" w:rsidRDefault="001D559E" w:rsidP="00B12339">
            <w:pPr>
              <w:keepNext/>
              <w:tabs>
                <w:tab w:val="left" w:pos="325"/>
              </w:tabs>
              <w:suppressAutoHyphens w:val="0"/>
              <w:autoSpaceDE w:val="0"/>
              <w:ind w:left="40"/>
              <w:jc w:val="both"/>
              <w:rPr>
                <w:rFonts w:ascii="Arial" w:hAnsi="Arial" w:cs="Arial"/>
                <w:sz w:val="20"/>
                <w:szCs w:val="20"/>
                <w:lang w:eastAsia="pl-PL"/>
              </w:rPr>
            </w:pPr>
            <w:r w:rsidRPr="00B12339">
              <w:rPr>
                <w:rFonts w:ascii="Arial" w:hAnsi="Arial" w:cs="Arial"/>
                <w:sz w:val="20"/>
                <w:szCs w:val="20"/>
                <w:lang w:eastAsia="pl-PL"/>
              </w:rPr>
              <w:t>W przypadku zadeklarowania w dokumentacji projektowej, że wyniki projektu zostaną szeroko rozpowszechnione, z czym wiązać się będzie zwiększenie intensywności udzielanej pomocy publicznej, przeprowadzenie ww. działań upowszechniających będzie przedmiotem monitorowania lub kontroli przedsięwzięcia prowadzonej w ramach kontroli trwałości przez Instytucję Pośredniczącą.</w:t>
            </w:r>
          </w:p>
          <w:p w:rsidR="001D559E" w:rsidRPr="00B12339" w:rsidRDefault="001D559E" w:rsidP="00B12339">
            <w:pPr>
              <w:keepNext/>
              <w:tabs>
                <w:tab w:val="left" w:pos="325"/>
              </w:tabs>
              <w:suppressAutoHyphens w:val="0"/>
              <w:autoSpaceDE w:val="0"/>
              <w:ind w:left="40"/>
              <w:jc w:val="both"/>
              <w:rPr>
                <w:rFonts w:ascii="Arial" w:hAnsi="Arial" w:cs="Arial"/>
                <w:b/>
                <w:sz w:val="20"/>
                <w:szCs w:val="20"/>
                <w:lang w:eastAsia="pl-PL"/>
              </w:rPr>
            </w:pPr>
            <w:r w:rsidRPr="00B12339">
              <w:rPr>
                <w:rFonts w:ascii="Arial" w:hAnsi="Arial" w:cs="Arial"/>
                <w:b/>
                <w:sz w:val="20"/>
                <w:szCs w:val="20"/>
                <w:lang w:eastAsia="pl-PL"/>
              </w:rPr>
              <w:t>Uwaga:</w:t>
            </w:r>
          </w:p>
          <w:p w:rsidR="001D559E" w:rsidRPr="00B12339" w:rsidRDefault="001D559E" w:rsidP="00B12339">
            <w:pPr>
              <w:keepNext/>
              <w:tabs>
                <w:tab w:val="left" w:pos="325"/>
              </w:tabs>
              <w:suppressAutoHyphens w:val="0"/>
              <w:autoSpaceDE w:val="0"/>
              <w:ind w:left="40"/>
              <w:jc w:val="both"/>
              <w:rPr>
                <w:rFonts w:ascii="Arial" w:hAnsi="Arial" w:cs="Arial"/>
                <w:sz w:val="20"/>
                <w:szCs w:val="20"/>
                <w:lang w:eastAsia="pl-PL"/>
              </w:rPr>
            </w:pPr>
            <w:r w:rsidRPr="00B12339">
              <w:rPr>
                <w:rFonts w:ascii="Arial" w:hAnsi="Arial" w:cs="Arial"/>
                <w:sz w:val="20"/>
                <w:szCs w:val="20"/>
                <w:lang w:eastAsia="pl-PL"/>
              </w:rPr>
              <w:t>Pomoc publiczną w projekcie otrzymują przedsiębiorstwa</w:t>
            </w:r>
            <w:r w:rsidRPr="00B12339">
              <w:rPr>
                <w:sz w:val="20"/>
                <w:szCs w:val="20"/>
              </w:rPr>
              <w:t xml:space="preserve"> </w:t>
            </w:r>
            <w:r w:rsidRPr="00B12339">
              <w:rPr>
                <w:rFonts w:ascii="Arial" w:hAnsi="Arial" w:cs="Arial"/>
                <w:sz w:val="20"/>
                <w:szCs w:val="20"/>
                <w:lang w:eastAsia="pl-PL"/>
              </w:rPr>
              <w:t>w rozumieniu art. 1 Załącznika nr 1 do rozporządzenia Komisji (UE) nr 651/2014 uznającego niektóre rodzaje pomocy za zgodne z rynkiem wewnętrznym w zastosowaniu art. 107 i 108 Traktatu.</w:t>
            </w:r>
          </w:p>
          <w:p w:rsidR="001D559E" w:rsidRDefault="00B12339" w:rsidP="00B12339">
            <w:pPr>
              <w:keepNext/>
              <w:tabs>
                <w:tab w:val="left" w:pos="325"/>
              </w:tabs>
              <w:suppressAutoHyphens w:val="0"/>
              <w:autoSpaceDE w:val="0"/>
              <w:ind w:left="40"/>
              <w:jc w:val="both"/>
              <w:rPr>
                <w:rFonts w:ascii="Arial" w:eastAsia="Calibri" w:hAnsi="Arial" w:cs="Arial"/>
                <w:iCs/>
                <w:sz w:val="20"/>
                <w:szCs w:val="20"/>
                <w:lang w:eastAsia="en-US"/>
              </w:rPr>
            </w:pPr>
            <w:r>
              <w:rPr>
                <w:rFonts w:ascii="Arial" w:hAnsi="Arial" w:cs="Arial"/>
                <w:sz w:val="20"/>
                <w:szCs w:val="20"/>
                <w:lang w:eastAsia="pl-PL"/>
              </w:rPr>
              <w:t>J</w:t>
            </w:r>
            <w:r w:rsidR="001D559E" w:rsidRPr="00B12339">
              <w:rPr>
                <w:rFonts w:ascii="Arial" w:hAnsi="Arial" w:cs="Arial"/>
                <w:sz w:val="20"/>
                <w:szCs w:val="20"/>
                <w:lang w:eastAsia="pl-PL"/>
              </w:rPr>
              <w:t xml:space="preserve">ednostka naukowa </w:t>
            </w:r>
            <w:r w:rsidR="001D559E" w:rsidRPr="00B12339">
              <w:rPr>
                <w:rFonts w:ascii="Arial" w:hAnsi="Arial" w:cs="Arial"/>
                <w:iCs/>
                <w:sz w:val="20"/>
                <w:szCs w:val="20"/>
              </w:rPr>
              <w:t>rozumiana zgodnie z definicją „organizacji prowadzącej badania i upowszechniającej wiedzę”, określoną w art. 2 pkt 83 rozporządzenia Komisji (UE) nr 651/2014 uznającego niektóre rodzaje pomocy za zgodne z rynkiem wewnętrznym w zastosowaniu art. 107 i 108 Traktatu, nie jest beneficjentem pomocy publicznej i może otrzymać do 100% dofinansowania,</w:t>
            </w:r>
            <w:r w:rsidR="001D559E" w:rsidRPr="00B12339">
              <w:rPr>
                <w:rFonts w:ascii="Arial" w:hAnsi="Arial" w:cs="Arial"/>
                <w:b/>
                <w:iCs/>
                <w:sz w:val="20"/>
                <w:szCs w:val="20"/>
              </w:rPr>
              <w:t xml:space="preserve"> </w:t>
            </w:r>
            <w:r w:rsidR="001D559E" w:rsidRPr="00B12339">
              <w:rPr>
                <w:rFonts w:ascii="Arial" w:eastAsia="Calibri" w:hAnsi="Arial" w:cs="Arial"/>
                <w:iCs/>
                <w:sz w:val="20"/>
                <w:szCs w:val="20"/>
                <w:lang w:eastAsia="en-US"/>
              </w:rPr>
              <w:t xml:space="preserve">  w przypadku gdy projekt jest realizowany w ramach je</w:t>
            </w:r>
            <w:r w:rsidR="00B24BED" w:rsidRPr="00B12339">
              <w:rPr>
                <w:rFonts w:ascii="Arial" w:eastAsia="Calibri" w:hAnsi="Arial" w:cs="Arial"/>
                <w:iCs/>
                <w:sz w:val="20"/>
                <w:szCs w:val="20"/>
                <w:lang w:eastAsia="en-US"/>
              </w:rPr>
              <w:t>j działalności niegospodarczej.</w:t>
            </w:r>
          </w:p>
          <w:p w:rsidR="009A1127" w:rsidRPr="00A76248" w:rsidRDefault="009A1127" w:rsidP="009A1127">
            <w:pPr>
              <w:keepNext/>
              <w:tabs>
                <w:tab w:val="left" w:pos="325"/>
              </w:tabs>
              <w:autoSpaceDE w:val="0"/>
              <w:ind w:left="40"/>
              <w:jc w:val="both"/>
              <w:rPr>
                <w:rFonts w:ascii="Arial" w:hAnsi="Arial" w:cs="Arial"/>
                <w:iCs/>
                <w:sz w:val="20"/>
                <w:szCs w:val="20"/>
              </w:rPr>
            </w:pPr>
            <w:r w:rsidRPr="00A76248">
              <w:rPr>
                <w:rFonts w:ascii="Arial" w:hAnsi="Arial" w:cs="Arial"/>
                <w:iCs/>
                <w:sz w:val="20"/>
                <w:szCs w:val="20"/>
              </w:rPr>
              <w:t>4)</w:t>
            </w:r>
            <w:r w:rsidRPr="00A76248">
              <w:rPr>
                <w:rFonts w:ascii="Arial" w:hAnsi="Arial" w:cs="Arial"/>
                <w:iCs/>
                <w:sz w:val="20"/>
                <w:szCs w:val="20"/>
              </w:rPr>
              <w:tab/>
              <w:t xml:space="preserve">przepisami dotyczącymi pomocy publicznej i pomocy de </w:t>
            </w:r>
            <w:proofErr w:type="spellStart"/>
            <w:r w:rsidRPr="00A76248">
              <w:rPr>
                <w:rFonts w:ascii="Arial" w:hAnsi="Arial" w:cs="Arial"/>
                <w:iCs/>
                <w:sz w:val="20"/>
                <w:szCs w:val="20"/>
              </w:rPr>
              <w:t>minimis</w:t>
            </w:r>
            <w:proofErr w:type="spellEnd"/>
            <w:r w:rsidRPr="00A76248">
              <w:rPr>
                <w:rFonts w:ascii="Arial" w:hAnsi="Arial" w:cs="Arial"/>
                <w:iCs/>
                <w:sz w:val="20"/>
                <w:szCs w:val="20"/>
              </w:rPr>
              <w:t xml:space="preserve"> w zakresie wsparcia prac przedwdrożeniowych, obejmujących:</w:t>
            </w:r>
          </w:p>
          <w:p w:rsidR="009A1127" w:rsidRPr="00A76248" w:rsidRDefault="009A1127" w:rsidP="009A1127">
            <w:pPr>
              <w:pStyle w:val="Akapitzlist"/>
              <w:keepNext/>
              <w:numPr>
                <w:ilvl w:val="0"/>
                <w:numId w:val="316"/>
              </w:numPr>
              <w:tabs>
                <w:tab w:val="left" w:pos="325"/>
              </w:tabs>
              <w:suppressAutoHyphens w:val="0"/>
              <w:autoSpaceDE w:val="0"/>
              <w:spacing w:after="160" w:line="259" w:lineRule="auto"/>
              <w:ind w:left="398"/>
              <w:jc w:val="both"/>
              <w:rPr>
                <w:rFonts w:ascii="Arial" w:hAnsi="Arial" w:cs="Arial"/>
                <w:iCs/>
                <w:sz w:val="20"/>
                <w:szCs w:val="20"/>
              </w:rPr>
            </w:pPr>
            <w:r>
              <w:rPr>
                <w:rFonts w:ascii="Arial" w:hAnsi="Arial" w:cs="Arial"/>
                <w:iCs/>
                <w:sz w:val="20"/>
                <w:szCs w:val="20"/>
              </w:rPr>
              <w:t xml:space="preserve"> </w:t>
            </w:r>
            <w:r w:rsidRPr="00A76248">
              <w:rPr>
                <w:rFonts w:ascii="Arial" w:hAnsi="Arial" w:cs="Arial"/>
                <w:iCs/>
                <w:sz w:val="20"/>
                <w:szCs w:val="20"/>
              </w:rPr>
              <w:t xml:space="preserve">pomoc publiczną dla mikro-, małego lub średniego przedsiębiorcy na pokrycie kosztów usług doradczych, przy zachowaniu intensywności wsparcia 50% wynikającej z rozporządzenia Ministra Nauki i Szkolnictwa Wyższego z dnia 25 lutego 2015 r. w sprawie warunków i trybu udzielania pomocy publicznej i pomocy de </w:t>
            </w:r>
            <w:proofErr w:type="spellStart"/>
            <w:r w:rsidRPr="00A76248">
              <w:rPr>
                <w:rFonts w:ascii="Arial" w:hAnsi="Arial" w:cs="Arial"/>
                <w:iCs/>
                <w:sz w:val="20"/>
                <w:szCs w:val="20"/>
              </w:rPr>
              <w:t>minimis</w:t>
            </w:r>
            <w:proofErr w:type="spellEnd"/>
            <w:r w:rsidRPr="00A76248">
              <w:rPr>
                <w:rFonts w:ascii="Arial" w:hAnsi="Arial" w:cs="Arial"/>
                <w:iCs/>
                <w:sz w:val="20"/>
                <w:szCs w:val="20"/>
              </w:rPr>
              <w:t xml:space="preserve"> za pośrednictwem Narodowego Centrum Badań i Rozwoju (Rozdział 8) oraz</w:t>
            </w:r>
          </w:p>
          <w:p w:rsidR="009A1127" w:rsidRPr="00C554C4" w:rsidRDefault="009A1127" w:rsidP="00A76248">
            <w:pPr>
              <w:pStyle w:val="Akapitzlist"/>
              <w:keepNext/>
              <w:numPr>
                <w:ilvl w:val="0"/>
                <w:numId w:val="316"/>
              </w:numPr>
              <w:tabs>
                <w:tab w:val="left" w:pos="325"/>
              </w:tabs>
              <w:suppressAutoHyphens w:val="0"/>
              <w:autoSpaceDE w:val="0"/>
              <w:ind w:left="397" w:hanging="357"/>
              <w:jc w:val="both"/>
              <w:rPr>
                <w:rFonts w:ascii="Arial" w:hAnsi="Arial" w:cs="Arial"/>
                <w:iCs/>
                <w:sz w:val="20"/>
                <w:szCs w:val="20"/>
              </w:rPr>
            </w:pPr>
            <w:r w:rsidRPr="009A1127">
              <w:rPr>
                <w:rFonts w:ascii="Arial" w:hAnsi="Arial" w:cs="Arial"/>
                <w:iCs/>
                <w:sz w:val="20"/>
                <w:szCs w:val="20"/>
              </w:rPr>
              <w:t xml:space="preserve"> </w:t>
            </w:r>
            <w:r w:rsidRPr="00A76248">
              <w:rPr>
                <w:rFonts w:ascii="Arial" w:hAnsi="Arial" w:cs="Arial"/>
                <w:iCs/>
                <w:sz w:val="20"/>
                <w:szCs w:val="20"/>
              </w:rPr>
              <w:t xml:space="preserve">przepisami dotyczącymi pomocy </w:t>
            </w:r>
            <w:r w:rsidRPr="00C554C4">
              <w:rPr>
                <w:rFonts w:ascii="Arial" w:hAnsi="Arial" w:cs="Arial"/>
                <w:iCs/>
                <w:sz w:val="20"/>
                <w:szCs w:val="20"/>
              </w:rPr>
              <w:t xml:space="preserve">de </w:t>
            </w:r>
            <w:proofErr w:type="spellStart"/>
            <w:r w:rsidRPr="00C554C4">
              <w:rPr>
                <w:rFonts w:ascii="Arial" w:hAnsi="Arial" w:cs="Arial"/>
                <w:iCs/>
                <w:sz w:val="20"/>
                <w:szCs w:val="20"/>
              </w:rPr>
              <w:t>minimis</w:t>
            </w:r>
            <w:proofErr w:type="spellEnd"/>
            <w:r w:rsidRPr="00C554C4">
              <w:rPr>
                <w:rFonts w:ascii="Arial" w:hAnsi="Arial"/>
                <w:sz w:val="20"/>
                <w:szCs w:val="20"/>
              </w:rPr>
              <w:t xml:space="preserve"> dla przedsiębiorcy </w:t>
            </w:r>
            <w:r w:rsidRPr="00C554C4">
              <w:rPr>
                <w:rFonts w:ascii="Arial" w:hAnsi="Arial" w:cs="Arial"/>
                <w:iCs/>
                <w:sz w:val="20"/>
                <w:szCs w:val="20"/>
              </w:rPr>
              <w:t>w zakresie wsparcia komercjalizacji wyników badań naukowych i prac rozwojowych oraz innych form ich transferu do gospodarki, przy zachowaniu intensywności wsparcia 90% wynikającej z ww. rozporządzenia Ministra Nauki i Szkolnictwa Wyższego (Rozdział 9).</w:t>
            </w:r>
          </w:p>
          <w:p w:rsidR="009A1127" w:rsidRPr="00B24BED" w:rsidRDefault="009A1127" w:rsidP="009A1127">
            <w:pPr>
              <w:keepNext/>
              <w:tabs>
                <w:tab w:val="left" w:pos="325"/>
              </w:tabs>
              <w:suppressAutoHyphens w:val="0"/>
              <w:autoSpaceDE w:val="0"/>
              <w:ind w:left="40"/>
              <w:jc w:val="both"/>
              <w:rPr>
                <w:rFonts w:ascii="Arial" w:eastAsia="Calibri" w:hAnsi="Arial" w:cs="Arial"/>
                <w:iCs/>
                <w:sz w:val="22"/>
                <w:szCs w:val="22"/>
                <w:lang w:eastAsia="en-US"/>
              </w:rPr>
            </w:pPr>
            <w:r w:rsidRPr="00C554C4">
              <w:rPr>
                <w:rFonts w:ascii="Arial" w:hAnsi="Arial"/>
                <w:b/>
                <w:bCs/>
                <w:sz w:val="20"/>
                <w:szCs w:val="20"/>
              </w:rPr>
              <w:t xml:space="preserve">Prace przedwdrożeniowe </w:t>
            </w:r>
            <w:r w:rsidRPr="00C554C4">
              <w:rPr>
                <w:rFonts w:ascii="Arial" w:hAnsi="Arial"/>
                <w:bCs/>
                <w:sz w:val="20"/>
                <w:szCs w:val="20"/>
              </w:rPr>
              <w:t xml:space="preserve">to działania przygotowawcze do wdrożenia wyników prac B+R w działalności gospodarczej, umożliwiające doprowadzenie rozwiązania będącego przedmiotem projektu do etapu, kiedy będzie można je skomercjalizować (w szczególności opracowanie dokumentacji wdrożeniowej, usługi rzecznika patentowego,  testy, certyfikacja, badania rynku). </w:t>
            </w:r>
            <w:r w:rsidRPr="00A76248">
              <w:rPr>
                <w:rFonts w:ascii="Arial" w:hAnsi="Arial" w:cs="Arial"/>
                <w:iCs/>
                <w:sz w:val="20"/>
                <w:szCs w:val="20"/>
              </w:rPr>
              <w:t>Wysokość kosztów kwalifikowalnych przeznaczonych na realizację prac przedwdrożeniowych nie może przekroczyć limitu określonego w RPK, nie wyższego niż 20% całkowitych kosztów kwalifikowalnych projektu.</w:t>
            </w:r>
          </w:p>
        </w:tc>
        <w:tc>
          <w:tcPr>
            <w:tcW w:w="1955" w:type="dxa"/>
            <w:gridSpan w:val="3"/>
            <w:tcBorders>
              <w:top w:val="single" w:sz="4" w:space="0" w:color="auto"/>
              <w:left w:val="single" w:sz="4" w:space="0" w:color="auto"/>
              <w:bottom w:val="single" w:sz="4" w:space="0" w:color="auto"/>
              <w:right w:val="single" w:sz="4" w:space="0" w:color="auto"/>
            </w:tcBorders>
            <w:vAlign w:val="center"/>
          </w:tcPr>
          <w:p w:rsidR="001D559E" w:rsidRPr="00B12339" w:rsidRDefault="001D559E" w:rsidP="00B12339">
            <w:pPr>
              <w:keepNext/>
              <w:suppressAutoHyphens w:val="0"/>
              <w:snapToGrid w:val="0"/>
              <w:spacing w:line="259" w:lineRule="auto"/>
              <w:jc w:val="center"/>
              <w:rPr>
                <w:rFonts w:ascii="Arial" w:eastAsia="Calibri" w:hAnsi="Arial" w:cs="Arial"/>
                <w:b/>
                <w:bCs/>
                <w:sz w:val="20"/>
                <w:szCs w:val="20"/>
                <w:lang w:eastAsia="pl-PL"/>
              </w:rPr>
            </w:pPr>
            <w:r w:rsidRPr="00B12339">
              <w:rPr>
                <w:rFonts w:ascii="Arial" w:eastAsia="Calibri" w:hAnsi="Arial" w:cs="Arial"/>
                <w:bCs/>
                <w:sz w:val="20"/>
                <w:szCs w:val="20"/>
                <w:lang w:eastAsia="pl-PL"/>
              </w:rPr>
              <w:t>TAK/NIE</w:t>
            </w:r>
          </w:p>
        </w:tc>
      </w:tr>
      <w:tr w:rsidR="001D559E" w:rsidRPr="001D559E" w:rsidTr="001D559E">
        <w:trPr>
          <w:trHeight w:val="284"/>
        </w:trPr>
        <w:tc>
          <w:tcPr>
            <w:tcW w:w="562" w:type="dxa"/>
            <w:tcBorders>
              <w:top w:val="single" w:sz="4" w:space="0" w:color="000000"/>
              <w:left w:val="single" w:sz="4" w:space="0" w:color="000000"/>
              <w:bottom w:val="single" w:sz="4" w:space="0" w:color="000000"/>
            </w:tcBorders>
          </w:tcPr>
          <w:p w:rsidR="001D559E" w:rsidRPr="005F3E0E" w:rsidRDefault="001D559E" w:rsidP="005F3E0E">
            <w:pPr>
              <w:keepNext/>
              <w:numPr>
                <w:ilvl w:val="0"/>
                <w:numId w:val="240"/>
              </w:numPr>
              <w:tabs>
                <w:tab w:val="left" w:pos="0"/>
              </w:tabs>
              <w:suppressAutoHyphens w:val="0"/>
              <w:snapToGrid w:val="0"/>
              <w:spacing w:line="259" w:lineRule="auto"/>
              <w:ind w:left="454" w:hanging="454"/>
              <w:contextualSpacing/>
              <w:rPr>
                <w:rFonts w:ascii="Arial" w:eastAsia="Calibri" w:hAnsi="Arial" w:cs="Arial"/>
                <w:b/>
                <w:bCs/>
                <w:sz w:val="20"/>
                <w:szCs w:val="20"/>
                <w:lang w:eastAsia="pl-PL"/>
              </w:rPr>
            </w:pPr>
          </w:p>
        </w:tc>
        <w:tc>
          <w:tcPr>
            <w:tcW w:w="2868" w:type="dxa"/>
            <w:gridSpan w:val="2"/>
            <w:tcBorders>
              <w:top w:val="single" w:sz="4" w:space="0" w:color="000000"/>
              <w:left w:val="single" w:sz="4" w:space="0" w:color="000000"/>
              <w:bottom w:val="single" w:sz="4" w:space="0" w:color="000000"/>
            </w:tcBorders>
          </w:tcPr>
          <w:p w:rsidR="001D559E" w:rsidRPr="005F3E0E" w:rsidRDefault="001D559E" w:rsidP="005F3E0E">
            <w:pPr>
              <w:tabs>
                <w:tab w:val="left" w:pos="0"/>
              </w:tabs>
              <w:suppressAutoHyphens w:val="0"/>
              <w:autoSpaceDE w:val="0"/>
              <w:autoSpaceDN w:val="0"/>
              <w:adjustRightInd w:val="0"/>
              <w:spacing w:line="259" w:lineRule="auto"/>
              <w:rPr>
                <w:rFonts w:ascii="Arial" w:eastAsia="Calibri" w:hAnsi="Arial" w:cs="Arial"/>
                <w:color w:val="000000"/>
                <w:sz w:val="20"/>
                <w:szCs w:val="20"/>
                <w:lang w:eastAsia="pl-PL"/>
              </w:rPr>
            </w:pPr>
            <w:r w:rsidRPr="005F3E0E">
              <w:rPr>
                <w:rFonts w:ascii="Arial" w:eastAsia="Calibri" w:hAnsi="Arial" w:cs="Arial"/>
                <w:color w:val="000000"/>
                <w:sz w:val="20"/>
                <w:szCs w:val="20"/>
                <w:lang w:eastAsia="pl-PL"/>
              </w:rPr>
              <w:t xml:space="preserve">Projekt jest zgodny </w:t>
            </w:r>
            <w:r w:rsidRPr="005F3E0E">
              <w:rPr>
                <w:rFonts w:ascii="Arial" w:eastAsia="Calibri" w:hAnsi="Arial" w:cs="Arial"/>
                <w:color w:val="000000"/>
                <w:sz w:val="20"/>
                <w:szCs w:val="20"/>
                <w:lang w:eastAsia="pl-PL"/>
              </w:rPr>
              <w:br/>
              <w:t>z zasadą równości szans, o której mowa w art. 7 rozporządzenia Parlamentu Europejskiego i Rady (UE) nr 1303/2013.</w:t>
            </w:r>
          </w:p>
        </w:tc>
        <w:tc>
          <w:tcPr>
            <w:tcW w:w="9069" w:type="dxa"/>
            <w:tcBorders>
              <w:top w:val="single" w:sz="4" w:space="0" w:color="000000"/>
              <w:left w:val="single" w:sz="4" w:space="0" w:color="000000"/>
              <w:bottom w:val="single" w:sz="4" w:space="0" w:color="000000"/>
              <w:right w:val="single" w:sz="4" w:space="0" w:color="auto"/>
            </w:tcBorders>
          </w:tcPr>
          <w:p w:rsidR="001D559E" w:rsidRPr="005F3E0E" w:rsidRDefault="001D559E" w:rsidP="005F3E0E">
            <w:pPr>
              <w:keepNext/>
              <w:keepLines/>
              <w:suppressAutoHyphens w:val="0"/>
              <w:autoSpaceDE w:val="0"/>
              <w:snapToGrid w:val="0"/>
              <w:spacing w:line="259" w:lineRule="auto"/>
              <w:jc w:val="both"/>
              <w:rPr>
                <w:rFonts w:ascii="Arial" w:eastAsia="Calibri" w:hAnsi="Arial" w:cs="Arial"/>
                <w:sz w:val="20"/>
                <w:szCs w:val="20"/>
                <w:lang w:eastAsia="pl-PL"/>
              </w:rPr>
            </w:pPr>
            <w:r w:rsidRPr="005F3E0E">
              <w:rPr>
                <w:rFonts w:ascii="Arial" w:eastAsia="Calibri" w:hAnsi="Arial" w:cs="Arial"/>
                <w:sz w:val="20"/>
                <w:szCs w:val="20"/>
                <w:lang w:eastAsia="pl-PL"/>
              </w:rPr>
              <w:t>Wnioskodawca deklaruje, że projekt jest zgodny z zasadą równości szans, o której mowa w art. 7 rozporządzenia Parlamentu Europejskiego i Rady (UE) nr 1303/2013.</w:t>
            </w:r>
          </w:p>
        </w:tc>
        <w:tc>
          <w:tcPr>
            <w:tcW w:w="1955" w:type="dxa"/>
            <w:gridSpan w:val="3"/>
            <w:tcBorders>
              <w:top w:val="single" w:sz="4" w:space="0" w:color="auto"/>
              <w:left w:val="single" w:sz="4" w:space="0" w:color="auto"/>
              <w:bottom w:val="single" w:sz="4" w:space="0" w:color="auto"/>
              <w:right w:val="single" w:sz="4" w:space="0" w:color="auto"/>
            </w:tcBorders>
            <w:vAlign w:val="center"/>
          </w:tcPr>
          <w:p w:rsidR="001D559E" w:rsidRPr="005F3E0E" w:rsidRDefault="001D559E" w:rsidP="005F3E0E">
            <w:pPr>
              <w:keepNext/>
              <w:suppressAutoHyphens w:val="0"/>
              <w:snapToGrid w:val="0"/>
              <w:spacing w:line="259" w:lineRule="auto"/>
              <w:jc w:val="center"/>
              <w:rPr>
                <w:rFonts w:ascii="Arial" w:eastAsia="Calibri" w:hAnsi="Arial" w:cs="Arial"/>
                <w:bCs/>
                <w:sz w:val="20"/>
                <w:szCs w:val="20"/>
                <w:lang w:eastAsia="pl-PL"/>
              </w:rPr>
            </w:pPr>
            <w:r w:rsidRPr="005F3E0E">
              <w:rPr>
                <w:rFonts w:ascii="Arial" w:eastAsia="Calibri" w:hAnsi="Arial" w:cs="Arial"/>
                <w:sz w:val="20"/>
                <w:szCs w:val="20"/>
                <w:lang w:eastAsia="pl-PL"/>
              </w:rPr>
              <w:t>TAK/NIE</w:t>
            </w:r>
          </w:p>
        </w:tc>
      </w:tr>
      <w:tr w:rsidR="001D559E" w:rsidRPr="001D559E" w:rsidTr="001D559E">
        <w:trPr>
          <w:trHeight w:val="284"/>
        </w:trPr>
        <w:tc>
          <w:tcPr>
            <w:tcW w:w="562" w:type="dxa"/>
            <w:tcBorders>
              <w:top w:val="single" w:sz="4" w:space="0" w:color="000000"/>
              <w:left w:val="single" w:sz="4" w:space="0" w:color="000000"/>
              <w:bottom w:val="single" w:sz="4" w:space="0" w:color="000000"/>
            </w:tcBorders>
          </w:tcPr>
          <w:p w:rsidR="001D559E" w:rsidRPr="005F3E0E" w:rsidRDefault="001D559E" w:rsidP="005F3E0E">
            <w:pPr>
              <w:keepNext/>
              <w:numPr>
                <w:ilvl w:val="0"/>
                <w:numId w:val="240"/>
              </w:numPr>
              <w:tabs>
                <w:tab w:val="left" w:pos="0"/>
              </w:tabs>
              <w:suppressAutoHyphens w:val="0"/>
              <w:snapToGrid w:val="0"/>
              <w:spacing w:line="259" w:lineRule="auto"/>
              <w:ind w:left="454" w:hanging="454"/>
              <w:contextualSpacing/>
              <w:rPr>
                <w:rFonts w:ascii="Arial" w:eastAsia="Calibri" w:hAnsi="Arial" w:cs="Arial"/>
                <w:b/>
                <w:bCs/>
                <w:sz w:val="20"/>
                <w:szCs w:val="20"/>
                <w:lang w:eastAsia="pl-PL"/>
              </w:rPr>
            </w:pPr>
          </w:p>
        </w:tc>
        <w:tc>
          <w:tcPr>
            <w:tcW w:w="2868" w:type="dxa"/>
            <w:gridSpan w:val="2"/>
            <w:tcBorders>
              <w:top w:val="single" w:sz="4" w:space="0" w:color="000000"/>
              <w:left w:val="single" w:sz="4" w:space="0" w:color="000000"/>
              <w:bottom w:val="single" w:sz="4" w:space="0" w:color="000000"/>
            </w:tcBorders>
          </w:tcPr>
          <w:p w:rsidR="001D559E" w:rsidRPr="005F3E0E" w:rsidRDefault="001D559E" w:rsidP="005F3E0E">
            <w:pPr>
              <w:tabs>
                <w:tab w:val="left" w:pos="0"/>
              </w:tabs>
              <w:suppressAutoHyphens w:val="0"/>
              <w:autoSpaceDE w:val="0"/>
              <w:autoSpaceDN w:val="0"/>
              <w:adjustRightInd w:val="0"/>
              <w:spacing w:line="259" w:lineRule="auto"/>
              <w:rPr>
                <w:rFonts w:ascii="Arial" w:eastAsia="Calibri" w:hAnsi="Arial" w:cs="Arial"/>
                <w:color w:val="000000"/>
                <w:sz w:val="20"/>
                <w:szCs w:val="20"/>
                <w:lang w:eastAsia="pl-PL"/>
              </w:rPr>
            </w:pPr>
            <w:r w:rsidRPr="005F3E0E">
              <w:rPr>
                <w:rFonts w:ascii="Arial" w:eastAsia="Calibri" w:hAnsi="Arial" w:cs="Arial"/>
                <w:color w:val="000000"/>
                <w:sz w:val="20"/>
                <w:szCs w:val="20"/>
                <w:lang w:eastAsia="pl-PL"/>
              </w:rPr>
              <w:t xml:space="preserve">Projekt ma pozytywny wpływ na realizację zasady zrównoważonego rozwoju, o której mowa w art. </w:t>
            </w:r>
            <w:r w:rsidRPr="005F3E0E">
              <w:rPr>
                <w:rFonts w:ascii="Arial" w:eastAsia="Calibri" w:hAnsi="Arial" w:cs="Arial"/>
                <w:sz w:val="20"/>
                <w:szCs w:val="20"/>
                <w:lang w:eastAsia="pl-PL"/>
              </w:rPr>
              <w:t>8 rozporządzenia Parlamentu Europejskiego i Rady (UE) nr 1303/2013.</w:t>
            </w:r>
          </w:p>
          <w:p w:rsidR="001D559E" w:rsidRPr="005F3E0E" w:rsidRDefault="001D559E" w:rsidP="005F3E0E">
            <w:pPr>
              <w:keepNext/>
              <w:suppressAutoHyphens w:val="0"/>
              <w:autoSpaceDE w:val="0"/>
              <w:snapToGrid w:val="0"/>
              <w:spacing w:line="259" w:lineRule="auto"/>
              <w:rPr>
                <w:rFonts w:ascii="Arial" w:eastAsia="Calibri" w:hAnsi="Arial" w:cs="Arial"/>
                <w:sz w:val="20"/>
                <w:szCs w:val="20"/>
                <w:lang w:eastAsia="pl-PL"/>
              </w:rPr>
            </w:pPr>
          </w:p>
        </w:tc>
        <w:tc>
          <w:tcPr>
            <w:tcW w:w="9069" w:type="dxa"/>
            <w:tcBorders>
              <w:top w:val="single" w:sz="4" w:space="0" w:color="000000"/>
              <w:left w:val="single" w:sz="4" w:space="0" w:color="000000"/>
              <w:bottom w:val="single" w:sz="4" w:space="0" w:color="000000"/>
              <w:right w:val="single" w:sz="4" w:space="0" w:color="auto"/>
            </w:tcBorders>
          </w:tcPr>
          <w:p w:rsidR="001D559E" w:rsidRPr="005F3E0E" w:rsidRDefault="001D559E" w:rsidP="005F3E0E">
            <w:pPr>
              <w:keepNext/>
              <w:keepLines/>
              <w:suppressAutoHyphens w:val="0"/>
              <w:autoSpaceDE w:val="0"/>
              <w:snapToGrid w:val="0"/>
              <w:jc w:val="both"/>
              <w:rPr>
                <w:rFonts w:ascii="Arial" w:hAnsi="Arial" w:cs="Arial"/>
                <w:sz w:val="20"/>
                <w:szCs w:val="20"/>
                <w:lang w:eastAsia="pl-PL"/>
              </w:rPr>
            </w:pPr>
            <w:r w:rsidRPr="005F3E0E">
              <w:rPr>
                <w:rFonts w:ascii="Arial" w:hAnsi="Arial" w:cs="Arial"/>
                <w:sz w:val="20"/>
                <w:szCs w:val="20"/>
                <w:lang w:eastAsia="pl-PL"/>
              </w:rPr>
              <w:t>Zrównoważony rozwój definiuje się jako rozwój społeczno-gospodarczy, w którym następuje integrowanie działań mających na celu wzrost gospodarczy oraz działań społecznych, z zachowaniem równowagi przyrodniczej i trwałości podstawowych procesów przyrodniczych w celu zagwarantowania możliwości zaspokajania potrzeb poszczególnych społeczności lub obywateli, zarówno współczesnego, jak i przyszłych pokoleń.</w:t>
            </w:r>
          </w:p>
          <w:p w:rsidR="001D559E" w:rsidRPr="005F3E0E" w:rsidRDefault="001D559E" w:rsidP="005F3E0E">
            <w:pPr>
              <w:keepNext/>
              <w:keepLines/>
              <w:suppressAutoHyphens w:val="0"/>
              <w:autoSpaceDE w:val="0"/>
              <w:snapToGrid w:val="0"/>
              <w:jc w:val="both"/>
              <w:rPr>
                <w:rFonts w:ascii="Arial" w:hAnsi="Arial" w:cs="Arial"/>
                <w:sz w:val="20"/>
                <w:szCs w:val="20"/>
                <w:lang w:eastAsia="pl-PL"/>
              </w:rPr>
            </w:pPr>
            <w:r w:rsidRPr="005F3E0E">
              <w:rPr>
                <w:rFonts w:ascii="Arial" w:hAnsi="Arial" w:cs="Arial"/>
                <w:sz w:val="20"/>
                <w:szCs w:val="20"/>
                <w:lang w:eastAsia="pl-PL"/>
              </w:rPr>
              <w:t>Wnioskodawca powinien zapewnić pozytywny wpływ projektu na realizację zasady zrównoważonego rozwoju (w tym klimat) poprzez stosowanie odpowiednich rozwiązań podczas planowania i realizacji projektu. W związku z powyższym do dofinansowania mogą zostać wyłonione projekty:</w:t>
            </w:r>
          </w:p>
          <w:p w:rsidR="001D559E" w:rsidRPr="005F3E0E" w:rsidRDefault="001D559E" w:rsidP="005F3E0E">
            <w:pPr>
              <w:keepNext/>
              <w:keepLines/>
              <w:numPr>
                <w:ilvl w:val="0"/>
                <w:numId w:val="261"/>
              </w:numPr>
              <w:suppressAutoHyphens w:val="0"/>
              <w:autoSpaceDE w:val="0"/>
              <w:snapToGrid w:val="0"/>
              <w:spacing w:line="259" w:lineRule="auto"/>
              <w:ind w:left="398" w:hanging="398"/>
              <w:jc w:val="both"/>
              <w:rPr>
                <w:rFonts w:ascii="Arial" w:hAnsi="Arial" w:cs="Arial"/>
                <w:sz w:val="20"/>
                <w:szCs w:val="20"/>
                <w:lang w:eastAsia="pl-PL"/>
              </w:rPr>
            </w:pPr>
            <w:r w:rsidRPr="005F3E0E">
              <w:rPr>
                <w:rFonts w:ascii="Arial" w:hAnsi="Arial" w:cs="Arial"/>
                <w:sz w:val="20"/>
                <w:szCs w:val="20"/>
                <w:lang w:eastAsia="pl-PL"/>
              </w:rPr>
              <w:t xml:space="preserve">w których sposób realizacji projektu zapewnia wybór rozwiązań/metod eksploatacji urządzeń/sposobów realizacji prac B+R, mających pozytywny wpływ na ochronę środowiska, w szczególności poprzez dokonywanie zakupów dostaw </w:t>
            </w:r>
            <w:r w:rsidRPr="005F3E0E">
              <w:rPr>
                <w:rFonts w:ascii="Arial" w:hAnsi="Arial" w:cs="Arial"/>
                <w:sz w:val="20"/>
                <w:szCs w:val="20"/>
                <w:lang w:eastAsia="pl-PL"/>
              </w:rPr>
              <w:br/>
              <w:t xml:space="preserve">i usług niezbędnych do realizacji projektu, w oparciu o wybór ofert (dostaw </w:t>
            </w:r>
            <w:r w:rsidRPr="005F3E0E">
              <w:rPr>
                <w:rFonts w:ascii="Arial" w:hAnsi="Arial" w:cs="Arial"/>
                <w:sz w:val="20"/>
                <w:szCs w:val="20"/>
                <w:lang w:eastAsia="pl-PL"/>
              </w:rPr>
              <w:br/>
              <w:t xml:space="preserve">i usług) najbardziej korzystnych pod względem gospodarczym i zarazem najbardziej  korzystnych gdy chodzi o oddziaływanie na środowisko (np. mniejsza energochłonność, zużycie wody, wykorzystanie materiałów pochodzących </w:t>
            </w:r>
            <w:r w:rsidRPr="005F3E0E">
              <w:rPr>
                <w:rFonts w:ascii="Arial" w:hAnsi="Arial" w:cs="Arial"/>
                <w:sz w:val="20"/>
                <w:szCs w:val="20"/>
                <w:lang w:eastAsia="pl-PL"/>
              </w:rPr>
              <w:br/>
              <w:t>z recyclingu etc.) lub</w:t>
            </w:r>
          </w:p>
          <w:p w:rsidR="001D559E" w:rsidRPr="005F3E0E" w:rsidRDefault="001D559E" w:rsidP="005F3E0E">
            <w:pPr>
              <w:keepNext/>
              <w:keepLines/>
              <w:numPr>
                <w:ilvl w:val="0"/>
                <w:numId w:val="261"/>
              </w:numPr>
              <w:suppressAutoHyphens w:val="0"/>
              <w:autoSpaceDE w:val="0"/>
              <w:snapToGrid w:val="0"/>
              <w:spacing w:line="259" w:lineRule="auto"/>
              <w:ind w:left="398" w:hanging="398"/>
              <w:jc w:val="both"/>
              <w:rPr>
                <w:rFonts w:ascii="Arial" w:hAnsi="Arial" w:cs="Arial"/>
                <w:sz w:val="20"/>
                <w:szCs w:val="20"/>
                <w:lang w:eastAsia="pl-PL"/>
              </w:rPr>
            </w:pPr>
            <w:r w:rsidRPr="005F3E0E">
              <w:rPr>
                <w:rFonts w:ascii="Arial" w:hAnsi="Arial" w:cs="Arial"/>
                <w:sz w:val="20"/>
                <w:szCs w:val="20"/>
                <w:lang w:eastAsia="pl-PL"/>
              </w:rPr>
              <w:t>których rezultatem jest powstanie rozwiązania (produktu/technologii/usługi) pozytywnie oddziałującego na ochronę środowiska, dotyczy to w szczególności projektów dotyczących następujących obszarów:</w:t>
            </w:r>
          </w:p>
          <w:p w:rsidR="001D559E" w:rsidRPr="005F3E0E" w:rsidRDefault="001D559E" w:rsidP="005F3E0E">
            <w:pPr>
              <w:keepNext/>
              <w:keepLines/>
              <w:numPr>
                <w:ilvl w:val="0"/>
                <w:numId w:val="2"/>
              </w:numPr>
              <w:suppressAutoHyphens w:val="0"/>
              <w:autoSpaceDE w:val="0"/>
              <w:snapToGrid w:val="0"/>
              <w:spacing w:line="259" w:lineRule="auto"/>
              <w:ind w:left="823" w:hanging="425"/>
              <w:jc w:val="both"/>
              <w:rPr>
                <w:rFonts w:ascii="Arial" w:hAnsi="Arial" w:cs="Arial"/>
                <w:sz w:val="20"/>
                <w:szCs w:val="20"/>
                <w:lang w:eastAsia="pl-PL"/>
              </w:rPr>
            </w:pPr>
            <w:r w:rsidRPr="005F3E0E">
              <w:rPr>
                <w:rFonts w:ascii="Arial" w:hAnsi="Arial" w:cs="Arial"/>
                <w:sz w:val="20"/>
                <w:szCs w:val="20"/>
                <w:lang w:eastAsia="pl-PL"/>
              </w:rPr>
              <w:t xml:space="preserve">czystsze procesy, materiały i produkty, </w:t>
            </w:r>
          </w:p>
          <w:p w:rsidR="001D559E" w:rsidRPr="005F3E0E" w:rsidRDefault="001D559E" w:rsidP="005F3E0E">
            <w:pPr>
              <w:keepNext/>
              <w:keepLines/>
              <w:numPr>
                <w:ilvl w:val="0"/>
                <w:numId w:val="2"/>
              </w:numPr>
              <w:suppressAutoHyphens w:val="0"/>
              <w:autoSpaceDE w:val="0"/>
              <w:snapToGrid w:val="0"/>
              <w:spacing w:line="259" w:lineRule="auto"/>
              <w:ind w:left="823" w:hanging="425"/>
              <w:jc w:val="both"/>
              <w:rPr>
                <w:rFonts w:ascii="Arial" w:hAnsi="Arial" w:cs="Arial"/>
                <w:sz w:val="20"/>
                <w:szCs w:val="20"/>
                <w:lang w:eastAsia="pl-PL"/>
              </w:rPr>
            </w:pPr>
            <w:r w:rsidRPr="005F3E0E">
              <w:rPr>
                <w:rFonts w:ascii="Arial" w:hAnsi="Arial" w:cs="Arial"/>
                <w:sz w:val="20"/>
                <w:szCs w:val="20"/>
                <w:lang w:eastAsia="pl-PL"/>
              </w:rPr>
              <w:t xml:space="preserve">produkcja czystszej energii, </w:t>
            </w:r>
          </w:p>
          <w:p w:rsidR="001D559E" w:rsidRPr="005F3E0E" w:rsidRDefault="001D559E" w:rsidP="005F3E0E">
            <w:pPr>
              <w:keepNext/>
              <w:keepLines/>
              <w:numPr>
                <w:ilvl w:val="0"/>
                <w:numId w:val="2"/>
              </w:numPr>
              <w:suppressAutoHyphens w:val="0"/>
              <w:autoSpaceDE w:val="0"/>
              <w:snapToGrid w:val="0"/>
              <w:spacing w:line="259" w:lineRule="auto"/>
              <w:ind w:left="823" w:hanging="425"/>
              <w:jc w:val="both"/>
              <w:rPr>
                <w:rFonts w:ascii="Arial" w:hAnsi="Arial" w:cs="Arial"/>
                <w:sz w:val="20"/>
                <w:szCs w:val="20"/>
                <w:lang w:eastAsia="pl-PL"/>
              </w:rPr>
            </w:pPr>
            <w:r w:rsidRPr="005F3E0E">
              <w:rPr>
                <w:rFonts w:ascii="Arial" w:hAnsi="Arial" w:cs="Arial"/>
                <w:sz w:val="20"/>
                <w:szCs w:val="20"/>
                <w:lang w:eastAsia="pl-PL"/>
              </w:rPr>
              <w:t xml:space="preserve">wykorzystanie odpadów w procesie produkcyjnym, </w:t>
            </w:r>
          </w:p>
          <w:p w:rsidR="001D559E" w:rsidRPr="005F3E0E" w:rsidRDefault="001D559E" w:rsidP="005F3E0E">
            <w:pPr>
              <w:keepNext/>
              <w:keepLines/>
              <w:numPr>
                <w:ilvl w:val="0"/>
                <w:numId w:val="2"/>
              </w:numPr>
              <w:suppressAutoHyphens w:val="0"/>
              <w:autoSpaceDE w:val="0"/>
              <w:snapToGrid w:val="0"/>
              <w:spacing w:line="259" w:lineRule="auto"/>
              <w:ind w:left="823" w:hanging="425"/>
              <w:jc w:val="both"/>
              <w:rPr>
                <w:rFonts w:ascii="Arial" w:hAnsi="Arial" w:cs="Arial"/>
                <w:sz w:val="20"/>
                <w:szCs w:val="20"/>
                <w:lang w:eastAsia="pl-PL"/>
              </w:rPr>
            </w:pPr>
            <w:r w:rsidRPr="005F3E0E">
              <w:rPr>
                <w:rFonts w:ascii="Arial" w:hAnsi="Arial" w:cs="Arial"/>
                <w:sz w:val="20"/>
                <w:szCs w:val="20"/>
                <w:lang w:eastAsia="pl-PL"/>
              </w:rPr>
              <w:t xml:space="preserve">zamknięcie obiegu wodnego i ściekowego w ramach projektu etc., </w:t>
            </w:r>
          </w:p>
          <w:p w:rsidR="001D559E" w:rsidRPr="005F3E0E" w:rsidRDefault="001D559E" w:rsidP="005F3E0E">
            <w:pPr>
              <w:keepNext/>
              <w:keepLines/>
              <w:suppressAutoHyphens w:val="0"/>
              <w:autoSpaceDE w:val="0"/>
              <w:snapToGrid w:val="0"/>
              <w:ind w:left="398"/>
              <w:jc w:val="both"/>
              <w:rPr>
                <w:rFonts w:ascii="Arial" w:hAnsi="Arial" w:cs="Arial"/>
                <w:sz w:val="20"/>
                <w:szCs w:val="20"/>
                <w:lang w:eastAsia="pl-PL"/>
              </w:rPr>
            </w:pPr>
            <w:r w:rsidRPr="005F3E0E">
              <w:rPr>
                <w:rFonts w:ascii="Arial" w:hAnsi="Arial" w:cs="Arial"/>
                <w:sz w:val="20"/>
                <w:szCs w:val="20"/>
                <w:lang w:eastAsia="pl-PL"/>
              </w:rPr>
              <w:t>w których efekcie powstanie rozwiązanie prowadzące w szczególności do zmniejszenia materiałochłonności produkcji, zmniejszenia energochłonności produkcji, zmniejszenia wielkości emisji zanieczyszczeń, zwiększenia stopnia ponownego wykorzystania materiałów bądź odpadów, zwiększenie udziału odnawialnych źródeł energii w bilansie energetycznym.</w:t>
            </w:r>
          </w:p>
          <w:p w:rsidR="001D559E" w:rsidRPr="005F3E0E" w:rsidRDefault="001D559E" w:rsidP="005F3E0E">
            <w:pPr>
              <w:keepNext/>
              <w:keepLines/>
              <w:suppressAutoHyphens w:val="0"/>
              <w:autoSpaceDE w:val="0"/>
              <w:snapToGrid w:val="0"/>
              <w:jc w:val="both"/>
              <w:rPr>
                <w:rFonts w:ascii="Arial" w:hAnsi="Arial" w:cs="Arial"/>
                <w:sz w:val="20"/>
                <w:szCs w:val="20"/>
                <w:lang w:eastAsia="pl-PL"/>
              </w:rPr>
            </w:pPr>
            <w:r w:rsidRPr="005F3E0E">
              <w:rPr>
                <w:rFonts w:ascii="Arial" w:hAnsi="Arial" w:cs="Arial"/>
                <w:sz w:val="20"/>
                <w:szCs w:val="20"/>
                <w:lang w:eastAsia="pl-PL"/>
              </w:rPr>
              <w:t xml:space="preserve">Do uzyskania pozytywnej oceny w ramach przedmiotowego kryterium wystarczające jest wykazanie we wniosku o dofinansowanie, że co najmniej jeden z opisanych wyżej wymogów  zostanie spełniony. </w:t>
            </w:r>
          </w:p>
          <w:p w:rsidR="001D559E" w:rsidRPr="005F3E0E" w:rsidRDefault="001D559E" w:rsidP="005F3E0E">
            <w:pPr>
              <w:keepNext/>
              <w:keepLines/>
              <w:suppressAutoHyphens w:val="0"/>
              <w:autoSpaceDE w:val="0"/>
              <w:snapToGrid w:val="0"/>
              <w:spacing w:line="259" w:lineRule="auto"/>
              <w:jc w:val="both"/>
              <w:rPr>
                <w:rFonts w:ascii="Arial" w:eastAsia="Calibri" w:hAnsi="Arial" w:cs="Arial"/>
                <w:sz w:val="20"/>
                <w:szCs w:val="20"/>
                <w:lang w:eastAsia="pl-PL"/>
              </w:rPr>
            </w:pPr>
            <w:r w:rsidRPr="005F3E0E">
              <w:rPr>
                <w:rFonts w:ascii="Arial" w:hAnsi="Arial" w:cs="Arial"/>
                <w:sz w:val="20"/>
                <w:szCs w:val="20"/>
                <w:lang w:eastAsia="pl-PL"/>
              </w:rPr>
              <w:t xml:space="preserve">Ponadto, aby kryterium mogło zostać uznane za spełnione, należy w polu wniosku, odnoszącym się do pozytywnego wpływu projektu na środowisko przedstawić wskaźniki potwierdzające pozytywny wpływ na realizację zasady zrównoważonego rozwoju. </w:t>
            </w:r>
          </w:p>
        </w:tc>
        <w:tc>
          <w:tcPr>
            <w:tcW w:w="1955" w:type="dxa"/>
            <w:gridSpan w:val="3"/>
            <w:tcBorders>
              <w:top w:val="single" w:sz="4" w:space="0" w:color="auto"/>
              <w:left w:val="single" w:sz="4" w:space="0" w:color="auto"/>
              <w:bottom w:val="single" w:sz="4" w:space="0" w:color="auto"/>
              <w:right w:val="single" w:sz="4" w:space="0" w:color="auto"/>
            </w:tcBorders>
            <w:vAlign w:val="center"/>
          </w:tcPr>
          <w:p w:rsidR="001D559E" w:rsidRPr="005F3E0E" w:rsidRDefault="001D559E" w:rsidP="005F3E0E">
            <w:pPr>
              <w:keepNext/>
              <w:suppressAutoHyphens w:val="0"/>
              <w:snapToGrid w:val="0"/>
              <w:spacing w:line="259" w:lineRule="auto"/>
              <w:jc w:val="center"/>
              <w:rPr>
                <w:rFonts w:ascii="Arial" w:eastAsia="Calibri" w:hAnsi="Arial" w:cs="Arial"/>
                <w:b/>
                <w:bCs/>
                <w:sz w:val="20"/>
                <w:szCs w:val="20"/>
                <w:lang w:eastAsia="pl-PL"/>
              </w:rPr>
            </w:pPr>
            <w:r w:rsidRPr="005F3E0E">
              <w:rPr>
                <w:rFonts w:ascii="Arial" w:eastAsia="Calibri" w:hAnsi="Arial" w:cs="Arial"/>
                <w:bCs/>
                <w:sz w:val="20"/>
                <w:szCs w:val="20"/>
                <w:lang w:eastAsia="pl-PL"/>
              </w:rPr>
              <w:t>TAK/NIE</w:t>
            </w:r>
          </w:p>
        </w:tc>
      </w:tr>
      <w:tr w:rsidR="001D559E" w:rsidRPr="001D559E" w:rsidTr="001D559E">
        <w:trPr>
          <w:trHeight w:val="284"/>
        </w:trPr>
        <w:tc>
          <w:tcPr>
            <w:tcW w:w="562" w:type="dxa"/>
            <w:tcBorders>
              <w:top w:val="single" w:sz="4" w:space="0" w:color="000000"/>
              <w:left w:val="single" w:sz="4" w:space="0" w:color="000000"/>
              <w:bottom w:val="single" w:sz="4" w:space="0" w:color="000000"/>
            </w:tcBorders>
          </w:tcPr>
          <w:p w:rsidR="001D559E" w:rsidRPr="005F3E0E" w:rsidRDefault="001D559E" w:rsidP="005F3E0E">
            <w:pPr>
              <w:keepNext/>
              <w:numPr>
                <w:ilvl w:val="0"/>
                <w:numId w:val="240"/>
              </w:numPr>
              <w:tabs>
                <w:tab w:val="left" w:pos="0"/>
              </w:tabs>
              <w:suppressAutoHyphens w:val="0"/>
              <w:snapToGrid w:val="0"/>
              <w:spacing w:line="259" w:lineRule="auto"/>
              <w:ind w:left="454" w:hanging="454"/>
              <w:contextualSpacing/>
              <w:rPr>
                <w:rFonts w:ascii="Arial" w:eastAsia="Calibri" w:hAnsi="Arial" w:cs="Arial"/>
                <w:b/>
                <w:bCs/>
                <w:sz w:val="20"/>
                <w:szCs w:val="20"/>
                <w:lang w:eastAsia="pl-PL"/>
              </w:rPr>
            </w:pPr>
          </w:p>
        </w:tc>
        <w:tc>
          <w:tcPr>
            <w:tcW w:w="2868" w:type="dxa"/>
            <w:gridSpan w:val="2"/>
            <w:tcBorders>
              <w:top w:val="single" w:sz="4" w:space="0" w:color="000000"/>
              <w:left w:val="single" w:sz="4" w:space="0" w:color="000000"/>
              <w:bottom w:val="single" w:sz="4" w:space="0" w:color="000000"/>
            </w:tcBorders>
          </w:tcPr>
          <w:p w:rsidR="001D559E" w:rsidRPr="005F3E0E" w:rsidRDefault="001D559E" w:rsidP="005F3E0E">
            <w:pPr>
              <w:keepNext/>
              <w:suppressAutoHyphens w:val="0"/>
              <w:autoSpaceDE w:val="0"/>
              <w:snapToGrid w:val="0"/>
              <w:spacing w:line="259" w:lineRule="auto"/>
              <w:rPr>
                <w:rFonts w:ascii="Arial" w:eastAsia="Calibri" w:hAnsi="Arial" w:cs="Arial"/>
                <w:sz w:val="20"/>
                <w:szCs w:val="20"/>
                <w:lang w:eastAsia="pl-PL"/>
              </w:rPr>
            </w:pPr>
            <w:r w:rsidRPr="005F3E0E">
              <w:rPr>
                <w:rFonts w:ascii="Arial" w:eastAsia="Calibri" w:hAnsi="Arial" w:cs="Arial"/>
                <w:sz w:val="20"/>
                <w:szCs w:val="20"/>
                <w:lang w:eastAsia="pl-PL"/>
              </w:rPr>
              <w:t xml:space="preserve">Przedmiot projektu nie dotyczy rodzajów działalności wykluczonych z możliwości uzyskania wsparcia </w:t>
            </w:r>
            <w:r w:rsidRPr="005F3E0E">
              <w:rPr>
                <w:rFonts w:ascii="Arial" w:eastAsia="Calibri" w:hAnsi="Arial" w:cs="Arial"/>
                <w:sz w:val="20"/>
                <w:szCs w:val="20"/>
                <w:lang w:eastAsia="pl-PL"/>
              </w:rPr>
              <w:br/>
              <w:t xml:space="preserve">w ramach danego działania </w:t>
            </w:r>
            <w:r w:rsidRPr="005F3E0E">
              <w:rPr>
                <w:rFonts w:ascii="Arial" w:eastAsia="Calibri" w:hAnsi="Arial" w:cs="Arial"/>
                <w:sz w:val="20"/>
                <w:szCs w:val="20"/>
                <w:lang w:eastAsia="pl-PL"/>
              </w:rPr>
              <w:br/>
              <w:t>PO IR</w:t>
            </w:r>
          </w:p>
        </w:tc>
        <w:tc>
          <w:tcPr>
            <w:tcW w:w="9069" w:type="dxa"/>
            <w:tcBorders>
              <w:top w:val="single" w:sz="4" w:space="0" w:color="000000"/>
              <w:left w:val="single" w:sz="4" w:space="0" w:color="000000"/>
              <w:bottom w:val="single" w:sz="4" w:space="0" w:color="000000"/>
              <w:right w:val="single" w:sz="4" w:space="0" w:color="auto"/>
            </w:tcBorders>
          </w:tcPr>
          <w:p w:rsidR="001D559E" w:rsidRPr="005F3E0E" w:rsidRDefault="001D559E" w:rsidP="005F3E0E">
            <w:pPr>
              <w:keepNext/>
              <w:keepLines/>
              <w:suppressAutoHyphens w:val="0"/>
              <w:autoSpaceDE w:val="0"/>
              <w:snapToGrid w:val="0"/>
              <w:jc w:val="both"/>
              <w:rPr>
                <w:rFonts w:ascii="Arial" w:hAnsi="Arial" w:cs="Arial"/>
                <w:i/>
                <w:spacing w:val="-4"/>
                <w:sz w:val="20"/>
                <w:szCs w:val="20"/>
                <w:lang w:eastAsia="pl-PL"/>
              </w:rPr>
            </w:pPr>
            <w:r w:rsidRPr="005F3E0E">
              <w:rPr>
                <w:rFonts w:ascii="Arial" w:hAnsi="Arial" w:cs="Arial"/>
                <w:spacing w:val="-4"/>
                <w:sz w:val="20"/>
                <w:szCs w:val="20"/>
                <w:lang w:eastAsia="pl-PL"/>
              </w:rPr>
              <w:t>Weryfikacji podlega, czy przedmiot realizacji projektu może być wspierany w ramach danego działania PO IR, tj. czy nie stanowi działalności wykluczonej z możliwości uzyskania pomocy na podstawie regulacji w zakresie pomocy publicznej na B+R (w szczególności działalności wymienionych w art. 1</w:t>
            </w:r>
            <w:r w:rsidRPr="005F3E0E">
              <w:rPr>
                <w:spacing w:val="-4"/>
                <w:sz w:val="20"/>
                <w:szCs w:val="20"/>
                <w:lang w:eastAsia="pl-PL"/>
              </w:rPr>
              <w:t xml:space="preserve"> </w:t>
            </w:r>
            <w:r w:rsidRPr="005F3E0E">
              <w:rPr>
                <w:rFonts w:ascii="Arial" w:hAnsi="Arial" w:cs="Arial"/>
                <w:spacing w:val="-4"/>
                <w:sz w:val="20"/>
                <w:szCs w:val="20"/>
                <w:lang w:eastAsia="pl-PL"/>
              </w:rPr>
              <w:t>rozporządzenia Komisji (UE) nr 651/2014 z dnia 17 czerwca 2014 r. uznającego niektóre rodzaje pomocy za zgodne</w:t>
            </w:r>
            <w:r w:rsidR="00FC4F9F" w:rsidRPr="005F3E0E">
              <w:rPr>
                <w:rFonts w:ascii="Arial" w:hAnsi="Arial" w:cs="Arial"/>
                <w:spacing w:val="-4"/>
                <w:sz w:val="20"/>
                <w:szCs w:val="20"/>
                <w:lang w:eastAsia="pl-PL"/>
              </w:rPr>
              <w:t xml:space="preserve"> </w:t>
            </w:r>
            <w:r w:rsidRPr="005F3E0E">
              <w:rPr>
                <w:rFonts w:ascii="Arial" w:hAnsi="Arial" w:cs="Arial"/>
                <w:spacing w:val="-4"/>
                <w:sz w:val="20"/>
                <w:szCs w:val="20"/>
                <w:lang w:eastAsia="pl-PL"/>
              </w:rPr>
              <w:t xml:space="preserve">z rynkiem wewnętrznym w zastosowaniu art. 107 i 108 Traktatu) oraz na podstawie art.3 ust 3 Rozporządzenia </w:t>
            </w:r>
            <w:r w:rsidRPr="005F3E0E">
              <w:rPr>
                <w:spacing w:val="-4"/>
                <w:sz w:val="20"/>
                <w:szCs w:val="20"/>
                <w:lang w:eastAsia="pl-PL"/>
              </w:rPr>
              <w:t xml:space="preserve"> </w:t>
            </w:r>
            <w:r w:rsidRPr="005F3E0E">
              <w:rPr>
                <w:rFonts w:ascii="Arial" w:hAnsi="Arial" w:cs="Arial"/>
                <w:spacing w:val="-4"/>
                <w:sz w:val="20"/>
                <w:szCs w:val="20"/>
                <w:lang w:eastAsia="pl-PL"/>
              </w:rPr>
              <w:t xml:space="preserve">PE i Rady (UE) nr 1301/2013 z dnia 17 grudnia 2013 r. </w:t>
            </w:r>
            <w:r w:rsidRPr="005F3E0E">
              <w:rPr>
                <w:rFonts w:ascii="Arial" w:hAnsi="Arial" w:cs="Arial"/>
                <w:i/>
                <w:spacing w:val="-4"/>
                <w:sz w:val="20"/>
                <w:szCs w:val="20"/>
                <w:lang w:eastAsia="pl-PL"/>
              </w:rPr>
              <w:t xml:space="preserve">w sprawie Europejskiego Funduszu Rozwoju Regionalnego i przepisów szczególnych dotyczących celu "Inwestycje na rzecz wzrostu i zatrudnienia" oraz w sprawie uchylenia rozporządzenia (WE) nr 1080/2006). </w:t>
            </w:r>
          </w:p>
          <w:p w:rsidR="001D559E" w:rsidRPr="005F3E0E" w:rsidRDefault="001D559E" w:rsidP="005F3E0E">
            <w:pPr>
              <w:keepNext/>
              <w:keepLines/>
              <w:suppressAutoHyphens w:val="0"/>
              <w:autoSpaceDE w:val="0"/>
              <w:snapToGrid w:val="0"/>
              <w:jc w:val="both"/>
              <w:rPr>
                <w:rFonts w:ascii="Arial" w:hAnsi="Arial" w:cs="Arial"/>
                <w:sz w:val="20"/>
                <w:szCs w:val="20"/>
                <w:lang w:eastAsia="pl-PL"/>
              </w:rPr>
            </w:pPr>
            <w:r w:rsidRPr="005F3E0E">
              <w:rPr>
                <w:rFonts w:ascii="Arial" w:hAnsi="Arial" w:cs="Arial"/>
                <w:sz w:val="20"/>
                <w:szCs w:val="20"/>
                <w:lang w:eastAsia="pl-PL"/>
              </w:rPr>
              <w:t>Na podstawie ww. regulacji wsparciem nie mogą być objęte w szczególności:</w:t>
            </w:r>
          </w:p>
          <w:p w:rsidR="001D559E" w:rsidRPr="005F3E0E" w:rsidRDefault="001D559E" w:rsidP="005F3E0E">
            <w:pPr>
              <w:keepNext/>
              <w:keepLines/>
              <w:numPr>
                <w:ilvl w:val="0"/>
                <w:numId w:val="116"/>
              </w:numPr>
              <w:suppressAutoHyphens w:val="0"/>
              <w:autoSpaceDE w:val="0"/>
              <w:snapToGrid w:val="0"/>
              <w:spacing w:line="259" w:lineRule="auto"/>
              <w:ind w:left="398" w:hanging="398"/>
              <w:jc w:val="both"/>
              <w:rPr>
                <w:rFonts w:ascii="Arial" w:hAnsi="Arial" w:cs="Arial"/>
                <w:sz w:val="20"/>
                <w:szCs w:val="20"/>
                <w:lang w:eastAsia="pl-PL"/>
              </w:rPr>
            </w:pPr>
            <w:r w:rsidRPr="005F3E0E">
              <w:rPr>
                <w:rFonts w:ascii="Arial" w:hAnsi="Arial" w:cs="Arial"/>
                <w:sz w:val="20"/>
                <w:szCs w:val="20"/>
                <w:lang w:eastAsia="pl-PL"/>
              </w:rPr>
              <w:t>inwestycje na rzecz redukcji emisji gazów cieplarnianych pochodzących z listy działań wymienionych w załączniku I do dyrektywy 2003/87/WE;</w:t>
            </w:r>
          </w:p>
          <w:p w:rsidR="001D559E" w:rsidRPr="005F3E0E" w:rsidRDefault="001D559E" w:rsidP="005F3E0E">
            <w:pPr>
              <w:keepNext/>
              <w:keepLines/>
              <w:numPr>
                <w:ilvl w:val="0"/>
                <w:numId w:val="116"/>
              </w:numPr>
              <w:suppressAutoHyphens w:val="0"/>
              <w:autoSpaceDE w:val="0"/>
              <w:snapToGrid w:val="0"/>
              <w:spacing w:line="259" w:lineRule="auto"/>
              <w:ind w:left="398" w:hanging="398"/>
              <w:rPr>
                <w:rFonts w:ascii="Arial" w:hAnsi="Arial" w:cs="Arial"/>
                <w:sz w:val="20"/>
                <w:szCs w:val="20"/>
                <w:lang w:eastAsia="pl-PL"/>
              </w:rPr>
            </w:pPr>
            <w:r w:rsidRPr="005F3E0E">
              <w:rPr>
                <w:rFonts w:ascii="Arial" w:hAnsi="Arial" w:cs="Arial"/>
                <w:sz w:val="20"/>
                <w:szCs w:val="20"/>
                <w:lang w:eastAsia="pl-PL"/>
              </w:rPr>
              <w:t>przedsiębiorstwa w trudnej sytuacji w rozumieniu unijnych przepisów dotyczących pomocy państwa;</w:t>
            </w:r>
          </w:p>
          <w:p w:rsidR="001D559E" w:rsidRPr="005F3E0E" w:rsidRDefault="001D559E" w:rsidP="005F3E0E">
            <w:pPr>
              <w:keepNext/>
              <w:keepLines/>
              <w:numPr>
                <w:ilvl w:val="0"/>
                <w:numId w:val="116"/>
              </w:numPr>
              <w:suppressAutoHyphens w:val="0"/>
              <w:autoSpaceDE w:val="0"/>
              <w:snapToGrid w:val="0"/>
              <w:spacing w:line="259" w:lineRule="auto"/>
              <w:ind w:left="398" w:hanging="398"/>
              <w:jc w:val="both"/>
              <w:rPr>
                <w:rFonts w:ascii="Arial" w:hAnsi="Arial" w:cs="Arial"/>
                <w:sz w:val="20"/>
                <w:szCs w:val="20"/>
                <w:lang w:eastAsia="pl-PL"/>
              </w:rPr>
            </w:pPr>
            <w:r w:rsidRPr="005F3E0E">
              <w:rPr>
                <w:rFonts w:ascii="Arial" w:hAnsi="Arial" w:cs="Arial"/>
                <w:sz w:val="20"/>
                <w:szCs w:val="20"/>
                <w:lang w:eastAsia="pl-PL"/>
              </w:rPr>
              <w:t>inwestycje w infrastrukturę portów lotniczych, chyba że są one związane z ochroną środowiska lub towarzyszą im inwestycje niezbędne do łagodzenia lub ograniczenia ich negatywnego oddziaływania na środowisko;</w:t>
            </w:r>
          </w:p>
          <w:p w:rsidR="001D559E" w:rsidRPr="005F3E0E" w:rsidRDefault="001D559E" w:rsidP="005F3E0E">
            <w:pPr>
              <w:keepNext/>
              <w:keepLines/>
              <w:numPr>
                <w:ilvl w:val="0"/>
                <w:numId w:val="116"/>
              </w:numPr>
              <w:suppressAutoHyphens w:val="0"/>
              <w:autoSpaceDE w:val="0"/>
              <w:snapToGrid w:val="0"/>
              <w:spacing w:line="259" w:lineRule="auto"/>
              <w:ind w:left="398" w:hanging="398"/>
              <w:jc w:val="both"/>
              <w:rPr>
                <w:rFonts w:ascii="Arial" w:eastAsia="Calibri" w:hAnsi="Arial" w:cs="Arial"/>
                <w:sz w:val="20"/>
                <w:szCs w:val="20"/>
                <w:lang w:eastAsia="pl-PL"/>
              </w:rPr>
            </w:pPr>
            <w:r w:rsidRPr="005F3E0E">
              <w:rPr>
                <w:rFonts w:ascii="Arial" w:hAnsi="Arial" w:cs="Arial"/>
                <w:sz w:val="20"/>
                <w:szCs w:val="20"/>
                <w:lang w:eastAsia="pl-PL"/>
              </w:rPr>
              <w:t xml:space="preserve">działania bezpośrednio związane z ilością wywożonych produktów, tworzeniem </w:t>
            </w:r>
            <w:r w:rsidRPr="005F3E0E">
              <w:rPr>
                <w:rFonts w:ascii="Arial" w:hAnsi="Arial" w:cs="Arial"/>
                <w:sz w:val="20"/>
                <w:szCs w:val="20"/>
                <w:lang w:eastAsia="pl-PL"/>
              </w:rPr>
              <w:br/>
              <w:t xml:space="preserve">i prowadzeniem sieci dystrybucyjnej lub innymi wydatkami bieżącymi związanymi </w:t>
            </w:r>
            <w:r w:rsidRPr="005F3E0E">
              <w:rPr>
                <w:rFonts w:ascii="Arial" w:hAnsi="Arial" w:cs="Arial"/>
                <w:sz w:val="20"/>
                <w:szCs w:val="20"/>
                <w:lang w:eastAsia="pl-PL"/>
              </w:rPr>
              <w:br/>
              <w:t>z prowadzeniem działalności wywozowej.</w:t>
            </w:r>
          </w:p>
        </w:tc>
        <w:tc>
          <w:tcPr>
            <w:tcW w:w="1955" w:type="dxa"/>
            <w:gridSpan w:val="3"/>
            <w:tcBorders>
              <w:top w:val="single" w:sz="4" w:space="0" w:color="auto"/>
              <w:left w:val="single" w:sz="4" w:space="0" w:color="auto"/>
              <w:bottom w:val="single" w:sz="4" w:space="0" w:color="auto"/>
              <w:right w:val="single" w:sz="4" w:space="0" w:color="auto"/>
            </w:tcBorders>
            <w:vAlign w:val="center"/>
          </w:tcPr>
          <w:p w:rsidR="001D559E" w:rsidRPr="005F3E0E" w:rsidRDefault="001D559E" w:rsidP="005F3E0E">
            <w:pPr>
              <w:keepNext/>
              <w:suppressAutoHyphens w:val="0"/>
              <w:snapToGrid w:val="0"/>
              <w:spacing w:line="259" w:lineRule="auto"/>
              <w:jc w:val="center"/>
              <w:rPr>
                <w:rFonts w:ascii="Arial" w:eastAsia="Calibri" w:hAnsi="Arial" w:cs="Arial"/>
                <w:b/>
                <w:bCs/>
                <w:sz w:val="20"/>
                <w:szCs w:val="20"/>
                <w:lang w:eastAsia="pl-PL"/>
              </w:rPr>
            </w:pPr>
            <w:r w:rsidRPr="005F3E0E">
              <w:rPr>
                <w:rFonts w:ascii="Arial" w:eastAsia="Calibri" w:hAnsi="Arial" w:cs="Arial"/>
                <w:bCs/>
                <w:sz w:val="20"/>
                <w:szCs w:val="20"/>
                <w:lang w:eastAsia="pl-PL"/>
              </w:rPr>
              <w:t>TAK/NIE</w:t>
            </w:r>
          </w:p>
        </w:tc>
      </w:tr>
      <w:tr w:rsidR="001D559E" w:rsidRPr="001D559E" w:rsidTr="001D559E">
        <w:trPr>
          <w:trHeight w:val="284"/>
        </w:trPr>
        <w:tc>
          <w:tcPr>
            <w:tcW w:w="562" w:type="dxa"/>
            <w:tcBorders>
              <w:top w:val="single" w:sz="4" w:space="0" w:color="000000"/>
              <w:left w:val="single" w:sz="4" w:space="0" w:color="000000"/>
              <w:bottom w:val="single" w:sz="4" w:space="0" w:color="000000"/>
            </w:tcBorders>
            <w:shd w:val="clear" w:color="auto" w:fill="auto"/>
          </w:tcPr>
          <w:p w:rsidR="001D559E" w:rsidRPr="005F3E0E" w:rsidRDefault="001D559E" w:rsidP="005F3E0E">
            <w:pPr>
              <w:keepNext/>
              <w:numPr>
                <w:ilvl w:val="0"/>
                <w:numId w:val="240"/>
              </w:numPr>
              <w:tabs>
                <w:tab w:val="left" w:pos="0"/>
              </w:tabs>
              <w:suppressAutoHyphens w:val="0"/>
              <w:snapToGrid w:val="0"/>
              <w:spacing w:line="259" w:lineRule="auto"/>
              <w:ind w:left="454" w:hanging="454"/>
              <w:contextualSpacing/>
              <w:rPr>
                <w:rFonts w:ascii="Arial" w:eastAsia="Calibri" w:hAnsi="Arial" w:cs="Arial"/>
                <w:b/>
                <w:bCs/>
                <w:sz w:val="20"/>
                <w:szCs w:val="20"/>
                <w:lang w:eastAsia="pl-PL"/>
              </w:rPr>
            </w:pPr>
            <w:r w:rsidRPr="005F3E0E">
              <w:rPr>
                <w:rFonts w:ascii="Arial" w:eastAsia="Calibri" w:hAnsi="Arial" w:cs="Arial"/>
                <w:b/>
                <w:bCs/>
                <w:sz w:val="20"/>
                <w:szCs w:val="20"/>
                <w:lang w:eastAsia="pl-PL"/>
              </w:rPr>
              <w:t xml:space="preserve">7 </w:t>
            </w:r>
          </w:p>
        </w:tc>
        <w:tc>
          <w:tcPr>
            <w:tcW w:w="2868" w:type="dxa"/>
            <w:gridSpan w:val="2"/>
            <w:tcBorders>
              <w:top w:val="single" w:sz="4" w:space="0" w:color="000000"/>
              <w:left w:val="single" w:sz="4" w:space="0" w:color="000000"/>
              <w:bottom w:val="single" w:sz="4" w:space="0" w:color="000000"/>
            </w:tcBorders>
            <w:shd w:val="clear" w:color="auto" w:fill="auto"/>
          </w:tcPr>
          <w:p w:rsidR="001D559E" w:rsidRPr="005F3E0E" w:rsidRDefault="001D559E" w:rsidP="005F3E0E">
            <w:pPr>
              <w:keepNext/>
              <w:suppressAutoHyphens w:val="0"/>
              <w:autoSpaceDE w:val="0"/>
              <w:snapToGrid w:val="0"/>
              <w:spacing w:line="259" w:lineRule="auto"/>
              <w:rPr>
                <w:rFonts w:ascii="Arial" w:eastAsia="Calibri" w:hAnsi="Arial" w:cs="Arial"/>
                <w:sz w:val="20"/>
                <w:szCs w:val="20"/>
                <w:lang w:eastAsia="pl-PL"/>
              </w:rPr>
            </w:pPr>
            <w:r w:rsidRPr="005F3E0E">
              <w:rPr>
                <w:rFonts w:ascii="Arial" w:eastAsia="Calibri" w:hAnsi="Arial" w:cs="Arial"/>
                <w:sz w:val="20"/>
                <w:szCs w:val="20"/>
                <w:lang w:eastAsia="pl-PL"/>
              </w:rPr>
              <w:t>Wystąpienie efektu dyfuzji i planowana współpraca (tylko dla przedsiębiorców innych niż MŚP)</w:t>
            </w:r>
          </w:p>
        </w:tc>
        <w:tc>
          <w:tcPr>
            <w:tcW w:w="9069" w:type="dxa"/>
            <w:tcBorders>
              <w:top w:val="single" w:sz="4" w:space="0" w:color="000000"/>
              <w:left w:val="single" w:sz="4" w:space="0" w:color="000000"/>
              <w:bottom w:val="single" w:sz="4" w:space="0" w:color="000000"/>
              <w:right w:val="single" w:sz="4" w:space="0" w:color="auto"/>
            </w:tcBorders>
            <w:shd w:val="clear" w:color="auto" w:fill="auto"/>
          </w:tcPr>
          <w:p w:rsidR="001D559E" w:rsidRPr="005F3E0E" w:rsidRDefault="001D559E" w:rsidP="005F3E0E">
            <w:pPr>
              <w:keepNext/>
              <w:keepLines/>
              <w:suppressAutoHyphens w:val="0"/>
              <w:autoSpaceDE w:val="0"/>
              <w:snapToGrid w:val="0"/>
              <w:spacing w:line="259" w:lineRule="auto"/>
              <w:jc w:val="both"/>
              <w:rPr>
                <w:rFonts w:ascii="Arial" w:eastAsia="Calibri" w:hAnsi="Arial" w:cs="Arial"/>
                <w:sz w:val="20"/>
                <w:szCs w:val="20"/>
                <w:lang w:eastAsia="pl-PL"/>
              </w:rPr>
            </w:pPr>
            <w:r w:rsidRPr="005F3E0E">
              <w:rPr>
                <w:rFonts w:ascii="Arial" w:eastAsia="Calibri" w:hAnsi="Arial" w:cs="Arial"/>
                <w:sz w:val="20"/>
                <w:szCs w:val="20"/>
                <w:lang w:eastAsia="pl-PL"/>
              </w:rPr>
              <w:t xml:space="preserve">Warunkiem otrzymania przez przedsiębiorstwo inne niż MŚP wsparcia w konkursie jest wykazanie we wniosku o dofinansowanie występowania (w trakcie realizacji projektu lub </w:t>
            </w:r>
            <w:r w:rsidRPr="005F3E0E">
              <w:rPr>
                <w:rFonts w:ascii="Arial" w:eastAsia="Calibri" w:hAnsi="Arial" w:cs="Arial"/>
                <w:sz w:val="20"/>
                <w:szCs w:val="20"/>
                <w:lang w:eastAsia="pl-PL"/>
              </w:rPr>
              <w:br/>
              <w:t>w okresie trwałości) efektu dyfuzji do polskiej gospodarki poprzez opis planowanej współpracy (w tym także w ramach podwykonawstwa) z mającymi siedzibę w Polsce</w:t>
            </w:r>
            <w:r w:rsidRPr="005F3E0E" w:rsidDel="00263775">
              <w:rPr>
                <w:rFonts w:ascii="Arial" w:eastAsia="Calibri" w:hAnsi="Arial" w:cs="Arial"/>
                <w:sz w:val="20"/>
                <w:szCs w:val="20"/>
                <w:lang w:eastAsia="pl-PL"/>
              </w:rPr>
              <w:t xml:space="preserve"> </w:t>
            </w:r>
            <w:r w:rsidRPr="005F3E0E">
              <w:rPr>
                <w:rFonts w:ascii="Arial" w:eastAsia="Calibri" w:hAnsi="Arial" w:cs="Arial"/>
                <w:sz w:val="20"/>
                <w:szCs w:val="20"/>
                <w:lang w:eastAsia="pl-PL"/>
              </w:rPr>
              <w:t>MŚP lub organizacją pozarządową lub organizacją badawczą.</w:t>
            </w:r>
          </w:p>
          <w:p w:rsidR="001D559E" w:rsidRPr="005F3E0E" w:rsidRDefault="001D559E" w:rsidP="005F3E0E">
            <w:pPr>
              <w:keepNext/>
              <w:keepLines/>
              <w:suppressAutoHyphens w:val="0"/>
              <w:autoSpaceDE w:val="0"/>
              <w:snapToGrid w:val="0"/>
              <w:spacing w:line="259" w:lineRule="auto"/>
              <w:jc w:val="both"/>
              <w:rPr>
                <w:rFonts w:ascii="Arial" w:eastAsia="Calibri" w:hAnsi="Arial" w:cs="Arial"/>
                <w:sz w:val="20"/>
                <w:szCs w:val="20"/>
                <w:lang w:eastAsia="pl-PL"/>
              </w:rPr>
            </w:pPr>
            <w:r w:rsidRPr="005F3E0E">
              <w:rPr>
                <w:rFonts w:ascii="Arial" w:eastAsia="Calibri" w:hAnsi="Arial" w:cs="Arial"/>
                <w:sz w:val="20"/>
                <w:szCs w:val="20"/>
                <w:lang w:eastAsia="pl-PL"/>
              </w:rPr>
              <w:t>W okresie realizacji projektu współpraca powinna dotyczyć działalności B+R związanej ściśle z realizowanym projektem.</w:t>
            </w:r>
          </w:p>
          <w:p w:rsidR="001D559E" w:rsidRPr="005F3E0E" w:rsidRDefault="001D559E" w:rsidP="005F3E0E">
            <w:pPr>
              <w:suppressAutoHyphens w:val="0"/>
              <w:spacing w:line="259" w:lineRule="auto"/>
              <w:jc w:val="both"/>
              <w:rPr>
                <w:rFonts w:ascii="Arial" w:eastAsia="Calibri" w:hAnsi="Arial" w:cs="Arial"/>
                <w:sz w:val="20"/>
                <w:szCs w:val="20"/>
                <w:lang w:eastAsia="pl-PL"/>
              </w:rPr>
            </w:pPr>
            <w:r w:rsidRPr="005F3E0E">
              <w:rPr>
                <w:rFonts w:ascii="Arial" w:eastAsia="Calibri" w:hAnsi="Arial" w:cs="Arial"/>
                <w:bCs/>
                <w:sz w:val="20"/>
                <w:szCs w:val="20"/>
                <w:lang w:eastAsia="pl-PL"/>
              </w:rPr>
              <w:t>W okresie trwałości współpraca może dotyczyć, w szczególności: samego procesu wdrożenia, realizacji kolejnych projektów badawczych w oparciu o uzyskane w projekcie wyniki prac B+R.</w:t>
            </w:r>
          </w:p>
        </w:tc>
        <w:tc>
          <w:tcPr>
            <w:tcW w:w="195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1D559E" w:rsidRPr="005F3E0E" w:rsidRDefault="001D559E" w:rsidP="005F3E0E">
            <w:pPr>
              <w:keepNext/>
              <w:suppressAutoHyphens w:val="0"/>
              <w:snapToGrid w:val="0"/>
              <w:spacing w:line="259" w:lineRule="auto"/>
              <w:jc w:val="center"/>
              <w:rPr>
                <w:rFonts w:ascii="Arial" w:eastAsia="Calibri" w:hAnsi="Arial" w:cs="Arial"/>
                <w:bCs/>
                <w:sz w:val="20"/>
                <w:szCs w:val="20"/>
                <w:lang w:eastAsia="pl-PL"/>
              </w:rPr>
            </w:pPr>
            <w:r w:rsidRPr="005F3E0E">
              <w:rPr>
                <w:rFonts w:ascii="Arial" w:eastAsia="Calibri" w:hAnsi="Arial" w:cs="Arial"/>
                <w:sz w:val="20"/>
                <w:szCs w:val="20"/>
                <w:lang w:eastAsia="pl-PL"/>
              </w:rPr>
              <w:t>TAK/NIE</w:t>
            </w:r>
          </w:p>
        </w:tc>
      </w:tr>
      <w:tr w:rsidR="001D559E" w:rsidRPr="001D559E" w:rsidTr="001D559E">
        <w:trPr>
          <w:trHeight w:val="378"/>
        </w:trPr>
        <w:tc>
          <w:tcPr>
            <w:tcW w:w="14454" w:type="dxa"/>
            <w:gridSpan w:val="7"/>
            <w:tcBorders>
              <w:top w:val="single" w:sz="4" w:space="0" w:color="000000"/>
              <w:left w:val="single" w:sz="4" w:space="0" w:color="000000"/>
              <w:bottom w:val="single" w:sz="4" w:space="0" w:color="000000"/>
              <w:right w:val="single" w:sz="4" w:space="0" w:color="auto"/>
            </w:tcBorders>
            <w:shd w:val="clear" w:color="auto" w:fill="8DB3E2"/>
            <w:vAlign w:val="center"/>
          </w:tcPr>
          <w:p w:rsidR="001D559E" w:rsidRPr="001D559E" w:rsidRDefault="001D559E" w:rsidP="001D559E">
            <w:pPr>
              <w:keepNext/>
              <w:suppressAutoHyphens w:val="0"/>
              <w:snapToGrid w:val="0"/>
              <w:spacing w:line="259" w:lineRule="auto"/>
              <w:rPr>
                <w:rFonts w:ascii="Arial" w:eastAsia="Calibri" w:hAnsi="Arial" w:cs="Arial"/>
                <w:bCs/>
                <w:sz w:val="22"/>
                <w:szCs w:val="22"/>
                <w:lang w:eastAsia="pl-PL"/>
              </w:rPr>
            </w:pPr>
            <w:r w:rsidRPr="001D559E">
              <w:rPr>
                <w:rFonts w:ascii="Arial" w:eastAsia="Calibri" w:hAnsi="Arial" w:cs="Arial"/>
                <w:b/>
                <w:sz w:val="22"/>
                <w:szCs w:val="22"/>
                <w:lang w:eastAsia="pl-PL"/>
              </w:rPr>
              <w:t>Kryteria formalne specyficzne:</w:t>
            </w:r>
          </w:p>
        </w:tc>
      </w:tr>
      <w:tr w:rsidR="001D559E" w:rsidRPr="001D559E" w:rsidTr="001D559E">
        <w:trPr>
          <w:trHeight w:val="284"/>
        </w:trPr>
        <w:tc>
          <w:tcPr>
            <w:tcW w:w="562" w:type="dxa"/>
            <w:tcBorders>
              <w:top w:val="single" w:sz="4" w:space="0" w:color="000000"/>
              <w:left w:val="single" w:sz="4" w:space="0" w:color="000000"/>
              <w:bottom w:val="single" w:sz="4" w:space="0" w:color="auto"/>
            </w:tcBorders>
          </w:tcPr>
          <w:p w:rsidR="001D559E" w:rsidRPr="005F3E0E" w:rsidRDefault="001D559E" w:rsidP="005F3E0E">
            <w:pPr>
              <w:keepNext/>
              <w:tabs>
                <w:tab w:val="left" w:pos="540"/>
              </w:tabs>
              <w:suppressAutoHyphens w:val="0"/>
              <w:snapToGrid w:val="0"/>
              <w:rPr>
                <w:rFonts w:ascii="Arial" w:eastAsia="Calibri" w:hAnsi="Arial" w:cs="Arial"/>
                <w:b/>
                <w:bCs/>
                <w:sz w:val="20"/>
                <w:szCs w:val="20"/>
                <w:lang w:eastAsia="pl-PL"/>
              </w:rPr>
            </w:pPr>
            <w:r w:rsidRPr="005F3E0E">
              <w:rPr>
                <w:rFonts w:ascii="Arial" w:eastAsia="Calibri" w:hAnsi="Arial" w:cs="Arial"/>
                <w:b/>
                <w:bCs/>
                <w:sz w:val="20"/>
                <w:szCs w:val="20"/>
                <w:lang w:eastAsia="pl-PL"/>
              </w:rPr>
              <w:t xml:space="preserve">1. </w:t>
            </w:r>
          </w:p>
        </w:tc>
        <w:tc>
          <w:tcPr>
            <w:tcW w:w="2868" w:type="dxa"/>
            <w:gridSpan w:val="2"/>
            <w:tcBorders>
              <w:top w:val="single" w:sz="4" w:space="0" w:color="000000"/>
              <w:left w:val="single" w:sz="4" w:space="0" w:color="000000"/>
              <w:bottom w:val="single" w:sz="4" w:space="0" w:color="auto"/>
            </w:tcBorders>
          </w:tcPr>
          <w:p w:rsidR="001D559E" w:rsidRPr="005F3E0E" w:rsidRDefault="001D559E" w:rsidP="005F3E0E">
            <w:pPr>
              <w:keepNext/>
              <w:suppressAutoHyphens w:val="0"/>
              <w:autoSpaceDE w:val="0"/>
              <w:snapToGrid w:val="0"/>
              <w:ind w:left="34"/>
              <w:rPr>
                <w:rFonts w:ascii="Arial" w:eastAsia="Calibri" w:hAnsi="Arial" w:cs="Arial"/>
                <w:sz w:val="20"/>
                <w:szCs w:val="20"/>
                <w:lang w:eastAsia="pl-PL"/>
              </w:rPr>
            </w:pPr>
            <w:r w:rsidRPr="005F3E0E">
              <w:rPr>
                <w:rFonts w:ascii="Arial" w:eastAsia="Calibri" w:hAnsi="Arial" w:cs="Arial"/>
                <w:sz w:val="20"/>
                <w:szCs w:val="20"/>
                <w:lang w:eastAsia="pl-PL"/>
              </w:rPr>
              <w:t xml:space="preserve">Projekt zostanie rozpoczęty po dniu złożenia wniosku </w:t>
            </w:r>
            <w:r w:rsidRPr="005F3E0E">
              <w:rPr>
                <w:rFonts w:ascii="Arial" w:eastAsia="Calibri" w:hAnsi="Arial" w:cs="Arial"/>
                <w:sz w:val="20"/>
                <w:szCs w:val="20"/>
                <w:lang w:eastAsia="pl-PL"/>
              </w:rPr>
              <w:br/>
              <w:t xml:space="preserve">o dofinansowanie </w:t>
            </w:r>
          </w:p>
        </w:tc>
        <w:tc>
          <w:tcPr>
            <w:tcW w:w="9069" w:type="dxa"/>
            <w:tcBorders>
              <w:top w:val="single" w:sz="4" w:space="0" w:color="000000"/>
              <w:left w:val="single" w:sz="4" w:space="0" w:color="000000"/>
              <w:bottom w:val="single" w:sz="4" w:space="0" w:color="auto"/>
              <w:right w:val="single" w:sz="4" w:space="0" w:color="auto"/>
            </w:tcBorders>
          </w:tcPr>
          <w:p w:rsidR="001D559E" w:rsidRPr="005F3E0E" w:rsidRDefault="001D559E" w:rsidP="005F3E0E">
            <w:pPr>
              <w:keepNext/>
              <w:suppressAutoHyphens w:val="0"/>
              <w:snapToGrid w:val="0"/>
              <w:jc w:val="both"/>
              <w:rPr>
                <w:rFonts w:ascii="Arial" w:hAnsi="Arial" w:cs="Arial"/>
                <w:sz w:val="20"/>
                <w:szCs w:val="20"/>
                <w:lang w:eastAsia="pl-PL"/>
              </w:rPr>
            </w:pPr>
            <w:r w:rsidRPr="005F3E0E">
              <w:rPr>
                <w:rFonts w:ascii="Arial" w:hAnsi="Arial" w:cs="Arial"/>
                <w:sz w:val="20"/>
                <w:szCs w:val="20"/>
                <w:lang w:eastAsia="pl-PL"/>
              </w:rPr>
              <w:t xml:space="preserve">Zgodnie z zasadami udzielania pomocy publicznej na rzecz przedsięwzięć realizowanych przez przedsiębiorstwa, w tym przede wszystkim mając na uwadze zapewnienie, że pomoc państwa wywołuje efekt zachęty, o którym mowa w art. 6 Rozporządzenia Komisji (UE) nr 651/2014, wydatki mogą być kwalifikowane nie wcześniej niż </w:t>
            </w:r>
            <w:r w:rsidRPr="005F3E0E">
              <w:rPr>
                <w:rFonts w:ascii="Arial" w:hAnsi="Arial" w:cs="Arial"/>
                <w:b/>
                <w:bCs/>
                <w:sz w:val="20"/>
                <w:szCs w:val="20"/>
                <w:lang w:eastAsia="pl-PL"/>
              </w:rPr>
              <w:t>po dniu złożenia wniosku o dofinansowanie</w:t>
            </w:r>
            <w:r w:rsidRPr="005F3E0E">
              <w:rPr>
                <w:rFonts w:ascii="Arial" w:hAnsi="Arial" w:cs="Arial"/>
                <w:sz w:val="20"/>
                <w:szCs w:val="20"/>
                <w:lang w:eastAsia="pl-PL"/>
              </w:rPr>
              <w:t>. W związku z tym</w:t>
            </w:r>
            <w:r w:rsidRPr="005F3E0E">
              <w:rPr>
                <w:rFonts w:ascii="Arial" w:hAnsi="Arial" w:cs="Arial"/>
                <w:b/>
                <w:sz w:val="20"/>
                <w:szCs w:val="20"/>
                <w:lang w:eastAsia="pl-PL"/>
              </w:rPr>
              <w:t xml:space="preserve"> </w:t>
            </w:r>
            <w:r w:rsidRPr="005F3E0E">
              <w:rPr>
                <w:rFonts w:ascii="Arial" w:hAnsi="Arial" w:cs="Arial"/>
                <w:sz w:val="20"/>
                <w:szCs w:val="20"/>
                <w:lang w:eastAsia="pl-PL"/>
              </w:rPr>
              <w:t xml:space="preserve">realizacja </w:t>
            </w:r>
            <w:r w:rsidRPr="005F3E0E">
              <w:rPr>
                <w:rFonts w:ascii="Arial" w:hAnsi="Arial" w:cs="Arial"/>
                <w:b/>
                <w:sz w:val="20"/>
                <w:szCs w:val="20"/>
                <w:lang w:eastAsia="pl-PL"/>
              </w:rPr>
              <w:t xml:space="preserve">projektu może zostać rozpoczęta dopiero w dniu następującym </w:t>
            </w:r>
            <w:r w:rsidRPr="005F3E0E">
              <w:rPr>
                <w:rFonts w:ascii="Arial" w:hAnsi="Arial" w:cs="Arial"/>
                <w:b/>
                <w:bCs/>
                <w:sz w:val="20"/>
                <w:szCs w:val="20"/>
                <w:lang w:eastAsia="pl-PL"/>
              </w:rPr>
              <w:t>po dniu złożenia wniosku o dofinansowanie</w:t>
            </w:r>
            <w:r w:rsidRPr="005F3E0E">
              <w:rPr>
                <w:rFonts w:ascii="Arial" w:hAnsi="Arial" w:cs="Arial"/>
                <w:sz w:val="20"/>
                <w:szCs w:val="20"/>
                <w:lang w:eastAsia="pl-PL"/>
              </w:rPr>
              <w:t>.</w:t>
            </w:r>
          </w:p>
          <w:p w:rsidR="001D559E" w:rsidRPr="005F3E0E" w:rsidRDefault="001D559E" w:rsidP="005F3E0E">
            <w:pPr>
              <w:keepNext/>
              <w:suppressAutoHyphens w:val="0"/>
              <w:snapToGrid w:val="0"/>
              <w:jc w:val="both"/>
              <w:rPr>
                <w:rFonts w:ascii="Arial" w:eastAsia="Calibri" w:hAnsi="Arial" w:cs="Arial"/>
                <w:sz w:val="20"/>
                <w:szCs w:val="20"/>
                <w:lang w:eastAsia="pl-PL"/>
              </w:rPr>
            </w:pPr>
            <w:r w:rsidRPr="005F3E0E">
              <w:rPr>
                <w:rFonts w:ascii="Arial" w:eastAsia="Calibri" w:hAnsi="Arial" w:cs="Arial"/>
                <w:sz w:val="20"/>
                <w:szCs w:val="20"/>
                <w:lang w:eastAsia="pl-PL"/>
              </w:rPr>
              <w:t>Za rozpoczęcie projektu uważa się w szczególności: rozpoczęcie prac B+R, podpisanie umowy z dostawcą lub wykonawcą usług, dostawę towaru lub wykonanie usługi oraz samo rozpoczęcie świadczenia usługi, wpłatę zaliczki lub zadatku na dostawę towaru lub wykonanie usługi.</w:t>
            </w:r>
          </w:p>
          <w:p w:rsidR="001D559E" w:rsidRPr="005F3E0E" w:rsidRDefault="001D559E" w:rsidP="005F3E0E">
            <w:pPr>
              <w:keepNext/>
              <w:suppressAutoHyphens w:val="0"/>
              <w:snapToGrid w:val="0"/>
              <w:jc w:val="both"/>
              <w:rPr>
                <w:rFonts w:ascii="Arial" w:eastAsia="Calibri" w:hAnsi="Arial" w:cs="Arial"/>
                <w:sz w:val="20"/>
                <w:szCs w:val="20"/>
                <w:lang w:eastAsia="pl-PL"/>
              </w:rPr>
            </w:pPr>
            <w:r w:rsidRPr="005F3E0E">
              <w:rPr>
                <w:rFonts w:ascii="Arial" w:eastAsia="Calibri" w:hAnsi="Arial" w:cs="Arial"/>
                <w:sz w:val="20"/>
                <w:szCs w:val="20"/>
                <w:lang w:eastAsia="pl-PL"/>
              </w:rPr>
              <w:t>W przypadku zlecania usług badawczych w projekcie zewnętrznemu wykonawcy za rozpoczęcie projektu nie jest uważane i może mieć miejsce przed złożeniem wniosku o dofinansowanie:</w:t>
            </w:r>
          </w:p>
          <w:p w:rsidR="001D559E" w:rsidRPr="005F3E0E" w:rsidRDefault="001D559E" w:rsidP="005F3E0E">
            <w:pPr>
              <w:keepNext/>
              <w:numPr>
                <w:ilvl w:val="0"/>
                <w:numId w:val="117"/>
              </w:numPr>
              <w:suppressAutoHyphens w:val="0"/>
              <w:snapToGrid w:val="0"/>
              <w:ind w:left="256" w:hanging="256"/>
              <w:contextualSpacing/>
              <w:jc w:val="both"/>
              <w:rPr>
                <w:rFonts w:ascii="Arial" w:eastAsia="Calibri" w:hAnsi="Arial" w:cs="Arial"/>
                <w:sz w:val="20"/>
                <w:szCs w:val="20"/>
                <w:lang w:eastAsia="pl-PL"/>
              </w:rPr>
            </w:pPr>
            <w:r w:rsidRPr="005F3E0E">
              <w:rPr>
                <w:rFonts w:ascii="Arial" w:eastAsia="Calibri" w:hAnsi="Arial" w:cs="Arial"/>
                <w:sz w:val="20"/>
                <w:szCs w:val="20"/>
                <w:lang w:eastAsia="pl-PL"/>
              </w:rPr>
              <w:t>przeprowadzenie i rozstrzygnięcie procedury wyboru zewnętrznego wykonawcy (np. wystosowanie zapytania ofertowego, złożenie oferty przez wykonawcę, ocena ofert);</w:t>
            </w:r>
          </w:p>
          <w:p w:rsidR="001D559E" w:rsidRPr="005F3E0E" w:rsidRDefault="001D559E" w:rsidP="005F3E0E">
            <w:pPr>
              <w:keepNext/>
              <w:numPr>
                <w:ilvl w:val="0"/>
                <w:numId w:val="117"/>
              </w:numPr>
              <w:suppressAutoHyphens w:val="0"/>
              <w:snapToGrid w:val="0"/>
              <w:ind w:left="256" w:hanging="256"/>
              <w:contextualSpacing/>
              <w:jc w:val="both"/>
              <w:rPr>
                <w:rFonts w:ascii="Arial" w:eastAsia="Calibri" w:hAnsi="Arial" w:cs="Arial"/>
                <w:sz w:val="20"/>
                <w:szCs w:val="20"/>
                <w:lang w:eastAsia="pl-PL"/>
              </w:rPr>
            </w:pPr>
            <w:r w:rsidRPr="005F3E0E">
              <w:rPr>
                <w:rFonts w:ascii="Arial" w:eastAsia="Calibri" w:hAnsi="Arial" w:cs="Arial"/>
                <w:sz w:val="20"/>
                <w:szCs w:val="20"/>
                <w:lang w:eastAsia="pl-PL"/>
              </w:rPr>
              <w:t>zawarcie umowy warunkowej z wykonawcą prac B+R;</w:t>
            </w:r>
          </w:p>
          <w:p w:rsidR="001D559E" w:rsidRPr="005F3E0E" w:rsidRDefault="001D559E" w:rsidP="005F3E0E">
            <w:pPr>
              <w:keepNext/>
              <w:numPr>
                <w:ilvl w:val="0"/>
                <w:numId w:val="117"/>
              </w:numPr>
              <w:suppressAutoHyphens w:val="0"/>
              <w:snapToGrid w:val="0"/>
              <w:ind w:left="256" w:hanging="256"/>
              <w:contextualSpacing/>
              <w:jc w:val="both"/>
              <w:rPr>
                <w:rFonts w:ascii="Arial" w:eastAsia="Calibri" w:hAnsi="Arial" w:cs="Arial"/>
                <w:sz w:val="20"/>
                <w:szCs w:val="20"/>
                <w:lang w:eastAsia="pl-PL"/>
              </w:rPr>
            </w:pPr>
            <w:r w:rsidRPr="005F3E0E">
              <w:rPr>
                <w:rFonts w:ascii="Arial" w:eastAsia="Calibri" w:hAnsi="Arial" w:cs="Arial"/>
                <w:sz w:val="20"/>
                <w:szCs w:val="20"/>
                <w:lang w:eastAsia="pl-PL"/>
              </w:rPr>
              <w:t>podpisanie listów intencyjnych.</w:t>
            </w:r>
          </w:p>
          <w:p w:rsidR="001D559E" w:rsidRDefault="001D559E" w:rsidP="005F3E0E">
            <w:pPr>
              <w:keepNext/>
              <w:suppressAutoHyphens w:val="0"/>
              <w:snapToGrid w:val="0"/>
              <w:jc w:val="both"/>
              <w:rPr>
                <w:rFonts w:ascii="Arial" w:eastAsia="Calibri" w:hAnsi="Arial" w:cs="Arial"/>
                <w:sz w:val="20"/>
                <w:szCs w:val="20"/>
                <w:lang w:eastAsia="pl-PL"/>
              </w:rPr>
            </w:pPr>
            <w:r w:rsidRPr="005F3E0E">
              <w:rPr>
                <w:rFonts w:ascii="Arial" w:eastAsia="Calibri" w:hAnsi="Arial" w:cs="Arial"/>
                <w:sz w:val="20"/>
                <w:szCs w:val="20"/>
                <w:lang w:eastAsia="pl-PL"/>
              </w:rPr>
              <w:t xml:space="preserve">W przypadku podmiotów zobowiązanych do dokonywania wydatków na podstawie regulacji ustawy z dnia 29 stycznia 2004 r. </w:t>
            </w:r>
            <w:r w:rsidRPr="005F3E0E">
              <w:rPr>
                <w:rFonts w:ascii="Arial" w:eastAsia="Calibri" w:hAnsi="Arial" w:cs="Arial"/>
                <w:i/>
                <w:sz w:val="20"/>
                <w:szCs w:val="20"/>
                <w:lang w:eastAsia="pl-PL"/>
              </w:rPr>
              <w:t>Prawo zamówień publicznych</w:t>
            </w:r>
            <w:r w:rsidRPr="005F3E0E">
              <w:rPr>
                <w:rFonts w:ascii="Arial" w:eastAsia="Calibri" w:hAnsi="Arial" w:cs="Arial"/>
                <w:sz w:val="20"/>
                <w:szCs w:val="20"/>
                <w:lang w:eastAsia="pl-PL"/>
              </w:rPr>
              <w:t xml:space="preserve">  (</w:t>
            </w:r>
            <w:proofErr w:type="spellStart"/>
            <w:r w:rsidRPr="005F3E0E">
              <w:rPr>
                <w:rFonts w:ascii="Arial" w:eastAsia="Calibri" w:hAnsi="Arial" w:cs="Arial"/>
                <w:sz w:val="20"/>
                <w:szCs w:val="20"/>
                <w:lang w:eastAsia="pl-PL"/>
              </w:rPr>
              <w:t>t.jedn</w:t>
            </w:r>
            <w:proofErr w:type="spellEnd"/>
            <w:r w:rsidRPr="005F3E0E">
              <w:rPr>
                <w:rFonts w:ascii="Arial" w:eastAsia="Calibri" w:hAnsi="Arial" w:cs="Arial"/>
                <w:sz w:val="20"/>
                <w:szCs w:val="20"/>
                <w:lang w:eastAsia="pl-PL"/>
              </w:rPr>
              <w:t xml:space="preserve">. Dz.U. z 2015 r., poz. 2164, z </w:t>
            </w:r>
            <w:proofErr w:type="spellStart"/>
            <w:r w:rsidRPr="005F3E0E">
              <w:rPr>
                <w:rFonts w:ascii="Arial" w:eastAsia="Calibri" w:hAnsi="Arial" w:cs="Arial"/>
                <w:sz w:val="20"/>
                <w:szCs w:val="20"/>
                <w:lang w:eastAsia="pl-PL"/>
              </w:rPr>
              <w:t>późn</w:t>
            </w:r>
            <w:proofErr w:type="spellEnd"/>
            <w:r w:rsidRPr="005F3E0E">
              <w:rPr>
                <w:rFonts w:ascii="Arial" w:eastAsia="Calibri" w:hAnsi="Arial" w:cs="Arial"/>
                <w:sz w:val="20"/>
                <w:szCs w:val="20"/>
                <w:lang w:eastAsia="pl-PL"/>
              </w:rPr>
              <w:t xml:space="preserve">. zm.) wszczęcie postępowania i wyłonienie wykonawcy nie stanowi rozpoczęcia projektu pod warunkiem, że Wnioskodawca  w ogłoszeniu wszczynającym postępowanie zastrzegł możliwość unieważnienia postępowania w przypadku nieprzyznania mu środków pochodzących z budżetu UE, zgodnie z art. 93 ust. 1a ustawy </w:t>
            </w:r>
            <w:r w:rsidRPr="005F3E0E">
              <w:rPr>
                <w:rFonts w:ascii="Arial" w:eastAsia="Calibri" w:hAnsi="Arial" w:cs="Arial"/>
                <w:i/>
                <w:sz w:val="20"/>
                <w:szCs w:val="20"/>
                <w:lang w:eastAsia="pl-PL"/>
              </w:rPr>
              <w:t>Prawo zamówień publicznych</w:t>
            </w:r>
            <w:r w:rsidRPr="005F3E0E">
              <w:rPr>
                <w:rFonts w:ascii="Arial" w:eastAsia="Calibri" w:hAnsi="Arial" w:cs="Arial"/>
                <w:sz w:val="20"/>
                <w:szCs w:val="20"/>
                <w:lang w:eastAsia="pl-PL"/>
              </w:rPr>
              <w:t>.</w:t>
            </w:r>
          </w:p>
          <w:p w:rsidR="00A76248" w:rsidRPr="005F3E0E" w:rsidRDefault="00A76248" w:rsidP="005F3E0E">
            <w:pPr>
              <w:keepNext/>
              <w:suppressAutoHyphens w:val="0"/>
              <w:snapToGrid w:val="0"/>
              <w:jc w:val="both"/>
              <w:rPr>
                <w:rFonts w:ascii="Arial" w:eastAsia="Calibri" w:hAnsi="Arial" w:cs="Arial"/>
                <w:sz w:val="20"/>
                <w:szCs w:val="20"/>
                <w:lang w:eastAsia="pl-PL"/>
              </w:rPr>
            </w:pPr>
          </w:p>
        </w:tc>
        <w:tc>
          <w:tcPr>
            <w:tcW w:w="1955" w:type="dxa"/>
            <w:gridSpan w:val="3"/>
            <w:tcBorders>
              <w:top w:val="single" w:sz="4" w:space="0" w:color="auto"/>
              <w:left w:val="single" w:sz="4" w:space="0" w:color="auto"/>
              <w:bottom w:val="single" w:sz="4" w:space="0" w:color="auto"/>
              <w:right w:val="single" w:sz="4" w:space="0" w:color="auto"/>
            </w:tcBorders>
            <w:vAlign w:val="center"/>
          </w:tcPr>
          <w:p w:rsidR="001D559E" w:rsidRPr="005F3E0E" w:rsidRDefault="001D559E" w:rsidP="005F3E0E">
            <w:pPr>
              <w:keepNext/>
              <w:tabs>
                <w:tab w:val="left" w:pos="355"/>
              </w:tabs>
              <w:suppressAutoHyphens w:val="0"/>
              <w:jc w:val="center"/>
              <w:rPr>
                <w:rFonts w:ascii="Arial" w:eastAsia="Calibri" w:hAnsi="Arial" w:cs="Arial"/>
                <w:sz w:val="20"/>
                <w:szCs w:val="20"/>
                <w:lang w:eastAsia="pl-PL"/>
              </w:rPr>
            </w:pPr>
            <w:r w:rsidRPr="005F3E0E">
              <w:rPr>
                <w:rFonts w:ascii="Arial" w:eastAsia="Calibri" w:hAnsi="Arial" w:cs="Arial"/>
                <w:sz w:val="20"/>
                <w:szCs w:val="20"/>
                <w:lang w:eastAsia="pl-PL"/>
              </w:rPr>
              <w:t>TAK/NIE</w:t>
            </w:r>
          </w:p>
        </w:tc>
      </w:tr>
      <w:tr w:rsidR="001D559E" w:rsidRPr="001D559E" w:rsidTr="001D559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46"/>
        </w:trPr>
        <w:tc>
          <w:tcPr>
            <w:tcW w:w="14454" w:type="dxa"/>
            <w:gridSpan w:val="7"/>
            <w:tcBorders>
              <w:top w:val="single" w:sz="4" w:space="0" w:color="auto"/>
            </w:tcBorders>
            <w:shd w:val="clear" w:color="auto" w:fill="0070C0"/>
            <w:vAlign w:val="center"/>
          </w:tcPr>
          <w:p w:rsidR="001D559E" w:rsidRPr="001D559E" w:rsidRDefault="001D559E" w:rsidP="001D559E">
            <w:pPr>
              <w:keepNext/>
              <w:suppressAutoHyphens w:val="0"/>
              <w:snapToGrid w:val="0"/>
              <w:spacing w:line="259" w:lineRule="auto"/>
              <w:rPr>
                <w:rFonts w:ascii="Arial" w:eastAsia="Calibri" w:hAnsi="Arial" w:cs="Arial"/>
                <w:b/>
                <w:bCs/>
                <w:color w:val="FFFFFF"/>
                <w:sz w:val="22"/>
                <w:szCs w:val="22"/>
                <w:lang w:eastAsia="pl-PL"/>
              </w:rPr>
            </w:pPr>
            <w:r w:rsidRPr="001D559E">
              <w:rPr>
                <w:rFonts w:ascii="Arial" w:eastAsia="Calibri" w:hAnsi="Arial" w:cs="Arial"/>
                <w:b/>
                <w:bCs/>
                <w:color w:val="FFFFFF"/>
                <w:sz w:val="22"/>
                <w:szCs w:val="22"/>
                <w:lang w:eastAsia="pl-PL"/>
              </w:rPr>
              <w:t xml:space="preserve">KRYTERIA OCENY MERYTORYCZNEJ </w:t>
            </w:r>
          </w:p>
        </w:tc>
      </w:tr>
      <w:tr w:rsidR="001D559E" w:rsidRPr="001D559E" w:rsidTr="001D559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4"/>
        </w:trPr>
        <w:tc>
          <w:tcPr>
            <w:tcW w:w="562" w:type="dxa"/>
            <w:shd w:val="clear" w:color="auto" w:fill="C6D9F1"/>
            <w:vAlign w:val="center"/>
          </w:tcPr>
          <w:p w:rsidR="001D559E" w:rsidRPr="001D559E" w:rsidRDefault="001D559E" w:rsidP="001D559E">
            <w:pPr>
              <w:keepNext/>
              <w:tabs>
                <w:tab w:val="left" w:pos="540"/>
              </w:tabs>
              <w:suppressAutoHyphens w:val="0"/>
              <w:snapToGrid w:val="0"/>
              <w:spacing w:line="259" w:lineRule="auto"/>
              <w:rPr>
                <w:rFonts w:ascii="Arial" w:eastAsia="Calibri" w:hAnsi="Arial" w:cs="Arial"/>
                <w:b/>
                <w:bCs/>
                <w:sz w:val="22"/>
                <w:szCs w:val="22"/>
                <w:lang w:eastAsia="pl-PL"/>
              </w:rPr>
            </w:pPr>
            <w:r w:rsidRPr="001D559E">
              <w:rPr>
                <w:rFonts w:ascii="Arial" w:eastAsia="Calibri" w:hAnsi="Arial" w:cs="Arial"/>
                <w:b/>
                <w:bCs/>
                <w:sz w:val="22"/>
                <w:szCs w:val="22"/>
                <w:lang w:eastAsia="pl-PL"/>
              </w:rPr>
              <w:t>lp.</w:t>
            </w:r>
          </w:p>
        </w:tc>
        <w:tc>
          <w:tcPr>
            <w:tcW w:w="2548" w:type="dxa"/>
            <w:shd w:val="clear" w:color="auto" w:fill="C6D9F1"/>
            <w:vAlign w:val="center"/>
          </w:tcPr>
          <w:p w:rsidR="001D559E" w:rsidRPr="001D559E" w:rsidRDefault="001D559E" w:rsidP="000B241C">
            <w:pPr>
              <w:keepNext/>
              <w:suppressAutoHyphens w:val="0"/>
              <w:snapToGrid w:val="0"/>
              <w:spacing w:line="259" w:lineRule="auto"/>
              <w:rPr>
                <w:rFonts w:eastAsia="Calibri"/>
                <w:lang w:eastAsia="pl-PL"/>
              </w:rPr>
            </w:pPr>
            <w:r w:rsidRPr="000B241C">
              <w:rPr>
                <w:rFonts w:ascii="Arial" w:eastAsia="Calibri" w:hAnsi="Arial" w:cs="Arial"/>
                <w:b/>
                <w:bCs/>
                <w:iCs/>
                <w:sz w:val="22"/>
                <w:szCs w:val="22"/>
                <w:lang w:eastAsia="pl-PL"/>
              </w:rPr>
              <w:t>nazwa kryterium</w:t>
            </w:r>
          </w:p>
        </w:tc>
        <w:tc>
          <w:tcPr>
            <w:tcW w:w="10068" w:type="dxa"/>
            <w:gridSpan w:val="3"/>
            <w:shd w:val="clear" w:color="auto" w:fill="C6D9F1"/>
            <w:vAlign w:val="center"/>
          </w:tcPr>
          <w:p w:rsidR="001D559E" w:rsidRPr="001D559E" w:rsidRDefault="001D559E" w:rsidP="001D559E">
            <w:pPr>
              <w:keepNext/>
              <w:suppressAutoHyphens w:val="0"/>
              <w:snapToGrid w:val="0"/>
              <w:spacing w:line="259" w:lineRule="auto"/>
              <w:rPr>
                <w:rFonts w:ascii="Arial" w:eastAsia="Calibri" w:hAnsi="Arial" w:cs="Arial"/>
                <w:b/>
                <w:bCs/>
                <w:sz w:val="22"/>
                <w:szCs w:val="22"/>
                <w:lang w:eastAsia="pl-PL"/>
              </w:rPr>
            </w:pPr>
            <w:r w:rsidRPr="001D559E">
              <w:rPr>
                <w:rFonts w:ascii="Arial" w:eastAsia="Calibri" w:hAnsi="Arial" w:cs="Arial"/>
                <w:b/>
                <w:bCs/>
                <w:iCs/>
                <w:sz w:val="22"/>
                <w:szCs w:val="22"/>
                <w:lang w:eastAsia="pl-PL"/>
              </w:rPr>
              <w:t>opis kryterium</w:t>
            </w:r>
          </w:p>
        </w:tc>
        <w:tc>
          <w:tcPr>
            <w:tcW w:w="1276" w:type="dxa"/>
            <w:gridSpan w:val="2"/>
            <w:shd w:val="clear" w:color="auto" w:fill="C6D9F1"/>
            <w:vAlign w:val="center"/>
          </w:tcPr>
          <w:p w:rsidR="001D559E" w:rsidRPr="001D559E" w:rsidRDefault="001D559E" w:rsidP="001D559E">
            <w:pPr>
              <w:keepNext/>
              <w:suppressAutoHyphens w:val="0"/>
              <w:spacing w:line="259" w:lineRule="auto"/>
              <w:rPr>
                <w:rFonts w:ascii="Arial" w:eastAsia="Calibri" w:hAnsi="Arial" w:cs="Arial"/>
                <w:b/>
                <w:bCs/>
                <w:sz w:val="22"/>
                <w:szCs w:val="22"/>
                <w:lang w:eastAsia="pl-PL"/>
              </w:rPr>
            </w:pPr>
            <w:r w:rsidRPr="001D559E">
              <w:rPr>
                <w:rFonts w:ascii="Arial" w:eastAsia="Calibri" w:hAnsi="Arial" w:cs="Arial"/>
                <w:b/>
                <w:bCs/>
                <w:sz w:val="22"/>
                <w:szCs w:val="22"/>
                <w:lang w:eastAsia="pl-PL"/>
              </w:rPr>
              <w:t>ocena</w:t>
            </w:r>
          </w:p>
        </w:tc>
      </w:tr>
      <w:tr w:rsidR="001D559E" w:rsidRPr="001D559E" w:rsidTr="001D559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2"/>
        </w:trPr>
        <w:tc>
          <w:tcPr>
            <w:tcW w:w="14454" w:type="dxa"/>
            <w:gridSpan w:val="7"/>
            <w:shd w:val="clear" w:color="auto" w:fill="244061"/>
            <w:vAlign w:val="center"/>
          </w:tcPr>
          <w:p w:rsidR="001D559E" w:rsidRPr="001D559E" w:rsidRDefault="001D559E" w:rsidP="001D559E">
            <w:pPr>
              <w:keepNext/>
              <w:suppressAutoHyphens w:val="0"/>
              <w:snapToGrid w:val="0"/>
              <w:spacing w:line="259" w:lineRule="auto"/>
              <w:rPr>
                <w:rFonts w:ascii="Arial" w:eastAsia="Calibri" w:hAnsi="Arial" w:cs="Arial"/>
                <w:b/>
                <w:bCs/>
                <w:color w:val="FFFFFF"/>
                <w:sz w:val="22"/>
                <w:szCs w:val="22"/>
                <w:lang w:eastAsia="pl-PL"/>
              </w:rPr>
            </w:pPr>
            <w:r w:rsidRPr="001D559E">
              <w:rPr>
                <w:rFonts w:ascii="Arial" w:eastAsia="Calibri" w:hAnsi="Arial" w:cs="Arial"/>
                <w:b/>
                <w:bCs/>
                <w:color w:val="FFFFFF"/>
                <w:sz w:val="22"/>
                <w:szCs w:val="22"/>
                <w:lang w:eastAsia="pl-PL"/>
              </w:rPr>
              <w:t>KRYTERIA DOSTĘPU</w:t>
            </w:r>
          </w:p>
        </w:tc>
      </w:tr>
      <w:tr w:rsidR="001D559E" w:rsidRPr="001D559E" w:rsidTr="001D559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4"/>
        </w:trPr>
        <w:tc>
          <w:tcPr>
            <w:tcW w:w="562" w:type="dxa"/>
          </w:tcPr>
          <w:p w:rsidR="001D559E" w:rsidRPr="005F3E0E" w:rsidRDefault="001D559E" w:rsidP="005F3E0E">
            <w:pPr>
              <w:keepNext/>
              <w:suppressAutoHyphens w:val="0"/>
              <w:snapToGrid w:val="0"/>
              <w:rPr>
                <w:rFonts w:ascii="Arial" w:eastAsia="Calibri" w:hAnsi="Arial" w:cs="Arial"/>
                <w:b/>
                <w:bCs/>
                <w:sz w:val="20"/>
                <w:szCs w:val="20"/>
                <w:lang w:eastAsia="pl-PL"/>
              </w:rPr>
            </w:pPr>
            <w:r w:rsidRPr="005F3E0E">
              <w:rPr>
                <w:rFonts w:ascii="Arial" w:eastAsia="Calibri" w:hAnsi="Arial" w:cs="Arial"/>
                <w:b/>
                <w:bCs/>
                <w:sz w:val="20"/>
                <w:szCs w:val="20"/>
                <w:lang w:eastAsia="pl-PL"/>
              </w:rPr>
              <w:t>1.</w:t>
            </w:r>
          </w:p>
        </w:tc>
        <w:tc>
          <w:tcPr>
            <w:tcW w:w="2548" w:type="dxa"/>
          </w:tcPr>
          <w:p w:rsidR="001D559E" w:rsidRPr="005F3E0E" w:rsidRDefault="001D559E" w:rsidP="00CF27E9">
            <w:pPr>
              <w:keepNext/>
              <w:suppressAutoHyphens w:val="0"/>
              <w:autoSpaceDE w:val="0"/>
              <w:snapToGrid w:val="0"/>
              <w:rPr>
                <w:rFonts w:ascii="Arial" w:eastAsia="Calibri" w:hAnsi="Arial" w:cs="Arial"/>
                <w:color w:val="000000"/>
                <w:sz w:val="20"/>
                <w:szCs w:val="20"/>
                <w:lang w:eastAsia="pl-PL"/>
              </w:rPr>
            </w:pPr>
            <w:r w:rsidRPr="005F3E0E">
              <w:rPr>
                <w:rFonts w:ascii="Arial" w:eastAsia="Calibri" w:hAnsi="Arial" w:cs="Arial"/>
                <w:color w:val="000000"/>
                <w:sz w:val="20"/>
                <w:szCs w:val="20"/>
                <w:lang w:eastAsia="pl-PL"/>
              </w:rPr>
              <w:t xml:space="preserve">Projekt obejmuje badania przemysłowe </w:t>
            </w:r>
            <w:r w:rsidRPr="005F3E0E">
              <w:rPr>
                <w:rFonts w:ascii="Arial" w:eastAsia="Calibri" w:hAnsi="Arial" w:cs="Arial"/>
                <w:color w:val="000000"/>
                <w:sz w:val="20"/>
                <w:szCs w:val="20"/>
                <w:lang w:eastAsia="pl-PL"/>
              </w:rPr>
              <w:br/>
            </w:r>
            <w:r w:rsidR="00CF27E9">
              <w:rPr>
                <w:rFonts w:ascii="Arial" w:eastAsia="Calibri" w:hAnsi="Arial" w:cs="Arial"/>
                <w:color w:val="000000"/>
                <w:sz w:val="20"/>
                <w:szCs w:val="20"/>
                <w:lang w:eastAsia="pl-PL"/>
              </w:rPr>
              <w:t xml:space="preserve"> lub</w:t>
            </w:r>
            <w:r w:rsidRPr="005F3E0E">
              <w:rPr>
                <w:rFonts w:ascii="Arial" w:eastAsia="Calibri" w:hAnsi="Arial" w:cs="Arial"/>
                <w:color w:val="000000"/>
                <w:sz w:val="20"/>
                <w:szCs w:val="20"/>
                <w:lang w:eastAsia="pl-PL"/>
              </w:rPr>
              <w:t xml:space="preserve"> prace rozwojowe</w:t>
            </w:r>
          </w:p>
        </w:tc>
        <w:tc>
          <w:tcPr>
            <w:tcW w:w="10068" w:type="dxa"/>
            <w:gridSpan w:val="3"/>
          </w:tcPr>
          <w:p w:rsidR="00CF27E9" w:rsidRPr="00A76248" w:rsidRDefault="00CF27E9" w:rsidP="00CF27E9">
            <w:pPr>
              <w:keepNext/>
              <w:autoSpaceDE w:val="0"/>
              <w:snapToGrid w:val="0"/>
              <w:ind w:left="34" w:hanging="33"/>
              <w:jc w:val="both"/>
              <w:rPr>
                <w:rFonts w:ascii="Arial" w:hAnsi="Arial" w:cs="Arial"/>
                <w:sz w:val="20"/>
                <w:szCs w:val="20"/>
                <w:lang w:eastAsia="pl-PL"/>
              </w:rPr>
            </w:pPr>
            <w:r w:rsidRPr="00A76248">
              <w:rPr>
                <w:rFonts w:ascii="Arial" w:hAnsi="Arial" w:cs="Arial"/>
                <w:sz w:val="20"/>
                <w:szCs w:val="20"/>
                <w:lang w:eastAsia="pl-PL"/>
              </w:rPr>
              <w:t>W ramach kryterium ocenie podlega, czy projekt ma charakter projektu ba</w:t>
            </w:r>
            <w:r w:rsidRPr="00CF27E9">
              <w:rPr>
                <w:rFonts w:ascii="Arial" w:hAnsi="Arial" w:cs="Arial"/>
                <w:sz w:val="20"/>
                <w:szCs w:val="20"/>
                <w:lang w:eastAsia="pl-PL"/>
              </w:rPr>
              <w:t>dawczego, w którym przewidziano</w:t>
            </w:r>
            <w:r>
              <w:rPr>
                <w:rFonts w:ascii="Arial" w:hAnsi="Arial" w:cs="Arial"/>
                <w:sz w:val="20"/>
                <w:szCs w:val="20"/>
                <w:lang w:eastAsia="pl-PL"/>
              </w:rPr>
              <w:t xml:space="preserve"> </w:t>
            </w:r>
            <w:r w:rsidRPr="00A76248">
              <w:rPr>
                <w:rFonts w:ascii="Arial" w:hAnsi="Arial" w:cs="Arial"/>
                <w:sz w:val="20"/>
                <w:szCs w:val="20"/>
                <w:lang w:eastAsia="pl-PL"/>
              </w:rPr>
              <w:t>realizację:</w:t>
            </w:r>
          </w:p>
          <w:p w:rsidR="00CF27E9" w:rsidRPr="00A76248" w:rsidRDefault="00CF27E9" w:rsidP="00CF27E9">
            <w:pPr>
              <w:pStyle w:val="Akapitzlist"/>
              <w:keepNext/>
              <w:numPr>
                <w:ilvl w:val="2"/>
                <w:numId w:val="317"/>
              </w:numPr>
              <w:suppressAutoHyphens w:val="0"/>
              <w:autoSpaceDE w:val="0"/>
              <w:snapToGrid w:val="0"/>
              <w:spacing w:after="160" w:line="259" w:lineRule="auto"/>
              <w:ind w:left="292" w:hanging="284"/>
              <w:jc w:val="both"/>
              <w:rPr>
                <w:rFonts w:ascii="Arial" w:hAnsi="Arial" w:cs="Arial"/>
                <w:sz w:val="20"/>
                <w:szCs w:val="20"/>
                <w:lang w:eastAsia="pl-PL"/>
              </w:rPr>
            </w:pPr>
            <w:r w:rsidRPr="00A76248">
              <w:rPr>
                <w:rFonts w:ascii="Arial" w:hAnsi="Arial" w:cs="Arial"/>
                <w:b/>
                <w:sz w:val="20"/>
                <w:szCs w:val="20"/>
                <w:lang w:eastAsia="pl-PL"/>
              </w:rPr>
              <w:t>badań przemysłowych</w:t>
            </w:r>
            <w:r w:rsidRPr="00A76248">
              <w:rPr>
                <w:rFonts w:ascii="Arial" w:hAnsi="Arial" w:cs="Arial"/>
                <w:sz w:val="20"/>
                <w:szCs w:val="20"/>
                <w:lang w:eastAsia="pl-PL"/>
              </w:rPr>
              <w:t xml:space="preserve"> (w przypadku projektów realizowanych w ramach wspólnych przedsięwzięć NCBR oraz samorządów województw),</w:t>
            </w:r>
          </w:p>
          <w:p w:rsidR="00CF27E9" w:rsidRPr="00A76248" w:rsidRDefault="00CF27E9" w:rsidP="00CF27E9">
            <w:pPr>
              <w:pStyle w:val="Akapitzlist"/>
              <w:keepNext/>
              <w:numPr>
                <w:ilvl w:val="2"/>
                <w:numId w:val="317"/>
              </w:numPr>
              <w:suppressAutoHyphens w:val="0"/>
              <w:autoSpaceDE w:val="0"/>
              <w:snapToGrid w:val="0"/>
              <w:spacing w:after="160" w:line="259" w:lineRule="auto"/>
              <w:ind w:left="292" w:hanging="284"/>
              <w:jc w:val="both"/>
              <w:rPr>
                <w:rFonts w:ascii="Arial" w:hAnsi="Arial" w:cs="Arial"/>
                <w:sz w:val="20"/>
                <w:szCs w:val="20"/>
                <w:lang w:eastAsia="pl-PL"/>
              </w:rPr>
            </w:pPr>
            <w:r w:rsidRPr="00A76248">
              <w:rPr>
                <w:rFonts w:ascii="Arial" w:hAnsi="Arial" w:cs="Arial"/>
                <w:b/>
                <w:sz w:val="20"/>
                <w:szCs w:val="20"/>
                <w:lang w:eastAsia="pl-PL"/>
              </w:rPr>
              <w:t>badań przemysłowych i prac rozwojowych albo prac rozwojowych</w:t>
            </w:r>
            <w:r w:rsidRPr="00A76248">
              <w:rPr>
                <w:rFonts w:ascii="Arial" w:hAnsi="Arial" w:cs="Arial"/>
                <w:sz w:val="20"/>
                <w:szCs w:val="20"/>
                <w:lang w:eastAsia="pl-PL"/>
              </w:rPr>
              <w:t xml:space="preserve"> (w przypadku projektów realizowanych w ramach innych wspólnych przedsięwzięć).</w:t>
            </w:r>
          </w:p>
          <w:p w:rsidR="001D559E" w:rsidRPr="005F3E0E" w:rsidRDefault="001D559E" w:rsidP="005F3E0E">
            <w:pPr>
              <w:keepNext/>
              <w:suppressAutoHyphens w:val="0"/>
              <w:autoSpaceDE w:val="0"/>
              <w:snapToGrid w:val="0"/>
              <w:ind w:left="34" w:hanging="33"/>
              <w:jc w:val="both"/>
              <w:rPr>
                <w:rFonts w:ascii="Arial" w:eastAsia="Calibri" w:hAnsi="Arial" w:cs="Arial"/>
                <w:sz w:val="20"/>
                <w:szCs w:val="20"/>
                <w:lang w:eastAsia="pl-PL"/>
              </w:rPr>
            </w:pPr>
            <w:r w:rsidRPr="005F3E0E">
              <w:rPr>
                <w:rFonts w:ascii="Arial" w:eastAsia="Calibri" w:hAnsi="Arial" w:cs="Arial"/>
                <w:sz w:val="20"/>
                <w:szCs w:val="20"/>
                <w:lang w:eastAsia="pl-PL"/>
              </w:rPr>
              <w:t>Jako badania przemysłowe i prace rozwojowe, należy rozumieć badania przemysłowe i prace rozwojowe, o których mowa w art. 2  pkt 85 i 86 rozporządzenia Komisji (UE) nr 651/2014 z dnia 17 czerwca 2014 r. uznającego niektóre rodzaje pomocy za zgodne ze rynkiem wewnętrznym w zastosowaniu art. 107 i 108 Traktatu:</w:t>
            </w:r>
          </w:p>
          <w:p w:rsidR="001D559E" w:rsidRPr="005F3E0E" w:rsidRDefault="001D559E" w:rsidP="005F3E0E">
            <w:pPr>
              <w:keepNext/>
              <w:suppressAutoHyphens w:val="0"/>
              <w:autoSpaceDE w:val="0"/>
              <w:snapToGrid w:val="0"/>
              <w:ind w:left="34" w:hanging="33"/>
              <w:jc w:val="both"/>
              <w:rPr>
                <w:rFonts w:ascii="Arial" w:eastAsia="Calibri" w:hAnsi="Arial" w:cs="Arial"/>
                <w:sz w:val="20"/>
                <w:szCs w:val="20"/>
                <w:lang w:eastAsia="pl-PL"/>
              </w:rPr>
            </w:pPr>
            <w:r w:rsidRPr="005F3E0E">
              <w:rPr>
                <w:rFonts w:ascii="Arial" w:eastAsia="Calibri" w:hAnsi="Arial" w:cs="Arial"/>
                <w:sz w:val="20"/>
                <w:szCs w:val="20"/>
                <w:lang w:eastAsia="pl-PL"/>
              </w:rPr>
              <w:t>„</w:t>
            </w:r>
            <w:r w:rsidRPr="005F3E0E">
              <w:rPr>
                <w:rFonts w:ascii="Arial" w:eastAsia="Calibri" w:hAnsi="Arial" w:cs="Arial"/>
                <w:b/>
                <w:sz w:val="20"/>
                <w:szCs w:val="20"/>
                <w:lang w:eastAsia="pl-PL"/>
              </w:rPr>
              <w:t>badania przemysłowe”</w:t>
            </w:r>
            <w:r w:rsidRPr="005F3E0E">
              <w:rPr>
                <w:rFonts w:ascii="Arial" w:eastAsia="Calibri" w:hAnsi="Arial" w:cs="Arial"/>
                <w:sz w:val="20"/>
                <w:szCs w:val="20"/>
                <w:lang w:eastAsia="pl-PL"/>
              </w:rPr>
              <w:t xml:space="preserve"> - oznaczają badania planowane lub badania krytyczne mające na celu zdobycie nowej wiedzy oraz umiejętności celem opracowania nowych produktów, procesów lub usług, lub też wprowadzenia znaczących ulepszeń do istniejących produktów, procesów lub usług. Uwzględniają one tworzenie elementów składowych systemów złożonych i mogą obejmować budowę prototypów w środowisku laboratoryjnym lub środowisku interfejsu symulującego istniejące systemy, a także linii pilotażowych, kiedy są one konieczne do badań przemysłowych, a zwłaszcza uzyskania dowodu w przypadku technologii generycznych.</w:t>
            </w:r>
          </w:p>
          <w:p w:rsidR="001D559E" w:rsidRPr="005F3E0E" w:rsidRDefault="001D559E" w:rsidP="005F3E0E">
            <w:pPr>
              <w:keepNext/>
              <w:suppressAutoHyphens w:val="0"/>
              <w:autoSpaceDE w:val="0"/>
              <w:snapToGrid w:val="0"/>
              <w:ind w:left="34" w:hanging="33"/>
              <w:jc w:val="both"/>
              <w:rPr>
                <w:rFonts w:ascii="Arial" w:eastAsia="Calibri" w:hAnsi="Arial" w:cs="Arial"/>
                <w:sz w:val="20"/>
                <w:szCs w:val="20"/>
                <w:lang w:eastAsia="pl-PL"/>
              </w:rPr>
            </w:pPr>
            <w:r w:rsidRPr="005F3E0E">
              <w:rPr>
                <w:rFonts w:ascii="Arial" w:eastAsia="Calibri" w:hAnsi="Arial" w:cs="Arial"/>
                <w:sz w:val="20"/>
                <w:szCs w:val="20"/>
                <w:lang w:eastAsia="pl-PL"/>
              </w:rPr>
              <w:t>„</w:t>
            </w:r>
            <w:r w:rsidRPr="005F3E0E">
              <w:rPr>
                <w:rFonts w:ascii="Arial" w:eastAsia="Calibri" w:hAnsi="Arial" w:cs="Arial"/>
                <w:b/>
                <w:sz w:val="20"/>
                <w:szCs w:val="20"/>
                <w:lang w:eastAsia="pl-PL"/>
              </w:rPr>
              <w:t>eksperymentalne prace rozwojowe”</w:t>
            </w:r>
            <w:r w:rsidRPr="005F3E0E">
              <w:rPr>
                <w:rFonts w:ascii="Arial" w:eastAsia="Calibri" w:hAnsi="Arial" w:cs="Arial"/>
                <w:sz w:val="20"/>
                <w:szCs w:val="20"/>
                <w:lang w:eastAsia="pl-PL"/>
              </w:rPr>
              <w:t xml:space="preserve"> - oznaczają zdobywanie, łączenie, kształtowanie </w:t>
            </w:r>
            <w:r w:rsidRPr="005F3E0E">
              <w:rPr>
                <w:rFonts w:ascii="Arial" w:eastAsia="Calibri" w:hAnsi="Arial" w:cs="Arial"/>
                <w:sz w:val="20"/>
                <w:szCs w:val="20"/>
                <w:lang w:eastAsia="pl-PL"/>
              </w:rPr>
              <w:br/>
              <w:t xml:space="preserve">i wykorzystywanie dostępnej aktualnie wiedzy i umiejętności z dziedziny nauki, technologii </w:t>
            </w:r>
            <w:r w:rsidRPr="005F3E0E">
              <w:rPr>
                <w:rFonts w:ascii="Arial" w:eastAsia="Calibri" w:hAnsi="Arial" w:cs="Arial"/>
                <w:sz w:val="20"/>
                <w:szCs w:val="20"/>
                <w:lang w:eastAsia="pl-PL"/>
              </w:rPr>
              <w:br/>
              <w:t>i biznesu oraz innej stosownej wiedzy i umiejętności w celu opracowywania nowych lub ulepszonych produktów, procesów lub usług. Mogą one także obejmować na przykład czynności mające na celu pojęciowe definiowanie, planowanie oraz dokumentowanie nowych produktów, procesów i usług. Prace rozwojowe mogą obejmować opracowanie prototypów, demonstracje, opracowanie projektów pilotażowych, testowanie i walidację nowych lub ulepszonych produktów, procesów lub usług w otoczeniu stanowiącym model warunków rzeczywistego funkcjonowania, których głównym celem jest dalsze udoskonalenie techniczne produktów, procesów lub usług, których ostateczny kształt zasadniczo nie jest jeszcze określony. Mogą obejmować opracowanie prototypów i projektów pilotażowych, które można wykorzystać do celów komercyjnych, w przypadku gdy prototyp lub projekt pilotażowy z konieczności jest produktem końcowym do wykorzystania do celów komercyjnych,  a jego produkcja jest zbyt kosztowna, aby służył on jedynie do demonstracji i walidacji. Eksperymentalne prace rozwojowe nie obejmują rutynowych i okresowych zmian wprowadzanych do istniejących produktów, linii produkcyjnych, procesów wytwórczych, usług oraz innych operacji w toku, nawet jeśli takie zmiany mają charakter ulepszeń.</w:t>
            </w:r>
          </w:p>
          <w:p w:rsidR="001D559E" w:rsidRPr="005F3E0E" w:rsidRDefault="001D559E" w:rsidP="005F3E0E">
            <w:pPr>
              <w:keepNext/>
              <w:suppressAutoHyphens w:val="0"/>
              <w:autoSpaceDE w:val="0"/>
              <w:snapToGrid w:val="0"/>
              <w:ind w:left="34" w:hanging="33"/>
              <w:jc w:val="both"/>
              <w:rPr>
                <w:rFonts w:ascii="Arial" w:eastAsia="Calibri" w:hAnsi="Arial" w:cs="Arial"/>
                <w:i/>
                <w:sz w:val="20"/>
                <w:szCs w:val="20"/>
                <w:lang w:eastAsia="pl-PL"/>
              </w:rPr>
            </w:pPr>
            <w:r w:rsidRPr="005F3E0E">
              <w:rPr>
                <w:rFonts w:ascii="Arial" w:eastAsia="Calibri" w:hAnsi="Arial" w:cs="Arial"/>
                <w:sz w:val="20"/>
                <w:szCs w:val="20"/>
                <w:lang w:eastAsia="pl-PL"/>
              </w:rPr>
              <w:t>W ramach konkursu mogą uzyskać finansowanie wyłącznie projekty które przed rozpoczęciem projektu cechuje poziom gotowości technologicznej (TRL</w:t>
            </w:r>
            <w:r w:rsidRPr="005F3E0E">
              <w:rPr>
                <w:rFonts w:ascii="Arial" w:eastAsia="Calibri" w:hAnsi="Arial" w:cs="Arial"/>
                <w:i/>
                <w:sz w:val="20"/>
                <w:szCs w:val="20"/>
                <w:lang w:eastAsia="pl-PL"/>
              </w:rPr>
              <w:t xml:space="preserve">) </w:t>
            </w:r>
            <w:r w:rsidRPr="005F3E0E">
              <w:rPr>
                <w:rFonts w:ascii="Arial" w:eastAsia="Calibri" w:hAnsi="Arial" w:cs="Arial"/>
                <w:sz w:val="20"/>
                <w:szCs w:val="20"/>
                <w:lang w:eastAsia="pl-PL"/>
              </w:rPr>
              <w:t>co najmniej na poziomie II tj. „</w:t>
            </w:r>
            <w:r w:rsidRPr="005F3E0E">
              <w:rPr>
                <w:rFonts w:ascii="Arial" w:eastAsia="Calibri" w:hAnsi="Arial" w:cs="Arial"/>
                <w:i/>
                <w:sz w:val="20"/>
                <w:szCs w:val="20"/>
                <w:lang w:eastAsia="pl-PL"/>
              </w:rPr>
              <w:t>określono koncepcję technologii lub jej przyszłe zastosowanie. Oznacza to rozpoczęcie procesu poszukiwania potencjalnego zastosowania technologii. Od momentu zaobserwowania podstawowych zasad opisujących nową technologię można postulować praktyczne jej zastosowanie, które jest oparte na przewidywaniach.  Nie  istnieje jeszcze żaden dowód lub szczegółowa analiza potwierdzająca przyjęte założenia”.</w:t>
            </w:r>
          </w:p>
          <w:p w:rsidR="00EB662A" w:rsidRPr="00A76248" w:rsidRDefault="00EB662A" w:rsidP="00EB662A">
            <w:pPr>
              <w:keepNext/>
              <w:autoSpaceDE w:val="0"/>
              <w:snapToGrid w:val="0"/>
              <w:jc w:val="both"/>
              <w:rPr>
                <w:rFonts w:ascii="Arial" w:hAnsi="Arial" w:cs="Arial"/>
                <w:sz w:val="20"/>
                <w:szCs w:val="20"/>
                <w:lang w:eastAsia="pl-PL"/>
              </w:rPr>
            </w:pPr>
            <w:r w:rsidRPr="00A76248">
              <w:rPr>
                <w:rFonts w:ascii="Arial" w:hAnsi="Arial" w:cs="Arial"/>
                <w:sz w:val="20"/>
                <w:szCs w:val="20"/>
                <w:lang w:eastAsia="pl-PL"/>
              </w:rPr>
              <w:t>Prace nie mające charakteru badań przemysłowych ani prac rozwojowych (w tym badania podstawowe, prace rutynowe</w:t>
            </w:r>
            <w:r w:rsidRPr="00A76248">
              <w:rPr>
                <w:sz w:val="20"/>
                <w:szCs w:val="20"/>
              </w:rPr>
              <w:t xml:space="preserve"> </w:t>
            </w:r>
            <w:r w:rsidRPr="00A76248">
              <w:rPr>
                <w:rFonts w:ascii="Arial" w:hAnsi="Arial" w:cs="Arial"/>
                <w:sz w:val="20"/>
                <w:szCs w:val="20"/>
                <w:lang w:eastAsia="pl-PL"/>
              </w:rPr>
              <w:t>niezwiązane bezpośrednio z pracami badawczo-rozwojowymi, wdrożeniowe) nie stanowią kosztu kwalifikowalnego.</w:t>
            </w:r>
          </w:p>
          <w:p w:rsidR="001D559E" w:rsidRPr="005F3E0E" w:rsidRDefault="001D559E" w:rsidP="005F3E0E">
            <w:pPr>
              <w:keepNext/>
              <w:suppressAutoHyphens w:val="0"/>
              <w:autoSpaceDE w:val="0"/>
              <w:snapToGrid w:val="0"/>
              <w:jc w:val="both"/>
              <w:rPr>
                <w:rFonts w:ascii="Arial" w:eastAsia="Calibri" w:hAnsi="Arial" w:cs="Arial"/>
                <w:sz w:val="20"/>
                <w:szCs w:val="20"/>
                <w:lang w:eastAsia="pl-PL"/>
              </w:rPr>
            </w:pPr>
            <w:r w:rsidRPr="005F3E0E">
              <w:rPr>
                <w:rFonts w:ascii="Arial" w:eastAsia="Calibri" w:hAnsi="Arial" w:cs="Arial"/>
                <w:sz w:val="20"/>
                <w:szCs w:val="20"/>
                <w:lang w:eastAsia="pl-PL"/>
              </w:rPr>
              <w:t xml:space="preserve">W przypadku </w:t>
            </w:r>
            <w:r w:rsidRPr="005F3E0E">
              <w:rPr>
                <w:rFonts w:ascii="Arial" w:eastAsia="Calibri" w:hAnsi="Arial" w:cs="Arial"/>
                <w:b/>
                <w:sz w:val="20"/>
                <w:szCs w:val="20"/>
                <w:lang w:eastAsia="pl-PL"/>
              </w:rPr>
              <w:t>projektów informatycznych</w:t>
            </w:r>
            <w:r w:rsidRPr="005F3E0E">
              <w:rPr>
                <w:rFonts w:ascii="Arial" w:eastAsia="Calibri" w:hAnsi="Arial" w:cs="Arial"/>
                <w:sz w:val="20"/>
                <w:szCs w:val="20"/>
                <w:lang w:eastAsia="pl-PL"/>
              </w:rPr>
              <w:t xml:space="preserve">, w których część badawcza wiąże się </w:t>
            </w:r>
            <w:r w:rsidRPr="005F3E0E">
              <w:rPr>
                <w:rFonts w:ascii="Arial" w:eastAsia="Calibri" w:hAnsi="Arial" w:cs="Arial"/>
                <w:sz w:val="20"/>
                <w:szCs w:val="20"/>
                <w:lang w:eastAsia="pl-PL"/>
              </w:rPr>
              <w:br/>
              <w:t xml:space="preserve">z przeprowadzeniem prac B+R w zakresie oprogramowania komputerowego, należy uwzględnić zasady określone w </w:t>
            </w:r>
            <w:r w:rsidRPr="005F3E0E">
              <w:rPr>
                <w:rFonts w:ascii="Arial" w:eastAsia="Calibri" w:hAnsi="Arial" w:cs="Arial"/>
                <w:sz w:val="20"/>
                <w:szCs w:val="20"/>
                <w:lang w:eastAsia="en-US"/>
              </w:rPr>
              <w:t xml:space="preserve"> </w:t>
            </w:r>
            <w:r w:rsidRPr="005F3E0E">
              <w:rPr>
                <w:rFonts w:ascii="Arial" w:eastAsia="Calibri" w:hAnsi="Arial" w:cs="Arial"/>
                <w:sz w:val="20"/>
                <w:szCs w:val="20"/>
                <w:lang w:eastAsia="pl-PL"/>
              </w:rPr>
              <w:t xml:space="preserve">Podręczniku Frascati (OECD, 2015). Zgodnie z zapisami Podręcznika czynności rutynowe związane z oprogramowaniem </w:t>
            </w:r>
            <w:r w:rsidRPr="005F3E0E">
              <w:rPr>
                <w:rFonts w:ascii="Arial" w:eastAsia="Calibri" w:hAnsi="Arial" w:cs="Arial"/>
                <w:sz w:val="20"/>
                <w:szCs w:val="20"/>
                <w:lang w:eastAsia="en-US"/>
              </w:rPr>
              <w:t xml:space="preserve"> </w:t>
            </w:r>
            <w:r w:rsidRPr="005F3E0E">
              <w:rPr>
                <w:rFonts w:ascii="Arial" w:eastAsia="Calibri" w:hAnsi="Arial" w:cs="Arial"/>
                <w:sz w:val="20"/>
                <w:szCs w:val="20"/>
                <w:lang w:eastAsia="pl-PL"/>
              </w:rPr>
              <w:t>nie mogą być uznane za prace badawczo-rozwojowe.</w:t>
            </w:r>
          </w:p>
          <w:p w:rsidR="001D559E" w:rsidRPr="005F3E0E" w:rsidRDefault="001D559E" w:rsidP="005F3E0E">
            <w:pPr>
              <w:suppressAutoHyphens w:val="0"/>
              <w:rPr>
                <w:rFonts w:ascii="Arial" w:eastAsia="Calibri" w:hAnsi="Arial" w:cs="Arial"/>
                <w:sz w:val="20"/>
                <w:szCs w:val="20"/>
                <w:lang w:eastAsia="pl-PL"/>
              </w:rPr>
            </w:pPr>
            <w:r w:rsidRPr="005F3E0E">
              <w:rPr>
                <w:rFonts w:ascii="Arial" w:eastAsia="Calibri" w:hAnsi="Arial" w:cs="Arial"/>
                <w:b/>
                <w:sz w:val="20"/>
                <w:szCs w:val="20"/>
                <w:lang w:eastAsia="pl-PL"/>
              </w:rPr>
              <w:t>Przykłady czynności, które nie są pracami B+R:</w:t>
            </w:r>
          </w:p>
          <w:p w:rsidR="001D559E" w:rsidRPr="005F3E0E" w:rsidRDefault="001D559E" w:rsidP="005F3E0E">
            <w:pPr>
              <w:numPr>
                <w:ilvl w:val="0"/>
                <w:numId w:val="247"/>
              </w:numPr>
              <w:suppressAutoHyphens w:val="0"/>
              <w:autoSpaceDE w:val="0"/>
              <w:ind w:left="292" w:right="16" w:hanging="283"/>
              <w:jc w:val="both"/>
              <w:rPr>
                <w:rFonts w:ascii="Arial" w:hAnsi="Arial" w:cs="Arial"/>
                <w:sz w:val="20"/>
                <w:szCs w:val="20"/>
              </w:rPr>
            </w:pPr>
            <w:r w:rsidRPr="005F3E0E">
              <w:rPr>
                <w:rFonts w:ascii="Arial" w:hAnsi="Arial" w:cs="Arial"/>
                <w:sz w:val="20"/>
                <w:szCs w:val="20"/>
              </w:rPr>
              <w:t xml:space="preserve">tworzenie aplikacji biznesowych i systemów informatycznych na podstawie znanych metod </w:t>
            </w:r>
            <w:r w:rsidRPr="005F3E0E">
              <w:rPr>
                <w:rFonts w:ascii="Arial" w:hAnsi="Arial" w:cs="Arial"/>
                <w:sz w:val="20"/>
                <w:szCs w:val="20"/>
              </w:rPr>
              <w:br/>
              <w:t>i istniejących narzędzi informatycznych;</w:t>
            </w:r>
          </w:p>
          <w:p w:rsidR="001D559E" w:rsidRPr="005F3E0E" w:rsidRDefault="001D559E" w:rsidP="005F3E0E">
            <w:pPr>
              <w:numPr>
                <w:ilvl w:val="0"/>
                <w:numId w:val="247"/>
              </w:numPr>
              <w:suppressAutoHyphens w:val="0"/>
              <w:autoSpaceDE w:val="0"/>
              <w:ind w:left="292" w:right="16" w:hanging="283"/>
              <w:jc w:val="both"/>
              <w:rPr>
                <w:rFonts w:ascii="Arial" w:hAnsi="Arial" w:cs="Arial"/>
                <w:sz w:val="20"/>
                <w:szCs w:val="20"/>
              </w:rPr>
            </w:pPr>
            <w:r w:rsidRPr="005F3E0E">
              <w:rPr>
                <w:rFonts w:ascii="Arial" w:hAnsi="Arial" w:cs="Arial"/>
                <w:sz w:val="20"/>
                <w:szCs w:val="20"/>
              </w:rPr>
              <w:t>dodawanie funkcjonalności dla użytkownika w istniejących   programach użytkowych;</w:t>
            </w:r>
          </w:p>
          <w:p w:rsidR="001D559E" w:rsidRPr="005F3E0E" w:rsidRDefault="001D559E" w:rsidP="005F3E0E">
            <w:pPr>
              <w:numPr>
                <w:ilvl w:val="0"/>
                <w:numId w:val="247"/>
              </w:numPr>
              <w:suppressAutoHyphens w:val="0"/>
              <w:autoSpaceDE w:val="0"/>
              <w:ind w:left="292" w:right="16" w:hanging="283"/>
              <w:jc w:val="both"/>
              <w:rPr>
                <w:rFonts w:ascii="Arial" w:hAnsi="Arial" w:cs="Arial"/>
                <w:sz w:val="20"/>
                <w:szCs w:val="20"/>
              </w:rPr>
            </w:pPr>
            <w:r w:rsidRPr="005F3E0E">
              <w:rPr>
                <w:rFonts w:ascii="Arial" w:hAnsi="Arial" w:cs="Arial"/>
                <w:sz w:val="20"/>
                <w:szCs w:val="20"/>
              </w:rPr>
              <w:t>tworzenie stron internetowych lub oprogramowania z użyciem istniejących narzędzi,</w:t>
            </w:r>
          </w:p>
          <w:p w:rsidR="001D559E" w:rsidRPr="005F3E0E" w:rsidRDefault="001D559E" w:rsidP="005F3E0E">
            <w:pPr>
              <w:numPr>
                <w:ilvl w:val="0"/>
                <w:numId w:val="247"/>
              </w:numPr>
              <w:suppressAutoHyphens w:val="0"/>
              <w:autoSpaceDE w:val="0"/>
              <w:ind w:left="292" w:right="16" w:hanging="283"/>
              <w:jc w:val="both"/>
              <w:rPr>
                <w:rFonts w:ascii="Arial" w:hAnsi="Arial" w:cs="Arial"/>
                <w:sz w:val="20"/>
                <w:szCs w:val="20"/>
              </w:rPr>
            </w:pPr>
            <w:r w:rsidRPr="005F3E0E">
              <w:rPr>
                <w:rFonts w:ascii="Arial" w:hAnsi="Arial" w:cs="Arial"/>
                <w:sz w:val="20"/>
                <w:szCs w:val="20"/>
              </w:rPr>
              <w:t>użycie standardowych metod kodowania, weryfikacji bezpieczeństwa i testowania integralności danych,</w:t>
            </w:r>
          </w:p>
          <w:p w:rsidR="001D559E" w:rsidRPr="00C554C4" w:rsidRDefault="001D559E" w:rsidP="005F3E0E">
            <w:pPr>
              <w:numPr>
                <w:ilvl w:val="0"/>
                <w:numId w:val="247"/>
              </w:numPr>
              <w:suppressAutoHyphens w:val="0"/>
              <w:autoSpaceDE w:val="0"/>
              <w:ind w:left="292" w:right="16" w:hanging="283"/>
              <w:jc w:val="both"/>
              <w:rPr>
                <w:rFonts w:ascii="Arial" w:hAnsi="Arial" w:cs="Arial"/>
                <w:sz w:val="20"/>
                <w:szCs w:val="20"/>
              </w:rPr>
            </w:pPr>
            <w:r w:rsidRPr="005F3E0E">
              <w:rPr>
                <w:rFonts w:ascii="Arial" w:hAnsi="Arial" w:cs="Arial"/>
                <w:sz w:val="20"/>
                <w:szCs w:val="20"/>
              </w:rPr>
              <w:t xml:space="preserve">dostosowywanie produktów do określonych zastosowań, o ile w ramach tego procesu nie jest uwzględniana wiedza, która </w:t>
            </w:r>
            <w:r w:rsidRPr="00C554C4">
              <w:rPr>
                <w:rFonts w:ascii="Arial" w:hAnsi="Arial" w:cs="Arial"/>
                <w:sz w:val="20"/>
                <w:szCs w:val="20"/>
              </w:rPr>
              <w:t>przyczynia się do znaczącego ulepszenia wyjściowego oprogramowania,</w:t>
            </w:r>
          </w:p>
          <w:p w:rsidR="00EB662A" w:rsidRPr="00C554C4" w:rsidRDefault="001D559E" w:rsidP="00EB662A">
            <w:pPr>
              <w:numPr>
                <w:ilvl w:val="0"/>
                <w:numId w:val="247"/>
              </w:numPr>
              <w:suppressAutoHyphens w:val="0"/>
              <w:autoSpaceDE w:val="0"/>
              <w:ind w:left="292" w:right="16" w:hanging="283"/>
              <w:jc w:val="both"/>
              <w:rPr>
                <w:rFonts w:ascii="Arial" w:eastAsia="Calibri" w:hAnsi="Arial" w:cs="Arial"/>
                <w:sz w:val="20"/>
                <w:szCs w:val="20"/>
                <w:lang w:eastAsia="en-US"/>
              </w:rPr>
            </w:pPr>
            <w:r w:rsidRPr="00C554C4">
              <w:rPr>
                <w:rFonts w:ascii="Arial" w:hAnsi="Arial" w:cs="Arial"/>
                <w:sz w:val="20"/>
                <w:szCs w:val="20"/>
              </w:rPr>
              <w:t xml:space="preserve"> rutynowe usuwanie błędów z systemów  i programów (</w:t>
            </w:r>
            <w:proofErr w:type="spellStart"/>
            <w:r w:rsidRPr="00C554C4">
              <w:rPr>
                <w:rFonts w:ascii="Arial" w:hAnsi="Arial" w:cs="Arial"/>
                <w:sz w:val="20"/>
                <w:szCs w:val="20"/>
              </w:rPr>
              <w:t>debugging</w:t>
            </w:r>
            <w:proofErr w:type="spellEnd"/>
            <w:r w:rsidRPr="00C554C4">
              <w:rPr>
                <w:rFonts w:ascii="Arial" w:hAnsi="Arial" w:cs="Arial"/>
                <w:sz w:val="20"/>
                <w:szCs w:val="20"/>
              </w:rPr>
              <w:t>), o ile nie jest wykonywane jeszcze przed zakończeniem eksperymentalnych prac rozwojowych.</w:t>
            </w:r>
          </w:p>
          <w:p w:rsidR="00EB662A" w:rsidRPr="00EB662A" w:rsidRDefault="00EB662A" w:rsidP="00A76248">
            <w:pPr>
              <w:suppressAutoHyphens w:val="0"/>
              <w:autoSpaceDE w:val="0"/>
              <w:ind w:left="292" w:right="16"/>
              <w:jc w:val="both"/>
              <w:rPr>
                <w:rFonts w:ascii="Arial" w:eastAsia="Calibri" w:hAnsi="Arial" w:cs="Arial"/>
                <w:sz w:val="20"/>
                <w:szCs w:val="20"/>
                <w:lang w:eastAsia="en-US"/>
              </w:rPr>
            </w:pPr>
            <w:r w:rsidRPr="00C554C4">
              <w:rPr>
                <w:rFonts w:ascii="Arial" w:hAnsi="Arial"/>
                <w:sz w:val="20"/>
                <w:szCs w:val="20"/>
              </w:rPr>
              <w:t xml:space="preserve">Możliwe jest finansowanie w ramach projektu prac przedwdrożeniowych, </w:t>
            </w:r>
            <w:r w:rsidRPr="00C554C4">
              <w:rPr>
                <w:sz w:val="20"/>
                <w:szCs w:val="20"/>
              </w:rPr>
              <w:t xml:space="preserve"> </w:t>
            </w:r>
            <w:r w:rsidRPr="00C554C4">
              <w:rPr>
                <w:rFonts w:ascii="Arial" w:hAnsi="Arial"/>
                <w:sz w:val="20"/>
                <w:szCs w:val="20"/>
              </w:rPr>
              <w:t>które są ściśle związane z realizowanymi badaniami przemysłowymi i pracami rozwojowymi.</w:t>
            </w:r>
          </w:p>
        </w:tc>
        <w:tc>
          <w:tcPr>
            <w:tcW w:w="1276" w:type="dxa"/>
            <w:gridSpan w:val="2"/>
            <w:vAlign w:val="center"/>
          </w:tcPr>
          <w:p w:rsidR="001D559E" w:rsidRPr="005F3E0E" w:rsidRDefault="001D559E" w:rsidP="005F3E0E">
            <w:pPr>
              <w:keepNext/>
              <w:suppressAutoHyphens w:val="0"/>
              <w:snapToGrid w:val="0"/>
              <w:jc w:val="center"/>
              <w:rPr>
                <w:rFonts w:ascii="Arial" w:eastAsia="Calibri" w:hAnsi="Arial" w:cs="Arial"/>
                <w:bCs/>
                <w:sz w:val="20"/>
                <w:szCs w:val="20"/>
                <w:lang w:eastAsia="pl-PL"/>
              </w:rPr>
            </w:pPr>
            <w:r w:rsidRPr="005F3E0E">
              <w:rPr>
                <w:rFonts w:ascii="Arial" w:eastAsia="Calibri" w:hAnsi="Arial" w:cs="Arial"/>
                <w:bCs/>
                <w:sz w:val="20"/>
                <w:szCs w:val="20"/>
                <w:lang w:eastAsia="pl-PL"/>
              </w:rPr>
              <w:t>TAK/NIE</w:t>
            </w:r>
          </w:p>
        </w:tc>
      </w:tr>
      <w:tr w:rsidR="001D559E" w:rsidRPr="001D559E" w:rsidTr="001D559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4"/>
        </w:trPr>
        <w:tc>
          <w:tcPr>
            <w:tcW w:w="562" w:type="dxa"/>
          </w:tcPr>
          <w:p w:rsidR="001D559E" w:rsidRPr="005F3E0E" w:rsidRDefault="001D559E" w:rsidP="005F3E0E">
            <w:pPr>
              <w:keepNext/>
              <w:suppressAutoHyphens w:val="0"/>
              <w:snapToGrid w:val="0"/>
              <w:rPr>
                <w:rFonts w:ascii="Arial" w:eastAsia="Calibri" w:hAnsi="Arial" w:cs="Arial"/>
                <w:b/>
                <w:bCs/>
                <w:sz w:val="20"/>
                <w:szCs w:val="20"/>
                <w:lang w:eastAsia="pl-PL"/>
              </w:rPr>
            </w:pPr>
            <w:r w:rsidRPr="005F3E0E">
              <w:rPr>
                <w:rFonts w:ascii="Arial" w:eastAsia="Calibri" w:hAnsi="Arial" w:cs="Arial"/>
                <w:b/>
                <w:bCs/>
                <w:sz w:val="20"/>
                <w:szCs w:val="20"/>
                <w:lang w:eastAsia="pl-PL"/>
              </w:rPr>
              <w:t>2.</w:t>
            </w:r>
          </w:p>
        </w:tc>
        <w:tc>
          <w:tcPr>
            <w:tcW w:w="2548" w:type="dxa"/>
          </w:tcPr>
          <w:p w:rsidR="001D559E" w:rsidRPr="005F3E0E" w:rsidRDefault="001D559E" w:rsidP="005F3E0E">
            <w:pPr>
              <w:keepNext/>
              <w:suppressAutoHyphens w:val="0"/>
              <w:autoSpaceDE w:val="0"/>
              <w:snapToGrid w:val="0"/>
              <w:rPr>
                <w:rFonts w:ascii="Arial" w:eastAsia="Calibri" w:hAnsi="Arial" w:cs="Arial"/>
                <w:sz w:val="20"/>
                <w:szCs w:val="20"/>
                <w:lang w:eastAsia="pl-PL"/>
              </w:rPr>
            </w:pPr>
            <w:r w:rsidRPr="005F3E0E">
              <w:rPr>
                <w:rFonts w:ascii="Arial" w:eastAsia="Calibri" w:hAnsi="Arial" w:cs="Arial"/>
                <w:sz w:val="20"/>
                <w:szCs w:val="20"/>
                <w:lang w:eastAsia="pl-PL"/>
              </w:rPr>
              <w:t xml:space="preserve">Przedmiotem projektu jest rozwiązanie wpisujące się </w:t>
            </w:r>
            <w:r w:rsidRPr="005F3E0E">
              <w:rPr>
                <w:rFonts w:ascii="Arial" w:eastAsia="Calibri" w:hAnsi="Arial" w:cs="Arial"/>
                <w:sz w:val="20"/>
                <w:szCs w:val="20"/>
                <w:lang w:eastAsia="pl-PL"/>
              </w:rPr>
              <w:br/>
              <w:t>w Krajową Inteligentną Specjalizację</w:t>
            </w:r>
          </w:p>
        </w:tc>
        <w:tc>
          <w:tcPr>
            <w:tcW w:w="10068" w:type="dxa"/>
            <w:gridSpan w:val="3"/>
          </w:tcPr>
          <w:p w:rsidR="001D559E" w:rsidRPr="005F3E0E" w:rsidRDefault="001D559E" w:rsidP="005F3E0E">
            <w:pPr>
              <w:keepNext/>
              <w:tabs>
                <w:tab w:val="left" w:pos="0"/>
              </w:tabs>
              <w:suppressAutoHyphens w:val="0"/>
              <w:snapToGrid w:val="0"/>
              <w:jc w:val="both"/>
              <w:rPr>
                <w:rFonts w:ascii="Arial" w:eastAsia="Calibri" w:hAnsi="Arial" w:cs="Arial"/>
                <w:sz w:val="20"/>
                <w:szCs w:val="20"/>
                <w:lang w:eastAsia="pl-PL"/>
              </w:rPr>
            </w:pPr>
            <w:r w:rsidRPr="005F3E0E">
              <w:rPr>
                <w:rFonts w:ascii="Arial" w:eastAsia="Calibri" w:hAnsi="Arial" w:cs="Arial"/>
                <w:sz w:val="20"/>
                <w:szCs w:val="20"/>
                <w:lang w:eastAsia="pl-PL"/>
              </w:rPr>
              <w:t xml:space="preserve">Weryfikacji podlega, czy rozwiązanie będące przedmiotem projektu wpisuje się  w dokument strategiczny pn. „Krajowa Inteligentna Specjalizacja”, (dalej „KIS”) stanowiący załącznik do Programu Rozwoju Przedsiębiorstw przyjętego przez Radę Ministrów w dniu 8 kwietnia 2014 r. KIS jest dokumentem otwartym, który będzie podlegał ciągłej weryfikacji i aktualizacji w ramach procesu przedsiębiorczego odkrywania w oparciu o system monitorowania oraz zachodzące zmiany </w:t>
            </w:r>
            <w:proofErr w:type="spellStart"/>
            <w:r w:rsidRPr="005F3E0E">
              <w:rPr>
                <w:rFonts w:ascii="Arial" w:eastAsia="Calibri" w:hAnsi="Arial" w:cs="Arial"/>
                <w:sz w:val="20"/>
                <w:szCs w:val="20"/>
                <w:lang w:eastAsia="pl-PL"/>
              </w:rPr>
              <w:t>społeczno</w:t>
            </w:r>
            <w:proofErr w:type="spellEnd"/>
            <w:r w:rsidRPr="005F3E0E">
              <w:rPr>
                <w:rFonts w:ascii="Arial" w:eastAsia="Calibri" w:hAnsi="Arial" w:cs="Arial"/>
                <w:sz w:val="20"/>
                <w:szCs w:val="20"/>
                <w:lang w:eastAsia="pl-PL"/>
              </w:rPr>
              <w:t>–gospodarcze.</w:t>
            </w:r>
          </w:p>
          <w:p w:rsidR="001D559E" w:rsidRPr="005F3E0E" w:rsidRDefault="001D559E" w:rsidP="005F3E0E">
            <w:pPr>
              <w:keepNext/>
              <w:tabs>
                <w:tab w:val="left" w:pos="0"/>
              </w:tabs>
              <w:suppressAutoHyphens w:val="0"/>
              <w:snapToGrid w:val="0"/>
              <w:jc w:val="both"/>
              <w:rPr>
                <w:rFonts w:ascii="Arial" w:eastAsia="Calibri" w:hAnsi="Arial" w:cs="Arial"/>
                <w:sz w:val="20"/>
                <w:szCs w:val="20"/>
                <w:lang w:eastAsia="pl-PL"/>
              </w:rPr>
            </w:pPr>
            <w:r w:rsidRPr="005F3E0E">
              <w:rPr>
                <w:rFonts w:ascii="Arial" w:eastAsia="Calibri" w:hAnsi="Arial" w:cs="Arial"/>
                <w:sz w:val="20"/>
                <w:szCs w:val="20"/>
                <w:lang w:eastAsia="pl-PL"/>
              </w:rPr>
              <w:t>W związku z tym obowiązująca w danym konkursie będzie wersja dokumentu wskazana w dokumentacji konkursowej (zamieszczona również na stronie internetowej NCBR).</w:t>
            </w:r>
          </w:p>
        </w:tc>
        <w:tc>
          <w:tcPr>
            <w:tcW w:w="1276" w:type="dxa"/>
            <w:gridSpan w:val="2"/>
            <w:vAlign w:val="center"/>
          </w:tcPr>
          <w:p w:rsidR="001D559E" w:rsidRPr="005F3E0E" w:rsidRDefault="001D559E" w:rsidP="005F3E0E">
            <w:pPr>
              <w:keepNext/>
              <w:suppressAutoHyphens w:val="0"/>
              <w:snapToGrid w:val="0"/>
              <w:jc w:val="center"/>
              <w:rPr>
                <w:rFonts w:ascii="Arial" w:eastAsia="Calibri" w:hAnsi="Arial" w:cs="Arial"/>
                <w:bCs/>
                <w:sz w:val="20"/>
                <w:szCs w:val="20"/>
                <w:lang w:eastAsia="pl-PL"/>
              </w:rPr>
            </w:pPr>
            <w:r w:rsidRPr="005F3E0E">
              <w:rPr>
                <w:rFonts w:ascii="Arial" w:eastAsia="Calibri" w:hAnsi="Arial" w:cs="Arial"/>
                <w:bCs/>
                <w:sz w:val="20"/>
                <w:szCs w:val="20"/>
                <w:lang w:eastAsia="pl-PL"/>
              </w:rPr>
              <w:t>TAK/NIE</w:t>
            </w:r>
          </w:p>
        </w:tc>
      </w:tr>
      <w:tr w:rsidR="001D559E" w:rsidRPr="001D559E" w:rsidTr="001D559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4"/>
        </w:trPr>
        <w:tc>
          <w:tcPr>
            <w:tcW w:w="562" w:type="dxa"/>
          </w:tcPr>
          <w:p w:rsidR="001D559E" w:rsidRPr="005F3E0E" w:rsidRDefault="001D559E" w:rsidP="005F3E0E">
            <w:pPr>
              <w:keepNext/>
              <w:suppressAutoHyphens w:val="0"/>
              <w:snapToGrid w:val="0"/>
              <w:rPr>
                <w:rFonts w:ascii="Arial" w:eastAsia="Calibri" w:hAnsi="Arial" w:cs="Arial"/>
                <w:b/>
                <w:bCs/>
                <w:sz w:val="20"/>
                <w:szCs w:val="20"/>
                <w:lang w:eastAsia="pl-PL"/>
              </w:rPr>
            </w:pPr>
            <w:r w:rsidRPr="005F3E0E">
              <w:rPr>
                <w:rFonts w:ascii="Arial" w:eastAsia="Calibri" w:hAnsi="Arial" w:cs="Arial"/>
                <w:b/>
                <w:bCs/>
                <w:sz w:val="20"/>
                <w:szCs w:val="20"/>
                <w:lang w:eastAsia="pl-PL"/>
              </w:rPr>
              <w:t>3.</w:t>
            </w:r>
          </w:p>
        </w:tc>
        <w:tc>
          <w:tcPr>
            <w:tcW w:w="2548" w:type="dxa"/>
          </w:tcPr>
          <w:p w:rsidR="001D559E" w:rsidRPr="005F3E0E" w:rsidRDefault="001D559E" w:rsidP="005F3E0E">
            <w:pPr>
              <w:suppressAutoHyphens w:val="0"/>
              <w:autoSpaceDE w:val="0"/>
              <w:snapToGrid w:val="0"/>
              <w:rPr>
                <w:rFonts w:ascii="Arial" w:eastAsia="Calibri" w:hAnsi="Arial" w:cs="Arial"/>
                <w:color w:val="000000"/>
                <w:sz w:val="20"/>
                <w:szCs w:val="20"/>
                <w:lang w:eastAsia="pl-PL"/>
              </w:rPr>
            </w:pPr>
            <w:r w:rsidRPr="005F3E0E">
              <w:rPr>
                <w:rFonts w:ascii="Arial" w:eastAsia="Calibri" w:hAnsi="Arial" w:cs="Arial"/>
                <w:color w:val="000000"/>
                <w:sz w:val="20"/>
                <w:szCs w:val="20"/>
                <w:lang w:eastAsia="pl-PL"/>
              </w:rPr>
              <w:t xml:space="preserve">Projekt jest zgodny z zakresem </w:t>
            </w:r>
            <w:r w:rsidRPr="005F3E0E">
              <w:rPr>
                <w:rFonts w:ascii="Arial" w:eastAsia="Calibri" w:hAnsi="Arial" w:cs="Arial"/>
                <w:sz w:val="20"/>
                <w:szCs w:val="20"/>
                <w:lang w:eastAsia="en-US"/>
              </w:rPr>
              <w:t xml:space="preserve"> </w:t>
            </w:r>
            <w:r w:rsidRPr="005F3E0E">
              <w:rPr>
                <w:rFonts w:ascii="Arial" w:eastAsia="Calibri" w:hAnsi="Arial" w:cs="Arial"/>
                <w:color w:val="000000"/>
                <w:sz w:val="20"/>
                <w:szCs w:val="20"/>
                <w:lang w:eastAsia="pl-PL"/>
              </w:rPr>
              <w:t xml:space="preserve">tematycznym konkursu i dotyczy innowacji produktowej lub procesowej </w:t>
            </w:r>
          </w:p>
          <w:p w:rsidR="001D559E" w:rsidRPr="005F3E0E" w:rsidRDefault="001D559E" w:rsidP="005F3E0E">
            <w:pPr>
              <w:keepNext/>
              <w:suppressAutoHyphens w:val="0"/>
              <w:autoSpaceDE w:val="0"/>
              <w:snapToGrid w:val="0"/>
              <w:rPr>
                <w:rFonts w:ascii="Arial" w:eastAsia="Calibri" w:hAnsi="Arial" w:cs="Arial"/>
                <w:sz w:val="20"/>
                <w:szCs w:val="20"/>
                <w:lang w:eastAsia="pl-PL"/>
              </w:rPr>
            </w:pPr>
          </w:p>
          <w:p w:rsidR="001D559E" w:rsidRPr="005F3E0E" w:rsidRDefault="001D559E" w:rsidP="005F3E0E">
            <w:pPr>
              <w:keepNext/>
              <w:suppressAutoHyphens w:val="0"/>
              <w:autoSpaceDE w:val="0"/>
              <w:snapToGrid w:val="0"/>
              <w:rPr>
                <w:rFonts w:ascii="Arial" w:eastAsia="Calibri" w:hAnsi="Arial" w:cs="Arial"/>
                <w:sz w:val="20"/>
                <w:szCs w:val="20"/>
                <w:lang w:eastAsia="pl-PL"/>
              </w:rPr>
            </w:pPr>
          </w:p>
        </w:tc>
        <w:tc>
          <w:tcPr>
            <w:tcW w:w="10068" w:type="dxa"/>
            <w:gridSpan w:val="3"/>
          </w:tcPr>
          <w:p w:rsidR="001D559E" w:rsidRPr="005F3E0E" w:rsidRDefault="001D559E" w:rsidP="005F3E0E">
            <w:pPr>
              <w:keepNext/>
              <w:suppressAutoHyphens w:val="0"/>
              <w:autoSpaceDE w:val="0"/>
              <w:snapToGrid w:val="0"/>
              <w:jc w:val="both"/>
              <w:rPr>
                <w:rFonts w:ascii="Arial" w:eastAsia="Calibri" w:hAnsi="Arial" w:cs="Arial"/>
                <w:sz w:val="20"/>
                <w:szCs w:val="20"/>
                <w:lang w:eastAsia="pl-PL"/>
              </w:rPr>
            </w:pPr>
            <w:r w:rsidRPr="005F3E0E">
              <w:rPr>
                <w:rFonts w:ascii="Arial" w:eastAsia="Calibri" w:hAnsi="Arial" w:cs="Arial"/>
                <w:sz w:val="20"/>
                <w:szCs w:val="20"/>
                <w:lang w:eastAsia="pl-PL"/>
              </w:rPr>
              <w:t xml:space="preserve">Weryfikacja polega na określeniu zgodności tematyki planowanych do realizacji prac B+R </w:t>
            </w:r>
            <w:r w:rsidRPr="005F3E0E">
              <w:rPr>
                <w:rFonts w:ascii="Arial" w:eastAsia="Calibri" w:hAnsi="Arial" w:cs="Arial"/>
                <w:sz w:val="20"/>
                <w:szCs w:val="20"/>
                <w:lang w:eastAsia="pl-PL"/>
              </w:rPr>
              <w:br/>
              <w:t xml:space="preserve">z zakresem tematycznym konkursu dla Programu strategicznego przyjętego przez Partnera Programu Strategicznego. Szczegółowy opis zakresu tematycznego stanowi załącznik do   RPK. </w:t>
            </w:r>
          </w:p>
          <w:p w:rsidR="001D559E" w:rsidRPr="005F3E0E" w:rsidRDefault="001D559E" w:rsidP="005F3E0E">
            <w:pPr>
              <w:keepNext/>
              <w:tabs>
                <w:tab w:val="left" w:pos="0"/>
              </w:tabs>
              <w:suppressAutoHyphens w:val="0"/>
              <w:snapToGrid w:val="0"/>
              <w:jc w:val="both"/>
              <w:rPr>
                <w:rFonts w:ascii="Arial" w:eastAsia="Calibri" w:hAnsi="Arial" w:cs="Arial"/>
                <w:sz w:val="20"/>
                <w:szCs w:val="20"/>
                <w:lang w:eastAsia="pl-PL"/>
              </w:rPr>
            </w:pPr>
            <w:r w:rsidRPr="005F3E0E">
              <w:rPr>
                <w:rFonts w:ascii="Arial" w:eastAsia="Calibri" w:hAnsi="Arial" w:cs="Arial"/>
                <w:sz w:val="20"/>
                <w:szCs w:val="20"/>
                <w:lang w:eastAsia="pl-PL"/>
              </w:rPr>
              <w:t xml:space="preserve">W ramach przedmiotowego kryterium  ocenie podlegać będą następujące  aspekty: </w:t>
            </w:r>
          </w:p>
          <w:p w:rsidR="001D559E" w:rsidRPr="005F3E0E" w:rsidRDefault="001D559E" w:rsidP="005F3E0E">
            <w:pPr>
              <w:keepNext/>
              <w:numPr>
                <w:ilvl w:val="0"/>
                <w:numId w:val="11"/>
              </w:numPr>
              <w:suppressAutoHyphens w:val="0"/>
              <w:autoSpaceDE w:val="0"/>
              <w:snapToGrid w:val="0"/>
              <w:ind w:left="365" w:hanging="365"/>
              <w:jc w:val="both"/>
              <w:rPr>
                <w:rFonts w:ascii="Arial" w:eastAsia="Calibri" w:hAnsi="Arial" w:cs="Arial"/>
                <w:sz w:val="20"/>
                <w:szCs w:val="20"/>
                <w:lang w:eastAsia="en-US"/>
              </w:rPr>
            </w:pPr>
            <w:r w:rsidRPr="005F3E0E">
              <w:rPr>
                <w:rFonts w:ascii="Arial" w:eastAsia="Calibri" w:hAnsi="Arial" w:cs="Arial"/>
                <w:sz w:val="20"/>
                <w:szCs w:val="20"/>
                <w:lang w:eastAsia="en-US"/>
              </w:rPr>
              <w:t>Czy zakres i planowany cel Projektu jest  zgodny z zakresem tematycznym konkursu?</w:t>
            </w:r>
          </w:p>
          <w:p w:rsidR="001D559E" w:rsidRPr="005F3E0E" w:rsidRDefault="001D559E" w:rsidP="005F3E0E">
            <w:pPr>
              <w:keepNext/>
              <w:numPr>
                <w:ilvl w:val="0"/>
                <w:numId w:val="11"/>
              </w:numPr>
              <w:suppressAutoHyphens w:val="0"/>
              <w:autoSpaceDE w:val="0"/>
              <w:snapToGrid w:val="0"/>
              <w:ind w:left="365" w:hanging="365"/>
              <w:jc w:val="both"/>
              <w:rPr>
                <w:rFonts w:ascii="Arial" w:eastAsia="Calibri" w:hAnsi="Arial" w:cs="Arial"/>
                <w:sz w:val="20"/>
                <w:szCs w:val="20"/>
                <w:lang w:eastAsia="en-US"/>
              </w:rPr>
            </w:pPr>
            <w:r w:rsidRPr="005F3E0E">
              <w:rPr>
                <w:rFonts w:ascii="Arial" w:eastAsia="Calibri" w:hAnsi="Arial" w:cs="Arial"/>
                <w:sz w:val="20"/>
                <w:szCs w:val="20"/>
                <w:lang w:eastAsia="en-US"/>
              </w:rPr>
              <w:t>Czy wskaźniki realizacji projektu są adekwatne i zgodne z celami Programu strategicznego</w:t>
            </w:r>
            <w:r w:rsidRPr="005F3E0E">
              <w:rPr>
                <w:rFonts w:ascii="Arial" w:eastAsia="Calibri" w:hAnsi="Arial" w:cs="Arial"/>
                <w:sz w:val="20"/>
                <w:szCs w:val="20"/>
                <w:lang w:eastAsia="en-US"/>
              </w:rPr>
              <w:br/>
              <w:t>i zakresem tematycznym konkursu?</w:t>
            </w:r>
          </w:p>
          <w:p w:rsidR="001D559E" w:rsidRPr="005F3E0E" w:rsidRDefault="001D559E" w:rsidP="005F3E0E">
            <w:pPr>
              <w:keepNext/>
              <w:suppressAutoHyphens w:val="0"/>
              <w:autoSpaceDE w:val="0"/>
              <w:snapToGrid w:val="0"/>
              <w:jc w:val="both"/>
              <w:rPr>
                <w:rFonts w:ascii="Arial" w:eastAsia="Calibri" w:hAnsi="Arial" w:cs="Arial"/>
                <w:sz w:val="20"/>
                <w:szCs w:val="20"/>
                <w:lang w:eastAsia="pl-PL"/>
              </w:rPr>
            </w:pPr>
            <w:r w:rsidRPr="005F3E0E">
              <w:rPr>
                <w:rFonts w:ascii="Arial" w:eastAsia="Calibri" w:hAnsi="Arial" w:cs="Arial"/>
                <w:sz w:val="20"/>
                <w:szCs w:val="20"/>
                <w:lang w:eastAsia="pl-PL"/>
              </w:rPr>
              <w:t>Realizacja projektu zgodnie z przyjętym zakresem tematycznym konkursu polegająca na prowadzeniu prac B+R (badań przemysłowych i/lub eksperymentalnych prac rozwojowych) powinna skutkować powstaniem w jej wyniku innowacji której cechy (parametry, funkcjonalność) są określone w szczegółowym opisie zakresu tematycznego konkursu.</w:t>
            </w:r>
          </w:p>
          <w:p w:rsidR="001D559E" w:rsidRPr="005F3E0E" w:rsidRDefault="001D559E" w:rsidP="005F3E0E">
            <w:pPr>
              <w:keepNext/>
              <w:suppressAutoHyphens w:val="0"/>
              <w:autoSpaceDE w:val="0"/>
              <w:snapToGrid w:val="0"/>
              <w:jc w:val="both"/>
              <w:rPr>
                <w:rFonts w:ascii="Arial" w:eastAsia="Calibri" w:hAnsi="Arial" w:cs="Arial"/>
                <w:sz w:val="20"/>
                <w:szCs w:val="20"/>
                <w:lang w:eastAsia="en-US"/>
              </w:rPr>
            </w:pPr>
            <w:r w:rsidRPr="005F3E0E">
              <w:rPr>
                <w:rFonts w:ascii="Arial" w:eastAsia="Calibri" w:hAnsi="Arial" w:cs="Arial"/>
                <w:sz w:val="20"/>
                <w:szCs w:val="20"/>
                <w:lang w:eastAsia="pl-PL"/>
              </w:rPr>
              <w:t xml:space="preserve">Do oceny kryterium przyjmuje się definicję innowacji określoną w </w:t>
            </w:r>
            <w:r w:rsidRPr="005F3E0E">
              <w:rPr>
                <w:rFonts w:ascii="Arial" w:eastAsia="Calibri" w:hAnsi="Arial" w:cs="Arial"/>
                <w:i/>
                <w:sz w:val="20"/>
                <w:szCs w:val="20"/>
                <w:lang w:eastAsia="pl-PL"/>
              </w:rPr>
              <w:t>Podręczniku</w:t>
            </w:r>
            <w:r w:rsidRPr="005F3E0E">
              <w:rPr>
                <w:rFonts w:ascii="Arial" w:eastAsia="Calibri" w:hAnsi="Arial" w:cs="Arial"/>
                <w:sz w:val="20"/>
                <w:szCs w:val="20"/>
                <w:lang w:eastAsia="pl-PL"/>
              </w:rPr>
              <w:t xml:space="preserve"> </w:t>
            </w:r>
            <w:r w:rsidRPr="005F3E0E">
              <w:rPr>
                <w:rFonts w:ascii="Arial" w:eastAsia="Calibri" w:hAnsi="Arial" w:cs="Arial"/>
                <w:i/>
                <w:sz w:val="20"/>
                <w:szCs w:val="20"/>
                <w:lang w:eastAsia="pl-PL"/>
              </w:rPr>
              <w:t xml:space="preserve">Oslo (OECD, 2005), </w:t>
            </w:r>
            <w:r w:rsidRPr="005F3E0E">
              <w:rPr>
                <w:rFonts w:ascii="Arial" w:eastAsia="Calibri" w:hAnsi="Arial" w:cs="Arial"/>
                <w:sz w:val="20"/>
                <w:szCs w:val="20"/>
                <w:lang w:eastAsia="pl-PL"/>
              </w:rPr>
              <w:t xml:space="preserve">zgodnie z którą przez </w:t>
            </w:r>
            <w:r w:rsidRPr="005F3E0E">
              <w:rPr>
                <w:rFonts w:ascii="Arial" w:eastAsia="Calibri" w:hAnsi="Arial" w:cs="Arial"/>
                <w:b/>
                <w:sz w:val="20"/>
                <w:szCs w:val="20"/>
                <w:lang w:eastAsia="pl-PL"/>
              </w:rPr>
              <w:t>innowację</w:t>
            </w:r>
            <w:r w:rsidRPr="005F3E0E">
              <w:rPr>
                <w:rFonts w:ascii="Arial" w:eastAsia="Calibri" w:hAnsi="Arial" w:cs="Arial"/>
                <w:sz w:val="20"/>
                <w:szCs w:val="20"/>
                <w:lang w:eastAsia="pl-PL"/>
              </w:rPr>
              <w:t xml:space="preserve"> należy rozumieć wprowadzenie do praktyki w gospodarce nowego lub znacząco ulepszonego rozwiązania w odniesieniu do produktu (towaru lub usługi), procesu, marketingu lub organizacji.</w:t>
            </w:r>
            <w:r w:rsidRPr="005F3E0E">
              <w:rPr>
                <w:rFonts w:ascii="Arial" w:eastAsia="Calibri" w:hAnsi="Arial" w:cs="Arial"/>
                <w:sz w:val="20"/>
                <w:szCs w:val="20"/>
                <w:lang w:eastAsia="en-US"/>
              </w:rPr>
              <w:t xml:space="preserve"> </w:t>
            </w:r>
          </w:p>
          <w:p w:rsidR="001D559E" w:rsidRPr="005F3E0E" w:rsidRDefault="001D559E" w:rsidP="005F3E0E">
            <w:pPr>
              <w:keepNext/>
              <w:suppressAutoHyphens w:val="0"/>
              <w:autoSpaceDE w:val="0"/>
              <w:snapToGrid w:val="0"/>
              <w:jc w:val="both"/>
              <w:rPr>
                <w:rFonts w:ascii="Arial" w:eastAsia="Calibri" w:hAnsi="Arial" w:cs="Arial"/>
                <w:i/>
                <w:sz w:val="20"/>
                <w:szCs w:val="20"/>
                <w:lang w:eastAsia="pl-PL"/>
              </w:rPr>
            </w:pPr>
            <w:r w:rsidRPr="005F3E0E">
              <w:rPr>
                <w:rFonts w:ascii="Arial" w:eastAsia="Calibri" w:hAnsi="Arial" w:cs="Arial"/>
                <w:sz w:val="20"/>
                <w:szCs w:val="20"/>
                <w:lang w:eastAsia="en-US"/>
              </w:rPr>
              <w:t xml:space="preserve">W ramach przedmiotowego kryterium ocenie podlegać będzie czy </w:t>
            </w:r>
            <w:r w:rsidRPr="005F3E0E">
              <w:rPr>
                <w:rFonts w:ascii="Arial" w:eastAsia="Calibri" w:hAnsi="Arial" w:cs="Arial"/>
                <w:color w:val="000000"/>
                <w:sz w:val="20"/>
                <w:szCs w:val="20"/>
                <w:lang w:eastAsia="en-US"/>
              </w:rPr>
              <w:t>Projekt dotyczy innowacji produktowej lub procesowej</w:t>
            </w:r>
            <w:r w:rsidRPr="005F3E0E">
              <w:rPr>
                <w:rFonts w:ascii="Arial" w:eastAsia="Calibri" w:hAnsi="Arial" w:cs="Arial"/>
                <w:sz w:val="20"/>
                <w:szCs w:val="20"/>
                <w:lang w:eastAsia="en-US"/>
              </w:rPr>
              <w:t>.</w:t>
            </w:r>
            <w:r w:rsidRPr="005F3E0E">
              <w:rPr>
                <w:rFonts w:ascii="Arial" w:eastAsia="Calibri" w:hAnsi="Arial" w:cs="Arial"/>
                <w:sz w:val="20"/>
                <w:szCs w:val="20"/>
                <w:lang w:eastAsia="pl-PL"/>
              </w:rPr>
              <w:t xml:space="preserve"> </w:t>
            </w:r>
            <w:r w:rsidRPr="005F3E0E">
              <w:rPr>
                <w:rFonts w:ascii="Arial" w:eastAsia="Calibri" w:hAnsi="Arial" w:cs="Arial"/>
                <w:color w:val="000000"/>
                <w:sz w:val="20"/>
                <w:szCs w:val="20"/>
                <w:lang w:eastAsia="en-US"/>
              </w:rPr>
              <w:t>Na podstawie definicji</w:t>
            </w:r>
            <w:r w:rsidRPr="005F3E0E">
              <w:rPr>
                <w:rFonts w:ascii="Arial" w:eastAsia="Calibri" w:hAnsi="Arial" w:cs="Arial"/>
                <w:sz w:val="20"/>
                <w:szCs w:val="20"/>
                <w:lang w:eastAsia="pl-PL"/>
              </w:rPr>
              <w:t xml:space="preserve"> </w:t>
            </w:r>
            <w:r w:rsidRPr="005F3E0E">
              <w:rPr>
                <w:rFonts w:ascii="Arial" w:eastAsia="Calibri" w:hAnsi="Arial" w:cs="Arial"/>
                <w:color w:val="000000"/>
                <w:sz w:val="20"/>
                <w:szCs w:val="20"/>
                <w:lang w:eastAsia="en-US"/>
              </w:rPr>
              <w:t xml:space="preserve">z </w:t>
            </w:r>
            <w:r w:rsidRPr="005F3E0E">
              <w:rPr>
                <w:rFonts w:ascii="Arial" w:eastAsia="Calibri" w:hAnsi="Arial" w:cs="Arial"/>
                <w:i/>
                <w:sz w:val="20"/>
                <w:szCs w:val="20"/>
                <w:lang w:eastAsia="pl-PL"/>
              </w:rPr>
              <w:t>Podręcznika Oslo:</w:t>
            </w:r>
          </w:p>
          <w:p w:rsidR="001D559E" w:rsidRPr="005F3E0E" w:rsidRDefault="001D559E" w:rsidP="005F3E0E">
            <w:pPr>
              <w:numPr>
                <w:ilvl w:val="0"/>
                <w:numId w:val="121"/>
              </w:numPr>
              <w:tabs>
                <w:tab w:val="left" w:pos="90"/>
              </w:tabs>
              <w:suppressAutoHyphens w:val="0"/>
              <w:ind w:left="448" w:hanging="357"/>
              <w:jc w:val="both"/>
              <w:rPr>
                <w:rFonts w:ascii="Arial" w:eastAsia="Calibri" w:hAnsi="Arial" w:cs="Arial"/>
                <w:sz w:val="20"/>
                <w:szCs w:val="20"/>
                <w:lang w:eastAsia="pl-PL"/>
              </w:rPr>
            </w:pPr>
            <w:r w:rsidRPr="005F3E0E">
              <w:rPr>
                <w:rFonts w:ascii="Arial" w:eastAsia="Calibri" w:hAnsi="Arial" w:cs="Arial"/>
                <w:b/>
                <w:sz w:val="20"/>
                <w:szCs w:val="20"/>
                <w:lang w:eastAsia="pl-PL"/>
              </w:rPr>
              <w:t>innowacja produktowa</w:t>
            </w:r>
            <w:r w:rsidRPr="005F3E0E">
              <w:rPr>
                <w:rFonts w:ascii="Arial" w:eastAsia="Calibri" w:hAnsi="Arial" w:cs="Arial"/>
                <w:sz w:val="20"/>
                <w:szCs w:val="20"/>
                <w:lang w:eastAsia="pl-PL"/>
              </w:rPr>
              <w:t xml:space="preserve"> oznacza wprowadzenie na rynek przez dane przedsiębiorstwo nowego towaru lub usługi, lub znaczące ulepszenie oferowanych uprzednio towarów i usług w odniesieniu do ich charakterystyk lub przeznaczenia;</w:t>
            </w:r>
          </w:p>
          <w:p w:rsidR="001D559E" w:rsidRPr="00C554C4" w:rsidRDefault="001D559E" w:rsidP="00C554C4">
            <w:pPr>
              <w:numPr>
                <w:ilvl w:val="0"/>
                <w:numId w:val="121"/>
              </w:numPr>
              <w:tabs>
                <w:tab w:val="left" w:pos="90"/>
              </w:tabs>
              <w:suppressAutoHyphens w:val="0"/>
              <w:ind w:left="448" w:hanging="357"/>
              <w:jc w:val="both"/>
              <w:rPr>
                <w:rFonts w:ascii="Arial" w:eastAsia="Calibri" w:hAnsi="Arial" w:cs="Arial"/>
                <w:sz w:val="20"/>
                <w:szCs w:val="20"/>
                <w:lang w:eastAsia="pl-PL"/>
              </w:rPr>
            </w:pPr>
            <w:r w:rsidRPr="005F3E0E">
              <w:rPr>
                <w:rFonts w:ascii="Arial" w:eastAsia="Calibri" w:hAnsi="Arial" w:cs="Arial"/>
                <w:b/>
                <w:sz w:val="20"/>
                <w:szCs w:val="20"/>
                <w:lang w:eastAsia="pl-PL"/>
              </w:rPr>
              <w:t>innowacja procesowa</w:t>
            </w:r>
            <w:r w:rsidRPr="005F3E0E">
              <w:rPr>
                <w:rFonts w:ascii="Arial" w:eastAsia="Calibri" w:hAnsi="Arial" w:cs="Arial"/>
                <w:sz w:val="20"/>
                <w:szCs w:val="20"/>
                <w:lang w:eastAsia="pl-PL"/>
              </w:rPr>
              <w:t xml:space="preserve"> oznacza wprowadzenie do praktyki w przedsiębiorstwie nowych, lub znacząco ulepszonych metod produkcji lub dostawy.</w:t>
            </w:r>
          </w:p>
        </w:tc>
        <w:tc>
          <w:tcPr>
            <w:tcW w:w="1276" w:type="dxa"/>
            <w:gridSpan w:val="2"/>
            <w:vAlign w:val="center"/>
          </w:tcPr>
          <w:p w:rsidR="001D559E" w:rsidRPr="005F3E0E" w:rsidRDefault="001D559E" w:rsidP="005F3E0E">
            <w:pPr>
              <w:keepNext/>
              <w:suppressAutoHyphens w:val="0"/>
              <w:snapToGrid w:val="0"/>
              <w:jc w:val="center"/>
              <w:rPr>
                <w:rFonts w:ascii="Arial" w:eastAsia="Calibri" w:hAnsi="Arial" w:cs="Arial"/>
                <w:bCs/>
                <w:sz w:val="20"/>
                <w:szCs w:val="20"/>
                <w:lang w:eastAsia="pl-PL"/>
              </w:rPr>
            </w:pPr>
            <w:r w:rsidRPr="005F3E0E">
              <w:rPr>
                <w:rFonts w:ascii="Arial" w:eastAsia="Calibri" w:hAnsi="Arial" w:cs="Arial"/>
                <w:bCs/>
                <w:sz w:val="20"/>
                <w:szCs w:val="20"/>
                <w:lang w:eastAsia="pl-PL"/>
              </w:rPr>
              <w:t>TAK/NIE</w:t>
            </w:r>
          </w:p>
        </w:tc>
      </w:tr>
      <w:tr w:rsidR="001D559E" w:rsidRPr="001D559E" w:rsidTr="001D559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4"/>
        </w:trPr>
        <w:tc>
          <w:tcPr>
            <w:tcW w:w="562" w:type="dxa"/>
          </w:tcPr>
          <w:p w:rsidR="001D559E" w:rsidRPr="005F3E0E" w:rsidRDefault="001D559E" w:rsidP="005F3E0E">
            <w:pPr>
              <w:keepNext/>
              <w:suppressAutoHyphens w:val="0"/>
              <w:snapToGrid w:val="0"/>
              <w:rPr>
                <w:rFonts w:ascii="Arial" w:eastAsia="Calibri" w:hAnsi="Arial" w:cs="Arial"/>
                <w:b/>
                <w:bCs/>
                <w:sz w:val="20"/>
                <w:szCs w:val="20"/>
                <w:lang w:eastAsia="pl-PL"/>
              </w:rPr>
            </w:pPr>
            <w:r w:rsidRPr="005F3E0E">
              <w:rPr>
                <w:rFonts w:ascii="Arial" w:eastAsia="Calibri" w:hAnsi="Arial" w:cs="Arial"/>
                <w:b/>
                <w:bCs/>
                <w:sz w:val="20"/>
                <w:szCs w:val="20"/>
                <w:lang w:eastAsia="pl-PL"/>
              </w:rPr>
              <w:t>4.</w:t>
            </w:r>
          </w:p>
        </w:tc>
        <w:tc>
          <w:tcPr>
            <w:tcW w:w="2548" w:type="dxa"/>
          </w:tcPr>
          <w:p w:rsidR="001D559E" w:rsidRPr="005F3E0E" w:rsidRDefault="001D559E" w:rsidP="005F3E0E">
            <w:pPr>
              <w:keepNext/>
              <w:suppressAutoHyphens w:val="0"/>
              <w:autoSpaceDE w:val="0"/>
              <w:snapToGrid w:val="0"/>
              <w:rPr>
                <w:rFonts w:ascii="Arial" w:eastAsia="Calibri" w:hAnsi="Arial" w:cs="Arial"/>
                <w:sz w:val="20"/>
                <w:szCs w:val="20"/>
                <w:lang w:eastAsia="pl-PL"/>
              </w:rPr>
            </w:pPr>
            <w:r w:rsidRPr="005F3E0E">
              <w:rPr>
                <w:rFonts w:ascii="Arial" w:eastAsia="Calibri" w:hAnsi="Arial" w:cs="Arial"/>
                <w:sz w:val="20"/>
                <w:szCs w:val="20"/>
                <w:lang w:eastAsia="pl-PL"/>
              </w:rPr>
              <w:t>Własność intelektualna nie stanowi bariery dla wdrożenia rezultatów projektu</w:t>
            </w:r>
          </w:p>
        </w:tc>
        <w:tc>
          <w:tcPr>
            <w:tcW w:w="10068" w:type="dxa"/>
            <w:gridSpan w:val="3"/>
          </w:tcPr>
          <w:p w:rsidR="001D559E" w:rsidRPr="005F3E0E" w:rsidRDefault="001D559E" w:rsidP="005F3E0E">
            <w:pPr>
              <w:keepNext/>
              <w:suppressAutoHyphens w:val="0"/>
              <w:autoSpaceDE w:val="0"/>
              <w:snapToGrid w:val="0"/>
              <w:jc w:val="both"/>
              <w:rPr>
                <w:rFonts w:ascii="Arial" w:eastAsia="Calibri" w:hAnsi="Arial" w:cs="Arial"/>
                <w:sz w:val="20"/>
                <w:szCs w:val="20"/>
                <w:lang w:eastAsia="pl-PL"/>
              </w:rPr>
            </w:pPr>
            <w:r w:rsidRPr="005F3E0E">
              <w:rPr>
                <w:rFonts w:ascii="Arial" w:eastAsia="Calibri" w:hAnsi="Arial" w:cs="Arial"/>
                <w:sz w:val="20"/>
                <w:szCs w:val="20"/>
                <w:lang w:eastAsia="pl-PL"/>
              </w:rPr>
              <w:t xml:space="preserve">W ramach kryterium ocenie podlega, czy: </w:t>
            </w:r>
          </w:p>
          <w:p w:rsidR="001D559E" w:rsidRPr="005F3E0E" w:rsidRDefault="001D559E" w:rsidP="005F3E0E">
            <w:pPr>
              <w:keepNext/>
              <w:numPr>
                <w:ilvl w:val="0"/>
                <w:numId w:val="248"/>
              </w:numPr>
              <w:suppressAutoHyphens w:val="0"/>
              <w:autoSpaceDE w:val="0"/>
              <w:snapToGrid w:val="0"/>
              <w:contextualSpacing/>
              <w:jc w:val="both"/>
              <w:rPr>
                <w:rFonts w:ascii="Arial" w:eastAsia="Calibri" w:hAnsi="Arial" w:cs="Arial"/>
                <w:sz w:val="20"/>
                <w:szCs w:val="20"/>
                <w:lang w:eastAsia="pl-PL"/>
              </w:rPr>
            </w:pPr>
            <w:r w:rsidRPr="005F3E0E">
              <w:rPr>
                <w:rFonts w:ascii="Arial" w:eastAsia="Calibri" w:hAnsi="Arial" w:cs="Arial"/>
                <w:sz w:val="20"/>
                <w:szCs w:val="20"/>
                <w:lang w:eastAsia="pl-PL"/>
              </w:rPr>
              <w:t xml:space="preserve">Wnioskodawca (odpowiednio Lider konsorcjum oraz Konsorcjant/Konsorcjanci) dysponuje prawami własności intelektualnej, które są niezbędne dla prowadzenia prac B+R zaplanowanych w projekcie; </w:t>
            </w:r>
          </w:p>
          <w:p w:rsidR="001D559E" w:rsidRPr="005F3E0E" w:rsidRDefault="001D559E" w:rsidP="005F3E0E">
            <w:pPr>
              <w:numPr>
                <w:ilvl w:val="0"/>
                <w:numId w:val="248"/>
              </w:numPr>
              <w:suppressAutoHyphens w:val="0"/>
              <w:contextualSpacing/>
              <w:jc w:val="both"/>
              <w:rPr>
                <w:rFonts w:ascii="Arial" w:eastAsia="Calibri" w:hAnsi="Arial" w:cs="Arial"/>
                <w:sz w:val="20"/>
                <w:szCs w:val="20"/>
                <w:lang w:eastAsia="pl-PL"/>
              </w:rPr>
            </w:pPr>
            <w:r w:rsidRPr="005F3E0E">
              <w:rPr>
                <w:rFonts w:ascii="Arial" w:eastAsia="Calibri" w:hAnsi="Arial" w:cs="Arial"/>
                <w:sz w:val="20"/>
                <w:szCs w:val="20"/>
                <w:lang w:eastAsia="pl-PL"/>
              </w:rPr>
              <w:t>uprawdopodobniono, że brak jest dostępnych i objętych ochroną, rozwiązań/ technologii/wyników prac B+R,  których istnienie uniemożliwiałoby albo czyniło niezasadnym przeprowadzenie  zaplanowanego wdrożenia wyników projektu.  Wnioskodawca:</w:t>
            </w:r>
          </w:p>
          <w:p w:rsidR="001D559E" w:rsidRPr="005F3E0E" w:rsidRDefault="001D559E" w:rsidP="005F3E0E">
            <w:pPr>
              <w:numPr>
                <w:ilvl w:val="0"/>
                <w:numId w:val="249"/>
              </w:numPr>
              <w:suppressAutoHyphens w:val="0"/>
              <w:contextualSpacing/>
              <w:jc w:val="both"/>
              <w:rPr>
                <w:rFonts w:ascii="Arial" w:eastAsia="Calibri" w:hAnsi="Arial" w:cs="Arial"/>
                <w:color w:val="000000"/>
                <w:sz w:val="20"/>
                <w:szCs w:val="20"/>
                <w:lang w:eastAsia="pl-PL"/>
              </w:rPr>
            </w:pPr>
            <w:r w:rsidRPr="005F3E0E">
              <w:rPr>
                <w:rFonts w:ascii="Arial" w:eastAsia="Calibri" w:hAnsi="Arial" w:cs="Arial"/>
                <w:color w:val="000000"/>
                <w:sz w:val="20"/>
                <w:szCs w:val="20"/>
                <w:lang w:eastAsia="en-US"/>
              </w:rPr>
              <w:t xml:space="preserve">wskazał z jakich baz danych (patentowych i publikacji) korzystał,  jak sklasyfikował przedmiot badań wg Międzynarodowej Klasyfikacji Patentowej, jakich słów kluczowych lub nazw firm lub nazwisk twórców użył oraz jakie wyniki uzyskał w związku z przeprowadzonym </w:t>
            </w:r>
            <w:r w:rsidRPr="005F3E0E">
              <w:rPr>
                <w:rFonts w:ascii="Arial" w:eastAsia="Calibri" w:hAnsi="Arial" w:cs="Arial"/>
                <w:color w:val="000000"/>
                <w:sz w:val="20"/>
                <w:szCs w:val="20"/>
                <w:u w:val="single"/>
                <w:lang w:eastAsia="en-US"/>
              </w:rPr>
              <w:t>samodzielnie</w:t>
            </w:r>
            <w:r w:rsidRPr="005F3E0E">
              <w:rPr>
                <w:rFonts w:ascii="Arial" w:eastAsia="Calibri" w:hAnsi="Arial" w:cs="Arial"/>
                <w:color w:val="000000"/>
                <w:sz w:val="20"/>
                <w:szCs w:val="20"/>
                <w:lang w:eastAsia="en-US"/>
              </w:rPr>
              <w:t xml:space="preserve"> badaniem stanu techniki, lub</w:t>
            </w:r>
          </w:p>
          <w:p w:rsidR="001D559E" w:rsidRPr="005F3E0E" w:rsidRDefault="001D559E" w:rsidP="005F3E0E">
            <w:pPr>
              <w:numPr>
                <w:ilvl w:val="0"/>
                <w:numId w:val="249"/>
              </w:numPr>
              <w:suppressAutoHyphens w:val="0"/>
              <w:contextualSpacing/>
              <w:jc w:val="both"/>
              <w:rPr>
                <w:rFonts w:ascii="Arial" w:eastAsia="Calibri" w:hAnsi="Arial" w:cs="Arial"/>
                <w:bCs/>
                <w:color w:val="000000"/>
                <w:sz w:val="20"/>
                <w:szCs w:val="20"/>
                <w:lang w:eastAsia="en-US"/>
              </w:rPr>
            </w:pPr>
            <w:r w:rsidRPr="005F3E0E">
              <w:rPr>
                <w:rFonts w:ascii="Arial" w:eastAsia="Calibri" w:hAnsi="Arial" w:cs="Arial"/>
                <w:color w:val="000000"/>
                <w:sz w:val="20"/>
                <w:szCs w:val="20"/>
                <w:lang w:eastAsia="en-US"/>
              </w:rPr>
              <w:t xml:space="preserve">zaprezentował wyniki badania stanu techniki przeprowadzonego przez </w:t>
            </w:r>
            <w:r w:rsidRPr="005F3E0E">
              <w:rPr>
                <w:rFonts w:ascii="Arial" w:eastAsia="Calibri" w:hAnsi="Arial" w:cs="Arial"/>
                <w:color w:val="000000"/>
                <w:sz w:val="20"/>
                <w:szCs w:val="20"/>
                <w:u w:val="single"/>
                <w:lang w:eastAsia="en-US"/>
              </w:rPr>
              <w:t>rzecznika patentowego</w:t>
            </w:r>
            <w:r w:rsidRPr="005F3E0E">
              <w:rPr>
                <w:rFonts w:ascii="Arial" w:eastAsia="Calibri" w:hAnsi="Arial" w:cs="Arial"/>
                <w:b/>
                <w:bCs/>
                <w:color w:val="000000"/>
                <w:sz w:val="20"/>
                <w:szCs w:val="20"/>
                <w:lang w:eastAsia="en-US"/>
              </w:rPr>
              <w:t xml:space="preserve"> (opinia rzecznika patentowego powinna być dostępna na żądanie NCBR).</w:t>
            </w:r>
          </w:p>
          <w:p w:rsidR="001D559E" w:rsidRPr="005F3E0E" w:rsidRDefault="001D559E" w:rsidP="005F3E0E">
            <w:pPr>
              <w:keepNext/>
              <w:numPr>
                <w:ilvl w:val="0"/>
                <w:numId w:val="243"/>
              </w:numPr>
              <w:suppressAutoHyphens w:val="0"/>
              <w:autoSpaceDE w:val="0"/>
              <w:snapToGrid w:val="0"/>
              <w:contextualSpacing/>
              <w:jc w:val="both"/>
              <w:rPr>
                <w:rFonts w:ascii="Arial" w:eastAsia="Calibri" w:hAnsi="Arial" w:cs="Arial"/>
                <w:sz w:val="20"/>
                <w:szCs w:val="20"/>
                <w:lang w:eastAsia="pl-PL"/>
              </w:rPr>
            </w:pPr>
            <w:r w:rsidRPr="005F3E0E">
              <w:rPr>
                <w:rFonts w:ascii="Arial" w:eastAsia="Calibri" w:hAnsi="Arial" w:cs="Arial"/>
                <w:sz w:val="20"/>
                <w:szCs w:val="20"/>
                <w:lang w:eastAsia="pl-PL"/>
              </w:rPr>
              <w:t>przewidziano efektywny sposób ochrony własności intelektualnej, zabezpieczający przed skopiowaniem/nieuprawnionym wykorzystaniem wyników projektu (jeśli istnieje taka potrzeba).</w:t>
            </w:r>
          </w:p>
          <w:p w:rsidR="001D559E" w:rsidRPr="005F3E0E" w:rsidRDefault="001D559E" w:rsidP="005F3E0E">
            <w:pPr>
              <w:keepNext/>
              <w:suppressAutoHyphens w:val="0"/>
              <w:autoSpaceDE w:val="0"/>
              <w:snapToGrid w:val="0"/>
              <w:jc w:val="both"/>
              <w:rPr>
                <w:rFonts w:ascii="Arial" w:eastAsia="Calibri" w:hAnsi="Arial" w:cs="Arial"/>
                <w:sz w:val="20"/>
                <w:szCs w:val="20"/>
                <w:lang w:eastAsia="pl-PL"/>
              </w:rPr>
            </w:pPr>
            <w:r w:rsidRPr="005F3E0E">
              <w:rPr>
                <w:rFonts w:ascii="Arial" w:eastAsia="Calibri" w:hAnsi="Arial" w:cs="Arial"/>
                <w:sz w:val="20"/>
                <w:szCs w:val="20"/>
                <w:lang w:eastAsia="pl-PL"/>
              </w:rPr>
              <w:t xml:space="preserve">Należy wziąć pod uwagę specyfikę projektu/branży z uwagi na to, że dla niektórych rozwiązań stosowanie ochrony patentowej może być niezasadne.  </w:t>
            </w:r>
          </w:p>
          <w:p w:rsidR="001D559E" w:rsidRPr="005F3E0E" w:rsidRDefault="001D559E" w:rsidP="005F3E0E">
            <w:pPr>
              <w:keepNext/>
              <w:suppressAutoHyphens w:val="0"/>
              <w:autoSpaceDE w:val="0"/>
              <w:snapToGrid w:val="0"/>
              <w:jc w:val="both"/>
              <w:rPr>
                <w:rFonts w:ascii="Arial" w:eastAsia="Calibri" w:hAnsi="Arial" w:cs="Arial"/>
                <w:sz w:val="20"/>
                <w:szCs w:val="20"/>
                <w:lang w:eastAsia="pl-PL"/>
              </w:rPr>
            </w:pPr>
            <w:r w:rsidRPr="005F3E0E">
              <w:rPr>
                <w:rFonts w:ascii="Arial" w:eastAsia="Calibri" w:hAnsi="Arial" w:cs="Arial"/>
                <w:sz w:val="20"/>
                <w:szCs w:val="20"/>
                <w:lang w:eastAsia="pl-PL"/>
              </w:rPr>
              <w:t>Kryterium uznaje się za spełnione w sytuacji, gdy zostały spełnione wszystkie ww. warunki.</w:t>
            </w:r>
          </w:p>
        </w:tc>
        <w:tc>
          <w:tcPr>
            <w:tcW w:w="1276" w:type="dxa"/>
            <w:gridSpan w:val="2"/>
            <w:vAlign w:val="center"/>
          </w:tcPr>
          <w:p w:rsidR="001D559E" w:rsidRPr="005F3E0E" w:rsidRDefault="001D559E" w:rsidP="005F3E0E">
            <w:pPr>
              <w:keepNext/>
              <w:suppressAutoHyphens w:val="0"/>
              <w:snapToGrid w:val="0"/>
              <w:jc w:val="center"/>
              <w:rPr>
                <w:rFonts w:ascii="Arial" w:eastAsia="Calibri" w:hAnsi="Arial" w:cs="Arial"/>
                <w:bCs/>
                <w:sz w:val="20"/>
                <w:szCs w:val="20"/>
                <w:u w:val="single"/>
                <w:lang w:eastAsia="pl-PL"/>
              </w:rPr>
            </w:pPr>
            <w:r w:rsidRPr="005F3E0E">
              <w:rPr>
                <w:rFonts w:ascii="Arial" w:eastAsia="Calibri" w:hAnsi="Arial" w:cs="Arial"/>
                <w:bCs/>
                <w:sz w:val="20"/>
                <w:szCs w:val="20"/>
                <w:lang w:eastAsia="pl-PL"/>
              </w:rPr>
              <w:t>TAK/NIE</w:t>
            </w:r>
            <w:r w:rsidRPr="005F3E0E" w:rsidDel="00470C0E">
              <w:rPr>
                <w:rFonts w:ascii="Arial" w:eastAsia="Calibri" w:hAnsi="Arial" w:cs="Arial"/>
                <w:bCs/>
                <w:sz w:val="20"/>
                <w:szCs w:val="20"/>
                <w:lang w:eastAsia="pl-PL"/>
              </w:rPr>
              <w:t xml:space="preserve"> </w:t>
            </w:r>
          </w:p>
        </w:tc>
      </w:tr>
      <w:tr w:rsidR="001D559E" w:rsidRPr="001D559E" w:rsidTr="001D559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4"/>
        </w:trPr>
        <w:tc>
          <w:tcPr>
            <w:tcW w:w="562" w:type="dxa"/>
          </w:tcPr>
          <w:p w:rsidR="001D559E" w:rsidRPr="005F3E0E" w:rsidRDefault="001D559E" w:rsidP="005F3E0E">
            <w:pPr>
              <w:keepNext/>
              <w:suppressAutoHyphens w:val="0"/>
              <w:snapToGrid w:val="0"/>
              <w:rPr>
                <w:rFonts w:ascii="Arial" w:eastAsia="Calibri" w:hAnsi="Arial" w:cs="Arial"/>
                <w:b/>
                <w:bCs/>
                <w:sz w:val="20"/>
                <w:szCs w:val="20"/>
                <w:lang w:eastAsia="pl-PL"/>
              </w:rPr>
            </w:pPr>
            <w:r w:rsidRPr="005F3E0E">
              <w:rPr>
                <w:rFonts w:ascii="Arial" w:eastAsia="Calibri" w:hAnsi="Arial" w:cs="Arial"/>
                <w:b/>
                <w:bCs/>
                <w:sz w:val="20"/>
                <w:szCs w:val="20"/>
                <w:lang w:eastAsia="pl-PL"/>
              </w:rPr>
              <w:t>5.</w:t>
            </w:r>
          </w:p>
        </w:tc>
        <w:tc>
          <w:tcPr>
            <w:tcW w:w="2548" w:type="dxa"/>
          </w:tcPr>
          <w:p w:rsidR="001D559E" w:rsidRPr="005F3E0E" w:rsidRDefault="001D559E" w:rsidP="005F3E0E">
            <w:pPr>
              <w:keepNext/>
              <w:suppressAutoHyphens w:val="0"/>
              <w:autoSpaceDE w:val="0"/>
              <w:snapToGrid w:val="0"/>
              <w:rPr>
                <w:rFonts w:ascii="Arial" w:eastAsia="Calibri" w:hAnsi="Arial" w:cs="Arial"/>
                <w:sz w:val="20"/>
                <w:szCs w:val="20"/>
                <w:lang w:eastAsia="pl-PL"/>
              </w:rPr>
            </w:pPr>
            <w:r w:rsidRPr="005F3E0E">
              <w:rPr>
                <w:rFonts w:ascii="Arial" w:eastAsia="Calibri" w:hAnsi="Arial" w:cs="Arial"/>
                <w:sz w:val="20"/>
                <w:szCs w:val="20"/>
                <w:lang w:eastAsia="pl-PL"/>
              </w:rPr>
              <w:t>Kadra zarządzająca oraz sposób zarządzania w projekcie umożliwia jego prawidłową realizację</w:t>
            </w:r>
          </w:p>
          <w:p w:rsidR="001D559E" w:rsidRPr="005F3E0E" w:rsidRDefault="001D559E" w:rsidP="005F3E0E">
            <w:pPr>
              <w:keepNext/>
              <w:suppressAutoHyphens w:val="0"/>
              <w:autoSpaceDE w:val="0"/>
              <w:snapToGrid w:val="0"/>
              <w:rPr>
                <w:rFonts w:ascii="Arial" w:eastAsia="Calibri" w:hAnsi="Arial" w:cs="Arial"/>
                <w:sz w:val="20"/>
                <w:szCs w:val="20"/>
                <w:lang w:eastAsia="pl-PL"/>
              </w:rPr>
            </w:pPr>
          </w:p>
          <w:p w:rsidR="001D559E" w:rsidRPr="005F3E0E" w:rsidRDefault="001D559E" w:rsidP="005F3E0E">
            <w:pPr>
              <w:keepNext/>
              <w:suppressAutoHyphens w:val="0"/>
              <w:autoSpaceDE w:val="0"/>
              <w:snapToGrid w:val="0"/>
              <w:rPr>
                <w:rFonts w:ascii="Arial" w:eastAsia="Calibri" w:hAnsi="Arial" w:cs="Arial"/>
                <w:sz w:val="20"/>
                <w:szCs w:val="20"/>
                <w:lang w:eastAsia="pl-PL"/>
              </w:rPr>
            </w:pPr>
          </w:p>
          <w:p w:rsidR="001D559E" w:rsidRPr="005F3E0E" w:rsidRDefault="001D559E" w:rsidP="005F3E0E">
            <w:pPr>
              <w:keepNext/>
              <w:suppressAutoHyphens w:val="0"/>
              <w:autoSpaceDE w:val="0"/>
              <w:snapToGrid w:val="0"/>
              <w:rPr>
                <w:rFonts w:ascii="Arial" w:eastAsia="Calibri" w:hAnsi="Arial" w:cs="Arial"/>
                <w:sz w:val="20"/>
                <w:szCs w:val="20"/>
                <w:lang w:eastAsia="pl-PL"/>
              </w:rPr>
            </w:pPr>
          </w:p>
        </w:tc>
        <w:tc>
          <w:tcPr>
            <w:tcW w:w="10068" w:type="dxa"/>
            <w:gridSpan w:val="3"/>
          </w:tcPr>
          <w:p w:rsidR="001D559E" w:rsidRPr="005F3E0E" w:rsidRDefault="001D559E" w:rsidP="005F3E0E">
            <w:pPr>
              <w:suppressAutoHyphens w:val="0"/>
              <w:jc w:val="both"/>
              <w:rPr>
                <w:rFonts w:ascii="Arial" w:eastAsia="Calibri" w:hAnsi="Arial" w:cs="Arial"/>
                <w:sz w:val="20"/>
                <w:szCs w:val="20"/>
                <w:lang w:eastAsia="pl-PL"/>
              </w:rPr>
            </w:pPr>
            <w:r w:rsidRPr="005F3E0E">
              <w:rPr>
                <w:rFonts w:ascii="Arial" w:eastAsia="Calibri" w:hAnsi="Arial" w:cs="Arial"/>
                <w:sz w:val="20"/>
                <w:szCs w:val="20"/>
                <w:lang w:eastAsia="pl-PL"/>
              </w:rPr>
              <w:t>W ramach przedmiotowego kryterium, ocenie podlegać będzie adekwatność potencjału kadry zarządzającej Projektem. Kadra zaangażowana w zarządzanie projektem powinna posiadać odpowiednie kompetencje, pozwalające zapewnić, że Projekt zostanie zrealizowany w sposób prawidłowy.</w:t>
            </w:r>
          </w:p>
          <w:p w:rsidR="001D559E" w:rsidRPr="005F3E0E" w:rsidRDefault="001D559E" w:rsidP="005F3E0E">
            <w:pPr>
              <w:suppressAutoHyphens w:val="0"/>
              <w:jc w:val="both"/>
              <w:rPr>
                <w:rFonts w:ascii="Arial" w:eastAsia="Calibri" w:hAnsi="Arial" w:cs="Arial"/>
                <w:sz w:val="20"/>
                <w:szCs w:val="20"/>
                <w:lang w:eastAsia="pl-PL"/>
              </w:rPr>
            </w:pPr>
            <w:r w:rsidRPr="005F3E0E">
              <w:rPr>
                <w:rFonts w:ascii="Arial" w:eastAsia="Calibri" w:hAnsi="Arial" w:cs="Arial"/>
                <w:sz w:val="20"/>
                <w:szCs w:val="20"/>
                <w:lang w:eastAsia="pl-PL"/>
              </w:rPr>
              <w:t>Działania i decyzje podejmowane przez  kadrę zarządzającą projektem mają kluczowe znaczenie dla optymalnego wykorzystania przez dany podmiot uzyskanych wyników prac B+R i w konsekwencji uzyskania przez przedsiębiorcę jak największych korzyści i budowania przewag konkurencyjnych w stosunku do innych przedsiębiorstw.</w:t>
            </w:r>
          </w:p>
          <w:p w:rsidR="001D559E" w:rsidRPr="005F3E0E" w:rsidRDefault="001D559E" w:rsidP="005F3E0E">
            <w:pPr>
              <w:suppressAutoHyphens w:val="0"/>
              <w:jc w:val="both"/>
              <w:rPr>
                <w:rFonts w:ascii="Arial" w:eastAsia="Calibri" w:hAnsi="Arial" w:cs="Arial"/>
                <w:sz w:val="20"/>
                <w:szCs w:val="20"/>
                <w:lang w:eastAsia="pl-PL"/>
              </w:rPr>
            </w:pPr>
            <w:r w:rsidRPr="005F3E0E">
              <w:rPr>
                <w:rFonts w:ascii="Arial" w:eastAsia="Calibri" w:hAnsi="Arial" w:cs="Arial"/>
                <w:sz w:val="20"/>
                <w:szCs w:val="20"/>
                <w:lang w:eastAsia="pl-PL"/>
              </w:rPr>
              <w:t>Kadra zaangażowana w zarządzanie projektem powinna zapewnić sprawną, efektywną, terminową i ukierunkowaną na osiągnięcie zakładanych rezultatów realizację Projektu.</w:t>
            </w:r>
          </w:p>
          <w:p w:rsidR="001D559E" w:rsidRPr="005F3E0E" w:rsidRDefault="001D559E" w:rsidP="005F3E0E">
            <w:pPr>
              <w:suppressAutoHyphens w:val="0"/>
              <w:jc w:val="both"/>
              <w:rPr>
                <w:rFonts w:ascii="Arial" w:eastAsia="Calibri" w:hAnsi="Arial" w:cs="Arial"/>
                <w:sz w:val="20"/>
                <w:szCs w:val="20"/>
                <w:lang w:eastAsia="pl-PL"/>
              </w:rPr>
            </w:pPr>
            <w:r w:rsidRPr="005F3E0E">
              <w:rPr>
                <w:rFonts w:ascii="Arial" w:eastAsia="Calibri" w:hAnsi="Arial" w:cs="Arial"/>
                <w:sz w:val="20"/>
                <w:szCs w:val="20"/>
                <w:lang w:eastAsia="pl-PL"/>
              </w:rPr>
              <w:t xml:space="preserve">Ocena w przedmiotowym kryterium polegać będzie na weryfikacji w szczególności  następujących aspektów: </w:t>
            </w:r>
          </w:p>
          <w:p w:rsidR="001D559E" w:rsidRPr="005F3E0E" w:rsidRDefault="001D559E" w:rsidP="005F3E0E">
            <w:pPr>
              <w:keepNext/>
              <w:numPr>
                <w:ilvl w:val="0"/>
                <w:numId w:val="11"/>
              </w:numPr>
              <w:suppressAutoHyphens w:val="0"/>
              <w:snapToGrid w:val="0"/>
              <w:ind w:left="317" w:hanging="317"/>
              <w:jc w:val="both"/>
              <w:rPr>
                <w:rFonts w:ascii="Arial" w:eastAsia="Calibri" w:hAnsi="Arial" w:cs="Arial"/>
                <w:bCs/>
                <w:sz w:val="20"/>
                <w:szCs w:val="20"/>
                <w:lang w:eastAsia="pl-PL"/>
              </w:rPr>
            </w:pPr>
            <w:r w:rsidRPr="005F3E0E">
              <w:rPr>
                <w:rFonts w:ascii="Arial" w:eastAsia="Calibri" w:hAnsi="Arial" w:cs="Arial"/>
                <w:bCs/>
                <w:sz w:val="20"/>
                <w:szCs w:val="20"/>
                <w:lang w:eastAsia="pl-PL"/>
              </w:rPr>
              <w:t xml:space="preserve">Czy proponowany sposób zarządzania projektem jest adekwatny do jego zakresu i zapewni jego </w:t>
            </w:r>
            <w:r w:rsidRPr="005F3E0E">
              <w:rPr>
                <w:rFonts w:ascii="Arial" w:eastAsia="Calibri" w:hAnsi="Arial" w:cs="Arial"/>
                <w:b/>
                <w:bCs/>
                <w:sz w:val="20"/>
                <w:szCs w:val="20"/>
                <w:lang w:eastAsia="pl-PL"/>
              </w:rPr>
              <w:t>sprawną, efektywną i terminową</w:t>
            </w:r>
            <w:r w:rsidRPr="005F3E0E">
              <w:rPr>
                <w:rFonts w:ascii="Arial" w:eastAsia="Calibri" w:hAnsi="Arial" w:cs="Arial"/>
                <w:bCs/>
                <w:sz w:val="20"/>
                <w:szCs w:val="20"/>
                <w:lang w:eastAsia="pl-PL"/>
              </w:rPr>
              <w:t xml:space="preserve"> realizację?</w:t>
            </w:r>
          </w:p>
          <w:p w:rsidR="001D559E" w:rsidRPr="005F3E0E" w:rsidRDefault="001D559E" w:rsidP="005F3E0E">
            <w:pPr>
              <w:keepNext/>
              <w:numPr>
                <w:ilvl w:val="0"/>
                <w:numId w:val="11"/>
              </w:numPr>
              <w:suppressAutoHyphens w:val="0"/>
              <w:snapToGrid w:val="0"/>
              <w:ind w:left="317" w:hanging="317"/>
              <w:jc w:val="both"/>
              <w:rPr>
                <w:rFonts w:ascii="Arial" w:eastAsia="Calibri" w:hAnsi="Arial" w:cs="Arial"/>
                <w:bCs/>
                <w:sz w:val="20"/>
                <w:szCs w:val="20"/>
                <w:lang w:eastAsia="pl-PL"/>
              </w:rPr>
            </w:pPr>
            <w:r w:rsidRPr="005F3E0E">
              <w:rPr>
                <w:rFonts w:ascii="Arial" w:eastAsia="Calibri" w:hAnsi="Arial" w:cs="Arial"/>
                <w:bCs/>
                <w:sz w:val="20"/>
                <w:szCs w:val="20"/>
                <w:lang w:eastAsia="pl-PL"/>
              </w:rPr>
              <w:t>Czy zaproponowany podział ról i zadań  w zespole zarządzającym projektem jest optymalny, pozwala na podejmowanie kluczowych decyzji w sposób efektywny i zapewnia właściwy, monitoring i nadzór nad postępami w realizacji projektu ?</w:t>
            </w:r>
          </w:p>
          <w:p w:rsidR="001D559E" w:rsidRPr="005F3E0E" w:rsidRDefault="001D559E" w:rsidP="005F3E0E">
            <w:pPr>
              <w:keepNext/>
              <w:numPr>
                <w:ilvl w:val="0"/>
                <w:numId w:val="11"/>
              </w:numPr>
              <w:suppressAutoHyphens w:val="0"/>
              <w:snapToGrid w:val="0"/>
              <w:ind w:left="317" w:hanging="317"/>
              <w:jc w:val="both"/>
              <w:rPr>
                <w:rFonts w:ascii="Arial" w:eastAsia="Calibri" w:hAnsi="Arial" w:cs="Arial"/>
                <w:sz w:val="20"/>
                <w:szCs w:val="20"/>
                <w:lang w:eastAsia="pl-PL"/>
              </w:rPr>
            </w:pPr>
            <w:r w:rsidRPr="005F3E0E">
              <w:rPr>
                <w:rFonts w:ascii="Arial" w:eastAsia="Calibri" w:hAnsi="Arial" w:cs="Arial"/>
                <w:bCs/>
                <w:sz w:val="20"/>
                <w:szCs w:val="20"/>
                <w:lang w:eastAsia="pl-PL"/>
              </w:rPr>
              <w:t>Czy wiedza i doświadczenie poszczególnych osób z zespołu zarządzającego w zakresie prowadzenia projektów B+R i wdrażaniu ich wyników jest adekwatna i zapewnia osiągnięcie zakładanych w projekcie celów?</w:t>
            </w:r>
            <w:r w:rsidRPr="005F3E0E" w:rsidDel="003649E2">
              <w:rPr>
                <w:rFonts w:ascii="Arial" w:eastAsia="Calibri" w:hAnsi="Arial" w:cs="Arial"/>
                <w:i/>
                <w:sz w:val="20"/>
                <w:szCs w:val="20"/>
                <w:lang w:eastAsia="pl-PL"/>
              </w:rPr>
              <w:t xml:space="preserve"> </w:t>
            </w:r>
          </w:p>
          <w:p w:rsidR="001D559E" w:rsidRPr="005F3E0E" w:rsidRDefault="001D559E" w:rsidP="005F3E0E">
            <w:pPr>
              <w:keepNext/>
              <w:suppressAutoHyphens w:val="0"/>
              <w:snapToGrid w:val="0"/>
              <w:jc w:val="both"/>
              <w:rPr>
                <w:rFonts w:ascii="Arial" w:eastAsia="Calibri" w:hAnsi="Arial" w:cs="Arial"/>
                <w:sz w:val="20"/>
                <w:szCs w:val="20"/>
                <w:lang w:eastAsia="pl-PL"/>
              </w:rPr>
            </w:pPr>
            <w:r w:rsidRPr="005F3E0E">
              <w:rPr>
                <w:rFonts w:ascii="Arial" w:eastAsia="Calibri" w:hAnsi="Arial" w:cs="Arial"/>
                <w:sz w:val="20"/>
                <w:szCs w:val="20"/>
                <w:lang w:eastAsia="pl-PL"/>
              </w:rPr>
              <w:t>Wnioskodawca (odpowiednio Lider konsorcjum oraz Konsorcjant/Konsorcjanci) ma obowiązek posiadania umów warunkowych z członkami kluczowego, z punktu widzenia realizacji projektu, personelu zarządzającego (nie dot</w:t>
            </w:r>
            <w:r w:rsidR="005F3E0E">
              <w:rPr>
                <w:rFonts w:ascii="Arial" w:eastAsia="Calibri" w:hAnsi="Arial" w:cs="Arial"/>
                <w:sz w:val="20"/>
                <w:szCs w:val="20"/>
                <w:lang w:eastAsia="pl-PL"/>
              </w:rPr>
              <w:t>yczy pracowników Wnioskodawcy).</w:t>
            </w:r>
          </w:p>
        </w:tc>
        <w:tc>
          <w:tcPr>
            <w:tcW w:w="1276" w:type="dxa"/>
            <w:gridSpan w:val="2"/>
            <w:vAlign w:val="center"/>
          </w:tcPr>
          <w:p w:rsidR="001D559E" w:rsidRPr="005F3E0E" w:rsidRDefault="001D559E" w:rsidP="005F3E0E">
            <w:pPr>
              <w:keepNext/>
              <w:suppressAutoHyphens w:val="0"/>
              <w:snapToGrid w:val="0"/>
              <w:jc w:val="center"/>
              <w:rPr>
                <w:rFonts w:ascii="Arial" w:eastAsia="Calibri" w:hAnsi="Arial" w:cs="Arial"/>
                <w:bCs/>
                <w:sz w:val="20"/>
                <w:szCs w:val="20"/>
                <w:lang w:eastAsia="pl-PL"/>
              </w:rPr>
            </w:pPr>
            <w:r w:rsidRPr="005F3E0E">
              <w:rPr>
                <w:rFonts w:ascii="Arial" w:eastAsia="Calibri" w:hAnsi="Arial" w:cs="Arial"/>
                <w:bCs/>
                <w:sz w:val="20"/>
                <w:szCs w:val="20"/>
                <w:lang w:eastAsia="pl-PL"/>
              </w:rPr>
              <w:t>TAK/NIE</w:t>
            </w:r>
          </w:p>
        </w:tc>
      </w:tr>
      <w:tr w:rsidR="001D559E" w:rsidRPr="001D559E" w:rsidTr="001D559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4"/>
        </w:trPr>
        <w:tc>
          <w:tcPr>
            <w:tcW w:w="14454" w:type="dxa"/>
            <w:gridSpan w:val="7"/>
            <w:shd w:val="clear" w:color="auto" w:fill="244061"/>
          </w:tcPr>
          <w:p w:rsidR="001D559E" w:rsidRPr="001D559E" w:rsidRDefault="001D559E" w:rsidP="001D559E">
            <w:pPr>
              <w:keepNext/>
              <w:suppressAutoHyphens w:val="0"/>
              <w:snapToGrid w:val="0"/>
              <w:spacing w:before="120" w:after="160" w:line="259" w:lineRule="auto"/>
              <w:rPr>
                <w:rFonts w:ascii="Arial" w:eastAsia="Calibri" w:hAnsi="Arial" w:cs="Arial"/>
                <w:b/>
                <w:bCs/>
                <w:color w:val="FFFFFF"/>
                <w:sz w:val="22"/>
                <w:szCs w:val="22"/>
                <w:lang w:eastAsia="pl-PL"/>
              </w:rPr>
            </w:pPr>
            <w:r w:rsidRPr="001D559E">
              <w:rPr>
                <w:rFonts w:ascii="Arial" w:eastAsia="Calibri" w:hAnsi="Arial" w:cs="Arial"/>
                <w:b/>
                <w:bCs/>
                <w:color w:val="FFFFFF"/>
                <w:sz w:val="22"/>
                <w:szCs w:val="22"/>
                <w:lang w:eastAsia="pl-PL"/>
              </w:rPr>
              <w:t>KRYTERIA PUNKTOWANE</w:t>
            </w:r>
          </w:p>
        </w:tc>
      </w:tr>
      <w:tr w:rsidR="001D559E" w:rsidRPr="001D559E" w:rsidTr="001D559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4"/>
        </w:trPr>
        <w:tc>
          <w:tcPr>
            <w:tcW w:w="562" w:type="dxa"/>
          </w:tcPr>
          <w:p w:rsidR="001D559E" w:rsidRPr="005F3E0E" w:rsidRDefault="001D559E" w:rsidP="005F3E0E">
            <w:pPr>
              <w:keepNext/>
              <w:suppressAutoHyphens w:val="0"/>
              <w:snapToGrid w:val="0"/>
              <w:rPr>
                <w:rFonts w:ascii="Arial" w:eastAsia="Calibri" w:hAnsi="Arial" w:cs="Arial"/>
                <w:b/>
                <w:bCs/>
                <w:sz w:val="20"/>
                <w:szCs w:val="20"/>
                <w:lang w:eastAsia="pl-PL"/>
              </w:rPr>
            </w:pPr>
            <w:r w:rsidRPr="005F3E0E">
              <w:rPr>
                <w:rFonts w:ascii="Arial" w:eastAsia="Calibri" w:hAnsi="Arial" w:cs="Arial"/>
                <w:b/>
                <w:bCs/>
                <w:sz w:val="20"/>
                <w:szCs w:val="20"/>
                <w:lang w:eastAsia="pl-PL"/>
              </w:rPr>
              <w:t>1.</w:t>
            </w:r>
          </w:p>
        </w:tc>
        <w:tc>
          <w:tcPr>
            <w:tcW w:w="2548" w:type="dxa"/>
          </w:tcPr>
          <w:p w:rsidR="001D559E" w:rsidRPr="005F3E0E" w:rsidRDefault="001D559E" w:rsidP="005F3E0E">
            <w:pPr>
              <w:suppressAutoHyphens w:val="0"/>
              <w:rPr>
                <w:rFonts w:ascii="Arial" w:eastAsia="Calibri" w:hAnsi="Arial" w:cs="Arial"/>
                <w:color w:val="000000"/>
                <w:sz w:val="20"/>
                <w:szCs w:val="20"/>
                <w:lang w:eastAsia="pl-PL"/>
              </w:rPr>
            </w:pPr>
            <w:r w:rsidRPr="005F3E0E">
              <w:rPr>
                <w:rFonts w:ascii="Arial" w:eastAsia="Calibri" w:hAnsi="Arial" w:cs="Arial"/>
                <w:color w:val="000000"/>
                <w:sz w:val="20"/>
                <w:szCs w:val="20"/>
                <w:lang w:eastAsia="pl-PL"/>
              </w:rPr>
              <w:t xml:space="preserve">Zaplanowane prace B+R są adekwatne </w:t>
            </w:r>
            <w:r w:rsidRPr="005F3E0E">
              <w:rPr>
                <w:rFonts w:ascii="Arial" w:eastAsia="Calibri" w:hAnsi="Arial" w:cs="Arial"/>
                <w:color w:val="000000"/>
                <w:sz w:val="20"/>
                <w:szCs w:val="20"/>
                <w:lang w:eastAsia="pl-PL"/>
              </w:rPr>
              <w:br/>
              <w:t xml:space="preserve">do osiągnięcia celu </w:t>
            </w:r>
            <w:r w:rsidRPr="005F3E0E">
              <w:rPr>
                <w:rFonts w:ascii="Arial" w:eastAsia="Calibri" w:hAnsi="Arial" w:cs="Arial"/>
                <w:color w:val="000000"/>
                <w:sz w:val="20"/>
                <w:szCs w:val="20"/>
                <w:lang w:eastAsia="pl-PL"/>
              </w:rPr>
              <w:br/>
              <w:t>projektu, a  ryzyka</w:t>
            </w:r>
            <w:r w:rsidRPr="005F3E0E">
              <w:rPr>
                <w:rFonts w:ascii="Arial" w:eastAsia="Calibri" w:hAnsi="Arial" w:cs="Arial"/>
                <w:color w:val="000000"/>
                <w:sz w:val="20"/>
                <w:szCs w:val="20"/>
                <w:lang w:eastAsia="pl-PL"/>
              </w:rPr>
              <w:br/>
              <w:t>z nimi związane zostały  zdefiniowane</w:t>
            </w:r>
          </w:p>
          <w:p w:rsidR="001D559E" w:rsidRPr="005F3E0E" w:rsidRDefault="001D559E" w:rsidP="005F3E0E">
            <w:pPr>
              <w:suppressAutoHyphens w:val="0"/>
              <w:rPr>
                <w:rFonts w:ascii="Arial" w:eastAsia="Calibri" w:hAnsi="Arial" w:cs="Arial"/>
                <w:color w:val="000000"/>
                <w:sz w:val="20"/>
                <w:szCs w:val="20"/>
                <w:lang w:eastAsia="pl-PL"/>
              </w:rPr>
            </w:pPr>
          </w:p>
          <w:p w:rsidR="001D559E" w:rsidRPr="005F3E0E" w:rsidRDefault="001D559E" w:rsidP="005F3E0E">
            <w:pPr>
              <w:keepNext/>
              <w:suppressAutoHyphens w:val="0"/>
              <w:autoSpaceDE w:val="0"/>
              <w:snapToGrid w:val="0"/>
              <w:rPr>
                <w:rFonts w:ascii="Arial" w:eastAsia="Calibri" w:hAnsi="Arial" w:cs="Arial"/>
                <w:color w:val="000000"/>
                <w:sz w:val="20"/>
                <w:szCs w:val="20"/>
                <w:lang w:eastAsia="pl-PL"/>
              </w:rPr>
            </w:pPr>
          </w:p>
          <w:p w:rsidR="001D559E" w:rsidRPr="005F3E0E" w:rsidRDefault="001D559E" w:rsidP="005F3E0E">
            <w:pPr>
              <w:keepNext/>
              <w:suppressAutoHyphens w:val="0"/>
              <w:autoSpaceDE w:val="0"/>
              <w:snapToGrid w:val="0"/>
              <w:rPr>
                <w:rFonts w:ascii="Arial" w:eastAsia="Calibri" w:hAnsi="Arial" w:cs="Arial"/>
                <w:color w:val="000000"/>
                <w:sz w:val="20"/>
                <w:szCs w:val="20"/>
                <w:lang w:eastAsia="pl-PL"/>
              </w:rPr>
            </w:pPr>
          </w:p>
          <w:p w:rsidR="001D559E" w:rsidRPr="005F3E0E" w:rsidRDefault="001D559E" w:rsidP="005F3E0E">
            <w:pPr>
              <w:keepNext/>
              <w:suppressAutoHyphens w:val="0"/>
              <w:autoSpaceDE w:val="0"/>
              <w:snapToGrid w:val="0"/>
              <w:rPr>
                <w:rFonts w:ascii="Arial" w:eastAsia="Calibri" w:hAnsi="Arial" w:cs="Arial"/>
                <w:color w:val="000000"/>
                <w:sz w:val="20"/>
                <w:szCs w:val="20"/>
                <w:lang w:eastAsia="pl-PL"/>
              </w:rPr>
            </w:pPr>
          </w:p>
        </w:tc>
        <w:tc>
          <w:tcPr>
            <w:tcW w:w="10181" w:type="dxa"/>
            <w:gridSpan w:val="4"/>
          </w:tcPr>
          <w:p w:rsidR="001D559E" w:rsidRPr="005F3E0E" w:rsidRDefault="001D559E" w:rsidP="005F3E0E">
            <w:pPr>
              <w:keepNext/>
              <w:tabs>
                <w:tab w:val="left" w:pos="0"/>
              </w:tabs>
              <w:suppressAutoHyphens w:val="0"/>
              <w:snapToGrid w:val="0"/>
              <w:jc w:val="both"/>
              <w:rPr>
                <w:rFonts w:ascii="Arial" w:eastAsia="Calibri" w:hAnsi="Arial" w:cs="Arial"/>
                <w:sz w:val="20"/>
                <w:szCs w:val="20"/>
                <w:lang w:eastAsia="pl-PL"/>
              </w:rPr>
            </w:pPr>
            <w:r w:rsidRPr="005F3E0E">
              <w:rPr>
                <w:rFonts w:ascii="Arial" w:eastAsia="Calibri" w:hAnsi="Arial" w:cs="Arial"/>
                <w:sz w:val="20"/>
                <w:szCs w:val="20"/>
                <w:lang w:eastAsia="pl-PL"/>
              </w:rPr>
              <w:t xml:space="preserve">W ramach kryterium ocenie podlega, czy:  </w:t>
            </w:r>
          </w:p>
          <w:p w:rsidR="001D559E" w:rsidRPr="005F3E0E" w:rsidRDefault="001D559E" w:rsidP="005F3E0E">
            <w:pPr>
              <w:keepNext/>
              <w:numPr>
                <w:ilvl w:val="0"/>
                <w:numId w:val="10"/>
              </w:numPr>
              <w:tabs>
                <w:tab w:val="left" w:pos="0"/>
              </w:tabs>
              <w:suppressAutoHyphens w:val="0"/>
              <w:snapToGrid w:val="0"/>
              <w:ind w:left="317" w:hanging="283"/>
              <w:jc w:val="both"/>
              <w:rPr>
                <w:rFonts w:ascii="Arial" w:eastAsia="Calibri" w:hAnsi="Arial" w:cs="Arial"/>
                <w:b/>
                <w:bCs/>
                <w:i/>
                <w:iCs/>
                <w:sz w:val="20"/>
                <w:szCs w:val="20"/>
                <w:lang w:eastAsia="pl-PL"/>
              </w:rPr>
            </w:pPr>
            <w:r w:rsidRPr="005F3E0E">
              <w:rPr>
                <w:rFonts w:ascii="Arial" w:eastAsia="Calibri" w:hAnsi="Arial" w:cs="Arial"/>
                <w:sz w:val="20"/>
                <w:szCs w:val="20"/>
                <w:lang w:eastAsia="pl-PL"/>
              </w:rPr>
              <w:t>w kontekście wskazanej potrzeby społecznej/gospodarczej/rynkowej problem technologiczny został poprawnie zidentyfikowany i precyzyjnie określony;</w:t>
            </w:r>
          </w:p>
          <w:p w:rsidR="001D559E" w:rsidRPr="005F3E0E" w:rsidRDefault="001D559E" w:rsidP="005F3E0E">
            <w:pPr>
              <w:keepNext/>
              <w:numPr>
                <w:ilvl w:val="0"/>
                <w:numId w:val="10"/>
              </w:numPr>
              <w:tabs>
                <w:tab w:val="left" w:pos="0"/>
              </w:tabs>
              <w:suppressAutoHyphens w:val="0"/>
              <w:snapToGrid w:val="0"/>
              <w:ind w:left="317" w:hanging="283"/>
              <w:jc w:val="both"/>
              <w:rPr>
                <w:rFonts w:ascii="Arial" w:eastAsia="Calibri" w:hAnsi="Arial" w:cs="Arial"/>
                <w:bCs/>
                <w:iCs/>
                <w:sz w:val="20"/>
                <w:szCs w:val="20"/>
                <w:lang w:eastAsia="pl-PL"/>
              </w:rPr>
            </w:pPr>
            <w:r w:rsidRPr="005F3E0E">
              <w:rPr>
                <w:rFonts w:ascii="Arial" w:eastAsia="Calibri" w:hAnsi="Arial" w:cs="Arial"/>
                <w:bCs/>
                <w:iCs/>
                <w:sz w:val="20"/>
                <w:szCs w:val="20"/>
                <w:lang w:eastAsia="pl-PL"/>
              </w:rPr>
              <w:t>zaplanowane prace B+R są adekwatne (tzn. niezbędne, wystarczające i uzasadnione) do osiągnięcia celu projektu/rozwiązania problemu technologicznego;</w:t>
            </w:r>
          </w:p>
          <w:p w:rsidR="001D559E" w:rsidRPr="005F3E0E" w:rsidRDefault="001D559E" w:rsidP="005F3E0E">
            <w:pPr>
              <w:keepNext/>
              <w:numPr>
                <w:ilvl w:val="0"/>
                <w:numId w:val="10"/>
              </w:numPr>
              <w:tabs>
                <w:tab w:val="left" w:pos="0"/>
              </w:tabs>
              <w:suppressAutoHyphens w:val="0"/>
              <w:snapToGrid w:val="0"/>
              <w:ind w:left="317" w:hanging="283"/>
              <w:jc w:val="both"/>
              <w:rPr>
                <w:rFonts w:ascii="Arial" w:eastAsia="Calibri" w:hAnsi="Arial" w:cs="Arial"/>
                <w:sz w:val="20"/>
                <w:szCs w:val="20"/>
                <w:lang w:eastAsia="pl-PL"/>
              </w:rPr>
            </w:pPr>
            <w:r w:rsidRPr="005F3E0E">
              <w:rPr>
                <w:rFonts w:ascii="Arial" w:eastAsia="Calibri" w:hAnsi="Arial" w:cs="Arial"/>
                <w:sz w:val="20"/>
                <w:szCs w:val="20"/>
                <w:lang w:eastAsia="pl-PL"/>
              </w:rPr>
              <w:t xml:space="preserve">planowane prace B+R zostały podzielone na jasno sprecyzowane i układające się </w:t>
            </w:r>
            <w:r w:rsidRPr="005F3E0E">
              <w:rPr>
                <w:rFonts w:ascii="Arial" w:eastAsia="Calibri" w:hAnsi="Arial" w:cs="Arial"/>
                <w:sz w:val="20"/>
                <w:szCs w:val="20"/>
                <w:lang w:eastAsia="pl-PL"/>
              </w:rPr>
              <w:br/>
              <w:t>w logiczną całość etapy;</w:t>
            </w:r>
          </w:p>
          <w:p w:rsidR="001D559E" w:rsidRPr="005F3E0E" w:rsidRDefault="001D559E" w:rsidP="005F3E0E">
            <w:pPr>
              <w:keepNext/>
              <w:numPr>
                <w:ilvl w:val="0"/>
                <w:numId w:val="10"/>
              </w:numPr>
              <w:tabs>
                <w:tab w:val="left" w:pos="0"/>
              </w:tabs>
              <w:suppressAutoHyphens w:val="0"/>
              <w:snapToGrid w:val="0"/>
              <w:ind w:left="317" w:hanging="283"/>
              <w:jc w:val="both"/>
              <w:rPr>
                <w:rFonts w:ascii="Arial" w:eastAsia="Calibri" w:hAnsi="Arial" w:cs="Arial"/>
                <w:sz w:val="20"/>
                <w:szCs w:val="20"/>
                <w:lang w:eastAsia="pl-PL"/>
              </w:rPr>
            </w:pPr>
            <w:r w:rsidRPr="005F3E0E">
              <w:rPr>
                <w:rFonts w:ascii="Arial" w:eastAsia="Calibri" w:hAnsi="Arial" w:cs="Arial"/>
                <w:sz w:val="20"/>
                <w:szCs w:val="20"/>
                <w:lang w:eastAsia="pl-PL"/>
              </w:rPr>
              <w:t>precyzyjnie (w sposób mierzalny) określono efekt końcowy/kamień milowy każdego z etapów oraz wpływ braku jego osiągnięcia na zasadność kontynuacji projektu;</w:t>
            </w:r>
          </w:p>
          <w:p w:rsidR="001D559E" w:rsidRPr="005F3E0E" w:rsidRDefault="001D559E" w:rsidP="005F3E0E">
            <w:pPr>
              <w:keepNext/>
              <w:numPr>
                <w:ilvl w:val="0"/>
                <w:numId w:val="10"/>
              </w:numPr>
              <w:tabs>
                <w:tab w:val="left" w:pos="0"/>
              </w:tabs>
              <w:suppressAutoHyphens w:val="0"/>
              <w:snapToGrid w:val="0"/>
              <w:ind w:left="317" w:hanging="283"/>
              <w:jc w:val="both"/>
              <w:rPr>
                <w:rFonts w:ascii="Arial" w:eastAsia="Calibri" w:hAnsi="Arial" w:cs="Arial"/>
                <w:sz w:val="20"/>
                <w:szCs w:val="20"/>
                <w:lang w:eastAsia="pl-PL"/>
              </w:rPr>
            </w:pPr>
            <w:r w:rsidRPr="005F3E0E">
              <w:rPr>
                <w:rFonts w:ascii="Arial" w:eastAsia="Calibri" w:hAnsi="Arial" w:cs="Arial"/>
                <w:sz w:val="20"/>
                <w:szCs w:val="20"/>
                <w:lang w:eastAsia="pl-PL"/>
              </w:rPr>
              <w:t>zakładane rezultaty prac B+R są możliwe do osiągnięcia w kontekście zakładanego harmonogramu;</w:t>
            </w:r>
          </w:p>
          <w:p w:rsidR="001D559E" w:rsidRPr="005F3E0E" w:rsidRDefault="001D559E" w:rsidP="005F3E0E">
            <w:pPr>
              <w:keepNext/>
              <w:numPr>
                <w:ilvl w:val="0"/>
                <w:numId w:val="10"/>
              </w:numPr>
              <w:tabs>
                <w:tab w:val="left" w:pos="0"/>
              </w:tabs>
              <w:suppressAutoHyphens w:val="0"/>
              <w:snapToGrid w:val="0"/>
              <w:ind w:left="317" w:hanging="283"/>
              <w:jc w:val="both"/>
              <w:rPr>
                <w:rFonts w:ascii="Arial" w:eastAsia="Calibri" w:hAnsi="Arial" w:cs="Arial"/>
                <w:sz w:val="20"/>
                <w:szCs w:val="20"/>
                <w:lang w:eastAsia="pl-PL"/>
              </w:rPr>
            </w:pPr>
            <w:r w:rsidRPr="005F3E0E">
              <w:rPr>
                <w:rFonts w:ascii="Arial" w:eastAsia="Calibri" w:hAnsi="Arial" w:cs="Arial"/>
                <w:sz w:val="20"/>
                <w:szCs w:val="20"/>
                <w:lang w:eastAsia="pl-PL"/>
              </w:rPr>
              <w:t>wydatki są adekwatne do zaplanowanych w projekcie prac B+R;</w:t>
            </w:r>
          </w:p>
          <w:p w:rsidR="001D559E" w:rsidRPr="005F3E0E" w:rsidRDefault="001D559E" w:rsidP="005F3E0E">
            <w:pPr>
              <w:keepNext/>
              <w:numPr>
                <w:ilvl w:val="0"/>
                <w:numId w:val="10"/>
              </w:numPr>
              <w:tabs>
                <w:tab w:val="left" w:pos="0"/>
              </w:tabs>
              <w:suppressAutoHyphens w:val="0"/>
              <w:snapToGrid w:val="0"/>
              <w:ind w:left="317" w:hanging="283"/>
              <w:jc w:val="both"/>
              <w:rPr>
                <w:rFonts w:ascii="Arial" w:eastAsia="Calibri" w:hAnsi="Arial" w:cs="Arial"/>
                <w:sz w:val="20"/>
                <w:szCs w:val="20"/>
                <w:lang w:eastAsia="pl-PL"/>
              </w:rPr>
            </w:pPr>
            <w:r w:rsidRPr="005F3E0E">
              <w:rPr>
                <w:rFonts w:ascii="Arial" w:eastAsia="Calibri" w:hAnsi="Arial" w:cs="Arial"/>
                <w:sz w:val="20"/>
                <w:szCs w:val="20"/>
                <w:lang w:eastAsia="pl-PL"/>
              </w:rPr>
              <w:t xml:space="preserve">zidentyfikowano i precyzyjnie opisano najistotniejsze ryzyka związane z pracami B+R (w tym ewentualne inne niż technologiczne ryzyka/zagrożenia/wymogi prawno-administracyjne); </w:t>
            </w:r>
          </w:p>
          <w:p w:rsidR="001D559E" w:rsidRPr="005F3E0E" w:rsidRDefault="001D559E" w:rsidP="005F3E0E">
            <w:pPr>
              <w:suppressAutoHyphens w:val="0"/>
              <w:rPr>
                <w:rFonts w:ascii="Arial" w:eastAsia="Calibri" w:hAnsi="Arial" w:cs="Arial"/>
                <w:sz w:val="20"/>
                <w:szCs w:val="20"/>
                <w:lang w:eastAsia="pl-PL"/>
              </w:rPr>
            </w:pPr>
            <w:r w:rsidRPr="005F3E0E">
              <w:rPr>
                <w:rFonts w:ascii="Arial" w:eastAsia="Calibri" w:hAnsi="Arial" w:cs="Arial"/>
                <w:sz w:val="20"/>
                <w:szCs w:val="20"/>
                <w:lang w:eastAsia="pl-PL"/>
              </w:rPr>
              <w:t xml:space="preserve">W przedmiotowym </w:t>
            </w:r>
            <w:r w:rsidRPr="005F3E0E">
              <w:rPr>
                <w:rFonts w:ascii="Arial" w:eastAsia="Calibri" w:hAnsi="Arial" w:cs="Arial"/>
                <w:b/>
                <w:sz w:val="20"/>
                <w:szCs w:val="20"/>
                <w:lang w:eastAsia="pl-PL"/>
              </w:rPr>
              <w:t xml:space="preserve">kryterium </w:t>
            </w:r>
            <w:r w:rsidRPr="005F3E0E">
              <w:rPr>
                <w:rFonts w:ascii="Arial" w:eastAsia="Calibri" w:hAnsi="Arial" w:cs="Arial"/>
                <w:sz w:val="20"/>
                <w:szCs w:val="20"/>
                <w:lang w:eastAsia="pl-PL"/>
              </w:rPr>
              <w:t xml:space="preserve">projekt  jest oceniany </w:t>
            </w:r>
            <w:r w:rsidRPr="005F3E0E">
              <w:rPr>
                <w:rFonts w:ascii="Arial" w:eastAsia="Calibri" w:hAnsi="Arial" w:cs="Arial"/>
                <w:b/>
                <w:sz w:val="20"/>
                <w:szCs w:val="20"/>
                <w:lang w:eastAsia="pl-PL"/>
              </w:rPr>
              <w:t>w skali od 0 do 5 punktów,</w:t>
            </w:r>
            <w:r w:rsidRPr="005F3E0E">
              <w:rPr>
                <w:rFonts w:ascii="Arial" w:eastAsia="Calibri" w:hAnsi="Arial" w:cs="Arial"/>
                <w:sz w:val="20"/>
                <w:szCs w:val="20"/>
                <w:lang w:eastAsia="pl-PL"/>
              </w:rPr>
              <w:t xml:space="preserve"> przy czym liczba przyznanych punktów oznacza ocenę spełnienia kryterium w stopniu:</w:t>
            </w:r>
          </w:p>
          <w:p w:rsidR="001D559E" w:rsidRPr="005F3E0E" w:rsidRDefault="001D559E" w:rsidP="005F3E0E">
            <w:pPr>
              <w:widowControl w:val="0"/>
              <w:suppressAutoHyphens w:val="0"/>
              <w:rPr>
                <w:rFonts w:ascii="Arial" w:eastAsia="Calibri" w:hAnsi="Arial" w:cs="Arial"/>
                <w:sz w:val="20"/>
                <w:szCs w:val="20"/>
                <w:lang w:eastAsia="pl-PL"/>
              </w:rPr>
            </w:pPr>
            <w:r w:rsidRPr="005F3E0E">
              <w:rPr>
                <w:rFonts w:ascii="Arial" w:eastAsia="Calibri" w:hAnsi="Arial" w:cs="Arial"/>
                <w:sz w:val="20"/>
                <w:szCs w:val="20"/>
                <w:lang w:eastAsia="pl-PL"/>
              </w:rPr>
              <w:t>5 -  doskonałym</w:t>
            </w:r>
          </w:p>
          <w:p w:rsidR="001D559E" w:rsidRPr="005F3E0E" w:rsidRDefault="001D559E" w:rsidP="005F3E0E">
            <w:pPr>
              <w:widowControl w:val="0"/>
              <w:suppressAutoHyphens w:val="0"/>
              <w:rPr>
                <w:rFonts w:ascii="Arial" w:eastAsia="Calibri" w:hAnsi="Arial" w:cs="Arial"/>
                <w:sz w:val="20"/>
                <w:szCs w:val="20"/>
                <w:lang w:eastAsia="pl-PL"/>
              </w:rPr>
            </w:pPr>
            <w:r w:rsidRPr="005F3E0E">
              <w:rPr>
                <w:rFonts w:ascii="Arial" w:eastAsia="Calibri" w:hAnsi="Arial" w:cs="Arial"/>
                <w:sz w:val="20"/>
                <w:szCs w:val="20"/>
                <w:lang w:eastAsia="pl-PL"/>
              </w:rPr>
              <w:t>4 – bardzo dobrym</w:t>
            </w:r>
          </w:p>
          <w:p w:rsidR="001D559E" w:rsidRPr="005F3E0E" w:rsidRDefault="001D559E" w:rsidP="005F3E0E">
            <w:pPr>
              <w:widowControl w:val="0"/>
              <w:suppressAutoHyphens w:val="0"/>
              <w:rPr>
                <w:rFonts w:ascii="Arial" w:eastAsia="Calibri" w:hAnsi="Arial" w:cs="Arial"/>
                <w:sz w:val="20"/>
                <w:szCs w:val="20"/>
                <w:lang w:eastAsia="pl-PL"/>
              </w:rPr>
            </w:pPr>
            <w:r w:rsidRPr="005F3E0E">
              <w:rPr>
                <w:rFonts w:ascii="Arial" w:eastAsia="Calibri" w:hAnsi="Arial" w:cs="Arial"/>
                <w:sz w:val="20"/>
                <w:szCs w:val="20"/>
                <w:lang w:eastAsia="pl-PL"/>
              </w:rPr>
              <w:t>3 - dobrym</w:t>
            </w:r>
          </w:p>
          <w:p w:rsidR="001D559E" w:rsidRPr="005F3E0E" w:rsidRDefault="001D559E" w:rsidP="005F3E0E">
            <w:pPr>
              <w:widowControl w:val="0"/>
              <w:suppressAutoHyphens w:val="0"/>
              <w:rPr>
                <w:rFonts w:ascii="Arial" w:eastAsia="Calibri" w:hAnsi="Arial" w:cs="Arial"/>
                <w:sz w:val="20"/>
                <w:szCs w:val="20"/>
                <w:lang w:eastAsia="pl-PL"/>
              </w:rPr>
            </w:pPr>
            <w:r w:rsidRPr="005F3E0E">
              <w:rPr>
                <w:rFonts w:ascii="Arial" w:eastAsia="Calibri" w:hAnsi="Arial" w:cs="Arial"/>
                <w:sz w:val="20"/>
                <w:szCs w:val="20"/>
                <w:lang w:eastAsia="pl-PL"/>
              </w:rPr>
              <w:t>2 - przeciętnym</w:t>
            </w:r>
          </w:p>
          <w:p w:rsidR="001D559E" w:rsidRPr="005F3E0E" w:rsidRDefault="001D559E" w:rsidP="005F3E0E">
            <w:pPr>
              <w:widowControl w:val="0"/>
              <w:suppressAutoHyphens w:val="0"/>
              <w:rPr>
                <w:rFonts w:ascii="Arial" w:eastAsia="Calibri" w:hAnsi="Arial" w:cs="Arial"/>
                <w:sz w:val="20"/>
                <w:szCs w:val="20"/>
                <w:lang w:eastAsia="pl-PL"/>
              </w:rPr>
            </w:pPr>
            <w:r w:rsidRPr="005F3E0E">
              <w:rPr>
                <w:rFonts w:ascii="Arial" w:eastAsia="Calibri" w:hAnsi="Arial" w:cs="Arial"/>
                <w:sz w:val="20"/>
                <w:szCs w:val="20"/>
                <w:lang w:eastAsia="pl-PL"/>
              </w:rPr>
              <w:t>1 - niskim</w:t>
            </w:r>
          </w:p>
          <w:p w:rsidR="001D559E" w:rsidRPr="005F3E0E" w:rsidRDefault="001D559E" w:rsidP="005F3E0E">
            <w:pPr>
              <w:widowControl w:val="0"/>
              <w:suppressAutoHyphens w:val="0"/>
              <w:rPr>
                <w:rFonts w:ascii="Arial" w:eastAsia="Calibri" w:hAnsi="Arial" w:cs="Arial"/>
                <w:sz w:val="20"/>
                <w:szCs w:val="20"/>
                <w:lang w:eastAsia="pl-PL"/>
              </w:rPr>
            </w:pPr>
            <w:r w:rsidRPr="005F3E0E">
              <w:rPr>
                <w:rFonts w:ascii="Arial" w:eastAsia="Calibri" w:hAnsi="Arial" w:cs="Arial"/>
                <w:sz w:val="20"/>
                <w:szCs w:val="20"/>
                <w:lang w:eastAsia="pl-PL"/>
              </w:rPr>
              <w:t>0 – niedostatecznym</w:t>
            </w:r>
          </w:p>
          <w:p w:rsidR="001D559E" w:rsidRPr="005F3E0E" w:rsidRDefault="001D559E" w:rsidP="005F3E0E">
            <w:pPr>
              <w:keepNext/>
              <w:tabs>
                <w:tab w:val="left" w:pos="0"/>
              </w:tabs>
              <w:suppressAutoHyphens w:val="0"/>
              <w:snapToGrid w:val="0"/>
              <w:jc w:val="both"/>
              <w:rPr>
                <w:rFonts w:ascii="Arial" w:eastAsia="Calibri" w:hAnsi="Arial" w:cs="Arial"/>
                <w:sz w:val="20"/>
                <w:szCs w:val="20"/>
                <w:lang w:eastAsia="pl-PL"/>
              </w:rPr>
            </w:pPr>
            <w:r w:rsidRPr="005F3E0E">
              <w:rPr>
                <w:rFonts w:ascii="Arial" w:eastAsia="Calibri" w:hAnsi="Arial" w:cs="Arial"/>
                <w:sz w:val="20"/>
                <w:szCs w:val="20"/>
                <w:lang w:eastAsia="pl-PL"/>
              </w:rPr>
              <w:t xml:space="preserve">Wymagany próg punktowy w ramach kryterium, warunkujący pozytywną ocenę projektu wynosi </w:t>
            </w:r>
            <w:r w:rsidRPr="005F3E0E">
              <w:rPr>
                <w:rFonts w:ascii="Arial" w:eastAsia="Calibri" w:hAnsi="Arial" w:cs="Arial"/>
                <w:b/>
                <w:sz w:val="20"/>
                <w:szCs w:val="20"/>
                <w:lang w:eastAsia="pl-PL"/>
              </w:rPr>
              <w:t>3 pkt</w:t>
            </w:r>
            <w:r w:rsidRPr="005F3E0E">
              <w:rPr>
                <w:rFonts w:ascii="Arial" w:eastAsia="Calibri" w:hAnsi="Arial" w:cs="Arial"/>
                <w:sz w:val="20"/>
                <w:szCs w:val="20"/>
                <w:lang w:eastAsia="pl-PL"/>
              </w:rPr>
              <w:t>.</w:t>
            </w:r>
          </w:p>
        </w:tc>
        <w:tc>
          <w:tcPr>
            <w:tcW w:w="1163" w:type="dxa"/>
            <w:vAlign w:val="center"/>
          </w:tcPr>
          <w:p w:rsidR="001D559E" w:rsidRPr="005F3E0E" w:rsidRDefault="001D559E" w:rsidP="005F3E0E">
            <w:pPr>
              <w:keepNext/>
              <w:suppressAutoHyphens w:val="0"/>
              <w:snapToGrid w:val="0"/>
              <w:jc w:val="center"/>
              <w:rPr>
                <w:rFonts w:ascii="Arial" w:eastAsia="Calibri" w:hAnsi="Arial" w:cs="Arial"/>
                <w:bCs/>
                <w:sz w:val="20"/>
                <w:szCs w:val="20"/>
                <w:lang w:eastAsia="pl-PL"/>
              </w:rPr>
            </w:pPr>
            <w:r w:rsidRPr="005F3E0E">
              <w:rPr>
                <w:rFonts w:ascii="Arial" w:eastAsia="Calibri" w:hAnsi="Arial" w:cs="Arial"/>
                <w:bCs/>
                <w:sz w:val="20"/>
                <w:szCs w:val="20"/>
                <w:lang w:eastAsia="pl-PL"/>
              </w:rPr>
              <w:t>od 0 do 5</w:t>
            </w:r>
          </w:p>
          <w:p w:rsidR="001D559E" w:rsidRPr="005F3E0E" w:rsidRDefault="001D559E" w:rsidP="005F3E0E">
            <w:pPr>
              <w:keepNext/>
              <w:suppressAutoHyphens w:val="0"/>
              <w:snapToGrid w:val="0"/>
              <w:jc w:val="center"/>
              <w:rPr>
                <w:rFonts w:ascii="Arial" w:eastAsia="Calibri" w:hAnsi="Arial" w:cs="Arial"/>
                <w:bCs/>
                <w:sz w:val="20"/>
                <w:szCs w:val="20"/>
                <w:lang w:eastAsia="pl-PL"/>
              </w:rPr>
            </w:pPr>
          </w:p>
          <w:p w:rsidR="001D559E" w:rsidRPr="005F3E0E" w:rsidRDefault="001D559E" w:rsidP="005F3E0E">
            <w:pPr>
              <w:keepNext/>
              <w:suppressAutoHyphens w:val="0"/>
              <w:snapToGrid w:val="0"/>
              <w:jc w:val="center"/>
              <w:rPr>
                <w:rFonts w:ascii="Arial" w:eastAsia="Calibri" w:hAnsi="Arial" w:cs="Arial"/>
                <w:bCs/>
                <w:sz w:val="20"/>
                <w:szCs w:val="20"/>
                <w:lang w:eastAsia="pl-PL"/>
              </w:rPr>
            </w:pPr>
          </w:p>
        </w:tc>
      </w:tr>
      <w:tr w:rsidR="001D559E" w:rsidRPr="001D559E" w:rsidTr="001D559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4"/>
        </w:trPr>
        <w:tc>
          <w:tcPr>
            <w:tcW w:w="562" w:type="dxa"/>
          </w:tcPr>
          <w:p w:rsidR="001D559E" w:rsidRPr="005F3E0E" w:rsidRDefault="001D559E" w:rsidP="005F3E0E">
            <w:pPr>
              <w:keepNext/>
              <w:suppressAutoHyphens w:val="0"/>
              <w:snapToGrid w:val="0"/>
              <w:rPr>
                <w:rFonts w:ascii="Arial" w:eastAsia="Calibri" w:hAnsi="Arial" w:cs="Arial"/>
                <w:b/>
                <w:bCs/>
                <w:sz w:val="20"/>
                <w:szCs w:val="20"/>
                <w:lang w:eastAsia="pl-PL"/>
              </w:rPr>
            </w:pPr>
            <w:r w:rsidRPr="005F3E0E">
              <w:rPr>
                <w:rFonts w:ascii="Arial" w:eastAsia="Calibri" w:hAnsi="Arial" w:cs="Arial"/>
                <w:b/>
                <w:bCs/>
                <w:sz w:val="20"/>
                <w:szCs w:val="20"/>
                <w:lang w:eastAsia="pl-PL"/>
              </w:rPr>
              <w:t>2.</w:t>
            </w:r>
          </w:p>
        </w:tc>
        <w:tc>
          <w:tcPr>
            <w:tcW w:w="2548" w:type="dxa"/>
          </w:tcPr>
          <w:p w:rsidR="001D559E" w:rsidRPr="005F3E0E" w:rsidRDefault="001D559E" w:rsidP="005F3E0E">
            <w:pPr>
              <w:keepNext/>
              <w:suppressAutoHyphens w:val="0"/>
              <w:autoSpaceDE w:val="0"/>
              <w:snapToGrid w:val="0"/>
              <w:rPr>
                <w:rFonts w:ascii="Arial" w:eastAsia="Calibri" w:hAnsi="Arial" w:cs="Arial"/>
                <w:sz w:val="20"/>
                <w:szCs w:val="20"/>
                <w:lang w:eastAsia="pl-PL"/>
              </w:rPr>
            </w:pPr>
            <w:r w:rsidRPr="005F3E0E">
              <w:rPr>
                <w:rFonts w:ascii="Arial" w:eastAsia="Calibri" w:hAnsi="Arial" w:cs="Arial"/>
                <w:sz w:val="20"/>
                <w:szCs w:val="20"/>
                <w:lang w:eastAsia="pl-PL"/>
              </w:rPr>
              <w:t xml:space="preserve">Zespół badawczy oraz zasoby techniczne zapewniają prawidłową realizację zaplanowanych </w:t>
            </w:r>
            <w:r w:rsidRPr="005F3E0E">
              <w:rPr>
                <w:rFonts w:ascii="Arial" w:eastAsia="Calibri" w:hAnsi="Arial" w:cs="Arial"/>
                <w:sz w:val="20"/>
                <w:szCs w:val="20"/>
                <w:lang w:eastAsia="pl-PL"/>
              </w:rPr>
              <w:br/>
              <w:t>w projekcie prac B+R</w:t>
            </w:r>
          </w:p>
          <w:p w:rsidR="001D559E" w:rsidRPr="005F3E0E" w:rsidRDefault="001D559E" w:rsidP="005F3E0E">
            <w:pPr>
              <w:keepNext/>
              <w:suppressAutoHyphens w:val="0"/>
              <w:autoSpaceDE w:val="0"/>
              <w:snapToGrid w:val="0"/>
              <w:rPr>
                <w:rFonts w:ascii="Arial" w:eastAsia="Calibri" w:hAnsi="Arial" w:cs="Arial"/>
                <w:sz w:val="20"/>
                <w:szCs w:val="20"/>
                <w:lang w:eastAsia="pl-PL"/>
              </w:rPr>
            </w:pPr>
          </w:p>
          <w:p w:rsidR="001D559E" w:rsidRPr="005F3E0E" w:rsidRDefault="001D559E" w:rsidP="005F3E0E">
            <w:pPr>
              <w:keepNext/>
              <w:suppressAutoHyphens w:val="0"/>
              <w:autoSpaceDE w:val="0"/>
              <w:snapToGrid w:val="0"/>
              <w:rPr>
                <w:rFonts w:ascii="Arial" w:eastAsia="Calibri" w:hAnsi="Arial" w:cs="Arial"/>
                <w:sz w:val="20"/>
                <w:szCs w:val="20"/>
                <w:lang w:eastAsia="pl-PL"/>
              </w:rPr>
            </w:pPr>
          </w:p>
          <w:p w:rsidR="001D559E" w:rsidRPr="005F3E0E" w:rsidRDefault="001D559E" w:rsidP="005F3E0E">
            <w:pPr>
              <w:keepNext/>
              <w:suppressAutoHyphens w:val="0"/>
              <w:autoSpaceDE w:val="0"/>
              <w:snapToGrid w:val="0"/>
              <w:rPr>
                <w:rFonts w:ascii="Arial" w:eastAsia="Calibri" w:hAnsi="Arial" w:cs="Arial"/>
                <w:sz w:val="20"/>
                <w:szCs w:val="20"/>
                <w:lang w:eastAsia="pl-PL"/>
              </w:rPr>
            </w:pPr>
          </w:p>
          <w:p w:rsidR="001D559E" w:rsidRPr="005F3E0E" w:rsidRDefault="001D559E" w:rsidP="005F3E0E">
            <w:pPr>
              <w:keepNext/>
              <w:suppressAutoHyphens w:val="0"/>
              <w:autoSpaceDE w:val="0"/>
              <w:snapToGrid w:val="0"/>
              <w:rPr>
                <w:rFonts w:ascii="Arial" w:eastAsia="Calibri" w:hAnsi="Arial" w:cs="Arial"/>
                <w:sz w:val="20"/>
                <w:szCs w:val="20"/>
                <w:lang w:eastAsia="pl-PL"/>
              </w:rPr>
            </w:pPr>
          </w:p>
        </w:tc>
        <w:tc>
          <w:tcPr>
            <w:tcW w:w="10181" w:type="dxa"/>
            <w:gridSpan w:val="4"/>
          </w:tcPr>
          <w:p w:rsidR="001D559E" w:rsidRPr="005F3E0E" w:rsidRDefault="001D559E" w:rsidP="005F3E0E">
            <w:pPr>
              <w:keepNext/>
              <w:tabs>
                <w:tab w:val="left" w:pos="0"/>
              </w:tabs>
              <w:suppressAutoHyphens w:val="0"/>
              <w:snapToGrid w:val="0"/>
              <w:jc w:val="both"/>
              <w:rPr>
                <w:rFonts w:ascii="Arial" w:hAnsi="Arial" w:cs="Arial"/>
                <w:sz w:val="20"/>
                <w:szCs w:val="20"/>
                <w:lang w:eastAsia="pl-PL"/>
              </w:rPr>
            </w:pPr>
            <w:r w:rsidRPr="005F3E0E">
              <w:rPr>
                <w:rFonts w:ascii="Arial" w:hAnsi="Arial" w:cs="Arial"/>
                <w:sz w:val="20"/>
                <w:szCs w:val="20"/>
                <w:lang w:eastAsia="pl-PL"/>
              </w:rPr>
              <w:t xml:space="preserve">W ramach kryterium ocenie podlega w jakim stopniu: </w:t>
            </w:r>
          </w:p>
          <w:p w:rsidR="001D559E" w:rsidRPr="005F3E0E" w:rsidRDefault="001D559E" w:rsidP="005F3E0E">
            <w:pPr>
              <w:keepNext/>
              <w:numPr>
                <w:ilvl w:val="0"/>
                <w:numId w:val="122"/>
              </w:numPr>
              <w:tabs>
                <w:tab w:val="left" w:pos="0"/>
              </w:tabs>
              <w:suppressAutoHyphens w:val="0"/>
              <w:snapToGrid w:val="0"/>
              <w:ind w:left="223" w:hanging="223"/>
              <w:jc w:val="both"/>
              <w:rPr>
                <w:rFonts w:ascii="Arial" w:hAnsi="Arial" w:cs="Arial"/>
                <w:sz w:val="20"/>
                <w:szCs w:val="20"/>
                <w:lang w:eastAsia="pl-PL"/>
              </w:rPr>
            </w:pPr>
            <w:r w:rsidRPr="005F3E0E">
              <w:rPr>
                <w:rFonts w:ascii="Arial" w:hAnsi="Arial" w:cs="Arial"/>
                <w:sz w:val="20"/>
                <w:szCs w:val="20"/>
                <w:lang w:eastAsia="pl-PL"/>
              </w:rPr>
              <w:t xml:space="preserve">kluczowy personel zaangażowany w realizację projektu posiada doświadczenie adekwatne do zakresu i rodzaju zaplanowanych prac, w tym w realizacji projektów obejmujących prace B+R nad innowacyjnymi rozwiązaniami, których efektem były wdrożenia wyników prac B+R do działalności gospodarczej; </w:t>
            </w:r>
          </w:p>
          <w:p w:rsidR="001D559E" w:rsidRPr="005F3E0E" w:rsidRDefault="001D559E" w:rsidP="005F3E0E">
            <w:pPr>
              <w:keepNext/>
              <w:numPr>
                <w:ilvl w:val="0"/>
                <w:numId w:val="122"/>
              </w:numPr>
              <w:tabs>
                <w:tab w:val="left" w:pos="0"/>
              </w:tabs>
              <w:suppressAutoHyphens w:val="0"/>
              <w:snapToGrid w:val="0"/>
              <w:ind w:left="223" w:hanging="223"/>
              <w:jc w:val="both"/>
              <w:rPr>
                <w:rFonts w:ascii="Arial" w:hAnsi="Arial" w:cs="Arial"/>
                <w:sz w:val="20"/>
                <w:szCs w:val="20"/>
                <w:lang w:eastAsia="pl-PL"/>
              </w:rPr>
            </w:pPr>
            <w:r w:rsidRPr="005F3E0E">
              <w:rPr>
                <w:rFonts w:ascii="Arial" w:hAnsi="Arial" w:cs="Arial"/>
                <w:sz w:val="20"/>
                <w:szCs w:val="20"/>
                <w:lang w:eastAsia="pl-PL"/>
              </w:rPr>
              <w:t>liczba osób zaangażowanych w realizację prac B+R (lub planowanych do zaangażowania) jest adekwatna do zakresu i rodzaju zaplanowanych prac B+R i zapewnia prawidłową realizację projektu;</w:t>
            </w:r>
          </w:p>
          <w:p w:rsidR="001D559E" w:rsidRPr="005F3E0E" w:rsidRDefault="001D559E" w:rsidP="005F3E0E">
            <w:pPr>
              <w:keepNext/>
              <w:numPr>
                <w:ilvl w:val="0"/>
                <w:numId w:val="16"/>
              </w:numPr>
              <w:tabs>
                <w:tab w:val="left" w:pos="13"/>
              </w:tabs>
              <w:suppressAutoHyphens w:val="0"/>
              <w:snapToGrid w:val="0"/>
              <w:ind w:left="223" w:hanging="223"/>
              <w:jc w:val="both"/>
              <w:rPr>
                <w:rFonts w:ascii="Arial" w:hAnsi="Arial" w:cs="Arial"/>
                <w:color w:val="000000"/>
                <w:sz w:val="20"/>
                <w:szCs w:val="20"/>
                <w:lang w:eastAsia="pl-PL"/>
              </w:rPr>
            </w:pPr>
            <w:r w:rsidRPr="005F3E0E">
              <w:rPr>
                <w:rFonts w:ascii="Arial" w:hAnsi="Arial" w:cs="Arial"/>
                <w:color w:val="000000"/>
                <w:sz w:val="20"/>
                <w:szCs w:val="20"/>
                <w:lang w:eastAsia="pl-PL"/>
              </w:rPr>
              <w:t>Wnioskodawca (odpowiednio Lider konsorcjum oraz Konsorcjant/Konsorcjanci) dysponuje odpowiednimi zasobami technicznymi (lub planuje je pozyskać), w tym infrastrukturą naukowo – badawczą (pomieszczeniami, aparaturą naukowo – badawczą oraz innym wyposażeniem niezbędnym do realizacji prac B+R w projekcie), zapewniającymi prawidłową realizację projektu zgodnie z zaplanowanym zakresem rzeczowym;</w:t>
            </w:r>
          </w:p>
          <w:p w:rsidR="001D559E" w:rsidRPr="005F3E0E" w:rsidRDefault="001D559E" w:rsidP="005F3E0E">
            <w:pPr>
              <w:keepNext/>
              <w:numPr>
                <w:ilvl w:val="0"/>
                <w:numId w:val="16"/>
              </w:numPr>
              <w:tabs>
                <w:tab w:val="left" w:pos="13"/>
              </w:tabs>
              <w:suppressAutoHyphens w:val="0"/>
              <w:snapToGrid w:val="0"/>
              <w:ind w:left="223" w:hanging="223"/>
              <w:jc w:val="both"/>
              <w:rPr>
                <w:rFonts w:ascii="Arial" w:hAnsi="Arial" w:cs="Arial"/>
                <w:color w:val="000000"/>
                <w:sz w:val="20"/>
                <w:szCs w:val="20"/>
                <w:lang w:eastAsia="pl-PL"/>
              </w:rPr>
            </w:pPr>
            <w:r w:rsidRPr="005F3E0E">
              <w:rPr>
                <w:rFonts w:ascii="Arial" w:hAnsi="Arial" w:cs="Arial"/>
                <w:color w:val="000000"/>
                <w:sz w:val="20"/>
                <w:szCs w:val="20"/>
                <w:lang w:eastAsia="pl-PL"/>
              </w:rPr>
              <w:t xml:space="preserve">zasoby kadrowe i techniczne zostały właściwie dobrane do rodzaju i zakresu zaplanowanych w poszczególnych etapach prac; </w:t>
            </w:r>
          </w:p>
          <w:p w:rsidR="001D559E" w:rsidRPr="005F3E0E" w:rsidRDefault="001D559E" w:rsidP="005F3E0E">
            <w:pPr>
              <w:keepNext/>
              <w:numPr>
                <w:ilvl w:val="0"/>
                <w:numId w:val="16"/>
              </w:numPr>
              <w:tabs>
                <w:tab w:val="left" w:pos="13"/>
              </w:tabs>
              <w:suppressAutoHyphens w:val="0"/>
              <w:snapToGrid w:val="0"/>
              <w:ind w:left="223" w:hanging="223"/>
              <w:jc w:val="both"/>
              <w:rPr>
                <w:rFonts w:ascii="Arial" w:hAnsi="Arial" w:cs="Arial"/>
                <w:sz w:val="20"/>
                <w:szCs w:val="20"/>
              </w:rPr>
            </w:pPr>
            <w:r w:rsidRPr="005F3E0E">
              <w:rPr>
                <w:rFonts w:ascii="Arial" w:hAnsi="Arial" w:cs="Arial"/>
                <w:color w:val="000000"/>
                <w:sz w:val="20"/>
                <w:szCs w:val="20"/>
                <w:lang w:eastAsia="pl-PL"/>
              </w:rPr>
              <w:t xml:space="preserve">występuje komplementarność kompetencji i zasobów partnerów; </w:t>
            </w:r>
          </w:p>
          <w:p w:rsidR="001D559E" w:rsidRPr="005F3E0E" w:rsidRDefault="001D559E" w:rsidP="005F3E0E">
            <w:pPr>
              <w:keepNext/>
              <w:numPr>
                <w:ilvl w:val="0"/>
                <w:numId w:val="16"/>
              </w:numPr>
              <w:tabs>
                <w:tab w:val="left" w:pos="13"/>
              </w:tabs>
              <w:suppressAutoHyphens w:val="0"/>
              <w:snapToGrid w:val="0"/>
              <w:ind w:left="223" w:hanging="223"/>
              <w:jc w:val="both"/>
              <w:rPr>
                <w:rFonts w:ascii="Arial" w:hAnsi="Arial" w:cs="Arial"/>
                <w:sz w:val="20"/>
                <w:szCs w:val="20"/>
              </w:rPr>
            </w:pPr>
            <w:r w:rsidRPr="005F3E0E">
              <w:rPr>
                <w:rFonts w:ascii="Arial" w:hAnsi="Arial" w:cs="Arial"/>
                <w:sz w:val="20"/>
                <w:szCs w:val="20"/>
              </w:rPr>
              <w:t xml:space="preserve"> </w:t>
            </w:r>
            <w:r w:rsidRPr="005F3E0E">
              <w:rPr>
                <w:rFonts w:ascii="Arial" w:hAnsi="Arial" w:cs="Arial"/>
                <w:color w:val="000000"/>
                <w:sz w:val="20"/>
                <w:szCs w:val="20"/>
                <w:lang w:eastAsia="pl-PL"/>
              </w:rPr>
              <w:t>dobór partnerów do prac B+R umożliwia optymalne wykorzystanie zasobów poszczególnych podmiotów;</w:t>
            </w:r>
          </w:p>
          <w:p w:rsidR="001D559E" w:rsidRPr="005F3E0E" w:rsidRDefault="001D559E" w:rsidP="005F3E0E">
            <w:pPr>
              <w:keepNext/>
              <w:numPr>
                <w:ilvl w:val="0"/>
                <w:numId w:val="16"/>
              </w:numPr>
              <w:tabs>
                <w:tab w:val="left" w:pos="13"/>
              </w:tabs>
              <w:suppressAutoHyphens w:val="0"/>
              <w:snapToGrid w:val="0"/>
              <w:ind w:left="223" w:hanging="223"/>
              <w:jc w:val="both"/>
              <w:rPr>
                <w:rFonts w:ascii="Arial" w:hAnsi="Arial" w:cs="Arial"/>
                <w:sz w:val="20"/>
                <w:szCs w:val="20"/>
              </w:rPr>
            </w:pPr>
            <w:r w:rsidRPr="005F3E0E">
              <w:rPr>
                <w:rFonts w:ascii="Arial" w:hAnsi="Arial" w:cs="Arial"/>
                <w:color w:val="000000"/>
                <w:sz w:val="20"/>
                <w:szCs w:val="20"/>
                <w:lang w:eastAsia="pl-PL"/>
              </w:rPr>
              <w:t xml:space="preserve">lider konsorcjum posiada odpowiednie doświadczenie w zarządzaniu projektami B+R </w:t>
            </w:r>
            <w:r w:rsidRPr="005F3E0E">
              <w:rPr>
                <w:rFonts w:ascii="Arial" w:hAnsi="Arial" w:cs="Arial"/>
                <w:color w:val="000000"/>
                <w:sz w:val="20"/>
                <w:szCs w:val="20"/>
                <w:lang w:eastAsia="pl-PL"/>
              </w:rPr>
              <w:br/>
              <w:t>i komercjalizacji ich wyników, w tym koordynacji tych projektów;</w:t>
            </w:r>
          </w:p>
          <w:p w:rsidR="001D559E" w:rsidRPr="005F3E0E" w:rsidRDefault="001D559E" w:rsidP="005F3E0E">
            <w:pPr>
              <w:keepNext/>
              <w:tabs>
                <w:tab w:val="left" w:pos="0"/>
              </w:tabs>
              <w:suppressAutoHyphens w:val="0"/>
              <w:snapToGrid w:val="0"/>
              <w:jc w:val="both"/>
              <w:rPr>
                <w:rFonts w:ascii="Arial" w:hAnsi="Arial" w:cs="Arial"/>
                <w:sz w:val="20"/>
                <w:szCs w:val="20"/>
                <w:lang w:eastAsia="pl-PL"/>
              </w:rPr>
            </w:pPr>
            <w:r w:rsidRPr="005F3E0E">
              <w:rPr>
                <w:rFonts w:ascii="Arial" w:hAnsi="Arial" w:cs="Arial"/>
                <w:sz w:val="20"/>
                <w:szCs w:val="20"/>
                <w:lang w:eastAsia="pl-PL"/>
              </w:rPr>
              <w:t xml:space="preserve">Wnioskodawca (odpowiednio Lider konsorcjum oraz Konsorcjant/Konsorcjanci) musi posiadać wszystkie kluczowe zasoby osobowe  już na etapie składania wniosku o dofinansowanie. Wnioskodawca  ma obowiązek posiadania umów warunkowych z członkami kluczowego, z punktu widzenia realizacji projektu, zespołu badawczego (w przypadku gdy członkowie zespołu badawczego nie są pracownikami Wnioskodawcy) </w:t>
            </w:r>
          </w:p>
          <w:p w:rsidR="001D559E" w:rsidRPr="005F3E0E" w:rsidRDefault="001D559E" w:rsidP="005F3E0E">
            <w:pPr>
              <w:keepNext/>
              <w:tabs>
                <w:tab w:val="left" w:pos="0"/>
              </w:tabs>
              <w:suppressAutoHyphens w:val="0"/>
              <w:snapToGrid w:val="0"/>
              <w:ind w:left="13"/>
              <w:jc w:val="both"/>
              <w:rPr>
                <w:rFonts w:ascii="Arial" w:hAnsi="Arial" w:cs="Arial"/>
                <w:sz w:val="20"/>
                <w:szCs w:val="20"/>
                <w:lang w:eastAsia="pl-PL"/>
              </w:rPr>
            </w:pPr>
            <w:r w:rsidRPr="005F3E0E">
              <w:rPr>
                <w:rFonts w:ascii="Arial" w:hAnsi="Arial" w:cs="Arial"/>
                <w:sz w:val="20"/>
                <w:szCs w:val="20"/>
                <w:lang w:eastAsia="pl-PL"/>
              </w:rPr>
              <w:t xml:space="preserve">Wnioskodawca może powierzyć realizację części prac B+R w projekcie podwykonawcy. W takim przypadku weryfikacji podlega, czy został wskazany potencjał kadrowy i techniczny podwykonawcy albo wymagania co do potencjału kadrowego/technicznego (w przypadku braku wyboru podwykonawcy na etapie wnioskowania). W przypadku, gdy prace B+R powierzone podwykonawcy mają kluczowy charakter, wybór podwykonawcy musi być zakończony przed złożeniem wniosku o dofinansowanie, </w:t>
            </w:r>
            <w:r w:rsidRPr="005F3E0E">
              <w:rPr>
                <w:rFonts w:ascii="Arial" w:eastAsia="Calibri" w:hAnsi="Arial" w:cs="Arial"/>
                <w:sz w:val="20"/>
                <w:szCs w:val="20"/>
                <w:lang w:eastAsia="en-US"/>
              </w:rPr>
              <w:t xml:space="preserve"> </w:t>
            </w:r>
            <w:r w:rsidRPr="005F3E0E">
              <w:rPr>
                <w:rFonts w:ascii="Arial" w:hAnsi="Arial" w:cs="Arial"/>
                <w:sz w:val="20"/>
                <w:szCs w:val="20"/>
                <w:lang w:eastAsia="pl-PL"/>
              </w:rPr>
              <w:t xml:space="preserve">przynajmniej w zakresie etapu kończącego się pierwszym kamieniem milowym, a </w:t>
            </w:r>
            <w:r w:rsidR="00A13E13">
              <w:rPr>
                <w:rFonts w:ascii="Arial" w:hAnsi="Arial" w:cs="Arial"/>
                <w:sz w:val="20"/>
                <w:szCs w:val="20"/>
                <w:lang w:eastAsia="pl-PL"/>
              </w:rPr>
              <w:t xml:space="preserve"> Wnioskodawca</w:t>
            </w:r>
            <w:r w:rsidRPr="005F3E0E">
              <w:rPr>
                <w:rFonts w:ascii="Arial" w:hAnsi="Arial" w:cs="Arial"/>
                <w:sz w:val="20"/>
                <w:szCs w:val="20"/>
                <w:lang w:eastAsia="pl-PL"/>
              </w:rPr>
              <w:t xml:space="preserve"> ma obowiązek posiadania umowy warunkowej z danym podwykonawcą.</w:t>
            </w:r>
            <w:r w:rsidRPr="005F3E0E">
              <w:rPr>
                <w:rFonts w:ascii="Arial" w:eastAsia="Calibri" w:hAnsi="Arial" w:cs="Arial"/>
                <w:sz w:val="20"/>
                <w:szCs w:val="20"/>
                <w:lang w:eastAsia="en-US"/>
              </w:rPr>
              <w:t xml:space="preserve"> </w:t>
            </w:r>
          </w:p>
          <w:p w:rsidR="001D559E" w:rsidRPr="005F3E0E" w:rsidRDefault="001D559E" w:rsidP="005F3E0E">
            <w:pPr>
              <w:keepNext/>
              <w:tabs>
                <w:tab w:val="left" w:pos="0"/>
              </w:tabs>
              <w:suppressAutoHyphens w:val="0"/>
              <w:snapToGrid w:val="0"/>
              <w:ind w:left="13"/>
              <w:jc w:val="both"/>
              <w:rPr>
                <w:rFonts w:ascii="Arial" w:hAnsi="Arial" w:cs="Arial"/>
                <w:sz w:val="20"/>
                <w:szCs w:val="20"/>
                <w:lang w:eastAsia="pl-PL"/>
              </w:rPr>
            </w:pPr>
            <w:r w:rsidRPr="005F3E0E">
              <w:rPr>
                <w:rFonts w:ascii="Arial" w:hAnsi="Arial" w:cs="Arial"/>
                <w:sz w:val="20"/>
                <w:szCs w:val="20"/>
                <w:lang w:eastAsia="pl-PL"/>
              </w:rPr>
              <w:t>Ocena dokonywana jest w skali od 0 do 5 przy czym liczba przyznanych punktów oznacza, że projekt spełnia dane kryterium w stopniu:</w:t>
            </w:r>
          </w:p>
          <w:p w:rsidR="001D559E" w:rsidRPr="005F3E0E" w:rsidRDefault="001D559E" w:rsidP="005F3E0E">
            <w:pPr>
              <w:keepNext/>
              <w:tabs>
                <w:tab w:val="left" w:pos="13"/>
              </w:tabs>
              <w:suppressAutoHyphens w:val="0"/>
              <w:snapToGrid w:val="0"/>
              <w:jc w:val="both"/>
              <w:rPr>
                <w:rFonts w:ascii="Arial" w:eastAsia="Calibri" w:hAnsi="Arial" w:cs="Arial"/>
                <w:sz w:val="20"/>
                <w:szCs w:val="20"/>
                <w:lang w:eastAsia="pl-PL"/>
              </w:rPr>
            </w:pPr>
            <w:r w:rsidRPr="005F3E0E">
              <w:rPr>
                <w:rFonts w:ascii="Arial" w:eastAsia="Calibri" w:hAnsi="Arial" w:cs="Arial"/>
                <w:sz w:val="20"/>
                <w:szCs w:val="20"/>
                <w:lang w:eastAsia="pl-PL"/>
              </w:rPr>
              <w:t>5 -  doskonałym</w:t>
            </w:r>
          </w:p>
          <w:p w:rsidR="001D559E" w:rsidRPr="005F3E0E" w:rsidRDefault="001D559E" w:rsidP="005F3E0E">
            <w:pPr>
              <w:widowControl w:val="0"/>
              <w:suppressAutoHyphens w:val="0"/>
              <w:rPr>
                <w:rFonts w:ascii="Arial" w:eastAsia="Calibri" w:hAnsi="Arial" w:cs="Arial"/>
                <w:sz w:val="20"/>
                <w:szCs w:val="20"/>
                <w:lang w:eastAsia="pl-PL"/>
              </w:rPr>
            </w:pPr>
            <w:r w:rsidRPr="005F3E0E">
              <w:rPr>
                <w:rFonts w:ascii="Arial" w:eastAsia="Calibri" w:hAnsi="Arial" w:cs="Arial"/>
                <w:sz w:val="20"/>
                <w:szCs w:val="20"/>
                <w:lang w:eastAsia="pl-PL"/>
              </w:rPr>
              <w:t>4 – bardzo dobrym</w:t>
            </w:r>
          </w:p>
          <w:p w:rsidR="001D559E" w:rsidRPr="005F3E0E" w:rsidRDefault="001D559E" w:rsidP="005F3E0E">
            <w:pPr>
              <w:widowControl w:val="0"/>
              <w:suppressAutoHyphens w:val="0"/>
              <w:rPr>
                <w:rFonts w:ascii="Arial" w:eastAsia="Calibri" w:hAnsi="Arial" w:cs="Arial"/>
                <w:sz w:val="20"/>
                <w:szCs w:val="20"/>
                <w:lang w:eastAsia="pl-PL"/>
              </w:rPr>
            </w:pPr>
            <w:r w:rsidRPr="005F3E0E">
              <w:rPr>
                <w:rFonts w:ascii="Arial" w:eastAsia="Calibri" w:hAnsi="Arial" w:cs="Arial"/>
                <w:sz w:val="20"/>
                <w:szCs w:val="20"/>
                <w:lang w:eastAsia="pl-PL"/>
              </w:rPr>
              <w:t>3 - dobrym</w:t>
            </w:r>
          </w:p>
          <w:p w:rsidR="001D559E" w:rsidRPr="005F3E0E" w:rsidRDefault="001D559E" w:rsidP="005F3E0E">
            <w:pPr>
              <w:widowControl w:val="0"/>
              <w:suppressAutoHyphens w:val="0"/>
              <w:rPr>
                <w:rFonts w:ascii="Arial" w:eastAsia="Calibri" w:hAnsi="Arial" w:cs="Arial"/>
                <w:sz w:val="20"/>
                <w:szCs w:val="20"/>
                <w:lang w:eastAsia="pl-PL"/>
              </w:rPr>
            </w:pPr>
            <w:r w:rsidRPr="005F3E0E">
              <w:rPr>
                <w:rFonts w:ascii="Arial" w:eastAsia="Calibri" w:hAnsi="Arial" w:cs="Arial"/>
                <w:sz w:val="20"/>
                <w:szCs w:val="20"/>
                <w:lang w:eastAsia="pl-PL"/>
              </w:rPr>
              <w:t>2 - przeciętnym</w:t>
            </w:r>
          </w:p>
          <w:p w:rsidR="001D559E" w:rsidRPr="005F3E0E" w:rsidRDefault="001D559E" w:rsidP="005F3E0E">
            <w:pPr>
              <w:widowControl w:val="0"/>
              <w:suppressAutoHyphens w:val="0"/>
              <w:rPr>
                <w:rFonts w:ascii="Arial" w:eastAsia="Calibri" w:hAnsi="Arial" w:cs="Arial"/>
                <w:sz w:val="20"/>
                <w:szCs w:val="20"/>
                <w:lang w:eastAsia="pl-PL"/>
              </w:rPr>
            </w:pPr>
            <w:r w:rsidRPr="005F3E0E">
              <w:rPr>
                <w:rFonts w:ascii="Arial" w:eastAsia="Calibri" w:hAnsi="Arial" w:cs="Arial"/>
                <w:sz w:val="20"/>
                <w:szCs w:val="20"/>
                <w:lang w:eastAsia="pl-PL"/>
              </w:rPr>
              <w:t>1 - niskim</w:t>
            </w:r>
          </w:p>
          <w:p w:rsidR="001D559E" w:rsidRPr="005F3E0E" w:rsidRDefault="001D559E" w:rsidP="005F3E0E">
            <w:pPr>
              <w:widowControl w:val="0"/>
              <w:suppressAutoHyphens w:val="0"/>
              <w:rPr>
                <w:rFonts w:ascii="Arial" w:eastAsia="Calibri" w:hAnsi="Arial" w:cs="Arial"/>
                <w:sz w:val="20"/>
                <w:szCs w:val="20"/>
                <w:lang w:eastAsia="pl-PL"/>
              </w:rPr>
            </w:pPr>
            <w:r w:rsidRPr="005F3E0E">
              <w:rPr>
                <w:rFonts w:ascii="Arial" w:eastAsia="Calibri" w:hAnsi="Arial" w:cs="Arial"/>
                <w:sz w:val="20"/>
                <w:szCs w:val="20"/>
                <w:lang w:eastAsia="pl-PL"/>
              </w:rPr>
              <w:t>0 – niedostatecznym</w:t>
            </w:r>
          </w:p>
          <w:p w:rsidR="001D559E" w:rsidRPr="005F3E0E" w:rsidRDefault="001D559E" w:rsidP="005F3E0E">
            <w:pPr>
              <w:widowControl w:val="0"/>
              <w:suppressAutoHyphens w:val="0"/>
              <w:rPr>
                <w:rFonts w:ascii="Arial" w:eastAsia="Calibri" w:hAnsi="Arial" w:cs="Arial"/>
                <w:b/>
                <w:sz w:val="20"/>
                <w:szCs w:val="20"/>
                <w:lang w:eastAsia="pl-PL"/>
              </w:rPr>
            </w:pPr>
            <w:r w:rsidRPr="005F3E0E">
              <w:rPr>
                <w:rFonts w:ascii="Arial" w:eastAsia="Calibri" w:hAnsi="Arial" w:cs="Arial"/>
                <w:sz w:val="20"/>
                <w:szCs w:val="20"/>
                <w:lang w:eastAsia="pl-PL"/>
              </w:rPr>
              <w:t xml:space="preserve">Wymagany próg punktowy w ramach kryterium, warunkujący pozytywną ocenę projektu wynosi </w:t>
            </w:r>
            <w:r w:rsidRPr="005F3E0E">
              <w:rPr>
                <w:rFonts w:ascii="Arial" w:eastAsia="Calibri" w:hAnsi="Arial" w:cs="Arial"/>
                <w:b/>
                <w:sz w:val="20"/>
                <w:szCs w:val="20"/>
                <w:lang w:eastAsia="pl-PL"/>
              </w:rPr>
              <w:t>3 pkt.</w:t>
            </w:r>
          </w:p>
        </w:tc>
        <w:tc>
          <w:tcPr>
            <w:tcW w:w="1163" w:type="dxa"/>
            <w:vAlign w:val="center"/>
          </w:tcPr>
          <w:p w:rsidR="001D559E" w:rsidRPr="005F3E0E" w:rsidRDefault="001D559E" w:rsidP="005F3E0E">
            <w:pPr>
              <w:keepNext/>
              <w:suppressAutoHyphens w:val="0"/>
              <w:snapToGrid w:val="0"/>
              <w:jc w:val="center"/>
              <w:rPr>
                <w:rFonts w:ascii="Arial" w:eastAsia="Calibri" w:hAnsi="Arial" w:cs="Arial"/>
                <w:bCs/>
                <w:sz w:val="20"/>
                <w:szCs w:val="20"/>
                <w:lang w:eastAsia="pl-PL"/>
              </w:rPr>
            </w:pPr>
            <w:r w:rsidRPr="005F3E0E">
              <w:rPr>
                <w:rFonts w:ascii="Arial" w:eastAsia="Calibri" w:hAnsi="Arial" w:cs="Arial"/>
                <w:bCs/>
                <w:sz w:val="20"/>
                <w:szCs w:val="20"/>
                <w:lang w:eastAsia="pl-PL"/>
              </w:rPr>
              <w:t>od 0 do 5</w:t>
            </w:r>
          </w:p>
          <w:p w:rsidR="001D559E" w:rsidRPr="005F3E0E" w:rsidRDefault="001D559E" w:rsidP="005F3E0E">
            <w:pPr>
              <w:keepNext/>
              <w:suppressAutoHyphens w:val="0"/>
              <w:snapToGrid w:val="0"/>
              <w:jc w:val="center"/>
              <w:rPr>
                <w:rFonts w:ascii="Arial" w:eastAsia="Calibri" w:hAnsi="Arial" w:cs="Arial"/>
                <w:bCs/>
                <w:sz w:val="20"/>
                <w:szCs w:val="20"/>
                <w:u w:val="single"/>
                <w:lang w:eastAsia="pl-PL"/>
              </w:rPr>
            </w:pPr>
          </w:p>
        </w:tc>
      </w:tr>
      <w:tr w:rsidR="001D559E" w:rsidRPr="001D559E" w:rsidTr="001D559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833"/>
        </w:trPr>
        <w:tc>
          <w:tcPr>
            <w:tcW w:w="562" w:type="dxa"/>
            <w:shd w:val="clear" w:color="auto" w:fill="FFFFFF"/>
          </w:tcPr>
          <w:p w:rsidR="001D559E" w:rsidRPr="005F3E0E" w:rsidRDefault="001D559E" w:rsidP="005F3E0E">
            <w:pPr>
              <w:keepNext/>
              <w:suppressAutoHyphens w:val="0"/>
              <w:snapToGrid w:val="0"/>
              <w:rPr>
                <w:rFonts w:ascii="Arial" w:eastAsia="Calibri" w:hAnsi="Arial" w:cs="Arial"/>
                <w:b/>
                <w:bCs/>
                <w:sz w:val="20"/>
                <w:szCs w:val="20"/>
                <w:lang w:eastAsia="pl-PL"/>
              </w:rPr>
            </w:pPr>
            <w:r w:rsidRPr="005F3E0E">
              <w:rPr>
                <w:rFonts w:ascii="Arial" w:eastAsia="Calibri" w:hAnsi="Arial" w:cs="Arial"/>
                <w:b/>
                <w:bCs/>
                <w:sz w:val="20"/>
                <w:szCs w:val="20"/>
                <w:lang w:eastAsia="pl-PL"/>
              </w:rPr>
              <w:t>3.</w:t>
            </w:r>
          </w:p>
        </w:tc>
        <w:tc>
          <w:tcPr>
            <w:tcW w:w="2548" w:type="dxa"/>
            <w:shd w:val="clear" w:color="auto" w:fill="FFFFFF"/>
          </w:tcPr>
          <w:p w:rsidR="001D559E" w:rsidRPr="005F3E0E" w:rsidRDefault="001D559E" w:rsidP="005F3E0E">
            <w:pPr>
              <w:keepNext/>
              <w:suppressAutoHyphens w:val="0"/>
              <w:autoSpaceDE w:val="0"/>
              <w:snapToGrid w:val="0"/>
              <w:rPr>
                <w:rFonts w:ascii="Arial" w:eastAsia="Calibri" w:hAnsi="Arial" w:cs="Arial"/>
                <w:sz w:val="20"/>
                <w:szCs w:val="20"/>
                <w:lang w:eastAsia="pl-PL"/>
              </w:rPr>
            </w:pPr>
            <w:r w:rsidRPr="005F3E0E">
              <w:rPr>
                <w:rFonts w:ascii="Arial" w:eastAsia="Calibri" w:hAnsi="Arial" w:cs="Arial"/>
                <w:sz w:val="20"/>
                <w:szCs w:val="20"/>
                <w:lang w:eastAsia="pl-PL"/>
              </w:rPr>
              <w:t xml:space="preserve">Nowość rezultatów prac B+R </w:t>
            </w:r>
            <w:r w:rsidRPr="005F3E0E">
              <w:rPr>
                <w:rFonts w:ascii="Arial" w:eastAsia="Calibri" w:hAnsi="Arial" w:cs="Arial"/>
                <w:sz w:val="20"/>
                <w:szCs w:val="20"/>
                <w:lang w:eastAsia="pl-PL"/>
              </w:rPr>
              <w:br/>
              <w:t xml:space="preserve">w porównaniu do aktualnego stanu nauki </w:t>
            </w:r>
            <w:r w:rsidRPr="005F3E0E">
              <w:rPr>
                <w:rFonts w:ascii="Arial" w:eastAsia="Calibri" w:hAnsi="Arial" w:cs="Arial"/>
                <w:sz w:val="20"/>
                <w:szCs w:val="20"/>
                <w:lang w:eastAsia="pl-PL"/>
              </w:rPr>
              <w:br/>
              <w:t>i techniki w zakresie objętym projektem</w:t>
            </w:r>
          </w:p>
          <w:p w:rsidR="001D559E" w:rsidRPr="005F3E0E" w:rsidRDefault="001D559E" w:rsidP="005F3E0E">
            <w:pPr>
              <w:keepNext/>
              <w:suppressAutoHyphens w:val="0"/>
              <w:autoSpaceDE w:val="0"/>
              <w:snapToGrid w:val="0"/>
              <w:rPr>
                <w:rFonts w:ascii="Arial" w:eastAsia="Calibri" w:hAnsi="Arial" w:cs="Arial"/>
                <w:sz w:val="20"/>
                <w:szCs w:val="20"/>
                <w:lang w:eastAsia="pl-PL"/>
              </w:rPr>
            </w:pPr>
          </w:p>
          <w:p w:rsidR="001D559E" w:rsidRPr="005F3E0E" w:rsidRDefault="001D559E" w:rsidP="005F3E0E">
            <w:pPr>
              <w:keepNext/>
              <w:suppressAutoHyphens w:val="0"/>
              <w:autoSpaceDE w:val="0"/>
              <w:snapToGrid w:val="0"/>
              <w:rPr>
                <w:rFonts w:ascii="Arial" w:eastAsia="Calibri" w:hAnsi="Arial" w:cs="Arial"/>
                <w:sz w:val="20"/>
                <w:szCs w:val="20"/>
                <w:lang w:eastAsia="pl-PL"/>
              </w:rPr>
            </w:pPr>
          </w:p>
        </w:tc>
        <w:tc>
          <w:tcPr>
            <w:tcW w:w="10181" w:type="dxa"/>
            <w:gridSpan w:val="4"/>
            <w:shd w:val="clear" w:color="auto" w:fill="FFFFFF"/>
          </w:tcPr>
          <w:p w:rsidR="001D559E" w:rsidRPr="005F3E0E" w:rsidRDefault="001D559E" w:rsidP="005F3E0E">
            <w:pPr>
              <w:keepNext/>
              <w:tabs>
                <w:tab w:val="left" w:pos="0"/>
              </w:tabs>
              <w:suppressAutoHyphens w:val="0"/>
              <w:snapToGrid w:val="0"/>
              <w:jc w:val="both"/>
              <w:rPr>
                <w:rFonts w:ascii="Arial" w:eastAsia="Calibri" w:hAnsi="Arial" w:cs="Arial"/>
                <w:sz w:val="20"/>
                <w:szCs w:val="20"/>
                <w:lang w:eastAsia="pl-PL"/>
              </w:rPr>
            </w:pPr>
            <w:r w:rsidRPr="005F3E0E">
              <w:rPr>
                <w:rFonts w:ascii="Arial" w:eastAsia="Calibri" w:hAnsi="Arial" w:cs="Arial"/>
                <w:sz w:val="20"/>
                <w:szCs w:val="20"/>
                <w:lang w:eastAsia="pl-PL"/>
              </w:rPr>
              <w:t xml:space="preserve">W ramach przedmiotowego kryterium  ocenie podlegać będą następujące  aspekty: </w:t>
            </w:r>
          </w:p>
          <w:p w:rsidR="001D559E" w:rsidRPr="005F3E0E" w:rsidRDefault="001D559E" w:rsidP="005F3E0E">
            <w:pPr>
              <w:numPr>
                <w:ilvl w:val="0"/>
                <w:numId w:val="244"/>
              </w:numPr>
              <w:tabs>
                <w:tab w:val="num" w:pos="331"/>
              </w:tabs>
              <w:suppressAutoHyphens w:val="0"/>
              <w:ind w:left="331" w:hanging="331"/>
              <w:contextualSpacing/>
              <w:jc w:val="both"/>
              <w:rPr>
                <w:rFonts w:ascii="Arial" w:eastAsia="Calibri" w:hAnsi="Arial" w:cs="Arial"/>
                <w:sz w:val="20"/>
                <w:szCs w:val="20"/>
                <w:lang w:eastAsia="en-US"/>
              </w:rPr>
            </w:pPr>
            <w:r w:rsidRPr="005F3E0E">
              <w:rPr>
                <w:rFonts w:ascii="Arial" w:eastAsia="Calibri" w:hAnsi="Arial" w:cs="Arial"/>
                <w:sz w:val="20"/>
                <w:szCs w:val="20"/>
                <w:lang w:eastAsia="en-US"/>
              </w:rPr>
              <w:t xml:space="preserve">poziom nowości/stopień oryginalności proponowanego rozwiązania i jego przewaga </w:t>
            </w:r>
            <w:r w:rsidRPr="005F3E0E">
              <w:rPr>
                <w:rFonts w:ascii="Arial" w:eastAsia="Calibri" w:hAnsi="Arial" w:cs="Arial"/>
                <w:sz w:val="20"/>
                <w:szCs w:val="20"/>
                <w:lang w:eastAsia="en-US"/>
              </w:rPr>
              <w:br/>
              <w:t>w stosunku do rozwiązań obecnie stosowanych;</w:t>
            </w:r>
          </w:p>
          <w:p w:rsidR="001D559E" w:rsidRPr="005F3E0E" w:rsidRDefault="001D559E" w:rsidP="005F3E0E">
            <w:pPr>
              <w:numPr>
                <w:ilvl w:val="0"/>
                <w:numId w:val="244"/>
              </w:numPr>
              <w:tabs>
                <w:tab w:val="num" w:pos="331"/>
              </w:tabs>
              <w:suppressAutoHyphens w:val="0"/>
              <w:ind w:left="331" w:hanging="331"/>
              <w:contextualSpacing/>
              <w:jc w:val="both"/>
              <w:rPr>
                <w:rFonts w:ascii="Arial" w:eastAsia="Calibri" w:hAnsi="Arial" w:cs="Arial"/>
                <w:sz w:val="20"/>
                <w:szCs w:val="20"/>
                <w:lang w:eastAsia="en-US"/>
              </w:rPr>
            </w:pPr>
            <w:r w:rsidRPr="005F3E0E">
              <w:rPr>
                <w:rFonts w:ascii="Arial" w:eastAsia="Calibri" w:hAnsi="Arial" w:cs="Arial"/>
                <w:sz w:val="20"/>
                <w:szCs w:val="20"/>
                <w:lang w:eastAsia="en-US"/>
              </w:rPr>
              <w:t xml:space="preserve">oryginalność sposobu rozwiązania postawionego w projekcie problemu  z uwzględnieniem najnowszych osiągnięć w dziedzinie/dziedzinach dotyczącej projektu; </w:t>
            </w:r>
          </w:p>
          <w:p w:rsidR="001D559E" w:rsidRPr="005F3E0E" w:rsidRDefault="001D559E" w:rsidP="005F3E0E">
            <w:pPr>
              <w:numPr>
                <w:ilvl w:val="0"/>
                <w:numId w:val="244"/>
              </w:numPr>
              <w:tabs>
                <w:tab w:val="num" w:pos="331"/>
              </w:tabs>
              <w:suppressAutoHyphens w:val="0"/>
              <w:ind w:left="331" w:hanging="331"/>
              <w:contextualSpacing/>
              <w:jc w:val="both"/>
              <w:rPr>
                <w:rFonts w:ascii="Arial" w:eastAsia="Calibri" w:hAnsi="Arial" w:cs="Arial"/>
                <w:sz w:val="20"/>
                <w:szCs w:val="20"/>
                <w:lang w:eastAsia="en-US"/>
              </w:rPr>
            </w:pPr>
            <w:r w:rsidRPr="005F3E0E">
              <w:rPr>
                <w:rFonts w:ascii="Arial" w:eastAsia="Calibri" w:hAnsi="Arial" w:cs="Arial"/>
                <w:sz w:val="20"/>
                <w:szCs w:val="20"/>
                <w:lang w:eastAsia="en-US"/>
              </w:rPr>
              <w:t>wpływ zakładanych rezultatów praz B+R  na rozwój dyscyplin/y, której projekt dotyczy</w:t>
            </w:r>
            <w:r w:rsidR="00FC4F9F" w:rsidRPr="005F3E0E">
              <w:rPr>
                <w:rFonts w:ascii="Arial" w:eastAsia="Calibri" w:hAnsi="Arial" w:cs="Arial"/>
                <w:sz w:val="20"/>
                <w:szCs w:val="20"/>
                <w:lang w:eastAsia="en-US"/>
              </w:rPr>
              <w:t>;</w:t>
            </w:r>
            <w:r w:rsidRPr="005F3E0E">
              <w:rPr>
                <w:rFonts w:ascii="Arial" w:eastAsia="Calibri" w:hAnsi="Arial" w:cs="Arial"/>
                <w:sz w:val="20"/>
                <w:szCs w:val="20"/>
                <w:lang w:eastAsia="en-US"/>
              </w:rPr>
              <w:t xml:space="preserve"> </w:t>
            </w:r>
          </w:p>
          <w:p w:rsidR="001D559E" w:rsidRPr="005F3E0E" w:rsidRDefault="001D559E" w:rsidP="005F3E0E">
            <w:pPr>
              <w:numPr>
                <w:ilvl w:val="0"/>
                <w:numId w:val="244"/>
              </w:numPr>
              <w:tabs>
                <w:tab w:val="num" w:pos="331"/>
              </w:tabs>
              <w:suppressAutoHyphens w:val="0"/>
              <w:ind w:left="331" w:hanging="331"/>
              <w:contextualSpacing/>
              <w:jc w:val="both"/>
              <w:rPr>
                <w:rFonts w:ascii="Arial" w:eastAsia="Calibri" w:hAnsi="Arial" w:cs="Arial"/>
                <w:sz w:val="20"/>
                <w:szCs w:val="20"/>
                <w:lang w:eastAsia="en-US"/>
              </w:rPr>
            </w:pPr>
            <w:r w:rsidRPr="005F3E0E">
              <w:rPr>
                <w:rFonts w:ascii="Arial" w:eastAsia="Calibri" w:hAnsi="Arial" w:cs="Arial"/>
                <w:sz w:val="20"/>
                <w:szCs w:val="20"/>
                <w:lang w:eastAsia="en-US"/>
              </w:rPr>
              <w:t>szansa  na dokonanie przełomu w obszarze, którego projekt dotyczy.</w:t>
            </w:r>
          </w:p>
          <w:p w:rsidR="001D559E" w:rsidRPr="005F3E0E" w:rsidRDefault="001D559E" w:rsidP="005F3E0E">
            <w:pPr>
              <w:suppressAutoHyphens w:val="0"/>
              <w:jc w:val="both"/>
              <w:rPr>
                <w:rFonts w:ascii="Arial" w:eastAsia="Calibri" w:hAnsi="Arial" w:cs="Arial"/>
                <w:sz w:val="20"/>
                <w:szCs w:val="20"/>
                <w:lang w:eastAsia="pl-PL"/>
              </w:rPr>
            </w:pPr>
            <w:r w:rsidRPr="005F3E0E">
              <w:rPr>
                <w:rFonts w:ascii="Arial" w:eastAsia="Calibri" w:hAnsi="Arial" w:cs="Arial"/>
                <w:sz w:val="20"/>
                <w:szCs w:val="20"/>
                <w:lang w:eastAsia="pl-PL"/>
              </w:rPr>
              <w:t xml:space="preserve">W przedmiotowym </w:t>
            </w:r>
            <w:r w:rsidRPr="005F3E0E">
              <w:rPr>
                <w:rFonts w:ascii="Arial" w:eastAsia="Calibri" w:hAnsi="Arial" w:cs="Arial"/>
                <w:b/>
                <w:sz w:val="20"/>
                <w:szCs w:val="20"/>
                <w:lang w:eastAsia="pl-PL"/>
              </w:rPr>
              <w:t xml:space="preserve">kryterium </w:t>
            </w:r>
            <w:r w:rsidRPr="005F3E0E">
              <w:rPr>
                <w:rFonts w:ascii="Arial" w:eastAsia="Calibri" w:hAnsi="Arial" w:cs="Arial"/>
                <w:sz w:val="20"/>
                <w:szCs w:val="20"/>
                <w:lang w:eastAsia="pl-PL"/>
              </w:rPr>
              <w:t xml:space="preserve">projekt jest oceniany </w:t>
            </w:r>
            <w:r w:rsidRPr="005F3E0E">
              <w:rPr>
                <w:rFonts w:ascii="Arial" w:eastAsia="Calibri" w:hAnsi="Arial" w:cs="Arial"/>
                <w:b/>
                <w:sz w:val="20"/>
                <w:szCs w:val="20"/>
                <w:lang w:eastAsia="pl-PL"/>
              </w:rPr>
              <w:t>w skali od 0 do 5 punktów,</w:t>
            </w:r>
            <w:r w:rsidRPr="005F3E0E">
              <w:rPr>
                <w:rFonts w:ascii="Arial" w:eastAsia="Calibri" w:hAnsi="Arial" w:cs="Arial"/>
                <w:sz w:val="20"/>
                <w:szCs w:val="20"/>
                <w:lang w:eastAsia="pl-PL"/>
              </w:rPr>
              <w:t xml:space="preserve"> przy czym liczba przyznanych punktów oznacza ocenę spełnienia kryterium w stopniu:</w:t>
            </w:r>
          </w:p>
          <w:p w:rsidR="001D559E" w:rsidRPr="005F3E0E" w:rsidRDefault="001D559E" w:rsidP="005F3E0E">
            <w:pPr>
              <w:widowControl w:val="0"/>
              <w:suppressAutoHyphens w:val="0"/>
              <w:rPr>
                <w:rFonts w:ascii="Arial" w:eastAsia="Calibri" w:hAnsi="Arial" w:cs="Arial"/>
                <w:sz w:val="20"/>
                <w:szCs w:val="20"/>
                <w:lang w:eastAsia="pl-PL"/>
              </w:rPr>
            </w:pPr>
            <w:r w:rsidRPr="005F3E0E">
              <w:rPr>
                <w:rFonts w:ascii="Arial" w:eastAsia="Calibri" w:hAnsi="Arial" w:cs="Arial"/>
                <w:sz w:val="20"/>
                <w:szCs w:val="20"/>
                <w:lang w:eastAsia="pl-PL"/>
              </w:rPr>
              <w:t>5 -  doskonałym</w:t>
            </w:r>
          </w:p>
          <w:p w:rsidR="001D559E" w:rsidRPr="005F3E0E" w:rsidRDefault="001D559E" w:rsidP="005F3E0E">
            <w:pPr>
              <w:widowControl w:val="0"/>
              <w:suppressAutoHyphens w:val="0"/>
              <w:rPr>
                <w:rFonts w:ascii="Arial" w:eastAsia="Calibri" w:hAnsi="Arial" w:cs="Arial"/>
                <w:sz w:val="20"/>
                <w:szCs w:val="20"/>
                <w:lang w:eastAsia="pl-PL"/>
              </w:rPr>
            </w:pPr>
            <w:r w:rsidRPr="005F3E0E">
              <w:rPr>
                <w:rFonts w:ascii="Arial" w:eastAsia="Calibri" w:hAnsi="Arial" w:cs="Arial"/>
                <w:sz w:val="20"/>
                <w:szCs w:val="20"/>
                <w:lang w:eastAsia="pl-PL"/>
              </w:rPr>
              <w:t>4 – bardzo dobrym</w:t>
            </w:r>
          </w:p>
          <w:p w:rsidR="001D559E" w:rsidRPr="005F3E0E" w:rsidRDefault="001D559E" w:rsidP="005F3E0E">
            <w:pPr>
              <w:widowControl w:val="0"/>
              <w:suppressAutoHyphens w:val="0"/>
              <w:rPr>
                <w:rFonts w:ascii="Arial" w:eastAsia="Calibri" w:hAnsi="Arial" w:cs="Arial"/>
                <w:sz w:val="20"/>
                <w:szCs w:val="20"/>
                <w:lang w:eastAsia="pl-PL"/>
              </w:rPr>
            </w:pPr>
            <w:r w:rsidRPr="005F3E0E">
              <w:rPr>
                <w:rFonts w:ascii="Arial" w:eastAsia="Calibri" w:hAnsi="Arial" w:cs="Arial"/>
                <w:sz w:val="20"/>
                <w:szCs w:val="20"/>
                <w:lang w:eastAsia="pl-PL"/>
              </w:rPr>
              <w:t>3 - dobrym</w:t>
            </w:r>
          </w:p>
          <w:p w:rsidR="001D559E" w:rsidRPr="005F3E0E" w:rsidRDefault="001D559E" w:rsidP="005F3E0E">
            <w:pPr>
              <w:widowControl w:val="0"/>
              <w:suppressAutoHyphens w:val="0"/>
              <w:rPr>
                <w:rFonts w:ascii="Arial" w:eastAsia="Calibri" w:hAnsi="Arial" w:cs="Arial"/>
                <w:sz w:val="20"/>
                <w:szCs w:val="20"/>
                <w:lang w:eastAsia="pl-PL"/>
              </w:rPr>
            </w:pPr>
            <w:r w:rsidRPr="005F3E0E">
              <w:rPr>
                <w:rFonts w:ascii="Arial" w:eastAsia="Calibri" w:hAnsi="Arial" w:cs="Arial"/>
                <w:sz w:val="20"/>
                <w:szCs w:val="20"/>
                <w:lang w:eastAsia="pl-PL"/>
              </w:rPr>
              <w:t>2 - przeciętnym</w:t>
            </w:r>
          </w:p>
          <w:p w:rsidR="001D559E" w:rsidRPr="005F3E0E" w:rsidRDefault="001D559E" w:rsidP="005F3E0E">
            <w:pPr>
              <w:widowControl w:val="0"/>
              <w:suppressAutoHyphens w:val="0"/>
              <w:rPr>
                <w:rFonts w:ascii="Arial" w:eastAsia="Calibri" w:hAnsi="Arial" w:cs="Arial"/>
                <w:sz w:val="20"/>
                <w:szCs w:val="20"/>
                <w:lang w:eastAsia="pl-PL"/>
              </w:rPr>
            </w:pPr>
            <w:r w:rsidRPr="005F3E0E">
              <w:rPr>
                <w:rFonts w:ascii="Arial" w:eastAsia="Calibri" w:hAnsi="Arial" w:cs="Arial"/>
                <w:sz w:val="20"/>
                <w:szCs w:val="20"/>
                <w:lang w:eastAsia="pl-PL"/>
              </w:rPr>
              <w:t>1 - niskim</w:t>
            </w:r>
          </w:p>
          <w:p w:rsidR="001D559E" w:rsidRPr="005F3E0E" w:rsidRDefault="001D559E" w:rsidP="005F3E0E">
            <w:pPr>
              <w:keepNext/>
              <w:suppressAutoHyphens w:val="0"/>
              <w:autoSpaceDE w:val="0"/>
              <w:snapToGrid w:val="0"/>
              <w:jc w:val="both"/>
              <w:rPr>
                <w:rFonts w:ascii="Arial" w:eastAsia="Calibri" w:hAnsi="Arial" w:cs="Arial"/>
                <w:sz w:val="20"/>
                <w:szCs w:val="20"/>
                <w:lang w:eastAsia="pl-PL"/>
              </w:rPr>
            </w:pPr>
            <w:r w:rsidRPr="005F3E0E">
              <w:rPr>
                <w:rFonts w:ascii="Arial" w:eastAsia="Calibri" w:hAnsi="Arial" w:cs="Arial"/>
                <w:sz w:val="20"/>
                <w:szCs w:val="20"/>
                <w:lang w:eastAsia="pl-PL"/>
              </w:rPr>
              <w:t>0 – niedostatecznym</w:t>
            </w:r>
          </w:p>
          <w:p w:rsidR="001D559E" w:rsidRPr="005F3E0E" w:rsidRDefault="001D559E" w:rsidP="005F3E0E">
            <w:pPr>
              <w:keepNext/>
              <w:suppressAutoHyphens w:val="0"/>
              <w:autoSpaceDE w:val="0"/>
              <w:snapToGrid w:val="0"/>
              <w:jc w:val="both"/>
              <w:rPr>
                <w:rFonts w:ascii="Arial" w:eastAsia="Calibri" w:hAnsi="Arial" w:cs="Arial"/>
                <w:sz w:val="20"/>
                <w:szCs w:val="20"/>
                <w:lang w:eastAsia="pl-PL"/>
              </w:rPr>
            </w:pPr>
            <w:r w:rsidRPr="005F3E0E">
              <w:rPr>
                <w:rFonts w:ascii="Arial" w:eastAsia="Calibri" w:hAnsi="Arial" w:cs="Arial"/>
                <w:sz w:val="20"/>
                <w:szCs w:val="20"/>
                <w:lang w:eastAsia="pl-PL"/>
              </w:rPr>
              <w:t xml:space="preserve">Wymagany próg punktowy w ramach kryterium, warunkujący pozytywną ocenę projektu wynosi </w:t>
            </w:r>
            <w:r w:rsidRPr="005F3E0E">
              <w:rPr>
                <w:rFonts w:ascii="Arial" w:eastAsia="Calibri" w:hAnsi="Arial" w:cs="Arial"/>
                <w:b/>
                <w:sz w:val="20"/>
                <w:szCs w:val="20"/>
                <w:lang w:eastAsia="pl-PL"/>
              </w:rPr>
              <w:t>3 pkt.</w:t>
            </w:r>
          </w:p>
          <w:p w:rsidR="001D559E" w:rsidRPr="005F3E0E" w:rsidRDefault="001D559E" w:rsidP="005F3E0E">
            <w:pPr>
              <w:keepNext/>
              <w:suppressAutoHyphens w:val="0"/>
              <w:autoSpaceDE w:val="0"/>
              <w:snapToGrid w:val="0"/>
              <w:jc w:val="both"/>
              <w:rPr>
                <w:rFonts w:ascii="Arial" w:eastAsia="Calibri" w:hAnsi="Arial" w:cs="Arial"/>
                <w:sz w:val="20"/>
                <w:szCs w:val="20"/>
                <w:lang w:eastAsia="pl-PL"/>
              </w:rPr>
            </w:pPr>
            <w:r w:rsidRPr="005F3E0E">
              <w:rPr>
                <w:rFonts w:ascii="Arial" w:eastAsia="Calibri" w:hAnsi="Arial" w:cs="Arial"/>
                <w:sz w:val="20"/>
                <w:szCs w:val="20"/>
                <w:lang w:eastAsia="pl-PL"/>
              </w:rPr>
              <w:t xml:space="preserve">Nowość w poszczególnych typach innowacji: </w:t>
            </w:r>
          </w:p>
          <w:p w:rsidR="001D559E" w:rsidRPr="005F3E0E" w:rsidRDefault="001D559E" w:rsidP="005F3E0E">
            <w:pPr>
              <w:keepNext/>
              <w:numPr>
                <w:ilvl w:val="0"/>
                <w:numId w:val="245"/>
              </w:numPr>
              <w:suppressAutoHyphens w:val="0"/>
              <w:autoSpaceDE w:val="0"/>
              <w:snapToGrid w:val="0"/>
              <w:ind w:left="365" w:hanging="365"/>
              <w:jc w:val="both"/>
              <w:rPr>
                <w:rFonts w:ascii="Arial" w:eastAsia="Calibri" w:hAnsi="Arial" w:cs="Arial"/>
                <w:sz w:val="20"/>
                <w:szCs w:val="20"/>
                <w:lang w:eastAsia="pl-PL"/>
              </w:rPr>
            </w:pPr>
            <w:r w:rsidRPr="005F3E0E">
              <w:rPr>
                <w:rFonts w:ascii="Arial" w:eastAsia="Calibri" w:hAnsi="Arial" w:cs="Arial"/>
                <w:sz w:val="20"/>
                <w:szCs w:val="20"/>
                <w:lang w:eastAsia="pl-PL"/>
              </w:rPr>
              <w:t>W przypadku</w:t>
            </w:r>
            <w:r w:rsidRPr="005F3E0E">
              <w:rPr>
                <w:rFonts w:ascii="Arial" w:eastAsia="Calibri" w:hAnsi="Arial" w:cs="Arial"/>
                <w:b/>
                <w:sz w:val="20"/>
                <w:szCs w:val="20"/>
                <w:lang w:eastAsia="pl-PL"/>
              </w:rPr>
              <w:t xml:space="preserve"> innowacji produktowej </w:t>
            </w:r>
            <w:r w:rsidRPr="005F3E0E">
              <w:rPr>
                <w:rFonts w:ascii="Arial" w:eastAsia="Calibri" w:hAnsi="Arial" w:cs="Arial"/>
                <w:sz w:val="20"/>
                <w:szCs w:val="20"/>
                <w:lang w:eastAsia="pl-PL"/>
              </w:rPr>
              <w:t xml:space="preserve">- nowość rezultatów prac badawczo-rozwojowych </w:t>
            </w:r>
            <w:r w:rsidRPr="005F3E0E">
              <w:rPr>
                <w:rFonts w:ascii="Arial" w:eastAsia="Calibri" w:hAnsi="Arial" w:cs="Arial"/>
                <w:sz w:val="20"/>
                <w:szCs w:val="20"/>
                <w:lang w:eastAsia="pl-PL"/>
              </w:rPr>
              <w:br/>
              <w:t xml:space="preserve">(co najmniej w skali kraju) jest rozumiana jako znacząca zmiana, tzn. podczas oceny Wniosku należy wziąć pod uwagę wskaźniki jakościowe i ilościowe, które odróżniają ten produkt od występujących na rynku produktów o podobnej funkcji podstawowej. W ramach oceny przedmiotowego kryterium weryfikacji podlegać będzie czy rezultat prac badawczo-rozwojowych stanowi nowość w skali kraju, UE, świata. </w:t>
            </w:r>
          </w:p>
          <w:p w:rsidR="001D559E" w:rsidRPr="005F3E0E" w:rsidRDefault="001D559E" w:rsidP="005F3E0E">
            <w:pPr>
              <w:keepNext/>
              <w:numPr>
                <w:ilvl w:val="0"/>
                <w:numId w:val="245"/>
              </w:numPr>
              <w:suppressAutoHyphens w:val="0"/>
              <w:autoSpaceDE w:val="0"/>
              <w:snapToGrid w:val="0"/>
              <w:ind w:left="363" w:hanging="363"/>
              <w:jc w:val="both"/>
              <w:rPr>
                <w:rFonts w:ascii="Arial" w:eastAsia="Calibri" w:hAnsi="Arial" w:cs="Arial"/>
                <w:sz w:val="20"/>
                <w:szCs w:val="20"/>
                <w:lang w:eastAsia="pl-PL"/>
              </w:rPr>
            </w:pPr>
            <w:r w:rsidRPr="005F3E0E">
              <w:rPr>
                <w:rFonts w:ascii="Arial" w:eastAsia="Calibri" w:hAnsi="Arial" w:cs="Arial"/>
                <w:sz w:val="20"/>
                <w:szCs w:val="20"/>
                <w:lang w:eastAsia="pl-PL"/>
              </w:rPr>
              <w:t xml:space="preserve">W przypadku </w:t>
            </w:r>
            <w:r w:rsidRPr="005F3E0E">
              <w:rPr>
                <w:rFonts w:ascii="Arial" w:eastAsia="Calibri" w:hAnsi="Arial" w:cs="Arial"/>
                <w:b/>
                <w:sz w:val="20"/>
                <w:szCs w:val="20"/>
                <w:lang w:eastAsia="pl-PL"/>
              </w:rPr>
              <w:t>innowacji procesowej</w:t>
            </w:r>
            <w:r w:rsidR="00FC4F9F" w:rsidRPr="005F3E0E">
              <w:rPr>
                <w:rFonts w:ascii="Arial" w:eastAsia="Calibri" w:hAnsi="Arial" w:cs="Arial"/>
                <w:sz w:val="20"/>
                <w:szCs w:val="20"/>
                <w:lang w:eastAsia="pl-PL"/>
              </w:rPr>
              <w:t xml:space="preserve"> -</w:t>
            </w:r>
            <w:r w:rsidRPr="005F3E0E">
              <w:rPr>
                <w:rFonts w:ascii="Arial" w:eastAsia="Calibri" w:hAnsi="Arial" w:cs="Arial"/>
                <w:sz w:val="20"/>
                <w:szCs w:val="20"/>
                <w:lang w:eastAsia="pl-PL"/>
              </w:rPr>
              <w:t xml:space="preserve"> nowość wprowadzanych zmian technologicznych (co najmniej w skali kraju). W ramach oceny przedmiotowego kryterium weryfikacji podlegać będzie czy technologia wykorzystana w procesie stanowi nowość w skali kraju, UE, świata oraz czy mamy do czynienia ze znaczącą zmianą w zakresie technologii, urządzeń oraz/lub oprogramowania. </w:t>
            </w:r>
          </w:p>
          <w:p w:rsidR="001D559E" w:rsidRPr="005F3E0E" w:rsidRDefault="001D559E" w:rsidP="005F3E0E">
            <w:pPr>
              <w:keepNext/>
              <w:suppressAutoHyphens w:val="0"/>
              <w:autoSpaceDE w:val="0"/>
              <w:snapToGrid w:val="0"/>
              <w:jc w:val="both"/>
              <w:rPr>
                <w:rFonts w:ascii="Arial" w:eastAsia="Calibri" w:hAnsi="Arial" w:cs="Arial"/>
                <w:sz w:val="20"/>
                <w:szCs w:val="20"/>
                <w:lang w:eastAsia="pl-PL"/>
              </w:rPr>
            </w:pPr>
            <w:r w:rsidRPr="005F3E0E">
              <w:rPr>
                <w:rFonts w:ascii="Arial" w:eastAsia="Calibri" w:hAnsi="Arial" w:cs="Arial"/>
                <w:sz w:val="20"/>
                <w:szCs w:val="20"/>
                <w:lang w:eastAsia="pl-PL"/>
              </w:rPr>
              <w:t xml:space="preserve">W przypadku projektów dotyczących zarówno innowacji procesowej jak i produktowej Wnioskodawca wskazuje w dokumentacji aplikacyjnej, który z ww. rodzajów innowacji przeważa w Projekcie. W zależności od tego ocena kryterium przeprowadzana będzie w oparciu o elementy charakterystyczne dla wiodącej innowacji opisanej w Projekcie. </w:t>
            </w:r>
          </w:p>
        </w:tc>
        <w:tc>
          <w:tcPr>
            <w:tcW w:w="1163" w:type="dxa"/>
            <w:shd w:val="clear" w:color="auto" w:fill="FFFFFF"/>
            <w:vAlign w:val="center"/>
          </w:tcPr>
          <w:p w:rsidR="001D559E" w:rsidRPr="005F3E0E" w:rsidRDefault="001D559E" w:rsidP="005F3E0E">
            <w:pPr>
              <w:keepNext/>
              <w:suppressAutoHyphens w:val="0"/>
              <w:snapToGrid w:val="0"/>
              <w:jc w:val="center"/>
              <w:rPr>
                <w:rFonts w:ascii="Arial" w:eastAsia="Calibri" w:hAnsi="Arial" w:cs="Arial"/>
                <w:bCs/>
                <w:sz w:val="20"/>
                <w:szCs w:val="20"/>
                <w:lang w:eastAsia="pl-PL"/>
              </w:rPr>
            </w:pPr>
            <w:r w:rsidRPr="005F3E0E">
              <w:rPr>
                <w:rFonts w:ascii="Arial" w:eastAsia="Calibri" w:hAnsi="Arial" w:cs="Arial"/>
                <w:bCs/>
                <w:sz w:val="20"/>
                <w:szCs w:val="20"/>
                <w:lang w:eastAsia="pl-PL"/>
              </w:rPr>
              <w:t>od 0 do 5</w:t>
            </w:r>
          </w:p>
          <w:p w:rsidR="001D559E" w:rsidRPr="005F3E0E" w:rsidRDefault="001D559E" w:rsidP="005F3E0E">
            <w:pPr>
              <w:keepNext/>
              <w:suppressAutoHyphens w:val="0"/>
              <w:snapToGrid w:val="0"/>
              <w:jc w:val="center"/>
              <w:rPr>
                <w:rFonts w:ascii="Arial" w:eastAsia="Calibri" w:hAnsi="Arial" w:cs="Arial"/>
                <w:bCs/>
                <w:sz w:val="20"/>
                <w:szCs w:val="20"/>
                <w:lang w:eastAsia="pl-PL"/>
              </w:rPr>
            </w:pPr>
          </w:p>
        </w:tc>
      </w:tr>
      <w:tr w:rsidR="001D559E" w:rsidRPr="001D559E" w:rsidTr="001D559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833"/>
        </w:trPr>
        <w:tc>
          <w:tcPr>
            <w:tcW w:w="562" w:type="dxa"/>
            <w:shd w:val="clear" w:color="auto" w:fill="FFFFFF"/>
          </w:tcPr>
          <w:p w:rsidR="001D559E" w:rsidRPr="005F3E0E" w:rsidRDefault="001D559E" w:rsidP="005F3E0E">
            <w:pPr>
              <w:keepNext/>
              <w:suppressAutoHyphens w:val="0"/>
              <w:snapToGrid w:val="0"/>
              <w:rPr>
                <w:rFonts w:ascii="Arial" w:eastAsia="Calibri" w:hAnsi="Arial" w:cs="Arial"/>
                <w:b/>
                <w:bCs/>
                <w:sz w:val="20"/>
                <w:szCs w:val="20"/>
                <w:lang w:eastAsia="pl-PL"/>
              </w:rPr>
            </w:pPr>
            <w:r w:rsidRPr="005F3E0E">
              <w:rPr>
                <w:rFonts w:ascii="Arial" w:eastAsia="Calibri" w:hAnsi="Arial" w:cs="Arial"/>
                <w:b/>
                <w:bCs/>
                <w:sz w:val="20"/>
                <w:szCs w:val="20"/>
                <w:lang w:eastAsia="pl-PL"/>
              </w:rPr>
              <w:t>4.</w:t>
            </w:r>
          </w:p>
        </w:tc>
        <w:tc>
          <w:tcPr>
            <w:tcW w:w="2548" w:type="dxa"/>
            <w:shd w:val="clear" w:color="auto" w:fill="FFFFFF"/>
          </w:tcPr>
          <w:p w:rsidR="001D559E" w:rsidRPr="005F3E0E" w:rsidRDefault="001D559E" w:rsidP="005F3E0E">
            <w:pPr>
              <w:keepNext/>
              <w:suppressAutoHyphens w:val="0"/>
              <w:autoSpaceDE w:val="0"/>
              <w:snapToGrid w:val="0"/>
              <w:rPr>
                <w:rFonts w:ascii="Arial" w:eastAsia="Calibri" w:hAnsi="Arial" w:cs="Arial"/>
                <w:sz w:val="20"/>
                <w:szCs w:val="20"/>
                <w:lang w:eastAsia="pl-PL"/>
              </w:rPr>
            </w:pPr>
            <w:r w:rsidRPr="005F3E0E">
              <w:rPr>
                <w:rFonts w:ascii="Arial" w:eastAsia="Calibri" w:hAnsi="Arial" w:cs="Arial"/>
                <w:color w:val="000000"/>
                <w:sz w:val="20"/>
                <w:szCs w:val="20"/>
                <w:lang w:eastAsia="pl-PL"/>
              </w:rPr>
              <w:t>Korzyści z wdrożenia</w:t>
            </w:r>
          </w:p>
        </w:tc>
        <w:tc>
          <w:tcPr>
            <w:tcW w:w="10181" w:type="dxa"/>
            <w:gridSpan w:val="4"/>
            <w:shd w:val="clear" w:color="auto" w:fill="FFFFFF"/>
          </w:tcPr>
          <w:p w:rsidR="001D559E" w:rsidRPr="005F3E0E" w:rsidRDefault="001D559E" w:rsidP="005F3E0E">
            <w:pPr>
              <w:suppressAutoHyphens w:val="0"/>
              <w:rPr>
                <w:rFonts w:ascii="Arial" w:eastAsia="Calibri" w:hAnsi="Arial" w:cs="Arial"/>
                <w:sz w:val="20"/>
                <w:szCs w:val="20"/>
                <w:lang w:eastAsia="pl-PL"/>
              </w:rPr>
            </w:pPr>
            <w:r w:rsidRPr="005F3E0E">
              <w:rPr>
                <w:rFonts w:ascii="Arial" w:eastAsia="Calibri" w:hAnsi="Arial" w:cs="Arial"/>
                <w:sz w:val="20"/>
                <w:szCs w:val="20"/>
                <w:lang w:eastAsia="pl-PL"/>
              </w:rPr>
              <w:t>W ramach przedmiotowego kryterium ocenie podlega czy:</w:t>
            </w:r>
          </w:p>
          <w:p w:rsidR="001D559E" w:rsidRPr="00C554C4" w:rsidRDefault="001D559E" w:rsidP="00C554C4">
            <w:pPr>
              <w:pStyle w:val="Akapitzlist"/>
              <w:numPr>
                <w:ilvl w:val="0"/>
                <w:numId w:val="331"/>
              </w:numPr>
              <w:suppressAutoHyphens w:val="0"/>
              <w:ind w:left="292" w:hanging="283"/>
              <w:jc w:val="both"/>
              <w:rPr>
                <w:rFonts w:ascii="Arial" w:eastAsia="Calibri" w:hAnsi="Arial" w:cs="Arial"/>
                <w:sz w:val="20"/>
                <w:szCs w:val="20"/>
                <w:lang w:eastAsia="pl-PL"/>
              </w:rPr>
            </w:pPr>
            <w:r w:rsidRPr="00C554C4">
              <w:rPr>
                <w:rFonts w:ascii="Arial" w:eastAsia="Calibri" w:hAnsi="Arial" w:cs="Arial"/>
                <w:sz w:val="20"/>
                <w:szCs w:val="20"/>
                <w:lang w:eastAsia="pl-PL"/>
              </w:rPr>
              <w:t>przyjęte założenia są realistyczne i uzasadnione oraz czy uprawdopodabniają wartość dodaną  wdrożenia wyników projektu, rozumianą jako wszystkie korzyści, które beneficjent, oraz Partner Programu Strategicznego odniosą w związku z realizacją projektu;</w:t>
            </w:r>
          </w:p>
          <w:p w:rsidR="001D559E" w:rsidRPr="00C554C4" w:rsidRDefault="001D559E" w:rsidP="00C554C4">
            <w:pPr>
              <w:pStyle w:val="Akapitzlist"/>
              <w:numPr>
                <w:ilvl w:val="0"/>
                <w:numId w:val="331"/>
              </w:numPr>
              <w:suppressAutoHyphens w:val="0"/>
              <w:ind w:left="292" w:hanging="283"/>
              <w:jc w:val="both"/>
              <w:rPr>
                <w:rFonts w:ascii="Arial" w:eastAsia="Calibri" w:hAnsi="Arial" w:cs="Arial"/>
                <w:sz w:val="20"/>
                <w:szCs w:val="20"/>
                <w:lang w:eastAsia="pl-PL"/>
              </w:rPr>
            </w:pPr>
            <w:r w:rsidRPr="00C554C4">
              <w:rPr>
                <w:rFonts w:ascii="Arial" w:eastAsia="Calibri" w:hAnsi="Arial" w:cs="Arial"/>
                <w:sz w:val="20"/>
                <w:szCs w:val="20"/>
                <w:lang w:eastAsia="pl-PL"/>
              </w:rPr>
              <w:t>rezultat projektu będzie konkurencyjny względem innych podobnych produktów/technolo</w:t>
            </w:r>
            <w:r w:rsidR="00FC4F9F" w:rsidRPr="00C554C4">
              <w:rPr>
                <w:rFonts w:ascii="Arial" w:eastAsia="Calibri" w:hAnsi="Arial" w:cs="Arial"/>
                <w:sz w:val="20"/>
                <w:szCs w:val="20"/>
                <w:lang w:eastAsia="pl-PL"/>
              </w:rPr>
              <w:t>gii/usług  oferowanych na rynku;</w:t>
            </w:r>
          </w:p>
          <w:p w:rsidR="001D559E" w:rsidRPr="00C554C4" w:rsidRDefault="001D559E" w:rsidP="00C554C4">
            <w:pPr>
              <w:pStyle w:val="Akapitzlist"/>
              <w:numPr>
                <w:ilvl w:val="0"/>
                <w:numId w:val="331"/>
              </w:numPr>
              <w:suppressAutoHyphens w:val="0"/>
              <w:ind w:left="292" w:hanging="283"/>
              <w:jc w:val="both"/>
              <w:rPr>
                <w:rFonts w:ascii="Arial" w:eastAsia="Calibri" w:hAnsi="Arial" w:cs="Arial"/>
                <w:sz w:val="20"/>
                <w:szCs w:val="20"/>
                <w:lang w:eastAsia="pl-PL"/>
              </w:rPr>
            </w:pPr>
            <w:r w:rsidRPr="00C554C4">
              <w:rPr>
                <w:rFonts w:ascii="Arial" w:eastAsia="Calibri" w:hAnsi="Arial" w:cs="Arial"/>
                <w:sz w:val="20"/>
                <w:szCs w:val="20"/>
                <w:lang w:eastAsia="pl-PL"/>
              </w:rPr>
              <w:t>projekcja spodziewanych korzyści oraz kosztów związanych z oferowaniem nowego produktu/technologii/usługi na rynku bazuje na racjonalnych i realistycznych przesłankach;</w:t>
            </w:r>
          </w:p>
          <w:p w:rsidR="001D559E" w:rsidRPr="00C554C4" w:rsidRDefault="001D559E" w:rsidP="00C554C4">
            <w:pPr>
              <w:pStyle w:val="Akapitzlist"/>
              <w:numPr>
                <w:ilvl w:val="0"/>
                <w:numId w:val="331"/>
              </w:numPr>
              <w:suppressAutoHyphens w:val="0"/>
              <w:ind w:left="292" w:hanging="283"/>
              <w:jc w:val="both"/>
              <w:rPr>
                <w:rFonts w:ascii="Arial" w:eastAsia="Calibri" w:hAnsi="Arial" w:cs="Arial"/>
                <w:sz w:val="20"/>
                <w:szCs w:val="20"/>
                <w:lang w:eastAsia="pl-PL"/>
              </w:rPr>
            </w:pPr>
            <w:r w:rsidRPr="00C554C4">
              <w:rPr>
                <w:rFonts w:ascii="Arial" w:eastAsia="Calibri" w:hAnsi="Arial" w:cs="Arial"/>
                <w:sz w:val="20"/>
                <w:szCs w:val="20"/>
                <w:lang w:eastAsia="pl-PL"/>
              </w:rPr>
              <w:t>projekcja spodziewanych korzyści dla Partnera Programu Strategicznego w związku z wdrożeniem wyników projektu (np. zmniejszenie kosztów produkcji, skrócenie czasu produkcji) bazuje na racjonalnych i realistycznych przesłankach;</w:t>
            </w:r>
          </w:p>
          <w:p w:rsidR="001D559E" w:rsidRPr="00C554C4" w:rsidRDefault="001D559E" w:rsidP="00C554C4">
            <w:pPr>
              <w:pStyle w:val="Akapitzlist"/>
              <w:numPr>
                <w:ilvl w:val="0"/>
                <w:numId w:val="331"/>
              </w:numPr>
              <w:suppressAutoHyphens w:val="0"/>
              <w:ind w:left="292" w:hanging="283"/>
              <w:jc w:val="both"/>
              <w:rPr>
                <w:rFonts w:ascii="Arial" w:eastAsia="Calibri" w:hAnsi="Arial" w:cs="Arial"/>
                <w:sz w:val="20"/>
                <w:szCs w:val="20"/>
                <w:lang w:eastAsia="pl-PL"/>
              </w:rPr>
            </w:pPr>
            <w:r w:rsidRPr="00C554C4">
              <w:rPr>
                <w:rFonts w:ascii="Arial" w:eastAsia="Calibri" w:hAnsi="Arial" w:cs="Arial"/>
                <w:sz w:val="20"/>
                <w:szCs w:val="20"/>
                <w:lang w:eastAsia="pl-PL"/>
              </w:rPr>
              <w:t>proponowany sposób wprowadzenia produktu/technologii/usługi na rynek albo zastosowanie nowej technologii w prowadzonej działalności (strategia wdrożenia) oraz wykorzystywanych do tego zasobów jest realistyczny i uprawdopodabnia sukces ekonomiczny;</w:t>
            </w:r>
          </w:p>
          <w:p w:rsidR="001D559E" w:rsidRPr="00C554C4" w:rsidRDefault="001D559E" w:rsidP="00C554C4">
            <w:pPr>
              <w:pStyle w:val="Akapitzlist"/>
              <w:numPr>
                <w:ilvl w:val="0"/>
                <w:numId w:val="331"/>
              </w:numPr>
              <w:suppressAutoHyphens w:val="0"/>
              <w:ind w:left="292" w:hanging="283"/>
              <w:jc w:val="both"/>
              <w:rPr>
                <w:rFonts w:ascii="Arial" w:eastAsia="Calibri" w:hAnsi="Arial" w:cs="Arial"/>
                <w:sz w:val="20"/>
                <w:szCs w:val="20"/>
                <w:lang w:eastAsia="pl-PL"/>
              </w:rPr>
            </w:pPr>
            <w:r w:rsidRPr="00C554C4">
              <w:rPr>
                <w:rFonts w:ascii="Arial" w:eastAsia="Calibri" w:hAnsi="Arial" w:cs="Arial"/>
                <w:sz w:val="20"/>
                <w:szCs w:val="20"/>
                <w:lang w:eastAsia="pl-PL"/>
              </w:rPr>
              <w:t>poprawnie zidentyfikowano ewentualne ryzyka/zagrożenia/bariery utrudniające wprowadzenie produktu/technologii/usługi na rynek albo zastosowanie nowej technologii w prowadzonej działalności oraz przedstawiono sposób ich minimalizacji/pokonania.</w:t>
            </w:r>
          </w:p>
          <w:p w:rsidR="001D559E" w:rsidRPr="005F3E0E" w:rsidRDefault="001D559E" w:rsidP="005F3E0E">
            <w:pPr>
              <w:suppressAutoHyphens w:val="0"/>
              <w:rPr>
                <w:rFonts w:ascii="Arial" w:eastAsia="Calibri" w:hAnsi="Arial" w:cs="Arial"/>
                <w:sz w:val="20"/>
                <w:szCs w:val="20"/>
                <w:lang w:eastAsia="pl-PL"/>
              </w:rPr>
            </w:pPr>
            <w:r w:rsidRPr="005F3E0E">
              <w:rPr>
                <w:rFonts w:ascii="Arial" w:eastAsia="Calibri" w:hAnsi="Arial" w:cs="Arial"/>
                <w:sz w:val="20"/>
                <w:szCs w:val="20"/>
                <w:lang w:eastAsia="pl-PL"/>
              </w:rPr>
              <w:t>Ocena dokonywana jest w skali od 0 do 5 przy czym liczba przyznanych punktów oznacza, że projekt spełnia dane kryterium w stopniu:</w:t>
            </w:r>
          </w:p>
          <w:p w:rsidR="001D559E" w:rsidRPr="005F3E0E" w:rsidRDefault="001D559E" w:rsidP="005F3E0E">
            <w:pPr>
              <w:suppressAutoHyphens w:val="0"/>
              <w:rPr>
                <w:rFonts w:ascii="Arial" w:eastAsia="Calibri" w:hAnsi="Arial" w:cs="Arial"/>
                <w:sz w:val="20"/>
                <w:szCs w:val="20"/>
                <w:lang w:eastAsia="pl-PL"/>
              </w:rPr>
            </w:pPr>
            <w:r w:rsidRPr="005F3E0E">
              <w:rPr>
                <w:rFonts w:ascii="Arial" w:eastAsia="Calibri" w:hAnsi="Arial" w:cs="Arial"/>
                <w:sz w:val="20"/>
                <w:szCs w:val="20"/>
                <w:lang w:eastAsia="pl-PL"/>
              </w:rPr>
              <w:t>5 – doskonałym</w:t>
            </w:r>
          </w:p>
          <w:p w:rsidR="001D559E" w:rsidRPr="005F3E0E" w:rsidRDefault="001D559E" w:rsidP="005F3E0E">
            <w:pPr>
              <w:suppressAutoHyphens w:val="0"/>
              <w:rPr>
                <w:rFonts w:ascii="Arial" w:eastAsia="Calibri" w:hAnsi="Arial" w:cs="Arial"/>
                <w:sz w:val="20"/>
                <w:szCs w:val="20"/>
                <w:lang w:eastAsia="pl-PL"/>
              </w:rPr>
            </w:pPr>
            <w:r w:rsidRPr="005F3E0E">
              <w:rPr>
                <w:rFonts w:ascii="Arial" w:eastAsia="Calibri" w:hAnsi="Arial" w:cs="Arial"/>
                <w:sz w:val="20"/>
                <w:szCs w:val="20"/>
                <w:lang w:eastAsia="pl-PL"/>
              </w:rPr>
              <w:t>4 – bardzo dobrym</w:t>
            </w:r>
          </w:p>
          <w:p w:rsidR="001D559E" w:rsidRPr="005F3E0E" w:rsidRDefault="001D559E" w:rsidP="005F3E0E">
            <w:pPr>
              <w:suppressAutoHyphens w:val="0"/>
              <w:rPr>
                <w:rFonts w:ascii="Arial" w:eastAsia="Calibri" w:hAnsi="Arial" w:cs="Arial"/>
                <w:sz w:val="20"/>
                <w:szCs w:val="20"/>
                <w:lang w:eastAsia="pl-PL"/>
              </w:rPr>
            </w:pPr>
            <w:r w:rsidRPr="005F3E0E">
              <w:rPr>
                <w:rFonts w:ascii="Arial" w:eastAsia="Calibri" w:hAnsi="Arial" w:cs="Arial"/>
                <w:sz w:val="20"/>
                <w:szCs w:val="20"/>
                <w:lang w:eastAsia="pl-PL"/>
              </w:rPr>
              <w:t>3 – dobrym</w:t>
            </w:r>
          </w:p>
          <w:p w:rsidR="001D559E" w:rsidRPr="005F3E0E" w:rsidRDefault="001D559E" w:rsidP="005F3E0E">
            <w:pPr>
              <w:suppressAutoHyphens w:val="0"/>
              <w:rPr>
                <w:rFonts w:ascii="Arial" w:eastAsia="Calibri" w:hAnsi="Arial" w:cs="Arial"/>
                <w:sz w:val="20"/>
                <w:szCs w:val="20"/>
                <w:lang w:eastAsia="pl-PL"/>
              </w:rPr>
            </w:pPr>
            <w:r w:rsidRPr="005F3E0E">
              <w:rPr>
                <w:rFonts w:ascii="Arial" w:eastAsia="Calibri" w:hAnsi="Arial" w:cs="Arial"/>
                <w:sz w:val="20"/>
                <w:szCs w:val="20"/>
                <w:lang w:eastAsia="pl-PL"/>
              </w:rPr>
              <w:t>2 – przeciętnym</w:t>
            </w:r>
          </w:p>
          <w:p w:rsidR="001D559E" w:rsidRPr="005F3E0E" w:rsidRDefault="001D559E" w:rsidP="005F3E0E">
            <w:pPr>
              <w:suppressAutoHyphens w:val="0"/>
              <w:rPr>
                <w:rFonts w:ascii="Arial" w:eastAsia="Calibri" w:hAnsi="Arial" w:cs="Arial"/>
                <w:sz w:val="20"/>
                <w:szCs w:val="20"/>
                <w:lang w:eastAsia="pl-PL"/>
              </w:rPr>
            </w:pPr>
            <w:r w:rsidRPr="005F3E0E">
              <w:rPr>
                <w:rFonts w:ascii="Arial" w:eastAsia="Calibri" w:hAnsi="Arial" w:cs="Arial"/>
                <w:sz w:val="20"/>
                <w:szCs w:val="20"/>
                <w:lang w:eastAsia="pl-PL"/>
              </w:rPr>
              <w:t>1 – niskim</w:t>
            </w:r>
          </w:p>
          <w:p w:rsidR="001D559E" w:rsidRPr="005F3E0E" w:rsidRDefault="001D559E" w:rsidP="005F3E0E">
            <w:pPr>
              <w:suppressAutoHyphens w:val="0"/>
              <w:rPr>
                <w:rFonts w:ascii="Arial" w:eastAsia="Calibri" w:hAnsi="Arial" w:cs="Arial"/>
                <w:sz w:val="20"/>
                <w:szCs w:val="20"/>
                <w:lang w:eastAsia="pl-PL"/>
              </w:rPr>
            </w:pPr>
            <w:r w:rsidRPr="005F3E0E">
              <w:rPr>
                <w:rFonts w:ascii="Arial" w:eastAsia="Calibri" w:hAnsi="Arial" w:cs="Arial"/>
                <w:sz w:val="20"/>
                <w:szCs w:val="20"/>
                <w:lang w:eastAsia="pl-PL"/>
              </w:rPr>
              <w:t xml:space="preserve">0 – niedostatecznym </w:t>
            </w:r>
          </w:p>
          <w:p w:rsidR="001D559E" w:rsidRPr="005F3E0E" w:rsidRDefault="001D559E" w:rsidP="005F3E0E">
            <w:pPr>
              <w:keepNext/>
              <w:tabs>
                <w:tab w:val="left" w:pos="0"/>
              </w:tabs>
              <w:suppressAutoHyphens w:val="0"/>
              <w:snapToGrid w:val="0"/>
              <w:jc w:val="both"/>
              <w:rPr>
                <w:rFonts w:ascii="Arial" w:eastAsia="Calibri" w:hAnsi="Arial" w:cs="Arial"/>
                <w:sz w:val="20"/>
                <w:szCs w:val="20"/>
                <w:lang w:eastAsia="pl-PL"/>
              </w:rPr>
            </w:pPr>
            <w:r w:rsidRPr="005F3E0E">
              <w:rPr>
                <w:rFonts w:ascii="Arial" w:eastAsia="Calibri" w:hAnsi="Arial" w:cs="Arial"/>
                <w:sz w:val="20"/>
                <w:szCs w:val="20"/>
                <w:lang w:eastAsia="pl-PL"/>
              </w:rPr>
              <w:t xml:space="preserve">Wymagany próg punktowy w ramach kryterium, warunkujący pozytywną ocenę projektu wynosi </w:t>
            </w:r>
            <w:r w:rsidRPr="005F3E0E">
              <w:rPr>
                <w:rFonts w:ascii="Arial" w:eastAsia="Calibri" w:hAnsi="Arial" w:cs="Arial"/>
                <w:sz w:val="20"/>
                <w:szCs w:val="20"/>
                <w:lang w:eastAsia="pl-PL"/>
              </w:rPr>
              <w:br/>
              <w:t>3 pkt.</w:t>
            </w:r>
          </w:p>
        </w:tc>
        <w:tc>
          <w:tcPr>
            <w:tcW w:w="1163" w:type="dxa"/>
            <w:shd w:val="clear" w:color="auto" w:fill="FFFFFF"/>
            <w:vAlign w:val="center"/>
          </w:tcPr>
          <w:p w:rsidR="001D559E" w:rsidRPr="005F3E0E" w:rsidRDefault="001D559E" w:rsidP="005F3E0E">
            <w:pPr>
              <w:keepNext/>
              <w:suppressAutoHyphens w:val="0"/>
              <w:snapToGrid w:val="0"/>
              <w:jc w:val="center"/>
              <w:rPr>
                <w:rFonts w:ascii="Arial" w:eastAsia="Calibri" w:hAnsi="Arial" w:cs="Arial"/>
                <w:bCs/>
                <w:sz w:val="20"/>
                <w:szCs w:val="20"/>
                <w:lang w:eastAsia="pl-PL"/>
              </w:rPr>
            </w:pPr>
            <w:r w:rsidRPr="005F3E0E">
              <w:rPr>
                <w:rFonts w:ascii="Arial" w:eastAsia="Calibri" w:hAnsi="Arial" w:cs="Arial"/>
                <w:bCs/>
                <w:sz w:val="20"/>
                <w:szCs w:val="20"/>
                <w:lang w:eastAsia="pl-PL"/>
              </w:rPr>
              <w:t>od 0 do 5</w:t>
            </w:r>
          </w:p>
          <w:p w:rsidR="001D559E" w:rsidRPr="005F3E0E" w:rsidRDefault="001D559E" w:rsidP="005F3E0E">
            <w:pPr>
              <w:keepNext/>
              <w:suppressAutoHyphens w:val="0"/>
              <w:snapToGrid w:val="0"/>
              <w:jc w:val="center"/>
              <w:rPr>
                <w:rFonts w:ascii="Arial" w:eastAsia="Calibri" w:hAnsi="Arial" w:cs="Arial"/>
                <w:bCs/>
                <w:sz w:val="20"/>
                <w:szCs w:val="20"/>
                <w:lang w:eastAsia="pl-PL"/>
              </w:rPr>
            </w:pPr>
          </w:p>
        </w:tc>
      </w:tr>
      <w:tr w:rsidR="001D559E" w:rsidRPr="001D559E" w:rsidTr="001D559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833"/>
        </w:trPr>
        <w:tc>
          <w:tcPr>
            <w:tcW w:w="562" w:type="dxa"/>
            <w:shd w:val="clear" w:color="auto" w:fill="FFFFFF"/>
          </w:tcPr>
          <w:p w:rsidR="001D559E" w:rsidRPr="005F3E0E" w:rsidRDefault="001D559E" w:rsidP="005F3E0E">
            <w:pPr>
              <w:keepNext/>
              <w:suppressAutoHyphens w:val="0"/>
              <w:snapToGrid w:val="0"/>
              <w:rPr>
                <w:rFonts w:ascii="Arial" w:eastAsia="Calibri" w:hAnsi="Arial" w:cs="Arial"/>
                <w:b/>
                <w:bCs/>
                <w:sz w:val="20"/>
                <w:szCs w:val="20"/>
                <w:lang w:eastAsia="pl-PL"/>
              </w:rPr>
            </w:pPr>
            <w:r w:rsidRPr="005F3E0E">
              <w:rPr>
                <w:rFonts w:ascii="Arial" w:hAnsi="Arial" w:cs="Arial"/>
                <w:b/>
                <w:bCs/>
                <w:sz w:val="20"/>
                <w:szCs w:val="20"/>
                <w:lang w:eastAsia="pl-PL"/>
              </w:rPr>
              <w:t>5.</w:t>
            </w:r>
          </w:p>
        </w:tc>
        <w:tc>
          <w:tcPr>
            <w:tcW w:w="2548" w:type="dxa"/>
            <w:shd w:val="clear" w:color="auto" w:fill="FFFFFF"/>
          </w:tcPr>
          <w:p w:rsidR="001D559E" w:rsidRPr="005F3E0E" w:rsidRDefault="001D559E" w:rsidP="005F3E0E">
            <w:pPr>
              <w:keepNext/>
              <w:suppressAutoHyphens w:val="0"/>
              <w:autoSpaceDE w:val="0"/>
              <w:snapToGrid w:val="0"/>
              <w:rPr>
                <w:rFonts w:ascii="Arial" w:eastAsia="Calibri" w:hAnsi="Arial" w:cs="Arial"/>
                <w:sz w:val="20"/>
                <w:szCs w:val="20"/>
                <w:lang w:eastAsia="pl-PL"/>
              </w:rPr>
            </w:pPr>
            <w:r w:rsidRPr="005F3E0E">
              <w:rPr>
                <w:rFonts w:ascii="Arial" w:hAnsi="Arial" w:cs="Arial"/>
                <w:bCs/>
                <w:sz w:val="20"/>
                <w:szCs w:val="20"/>
              </w:rPr>
              <w:t>Projekt ma charakter ponadregionalny</w:t>
            </w:r>
          </w:p>
        </w:tc>
        <w:tc>
          <w:tcPr>
            <w:tcW w:w="10181" w:type="dxa"/>
            <w:gridSpan w:val="4"/>
            <w:shd w:val="clear" w:color="auto" w:fill="FFFFFF"/>
          </w:tcPr>
          <w:p w:rsidR="001D559E" w:rsidRPr="005F3E0E" w:rsidRDefault="001D559E" w:rsidP="005F3E0E">
            <w:pPr>
              <w:jc w:val="both"/>
              <w:rPr>
                <w:rFonts w:ascii="Arial" w:hAnsi="Arial" w:cs="Arial"/>
                <w:color w:val="000000"/>
                <w:sz w:val="20"/>
                <w:szCs w:val="20"/>
              </w:rPr>
            </w:pPr>
            <w:r w:rsidRPr="005F3E0E">
              <w:rPr>
                <w:rFonts w:ascii="Arial" w:hAnsi="Arial" w:cs="Arial"/>
                <w:color w:val="000000"/>
                <w:sz w:val="20"/>
                <w:szCs w:val="20"/>
              </w:rPr>
              <w:t xml:space="preserve">Celem kryterium jest promowanie ponadregionalnego charakteru projektów. </w:t>
            </w:r>
          </w:p>
          <w:p w:rsidR="001D559E" w:rsidRPr="005F3E0E" w:rsidRDefault="001D559E" w:rsidP="005F3E0E">
            <w:pPr>
              <w:suppressAutoHyphens w:val="0"/>
              <w:ind w:left="5"/>
              <w:rPr>
                <w:rFonts w:ascii="Arial" w:hAnsi="Arial" w:cs="Arial"/>
                <w:color w:val="000000"/>
                <w:sz w:val="20"/>
                <w:szCs w:val="20"/>
                <w:lang w:eastAsia="pl-PL"/>
              </w:rPr>
            </w:pPr>
            <w:r w:rsidRPr="005F3E0E">
              <w:rPr>
                <w:rFonts w:ascii="Arial" w:hAnsi="Arial" w:cs="Arial"/>
                <w:color w:val="000000"/>
                <w:sz w:val="20"/>
                <w:szCs w:val="20"/>
                <w:lang w:eastAsia="pl-PL"/>
              </w:rPr>
              <w:t>Pozytywna   ocena  kryterium  będzie  uzależniona  od  spełnienia  co najmniej jednego z poniższych warunków:</w:t>
            </w:r>
          </w:p>
          <w:p w:rsidR="001D559E" w:rsidRPr="005F3E0E" w:rsidRDefault="001D559E" w:rsidP="005F3E0E">
            <w:pPr>
              <w:suppressAutoHyphens w:val="0"/>
              <w:ind w:left="9"/>
              <w:rPr>
                <w:rFonts w:ascii="Arial" w:hAnsi="Arial" w:cs="Arial"/>
                <w:color w:val="000000"/>
                <w:sz w:val="20"/>
                <w:szCs w:val="20"/>
                <w:lang w:eastAsia="pl-PL"/>
              </w:rPr>
            </w:pPr>
            <w:r w:rsidRPr="005F3E0E">
              <w:rPr>
                <w:rFonts w:ascii="Arial" w:hAnsi="Arial" w:cs="Arial"/>
                <w:color w:val="000000"/>
                <w:sz w:val="20"/>
                <w:szCs w:val="20"/>
                <w:lang w:eastAsia="pl-PL"/>
              </w:rPr>
              <w:t>1. Projekt jest realizowany w konsorcjum z podmiotem z przynajmniej jednego innego województwa lub</w:t>
            </w:r>
          </w:p>
          <w:p w:rsidR="001D559E" w:rsidRPr="005F3E0E" w:rsidRDefault="001D559E" w:rsidP="005F3E0E">
            <w:pPr>
              <w:suppressAutoHyphens w:val="0"/>
              <w:ind w:left="9"/>
              <w:rPr>
                <w:rFonts w:ascii="Arial" w:hAnsi="Arial" w:cs="Arial"/>
                <w:color w:val="000000"/>
                <w:sz w:val="20"/>
                <w:szCs w:val="20"/>
                <w:lang w:eastAsia="pl-PL"/>
              </w:rPr>
            </w:pPr>
            <w:r w:rsidRPr="005F3E0E">
              <w:rPr>
                <w:rFonts w:ascii="Arial" w:hAnsi="Arial" w:cs="Arial"/>
                <w:color w:val="000000"/>
                <w:sz w:val="20"/>
                <w:szCs w:val="20"/>
                <w:lang w:eastAsia="pl-PL"/>
              </w:rPr>
              <w:t xml:space="preserve">2. Projekt  realizowany jest na terenie więcej  niż  jednego województwa. </w:t>
            </w:r>
          </w:p>
          <w:p w:rsidR="001D559E" w:rsidRPr="005F3E0E" w:rsidRDefault="001D559E" w:rsidP="005F3E0E">
            <w:pPr>
              <w:suppressAutoHyphens w:val="0"/>
              <w:jc w:val="both"/>
              <w:rPr>
                <w:rFonts w:ascii="Arial" w:hAnsi="Arial" w:cs="Arial"/>
                <w:color w:val="000000"/>
                <w:sz w:val="20"/>
                <w:szCs w:val="20"/>
                <w:lang w:eastAsia="pl-PL"/>
              </w:rPr>
            </w:pPr>
            <w:r w:rsidRPr="005F3E0E">
              <w:rPr>
                <w:rFonts w:ascii="Arial" w:hAnsi="Arial" w:cs="Arial"/>
                <w:color w:val="000000"/>
                <w:sz w:val="20"/>
                <w:szCs w:val="20"/>
                <w:lang w:eastAsia="pl-PL"/>
              </w:rPr>
              <w:t xml:space="preserve">W ramach  pierwszego  z  ww. warunków </w:t>
            </w:r>
            <w:r w:rsidRPr="005F3E0E">
              <w:rPr>
                <w:rFonts w:ascii="Arial" w:eastAsia="Calibri" w:hAnsi="Arial" w:cs="Arial"/>
                <w:sz w:val="20"/>
                <w:szCs w:val="20"/>
                <w:lang w:eastAsia="en-US"/>
              </w:rPr>
              <w:t xml:space="preserve"> </w:t>
            </w:r>
            <w:r w:rsidRPr="005F3E0E">
              <w:rPr>
                <w:rFonts w:ascii="Arial" w:hAnsi="Arial" w:cs="Arial"/>
                <w:color w:val="000000"/>
                <w:sz w:val="20"/>
                <w:szCs w:val="20"/>
                <w:lang w:eastAsia="pl-PL"/>
              </w:rPr>
              <w:t>Wnioskodawca</w:t>
            </w:r>
            <w:r w:rsidRPr="005F3E0E" w:rsidDel="006D0F32">
              <w:rPr>
                <w:rFonts w:ascii="Arial" w:hAnsi="Arial" w:cs="Arial"/>
                <w:color w:val="000000"/>
                <w:sz w:val="20"/>
                <w:szCs w:val="20"/>
                <w:lang w:eastAsia="pl-PL"/>
              </w:rPr>
              <w:t xml:space="preserve"> </w:t>
            </w:r>
            <w:r w:rsidRPr="005F3E0E">
              <w:rPr>
                <w:rFonts w:ascii="Arial" w:hAnsi="Arial" w:cs="Arial"/>
                <w:color w:val="000000"/>
                <w:sz w:val="20"/>
                <w:szCs w:val="20"/>
                <w:lang w:eastAsia="pl-PL"/>
              </w:rPr>
              <w:t xml:space="preserve">  jest zobligowany wskazać  podmiot z innego województwa, z którym będzie realizowany w konsorcjum projekt planowany do objęcia dofinansowaniem.</w:t>
            </w:r>
          </w:p>
          <w:p w:rsidR="001D559E" w:rsidRPr="005F3E0E" w:rsidRDefault="001D559E" w:rsidP="005F3E0E">
            <w:pPr>
              <w:suppressAutoHyphens w:val="0"/>
              <w:jc w:val="both"/>
              <w:rPr>
                <w:rFonts w:ascii="Arial" w:hAnsi="Arial" w:cs="Arial"/>
                <w:color w:val="000000"/>
                <w:sz w:val="20"/>
                <w:szCs w:val="20"/>
                <w:lang w:eastAsia="pl-PL"/>
              </w:rPr>
            </w:pPr>
            <w:r w:rsidRPr="005F3E0E">
              <w:rPr>
                <w:rFonts w:ascii="Arial" w:hAnsi="Arial" w:cs="Arial"/>
                <w:color w:val="000000"/>
                <w:sz w:val="20"/>
                <w:szCs w:val="20"/>
                <w:lang w:eastAsia="pl-PL"/>
              </w:rPr>
              <w:t xml:space="preserve">W odniesieniu do drugiego z ww. warunków </w:t>
            </w:r>
            <w:r w:rsidRPr="005F3E0E">
              <w:rPr>
                <w:rFonts w:ascii="Arial" w:eastAsia="Calibri" w:hAnsi="Arial" w:cs="Arial"/>
                <w:sz w:val="20"/>
                <w:szCs w:val="20"/>
                <w:lang w:eastAsia="en-US"/>
              </w:rPr>
              <w:t xml:space="preserve"> </w:t>
            </w:r>
            <w:r w:rsidRPr="005F3E0E">
              <w:rPr>
                <w:rFonts w:ascii="Arial" w:hAnsi="Arial" w:cs="Arial"/>
                <w:color w:val="000000"/>
                <w:sz w:val="20"/>
                <w:szCs w:val="20"/>
                <w:lang w:eastAsia="pl-PL"/>
              </w:rPr>
              <w:t>Wnioskodawca</w:t>
            </w:r>
            <w:r w:rsidRPr="005F3E0E" w:rsidDel="006D0F32">
              <w:rPr>
                <w:rFonts w:ascii="Arial" w:hAnsi="Arial" w:cs="Arial"/>
                <w:color w:val="000000"/>
                <w:sz w:val="20"/>
                <w:szCs w:val="20"/>
                <w:lang w:eastAsia="pl-PL"/>
              </w:rPr>
              <w:t xml:space="preserve"> </w:t>
            </w:r>
            <w:r w:rsidRPr="005F3E0E">
              <w:rPr>
                <w:rFonts w:ascii="Arial" w:hAnsi="Arial" w:cs="Arial"/>
                <w:color w:val="000000"/>
                <w:sz w:val="20"/>
                <w:szCs w:val="20"/>
                <w:lang w:eastAsia="pl-PL"/>
              </w:rPr>
              <w:t xml:space="preserve"> deklaruje, iż realizacja projektu obejmie więcej niż jedno województwo.</w:t>
            </w:r>
          </w:p>
          <w:p w:rsidR="001D559E" w:rsidRPr="005F3E0E" w:rsidRDefault="001D559E" w:rsidP="005F3E0E">
            <w:pPr>
              <w:keepNext/>
              <w:tabs>
                <w:tab w:val="left" w:pos="0"/>
              </w:tabs>
              <w:suppressAutoHyphens w:val="0"/>
              <w:snapToGrid w:val="0"/>
              <w:jc w:val="both"/>
              <w:rPr>
                <w:rFonts w:ascii="Arial" w:eastAsia="Calibri" w:hAnsi="Arial" w:cs="Arial"/>
                <w:sz w:val="20"/>
                <w:szCs w:val="20"/>
                <w:lang w:eastAsia="pl-PL"/>
              </w:rPr>
            </w:pPr>
            <w:r w:rsidRPr="005F3E0E">
              <w:rPr>
                <w:rFonts w:ascii="Arial" w:hAnsi="Arial" w:cs="Arial"/>
                <w:color w:val="000000"/>
                <w:sz w:val="20"/>
                <w:szCs w:val="20"/>
                <w:lang w:eastAsia="pl-PL"/>
              </w:rPr>
              <w:t>Liczba punktów możliwa do uzyskania w ramach kryterium 0 albo 1 punkt.</w:t>
            </w:r>
          </w:p>
        </w:tc>
        <w:tc>
          <w:tcPr>
            <w:tcW w:w="1163" w:type="dxa"/>
            <w:shd w:val="clear" w:color="auto" w:fill="FFFFFF"/>
            <w:vAlign w:val="center"/>
          </w:tcPr>
          <w:p w:rsidR="001D559E" w:rsidRPr="005F3E0E" w:rsidRDefault="001D559E" w:rsidP="005F3E0E">
            <w:pPr>
              <w:keepNext/>
              <w:suppressAutoHyphens w:val="0"/>
              <w:snapToGrid w:val="0"/>
              <w:jc w:val="center"/>
              <w:rPr>
                <w:rFonts w:ascii="Arial" w:eastAsia="Calibri" w:hAnsi="Arial" w:cs="Arial"/>
                <w:bCs/>
                <w:sz w:val="20"/>
                <w:szCs w:val="20"/>
                <w:lang w:eastAsia="pl-PL"/>
              </w:rPr>
            </w:pPr>
            <w:r w:rsidRPr="005F3E0E">
              <w:rPr>
                <w:rFonts w:ascii="Arial" w:hAnsi="Arial" w:cs="Arial"/>
                <w:bCs/>
                <w:sz w:val="20"/>
                <w:szCs w:val="20"/>
              </w:rPr>
              <w:t>0 albo 1</w:t>
            </w:r>
          </w:p>
        </w:tc>
      </w:tr>
    </w:tbl>
    <w:p w:rsidR="00A76248" w:rsidRDefault="00A76248" w:rsidP="00F9401E">
      <w:pPr>
        <w:suppressAutoHyphens w:val="0"/>
        <w:spacing w:after="160" w:line="259" w:lineRule="auto"/>
      </w:pPr>
    </w:p>
    <w:p w:rsidR="00A76248" w:rsidRDefault="00A76248">
      <w:pPr>
        <w:suppressAutoHyphens w:val="0"/>
        <w:spacing w:after="160" w:line="259" w:lineRule="auto"/>
      </w:pPr>
      <w:r>
        <w:br w:type="page"/>
      </w:r>
    </w:p>
    <w:tbl>
      <w:tblPr>
        <w:tblW w:w="49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9"/>
      </w:tblGrid>
      <w:tr w:rsidR="00F9401E" w:rsidRPr="00F9401E" w:rsidTr="00245D38">
        <w:tc>
          <w:tcPr>
            <w:tcW w:w="5000" w:type="pct"/>
            <w:tcBorders>
              <w:top w:val="single" w:sz="4" w:space="0" w:color="auto"/>
              <w:left w:val="single" w:sz="4" w:space="0" w:color="auto"/>
              <w:bottom w:val="single" w:sz="4" w:space="0" w:color="auto"/>
              <w:right w:val="single" w:sz="4" w:space="0" w:color="auto"/>
            </w:tcBorders>
            <w:shd w:val="clear" w:color="auto" w:fill="D3E5F6" w:themeFill="accent3" w:themeFillTint="33"/>
            <w:vAlign w:val="center"/>
          </w:tcPr>
          <w:p w:rsidR="00F9401E" w:rsidRPr="000B241C" w:rsidRDefault="00F9401E" w:rsidP="000B241C">
            <w:pPr>
              <w:pStyle w:val="Nagwek3"/>
              <w:spacing w:before="120" w:after="120"/>
            </w:pPr>
            <w:r w:rsidRPr="00F9401E">
              <w:br w:type="page"/>
            </w:r>
            <w:bookmarkStart w:id="53" w:name="_Toc446883891"/>
            <w:bookmarkStart w:id="54" w:name="_Toc486513937"/>
            <w:r w:rsidRPr="000B241C">
              <w:rPr>
                <w:rFonts w:ascii="Arial" w:hAnsi="Arial" w:cs="Arial"/>
              </w:rPr>
              <w:t>Poddziałanie 4.1.2 Regionalne agendy naukowo-badawcze</w:t>
            </w:r>
            <w:bookmarkEnd w:id="53"/>
            <w:bookmarkEnd w:id="54"/>
          </w:p>
        </w:tc>
      </w:tr>
      <w:tr w:rsidR="00F9401E" w:rsidRPr="00F9401E" w:rsidTr="00245D38">
        <w:trPr>
          <w:trHeight w:val="246"/>
        </w:trPr>
        <w:tc>
          <w:tcPr>
            <w:tcW w:w="5000" w:type="pct"/>
            <w:tcBorders>
              <w:top w:val="single" w:sz="4" w:space="0" w:color="auto"/>
              <w:left w:val="single" w:sz="4" w:space="0" w:color="auto"/>
              <w:bottom w:val="single" w:sz="4" w:space="0" w:color="auto"/>
              <w:right w:val="single" w:sz="4" w:space="0" w:color="auto"/>
            </w:tcBorders>
            <w:shd w:val="clear" w:color="auto" w:fill="D7D2D9" w:themeFill="accent6" w:themeFillTint="66"/>
            <w:vAlign w:val="center"/>
            <w:hideMark/>
          </w:tcPr>
          <w:p w:rsidR="00F9401E" w:rsidRPr="00F9401E" w:rsidRDefault="00F9401E" w:rsidP="00F9401E">
            <w:pPr>
              <w:keepNext/>
              <w:keepLines/>
              <w:autoSpaceDE w:val="0"/>
              <w:autoSpaceDN w:val="0"/>
              <w:adjustRightInd w:val="0"/>
              <w:rPr>
                <w:rFonts w:ascii="Arial" w:hAnsi="Arial" w:cs="Arial"/>
                <w:sz w:val="20"/>
                <w:szCs w:val="20"/>
              </w:rPr>
            </w:pPr>
            <w:r w:rsidRPr="00F9401E">
              <w:rPr>
                <w:rFonts w:ascii="Arial" w:hAnsi="Arial" w:cs="Arial"/>
                <w:b/>
                <w:sz w:val="20"/>
                <w:szCs w:val="20"/>
              </w:rPr>
              <w:t>Kryteria formalne</w:t>
            </w:r>
          </w:p>
        </w:tc>
      </w:tr>
      <w:tr w:rsidR="00F9401E" w:rsidRPr="00F9401E" w:rsidTr="00245D38">
        <w:tc>
          <w:tcPr>
            <w:tcW w:w="5000" w:type="pct"/>
            <w:tcBorders>
              <w:top w:val="single" w:sz="4" w:space="0" w:color="auto"/>
              <w:left w:val="single" w:sz="4" w:space="0" w:color="auto"/>
              <w:bottom w:val="single" w:sz="4" w:space="0" w:color="auto"/>
              <w:right w:val="single" w:sz="4" w:space="0" w:color="auto"/>
            </w:tcBorders>
            <w:hideMark/>
          </w:tcPr>
          <w:p w:rsidR="001D559E" w:rsidRPr="001D559E" w:rsidRDefault="001D559E" w:rsidP="0037144A">
            <w:pPr>
              <w:keepNext/>
              <w:keepLines/>
              <w:suppressAutoHyphens w:val="0"/>
              <w:autoSpaceDE w:val="0"/>
              <w:autoSpaceDN w:val="0"/>
              <w:adjustRightInd w:val="0"/>
              <w:spacing w:before="120"/>
              <w:jc w:val="both"/>
              <w:rPr>
                <w:rFonts w:ascii="Arial" w:hAnsi="Arial" w:cs="Arial"/>
                <w:b/>
                <w:sz w:val="20"/>
                <w:szCs w:val="20"/>
                <w:lang w:eastAsia="pl-PL"/>
              </w:rPr>
            </w:pPr>
            <w:r w:rsidRPr="001D559E">
              <w:rPr>
                <w:rFonts w:ascii="Arial" w:hAnsi="Arial" w:cs="Arial"/>
                <w:b/>
                <w:sz w:val="20"/>
                <w:szCs w:val="20"/>
                <w:lang w:eastAsia="pl-PL"/>
              </w:rPr>
              <w:t>Kryteria formalne - wniosek o dofinansowanie:</w:t>
            </w:r>
          </w:p>
          <w:p w:rsidR="001D559E" w:rsidRPr="001D559E" w:rsidRDefault="001D559E" w:rsidP="00C810E8">
            <w:pPr>
              <w:numPr>
                <w:ilvl w:val="0"/>
                <w:numId w:val="118"/>
              </w:numPr>
              <w:suppressAutoHyphens w:val="0"/>
              <w:ind w:left="313" w:hanging="284"/>
              <w:contextualSpacing/>
              <w:jc w:val="both"/>
              <w:rPr>
                <w:rFonts w:ascii="Arial" w:hAnsi="Arial" w:cs="Arial"/>
                <w:sz w:val="20"/>
                <w:szCs w:val="20"/>
                <w:lang w:eastAsia="pl-PL"/>
              </w:rPr>
            </w:pPr>
            <w:r w:rsidRPr="001D559E">
              <w:rPr>
                <w:rFonts w:ascii="Arial" w:hAnsi="Arial" w:cs="Arial"/>
                <w:sz w:val="20"/>
                <w:szCs w:val="20"/>
                <w:lang w:eastAsia="pl-PL"/>
              </w:rPr>
              <w:t>Złożenie wniosku w ramach właściwego konkursu</w:t>
            </w:r>
          </w:p>
          <w:p w:rsidR="001D559E" w:rsidRPr="001D559E" w:rsidRDefault="001D559E" w:rsidP="00C810E8">
            <w:pPr>
              <w:numPr>
                <w:ilvl w:val="0"/>
                <w:numId w:val="118"/>
              </w:numPr>
              <w:suppressAutoHyphens w:val="0"/>
              <w:ind w:left="313" w:hanging="284"/>
              <w:contextualSpacing/>
              <w:jc w:val="both"/>
              <w:rPr>
                <w:rFonts w:ascii="Arial" w:hAnsi="Arial" w:cs="Arial"/>
                <w:sz w:val="20"/>
                <w:szCs w:val="20"/>
                <w:lang w:eastAsia="pl-PL"/>
              </w:rPr>
            </w:pPr>
            <w:r w:rsidRPr="001D559E">
              <w:rPr>
                <w:rFonts w:ascii="Arial" w:hAnsi="Arial" w:cs="Arial"/>
                <w:sz w:val="20"/>
                <w:szCs w:val="20"/>
                <w:lang w:eastAsia="pl-PL"/>
              </w:rPr>
              <w:t>Kompletność</w:t>
            </w:r>
            <w:r w:rsidR="00FC4F9F">
              <w:rPr>
                <w:rFonts w:ascii="Arial" w:hAnsi="Arial" w:cs="Arial"/>
                <w:color w:val="000000"/>
                <w:sz w:val="20"/>
                <w:szCs w:val="20"/>
                <w:lang w:eastAsia="pl-PL"/>
              </w:rPr>
              <w:t xml:space="preserve"> wniosku o dofinansowanie</w:t>
            </w:r>
          </w:p>
          <w:p w:rsidR="001D559E" w:rsidRPr="001D559E" w:rsidRDefault="001D559E" w:rsidP="001D559E">
            <w:pPr>
              <w:suppressAutoHyphens w:val="0"/>
              <w:autoSpaceDE w:val="0"/>
              <w:autoSpaceDN w:val="0"/>
              <w:adjustRightInd w:val="0"/>
              <w:jc w:val="both"/>
              <w:rPr>
                <w:rFonts w:ascii="Arial" w:hAnsi="Arial" w:cs="Arial"/>
                <w:b/>
                <w:sz w:val="20"/>
                <w:szCs w:val="20"/>
                <w:lang w:eastAsia="pl-PL"/>
              </w:rPr>
            </w:pPr>
            <w:r w:rsidRPr="001D559E">
              <w:rPr>
                <w:rFonts w:ascii="Arial" w:hAnsi="Arial" w:cs="Arial"/>
                <w:b/>
                <w:sz w:val="20"/>
                <w:szCs w:val="20"/>
                <w:lang w:eastAsia="pl-PL"/>
              </w:rPr>
              <w:t>Kryteria formalne - Wnioskodawca:</w:t>
            </w:r>
          </w:p>
          <w:p w:rsidR="001D559E" w:rsidRPr="001D559E" w:rsidRDefault="001D559E" w:rsidP="00C810E8">
            <w:pPr>
              <w:numPr>
                <w:ilvl w:val="0"/>
                <w:numId w:val="118"/>
              </w:numPr>
              <w:suppressAutoHyphens w:val="0"/>
              <w:ind w:left="313" w:hanging="284"/>
              <w:contextualSpacing/>
              <w:jc w:val="both"/>
              <w:rPr>
                <w:rFonts w:ascii="Arial" w:hAnsi="Arial" w:cs="Arial"/>
                <w:sz w:val="20"/>
                <w:szCs w:val="20"/>
                <w:lang w:eastAsia="pl-PL"/>
              </w:rPr>
            </w:pPr>
            <w:r w:rsidRPr="001D559E">
              <w:rPr>
                <w:rFonts w:ascii="Arial" w:hAnsi="Arial" w:cs="Arial"/>
                <w:sz w:val="20"/>
                <w:szCs w:val="20"/>
                <w:lang w:eastAsia="pl-PL"/>
              </w:rPr>
              <w:t>Wnioskodawca nie podlega wykluczeniu z ubiegania się o dofinansowanie</w:t>
            </w:r>
          </w:p>
          <w:p w:rsidR="001D559E" w:rsidRPr="001D559E" w:rsidRDefault="001D559E" w:rsidP="00C810E8">
            <w:pPr>
              <w:numPr>
                <w:ilvl w:val="0"/>
                <w:numId w:val="118"/>
              </w:numPr>
              <w:suppressAutoHyphens w:val="0"/>
              <w:ind w:left="313" w:hanging="284"/>
              <w:contextualSpacing/>
              <w:jc w:val="both"/>
              <w:rPr>
                <w:rFonts w:ascii="Arial" w:hAnsi="Arial" w:cs="Arial"/>
                <w:sz w:val="20"/>
                <w:szCs w:val="20"/>
                <w:lang w:eastAsia="pl-PL"/>
              </w:rPr>
            </w:pPr>
            <w:r w:rsidRPr="001D559E">
              <w:rPr>
                <w:rFonts w:ascii="Arial" w:hAnsi="Arial" w:cs="Arial"/>
                <w:sz w:val="20"/>
                <w:szCs w:val="20"/>
                <w:lang w:eastAsia="pl-PL"/>
              </w:rPr>
              <w:t>Wnioskodawca jest zarejestrowany i prowadzi działalność na terytorium Rzeczypospolitej Polskiej</w:t>
            </w:r>
          </w:p>
          <w:p w:rsidR="001D559E" w:rsidRPr="001D559E" w:rsidRDefault="001D559E" w:rsidP="00C810E8">
            <w:pPr>
              <w:numPr>
                <w:ilvl w:val="0"/>
                <w:numId w:val="118"/>
              </w:numPr>
              <w:suppressAutoHyphens w:val="0"/>
              <w:ind w:left="313" w:hanging="284"/>
              <w:contextualSpacing/>
              <w:jc w:val="both"/>
              <w:rPr>
                <w:rFonts w:ascii="Arial" w:hAnsi="Arial" w:cs="Arial"/>
                <w:sz w:val="20"/>
                <w:szCs w:val="20"/>
                <w:lang w:eastAsia="pl-PL"/>
              </w:rPr>
            </w:pPr>
            <w:r w:rsidRPr="001D559E">
              <w:rPr>
                <w:rFonts w:ascii="Arial" w:hAnsi="Arial" w:cs="Arial"/>
                <w:sz w:val="20"/>
                <w:szCs w:val="20"/>
                <w:lang w:eastAsia="pl-PL"/>
              </w:rPr>
              <w:t>Kwalifikowalność Wnioskodawcy w ramach działania</w:t>
            </w:r>
          </w:p>
          <w:p w:rsidR="001D559E" w:rsidRPr="001D559E" w:rsidRDefault="001D559E" w:rsidP="001D559E">
            <w:pPr>
              <w:suppressAutoHyphens w:val="0"/>
              <w:autoSpaceDE w:val="0"/>
              <w:autoSpaceDN w:val="0"/>
              <w:adjustRightInd w:val="0"/>
              <w:jc w:val="both"/>
              <w:rPr>
                <w:rFonts w:ascii="Arial" w:hAnsi="Arial" w:cs="Arial"/>
                <w:b/>
                <w:sz w:val="20"/>
                <w:szCs w:val="20"/>
                <w:lang w:eastAsia="pl-PL"/>
              </w:rPr>
            </w:pPr>
            <w:r w:rsidRPr="001D559E">
              <w:rPr>
                <w:rFonts w:ascii="Arial" w:hAnsi="Arial" w:cs="Arial"/>
                <w:b/>
                <w:sz w:val="20"/>
                <w:szCs w:val="20"/>
                <w:lang w:eastAsia="pl-PL"/>
              </w:rPr>
              <w:t>Kryteria formalne - projekt:</w:t>
            </w:r>
          </w:p>
          <w:p w:rsidR="001D559E" w:rsidRPr="001D559E" w:rsidRDefault="001D559E" w:rsidP="00C810E8">
            <w:pPr>
              <w:numPr>
                <w:ilvl w:val="0"/>
                <w:numId w:val="118"/>
              </w:numPr>
              <w:suppressAutoHyphens w:val="0"/>
              <w:ind w:left="313" w:hanging="284"/>
              <w:contextualSpacing/>
              <w:jc w:val="both"/>
              <w:rPr>
                <w:rFonts w:ascii="Arial" w:hAnsi="Arial" w:cs="Arial"/>
                <w:sz w:val="20"/>
                <w:szCs w:val="20"/>
                <w:lang w:eastAsia="pl-PL"/>
              </w:rPr>
            </w:pPr>
            <w:r w:rsidRPr="001D559E">
              <w:rPr>
                <w:rFonts w:ascii="Arial" w:hAnsi="Arial" w:cs="Arial"/>
                <w:sz w:val="20"/>
                <w:szCs w:val="20"/>
                <w:lang w:eastAsia="pl-PL"/>
              </w:rPr>
              <w:t>Wnioskowana kwota wsparcia jest zgodna z zasadami finansowania projektów obowiązującymi dla działania</w:t>
            </w:r>
          </w:p>
          <w:p w:rsidR="001D559E" w:rsidRPr="001D559E" w:rsidRDefault="001D559E" w:rsidP="00C810E8">
            <w:pPr>
              <w:numPr>
                <w:ilvl w:val="0"/>
                <w:numId w:val="118"/>
              </w:numPr>
              <w:suppressAutoHyphens w:val="0"/>
              <w:ind w:left="313" w:hanging="284"/>
              <w:contextualSpacing/>
              <w:jc w:val="both"/>
              <w:rPr>
                <w:rFonts w:ascii="Arial" w:hAnsi="Arial" w:cs="Arial"/>
                <w:sz w:val="20"/>
                <w:szCs w:val="20"/>
                <w:lang w:eastAsia="pl-PL"/>
              </w:rPr>
            </w:pPr>
            <w:r w:rsidRPr="001D559E">
              <w:rPr>
                <w:rFonts w:ascii="Arial" w:hAnsi="Arial" w:cs="Arial"/>
                <w:sz w:val="20"/>
                <w:szCs w:val="20"/>
                <w:lang w:eastAsia="pl-PL"/>
              </w:rPr>
              <w:t>Projekt jest zgodny z zasadą równości szans, o której mowa w art. 7 rozporządzenia Parlamentu Europejskiego i Rady (UE) nr 1303/2013.</w:t>
            </w:r>
          </w:p>
          <w:p w:rsidR="001D559E" w:rsidRPr="001D559E" w:rsidRDefault="001D559E" w:rsidP="00C810E8">
            <w:pPr>
              <w:numPr>
                <w:ilvl w:val="0"/>
                <w:numId w:val="118"/>
              </w:numPr>
              <w:suppressAutoHyphens w:val="0"/>
              <w:ind w:left="313" w:hanging="284"/>
              <w:contextualSpacing/>
              <w:jc w:val="both"/>
              <w:rPr>
                <w:rFonts w:ascii="Arial" w:hAnsi="Arial" w:cs="Arial"/>
                <w:sz w:val="20"/>
                <w:szCs w:val="20"/>
                <w:lang w:eastAsia="pl-PL"/>
              </w:rPr>
            </w:pPr>
            <w:r w:rsidRPr="001D559E">
              <w:rPr>
                <w:rFonts w:ascii="Arial" w:hAnsi="Arial" w:cs="Arial"/>
                <w:sz w:val="20"/>
                <w:szCs w:val="20"/>
                <w:lang w:eastAsia="pl-PL"/>
              </w:rPr>
              <w:t>Projekt ma pozytywny wpływ na realizację zasady zrównoważonego rozwoju, o której mowa w art. 8 rozporządzenia Parlamentu Europejskiego i Rady (UE) nr 1303/2013</w:t>
            </w:r>
          </w:p>
          <w:p w:rsidR="001D559E" w:rsidRPr="001D559E" w:rsidRDefault="001D559E" w:rsidP="00C810E8">
            <w:pPr>
              <w:numPr>
                <w:ilvl w:val="0"/>
                <w:numId w:val="118"/>
              </w:numPr>
              <w:suppressAutoHyphens w:val="0"/>
              <w:ind w:left="313" w:hanging="284"/>
              <w:contextualSpacing/>
              <w:jc w:val="both"/>
              <w:rPr>
                <w:rFonts w:ascii="Arial" w:hAnsi="Arial" w:cs="Arial"/>
                <w:sz w:val="20"/>
                <w:szCs w:val="20"/>
                <w:lang w:eastAsia="pl-PL"/>
              </w:rPr>
            </w:pPr>
            <w:r w:rsidRPr="001D559E">
              <w:rPr>
                <w:rFonts w:ascii="Arial" w:hAnsi="Arial" w:cs="Arial"/>
                <w:sz w:val="20"/>
                <w:szCs w:val="20"/>
                <w:lang w:eastAsia="pl-PL"/>
              </w:rPr>
              <w:t>Przedmiot projektu nie dotyczy rodzajów działalności wykluczonych z możliwości uzyskania wsparcia w ramach danego działania PO IR</w:t>
            </w:r>
          </w:p>
          <w:p w:rsidR="001D559E" w:rsidRPr="001D559E" w:rsidRDefault="001D559E" w:rsidP="001D559E">
            <w:pPr>
              <w:suppressAutoHyphens w:val="0"/>
              <w:autoSpaceDE w:val="0"/>
              <w:autoSpaceDN w:val="0"/>
              <w:adjustRightInd w:val="0"/>
              <w:jc w:val="both"/>
              <w:rPr>
                <w:rFonts w:ascii="Arial" w:hAnsi="Arial" w:cs="Arial"/>
                <w:b/>
                <w:sz w:val="20"/>
                <w:szCs w:val="20"/>
                <w:lang w:eastAsia="pl-PL"/>
              </w:rPr>
            </w:pPr>
            <w:r w:rsidRPr="001D559E">
              <w:rPr>
                <w:rFonts w:ascii="Arial" w:hAnsi="Arial" w:cs="Arial"/>
                <w:b/>
                <w:sz w:val="20"/>
                <w:szCs w:val="20"/>
                <w:lang w:eastAsia="pl-PL"/>
              </w:rPr>
              <w:t>Kryteria formalne - specyficzne:</w:t>
            </w:r>
          </w:p>
          <w:p w:rsidR="001D559E" w:rsidRPr="00F9401E" w:rsidRDefault="001D559E" w:rsidP="0037144A">
            <w:pPr>
              <w:numPr>
                <w:ilvl w:val="0"/>
                <w:numId w:val="118"/>
              </w:numPr>
              <w:suppressAutoHyphens w:val="0"/>
              <w:spacing w:after="120"/>
              <w:ind w:left="312" w:hanging="284"/>
              <w:contextualSpacing/>
              <w:jc w:val="both"/>
              <w:rPr>
                <w:rFonts w:ascii="Arial" w:hAnsi="Arial" w:cs="Arial"/>
                <w:b/>
                <w:color w:val="000000"/>
                <w:sz w:val="20"/>
                <w:szCs w:val="20"/>
              </w:rPr>
            </w:pPr>
            <w:r w:rsidRPr="001D559E">
              <w:rPr>
                <w:rFonts w:ascii="Arial" w:hAnsi="Arial" w:cs="Arial"/>
                <w:bCs/>
                <w:sz w:val="20"/>
                <w:szCs w:val="20"/>
                <w:lang w:eastAsia="pl-PL"/>
              </w:rPr>
              <w:t>Projekt</w:t>
            </w:r>
            <w:r w:rsidRPr="001D559E">
              <w:rPr>
                <w:rFonts w:ascii="Arial" w:hAnsi="Arial" w:cs="Arial"/>
                <w:sz w:val="20"/>
                <w:szCs w:val="20"/>
                <w:lang w:eastAsia="pl-PL"/>
              </w:rPr>
              <w:t xml:space="preserve"> zostanie rozpoczęty po dniu złożenia wniosku o dofinansowanie</w:t>
            </w:r>
          </w:p>
        </w:tc>
      </w:tr>
      <w:tr w:rsidR="00F9401E" w:rsidRPr="00F9401E" w:rsidTr="00245D38">
        <w:tc>
          <w:tcPr>
            <w:tcW w:w="5000" w:type="pct"/>
            <w:tcBorders>
              <w:top w:val="single" w:sz="4" w:space="0" w:color="auto"/>
              <w:left w:val="single" w:sz="4" w:space="0" w:color="auto"/>
              <w:bottom w:val="single" w:sz="4" w:space="0" w:color="auto"/>
              <w:right w:val="single" w:sz="4" w:space="0" w:color="auto"/>
            </w:tcBorders>
            <w:shd w:val="clear" w:color="auto" w:fill="D7D2D9" w:themeFill="accent6" w:themeFillTint="66"/>
            <w:vAlign w:val="center"/>
          </w:tcPr>
          <w:p w:rsidR="00F9401E" w:rsidRPr="00F9401E" w:rsidRDefault="00F9401E" w:rsidP="00F9401E">
            <w:pPr>
              <w:keepNext/>
              <w:keepLines/>
              <w:autoSpaceDE w:val="0"/>
              <w:autoSpaceDN w:val="0"/>
              <w:adjustRightInd w:val="0"/>
              <w:rPr>
                <w:rFonts w:ascii="Arial" w:hAnsi="Arial" w:cs="Arial"/>
                <w:b/>
                <w:sz w:val="20"/>
                <w:szCs w:val="20"/>
              </w:rPr>
            </w:pPr>
            <w:r w:rsidRPr="00F9401E">
              <w:rPr>
                <w:rFonts w:ascii="Arial" w:hAnsi="Arial" w:cs="Arial"/>
                <w:b/>
                <w:sz w:val="20"/>
                <w:szCs w:val="20"/>
              </w:rPr>
              <w:t>Kryteria merytoryczne</w:t>
            </w:r>
          </w:p>
        </w:tc>
      </w:tr>
      <w:tr w:rsidR="00F9401E" w:rsidRPr="00F9401E" w:rsidTr="00245D38">
        <w:tc>
          <w:tcPr>
            <w:tcW w:w="5000" w:type="pct"/>
            <w:tcBorders>
              <w:top w:val="single" w:sz="4" w:space="0" w:color="auto"/>
              <w:left w:val="single" w:sz="4" w:space="0" w:color="auto"/>
              <w:bottom w:val="single" w:sz="4" w:space="0" w:color="auto"/>
              <w:right w:val="single" w:sz="4" w:space="0" w:color="auto"/>
            </w:tcBorders>
          </w:tcPr>
          <w:p w:rsidR="00F9401E" w:rsidRPr="00F9401E" w:rsidRDefault="00F9401E" w:rsidP="00F9401E">
            <w:pPr>
              <w:suppressAutoHyphens w:val="0"/>
              <w:spacing w:before="120"/>
              <w:jc w:val="both"/>
              <w:rPr>
                <w:rFonts w:ascii="Arial" w:hAnsi="Arial" w:cs="Arial"/>
                <w:b/>
                <w:bCs/>
                <w:sz w:val="20"/>
                <w:szCs w:val="20"/>
                <w:lang w:eastAsia="pl-PL"/>
              </w:rPr>
            </w:pPr>
            <w:r w:rsidRPr="00F9401E">
              <w:rPr>
                <w:rFonts w:ascii="Arial" w:hAnsi="Arial" w:cs="Arial"/>
                <w:b/>
                <w:bCs/>
                <w:sz w:val="20"/>
                <w:szCs w:val="20"/>
                <w:lang w:eastAsia="pl-PL"/>
              </w:rPr>
              <w:t>KRYTERIA DOSTĘPU</w:t>
            </w:r>
          </w:p>
          <w:p w:rsidR="001D559E" w:rsidRPr="00776FFD" w:rsidRDefault="001D559E" w:rsidP="00C810E8">
            <w:pPr>
              <w:pStyle w:val="Akapitzlist"/>
              <w:numPr>
                <w:ilvl w:val="0"/>
                <w:numId w:val="118"/>
              </w:numPr>
              <w:suppressAutoHyphens w:val="0"/>
              <w:jc w:val="both"/>
              <w:rPr>
                <w:rFonts w:ascii="Arial" w:hAnsi="Arial" w:cs="Arial"/>
                <w:bCs/>
                <w:sz w:val="20"/>
                <w:szCs w:val="20"/>
                <w:lang w:eastAsia="pl-PL"/>
              </w:rPr>
            </w:pPr>
            <w:r w:rsidRPr="001040AD">
              <w:rPr>
                <w:rFonts w:ascii="Arial" w:hAnsi="Arial" w:cs="Arial"/>
                <w:bCs/>
                <w:sz w:val="20"/>
                <w:szCs w:val="20"/>
                <w:lang w:eastAsia="pl-PL"/>
              </w:rPr>
              <w:t xml:space="preserve">Projekt obejmuje badania przemysłowe i prace rozwojowe albo prace rozwojowe  </w:t>
            </w:r>
          </w:p>
          <w:p w:rsidR="001D559E" w:rsidRPr="00ED1AF0" w:rsidRDefault="001D559E" w:rsidP="00C810E8">
            <w:pPr>
              <w:pStyle w:val="Akapitzlist"/>
              <w:numPr>
                <w:ilvl w:val="0"/>
                <w:numId w:val="118"/>
              </w:numPr>
              <w:suppressAutoHyphens w:val="0"/>
              <w:jc w:val="both"/>
              <w:rPr>
                <w:rFonts w:ascii="Arial" w:hAnsi="Arial" w:cs="Arial"/>
                <w:bCs/>
                <w:sz w:val="20"/>
                <w:szCs w:val="20"/>
                <w:lang w:eastAsia="pl-PL"/>
              </w:rPr>
            </w:pPr>
            <w:r w:rsidRPr="00ED1AF0">
              <w:rPr>
                <w:rFonts w:ascii="Arial" w:hAnsi="Arial" w:cs="Arial"/>
                <w:bCs/>
                <w:sz w:val="20"/>
                <w:szCs w:val="20"/>
                <w:lang w:eastAsia="pl-PL"/>
              </w:rPr>
              <w:t>Przedmiotem projektu jest rozwiązanie wpisujące się w zakres regionalnych agend naukowo-badawczych</w:t>
            </w:r>
            <w:r>
              <w:rPr>
                <w:rFonts w:ascii="Arial" w:hAnsi="Arial" w:cs="Arial"/>
                <w:bCs/>
                <w:sz w:val="20"/>
                <w:szCs w:val="20"/>
                <w:lang w:eastAsia="pl-PL"/>
              </w:rPr>
              <w:t xml:space="preserve"> </w:t>
            </w:r>
            <w:r w:rsidRPr="00ED1AF0">
              <w:rPr>
                <w:rFonts w:ascii="Arial" w:hAnsi="Arial" w:cs="Arial"/>
                <w:bCs/>
                <w:sz w:val="20"/>
                <w:szCs w:val="20"/>
                <w:lang w:eastAsia="pl-PL"/>
              </w:rPr>
              <w:t>(RANB)</w:t>
            </w:r>
          </w:p>
          <w:p w:rsidR="001D559E" w:rsidRPr="001040AD" w:rsidRDefault="001D559E" w:rsidP="00C810E8">
            <w:pPr>
              <w:pStyle w:val="Akapitzlist"/>
              <w:numPr>
                <w:ilvl w:val="0"/>
                <w:numId w:val="118"/>
              </w:numPr>
              <w:suppressAutoHyphens w:val="0"/>
              <w:jc w:val="both"/>
              <w:rPr>
                <w:rFonts w:ascii="Arial" w:hAnsi="Arial" w:cs="Arial"/>
                <w:bCs/>
                <w:sz w:val="20"/>
                <w:szCs w:val="20"/>
                <w:lang w:eastAsia="pl-PL"/>
              </w:rPr>
            </w:pPr>
            <w:r w:rsidRPr="001040AD">
              <w:rPr>
                <w:rFonts w:ascii="Arial" w:hAnsi="Arial" w:cs="Arial"/>
                <w:bCs/>
                <w:sz w:val="20"/>
                <w:szCs w:val="20"/>
                <w:lang w:eastAsia="pl-PL"/>
              </w:rPr>
              <w:t>Własność intelektualna nie stanowi bariery dla wdrożenia rezultatów projektu</w:t>
            </w:r>
          </w:p>
          <w:p w:rsidR="001D559E" w:rsidRPr="001040AD" w:rsidRDefault="001D559E" w:rsidP="00C810E8">
            <w:pPr>
              <w:pStyle w:val="Akapitzlist"/>
              <w:numPr>
                <w:ilvl w:val="0"/>
                <w:numId w:val="118"/>
              </w:numPr>
              <w:suppressAutoHyphens w:val="0"/>
              <w:jc w:val="both"/>
              <w:rPr>
                <w:rFonts w:ascii="Arial" w:hAnsi="Arial" w:cs="Arial"/>
                <w:bCs/>
                <w:sz w:val="20"/>
                <w:szCs w:val="20"/>
                <w:lang w:eastAsia="pl-PL"/>
              </w:rPr>
            </w:pPr>
            <w:r w:rsidRPr="001040AD">
              <w:rPr>
                <w:rFonts w:ascii="Arial" w:hAnsi="Arial" w:cs="Arial"/>
                <w:bCs/>
                <w:sz w:val="20"/>
                <w:szCs w:val="20"/>
                <w:lang w:eastAsia="pl-PL"/>
              </w:rPr>
              <w:t>Kadra zarządzająca oraz sposób zarządzania w projekcie umożliwia jego prawidłową realizację</w:t>
            </w:r>
          </w:p>
          <w:p w:rsidR="001D559E" w:rsidRPr="00F46041" w:rsidRDefault="001D559E" w:rsidP="001D559E">
            <w:pPr>
              <w:suppressAutoHyphens w:val="0"/>
              <w:jc w:val="both"/>
              <w:rPr>
                <w:rFonts w:ascii="Arial" w:hAnsi="Arial" w:cs="Arial"/>
                <w:b/>
                <w:bCs/>
                <w:sz w:val="20"/>
                <w:szCs w:val="20"/>
                <w:lang w:eastAsia="pl-PL"/>
              </w:rPr>
            </w:pPr>
            <w:r w:rsidRPr="00F46041">
              <w:rPr>
                <w:rFonts w:ascii="Arial" w:hAnsi="Arial" w:cs="Arial"/>
                <w:b/>
                <w:bCs/>
                <w:sz w:val="20"/>
                <w:szCs w:val="20"/>
                <w:lang w:eastAsia="pl-PL"/>
              </w:rPr>
              <w:t>KRYTERIA PUNKTOWANE</w:t>
            </w:r>
          </w:p>
          <w:p w:rsidR="001D559E" w:rsidRPr="001040AD" w:rsidRDefault="001D559E" w:rsidP="00C810E8">
            <w:pPr>
              <w:pStyle w:val="Akapitzlist"/>
              <w:numPr>
                <w:ilvl w:val="0"/>
                <w:numId w:val="118"/>
              </w:numPr>
              <w:suppressAutoHyphens w:val="0"/>
              <w:jc w:val="both"/>
              <w:rPr>
                <w:rFonts w:ascii="Arial" w:hAnsi="Arial" w:cs="Arial"/>
                <w:bCs/>
                <w:sz w:val="20"/>
                <w:szCs w:val="20"/>
                <w:lang w:eastAsia="pl-PL"/>
              </w:rPr>
            </w:pPr>
            <w:r w:rsidRPr="001040AD">
              <w:rPr>
                <w:rFonts w:ascii="Arial" w:hAnsi="Arial" w:cs="Arial"/>
                <w:bCs/>
                <w:sz w:val="20"/>
                <w:szCs w:val="20"/>
                <w:lang w:eastAsia="pl-PL"/>
              </w:rPr>
              <w:t xml:space="preserve">Zaplanowane prace B+R są adekwatne do osiągnięcia celu </w:t>
            </w:r>
            <w:r>
              <w:rPr>
                <w:rFonts w:ascii="Arial" w:hAnsi="Arial" w:cs="Arial"/>
                <w:bCs/>
                <w:sz w:val="20"/>
                <w:szCs w:val="20"/>
                <w:lang w:eastAsia="pl-PL"/>
              </w:rPr>
              <w:t xml:space="preserve">i przedmiotu projektu, </w:t>
            </w:r>
            <w:r w:rsidRPr="001040AD">
              <w:rPr>
                <w:rFonts w:ascii="Arial" w:hAnsi="Arial" w:cs="Arial"/>
                <w:bCs/>
                <w:sz w:val="20"/>
                <w:szCs w:val="20"/>
                <w:lang w:eastAsia="pl-PL"/>
              </w:rPr>
              <w:t>a ryzyka z nimi związane zostały  zdefiniowane</w:t>
            </w:r>
            <w:r>
              <w:rPr>
                <w:rFonts w:ascii="Arial" w:hAnsi="Arial" w:cs="Arial"/>
                <w:bCs/>
                <w:sz w:val="20"/>
                <w:szCs w:val="20"/>
                <w:lang w:eastAsia="pl-PL"/>
              </w:rPr>
              <w:t xml:space="preserve"> (0-5 pkt)</w:t>
            </w:r>
          </w:p>
          <w:p w:rsidR="001D559E" w:rsidRDefault="001D559E" w:rsidP="00C810E8">
            <w:pPr>
              <w:pStyle w:val="Akapitzlist"/>
              <w:numPr>
                <w:ilvl w:val="0"/>
                <w:numId w:val="118"/>
              </w:numPr>
              <w:suppressAutoHyphens w:val="0"/>
              <w:jc w:val="both"/>
              <w:rPr>
                <w:rFonts w:ascii="Arial" w:hAnsi="Arial" w:cs="Arial"/>
                <w:bCs/>
                <w:sz w:val="20"/>
                <w:szCs w:val="20"/>
                <w:lang w:eastAsia="pl-PL"/>
              </w:rPr>
            </w:pPr>
            <w:r w:rsidRPr="001040AD">
              <w:rPr>
                <w:rFonts w:ascii="Arial" w:hAnsi="Arial" w:cs="Arial"/>
                <w:bCs/>
                <w:sz w:val="20"/>
                <w:szCs w:val="20"/>
                <w:lang w:eastAsia="pl-PL"/>
              </w:rPr>
              <w:t>Zespół badawczy oraz zasoby techniczne zapewniają prawidłową realizację zaplanowanych w projekcie prac B+R</w:t>
            </w:r>
            <w:r>
              <w:rPr>
                <w:rFonts w:ascii="Arial" w:hAnsi="Arial" w:cs="Arial"/>
                <w:bCs/>
                <w:sz w:val="20"/>
                <w:szCs w:val="20"/>
                <w:lang w:eastAsia="pl-PL"/>
              </w:rPr>
              <w:t xml:space="preserve"> (0-5 pkt)</w:t>
            </w:r>
          </w:p>
          <w:p w:rsidR="001D559E" w:rsidRPr="006E7064" w:rsidRDefault="001D559E" w:rsidP="00C810E8">
            <w:pPr>
              <w:pStyle w:val="Akapitzlist"/>
              <w:numPr>
                <w:ilvl w:val="0"/>
                <w:numId w:val="118"/>
              </w:numPr>
              <w:suppressAutoHyphens w:val="0"/>
              <w:jc w:val="both"/>
              <w:rPr>
                <w:rFonts w:ascii="Arial" w:hAnsi="Arial" w:cs="Arial"/>
                <w:bCs/>
                <w:sz w:val="18"/>
                <w:szCs w:val="20"/>
                <w:lang w:eastAsia="pl-PL"/>
              </w:rPr>
            </w:pPr>
            <w:r>
              <w:rPr>
                <w:rFonts w:ascii="Arial" w:hAnsi="Arial" w:cs="Arial"/>
                <w:color w:val="000000"/>
                <w:sz w:val="20"/>
                <w:szCs w:val="22"/>
                <w:lang w:eastAsia="pl-PL"/>
              </w:rPr>
              <w:t>Nowość rezultatów projektu</w:t>
            </w:r>
            <w:r w:rsidRPr="006E7064">
              <w:rPr>
                <w:rFonts w:ascii="Arial" w:hAnsi="Arial" w:cs="Arial"/>
                <w:color w:val="000000"/>
                <w:sz w:val="20"/>
                <w:szCs w:val="22"/>
                <w:lang w:eastAsia="pl-PL"/>
              </w:rPr>
              <w:t xml:space="preserve">  </w:t>
            </w:r>
            <w:r>
              <w:rPr>
                <w:rFonts w:ascii="Arial" w:hAnsi="Arial" w:cs="Arial"/>
                <w:color w:val="000000"/>
                <w:sz w:val="20"/>
                <w:szCs w:val="22"/>
                <w:lang w:eastAsia="pl-PL"/>
              </w:rPr>
              <w:t>(0-5 pkt)</w:t>
            </w:r>
          </w:p>
          <w:p w:rsidR="001D559E" w:rsidRDefault="001D559E" w:rsidP="00C810E8">
            <w:pPr>
              <w:pStyle w:val="Akapitzlist"/>
              <w:numPr>
                <w:ilvl w:val="0"/>
                <w:numId w:val="118"/>
              </w:numPr>
              <w:suppressAutoHyphens w:val="0"/>
              <w:jc w:val="both"/>
              <w:rPr>
                <w:rFonts w:ascii="Arial" w:hAnsi="Arial" w:cs="Arial"/>
                <w:bCs/>
                <w:sz w:val="20"/>
                <w:szCs w:val="20"/>
                <w:lang w:eastAsia="pl-PL"/>
              </w:rPr>
            </w:pPr>
            <w:r w:rsidRPr="001040AD">
              <w:rPr>
                <w:rFonts w:ascii="Arial" w:hAnsi="Arial" w:cs="Arial"/>
                <w:bCs/>
                <w:sz w:val="20"/>
                <w:szCs w:val="20"/>
                <w:lang w:eastAsia="pl-PL"/>
              </w:rPr>
              <w:t>Zapotrzebowanie rynkowe  i opłacalność wdrożenia</w:t>
            </w:r>
            <w:r>
              <w:rPr>
                <w:rFonts w:ascii="Arial" w:hAnsi="Arial" w:cs="Arial"/>
                <w:bCs/>
                <w:sz w:val="20"/>
                <w:szCs w:val="20"/>
                <w:lang w:eastAsia="pl-PL"/>
              </w:rPr>
              <w:t xml:space="preserve"> (0-5 pkt)</w:t>
            </w:r>
          </w:p>
          <w:p w:rsidR="001D559E" w:rsidRDefault="001D559E" w:rsidP="00C810E8">
            <w:pPr>
              <w:pStyle w:val="Akapitzlist"/>
              <w:numPr>
                <w:ilvl w:val="0"/>
                <w:numId w:val="118"/>
              </w:numPr>
              <w:suppressAutoHyphens w:val="0"/>
              <w:jc w:val="both"/>
              <w:rPr>
                <w:rFonts w:ascii="Arial" w:hAnsi="Arial" w:cs="Arial"/>
                <w:bCs/>
                <w:sz w:val="20"/>
                <w:szCs w:val="20"/>
                <w:lang w:eastAsia="pl-PL"/>
              </w:rPr>
            </w:pPr>
            <w:r w:rsidRPr="001040AD">
              <w:rPr>
                <w:rFonts w:ascii="Arial" w:hAnsi="Arial" w:cs="Arial"/>
                <w:bCs/>
                <w:sz w:val="20"/>
                <w:szCs w:val="20"/>
                <w:lang w:eastAsia="pl-PL"/>
              </w:rPr>
              <w:t>Wdrożenie rezultatów projektu planowane jest na terenie RP</w:t>
            </w:r>
            <w:r>
              <w:rPr>
                <w:rFonts w:ascii="Arial" w:hAnsi="Arial" w:cs="Arial"/>
                <w:bCs/>
                <w:sz w:val="20"/>
                <w:szCs w:val="20"/>
                <w:lang w:eastAsia="pl-PL"/>
              </w:rPr>
              <w:t xml:space="preserve"> (0 albo 3 pkt)</w:t>
            </w:r>
          </w:p>
          <w:p w:rsidR="00F9401E" w:rsidRPr="00F9401E" w:rsidRDefault="001D559E" w:rsidP="0037144A">
            <w:pPr>
              <w:pStyle w:val="Akapitzlist"/>
              <w:numPr>
                <w:ilvl w:val="0"/>
                <w:numId w:val="118"/>
              </w:numPr>
              <w:suppressAutoHyphens w:val="0"/>
              <w:spacing w:after="120"/>
              <w:ind w:left="714" w:hanging="357"/>
              <w:jc w:val="both"/>
              <w:rPr>
                <w:rFonts w:ascii="Arial" w:hAnsi="Arial" w:cs="Arial"/>
                <w:bCs/>
                <w:sz w:val="20"/>
                <w:szCs w:val="20"/>
                <w:lang w:eastAsia="pl-PL"/>
              </w:rPr>
            </w:pPr>
            <w:r>
              <w:rPr>
                <w:rFonts w:ascii="Arial" w:hAnsi="Arial" w:cs="Arial"/>
                <w:bCs/>
                <w:sz w:val="20"/>
                <w:szCs w:val="20"/>
                <w:lang w:eastAsia="pl-PL"/>
              </w:rPr>
              <w:t>Projekt ma charakter ponadregionalny (0 albo 1 pkt)</w:t>
            </w:r>
          </w:p>
        </w:tc>
      </w:tr>
    </w:tbl>
    <w:tbl>
      <w:tblPr>
        <w:tblpPr w:leftFromText="141" w:rightFromText="141" w:vertAnchor="text" w:horzAnchor="margin" w:tblpY="349"/>
        <w:tblW w:w="14459" w:type="dxa"/>
        <w:tblLayout w:type="fixed"/>
        <w:tblLook w:val="0000" w:firstRow="0" w:lastRow="0" w:firstColumn="0" w:lastColumn="0" w:noHBand="0" w:noVBand="0"/>
      </w:tblPr>
      <w:tblGrid>
        <w:gridCol w:w="675"/>
        <w:gridCol w:w="34"/>
        <w:gridCol w:w="108"/>
        <w:gridCol w:w="2410"/>
        <w:gridCol w:w="459"/>
        <w:gridCol w:w="9038"/>
        <w:gridCol w:w="34"/>
        <w:gridCol w:w="108"/>
        <w:gridCol w:w="1593"/>
      </w:tblGrid>
      <w:tr w:rsidR="001D559E" w:rsidRPr="001D559E" w:rsidTr="001D559E">
        <w:trPr>
          <w:trHeight w:val="514"/>
        </w:trPr>
        <w:tc>
          <w:tcPr>
            <w:tcW w:w="14459" w:type="dxa"/>
            <w:gridSpan w:val="9"/>
            <w:tcBorders>
              <w:top w:val="single" w:sz="4" w:space="0" w:color="000000"/>
              <w:left w:val="single" w:sz="4" w:space="0" w:color="000000"/>
              <w:bottom w:val="single" w:sz="4" w:space="0" w:color="000000"/>
              <w:right w:val="single" w:sz="4" w:space="0" w:color="000000"/>
            </w:tcBorders>
            <w:shd w:val="clear" w:color="auto" w:fill="0070C0"/>
            <w:vAlign w:val="center"/>
          </w:tcPr>
          <w:p w:rsidR="001D559E" w:rsidRPr="001D559E" w:rsidRDefault="001D559E" w:rsidP="001D559E">
            <w:pPr>
              <w:keepNext/>
              <w:suppressAutoHyphens w:val="0"/>
              <w:snapToGrid w:val="0"/>
              <w:jc w:val="center"/>
              <w:rPr>
                <w:rFonts w:ascii="Arial" w:hAnsi="Arial" w:cs="Arial"/>
                <w:b/>
                <w:bCs/>
                <w:color w:val="FFFFFF"/>
                <w:lang w:eastAsia="pl-PL"/>
              </w:rPr>
            </w:pPr>
            <w:r w:rsidRPr="001D559E">
              <w:rPr>
                <w:rFonts w:ascii="Arial" w:hAnsi="Arial" w:cs="Arial"/>
                <w:b/>
                <w:bCs/>
                <w:color w:val="FFFFFF"/>
                <w:sz w:val="22"/>
                <w:szCs w:val="22"/>
                <w:lang w:eastAsia="pl-PL"/>
              </w:rPr>
              <w:t>KRYTERIA OCENY FORMALNEJ</w:t>
            </w:r>
          </w:p>
        </w:tc>
      </w:tr>
      <w:tr w:rsidR="001D559E" w:rsidRPr="001D559E" w:rsidTr="001D559E">
        <w:trPr>
          <w:trHeight w:val="421"/>
        </w:trPr>
        <w:tc>
          <w:tcPr>
            <w:tcW w:w="709" w:type="dxa"/>
            <w:gridSpan w:val="2"/>
            <w:tcBorders>
              <w:top w:val="single" w:sz="4" w:space="0" w:color="000000"/>
              <w:left w:val="single" w:sz="4" w:space="0" w:color="000000"/>
              <w:bottom w:val="single" w:sz="4" w:space="0" w:color="000000"/>
            </w:tcBorders>
            <w:shd w:val="clear" w:color="auto" w:fill="C6D9F1"/>
            <w:vAlign w:val="center"/>
          </w:tcPr>
          <w:p w:rsidR="001D559E" w:rsidRPr="001D559E" w:rsidRDefault="001D559E" w:rsidP="001D559E">
            <w:pPr>
              <w:keepNext/>
              <w:tabs>
                <w:tab w:val="left" w:pos="540"/>
              </w:tabs>
              <w:suppressAutoHyphens w:val="0"/>
              <w:snapToGrid w:val="0"/>
              <w:jc w:val="center"/>
              <w:rPr>
                <w:rFonts w:ascii="Arial" w:hAnsi="Arial" w:cs="Arial"/>
                <w:b/>
                <w:bCs/>
                <w:lang w:eastAsia="pl-PL"/>
              </w:rPr>
            </w:pPr>
            <w:r w:rsidRPr="001D559E">
              <w:rPr>
                <w:rFonts w:ascii="Arial" w:hAnsi="Arial" w:cs="Arial"/>
                <w:b/>
                <w:bCs/>
                <w:sz w:val="22"/>
                <w:szCs w:val="22"/>
                <w:lang w:eastAsia="pl-PL"/>
              </w:rPr>
              <w:t>lp.</w:t>
            </w:r>
          </w:p>
        </w:tc>
        <w:tc>
          <w:tcPr>
            <w:tcW w:w="2977" w:type="dxa"/>
            <w:gridSpan w:val="3"/>
            <w:tcBorders>
              <w:top w:val="single" w:sz="4" w:space="0" w:color="000000"/>
              <w:left w:val="single" w:sz="4" w:space="0" w:color="000000"/>
              <w:bottom w:val="single" w:sz="4" w:space="0" w:color="000000"/>
            </w:tcBorders>
            <w:shd w:val="clear" w:color="auto" w:fill="C6D9F1"/>
            <w:vAlign w:val="center"/>
          </w:tcPr>
          <w:p w:rsidR="001D559E" w:rsidRPr="001D559E" w:rsidRDefault="001D559E" w:rsidP="001D559E">
            <w:pPr>
              <w:keepNext/>
              <w:suppressAutoHyphens w:val="0"/>
              <w:snapToGrid w:val="0"/>
              <w:jc w:val="center"/>
              <w:rPr>
                <w:rFonts w:ascii="Arial" w:hAnsi="Arial" w:cs="Arial"/>
                <w:b/>
                <w:iCs/>
                <w:lang w:eastAsia="pl-PL"/>
              </w:rPr>
            </w:pPr>
            <w:r w:rsidRPr="001D559E">
              <w:rPr>
                <w:rFonts w:ascii="Arial" w:hAnsi="Arial" w:cs="Arial"/>
                <w:b/>
                <w:iCs/>
                <w:sz w:val="22"/>
                <w:szCs w:val="22"/>
                <w:lang w:eastAsia="pl-PL"/>
              </w:rPr>
              <w:t>nazwa kryterium</w:t>
            </w:r>
          </w:p>
        </w:tc>
        <w:tc>
          <w:tcPr>
            <w:tcW w:w="9072" w:type="dxa"/>
            <w:gridSpan w:val="2"/>
            <w:tcBorders>
              <w:top w:val="single" w:sz="4" w:space="0" w:color="000000"/>
              <w:left w:val="single" w:sz="4" w:space="0" w:color="000000"/>
              <w:bottom w:val="single" w:sz="4" w:space="0" w:color="000000"/>
            </w:tcBorders>
            <w:shd w:val="clear" w:color="auto" w:fill="C6D9F1"/>
            <w:vAlign w:val="center"/>
          </w:tcPr>
          <w:p w:rsidR="001D559E" w:rsidRPr="001D559E" w:rsidRDefault="001D559E" w:rsidP="001D559E">
            <w:pPr>
              <w:keepNext/>
              <w:suppressAutoHyphens w:val="0"/>
              <w:snapToGrid w:val="0"/>
              <w:jc w:val="center"/>
              <w:rPr>
                <w:rFonts w:ascii="Arial" w:hAnsi="Arial" w:cs="Arial"/>
                <w:b/>
                <w:iCs/>
                <w:lang w:eastAsia="pl-PL"/>
              </w:rPr>
            </w:pPr>
            <w:r w:rsidRPr="001D559E">
              <w:rPr>
                <w:rFonts w:ascii="Arial" w:hAnsi="Arial" w:cs="Arial"/>
                <w:b/>
                <w:iCs/>
                <w:sz w:val="22"/>
                <w:szCs w:val="22"/>
                <w:lang w:eastAsia="pl-PL"/>
              </w:rPr>
              <w:t>opis kryterium</w:t>
            </w: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C6D9F1"/>
            <w:vAlign w:val="center"/>
          </w:tcPr>
          <w:p w:rsidR="001D559E" w:rsidRPr="001D559E" w:rsidRDefault="001D559E" w:rsidP="001D559E">
            <w:pPr>
              <w:keepNext/>
              <w:suppressAutoHyphens w:val="0"/>
              <w:snapToGrid w:val="0"/>
              <w:jc w:val="center"/>
              <w:rPr>
                <w:rFonts w:ascii="Arial" w:hAnsi="Arial" w:cs="Arial"/>
                <w:b/>
                <w:bCs/>
                <w:lang w:eastAsia="pl-PL"/>
              </w:rPr>
            </w:pPr>
            <w:r w:rsidRPr="001D559E">
              <w:rPr>
                <w:rFonts w:ascii="Arial" w:hAnsi="Arial" w:cs="Arial"/>
                <w:b/>
                <w:bCs/>
                <w:sz w:val="22"/>
                <w:szCs w:val="22"/>
                <w:lang w:eastAsia="pl-PL"/>
              </w:rPr>
              <w:t>ocena</w:t>
            </w:r>
          </w:p>
        </w:tc>
      </w:tr>
      <w:tr w:rsidR="001D559E" w:rsidRPr="001D559E" w:rsidTr="001D559E">
        <w:trPr>
          <w:trHeight w:val="284"/>
        </w:trPr>
        <w:tc>
          <w:tcPr>
            <w:tcW w:w="14459" w:type="dxa"/>
            <w:gridSpan w:val="9"/>
            <w:tcBorders>
              <w:top w:val="single" w:sz="4" w:space="0" w:color="000000"/>
              <w:left w:val="single" w:sz="4" w:space="0" w:color="000000"/>
              <w:bottom w:val="single" w:sz="4" w:space="0" w:color="000000"/>
              <w:right w:val="single" w:sz="4" w:space="0" w:color="auto"/>
            </w:tcBorders>
            <w:shd w:val="clear" w:color="auto" w:fill="DBE5F1"/>
            <w:vAlign w:val="center"/>
          </w:tcPr>
          <w:p w:rsidR="001D559E" w:rsidRPr="001D559E" w:rsidRDefault="001D559E" w:rsidP="001D559E">
            <w:pPr>
              <w:keepNext/>
              <w:keepLines/>
              <w:suppressAutoHyphens w:val="0"/>
              <w:autoSpaceDE w:val="0"/>
              <w:autoSpaceDN w:val="0"/>
              <w:adjustRightInd w:val="0"/>
              <w:jc w:val="both"/>
              <w:rPr>
                <w:rFonts w:ascii="Arial" w:hAnsi="Arial" w:cs="Arial"/>
                <w:b/>
                <w:lang w:eastAsia="pl-PL"/>
              </w:rPr>
            </w:pPr>
            <w:r w:rsidRPr="001D559E">
              <w:rPr>
                <w:rFonts w:ascii="Arial" w:hAnsi="Arial" w:cs="Arial"/>
                <w:b/>
                <w:sz w:val="22"/>
                <w:szCs w:val="22"/>
                <w:lang w:eastAsia="pl-PL"/>
              </w:rPr>
              <w:t>Kryteria formalne - wniosek:</w:t>
            </w:r>
          </w:p>
        </w:tc>
      </w:tr>
      <w:tr w:rsidR="001D559E" w:rsidRPr="001D559E" w:rsidTr="001D559E">
        <w:trPr>
          <w:trHeight w:val="284"/>
        </w:trPr>
        <w:tc>
          <w:tcPr>
            <w:tcW w:w="709" w:type="dxa"/>
            <w:gridSpan w:val="2"/>
            <w:tcBorders>
              <w:top w:val="single" w:sz="4" w:space="0" w:color="000000"/>
              <w:left w:val="single" w:sz="4" w:space="0" w:color="000000"/>
              <w:bottom w:val="single" w:sz="4" w:space="0" w:color="000000"/>
            </w:tcBorders>
          </w:tcPr>
          <w:p w:rsidR="001D559E" w:rsidRPr="0037144A" w:rsidRDefault="001D559E" w:rsidP="0037144A">
            <w:pPr>
              <w:keepNext/>
              <w:numPr>
                <w:ilvl w:val="0"/>
                <w:numId w:val="239"/>
              </w:numPr>
              <w:suppressAutoHyphens w:val="0"/>
              <w:snapToGrid w:val="0"/>
              <w:ind w:left="502"/>
              <w:rPr>
                <w:rFonts w:ascii="Arial" w:hAnsi="Arial" w:cs="Arial"/>
                <w:b/>
                <w:bCs/>
                <w:sz w:val="20"/>
                <w:szCs w:val="20"/>
                <w:lang w:eastAsia="pl-PL"/>
              </w:rPr>
            </w:pPr>
          </w:p>
        </w:tc>
        <w:tc>
          <w:tcPr>
            <w:tcW w:w="2977" w:type="dxa"/>
            <w:gridSpan w:val="3"/>
            <w:tcBorders>
              <w:top w:val="single" w:sz="4" w:space="0" w:color="000000"/>
              <w:left w:val="single" w:sz="4" w:space="0" w:color="000000"/>
              <w:bottom w:val="single" w:sz="4" w:space="0" w:color="000000"/>
            </w:tcBorders>
          </w:tcPr>
          <w:p w:rsidR="001D559E" w:rsidRPr="0037144A" w:rsidRDefault="001D559E" w:rsidP="0037144A">
            <w:pPr>
              <w:keepNext/>
              <w:suppressAutoHyphens w:val="0"/>
              <w:snapToGrid w:val="0"/>
              <w:rPr>
                <w:rFonts w:ascii="Arial" w:hAnsi="Arial" w:cs="Arial"/>
                <w:sz w:val="20"/>
                <w:szCs w:val="20"/>
                <w:lang w:eastAsia="pl-PL"/>
              </w:rPr>
            </w:pPr>
            <w:r w:rsidRPr="0037144A">
              <w:rPr>
                <w:rFonts w:ascii="Arial" w:hAnsi="Arial" w:cs="Arial"/>
                <w:sz w:val="20"/>
                <w:szCs w:val="20"/>
                <w:lang w:eastAsia="pl-PL"/>
              </w:rPr>
              <w:t xml:space="preserve">Złożenie wniosku w ramach właściwego konkursu </w:t>
            </w:r>
          </w:p>
        </w:tc>
        <w:tc>
          <w:tcPr>
            <w:tcW w:w="9072" w:type="dxa"/>
            <w:gridSpan w:val="2"/>
            <w:tcBorders>
              <w:top w:val="single" w:sz="4" w:space="0" w:color="000000"/>
              <w:left w:val="single" w:sz="4" w:space="0" w:color="000000"/>
              <w:bottom w:val="single" w:sz="4" w:space="0" w:color="000000"/>
              <w:right w:val="single" w:sz="4" w:space="0" w:color="auto"/>
            </w:tcBorders>
          </w:tcPr>
          <w:p w:rsidR="001D559E" w:rsidRPr="0037144A" w:rsidRDefault="001D559E" w:rsidP="0037144A">
            <w:pPr>
              <w:keepNext/>
              <w:suppressAutoHyphens w:val="0"/>
              <w:snapToGrid w:val="0"/>
              <w:rPr>
                <w:rFonts w:ascii="Arial" w:hAnsi="Arial" w:cs="Arial"/>
                <w:iCs/>
                <w:sz w:val="20"/>
                <w:szCs w:val="20"/>
                <w:lang w:eastAsia="pl-PL"/>
              </w:rPr>
            </w:pPr>
            <w:r w:rsidRPr="0037144A">
              <w:rPr>
                <w:rFonts w:ascii="Arial" w:hAnsi="Arial" w:cs="Arial"/>
                <w:iCs/>
                <w:sz w:val="20"/>
                <w:szCs w:val="20"/>
                <w:lang w:eastAsia="pl-PL"/>
              </w:rPr>
              <w:t>Wniosek złożono w ramach właściwego konkursu.</w:t>
            </w:r>
          </w:p>
        </w:tc>
        <w:tc>
          <w:tcPr>
            <w:tcW w:w="1701" w:type="dxa"/>
            <w:gridSpan w:val="2"/>
            <w:tcBorders>
              <w:top w:val="single" w:sz="4" w:space="0" w:color="auto"/>
              <w:left w:val="single" w:sz="4" w:space="0" w:color="auto"/>
              <w:bottom w:val="single" w:sz="4" w:space="0" w:color="auto"/>
              <w:right w:val="single" w:sz="4" w:space="0" w:color="auto"/>
            </w:tcBorders>
            <w:vAlign w:val="center"/>
          </w:tcPr>
          <w:p w:rsidR="001D559E" w:rsidRPr="0037144A" w:rsidRDefault="001D559E" w:rsidP="0037144A">
            <w:pPr>
              <w:keepNext/>
              <w:suppressAutoHyphens w:val="0"/>
              <w:snapToGrid w:val="0"/>
              <w:jc w:val="center"/>
              <w:rPr>
                <w:rFonts w:ascii="Arial" w:hAnsi="Arial" w:cs="Arial"/>
                <w:b/>
                <w:bCs/>
                <w:sz w:val="20"/>
                <w:szCs w:val="20"/>
                <w:lang w:eastAsia="pl-PL"/>
              </w:rPr>
            </w:pPr>
            <w:r w:rsidRPr="0037144A">
              <w:rPr>
                <w:rFonts w:ascii="Arial" w:hAnsi="Arial" w:cs="Arial"/>
                <w:sz w:val="20"/>
                <w:szCs w:val="20"/>
                <w:lang w:eastAsia="pl-PL"/>
              </w:rPr>
              <w:t>TAK/NIE</w:t>
            </w:r>
          </w:p>
        </w:tc>
      </w:tr>
      <w:tr w:rsidR="001D559E" w:rsidRPr="001D559E" w:rsidTr="001D559E">
        <w:trPr>
          <w:trHeight w:val="284"/>
        </w:trPr>
        <w:tc>
          <w:tcPr>
            <w:tcW w:w="709" w:type="dxa"/>
            <w:gridSpan w:val="2"/>
            <w:tcBorders>
              <w:top w:val="single" w:sz="4" w:space="0" w:color="000000"/>
              <w:left w:val="single" w:sz="4" w:space="0" w:color="000000"/>
              <w:bottom w:val="single" w:sz="4" w:space="0" w:color="000000"/>
            </w:tcBorders>
          </w:tcPr>
          <w:p w:rsidR="001D559E" w:rsidRPr="0037144A" w:rsidRDefault="001D559E" w:rsidP="0037144A">
            <w:pPr>
              <w:keepNext/>
              <w:numPr>
                <w:ilvl w:val="0"/>
                <w:numId w:val="239"/>
              </w:numPr>
              <w:tabs>
                <w:tab w:val="left" w:pos="540"/>
              </w:tabs>
              <w:suppressAutoHyphens w:val="0"/>
              <w:snapToGrid w:val="0"/>
              <w:ind w:left="502"/>
              <w:rPr>
                <w:rFonts w:ascii="Arial" w:hAnsi="Arial" w:cs="Arial"/>
                <w:b/>
                <w:bCs/>
                <w:sz w:val="20"/>
                <w:szCs w:val="20"/>
                <w:lang w:eastAsia="pl-PL"/>
              </w:rPr>
            </w:pPr>
          </w:p>
        </w:tc>
        <w:tc>
          <w:tcPr>
            <w:tcW w:w="2977" w:type="dxa"/>
            <w:gridSpan w:val="3"/>
            <w:tcBorders>
              <w:top w:val="single" w:sz="4" w:space="0" w:color="000000"/>
              <w:left w:val="single" w:sz="4" w:space="0" w:color="000000"/>
              <w:bottom w:val="single" w:sz="4" w:space="0" w:color="000000"/>
            </w:tcBorders>
          </w:tcPr>
          <w:p w:rsidR="001D559E" w:rsidRPr="0037144A" w:rsidRDefault="001D559E" w:rsidP="0037144A">
            <w:pPr>
              <w:keepNext/>
              <w:keepLines/>
              <w:suppressAutoHyphens w:val="0"/>
              <w:autoSpaceDE w:val="0"/>
              <w:snapToGrid w:val="0"/>
              <w:rPr>
                <w:rFonts w:ascii="Arial" w:hAnsi="Arial" w:cs="Arial"/>
                <w:color w:val="FF0000"/>
                <w:sz w:val="20"/>
                <w:szCs w:val="20"/>
                <w:lang w:eastAsia="pl-PL"/>
              </w:rPr>
            </w:pPr>
            <w:r w:rsidRPr="0037144A">
              <w:rPr>
                <w:rFonts w:ascii="Arial" w:hAnsi="Arial" w:cs="Arial"/>
                <w:sz w:val="20"/>
                <w:szCs w:val="20"/>
                <w:lang w:eastAsia="pl-PL"/>
              </w:rPr>
              <w:t>Kompletność wniosku o dofinansowanie</w:t>
            </w:r>
          </w:p>
        </w:tc>
        <w:tc>
          <w:tcPr>
            <w:tcW w:w="9072" w:type="dxa"/>
            <w:gridSpan w:val="2"/>
            <w:tcBorders>
              <w:top w:val="single" w:sz="4" w:space="0" w:color="000000"/>
              <w:left w:val="single" w:sz="4" w:space="0" w:color="000000"/>
              <w:bottom w:val="single" w:sz="4" w:space="0" w:color="000000"/>
              <w:right w:val="single" w:sz="4" w:space="0" w:color="auto"/>
            </w:tcBorders>
          </w:tcPr>
          <w:p w:rsidR="001D559E" w:rsidRPr="0037144A" w:rsidRDefault="001D559E" w:rsidP="0037144A">
            <w:pPr>
              <w:keepNext/>
              <w:keepLines/>
              <w:autoSpaceDE w:val="0"/>
              <w:snapToGrid w:val="0"/>
              <w:jc w:val="both"/>
              <w:rPr>
                <w:rFonts w:ascii="Arial" w:hAnsi="Arial"/>
                <w:sz w:val="20"/>
                <w:szCs w:val="20"/>
              </w:rPr>
            </w:pPr>
            <w:r w:rsidRPr="0037144A">
              <w:rPr>
                <w:rFonts w:ascii="Arial" w:hAnsi="Arial" w:cs="Arial"/>
                <w:sz w:val="20"/>
                <w:szCs w:val="20"/>
                <w:lang w:eastAsia="pl-PL"/>
              </w:rPr>
              <w:t xml:space="preserve">Wniosek o dofinansowanie został przygotowany zgodnie z wymogami formalnymi zawartymi w </w:t>
            </w:r>
            <w:r w:rsidRPr="0037144A">
              <w:rPr>
                <w:rFonts w:ascii="Arial" w:hAnsi="Arial" w:cs="Arial"/>
                <w:i/>
                <w:sz w:val="20"/>
                <w:szCs w:val="20"/>
                <w:lang w:eastAsia="pl-PL"/>
              </w:rPr>
              <w:t xml:space="preserve">Instrukcji wypełniania wniosku o dofinansowanie </w:t>
            </w:r>
            <w:r w:rsidRPr="0037144A">
              <w:rPr>
                <w:rFonts w:ascii="Arial" w:hAnsi="Arial" w:cs="Arial"/>
                <w:sz w:val="20"/>
                <w:szCs w:val="20"/>
                <w:lang w:eastAsia="pl-PL"/>
              </w:rPr>
              <w:t xml:space="preserve">oraz </w:t>
            </w:r>
            <w:r w:rsidRPr="0037144A">
              <w:rPr>
                <w:rFonts w:ascii="Arial" w:hAnsi="Arial" w:cs="Arial"/>
                <w:i/>
                <w:sz w:val="20"/>
                <w:szCs w:val="20"/>
                <w:lang w:eastAsia="pl-PL"/>
              </w:rPr>
              <w:t xml:space="preserve">Regulaminie przeprowadzania konkursu (RPK), </w:t>
            </w:r>
            <w:r w:rsidRPr="0037144A">
              <w:rPr>
                <w:rFonts w:ascii="Arial" w:hAnsi="Arial" w:cs="Arial"/>
                <w:sz w:val="20"/>
                <w:szCs w:val="20"/>
                <w:lang w:eastAsia="pl-PL"/>
              </w:rPr>
              <w:t xml:space="preserve">tj.: </w:t>
            </w:r>
          </w:p>
          <w:p w:rsidR="001D559E" w:rsidRPr="0037144A" w:rsidRDefault="001D559E" w:rsidP="0037144A">
            <w:pPr>
              <w:keepNext/>
              <w:keepLines/>
              <w:numPr>
                <w:ilvl w:val="0"/>
                <w:numId w:val="232"/>
              </w:numPr>
              <w:suppressAutoHyphens w:val="0"/>
              <w:autoSpaceDE w:val="0"/>
              <w:autoSpaceDN w:val="0"/>
              <w:adjustRightInd w:val="0"/>
              <w:snapToGrid w:val="0"/>
              <w:contextualSpacing/>
              <w:jc w:val="both"/>
              <w:rPr>
                <w:rFonts w:ascii="Arial" w:hAnsi="Arial" w:cs="Arial"/>
                <w:b/>
                <w:sz w:val="20"/>
                <w:szCs w:val="20"/>
              </w:rPr>
            </w:pPr>
            <w:r w:rsidRPr="0037144A">
              <w:rPr>
                <w:rFonts w:ascii="Arial" w:hAnsi="Arial" w:cs="Arial"/>
                <w:iCs/>
                <w:sz w:val="20"/>
                <w:szCs w:val="20"/>
                <w:lang w:eastAsia="pl-PL"/>
              </w:rPr>
              <w:t>wszystkie wymagane pola wniosku zostały wypełnione</w:t>
            </w:r>
            <w:r w:rsidRPr="0037144A">
              <w:rPr>
                <w:rFonts w:ascii="Arial" w:hAnsi="Arial" w:cs="Arial"/>
                <w:sz w:val="20"/>
                <w:szCs w:val="20"/>
                <w:lang w:eastAsia="pl-PL"/>
              </w:rPr>
              <w:t>;</w:t>
            </w:r>
          </w:p>
          <w:p w:rsidR="001D559E" w:rsidRPr="0037144A" w:rsidRDefault="001D559E" w:rsidP="0037144A">
            <w:pPr>
              <w:keepNext/>
              <w:keepLines/>
              <w:suppressAutoHyphens w:val="0"/>
              <w:autoSpaceDE w:val="0"/>
              <w:autoSpaceDN w:val="0"/>
              <w:adjustRightInd w:val="0"/>
              <w:snapToGrid w:val="0"/>
              <w:ind w:left="459"/>
              <w:contextualSpacing/>
              <w:jc w:val="both"/>
              <w:rPr>
                <w:rFonts w:ascii="Arial" w:hAnsi="Arial" w:cs="Arial"/>
                <w:b/>
                <w:sz w:val="20"/>
                <w:szCs w:val="20"/>
              </w:rPr>
            </w:pPr>
            <w:r w:rsidRPr="0037144A">
              <w:rPr>
                <w:rFonts w:ascii="Arial" w:hAnsi="Arial" w:cs="Arial"/>
                <w:b/>
                <w:sz w:val="20"/>
                <w:szCs w:val="20"/>
              </w:rPr>
              <w:t>Uwaga:</w:t>
            </w:r>
          </w:p>
          <w:p w:rsidR="001D559E" w:rsidRPr="0037144A" w:rsidRDefault="001D559E" w:rsidP="0037144A">
            <w:pPr>
              <w:keepNext/>
              <w:keepLines/>
              <w:autoSpaceDE w:val="0"/>
              <w:autoSpaceDN w:val="0"/>
              <w:adjustRightInd w:val="0"/>
              <w:snapToGrid w:val="0"/>
              <w:ind w:left="430"/>
              <w:contextualSpacing/>
              <w:jc w:val="both"/>
              <w:rPr>
                <w:rFonts w:ascii="Arial" w:hAnsi="Arial" w:cs="Arial"/>
                <w:b/>
                <w:sz w:val="20"/>
                <w:szCs w:val="20"/>
              </w:rPr>
            </w:pPr>
            <w:r w:rsidRPr="0037144A">
              <w:rPr>
                <w:rFonts w:ascii="Arial" w:hAnsi="Arial" w:cs="Arial"/>
                <w:sz w:val="20"/>
                <w:szCs w:val="20"/>
              </w:rPr>
              <w:t xml:space="preserve">Wypełnienie pól wniosku znakami bądź informacjami którym nie można przypisać związku z danym polem nie  stanowi  oczywistej omyłki i skutkuje jego odrzuceniem.  </w:t>
            </w:r>
          </w:p>
          <w:p w:rsidR="001D559E" w:rsidRPr="0037144A" w:rsidRDefault="001D559E" w:rsidP="0037144A">
            <w:pPr>
              <w:keepNext/>
              <w:keepLines/>
              <w:numPr>
                <w:ilvl w:val="0"/>
                <w:numId w:val="232"/>
              </w:numPr>
              <w:suppressAutoHyphens w:val="0"/>
              <w:autoSpaceDE w:val="0"/>
              <w:autoSpaceDN w:val="0"/>
              <w:adjustRightInd w:val="0"/>
              <w:snapToGrid w:val="0"/>
              <w:contextualSpacing/>
              <w:jc w:val="both"/>
              <w:rPr>
                <w:rFonts w:ascii="Arial" w:hAnsi="Arial" w:cs="Arial"/>
                <w:sz w:val="20"/>
                <w:szCs w:val="20"/>
                <w:lang w:eastAsia="pl-PL"/>
              </w:rPr>
            </w:pPr>
            <w:r w:rsidRPr="0037144A">
              <w:rPr>
                <w:rFonts w:ascii="Arial" w:hAnsi="Arial" w:cs="Arial"/>
                <w:sz w:val="20"/>
                <w:szCs w:val="20"/>
                <w:lang w:eastAsia="pl-PL"/>
              </w:rPr>
              <w:t xml:space="preserve">do wniosku dołączono wszystkie wymagane załączniki przygotowane zgodnie z wymogami </w:t>
            </w:r>
            <w:r w:rsidRPr="0037144A">
              <w:rPr>
                <w:rFonts w:ascii="Arial" w:hAnsi="Arial" w:cs="Arial"/>
                <w:i/>
                <w:sz w:val="20"/>
                <w:szCs w:val="20"/>
                <w:lang w:eastAsia="pl-PL"/>
              </w:rPr>
              <w:t>Instrukcji wypełniania wniosku</w:t>
            </w:r>
            <w:r w:rsidRPr="0037144A">
              <w:rPr>
                <w:rFonts w:ascii="Arial" w:hAnsi="Arial" w:cs="Arial"/>
                <w:sz w:val="20"/>
                <w:szCs w:val="20"/>
                <w:lang w:eastAsia="pl-PL"/>
              </w:rPr>
              <w:t xml:space="preserve"> i  </w:t>
            </w:r>
            <w:r w:rsidRPr="0037144A">
              <w:rPr>
                <w:rFonts w:ascii="Arial" w:hAnsi="Arial" w:cs="Arial"/>
                <w:i/>
                <w:sz w:val="20"/>
                <w:szCs w:val="20"/>
                <w:lang w:eastAsia="pl-PL"/>
              </w:rPr>
              <w:t xml:space="preserve">RPK </w:t>
            </w:r>
            <w:r w:rsidRPr="0037144A">
              <w:rPr>
                <w:rFonts w:ascii="Arial" w:hAnsi="Arial" w:cs="Arial"/>
                <w:sz w:val="20"/>
                <w:szCs w:val="20"/>
                <w:lang w:eastAsia="pl-PL"/>
              </w:rPr>
              <w:t>(tj. w szczególności w odpowiednich formatach/wzorach).</w:t>
            </w:r>
          </w:p>
        </w:tc>
        <w:tc>
          <w:tcPr>
            <w:tcW w:w="1701" w:type="dxa"/>
            <w:gridSpan w:val="2"/>
            <w:tcBorders>
              <w:top w:val="single" w:sz="4" w:space="0" w:color="auto"/>
              <w:left w:val="single" w:sz="4" w:space="0" w:color="auto"/>
              <w:bottom w:val="single" w:sz="4" w:space="0" w:color="auto"/>
              <w:right w:val="single" w:sz="4" w:space="0" w:color="auto"/>
            </w:tcBorders>
            <w:vAlign w:val="center"/>
          </w:tcPr>
          <w:p w:rsidR="001D559E" w:rsidRPr="0037144A" w:rsidRDefault="001D559E" w:rsidP="0037144A">
            <w:pPr>
              <w:keepNext/>
              <w:suppressAutoHyphens w:val="0"/>
              <w:snapToGrid w:val="0"/>
              <w:jc w:val="center"/>
              <w:rPr>
                <w:rFonts w:ascii="Arial" w:hAnsi="Arial" w:cs="Arial"/>
                <w:b/>
                <w:bCs/>
                <w:sz w:val="20"/>
                <w:szCs w:val="20"/>
                <w:u w:val="single"/>
                <w:lang w:eastAsia="pl-PL"/>
              </w:rPr>
            </w:pPr>
            <w:r w:rsidRPr="0037144A">
              <w:rPr>
                <w:rFonts w:ascii="Arial" w:hAnsi="Arial" w:cs="Arial"/>
                <w:bCs/>
                <w:sz w:val="20"/>
                <w:szCs w:val="20"/>
                <w:lang w:eastAsia="pl-PL"/>
              </w:rPr>
              <w:t>TAK/NIE</w:t>
            </w:r>
          </w:p>
        </w:tc>
      </w:tr>
      <w:tr w:rsidR="001D559E" w:rsidRPr="001D559E" w:rsidTr="001D559E">
        <w:trPr>
          <w:trHeight w:val="284"/>
        </w:trPr>
        <w:tc>
          <w:tcPr>
            <w:tcW w:w="14459" w:type="dxa"/>
            <w:gridSpan w:val="9"/>
            <w:tcBorders>
              <w:top w:val="single" w:sz="4" w:space="0" w:color="000000"/>
              <w:left w:val="single" w:sz="4" w:space="0" w:color="000000"/>
              <w:bottom w:val="single" w:sz="4" w:space="0" w:color="000000"/>
              <w:right w:val="single" w:sz="4" w:space="0" w:color="auto"/>
            </w:tcBorders>
            <w:shd w:val="clear" w:color="auto" w:fill="DBE5F1"/>
          </w:tcPr>
          <w:p w:rsidR="001D559E" w:rsidRPr="001D559E" w:rsidRDefault="001D559E" w:rsidP="001D559E">
            <w:pPr>
              <w:keepNext/>
              <w:keepLines/>
              <w:suppressAutoHyphens w:val="0"/>
              <w:autoSpaceDE w:val="0"/>
              <w:autoSpaceDN w:val="0"/>
              <w:adjustRightInd w:val="0"/>
              <w:rPr>
                <w:rFonts w:ascii="Arial" w:hAnsi="Arial" w:cs="Arial"/>
                <w:b/>
                <w:lang w:eastAsia="pl-PL"/>
              </w:rPr>
            </w:pPr>
            <w:r w:rsidRPr="001D559E">
              <w:rPr>
                <w:rFonts w:ascii="Arial" w:hAnsi="Arial" w:cs="Arial"/>
                <w:b/>
                <w:sz w:val="22"/>
                <w:szCs w:val="22"/>
                <w:lang w:eastAsia="pl-PL"/>
              </w:rPr>
              <w:t>Kryteria formalne - Wnioskodawca:</w:t>
            </w:r>
          </w:p>
        </w:tc>
      </w:tr>
      <w:tr w:rsidR="001D559E" w:rsidRPr="001D559E" w:rsidTr="001D559E">
        <w:trPr>
          <w:trHeight w:val="284"/>
        </w:trPr>
        <w:tc>
          <w:tcPr>
            <w:tcW w:w="709" w:type="dxa"/>
            <w:gridSpan w:val="2"/>
            <w:tcBorders>
              <w:top w:val="single" w:sz="4" w:space="0" w:color="000000"/>
              <w:left w:val="single" w:sz="4" w:space="0" w:color="000000"/>
              <w:bottom w:val="single" w:sz="4" w:space="0" w:color="000000"/>
            </w:tcBorders>
          </w:tcPr>
          <w:p w:rsidR="001D559E" w:rsidRPr="0037144A" w:rsidRDefault="001D559E" w:rsidP="0037144A">
            <w:pPr>
              <w:keepNext/>
              <w:tabs>
                <w:tab w:val="left" w:pos="540"/>
              </w:tabs>
              <w:suppressAutoHyphens w:val="0"/>
              <w:snapToGrid w:val="0"/>
              <w:rPr>
                <w:rFonts w:ascii="Arial" w:hAnsi="Arial" w:cs="Arial"/>
                <w:b/>
                <w:bCs/>
                <w:sz w:val="20"/>
                <w:szCs w:val="20"/>
                <w:lang w:eastAsia="pl-PL"/>
              </w:rPr>
            </w:pPr>
            <w:r w:rsidRPr="0037144A">
              <w:rPr>
                <w:rFonts w:ascii="Arial" w:hAnsi="Arial" w:cs="Arial"/>
                <w:b/>
                <w:bCs/>
                <w:sz w:val="20"/>
                <w:szCs w:val="20"/>
                <w:lang w:eastAsia="pl-PL"/>
              </w:rPr>
              <w:t>1.</w:t>
            </w:r>
          </w:p>
        </w:tc>
        <w:tc>
          <w:tcPr>
            <w:tcW w:w="2977" w:type="dxa"/>
            <w:gridSpan w:val="3"/>
            <w:tcBorders>
              <w:top w:val="single" w:sz="4" w:space="0" w:color="000000"/>
              <w:left w:val="single" w:sz="4" w:space="0" w:color="000000"/>
              <w:bottom w:val="single" w:sz="4" w:space="0" w:color="000000"/>
            </w:tcBorders>
          </w:tcPr>
          <w:p w:rsidR="001D559E" w:rsidRPr="0037144A" w:rsidRDefault="001D559E" w:rsidP="0037144A">
            <w:pPr>
              <w:keepNext/>
              <w:keepLines/>
              <w:suppressAutoHyphens w:val="0"/>
              <w:autoSpaceDE w:val="0"/>
              <w:snapToGrid w:val="0"/>
              <w:rPr>
                <w:rFonts w:ascii="Arial" w:hAnsi="Arial" w:cs="Arial"/>
                <w:sz w:val="20"/>
                <w:szCs w:val="20"/>
                <w:lang w:eastAsia="pl-PL"/>
              </w:rPr>
            </w:pPr>
            <w:r w:rsidRPr="0037144A">
              <w:rPr>
                <w:rFonts w:ascii="Arial" w:hAnsi="Arial" w:cs="Arial"/>
                <w:sz w:val="20"/>
                <w:szCs w:val="20"/>
                <w:lang w:eastAsia="pl-PL"/>
              </w:rPr>
              <w:t xml:space="preserve">Wnioskodawca nie podlega wykluczeniu z ubiegania się </w:t>
            </w:r>
            <w:r w:rsidRPr="0037144A">
              <w:rPr>
                <w:rFonts w:ascii="Arial" w:hAnsi="Arial" w:cs="Arial"/>
                <w:sz w:val="20"/>
                <w:szCs w:val="20"/>
                <w:lang w:eastAsia="pl-PL"/>
              </w:rPr>
              <w:br/>
              <w:t>o dofinansowanie</w:t>
            </w:r>
          </w:p>
        </w:tc>
        <w:tc>
          <w:tcPr>
            <w:tcW w:w="9038" w:type="dxa"/>
            <w:tcBorders>
              <w:top w:val="single" w:sz="4" w:space="0" w:color="000000"/>
              <w:left w:val="single" w:sz="4" w:space="0" w:color="000000"/>
              <w:bottom w:val="single" w:sz="4" w:space="0" w:color="000000"/>
              <w:right w:val="single" w:sz="4" w:space="0" w:color="auto"/>
            </w:tcBorders>
          </w:tcPr>
          <w:p w:rsidR="001D559E" w:rsidRPr="0037144A" w:rsidRDefault="001D559E" w:rsidP="0037144A">
            <w:pPr>
              <w:keepNext/>
              <w:suppressAutoHyphens w:val="0"/>
              <w:snapToGrid w:val="0"/>
              <w:jc w:val="both"/>
              <w:rPr>
                <w:rFonts w:ascii="Arial" w:eastAsia="Calibri" w:hAnsi="Arial" w:cs="Arial"/>
                <w:sz w:val="20"/>
                <w:szCs w:val="20"/>
                <w:lang w:eastAsia="pl-PL"/>
              </w:rPr>
            </w:pPr>
            <w:r w:rsidRPr="0037144A">
              <w:rPr>
                <w:rFonts w:ascii="Arial" w:eastAsia="Calibri" w:hAnsi="Arial" w:cs="Arial"/>
                <w:sz w:val="20"/>
                <w:szCs w:val="20"/>
                <w:lang w:eastAsia="pl-PL"/>
              </w:rPr>
              <w:t>W odniesieniu  do Wnioskodawcy (Lidera konsorcjum oraz Konsorcjanta/Konsorcjantów) nie zachodzą przesłanki określone:</w:t>
            </w:r>
          </w:p>
          <w:p w:rsidR="001D559E" w:rsidRPr="0037144A" w:rsidRDefault="001D559E" w:rsidP="0037144A">
            <w:pPr>
              <w:keepNext/>
              <w:numPr>
                <w:ilvl w:val="0"/>
                <w:numId w:val="241"/>
              </w:numPr>
              <w:suppressAutoHyphens w:val="0"/>
              <w:snapToGrid w:val="0"/>
              <w:ind w:left="425" w:hanging="283"/>
              <w:contextualSpacing/>
              <w:jc w:val="both"/>
              <w:rPr>
                <w:rFonts w:ascii="Arial" w:eastAsia="Calibri" w:hAnsi="Arial" w:cs="Arial"/>
                <w:sz w:val="20"/>
                <w:szCs w:val="20"/>
                <w:lang w:eastAsia="pl-PL"/>
              </w:rPr>
            </w:pPr>
            <w:r w:rsidRPr="0037144A">
              <w:rPr>
                <w:rFonts w:ascii="Arial" w:eastAsia="Calibri" w:hAnsi="Arial" w:cs="Arial"/>
                <w:sz w:val="20"/>
                <w:szCs w:val="20"/>
                <w:lang w:eastAsia="pl-PL"/>
              </w:rPr>
              <w:t xml:space="preserve">w art. 207 ustawy z dnia 27 sierpnia 2009 r. </w:t>
            </w:r>
            <w:r w:rsidRPr="0037144A">
              <w:rPr>
                <w:rFonts w:ascii="Arial" w:eastAsia="Calibri" w:hAnsi="Arial" w:cs="Arial"/>
                <w:i/>
                <w:sz w:val="20"/>
                <w:szCs w:val="20"/>
                <w:lang w:eastAsia="pl-PL"/>
              </w:rPr>
              <w:t>o finansach publicznych</w:t>
            </w:r>
            <w:r w:rsidRPr="0037144A">
              <w:rPr>
                <w:rFonts w:ascii="Arial" w:eastAsia="Calibri" w:hAnsi="Arial" w:cs="Arial"/>
                <w:sz w:val="20"/>
                <w:szCs w:val="20"/>
                <w:lang w:eastAsia="pl-PL"/>
              </w:rPr>
              <w:t xml:space="preserve"> (Dz.U. z 2016 r., poz. 1870, z </w:t>
            </w:r>
            <w:proofErr w:type="spellStart"/>
            <w:r w:rsidRPr="0037144A">
              <w:rPr>
                <w:rFonts w:ascii="Arial" w:eastAsia="Calibri" w:hAnsi="Arial" w:cs="Arial"/>
                <w:sz w:val="20"/>
                <w:szCs w:val="20"/>
                <w:lang w:eastAsia="pl-PL"/>
              </w:rPr>
              <w:t>późn</w:t>
            </w:r>
            <w:proofErr w:type="spellEnd"/>
            <w:r w:rsidRPr="0037144A">
              <w:rPr>
                <w:rFonts w:ascii="Arial" w:eastAsia="Calibri" w:hAnsi="Arial" w:cs="Arial"/>
                <w:sz w:val="20"/>
                <w:szCs w:val="20"/>
                <w:lang w:eastAsia="pl-PL"/>
              </w:rPr>
              <w:t xml:space="preserve">. zm.), </w:t>
            </w:r>
          </w:p>
          <w:p w:rsidR="001D559E" w:rsidRPr="0037144A" w:rsidRDefault="001D559E" w:rsidP="0037144A">
            <w:pPr>
              <w:keepNext/>
              <w:numPr>
                <w:ilvl w:val="0"/>
                <w:numId w:val="241"/>
              </w:numPr>
              <w:suppressAutoHyphens w:val="0"/>
              <w:snapToGrid w:val="0"/>
              <w:ind w:left="425" w:hanging="283"/>
              <w:contextualSpacing/>
              <w:jc w:val="both"/>
              <w:rPr>
                <w:rFonts w:ascii="Arial" w:eastAsia="Calibri" w:hAnsi="Arial" w:cs="Arial"/>
                <w:sz w:val="20"/>
                <w:szCs w:val="20"/>
                <w:lang w:eastAsia="pl-PL"/>
              </w:rPr>
            </w:pPr>
            <w:r w:rsidRPr="0037144A">
              <w:rPr>
                <w:rFonts w:ascii="Arial" w:eastAsia="Calibri" w:hAnsi="Arial" w:cs="Arial"/>
                <w:sz w:val="20"/>
                <w:szCs w:val="20"/>
                <w:lang w:eastAsia="pl-PL"/>
              </w:rPr>
              <w:t xml:space="preserve">w art. 12 ust. 1 pkt 1 ustawy z dnia 15 czerwca 2012 r. </w:t>
            </w:r>
            <w:r w:rsidRPr="0037144A">
              <w:rPr>
                <w:rFonts w:ascii="Arial" w:eastAsia="Calibri" w:hAnsi="Arial" w:cs="Arial"/>
                <w:i/>
                <w:sz w:val="20"/>
                <w:szCs w:val="20"/>
                <w:lang w:eastAsia="pl-PL"/>
              </w:rPr>
              <w:t>o skutkach powierzania wykonywania pracy cudzoziemcom przebywającym wbrew przepisom na terytorium Rzeczypospolitej Polskiej</w:t>
            </w:r>
            <w:r w:rsidRPr="0037144A">
              <w:rPr>
                <w:rFonts w:ascii="Arial" w:eastAsia="Calibri" w:hAnsi="Arial" w:cs="Arial"/>
                <w:sz w:val="20"/>
                <w:szCs w:val="20"/>
                <w:lang w:eastAsia="pl-PL"/>
              </w:rPr>
              <w:t xml:space="preserve"> (Dz.U. z 2012 r., poz. 769)</w:t>
            </w:r>
          </w:p>
          <w:p w:rsidR="001D559E" w:rsidRPr="0037144A" w:rsidRDefault="001D559E" w:rsidP="0037144A">
            <w:pPr>
              <w:keepNext/>
              <w:suppressAutoHyphens w:val="0"/>
              <w:snapToGrid w:val="0"/>
              <w:jc w:val="both"/>
              <w:rPr>
                <w:rFonts w:ascii="Arial" w:eastAsia="Calibri" w:hAnsi="Arial" w:cs="Arial"/>
                <w:sz w:val="20"/>
                <w:szCs w:val="20"/>
                <w:lang w:eastAsia="pl-PL"/>
              </w:rPr>
            </w:pPr>
            <w:r w:rsidRPr="0037144A">
              <w:rPr>
                <w:rFonts w:ascii="Arial" w:eastAsia="Calibri" w:hAnsi="Arial" w:cs="Arial"/>
                <w:sz w:val="20"/>
                <w:szCs w:val="20"/>
                <w:lang w:eastAsia="pl-PL"/>
              </w:rPr>
              <w:t>skutkujące wykluczeniem Wnioskodawcy z możliwości otrzymania środków  przeznaczonych na realizację programów finansowanych z udziałem środków europejskich oraz</w:t>
            </w:r>
          </w:p>
          <w:p w:rsidR="001D559E" w:rsidRPr="0037144A" w:rsidRDefault="001D559E" w:rsidP="0037144A">
            <w:pPr>
              <w:keepNext/>
              <w:numPr>
                <w:ilvl w:val="0"/>
                <w:numId w:val="242"/>
              </w:numPr>
              <w:suppressAutoHyphens w:val="0"/>
              <w:snapToGrid w:val="0"/>
              <w:ind w:left="425" w:hanging="283"/>
              <w:contextualSpacing/>
              <w:jc w:val="both"/>
              <w:rPr>
                <w:rFonts w:ascii="Arial" w:eastAsia="Calibri" w:hAnsi="Arial" w:cs="Arial"/>
                <w:sz w:val="20"/>
                <w:szCs w:val="20"/>
                <w:lang w:eastAsia="pl-PL"/>
              </w:rPr>
            </w:pPr>
            <w:r w:rsidRPr="0037144A">
              <w:rPr>
                <w:rFonts w:ascii="Arial" w:eastAsia="Calibri" w:hAnsi="Arial" w:cs="Arial"/>
                <w:sz w:val="20"/>
                <w:szCs w:val="20"/>
                <w:lang w:eastAsia="pl-PL"/>
              </w:rPr>
              <w:t xml:space="preserve">w ustawie z dnia 28 października 2002 r. </w:t>
            </w:r>
            <w:r w:rsidRPr="0037144A">
              <w:rPr>
                <w:rFonts w:ascii="Arial" w:eastAsia="Calibri" w:hAnsi="Arial" w:cs="Arial"/>
                <w:i/>
                <w:sz w:val="20"/>
                <w:szCs w:val="20"/>
                <w:lang w:eastAsia="pl-PL"/>
              </w:rPr>
              <w:t>o odpowiedzialności podmiotów zbiorowych za czyny zabronione pod groźbą kary</w:t>
            </w:r>
            <w:r w:rsidRPr="0037144A">
              <w:rPr>
                <w:rFonts w:ascii="Arial" w:eastAsia="Calibri" w:hAnsi="Arial" w:cs="Arial"/>
                <w:sz w:val="20"/>
                <w:szCs w:val="20"/>
                <w:lang w:eastAsia="pl-PL"/>
              </w:rPr>
              <w:t xml:space="preserve"> (Dz.U. z 2015 r. poz. 1212 j.t. z </w:t>
            </w:r>
            <w:proofErr w:type="spellStart"/>
            <w:r w:rsidRPr="0037144A">
              <w:rPr>
                <w:rFonts w:ascii="Arial" w:eastAsia="Calibri" w:hAnsi="Arial" w:cs="Arial"/>
                <w:sz w:val="20"/>
                <w:szCs w:val="20"/>
                <w:lang w:eastAsia="pl-PL"/>
              </w:rPr>
              <w:t>późn</w:t>
            </w:r>
            <w:proofErr w:type="spellEnd"/>
            <w:r w:rsidRPr="0037144A">
              <w:rPr>
                <w:rFonts w:ascii="Arial" w:eastAsia="Calibri" w:hAnsi="Arial" w:cs="Arial"/>
                <w:sz w:val="20"/>
                <w:szCs w:val="20"/>
                <w:lang w:eastAsia="pl-PL"/>
              </w:rPr>
              <w:t>. zm.).</w:t>
            </w:r>
          </w:p>
          <w:p w:rsidR="001D559E" w:rsidRPr="0037144A" w:rsidRDefault="001D559E" w:rsidP="0037144A">
            <w:pPr>
              <w:keepNext/>
              <w:suppressAutoHyphens w:val="0"/>
              <w:snapToGrid w:val="0"/>
              <w:jc w:val="both"/>
              <w:rPr>
                <w:rFonts w:ascii="Arial" w:eastAsia="Calibri" w:hAnsi="Arial" w:cs="Arial"/>
                <w:sz w:val="20"/>
                <w:szCs w:val="20"/>
                <w:lang w:eastAsia="pl-PL"/>
              </w:rPr>
            </w:pPr>
            <w:r w:rsidRPr="0037144A">
              <w:rPr>
                <w:rFonts w:ascii="Arial" w:eastAsia="Calibri" w:hAnsi="Arial" w:cs="Arial"/>
                <w:sz w:val="20"/>
                <w:szCs w:val="20"/>
                <w:lang w:eastAsia="pl-PL"/>
              </w:rPr>
              <w:t xml:space="preserve">Kryterium weryfikowane będzie na podstawie oświadczenia Wnioskodawcy dołączonego do dokumentacji projektu. Dodatkowo, przed podpisaniem umowy o dofinansowanie projektu, IP wystąpi do Ministra Finansów o informację, czy wyłoniony Wnioskodawca, którego projekt został rekomendowany do dofinansowania, nie widnieje w  </w:t>
            </w:r>
            <w:r w:rsidRPr="0037144A">
              <w:rPr>
                <w:rFonts w:ascii="Arial" w:eastAsia="Calibri" w:hAnsi="Arial" w:cs="Arial"/>
                <w:i/>
                <w:sz w:val="20"/>
                <w:szCs w:val="20"/>
                <w:lang w:eastAsia="pl-PL"/>
              </w:rPr>
              <w:t>Rejestrze podmiotów wykluczonych</w:t>
            </w:r>
            <w:r w:rsidRPr="0037144A">
              <w:rPr>
                <w:rFonts w:ascii="Arial" w:eastAsia="Calibri" w:hAnsi="Arial" w:cs="Arial"/>
                <w:sz w:val="20"/>
                <w:szCs w:val="20"/>
                <w:lang w:eastAsia="pl-PL"/>
              </w:rPr>
              <w:t>.</w:t>
            </w:r>
          </w:p>
          <w:p w:rsidR="001D559E" w:rsidRPr="0037144A" w:rsidRDefault="001D559E" w:rsidP="0037144A">
            <w:pPr>
              <w:keepNext/>
              <w:suppressAutoHyphens w:val="0"/>
              <w:snapToGrid w:val="0"/>
              <w:jc w:val="both"/>
              <w:rPr>
                <w:rFonts w:ascii="Arial" w:hAnsi="Arial" w:cs="Arial"/>
                <w:sz w:val="20"/>
                <w:szCs w:val="20"/>
                <w:lang w:eastAsia="pl-PL"/>
              </w:rPr>
            </w:pPr>
            <w:r w:rsidRPr="0037144A">
              <w:rPr>
                <w:rFonts w:ascii="Arial" w:eastAsia="Calibri" w:hAnsi="Arial" w:cs="Arial"/>
                <w:sz w:val="20"/>
                <w:szCs w:val="20"/>
                <w:lang w:eastAsia="en-US"/>
              </w:rPr>
              <w:t xml:space="preserve">Sprawdzeniu podlega, czy Wnioskodawca  nie podlega wykluczeniu także na podstawie regulacji w zakresie pomocy publicznej na B+R (w szczególności działalności wymienionych w art. 1 rozporządzenia Komisji (UE) nr 651/2014 z dnia 17 czerwca 2014 r. </w:t>
            </w:r>
            <w:r w:rsidRPr="0037144A">
              <w:rPr>
                <w:rFonts w:ascii="Arial" w:eastAsia="Calibri" w:hAnsi="Arial" w:cs="Arial"/>
                <w:i/>
                <w:sz w:val="20"/>
                <w:szCs w:val="20"/>
                <w:lang w:eastAsia="en-US"/>
              </w:rPr>
              <w:t>uznającego niektóre rodzaje pomocy za zgodne z rynkiem wewnętrznym w zastosowaniu art. 107 i 108 Traktatu</w:t>
            </w:r>
            <w:r w:rsidRPr="0037144A">
              <w:rPr>
                <w:rFonts w:ascii="Arial" w:eastAsia="Calibri" w:hAnsi="Arial" w:cs="Arial"/>
                <w:sz w:val="20"/>
                <w:szCs w:val="20"/>
                <w:lang w:eastAsia="en-US"/>
              </w:rPr>
              <w:t>) w szczególności, czy Wnioskodawca nie jest przedsiębiorcą w trudnej sytuacji w rozumieniu unijnych przepisów dotyczących pomocy państwa.</w:t>
            </w:r>
          </w:p>
        </w:tc>
        <w:tc>
          <w:tcPr>
            <w:tcW w:w="1735" w:type="dxa"/>
            <w:gridSpan w:val="3"/>
            <w:tcBorders>
              <w:top w:val="single" w:sz="4" w:space="0" w:color="auto"/>
              <w:left w:val="single" w:sz="4" w:space="0" w:color="auto"/>
              <w:bottom w:val="single" w:sz="4" w:space="0" w:color="auto"/>
              <w:right w:val="single" w:sz="4" w:space="0" w:color="auto"/>
            </w:tcBorders>
            <w:vAlign w:val="center"/>
          </w:tcPr>
          <w:p w:rsidR="001D559E" w:rsidRPr="0037144A" w:rsidRDefault="001D559E" w:rsidP="0037144A">
            <w:pPr>
              <w:keepNext/>
              <w:suppressAutoHyphens w:val="0"/>
              <w:snapToGrid w:val="0"/>
              <w:jc w:val="center"/>
              <w:rPr>
                <w:rFonts w:ascii="Arial" w:hAnsi="Arial" w:cs="Arial"/>
                <w:b/>
                <w:bCs/>
                <w:sz w:val="20"/>
                <w:szCs w:val="20"/>
                <w:lang w:eastAsia="pl-PL"/>
              </w:rPr>
            </w:pPr>
            <w:r w:rsidRPr="0037144A">
              <w:rPr>
                <w:rFonts w:ascii="Arial" w:hAnsi="Arial" w:cs="Arial"/>
                <w:bCs/>
                <w:sz w:val="20"/>
                <w:szCs w:val="20"/>
                <w:lang w:eastAsia="pl-PL"/>
              </w:rPr>
              <w:t>TAK/NIE</w:t>
            </w:r>
          </w:p>
        </w:tc>
      </w:tr>
      <w:tr w:rsidR="001D559E" w:rsidRPr="001D559E" w:rsidTr="001D559E">
        <w:trPr>
          <w:trHeight w:val="284"/>
        </w:trPr>
        <w:tc>
          <w:tcPr>
            <w:tcW w:w="709" w:type="dxa"/>
            <w:gridSpan w:val="2"/>
            <w:tcBorders>
              <w:top w:val="single" w:sz="4" w:space="0" w:color="000000"/>
              <w:left w:val="single" w:sz="4" w:space="0" w:color="000000"/>
              <w:bottom w:val="single" w:sz="4" w:space="0" w:color="000000"/>
            </w:tcBorders>
          </w:tcPr>
          <w:p w:rsidR="001D559E" w:rsidRPr="0037144A" w:rsidRDefault="001D559E" w:rsidP="0037144A">
            <w:pPr>
              <w:keepNext/>
              <w:tabs>
                <w:tab w:val="left" w:pos="540"/>
              </w:tabs>
              <w:suppressAutoHyphens w:val="0"/>
              <w:snapToGrid w:val="0"/>
              <w:rPr>
                <w:rFonts w:ascii="Arial" w:hAnsi="Arial" w:cs="Arial"/>
                <w:b/>
                <w:bCs/>
                <w:sz w:val="20"/>
                <w:szCs w:val="20"/>
                <w:lang w:eastAsia="pl-PL"/>
              </w:rPr>
            </w:pPr>
            <w:r w:rsidRPr="0037144A">
              <w:rPr>
                <w:rFonts w:ascii="Arial" w:hAnsi="Arial" w:cs="Arial"/>
                <w:b/>
                <w:bCs/>
                <w:sz w:val="20"/>
                <w:szCs w:val="20"/>
                <w:lang w:eastAsia="pl-PL"/>
              </w:rPr>
              <w:t>2.</w:t>
            </w:r>
          </w:p>
        </w:tc>
        <w:tc>
          <w:tcPr>
            <w:tcW w:w="2977" w:type="dxa"/>
            <w:gridSpan w:val="3"/>
            <w:tcBorders>
              <w:top w:val="single" w:sz="4" w:space="0" w:color="000000"/>
              <w:left w:val="single" w:sz="4" w:space="0" w:color="000000"/>
              <w:bottom w:val="single" w:sz="4" w:space="0" w:color="000000"/>
            </w:tcBorders>
          </w:tcPr>
          <w:p w:rsidR="001D559E" w:rsidRPr="0037144A" w:rsidRDefault="001D559E" w:rsidP="0037144A">
            <w:pPr>
              <w:keepNext/>
              <w:keepLines/>
              <w:suppressAutoHyphens w:val="0"/>
              <w:autoSpaceDE w:val="0"/>
              <w:snapToGrid w:val="0"/>
              <w:rPr>
                <w:rFonts w:ascii="Arial" w:hAnsi="Arial" w:cs="Arial"/>
                <w:sz w:val="20"/>
                <w:szCs w:val="20"/>
                <w:lang w:eastAsia="pl-PL"/>
              </w:rPr>
            </w:pPr>
            <w:r w:rsidRPr="0037144A">
              <w:rPr>
                <w:rFonts w:ascii="Arial" w:hAnsi="Arial" w:cs="Arial"/>
                <w:sz w:val="20"/>
                <w:szCs w:val="20"/>
                <w:lang w:eastAsia="pl-PL"/>
              </w:rPr>
              <w:t>Wnioskodawca jest zarejestrowany i prowadzi działalność na terytorium Rzeczypospolitej Polskiej</w:t>
            </w:r>
          </w:p>
        </w:tc>
        <w:tc>
          <w:tcPr>
            <w:tcW w:w="9038" w:type="dxa"/>
            <w:tcBorders>
              <w:top w:val="single" w:sz="4" w:space="0" w:color="000000"/>
              <w:left w:val="single" w:sz="4" w:space="0" w:color="000000"/>
              <w:bottom w:val="single" w:sz="4" w:space="0" w:color="000000"/>
              <w:right w:val="single" w:sz="4" w:space="0" w:color="auto"/>
            </w:tcBorders>
          </w:tcPr>
          <w:p w:rsidR="001D559E" w:rsidRPr="0037144A" w:rsidRDefault="001D559E" w:rsidP="0037144A">
            <w:pPr>
              <w:keepNext/>
              <w:keepLines/>
              <w:suppressAutoHyphens w:val="0"/>
              <w:autoSpaceDE w:val="0"/>
              <w:snapToGrid w:val="0"/>
              <w:jc w:val="both"/>
              <w:rPr>
                <w:rFonts w:ascii="Arial" w:hAnsi="Arial" w:cs="Arial"/>
                <w:sz w:val="20"/>
                <w:szCs w:val="20"/>
                <w:lang w:eastAsia="pl-PL"/>
              </w:rPr>
            </w:pPr>
            <w:r w:rsidRPr="0037144A">
              <w:rPr>
                <w:rFonts w:ascii="Arial" w:hAnsi="Arial" w:cs="Arial"/>
                <w:sz w:val="20"/>
                <w:szCs w:val="20"/>
                <w:lang w:eastAsia="pl-PL"/>
              </w:rPr>
              <w:t>Wnioskodawca (Lider konsorcjum oraz Konsorcjant/Konsorcjanci, ubiegający się o dofinansowanie), jest zarejestrowany i prowadzi działalność na terytorium Rzeczypospolitej Polskiej.</w:t>
            </w:r>
          </w:p>
        </w:tc>
        <w:tc>
          <w:tcPr>
            <w:tcW w:w="1735" w:type="dxa"/>
            <w:gridSpan w:val="3"/>
            <w:tcBorders>
              <w:top w:val="single" w:sz="4" w:space="0" w:color="auto"/>
              <w:left w:val="single" w:sz="4" w:space="0" w:color="auto"/>
              <w:bottom w:val="single" w:sz="4" w:space="0" w:color="auto"/>
              <w:right w:val="single" w:sz="4" w:space="0" w:color="auto"/>
            </w:tcBorders>
            <w:vAlign w:val="center"/>
          </w:tcPr>
          <w:p w:rsidR="001D559E" w:rsidRPr="0037144A" w:rsidRDefault="001D559E" w:rsidP="0037144A">
            <w:pPr>
              <w:keepNext/>
              <w:suppressAutoHyphens w:val="0"/>
              <w:snapToGrid w:val="0"/>
              <w:jc w:val="center"/>
              <w:rPr>
                <w:rFonts w:ascii="Arial" w:hAnsi="Arial" w:cs="Arial"/>
                <w:b/>
                <w:bCs/>
                <w:sz w:val="20"/>
                <w:szCs w:val="20"/>
                <w:lang w:eastAsia="pl-PL"/>
              </w:rPr>
            </w:pPr>
            <w:r w:rsidRPr="0037144A">
              <w:rPr>
                <w:rFonts w:ascii="Arial" w:hAnsi="Arial" w:cs="Arial"/>
                <w:bCs/>
                <w:sz w:val="20"/>
                <w:szCs w:val="20"/>
                <w:lang w:eastAsia="pl-PL"/>
              </w:rPr>
              <w:t>TAK/NIE</w:t>
            </w:r>
          </w:p>
        </w:tc>
      </w:tr>
      <w:tr w:rsidR="001D559E" w:rsidRPr="001D559E" w:rsidTr="001D559E">
        <w:trPr>
          <w:trHeight w:val="1935"/>
        </w:trPr>
        <w:tc>
          <w:tcPr>
            <w:tcW w:w="709" w:type="dxa"/>
            <w:gridSpan w:val="2"/>
            <w:tcBorders>
              <w:top w:val="single" w:sz="4" w:space="0" w:color="000000"/>
              <w:left w:val="single" w:sz="4" w:space="0" w:color="000000"/>
              <w:bottom w:val="single" w:sz="4" w:space="0" w:color="000000"/>
            </w:tcBorders>
          </w:tcPr>
          <w:p w:rsidR="001D559E" w:rsidRPr="0037144A" w:rsidRDefault="001D559E" w:rsidP="0037144A">
            <w:pPr>
              <w:keepNext/>
              <w:tabs>
                <w:tab w:val="left" w:pos="540"/>
              </w:tabs>
              <w:suppressAutoHyphens w:val="0"/>
              <w:snapToGrid w:val="0"/>
              <w:rPr>
                <w:rFonts w:ascii="Arial" w:hAnsi="Arial" w:cs="Arial"/>
                <w:b/>
                <w:bCs/>
                <w:sz w:val="20"/>
                <w:szCs w:val="20"/>
                <w:lang w:eastAsia="pl-PL"/>
              </w:rPr>
            </w:pPr>
            <w:r w:rsidRPr="0037144A">
              <w:rPr>
                <w:rFonts w:ascii="Arial" w:hAnsi="Arial" w:cs="Arial"/>
                <w:b/>
                <w:bCs/>
                <w:sz w:val="20"/>
                <w:szCs w:val="20"/>
                <w:lang w:eastAsia="pl-PL"/>
              </w:rPr>
              <w:t>3.</w:t>
            </w:r>
          </w:p>
        </w:tc>
        <w:tc>
          <w:tcPr>
            <w:tcW w:w="2977" w:type="dxa"/>
            <w:gridSpan w:val="3"/>
            <w:tcBorders>
              <w:top w:val="single" w:sz="4" w:space="0" w:color="000000"/>
              <w:left w:val="single" w:sz="4" w:space="0" w:color="000000"/>
              <w:bottom w:val="single" w:sz="4" w:space="0" w:color="000000"/>
            </w:tcBorders>
          </w:tcPr>
          <w:p w:rsidR="001D559E" w:rsidRPr="0037144A" w:rsidRDefault="001D559E" w:rsidP="0037144A">
            <w:pPr>
              <w:keepNext/>
              <w:keepLines/>
              <w:suppressAutoHyphens w:val="0"/>
              <w:autoSpaceDE w:val="0"/>
              <w:snapToGrid w:val="0"/>
              <w:rPr>
                <w:rFonts w:ascii="Arial" w:hAnsi="Arial" w:cs="Arial"/>
                <w:sz w:val="20"/>
                <w:szCs w:val="20"/>
                <w:lang w:eastAsia="pl-PL"/>
              </w:rPr>
            </w:pPr>
            <w:r w:rsidRPr="0037144A">
              <w:rPr>
                <w:rFonts w:ascii="Arial" w:hAnsi="Arial" w:cs="Arial"/>
                <w:sz w:val="20"/>
                <w:szCs w:val="20"/>
                <w:lang w:eastAsia="pl-PL"/>
              </w:rPr>
              <w:t xml:space="preserve">Kwalifikowalność Wnioskodawcy </w:t>
            </w:r>
            <w:r w:rsidRPr="0037144A">
              <w:rPr>
                <w:rFonts w:ascii="Arial" w:hAnsi="Arial" w:cs="Arial"/>
                <w:sz w:val="20"/>
                <w:szCs w:val="20"/>
                <w:lang w:eastAsia="pl-PL"/>
              </w:rPr>
              <w:br/>
              <w:t>w ramach działania</w:t>
            </w:r>
          </w:p>
        </w:tc>
        <w:tc>
          <w:tcPr>
            <w:tcW w:w="9038" w:type="dxa"/>
            <w:tcBorders>
              <w:top w:val="single" w:sz="4" w:space="0" w:color="000000"/>
              <w:left w:val="single" w:sz="4" w:space="0" w:color="000000"/>
              <w:bottom w:val="single" w:sz="4" w:space="0" w:color="000000"/>
              <w:right w:val="single" w:sz="4" w:space="0" w:color="auto"/>
            </w:tcBorders>
          </w:tcPr>
          <w:p w:rsidR="001D559E" w:rsidRPr="0037144A" w:rsidRDefault="001D559E" w:rsidP="0037144A">
            <w:pPr>
              <w:keepNext/>
              <w:keepLines/>
              <w:suppressAutoHyphens w:val="0"/>
              <w:autoSpaceDE w:val="0"/>
              <w:snapToGrid w:val="0"/>
              <w:jc w:val="both"/>
              <w:rPr>
                <w:rFonts w:ascii="Arial" w:hAnsi="Arial" w:cs="Arial"/>
                <w:iCs/>
                <w:sz w:val="20"/>
                <w:szCs w:val="20"/>
              </w:rPr>
            </w:pPr>
            <w:r w:rsidRPr="0037144A">
              <w:rPr>
                <w:rFonts w:ascii="Arial" w:hAnsi="Arial" w:cs="Arial"/>
                <w:sz w:val="20"/>
                <w:szCs w:val="20"/>
                <w:lang w:eastAsia="pl-PL"/>
              </w:rPr>
              <w:t xml:space="preserve">Projekt może być realizowany wyłącznie w ramach </w:t>
            </w:r>
            <w:r w:rsidRPr="0037144A">
              <w:rPr>
                <w:rFonts w:ascii="Arial" w:hAnsi="Arial" w:cs="Arial"/>
                <w:iCs/>
                <w:sz w:val="20"/>
                <w:szCs w:val="20"/>
              </w:rPr>
              <w:t xml:space="preserve">konsorcjum, w którego skład mogą wchodzić: </w:t>
            </w:r>
          </w:p>
          <w:p w:rsidR="001D559E" w:rsidRPr="0037144A" w:rsidRDefault="001D559E" w:rsidP="0037144A">
            <w:pPr>
              <w:keepNext/>
              <w:keepLines/>
              <w:numPr>
                <w:ilvl w:val="0"/>
                <w:numId w:val="250"/>
              </w:numPr>
              <w:suppressAutoHyphens w:val="0"/>
              <w:autoSpaceDE w:val="0"/>
              <w:snapToGrid w:val="0"/>
              <w:ind w:left="283" w:hanging="283"/>
              <w:jc w:val="both"/>
              <w:rPr>
                <w:rFonts w:ascii="Arial" w:hAnsi="Arial" w:cs="Arial"/>
                <w:iCs/>
                <w:sz w:val="20"/>
                <w:szCs w:val="20"/>
              </w:rPr>
            </w:pPr>
            <w:r w:rsidRPr="0037144A">
              <w:rPr>
                <w:rFonts w:ascii="Arial" w:hAnsi="Arial" w:cs="Arial"/>
                <w:iCs/>
                <w:sz w:val="20"/>
                <w:szCs w:val="20"/>
              </w:rPr>
              <w:t xml:space="preserve">co najmniej jedna jednostka naukowa, w rozumieniu definicji „organizacji prowadzącej badania i upowszechniającej wiedzę”, określonej w art. 2 pkt 83 rozporządzenia KE (UE) nr 651/2014 </w:t>
            </w:r>
            <w:r w:rsidRPr="0037144A">
              <w:rPr>
                <w:rFonts w:ascii="Arial" w:hAnsi="Arial" w:cs="Arial"/>
                <w:i/>
                <w:iCs/>
                <w:sz w:val="20"/>
                <w:szCs w:val="20"/>
              </w:rPr>
              <w:t>uznającego niektóre rodzaje pomocy za zgodne z rynkiem wewnętrznym w zastosowaniu art. 107 i 108 Traktatu</w:t>
            </w:r>
            <w:r w:rsidRPr="0037144A">
              <w:rPr>
                <w:rFonts w:ascii="Arial" w:hAnsi="Arial" w:cs="Arial"/>
                <w:iCs/>
                <w:sz w:val="20"/>
                <w:szCs w:val="20"/>
              </w:rPr>
              <w:t>,</w:t>
            </w:r>
            <w:r w:rsidR="0037144A">
              <w:rPr>
                <w:rFonts w:ascii="Arial" w:hAnsi="Arial" w:cs="Arial"/>
                <w:iCs/>
                <w:sz w:val="20"/>
                <w:szCs w:val="20"/>
              </w:rPr>
              <w:t xml:space="preserve"> </w:t>
            </w:r>
            <w:r w:rsidRPr="0037144A">
              <w:rPr>
                <w:rFonts w:ascii="Arial" w:hAnsi="Arial" w:cs="Arial"/>
                <w:iCs/>
                <w:sz w:val="20"/>
                <w:szCs w:val="20"/>
              </w:rPr>
              <w:t>z zastrzeżeniem jednak, że nie może być to podmiot, którego wyłącznym celem jest rozpowszechnianie na szeroką skalę wyników prac B+R poprzez nauczanie, publikacje lub transfer wiedzy oraz</w:t>
            </w:r>
          </w:p>
          <w:p w:rsidR="001D559E" w:rsidRPr="0037144A" w:rsidRDefault="001D559E" w:rsidP="0037144A">
            <w:pPr>
              <w:keepNext/>
              <w:keepLines/>
              <w:numPr>
                <w:ilvl w:val="0"/>
                <w:numId w:val="250"/>
              </w:numPr>
              <w:suppressAutoHyphens w:val="0"/>
              <w:autoSpaceDE w:val="0"/>
              <w:snapToGrid w:val="0"/>
              <w:ind w:left="283" w:hanging="283"/>
              <w:jc w:val="both"/>
              <w:rPr>
                <w:rFonts w:ascii="Arial" w:hAnsi="Arial" w:cs="Arial"/>
                <w:iCs/>
                <w:sz w:val="20"/>
                <w:szCs w:val="20"/>
              </w:rPr>
            </w:pPr>
            <w:r w:rsidRPr="0037144A">
              <w:rPr>
                <w:rFonts w:ascii="Arial" w:hAnsi="Arial" w:cs="Arial"/>
                <w:iCs/>
                <w:sz w:val="20"/>
                <w:szCs w:val="20"/>
              </w:rPr>
              <w:t xml:space="preserve">co najmniej jedno przedsiębiorstwo w rozumieniu art. 1 Załącznika nr 1 do Rozporządzenia Komisji (UE) nr 651/2014 </w:t>
            </w:r>
            <w:r w:rsidRPr="0037144A">
              <w:rPr>
                <w:rFonts w:ascii="Arial" w:hAnsi="Arial" w:cs="Arial"/>
                <w:i/>
                <w:iCs/>
                <w:sz w:val="20"/>
                <w:szCs w:val="20"/>
              </w:rPr>
              <w:t>uznającego niektóre rodzaje pomocy za zgodne z rynkiem wewnętrznym w zastosowaniu art. 107 i 108 Traktatu</w:t>
            </w:r>
            <w:r w:rsidRPr="0037144A">
              <w:rPr>
                <w:rFonts w:ascii="Arial" w:hAnsi="Arial" w:cs="Arial"/>
                <w:iCs/>
                <w:sz w:val="20"/>
                <w:szCs w:val="20"/>
              </w:rPr>
              <w:t>.</w:t>
            </w:r>
          </w:p>
          <w:p w:rsidR="001D559E" w:rsidRPr="0037144A" w:rsidRDefault="001D559E" w:rsidP="0037144A">
            <w:pPr>
              <w:keepNext/>
              <w:keepLines/>
              <w:suppressAutoHyphens w:val="0"/>
              <w:autoSpaceDE w:val="0"/>
              <w:snapToGrid w:val="0"/>
              <w:jc w:val="both"/>
              <w:rPr>
                <w:sz w:val="20"/>
                <w:szCs w:val="20"/>
              </w:rPr>
            </w:pPr>
            <w:r w:rsidRPr="0037144A">
              <w:rPr>
                <w:rFonts w:ascii="Arial" w:hAnsi="Arial" w:cs="Arial"/>
                <w:iCs/>
                <w:sz w:val="20"/>
                <w:szCs w:val="20"/>
              </w:rPr>
              <w:t xml:space="preserve">Liderem konsorcjum może być wyłącznie jednostka naukowa, o której mowa powyżej. </w:t>
            </w:r>
            <w:r w:rsidRPr="0037144A">
              <w:rPr>
                <w:sz w:val="20"/>
                <w:szCs w:val="20"/>
              </w:rPr>
              <w:t xml:space="preserve"> </w:t>
            </w:r>
          </w:p>
          <w:p w:rsidR="001D559E" w:rsidRPr="0037144A" w:rsidRDefault="001D559E" w:rsidP="0037144A">
            <w:pPr>
              <w:keepNext/>
              <w:keepLines/>
              <w:suppressAutoHyphens w:val="0"/>
              <w:autoSpaceDE w:val="0"/>
              <w:snapToGrid w:val="0"/>
              <w:jc w:val="both"/>
              <w:rPr>
                <w:sz w:val="20"/>
                <w:szCs w:val="20"/>
              </w:rPr>
            </w:pPr>
            <w:r w:rsidRPr="0037144A">
              <w:rPr>
                <w:rFonts w:ascii="Arial" w:hAnsi="Arial" w:cs="Arial"/>
                <w:iCs/>
                <w:sz w:val="20"/>
                <w:szCs w:val="20"/>
              </w:rPr>
              <w:t xml:space="preserve">W skład konsorcjum może wchodzić </w:t>
            </w:r>
            <w:r w:rsidRPr="0037144A">
              <w:rPr>
                <w:rFonts w:ascii="Arial" w:hAnsi="Arial" w:cs="Arial"/>
                <w:b/>
                <w:iCs/>
                <w:sz w:val="20"/>
                <w:szCs w:val="20"/>
              </w:rPr>
              <w:t>nie więcej niż 5 podmiotów</w:t>
            </w:r>
            <w:r w:rsidRPr="0037144A">
              <w:rPr>
                <w:rFonts w:ascii="Arial" w:hAnsi="Arial" w:cs="Arial"/>
                <w:iCs/>
                <w:sz w:val="20"/>
                <w:szCs w:val="20"/>
              </w:rPr>
              <w:t>, z zastrzeżeniem, że udział kosztów kwalifikowanych przedsiębiorcy/przedsiębiorców w całkowitych kosztach kwalifikowalnych projektu wynosi minimum 30%.</w:t>
            </w:r>
          </w:p>
        </w:tc>
        <w:tc>
          <w:tcPr>
            <w:tcW w:w="1735" w:type="dxa"/>
            <w:gridSpan w:val="3"/>
            <w:tcBorders>
              <w:top w:val="single" w:sz="4" w:space="0" w:color="auto"/>
              <w:left w:val="single" w:sz="4" w:space="0" w:color="auto"/>
              <w:bottom w:val="single" w:sz="4" w:space="0" w:color="auto"/>
              <w:right w:val="single" w:sz="4" w:space="0" w:color="auto"/>
            </w:tcBorders>
            <w:vAlign w:val="center"/>
          </w:tcPr>
          <w:p w:rsidR="001D559E" w:rsidRPr="0037144A" w:rsidRDefault="001D559E" w:rsidP="0037144A">
            <w:pPr>
              <w:keepNext/>
              <w:suppressAutoHyphens w:val="0"/>
              <w:snapToGrid w:val="0"/>
              <w:jc w:val="center"/>
              <w:rPr>
                <w:rFonts w:ascii="Arial" w:hAnsi="Arial" w:cs="Arial"/>
                <w:b/>
                <w:bCs/>
                <w:sz w:val="20"/>
                <w:szCs w:val="20"/>
                <w:lang w:eastAsia="pl-PL"/>
              </w:rPr>
            </w:pPr>
            <w:r w:rsidRPr="0037144A">
              <w:rPr>
                <w:rFonts w:ascii="Arial" w:hAnsi="Arial" w:cs="Arial"/>
                <w:bCs/>
                <w:sz w:val="20"/>
                <w:szCs w:val="20"/>
                <w:lang w:eastAsia="pl-PL"/>
              </w:rPr>
              <w:t>TAK/NIE</w:t>
            </w:r>
          </w:p>
        </w:tc>
      </w:tr>
      <w:tr w:rsidR="001D559E" w:rsidRPr="001D559E" w:rsidTr="001D559E">
        <w:trPr>
          <w:trHeight w:val="284"/>
        </w:trPr>
        <w:tc>
          <w:tcPr>
            <w:tcW w:w="14459" w:type="dxa"/>
            <w:gridSpan w:val="9"/>
            <w:tcBorders>
              <w:top w:val="single" w:sz="4" w:space="0" w:color="000000"/>
              <w:left w:val="single" w:sz="4" w:space="0" w:color="000000"/>
              <w:bottom w:val="single" w:sz="4" w:space="0" w:color="000000"/>
              <w:right w:val="single" w:sz="4" w:space="0" w:color="auto"/>
            </w:tcBorders>
            <w:shd w:val="clear" w:color="auto" w:fill="DBE5F1"/>
          </w:tcPr>
          <w:p w:rsidR="001D559E" w:rsidRPr="001D559E" w:rsidRDefault="001D559E" w:rsidP="001D559E">
            <w:pPr>
              <w:keepNext/>
              <w:keepLines/>
              <w:suppressAutoHyphens w:val="0"/>
              <w:autoSpaceDE w:val="0"/>
              <w:autoSpaceDN w:val="0"/>
              <w:adjustRightInd w:val="0"/>
              <w:rPr>
                <w:rFonts w:ascii="Arial" w:hAnsi="Arial" w:cs="Arial"/>
                <w:b/>
                <w:lang w:eastAsia="pl-PL"/>
              </w:rPr>
            </w:pPr>
            <w:r w:rsidRPr="001D559E">
              <w:rPr>
                <w:rFonts w:ascii="Arial" w:hAnsi="Arial" w:cs="Arial"/>
                <w:b/>
                <w:sz w:val="22"/>
                <w:szCs w:val="22"/>
                <w:lang w:eastAsia="pl-PL"/>
              </w:rPr>
              <w:t>Kryteria formalne - Projekt:</w:t>
            </w:r>
          </w:p>
        </w:tc>
      </w:tr>
      <w:tr w:rsidR="001D559E" w:rsidRPr="001D559E" w:rsidTr="00C554C4">
        <w:trPr>
          <w:trHeight w:val="284"/>
        </w:trPr>
        <w:tc>
          <w:tcPr>
            <w:tcW w:w="817" w:type="dxa"/>
            <w:gridSpan w:val="3"/>
            <w:tcBorders>
              <w:top w:val="single" w:sz="4" w:space="0" w:color="000000"/>
              <w:left w:val="single" w:sz="4" w:space="0" w:color="000000"/>
              <w:bottom w:val="single" w:sz="4" w:space="0" w:color="000000"/>
            </w:tcBorders>
          </w:tcPr>
          <w:p w:rsidR="001D559E" w:rsidRPr="0037144A" w:rsidRDefault="001D559E" w:rsidP="001D559E">
            <w:pPr>
              <w:keepNext/>
              <w:tabs>
                <w:tab w:val="left" w:pos="540"/>
              </w:tabs>
              <w:suppressAutoHyphens w:val="0"/>
              <w:snapToGrid w:val="0"/>
              <w:rPr>
                <w:rFonts w:ascii="Arial" w:hAnsi="Arial" w:cs="Arial"/>
                <w:b/>
                <w:bCs/>
                <w:sz w:val="20"/>
                <w:szCs w:val="20"/>
                <w:lang w:eastAsia="pl-PL"/>
              </w:rPr>
            </w:pPr>
            <w:r w:rsidRPr="0037144A">
              <w:rPr>
                <w:rFonts w:ascii="Arial" w:hAnsi="Arial" w:cs="Arial"/>
                <w:b/>
                <w:bCs/>
                <w:sz w:val="20"/>
                <w:szCs w:val="20"/>
                <w:lang w:eastAsia="pl-PL"/>
              </w:rPr>
              <w:t>3.</w:t>
            </w:r>
          </w:p>
        </w:tc>
        <w:tc>
          <w:tcPr>
            <w:tcW w:w="2410" w:type="dxa"/>
            <w:tcBorders>
              <w:top w:val="single" w:sz="4" w:space="0" w:color="000000"/>
              <w:left w:val="single" w:sz="4" w:space="0" w:color="000000"/>
              <w:bottom w:val="single" w:sz="4" w:space="0" w:color="000000"/>
            </w:tcBorders>
          </w:tcPr>
          <w:p w:rsidR="001D559E" w:rsidRPr="0037144A" w:rsidRDefault="001D559E" w:rsidP="001D559E">
            <w:pPr>
              <w:keepNext/>
              <w:suppressAutoHyphens w:val="0"/>
              <w:autoSpaceDE w:val="0"/>
              <w:snapToGrid w:val="0"/>
              <w:rPr>
                <w:rFonts w:ascii="Arial" w:hAnsi="Arial" w:cs="Arial"/>
                <w:sz w:val="20"/>
                <w:szCs w:val="20"/>
                <w:lang w:eastAsia="pl-PL"/>
              </w:rPr>
            </w:pPr>
            <w:r w:rsidRPr="0037144A">
              <w:rPr>
                <w:rFonts w:ascii="Arial" w:hAnsi="Arial" w:cs="Arial"/>
                <w:sz w:val="20"/>
                <w:szCs w:val="20"/>
                <w:lang w:eastAsia="pl-PL"/>
              </w:rPr>
              <w:t xml:space="preserve">Wnioskowana kwota wsparcia jest zgodna </w:t>
            </w:r>
            <w:r w:rsidRPr="0037144A">
              <w:rPr>
                <w:rFonts w:ascii="Arial" w:hAnsi="Arial" w:cs="Arial"/>
                <w:sz w:val="20"/>
                <w:szCs w:val="20"/>
                <w:lang w:eastAsia="pl-PL"/>
              </w:rPr>
              <w:br/>
              <w:t>z zasadami finansowania projektów obowiązującymi dla działania</w:t>
            </w:r>
          </w:p>
        </w:tc>
        <w:tc>
          <w:tcPr>
            <w:tcW w:w="9531" w:type="dxa"/>
            <w:gridSpan w:val="3"/>
            <w:tcBorders>
              <w:top w:val="single" w:sz="4" w:space="0" w:color="000000"/>
              <w:left w:val="single" w:sz="4" w:space="0" w:color="000000"/>
              <w:bottom w:val="single" w:sz="4" w:space="0" w:color="000000"/>
              <w:right w:val="single" w:sz="4" w:space="0" w:color="auto"/>
            </w:tcBorders>
          </w:tcPr>
          <w:p w:rsidR="001D559E" w:rsidRPr="0037144A" w:rsidRDefault="001D559E" w:rsidP="0037144A">
            <w:pPr>
              <w:keepNext/>
              <w:keepLines/>
              <w:suppressAutoHyphens w:val="0"/>
              <w:autoSpaceDE w:val="0"/>
              <w:snapToGrid w:val="0"/>
              <w:jc w:val="both"/>
              <w:rPr>
                <w:rFonts w:ascii="Arial" w:eastAsia="Calibri" w:hAnsi="Arial" w:cs="Arial"/>
                <w:sz w:val="20"/>
                <w:szCs w:val="20"/>
                <w:lang w:eastAsia="pl-PL"/>
              </w:rPr>
            </w:pPr>
            <w:r w:rsidRPr="0037144A">
              <w:rPr>
                <w:rFonts w:ascii="Arial" w:eastAsia="Calibri" w:hAnsi="Arial" w:cs="Arial"/>
                <w:sz w:val="20"/>
                <w:szCs w:val="20"/>
                <w:lang w:eastAsia="pl-PL"/>
              </w:rPr>
              <w:t>Wnioskodawca właściwie wyliczył wnioskowaną kwotę dofinansowania zgodnie z:</w:t>
            </w:r>
          </w:p>
          <w:p w:rsidR="001D559E" w:rsidRPr="0037144A" w:rsidRDefault="001D559E" w:rsidP="0037144A">
            <w:pPr>
              <w:keepNext/>
              <w:keepLines/>
              <w:numPr>
                <w:ilvl w:val="0"/>
                <w:numId w:val="262"/>
              </w:numPr>
              <w:suppressAutoHyphens w:val="0"/>
              <w:autoSpaceDE w:val="0"/>
              <w:ind w:left="285" w:hanging="284"/>
              <w:jc w:val="both"/>
              <w:rPr>
                <w:rFonts w:ascii="Arial" w:eastAsia="Calibri" w:hAnsi="Arial" w:cs="Arial"/>
                <w:sz w:val="20"/>
                <w:szCs w:val="20"/>
                <w:lang w:eastAsia="pl-PL"/>
              </w:rPr>
            </w:pPr>
            <w:r w:rsidRPr="0037144A">
              <w:rPr>
                <w:rFonts w:ascii="Arial" w:hAnsi="Arial" w:cs="Arial"/>
                <w:iCs/>
                <w:sz w:val="20"/>
                <w:szCs w:val="20"/>
              </w:rPr>
              <w:t>limitami</w:t>
            </w:r>
            <w:r w:rsidRPr="0037144A">
              <w:rPr>
                <w:rFonts w:ascii="Arial" w:eastAsia="Calibri" w:hAnsi="Arial" w:cs="Arial"/>
                <w:sz w:val="20"/>
                <w:szCs w:val="20"/>
                <w:lang w:eastAsia="pl-PL"/>
              </w:rPr>
              <w:t xml:space="preserve">  wartości kosztów kwalifikowalnych określonymi w RPK, </w:t>
            </w:r>
          </w:p>
          <w:p w:rsidR="001D559E" w:rsidRPr="0037144A" w:rsidRDefault="001D559E" w:rsidP="0037144A">
            <w:pPr>
              <w:keepNext/>
              <w:keepLines/>
              <w:numPr>
                <w:ilvl w:val="0"/>
                <w:numId w:val="262"/>
              </w:numPr>
              <w:suppressAutoHyphens w:val="0"/>
              <w:autoSpaceDE w:val="0"/>
              <w:ind w:left="285" w:hanging="284"/>
              <w:jc w:val="both"/>
              <w:rPr>
                <w:rFonts w:ascii="Arial" w:eastAsia="Calibri" w:hAnsi="Arial" w:cs="Arial"/>
                <w:sz w:val="20"/>
                <w:szCs w:val="20"/>
                <w:lang w:eastAsia="pl-PL"/>
              </w:rPr>
            </w:pPr>
            <w:r w:rsidRPr="0037144A">
              <w:rPr>
                <w:rFonts w:ascii="Arial" w:hAnsi="Arial" w:cs="Arial"/>
                <w:iCs/>
                <w:sz w:val="20"/>
                <w:szCs w:val="20"/>
              </w:rPr>
              <w:t>wymogiem określonym w RPK dot. dopuszczalnego limitu na podwykonawstwo;</w:t>
            </w:r>
          </w:p>
          <w:p w:rsidR="001D559E" w:rsidRPr="0037144A" w:rsidRDefault="001D559E" w:rsidP="0037144A">
            <w:pPr>
              <w:keepNext/>
              <w:keepLines/>
              <w:numPr>
                <w:ilvl w:val="0"/>
                <w:numId w:val="262"/>
              </w:numPr>
              <w:suppressAutoHyphens w:val="0"/>
              <w:autoSpaceDE w:val="0"/>
              <w:ind w:left="285" w:hanging="284"/>
              <w:jc w:val="both"/>
              <w:rPr>
                <w:rFonts w:ascii="Arial" w:eastAsia="Calibri" w:hAnsi="Arial" w:cs="Arial"/>
                <w:sz w:val="20"/>
                <w:szCs w:val="20"/>
                <w:lang w:eastAsia="pl-PL"/>
              </w:rPr>
            </w:pPr>
            <w:r w:rsidRPr="0037144A">
              <w:rPr>
                <w:rFonts w:ascii="Arial" w:eastAsia="Calibri" w:hAnsi="Arial" w:cs="Arial"/>
                <w:sz w:val="20"/>
                <w:szCs w:val="20"/>
                <w:lang w:eastAsia="pl-PL"/>
              </w:rPr>
              <w:t>przepisami dotyczącymi pomocy publicznej (dotyczy  przedsiębiorców)</w:t>
            </w:r>
            <w:r w:rsidRPr="0037144A">
              <w:rPr>
                <w:rFonts w:ascii="Arial" w:eastAsia="Calibri" w:hAnsi="Arial" w:cs="Arial"/>
                <w:color w:val="000000"/>
                <w:sz w:val="20"/>
                <w:szCs w:val="20"/>
                <w:lang w:eastAsia="pl-PL"/>
              </w:rPr>
              <w:t>,</w:t>
            </w:r>
            <w:r w:rsidRPr="0037144A">
              <w:rPr>
                <w:rFonts w:ascii="Arial" w:eastAsia="Calibri" w:hAnsi="Arial" w:cs="Arial"/>
                <w:color w:val="FF0000"/>
                <w:sz w:val="20"/>
                <w:szCs w:val="20"/>
                <w:lang w:eastAsia="pl-PL"/>
              </w:rPr>
              <w:t xml:space="preserve"> </w:t>
            </w:r>
            <w:r w:rsidRPr="0037144A">
              <w:rPr>
                <w:rFonts w:ascii="Arial" w:eastAsia="Calibri" w:hAnsi="Arial" w:cs="Arial"/>
                <w:sz w:val="20"/>
                <w:szCs w:val="20"/>
                <w:lang w:eastAsia="pl-PL"/>
              </w:rPr>
              <w:t xml:space="preserve">w tym w zakresie intensywności wsparcia po przyznaniu premii, o której mowa poniżej, przy zachowaniu odpowiednich dla poszczególnych rodzajów prac B+R pułapów wynikających z rozporządzenia Komisji (UE) nr 651/2014 </w:t>
            </w:r>
            <w:r w:rsidRPr="0037144A">
              <w:rPr>
                <w:rFonts w:ascii="Arial" w:eastAsia="Calibri" w:hAnsi="Arial" w:cs="Arial"/>
                <w:i/>
                <w:sz w:val="20"/>
                <w:szCs w:val="20"/>
                <w:lang w:eastAsia="pl-PL"/>
              </w:rPr>
              <w:t>uznającego niektóre rodzaje pomocy za zgodne z rynkiem wewnętrznym w zastosowaniu art. 107 i 108 Traktatu</w:t>
            </w:r>
            <w:r w:rsidRPr="0037144A">
              <w:rPr>
                <w:rFonts w:ascii="Arial" w:eastAsia="Calibri" w:hAnsi="Arial" w:cs="Arial"/>
                <w:sz w:val="20"/>
                <w:szCs w:val="20"/>
                <w:lang w:eastAsia="pl-PL"/>
              </w:rPr>
              <w:t>, przedstawionymi w poniższej tabeli:</w:t>
            </w:r>
          </w:p>
          <w:tbl>
            <w:tblPr>
              <w:tblStyle w:val="Tabelasiatki2akcent512"/>
              <w:tblW w:w="0" w:type="auto"/>
              <w:jc w:val="center"/>
              <w:tblLayout w:type="fixed"/>
              <w:tblLook w:val="06A0" w:firstRow="1" w:lastRow="0" w:firstColumn="1" w:lastColumn="0" w:noHBand="1" w:noVBand="1"/>
            </w:tblPr>
            <w:tblGrid>
              <w:gridCol w:w="2268"/>
              <w:gridCol w:w="1418"/>
              <w:gridCol w:w="1843"/>
              <w:gridCol w:w="1275"/>
              <w:gridCol w:w="1843"/>
            </w:tblGrid>
            <w:tr w:rsidR="001D559E" w:rsidRPr="001D559E" w:rsidTr="001D559E">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647" w:type="dxa"/>
                  <w:gridSpan w:val="5"/>
                  <w:tcBorders>
                    <w:bottom w:val="single" w:sz="2" w:space="0" w:color="9BC7CE" w:themeColor="accent5" w:themeTint="99"/>
                  </w:tcBorders>
                </w:tcPr>
                <w:p w:rsidR="001D559E" w:rsidRPr="001D559E" w:rsidRDefault="001D559E" w:rsidP="00F16ED0">
                  <w:pPr>
                    <w:framePr w:hSpace="141" w:wrap="around" w:vAnchor="text" w:hAnchor="margin" w:y="349"/>
                    <w:rPr>
                      <w:rFonts w:ascii="Calibri" w:hAnsi="Calibri"/>
                    </w:rPr>
                  </w:pPr>
                  <w:r w:rsidRPr="001D559E">
                    <w:rPr>
                      <w:rFonts w:ascii="Calibri" w:hAnsi="Calibri"/>
                    </w:rPr>
                    <w:t>Tabela ilustrująca maksymalną intensywność pomocy</w:t>
                  </w:r>
                </w:p>
              </w:tc>
            </w:tr>
            <w:tr w:rsidR="001D559E" w:rsidRPr="001D559E" w:rsidTr="001D559E">
              <w:trPr>
                <w:trHeight w:val="1363"/>
                <w:jc w:val="center"/>
              </w:trPr>
              <w:tc>
                <w:tcPr>
                  <w:cnfStyle w:val="001000000000" w:firstRow="0" w:lastRow="0" w:firstColumn="1" w:lastColumn="0" w:oddVBand="0" w:evenVBand="0" w:oddHBand="0" w:evenHBand="0" w:firstRowFirstColumn="0" w:firstRowLastColumn="0" w:lastRowFirstColumn="0" w:lastRowLastColumn="0"/>
                  <w:tcW w:w="2268" w:type="dxa"/>
                  <w:tcBorders>
                    <w:bottom w:val="single" w:sz="12" w:space="0" w:color="4A66AC" w:themeColor="accent1"/>
                    <w:right w:val="single" w:sz="12" w:space="0" w:color="4A66AC" w:themeColor="accent1"/>
                  </w:tcBorders>
                  <w:shd w:val="clear" w:color="auto" w:fill="D9D9D9" w:themeFill="background1" w:themeFillShade="D9"/>
                  <w:vAlign w:val="center"/>
                </w:tcPr>
                <w:p w:rsidR="001D559E" w:rsidRPr="001D559E" w:rsidRDefault="001D559E" w:rsidP="00F16ED0">
                  <w:pPr>
                    <w:framePr w:hSpace="141" w:wrap="around" w:vAnchor="text" w:hAnchor="margin" w:y="349"/>
                    <w:jc w:val="center"/>
                    <w:rPr>
                      <w:rFonts w:ascii="Calibri" w:hAnsi="Calibri"/>
                      <w:sz w:val="20"/>
                      <w:szCs w:val="20"/>
                    </w:rPr>
                  </w:pPr>
                  <w:r w:rsidRPr="001D559E">
                    <w:rPr>
                      <w:rFonts w:ascii="Calibri" w:hAnsi="Calibri"/>
                      <w:sz w:val="20"/>
                      <w:szCs w:val="20"/>
                    </w:rPr>
                    <w:t>Status przedsiębiorcy</w:t>
                  </w:r>
                </w:p>
              </w:tc>
              <w:tc>
                <w:tcPr>
                  <w:tcW w:w="1418" w:type="dxa"/>
                  <w:tcBorders>
                    <w:left w:val="single" w:sz="12" w:space="0" w:color="4A66AC" w:themeColor="accent1"/>
                    <w:bottom w:val="single" w:sz="12" w:space="0" w:color="4A66AC" w:themeColor="accent1"/>
                  </w:tcBorders>
                  <w:shd w:val="clear" w:color="auto" w:fill="B5C0DF" w:themeFill="accent1" w:themeFillTint="66"/>
                  <w:vAlign w:val="center"/>
                </w:tcPr>
                <w:p w:rsidR="001D559E" w:rsidRPr="001D559E" w:rsidRDefault="001D559E" w:rsidP="00F16ED0">
                  <w:pPr>
                    <w:framePr w:hSpace="141" w:wrap="around" w:vAnchor="text" w:hAnchor="margin" w:y="349"/>
                    <w:jc w:val="center"/>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1D559E">
                    <w:rPr>
                      <w:rFonts w:ascii="Calibri" w:hAnsi="Calibri"/>
                      <w:sz w:val="20"/>
                      <w:szCs w:val="20"/>
                    </w:rPr>
                    <w:t xml:space="preserve">Maksymalna pomoc na </w:t>
                  </w:r>
                  <w:r w:rsidRPr="001D559E">
                    <w:rPr>
                      <w:rFonts w:ascii="Calibri" w:hAnsi="Calibri"/>
                      <w:b/>
                      <w:sz w:val="20"/>
                      <w:szCs w:val="20"/>
                    </w:rPr>
                    <w:t>badania przemysłowe</w:t>
                  </w:r>
                </w:p>
              </w:tc>
              <w:tc>
                <w:tcPr>
                  <w:tcW w:w="1843" w:type="dxa"/>
                  <w:tcBorders>
                    <w:bottom w:val="single" w:sz="12" w:space="0" w:color="4A66AC" w:themeColor="accent1"/>
                    <w:right w:val="single" w:sz="12" w:space="0" w:color="4A66AC" w:themeColor="accent1"/>
                  </w:tcBorders>
                  <w:shd w:val="clear" w:color="auto" w:fill="B5C0DF" w:themeFill="accent1" w:themeFillTint="66"/>
                  <w:vAlign w:val="center"/>
                </w:tcPr>
                <w:p w:rsidR="001D559E" w:rsidRPr="001D559E" w:rsidRDefault="001D559E" w:rsidP="00F16ED0">
                  <w:pPr>
                    <w:framePr w:hSpace="141" w:wrap="around" w:vAnchor="text" w:hAnchor="margin" w:y="349"/>
                    <w:jc w:val="center"/>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1D559E">
                    <w:rPr>
                      <w:rFonts w:ascii="Calibri" w:hAnsi="Calibri"/>
                      <w:sz w:val="20"/>
                      <w:szCs w:val="20"/>
                    </w:rPr>
                    <w:t xml:space="preserve">Maksymalna pomoc na </w:t>
                  </w:r>
                  <w:r w:rsidRPr="001D559E">
                    <w:rPr>
                      <w:rFonts w:ascii="Calibri" w:hAnsi="Calibri"/>
                      <w:b/>
                      <w:sz w:val="20"/>
                      <w:szCs w:val="20"/>
                    </w:rPr>
                    <w:t>badania</w:t>
                  </w:r>
                  <w:r w:rsidRPr="001D559E">
                    <w:rPr>
                      <w:rFonts w:ascii="Calibri" w:hAnsi="Calibri"/>
                      <w:sz w:val="20"/>
                      <w:szCs w:val="20"/>
                    </w:rPr>
                    <w:t xml:space="preserve"> </w:t>
                  </w:r>
                  <w:r w:rsidRPr="001D559E">
                    <w:rPr>
                      <w:rFonts w:ascii="Calibri" w:hAnsi="Calibri"/>
                      <w:b/>
                      <w:sz w:val="20"/>
                      <w:szCs w:val="20"/>
                    </w:rPr>
                    <w:t>przemysłowe</w:t>
                  </w:r>
                  <w:r w:rsidRPr="001D559E">
                    <w:rPr>
                      <w:rFonts w:ascii="Calibri" w:hAnsi="Calibri"/>
                      <w:sz w:val="20"/>
                      <w:szCs w:val="20"/>
                    </w:rPr>
                    <w:t xml:space="preserve"> </w:t>
                  </w:r>
                  <w:r w:rsidRPr="001D559E">
                    <w:rPr>
                      <w:rFonts w:ascii="Calibri" w:hAnsi="Calibri"/>
                      <w:b/>
                      <w:sz w:val="20"/>
                      <w:szCs w:val="20"/>
                    </w:rPr>
                    <w:t>z uwzględnieniem premii</w:t>
                  </w:r>
                </w:p>
              </w:tc>
              <w:tc>
                <w:tcPr>
                  <w:tcW w:w="1275" w:type="dxa"/>
                  <w:tcBorders>
                    <w:left w:val="single" w:sz="12" w:space="0" w:color="4A66AC" w:themeColor="accent1"/>
                    <w:bottom w:val="single" w:sz="12" w:space="0" w:color="4A66AC" w:themeColor="accent1"/>
                  </w:tcBorders>
                  <w:shd w:val="clear" w:color="auto" w:fill="BCD9DE" w:themeFill="accent5" w:themeFillTint="66"/>
                  <w:vAlign w:val="center"/>
                </w:tcPr>
                <w:p w:rsidR="001D559E" w:rsidRPr="001D559E" w:rsidRDefault="001D559E" w:rsidP="00F16ED0">
                  <w:pPr>
                    <w:framePr w:hSpace="141" w:wrap="around" w:vAnchor="text" w:hAnchor="margin" w:y="349"/>
                    <w:jc w:val="center"/>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1D559E">
                    <w:rPr>
                      <w:rFonts w:ascii="Calibri" w:hAnsi="Calibri"/>
                      <w:sz w:val="20"/>
                      <w:szCs w:val="20"/>
                    </w:rPr>
                    <w:t xml:space="preserve">Maksymalna pomoc na </w:t>
                  </w:r>
                  <w:r w:rsidRPr="001D559E">
                    <w:rPr>
                      <w:rFonts w:ascii="Calibri" w:hAnsi="Calibri"/>
                      <w:b/>
                      <w:sz w:val="20"/>
                      <w:szCs w:val="20"/>
                    </w:rPr>
                    <w:t>prace rozwojowe</w:t>
                  </w:r>
                </w:p>
              </w:tc>
              <w:tc>
                <w:tcPr>
                  <w:tcW w:w="1843" w:type="dxa"/>
                  <w:tcBorders>
                    <w:bottom w:val="single" w:sz="12" w:space="0" w:color="4A66AC" w:themeColor="accent1"/>
                  </w:tcBorders>
                  <w:shd w:val="clear" w:color="auto" w:fill="BCD9DE" w:themeFill="accent5" w:themeFillTint="66"/>
                  <w:vAlign w:val="center"/>
                </w:tcPr>
                <w:p w:rsidR="001D559E" w:rsidRPr="001D559E" w:rsidRDefault="001D559E" w:rsidP="00F16ED0">
                  <w:pPr>
                    <w:framePr w:hSpace="141" w:wrap="around" w:vAnchor="text" w:hAnchor="margin" w:y="349"/>
                    <w:jc w:val="center"/>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1D559E">
                    <w:rPr>
                      <w:rFonts w:ascii="Calibri" w:hAnsi="Calibri"/>
                      <w:sz w:val="20"/>
                      <w:szCs w:val="20"/>
                    </w:rPr>
                    <w:t xml:space="preserve">Maksymalna pomoc na </w:t>
                  </w:r>
                  <w:r w:rsidRPr="001D559E">
                    <w:rPr>
                      <w:rFonts w:ascii="Calibri" w:hAnsi="Calibri"/>
                      <w:b/>
                      <w:sz w:val="20"/>
                      <w:szCs w:val="20"/>
                    </w:rPr>
                    <w:t>prace rozwojowe z uwzględnieniem premii</w:t>
                  </w:r>
                </w:p>
              </w:tc>
            </w:tr>
            <w:tr w:rsidR="001D559E" w:rsidRPr="001D559E" w:rsidTr="001D559E">
              <w:trPr>
                <w:jc w:val="center"/>
              </w:trPr>
              <w:tc>
                <w:tcPr>
                  <w:cnfStyle w:val="001000000000" w:firstRow="0" w:lastRow="0" w:firstColumn="1" w:lastColumn="0" w:oddVBand="0" w:evenVBand="0" w:oddHBand="0" w:evenHBand="0" w:firstRowFirstColumn="0" w:firstRowLastColumn="0" w:lastRowFirstColumn="0" w:lastRowLastColumn="0"/>
                  <w:tcW w:w="2268" w:type="dxa"/>
                  <w:tcBorders>
                    <w:top w:val="single" w:sz="12" w:space="0" w:color="4A66AC" w:themeColor="accent1"/>
                    <w:right w:val="single" w:sz="12" w:space="0" w:color="4A66AC" w:themeColor="accent1"/>
                  </w:tcBorders>
                  <w:shd w:val="clear" w:color="auto" w:fill="F2F2F2" w:themeFill="background1" w:themeFillShade="F2"/>
                  <w:vAlign w:val="center"/>
                </w:tcPr>
                <w:p w:rsidR="001D559E" w:rsidRPr="001D559E" w:rsidRDefault="001D559E" w:rsidP="00F16ED0">
                  <w:pPr>
                    <w:framePr w:hSpace="141" w:wrap="around" w:vAnchor="text" w:hAnchor="margin" w:y="349"/>
                    <w:rPr>
                      <w:rFonts w:ascii="Calibri" w:hAnsi="Calibri"/>
                      <w:sz w:val="20"/>
                      <w:szCs w:val="20"/>
                    </w:rPr>
                  </w:pPr>
                  <w:r w:rsidRPr="001D559E">
                    <w:rPr>
                      <w:rFonts w:ascii="Calibri" w:hAnsi="Calibri"/>
                      <w:sz w:val="20"/>
                      <w:szCs w:val="20"/>
                    </w:rPr>
                    <w:t>Mikroprzedsiębiorstwa</w:t>
                  </w:r>
                </w:p>
              </w:tc>
              <w:tc>
                <w:tcPr>
                  <w:tcW w:w="1418" w:type="dxa"/>
                  <w:tcBorders>
                    <w:top w:val="single" w:sz="12" w:space="0" w:color="4A66AC" w:themeColor="accent1"/>
                    <w:left w:val="single" w:sz="12" w:space="0" w:color="4A66AC" w:themeColor="accent1"/>
                  </w:tcBorders>
                  <w:shd w:val="clear" w:color="auto" w:fill="D9DFEF" w:themeFill="accent1" w:themeFillTint="33"/>
                  <w:vAlign w:val="center"/>
                </w:tcPr>
                <w:p w:rsidR="001D559E" w:rsidRPr="001D559E" w:rsidRDefault="001D559E" w:rsidP="00F16ED0">
                  <w:pPr>
                    <w:framePr w:hSpace="141" w:wrap="around" w:vAnchor="text" w:hAnchor="margin" w:y="349"/>
                    <w:jc w:val="center"/>
                    <w:cnfStyle w:val="000000000000" w:firstRow="0" w:lastRow="0" w:firstColumn="0" w:lastColumn="0" w:oddVBand="0" w:evenVBand="0" w:oddHBand="0" w:evenHBand="0" w:firstRowFirstColumn="0" w:firstRowLastColumn="0" w:lastRowFirstColumn="0" w:lastRowLastColumn="0"/>
                    <w:rPr>
                      <w:rFonts w:ascii="Calibri" w:hAnsi="Calibri"/>
                      <w:b/>
                      <w:sz w:val="28"/>
                      <w:szCs w:val="28"/>
                    </w:rPr>
                  </w:pPr>
                  <w:r w:rsidRPr="001D559E">
                    <w:rPr>
                      <w:rFonts w:ascii="Calibri" w:hAnsi="Calibri"/>
                      <w:b/>
                      <w:sz w:val="28"/>
                      <w:szCs w:val="28"/>
                    </w:rPr>
                    <w:t>70%</w:t>
                  </w:r>
                </w:p>
              </w:tc>
              <w:tc>
                <w:tcPr>
                  <w:tcW w:w="1843" w:type="dxa"/>
                  <w:tcBorders>
                    <w:top w:val="single" w:sz="12" w:space="0" w:color="4A66AC" w:themeColor="accent1"/>
                    <w:right w:val="single" w:sz="12" w:space="0" w:color="4A66AC" w:themeColor="accent1"/>
                  </w:tcBorders>
                  <w:shd w:val="clear" w:color="auto" w:fill="D9DFEF" w:themeFill="accent1" w:themeFillTint="33"/>
                  <w:vAlign w:val="center"/>
                </w:tcPr>
                <w:p w:rsidR="001D559E" w:rsidRPr="001D559E" w:rsidRDefault="001D559E" w:rsidP="00F16ED0">
                  <w:pPr>
                    <w:framePr w:hSpace="141" w:wrap="around" w:vAnchor="text" w:hAnchor="margin" w:y="349"/>
                    <w:jc w:val="center"/>
                    <w:cnfStyle w:val="000000000000" w:firstRow="0" w:lastRow="0" w:firstColumn="0" w:lastColumn="0" w:oddVBand="0" w:evenVBand="0" w:oddHBand="0" w:evenHBand="0" w:firstRowFirstColumn="0" w:firstRowLastColumn="0" w:lastRowFirstColumn="0" w:lastRowLastColumn="0"/>
                    <w:rPr>
                      <w:rFonts w:ascii="Calibri" w:hAnsi="Calibri"/>
                      <w:b/>
                      <w:sz w:val="28"/>
                      <w:szCs w:val="28"/>
                    </w:rPr>
                  </w:pPr>
                  <w:r w:rsidRPr="001D559E">
                    <w:rPr>
                      <w:rFonts w:ascii="Calibri" w:hAnsi="Calibri"/>
                      <w:b/>
                      <w:sz w:val="28"/>
                      <w:szCs w:val="28"/>
                    </w:rPr>
                    <w:t>80%</w:t>
                  </w:r>
                </w:p>
              </w:tc>
              <w:tc>
                <w:tcPr>
                  <w:tcW w:w="1275" w:type="dxa"/>
                  <w:tcBorders>
                    <w:top w:val="single" w:sz="12" w:space="0" w:color="4A66AC" w:themeColor="accent1"/>
                    <w:left w:val="single" w:sz="12" w:space="0" w:color="4A66AC" w:themeColor="accent1"/>
                  </w:tcBorders>
                  <w:shd w:val="clear" w:color="auto" w:fill="DDECEE" w:themeFill="accent5" w:themeFillTint="33"/>
                  <w:vAlign w:val="center"/>
                </w:tcPr>
                <w:p w:rsidR="001D559E" w:rsidRPr="001D559E" w:rsidRDefault="001D559E" w:rsidP="00F16ED0">
                  <w:pPr>
                    <w:framePr w:hSpace="141" w:wrap="around" w:vAnchor="text" w:hAnchor="margin" w:y="349"/>
                    <w:jc w:val="center"/>
                    <w:cnfStyle w:val="000000000000" w:firstRow="0" w:lastRow="0" w:firstColumn="0" w:lastColumn="0" w:oddVBand="0" w:evenVBand="0" w:oddHBand="0" w:evenHBand="0" w:firstRowFirstColumn="0" w:firstRowLastColumn="0" w:lastRowFirstColumn="0" w:lastRowLastColumn="0"/>
                    <w:rPr>
                      <w:rFonts w:ascii="Calibri" w:hAnsi="Calibri"/>
                      <w:b/>
                      <w:sz w:val="28"/>
                      <w:szCs w:val="28"/>
                    </w:rPr>
                  </w:pPr>
                  <w:r w:rsidRPr="001D559E">
                    <w:rPr>
                      <w:rFonts w:ascii="Calibri" w:hAnsi="Calibri"/>
                      <w:b/>
                      <w:sz w:val="28"/>
                      <w:szCs w:val="28"/>
                    </w:rPr>
                    <w:t>45%</w:t>
                  </w:r>
                </w:p>
              </w:tc>
              <w:tc>
                <w:tcPr>
                  <w:tcW w:w="1843" w:type="dxa"/>
                  <w:tcBorders>
                    <w:top w:val="single" w:sz="12" w:space="0" w:color="4A66AC" w:themeColor="accent1"/>
                  </w:tcBorders>
                  <w:shd w:val="clear" w:color="auto" w:fill="DDECEE" w:themeFill="accent5" w:themeFillTint="33"/>
                  <w:vAlign w:val="center"/>
                </w:tcPr>
                <w:p w:rsidR="001D559E" w:rsidRPr="001D559E" w:rsidRDefault="001D559E" w:rsidP="00F16ED0">
                  <w:pPr>
                    <w:framePr w:hSpace="141" w:wrap="around" w:vAnchor="text" w:hAnchor="margin" w:y="349"/>
                    <w:jc w:val="center"/>
                    <w:cnfStyle w:val="000000000000" w:firstRow="0" w:lastRow="0" w:firstColumn="0" w:lastColumn="0" w:oddVBand="0" w:evenVBand="0" w:oddHBand="0" w:evenHBand="0" w:firstRowFirstColumn="0" w:firstRowLastColumn="0" w:lastRowFirstColumn="0" w:lastRowLastColumn="0"/>
                    <w:rPr>
                      <w:rFonts w:ascii="Calibri" w:hAnsi="Calibri"/>
                      <w:b/>
                      <w:sz w:val="28"/>
                      <w:szCs w:val="28"/>
                    </w:rPr>
                  </w:pPr>
                  <w:r w:rsidRPr="001D559E">
                    <w:rPr>
                      <w:rFonts w:ascii="Calibri" w:hAnsi="Calibri"/>
                      <w:b/>
                      <w:sz w:val="28"/>
                      <w:szCs w:val="28"/>
                    </w:rPr>
                    <w:t>60%</w:t>
                  </w:r>
                </w:p>
              </w:tc>
            </w:tr>
            <w:tr w:rsidR="001D559E" w:rsidRPr="001D559E" w:rsidTr="001D559E">
              <w:trPr>
                <w:jc w:val="center"/>
              </w:trPr>
              <w:tc>
                <w:tcPr>
                  <w:cnfStyle w:val="001000000000" w:firstRow="0" w:lastRow="0" w:firstColumn="1" w:lastColumn="0" w:oddVBand="0" w:evenVBand="0" w:oddHBand="0" w:evenHBand="0" w:firstRowFirstColumn="0" w:firstRowLastColumn="0" w:lastRowFirstColumn="0" w:lastRowLastColumn="0"/>
                  <w:tcW w:w="2268" w:type="dxa"/>
                  <w:tcBorders>
                    <w:right w:val="single" w:sz="12" w:space="0" w:color="4A66AC" w:themeColor="accent1"/>
                  </w:tcBorders>
                  <w:shd w:val="clear" w:color="auto" w:fill="F2F2F2" w:themeFill="background1" w:themeFillShade="F2"/>
                  <w:vAlign w:val="center"/>
                </w:tcPr>
                <w:p w:rsidR="001D559E" w:rsidRPr="001D559E" w:rsidRDefault="001D559E" w:rsidP="00F16ED0">
                  <w:pPr>
                    <w:framePr w:hSpace="141" w:wrap="around" w:vAnchor="text" w:hAnchor="margin" w:y="349"/>
                    <w:rPr>
                      <w:rFonts w:ascii="Calibri" w:hAnsi="Calibri"/>
                      <w:sz w:val="20"/>
                      <w:szCs w:val="20"/>
                    </w:rPr>
                  </w:pPr>
                  <w:r w:rsidRPr="001D559E">
                    <w:rPr>
                      <w:rFonts w:ascii="Calibri" w:hAnsi="Calibri"/>
                      <w:sz w:val="20"/>
                      <w:szCs w:val="20"/>
                    </w:rPr>
                    <w:t>Małe przedsiębiorstwa</w:t>
                  </w:r>
                </w:p>
              </w:tc>
              <w:tc>
                <w:tcPr>
                  <w:tcW w:w="1418" w:type="dxa"/>
                  <w:tcBorders>
                    <w:left w:val="single" w:sz="12" w:space="0" w:color="4A66AC" w:themeColor="accent1"/>
                  </w:tcBorders>
                  <w:shd w:val="clear" w:color="auto" w:fill="D9DFEF" w:themeFill="accent1" w:themeFillTint="33"/>
                  <w:vAlign w:val="center"/>
                </w:tcPr>
                <w:p w:rsidR="001D559E" w:rsidRPr="001D559E" w:rsidRDefault="001D559E" w:rsidP="00F16ED0">
                  <w:pPr>
                    <w:framePr w:hSpace="141" w:wrap="around" w:vAnchor="text" w:hAnchor="margin" w:y="349"/>
                    <w:jc w:val="center"/>
                    <w:cnfStyle w:val="000000000000" w:firstRow="0" w:lastRow="0" w:firstColumn="0" w:lastColumn="0" w:oddVBand="0" w:evenVBand="0" w:oddHBand="0" w:evenHBand="0" w:firstRowFirstColumn="0" w:firstRowLastColumn="0" w:lastRowFirstColumn="0" w:lastRowLastColumn="0"/>
                    <w:rPr>
                      <w:rFonts w:ascii="Calibri" w:hAnsi="Calibri"/>
                      <w:b/>
                      <w:sz w:val="28"/>
                      <w:szCs w:val="28"/>
                    </w:rPr>
                  </w:pPr>
                  <w:r w:rsidRPr="001D559E">
                    <w:rPr>
                      <w:rFonts w:ascii="Calibri" w:hAnsi="Calibri"/>
                      <w:b/>
                      <w:sz w:val="28"/>
                      <w:szCs w:val="28"/>
                    </w:rPr>
                    <w:t>70%</w:t>
                  </w:r>
                </w:p>
              </w:tc>
              <w:tc>
                <w:tcPr>
                  <w:tcW w:w="1843" w:type="dxa"/>
                  <w:tcBorders>
                    <w:right w:val="single" w:sz="12" w:space="0" w:color="4A66AC" w:themeColor="accent1"/>
                  </w:tcBorders>
                  <w:shd w:val="clear" w:color="auto" w:fill="D9DFEF" w:themeFill="accent1" w:themeFillTint="33"/>
                  <w:vAlign w:val="center"/>
                </w:tcPr>
                <w:p w:rsidR="001D559E" w:rsidRPr="001D559E" w:rsidRDefault="001D559E" w:rsidP="00F16ED0">
                  <w:pPr>
                    <w:framePr w:hSpace="141" w:wrap="around" w:vAnchor="text" w:hAnchor="margin" w:y="349"/>
                    <w:jc w:val="center"/>
                    <w:cnfStyle w:val="000000000000" w:firstRow="0" w:lastRow="0" w:firstColumn="0" w:lastColumn="0" w:oddVBand="0" w:evenVBand="0" w:oddHBand="0" w:evenHBand="0" w:firstRowFirstColumn="0" w:firstRowLastColumn="0" w:lastRowFirstColumn="0" w:lastRowLastColumn="0"/>
                    <w:rPr>
                      <w:rFonts w:ascii="Calibri" w:hAnsi="Calibri"/>
                      <w:b/>
                      <w:sz w:val="28"/>
                      <w:szCs w:val="28"/>
                    </w:rPr>
                  </w:pPr>
                  <w:r w:rsidRPr="001D559E">
                    <w:rPr>
                      <w:rFonts w:ascii="Calibri" w:hAnsi="Calibri"/>
                      <w:b/>
                      <w:sz w:val="28"/>
                      <w:szCs w:val="28"/>
                    </w:rPr>
                    <w:t>80%</w:t>
                  </w:r>
                </w:p>
              </w:tc>
              <w:tc>
                <w:tcPr>
                  <w:tcW w:w="1275" w:type="dxa"/>
                  <w:tcBorders>
                    <w:left w:val="single" w:sz="12" w:space="0" w:color="4A66AC" w:themeColor="accent1"/>
                  </w:tcBorders>
                  <w:shd w:val="clear" w:color="auto" w:fill="DDECEE" w:themeFill="accent5" w:themeFillTint="33"/>
                  <w:vAlign w:val="center"/>
                </w:tcPr>
                <w:p w:rsidR="001D559E" w:rsidRPr="001D559E" w:rsidRDefault="001D559E" w:rsidP="00F16ED0">
                  <w:pPr>
                    <w:framePr w:hSpace="141" w:wrap="around" w:vAnchor="text" w:hAnchor="margin" w:y="349"/>
                    <w:jc w:val="center"/>
                    <w:cnfStyle w:val="000000000000" w:firstRow="0" w:lastRow="0" w:firstColumn="0" w:lastColumn="0" w:oddVBand="0" w:evenVBand="0" w:oddHBand="0" w:evenHBand="0" w:firstRowFirstColumn="0" w:firstRowLastColumn="0" w:lastRowFirstColumn="0" w:lastRowLastColumn="0"/>
                    <w:rPr>
                      <w:rFonts w:ascii="Calibri" w:hAnsi="Calibri"/>
                      <w:b/>
                      <w:sz w:val="28"/>
                      <w:szCs w:val="28"/>
                    </w:rPr>
                  </w:pPr>
                  <w:r w:rsidRPr="001D559E">
                    <w:rPr>
                      <w:rFonts w:ascii="Calibri" w:hAnsi="Calibri"/>
                      <w:b/>
                      <w:sz w:val="28"/>
                      <w:szCs w:val="28"/>
                    </w:rPr>
                    <w:t>45%</w:t>
                  </w:r>
                </w:p>
              </w:tc>
              <w:tc>
                <w:tcPr>
                  <w:tcW w:w="1843" w:type="dxa"/>
                  <w:shd w:val="clear" w:color="auto" w:fill="DDECEE" w:themeFill="accent5" w:themeFillTint="33"/>
                  <w:vAlign w:val="center"/>
                </w:tcPr>
                <w:p w:rsidR="001D559E" w:rsidRPr="001D559E" w:rsidRDefault="001D559E" w:rsidP="00F16ED0">
                  <w:pPr>
                    <w:framePr w:hSpace="141" w:wrap="around" w:vAnchor="text" w:hAnchor="margin" w:y="349"/>
                    <w:jc w:val="center"/>
                    <w:cnfStyle w:val="000000000000" w:firstRow="0" w:lastRow="0" w:firstColumn="0" w:lastColumn="0" w:oddVBand="0" w:evenVBand="0" w:oddHBand="0" w:evenHBand="0" w:firstRowFirstColumn="0" w:firstRowLastColumn="0" w:lastRowFirstColumn="0" w:lastRowLastColumn="0"/>
                    <w:rPr>
                      <w:rFonts w:ascii="Calibri" w:hAnsi="Calibri"/>
                      <w:b/>
                      <w:sz w:val="28"/>
                      <w:szCs w:val="28"/>
                    </w:rPr>
                  </w:pPr>
                  <w:r w:rsidRPr="001D559E">
                    <w:rPr>
                      <w:rFonts w:ascii="Calibri" w:hAnsi="Calibri"/>
                      <w:b/>
                      <w:sz w:val="28"/>
                      <w:szCs w:val="28"/>
                    </w:rPr>
                    <w:t>60%</w:t>
                  </w:r>
                </w:p>
              </w:tc>
            </w:tr>
            <w:tr w:rsidR="001D559E" w:rsidRPr="001D559E" w:rsidTr="001D559E">
              <w:trPr>
                <w:jc w:val="center"/>
              </w:trPr>
              <w:tc>
                <w:tcPr>
                  <w:cnfStyle w:val="001000000000" w:firstRow="0" w:lastRow="0" w:firstColumn="1" w:lastColumn="0" w:oddVBand="0" w:evenVBand="0" w:oddHBand="0" w:evenHBand="0" w:firstRowFirstColumn="0" w:firstRowLastColumn="0" w:lastRowFirstColumn="0" w:lastRowLastColumn="0"/>
                  <w:tcW w:w="2268" w:type="dxa"/>
                  <w:tcBorders>
                    <w:right w:val="single" w:sz="12" w:space="0" w:color="4A66AC" w:themeColor="accent1"/>
                  </w:tcBorders>
                  <w:shd w:val="clear" w:color="auto" w:fill="F2F2F2" w:themeFill="background1" w:themeFillShade="F2"/>
                  <w:vAlign w:val="center"/>
                </w:tcPr>
                <w:p w:rsidR="001D559E" w:rsidRPr="001D559E" w:rsidRDefault="001D559E" w:rsidP="00F16ED0">
                  <w:pPr>
                    <w:framePr w:hSpace="141" w:wrap="around" w:vAnchor="text" w:hAnchor="margin" w:y="349"/>
                    <w:rPr>
                      <w:rFonts w:ascii="Calibri" w:hAnsi="Calibri"/>
                      <w:sz w:val="20"/>
                      <w:szCs w:val="20"/>
                    </w:rPr>
                  </w:pPr>
                  <w:r w:rsidRPr="001D559E">
                    <w:rPr>
                      <w:rFonts w:ascii="Calibri" w:hAnsi="Calibri"/>
                      <w:sz w:val="20"/>
                      <w:szCs w:val="20"/>
                    </w:rPr>
                    <w:t>Średnie przedsiębiorstwa</w:t>
                  </w:r>
                </w:p>
              </w:tc>
              <w:tc>
                <w:tcPr>
                  <w:tcW w:w="1418" w:type="dxa"/>
                  <w:tcBorders>
                    <w:left w:val="single" w:sz="12" w:space="0" w:color="4A66AC" w:themeColor="accent1"/>
                  </w:tcBorders>
                  <w:shd w:val="clear" w:color="auto" w:fill="D9DFEF" w:themeFill="accent1" w:themeFillTint="33"/>
                  <w:vAlign w:val="center"/>
                </w:tcPr>
                <w:p w:rsidR="001D559E" w:rsidRPr="001D559E" w:rsidRDefault="001D559E" w:rsidP="00F16ED0">
                  <w:pPr>
                    <w:framePr w:hSpace="141" w:wrap="around" w:vAnchor="text" w:hAnchor="margin" w:y="349"/>
                    <w:jc w:val="center"/>
                    <w:cnfStyle w:val="000000000000" w:firstRow="0" w:lastRow="0" w:firstColumn="0" w:lastColumn="0" w:oddVBand="0" w:evenVBand="0" w:oddHBand="0" w:evenHBand="0" w:firstRowFirstColumn="0" w:firstRowLastColumn="0" w:lastRowFirstColumn="0" w:lastRowLastColumn="0"/>
                    <w:rPr>
                      <w:rFonts w:ascii="Calibri" w:hAnsi="Calibri"/>
                      <w:b/>
                      <w:sz w:val="28"/>
                      <w:szCs w:val="28"/>
                    </w:rPr>
                  </w:pPr>
                  <w:r w:rsidRPr="001D559E">
                    <w:rPr>
                      <w:rFonts w:ascii="Calibri" w:hAnsi="Calibri"/>
                      <w:b/>
                      <w:sz w:val="28"/>
                      <w:szCs w:val="28"/>
                    </w:rPr>
                    <w:t>60%</w:t>
                  </w:r>
                </w:p>
              </w:tc>
              <w:tc>
                <w:tcPr>
                  <w:tcW w:w="1843" w:type="dxa"/>
                  <w:tcBorders>
                    <w:right w:val="single" w:sz="12" w:space="0" w:color="4A66AC" w:themeColor="accent1"/>
                  </w:tcBorders>
                  <w:shd w:val="clear" w:color="auto" w:fill="D9DFEF" w:themeFill="accent1" w:themeFillTint="33"/>
                  <w:vAlign w:val="center"/>
                </w:tcPr>
                <w:p w:rsidR="001D559E" w:rsidRPr="001D559E" w:rsidRDefault="001D559E" w:rsidP="00F16ED0">
                  <w:pPr>
                    <w:framePr w:hSpace="141" w:wrap="around" w:vAnchor="text" w:hAnchor="margin" w:y="349"/>
                    <w:jc w:val="center"/>
                    <w:cnfStyle w:val="000000000000" w:firstRow="0" w:lastRow="0" w:firstColumn="0" w:lastColumn="0" w:oddVBand="0" w:evenVBand="0" w:oddHBand="0" w:evenHBand="0" w:firstRowFirstColumn="0" w:firstRowLastColumn="0" w:lastRowFirstColumn="0" w:lastRowLastColumn="0"/>
                    <w:rPr>
                      <w:rFonts w:ascii="Calibri" w:hAnsi="Calibri"/>
                      <w:b/>
                      <w:sz w:val="28"/>
                      <w:szCs w:val="28"/>
                    </w:rPr>
                  </w:pPr>
                  <w:r w:rsidRPr="001D559E">
                    <w:rPr>
                      <w:rFonts w:ascii="Calibri" w:hAnsi="Calibri"/>
                      <w:b/>
                      <w:sz w:val="28"/>
                      <w:szCs w:val="28"/>
                    </w:rPr>
                    <w:t>75%</w:t>
                  </w:r>
                </w:p>
              </w:tc>
              <w:tc>
                <w:tcPr>
                  <w:tcW w:w="1275" w:type="dxa"/>
                  <w:tcBorders>
                    <w:left w:val="single" w:sz="12" w:space="0" w:color="4A66AC" w:themeColor="accent1"/>
                  </w:tcBorders>
                  <w:shd w:val="clear" w:color="auto" w:fill="DDECEE" w:themeFill="accent5" w:themeFillTint="33"/>
                  <w:vAlign w:val="center"/>
                </w:tcPr>
                <w:p w:rsidR="001D559E" w:rsidRPr="001D559E" w:rsidRDefault="001D559E" w:rsidP="00F16ED0">
                  <w:pPr>
                    <w:framePr w:hSpace="141" w:wrap="around" w:vAnchor="text" w:hAnchor="margin" w:y="349"/>
                    <w:jc w:val="center"/>
                    <w:cnfStyle w:val="000000000000" w:firstRow="0" w:lastRow="0" w:firstColumn="0" w:lastColumn="0" w:oddVBand="0" w:evenVBand="0" w:oddHBand="0" w:evenHBand="0" w:firstRowFirstColumn="0" w:firstRowLastColumn="0" w:lastRowFirstColumn="0" w:lastRowLastColumn="0"/>
                    <w:rPr>
                      <w:rFonts w:ascii="Calibri" w:hAnsi="Calibri"/>
                      <w:b/>
                      <w:sz w:val="28"/>
                      <w:szCs w:val="28"/>
                    </w:rPr>
                  </w:pPr>
                  <w:r w:rsidRPr="001D559E">
                    <w:rPr>
                      <w:rFonts w:ascii="Calibri" w:hAnsi="Calibri"/>
                      <w:b/>
                      <w:sz w:val="28"/>
                      <w:szCs w:val="28"/>
                    </w:rPr>
                    <w:t>35%</w:t>
                  </w:r>
                </w:p>
              </w:tc>
              <w:tc>
                <w:tcPr>
                  <w:tcW w:w="1843" w:type="dxa"/>
                  <w:shd w:val="clear" w:color="auto" w:fill="DDECEE" w:themeFill="accent5" w:themeFillTint="33"/>
                  <w:vAlign w:val="center"/>
                </w:tcPr>
                <w:p w:rsidR="001D559E" w:rsidRPr="001D559E" w:rsidRDefault="001D559E" w:rsidP="00F16ED0">
                  <w:pPr>
                    <w:framePr w:hSpace="141" w:wrap="around" w:vAnchor="text" w:hAnchor="margin" w:y="349"/>
                    <w:jc w:val="center"/>
                    <w:cnfStyle w:val="000000000000" w:firstRow="0" w:lastRow="0" w:firstColumn="0" w:lastColumn="0" w:oddVBand="0" w:evenVBand="0" w:oddHBand="0" w:evenHBand="0" w:firstRowFirstColumn="0" w:firstRowLastColumn="0" w:lastRowFirstColumn="0" w:lastRowLastColumn="0"/>
                    <w:rPr>
                      <w:rFonts w:ascii="Calibri" w:hAnsi="Calibri"/>
                      <w:b/>
                      <w:sz w:val="28"/>
                      <w:szCs w:val="28"/>
                    </w:rPr>
                  </w:pPr>
                  <w:r w:rsidRPr="001D559E">
                    <w:rPr>
                      <w:rFonts w:ascii="Calibri" w:hAnsi="Calibri"/>
                      <w:b/>
                      <w:sz w:val="28"/>
                      <w:szCs w:val="28"/>
                    </w:rPr>
                    <w:t>50%</w:t>
                  </w:r>
                </w:p>
              </w:tc>
            </w:tr>
            <w:tr w:rsidR="001D559E" w:rsidRPr="001D559E" w:rsidTr="001D559E">
              <w:trPr>
                <w:jc w:val="center"/>
              </w:trPr>
              <w:tc>
                <w:tcPr>
                  <w:cnfStyle w:val="001000000000" w:firstRow="0" w:lastRow="0" w:firstColumn="1" w:lastColumn="0" w:oddVBand="0" w:evenVBand="0" w:oddHBand="0" w:evenHBand="0" w:firstRowFirstColumn="0" w:firstRowLastColumn="0" w:lastRowFirstColumn="0" w:lastRowLastColumn="0"/>
                  <w:tcW w:w="2268" w:type="dxa"/>
                  <w:tcBorders>
                    <w:right w:val="single" w:sz="12" w:space="0" w:color="4A66AC" w:themeColor="accent1"/>
                  </w:tcBorders>
                  <w:shd w:val="clear" w:color="auto" w:fill="F2F2F2" w:themeFill="background1" w:themeFillShade="F2"/>
                  <w:vAlign w:val="center"/>
                </w:tcPr>
                <w:p w:rsidR="001D559E" w:rsidRPr="001D559E" w:rsidRDefault="001D559E" w:rsidP="00F16ED0">
                  <w:pPr>
                    <w:framePr w:hSpace="141" w:wrap="around" w:vAnchor="text" w:hAnchor="margin" w:y="349"/>
                    <w:rPr>
                      <w:rFonts w:ascii="Calibri" w:hAnsi="Calibri"/>
                      <w:sz w:val="20"/>
                      <w:szCs w:val="20"/>
                    </w:rPr>
                  </w:pPr>
                  <w:r w:rsidRPr="001D559E">
                    <w:rPr>
                      <w:rFonts w:ascii="Calibri" w:hAnsi="Calibri"/>
                      <w:sz w:val="20"/>
                      <w:szCs w:val="20"/>
                    </w:rPr>
                    <w:t>Przedsiębiorstwa inne niż MŚP</w:t>
                  </w:r>
                </w:p>
              </w:tc>
              <w:tc>
                <w:tcPr>
                  <w:tcW w:w="1418" w:type="dxa"/>
                  <w:tcBorders>
                    <w:left w:val="single" w:sz="12" w:space="0" w:color="4A66AC" w:themeColor="accent1"/>
                  </w:tcBorders>
                  <w:shd w:val="clear" w:color="auto" w:fill="D9DFEF" w:themeFill="accent1" w:themeFillTint="33"/>
                  <w:vAlign w:val="center"/>
                </w:tcPr>
                <w:p w:rsidR="001D559E" w:rsidRPr="001D559E" w:rsidRDefault="001D559E" w:rsidP="00F16ED0">
                  <w:pPr>
                    <w:framePr w:hSpace="141" w:wrap="around" w:vAnchor="text" w:hAnchor="margin" w:y="349"/>
                    <w:jc w:val="center"/>
                    <w:cnfStyle w:val="000000000000" w:firstRow="0" w:lastRow="0" w:firstColumn="0" w:lastColumn="0" w:oddVBand="0" w:evenVBand="0" w:oddHBand="0" w:evenHBand="0" w:firstRowFirstColumn="0" w:firstRowLastColumn="0" w:lastRowFirstColumn="0" w:lastRowLastColumn="0"/>
                    <w:rPr>
                      <w:rFonts w:ascii="Calibri" w:hAnsi="Calibri"/>
                      <w:b/>
                      <w:sz w:val="28"/>
                      <w:szCs w:val="28"/>
                    </w:rPr>
                  </w:pPr>
                  <w:r w:rsidRPr="001D559E">
                    <w:rPr>
                      <w:rFonts w:ascii="Calibri" w:hAnsi="Calibri"/>
                      <w:b/>
                      <w:sz w:val="28"/>
                      <w:szCs w:val="28"/>
                    </w:rPr>
                    <w:t>50%</w:t>
                  </w:r>
                </w:p>
              </w:tc>
              <w:tc>
                <w:tcPr>
                  <w:tcW w:w="1843" w:type="dxa"/>
                  <w:tcBorders>
                    <w:right w:val="single" w:sz="12" w:space="0" w:color="4A66AC" w:themeColor="accent1"/>
                  </w:tcBorders>
                  <w:shd w:val="clear" w:color="auto" w:fill="D9DFEF" w:themeFill="accent1" w:themeFillTint="33"/>
                  <w:vAlign w:val="center"/>
                </w:tcPr>
                <w:p w:rsidR="001D559E" w:rsidRPr="001D559E" w:rsidRDefault="001D559E" w:rsidP="00F16ED0">
                  <w:pPr>
                    <w:framePr w:hSpace="141" w:wrap="around" w:vAnchor="text" w:hAnchor="margin" w:y="349"/>
                    <w:jc w:val="center"/>
                    <w:cnfStyle w:val="000000000000" w:firstRow="0" w:lastRow="0" w:firstColumn="0" w:lastColumn="0" w:oddVBand="0" w:evenVBand="0" w:oddHBand="0" w:evenHBand="0" w:firstRowFirstColumn="0" w:firstRowLastColumn="0" w:lastRowFirstColumn="0" w:lastRowLastColumn="0"/>
                    <w:rPr>
                      <w:rFonts w:ascii="Calibri" w:hAnsi="Calibri"/>
                      <w:b/>
                      <w:sz w:val="28"/>
                      <w:szCs w:val="28"/>
                    </w:rPr>
                  </w:pPr>
                  <w:r w:rsidRPr="001D559E">
                    <w:rPr>
                      <w:rFonts w:ascii="Calibri" w:hAnsi="Calibri"/>
                      <w:b/>
                      <w:sz w:val="28"/>
                      <w:szCs w:val="28"/>
                    </w:rPr>
                    <w:t>65%</w:t>
                  </w:r>
                </w:p>
              </w:tc>
              <w:tc>
                <w:tcPr>
                  <w:tcW w:w="1275" w:type="dxa"/>
                  <w:tcBorders>
                    <w:left w:val="single" w:sz="12" w:space="0" w:color="4A66AC" w:themeColor="accent1"/>
                  </w:tcBorders>
                  <w:shd w:val="clear" w:color="auto" w:fill="DDECEE" w:themeFill="accent5" w:themeFillTint="33"/>
                  <w:vAlign w:val="center"/>
                </w:tcPr>
                <w:p w:rsidR="001D559E" w:rsidRPr="001D559E" w:rsidRDefault="001D559E" w:rsidP="00F16ED0">
                  <w:pPr>
                    <w:framePr w:hSpace="141" w:wrap="around" w:vAnchor="text" w:hAnchor="margin" w:y="349"/>
                    <w:jc w:val="center"/>
                    <w:cnfStyle w:val="000000000000" w:firstRow="0" w:lastRow="0" w:firstColumn="0" w:lastColumn="0" w:oddVBand="0" w:evenVBand="0" w:oddHBand="0" w:evenHBand="0" w:firstRowFirstColumn="0" w:firstRowLastColumn="0" w:lastRowFirstColumn="0" w:lastRowLastColumn="0"/>
                    <w:rPr>
                      <w:rFonts w:ascii="Calibri" w:hAnsi="Calibri"/>
                      <w:b/>
                      <w:sz w:val="28"/>
                      <w:szCs w:val="28"/>
                    </w:rPr>
                  </w:pPr>
                  <w:r w:rsidRPr="001D559E">
                    <w:rPr>
                      <w:rFonts w:ascii="Calibri" w:hAnsi="Calibri"/>
                      <w:b/>
                      <w:sz w:val="28"/>
                      <w:szCs w:val="28"/>
                    </w:rPr>
                    <w:t>25%</w:t>
                  </w:r>
                </w:p>
              </w:tc>
              <w:tc>
                <w:tcPr>
                  <w:tcW w:w="1843" w:type="dxa"/>
                  <w:shd w:val="clear" w:color="auto" w:fill="DDECEE" w:themeFill="accent5" w:themeFillTint="33"/>
                  <w:vAlign w:val="center"/>
                </w:tcPr>
                <w:p w:rsidR="001D559E" w:rsidRPr="001D559E" w:rsidRDefault="001D559E" w:rsidP="00F16ED0">
                  <w:pPr>
                    <w:framePr w:hSpace="141" w:wrap="around" w:vAnchor="text" w:hAnchor="margin" w:y="349"/>
                    <w:jc w:val="center"/>
                    <w:cnfStyle w:val="000000000000" w:firstRow="0" w:lastRow="0" w:firstColumn="0" w:lastColumn="0" w:oddVBand="0" w:evenVBand="0" w:oddHBand="0" w:evenHBand="0" w:firstRowFirstColumn="0" w:firstRowLastColumn="0" w:lastRowFirstColumn="0" w:lastRowLastColumn="0"/>
                    <w:rPr>
                      <w:rFonts w:ascii="Calibri" w:hAnsi="Calibri"/>
                      <w:b/>
                      <w:sz w:val="28"/>
                      <w:szCs w:val="28"/>
                    </w:rPr>
                  </w:pPr>
                  <w:r w:rsidRPr="001D559E">
                    <w:rPr>
                      <w:rFonts w:ascii="Calibri" w:hAnsi="Calibri"/>
                      <w:b/>
                      <w:sz w:val="28"/>
                      <w:szCs w:val="28"/>
                    </w:rPr>
                    <w:t>40%</w:t>
                  </w:r>
                </w:p>
              </w:tc>
            </w:tr>
          </w:tbl>
          <w:p w:rsidR="001D559E" w:rsidRPr="001D559E" w:rsidRDefault="001D559E" w:rsidP="001D559E">
            <w:pPr>
              <w:suppressAutoHyphens w:val="0"/>
              <w:autoSpaceDE w:val="0"/>
              <w:rPr>
                <w:rFonts w:ascii="Arial" w:hAnsi="Arial" w:cs="Arial"/>
                <w:bCs/>
                <w:sz w:val="16"/>
                <w:szCs w:val="16"/>
                <w:lang w:eastAsia="pl-PL"/>
              </w:rPr>
            </w:pPr>
          </w:p>
          <w:p w:rsidR="00A85EC2" w:rsidRPr="00A76248" w:rsidRDefault="00A85EC2" w:rsidP="00A85EC2">
            <w:pPr>
              <w:suppressAutoHyphens w:val="0"/>
              <w:autoSpaceDE w:val="0"/>
              <w:jc w:val="both"/>
              <w:rPr>
                <w:rFonts w:ascii="Arial" w:hAnsi="Arial" w:cs="Arial"/>
                <w:bCs/>
                <w:sz w:val="20"/>
                <w:szCs w:val="20"/>
                <w:lang w:eastAsia="pl-PL"/>
              </w:rPr>
            </w:pPr>
            <w:r w:rsidRPr="00A76248">
              <w:rPr>
                <w:rFonts w:ascii="Arial" w:hAnsi="Arial" w:cs="Arial"/>
                <w:bCs/>
                <w:sz w:val="20"/>
                <w:szCs w:val="20"/>
                <w:lang w:eastAsia="pl-PL"/>
              </w:rPr>
              <w:t xml:space="preserve">W przypadku </w:t>
            </w:r>
            <w:r w:rsidRPr="00A76248">
              <w:rPr>
                <w:rFonts w:ascii="Arial" w:hAnsi="Arial" w:cs="Arial"/>
                <w:b/>
                <w:bCs/>
                <w:sz w:val="20"/>
                <w:szCs w:val="20"/>
                <w:lang w:eastAsia="pl-PL"/>
              </w:rPr>
              <w:t>projektu realizowanego w ramach „skutecznej współpracy”</w:t>
            </w:r>
            <w:r w:rsidRPr="00A76248">
              <w:rPr>
                <w:rFonts w:ascii="Arial" w:hAnsi="Arial" w:cs="Arial"/>
                <w:bCs/>
                <w:sz w:val="20"/>
                <w:szCs w:val="20"/>
                <w:lang w:eastAsia="pl-PL"/>
              </w:rPr>
              <w:t xml:space="preserve"> pomiędzy niepowiązanymi przedsiębiorstwami, weryfikacji w przedmiotowym kryterium podlega, czy </w:t>
            </w:r>
            <w:r w:rsidRPr="00A76248">
              <w:rPr>
                <w:sz w:val="20"/>
                <w:szCs w:val="20"/>
              </w:rPr>
              <w:t xml:space="preserve"> </w:t>
            </w:r>
            <w:r w:rsidRPr="00A76248">
              <w:rPr>
                <w:rFonts w:ascii="Arial" w:hAnsi="Arial" w:cs="Arial"/>
                <w:bCs/>
                <w:sz w:val="20"/>
                <w:szCs w:val="20"/>
                <w:lang w:eastAsia="pl-PL"/>
              </w:rPr>
              <w:t>Konsorcjantom będącym przedsiębiorcami, ubiegającym się o dofinansowanie przysługuje zwiększona intensywność wsparcia, o której mowa w art. 25 ust. 6 lit. b lit. (i) ww. rozporządzenia.</w:t>
            </w:r>
          </w:p>
          <w:p w:rsidR="00A85EC2" w:rsidRPr="00A76248" w:rsidRDefault="00A85EC2" w:rsidP="002B3131">
            <w:pPr>
              <w:keepNext/>
              <w:keepLines/>
              <w:numPr>
                <w:ilvl w:val="0"/>
                <w:numId w:val="23"/>
              </w:numPr>
              <w:tabs>
                <w:tab w:val="num" w:pos="317"/>
              </w:tabs>
              <w:suppressAutoHyphens w:val="0"/>
              <w:autoSpaceDE w:val="0"/>
              <w:ind w:left="317" w:hanging="283"/>
              <w:jc w:val="both"/>
              <w:rPr>
                <w:rFonts w:ascii="Arial" w:hAnsi="Arial" w:cs="Arial"/>
                <w:sz w:val="20"/>
                <w:szCs w:val="20"/>
                <w:lang w:eastAsia="pl-PL"/>
              </w:rPr>
            </w:pPr>
            <w:r w:rsidRPr="00A76248">
              <w:rPr>
                <w:rFonts w:ascii="Arial" w:hAnsi="Arial" w:cs="Arial"/>
                <w:sz w:val="20"/>
                <w:szCs w:val="20"/>
                <w:lang w:eastAsia="pl-PL"/>
              </w:rPr>
              <w:t>W przypadku gdy Konsorcjant, wnioskuje o premię z tytułu „</w:t>
            </w:r>
            <w:r w:rsidRPr="00A76248">
              <w:rPr>
                <w:rFonts w:ascii="Arial" w:hAnsi="Arial" w:cs="Arial"/>
                <w:b/>
                <w:sz w:val="20"/>
                <w:szCs w:val="20"/>
                <w:lang w:eastAsia="pl-PL"/>
              </w:rPr>
              <w:t>skutecznej współpracy”</w:t>
            </w:r>
            <w:r w:rsidRPr="00A76248">
              <w:rPr>
                <w:rFonts w:ascii="Arial" w:hAnsi="Arial" w:cs="Arial"/>
                <w:sz w:val="20"/>
                <w:szCs w:val="20"/>
                <w:lang w:eastAsia="pl-PL"/>
              </w:rPr>
              <w:t xml:space="preserve"> w związku z realizacją projektu pomiędzy co najmniej dwoma niepowiązanymi przedsiębiorcami, z których co najmniej jeden jest mikro, małym lub średnim przedsiębiorcą, wraz z wnioskiem należy dołączyć oświadczenie o braku powiązania pomiędzy podmiotami realizującymi projekt. Dodatkowo z dokumentacji musi wynikać, że żaden z przedsiębiorców realizujących projekt, nie ponosi więcej niż 70 % kosztów kwalifikowalnych danej kategorii badań (badań przemysłowych lub prac rozwojowych).</w:t>
            </w:r>
          </w:p>
          <w:p w:rsidR="00A85EC2" w:rsidRPr="00A76248" w:rsidRDefault="00A85EC2" w:rsidP="002B3131">
            <w:pPr>
              <w:keepNext/>
              <w:keepLines/>
              <w:numPr>
                <w:ilvl w:val="0"/>
                <w:numId w:val="23"/>
              </w:numPr>
              <w:tabs>
                <w:tab w:val="clear" w:pos="720"/>
                <w:tab w:val="num" w:pos="283"/>
              </w:tabs>
              <w:suppressAutoHyphens w:val="0"/>
              <w:autoSpaceDE w:val="0"/>
              <w:ind w:left="283" w:hanging="283"/>
              <w:jc w:val="both"/>
              <w:rPr>
                <w:rFonts w:ascii="Arial" w:hAnsi="Arial" w:cs="Arial"/>
                <w:sz w:val="20"/>
                <w:szCs w:val="20"/>
                <w:lang w:eastAsia="pl-PL"/>
              </w:rPr>
            </w:pPr>
            <w:r w:rsidRPr="00A76248">
              <w:rPr>
                <w:rFonts w:ascii="Arial" w:hAnsi="Arial" w:cs="Arial"/>
                <w:sz w:val="20"/>
                <w:szCs w:val="20"/>
                <w:lang w:eastAsia="pl-PL"/>
              </w:rPr>
              <w:t>W przypadku gdy Konsorcjant, wnioskuje o premię z tytułu „skutecznej współpracy” w związku z realizacją projektu między przedsiębiorstwem i co najmniej jedną organizacją prowadzącą badania i upowszechniającą wiedzę, z dokumentacji musi wynikać, że ta ostatnia ponosi co najmniej 10 % kosztów kwalifikowalnych i ma prawo do publikowania własnych wyników badań.</w:t>
            </w:r>
          </w:p>
          <w:p w:rsidR="00A85EC2" w:rsidRPr="00A76248" w:rsidRDefault="00A85EC2" w:rsidP="00883405">
            <w:pPr>
              <w:keepNext/>
              <w:keepLines/>
              <w:suppressAutoHyphens w:val="0"/>
              <w:autoSpaceDE w:val="0"/>
              <w:jc w:val="both"/>
              <w:rPr>
                <w:rFonts w:ascii="Arial" w:hAnsi="Arial" w:cs="Arial"/>
                <w:sz w:val="20"/>
                <w:szCs w:val="20"/>
                <w:lang w:eastAsia="pl-PL"/>
              </w:rPr>
            </w:pPr>
            <w:r w:rsidRPr="00A76248">
              <w:rPr>
                <w:rFonts w:ascii="Arial" w:hAnsi="Arial" w:cs="Arial"/>
                <w:b/>
                <w:sz w:val="20"/>
                <w:szCs w:val="20"/>
                <w:lang w:eastAsia="pl-PL"/>
              </w:rPr>
              <w:t>Uwaga:</w:t>
            </w:r>
            <w:r w:rsidRPr="00A76248">
              <w:rPr>
                <w:rFonts w:ascii="Arial" w:hAnsi="Arial" w:cs="Arial"/>
                <w:sz w:val="20"/>
                <w:szCs w:val="20"/>
                <w:lang w:eastAsia="pl-PL"/>
              </w:rPr>
              <w:t xml:space="preserve"> </w:t>
            </w:r>
          </w:p>
          <w:p w:rsidR="00A85EC2" w:rsidRPr="00A76248" w:rsidRDefault="00A85EC2" w:rsidP="00883405">
            <w:pPr>
              <w:keepNext/>
              <w:keepLines/>
              <w:suppressAutoHyphens w:val="0"/>
              <w:autoSpaceDE w:val="0"/>
              <w:jc w:val="both"/>
              <w:rPr>
                <w:rFonts w:ascii="Arial" w:hAnsi="Arial" w:cs="Arial"/>
                <w:sz w:val="20"/>
                <w:szCs w:val="20"/>
                <w:lang w:eastAsia="pl-PL"/>
              </w:rPr>
            </w:pPr>
            <w:r w:rsidRPr="00A76248">
              <w:rPr>
                <w:rFonts w:ascii="Arial" w:hAnsi="Arial" w:cs="Arial"/>
                <w:sz w:val="20"/>
                <w:szCs w:val="20"/>
                <w:lang w:eastAsia="pl-PL"/>
              </w:rPr>
              <w:t xml:space="preserve">Zgodnie z art. 2 pkt 90 rozporządzenia </w:t>
            </w:r>
            <w:r w:rsidRPr="00A76248">
              <w:rPr>
                <w:sz w:val="20"/>
                <w:szCs w:val="20"/>
              </w:rPr>
              <w:t xml:space="preserve"> </w:t>
            </w:r>
            <w:r w:rsidRPr="00A76248">
              <w:rPr>
                <w:rFonts w:ascii="Arial" w:hAnsi="Arial" w:cs="Arial"/>
                <w:sz w:val="20"/>
                <w:szCs w:val="20"/>
                <w:lang w:eastAsia="pl-PL"/>
              </w:rPr>
              <w:t xml:space="preserve">nr 651/2014 </w:t>
            </w:r>
            <w:r w:rsidRPr="00A76248">
              <w:rPr>
                <w:rFonts w:ascii="Arial" w:hAnsi="Arial" w:cs="Arial"/>
                <w:i/>
                <w:sz w:val="20"/>
                <w:szCs w:val="20"/>
                <w:lang w:eastAsia="pl-PL"/>
              </w:rPr>
              <w:t>uznającego niektóre rodzaje pomocy za zgodne z rynkiem wewnętrznym w zastosowaniu art. 107 i 108 Traktatu</w:t>
            </w:r>
            <w:r w:rsidRPr="00A76248">
              <w:rPr>
                <w:rFonts w:ascii="Arial" w:hAnsi="Arial" w:cs="Arial"/>
                <w:sz w:val="20"/>
                <w:szCs w:val="20"/>
                <w:lang w:eastAsia="pl-PL"/>
              </w:rPr>
              <w:t xml:space="preserve">  podwykonawstwa nie uważa się za skuteczną współpracę.</w:t>
            </w:r>
          </w:p>
          <w:p w:rsidR="00A85EC2" w:rsidRPr="00A76248" w:rsidRDefault="00A85EC2" w:rsidP="00145C57">
            <w:pPr>
              <w:keepNext/>
              <w:suppressAutoHyphens w:val="0"/>
              <w:snapToGrid w:val="0"/>
              <w:jc w:val="both"/>
              <w:rPr>
                <w:rFonts w:ascii="Arial" w:hAnsi="Arial" w:cs="Arial"/>
                <w:sz w:val="20"/>
                <w:szCs w:val="20"/>
                <w:lang w:eastAsia="pl-PL"/>
              </w:rPr>
            </w:pPr>
            <w:r w:rsidRPr="00A76248">
              <w:rPr>
                <w:rFonts w:ascii="Arial" w:hAnsi="Arial" w:cs="Arial"/>
                <w:iCs/>
                <w:sz w:val="20"/>
                <w:szCs w:val="20"/>
                <w:lang w:eastAsia="pl-PL"/>
              </w:rPr>
              <w:t xml:space="preserve">W przypadku, gdy </w:t>
            </w:r>
            <w:r w:rsidRPr="00A76248">
              <w:rPr>
                <w:sz w:val="20"/>
                <w:szCs w:val="20"/>
              </w:rPr>
              <w:t xml:space="preserve"> </w:t>
            </w:r>
            <w:r w:rsidRPr="00A76248">
              <w:rPr>
                <w:rFonts w:ascii="Arial" w:hAnsi="Arial" w:cs="Arial"/>
                <w:iCs/>
                <w:sz w:val="20"/>
                <w:szCs w:val="20"/>
                <w:lang w:eastAsia="pl-PL"/>
              </w:rPr>
              <w:t>Konsorcjanci będący przedsiębiorcami ubiegającymi się o dofinansowanie</w:t>
            </w:r>
            <w:r w:rsidRPr="00A76248">
              <w:rPr>
                <w:rFonts w:ascii="Arial" w:hAnsi="Arial" w:cs="Arial"/>
                <w:sz w:val="20"/>
                <w:szCs w:val="20"/>
                <w:lang w:eastAsia="pl-PL"/>
              </w:rPr>
              <w:t xml:space="preserve">,  </w:t>
            </w:r>
            <w:r w:rsidRPr="00A76248">
              <w:rPr>
                <w:rFonts w:ascii="Arial" w:hAnsi="Arial" w:cs="Arial"/>
                <w:b/>
                <w:sz w:val="20"/>
                <w:szCs w:val="20"/>
                <w:lang w:eastAsia="pl-PL"/>
              </w:rPr>
              <w:t>wnioskują o premię z tytułu szerokiego rozpowszechniania</w:t>
            </w:r>
            <w:r w:rsidRPr="00A76248">
              <w:rPr>
                <w:rFonts w:ascii="Arial" w:hAnsi="Arial" w:cs="Arial"/>
                <w:sz w:val="20"/>
                <w:szCs w:val="20"/>
                <w:lang w:eastAsia="pl-PL"/>
              </w:rPr>
              <w:t xml:space="preserve"> wyników projektu na podstawie art. 25 ust. 6 lit. b lit. (ii) ww. rozporządzenia, konieczne jest wykazanie w dokumentacji projektu, że </w:t>
            </w:r>
            <w:r w:rsidRPr="00A76248">
              <w:rPr>
                <w:rFonts w:ascii="Arial" w:hAnsi="Arial" w:cs="Arial"/>
                <w:b/>
                <w:sz w:val="20"/>
                <w:szCs w:val="20"/>
                <w:lang w:eastAsia="pl-PL"/>
              </w:rPr>
              <w:t>w okresie 3 lat od zakończenia projektu</w:t>
            </w:r>
            <w:r w:rsidRPr="00A76248">
              <w:rPr>
                <w:rFonts w:ascii="Arial" w:hAnsi="Arial" w:cs="Arial"/>
                <w:sz w:val="20"/>
                <w:szCs w:val="20"/>
                <w:lang w:eastAsia="pl-PL"/>
              </w:rPr>
              <w:t xml:space="preserve"> wyniki projektu:</w:t>
            </w:r>
          </w:p>
          <w:p w:rsidR="00A85EC2" w:rsidRPr="00A76248" w:rsidRDefault="00A85EC2" w:rsidP="00145C57">
            <w:pPr>
              <w:keepNext/>
              <w:numPr>
                <w:ilvl w:val="0"/>
                <w:numId w:val="119"/>
              </w:numPr>
              <w:tabs>
                <w:tab w:val="left" w:pos="325"/>
              </w:tabs>
              <w:suppressAutoHyphens w:val="0"/>
              <w:autoSpaceDE w:val="0"/>
              <w:ind w:left="283" w:hanging="283"/>
              <w:jc w:val="both"/>
              <w:rPr>
                <w:rFonts w:ascii="Arial" w:hAnsi="Arial" w:cs="Arial"/>
                <w:sz w:val="20"/>
                <w:szCs w:val="20"/>
                <w:lang w:eastAsia="pl-PL"/>
              </w:rPr>
            </w:pPr>
            <w:r w:rsidRPr="00A76248">
              <w:rPr>
                <w:rFonts w:ascii="Arial" w:hAnsi="Arial" w:cs="Arial"/>
                <w:sz w:val="20"/>
                <w:szCs w:val="20"/>
                <w:lang w:eastAsia="pl-PL"/>
              </w:rPr>
              <w:t xml:space="preserve">zostaną zaprezentowane na co najmniej 3 konferencjach naukowych i technicznych, </w:t>
            </w:r>
            <w:r w:rsidRPr="00A76248">
              <w:rPr>
                <w:rFonts w:ascii="Arial" w:hAnsi="Arial" w:cs="Arial"/>
                <w:sz w:val="20"/>
                <w:szCs w:val="20"/>
                <w:lang w:eastAsia="pl-PL"/>
              </w:rPr>
              <w:br/>
              <w:t>w tym co najmniej 1 o randze ogólnokrajowej lub</w:t>
            </w:r>
          </w:p>
          <w:p w:rsidR="00A85EC2" w:rsidRPr="00A76248" w:rsidRDefault="00A85EC2" w:rsidP="00145C57">
            <w:pPr>
              <w:keepNext/>
              <w:numPr>
                <w:ilvl w:val="0"/>
                <w:numId w:val="119"/>
              </w:numPr>
              <w:tabs>
                <w:tab w:val="left" w:pos="325"/>
              </w:tabs>
              <w:suppressAutoHyphens w:val="0"/>
              <w:autoSpaceDE w:val="0"/>
              <w:ind w:left="283" w:hanging="283"/>
              <w:jc w:val="both"/>
              <w:rPr>
                <w:rFonts w:ascii="Arial" w:hAnsi="Arial" w:cs="Arial"/>
                <w:sz w:val="20"/>
                <w:szCs w:val="20"/>
                <w:lang w:eastAsia="pl-PL"/>
              </w:rPr>
            </w:pPr>
            <w:r w:rsidRPr="00A76248">
              <w:rPr>
                <w:rFonts w:ascii="Arial" w:hAnsi="Arial" w:cs="Arial"/>
                <w:sz w:val="20"/>
                <w:szCs w:val="20"/>
                <w:lang w:eastAsia="pl-PL"/>
              </w:rPr>
              <w:t xml:space="preserve">zostaną opublikowane w co najmniej 2 czasopismach naukowych lub technicznych  zawartych w wykazie czasopism  opracowanym przez </w:t>
            </w:r>
            <w:proofErr w:type="spellStart"/>
            <w:r w:rsidRPr="00A76248">
              <w:rPr>
                <w:rFonts w:ascii="Arial" w:hAnsi="Arial" w:cs="Arial"/>
                <w:sz w:val="20"/>
                <w:szCs w:val="20"/>
                <w:lang w:eastAsia="pl-PL"/>
              </w:rPr>
              <w:t>MNiSW</w:t>
            </w:r>
            <w:proofErr w:type="spellEnd"/>
            <w:r w:rsidRPr="00A76248">
              <w:rPr>
                <w:rFonts w:ascii="Arial" w:hAnsi="Arial" w:cs="Arial"/>
                <w:sz w:val="20"/>
                <w:szCs w:val="20"/>
                <w:lang w:eastAsia="pl-PL"/>
              </w:rPr>
              <w:t xml:space="preserve"> (w części A  wykazu czasopism, która została zamieszczona w dokumentacji konkursowej na stronie internetowej IP) lub powszechnie dostępnych bazach danych zapewniających swobodny dostęp do uzyskanych wyników badań (surowych danych badawczych), lub</w:t>
            </w:r>
          </w:p>
          <w:p w:rsidR="00A85EC2" w:rsidRPr="00A76248" w:rsidRDefault="00A85EC2">
            <w:pPr>
              <w:keepNext/>
              <w:numPr>
                <w:ilvl w:val="0"/>
                <w:numId w:val="119"/>
              </w:numPr>
              <w:tabs>
                <w:tab w:val="left" w:pos="325"/>
              </w:tabs>
              <w:suppressAutoHyphens w:val="0"/>
              <w:autoSpaceDE w:val="0"/>
              <w:ind w:left="283" w:hanging="283"/>
              <w:jc w:val="both"/>
              <w:rPr>
                <w:rFonts w:ascii="Arial" w:hAnsi="Arial" w:cs="Arial"/>
                <w:sz w:val="20"/>
                <w:szCs w:val="20"/>
                <w:lang w:eastAsia="pl-PL"/>
              </w:rPr>
            </w:pPr>
            <w:r w:rsidRPr="00A76248">
              <w:rPr>
                <w:rFonts w:ascii="Arial" w:hAnsi="Arial" w:cs="Arial"/>
                <w:sz w:val="20"/>
                <w:szCs w:val="20"/>
                <w:lang w:eastAsia="pl-PL"/>
              </w:rPr>
              <w:t>zostaną w całości rozpowszechnione za pośrednictwem oprogramowania bezpłatnego lub oprogramowania z licencją otwartego dostępu.</w:t>
            </w:r>
          </w:p>
          <w:p w:rsidR="00A85EC2" w:rsidRPr="00A76248" w:rsidRDefault="00A85EC2">
            <w:pPr>
              <w:keepNext/>
              <w:tabs>
                <w:tab w:val="left" w:pos="325"/>
              </w:tabs>
              <w:suppressAutoHyphens w:val="0"/>
              <w:autoSpaceDE w:val="0"/>
              <w:ind w:left="40"/>
              <w:jc w:val="both"/>
              <w:rPr>
                <w:rFonts w:ascii="Arial" w:hAnsi="Arial" w:cs="Arial"/>
                <w:sz w:val="20"/>
                <w:szCs w:val="20"/>
                <w:lang w:eastAsia="pl-PL"/>
              </w:rPr>
            </w:pPr>
            <w:r w:rsidRPr="00A76248">
              <w:rPr>
                <w:rFonts w:ascii="Arial" w:hAnsi="Arial" w:cs="Arial"/>
                <w:sz w:val="20"/>
                <w:szCs w:val="20"/>
                <w:lang w:eastAsia="pl-PL"/>
              </w:rPr>
              <w:t>W przypadku zadeklarowania w dokumentacji projektowej, że wyniki projektu zostaną szeroko rozpowszechnione, z czym wiązać się będzie zwiększenie intensywności udzielanej pomocy publicznej, przeprowadzenie ww. działań upowszechniających będzie przedmiotem monitorowania lub kontroli przedsięwzięcia prowadzonej w ramach kontroli trwałości przez Instytucję Pośredniczącą.</w:t>
            </w:r>
          </w:p>
          <w:p w:rsidR="00A85EC2" w:rsidRPr="00A76248" w:rsidRDefault="00A85EC2">
            <w:pPr>
              <w:keepNext/>
              <w:tabs>
                <w:tab w:val="left" w:pos="325"/>
              </w:tabs>
              <w:suppressAutoHyphens w:val="0"/>
              <w:autoSpaceDE w:val="0"/>
              <w:ind w:left="40"/>
              <w:jc w:val="both"/>
              <w:rPr>
                <w:rFonts w:ascii="Arial" w:hAnsi="Arial" w:cs="Arial"/>
                <w:b/>
                <w:sz w:val="20"/>
                <w:szCs w:val="20"/>
                <w:lang w:eastAsia="pl-PL"/>
              </w:rPr>
            </w:pPr>
            <w:r w:rsidRPr="00A76248">
              <w:rPr>
                <w:rFonts w:ascii="Arial" w:hAnsi="Arial" w:cs="Arial"/>
                <w:b/>
                <w:sz w:val="20"/>
                <w:szCs w:val="20"/>
                <w:lang w:eastAsia="pl-PL"/>
              </w:rPr>
              <w:t>Uwaga:</w:t>
            </w:r>
          </w:p>
          <w:p w:rsidR="00A85EC2" w:rsidRPr="00A76248" w:rsidRDefault="00A85EC2">
            <w:pPr>
              <w:keepNext/>
              <w:tabs>
                <w:tab w:val="left" w:pos="325"/>
              </w:tabs>
              <w:suppressAutoHyphens w:val="0"/>
              <w:autoSpaceDE w:val="0"/>
              <w:ind w:left="40"/>
              <w:jc w:val="both"/>
              <w:rPr>
                <w:rFonts w:ascii="Arial" w:hAnsi="Arial" w:cs="Arial"/>
                <w:sz w:val="20"/>
                <w:szCs w:val="20"/>
                <w:lang w:eastAsia="pl-PL"/>
              </w:rPr>
            </w:pPr>
            <w:r w:rsidRPr="00A76248">
              <w:rPr>
                <w:rFonts w:ascii="Arial" w:hAnsi="Arial" w:cs="Arial"/>
                <w:sz w:val="20"/>
                <w:szCs w:val="20"/>
                <w:lang w:eastAsia="pl-PL"/>
              </w:rPr>
              <w:t>Pomoc publiczną w projekcie otrzymują przedsiębiorstwa</w:t>
            </w:r>
            <w:r w:rsidRPr="00A76248">
              <w:rPr>
                <w:sz w:val="20"/>
                <w:szCs w:val="20"/>
              </w:rPr>
              <w:t xml:space="preserve"> </w:t>
            </w:r>
            <w:r w:rsidRPr="00A76248">
              <w:rPr>
                <w:rFonts w:ascii="Arial" w:hAnsi="Arial" w:cs="Arial"/>
                <w:sz w:val="20"/>
                <w:szCs w:val="20"/>
                <w:lang w:eastAsia="pl-PL"/>
              </w:rPr>
              <w:t xml:space="preserve">w rozumieniu art. 1 Załącznika nr I do Rozporządzenia Komisji (UE) nr 651/2014 </w:t>
            </w:r>
            <w:r w:rsidRPr="00A76248">
              <w:rPr>
                <w:rFonts w:ascii="Arial" w:hAnsi="Arial" w:cs="Arial"/>
                <w:i/>
                <w:sz w:val="20"/>
                <w:szCs w:val="20"/>
                <w:lang w:eastAsia="pl-PL"/>
              </w:rPr>
              <w:t>uznającego niektóre rodzaje pomocy za zgodne z rynkiem wewnętrznym w zastosowaniu art. 107 i 108 Traktatu</w:t>
            </w:r>
            <w:r w:rsidRPr="00A76248">
              <w:rPr>
                <w:rFonts w:ascii="Arial" w:hAnsi="Arial" w:cs="Arial"/>
                <w:sz w:val="20"/>
                <w:szCs w:val="20"/>
                <w:lang w:eastAsia="pl-PL"/>
              </w:rPr>
              <w:t>.</w:t>
            </w:r>
          </w:p>
          <w:p w:rsidR="00A85EC2" w:rsidRPr="00A76248" w:rsidRDefault="00A85EC2">
            <w:pPr>
              <w:keepNext/>
              <w:tabs>
                <w:tab w:val="left" w:pos="325"/>
              </w:tabs>
              <w:suppressAutoHyphens w:val="0"/>
              <w:autoSpaceDE w:val="0"/>
              <w:ind w:left="40"/>
              <w:jc w:val="both"/>
              <w:rPr>
                <w:rFonts w:ascii="Arial" w:hAnsi="Arial" w:cs="Arial"/>
                <w:iCs/>
                <w:sz w:val="20"/>
                <w:szCs w:val="20"/>
              </w:rPr>
            </w:pPr>
            <w:r w:rsidRPr="00A76248">
              <w:rPr>
                <w:rFonts w:ascii="Arial" w:hAnsi="Arial" w:cs="Arial"/>
                <w:sz w:val="20"/>
                <w:szCs w:val="20"/>
                <w:lang w:eastAsia="pl-PL"/>
              </w:rPr>
              <w:t xml:space="preserve">Jednostka naukowa </w:t>
            </w:r>
            <w:r w:rsidRPr="00A76248">
              <w:rPr>
                <w:rFonts w:ascii="Arial" w:hAnsi="Arial" w:cs="Arial"/>
                <w:iCs/>
                <w:sz w:val="20"/>
                <w:szCs w:val="20"/>
              </w:rPr>
              <w:t xml:space="preserve">rozumiana zgodnie z definicją „organizacji prowadzącej badania i upowszechniającej wiedzę”, określoną w art. 2 pkt 83 rozporządzenia KE (UE) </w:t>
            </w:r>
            <w:r w:rsidRPr="00A76248">
              <w:rPr>
                <w:rFonts w:ascii="Arial" w:hAnsi="Arial" w:cs="Arial"/>
                <w:iCs/>
                <w:sz w:val="20"/>
                <w:szCs w:val="20"/>
              </w:rPr>
              <w:br/>
              <w:t xml:space="preserve">nr 651/2014 </w:t>
            </w:r>
            <w:r w:rsidRPr="00A76248">
              <w:rPr>
                <w:rFonts w:ascii="Arial" w:hAnsi="Arial" w:cs="Arial"/>
                <w:i/>
                <w:iCs/>
                <w:sz w:val="20"/>
                <w:szCs w:val="20"/>
              </w:rPr>
              <w:t xml:space="preserve">uznającego niektóre rodzaje pomocy za zgodne z rynkiem wewnętrznym </w:t>
            </w:r>
            <w:r w:rsidRPr="00A76248">
              <w:rPr>
                <w:rFonts w:ascii="Arial" w:hAnsi="Arial" w:cs="Arial"/>
                <w:i/>
                <w:iCs/>
                <w:sz w:val="20"/>
                <w:szCs w:val="20"/>
              </w:rPr>
              <w:br/>
              <w:t>w zastosowaniu art. 107 i 108 Traktatu</w:t>
            </w:r>
            <w:r w:rsidRPr="00A76248">
              <w:rPr>
                <w:rFonts w:ascii="Arial" w:hAnsi="Arial" w:cs="Arial"/>
                <w:iCs/>
                <w:sz w:val="20"/>
                <w:szCs w:val="20"/>
              </w:rPr>
              <w:t>, nie jest beneficjentem pomocy publicznej i może otrzymać do 100% dofinansowania, w przypadku gdy projekt jest realizowany w ramach jej działalności niegospodarczej.</w:t>
            </w:r>
          </w:p>
          <w:p w:rsidR="00A85EC2" w:rsidRPr="00A76248" w:rsidRDefault="00A85EC2">
            <w:pPr>
              <w:keepNext/>
              <w:tabs>
                <w:tab w:val="left" w:pos="325"/>
              </w:tabs>
              <w:suppressAutoHyphens w:val="0"/>
              <w:autoSpaceDE w:val="0"/>
              <w:ind w:left="40"/>
              <w:jc w:val="both"/>
              <w:rPr>
                <w:rFonts w:ascii="Arial" w:hAnsi="Arial" w:cs="Arial"/>
                <w:iCs/>
                <w:sz w:val="20"/>
                <w:szCs w:val="20"/>
              </w:rPr>
            </w:pPr>
          </w:p>
          <w:p w:rsidR="00A85EC2" w:rsidRPr="00A76248" w:rsidRDefault="00A85EC2">
            <w:pPr>
              <w:keepNext/>
              <w:tabs>
                <w:tab w:val="left" w:pos="325"/>
              </w:tabs>
              <w:suppressAutoHyphens w:val="0"/>
              <w:autoSpaceDE w:val="0"/>
              <w:ind w:left="40"/>
              <w:jc w:val="both"/>
              <w:rPr>
                <w:rFonts w:ascii="Arial" w:hAnsi="Arial" w:cs="Arial"/>
                <w:iCs/>
                <w:sz w:val="20"/>
                <w:szCs w:val="20"/>
              </w:rPr>
            </w:pPr>
            <w:r w:rsidRPr="00A76248">
              <w:rPr>
                <w:rFonts w:ascii="Arial" w:hAnsi="Arial" w:cs="Arial"/>
                <w:iCs/>
                <w:sz w:val="20"/>
                <w:szCs w:val="20"/>
              </w:rPr>
              <w:t>4)</w:t>
            </w:r>
            <w:r w:rsidRPr="00A76248">
              <w:rPr>
                <w:rFonts w:ascii="Arial" w:hAnsi="Arial" w:cs="Arial"/>
                <w:iCs/>
                <w:sz w:val="20"/>
                <w:szCs w:val="20"/>
              </w:rPr>
              <w:tab/>
              <w:t xml:space="preserve">przepisami dotyczącymi pomocy publicznej i pomocy de </w:t>
            </w:r>
            <w:proofErr w:type="spellStart"/>
            <w:r w:rsidRPr="00A76248">
              <w:rPr>
                <w:rFonts w:ascii="Arial" w:hAnsi="Arial" w:cs="Arial"/>
                <w:iCs/>
                <w:sz w:val="20"/>
                <w:szCs w:val="20"/>
              </w:rPr>
              <w:t>minimis</w:t>
            </w:r>
            <w:proofErr w:type="spellEnd"/>
            <w:r w:rsidRPr="00A76248">
              <w:rPr>
                <w:rFonts w:ascii="Arial" w:hAnsi="Arial" w:cs="Arial"/>
                <w:iCs/>
                <w:sz w:val="20"/>
                <w:szCs w:val="20"/>
              </w:rPr>
              <w:t xml:space="preserve"> w zakresie wsparcia prac przedwdrożeniowych, obejmujących:</w:t>
            </w:r>
          </w:p>
          <w:p w:rsidR="00A85EC2" w:rsidRPr="00C554C4" w:rsidRDefault="00A85EC2" w:rsidP="00A76248">
            <w:pPr>
              <w:pStyle w:val="Akapitzlist"/>
              <w:keepNext/>
              <w:numPr>
                <w:ilvl w:val="0"/>
                <w:numId w:val="318"/>
              </w:numPr>
              <w:tabs>
                <w:tab w:val="left" w:pos="325"/>
              </w:tabs>
              <w:suppressAutoHyphens w:val="0"/>
              <w:autoSpaceDE w:val="0"/>
              <w:ind w:left="425"/>
              <w:jc w:val="both"/>
              <w:rPr>
                <w:rFonts w:ascii="Arial" w:hAnsi="Arial" w:cs="Arial"/>
                <w:iCs/>
                <w:sz w:val="20"/>
                <w:szCs w:val="20"/>
              </w:rPr>
            </w:pPr>
            <w:r>
              <w:rPr>
                <w:rFonts w:ascii="Arial" w:hAnsi="Arial" w:cs="Arial"/>
                <w:iCs/>
                <w:sz w:val="20"/>
                <w:szCs w:val="20"/>
              </w:rPr>
              <w:t xml:space="preserve">  </w:t>
            </w:r>
            <w:r w:rsidRPr="00A76248">
              <w:rPr>
                <w:rFonts w:ascii="Arial" w:hAnsi="Arial" w:cs="Arial"/>
                <w:iCs/>
                <w:sz w:val="20"/>
                <w:szCs w:val="20"/>
              </w:rPr>
              <w:t xml:space="preserve">pomoc publiczną dla mikro-, małego lub średniego przedsiębiorcy na pokrycie kosztów usług doradczych, przy zachowaniu intensywności wsparcia 50% wynikającej z rozporządzenia Ministra Nauki i Szkolnictwa Wyższego z dnia 25 lutego 2015 r. w sprawie warunków i trybu udzielania pomocy publicznej i pomocy de </w:t>
            </w:r>
            <w:proofErr w:type="spellStart"/>
            <w:r w:rsidRPr="00A76248">
              <w:rPr>
                <w:rFonts w:ascii="Arial" w:hAnsi="Arial" w:cs="Arial"/>
                <w:iCs/>
                <w:sz w:val="20"/>
                <w:szCs w:val="20"/>
              </w:rPr>
              <w:t>minimis</w:t>
            </w:r>
            <w:proofErr w:type="spellEnd"/>
            <w:r w:rsidRPr="00A76248">
              <w:rPr>
                <w:rFonts w:ascii="Arial" w:hAnsi="Arial" w:cs="Arial"/>
                <w:iCs/>
                <w:sz w:val="20"/>
                <w:szCs w:val="20"/>
              </w:rPr>
              <w:t xml:space="preserve"> za pośrednictwem Narodowego Centrum Badań i </w:t>
            </w:r>
            <w:r w:rsidRPr="00C554C4">
              <w:rPr>
                <w:rFonts w:ascii="Arial" w:hAnsi="Arial" w:cs="Arial"/>
                <w:iCs/>
                <w:sz w:val="20"/>
                <w:szCs w:val="20"/>
              </w:rPr>
              <w:t>Rozwoju (Rozdział 8) oraz</w:t>
            </w:r>
          </w:p>
          <w:p w:rsidR="00A85EC2" w:rsidRPr="00C554C4" w:rsidRDefault="00A85EC2" w:rsidP="00A76248">
            <w:pPr>
              <w:pStyle w:val="Akapitzlist"/>
              <w:keepNext/>
              <w:numPr>
                <w:ilvl w:val="0"/>
                <w:numId w:val="318"/>
              </w:numPr>
              <w:tabs>
                <w:tab w:val="left" w:pos="325"/>
              </w:tabs>
              <w:suppressAutoHyphens w:val="0"/>
              <w:autoSpaceDE w:val="0"/>
              <w:ind w:left="425"/>
              <w:jc w:val="both"/>
              <w:rPr>
                <w:rFonts w:ascii="Arial" w:hAnsi="Arial" w:cs="Arial"/>
                <w:iCs/>
                <w:sz w:val="20"/>
                <w:szCs w:val="20"/>
              </w:rPr>
            </w:pPr>
            <w:r w:rsidRPr="00C554C4">
              <w:rPr>
                <w:rFonts w:ascii="Arial" w:hAnsi="Arial" w:cs="Arial"/>
                <w:iCs/>
                <w:sz w:val="20"/>
                <w:szCs w:val="20"/>
              </w:rPr>
              <w:t xml:space="preserve">  przepisami dotyczącymi pomocy de </w:t>
            </w:r>
            <w:proofErr w:type="spellStart"/>
            <w:r w:rsidRPr="00C554C4">
              <w:rPr>
                <w:rFonts w:ascii="Arial" w:hAnsi="Arial" w:cs="Arial"/>
                <w:iCs/>
                <w:sz w:val="20"/>
                <w:szCs w:val="20"/>
              </w:rPr>
              <w:t>minimis</w:t>
            </w:r>
            <w:proofErr w:type="spellEnd"/>
            <w:r w:rsidRPr="00C554C4">
              <w:rPr>
                <w:rFonts w:ascii="Arial" w:hAnsi="Arial"/>
                <w:sz w:val="20"/>
                <w:szCs w:val="20"/>
              </w:rPr>
              <w:t xml:space="preserve"> dla przedsiębiorcy </w:t>
            </w:r>
            <w:r w:rsidRPr="00C554C4">
              <w:rPr>
                <w:rFonts w:ascii="Arial" w:hAnsi="Arial" w:cs="Arial"/>
                <w:iCs/>
                <w:sz w:val="20"/>
                <w:szCs w:val="20"/>
              </w:rPr>
              <w:t>w zakresie wsparcia komercjalizacji wyników badań naukowych i prac rozwojowych oraz innych form ich transferu do gospodarki, przy zachowaniu intensywności wsparcia 90% wynikającej z ww. rozporządzenia Ministra Nauki i Szkolnictwa Wyższego (Rozdział 9).</w:t>
            </w:r>
          </w:p>
          <w:p w:rsidR="001D559E" w:rsidRPr="0037144A" w:rsidRDefault="00A85EC2" w:rsidP="0037144A">
            <w:pPr>
              <w:keepNext/>
              <w:tabs>
                <w:tab w:val="left" w:pos="325"/>
              </w:tabs>
              <w:suppressAutoHyphens w:val="0"/>
              <w:autoSpaceDE w:val="0"/>
              <w:ind w:left="40"/>
              <w:jc w:val="both"/>
              <w:rPr>
                <w:rFonts w:ascii="Arial" w:hAnsi="Arial" w:cs="Arial"/>
                <w:iCs/>
                <w:sz w:val="20"/>
                <w:szCs w:val="20"/>
              </w:rPr>
            </w:pPr>
            <w:r w:rsidRPr="00C554C4">
              <w:rPr>
                <w:rFonts w:ascii="Arial" w:hAnsi="Arial"/>
                <w:b/>
                <w:bCs/>
                <w:sz w:val="20"/>
                <w:szCs w:val="20"/>
              </w:rPr>
              <w:t xml:space="preserve">Prace przedwdrożeniowe </w:t>
            </w:r>
            <w:r w:rsidRPr="00C554C4">
              <w:rPr>
                <w:rFonts w:ascii="Arial" w:hAnsi="Arial"/>
                <w:bCs/>
                <w:sz w:val="20"/>
                <w:szCs w:val="20"/>
              </w:rPr>
              <w:t xml:space="preserve">to działania przygotowawcze do wdrożenia wyników prac B+R w działalności gospodarczej, umożliwiające doprowadzenie rozwiązania będącego przedmiotem projektu do etapu, kiedy będzie można je skomercjalizować (w szczególności opracowanie dokumentacji wdrożeniowej, usługi rzecznika patentowego,  testy, certyfikacja, badania rynku). </w:t>
            </w:r>
            <w:r w:rsidRPr="00C554C4">
              <w:rPr>
                <w:rFonts w:ascii="Arial" w:hAnsi="Arial" w:cs="Arial"/>
                <w:iCs/>
                <w:sz w:val="20"/>
                <w:szCs w:val="20"/>
              </w:rPr>
              <w:t xml:space="preserve">Wysokość  kosztów kwalifikowalnych przeznaczonych na realizację prac przedwdrożeniowych nie może przekroczyć limitu </w:t>
            </w:r>
            <w:r w:rsidRPr="00A76248">
              <w:rPr>
                <w:rFonts w:ascii="Arial" w:hAnsi="Arial" w:cs="Arial"/>
                <w:iCs/>
                <w:sz w:val="20"/>
                <w:szCs w:val="20"/>
              </w:rPr>
              <w:t>określonego w RPK, nie wyższego niż 20% całkowitych kosztów kwalifikowalnych projektu.</w:t>
            </w:r>
          </w:p>
        </w:tc>
        <w:tc>
          <w:tcPr>
            <w:tcW w:w="1701" w:type="dxa"/>
            <w:gridSpan w:val="2"/>
            <w:tcBorders>
              <w:top w:val="single" w:sz="4" w:space="0" w:color="auto"/>
              <w:left w:val="single" w:sz="4" w:space="0" w:color="auto"/>
              <w:bottom w:val="single" w:sz="4" w:space="0" w:color="auto"/>
              <w:right w:val="single" w:sz="4" w:space="0" w:color="auto"/>
            </w:tcBorders>
            <w:vAlign w:val="center"/>
          </w:tcPr>
          <w:p w:rsidR="001D559E" w:rsidRPr="0037144A" w:rsidRDefault="001D559E" w:rsidP="001D559E">
            <w:pPr>
              <w:keepNext/>
              <w:suppressAutoHyphens w:val="0"/>
              <w:snapToGrid w:val="0"/>
              <w:jc w:val="center"/>
              <w:rPr>
                <w:rFonts w:ascii="Arial" w:hAnsi="Arial" w:cs="Arial"/>
                <w:b/>
                <w:bCs/>
                <w:sz w:val="20"/>
                <w:szCs w:val="20"/>
                <w:lang w:eastAsia="pl-PL"/>
              </w:rPr>
            </w:pPr>
            <w:r w:rsidRPr="0037144A">
              <w:rPr>
                <w:rFonts w:ascii="Arial" w:hAnsi="Arial" w:cs="Arial"/>
                <w:bCs/>
                <w:sz w:val="20"/>
                <w:szCs w:val="20"/>
                <w:lang w:eastAsia="pl-PL"/>
              </w:rPr>
              <w:t>TAK/NIE</w:t>
            </w:r>
          </w:p>
        </w:tc>
      </w:tr>
      <w:tr w:rsidR="001D559E" w:rsidRPr="001D559E" w:rsidTr="00C554C4">
        <w:trPr>
          <w:trHeight w:val="284"/>
        </w:trPr>
        <w:tc>
          <w:tcPr>
            <w:tcW w:w="817" w:type="dxa"/>
            <w:gridSpan w:val="3"/>
            <w:tcBorders>
              <w:top w:val="single" w:sz="4" w:space="0" w:color="000000"/>
              <w:left w:val="single" w:sz="4" w:space="0" w:color="000000"/>
              <w:bottom w:val="single" w:sz="4" w:space="0" w:color="000000"/>
            </w:tcBorders>
          </w:tcPr>
          <w:p w:rsidR="001D559E" w:rsidRPr="0037144A" w:rsidRDefault="001D559E" w:rsidP="0037144A">
            <w:pPr>
              <w:keepNext/>
              <w:tabs>
                <w:tab w:val="left" w:pos="540"/>
              </w:tabs>
              <w:suppressAutoHyphens w:val="0"/>
              <w:snapToGrid w:val="0"/>
              <w:rPr>
                <w:rFonts w:ascii="Arial" w:hAnsi="Arial" w:cs="Arial"/>
                <w:b/>
                <w:bCs/>
                <w:sz w:val="20"/>
                <w:szCs w:val="20"/>
                <w:lang w:eastAsia="pl-PL"/>
              </w:rPr>
            </w:pPr>
            <w:r w:rsidRPr="0037144A">
              <w:rPr>
                <w:rFonts w:ascii="Arial" w:hAnsi="Arial" w:cs="Arial"/>
                <w:b/>
                <w:bCs/>
                <w:sz w:val="20"/>
                <w:szCs w:val="20"/>
                <w:lang w:eastAsia="pl-PL"/>
              </w:rPr>
              <w:t>4.</w:t>
            </w:r>
          </w:p>
        </w:tc>
        <w:tc>
          <w:tcPr>
            <w:tcW w:w="2410" w:type="dxa"/>
            <w:tcBorders>
              <w:top w:val="single" w:sz="4" w:space="0" w:color="000000"/>
              <w:left w:val="single" w:sz="4" w:space="0" w:color="000000"/>
              <w:bottom w:val="single" w:sz="4" w:space="0" w:color="000000"/>
            </w:tcBorders>
          </w:tcPr>
          <w:p w:rsidR="001D559E" w:rsidRPr="0037144A" w:rsidRDefault="001D559E" w:rsidP="0037144A">
            <w:pPr>
              <w:tabs>
                <w:tab w:val="left" w:pos="0"/>
              </w:tabs>
              <w:suppressAutoHyphens w:val="0"/>
              <w:autoSpaceDE w:val="0"/>
              <w:autoSpaceDN w:val="0"/>
              <w:adjustRightInd w:val="0"/>
              <w:rPr>
                <w:rFonts w:ascii="Arial" w:hAnsi="Arial" w:cs="Arial"/>
                <w:color w:val="000000"/>
                <w:sz w:val="20"/>
                <w:szCs w:val="20"/>
                <w:lang w:eastAsia="pl-PL"/>
              </w:rPr>
            </w:pPr>
            <w:r w:rsidRPr="0037144A">
              <w:rPr>
                <w:rFonts w:ascii="Arial" w:hAnsi="Arial" w:cs="Arial"/>
                <w:color w:val="000000"/>
                <w:sz w:val="20"/>
                <w:szCs w:val="20"/>
                <w:lang w:eastAsia="pl-PL"/>
              </w:rPr>
              <w:t xml:space="preserve">Projekt jest zgodny </w:t>
            </w:r>
            <w:r w:rsidRPr="0037144A">
              <w:rPr>
                <w:rFonts w:ascii="Arial" w:hAnsi="Arial" w:cs="Arial"/>
                <w:color w:val="000000"/>
                <w:sz w:val="20"/>
                <w:szCs w:val="20"/>
                <w:lang w:eastAsia="pl-PL"/>
              </w:rPr>
              <w:br/>
              <w:t>z zasadą równości szans, o której mowa w art. 7 rozporządzenia Parlamentu Europejskiego i Rady (UE) nr 1303/2013.</w:t>
            </w:r>
          </w:p>
        </w:tc>
        <w:tc>
          <w:tcPr>
            <w:tcW w:w="9531" w:type="dxa"/>
            <w:gridSpan w:val="3"/>
            <w:tcBorders>
              <w:top w:val="single" w:sz="4" w:space="0" w:color="000000"/>
              <w:left w:val="single" w:sz="4" w:space="0" w:color="000000"/>
              <w:bottom w:val="single" w:sz="4" w:space="0" w:color="000000"/>
              <w:right w:val="single" w:sz="4" w:space="0" w:color="auto"/>
            </w:tcBorders>
          </w:tcPr>
          <w:p w:rsidR="001D559E" w:rsidRPr="0037144A" w:rsidRDefault="001D559E" w:rsidP="0037144A">
            <w:pPr>
              <w:keepNext/>
              <w:keepLines/>
              <w:suppressAutoHyphens w:val="0"/>
              <w:autoSpaceDE w:val="0"/>
              <w:snapToGrid w:val="0"/>
              <w:jc w:val="both"/>
              <w:rPr>
                <w:rFonts w:ascii="Arial" w:hAnsi="Arial" w:cs="Arial"/>
                <w:sz w:val="20"/>
                <w:szCs w:val="20"/>
                <w:lang w:eastAsia="pl-PL"/>
              </w:rPr>
            </w:pPr>
            <w:r w:rsidRPr="0037144A">
              <w:rPr>
                <w:rFonts w:ascii="Arial" w:hAnsi="Arial" w:cs="Arial"/>
                <w:sz w:val="20"/>
                <w:szCs w:val="20"/>
                <w:lang w:eastAsia="pl-PL"/>
              </w:rPr>
              <w:t>Wnioskodawca deklaruje, że projekt jest zgodny z zasadą równości szans, o której mowa w art. 7 rozporządzenia Parlamentu Europejskiego i Rady (UE) nr 1303/2013.</w:t>
            </w:r>
          </w:p>
        </w:tc>
        <w:tc>
          <w:tcPr>
            <w:tcW w:w="1701" w:type="dxa"/>
            <w:gridSpan w:val="2"/>
            <w:tcBorders>
              <w:top w:val="single" w:sz="4" w:space="0" w:color="auto"/>
              <w:left w:val="single" w:sz="4" w:space="0" w:color="auto"/>
              <w:bottom w:val="single" w:sz="4" w:space="0" w:color="auto"/>
              <w:right w:val="single" w:sz="4" w:space="0" w:color="auto"/>
            </w:tcBorders>
            <w:vAlign w:val="center"/>
          </w:tcPr>
          <w:p w:rsidR="001D559E" w:rsidRPr="0037144A" w:rsidRDefault="001D559E" w:rsidP="0037144A">
            <w:pPr>
              <w:keepNext/>
              <w:suppressAutoHyphens w:val="0"/>
              <w:snapToGrid w:val="0"/>
              <w:jc w:val="center"/>
              <w:rPr>
                <w:rFonts w:ascii="Arial" w:hAnsi="Arial" w:cs="Arial"/>
                <w:bCs/>
                <w:sz w:val="20"/>
                <w:szCs w:val="20"/>
                <w:lang w:eastAsia="pl-PL"/>
              </w:rPr>
            </w:pPr>
            <w:r w:rsidRPr="0037144A">
              <w:rPr>
                <w:rFonts w:ascii="Arial" w:hAnsi="Arial" w:cs="Arial"/>
                <w:sz w:val="20"/>
                <w:szCs w:val="20"/>
                <w:lang w:eastAsia="pl-PL"/>
              </w:rPr>
              <w:t>TAK/NIE</w:t>
            </w:r>
          </w:p>
        </w:tc>
      </w:tr>
      <w:tr w:rsidR="001D559E" w:rsidRPr="001D559E" w:rsidTr="00C554C4">
        <w:trPr>
          <w:trHeight w:val="284"/>
        </w:trPr>
        <w:tc>
          <w:tcPr>
            <w:tcW w:w="817" w:type="dxa"/>
            <w:gridSpan w:val="3"/>
            <w:tcBorders>
              <w:top w:val="single" w:sz="4" w:space="0" w:color="000000"/>
              <w:left w:val="single" w:sz="4" w:space="0" w:color="000000"/>
              <w:bottom w:val="single" w:sz="4" w:space="0" w:color="000000"/>
            </w:tcBorders>
          </w:tcPr>
          <w:p w:rsidR="001D559E" w:rsidRPr="0037144A" w:rsidRDefault="001D559E" w:rsidP="0037144A">
            <w:pPr>
              <w:keepNext/>
              <w:tabs>
                <w:tab w:val="left" w:pos="540"/>
              </w:tabs>
              <w:suppressAutoHyphens w:val="0"/>
              <w:snapToGrid w:val="0"/>
              <w:rPr>
                <w:rFonts w:ascii="Arial" w:hAnsi="Arial" w:cs="Arial"/>
                <w:b/>
                <w:bCs/>
                <w:sz w:val="20"/>
                <w:szCs w:val="20"/>
                <w:lang w:eastAsia="pl-PL"/>
              </w:rPr>
            </w:pPr>
            <w:r w:rsidRPr="0037144A">
              <w:rPr>
                <w:rFonts w:ascii="Arial" w:hAnsi="Arial" w:cs="Arial"/>
                <w:b/>
                <w:bCs/>
                <w:sz w:val="20"/>
                <w:szCs w:val="20"/>
                <w:lang w:eastAsia="pl-PL"/>
              </w:rPr>
              <w:t>5.</w:t>
            </w:r>
          </w:p>
        </w:tc>
        <w:tc>
          <w:tcPr>
            <w:tcW w:w="2410" w:type="dxa"/>
            <w:tcBorders>
              <w:top w:val="single" w:sz="4" w:space="0" w:color="000000"/>
              <w:left w:val="single" w:sz="4" w:space="0" w:color="000000"/>
              <w:bottom w:val="single" w:sz="4" w:space="0" w:color="000000"/>
            </w:tcBorders>
          </w:tcPr>
          <w:p w:rsidR="001D559E" w:rsidRPr="0037144A" w:rsidRDefault="001D559E" w:rsidP="0037144A">
            <w:pPr>
              <w:tabs>
                <w:tab w:val="left" w:pos="0"/>
              </w:tabs>
              <w:suppressAutoHyphens w:val="0"/>
              <w:autoSpaceDE w:val="0"/>
              <w:autoSpaceDN w:val="0"/>
              <w:adjustRightInd w:val="0"/>
              <w:rPr>
                <w:rFonts w:ascii="Arial" w:hAnsi="Arial" w:cs="Arial"/>
                <w:color w:val="000000"/>
                <w:sz w:val="20"/>
                <w:szCs w:val="20"/>
                <w:lang w:eastAsia="pl-PL"/>
              </w:rPr>
            </w:pPr>
            <w:r w:rsidRPr="0037144A">
              <w:rPr>
                <w:rFonts w:ascii="Arial" w:hAnsi="Arial" w:cs="Arial"/>
                <w:color w:val="000000"/>
                <w:sz w:val="20"/>
                <w:szCs w:val="20"/>
                <w:lang w:eastAsia="pl-PL"/>
              </w:rPr>
              <w:t xml:space="preserve">Projekt ma pozytywny wpływ na realizację zasady zrównoważonego rozwoju, o której mowa w art. </w:t>
            </w:r>
            <w:r w:rsidRPr="0037144A">
              <w:rPr>
                <w:rFonts w:ascii="Arial" w:hAnsi="Arial" w:cs="Arial"/>
                <w:sz w:val="20"/>
                <w:szCs w:val="20"/>
                <w:lang w:eastAsia="pl-PL"/>
              </w:rPr>
              <w:t>8 rozporządzenia Parlamentu Europejskiego i Rady (UE) nr 1303/2013.</w:t>
            </w:r>
          </w:p>
          <w:p w:rsidR="001D559E" w:rsidRPr="0037144A" w:rsidRDefault="001D559E" w:rsidP="0037144A">
            <w:pPr>
              <w:keepNext/>
              <w:suppressAutoHyphens w:val="0"/>
              <w:autoSpaceDE w:val="0"/>
              <w:snapToGrid w:val="0"/>
              <w:rPr>
                <w:rFonts w:ascii="Arial" w:hAnsi="Arial" w:cs="Arial"/>
                <w:sz w:val="20"/>
                <w:szCs w:val="20"/>
                <w:lang w:eastAsia="pl-PL"/>
              </w:rPr>
            </w:pPr>
          </w:p>
        </w:tc>
        <w:tc>
          <w:tcPr>
            <w:tcW w:w="9531" w:type="dxa"/>
            <w:gridSpan w:val="3"/>
            <w:tcBorders>
              <w:top w:val="single" w:sz="4" w:space="0" w:color="000000"/>
              <w:left w:val="single" w:sz="4" w:space="0" w:color="000000"/>
              <w:bottom w:val="single" w:sz="4" w:space="0" w:color="000000"/>
              <w:right w:val="single" w:sz="4" w:space="0" w:color="auto"/>
            </w:tcBorders>
          </w:tcPr>
          <w:p w:rsidR="001D559E" w:rsidRPr="0037144A" w:rsidRDefault="001D559E" w:rsidP="0037144A">
            <w:pPr>
              <w:keepNext/>
              <w:keepLines/>
              <w:suppressAutoHyphens w:val="0"/>
              <w:autoSpaceDE w:val="0"/>
              <w:snapToGrid w:val="0"/>
              <w:jc w:val="both"/>
              <w:rPr>
                <w:rFonts w:ascii="Arial" w:hAnsi="Arial" w:cs="Arial"/>
                <w:sz w:val="20"/>
                <w:szCs w:val="20"/>
                <w:lang w:eastAsia="pl-PL"/>
              </w:rPr>
            </w:pPr>
            <w:r w:rsidRPr="0037144A">
              <w:rPr>
                <w:rFonts w:ascii="Arial" w:hAnsi="Arial" w:cs="Arial"/>
                <w:sz w:val="20"/>
                <w:szCs w:val="20"/>
                <w:lang w:eastAsia="pl-PL"/>
              </w:rPr>
              <w:t>Zrównoważony rozwój definiuje się jako rozwój społeczno-gospodarczy, w którym następuje integrowanie działań mających na celu wzrost gospodarczy oraz działań społecznych, z zachowaniem równowagi przyrodniczej i trwałości podstawowych procesów przyrodniczych w celu zagwarantowania możliwości zaspokajania potrzeb poszczególnych społeczności lub obywateli, zarówno współczesnego, jak i przyszłych pokoleń.</w:t>
            </w:r>
          </w:p>
          <w:p w:rsidR="001D559E" w:rsidRPr="0037144A" w:rsidRDefault="001D559E" w:rsidP="0037144A">
            <w:pPr>
              <w:keepNext/>
              <w:keepLines/>
              <w:suppressAutoHyphens w:val="0"/>
              <w:autoSpaceDE w:val="0"/>
              <w:snapToGrid w:val="0"/>
              <w:jc w:val="both"/>
              <w:rPr>
                <w:rFonts w:ascii="Arial" w:hAnsi="Arial" w:cs="Arial"/>
                <w:sz w:val="20"/>
                <w:szCs w:val="20"/>
                <w:lang w:eastAsia="pl-PL"/>
              </w:rPr>
            </w:pPr>
            <w:r w:rsidRPr="0037144A">
              <w:rPr>
                <w:rFonts w:ascii="Arial" w:hAnsi="Arial" w:cs="Arial"/>
                <w:sz w:val="20"/>
                <w:szCs w:val="20"/>
                <w:lang w:eastAsia="pl-PL"/>
              </w:rPr>
              <w:t>Wnioskodawca powinien zapewnić pozytywny wpływ projektu na realizację zasady zrównoważonego rozwoju (w tym klimat) poprzez stosowanie odpowiednich rozwiązań podczas planowania i realizacji projektu. W związku z powyższym do dofinansowania mogą zostać wyłonione projekty, w których:</w:t>
            </w:r>
          </w:p>
          <w:p w:rsidR="001D559E" w:rsidRPr="0037144A" w:rsidRDefault="001D559E" w:rsidP="0037144A">
            <w:pPr>
              <w:keepNext/>
              <w:keepLines/>
              <w:numPr>
                <w:ilvl w:val="0"/>
                <w:numId w:val="263"/>
              </w:numPr>
              <w:suppressAutoHyphens w:val="0"/>
              <w:autoSpaceDE w:val="0"/>
              <w:snapToGrid w:val="0"/>
              <w:ind w:left="425" w:hanging="425"/>
              <w:jc w:val="both"/>
              <w:rPr>
                <w:rFonts w:ascii="Arial" w:hAnsi="Arial" w:cs="Arial"/>
                <w:sz w:val="20"/>
                <w:szCs w:val="20"/>
                <w:lang w:eastAsia="pl-PL"/>
              </w:rPr>
            </w:pPr>
            <w:r w:rsidRPr="0037144A">
              <w:rPr>
                <w:rFonts w:ascii="Arial" w:hAnsi="Arial" w:cs="Arial"/>
                <w:sz w:val="20"/>
                <w:szCs w:val="20"/>
                <w:lang w:eastAsia="pl-PL"/>
              </w:rPr>
              <w:t xml:space="preserve">sposób realizacji projektu zapewnia wybór rozwiązań/metod eksploatacji urządzeń/sposobów realizacji prac B+R, mających pozytywny wpływ na ochronę środowiska, w szczególności poprzez dokonywanie zakupów dostaw </w:t>
            </w:r>
            <w:r w:rsidRPr="0037144A">
              <w:rPr>
                <w:rFonts w:ascii="Arial" w:hAnsi="Arial" w:cs="Arial"/>
                <w:sz w:val="20"/>
                <w:szCs w:val="20"/>
                <w:lang w:eastAsia="pl-PL"/>
              </w:rPr>
              <w:br/>
              <w:t xml:space="preserve">i usług niezbędnych do realizacji projektu, w oparciu o wybór ofert (dostaw </w:t>
            </w:r>
            <w:r w:rsidRPr="0037144A">
              <w:rPr>
                <w:rFonts w:ascii="Arial" w:hAnsi="Arial" w:cs="Arial"/>
                <w:sz w:val="20"/>
                <w:szCs w:val="20"/>
                <w:lang w:eastAsia="pl-PL"/>
              </w:rPr>
              <w:br/>
              <w:t xml:space="preserve">i usług) najbardziej korzystnych pod względem gospodarczym i zarazem najbardziej  korzystnych gdy chodzi o oddziaływanie na środowisko (np. mniejsza energochłonność, zużycie wody, wykorzystanie materiałów pochodzących </w:t>
            </w:r>
            <w:r w:rsidRPr="0037144A">
              <w:rPr>
                <w:rFonts w:ascii="Arial" w:hAnsi="Arial" w:cs="Arial"/>
                <w:sz w:val="20"/>
                <w:szCs w:val="20"/>
                <w:lang w:eastAsia="pl-PL"/>
              </w:rPr>
              <w:br/>
              <w:t>z recyclingu etc.) lub</w:t>
            </w:r>
          </w:p>
          <w:p w:rsidR="001D559E" w:rsidRPr="0037144A" w:rsidRDefault="001D559E" w:rsidP="0037144A">
            <w:pPr>
              <w:keepNext/>
              <w:keepLines/>
              <w:numPr>
                <w:ilvl w:val="0"/>
                <w:numId w:val="263"/>
              </w:numPr>
              <w:suppressAutoHyphens w:val="0"/>
              <w:autoSpaceDE w:val="0"/>
              <w:snapToGrid w:val="0"/>
              <w:ind w:left="425" w:hanging="425"/>
              <w:jc w:val="both"/>
              <w:rPr>
                <w:rFonts w:ascii="Arial" w:hAnsi="Arial" w:cs="Arial"/>
                <w:sz w:val="20"/>
                <w:szCs w:val="20"/>
                <w:lang w:eastAsia="pl-PL"/>
              </w:rPr>
            </w:pPr>
            <w:r w:rsidRPr="0037144A">
              <w:rPr>
                <w:rFonts w:ascii="Arial" w:hAnsi="Arial" w:cs="Arial"/>
                <w:sz w:val="20"/>
                <w:szCs w:val="20"/>
                <w:lang w:eastAsia="pl-PL"/>
              </w:rPr>
              <w:t>rezultatem jest powstanie rozwiązania (produktu/technologii/usługi) pozytywnie oddziałującego na ochronę środowiska, dotyczy to w szczególności projektów dotyczących następujących obszarów:</w:t>
            </w:r>
          </w:p>
          <w:p w:rsidR="001D559E" w:rsidRPr="0037144A" w:rsidRDefault="001D559E" w:rsidP="0037144A">
            <w:pPr>
              <w:keepNext/>
              <w:keepLines/>
              <w:numPr>
                <w:ilvl w:val="0"/>
                <w:numId w:val="2"/>
              </w:numPr>
              <w:suppressAutoHyphens w:val="0"/>
              <w:autoSpaceDE w:val="0"/>
              <w:snapToGrid w:val="0"/>
              <w:ind w:left="709" w:hanging="284"/>
              <w:jc w:val="both"/>
              <w:rPr>
                <w:rFonts w:ascii="Arial" w:hAnsi="Arial" w:cs="Arial"/>
                <w:sz w:val="20"/>
                <w:szCs w:val="20"/>
                <w:lang w:eastAsia="pl-PL"/>
              </w:rPr>
            </w:pPr>
            <w:r w:rsidRPr="0037144A">
              <w:rPr>
                <w:rFonts w:ascii="Arial" w:hAnsi="Arial" w:cs="Arial"/>
                <w:sz w:val="20"/>
                <w:szCs w:val="20"/>
                <w:lang w:eastAsia="pl-PL"/>
              </w:rPr>
              <w:t xml:space="preserve">czystsze procesy, materiały i produkty, </w:t>
            </w:r>
          </w:p>
          <w:p w:rsidR="001D559E" w:rsidRPr="0037144A" w:rsidRDefault="001D559E" w:rsidP="0037144A">
            <w:pPr>
              <w:keepNext/>
              <w:keepLines/>
              <w:numPr>
                <w:ilvl w:val="0"/>
                <w:numId w:val="2"/>
              </w:numPr>
              <w:suppressAutoHyphens w:val="0"/>
              <w:autoSpaceDE w:val="0"/>
              <w:snapToGrid w:val="0"/>
              <w:ind w:left="709" w:hanging="284"/>
              <w:jc w:val="both"/>
              <w:rPr>
                <w:rFonts w:ascii="Arial" w:hAnsi="Arial" w:cs="Arial"/>
                <w:sz w:val="20"/>
                <w:szCs w:val="20"/>
                <w:lang w:eastAsia="pl-PL"/>
              </w:rPr>
            </w:pPr>
            <w:r w:rsidRPr="0037144A">
              <w:rPr>
                <w:rFonts w:ascii="Arial" w:hAnsi="Arial" w:cs="Arial"/>
                <w:sz w:val="20"/>
                <w:szCs w:val="20"/>
                <w:lang w:eastAsia="pl-PL"/>
              </w:rPr>
              <w:t xml:space="preserve">produkcja czystszej energii, </w:t>
            </w:r>
          </w:p>
          <w:p w:rsidR="001D559E" w:rsidRPr="0037144A" w:rsidRDefault="001D559E" w:rsidP="0037144A">
            <w:pPr>
              <w:keepNext/>
              <w:keepLines/>
              <w:numPr>
                <w:ilvl w:val="0"/>
                <w:numId w:val="2"/>
              </w:numPr>
              <w:suppressAutoHyphens w:val="0"/>
              <w:autoSpaceDE w:val="0"/>
              <w:snapToGrid w:val="0"/>
              <w:ind w:left="709" w:hanging="284"/>
              <w:jc w:val="both"/>
              <w:rPr>
                <w:rFonts w:ascii="Arial" w:hAnsi="Arial" w:cs="Arial"/>
                <w:sz w:val="20"/>
                <w:szCs w:val="20"/>
                <w:lang w:eastAsia="pl-PL"/>
              </w:rPr>
            </w:pPr>
            <w:r w:rsidRPr="0037144A">
              <w:rPr>
                <w:rFonts w:ascii="Arial" w:hAnsi="Arial" w:cs="Arial"/>
                <w:sz w:val="20"/>
                <w:szCs w:val="20"/>
                <w:lang w:eastAsia="pl-PL"/>
              </w:rPr>
              <w:t xml:space="preserve">wykorzystanie odpadów w procesie produkcyjnym, </w:t>
            </w:r>
          </w:p>
          <w:p w:rsidR="001D559E" w:rsidRPr="0037144A" w:rsidRDefault="001D559E" w:rsidP="0037144A">
            <w:pPr>
              <w:keepNext/>
              <w:keepLines/>
              <w:numPr>
                <w:ilvl w:val="0"/>
                <w:numId w:val="2"/>
              </w:numPr>
              <w:suppressAutoHyphens w:val="0"/>
              <w:autoSpaceDE w:val="0"/>
              <w:snapToGrid w:val="0"/>
              <w:ind w:left="709" w:hanging="284"/>
              <w:jc w:val="both"/>
              <w:rPr>
                <w:rFonts w:ascii="Arial" w:hAnsi="Arial" w:cs="Arial"/>
                <w:sz w:val="20"/>
                <w:szCs w:val="20"/>
                <w:lang w:eastAsia="pl-PL"/>
              </w:rPr>
            </w:pPr>
            <w:r w:rsidRPr="0037144A">
              <w:rPr>
                <w:rFonts w:ascii="Arial" w:hAnsi="Arial" w:cs="Arial"/>
                <w:sz w:val="20"/>
                <w:szCs w:val="20"/>
                <w:lang w:eastAsia="pl-PL"/>
              </w:rPr>
              <w:t xml:space="preserve">zamknięcie obiegu wodnego i ściekowego w ramach projektu etc., </w:t>
            </w:r>
          </w:p>
          <w:p w:rsidR="001D559E" w:rsidRPr="0037144A" w:rsidRDefault="001D559E" w:rsidP="0037144A">
            <w:pPr>
              <w:keepNext/>
              <w:keepLines/>
              <w:suppressAutoHyphens w:val="0"/>
              <w:autoSpaceDE w:val="0"/>
              <w:snapToGrid w:val="0"/>
              <w:ind w:left="425"/>
              <w:jc w:val="both"/>
              <w:rPr>
                <w:rFonts w:ascii="Arial" w:hAnsi="Arial" w:cs="Arial"/>
                <w:sz w:val="20"/>
                <w:szCs w:val="20"/>
                <w:lang w:eastAsia="pl-PL"/>
              </w:rPr>
            </w:pPr>
            <w:r w:rsidRPr="0037144A">
              <w:rPr>
                <w:rFonts w:ascii="Arial" w:hAnsi="Arial" w:cs="Arial"/>
                <w:sz w:val="20"/>
                <w:szCs w:val="20"/>
                <w:lang w:eastAsia="pl-PL"/>
              </w:rPr>
              <w:t>w których efekcie powstanie rozwiązanie prowadzące w szczególności do zmniejszenia materiałochłonności produkcji, zmniejszenia energochłonności produkcji, zmniejszenia wielkości emisji zanieczyszczeń, zwiększenia stopnia ponownego wykorzystania materiałów bądź odpadów, zwiększenie udziału odnawialnych źródeł energii w bilansie energetycznym.</w:t>
            </w:r>
          </w:p>
          <w:p w:rsidR="001D559E" w:rsidRPr="0037144A" w:rsidRDefault="001D559E" w:rsidP="0037144A">
            <w:pPr>
              <w:keepNext/>
              <w:keepLines/>
              <w:suppressAutoHyphens w:val="0"/>
              <w:autoSpaceDE w:val="0"/>
              <w:snapToGrid w:val="0"/>
              <w:jc w:val="both"/>
              <w:rPr>
                <w:rFonts w:ascii="Arial" w:hAnsi="Arial" w:cs="Arial"/>
                <w:sz w:val="20"/>
                <w:szCs w:val="20"/>
                <w:lang w:eastAsia="pl-PL"/>
              </w:rPr>
            </w:pPr>
            <w:r w:rsidRPr="0037144A">
              <w:rPr>
                <w:rFonts w:ascii="Arial" w:hAnsi="Arial" w:cs="Arial"/>
                <w:sz w:val="20"/>
                <w:szCs w:val="20"/>
                <w:lang w:eastAsia="pl-PL"/>
              </w:rPr>
              <w:t xml:space="preserve">Do uzyskania pozytywnej oceny w ramach przedmiotowego kryterium wystarczające jest wykazanie we wniosku o dofinansowanie, że co najmniej jeden z opisanych wyżej wymogów  zostanie spełniony. </w:t>
            </w:r>
          </w:p>
          <w:p w:rsidR="001D559E" w:rsidRPr="0037144A" w:rsidRDefault="001D559E" w:rsidP="0037144A">
            <w:pPr>
              <w:keepNext/>
              <w:keepLines/>
              <w:suppressAutoHyphens w:val="0"/>
              <w:autoSpaceDE w:val="0"/>
              <w:snapToGrid w:val="0"/>
              <w:jc w:val="both"/>
              <w:rPr>
                <w:rFonts w:ascii="Arial" w:hAnsi="Arial" w:cs="Arial"/>
                <w:sz w:val="20"/>
                <w:szCs w:val="20"/>
                <w:lang w:eastAsia="pl-PL"/>
              </w:rPr>
            </w:pPr>
            <w:r w:rsidRPr="0037144A">
              <w:rPr>
                <w:rFonts w:ascii="Arial" w:hAnsi="Arial" w:cs="Arial"/>
                <w:sz w:val="20"/>
                <w:szCs w:val="20"/>
                <w:lang w:eastAsia="pl-PL"/>
              </w:rPr>
              <w:t xml:space="preserve">Ponadto, aby kryterium mogło zostać uznane za spełnione, należy przedstawić wskaźniki potwierdzające pozytywny wpływ na realizację zasady zrównoważonego rozwoju. </w:t>
            </w:r>
          </w:p>
        </w:tc>
        <w:tc>
          <w:tcPr>
            <w:tcW w:w="1701" w:type="dxa"/>
            <w:gridSpan w:val="2"/>
            <w:tcBorders>
              <w:top w:val="single" w:sz="4" w:space="0" w:color="auto"/>
              <w:left w:val="single" w:sz="4" w:space="0" w:color="auto"/>
              <w:bottom w:val="single" w:sz="4" w:space="0" w:color="auto"/>
              <w:right w:val="single" w:sz="4" w:space="0" w:color="auto"/>
            </w:tcBorders>
            <w:vAlign w:val="center"/>
          </w:tcPr>
          <w:p w:rsidR="001D559E" w:rsidRPr="0037144A" w:rsidRDefault="001D559E" w:rsidP="0037144A">
            <w:pPr>
              <w:keepNext/>
              <w:suppressAutoHyphens w:val="0"/>
              <w:snapToGrid w:val="0"/>
              <w:jc w:val="center"/>
              <w:rPr>
                <w:rFonts w:ascii="Arial" w:hAnsi="Arial" w:cs="Arial"/>
                <w:b/>
                <w:bCs/>
                <w:sz w:val="20"/>
                <w:szCs w:val="20"/>
                <w:lang w:eastAsia="pl-PL"/>
              </w:rPr>
            </w:pPr>
            <w:r w:rsidRPr="0037144A">
              <w:rPr>
                <w:rFonts w:ascii="Arial" w:hAnsi="Arial" w:cs="Arial"/>
                <w:bCs/>
                <w:sz w:val="20"/>
                <w:szCs w:val="20"/>
                <w:lang w:eastAsia="pl-PL"/>
              </w:rPr>
              <w:t>TAK/NIE</w:t>
            </w:r>
          </w:p>
        </w:tc>
      </w:tr>
      <w:tr w:rsidR="001D559E" w:rsidRPr="001D559E" w:rsidTr="00C554C4">
        <w:trPr>
          <w:trHeight w:val="284"/>
        </w:trPr>
        <w:tc>
          <w:tcPr>
            <w:tcW w:w="817" w:type="dxa"/>
            <w:gridSpan w:val="3"/>
            <w:tcBorders>
              <w:top w:val="single" w:sz="4" w:space="0" w:color="000000"/>
              <w:left w:val="single" w:sz="4" w:space="0" w:color="000000"/>
              <w:bottom w:val="single" w:sz="4" w:space="0" w:color="000000"/>
            </w:tcBorders>
          </w:tcPr>
          <w:p w:rsidR="001D559E" w:rsidRPr="0037144A" w:rsidRDefault="001D559E" w:rsidP="001D559E">
            <w:pPr>
              <w:keepNext/>
              <w:tabs>
                <w:tab w:val="left" w:pos="284"/>
              </w:tabs>
              <w:suppressAutoHyphens w:val="0"/>
              <w:snapToGrid w:val="0"/>
              <w:rPr>
                <w:rFonts w:ascii="Arial" w:hAnsi="Arial" w:cs="Arial"/>
                <w:b/>
                <w:bCs/>
                <w:sz w:val="20"/>
                <w:szCs w:val="20"/>
                <w:lang w:eastAsia="pl-PL"/>
              </w:rPr>
            </w:pPr>
            <w:r w:rsidRPr="0037144A">
              <w:rPr>
                <w:rFonts w:ascii="Arial" w:hAnsi="Arial" w:cs="Arial"/>
                <w:b/>
                <w:bCs/>
                <w:sz w:val="20"/>
                <w:szCs w:val="20"/>
                <w:lang w:eastAsia="pl-PL"/>
              </w:rPr>
              <w:t>6.</w:t>
            </w:r>
          </w:p>
        </w:tc>
        <w:tc>
          <w:tcPr>
            <w:tcW w:w="2410" w:type="dxa"/>
            <w:tcBorders>
              <w:top w:val="single" w:sz="4" w:space="0" w:color="000000"/>
              <w:left w:val="single" w:sz="4" w:space="0" w:color="000000"/>
              <w:bottom w:val="single" w:sz="4" w:space="0" w:color="000000"/>
            </w:tcBorders>
          </w:tcPr>
          <w:p w:rsidR="001D559E" w:rsidRPr="0037144A" w:rsidRDefault="001D559E" w:rsidP="001D559E">
            <w:pPr>
              <w:keepNext/>
              <w:suppressAutoHyphens w:val="0"/>
              <w:autoSpaceDE w:val="0"/>
              <w:snapToGrid w:val="0"/>
              <w:rPr>
                <w:rFonts w:ascii="Arial" w:hAnsi="Arial" w:cs="Arial"/>
                <w:sz w:val="20"/>
                <w:szCs w:val="20"/>
                <w:lang w:eastAsia="pl-PL"/>
              </w:rPr>
            </w:pPr>
            <w:r w:rsidRPr="0037144A">
              <w:rPr>
                <w:rFonts w:ascii="Arial" w:hAnsi="Arial" w:cs="Arial"/>
                <w:sz w:val="20"/>
                <w:szCs w:val="20"/>
                <w:lang w:eastAsia="pl-PL"/>
              </w:rPr>
              <w:t>Przedmiot projektu nie dotyczy rodzajów działalności wykluczonych z możliwości uzyskania wsparcia w ramach danego działania PO IR</w:t>
            </w:r>
          </w:p>
        </w:tc>
        <w:tc>
          <w:tcPr>
            <w:tcW w:w="9531" w:type="dxa"/>
            <w:gridSpan w:val="3"/>
            <w:tcBorders>
              <w:top w:val="single" w:sz="4" w:space="0" w:color="000000"/>
              <w:left w:val="single" w:sz="4" w:space="0" w:color="000000"/>
              <w:bottom w:val="single" w:sz="4" w:space="0" w:color="000000"/>
              <w:right w:val="single" w:sz="4" w:space="0" w:color="auto"/>
            </w:tcBorders>
          </w:tcPr>
          <w:p w:rsidR="001D559E" w:rsidRPr="0037144A" w:rsidRDefault="001D559E" w:rsidP="001D559E">
            <w:pPr>
              <w:keepNext/>
              <w:keepLines/>
              <w:suppressAutoHyphens w:val="0"/>
              <w:autoSpaceDE w:val="0"/>
              <w:snapToGrid w:val="0"/>
              <w:jc w:val="both"/>
              <w:rPr>
                <w:rFonts w:ascii="Arial" w:hAnsi="Arial" w:cs="Arial"/>
                <w:spacing w:val="-4"/>
                <w:sz w:val="20"/>
                <w:szCs w:val="20"/>
                <w:lang w:eastAsia="pl-PL"/>
              </w:rPr>
            </w:pPr>
            <w:r w:rsidRPr="0037144A">
              <w:rPr>
                <w:rFonts w:ascii="Arial" w:hAnsi="Arial" w:cs="Arial"/>
                <w:spacing w:val="-4"/>
                <w:sz w:val="20"/>
                <w:szCs w:val="20"/>
                <w:lang w:eastAsia="pl-PL"/>
              </w:rPr>
              <w:t>Weryfikacji podlega, czy przedmiot realizacji projektu może być wspierany w ramach danego działania PO IR, tj. czy nie stanowi działalności wykluczonej z możliwości uzyskania pomocy na podstawie regulacji w zakresie pomocy publicznej na B+R (w szczególności działalności wymienionych w art. 1</w:t>
            </w:r>
            <w:r w:rsidRPr="0037144A">
              <w:rPr>
                <w:spacing w:val="-4"/>
                <w:sz w:val="20"/>
                <w:szCs w:val="20"/>
                <w:lang w:eastAsia="pl-PL"/>
              </w:rPr>
              <w:t xml:space="preserve"> </w:t>
            </w:r>
            <w:r w:rsidRPr="0037144A">
              <w:rPr>
                <w:rFonts w:ascii="Arial" w:hAnsi="Arial" w:cs="Arial"/>
                <w:spacing w:val="-4"/>
                <w:sz w:val="20"/>
                <w:szCs w:val="20"/>
                <w:lang w:eastAsia="pl-PL"/>
              </w:rPr>
              <w:t xml:space="preserve">Rozporządzenia Komisji (UE) nr 651/2014 z dnia 17 czerwca 2014 r. </w:t>
            </w:r>
            <w:r w:rsidRPr="0037144A">
              <w:rPr>
                <w:rFonts w:ascii="Arial" w:hAnsi="Arial" w:cs="Arial"/>
                <w:i/>
                <w:spacing w:val="-4"/>
                <w:sz w:val="20"/>
                <w:szCs w:val="20"/>
                <w:lang w:eastAsia="pl-PL"/>
              </w:rPr>
              <w:t>uznającego nie</w:t>
            </w:r>
            <w:r w:rsidR="00FC4F9F" w:rsidRPr="0037144A">
              <w:rPr>
                <w:rFonts w:ascii="Arial" w:hAnsi="Arial" w:cs="Arial"/>
                <w:i/>
                <w:spacing w:val="-4"/>
                <w:sz w:val="20"/>
                <w:szCs w:val="20"/>
                <w:lang w:eastAsia="pl-PL"/>
              </w:rPr>
              <w:t xml:space="preserve">które rodzaje pomocy za zgodne </w:t>
            </w:r>
            <w:r w:rsidRPr="0037144A">
              <w:rPr>
                <w:rFonts w:ascii="Arial" w:hAnsi="Arial" w:cs="Arial"/>
                <w:i/>
                <w:spacing w:val="-4"/>
                <w:sz w:val="20"/>
                <w:szCs w:val="20"/>
                <w:lang w:eastAsia="pl-PL"/>
              </w:rPr>
              <w:t>z rynkiem wewnętrznym w zastosowaniu art. 107 i 108 Traktatu</w:t>
            </w:r>
            <w:r w:rsidRPr="0037144A">
              <w:rPr>
                <w:rFonts w:ascii="Arial" w:hAnsi="Arial" w:cs="Arial"/>
                <w:spacing w:val="-4"/>
                <w:sz w:val="20"/>
                <w:szCs w:val="20"/>
                <w:lang w:eastAsia="pl-PL"/>
              </w:rPr>
              <w:t>) oraz na podstawie art. 3 ust. 3 Rozporządzenia PE i Rady (UE) nr 1301/2013 z dnia 17 grudnia 2013 r. w</w:t>
            </w:r>
            <w:r w:rsidRPr="0037144A">
              <w:rPr>
                <w:rFonts w:ascii="Arial" w:hAnsi="Arial" w:cs="Arial"/>
                <w:i/>
                <w:spacing w:val="-4"/>
                <w:sz w:val="20"/>
                <w:szCs w:val="20"/>
                <w:lang w:eastAsia="pl-PL"/>
              </w:rPr>
              <w:t xml:space="preserve"> sprawie Europejskiego Funduszu Rozwoju Regionalnego i przepisów szczególnych dotyczących celu "Inwestycje na rzecz wzrostu i zatrudnienia" oraz w sprawie uchylenia rozporządzenia (WE) nr 1080/2006). </w:t>
            </w:r>
          </w:p>
          <w:p w:rsidR="001D559E" w:rsidRPr="0037144A" w:rsidRDefault="001D559E" w:rsidP="001D559E">
            <w:pPr>
              <w:keepNext/>
              <w:keepLines/>
              <w:suppressAutoHyphens w:val="0"/>
              <w:autoSpaceDE w:val="0"/>
              <w:snapToGrid w:val="0"/>
              <w:jc w:val="both"/>
              <w:rPr>
                <w:rFonts w:ascii="Arial" w:hAnsi="Arial" w:cs="Arial"/>
                <w:sz w:val="20"/>
                <w:szCs w:val="20"/>
                <w:lang w:eastAsia="pl-PL"/>
              </w:rPr>
            </w:pPr>
            <w:r w:rsidRPr="0037144A">
              <w:rPr>
                <w:rFonts w:ascii="Arial" w:hAnsi="Arial" w:cs="Arial"/>
                <w:sz w:val="20"/>
                <w:szCs w:val="20"/>
                <w:lang w:eastAsia="pl-PL"/>
              </w:rPr>
              <w:t>Na podstawie ww. regulacji wsparciem nie mogą być objęte w szczególności:</w:t>
            </w:r>
          </w:p>
          <w:p w:rsidR="001D559E" w:rsidRPr="0037144A" w:rsidRDefault="001D559E" w:rsidP="0037144A">
            <w:pPr>
              <w:keepNext/>
              <w:keepLines/>
              <w:numPr>
                <w:ilvl w:val="0"/>
                <w:numId w:val="264"/>
              </w:numPr>
              <w:suppressAutoHyphens w:val="0"/>
              <w:autoSpaceDE w:val="0"/>
              <w:snapToGrid w:val="0"/>
              <w:ind w:left="425" w:hanging="425"/>
              <w:jc w:val="both"/>
              <w:rPr>
                <w:rFonts w:ascii="Arial" w:hAnsi="Arial" w:cs="Arial"/>
                <w:sz w:val="20"/>
                <w:szCs w:val="20"/>
                <w:lang w:eastAsia="pl-PL"/>
              </w:rPr>
            </w:pPr>
            <w:r w:rsidRPr="0037144A">
              <w:rPr>
                <w:rFonts w:ascii="Arial" w:hAnsi="Arial" w:cs="Arial"/>
                <w:sz w:val="20"/>
                <w:szCs w:val="20"/>
                <w:lang w:eastAsia="pl-PL"/>
              </w:rPr>
              <w:t>inwestycje na rzecz redukcji emisji gazów cieplarnianych pochodzących z listy działań wymienionych w załączniku I do dyrektywy 2003/87/WE;</w:t>
            </w:r>
          </w:p>
          <w:p w:rsidR="001D559E" w:rsidRPr="0037144A" w:rsidRDefault="001D559E" w:rsidP="0037144A">
            <w:pPr>
              <w:keepNext/>
              <w:keepLines/>
              <w:numPr>
                <w:ilvl w:val="0"/>
                <w:numId w:val="264"/>
              </w:numPr>
              <w:suppressAutoHyphens w:val="0"/>
              <w:autoSpaceDE w:val="0"/>
              <w:snapToGrid w:val="0"/>
              <w:ind w:left="425" w:hanging="425"/>
              <w:rPr>
                <w:rFonts w:ascii="Arial" w:hAnsi="Arial" w:cs="Arial"/>
                <w:sz w:val="20"/>
                <w:szCs w:val="20"/>
                <w:lang w:eastAsia="pl-PL"/>
              </w:rPr>
            </w:pPr>
            <w:r w:rsidRPr="0037144A">
              <w:rPr>
                <w:rFonts w:ascii="Arial" w:hAnsi="Arial" w:cs="Arial"/>
                <w:sz w:val="20"/>
                <w:szCs w:val="20"/>
                <w:lang w:eastAsia="pl-PL"/>
              </w:rPr>
              <w:t>przedsiębiorstwa w trudnej sytuacji w rozumieniu unijnych przepisów dotyczących pomocy państwa;</w:t>
            </w:r>
          </w:p>
          <w:p w:rsidR="001D559E" w:rsidRPr="0037144A" w:rsidRDefault="001D559E" w:rsidP="0037144A">
            <w:pPr>
              <w:keepNext/>
              <w:keepLines/>
              <w:numPr>
                <w:ilvl w:val="0"/>
                <w:numId w:val="264"/>
              </w:numPr>
              <w:suppressAutoHyphens w:val="0"/>
              <w:autoSpaceDE w:val="0"/>
              <w:snapToGrid w:val="0"/>
              <w:ind w:left="425" w:hanging="425"/>
              <w:jc w:val="both"/>
              <w:rPr>
                <w:rFonts w:ascii="Arial" w:hAnsi="Arial" w:cs="Arial"/>
                <w:sz w:val="20"/>
                <w:szCs w:val="20"/>
                <w:lang w:eastAsia="pl-PL"/>
              </w:rPr>
            </w:pPr>
            <w:r w:rsidRPr="0037144A">
              <w:rPr>
                <w:rFonts w:ascii="Arial" w:hAnsi="Arial" w:cs="Arial"/>
                <w:sz w:val="20"/>
                <w:szCs w:val="20"/>
                <w:lang w:eastAsia="pl-PL"/>
              </w:rPr>
              <w:t>inwestycje w infrastrukturę portów lotniczych, chyba że są one związane z ochroną środowiska lub towarzyszą im inwestycje niezbędne do łagodzenia lub ograniczenia ich negatywnego oddziaływania na środowisko;</w:t>
            </w:r>
          </w:p>
          <w:p w:rsidR="001D559E" w:rsidRPr="0037144A" w:rsidRDefault="001D559E" w:rsidP="0037144A">
            <w:pPr>
              <w:keepNext/>
              <w:keepLines/>
              <w:numPr>
                <w:ilvl w:val="0"/>
                <w:numId w:val="264"/>
              </w:numPr>
              <w:suppressAutoHyphens w:val="0"/>
              <w:autoSpaceDE w:val="0"/>
              <w:snapToGrid w:val="0"/>
              <w:ind w:left="425" w:hanging="425"/>
              <w:jc w:val="both"/>
              <w:rPr>
                <w:rFonts w:ascii="Arial" w:hAnsi="Arial" w:cs="Arial"/>
                <w:sz w:val="20"/>
                <w:szCs w:val="20"/>
                <w:lang w:eastAsia="pl-PL"/>
              </w:rPr>
            </w:pPr>
            <w:r w:rsidRPr="0037144A">
              <w:rPr>
                <w:rFonts w:ascii="Arial" w:hAnsi="Arial" w:cs="Arial"/>
                <w:sz w:val="20"/>
                <w:szCs w:val="20"/>
                <w:lang w:eastAsia="pl-PL"/>
              </w:rPr>
              <w:t xml:space="preserve">działania bezpośrednio związane z ilością wywożonych produktów, tworzeniem </w:t>
            </w:r>
            <w:r w:rsidRPr="0037144A">
              <w:rPr>
                <w:rFonts w:ascii="Arial" w:hAnsi="Arial" w:cs="Arial"/>
                <w:sz w:val="20"/>
                <w:szCs w:val="20"/>
                <w:lang w:eastAsia="pl-PL"/>
              </w:rPr>
              <w:br/>
              <w:t xml:space="preserve">i prowadzeniem sieci dystrybucyjnej lub innymi wydatkami bieżącymi związanymi </w:t>
            </w:r>
            <w:r w:rsidRPr="0037144A">
              <w:rPr>
                <w:rFonts w:ascii="Arial" w:hAnsi="Arial" w:cs="Arial"/>
                <w:sz w:val="20"/>
                <w:szCs w:val="20"/>
                <w:lang w:eastAsia="pl-PL"/>
              </w:rPr>
              <w:br/>
              <w:t xml:space="preserve">z prowadzeniem działalności wywozowej. </w:t>
            </w:r>
          </w:p>
        </w:tc>
        <w:tc>
          <w:tcPr>
            <w:tcW w:w="1701" w:type="dxa"/>
            <w:gridSpan w:val="2"/>
            <w:tcBorders>
              <w:top w:val="single" w:sz="4" w:space="0" w:color="auto"/>
              <w:left w:val="single" w:sz="4" w:space="0" w:color="auto"/>
              <w:bottom w:val="single" w:sz="4" w:space="0" w:color="auto"/>
              <w:right w:val="single" w:sz="4" w:space="0" w:color="auto"/>
            </w:tcBorders>
            <w:vAlign w:val="center"/>
          </w:tcPr>
          <w:p w:rsidR="001D559E" w:rsidRPr="0037144A" w:rsidRDefault="001D559E" w:rsidP="001D559E">
            <w:pPr>
              <w:keepNext/>
              <w:suppressAutoHyphens w:val="0"/>
              <w:snapToGrid w:val="0"/>
              <w:jc w:val="center"/>
              <w:rPr>
                <w:rFonts w:ascii="Arial" w:hAnsi="Arial" w:cs="Arial"/>
                <w:b/>
                <w:bCs/>
                <w:sz w:val="20"/>
                <w:szCs w:val="20"/>
                <w:lang w:eastAsia="pl-PL"/>
              </w:rPr>
            </w:pPr>
            <w:r w:rsidRPr="0037144A">
              <w:rPr>
                <w:rFonts w:ascii="Arial" w:hAnsi="Arial" w:cs="Arial"/>
                <w:bCs/>
                <w:sz w:val="20"/>
                <w:szCs w:val="20"/>
                <w:lang w:eastAsia="pl-PL"/>
              </w:rPr>
              <w:t>TAK/NIE</w:t>
            </w:r>
          </w:p>
        </w:tc>
      </w:tr>
      <w:tr w:rsidR="001D559E" w:rsidRPr="001D559E" w:rsidTr="001D559E">
        <w:trPr>
          <w:trHeight w:val="284"/>
        </w:trPr>
        <w:tc>
          <w:tcPr>
            <w:tcW w:w="14459" w:type="dxa"/>
            <w:gridSpan w:val="9"/>
            <w:tcBorders>
              <w:top w:val="single" w:sz="4" w:space="0" w:color="000000"/>
              <w:left w:val="single" w:sz="4" w:space="0" w:color="000000"/>
              <w:bottom w:val="single" w:sz="4" w:space="0" w:color="000000"/>
              <w:right w:val="single" w:sz="4" w:space="0" w:color="auto"/>
            </w:tcBorders>
            <w:shd w:val="clear" w:color="auto" w:fill="8DB3E2"/>
          </w:tcPr>
          <w:p w:rsidR="001D559E" w:rsidRPr="001D559E" w:rsidRDefault="001D559E" w:rsidP="001D559E">
            <w:pPr>
              <w:keepNext/>
              <w:suppressAutoHyphens w:val="0"/>
              <w:snapToGrid w:val="0"/>
              <w:rPr>
                <w:rFonts w:ascii="Arial" w:hAnsi="Arial" w:cs="Arial"/>
                <w:bCs/>
                <w:lang w:eastAsia="pl-PL"/>
              </w:rPr>
            </w:pPr>
            <w:r w:rsidRPr="001D559E">
              <w:rPr>
                <w:rFonts w:ascii="Arial" w:hAnsi="Arial" w:cs="Arial"/>
                <w:b/>
                <w:sz w:val="22"/>
                <w:szCs w:val="22"/>
                <w:lang w:eastAsia="pl-PL"/>
              </w:rPr>
              <w:t>Kryteria formalne specyficzne:</w:t>
            </w:r>
          </w:p>
        </w:tc>
      </w:tr>
      <w:tr w:rsidR="001D559E" w:rsidRPr="001D559E" w:rsidTr="00C554C4">
        <w:trPr>
          <w:trHeight w:val="284"/>
        </w:trPr>
        <w:tc>
          <w:tcPr>
            <w:tcW w:w="675" w:type="dxa"/>
            <w:tcBorders>
              <w:top w:val="single" w:sz="4" w:space="0" w:color="000000"/>
              <w:left w:val="single" w:sz="4" w:space="0" w:color="000000"/>
              <w:bottom w:val="single" w:sz="4" w:space="0" w:color="auto"/>
            </w:tcBorders>
          </w:tcPr>
          <w:p w:rsidR="001D559E" w:rsidRPr="00177451" w:rsidRDefault="001D559E" w:rsidP="00177451">
            <w:pPr>
              <w:keepNext/>
              <w:tabs>
                <w:tab w:val="left" w:pos="540"/>
              </w:tabs>
              <w:suppressAutoHyphens w:val="0"/>
              <w:snapToGrid w:val="0"/>
              <w:rPr>
                <w:rFonts w:ascii="Arial" w:hAnsi="Arial" w:cs="Arial"/>
                <w:b/>
                <w:bCs/>
                <w:sz w:val="20"/>
                <w:szCs w:val="20"/>
                <w:lang w:eastAsia="pl-PL"/>
              </w:rPr>
            </w:pPr>
            <w:r w:rsidRPr="00177451">
              <w:rPr>
                <w:rFonts w:ascii="Arial" w:hAnsi="Arial" w:cs="Arial"/>
                <w:b/>
                <w:bCs/>
                <w:sz w:val="20"/>
                <w:szCs w:val="20"/>
                <w:lang w:eastAsia="pl-PL"/>
              </w:rPr>
              <w:t xml:space="preserve">1. </w:t>
            </w:r>
          </w:p>
        </w:tc>
        <w:tc>
          <w:tcPr>
            <w:tcW w:w="2552" w:type="dxa"/>
            <w:gridSpan w:val="3"/>
            <w:tcBorders>
              <w:top w:val="single" w:sz="4" w:space="0" w:color="000000"/>
              <w:left w:val="single" w:sz="4" w:space="0" w:color="000000"/>
              <w:bottom w:val="single" w:sz="4" w:space="0" w:color="auto"/>
            </w:tcBorders>
          </w:tcPr>
          <w:p w:rsidR="001D559E" w:rsidRPr="00177451" w:rsidRDefault="001D559E" w:rsidP="00177451">
            <w:pPr>
              <w:keepNext/>
              <w:suppressAutoHyphens w:val="0"/>
              <w:autoSpaceDE w:val="0"/>
              <w:snapToGrid w:val="0"/>
              <w:ind w:left="34"/>
              <w:rPr>
                <w:rFonts w:ascii="Arial" w:hAnsi="Arial" w:cs="Arial"/>
                <w:sz w:val="20"/>
                <w:szCs w:val="20"/>
                <w:lang w:eastAsia="pl-PL"/>
              </w:rPr>
            </w:pPr>
            <w:r w:rsidRPr="00177451">
              <w:rPr>
                <w:rFonts w:ascii="Arial" w:hAnsi="Arial" w:cs="Arial"/>
                <w:sz w:val="20"/>
                <w:szCs w:val="20"/>
                <w:lang w:eastAsia="pl-PL"/>
              </w:rPr>
              <w:t xml:space="preserve">Projekt zostanie rozpoczęty po dniu złożenia wniosku </w:t>
            </w:r>
            <w:r w:rsidRPr="00177451">
              <w:rPr>
                <w:rFonts w:ascii="Arial" w:hAnsi="Arial" w:cs="Arial"/>
                <w:sz w:val="20"/>
                <w:szCs w:val="20"/>
                <w:lang w:eastAsia="pl-PL"/>
              </w:rPr>
              <w:br/>
              <w:t>o dofinansowanie</w:t>
            </w:r>
          </w:p>
        </w:tc>
        <w:tc>
          <w:tcPr>
            <w:tcW w:w="9531" w:type="dxa"/>
            <w:gridSpan w:val="3"/>
            <w:tcBorders>
              <w:top w:val="single" w:sz="4" w:space="0" w:color="000000"/>
              <w:left w:val="single" w:sz="4" w:space="0" w:color="000000"/>
              <w:bottom w:val="single" w:sz="4" w:space="0" w:color="auto"/>
              <w:right w:val="single" w:sz="4" w:space="0" w:color="auto"/>
            </w:tcBorders>
          </w:tcPr>
          <w:p w:rsidR="001D559E" w:rsidRPr="00177451" w:rsidRDefault="001D559E" w:rsidP="00177451">
            <w:pPr>
              <w:keepNext/>
              <w:suppressAutoHyphens w:val="0"/>
              <w:snapToGrid w:val="0"/>
              <w:jc w:val="both"/>
              <w:rPr>
                <w:rFonts w:ascii="Arial" w:hAnsi="Arial" w:cs="Arial"/>
                <w:sz w:val="20"/>
                <w:szCs w:val="20"/>
                <w:lang w:eastAsia="pl-PL"/>
              </w:rPr>
            </w:pPr>
            <w:r w:rsidRPr="00177451">
              <w:rPr>
                <w:rFonts w:ascii="Arial" w:hAnsi="Arial" w:cs="Arial"/>
                <w:sz w:val="20"/>
                <w:szCs w:val="20"/>
                <w:lang w:eastAsia="pl-PL"/>
              </w:rPr>
              <w:t xml:space="preserve">Zgodnie z zasadami udzielania pomocy publicznej na rzecz przedsięwzięć realizowanych przez przedsiębiorstwa, w tym przede wszystkim mając na uwadze zapewnienie, że pomoc państwa wywołuje efekt zachęty, o którym mowa w art. 6 Rozporządzenia Komisji (UE) nr 651/2014, wydatki mogą być kwalifikowane nie wcześniej niż </w:t>
            </w:r>
            <w:r w:rsidRPr="00177451">
              <w:rPr>
                <w:rFonts w:ascii="Arial" w:hAnsi="Arial" w:cs="Arial"/>
                <w:b/>
                <w:bCs/>
                <w:sz w:val="20"/>
                <w:szCs w:val="20"/>
                <w:lang w:eastAsia="pl-PL"/>
              </w:rPr>
              <w:t>po dniu złożenia wniosku o dofinansowanie</w:t>
            </w:r>
            <w:r w:rsidRPr="00177451">
              <w:rPr>
                <w:rFonts w:ascii="Arial" w:hAnsi="Arial" w:cs="Arial"/>
                <w:sz w:val="20"/>
                <w:szCs w:val="20"/>
                <w:lang w:eastAsia="pl-PL"/>
              </w:rPr>
              <w:t>. W związku z tym</w:t>
            </w:r>
            <w:r w:rsidRPr="00177451">
              <w:rPr>
                <w:rFonts w:ascii="Arial" w:hAnsi="Arial" w:cs="Arial"/>
                <w:b/>
                <w:sz w:val="20"/>
                <w:szCs w:val="20"/>
                <w:lang w:eastAsia="pl-PL"/>
              </w:rPr>
              <w:t xml:space="preserve"> </w:t>
            </w:r>
            <w:r w:rsidRPr="00177451">
              <w:rPr>
                <w:rFonts w:ascii="Arial" w:hAnsi="Arial" w:cs="Arial"/>
                <w:sz w:val="20"/>
                <w:szCs w:val="20"/>
                <w:lang w:eastAsia="pl-PL"/>
              </w:rPr>
              <w:t xml:space="preserve">realizacja </w:t>
            </w:r>
            <w:r w:rsidRPr="00177451">
              <w:rPr>
                <w:rFonts w:ascii="Arial" w:hAnsi="Arial" w:cs="Arial"/>
                <w:b/>
                <w:sz w:val="20"/>
                <w:szCs w:val="20"/>
                <w:lang w:eastAsia="pl-PL"/>
              </w:rPr>
              <w:t xml:space="preserve">projektu może zostać rozpoczęta dopiero w dniu następującym </w:t>
            </w:r>
            <w:r w:rsidRPr="00177451">
              <w:rPr>
                <w:rFonts w:ascii="Arial" w:hAnsi="Arial" w:cs="Arial"/>
                <w:b/>
                <w:bCs/>
                <w:sz w:val="20"/>
                <w:szCs w:val="20"/>
                <w:lang w:eastAsia="pl-PL"/>
              </w:rPr>
              <w:t>po dniu złożenia wniosku o dofinansowanie</w:t>
            </w:r>
            <w:r w:rsidRPr="00177451">
              <w:rPr>
                <w:rFonts w:ascii="Arial" w:hAnsi="Arial" w:cs="Arial"/>
                <w:sz w:val="20"/>
                <w:szCs w:val="20"/>
                <w:lang w:eastAsia="pl-PL"/>
              </w:rPr>
              <w:t>.</w:t>
            </w:r>
          </w:p>
          <w:p w:rsidR="001D559E" w:rsidRPr="00177451" w:rsidRDefault="001D559E" w:rsidP="00177451">
            <w:pPr>
              <w:keepNext/>
              <w:tabs>
                <w:tab w:val="left" w:pos="355"/>
              </w:tabs>
              <w:suppressAutoHyphens w:val="0"/>
              <w:jc w:val="both"/>
              <w:rPr>
                <w:rFonts w:ascii="Arial" w:hAnsi="Arial" w:cs="Arial"/>
                <w:sz w:val="20"/>
                <w:szCs w:val="20"/>
                <w:lang w:eastAsia="pl-PL"/>
              </w:rPr>
            </w:pPr>
            <w:r w:rsidRPr="00177451">
              <w:rPr>
                <w:rFonts w:ascii="Arial" w:hAnsi="Arial" w:cs="Arial"/>
                <w:sz w:val="20"/>
                <w:szCs w:val="20"/>
                <w:lang w:eastAsia="pl-PL"/>
              </w:rPr>
              <w:t>Za rozpoczęcie projektu uważa się w szczególności: rozpoczęcie prac B+R, podpisanie umowy z dostawcą lub wykonawcą usług, dostawę towaru lub wykonanie usługi oraz samo rozpoczęcie świadczenia usługi, wpłatę zaliczki lub zadatku na dostawę towaru lub wykonanie usługi.</w:t>
            </w:r>
          </w:p>
          <w:p w:rsidR="001D559E" w:rsidRPr="00177451" w:rsidRDefault="001D559E" w:rsidP="00177451">
            <w:pPr>
              <w:keepNext/>
              <w:tabs>
                <w:tab w:val="left" w:pos="355"/>
              </w:tabs>
              <w:suppressAutoHyphens w:val="0"/>
              <w:jc w:val="both"/>
              <w:rPr>
                <w:rFonts w:ascii="Arial" w:hAnsi="Arial" w:cs="Arial"/>
                <w:sz w:val="20"/>
                <w:szCs w:val="20"/>
                <w:lang w:eastAsia="pl-PL"/>
              </w:rPr>
            </w:pPr>
            <w:r w:rsidRPr="00177451">
              <w:rPr>
                <w:rFonts w:ascii="Arial" w:hAnsi="Arial" w:cs="Arial"/>
                <w:sz w:val="20"/>
                <w:szCs w:val="20"/>
                <w:lang w:eastAsia="pl-PL"/>
              </w:rPr>
              <w:t xml:space="preserve">W przypadku zlecania usług badawczych w projekcie zewnętrznemu wykonawcy, za rozpoczęcie projektu nie jest uważane i może mieć miejsce przed złożeniem wniosku </w:t>
            </w:r>
            <w:r w:rsidRPr="00177451">
              <w:rPr>
                <w:rFonts w:ascii="Arial" w:hAnsi="Arial" w:cs="Arial"/>
                <w:sz w:val="20"/>
                <w:szCs w:val="20"/>
                <w:lang w:eastAsia="pl-PL"/>
              </w:rPr>
              <w:br/>
              <w:t>o dofinansowanie:</w:t>
            </w:r>
          </w:p>
          <w:p w:rsidR="001D559E" w:rsidRPr="00177451" w:rsidRDefault="001D559E" w:rsidP="00177451">
            <w:pPr>
              <w:keepNext/>
              <w:numPr>
                <w:ilvl w:val="0"/>
                <w:numId w:val="120"/>
              </w:numPr>
              <w:suppressAutoHyphens w:val="0"/>
              <w:ind w:left="425"/>
              <w:jc w:val="both"/>
              <w:rPr>
                <w:rFonts w:ascii="Arial" w:hAnsi="Arial" w:cs="Arial"/>
                <w:sz w:val="20"/>
                <w:szCs w:val="20"/>
                <w:lang w:eastAsia="pl-PL"/>
              </w:rPr>
            </w:pPr>
            <w:r w:rsidRPr="00177451">
              <w:rPr>
                <w:rFonts w:ascii="Arial" w:hAnsi="Arial" w:cs="Arial"/>
                <w:sz w:val="20"/>
                <w:szCs w:val="20"/>
                <w:lang w:eastAsia="pl-PL"/>
              </w:rPr>
              <w:t>przeprowadzenie i rozstrzygnięcie procedury wyboru zewnętrznego wykonawcy (np. wystosowanie zapytania ofertowego, złożenie oferty przez wykonawcę, ocena ofert);</w:t>
            </w:r>
          </w:p>
          <w:p w:rsidR="001D559E" w:rsidRPr="00177451" w:rsidRDefault="001D559E" w:rsidP="00177451">
            <w:pPr>
              <w:keepNext/>
              <w:numPr>
                <w:ilvl w:val="0"/>
                <w:numId w:val="120"/>
              </w:numPr>
              <w:suppressAutoHyphens w:val="0"/>
              <w:ind w:left="425"/>
              <w:rPr>
                <w:rFonts w:ascii="Arial" w:hAnsi="Arial" w:cs="Arial"/>
                <w:sz w:val="20"/>
                <w:szCs w:val="20"/>
                <w:lang w:eastAsia="pl-PL"/>
              </w:rPr>
            </w:pPr>
            <w:r w:rsidRPr="00177451">
              <w:rPr>
                <w:rFonts w:ascii="Arial" w:hAnsi="Arial" w:cs="Arial"/>
                <w:sz w:val="20"/>
                <w:szCs w:val="20"/>
                <w:lang w:eastAsia="pl-PL"/>
              </w:rPr>
              <w:t>zawarcie umowy warunkowej z wykonawcą prac B+R;</w:t>
            </w:r>
          </w:p>
          <w:p w:rsidR="001D559E" w:rsidRPr="00177451" w:rsidRDefault="001D559E" w:rsidP="00177451">
            <w:pPr>
              <w:keepNext/>
              <w:numPr>
                <w:ilvl w:val="0"/>
                <w:numId w:val="120"/>
              </w:numPr>
              <w:suppressAutoHyphens w:val="0"/>
              <w:ind w:left="425"/>
              <w:rPr>
                <w:rFonts w:ascii="Arial" w:hAnsi="Arial" w:cs="Arial"/>
                <w:sz w:val="20"/>
                <w:szCs w:val="20"/>
                <w:lang w:eastAsia="pl-PL"/>
              </w:rPr>
            </w:pPr>
            <w:r w:rsidRPr="00177451">
              <w:rPr>
                <w:rFonts w:ascii="Arial" w:hAnsi="Arial" w:cs="Arial"/>
                <w:sz w:val="20"/>
                <w:szCs w:val="20"/>
                <w:lang w:eastAsia="pl-PL"/>
              </w:rPr>
              <w:t>podpisanie listów intencyjnych.</w:t>
            </w:r>
          </w:p>
          <w:p w:rsidR="001D559E" w:rsidRPr="00177451" w:rsidRDefault="001D559E" w:rsidP="00177451">
            <w:pPr>
              <w:keepNext/>
              <w:tabs>
                <w:tab w:val="left" w:pos="355"/>
              </w:tabs>
              <w:suppressAutoHyphens w:val="0"/>
              <w:jc w:val="both"/>
              <w:rPr>
                <w:rFonts w:ascii="Arial" w:hAnsi="Arial" w:cs="Arial"/>
                <w:spacing w:val="-2"/>
                <w:sz w:val="20"/>
                <w:szCs w:val="20"/>
                <w:lang w:eastAsia="pl-PL"/>
              </w:rPr>
            </w:pPr>
            <w:r w:rsidRPr="00177451">
              <w:rPr>
                <w:rFonts w:ascii="Arial" w:hAnsi="Arial" w:cs="Arial"/>
                <w:spacing w:val="-2"/>
                <w:sz w:val="20"/>
                <w:szCs w:val="20"/>
                <w:lang w:eastAsia="pl-PL"/>
              </w:rPr>
              <w:t xml:space="preserve">W przypadku podmiotów zobowiązanych do dokonywania wydatków na podstawie regulacji ustawy z dnia 29 stycznia 2004 r. </w:t>
            </w:r>
            <w:r w:rsidRPr="00177451">
              <w:rPr>
                <w:rFonts w:ascii="Arial" w:hAnsi="Arial" w:cs="Arial"/>
                <w:i/>
                <w:spacing w:val="-2"/>
                <w:sz w:val="20"/>
                <w:szCs w:val="20"/>
                <w:lang w:eastAsia="pl-PL"/>
              </w:rPr>
              <w:t>Prawo zamówień publicznych</w:t>
            </w:r>
            <w:r w:rsidRPr="00177451">
              <w:rPr>
                <w:rFonts w:ascii="Arial" w:hAnsi="Arial" w:cs="Arial"/>
                <w:spacing w:val="-2"/>
                <w:sz w:val="20"/>
                <w:szCs w:val="20"/>
                <w:lang w:eastAsia="pl-PL"/>
              </w:rPr>
              <w:t xml:space="preserve"> (t. jedn. Dz.U. </w:t>
            </w:r>
            <w:r w:rsidRPr="00177451">
              <w:rPr>
                <w:rFonts w:ascii="Arial" w:hAnsi="Arial" w:cs="Arial"/>
                <w:spacing w:val="-2"/>
                <w:sz w:val="20"/>
                <w:szCs w:val="20"/>
                <w:lang w:eastAsia="pl-PL"/>
              </w:rPr>
              <w:br/>
              <w:t xml:space="preserve">z 2015 r., poz. 2164, z </w:t>
            </w:r>
            <w:proofErr w:type="spellStart"/>
            <w:r w:rsidRPr="00177451">
              <w:rPr>
                <w:rFonts w:ascii="Arial" w:hAnsi="Arial" w:cs="Arial"/>
                <w:spacing w:val="-2"/>
                <w:sz w:val="20"/>
                <w:szCs w:val="20"/>
                <w:lang w:eastAsia="pl-PL"/>
              </w:rPr>
              <w:t>późn</w:t>
            </w:r>
            <w:proofErr w:type="spellEnd"/>
            <w:r w:rsidRPr="00177451">
              <w:rPr>
                <w:rFonts w:ascii="Arial" w:hAnsi="Arial" w:cs="Arial"/>
                <w:spacing w:val="-2"/>
                <w:sz w:val="20"/>
                <w:szCs w:val="20"/>
                <w:lang w:eastAsia="pl-PL"/>
              </w:rPr>
              <w:t xml:space="preserve">. zm.), wszczęcie postępowania i wyłonienie wykonawcy nie stanowi rozpoczęcia projektu pod warunkiem, że Wnioskodawca  w ogłoszeniu wszczynającym postępowanie zastrzegł możliwość unieważnienia postępowania w przypadku nieprzyznania mu środków pochodzących z budżetu UE, zgodnie z art. 93 ust.1a </w:t>
            </w:r>
            <w:r w:rsidRPr="00177451">
              <w:rPr>
                <w:rFonts w:ascii="Arial" w:hAnsi="Arial" w:cs="Arial"/>
                <w:i/>
                <w:spacing w:val="-2"/>
                <w:sz w:val="20"/>
                <w:szCs w:val="20"/>
                <w:lang w:eastAsia="pl-PL"/>
              </w:rPr>
              <w:t>ustawy Prawo zamówień publicznych</w:t>
            </w:r>
            <w:r w:rsidRPr="00177451">
              <w:rPr>
                <w:rFonts w:ascii="Arial" w:hAnsi="Arial" w:cs="Arial"/>
                <w:spacing w:val="-2"/>
                <w:sz w:val="20"/>
                <w:szCs w:val="20"/>
                <w:lang w:eastAsia="pl-PL"/>
              </w:rPr>
              <w:t>.</w:t>
            </w:r>
          </w:p>
        </w:tc>
        <w:tc>
          <w:tcPr>
            <w:tcW w:w="1701" w:type="dxa"/>
            <w:gridSpan w:val="2"/>
            <w:tcBorders>
              <w:top w:val="single" w:sz="4" w:space="0" w:color="auto"/>
              <w:left w:val="single" w:sz="4" w:space="0" w:color="auto"/>
              <w:bottom w:val="single" w:sz="4" w:space="0" w:color="auto"/>
              <w:right w:val="single" w:sz="4" w:space="0" w:color="auto"/>
            </w:tcBorders>
            <w:vAlign w:val="center"/>
          </w:tcPr>
          <w:p w:rsidR="001D559E" w:rsidRPr="00177451" w:rsidRDefault="001D559E" w:rsidP="00177451">
            <w:pPr>
              <w:keepNext/>
              <w:tabs>
                <w:tab w:val="left" w:pos="355"/>
              </w:tabs>
              <w:suppressAutoHyphens w:val="0"/>
              <w:jc w:val="center"/>
              <w:rPr>
                <w:rFonts w:ascii="Arial" w:hAnsi="Arial" w:cs="Arial"/>
                <w:sz w:val="20"/>
                <w:szCs w:val="20"/>
                <w:lang w:eastAsia="pl-PL"/>
              </w:rPr>
            </w:pPr>
            <w:r w:rsidRPr="00177451">
              <w:rPr>
                <w:rFonts w:ascii="Arial" w:hAnsi="Arial" w:cs="Arial"/>
                <w:sz w:val="20"/>
                <w:szCs w:val="20"/>
                <w:lang w:eastAsia="pl-PL"/>
              </w:rPr>
              <w:t>TAK/NIE</w:t>
            </w:r>
          </w:p>
        </w:tc>
      </w:tr>
      <w:tr w:rsidR="001D559E" w:rsidRPr="001D559E" w:rsidTr="001D559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46"/>
        </w:trPr>
        <w:tc>
          <w:tcPr>
            <w:tcW w:w="14459" w:type="dxa"/>
            <w:gridSpan w:val="9"/>
            <w:tcBorders>
              <w:top w:val="nil"/>
            </w:tcBorders>
            <w:shd w:val="clear" w:color="auto" w:fill="0070C0"/>
            <w:vAlign w:val="center"/>
          </w:tcPr>
          <w:p w:rsidR="001D559E" w:rsidRPr="001D559E" w:rsidRDefault="001D559E" w:rsidP="001D559E">
            <w:pPr>
              <w:keepNext/>
              <w:suppressAutoHyphens w:val="0"/>
              <w:snapToGrid w:val="0"/>
              <w:jc w:val="center"/>
              <w:rPr>
                <w:rFonts w:ascii="Arial" w:hAnsi="Arial" w:cs="Arial"/>
                <w:b/>
                <w:bCs/>
                <w:color w:val="FFFFFF"/>
                <w:lang w:eastAsia="pl-PL"/>
              </w:rPr>
            </w:pPr>
            <w:r w:rsidRPr="001D559E">
              <w:rPr>
                <w:rFonts w:ascii="Arial" w:hAnsi="Arial" w:cs="Arial"/>
                <w:b/>
                <w:bCs/>
                <w:color w:val="FFFFFF"/>
                <w:sz w:val="22"/>
                <w:szCs w:val="22"/>
                <w:lang w:eastAsia="pl-PL"/>
              </w:rPr>
              <w:t xml:space="preserve">KRYTERIA OCENY MERYTORYCZNEJ </w:t>
            </w:r>
          </w:p>
        </w:tc>
      </w:tr>
      <w:tr w:rsidR="001D559E" w:rsidRPr="001D559E" w:rsidTr="001D559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4"/>
        </w:trPr>
        <w:tc>
          <w:tcPr>
            <w:tcW w:w="709" w:type="dxa"/>
            <w:gridSpan w:val="2"/>
            <w:shd w:val="clear" w:color="auto" w:fill="C6D9F1"/>
            <w:vAlign w:val="center"/>
          </w:tcPr>
          <w:p w:rsidR="001D559E" w:rsidRPr="001D559E" w:rsidRDefault="001D559E" w:rsidP="001D559E">
            <w:pPr>
              <w:keepNext/>
              <w:tabs>
                <w:tab w:val="left" w:pos="540"/>
              </w:tabs>
              <w:suppressAutoHyphens w:val="0"/>
              <w:snapToGrid w:val="0"/>
              <w:jc w:val="center"/>
              <w:rPr>
                <w:rFonts w:ascii="Arial" w:hAnsi="Arial" w:cs="Arial"/>
                <w:b/>
                <w:bCs/>
                <w:lang w:eastAsia="pl-PL"/>
              </w:rPr>
            </w:pPr>
            <w:r w:rsidRPr="001D559E">
              <w:rPr>
                <w:rFonts w:ascii="Arial" w:hAnsi="Arial" w:cs="Arial"/>
                <w:b/>
                <w:bCs/>
                <w:sz w:val="22"/>
                <w:szCs w:val="22"/>
                <w:lang w:eastAsia="pl-PL"/>
              </w:rPr>
              <w:t>lp.</w:t>
            </w:r>
          </w:p>
        </w:tc>
        <w:tc>
          <w:tcPr>
            <w:tcW w:w="2518" w:type="dxa"/>
            <w:gridSpan w:val="2"/>
            <w:shd w:val="clear" w:color="auto" w:fill="C6D9F1"/>
            <w:vAlign w:val="center"/>
          </w:tcPr>
          <w:p w:rsidR="001D559E" w:rsidRPr="001D559E" w:rsidRDefault="000B241C" w:rsidP="000B241C">
            <w:pPr>
              <w:keepNext/>
              <w:suppressAutoHyphens w:val="0"/>
              <w:snapToGrid w:val="0"/>
              <w:rPr>
                <w:lang w:eastAsia="pl-PL"/>
              </w:rPr>
            </w:pPr>
            <w:r>
              <w:rPr>
                <w:rFonts w:ascii="Arial" w:hAnsi="Arial" w:cs="Arial"/>
                <w:b/>
                <w:bCs/>
                <w:iCs/>
                <w:sz w:val="22"/>
                <w:szCs w:val="22"/>
                <w:lang w:eastAsia="pl-PL"/>
              </w:rPr>
              <w:t>n</w:t>
            </w:r>
            <w:r w:rsidRPr="000B241C">
              <w:rPr>
                <w:rFonts w:ascii="Arial" w:hAnsi="Arial" w:cs="Arial"/>
                <w:b/>
                <w:bCs/>
                <w:iCs/>
                <w:sz w:val="22"/>
                <w:szCs w:val="22"/>
                <w:lang w:eastAsia="pl-PL"/>
              </w:rPr>
              <w:t>azwa kryterium</w:t>
            </w:r>
          </w:p>
        </w:tc>
        <w:tc>
          <w:tcPr>
            <w:tcW w:w="9639" w:type="dxa"/>
            <w:gridSpan w:val="4"/>
            <w:shd w:val="clear" w:color="auto" w:fill="C6D9F1"/>
          </w:tcPr>
          <w:p w:rsidR="001D559E" w:rsidRPr="001D559E" w:rsidRDefault="001D559E" w:rsidP="001D559E">
            <w:pPr>
              <w:keepNext/>
              <w:suppressAutoHyphens w:val="0"/>
              <w:snapToGrid w:val="0"/>
              <w:jc w:val="center"/>
              <w:rPr>
                <w:rFonts w:ascii="Arial" w:hAnsi="Arial" w:cs="Arial"/>
                <w:b/>
                <w:bCs/>
                <w:lang w:eastAsia="pl-PL"/>
              </w:rPr>
            </w:pPr>
            <w:r w:rsidRPr="001D559E">
              <w:rPr>
                <w:rFonts w:ascii="Arial" w:hAnsi="Arial" w:cs="Arial"/>
                <w:b/>
                <w:bCs/>
                <w:iCs/>
                <w:sz w:val="22"/>
                <w:szCs w:val="22"/>
                <w:lang w:eastAsia="pl-PL"/>
              </w:rPr>
              <w:t>opis kryterium</w:t>
            </w:r>
          </w:p>
        </w:tc>
        <w:tc>
          <w:tcPr>
            <w:tcW w:w="1593" w:type="dxa"/>
            <w:shd w:val="clear" w:color="auto" w:fill="C6D9F1"/>
            <w:vAlign w:val="center"/>
          </w:tcPr>
          <w:p w:rsidR="001D559E" w:rsidRPr="001D559E" w:rsidRDefault="001D559E" w:rsidP="001D559E">
            <w:pPr>
              <w:keepNext/>
              <w:suppressAutoHyphens w:val="0"/>
              <w:jc w:val="center"/>
              <w:rPr>
                <w:rFonts w:ascii="Arial" w:hAnsi="Arial" w:cs="Arial"/>
                <w:b/>
                <w:bCs/>
                <w:lang w:eastAsia="pl-PL"/>
              </w:rPr>
            </w:pPr>
            <w:r w:rsidRPr="001D559E">
              <w:rPr>
                <w:rFonts w:ascii="Arial" w:hAnsi="Arial" w:cs="Arial"/>
                <w:b/>
                <w:bCs/>
                <w:sz w:val="22"/>
                <w:szCs w:val="22"/>
                <w:lang w:eastAsia="pl-PL"/>
              </w:rPr>
              <w:t>ocena</w:t>
            </w:r>
          </w:p>
        </w:tc>
      </w:tr>
      <w:tr w:rsidR="001D559E" w:rsidRPr="001D559E" w:rsidTr="001D559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4"/>
        </w:trPr>
        <w:tc>
          <w:tcPr>
            <w:tcW w:w="14459" w:type="dxa"/>
            <w:gridSpan w:val="9"/>
            <w:shd w:val="clear" w:color="auto" w:fill="244061"/>
            <w:vAlign w:val="center"/>
          </w:tcPr>
          <w:p w:rsidR="001D559E" w:rsidRPr="001D559E" w:rsidRDefault="001D559E" w:rsidP="001D559E">
            <w:pPr>
              <w:keepNext/>
              <w:suppressAutoHyphens w:val="0"/>
              <w:snapToGrid w:val="0"/>
              <w:rPr>
                <w:rFonts w:ascii="Arial" w:hAnsi="Arial" w:cs="Arial"/>
                <w:b/>
                <w:bCs/>
                <w:color w:val="FFFFFF"/>
                <w:lang w:eastAsia="pl-PL"/>
              </w:rPr>
            </w:pPr>
            <w:r w:rsidRPr="001D559E">
              <w:rPr>
                <w:rFonts w:ascii="Arial" w:hAnsi="Arial" w:cs="Arial"/>
                <w:b/>
                <w:bCs/>
                <w:color w:val="FFFFFF"/>
                <w:sz w:val="22"/>
                <w:szCs w:val="22"/>
                <w:lang w:eastAsia="pl-PL"/>
              </w:rPr>
              <w:t>KRYTERIA DOSTĘPU</w:t>
            </w:r>
          </w:p>
        </w:tc>
      </w:tr>
      <w:tr w:rsidR="001D559E" w:rsidRPr="001D559E" w:rsidTr="001D559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4"/>
        </w:trPr>
        <w:tc>
          <w:tcPr>
            <w:tcW w:w="709" w:type="dxa"/>
            <w:gridSpan w:val="2"/>
          </w:tcPr>
          <w:p w:rsidR="001D559E" w:rsidRPr="00177451" w:rsidRDefault="001D559E" w:rsidP="00177451">
            <w:pPr>
              <w:keepNext/>
              <w:suppressAutoHyphens w:val="0"/>
              <w:snapToGrid w:val="0"/>
              <w:rPr>
                <w:rFonts w:ascii="Arial" w:hAnsi="Arial" w:cs="Arial"/>
                <w:b/>
                <w:bCs/>
                <w:sz w:val="20"/>
                <w:szCs w:val="20"/>
                <w:lang w:eastAsia="pl-PL"/>
              </w:rPr>
            </w:pPr>
            <w:r w:rsidRPr="00177451">
              <w:rPr>
                <w:rFonts w:ascii="Arial" w:hAnsi="Arial" w:cs="Arial"/>
                <w:b/>
                <w:bCs/>
                <w:sz w:val="20"/>
                <w:szCs w:val="20"/>
                <w:lang w:eastAsia="pl-PL"/>
              </w:rPr>
              <w:t>1.</w:t>
            </w:r>
          </w:p>
        </w:tc>
        <w:tc>
          <w:tcPr>
            <w:tcW w:w="2518" w:type="dxa"/>
            <w:gridSpan w:val="2"/>
          </w:tcPr>
          <w:p w:rsidR="001D559E" w:rsidRPr="00177451" w:rsidRDefault="001D559E" w:rsidP="002B3131">
            <w:pPr>
              <w:keepNext/>
              <w:suppressAutoHyphens w:val="0"/>
              <w:autoSpaceDE w:val="0"/>
              <w:snapToGrid w:val="0"/>
              <w:rPr>
                <w:rFonts w:ascii="Arial" w:hAnsi="Arial" w:cs="Arial"/>
                <w:color w:val="000000"/>
                <w:sz w:val="20"/>
                <w:szCs w:val="20"/>
                <w:lang w:eastAsia="pl-PL"/>
              </w:rPr>
            </w:pPr>
            <w:r w:rsidRPr="00177451">
              <w:rPr>
                <w:rFonts w:ascii="Arial" w:hAnsi="Arial" w:cs="Arial"/>
                <w:color w:val="000000"/>
                <w:sz w:val="20"/>
                <w:szCs w:val="20"/>
                <w:lang w:eastAsia="pl-PL"/>
              </w:rPr>
              <w:t xml:space="preserve">Projekt obejmuje badania przemysłowe </w:t>
            </w:r>
            <w:r w:rsidRPr="00177451">
              <w:rPr>
                <w:rFonts w:ascii="Arial" w:hAnsi="Arial" w:cs="Arial"/>
                <w:color w:val="000000"/>
                <w:sz w:val="20"/>
                <w:szCs w:val="20"/>
                <w:lang w:eastAsia="pl-PL"/>
              </w:rPr>
              <w:br/>
              <w:t xml:space="preserve">i prace rozwojowe albo prace rozwojowe </w:t>
            </w:r>
          </w:p>
        </w:tc>
        <w:tc>
          <w:tcPr>
            <w:tcW w:w="9639" w:type="dxa"/>
            <w:gridSpan w:val="4"/>
          </w:tcPr>
          <w:p w:rsidR="001D559E" w:rsidRPr="00177451" w:rsidRDefault="001D559E" w:rsidP="00177451">
            <w:pPr>
              <w:keepNext/>
              <w:suppressAutoHyphens w:val="0"/>
              <w:autoSpaceDE w:val="0"/>
              <w:snapToGrid w:val="0"/>
              <w:jc w:val="both"/>
              <w:rPr>
                <w:rFonts w:ascii="Arial" w:hAnsi="Arial" w:cs="Arial"/>
                <w:b/>
                <w:sz w:val="20"/>
                <w:szCs w:val="20"/>
                <w:lang w:eastAsia="pl-PL"/>
              </w:rPr>
            </w:pPr>
            <w:r w:rsidRPr="00177451">
              <w:rPr>
                <w:rFonts w:ascii="Arial" w:hAnsi="Arial" w:cs="Arial"/>
                <w:sz w:val="20"/>
                <w:szCs w:val="20"/>
                <w:lang w:eastAsia="pl-PL"/>
              </w:rPr>
              <w:t xml:space="preserve">W ramach kryterium ocenie podlega, czy  projekt ma charakter projektu badawczego, w którym przewidziano realizację </w:t>
            </w:r>
            <w:r w:rsidRPr="00177451">
              <w:rPr>
                <w:rFonts w:ascii="Arial" w:hAnsi="Arial" w:cs="Arial"/>
                <w:b/>
                <w:sz w:val="20"/>
                <w:szCs w:val="20"/>
                <w:lang w:eastAsia="pl-PL"/>
              </w:rPr>
              <w:t>badań przemysłowych i prac rozwojowych albo prac rozwojowych.</w:t>
            </w:r>
          </w:p>
          <w:p w:rsidR="001D559E" w:rsidRPr="00177451" w:rsidRDefault="001D559E" w:rsidP="00177451">
            <w:pPr>
              <w:keepNext/>
              <w:suppressAutoHyphens w:val="0"/>
              <w:autoSpaceDE w:val="0"/>
              <w:snapToGrid w:val="0"/>
              <w:jc w:val="both"/>
              <w:rPr>
                <w:rFonts w:ascii="Arial" w:hAnsi="Arial" w:cs="Arial"/>
                <w:sz w:val="20"/>
                <w:szCs w:val="20"/>
                <w:lang w:eastAsia="pl-PL"/>
              </w:rPr>
            </w:pPr>
            <w:r w:rsidRPr="00177451">
              <w:rPr>
                <w:rFonts w:ascii="Arial" w:hAnsi="Arial" w:cs="Arial"/>
                <w:sz w:val="20"/>
                <w:szCs w:val="20"/>
                <w:lang w:eastAsia="pl-PL"/>
              </w:rPr>
              <w:t xml:space="preserve">Jako badania przemysłowe i prace rozwojowe, należy rozumieć badania przemysłowe i prace rozwojowe, o których mowa w art. 2  pkt 85 i 86 rozporządzenia Komisji (UE) nr 651/2014 z dnia 17 czerwca 2014 r. </w:t>
            </w:r>
            <w:r w:rsidRPr="00177451">
              <w:rPr>
                <w:rFonts w:ascii="Arial" w:hAnsi="Arial" w:cs="Arial"/>
                <w:i/>
                <w:sz w:val="20"/>
                <w:szCs w:val="20"/>
                <w:lang w:eastAsia="pl-PL"/>
              </w:rPr>
              <w:t>uznającego niektóre rodzaje pomocy za zgodne ze rynkiem wewnętrznym w zastosowaniu art. 107 i 108 Traktatu</w:t>
            </w:r>
            <w:r w:rsidRPr="00177451">
              <w:rPr>
                <w:rFonts w:ascii="Arial" w:hAnsi="Arial" w:cs="Arial"/>
                <w:sz w:val="20"/>
                <w:szCs w:val="20"/>
                <w:lang w:eastAsia="pl-PL"/>
              </w:rPr>
              <w:t xml:space="preserve"> </w:t>
            </w:r>
          </w:p>
          <w:p w:rsidR="001D559E" w:rsidRPr="00177451" w:rsidRDefault="001D559E" w:rsidP="00177451">
            <w:pPr>
              <w:keepNext/>
              <w:numPr>
                <w:ilvl w:val="0"/>
                <w:numId w:val="251"/>
              </w:numPr>
              <w:suppressAutoHyphens w:val="0"/>
              <w:autoSpaceDE w:val="0"/>
              <w:snapToGrid w:val="0"/>
              <w:ind w:left="459"/>
              <w:contextualSpacing/>
              <w:jc w:val="both"/>
              <w:rPr>
                <w:rFonts w:ascii="Arial" w:hAnsi="Arial" w:cs="Arial"/>
                <w:sz w:val="20"/>
                <w:szCs w:val="20"/>
                <w:lang w:eastAsia="pl-PL"/>
              </w:rPr>
            </w:pPr>
            <w:r w:rsidRPr="00177451">
              <w:rPr>
                <w:rFonts w:ascii="Arial" w:hAnsi="Arial" w:cs="Arial"/>
                <w:b/>
                <w:sz w:val="20"/>
                <w:szCs w:val="20"/>
                <w:lang w:eastAsia="pl-PL"/>
              </w:rPr>
              <w:t>badania przemysłowe</w:t>
            </w:r>
            <w:r w:rsidRPr="00177451">
              <w:rPr>
                <w:rFonts w:ascii="Arial" w:hAnsi="Arial" w:cs="Arial"/>
                <w:sz w:val="20"/>
                <w:szCs w:val="20"/>
                <w:lang w:eastAsia="pl-PL"/>
              </w:rPr>
              <w:t xml:space="preserve"> - oznaczają badania planowane lub badania krytyczne mające na celu zdobycie nowej wiedzy oraz umiejętności celem opracowania nowych produktów, procesów lub usług, lub też wprowadzenia znaczących ulepszeń do istniejących produktów, procesów lub usług. Uwzględniają one tworzenie elementów składowych systemów złożonych i mogą obejmować budowę prototypów w środowisku laboratoryjnym lub środowisku interfejsu symulującego istniejące systemy, a także linii pilotażowych, kiedy są one konieczne do badań przemysłowych, a zwłaszcza uzyskania dowodu w przypadku technologii generycznych;</w:t>
            </w:r>
          </w:p>
          <w:p w:rsidR="001D559E" w:rsidRPr="00177451" w:rsidRDefault="001D559E" w:rsidP="00177451">
            <w:pPr>
              <w:keepNext/>
              <w:numPr>
                <w:ilvl w:val="0"/>
                <w:numId w:val="251"/>
              </w:numPr>
              <w:suppressAutoHyphens w:val="0"/>
              <w:autoSpaceDE w:val="0"/>
              <w:snapToGrid w:val="0"/>
              <w:ind w:left="459"/>
              <w:contextualSpacing/>
              <w:jc w:val="both"/>
              <w:rPr>
                <w:rFonts w:ascii="Arial" w:hAnsi="Arial" w:cs="Arial"/>
                <w:sz w:val="20"/>
                <w:szCs w:val="20"/>
                <w:lang w:eastAsia="pl-PL"/>
              </w:rPr>
            </w:pPr>
            <w:r w:rsidRPr="00177451">
              <w:rPr>
                <w:rFonts w:ascii="Arial" w:hAnsi="Arial" w:cs="Arial"/>
                <w:b/>
                <w:sz w:val="20"/>
                <w:szCs w:val="20"/>
                <w:lang w:eastAsia="pl-PL"/>
              </w:rPr>
              <w:t>eksperymentalne prace rozwojowe</w:t>
            </w:r>
            <w:r w:rsidRPr="00177451">
              <w:rPr>
                <w:rFonts w:ascii="Arial" w:hAnsi="Arial" w:cs="Arial"/>
                <w:sz w:val="20"/>
                <w:szCs w:val="20"/>
                <w:lang w:eastAsia="pl-PL"/>
              </w:rPr>
              <w:t xml:space="preserve"> - oznaczają zdobywanie, łączenie, kształtowanie </w:t>
            </w:r>
            <w:r w:rsidRPr="00177451">
              <w:rPr>
                <w:rFonts w:ascii="Arial" w:hAnsi="Arial" w:cs="Arial"/>
                <w:sz w:val="20"/>
                <w:szCs w:val="20"/>
                <w:lang w:eastAsia="pl-PL"/>
              </w:rPr>
              <w:br/>
              <w:t>i wykorzystywanie dostępnej aktualnie wiedzy i umiejętności z dziedziny nauki, technologii i biznesu oraz innej stosownej wiedzy i umiejętności w celu opracowywania nowych lub ulepszonych produktów, procesów lub usług. Mogą one także obejmować na przykład czynności mające na celu pojęciowe definiowanie, planowanie oraz dokumentowanie nowych produktów, procesów i usług. Prace rozwojowe mogą obejmować opracowanie prototypów, demonstracje, opracowanie projektów pilotażowych, testowanie i walidację nowych lub ulepszonych produktów, procesów lub usług w otoczeniu stanowiącym model warunków rzeczywistego funkcjonowania, których głównym celem jest dalsze udoskonalenie techniczne produktów, procesów lub usług, których ostateczny kształt zasadniczo nie jest jeszcze określony. Mogą obejmować opracowanie prototypów i projektów pilotażowych, które można wykorzystać do celów komercyjnych, w przypadku gdy prototyp lub projekt pilotażowy z konieczności jest produktem końcowym do wykorzystania do celów komercyjnych,  a jego produkcja jest zbyt kosztowna, aby służył on jedynie do demonstracji i walidacji. Eksperymentalne prace rozwojowe nie obejmują rutynowych i okresowych zmian wprowadzanych do istniejących produktów, linii produkcyjnych, procesów wytwórczych, usług oraz innych operacji w toku, nawet jeśli takie zmiany mają charakter ulepszeń.</w:t>
            </w:r>
          </w:p>
          <w:p w:rsidR="002B3131" w:rsidRPr="00A76248" w:rsidRDefault="002B3131" w:rsidP="002B3131">
            <w:pPr>
              <w:keepNext/>
              <w:suppressAutoHyphens w:val="0"/>
              <w:autoSpaceDE w:val="0"/>
              <w:snapToGrid w:val="0"/>
              <w:jc w:val="both"/>
              <w:rPr>
                <w:rFonts w:ascii="Arial" w:hAnsi="Arial" w:cs="Arial"/>
                <w:sz w:val="20"/>
                <w:szCs w:val="20"/>
                <w:lang w:eastAsia="pl-PL"/>
              </w:rPr>
            </w:pPr>
            <w:r w:rsidRPr="00A76248">
              <w:rPr>
                <w:rFonts w:ascii="Arial" w:hAnsi="Arial" w:cs="Arial"/>
                <w:sz w:val="20"/>
                <w:szCs w:val="20"/>
                <w:lang w:eastAsia="pl-PL"/>
              </w:rPr>
              <w:t>Prace nie mające charakteru badań przemysłowych ani prac rozwojowych (w tym badania podstawowe, prace rutynowe</w:t>
            </w:r>
            <w:r w:rsidRPr="00A76248">
              <w:rPr>
                <w:sz w:val="20"/>
                <w:szCs w:val="20"/>
              </w:rPr>
              <w:t xml:space="preserve"> </w:t>
            </w:r>
            <w:r w:rsidRPr="00A76248">
              <w:rPr>
                <w:rFonts w:ascii="Arial" w:hAnsi="Arial" w:cs="Arial"/>
                <w:sz w:val="20"/>
                <w:szCs w:val="20"/>
                <w:lang w:eastAsia="pl-PL"/>
              </w:rPr>
              <w:t>niezwiązane bezpośrednio z pracami badawczo-rozwojowymi, wdrożeniowe) nie stanowią kosztu kwalifikowalnego.</w:t>
            </w:r>
          </w:p>
          <w:p w:rsidR="001D559E" w:rsidRPr="00177451" w:rsidRDefault="001D559E" w:rsidP="00177451">
            <w:pPr>
              <w:keepNext/>
              <w:suppressAutoHyphens w:val="0"/>
              <w:autoSpaceDE w:val="0"/>
              <w:snapToGrid w:val="0"/>
              <w:jc w:val="both"/>
              <w:rPr>
                <w:rFonts w:ascii="Arial" w:hAnsi="Arial" w:cs="Arial"/>
                <w:sz w:val="20"/>
                <w:szCs w:val="20"/>
                <w:lang w:eastAsia="pl-PL"/>
              </w:rPr>
            </w:pPr>
            <w:r w:rsidRPr="00177451">
              <w:rPr>
                <w:rFonts w:ascii="Arial" w:hAnsi="Arial" w:cs="Arial"/>
                <w:sz w:val="20"/>
                <w:szCs w:val="20"/>
                <w:lang w:eastAsia="pl-PL"/>
              </w:rPr>
              <w:t xml:space="preserve">Charakter prac rozwojowych musi być uzasadniony w kontekście wdrożenia ich wyników do działalności  gospodarczej. </w:t>
            </w:r>
          </w:p>
          <w:p w:rsidR="001D559E" w:rsidRPr="00177451" w:rsidRDefault="001D559E" w:rsidP="00177451">
            <w:pPr>
              <w:keepNext/>
              <w:tabs>
                <w:tab w:val="left" w:pos="3438"/>
              </w:tabs>
              <w:suppressAutoHyphens w:val="0"/>
              <w:autoSpaceDE w:val="0"/>
              <w:snapToGrid w:val="0"/>
              <w:ind w:left="34" w:hanging="33"/>
              <w:jc w:val="both"/>
              <w:rPr>
                <w:rFonts w:ascii="Arial" w:hAnsi="Arial" w:cs="Arial"/>
                <w:sz w:val="20"/>
                <w:szCs w:val="20"/>
                <w:lang w:eastAsia="pl-PL"/>
              </w:rPr>
            </w:pPr>
            <w:r w:rsidRPr="00177451">
              <w:rPr>
                <w:rFonts w:ascii="Arial" w:hAnsi="Arial" w:cs="Arial"/>
                <w:sz w:val="20"/>
                <w:szCs w:val="20"/>
                <w:lang w:eastAsia="pl-PL"/>
              </w:rPr>
              <w:t xml:space="preserve">W przypadku </w:t>
            </w:r>
            <w:r w:rsidRPr="00177451">
              <w:rPr>
                <w:rFonts w:ascii="Arial" w:hAnsi="Arial" w:cs="Arial"/>
                <w:b/>
                <w:sz w:val="20"/>
                <w:szCs w:val="20"/>
                <w:lang w:eastAsia="pl-PL"/>
              </w:rPr>
              <w:t>projektów informatycznych</w:t>
            </w:r>
            <w:r w:rsidRPr="00177451">
              <w:rPr>
                <w:rFonts w:ascii="Arial" w:hAnsi="Arial" w:cs="Arial"/>
                <w:sz w:val="20"/>
                <w:szCs w:val="20"/>
                <w:lang w:eastAsia="pl-PL"/>
              </w:rPr>
              <w:t>, w których część badawcza wiąże się</w:t>
            </w:r>
            <w:r w:rsidR="00737833">
              <w:rPr>
                <w:rFonts w:ascii="Arial" w:hAnsi="Arial" w:cs="Arial"/>
                <w:sz w:val="20"/>
                <w:szCs w:val="20"/>
                <w:lang w:eastAsia="pl-PL"/>
              </w:rPr>
              <w:t xml:space="preserve"> </w:t>
            </w:r>
            <w:r w:rsidRPr="00177451">
              <w:rPr>
                <w:rFonts w:ascii="Arial" w:hAnsi="Arial" w:cs="Arial"/>
                <w:sz w:val="20"/>
                <w:szCs w:val="20"/>
                <w:lang w:eastAsia="pl-PL"/>
              </w:rPr>
              <w:t xml:space="preserve">z przeprowadzeniem prac B+R w zakresie oprogramowania komputerowego, należy uwzględnić zasady określone w </w:t>
            </w:r>
            <w:r w:rsidRPr="00177451">
              <w:rPr>
                <w:rFonts w:ascii="Arial" w:hAnsi="Arial" w:cs="Arial"/>
                <w:sz w:val="20"/>
                <w:szCs w:val="20"/>
              </w:rPr>
              <w:t xml:space="preserve"> </w:t>
            </w:r>
            <w:r w:rsidRPr="00177451">
              <w:rPr>
                <w:rFonts w:ascii="Arial" w:hAnsi="Arial" w:cs="Arial"/>
                <w:sz w:val="20"/>
                <w:szCs w:val="20"/>
                <w:lang w:eastAsia="pl-PL"/>
              </w:rPr>
              <w:t xml:space="preserve">Podręczniku Frascati (OECD, 2015). Zgodnie z zapisami Podręcznika czynności rutynowe związane z oprogramowaniem, nie mogą być uznane za prace badawczo-rozwojowe. </w:t>
            </w:r>
          </w:p>
          <w:p w:rsidR="001D559E" w:rsidRPr="00177451" w:rsidRDefault="001D559E" w:rsidP="00177451">
            <w:pPr>
              <w:tabs>
                <w:tab w:val="left" w:pos="4812"/>
              </w:tabs>
              <w:autoSpaceDE w:val="0"/>
              <w:ind w:left="67" w:right="522" w:hanging="67"/>
              <w:jc w:val="both"/>
              <w:rPr>
                <w:rFonts w:ascii="Arial" w:hAnsi="Arial" w:cs="Arial"/>
                <w:sz w:val="20"/>
                <w:szCs w:val="20"/>
              </w:rPr>
            </w:pPr>
            <w:r w:rsidRPr="00177451">
              <w:rPr>
                <w:rFonts w:ascii="Arial" w:hAnsi="Arial" w:cs="Arial"/>
                <w:sz w:val="20"/>
                <w:szCs w:val="20"/>
              </w:rPr>
              <w:t>Przykłady czynności, które nie są pracami B+R:</w:t>
            </w:r>
          </w:p>
          <w:p w:rsidR="001D559E" w:rsidRPr="00177451" w:rsidRDefault="001D559E" w:rsidP="00177451">
            <w:pPr>
              <w:numPr>
                <w:ilvl w:val="0"/>
                <w:numId w:val="17"/>
              </w:numPr>
              <w:suppressAutoHyphens w:val="0"/>
              <w:autoSpaceDE w:val="0"/>
              <w:ind w:left="317" w:right="16" w:hanging="317"/>
              <w:jc w:val="both"/>
              <w:rPr>
                <w:rFonts w:ascii="Arial" w:hAnsi="Arial" w:cs="Arial"/>
                <w:sz w:val="20"/>
                <w:szCs w:val="20"/>
              </w:rPr>
            </w:pPr>
            <w:r w:rsidRPr="00177451">
              <w:rPr>
                <w:rFonts w:ascii="Arial" w:hAnsi="Arial" w:cs="Arial"/>
                <w:sz w:val="20"/>
                <w:szCs w:val="20"/>
              </w:rPr>
              <w:t>tworzenie aplikacji biznesowych i systemów informatycznych na podstawie znanych  metod i istniejących narzędzi informatycznych;</w:t>
            </w:r>
          </w:p>
          <w:p w:rsidR="001D559E" w:rsidRPr="00177451" w:rsidRDefault="001D559E" w:rsidP="00177451">
            <w:pPr>
              <w:numPr>
                <w:ilvl w:val="0"/>
                <w:numId w:val="17"/>
              </w:numPr>
              <w:suppressAutoHyphens w:val="0"/>
              <w:autoSpaceDE w:val="0"/>
              <w:ind w:left="317" w:right="16" w:hanging="317"/>
              <w:jc w:val="both"/>
              <w:rPr>
                <w:rFonts w:ascii="Arial" w:hAnsi="Arial" w:cs="Arial"/>
                <w:sz w:val="20"/>
                <w:szCs w:val="20"/>
              </w:rPr>
            </w:pPr>
            <w:r w:rsidRPr="00177451">
              <w:rPr>
                <w:rFonts w:ascii="Arial" w:hAnsi="Arial" w:cs="Arial"/>
                <w:sz w:val="20"/>
                <w:szCs w:val="20"/>
              </w:rPr>
              <w:t>dodawanie funkcjonalności dla użytkownika w</w:t>
            </w:r>
            <w:r w:rsidRPr="00177451" w:rsidDel="008853D9">
              <w:rPr>
                <w:rFonts w:ascii="Arial" w:hAnsi="Arial" w:cs="Arial"/>
                <w:sz w:val="20"/>
                <w:szCs w:val="20"/>
              </w:rPr>
              <w:t xml:space="preserve"> </w:t>
            </w:r>
            <w:r w:rsidRPr="00177451">
              <w:rPr>
                <w:rFonts w:ascii="Arial" w:hAnsi="Arial" w:cs="Arial"/>
                <w:sz w:val="20"/>
                <w:szCs w:val="20"/>
              </w:rPr>
              <w:t>istniejących  programach użytkowych</w:t>
            </w:r>
            <w:r w:rsidRPr="00177451" w:rsidDel="008853D9">
              <w:rPr>
                <w:rFonts w:ascii="Arial" w:hAnsi="Arial" w:cs="Arial"/>
                <w:sz w:val="20"/>
                <w:szCs w:val="20"/>
              </w:rPr>
              <w:t xml:space="preserve"> </w:t>
            </w:r>
            <w:r w:rsidRPr="00177451">
              <w:rPr>
                <w:rFonts w:ascii="Arial" w:hAnsi="Arial" w:cs="Arial"/>
                <w:sz w:val="20"/>
                <w:szCs w:val="20"/>
              </w:rPr>
              <w:t>;</w:t>
            </w:r>
          </w:p>
          <w:p w:rsidR="001D559E" w:rsidRPr="00177451" w:rsidRDefault="001D559E" w:rsidP="00177451">
            <w:pPr>
              <w:numPr>
                <w:ilvl w:val="0"/>
                <w:numId w:val="17"/>
              </w:numPr>
              <w:suppressAutoHyphens w:val="0"/>
              <w:autoSpaceDE w:val="0"/>
              <w:ind w:left="317" w:right="16" w:hanging="317"/>
              <w:jc w:val="both"/>
              <w:rPr>
                <w:rFonts w:ascii="Arial" w:hAnsi="Arial" w:cs="Arial"/>
                <w:sz w:val="20"/>
                <w:szCs w:val="20"/>
              </w:rPr>
            </w:pPr>
            <w:r w:rsidRPr="00177451">
              <w:rPr>
                <w:rFonts w:ascii="Arial" w:hAnsi="Arial" w:cs="Arial"/>
                <w:sz w:val="20"/>
                <w:szCs w:val="20"/>
              </w:rPr>
              <w:t>tworzenie stron internetowych lub oprogramowania z użyciem istniejących narzędzi,</w:t>
            </w:r>
          </w:p>
          <w:p w:rsidR="001D559E" w:rsidRPr="00177451" w:rsidRDefault="001D559E" w:rsidP="00177451">
            <w:pPr>
              <w:numPr>
                <w:ilvl w:val="0"/>
                <w:numId w:val="17"/>
              </w:numPr>
              <w:suppressAutoHyphens w:val="0"/>
              <w:autoSpaceDE w:val="0"/>
              <w:ind w:left="317" w:right="16" w:hanging="317"/>
              <w:jc w:val="both"/>
              <w:rPr>
                <w:rFonts w:ascii="Arial" w:hAnsi="Arial" w:cs="Arial"/>
                <w:sz w:val="20"/>
                <w:szCs w:val="20"/>
              </w:rPr>
            </w:pPr>
            <w:r w:rsidRPr="00177451">
              <w:rPr>
                <w:rFonts w:ascii="Arial" w:hAnsi="Arial" w:cs="Arial"/>
                <w:sz w:val="20"/>
                <w:szCs w:val="20"/>
              </w:rPr>
              <w:t>użycie standardowych metod kodowania, weryfikacji bezpieczeństwa i testowania integralności danych,</w:t>
            </w:r>
          </w:p>
          <w:p w:rsidR="001D559E" w:rsidRPr="00177451" w:rsidRDefault="001D559E" w:rsidP="00177451">
            <w:pPr>
              <w:numPr>
                <w:ilvl w:val="0"/>
                <w:numId w:val="17"/>
              </w:numPr>
              <w:suppressAutoHyphens w:val="0"/>
              <w:autoSpaceDE w:val="0"/>
              <w:ind w:left="317" w:right="16" w:hanging="317"/>
              <w:jc w:val="both"/>
              <w:rPr>
                <w:rFonts w:ascii="Arial" w:hAnsi="Arial" w:cs="Arial"/>
                <w:sz w:val="20"/>
                <w:szCs w:val="20"/>
              </w:rPr>
            </w:pPr>
            <w:r w:rsidRPr="00177451">
              <w:rPr>
                <w:rFonts w:ascii="Arial" w:hAnsi="Arial" w:cs="Arial"/>
                <w:sz w:val="20"/>
                <w:szCs w:val="20"/>
              </w:rPr>
              <w:t>dostosowywanie produktów do określonych zastosowań, o ile w ramach tego procesu nie jest uwzględniana wiedza, która przyczynia się do znaczącego ulepszenia wyjściowego oprogramowania,</w:t>
            </w:r>
          </w:p>
          <w:p w:rsidR="001D559E" w:rsidRPr="00177451" w:rsidRDefault="001D559E" w:rsidP="00177451">
            <w:pPr>
              <w:numPr>
                <w:ilvl w:val="0"/>
                <w:numId w:val="17"/>
              </w:numPr>
              <w:suppressAutoHyphens w:val="0"/>
              <w:autoSpaceDE w:val="0"/>
              <w:ind w:left="317" w:right="16" w:hanging="317"/>
              <w:jc w:val="both"/>
              <w:rPr>
                <w:rFonts w:ascii="Arial" w:hAnsi="Arial" w:cs="Arial"/>
                <w:sz w:val="20"/>
                <w:szCs w:val="20"/>
              </w:rPr>
            </w:pPr>
            <w:r w:rsidRPr="00177451">
              <w:rPr>
                <w:rFonts w:ascii="Arial" w:hAnsi="Arial" w:cs="Arial"/>
                <w:sz w:val="20"/>
                <w:szCs w:val="20"/>
              </w:rPr>
              <w:t>rutynowe usuwanie błędów z systemów i programów (</w:t>
            </w:r>
            <w:proofErr w:type="spellStart"/>
            <w:r w:rsidRPr="00177451">
              <w:rPr>
                <w:rFonts w:ascii="Arial" w:hAnsi="Arial" w:cs="Arial"/>
                <w:sz w:val="20"/>
                <w:szCs w:val="20"/>
              </w:rPr>
              <w:t>debugging</w:t>
            </w:r>
            <w:proofErr w:type="spellEnd"/>
            <w:r w:rsidRPr="00177451">
              <w:rPr>
                <w:rFonts w:ascii="Arial" w:hAnsi="Arial" w:cs="Arial"/>
                <w:sz w:val="20"/>
                <w:szCs w:val="20"/>
              </w:rPr>
              <w:t>) o ile nie jest wykonywane jeszcze przed zakończeniem eksperymentalnych prac rozwojowych.</w:t>
            </w:r>
          </w:p>
          <w:p w:rsidR="002B3131" w:rsidRPr="00A76248" w:rsidRDefault="002B3131" w:rsidP="002B3131">
            <w:pPr>
              <w:suppressAutoHyphens w:val="0"/>
              <w:jc w:val="both"/>
              <w:rPr>
                <w:rFonts w:ascii="Arial" w:hAnsi="Arial" w:cs="Arial"/>
                <w:bCs/>
                <w:sz w:val="20"/>
                <w:szCs w:val="20"/>
                <w:lang w:eastAsia="pl-PL"/>
              </w:rPr>
            </w:pPr>
            <w:r w:rsidRPr="00A76248">
              <w:rPr>
                <w:rFonts w:ascii="Arial" w:hAnsi="Arial" w:cs="Arial"/>
                <w:bCs/>
                <w:sz w:val="20"/>
                <w:szCs w:val="20"/>
                <w:lang w:eastAsia="pl-PL"/>
              </w:rPr>
              <w:t xml:space="preserve">Możliwe jest finansowanie w ramach projektu prac przedwdrożeniowych, </w:t>
            </w:r>
            <w:r w:rsidRPr="00A76248">
              <w:rPr>
                <w:sz w:val="20"/>
                <w:szCs w:val="20"/>
              </w:rPr>
              <w:t xml:space="preserve"> </w:t>
            </w:r>
            <w:r w:rsidRPr="00A76248">
              <w:rPr>
                <w:rFonts w:ascii="Arial" w:hAnsi="Arial" w:cs="Arial"/>
                <w:bCs/>
                <w:sz w:val="20"/>
                <w:szCs w:val="20"/>
                <w:lang w:eastAsia="pl-PL"/>
              </w:rPr>
              <w:t>projektu, które są ściśle związane z realizowanymi badaniami przemysłowymi i pracami rozwojowymi.</w:t>
            </w:r>
          </w:p>
          <w:p w:rsidR="001D559E" w:rsidRPr="00177451" w:rsidRDefault="001D559E" w:rsidP="00177451">
            <w:pPr>
              <w:suppressAutoHyphens w:val="0"/>
              <w:jc w:val="both"/>
              <w:rPr>
                <w:rFonts w:ascii="Arial" w:hAnsi="Arial" w:cs="Arial"/>
                <w:b/>
                <w:bCs/>
                <w:sz w:val="20"/>
                <w:szCs w:val="20"/>
                <w:lang w:eastAsia="pl-PL"/>
              </w:rPr>
            </w:pPr>
          </w:p>
        </w:tc>
        <w:tc>
          <w:tcPr>
            <w:tcW w:w="1593" w:type="dxa"/>
            <w:vAlign w:val="center"/>
          </w:tcPr>
          <w:p w:rsidR="001D559E" w:rsidRPr="00177451" w:rsidRDefault="001D559E" w:rsidP="00177451">
            <w:pPr>
              <w:keepNext/>
              <w:suppressAutoHyphens w:val="0"/>
              <w:snapToGrid w:val="0"/>
              <w:jc w:val="center"/>
              <w:rPr>
                <w:rFonts w:ascii="Arial" w:hAnsi="Arial" w:cs="Arial"/>
                <w:sz w:val="20"/>
                <w:szCs w:val="20"/>
              </w:rPr>
            </w:pPr>
            <w:r w:rsidRPr="00177451">
              <w:rPr>
                <w:rFonts w:ascii="Arial" w:hAnsi="Arial" w:cs="Arial"/>
                <w:bCs/>
                <w:sz w:val="20"/>
                <w:szCs w:val="20"/>
                <w:lang w:eastAsia="pl-PL"/>
              </w:rPr>
              <w:t>TAK/NIE</w:t>
            </w:r>
          </w:p>
        </w:tc>
      </w:tr>
      <w:tr w:rsidR="001D559E" w:rsidRPr="001D559E" w:rsidTr="001D559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4"/>
        </w:trPr>
        <w:tc>
          <w:tcPr>
            <w:tcW w:w="709" w:type="dxa"/>
            <w:gridSpan w:val="2"/>
          </w:tcPr>
          <w:p w:rsidR="001D559E" w:rsidRPr="00177451" w:rsidRDefault="001D559E" w:rsidP="00177451">
            <w:pPr>
              <w:keepNext/>
              <w:suppressAutoHyphens w:val="0"/>
              <w:snapToGrid w:val="0"/>
              <w:rPr>
                <w:rFonts w:ascii="Arial" w:hAnsi="Arial" w:cs="Arial"/>
                <w:b/>
                <w:bCs/>
                <w:sz w:val="20"/>
                <w:szCs w:val="20"/>
                <w:lang w:eastAsia="pl-PL"/>
              </w:rPr>
            </w:pPr>
            <w:r w:rsidRPr="00177451">
              <w:rPr>
                <w:rFonts w:ascii="Arial" w:hAnsi="Arial" w:cs="Arial"/>
                <w:b/>
                <w:bCs/>
                <w:sz w:val="20"/>
                <w:szCs w:val="20"/>
                <w:lang w:eastAsia="pl-PL"/>
              </w:rPr>
              <w:t>2.</w:t>
            </w:r>
          </w:p>
        </w:tc>
        <w:tc>
          <w:tcPr>
            <w:tcW w:w="2518" w:type="dxa"/>
            <w:gridSpan w:val="2"/>
          </w:tcPr>
          <w:p w:rsidR="001D559E" w:rsidRPr="00177451" w:rsidRDefault="001D559E" w:rsidP="00177451">
            <w:pPr>
              <w:keepNext/>
              <w:suppressAutoHyphens w:val="0"/>
              <w:autoSpaceDE w:val="0"/>
              <w:snapToGrid w:val="0"/>
              <w:rPr>
                <w:rFonts w:ascii="Arial" w:hAnsi="Arial" w:cs="Arial"/>
                <w:sz w:val="20"/>
                <w:szCs w:val="20"/>
                <w:lang w:eastAsia="pl-PL"/>
              </w:rPr>
            </w:pPr>
            <w:r w:rsidRPr="00177451">
              <w:rPr>
                <w:rFonts w:ascii="Arial" w:hAnsi="Arial" w:cs="Arial"/>
                <w:sz w:val="20"/>
                <w:szCs w:val="20"/>
                <w:lang w:eastAsia="pl-PL"/>
              </w:rPr>
              <w:t>Przedmiotem projektu jest rozwiązanie wpisujące się w zakres regionalnych agend naukowo-badawczych</w:t>
            </w:r>
            <w:r w:rsidRPr="00177451">
              <w:rPr>
                <w:rFonts w:ascii="Arial" w:hAnsi="Arial" w:cs="Arial"/>
                <w:sz w:val="20"/>
                <w:szCs w:val="20"/>
                <w:lang w:eastAsia="pl-PL"/>
              </w:rPr>
              <w:br/>
              <w:t>(RANB)</w:t>
            </w:r>
          </w:p>
        </w:tc>
        <w:tc>
          <w:tcPr>
            <w:tcW w:w="9639" w:type="dxa"/>
            <w:gridSpan w:val="4"/>
          </w:tcPr>
          <w:p w:rsidR="001D559E" w:rsidRPr="00177451" w:rsidRDefault="001D559E" w:rsidP="00177451">
            <w:pPr>
              <w:keepNext/>
              <w:suppressAutoHyphens w:val="0"/>
              <w:autoSpaceDE w:val="0"/>
              <w:snapToGrid w:val="0"/>
              <w:jc w:val="both"/>
              <w:rPr>
                <w:rFonts w:ascii="Arial" w:hAnsi="Arial" w:cs="Arial"/>
                <w:sz w:val="20"/>
                <w:szCs w:val="20"/>
                <w:lang w:eastAsia="pl-PL"/>
              </w:rPr>
            </w:pPr>
            <w:r w:rsidRPr="00177451">
              <w:rPr>
                <w:rFonts w:ascii="Arial" w:hAnsi="Arial" w:cs="Arial"/>
                <w:sz w:val="20"/>
                <w:szCs w:val="20"/>
                <w:lang w:eastAsia="pl-PL"/>
              </w:rPr>
              <w:t>Weryfikacji podlega, czy rozwiązanie będące przedmiotem projektu wpisuje się w zakres RANB, aktualny na dzień ogłoszenia konkursu.</w:t>
            </w:r>
          </w:p>
          <w:p w:rsidR="001D559E" w:rsidRPr="00177451" w:rsidRDefault="001D559E" w:rsidP="00177451">
            <w:pPr>
              <w:keepNext/>
              <w:suppressAutoHyphens w:val="0"/>
              <w:autoSpaceDE w:val="0"/>
              <w:snapToGrid w:val="0"/>
              <w:jc w:val="both"/>
              <w:rPr>
                <w:rFonts w:ascii="Arial" w:hAnsi="Arial" w:cs="Arial"/>
                <w:sz w:val="20"/>
                <w:szCs w:val="20"/>
                <w:lang w:eastAsia="pl-PL"/>
              </w:rPr>
            </w:pPr>
            <w:r w:rsidRPr="00177451">
              <w:rPr>
                <w:rFonts w:ascii="Arial" w:hAnsi="Arial" w:cs="Arial"/>
                <w:color w:val="000000"/>
                <w:sz w:val="20"/>
                <w:szCs w:val="20"/>
                <w:lang w:eastAsia="pl-PL"/>
              </w:rPr>
              <w:t>Z</w:t>
            </w:r>
            <w:r w:rsidRPr="00177451">
              <w:rPr>
                <w:rFonts w:ascii="Arial" w:hAnsi="Arial" w:cs="Arial"/>
                <w:sz w:val="20"/>
                <w:szCs w:val="20"/>
                <w:lang w:eastAsia="pl-PL"/>
              </w:rPr>
              <w:t>akres RANB podlega zatwierdzeniu przez Radę NCBR i stanowi załącznik do RPK.</w:t>
            </w:r>
          </w:p>
        </w:tc>
        <w:tc>
          <w:tcPr>
            <w:tcW w:w="1593" w:type="dxa"/>
            <w:vAlign w:val="center"/>
          </w:tcPr>
          <w:p w:rsidR="001D559E" w:rsidRPr="00177451" w:rsidRDefault="001D559E" w:rsidP="00177451">
            <w:pPr>
              <w:keepNext/>
              <w:suppressAutoHyphens w:val="0"/>
              <w:snapToGrid w:val="0"/>
              <w:jc w:val="center"/>
              <w:rPr>
                <w:rFonts w:ascii="Arial" w:hAnsi="Arial" w:cs="Arial"/>
                <w:bCs/>
                <w:sz w:val="20"/>
                <w:szCs w:val="20"/>
                <w:lang w:eastAsia="pl-PL"/>
              </w:rPr>
            </w:pPr>
            <w:r w:rsidRPr="00177451">
              <w:rPr>
                <w:rFonts w:ascii="Arial" w:hAnsi="Arial" w:cs="Arial"/>
                <w:bCs/>
                <w:sz w:val="20"/>
                <w:szCs w:val="20"/>
                <w:lang w:eastAsia="pl-PL"/>
              </w:rPr>
              <w:t>TAK/NIE</w:t>
            </w:r>
          </w:p>
        </w:tc>
      </w:tr>
      <w:tr w:rsidR="001D559E" w:rsidRPr="001D559E" w:rsidDel="000C42E2" w:rsidTr="001D559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6"/>
        </w:trPr>
        <w:tc>
          <w:tcPr>
            <w:tcW w:w="709" w:type="dxa"/>
            <w:gridSpan w:val="2"/>
            <w:shd w:val="clear" w:color="auto" w:fill="FFFFFF"/>
          </w:tcPr>
          <w:p w:rsidR="001D559E" w:rsidRPr="00177451" w:rsidDel="000C42E2" w:rsidRDefault="001D559E" w:rsidP="00177451">
            <w:pPr>
              <w:keepNext/>
              <w:suppressAutoHyphens w:val="0"/>
              <w:snapToGrid w:val="0"/>
              <w:rPr>
                <w:rFonts w:ascii="Arial" w:hAnsi="Arial" w:cs="Arial"/>
                <w:b/>
                <w:bCs/>
                <w:sz w:val="20"/>
                <w:szCs w:val="20"/>
                <w:lang w:eastAsia="pl-PL"/>
              </w:rPr>
            </w:pPr>
            <w:r w:rsidRPr="00177451">
              <w:rPr>
                <w:rFonts w:ascii="Arial" w:hAnsi="Arial" w:cs="Arial"/>
                <w:b/>
                <w:bCs/>
                <w:sz w:val="20"/>
                <w:szCs w:val="20"/>
                <w:lang w:eastAsia="pl-PL"/>
              </w:rPr>
              <w:t>3.</w:t>
            </w:r>
          </w:p>
        </w:tc>
        <w:tc>
          <w:tcPr>
            <w:tcW w:w="2518" w:type="dxa"/>
            <w:gridSpan w:val="2"/>
            <w:shd w:val="clear" w:color="auto" w:fill="FFFFFF"/>
          </w:tcPr>
          <w:p w:rsidR="001D559E" w:rsidRPr="00177451" w:rsidDel="000C42E2" w:rsidRDefault="001D559E" w:rsidP="00177451">
            <w:pPr>
              <w:keepNext/>
              <w:suppressAutoHyphens w:val="0"/>
              <w:autoSpaceDE w:val="0"/>
              <w:snapToGrid w:val="0"/>
              <w:rPr>
                <w:rFonts w:ascii="Arial" w:hAnsi="Arial" w:cs="Arial"/>
                <w:sz w:val="20"/>
                <w:szCs w:val="20"/>
                <w:lang w:eastAsia="pl-PL"/>
              </w:rPr>
            </w:pPr>
            <w:r w:rsidRPr="00177451">
              <w:rPr>
                <w:rFonts w:ascii="Arial" w:hAnsi="Arial" w:cs="Arial"/>
                <w:sz w:val="20"/>
                <w:szCs w:val="20"/>
                <w:lang w:eastAsia="pl-PL"/>
              </w:rPr>
              <w:t>Własność intelektualna nie stanowi bariery dla wdrożenia rezultatów projektu</w:t>
            </w:r>
          </w:p>
        </w:tc>
        <w:tc>
          <w:tcPr>
            <w:tcW w:w="9639" w:type="dxa"/>
            <w:gridSpan w:val="4"/>
            <w:shd w:val="clear" w:color="auto" w:fill="FFFFFF"/>
          </w:tcPr>
          <w:p w:rsidR="001D559E" w:rsidRPr="00177451" w:rsidRDefault="001D559E" w:rsidP="00177451">
            <w:pPr>
              <w:keepNext/>
              <w:suppressAutoHyphens w:val="0"/>
              <w:autoSpaceDE w:val="0"/>
              <w:snapToGrid w:val="0"/>
              <w:jc w:val="both"/>
              <w:rPr>
                <w:rFonts w:ascii="Arial" w:eastAsia="Calibri" w:hAnsi="Arial" w:cs="Arial"/>
                <w:sz w:val="20"/>
                <w:szCs w:val="20"/>
                <w:lang w:eastAsia="pl-PL"/>
              </w:rPr>
            </w:pPr>
            <w:r w:rsidRPr="00177451">
              <w:rPr>
                <w:rFonts w:ascii="Arial" w:eastAsia="Calibri" w:hAnsi="Arial" w:cs="Arial"/>
                <w:sz w:val="20"/>
                <w:szCs w:val="20"/>
                <w:lang w:eastAsia="pl-PL"/>
              </w:rPr>
              <w:t xml:space="preserve">W ramach kryterium ocenie podlega, czy: </w:t>
            </w:r>
          </w:p>
          <w:p w:rsidR="001D559E" w:rsidRPr="00177451" w:rsidRDefault="001D559E" w:rsidP="00177451">
            <w:pPr>
              <w:keepNext/>
              <w:numPr>
                <w:ilvl w:val="0"/>
                <w:numId w:val="252"/>
              </w:numPr>
              <w:suppressAutoHyphens w:val="0"/>
              <w:autoSpaceDE w:val="0"/>
              <w:snapToGrid w:val="0"/>
              <w:contextualSpacing/>
              <w:jc w:val="both"/>
              <w:rPr>
                <w:rFonts w:ascii="Arial" w:eastAsia="Calibri" w:hAnsi="Arial" w:cs="Arial"/>
                <w:sz w:val="20"/>
                <w:szCs w:val="20"/>
                <w:lang w:eastAsia="pl-PL"/>
              </w:rPr>
            </w:pPr>
            <w:r w:rsidRPr="00177451">
              <w:rPr>
                <w:rFonts w:ascii="Arial" w:eastAsia="Calibri" w:hAnsi="Arial" w:cs="Arial"/>
                <w:sz w:val="20"/>
                <w:szCs w:val="20"/>
                <w:lang w:eastAsia="pl-PL"/>
              </w:rPr>
              <w:t xml:space="preserve">Wnioskodawca (odpowiednio Lider konsorcjum oraz Konsorcjant/Konsorcjanci) dysponuje prawami własności intelektualnej, które są niezbędne dla prowadzenia prac B+R zaplanowanych w projekcie; </w:t>
            </w:r>
          </w:p>
          <w:p w:rsidR="001D559E" w:rsidRPr="00177451" w:rsidRDefault="001D559E" w:rsidP="00177451">
            <w:pPr>
              <w:keepNext/>
              <w:numPr>
                <w:ilvl w:val="0"/>
                <w:numId w:val="252"/>
              </w:numPr>
              <w:suppressAutoHyphens w:val="0"/>
              <w:autoSpaceDE w:val="0"/>
              <w:snapToGrid w:val="0"/>
              <w:contextualSpacing/>
              <w:jc w:val="both"/>
              <w:rPr>
                <w:rFonts w:ascii="Arial" w:eastAsia="Calibri" w:hAnsi="Arial" w:cs="Arial"/>
                <w:sz w:val="20"/>
                <w:szCs w:val="20"/>
                <w:lang w:eastAsia="pl-PL"/>
              </w:rPr>
            </w:pPr>
            <w:r w:rsidRPr="00177451">
              <w:rPr>
                <w:rFonts w:ascii="Arial" w:eastAsia="Calibri" w:hAnsi="Arial" w:cs="Arial"/>
                <w:sz w:val="20"/>
                <w:szCs w:val="20"/>
                <w:lang w:eastAsia="pl-PL"/>
              </w:rPr>
              <w:t xml:space="preserve">uprawdopodobniono, że brak jest dostępnych i objętych ochroną, rozwiązań/ technologii/wyników prac B+R, których istnienie uniemożliwiałoby albo czyniło niezasadnym przeprowadzenie  zaplanowanego wdrożenia wyników projektu.  </w:t>
            </w:r>
            <w:r w:rsidRPr="00177451">
              <w:rPr>
                <w:rFonts w:ascii="Arial" w:hAnsi="Arial" w:cs="Arial"/>
                <w:sz w:val="20"/>
                <w:szCs w:val="20"/>
                <w:lang w:eastAsia="pl-PL"/>
              </w:rPr>
              <w:t xml:space="preserve"> Wnioskodawca:</w:t>
            </w:r>
          </w:p>
          <w:p w:rsidR="001D559E" w:rsidRPr="00177451" w:rsidRDefault="001D559E" w:rsidP="00177451">
            <w:pPr>
              <w:numPr>
                <w:ilvl w:val="0"/>
                <w:numId w:val="253"/>
              </w:numPr>
              <w:contextualSpacing/>
              <w:jc w:val="both"/>
              <w:rPr>
                <w:rFonts w:ascii="Arial" w:hAnsi="Arial" w:cs="Arial"/>
                <w:color w:val="000000"/>
                <w:sz w:val="20"/>
                <w:szCs w:val="20"/>
                <w:lang w:eastAsia="pl-PL"/>
              </w:rPr>
            </w:pPr>
            <w:r w:rsidRPr="00177451">
              <w:rPr>
                <w:rFonts w:ascii="Arial" w:hAnsi="Arial" w:cs="Arial"/>
                <w:color w:val="000000"/>
                <w:sz w:val="20"/>
                <w:szCs w:val="20"/>
              </w:rPr>
              <w:t xml:space="preserve">wskazał z jakich baz danych (patentowych i publikacji) korzystał,  jak sklasyfikował przedmiot badań wg Międzynarodowej Klasyfikacji Patentowej, jakich słów kluczowych lub nazw firm lub nazwisk twórców użył oraz jakie wyniki uzyskał w związku z przeprowadzonym </w:t>
            </w:r>
            <w:r w:rsidRPr="00177451">
              <w:rPr>
                <w:rFonts w:ascii="Arial" w:hAnsi="Arial" w:cs="Arial"/>
                <w:color w:val="000000"/>
                <w:sz w:val="20"/>
                <w:szCs w:val="20"/>
                <w:u w:val="single"/>
              </w:rPr>
              <w:t>samodzielnie</w:t>
            </w:r>
            <w:r w:rsidRPr="00177451">
              <w:rPr>
                <w:rFonts w:ascii="Arial" w:hAnsi="Arial" w:cs="Arial"/>
                <w:color w:val="000000"/>
                <w:sz w:val="20"/>
                <w:szCs w:val="20"/>
              </w:rPr>
              <w:t xml:space="preserve"> badaniem stanu techniki, lub</w:t>
            </w:r>
          </w:p>
          <w:p w:rsidR="001D559E" w:rsidRPr="00177451" w:rsidRDefault="001D559E" w:rsidP="00177451">
            <w:pPr>
              <w:numPr>
                <w:ilvl w:val="0"/>
                <w:numId w:val="253"/>
              </w:numPr>
              <w:contextualSpacing/>
              <w:jc w:val="both"/>
              <w:rPr>
                <w:rFonts w:ascii="Arial" w:hAnsi="Arial" w:cs="Arial"/>
                <w:bCs/>
                <w:color w:val="000000"/>
                <w:sz w:val="20"/>
                <w:szCs w:val="20"/>
              </w:rPr>
            </w:pPr>
            <w:r w:rsidRPr="00177451">
              <w:rPr>
                <w:rFonts w:ascii="Arial" w:hAnsi="Arial" w:cs="Arial"/>
                <w:color w:val="000000"/>
                <w:sz w:val="20"/>
                <w:szCs w:val="20"/>
              </w:rPr>
              <w:t xml:space="preserve">zaprezentował wyniki badania stanu techniki przeprowadzonego przez </w:t>
            </w:r>
            <w:r w:rsidRPr="00177451">
              <w:rPr>
                <w:rFonts w:ascii="Arial" w:hAnsi="Arial" w:cs="Arial"/>
                <w:color w:val="000000"/>
                <w:sz w:val="20"/>
                <w:szCs w:val="20"/>
                <w:u w:val="single"/>
              </w:rPr>
              <w:t>rzecznika patentowego</w:t>
            </w:r>
            <w:r w:rsidRPr="00177451">
              <w:rPr>
                <w:rFonts w:ascii="Arial" w:hAnsi="Arial" w:cs="Arial"/>
                <w:b/>
                <w:bCs/>
                <w:color w:val="000000"/>
                <w:sz w:val="20"/>
                <w:szCs w:val="20"/>
              </w:rPr>
              <w:t xml:space="preserve"> </w:t>
            </w:r>
            <w:r w:rsidRPr="00177451">
              <w:rPr>
                <w:rFonts w:ascii="Arial" w:hAnsi="Arial" w:cs="Arial"/>
                <w:bCs/>
                <w:color w:val="000000"/>
                <w:sz w:val="20"/>
                <w:szCs w:val="20"/>
              </w:rPr>
              <w:t>(opinia rzecznika patentowego powinna być dostępna na żądanie NCBR).</w:t>
            </w:r>
          </w:p>
          <w:p w:rsidR="001D559E" w:rsidRPr="00177451" w:rsidRDefault="001D559E" w:rsidP="00177451">
            <w:pPr>
              <w:keepNext/>
              <w:numPr>
                <w:ilvl w:val="0"/>
                <w:numId w:val="252"/>
              </w:numPr>
              <w:suppressAutoHyphens w:val="0"/>
              <w:autoSpaceDE w:val="0"/>
              <w:snapToGrid w:val="0"/>
              <w:contextualSpacing/>
              <w:jc w:val="both"/>
              <w:rPr>
                <w:rFonts w:ascii="Arial" w:eastAsia="Calibri" w:hAnsi="Arial" w:cs="Arial"/>
                <w:sz w:val="20"/>
                <w:szCs w:val="20"/>
                <w:lang w:eastAsia="pl-PL"/>
              </w:rPr>
            </w:pPr>
            <w:r w:rsidRPr="00177451">
              <w:rPr>
                <w:rFonts w:ascii="Arial" w:eastAsia="Calibri" w:hAnsi="Arial" w:cs="Arial"/>
                <w:sz w:val="20"/>
                <w:szCs w:val="20"/>
                <w:lang w:eastAsia="pl-PL"/>
              </w:rPr>
              <w:t>przewidziano efektywny sposób ochrony własności intelektualnej, zabezpieczający przed skopiowaniem/nieuprawnionym wykorzystaniem wyników projektu (jeśli istnieje taka potrzeba).</w:t>
            </w:r>
          </w:p>
          <w:p w:rsidR="001D559E" w:rsidRPr="00177451" w:rsidRDefault="001D559E" w:rsidP="00177451">
            <w:pPr>
              <w:keepNext/>
              <w:suppressAutoHyphens w:val="0"/>
              <w:autoSpaceDE w:val="0"/>
              <w:snapToGrid w:val="0"/>
              <w:jc w:val="both"/>
              <w:rPr>
                <w:rFonts w:ascii="Arial" w:eastAsia="Calibri" w:hAnsi="Arial" w:cs="Arial"/>
                <w:sz w:val="20"/>
                <w:szCs w:val="20"/>
                <w:lang w:eastAsia="pl-PL"/>
              </w:rPr>
            </w:pPr>
            <w:r w:rsidRPr="00177451">
              <w:rPr>
                <w:rFonts w:ascii="Arial" w:eastAsia="Calibri" w:hAnsi="Arial" w:cs="Arial"/>
                <w:sz w:val="20"/>
                <w:szCs w:val="20"/>
                <w:lang w:eastAsia="pl-PL"/>
              </w:rPr>
              <w:t xml:space="preserve">Należy wziąć pod uwagę specyfikę projektu/branży z uwagi na to, że dla niektórych rozwiązań stosowanie ochrony patentowej może być niezasadne.  </w:t>
            </w:r>
          </w:p>
          <w:p w:rsidR="001D559E" w:rsidRPr="00177451" w:rsidDel="000C42E2" w:rsidRDefault="001D559E" w:rsidP="00177451">
            <w:pPr>
              <w:keepNext/>
              <w:suppressAutoHyphens w:val="0"/>
              <w:autoSpaceDE w:val="0"/>
              <w:snapToGrid w:val="0"/>
              <w:jc w:val="both"/>
              <w:rPr>
                <w:rFonts w:ascii="Arial" w:eastAsia="Calibri" w:hAnsi="Arial" w:cs="Arial"/>
                <w:sz w:val="20"/>
                <w:szCs w:val="20"/>
                <w:lang w:eastAsia="pl-PL"/>
              </w:rPr>
            </w:pPr>
            <w:r w:rsidRPr="00177451">
              <w:rPr>
                <w:rFonts w:ascii="Arial" w:eastAsia="Calibri" w:hAnsi="Arial" w:cs="Arial"/>
                <w:sz w:val="20"/>
                <w:szCs w:val="20"/>
                <w:lang w:eastAsia="pl-PL"/>
              </w:rPr>
              <w:t>Kryterium uznaje się za spełnione w sytuacji, gdy zostały spełnione wszystkie ww. warunki.</w:t>
            </w:r>
          </w:p>
        </w:tc>
        <w:tc>
          <w:tcPr>
            <w:tcW w:w="1593" w:type="dxa"/>
            <w:shd w:val="clear" w:color="auto" w:fill="FFFFFF"/>
            <w:vAlign w:val="center"/>
          </w:tcPr>
          <w:p w:rsidR="001D559E" w:rsidRPr="00177451" w:rsidDel="000C42E2" w:rsidRDefault="001D559E" w:rsidP="00177451">
            <w:pPr>
              <w:keepNext/>
              <w:suppressAutoHyphens w:val="0"/>
              <w:snapToGrid w:val="0"/>
              <w:jc w:val="center"/>
              <w:rPr>
                <w:rFonts w:ascii="Arial" w:hAnsi="Arial" w:cs="Arial"/>
                <w:bCs/>
                <w:sz w:val="20"/>
                <w:szCs w:val="20"/>
                <w:lang w:eastAsia="pl-PL"/>
              </w:rPr>
            </w:pPr>
            <w:r w:rsidRPr="00177451">
              <w:rPr>
                <w:rFonts w:ascii="Arial" w:hAnsi="Arial" w:cs="Arial"/>
                <w:bCs/>
                <w:sz w:val="20"/>
                <w:szCs w:val="20"/>
                <w:lang w:eastAsia="pl-PL"/>
              </w:rPr>
              <w:t>TAK/NIE</w:t>
            </w:r>
          </w:p>
        </w:tc>
      </w:tr>
      <w:tr w:rsidR="001D559E" w:rsidRPr="001D559E" w:rsidDel="000C42E2" w:rsidTr="001D559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4"/>
        </w:trPr>
        <w:tc>
          <w:tcPr>
            <w:tcW w:w="709" w:type="dxa"/>
            <w:gridSpan w:val="2"/>
            <w:shd w:val="clear" w:color="auto" w:fill="FFFFFF"/>
          </w:tcPr>
          <w:p w:rsidR="001D559E" w:rsidRPr="00177451" w:rsidDel="000C42E2" w:rsidRDefault="001D559E" w:rsidP="00177451">
            <w:pPr>
              <w:keepNext/>
              <w:suppressAutoHyphens w:val="0"/>
              <w:snapToGrid w:val="0"/>
              <w:rPr>
                <w:rFonts w:ascii="Arial" w:hAnsi="Arial" w:cs="Arial"/>
                <w:b/>
                <w:bCs/>
                <w:sz w:val="20"/>
                <w:szCs w:val="20"/>
                <w:lang w:eastAsia="pl-PL"/>
              </w:rPr>
            </w:pPr>
            <w:r w:rsidRPr="00177451">
              <w:rPr>
                <w:rFonts w:ascii="Arial" w:hAnsi="Arial" w:cs="Arial"/>
                <w:b/>
                <w:bCs/>
                <w:sz w:val="20"/>
                <w:szCs w:val="20"/>
                <w:lang w:eastAsia="pl-PL"/>
              </w:rPr>
              <w:t>4.</w:t>
            </w:r>
          </w:p>
        </w:tc>
        <w:tc>
          <w:tcPr>
            <w:tcW w:w="2518" w:type="dxa"/>
            <w:gridSpan w:val="2"/>
          </w:tcPr>
          <w:p w:rsidR="001D559E" w:rsidRPr="00177451" w:rsidRDefault="001D559E" w:rsidP="00177451">
            <w:pPr>
              <w:keepNext/>
              <w:suppressAutoHyphens w:val="0"/>
              <w:autoSpaceDE w:val="0"/>
              <w:snapToGrid w:val="0"/>
              <w:rPr>
                <w:rFonts w:ascii="Arial" w:hAnsi="Arial" w:cs="Arial"/>
                <w:sz w:val="20"/>
                <w:szCs w:val="20"/>
                <w:lang w:eastAsia="pl-PL"/>
              </w:rPr>
            </w:pPr>
            <w:r w:rsidRPr="00177451">
              <w:rPr>
                <w:rFonts w:ascii="Arial" w:hAnsi="Arial" w:cs="Arial"/>
                <w:sz w:val="20"/>
                <w:szCs w:val="20"/>
                <w:lang w:eastAsia="pl-PL"/>
              </w:rPr>
              <w:t>Kadra zarządzająca oraz sposób zarządzania</w:t>
            </w:r>
            <w:r w:rsidRPr="00177451">
              <w:rPr>
                <w:rFonts w:ascii="Arial" w:hAnsi="Arial" w:cs="Arial"/>
                <w:sz w:val="20"/>
                <w:szCs w:val="20"/>
                <w:lang w:eastAsia="pl-PL"/>
              </w:rPr>
              <w:br/>
              <w:t>w projekcie umożliwia jego prawidłową realizację</w:t>
            </w:r>
          </w:p>
          <w:p w:rsidR="001D559E" w:rsidRPr="00177451" w:rsidRDefault="001D559E" w:rsidP="00177451">
            <w:pPr>
              <w:keepNext/>
              <w:suppressAutoHyphens w:val="0"/>
              <w:autoSpaceDE w:val="0"/>
              <w:snapToGrid w:val="0"/>
              <w:rPr>
                <w:rFonts w:ascii="Arial" w:hAnsi="Arial" w:cs="Arial"/>
                <w:sz w:val="20"/>
                <w:szCs w:val="20"/>
                <w:lang w:eastAsia="pl-PL"/>
              </w:rPr>
            </w:pPr>
          </w:p>
          <w:p w:rsidR="001D559E" w:rsidRPr="00177451" w:rsidRDefault="001D559E" w:rsidP="00177451">
            <w:pPr>
              <w:keepNext/>
              <w:suppressAutoHyphens w:val="0"/>
              <w:autoSpaceDE w:val="0"/>
              <w:snapToGrid w:val="0"/>
              <w:rPr>
                <w:rFonts w:ascii="Arial" w:hAnsi="Arial" w:cs="Arial"/>
                <w:sz w:val="20"/>
                <w:szCs w:val="20"/>
                <w:lang w:eastAsia="pl-PL"/>
              </w:rPr>
            </w:pPr>
          </w:p>
          <w:p w:rsidR="001D559E" w:rsidRPr="00177451" w:rsidRDefault="001D559E" w:rsidP="00177451">
            <w:pPr>
              <w:keepNext/>
              <w:suppressAutoHyphens w:val="0"/>
              <w:autoSpaceDE w:val="0"/>
              <w:snapToGrid w:val="0"/>
              <w:rPr>
                <w:rFonts w:ascii="Arial" w:hAnsi="Arial" w:cs="Arial"/>
                <w:sz w:val="20"/>
                <w:szCs w:val="20"/>
                <w:lang w:eastAsia="pl-PL"/>
              </w:rPr>
            </w:pPr>
          </w:p>
        </w:tc>
        <w:tc>
          <w:tcPr>
            <w:tcW w:w="9639" w:type="dxa"/>
            <w:gridSpan w:val="4"/>
          </w:tcPr>
          <w:p w:rsidR="001D559E" w:rsidRPr="00177451" w:rsidRDefault="001D559E" w:rsidP="00177451">
            <w:pPr>
              <w:suppressAutoHyphens w:val="0"/>
              <w:jc w:val="both"/>
              <w:rPr>
                <w:rFonts w:ascii="Arial" w:hAnsi="Arial" w:cs="Arial"/>
                <w:sz w:val="20"/>
                <w:szCs w:val="20"/>
                <w:lang w:eastAsia="pl-PL"/>
              </w:rPr>
            </w:pPr>
            <w:r w:rsidRPr="00177451">
              <w:rPr>
                <w:rFonts w:ascii="Arial" w:hAnsi="Arial" w:cs="Arial"/>
                <w:sz w:val="20"/>
                <w:szCs w:val="20"/>
                <w:lang w:eastAsia="pl-PL"/>
              </w:rPr>
              <w:t>W ramach przedmiotowego kryterium, ocenie podlegać będzie adekwatność potencjału kadry zarządzającej projektem. Kadra zaangażowana w zarządzanie projektem powinna posiadać odpowiednie  kompetencje, pozwalające zapewnić, że projekt zostanie zrealizowany w sposób prawidłowy.</w:t>
            </w:r>
          </w:p>
          <w:p w:rsidR="001D559E" w:rsidRPr="00177451" w:rsidRDefault="001D559E" w:rsidP="00177451">
            <w:pPr>
              <w:suppressAutoHyphens w:val="0"/>
              <w:jc w:val="both"/>
              <w:rPr>
                <w:rFonts w:ascii="Arial" w:hAnsi="Arial" w:cs="Arial"/>
                <w:sz w:val="20"/>
                <w:szCs w:val="20"/>
                <w:lang w:eastAsia="pl-PL"/>
              </w:rPr>
            </w:pPr>
            <w:r w:rsidRPr="00177451">
              <w:rPr>
                <w:rFonts w:ascii="Arial" w:hAnsi="Arial" w:cs="Arial"/>
                <w:sz w:val="20"/>
                <w:szCs w:val="20"/>
                <w:lang w:eastAsia="pl-PL"/>
              </w:rPr>
              <w:t>Działania i decyzje podejmowane przez kadrę zarządzającą projektem mają kluczowe znaczenie dla optymalnego wykorzystania przez dany podmiot uzyskanych wyników prac B+R i w konsekwencji uzyskania przez przedsiębiorcę jak największych korzyści i budowania przewag konkurencyjnych w stosunku do innych przedsiębiorstw.</w:t>
            </w:r>
          </w:p>
          <w:p w:rsidR="001D559E" w:rsidRPr="00177451" w:rsidRDefault="001D559E" w:rsidP="00177451">
            <w:pPr>
              <w:suppressAutoHyphens w:val="0"/>
              <w:jc w:val="both"/>
              <w:rPr>
                <w:rFonts w:ascii="Arial" w:hAnsi="Arial" w:cs="Arial"/>
                <w:sz w:val="20"/>
                <w:szCs w:val="20"/>
                <w:lang w:eastAsia="pl-PL"/>
              </w:rPr>
            </w:pPr>
            <w:r w:rsidRPr="00177451">
              <w:rPr>
                <w:rFonts w:ascii="Arial" w:hAnsi="Arial" w:cs="Arial"/>
                <w:sz w:val="20"/>
                <w:szCs w:val="20"/>
                <w:lang w:eastAsia="pl-PL"/>
              </w:rPr>
              <w:t>Kadra zaangażowana w zarządzanie projektem powinna zapewnić sprawną, efektywną, terminową i ukierunkowaną na osiągnięcie zakładanych rezultatów realizację projektu.</w:t>
            </w:r>
          </w:p>
          <w:p w:rsidR="001D559E" w:rsidRPr="00177451" w:rsidRDefault="001D559E" w:rsidP="00177451">
            <w:pPr>
              <w:suppressAutoHyphens w:val="0"/>
              <w:jc w:val="both"/>
              <w:rPr>
                <w:rFonts w:ascii="Arial" w:hAnsi="Arial" w:cs="Arial"/>
                <w:sz w:val="20"/>
                <w:szCs w:val="20"/>
                <w:lang w:eastAsia="pl-PL"/>
              </w:rPr>
            </w:pPr>
            <w:r w:rsidRPr="00177451">
              <w:rPr>
                <w:rFonts w:ascii="Arial" w:hAnsi="Arial" w:cs="Arial"/>
                <w:sz w:val="20"/>
                <w:szCs w:val="20"/>
                <w:lang w:eastAsia="pl-PL"/>
              </w:rPr>
              <w:t xml:space="preserve">Ocena w przedmiotowym kryterium polegać będzie na weryfikacji w szczególności  następujących aspektów: </w:t>
            </w:r>
          </w:p>
          <w:p w:rsidR="001D559E" w:rsidRPr="00177451" w:rsidRDefault="001D559E" w:rsidP="00177451">
            <w:pPr>
              <w:keepNext/>
              <w:numPr>
                <w:ilvl w:val="0"/>
                <w:numId w:val="11"/>
              </w:numPr>
              <w:suppressAutoHyphens w:val="0"/>
              <w:snapToGrid w:val="0"/>
              <w:ind w:left="317" w:hanging="317"/>
              <w:jc w:val="both"/>
              <w:rPr>
                <w:rFonts w:ascii="Arial" w:hAnsi="Arial" w:cs="Arial"/>
                <w:bCs/>
                <w:sz w:val="20"/>
                <w:szCs w:val="20"/>
                <w:lang w:eastAsia="pl-PL"/>
              </w:rPr>
            </w:pPr>
            <w:r w:rsidRPr="00177451">
              <w:rPr>
                <w:rFonts w:ascii="Arial" w:hAnsi="Arial" w:cs="Arial"/>
                <w:bCs/>
                <w:sz w:val="20"/>
                <w:szCs w:val="20"/>
                <w:lang w:eastAsia="pl-PL"/>
              </w:rPr>
              <w:t xml:space="preserve">Czy proponowany sposób zarządzania projektem jest adekwatny do jego zakresu i zapewni jego </w:t>
            </w:r>
            <w:r w:rsidRPr="00177451">
              <w:rPr>
                <w:rFonts w:ascii="Arial" w:hAnsi="Arial" w:cs="Arial"/>
                <w:b/>
                <w:bCs/>
                <w:sz w:val="20"/>
                <w:szCs w:val="20"/>
                <w:lang w:eastAsia="pl-PL"/>
              </w:rPr>
              <w:t>sprawną, efektywną, terminową</w:t>
            </w:r>
            <w:r w:rsidRPr="00177451">
              <w:rPr>
                <w:rFonts w:ascii="Arial" w:hAnsi="Arial" w:cs="Arial"/>
                <w:bCs/>
                <w:sz w:val="20"/>
                <w:szCs w:val="20"/>
                <w:lang w:eastAsia="pl-PL"/>
              </w:rPr>
              <w:t xml:space="preserve"> i pełną realizację?</w:t>
            </w:r>
          </w:p>
          <w:p w:rsidR="001D559E" w:rsidRPr="00177451" w:rsidRDefault="001D559E" w:rsidP="00177451">
            <w:pPr>
              <w:keepNext/>
              <w:numPr>
                <w:ilvl w:val="0"/>
                <w:numId w:val="11"/>
              </w:numPr>
              <w:suppressAutoHyphens w:val="0"/>
              <w:snapToGrid w:val="0"/>
              <w:ind w:left="317" w:hanging="317"/>
              <w:jc w:val="both"/>
              <w:rPr>
                <w:rFonts w:ascii="Arial" w:hAnsi="Arial" w:cs="Arial"/>
                <w:bCs/>
                <w:sz w:val="20"/>
                <w:szCs w:val="20"/>
                <w:lang w:eastAsia="pl-PL"/>
              </w:rPr>
            </w:pPr>
            <w:r w:rsidRPr="00177451">
              <w:rPr>
                <w:rFonts w:ascii="Arial" w:hAnsi="Arial" w:cs="Arial"/>
                <w:bCs/>
                <w:sz w:val="20"/>
                <w:szCs w:val="20"/>
                <w:lang w:eastAsia="pl-PL"/>
              </w:rPr>
              <w:t>Czy zaproponowany podział ról i zadań  w zespole zarządzającym projektem jest optymalny, pozwala na podejmowanie kluczowych decyzji w sposób efektywny i zapewnia właściwy, monitoring i nadzór nad postępami w realizacji projektu?</w:t>
            </w:r>
          </w:p>
          <w:p w:rsidR="001D559E" w:rsidRPr="00177451" w:rsidRDefault="001D559E" w:rsidP="00177451">
            <w:pPr>
              <w:keepNext/>
              <w:numPr>
                <w:ilvl w:val="0"/>
                <w:numId w:val="11"/>
              </w:numPr>
              <w:suppressAutoHyphens w:val="0"/>
              <w:snapToGrid w:val="0"/>
              <w:ind w:left="317" w:hanging="317"/>
              <w:jc w:val="both"/>
              <w:rPr>
                <w:rFonts w:ascii="Arial" w:hAnsi="Arial" w:cs="Arial"/>
                <w:sz w:val="20"/>
                <w:szCs w:val="20"/>
                <w:lang w:eastAsia="pl-PL"/>
              </w:rPr>
            </w:pPr>
            <w:r w:rsidRPr="00177451">
              <w:rPr>
                <w:rFonts w:ascii="Arial" w:hAnsi="Arial" w:cs="Arial"/>
                <w:bCs/>
                <w:sz w:val="20"/>
                <w:szCs w:val="20"/>
                <w:lang w:eastAsia="pl-PL"/>
              </w:rPr>
              <w:t xml:space="preserve">Czy wiedza i doświadczenie poszczególnych osób z zespołu zarządzającego w zakresie prowadzenia projektów B+R i wdrażaniu ich wyników jest adekwatna i zapewnia osiągnięcie zakładanych w projekcie celów? </w:t>
            </w:r>
          </w:p>
          <w:p w:rsidR="001D559E" w:rsidRPr="00177451" w:rsidDel="000C42E2" w:rsidRDefault="001D559E" w:rsidP="00177451">
            <w:pPr>
              <w:keepNext/>
              <w:suppressAutoHyphens w:val="0"/>
              <w:snapToGrid w:val="0"/>
              <w:jc w:val="both"/>
              <w:rPr>
                <w:rFonts w:ascii="Arial" w:hAnsi="Arial" w:cs="Arial"/>
                <w:sz w:val="20"/>
                <w:szCs w:val="20"/>
                <w:lang w:eastAsia="pl-PL"/>
              </w:rPr>
            </w:pPr>
            <w:r w:rsidRPr="00177451">
              <w:rPr>
                <w:rFonts w:ascii="Arial" w:hAnsi="Arial" w:cs="Arial"/>
                <w:sz w:val="20"/>
                <w:szCs w:val="20"/>
                <w:lang w:eastAsia="pl-PL"/>
              </w:rPr>
              <w:t xml:space="preserve">Wnioskodawca </w:t>
            </w:r>
            <w:r w:rsidRPr="00177451">
              <w:rPr>
                <w:rFonts w:ascii="Arial" w:eastAsia="Calibri" w:hAnsi="Arial" w:cs="Arial"/>
                <w:sz w:val="20"/>
                <w:szCs w:val="20"/>
                <w:lang w:eastAsia="pl-PL"/>
              </w:rPr>
              <w:t xml:space="preserve">(odpowiednio Lider konsorcjum oraz Konsorcjant/Konsorcjanci) </w:t>
            </w:r>
            <w:r w:rsidRPr="00177451">
              <w:rPr>
                <w:rFonts w:ascii="Arial" w:hAnsi="Arial" w:cs="Arial"/>
                <w:sz w:val="20"/>
                <w:szCs w:val="20"/>
                <w:lang w:eastAsia="pl-PL"/>
              </w:rPr>
              <w:t>ma obowiązek posiadania umów warunkowych z członkami kluczowego, z punktu widzenia realizacji projektu, personelu zarządzającego (nie dotyczy pracowników Wnioskodawcy).</w:t>
            </w:r>
          </w:p>
        </w:tc>
        <w:tc>
          <w:tcPr>
            <w:tcW w:w="1593" w:type="dxa"/>
            <w:vAlign w:val="center"/>
          </w:tcPr>
          <w:p w:rsidR="001D559E" w:rsidRPr="00177451" w:rsidDel="000C42E2" w:rsidRDefault="001D559E" w:rsidP="00177451">
            <w:pPr>
              <w:keepNext/>
              <w:suppressAutoHyphens w:val="0"/>
              <w:snapToGrid w:val="0"/>
              <w:jc w:val="center"/>
              <w:rPr>
                <w:rFonts w:ascii="Arial" w:hAnsi="Arial" w:cs="Arial"/>
                <w:bCs/>
                <w:sz w:val="20"/>
                <w:szCs w:val="20"/>
                <w:lang w:eastAsia="pl-PL"/>
              </w:rPr>
            </w:pPr>
            <w:r w:rsidRPr="00177451">
              <w:rPr>
                <w:rFonts w:ascii="Arial" w:hAnsi="Arial" w:cs="Arial"/>
                <w:bCs/>
                <w:sz w:val="20"/>
                <w:szCs w:val="20"/>
                <w:lang w:eastAsia="pl-PL"/>
              </w:rPr>
              <w:t>TAK/NIE</w:t>
            </w:r>
          </w:p>
        </w:tc>
      </w:tr>
      <w:tr w:rsidR="001D559E" w:rsidRPr="001D559E" w:rsidTr="001D559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4"/>
        </w:trPr>
        <w:tc>
          <w:tcPr>
            <w:tcW w:w="14459" w:type="dxa"/>
            <w:gridSpan w:val="9"/>
            <w:shd w:val="clear" w:color="auto" w:fill="244061"/>
          </w:tcPr>
          <w:p w:rsidR="001D559E" w:rsidRPr="001D559E" w:rsidRDefault="001D559E" w:rsidP="001D559E">
            <w:pPr>
              <w:keepNext/>
              <w:suppressAutoHyphens w:val="0"/>
              <w:snapToGrid w:val="0"/>
              <w:spacing w:before="120"/>
              <w:rPr>
                <w:rFonts w:ascii="Arial" w:hAnsi="Arial" w:cs="Arial"/>
                <w:b/>
                <w:bCs/>
                <w:color w:val="FFFFFF"/>
                <w:lang w:eastAsia="pl-PL"/>
              </w:rPr>
            </w:pPr>
            <w:r w:rsidRPr="001D559E">
              <w:rPr>
                <w:rFonts w:ascii="Arial" w:hAnsi="Arial" w:cs="Arial"/>
                <w:b/>
                <w:bCs/>
                <w:color w:val="FFFFFF"/>
                <w:sz w:val="22"/>
                <w:szCs w:val="22"/>
                <w:lang w:eastAsia="pl-PL"/>
              </w:rPr>
              <w:t xml:space="preserve">KRYTERIA PUNKTOWANE </w:t>
            </w:r>
          </w:p>
        </w:tc>
      </w:tr>
      <w:tr w:rsidR="001D559E" w:rsidRPr="001D559E" w:rsidTr="001D559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4"/>
        </w:trPr>
        <w:tc>
          <w:tcPr>
            <w:tcW w:w="709" w:type="dxa"/>
            <w:gridSpan w:val="2"/>
          </w:tcPr>
          <w:p w:rsidR="001D559E" w:rsidRPr="00737833" w:rsidRDefault="001D559E" w:rsidP="00737833">
            <w:pPr>
              <w:keepNext/>
              <w:suppressAutoHyphens w:val="0"/>
              <w:snapToGrid w:val="0"/>
              <w:rPr>
                <w:rFonts w:ascii="Arial" w:hAnsi="Arial" w:cs="Arial"/>
                <w:b/>
                <w:bCs/>
                <w:sz w:val="20"/>
                <w:szCs w:val="20"/>
                <w:lang w:eastAsia="pl-PL"/>
              </w:rPr>
            </w:pPr>
            <w:r w:rsidRPr="00737833">
              <w:rPr>
                <w:rFonts w:ascii="Arial" w:hAnsi="Arial" w:cs="Arial"/>
                <w:b/>
                <w:bCs/>
                <w:sz w:val="20"/>
                <w:szCs w:val="20"/>
                <w:lang w:eastAsia="pl-PL"/>
              </w:rPr>
              <w:t>1.</w:t>
            </w:r>
          </w:p>
        </w:tc>
        <w:tc>
          <w:tcPr>
            <w:tcW w:w="2518" w:type="dxa"/>
            <w:gridSpan w:val="2"/>
          </w:tcPr>
          <w:p w:rsidR="001D559E" w:rsidRPr="00737833" w:rsidRDefault="001D559E" w:rsidP="00737833">
            <w:pPr>
              <w:suppressAutoHyphens w:val="0"/>
              <w:rPr>
                <w:rFonts w:ascii="Arial" w:hAnsi="Arial" w:cs="Arial"/>
                <w:color w:val="000000"/>
                <w:sz w:val="20"/>
                <w:szCs w:val="20"/>
                <w:lang w:eastAsia="pl-PL"/>
              </w:rPr>
            </w:pPr>
            <w:r w:rsidRPr="00737833">
              <w:rPr>
                <w:rFonts w:ascii="Arial" w:hAnsi="Arial" w:cs="Arial"/>
                <w:color w:val="000000"/>
                <w:sz w:val="20"/>
                <w:szCs w:val="20"/>
                <w:lang w:eastAsia="pl-PL"/>
              </w:rPr>
              <w:t xml:space="preserve">Zaplanowane prace B+R są adekwatne </w:t>
            </w:r>
            <w:r w:rsidRPr="00737833">
              <w:rPr>
                <w:rFonts w:ascii="Arial" w:hAnsi="Arial" w:cs="Arial"/>
                <w:color w:val="000000"/>
                <w:sz w:val="20"/>
                <w:szCs w:val="20"/>
                <w:lang w:eastAsia="pl-PL"/>
              </w:rPr>
              <w:br/>
              <w:t xml:space="preserve">do osiągnięcia celu </w:t>
            </w:r>
            <w:r w:rsidRPr="00737833">
              <w:rPr>
                <w:rFonts w:ascii="Arial" w:hAnsi="Arial" w:cs="Arial"/>
                <w:color w:val="000000"/>
                <w:sz w:val="20"/>
                <w:szCs w:val="20"/>
                <w:lang w:eastAsia="pl-PL"/>
              </w:rPr>
              <w:br/>
              <w:t xml:space="preserve">i przedmiotu projektu, </w:t>
            </w:r>
            <w:r w:rsidRPr="00737833">
              <w:rPr>
                <w:rFonts w:ascii="Arial" w:hAnsi="Arial" w:cs="Arial"/>
                <w:color w:val="000000"/>
                <w:sz w:val="20"/>
                <w:szCs w:val="20"/>
                <w:lang w:eastAsia="pl-PL"/>
              </w:rPr>
              <w:br/>
              <w:t>a ryzyka z nimi związane zostały  zdefiniowane</w:t>
            </w:r>
          </w:p>
          <w:p w:rsidR="001D559E" w:rsidRPr="00737833" w:rsidRDefault="001D559E" w:rsidP="00737833">
            <w:pPr>
              <w:suppressAutoHyphens w:val="0"/>
              <w:rPr>
                <w:rFonts w:ascii="Arial" w:hAnsi="Arial" w:cs="Arial"/>
                <w:color w:val="000000"/>
                <w:sz w:val="20"/>
                <w:szCs w:val="20"/>
                <w:lang w:eastAsia="pl-PL"/>
              </w:rPr>
            </w:pPr>
          </w:p>
          <w:p w:rsidR="001D559E" w:rsidRPr="00737833" w:rsidRDefault="001D559E" w:rsidP="00737833">
            <w:pPr>
              <w:keepNext/>
              <w:suppressAutoHyphens w:val="0"/>
              <w:autoSpaceDE w:val="0"/>
              <w:snapToGrid w:val="0"/>
              <w:rPr>
                <w:rFonts w:ascii="Arial" w:hAnsi="Arial" w:cs="Arial"/>
                <w:color w:val="000000"/>
                <w:sz w:val="20"/>
                <w:szCs w:val="20"/>
                <w:lang w:eastAsia="pl-PL"/>
              </w:rPr>
            </w:pPr>
          </w:p>
          <w:p w:rsidR="001D559E" w:rsidRPr="00737833" w:rsidRDefault="001D559E" w:rsidP="00737833">
            <w:pPr>
              <w:keepNext/>
              <w:suppressAutoHyphens w:val="0"/>
              <w:autoSpaceDE w:val="0"/>
              <w:snapToGrid w:val="0"/>
              <w:rPr>
                <w:rFonts w:ascii="Arial" w:hAnsi="Arial" w:cs="Arial"/>
                <w:color w:val="000000"/>
                <w:sz w:val="20"/>
                <w:szCs w:val="20"/>
                <w:lang w:eastAsia="pl-PL"/>
              </w:rPr>
            </w:pPr>
          </w:p>
          <w:p w:rsidR="001D559E" w:rsidRPr="00737833" w:rsidRDefault="001D559E" w:rsidP="00737833">
            <w:pPr>
              <w:keepNext/>
              <w:suppressAutoHyphens w:val="0"/>
              <w:autoSpaceDE w:val="0"/>
              <w:snapToGrid w:val="0"/>
              <w:rPr>
                <w:rFonts w:ascii="Arial" w:hAnsi="Arial" w:cs="Arial"/>
                <w:color w:val="000000"/>
                <w:sz w:val="20"/>
                <w:szCs w:val="20"/>
                <w:lang w:eastAsia="pl-PL"/>
              </w:rPr>
            </w:pPr>
          </w:p>
        </w:tc>
        <w:tc>
          <w:tcPr>
            <w:tcW w:w="9639" w:type="dxa"/>
            <w:gridSpan w:val="4"/>
          </w:tcPr>
          <w:p w:rsidR="001D559E" w:rsidRPr="00737833" w:rsidRDefault="001D559E" w:rsidP="00737833">
            <w:pPr>
              <w:keepNext/>
              <w:tabs>
                <w:tab w:val="left" w:pos="0"/>
              </w:tabs>
              <w:suppressAutoHyphens w:val="0"/>
              <w:snapToGrid w:val="0"/>
              <w:jc w:val="both"/>
              <w:rPr>
                <w:rFonts w:ascii="Arial" w:hAnsi="Arial" w:cs="Arial"/>
                <w:sz w:val="20"/>
                <w:szCs w:val="20"/>
                <w:lang w:eastAsia="pl-PL"/>
              </w:rPr>
            </w:pPr>
            <w:r w:rsidRPr="00737833">
              <w:rPr>
                <w:rFonts w:ascii="Arial" w:hAnsi="Arial" w:cs="Arial"/>
                <w:sz w:val="20"/>
                <w:szCs w:val="20"/>
                <w:lang w:eastAsia="pl-PL"/>
              </w:rPr>
              <w:t xml:space="preserve">W ramach przedmiotowego kryterium ocenie podlegać będą następujące  aspekty: </w:t>
            </w:r>
          </w:p>
          <w:p w:rsidR="001D559E" w:rsidRPr="00737833" w:rsidRDefault="001D559E" w:rsidP="00737833">
            <w:pPr>
              <w:keepNext/>
              <w:numPr>
                <w:ilvl w:val="0"/>
                <w:numId w:val="254"/>
              </w:numPr>
              <w:tabs>
                <w:tab w:val="left" w:pos="0"/>
              </w:tabs>
              <w:suppressAutoHyphens w:val="0"/>
              <w:snapToGrid w:val="0"/>
              <w:jc w:val="both"/>
              <w:rPr>
                <w:rFonts w:ascii="Arial" w:hAnsi="Arial" w:cs="Arial"/>
                <w:sz w:val="20"/>
                <w:szCs w:val="20"/>
                <w:lang w:eastAsia="pl-PL"/>
              </w:rPr>
            </w:pPr>
            <w:r w:rsidRPr="00737833">
              <w:rPr>
                <w:rFonts w:ascii="Arial" w:hAnsi="Arial" w:cs="Arial"/>
                <w:sz w:val="20"/>
                <w:szCs w:val="20"/>
                <w:lang w:eastAsia="pl-PL"/>
              </w:rPr>
              <w:t>w kontekście wskazanej potrzeby społecznej/gospodarczej/rynkowej problem technologiczny został poprawnie zidentyfikowany i precyzyjnie określony;</w:t>
            </w:r>
          </w:p>
          <w:p w:rsidR="001D559E" w:rsidRPr="00737833" w:rsidRDefault="001D559E" w:rsidP="00737833">
            <w:pPr>
              <w:keepNext/>
              <w:numPr>
                <w:ilvl w:val="0"/>
                <w:numId w:val="254"/>
              </w:numPr>
              <w:tabs>
                <w:tab w:val="left" w:pos="0"/>
              </w:tabs>
              <w:suppressAutoHyphens w:val="0"/>
              <w:snapToGrid w:val="0"/>
              <w:jc w:val="both"/>
              <w:rPr>
                <w:rFonts w:ascii="Arial" w:hAnsi="Arial" w:cs="Arial"/>
                <w:sz w:val="20"/>
                <w:szCs w:val="20"/>
                <w:lang w:eastAsia="pl-PL"/>
              </w:rPr>
            </w:pPr>
            <w:r w:rsidRPr="00737833">
              <w:rPr>
                <w:rFonts w:ascii="Arial" w:hAnsi="Arial" w:cs="Arial"/>
                <w:sz w:val="20"/>
                <w:szCs w:val="20"/>
                <w:lang w:eastAsia="pl-PL"/>
              </w:rPr>
              <w:t xml:space="preserve">zaplanowane prace B+R są adekwatne (tzn. niezbędne, wystarczające i uzasadnione) do osiągnięcia celu projektu/rozwiązania problemu technologicznego; </w:t>
            </w:r>
            <w:r w:rsidRPr="00737833">
              <w:rPr>
                <w:rFonts w:ascii="Arial" w:hAnsi="Arial" w:cs="Arial"/>
                <w:sz w:val="20"/>
                <w:szCs w:val="20"/>
              </w:rPr>
              <w:t xml:space="preserve"> </w:t>
            </w:r>
            <w:r w:rsidRPr="00737833">
              <w:rPr>
                <w:rFonts w:ascii="Arial" w:hAnsi="Arial" w:cs="Arial"/>
                <w:sz w:val="20"/>
                <w:szCs w:val="20"/>
                <w:lang w:eastAsia="pl-PL"/>
              </w:rPr>
              <w:t>planowane prace B+R zostały podzielone na jasno sprecyzowane i układające się</w:t>
            </w:r>
            <w:r w:rsidR="00737833">
              <w:rPr>
                <w:rFonts w:ascii="Arial" w:hAnsi="Arial" w:cs="Arial"/>
                <w:sz w:val="20"/>
                <w:szCs w:val="20"/>
                <w:lang w:eastAsia="pl-PL"/>
              </w:rPr>
              <w:t xml:space="preserve"> </w:t>
            </w:r>
            <w:r w:rsidRPr="00737833">
              <w:rPr>
                <w:rFonts w:ascii="Arial" w:hAnsi="Arial" w:cs="Arial"/>
                <w:sz w:val="20"/>
                <w:szCs w:val="20"/>
                <w:lang w:eastAsia="pl-PL"/>
              </w:rPr>
              <w:t>w logiczną całość etapy;</w:t>
            </w:r>
          </w:p>
          <w:p w:rsidR="001D559E" w:rsidRPr="00737833" w:rsidRDefault="001D559E" w:rsidP="00737833">
            <w:pPr>
              <w:keepNext/>
              <w:numPr>
                <w:ilvl w:val="0"/>
                <w:numId w:val="254"/>
              </w:numPr>
              <w:tabs>
                <w:tab w:val="left" w:pos="0"/>
              </w:tabs>
              <w:suppressAutoHyphens w:val="0"/>
              <w:snapToGrid w:val="0"/>
              <w:jc w:val="both"/>
              <w:rPr>
                <w:rFonts w:ascii="Arial" w:hAnsi="Arial" w:cs="Arial"/>
                <w:sz w:val="20"/>
                <w:szCs w:val="20"/>
                <w:lang w:eastAsia="pl-PL"/>
              </w:rPr>
            </w:pPr>
            <w:r w:rsidRPr="00737833">
              <w:rPr>
                <w:rFonts w:ascii="Arial" w:hAnsi="Arial" w:cs="Arial"/>
                <w:sz w:val="20"/>
                <w:szCs w:val="20"/>
                <w:lang w:eastAsia="pl-PL"/>
              </w:rPr>
              <w:t>precyzyjnie (w sposób mierzalny) określono efekt końcowy/kamień milowy każdego z etapów oraz wpływ braku jego osiągnięcia na zasadność kontynuacji projektu</w:t>
            </w:r>
            <w:r w:rsidRPr="00737833" w:rsidDel="00602DE3">
              <w:rPr>
                <w:rFonts w:ascii="Arial" w:hAnsi="Arial" w:cs="Arial"/>
                <w:sz w:val="20"/>
                <w:szCs w:val="20"/>
                <w:lang w:eastAsia="pl-PL"/>
              </w:rPr>
              <w:t xml:space="preserve"> </w:t>
            </w:r>
            <w:r w:rsidRPr="00737833">
              <w:rPr>
                <w:rFonts w:ascii="Arial" w:hAnsi="Arial" w:cs="Arial"/>
                <w:sz w:val="20"/>
                <w:szCs w:val="20"/>
                <w:lang w:eastAsia="pl-PL"/>
              </w:rPr>
              <w:t>;</w:t>
            </w:r>
          </w:p>
          <w:p w:rsidR="001D559E" w:rsidRPr="00737833" w:rsidRDefault="001D559E" w:rsidP="00737833">
            <w:pPr>
              <w:keepNext/>
              <w:numPr>
                <w:ilvl w:val="0"/>
                <w:numId w:val="254"/>
              </w:numPr>
              <w:tabs>
                <w:tab w:val="left" w:pos="0"/>
              </w:tabs>
              <w:suppressAutoHyphens w:val="0"/>
              <w:snapToGrid w:val="0"/>
              <w:jc w:val="both"/>
              <w:rPr>
                <w:rFonts w:ascii="Arial" w:hAnsi="Arial" w:cs="Arial"/>
                <w:sz w:val="20"/>
                <w:szCs w:val="20"/>
                <w:lang w:eastAsia="pl-PL"/>
              </w:rPr>
            </w:pPr>
            <w:r w:rsidRPr="00737833">
              <w:rPr>
                <w:rFonts w:ascii="Arial" w:hAnsi="Arial" w:cs="Arial"/>
                <w:sz w:val="20"/>
                <w:szCs w:val="20"/>
                <w:lang w:eastAsia="pl-PL"/>
              </w:rPr>
              <w:t>zakładane rezultaty prac B+R są możliwe do osiągnięcia w kontekście zakładanego harmonogramu;</w:t>
            </w:r>
          </w:p>
          <w:p w:rsidR="001D559E" w:rsidRPr="00737833" w:rsidRDefault="001D559E" w:rsidP="00737833">
            <w:pPr>
              <w:keepNext/>
              <w:numPr>
                <w:ilvl w:val="0"/>
                <w:numId w:val="254"/>
              </w:numPr>
              <w:tabs>
                <w:tab w:val="left" w:pos="0"/>
              </w:tabs>
              <w:suppressAutoHyphens w:val="0"/>
              <w:snapToGrid w:val="0"/>
              <w:jc w:val="both"/>
              <w:rPr>
                <w:rFonts w:ascii="Arial" w:hAnsi="Arial" w:cs="Arial"/>
                <w:sz w:val="20"/>
                <w:szCs w:val="20"/>
                <w:lang w:eastAsia="pl-PL"/>
              </w:rPr>
            </w:pPr>
            <w:r w:rsidRPr="00737833">
              <w:rPr>
                <w:rFonts w:ascii="Arial" w:hAnsi="Arial" w:cs="Arial"/>
                <w:sz w:val="20"/>
                <w:szCs w:val="20"/>
                <w:lang w:eastAsia="pl-PL"/>
              </w:rPr>
              <w:t>wydatki są adekwatne do zaplanowanych w projekcie prac B+R;</w:t>
            </w:r>
          </w:p>
          <w:p w:rsidR="001D559E" w:rsidRPr="00737833" w:rsidRDefault="001D559E" w:rsidP="00737833">
            <w:pPr>
              <w:keepNext/>
              <w:numPr>
                <w:ilvl w:val="0"/>
                <w:numId w:val="254"/>
              </w:numPr>
              <w:tabs>
                <w:tab w:val="left" w:pos="0"/>
              </w:tabs>
              <w:suppressAutoHyphens w:val="0"/>
              <w:snapToGrid w:val="0"/>
              <w:jc w:val="both"/>
              <w:rPr>
                <w:rFonts w:ascii="Arial" w:hAnsi="Arial" w:cs="Arial"/>
                <w:sz w:val="20"/>
                <w:szCs w:val="20"/>
                <w:lang w:eastAsia="pl-PL"/>
              </w:rPr>
            </w:pPr>
            <w:r w:rsidRPr="00737833">
              <w:rPr>
                <w:rFonts w:ascii="Arial" w:hAnsi="Arial" w:cs="Arial"/>
                <w:sz w:val="20"/>
                <w:szCs w:val="20"/>
                <w:lang w:eastAsia="pl-PL"/>
              </w:rPr>
              <w:t xml:space="preserve">zidentyfikowano i precyzyjnie opisano </w:t>
            </w:r>
            <w:r w:rsidRPr="00737833">
              <w:rPr>
                <w:rFonts w:ascii="Arial" w:hAnsi="Arial" w:cs="Arial"/>
                <w:color w:val="FF0000"/>
                <w:sz w:val="20"/>
                <w:szCs w:val="20"/>
                <w:lang w:eastAsia="pl-PL"/>
              </w:rPr>
              <w:t xml:space="preserve"> </w:t>
            </w:r>
            <w:r w:rsidRPr="00737833">
              <w:rPr>
                <w:rFonts w:ascii="Arial" w:hAnsi="Arial" w:cs="Arial"/>
                <w:sz w:val="20"/>
                <w:szCs w:val="20"/>
                <w:lang w:eastAsia="pl-PL"/>
              </w:rPr>
              <w:t>najistotniejsze</w:t>
            </w:r>
            <w:r w:rsidRPr="00737833" w:rsidDel="00331171">
              <w:rPr>
                <w:rFonts w:ascii="Arial" w:hAnsi="Arial" w:cs="Arial"/>
                <w:sz w:val="20"/>
                <w:szCs w:val="20"/>
                <w:lang w:eastAsia="pl-PL"/>
              </w:rPr>
              <w:t xml:space="preserve"> </w:t>
            </w:r>
            <w:r w:rsidRPr="00737833">
              <w:rPr>
                <w:rFonts w:ascii="Arial" w:hAnsi="Arial" w:cs="Arial"/>
                <w:sz w:val="20"/>
                <w:szCs w:val="20"/>
                <w:lang w:eastAsia="pl-PL"/>
              </w:rPr>
              <w:t xml:space="preserve"> ryzyka związane z pracami B+R (w tym ewentualne inne niż technologiczne ryzyka/zagrożenia/wymogi prawno-administracyjne).</w:t>
            </w:r>
          </w:p>
          <w:p w:rsidR="001D559E" w:rsidRPr="00737833" w:rsidRDefault="001D559E" w:rsidP="00737833">
            <w:pPr>
              <w:suppressAutoHyphens w:val="0"/>
              <w:rPr>
                <w:rFonts w:ascii="Arial" w:hAnsi="Arial" w:cs="Arial"/>
                <w:sz w:val="20"/>
                <w:szCs w:val="20"/>
                <w:lang w:eastAsia="pl-PL"/>
              </w:rPr>
            </w:pPr>
            <w:r w:rsidRPr="00737833">
              <w:rPr>
                <w:rFonts w:ascii="Arial" w:hAnsi="Arial" w:cs="Arial"/>
                <w:sz w:val="20"/>
                <w:szCs w:val="20"/>
                <w:lang w:eastAsia="pl-PL"/>
              </w:rPr>
              <w:t xml:space="preserve">W przedmiotowym </w:t>
            </w:r>
            <w:r w:rsidRPr="00737833">
              <w:rPr>
                <w:rFonts w:ascii="Arial" w:hAnsi="Arial" w:cs="Arial"/>
                <w:b/>
                <w:sz w:val="20"/>
                <w:szCs w:val="20"/>
                <w:lang w:eastAsia="pl-PL"/>
              </w:rPr>
              <w:t xml:space="preserve">kryterium </w:t>
            </w:r>
            <w:r w:rsidRPr="00737833">
              <w:rPr>
                <w:rFonts w:ascii="Arial" w:hAnsi="Arial" w:cs="Arial"/>
                <w:sz w:val="20"/>
                <w:szCs w:val="20"/>
                <w:lang w:eastAsia="pl-PL"/>
              </w:rPr>
              <w:t xml:space="preserve">projekt  jest oceniany </w:t>
            </w:r>
            <w:r w:rsidRPr="00737833">
              <w:rPr>
                <w:rFonts w:ascii="Arial" w:hAnsi="Arial" w:cs="Arial"/>
                <w:b/>
                <w:sz w:val="20"/>
                <w:szCs w:val="20"/>
                <w:lang w:eastAsia="pl-PL"/>
              </w:rPr>
              <w:t>w skali od 0 do 5 punktów,</w:t>
            </w:r>
            <w:r w:rsidRPr="00737833">
              <w:rPr>
                <w:rFonts w:ascii="Arial" w:hAnsi="Arial" w:cs="Arial"/>
                <w:sz w:val="20"/>
                <w:szCs w:val="20"/>
                <w:lang w:eastAsia="pl-PL"/>
              </w:rPr>
              <w:t xml:space="preserve"> przy czym liczba przyznanych punktów oznacza ocenę spełnienia kryterium w stopniu:</w:t>
            </w:r>
          </w:p>
          <w:p w:rsidR="001D559E" w:rsidRPr="00737833" w:rsidRDefault="001D559E" w:rsidP="00737833">
            <w:pPr>
              <w:widowControl w:val="0"/>
              <w:suppressAutoHyphens w:val="0"/>
              <w:rPr>
                <w:rFonts w:ascii="Arial" w:hAnsi="Arial" w:cs="Arial"/>
                <w:sz w:val="20"/>
                <w:szCs w:val="20"/>
                <w:lang w:eastAsia="pl-PL"/>
              </w:rPr>
            </w:pPr>
            <w:r w:rsidRPr="00737833">
              <w:rPr>
                <w:rFonts w:ascii="Arial" w:hAnsi="Arial" w:cs="Arial"/>
                <w:sz w:val="20"/>
                <w:szCs w:val="20"/>
                <w:lang w:eastAsia="pl-PL"/>
              </w:rPr>
              <w:t>5 -  doskonałym</w:t>
            </w:r>
          </w:p>
          <w:p w:rsidR="001D559E" w:rsidRPr="00737833" w:rsidRDefault="001D559E" w:rsidP="00737833">
            <w:pPr>
              <w:widowControl w:val="0"/>
              <w:suppressAutoHyphens w:val="0"/>
              <w:rPr>
                <w:rFonts w:ascii="Arial" w:hAnsi="Arial" w:cs="Arial"/>
                <w:sz w:val="20"/>
                <w:szCs w:val="20"/>
                <w:lang w:eastAsia="pl-PL"/>
              </w:rPr>
            </w:pPr>
            <w:r w:rsidRPr="00737833">
              <w:rPr>
                <w:rFonts w:ascii="Arial" w:hAnsi="Arial" w:cs="Arial"/>
                <w:sz w:val="20"/>
                <w:szCs w:val="20"/>
                <w:lang w:eastAsia="pl-PL"/>
              </w:rPr>
              <w:t>4 – bardzo dobrym</w:t>
            </w:r>
          </w:p>
          <w:p w:rsidR="001D559E" w:rsidRPr="00737833" w:rsidRDefault="001D559E" w:rsidP="00737833">
            <w:pPr>
              <w:widowControl w:val="0"/>
              <w:suppressAutoHyphens w:val="0"/>
              <w:rPr>
                <w:rFonts w:ascii="Arial" w:hAnsi="Arial" w:cs="Arial"/>
                <w:sz w:val="20"/>
                <w:szCs w:val="20"/>
                <w:lang w:eastAsia="pl-PL"/>
              </w:rPr>
            </w:pPr>
            <w:r w:rsidRPr="00737833">
              <w:rPr>
                <w:rFonts w:ascii="Arial" w:hAnsi="Arial" w:cs="Arial"/>
                <w:sz w:val="20"/>
                <w:szCs w:val="20"/>
                <w:lang w:eastAsia="pl-PL"/>
              </w:rPr>
              <w:t>3 - dobrym</w:t>
            </w:r>
          </w:p>
          <w:p w:rsidR="001D559E" w:rsidRPr="00737833" w:rsidRDefault="001D559E" w:rsidP="00737833">
            <w:pPr>
              <w:widowControl w:val="0"/>
              <w:suppressAutoHyphens w:val="0"/>
              <w:rPr>
                <w:rFonts w:ascii="Arial" w:hAnsi="Arial" w:cs="Arial"/>
                <w:sz w:val="20"/>
                <w:szCs w:val="20"/>
                <w:lang w:eastAsia="pl-PL"/>
              </w:rPr>
            </w:pPr>
            <w:r w:rsidRPr="00737833">
              <w:rPr>
                <w:rFonts w:ascii="Arial" w:hAnsi="Arial" w:cs="Arial"/>
                <w:sz w:val="20"/>
                <w:szCs w:val="20"/>
                <w:lang w:eastAsia="pl-PL"/>
              </w:rPr>
              <w:t>2 - przeciętnym</w:t>
            </w:r>
          </w:p>
          <w:p w:rsidR="001D559E" w:rsidRPr="00737833" w:rsidRDefault="001D559E" w:rsidP="00737833">
            <w:pPr>
              <w:widowControl w:val="0"/>
              <w:suppressAutoHyphens w:val="0"/>
              <w:rPr>
                <w:rFonts w:ascii="Arial" w:hAnsi="Arial" w:cs="Arial"/>
                <w:sz w:val="20"/>
                <w:szCs w:val="20"/>
                <w:lang w:eastAsia="pl-PL"/>
              </w:rPr>
            </w:pPr>
            <w:r w:rsidRPr="00737833">
              <w:rPr>
                <w:rFonts w:ascii="Arial" w:hAnsi="Arial" w:cs="Arial"/>
                <w:sz w:val="20"/>
                <w:szCs w:val="20"/>
                <w:lang w:eastAsia="pl-PL"/>
              </w:rPr>
              <w:t>1 - niskim</w:t>
            </w:r>
          </w:p>
          <w:p w:rsidR="001D559E" w:rsidRPr="00737833" w:rsidRDefault="001D559E" w:rsidP="00737833">
            <w:pPr>
              <w:widowControl w:val="0"/>
              <w:suppressAutoHyphens w:val="0"/>
              <w:rPr>
                <w:rFonts w:ascii="Arial" w:hAnsi="Arial" w:cs="Arial"/>
                <w:sz w:val="20"/>
                <w:szCs w:val="20"/>
                <w:lang w:eastAsia="pl-PL"/>
              </w:rPr>
            </w:pPr>
            <w:r w:rsidRPr="00737833">
              <w:rPr>
                <w:rFonts w:ascii="Arial" w:hAnsi="Arial" w:cs="Arial"/>
                <w:sz w:val="20"/>
                <w:szCs w:val="20"/>
                <w:lang w:eastAsia="pl-PL"/>
              </w:rPr>
              <w:t>0 – niedostatecznym</w:t>
            </w:r>
          </w:p>
          <w:p w:rsidR="001D559E" w:rsidRPr="00737833" w:rsidRDefault="001D559E" w:rsidP="00737833">
            <w:pPr>
              <w:keepNext/>
              <w:tabs>
                <w:tab w:val="left" w:pos="0"/>
              </w:tabs>
              <w:suppressAutoHyphens w:val="0"/>
              <w:snapToGrid w:val="0"/>
              <w:jc w:val="both"/>
              <w:rPr>
                <w:rFonts w:ascii="Arial" w:hAnsi="Arial" w:cs="Arial"/>
                <w:spacing w:val="-4"/>
                <w:sz w:val="20"/>
                <w:szCs w:val="20"/>
                <w:lang w:eastAsia="pl-PL"/>
              </w:rPr>
            </w:pPr>
            <w:r w:rsidRPr="00737833">
              <w:rPr>
                <w:rFonts w:ascii="Arial" w:hAnsi="Arial" w:cs="Arial"/>
                <w:spacing w:val="-4"/>
                <w:sz w:val="20"/>
                <w:szCs w:val="20"/>
                <w:lang w:eastAsia="pl-PL"/>
              </w:rPr>
              <w:t>Wymagany próg punktowy w ramach kryterium, warunkujący pozytywną ocenę projektu wynosi 3 pkt.</w:t>
            </w:r>
          </w:p>
        </w:tc>
        <w:tc>
          <w:tcPr>
            <w:tcW w:w="1593" w:type="dxa"/>
            <w:vAlign w:val="center"/>
          </w:tcPr>
          <w:p w:rsidR="001D559E" w:rsidRPr="00737833" w:rsidRDefault="001D559E" w:rsidP="00737833">
            <w:pPr>
              <w:keepNext/>
              <w:suppressAutoHyphens w:val="0"/>
              <w:snapToGrid w:val="0"/>
              <w:jc w:val="center"/>
              <w:rPr>
                <w:rFonts w:ascii="Arial" w:hAnsi="Arial" w:cs="Arial"/>
                <w:bCs/>
                <w:sz w:val="20"/>
                <w:szCs w:val="20"/>
                <w:lang w:eastAsia="pl-PL"/>
              </w:rPr>
            </w:pPr>
            <w:r w:rsidRPr="00737833">
              <w:rPr>
                <w:rFonts w:ascii="Arial" w:hAnsi="Arial" w:cs="Arial"/>
                <w:bCs/>
                <w:sz w:val="20"/>
                <w:szCs w:val="20"/>
                <w:lang w:eastAsia="pl-PL"/>
              </w:rPr>
              <w:t>od 0 do 5</w:t>
            </w:r>
          </w:p>
          <w:p w:rsidR="001D559E" w:rsidRPr="00737833" w:rsidRDefault="001D559E" w:rsidP="00737833">
            <w:pPr>
              <w:keepNext/>
              <w:suppressAutoHyphens w:val="0"/>
              <w:snapToGrid w:val="0"/>
              <w:jc w:val="center"/>
              <w:rPr>
                <w:rFonts w:ascii="Arial" w:hAnsi="Arial" w:cs="Arial"/>
                <w:bCs/>
                <w:sz w:val="20"/>
                <w:szCs w:val="20"/>
                <w:lang w:eastAsia="pl-PL"/>
              </w:rPr>
            </w:pPr>
          </w:p>
          <w:p w:rsidR="001D559E" w:rsidRPr="00737833" w:rsidRDefault="001D559E" w:rsidP="00737833">
            <w:pPr>
              <w:keepNext/>
              <w:suppressAutoHyphens w:val="0"/>
              <w:snapToGrid w:val="0"/>
              <w:jc w:val="center"/>
              <w:rPr>
                <w:rFonts w:ascii="Arial" w:hAnsi="Arial" w:cs="Arial"/>
                <w:bCs/>
                <w:sz w:val="20"/>
                <w:szCs w:val="20"/>
                <w:lang w:eastAsia="pl-PL"/>
              </w:rPr>
            </w:pPr>
          </w:p>
        </w:tc>
      </w:tr>
      <w:tr w:rsidR="001D559E" w:rsidRPr="001D559E" w:rsidTr="001D559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4"/>
        </w:trPr>
        <w:tc>
          <w:tcPr>
            <w:tcW w:w="709" w:type="dxa"/>
            <w:gridSpan w:val="2"/>
          </w:tcPr>
          <w:p w:rsidR="001D559E" w:rsidRPr="00737833" w:rsidRDefault="001D559E" w:rsidP="00737833">
            <w:pPr>
              <w:keepNext/>
              <w:suppressAutoHyphens w:val="0"/>
              <w:snapToGrid w:val="0"/>
              <w:rPr>
                <w:rFonts w:ascii="Arial" w:hAnsi="Arial" w:cs="Arial"/>
                <w:b/>
                <w:bCs/>
                <w:sz w:val="20"/>
                <w:szCs w:val="20"/>
                <w:lang w:eastAsia="pl-PL"/>
              </w:rPr>
            </w:pPr>
            <w:r w:rsidRPr="00737833">
              <w:rPr>
                <w:rFonts w:ascii="Arial" w:hAnsi="Arial" w:cs="Arial"/>
                <w:b/>
                <w:bCs/>
                <w:sz w:val="20"/>
                <w:szCs w:val="20"/>
                <w:lang w:eastAsia="pl-PL"/>
              </w:rPr>
              <w:t>2.</w:t>
            </w:r>
          </w:p>
        </w:tc>
        <w:tc>
          <w:tcPr>
            <w:tcW w:w="2518" w:type="dxa"/>
            <w:gridSpan w:val="2"/>
          </w:tcPr>
          <w:p w:rsidR="001D559E" w:rsidRPr="00737833" w:rsidRDefault="001D559E" w:rsidP="00737833">
            <w:pPr>
              <w:keepNext/>
              <w:suppressAutoHyphens w:val="0"/>
              <w:autoSpaceDE w:val="0"/>
              <w:snapToGrid w:val="0"/>
              <w:rPr>
                <w:rFonts w:ascii="Arial" w:hAnsi="Arial" w:cs="Arial"/>
                <w:sz w:val="20"/>
                <w:szCs w:val="20"/>
                <w:lang w:eastAsia="pl-PL"/>
              </w:rPr>
            </w:pPr>
            <w:r w:rsidRPr="00737833">
              <w:rPr>
                <w:rFonts w:ascii="Arial" w:hAnsi="Arial" w:cs="Arial"/>
                <w:sz w:val="20"/>
                <w:szCs w:val="20"/>
                <w:lang w:eastAsia="pl-PL"/>
              </w:rPr>
              <w:t xml:space="preserve">Zespół badawczy </w:t>
            </w:r>
            <w:r w:rsidRPr="00737833">
              <w:rPr>
                <w:rFonts w:ascii="Arial" w:hAnsi="Arial" w:cs="Arial"/>
                <w:sz w:val="20"/>
                <w:szCs w:val="20"/>
                <w:lang w:eastAsia="pl-PL"/>
              </w:rPr>
              <w:br/>
              <w:t xml:space="preserve">oraz zasoby techniczne zapewniają </w:t>
            </w:r>
          </w:p>
          <w:p w:rsidR="001D559E" w:rsidRPr="00737833" w:rsidRDefault="001D559E" w:rsidP="00737833">
            <w:pPr>
              <w:keepNext/>
              <w:suppressAutoHyphens w:val="0"/>
              <w:autoSpaceDE w:val="0"/>
              <w:snapToGrid w:val="0"/>
              <w:rPr>
                <w:rFonts w:ascii="Arial" w:hAnsi="Arial" w:cs="Arial"/>
                <w:sz w:val="20"/>
                <w:szCs w:val="20"/>
                <w:lang w:eastAsia="pl-PL"/>
              </w:rPr>
            </w:pPr>
            <w:r w:rsidRPr="00737833">
              <w:rPr>
                <w:rFonts w:ascii="Arial" w:hAnsi="Arial" w:cs="Arial"/>
                <w:sz w:val="20"/>
                <w:szCs w:val="20"/>
                <w:lang w:eastAsia="pl-PL"/>
              </w:rPr>
              <w:t xml:space="preserve">prawidłową realizację zaplanowanych </w:t>
            </w:r>
            <w:r w:rsidRPr="00737833">
              <w:rPr>
                <w:rFonts w:ascii="Arial" w:hAnsi="Arial" w:cs="Arial"/>
                <w:sz w:val="20"/>
                <w:szCs w:val="20"/>
                <w:lang w:eastAsia="pl-PL"/>
              </w:rPr>
              <w:br/>
              <w:t>w projekcie prac B+R</w:t>
            </w:r>
          </w:p>
          <w:p w:rsidR="001D559E" w:rsidRPr="00737833" w:rsidRDefault="001D559E" w:rsidP="00737833">
            <w:pPr>
              <w:keepNext/>
              <w:suppressAutoHyphens w:val="0"/>
              <w:autoSpaceDE w:val="0"/>
              <w:snapToGrid w:val="0"/>
              <w:rPr>
                <w:rFonts w:ascii="Arial" w:hAnsi="Arial" w:cs="Arial"/>
                <w:sz w:val="20"/>
                <w:szCs w:val="20"/>
                <w:lang w:eastAsia="pl-PL"/>
              </w:rPr>
            </w:pPr>
          </w:p>
          <w:p w:rsidR="001D559E" w:rsidRPr="00737833" w:rsidRDefault="001D559E" w:rsidP="00737833">
            <w:pPr>
              <w:keepNext/>
              <w:suppressAutoHyphens w:val="0"/>
              <w:autoSpaceDE w:val="0"/>
              <w:snapToGrid w:val="0"/>
              <w:rPr>
                <w:rFonts w:ascii="Arial" w:hAnsi="Arial" w:cs="Arial"/>
                <w:sz w:val="20"/>
                <w:szCs w:val="20"/>
                <w:lang w:eastAsia="pl-PL"/>
              </w:rPr>
            </w:pPr>
          </w:p>
          <w:p w:rsidR="001D559E" w:rsidRPr="00737833" w:rsidRDefault="001D559E" w:rsidP="00737833">
            <w:pPr>
              <w:keepNext/>
              <w:suppressAutoHyphens w:val="0"/>
              <w:autoSpaceDE w:val="0"/>
              <w:snapToGrid w:val="0"/>
              <w:rPr>
                <w:rFonts w:ascii="Arial" w:hAnsi="Arial" w:cs="Arial"/>
                <w:sz w:val="20"/>
                <w:szCs w:val="20"/>
                <w:lang w:eastAsia="pl-PL"/>
              </w:rPr>
            </w:pPr>
          </w:p>
          <w:p w:rsidR="001D559E" w:rsidRPr="00737833" w:rsidRDefault="001D559E" w:rsidP="00737833">
            <w:pPr>
              <w:keepNext/>
              <w:suppressAutoHyphens w:val="0"/>
              <w:autoSpaceDE w:val="0"/>
              <w:snapToGrid w:val="0"/>
              <w:rPr>
                <w:rFonts w:ascii="Arial" w:hAnsi="Arial" w:cs="Arial"/>
                <w:sz w:val="20"/>
                <w:szCs w:val="20"/>
                <w:lang w:eastAsia="pl-PL"/>
              </w:rPr>
            </w:pPr>
          </w:p>
        </w:tc>
        <w:tc>
          <w:tcPr>
            <w:tcW w:w="9639" w:type="dxa"/>
            <w:gridSpan w:val="4"/>
          </w:tcPr>
          <w:p w:rsidR="001D559E" w:rsidRPr="00737833" w:rsidRDefault="001D559E" w:rsidP="00737833">
            <w:pPr>
              <w:keepNext/>
              <w:tabs>
                <w:tab w:val="left" w:pos="0"/>
              </w:tabs>
              <w:suppressAutoHyphens w:val="0"/>
              <w:snapToGrid w:val="0"/>
              <w:jc w:val="both"/>
              <w:rPr>
                <w:rFonts w:ascii="Arial" w:hAnsi="Arial" w:cs="Arial"/>
                <w:sz w:val="20"/>
                <w:szCs w:val="20"/>
                <w:lang w:eastAsia="pl-PL"/>
              </w:rPr>
            </w:pPr>
            <w:r w:rsidRPr="00737833">
              <w:rPr>
                <w:rFonts w:ascii="Arial" w:hAnsi="Arial" w:cs="Arial"/>
                <w:sz w:val="20"/>
                <w:szCs w:val="20"/>
                <w:lang w:eastAsia="pl-PL"/>
              </w:rPr>
              <w:t xml:space="preserve">W ramach kryterium ocenie podlega w jakim stopniu: </w:t>
            </w:r>
          </w:p>
          <w:p w:rsidR="001D559E" w:rsidRPr="00737833" w:rsidRDefault="001D559E" w:rsidP="00737833">
            <w:pPr>
              <w:keepNext/>
              <w:numPr>
                <w:ilvl w:val="0"/>
                <w:numId w:val="122"/>
              </w:numPr>
              <w:tabs>
                <w:tab w:val="left" w:pos="0"/>
              </w:tabs>
              <w:suppressAutoHyphens w:val="0"/>
              <w:snapToGrid w:val="0"/>
              <w:ind w:left="204" w:hanging="204"/>
              <w:jc w:val="both"/>
              <w:rPr>
                <w:rFonts w:ascii="Arial" w:hAnsi="Arial" w:cs="Arial"/>
                <w:sz w:val="20"/>
                <w:szCs w:val="20"/>
                <w:lang w:eastAsia="pl-PL"/>
              </w:rPr>
            </w:pPr>
            <w:r w:rsidRPr="00737833">
              <w:rPr>
                <w:rFonts w:ascii="Arial" w:hAnsi="Arial" w:cs="Arial"/>
                <w:sz w:val="20"/>
                <w:szCs w:val="20"/>
                <w:lang w:eastAsia="pl-PL"/>
              </w:rPr>
              <w:t xml:space="preserve">kluczowy personel zaangażowany w realizację projektu posiada </w:t>
            </w:r>
            <w:r w:rsidRPr="00737833">
              <w:rPr>
                <w:rFonts w:ascii="Arial" w:hAnsi="Arial" w:cs="Arial"/>
                <w:sz w:val="20"/>
                <w:szCs w:val="20"/>
              </w:rPr>
              <w:t xml:space="preserve"> </w:t>
            </w:r>
            <w:r w:rsidRPr="00737833">
              <w:rPr>
                <w:rFonts w:ascii="Arial" w:hAnsi="Arial" w:cs="Arial"/>
                <w:sz w:val="20"/>
                <w:szCs w:val="20"/>
                <w:lang w:eastAsia="pl-PL"/>
              </w:rPr>
              <w:t xml:space="preserve">doświadczenie adekwatne do zakresu i rodzaju </w:t>
            </w:r>
            <w:r w:rsidRPr="00737833">
              <w:rPr>
                <w:rFonts w:ascii="Arial" w:hAnsi="Arial" w:cs="Arial"/>
                <w:sz w:val="20"/>
                <w:szCs w:val="20"/>
              </w:rPr>
              <w:t xml:space="preserve"> </w:t>
            </w:r>
            <w:r w:rsidRPr="00737833">
              <w:rPr>
                <w:rFonts w:ascii="Arial" w:hAnsi="Arial" w:cs="Arial"/>
                <w:sz w:val="20"/>
                <w:szCs w:val="20"/>
                <w:lang w:eastAsia="pl-PL"/>
              </w:rPr>
              <w:t xml:space="preserve">zaplanowanych prac, w tym w realizacji projektów obejmujących prace B+R nad innowacyjnymi rozwiązaniami, których efektem były wdrożenia wyników prac B+R do działalności gospodarczej; </w:t>
            </w:r>
          </w:p>
          <w:p w:rsidR="001D559E" w:rsidRPr="00737833" w:rsidRDefault="001D559E" w:rsidP="00737833">
            <w:pPr>
              <w:keepNext/>
              <w:numPr>
                <w:ilvl w:val="0"/>
                <w:numId w:val="122"/>
              </w:numPr>
              <w:tabs>
                <w:tab w:val="left" w:pos="0"/>
              </w:tabs>
              <w:suppressAutoHyphens w:val="0"/>
              <w:snapToGrid w:val="0"/>
              <w:ind w:left="204" w:hanging="233"/>
              <w:jc w:val="both"/>
              <w:rPr>
                <w:rFonts w:ascii="Arial" w:hAnsi="Arial" w:cs="Arial"/>
                <w:sz w:val="20"/>
                <w:szCs w:val="20"/>
                <w:lang w:eastAsia="pl-PL"/>
              </w:rPr>
            </w:pPr>
            <w:r w:rsidRPr="00737833">
              <w:rPr>
                <w:rFonts w:ascii="Arial" w:hAnsi="Arial" w:cs="Arial"/>
                <w:sz w:val="20"/>
                <w:szCs w:val="20"/>
                <w:lang w:eastAsia="pl-PL"/>
              </w:rPr>
              <w:t xml:space="preserve">liczba osób zaangażowanych w realizację prac B+R (lub planowanych do zaangażowania) jest adekwatna do zakresu i rodzaju zaplanowanych prac B+R i zapewnia </w:t>
            </w:r>
            <w:r w:rsidRPr="00737833">
              <w:rPr>
                <w:rFonts w:ascii="Arial" w:hAnsi="Arial" w:cs="Arial"/>
                <w:sz w:val="20"/>
                <w:szCs w:val="20"/>
              </w:rPr>
              <w:t xml:space="preserve"> </w:t>
            </w:r>
            <w:r w:rsidRPr="00737833">
              <w:rPr>
                <w:rFonts w:ascii="Arial" w:hAnsi="Arial" w:cs="Arial"/>
                <w:sz w:val="20"/>
                <w:szCs w:val="20"/>
                <w:lang w:eastAsia="pl-PL"/>
              </w:rPr>
              <w:t>prawidłową realizację projektu;</w:t>
            </w:r>
          </w:p>
          <w:p w:rsidR="001D559E" w:rsidRPr="00737833" w:rsidRDefault="001D559E" w:rsidP="00737833">
            <w:pPr>
              <w:keepNext/>
              <w:numPr>
                <w:ilvl w:val="0"/>
                <w:numId w:val="16"/>
              </w:numPr>
              <w:tabs>
                <w:tab w:val="left" w:pos="13"/>
              </w:tabs>
              <w:suppressAutoHyphens w:val="0"/>
              <w:snapToGrid w:val="0"/>
              <w:ind w:left="204" w:hanging="204"/>
              <w:jc w:val="both"/>
              <w:rPr>
                <w:rFonts w:ascii="Arial" w:hAnsi="Arial" w:cs="Arial"/>
                <w:color w:val="000000"/>
                <w:sz w:val="20"/>
                <w:szCs w:val="20"/>
                <w:lang w:eastAsia="pl-PL"/>
              </w:rPr>
            </w:pPr>
            <w:r w:rsidRPr="00737833">
              <w:rPr>
                <w:rFonts w:ascii="Arial" w:hAnsi="Arial" w:cs="Arial"/>
                <w:color w:val="000000"/>
                <w:sz w:val="20"/>
                <w:szCs w:val="20"/>
                <w:lang w:eastAsia="pl-PL"/>
              </w:rPr>
              <w:t xml:space="preserve">Wnioskodawca (odpowiednio Lider konsorcjum oraz Konsorcjant/Konsorcjanci) dysponuje odpowiednimi zasobami technicznymi (lub planuje pozyskać), w tym infrastrukturą naukowo – badawczą (pomieszczeniami, aparaturą naukowo – badawczą oraz innym wyposażeniem niezbędnym do realizacji prac B+R w projekcie), zapewniającą </w:t>
            </w:r>
            <w:r w:rsidRPr="00737833">
              <w:rPr>
                <w:rFonts w:ascii="Arial" w:hAnsi="Arial" w:cs="Arial"/>
                <w:sz w:val="20"/>
                <w:szCs w:val="20"/>
              </w:rPr>
              <w:t xml:space="preserve"> </w:t>
            </w:r>
            <w:r w:rsidRPr="00737833">
              <w:rPr>
                <w:rFonts w:ascii="Arial" w:hAnsi="Arial" w:cs="Arial"/>
                <w:color w:val="000000"/>
                <w:sz w:val="20"/>
                <w:szCs w:val="20"/>
                <w:lang w:eastAsia="pl-PL"/>
              </w:rPr>
              <w:t>prawidłową realizację projektu zgodnie z zaplanowanym zakresem rzeczowym;</w:t>
            </w:r>
          </w:p>
          <w:p w:rsidR="001D559E" w:rsidRPr="00737833" w:rsidRDefault="001D559E" w:rsidP="00737833">
            <w:pPr>
              <w:keepNext/>
              <w:numPr>
                <w:ilvl w:val="0"/>
                <w:numId w:val="16"/>
              </w:numPr>
              <w:tabs>
                <w:tab w:val="left" w:pos="13"/>
              </w:tabs>
              <w:suppressAutoHyphens w:val="0"/>
              <w:snapToGrid w:val="0"/>
              <w:ind w:left="204" w:hanging="204"/>
              <w:jc w:val="both"/>
              <w:rPr>
                <w:rFonts w:ascii="Arial" w:hAnsi="Arial" w:cs="Arial"/>
                <w:color w:val="000000"/>
                <w:sz w:val="20"/>
                <w:szCs w:val="20"/>
                <w:lang w:eastAsia="pl-PL"/>
              </w:rPr>
            </w:pPr>
            <w:r w:rsidRPr="00737833">
              <w:rPr>
                <w:rFonts w:ascii="Arial" w:hAnsi="Arial" w:cs="Arial"/>
                <w:color w:val="000000"/>
                <w:sz w:val="20"/>
                <w:szCs w:val="20"/>
                <w:lang w:eastAsia="pl-PL"/>
              </w:rPr>
              <w:t>zasoby kadrowe i techniczne zostały właściwie dobrane do rodzaju i zakresu zaplanowanych w poszczególnych etapach prac;</w:t>
            </w:r>
          </w:p>
          <w:p w:rsidR="001D559E" w:rsidRPr="00737833" w:rsidRDefault="001D559E" w:rsidP="00737833">
            <w:pPr>
              <w:keepNext/>
              <w:numPr>
                <w:ilvl w:val="0"/>
                <w:numId w:val="16"/>
              </w:numPr>
              <w:tabs>
                <w:tab w:val="left" w:pos="13"/>
              </w:tabs>
              <w:suppressAutoHyphens w:val="0"/>
              <w:snapToGrid w:val="0"/>
              <w:ind w:left="223" w:hanging="223"/>
              <w:jc w:val="both"/>
              <w:rPr>
                <w:rFonts w:ascii="Arial" w:hAnsi="Arial" w:cs="Arial"/>
                <w:sz w:val="20"/>
                <w:szCs w:val="20"/>
              </w:rPr>
            </w:pPr>
            <w:r w:rsidRPr="00737833">
              <w:rPr>
                <w:rFonts w:ascii="Arial" w:hAnsi="Arial" w:cs="Arial"/>
                <w:color w:val="000000"/>
                <w:sz w:val="20"/>
                <w:szCs w:val="20"/>
                <w:lang w:eastAsia="pl-PL"/>
              </w:rPr>
              <w:t xml:space="preserve">występuje komplementarność kompetencji i zasobów partnerów; </w:t>
            </w:r>
          </w:p>
          <w:p w:rsidR="001D559E" w:rsidRPr="00737833" w:rsidRDefault="001D559E" w:rsidP="00737833">
            <w:pPr>
              <w:keepNext/>
              <w:numPr>
                <w:ilvl w:val="0"/>
                <w:numId w:val="16"/>
              </w:numPr>
              <w:tabs>
                <w:tab w:val="left" w:pos="13"/>
              </w:tabs>
              <w:suppressAutoHyphens w:val="0"/>
              <w:snapToGrid w:val="0"/>
              <w:ind w:left="223" w:hanging="223"/>
              <w:jc w:val="both"/>
              <w:rPr>
                <w:rFonts w:ascii="Arial" w:hAnsi="Arial" w:cs="Arial"/>
                <w:sz w:val="20"/>
                <w:szCs w:val="20"/>
              </w:rPr>
            </w:pPr>
            <w:r w:rsidRPr="00737833">
              <w:rPr>
                <w:rFonts w:ascii="Arial" w:hAnsi="Arial" w:cs="Arial"/>
                <w:color w:val="000000"/>
                <w:sz w:val="20"/>
                <w:szCs w:val="20"/>
                <w:lang w:eastAsia="pl-PL"/>
              </w:rPr>
              <w:t>dobór partnerów do prac B+R umożliwia optymalne wykorzystanie zasobów poszczególnych podmiotów;</w:t>
            </w:r>
          </w:p>
          <w:p w:rsidR="001D559E" w:rsidRPr="00737833" w:rsidRDefault="001D559E" w:rsidP="00737833">
            <w:pPr>
              <w:keepNext/>
              <w:numPr>
                <w:ilvl w:val="0"/>
                <w:numId w:val="16"/>
              </w:numPr>
              <w:tabs>
                <w:tab w:val="left" w:pos="13"/>
              </w:tabs>
              <w:suppressAutoHyphens w:val="0"/>
              <w:snapToGrid w:val="0"/>
              <w:ind w:left="223" w:hanging="223"/>
              <w:jc w:val="both"/>
              <w:rPr>
                <w:rFonts w:ascii="Arial" w:hAnsi="Arial" w:cs="Arial"/>
                <w:sz w:val="20"/>
                <w:szCs w:val="20"/>
              </w:rPr>
            </w:pPr>
            <w:r w:rsidRPr="00737833">
              <w:rPr>
                <w:rFonts w:ascii="Arial" w:hAnsi="Arial" w:cs="Arial"/>
                <w:color w:val="000000"/>
                <w:sz w:val="20"/>
                <w:szCs w:val="20"/>
                <w:lang w:eastAsia="pl-PL"/>
              </w:rPr>
              <w:t>Lider konsorcjum posiada odpowiednie doświadczenie w zarządzaniu projektami B+R i komercjalizacji ich wyników, w tym koordynacji tych projektów;</w:t>
            </w:r>
          </w:p>
          <w:p w:rsidR="001D559E" w:rsidRPr="00737833" w:rsidRDefault="001D559E" w:rsidP="00737833">
            <w:pPr>
              <w:keepNext/>
              <w:tabs>
                <w:tab w:val="left" w:pos="0"/>
              </w:tabs>
              <w:suppressAutoHyphens w:val="0"/>
              <w:snapToGrid w:val="0"/>
              <w:jc w:val="both"/>
              <w:rPr>
                <w:rFonts w:ascii="Arial" w:hAnsi="Arial" w:cs="Arial"/>
                <w:sz w:val="20"/>
                <w:szCs w:val="20"/>
                <w:lang w:eastAsia="pl-PL"/>
              </w:rPr>
            </w:pPr>
            <w:r w:rsidRPr="00737833">
              <w:rPr>
                <w:rFonts w:ascii="Arial" w:hAnsi="Arial" w:cs="Arial"/>
                <w:sz w:val="20"/>
                <w:szCs w:val="20"/>
                <w:lang w:eastAsia="pl-PL"/>
              </w:rPr>
              <w:t>Wnioskodawca (odpowiednio Lider konsorcjum oraz Konsorcjant/Konsorcjanci) musi posiadać wszystkie kluczowe zasoby osobowe już na etapie składania wniosku o dofinansowanie.</w:t>
            </w:r>
            <w:r w:rsidRPr="00737833">
              <w:rPr>
                <w:rFonts w:ascii="Arial" w:hAnsi="Arial" w:cs="Arial"/>
                <w:bCs/>
                <w:sz w:val="20"/>
                <w:szCs w:val="20"/>
                <w:lang w:eastAsia="pl-PL"/>
              </w:rPr>
              <w:t xml:space="preserve"> Wnioskodawca ma obowiązek posiadania umów warunkowych z członkami kluczowego, z punktu widzenia realizacji projektu, zespołu badawczego (w przypadku gdy członkowie zespołu badawczego nie są pracownikami Wnioskodawcy).</w:t>
            </w:r>
            <w:r w:rsidRPr="00737833">
              <w:rPr>
                <w:rFonts w:ascii="Arial" w:hAnsi="Arial" w:cs="Arial"/>
                <w:sz w:val="20"/>
                <w:szCs w:val="20"/>
                <w:lang w:eastAsia="pl-PL"/>
              </w:rPr>
              <w:t xml:space="preserve"> </w:t>
            </w:r>
          </w:p>
          <w:p w:rsidR="001D559E" w:rsidRPr="00737833" w:rsidRDefault="001D559E" w:rsidP="00737833">
            <w:pPr>
              <w:keepNext/>
              <w:tabs>
                <w:tab w:val="left" w:pos="0"/>
              </w:tabs>
              <w:suppressAutoHyphens w:val="0"/>
              <w:snapToGrid w:val="0"/>
              <w:jc w:val="both"/>
              <w:rPr>
                <w:rFonts w:ascii="Arial" w:hAnsi="Arial" w:cs="Arial"/>
                <w:sz w:val="20"/>
                <w:szCs w:val="20"/>
                <w:lang w:eastAsia="pl-PL"/>
              </w:rPr>
            </w:pPr>
            <w:r w:rsidRPr="00737833">
              <w:rPr>
                <w:rFonts w:ascii="Arial" w:hAnsi="Arial" w:cs="Arial"/>
                <w:sz w:val="20"/>
                <w:szCs w:val="20"/>
                <w:lang w:eastAsia="pl-PL"/>
              </w:rPr>
              <w:t>Wnioskodawca może powierzyć realizację części prac B+R w projekcie podwykonawcy.</w:t>
            </w:r>
            <w:r w:rsidRPr="00737833">
              <w:rPr>
                <w:rFonts w:ascii="Arial" w:hAnsi="Arial" w:cs="Arial"/>
                <w:sz w:val="20"/>
                <w:szCs w:val="20"/>
              </w:rPr>
              <w:t xml:space="preserve"> </w:t>
            </w:r>
            <w:r w:rsidRPr="00737833">
              <w:rPr>
                <w:rFonts w:ascii="Arial" w:hAnsi="Arial" w:cs="Arial"/>
                <w:sz w:val="20"/>
                <w:szCs w:val="20"/>
                <w:lang w:eastAsia="pl-PL"/>
              </w:rPr>
              <w:t xml:space="preserve">W takim przypadku weryfikacji podlega, czy Wnioskodawca wykazał potencjał kadrowy i techniczny podwykonawcy albo wymagania co do potencjału kadrowego/technicznego (w przypadku braku wyboru podwykonawcy na etapie wnioskowania). W przypadku, gdy prace B+R powierzone podwykonawcy mają kluczowy charakter, wybór podwykonawcy musi być zakończony przed złożeniem wniosku o dofinansowanie, </w:t>
            </w:r>
            <w:r w:rsidRPr="00737833">
              <w:rPr>
                <w:rFonts w:ascii="Arial" w:hAnsi="Arial" w:cs="Arial"/>
                <w:sz w:val="20"/>
                <w:szCs w:val="20"/>
              </w:rPr>
              <w:t xml:space="preserve"> </w:t>
            </w:r>
            <w:r w:rsidRPr="00737833">
              <w:rPr>
                <w:rFonts w:ascii="Arial" w:hAnsi="Arial" w:cs="Arial"/>
                <w:sz w:val="20"/>
                <w:szCs w:val="20"/>
                <w:lang w:eastAsia="pl-PL"/>
              </w:rPr>
              <w:t xml:space="preserve">przynajmniej w zakresie etapu kończącego się  pierwszym kamieniem milowym, a </w:t>
            </w:r>
            <w:r w:rsidR="002B3131">
              <w:rPr>
                <w:rFonts w:ascii="Arial" w:hAnsi="Arial" w:cs="Arial"/>
                <w:sz w:val="20"/>
                <w:szCs w:val="20"/>
                <w:lang w:eastAsia="pl-PL"/>
              </w:rPr>
              <w:t>Wnioskodawcą</w:t>
            </w:r>
            <w:r w:rsidRPr="00737833">
              <w:rPr>
                <w:rFonts w:ascii="Arial" w:hAnsi="Arial" w:cs="Arial"/>
                <w:sz w:val="20"/>
                <w:szCs w:val="20"/>
                <w:lang w:eastAsia="pl-PL"/>
              </w:rPr>
              <w:t xml:space="preserve"> ma obowiązek posiadania umowy warunkowej z danym podwykonawcą. </w:t>
            </w:r>
          </w:p>
          <w:p w:rsidR="001D559E" w:rsidRPr="00737833" w:rsidRDefault="001D559E" w:rsidP="00737833">
            <w:pPr>
              <w:suppressAutoHyphens w:val="0"/>
              <w:jc w:val="both"/>
              <w:rPr>
                <w:rFonts w:ascii="Arial" w:hAnsi="Arial" w:cs="Arial"/>
                <w:sz w:val="20"/>
                <w:szCs w:val="20"/>
                <w:lang w:eastAsia="pl-PL"/>
              </w:rPr>
            </w:pPr>
            <w:r w:rsidRPr="00737833">
              <w:rPr>
                <w:rFonts w:ascii="Arial" w:hAnsi="Arial" w:cs="Arial"/>
                <w:sz w:val="20"/>
                <w:szCs w:val="20"/>
                <w:lang w:eastAsia="pl-PL"/>
              </w:rPr>
              <w:t>Ocena dokonywana jest w skali od 0 do 5 przy czym liczba przyznanych punktów oznacza, że projekt spełnia dane kryterium w stopniu:</w:t>
            </w:r>
          </w:p>
          <w:p w:rsidR="001D559E" w:rsidRPr="00737833" w:rsidRDefault="001D559E" w:rsidP="00737833">
            <w:pPr>
              <w:suppressAutoHyphens w:val="0"/>
              <w:rPr>
                <w:rFonts w:ascii="Arial" w:hAnsi="Arial" w:cs="Arial"/>
                <w:sz w:val="20"/>
                <w:szCs w:val="20"/>
                <w:lang w:eastAsia="pl-PL"/>
              </w:rPr>
            </w:pPr>
            <w:r w:rsidRPr="00737833">
              <w:rPr>
                <w:rFonts w:ascii="Arial" w:hAnsi="Arial" w:cs="Arial"/>
                <w:sz w:val="20"/>
                <w:szCs w:val="20"/>
                <w:lang w:eastAsia="pl-PL"/>
              </w:rPr>
              <w:t>5 – doskonałym</w:t>
            </w:r>
          </w:p>
          <w:p w:rsidR="001D559E" w:rsidRPr="00737833" w:rsidRDefault="001D559E" w:rsidP="00737833">
            <w:pPr>
              <w:suppressAutoHyphens w:val="0"/>
              <w:rPr>
                <w:rFonts w:ascii="Arial" w:hAnsi="Arial" w:cs="Arial"/>
                <w:sz w:val="20"/>
                <w:szCs w:val="20"/>
                <w:lang w:eastAsia="pl-PL"/>
              </w:rPr>
            </w:pPr>
            <w:r w:rsidRPr="00737833">
              <w:rPr>
                <w:rFonts w:ascii="Arial" w:hAnsi="Arial" w:cs="Arial"/>
                <w:sz w:val="20"/>
                <w:szCs w:val="20"/>
                <w:lang w:eastAsia="pl-PL"/>
              </w:rPr>
              <w:t>4 – bardzo dobrym</w:t>
            </w:r>
          </w:p>
          <w:p w:rsidR="001D559E" w:rsidRPr="00737833" w:rsidRDefault="001D559E" w:rsidP="00737833">
            <w:pPr>
              <w:suppressAutoHyphens w:val="0"/>
              <w:rPr>
                <w:rFonts w:ascii="Arial" w:hAnsi="Arial" w:cs="Arial"/>
                <w:sz w:val="20"/>
                <w:szCs w:val="20"/>
                <w:lang w:eastAsia="pl-PL"/>
              </w:rPr>
            </w:pPr>
            <w:r w:rsidRPr="00737833">
              <w:rPr>
                <w:rFonts w:ascii="Arial" w:hAnsi="Arial" w:cs="Arial"/>
                <w:sz w:val="20"/>
                <w:szCs w:val="20"/>
                <w:lang w:eastAsia="pl-PL"/>
              </w:rPr>
              <w:t>3 – dobrym</w:t>
            </w:r>
          </w:p>
          <w:p w:rsidR="001D559E" w:rsidRPr="00737833" w:rsidRDefault="001D559E" w:rsidP="00737833">
            <w:pPr>
              <w:suppressAutoHyphens w:val="0"/>
              <w:rPr>
                <w:rFonts w:ascii="Arial" w:hAnsi="Arial" w:cs="Arial"/>
                <w:sz w:val="20"/>
                <w:szCs w:val="20"/>
                <w:lang w:eastAsia="pl-PL"/>
              </w:rPr>
            </w:pPr>
            <w:r w:rsidRPr="00737833">
              <w:rPr>
                <w:rFonts w:ascii="Arial" w:hAnsi="Arial" w:cs="Arial"/>
                <w:sz w:val="20"/>
                <w:szCs w:val="20"/>
                <w:lang w:eastAsia="pl-PL"/>
              </w:rPr>
              <w:t>2 – przeciętnym</w:t>
            </w:r>
          </w:p>
          <w:p w:rsidR="001D559E" w:rsidRPr="00737833" w:rsidRDefault="001D559E" w:rsidP="00737833">
            <w:pPr>
              <w:suppressAutoHyphens w:val="0"/>
              <w:rPr>
                <w:rFonts w:ascii="Arial" w:hAnsi="Arial" w:cs="Arial"/>
                <w:sz w:val="20"/>
                <w:szCs w:val="20"/>
                <w:lang w:eastAsia="pl-PL"/>
              </w:rPr>
            </w:pPr>
            <w:r w:rsidRPr="00737833">
              <w:rPr>
                <w:rFonts w:ascii="Arial" w:hAnsi="Arial" w:cs="Arial"/>
                <w:sz w:val="20"/>
                <w:szCs w:val="20"/>
                <w:lang w:eastAsia="pl-PL"/>
              </w:rPr>
              <w:t>1 – niskim</w:t>
            </w:r>
          </w:p>
          <w:p w:rsidR="001D559E" w:rsidRPr="00737833" w:rsidRDefault="001D559E" w:rsidP="00737833">
            <w:pPr>
              <w:suppressAutoHyphens w:val="0"/>
              <w:rPr>
                <w:rFonts w:ascii="Arial" w:hAnsi="Arial" w:cs="Arial"/>
                <w:sz w:val="20"/>
                <w:szCs w:val="20"/>
                <w:lang w:eastAsia="pl-PL"/>
              </w:rPr>
            </w:pPr>
            <w:r w:rsidRPr="00737833">
              <w:rPr>
                <w:rFonts w:ascii="Arial" w:hAnsi="Arial" w:cs="Arial"/>
                <w:sz w:val="20"/>
                <w:szCs w:val="20"/>
                <w:lang w:eastAsia="pl-PL"/>
              </w:rPr>
              <w:t xml:space="preserve">0 – niedostatecznym </w:t>
            </w:r>
          </w:p>
          <w:p w:rsidR="001D559E" w:rsidRPr="00737833" w:rsidRDefault="001D559E" w:rsidP="00737833">
            <w:pPr>
              <w:widowControl w:val="0"/>
              <w:suppressAutoHyphens w:val="0"/>
              <w:rPr>
                <w:rFonts w:ascii="Arial" w:hAnsi="Arial" w:cs="Arial"/>
                <w:sz w:val="20"/>
                <w:szCs w:val="20"/>
                <w:lang w:eastAsia="pl-PL"/>
              </w:rPr>
            </w:pPr>
            <w:r w:rsidRPr="00737833">
              <w:rPr>
                <w:rFonts w:ascii="Arial" w:hAnsi="Arial" w:cs="Arial"/>
                <w:sz w:val="20"/>
                <w:szCs w:val="20"/>
                <w:lang w:eastAsia="pl-PL"/>
              </w:rPr>
              <w:t>Wymagany próg punktowy w ramach kryterium, warunkujący pozytywną ocenę projektu wynosi 3 pkt.</w:t>
            </w:r>
          </w:p>
        </w:tc>
        <w:tc>
          <w:tcPr>
            <w:tcW w:w="1593" w:type="dxa"/>
            <w:vAlign w:val="center"/>
          </w:tcPr>
          <w:p w:rsidR="001D559E" w:rsidRPr="00737833" w:rsidRDefault="001D559E" w:rsidP="00737833">
            <w:pPr>
              <w:keepNext/>
              <w:suppressAutoHyphens w:val="0"/>
              <w:snapToGrid w:val="0"/>
              <w:jc w:val="center"/>
              <w:rPr>
                <w:rFonts w:ascii="Arial" w:hAnsi="Arial" w:cs="Arial"/>
                <w:bCs/>
                <w:sz w:val="20"/>
                <w:szCs w:val="20"/>
                <w:lang w:eastAsia="pl-PL"/>
              </w:rPr>
            </w:pPr>
            <w:r w:rsidRPr="00737833">
              <w:rPr>
                <w:rFonts w:ascii="Arial" w:hAnsi="Arial" w:cs="Arial"/>
                <w:bCs/>
                <w:sz w:val="20"/>
                <w:szCs w:val="20"/>
                <w:lang w:eastAsia="pl-PL"/>
              </w:rPr>
              <w:t>od 0 do 5</w:t>
            </w:r>
          </w:p>
          <w:p w:rsidR="001D559E" w:rsidRPr="00737833" w:rsidRDefault="001D559E" w:rsidP="00737833">
            <w:pPr>
              <w:keepNext/>
              <w:suppressAutoHyphens w:val="0"/>
              <w:snapToGrid w:val="0"/>
              <w:jc w:val="center"/>
              <w:rPr>
                <w:rFonts w:ascii="Arial" w:hAnsi="Arial" w:cs="Arial"/>
                <w:bCs/>
                <w:sz w:val="20"/>
                <w:szCs w:val="20"/>
                <w:u w:val="single"/>
                <w:lang w:eastAsia="pl-PL"/>
              </w:rPr>
            </w:pPr>
          </w:p>
        </w:tc>
      </w:tr>
      <w:tr w:rsidR="001D559E" w:rsidRPr="001D559E" w:rsidTr="001D559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4"/>
        </w:trPr>
        <w:tc>
          <w:tcPr>
            <w:tcW w:w="709" w:type="dxa"/>
            <w:gridSpan w:val="2"/>
            <w:tcBorders>
              <w:bottom w:val="single" w:sz="4" w:space="0" w:color="auto"/>
            </w:tcBorders>
          </w:tcPr>
          <w:p w:rsidR="001D559E" w:rsidRPr="00737833" w:rsidRDefault="001D559E" w:rsidP="00737833">
            <w:pPr>
              <w:keepNext/>
              <w:suppressAutoHyphens w:val="0"/>
              <w:snapToGrid w:val="0"/>
              <w:rPr>
                <w:rFonts w:ascii="Arial" w:hAnsi="Arial" w:cs="Arial"/>
                <w:b/>
                <w:bCs/>
                <w:sz w:val="20"/>
                <w:szCs w:val="20"/>
                <w:lang w:eastAsia="pl-PL"/>
              </w:rPr>
            </w:pPr>
            <w:r w:rsidRPr="00737833">
              <w:rPr>
                <w:rFonts w:ascii="Arial" w:hAnsi="Arial" w:cs="Arial"/>
                <w:b/>
                <w:bCs/>
                <w:sz w:val="20"/>
                <w:szCs w:val="20"/>
                <w:lang w:eastAsia="pl-PL"/>
              </w:rPr>
              <w:t xml:space="preserve">3. </w:t>
            </w:r>
          </w:p>
        </w:tc>
        <w:tc>
          <w:tcPr>
            <w:tcW w:w="2518" w:type="dxa"/>
            <w:gridSpan w:val="2"/>
            <w:tcBorders>
              <w:bottom w:val="single" w:sz="4" w:space="0" w:color="auto"/>
            </w:tcBorders>
          </w:tcPr>
          <w:p w:rsidR="001D559E" w:rsidRPr="00737833" w:rsidRDefault="001D559E" w:rsidP="00737833">
            <w:pPr>
              <w:keepNext/>
              <w:suppressAutoHyphens w:val="0"/>
              <w:snapToGrid w:val="0"/>
              <w:rPr>
                <w:rFonts w:ascii="Arial" w:hAnsi="Arial" w:cs="Arial"/>
                <w:color w:val="000000"/>
                <w:sz w:val="20"/>
                <w:szCs w:val="20"/>
                <w:lang w:eastAsia="pl-PL"/>
              </w:rPr>
            </w:pPr>
          </w:p>
          <w:p w:rsidR="001D559E" w:rsidRPr="00737833" w:rsidRDefault="001D559E" w:rsidP="00737833">
            <w:pPr>
              <w:keepNext/>
              <w:suppressAutoHyphens w:val="0"/>
              <w:snapToGrid w:val="0"/>
              <w:rPr>
                <w:rFonts w:ascii="Arial" w:hAnsi="Arial" w:cs="Arial"/>
                <w:color w:val="000000"/>
                <w:sz w:val="20"/>
                <w:szCs w:val="20"/>
                <w:lang w:eastAsia="pl-PL"/>
              </w:rPr>
            </w:pPr>
            <w:r w:rsidRPr="00737833">
              <w:rPr>
                <w:rFonts w:ascii="Arial" w:hAnsi="Arial" w:cs="Arial"/>
                <w:color w:val="000000"/>
                <w:sz w:val="20"/>
                <w:szCs w:val="20"/>
                <w:lang w:eastAsia="pl-PL"/>
              </w:rPr>
              <w:t>Nowość rezultatów projektu</w:t>
            </w:r>
          </w:p>
        </w:tc>
        <w:tc>
          <w:tcPr>
            <w:tcW w:w="9639" w:type="dxa"/>
            <w:gridSpan w:val="4"/>
            <w:tcBorders>
              <w:bottom w:val="single" w:sz="4" w:space="0" w:color="auto"/>
            </w:tcBorders>
          </w:tcPr>
          <w:p w:rsidR="002B3131" w:rsidRPr="00A76248" w:rsidRDefault="002B3131" w:rsidP="00A76248">
            <w:pPr>
              <w:suppressAutoHyphens w:val="0"/>
              <w:jc w:val="both"/>
              <w:rPr>
                <w:rFonts w:ascii="Arial" w:hAnsi="Arial" w:cs="Arial"/>
                <w:sz w:val="20"/>
                <w:szCs w:val="20"/>
                <w:lang w:eastAsia="pl-PL"/>
              </w:rPr>
            </w:pPr>
            <w:r w:rsidRPr="00A76248">
              <w:rPr>
                <w:rFonts w:ascii="Arial" w:hAnsi="Arial" w:cs="Arial"/>
                <w:sz w:val="20"/>
                <w:szCs w:val="20"/>
                <w:lang w:eastAsia="pl-PL"/>
              </w:rPr>
              <w:t>W ramach konkursu mogą być dofinansowane wyłącznie projekty, których rezultat:</w:t>
            </w:r>
          </w:p>
          <w:p w:rsidR="002B3131" w:rsidRPr="00C554C4" w:rsidRDefault="002B3131" w:rsidP="00A76248">
            <w:pPr>
              <w:pStyle w:val="Akapitzlist"/>
              <w:numPr>
                <w:ilvl w:val="0"/>
                <w:numId w:val="319"/>
              </w:numPr>
              <w:suppressAutoHyphens w:val="0"/>
              <w:ind w:left="459"/>
              <w:jc w:val="both"/>
              <w:rPr>
                <w:rFonts w:ascii="Arial" w:hAnsi="Arial" w:cs="Arial"/>
                <w:sz w:val="20"/>
                <w:szCs w:val="20"/>
                <w:lang w:eastAsia="pl-PL"/>
              </w:rPr>
            </w:pPr>
            <w:r w:rsidRPr="00C554C4">
              <w:rPr>
                <w:rFonts w:ascii="Arial" w:hAnsi="Arial"/>
                <w:bCs/>
                <w:sz w:val="20"/>
                <w:szCs w:val="20"/>
              </w:rPr>
              <w:t xml:space="preserve">stanowi </w:t>
            </w:r>
            <w:r w:rsidRPr="00C554C4">
              <w:rPr>
                <w:rFonts w:ascii="Arial" w:hAnsi="Arial"/>
                <w:b/>
                <w:bCs/>
                <w:sz w:val="20"/>
                <w:szCs w:val="20"/>
              </w:rPr>
              <w:t xml:space="preserve">innowację produktową lub procesową </w:t>
            </w:r>
            <w:r w:rsidRPr="00C554C4">
              <w:rPr>
                <w:rFonts w:ascii="Arial" w:hAnsi="Arial" w:cs="Arial"/>
                <w:sz w:val="20"/>
                <w:szCs w:val="20"/>
                <w:lang w:eastAsia="pl-PL"/>
              </w:rPr>
              <w:t>oraz,</w:t>
            </w:r>
          </w:p>
          <w:p w:rsidR="002B3131" w:rsidRPr="00C554C4" w:rsidRDefault="002B3131" w:rsidP="002B3131">
            <w:pPr>
              <w:pStyle w:val="Akapitzlist"/>
              <w:numPr>
                <w:ilvl w:val="0"/>
                <w:numId w:val="319"/>
              </w:numPr>
              <w:ind w:left="459"/>
              <w:jc w:val="both"/>
              <w:rPr>
                <w:rFonts w:ascii="Arial" w:hAnsi="Arial"/>
                <w:bCs/>
                <w:sz w:val="20"/>
                <w:szCs w:val="20"/>
              </w:rPr>
            </w:pPr>
            <w:r w:rsidRPr="00C554C4">
              <w:rPr>
                <w:rFonts w:ascii="Arial" w:hAnsi="Arial"/>
                <w:bCs/>
                <w:sz w:val="20"/>
                <w:szCs w:val="20"/>
              </w:rPr>
              <w:t xml:space="preserve">charakteryzuje się </w:t>
            </w:r>
            <w:r w:rsidRPr="00C554C4">
              <w:rPr>
                <w:rFonts w:ascii="Arial" w:hAnsi="Arial"/>
                <w:b/>
                <w:bCs/>
                <w:sz w:val="20"/>
                <w:szCs w:val="20"/>
              </w:rPr>
              <w:t>nowością co najmniej w skali polskiego rynku</w:t>
            </w:r>
            <w:r w:rsidRPr="00C554C4">
              <w:rPr>
                <w:rFonts w:ascii="Arial" w:hAnsi="Arial"/>
                <w:bCs/>
                <w:sz w:val="20"/>
                <w:szCs w:val="20"/>
              </w:rPr>
              <w:t>, w kontekście posiadanych przez niego nowych cech, funkcjonalności, w porównaniu do rozwiązań dostępnych na rynku.</w:t>
            </w:r>
          </w:p>
          <w:p w:rsidR="001D559E" w:rsidRPr="00C554C4" w:rsidRDefault="001D559E" w:rsidP="00737833">
            <w:pPr>
              <w:suppressAutoHyphens w:val="0"/>
              <w:jc w:val="both"/>
              <w:rPr>
                <w:rFonts w:ascii="Arial" w:hAnsi="Arial" w:cs="Arial"/>
                <w:sz w:val="20"/>
                <w:szCs w:val="20"/>
                <w:lang w:eastAsia="pl-PL"/>
              </w:rPr>
            </w:pPr>
            <w:r w:rsidRPr="00C554C4">
              <w:rPr>
                <w:rFonts w:ascii="Arial" w:hAnsi="Arial" w:cs="Arial"/>
                <w:b/>
                <w:sz w:val="20"/>
                <w:szCs w:val="20"/>
                <w:lang w:eastAsia="pl-PL"/>
              </w:rPr>
              <w:t>W przypadku innowacji produktowej</w:t>
            </w:r>
            <w:r w:rsidRPr="00C554C4">
              <w:rPr>
                <w:rFonts w:ascii="Arial" w:hAnsi="Arial" w:cs="Arial"/>
                <w:sz w:val="20"/>
                <w:szCs w:val="20"/>
                <w:lang w:eastAsia="pl-PL"/>
              </w:rPr>
              <w:t xml:space="preserve"> - nowość rezultatów projektu (co najmniej w skali polskiego rynku) jest rozumiana jako znacząca zmiana, tzn. podczas oceny wniosku brane pod uwagę będą wskaźniki jakościowe i ilościowe, które odróżniają ten produkt od występujących na rynku produktów o podobnej funkcji podstawowej. </w:t>
            </w:r>
          </w:p>
          <w:p w:rsidR="001D559E" w:rsidRPr="00C554C4" w:rsidRDefault="001D559E" w:rsidP="00737833">
            <w:pPr>
              <w:suppressAutoHyphens w:val="0"/>
              <w:jc w:val="both"/>
              <w:rPr>
                <w:rFonts w:ascii="Arial" w:hAnsi="Arial" w:cs="Arial"/>
                <w:sz w:val="20"/>
                <w:szCs w:val="20"/>
                <w:lang w:eastAsia="pl-PL"/>
              </w:rPr>
            </w:pPr>
            <w:r w:rsidRPr="00C554C4">
              <w:rPr>
                <w:rFonts w:ascii="Arial" w:hAnsi="Arial" w:cs="Arial"/>
                <w:b/>
                <w:sz w:val="20"/>
                <w:szCs w:val="20"/>
                <w:lang w:eastAsia="pl-PL"/>
              </w:rPr>
              <w:t>W przypadku innowacji procesowej</w:t>
            </w:r>
            <w:r w:rsidRPr="00C554C4">
              <w:rPr>
                <w:rFonts w:ascii="Arial" w:hAnsi="Arial" w:cs="Arial"/>
                <w:sz w:val="20"/>
                <w:szCs w:val="20"/>
                <w:lang w:eastAsia="pl-PL"/>
              </w:rPr>
              <w:t xml:space="preserve"> - nowość rezultatów projektu rozumiana jest jako wprowadzenie zmian technologicznych (co najmniej w skali polskiego rynku). W ramach oceny przedmiotowego kryterium weryfikacji podlegać będzie, czy technologia wykorzystana w procesie stanowi nowość w skali polskiego rynku oraz czy mamy do czynienia ze znaczącą zmianą w zakresie technologii, urządzeń oraz/lub oprogramowania.</w:t>
            </w:r>
          </w:p>
          <w:p w:rsidR="001D559E" w:rsidRPr="00C554C4" w:rsidRDefault="001D559E" w:rsidP="00737833">
            <w:pPr>
              <w:suppressAutoHyphens w:val="0"/>
              <w:jc w:val="both"/>
              <w:rPr>
                <w:rFonts w:ascii="Arial" w:hAnsi="Arial" w:cs="Arial"/>
                <w:sz w:val="20"/>
                <w:szCs w:val="20"/>
                <w:lang w:eastAsia="pl-PL"/>
              </w:rPr>
            </w:pPr>
            <w:r w:rsidRPr="00C554C4">
              <w:rPr>
                <w:rFonts w:ascii="Arial" w:hAnsi="Arial" w:cs="Arial"/>
                <w:sz w:val="20"/>
                <w:szCs w:val="20"/>
                <w:lang w:eastAsia="pl-PL"/>
              </w:rPr>
              <w:t xml:space="preserve">Dokonując oceny eksperci mają na względzie, iż priorytetem jest wspieranie powstania innowacyjnych produktów/technologii/usług, które nie są jeszcze dostępne na polskim rynku lub też takich, które są dostępne ale oferują nowe, innowacyjne funkcjonalności co najmniej w skali polskiego rynku. </w:t>
            </w:r>
          </w:p>
          <w:p w:rsidR="001D559E" w:rsidRPr="00C554C4" w:rsidRDefault="001D559E" w:rsidP="00737833">
            <w:pPr>
              <w:suppressAutoHyphens w:val="0"/>
              <w:jc w:val="both"/>
              <w:rPr>
                <w:rFonts w:ascii="Arial" w:hAnsi="Arial" w:cs="Arial"/>
                <w:sz w:val="20"/>
                <w:szCs w:val="20"/>
                <w:lang w:eastAsia="pl-PL"/>
              </w:rPr>
            </w:pPr>
            <w:r w:rsidRPr="00C554C4">
              <w:rPr>
                <w:rFonts w:ascii="Arial" w:hAnsi="Arial" w:cs="Arial"/>
                <w:sz w:val="20"/>
                <w:szCs w:val="20"/>
                <w:lang w:eastAsia="pl-PL"/>
              </w:rPr>
              <w:t>Eksperci mają na względzie przede wszystkim poziom innowacyjności danego rozwiązania oraz jego znaczenie dla rozwoju danego przedsiębiorstwa, polskiej gospodarki, dla jej unowocześnienia i poprawy jej konkurencyjności na rynku międzynarodowym. W związku z tym eksperci dokonując oceny projektu w ramach przedmiotowego kryterium biorą pod uwagę, czy proponowane innowacyjne rozwiązanie cechuje wystarczający stopień nowości, czy też cechujące to rozwiązanie zmiany/cechy/ nowe funkcjonalności są mało znaczące i nie zawierają w sobie wystarczającego stopnia nowości.</w:t>
            </w:r>
          </w:p>
          <w:p w:rsidR="002B3131" w:rsidRPr="00C554C4" w:rsidRDefault="002B3131" w:rsidP="00A76248">
            <w:pPr>
              <w:suppressAutoHyphens w:val="0"/>
              <w:jc w:val="both"/>
              <w:rPr>
                <w:rFonts w:ascii="Arial" w:hAnsi="Arial" w:cs="Arial"/>
                <w:sz w:val="20"/>
                <w:szCs w:val="20"/>
                <w:lang w:eastAsia="pl-PL"/>
              </w:rPr>
            </w:pPr>
            <w:r w:rsidRPr="00C554C4">
              <w:rPr>
                <w:rFonts w:ascii="Arial" w:hAnsi="Arial" w:cs="Arial"/>
                <w:sz w:val="20"/>
                <w:szCs w:val="20"/>
                <w:lang w:eastAsia="pl-PL"/>
              </w:rPr>
              <w:t xml:space="preserve">Na potrzeby oceny znajduje zastosowanie definicja innowacyjności określona w Podręczniku </w:t>
            </w:r>
            <w:r w:rsidRPr="00C554C4">
              <w:rPr>
                <w:rFonts w:ascii="Arial" w:hAnsi="Arial" w:cs="Arial"/>
                <w:i/>
                <w:sz w:val="20"/>
                <w:szCs w:val="20"/>
                <w:lang w:eastAsia="pl-PL"/>
              </w:rPr>
              <w:t>Oslo (OECD</w:t>
            </w:r>
            <w:r w:rsidRPr="00C554C4">
              <w:rPr>
                <w:rFonts w:ascii="Arial" w:hAnsi="Arial" w:cs="Arial"/>
                <w:sz w:val="20"/>
                <w:szCs w:val="20"/>
                <w:lang w:eastAsia="pl-PL"/>
              </w:rPr>
              <w:t>, 2005):</w:t>
            </w:r>
          </w:p>
          <w:p w:rsidR="002B3131" w:rsidRPr="00C554C4" w:rsidRDefault="002B3131" w:rsidP="00A76248">
            <w:pPr>
              <w:keepNext/>
              <w:keepLines/>
              <w:numPr>
                <w:ilvl w:val="0"/>
                <w:numId w:val="18"/>
              </w:numPr>
              <w:suppressAutoHyphens w:val="0"/>
              <w:autoSpaceDE w:val="0"/>
              <w:snapToGrid w:val="0"/>
              <w:ind w:left="459"/>
              <w:jc w:val="both"/>
              <w:rPr>
                <w:rFonts w:ascii="Arial" w:hAnsi="Arial"/>
                <w:sz w:val="20"/>
                <w:szCs w:val="20"/>
              </w:rPr>
            </w:pPr>
            <w:r w:rsidRPr="00C554C4">
              <w:rPr>
                <w:rFonts w:ascii="Arial" w:hAnsi="Arial"/>
                <w:b/>
                <w:bCs/>
                <w:sz w:val="20"/>
                <w:szCs w:val="20"/>
              </w:rPr>
              <w:t>innowacja produktowa</w:t>
            </w:r>
            <w:r w:rsidRPr="00C554C4">
              <w:rPr>
                <w:rFonts w:ascii="Arial" w:hAnsi="Arial"/>
                <w:bCs/>
                <w:sz w:val="20"/>
                <w:szCs w:val="20"/>
              </w:rPr>
              <w:t xml:space="preserve"> oznacza wprowadzenie na rynek przez dane przedsiębiorstwo nowego towaru lub usługi, lub znaczące ulepszenie oferowanych uprzednio towarów i usług w odniesieniu do ich charakterystyk lub przeznaczenia;</w:t>
            </w:r>
          </w:p>
          <w:p w:rsidR="002B3131" w:rsidRPr="00C554C4" w:rsidRDefault="002B3131" w:rsidP="00A76248">
            <w:pPr>
              <w:keepNext/>
              <w:keepLines/>
              <w:numPr>
                <w:ilvl w:val="0"/>
                <w:numId w:val="18"/>
              </w:numPr>
              <w:suppressAutoHyphens w:val="0"/>
              <w:autoSpaceDE w:val="0"/>
              <w:snapToGrid w:val="0"/>
              <w:ind w:left="459"/>
              <w:jc w:val="both"/>
              <w:rPr>
                <w:rFonts w:ascii="Arial" w:hAnsi="Arial"/>
                <w:sz w:val="20"/>
                <w:szCs w:val="20"/>
              </w:rPr>
            </w:pPr>
            <w:r w:rsidRPr="00C554C4">
              <w:rPr>
                <w:rFonts w:ascii="Arial" w:hAnsi="Arial"/>
                <w:b/>
                <w:bCs/>
                <w:sz w:val="20"/>
                <w:szCs w:val="20"/>
              </w:rPr>
              <w:t>innowacja procesowa</w:t>
            </w:r>
            <w:r w:rsidRPr="00C554C4">
              <w:rPr>
                <w:rFonts w:ascii="Arial" w:hAnsi="Arial"/>
                <w:bCs/>
                <w:sz w:val="20"/>
                <w:szCs w:val="20"/>
              </w:rPr>
              <w:t xml:space="preserve"> oznacza wprowadzenie do praktyki w przedsiębiorstwie nowych, lub znacząco ulepszonych metod produkcji lub dostawy.</w:t>
            </w:r>
          </w:p>
          <w:p w:rsidR="002B3131" w:rsidRPr="00C554C4" w:rsidRDefault="002B3131" w:rsidP="00A76248">
            <w:pPr>
              <w:suppressAutoHyphens w:val="0"/>
              <w:jc w:val="both"/>
              <w:rPr>
                <w:rFonts w:ascii="Arial" w:hAnsi="Arial" w:cs="Arial"/>
                <w:sz w:val="20"/>
                <w:szCs w:val="20"/>
                <w:lang w:eastAsia="pl-PL"/>
              </w:rPr>
            </w:pPr>
            <w:r w:rsidRPr="00C554C4">
              <w:rPr>
                <w:rFonts w:ascii="Arial" w:hAnsi="Arial" w:cs="Arial"/>
                <w:sz w:val="20"/>
                <w:szCs w:val="20"/>
                <w:lang w:eastAsia="pl-PL"/>
              </w:rPr>
              <w:t>Ocena dokonywana jest w skali od 0 do 5, przy czym liczba przyznanych punktów oznacza, że projekt spełnia dane kryterium w stopniu:</w:t>
            </w:r>
          </w:p>
          <w:p w:rsidR="002B3131" w:rsidRPr="00C554C4" w:rsidRDefault="002B3131" w:rsidP="002B3131">
            <w:pPr>
              <w:suppressAutoHyphens w:val="0"/>
              <w:rPr>
                <w:rFonts w:ascii="Arial" w:hAnsi="Arial" w:cs="Arial"/>
                <w:sz w:val="20"/>
                <w:szCs w:val="20"/>
                <w:lang w:eastAsia="pl-PL"/>
              </w:rPr>
            </w:pPr>
            <w:r w:rsidRPr="00C554C4">
              <w:rPr>
                <w:rFonts w:ascii="Arial" w:hAnsi="Arial" w:cs="Arial"/>
                <w:sz w:val="20"/>
                <w:szCs w:val="20"/>
                <w:lang w:eastAsia="pl-PL"/>
              </w:rPr>
              <w:t>5 – doskonałym</w:t>
            </w:r>
          </w:p>
          <w:p w:rsidR="002B3131" w:rsidRPr="00C554C4" w:rsidRDefault="002B3131" w:rsidP="00883405">
            <w:pPr>
              <w:suppressAutoHyphens w:val="0"/>
              <w:rPr>
                <w:rFonts w:ascii="Arial" w:hAnsi="Arial" w:cs="Arial"/>
                <w:sz w:val="20"/>
                <w:szCs w:val="20"/>
                <w:lang w:eastAsia="pl-PL"/>
              </w:rPr>
            </w:pPr>
            <w:r w:rsidRPr="00C554C4">
              <w:rPr>
                <w:rFonts w:ascii="Arial" w:hAnsi="Arial" w:cs="Arial"/>
                <w:sz w:val="20"/>
                <w:szCs w:val="20"/>
                <w:lang w:eastAsia="pl-PL"/>
              </w:rPr>
              <w:t>4 – bardzo dobrym</w:t>
            </w:r>
          </w:p>
          <w:p w:rsidR="002B3131" w:rsidRPr="00C554C4" w:rsidRDefault="002B3131" w:rsidP="00883405">
            <w:pPr>
              <w:suppressAutoHyphens w:val="0"/>
              <w:rPr>
                <w:rFonts w:ascii="Arial" w:hAnsi="Arial"/>
                <w:sz w:val="20"/>
                <w:szCs w:val="20"/>
              </w:rPr>
            </w:pPr>
            <w:r w:rsidRPr="00C554C4">
              <w:rPr>
                <w:rFonts w:ascii="Arial" w:hAnsi="Arial" w:cs="Arial"/>
                <w:sz w:val="20"/>
                <w:szCs w:val="20"/>
                <w:lang w:eastAsia="pl-PL"/>
              </w:rPr>
              <w:t>3 – dobrym</w:t>
            </w:r>
          </w:p>
          <w:p w:rsidR="002B3131" w:rsidRPr="00C554C4" w:rsidRDefault="002B3131" w:rsidP="00145C57">
            <w:pPr>
              <w:suppressAutoHyphens w:val="0"/>
              <w:rPr>
                <w:rFonts w:ascii="Arial" w:hAnsi="Arial" w:cs="Arial"/>
                <w:sz w:val="20"/>
                <w:szCs w:val="20"/>
                <w:lang w:eastAsia="pl-PL"/>
              </w:rPr>
            </w:pPr>
            <w:r w:rsidRPr="00C554C4">
              <w:rPr>
                <w:rFonts w:ascii="Arial" w:hAnsi="Arial" w:cs="Arial"/>
                <w:sz w:val="20"/>
                <w:szCs w:val="20"/>
                <w:lang w:eastAsia="pl-PL"/>
              </w:rPr>
              <w:t>2 – przeciętnym</w:t>
            </w:r>
          </w:p>
          <w:p w:rsidR="002B3131" w:rsidRPr="00A76248" w:rsidRDefault="002B3131" w:rsidP="00145C57">
            <w:pPr>
              <w:suppressAutoHyphens w:val="0"/>
              <w:rPr>
                <w:rFonts w:ascii="Arial" w:hAnsi="Arial" w:cs="Arial"/>
                <w:sz w:val="20"/>
                <w:szCs w:val="20"/>
                <w:lang w:eastAsia="pl-PL"/>
              </w:rPr>
            </w:pPr>
            <w:r w:rsidRPr="00A76248">
              <w:rPr>
                <w:rFonts w:ascii="Arial" w:hAnsi="Arial" w:cs="Arial"/>
                <w:sz w:val="20"/>
                <w:szCs w:val="20"/>
                <w:lang w:eastAsia="pl-PL"/>
              </w:rPr>
              <w:t>1 – niskim</w:t>
            </w:r>
          </w:p>
          <w:p w:rsidR="002B3131" w:rsidRPr="00A76248" w:rsidRDefault="002B3131" w:rsidP="00145C57">
            <w:pPr>
              <w:suppressAutoHyphens w:val="0"/>
              <w:rPr>
                <w:rFonts w:ascii="Arial" w:hAnsi="Arial" w:cs="Arial"/>
                <w:sz w:val="20"/>
                <w:szCs w:val="20"/>
                <w:lang w:eastAsia="pl-PL"/>
              </w:rPr>
            </w:pPr>
            <w:r w:rsidRPr="00A76248">
              <w:rPr>
                <w:rFonts w:ascii="Arial" w:hAnsi="Arial" w:cs="Arial"/>
                <w:sz w:val="20"/>
                <w:szCs w:val="20"/>
                <w:lang w:eastAsia="pl-PL"/>
              </w:rPr>
              <w:t xml:space="preserve">0 – niedostatecznym </w:t>
            </w:r>
          </w:p>
          <w:p w:rsidR="001D559E" w:rsidRPr="00737833" w:rsidRDefault="002B3131" w:rsidP="00737833">
            <w:pPr>
              <w:suppressAutoHyphens w:val="0"/>
              <w:jc w:val="both"/>
              <w:rPr>
                <w:rFonts w:ascii="Arial" w:hAnsi="Arial" w:cs="Arial"/>
                <w:sz w:val="20"/>
                <w:szCs w:val="20"/>
                <w:lang w:eastAsia="pl-PL"/>
              </w:rPr>
            </w:pPr>
            <w:r w:rsidRPr="00A76248">
              <w:rPr>
                <w:rFonts w:ascii="Arial" w:hAnsi="Arial" w:cs="Arial"/>
                <w:sz w:val="20"/>
                <w:szCs w:val="20"/>
                <w:lang w:eastAsia="pl-PL"/>
              </w:rPr>
              <w:t>Wymagany próg punktowy w ramach kryterium, warunkujący pozytywną ocenę projektu wynosi 3 pkt (nowość co najmniej w skali polskiego rynku). Maksymalna liczba punktów zostaje przyznana dla projektu, który charakteryzuje się nowością w skali globalnej. Projekt, którego rezultat nie stanowi innowacji produktowej lub procesowej otrzymuje 0 pkt.</w:t>
            </w:r>
          </w:p>
        </w:tc>
        <w:tc>
          <w:tcPr>
            <w:tcW w:w="1593" w:type="dxa"/>
            <w:tcBorders>
              <w:bottom w:val="single" w:sz="4" w:space="0" w:color="auto"/>
            </w:tcBorders>
            <w:vAlign w:val="center"/>
          </w:tcPr>
          <w:p w:rsidR="001D559E" w:rsidRPr="00737833" w:rsidRDefault="001D559E" w:rsidP="00737833">
            <w:pPr>
              <w:keepNext/>
              <w:suppressAutoHyphens w:val="0"/>
              <w:snapToGrid w:val="0"/>
              <w:jc w:val="center"/>
              <w:rPr>
                <w:rFonts w:ascii="Arial" w:hAnsi="Arial" w:cs="Arial"/>
                <w:bCs/>
                <w:sz w:val="20"/>
                <w:szCs w:val="20"/>
                <w:lang w:eastAsia="pl-PL"/>
              </w:rPr>
            </w:pPr>
            <w:r w:rsidRPr="00737833">
              <w:rPr>
                <w:rFonts w:ascii="Arial" w:hAnsi="Arial" w:cs="Arial"/>
                <w:bCs/>
                <w:sz w:val="20"/>
                <w:szCs w:val="20"/>
                <w:lang w:eastAsia="pl-PL"/>
              </w:rPr>
              <w:t>od 0 do 5</w:t>
            </w:r>
          </w:p>
        </w:tc>
      </w:tr>
      <w:tr w:rsidR="001D559E" w:rsidRPr="001D559E" w:rsidTr="001D559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4"/>
        </w:trPr>
        <w:tc>
          <w:tcPr>
            <w:tcW w:w="709" w:type="dxa"/>
            <w:gridSpan w:val="2"/>
            <w:tcBorders>
              <w:bottom w:val="single" w:sz="4" w:space="0" w:color="auto"/>
            </w:tcBorders>
          </w:tcPr>
          <w:p w:rsidR="001D559E" w:rsidRPr="00737833" w:rsidRDefault="001D559E" w:rsidP="00737833">
            <w:pPr>
              <w:keepNext/>
              <w:suppressAutoHyphens w:val="0"/>
              <w:snapToGrid w:val="0"/>
              <w:rPr>
                <w:rFonts w:ascii="Arial" w:hAnsi="Arial" w:cs="Arial"/>
                <w:b/>
                <w:bCs/>
                <w:sz w:val="20"/>
                <w:szCs w:val="20"/>
                <w:lang w:eastAsia="pl-PL"/>
              </w:rPr>
            </w:pPr>
            <w:r w:rsidRPr="00737833">
              <w:rPr>
                <w:rFonts w:ascii="Arial" w:hAnsi="Arial" w:cs="Arial"/>
                <w:b/>
                <w:bCs/>
                <w:sz w:val="20"/>
                <w:szCs w:val="20"/>
                <w:lang w:eastAsia="pl-PL"/>
              </w:rPr>
              <w:t>4.</w:t>
            </w:r>
          </w:p>
        </w:tc>
        <w:tc>
          <w:tcPr>
            <w:tcW w:w="2518" w:type="dxa"/>
            <w:gridSpan w:val="2"/>
            <w:tcBorders>
              <w:bottom w:val="single" w:sz="4" w:space="0" w:color="auto"/>
            </w:tcBorders>
          </w:tcPr>
          <w:p w:rsidR="001D559E" w:rsidRPr="00737833" w:rsidRDefault="001D559E" w:rsidP="00737833">
            <w:pPr>
              <w:keepNext/>
              <w:suppressAutoHyphens w:val="0"/>
              <w:snapToGrid w:val="0"/>
              <w:rPr>
                <w:rFonts w:ascii="Arial" w:hAnsi="Arial" w:cs="Arial"/>
                <w:sz w:val="20"/>
                <w:szCs w:val="20"/>
                <w:lang w:eastAsia="pl-PL"/>
              </w:rPr>
            </w:pPr>
            <w:r w:rsidRPr="00737833">
              <w:rPr>
                <w:rFonts w:ascii="Arial" w:hAnsi="Arial" w:cs="Arial"/>
                <w:color w:val="000000"/>
                <w:sz w:val="20"/>
                <w:szCs w:val="20"/>
                <w:lang w:eastAsia="pl-PL"/>
              </w:rPr>
              <w:t>Zapotrzebowanie rynkowe  i opłacalność wdrożenia</w:t>
            </w:r>
          </w:p>
        </w:tc>
        <w:tc>
          <w:tcPr>
            <w:tcW w:w="9639" w:type="dxa"/>
            <w:gridSpan w:val="4"/>
            <w:tcBorders>
              <w:bottom w:val="single" w:sz="4" w:space="0" w:color="auto"/>
            </w:tcBorders>
          </w:tcPr>
          <w:p w:rsidR="001D559E" w:rsidRPr="00737833" w:rsidRDefault="001D559E" w:rsidP="00737833">
            <w:pPr>
              <w:suppressAutoHyphens w:val="0"/>
              <w:contextualSpacing/>
              <w:jc w:val="both"/>
              <w:rPr>
                <w:rFonts w:ascii="Arial" w:hAnsi="Arial" w:cs="Arial"/>
                <w:sz w:val="20"/>
                <w:szCs w:val="20"/>
                <w:lang w:eastAsia="pl-PL"/>
              </w:rPr>
            </w:pPr>
            <w:r w:rsidRPr="00737833">
              <w:rPr>
                <w:rFonts w:ascii="Arial" w:hAnsi="Arial" w:cs="Arial"/>
                <w:sz w:val="20"/>
                <w:szCs w:val="20"/>
                <w:lang w:eastAsia="pl-PL"/>
              </w:rPr>
              <w:t xml:space="preserve">W ramach przedmiotowego kryterium ocenie podlegają </w:t>
            </w:r>
            <w:r w:rsidRPr="00737833">
              <w:rPr>
                <w:rFonts w:ascii="Arial" w:hAnsi="Arial" w:cs="Arial"/>
                <w:sz w:val="20"/>
                <w:szCs w:val="20"/>
                <w:u w:val="single"/>
                <w:lang w:eastAsia="pl-PL"/>
              </w:rPr>
              <w:t xml:space="preserve">łącznie </w:t>
            </w:r>
            <w:r w:rsidRPr="00737833">
              <w:rPr>
                <w:rFonts w:ascii="Arial" w:hAnsi="Arial" w:cs="Arial"/>
                <w:sz w:val="20"/>
                <w:szCs w:val="20"/>
                <w:lang w:eastAsia="pl-PL"/>
              </w:rPr>
              <w:t xml:space="preserve">dwa aspekty: </w:t>
            </w:r>
            <w:r w:rsidRPr="00737833">
              <w:rPr>
                <w:rFonts w:ascii="Arial" w:hAnsi="Arial" w:cs="Arial"/>
                <w:b/>
                <w:sz w:val="20"/>
                <w:szCs w:val="20"/>
                <w:lang w:eastAsia="pl-PL"/>
              </w:rPr>
              <w:t>zapotrzebowanie rynkowe na rezultaty projektu oraz opłacalność wdrożenia</w:t>
            </w:r>
            <w:r w:rsidRPr="00737833">
              <w:rPr>
                <w:rFonts w:ascii="Arial" w:hAnsi="Arial" w:cs="Arial"/>
                <w:sz w:val="20"/>
                <w:szCs w:val="20"/>
                <w:lang w:eastAsia="pl-PL"/>
              </w:rPr>
              <w:t>.</w:t>
            </w:r>
          </w:p>
          <w:p w:rsidR="001D559E" w:rsidRPr="00737833" w:rsidRDefault="001D559E" w:rsidP="00737833">
            <w:pPr>
              <w:suppressAutoHyphens w:val="0"/>
              <w:contextualSpacing/>
              <w:jc w:val="both"/>
              <w:rPr>
                <w:rFonts w:ascii="Arial" w:hAnsi="Arial" w:cs="Arial"/>
                <w:sz w:val="20"/>
                <w:szCs w:val="20"/>
                <w:lang w:eastAsia="pl-PL"/>
              </w:rPr>
            </w:pPr>
            <w:r w:rsidRPr="00737833">
              <w:rPr>
                <w:rFonts w:ascii="Arial" w:hAnsi="Arial" w:cs="Arial"/>
                <w:b/>
                <w:sz w:val="20"/>
                <w:szCs w:val="20"/>
                <w:u w:val="single"/>
                <w:lang w:eastAsia="pl-PL"/>
              </w:rPr>
              <w:t xml:space="preserve">Zapotrzebowanie rynkowe </w:t>
            </w:r>
            <w:r w:rsidRPr="00737833">
              <w:rPr>
                <w:rFonts w:ascii="Arial" w:hAnsi="Arial" w:cs="Arial"/>
                <w:sz w:val="20"/>
                <w:szCs w:val="20"/>
                <w:lang w:eastAsia="pl-PL"/>
              </w:rPr>
              <w:t>oceniane jest w sposób opisany poniżej.</w:t>
            </w:r>
          </w:p>
          <w:p w:rsidR="001D559E" w:rsidRPr="00737833" w:rsidRDefault="001D559E" w:rsidP="00737833">
            <w:pPr>
              <w:suppressAutoHyphens w:val="0"/>
              <w:contextualSpacing/>
              <w:jc w:val="both"/>
              <w:rPr>
                <w:rFonts w:ascii="Arial" w:hAnsi="Arial" w:cs="Arial"/>
                <w:sz w:val="20"/>
                <w:szCs w:val="20"/>
                <w:u w:val="single"/>
                <w:lang w:eastAsia="pl-PL"/>
              </w:rPr>
            </w:pPr>
            <w:r w:rsidRPr="00737833">
              <w:rPr>
                <w:rFonts w:ascii="Arial" w:hAnsi="Arial" w:cs="Arial"/>
                <w:b/>
                <w:sz w:val="20"/>
                <w:szCs w:val="20"/>
                <w:lang w:eastAsia="pl-PL"/>
              </w:rPr>
              <w:t>W przypadku innowacji produktowej</w:t>
            </w:r>
            <w:r w:rsidRPr="00737833">
              <w:rPr>
                <w:rFonts w:ascii="Arial" w:hAnsi="Arial" w:cs="Arial"/>
                <w:sz w:val="20"/>
                <w:szCs w:val="20"/>
                <w:lang w:eastAsia="pl-PL"/>
              </w:rPr>
              <w:t>:</w:t>
            </w:r>
          </w:p>
          <w:p w:rsidR="001D559E" w:rsidRPr="00737833" w:rsidRDefault="001D559E" w:rsidP="00737833">
            <w:pPr>
              <w:numPr>
                <w:ilvl w:val="0"/>
                <w:numId w:val="13"/>
              </w:numPr>
              <w:suppressAutoHyphens w:val="0"/>
              <w:ind w:left="317" w:hanging="261"/>
              <w:contextualSpacing/>
              <w:jc w:val="both"/>
              <w:rPr>
                <w:rFonts w:ascii="Arial" w:hAnsi="Arial" w:cs="Arial"/>
                <w:sz w:val="20"/>
                <w:szCs w:val="20"/>
                <w:lang w:eastAsia="pl-PL"/>
              </w:rPr>
            </w:pPr>
            <w:r w:rsidRPr="00737833">
              <w:rPr>
                <w:rFonts w:ascii="Arial" w:hAnsi="Arial" w:cs="Arial"/>
                <w:sz w:val="20"/>
                <w:szCs w:val="20"/>
                <w:lang w:eastAsia="pl-PL"/>
              </w:rPr>
              <w:t xml:space="preserve">poprawnie zdefiniowano rynek docelowy (potencjalni klienci/odbiorcy oraz ich wymagania/ preferencje, rozmiar, kierunki i tempo rozwoju, spodziewany udział w rynku); </w:t>
            </w:r>
          </w:p>
          <w:p w:rsidR="001D559E" w:rsidRPr="00737833" w:rsidRDefault="001D559E" w:rsidP="00737833">
            <w:pPr>
              <w:numPr>
                <w:ilvl w:val="0"/>
                <w:numId w:val="13"/>
              </w:numPr>
              <w:suppressAutoHyphens w:val="0"/>
              <w:ind w:left="317" w:hanging="261"/>
              <w:contextualSpacing/>
              <w:jc w:val="both"/>
              <w:rPr>
                <w:rFonts w:ascii="Arial" w:hAnsi="Arial" w:cs="Arial"/>
                <w:sz w:val="20"/>
                <w:szCs w:val="20"/>
                <w:lang w:eastAsia="pl-PL"/>
              </w:rPr>
            </w:pPr>
            <w:r w:rsidRPr="00737833">
              <w:rPr>
                <w:rFonts w:ascii="Arial" w:hAnsi="Arial" w:cs="Arial"/>
                <w:sz w:val="20"/>
                <w:szCs w:val="20"/>
                <w:lang w:eastAsia="pl-PL"/>
              </w:rPr>
              <w:t xml:space="preserve"> dane/przyjęte założenia są realistyczne i uzasadnione oraz czy uprawdopodabniają sukces ekonomiczny wdrożenia wyników projektu;</w:t>
            </w:r>
          </w:p>
          <w:p w:rsidR="001D559E" w:rsidRPr="00737833" w:rsidRDefault="001D559E" w:rsidP="00737833">
            <w:pPr>
              <w:numPr>
                <w:ilvl w:val="0"/>
                <w:numId w:val="13"/>
              </w:numPr>
              <w:suppressAutoHyphens w:val="0"/>
              <w:ind w:left="317" w:hanging="261"/>
              <w:contextualSpacing/>
              <w:jc w:val="both"/>
              <w:rPr>
                <w:rFonts w:ascii="Arial" w:hAnsi="Arial" w:cs="Arial"/>
                <w:sz w:val="20"/>
                <w:szCs w:val="20"/>
                <w:lang w:eastAsia="pl-PL"/>
              </w:rPr>
            </w:pPr>
            <w:r w:rsidRPr="00737833">
              <w:rPr>
                <w:rFonts w:ascii="Arial" w:hAnsi="Arial" w:cs="Arial"/>
                <w:sz w:val="20"/>
                <w:szCs w:val="20"/>
                <w:lang w:eastAsia="pl-PL"/>
              </w:rPr>
              <w:t>wykazano, że produkt zaspokoi faktyczne potrzeby odbiorców/klientów;</w:t>
            </w:r>
          </w:p>
          <w:p w:rsidR="001D559E" w:rsidRPr="00737833" w:rsidRDefault="001D559E" w:rsidP="00737833">
            <w:pPr>
              <w:numPr>
                <w:ilvl w:val="0"/>
                <w:numId w:val="13"/>
              </w:numPr>
              <w:suppressAutoHyphens w:val="0"/>
              <w:ind w:left="317" w:hanging="261"/>
              <w:contextualSpacing/>
              <w:jc w:val="both"/>
              <w:rPr>
                <w:rFonts w:ascii="Arial" w:hAnsi="Arial" w:cs="Arial"/>
                <w:sz w:val="20"/>
                <w:szCs w:val="20"/>
                <w:lang w:eastAsia="pl-PL"/>
              </w:rPr>
            </w:pPr>
            <w:r w:rsidRPr="00737833">
              <w:rPr>
                <w:rFonts w:ascii="Arial" w:hAnsi="Arial" w:cs="Arial"/>
                <w:sz w:val="20"/>
                <w:szCs w:val="20"/>
                <w:lang w:eastAsia="pl-PL"/>
              </w:rPr>
              <w:t>wykazano, że rezultat projektu będzie konkurencyjny względem innych podobnych rozwiązań oferowanych na rynku oraz że w efekcie realizacji projektu nastąpi zwiększenie asortymentu lub wejście na nowe rynki. Ocena w tym aspekcie następuje na podstawie analizy danych dotyczących cech rynku docelowego oraz użytkowych i funkcjonalnych cech rozwiązań spełniających podobną funkcję podstawową, istniejących na rynku docelowym.</w:t>
            </w:r>
          </w:p>
          <w:p w:rsidR="001D559E" w:rsidRPr="00737833" w:rsidRDefault="001D559E" w:rsidP="00737833">
            <w:pPr>
              <w:suppressAutoHyphens w:val="0"/>
              <w:jc w:val="both"/>
              <w:rPr>
                <w:rFonts w:ascii="Arial" w:hAnsi="Arial" w:cs="Arial"/>
                <w:sz w:val="20"/>
                <w:szCs w:val="20"/>
                <w:lang w:eastAsia="pl-PL"/>
              </w:rPr>
            </w:pPr>
            <w:r w:rsidRPr="00737833">
              <w:rPr>
                <w:rFonts w:ascii="Arial" w:hAnsi="Arial" w:cs="Arial"/>
                <w:b/>
                <w:sz w:val="20"/>
                <w:szCs w:val="20"/>
                <w:lang w:eastAsia="pl-PL"/>
              </w:rPr>
              <w:t>W przypadku innowacji procesowej</w:t>
            </w:r>
            <w:r w:rsidRPr="00737833">
              <w:rPr>
                <w:rFonts w:ascii="Arial" w:hAnsi="Arial" w:cs="Arial"/>
                <w:sz w:val="20"/>
                <w:szCs w:val="20"/>
                <w:lang w:eastAsia="pl-PL"/>
              </w:rPr>
              <w:t xml:space="preserve"> - ocenie będzie podlegało, w jaki sposób i w jakim stopniu innowacja procesowa wpłynie na cykl produkcyjny w przedsiębiorstwie oraz innych potencjalnych jej użytkowników, podniesienie jakości świadczonych usług, pozwoli dostosować produkty do indywidualnych potrzeb klientów.</w:t>
            </w:r>
          </w:p>
          <w:p w:rsidR="001D559E" w:rsidRPr="00737833" w:rsidRDefault="001D559E" w:rsidP="00737833">
            <w:pPr>
              <w:suppressAutoHyphens w:val="0"/>
              <w:jc w:val="both"/>
              <w:rPr>
                <w:rFonts w:ascii="Arial" w:hAnsi="Arial" w:cs="Arial"/>
                <w:sz w:val="20"/>
                <w:szCs w:val="20"/>
                <w:lang w:eastAsia="pl-PL"/>
              </w:rPr>
            </w:pPr>
            <w:r w:rsidRPr="00737833">
              <w:rPr>
                <w:rFonts w:ascii="Arial" w:hAnsi="Arial" w:cs="Arial"/>
                <w:b/>
                <w:sz w:val="20"/>
                <w:szCs w:val="20"/>
                <w:u w:val="single"/>
                <w:lang w:eastAsia="pl-PL"/>
              </w:rPr>
              <w:t>Opłacalność wdrożenia</w:t>
            </w:r>
            <w:r w:rsidRPr="00737833">
              <w:rPr>
                <w:rFonts w:ascii="Arial" w:hAnsi="Arial" w:cs="Arial"/>
                <w:sz w:val="20"/>
                <w:szCs w:val="20"/>
                <w:lang w:eastAsia="pl-PL"/>
              </w:rPr>
              <w:t xml:space="preserve"> oceniana jest w następujący sposób:</w:t>
            </w:r>
          </w:p>
          <w:p w:rsidR="001D559E" w:rsidRPr="00737833" w:rsidRDefault="001D559E" w:rsidP="00737833">
            <w:pPr>
              <w:numPr>
                <w:ilvl w:val="0"/>
                <w:numId w:val="12"/>
              </w:numPr>
              <w:suppressAutoHyphens w:val="0"/>
              <w:ind w:left="317" w:hanging="261"/>
              <w:contextualSpacing/>
              <w:jc w:val="both"/>
              <w:rPr>
                <w:rFonts w:ascii="Arial" w:hAnsi="Arial" w:cs="Arial"/>
                <w:sz w:val="20"/>
                <w:szCs w:val="20"/>
                <w:lang w:eastAsia="pl-PL"/>
              </w:rPr>
            </w:pPr>
            <w:r w:rsidRPr="00737833">
              <w:rPr>
                <w:rFonts w:ascii="Arial" w:hAnsi="Arial" w:cs="Arial"/>
                <w:sz w:val="20"/>
                <w:szCs w:val="20"/>
                <w:lang w:eastAsia="pl-PL"/>
              </w:rPr>
              <w:t>w konsekwencji wprowadzenia produktu/technologii/usługi na rynek albo zastosowania nowej technologii w prowadzonej działalności, nastąpi poprawa wyników firmy);</w:t>
            </w:r>
          </w:p>
          <w:p w:rsidR="001D559E" w:rsidRPr="00737833" w:rsidRDefault="001D559E" w:rsidP="00737833">
            <w:pPr>
              <w:numPr>
                <w:ilvl w:val="0"/>
                <w:numId w:val="12"/>
              </w:numPr>
              <w:suppressAutoHyphens w:val="0"/>
              <w:ind w:left="317" w:hanging="261"/>
              <w:contextualSpacing/>
              <w:jc w:val="both"/>
              <w:rPr>
                <w:rFonts w:ascii="Arial" w:hAnsi="Arial" w:cs="Arial"/>
                <w:sz w:val="20"/>
                <w:szCs w:val="20"/>
                <w:lang w:eastAsia="pl-PL"/>
              </w:rPr>
            </w:pPr>
            <w:r w:rsidRPr="00737833">
              <w:rPr>
                <w:rFonts w:ascii="Arial" w:hAnsi="Arial" w:cs="Arial"/>
                <w:sz w:val="20"/>
                <w:szCs w:val="20"/>
                <w:lang w:eastAsia="pl-PL"/>
              </w:rPr>
              <w:t>projekcja spodziewanego przychodu oraz kosztów związanych z oferowaniem nowego produktu/technologii/usługi na rynku, bazuje na racjonalnych i realistycznych przesłankach;</w:t>
            </w:r>
          </w:p>
          <w:p w:rsidR="001D559E" w:rsidRPr="00737833" w:rsidRDefault="001D559E" w:rsidP="00737833">
            <w:pPr>
              <w:numPr>
                <w:ilvl w:val="0"/>
                <w:numId w:val="12"/>
              </w:numPr>
              <w:suppressAutoHyphens w:val="0"/>
              <w:ind w:left="317" w:hanging="261"/>
              <w:contextualSpacing/>
              <w:jc w:val="both"/>
              <w:rPr>
                <w:rFonts w:ascii="Arial" w:hAnsi="Arial" w:cs="Arial"/>
                <w:sz w:val="20"/>
                <w:szCs w:val="20"/>
                <w:lang w:eastAsia="pl-PL"/>
              </w:rPr>
            </w:pPr>
            <w:r w:rsidRPr="00737833">
              <w:rPr>
                <w:rFonts w:ascii="Arial" w:hAnsi="Arial" w:cs="Arial"/>
                <w:sz w:val="20"/>
                <w:szCs w:val="20"/>
                <w:lang w:eastAsia="pl-PL"/>
              </w:rPr>
              <w:t>projekcja spodziewanych korzyści dla przedsiębiorcy w związku z wdrożeniem wyników projektu (np. zmniejszenie kosztów produkcji, skrócenie czasu produkcji) bazuje na racjonalnych i realistycznych przesłankach;</w:t>
            </w:r>
          </w:p>
          <w:p w:rsidR="001D559E" w:rsidRPr="00737833" w:rsidRDefault="001D559E" w:rsidP="00737833">
            <w:pPr>
              <w:numPr>
                <w:ilvl w:val="0"/>
                <w:numId w:val="12"/>
              </w:numPr>
              <w:suppressAutoHyphens w:val="0"/>
              <w:ind w:left="317" w:hanging="261"/>
              <w:contextualSpacing/>
              <w:jc w:val="both"/>
              <w:rPr>
                <w:rFonts w:ascii="Arial" w:hAnsi="Arial" w:cs="Arial"/>
                <w:sz w:val="20"/>
                <w:szCs w:val="20"/>
                <w:lang w:eastAsia="pl-PL"/>
              </w:rPr>
            </w:pPr>
            <w:r w:rsidRPr="00737833">
              <w:rPr>
                <w:rFonts w:ascii="Arial" w:hAnsi="Arial" w:cs="Arial"/>
                <w:sz w:val="20"/>
                <w:szCs w:val="20"/>
                <w:lang w:eastAsia="pl-PL"/>
              </w:rPr>
              <w:t>proponowany sposób wprowadzenia produktu/technologii/usługi na rynek albo zastosowania nowej technologii w prowadzonej działalności (strategia wdrożenia) oraz wykorzystywanych do tego zasobów jest realistyczny i uprawdopodabnia sukces ekonomiczny;</w:t>
            </w:r>
          </w:p>
          <w:p w:rsidR="001D559E" w:rsidRPr="00737833" w:rsidRDefault="001D559E" w:rsidP="00737833">
            <w:pPr>
              <w:numPr>
                <w:ilvl w:val="0"/>
                <w:numId w:val="12"/>
              </w:numPr>
              <w:suppressAutoHyphens w:val="0"/>
              <w:ind w:left="317" w:hanging="261"/>
              <w:contextualSpacing/>
              <w:jc w:val="both"/>
              <w:rPr>
                <w:rFonts w:ascii="Arial" w:hAnsi="Arial" w:cs="Arial"/>
                <w:sz w:val="20"/>
                <w:szCs w:val="20"/>
                <w:lang w:eastAsia="pl-PL"/>
              </w:rPr>
            </w:pPr>
            <w:r w:rsidRPr="00737833">
              <w:rPr>
                <w:rFonts w:ascii="Arial" w:hAnsi="Arial" w:cs="Arial"/>
                <w:sz w:val="20"/>
                <w:szCs w:val="20"/>
                <w:lang w:eastAsia="pl-PL"/>
              </w:rPr>
              <w:t xml:space="preserve">poprawnie zidentyfikowano ewentualne ryzyka/zagrożenia/bariery utrudniające wprowadzenie produktu/technologii/usługi na rynek albo zastosowanie nowej technologii w prowadzonej działalności oraz przedstawiono sposób ich minimalizacji/pokonania. </w:t>
            </w:r>
          </w:p>
          <w:p w:rsidR="001D559E" w:rsidRPr="00737833" w:rsidRDefault="001D559E" w:rsidP="00737833">
            <w:pPr>
              <w:suppressAutoHyphens w:val="0"/>
              <w:jc w:val="both"/>
              <w:rPr>
                <w:rFonts w:ascii="Arial" w:hAnsi="Arial" w:cs="Arial"/>
                <w:sz w:val="20"/>
                <w:szCs w:val="20"/>
                <w:lang w:eastAsia="pl-PL"/>
              </w:rPr>
            </w:pPr>
            <w:r w:rsidRPr="00737833">
              <w:rPr>
                <w:rFonts w:ascii="Arial" w:hAnsi="Arial" w:cs="Arial"/>
                <w:sz w:val="20"/>
                <w:szCs w:val="20"/>
                <w:lang w:eastAsia="pl-PL"/>
              </w:rPr>
              <w:t>W przypadku projektów charakteryzujących się innowacyjnością, którą można uznać za przełomową, gdzie dopiero pojawia się koncepcja kształtowania i tworzenia rynku i gdzie nie ma możliwości dokładnego określenia zapotrzebowania rynkowego, a opłacalność wdrożenia jest prognostyczna, ocena niniejszego kryterium spełniona jest przynajmniej na poziomie warunkującym pozytywną ocenę projektu wynoszącym minimum 3 pkt.</w:t>
            </w:r>
          </w:p>
          <w:p w:rsidR="001D559E" w:rsidRPr="00737833" w:rsidRDefault="001D559E" w:rsidP="00737833">
            <w:pPr>
              <w:suppressAutoHyphens w:val="0"/>
              <w:rPr>
                <w:rFonts w:ascii="Arial" w:hAnsi="Arial" w:cs="Arial"/>
                <w:sz w:val="20"/>
                <w:szCs w:val="20"/>
                <w:lang w:eastAsia="pl-PL"/>
              </w:rPr>
            </w:pPr>
            <w:r w:rsidRPr="00737833">
              <w:rPr>
                <w:rFonts w:ascii="Arial" w:hAnsi="Arial" w:cs="Arial"/>
                <w:sz w:val="20"/>
                <w:szCs w:val="20"/>
                <w:lang w:eastAsia="pl-PL"/>
              </w:rPr>
              <w:t>Ocena dokonywana jest w skali od 0 do 5, przy czym liczba przyznanych punktów oznacza, że projekt spełnia dane kryterium w stopniu:</w:t>
            </w:r>
          </w:p>
          <w:p w:rsidR="001D559E" w:rsidRPr="00737833" w:rsidRDefault="001D559E" w:rsidP="00737833">
            <w:pPr>
              <w:suppressAutoHyphens w:val="0"/>
              <w:rPr>
                <w:rFonts w:ascii="Arial" w:hAnsi="Arial" w:cs="Arial"/>
                <w:sz w:val="20"/>
                <w:szCs w:val="20"/>
                <w:lang w:eastAsia="pl-PL"/>
              </w:rPr>
            </w:pPr>
            <w:r w:rsidRPr="00737833">
              <w:rPr>
                <w:rFonts w:ascii="Arial" w:hAnsi="Arial" w:cs="Arial"/>
                <w:sz w:val="20"/>
                <w:szCs w:val="20"/>
                <w:lang w:eastAsia="pl-PL"/>
              </w:rPr>
              <w:t>5 – doskonałym</w:t>
            </w:r>
          </w:p>
          <w:p w:rsidR="001D559E" w:rsidRPr="00737833" w:rsidRDefault="001D559E" w:rsidP="00737833">
            <w:pPr>
              <w:suppressAutoHyphens w:val="0"/>
              <w:rPr>
                <w:rFonts w:ascii="Arial" w:hAnsi="Arial" w:cs="Arial"/>
                <w:sz w:val="20"/>
                <w:szCs w:val="20"/>
                <w:lang w:eastAsia="pl-PL"/>
              </w:rPr>
            </w:pPr>
            <w:r w:rsidRPr="00737833">
              <w:rPr>
                <w:rFonts w:ascii="Arial" w:hAnsi="Arial" w:cs="Arial"/>
                <w:sz w:val="20"/>
                <w:szCs w:val="20"/>
                <w:lang w:eastAsia="pl-PL"/>
              </w:rPr>
              <w:t>4 – bardzo dobrym</w:t>
            </w:r>
          </w:p>
          <w:p w:rsidR="001D559E" w:rsidRPr="00737833" w:rsidRDefault="001D559E" w:rsidP="00737833">
            <w:pPr>
              <w:suppressAutoHyphens w:val="0"/>
              <w:rPr>
                <w:rFonts w:ascii="Arial" w:hAnsi="Arial" w:cs="Arial"/>
                <w:sz w:val="20"/>
                <w:szCs w:val="20"/>
                <w:lang w:eastAsia="pl-PL"/>
              </w:rPr>
            </w:pPr>
            <w:r w:rsidRPr="00737833">
              <w:rPr>
                <w:rFonts w:ascii="Arial" w:hAnsi="Arial" w:cs="Arial"/>
                <w:sz w:val="20"/>
                <w:szCs w:val="20"/>
                <w:lang w:eastAsia="pl-PL"/>
              </w:rPr>
              <w:t>3 – dobrym</w:t>
            </w:r>
          </w:p>
          <w:p w:rsidR="001D559E" w:rsidRPr="00737833" w:rsidRDefault="001D559E" w:rsidP="00737833">
            <w:pPr>
              <w:suppressAutoHyphens w:val="0"/>
              <w:rPr>
                <w:rFonts w:ascii="Arial" w:hAnsi="Arial" w:cs="Arial"/>
                <w:sz w:val="20"/>
                <w:szCs w:val="20"/>
                <w:lang w:eastAsia="pl-PL"/>
              </w:rPr>
            </w:pPr>
            <w:r w:rsidRPr="00737833">
              <w:rPr>
                <w:rFonts w:ascii="Arial" w:hAnsi="Arial" w:cs="Arial"/>
                <w:sz w:val="20"/>
                <w:szCs w:val="20"/>
                <w:lang w:eastAsia="pl-PL"/>
              </w:rPr>
              <w:t>2 – przeciętnym</w:t>
            </w:r>
          </w:p>
          <w:p w:rsidR="001D559E" w:rsidRPr="00737833" w:rsidRDefault="001D559E" w:rsidP="00737833">
            <w:pPr>
              <w:suppressAutoHyphens w:val="0"/>
              <w:rPr>
                <w:rFonts w:ascii="Arial" w:hAnsi="Arial" w:cs="Arial"/>
                <w:sz w:val="20"/>
                <w:szCs w:val="20"/>
                <w:lang w:eastAsia="pl-PL"/>
              </w:rPr>
            </w:pPr>
            <w:r w:rsidRPr="00737833">
              <w:rPr>
                <w:rFonts w:ascii="Arial" w:hAnsi="Arial" w:cs="Arial"/>
                <w:sz w:val="20"/>
                <w:szCs w:val="20"/>
                <w:lang w:eastAsia="pl-PL"/>
              </w:rPr>
              <w:t>1 – niskim</w:t>
            </w:r>
          </w:p>
          <w:p w:rsidR="001D559E" w:rsidRPr="00737833" w:rsidRDefault="001D559E" w:rsidP="00737833">
            <w:pPr>
              <w:suppressAutoHyphens w:val="0"/>
              <w:rPr>
                <w:rFonts w:ascii="Arial" w:hAnsi="Arial" w:cs="Arial"/>
                <w:sz w:val="20"/>
                <w:szCs w:val="20"/>
                <w:lang w:eastAsia="pl-PL"/>
              </w:rPr>
            </w:pPr>
            <w:r w:rsidRPr="00737833">
              <w:rPr>
                <w:rFonts w:ascii="Arial" w:hAnsi="Arial" w:cs="Arial"/>
                <w:sz w:val="20"/>
                <w:szCs w:val="20"/>
                <w:lang w:eastAsia="pl-PL"/>
              </w:rPr>
              <w:t xml:space="preserve">0 – niedostatecznym </w:t>
            </w:r>
          </w:p>
          <w:p w:rsidR="001D559E" w:rsidRPr="00737833" w:rsidRDefault="001D559E" w:rsidP="00737833">
            <w:pPr>
              <w:suppressAutoHyphens w:val="0"/>
              <w:contextualSpacing/>
              <w:jc w:val="both"/>
              <w:rPr>
                <w:rFonts w:ascii="Arial" w:hAnsi="Arial" w:cs="Arial"/>
                <w:sz w:val="20"/>
                <w:szCs w:val="20"/>
                <w:lang w:eastAsia="pl-PL"/>
              </w:rPr>
            </w:pPr>
            <w:r w:rsidRPr="00737833">
              <w:rPr>
                <w:rFonts w:ascii="Arial" w:hAnsi="Arial" w:cs="Arial"/>
                <w:sz w:val="20"/>
                <w:szCs w:val="20"/>
                <w:lang w:eastAsia="pl-PL"/>
              </w:rPr>
              <w:t>Wymagany próg punktowy w ramach kryterium, warunkujący pozytywną ocenę projektu wynosi 3 pkt.</w:t>
            </w:r>
          </w:p>
        </w:tc>
        <w:tc>
          <w:tcPr>
            <w:tcW w:w="1593" w:type="dxa"/>
            <w:tcBorders>
              <w:bottom w:val="single" w:sz="4" w:space="0" w:color="auto"/>
            </w:tcBorders>
            <w:vAlign w:val="center"/>
          </w:tcPr>
          <w:p w:rsidR="001D559E" w:rsidRPr="00737833" w:rsidRDefault="001D559E" w:rsidP="00737833">
            <w:pPr>
              <w:keepNext/>
              <w:suppressAutoHyphens w:val="0"/>
              <w:snapToGrid w:val="0"/>
              <w:jc w:val="center"/>
              <w:rPr>
                <w:rFonts w:ascii="Arial" w:hAnsi="Arial" w:cs="Arial"/>
                <w:bCs/>
                <w:sz w:val="20"/>
                <w:szCs w:val="20"/>
                <w:lang w:eastAsia="pl-PL"/>
              </w:rPr>
            </w:pPr>
            <w:r w:rsidRPr="00737833">
              <w:rPr>
                <w:rFonts w:ascii="Arial" w:hAnsi="Arial" w:cs="Arial"/>
                <w:bCs/>
                <w:sz w:val="20"/>
                <w:szCs w:val="20"/>
                <w:lang w:eastAsia="pl-PL"/>
              </w:rPr>
              <w:t>od 0 do 5</w:t>
            </w:r>
          </w:p>
          <w:p w:rsidR="001D559E" w:rsidRPr="00737833" w:rsidRDefault="001D559E" w:rsidP="00737833">
            <w:pPr>
              <w:keepNext/>
              <w:shd w:val="clear" w:color="auto" w:fill="FFFFFF"/>
              <w:suppressAutoHyphens w:val="0"/>
              <w:snapToGrid w:val="0"/>
              <w:rPr>
                <w:rFonts w:ascii="Arial" w:hAnsi="Arial" w:cs="Arial"/>
                <w:b/>
                <w:sz w:val="20"/>
                <w:szCs w:val="20"/>
                <w:shd w:val="clear" w:color="auto" w:fill="00FF00"/>
                <w:lang w:eastAsia="pl-PL"/>
              </w:rPr>
            </w:pPr>
          </w:p>
        </w:tc>
      </w:tr>
      <w:tr w:rsidR="001D559E" w:rsidRPr="001D559E" w:rsidTr="001D559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4"/>
        </w:trPr>
        <w:tc>
          <w:tcPr>
            <w:tcW w:w="709" w:type="dxa"/>
            <w:gridSpan w:val="2"/>
          </w:tcPr>
          <w:p w:rsidR="001D559E" w:rsidRPr="00737833" w:rsidRDefault="001D559E" w:rsidP="00737833">
            <w:pPr>
              <w:keepNext/>
              <w:suppressAutoHyphens w:val="0"/>
              <w:snapToGrid w:val="0"/>
              <w:rPr>
                <w:rFonts w:ascii="Arial" w:hAnsi="Arial" w:cs="Arial"/>
                <w:b/>
                <w:bCs/>
                <w:sz w:val="20"/>
                <w:szCs w:val="20"/>
                <w:lang w:eastAsia="pl-PL"/>
              </w:rPr>
            </w:pPr>
            <w:r w:rsidRPr="00737833">
              <w:rPr>
                <w:rFonts w:ascii="Arial" w:hAnsi="Arial" w:cs="Arial"/>
                <w:b/>
                <w:bCs/>
                <w:sz w:val="20"/>
                <w:szCs w:val="20"/>
                <w:lang w:eastAsia="pl-PL"/>
              </w:rPr>
              <w:t>5.</w:t>
            </w:r>
          </w:p>
        </w:tc>
        <w:tc>
          <w:tcPr>
            <w:tcW w:w="2518" w:type="dxa"/>
            <w:gridSpan w:val="2"/>
          </w:tcPr>
          <w:p w:rsidR="001D559E" w:rsidRPr="00737833" w:rsidRDefault="001D559E" w:rsidP="00737833">
            <w:pPr>
              <w:keepNext/>
              <w:suppressAutoHyphens w:val="0"/>
              <w:snapToGrid w:val="0"/>
              <w:rPr>
                <w:rFonts w:ascii="Arial" w:hAnsi="Arial" w:cs="Arial"/>
                <w:color w:val="000000"/>
                <w:sz w:val="20"/>
                <w:szCs w:val="20"/>
                <w:lang w:eastAsia="pl-PL"/>
              </w:rPr>
            </w:pPr>
            <w:r w:rsidRPr="00737833">
              <w:rPr>
                <w:rFonts w:ascii="Arial" w:hAnsi="Arial" w:cs="Arial"/>
                <w:color w:val="000000"/>
                <w:sz w:val="20"/>
                <w:szCs w:val="20"/>
                <w:lang w:eastAsia="pl-PL"/>
              </w:rPr>
              <w:t>Wdrożenie rezultatów projektu planowane jest na terenie RP</w:t>
            </w:r>
          </w:p>
        </w:tc>
        <w:tc>
          <w:tcPr>
            <w:tcW w:w="9639" w:type="dxa"/>
            <w:gridSpan w:val="4"/>
          </w:tcPr>
          <w:p w:rsidR="001D559E" w:rsidRPr="00737833" w:rsidRDefault="001D559E" w:rsidP="00737833">
            <w:pPr>
              <w:suppressAutoHyphens w:val="0"/>
              <w:jc w:val="both"/>
              <w:rPr>
                <w:rFonts w:ascii="Arial" w:hAnsi="Arial" w:cs="Arial"/>
                <w:sz w:val="20"/>
                <w:szCs w:val="20"/>
                <w:lang w:eastAsia="pl-PL"/>
              </w:rPr>
            </w:pPr>
            <w:r w:rsidRPr="00737833">
              <w:rPr>
                <w:rFonts w:ascii="Arial" w:hAnsi="Arial" w:cs="Arial"/>
                <w:sz w:val="20"/>
                <w:szCs w:val="20"/>
                <w:lang w:eastAsia="pl-PL"/>
              </w:rPr>
              <w:t>W ramach przedmiotowego kryterium ocenie podlega, czy w projekcie przewidziane zostało wdrożenie wyników prac B+R powstałych w efekcie realizacji projektu, na terytorium RP.</w:t>
            </w:r>
          </w:p>
          <w:p w:rsidR="001D559E" w:rsidRPr="00737833" w:rsidRDefault="001D559E" w:rsidP="00737833">
            <w:pPr>
              <w:suppressAutoHyphens w:val="0"/>
              <w:jc w:val="both"/>
              <w:rPr>
                <w:rFonts w:ascii="Arial" w:hAnsi="Arial" w:cs="Arial"/>
                <w:sz w:val="20"/>
                <w:szCs w:val="20"/>
                <w:lang w:eastAsia="pl-PL"/>
              </w:rPr>
            </w:pPr>
            <w:r w:rsidRPr="00737833">
              <w:rPr>
                <w:rFonts w:ascii="Arial" w:hAnsi="Arial" w:cs="Arial"/>
                <w:sz w:val="20"/>
                <w:szCs w:val="20"/>
                <w:lang w:eastAsia="pl-PL"/>
              </w:rPr>
              <w:t>Wdrożenie wyników prac B+R rozumiane jest jako:</w:t>
            </w:r>
          </w:p>
          <w:p w:rsidR="001D559E" w:rsidRPr="00737833" w:rsidRDefault="001D559E" w:rsidP="00737833">
            <w:pPr>
              <w:numPr>
                <w:ilvl w:val="0"/>
                <w:numId w:val="8"/>
              </w:numPr>
              <w:suppressAutoHyphens w:val="0"/>
              <w:ind w:left="317" w:hanging="261"/>
              <w:jc w:val="both"/>
              <w:rPr>
                <w:rFonts w:ascii="Arial" w:hAnsi="Arial" w:cs="Arial"/>
                <w:sz w:val="20"/>
                <w:szCs w:val="20"/>
                <w:lang w:eastAsia="pl-PL"/>
              </w:rPr>
            </w:pPr>
            <w:r w:rsidRPr="00737833">
              <w:rPr>
                <w:rFonts w:ascii="Arial" w:hAnsi="Arial" w:cs="Arial"/>
                <w:sz w:val="20"/>
                <w:szCs w:val="20"/>
                <w:lang w:eastAsia="pl-PL"/>
              </w:rPr>
              <w:t>wprowadzenie wyników badań lub prac do własnej działalności gospodarczej przedsiębiorcy wchodzącego w skład konsorcjum  poprzez rozpoczęcie produkcji lub świadczenia usług na bazie uzyskanych wyników projektu;</w:t>
            </w:r>
          </w:p>
          <w:p w:rsidR="001D559E" w:rsidRPr="00737833" w:rsidRDefault="001D559E" w:rsidP="00737833">
            <w:pPr>
              <w:numPr>
                <w:ilvl w:val="0"/>
                <w:numId w:val="8"/>
              </w:numPr>
              <w:suppressAutoHyphens w:val="0"/>
              <w:ind w:left="317" w:hanging="261"/>
              <w:jc w:val="both"/>
              <w:rPr>
                <w:rFonts w:ascii="Arial" w:hAnsi="Arial" w:cs="Arial"/>
                <w:sz w:val="20"/>
                <w:szCs w:val="20"/>
                <w:lang w:eastAsia="pl-PL"/>
              </w:rPr>
            </w:pPr>
            <w:r w:rsidRPr="00737833">
              <w:rPr>
                <w:rFonts w:ascii="Arial" w:hAnsi="Arial" w:cs="Arial"/>
                <w:sz w:val="20"/>
                <w:szCs w:val="20"/>
                <w:lang w:eastAsia="pl-PL"/>
              </w:rPr>
              <w:t>udzielenie licencji (na zasadach rynkowych) na korzystanie z przysługujących członkom konsorcjum  praw do wyników prac B+R   w działalności gospodarczej prowadzonej przez innego przedsiębiorcę;</w:t>
            </w:r>
          </w:p>
          <w:p w:rsidR="001D559E" w:rsidRPr="00737833" w:rsidRDefault="001D559E" w:rsidP="00737833">
            <w:pPr>
              <w:numPr>
                <w:ilvl w:val="0"/>
                <w:numId w:val="8"/>
              </w:numPr>
              <w:suppressAutoHyphens w:val="0"/>
              <w:ind w:left="317" w:hanging="261"/>
              <w:jc w:val="both"/>
              <w:rPr>
                <w:rFonts w:ascii="Arial" w:hAnsi="Arial" w:cs="Arial"/>
                <w:sz w:val="20"/>
                <w:szCs w:val="20"/>
                <w:lang w:eastAsia="pl-PL"/>
              </w:rPr>
            </w:pPr>
            <w:r w:rsidRPr="00737833">
              <w:rPr>
                <w:rFonts w:ascii="Arial" w:hAnsi="Arial" w:cs="Arial"/>
                <w:sz w:val="20"/>
                <w:szCs w:val="20"/>
                <w:lang w:eastAsia="pl-PL"/>
              </w:rPr>
              <w:t>sprzedaż (na zasadach rynkowych) praw do wyników tych badań lub prac w celu wprowadzenia ich do działalności gospodarczej innego przedsiębiorcy (z zastrzeżeniem, że za wdrożenie wyników badań przemysłowych lub prac rozwojowych nie uznaje się zbycia wyników tych badań lub prac w celu ich dalszej odsprzedaży);</w:t>
            </w:r>
          </w:p>
          <w:p w:rsidR="001D559E" w:rsidRPr="00737833" w:rsidRDefault="001D559E" w:rsidP="00737833">
            <w:pPr>
              <w:tabs>
                <w:tab w:val="left" w:pos="-108"/>
                <w:tab w:val="left" w:pos="0"/>
              </w:tabs>
              <w:suppressAutoHyphens w:val="0"/>
              <w:ind w:left="34" w:hanging="34"/>
              <w:jc w:val="both"/>
              <w:rPr>
                <w:rFonts w:ascii="Arial" w:hAnsi="Arial" w:cs="Arial"/>
                <w:sz w:val="20"/>
                <w:szCs w:val="20"/>
                <w:lang w:eastAsia="pl-PL"/>
              </w:rPr>
            </w:pPr>
            <w:r w:rsidRPr="00737833">
              <w:rPr>
                <w:rFonts w:ascii="Arial" w:hAnsi="Arial" w:cs="Arial"/>
                <w:sz w:val="20"/>
                <w:szCs w:val="20"/>
                <w:lang w:eastAsia="pl-PL"/>
              </w:rPr>
              <w:t xml:space="preserve">Aby oceniany projekt otrzymał punkty w ramach przedmiotowego kryterium, planowane wdrożenie wyników prac B+R musi nastąpić na terytorium RP w okresie 3 lat od zakończenia projektu i być pierwszym wdrożeniem (przed wdrożeniem poza granicami Polski). </w:t>
            </w:r>
          </w:p>
          <w:p w:rsidR="001D559E" w:rsidRPr="00737833" w:rsidRDefault="001D559E" w:rsidP="00737833">
            <w:pPr>
              <w:suppressAutoHyphens w:val="0"/>
              <w:jc w:val="both"/>
              <w:rPr>
                <w:rFonts w:ascii="Arial" w:hAnsi="Arial" w:cs="Arial"/>
                <w:sz w:val="20"/>
                <w:szCs w:val="20"/>
                <w:lang w:eastAsia="pl-PL"/>
              </w:rPr>
            </w:pPr>
            <w:r w:rsidRPr="00737833">
              <w:rPr>
                <w:rFonts w:ascii="Arial" w:hAnsi="Arial" w:cs="Arial"/>
                <w:sz w:val="20"/>
                <w:szCs w:val="20"/>
                <w:lang w:eastAsia="pl-PL"/>
              </w:rPr>
              <w:t>W przypadku form wdrożenia w postaci:</w:t>
            </w:r>
          </w:p>
          <w:p w:rsidR="001D559E" w:rsidRPr="00737833" w:rsidRDefault="001D559E" w:rsidP="00737833">
            <w:pPr>
              <w:numPr>
                <w:ilvl w:val="0"/>
                <w:numId w:val="14"/>
              </w:numPr>
              <w:suppressAutoHyphens w:val="0"/>
              <w:ind w:left="317" w:hanging="283"/>
              <w:jc w:val="both"/>
              <w:rPr>
                <w:rFonts w:ascii="Arial" w:hAnsi="Arial" w:cs="Arial"/>
                <w:sz w:val="20"/>
                <w:szCs w:val="20"/>
                <w:lang w:eastAsia="pl-PL"/>
              </w:rPr>
            </w:pPr>
            <w:r w:rsidRPr="00737833">
              <w:rPr>
                <w:rFonts w:ascii="Arial" w:hAnsi="Arial" w:cs="Arial"/>
                <w:sz w:val="20"/>
                <w:szCs w:val="20"/>
                <w:lang w:eastAsia="pl-PL"/>
              </w:rPr>
              <w:t xml:space="preserve">sprzedaży praw do wyników projektu w celu ich wdrożenia do działalności gospodarczej innego przedsiębiorcy albo </w:t>
            </w:r>
          </w:p>
          <w:p w:rsidR="001D559E" w:rsidRPr="00737833" w:rsidRDefault="001D559E" w:rsidP="00737833">
            <w:pPr>
              <w:numPr>
                <w:ilvl w:val="0"/>
                <w:numId w:val="14"/>
              </w:numPr>
              <w:suppressAutoHyphens w:val="0"/>
              <w:ind w:left="317" w:hanging="283"/>
              <w:jc w:val="both"/>
              <w:rPr>
                <w:rFonts w:ascii="Arial" w:hAnsi="Arial" w:cs="Arial"/>
                <w:sz w:val="20"/>
                <w:szCs w:val="20"/>
                <w:lang w:eastAsia="pl-PL"/>
              </w:rPr>
            </w:pPr>
            <w:r w:rsidRPr="00737833">
              <w:rPr>
                <w:rFonts w:ascii="Arial" w:hAnsi="Arial" w:cs="Arial"/>
                <w:sz w:val="20"/>
                <w:szCs w:val="20"/>
                <w:lang w:eastAsia="pl-PL"/>
              </w:rPr>
              <w:t xml:space="preserve">udzielenia licencji na korzystanie z ww. praw </w:t>
            </w:r>
          </w:p>
          <w:p w:rsidR="001D559E" w:rsidRPr="00737833" w:rsidRDefault="001D559E" w:rsidP="00737833">
            <w:pPr>
              <w:suppressAutoHyphens w:val="0"/>
              <w:jc w:val="both"/>
              <w:rPr>
                <w:rFonts w:ascii="Arial" w:hAnsi="Arial" w:cs="Arial"/>
                <w:sz w:val="20"/>
                <w:szCs w:val="20"/>
                <w:lang w:eastAsia="pl-PL"/>
              </w:rPr>
            </w:pPr>
            <w:r w:rsidRPr="00737833">
              <w:rPr>
                <w:rFonts w:ascii="Arial" w:hAnsi="Arial" w:cs="Arial"/>
                <w:sz w:val="20"/>
                <w:szCs w:val="20"/>
                <w:lang w:eastAsia="pl-PL"/>
              </w:rPr>
              <w:t>premia punktowa zostanie przyznana wyłącznie w sytuacji, gdy lider konsorcjum lub członek konsorcjum   zapewni, że nabywca praw do wyników/licencjobiorca, wykorzysta wyniki prac B+R w prowadzonej</w:t>
            </w:r>
            <w:r w:rsidRPr="00737833">
              <w:rPr>
                <w:rFonts w:ascii="Arial" w:hAnsi="Arial" w:cs="Arial"/>
                <w:b/>
                <w:sz w:val="20"/>
                <w:szCs w:val="20"/>
                <w:lang w:eastAsia="pl-PL"/>
              </w:rPr>
              <w:t xml:space="preserve"> na terytorium RP działalności gospodarczej</w:t>
            </w:r>
            <w:r w:rsidRPr="00737833">
              <w:rPr>
                <w:rFonts w:ascii="Arial" w:hAnsi="Arial" w:cs="Arial"/>
                <w:sz w:val="20"/>
                <w:szCs w:val="20"/>
                <w:lang w:eastAsia="pl-PL"/>
              </w:rPr>
              <w:t>, tj. w szczególności rozpocznie produkcję innowacyjnych produktów/świadczenie usług/zastosuje nową technologię</w:t>
            </w:r>
            <w:r w:rsidR="00737833">
              <w:rPr>
                <w:rFonts w:ascii="Arial" w:hAnsi="Arial" w:cs="Arial"/>
                <w:sz w:val="20"/>
                <w:szCs w:val="20"/>
                <w:lang w:eastAsia="pl-PL"/>
              </w:rPr>
              <w:t xml:space="preserve"> </w:t>
            </w:r>
            <w:r w:rsidRPr="00737833">
              <w:rPr>
                <w:rFonts w:ascii="Arial" w:hAnsi="Arial" w:cs="Arial"/>
                <w:sz w:val="20"/>
                <w:szCs w:val="20"/>
                <w:lang w:eastAsia="pl-PL"/>
              </w:rPr>
              <w:t>w prowadzonej działalności.</w:t>
            </w:r>
          </w:p>
          <w:p w:rsidR="001D559E" w:rsidRPr="00737833" w:rsidRDefault="001D559E" w:rsidP="00737833">
            <w:pPr>
              <w:suppressAutoHyphens w:val="0"/>
              <w:jc w:val="both"/>
              <w:rPr>
                <w:rFonts w:ascii="Arial" w:hAnsi="Arial" w:cs="Arial"/>
                <w:sz w:val="20"/>
                <w:szCs w:val="20"/>
                <w:lang w:eastAsia="pl-PL"/>
              </w:rPr>
            </w:pPr>
            <w:r w:rsidRPr="00737833">
              <w:rPr>
                <w:rFonts w:ascii="Arial" w:hAnsi="Arial" w:cs="Arial"/>
                <w:sz w:val="20"/>
                <w:szCs w:val="20"/>
                <w:lang w:eastAsia="pl-PL"/>
              </w:rPr>
              <w:t>Eksperci dokonując oceny mają na względzie, że wdrożenie produktu/technologii/usługi na rynek powinno przyczynić się do rozwoju polskiej gospodarki oraz jej unowocześnienia i poprawy jej konkurencyjności na rynku międzynarodowym. W związku z powyższym wdrożenie powinno skutkować m.in. powstaniem nowych miejsc pracy na terytorium RP, zwiększeniem eksportu polskich produktów/technologii/usług poza granice RP, zwiększeniem inwestycji na terenie RP.</w:t>
            </w:r>
          </w:p>
          <w:p w:rsidR="001D559E" w:rsidRPr="00737833" w:rsidRDefault="001D559E" w:rsidP="00737833">
            <w:pPr>
              <w:suppressAutoHyphens w:val="0"/>
              <w:jc w:val="both"/>
              <w:rPr>
                <w:rFonts w:ascii="Arial" w:hAnsi="Arial" w:cs="Arial"/>
                <w:sz w:val="20"/>
                <w:szCs w:val="20"/>
                <w:lang w:eastAsia="pl-PL"/>
              </w:rPr>
            </w:pPr>
            <w:r w:rsidRPr="00737833">
              <w:rPr>
                <w:rFonts w:ascii="Arial" w:hAnsi="Arial" w:cs="Arial"/>
                <w:sz w:val="20"/>
                <w:szCs w:val="20"/>
                <w:lang w:eastAsia="pl-PL"/>
              </w:rPr>
              <w:t>Realizacja zobowiązania dot. wdrożenia rezultatów projektu na terenie RP, będzie weryfikowana przez IP, w szczególności podczas kontroli w okresie trwałości.</w:t>
            </w:r>
          </w:p>
          <w:p w:rsidR="001D559E" w:rsidRPr="00737833" w:rsidRDefault="001D559E" w:rsidP="00737833">
            <w:pPr>
              <w:suppressAutoHyphens w:val="0"/>
              <w:jc w:val="both"/>
              <w:rPr>
                <w:rFonts w:ascii="Arial" w:hAnsi="Arial" w:cs="Arial"/>
                <w:sz w:val="20"/>
                <w:szCs w:val="20"/>
              </w:rPr>
            </w:pPr>
            <w:r w:rsidRPr="00737833">
              <w:rPr>
                <w:rFonts w:ascii="Arial" w:hAnsi="Arial" w:cs="Arial"/>
                <w:sz w:val="20"/>
                <w:szCs w:val="20"/>
                <w:lang w:eastAsia="pl-PL"/>
              </w:rPr>
              <w:t>W ramach kryterium projekt może uzyskać 0 albo 3 pkt przy czym liczba przyznanych punktów oznacza, że projekt spełnia dane kryterium w następujący sposób:</w:t>
            </w:r>
          </w:p>
          <w:p w:rsidR="001D559E" w:rsidRPr="00737833" w:rsidRDefault="001D559E" w:rsidP="00737833">
            <w:pPr>
              <w:suppressAutoHyphens w:val="0"/>
              <w:jc w:val="both"/>
              <w:rPr>
                <w:rFonts w:ascii="Arial" w:hAnsi="Arial" w:cs="Arial"/>
                <w:sz w:val="20"/>
                <w:szCs w:val="20"/>
              </w:rPr>
            </w:pPr>
            <w:r w:rsidRPr="00737833">
              <w:rPr>
                <w:rFonts w:ascii="Arial" w:hAnsi="Arial" w:cs="Arial"/>
                <w:sz w:val="20"/>
                <w:szCs w:val="20"/>
                <w:lang w:eastAsia="pl-PL"/>
              </w:rPr>
              <w:t>0 – projekt nie zakłada wdrożenia wyników projektu na terytorium RP;</w:t>
            </w:r>
          </w:p>
          <w:p w:rsidR="001D559E" w:rsidRPr="00737833" w:rsidRDefault="001D559E" w:rsidP="00737833">
            <w:pPr>
              <w:suppressAutoHyphens w:val="0"/>
              <w:jc w:val="both"/>
              <w:rPr>
                <w:rFonts w:ascii="Arial" w:hAnsi="Arial" w:cs="Arial"/>
                <w:sz w:val="20"/>
                <w:szCs w:val="20"/>
              </w:rPr>
            </w:pPr>
            <w:r w:rsidRPr="00737833">
              <w:rPr>
                <w:rFonts w:ascii="Arial" w:hAnsi="Arial" w:cs="Arial"/>
                <w:sz w:val="20"/>
                <w:szCs w:val="20"/>
                <w:lang w:eastAsia="pl-PL"/>
              </w:rPr>
              <w:t>3 – projekt zakłada wdrożenie wyników projektu na terytorium  RP.</w:t>
            </w:r>
          </w:p>
        </w:tc>
        <w:tc>
          <w:tcPr>
            <w:tcW w:w="1593" w:type="dxa"/>
            <w:vAlign w:val="center"/>
          </w:tcPr>
          <w:p w:rsidR="001D559E" w:rsidRPr="00737833" w:rsidRDefault="001D559E" w:rsidP="00737833">
            <w:pPr>
              <w:keepNext/>
              <w:suppressAutoHyphens w:val="0"/>
              <w:snapToGrid w:val="0"/>
              <w:jc w:val="center"/>
              <w:rPr>
                <w:rFonts w:ascii="Arial" w:hAnsi="Arial" w:cs="Arial"/>
                <w:bCs/>
                <w:sz w:val="20"/>
                <w:szCs w:val="20"/>
                <w:lang w:eastAsia="pl-PL"/>
              </w:rPr>
            </w:pPr>
            <w:r w:rsidRPr="00737833">
              <w:rPr>
                <w:rFonts w:ascii="Arial" w:hAnsi="Arial" w:cs="Arial"/>
                <w:bCs/>
                <w:sz w:val="20"/>
                <w:szCs w:val="20"/>
                <w:lang w:eastAsia="pl-PL"/>
              </w:rPr>
              <w:t>0 albo 3</w:t>
            </w:r>
          </w:p>
        </w:tc>
      </w:tr>
      <w:tr w:rsidR="001D559E" w:rsidRPr="001D559E" w:rsidTr="001D559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4"/>
        </w:trPr>
        <w:tc>
          <w:tcPr>
            <w:tcW w:w="709" w:type="dxa"/>
            <w:gridSpan w:val="2"/>
          </w:tcPr>
          <w:p w:rsidR="001D559E" w:rsidRPr="00737833" w:rsidRDefault="001D559E" w:rsidP="00737833">
            <w:pPr>
              <w:keepNext/>
              <w:suppressAutoHyphens w:val="0"/>
              <w:snapToGrid w:val="0"/>
              <w:rPr>
                <w:rFonts w:ascii="Arial" w:hAnsi="Arial" w:cs="Arial"/>
                <w:b/>
                <w:bCs/>
                <w:sz w:val="20"/>
                <w:szCs w:val="20"/>
                <w:lang w:eastAsia="pl-PL"/>
              </w:rPr>
            </w:pPr>
            <w:r w:rsidRPr="00737833">
              <w:rPr>
                <w:rFonts w:ascii="Arial" w:hAnsi="Arial" w:cs="Arial"/>
                <w:b/>
                <w:bCs/>
                <w:sz w:val="20"/>
                <w:szCs w:val="20"/>
                <w:lang w:eastAsia="pl-PL"/>
              </w:rPr>
              <w:t>6.</w:t>
            </w:r>
          </w:p>
        </w:tc>
        <w:tc>
          <w:tcPr>
            <w:tcW w:w="2518" w:type="dxa"/>
            <w:gridSpan w:val="2"/>
          </w:tcPr>
          <w:p w:rsidR="001D559E" w:rsidRPr="00737833" w:rsidRDefault="001D559E" w:rsidP="00737833">
            <w:pPr>
              <w:keepNext/>
              <w:suppressAutoHyphens w:val="0"/>
              <w:snapToGrid w:val="0"/>
              <w:rPr>
                <w:rFonts w:ascii="Arial" w:hAnsi="Arial" w:cs="Arial"/>
                <w:color w:val="000000"/>
                <w:sz w:val="20"/>
                <w:szCs w:val="20"/>
                <w:lang w:eastAsia="pl-PL"/>
              </w:rPr>
            </w:pPr>
            <w:r w:rsidRPr="00737833">
              <w:rPr>
                <w:rFonts w:ascii="Arial" w:hAnsi="Arial" w:cs="Arial"/>
                <w:color w:val="000000"/>
                <w:sz w:val="20"/>
                <w:szCs w:val="20"/>
                <w:lang w:eastAsia="pl-PL"/>
              </w:rPr>
              <w:t xml:space="preserve">Projekt ma charakter ponadregionalny </w:t>
            </w:r>
          </w:p>
        </w:tc>
        <w:tc>
          <w:tcPr>
            <w:tcW w:w="9639" w:type="dxa"/>
            <w:gridSpan w:val="4"/>
          </w:tcPr>
          <w:p w:rsidR="001D559E" w:rsidRPr="00737833" w:rsidRDefault="001D559E" w:rsidP="00737833">
            <w:pPr>
              <w:suppressAutoHyphens w:val="0"/>
              <w:rPr>
                <w:rFonts w:ascii="Arial" w:hAnsi="Arial" w:cs="Arial"/>
                <w:sz w:val="20"/>
                <w:szCs w:val="20"/>
                <w:lang w:eastAsia="pl-PL"/>
              </w:rPr>
            </w:pPr>
            <w:r w:rsidRPr="00737833">
              <w:rPr>
                <w:rFonts w:ascii="Arial" w:hAnsi="Arial" w:cs="Arial"/>
                <w:sz w:val="20"/>
                <w:szCs w:val="20"/>
                <w:lang w:eastAsia="pl-PL"/>
              </w:rPr>
              <w:t xml:space="preserve">Celem kryterium jest promowanie ponadregionalnego charakteru projektów. </w:t>
            </w:r>
          </w:p>
          <w:p w:rsidR="001D559E" w:rsidRPr="00737833" w:rsidRDefault="001D559E" w:rsidP="00737833">
            <w:pPr>
              <w:suppressAutoHyphens w:val="0"/>
              <w:rPr>
                <w:rFonts w:ascii="Arial" w:hAnsi="Arial" w:cs="Arial"/>
                <w:sz w:val="20"/>
                <w:szCs w:val="20"/>
                <w:lang w:eastAsia="pl-PL"/>
              </w:rPr>
            </w:pPr>
            <w:r w:rsidRPr="00737833">
              <w:rPr>
                <w:rFonts w:ascii="Arial" w:hAnsi="Arial" w:cs="Arial"/>
                <w:sz w:val="20"/>
                <w:szCs w:val="20"/>
                <w:lang w:eastAsia="pl-PL"/>
              </w:rPr>
              <w:t>Pozytywna ocena kryterium będzie uzależniona od spełnienia co najmniej jednego z poniższych warunków:</w:t>
            </w:r>
          </w:p>
          <w:p w:rsidR="001D559E" w:rsidRPr="00737833" w:rsidRDefault="001D559E" w:rsidP="00737833">
            <w:pPr>
              <w:suppressAutoHyphens w:val="0"/>
              <w:rPr>
                <w:rFonts w:ascii="Arial" w:hAnsi="Arial" w:cs="Arial"/>
                <w:sz w:val="20"/>
                <w:szCs w:val="20"/>
                <w:lang w:eastAsia="pl-PL"/>
              </w:rPr>
            </w:pPr>
            <w:r w:rsidRPr="00737833">
              <w:rPr>
                <w:rFonts w:ascii="Arial" w:hAnsi="Arial" w:cs="Arial"/>
                <w:sz w:val="20"/>
                <w:szCs w:val="20"/>
                <w:lang w:eastAsia="pl-PL"/>
              </w:rPr>
              <w:t>1. Projekt jest realizowany w konsorcjum z podmiotem z przynajmniej jednego innego województwa, lub</w:t>
            </w:r>
          </w:p>
          <w:p w:rsidR="001D559E" w:rsidRPr="00737833" w:rsidRDefault="001D559E" w:rsidP="00737833">
            <w:pPr>
              <w:suppressAutoHyphens w:val="0"/>
              <w:rPr>
                <w:rFonts w:ascii="Arial" w:hAnsi="Arial" w:cs="Arial"/>
                <w:sz w:val="20"/>
                <w:szCs w:val="20"/>
                <w:lang w:eastAsia="pl-PL"/>
              </w:rPr>
            </w:pPr>
            <w:r w:rsidRPr="00737833">
              <w:rPr>
                <w:rFonts w:ascii="Arial" w:hAnsi="Arial" w:cs="Arial"/>
                <w:sz w:val="20"/>
                <w:szCs w:val="20"/>
                <w:lang w:eastAsia="pl-PL"/>
              </w:rPr>
              <w:t>2. Projekt realizowany jest na terenie więcej niż jednego województwa.</w:t>
            </w:r>
          </w:p>
          <w:p w:rsidR="001D559E" w:rsidRPr="00737833" w:rsidRDefault="001D559E" w:rsidP="00737833">
            <w:pPr>
              <w:suppressAutoHyphens w:val="0"/>
              <w:jc w:val="both"/>
              <w:rPr>
                <w:rFonts w:ascii="Arial" w:hAnsi="Arial" w:cs="Arial"/>
                <w:sz w:val="20"/>
                <w:szCs w:val="20"/>
                <w:lang w:eastAsia="pl-PL"/>
              </w:rPr>
            </w:pPr>
            <w:r w:rsidRPr="00737833">
              <w:rPr>
                <w:rFonts w:ascii="Arial" w:hAnsi="Arial" w:cs="Arial"/>
                <w:sz w:val="20"/>
                <w:szCs w:val="20"/>
                <w:lang w:eastAsia="pl-PL"/>
              </w:rPr>
              <w:t>W ramach pierwszego z ww. warunków Wnioskodawca jest zobligowany wskazać podmiot z innego województwa, z którym będzie realizowany w konsorcjum projekt planowany do objęcia dofinansowaniem.</w:t>
            </w:r>
          </w:p>
          <w:p w:rsidR="001D559E" w:rsidRPr="00737833" w:rsidRDefault="001D559E" w:rsidP="00737833">
            <w:pPr>
              <w:suppressAutoHyphens w:val="0"/>
              <w:rPr>
                <w:rFonts w:ascii="Arial" w:hAnsi="Arial" w:cs="Arial"/>
                <w:sz w:val="20"/>
                <w:szCs w:val="20"/>
                <w:lang w:eastAsia="pl-PL"/>
              </w:rPr>
            </w:pPr>
            <w:r w:rsidRPr="00737833">
              <w:rPr>
                <w:rFonts w:ascii="Arial" w:hAnsi="Arial" w:cs="Arial"/>
                <w:sz w:val="20"/>
                <w:szCs w:val="20"/>
                <w:lang w:eastAsia="pl-PL"/>
              </w:rPr>
              <w:t>W odniesieniu do drugiego z ww. warunków Wnioskodawca deklaruje, iż realizacja projektu obejmie więcej niż jedno województwo.</w:t>
            </w:r>
          </w:p>
          <w:p w:rsidR="001D559E" w:rsidRPr="00737833" w:rsidRDefault="001D559E" w:rsidP="00737833">
            <w:pPr>
              <w:suppressAutoHyphens w:val="0"/>
              <w:rPr>
                <w:rFonts w:ascii="Arial" w:hAnsi="Arial" w:cs="Arial"/>
                <w:sz w:val="20"/>
                <w:szCs w:val="20"/>
                <w:lang w:eastAsia="pl-PL"/>
              </w:rPr>
            </w:pPr>
            <w:r w:rsidRPr="00737833">
              <w:rPr>
                <w:rFonts w:ascii="Arial" w:hAnsi="Arial" w:cs="Arial"/>
                <w:sz w:val="20"/>
                <w:szCs w:val="20"/>
                <w:lang w:eastAsia="pl-PL"/>
              </w:rPr>
              <w:t>Liczba punktów możliwa do uzyskania w ramach kryterium - 1 punkt</w:t>
            </w:r>
          </w:p>
        </w:tc>
        <w:tc>
          <w:tcPr>
            <w:tcW w:w="1593" w:type="dxa"/>
            <w:vAlign w:val="center"/>
          </w:tcPr>
          <w:p w:rsidR="001D559E" w:rsidRPr="00737833" w:rsidRDefault="001D559E" w:rsidP="00737833">
            <w:pPr>
              <w:keepNext/>
              <w:suppressAutoHyphens w:val="0"/>
              <w:snapToGrid w:val="0"/>
              <w:jc w:val="center"/>
              <w:rPr>
                <w:rFonts w:ascii="Arial" w:hAnsi="Arial" w:cs="Arial"/>
                <w:bCs/>
                <w:sz w:val="20"/>
                <w:szCs w:val="20"/>
                <w:lang w:eastAsia="pl-PL"/>
              </w:rPr>
            </w:pPr>
            <w:r w:rsidRPr="00737833">
              <w:rPr>
                <w:rFonts w:ascii="Arial" w:hAnsi="Arial" w:cs="Arial"/>
                <w:bCs/>
                <w:sz w:val="20"/>
                <w:szCs w:val="20"/>
                <w:lang w:eastAsia="pl-PL"/>
              </w:rPr>
              <w:t>0 albo 1</w:t>
            </w:r>
          </w:p>
        </w:tc>
      </w:tr>
    </w:tbl>
    <w:p w:rsidR="00F9401E" w:rsidRPr="00F9401E" w:rsidRDefault="00F9401E" w:rsidP="00F9401E">
      <w:pPr>
        <w:tabs>
          <w:tab w:val="left" w:pos="975"/>
        </w:tabs>
      </w:pPr>
    </w:p>
    <w:p w:rsidR="0050584D" w:rsidRDefault="0050584D">
      <w:pPr>
        <w:suppressAutoHyphens w:val="0"/>
        <w:spacing w:after="160" w:line="259" w:lineRule="auto"/>
      </w:pPr>
      <w:r>
        <w:br w:type="page"/>
      </w:r>
    </w:p>
    <w:tbl>
      <w:tblPr>
        <w:tblW w:w="49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9"/>
      </w:tblGrid>
      <w:tr w:rsidR="0050584D" w:rsidRPr="00F9401E" w:rsidTr="0050584D">
        <w:tc>
          <w:tcPr>
            <w:tcW w:w="5000" w:type="pct"/>
            <w:tcBorders>
              <w:top w:val="single" w:sz="4" w:space="0" w:color="auto"/>
              <w:left w:val="single" w:sz="4" w:space="0" w:color="auto"/>
              <w:bottom w:val="single" w:sz="4" w:space="0" w:color="auto"/>
              <w:right w:val="single" w:sz="4" w:space="0" w:color="auto"/>
            </w:tcBorders>
            <w:shd w:val="clear" w:color="auto" w:fill="D3E5F6" w:themeFill="accent3" w:themeFillTint="33"/>
            <w:vAlign w:val="center"/>
          </w:tcPr>
          <w:p w:rsidR="0050584D" w:rsidRPr="00E32B02" w:rsidRDefault="0050584D" w:rsidP="00061182">
            <w:pPr>
              <w:pStyle w:val="Nagwek3"/>
              <w:spacing w:before="120" w:after="120"/>
              <w:rPr>
                <w:rFonts w:ascii="Arial" w:hAnsi="Arial" w:cs="Arial"/>
              </w:rPr>
            </w:pPr>
            <w:r w:rsidRPr="00F9401E">
              <w:br w:type="page"/>
            </w:r>
            <w:bookmarkStart w:id="55" w:name="_Toc486513938"/>
            <w:r w:rsidRPr="00E32B02">
              <w:rPr>
                <w:rFonts w:ascii="Arial" w:hAnsi="Arial" w:cs="Arial"/>
              </w:rPr>
              <w:t>Poddziałanie 4.1.</w:t>
            </w:r>
            <w:r>
              <w:rPr>
                <w:rFonts w:ascii="Arial" w:hAnsi="Arial" w:cs="Arial"/>
              </w:rPr>
              <w:t>3</w:t>
            </w:r>
            <w:r w:rsidRPr="00E32B02">
              <w:rPr>
                <w:rFonts w:ascii="Arial" w:hAnsi="Arial" w:cs="Arial"/>
              </w:rPr>
              <w:t xml:space="preserve"> </w:t>
            </w:r>
            <w:r w:rsidR="00061182">
              <w:rPr>
                <w:rFonts w:ascii="Arial" w:hAnsi="Arial" w:cs="Arial"/>
              </w:rPr>
              <w:t>Innowacyjne metody zarządzania badaniami</w:t>
            </w:r>
            <w:bookmarkEnd w:id="55"/>
          </w:p>
        </w:tc>
      </w:tr>
      <w:tr w:rsidR="0050584D" w:rsidRPr="00F9401E" w:rsidTr="0050584D">
        <w:trPr>
          <w:trHeight w:val="246"/>
        </w:trPr>
        <w:tc>
          <w:tcPr>
            <w:tcW w:w="5000" w:type="pct"/>
            <w:tcBorders>
              <w:top w:val="single" w:sz="4" w:space="0" w:color="auto"/>
              <w:left w:val="single" w:sz="4" w:space="0" w:color="auto"/>
              <w:bottom w:val="single" w:sz="4" w:space="0" w:color="auto"/>
              <w:right w:val="single" w:sz="4" w:space="0" w:color="auto"/>
            </w:tcBorders>
            <w:shd w:val="clear" w:color="auto" w:fill="D7D2D9" w:themeFill="accent6" w:themeFillTint="66"/>
            <w:vAlign w:val="center"/>
            <w:hideMark/>
          </w:tcPr>
          <w:p w:rsidR="0050584D" w:rsidRPr="00F9401E" w:rsidRDefault="0050584D" w:rsidP="0050584D">
            <w:pPr>
              <w:keepNext/>
              <w:keepLines/>
              <w:autoSpaceDE w:val="0"/>
              <w:autoSpaceDN w:val="0"/>
              <w:adjustRightInd w:val="0"/>
              <w:rPr>
                <w:rFonts w:ascii="Arial" w:hAnsi="Arial" w:cs="Arial"/>
                <w:sz w:val="20"/>
                <w:szCs w:val="20"/>
              </w:rPr>
            </w:pPr>
            <w:r w:rsidRPr="00F9401E">
              <w:rPr>
                <w:rFonts w:ascii="Arial" w:hAnsi="Arial" w:cs="Arial"/>
                <w:b/>
                <w:sz w:val="20"/>
                <w:szCs w:val="20"/>
              </w:rPr>
              <w:t>Kryteria formalne</w:t>
            </w:r>
          </w:p>
        </w:tc>
      </w:tr>
      <w:tr w:rsidR="0050584D" w:rsidRPr="00F9401E" w:rsidTr="0050584D">
        <w:tc>
          <w:tcPr>
            <w:tcW w:w="5000" w:type="pct"/>
            <w:tcBorders>
              <w:top w:val="single" w:sz="4" w:space="0" w:color="auto"/>
              <w:left w:val="single" w:sz="4" w:space="0" w:color="auto"/>
              <w:bottom w:val="single" w:sz="4" w:space="0" w:color="auto"/>
              <w:right w:val="single" w:sz="4" w:space="0" w:color="auto"/>
            </w:tcBorders>
            <w:hideMark/>
          </w:tcPr>
          <w:p w:rsidR="0050584D" w:rsidRPr="00F9401E" w:rsidRDefault="0050584D" w:rsidP="0050584D">
            <w:pPr>
              <w:keepNext/>
              <w:keepLines/>
              <w:suppressAutoHyphens w:val="0"/>
              <w:autoSpaceDE w:val="0"/>
              <w:autoSpaceDN w:val="0"/>
              <w:adjustRightInd w:val="0"/>
              <w:spacing w:before="120"/>
              <w:jc w:val="both"/>
              <w:rPr>
                <w:rFonts w:ascii="Arial" w:hAnsi="Arial" w:cs="Arial"/>
                <w:b/>
                <w:sz w:val="20"/>
                <w:szCs w:val="20"/>
                <w:lang w:eastAsia="pl-PL"/>
              </w:rPr>
            </w:pPr>
            <w:r w:rsidRPr="00F9401E">
              <w:rPr>
                <w:rFonts w:ascii="Arial" w:hAnsi="Arial" w:cs="Arial"/>
                <w:b/>
                <w:sz w:val="20"/>
                <w:szCs w:val="20"/>
                <w:lang w:eastAsia="pl-PL"/>
              </w:rPr>
              <w:t>Kryteria formalne - wniosek o dofinansowanie:</w:t>
            </w:r>
          </w:p>
          <w:p w:rsidR="0050584D" w:rsidRPr="00F9401E" w:rsidRDefault="0050584D" w:rsidP="00C810E8">
            <w:pPr>
              <w:keepNext/>
              <w:keepLines/>
              <w:numPr>
                <w:ilvl w:val="0"/>
                <w:numId w:val="118"/>
              </w:numPr>
              <w:tabs>
                <w:tab w:val="left" w:pos="454"/>
              </w:tabs>
              <w:suppressAutoHyphens w:val="0"/>
              <w:autoSpaceDE w:val="0"/>
              <w:autoSpaceDN w:val="0"/>
              <w:adjustRightInd w:val="0"/>
              <w:ind w:left="454" w:hanging="425"/>
              <w:contextualSpacing/>
              <w:jc w:val="both"/>
              <w:rPr>
                <w:rFonts w:ascii="Arial" w:hAnsi="Arial" w:cs="Arial"/>
                <w:sz w:val="20"/>
                <w:szCs w:val="20"/>
                <w:lang w:eastAsia="pl-PL"/>
              </w:rPr>
            </w:pPr>
            <w:r w:rsidRPr="00F9401E">
              <w:rPr>
                <w:rFonts w:ascii="Arial" w:hAnsi="Arial" w:cs="Arial"/>
                <w:sz w:val="20"/>
                <w:szCs w:val="20"/>
                <w:lang w:eastAsia="pl-PL"/>
              </w:rPr>
              <w:t xml:space="preserve">Złożenie wniosku w terminie wskazanym przez instytucję odpowiedzialną za </w:t>
            </w:r>
            <w:r w:rsidR="00061182">
              <w:rPr>
                <w:rFonts w:ascii="Arial" w:hAnsi="Arial" w:cs="Arial"/>
                <w:sz w:val="20"/>
                <w:szCs w:val="20"/>
                <w:lang w:eastAsia="pl-PL"/>
              </w:rPr>
              <w:t xml:space="preserve">ocenę </w:t>
            </w:r>
            <w:r w:rsidRPr="00F9401E">
              <w:rPr>
                <w:rFonts w:ascii="Arial" w:hAnsi="Arial" w:cs="Arial"/>
                <w:sz w:val="20"/>
                <w:szCs w:val="20"/>
                <w:lang w:eastAsia="pl-PL"/>
              </w:rPr>
              <w:t>projekt</w:t>
            </w:r>
            <w:r w:rsidR="00061182">
              <w:rPr>
                <w:rFonts w:ascii="Arial" w:hAnsi="Arial" w:cs="Arial"/>
                <w:sz w:val="20"/>
                <w:szCs w:val="20"/>
                <w:lang w:eastAsia="pl-PL"/>
              </w:rPr>
              <w:t>u</w:t>
            </w:r>
          </w:p>
          <w:p w:rsidR="0050584D" w:rsidRPr="00F9401E" w:rsidRDefault="0050584D" w:rsidP="0050584D">
            <w:pPr>
              <w:tabs>
                <w:tab w:val="left" w:pos="454"/>
              </w:tabs>
              <w:suppressAutoHyphens w:val="0"/>
              <w:autoSpaceDE w:val="0"/>
              <w:autoSpaceDN w:val="0"/>
              <w:adjustRightInd w:val="0"/>
              <w:ind w:left="29"/>
              <w:jc w:val="both"/>
              <w:rPr>
                <w:rFonts w:ascii="Arial" w:hAnsi="Arial" w:cs="Arial"/>
                <w:b/>
                <w:sz w:val="20"/>
                <w:szCs w:val="20"/>
                <w:lang w:eastAsia="pl-PL"/>
              </w:rPr>
            </w:pPr>
            <w:r w:rsidRPr="00F9401E">
              <w:rPr>
                <w:rFonts w:ascii="Arial" w:hAnsi="Arial" w:cs="Arial"/>
                <w:b/>
                <w:sz w:val="20"/>
                <w:szCs w:val="20"/>
                <w:lang w:eastAsia="pl-PL"/>
              </w:rPr>
              <w:t>Kryteria formalne - wnioskodawca:</w:t>
            </w:r>
          </w:p>
          <w:p w:rsidR="0050584D" w:rsidRPr="00F9401E" w:rsidRDefault="0050584D" w:rsidP="00C810E8">
            <w:pPr>
              <w:numPr>
                <w:ilvl w:val="0"/>
                <w:numId w:val="118"/>
              </w:numPr>
              <w:tabs>
                <w:tab w:val="left" w:pos="454"/>
              </w:tabs>
              <w:suppressAutoHyphens w:val="0"/>
              <w:autoSpaceDE w:val="0"/>
              <w:autoSpaceDN w:val="0"/>
              <w:adjustRightInd w:val="0"/>
              <w:ind w:left="454" w:hanging="425"/>
              <w:contextualSpacing/>
              <w:jc w:val="both"/>
              <w:rPr>
                <w:rFonts w:ascii="Arial" w:hAnsi="Arial" w:cs="Arial"/>
                <w:sz w:val="20"/>
                <w:szCs w:val="20"/>
                <w:lang w:eastAsia="pl-PL"/>
              </w:rPr>
            </w:pPr>
            <w:r w:rsidRPr="00F9401E">
              <w:rPr>
                <w:rFonts w:ascii="Arial" w:hAnsi="Arial" w:cs="Arial"/>
                <w:sz w:val="20"/>
                <w:szCs w:val="20"/>
                <w:lang w:eastAsia="pl-PL"/>
              </w:rPr>
              <w:t>Wnioskodawca nie podlega wykluczeniu z ubiegania się o dofinansowanie</w:t>
            </w:r>
          </w:p>
          <w:p w:rsidR="0050584D" w:rsidRPr="00F9401E" w:rsidRDefault="0050584D" w:rsidP="00C810E8">
            <w:pPr>
              <w:numPr>
                <w:ilvl w:val="0"/>
                <w:numId w:val="118"/>
              </w:numPr>
              <w:tabs>
                <w:tab w:val="left" w:pos="454"/>
              </w:tabs>
              <w:suppressAutoHyphens w:val="0"/>
              <w:autoSpaceDE w:val="0"/>
              <w:autoSpaceDN w:val="0"/>
              <w:adjustRightInd w:val="0"/>
              <w:ind w:left="454" w:hanging="425"/>
              <w:contextualSpacing/>
              <w:jc w:val="both"/>
              <w:rPr>
                <w:rFonts w:ascii="Arial" w:hAnsi="Arial" w:cs="Arial"/>
                <w:sz w:val="20"/>
                <w:szCs w:val="20"/>
                <w:lang w:eastAsia="pl-PL"/>
              </w:rPr>
            </w:pPr>
            <w:r w:rsidRPr="00F9401E">
              <w:rPr>
                <w:rFonts w:ascii="Arial" w:hAnsi="Arial" w:cs="Arial"/>
                <w:sz w:val="20"/>
                <w:szCs w:val="20"/>
                <w:lang w:eastAsia="pl-PL"/>
              </w:rPr>
              <w:t>Kwalifikowalność wnioskodawcy w ramach działania</w:t>
            </w:r>
          </w:p>
          <w:p w:rsidR="0050584D" w:rsidRPr="00F9401E" w:rsidRDefault="0050584D" w:rsidP="0050584D">
            <w:pPr>
              <w:tabs>
                <w:tab w:val="left" w:pos="454"/>
              </w:tabs>
              <w:suppressAutoHyphens w:val="0"/>
              <w:autoSpaceDE w:val="0"/>
              <w:autoSpaceDN w:val="0"/>
              <w:adjustRightInd w:val="0"/>
              <w:ind w:left="29"/>
              <w:jc w:val="both"/>
              <w:rPr>
                <w:rFonts w:ascii="Arial" w:hAnsi="Arial" w:cs="Arial"/>
                <w:b/>
                <w:sz w:val="20"/>
                <w:szCs w:val="20"/>
                <w:lang w:eastAsia="pl-PL"/>
              </w:rPr>
            </w:pPr>
            <w:r w:rsidRPr="00F9401E">
              <w:rPr>
                <w:rFonts w:ascii="Arial" w:hAnsi="Arial" w:cs="Arial"/>
                <w:b/>
                <w:sz w:val="20"/>
                <w:szCs w:val="20"/>
                <w:lang w:eastAsia="pl-PL"/>
              </w:rPr>
              <w:t>Kryteria formalne - projekt:</w:t>
            </w:r>
          </w:p>
          <w:p w:rsidR="0050584D" w:rsidRPr="00F9401E" w:rsidRDefault="0050584D" w:rsidP="00C810E8">
            <w:pPr>
              <w:numPr>
                <w:ilvl w:val="0"/>
                <w:numId w:val="118"/>
              </w:numPr>
              <w:tabs>
                <w:tab w:val="left" w:pos="454"/>
              </w:tabs>
              <w:suppressAutoHyphens w:val="0"/>
              <w:autoSpaceDE w:val="0"/>
              <w:autoSpaceDN w:val="0"/>
              <w:adjustRightInd w:val="0"/>
              <w:ind w:left="454" w:hanging="425"/>
              <w:contextualSpacing/>
              <w:jc w:val="both"/>
              <w:rPr>
                <w:rFonts w:ascii="Arial" w:hAnsi="Arial" w:cs="Arial"/>
                <w:sz w:val="20"/>
                <w:szCs w:val="20"/>
                <w:lang w:eastAsia="pl-PL"/>
              </w:rPr>
            </w:pPr>
            <w:r w:rsidRPr="00F9401E">
              <w:rPr>
                <w:rFonts w:ascii="Arial" w:hAnsi="Arial" w:cs="Arial"/>
                <w:sz w:val="20"/>
                <w:szCs w:val="20"/>
                <w:lang w:eastAsia="pl-PL"/>
              </w:rPr>
              <w:t>Projekt jest realizowany na terytorium Rzeczypospolitej Polskiej</w:t>
            </w:r>
          </w:p>
          <w:p w:rsidR="0050584D" w:rsidRPr="00061182" w:rsidRDefault="0050584D" w:rsidP="00C810E8">
            <w:pPr>
              <w:numPr>
                <w:ilvl w:val="0"/>
                <w:numId w:val="118"/>
              </w:numPr>
              <w:tabs>
                <w:tab w:val="left" w:pos="454"/>
              </w:tabs>
              <w:suppressAutoHyphens w:val="0"/>
              <w:autoSpaceDE w:val="0"/>
              <w:autoSpaceDN w:val="0"/>
              <w:adjustRightInd w:val="0"/>
              <w:ind w:left="454" w:hanging="425"/>
              <w:contextualSpacing/>
              <w:jc w:val="both"/>
              <w:rPr>
                <w:rFonts w:ascii="Arial" w:hAnsi="Arial" w:cs="Arial"/>
                <w:sz w:val="20"/>
                <w:lang w:eastAsia="pl-PL"/>
              </w:rPr>
            </w:pPr>
            <w:r w:rsidRPr="00F9401E">
              <w:rPr>
                <w:rFonts w:ascii="Arial" w:hAnsi="Arial" w:cs="Arial"/>
                <w:sz w:val="20"/>
                <w:szCs w:val="22"/>
                <w:lang w:eastAsia="pl-PL"/>
              </w:rPr>
              <w:t>Realizacja projektu mieści się w ramach czasowych PO IR</w:t>
            </w:r>
          </w:p>
          <w:p w:rsidR="00061182" w:rsidRPr="00F9401E" w:rsidRDefault="00061182" w:rsidP="00C810E8">
            <w:pPr>
              <w:numPr>
                <w:ilvl w:val="0"/>
                <w:numId w:val="118"/>
              </w:numPr>
              <w:tabs>
                <w:tab w:val="left" w:pos="454"/>
              </w:tabs>
              <w:suppressAutoHyphens w:val="0"/>
              <w:autoSpaceDE w:val="0"/>
              <w:autoSpaceDN w:val="0"/>
              <w:adjustRightInd w:val="0"/>
              <w:ind w:left="454" w:hanging="425"/>
              <w:contextualSpacing/>
              <w:jc w:val="both"/>
              <w:rPr>
                <w:rFonts w:ascii="Arial" w:hAnsi="Arial" w:cs="Arial"/>
                <w:sz w:val="20"/>
                <w:szCs w:val="20"/>
                <w:lang w:eastAsia="pl-PL"/>
              </w:rPr>
            </w:pPr>
            <w:r w:rsidRPr="00F9401E">
              <w:rPr>
                <w:rFonts w:ascii="Arial" w:hAnsi="Arial" w:cs="Arial"/>
                <w:sz w:val="20"/>
                <w:szCs w:val="20"/>
                <w:lang w:eastAsia="pl-PL"/>
              </w:rPr>
              <w:t>Przedmiot projektu nie dotyczy rodzajów działalności wykluczonych z możliwości uzyskania wsparcia w ramach danego działania PO IR</w:t>
            </w:r>
          </w:p>
          <w:p w:rsidR="0050584D" w:rsidRPr="00F9401E" w:rsidRDefault="0050584D" w:rsidP="00C810E8">
            <w:pPr>
              <w:numPr>
                <w:ilvl w:val="0"/>
                <w:numId w:val="118"/>
              </w:numPr>
              <w:tabs>
                <w:tab w:val="left" w:pos="454"/>
              </w:tabs>
              <w:suppressAutoHyphens w:val="0"/>
              <w:autoSpaceDE w:val="0"/>
              <w:autoSpaceDN w:val="0"/>
              <w:adjustRightInd w:val="0"/>
              <w:ind w:left="454" w:hanging="425"/>
              <w:contextualSpacing/>
              <w:jc w:val="both"/>
              <w:rPr>
                <w:rFonts w:ascii="Arial" w:hAnsi="Arial" w:cs="Arial"/>
                <w:sz w:val="20"/>
                <w:szCs w:val="20"/>
                <w:lang w:eastAsia="pl-PL"/>
              </w:rPr>
            </w:pPr>
            <w:r w:rsidRPr="00F9401E">
              <w:rPr>
                <w:rFonts w:ascii="Arial" w:hAnsi="Arial" w:cs="Arial"/>
                <w:sz w:val="20"/>
                <w:szCs w:val="20"/>
                <w:lang w:eastAsia="pl-PL"/>
              </w:rPr>
              <w:t>Wnioskowana kwota wsparcia jest zgodna z zasadami finansowania projektów obowiązującymi dla działania</w:t>
            </w:r>
          </w:p>
          <w:p w:rsidR="0050584D" w:rsidRPr="00061182" w:rsidRDefault="00061182" w:rsidP="00737833">
            <w:pPr>
              <w:numPr>
                <w:ilvl w:val="0"/>
                <w:numId w:val="118"/>
              </w:numPr>
              <w:tabs>
                <w:tab w:val="left" w:pos="454"/>
              </w:tabs>
              <w:suppressAutoHyphens w:val="0"/>
              <w:autoSpaceDE w:val="0"/>
              <w:autoSpaceDN w:val="0"/>
              <w:adjustRightInd w:val="0"/>
              <w:spacing w:after="120"/>
              <w:ind w:left="453" w:hanging="425"/>
              <w:contextualSpacing/>
              <w:jc w:val="both"/>
              <w:rPr>
                <w:rFonts w:ascii="Arial" w:hAnsi="Arial" w:cs="Arial"/>
                <w:sz w:val="20"/>
                <w:szCs w:val="20"/>
                <w:lang w:eastAsia="pl-PL"/>
              </w:rPr>
            </w:pPr>
            <w:r>
              <w:rPr>
                <w:rFonts w:ascii="Arial" w:hAnsi="Arial" w:cs="Arial"/>
                <w:sz w:val="20"/>
                <w:szCs w:val="20"/>
                <w:lang w:eastAsia="pl-PL"/>
              </w:rPr>
              <w:t xml:space="preserve">Projekt jest zgodny z zasadami horyzontalnymi wymienionymi w art. 7 i 8 </w:t>
            </w:r>
            <w:r w:rsidR="0050584D" w:rsidRPr="00F9401E">
              <w:rPr>
                <w:rFonts w:ascii="Arial" w:hAnsi="Arial" w:cs="Arial"/>
                <w:sz w:val="20"/>
                <w:szCs w:val="20"/>
                <w:lang w:eastAsia="pl-PL"/>
              </w:rPr>
              <w:t>rozporządzenia Parlamentu Europejskiego i Rady (UE) nr 1303/2013.</w:t>
            </w:r>
          </w:p>
        </w:tc>
      </w:tr>
      <w:tr w:rsidR="0050584D" w:rsidRPr="00F9401E" w:rsidTr="0050584D">
        <w:tc>
          <w:tcPr>
            <w:tcW w:w="5000" w:type="pct"/>
            <w:tcBorders>
              <w:top w:val="single" w:sz="4" w:space="0" w:color="auto"/>
              <w:left w:val="single" w:sz="4" w:space="0" w:color="auto"/>
              <w:bottom w:val="single" w:sz="4" w:space="0" w:color="auto"/>
              <w:right w:val="single" w:sz="4" w:space="0" w:color="auto"/>
            </w:tcBorders>
            <w:shd w:val="clear" w:color="auto" w:fill="D7D2D9" w:themeFill="accent6" w:themeFillTint="66"/>
            <w:vAlign w:val="center"/>
          </w:tcPr>
          <w:p w:rsidR="0050584D" w:rsidRPr="00F9401E" w:rsidRDefault="0050584D" w:rsidP="0050584D">
            <w:pPr>
              <w:keepNext/>
              <w:keepLines/>
              <w:autoSpaceDE w:val="0"/>
              <w:autoSpaceDN w:val="0"/>
              <w:adjustRightInd w:val="0"/>
              <w:rPr>
                <w:rFonts w:ascii="Arial" w:hAnsi="Arial" w:cs="Arial"/>
                <w:b/>
                <w:sz w:val="20"/>
                <w:szCs w:val="20"/>
              </w:rPr>
            </w:pPr>
            <w:r w:rsidRPr="00F9401E">
              <w:rPr>
                <w:rFonts w:ascii="Arial" w:hAnsi="Arial" w:cs="Arial"/>
                <w:b/>
                <w:sz w:val="20"/>
                <w:szCs w:val="20"/>
              </w:rPr>
              <w:t>Kryteria merytoryczne</w:t>
            </w:r>
          </w:p>
        </w:tc>
      </w:tr>
      <w:tr w:rsidR="0050584D" w:rsidRPr="00F9401E" w:rsidTr="0050584D">
        <w:tc>
          <w:tcPr>
            <w:tcW w:w="5000" w:type="pct"/>
            <w:tcBorders>
              <w:top w:val="single" w:sz="4" w:space="0" w:color="auto"/>
              <w:left w:val="single" w:sz="4" w:space="0" w:color="auto"/>
              <w:bottom w:val="single" w:sz="4" w:space="0" w:color="auto"/>
              <w:right w:val="single" w:sz="4" w:space="0" w:color="auto"/>
            </w:tcBorders>
          </w:tcPr>
          <w:p w:rsidR="004143E1" w:rsidRPr="004143E1" w:rsidRDefault="004143E1" w:rsidP="004143E1">
            <w:pPr>
              <w:tabs>
                <w:tab w:val="left" w:pos="454"/>
              </w:tabs>
              <w:suppressAutoHyphens w:val="0"/>
              <w:autoSpaceDE w:val="0"/>
              <w:autoSpaceDN w:val="0"/>
              <w:adjustRightInd w:val="0"/>
              <w:spacing w:before="120" w:after="120"/>
              <w:contextualSpacing/>
              <w:jc w:val="both"/>
              <w:rPr>
                <w:rFonts w:ascii="Arial" w:hAnsi="Arial" w:cs="Arial"/>
                <w:b/>
                <w:sz w:val="20"/>
                <w:szCs w:val="20"/>
                <w:lang w:eastAsia="pl-PL"/>
              </w:rPr>
            </w:pPr>
            <w:r w:rsidRPr="004143E1">
              <w:rPr>
                <w:rFonts w:ascii="Arial" w:hAnsi="Arial" w:cs="Arial"/>
                <w:b/>
                <w:sz w:val="20"/>
                <w:szCs w:val="20"/>
                <w:lang w:eastAsia="pl-PL"/>
              </w:rPr>
              <w:t>Kryteria merytoryczne punktacja „0-1”</w:t>
            </w:r>
          </w:p>
          <w:p w:rsidR="00061182" w:rsidRPr="00061182" w:rsidRDefault="00061182" w:rsidP="00C810E8">
            <w:pPr>
              <w:numPr>
                <w:ilvl w:val="0"/>
                <w:numId w:val="118"/>
              </w:numPr>
              <w:tabs>
                <w:tab w:val="left" w:pos="454"/>
              </w:tabs>
              <w:suppressAutoHyphens w:val="0"/>
              <w:autoSpaceDE w:val="0"/>
              <w:autoSpaceDN w:val="0"/>
              <w:adjustRightInd w:val="0"/>
              <w:spacing w:before="120"/>
              <w:ind w:left="453" w:hanging="425"/>
              <w:contextualSpacing/>
              <w:jc w:val="both"/>
              <w:rPr>
                <w:rFonts w:ascii="Arial" w:hAnsi="Arial" w:cs="Arial"/>
                <w:sz w:val="20"/>
                <w:szCs w:val="20"/>
                <w:lang w:eastAsia="pl-PL"/>
              </w:rPr>
            </w:pPr>
            <w:r w:rsidRPr="00061182">
              <w:rPr>
                <w:rFonts w:ascii="Arial" w:hAnsi="Arial" w:cs="Arial"/>
                <w:sz w:val="20"/>
                <w:szCs w:val="20"/>
                <w:lang w:eastAsia="pl-PL"/>
              </w:rPr>
              <w:t>Projekt jest zgodny z celami PO IR i opisem działania w szczegółowym opisie osi priorytetowych</w:t>
            </w:r>
          </w:p>
          <w:p w:rsidR="00061182" w:rsidRPr="00061182" w:rsidRDefault="00061182" w:rsidP="00C810E8">
            <w:pPr>
              <w:numPr>
                <w:ilvl w:val="0"/>
                <w:numId w:val="118"/>
              </w:numPr>
              <w:tabs>
                <w:tab w:val="left" w:pos="454"/>
              </w:tabs>
              <w:suppressAutoHyphens w:val="0"/>
              <w:autoSpaceDE w:val="0"/>
              <w:autoSpaceDN w:val="0"/>
              <w:adjustRightInd w:val="0"/>
              <w:ind w:left="454" w:hanging="425"/>
              <w:contextualSpacing/>
              <w:jc w:val="both"/>
              <w:rPr>
                <w:rFonts w:ascii="Arial" w:hAnsi="Arial" w:cs="Arial"/>
                <w:sz w:val="20"/>
                <w:szCs w:val="20"/>
                <w:lang w:eastAsia="pl-PL"/>
              </w:rPr>
            </w:pPr>
            <w:r w:rsidRPr="00061182">
              <w:rPr>
                <w:rFonts w:ascii="Arial" w:hAnsi="Arial" w:cs="Arial"/>
                <w:sz w:val="20"/>
                <w:szCs w:val="20"/>
                <w:lang w:eastAsia="pl-PL"/>
              </w:rPr>
              <w:t>Projekt wpisuje się w Krajową Inteligentną Specjalizację</w:t>
            </w:r>
          </w:p>
          <w:p w:rsidR="00061182" w:rsidRPr="00061182" w:rsidRDefault="00061182" w:rsidP="00C810E8">
            <w:pPr>
              <w:numPr>
                <w:ilvl w:val="0"/>
                <w:numId w:val="118"/>
              </w:numPr>
              <w:tabs>
                <w:tab w:val="left" w:pos="454"/>
              </w:tabs>
              <w:suppressAutoHyphens w:val="0"/>
              <w:autoSpaceDE w:val="0"/>
              <w:autoSpaceDN w:val="0"/>
              <w:adjustRightInd w:val="0"/>
              <w:ind w:left="454" w:hanging="425"/>
              <w:contextualSpacing/>
              <w:jc w:val="both"/>
              <w:rPr>
                <w:rFonts w:ascii="Arial" w:hAnsi="Arial" w:cs="Arial"/>
                <w:sz w:val="20"/>
                <w:szCs w:val="20"/>
                <w:lang w:eastAsia="pl-PL"/>
              </w:rPr>
            </w:pPr>
            <w:r w:rsidRPr="00061182">
              <w:rPr>
                <w:rFonts w:ascii="Arial" w:hAnsi="Arial" w:cs="Arial"/>
                <w:sz w:val="20"/>
                <w:szCs w:val="20"/>
                <w:lang w:eastAsia="pl-PL"/>
              </w:rPr>
              <w:t>Wskaźniki produktu i rezultatu są:</w:t>
            </w:r>
          </w:p>
          <w:p w:rsidR="00061182" w:rsidRPr="00061182" w:rsidRDefault="00061182" w:rsidP="00C810E8">
            <w:pPr>
              <w:numPr>
                <w:ilvl w:val="1"/>
                <w:numId w:val="188"/>
              </w:numPr>
              <w:tabs>
                <w:tab w:val="left" w:pos="454"/>
              </w:tabs>
              <w:suppressAutoHyphens w:val="0"/>
              <w:autoSpaceDE w:val="0"/>
              <w:autoSpaceDN w:val="0"/>
              <w:adjustRightInd w:val="0"/>
              <w:ind w:left="567" w:hanging="141"/>
              <w:contextualSpacing/>
              <w:jc w:val="both"/>
              <w:rPr>
                <w:rFonts w:ascii="Arial" w:hAnsi="Arial" w:cs="Arial"/>
                <w:sz w:val="20"/>
                <w:szCs w:val="20"/>
                <w:lang w:eastAsia="pl-PL"/>
              </w:rPr>
            </w:pPr>
            <w:r>
              <w:rPr>
                <w:rFonts w:ascii="Arial" w:hAnsi="Arial" w:cs="Arial"/>
                <w:sz w:val="20"/>
                <w:szCs w:val="20"/>
                <w:lang w:eastAsia="pl-PL"/>
              </w:rPr>
              <w:t>obiektywnie weryfikowalne</w:t>
            </w:r>
          </w:p>
          <w:p w:rsidR="00061182" w:rsidRPr="00061182" w:rsidRDefault="00061182" w:rsidP="00C810E8">
            <w:pPr>
              <w:numPr>
                <w:ilvl w:val="1"/>
                <w:numId w:val="188"/>
              </w:numPr>
              <w:tabs>
                <w:tab w:val="left" w:pos="454"/>
              </w:tabs>
              <w:suppressAutoHyphens w:val="0"/>
              <w:autoSpaceDE w:val="0"/>
              <w:autoSpaceDN w:val="0"/>
              <w:adjustRightInd w:val="0"/>
              <w:ind w:left="567" w:hanging="141"/>
              <w:contextualSpacing/>
              <w:jc w:val="both"/>
              <w:rPr>
                <w:rFonts w:ascii="Arial" w:hAnsi="Arial" w:cs="Arial"/>
                <w:sz w:val="20"/>
                <w:szCs w:val="20"/>
                <w:lang w:eastAsia="pl-PL"/>
              </w:rPr>
            </w:pPr>
            <w:r w:rsidRPr="00061182">
              <w:rPr>
                <w:rFonts w:ascii="Arial" w:hAnsi="Arial" w:cs="Arial"/>
                <w:sz w:val="20"/>
                <w:szCs w:val="20"/>
                <w:lang w:eastAsia="pl-PL"/>
              </w:rPr>
              <w:t>odzwier</w:t>
            </w:r>
            <w:r>
              <w:rPr>
                <w:rFonts w:ascii="Arial" w:hAnsi="Arial" w:cs="Arial"/>
                <w:sz w:val="20"/>
                <w:szCs w:val="20"/>
                <w:lang w:eastAsia="pl-PL"/>
              </w:rPr>
              <w:t>ciedlają założone cele projektu</w:t>
            </w:r>
          </w:p>
          <w:p w:rsidR="00061182" w:rsidRPr="00061182" w:rsidRDefault="00061182" w:rsidP="00C810E8">
            <w:pPr>
              <w:numPr>
                <w:ilvl w:val="1"/>
                <w:numId w:val="188"/>
              </w:numPr>
              <w:tabs>
                <w:tab w:val="left" w:pos="454"/>
              </w:tabs>
              <w:suppressAutoHyphens w:val="0"/>
              <w:autoSpaceDE w:val="0"/>
              <w:autoSpaceDN w:val="0"/>
              <w:adjustRightInd w:val="0"/>
              <w:ind w:left="567" w:hanging="141"/>
              <w:contextualSpacing/>
              <w:jc w:val="both"/>
              <w:rPr>
                <w:rFonts w:ascii="Arial" w:hAnsi="Arial" w:cs="Arial"/>
                <w:sz w:val="20"/>
                <w:szCs w:val="20"/>
                <w:lang w:eastAsia="pl-PL"/>
              </w:rPr>
            </w:pPr>
            <w:r w:rsidRPr="00061182">
              <w:rPr>
                <w:rFonts w:ascii="Arial" w:hAnsi="Arial" w:cs="Arial"/>
                <w:sz w:val="20"/>
                <w:szCs w:val="20"/>
                <w:lang w:eastAsia="pl-PL"/>
              </w:rPr>
              <w:t xml:space="preserve">adekwatne dla danego rodzaju projektu </w:t>
            </w:r>
          </w:p>
          <w:p w:rsidR="00061182" w:rsidRPr="00061182" w:rsidRDefault="00061182" w:rsidP="00C810E8">
            <w:pPr>
              <w:numPr>
                <w:ilvl w:val="0"/>
                <w:numId w:val="118"/>
              </w:numPr>
              <w:tabs>
                <w:tab w:val="left" w:pos="454"/>
              </w:tabs>
              <w:suppressAutoHyphens w:val="0"/>
              <w:autoSpaceDE w:val="0"/>
              <w:autoSpaceDN w:val="0"/>
              <w:adjustRightInd w:val="0"/>
              <w:ind w:left="454" w:hanging="425"/>
              <w:contextualSpacing/>
              <w:jc w:val="both"/>
              <w:rPr>
                <w:rFonts w:ascii="Arial" w:hAnsi="Arial" w:cs="Arial"/>
                <w:sz w:val="20"/>
                <w:szCs w:val="20"/>
                <w:lang w:eastAsia="pl-PL"/>
              </w:rPr>
            </w:pPr>
            <w:r w:rsidRPr="00061182">
              <w:rPr>
                <w:rFonts w:ascii="Arial" w:hAnsi="Arial" w:cs="Arial"/>
                <w:sz w:val="20"/>
                <w:szCs w:val="20"/>
                <w:lang w:eastAsia="pl-PL"/>
              </w:rPr>
              <w:t>Harmonogram rzeczowo-finansowy projektu jest czytelny, szczegółowy i realny do wykonania</w:t>
            </w:r>
          </w:p>
          <w:p w:rsidR="00061182" w:rsidRPr="00061182" w:rsidRDefault="00061182" w:rsidP="00C810E8">
            <w:pPr>
              <w:numPr>
                <w:ilvl w:val="0"/>
                <w:numId w:val="118"/>
              </w:numPr>
              <w:tabs>
                <w:tab w:val="left" w:pos="454"/>
              </w:tabs>
              <w:suppressAutoHyphens w:val="0"/>
              <w:autoSpaceDE w:val="0"/>
              <w:autoSpaceDN w:val="0"/>
              <w:adjustRightInd w:val="0"/>
              <w:ind w:left="454" w:hanging="425"/>
              <w:contextualSpacing/>
              <w:jc w:val="both"/>
              <w:rPr>
                <w:rFonts w:ascii="Arial" w:hAnsi="Arial" w:cs="Arial"/>
                <w:sz w:val="20"/>
                <w:szCs w:val="20"/>
                <w:lang w:eastAsia="pl-PL"/>
              </w:rPr>
            </w:pPr>
            <w:r w:rsidRPr="00061182">
              <w:rPr>
                <w:rFonts w:ascii="Arial" w:hAnsi="Arial" w:cs="Arial"/>
                <w:sz w:val="20"/>
                <w:szCs w:val="20"/>
                <w:lang w:eastAsia="pl-PL"/>
              </w:rPr>
              <w:t xml:space="preserve">Planowane wydatki są uzasadnione, racjonalne i adekwatne do zakresu i celów projektu oraz celów działania POIR </w:t>
            </w:r>
          </w:p>
          <w:p w:rsidR="00061182" w:rsidRPr="00061182" w:rsidRDefault="00061182" w:rsidP="00C810E8">
            <w:pPr>
              <w:numPr>
                <w:ilvl w:val="0"/>
                <w:numId w:val="118"/>
              </w:numPr>
              <w:tabs>
                <w:tab w:val="left" w:pos="454"/>
              </w:tabs>
              <w:suppressAutoHyphens w:val="0"/>
              <w:autoSpaceDE w:val="0"/>
              <w:autoSpaceDN w:val="0"/>
              <w:adjustRightInd w:val="0"/>
              <w:ind w:left="454" w:hanging="425"/>
              <w:contextualSpacing/>
              <w:jc w:val="both"/>
              <w:rPr>
                <w:rFonts w:ascii="Arial" w:hAnsi="Arial" w:cs="Arial"/>
                <w:sz w:val="20"/>
                <w:szCs w:val="20"/>
                <w:lang w:eastAsia="pl-PL"/>
              </w:rPr>
            </w:pPr>
            <w:r w:rsidRPr="00061182">
              <w:rPr>
                <w:rFonts w:ascii="Arial" w:hAnsi="Arial" w:cs="Arial"/>
                <w:sz w:val="20"/>
                <w:szCs w:val="20"/>
                <w:lang w:eastAsia="pl-PL"/>
              </w:rPr>
              <w:t>Wnioskodawca posiada zdolność instytucjonalną, techniczną i ekonomiczną do realizacji projektu, gwarantującą stabilne zarządzanie projektem (zgodnie z przyjętymi celami)</w:t>
            </w:r>
          </w:p>
          <w:p w:rsidR="00061182" w:rsidRPr="00061182" w:rsidRDefault="00061182" w:rsidP="00C810E8">
            <w:pPr>
              <w:numPr>
                <w:ilvl w:val="0"/>
                <w:numId w:val="118"/>
              </w:numPr>
              <w:tabs>
                <w:tab w:val="left" w:pos="454"/>
              </w:tabs>
              <w:suppressAutoHyphens w:val="0"/>
              <w:autoSpaceDE w:val="0"/>
              <w:autoSpaceDN w:val="0"/>
              <w:adjustRightInd w:val="0"/>
              <w:ind w:left="454" w:hanging="425"/>
              <w:contextualSpacing/>
              <w:jc w:val="both"/>
              <w:rPr>
                <w:rFonts w:ascii="Arial" w:hAnsi="Arial" w:cs="Arial"/>
                <w:sz w:val="20"/>
                <w:szCs w:val="20"/>
                <w:lang w:eastAsia="pl-PL"/>
              </w:rPr>
            </w:pPr>
            <w:r w:rsidRPr="00061182">
              <w:rPr>
                <w:rFonts w:ascii="Arial" w:hAnsi="Arial" w:cs="Arial"/>
                <w:sz w:val="20"/>
                <w:szCs w:val="20"/>
                <w:lang w:eastAsia="pl-PL"/>
              </w:rPr>
              <w:t>Wnioskodawca posiada  wystarczające do przeprowadzenia projektu i umożliwiające jego prawidłową realizację zasoby organizacyjne i ludzkie</w:t>
            </w:r>
          </w:p>
          <w:p w:rsidR="00061182" w:rsidRPr="00061182" w:rsidRDefault="00061182" w:rsidP="00C810E8">
            <w:pPr>
              <w:numPr>
                <w:ilvl w:val="0"/>
                <w:numId w:val="118"/>
              </w:numPr>
              <w:tabs>
                <w:tab w:val="left" w:pos="454"/>
              </w:tabs>
              <w:suppressAutoHyphens w:val="0"/>
              <w:autoSpaceDE w:val="0"/>
              <w:autoSpaceDN w:val="0"/>
              <w:adjustRightInd w:val="0"/>
              <w:ind w:left="454" w:hanging="425"/>
              <w:contextualSpacing/>
              <w:jc w:val="both"/>
              <w:rPr>
                <w:rFonts w:ascii="Arial" w:hAnsi="Arial" w:cs="Arial"/>
                <w:sz w:val="20"/>
                <w:szCs w:val="20"/>
                <w:lang w:eastAsia="pl-PL"/>
              </w:rPr>
            </w:pPr>
            <w:r w:rsidRPr="00061182">
              <w:rPr>
                <w:rFonts w:ascii="Arial" w:hAnsi="Arial" w:cs="Arial"/>
                <w:sz w:val="20"/>
                <w:szCs w:val="20"/>
                <w:lang w:eastAsia="pl-PL"/>
              </w:rPr>
              <w:t>Wnioskodawca opracował sposób współpracy z odbiorcami rozwiązań oraz wyboru projektów badawczych</w:t>
            </w:r>
            <w:r>
              <w:rPr>
                <w:rFonts w:ascii="Arial" w:hAnsi="Arial" w:cs="Arial"/>
                <w:sz w:val="20"/>
                <w:szCs w:val="20"/>
                <w:lang w:eastAsia="pl-PL"/>
              </w:rPr>
              <w:t xml:space="preserve"> realizowanych przez wykonawców</w:t>
            </w:r>
            <w:r w:rsidRPr="00061182">
              <w:rPr>
                <w:rFonts w:ascii="Arial" w:hAnsi="Arial" w:cs="Arial"/>
                <w:sz w:val="20"/>
                <w:szCs w:val="20"/>
                <w:lang w:eastAsia="pl-PL"/>
              </w:rPr>
              <w:t xml:space="preserve"> </w:t>
            </w:r>
          </w:p>
          <w:p w:rsidR="00061182" w:rsidRPr="00061182" w:rsidRDefault="00061182" w:rsidP="00C810E8">
            <w:pPr>
              <w:numPr>
                <w:ilvl w:val="0"/>
                <w:numId w:val="118"/>
              </w:numPr>
              <w:tabs>
                <w:tab w:val="left" w:pos="454"/>
              </w:tabs>
              <w:suppressAutoHyphens w:val="0"/>
              <w:autoSpaceDE w:val="0"/>
              <w:autoSpaceDN w:val="0"/>
              <w:adjustRightInd w:val="0"/>
              <w:ind w:left="454" w:hanging="425"/>
              <w:contextualSpacing/>
              <w:jc w:val="both"/>
              <w:rPr>
                <w:rFonts w:ascii="Arial" w:hAnsi="Arial" w:cs="Arial"/>
                <w:sz w:val="20"/>
                <w:szCs w:val="20"/>
                <w:lang w:eastAsia="pl-PL"/>
              </w:rPr>
            </w:pPr>
            <w:r w:rsidRPr="00061182">
              <w:rPr>
                <w:rFonts w:ascii="Arial" w:hAnsi="Arial" w:cs="Arial"/>
                <w:sz w:val="20"/>
                <w:szCs w:val="20"/>
                <w:lang w:eastAsia="pl-PL"/>
              </w:rPr>
              <w:t>Projekt przewiduje przeprowadzenie co najmniej jednego badania efektywności prowadzonych w ramach niego przedsięwzięć</w:t>
            </w:r>
          </w:p>
          <w:p w:rsidR="00061182" w:rsidRPr="00061182" w:rsidRDefault="00061182" w:rsidP="00C810E8">
            <w:pPr>
              <w:numPr>
                <w:ilvl w:val="0"/>
                <w:numId w:val="118"/>
              </w:numPr>
              <w:tabs>
                <w:tab w:val="left" w:pos="454"/>
              </w:tabs>
              <w:suppressAutoHyphens w:val="0"/>
              <w:autoSpaceDE w:val="0"/>
              <w:autoSpaceDN w:val="0"/>
              <w:adjustRightInd w:val="0"/>
              <w:ind w:left="454" w:hanging="425"/>
              <w:contextualSpacing/>
              <w:jc w:val="both"/>
              <w:rPr>
                <w:rFonts w:ascii="Arial" w:hAnsi="Arial" w:cs="Arial"/>
                <w:sz w:val="20"/>
                <w:szCs w:val="20"/>
                <w:lang w:eastAsia="pl-PL"/>
              </w:rPr>
            </w:pPr>
            <w:r w:rsidRPr="00061182">
              <w:rPr>
                <w:rFonts w:ascii="Arial" w:hAnsi="Arial" w:cs="Arial"/>
                <w:sz w:val="20"/>
                <w:szCs w:val="20"/>
                <w:lang w:eastAsia="pl-PL"/>
              </w:rPr>
              <w:t>W projekcie zaproponowany został nowy model finansowania projektów badawczo-rozwojowych na podstawie doświadczeń w Polsce i innych krajach</w:t>
            </w:r>
          </w:p>
          <w:p w:rsidR="0050584D" w:rsidRPr="00F9401E" w:rsidRDefault="00061182" w:rsidP="00C810E8">
            <w:pPr>
              <w:numPr>
                <w:ilvl w:val="0"/>
                <w:numId w:val="118"/>
              </w:numPr>
              <w:tabs>
                <w:tab w:val="left" w:pos="454"/>
              </w:tabs>
              <w:suppressAutoHyphens w:val="0"/>
              <w:autoSpaceDE w:val="0"/>
              <w:autoSpaceDN w:val="0"/>
              <w:adjustRightInd w:val="0"/>
              <w:ind w:left="454" w:hanging="425"/>
              <w:contextualSpacing/>
              <w:jc w:val="both"/>
              <w:rPr>
                <w:rFonts w:ascii="Arial" w:hAnsi="Arial" w:cs="Arial"/>
                <w:bCs/>
                <w:sz w:val="20"/>
                <w:szCs w:val="20"/>
                <w:lang w:eastAsia="pl-PL"/>
              </w:rPr>
            </w:pPr>
            <w:r w:rsidRPr="00061182">
              <w:rPr>
                <w:rFonts w:ascii="Arial" w:hAnsi="Arial" w:cs="Arial"/>
                <w:sz w:val="20"/>
                <w:szCs w:val="20"/>
                <w:lang w:eastAsia="pl-PL"/>
              </w:rPr>
              <w:t>Wnioskodawca zidentyfikował obszary ryzyka związane z realizacją projektu oraz wskazał działania zaradcze</w:t>
            </w:r>
          </w:p>
        </w:tc>
      </w:tr>
    </w:tbl>
    <w:p w:rsidR="004143E1" w:rsidRDefault="004143E1" w:rsidP="00F9401E">
      <w:pPr>
        <w:suppressAutoHyphens w:val="0"/>
        <w:spacing w:after="160" w:line="259" w:lineRule="auto"/>
      </w:pPr>
    </w:p>
    <w:p w:rsidR="004143E1" w:rsidRDefault="004143E1" w:rsidP="00F9401E">
      <w:pPr>
        <w:suppressAutoHyphens w:val="0"/>
        <w:spacing w:after="160" w:line="259" w:lineRule="auto"/>
      </w:pPr>
    </w:p>
    <w:p w:rsidR="004143E1" w:rsidRDefault="004143E1">
      <w:pPr>
        <w:suppressAutoHyphens w:val="0"/>
        <w:spacing w:after="160" w:line="259" w:lineRule="auto"/>
      </w:pPr>
      <w:r>
        <w:br w:type="page"/>
      </w:r>
    </w:p>
    <w:tbl>
      <w:tblPr>
        <w:tblpPr w:leftFromText="141" w:rightFromText="141" w:vertAnchor="text" w:tblpY="1"/>
        <w:tblOverlap w:val="never"/>
        <w:tblW w:w="15702" w:type="dxa"/>
        <w:tblLayout w:type="fixed"/>
        <w:tblLook w:val="0000" w:firstRow="0" w:lastRow="0" w:firstColumn="0" w:lastColumn="0" w:noHBand="0" w:noVBand="0"/>
      </w:tblPr>
      <w:tblGrid>
        <w:gridCol w:w="709"/>
        <w:gridCol w:w="2977"/>
        <w:gridCol w:w="8930"/>
        <w:gridCol w:w="1559"/>
        <w:gridCol w:w="1527"/>
      </w:tblGrid>
      <w:tr w:rsidR="004143E1" w:rsidRPr="00F9401E" w:rsidTr="00AC2295">
        <w:trPr>
          <w:gridAfter w:val="1"/>
          <w:wAfter w:w="1527" w:type="dxa"/>
          <w:trHeight w:val="514"/>
        </w:trPr>
        <w:tc>
          <w:tcPr>
            <w:tcW w:w="14175" w:type="dxa"/>
            <w:gridSpan w:val="4"/>
            <w:tcBorders>
              <w:top w:val="single" w:sz="4" w:space="0" w:color="000000"/>
              <w:left w:val="single" w:sz="4" w:space="0" w:color="000000"/>
              <w:bottom w:val="single" w:sz="4" w:space="0" w:color="000000"/>
              <w:right w:val="single" w:sz="4" w:space="0" w:color="000000"/>
            </w:tcBorders>
            <w:shd w:val="clear" w:color="auto" w:fill="0070C0"/>
            <w:vAlign w:val="center"/>
          </w:tcPr>
          <w:p w:rsidR="004143E1" w:rsidRPr="00F9401E" w:rsidRDefault="004143E1" w:rsidP="00AC2295">
            <w:pPr>
              <w:keepNext/>
              <w:suppressAutoHyphens w:val="0"/>
              <w:snapToGrid w:val="0"/>
              <w:jc w:val="center"/>
              <w:rPr>
                <w:rFonts w:ascii="Arial" w:hAnsi="Arial" w:cs="Arial"/>
                <w:b/>
                <w:bCs/>
                <w:color w:val="FFFFFF"/>
                <w:lang w:eastAsia="pl-PL"/>
              </w:rPr>
            </w:pPr>
            <w:r w:rsidRPr="00F9401E">
              <w:rPr>
                <w:rFonts w:ascii="Arial" w:hAnsi="Arial" w:cs="Arial"/>
                <w:b/>
                <w:bCs/>
                <w:color w:val="FFFFFF"/>
                <w:sz w:val="22"/>
                <w:szCs w:val="22"/>
                <w:lang w:eastAsia="pl-PL"/>
              </w:rPr>
              <w:t>KRYTERIA FORMALNE</w:t>
            </w:r>
          </w:p>
        </w:tc>
      </w:tr>
      <w:tr w:rsidR="004143E1" w:rsidRPr="00F9401E" w:rsidTr="00AC2295">
        <w:trPr>
          <w:gridAfter w:val="1"/>
          <w:wAfter w:w="1527" w:type="dxa"/>
          <w:trHeight w:val="421"/>
        </w:trPr>
        <w:tc>
          <w:tcPr>
            <w:tcW w:w="709" w:type="dxa"/>
            <w:tcBorders>
              <w:top w:val="single" w:sz="4" w:space="0" w:color="000000"/>
              <w:left w:val="single" w:sz="4" w:space="0" w:color="000000"/>
              <w:bottom w:val="single" w:sz="4" w:space="0" w:color="000000"/>
            </w:tcBorders>
            <w:shd w:val="clear" w:color="auto" w:fill="C6D9F1"/>
            <w:vAlign w:val="center"/>
          </w:tcPr>
          <w:p w:rsidR="004143E1" w:rsidRPr="00F9401E" w:rsidRDefault="004143E1" w:rsidP="00AC2295">
            <w:pPr>
              <w:keepNext/>
              <w:tabs>
                <w:tab w:val="left" w:pos="540"/>
              </w:tabs>
              <w:suppressAutoHyphens w:val="0"/>
              <w:snapToGrid w:val="0"/>
              <w:jc w:val="center"/>
              <w:rPr>
                <w:rFonts w:ascii="Arial" w:hAnsi="Arial" w:cs="Arial"/>
                <w:b/>
                <w:bCs/>
                <w:lang w:eastAsia="pl-PL"/>
              </w:rPr>
            </w:pPr>
            <w:r w:rsidRPr="00F9401E">
              <w:rPr>
                <w:rFonts w:ascii="Arial" w:hAnsi="Arial" w:cs="Arial"/>
                <w:b/>
                <w:bCs/>
                <w:sz w:val="22"/>
                <w:szCs w:val="22"/>
                <w:lang w:eastAsia="pl-PL"/>
              </w:rPr>
              <w:t>lp.</w:t>
            </w:r>
          </w:p>
        </w:tc>
        <w:tc>
          <w:tcPr>
            <w:tcW w:w="2977" w:type="dxa"/>
            <w:tcBorders>
              <w:top w:val="single" w:sz="4" w:space="0" w:color="000000"/>
              <w:left w:val="single" w:sz="4" w:space="0" w:color="000000"/>
              <w:bottom w:val="single" w:sz="4" w:space="0" w:color="000000"/>
            </w:tcBorders>
            <w:shd w:val="clear" w:color="auto" w:fill="C6D9F1"/>
            <w:vAlign w:val="center"/>
          </w:tcPr>
          <w:p w:rsidR="004143E1" w:rsidRPr="00F9401E" w:rsidRDefault="004143E1" w:rsidP="00AC2295">
            <w:pPr>
              <w:keepNext/>
              <w:suppressAutoHyphens w:val="0"/>
              <w:snapToGrid w:val="0"/>
              <w:jc w:val="center"/>
              <w:rPr>
                <w:rFonts w:ascii="Arial" w:hAnsi="Arial" w:cs="Arial"/>
                <w:b/>
                <w:iCs/>
                <w:lang w:eastAsia="pl-PL"/>
              </w:rPr>
            </w:pPr>
            <w:r w:rsidRPr="00F9401E">
              <w:rPr>
                <w:rFonts w:ascii="Arial" w:hAnsi="Arial" w:cs="Arial"/>
                <w:b/>
                <w:iCs/>
                <w:sz w:val="22"/>
                <w:szCs w:val="22"/>
                <w:lang w:eastAsia="pl-PL"/>
              </w:rPr>
              <w:t>nazwa kryterium</w:t>
            </w:r>
          </w:p>
        </w:tc>
        <w:tc>
          <w:tcPr>
            <w:tcW w:w="8930" w:type="dxa"/>
            <w:tcBorders>
              <w:top w:val="single" w:sz="4" w:space="0" w:color="000000"/>
              <w:left w:val="single" w:sz="4" w:space="0" w:color="000000"/>
              <w:bottom w:val="single" w:sz="4" w:space="0" w:color="000000"/>
            </w:tcBorders>
            <w:shd w:val="clear" w:color="auto" w:fill="C6D9F1"/>
            <w:vAlign w:val="center"/>
          </w:tcPr>
          <w:p w:rsidR="004143E1" w:rsidRPr="00F9401E" w:rsidRDefault="004143E1" w:rsidP="00AC2295">
            <w:pPr>
              <w:keepNext/>
              <w:suppressAutoHyphens w:val="0"/>
              <w:snapToGrid w:val="0"/>
              <w:jc w:val="center"/>
              <w:rPr>
                <w:rFonts w:ascii="Arial" w:hAnsi="Arial" w:cs="Arial"/>
                <w:b/>
                <w:iCs/>
                <w:lang w:eastAsia="pl-PL"/>
              </w:rPr>
            </w:pPr>
            <w:r w:rsidRPr="00F9401E">
              <w:rPr>
                <w:rFonts w:ascii="Arial" w:hAnsi="Arial" w:cs="Arial"/>
                <w:b/>
                <w:iCs/>
                <w:sz w:val="22"/>
                <w:szCs w:val="22"/>
                <w:lang w:eastAsia="pl-PL"/>
              </w:rPr>
              <w:t>opis kryterium</w:t>
            </w:r>
          </w:p>
        </w:tc>
        <w:tc>
          <w:tcPr>
            <w:tcW w:w="1559"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4143E1" w:rsidRPr="00F9401E" w:rsidRDefault="004143E1" w:rsidP="00AC2295">
            <w:pPr>
              <w:keepNext/>
              <w:suppressAutoHyphens w:val="0"/>
              <w:snapToGrid w:val="0"/>
              <w:jc w:val="center"/>
              <w:rPr>
                <w:rFonts w:ascii="Arial" w:hAnsi="Arial" w:cs="Arial"/>
                <w:b/>
                <w:bCs/>
                <w:lang w:eastAsia="pl-PL"/>
              </w:rPr>
            </w:pPr>
            <w:r w:rsidRPr="00F9401E">
              <w:rPr>
                <w:rFonts w:ascii="Arial" w:hAnsi="Arial" w:cs="Arial"/>
                <w:b/>
                <w:bCs/>
                <w:sz w:val="22"/>
                <w:szCs w:val="22"/>
                <w:lang w:eastAsia="pl-PL"/>
              </w:rPr>
              <w:t>ocena</w:t>
            </w:r>
          </w:p>
        </w:tc>
      </w:tr>
      <w:tr w:rsidR="004143E1" w:rsidRPr="00F9401E" w:rsidTr="00AC2295">
        <w:trPr>
          <w:gridAfter w:val="1"/>
          <w:wAfter w:w="1527" w:type="dxa"/>
          <w:trHeight w:val="421"/>
        </w:trPr>
        <w:tc>
          <w:tcPr>
            <w:tcW w:w="14175" w:type="dxa"/>
            <w:gridSpan w:val="4"/>
            <w:tcBorders>
              <w:top w:val="single" w:sz="4" w:space="0" w:color="000000"/>
              <w:left w:val="single" w:sz="4" w:space="0" w:color="000000"/>
              <w:bottom w:val="single" w:sz="4" w:space="0" w:color="000000"/>
              <w:right w:val="single" w:sz="4" w:space="0" w:color="000000"/>
            </w:tcBorders>
            <w:shd w:val="clear" w:color="auto" w:fill="C6D9F1"/>
            <w:vAlign w:val="center"/>
          </w:tcPr>
          <w:p w:rsidR="004143E1" w:rsidRPr="00F9401E" w:rsidRDefault="004143E1" w:rsidP="00AC2295">
            <w:pPr>
              <w:keepNext/>
              <w:keepLines/>
              <w:suppressAutoHyphens w:val="0"/>
              <w:autoSpaceDE w:val="0"/>
              <w:autoSpaceDN w:val="0"/>
              <w:adjustRightInd w:val="0"/>
              <w:jc w:val="both"/>
              <w:rPr>
                <w:rFonts w:ascii="Arial" w:hAnsi="Arial" w:cs="Arial"/>
                <w:lang w:eastAsia="pl-PL"/>
              </w:rPr>
            </w:pPr>
            <w:r w:rsidRPr="00F9401E">
              <w:rPr>
                <w:rFonts w:ascii="Arial" w:hAnsi="Arial" w:cs="Arial"/>
                <w:b/>
                <w:sz w:val="22"/>
                <w:szCs w:val="22"/>
                <w:lang w:eastAsia="pl-PL"/>
              </w:rPr>
              <w:t>Kryteria formalne - wniosek:</w:t>
            </w:r>
          </w:p>
        </w:tc>
      </w:tr>
      <w:tr w:rsidR="004143E1" w:rsidRPr="00F9401E" w:rsidTr="00AC2295">
        <w:trPr>
          <w:trHeight w:val="284"/>
        </w:trPr>
        <w:tc>
          <w:tcPr>
            <w:tcW w:w="709" w:type="dxa"/>
            <w:tcBorders>
              <w:top w:val="single" w:sz="4" w:space="0" w:color="000000"/>
              <w:left w:val="single" w:sz="4" w:space="0" w:color="000000"/>
              <w:bottom w:val="single" w:sz="4" w:space="0" w:color="000000"/>
            </w:tcBorders>
          </w:tcPr>
          <w:p w:rsidR="004143E1" w:rsidRPr="00F9401E" w:rsidRDefault="00F62028" w:rsidP="00AC2295">
            <w:pPr>
              <w:keepNext/>
              <w:tabs>
                <w:tab w:val="left" w:pos="445"/>
              </w:tabs>
              <w:suppressAutoHyphens w:val="0"/>
              <w:snapToGrid w:val="0"/>
              <w:rPr>
                <w:rFonts w:ascii="Arial" w:hAnsi="Arial" w:cs="Arial"/>
                <w:b/>
                <w:bCs/>
                <w:sz w:val="20"/>
                <w:szCs w:val="20"/>
                <w:lang w:eastAsia="pl-PL"/>
              </w:rPr>
            </w:pPr>
            <w:r>
              <w:rPr>
                <w:rFonts w:ascii="Arial" w:hAnsi="Arial" w:cs="Arial"/>
                <w:b/>
                <w:bCs/>
                <w:sz w:val="20"/>
                <w:szCs w:val="20"/>
                <w:lang w:eastAsia="pl-PL"/>
              </w:rPr>
              <w:t>1</w:t>
            </w:r>
            <w:r w:rsidR="004143E1" w:rsidRPr="00F9401E">
              <w:rPr>
                <w:rFonts w:ascii="Arial" w:hAnsi="Arial" w:cs="Arial"/>
                <w:b/>
                <w:bCs/>
                <w:sz w:val="20"/>
                <w:szCs w:val="20"/>
                <w:lang w:eastAsia="pl-PL"/>
              </w:rPr>
              <w:t>.</w:t>
            </w:r>
          </w:p>
        </w:tc>
        <w:tc>
          <w:tcPr>
            <w:tcW w:w="2977" w:type="dxa"/>
            <w:tcBorders>
              <w:top w:val="single" w:sz="4" w:space="0" w:color="000000"/>
              <w:left w:val="single" w:sz="4" w:space="0" w:color="000000"/>
              <w:bottom w:val="single" w:sz="4" w:space="0" w:color="000000"/>
            </w:tcBorders>
          </w:tcPr>
          <w:p w:rsidR="004143E1" w:rsidRPr="00F9401E" w:rsidRDefault="004143E1" w:rsidP="00AC2295">
            <w:pPr>
              <w:keepNext/>
              <w:suppressAutoHyphens w:val="0"/>
              <w:snapToGrid w:val="0"/>
              <w:rPr>
                <w:rFonts w:ascii="Arial" w:hAnsi="Arial" w:cs="Arial"/>
                <w:sz w:val="20"/>
                <w:szCs w:val="20"/>
              </w:rPr>
            </w:pPr>
            <w:r w:rsidRPr="00F9401E">
              <w:rPr>
                <w:rFonts w:ascii="Arial" w:hAnsi="Arial" w:cs="Arial"/>
                <w:sz w:val="20"/>
                <w:szCs w:val="20"/>
              </w:rPr>
              <w:t>Złożenie wniosku w terminie wskazanym przez instytucję odpowiedzialną za nabór projektów</w:t>
            </w:r>
          </w:p>
        </w:tc>
        <w:tc>
          <w:tcPr>
            <w:tcW w:w="8930" w:type="dxa"/>
            <w:tcBorders>
              <w:top w:val="single" w:sz="4" w:space="0" w:color="000000"/>
              <w:left w:val="single" w:sz="4" w:space="0" w:color="000000"/>
              <w:bottom w:val="single" w:sz="4" w:space="0" w:color="000000"/>
              <w:right w:val="single" w:sz="4" w:space="0" w:color="auto"/>
            </w:tcBorders>
          </w:tcPr>
          <w:p w:rsidR="004143E1" w:rsidRPr="00F9401E" w:rsidRDefault="004143E1" w:rsidP="00F62028">
            <w:pPr>
              <w:keepNext/>
              <w:suppressAutoHyphens w:val="0"/>
              <w:snapToGrid w:val="0"/>
              <w:rPr>
                <w:rFonts w:ascii="Arial" w:hAnsi="Arial" w:cs="Arial"/>
                <w:sz w:val="20"/>
                <w:szCs w:val="20"/>
              </w:rPr>
            </w:pPr>
            <w:r w:rsidRPr="00F9401E">
              <w:rPr>
                <w:rFonts w:ascii="Arial" w:hAnsi="Arial" w:cs="Arial"/>
                <w:sz w:val="20"/>
                <w:szCs w:val="20"/>
              </w:rPr>
              <w:t xml:space="preserve">Wniosek o dofinansowanie został złożony w terminie określonym przez Instytucję </w:t>
            </w:r>
            <w:r w:rsidR="00F62028">
              <w:rPr>
                <w:rFonts w:ascii="Arial" w:hAnsi="Arial" w:cs="Arial"/>
                <w:sz w:val="20"/>
                <w:szCs w:val="20"/>
              </w:rPr>
              <w:t>Zarządzającą</w:t>
            </w:r>
            <w:r w:rsidRPr="00F9401E">
              <w:rPr>
                <w:rFonts w:ascii="Arial" w:hAnsi="Arial" w:cs="Arial"/>
                <w:sz w:val="20"/>
                <w:szCs w:val="20"/>
              </w:rPr>
              <w:t>.</w:t>
            </w:r>
          </w:p>
        </w:tc>
        <w:tc>
          <w:tcPr>
            <w:tcW w:w="1559" w:type="dxa"/>
            <w:tcBorders>
              <w:top w:val="single" w:sz="4" w:space="0" w:color="auto"/>
              <w:left w:val="single" w:sz="4" w:space="0" w:color="auto"/>
              <w:bottom w:val="single" w:sz="4" w:space="0" w:color="auto"/>
              <w:right w:val="single" w:sz="4" w:space="0" w:color="auto"/>
            </w:tcBorders>
          </w:tcPr>
          <w:p w:rsidR="004143E1" w:rsidRPr="00F9401E" w:rsidRDefault="004143E1" w:rsidP="00AC2295">
            <w:pPr>
              <w:keepNext/>
              <w:suppressAutoHyphens w:val="0"/>
              <w:snapToGrid w:val="0"/>
              <w:jc w:val="center"/>
              <w:rPr>
                <w:rFonts w:ascii="Arial" w:hAnsi="Arial" w:cs="Arial"/>
                <w:sz w:val="20"/>
                <w:szCs w:val="20"/>
              </w:rPr>
            </w:pPr>
            <w:r w:rsidRPr="00F9401E">
              <w:rPr>
                <w:rFonts w:ascii="Arial" w:hAnsi="Arial" w:cs="Arial"/>
                <w:sz w:val="20"/>
                <w:szCs w:val="20"/>
              </w:rPr>
              <w:t>TAK/NIE</w:t>
            </w:r>
          </w:p>
        </w:tc>
        <w:tc>
          <w:tcPr>
            <w:tcW w:w="1527" w:type="dxa"/>
            <w:vAlign w:val="center"/>
          </w:tcPr>
          <w:p w:rsidR="004143E1" w:rsidRPr="00F9401E" w:rsidRDefault="004143E1" w:rsidP="00AC2295">
            <w:pPr>
              <w:suppressAutoHyphens w:val="0"/>
              <w:spacing w:after="160" w:line="259" w:lineRule="auto"/>
            </w:pPr>
          </w:p>
        </w:tc>
      </w:tr>
      <w:tr w:rsidR="004143E1" w:rsidRPr="00F9401E" w:rsidTr="00AC2295">
        <w:trPr>
          <w:gridAfter w:val="1"/>
          <w:wAfter w:w="1527" w:type="dxa"/>
          <w:trHeight w:val="364"/>
        </w:trPr>
        <w:tc>
          <w:tcPr>
            <w:tcW w:w="14175" w:type="dxa"/>
            <w:gridSpan w:val="4"/>
            <w:tcBorders>
              <w:top w:val="single" w:sz="4" w:space="0" w:color="000000"/>
              <w:left w:val="single" w:sz="4" w:space="0" w:color="000000"/>
              <w:bottom w:val="single" w:sz="4" w:space="0" w:color="000000"/>
              <w:right w:val="single" w:sz="4" w:space="0" w:color="auto"/>
            </w:tcBorders>
            <w:shd w:val="clear" w:color="auto" w:fill="C6D9F1"/>
            <w:vAlign w:val="center"/>
          </w:tcPr>
          <w:p w:rsidR="004143E1" w:rsidRPr="00F9401E" w:rsidRDefault="004143E1" w:rsidP="00AC2295">
            <w:pPr>
              <w:keepNext/>
              <w:keepLines/>
              <w:suppressAutoHyphens w:val="0"/>
              <w:autoSpaceDE w:val="0"/>
              <w:autoSpaceDN w:val="0"/>
              <w:adjustRightInd w:val="0"/>
              <w:jc w:val="both"/>
              <w:rPr>
                <w:rFonts w:ascii="Arial" w:hAnsi="Arial" w:cs="Arial"/>
                <w:b/>
                <w:lang w:eastAsia="pl-PL"/>
              </w:rPr>
            </w:pPr>
            <w:r w:rsidRPr="00F9401E">
              <w:rPr>
                <w:rFonts w:ascii="Arial" w:hAnsi="Arial" w:cs="Arial"/>
                <w:b/>
                <w:sz w:val="22"/>
                <w:szCs w:val="22"/>
                <w:lang w:eastAsia="pl-PL"/>
              </w:rPr>
              <w:t>Kryteria formalne - Wnioskodawca:</w:t>
            </w:r>
          </w:p>
        </w:tc>
      </w:tr>
      <w:tr w:rsidR="00F62028" w:rsidRPr="00F9401E" w:rsidTr="00AC2295">
        <w:trPr>
          <w:trHeight w:val="284"/>
        </w:trPr>
        <w:tc>
          <w:tcPr>
            <w:tcW w:w="709" w:type="dxa"/>
            <w:tcBorders>
              <w:top w:val="single" w:sz="4" w:space="0" w:color="000000"/>
              <w:left w:val="single" w:sz="4" w:space="0" w:color="000000"/>
              <w:bottom w:val="single" w:sz="4" w:space="0" w:color="000000"/>
            </w:tcBorders>
          </w:tcPr>
          <w:p w:rsidR="00F62028" w:rsidRPr="00F9401E" w:rsidRDefault="00F62028" w:rsidP="00AC2295">
            <w:pPr>
              <w:keepNext/>
              <w:tabs>
                <w:tab w:val="left" w:pos="540"/>
              </w:tabs>
              <w:suppressAutoHyphens w:val="0"/>
              <w:snapToGrid w:val="0"/>
              <w:rPr>
                <w:rFonts w:ascii="Arial" w:hAnsi="Arial" w:cs="Arial"/>
                <w:b/>
                <w:bCs/>
                <w:sz w:val="20"/>
                <w:szCs w:val="20"/>
                <w:lang w:eastAsia="pl-PL"/>
              </w:rPr>
            </w:pPr>
            <w:r>
              <w:rPr>
                <w:rFonts w:ascii="Arial" w:hAnsi="Arial" w:cs="Arial"/>
                <w:b/>
                <w:bCs/>
                <w:sz w:val="20"/>
                <w:szCs w:val="20"/>
                <w:lang w:eastAsia="pl-PL"/>
              </w:rPr>
              <w:t>1.</w:t>
            </w:r>
          </w:p>
        </w:tc>
        <w:tc>
          <w:tcPr>
            <w:tcW w:w="2977" w:type="dxa"/>
            <w:tcBorders>
              <w:top w:val="single" w:sz="4" w:space="0" w:color="000000"/>
              <w:left w:val="single" w:sz="4" w:space="0" w:color="000000"/>
              <w:bottom w:val="single" w:sz="4" w:space="0" w:color="000000"/>
            </w:tcBorders>
          </w:tcPr>
          <w:p w:rsidR="00F62028" w:rsidRPr="00F62028" w:rsidRDefault="00F62028" w:rsidP="00F62028">
            <w:pPr>
              <w:suppressAutoHyphens w:val="0"/>
              <w:autoSpaceDE w:val="0"/>
              <w:autoSpaceDN w:val="0"/>
              <w:adjustRightInd w:val="0"/>
              <w:jc w:val="both"/>
              <w:rPr>
                <w:rFonts w:ascii="Arial" w:eastAsia="Tw Cen MT" w:hAnsi="Arial" w:cs="Arial"/>
                <w:color w:val="000000"/>
                <w:sz w:val="20"/>
                <w:szCs w:val="20"/>
                <w:lang w:eastAsia="en-US"/>
              </w:rPr>
            </w:pPr>
            <w:r w:rsidRPr="00F62028">
              <w:rPr>
                <w:rFonts w:ascii="Arial" w:eastAsia="Tw Cen MT" w:hAnsi="Arial" w:cs="Arial"/>
                <w:color w:val="000000"/>
                <w:sz w:val="20"/>
                <w:szCs w:val="20"/>
                <w:lang w:eastAsia="en-US"/>
              </w:rPr>
              <w:t xml:space="preserve">Wnioskodawca nie podlega wykluczeniu z ubiegania się </w:t>
            </w:r>
            <w:r w:rsidRPr="00F62028">
              <w:rPr>
                <w:rFonts w:ascii="Arial" w:eastAsia="Tw Cen MT" w:hAnsi="Arial" w:cs="Arial"/>
                <w:color w:val="000000"/>
                <w:sz w:val="20"/>
                <w:szCs w:val="20"/>
                <w:lang w:eastAsia="en-US"/>
              </w:rPr>
              <w:br/>
              <w:t>o dofinansowanie.</w:t>
            </w:r>
          </w:p>
        </w:tc>
        <w:tc>
          <w:tcPr>
            <w:tcW w:w="8930" w:type="dxa"/>
            <w:tcBorders>
              <w:top w:val="single" w:sz="4" w:space="0" w:color="000000"/>
              <w:left w:val="single" w:sz="4" w:space="0" w:color="000000"/>
              <w:bottom w:val="single" w:sz="4" w:space="0" w:color="000000"/>
              <w:right w:val="single" w:sz="4" w:space="0" w:color="auto"/>
            </w:tcBorders>
          </w:tcPr>
          <w:p w:rsidR="00F62028" w:rsidRPr="00F62028" w:rsidRDefault="00F62028" w:rsidP="00F62028">
            <w:pPr>
              <w:suppressAutoHyphens w:val="0"/>
              <w:autoSpaceDE w:val="0"/>
              <w:autoSpaceDN w:val="0"/>
              <w:adjustRightInd w:val="0"/>
              <w:jc w:val="both"/>
              <w:rPr>
                <w:rFonts w:ascii="Arial" w:eastAsia="Tw Cen MT" w:hAnsi="Arial" w:cs="Arial"/>
                <w:color w:val="000000"/>
                <w:sz w:val="20"/>
                <w:szCs w:val="20"/>
                <w:lang w:eastAsia="en-US"/>
              </w:rPr>
            </w:pPr>
            <w:r w:rsidRPr="00F62028">
              <w:rPr>
                <w:rFonts w:ascii="Arial" w:eastAsia="Tw Cen MT" w:hAnsi="Arial" w:cs="Arial"/>
                <w:color w:val="000000"/>
                <w:sz w:val="20"/>
                <w:szCs w:val="20"/>
                <w:lang w:eastAsia="en-US"/>
              </w:rPr>
              <w:t>W odniesieniu do wnioskodawcy oraz ew. partnerów nie zachodzą przesłanki określone w:</w:t>
            </w:r>
          </w:p>
          <w:p w:rsidR="00F62028" w:rsidRPr="00F62028" w:rsidRDefault="00F62028" w:rsidP="00C810E8">
            <w:pPr>
              <w:pStyle w:val="Akapitzlist"/>
              <w:numPr>
                <w:ilvl w:val="0"/>
                <w:numId w:val="189"/>
              </w:numPr>
              <w:suppressAutoHyphens w:val="0"/>
              <w:autoSpaceDE w:val="0"/>
              <w:autoSpaceDN w:val="0"/>
              <w:adjustRightInd w:val="0"/>
              <w:ind w:left="142" w:hanging="142"/>
              <w:jc w:val="both"/>
              <w:rPr>
                <w:rFonts w:ascii="Arial" w:eastAsia="Tw Cen MT" w:hAnsi="Arial" w:cs="Arial"/>
                <w:color w:val="000000"/>
                <w:sz w:val="20"/>
                <w:szCs w:val="20"/>
                <w:lang w:eastAsia="en-US"/>
              </w:rPr>
            </w:pPr>
            <w:r w:rsidRPr="00F62028">
              <w:rPr>
                <w:rFonts w:ascii="Arial" w:eastAsia="Tw Cen MT" w:hAnsi="Arial" w:cs="Arial"/>
                <w:color w:val="000000"/>
                <w:sz w:val="20"/>
                <w:szCs w:val="20"/>
                <w:lang w:eastAsia="en-US"/>
              </w:rPr>
              <w:t>art. 207 ustawy z dnia 27 sierpnia 2009 r. o finansach publicznych,</w:t>
            </w:r>
          </w:p>
          <w:p w:rsidR="00F62028" w:rsidRPr="00F62028" w:rsidRDefault="00F62028" w:rsidP="00C810E8">
            <w:pPr>
              <w:pStyle w:val="Akapitzlist"/>
              <w:numPr>
                <w:ilvl w:val="0"/>
                <w:numId w:val="189"/>
              </w:numPr>
              <w:suppressAutoHyphens w:val="0"/>
              <w:autoSpaceDE w:val="0"/>
              <w:autoSpaceDN w:val="0"/>
              <w:adjustRightInd w:val="0"/>
              <w:ind w:left="142" w:hanging="142"/>
              <w:jc w:val="both"/>
              <w:rPr>
                <w:rFonts w:ascii="Arial" w:eastAsia="Tw Cen MT" w:hAnsi="Arial" w:cs="Arial"/>
                <w:color w:val="000000"/>
                <w:sz w:val="20"/>
                <w:szCs w:val="20"/>
                <w:lang w:eastAsia="en-US"/>
              </w:rPr>
            </w:pPr>
            <w:r w:rsidRPr="00F62028">
              <w:rPr>
                <w:rFonts w:ascii="Arial" w:eastAsia="Tw Cen MT" w:hAnsi="Arial" w:cs="Arial"/>
                <w:color w:val="000000"/>
                <w:sz w:val="20"/>
                <w:szCs w:val="20"/>
                <w:lang w:eastAsia="en-US"/>
              </w:rPr>
              <w:t>art. 12 ust. 1 pkt 1 ustawy z dnia 15 czerwca 2012 r. o skutkach powierzania wykonywania pracy cudzoziemcom przebywającym wbrew przepisom na terytorium Rzeczypospolitej Polskiej,</w:t>
            </w:r>
          </w:p>
          <w:p w:rsidR="00F62028" w:rsidRPr="00F62028" w:rsidRDefault="00F62028" w:rsidP="00C810E8">
            <w:pPr>
              <w:pStyle w:val="Akapitzlist"/>
              <w:numPr>
                <w:ilvl w:val="0"/>
                <w:numId w:val="189"/>
              </w:numPr>
              <w:suppressAutoHyphens w:val="0"/>
              <w:autoSpaceDE w:val="0"/>
              <w:autoSpaceDN w:val="0"/>
              <w:adjustRightInd w:val="0"/>
              <w:ind w:left="142" w:hanging="142"/>
              <w:jc w:val="both"/>
              <w:rPr>
                <w:rFonts w:ascii="Arial" w:eastAsia="Tw Cen MT" w:hAnsi="Arial" w:cs="Arial"/>
                <w:color w:val="000000"/>
                <w:sz w:val="20"/>
                <w:szCs w:val="20"/>
                <w:lang w:eastAsia="en-US"/>
              </w:rPr>
            </w:pPr>
            <w:r w:rsidRPr="00F62028">
              <w:rPr>
                <w:rFonts w:ascii="Arial" w:eastAsia="Tw Cen MT" w:hAnsi="Arial" w:cs="Arial"/>
                <w:color w:val="000000"/>
                <w:sz w:val="20"/>
                <w:szCs w:val="20"/>
                <w:lang w:eastAsia="en-US"/>
              </w:rPr>
              <w:t>art. 9 ust. 1 pkt 2a ustawy z dnia 28 października 2002 r. o odpowiedzialności podmiotów zbiorowych za czyny zabronione pod groźbą kary,</w:t>
            </w:r>
          </w:p>
          <w:p w:rsidR="00F62028" w:rsidRPr="00F62028" w:rsidRDefault="00F62028" w:rsidP="00C810E8">
            <w:pPr>
              <w:pStyle w:val="Akapitzlist"/>
              <w:numPr>
                <w:ilvl w:val="0"/>
                <w:numId w:val="189"/>
              </w:numPr>
              <w:suppressAutoHyphens w:val="0"/>
              <w:autoSpaceDE w:val="0"/>
              <w:autoSpaceDN w:val="0"/>
              <w:adjustRightInd w:val="0"/>
              <w:ind w:left="142" w:hanging="142"/>
              <w:jc w:val="both"/>
              <w:rPr>
                <w:rFonts w:ascii="Arial" w:eastAsia="Tw Cen MT" w:hAnsi="Arial" w:cs="Arial"/>
                <w:color w:val="000000"/>
                <w:sz w:val="20"/>
                <w:szCs w:val="20"/>
                <w:lang w:eastAsia="en-US"/>
              </w:rPr>
            </w:pPr>
            <w:r w:rsidRPr="00F62028">
              <w:rPr>
                <w:rFonts w:ascii="Arial" w:eastAsia="Tw Cen MT" w:hAnsi="Arial" w:cs="Arial"/>
                <w:color w:val="000000"/>
                <w:sz w:val="20"/>
                <w:szCs w:val="20"/>
                <w:lang w:eastAsia="en-US"/>
              </w:rPr>
              <w:t>przepisów zawartych w art. 37 ust. 3 ustawy z dnia 11 lipca 2014 r. o zasadach realizacji programów w zakresie polityki spójności finansowanych w perspektywie finansowej 2014–2020.</w:t>
            </w:r>
          </w:p>
          <w:p w:rsidR="00F62028" w:rsidRPr="00F62028" w:rsidRDefault="00F62028" w:rsidP="00F62028">
            <w:pPr>
              <w:suppressAutoHyphens w:val="0"/>
              <w:autoSpaceDE w:val="0"/>
              <w:autoSpaceDN w:val="0"/>
              <w:adjustRightInd w:val="0"/>
              <w:jc w:val="both"/>
              <w:rPr>
                <w:rFonts w:ascii="Arial" w:eastAsia="Tw Cen MT" w:hAnsi="Arial" w:cs="Arial"/>
                <w:color w:val="000000"/>
                <w:sz w:val="20"/>
                <w:szCs w:val="20"/>
                <w:lang w:eastAsia="en-US"/>
              </w:rPr>
            </w:pPr>
            <w:r w:rsidRPr="00F62028">
              <w:rPr>
                <w:rFonts w:ascii="Arial" w:eastAsia="Tw Cen MT" w:hAnsi="Arial" w:cs="Arial"/>
                <w:color w:val="000000"/>
                <w:sz w:val="20"/>
                <w:szCs w:val="20"/>
                <w:lang w:eastAsia="en-US"/>
              </w:rPr>
              <w:t>Spełnienie kryterium weryfikowane będzie na podstawie oświadczenia wnioskodawcy.</w:t>
            </w:r>
          </w:p>
        </w:tc>
        <w:tc>
          <w:tcPr>
            <w:tcW w:w="1559" w:type="dxa"/>
            <w:tcBorders>
              <w:top w:val="single" w:sz="4" w:space="0" w:color="auto"/>
              <w:left w:val="single" w:sz="4" w:space="0" w:color="auto"/>
              <w:bottom w:val="single" w:sz="4" w:space="0" w:color="auto"/>
              <w:right w:val="single" w:sz="4" w:space="0" w:color="auto"/>
            </w:tcBorders>
          </w:tcPr>
          <w:p w:rsidR="00F62028" w:rsidRPr="00F9401E" w:rsidRDefault="00F62028" w:rsidP="00AC2295">
            <w:pPr>
              <w:keepNext/>
              <w:suppressAutoHyphens w:val="0"/>
              <w:snapToGrid w:val="0"/>
              <w:jc w:val="center"/>
              <w:rPr>
                <w:rFonts w:ascii="Arial" w:hAnsi="Arial" w:cs="Arial"/>
                <w:sz w:val="20"/>
                <w:szCs w:val="20"/>
              </w:rPr>
            </w:pPr>
            <w:r w:rsidRPr="00F9401E">
              <w:rPr>
                <w:rFonts w:ascii="Arial" w:hAnsi="Arial" w:cs="Arial"/>
                <w:sz w:val="20"/>
                <w:szCs w:val="20"/>
              </w:rPr>
              <w:t>TAK /NIE</w:t>
            </w:r>
          </w:p>
        </w:tc>
        <w:tc>
          <w:tcPr>
            <w:tcW w:w="1527" w:type="dxa"/>
          </w:tcPr>
          <w:p w:rsidR="00F62028" w:rsidRPr="00F9401E" w:rsidRDefault="00F62028" w:rsidP="00AC2295">
            <w:pPr>
              <w:suppressAutoHyphens w:val="0"/>
              <w:spacing w:after="160" w:line="259" w:lineRule="auto"/>
            </w:pPr>
          </w:p>
        </w:tc>
      </w:tr>
      <w:tr w:rsidR="00F62028" w:rsidRPr="00F9401E" w:rsidTr="00AC2295">
        <w:trPr>
          <w:trHeight w:val="284"/>
        </w:trPr>
        <w:tc>
          <w:tcPr>
            <w:tcW w:w="709" w:type="dxa"/>
            <w:tcBorders>
              <w:top w:val="single" w:sz="4" w:space="0" w:color="000000"/>
              <w:left w:val="single" w:sz="4" w:space="0" w:color="000000"/>
              <w:bottom w:val="single" w:sz="4" w:space="0" w:color="000000"/>
            </w:tcBorders>
          </w:tcPr>
          <w:p w:rsidR="00F62028" w:rsidRPr="00F9401E" w:rsidRDefault="00F62028" w:rsidP="00AC2295">
            <w:pPr>
              <w:keepNext/>
              <w:tabs>
                <w:tab w:val="left" w:pos="540"/>
              </w:tabs>
              <w:suppressAutoHyphens w:val="0"/>
              <w:snapToGrid w:val="0"/>
              <w:rPr>
                <w:rFonts w:ascii="Arial" w:hAnsi="Arial" w:cs="Arial"/>
                <w:b/>
                <w:bCs/>
                <w:sz w:val="20"/>
                <w:szCs w:val="20"/>
                <w:lang w:eastAsia="pl-PL"/>
              </w:rPr>
            </w:pPr>
            <w:r>
              <w:rPr>
                <w:rFonts w:ascii="Arial" w:hAnsi="Arial" w:cs="Arial"/>
                <w:b/>
                <w:bCs/>
                <w:sz w:val="20"/>
                <w:szCs w:val="20"/>
                <w:lang w:eastAsia="pl-PL"/>
              </w:rPr>
              <w:t>2</w:t>
            </w:r>
            <w:r w:rsidRPr="00F9401E">
              <w:rPr>
                <w:rFonts w:ascii="Arial" w:hAnsi="Arial" w:cs="Arial"/>
                <w:b/>
                <w:bCs/>
                <w:sz w:val="20"/>
                <w:szCs w:val="20"/>
                <w:lang w:eastAsia="pl-PL"/>
              </w:rPr>
              <w:t>.</w:t>
            </w:r>
          </w:p>
        </w:tc>
        <w:tc>
          <w:tcPr>
            <w:tcW w:w="2977" w:type="dxa"/>
            <w:tcBorders>
              <w:top w:val="single" w:sz="4" w:space="0" w:color="000000"/>
              <w:left w:val="single" w:sz="4" w:space="0" w:color="000000"/>
              <w:bottom w:val="single" w:sz="4" w:space="0" w:color="000000"/>
            </w:tcBorders>
          </w:tcPr>
          <w:p w:rsidR="00F62028" w:rsidRPr="00F9401E" w:rsidRDefault="00F62028" w:rsidP="00AC2295">
            <w:pPr>
              <w:suppressAutoHyphens w:val="0"/>
              <w:autoSpaceDE w:val="0"/>
              <w:autoSpaceDN w:val="0"/>
              <w:adjustRightInd w:val="0"/>
              <w:rPr>
                <w:rFonts w:ascii="Arial" w:eastAsia="Tw Cen MT" w:hAnsi="Arial" w:cs="Arial"/>
                <w:color w:val="000000"/>
                <w:sz w:val="20"/>
                <w:szCs w:val="20"/>
                <w:lang w:eastAsia="en-US"/>
              </w:rPr>
            </w:pPr>
            <w:r w:rsidRPr="00F9401E">
              <w:rPr>
                <w:rFonts w:ascii="Arial" w:eastAsia="Tw Cen MT" w:hAnsi="Arial" w:cs="Arial"/>
                <w:color w:val="000000"/>
                <w:sz w:val="20"/>
                <w:szCs w:val="20"/>
                <w:lang w:eastAsia="en-US"/>
              </w:rPr>
              <w:t xml:space="preserve">Kwalifikowalność wnioskodawcy w ramach działania </w:t>
            </w:r>
          </w:p>
          <w:p w:rsidR="00F62028" w:rsidRPr="00F9401E" w:rsidRDefault="00F62028" w:rsidP="00AC2295">
            <w:pPr>
              <w:keepNext/>
              <w:keepLines/>
              <w:suppressAutoHyphens w:val="0"/>
              <w:autoSpaceDE w:val="0"/>
              <w:snapToGrid w:val="0"/>
              <w:rPr>
                <w:rFonts w:ascii="Arial" w:hAnsi="Arial" w:cs="Arial"/>
                <w:sz w:val="20"/>
                <w:szCs w:val="20"/>
                <w:lang w:eastAsia="pl-PL"/>
              </w:rPr>
            </w:pPr>
          </w:p>
        </w:tc>
        <w:tc>
          <w:tcPr>
            <w:tcW w:w="8930" w:type="dxa"/>
            <w:tcBorders>
              <w:top w:val="single" w:sz="4" w:space="0" w:color="000000"/>
              <w:left w:val="single" w:sz="4" w:space="0" w:color="000000"/>
              <w:bottom w:val="single" w:sz="4" w:space="0" w:color="000000"/>
              <w:right w:val="single" w:sz="4" w:space="0" w:color="auto"/>
            </w:tcBorders>
          </w:tcPr>
          <w:p w:rsidR="00F62028" w:rsidRPr="00F9401E" w:rsidRDefault="00C6553F" w:rsidP="00AC2295">
            <w:pPr>
              <w:suppressAutoHyphens w:val="0"/>
              <w:autoSpaceDE w:val="0"/>
              <w:autoSpaceDN w:val="0"/>
              <w:adjustRightInd w:val="0"/>
              <w:jc w:val="both"/>
              <w:rPr>
                <w:rFonts w:ascii="Arial" w:eastAsia="Tw Cen MT" w:hAnsi="Arial" w:cs="Arial"/>
                <w:color w:val="000000"/>
                <w:sz w:val="20"/>
                <w:szCs w:val="20"/>
                <w:lang w:eastAsia="en-US"/>
              </w:rPr>
            </w:pPr>
            <w:r w:rsidRPr="00C6553F">
              <w:rPr>
                <w:rFonts w:ascii="Arial" w:hAnsi="Arial" w:cs="Arial"/>
                <w:sz w:val="20"/>
                <w:szCs w:val="20"/>
              </w:rPr>
              <w:t>Wnioskodawca oraz ew. partnerzy projektu są podmiotami publicznymi lub państwowymi osobami prawnymi, uprawnionymi do ubiegania się o dofinansowanie projektów pozakonkursowych zgodnie z art. 38 ust. 2 i 3 ustawy o zasadach realizacji programów w zakresie polityki spójności finansowanych w perspektywie finansowej 2014-2020, a w przypadku projektu partnerskiego – spełnione zostały wymogi utworzenia partnerstwa, o którym mowa w art. 33 ww. ustawy.</w:t>
            </w:r>
          </w:p>
        </w:tc>
        <w:tc>
          <w:tcPr>
            <w:tcW w:w="1559" w:type="dxa"/>
            <w:tcBorders>
              <w:top w:val="single" w:sz="4" w:space="0" w:color="auto"/>
              <w:left w:val="single" w:sz="4" w:space="0" w:color="auto"/>
              <w:bottom w:val="single" w:sz="4" w:space="0" w:color="auto"/>
              <w:right w:val="single" w:sz="4" w:space="0" w:color="auto"/>
            </w:tcBorders>
          </w:tcPr>
          <w:p w:rsidR="00F62028" w:rsidRPr="00F9401E" w:rsidRDefault="00F62028" w:rsidP="00AC2295">
            <w:pPr>
              <w:keepNext/>
              <w:suppressAutoHyphens w:val="0"/>
              <w:snapToGrid w:val="0"/>
              <w:jc w:val="center"/>
              <w:rPr>
                <w:rFonts w:ascii="Arial" w:hAnsi="Arial" w:cs="Arial"/>
                <w:sz w:val="20"/>
                <w:szCs w:val="20"/>
              </w:rPr>
            </w:pPr>
            <w:r w:rsidRPr="00F9401E">
              <w:rPr>
                <w:rFonts w:ascii="Arial" w:hAnsi="Arial" w:cs="Arial"/>
                <w:sz w:val="20"/>
                <w:szCs w:val="20"/>
              </w:rPr>
              <w:t>TAK /NIE</w:t>
            </w:r>
          </w:p>
        </w:tc>
        <w:tc>
          <w:tcPr>
            <w:tcW w:w="1527" w:type="dxa"/>
          </w:tcPr>
          <w:p w:rsidR="00F62028" w:rsidRPr="00F9401E" w:rsidRDefault="00F62028" w:rsidP="00AC2295">
            <w:pPr>
              <w:suppressAutoHyphens w:val="0"/>
              <w:spacing w:after="160" w:line="259" w:lineRule="auto"/>
            </w:pPr>
          </w:p>
        </w:tc>
      </w:tr>
      <w:tr w:rsidR="00F62028" w:rsidRPr="00F9401E" w:rsidTr="00AC2295">
        <w:trPr>
          <w:gridAfter w:val="1"/>
          <w:wAfter w:w="1527" w:type="dxa"/>
          <w:trHeight w:val="77"/>
        </w:trPr>
        <w:tc>
          <w:tcPr>
            <w:tcW w:w="14175" w:type="dxa"/>
            <w:gridSpan w:val="4"/>
            <w:tcBorders>
              <w:top w:val="single" w:sz="4" w:space="0" w:color="000000"/>
              <w:left w:val="single" w:sz="4" w:space="0" w:color="000000"/>
              <w:bottom w:val="single" w:sz="4" w:space="0" w:color="000000"/>
              <w:right w:val="single" w:sz="4" w:space="0" w:color="auto"/>
            </w:tcBorders>
            <w:shd w:val="clear" w:color="auto" w:fill="C6D9F1"/>
          </w:tcPr>
          <w:p w:rsidR="00F62028" w:rsidRPr="00F9401E" w:rsidRDefault="00F62028" w:rsidP="00AC2295">
            <w:pPr>
              <w:suppressAutoHyphens w:val="0"/>
              <w:autoSpaceDE w:val="0"/>
              <w:autoSpaceDN w:val="0"/>
              <w:adjustRightInd w:val="0"/>
              <w:rPr>
                <w:rFonts w:ascii="Arial" w:hAnsi="Arial" w:cs="Arial"/>
                <w:b/>
                <w:lang w:eastAsia="pl-PL"/>
              </w:rPr>
            </w:pPr>
            <w:r w:rsidRPr="00F9401E">
              <w:rPr>
                <w:rFonts w:ascii="Arial" w:hAnsi="Arial" w:cs="Arial"/>
                <w:b/>
                <w:sz w:val="22"/>
                <w:szCs w:val="22"/>
                <w:lang w:eastAsia="pl-PL"/>
              </w:rPr>
              <w:t>Kryteria formalne - projekt:</w:t>
            </w:r>
          </w:p>
        </w:tc>
      </w:tr>
      <w:tr w:rsidR="00F62028" w:rsidRPr="00F9401E" w:rsidTr="00AC2295">
        <w:trPr>
          <w:gridAfter w:val="1"/>
          <w:wAfter w:w="1527" w:type="dxa"/>
          <w:trHeight w:val="284"/>
        </w:trPr>
        <w:tc>
          <w:tcPr>
            <w:tcW w:w="709" w:type="dxa"/>
            <w:tcBorders>
              <w:top w:val="single" w:sz="4" w:space="0" w:color="000000"/>
              <w:left w:val="single" w:sz="4" w:space="0" w:color="000000"/>
              <w:bottom w:val="single" w:sz="4" w:space="0" w:color="000000"/>
            </w:tcBorders>
          </w:tcPr>
          <w:p w:rsidR="00F62028" w:rsidRPr="00F9401E" w:rsidRDefault="00F62028" w:rsidP="00AC2295">
            <w:pPr>
              <w:keepNext/>
              <w:tabs>
                <w:tab w:val="left" w:pos="540"/>
              </w:tabs>
              <w:suppressAutoHyphens w:val="0"/>
              <w:snapToGrid w:val="0"/>
              <w:rPr>
                <w:rFonts w:ascii="Arial" w:hAnsi="Arial" w:cs="Arial"/>
                <w:b/>
                <w:bCs/>
                <w:sz w:val="20"/>
                <w:szCs w:val="20"/>
                <w:lang w:eastAsia="pl-PL"/>
              </w:rPr>
            </w:pPr>
            <w:r w:rsidRPr="00F9401E">
              <w:rPr>
                <w:rFonts w:ascii="Arial" w:hAnsi="Arial" w:cs="Arial"/>
                <w:b/>
                <w:bCs/>
                <w:sz w:val="20"/>
                <w:szCs w:val="20"/>
                <w:lang w:eastAsia="pl-PL"/>
              </w:rPr>
              <w:t>1.</w:t>
            </w:r>
          </w:p>
        </w:tc>
        <w:tc>
          <w:tcPr>
            <w:tcW w:w="2977" w:type="dxa"/>
            <w:tcBorders>
              <w:top w:val="single" w:sz="4" w:space="0" w:color="000000"/>
              <w:left w:val="single" w:sz="4" w:space="0" w:color="000000"/>
              <w:bottom w:val="single" w:sz="4" w:space="0" w:color="000000"/>
            </w:tcBorders>
          </w:tcPr>
          <w:p w:rsidR="00F62028" w:rsidRPr="00F9401E" w:rsidRDefault="00F62028" w:rsidP="00AC2295">
            <w:pPr>
              <w:keepNext/>
              <w:suppressAutoHyphens w:val="0"/>
              <w:autoSpaceDE w:val="0"/>
              <w:snapToGrid w:val="0"/>
              <w:rPr>
                <w:rFonts w:ascii="Arial" w:hAnsi="Arial" w:cs="Arial"/>
                <w:sz w:val="20"/>
                <w:szCs w:val="20"/>
                <w:lang w:eastAsia="pl-PL"/>
              </w:rPr>
            </w:pPr>
            <w:r w:rsidRPr="00F9401E">
              <w:rPr>
                <w:rFonts w:ascii="Arial" w:hAnsi="Arial" w:cs="Arial"/>
                <w:sz w:val="20"/>
                <w:szCs w:val="20"/>
              </w:rPr>
              <w:t xml:space="preserve">Projekt jest realizowany </w:t>
            </w:r>
            <w:r w:rsidRPr="00F9401E">
              <w:rPr>
                <w:rFonts w:ascii="Arial" w:hAnsi="Arial" w:cs="Arial"/>
                <w:sz w:val="20"/>
                <w:szCs w:val="20"/>
              </w:rPr>
              <w:br/>
              <w:t>na terytorium Rzeczypospolitej Polskiej</w:t>
            </w:r>
          </w:p>
        </w:tc>
        <w:tc>
          <w:tcPr>
            <w:tcW w:w="8930" w:type="dxa"/>
            <w:tcBorders>
              <w:top w:val="single" w:sz="4" w:space="0" w:color="000000"/>
              <w:left w:val="single" w:sz="4" w:space="0" w:color="000000"/>
              <w:bottom w:val="single" w:sz="4" w:space="0" w:color="000000"/>
              <w:right w:val="single" w:sz="4" w:space="0" w:color="auto"/>
            </w:tcBorders>
            <w:vAlign w:val="center"/>
          </w:tcPr>
          <w:p w:rsidR="00F62028" w:rsidRPr="00F9401E" w:rsidRDefault="00590766" w:rsidP="00AC2295">
            <w:pPr>
              <w:keepNext/>
              <w:keepLines/>
              <w:suppressAutoHyphens w:val="0"/>
              <w:autoSpaceDE w:val="0"/>
              <w:snapToGrid w:val="0"/>
              <w:jc w:val="both"/>
              <w:rPr>
                <w:rFonts w:ascii="Arial" w:hAnsi="Arial" w:cs="Arial"/>
                <w:sz w:val="20"/>
                <w:szCs w:val="20"/>
                <w:lang w:eastAsia="pl-PL"/>
              </w:rPr>
            </w:pPr>
            <w:r w:rsidRPr="00590766">
              <w:rPr>
                <w:rFonts w:ascii="Arial" w:hAnsi="Arial" w:cs="Arial"/>
                <w:sz w:val="20"/>
                <w:szCs w:val="20"/>
              </w:rPr>
              <w:t>Wskazane we wniosku miejsce realizacji znajduje się na terenie RP, przy czym - ze względu na specyfikę projektu dopuszcza się realizację niektórych jego komponentów poza granicami kraju. Warunkiem realizacji części projektu poza granicami RP jest wykazanie we wniosku o dofinansowanie, że efekty jego oddziaływania będą dotyczyć Polski.</w:t>
            </w:r>
            <w:r w:rsidRPr="00CF28A0">
              <w:rPr>
                <w:rFonts w:asciiTheme="minorHAnsi" w:hAnsiTheme="minorHAnsi" w:cstheme="minorHAnsi"/>
              </w:rPr>
              <w:t xml:space="preserve"> </w:t>
            </w:r>
          </w:p>
        </w:tc>
        <w:tc>
          <w:tcPr>
            <w:tcW w:w="1559" w:type="dxa"/>
            <w:tcBorders>
              <w:top w:val="single" w:sz="4" w:space="0" w:color="auto"/>
              <w:left w:val="single" w:sz="4" w:space="0" w:color="auto"/>
              <w:bottom w:val="single" w:sz="4" w:space="0" w:color="auto"/>
              <w:right w:val="single" w:sz="4" w:space="0" w:color="auto"/>
            </w:tcBorders>
          </w:tcPr>
          <w:p w:rsidR="00F62028" w:rsidRPr="00F9401E" w:rsidRDefault="00F62028" w:rsidP="00AC2295">
            <w:pPr>
              <w:keepNext/>
              <w:suppressAutoHyphens w:val="0"/>
              <w:snapToGrid w:val="0"/>
              <w:jc w:val="center"/>
              <w:rPr>
                <w:rFonts w:ascii="Arial" w:hAnsi="Arial" w:cs="Arial"/>
                <w:b/>
                <w:bCs/>
                <w:sz w:val="20"/>
                <w:szCs w:val="20"/>
                <w:lang w:eastAsia="pl-PL"/>
              </w:rPr>
            </w:pPr>
            <w:r w:rsidRPr="00F9401E">
              <w:rPr>
                <w:rFonts w:ascii="Arial" w:hAnsi="Arial" w:cs="Arial"/>
                <w:sz w:val="20"/>
                <w:szCs w:val="20"/>
              </w:rPr>
              <w:t>TAK /NIE</w:t>
            </w:r>
          </w:p>
        </w:tc>
      </w:tr>
      <w:tr w:rsidR="00F62028" w:rsidRPr="00F9401E" w:rsidTr="00AC2295">
        <w:trPr>
          <w:gridAfter w:val="1"/>
          <w:wAfter w:w="1527" w:type="dxa"/>
          <w:trHeight w:val="284"/>
        </w:trPr>
        <w:tc>
          <w:tcPr>
            <w:tcW w:w="709" w:type="dxa"/>
            <w:tcBorders>
              <w:top w:val="single" w:sz="4" w:space="0" w:color="000000"/>
              <w:left w:val="single" w:sz="4" w:space="0" w:color="000000"/>
              <w:bottom w:val="single" w:sz="4" w:space="0" w:color="000000"/>
            </w:tcBorders>
          </w:tcPr>
          <w:p w:rsidR="00F62028" w:rsidRPr="00F9401E" w:rsidRDefault="00F62028" w:rsidP="00AC2295">
            <w:pPr>
              <w:keepNext/>
              <w:tabs>
                <w:tab w:val="left" w:pos="540"/>
              </w:tabs>
              <w:suppressAutoHyphens w:val="0"/>
              <w:snapToGrid w:val="0"/>
              <w:rPr>
                <w:rFonts w:ascii="Arial" w:hAnsi="Arial" w:cs="Arial"/>
                <w:b/>
                <w:bCs/>
                <w:sz w:val="20"/>
                <w:szCs w:val="20"/>
                <w:lang w:eastAsia="pl-PL"/>
              </w:rPr>
            </w:pPr>
            <w:r w:rsidRPr="00F9401E">
              <w:rPr>
                <w:rFonts w:ascii="Arial" w:hAnsi="Arial" w:cs="Arial"/>
                <w:b/>
                <w:bCs/>
                <w:sz w:val="20"/>
                <w:szCs w:val="20"/>
                <w:lang w:eastAsia="pl-PL"/>
              </w:rPr>
              <w:t>2.</w:t>
            </w:r>
          </w:p>
        </w:tc>
        <w:tc>
          <w:tcPr>
            <w:tcW w:w="2977" w:type="dxa"/>
            <w:tcBorders>
              <w:top w:val="single" w:sz="4" w:space="0" w:color="000000"/>
              <w:left w:val="single" w:sz="4" w:space="0" w:color="000000"/>
              <w:bottom w:val="single" w:sz="4" w:space="0" w:color="000000"/>
            </w:tcBorders>
          </w:tcPr>
          <w:p w:rsidR="00F62028" w:rsidRPr="00F9401E" w:rsidRDefault="00F62028" w:rsidP="00AC2295">
            <w:pPr>
              <w:keepNext/>
              <w:suppressAutoHyphens w:val="0"/>
              <w:autoSpaceDE w:val="0"/>
              <w:snapToGrid w:val="0"/>
              <w:rPr>
                <w:rFonts w:ascii="Arial" w:hAnsi="Arial" w:cs="Arial"/>
                <w:sz w:val="20"/>
                <w:szCs w:val="20"/>
                <w:lang w:eastAsia="pl-PL"/>
              </w:rPr>
            </w:pPr>
            <w:r w:rsidRPr="00F9401E">
              <w:rPr>
                <w:rFonts w:ascii="Arial" w:hAnsi="Arial" w:cs="Arial"/>
                <w:sz w:val="20"/>
                <w:szCs w:val="20"/>
              </w:rPr>
              <w:t xml:space="preserve">Realizacja projektu mieści się </w:t>
            </w:r>
            <w:r w:rsidRPr="00F9401E">
              <w:rPr>
                <w:rFonts w:ascii="Arial" w:hAnsi="Arial" w:cs="Arial"/>
                <w:sz w:val="20"/>
                <w:szCs w:val="20"/>
              </w:rPr>
              <w:br/>
              <w:t>w ramach czasowych PO IR</w:t>
            </w:r>
          </w:p>
        </w:tc>
        <w:tc>
          <w:tcPr>
            <w:tcW w:w="8930" w:type="dxa"/>
            <w:tcBorders>
              <w:top w:val="single" w:sz="4" w:space="0" w:color="000000"/>
              <w:left w:val="single" w:sz="4" w:space="0" w:color="000000"/>
              <w:bottom w:val="single" w:sz="4" w:space="0" w:color="000000"/>
              <w:right w:val="single" w:sz="4" w:space="0" w:color="auto"/>
            </w:tcBorders>
            <w:vAlign w:val="center"/>
          </w:tcPr>
          <w:p w:rsidR="00F62028" w:rsidRPr="00F9401E" w:rsidRDefault="00F62028" w:rsidP="00AC2295">
            <w:pPr>
              <w:keepNext/>
              <w:keepLines/>
              <w:autoSpaceDE w:val="0"/>
              <w:snapToGrid w:val="0"/>
              <w:jc w:val="both"/>
              <w:rPr>
                <w:rFonts w:ascii="Arial" w:hAnsi="Arial" w:cs="Arial"/>
                <w:sz w:val="20"/>
                <w:szCs w:val="20"/>
              </w:rPr>
            </w:pPr>
            <w:r w:rsidRPr="00F9401E">
              <w:rPr>
                <w:rFonts w:ascii="Arial" w:hAnsi="Arial" w:cs="Arial"/>
                <w:sz w:val="20"/>
                <w:szCs w:val="20"/>
              </w:rPr>
              <w:t xml:space="preserve">Harmonogram realizacji projektu nie wykracza poza końcową datę okresu kwalifikowalności wydatków (tj. 31 grudnia 2023 r.). </w:t>
            </w:r>
          </w:p>
        </w:tc>
        <w:tc>
          <w:tcPr>
            <w:tcW w:w="1559" w:type="dxa"/>
            <w:tcBorders>
              <w:top w:val="single" w:sz="4" w:space="0" w:color="auto"/>
              <w:left w:val="single" w:sz="4" w:space="0" w:color="auto"/>
              <w:bottom w:val="single" w:sz="4" w:space="0" w:color="auto"/>
              <w:right w:val="single" w:sz="4" w:space="0" w:color="auto"/>
            </w:tcBorders>
          </w:tcPr>
          <w:p w:rsidR="00F62028" w:rsidRPr="00F9401E" w:rsidRDefault="00F62028" w:rsidP="00AC2295">
            <w:pPr>
              <w:keepNext/>
              <w:suppressAutoHyphens w:val="0"/>
              <w:snapToGrid w:val="0"/>
              <w:jc w:val="center"/>
              <w:rPr>
                <w:rFonts w:ascii="Arial" w:hAnsi="Arial" w:cs="Arial"/>
                <w:b/>
                <w:bCs/>
                <w:sz w:val="20"/>
                <w:szCs w:val="20"/>
                <w:lang w:eastAsia="pl-PL"/>
              </w:rPr>
            </w:pPr>
            <w:r w:rsidRPr="00F9401E">
              <w:rPr>
                <w:rFonts w:ascii="Arial" w:hAnsi="Arial" w:cs="Arial"/>
                <w:sz w:val="20"/>
                <w:szCs w:val="20"/>
              </w:rPr>
              <w:t>TAK /NIE</w:t>
            </w:r>
          </w:p>
        </w:tc>
      </w:tr>
      <w:tr w:rsidR="00590766" w:rsidRPr="00F9401E" w:rsidTr="00AC2295">
        <w:trPr>
          <w:gridAfter w:val="1"/>
          <w:wAfter w:w="1527" w:type="dxa"/>
          <w:trHeight w:val="419"/>
        </w:trPr>
        <w:tc>
          <w:tcPr>
            <w:tcW w:w="709" w:type="dxa"/>
            <w:tcBorders>
              <w:top w:val="single" w:sz="4" w:space="0" w:color="000000"/>
              <w:left w:val="single" w:sz="4" w:space="0" w:color="000000"/>
              <w:bottom w:val="single" w:sz="4" w:space="0" w:color="000000"/>
            </w:tcBorders>
          </w:tcPr>
          <w:p w:rsidR="00590766" w:rsidRPr="00F9401E" w:rsidRDefault="00590766" w:rsidP="00AC2295">
            <w:pPr>
              <w:keepNext/>
              <w:tabs>
                <w:tab w:val="left" w:pos="540"/>
              </w:tabs>
              <w:suppressAutoHyphens w:val="0"/>
              <w:snapToGrid w:val="0"/>
              <w:rPr>
                <w:rFonts w:ascii="Arial" w:hAnsi="Arial" w:cs="Arial"/>
                <w:b/>
                <w:bCs/>
                <w:sz w:val="20"/>
                <w:szCs w:val="20"/>
                <w:lang w:eastAsia="pl-PL"/>
              </w:rPr>
            </w:pPr>
            <w:r w:rsidRPr="00F9401E">
              <w:rPr>
                <w:rFonts w:ascii="Arial" w:hAnsi="Arial" w:cs="Arial"/>
                <w:b/>
                <w:bCs/>
                <w:sz w:val="20"/>
                <w:szCs w:val="20"/>
                <w:lang w:eastAsia="pl-PL"/>
              </w:rPr>
              <w:t>3.</w:t>
            </w:r>
          </w:p>
        </w:tc>
        <w:tc>
          <w:tcPr>
            <w:tcW w:w="2977" w:type="dxa"/>
            <w:tcBorders>
              <w:top w:val="single" w:sz="4" w:space="0" w:color="000000"/>
              <w:left w:val="single" w:sz="4" w:space="0" w:color="000000"/>
              <w:bottom w:val="single" w:sz="4" w:space="0" w:color="000000"/>
            </w:tcBorders>
          </w:tcPr>
          <w:p w:rsidR="00590766" w:rsidRPr="00590766" w:rsidRDefault="00590766" w:rsidP="00590766">
            <w:pPr>
              <w:rPr>
                <w:rFonts w:ascii="Arial" w:hAnsi="Arial" w:cs="Arial"/>
                <w:sz w:val="20"/>
                <w:szCs w:val="20"/>
              </w:rPr>
            </w:pPr>
            <w:r w:rsidRPr="00590766">
              <w:rPr>
                <w:rFonts w:ascii="Arial" w:hAnsi="Arial" w:cs="Arial"/>
                <w:sz w:val="20"/>
                <w:szCs w:val="20"/>
              </w:rPr>
              <w:t>Przedmiot projektu nie dotyczy rodzajów działalności wykluczonych z możliwości uzyskania wsparcia w ramach danego działania PO IR.</w:t>
            </w:r>
          </w:p>
        </w:tc>
        <w:tc>
          <w:tcPr>
            <w:tcW w:w="8930" w:type="dxa"/>
            <w:tcBorders>
              <w:top w:val="single" w:sz="4" w:space="0" w:color="000000"/>
              <w:left w:val="single" w:sz="4" w:space="0" w:color="000000"/>
              <w:bottom w:val="single" w:sz="4" w:space="0" w:color="000000"/>
              <w:right w:val="single" w:sz="4" w:space="0" w:color="auto"/>
            </w:tcBorders>
          </w:tcPr>
          <w:p w:rsidR="00590766" w:rsidRPr="00590766" w:rsidRDefault="00590766" w:rsidP="00590766">
            <w:pPr>
              <w:jc w:val="both"/>
              <w:rPr>
                <w:rFonts w:ascii="Arial" w:hAnsi="Arial" w:cs="Arial"/>
                <w:sz w:val="20"/>
                <w:szCs w:val="20"/>
              </w:rPr>
            </w:pPr>
            <w:r w:rsidRPr="00590766">
              <w:rPr>
                <w:rFonts w:ascii="Arial" w:hAnsi="Arial" w:cs="Arial"/>
                <w:sz w:val="20"/>
                <w:szCs w:val="20"/>
              </w:rPr>
              <w:t xml:space="preserve">Przedmiot realizacji projektu nie dotyczy rodzajów działalności wykluczonych </w:t>
            </w:r>
            <w:r w:rsidRPr="00590766">
              <w:rPr>
                <w:rFonts w:ascii="Arial" w:hAnsi="Arial" w:cs="Arial"/>
                <w:sz w:val="20"/>
                <w:szCs w:val="20"/>
              </w:rPr>
              <w:br/>
              <w:t>z możliwości uzyskania pomocy finansowej, o których mowa w art. 3 ust. 3 Rozporządzenia  PE i Rady (UE) NR 1301/2013 z dnia 17 grudnia 2013 r. w sprawie Europejskiego Funduszu Rozwoju Regionalnego i przepisów szczególnych dotyczących celu "Inwestycje na rzecz wzrostu i zatrudnienia" oraz w sprawie uchylenia rozporządzenia (WE) nr 1080/2006).</w:t>
            </w:r>
          </w:p>
          <w:p w:rsidR="00590766" w:rsidRPr="00590766" w:rsidRDefault="00590766" w:rsidP="00590766">
            <w:pPr>
              <w:jc w:val="both"/>
              <w:rPr>
                <w:rFonts w:ascii="Arial" w:hAnsi="Arial" w:cs="Arial"/>
                <w:sz w:val="20"/>
                <w:szCs w:val="20"/>
              </w:rPr>
            </w:pPr>
            <w:r w:rsidRPr="00590766">
              <w:rPr>
                <w:rFonts w:ascii="Arial" w:hAnsi="Arial" w:cs="Arial"/>
                <w:sz w:val="20"/>
                <w:szCs w:val="20"/>
              </w:rPr>
              <w:t>Ponadto, wnioskodawca przedstawił zapewnienie, że projekty realizowane przez wykonawców również nie będą dotyczyły w/w rodzajów działalności, a także innych rodzajów działalności wykluczonych ze względu na stosowne regulacje dotyczące w szczególności pomocy publicznej (tam gdzie dotyczy).</w:t>
            </w:r>
          </w:p>
        </w:tc>
        <w:tc>
          <w:tcPr>
            <w:tcW w:w="1559" w:type="dxa"/>
            <w:tcBorders>
              <w:top w:val="single" w:sz="4" w:space="0" w:color="auto"/>
              <w:left w:val="single" w:sz="4" w:space="0" w:color="auto"/>
              <w:bottom w:val="single" w:sz="4" w:space="0" w:color="auto"/>
              <w:right w:val="single" w:sz="4" w:space="0" w:color="auto"/>
            </w:tcBorders>
          </w:tcPr>
          <w:p w:rsidR="00590766" w:rsidRPr="00F9401E" w:rsidRDefault="00590766" w:rsidP="00AC2295">
            <w:pPr>
              <w:keepNext/>
              <w:suppressAutoHyphens w:val="0"/>
              <w:snapToGrid w:val="0"/>
              <w:jc w:val="center"/>
              <w:rPr>
                <w:rFonts w:ascii="Arial" w:hAnsi="Arial" w:cs="Arial"/>
                <w:b/>
                <w:bCs/>
                <w:sz w:val="20"/>
                <w:szCs w:val="20"/>
                <w:lang w:eastAsia="pl-PL"/>
              </w:rPr>
            </w:pPr>
            <w:r w:rsidRPr="00F9401E">
              <w:rPr>
                <w:rFonts w:ascii="Arial" w:hAnsi="Arial" w:cs="Arial"/>
                <w:sz w:val="20"/>
                <w:szCs w:val="20"/>
              </w:rPr>
              <w:t>TAK /NIE</w:t>
            </w:r>
          </w:p>
        </w:tc>
      </w:tr>
      <w:tr w:rsidR="00590766" w:rsidRPr="00F9401E" w:rsidTr="00AC2295">
        <w:trPr>
          <w:gridAfter w:val="1"/>
          <w:wAfter w:w="1527" w:type="dxa"/>
          <w:trHeight w:val="284"/>
        </w:trPr>
        <w:tc>
          <w:tcPr>
            <w:tcW w:w="709" w:type="dxa"/>
            <w:tcBorders>
              <w:top w:val="single" w:sz="4" w:space="0" w:color="000000"/>
              <w:left w:val="single" w:sz="4" w:space="0" w:color="000000"/>
              <w:bottom w:val="single" w:sz="4" w:space="0" w:color="000000"/>
            </w:tcBorders>
          </w:tcPr>
          <w:p w:rsidR="00590766" w:rsidRPr="00F9401E" w:rsidRDefault="00590766" w:rsidP="00AC2295">
            <w:pPr>
              <w:keepNext/>
              <w:tabs>
                <w:tab w:val="left" w:pos="540"/>
              </w:tabs>
              <w:suppressAutoHyphens w:val="0"/>
              <w:snapToGrid w:val="0"/>
              <w:rPr>
                <w:rFonts w:ascii="Arial" w:hAnsi="Arial" w:cs="Arial"/>
                <w:b/>
                <w:bCs/>
                <w:sz w:val="20"/>
                <w:szCs w:val="20"/>
                <w:lang w:eastAsia="pl-PL"/>
              </w:rPr>
            </w:pPr>
            <w:r w:rsidRPr="00F9401E">
              <w:rPr>
                <w:rFonts w:ascii="Arial" w:hAnsi="Arial" w:cs="Arial"/>
                <w:b/>
                <w:bCs/>
                <w:sz w:val="20"/>
                <w:szCs w:val="20"/>
                <w:lang w:eastAsia="pl-PL"/>
              </w:rPr>
              <w:t>4.</w:t>
            </w:r>
          </w:p>
        </w:tc>
        <w:tc>
          <w:tcPr>
            <w:tcW w:w="2977" w:type="dxa"/>
            <w:tcBorders>
              <w:top w:val="single" w:sz="4" w:space="0" w:color="000000"/>
              <w:left w:val="single" w:sz="4" w:space="0" w:color="000000"/>
              <w:bottom w:val="single" w:sz="4" w:space="0" w:color="000000"/>
            </w:tcBorders>
          </w:tcPr>
          <w:p w:rsidR="00590766" w:rsidRPr="00590766" w:rsidRDefault="00590766" w:rsidP="00590766">
            <w:pPr>
              <w:rPr>
                <w:rFonts w:ascii="Arial" w:hAnsi="Arial" w:cs="Arial"/>
                <w:sz w:val="20"/>
                <w:szCs w:val="20"/>
              </w:rPr>
            </w:pPr>
            <w:r w:rsidRPr="00590766">
              <w:rPr>
                <w:rFonts w:ascii="Arial" w:hAnsi="Arial" w:cs="Arial"/>
                <w:sz w:val="20"/>
                <w:szCs w:val="20"/>
              </w:rPr>
              <w:t>Wnioskowana kwota wsparcia jest zgodna z zasadami finansowania projektów obowiązującymi dla działania.</w:t>
            </w:r>
          </w:p>
        </w:tc>
        <w:tc>
          <w:tcPr>
            <w:tcW w:w="8930" w:type="dxa"/>
            <w:tcBorders>
              <w:top w:val="single" w:sz="4" w:space="0" w:color="000000"/>
              <w:left w:val="single" w:sz="4" w:space="0" w:color="000000"/>
              <w:bottom w:val="single" w:sz="4" w:space="0" w:color="000000"/>
              <w:right w:val="single" w:sz="4" w:space="0" w:color="auto"/>
            </w:tcBorders>
          </w:tcPr>
          <w:p w:rsidR="00590766" w:rsidRPr="00590766" w:rsidRDefault="00590766" w:rsidP="00590766">
            <w:pPr>
              <w:jc w:val="both"/>
              <w:rPr>
                <w:rFonts w:ascii="Arial" w:hAnsi="Arial" w:cs="Arial"/>
                <w:sz w:val="20"/>
                <w:szCs w:val="20"/>
              </w:rPr>
            </w:pPr>
            <w:r w:rsidRPr="00590766">
              <w:rPr>
                <w:rFonts w:ascii="Arial" w:hAnsi="Arial" w:cs="Arial"/>
                <w:sz w:val="20"/>
                <w:szCs w:val="20"/>
              </w:rPr>
              <w:t>Weryfikuje się, czy:</w:t>
            </w:r>
          </w:p>
          <w:p w:rsidR="00590766" w:rsidRPr="00590766" w:rsidRDefault="00590766" w:rsidP="00C810E8">
            <w:pPr>
              <w:pStyle w:val="Akapitzlist"/>
              <w:numPr>
                <w:ilvl w:val="0"/>
                <w:numId w:val="191"/>
              </w:numPr>
              <w:ind w:left="283" w:hanging="283"/>
              <w:jc w:val="both"/>
              <w:rPr>
                <w:rFonts w:ascii="Arial" w:hAnsi="Arial" w:cs="Arial"/>
                <w:sz w:val="20"/>
                <w:szCs w:val="20"/>
              </w:rPr>
            </w:pPr>
            <w:r w:rsidRPr="00590766">
              <w:rPr>
                <w:rFonts w:ascii="Arial" w:hAnsi="Arial" w:cs="Arial"/>
                <w:sz w:val="20"/>
                <w:szCs w:val="20"/>
              </w:rPr>
              <w:t>wnioskowana kwota wsparcia została prawidłowo wyliczona oraz czy jest zgodna z założeniami SZOOP dla przedmiotowego działania,</w:t>
            </w:r>
          </w:p>
          <w:p w:rsidR="00590766" w:rsidRPr="00590766" w:rsidRDefault="00590766" w:rsidP="00C810E8">
            <w:pPr>
              <w:pStyle w:val="Akapitzlist"/>
              <w:numPr>
                <w:ilvl w:val="0"/>
                <w:numId w:val="191"/>
              </w:numPr>
              <w:ind w:left="283" w:hanging="283"/>
              <w:jc w:val="both"/>
              <w:rPr>
                <w:rFonts w:ascii="Arial" w:hAnsi="Arial" w:cs="Arial"/>
                <w:sz w:val="20"/>
                <w:szCs w:val="20"/>
              </w:rPr>
            </w:pPr>
            <w:r w:rsidRPr="00590766">
              <w:rPr>
                <w:rFonts w:ascii="Arial" w:hAnsi="Arial" w:cs="Arial"/>
                <w:sz w:val="20"/>
                <w:szCs w:val="20"/>
              </w:rPr>
              <w:t>wydatki zaplanowane w projekcie i ujęte we wniosku o dofinansowanie są zgodne z Wytycznymi w zakresie kwalifikowania wydatków w ramach Programu Operacyjnego Inteligentny Rozwój 2014-2020.</w:t>
            </w:r>
          </w:p>
        </w:tc>
        <w:tc>
          <w:tcPr>
            <w:tcW w:w="1559" w:type="dxa"/>
            <w:tcBorders>
              <w:top w:val="single" w:sz="4" w:space="0" w:color="auto"/>
              <w:left w:val="single" w:sz="4" w:space="0" w:color="auto"/>
              <w:bottom w:val="single" w:sz="4" w:space="0" w:color="auto"/>
              <w:right w:val="single" w:sz="4" w:space="0" w:color="auto"/>
            </w:tcBorders>
          </w:tcPr>
          <w:p w:rsidR="00590766" w:rsidRPr="00F9401E" w:rsidRDefault="00590766" w:rsidP="00AC2295">
            <w:pPr>
              <w:keepNext/>
              <w:suppressAutoHyphens w:val="0"/>
              <w:snapToGrid w:val="0"/>
              <w:jc w:val="center"/>
              <w:rPr>
                <w:rFonts w:ascii="Arial" w:hAnsi="Arial" w:cs="Arial"/>
                <w:bCs/>
                <w:sz w:val="20"/>
                <w:szCs w:val="20"/>
                <w:lang w:eastAsia="pl-PL"/>
              </w:rPr>
            </w:pPr>
            <w:r w:rsidRPr="00F9401E">
              <w:rPr>
                <w:rFonts w:ascii="Arial" w:hAnsi="Arial" w:cs="Arial"/>
                <w:sz w:val="20"/>
                <w:szCs w:val="20"/>
              </w:rPr>
              <w:t>TAK /NIE</w:t>
            </w:r>
          </w:p>
        </w:tc>
      </w:tr>
      <w:tr w:rsidR="00590766" w:rsidRPr="00F9401E" w:rsidTr="00AC2295">
        <w:trPr>
          <w:gridAfter w:val="1"/>
          <w:wAfter w:w="1527" w:type="dxa"/>
          <w:trHeight w:val="284"/>
        </w:trPr>
        <w:tc>
          <w:tcPr>
            <w:tcW w:w="709" w:type="dxa"/>
            <w:tcBorders>
              <w:top w:val="single" w:sz="4" w:space="0" w:color="000000"/>
              <w:left w:val="single" w:sz="4" w:space="0" w:color="000000"/>
              <w:bottom w:val="single" w:sz="4" w:space="0" w:color="000000"/>
            </w:tcBorders>
          </w:tcPr>
          <w:p w:rsidR="00590766" w:rsidRPr="00F9401E" w:rsidRDefault="00590766" w:rsidP="00AC2295">
            <w:pPr>
              <w:keepNext/>
              <w:tabs>
                <w:tab w:val="left" w:pos="540"/>
              </w:tabs>
              <w:suppressAutoHyphens w:val="0"/>
              <w:snapToGrid w:val="0"/>
              <w:rPr>
                <w:rFonts w:ascii="Arial" w:hAnsi="Arial" w:cs="Arial"/>
                <w:b/>
                <w:bCs/>
                <w:sz w:val="20"/>
                <w:szCs w:val="20"/>
                <w:lang w:eastAsia="pl-PL"/>
              </w:rPr>
            </w:pPr>
            <w:r w:rsidRPr="00F9401E">
              <w:rPr>
                <w:rFonts w:ascii="Arial" w:hAnsi="Arial" w:cs="Arial"/>
                <w:b/>
                <w:bCs/>
                <w:sz w:val="20"/>
                <w:szCs w:val="20"/>
                <w:lang w:eastAsia="pl-PL"/>
              </w:rPr>
              <w:t>5.</w:t>
            </w:r>
          </w:p>
        </w:tc>
        <w:tc>
          <w:tcPr>
            <w:tcW w:w="2977" w:type="dxa"/>
            <w:tcBorders>
              <w:top w:val="single" w:sz="4" w:space="0" w:color="000000"/>
              <w:left w:val="single" w:sz="4" w:space="0" w:color="000000"/>
              <w:bottom w:val="single" w:sz="4" w:space="0" w:color="000000"/>
            </w:tcBorders>
          </w:tcPr>
          <w:p w:rsidR="00590766" w:rsidRPr="00590766" w:rsidRDefault="00590766" w:rsidP="00590766">
            <w:pPr>
              <w:rPr>
                <w:rFonts w:ascii="Arial" w:hAnsi="Arial" w:cs="Arial"/>
                <w:sz w:val="20"/>
                <w:szCs w:val="20"/>
              </w:rPr>
            </w:pPr>
            <w:r w:rsidRPr="00590766">
              <w:rPr>
                <w:rFonts w:ascii="Arial" w:hAnsi="Arial" w:cs="Arial"/>
                <w:sz w:val="20"/>
                <w:szCs w:val="20"/>
              </w:rPr>
              <w:t>Projekt jest zgodny z zasadami horyzontalnymi wymienionymi w art. 7 i 8 rozporządzenia Parlamentu Europejskiego i Rady (UE) nr 1303/2013.</w:t>
            </w:r>
          </w:p>
        </w:tc>
        <w:tc>
          <w:tcPr>
            <w:tcW w:w="8930" w:type="dxa"/>
            <w:tcBorders>
              <w:top w:val="single" w:sz="4" w:space="0" w:color="000000"/>
              <w:left w:val="single" w:sz="4" w:space="0" w:color="000000"/>
              <w:bottom w:val="single" w:sz="4" w:space="0" w:color="000000"/>
              <w:right w:val="single" w:sz="4" w:space="0" w:color="auto"/>
            </w:tcBorders>
          </w:tcPr>
          <w:p w:rsidR="00590766" w:rsidRPr="00590766" w:rsidRDefault="00590766" w:rsidP="00590766">
            <w:pPr>
              <w:jc w:val="both"/>
              <w:rPr>
                <w:rFonts w:ascii="Arial" w:hAnsi="Arial" w:cs="Arial"/>
                <w:sz w:val="20"/>
                <w:szCs w:val="20"/>
              </w:rPr>
            </w:pPr>
            <w:r w:rsidRPr="00590766">
              <w:rPr>
                <w:rFonts w:ascii="Arial" w:hAnsi="Arial" w:cs="Arial"/>
                <w:sz w:val="20"/>
                <w:szCs w:val="20"/>
              </w:rPr>
              <w:t>Wnioskodawca określa we wniosku o dofinansowanie, że projekt jest zgodny z zasadą równości szans, o której mowa w art. 7  rozporządzenia Parlamentu Europejskiego i Rady (UE) nr 1303/2013, a także z zasadą zrównoważonego rozwoju, o której mowa w art. 8. tego rozporządzenia. Ocena jest dokonywana na podstawie oświadczenia i uzasadnienia Wnioskodawcy, w szczególności weryfikowane będzie, czy Wnioskodawca zaproponował konkretne rozwiązania dotyczące wdrożenia ww. zasad.</w:t>
            </w:r>
          </w:p>
          <w:p w:rsidR="00590766" w:rsidRPr="00590766" w:rsidRDefault="00590766" w:rsidP="00590766">
            <w:pPr>
              <w:jc w:val="both"/>
              <w:rPr>
                <w:rFonts w:ascii="Arial" w:hAnsi="Arial" w:cs="Arial"/>
                <w:sz w:val="20"/>
                <w:szCs w:val="20"/>
              </w:rPr>
            </w:pPr>
            <w:r w:rsidRPr="00590766">
              <w:rPr>
                <w:rFonts w:ascii="Arial" w:hAnsi="Arial" w:cs="Arial"/>
                <w:sz w:val="20"/>
                <w:szCs w:val="20"/>
              </w:rPr>
              <w:t xml:space="preserve">Zrównoważony rozwój definiuje się jako rozwój społeczno-gospodarczy, w którym następuje integrowanie działań mających na celu wzrost gospodarczy oraz działań społecznych, z zachowaniem równowagi przyrodniczej i trwałości podstawowych procesów przyrodniczych w celu zagwarantowania możliwości zaspokajania potrzeb poszczególnych społeczności lub obywateli, zarówno współczesnego, jak i przyszłych pokoleń. </w:t>
            </w:r>
          </w:p>
          <w:p w:rsidR="00590766" w:rsidRPr="00590766" w:rsidRDefault="00590766" w:rsidP="00590766">
            <w:pPr>
              <w:jc w:val="both"/>
              <w:rPr>
                <w:rFonts w:ascii="Arial" w:hAnsi="Arial" w:cs="Arial"/>
                <w:sz w:val="20"/>
                <w:szCs w:val="20"/>
              </w:rPr>
            </w:pPr>
            <w:r w:rsidRPr="00590766">
              <w:rPr>
                <w:rFonts w:ascii="Arial" w:hAnsi="Arial" w:cs="Arial"/>
                <w:sz w:val="20"/>
                <w:szCs w:val="20"/>
              </w:rPr>
              <w:t>W związku z powyższym, podkreślając znaczenie zrównoważonego rozwoju dla UE, do dofinansowania mogą zostać wyłonione projekty:</w:t>
            </w:r>
          </w:p>
          <w:p w:rsidR="00590766" w:rsidRPr="00590766" w:rsidRDefault="00590766" w:rsidP="00C810E8">
            <w:pPr>
              <w:pStyle w:val="Akapitzlist"/>
              <w:numPr>
                <w:ilvl w:val="1"/>
                <w:numId w:val="95"/>
              </w:numPr>
              <w:ind w:left="283" w:hanging="283"/>
              <w:jc w:val="both"/>
              <w:rPr>
                <w:rFonts w:ascii="Arial" w:hAnsi="Arial" w:cs="Arial"/>
                <w:sz w:val="20"/>
                <w:szCs w:val="20"/>
              </w:rPr>
            </w:pPr>
            <w:r w:rsidRPr="00590766">
              <w:rPr>
                <w:rFonts w:ascii="Arial" w:hAnsi="Arial" w:cs="Arial"/>
                <w:sz w:val="20"/>
                <w:szCs w:val="20"/>
              </w:rPr>
              <w:t>w których sposób realizacji projektu zapewnia wybór rozwiązań mających pozytywny wpływ na środowisko, w szczególności poprzez dokonywanie zakupów dostaw i usług niezbędnych do realizacji projektu, w oparciu o wybór ofert (dostaw i usług) najbardziej korzystnych pod względem gospodarczym i zarazem najbardziej korzystnych gdy chodzi o oddziaływanie na środowisko (np. mniejsza energochłonność, zużycie wody, wykorzystanie materiałów pochodzących z recyklingu etc.) lub</w:t>
            </w:r>
          </w:p>
          <w:p w:rsidR="00590766" w:rsidRPr="00590766" w:rsidRDefault="00590766" w:rsidP="00C810E8">
            <w:pPr>
              <w:pStyle w:val="Akapitzlist"/>
              <w:numPr>
                <w:ilvl w:val="1"/>
                <w:numId w:val="95"/>
              </w:numPr>
              <w:ind w:left="283" w:hanging="283"/>
              <w:jc w:val="both"/>
              <w:rPr>
                <w:rFonts w:ascii="Arial" w:hAnsi="Arial" w:cs="Arial"/>
                <w:sz w:val="20"/>
                <w:szCs w:val="20"/>
              </w:rPr>
            </w:pPr>
            <w:r w:rsidRPr="00590766">
              <w:rPr>
                <w:rFonts w:ascii="Arial" w:hAnsi="Arial" w:cs="Arial"/>
                <w:sz w:val="20"/>
                <w:szCs w:val="20"/>
              </w:rPr>
              <w:t>których rezultatem jest powstanie rozwiązania (produktu/technologii/usługi) pozytywnie oddziałującego na środowisko; dotyczy to w szczególności projektów realizowanych w następujących obszarach:</w:t>
            </w:r>
          </w:p>
          <w:p w:rsidR="00590766" w:rsidRPr="00590766" w:rsidRDefault="00590766" w:rsidP="00C810E8">
            <w:pPr>
              <w:numPr>
                <w:ilvl w:val="0"/>
                <w:numId w:val="190"/>
              </w:numPr>
              <w:suppressAutoHyphens w:val="0"/>
              <w:spacing w:line="276" w:lineRule="auto"/>
              <w:ind w:left="567" w:hanging="284"/>
              <w:jc w:val="both"/>
              <w:rPr>
                <w:rFonts w:ascii="Arial" w:hAnsi="Arial" w:cs="Arial"/>
                <w:sz w:val="20"/>
                <w:szCs w:val="20"/>
              </w:rPr>
            </w:pPr>
            <w:r w:rsidRPr="00590766">
              <w:rPr>
                <w:rFonts w:ascii="Arial" w:hAnsi="Arial" w:cs="Arial"/>
                <w:sz w:val="20"/>
                <w:szCs w:val="20"/>
              </w:rPr>
              <w:t xml:space="preserve">czystsze procesy, materiały i produkty, </w:t>
            </w:r>
          </w:p>
          <w:p w:rsidR="00590766" w:rsidRPr="00590766" w:rsidRDefault="00590766" w:rsidP="00C810E8">
            <w:pPr>
              <w:numPr>
                <w:ilvl w:val="0"/>
                <w:numId w:val="190"/>
              </w:numPr>
              <w:suppressAutoHyphens w:val="0"/>
              <w:spacing w:line="276" w:lineRule="auto"/>
              <w:ind w:left="567" w:hanging="284"/>
              <w:jc w:val="both"/>
              <w:rPr>
                <w:rFonts w:ascii="Arial" w:hAnsi="Arial" w:cs="Arial"/>
                <w:sz w:val="20"/>
                <w:szCs w:val="20"/>
              </w:rPr>
            </w:pPr>
            <w:r w:rsidRPr="00590766">
              <w:rPr>
                <w:rFonts w:ascii="Arial" w:hAnsi="Arial" w:cs="Arial"/>
                <w:sz w:val="20"/>
                <w:szCs w:val="20"/>
              </w:rPr>
              <w:t>produkcja czystszej energii,</w:t>
            </w:r>
          </w:p>
          <w:p w:rsidR="00590766" w:rsidRPr="00590766" w:rsidRDefault="00590766" w:rsidP="00C810E8">
            <w:pPr>
              <w:numPr>
                <w:ilvl w:val="0"/>
                <w:numId w:val="190"/>
              </w:numPr>
              <w:suppressAutoHyphens w:val="0"/>
              <w:spacing w:line="276" w:lineRule="auto"/>
              <w:ind w:left="567" w:hanging="284"/>
              <w:jc w:val="both"/>
              <w:rPr>
                <w:rFonts w:ascii="Arial" w:hAnsi="Arial" w:cs="Arial"/>
                <w:sz w:val="20"/>
                <w:szCs w:val="20"/>
              </w:rPr>
            </w:pPr>
            <w:r w:rsidRPr="00590766">
              <w:rPr>
                <w:rFonts w:ascii="Arial" w:hAnsi="Arial" w:cs="Arial"/>
                <w:sz w:val="20"/>
                <w:szCs w:val="20"/>
              </w:rPr>
              <w:t>wykorzystanie odpadów w procesie produkcyjnym,</w:t>
            </w:r>
          </w:p>
          <w:p w:rsidR="00590766" w:rsidRPr="00590766" w:rsidRDefault="00590766" w:rsidP="00C810E8">
            <w:pPr>
              <w:numPr>
                <w:ilvl w:val="0"/>
                <w:numId w:val="190"/>
              </w:numPr>
              <w:suppressAutoHyphens w:val="0"/>
              <w:spacing w:line="276" w:lineRule="auto"/>
              <w:ind w:left="567" w:hanging="284"/>
              <w:jc w:val="both"/>
              <w:rPr>
                <w:rFonts w:ascii="Arial" w:hAnsi="Arial" w:cs="Arial"/>
                <w:sz w:val="20"/>
                <w:szCs w:val="20"/>
              </w:rPr>
            </w:pPr>
            <w:r w:rsidRPr="00590766">
              <w:rPr>
                <w:rFonts w:ascii="Arial" w:hAnsi="Arial" w:cs="Arial"/>
                <w:sz w:val="20"/>
                <w:szCs w:val="20"/>
              </w:rPr>
              <w:t>zamknięcie obiegu wodnego i ściekowego w ramach projektu etc.,</w:t>
            </w:r>
          </w:p>
          <w:p w:rsidR="00590766" w:rsidRPr="00590766" w:rsidRDefault="00590766" w:rsidP="00590766">
            <w:pPr>
              <w:jc w:val="both"/>
              <w:rPr>
                <w:rFonts w:ascii="Arial" w:hAnsi="Arial" w:cs="Arial"/>
                <w:sz w:val="20"/>
                <w:szCs w:val="20"/>
              </w:rPr>
            </w:pPr>
            <w:r w:rsidRPr="00590766">
              <w:rPr>
                <w:rFonts w:ascii="Arial" w:hAnsi="Arial" w:cs="Arial"/>
                <w:sz w:val="20"/>
                <w:szCs w:val="20"/>
              </w:rPr>
              <w:t>w których efekcie powstanie rozwiązanie prowadzące m.in. do zmniejszenia materiałochłonności produkcji, zmniejszenia energochłonności produkcji, zmniejszenia wielkości emisji zanieczyszczeń, zwiększenia stopnia ponownego wykorzystania materiałów bądź odpadów, zwiększenie udziału odnawialnych źródeł energii w bilansie energetycznym.</w:t>
            </w:r>
          </w:p>
          <w:p w:rsidR="00590766" w:rsidRPr="00590766" w:rsidRDefault="00590766" w:rsidP="00590766">
            <w:pPr>
              <w:jc w:val="both"/>
              <w:rPr>
                <w:rFonts w:ascii="Arial" w:hAnsi="Arial" w:cs="Arial"/>
                <w:sz w:val="20"/>
                <w:szCs w:val="20"/>
              </w:rPr>
            </w:pPr>
            <w:r w:rsidRPr="00590766">
              <w:rPr>
                <w:rFonts w:ascii="Arial" w:hAnsi="Arial" w:cs="Arial"/>
                <w:sz w:val="20"/>
                <w:szCs w:val="20"/>
              </w:rPr>
              <w:t>Aby ww. kryterium mogło zostać uznane za spełnione należy w polu wniosku, odnoszącym się do pozytywnego wpływu projektu na środowisko przedstawić odpowiedni(e) i zakładany(e) wskaźnik(i) potwierdzający(e) pozytywny wpływ na środowisko. Beneficjent może sam określić taki(e) wskaźnik(i) lub wybrać go/je z WLWK. Należy pamiętać, że wskaźniki będą monitorowane i raportowane w części sprawozdawczej wniosku o płatność.</w:t>
            </w:r>
          </w:p>
        </w:tc>
        <w:tc>
          <w:tcPr>
            <w:tcW w:w="1559" w:type="dxa"/>
            <w:tcBorders>
              <w:top w:val="single" w:sz="4" w:space="0" w:color="auto"/>
              <w:left w:val="single" w:sz="4" w:space="0" w:color="auto"/>
              <w:bottom w:val="single" w:sz="4" w:space="0" w:color="auto"/>
              <w:right w:val="single" w:sz="4" w:space="0" w:color="auto"/>
            </w:tcBorders>
          </w:tcPr>
          <w:p w:rsidR="00590766" w:rsidRPr="00F9401E" w:rsidRDefault="00590766" w:rsidP="00AC2295">
            <w:pPr>
              <w:keepNext/>
              <w:suppressAutoHyphens w:val="0"/>
              <w:snapToGrid w:val="0"/>
              <w:jc w:val="center"/>
              <w:rPr>
                <w:rFonts w:ascii="Arial" w:hAnsi="Arial" w:cs="Arial"/>
                <w:b/>
                <w:bCs/>
                <w:sz w:val="20"/>
                <w:szCs w:val="20"/>
                <w:lang w:eastAsia="pl-PL"/>
              </w:rPr>
            </w:pPr>
            <w:r w:rsidRPr="00F9401E">
              <w:rPr>
                <w:rFonts w:ascii="Arial" w:hAnsi="Arial" w:cs="Arial"/>
                <w:sz w:val="20"/>
                <w:szCs w:val="20"/>
              </w:rPr>
              <w:t>TAK /NIE</w:t>
            </w:r>
          </w:p>
        </w:tc>
      </w:tr>
      <w:tr w:rsidR="00F62028" w:rsidRPr="00F9401E" w:rsidTr="00AC2295">
        <w:trPr>
          <w:gridAfter w:val="1"/>
          <w:wAfter w:w="1527" w:type="dxa"/>
          <w:trHeight w:val="446"/>
        </w:trPr>
        <w:tc>
          <w:tcPr>
            <w:tcW w:w="14175" w:type="dxa"/>
            <w:gridSpan w:val="4"/>
            <w:tcBorders>
              <w:top w:val="single" w:sz="4" w:space="0" w:color="000000"/>
              <w:left w:val="single" w:sz="4" w:space="0" w:color="000000"/>
              <w:bottom w:val="single" w:sz="4" w:space="0" w:color="000000"/>
              <w:right w:val="single" w:sz="4" w:space="0" w:color="000000"/>
            </w:tcBorders>
            <w:shd w:val="clear" w:color="auto" w:fill="0070C0"/>
            <w:vAlign w:val="center"/>
          </w:tcPr>
          <w:p w:rsidR="00F62028" w:rsidRPr="00F9401E" w:rsidRDefault="00F62028" w:rsidP="00AC2295">
            <w:pPr>
              <w:keepNext/>
              <w:suppressAutoHyphens w:val="0"/>
              <w:snapToGrid w:val="0"/>
              <w:jc w:val="center"/>
              <w:rPr>
                <w:rFonts w:ascii="Arial" w:hAnsi="Arial" w:cs="Arial"/>
                <w:b/>
                <w:bCs/>
                <w:color w:val="FFFFFF"/>
                <w:lang w:eastAsia="pl-PL"/>
              </w:rPr>
            </w:pPr>
            <w:r w:rsidRPr="00F9401E">
              <w:rPr>
                <w:rFonts w:ascii="Arial" w:hAnsi="Arial" w:cs="Arial"/>
                <w:b/>
                <w:bCs/>
                <w:color w:val="FFFFFF"/>
                <w:sz w:val="22"/>
                <w:szCs w:val="22"/>
                <w:lang w:eastAsia="pl-PL"/>
              </w:rPr>
              <w:t xml:space="preserve">KRYTERIA MERYTORYCZNE </w:t>
            </w:r>
          </w:p>
        </w:tc>
      </w:tr>
      <w:tr w:rsidR="00F62028" w:rsidRPr="00F9401E" w:rsidTr="00AC2295">
        <w:trPr>
          <w:gridAfter w:val="1"/>
          <w:wAfter w:w="1527" w:type="dxa"/>
          <w:trHeight w:val="284"/>
        </w:trPr>
        <w:tc>
          <w:tcPr>
            <w:tcW w:w="709" w:type="dxa"/>
            <w:tcBorders>
              <w:top w:val="single" w:sz="4" w:space="0" w:color="000000"/>
              <w:left w:val="single" w:sz="4" w:space="0" w:color="000000"/>
              <w:bottom w:val="single" w:sz="4" w:space="0" w:color="000000"/>
            </w:tcBorders>
            <w:shd w:val="clear" w:color="auto" w:fill="C6D9F1"/>
            <w:vAlign w:val="center"/>
          </w:tcPr>
          <w:p w:rsidR="00F62028" w:rsidRPr="00F9401E" w:rsidRDefault="00F62028" w:rsidP="00AC2295">
            <w:pPr>
              <w:keepNext/>
              <w:tabs>
                <w:tab w:val="left" w:pos="540"/>
              </w:tabs>
              <w:suppressAutoHyphens w:val="0"/>
              <w:snapToGrid w:val="0"/>
              <w:jc w:val="center"/>
              <w:rPr>
                <w:rFonts w:ascii="Arial" w:hAnsi="Arial" w:cs="Arial"/>
                <w:b/>
                <w:bCs/>
                <w:lang w:eastAsia="pl-PL"/>
              </w:rPr>
            </w:pPr>
            <w:r w:rsidRPr="00F9401E">
              <w:rPr>
                <w:rFonts w:ascii="Arial" w:hAnsi="Arial" w:cs="Arial"/>
                <w:b/>
                <w:bCs/>
                <w:sz w:val="22"/>
                <w:szCs w:val="22"/>
                <w:lang w:eastAsia="pl-PL"/>
              </w:rPr>
              <w:t>lp.</w:t>
            </w:r>
          </w:p>
        </w:tc>
        <w:tc>
          <w:tcPr>
            <w:tcW w:w="2977" w:type="dxa"/>
            <w:tcBorders>
              <w:top w:val="single" w:sz="4" w:space="0" w:color="000000"/>
              <w:left w:val="single" w:sz="4" w:space="0" w:color="000000"/>
              <w:bottom w:val="single" w:sz="4" w:space="0" w:color="000000"/>
            </w:tcBorders>
            <w:shd w:val="clear" w:color="auto" w:fill="C6D9F1"/>
            <w:vAlign w:val="center"/>
          </w:tcPr>
          <w:p w:rsidR="00F62028" w:rsidRPr="00F9401E" w:rsidRDefault="00F62028" w:rsidP="00AC2295">
            <w:pPr>
              <w:keepNext/>
              <w:tabs>
                <w:tab w:val="left" w:pos="540"/>
              </w:tabs>
              <w:suppressAutoHyphens w:val="0"/>
              <w:snapToGrid w:val="0"/>
              <w:jc w:val="center"/>
              <w:rPr>
                <w:rFonts w:ascii="Arial" w:hAnsi="Arial" w:cs="Arial"/>
                <w:b/>
                <w:bCs/>
                <w:lang w:eastAsia="pl-PL"/>
              </w:rPr>
            </w:pPr>
            <w:r w:rsidRPr="00F9401E">
              <w:rPr>
                <w:rFonts w:ascii="Arial" w:hAnsi="Arial" w:cs="Arial"/>
                <w:b/>
                <w:bCs/>
                <w:sz w:val="22"/>
                <w:szCs w:val="22"/>
                <w:lang w:eastAsia="pl-PL"/>
              </w:rPr>
              <w:t>nazwa kryterium</w:t>
            </w:r>
          </w:p>
        </w:tc>
        <w:tc>
          <w:tcPr>
            <w:tcW w:w="8930" w:type="dxa"/>
            <w:tcBorders>
              <w:top w:val="single" w:sz="4" w:space="0" w:color="000000"/>
              <w:left w:val="single" w:sz="4" w:space="0" w:color="000000"/>
              <w:bottom w:val="single" w:sz="4" w:space="0" w:color="000000"/>
              <w:right w:val="single" w:sz="4" w:space="0" w:color="000000"/>
            </w:tcBorders>
            <w:shd w:val="clear" w:color="auto" w:fill="C6D9F1"/>
          </w:tcPr>
          <w:p w:rsidR="00F62028" w:rsidRPr="00F9401E" w:rsidRDefault="00F62028" w:rsidP="00AC2295">
            <w:pPr>
              <w:keepNext/>
              <w:tabs>
                <w:tab w:val="left" w:pos="540"/>
              </w:tabs>
              <w:suppressAutoHyphens w:val="0"/>
              <w:snapToGrid w:val="0"/>
              <w:jc w:val="center"/>
              <w:rPr>
                <w:rFonts w:ascii="Arial" w:hAnsi="Arial" w:cs="Arial"/>
                <w:b/>
                <w:bCs/>
                <w:lang w:eastAsia="pl-PL"/>
              </w:rPr>
            </w:pPr>
            <w:r w:rsidRPr="00F9401E">
              <w:rPr>
                <w:rFonts w:ascii="Arial" w:hAnsi="Arial" w:cs="Arial"/>
                <w:b/>
                <w:bCs/>
                <w:sz w:val="22"/>
                <w:szCs w:val="22"/>
                <w:lang w:eastAsia="pl-PL"/>
              </w:rPr>
              <w:t>opis kryterium</w:t>
            </w:r>
          </w:p>
        </w:tc>
        <w:tc>
          <w:tcPr>
            <w:tcW w:w="1559"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F62028" w:rsidRPr="00F9401E" w:rsidRDefault="00F62028" w:rsidP="00AC2295">
            <w:pPr>
              <w:keepNext/>
              <w:tabs>
                <w:tab w:val="left" w:pos="540"/>
              </w:tabs>
              <w:suppressAutoHyphens w:val="0"/>
              <w:snapToGrid w:val="0"/>
              <w:jc w:val="center"/>
              <w:rPr>
                <w:rFonts w:ascii="Arial" w:hAnsi="Arial" w:cs="Arial"/>
                <w:b/>
                <w:bCs/>
                <w:lang w:eastAsia="pl-PL"/>
              </w:rPr>
            </w:pPr>
            <w:r w:rsidRPr="00F9401E">
              <w:rPr>
                <w:rFonts w:ascii="Arial" w:hAnsi="Arial" w:cs="Arial"/>
                <w:b/>
                <w:bCs/>
                <w:sz w:val="22"/>
                <w:szCs w:val="22"/>
                <w:lang w:eastAsia="pl-PL"/>
              </w:rPr>
              <w:t>ocena</w:t>
            </w:r>
          </w:p>
        </w:tc>
      </w:tr>
      <w:tr w:rsidR="00F6727E" w:rsidRPr="00F9401E" w:rsidTr="00AC2295">
        <w:trPr>
          <w:gridAfter w:val="1"/>
          <w:wAfter w:w="1527" w:type="dxa"/>
          <w:trHeight w:val="284"/>
        </w:trPr>
        <w:tc>
          <w:tcPr>
            <w:tcW w:w="709" w:type="dxa"/>
            <w:tcBorders>
              <w:top w:val="single" w:sz="4" w:space="0" w:color="000000"/>
              <w:left w:val="single" w:sz="4" w:space="0" w:color="000000"/>
              <w:bottom w:val="single" w:sz="4" w:space="0" w:color="000000"/>
            </w:tcBorders>
          </w:tcPr>
          <w:p w:rsidR="00F6727E" w:rsidRPr="00F9401E" w:rsidRDefault="00F6727E" w:rsidP="00AC2295">
            <w:pPr>
              <w:keepNext/>
              <w:suppressAutoHyphens w:val="0"/>
              <w:snapToGrid w:val="0"/>
              <w:rPr>
                <w:rFonts w:ascii="Arial" w:hAnsi="Arial" w:cs="Arial"/>
                <w:b/>
                <w:bCs/>
                <w:sz w:val="20"/>
                <w:szCs w:val="20"/>
                <w:lang w:eastAsia="pl-PL"/>
              </w:rPr>
            </w:pPr>
            <w:r w:rsidRPr="00F9401E">
              <w:rPr>
                <w:rFonts w:ascii="Arial" w:hAnsi="Arial" w:cs="Arial"/>
                <w:b/>
                <w:bCs/>
                <w:sz w:val="20"/>
                <w:szCs w:val="20"/>
                <w:lang w:eastAsia="pl-PL"/>
              </w:rPr>
              <w:t>1.</w:t>
            </w:r>
          </w:p>
        </w:tc>
        <w:tc>
          <w:tcPr>
            <w:tcW w:w="2977" w:type="dxa"/>
            <w:tcBorders>
              <w:top w:val="single" w:sz="4" w:space="0" w:color="000000"/>
              <w:left w:val="single" w:sz="4" w:space="0" w:color="000000"/>
              <w:bottom w:val="single" w:sz="4" w:space="0" w:color="000000"/>
            </w:tcBorders>
          </w:tcPr>
          <w:p w:rsidR="00F6727E" w:rsidRPr="00F6727E" w:rsidRDefault="00F6727E" w:rsidP="00AC2295">
            <w:pPr>
              <w:rPr>
                <w:rFonts w:ascii="Arial" w:hAnsi="Arial" w:cs="Arial"/>
                <w:sz w:val="20"/>
                <w:szCs w:val="20"/>
              </w:rPr>
            </w:pPr>
            <w:r w:rsidRPr="00F6727E">
              <w:rPr>
                <w:rFonts w:ascii="Arial" w:hAnsi="Arial" w:cs="Arial"/>
                <w:sz w:val="20"/>
                <w:szCs w:val="20"/>
              </w:rPr>
              <w:t>Projekt jest zgodny z celami PO IR i opisem działania w szczegółowym opisie osi priorytetowych.</w:t>
            </w:r>
          </w:p>
        </w:tc>
        <w:tc>
          <w:tcPr>
            <w:tcW w:w="893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F6727E" w:rsidRPr="00F6727E" w:rsidRDefault="00F6727E" w:rsidP="00F6727E">
            <w:pPr>
              <w:jc w:val="both"/>
              <w:rPr>
                <w:rFonts w:ascii="Arial" w:hAnsi="Arial" w:cs="Arial"/>
                <w:sz w:val="20"/>
                <w:szCs w:val="20"/>
              </w:rPr>
            </w:pPr>
            <w:r w:rsidRPr="00F6727E">
              <w:rPr>
                <w:rFonts w:ascii="Arial" w:hAnsi="Arial" w:cs="Arial"/>
                <w:sz w:val="20"/>
                <w:szCs w:val="20"/>
              </w:rPr>
              <w:t>Podczas weryfikacji wniosku o dofinansowanie oceniający sprawdzi, czy projekt wpisuje się w założenia POIR 2014-2020, a jego przedmiot mieści się w tematyce zwiększania potencjału działalności badawczo-rozwojowej. Zweryfikowane zostanie m.in., czy projekt przyczyni się do zwiększenia rynkowego wykorzystania wyników badań naukowych, również w sektorze publicznym; w jaki sposób projekt wpłynie na rozwój kadr badawczo-rozwojowych w Polsce. W trakcie oceny weryfikacji podlegać będzie również, czy projekt wpisuje się w główny cel POIR, tzn. wzrost innowacyjności polskiej gospodarki.</w:t>
            </w:r>
          </w:p>
        </w:tc>
        <w:tc>
          <w:tcPr>
            <w:tcW w:w="1559" w:type="dxa"/>
            <w:tcBorders>
              <w:top w:val="single" w:sz="4" w:space="0" w:color="000000"/>
              <w:left w:val="single" w:sz="4" w:space="0" w:color="000000"/>
              <w:bottom w:val="single" w:sz="4" w:space="0" w:color="000000"/>
              <w:right w:val="single" w:sz="4" w:space="0" w:color="000000"/>
            </w:tcBorders>
          </w:tcPr>
          <w:p w:rsidR="00F6727E" w:rsidRPr="00F9401E" w:rsidRDefault="00F6727E" w:rsidP="00AC2295">
            <w:pPr>
              <w:keepNext/>
              <w:suppressAutoHyphens w:val="0"/>
              <w:snapToGrid w:val="0"/>
              <w:jc w:val="center"/>
              <w:rPr>
                <w:rFonts w:ascii="Arial" w:hAnsi="Arial" w:cs="Arial"/>
                <w:bCs/>
                <w:sz w:val="20"/>
                <w:szCs w:val="20"/>
                <w:lang w:eastAsia="pl-PL"/>
              </w:rPr>
            </w:pPr>
            <w:r w:rsidRPr="00F9401E">
              <w:rPr>
                <w:rFonts w:ascii="Arial" w:hAnsi="Arial" w:cs="Arial"/>
                <w:sz w:val="20"/>
                <w:szCs w:val="20"/>
              </w:rPr>
              <w:t>TAK/NIE</w:t>
            </w:r>
          </w:p>
        </w:tc>
      </w:tr>
      <w:tr w:rsidR="00F6727E" w:rsidRPr="00F9401E" w:rsidTr="00AC2295">
        <w:trPr>
          <w:gridAfter w:val="1"/>
          <w:wAfter w:w="1527" w:type="dxa"/>
          <w:trHeight w:val="419"/>
        </w:trPr>
        <w:tc>
          <w:tcPr>
            <w:tcW w:w="709" w:type="dxa"/>
            <w:tcBorders>
              <w:top w:val="single" w:sz="4" w:space="0" w:color="000000"/>
              <w:left w:val="single" w:sz="4" w:space="0" w:color="000000"/>
              <w:bottom w:val="single" w:sz="4" w:space="0" w:color="000000"/>
            </w:tcBorders>
          </w:tcPr>
          <w:p w:rsidR="00F6727E" w:rsidRPr="00F9401E" w:rsidRDefault="00F6727E" w:rsidP="00AC2295">
            <w:pPr>
              <w:keepNext/>
              <w:suppressAutoHyphens w:val="0"/>
              <w:snapToGrid w:val="0"/>
              <w:rPr>
                <w:rFonts w:ascii="Arial" w:hAnsi="Arial" w:cs="Arial"/>
                <w:b/>
                <w:bCs/>
                <w:sz w:val="20"/>
                <w:szCs w:val="20"/>
                <w:lang w:eastAsia="pl-PL"/>
              </w:rPr>
            </w:pPr>
            <w:r w:rsidRPr="00F9401E">
              <w:rPr>
                <w:rFonts w:ascii="Arial" w:hAnsi="Arial" w:cs="Arial"/>
                <w:b/>
                <w:bCs/>
                <w:sz w:val="20"/>
                <w:szCs w:val="20"/>
                <w:lang w:eastAsia="pl-PL"/>
              </w:rPr>
              <w:t>2.</w:t>
            </w:r>
          </w:p>
        </w:tc>
        <w:tc>
          <w:tcPr>
            <w:tcW w:w="2977" w:type="dxa"/>
            <w:tcBorders>
              <w:top w:val="single" w:sz="4" w:space="0" w:color="000000"/>
              <w:left w:val="single" w:sz="4" w:space="0" w:color="000000"/>
              <w:bottom w:val="single" w:sz="4" w:space="0" w:color="000000"/>
            </w:tcBorders>
          </w:tcPr>
          <w:p w:rsidR="00F6727E" w:rsidRPr="00F6727E" w:rsidRDefault="00F6727E" w:rsidP="00AC2295">
            <w:pPr>
              <w:rPr>
                <w:rFonts w:ascii="Arial" w:hAnsi="Arial" w:cs="Arial"/>
                <w:sz w:val="20"/>
                <w:szCs w:val="20"/>
              </w:rPr>
            </w:pPr>
            <w:r w:rsidRPr="00F6727E">
              <w:rPr>
                <w:rFonts w:ascii="Arial" w:hAnsi="Arial" w:cs="Arial"/>
                <w:sz w:val="20"/>
                <w:szCs w:val="20"/>
              </w:rPr>
              <w:t>Projekt wpisuje się w Krajową Inteligentną Specjalizację.</w:t>
            </w:r>
          </w:p>
        </w:tc>
        <w:tc>
          <w:tcPr>
            <w:tcW w:w="8930" w:type="dxa"/>
            <w:tcBorders>
              <w:top w:val="single" w:sz="4" w:space="0" w:color="000000"/>
              <w:left w:val="single" w:sz="4" w:space="0" w:color="000000"/>
              <w:bottom w:val="single" w:sz="4" w:space="0" w:color="000000"/>
              <w:right w:val="single" w:sz="4" w:space="0" w:color="000000"/>
            </w:tcBorders>
          </w:tcPr>
          <w:p w:rsidR="00F6727E" w:rsidRPr="00F6727E" w:rsidRDefault="00F6727E" w:rsidP="00F6727E">
            <w:pPr>
              <w:jc w:val="both"/>
              <w:rPr>
                <w:rFonts w:ascii="Arial" w:hAnsi="Arial" w:cs="Arial"/>
                <w:sz w:val="20"/>
                <w:szCs w:val="20"/>
              </w:rPr>
            </w:pPr>
            <w:r w:rsidRPr="00F6727E">
              <w:rPr>
                <w:rFonts w:ascii="Arial" w:hAnsi="Arial" w:cs="Arial"/>
                <w:sz w:val="20"/>
                <w:szCs w:val="20"/>
              </w:rPr>
              <w:t xml:space="preserve">Weryfikacji podlega, czy  w procesie selekcji projektów do finansowania (w tym selekcji wykonawców) Wnioskodawca zweryfikuje zgodność ich obszaru działania z dokumentem strategicznym pn. „Krajowa Inteligentna Specjalizacja” (dalej „KIS”), stanowiącym załącznik do Programu Rozwoju Przedsiębiorstw przyjętego przez Radę Ministrów w dniu 8 kwietnia 2014 r. </w:t>
            </w:r>
          </w:p>
          <w:p w:rsidR="00F6727E" w:rsidRPr="00F6727E" w:rsidRDefault="00F6727E" w:rsidP="00F6727E">
            <w:pPr>
              <w:jc w:val="both"/>
              <w:rPr>
                <w:rFonts w:ascii="Arial" w:hAnsi="Arial" w:cs="Arial"/>
                <w:sz w:val="20"/>
                <w:szCs w:val="20"/>
              </w:rPr>
            </w:pPr>
            <w:r w:rsidRPr="00F6727E">
              <w:rPr>
                <w:rFonts w:ascii="Arial" w:hAnsi="Arial" w:cs="Arial"/>
                <w:sz w:val="20"/>
                <w:szCs w:val="20"/>
              </w:rPr>
              <w:t>KIS jest dokumentem otwartym, który podlega ciągłej weryfikacji i aktualizacji w oparciu o system monitorowania oraz zachodzące zmiany społeczno-gospodarcze. W związku z tym wniosek o dofinansowanie będzie podlegał ocenie pod kątem zgodności z KIS z aktualnym stanem dokumentu  na dzień złożenia I wersji wniosku o dofinansowanie do IZ, z uwzględnieniem prowadzenia procesu przedsiębiorczego odkrywania.</w:t>
            </w:r>
          </w:p>
        </w:tc>
        <w:tc>
          <w:tcPr>
            <w:tcW w:w="1559" w:type="dxa"/>
            <w:tcBorders>
              <w:top w:val="single" w:sz="4" w:space="0" w:color="000000"/>
              <w:left w:val="single" w:sz="4" w:space="0" w:color="000000"/>
              <w:bottom w:val="single" w:sz="4" w:space="0" w:color="000000"/>
              <w:right w:val="single" w:sz="4" w:space="0" w:color="000000"/>
            </w:tcBorders>
          </w:tcPr>
          <w:p w:rsidR="00F6727E" w:rsidRPr="00F9401E" w:rsidRDefault="00F6727E" w:rsidP="00AC2295">
            <w:pPr>
              <w:keepNext/>
              <w:suppressAutoHyphens w:val="0"/>
              <w:snapToGrid w:val="0"/>
              <w:jc w:val="center"/>
              <w:rPr>
                <w:rFonts w:ascii="Arial" w:hAnsi="Arial" w:cs="Arial"/>
                <w:bCs/>
                <w:sz w:val="20"/>
                <w:szCs w:val="20"/>
                <w:lang w:eastAsia="pl-PL"/>
              </w:rPr>
            </w:pPr>
            <w:r w:rsidRPr="00F9401E">
              <w:rPr>
                <w:rFonts w:ascii="Arial" w:hAnsi="Arial" w:cs="Arial"/>
                <w:sz w:val="20"/>
                <w:szCs w:val="20"/>
              </w:rPr>
              <w:t>TAK/NIE</w:t>
            </w:r>
          </w:p>
        </w:tc>
      </w:tr>
      <w:tr w:rsidR="00F6727E" w:rsidRPr="00F9401E" w:rsidTr="00AC2295">
        <w:trPr>
          <w:gridAfter w:val="1"/>
          <w:wAfter w:w="1527" w:type="dxa"/>
          <w:trHeight w:val="419"/>
        </w:trPr>
        <w:tc>
          <w:tcPr>
            <w:tcW w:w="709" w:type="dxa"/>
            <w:tcBorders>
              <w:top w:val="single" w:sz="4" w:space="0" w:color="000000"/>
              <w:left w:val="single" w:sz="4" w:space="0" w:color="000000"/>
              <w:bottom w:val="single" w:sz="4" w:space="0" w:color="000000"/>
            </w:tcBorders>
          </w:tcPr>
          <w:p w:rsidR="00F6727E" w:rsidRPr="00F9401E" w:rsidRDefault="00F6727E" w:rsidP="00AC2295">
            <w:pPr>
              <w:keepNext/>
              <w:suppressAutoHyphens w:val="0"/>
              <w:snapToGrid w:val="0"/>
              <w:rPr>
                <w:rFonts w:ascii="Arial" w:hAnsi="Arial" w:cs="Arial"/>
                <w:b/>
                <w:bCs/>
                <w:sz w:val="20"/>
                <w:szCs w:val="20"/>
                <w:lang w:eastAsia="pl-PL"/>
              </w:rPr>
            </w:pPr>
            <w:r w:rsidRPr="00F9401E">
              <w:rPr>
                <w:rFonts w:ascii="Arial" w:hAnsi="Arial" w:cs="Arial"/>
                <w:b/>
                <w:bCs/>
                <w:sz w:val="20"/>
                <w:szCs w:val="20"/>
                <w:lang w:eastAsia="pl-PL"/>
              </w:rPr>
              <w:t>3.</w:t>
            </w:r>
          </w:p>
        </w:tc>
        <w:tc>
          <w:tcPr>
            <w:tcW w:w="2977" w:type="dxa"/>
            <w:tcBorders>
              <w:top w:val="single" w:sz="4" w:space="0" w:color="000000"/>
              <w:left w:val="single" w:sz="4" w:space="0" w:color="000000"/>
              <w:bottom w:val="single" w:sz="4" w:space="0" w:color="000000"/>
            </w:tcBorders>
          </w:tcPr>
          <w:p w:rsidR="00F6727E" w:rsidRPr="00F6727E" w:rsidRDefault="00F6727E" w:rsidP="00AC2295">
            <w:pPr>
              <w:rPr>
                <w:rFonts w:ascii="Arial" w:hAnsi="Arial" w:cs="Arial"/>
                <w:sz w:val="20"/>
                <w:szCs w:val="20"/>
              </w:rPr>
            </w:pPr>
            <w:r w:rsidRPr="00F6727E">
              <w:rPr>
                <w:rFonts w:ascii="Arial" w:hAnsi="Arial" w:cs="Arial"/>
                <w:sz w:val="20"/>
                <w:szCs w:val="20"/>
              </w:rPr>
              <w:t>Wskaźniki produktu i rezultatu są:</w:t>
            </w:r>
          </w:p>
          <w:p w:rsidR="00F6727E" w:rsidRPr="00F6727E" w:rsidRDefault="00F6727E" w:rsidP="00C810E8">
            <w:pPr>
              <w:pStyle w:val="Akapitzlist"/>
              <w:numPr>
                <w:ilvl w:val="0"/>
                <w:numId w:val="192"/>
              </w:numPr>
              <w:ind w:left="284" w:hanging="284"/>
              <w:rPr>
                <w:rFonts w:ascii="Arial" w:hAnsi="Arial" w:cs="Arial"/>
                <w:sz w:val="20"/>
                <w:szCs w:val="20"/>
              </w:rPr>
            </w:pPr>
            <w:r w:rsidRPr="00F6727E">
              <w:rPr>
                <w:rFonts w:ascii="Arial" w:hAnsi="Arial" w:cs="Arial"/>
                <w:sz w:val="20"/>
                <w:szCs w:val="20"/>
              </w:rPr>
              <w:t>obiektywnie weryfikowalne,</w:t>
            </w:r>
          </w:p>
          <w:p w:rsidR="00F6727E" w:rsidRPr="00F6727E" w:rsidRDefault="00F6727E" w:rsidP="00C810E8">
            <w:pPr>
              <w:pStyle w:val="Akapitzlist"/>
              <w:numPr>
                <w:ilvl w:val="0"/>
                <w:numId w:val="192"/>
              </w:numPr>
              <w:ind w:left="284" w:hanging="284"/>
              <w:rPr>
                <w:rFonts w:ascii="Arial" w:hAnsi="Arial" w:cs="Arial"/>
                <w:sz w:val="20"/>
                <w:szCs w:val="20"/>
              </w:rPr>
            </w:pPr>
            <w:r w:rsidRPr="00F6727E">
              <w:rPr>
                <w:rFonts w:ascii="Arial" w:hAnsi="Arial" w:cs="Arial"/>
                <w:sz w:val="20"/>
                <w:szCs w:val="20"/>
              </w:rPr>
              <w:t>odzwierciedlają założone cele projektu,</w:t>
            </w:r>
          </w:p>
          <w:p w:rsidR="00F6727E" w:rsidRPr="00F6727E" w:rsidRDefault="00F6727E" w:rsidP="00C810E8">
            <w:pPr>
              <w:pStyle w:val="Akapitzlist"/>
              <w:numPr>
                <w:ilvl w:val="0"/>
                <w:numId w:val="192"/>
              </w:numPr>
              <w:ind w:left="284" w:hanging="284"/>
              <w:rPr>
                <w:rFonts w:ascii="Arial" w:hAnsi="Arial" w:cs="Arial"/>
                <w:sz w:val="20"/>
                <w:szCs w:val="20"/>
              </w:rPr>
            </w:pPr>
            <w:r w:rsidRPr="00F6727E">
              <w:rPr>
                <w:rFonts w:ascii="Arial" w:hAnsi="Arial" w:cs="Arial"/>
                <w:sz w:val="20"/>
                <w:szCs w:val="20"/>
              </w:rPr>
              <w:t>adekwatne dla danego rodzaju projektu.</w:t>
            </w:r>
          </w:p>
        </w:tc>
        <w:tc>
          <w:tcPr>
            <w:tcW w:w="8930" w:type="dxa"/>
            <w:tcBorders>
              <w:top w:val="single" w:sz="4" w:space="0" w:color="000000"/>
              <w:left w:val="single" w:sz="4" w:space="0" w:color="000000"/>
              <w:bottom w:val="single" w:sz="4" w:space="0" w:color="000000"/>
              <w:right w:val="single" w:sz="4" w:space="0" w:color="000000"/>
            </w:tcBorders>
          </w:tcPr>
          <w:p w:rsidR="00F6727E" w:rsidRPr="00F6727E" w:rsidRDefault="00F6727E" w:rsidP="00F6727E">
            <w:pPr>
              <w:jc w:val="both"/>
              <w:rPr>
                <w:rFonts w:ascii="Arial" w:hAnsi="Arial" w:cs="Arial"/>
                <w:sz w:val="20"/>
                <w:szCs w:val="20"/>
              </w:rPr>
            </w:pPr>
            <w:r w:rsidRPr="00F6727E">
              <w:rPr>
                <w:rFonts w:ascii="Arial" w:hAnsi="Arial" w:cs="Arial"/>
                <w:sz w:val="20"/>
                <w:szCs w:val="20"/>
              </w:rPr>
              <w:t>W ocenie kryterium dokonuje się analizy spójności między celami projektu opisanymi we wniosku o dofinansowanie a wskaźnikami realizacji celów. Właściwa prezentacja celów projektu pozwoli na łatwą ich identyfikację oraz przełożenie na konkretne wartości. Każda kwantyfikowana wartość celu (wskaźnik) musi mieć swój odpowiednik w postaci wyznaczonego celu, ale nie każdy cel musi być przedstawiony w postaci liczbowej, gdyż niektóre cele mogą być celami jakościowymi, w związku z tym nie da się ich zapisać w postaci wskaźników mierzalnych.</w:t>
            </w:r>
          </w:p>
          <w:p w:rsidR="00F6727E" w:rsidRPr="00F6727E" w:rsidRDefault="00F6727E" w:rsidP="00F6727E">
            <w:pPr>
              <w:jc w:val="both"/>
              <w:rPr>
                <w:rFonts w:ascii="Arial" w:hAnsi="Arial" w:cs="Arial"/>
                <w:sz w:val="20"/>
                <w:szCs w:val="20"/>
              </w:rPr>
            </w:pPr>
            <w:r w:rsidRPr="00F6727E">
              <w:rPr>
                <w:rFonts w:ascii="Arial" w:hAnsi="Arial" w:cs="Arial"/>
                <w:sz w:val="20"/>
                <w:szCs w:val="20"/>
              </w:rPr>
              <w:t xml:space="preserve">Przez produkt należy rozumieć osiągnięcie bezpośredniego efektu realizacji projektu (rzeczy materialne lub usługi), mierzonego konkretnymi wielkościami. </w:t>
            </w:r>
          </w:p>
          <w:p w:rsidR="00F6727E" w:rsidRPr="00F6727E" w:rsidRDefault="00F6727E" w:rsidP="00F6727E">
            <w:pPr>
              <w:jc w:val="both"/>
              <w:rPr>
                <w:rFonts w:ascii="Arial" w:hAnsi="Arial" w:cs="Arial"/>
                <w:sz w:val="20"/>
                <w:szCs w:val="20"/>
              </w:rPr>
            </w:pPr>
            <w:r w:rsidRPr="00F6727E">
              <w:rPr>
                <w:rFonts w:ascii="Arial" w:hAnsi="Arial" w:cs="Arial"/>
                <w:sz w:val="20"/>
                <w:szCs w:val="20"/>
              </w:rPr>
              <w:t>Rezultat należy rozumieć jako bezpośrednie oraz natychmiastowe (mierzone po zakończeniu realizacji projektu lub jego części) efekty wynikające z dostarczenia produktu. Rezultat informuje o zmianach, jakie nastąpiły bezpośrednio po zakończeniu projektu, czyli co do zasady w roku zakończenia projektu bądź w roku następnym.</w:t>
            </w:r>
          </w:p>
          <w:p w:rsidR="00F6727E" w:rsidRPr="00F6727E" w:rsidRDefault="00F6727E" w:rsidP="00F6727E">
            <w:pPr>
              <w:jc w:val="both"/>
              <w:rPr>
                <w:rFonts w:ascii="Arial" w:hAnsi="Arial" w:cs="Arial"/>
                <w:sz w:val="20"/>
                <w:szCs w:val="20"/>
              </w:rPr>
            </w:pPr>
            <w:r w:rsidRPr="00F6727E">
              <w:rPr>
                <w:rFonts w:ascii="Arial" w:hAnsi="Arial" w:cs="Arial"/>
                <w:sz w:val="20"/>
                <w:szCs w:val="20"/>
              </w:rPr>
              <w:t>Wskaźniki produktu, które są związane wyłącznie z okresem wdrażania projektu, mogą być podawane wyłącznie za okres, w których projekt jest realizowany – muszą być zatem zgodne z terminami podanymi w harmonogramie realizacji projektu.</w:t>
            </w:r>
          </w:p>
          <w:p w:rsidR="00F6727E" w:rsidRPr="00F6727E" w:rsidRDefault="00F6727E" w:rsidP="00F6727E">
            <w:pPr>
              <w:jc w:val="both"/>
              <w:rPr>
                <w:rFonts w:ascii="Arial" w:hAnsi="Arial" w:cs="Arial"/>
                <w:sz w:val="20"/>
                <w:szCs w:val="20"/>
              </w:rPr>
            </w:pPr>
            <w:r w:rsidRPr="00F6727E">
              <w:rPr>
                <w:rFonts w:ascii="Arial" w:hAnsi="Arial" w:cs="Arial"/>
                <w:sz w:val="20"/>
                <w:szCs w:val="20"/>
              </w:rPr>
              <w:t>Wskaźniki rezultatu mogą być przedstawiane za okres nie wcześniejszy niż wskaźniki produktu, bowiem zawsze są ich wynikiem.</w:t>
            </w:r>
          </w:p>
          <w:p w:rsidR="00F6727E" w:rsidRPr="00F6727E" w:rsidRDefault="00F6727E" w:rsidP="00F6727E">
            <w:pPr>
              <w:jc w:val="both"/>
              <w:rPr>
                <w:rFonts w:ascii="Arial" w:hAnsi="Arial" w:cs="Arial"/>
                <w:sz w:val="20"/>
                <w:szCs w:val="20"/>
              </w:rPr>
            </w:pPr>
            <w:r w:rsidRPr="00F6727E">
              <w:rPr>
                <w:rFonts w:ascii="Arial" w:hAnsi="Arial" w:cs="Arial"/>
                <w:sz w:val="20"/>
                <w:szCs w:val="20"/>
              </w:rPr>
              <w:t>Co najmniej jeden wskaźnik produktu lub rezultatu w projekcie musi pochodzić ze Wspólnej Listy Wskaźników Kluczowych - WLWK (stanowiącej załącznik do Wytycznych w zakresie monitorowania postępu rzeczowego realizacji programów operacyjnych na lata 2014-2020). Ponadto w projekcie muszą być wybrane wszystkie wskaźniki produktu i rezultatu, które zostały określone w ramach SZOOP na poziomie danego działania/poddziałania. Dodatkowo Beneficjent może określić wskaźniki wyłączne dla danego projektu (spoza WLWK oraz SZOOP).</w:t>
            </w:r>
          </w:p>
          <w:p w:rsidR="00F6727E" w:rsidRPr="00F6727E" w:rsidRDefault="00F6727E" w:rsidP="00F6727E">
            <w:pPr>
              <w:jc w:val="both"/>
              <w:rPr>
                <w:rFonts w:ascii="Arial" w:hAnsi="Arial" w:cs="Arial"/>
                <w:sz w:val="20"/>
                <w:szCs w:val="20"/>
              </w:rPr>
            </w:pPr>
            <w:r w:rsidRPr="00F6727E">
              <w:rPr>
                <w:rFonts w:ascii="Arial" w:hAnsi="Arial" w:cs="Arial"/>
                <w:sz w:val="20"/>
                <w:szCs w:val="20"/>
              </w:rPr>
              <w:t xml:space="preserve">Ocenie podlegać będzie także wykazanie w stosunku do podanych wartości bazowych wskaźników podstawy tych informacji, w postaci dokumentów źródłowy, na których Wnioskodawca oparł wartość bazową dla danego wskaźnika. </w:t>
            </w:r>
          </w:p>
        </w:tc>
        <w:tc>
          <w:tcPr>
            <w:tcW w:w="1559" w:type="dxa"/>
            <w:tcBorders>
              <w:top w:val="single" w:sz="4" w:space="0" w:color="000000"/>
              <w:left w:val="single" w:sz="4" w:space="0" w:color="000000"/>
              <w:bottom w:val="single" w:sz="4" w:space="0" w:color="000000"/>
              <w:right w:val="single" w:sz="4" w:space="0" w:color="000000"/>
            </w:tcBorders>
          </w:tcPr>
          <w:p w:rsidR="00F6727E" w:rsidRPr="00F9401E" w:rsidRDefault="00F6727E" w:rsidP="00AC2295">
            <w:pPr>
              <w:keepNext/>
              <w:suppressAutoHyphens w:val="0"/>
              <w:snapToGrid w:val="0"/>
              <w:jc w:val="center"/>
              <w:rPr>
                <w:rFonts w:ascii="Arial" w:hAnsi="Arial" w:cs="Arial"/>
                <w:sz w:val="20"/>
                <w:szCs w:val="20"/>
              </w:rPr>
            </w:pPr>
            <w:r w:rsidRPr="00F9401E">
              <w:rPr>
                <w:rFonts w:ascii="Arial" w:hAnsi="Arial" w:cs="Arial"/>
                <w:sz w:val="20"/>
                <w:szCs w:val="20"/>
              </w:rPr>
              <w:t>TAK/NIE</w:t>
            </w:r>
          </w:p>
        </w:tc>
      </w:tr>
      <w:tr w:rsidR="00F6727E" w:rsidRPr="00F9401E" w:rsidTr="00AC2295">
        <w:trPr>
          <w:gridAfter w:val="1"/>
          <w:wAfter w:w="1527" w:type="dxa"/>
          <w:trHeight w:val="841"/>
        </w:trPr>
        <w:tc>
          <w:tcPr>
            <w:tcW w:w="709" w:type="dxa"/>
            <w:tcBorders>
              <w:top w:val="single" w:sz="4" w:space="0" w:color="000000"/>
              <w:left w:val="single" w:sz="4" w:space="0" w:color="000000"/>
              <w:bottom w:val="single" w:sz="4" w:space="0" w:color="000000"/>
            </w:tcBorders>
          </w:tcPr>
          <w:p w:rsidR="00F6727E" w:rsidRPr="00F9401E" w:rsidRDefault="00F6727E" w:rsidP="00AC2295">
            <w:pPr>
              <w:keepNext/>
              <w:suppressAutoHyphens w:val="0"/>
              <w:snapToGrid w:val="0"/>
              <w:rPr>
                <w:rFonts w:ascii="Arial" w:hAnsi="Arial" w:cs="Arial"/>
                <w:b/>
                <w:bCs/>
                <w:sz w:val="20"/>
                <w:szCs w:val="20"/>
                <w:lang w:eastAsia="pl-PL"/>
              </w:rPr>
            </w:pPr>
            <w:r w:rsidRPr="00F9401E">
              <w:rPr>
                <w:rFonts w:ascii="Arial" w:hAnsi="Arial" w:cs="Arial"/>
                <w:b/>
                <w:bCs/>
                <w:sz w:val="20"/>
                <w:szCs w:val="20"/>
                <w:lang w:eastAsia="pl-PL"/>
              </w:rPr>
              <w:t>4.</w:t>
            </w:r>
          </w:p>
        </w:tc>
        <w:tc>
          <w:tcPr>
            <w:tcW w:w="2977" w:type="dxa"/>
            <w:tcBorders>
              <w:top w:val="single" w:sz="4" w:space="0" w:color="000000"/>
              <w:left w:val="single" w:sz="4" w:space="0" w:color="000000"/>
              <w:bottom w:val="single" w:sz="4" w:space="0" w:color="000000"/>
            </w:tcBorders>
          </w:tcPr>
          <w:p w:rsidR="00F6727E" w:rsidRPr="00F6727E" w:rsidRDefault="00F6727E" w:rsidP="00AC2295">
            <w:pPr>
              <w:rPr>
                <w:rFonts w:ascii="Arial" w:hAnsi="Arial" w:cs="Arial"/>
                <w:sz w:val="20"/>
                <w:szCs w:val="20"/>
              </w:rPr>
            </w:pPr>
            <w:r w:rsidRPr="00F6727E">
              <w:rPr>
                <w:rFonts w:ascii="Arial" w:hAnsi="Arial" w:cs="Arial"/>
                <w:sz w:val="20"/>
                <w:szCs w:val="20"/>
              </w:rPr>
              <w:t>Harmonogram rzeczowo-finansowy projektu jest czytelny, szczegółowy i realny do wykonania.</w:t>
            </w:r>
          </w:p>
        </w:tc>
        <w:tc>
          <w:tcPr>
            <w:tcW w:w="8930" w:type="dxa"/>
            <w:tcBorders>
              <w:top w:val="single" w:sz="4" w:space="0" w:color="000000"/>
              <w:left w:val="single" w:sz="4" w:space="0" w:color="000000"/>
              <w:bottom w:val="single" w:sz="4" w:space="0" w:color="000000"/>
              <w:right w:val="single" w:sz="4" w:space="0" w:color="000000"/>
            </w:tcBorders>
          </w:tcPr>
          <w:p w:rsidR="00F6727E" w:rsidRPr="00F6727E" w:rsidRDefault="00F6727E" w:rsidP="00F6727E">
            <w:pPr>
              <w:jc w:val="both"/>
              <w:rPr>
                <w:rFonts w:ascii="Arial" w:hAnsi="Arial" w:cs="Arial"/>
                <w:sz w:val="20"/>
                <w:szCs w:val="20"/>
              </w:rPr>
            </w:pPr>
            <w:r w:rsidRPr="00F6727E">
              <w:rPr>
                <w:rFonts w:ascii="Arial" w:hAnsi="Arial" w:cs="Arial"/>
                <w:sz w:val="20"/>
                <w:szCs w:val="20"/>
              </w:rPr>
              <w:t>Ocenie podlega czytelność i szczegółowość harmonogramu rzeczowo-finansowego stanowiącego załącznik do wniosku oraz czy zaplanowane w nim działania są realne do wykonania w zaplanowanym czasie. Weryfikacji będzie też podlegać, czy kamienie milowe zostały właściwie wyznaczone i pozwalają na odpowiedni monitoring realizacji projektu.</w:t>
            </w:r>
          </w:p>
        </w:tc>
        <w:tc>
          <w:tcPr>
            <w:tcW w:w="1559" w:type="dxa"/>
            <w:tcBorders>
              <w:top w:val="single" w:sz="4" w:space="0" w:color="000000"/>
              <w:left w:val="single" w:sz="4" w:space="0" w:color="000000"/>
              <w:bottom w:val="single" w:sz="4" w:space="0" w:color="000000"/>
              <w:right w:val="single" w:sz="4" w:space="0" w:color="000000"/>
            </w:tcBorders>
          </w:tcPr>
          <w:p w:rsidR="00F6727E" w:rsidRPr="00F9401E" w:rsidRDefault="00F6727E" w:rsidP="00AC2295">
            <w:pPr>
              <w:keepNext/>
              <w:suppressAutoHyphens w:val="0"/>
              <w:snapToGrid w:val="0"/>
              <w:jc w:val="center"/>
              <w:rPr>
                <w:rFonts w:ascii="Arial" w:hAnsi="Arial" w:cs="Arial"/>
                <w:sz w:val="20"/>
                <w:szCs w:val="20"/>
              </w:rPr>
            </w:pPr>
            <w:r w:rsidRPr="00F9401E">
              <w:rPr>
                <w:rFonts w:ascii="Arial" w:hAnsi="Arial" w:cs="Arial"/>
                <w:sz w:val="20"/>
                <w:szCs w:val="20"/>
              </w:rPr>
              <w:t>TAK/NIE</w:t>
            </w:r>
          </w:p>
        </w:tc>
      </w:tr>
      <w:tr w:rsidR="00F6727E" w:rsidRPr="00F9401E" w:rsidTr="00AC2295">
        <w:trPr>
          <w:gridAfter w:val="1"/>
          <w:wAfter w:w="1527" w:type="dxa"/>
          <w:trHeight w:val="841"/>
        </w:trPr>
        <w:tc>
          <w:tcPr>
            <w:tcW w:w="709" w:type="dxa"/>
            <w:tcBorders>
              <w:top w:val="single" w:sz="4" w:space="0" w:color="000000"/>
              <w:left w:val="single" w:sz="4" w:space="0" w:color="000000"/>
              <w:bottom w:val="single" w:sz="4" w:space="0" w:color="000000"/>
            </w:tcBorders>
          </w:tcPr>
          <w:p w:rsidR="00F6727E" w:rsidRPr="00F9401E" w:rsidRDefault="00F6727E" w:rsidP="00AC2295">
            <w:pPr>
              <w:keepNext/>
              <w:suppressAutoHyphens w:val="0"/>
              <w:snapToGrid w:val="0"/>
              <w:rPr>
                <w:rFonts w:ascii="Arial" w:hAnsi="Arial" w:cs="Arial"/>
                <w:b/>
                <w:bCs/>
                <w:sz w:val="20"/>
                <w:szCs w:val="20"/>
                <w:lang w:eastAsia="pl-PL"/>
              </w:rPr>
            </w:pPr>
            <w:r w:rsidRPr="00F9401E">
              <w:rPr>
                <w:rFonts w:ascii="Arial" w:hAnsi="Arial" w:cs="Arial"/>
                <w:b/>
                <w:bCs/>
                <w:sz w:val="20"/>
                <w:szCs w:val="20"/>
                <w:lang w:eastAsia="pl-PL"/>
              </w:rPr>
              <w:t>5.</w:t>
            </w:r>
          </w:p>
        </w:tc>
        <w:tc>
          <w:tcPr>
            <w:tcW w:w="2977" w:type="dxa"/>
            <w:tcBorders>
              <w:top w:val="single" w:sz="4" w:space="0" w:color="000000"/>
              <w:left w:val="single" w:sz="4" w:space="0" w:color="000000"/>
              <w:bottom w:val="single" w:sz="4" w:space="0" w:color="000000"/>
            </w:tcBorders>
          </w:tcPr>
          <w:p w:rsidR="00F6727E" w:rsidRPr="00F6727E" w:rsidRDefault="00F6727E" w:rsidP="00AC2295">
            <w:pPr>
              <w:rPr>
                <w:rFonts w:ascii="Arial" w:hAnsi="Arial" w:cs="Arial"/>
                <w:sz w:val="20"/>
                <w:szCs w:val="20"/>
              </w:rPr>
            </w:pPr>
            <w:r w:rsidRPr="00F6727E">
              <w:rPr>
                <w:rFonts w:ascii="Arial" w:hAnsi="Arial" w:cs="Arial"/>
                <w:sz w:val="20"/>
                <w:szCs w:val="20"/>
              </w:rPr>
              <w:t>Planowane wydatki są uzasadnione, racjonalne i adekwatne do zakresu i celów projektu oraz celów działania POIR.</w:t>
            </w:r>
          </w:p>
        </w:tc>
        <w:tc>
          <w:tcPr>
            <w:tcW w:w="8930" w:type="dxa"/>
            <w:tcBorders>
              <w:top w:val="single" w:sz="4" w:space="0" w:color="000000"/>
              <w:left w:val="single" w:sz="4" w:space="0" w:color="000000"/>
              <w:bottom w:val="single" w:sz="4" w:space="0" w:color="000000"/>
              <w:right w:val="single" w:sz="4" w:space="0" w:color="000000"/>
            </w:tcBorders>
          </w:tcPr>
          <w:p w:rsidR="00F6727E" w:rsidRPr="00F6727E" w:rsidRDefault="00F6727E" w:rsidP="00F6727E">
            <w:pPr>
              <w:jc w:val="both"/>
              <w:rPr>
                <w:rFonts w:ascii="Arial" w:hAnsi="Arial" w:cs="Arial"/>
                <w:sz w:val="20"/>
                <w:szCs w:val="20"/>
              </w:rPr>
            </w:pPr>
            <w:r w:rsidRPr="00F6727E">
              <w:rPr>
                <w:rFonts w:ascii="Arial" w:hAnsi="Arial" w:cs="Arial"/>
                <w:sz w:val="20"/>
                <w:szCs w:val="20"/>
              </w:rPr>
              <w:t>Na podstawie analizy powiązania wskazanych wydatków z charakterystyką projektu ocenie podlega, czy wskazane wydatki są uzasadnione z punktu widzenia określonych dla projektu celów, racjonalnie oszacowane i adekwatne do zakresu projektu.</w:t>
            </w:r>
          </w:p>
          <w:p w:rsidR="00F6727E" w:rsidRPr="00F6727E" w:rsidRDefault="00F6727E" w:rsidP="00F6727E">
            <w:pPr>
              <w:jc w:val="both"/>
              <w:rPr>
                <w:rFonts w:ascii="Arial" w:hAnsi="Arial" w:cs="Arial"/>
                <w:sz w:val="20"/>
                <w:szCs w:val="20"/>
              </w:rPr>
            </w:pPr>
            <w:r w:rsidRPr="00F6727E">
              <w:rPr>
                <w:rFonts w:ascii="Arial" w:hAnsi="Arial" w:cs="Arial"/>
                <w:sz w:val="20"/>
                <w:szCs w:val="20"/>
              </w:rPr>
              <w:t>Weryfikowane są zadeklarowane przez wnioskodawcę wydatki kwalifikowalne pod kątem niezbędności każdego wydatku dla realizacji projektu oraz osiągnięcia zakładanych rezultatów.</w:t>
            </w:r>
          </w:p>
        </w:tc>
        <w:tc>
          <w:tcPr>
            <w:tcW w:w="1559" w:type="dxa"/>
            <w:tcBorders>
              <w:top w:val="single" w:sz="4" w:space="0" w:color="000000"/>
              <w:left w:val="single" w:sz="4" w:space="0" w:color="000000"/>
              <w:bottom w:val="single" w:sz="4" w:space="0" w:color="000000"/>
              <w:right w:val="single" w:sz="4" w:space="0" w:color="000000"/>
            </w:tcBorders>
          </w:tcPr>
          <w:p w:rsidR="00F6727E" w:rsidRPr="00F9401E" w:rsidRDefault="00F6727E" w:rsidP="00AC2295">
            <w:pPr>
              <w:keepNext/>
              <w:suppressAutoHyphens w:val="0"/>
              <w:snapToGrid w:val="0"/>
              <w:jc w:val="center"/>
              <w:rPr>
                <w:rFonts w:ascii="Arial" w:hAnsi="Arial" w:cs="Arial"/>
                <w:sz w:val="20"/>
                <w:szCs w:val="20"/>
              </w:rPr>
            </w:pPr>
            <w:r w:rsidRPr="00F9401E">
              <w:rPr>
                <w:rFonts w:ascii="Arial" w:hAnsi="Arial" w:cs="Arial"/>
                <w:sz w:val="20"/>
                <w:szCs w:val="20"/>
              </w:rPr>
              <w:t>TAK/NIE</w:t>
            </w:r>
          </w:p>
        </w:tc>
      </w:tr>
      <w:tr w:rsidR="00F6727E" w:rsidRPr="00F9401E" w:rsidTr="00AC2295">
        <w:trPr>
          <w:gridAfter w:val="1"/>
          <w:wAfter w:w="1527" w:type="dxa"/>
          <w:trHeight w:val="841"/>
        </w:trPr>
        <w:tc>
          <w:tcPr>
            <w:tcW w:w="709" w:type="dxa"/>
            <w:tcBorders>
              <w:top w:val="single" w:sz="4" w:space="0" w:color="000000"/>
              <w:left w:val="single" w:sz="4" w:space="0" w:color="000000"/>
              <w:bottom w:val="single" w:sz="4" w:space="0" w:color="000000"/>
            </w:tcBorders>
          </w:tcPr>
          <w:p w:rsidR="00F6727E" w:rsidRPr="00F9401E" w:rsidRDefault="00F6727E" w:rsidP="00AC2295">
            <w:pPr>
              <w:keepNext/>
              <w:suppressAutoHyphens w:val="0"/>
              <w:snapToGrid w:val="0"/>
              <w:rPr>
                <w:rFonts w:ascii="Arial" w:hAnsi="Arial" w:cs="Arial"/>
                <w:b/>
                <w:bCs/>
                <w:sz w:val="20"/>
                <w:szCs w:val="20"/>
                <w:lang w:eastAsia="pl-PL"/>
              </w:rPr>
            </w:pPr>
            <w:r w:rsidRPr="00F9401E">
              <w:rPr>
                <w:rFonts w:ascii="Arial" w:hAnsi="Arial" w:cs="Arial"/>
                <w:b/>
                <w:bCs/>
                <w:sz w:val="20"/>
                <w:szCs w:val="20"/>
                <w:lang w:eastAsia="pl-PL"/>
              </w:rPr>
              <w:t>6.</w:t>
            </w:r>
          </w:p>
        </w:tc>
        <w:tc>
          <w:tcPr>
            <w:tcW w:w="2977" w:type="dxa"/>
            <w:tcBorders>
              <w:top w:val="single" w:sz="4" w:space="0" w:color="000000"/>
              <w:left w:val="single" w:sz="4" w:space="0" w:color="000000"/>
              <w:bottom w:val="single" w:sz="4" w:space="0" w:color="000000"/>
            </w:tcBorders>
          </w:tcPr>
          <w:p w:rsidR="00F6727E" w:rsidRPr="00F6727E" w:rsidRDefault="00F6727E" w:rsidP="00AC2295">
            <w:pPr>
              <w:rPr>
                <w:rFonts w:ascii="Arial" w:hAnsi="Arial" w:cs="Arial"/>
                <w:sz w:val="20"/>
                <w:szCs w:val="20"/>
              </w:rPr>
            </w:pPr>
            <w:r w:rsidRPr="00F6727E">
              <w:rPr>
                <w:rFonts w:ascii="Arial" w:hAnsi="Arial" w:cs="Arial"/>
                <w:sz w:val="20"/>
                <w:szCs w:val="20"/>
              </w:rPr>
              <w:t>Wnioskodawca posiada zdolność instytucjonalną, techniczną i ekonomiczną do realizacji projektu, gwarantującą stabilne zarządzanie projektem (zgodnie z przyjętymi celami).</w:t>
            </w:r>
          </w:p>
        </w:tc>
        <w:tc>
          <w:tcPr>
            <w:tcW w:w="8930" w:type="dxa"/>
            <w:tcBorders>
              <w:top w:val="single" w:sz="4" w:space="0" w:color="000000"/>
              <w:left w:val="single" w:sz="4" w:space="0" w:color="000000"/>
              <w:bottom w:val="single" w:sz="4" w:space="0" w:color="000000"/>
              <w:right w:val="single" w:sz="4" w:space="0" w:color="000000"/>
            </w:tcBorders>
          </w:tcPr>
          <w:p w:rsidR="00F6727E" w:rsidRPr="00F6727E" w:rsidRDefault="00F6727E" w:rsidP="00F6727E">
            <w:pPr>
              <w:jc w:val="both"/>
              <w:rPr>
                <w:rFonts w:ascii="Arial" w:hAnsi="Arial" w:cs="Arial"/>
                <w:sz w:val="20"/>
                <w:szCs w:val="20"/>
              </w:rPr>
            </w:pPr>
            <w:r w:rsidRPr="00F6727E">
              <w:rPr>
                <w:rFonts w:ascii="Arial" w:hAnsi="Arial" w:cs="Arial"/>
                <w:sz w:val="20"/>
                <w:szCs w:val="20"/>
              </w:rPr>
              <w:t xml:space="preserve">W ramach kryterium dokonana zostanie ocena, czy podmiot, który odpowiadać będzie za realizację projektu (w tym ewentualni partnerzy) posiada zdolność instytucjonalną, techniczną </w:t>
            </w:r>
            <w:r w:rsidRPr="00F6727E">
              <w:rPr>
                <w:rFonts w:ascii="Arial" w:hAnsi="Arial" w:cs="Arial"/>
                <w:sz w:val="20"/>
                <w:szCs w:val="20"/>
              </w:rPr>
              <w:br/>
              <w:t>i ekonomiczną do jego realizacji.</w:t>
            </w:r>
          </w:p>
          <w:p w:rsidR="00F6727E" w:rsidRPr="00F6727E" w:rsidRDefault="00F6727E" w:rsidP="00F6727E">
            <w:pPr>
              <w:jc w:val="both"/>
              <w:rPr>
                <w:rFonts w:ascii="Arial" w:hAnsi="Arial" w:cs="Arial"/>
                <w:sz w:val="20"/>
                <w:szCs w:val="20"/>
              </w:rPr>
            </w:pPr>
          </w:p>
          <w:p w:rsidR="00F6727E" w:rsidRPr="00F6727E" w:rsidRDefault="00F6727E" w:rsidP="00F6727E">
            <w:pPr>
              <w:jc w:val="both"/>
              <w:rPr>
                <w:rFonts w:ascii="Arial" w:hAnsi="Arial" w:cs="Arial"/>
                <w:sz w:val="20"/>
                <w:szCs w:val="20"/>
              </w:rPr>
            </w:pPr>
          </w:p>
        </w:tc>
        <w:tc>
          <w:tcPr>
            <w:tcW w:w="1559" w:type="dxa"/>
            <w:tcBorders>
              <w:top w:val="single" w:sz="4" w:space="0" w:color="000000"/>
              <w:left w:val="single" w:sz="4" w:space="0" w:color="000000"/>
              <w:bottom w:val="single" w:sz="4" w:space="0" w:color="000000"/>
              <w:right w:val="single" w:sz="4" w:space="0" w:color="000000"/>
            </w:tcBorders>
          </w:tcPr>
          <w:p w:rsidR="00F6727E" w:rsidRPr="00F9401E" w:rsidRDefault="00F6727E" w:rsidP="00AC2295">
            <w:pPr>
              <w:keepNext/>
              <w:suppressAutoHyphens w:val="0"/>
              <w:snapToGrid w:val="0"/>
              <w:jc w:val="center"/>
              <w:rPr>
                <w:rFonts w:ascii="Arial" w:hAnsi="Arial" w:cs="Arial"/>
                <w:sz w:val="20"/>
                <w:szCs w:val="20"/>
              </w:rPr>
            </w:pPr>
            <w:r w:rsidRPr="00F9401E">
              <w:rPr>
                <w:rFonts w:ascii="Arial" w:hAnsi="Arial" w:cs="Arial"/>
                <w:sz w:val="20"/>
                <w:szCs w:val="20"/>
              </w:rPr>
              <w:t>TAK/NIE</w:t>
            </w:r>
          </w:p>
        </w:tc>
      </w:tr>
      <w:tr w:rsidR="00F6727E" w:rsidRPr="00F9401E" w:rsidTr="00AC2295">
        <w:trPr>
          <w:gridAfter w:val="1"/>
          <w:wAfter w:w="1527" w:type="dxa"/>
          <w:trHeight w:val="841"/>
        </w:trPr>
        <w:tc>
          <w:tcPr>
            <w:tcW w:w="709" w:type="dxa"/>
            <w:tcBorders>
              <w:top w:val="single" w:sz="4" w:space="0" w:color="000000"/>
              <w:left w:val="single" w:sz="4" w:space="0" w:color="000000"/>
              <w:bottom w:val="single" w:sz="4" w:space="0" w:color="000000"/>
            </w:tcBorders>
          </w:tcPr>
          <w:p w:rsidR="00F6727E" w:rsidRPr="00F9401E" w:rsidRDefault="00F6727E" w:rsidP="00AC2295">
            <w:pPr>
              <w:keepNext/>
              <w:suppressAutoHyphens w:val="0"/>
              <w:snapToGrid w:val="0"/>
              <w:rPr>
                <w:rFonts w:ascii="Arial" w:hAnsi="Arial" w:cs="Arial"/>
                <w:b/>
                <w:bCs/>
                <w:sz w:val="20"/>
                <w:szCs w:val="20"/>
                <w:lang w:eastAsia="pl-PL"/>
              </w:rPr>
            </w:pPr>
            <w:r w:rsidRPr="00F9401E">
              <w:rPr>
                <w:rFonts w:ascii="Arial" w:hAnsi="Arial" w:cs="Arial"/>
                <w:b/>
                <w:bCs/>
                <w:sz w:val="20"/>
                <w:szCs w:val="20"/>
                <w:lang w:eastAsia="pl-PL"/>
              </w:rPr>
              <w:t>7.</w:t>
            </w:r>
          </w:p>
        </w:tc>
        <w:tc>
          <w:tcPr>
            <w:tcW w:w="2977" w:type="dxa"/>
            <w:tcBorders>
              <w:top w:val="single" w:sz="4" w:space="0" w:color="000000"/>
              <w:left w:val="single" w:sz="4" w:space="0" w:color="000000"/>
              <w:bottom w:val="single" w:sz="4" w:space="0" w:color="000000"/>
            </w:tcBorders>
          </w:tcPr>
          <w:p w:rsidR="00F6727E" w:rsidRPr="00F6727E" w:rsidRDefault="00F6727E" w:rsidP="00AC2295">
            <w:pPr>
              <w:rPr>
                <w:rFonts w:ascii="Arial" w:hAnsi="Arial" w:cs="Arial"/>
                <w:sz w:val="20"/>
                <w:szCs w:val="20"/>
              </w:rPr>
            </w:pPr>
            <w:r w:rsidRPr="00F6727E">
              <w:rPr>
                <w:rFonts w:ascii="Arial" w:hAnsi="Arial" w:cs="Arial"/>
                <w:sz w:val="20"/>
                <w:szCs w:val="20"/>
              </w:rPr>
              <w:t>Wnioskodawca posiada  wystarczające do przeprowadzenia projektu i umożliwiające jego prawidłową realizację zasoby organizacyjne i ludzkie.</w:t>
            </w:r>
          </w:p>
        </w:tc>
        <w:tc>
          <w:tcPr>
            <w:tcW w:w="8930" w:type="dxa"/>
            <w:tcBorders>
              <w:top w:val="single" w:sz="4" w:space="0" w:color="000000"/>
              <w:left w:val="single" w:sz="4" w:space="0" w:color="000000"/>
              <w:bottom w:val="single" w:sz="4" w:space="0" w:color="000000"/>
              <w:right w:val="single" w:sz="4" w:space="0" w:color="000000"/>
            </w:tcBorders>
          </w:tcPr>
          <w:p w:rsidR="00F6727E" w:rsidRPr="00F6727E" w:rsidRDefault="00F6727E" w:rsidP="00AC2295">
            <w:pPr>
              <w:jc w:val="both"/>
              <w:rPr>
                <w:rFonts w:ascii="Arial" w:hAnsi="Arial" w:cs="Arial"/>
                <w:sz w:val="20"/>
                <w:szCs w:val="20"/>
              </w:rPr>
            </w:pPr>
            <w:r w:rsidRPr="00F6727E">
              <w:rPr>
                <w:rFonts w:ascii="Arial" w:hAnsi="Arial" w:cs="Arial"/>
                <w:sz w:val="20"/>
                <w:szCs w:val="20"/>
              </w:rPr>
              <w:t xml:space="preserve">W ramach kryterium  dokonana zostanie ocena, czy zespół projektowy, który odpowiadać będzie za realizację poszczególnych zadań przewidzianych w projekcie posiada  niezbędne kompetencje, przez co zapewni jego prawidłową realizację oraz czy liczba personelu dedykowana do projektu jest wystarczająca do zapewnienia terminowej realizacji projektu. </w:t>
            </w:r>
          </w:p>
          <w:p w:rsidR="00F6727E" w:rsidRPr="00F6727E" w:rsidRDefault="00F6727E" w:rsidP="00AC2295">
            <w:pPr>
              <w:jc w:val="both"/>
              <w:rPr>
                <w:rFonts w:ascii="Arial" w:hAnsi="Arial" w:cs="Arial"/>
                <w:sz w:val="20"/>
                <w:szCs w:val="20"/>
              </w:rPr>
            </w:pPr>
            <w:r w:rsidRPr="00F6727E">
              <w:rPr>
                <w:rFonts w:ascii="Arial" w:hAnsi="Arial" w:cs="Arial"/>
                <w:sz w:val="20"/>
                <w:szCs w:val="20"/>
              </w:rPr>
              <w:t xml:space="preserve">Ocena w przedmiotowym kryterium polegać będzie na weryfikacji w szczególności  następujących aspektów: </w:t>
            </w:r>
          </w:p>
          <w:p w:rsidR="00F6727E" w:rsidRPr="00F6727E" w:rsidRDefault="00F6727E" w:rsidP="00F6727E">
            <w:pPr>
              <w:keepNext/>
              <w:numPr>
                <w:ilvl w:val="0"/>
                <w:numId w:val="11"/>
              </w:numPr>
              <w:suppressAutoHyphens w:val="0"/>
              <w:snapToGrid w:val="0"/>
              <w:spacing w:line="276" w:lineRule="auto"/>
              <w:ind w:left="317" w:hanging="317"/>
              <w:jc w:val="both"/>
              <w:rPr>
                <w:rFonts w:ascii="Arial" w:hAnsi="Arial" w:cs="Arial"/>
                <w:sz w:val="20"/>
                <w:szCs w:val="20"/>
              </w:rPr>
            </w:pPr>
            <w:r w:rsidRPr="00F6727E">
              <w:rPr>
                <w:rFonts w:ascii="Arial" w:hAnsi="Arial" w:cs="Arial"/>
                <w:sz w:val="20"/>
                <w:szCs w:val="20"/>
              </w:rPr>
              <w:t>Czy proponowany sposób zarządzania projektem jest adekwatny do jego zakresu i  zapewni jego sprawną, efektywną i terminową realizację?</w:t>
            </w:r>
          </w:p>
          <w:p w:rsidR="00F6727E" w:rsidRPr="00F6727E" w:rsidRDefault="00F6727E" w:rsidP="00F6727E">
            <w:pPr>
              <w:keepNext/>
              <w:numPr>
                <w:ilvl w:val="0"/>
                <w:numId w:val="11"/>
              </w:numPr>
              <w:suppressAutoHyphens w:val="0"/>
              <w:snapToGrid w:val="0"/>
              <w:spacing w:line="276" w:lineRule="auto"/>
              <w:ind w:left="317" w:hanging="317"/>
              <w:jc w:val="both"/>
              <w:rPr>
                <w:rFonts w:ascii="Arial" w:hAnsi="Arial" w:cs="Arial"/>
                <w:sz w:val="20"/>
                <w:szCs w:val="20"/>
              </w:rPr>
            </w:pPr>
            <w:r w:rsidRPr="00F6727E">
              <w:rPr>
                <w:rFonts w:ascii="Arial" w:hAnsi="Arial" w:cs="Arial"/>
                <w:sz w:val="20"/>
                <w:szCs w:val="20"/>
              </w:rPr>
              <w:t>Czy zaproponowany podział ról i zadań w zespole zarządzającym projektem jest optymalny, pozwala na podejmowanie kluczowych decyzji w sposób efektywny i zapewnia właściwy monitoring i nadzór nad postępami w realizacji projektu?</w:t>
            </w:r>
          </w:p>
          <w:p w:rsidR="00F6727E" w:rsidRPr="00F6727E" w:rsidRDefault="00F6727E" w:rsidP="00C810E8">
            <w:pPr>
              <w:keepNext/>
              <w:numPr>
                <w:ilvl w:val="0"/>
                <w:numId w:val="58"/>
              </w:numPr>
              <w:suppressAutoHyphens w:val="0"/>
              <w:snapToGrid w:val="0"/>
              <w:spacing w:line="276" w:lineRule="auto"/>
              <w:ind w:left="317" w:hanging="283"/>
              <w:jc w:val="both"/>
              <w:rPr>
                <w:rFonts w:ascii="Arial" w:hAnsi="Arial" w:cs="Arial"/>
                <w:sz w:val="20"/>
                <w:szCs w:val="20"/>
              </w:rPr>
            </w:pPr>
            <w:r w:rsidRPr="00F6727E">
              <w:rPr>
                <w:rFonts w:ascii="Arial" w:hAnsi="Arial" w:cs="Arial"/>
                <w:sz w:val="20"/>
                <w:szCs w:val="20"/>
              </w:rPr>
              <w:t xml:space="preserve">Czy kompetencje poszczególnych osób z zespołu zarządzającego w zakresie monitorowania </w:t>
            </w:r>
            <w:r w:rsidRPr="00F6727E">
              <w:rPr>
                <w:rFonts w:ascii="Arial" w:hAnsi="Arial" w:cs="Arial"/>
                <w:sz w:val="20"/>
                <w:szCs w:val="20"/>
              </w:rPr>
              <w:br/>
              <w:t>i ewaluacji są adekwatne i zapewniają osiągnięcie zakładanych w projekcie celów?</w:t>
            </w:r>
            <w:r w:rsidRPr="00F6727E" w:rsidDel="003649E2">
              <w:rPr>
                <w:rFonts w:ascii="Arial" w:hAnsi="Arial" w:cs="Arial"/>
                <w:sz w:val="20"/>
                <w:szCs w:val="20"/>
              </w:rPr>
              <w:t xml:space="preserve"> </w:t>
            </w:r>
          </w:p>
          <w:p w:rsidR="00F6727E" w:rsidRPr="00F6727E" w:rsidRDefault="00F6727E" w:rsidP="00C810E8">
            <w:pPr>
              <w:keepNext/>
              <w:numPr>
                <w:ilvl w:val="0"/>
                <w:numId w:val="58"/>
              </w:numPr>
              <w:suppressAutoHyphens w:val="0"/>
              <w:snapToGrid w:val="0"/>
              <w:spacing w:line="276" w:lineRule="auto"/>
              <w:ind w:left="317" w:hanging="283"/>
              <w:jc w:val="both"/>
              <w:rPr>
                <w:rFonts w:ascii="Arial" w:hAnsi="Arial" w:cs="Arial"/>
                <w:sz w:val="20"/>
                <w:szCs w:val="20"/>
              </w:rPr>
            </w:pPr>
            <w:r w:rsidRPr="00F6727E">
              <w:rPr>
                <w:rFonts w:ascii="Arial" w:hAnsi="Arial" w:cs="Arial"/>
                <w:sz w:val="20"/>
                <w:szCs w:val="20"/>
              </w:rPr>
              <w:t>Czy liczba osób zaangażowanych i/ lub planowanych do zaangażowania w realizację projektu jest adekwatna do jego zakresu i rodzaju?</w:t>
            </w:r>
          </w:p>
          <w:p w:rsidR="00F6727E" w:rsidRPr="00F6727E" w:rsidRDefault="00F6727E" w:rsidP="00AC2295">
            <w:pPr>
              <w:keepNext/>
              <w:tabs>
                <w:tab w:val="left" w:pos="0"/>
              </w:tabs>
              <w:snapToGrid w:val="0"/>
              <w:jc w:val="both"/>
              <w:rPr>
                <w:rFonts w:ascii="Arial" w:hAnsi="Arial" w:cs="Arial"/>
                <w:sz w:val="20"/>
                <w:szCs w:val="20"/>
              </w:rPr>
            </w:pPr>
            <w:r w:rsidRPr="00F6727E">
              <w:rPr>
                <w:rFonts w:ascii="Arial" w:hAnsi="Arial" w:cs="Arial"/>
                <w:sz w:val="20"/>
                <w:szCs w:val="20"/>
              </w:rPr>
              <w:t>Kryterium uznaje się za spełnione w sytuacji, gdy zostały spełnione wszystkie ww. warunki.</w:t>
            </w:r>
          </w:p>
          <w:p w:rsidR="00F6727E" w:rsidRPr="00F6727E" w:rsidRDefault="00F6727E" w:rsidP="00AC2295">
            <w:pPr>
              <w:rPr>
                <w:rFonts w:ascii="Arial" w:hAnsi="Arial" w:cs="Arial"/>
                <w:sz w:val="20"/>
                <w:szCs w:val="20"/>
              </w:rPr>
            </w:pPr>
            <w:r w:rsidRPr="00F6727E">
              <w:rPr>
                <w:rFonts w:ascii="Arial" w:hAnsi="Arial" w:cs="Arial"/>
                <w:sz w:val="20"/>
                <w:szCs w:val="20"/>
              </w:rPr>
              <w:t>Wnioskodawca nie musi posiadać wszystkich zasobów już w momencie składania wniosku o dofinansowanie. Część z nich może pozyskać w trakcie realizacji projektu, co zobowiązany jest opisać we wniosku wraz z określeniem wymogów stawianych podmiotowi/podmiotom, które zaangażowane zostaną do udziału w projekcie. Wnioskodawca może powierzyć realizację części zadań w projekcie podwykonawcy. W takim przypadku weryfikacji podlega, czy wnioskodawca wskazał we wniosku o dofinansowanie, jakie elementy zamierza powierzyć podwykonawcom oraz czy prawidłowo określił wymagania, dotyczące potencjału kadrowego i technicznego stawiane potencjalnym podwykonawcom.</w:t>
            </w:r>
          </w:p>
        </w:tc>
        <w:tc>
          <w:tcPr>
            <w:tcW w:w="1559" w:type="dxa"/>
            <w:tcBorders>
              <w:top w:val="single" w:sz="4" w:space="0" w:color="000000"/>
              <w:left w:val="single" w:sz="4" w:space="0" w:color="000000"/>
              <w:bottom w:val="single" w:sz="4" w:space="0" w:color="000000"/>
              <w:right w:val="single" w:sz="4" w:space="0" w:color="000000"/>
            </w:tcBorders>
          </w:tcPr>
          <w:p w:rsidR="00F6727E" w:rsidRPr="00F9401E" w:rsidRDefault="00F6727E" w:rsidP="00AC2295">
            <w:pPr>
              <w:keepNext/>
              <w:suppressAutoHyphens w:val="0"/>
              <w:snapToGrid w:val="0"/>
              <w:jc w:val="center"/>
              <w:rPr>
                <w:rFonts w:ascii="Arial" w:hAnsi="Arial" w:cs="Arial"/>
                <w:sz w:val="20"/>
                <w:szCs w:val="20"/>
              </w:rPr>
            </w:pPr>
            <w:r w:rsidRPr="00F9401E">
              <w:rPr>
                <w:rFonts w:ascii="Arial" w:hAnsi="Arial" w:cs="Arial"/>
                <w:sz w:val="20"/>
                <w:szCs w:val="20"/>
              </w:rPr>
              <w:t>TAK/NIE</w:t>
            </w:r>
          </w:p>
        </w:tc>
      </w:tr>
      <w:tr w:rsidR="00F6727E" w:rsidRPr="00F9401E" w:rsidTr="00AC2295">
        <w:trPr>
          <w:gridAfter w:val="1"/>
          <w:wAfter w:w="1527" w:type="dxa"/>
          <w:trHeight w:val="841"/>
        </w:trPr>
        <w:tc>
          <w:tcPr>
            <w:tcW w:w="709" w:type="dxa"/>
            <w:tcBorders>
              <w:top w:val="single" w:sz="4" w:space="0" w:color="000000"/>
              <w:left w:val="single" w:sz="4" w:space="0" w:color="000000"/>
              <w:bottom w:val="single" w:sz="4" w:space="0" w:color="000000"/>
            </w:tcBorders>
          </w:tcPr>
          <w:p w:rsidR="00F6727E" w:rsidRPr="00F9401E" w:rsidRDefault="00F6727E" w:rsidP="00AC2295">
            <w:pPr>
              <w:keepNext/>
              <w:suppressAutoHyphens w:val="0"/>
              <w:snapToGrid w:val="0"/>
              <w:rPr>
                <w:rFonts w:ascii="Arial" w:hAnsi="Arial" w:cs="Arial"/>
                <w:b/>
                <w:bCs/>
                <w:sz w:val="20"/>
                <w:szCs w:val="20"/>
                <w:lang w:eastAsia="pl-PL"/>
              </w:rPr>
            </w:pPr>
            <w:r w:rsidRPr="00F9401E">
              <w:rPr>
                <w:rFonts w:ascii="Arial" w:hAnsi="Arial" w:cs="Arial"/>
                <w:b/>
                <w:bCs/>
                <w:sz w:val="20"/>
                <w:szCs w:val="20"/>
                <w:lang w:eastAsia="pl-PL"/>
              </w:rPr>
              <w:t>8.</w:t>
            </w:r>
          </w:p>
        </w:tc>
        <w:tc>
          <w:tcPr>
            <w:tcW w:w="2977" w:type="dxa"/>
            <w:tcBorders>
              <w:top w:val="single" w:sz="4" w:space="0" w:color="000000"/>
              <w:left w:val="single" w:sz="4" w:space="0" w:color="000000"/>
              <w:bottom w:val="single" w:sz="4" w:space="0" w:color="000000"/>
            </w:tcBorders>
          </w:tcPr>
          <w:p w:rsidR="00F6727E" w:rsidRPr="00F6727E" w:rsidRDefault="00F6727E" w:rsidP="00AC2295">
            <w:pPr>
              <w:rPr>
                <w:rFonts w:ascii="Arial" w:hAnsi="Arial" w:cs="Arial"/>
                <w:sz w:val="20"/>
                <w:szCs w:val="20"/>
              </w:rPr>
            </w:pPr>
            <w:r w:rsidRPr="00F6727E">
              <w:rPr>
                <w:rFonts w:ascii="Arial" w:hAnsi="Arial" w:cs="Arial"/>
                <w:sz w:val="20"/>
                <w:szCs w:val="20"/>
              </w:rPr>
              <w:t>Wnioskodawca opracował sposób współpracy z odbiorcami rozwiązań oraz wyboru projektów badawczych realizowanych przez wykonawców.</w:t>
            </w:r>
          </w:p>
        </w:tc>
        <w:tc>
          <w:tcPr>
            <w:tcW w:w="8930" w:type="dxa"/>
            <w:tcBorders>
              <w:top w:val="single" w:sz="4" w:space="0" w:color="000000"/>
              <w:left w:val="single" w:sz="4" w:space="0" w:color="000000"/>
              <w:bottom w:val="single" w:sz="4" w:space="0" w:color="000000"/>
              <w:right w:val="single" w:sz="4" w:space="0" w:color="000000"/>
            </w:tcBorders>
          </w:tcPr>
          <w:p w:rsidR="00F6727E" w:rsidRPr="00F6727E" w:rsidRDefault="00F6727E" w:rsidP="00AC2295">
            <w:pPr>
              <w:jc w:val="both"/>
              <w:rPr>
                <w:rFonts w:ascii="Arial" w:hAnsi="Arial" w:cs="Arial"/>
                <w:sz w:val="20"/>
                <w:szCs w:val="20"/>
              </w:rPr>
            </w:pPr>
            <w:r w:rsidRPr="00F6727E">
              <w:rPr>
                <w:rFonts w:ascii="Arial" w:hAnsi="Arial" w:cs="Arial"/>
                <w:sz w:val="20"/>
                <w:szCs w:val="20"/>
              </w:rPr>
              <w:t xml:space="preserve">Ocenie podlegać będzie, czy Wnioskodawca opracował sposób współpracy z instytucjami publicznymi będącymi docelowymi odbiorcami produktów (w szczególności sposób ich wyszukiwania, zawierania umów i wspólnego prowadzenia zamówień), a także system naboru </w:t>
            </w:r>
            <w:r w:rsidRPr="00F6727E">
              <w:rPr>
                <w:rFonts w:ascii="Arial" w:hAnsi="Arial" w:cs="Arial"/>
                <w:sz w:val="20"/>
                <w:szCs w:val="20"/>
              </w:rPr>
              <w:br/>
              <w:t>i oceny projektów wykonawców (czy system naboru jest przejrzysty, czy przewidziane terminy są optymalne oraz czy zaplanowany sposób oceny jest adekwatny do charakteru projektu).</w:t>
            </w:r>
          </w:p>
        </w:tc>
        <w:tc>
          <w:tcPr>
            <w:tcW w:w="1559" w:type="dxa"/>
            <w:tcBorders>
              <w:top w:val="single" w:sz="4" w:space="0" w:color="000000"/>
              <w:left w:val="single" w:sz="4" w:space="0" w:color="000000"/>
              <w:bottom w:val="single" w:sz="4" w:space="0" w:color="000000"/>
              <w:right w:val="single" w:sz="4" w:space="0" w:color="000000"/>
            </w:tcBorders>
          </w:tcPr>
          <w:p w:rsidR="00F6727E" w:rsidRPr="00F9401E" w:rsidRDefault="00F6727E" w:rsidP="00AC2295">
            <w:pPr>
              <w:keepNext/>
              <w:suppressAutoHyphens w:val="0"/>
              <w:snapToGrid w:val="0"/>
              <w:jc w:val="center"/>
              <w:rPr>
                <w:rFonts w:ascii="Arial" w:hAnsi="Arial" w:cs="Arial"/>
                <w:sz w:val="20"/>
                <w:szCs w:val="20"/>
              </w:rPr>
            </w:pPr>
            <w:r w:rsidRPr="00F9401E">
              <w:rPr>
                <w:rFonts w:ascii="Arial" w:hAnsi="Arial" w:cs="Arial"/>
                <w:sz w:val="20"/>
                <w:szCs w:val="20"/>
              </w:rPr>
              <w:t>TAK/NIE</w:t>
            </w:r>
          </w:p>
        </w:tc>
      </w:tr>
      <w:tr w:rsidR="00F6727E" w:rsidRPr="00F9401E" w:rsidTr="00AC2295">
        <w:trPr>
          <w:gridAfter w:val="1"/>
          <w:wAfter w:w="1527" w:type="dxa"/>
          <w:trHeight w:val="841"/>
        </w:trPr>
        <w:tc>
          <w:tcPr>
            <w:tcW w:w="709" w:type="dxa"/>
            <w:tcBorders>
              <w:top w:val="single" w:sz="4" w:space="0" w:color="000000"/>
              <w:left w:val="single" w:sz="4" w:space="0" w:color="000000"/>
              <w:bottom w:val="single" w:sz="4" w:space="0" w:color="000000"/>
            </w:tcBorders>
          </w:tcPr>
          <w:p w:rsidR="00F6727E" w:rsidRPr="00F9401E" w:rsidRDefault="00F6727E" w:rsidP="00F6727E">
            <w:pPr>
              <w:keepNext/>
              <w:suppressAutoHyphens w:val="0"/>
              <w:snapToGrid w:val="0"/>
              <w:rPr>
                <w:rFonts w:ascii="Arial" w:hAnsi="Arial" w:cs="Arial"/>
                <w:b/>
                <w:bCs/>
                <w:sz w:val="20"/>
                <w:szCs w:val="20"/>
                <w:lang w:eastAsia="pl-PL"/>
              </w:rPr>
            </w:pPr>
            <w:r>
              <w:rPr>
                <w:rFonts w:ascii="Arial" w:hAnsi="Arial" w:cs="Arial"/>
                <w:b/>
                <w:bCs/>
                <w:sz w:val="20"/>
                <w:szCs w:val="20"/>
                <w:lang w:eastAsia="pl-PL"/>
              </w:rPr>
              <w:t>9.</w:t>
            </w:r>
          </w:p>
        </w:tc>
        <w:tc>
          <w:tcPr>
            <w:tcW w:w="2977" w:type="dxa"/>
            <w:tcBorders>
              <w:top w:val="single" w:sz="4" w:space="0" w:color="000000"/>
              <w:left w:val="single" w:sz="4" w:space="0" w:color="000000"/>
              <w:bottom w:val="single" w:sz="4" w:space="0" w:color="000000"/>
            </w:tcBorders>
          </w:tcPr>
          <w:p w:rsidR="00F6727E" w:rsidRPr="00F6727E" w:rsidRDefault="00F6727E" w:rsidP="00F6727E">
            <w:pPr>
              <w:rPr>
                <w:rFonts w:ascii="Arial" w:hAnsi="Arial" w:cs="Arial"/>
                <w:sz w:val="20"/>
                <w:szCs w:val="20"/>
              </w:rPr>
            </w:pPr>
            <w:r w:rsidRPr="00F6727E">
              <w:rPr>
                <w:rFonts w:ascii="Arial" w:hAnsi="Arial" w:cs="Arial"/>
                <w:sz w:val="20"/>
                <w:szCs w:val="20"/>
              </w:rPr>
              <w:t>Projekt przewiduje przeprowadzenie co najmniej jednego badania efektywności podjętych działań.</w:t>
            </w:r>
          </w:p>
        </w:tc>
        <w:tc>
          <w:tcPr>
            <w:tcW w:w="8930" w:type="dxa"/>
            <w:tcBorders>
              <w:top w:val="single" w:sz="4" w:space="0" w:color="000000"/>
              <w:left w:val="single" w:sz="4" w:space="0" w:color="000000"/>
              <w:bottom w:val="single" w:sz="4" w:space="0" w:color="000000"/>
              <w:right w:val="single" w:sz="4" w:space="0" w:color="000000"/>
            </w:tcBorders>
          </w:tcPr>
          <w:p w:rsidR="00F6727E" w:rsidRPr="00F6727E" w:rsidRDefault="00F6727E" w:rsidP="00F6727E">
            <w:pPr>
              <w:rPr>
                <w:rFonts w:ascii="Arial" w:hAnsi="Arial" w:cs="Arial"/>
                <w:sz w:val="20"/>
                <w:szCs w:val="20"/>
              </w:rPr>
            </w:pPr>
            <w:r w:rsidRPr="00F6727E">
              <w:rPr>
                <w:rFonts w:ascii="Arial" w:hAnsi="Arial" w:cs="Arial"/>
                <w:sz w:val="20"/>
                <w:szCs w:val="20"/>
              </w:rPr>
              <w:t>W ramach kryterium weryfikowane będzie, czy projekt przewiduje dokonanie ewaluacji realizowanych działań oraz oceniany będzie program i zakres tej ewaluacji. Ponadto, w ramach kryterium sprawdzane będzie, czy Wnioskodawca zaplanował działania służące bieżącemu monitorowaniu projektu, a także, czy  sposób realizacji projektu będzie dostosowywany do identyfikowanych w trakcie jego trwania potrzeb i wyników monitoringu.</w:t>
            </w:r>
          </w:p>
        </w:tc>
        <w:tc>
          <w:tcPr>
            <w:tcW w:w="1559" w:type="dxa"/>
            <w:tcBorders>
              <w:top w:val="single" w:sz="4" w:space="0" w:color="000000"/>
              <w:left w:val="single" w:sz="4" w:space="0" w:color="000000"/>
              <w:bottom w:val="single" w:sz="4" w:space="0" w:color="000000"/>
              <w:right w:val="single" w:sz="4" w:space="0" w:color="000000"/>
            </w:tcBorders>
          </w:tcPr>
          <w:p w:rsidR="00F6727E" w:rsidRDefault="00F6727E" w:rsidP="00F6727E">
            <w:pPr>
              <w:jc w:val="center"/>
            </w:pPr>
            <w:r w:rsidRPr="00732396">
              <w:rPr>
                <w:rFonts w:ascii="Arial" w:hAnsi="Arial" w:cs="Arial"/>
                <w:sz w:val="20"/>
                <w:szCs w:val="20"/>
              </w:rPr>
              <w:t>TAK/NIE</w:t>
            </w:r>
          </w:p>
        </w:tc>
      </w:tr>
      <w:tr w:rsidR="00F6727E" w:rsidRPr="00F9401E" w:rsidTr="00AC2295">
        <w:trPr>
          <w:gridAfter w:val="1"/>
          <w:wAfter w:w="1527" w:type="dxa"/>
          <w:trHeight w:val="841"/>
        </w:trPr>
        <w:tc>
          <w:tcPr>
            <w:tcW w:w="709" w:type="dxa"/>
            <w:tcBorders>
              <w:top w:val="single" w:sz="4" w:space="0" w:color="000000"/>
              <w:left w:val="single" w:sz="4" w:space="0" w:color="000000"/>
              <w:bottom w:val="single" w:sz="4" w:space="0" w:color="000000"/>
            </w:tcBorders>
          </w:tcPr>
          <w:p w:rsidR="00F6727E" w:rsidRPr="00F9401E" w:rsidRDefault="00F6727E" w:rsidP="00F6727E">
            <w:pPr>
              <w:keepNext/>
              <w:suppressAutoHyphens w:val="0"/>
              <w:snapToGrid w:val="0"/>
              <w:rPr>
                <w:rFonts w:ascii="Arial" w:hAnsi="Arial" w:cs="Arial"/>
                <w:b/>
                <w:bCs/>
                <w:sz w:val="20"/>
                <w:szCs w:val="20"/>
                <w:lang w:eastAsia="pl-PL"/>
              </w:rPr>
            </w:pPr>
            <w:r>
              <w:rPr>
                <w:rFonts w:ascii="Arial" w:hAnsi="Arial" w:cs="Arial"/>
                <w:b/>
                <w:bCs/>
                <w:sz w:val="20"/>
                <w:szCs w:val="20"/>
                <w:lang w:eastAsia="pl-PL"/>
              </w:rPr>
              <w:t>10.</w:t>
            </w:r>
          </w:p>
        </w:tc>
        <w:tc>
          <w:tcPr>
            <w:tcW w:w="2977" w:type="dxa"/>
            <w:tcBorders>
              <w:top w:val="single" w:sz="4" w:space="0" w:color="000000"/>
              <w:left w:val="single" w:sz="4" w:space="0" w:color="000000"/>
              <w:bottom w:val="single" w:sz="4" w:space="0" w:color="000000"/>
            </w:tcBorders>
          </w:tcPr>
          <w:p w:rsidR="00F6727E" w:rsidRPr="00F6727E" w:rsidRDefault="00F6727E" w:rsidP="00F6727E">
            <w:pPr>
              <w:rPr>
                <w:rFonts w:ascii="Arial" w:hAnsi="Arial" w:cs="Arial"/>
                <w:sz w:val="20"/>
                <w:szCs w:val="20"/>
              </w:rPr>
            </w:pPr>
            <w:r w:rsidRPr="00F6727E">
              <w:rPr>
                <w:rFonts w:ascii="Arial" w:hAnsi="Arial" w:cs="Arial"/>
                <w:sz w:val="20"/>
                <w:szCs w:val="20"/>
              </w:rPr>
              <w:t>W projekcie zaproponowany został nowy model finansowania projektów badawczo-rozwojowych na podstawie doświadczeń w Polsce i innych krajach.</w:t>
            </w:r>
          </w:p>
        </w:tc>
        <w:tc>
          <w:tcPr>
            <w:tcW w:w="8930" w:type="dxa"/>
            <w:tcBorders>
              <w:top w:val="single" w:sz="4" w:space="0" w:color="000000"/>
              <w:left w:val="single" w:sz="4" w:space="0" w:color="000000"/>
              <w:bottom w:val="single" w:sz="4" w:space="0" w:color="000000"/>
              <w:right w:val="single" w:sz="4" w:space="0" w:color="000000"/>
            </w:tcBorders>
          </w:tcPr>
          <w:p w:rsidR="00F6727E" w:rsidRPr="00F6727E" w:rsidRDefault="00F6727E" w:rsidP="00F6727E">
            <w:pPr>
              <w:rPr>
                <w:rFonts w:ascii="Arial" w:hAnsi="Arial" w:cs="Arial"/>
                <w:sz w:val="20"/>
                <w:szCs w:val="20"/>
              </w:rPr>
            </w:pPr>
            <w:r w:rsidRPr="00F6727E">
              <w:rPr>
                <w:rFonts w:ascii="Arial" w:hAnsi="Arial" w:cs="Arial"/>
                <w:sz w:val="20"/>
                <w:szCs w:val="20"/>
              </w:rPr>
              <w:t xml:space="preserve">Ocenie podlega, czy wnioskodawca zidentyfikował czynniki niezbędne do finansowania badań </w:t>
            </w:r>
            <w:r w:rsidRPr="00F6727E">
              <w:rPr>
                <w:rFonts w:ascii="Arial" w:hAnsi="Arial" w:cs="Arial"/>
                <w:sz w:val="20"/>
                <w:szCs w:val="20"/>
              </w:rPr>
              <w:br/>
              <w:t>i prac rozwojowych prowadzących do przełomowych innowacji. Ocenione zostanie, czy Wnioskodawca przeprowadził analizę polskiego systemu oraz najbardziej skutecznych rozwiązań stosowanych na świecie, a także, na ile projekt bazuje na tych rozwiązaniach oraz czy uwzględnia on uwarunkowania występujące w warunkach polskich.</w:t>
            </w:r>
          </w:p>
        </w:tc>
        <w:tc>
          <w:tcPr>
            <w:tcW w:w="1559" w:type="dxa"/>
            <w:tcBorders>
              <w:top w:val="single" w:sz="4" w:space="0" w:color="000000"/>
              <w:left w:val="single" w:sz="4" w:space="0" w:color="000000"/>
              <w:bottom w:val="single" w:sz="4" w:space="0" w:color="000000"/>
              <w:right w:val="single" w:sz="4" w:space="0" w:color="000000"/>
            </w:tcBorders>
          </w:tcPr>
          <w:p w:rsidR="00F6727E" w:rsidRDefault="00F6727E" w:rsidP="00F6727E">
            <w:pPr>
              <w:jc w:val="center"/>
            </w:pPr>
            <w:r w:rsidRPr="00732396">
              <w:rPr>
                <w:rFonts w:ascii="Arial" w:hAnsi="Arial" w:cs="Arial"/>
                <w:sz w:val="20"/>
                <w:szCs w:val="20"/>
              </w:rPr>
              <w:t>TAK/NIE</w:t>
            </w:r>
          </w:p>
        </w:tc>
      </w:tr>
      <w:tr w:rsidR="00F6727E" w:rsidRPr="00F9401E" w:rsidTr="00AC2295">
        <w:trPr>
          <w:gridAfter w:val="1"/>
          <w:wAfter w:w="1527" w:type="dxa"/>
          <w:trHeight w:val="841"/>
        </w:trPr>
        <w:tc>
          <w:tcPr>
            <w:tcW w:w="709" w:type="dxa"/>
            <w:tcBorders>
              <w:top w:val="single" w:sz="4" w:space="0" w:color="000000"/>
              <w:left w:val="single" w:sz="4" w:space="0" w:color="000000"/>
              <w:bottom w:val="single" w:sz="4" w:space="0" w:color="000000"/>
            </w:tcBorders>
          </w:tcPr>
          <w:p w:rsidR="00F6727E" w:rsidRPr="00F9401E" w:rsidRDefault="00F6727E" w:rsidP="00F6727E">
            <w:pPr>
              <w:keepNext/>
              <w:suppressAutoHyphens w:val="0"/>
              <w:snapToGrid w:val="0"/>
              <w:rPr>
                <w:rFonts w:ascii="Arial" w:hAnsi="Arial" w:cs="Arial"/>
                <w:b/>
                <w:bCs/>
                <w:sz w:val="20"/>
                <w:szCs w:val="20"/>
                <w:lang w:eastAsia="pl-PL"/>
              </w:rPr>
            </w:pPr>
            <w:r>
              <w:rPr>
                <w:rFonts w:ascii="Arial" w:hAnsi="Arial" w:cs="Arial"/>
                <w:b/>
                <w:bCs/>
                <w:sz w:val="20"/>
                <w:szCs w:val="20"/>
                <w:lang w:eastAsia="pl-PL"/>
              </w:rPr>
              <w:t>11.</w:t>
            </w:r>
          </w:p>
        </w:tc>
        <w:tc>
          <w:tcPr>
            <w:tcW w:w="2977" w:type="dxa"/>
            <w:tcBorders>
              <w:top w:val="single" w:sz="4" w:space="0" w:color="000000"/>
              <w:left w:val="single" w:sz="4" w:space="0" w:color="000000"/>
              <w:bottom w:val="single" w:sz="4" w:space="0" w:color="000000"/>
            </w:tcBorders>
          </w:tcPr>
          <w:p w:rsidR="00F6727E" w:rsidRPr="00F6727E" w:rsidRDefault="00F6727E" w:rsidP="00F6727E">
            <w:pPr>
              <w:rPr>
                <w:rFonts w:ascii="Arial" w:hAnsi="Arial" w:cs="Arial"/>
                <w:sz w:val="20"/>
                <w:szCs w:val="20"/>
              </w:rPr>
            </w:pPr>
            <w:r w:rsidRPr="00F6727E">
              <w:rPr>
                <w:rFonts w:ascii="Arial" w:hAnsi="Arial" w:cs="Arial"/>
                <w:sz w:val="20"/>
                <w:szCs w:val="20"/>
              </w:rPr>
              <w:t>Wnioskodawca zidentyfikował obszary ryzyka związane z realizacją projektu oraz wskazał działania zaradcze.</w:t>
            </w:r>
          </w:p>
        </w:tc>
        <w:tc>
          <w:tcPr>
            <w:tcW w:w="8930" w:type="dxa"/>
            <w:tcBorders>
              <w:top w:val="single" w:sz="4" w:space="0" w:color="000000"/>
              <w:left w:val="single" w:sz="4" w:space="0" w:color="000000"/>
              <w:bottom w:val="single" w:sz="4" w:space="0" w:color="000000"/>
              <w:right w:val="single" w:sz="4" w:space="0" w:color="000000"/>
            </w:tcBorders>
          </w:tcPr>
          <w:p w:rsidR="00F6727E" w:rsidRPr="00F6727E" w:rsidRDefault="00F6727E" w:rsidP="00F6727E">
            <w:pPr>
              <w:rPr>
                <w:rFonts w:ascii="Arial" w:hAnsi="Arial" w:cs="Arial"/>
                <w:sz w:val="20"/>
                <w:szCs w:val="20"/>
              </w:rPr>
            </w:pPr>
            <w:r w:rsidRPr="00F6727E">
              <w:rPr>
                <w:rFonts w:ascii="Arial" w:hAnsi="Arial" w:cs="Arial"/>
                <w:sz w:val="20"/>
                <w:szCs w:val="20"/>
              </w:rPr>
              <w:t>W ramach kryterium weryfikowane będzie, czy Wnioskodawca wskazał we wniosku o dofinansowanie obszary ryzyka, jakie zidentyfikował w związku z planowaną realizacją projektu, a także czy podał do każdego ze wskazanych obszarów planowane działania zaradcze.</w:t>
            </w:r>
          </w:p>
        </w:tc>
        <w:tc>
          <w:tcPr>
            <w:tcW w:w="1559" w:type="dxa"/>
            <w:tcBorders>
              <w:top w:val="single" w:sz="4" w:space="0" w:color="000000"/>
              <w:left w:val="single" w:sz="4" w:space="0" w:color="000000"/>
              <w:bottom w:val="single" w:sz="4" w:space="0" w:color="000000"/>
              <w:right w:val="single" w:sz="4" w:space="0" w:color="000000"/>
            </w:tcBorders>
          </w:tcPr>
          <w:p w:rsidR="00F6727E" w:rsidRDefault="00F6727E" w:rsidP="00F6727E">
            <w:pPr>
              <w:jc w:val="center"/>
            </w:pPr>
            <w:r w:rsidRPr="00732396">
              <w:rPr>
                <w:rFonts w:ascii="Arial" w:hAnsi="Arial" w:cs="Arial"/>
                <w:sz w:val="20"/>
                <w:szCs w:val="20"/>
              </w:rPr>
              <w:t>TAK/NIE</w:t>
            </w:r>
          </w:p>
        </w:tc>
      </w:tr>
    </w:tbl>
    <w:p w:rsidR="00F9401E" w:rsidRPr="00F9401E" w:rsidRDefault="00F9401E" w:rsidP="00F9401E">
      <w:pPr>
        <w:suppressAutoHyphens w:val="0"/>
        <w:spacing w:after="160" w:line="259" w:lineRule="auto"/>
      </w:pPr>
      <w:r w:rsidRPr="00F9401E">
        <w:br w:type="page"/>
      </w:r>
    </w:p>
    <w:tbl>
      <w:tblPr>
        <w:tblW w:w="49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9"/>
      </w:tblGrid>
      <w:tr w:rsidR="00F9401E" w:rsidRPr="00F9401E" w:rsidTr="00245D38">
        <w:tc>
          <w:tcPr>
            <w:tcW w:w="5000" w:type="pct"/>
            <w:tcBorders>
              <w:top w:val="single" w:sz="4" w:space="0" w:color="auto"/>
              <w:left w:val="single" w:sz="4" w:space="0" w:color="auto"/>
              <w:bottom w:val="single" w:sz="4" w:space="0" w:color="auto"/>
              <w:right w:val="single" w:sz="4" w:space="0" w:color="auto"/>
            </w:tcBorders>
            <w:shd w:val="clear" w:color="auto" w:fill="D3E5F6" w:themeFill="accent3" w:themeFillTint="33"/>
            <w:vAlign w:val="center"/>
          </w:tcPr>
          <w:p w:rsidR="00F9401E" w:rsidRPr="00E32B02" w:rsidRDefault="00F9401E" w:rsidP="00E32B02">
            <w:pPr>
              <w:pStyle w:val="Nagwek3"/>
              <w:spacing w:before="120" w:after="120"/>
              <w:rPr>
                <w:rFonts w:ascii="Arial" w:hAnsi="Arial" w:cs="Arial"/>
              </w:rPr>
            </w:pPr>
            <w:r w:rsidRPr="00F9401E">
              <w:br w:type="page"/>
            </w:r>
            <w:bookmarkStart w:id="56" w:name="_Toc446883892"/>
            <w:bookmarkStart w:id="57" w:name="_Toc486513939"/>
            <w:r w:rsidRPr="00E32B02">
              <w:rPr>
                <w:rFonts w:ascii="Arial" w:hAnsi="Arial" w:cs="Arial"/>
              </w:rPr>
              <w:t>Poddziałanie 4.1.4 Projekty aplikacyjne</w:t>
            </w:r>
            <w:bookmarkEnd w:id="56"/>
            <w:bookmarkEnd w:id="57"/>
          </w:p>
        </w:tc>
      </w:tr>
      <w:tr w:rsidR="00F9401E" w:rsidRPr="00F9401E" w:rsidTr="00245D38">
        <w:trPr>
          <w:trHeight w:val="246"/>
        </w:trPr>
        <w:tc>
          <w:tcPr>
            <w:tcW w:w="5000" w:type="pct"/>
            <w:tcBorders>
              <w:top w:val="single" w:sz="4" w:space="0" w:color="auto"/>
              <w:left w:val="single" w:sz="4" w:space="0" w:color="auto"/>
              <w:bottom w:val="single" w:sz="4" w:space="0" w:color="auto"/>
              <w:right w:val="single" w:sz="4" w:space="0" w:color="auto"/>
            </w:tcBorders>
            <w:shd w:val="clear" w:color="auto" w:fill="D7D2D9" w:themeFill="accent6" w:themeFillTint="66"/>
            <w:vAlign w:val="center"/>
            <w:hideMark/>
          </w:tcPr>
          <w:p w:rsidR="00F9401E" w:rsidRPr="00F9401E" w:rsidRDefault="00F9401E" w:rsidP="00F9401E">
            <w:pPr>
              <w:keepNext/>
              <w:keepLines/>
              <w:autoSpaceDE w:val="0"/>
              <w:autoSpaceDN w:val="0"/>
              <w:adjustRightInd w:val="0"/>
              <w:rPr>
                <w:rFonts w:ascii="Arial" w:hAnsi="Arial" w:cs="Arial"/>
                <w:sz w:val="20"/>
                <w:szCs w:val="20"/>
              </w:rPr>
            </w:pPr>
            <w:r w:rsidRPr="00F9401E">
              <w:rPr>
                <w:rFonts w:ascii="Arial" w:hAnsi="Arial" w:cs="Arial"/>
                <w:b/>
                <w:sz w:val="20"/>
                <w:szCs w:val="20"/>
              </w:rPr>
              <w:t>Kryteria formalne</w:t>
            </w:r>
          </w:p>
        </w:tc>
      </w:tr>
      <w:tr w:rsidR="00F9401E" w:rsidRPr="00F9401E" w:rsidTr="00245D38">
        <w:tc>
          <w:tcPr>
            <w:tcW w:w="5000" w:type="pct"/>
            <w:tcBorders>
              <w:top w:val="single" w:sz="4" w:space="0" w:color="auto"/>
              <w:left w:val="single" w:sz="4" w:space="0" w:color="auto"/>
              <w:bottom w:val="single" w:sz="4" w:space="0" w:color="auto"/>
              <w:right w:val="single" w:sz="4" w:space="0" w:color="auto"/>
            </w:tcBorders>
            <w:hideMark/>
          </w:tcPr>
          <w:p w:rsidR="00B24BED" w:rsidRPr="00F46041" w:rsidRDefault="00B24BED" w:rsidP="00737833">
            <w:pPr>
              <w:keepNext/>
              <w:keepLines/>
              <w:suppressAutoHyphens w:val="0"/>
              <w:autoSpaceDE w:val="0"/>
              <w:autoSpaceDN w:val="0"/>
              <w:adjustRightInd w:val="0"/>
              <w:spacing w:before="120"/>
              <w:jc w:val="both"/>
              <w:rPr>
                <w:rFonts w:ascii="Arial" w:hAnsi="Arial" w:cs="Arial"/>
                <w:b/>
                <w:sz w:val="20"/>
                <w:szCs w:val="20"/>
                <w:lang w:eastAsia="pl-PL"/>
              </w:rPr>
            </w:pPr>
            <w:r w:rsidRPr="00F46041">
              <w:rPr>
                <w:rFonts w:ascii="Arial" w:hAnsi="Arial" w:cs="Arial"/>
                <w:b/>
                <w:sz w:val="20"/>
                <w:szCs w:val="20"/>
                <w:lang w:eastAsia="pl-PL"/>
              </w:rPr>
              <w:t>Kryteria formalne - wniosek o dofinansowanie:</w:t>
            </w:r>
          </w:p>
          <w:p w:rsidR="00B24BED" w:rsidRDefault="00B24BED" w:rsidP="00C810E8">
            <w:pPr>
              <w:numPr>
                <w:ilvl w:val="0"/>
                <w:numId w:val="118"/>
              </w:numPr>
              <w:suppressAutoHyphens w:val="0"/>
              <w:ind w:left="313" w:hanging="284"/>
              <w:contextualSpacing/>
              <w:jc w:val="both"/>
              <w:rPr>
                <w:rFonts w:ascii="Arial" w:hAnsi="Arial" w:cs="Arial"/>
                <w:sz w:val="20"/>
                <w:szCs w:val="20"/>
                <w:lang w:eastAsia="pl-PL"/>
              </w:rPr>
            </w:pPr>
            <w:r w:rsidRPr="00B24BED">
              <w:rPr>
                <w:rFonts w:ascii="Arial" w:hAnsi="Arial" w:cs="Arial"/>
                <w:bCs/>
                <w:sz w:val="20"/>
                <w:szCs w:val="20"/>
                <w:lang w:eastAsia="pl-PL"/>
              </w:rPr>
              <w:t>Złożenie</w:t>
            </w:r>
            <w:r w:rsidRPr="00F46041">
              <w:rPr>
                <w:rFonts w:ascii="Arial" w:hAnsi="Arial" w:cs="Arial"/>
                <w:sz w:val="20"/>
                <w:szCs w:val="20"/>
                <w:lang w:eastAsia="pl-PL"/>
              </w:rPr>
              <w:t xml:space="preserve"> wniosku w ramach właściwego </w:t>
            </w:r>
            <w:r>
              <w:rPr>
                <w:rFonts w:ascii="Arial" w:hAnsi="Arial" w:cs="Arial"/>
                <w:sz w:val="20"/>
                <w:szCs w:val="20"/>
                <w:lang w:eastAsia="pl-PL"/>
              </w:rPr>
              <w:t xml:space="preserve"> konkursu</w:t>
            </w:r>
          </w:p>
          <w:p w:rsidR="00B24BED" w:rsidRPr="007643C1" w:rsidRDefault="00B24BED" w:rsidP="00C810E8">
            <w:pPr>
              <w:numPr>
                <w:ilvl w:val="0"/>
                <w:numId w:val="118"/>
              </w:numPr>
              <w:suppressAutoHyphens w:val="0"/>
              <w:ind w:left="313" w:hanging="284"/>
              <w:contextualSpacing/>
              <w:jc w:val="both"/>
              <w:rPr>
                <w:rFonts w:ascii="Arial" w:hAnsi="Arial" w:cs="Arial"/>
                <w:sz w:val="20"/>
                <w:szCs w:val="20"/>
                <w:lang w:eastAsia="pl-PL"/>
              </w:rPr>
            </w:pPr>
            <w:r w:rsidRPr="00B24BED">
              <w:rPr>
                <w:rFonts w:ascii="Arial" w:hAnsi="Arial" w:cs="Arial"/>
                <w:bCs/>
                <w:sz w:val="20"/>
                <w:szCs w:val="20"/>
                <w:lang w:eastAsia="pl-PL"/>
              </w:rPr>
              <w:t>Kompletność</w:t>
            </w:r>
            <w:r w:rsidR="00FC4F9F">
              <w:rPr>
                <w:rFonts w:ascii="Arial" w:hAnsi="Arial" w:cs="Arial"/>
                <w:color w:val="000000"/>
                <w:sz w:val="20"/>
                <w:szCs w:val="20"/>
                <w:lang w:eastAsia="pl-PL"/>
              </w:rPr>
              <w:t xml:space="preserve"> wniosku o dofinansowanie</w:t>
            </w:r>
          </w:p>
          <w:p w:rsidR="00B24BED" w:rsidRPr="00F46041" w:rsidRDefault="00B24BED" w:rsidP="00B24BED">
            <w:pPr>
              <w:suppressAutoHyphens w:val="0"/>
              <w:autoSpaceDE w:val="0"/>
              <w:autoSpaceDN w:val="0"/>
              <w:adjustRightInd w:val="0"/>
              <w:jc w:val="both"/>
              <w:rPr>
                <w:rFonts w:ascii="Arial" w:hAnsi="Arial" w:cs="Arial"/>
                <w:b/>
                <w:sz w:val="20"/>
                <w:szCs w:val="20"/>
                <w:lang w:eastAsia="pl-PL"/>
              </w:rPr>
            </w:pPr>
            <w:r w:rsidRPr="00F46041">
              <w:rPr>
                <w:rFonts w:ascii="Arial" w:hAnsi="Arial" w:cs="Arial"/>
                <w:b/>
                <w:sz w:val="20"/>
                <w:szCs w:val="20"/>
                <w:lang w:eastAsia="pl-PL"/>
              </w:rPr>
              <w:t xml:space="preserve">Kryteria formalne - </w:t>
            </w:r>
            <w:r>
              <w:rPr>
                <w:rFonts w:ascii="Arial" w:hAnsi="Arial" w:cs="Arial"/>
                <w:b/>
                <w:sz w:val="20"/>
                <w:szCs w:val="20"/>
                <w:lang w:eastAsia="pl-PL"/>
              </w:rPr>
              <w:t>W</w:t>
            </w:r>
            <w:r w:rsidRPr="00F46041">
              <w:rPr>
                <w:rFonts w:ascii="Arial" w:hAnsi="Arial" w:cs="Arial"/>
                <w:b/>
                <w:sz w:val="20"/>
                <w:szCs w:val="20"/>
                <w:lang w:eastAsia="pl-PL"/>
              </w:rPr>
              <w:t>nioskodawca:</w:t>
            </w:r>
          </w:p>
          <w:p w:rsidR="00B24BED" w:rsidRPr="00F46041" w:rsidRDefault="00B24BED" w:rsidP="00C810E8">
            <w:pPr>
              <w:numPr>
                <w:ilvl w:val="0"/>
                <w:numId w:val="118"/>
              </w:numPr>
              <w:suppressAutoHyphens w:val="0"/>
              <w:ind w:left="313" w:hanging="284"/>
              <w:contextualSpacing/>
              <w:jc w:val="both"/>
              <w:rPr>
                <w:rFonts w:ascii="Arial" w:hAnsi="Arial" w:cs="Arial"/>
                <w:sz w:val="20"/>
                <w:szCs w:val="20"/>
                <w:lang w:eastAsia="pl-PL"/>
              </w:rPr>
            </w:pPr>
            <w:r w:rsidRPr="00B24BED">
              <w:rPr>
                <w:rFonts w:ascii="Arial" w:hAnsi="Arial" w:cs="Arial"/>
                <w:bCs/>
                <w:sz w:val="20"/>
                <w:szCs w:val="20"/>
                <w:lang w:eastAsia="pl-PL"/>
              </w:rPr>
              <w:t>Wnioskodawca</w:t>
            </w:r>
            <w:r w:rsidRPr="00F46041">
              <w:rPr>
                <w:rFonts w:ascii="Arial" w:hAnsi="Arial" w:cs="Arial"/>
                <w:sz w:val="20"/>
                <w:szCs w:val="20"/>
                <w:lang w:eastAsia="pl-PL"/>
              </w:rPr>
              <w:t xml:space="preserve"> nie podlega wykluczeniu z ubiegania się o dofinansowanie</w:t>
            </w:r>
          </w:p>
          <w:p w:rsidR="00B24BED" w:rsidRPr="00F46041" w:rsidRDefault="00B24BED" w:rsidP="00C810E8">
            <w:pPr>
              <w:numPr>
                <w:ilvl w:val="0"/>
                <w:numId w:val="118"/>
              </w:numPr>
              <w:suppressAutoHyphens w:val="0"/>
              <w:ind w:left="313" w:hanging="284"/>
              <w:contextualSpacing/>
              <w:jc w:val="both"/>
              <w:rPr>
                <w:rFonts w:ascii="Arial" w:hAnsi="Arial" w:cs="Arial"/>
                <w:sz w:val="20"/>
                <w:szCs w:val="20"/>
                <w:lang w:eastAsia="pl-PL"/>
              </w:rPr>
            </w:pPr>
            <w:r w:rsidRPr="00B24BED">
              <w:rPr>
                <w:rFonts w:ascii="Arial" w:hAnsi="Arial" w:cs="Arial"/>
                <w:bCs/>
                <w:sz w:val="20"/>
                <w:szCs w:val="20"/>
                <w:lang w:eastAsia="pl-PL"/>
              </w:rPr>
              <w:t>Wnioskodawca</w:t>
            </w:r>
            <w:r w:rsidRPr="00F46041">
              <w:rPr>
                <w:rFonts w:ascii="Arial" w:hAnsi="Arial" w:cs="Arial"/>
                <w:sz w:val="20"/>
                <w:szCs w:val="20"/>
                <w:lang w:eastAsia="pl-PL"/>
              </w:rPr>
              <w:t xml:space="preserve"> jest zarejestrowany i prowadzi działalność na terytorium Rzeczypospolitej Polskiej</w:t>
            </w:r>
          </w:p>
          <w:p w:rsidR="00B24BED" w:rsidRPr="00F46041" w:rsidRDefault="00B24BED" w:rsidP="00C810E8">
            <w:pPr>
              <w:numPr>
                <w:ilvl w:val="0"/>
                <w:numId w:val="118"/>
              </w:numPr>
              <w:suppressAutoHyphens w:val="0"/>
              <w:ind w:left="313" w:hanging="284"/>
              <w:contextualSpacing/>
              <w:jc w:val="both"/>
              <w:rPr>
                <w:rFonts w:ascii="Arial" w:hAnsi="Arial" w:cs="Arial"/>
                <w:sz w:val="20"/>
                <w:szCs w:val="20"/>
                <w:lang w:eastAsia="pl-PL"/>
              </w:rPr>
            </w:pPr>
            <w:r w:rsidRPr="00B24BED">
              <w:rPr>
                <w:rFonts w:ascii="Arial" w:hAnsi="Arial" w:cs="Arial"/>
                <w:bCs/>
                <w:sz w:val="20"/>
                <w:szCs w:val="20"/>
                <w:lang w:eastAsia="pl-PL"/>
              </w:rPr>
              <w:t>Kwalifikowalność</w:t>
            </w:r>
            <w:r w:rsidRPr="00F46041">
              <w:rPr>
                <w:rFonts w:ascii="Arial" w:hAnsi="Arial" w:cs="Arial"/>
                <w:sz w:val="20"/>
                <w:szCs w:val="20"/>
                <w:lang w:eastAsia="pl-PL"/>
              </w:rPr>
              <w:t xml:space="preserve"> </w:t>
            </w:r>
            <w:r>
              <w:rPr>
                <w:rFonts w:ascii="Arial" w:hAnsi="Arial" w:cs="Arial"/>
                <w:sz w:val="20"/>
                <w:szCs w:val="20"/>
                <w:lang w:eastAsia="pl-PL"/>
              </w:rPr>
              <w:t>W</w:t>
            </w:r>
            <w:r w:rsidRPr="00F46041">
              <w:rPr>
                <w:rFonts w:ascii="Arial" w:hAnsi="Arial" w:cs="Arial"/>
                <w:sz w:val="20"/>
                <w:szCs w:val="20"/>
                <w:lang w:eastAsia="pl-PL"/>
              </w:rPr>
              <w:t>nioskodawcy w ramach działania</w:t>
            </w:r>
          </w:p>
          <w:p w:rsidR="00B24BED" w:rsidRPr="00F46041" w:rsidRDefault="00B24BED" w:rsidP="00B24BED">
            <w:pPr>
              <w:suppressAutoHyphens w:val="0"/>
              <w:autoSpaceDE w:val="0"/>
              <w:autoSpaceDN w:val="0"/>
              <w:adjustRightInd w:val="0"/>
              <w:jc w:val="both"/>
              <w:rPr>
                <w:rFonts w:ascii="Arial" w:hAnsi="Arial" w:cs="Arial"/>
                <w:b/>
                <w:sz w:val="20"/>
                <w:szCs w:val="20"/>
                <w:lang w:eastAsia="pl-PL"/>
              </w:rPr>
            </w:pPr>
            <w:r w:rsidRPr="00F46041">
              <w:rPr>
                <w:rFonts w:ascii="Arial" w:hAnsi="Arial" w:cs="Arial"/>
                <w:b/>
                <w:sz w:val="20"/>
                <w:szCs w:val="20"/>
                <w:lang w:eastAsia="pl-PL"/>
              </w:rPr>
              <w:t>Kryteria formalne - projekt:</w:t>
            </w:r>
          </w:p>
          <w:p w:rsidR="00B24BED" w:rsidRPr="000874A3" w:rsidRDefault="00B24BED" w:rsidP="00C810E8">
            <w:pPr>
              <w:numPr>
                <w:ilvl w:val="0"/>
                <w:numId w:val="118"/>
              </w:numPr>
              <w:suppressAutoHyphens w:val="0"/>
              <w:ind w:left="313" w:hanging="284"/>
              <w:contextualSpacing/>
              <w:jc w:val="both"/>
              <w:rPr>
                <w:rFonts w:ascii="Arial" w:hAnsi="Arial" w:cs="Arial"/>
                <w:sz w:val="20"/>
                <w:szCs w:val="20"/>
                <w:lang w:eastAsia="pl-PL"/>
              </w:rPr>
            </w:pPr>
            <w:r w:rsidRPr="00B24BED">
              <w:rPr>
                <w:rFonts w:ascii="Arial" w:hAnsi="Arial" w:cs="Arial"/>
                <w:bCs/>
                <w:sz w:val="20"/>
                <w:szCs w:val="20"/>
                <w:lang w:eastAsia="pl-PL"/>
              </w:rPr>
              <w:t>Wnioskowana</w:t>
            </w:r>
            <w:r w:rsidRPr="000874A3">
              <w:rPr>
                <w:rFonts w:ascii="Arial" w:hAnsi="Arial" w:cs="Arial"/>
                <w:sz w:val="20"/>
                <w:szCs w:val="20"/>
                <w:lang w:eastAsia="pl-PL"/>
              </w:rPr>
              <w:t xml:space="preserve"> kwota wsparcia jest zgodna z zasadami finansowania projektów obowiązującymi dla działania</w:t>
            </w:r>
          </w:p>
          <w:p w:rsidR="00B24BED" w:rsidRPr="000874A3" w:rsidRDefault="00B24BED" w:rsidP="00C810E8">
            <w:pPr>
              <w:numPr>
                <w:ilvl w:val="0"/>
                <w:numId w:val="118"/>
              </w:numPr>
              <w:suppressAutoHyphens w:val="0"/>
              <w:ind w:left="313" w:hanging="284"/>
              <w:contextualSpacing/>
              <w:jc w:val="both"/>
              <w:rPr>
                <w:rFonts w:ascii="Arial" w:hAnsi="Arial" w:cs="Arial"/>
                <w:sz w:val="20"/>
                <w:szCs w:val="20"/>
                <w:lang w:eastAsia="pl-PL"/>
              </w:rPr>
            </w:pPr>
            <w:r w:rsidRPr="00B24BED">
              <w:rPr>
                <w:rFonts w:ascii="Arial" w:hAnsi="Arial" w:cs="Arial"/>
                <w:bCs/>
                <w:sz w:val="20"/>
                <w:szCs w:val="20"/>
                <w:lang w:eastAsia="pl-PL"/>
              </w:rPr>
              <w:t>Projekt</w:t>
            </w:r>
            <w:r w:rsidRPr="000874A3">
              <w:rPr>
                <w:rFonts w:ascii="Arial" w:hAnsi="Arial" w:cs="Arial"/>
                <w:sz w:val="20"/>
                <w:szCs w:val="20"/>
                <w:lang w:eastAsia="pl-PL"/>
              </w:rPr>
              <w:t xml:space="preserve"> jest zgodny z </w:t>
            </w:r>
            <w:r>
              <w:rPr>
                <w:rFonts w:ascii="Arial" w:hAnsi="Arial" w:cs="Arial"/>
                <w:sz w:val="20"/>
                <w:szCs w:val="20"/>
                <w:lang w:eastAsia="pl-PL"/>
              </w:rPr>
              <w:t>polityką</w:t>
            </w:r>
            <w:r w:rsidRPr="000874A3">
              <w:rPr>
                <w:rFonts w:ascii="Arial" w:hAnsi="Arial" w:cs="Arial"/>
                <w:sz w:val="20"/>
                <w:szCs w:val="20"/>
                <w:lang w:eastAsia="pl-PL"/>
              </w:rPr>
              <w:t xml:space="preserve"> równości szans, o której mowa w art. 7 rozporządzenia Parlamentu Europejskiego i Rady (UE) nr 1303/2013.</w:t>
            </w:r>
          </w:p>
          <w:p w:rsidR="00B24BED" w:rsidRDefault="00B24BED" w:rsidP="00C810E8">
            <w:pPr>
              <w:numPr>
                <w:ilvl w:val="0"/>
                <w:numId w:val="118"/>
              </w:numPr>
              <w:suppressAutoHyphens w:val="0"/>
              <w:ind w:left="313" w:hanging="284"/>
              <w:contextualSpacing/>
              <w:jc w:val="both"/>
              <w:rPr>
                <w:rFonts w:ascii="Arial" w:hAnsi="Arial" w:cs="Arial"/>
                <w:sz w:val="20"/>
                <w:szCs w:val="20"/>
                <w:lang w:eastAsia="pl-PL"/>
              </w:rPr>
            </w:pPr>
            <w:r w:rsidRPr="00B24BED">
              <w:rPr>
                <w:rFonts w:ascii="Arial" w:hAnsi="Arial" w:cs="Arial"/>
                <w:bCs/>
                <w:sz w:val="20"/>
                <w:szCs w:val="20"/>
                <w:lang w:eastAsia="pl-PL"/>
              </w:rPr>
              <w:t>Projekt</w:t>
            </w:r>
            <w:r w:rsidRPr="000874A3">
              <w:rPr>
                <w:rFonts w:ascii="Arial" w:hAnsi="Arial" w:cs="Arial"/>
                <w:sz w:val="20"/>
                <w:szCs w:val="20"/>
                <w:lang w:eastAsia="pl-PL"/>
              </w:rPr>
              <w:t xml:space="preserve"> ma pozytywny wpływ na realizację zasady zrównoważonego rozwoju, o której mowa w art. 8 rozporządzenia Parlamentu Europejskiego i Rady (UE) nr 1303/2013</w:t>
            </w:r>
          </w:p>
          <w:p w:rsidR="00B24BED" w:rsidRPr="000874A3" w:rsidRDefault="00B24BED" w:rsidP="00C810E8">
            <w:pPr>
              <w:numPr>
                <w:ilvl w:val="0"/>
                <w:numId w:val="118"/>
              </w:numPr>
              <w:suppressAutoHyphens w:val="0"/>
              <w:ind w:left="313" w:hanging="284"/>
              <w:contextualSpacing/>
              <w:jc w:val="both"/>
              <w:rPr>
                <w:rFonts w:ascii="Arial" w:hAnsi="Arial" w:cs="Arial"/>
                <w:sz w:val="20"/>
                <w:szCs w:val="20"/>
                <w:lang w:eastAsia="pl-PL"/>
              </w:rPr>
            </w:pPr>
            <w:r w:rsidRPr="00B24BED">
              <w:rPr>
                <w:rFonts w:ascii="Arial" w:hAnsi="Arial" w:cs="Arial"/>
                <w:bCs/>
                <w:sz w:val="20"/>
                <w:szCs w:val="20"/>
                <w:lang w:eastAsia="pl-PL"/>
              </w:rPr>
              <w:t>Przedmiot</w:t>
            </w:r>
            <w:r w:rsidRPr="008769FD">
              <w:rPr>
                <w:rFonts w:ascii="Arial" w:hAnsi="Arial" w:cs="Arial"/>
                <w:sz w:val="20"/>
                <w:szCs w:val="20"/>
                <w:lang w:eastAsia="pl-PL"/>
              </w:rPr>
              <w:t xml:space="preserve"> projektu nie dotyczy rodzajów działalności wykluczonych z możliwości uzyskania wsparcia w ramach danego działania PO IR</w:t>
            </w:r>
            <w:r>
              <w:rPr>
                <w:rFonts w:ascii="Arial" w:hAnsi="Arial" w:cs="Arial"/>
                <w:sz w:val="20"/>
                <w:szCs w:val="20"/>
                <w:lang w:eastAsia="pl-PL"/>
              </w:rPr>
              <w:t>.</w:t>
            </w:r>
          </w:p>
          <w:p w:rsidR="00B24BED" w:rsidRPr="00F46041" w:rsidRDefault="00B24BED" w:rsidP="00B24BED">
            <w:pPr>
              <w:suppressAutoHyphens w:val="0"/>
              <w:autoSpaceDE w:val="0"/>
              <w:autoSpaceDN w:val="0"/>
              <w:adjustRightInd w:val="0"/>
              <w:jc w:val="both"/>
              <w:rPr>
                <w:rFonts w:ascii="Arial" w:hAnsi="Arial" w:cs="Arial"/>
                <w:b/>
                <w:sz w:val="20"/>
                <w:szCs w:val="20"/>
                <w:lang w:eastAsia="pl-PL"/>
              </w:rPr>
            </w:pPr>
            <w:r w:rsidRPr="00F46041">
              <w:rPr>
                <w:rFonts w:ascii="Arial" w:hAnsi="Arial" w:cs="Arial"/>
                <w:b/>
                <w:sz w:val="20"/>
                <w:szCs w:val="20"/>
                <w:lang w:eastAsia="pl-PL"/>
              </w:rPr>
              <w:t>Kryteria formalne - specyficzne:</w:t>
            </w:r>
          </w:p>
          <w:p w:rsidR="00F9401E" w:rsidRPr="00F9401E" w:rsidRDefault="00B24BED" w:rsidP="00C810E8">
            <w:pPr>
              <w:numPr>
                <w:ilvl w:val="0"/>
                <w:numId w:val="118"/>
              </w:numPr>
              <w:tabs>
                <w:tab w:val="left" w:pos="454"/>
              </w:tabs>
              <w:suppressAutoHyphens w:val="0"/>
              <w:spacing w:after="120" w:line="259" w:lineRule="auto"/>
              <w:ind w:left="453" w:hanging="425"/>
              <w:rPr>
                <w:rFonts w:ascii="Arial" w:hAnsi="Arial" w:cs="Arial"/>
                <w:b/>
                <w:color w:val="000000"/>
                <w:sz w:val="20"/>
                <w:szCs w:val="20"/>
              </w:rPr>
            </w:pPr>
            <w:r w:rsidRPr="00056A26">
              <w:rPr>
                <w:rFonts w:ascii="Arial" w:hAnsi="Arial" w:cs="Arial"/>
                <w:sz w:val="20"/>
                <w:szCs w:val="20"/>
                <w:lang w:eastAsia="pl-PL"/>
              </w:rPr>
              <w:t>Projekt zostanie rozpoczęty po dniu złożenia wniosku o dofinansowanie</w:t>
            </w:r>
          </w:p>
        </w:tc>
      </w:tr>
      <w:tr w:rsidR="00F9401E" w:rsidRPr="00F9401E" w:rsidTr="00245D38">
        <w:tc>
          <w:tcPr>
            <w:tcW w:w="5000" w:type="pct"/>
            <w:tcBorders>
              <w:top w:val="single" w:sz="4" w:space="0" w:color="auto"/>
              <w:left w:val="single" w:sz="4" w:space="0" w:color="auto"/>
              <w:bottom w:val="single" w:sz="4" w:space="0" w:color="auto"/>
              <w:right w:val="single" w:sz="4" w:space="0" w:color="auto"/>
            </w:tcBorders>
            <w:shd w:val="clear" w:color="auto" w:fill="D7D2D9" w:themeFill="accent6" w:themeFillTint="66"/>
            <w:vAlign w:val="center"/>
          </w:tcPr>
          <w:p w:rsidR="00F9401E" w:rsidRPr="00F9401E" w:rsidRDefault="00F9401E" w:rsidP="00F9401E">
            <w:pPr>
              <w:keepNext/>
              <w:keepLines/>
              <w:autoSpaceDE w:val="0"/>
              <w:autoSpaceDN w:val="0"/>
              <w:adjustRightInd w:val="0"/>
              <w:rPr>
                <w:rFonts w:ascii="Arial" w:hAnsi="Arial" w:cs="Arial"/>
                <w:b/>
                <w:sz w:val="20"/>
                <w:szCs w:val="20"/>
              </w:rPr>
            </w:pPr>
            <w:r w:rsidRPr="00F9401E">
              <w:rPr>
                <w:rFonts w:ascii="Arial" w:hAnsi="Arial" w:cs="Arial"/>
                <w:b/>
                <w:sz w:val="20"/>
                <w:szCs w:val="20"/>
              </w:rPr>
              <w:t>Kryteria merytoryczne</w:t>
            </w:r>
          </w:p>
        </w:tc>
      </w:tr>
      <w:tr w:rsidR="00F9401E" w:rsidRPr="00F9401E" w:rsidTr="00245D38">
        <w:tc>
          <w:tcPr>
            <w:tcW w:w="5000" w:type="pct"/>
            <w:tcBorders>
              <w:top w:val="single" w:sz="4" w:space="0" w:color="auto"/>
              <w:left w:val="single" w:sz="4" w:space="0" w:color="auto"/>
              <w:bottom w:val="single" w:sz="4" w:space="0" w:color="auto"/>
              <w:right w:val="single" w:sz="4" w:space="0" w:color="auto"/>
            </w:tcBorders>
          </w:tcPr>
          <w:p w:rsidR="00F9401E" w:rsidRPr="00F9401E" w:rsidRDefault="00F9401E" w:rsidP="00F9401E">
            <w:pPr>
              <w:suppressAutoHyphens w:val="0"/>
              <w:spacing w:before="120"/>
              <w:jc w:val="both"/>
              <w:rPr>
                <w:rFonts w:ascii="Arial" w:hAnsi="Arial" w:cs="Arial"/>
                <w:b/>
                <w:bCs/>
                <w:sz w:val="20"/>
                <w:szCs w:val="20"/>
                <w:lang w:eastAsia="pl-PL"/>
              </w:rPr>
            </w:pPr>
            <w:r w:rsidRPr="00F9401E">
              <w:rPr>
                <w:rFonts w:ascii="Arial" w:hAnsi="Arial" w:cs="Arial"/>
                <w:b/>
                <w:bCs/>
                <w:sz w:val="20"/>
                <w:szCs w:val="20"/>
                <w:lang w:eastAsia="pl-PL"/>
              </w:rPr>
              <w:t>KRYTERIA DOSTĘPU</w:t>
            </w:r>
          </w:p>
          <w:p w:rsidR="00B24BED" w:rsidRDefault="00B24BED" w:rsidP="00C810E8">
            <w:pPr>
              <w:numPr>
                <w:ilvl w:val="0"/>
                <w:numId w:val="118"/>
              </w:numPr>
              <w:suppressAutoHyphens w:val="0"/>
              <w:ind w:left="313" w:hanging="284"/>
              <w:contextualSpacing/>
              <w:jc w:val="both"/>
              <w:rPr>
                <w:rFonts w:ascii="Arial" w:hAnsi="Arial" w:cs="Arial"/>
                <w:bCs/>
                <w:sz w:val="20"/>
                <w:szCs w:val="20"/>
                <w:lang w:eastAsia="pl-PL"/>
              </w:rPr>
            </w:pPr>
            <w:r w:rsidRPr="001040AD">
              <w:rPr>
                <w:rFonts w:ascii="Arial" w:hAnsi="Arial" w:cs="Arial"/>
                <w:bCs/>
                <w:sz w:val="20"/>
                <w:szCs w:val="20"/>
                <w:lang w:eastAsia="pl-PL"/>
              </w:rPr>
              <w:t>Projekt obejmuje badania przemysłowe i prace rozwojowe albo prace rozwojowe</w:t>
            </w:r>
            <w:r>
              <w:rPr>
                <w:rFonts w:ascii="Arial" w:hAnsi="Arial" w:cs="Arial"/>
                <w:bCs/>
                <w:sz w:val="20"/>
                <w:szCs w:val="20"/>
                <w:lang w:eastAsia="pl-PL"/>
              </w:rPr>
              <w:t xml:space="preserve"> </w:t>
            </w:r>
          </w:p>
          <w:p w:rsidR="00B24BED" w:rsidRDefault="00B24BED" w:rsidP="00C810E8">
            <w:pPr>
              <w:numPr>
                <w:ilvl w:val="0"/>
                <w:numId w:val="118"/>
              </w:numPr>
              <w:suppressAutoHyphens w:val="0"/>
              <w:ind w:left="313" w:hanging="284"/>
              <w:contextualSpacing/>
              <w:jc w:val="both"/>
              <w:rPr>
                <w:rFonts w:ascii="Arial" w:hAnsi="Arial" w:cs="Arial"/>
                <w:bCs/>
                <w:sz w:val="20"/>
                <w:szCs w:val="20"/>
                <w:lang w:eastAsia="pl-PL"/>
              </w:rPr>
            </w:pPr>
            <w:r w:rsidRPr="00ED1AF0">
              <w:rPr>
                <w:rFonts w:ascii="Arial" w:hAnsi="Arial" w:cs="Arial"/>
                <w:bCs/>
                <w:sz w:val="20"/>
                <w:szCs w:val="20"/>
                <w:lang w:eastAsia="pl-PL"/>
              </w:rPr>
              <w:t xml:space="preserve">Przedmiotem projektu jest rozwiązanie wpisujące się w </w:t>
            </w:r>
            <w:r>
              <w:rPr>
                <w:rFonts w:ascii="Arial" w:hAnsi="Arial" w:cs="Arial"/>
                <w:bCs/>
                <w:sz w:val="20"/>
                <w:szCs w:val="20"/>
                <w:lang w:eastAsia="pl-PL"/>
              </w:rPr>
              <w:t>Krajową Inteligentną Specjalizację</w:t>
            </w:r>
          </w:p>
          <w:p w:rsidR="00B24BED" w:rsidRDefault="00B24BED" w:rsidP="00C810E8">
            <w:pPr>
              <w:numPr>
                <w:ilvl w:val="0"/>
                <w:numId w:val="118"/>
              </w:numPr>
              <w:suppressAutoHyphens w:val="0"/>
              <w:ind w:left="313" w:hanging="284"/>
              <w:contextualSpacing/>
              <w:jc w:val="both"/>
              <w:rPr>
                <w:rFonts w:ascii="Arial" w:hAnsi="Arial" w:cs="Arial"/>
                <w:bCs/>
                <w:sz w:val="20"/>
                <w:szCs w:val="20"/>
                <w:lang w:eastAsia="pl-PL"/>
              </w:rPr>
            </w:pPr>
            <w:r w:rsidRPr="001040AD">
              <w:rPr>
                <w:rFonts w:ascii="Arial" w:hAnsi="Arial" w:cs="Arial"/>
                <w:bCs/>
                <w:sz w:val="20"/>
                <w:szCs w:val="20"/>
                <w:lang w:eastAsia="pl-PL"/>
              </w:rPr>
              <w:t>Własność intelektualna nie stanowi bariery dla wdrożenia rezultatów projektu</w:t>
            </w:r>
          </w:p>
          <w:p w:rsidR="00B24BED" w:rsidRPr="007643C1" w:rsidRDefault="00B24BED" w:rsidP="00C810E8">
            <w:pPr>
              <w:numPr>
                <w:ilvl w:val="0"/>
                <w:numId w:val="118"/>
              </w:numPr>
              <w:suppressAutoHyphens w:val="0"/>
              <w:ind w:left="313" w:hanging="284"/>
              <w:contextualSpacing/>
              <w:jc w:val="both"/>
              <w:rPr>
                <w:rFonts w:ascii="Arial" w:hAnsi="Arial" w:cs="Arial"/>
                <w:bCs/>
                <w:sz w:val="20"/>
                <w:szCs w:val="20"/>
                <w:lang w:eastAsia="pl-PL"/>
              </w:rPr>
            </w:pPr>
            <w:r w:rsidRPr="007643C1">
              <w:rPr>
                <w:rFonts w:ascii="Arial" w:hAnsi="Arial" w:cs="Arial"/>
                <w:bCs/>
                <w:sz w:val="20"/>
                <w:szCs w:val="20"/>
                <w:lang w:eastAsia="pl-PL"/>
              </w:rPr>
              <w:t>Kadra zarządzająca oraz sposób zarządzania w projekcie umożliwia jego prawidłową realizację</w:t>
            </w:r>
          </w:p>
          <w:p w:rsidR="00F9401E" w:rsidRPr="001E5B8D" w:rsidRDefault="00F9401E" w:rsidP="00F9401E">
            <w:pPr>
              <w:suppressAutoHyphens w:val="0"/>
              <w:ind w:left="29"/>
              <w:jc w:val="both"/>
              <w:rPr>
                <w:rFonts w:ascii="Arial" w:hAnsi="Arial" w:cs="Arial"/>
                <w:b/>
                <w:bCs/>
                <w:sz w:val="20"/>
                <w:szCs w:val="20"/>
                <w:lang w:eastAsia="pl-PL"/>
              </w:rPr>
            </w:pPr>
            <w:r w:rsidRPr="001E5B8D">
              <w:rPr>
                <w:rFonts w:ascii="Arial" w:hAnsi="Arial" w:cs="Arial"/>
                <w:b/>
                <w:bCs/>
                <w:sz w:val="20"/>
                <w:szCs w:val="20"/>
                <w:lang w:eastAsia="pl-PL"/>
              </w:rPr>
              <w:t>KRYTERIA PUNKTOWANE</w:t>
            </w:r>
          </w:p>
          <w:p w:rsidR="00B24BED" w:rsidRPr="001040AD" w:rsidRDefault="00B24BED" w:rsidP="00C810E8">
            <w:pPr>
              <w:numPr>
                <w:ilvl w:val="0"/>
                <w:numId w:val="118"/>
              </w:numPr>
              <w:suppressAutoHyphens w:val="0"/>
              <w:ind w:left="313" w:hanging="284"/>
              <w:contextualSpacing/>
              <w:jc w:val="both"/>
              <w:rPr>
                <w:rFonts w:ascii="Arial" w:hAnsi="Arial" w:cs="Arial"/>
                <w:bCs/>
                <w:sz w:val="20"/>
                <w:szCs w:val="20"/>
                <w:lang w:eastAsia="pl-PL"/>
              </w:rPr>
            </w:pPr>
            <w:r w:rsidRPr="001040AD">
              <w:rPr>
                <w:rFonts w:ascii="Arial" w:hAnsi="Arial" w:cs="Arial"/>
                <w:bCs/>
                <w:sz w:val="20"/>
                <w:szCs w:val="20"/>
                <w:lang w:eastAsia="pl-PL"/>
              </w:rPr>
              <w:t>Zaplanowane prace B+R są adekwatne</w:t>
            </w:r>
            <w:r>
              <w:rPr>
                <w:rFonts w:ascii="Arial" w:hAnsi="Arial" w:cs="Arial"/>
                <w:bCs/>
                <w:sz w:val="20"/>
                <w:szCs w:val="20"/>
                <w:lang w:eastAsia="pl-PL"/>
              </w:rPr>
              <w:t xml:space="preserve"> </w:t>
            </w:r>
            <w:r w:rsidRPr="001040AD">
              <w:rPr>
                <w:rFonts w:ascii="Arial" w:hAnsi="Arial" w:cs="Arial"/>
                <w:bCs/>
                <w:sz w:val="20"/>
                <w:szCs w:val="20"/>
                <w:lang w:eastAsia="pl-PL"/>
              </w:rPr>
              <w:t xml:space="preserve">do osiągnięcia celu </w:t>
            </w:r>
            <w:r>
              <w:rPr>
                <w:rFonts w:ascii="Arial" w:hAnsi="Arial" w:cs="Arial"/>
                <w:bCs/>
                <w:sz w:val="20"/>
                <w:szCs w:val="20"/>
                <w:lang w:eastAsia="pl-PL"/>
              </w:rPr>
              <w:t xml:space="preserve">i przedmiotu projektu, </w:t>
            </w:r>
            <w:r w:rsidRPr="001040AD">
              <w:rPr>
                <w:rFonts w:ascii="Arial" w:hAnsi="Arial" w:cs="Arial"/>
                <w:bCs/>
                <w:sz w:val="20"/>
                <w:szCs w:val="20"/>
                <w:lang w:eastAsia="pl-PL"/>
              </w:rPr>
              <w:t>a ryzyka z nimi związane zostały  zdefiniowane</w:t>
            </w:r>
            <w:r>
              <w:rPr>
                <w:rFonts w:ascii="Arial" w:hAnsi="Arial" w:cs="Arial"/>
                <w:bCs/>
                <w:sz w:val="20"/>
                <w:szCs w:val="20"/>
                <w:lang w:eastAsia="pl-PL"/>
              </w:rPr>
              <w:t xml:space="preserve"> (0-5 pkt)</w:t>
            </w:r>
          </w:p>
          <w:p w:rsidR="00B24BED" w:rsidRDefault="00B24BED" w:rsidP="00C810E8">
            <w:pPr>
              <w:numPr>
                <w:ilvl w:val="0"/>
                <w:numId w:val="118"/>
              </w:numPr>
              <w:suppressAutoHyphens w:val="0"/>
              <w:ind w:left="313" w:hanging="284"/>
              <w:contextualSpacing/>
              <w:jc w:val="both"/>
              <w:rPr>
                <w:rFonts w:ascii="Arial" w:hAnsi="Arial" w:cs="Arial"/>
                <w:bCs/>
                <w:sz w:val="20"/>
                <w:szCs w:val="20"/>
                <w:lang w:eastAsia="pl-PL"/>
              </w:rPr>
            </w:pPr>
            <w:r w:rsidRPr="001040AD">
              <w:rPr>
                <w:rFonts w:ascii="Arial" w:hAnsi="Arial" w:cs="Arial"/>
                <w:bCs/>
                <w:sz w:val="20"/>
                <w:szCs w:val="20"/>
                <w:lang w:eastAsia="pl-PL"/>
              </w:rPr>
              <w:t>Zespół badawczy oraz zasoby techniczne zapewniają prawidłową realizację zaplanowanych w projekcie prac B+R</w:t>
            </w:r>
            <w:r>
              <w:rPr>
                <w:rFonts w:ascii="Arial" w:hAnsi="Arial" w:cs="Arial"/>
                <w:bCs/>
                <w:sz w:val="20"/>
                <w:szCs w:val="20"/>
                <w:lang w:eastAsia="pl-PL"/>
              </w:rPr>
              <w:t xml:space="preserve"> (0-5 pkt)</w:t>
            </w:r>
          </w:p>
          <w:p w:rsidR="00B24BED" w:rsidRDefault="00B24BED" w:rsidP="00C810E8">
            <w:pPr>
              <w:numPr>
                <w:ilvl w:val="0"/>
                <w:numId w:val="118"/>
              </w:numPr>
              <w:suppressAutoHyphens w:val="0"/>
              <w:ind w:left="313" w:hanging="284"/>
              <w:contextualSpacing/>
              <w:jc w:val="both"/>
              <w:rPr>
                <w:rFonts w:ascii="Arial" w:hAnsi="Arial" w:cs="Arial"/>
                <w:bCs/>
                <w:sz w:val="20"/>
                <w:szCs w:val="20"/>
                <w:lang w:eastAsia="pl-PL"/>
              </w:rPr>
            </w:pPr>
            <w:r>
              <w:rPr>
                <w:rFonts w:ascii="Arial" w:hAnsi="Arial" w:cs="Arial"/>
                <w:bCs/>
                <w:sz w:val="20"/>
                <w:szCs w:val="20"/>
                <w:lang w:eastAsia="pl-PL"/>
              </w:rPr>
              <w:t xml:space="preserve">Nowość rezultatów projektu </w:t>
            </w:r>
            <w:r w:rsidRPr="00E11E5D">
              <w:rPr>
                <w:rFonts w:ascii="Arial" w:hAnsi="Arial" w:cs="Arial"/>
                <w:color w:val="000000"/>
                <w:sz w:val="20"/>
                <w:szCs w:val="22"/>
                <w:lang w:eastAsia="pl-PL"/>
              </w:rPr>
              <w:t>(0-5 pkt)</w:t>
            </w:r>
          </w:p>
          <w:p w:rsidR="00B24BED" w:rsidRPr="00E11E5D" w:rsidRDefault="00B24BED" w:rsidP="00C810E8">
            <w:pPr>
              <w:numPr>
                <w:ilvl w:val="0"/>
                <w:numId w:val="118"/>
              </w:numPr>
              <w:suppressAutoHyphens w:val="0"/>
              <w:ind w:left="313" w:hanging="284"/>
              <w:contextualSpacing/>
              <w:jc w:val="both"/>
              <w:rPr>
                <w:rFonts w:ascii="Arial" w:hAnsi="Arial" w:cs="Arial"/>
                <w:bCs/>
                <w:sz w:val="18"/>
                <w:szCs w:val="20"/>
                <w:lang w:eastAsia="pl-PL"/>
              </w:rPr>
            </w:pPr>
            <w:r w:rsidRPr="00E11E5D">
              <w:rPr>
                <w:rFonts w:ascii="Arial" w:hAnsi="Arial" w:cs="Arial"/>
                <w:bCs/>
                <w:sz w:val="20"/>
                <w:szCs w:val="20"/>
                <w:lang w:eastAsia="pl-PL"/>
              </w:rPr>
              <w:t xml:space="preserve">Zapotrzebowanie rynkowe na rezultaty projektu </w:t>
            </w:r>
            <w:r>
              <w:rPr>
                <w:rFonts w:ascii="Arial" w:hAnsi="Arial" w:cs="Arial"/>
                <w:bCs/>
                <w:sz w:val="20"/>
                <w:szCs w:val="20"/>
                <w:lang w:eastAsia="pl-PL"/>
              </w:rPr>
              <w:t>i o</w:t>
            </w:r>
            <w:r w:rsidRPr="00E11E5D">
              <w:rPr>
                <w:rFonts w:ascii="Arial" w:hAnsi="Arial" w:cs="Arial"/>
                <w:bCs/>
                <w:sz w:val="20"/>
                <w:szCs w:val="20"/>
                <w:lang w:eastAsia="pl-PL"/>
              </w:rPr>
              <w:t xml:space="preserve">płacalność wdrożenia </w:t>
            </w:r>
            <w:r w:rsidRPr="00E11E5D">
              <w:rPr>
                <w:rFonts w:ascii="Arial" w:hAnsi="Arial" w:cs="Arial"/>
                <w:color w:val="000000"/>
                <w:sz w:val="20"/>
                <w:szCs w:val="22"/>
                <w:lang w:eastAsia="pl-PL"/>
              </w:rPr>
              <w:t>(0-5 pkt)</w:t>
            </w:r>
          </w:p>
          <w:p w:rsidR="00B24BED" w:rsidRDefault="00B24BED" w:rsidP="00C810E8">
            <w:pPr>
              <w:numPr>
                <w:ilvl w:val="0"/>
                <w:numId w:val="118"/>
              </w:numPr>
              <w:suppressAutoHyphens w:val="0"/>
              <w:ind w:left="313" w:hanging="284"/>
              <w:contextualSpacing/>
              <w:jc w:val="both"/>
              <w:rPr>
                <w:rFonts w:ascii="Arial" w:hAnsi="Arial" w:cs="Arial"/>
                <w:bCs/>
                <w:sz w:val="20"/>
                <w:szCs w:val="20"/>
                <w:lang w:eastAsia="pl-PL"/>
              </w:rPr>
            </w:pPr>
            <w:r w:rsidRPr="001040AD">
              <w:rPr>
                <w:rFonts w:ascii="Arial" w:hAnsi="Arial" w:cs="Arial"/>
                <w:bCs/>
                <w:sz w:val="20"/>
                <w:szCs w:val="20"/>
                <w:lang w:eastAsia="pl-PL"/>
              </w:rPr>
              <w:t>Wdrożenie rezultatów projektu planowane jest na terenie RP</w:t>
            </w:r>
            <w:r>
              <w:rPr>
                <w:rFonts w:ascii="Arial" w:hAnsi="Arial" w:cs="Arial"/>
                <w:bCs/>
                <w:sz w:val="20"/>
                <w:szCs w:val="20"/>
                <w:lang w:eastAsia="pl-PL"/>
              </w:rPr>
              <w:t xml:space="preserve"> (0 albo 3 pkt)</w:t>
            </w:r>
          </w:p>
          <w:p w:rsidR="00F9401E" w:rsidRPr="00737833" w:rsidRDefault="00B24BED" w:rsidP="00737833">
            <w:pPr>
              <w:numPr>
                <w:ilvl w:val="0"/>
                <w:numId w:val="118"/>
              </w:numPr>
              <w:suppressAutoHyphens w:val="0"/>
              <w:spacing w:after="120"/>
              <w:ind w:left="312" w:hanging="284"/>
              <w:contextualSpacing/>
              <w:jc w:val="both"/>
              <w:rPr>
                <w:rFonts w:ascii="Arial" w:hAnsi="Arial" w:cs="Arial"/>
                <w:bCs/>
                <w:sz w:val="20"/>
                <w:szCs w:val="20"/>
                <w:lang w:eastAsia="pl-PL"/>
              </w:rPr>
            </w:pPr>
            <w:r>
              <w:rPr>
                <w:rFonts w:ascii="Arial" w:hAnsi="Arial" w:cs="Arial"/>
                <w:bCs/>
                <w:sz w:val="20"/>
                <w:szCs w:val="20"/>
                <w:lang w:eastAsia="pl-PL"/>
              </w:rPr>
              <w:t>Projekt ma charakter ponadregionalny (0 albo 1 pkt)</w:t>
            </w:r>
          </w:p>
        </w:tc>
      </w:tr>
    </w:tbl>
    <w:p w:rsidR="00F9401E" w:rsidRDefault="00F9401E" w:rsidP="00F9401E">
      <w:pPr>
        <w:tabs>
          <w:tab w:val="left" w:pos="975"/>
        </w:tabs>
      </w:pPr>
    </w:p>
    <w:p w:rsidR="00737833" w:rsidRDefault="00737833" w:rsidP="00F9401E">
      <w:pPr>
        <w:tabs>
          <w:tab w:val="left" w:pos="975"/>
        </w:tabs>
      </w:pPr>
    </w:p>
    <w:p w:rsidR="00737833" w:rsidRDefault="00737833" w:rsidP="00F9401E">
      <w:pPr>
        <w:tabs>
          <w:tab w:val="left" w:pos="975"/>
        </w:tabs>
      </w:pPr>
    </w:p>
    <w:p w:rsidR="00737833" w:rsidRPr="00F9401E" w:rsidRDefault="00737833" w:rsidP="00F9401E">
      <w:pPr>
        <w:tabs>
          <w:tab w:val="left" w:pos="975"/>
        </w:tabs>
      </w:pPr>
    </w:p>
    <w:tbl>
      <w:tblPr>
        <w:tblpPr w:leftFromText="141" w:rightFromText="141" w:vertAnchor="text" w:horzAnchor="margin" w:tblpY="349"/>
        <w:tblW w:w="14567" w:type="dxa"/>
        <w:tblLayout w:type="fixed"/>
        <w:tblLook w:val="0000" w:firstRow="0" w:lastRow="0" w:firstColumn="0" w:lastColumn="0" w:noHBand="0" w:noVBand="0"/>
      </w:tblPr>
      <w:tblGrid>
        <w:gridCol w:w="674"/>
        <w:gridCol w:w="34"/>
        <w:gridCol w:w="113"/>
        <w:gridCol w:w="2404"/>
        <w:gridCol w:w="464"/>
        <w:gridCol w:w="9035"/>
        <w:gridCol w:w="34"/>
        <w:gridCol w:w="103"/>
        <w:gridCol w:w="1706"/>
      </w:tblGrid>
      <w:tr w:rsidR="00B24BED" w:rsidRPr="00B24BED" w:rsidTr="00B24BED">
        <w:trPr>
          <w:trHeight w:val="514"/>
        </w:trPr>
        <w:tc>
          <w:tcPr>
            <w:tcW w:w="14567" w:type="dxa"/>
            <w:gridSpan w:val="9"/>
            <w:tcBorders>
              <w:top w:val="single" w:sz="4" w:space="0" w:color="000000"/>
              <w:left w:val="single" w:sz="4" w:space="0" w:color="000000"/>
              <w:bottom w:val="single" w:sz="4" w:space="0" w:color="000000"/>
              <w:right w:val="single" w:sz="4" w:space="0" w:color="000000"/>
            </w:tcBorders>
            <w:shd w:val="clear" w:color="auto" w:fill="0070C0"/>
            <w:vAlign w:val="center"/>
          </w:tcPr>
          <w:p w:rsidR="00B24BED" w:rsidRPr="00B24BED" w:rsidRDefault="00B24BED" w:rsidP="00B24BED">
            <w:pPr>
              <w:keepNext/>
              <w:suppressAutoHyphens w:val="0"/>
              <w:snapToGrid w:val="0"/>
              <w:jc w:val="center"/>
              <w:rPr>
                <w:rFonts w:ascii="Arial" w:hAnsi="Arial" w:cs="Arial"/>
                <w:b/>
                <w:bCs/>
                <w:color w:val="FFFFFF"/>
                <w:lang w:eastAsia="pl-PL"/>
              </w:rPr>
            </w:pPr>
            <w:r w:rsidRPr="00B24BED">
              <w:rPr>
                <w:rFonts w:ascii="Arial" w:hAnsi="Arial" w:cs="Arial"/>
                <w:b/>
                <w:bCs/>
                <w:color w:val="FFFFFF"/>
                <w:sz w:val="22"/>
                <w:szCs w:val="22"/>
                <w:lang w:eastAsia="pl-PL"/>
              </w:rPr>
              <w:t>KRYTERIA OCENY FORMALNEJ</w:t>
            </w:r>
          </w:p>
        </w:tc>
      </w:tr>
      <w:tr w:rsidR="00B24BED" w:rsidRPr="00B24BED" w:rsidTr="00B24BED">
        <w:trPr>
          <w:trHeight w:val="421"/>
        </w:trPr>
        <w:tc>
          <w:tcPr>
            <w:tcW w:w="708" w:type="dxa"/>
            <w:gridSpan w:val="2"/>
            <w:tcBorders>
              <w:top w:val="single" w:sz="4" w:space="0" w:color="000000"/>
              <w:left w:val="single" w:sz="4" w:space="0" w:color="000000"/>
              <w:bottom w:val="single" w:sz="4" w:space="0" w:color="000000"/>
            </w:tcBorders>
            <w:shd w:val="clear" w:color="auto" w:fill="C6D9F1"/>
            <w:vAlign w:val="center"/>
          </w:tcPr>
          <w:p w:rsidR="00B24BED" w:rsidRPr="00B24BED" w:rsidRDefault="00B24BED" w:rsidP="00B24BED">
            <w:pPr>
              <w:keepNext/>
              <w:tabs>
                <w:tab w:val="left" w:pos="540"/>
              </w:tabs>
              <w:suppressAutoHyphens w:val="0"/>
              <w:snapToGrid w:val="0"/>
              <w:jc w:val="center"/>
              <w:rPr>
                <w:rFonts w:ascii="Arial" w:hAnsi="Arial" w:cs="Arial"/>
                <w:b/>
                <w:bCs/>
                <w:lang w:eastAsia="pl-PL"/>
              </w:rPr>
            </w:pPr>
            <w:r w:rsidRPr="00B24BED">
              <w:rPr>
                <w:rFonts w:ascii="Arial" w:hAnsi="Arial" w:cs="Arial"/>
                <w:b/>
                <w:bCs/>
                <w:sz w:val="22"/>
                <w:szCs w:val="22"/>
                <w:lang w:eastAsia="pl-PL"/>
              </w:rPr>
              <w:t>lp.</w:t>
            </w:r>
          </w:p>
        </w:tc>
        <w:tc>
          <w:tcPr>
            <w:tcW w:w="2981" w:type="dxa"/>
            <w:gridSpan w:val="3"/>
            <w:tcBorders>
              <w:top w:val="single" w:sz="4" w:space="0" w:color="000000"/>
              <w:left w:val="single" w:sz="4" w:space="0" w:color="000000"/>
              <w:bottom w:val="single" w:sz="4" w:space="0" w:color="000000"/>
            </w:tcBorders>
            <w:shd w:val="clear" w:color="auto" w:fill="C6D9F1"/>
            <w:vAlign w:val="center"/>
          </w:tcPr>
          <w:p w:rsidR="00B24BED" w:rsidRPr="00B24BED" w:rsidRDefault="00B24BED" w:rsidP="00B24BED">
            <w:pPr>
              <w:keepNext/>
              <w:suppressAutoHyphens w:val="0"/>
              <w:snapToGrid w:val="0"/>
              <w:jc w:val="center"/>
              <w:rPr>
                <w:rFonts w:ascii="Arial" w:hAnsi="Arial" w:cs="Arial"/>
                <w:b/>
                <w:iCs/>
                <w:lang w:eastAsia="pl-PL"/>
              </w:rPr>
            </w:pPr>
            <w:r w:rsidRPr="00B24BED">
              <w:rPr>
                <w:rFonts w:ascii="Arial" w:hAnsi="Arial" w:cs="Arial"/>
                <w:b/>
                <w:iCs/>
                <w:sz w:val="22"/>
                <w:szCs w:val="22"/>
                <w:lang w:eastAsia="pl-PL"/>
              </w:rPr>
              <w:t>nazwa kryterium</w:t>
            </w:r>
          </w:p>
        </w:tc>
        <w:tc>
          <w:tcPr>
            <w:tcW w:w="9069" w:type="dxa"/>
            <w:gridSpan w:val="2"/>
            <w:tcBorders>
              <w:top w:val="single" w:sz="4" w:space="0" w:color="000000"/>
              <w:left w:val="single" w:sz="4" w:space="0" w:color="000000"/>
              <w:bottom w:val="single" w:sz="4" w:space="0" w:color="000000"/>
            </w:tcBorders>
            <w:shd w:val="clear" w:color="auto" w:fill="C6D9F1"/>
            <w:vAlign w:val="center"/>
          </w:tcPr>
          <w:p w:rsidR="00B24BED" w:rsidRPr="00B24BED" w:rsidRDefault="00B24BED" w:rsidP="00B24BED">
            <w:pPr>
              <w:keepNext/>
              <w:suppressAutoHyphens w:val="0"/>
              <w:snapToGrid w:val="0"/>
              <w:jc w:val="center"/>
              <w:rPr>
                <w:rFonts w:ascii="Arial" w:hAnsi="Arial" w:cs="Arial"/>
                <w:b/>
                <w:iCs/>
                <w:lang w:eastAsia="pl-PL"/>
              </w:rPr>
            </w:pPr>
            <w:r w:rsidRPr="00B24BED">
              <w:rPr>
                <w:rFonts w:ascii="Arial" w:hAnsi="Arial" w:cs="Arial"/>
                <w:b/>
                <w:iCs/>
                <w:sz w:val="22"/>
                <w:szCs w:val="22"/>
                <w:lang w:eastAsia="pl-PL"/>
              </w:rPr>
              <w:t>opis kryterium</w:t>
            </w:r>
          </w:p>
        </w:tc>
        <w:tc>
          <w:tcPr>
            <w:tcW w:w="1809" w:type="dxa"/>
            <w:gridSpan w:val="2"/>
            <w:tcBorders>
              <w:top w:val="single" w:sz="4" w:space="0" w:color="000000"/>
              <w:left w:val="single" w:sz="4" w:space="0" w:color="000000"/>
              <w:bottom w:val="single" w:sz="4" w:space="0" w:color="000000"/>
              <w:right w:val="single" w:sz="4" w:space="0" w:color="000000"/>
            </w:tcBorders>
            <w:shd w:val="clear" w:color="auto" w:fill="C6D9F1"/>
            <w:vAlign w:val="center"/>
          </w:tcPr>
          <w:p w:rsidR="00B24BED" w:rsidRPr="00B24BED" w:rsidRDefault="00B24BED" w:rsidP="00B24BED">
            <w:pPr>
              <w:keepNext/>
              <w:suppressAutoHyphens w:val="0"/>
              <w:snapToGrid w:val="0"/>
              <w:jc w:val="center"/>
              <w:rPr>
                <w:rFonts w:ascii="Arial" w:hAnsi="Arial" w:cs="Arial"/>
                <w:b/>
                <w:bCs/>
                <w:lang w:eastAsia="pl-PL"/>
              </w:rPr>
            </w:pPr>
            <w:r w:rsidRPr="00B24BED">
              <w:rPr>
                <w:rFonts w:ascii="Arial" w:hAnsi="Arial" w:cs="Arial"/>
                <w:b/>
                <w:bCs/>
                <w:sz w:val="22"/>
                <w:szCs w:val="22"/>
                <w:lang w:eastAsia="pl-PL"/>
              </w:rPr>
              <w:t>ocena</w:t>
            </w:r>
          </w:p>
        </w:tc>
      </w:tr>
      <w:tr w:rsidR="00B24BED" w:rsidRPr="00B24BED" w:rsidTr="00B24BED">
        <w:trPr>
          <w:trHeight w:val="284"/>
        </w:trPr>
        <w:tc>
          <w:tcPr>
            <w:tcW w:w="14567" w:type="dxa"/>
            <w:gridSpan w:val="9"/>
            <w:tcBorders>
              <w:top w:val="single" w:sz="4" w:space="0" w:color="000000"/>
              <w:left w:val="single" w:sz="4" w:space="0" w:color="000000"/>
              <w:bottom w:val="single" w:sz="4" w:space="0" w:color="000000"/>
              <w:right w:val="single" w:sz="4" w:space="0" w:color="auto"/>
            </w:tcBorders>
            <w:shd w:val="clear" w:color="auto" w:fill="DBE5F1"/>
            <w:vAlign w:val="center"/>
          </w:tcPr>
          <w:p w:rsidR="00B24BED" w:rsidRPr="00B24BED" w:rsidRDefault="00B24BED" w:rsidP="00B24BED">
            <w:pPr>
              <w:keepNext/>
              <w:keepLines/>
              <w:suppressAutoHyphens w:val="0"/>
              <w:autoSpaceDE w:val="0"/>
              <w:autoSpaceDN w:val="0"/>
              <w:adjustRightInd w:val="0"/>
              <w:jc w:val="both"/>
              <w:rPr>
                <w:rFonts w:ascii="Arial" w:hAnsi="Arial" w:cs="Arial"/>
                <w:b/>
                <w:lang w:eastAsia="pl-PL"/>
              </w:rPr>
            </w:pPr>
            <w:r w:rsidRPr="00B24BED">
              <w:rPr>
                <w:rFonts w:ascii="Arial" w:hAnsi="Arial" w:cs="Arial"/>
                <w:b/>
                <w:sz w:val="22"/>
                <w:szCs w:val="22"/>
                <w:lang w:eastAsia="pl-PL"/>
              </w:rPr>
              <w:t>Kryteria formalne - wniosek:</w:t>
            </w:r>
          </w:p>
        </w:tc>
      </w:tr>
      <w:tr w:rsidR="00B24BED" w:rsidRPr="00B24BED" w:rsidTr="00B24BED">
        <w:trPr>
          <w:trHeight w:val="284"/>
        </w:trPr>
        <w:tc>
          <w:tcPr>
            <w:tcW w:w="708" w:type="dxa"/>
            <w:gridSpan w:val="2"/>
            <w:tcBorders>
              <w:top w:val="single" w:sz="4" w:space="0" w:color="000000"/>
              <w:left w:val="single" w:sz="4" w:space="0" w:color="000000"/>
              <w:bottom w:val="single" w:sz="4" w:space="0" w:color="000000"/>
            </w:tcBorders>
          </w:tcPr>
          <w:p w:rsidR="00B24BED" w:rsidRPr="007666EF" w:rsidRDefault="007666EF" w:rsidP="007666EF">
            <w:pPr>
              <w:keepNext/>
              <w:suppressAutoHyphens w:val="0"/>
              <w:snapToGrid w:val="0"/>
              <w:rPr>
                <w:rFonts w:ascii="Arial" w:hAnsi="Arial" w:cs="Arial"/>
                <w:b/>
                <w:bCs/>
                <w:sz w:val="20"/>
                <w:szCs w:val="20"/>
                <w:lang w:eastAsia="pl-PL"/>
              </w:rPr>
            </w:pPr>
            <w:r>
              <w:rPr>
                <w:rFonts w:ascii="Arial" w:hAnsi="Arial" w:cs="Arial"/>
                <w:b/>
                <w:bCs/>
                <w:sz w:val="20"/>
                <w:szCs w:val="20"/>
                <w:lang w:eastAsia="pl-PL"/>
              </w:rPr>
              <w:t>1.</w:t>
            </w:r>
          </w:p>
        </w:tc>
        <w:tc>
          <w:tcPr>
            <w:tcW w:w="2981" w:type="dxa"/>
            <w:gridSpan w:val="3"/>
            <w:tcBorders>
              <w:top w:val="single" w:sz="4" w:space="0" w:color="000000"/>
              <w:left w:val="single" w:sz="4" w:space="0" w:color="000000"/>
              <w:bottom w:val="single" w:sz="4" w:space="0" w:color="000000"/>
            </w:tcBorders>
          </w:tcPr>
          <w:p w:rsidR="00B24BED" w:rsidRPr="007666EF" w:rsidRDefault="00B24BED" w:rsidP="007666EF">
            <w:pPr>
              <w:keepNext/>
              <w:suppressAutoHyphens w:val="0"/>
              <w:snapToGrid w:val="0"/>
              <w:rPr>
                <w:rFonts w:ascii="Arial" w:hAnsi="Arial" w:cs="Arial"/>
                <w:sz w:val="20"/>
                <w:szCs w:val="20"/>
                <w:lang w:eastAsia="pl-PL"/>
              </w:rPr>
            </w:pPr>
            <w:r w:rsidRPr="007666EF">
              <w:rPr>
                <w:rFonts w:ascii="Arial" w:hAnsi="Arial" w:cs="Arial"/>
                <w:sz w:val="20"/>
                <w:szCs w:val="20"/>
                <w:lang w:eastAsia="pl-PL"/>
              </w:rPr>
              <w:t>Złożenie wniosku w ramach właściwego konkursu</w:t>
            </w:r>
          </w:p>
        </w:tc>
        <w:tc>
          <w:tcPr>
            <w:tcW w:w="9069" w:type="dxa"/>
            <w:gridSpan w:val="2"/>
            <w:tcBorders>
              <w:top w:val="single" w:sz="4" w:space="0" w:color="000000"/>
              <w:left w:val="single" w:sz="4" w:space="0" w:color="000000"/>
              <w:bottom w:val="single" w:sz="4" w:space="0" w:color="000000"/>
              <w:right w:val="single" w:sz="4" w:space="0" w:color="auto"/>
            </w:tcBorders>
          </w:tcPr>
          <w:p w:rsidR="00B24BED" w:rsidRPr="007666EF" w:rsidRDefault="00B24BED" w:rsidP="007666EF">
            <w:pPr>
              <w:keepNext/>
              <w:suppressAutoHyphens w:val="0"/>
              <w:snapToGrid w:val="0"/>
              <w:rPr>
                <w:rFonts w:ascii="Arial" w:hAnsi="Arial" w:cs="Arial"/>
                <w:iCs/>
                <w:sz w:val="20"/>
                <w:szCs w:val="20"/>
                <w:lang w:eastAsia="pl-PL"/>
              </w:rPr>
            </w:pPr>
            <w:r w:rsidRPr="007666EF">
              <w:rPr>
                <w:rFonts w:ascii="Arial" w:hAnsi="Arial" w:cs="Arial"/>
                <w:iCs/>
                <w:sz w:val="20"/>
                <w:szCs w:val="20"/>
                <w:lang w:eastAsia="pl-PL"/>
              </w:rPr>
              <w:t>Wniosek złożono w ramach właściwego konkursu.</w:t>
            </w:r>
          </w:p>
        </w:tc>
        <w:tc>
          <w:tcPr>
            <w:tcW w:w="1809" w:type="dxa"/>
            <w:gridSpan w:val="2"/>
            <w:tcBorders>
              <w:top w:val="single" w:sz="4" w:space="0" w:color="auto"/>
              <w:left w:val="single" w:sz="4" w:space="0" w:color="auto"/>
              <w:bottom w:val="single" w:sz="4" w:space="0" w:color="auto"/>
              <w:right w:val="single" w:sz="4" w:space="0" w:color="auto"/>
            </w:tcBorders>
            <w:vAlign w:val="center"/>
          </w:tcPr>
          <w:p w:rsidR="00B24BED" w:rsidRPr="007666EF" w:rsidRDefault="00B24BED" w:rsidP="007666EF">
            <w:pPr>
              <w:keepNext/>
              <w:suppressAutoHyphens w:val="0"/>
              <w:snapToGrid w:val="0"/>
              <w:jc w:val="center"/>
              <w:rPr>
                <w:rFonts w:ascii="Arial" w:hAnsi="Arial" w:cs="Arial"/>
                <w:b/>
                <w:bCs/>
                <w:sz w:val="20"/>
                <w:szCs w:val="20"/>
                <w:lang w:eastAsia="pl-PL"/>
              </w:rPr>
            </w:pPr>
            <w:r w:rsidRPr="007666EF">
              <w:rPr>
                <w:rFonts w:ascii="Arial" w:hAnsi="Arial" w:cs="Arial"/>
                <w:sz w:val="20"/>
                <w:szCs w:val="20"/>
                <w:lang w:eastAsia="pl-PL"/>
              </w:rPr>
              <w:t>TAK/NIE</w:t>
            </w:r>
          </w:p>
        </w:tc>
      </w:tr>
      <w:tr w:rsidR="00B24BED" w:rsidRPr="00B24BED" w:rsidTr="00B24BED">
        <w:trPr>
          <w:trHeight w:val="284"/>
        </w:trPr>
        <w:tc>
          <w:tcPr>
            <w:tcW w:w="708" w:type="dxa"/>
            <w:gridSpan w:val="2"/>
            <w:tcBorders>
              <w:top w:val="single" w:sz="4" w:space="0" w:color="000000"/>
              <w:left w:val="single" w:sz="4" w:space="0" w:color="000000"/>
              <w:bottom w:val="single" w:sz="4" w:space="0" w:color="000000"/>
            </w:tcBorders>
          </w:tcPr>
          <w:p w:rsidR="00B24BED" w:rsidRPr="007666EF" w:rsidRDefault="007666EF" w:rsidP="007666EF">
            <w:pPr>
              <w:keepNext/>
              <w:tabs>
                <w:tab w:val="left" w:pos="540"/>
              </w:tabs>
              <w:suppressAutoHyphens w:val="0"/>
              <w:snapToGrid w:val="0"/>
              <w:rPr>
                <w:rFonts w:ascii="Arial" w:hAnsi="Arial" w:cs="Arial"/>
                <w:b/>
                <w:bCs/>
                <w:sz w:val="20"/>
                <w:szCs w:val="20"/>
                <w:lang w:eastAsia="pl-PL"/>
              </w:rPr>
            </w:pPr>
            <w:r>
              <w:rPr>
                <w:rFonts w:ascii="Arial" w:hAnsi="Arial" w:cs="Arial"/>
                <w:b/>
                <w:bCs/>
                <w:sz w:val="20"/>
                <w:szCs w:val="20"/>
                <w:lang w:eastAsia="pl-PL"/>
              </w:rPr>
              <w:t>2.</w:t>
            </w:r>
          </w:p>
        </w:tc>
        <w:tc>
          <w:tcPr>
            <w:tcW w:w="2981" w:type="dxa"/>
            <w:gridSpan w:val="3"/>
            <w:tcBorders>
              <w:top w:val="single" w:sz="4" w:space="0" w:color="000000"/>
              <w:left w:val="single" w:sz="4" w:space="0" w:color="000000"/>
              <w:bottom w:val="single" w:sz="4" w:space="0" w:color="000000"/>
            </w:tcBorders>
          </w:tcPr>
          <w:p w:rsidR="00B24BED" w:rsidRPr="007666EF" w:rsidRDefault="00B24BED" w:rsidP="007666EF">
            <w:pPr>
              <w:keepNext/>
              <w:keepLines/>
              <w:suppressAutoHyphens w:val="0"/>
              <w:autoSpaceDE w:val="0"/>
              <w:snapToGrid w:val="0"/>
              <w:rPr>
                <w:rFonts w:ascii="Arial" w:hAnsi="Arial" w:cs="Arial"/>
                <w:color w:val="000000"/>
                <w:sz w:val="20"/>
                <w:szCs w:val="20"/>
                <w:lang w:eastAsia="pl-PL"/>
              </w:rPr>
            </w:pPr>
          </w:p>
          <w:p w:rsidR="00B24BED" w:rsidRPr="007666EF" w:rsidRDefault="00B24BED" w:rsidP="007666EF">
            <w:pPr>
              <w:keepNext/>
              <w:keepLines/>
              <w:suppressAutoHyphens w:val="0"/>
              <w:autoSpaceDE w:val="0"/>
              <w:snapToGrid w:val="0"/>
              <w:rPr>
                <w:rFonts w:ascii="Arial" w:hAnsi="Arial" w:cs="Arial"/>
                <w:color w:val="FF0000"/>
                <w:sz w:val="20"/>
                <w:szCs w:val="20"/>
                <w:lang w:eastAsia="pl-PL"/>
              </w:rPr>
            </w:pPr>
            <w:r w:rsidRPr="007666EF">
              <w:rPr>
                <w:rFonts w:ascii="Arial" w:hAnsi="Arial" w:cs="Arial"/>
                <w:sz w:val="20"/>
                <w:szCs w:val="20"/>
              </w:rPr>
              <w:t>Kompletność wniosku o dofinansowanie</w:t>
            </w:r>
          </w:p>
        </w:tc>
        <w:tc>
          <w:tcPr>
            <w:tcW w:w="9069" w:type="dxa"/>
            <w:gridSpan w:val="2"/>
            <w:tcBorders>
              <w:top w:val="single" w:sz="4" w:space="0" w:color="000000"/>
              <w:left w:val="single" w:sz="4" w:space="0" w:color="000000"/>
              <w:bottom w:val="single" w:sz="4" w:space="0" w:color="000000"/>
              <w:right w:val="single" w:sz="4" w:space="0" w:color="auto"/>
            </w:tcBorders>
          </w:tcPr>
          <w:p w:rsidR="00B24BED" w:rsidRPr="007666EF" w:rsidRDefault="00B24BED" w:rsidP="007666EF">
            <w:pPr>
              <w:keepNext/>
              <w:keepLines/>
              <w:autoSpaceDE w:val="0"/>
              <w:snapToGrid w:val="0"/>
              <w:jc w:val="both"/>
              <w:rPr>
                <w:rFonts w:ascii="Arial" w:hAnsi="Arial"/>
                <w:sz w:val="20"/>
                <w:szCs w:val="20"/>
              </w:rPr>
            </w:pPr>
            <w:r w:rsidRPr="007666EF">
              <w:rPr>
                <w:rFonts w:ascii="Arial" w:hAnsi="Arial" w:cs="Arial"/>
                <w:sz w:val="20"/>
                <w:szCs w:val="20"/>
                <w:lang w:eastAsia="pl-PL"/>
              </w:rPr>
              <w:t xml:space="preserve">Wniosek o dofinansowanie został przygotowany zgodnie z wymogami formalnymi zawartymi w </w:t>
            </w:r>
            <w:r w:rsidRPr="007666EF">
              <w:rPr>
                <w:rFonts w:ascii="Arial" w:hAnsi="Arial" w:cs="Arial"/>
                <w:i/>
                <w:sz w:val="20"/>
                <w:szCs w:val="20"/>
                <w:lang w:eastAsia="pl-PL"/>
              </w:rPr>
              <w:t xml:space="preserve">Instrukcji wypełniania wniosku o dofinansowanie </w:t>
            </w:r>
            <w:r w:rsidRPr="007666EF">
              <w:rPr>
                <w:rFonts w:ascii="Arial" w:hAnsi="Arial" w:cs="Arial"/>
                <w:sz w:val="20"/>
                <w:szCs w:val="20"/>
                <w:lang w:eastAsia="pl-PL"/>
              </w:rPr>
              <w:t xml:space="preserve">oraz </w:t>
            </w:r>
            <w:r w:rsidRPr="007666EF">
              <w:rPr>
                <w:rFonts w:ascii="Arial" w:hAnsi="Arial" w:cs="Arial"/>
                <w:i/>
                <w:sz w:val="20"/>
                <w:szCs w:val="20"/>
                <w:lang w:eastAsia="pl-PL"/>
              </w:rPr>
              <w:t xml:space="preserve">Regulaminie przeprowadzania konkursu (RPK), </w:t>
            </w:r>
            <w:r w:rsidRPr="007666EF">
              <w:rPr>
                <w:rFonts w:ascii="Arial" w:hAnsi="Arial" w:cs="Arial"/>
                <w:sz w:val="20"/>
                <w:szCs w:val="20"/>
                <w:lang w:eastAsia="pl-PL"/>
              </w:rPr>
              <w:t xml:space="preserve">tj.: </w:t>
            </w:r>
          </w:p>
          <w:p w:rsidR="00B24BED" w:rsidRPr="007666EF" w:rsidRDefault="00B24BED" w:rsidP="007666EF">
            <w:pPr>
              <w:keepNext/>
              <w:keepLines/>
              <w:numPr>
                <w:ilvl w:val="0"/>
                <w:numId w:val="232"/>
              </w:numPr>
              <w:suppressAutoHyphens w:val="0"/>
              <w:autoSpaceDE w:val="0"/>
              <w:autoSpaceDN w:val="0"/>
              <w:adjustRightInd w:val="0"/>
              <w:snapToGrid w:val="0"/>
              <w:contextualSpacing/>
              <w:jc w:val="both"/>
              <w:rPr>
                <w:rFonts w:ascii="Arial" w:hAnsi="Arial" w:cs="Arial"/>
                <w:b/>
                <w:sz w:val="20"/>
                <w:szCs w:val="20"/>
              </w:rPr>
            </w:pPr>
            <w:r w:rsidRPr="007666EF">
              <w:rPr>
                <w:rFonts w:ascii="Arial" w:hAnsi="Arial" w:cs="Arial"/>
                <w:iCs/>
                <w:sz w:val="20"/>
                <w:szCs w:val="20"/>
                <w:lang w:eastAsia="pl-PL"/>
              </w:rPr>
              <w:t>wszystkie wymagane pola wniosku zostały wypełnione</w:t>
            </w:r>
            <w:r w:rsidRPr="007666EF">
              <w:rPr>
                <w:rFonts w:ascii="Arial" w:hAnsi="Arial" w:cs="Arial"/>
                <w:sz w:val="20"/>
                <w:szCs w:val="20"/>
                <w:lang w:eastAsia="pl-PL"/>
              </w:rPr>
              <w:t>;</w:t>
            </w:r>
          </w:p>
          <w:p w:rsidR="00B24BED" w:rsidRPr="007666EF" w:rsidRDefault="00B24BED" w:rsidP="007666EF">
            <w:pPr>
              <w:keepNext/>
              <w:keepLines/>
              <w:suppressAutoHyphens w:val="0"/>
              <w:autoSpaceDE w:val="0"/>
              <w:autoSpaceDN w:val="0"/>
              <w:adjustRightInd w:val="0"/>
              <w:snapToGrid w:val="0"/>
              <w:ind w:left="459"/>
              <w:contextualSpacing/>
              <w:jc w:val="both"/>
              <w:rPr>
                <w:rFonts w:ascii="Arial" w:hAnsi="Arial" w:cs="Arial"/>
                <w:b/>
                <w:sz w:val="20"/>
                <w:szCs w:val="20"/>
              </w:rPr>
            </w:pPr>
            <w:r w:rsidRPr="007666EF">
              <w:rPr>
                <w:rFonts w:ascii="Arial" w:hAnsi="Arial" w:cs="Arial"/>
                <w:b/>
                <w:sz w:val="20"/>
                <w:szCs w:val="20"/>
              </w:rPr>
              <w:t>Uwaga:</w:t>
            </w:r>
          </w:p>
          <w:p w:rsidR="00B24BED" w:rsidRPr="007666EF" w:rsidRDefault="00B24BED" w:rsidP="007666EF">
            <w:pPr>
              <w:keepNext/>
              <w:keepLines/>
              <w:autoSpaceDE w:val="0"/>
              <w:autoSpaceDN w:val="0"/>
              <w:adjustRightInd w:val="0"/>
              <w:snapToGrid w:val="0"/>
              <w:ind w:left="430"/>
              <w:contextualSpacing/>
              <w:jc w:val="both"/>
              <w:rPr>
                <w:rFonts w:ascii="Arial" w:hAnsi="Arial" w:cs="Arial"/>
                <w:b/>
                <w:sz w:val="20"/>
                <w:szCs w:val="20"/>
              </w:rPr>
            </w:pPr>
            <w:r w:rsidRPr="007666EF">
              <w:rPr>
                <w:rFonts w:ascii="Arial" w:hAnsi="Arial" w:cs="Arial"/>
                <w:sz w:val="20"/>
                <w:szCs w:val="20"/>
              </w:rPr>
              <w:t xml:space="preserve">Wypełnienie pól wniosku znakami bądź informacjami którym nie można przypisać związku z danym polem nie  stanowi  oczywistej omyłki i skutkuje jego odrzuceniem.  </w:t>
            </w:r>
          </w:p>
          <w:p w:rsidR="00B24BED" w:rsidRPr="007666EF" w:rsidRDefault="00B24BED" w:rsidP="007666EF">
            <w:pPr>
              <w:keepNext/>
              <w:keepLines/>
              <w:numPr>
                <w:ilvl w:val="0"/>
                <w:numId w:val="232"/>
              </w:numPr>
              <w:suppressAutoHyphens w:val="0"/>
              <w:autoSpaceDE w:val="0"/>
              <w:autoSpaceDN w:val="0"/>
              <w:adjustRightInd w:val="0"/>
              <w:snapToGrid w:val="0"/>
              <w:contextualSpacing/>
              <w:jc w:val="both"/>
              <w:rPr>
                <w:rFonts w:ascii="Arial" w:hAnsi="Arial" w:cs="Arial"/>
                <w:sz w:val="20"/>
                <w:szCs w:val="20"/>
                <w:lang w:eastAsia="pl-PL"/>
              </w:rPr>
            </w:pPr>
            <w:r w:rsidRPr="007666EF">
              <w:rPr>
                <w:rFonts w:ascii="Arial" w:hAnsi="Arial" w:cs="Arial"/>
                <w:sz w:val="20"/>
                <w:szCs w:val="20"/>
                <w:lang w:eastAsia="pl-PL"/>
              </w:rPr>
              <w:t xml:space="preserve">do wniosku dołączono wszystkie wymagane załączniki przygotowane zgodnie z wymogami </w:t>
            </w:r>
            <w:r w:rsidRPr="007666EF">
              <w:rPr>
                <w:rFonts w:ascii="Arial" w:hAnsi="Arial" w:cs="Arial"/>
                <w:i/>
                <w:sz w:val="20"/>
                <w:szCs w:val="20"/>
                <w:lang w:eastAsia="pl-PL"/>
              </w:rPr>
              <w:t>Instrukcji wypełniania wniosku</w:t>
            </w:r>
            <w:r w:rsidRPr="007666EF">
              <w:rPr>
                <w:rFonts w:ascii="Arial" w:hAnsi="Arial" w:cs="Arial"/>
                <w:sz w:val="20"/>
                <w:szCs w:val="20"/>
                <w:lang w:eastAsia="pl-PL"/>
              </w:rPr>
              <w:t xml:space="preserve"> i  </w:t>
            </w:r>
            <w:r w:rsidRPr="007666EF">
              <w:rPr>
                <w:rFonts w:ascii="Arial" w:hAnsi="Arial" w:cs="Arial"/>
                <w:i/>
                <w:sz w:val="20"/>
                <w:szCs w:val="20"/>
                <w:lang w:eastAsia="pl-PL"/>
              </w:rPr>
              <w:t xml:space="preserve">RPK </w:t>
            </w:r>
            <w:r w:rsidRPr="007666EF">
              <w:rPr>
                <w:rFonts w:ascii="Arial" w:hAnsi="Arial" w:cs="Arial"/>
                <w:sz w:val="20"/>
                <w:szCs w:val="20"/>
                <w:lang w:eastAsia="pl-PL"/>
              </w:rPr>
              <w:t>(tj. w szczególności w odpowiednich formatach/wzorach).</w:t>
            </w:r>
          </w:p>
        </w:tc>
        <w:tc>
          <w:tcPr>
            <w:tcW w:w="1809" w:type="dxa"/>
            <w:gridSpan w:val="2"/>
            <w:tcBorders>
              <w:top w:val="single" w:sz="4" w:space="0" w:color="auto"/>
              <w:left w:val="single" w:sz="4" w:space="0" w:color="auto"/>
              <w:bottom w:val="single" w:sz="4" w:space="0" w:color="auto"/>
              <w:right w:val="single" w:sz="4" w:space="0" w:color="auto"/>
            </w:tcBorders>
            <w:vAlign w:val="center"/>
          </w:tcPr>
          <w:p w:rsidR="00B24BED" w:rsidRPr="007666EF" w:rsidRDefault="00B24BED" w:rsidP="007666EF">
            <w:pPr>
              <w:keepNext/>
              <w:suppressAutoHyphens w:val="0"/>
              <w:snapToGrid w:val="0"/>
              <w:jc w:val="center"/>
              <w:rPr>
                <w:rFonts w:ascii="Arial" w:hAnsi="Arial" w:cs="Arial"/>
                <w:b/>
                <w:bCs/>
                <w:sz w:val="20"/>
                <w:szCs w:val="20"/>
                <w:u w:val="single"/>
                <w:lang w:eastAsia="pl-PL"/>
              </w:rPr>
            </w:pPr>
            <w:r w:rsidRPr="007666EF">
              <w:rPr>
                <w:rFonts w:ascii="Arial" w:hAnsi="Arial" w:cs="Arial"/>
                <w:bCs/>
                <w:sz w:val="20"/>
                <w:szCs w:val="20"/>
                <w:lang w:eastAsia="pl-PL"/>
              </w:rPr>
              <w:t>TAK/NIE</w:t>
            </w:r>
          </w:p>
        </w:tc>
      </w:tr>
      <w:tr w:rsidR="00B24BED" w:rsidRPr="00B24BED" w:rsidTr="00B24BED">
        <w:trPr>
          <w:trHeight w:val="284"/>
        </w:trPr>
        <w:tc>
          <w:tcPr>
            <w:tcW w:w="14567" w:type="dxa"/>
            <w:gridSpan w:val="9"/>
            <w:tcBorders>
              <w:top w:val="single" w:sz="4" w:space="0" w:color="000000"/>
              <w:left w:val="single" w:sz="4" w:space="0" w:color="000000"/>
              <w:bottom w:val="single" w:sz="4" w:space="0" w:color="000000"/>
              <w:right w:val="single" w:sz="4" w:space="0" w:color="auto"/>
            </w:tcBorders>
            <w:shd w:val="clear" w:color="auto" w:fill="DBE5F1"/>
          </w:tcPr>
          <w:p w:rsidR="00B24BED" w:rsidRPr="00B24BED" w:rsidRDefault="00B24BED" w:rsidP="00B24BED">
            <w:pPr>
              <w:keepNext/>
              <w:keepLines/>
              <w:suppressAutoHyphens w:val="0"/>
              <w:autoSpaceDE w:val="0"/>
              <w:autoSpaceDN w:val="0"/>
              <w:adjustRightInd w:val="0"/>
              <w:rPr>
                <w:rFonts w:ascii="Arial" w:hAnsi="Arial" w:cs="Arial"/>
                <w:b/>
                <w:lang w:eastAsia="pl-PL"/>
              </w:rPr>
            </w:pPr>
            <w:r w:rsidRPr="00B24BED">
              <w:rPr>
                <w:rFonts w:ascii="Arial" w:hAnsi="Arial" w:cs="Arial"/>
                <w:b/>
                <w:sz w:val="22"/>
                <w:szCs w:val="22"/>
                <w:lang w:eastAsia="pl-PL"/>
              </w:rPr>
              <w:t>Kryteria formalne - Wnioskodawca:</w:t>
            </w:r>
          </w:p>
        </w:tc>
      </w:tr>
      <w:tr w:rsidR="00B24BED" w:rsidRPr="00B24BED" w:rsidTr="00B24BED">
        <w:trPr>
          <w:trHeight w:val="284"/>
        </w:trPr>
        <w:tc>
          <w:tcPr>
            <w:tcW w:w="708" w:type="dxa"/>
            <w:gridSpan w:val="2"/>
            <w:tcBorders>
              <w:top w:val="single" w:sz="4" w:space="0" w:color="000000"/>
              <w:left w:val="single" w:sz="4" w:space="0" w:color="000000"/>
              <w:bottom w:val="single" w:sz="4" w:space="0" w:color="000000"/>
            </w:tcBorders>
          </w:tcPr>
          <w:p w:rsidR="00B24BED" w:rsidRPr="007666EF" w:rsidRDefault="00B24BED" w:rsidP="007666EF">
            <w:pPr>
              <w:keepNext/>
              <w:tabs>
                <w:tab w:val="left" w:pos="540"/>
              </w:tabs>
              <w:suppressAutoHyphens w:val="0"/>
              <w:snapToGrid w:val="0"/>
              <w:rPr>
                <w:rFonts w:ascii="Arial" w:hAnsi="Arial" w:cs="Arial"/>
                <w:b/>
                <w:bCs/>
                <w:sz w:val="20"/>
                <w:szCs w:val="20"/>
                <w:lang w:eastAsia="pl-PL"/>
              </w:rPr>
            </w:pPr>
            <w:r w:rsidRPr="007666EF">
              <w:rPr>
                <w:rFonts w:ascii="Arial" w:hAnsi="Arial" w:cs="Arial"/>
                <w:b/>
                <w:bCs/>
                <w:sz w:val="20"/>
                <w:szCs w:val="20"/>
                <w:lang w:eastAsia="pl-PL"/>
              </w:rPr>
              <w:t>1.</w:t>
            </w:r>
          </w:p>
        </w:tc>
        <w:tc>
          <w:tcPr>
            <w:tcW w:w="2981" w:type="dxa"/>
            <w:gridSpan w:val="3"/>
            <w:tcBorders>
              <w:top w:val="single" w:sz="4" w:space="0" w:color="000000"/>
              <w:left w:val="single" w:sz="4" w:space="0" w:color="000000"/>
              <w:bottom w:val="single" w:sz="4" w:space="0" w:color="000000"/>
            </w:tcBorders>
          </w:tcPr>
          <w:p w:rsidR="00B24BED" w:rsidRPr="007666EF" w:rsidRDefault="00B24BED" w:rsidP="007666EF">
            <w:pPr>
              <w:keepNext/>
              <w:keepLines/>
              <w:suppressAutoHyphens w:val="0"/>
              <w:autoSpaceDE w:val="0"/>
              <w:snapToGrid w:val="0"/>
              <w:rPr>
                <w:rFonts w:ascii="Arial" w:hAnsi="Arial" w:cs="Arial"/>
                <w:sz w:val="20"/>
                <w:szCs w:val="20"/>
                <w:lang w:eastAsia="pl-PL"/>
              </w:rPr>
            </w:pPr>
            <w:r w:rsidRPr="007666EF">
              <w:rPr>
                <w:rFonts w:ascii="Arial" w:hAnsi="Arial" w:cs="Arial"/>
                <w:sz w:val="20"/>
                <w:szCs w:val="20"/>
                <w:lang w:eastAsia="pl-PL"/>
              </w:rPr>
              <w:t xml:space="preserve">Wnioskodawca nie podlega wykluczeniu z ubiegania się </w:t>
            </w:r>
            <w:r w:rsidRPr="007666EF">
              <w:rPr>
                <w:rFonts w:ascii="Arial" w:hAnsi="Arial" w:cs="Arial"/>
                <w:sz w:val="20"/>
                <w:szCs w:val="20"/>
                <w:lang w:eastAsia="pl-PL"/>
              </w:rPr>
              <w:br/>
              <w:t>o dofinansowanie</w:t>
            </w:r>
          </w:p>
        </w:tc>
        <w:tc>
          <w:tcPr>
            <w:tcW w:w="9035" w:type="dxa"/>
            <w:tcBorders>
              <w:top w:val="single" w:sz="4" w:space="0" w:color="000000"/>
              <w:left w:val="single" w:sz="4" w:space="0" w:color="000000"/>
              <w:bottom w:val="single" w:sz="4" w:space="0" w:color="000000"/>
              <w:right w:val="single" w:sz="4" w:space="0" w:color="auto"/>
            </w:tcBorders>
          </w:tcPr>
          <w:p w:rsidR="00B24BED" w:rsidRPr="007666EF" w:rsidRDefault="00B24BED" w:rsidP="007666EF">
            <w:pPr>
              <w:keepNext/>
              <w:suppressAutoHyphens w:val="0"/>
              <w:snapToGrid w:val="0"/>
              <w:jc w:val="both"/>
              <w:rPr>
                <w:rFonts w:ascii="Arial" w:hAnsi="Arial" w:cs="Arial"/>
                <w:sz w:val="20"/>
                <w:szCs w:val="20"/>
                <w:lang w:eastAsia="pl-PL"/>
              </w:rPr>
            </w:pPr>
            <w:r w:rsidRPr="007666EF">
              <w:rPr>
                <w:rFonts w:ascii="Arial" w:hAnsi="Arial" w:cs="Arial"/>
                <w:sz w:val="20"/>
                <w:szCs w:val="20"/>
                <w:lang w:eastAsia="pl-PL"/>
              </w:rPr>
              <w:t>W odniesieniu do Wnioskodawcy (Lidera konsorcjum oraz Konsorcjanta/Konsorcjantów), nie zachodzą przesłanki określone:</w:t>
            </w:r>
          </w:p>
          <w:p w:rsidR="00B24BED" w:rsidRPr="007666EF" w:rsidRDefault="00B24BED" w:rsidP="007666EF">
            <w:pPr>
              <w:keepNext/>
              <w:numPr>
                <w:ilvl w:val="0"/>
                <w:numId w:val="256"/>
              </w:numPr>
              <w:suppressAutoHyphens w:val="0"/>
              <w:snapToGrid w:val="0"/>
              <w:ind w:left="422" w:hanging="283"/>
              <w:contextualSpacing/>
              <w:jc w:val="both"/>
              <w:rPr>
                <w:rFonts w:ascii="Arial" w:hAnsi="Arial" w:cs="Arial"/>
                <w:sz w:val="20"/>
                <w:szCs w:val="20"/>
                <w:lang w:eastAsia="pl-PL"/>
              </w:rPr>
            </w:pPr>
            <w:r w:rsidRPr="007666EF">
              <w:rPr>
                <w:rFonts w:ascii="Arial" w:hAnsi="Arial" w:cs="Arial"/>
                <w:sz w:val="20"/>
                <w:szCs w:val="20"/>
                <w:lang w:eastAsia="pl-PL"/>
              </w:rPr>
              <w:t xml:space="preserve">w art. 207 ustawy z dnia 27 sierpnia 2009 r. </w:t>
            </w:r>
            <w:r w:rsidRPr="007666EF">
              <w:rPr>
                <w:rFonts w:ascii="Arial" w:hAnsi="Arial" w:cs="Arial"/>
                <w:i/>
                <w:sz w:val="20"/>
                <w:szCs w:val="20"/>
                <w:lang w:eastAsia="pl-PL"/>
              </w:rPr>
              <w:t>o finansach publicznych</w:t>
            </w:r>
            <w:r w:rsidRPr="007666EF">
              <w:rPr>
                <w:rFonts w:ascii="Arial" w:hAnsi="Arial" w:cs="Arial"/>
                <w:sz w:val="20"/>
                <w:szCs w:val="20"/>
                <w:lang w:eastAsia="pl-PL"/>
              </w:rPr>
              <w:t xml:space="preserve"> (Dz.U. z 2016 r., poz. 1870, z </w:t>
            </w:r>
            <w:proofErr w:type="spellStart"/>
            <w:r w:rsidRPr="007666EF">
              <w:rPr>
                <w:rFonts w:ascii="Arial" w:hAnsi="Arial" w:cs="Arial"/>
                <w:sz w:val="20"/>
                <w:szCs w:val="20"/>
                <w:lang w:eastAsia="pl-PL"/>
              </w:rPr>
              <w:t>późn</w:t>
            </w:r>
            <w:proofErr w:type="spellEnd"/>
            <w:r w:rsidRPr="007666EF">
              <w:rPr>
                <w:rFonts w:ascii="Arial" w:hAnsi="Arial" w:cs="Arial"/>
                <w:sz w:val="20"/>
                <w:szCs w:val="20"/>
                <w:lang w:eastAsia="pl-PL"/>
              </w:rPr>
              <w:t xml:space="preserve">. zm.), </w:t>
            </w:r>
          </w:p>
          <w:p w:rsidR="00B24BED" w:rsidRPr="007666EF" w:rsidRDefault="00B24BED" w:rsidP="007666EF">
            <w:pPr>
              <w:keepNext/>
              <w:numPr>
                <w:ilvl w:val="0"/>
                <w:numId w:val="256"/>
              </w:numPr>
              <w:suppressAutoHyphens w:val="0"/>
              <w:snapToGrid w:val="0"/>
              <w:ind w:left="422" w:hanging="283"/>
              <w:contextualSpacing/>
              <w:jc w:val="both"/>
              <w:rPr>
                <w:rFonts w:ascii="Arial" w:hAnsi="Arial" w:cs="Arial"/>
                <w:sz w:val="20"/>
                <w:szCs w:val="20"/>
                <w:lang w:eastAsia="pl-PL"/>
              </w:rPr>
            </w:pPr>
            <w:r w:rsidRPr="007666EF">
              <w:rPr>
                <w:rFonts w:ascii="Arial" w:hAnsi="Arial" w:cs="Arial"/>
                <w:sz w:val="20"/>
                <w:szCs w:val="20"/>
                <w:lang w:eastAsia="pl-PL"/>
              </w:rPr>
              <w:t xml:space="preserve">w art. 12 ust. 1 pkt 1 ustawy z dnia 15 czerwca 2012 r. o skutkach powierzania wykonywania pracy cudzoziemcom przebywającym wbrew przepisom na terytorium Rzeczypospolitej Polskiej (Dz.U. z 2012 r., poz. 769) skutkujące wykluczeniem Wnioskodawcy z możliwości otrzymania środków  przeznaczonych na realizację programów finansowanych z udziałem środków europejskich oraz  </w:t>
            </w:r>
          </w:p>
          <w:p w:rsidR="00B24BED" w:rsidRPr="007666EF" w:rsidRDefault="00B24BED" w:rsidP="007666EF">
            <w:pPr>
              <w:keepNext/>
              <w:numPr>
                <w:ilvl w:val="0"/>
                <w:numId w:val="256"/>
              </w:numPr>
              <w:suppressAutoHyphens w:val="0"/>
              <w:snapToGrid w:val="0"/>
              <w:ind w:left="422" w:hanging="283"/>
              <w:contextualSpacing/>
              <w:jc w:val="both"/>
              <w:rPr>
                <w:rFonts w:ascii="Arial" w:hAnsi="Arial" w:cs="Arial"/>
                <w:sz w:val="20"/>
                <w:szCs w:val="20"/>
                <w:lang w:eastAsia="pl-PL"/>
              </w:rPr>
            </w:pPr>
            <w:r w:rsidRPr="007666EF">
              <w:rPr>
                <w:rFonts w:ascii="Arial" w:hAnsi="Arial" w:cs="Arial"/>
                <w:sz w:val="20"/>
                <w:szCs w:val="20"/>
                <w:lang w:eastAsia="pl-PL"/>
              </w:rPr>
              <w:t xml:space="preserve">w ustawie z dnia 28 października 2002 r. o odpowiedzialności podmiotów zbiorowych za czyny zabronione pod groźbą kary (Dz.U.2015 r. poz. 1212 j.t. z </w:t>
            </w:r>
            <w:proofErr w:type="spellStart"/>
            <w:r w:rsidRPr="007666EF">
              <w:rPr>
                <w:rFonts w:ascii="Arial" w:hAnsi="Arial" w:cs="Arial"/>
                <w:sz w:val="20"/>
                <w:szCs w:val="20"/>
                <w:lang w:eastAsia="pl-PL"/>
              </w:rPr>
              <w:t>późn</w:t>
            </w:r>
            <w:proofErr w:type="spellEnd"/>
            <w:r w:rsidRPr="007666EF">
              <w:rPr>
                <w:rFonts w:ascii="Arial" w:hAnsi="Arial" w:cs="Arial"/>
                <w:sz w:val="20"/>
                <w:szCs w:val="20"/>
                <w:lang w:eastAsia="pl-PL"/>
              </w:rPr>
              <w:t>. zm.).</w:t>
            </w:r>
          </w:p>
          <w:p w:rsidR="00B24BED" w:rsidRPr="007666EF" w:rsidRDefault="00B24BED" w:rsidP="007666EF">
            <w:pPr>
              <w:keepNext/>
              <w:suppressAutoHyphens w:val="0"/>
              <w:snapToGrid w:val="0"/>
              <w:jc w:val="both"/>
              <w:rPr>
                <w:rFonts w:ascii="Arial" w:hAnsi="Arial" w:cs="Arial"/>
                <w:sz w:val="20"/>
                <w:szCs w:val="20"/>
                <w:lang w:eastAsia="pl-PL"/>
              </w:rPr>
            </w:pPr>
            <w:r w:rsidRPr="007666EF">
              <w:rPr>
                <w:rFonts w:ascii="Arial" w:hAnsi="Arial" w:cs="Arial"/>
                <w:sz w:val="20"/>
                <w:szCs w:val="20"/>
                <w:lang w:eastAsia="pl-PL"/>
              </w:rPr>
              <w:t xml:space="preserve">Kryterium weryfikowane będzie na podstawie oświadczenia Wnioskodawcy dołączonego do dokumentacji projektu. Dodatkowo, przed podpisaniem umowy o dofinansowanie projektu, IP wystąpi do Ministra Finansów o informację, czy wyłoniony Wnioskodawca, którego projekt został rekomendowany do dofinansowania, nie widnieje w  </w:t>
            </w:r>
            <w:r w:rsidRPr="007666EF">
              <w:rPr>
                <w:rFonts w:ascii="Arial" w:hAnsi="Arial" w:cs="Arial"/>
                <w:i/>
                <w:sz w:val="20"/>
                <w:szCs w:val="20"/>
                <w:lang w:eastAsia="pl-PL"/>
              </w:rPr>
              <w:t>Rejestrze podmiotów wykluczonych</w:t>
            </w:r>
            <w:r w:rsidR="007666EF">
              <w:rPr>
                <w:rFonts w:ascii="Arial" w:hAnsi="Arial" w:cs="Arial"/>
                <w:sz w:val="20"/>
                <w:szCs w:val="20"/>
                <w:lang w:eastAsia="pl-PL"/>
              </w:rPr>
              <w:t>.</w:t>
            </w:r>
          </w:p>
        </w:tc>
        <w:tc>
          <w:tcPr>
            <w:tcW w:w="1843" w:type="dxa"/>
            <w:gridSpan w:val="3"/>
            <w:tcBorders>
              <w:top w:val="single" w:sz="4" w:space="0" w:color="auto"/>
              <w:left w:val="single" w:sz="4" w:space="0" w:color="auto"/>
              <w:bottom w:val="single" w:sz="4" w:space="0" w:color="auto"/>
              <w:right w:val="single" w:sz="4" w:space="0" w:color="auto"/>
            </w:tcBorders>
            <w:vAlign w:val="center"/>
          </w:tcPr>
          <w:p w:rsidR="00B24BED" w:rsidRPr="007666EF" w:rsidRDefault="00B24BED" w:rsidP="007666EF">
            <w:pPr>
              <w:keepNext/>
              <w:suppressAutoHyphens w:val="0"/>
              <w:snapToGrid w:val="0"/>
              <w:jc w:val="center"/>
              <w:rPr>
                <w:rFonts w:ascii="Arial" w:hAnsi="Arial" w:cs="Arial"/>
                <w:b/>
                <w:bCs/>
                <w:sz w:val="20"/>
                <w:szCs w:val="20"/>
                <w:lang w:eastAsia="pl-PL"/>
              </w:rPr>
            </w:pPr>
            <w:r w:rsidRPr="007666EF">
              <w:rPr>
                <w:rFonts w:ascii="Arial" w:hAnsi="Arial" w:cs="Arial"/>
                <w:bCs/>
                <w:sz w:val="20"/>
                <w:szCs w:val="20"/>
                <w:lang w:eastAsia="pl-PL"/>
              </w:rPr>
              <w:t>TAK/NIE</w:t>
            </w:r>
          </w:p>
        </w:tc>
      </w:tr>
      <w:tr w:rsidR="00B24BED" w:rsidRPr="00B24BED" w:rsidTr="00B24BED">
        <w:trPr>
          <w:trHeight w:val="284"/>
        </w:trPr>
        <w:tc>
          <w:tcPr>
            <w:tcW w:w="708" w:type="dxa"/>
            <w:gridSpan w:val="2"/>
            <w:tcBorders>
              <w:top w:val="single" w:sz="4" w:space="0" w:color="000000"/>
              <w:left w:val="single" w:sz="4" w:space="0" w:color="000000"/>
              <w:bottom w:val="single" w:sz="4" w:space="0" w:color="000000"/>
            </w:tcBorders>
          </w:tcPr>
          <w:p w:rsidR="00B24BED" w:rsidRPr="007666EF" w:rsidRDefault="00B24BED" w:rsidP="007666EF">
            <w:pPr>
              <w:keepNext/>
              <w:tabs>
                <w:tab w:val="left" w:pos="540"/>
              </w:tabs>
              <w:suppressAutoHyphens w:val="0"/>
              <w:snapToGrid w:val="0"/>
              <w:rPr>
                <w:rFonts w:ascii="Arial" w:hAnsi="Arial" w:cs="Arial"/>
                <w:b/>
                <w:bCs/>
                <w:sz w:val="20"/>
                <w:szCs w:val="20"/>
                <w:lang w:eastAsia="pl-PL"/>
              </w:rPr>
            </w:pPr>
            <w:r w:rsidRPr="007666EF">
              <w:rPr>
                <w:rFonts w:ascii="Arial" w:hAnsi="Arial" w:cs="Arial"/>
                <w:b/>
                <w:bCs/>
                <w:sz w:val="20"/>
                <w:szCs w:val="20"/>
                <w:lang w:eastAsia="pl-PL"/>
              </w:rPr>
              <w:t>2.</w:t>
            </w:r>
          </w:p>
        </w:tc>
        <w:tc>
          <w:tcPr>
            <w:tcW w:w="2981" w:type="dxa"/>
            <w:gridSpan w:val="3"/>
            <w:tcBorders>
              <w:top w:val="single" w:sz="4" w:space="0" w:color="000000"/>
              <w:left w:val="single" w:sz="4" w:space="0" w:color="000000"/>
              <w:bottom w:val="single" w:sz="4" w:space="0" w:color="000000"/>
            </w:tcBorders>
          </w:tcPr>
          <w:p w:rsidR="00B24BED" w:rsidRPr="007666EF" w:rsidRDefault="00B24BED" w:rsidP="007666EF">
            <w:pPr>
              <w:keepNext/>
              <w:keepLines/>
              <w:suppressAutoHyphens w:val="0"/>
              <w:autoSpaceDE w:val="0"/>
              <w:snapToGrid w:val="0"/>
              <w:rPr>
                <w:rFonts w:ascii="Arial" w:hAnsi="Arial" w:cs="Arial"/>
                <w:sz w:val="20"/>
                <w:szCs w:val="20"/>
                <w:lang w:eastAsia="pl-PL"/>
              </w:rPr>
            </w:pPr>
            <w:r w:rsidRPr="007666EF">
              <w:rPr>
                <w:rFonts w:ascii="Arial" w:hAnsi="Arial" w:cs="Arial"/>
                <w:sz w:val="20"/>
                <w:szCs w:val="20"/>
                <w:lang w:eastAsia="pl-PL"/>
              </w:rPr>
              <w:t>Wnioskodawca jest zarejestrowany i prowadzi działalność na terytorium Rzeczypospolitej Polskiej</w:t>
            </w:r>
          </w:p>
        </w:tc>
        <w:tc>
          <w:tcPr>
            <w:tcW w:w="9035" w:type="dxa"/>
            <w:tcBorders>
              <w:top w:val="single" w:sz="4" w:space="0" w:color="000000"/>
              <w:left w:val="single" w:sz="4" w:space="0" w:color="000000"/>
              <w:bottom w:val="single" w:sz="4" w:space="0" w:color="000000"/>
              <w:right w:val="single" w:sz="4" w:space="0" w:color="auto"/>
            </w:tcBorders>
          </w:tcPr>
          <w:p w:rsidR="00B24BED" w:rsidRPr="007666EF" w:rsidRDefault="00B24BED" w:rsidP="007666EF">
            <w:pPr>
              <w:keepNext/>
              <w:keepLines/>
              <w:suppressAutoHyphens w:val="0"/>
              <w:autoSpaceDE w:val="0"/>
              <w:snapToGrid w:val="0"/>
              <w:jc w:val="both"/>
              <w:rPr>
                <w:rFonts w:ascii="Arial" w:hAnsi="Arial" w:cs="Arial"/>
                <w:sz w:val="20"/>
                <w:szCs w:val="20"/>
                <w:lang w:eastAsia="pl-PL"/>
              </w:rPr>
            </w:pPr>
            <w:r w:rsidRPr="007666EF">
              <w:rPr>
                <w:rFonts w:ascii="Arial" w:hAnsi="Arial" w:cs="Arial"/>
                <w:sz w:val="20"/>
                <w:szCs w:val="20"/>
                <w:lang w:eastAsia="pl-PL"/>
              </w:rPr>
              <w:t>Wnioskodawca (Lider konsorcjum oraz Konsorcjant/Konsorcjanci, ubiegający się o dofinansowanie), jest zarejestrowany i prowadzi działalność na terytorium Rzeczypospolitej Polskiej.</w:t>
            </w:r>
          </w:p>
        </w:tc>
        <w:tc>
          <w:tcPr>
            <w:tcW w:w="1843" w:type="dxa"/>
            <w:gridSpan w:val="3"/>
            <w:tcBorders>
              <w:top w:val="single" w:sz="4" w:space="0" w:color="auto"/>
              <w:left w:val="single" w:sz="4" w:space="0" w:color="auto"/>
              <w:bottom w:val="single" w:sz="4" w:space="0" w:color="auto"/>
              <w:right w:val="single" w:sz="4" w:space="0" w:color="auto"/>
            </w:tcBorders>
            <w:vAlign w:val="center"/>
          </w:tcPr>
          <w:p w:rsidR="00B24BED" w:rsidRPr="007666EF" w:rsidRDefault="00B24BED" w:rsidP="007666EF">
            <w:pPr>
              <w:keepNext/>
              <w:suppressAutoHyphens w:val="0"/>
              <w:snapToGrid w:val="0"/>
              <w:jc w:val="center"/>
              <w:rPr>
                <w:rFonts w:ascii="Arial" w:hAnsi="Arial" w:cs="Arial"/>
                <w:b/>
                <w:bCs/>
                <w:sz w:val="20"/>
                <w:szCs w:val="20"/>
                <w:lang w:eastAsia="pl-PL"/>
              </w:rPr>
            </w:pPr>
            <w:r w:rsidRPr="007666EF">
              <w:rPr>
                <w:rFonts w:ascii="Arial" w:hAnsi="Arial" w:cs="Arial"/>
                <w:bCs/>
                <w:sz w:val="20"/>
                <w:szCs w:val="20"/>
                <w:lang w:eastAsia="pl-PL"/>
              </w:rPr>
              <w:t>TAK/NIE</w:t>
            </w:r>
          </w:p>
        </w:tc>
      </w:tr>
      <w:tr w:rsidR="00B24BED" w:rsidRPr="00B24BED" w:rsidTr="00B24BED">
        <w:trPr>
          <w:trHeight w:val="284"/>
        </w:trPr>
        <w:tc>
          <w:tcPr>
            <w:tcW w:w="708" w:type="dxa"/>
            <w:gridSpan w:val="2"/>
            <w:tcBorders>
              <w:top w:val="single" w:sz="4" w:space="0" w:color="000000"/>
              <w:left w:val="single" w:sz="4" w:space="0" w:color="000000"/>
              <w:bottom w:val="single" w:sz="4" w:space="0" w:color="000000"/>
            </w:tcBorders>
          </w:tcPr>
          <w:p w:rsidR="00B24BED" w:rsidRPr="007666EF" w:rsidRDefault="00B24BED" w:rsidP="007666EF">
            <w:pPr>
              <w:keepNext/>
              <w:tabs>
                <w:tab w:val="left" w:pos="540"/>
              </w:tabs>
              <w:suppressAutoHyphens w:val="0"/>
              <w:snapToGrid w:val="0"/>
              <w:rPr>
                <w:rFonts w:ascii="Arial" w:hAnsi="Arial" w:cs="Arial"/>
                <w:b/>
                <w:bCs/>
                <w:sz w:val="20"/>
                <w:szCs w:val="20"/>
                <w:lang w:eastAsia="pl-PL"/>
              </w:rPr>
            </w:pPr>
            <w:r w:rsidRPr="007666EF">
              <w:rPr>
                <w:rFonts w:ascii="Arial" w:hAnsi="Arial" w:cs="Arial"/>
                <w:b/>
                <w:bCs/>
                <w:sz w:val="20"/>
                <w:szCs w:val="20"/>
                <w:lang w:eastAsia="pl-PL"/>
              </w:rPr>
              <w:t>3.</w:t>
            </w:r>
          </w:p>
        </w:tc>
        <w:tc>
          <w:tcPr>
            <w:tcW w:w="2981" w:type="dxa"/>
            <w:gridSpan w:val="3"/>
            <w:tcBorders>
              <w:top w:val="single" w:sz="4" w:space="0" w:color="000000"/>
              <w:left w:val="single" w:sz="4" w:space="0" w:color="000000"/>
              <w:bottom w:val="single" w:sz="4" w:space="0" w:color="000000"/>
            </w:tcBorders>
          </w:tcPr>
          <w:p w:rsidR="00B24BED" w:rsidRPr="007666EF" w:rsidRDefault="00B24BED" w:rsidP="007666EF">
            <w:pPr>
              <w:keepNext/>
              <w:keepLines/>
              <w:suppressAutoHyphens w:val="0"/>
              <w:autoSpaceDE w:val="0"/>
              <w:snapToGrid w:val="0"/>
              <w:rPr>
                <w:rFonts w:ascii="Arial" w:hAnsi="Arial" w:cs="Arial"/>
                <w:sz w:val="20"/>
                <w:szCs w:val="20"/>
                <w:lang w:eastAsia="pl-PL"/>
              </w:rPr>
            </w:pPr>
            <w:r w:rsidRPr="007666EF">
              <w:rPr>
                <w:rFonts w:ascii="Arial" w:hAnsi="Arial" w:cs="Arial"/>
                <w:sz w:val="20"/>
                <w:szCs w:val="20"/>
                <w:lang w:eastAsia="pl-PL"/>
              </w:rPr>
              <w:t xml:space="preserve">Kwalifikowalność Wnioskodawcy </w:t>
            </w:r>
            <w:r w:rsidRPr="007666EF">
              <w:rPr>
                <w:rFonts w:ascii="Arial" w:hAnsi="Arial" w:cs="Arial"/>
                <w:sz w:val="20"/>
                <w:szCs w:val="20"/>
                <w:lang w:eastAsia="pl-PL"/>
              </w:rPr>
              <w:br/>
              <w:t>w ramach działania</w:t>
            </w:r>
          </w:p>
        </w:tc>
        <w:tc>
          <w:tcPr>
            <w:tcW w:w="9035" w:type="dxa"/>
            <w:tcBorders>
              <w:top w:val="single" w:sz="4" w:space="0" w:color="000000"/>
              <w:left w:val="single" w:sz="4" w:space="0" w:color="000000"/>
              <w:bottom w:val="single" w:sz="4" w:space="0" w:color="000000"/>
              <w:right w:val="single" w:sz="4" w:space="0" w:color="auto"/>
            </w:tcBorders>
          </w:tcPr>
          <w:p w:rsidR="00B24BED" w:rsidRPr="007666EF" w:rsidRDefault="00B24BED" w:rsidP="007666EF">
            <w:pPr>
              <w:keepNext/>
              <w:keepLines/>
              <w:suppressAutoHyphens w:val="0"/>
              <w:autoSpaceDE w:val="0"/>
              <w:snapToGrid w:val="0"/>
              <w:jc w:val="both"/>
              <w:rPr>
                <w:rFonts w:ascii="Arial" w:hAnsi="Arial" w:cs="Arial"/>
                <w:iCs/>
                <w:sz w:val="20"/>
                <w:szCs w:val="20"/>
              </w:rPr>
            </w:pPr>
            <w:r w:rsidRPr="007666EF">
              <w:rPr>
                <w:rFonts w:ascii="Arial" w:hAnsi="Arial" w:cs="Arial"/>
                <w:sz w:val="20"/>
                <w:szCs w:val="20"/>
                <w:lang w:eastAsia="pl-PL"/>
              </w:rPr>
              <w:t xml:space="preserve">Projekt może być realizowany wyłącznie w ramach </w:t>
            </w:r>
            <w:r w:rsidRPr="007666EF">
              <w:rPr>
                <w:rFonts w:ascii="Arial" w:hAnsi="Arial" w:cs="Arial"/>
                <w:iCs/>
                <w:sz w:val="20"/>
                <w:szCs w:val="20"/>
              </w:rPr>
              <w:t xml:space="preserve">konsorcjum, w którego skład mogą wchodzić: </w:t>
            </w:r>
          </w:p>
          <w:p w:rsidR="00B24BED" w:rsidRPr="007666EF" w:rsidRDefault="00B24BED" w:rsidP="007666EF">
            <w:pPr>
              <w:keepNext/>
              <w:keepLines/>
              <w:numPr>
                <w:ilvl w:val="0"/>
                <w:numId w:val="250"/>
              </w:numPr>
              <w:suppressAutoHyphens w:val="0"/>
              <w:autoSpaceDE w:val="0"/>
              <w:snapToGrid w:val="0"/>
              <w:ind w:left="280" w:hanging="280"/>
              <w:jc w:val="both"/>
              <w:rPr>
                <w:rFonts w:ascii="Arial" w:hAnsi="Arial" w:cs="Arial"/>
                <w:iCs/>
                <w:sz w:val="20"/>
                <w:szCs w:val="20"/>
              </w:rPr>
            </w:pPr>
            <w:r w:rsidRPr="007666EF">
              <w:rPr>
                <w:rFonts w:ascii="Arial" w:hAnsi="Arial" w:cs="Arial"/>
                <w:iCs/>
                <w:sz w:val="20"/>
                <w:szCs w:val="20"/>
              </w:rPr>
              <w:t>co najmniej jedna jednostka naukowa, w rozumieniu definicji „organizacji prowadzącej badania i upowszechniającej wiedzę” , określonej w art. 2 pkt 83 rozporządzenia KE (UE) nr 651/2014 uznającego niektóre rodzaje pomocy za zgodne z rynkiem wewnętrznym w zastosowaniu art. 107 i 108 Traktatu,</w:t>
            </w:r>
            <w:r w:rsidR="007666EF">
              <w:rPr>
                <w:rFonts w:ascii="Arial" w:hAnsi="Arial" w:cs="Arial"/>
                <w:iCs/>
                <w:sz w:val="20"/>
                <w:szCs w:val="20"/>
              </w:rPr>
              <w:t xml:space="preserve"> </w:t>
            </w:r>
            <w:r w:rsidRPr="007666EF">
              <w:rPr>
                <w:rFonts w:ascii="Arial" w:hAnsi="Arial" w:cs="Arial"/>
                <w:iCs/>
                <w:sz w:val="20"/>
                <w:szCs w:val="20"/>
              </w:rPr>
              <w:t>z zastrzeżeniem jednak, że nie może być to podmiot, którego wyłącznym celem jest rozpowszechnianie na szeroką skalę wyników prac B+R poprzez nauczanie, publikacje lub transfer wiedzy oraz</w:t>
            </w:r>
          </w:p>
          <w:p w:rsidR="00B24BED" w:rsidRPr="007666EF" w:rsidRDefault="00B24BED" w:rsidP="007666EF">
            <w:pPr>
              <w:keepNext/>
              <w:keepLines/>
              <w:numPr>
                <w:ilvl w:val="0"/>
                <w:numId w:val="250"/>
              </w:numPr>
              <w:suppressAutoHyphens w:val="0"/>
              <w:autoSpaceDE w:val="0"/>
              <w:snapToGrid w:val="0"/>
              <w:ind w:left="280" w:hanging="280"/>
              <w:jc w:val="both"/>
              <w:rPr>
                <w:rFonts w:ascii="Arial" w:hAnsi="Arial" w:cs="Arial"/>
                <w:iCs/>
                <w:sz w:val="20"/>
                <w:szCs w:val="20"/>
              </w:rPr>
            </w:pPr>
            <w:r w:rsidRPr="007666EF">
              <w:rPr>
                <w:rFonts w:ascii="Arial" w:hAnsi="Arial" w:cs="Arial"/>
                <w:iCs/>
                <w:sz w:val="20"/>
                <w:szCs w:val="20"/>
              </w:rPr>
              <w:t>co najmniej jedno przedsiębiorstwo w rozumieniu art. 1 Załącznika nr 1 do Rozporządzenia Komisji (UE) nr 651/2014 uznającego niektóre rodzaje pomocy za zgodne z rynkiem wewnętrznym w zastosowaniu art. 107 i 108 Traktatu.</w:t>
            </w:r>
          </w:p>
          <w:p w:rsidR="00B24BED" w:rsidRPr="007666EF" w:rsidRDefault="00B24BED" w:rsidP="007666EF">
            <w:pPr>
              <w:keepNext/>
              <w:keepLines/>
              <w:suppressAutoHyphens w:val="0"/>
              <w:autoSpaceDE w:val="0"/>
              <w:snapToGrid w:val="0"/>
              <w:jc w:val="both"/>
              <w:rPr>
                <w:rFonts w:ascii="Arial" w:hAnsi="Arial" w:cs="Arial"/>
                <w:iCs/>
                <w:sz w:val="20"/>
                <w:szCs w:val="20"/>
              </w:rPr>
            </w:pPr>
            <w:r w:rsidRPr="007666EF">
              <w:rPr>
                <w:rFonts w:ascii="Arial" w:hAnsi="Arial" w:cs="Arial"/>
                <w:iCs/>
                <w:sz w:val="20"/>
                <w:szCs w:val="20"/>
              </w:rPr>
              <w:t xml:space="preserve">Liderem konsorcjum może być jednostka naukowa lub przedsiębiorstwo, </w:t>
            </w:r>
            <w:r w:rsidRPr="007666EF">
              <w:rPr>
                <w:rFonts w:ascii="Arial" w:hAnsi="Arial" w:cs="Arial"/>
                <w:iCs/>
                <w:sz w:val="20"/>
                <w:szCs w:val="20"/>
              </w:rPr>
              <w:br/>
              <w:t>o których mowa powyżej.</w:t>
            </w:r>
          </w:p>
          <w:p w:rsidR="00B24BED" w:rsidRPr="007666EF" w:rsidRDefault="00B24BED" w:rsidP="007666EF">
            <w:pPr>
              <w:keepNext/>
              <w:keepLines/>
              <w:suppressAutoHyphens w:val="0"/>
              <w:autoSpaceDE w:val="0"/>
              <w:snapToGrid w:val="0"/>
              <w:jc w:val="both"/>
              <w:rPr>
                <w:rFonts w:ascii="Arial" w:hAnsi="Arial" w:cs="Arial"/>
                <w:b/>
                <w:iCs/>
                <w:sz w:val="20"/>
                <w:szCs w:val="20"/>
              </w:rPr>
            </w:pPr>
            <w:r w:rsidRPr="007666EF">
              <w:rPr>
                <w:rFonts w:ascii="Arial" w:hAnsi="Arial" w:cs="Arial"/>
                <w:b/>
                <w:iCs/>
                <w:sz w:val="20"/>
                <w:szCs w:val="20"/>
              </w:rPr>
              <w:t xml:space="preserve">Uwaga: </w:t>
            </w:r>
          </w:p>
          <w:p w:rsidR="00B24BED" w:rsidRPr="007666EF" w:rsidRDefault="00B24BED" w:rsidP="007666EF">
            <w:pPr>
              <w:keepNext/>
              <w:keepLines/>
              <w:suppressAutoHyphens w:val="0"/>
              <w:autoSpaceDE w:val="0"/>
              <w:snapToGrid w:val="0"/>
              <w:jc w:val="both"/>
              <w:rPr>
                <w:rFonts w:ascii="Arial" w:hAnsi="Arial" w:cs="Arial"/>
                <w:sz w:val="20"/>
                <w:szCs w:val="20"/>
              </w:rPr>
            </w:pPr>
            <w:r w:rsidRPr="007666EF">
              <w:rPr>
                <w:rFonts w:ascii="Arial" w:hAnsi="Arial" w:cs="Arial"/>
                <w:iCs/>
                <w:sz w:val="20"/>
                <w:szCs w:val="20"/>
              </w:rPr>
              <w:t xml:space="preserve">W skład konsorcjum może wchodzić </w:t>
            </w:r>
            <w:r w:rsidRPr="007666EF">
              <w:rPr>
                <w:rFonts w:ascii="Arial" w:hAnsi="Arial" w:cs="Arial"/>
                <w:b/>
                <w:iCs/>
                <w:sz w:val="20"/>
                <w:szCs w:val="20"/>
              </w:rPr>
              <w:t>nie więcej niż 5 podmiotów</w:t>
            </w:r>
            <w:r w:rsidRPr="007666EF">
              <w:rPr>
                <w:rFonts w:ascii="Arial" w:hAnsi="Arial" w:cs="Arial"/>
                <w:iCs/>
                <w:sz w:val="20"/>
                <w:szCs w:val="20"/>
              </w:rPr>
              <w:t>, z zastrzeżeniem, że udział kosztów kwalifikowanych przedsiębiorcy/przedsiębiorców w całkowitych kosztach kwalifikowalnych projektu wynosi minimum 30%.</w:t>
            </w:r>
          </w:p>
        </w:tc>
        <w:tc>
          <w:tcPr>
            <w:tcW w:w="1843" w:type="dxa"/>
            <w:gridSpan w:val="3"/>
            <w:tcBorders>
              <w:top w:val="single" w:sz="4" w:space="0" w:color="auto"/>
              <w:left w:val="single" w:sz="4" w:space="0" w:color="auto"/>
              <w:bottom w:val="single" w:sz="4" w:space="0" w:color="auto"/>
              <w:right w:val="single" w:sz="4" w:space="0" w:color="auto"/>
            </w:tcBorders>
            <w:vAlign w:val="center"/>
          </w:tcPr>
          <w:p w:rsidR="00B24BED" w:rsidRPr="007666EF" w:rsidRDefault="00B24BED" w:rsidP="007666EF">
            <w:pPr>
              <w:keepNext/>
              <w:suppressAutoHyphens w:val="0"/>
              <w:snapToGrid w:val="0"/>
              <w:jc w:val="center"/>
              <w:rPr>
                <w:rFonts w:ascii="Arial" w:hAnsi="Arial" w:cs="Arial"/>
                <w:b/>
                <w:bCs/>
                <w:sz w:val="20"/>
                <w:szCs w:val="20"/>
                <w:lang w:eastAsia="pl-PL"/>
              </w:rPr>
            </w:pPr>
            <w:r w:rsidRPr="007666EF">
              <w:rPr>
                <w:rFonts w:ascii="Arial" w:hAnsi="Arial" w:cs="Arial"/>
                <w:bCs/>
                <w:sz w:val="20"/>
                <w:szCs w:val="20"/>
                <w:lang w:eastAsia="pl-PL"/>
              </w:rPr>
              <w:t>TAK/NIE</w:t>
            </w:r>
          </w:p>
        </w:tc>
      </w:tr>
      <w:tr w:rsidR="00B24BED" w:rsidRPr="00B24BED" w:rsidTr="00B24BED">
        <w:trPr>
          <w:trHeight w:val="284"/>
        </w:trPr>
        <w:tc>
          <w:tcPr>
            <w:tcW w:w="14567" w:type="dxa"/>
            <w:gridSpan w:val="9"/>
            <w:tcBorders>
              <w:top w:val="single" w:sz="4" w:space="0" w:color="000000"/>
              <w:left w:val="single" w:sz="4" w:space="0" w:color="000000"/>
              <w:bottom w:val="single" w:sz="4" w:space="0" w:color="000000"/>
              <w:right w:val="single" w:sz="4" w:space="0" w:color="auto"/>
            </w:tcBorders>
            <w:shd w:val="clear" w:color="auto" w:fill="DBE5F1"/>
          </w:tcPr>
          <w:p w:rsidR="00B24BED" w:rsidRPr="00B24BED" w:rsidRDefault="00B24BED" w:rsidP="00B24BED">
            <w:pPr>
              <w:keepNext/>
              <w:keepLines/>
              <w:suppressAutoHyphens w:val="0"/>
              <w:autoSpaceDE w:val="0"/>
              <w:autoSpaceDN w:val="0"/>
              <w:adjustRightInd w:val="0"/>
              <w:rPr>
                <w:rFonts w:ascii="Arial" w:hAnsi="Arial" w:cs="Arial"/>
                <w:b/>
                <w:lang w:eastAsia="pl-PL"/>
              </w:rPr>
            </w:pPr>
            <w:r w:rsidRPr="00B24BED">
              <w:rPr>
                <w:rFonts w:ascii="Arial" w:hAnsi="Arial" w:cs="Arial"/>
                <w:b/>
                <w:sz w:val="22"/>
                <w:szCs w:val="22"/>
                <w:lang w:eastAsia="pl-PL"/>
              </w:rPr>
              <w:t>Kryteria formalne - Projekt:</w:t>
            </w:r>
          </w:p>
        </w:tc>
      </w:tr>
      <w:tr w:rsidR="00B24BED" w:rsidRPr="00B24BED" w:rsidTr="00B24BED">
        <w:trPr>
          <w:trHeight w:val="284"/>
        </w:trPr>
        <w:tc>
          <w:tcPr>
            <w:tcW w:w="821" w:type="dxa"/>
            <w:gridSpan w:val="3"/>
            <w:tcBorders>
              <w:top w:val="single" w:sz="4" w:space="0" w:color="000000"/>
              <w:left w:val="single" w:sz="4" w:space="0" w:color="000000"/>
              <w:bottom w:val="single" w:sz="4" w:space="0" w:color="000000"/>
            </w:tcBorders>
          </w:tcPr>
          <w:p w:rsidR="00B24BED" w:rsidRPr="007666EF" w:rsidRDefault="007666EF" w:rsidP="00B24BED">
            <w:pPr>
              <w:keepNext/>
              <w:tabs>
                <w:tab w:val="left" w:pos="540"/>
              </w:tabs>
              <w:suppressAutoHyphens w:val="0"/>
              <w:snapToGrid w:val="0"/>
              <w:rPr>
                <w:rFonts w:ascii="Arial" w:hAnsi="Arial" w:cs="Arial"/>
                <w:b/>
                <w:bCs/>
                <w:sz w:val="20"/>
                <w:szCs w:val="20"/>
                <w:lang w:eastAsia="pl-PL"/>
              </w:rPr>
            </w:pPr>
            <w:r>
              <w:rPr>
                <w:rFonts w:ascii="Arial" w:hAnsi="Arial" w:cs="Arial"/>
                <w:b/>
                <w:bCs/>
                <w:sz w:val="20"/>
                <w:szCs w:val="20"/>
                <w:lang w:eastAsia="pl-PL"/>
              </w:rPr>
              <w:t>1.</w:t>
            </w:r>
          </w:p>
        </w:tc>
        <w:tc>
          <w:tcPr>
            <w:tcW w:w="2868" w:type="dxa"/>
            <w:gridSpan w:val="2"/>
            <w:tcBorders>
              <w:top w:val="single" w:sz="4" w:space="0" w:color="000000"/>
              <w:left w:val="single" w:sz="4" w:space="0" w:color="000000"/>
              <w:bottom w:val="single" w:sz="4" w:space="0" w:color="000000"/>
            </w:tcBorders>
          </w:tcPr>
          <w:p w:rsidR="00B24BED" w:rsidRPr="007666EF" w:rsidRDefault="00B24BED" w:rsidP="00B24BED">
            <w:pPr>
              <w:keepNext/>
              <w:suppressAutoHyphens w:val="0"/>
              <w:autoSpaceDE w:val="0"/>
              <w:snapToGrid w:val="0"/>
              <w:rPr>
                <w:rFonts w:ascii="Arial" w:hAnsi="Arial" w:cs="Arial"/>
                <w:sz w:val="20"/>
                <w:szCs w:val="20"/>
                <w:lang w:eastAsia="pl-PL"/>
              </w:rPr>
            </w:pPr>
            <w:r w:rsidRPr="007666EF">
              <w:rPr>
                <w:rFonts w:ascii="Arial" w:hAnsi="Arial" w:cs="Arial"/>
                <w:sz w:val="20"/>
                <w:szCs w:val="20"/>
                <w:lang w:eastAsia="pl-PL"/>
              </w:rPr>
              <w:t xml:space="preserve">Wnioskowana kwota wsparcia jest zgodna </w:t>
            </w:r>
            <w:r w:rsidRPr="007666EF">
              <w:rPr>
                <w:rFonts w:ascii="Arial" w:hAnsi="Arial" w:cs="Arial"/>
                <w:sz w:val="20"/>
                <w:szCs w:val="20"/>
                <w:lang w:eastAsia="pl-PL"/>
              </w:rPr>
              <w:br/>
              <w:t>z zasadami finansowania projektów obowiązującymi dla działania</w:t>
            </w:r>
          </w:p>
        </w:tc>
        <w:tc>
          <w:tcPr>
            <w:tcW w:w="9069" w:type="dxa"/>
            <w:gridSpan w:val="2"/>
            <w:tcBorders>
              <w:top w:val="single" w:sz="4" w:space="0" w:color="000000"/>
              <w:left w:val="single" w:sz="4" w:space="0" w:color="000000"/>
              <w:bottom w:val="single" w:sz="4" w:space="0" w:color="000000"/>
              <w:right w:val="single" w:sz="4" w:space="0" w:color="auto"/>
            </w:tcBorders>
          </w:tcPr>
          <w:p w:rsidR="00B24BED" w:rsidRPr="007666EF" w:rsidRDefault="00B24BED" w:rsidP="00B24BED">
            <w:pPr>
              <w:keepNext/>
              <w:keepLines/>
              <w:suppressAutoHyphens w:val="0"/>
              <w:autoSpaceDE w:val="0"/>
              <w:snapToGrid w:val="0"/>
              <w:jc w:val="both"/>
              <w:rPr>
                <w:rFonts w:ascii="Arial" w:hAnsi="Arial" w:cs="Arial"/>
                <w:sz w:val="20"/>
                <w:szCs w:val="20"/>
                <w:lang w:eastAsia="pl-PL"/>
              </w:rPr>
            </w:pPr>
            <w:r w:rsidRPr="007666EF">
              <w:rPr>
                <w:rFonts w:ascii="Arial" w:hAnsi="Arial" w:cs="Arial"/>
                <w:sz w:val="20"/>
                <w:szCs w:val="20"/>
                <w:lang w:eastAsia="pl-PL"/>
              </w:rPr>
              <w:t>Wnioskodawca właściwie wyliczył wnioskowaną kwotę dofinansowania zgodnie z:</w:t>
            </w:r>
          </w:p>
          <w:p w:rsidR="00B24BED" w:rsidRPr="007666EF" w:rsidRDefault="00B24BED" w:rsidP="00C810E8">
            <w:pPr>
              <w:keepNext/>
              <w:keepLines/>
              <w:numPr>
                <w:ilvl w:val="0"/>
                <w:numId w:val="265"/>
              </w:numPr>
              <w:suppressAutoHyphens w:val="0"/>
              <w:autoSpaceDE w:val="0"/>
              <w:ind w:left="283" w:hanging="283"/>
              <w:jc w:val="both"/>
              <w:rPr>
                <w:rFonts w:ascii="Arial" w:hAnsi="Arial" w:cs="Arial"/>
                <w:sz w:val="20"/>
                <w:szCs w:val="20"/>
                <w:lang w:eastAsia="pl-PL"/>
              </w:rPr>
            </w:pPr>
            <w:r w:rsidRPr="007666EF">
              <w:rPr>
                <w:rFonts w:ascii="Arial" w:hAnsi="Arial" w:cs="Arial"/>
                <w:sz w:val="20"/>
                <w:szCs w:val="20"/>
                <w:lang w:eastAsia="pl-PL"/>
              </w:rPr>
              <w:t>limitami wartości kosztów kwalifikowalnych określonymi w RPK;</w:t>
            </w:r>
          </w:p>
          <w:p w:rsidR="00B24BED" w:rsidRPr="007666EF" w:rsidRDefault="00B24BED" w:rsidP="00C810E8">
            <w:pPr>
              <w:keepNext/>
              <w:keepLines/>
              <w:numPr>
                <w:ilvl w:val="0"/>
                <w:numId w:val="265"/>
              </w:numPr>
              <w:suppressAutoHyphens w:val="0"/>
              <w:autoSpaceDE w:val="0"/>
              <w:ind w:left="283" w:hanging="283"/>
              <w:jc w:val="both"/>
              <w:rPr>
                <w:rFonts w:ascii="Arial" w:hAnsi="Arial" w:cs="Arial"/>
                <w:sz w:val="20"/>
                <w:szCs w:val="20"/>
                <w:lang w:eastAsia="pl-PL"/>
              </w:rPr>
            </w:pPr>
            <w:r w:rsidRPr="007666EF">
              <w:rPr>
                <w:rFonts w:ascii="Arial" w:hAnsi="Arial" w:cs="Arial"/>
                <w:sz w:val="20"/>
                <w:szCs w:val="20"/>
                <w:lang w:eastAsia="pl-PL"/>
              </w:rPr>
              <w:t>wymogiem w zakresie dopuszczalnego limitu na podwykonawstwo określonym w RPK;</w:t>
            </w:r>
          </w:p>
          <w:p w:rsidR="00B24BED" w:rsidRPr="007666EF" w:rsidRDefault="00B24BED" w:rsidP="00C810E8">
            <w:pPr>
              <w:keepNext/>
              <w:keepLines/>
              <w:numPr>
                <w:ilvl w:val="0"/>
                <w:numId w:val="265"/>
              </w:numPr>
              <w:suppressAutoHyphens w:val="0"/>
              <w:autoSpaceDE w:val="0"/>
              <w:ind w:left="283" w:hanging="283"/>
              <w:jc w:val="both"/>
              <w:rPr>
                <w:rFonts w:ascii="Arial" w:hAnsi="Arial" w:cs="Arial"/>
                <w:sz w:val="20"/>
                <w:szCs w:val="20"/>
                <w:lang w:eastAsia="pl-PL"/>
              </w:rPr>
            </w:pPr>
            <w:r w:rsidRPr="007666EF">
              <w:rPr>
                <w:rFonts w:ascii="Arial" w:hAnsi="Arial" w:cs="Arial"/>
                <w:sz w:val="20"/>
                <w:szCs w:val="20"/>
                <w:lang w:eastAsia="pl-PL"/>
              </w:rPr>
              <w:t xml:space="preserve">przepisami dotyczącymi pomocy publicznej (dotyczy przedsiębiorców),w tym w zakresie intensywności wsparcia po przyznaniu premii, o której mowa poniżej przy zachowaniu odpowiednich dla poszczególnych rodzajów prac B+R pułapów wynikających z rozporządzenia Komisji (UE) nr 651/2014 </w:t>
            </w:r>
            <w:r w:rsidRPr="007666EF">
              <w:rPr>
                <w:rFonts w:ascii="Arial" w:hAnsi="Arial" w:cs="Arial"/>
                <w:i/>
                <w:sz w:val="20"/>
                <w:szCs w:val="20"/>
                <w:lang w:eastAsia="pl-PL"/>
              </w:rPr>
              <w:t>uznającego niektóre rodzaje pomocy za zgodne z rynkiem wewnętrznym w zastosowaniu art. 107 i 108 Traktatu przedstawionymi w poniższej tabeli:</w:t>
            </w:r>
          </w:p>
          <w:tbl>
            <w:tblPr>
              <w:tblStyle w:val="Tabelasiatki2akcent513"/>
              <w:tblW w:w="0" w:type="auto"/>
              <w:jc w:val="center"/>
              <w:tblLayout w:type="fixed"/>
              <w:tblLook w:val="06A0" w:firstRow="1" w:lastRow="0" w:firstColumn="1" w:lastColumn="0" w:noHBand="1" w:noVBand="1"/>
            </w:tblPr>
            <w:tblGrid>
              <w:gridCol w:w="2268"/>
              <w:gridCol w:w="1418"/>
              <w:gridCol w:w="1843"/>
              <w:gridCol w:w="1275"/>
              <w:gridCol w:w="1843"/>
            </w:tblGrid>
            <w:tr w:rsidR="00B24BED" w:rsidRPr="00B24BED" w:rsidTr="00B24BED">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647" w:type="dxa"/>
                  <w:gridSpan w:val="5"/>
                  <w:tcBorders>
                    <w:bottom w:val="single" w:sz="2" w:space="0" w:color="9BC7CE" w:themeColor="accent5" w:themeTint="99"/>
                  </w:tcBorders>
                </w:tcPr>
                <w:p w:rsidR="00B24BED" w:rsidRPr="00B24BED" w:rsidRDefault="00B24BED" w:rsidP="00F16ED0">
                  <w:pPr>
                    <w:framePr w:hSpace="141" w:wrap="around" w:vAnchor="text" w:hAnchor="margin" w:y="349"/>
                    <w:rPr>
                      <w:rFonts w:ascii="Calibri" w:hAnsi="Calibri"/>
                    </w:rPr>
                  </w:pPr>
                  <w:r w:rsidRPr="00B24BED">
                    <w:rPr>
                      <w:rFonts w:ascii="Calibri" w:hAnsi="Calibri"/>
                    </w:rPr>
                    <w:t>Tabela ilustrująca maksymalną intensywność pomocy</w:t>
                  </w:r>
                </w:p>
              </w:tc>
            </w:tr>
            <w:tr w:rsidR="00B24BED" w:rsidRPr="00B24BED" w:rsidTr="00B24BED">
              <w:trPr>
                <w:trHeight w:val="1363"/>
                <w:jc w:val="center"/>
              </w:trPr>
              <w:tc>
                <w:tcPr>
                  <w:cnfStyle w:val="001000000000" w:firstRow="0" w:lastRow="0" w:firstColumn="1" w:lastColumn="0" w:oddVBand="0" w:evenVBand="0" w:oddHBand="0" w:evenHBand="0" w:firstRowFirstColumn="0" w:firstRowLastColumn="0" w:lastRowFirstColumn="0" w:lastRowLastColumn="0"/>
                  <w:tcW w:w="2268" w:type="dxa"/>
                  <w:tcBorders>
                    <w:bottom w:val="single" w:sz="12" w:space="0" w:color="4A66AC" w:themeColor="accent1"/>
                    <w:right w:val="single" w:sz="12" w:space="0" w:color="4A66AC" w:themeColor="accent1"/>
                  </w:tcBorders>
                  <w:shd w:val="clear" w:color="auto" w:fill="D9D9D9" w:themeFill="background1" w:themeFillShade="D9"/>
                  <w:vAlign w:val="center"/>
                </w:tcPr>
                <w:p w:rsidR="00B24BED" w:rsidRPr="00B24BED" w:rsidRDefault="00B24BED" w:rsidP="00F16ED0">
                  <w:pPr>
                    <w:framePr w:hSpace="141" w:wrap="around" w:vAnchor="text" w:hAnchor="margin" w:y="349"/>
                    <w:jc w:val="center"/>
                    <w:rPr>
                      <w:rFonts w:ascii="Calibri" w:hAnsi="Calibri"/>
                      <w:sz w:val="20"/>
                      <w:szCs w:val="20"/>
                    </w:rPr>
                  </w:pPr>
                  <w:r w:rsidRPr="00B24BED">
                    <w:rPr>
                      <w:rFonts w:ascii="Calibri" w:hAnsi="Calibri"/>
                      <w:sz w:val="20"/>
                      <w:szCs w:val="20"/>
                    </w:rPr>
                    <w:t>Status przedsiębiorcy</w:t>
                  </w:r>
                </w:p>
              </w:tc>
              <w:tc>
                <w:tcPr>
                  <w:tcW w:w="1418" w:type="dxa"/>
                  <w:tcBorders>
                    <w:left w:val="single" w:sz="12" w:space="0" w:color="4A66AC" w:themeColor="accent1"/>
                    <w:bottom w:val="single" w:sz="12" w:space="0" w:color="4A66AC" w:themeColor="accent1"/>
                  </w:tcBorders>
                  <w:shd w:val="clear" w:color="auto" w:fill="B5C0DF" w:themeFill="accent1" w:themeFillTint="66"/>
                  <w:vAlign w:val="center"/>
                </w:tcPr>
                <w:p w:rsidR="00B24BED" w:rsidRPr="00B24BED" w:rsidRDefault="00B24BED" w:rsidP="00F16ED0">
                  <w:pPr>
                    <w:framePr w:hSpace="141" w:wrap="around" w:vAnchor="text" w:hAnchor="margin" w:y="349"/>
                    <w:jc w:val="center"/>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B24BED">
                    <w:rPr>
                      <w:rFonts w:ascii="Calibri" w:hAnsi="Calibri"/>
                      <w:sz w:val="20"/>
                      <w:szCs w:val="20"/>
                    </w:rPr>
                    <w:t xml:space="preserve">Maksymalna pomoc na </w:t>
                  </w:r>
                  <w:r w:rsidRPr="00B24BED">
                    <w:rPr>
                      <w:rFonts w:ascii="Calibri" w:hAnsi="Calibri"/>
                      <w:b/>
                      <w:sz w:val="20"/>
                      <w:szCs w:val="20"/>
                    </w:rPr>
                    <w:t>badania przemysłowe</w:t>
                  </w:r>
                </w:p>
              </w:tc>
              <w:tc>
                <w:tcPr>
                  <w:tcW w:w="1843" w:type="dxa"/>
                  <w:tcBorders>
                    <w:bottom w:val="single" w:sz="12" w:space="0" w:color="4A66AC" w:themeColor="accent1"/>
                    <w:right w:val="single" w:sz="12" w:space="0" w:color="4A66AC" w:themeColor="accent1"/>
                  </w:tcBorders>
                  <w:shd w:val="clear" w:color="auto" w:fill="B5C0DF" w:themeFill="accent1" w:themeFillTint="66"/>
                  <w:vAlign w:val="center"/>
                </w:tcPr>
                <w:p w:rsidR="00B24BED" w:rsidRPr="00B24BED" w:rsidRDefault="00B24BED" w:rsidP="00F16ED0">
                  <w:pPr>
                    <w:framePr w:hSpace="141" w:wrap="around" w:vAnchor="text" w:hAnchor="margin" w:y="349"/>
                    <w:jc w:val="center"/>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B24BED">
                    <w:rPr>
                      <w:rFonts w:ascii="Calibri" w:hAnsi="Calibri"/>
                      <w:sz w:val="20"/>
                      <w:szCs w:val="20"/>
                    </w:rPr>
                    <w:t xml:space="preserve">Maksymalna pomoc na </w:t>
                  </w:r>
                  <w:r w:rsidRPr="00B24BED">
                    <w:rPr>
                      <w:rFonts w:ascii="Calibri" w:hAnsi="Calibri"/>
                      <w:b/>
                      <w:sz w:val="20"/>
                      <w:szCs w:val="20"/>
                    </w:rPr>
                    <w:t>badania</w:t>
                  </w:r>
                  <w:r w:rsidRPr="00B24BED">
                    <w:rPr>
                      <w:rFonts w:ascii="Calibri" w:hAnsi="Calibri"/>
                      <w:sz w:val="20"/>
                      <w:szCs w:val="20"/>
                    </w:rPr>
                    <w:t xml:space="preserve"> </w:t>
                  </w:r>
                  <w:r w:rsidRPr="00B24BED">
                    <w:rPr>
                      <w:rFonts w:ascii="Calibri" w:hAnsi="Calibri"/>
                      <w:b/>
                      <w:sz w:val="20"/>
                      <w:szCs w:val="20"/>
                    </w:rPr>
                    <w:t>przemysłowe</w:t>
                  </w:r>
                  <w:r w:rsidRPr="00B24BED">
                    <w:rPr>
                      <w:rFonts w:ascii="Calibri" w:hAnsi="Calibri"/>
                      <w:sz w:val="20"/>
                      <w:szCs w:val="20"/>
                    </w:rPr>
                    <w:t xml:space="preserve"> </w:t>
                  </w:r>
                  <w:r w:rsidRPr="00B24BED">
                    <w:rPr>
                      <w:rFonts w:ascii="Calibri" w:hAnsi="Calibri"/>
                      <w:b/>
                      <w:sz w:val="20"/>
                      <w:szCs w:val="20"/>
                    </w:rPr>
                    <w:t>z uwzględnieniem premii</w:t>
                  </w:r>
                </w:p>
              </w:tc>
              <w:tc>
                <w:tcPr>
                  <w:tcW w:w="1275" w:type="dxa"/>
                  <w:tcBorders>
                    <w:left w:val="single" w:sz="12" w:space="0" w:color="4A66AC" w:themeColor="accent1"/>
                    <w:bottom w:val="single" w:sz="12" w:space="0" w:color="4A66AC" w:themeColor="accent1"/>
                  </w:tcBorders>
                  <w:shd w:val="clear" w:color="auto" w:fill="BCD9DE" w:themeFill="accent5" w:themeFillTint="66"/>
                  <w:vAlign w:val="center"/>
                </w:tcPr>
                <w:p w:rsidR="00B24BED" w:rsidRPr="00B24BED" w:rsidRDefault="00B24BED" w:rsidP="00F16ED0">
                  <w:pPr>
                    <w:framePr w:hSpace="141" w:wrap="around" w:vAnchor="text" w:hAnchor="margin" w:y="349"/>
                    <w:jc w:val="center"/>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B24BED">
                    <w:rPr>
                      <w:rFonts w:ascii="Calibri" w:hAnsi="Calibri"/>
                      <w:sz w:val="20"/>
                      <w:szCs w:val="20"/>
                    </w:rPr>
                    <w:t xml:space="preserve">Maksymalna pomoc na </w:t>
                  </w:r>
                  <w:r w:rsidRPr="00B24BED">
                    <w:rPr>
                      <w:rFonts w:ascii="Calibri" w:hAnsi="Calibri"/>
                      <w:b/>
                      <w:sz w:val="20"/>
                      <w:szCs w:val="20"/>
                    </w:rPr>
                    <w:t>prace rozwojowe</w:t>
                  </w:r>
                </w:p>
              </w:tc>
              <w:tc>
                <w:tcPr>
                  <w:tcW w:w="1843" w:type="dxa"/>
                  <w:tcBorders>
                    <w:bottom w:val="single" w:sz="12" w:space="0" w:color="4A66AC" w:themeColor="accent1"/>
                  </w:tcBorders>
                  <w:shd w:val="clear" w:color="auto" w:fill="BCD9DE" w:themeFill="accent5" w:themeFillTint="66"/>
                  <w:vAlign w:val="center"/>
                </w:tcPr>
                <w:p w:rsidR="00B24BED" w:rsidRPr="00B24BED" w:rsidRDefault="00B24BED" w:rsidP="00F16ED0">
                  <w:pPr>
                    <w:framePr w:hSpace="141" w:wrap="around" w:vAnchor="text" w:hAnchor="margin" w:y="349"/>
                    <w:jc w:val="center"/>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B24BED">
                    <w:rPr>
                      <w:rFonts w:ascii="Calibri" w:hAnsi="Calibri"/>
                      <w:sz w:val="20"/>
                      <w:szCs w:val="20"/>
                    </w:rPr>
                    <w:t xml:space="preserve">Maksymalna pomoc na </w:t>
                  </w:r>
                  <w:r w:rsidRPr="00B24BED">
                    <w:rPr>
                      <w:rFonts w:ascii="Calibri" w:hAnsi="Calibri"/>
                      <w:b/>
                      <w:sz w:val="20"/>
                      <w:szCs w:val="20"/>
                    </w:rPr>
                    <w:t>prace rozwojowe z uwzględnieniem premii</w:t>
                  </w:r>
                </w:p>
              </w:tc>
            </w:tr>
            <w:tr w:rsidR="00B24BED" w:rsidRPr="00B24BED" w:rsidTr="00B24BED">
              <w:trPr>
                <w:jc w:val="center"/>
              </w:trPr>
              <w:tc>
                <w:tcPr>
                  <w:cnfStyle w:val="001000000000" w:firstRow="0" w:lastRow="0" w:firstColumn="1" w:lastColumn="0" w:oddVBand="0" w:evenVBand="0" w:oddHBand="0" w:evenHBand="0" w:firstRowFirstColumn="0" w:firstRowLastColumn="0" w:lastRowFirstColumn="0" w:lastRowLastColumn="0"/>
                  <w:tcW w:w="2268" w:type="dxa"/>
                  <w:tcBorders>
                    <w:top w:val="single" w:sz="12" w:space="0" w:color="4A66AC" w:themeColor="accent1"/>
                    <w:right w:val="single" w:sz="12" w:space="0" w:color="4A66AC" w:themeColor="accent1"/>
                  </w:tcBorders>
                  <w:shd w:val="clear" w:color="auto" w:fill="F2F2F2" w:themeFill="background1" w:themeFillShade="F2"/>
                  <w:vAlign w:val="center"/>
                </w:tcPr>
                <w:p w:rsidR="00B24BED" w:rsidRPr="00B24BED" w:rsidRDefault="00B24BED" w:rsidP="00F16ED0">
                  <w:pPr>
                    <w:framePr w:hSpace="141" w:wrap="around" w:vAnchor="text" w:hAnchor="margin" w:y="349"/>
                    <w:rPr>
                      <w:rFonts w:ascii="Calibri" w:hAnsi="Calibri"/>
                      <w:sz w:val="20"/>
                      <w:szCs w:val="20"/>
                    </w:rPr>
                  </w:pPr>
                  <w:r w:rsidRPr="00B24BED">
                    <w:rPr>
                      <w:rFonts w:ascii="Calibri" w:hAnsi="Calibri"/>
                      <w:sz w:val="20"/>
                      <w:szCs w:val="20"/>
                    </w:rPr>
                    <w:t>Mikroprzedsiębiorstwa</w:t>
                  </w:r>
                </w:p>
              </w:tc>
              <w:tc>
                <w:tcPr>
                  <w:tcW w:w="1418" w:type="dxa"/>
                  <w:tcBorders>
                    <w:top w:val="single" w:sz="12" w:space="0" w:color="4A66AC" w:themeColor="accent1"/>
                    <w:left w:val="single" w:sz="12" w:space="0" w:color="4A66AC" w:themeColor="accent1"/>
                  </w:tcBorders>
                  <w:shd w:val="clear" w:color="auto" w:fill="D9DFEF" w:themeFill="accent1" w:themeFillTint="33"/>
                  <w:vAlign w:val="center"/>
                </w:tcPr>
                <w:p w:rsidR="00B24BED" w:rsidRPr="00B24BED" w:rsidRDefault="00B24BED" w:rsidP="00F16ED0">
                  <w:pPr>
                    <w:framePr w:hSpace="141" w:wrap="around" w:vAnchor="text" w:hAnchor="margin" w:y="349"/>
                    <w:jc w:val="center"/>
                    <w:cnfStyle w:val="000000000000" w:firstRow="0" w:lastRow="0" w:firstColumn="0" w:lastColumn="0" w:oddVBand="0" w:evenVBand="0" w:oddHBand="0" w:evenHBand="0" w:firstRowFirstColumn="0" w:firstRowLastColumn="0" w:lastRowFirstColumn="0" w:lastRowLastColumn="0"/>
                    <w:rPr>
                      <w:rFonts w:ascii="Calibri" w:hAnsi="Calibri"/>
                      <w:b/>
                      <w:sz w:val="28"/>
                      <w:szCs w:val="28"/>
                    </w:rPr>
                  </w:pPr>
                  <w:r w:rsidRPr="00B24BED">
                    <w:rPr>
                      <w:rFonts w:ascii="Calibri" w:hAnsi="Calibri"/>
                      <w:b/>
                      <w:sz w:val="28"/>
                      <w:szCs w:val="28"/>
                    </w:rPr>
                    <w:t>70%</w:t>
                  </w:r>
                </w:p>
              </w:tc>
              <w:tc>
                <w:tcPr>
                  <w:tcW w:w="1843" w:type="dxa"/>
                  <w:tcBorders>
                    <w:top w:val="single" w:sz="12" w:space="0" w:color="4A66AC" w:themeColor="accent1"/>
                    <w:right w:val="single" w:sz="12" w:space="0" w:color="4A66AC" w:themeColor="accent1"/>
                  </w:tcBorders>
                  <w:shd w:val="clear" w:color="auto" w:fill="D9DFEF" w:themeFill="accent1" w:themeFillTint="33"/>
                  <w:vAlign w:val="center"/>
                </w:tcPr>
                <w:p w:rsidR="00B24BED" w:rsidRPr="00B24BED" w:rsidRDefault="00B24BED" w:rsidP="00F16ED0">
                  <w:pPr>
                    <w:framePr w:hSpace="141" w:wrap="around" w:vAnchor="text" w:hAnchor="margin" w:y="349"/>
                    <w:jc w:val="center"/>
                    <w:cnfStyle w:val="000000000000" w:firstRow="0" w:lastRow="0" w:firstColumn="0" w:lastColumn="0" w:oddVBand="0" w:evenVBand="0" w:oddHBand="0" w:evenHBand="0" w:firstRowFirstColumn="0" w:firstRowLastColumn="0" w:lastRowFirstColumn="0" w:lastRowLastColumn="0"/>
                    <w:rPr>
                      <w:rFonts w:ascii="Calibri" w:hAnsi="Calibri"/>
                      <w:b/>
                      <w:sz w:val="28"/>
                      <w:szCs w:val="28"/>
                    </w:rPr>
                  </w:pPr>
                  <w:r w:rsidRPr="00B24BED">
                    <w:rPr>
                      <w:rFonts w:ascii="Calibri" w:hAnsi="Calibri"/>
                      <w:b/>
                      <w:sz w:val="28"/>
                      <w:szCs w:val="28"/>
                    </w:rPr>
                    <w:t>80%</w:t>
                  </w:r>
                </w:p>
              </w:tc>
              <w:tc>
                <w:tcPr>
                  <w:tcW w:w="1275" w:type="dxa"/>
                  <w:tcBorders>
                    <w:top w:val="single" w:sz="12" w:space="0" w:color="4A66AC" w:themeColor="accent1"/>
                    <w:left w:val="single" w:sz="12" w:space="0" w:color="4A66AC" w:themeColor="accent1"/>
                  </w:tcBorders>
                  <w:shd w:val="clear" w:color="auto" w:fill="DDECEE" w:themeFill="accent5" w:themeFillTint="33"/>
                  <w:vAlign w:val="center"/>
                </w:tcPr>
                <w:p w:rsidR="00B24BED" w:rsidRPr="00B24BED" w:rsidRDefault="00B24BED" w:rsidP="00F16ED0">
                  <w:pPr>
                    <w:framePr w:hSpace="141" w:wrap="around" w:vAnchor="text" w:hAnchor="margin" w:y="349"/>
                    <w:jc w:val="center"/>
                    <w:cnfStyle w:val="000000000000" w:firstRow="0" w:lastRow="0" w:firstColumn="0" w:lastColumn="0" w:oddVBand="0" w:evenVBand="0" w:oddHBand="0" w:evenHBand="0" w:firstRowFirstColumn="0" w:firstRowLastColumn="0" w:lastRowFirstColumn="0" w:lastRowLastColumn="0"/>
                    <w:rPr>
                      <w:rFonts w:ascii="Calibri" w:hAnsi="Calibri"/>
                      <w:b/>
                      <w:sz w:val="28"/>
                      <w:szCs w:val="28"/>
                    </w:rPr>
                  </w:pPr>
                  <w:r w:rsidRPr="00B24BED">
                    <w:rPr>
                      <w:rFonts w:ascii="Calibri" w:hAnsi="Calibri"/>
                      <w:b/>
                      <w:sz w:val="28"/>
                      <w:szCs w:val="28"/>
                    </w:rPr>
                    <w:t>45%</w:t>
                  </w:r>
                </w:p>
              </w:tc>
              <w:tc>
                <w:tcPr>
                  <w:tcW w:w="1843" w:type="dxa"/>
                  <w:tcBorders>
                    <w:top w:val="single" w:sz="12" w:space="0" w:color="4A66AC" w:themeColor="accent1"/>
                  </w:tcBorders>
                  <w:shd w:val="clear" w:color="auto" w:fill="DDECEE" w:themeFill="accent5" w:themeFillTint="33"/>
                  <w:vAlign w:val="center"/>
                </w:tcPr>
                <w:p w:rsidR="00B24BED" w:rsidRPr="00B24BED" w:rsidRDefault="00B24BED" w:rsidP="00F16ED0">
                  <w:pPr>
                    <w:framePr w:hSpace="141" w:wrap="around" w:vAnchor="text" w:hAnchor="margin" w:y="349"/>
                    <w:jc w:val="center"/>
                    <w:cnfStyle w:val="000000000000" w:firstRow="0" w:lastRow="0" w:firstColumn="0" w:lastColumn="0" w:oddVBand="0" w:evenVBand="0" w:oddHBand="0" w:evenHBand="0" w:firstRowFirstColumn="0" w:firstRowLastColumn="0" w:lastRowFirstColumn="0" w:lastRowLastColumn="0"/>
                    <w:rPr>
                      <w:rFonts w:ascii="Calibri" w:hAnsi="Calibri"/>
                      <w:b/>
                      <w:sz w:val="28"/>
                      <w:szCs w:val="28"/>
                    </w:rPr>
                  </w:pPr>
                  <w:r w:rsidRPr="00B24BED">
                    <w:rPr>
                      <w:rFonts w:ascii="Calibri" w:hAnsi="Calibri"/>
                      <w:b/>
                      <w:sz w:val="28"/>
                      <w:szCs w:val="28"/>
                    </w:rPr>
                    <w:t>60%</w:t>
                  </w:r>
                </w:p>
              </w:tc>
            </w:tr>
            <w:tr w:rsidR="00B24BED" w:rsidRPr="00B24BED" w:rsidTr="00B24BED">
              <w:trPr>
                <w:jc w:val="center"/>
              </w:trPr>
              <w:tc>
                <w:tcPr>
                  <w:cnfStyle w:val="001000000000" w:firstRow="0" w:lastRow="0" w:firstColumn="1" w:lastColumn="0" w:oddVBand="0" w:evenVBand="0" w:oddHBand="0" w:evenHBand="0" w:firstRowFirstColumn="0" w:firstRowLastColumn="0" w:lastRowFirstColumn="0" w:lastRowLastColumn="0"/>
                  <w:tcW w:w="2268" w:type="dxa"/>
                  <w:tcBorders>
                    <w:right w:val="single" w:sz="12" w:space="0" w:color="4A66AC" w:themeColor="accent1"/>
                  </w:tcBorders>
                  <w:shd w:val="clear" w:color="auto" w:fill="F2F2F2" w:themeFill="background1" w:themeFillShade="F2"/>
                  <w:vAlign w:val="center"/>
                </w:tcPr>
                <w:p w:rsidR="00B24BED" w:rsidRPr="00B24BED" w:rsidRDefault="00B24BED" w:rsidP="00F16ED0">
                  <w:pPr>
                    <w:framePr w:hSpace="141" w:wrap="around" w:vAnchor="text" w:hAnchor="margin" w:y="349"/>
                    <w:rPr>
                      <w:rFonts w:ascii="Calibri" w:hAnsi="Calibri"/>
                      <w:sz w:val="20"/>
                      <w:szCs w:val="20"/>
                    </w:rPr>
                  </w:pPr>
                  <w:r w:rsidRPr="00B24BED">
                    <w:rPr>
                      <w:rFonts w:ascii="Calibri" w:hAnsi="Calibri"/>
                      <w:sz w:val="20"/>
                      <w:szCs w:val="20"/>
                    </w:rPr>
                    <w:t>Małe przedsiębiorstwa</w:t>
                  </w:r>
                </w:p>
              </w:tc>
              <w:tc>
                <w:tcPr>
                  <w:tcW w:w="1418" w:type="dxa"/>
                  <w:tcBorders>
                    <w:left w:val="single" w:sz="12" w:space="0" w:color="4A66AC" w:themeColor="accent1"/>
                  </w:tcBorders>
                  <w:shd w:val="clear" w:color="auto" w:fill="D9DFEF" w:themeFill="accent1" w:themeFillTint="33"/>
                  <w:vAlign w:val="center"/>
                </w:tcPr>
                <w:p w:rsidR="00B24BED" w:rsidRPr="00B24BED" w:rsidRDefault="00B24BED" w:rsidP="00F16ED0">
                  <w:pPr>
                    <w:framePr w:hSpace="141" w:wrap="around" w:vAnchor="text" w:hAnchor="margin" w:y="349"/>
                    <w:jc w:val="center"/>
                    <w:cnfStyle w:val="000000000000" w:firstRow="0" w:lastRow="0" w:firstColumn="0" w:lastColumn="0" w:oddVBand="0" w:evenVBand="0" w:oddHBand="0" w:evenHBand="0" w:firstRowFirstColumn="0" w:firstRowLastColumn="0" w:lastRowFirstColumn="0" w:lastRowLastColumn="0"/>
                    <w:rPr>
                      <w:rFonts w:ascii="Calibri" w:hAnsi="Calibri"/>
                      <w:b/>
                      <w:sz w:val="28"/>
                      <w:szCs w:val="28"/>
                    </w:rPr>
                  </w:pPr>
                  <w:r w:rsidRPr="00B24BED">
                    <w:rPr>
                      <w:rFonts w:ascii="Calibri" w:hAnsi="Calibri"/>
                      <w:b/>
                      <w:sz w:val="28"/>
                      <w:szCs w:val="28"/>
                    </w:rPr>
                    <w:t>70%</w:t>
                  </w:r>
                </w:p>
              </w:tc>
              <w:tc>
                <w:tcPr>
                  <w:tcW w:w="1843" w:type="dxa"/>
                  <w:tcBorders>
                    <w:right w:val="single" w:sz="12" w:space="0" w:color="4A66AC" w:themeColor="accent1"/>
                  </w:tcBorders>
                  <w:shd w:val="clear" w:color="auto" w:fill="D9DFEF" w:themeFill="accent1" w:themeFillTint="33"/>
                  <w:vAlign w:val="center"/>
                </w:tcPr>
                <w:p w:rsidR="00B24BED" w:rsidRPr="00B24BED" w:rsidRDefault="00B24BED" w:rsidP="00F16ED0">
                  <w:pPr>
                    <w:framePr w:hSpace="141" w:wrap="around" w:vAnchor="text" w:hAnchor="margin" w:y="349"/>
                    <w:jc w:val="center"/>
                    <w:cnfStyle w:val="000000000000" w:firstRow="0" w:lastRow="0" w:firstColumn="0" w:lastColumn="0" w:oddVBand="0" w:evenVBand="0" w:oddHBand="0" w:evenHBand="0" w:firstRowFirstColumn="0" w:firstRowLastColumn="0" w:lastRowFirstColumn="0" w:lastRowLastColumn="0"/>
                    <w:rPr>
                      <w:rFonts w:ascii="Calibri" w:hAnsi="Calibri"/>
                      <w:b/>
                      <w:sz w:val="28"/>
                      <w:szCs w:val="28"/>
                    </w:rPr>
                  </w:pPr>
                  <w:r w:rsidRPr="00B24BED">
                    <w:rPr>
                      <w:rFonts w:ascii="Calibri" w:hAnsi="Calibri"/>
                      <w:b/>
                      <w:sz w:val="28"/>
                      <w:szCs w:val="28"/>
                    </w:rPr>
                    <w:t>80%</w:t>
                  </w:r>
                </w:p>
              </w:tc>
              <w:tc>
                <w:tcPr>
                  <w:tcW w:w="1275" w:type="dxa"/>
                  <w:tcBorders>
                    <w:left w:val="single" w:sz="12" w:space="0" w:color="4A66AC" w:themeColor="accent1"/>
                  </w:tcBorders>
                  <w:shd w:val="clear" w:color="auto" w:fill="DDECEE" w:themeFill="accent5" w:themeFillTint="33"/>
                  <w:vAlign w:val="center"/>
                </w:tcPr>
                <w:p w:rsidR="00B24BED" w:rsidRPr="00B24BED" w:rsidRDefault="00B24BED" w:rsidP="00F16ED0">
                  <w:pPr>
                    <w:framePr w:hSpace="141" w:wrap="around" w:vAnchor="text" w:hAnchor="margin" w:y="349"/>
                    <w:jc w:val="center"/>
                    <w:cnfStyle w:val="000000000000" w:firstRow="0" w:lastRow="0" w:firstColumn="0" w:lastColumn="0" w:oddVBand="0" w:evenVBand="0" w:oddHBand="0" w:evenHBand="0" w:firstRowFirstColumn="0" w:firstRowLastColumn="0" w:lastRowFirstColumn="0" w:lastRowLastColumn="0"/>
                    <w:rPr>
                      <w:rFonts w:ascii="Calibri" w:hAnsi="Calibri"/>
                      <w:b/>
                      <w:sz w:val="28"/>
                      <w:szCs w:val="28"/>
                    </w:rPr>
                  </w:pPr>
                  <w:r w:rsidRPr="00B24BED">
                    <w:rPr>
                      <w:rFonts w:ascii="Calibri" w:hAnsi="Calibri"/>
                      <w:b/>
                      <w:sz w:val="28"/>
                      <w:szCs w:val="28"/>
                    </w:rPr>
                    <w:t>45%</w:t>
                  </w:r>
                </w:p>
              </w:tc>
              <w:tc>
                <w:tcPr>
                  <w:tcW w:w="1843" w:type="dxa"/>
                  <w:shd w:val="clear" w:color="auto" w:fill="DDECEE" w:themeFill="accent5" w:themeFillTint="33"/>
                  <w:vAlign w:val="center"/>
                </w:tcPr>
                <w:p w:rsidR="00B24BED" w:rsidRPr="00B24BED" w:rsidRDefault="00B24BED" w:rsidP="00F16ED0">
                  <w:pPr>
                    <w:framePr w:hSpace="141" w:wrap="around" w:vAnchor="text" w:hAnchor="margin" w:y="349"/>
                    <w:jc w:val="center"/>
                    <w:cnfStyle w:val="000000000000" w:firstRow="0" w:lastRow="0" w:firstColumn="0" w:lastColumn="0" w:oddVBand="0" w:evenVBand="0" w:oddHBand="0" w:evenHBand="0" w:firstRowFirstColumn="0" w:firstRowLastColumn="0" w:lastRowFirstColumn="0" w:lastRowLastColumn="0"/>
                    <w:rPr>
                      <w:rFonts w:ascii="Calibri" w:hAnsi="Calibri"/>
                      <w:b/>
                      <w:sz w:val="28"/>
                      <w:szCs w:val="28"/>
                    </w:rPr>
                  </w:pPr>
                  <w:r w:rsidRPr="00B24BED">
                    <w:rPr>
                      <w:rFonts w:ascii="Calibri" w:hAnsi="Calibri"/>
                      <w:b/>
                      <w:sz w:val="28"/>
                      <w:szCs w:val="28"/>
                    </w:rPr>
                    <w:t>60%</w:t>
                  </w:r>
                </w:p>
              </w:tc>
            </w:tr>
            <w:tr w:rsidR="00B24BED" w:rsidRPr="00B24BED" w:rsidTr="00B24BED">
              <w:trPr>
                <w:jc w:val="center"/>
              </w:trPr>
              <w:tc>
                <w:tcPr>
                  <w:cnfStyle w:val="001000000000" w:firstRow="0" w:lastRow="0" w:firstColumn="1" w:lastColumn="0" w:oddVBand="0" w:evenVBand="0" w:oddHBand="0" w:evenHBand="0" w:firstRowFirstColumn="0" w:firstRowLastColumn="0" w:lastRowFirstColumn="0" w:lastRowLastColumn="0"/>
                  <w:tcW w:w="2268" w:type="dxa"/>
                  <w:tcBorders>
                    <w:right w:val="single" w:sz="12" w:space="0" w:color="4A66AC" w:themeColor="accent1"/>
                  </w:tcBorders>
                  <w:shd w:val="clear" w:color="auto" w:fill="F2F2F2" w:themeFill="background1" w:themeFillShade="F2"/>
                  <w:vAlign w:val="center"/>
                </w:tcPr>
                <w:p w:rsidR="00B24BED" w:rsidRPr="00B24BED" w:rsidRDefault="00B24BED" w:rsidP="00F16ED0">
                  <w:pPr>
                    <w:framePr w:hSpace="141" w:wrap="around" w:vAnchor="text" w:hAnchor="margin" w:y="349"/>
                    <w:rPr>
                      <w:rFonts w:ascii="Calibri" w:hAnsi="Calibri"/>
                      <w:sz w:val="20"/>
                      <w:szCs w:val="20"/>
                    </w:rPr>
                  </w:pPr>
                  <w:r w:rsidRPr="00B24BED">
                    <w:rPr>
                      <w:rFonts w:ascii="Calibri" w:hAnsi="Calibri"/>
                      <w:sz w:val="20"/>
                      <w:szCs w:val="20"/>
                    </w:rPr>
                    <w:t>Średnie przedsiębiorstwa</w:t>
                  </w:r>
                </w:p>
              </w:tc>
              <w:tc>
                <w:tcPr>
                  <w:tcW w:w="1418" w:type="dxa"/>
                  <w:tcBorders>
                    <w:left w:val="single" w:sz="12" w:space="0" w:color="4A66AC" w:themeColor="accent1"/>
                  </w:tcBorders>
                  <w:shd w:val="clear" w:color="auto" w:fill="D9DFEF" w:themeFill="accent1" w:themeFillTint="33"/>
                  <w:vAlign w:val="center"/>
                </w:tcPr>
                <w:p w:rsidR="00B24BED" w:rsidRPr="00B24BED" w:rsidRDefault="00B24BED" w:rsidP="00F16ED0">
                  <w:pPr>
                    <w:framePr w:hSpace="141" w:wrap="around" w:vAnchor="text" w:hAnchor="margin" w:y="349"/>
                    <w:jc w:val="center"/>
                    <w:cnfStyle w:val="000000000000" w:firstRow="0" w:lastRow="0" w:firstColumn="0" w:lastColumn="0" w:oddVBand="0" w:evenVBand="0" w:oddHBand="0" w:evenHBand="0" w:firstRowFirstColumn="0" w:firstRowLastColumn="0" w:lastRowFirstColumn="0" w:lastRowLastColumn="0"/>
                    <w:rPr>
                      <w:rFonts w:ascii="Calibri" w:hAnsi="Calibri"/>
                      <w:b/>
                      <w:sz w:val="28"/>
                      <w:szCs w:val="28"/>
                    </w:rPr>
                  </w:pPr>
                  <w:r w:rsidRPr="00B24BED">
                    <w:rPr>
                      <w:rFonts w:ascii="Calibri" w:hAnsi="Calibri"/>
                      <w:b/>
                      <w:sz w:val="28"/>
                      <w:szCs w:val="28"/>
                    </w:rPr>
                    <w:t>60%</w:t>
                  </w:r>
                </w:p>
              </w:tc>
              <w:tc>
                <w:tcPr>
                  <w:tcW w:w="1843" w:type="dxa"/>
                  <w:tcBorders>
                    <w:right w:val="single" w:sz="12" w:space="0" w:color="4A66AC" w:themeColor="accent1"/>
                  </w:tcBorders>
                  <w:shd w:val="clear" w:color="auto" w:fill="D9DFEF" w:themeFill="accent1" w:themeFillTint="33"/>
                  <w:vAlign w:val="center"/>
                </w:tcPr>
                <w:p w:rsidR="00B24BED" w:rsidRPr="00B24BED" w:rsidRDefault="00B24BED" w:rsidP="00F16ED0">
                  <w:pPr>
                    <w:framePr w:hSpace="141" w:wrap="around" w:vAnchor="text" w:hAnchor="margin" w:y="349"/>
                    <w:jc w:val="center"/>
                    <w:cnfStyle w:val="000000000000" w:firstRow="0" w:lastRow="0" w:firstColumn="0" w:lastColumn="0" w:oddVBand="0" w:evenVBand="0" w:oddHBand="0" w:evenHBand="0" w:firstRowFirstColumn="0" w:firstRowLastColumn="0" w:lastRowFirstColumn="0" w:lastRowLastColumn="0"/>
                    <w:rPr>
                      <w:rFonts w:ascii="Calibri" w:hAnsi="Calibri"/>
                      <w:b/>
                      <w:sz w:val="28"/>
                      <w:szCs w:val="28"/>
                    </w:rPr>
                  </w:pPr>
                  <w:r w:rsidRPr="00B24BED">
                    <w:rPr>
                      <w:rFonts w:ascii="Calibri" w:hAnsi="Calibri"/>
                      <w:b/>
                      <w:sz w:val="28"/>
                      <w:szCs w:val="28"/>
                    </w:rPr>
                    <w:t>75%</w:t>
                  </w:r>
                </w:p>
              </w:tc>
              <w:tc>
                <w:tcPr>
                  <w:tcW w:w="1275" w:type="dxa"/>
                  <w:tcBorders>
                    <w:left w:val="single" w:sz="12" w:space="0" w:color="4A66AC" w:themeColor="accent1"/>
                  </w:tcBorders>
                  <w:shd w:val="clear" w:color="auto" w:fill="DDECEE" w:themeFill="accent5" w:themeFillTint="33"/>
                  <w:vAlign w:val="center"/>
                </w:tcPr>
                <w:p w:rsidR="00B24BED" w:rsidRPr="00B24BED" w:rsidRDefault="00B24BED" w:rsidP="00F16ED0">
                  <w:pPr>
                    <w:framePr w:hSpace="141" w:wrap="around" w:vAnchor="text" w:hAnchor="margin" w:y="349"/>
                    <w:jc w:val="center"/>
                    <w:cnfStyle w:val="000000000000" w:firstRow="0" w:lastRow="0" w:firstColumn="0" w:lastColumn="0" w:oddVBand="0" w:evenVBand="0" w:oddHBand="0" w:evenHBand="0" w:firstRowFirstColumn="0" w:firstRowLastColumn="0" w:lastRowFirstColumn="0" w:lastRowLastColumn="0"/>
                    <w:rPr>
                      <w:rFonts w:ascii="Calibri" w:hAnsi="Calibri"/>
                      <w:b/>
                      <w:sz w:val="28"/>
                      <w:szCs w:val="28"/>
                    </w:rPr>
                  </w:pPr>
                  <w:r w:rsidRPr="00B24BED">
                    <w:rPr>
                      <w:rFonts w:ascii="Calibri" w:hAnsi="Calibri"/>
                      <w:b/>
                      <w:sz w:val="28"/>
                      <w:szCs w:val="28"/>
                    </w:rPr>
                    <w:t>35%</w:t>
                  </w:r>
                </w:p>
              </w:tc>
              <w:tc>
                <w:tcPr>
                  <w:tcW w:w="1843" w:type="dxa"/>
                  <w:shd w:val="clear" w:color="auto" w:fill="DDECEE" w:themeFill="accent5" w:themeFillTint="33"/>
                  <w:vAlign w:val="center"/>
                </w:tcPr>
                <w:p w:rsidR="00B24BED" w:rsidRPr="00B24BED" w:rsidRDefault="00B24BED" w:rsidP="00F16ED0">
                  <w:pPr>
                    <w:framePr w:hSpace="141" w:wrap="around" w:vAnchor="text" w:hAnchor="margin" w:y="349"/>
                    <w:jc w:val="center"/>
                    <w:cnfStyle w:val="000000000000" w:firstRow="0" w:lastRow="0" w:firstColumn="0" w:lastColumn="0" w:oddVBand="0" w:evenVBand="0" w:oddHBand="0" w:evenHBand="0" w:firstRowFirstColumn="0" w:firstRowLastColumn="0" w:lastRowFirstColumn="0" w:lastRowLastColumn="0"/>
                    <w:rPr>
                      <w:rFonts w:ascii="Calibri" w:hAnsi="Calibri"/>
                      <w:b/>
                      <w:sz w:val="28"/>
                      <w:szCs w:val="28"/>
                    </w:rPr>
                  </w:pPr>
                  <w:r w:rsidRPr="00B24BED">
                    <w:rPr>
                      <w:rFonts w:ascii="Calibri" w:hAnsi="Calibri"/>
                      <w:b/>
                      <w:sz w:val="28"/>
                      <w:szCs w:val="28"/>
                    </w:rPr>
                    <w:t>50%</w:t>
                  </w:r>
                </w:p>
              </w:tc>
            </w:tr>
            <w:tr w:rsidR="00B24BED" w:rsidRPr="00B24BED" w:rsidTr="00B24BED">
              <w:trPr>
                <w:jc w:val="center"/>
              </w:trPr>
              <w:tc>
                <w:tcPr>
                  <w:cnfStyle w:val="001000000000" w:firstRow="0" w:lastRow="0" w:firstColumn="1" w:lastColumn="0" w:oddVBand="0" w:evenVBand="0" w:oddHBand="0" w:evenHBand="0" w:firstRowFirstColumn="0" w:firstRowLastColumn="0" w:lastRowFirstColumn="0" w:lastRowLastColumn="0"/>
                  <w:tcW w:w="2268" w:type="dxa"/>
                  <w:tcBorders>
                    <w:right w:val="single" w:sz="12" w:space="0" w:color="4A66AC" w:themeColor="accent1"/>
                  </w:tcBorders>
                  <w:shd w:val="clear" w:color="auto" w:fill="F2F2F2" w:themeFill="background1" w:themeFillShade="F2"/>
                  <w:vAlign w:val="center"/>
                </w:tcPr>
                <w:p w:rsidR="00B24BED" w:rsidRPr="00B24BED" w:rsidRDefault="00B24BED" w:rsidP="00F16ED0">
                  <w:pPr>
                    <w:framePr w:hSpace="141" w:wrap="around" w:vAnchor="text" w:hAnchor="margin" w:y="349"/>
                    <w:rPr>
                      <w:rFonts w:ascii="Calibri" w:hAnsi="Calibri"/>
                      <w:sz w:val="20"/>
                      <w:szCs w:val="20"/>
                    </w:rPr>
                  </w:pPr>
                  <w:r w:rsidRPr="00B24BED">
                    <w:rPr>
                      <w:rFonts w:ascii="Calibri" w:hAnsi="Calibri"/>
                      <w:sz w:val="20"/>
                      <w:szCs w:val="20"/>
                    </w:rPr>
                    <w:t>Przedsiębiorstwa inne niż MŚP</w:t>
                  </w:r>
                </w:p>
              </w:tc>
              <w:tc>
                <w:tcPr>
                  <w:tcW w:w="1418" w:type="dxa"/>
                  <w:tcBorders>
                    <w:left w:val="single" w:sz="12" w:space="0" w:color="4A66AC" w:themeColor="accent1"/>
                  </w:tcBorders>
                  <w:shd w:val="clear" w:color="auto" w:fill="D9DFEF" w:themeFill="accent1" w:themeFillTint="33"/>
                  <w:vAlign w:val="center"/>
                </w:tcPr>
                <w:p w:rsidR="00B24BED" w:rsidRPr="00B24BED" w:rsidRDefault="00B24BED" w:rsidP="00F16ED0">
                  <w:pPr>
                    <w:framePr w:hSpace="141" w:wrap="around" w:vAnchor="text" w:hAnchor="margin" w:y="349"/>
                    <w:jc w:val="center"/>
                    <w:cnfStyle w:val="000000000000" w:firstRow="0" w:lastRow="0" w:firstColumn="0" w:lastColumn="0" w:oddVBand="0" w:evenVBand="0" w:oddHBand="0" w:evenHBand="0" w:firstRowFirstColumn="0" w:firstRowLastColumn="0" w:lastRowFirstColumn="0" w:lastRowLastColumn="0"/>
                    <w:rPr>
                      <w:rFonts w:ascii="Calibri" w:hAnsi="Calibri"/>
                      <w:b/>
                      <w:sz w:val="28"/>
                      <w:szCs w:val="28"/>
                    </w:rPr>
                  </w:pPr>
                  <w:r w:rsidRPr="00B24BED">
                    <w:rPr>
                      <w:rFonts w:ascii="Calibri" w:hAnsi="Calibri"/>
                      <w:b/>
                      <w:sz w:val="28"/>
                      <w:szCs w:val="28"/>
                    </w:rPr>
                    <w:t>50%</w:t>
                  </w:r>
                </w:p>
              </w:tc>
              <w:tc>
                <w:tcPr>
                  <w:tcW w:w="1843" w:type="dxa"/>
                  <w:tcBorders>
                    <w:right w:val="single" w:sz="12" w:space="0" w:color="4A66AC" w:themeColor="accent1"/>
                  </w:tcBorders>
                  <w:shd w:val="clear" w:color="auto" w:fill="D9DFEF" w:themeFill="accent1" w:themeFillTint="33"/>
                  <w:vAlign w:val="center"/>
                </w:tcPr>
                <w:p w:rsidR="00B24BED" w:rsidRPr="00B24BED" w:rsidRDefault="00B24BED" w:rsidP="00F16ED0">
                  <w:pPr>
                    <w:framePr w:hSpace="141" w:wrap="around" w:vAnchor="text" w:hAnchor="margin" w:y="349"/>
                    <w:jc w:val="center"/>
                    <w:cnfStyle w:val="000000000000" w:firstRow="0" w:lastRow="0" w:firstColumn="0" w:lastColumn="0" w:oddVBand="0" w:evenVBand="0" w:oddHBand="0" w:evenHBand="0" w:firstRowFirstColumn="0" w:firstRowLastColumn="0" w:lastRowFirstColumn="0" w:lastRowLastColumn="0"/>
                    <w:rPr>
                      <w:rFonts w:ascii="Calibri" w:hAnsi="Calibri"/>
                      <w:b/>
                      <w:sz w:val="28"/>
                      <w:szCs w:val="28"/>
                    </w:rPr>
                  </w:pPr>
                  <w:r w:rsidRPr="00B24BED">
                    <w:rPr>
                      <w:rFonts w:ascii="Calibri" w:hAnsi="Calibri"/>
                      <w:b/>
                      <w:sz w:val="28"/>
                      <w:szCs w:val="28"/>
                    </w:rPr>
                    <w:t>65%</w:t>
                  </w:r>
                </w:p>
              </w:tc>
              <w:tc>
                <w:tcPr>
                  <w:tcW w:w="1275" w:type="dxa"/>
                  <w:tcBorders>
                    <w:left w:val="single" w:sz="12" w:space="0" w:color="4A66AC" w:themeColor="accent1"/>
                  </w:tcBorders>
                  <w:shd w:val="clear" w:color="auto" w:fill="DDECEE" w:themeFill="accent5" w:themeFillTint="33"/>
                  <w:vAlign w:val="center"/>
                </w:tcPr>
                <w:p w:rsidR="00B24BED" w:rsidRPr="00B24BED" w:rsidRDefault="00B24BED" w:rsidP="00F16ED0">
                  <w:pPr>
                    <w:framePr w:hSpace="141" w:wrap="around" w:vAnchor="text" w:hAnchor="margin" w:y="349"/>
                    <w:jc w:val="center"/>
                    <w:cnfStyle w:val="000000000000" w:firstRow="0" w:lastRow="0" w:firstColumn="0" w:lastColumn="0" w:oddVBand="0" w:evenVBand="0" w:oddHBand="0" w:evenHBand="0" w:firstRowFirstColumn="0" w:firstRowLastColumn="0" w:lastRowFirstColumn="0" w:lastRowLastColumn="0"/>
                    <w:rPr>
                      <w:rFonts w:ascii="Calibri" w:hAnsi="Calibri"/>
                      <w:b/>
                      <w:sz w:val="28"/>
                      <w:szCs w:val="28"/>
                    </w:rPr>
                  </w:pPr>
                  <w:r w:rsidRPr="00B24BED">
                    <w:rPr>
                      <w:rFonts w:ascii="Calibri" w:hAnsi="Calibri"/>
                      <w:b/>
                      <w:sz w:val="28"/>
                      <w:szCs w:val="28"/>
                    </w:rPr>
                    <w:t>25%</w:t>
                  </w:r>
                </w:p>
              </w:tc>
              <w:tc>
                <w:tcPr>
                  <w:tcW w:w="1843" w:type="dxa"/>
                  <w:shd w:val="clear" w:color="auto" w:fill="DDECEE" w:themeFill="accent5" w:themeFillTint="33"/>
                  <w:vAlign w:val="center"/>
                </w:tcPr>
                <w:p w:rsidR="00B24BED" w:rsidRPr="00B24BED" w:rsidRDefault="00B24BED" w:rsidP="00F16ED0">
                  <w:pPr>
                    <w:framePr w:hSpace="141" w:wrap="around" w:vAnchor="text" w:hAnchor="margin" w:y="349"/>
                    <w:jc w:val="center"/>
                    <w:cnfStyle w:val="000000000000" w:firstRow="0" w:lastRow="0" w:firstColumn="0" w:lastColumn="0" w:oddVBand="0" w:evenVBand="0" w:oddHBand="0" w:evenHBand="0" w:firstRowFirstColumn="0" w:firstRowLastColumn="0" w:lastRowFirstColumn="0" w:lastRowLastColumn="0"/>
                    <w:rPr>
                      <w:rFonts w:ascii="Calibri" w:hAnsi="Calibri"/>
                      <w:b/>
                      <w:sz w:val="28"/>
                      <w:szCs w:val="28"/>
                    </w:rPr>
                  </w:pPr>
                  <w:r w:rsidRPr="00B24BED">
                    <w:rPr>
                      <w:rFonts w:ascii="Calibri" w:hAnsi="Calibri"/>
                      <w:b/>
                      <w:sz w:val="28"/>
                      <w:szCs w:val="28"/>
                    </w:rPr>
                    <w:t>40%</w:t>
                  </w:r>
                </w:p>
              </w:tc>
            </w:tr>
          </w:tbl>
          <w:p w:rsidR="00B24BED" w:rsidRPr="00B24BED" w:rsidRDefault="00B24BED" w:rsidP="00B24BED">
            <w:pPr>
              <w:keepNext/>
              <w:keepLines/>
              <w:suppressAutoHyphens w:val="0"/>
              <w:autoSpaceDE w:val="0"/>
              <w:ind w:left="317"/>
              <w:jc w:val="both"/>
              <w:rPr>
                <w:rFonts w:ascii="Arial" w:hAnsi="Arial" w:cs="Arial"/>
                <w:bCs/>
                <w:sz w:val="16"/>
                <w:szCs w:val="16"/>
                <w:lang w:eastAsia="pl-PL"/>
              </w:rPr>
            </w:pPr>
          </w:p>
          <w:p w:rsidR="00B24BED" w:rsidRPr="007666EF" w:rsidRDefault="00B24BED" w:rsidP="007666EF">
            <w:pPr>
              <w:keepNext/>
              <w:keepLines/>
              <w:suppressAutoHyphens w:val="0"/>
              <w:autoSpaceDE w:val="0"/>
              <w:ind w:left="34"/>
              <w:jc w:val="both"/>
              <w:rPr>
                <w:rFonts w:ascii="Arial" w:hAnsi="Arial" w:cs="Arial"/>
                <w:bCs/>
                <w:sz w:val="20"/>
                <w:szCs w:val="20"/>
                <w:lang w:eastAsia="pl-PL"/>
              </w:rPr>
            </w:pPr>
            <w:r w:rsidRPr="007666EF">
              <w:rPr>
                <w:rFonts w:ascii="Arial" w:hAnsi="Arial" w:cs="Arial"/>
                <w:bCs/>
                <w:sz w:val="20"/>
                <w:szCs w:val="20"/>
                <w:lang w:eastAsia="pl-PL"/>
              </w:rPr>
              <w:t xml:space="preserve">W przypadku </w:t>
            </w:r>
            <w:r w:rsidRPr="007666EF">
              <w:rPr>
                <w:rFonts w:ascii="Arial" w:hAnsi="Arial" w:cs="Arial"/>
                <w:b/>
                <w:bCs/>
                <w:sz w:val="20"/>
                <w:szCs w:val="20"/>
                <w:lang w:eastAsia="pl-PL"/>
              </w:rPr>
              <w:t>projektu realizowanego w ramach „skutecznej współpracy”</w:t>
            </w:r>
            <w:r w:rsidRPr="007666EF">
              <w:rPr>
                <w:rFonts w:ascii="Arial" w:hAnsi="Arial" w:cs="Arial"/>
                <w:bCs/>
                <w:sz w:val="20"/>
                <w:szCs w:val="20"/>
                <w:lang w:eastAsia="pl-PL"/>
              </w:rPr>
              <w:t xml:space="preserve"> pomiędzy niepowiązanymi przedsiębiorstwami, weryfikacji w przedmiotowym kryterium podlega, czy Wnioskodawcy</w:t>
            </w:r>
            <w:r w:rsidR="00883405">
              <w:rPr>
                <w:rFonts w:ascii="Arial" w:hAnsi="Arial" w:cs="Arial"/>
                <w:bCs/>
                <w:sz w:val="20"/>
                <w:szCs w:val="20"/>
                <w:lang w:eastAsia="pl-PL"/>
              </w:rPr>
              <w:t xml:space="preserve"> </w:t>
            </w:r>
            <w:r w:rsidR="00883405" w:rsidRPr="00A76248">
              <w:rPr>
                <w:rFonts w:ascii="Arial" w:hAnsi="Arial" w:cs="Arial"/>
                <w:bCs/>
                <w:sz w:val="20"/>
                <w:szCs w:val="20"/>
                <w:lang w:eastAsia="pl-PL"/>
              </w:rPr>
              <w:t>(Liderowi konsorcjum lub Konsorcjantowi)</w:t>
            </w:r>
            <w:r w:rsidRPr="007666EF">
              <w:rPr>
                <w:rFonts w:ascii="Arial" w:hAnsi="Arial" w:cs="Arial"/>
                <w:bCs/>
                <w:sz w:val="20"/>
                <w:szCs w:val="20"/>
                <w:lang w:eastAsia="pl-PL"/>
              </w:rPr>
              <w:t xml:space="preserve"> będącemu przedsiębiorcą ubiegającym się o dofinansowanie przysługuje zwiększona intensywność wsparcia, o której mowa w art.25 ust. 6 lit. b lit. (i) ww. rozporządzenia.</w:t>
            </w:r>
          </w:p>
          <w:p w:rsidR="00B24BED" w:rsidRPr="007666EF" w:rsidRDefault="00B24BED" w:rsidP="007666EF">
            <w:pPr>
              <w:keepNext/>
              <w:keepLines/>
              <w:numPr>
                <w:ilvl w:val="0"/>
                <w:numId w:val="257"/>
              </w:numPr>
              <w:suppressAutoHyphens w:val="0"/>
              <w:autoSpaceDE w:val="0"/>
              <w:ind w:left="422" w:hanging="283"/>
              <w:contextualSpacing/>
              <w:jc w:val="both"/>
              <w:rPr>
                <w:rFonts w:ascii="Arial" w:hAnsi="Arial" w:cs="Arial"/>
                <w:sz w:val="20"/>
                <w:szCs w:val="20"/>
                <w:lang w:eastAsia="pl-PL"/>
              </w:rPr>
            </w:pPr>
            <w:r w:rsidRPr="007666EF">
              <w:rPr>
                <w:rFonts w:ascii="Arial" w:hAnsi="Arial" w:cs="Arial"/>
                <w:sz w:val="20"/>
                <w:szCs w:val="20"/>
                <w:lang w:eastAsia="pl-PL"/>
              </w:rPr>
              <w:t>W przypadku gdy Wnioskodawca, wnioskuje o premię z tytułu „</w:t>
            </w:r>
            <w:r w:rsidRPr="007666EF">
              <w:rPr>
                <w:rFonts w:ascii="Arial" w:hAnsi="Arial" w:cs="Arial"/>
                <w:b/>
                <w:sz w:val="20"/>
                <w:szCs w:val="20"/>
                <w:lang w:eastAsia="pl-PL"/>
              </w:rPr>
              <w:t>skutecznej współpracy”</w:t>
            </w:r>
            <w:r w:rsidRPr="007666EF">
              <w:rPr>
                <w:rFonts w:ascii="Arial" w:hAnsi="Arial" w:cs="Arial"/>
                <w:sz w:val="20"/>
                <w:szCs w:val="20"/>
                <w:lang w:eastAsia="pl-PL"/>
              </w:rPr>
              <w:t xml:space="preserve"> w związku z realizacją projektu pomiędzy co najmniej dwoma niepowiązanymi przedsiębiorcami, z których co najmniej jeden jest mikro, małym lub średnim przedsiębiorcą, wraz z wnioskiem należy dołączyć oświadczenie o braku powiązania pomiędzy podmiotami realizującymi projekt. Dodatkowo z dokumentacji musi wynikać, że żaden z przedsiębiorców realizujących projekt, nie ponosi więcej niż 70 % kosztów kwalifikowalnych danej kategorii badań (badań przemysłowych lub prac rozwojowych).</w:t>
            </w:r>
          </w:p>
          <w:p w:rsidR="00B24BED" w:rsidRPr="007666EF" w:rsidRDefault="00B24BED" w:rsidP="007666EF">
            <w:pPr>
              <w:keepNext/>
              <w:keepLines/>
              <w:suppressAutoHyphens w:val="0"/>
              <w:autoSpaceDE w:val="0"/>
              <w:jc w:val="both"/>
              <w:rPr>
                <w:rFonts w:ascii="Arial" w:hAnsi="Arial" w:cs="Arial"/>
                <w:sz w:val="20"/>
                <w:szCs w:val="20"/>
                <w:lang w:eastAsia="pl-PL"/>
              </w:rPr>
            </w:pPr>
            <w:r w:rsidRPr="007666EF">
              <w:rPr>
                <w:rFonts w:ascii="Arial" w:hAnsi="Arial" w:cs="Arial"/>
                <w:sz w:val="20"/>
                <w:szCs w:val="20"/>
                <w:lang w:eastAsia="pl-PL"/>
              </w:rPr>
              <w:t xml:space="preserve">W przypadku gdy Wnioskodawca </w:t>
            </w:r>
            <w:r w:rsidR="00883405" w:rsidRPr="00A76248">
              <w:rPr>
                <w:rFonts w:ascii="Arial" w:hAnsi="Arial" w:cs="Arial"/>
                <w:sz w:val="20"/>
                <w:szCs w:val="20"/>
                <w:lang w:eastAsia="pl-PL"/>
              </w:rPr>
              <w:t>(Lider konsorcjum lub Konsorcjant będący przedsiębiorcą)</w:t>
            </w:r>
            <w:r w:rsidR="00883405">
              <w:rPr>
                <w:rFonts w:ascii="Arial" w:hAnsi="Arial" w:cs="Arial"/>
                <w:sz w:val="22"/>
                <w:szCs w:val="22"/>
                <w:lang w:eastAsia="pl-PL"/>
              </w:rPr>
              <w:t xml:space="preserve"> </w:t>
            </w:r>
            <w:r w:rsidRPr="007666EF">
              <w:rPr>
                <w:rFonts w:ascii="Arial" w:hAnsi="Arial" w:cs="Arial"/>
                <w:sz w:val="20"/>
                <w:szCs w:val="20"/>
                <w:lang w:eastAsia="pl-PL"/>
              </w:rPr>
              <w:t>wnioskuje o premię z tytułu „skutecznej współpracy” w związku z realizacją projektu między przedsiębiorstwem i co najmniej jedną organizacją prowadzącą badania i upowszechniającą wiedzę, z dokumentacji musi wynikać, że ta ostatnia ponosi co najmniej 10 % kosztów kwalifikowalnych i ma prawo do publikowania własnych wyników badań.</w:t>
            </w:r>
          </w:p>
          <w:p w:rsidR="00B24BED" w:rsidRPr="007666EF" w:rsidRDefault="00B24BED" w:rsidP="007666EF">
            <w:pPr>
              <w:keepNext/>
              <w:keepLines/>
              <w:suppressAutoHyphens w:val="0"/>
              <w:autoSpaceDE w:val="0"/>
              <w:jc w:val="both"/>
              <w:rPr>
                <w:rFonts w:ascii="Arial" w:hAnsi="Arial" w:cs="Arial"/>
                <w:sz w:val="20"/>
                <w:szCs w:val="20"/>
                <w:lang w:eastAsia="pl-PL"/>
              </w:rPr>
            </w:pPr>
            <w:r w:rsidRPr="007666EF">
              <w:rPr>
                <w:rFonts w:ascii="Arial" w:hAnsi="Arial" w:cs="Arial"/>
                <w:b/>
                <w:sz w:val="20"/>
                <w:szCs w:val="20"/>
                <w:lang w:eastAsia="pl-PL"/>
              </w:rPr>
              <w:t>Uwaga:</w:t>
            </w:r>
            <w:r w:rsidRPr="007666EF">
              <w:rPr>
                <w:rFonts w:ascii="Arial" w:hAnsi="Arial" w:cs="Arial"/>
                <w:sz w:val="20"/>
                <w:szCs w:val="20"/>
                <w:lang w:eastAsia="pl-PL"/>
              </w:rPr>
              <w:t xml:space="preserve"> </w:t>
            </w:r>
          </w:p>
          <w:p w:rsidR="00B24BED" w:rsidRPr="007666EF" w:rsidRDefault="00B24BED" w:rsidP="007666EF">
            <w:pPr>
              <w:keepNext/>
              <w:keepLines/>
              <w:suppressAutoHyphens w:val="0"/>
              <w:autoSpaceDE w:val="0"/>
              <w:jc w:val="both"/>
              <w:rPr>
                <w:rFonts w:ascii="Arial" w:hAnsi="Arial" w:cs="Arial"/>
                <w:sz w:val="20"/>
                <w:szCs w:val="20"/>
                <w:lang w:eastAsia="pl-PL"/>
              </w:rPr>
            </w:pPr>
            <w:r w:rsidRPr="007666EF">
              <w:rPr>
                <w:rFonts w:ascii="Arial" w:hAnsi="Arial" w:cs="Arial"/>
                <w:sz w:val="20"/>
                <w:szCs w:val="20"/>
                <w:lang w:eastAsia="pl-PL"/>
              </w:rPr>
              <w:t xml:space="preserve">Zgodnie z art. 2 pkt 90 rozporządzenia </w:t>
            </w:r>
            <w:r w:rsidRPr="007666EF">
              <w:rPr>
                <w:sz w:val="20"/>
                <w:szCs w:val="20"/>
              </w:rPr>
              <w:t xml:space="preserve"> </w:t>
            </w:r>
            <w:r w:rsidRPr="007666EF">
              <w:rPr>
                <w:rFonts w:ascii="Arial" w:hAnsi="Arial" w:cs="Arial"/>
                <w:sz w:val="20"/>
                <w:szCs w:val="20"/>
                <w:lang w:eastAsia="pl-PL"/>
              </w:rPr>
              <w:t>Nr 651/2014 uznającego niektóre rodzaje pomocy za zgodne z rynkiem wewnętrznym w zastosowaniu art. 107 i 108 Traktatu  podwykonawstwa nie uważa się za skuteczną współpracę.</w:t>
            </w:r>
          </w:p>
          <w:p w:rsidR="00B24BED" w:rsidRPr="007666EF" w:rsidRDefault="00B24BED" w:rsidP="007666EF">
            <w:pPr>
              <w:keepNext/>
              <w:keepLines/>
              <w:suppressAutoHyphens w:val="0"/>
              <w:autoSpaceDE w:val="0"/>
              <w:jc w:val="both"/>
              <w:rPr>
                <w:rFonts w:ascii="Arial" w:hAnsi="Arial" w:cs="Arial"/>
                <w:sz w:val="20"/>
                <w:szCs w:val="20"/>
                <w:lang w:eastAsia="pl-PL"/>
              </w:rPr>
            </w:pPr>
            <w:r w:rsidRPr="007666EF">
              <w:rPr>
                <w:rFonts w:ascii="Arial" w:hAnsi="Arial" w:cs="Arial"/>
                <w:iCs/>
                <w:sz w:val="20"/>
                <w:szCs w:val="20"/>
                <w:lang w:eastAsia="pl-PL"/>
              </w:rPr>
              <w:t>W przypadku, gdy W</w:t>
            </w:r>
            <w:r w:rsidRPr="007666EF">
              <w:rPr>
                <w:rFonts w:ascii="Arial" w:hAnsi="Arial" w:cs="Arial"/>
                <w:sz w:val="20"/>
                <w:szCs w:val="20"/>
                <w:lang w:eastAsia="pl-PL"/>
              </w:rPr>
              <w:t xml:space="preserve">nioskodawca wnioskuje o premię z tytułu szerokiego rozpowszechniania wyników projektu na podstawie art. 25 ust. 6 lit. b lit. (ii) ww. rozporządzenia, konieczne jest wykazanie w dokumentacji projektu, że </w:t>
            </w:r>
            <w:r w:rsidRPr="007666EF">
              <w:rPr>
                <w:rFonts w:ascii="Arial" w:hAnsi="Arial" w:cs="Arial"/>
                <w:b/>
                <w:sz w:val="20"/>
                <w:szCs w:val="20"/>
                <w:lang w:eastAsia="pl-PL"/>
              </w:rPr>
              <w:t>w okresie 3 lat od zakończenia projektu</w:t>
            </w:r>
            <w:r w:rsidRPr="007666EF">
              <w:rPr>
                <w:rFonts w:ascii="Arial" w:hAnsi="Arial" w:cs="Arial"/>
                <w:sz w:val="20"/>
                <w:szCs w:val="20"/>
                <w:lang w:eastAsia="pl-PL"/>
              </w:rPr>
              <w:t xml:space="preserve"> wyniki projektu:</w:t>
            </w:r>
          </w:p>
          <w:p w:rsidR="00B24BED" w:rsidRPr="007666EF" w:rsidRDefault="00B24BED" w:rsidP="007666EF">
            <w:pPr>
              <w:keepNext/>
              <w:keepLines/>
              <w:numPr>
                <w:ilvl w:val="0"/>
                <w:numId w:val="258"/>
              </w:numPr>
              <w:suppressAutoHyphens w:val="0"/>
              <w:autoSpaceDE w:val="0"/>
              <w:ind w:left="422" w:hanging="422"/>
              <w:jc w:val="both"/>
              <w:rPr>
                <w:rFonts w:ascii="Arial" w:hAnsi="Arial" w:cs="Arial"/>
                <w:sz w:val="20"/>
                <w:szCs w:val="20"/>
                <w:lang w:eastAsia="pl-PL"/>
              </w:rPr>
            </w:pPr>
            <w:r w:rsidRPr="007666EF">
              <w:rPr>
                <w:rFonts w:ascii="Arial" w:hAnsi="Arial" w:cs="Arial"/>
                <w:sz w:val="20"/>
                <w:szCs w:val="20"/>
                <w:lang w:eastAsia="pl-PL"/>
              </w:rPr>
              <w:t>zostaną zaprezentowane na co najmniej 3 konferencjach naukowych i</w:t>
            </w:r>
            <w:r w:rsidRPr="00B24BED">
              <w:rPr>
                <w:rFonts w:ascii="Arial" w:hAnsi="Arial" w:cs="Arial"/>
                <w:sz w:val="22"/>
                <w:szCs w:val="22"/>
                <w:lang w:eastAsia="pl-PL"/>
              </w:rPr>
              <w:t xml:space="preserve"> </w:t>
            </w:r>
            <w:r w:rsidRPr="007666EF">
              <w:rPr>
                <w:rFonts w:ascii="Arial" w:hAnsi="Arial" w:cs="Arial"/>
                <w:sz w:val="20"/>
                <w:szCs w:val="20"/>
                <w:lang w:eastAsia="pl-PL"/>
              </w:rPr>
              <w:t xml:space="preserve">technicznych, </w:t>
            </w:r>
            <w:r w:rsidRPr="007666EF">
              <w:rPr>
                <w:rFonts w:ascii="Arial" w:hAnsi="Arial" w:cs="Arial"/>
                <w:sz w:val="20"/>
                <w:szCs w:val="20"/>
                <w:lang w:eastAsia="pl-PL"/>
              </w:rPr>
              <w:br/>
              <w:t>w tym co najmniej 1 o randze ogólnokrajowej lub</w:t>
            </w:r>
          </w:p>
          <w:p w:rsidR="00B24BED" w:rsidRPr="007666EF" w:rsidRDefault="00B24BED" w:rsidP="007666EF">
            <w:pPr>
              <w:keepNext/>
              <w:keepLines/>
              <w:numPr>
                <w:ilvl w:val="0"/>
                <w:numId w:val="258"/>
              </w:numPr>
              <w:suppressAutoHyphens w:val="0"/>
              <w:autoSpaceDE w:val="0"/>
              <w:ind w:left="422" w:hanging="422"/>
              <w:jc w:val="both"/>
              <w:rPr>
                <w:rFonts w:ascii="Arial" w:hAnsi="Arial" w:cs="Arial"/>
                <w:sz w:val="20"/>
                <w:szCs w:val="20"/>
                <w:lang w:eastAsia="pl-PL"/>
              </w:rPr>
            </w:pPr>
            <w:r w:rsidRPr="007666EF">
              <w:rPr>
                <w:rFonts w:ascii="Arial" w:hAnsi="Arial" w:cs="Arial"/>
                <w:sz w:val="20"/>
                <w:szCs w:val="20"/>
                <w:lang w:eastAsia="pl-PL"/>
              </w:rPr>
              <w:t>zostaną opublikowane w co najmniej 2 czasopismach naukowych lub technicznych  zawartych w wykazie czasopism opracowanym przez MNISW (w części A Wykazu -  wykaz czasopism (w części A) został zamieszczony w dokumentacji dla tego Działania  PO IR na stronie internetowej IP) lub powszechnie dostępnych bazach danych zapewniających swobodny dostęp do uzyskanych wyników badań (surowych danych badawczych), lub</w:t>
            </w:r>
          </w:p>
          <w:p w:rsidR="00B24BED" w:rsidRPr="007666EF" w:rsidRDefault="00B24BED" w:rsidP="007666EF">
            <w:pPr>
              <w:keepNext/>
              <w:keepLines/>
              <w:numPr>
                <w:ilvl w:val="0"/>
                <w:numId w:val="258"/>
              </w:numPr>
              <w:suppressAutoHyphens w:val="0"/>
              <w:autoSpaceDE w:val="0"/>
              <w:ind w:left="422" w:hanging="422"/>
              <w:jc w:val="both"/>
              <w:rPr>
                <w:rFonts w:ascii="Arial" w:hAnsi="Arial" w:cs="Arial"/>
                <w:sz w:val="20"/>
                <w:szCs w:val="20"/>
                <w:lang w:eastAsia="pl-PL"/>
              </w:rPr>
            </w:pPr>
            <w:r w:rsidRPr="007666EF">
              <w:rPr>
                <w:rFonts w:ascii="Arial" w:hAnsi="Arial" w:cs="Arial"/>
                <w:sz w:val="20"/>
                <w:szCs w:val="20"/>
                <w:lang w:eastAsia="pl-PL"/>
              </w:rPr>
              <w:t>zostaną w całości rozpowszechnione za pośrednictwem oprogramowania bezpłatnego lub oprogramowania z licencją otwartego dostępu.</w:t>
            </w:r>
          </w:p>
          <w:p w:rsidR="00B24BED" w:rsidRPr="007666EF" w:rsidRDefault="00B24BED" w:rsidP="007666EF">
            <w:pPr>
              <w:keepNext/>
              <w:keepLines/>
              <w:suppressAutoHyphens w:val="0"/>
              <w:autoSpaceDE w:val="0"/>
              <w:jc w:val="both"/>
              <w:rPr>
                <w:rFonts w:ascii="Arial" w:hAnsi="Arial" w:cs="Arial"/>
                <w:sz w:val="20"/>
                <w:szCs w:val="20"/>
                <w:lang w:eastAsia="pl-PL"/>
              </w:rPr>
            </w:pPr>
            <w:r w:rsidRPr="007666EF">
              <w:rPr>
                <w:rFonts w:ascii="Arial" w:hAnsi="Arial" w:cs="Arial"/>
                <w:sz w:val="20"/>
                <w:szCs w:val="20"/>
                <w:lang w:eastAsia="pl-PL"/>
              </w:rPr>
              <w:t>W przypadku zadeklarowania w dokumentacji projektowej, że wyniki projektu zostaną szeroko rozpowszechnione, z czym wiązać się będzie zwiększenie intensywności udzielanej pomocy publicznej, przeprowadzenie ww. działań upowszechniających będzie przedmiotem monitorowania lub kontroli przedsięwzięcia prowadzonej w ramach kontroli trwałości przez Instytucję Pośredniczącą.</w:t>
            </w:r>
          </w:p>
          <w:p w:rsidR="00B24BED" w:rsidRPr="007666EF" w:rsidRDefault="00B24BED" w:rsidP="007666EF">
            <w:pPr>
              <w:keepNext/>
              <w:keepLines/>
              <w:suppressAutoHyphens w:val="0"/>
              <w:autoSpaceDE w:val="0"/>
              <w:jc w:val="both"/>
              <w:rPr>
                <w:rFonts w:ascii="Arial" w:hAnsi="Arial" w:cs="Arial"/>
                <w:b/>
                <w:sz w:val="20"/>
                <w:szCs w:val="20"/>
                <w:lang w:eastAsia="pl-PL"/>
              </w:rPr>
            </w:pPr>
            <w:r w:rsidRPr="007666EF">
              <w:rPr>
                <w:rFonts w:ascii="Arial" w:hAnsi="Arial" w:cs="Arial"/>
                <w:b/>
                <w:sz w:val="20"/>
                <w:szCs w:val="20"/>
                <w:lang w:eastAsia="pl-PL"/>
              </w:rPr>
              <w:t>Uwaga:</w:t>
            </w:r>
          </w:p>
          <w:p w:rsidR="00B24BED" w:rsidRPr="007666EF" w:rsidRDefault="00B24BED" w:rsidP="007666EF">
            <w:pPr>
              <w:keepNext/>
              <w:keepLines/>
              <w:suppressAutoHyphens w:val="0"/>
              <w:autoSpaceDE w:val="0"/>
              <w:jc w:val="both"/>
              <w:rPr>
                <w:rFonts w:ascii="Arial" w:hAnsi="Arial" w:cs="Arial"/>
                <w:sz w:val="20"/>
                <w:szCs w:val="20"/>
                <w:lang w:eastAsia="pl-PL"/>
              </w:rPr>
            </w:pPr>
            <w:r w:rsidRPr="007666EF">
              <w:rPr>
                <w:rFonts w:ascii="Arial" w:hAnsi="Arial" w:cs="Arial"/>
                <w:sz w:val="20"/>
                <w:szCs w:val="20"/>
                <w:lang w:eastAsia="pl-PL"/>
              </w:rPr>
              <w:t>Pomoc publiczną w projekcie otrzymują przedsiębiorstwa</w:t>
            </w:r>
            <w:r w:rsidRPr="007666EF">
              <w:rPr>
                <w:sz w:val="20"/>
                <w:szCs w:val="20"/>
              </w:rPr>
              <w:t xml:space="preserve"> </w:t>
            </w:r>
            <w:r w:rsidRPr="007666EF">
              <w:rPr>
                <w:rFonts w:ascii="Arial" w:hAnsi="Arial" w:cs="Arial"/>
                <w:sz w:val="20"/>
                <w:szCs w:val="20"/>
                <w:lang w:eastAsia="pl-PL"/>
              </w:rPr>
              <w:t>w rozumieniu art. 1 Załącznika nr 1 do Rozporządzenia Komisji (UE) nr 651/2014 uznającego niektóre rodzaje pomocy za zgodne z rynkiem wewnętrznym w zastosowaniu art. 107 i 108 Traktatu.</w:t>
            </w:r>
          </w:p>
          <w:p w:rsidR="00B24BED" w:rsidRDefault="00B24BED" w:rsidP="007666EF">
            <w:pPr>
              <w:keepNext/>
              <w:tabs>
                <w:tab w:val="left" w:pos="325"/>
              </w:tabs>
              <w:suppressAutoHyphens w:val="0"/>
              <w:autoSpaceDE w:val="0"/>
              <w:ind w:left="40"/>
              <w:jc w:val="both"/>
              <w:rPr>
                <w:rFonts w:ascii="Arial" w:hAnsi="Arial" w:cs="Arial"/>
                <w:iCs/>
                <w:sz w:val="20"/>
                <w:szCs w:val="20"/>
              </w:rPr>
            </w:pPr>
            <w:r w:rsidRPr="007666EF">
              <w:rPr>
                <w:rFonts w:ascii="Arial" w:hAnsi="Arial" w:cs="Arial"/>
                <w:sz w:val="20"/>
                <w:szCs w:val="20"/>
                <w:lang w:eastAsia="pl-PL"/>
              </w:rPr>
              <w:t xml:space="preserve">Jednostka naukowa </w:t>
            </w:r>
            <w:r w:rsidRPr="007666EF">
              <w:rPr>
                <w:rFonts w:ascii="Arial" w:hAnsi="Arial" w:cs="Arial"/>
                <w:iCs/>
                <w:sz w:val="20"/>
                <w:szCs w:val="20"/>
              </w:rPr>
              <w:t xml:space="preserve">rozumiana zgodnie z definicją „organizacji prowadzącej badania i upowszechniającej wiedzę”, określoną w art. 2 pkt 83 rozporządzenia KE (UE) </w:t>
            </w:r>
            <w:r w:rsidRPr="007666EF">
              <w:rPr>
                <w:rFonts w:ascii="Arial" w:hAnsi="Arial" w:cs="Arial"/>
                <w:iCs/>
                <w:sz w:val="20"/>
                <w:szCs w:val="20"/>
              </w:rPr>
              <w:br/>
              <w:t xml:space="preserve">nr 651/2014 uznającego niektóre rodzaje pomocy za zgodne z rynkiem wewnętrznym </w:t>
            </w:r>
            <w:r w:rsidRPr="007666EF">
              <w:rPr>
                <w:rFonts w:ascii="Arial" w:hAnsi="Arial" w:cs="Arial"/>
                <w:iCs/>
                <w:sz w:val="20"/>
                <w:szCs w:val="20"/>
              </w:rPr>
              <w:br/>
              <w:t>w zastosowaniu art. 107 i 108 Traktatu, nie jest beneficjentem pomocy publicznej i może otrzymać do 100% dofinansowania,  w przypadku gdy projekt jest realizowany w ramach jej działalności niegospodarczej.</w:t>
            </w:r>
          </w:p>
          <w:p w:rsidR="00883405" w:rsidRPr="00A76248" w:rsidRDefault="00883405" w:rsidP="00883405">
            <w:pPr>
              <w:keepNext/>
              <w:tabs>
                <w:tab w:val="left" w:pos="325"/>
              </w:tabs>
              <w:suppressAutoHyphens w:val="0"/>
              <w:autoSpaceDE w:val="0"/>
              <w:ind w:left="40"/>
              <w:jc w:val="both"/>
              <w:rPr>
                <w:rFonts w:ascii="Arial" w:hAnsi="Arial" w:cs="Arial"/>
                <w:iCs/>
                <w:sz w:val="20"/>
                <w:szCs w:val="20"/>
              </w:rPr>
            </w:pPr>
            <w:r w:rsidRPr="00A76248">
              <w:rPr>
                <w:rFonts w:ascii="Arial" w:hAnsi="Arial" w:cs="Arial"/>
                <w:iCs/>
                <w:sz w:val="20"/>
                <w:szCs w:val="20"/>
              </w:rPr>
              <w:t>4)</w:t>
            </w:r>
            <w:r w:rsidRPr="00A76248">
              <w:rPr>
                <w:rFonts w:ascii="Arial" w:hAnsi="Arial" w:cs="Arial"/>
                <w:iCs/>
                <w:sz w:val="20"/>
                <w:szCs w:val="20"/>
              </w:rPr>
              <w:tab/>
              <w:t xml:space="preserve">przepisami dotyczącymi pomocy publicznej i pomocy de </w:t>
            </w:r>
            <w:proofErr w:type="spellStart"/>
            <w:r w:rsidRPr="00A76248">
              <w:rPr>
                <w:rFonts w:ascii="Arial" w:hAnsi="Arial" w:cs="Arial"/>
                <w:iCs/>
                <w:sz w:val="20"/>
                <w:szCs w:val="20"/>
              </w:rPr>
              <w:t>minimis</w:t>
            </w:r>
            <w:proofErr w:type="spellEnd"/>
            <w:r w:rsidRPr="00A76248">
              <w:rPr>
                <w:rFonts w:ascii="Arial" w:hAnsi="Arial" w:cs="Arial"/>
                <w:iCs/>
                <w:sz w:val="20"/>
                <w:szCs w:val="20"/>
              </w:rPr>
              <w:t xml:space="preserve"> w zakresie wsparcia prac przedwdrożeniowych, obejmujących:</w:t>
            </w:r>
          </w:p>
          <w:p w:rsidR="00883405" w:rsidRPr="00C554C4" w:rsidRDefault="00883405" w:rsidP="00883405">
            <w:pPr>
              <w:pStyle w:val="Akapitzlist"/>
              <w:keepNext/>
              <w:numPr>
                <w:ilvl w:val="0"/>
                <w:numId w:val="320"/>
              </w:numPr>
              <w:tabs>
                <w:tab w:val="left" w:pos="325"/>
              </w:tabs>
              <w:suppressAutoHyphens w:val="0"/>
              <w:autoSpaceDE w:val="0"/>
              <w:ind w:left="422"/>
              <w:jc w:val="both"/>
              <w:rPr>
                <w:rFonts w:ascii="Arial" w:hAnsi="Arial" w:cs="Arial"/>
                <w:iCs/>
                <w:sz w:val="20"/>
                <w:szCs w:val="20"/>
              </w:rPr>
            </w:pPr>
            <w:r w:rsidRPr="00A76248">
              <w:rPr>
                <w:rFonts w:ascii="Arial" w:hAnsi="Arial" w:cs="Arial"/>
                <w:iCs/>
                <w:sz w:val="20"/>
                <w:szCs w:val="20"/>
              </w:rPr>
              <w:t xml:space="preserve">pomoc publiczną dla mikro-, małego lub średniego przedsiębiorcy na pokrycie kosztów usług doradczych, przy zachowaniu intensywności wsparcia 50% wynikającej z rozporządzenia Ministra Nauki i Szkolnictwa Wyższego z dnia 25 lutego 2015 r. w sprawie warunków i trybu udzielania pomocy publicznej i pomocy de </w:t>
            </w:r>
            <w:proofErr w:type="spellStart"/>
            <w:r w:rsidRPr="00A76248">
              <w:rPr>
                <w:rFonts w:ascii="Arial" w:hAnsi="Arial" w:cs="Arial"/>
                <w:iCs/>
                <w:sz w:val="20"/>
                <w:szCs w:val="20"/>
              </w:rPr>
              <w:t>minimis</w:t>
            </w:r>
            <w:proofErr w:type="spellEnd"/>
            <w:r w:rsidRPr="00A76248">
              <w:rPr>
                <w:rFonts w:ascii="Arial" w:hAnsi="Arial" w:cs="Arial"/>
                <w:iCs/>
                <w:sz w:val="20"/>
                <w:szCs w:val="20"/>
              </w:rPr>
              <w:t xml:space="preserve"> za pośrednictwem Narodowego Centrum Badań i Rozwoju (</w:t>
            </w:r>
            <w:r w:rsidRPr="00C554C4">
              <w:rPr>
                <w:rFonts w:ascii="Arial" w:hAnsi="Arial" w:cs="Arial"/>
                <w:iCs/>
                <w:sz w:val="20"/>
                <w:szCs w:val="20"/>
              </w:rPr>
              <w:t>Rozdział 8) oraz</w:t>
            </w:r>
          </w:p>
          <w:p w:rsidR="00883405" w:rsidRPr="00C554C4" w:rsidRDefault="00883405" w:rsidP="00883405">
            <w:pPr>
              <w:pStyle w:val="Akapitzlist"/>
              <w:keepNext/>
              <w:numPr>
                <w:ilvl w:val="0"/>
                <w:numId w:val="320"/>
              </w:numPr>
              <w:tabs>
                <w:tab w:val="left" w:pos="325"/>
              </w:tabs>
              <w:suppressAutoHyphens w:val="0"/>
              <w:autoSpaceDE w:val="0"/>
              <w:ind w:left="422"/>
              <w:jc w:val="both"/>
              <w:rPr>
                <w:rFonts w:ascii="Arial" w:hAnsi="Arial" w:cs="Arial"/>
                <w:iCs/>
                <w:sz w:val="20"/>
                <w:szCs w:val="20"/>
              </w:rPr>
            </w:pPr>
            <w:r w:rsidRPr="00C554C4">
              <w:rPr>
                <w:rFonts w:ascii="Arial" w:hAnsi="Arial" w:cs="Arial"/>
                <w:iCs/>
                <w:sz w:val="20"/>
                <w:szCs w:val="20"/>
              </w:rPr>
              <w:t xml:space="preserve">przepisami dotyczącymi pomocy de </w:t>
            </w:r>
            <w:proofErr w:type="spellStart"/>
            <w:r w:rsidRPr="00C554C4">
              <w:rPr>
                <w:rFonts w:ascii="Arial" w:hAnsi="Arial" w:cs="Arial"/>
                <w:iCs/>
                <w:sz w:val="20"/>
                <w:szCs w:val="20"/>
              </w:rPr>
              <w:t>minimis</w:t>
            </w:r>
            <w:proofErr w:type="spellEnd"/>
            <w:r w:rsidRPr="00C554C4">
              <w:rPr>
                <w:rFonts w:ascii="Arial" w:hAnsi="Arial"/>
                <w:sz w:val="20"/>
                <w:szCs w:val="20"/>
              </w:rPr>
              <w:t xml:space="preserve"> dla przedsiębiorcy </w:t>
            </w:r>
            <w:r w:rsidRPr="00C554C4">
              <w:rPr>
                <w:rFonts w:ascii="Arial" w:hAnsi="Arial" w:cs="Arial"/>
                <w:iCs/>
                <w:sz w:val="20"/>
                <w:szCs w:val="20"/>
              </w:rPr>
              <w:t xml:space="preserve">w zakresie wsparcia komercjalizacji wyników badań naukowych i prac rozwojowych oraz innych form ich transferu do gospodarki, przy zachowaniu intensywności wsparcia 90% wynikającej z ww. rozporządzenia Ministra Nauki i Szkolnictwa Wyższego (Rozdział 9). </w:t>
            </w:r>
          </w:p>
          <w:p w:rsidR="00883405" w:rsidRPr="007666EF" w:rsidRDefault="00883405" w:rsidP="00883405">
            <w:pPr>
              <w:keepNext/>
              <w:tabs>
                <w:tab w:val="left" w:pos="325"/>
              </w:tabs>
              <w:suppressAutoHyphens w:val="0"/>
              <w:autoSpaceDE w:val="0"/>
              <w:ind w:left="40"/>
              <w:jc w:val="both"/>
              <w:rPr>
                <w:rFonts w:ascii="Arial" w:hAnsi="Arial" w:cs="Arial"/>
                <w:iCs/>
                <w:sz w:val="20"/>
                <w:szCs w:val="20"/>
              </w:rPr>
            </w:pPr>
            <w:r w:rsidRPr="00C554C4">
              <w:rPr>
                <w:rFonts w:ascii="Arial" w:hAnsi="Arial"/>
                <w:b/>
                <w:bCs/>
                <w:sz w:val="20"/>
                <w:szCs w:val="20"/>
              </w:rPr>
              <w:t xml:space="preserve">Prace przedwdrożeniowe </w:t>
            </w:r>
            <w:r w:rsidRPr="00C554C4">
              <w:rPr>
                <w:rFonts w:ascii="Arial" w:hAnsi="Arial"/>
                <w:bCs/>
                <w:sz w:val="20"/>
                <w:szCs w:val="20"/>
              </w:rPr>
              <w:t>to działania przygotowawcze do wdrożenia wyników prac B+R w działalności gospodarczej, umożliwiające doprowadzenie rozwiązania będącego przedmiotem projektu do etapu, kiedy będzie można je skomercjalizować (w szczególności opracowanie dokumentacji wdrożeniowej, usługi rzecznika patentowego,  testy, certyfikacja, badania rynku).</w:t>
            </w:r>
            <w:r w:rsidRPr="00C554C4">
              <w:rPr>
                <w:rFonts w:ascii="Arial" w:hAnsi="Arial"/>
                <w:sz w:val="20"/>
                <w:szCs w:val="20"/>
              </w:rPr>
              <w:t xml:space="preserve"> </w:t>
            </w:r>
            <w:r w:rsidRPr="00C554C4">
              <w:rPr>
                <w:rFonts w:ascii="Arial" w:hAnsi="Arial" w:cs="Arial"/>
                <w:iCs/>
                <w:sz w:val="20"/>
                <w:szCs w:val="20"/>
              </w:rPr>
              <w:t xml:space="preserve">Wysokość  kosztów kwalifikowalnych </w:t>
            </w:r>
            <w:r w:rsidRPr="00A76248">
              <w:rPr>
                <w:rFonts w:ascii="Arial" w:hAnsi="Arial" w:cs="Arial"/>
                <w:iCs/>
                <w:sz w:val="20"/>
                <w:szCs w:val="20"/>
              </w:rPr>
              <w:t>przeznaczonych na realizację prac przedwdrożeniowych nie może przekroczyć limitu określonego w RPK, nie wyższego niż 20% całkowitych kosztów kwalifikowalnych projektu.</w:t>
            </w:r>
          </w:p>
        </w:tc>
        <w:tc>
          <w:tcPr>
            <w:tcW w:w="1809" w:type="dxa"/>
            <w:gridSpan w:val="2"/>
            <w:tcBorders>
              <w:top w:val="single" w:sz="4" w:space="0" w:color="auto"/>
              <w:left w:val="single" w:sz="4" w:space="0" w:color="auto"/>
              <w:bottom w:val="single" w:sz="4" w:space="0" w:color="auto"/>
              <w:right w:val="single" w:sz="4" w:space="0" w:color="auto"/>
            </w:tcBorders>
            <w:vAlign w:val="center"/>
          </w:tcPr>
          <w:p w:rsidR="00B24BED" w:rsidRPr="007666EF" w:rsidRDefault="00B24BED" w:rsidP="00B24BED">
            <w:pPr>
              <w:keepNext/>
              <w:suppressAutoHyphens w:val="0"/>
              <w:snapToGrid w:val="0"/>
              <w:jc w:val="center"/>
              <w:rPr>
                <w:rFonts w:ascii="Arial" w:hAnsi="Arial" w:cs="Arial"/>
                <w:b/>
                <w:bCs/>
                <w:sz w:val="20"/>
                <w:szCs w:val="20"/>
                <w:lang w:eastAsia="pl-PL"/>
              </w:rPr>
            </w:pPr>
            <w:r w:rsidRPr="007666EF">
              <w:rPr>
                <w:rFonts w:ascii="Arial" w:hAnsi="Arial" w:cs="Arial"/>
                <w:bCs/>
                <w:sz w:val="20"/>
                <w:szCs w:val="20"/>
                <w:lang w:eastAsia="pl-PL"/>
              </w:rPr>
              <w:t>TAK/NIE</w:t>
            </w:r>
          </w:p>
        </w:tc>
      </w:tr>
      <w:tr w:rsidR="00B24BED" w:rsidRPr="00B24BED" w:rsidTr="00B24BED">
        <w:trPr>
          <w:trHeight w:val="284"/>
        </w:trPr>
        <w:tc>
          <w:tcPr>
            <w:tcW w:w="821" w:type="dxa"/>
            <w:gridSpan w:val="3"/>
            <w:tcBorders>
              <w:top w:val="single" w:sz="4" w:space="0" w:color="000000"/>
              <w:left w:val="single" w:sz="4" w:space="0" w:color="000000"/>
              <w:bottom w:val="single" w:sz="4" w:space="0" w:color="000000"/>
            </w:tcBorders>
          </w:tcPr>
          <w:p w:rsidR="00B24BED" w:rsidRPr="007666EF" w:rsidRDefault="00B24BED" w:rsidP="007666EF">
            <w:pPr>
              <w:keepNext/>
              <w:tabs>
                <w:tab w:val="left" w:pos="540"/>
              </w:tabs>
              <w:suppressAutoHyphens w:val="0"/>
              <w:snapToGrid w:val="0"/>
              <w:rPr>
                <w:rFonts w:ascii="Arial" w:hAnsi="Arial" w:cs="Arial"/>
                <w:b/>
                <w:bCs/>
                <w:sz w:val="20"/>
                <w:szCs w:val="20"/>
                <w:lang w:eastAsia="pl-PL"/>
              </w:rPr>
            </w:pPr>
            <w:r w:rsidRPr="007666EF">
              <w:rPr>
                <w:rFonts w:ascii="Arial" w:hAnsi="Arial" w:cs="Arial"/>
                <w:b/>
                <w:bCs/>
                <w:sz w:val="20"/>
                <w:szCs w:val="20"/>
                <w:lang w:eastAsia="pl-PL"/>
              </w:rPr>
              <w:t>4.</w:t>
            </w:r>
          </w:p>
        </w:tc>
        <w:tc>
          <w:tcPr>
            <w:tcW w:w="2868" w:type="dxa"/>
            <w:gridSpan w:val="2"/>
            <w:tcBorders>
              <w:top w:val="single" w:sz="4" w:space="0" w:color="000000"/>
              <w:left w:val="single" w:sz="4" w:space="0" w:color="000000"/>
              <w:bottom w:val="single" w:sz="4" w:space="0" w:color="000000"/>
            </w:tcBorders>
          </w:tcPr>
          <w:p w:rsidR="00B24BED" w:rsidRPr="007666EF" w:rsidRDefault="00B24BED" w:rsidP="007666EF">
            <w:pPr>
              <w:tabs>
                <w:tab w:val="left" w:pos="0"/>
              </w:tabs>
              <w:suppressAutoHyphens w:val="0"/>
              <w:autoSpaceDE w:val="0"/>
              <w:autoSpaceDN w:val="0"/>
              <w:adjustRightInd w:val="0"/>
              <w:rPr>
                <w:rFonts w:ascii="Arial" w:hAnsi="Arial" w:cs="Arial"/>
                <w:color w:val="000000"/>
                <w:sz w:val="20"/>
                <w:szCs w:val="20"/>
                <w:lang w:eastAsia="pl-PL"/>
              </w:rPr>
            </w:pPr>
            <w:r w:rsidRPr="007666EF">
              <w:rPr>
                <w:rFonts w:ascii="Arial" w:hAnsi="Arial" w:cs="Arial"/>
                <w:color w:val="000000"/>
                <w:sz w:val="20"/>
                <w:szCs w:val="20"/>
                <w:lang w:eastAsia="pl-PL"/>
              </w:rPr>
              <w:t xml:space="preserve">Projekt jest zgodny </w:t>
            </w:r>
            <w:r w:rsidRPr="007666EF">
              <w:rPr>
                <w:rFonts w:ascii="Arial" w:hAnsi="Arial" w:cs="Arial"/>
                <w:color w:val="000000"/>
                <w:sz w:val="20"/>
                <w:szCs w:val="20"/>
                <w:lang w:eastAsia="pl-PL"/>
              </w:rPr>
              <w:br/>
              <w:t>z polityką równości szans, o której mowa w art. 7 rozporządzenia Parlamentu Europejskiego i Rady (UE) nr 1303</w:t>
            </w:r>
            <w:r w:rsidR="007666EF">
              <w:rPr>
                <w:rFonts w:ascii="Arial" w:hAnsi="Arial" w:cs="Arial"/>
                <w:color w:val="000000"/>
                <w:sz w:val="20"/>
                <w:szCs w:val="20"/>
                <w:lang w:eastAsia="pl-PL"/>
              </w:rPr>
              <w:t>/2013.</w:t>
            </w:r>
          </w:p>
        </w:tc>
        <w:tc>
          <w:tcPr>
            <w:tcW w:w="9069" w:type="dxa"/>
            <w:gridSpan w:val="2"/>
            <w:tcBorders>
              <w:top w:val="single" w:sz="4" w:space="0" w:color="000000"/>
              <w:left w:val="single" w:sz="4" w:space="0" w:color="000000"/>
              <w:bottom w:val="single" w:sz="4" w:space="0" w:color="000000"/>
              <w:right w:val="single" w:sz="4" w:space="0" w:color="auto"/>
            </w:tcBorders>
          </w:tcPr>
          <w:p w:rsidR="00B24BED" w:rsidRPr="007666EF" w:rsidRDefault="00B24BED" w:rsidP="007666EF">
            <w:pPr>
              <w:keepNext/>
              <w:keepLines/>
              <w:suppressAutoHyphens w:val="0"/>
              <w:autoSpaceDE w:val="0"/>
              <w:snapToGrid w:val="0"/>
              <w:jc w:val="both"/>
              <w:rPr>
                <w:rFonts w:ascii="Arial" w:hAnsi="Arial" w:cs="Arial"/>
                <w:sz w:val="20"/>
                <w:szCs w:val="20"/>
                <w:lang w:eastAsia="pl-PL"/>
              </w:rPr>
            </w:pPr>
            <w:r w:rsidRPr="007666EF">
              <w:rPr>
                <w:rFonts w:ascii="Arial" w:hAnsi="Arial" w:cs="Arial"/>
                <w:sz w:val="20"/>
                <w:szCs w:val="20"/>
                <w:lang w:eastAsia="pl-PL"/>
              </w:rPr>
              <w:t>Wnioskodawca deklaruje, że projekt jest zgodny z polityką równości szans, o której mowa w art. 7 rozporządzenia Parlamentu Europejskiego i Rady (UE) nr 1303/2013.</w:t>
            </w:r>
          </w:p>
        </w:tc>
        <w:tc>
          <w:tcPr>
            <w:tcW w:w="1809" w:type="dxa"/>
            <w:gridSpan w:val="2"/>
            <w:tcBorders>
              <w:top w:val="single" w:sz="4" w:space="0" w:color="auto"/>
              <w:left w:val="single" w:sz="4" w:space="0" w:color="auto"/>
              <w:bottom w:val="single" w:sz="4" w:space="0" w:color="auto"/>
              <w:right w:val="single" w:sz="4" w:space="0" w:color="auto"/>
            </w:tcBorders>
            <w:vAlign w:val="center"/>
          </w:tcPr>
          <w:p w:rsidR="00B24BED" w:rsidRPr="007666EF" w:rsidRDefault="00B24BED" w:rsidP="007666EF">
            <w:pPr>
              <w:keepNext/>
              <w:suppressAutoHyphens w:val="0"/>
              <w:snapToGrid w:val="0"/>
              <w:jc w:val="center"/>
              <w:rPr>
                <w:rFonts w:ascii="Arial" w:hAnsi="Arial" w:cs="Arial"/>
                <w:bCs/>
                <w:sz w:val="20"/>
                <w:szCs w:val="20"/>
                <w:lang w:eastAsia="pl-PL"/>
              </w:rPr>
            </w:pPr>
            <w:r w:rsidRPr="007666EF">
              <w:rPr>
                <w:rFonts w:ascii="Arial" w:hAnsi="Arial" w:cs="Arial"/>
                <w:sz w:val="20"/>
                <w:szCs w:val="20"/>
                <w:lang w:eastAsia="pl-PL"/>
              </w:rPr>
              <w:t>TAK/NIE</w:t>
            </w:r>
          </w:p>
        </w:tc>
      </w:tr>
      <w:tr w:rsidR="00B24BED" w:rsidRPr="00B24BED" w:rsidTr="00B24BED">
        <w:trPr>
          <w:trHeight w:val="284"/>
        </w:trPr>
        <w:tc>
          <w:tcPr>
            <w:tcW w:w="821" w:type="dxa"/>
            <w:gridSpan w:val="3"/>
            <w:tcBorders>
              <w:top w:val="single" w:sz="4" w:space="0" w:color="000000"/>
              <w:left w:val="single" w:sz="4" w:space="0" w:color="000000"/>
              <w:bottom w:val="single" w:sz="4" w:space="0" w:color="000000"/>
            </w:tcBorders>
          </w:tcPr>
          <w:p w:rsidR="00B24BED" w:rsidRPr="007666EF" w:rsidRDefault="00B24BED" w:rsidP="007666EF">
            <w:pPr>
              <w:keepNext/>
              <w:tabs>
                <w:tab w:val="left" w:pos="540"/>
              </w:tabs>
              <w:suppressAutoHyphens w:val="0"/>
              <w:snapToGrid w:val="0"/>
              <w:rPr>
                <w:rFonts w:ascii="Arial" w:hAnsi="Arial" w:cs="Arial"/>
                <w:b/>
                <w:bCs/>
                <w:sz w:val="20"/>
                <w:szCs w:val="20"/>
                <w:lang w:eastAsia="pl-PL"/>
              </w:rPr>
            </w:pPr>
            <w:r w:rsidRPr="007666EF">
              <w:rPr>
                <w:rFonts w:ascii="Arial" w:hAnsi="Arial" w:cs="Arial"/>
                <w:b/>
                <w:bCs/>
                <w:sz w:val="20"/>
                <w:szCs w:val="20"/>
                <w:lang w:eastAsia="pl-PL"/>
              </w:rPr>
              <w:t>5.</w:t>
            </w:r>
          </w:p>
        </w:tc>
        <w:tc>
          <w:tcPr>
            <w:tcW w:w="2868" w:type="dxa"/>
            <w:gridSpan w:val="2"/>
            <w:tcBorders>
              <w:top w:val="single" w:sz="4" w:space="0" w:color="000000"/>
              <w:left w:val="single" w:sz="4" w:space="0" w:color="000000"/>
              <w:bottom w:val="single" w:sz="4" w:space="0" w:color="000000"/>
            </w:tcBorders>
          </w:tcPr>
          <w:p w:rsidR="00B24BED" w:rsidRPr="007666EF" w:rsidRDefault="00B24BED" w:rsidP="007666EF">
            <w:pPr>
              <w:tabs>
                <w:tab w:val="left" w:pos="0"/>
              </w:tabs>
              <w:suppressAutoHyphens w:val="0"/>
              <w:autoSpaceDE w:val="0"/>
              <w:autoSpaceDN w:val="0"/>
              <w:adjustRightInd w:val="0"/>
              <w:rPr>
                <w:rFonts w:ascii="Arial" w:hAnsi="Arial" w:cs="Arial"/>
                <w:color w:val="000000"/>
                <w:sz w:val="20"/>
                <w:szCs w:val="20"/>
                <w:lang w:eastAsia="pl-PL"/>
              </w:rPr>
            </w:pPr>
            <w:r w:rsidRPr="007666EF">
              <w:rPr>
                <w:rFonts w:ascii="Arial" w:hAnsi="Arial" w:cs="Arial"/>
                <w:color w:val="000000"/>
                <w:sz w:val="20"/>
                <w:szCs w:val="20"/>
                <w:lang w:eastAsia="pl-PL"/>
              </w:rPr>
              <w:t xml:space="preserve">Projekt ma pozytywny wpływ na realizację zasady zrównoważonego rozwoju, o której mowa w art. </w:t>
            </w:r>
            <w:r w:rsidRPr="007666EF">
              <w:rPr>
                <w:rFonts w:ascii="Arial" w:hAnsi="Arial" w:cs="Arial"/>
                <w:sz w:val="20"/>
                <w:szCs w:val="20"/>
                <w:lang w:eastAsia="pl-PL"/>
              </w:rPr>
              <w:t>8 rozporządzenia Parlamentu Europejskiego i Rady (UE) nr 1303/2013.</w:t>
            </w:r>
          </w:p>
          <w:p w:rsidR="00B24BED" w:rsidRPr="007666EF" w:rsidRDefault="00B24BED" w:rsidP="007666EF">
            <w:pPr>
              <w:keepNext/>
              <w:suppressAutoHyphens w:val="0"/>
              <w:autoSpaceDE w:val="0"/>
              <w:snapToGrid w:val="0"/>
              <w:rPr>
                <w:rFonts w:ascii="Arial" w:hAnsi="Arial" w:cs="Arial"/>
                <w:sz w:val="20"/>
                <w:szCs w:val="20"/>
                <w:lang w:eastAsia="pl-PL"/>
              </w:rPr>
            </w:pPr>
          </w:p>
        </w:tc>
        <w:tc>
          <w:tcPr>
            <w:tcW w:w="9069" w:type="dxa"/>
            <w:gridSpan w:val="2"/>
            <w:tcBorders>
              <w:top w:val="single" w:sz="4" w:space="0" w:color="000000"/>
              <w:left w:val="single" w:sz="4" w:space="0" w:color="000000"/>
              <w:bottom w:val="single" w:sz="4" w:space="0" w:color="000000"/>
              <w:right w:val="single" w:sz="4" w:space="0" w:color="auto"/>
            </w:tcBorders>
          </w:tcPr>
          <w:p w:rsidR="00B24BED" w:rsidRPr="007666EF" w:rsidRDefault="00B24BED" w:rsidP="007666EF">
            <w:pPr>
              <w:keepNext/>
              <w:keepLines/>
              <w:suppressAutoHyphens w:val="0"/>
              <w:autoSpaceDE w:val="0"/>
              <w:snapToGrid w:val="0"/>
              <w:jc w:val="both"/>
              <w:rPr>
                <w:rFonts w:ascii="Arial" w:hAnsi="Arial" w:cs="Arial"/>
                <w:sz w:val="20"/>
                <w:szCs w:val="20"/>
                <w:lang w:eastAsia="pl-PL"/>
              </w:rPr>
            </w:pPr>
            <w:r w:rsidRPr="007666EF">
              <w:rPr>
                <w:rFonts w:ascii="Arial" w:hAnsi="Arial" w:cs="Arial"/>
                <w:sz w:val="20"/>
                <w:szCs w:val="20"/>
                <w:lang w:eastAsia="pl-PL"/>
              </w:rPr>
              <w:t>Zrównoważony rozwój definiuje się jako rozwój społeczno-gospodarczy, w którym następuje integrowanie działań mających na celu wzrost gospodarczy oraz działań społecznych, z zachowaniem równowagi przyrodniczej i trwałości podstawowych procesów przyrodniczych w celu zagwarantowania możliwości zaspokajania potrzeb poszczególnych społeczności lub obywateli, zarówno współczesnego, jak i przyszłych pokoleń.</w:t>
            </w:r>
          </w:p>
          <w:p w:rsidR="00B24BED" w:rsidRPr="007666EF" w:rsidRDefault="00B24BED" w:rsidP="007666EF">
            <w:pPr>
              <w:keepNext/>
              <w:keepLines/>
              <w:suppressAutoHyphens w:val="0"/>
              <w:autoSpaceDE w:val="0"/>
              <w:snapToGrid w:val="0"/>
              <w:jc w:val="both"/>
              <w:rPr>
                <w:rFonts w:ascii="Arial" w:hAnsi="Arial" w:cs="Arial"/>
                <w:sz w:val="20"/>
                <w:szCs w:val="20"/>
                <w:lang w:eastAsia="pl-PL"/>
              </w:rPr>
            </w:pPr>
            <w:r w:rsidRPr="007666EF">
              <w:rPr>
                <w:rFonts w:ascii="Arial" w:hAnsi="Arial" w:cs="Arial"/>
                <w:sz w:val="20"/>
                <w:szCs w:val="20"/>
                <w:lang w:eastAsia="pl-PL"/>
              </w:rPr>
              <w:t>Wnioskodawca powinien zapewnić pozytywny wpływ projektu na realizację zasady zrównoważonego rozwoju (w tym klimat) poprzez stosowanie odpowiednich rozwiązań podczas planowania i realizacji projektu. W związku z powyższym do dofinansowania mogą zostać wyłonione projekty:</w:t>
            </w:r>
          </w:p>
          <w:p w:rsidR="00B24BED" w:rsidRPr="007666EF" w:rsidRDefault="00B24BED" w:rsidP="007666EF">
            <w:pPr>
              <w:keepNext/>
              <w:keepLines/>
              <w:numPr>
                <w:ilvl w:val="0"/>
                <w:numId w:val="266"/>
              </w:numPr>
              <w:suppressAutoHyphens w:val="0"/>
              <w:autoSpaceDE w:val="0"/>
              <w:snapToGrid w:val="0"/>
              <w:ind w:left="280" w:hanging="280"/>
              <w:jc w:val="both"/>
              <w:rPr>
                <w:rFonts w:ascii="Arial" w:hAnsi="Arial" w:cs="Arial"/>
                <w:sz w:val="20"/>
                <w:szCs w:val="20"/>
                <w:lang w:eastAsia="pl-PL"/>
              </w:rPr>
            </w:pPr>
            <w:r w:rsidRPr="007666EF">
              <w:rPr>
                <w:rFonts w:ascii="Arial" w:hAnsi="Arial" w:cs="Arial"/>
                <w:sz w:val="20"/>
                <w:szCs w:val="20"/>
                <w:lang w:eastAsia="pl-PL"/>
              </w:rPr>
              <w:t xml:space="preserve">w których sposób realizacji projektu zapewnia wybór rozwiązań/metod eksploatacji urządzeń/sposobów realizacji prac B+R, mających pozytywny wpływ na ochronę środowiska, w szczególności poprzez dokonywanie zakupów dostaw </w:t>
            </w:r>
            <w:r w:rsidRPr="007666EF">
              <w:rPr>
                <w:rFonts w:ascii="Arial" w:hAnsi="Arial" w:cs="Arial"/>
                <w:sz w:val="20"/>
                <w:szCs w:val="20"/>
                <w:lang w:eastAsia="pl-PL"/>
              </w:rPr>
              <w:br/>
              <w:t xml:space="preserve">i usług niezbędnych do realizacji projektu, w oparciu o wybór ofert (dostaw </w:t>
            </w:r>
            <w:r w:rsidRPr="007666EF">
              <w:rPr>
                <w:rFonts w:ascii="Arial" w:hAnsi="Arial" w:cs="Arial"/>
                <w:sz w:val="20"/>
                <w:szCs w:val="20"/>
                <w:lang w:eastAsia="pl-PL"/>
              </w:rPr>
              <w:br/>
              <w:t xml:space="preserve">i usług) najbardziej korzystnych pod względem gospodarczym i zarazem najbardziej  korzystnych gdy chodzi o oddziaływanie na środowisko (np. mniejsza energochłonność, zużycie wody, wykorzystanie materiałów pochodzących </w:t>
            </w:r>
            <w:r w:rsidRPr="007666EF">
              <w:rPr>
                <w:rFonts w:ascii="Arial" w:hAnsi="Arial" w:cs="Arial"/>
                <w:sz w:val="20"/>
                <w:szCs w:val="20"/>
                <w:lang w:eastAsia="pl-PL"/>
              </w:rPr>
              <w:br/>
              <w:t>z recyclingu etc.) lub</w:t>
            </w:r>
          </w:p>
          <w:p w:rsidR="00B24BED" w:rsidRPr="007666EF" w:rsidRDefault="00B24BED" w:rsidP="007666EF">
            <w:pPr>
              <w:keepNext/>
              <w:keepLines/>
              <w:numPr>
                <w:ilvl w:val="0"/>
                <w:numId w:val="266"/>
              </w:numPr>
              <w:suppressAutoHyphens w:val="0"/>
              <w:autoSpaceDE w:val="0"/>
              <w:snapToGrid w:val="0"/>
              <w:ind w:left="280" w:hanging="280"/>
              <w:jc w:val="both"/>
              <w:rPr>
                <w:rFonts w:ascii="Arial" w:hAnsi="Arial" w:cs="Arial"/>
                <w:sz w:val="20"/>
                <w:szCs w:val="20"/>
                <w:lang w:eastAsia="pl-PL"/>
              </w:rPr>
            </w:pPr>
            <w:r w:rsidRPr="007666EF">
              <w:rPr>
                <w:rFonts w:ascii="Arial" w:hAnsi="Arial" w:cs="Arial"/>
                <w:sz w:val="20"/>
                <w:szCs w:val="20"/>
                <w:lang w:eastAsia="pl-PL"/>
              </w:rPr>
              <w:t>których rezultatem jest powstanie rozwiązania (produktu/technologii/usługi) pozytywnie oddziałującego na ochronę środowiska, dotyczy to w szczególności projektów dotyczących następujących obszarów:</w:t>
            </w:r>
          </w:p>
          <w:p w:rsidR="00B24BED" w:rsidRPr="007666EF" w:rsidRDefault="00B24BED" w:rsidP="007666EF">
            <w:pPr>
              <w:keepNext/>
              <w:keepLines/>
              <w:numPr>
                <w:ilvl w:val="0"/>
                <w:numId w:val="2"/>
              </w:numPr>
              <w:suppressAutoHyphens w:val="0"/>
              <w:autoSpaceDE w:val="0"/>
              <w:snapToGrid w:val="0"/>
              <w:ind w:left="706" w:hanging="426"/>
              <w:jc w:val="both"/>
              <w:rPr>
                <w:rFonts w:ascii="Arial" w:hAnsi="Arial" w:cs="Arial"/>
                <w:sz w:val="20"/>
                <w:szCs w:val="20"/>
                <w:lang w:eastAsia="pl-PL"/>
              </w:rPr>
            </w:pPr>
            <w:r w:rsidRPr="007666EF">
              <w:rPr>
                <w:rFonts w:ascii="Arial" w:hAnsi="Arial" w:cs="Arial"/>
                <w:sz w:val="20"/>
                <w:szCs w:val="20"/>
                <w:lang w:eastAsia="pl-PL"/>
              </w:rPr>
              <w:t xml:space="preserve">czystsze procesy, materiały i produkty, </w:t>
            </w:r>
          </w:p>
          <w:p w:rsidR="00B24BED" w:rsidRPr="007666EF" w:rsidRDefault="00B24BED" w:rsidP="007666EF">
            <w:pPr>
              <w:keepNext/>
              <w:keepLines/>
              <w:numPr>
                <w:ilvl w:val="0"/>
                <w:numId w:val="2"/>
              </w:numPr>
              <w:suppressAutoHyphens w:val="0"/>
              <w:autoSpaceDE w:val="0"/>
              <w:snapToGrid w:val="0"/>
              <w:ind w:left="706" w:hanging="426"/>
              <w:jc w:val="both"/>
              <w:rPr>
                <w:rFonts w:ascii="Arial" w:hAnsi="Arial" w:cs="Arial"/>
                <w:sz w:val="20"/>
                <w:szCs w:val="20"/>
                <w:lang w:eastAsia="pl-PL"/>
              </w:rPr>
            </w:pPr>
            <w:r w:rsidRPr="007666EF">
              <w:rPr>
                <w:rFonts w:ascii="Arial" w:hAnsi="Arial" w:cs="Arial"/>
                <w:sz w:val="20"/>
                <w:szCs w:val="20"/>
                <w:lang w:eastAsia="pl-PL"/>
              </w:rPr>
              <w:t xml:space="preserve">produkcja czystszej energii, </w:t>
            </w:r>
          </w:p>
          <w:p w:rsidR="00B24BED" w:rsidRPr="007666EF" w:rsidRDefault="00B24BED" w:rsidP="007666EF">
            <w:pPr>
              <w:keepNext/>
              <w:keepLines/>
              <w:numPr>
                <w:ilvl w:val="0"/>
                <w:numId w:val="2"/>
              </w:numPr>
              <w:suppressAutoHyphens w:val="0"/>
              <w:autoSpaceDE w:val="0"/>
              <w:snapToGrid w:val="0"/>
              <w:ind w:left="706" w:hanging="426"/>
              <w:jc w:val="both"/>
              <w:rPr>
                <w:rFonts w:ascii="Arial" w:hAnsi="Arial" w:cs="Arial"/>
                <w:sz w:val="20"/>
                <w:szCs w:val="20"/>
                <w:lang w:eastAsia="pl-PL"/>
              </w:rPr>
            </w:pPr>
            <w:r w:rsidRPr="007666EF">
              <w:rPr>
                <w:rFonts w:ascii="Arial" w:hAnsi="Arial" w:cs="Arial"/>
                <w:sz w:val="20"/>
                <w:szCs w:val="20"/>
                <w:lang w:eastAsia="pl-PL"/>
              </w:rPr>
              <w:t xml:space="preserve">wykorzystanie odpadów w procesie produkcyjnym, </w:t>
            </w:r>
          </w:p>
          <w:p w:rsidR="00B24BED" w:rsidRPr="007666EF" w:rsidRDefault="00B24BED" w:rsidP="007666EF">
            <w:pPr>
              <w:keepNext/>
              <w:keepLines/>
              <w:numPr>
                <w:ilvl w:val="0"/>
                <w:numId w:val="2"/>
              </w:numPr>
              <w:suppressAutoHyphens w:val="0"/>
              <w:autoSpaceDE w:val="0"/>
              <w:snapToGrid w:val="0"/>
              <w:ind w:left="706" w:hanging="426"/>
              <w:jc w:val="both"/>
              <w:rPr>
                <w:rFonts w:ascii="Arial" w:hAnsi="Arial" w:cs="Arial"/>
                <w:sz w:val="20"/>
                <w:szCs w:val="20"/>
                <w:lang w:eastAsia="pl-PL"/>
              </w:rPr>
            </w:pPr>
            <w:r w:rsidRPr="007666EF">
              <w:rPr>
                <w:rFonts w:ascii="Arial" w:hAnsi="Arial" w:cs="Arial"/>
                <w:sz w:val="20"/>
                <w:szCs w:val="20"/>
                <w:lang w:eastAsia="pl-PL"/>
              </w:rPr>
              <w:t xml:space="preserve">zamknięcie obiegu wodnego i ściekowego w ramach projektu etc., </w:t>
            </w:r>
          </w:p>
          <w:p w:rsidR="00B24BED" w:rsidRPr="007666EF" w:rsidRDefault="00B24BED" w:rsidP="007666EF">
            <w:pPr>
              <w:keepNext/>
              <w:keepLines/>
              <w:suppressAutoHyphens w:val="0"/>
              <w:autoSpaceDE w:val="0"/>
              <w:snapToGrid w:val="0"/>
              <w:ind w:left="280"/>
              <w:jc w:val="both"/>
              <w:rPr>
                <w:rFonts w:ascii="Arial" w:hAnsi="Arial" w:cs="Arial"/>
                <w:sz w:val="20"/>
                <w:szCs w:val="20"/>
                <w:lang w:eastAsia="pl-PL"/>
              </w:rPr>
            </w:pPr>
            <w:r w:rsidRPr="007666EF">
              <w:rPr>
                <w:rFonts w:ascii="Arial" w:hAnsi="Arial" w:cs="Arial"/>
                <w:sz w:val="20"/>
                <w:szCs w:val="20"/>
                <w:lang w:eastAsia="pl-PL"/>
              </w:rPr>
              <w:t>w których efekcie powstanie rozwiązanie prowadzące w szczególności do zmniejszenia materiałochłonności produkcji, zmniejszenia energochłonności produkcji, zmniejszenia wielkości emisji zanieczyszczeń, zwiększenia stopnia ponownego wykorzystania materiałów bądź odpadów, zwiększenie udziału odnawialnych źródeł energii w bilansie energetycznym.</w:t>
            </w:r>
          </w:p>
          <w:p w:rsidR="00B24BED" w:rsidRPr="007666EF" w:rsidRDefault="00B24BED" w:rsidP="007666EF">
            <w:pPr>
              <w:keepNext/>
              <w:keepLines/>
              <w:suppressAutoHyphens w:val="0"/>
              <w:autoSpaceDE w:val="0"/>
              <w:snapToGrid w:val="0"/>
              <w:jc w:val="both"/>
              <w:rPr>
                <w:rFonts w:ascii="Arial" w:hAnsi="Arial" w:cs="Arial"/>
                <w:sz w:val="20"/>
                <w:szCs w:val="20"/>
                <w:lang w:eastAsia="pl-PL"/>
              </w:rPr>
            </w:pPr>
            <w:r w:rsidRPr="007666EF">
              <w:rPr>
                <w:rFonts w:ascii="Arial" w:hAnsi="Arial" w:cs="Arial"/>
                <w:sz w:val="20"/>
                <w:szCs w:val="20"/>
                <w:lang w:eastAsia="pl-PL"/>
              </w:rPr>
              <w:t xml:space="preserve">Do uzyskania pozytywnej oceny w ramach przedmiotowego kryterium wystarczające jest wykazanie we wniosku o dofinansowanie, że co najmniej jeden z opisanych wyżej wymogów  zostanie spełniony. </w:t>
            </w:r>
          </w:p>
          <w:p w:rsidR="00B24BED" w:rsidRPr="007666EF" w:rsidRDefault="00B24BED" w:rsidP="007666EF">
            <w:pPr>
              <w:keepNext/>
              <w:keepLines/>
              <w:suppressAutoHyphens w:val="0"/>
              <w:autoSpaceDE w:val="0"/>
              <w:snapToGrid w:val="0"/>
              <w:jc w:val="both"/>
              <w:rPr>
                <w:rFonts w:ascii="Arial" w:hAnsi="Arial" w:cs="Arial"/>
                <w:sz w:val="20"/>
                <w:szCs w:val="20"/>
                <w:lang w:eastAsia="pl-PL"/>
              </w:rPr>
            </w:pPr>
            <w:r w:rsidRPr="007666EF">
              <w:rPr>
                <w:rFonts w:ascii="Arial" w:hAnsi="Arial" w:cs="Arial"/>
                <w:sz w:val="20"/>
                <w:szCs w:val="20"/>
                <w:lang w:eastAsia="pl-PL"/>
              </w:rPr>
              <w:t xml:space="preserve">Ponadto, aby kryterium mogło zostać uznane za spełnione, należy przedstawić wskaźniki potwierdzające pozytywny wpływ na realizację zasady zrównoważonego rozwoju. </w:t>
            </w:r>
          </w:p>
        </w:tc>
        <w:tc>
          <w:tcPr>
            <w:tcW w:w="1809" w:type="dxa"/>
            <w:gridSpan w:val="2"/>
            <w:tcBorders>
              <w:top w:val="single" w:sz="4" w:space="0" w:color="auto"/>
              <w:left w:val="single" w:sz="4" w:space="0" w:color="auto"/>
              <w:bottom w:val="single" w:sz="4" w:space="0" w:color="auto"/>
              <w:right w:val="single" w:sz="4" w:space="0" w:color="auto"/>
            </w:tcBorders>
            <w:vAlign w:val="center"/>
          </w:tcPr>
          <w:p w:rsidR="00B24BED" w:rsidRPr="007666EF" w:rsidRDefault="00B24BED" w:rsidP="007666EF">
            <w:pPr>
              <w:keepNext/>
              <w:suppressAutoHyphens w:val="0"/>
              <w:snapToGrid w:val="0"/>
              <w:jc w:val="center"/>
              <w:rPr>
                <w:rFonts w:ascii="Arial" w:hAnsi="Arial" w:cs="Arial"/>
                <w:b/>
                <w:bCs/>
                <w:sz w:val="20"/>
                <w:szCs w:val="20"/>
                <w:lang w:eastAsia="pl-PL"/>
              </w:rPr>
            </w:pPr>
            <w:r w:rsidRPr="007666EF">
              <w:rPr>
                <w:rFonts w:ascii="Arial" w:hAnsi="Arial" w:cs="Arial"/>
                <w:bCs/>
                <w:sz w:val="20"/>
                <w:szCs w:val="20"/>
                <w:lang w:eastAsia="pl-PL"/>
              </w:rPr>
              <w:t>TAK/NIE</w:t>
            </w:r>
          </w:p>
        </w:tc>
      </w:tr>
      <w:tr w:rsidR="00B24BED" w:rsidRPr="00B24BED" w:rsidTr="00B24BED">
        <w:trPr>
          <w:trHeight w:val="284"/>
        </w:trPr>
        <w:tc>
          <w:tcPr>
            <w:tcW w:w="821" w:type="dxa"/>
            <w:gridSpan w:val="3"/>
            <w:tcBorders>
              <w:top w:val="single" w:sz="4" w:space="0" w:color="000000"/>
              <w:left w:val="single" w:sz="4" w:space="0" w:color="000000"/>
              <w:bottom w:val="single" w:sz="4" w:space="0" w:color="000000"/>
            </w:tcBorders>
          </w:tcPr>
          <w:p w:rsidR="00B24BED" w:rsidRPr="007666EF" w:rsidRDefault="00B24BED" w:rsidP="007666EF">
            <w:pPr>
              <w:keepNext/>
              <w:tabs>
                <w:tab w:val="left" w:pos="284"/>
              </w:tabs>
              <w:suppressAutoHyphens w:val="0"/>
              <w:snapToGrid w:val="0"/>
              <w:rPr>
                <w:rFonts w:ascii="Arial" w:hAnsi="Arial" w:cs="Arial"/>
                <w:b/>
                <w:bCs/>
                <w:sz w:val="20"/>
                <w:szCs w:val="20"/>
                <w:lang w:eastAsia="pl-PL"/>
              </w:rPr>
            </w:pPr>
            <w:r w:rsidRPr="007666EF">
              <w:rPr>
                <w:rFonts w:ascii="Arial" w:hAnsi="Arial" w:cs="Arial"/>
                <w:b/>
                <w:bCs/>
                <w:sz w:val="20"/>
                <w:szCs w:val="20"/>
                <w:lang w:eastAsia="pl-PL"/>
              </w:rPr>
              <w:t>6.</w:t>
            </w:r>
          </w:p>
        </w:tc>
        <w:tc>
          <w:tcPr>
            <w:tcW w:w="2868" w:type="dxa"/>
            <w:gridSpan w:val="2"/>
            <w:tcBorders>
              <w:top w:val="single" w:sz="4" w:space="0" w:color="000000"/>
              <w:left w:val="single" w:sz="4" w:space="0" w:color="000000"/>
              <w:bottom w:val="single" w:sz="4" w:space="0" w:color="000000"/>
            </w:tcBorders>
          </w:tcPr>
          <w:p w:rsidR="00B24BED" w:rsidRPr="007666EF" w:rsidRDefault="00B24BED" w:rsidP="007666EF">
            <w:pPr>
              <w:keepNext/>
              <w:suppressAutoHyphens w:val="0"/>
              <w:autoSpaceDE w:val="0"/>
              <w:snapToGrid w:val="0"/>
              <w:rPr>
                <w:rFonts w:ascii="Arial" w:hAnsi="Arial" w:cs="Arial"/>
                <w:sz w:val="20"/>
                <w:szCs w:val="20"/>
                <w:lang w:eastAsia="pl-PL"/>
              </w:rPr>
            </w:pPr>
            <w:r w:rsidRPr="007666EF">
              <w:rPr>
                <w:rFonts w:ascii="Arial" w:hAnsi="Arial" w:cs="Arial"/>
                <w:sz w:val="20"/>
                <w:szCs w:val="20"/>
                <w:lang w:eastAsia="pl-PL"/>
              </w:rPr>
              <w:t>Przedmiot projektu nie dotyczy rodzajów działalności wykluczonych z możliwości uzyskania wsparcia w ramach danego działania PO IR</w:t>
            </w:r>
          </w:p>
        </w:tc>
        <w:tc>
          <w:tcPr>
            <w:tcW w:w="9069" w:type="dxa"/>
            <w:gridSpan w:val="2"/>
            <w:tcBorders>
              <w:top w:val="single" w:sz="4" w:space="0" w:color="000000"/>
              <w:left w:val="single" w:sz="4" w:space="0" w:color="000000"/>
              <w:bottom w:val="single" w:sz="4" w:space="0" w:color="000000"/>
              <w:right w:val="single" w:sz="4" w:space="0" w:color="auto"/>
            </w:tcBorders>
          </w:tcPr>
          <w:p w:rsidR="00B24BED" w:rsidRPr="007666EF" w:rsidRDefault="00B24BED" w:rsidP="007666EF">
            <w:pPr>
              <w:keepNext/>
              <w:keepLines/>
              <w:suppressAutoHyphens w:val="0"/>
              <w:autoSpaceDE w:val="0"/>
              <w:snapToGrid w:val="0"/>
              <w:jc w:val="both"/>
              <w:rPr>
                <w:rFonts w:ascii="Arial" w:hAnsi="Arial" w:cs="Arial"/>
                <w:spacing w:val="-4"/>
                <w:sz w:val="20"/>
                <w:szCs w:val="20"/>
                <w:lang w:eastAsia="pl-PL"/>
              </w:rPr>
            </w:pPr>
            <w:r w:rsidRPr="007666EF">
              <w:rPr>
                <w:rFonts w:ascii="Arial" w:hAnsi="Arial" w:cs="Arial"/>
                <w:spacing w:val="-4"/>
                <w:sz w:val="20"/>
                <w:szCs w:val="20"/>
                <w:lang w:eastAsia="pl-PL"/>
              </w:rPr>
              <w:t>Weryfikacji podlega, czy przedmiot realizacji projektu może być wspierany w ramach danego działania PO IR, tj. czy nie stanowi działalności wykluczonej z możliwości uzyskania pomocy na podstawie regulacji w zakresie pomocy publicznej na B+R (w szczególności działalności wymienionych w art. 1</w:t>
            </w:r>
            <w:r w:rsidRPr="007666EF">
              <w:rPr>
                <w:spacing w:val="-4"/>
                <w:sz w:val="20"/>
                <w:szCs w:val="20"/>
                <w:lang w:eastAsia="pl-PL"/>
              </w:rPr>
              <w:t xml:space="preserve"> </w:t>
            </w:r>
            <w:r w:rsidRPr="007666EF">
              <w:rPr>
                <w:rFonts w:ascii="Arial" w:hAnsi="Arial" w:cs="Arial"/>
                <w:spacing w:val="-4"/>
                <w:sz w:val="20"/>
                <w:szCs w:val="20"/>
                <w:lang w:eastAsia="pl-PL"/>
              </w:rPr>
              <w:t xml:space="preserve">Rozporządzenia Komisji (UE) nr 651/2014 z dnia 17 czerwca 2014 r. </w:t>
            </w:r>
            <w:r w:rsidRPr="007666EF">
              <w:rPr>
                <w:rFonts w:ascii="Arial" w:hAnsi="Arial" w:cs="Arial"/>
                <w:i/>
                <w:spacing w:val="-4"/>
                <w:sz w:val="20"/>
                <w:szCs w:val="20"/>
                <w:lang w:eastAsia="pl-PL"/>
              </w:rPr>
              <w:t>uznającego niektóre rodzaje pomocy za zgodne z rynkiem wewnętrznym w zastosowaniu</w:t>
            </w:r>
            <w:r w:rsidR="007666EF">
              <w:rPr>
                <w:rFonts w:ascii="Arial" w:hAnsi="Arial" w:cs="Arial"/>
                <w:i/>
                <w:spacing w:val="-4"/>
                <w:sz w:val="20"/>
                <w:szCs w:val="20"/>
                <w:lang w:eastAsia="pl-PL"/>
              </w:rPr>
              <w:t xml:space="preserve"> </w:t>
            </w:r>
            <w:r w:rsidRPr="007666EF">
              <w:rPr>
                <w:rFonts w:ascii="Arial" w:hAnsi="Arial" w:cs="Arial"/>
                <w:i/>
                <w:spacing w:val="-4"/>
                <w:sz w:val="20"/>
                <w:szCs w:val="20"/>
                <w:lang w:eastAsia="pl-PL"/>
              </w:rPr>
              <w:t>art. 107 i 108 Traktatu</w:t>
            </w:r>
            <w:r w:rsidRPr="007666EF">
              <w:rPr>
                <w:rFonts w:ascii="Arial" w:hAnsi="Arial" w:cs="Arial"/>
                <w:spacing w:val="-4"/>
                <w:sz w:val="20"/>
                <w:szCs w:val="20"/>
                <w:lang w:eastAsia="pl-PL"/>
              </w:rPr>
              <w:t xml:space="preserve">) oraz na podstawie art.3 ust 3 Rozporządzenia </w:t>
            </w:r>
            <w:r w:rsidRPr="007666EF">
              <w:rPr>
                <w:spacing w:val="-4"/>
                <w:sz w:val="20"/>
                <w:szCs w:val="20"/>
                <w:lang w:eastAsia="pl-PL"/>
              </w:rPr>
              <w:t xml:space="preserve"> </w:t>
            </w:r>
            <w:r w:rsidRPr="007666EF">
              <w:rPr>
                <w:rFonts w:ascii="Arial" w:hAnsi="Arial" w:cs="Arial"/>
                <w:spacing w:val="-4"/>
                <w:sz w:val="20"/>
                <w:szCs w:val="20"/>
                <w:lang w:eastAsia="pl-PL"/>
              </w:rPr>
              <w:t>PE i Rady (UE) nr 1301/2013 z dnia 17 grudnia 2013 r. w</w:t>
            </w:r>
            <w:r w:rsidRPr="007666EF">
              <w:rPr>
                <w:rFonts w:ascii="Arial" w:hAnsi="Arial" w:cs="Arial"/>
                <w:i/>
                <w:spacing w:val="-4"/>
                <w:sz w:val="20"/>
                <w:szCs w:val="20"/>
                <w:lang w:eastAsia="pl-PL"/>
              </w:rPr>
              <w:t xml:space="preserve"> sprawie Europejskiego Funduszu Rozwoju Regionalnego i przepisów szczególnych dotyczących celu "Inwestycje na rzecz wzrostu i zatrudnienia" oraz w sprawie uchylenia rozporządzenia (WE) nr 1080/2006). </w:t>
            </w:r>
          </w:p>
          <w:p w:rsidR="00B24BED" w:rsidRPr="007666EF" w:rsidRDefault="00B24BED" w:rsidP="007666EF">
            <w:pPr>
              <w:keepNext/>
              <w:keepLines/>
              <w:suppressAutoHyphens w:val="0"/>
              <w:autoSpaceDE w:val="0"/>
              <w:snapToGrid w:val="0"/>
              <w:jc w:val="both"/>
              <w:rPr>
                <w:rFonts w:ascii="Arial" w:hAnsi="Arial" w:cs="Arial"/>
                <w:sz w:val="20"/>
                <w:szCs w:val="20"/>
                <w:lang w:eastAsia="pl-PL"/>
              </w:rPr>
            </w:pPr>
            <w:r w:rsidRPr="007666EF">
              <w:rPr>
                <w:rFonts w:ascii="Arial" w:hAnsi="Arial" w:cs="Arial"/>
                <w:sz w:val="20"/>
                <w:szCs w:val="20"/>
                <w:lang w:eastAsia="pl-PL"/>
              </w:rPr>
              <w:t>Na podstawie ww. regulacji wsparciem nie mogą być objęte w szczególności:</w:t>
            </w:r>
          </w:p>
          <w:p w:rsidR="00B24BED" w:rsidRPr="007666EF" w:rsidRDefault="00B24BED" w:rsidP="007666EF">
            <w:pPr>
              <w:keepNext/>
              <w:keepLines/>
              <w:numPr>
                <w:ilvl w:val="0"/>
                <w:numId w:val="267"/>
              </w:numPr>
              <w:suppressAutoHyphens w:val="0"/>
              <w:autoSpaceDE w:val="0"/>
              <w:snapToGrid w:val="0"/>
              <w:ind w:left="422" w:hanging="425"/>
              <w:jc w:val="both"/>
              <w:rPr>
                <w:rFonts w:ascii="Arial" w:hAnsi="Arial" w:cs="Arial"/>
                <w:sz w:val="20"/>
                <w:szCs w:val="20"/>
                <w:lang w:eastAsia="pl-PL"/>
              </w:rPr>
            </w:pPr>
            <w:r w:rsidRPr="007666EF">
              <w:rPr>
                <w:rFonts w:ascii="Arial" w:hAnsi="Arial" w:cs="Arial"/>
                <w:sz w:val="20"/>
                <w:szCs w:val="20"/>
                <w:lang w:eastAsia="pl-PL"/>
              </w:rPr>
              <w:t>inwestycje na rzecz redukcji emisji gazów cieplarnianych pochodzących z listy działań wymienionych w załączniku I do dyrektywy 2003/87/WE;</w:t>
            </w:r>
          </w:p>
          <w:p w:rsidR="00B24BED" w:rsidRPr="007666EF" w:rsidRDefault="00B24BED" w:rsidP="007666EF">
            <w:pPr>
              <w:keepNext/>
              <w:keepLines/>
              <w:numPr>
                <w:ilvl w:val="0"/>
                <w:numId w:val="267"/>
              </w:numPr>
              <w:suppressAutoHyphens w:val="0"/>
              <w:autoSpaceDE w:val="0"/>
              <w:snapToGrid w:val="0"/>
              <w:ind w:left="422" w:hanging="425"/>
              <w:rPr>
                <w:rFonts w:ascii="Arial" w:hAnsi="Arial" w:cs="Arial"/>
                <w:sz w:val="20"/>
                <w:szCs w:val="20"/>
                <w:lang w:eastAsia="pl-PL"/>
              </w:rPr>
            </w:pPr>
            <w:r w:rsidRPr="007666EF">
              <w:rPr>
                <w:rFonts w:ascii="Arial" w:hAnsi="Arial" w:cs="Arial"/>
                <w:sz w:val="20"/>
                <w:szCs w:val="20"/>
                <w:lang w:eastAsia="pl-PL"/>
              </w:rPr>
              <w:t>przedsiębiorstwa w trudnej sytuacji w rozumieniu unijnych przepisów dotyczących pomocy państwa;</w:t>
            </w:r>
          </w:p>
          <w:p w:rsidR="00B24BED" w:rsidRPr="007666EF" w:rsidRDefault="00B24BED" w:rsidP="007666EF">
            <w:pPr>
              <w:keepNext/>
              <w:keepLines/>
              <w:numPr>
                <w:ilvl w:val="0"/>
                <w:numId w:val="267"/>
              </w:numPr>
              <w:suppressAutoHyphens w:val="0"/>
              <w:autoSpaceDE w:val="0"/>
              <w:snapToGrid w:val="0"/>
              <w:ind w:left="422" w:hanging="425"/>
              <w:jc w:val="both"/>
              <w:rPr>
                <w:rFonts w:ascii="Arial" w:hAnsi="Arial" w:cs="Arial"/>
                <w:sz w:val="20"/>
                <w:szCs w:val="20"/>
                <w:lang w:eastAsia="pl-PL"/>
              </w:rPr>
            </w:pPr>
            <w:r w:rsidRPr="007666EF">
              <w:rPr>
                <w:rFonts w:ascii="Arial" w:hAnsi="Arial" w:cs="Arial"/>
                <w:sz w:val="20"/>
                <w:szCs w:val="20"/>
                <w:lang w:eastAsia="pl-PL"/>
              </w:rPr>
              <w:t>inwestycje w infrastrukturę portów lotniczych, chyba że są one związane z ochroną środowiska lub towarzyszą im inwestycje niezbędne do łagodzenia lub ograniczenia ich negatywnego oddziaływania na środowisko;</w:t>
            </w:r>
          </w:p>
          <w:p w:rsidR="00B24BED" w:rsidRPr="007666EF" w:rsidRDefault="00B24BED" w:rsidP="007666EF">
            <w:pPr>
              <w:keepNext/>
              <w:keepLines/>
              <w:numPr>
                <w:ilvl w:val="0"/>
                <w:numId w:val="267"/>
              </w:numPr>
              <w:suppressAutoHyphens w:val="0"/>
              <w:autoSpaceDE w:val="0"/>
              <w:snapToGrid w:val="0"/>
              <w:ind w:left="422" w:hanging="425"/>
              <w:jc w:val="both"/>
              <w:rPr>
                <w:rFonts w:ascii="Arial" w:hAnsi="Arial" w:cs="Arial"/>
                <w:sz w:val="20"/>
                <w:szCs w:val="20"/>
                <w:lang w:eastAsia="pl-PL"/>
              </w:rPr>
            </w:pPr>
            <w:r w:rsidRPr="007666EF">
              <w:rPr>
                <w:rFonts w:ascii="Arial" w:hAnsi="Arial" w:cs="Arial"/>
                <w:sz w:val="20"/>
                <w:szCs w:val="20"/>
                <w:lang w:eastAsia="pl-PL"/>
              </w:rPr>
              <w:t xml:space="preserve">działania bezpośrednio związane z ilością wywożonych produktów, tworzeniem </w:t>
            </w:r>
            <w:r w:rsidRPr="007666EF">
              <w:rPr>
                <w:rFonts w:ascii="Arial" w:hAnsi="Arial" w:cs="Arial"/>
                <w:sz w:val="20"/>
                <w:szCs w:val="20"/>
                <w:lang w:eastAsia="pl-PL"/>
              </w:rPr>
              <w:br/>
              <w:t xml:space="preserve">i prowadzeniem sieci dystrybucyjnej lub innymi wydatkami bieżącymi związanymi </w:t>
            </w:r>
            <w:r w:rsidRPr="007666EF">
              <w:rPr>
                <w:rFonts w:ascii="Arial" w:hAnsi="Arial" w:cs="Arial"/>
                <w:sz w:val="20"/>
                <w:szCs w:val="20"/>
                <w:lang w:eastAsia="pl-PL"/>
              </w:rPr>
              <w:br/>
              <w:t xml:space="preserve">z prowadzeniem działalności wywozowej. </w:t>
            </w:r>
          </w:p>
        </w:tc>
        <w:tc>
          <w:tcPr>
            <w:tcW w:w="1809" w:type="dxa"/>
            <w:gridSpan w:val="2"/>
            <w:tcBorders>
              <w:top w:val="single" w:sz="4" w:space="0" w:color="auto"/>
              <w:left w:val="single" w:sz="4" w:space="0" w:color="auto"/>
              <w:bottom w:val="single" w:sz="4" w:space="0" w:color="auto"/>
              <w:right w:val="single" w:sz="4" w:space="0" w:color="auto"/>
            </w:tcBorders>
            <w:vAlign w:val="center"/>
          </w:tcPr>
          <w:p w:rsidR="00B24BED" w:rsidRPr="007666EF" w:rsidRDefault="00B24BED" w:rsidP="007666EF">
            <w:pPr>
              <w:keepNext/>
              <w:suppressAutoHyphens w:val="0"/>
              <w:snapToGrid w:val="0"/>
              <w:jc w:val="center"/>
              <w:rPr>
                <w:rFonts w:ascii="Arial" w:hAnsi="Arial" w:cs="Arial"/>
                <w:b/>
                <w:bCs/>
                <w:sz w:val="20"/>
                <w:szCs w:val="20"/>
                <w:lang w:eastAsia="pl-PL"/>
              </w:rPr>
            </w:pPr>
            <w:r w:rsidRPr="007666EF">
              <w:rPr>
                <w:rFonts w:ascii="Arial" w:hAnsi="Arial" w:cs="Arial"/>
                <w:bCs/>
                <w:sz w:val="20"/>
                <w:szCs w:val="20"/>
                <w:lang w:eastAsia="pl-PL"/>
              </w:rPr>
              <w:t>TAK/NIE</w:t>
            </w:r>
          </w:p>
        </w:tc>
      </w:tr>
      <w:tr w:rsidR="00B24BED" w:rsidRPr="00B24BED" w:rsidTr="00B24BED">
        <w:trPr>
          <w:trHeight w:val="284"/>
        </w:trPr>
        <w:tc>
          <w:tcPr>
            <w:tcW w:w="14567" w:type="dxa"/>
            <w:gridSpan w:val="9"/>
            <w:tcBorders>
              <w:top w:val="single" w:sz="4" w:space="0" w:color="000000"/>
              <w:left w:val="single" w:sz="4" w:space="0" w:color="000000"/>
              <w:bottom w:val="single" w:sz="4" w:space="0" w:color="000000"/>
              <w:right w:val="single" w:sz="4" w:space="0" w:color="auto"/>
            </w:tcBorders>
            <w:shd w:val="clear" w:color="auto" w:fill="8DB3E2"/>
          </w:tcPr>
          <w:p w:rsidR="00B24BED" w:rsidRPr="00B24BED" w:rsidRDefault="00B24BED" w:rsidP="00B24BED">
            <w:pPr>
              <w:keepNext/>
              <w:suppressAutoHyphens w:val="0"/>
              <w:snapToGrid w:val="0"/>
              <w:rPr>
                <w:rFonts w:ascii="Arial" w:hAnsi="Arial" w:cs="Arial"/>
                <w:bCs/>
                <w:lang w:eastAsia="pl-PL"/>
              </w:rPr>
            </w:pPr>
            <w:r w:rsidRPr="00B24BED">
              <w:rPr>
                <w:rFonts w:ascii="Arial" w:hAnsi="Arial" w:cs="Arial"/>
                <w:b/>
                <w:sz w:val="22"/>
                <w:szCs w:val="22"/>
                <w:lang w:eastAsia="pl-PL"/>
              </w:rPr>
              <w:t>Kryteria formalne specyficzne:</w:t>
            </w:r>
          </w:p>
        </w:tc>
      </w:tr>
      <w:tr w:rsidR="00B24BED" w:rsidRPr="00B24BED" w:rsidTr="00B24BED">
        <w:trPr>
          <w:trHeight w:val="284"/>
        </w:trPr>
        <w:tc>
          <w:tcPr>
            <w:tcW w:w="674" w:type="dxa"/>
            <w:tcBorders>
              <w:top w:val="single" w:sz="4" w:space="0" w:color="000000"/>
              <w:left w:val="single" w:sz="4" w:space="0" w:color="000000"/>
              <w:bottom w:val="single" w:sz="4" w:space="0" w:color="auto"/>
            </w:tcBorders>
          </w:tcPr>
          <w:p w:rsidR="00B24BED" w:rsidRPr="007666EF" w:rsidRDefault="00B24BED" w:rsidP="007666EF">
            <w:pPr>
              <w:keepNext/>
              <w:tabs>
                <w:tab w:val="left" w:pos="540"/>
              </w:tabs>
              <w:suppressAutoHyphens w:val="0"/>
              <w:snapToGrid w:val="0"/>
              <w:rPr>
                <w:rFonts w:ascii="Arial" w:hAnsi="Arial" w:cs="Arial"/>
                <w:b/>
                <w:bCs/>
                <w:sz w:val="20"/>
                <w:szCs w:val="20"/>
                <w:lang w:eastAsia="pl-PL"/>
              </w:rPr>
            </w:pPr>
            <w:r w:rsidRPr="007666EF">
              <w:rPr>
                <w:rFonts w:ascii="Arial" w:hAnsi="Arial" w:cs="Arial"/>
                <w:b/>
                <w:bCs/>
                <w:sz w:val="20"/>
                <w:szCs w:val="20"/>
                <w:lang w:eastAsia="pl-PL"/>
              </w:rPr>
              <w:t xml:space="preserve">1. </w:t>
            </w:r>
          </w:p>
        </w:tc>
        <w:tc>
          <w:tcPr>
            <w:tcW w:w="3015" w:type="dxa"/>
            <w:gridSpan w:val="4"/>
            <w:tcBorders>
              <w:top w:val="single" w:sz="4" w:space="0" w:color="000000"/>
              <w:left w:val="single" w:sz="4" w:space="0" w:color="000000"/>
              <w:bottom w:val="single" w:sz="4" w:space="0" w:color="auto"/>
            </w:tcBorders>
          </w:tcPr>
          <w:p w:rsidR="00B24BED" w:rsidRPr="007666EF" w:rsidRDefault="00B24BED" w:rsidP="007666EF">
            <w:pPr>
              <w:keepNext/>
              <w:suppressAutoHyphens w:val="0"/>
              <w:autoSpaceDE w:val="0"/>
              <w:snapToGrid w:val="0"/>
              <w:ind w:left="34"/>
              <w:rPr>
                <w:rFonts w:ascii="Arial" w:hAnsi="Arial" w:cs="Arial"/>
                <w:sz w:val="20"/>
                <w:szCs w:val="20"/>
                <w:lang w:eastAsia="pl-PL"/>
              </w:rPr>
            </w:pPr>
            <w:r w:rsidRPr="007666EF">
              <w:rPr>
                <w:rFonts w:ascii="Arial" w:hAnsi="Arial" w:cs="Arial"/>
                <w:sz w:val="20"/>
                <w:szCs w:val="20"/>
                <w:lang w:eastAsia="pl-PL"/>
              </w:rPr>
              <w:t xml:space="preserve">Projekt zostanie rozpoczęty po dniu złożenia wniosku </w:t>
            </w:r>
            <w:r w:rsidRPr="007666EF">
              <w:rPr>
                <w:rFonts w:ascii="Arial" w:hAnsi="Arial" w:cs="Arial"/>
                <w:sz w:val="20"/>
                <w:szCs w:val="20"/>
                <w:lang w:eastAsia="pl-PL"/>
              </w:rPr>
              <w:br/>
              <w:t>o dofinansowanie</w:t>
            </w:r>
          </w:p>
        </w:tc>
        <w:tc>
          <w:tcPr>
            <w:tcW w:w="9069" w:type="dxa"/>
            <w:gridSpan w:val="2"/>
            <w:tcBorders>
              <w:top w:val="single" w:sz="4" w:space="0" w:color="000000"/>
              <w:left w:val="single" w:sz="4" w:space="0" w:color="000000"/>
              <w:bottom w:val="single" w:sz="4" w:space="0" w:color="auto"/>
              <w:right w:val="single" w:sz="4" w:space="0" w:color="auto"/>
            </w:tcBorders>
          </w:tcPr>
          <w:p w:rsidR="00B24BED" w:rsidRPr="007666EF" w:rsidRDefault="00B24BED" w:rsidP="007666EF">
            <w:pPr>
              <w:keepNext/>
              <w:suppressAutoHyphens w:val="0"/>
              <w:snapToGrid w:val="0"/>
              <w:jc w:val="both"/>
              <w:rPr>
                <w:rFonts w:ascii="Arial" w:hAnsi="Arial" w:cs="Arial"/>
                <w:sz w:val="20"/>
                <w:szCs w:val="20"/>
                <w:lang w:eastAsia="pl-PL"/>
              </w:rPr>
            </w:pPr>
            <w:r w:rsidRPr="007666EF">
              <w:rPr>
                <w:rFonts w:ascii="Arial" w:hAnsi="Arial" w:cs="Arial"/>
                <w:sz w:val="20"/>
                <w:szCs w:val="20"/>
                <w:lang w:eastAsia="pl-PL"/>
              </w:rPr>
              <w:t xml:space="preserve">Zgodnie z zasadami udzielania pomocy publicznej na rzecz przedsięwzięć realizowanych przez przedsiębiorstwa, w tym przede wszystkim mając na uwadze zapewnienie, że pomoc państwa wywołuje efekt zachęty, o którym mowa w art. 6 Rozporządzenia Komisji (UE) nr 651/2014, wydatki mogą być kwalifikowane </w:t>
            </w:r>
            <w:r w:rsidRPr="007666EF">
              <w:rPr>
                <w:rFonts w:ascii="Arial" w:hAnsi="Arial" w:cs="Arial"/>
                <w:b/>
                <w:bCs/>
                <w:sz w:val="20"/>
                <w:szCs w:val="20"/>
                <w:lang w:eastAsia="pl-PL"/>
              </w:rPr>
              <w:t>po dniu złożenia wniosku</w:t>
            </w:r>
            <w:r w:rsidR="00C554C4">
              <w:rPr>
                <w:rFonts w:ascii="Arial" w:hAnsi="Arial" w:cs="Arial"/>
                <w:b/>
                <w:bCs/>
                <w:sz w:val="20"/>
                <w:szCs w:val="20"/>
                <w:lang w:eastAsia="pl-PL"/>
              </w:rPr>
              <w:t xml:space="preserve"> </w:t>
            </w:r>
            <w:r w:rsidRPr="007666EF">
              <w:rPr>
                <w:rFonts w:ascii="Arial" w:hAnsi="Arial" w:cs="Arial"/>
                <w:b/>
                <w:bCs/>
                <w:sz w:val="20"/>
                <w:szCs w:val="20"/>
                <w:lang w:eastAsia="pl-PL"/>
              </w:rPr>
              <w:t>o dofinansowanie</w:t>
            </w:r>
            <w:r w:rsidRPr="007666EF">
              <w:rPr>
                <w:rFonts w:ascii="Arial" w:hAnsi="Arial" w:cs="Arial"/>
                <w:sz w:val="20"/>
                <w:szCs w:val="20"/>
                <w:lang w:eastAsia="pl-PL"/>
              </w:rPr>
              <w:t>. W związku z tym</w:t>
            </w:r>
            <w:r w:rsidRPr="007666EF">
              <w:rPr>
                <w:rFonts w:ascii="Arial" w:hAnsi="Arial" w:cs="Arial"/>
                <w:b/>
                <w:sz w:val="20"/>
                <w:szCs w:val="20"/>
                <w:lang w:eastAsia="pl-PL"/>
              </w:rPr>
              <w:t xml:space="preserve"> </w:t>
            </w:r>
            <w:r w:rsidRPr="007666EF">
              <w:rPr>
                <w:rFonts w:ascii="Arial" w:hAnsi="Arial" w:cs="Arial"/>
                <w:sz w:val="20"/>
                <w:szCs w:val="20"/>
                <w:lang w:eastAsia="pl-PL"/>
              </w:rPr>
              <w:t xml:space="preserve">realizacja </w:t>
            </w:r>
            <w:r w:rsidRPr="007666EF">
              <w:rPr>
                <w:rFonts w:ascii="Arial" w:hAnsi="Arial" w:cs="Arial"/>
                <w:b/>
                <w:sz w:val="20"/>
                <w:szCs w:val="20"/>
                <w:lang w:eastAsia="pl-PL"/>
              </w:rPr>
              <w:t xml:space="preserve">projektu może zostać rozpoczęta dopiero </w:t>
            </w:r>
            <w:r w:rsidRPr="007666EF">
              <w:rPr>
                <w:rFonts w:ascii="Arial" w:hAnsi="Arial" w:cs="Arial"/>
                <w:b/>
                <w:bCs/>
                <w:sz w:val="20"/>
                <w:szCs w:val="20"/>
                <w:lang w:eastAsia="pl-PL"/>
              </w:rPr>
              <w:t>po dniu złożenia wniosku o</w:t>
            </w:r>
            <w:r w:rsidR="00C554C4">
              <w:rPr>
                <w:rFonts w:ascii="Arial" w:hAnsi="Arial" w:cs="Arial"/>
                <w:b/>
                <w:bCs/>
                <w:sz w:val="20"/>
                <w:szCs w:val="20"/>
                <w:lang w:eastAsia="pl-PL"/>
              </w:rPr>
              <w:t> </w:t>
            </w:r>
            <w:r w:rsidRPr="007666EF">
              <w:rPr>
                <w:rFonts w:ascii="Arial" w:hAnsi="Arial" w:cs="Arial"/>
                <w:b/>
                <w:bCs/>
                <w:sz w:val="20"/>
                <w:szCs w:val="20"/>
                <w:lang w:eastAsia="pl-PL"/>
              </w:rPr>
              <w:t>dofinansowanie</w:t>
            </w:r>
            <w:r w:rsidRPr="007666EF">
              <w:rPr>
                <w:rFonts w:ascii="Arial" w:hAnsi="Arial" w:cs="Arial"/>
                <w:sz w:val="20"/>
                <w:szCs w:val="20"/>
                <w:lang w:eastAsia="pl-PL"/>
              </w:rPr>
              <w:t>.</w:t>
            </w:r>
          </w:p>
          <w:p w:rsidR="00B24BED" w:rsidRPr="007666EF" w:rsidRDefault="00B24BED" w:rsidP="007666EF">
            <w:pPr>
              <w:keepNext/>
              <w:tabs>
                <w:tab w:val="left" w:pos="355"/>
              </w:tabs>
              <w:suppressAutoHyphens w:val="0"/>
              <w:jc w:val="both"/>
              <w:rPr>
                <w:rFonts w:ascii="Arial" w:hAnsi="Arial" w:cs="Arial"/>
                <w:sz w:val="20"/>
                <w:szCs w:val="20"/>
                <w:lang w:eastAsia="pl-PL"/>
              </w:rPr>
            </w:pPr>
            <w:r w:rsidRPr="007666EF">
              <w:rPr>
                <w:rFonts w:ascii="Arial" w:hAnsi="Arial" w:cs="Arial"/>
                <w:sz w:val="20"/>
                <w:szCs w:val="20"/>
                <w:lang w:eastAsia="pl-PL"/>
              </w:rPr>
              <w:t>Za rozpoczęcie projektu uważa się w szczególności: rozpoczęcie prac B+R, podpisanie umowy z dostawcą lub wykonawcą usług, dostawę towaru lub wykonanie usługi oraz samo rozpoczęcie świadczenia usługi, wpłatę zaliczki lub zadatku na dostawę towaru lub wykonanie usługi.</w:t>
            </w:r>
          </w:p>
          <w:p w:rsidR="00B24BED" w:rsidRPr="007666EF" w:rsidRDefault="00B24BED" w:rsidP="007666EF">
            <w:pPr>
              <w:keepNext/>
              <w:tabs>
                <w:tab w:val="left" w:pos="355"/>
              </w:tabs>
              <w:suppressAutoHyphens w:val="0"/>
              <w:jc w:val="both"/>
              <w:rPr>
                <w:rFonts w:ascii="Arial" w:hAnsi="Arial" w:cs="Arial"/>
                <w:sz w:val="20"/>
                <w:szCs w:val="20"/>
                <w:lang w:eastAsia="pl-PL"/>
              </w:rPr>
            </w:pPr>
            <w:r w:rsidRPr="007666EF">
              <w:rPr>
                <w:rFonts w:ascii="Arial" w:hAnsi="Arial" w:cs="Arial"/>
                <w:sz w:val="20"/>
                <w:szCs w:val="20"/>
                <w:lang w:eastAsia="pl-PL"/>
              </w:rPr>
              <w:t xml:space="preserve">W przypadku zlecania usług badawczych w projekcie zewnętrznemu wykonawcy, za rozpoczęcie projektu nie jest uważane i może mieć miejsce przed złożeniem wniosku </w:t>
            </w:r>
            <w:r w:rsidRPr="007666EF">
              <w:rPr>
                <w:rFonts w:ascii="Arial" w:hAnsi="Arial" w:cs="Arial"/>
                <w:sz w:val="20"/>
                <w:szCs w:val="20"/>
                <w:lang w:eastAsia="pl-PL"/>
              </w:rPr>
              <w:br/>
              <w:t>o dofinansowanie:</w:t>
            </w:r>
          </w:p>
          <w:p w:rsidR="00B24BED" w:rsidRPr="007666EF" w:rsidRDefault="00B24BED" w:rsidP="007666EF">
            <w:pPr>
              <w:keepNext/>
              <w:numPr>
                <w:ilvl w:val="0"/>
                <w:numId w:val="120"/>
              </w:numPr>
              <w:suppressAutoHyphens w:val="0"/>
              <w:ind w:left="425"/>
              <w:jc w:val="both"/>
              <w:rPr>
                <w:rFonts w:ascii="Arial" w:hAnsi="Arial" w:cs="Arial"/>
                <w:sz w:val="20"/>
                <w:szCs w:val="20"/>
                <w:lang w:eastAsia="pl-PL"/>
              </w:rPr>
            </w:pPr>
            <w:r w:rsidRPr="007666EF">
              <w:rPr>
                <w:rFonts w:ascii="Arial" w:hAnsi="Arial" w:cs="Arial"/>
                <w:sz w:val="20"/>
                <w:szCs w:val="20"/>
                <w:lang w:eastAsia="pl-PL"/>
              </w:rPr>
              <w:t>przeprowadzenie i rozstrzygnięcie procedury wyboru zewnętrznego wykonawcy (np. wystosowanie zapytania ofertowego, złożenie oferty przez wykonawcę, ocena ofert);</w:t>
            </w:r>
          </w:p>
          <w:p w:rsidR="00B24BED" w:rsidRPr="007666EF" w:rsidRDefault="00B24BED" w:rsidP="007666EF">
            <w:pPr>
              <w:keepNext/>
              <w:numPr>
                <w:ilvl w:val="0"/>
                <w:numId w:val="120"/>
              </w:numPr>
              <w:suppressAutoHyphens w:val="0"/>
              <w:ind w:left="425"/>
              <w:rPr>
                <w:rFonts w:ascii="Arial" w:hAnsi="Arial" w:cs="Arial"/>
                <w:sz w:val="20"/>
                <w:szCs w:val="20"/>
                <w:lang w:eastAsia="pl-PL"/>
              </w:rPr>
            </w:pPr>
            <w:r w:rsidRPr="007666EF">
              <w:rPr>
                <w:rFonts w:ascii="Arial" w:hAnsi="Arial" w:cs="Arial"/>
                <w:sz w:val="20"/>
                <w:szCs w:val="20"/>
                <w:lang w:eastAsia="pl-PL"/>
              </w:rPr>
              <w:t>zawarcie umowy warunkowej z wykonawcą prac B+R;</w:t>
            </w:r>
          </w:p>
          <w:p w:rsidR="00B24BED" w:rsidRPr="007666EF" w:rsidRDefault="00B24BED" w:rsidP="007666EF">
            <w:pPr>
              <w:keepNext/>
              <w:numPr>
                <w:ilvl w:val="0"/>
                <w:numId w:val="120"/>
              </w:numPr>
              <w:suppressAutoHyphens w:val="0"/>
              <w:ind w:left="425"/>
              <w:rPr>
                <w:rFonts w:ascii="Arial" w:hAnsi="Arial" w:cs="Arial"/>
                <w:sz w:val="20"/>
                <w:szCs w:val="20"/>
                <w:lang w:eastAsia="pl-PL"/>
              </w:rPr>
            </w:pPr>
            <w:r w:rsidRPr="007666EF">
              <w:rPr>
                <w:rFonts w:ascii="Arial" w:hAnsi="Arial" w:cs="Arial"/>
                <w:sz w:val="20"/>
                <w:szCs w:val="20"/>
                <w:lang w:eastAsia="pl-PL"/>
              </w:rPr>
              <w:t>podpisanie listów intencyjnych.</w:t>
            </w:r>
          </w:p>
          <w:p w:rsidR="00A76248" w:rsidRPr="007666EF" w:rsidRDefault="00B24BED" w:rsidP="007666EF">
            <w:pPr>
              <w:keepNext/>
              <w:tabs>
                <w:tab w:val="left" w:pos="355"/>
              </w:tabs>
              <w:suppressAutoHyphens w:val="0"/>
              <w:jc w:val="both"/>
              <w:rPr>
                <w:rFonts w:ascii="Arial" w:hAnsi="Arial" w:cs="Arial"/>
                <w:spacing w:val="-2"/>
                <w:sz w:val="20"/>
                <w:szCs w:val="20"/>
                <w:lang w:eastAsia="pl-PL"/>
              </w:rPr>
            </w:pPr>
            <w:r w:rsidRPr="007666EF">
              <w:rPr>
                <w:rFonts w:ascii="Arial" w:hAnsi="Arial" w:cs="Arial"/>
                <w:spacing w:val="-2"/>
                <w:sz w:val="20"/>
                <w:szCs w:val="20"/>
                <w:lang w:eastAsia="pl-PL"/>
              </w:rPr>
              <w:t xml:space="preserve">W przypadku podmiotów zobowiązanych do dokonywania wydatków na podstawie regulacji ustawy z dnia 29 stycznia 2004 r. </w:t>
            </w:r>
            <w:r w:rsidRPr="007666EF">
              <w:rPr>
                <w:rFonts w:ascii="Arial" w:hAnsi="Arial" w:cs="Arial"/>
                <w:i/>
                <w:spacing w:val="-2"/>
                <w:sz w:val="20"/>
                <w:szCs w:val="20"/>
                <w:lang w:eastAsia="pl-PL"/>
              </w:rPr>
              <w:t>Prawo zamówień publicznych</w:t>
            </w:r>
            <w:r w:rsidRPr="007666EF">
              <w:rPr>
                <w:rFonts w:ascii="Arial" w:hAnsi="Arial" w:cs="Arial"/>
                <w:spacing w:val="-2"/>
                <w:sz w:val="20"/>
                <w:szCs w:val="20"/>
                <w:lang w:eastAsia="pl-PL"/>
              </w:rPr>
              <w:t xml:space="preserve"> (t. jedn. Dz.U. </w:t>
            </w:r>
            <w:r w:rsidRPr="007666EF">
              <w:rPr>
                <w:rFonts w:ascii="Arial" w:hAnsi="Arial" w:cs="Arial"/>
                <w:spacing w:val="-2"/>
                <w:sz w:val="20"/>
                <w:szCs w:val="20"/>
                <w:lang w:eastAsia="pl-PL"/>
              </w:rPr>
              <w:br/>
              <w:t xml:space="preserve">z 2015 r., poz. 2164, z </w:t>
            </w:r>
            <w:proofErr w:type="spellStart"/>
            <w:r w:rsidRPr="007666EF">
              <w:rPr>
                <w:rFonts w:ascii="Arial" w:hAnsi="Arial" w:cs="Arial"/>
                <w:spacing w:val="-2"/>
                <w:sz w:val="20"/>
                <w:szCs w:val="20"/>
                <w:lang w:eastAsia="pl-PL"/>
              </w:rPr>
              <w:t>późn</w:t>
            </w:r>
            <w:proofErr w:type="spellEnd"/>
            <w:r w:rsidRPr="007666EF">
              <w:rPr>
                <w:rFonts w:ascii="Arial" w:hAnsi="Arial" w:cs="Arial"/>
                <w:spacing w:val="-2"/>
                <w:sz w:val="20"/>
                <w:szCs w:val="20"/>
                <w:lang w:eastAsia="pl-PL"/>
              </w:rPr>
              <w:t xml:space="preserve">. zm.), wszczęcie postępowania i wyłonienie wykonawcy nie stanowi rozpoczęcia projektu pod warunkiem, że Wnioskodawca  w ogłoszeniu wszczynającym postępowanie zastrzegł możliwość unieważnienia postępowania w przypadku nieprzyznania mu środków pochodzących z budżetu UE, zgodnie z art. 93 ust.1a </w:t>
            </w:r>
            <w:r w:rsidRPr="007666EF">
              <w:rPr>
                <w:rFonts w:ascii="Arial" w:hAnsi="Arial" w:cs="Arial"/>
                <w:i/>
                <w:spacing w:val="-2"/>
                <w:sz w:val="20"/>
                <w:szCs w:val="20"/>
                <w:lang w:eastAsia="pl-PL"/>
              </w:rPr>
              <w:t>ustawy Prawo zamówień publicznych</w:t>
            </w:r>
            <w:r w:rsidRPr="007666EF">
              <w:rPr>
                <w:rFonts w:ascii="Arial" w:hAnsi="Arial" w:cs="Arial"/>
                <w:spacing w:val="-2"/>
                <w:sz w:val="20"/>
                <w:szCs w:val="20"/>
                <w:lang w:eastAsia="pl-PL"/>
              </w:rPr>
              <w:t>.</w:t>
            </w:r>
          </w:p>
        </w:tc>
        <w:tc>
          <w:tcPr>
            <w:tcW w:w="1809" w:type="dxa"/>
            <w:gridSpan w:val="2"/>
            <w:tcBorders>
              <w:top w:val="single" w:sz="4" w:space="0" w:color="auto"/>
              <w:left w:val="single" w:sz="4" w:space="0" w:color="auto"/>
              <w:bottom w:val="single" w:sz="4" w:space="0" w:color="auto"/>
              <w:right w:val="single" w:sz="4" w:space="0" w:color="auto"/>
            </w:tcBorders>
            <w:vAlign w:val="center"/>
          </w:tcPr>
          <w:p w:rsidR="00B24BED" w:rsidRPr="007666EF" w:rsidRDefault="00B24BED" w:rsidP="007666EF">
            <w:pPr>
              <w:keepNext/>
              <w:tabs>
                <w:tab w:val="left" w:pos="355"/>
              </w:tabs>
              <w:suppressAutoHyphens w:val="0"/>
              <w:jc w:val="center"/>
              <w:rPr>
                <w:rFonts w:ascii="Arial" w:hAnsi="Arial" w:cs="Arial"/>
                <w:sz w:val="20"/>
                <w:szCs w:val="20"/>
                <w:lang w:eastAsia="pl-PL"/>
              </w:rPr>
            </w:pPr>
            <w:r w:rsidRPr="007666EF">
              <w:rPr>
                <w:rFonts w:ascii="Arial" w:hAnsi="Arial" w:cs="Arial"/>
                <w:sz w:val="20"/>
                <w:szCs w:val="20"/>
                <w:lang w:eastAsia="pl-PL"/>
              </w:rPr>
              <w:t>TAK/NIE</w:t>
            </w:r>
          </w:p>
        </w:tc>
      </w:tr>
      <w:tr w:rsidR="00B24BED" w:rsidRPr="00B24BED" w:rsidTr="00B24BE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46"/>
        </w:trPr>
        <w:tc>
          <w:tcPr>
            <w:tcW w:w="14567" w:type="dxa"/>
            <w:gridSpan w:val="9"/>
            <w:tcBorders>
              <w:top w:val="nil"/>
            </w:tcBorders>
            <w:shd w:val="clear" w:color="auto" w:fill="0070C0"/>
            <w:vAlign w:val="center"/>
          </w:tcPr>
          <w:p w:rsidR="00B24BED" w:rsidRPr="00B24BED" w:rsidRDefault="00B24BED" w:rsidP="00B24BED">
            <w:pPr>
              <w:keepNext/>
              <w:suppressAutoHyphens w:val="0"/>
              <w:snapToGrid w:val="0"/>
              <w:jc w:val="center"/>
              <w:rPr>
                <w:rFonts w:ascii="Arial" w:hAnsi="Arial" w:cs="Arial"/>
                <w:b/>
                <w:bCs/>
                <w:color w:val="FFFFFF"/>
                <w:lang w:eastAsia="pl-PL"/>
              </w:rPr>
            </w:pPr>
            <w:r w:rsidRPr="00B24BED">
              <w:rPr>
                <w:rFonts w:ascii="Arial" w:hAnsi="Arial" w:cs="Arial"/>
                <w:b/>
                <w:bCs/>
                <w:color w:val="FFFFFF"/>
                <w:sz w:val="22"/>
                <w:szCs w:val="22"/>
                <w:lang w:eastAsia="pl-PL"/>
              </w:rPr>
              <w:t xml:space="preserve">KRYTERIA OCENY MERYTORYCZNEJ </w:t>
            </w:r>
          </w:p>
        </w:tc>
      </w:tr>
      <w:tr w:rsidR="00B24BED" w:rsidRPr="00B24BED" w:rsidTr="00B24BE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4"/>
        </w:trPr>
        <w:tc>
          <w:tcPr>
            <w:tcW w:w="708" w:type="dxa"/>
            <w:gridSpan w:val="2"/>
            <w:shd w:val="clear" w:color="auto" w:fill="C6D9F1"/>
            <w:vAlign w:val="center"/>
          </w:tcPr>
          <w:p w:rsidR="00B24BED" w:rsidRPr="00B24BED" w:rsidRDefault="00B24BED" w:rsidP="00B24BED">
            <w:pPr>
              <w:keepNext/>
              <w:tabs>
                <w:tab w:val="left" w:pos="540"/>
              </w:tabs>
              <w:suppressAutoHyphens w:val="0"/>
              <w:snapToGrid w:val="0"/>
              <w:jc w:val="center"/>
              <w:rPr>
                <w:rFonts w:ascii="Arial" w:hAnsi="Arial" w:cs="Arial"/>
                <w:b/>
                <w:bCs/>
                <w:lang w:eastAsia="pl-PL"/>
              </w:rPr>
            </w:pPr>
            <w:r w:rsidRPr="00B24BED">
              <w:rPr>
                <w:rFonts w:ascii="Arial" w:hAnsi="Arial" w:cs="Arial"/>
                <w:b/>
                <w:bCs/>
                <w:sz w:val="22"/>
                <w:szCs w:val="22"/>
                <w:lang w:eastAsia="pl-PL"/>
              </w:rPr>
              <w:t>lp.</w:t>
            </w:r>
          </w:p>
        </w:tc>
        <w:tc>
          <w:tcPr>
            <w:tcW w:w="2517" w:type="dxa"/>
            <w:gridSpan w:val="2"/>
            <w:shd w:val="clear" w:color="auto" w:fill="C6D9F1"/>
            <w:vAlign w:val="center"/>
          </w:tcPr>
          <w:p w:rsidR="00B24BED" w:rsidRPr="00B24BED" w:rsidRDefault="00B24BED" w:rsidP="004C470C">
            <w:pPr>
              <w:keepNext/>
              <w:suppressAutoHyphens w:val="0"/>
              <w:snapToGrid w:val="0"/>
              <w:rPr>
                <w:lang w:eastAsia="pl-PL"/>
              </w:rPr>
            </w:pPr>
            <w:r w:rsidRPr="004C470C">
              <w:rPr>
                <w:rFonts w:ascii="Arial" w:hAnsi="Arial" w:cs="Arial"/>
                <w:b/>
                <w:bCs/>
                <w:iCs/>
                <w:sz w:val="22"/>
                <w:szCs w:val="22"/>
                <w:lang w:eastAsia="pl-PL"/>
              </w:rPr>
              <w:t>nazwa kryterium</w:t>
            </w:r>
          </w:p>
        </w:tc>
        <w:tc>
          <w:tcPr>
            <w:tcW w:w="9636" w:type="dxa"/>
            <w:gridSpan w:val="4"/>
            <w:shd w:val="clear" w:color="auto" w:fill="C6D9F1"/>
          </w:tcPr>
          <w:p w:rsidR="00B24BED" w:rsidRPr="00B24BED" w:rsidRDefault="00B24BED" w:rsidP="00B24BED">
            <w:pPr>
              <w:keepNext/>
              <w:suppressAutoHyphens w:val="0"/>
              <w:snapToGrid w:val="0"/>
              <w:jc w:val="center"/>
              <w:rPr>
                <w:rFonts w:ascii="Arial" w:hAnsi="Arial" w:cs="Arial"/>
                <w:b/>
                <w:bCs/>
                <w:lang w:eastAsia="pl-PL"/>
              </w:rPr>
            </w:pPr>
            <w:r w:rsidRPr="00B24BED">
              <w:rPr>
                <w:rFonts w:ascii="Arial" w:hAnsi="Arial" w:cs="Arial"/>
                <w:b/>
                <w:bCs/>
                <w:iCs/>
                <w:sz w:val="22"/>
                <w:szCs w:val="22"/>
                <w:lang w:eastAsia="pl-PL"/>
              </w:rPr>
              <w:t>opis kryterium</w:t>
            </w:r>
          </w:p>
        </w:tc>
        <w:tc>
          <w:tcPr>
            <w:tcW w:w="1706" w:type="dxa"/>
            <w:shd w:val="clear" w:color="auto" w:fill="C6D9F1"/>
            <w:vAlign w:val="center"/>
          </w:tcPr>
          <w:p w:rsidR="00B24BED" w:rsidRPr="00B24BED" w:rsidRDefault="00B24BED" w:rsidP="00B24BED">
            <w:pPr>
              <w:keepNext/>
              <w:suppressAutoHyphens w:val="0"/>
              <w:jc w:val="center"/>
              <w:rPr>
                <w:rFonts w:ascii="Arial" w:hAnsi="Arial" w:cs="Arial"/>
                <w:b/>
                <w:bCs/>
                <w:lang w:eastAsia="pl-PL"/>
              </w:rPr>
            </w:pPr>
            <w:r w:rsidRPr="00B24BED">
              <w:rPr>
                <w:rFonts w:ascii="Arial" w:hAnsi="Arial" w:cs="Arial"/>
                <w:b/>
                <w:bCs/>
                <w:sz w:val="22"/>
                <w:szCs w:val="22"/>
                <w:lang w:eastAsia="pl-PL"/>
              </w:rPr>
              <w:t>ocena</w:t>
            </w:r>
          </w:p>
        </w:tc>
      </w:tr>
      <w:tr w:rsidR="00B24BED" w:rsidRPr="00B24BED" w:rsidTr="00B24BE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4"/>
        </w:trPr>
        <w:tc>
          <w:tcPr>
            <w:tcW w:w="14567" w:type="dxa"/>
            <w:gridSpan w:val="9"/>
            <w:shd w:val="clear" w:color="auto" w:fill="244061"/>
            <w:vAlign w:val="center"/>
          </w:tcPr>
          <w:p w:rsidR="00B24BED" w:rsidRPr="00B24BED" w:rsidRDefault="00B24BED" w:rsidP="00B24BED">
            <w:pPr>
              <w:keepNext/>
              <w:suppressAutoHyphens w:val="0"/>
              <w:snapToGrid w:val="0"/>
              <w:rPr>
                <w:rFonts w:ascii="Arial" w:hAnsi="Arial" w:cs="Arial"/>
                <w:b/>
                <w:bCs/>
                <w:color w:val="FFFFFF"/>
                <w:lang w:eastAsia="pl-PL"/>
              </w:rPr>
            </w:pPr>
            <w:r w:rsidRPr="00B24BED">
              <w:rPr>
                <w:rFonts w:ascii="Arial" w:hAnsi="Arial" w:cs="Arial"/>
                <w:b/>
                <w:bCs/>
                <w:color w:val="FFFFFF"/>
                <w:sz w:val="22"/>
                <w:szCs w:val="22"/>
                <w:lang w:eastAsia="pl-PL"/>
              </w:rPr>
              <w:t>KRYTERIA DOSTĘPU</w:t>
            </w:r>
          </w:p>
        </w:tc>
      </w:tr>
      <w:tr w:rsidR="00B24BED" w:rsidRPr="00B24BED" w:rsidTr="00B24BE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4"/>
        </w:trPr>
        <w:tc>
          <w:tcPr>
            <w:tcW w:w="708" w:type="dxa"/>
            <w:gridSpan w:val="2"/>
            <w:shd w:val="clear" w:color="auto" w:fill="FFFFFF" w:themeFill="background1"/>
          </w:tcPr>
          <w:p w:rsidR="00B24BED" w:rsidRPr="00D91ACA" w:rsidRDefault="00B24BED" w:rsidP="00D91ACA">
            <w:pPr>
              <w:keepNext/>
              <w:suppressAutoHyphens w:val="0"/>
              <w:snapToGrid w:val="0"/>
              <w:rPr>
                <w:rFonts w:ascii="Arial" w:hAnsi="Arial" w:cs="Arial"/>
                <w:b/>
                <w:bCs/>
                <w:sz w:val="20"/>
                <w:szCs w:val="20"/>
                <w:lang w:eastAsia="pl-PL"/>
              </w:rPr>
            </w:pPr>
            <w:r w:rsidRPr="00D91ACA">
              <w:rPr>
                <w:rFonts w:ascii="Arial" w:hAnsi="Arial" w:cs="Arial"/>
                <w:b/>
                <w:bCs/>
                <w:sz w:val="20"/>
                <w:szCs w:val="20"/>
                <w:lang w:eastAsia="pl-PL"/>
              </w:rPr>
              <w:t xml:space="preserve">1. </w:t>
            </w:r>
          </w:p>
        </w:tc>
        <w:tc>
          <w:tcPr>
            <w:tcW w:w="2517" w:type="dxa"/>
            <w:gridSpan w:val="2"/>
            <w:shd w:val="clear" w:color="auto" w:fill="FFFFFF" w:themeFill="background1"/>
          </w:tcPr>
          <w:p w:rsidR="00B24BED" w:rsidRPr="00D91ACA" w:rsidRDefault="00B24BED" w:rsidP="00883405">
            <w:pPr>
              <w:keepNext/>
              <w:suppressAutoHyphens w:val="0"/>
              <w:autoSpaceDE w:val="0"/>
              <w:snapToGrid w:val="0"/>
              <w:rPr>
                <w:rFonts w:ascii="Arial" w:hAnsi="Arial" w:cs="Arial"/>
                <w:color w:val="000000"/>
                <w:sz w:val="20"/>
                <w:szCs w:val="20"/>
                <w:lang w:eastAsia="pl-PL"/>
              </w:rPr>
            </w:pPr>
            <w:r w:rsidRPr="00D91ACA">
              <w:rPr>
                <w:rFonts w:ascii="Arial" w:hAnsi="Arial" w:cs="Arial"/>
                <w:color w:val="000000"/>
                <w:sz w:val="20"/>
                <w:szCs w:val="20"/>
                <w:lang w:eastAsia="pl-PL"/>
              </w:rPr>
              <w:t xml:space="preserve">Projekt obejmuje badania przemysłowe i prace rozwojowe albo prace rozwojowe </w:t>
            </w:r>
          </w:p>
        </w:tc>
        <w:tc>
          <w:tcPr>
            <w:tcW w:w="9636" w:type="dxa"/>
            <w:gridSpan w:val="4"/>
            <w:shd w:val="clear" w:color="auto" w:fill="FFFFFF" w:themeFill="background1"/>
          </w:tcPr>
          <w:p w:rsidR="00B24BED" w:rsidRPr="00D91ACA" w:rsidRDefault="00B24BED" w:rsidP="00D91ACA">
            <w:pPr>
              <w:keepNext/>
              <w:suppressAutoHyphens w:val="0"/>
              <w:snapToGrid w:val="0"/>
              <w:jc w:val="both"/>
              <w:rPr>
                <w:rFonts w:ascii="Arial" w:hAnsi="Arial" w:cs="Arial"/>
                <w:b/>
                <w:sz w:val="20"/>
                <w:szCs w:val="20"/>
                <w:lang w:eastAsia="pl-PL"/>
              </w:rPr>
            </w:pPr>
            <w:r w:rsidRPr="00D91ACA">
              <w:rPr>
                <w:rFonts w:ascii="Arial" w:hAnsi="Arial" w:cs="Arial"/>
                <w:sz w:val="20"/>
                <w:szCs w:val="20"/>
                <w:lang w:eastAsia="pl-PL"/>
              </w:rPr>
              <w:t xml:space="preserve">W ramach kryterium ocenie podlega, czy  projekt ma charakter projektu badawczego, w którym przewidziano realizację </w:t>
            </w:r>
            <w:r w:rsidRPr="00D91ACA">
              <w:rPr>
                <w:rFonts w:ascii="Arial" w:hAnsi="Arial" w:cs="Arial"/>
                <w:b/>
                <w:sz w:val="20"/>
                <w:szCs w:val="20"/>
                <w:lang w:eastAsia="pl-PL"/>
              </w:rPr>
              <w:t>badań przemysłowych i prac rozwojowych albo prac rozwojowych.</w:t>
            </w:r>
          </w:p>
          <w:p w:rsidR="00B24BED" w:rsidRPr="00D91ACA" w:rsidRDefault="00B24BED" w:rsidP="00D91ACA">
            <w:pPr>
              <w:keepNext/>
              <w:suppressAutoHyphens w:val="0"/>
              <w:snapToGrid w:val="0"/>
              <w:jc w:val="both"/>
              <w:rPr>
                <w:rFonts w:ascii="Arial" w:hAnsi="Arial" w:cs="Arial"/>
                <w:sz w:val="20"/>
                <w:szCs w:val="20"/>
                <w:lang w:eastAsia="pl-PL"/>
              </w:rPr>
            </w:pPr>
            <w:r w:rsidRPr="00D91ACA">
              <w:rPr>
                <w:rFonts w:ascii="Arial" w:hAnsi="Arial" w:cs="Arial"/>
                <w:sz w:val="20"/>
                <w:szCs w:val="20"/>
                <w:lang w:eastAsia="pl-PL"/>
              </w:rPr>
              <w:t xml:space="preserve">Jako badania przemysłowe i prace rozwojowe, należy rozumieć badania przemysłowe i prace rozwojowe, o których mowa w art. 2  pkt 85 i 86 rozporządzenia Komisji (UE) nr 651/2014 z dnia 17 czerwca 2014 r. </w:t>
            </w:r>
            <w:r w:rsidRPr="00D91ACA">
              <w:rPr>
                <w:rFonts w:ascii="Arial" w:hAnsi="Arial" w:cs="Arial"/>
                <w:i/>
                <w:sz w:val="20"/>
                <w:szCs w:val="20"/>
                <w:lang w:eastAsia="pl-PL"/>
              </w:rPr>
              <w:t>uznającego niektóre rodzaje pomocy za zgodne ze rynkiem wewnętrznym w zastosowaniu art. 107 i 108 Traktatu</w:t>
            </w:r>
            <w:r w:rsidRPr="00D91ACA">
              <w:rPr>
                <w:rFonts w:ascii="Arial" w:hAnsi="Arial" w:cs="Arial"/>
                <w:sz w:val="20"/>
                <w:szCs w:val="20"/>
                <w:lang w:eastAsia="pl-PL"/>
              </w:rPr>
              <w:t xml:space="preserve"> </w:t>
            </w:r>
          </w:p>
          <w:p w:rsidR="00B24BED" w:rsidRPr="00D91ACA" w:rsidRDefault="00B24BED" w:rsidP="00D91ACA">
            <w:pPr>
              <w:keepNext/>
              <w:numPr>
                <w:ilvl w:val="0"/>
                <w:numId w:val="251"/>
              </w:numPr>
              <w:suppressAutoHyphens w:val="0"/>
              <w:snapToGrid w:val="0"/>
              <w:ind w:left="461" w:hanging="425"/>
              <w:jc w:val="both"/>
              <w:rPr>
                <w:rFonts w:ascii="Arial" w:hAnsi="Arial" w:cs="Arial"/>
                <w:sz w:val="20"/>
                <w:szCs w:val="20"/>
                <w:lang w:eastAsia="pl-PL"/>
              </w:rPr>
            </w:pPr>
            <w:r w:rsidRPr="00D91ACA">
              <w:rPr>
                <w:rFonts w:ascii="Arial" w:hAnsi="Arial" w:cs="Arial"/>
                <w:b/>
                <w:sz w:val="20"/>
                <w:szCs w:val="20"/>
                <w:lang w:eastAsia="pl-PL"/>
              </w:rPr>
              <w:t>badania przemysłowe</w:t>
            </w:r>
            <w:r w:rsidRPr="00D91ACA">
              <w:rPr>
                <w:rFonts w:ascii="Arial" w:hAnsi="Arial" w:cs="Arial"/>
                <w:sz w:val="20"/>
                <w:szCs w:val="20"/>
                <w:lang w:eastAsia="pl-PL"/>
              </w:rPr>
              <w:t xml:space="preserve"> - oznaczają badania planowane lub badania krytyczne mające na celu zdobycie nowej wiedzy oraz umiejętności celem opracowania nowych produktów, procesów lub usług, lub też wprowadzenia znaczących ulepszeń do istniejących produktów, procesów lub usług. Uwzględniają one tworzenie elementów składowych systemów złożonych i mogą obejmować budowę prototypów w środowisku laboratoryjnym lub środowisku interfejsu symulującego istniejące systemy, a także linii pilotażowych, kiedy są one konieczne do badań przemysłowych, a zwłaszcza uzyskania dowodu w przypadku technologii generycznych;</w:t>
            </w:r>
          </w:p>
          <w:p w:rsidR="00B24BED" w:rsidRPr="00D91ACA" w:rsidRDefault="00B24BED" w:rsidP="00D91ACA">
            <w:pPr>
              <w:keepNext/>
              <w:numPr>
                <w:ilvl w:val="0"/>
                <w:numId w:val="251"/>
              </w:numPr>
              <w:suppressAutoHyphens w:val="0"/>
              <w:snapToGrid w:val="0"/>
              <w:ind w:left="461" w:hanging="425"/>
              <w:jc w:val="both"/>
              <w:rPr>
                <w:rFonts w:ascii="Arial" w:hAnsi="Arial" w:cs="Arial"/>
                <w:sz w:val="20"/>
                <w:szCs w:val="20"/>
                <w:lang w:eastAsia="pl-PL"/>
              </w:rPr>
            </w:pPr>
            <w:r w:rsidRPr="00D91ACA">
              <w:rPr>
                <w:rFonts w:ascii="Arial" w:hAnsi="Arial" w:cs="Arial"/>
                <w:b/>
                <w:sz w:val="20"/>
                <w:szCs w:val="20"/>
                <w:lang w:eastAsia="pl-PL"/>
              </w:rPr>
              <w:t>eksperymentalne prace rozwojowe</w:t>
            </w:r>
            <w:r w:rsidRPr="00D91ACA">
              <w:rPr>
                <w:rFonts w:ascii="Arial" w:hAnsi="Arial" w:cs="Arial"/>
                <w:sz w:val="20"/>
                <w:szCs w:val="20"/>
                <w:lang w:eastAsia="pl-PL"/>
              </w:rPr>
              <w:t xml:space="preserve"> - oznaczają zdobywanie, łączenie, kształtowanie </w:t>
            </w:r>
            <w:r w:rsidRPr="00D91ACA">
              <w:rPr>
                <w:rFonts w:ascii="Arial" w:hAnsi="Arial" w:cs="Arial"/>
                <w:sz w:val="20"/>
                <w:szCs w:val="20"/>
                <w:lang w:eastAsia="pl-PL"/>
              </w:rPr>
              <w:br/>
              <w:t>i wykorzystywanie dostępnej aktualnie wiedzy i umiejętności z dziedziny nauki, technologii i biznesu oraz innej stosownej wiedzy i umiejętności w celu opracowywania nowych lub ulepszonych produktów, procesów lub usług. Mogą one także obejmować na przykład czynności mające na celu pojęciowe definiowanie, planowanie oraz dokumentowanie nowych produktów, procesów i usług. Prace rozwojowe mogą obejmować opracowanie prototypów, demonstracje, opracowanie projektów pilotażowych, testowanie i walidację nowych lub ulepszonych produktów, procesów lub usług w otoczeniu stanowiącym model warunków rzeczywistego funkcjonowania, których głównym celem jest dalsze udoskonalenie techniczne produktów, procesów lub usług, których ostateczny kształt zasadniczo nie jest jeszcze określony. Mogą obejmować opracowanie prototypów i projektów pilotażowych, które można wykorzystać do celów komercyjnych, w przypadku gdy prototyp lub projekt pilotażowy z konieczności jest produktem końcowym do wykorzystania do celów komercyjnych,  a jego produkcja jest zbyt kosztowna, aby służył on jedynie do demonstracji i walidacji. Eksperymentalne prace rozwojowe nie obejmują rutynowych i okresowych zmian wprowadzanych do istniejących produktów, linii produkcyjnych, procesów wytwórczych, usług oraz innych operacji w toku, nawet jeśli takie zmiany mają charakter ulepszeń.</w:t>
            </w:r>
          </w:p>
          <w:p w:rsidR="00883405" w:rsidRPr="00A76248" w:rsidRDefault="00883405" w:rsidP="00883405">
            <w:pPr>
              <w:keepNext/>
              <w:suppressAutoHyphens w:val="0"/>
              <w:snapToGrid w:val="0"/>
              <w:jc w:val="both"/>
              <w:rPr>
                <w:rFonts w:ascii="Arial" w:hAnsi="Arial" w:cs="Arial"/>
                <w:sz w:val="20"/>
                <w:szCs w:val="20"/>
                <w:lang w:eastAsia="pl-PL"/>
              </w:rPr>
            </w:pPr>
            <w:r w:rsidRPr="00A76248">
              <w:rPr>
                <w:rFonts w:ascii="Arial" w:hAnsi="Arial" w:cs="Arial"/>
                <w:sz w:val="20"/>
                <w:szCs w:val="20"/>
                <w:lang w:eastAsia="pl-PL"/>
              </w:rPr>
              <w:t>Prace nie mające charakteru badań przemysłowych ani prac rozwojowych (w tym badania podstawowe, prace rutynowe,</w:t>
            </w:r>
            <w:r w:rsidRPr="00A76248">
              <w:rPr>
                <w:sz w:val="20"/>
                <w:szCs w:val="20"/>
              </w:rPr>
              <w:t xml:space="preserve"> </w:t>
            </w:r>
            <w:r w:rsidRPr="00A76248">
              <w:rPr>
                <w:rFonts w:ascii="Arial" w:hAnsi="Arial" w:cs="Arial"/>
                <w:sz w:val="20"/>
                <w:szCs w:val="20"/>
                <w:lang w:eastAsia="pl-PL"/>
              </w:rPr>
              <w:t>niezwiązane bezpośrednio z pracami badawczo-rozwojowymi, wdrożeniowe) nie stanowią kosztu kwalifikowalnego.</w:t>
            </w:r>
          </w:p>
          <w:p w:rsidR="00B24BED" w:rsidRPr="00D91ACA" w:rsidRDefault="00B24BED" w:rsidP="00D91ACA">
            <w:pPr>
              <w:keepNext/>
              <w:suppressAutoHyphens w:val="0"/>
              <w:snapToGrid w:val="0"/>
              <w:jc w:val="both"/>
              <w:rPr>
                <w:rFonts w:ascii="Arial" w:hAnsi="Arial" w:cs="Arial"/>
                <w:sz w:val="20"/>
                <w:szCs w:val="20"/>
                <w:lang w:eastAsia="pl-PL"/>
              </w:rPr>
            </w:pPr>
            <w:r w:rsidRPr="00D91ACA">
              <w:rPr>
                <w:rFonts w:ascii="Arial" w:hAnsi="Arial" w:cs="Arial"/>
                <w:sz w:val="20"/>
                <w:szCs w:val="20"/>
                <w:lang w:eastAsia="pl-PL"/>
              </w:rPr>
              <w:t xml:space="preserve">Charakter prac rozwojowych musi być uzasadniony w kontekście wdrożenia ich wyników do działalności  gospodarczej. </w:t>
            </w:r>
          </w:p>
          <w:p w:rsidR="00B24BED" w:rsidRPr="00D91ACA" w:rsidRDefault="00B24BED" w:rsidP="00D91ACA">
            <w:pPr>
              <w:keepNext/>
              <w:suppressAutoHyphens w:val="0"/>
              <w:snapToGrid w:val="0"/>
              <w:jc w:val="both"/>
              <w:rPr>
                <w:rFonts w:ascii="Arial" w:hAnsi="Arial" w:cs="Arial"/>
                <w:sz w:val="20"/>
                <w:szCs w:val="20"/>
                <w:lang w:eastAsia="pl-PL"/>
              </w:rPr>
            </w:pPr>
            <w:r w:rsidRPr="00D91ACA">
              <w:rPr>
                <w:rFonts w:ascii="Arial" w:hAnsi="Arial" w:cs="Arial"/>
                <w:sz w:val="20"/>
                <w:szCs w:val="20"/>
                <w:lang w:eastAsia="pl-PL"/>
              </w:rPr>
              <w:t xml:space="preserve">W przypadku </w:t>
            </w:r>
            <w:r w:rsidRPr="00D91ACA">
              <w:rPr>
                <w:rFonts w:ascii="Arial" w:hAnsi="Arial" w:cs="Arial"/>
                <w:b/>
                <w:sz w:val="20"/>
                <w:szCs w:val="20"/>
                <w:lang w:eastAsia="pl-PL"/>
              </w:rPr>
              <w:t>projektów informatycznych</w:t>
            </w:r>
            <w:r w:rsidRPr="00D91ACA">
              <w:rPr>
                <w:rFonts w:ascii="Arial" w:hAnsi="Arial" w:cs="Arial"/>
                <w:sz w:val="20"/>
                <w:szCs w:val="20"/>
                <w:lang w:eastAsia="pl-PL"/>
              </w:rPr>
              <w:t xml:space="preserve">, w których część badawcza wiąże się </w:t>
            </w:r>
            <w:r w:rsidRPr="00D91ACA">
              <w:rPr>
                <w:rFonts w:ascii="Arial" w:hAnsi="Arial" w:cs="Arial"/>
                <w:sz w:val="20"/>
                <w:szCs w:val="20"/>
                <w:lang w:eastAsia="pl-PL"/>
              </w:rPr>
              <w:br/>
              <w:t>z przeprowadzeniem prac B+R w zakresie oprogramowania komputerowego, należy uwzględnić zasady określone w Podręczniku Frascati (OECD, 2015). Zgodnie z zapisami Podręcznika czynności rutynowe związane z oprogramowaniem</w:t>
            </w:r>
            <w:r w:rsidRPr="00D91ACA">
              <w:rPr>
                <w:rFonts w:ascii="Arial" w:hAnsi="Arial" w:cs="Arial"/>
                <w:sz w:val="20"/>
                <w:szCs w:val="20"/>
              </w:rPr>
              <w:t xml:space="preserve"> </w:t>
            </w:r>
            <w:r w:rsidRPr="00D91ACA">
              <w:rPr>
                <w:rFonts w:ascii="Arial" w:hAnsi="Arial" w:cs="Arial"/>
                <w:sz w:val="20"/>
                <w:szCs w:val="20"/>
                <w:lang w:eastAsia="pl-PL"/>
              </w:rPr>
              <w:t xml:space="preserve">nie mogą być uznane za prace badawczo-rozwojowe. </w:t>
            </w:r>
          </w:p>
          <w:p w:rsidR="00B24BED" w:rsidRPr="00D91ACA" w:rsidRDefault="00B24BED" w:rsidP="00D91ACA">
            <w:pPr>
              <w:keepNext/>
              <w:suppressAutoHyphens w:val="0"/>
              <w:snapToGrid w:val="0"/>
              <w:jc w:val="both"/>
              <w:rPr>
                <w:rFonts w:ascii="Arial" w:hAnsi="Arial" w:cs="Arial"/>
                <w:sz w:val="20"/>
                <w:szCs w:val="20"/>
                <w:lang w:eastAsia="pl-PL"/>
              </w:rPr>
            </w:pPr>
            <w:r w:rsidRPr="00D91ACA">
              <w:rPr>
                <w:rFonts w:ascii="Arial" w:hAnsi="Arial" w:cs="Arial"/>
                <w:sz w:val="20"/>
                <w:szCs w:val="20"/>
                <w:lang w:eastAsia="pl-PL"/>
              </w:rPr>
              <w:t>Przykłady czynności, które nie są pracami B+R:</w:t>
            </w:r>
          </w:p>
          <w:p w:rsidR="00B24BED" w:rsidRPr="00D91ACA" w:rsidRDefault="00B24BED" w:rsidP="00D91ACA">
            <w:pPr>
              <w:numPr>
                <w:ilvl w:val="0"/>
                <w:numId w:val="17"/>
              </w:numPr>
              <w:suppressAutoHyphens w:val="0"/>
              <w:autoSpaceDE w:val="0"/>
              <w:ind w:left="317" w:right="16" w:hanging="317"/>
              <w:jc w:val="both"/>
              <w:rPr>
                <w:rFonts w:ascii="Arial" w:hAnsi="Arial" w:cs="Arial"/>
                <w:sz w:val="20"/>
                <w:szCs w:val="20"/>
              </w:rPr>
            </w:pPr>
            <w:r w:rsidRPr="00D91ACA">
              <w:rPr>
                <w:rFonts w:ascii="Arial" w:hAnsi="Arial" w:cs="Arial"/>
                <w:sz w:val="20"/>
                <w:szCs w:val="20"/>
              </w:rPr>
              <w:t>tworzenie aplikacji biznesowych i systemów informatycznych na podstawie znanych  metod i istniejących narzędzi informatycznych;</w:t>
            </w:r>
          </w:p>
          <w:p w:rsidR="00B24BED" w:rsidRPr="00D91ACA" w:rsidRDefault="00B24BED" w:rsidP="00D91ACA">
            <w:pPr>
              <w:numPr>
                <w:ilvl w:val="0"/>
                <w:numId w:val="17"/>
              </w:numPr>
              <w:suppressAutoHyphens w:val="0"/>
              <w:autoSpaceDE w:val="0"/>
              <w:ind w:left="317" w:right="16" w:hanging="317"/>
              <w:jc w:val="both"/>
              <w:rPr>
                <w:rFonts w:ascii="Arial" w:hAnsi="Arial" w:cs="Arial"/>
                <w:sz w:val="20"/>
                <w:szCs w:val="20"/>
              </w:rPr>
            </w:pPr>
            <w:r w:rsidRPr="00D91ACA">
              <w:rPr>
                <w:rFonts w:ascii="Arial" w:hAnsi="Arial" w:cs="Arial"/>
                <w:sz w:val="20"/>
                <w:szCs w:val="20"/>
              </w:rPr>
              <w:t>dodawanie funkcjonalności dla użytkownika w  istniejących</w:t>
            </w:r>
            <w:r w:rsidRPr="00D91ACA" w:rsidDel="00D90BF9">
              <w:rPr>
                <w:rFonts w:ascii="Arial" w:hAnsi="Arial" w:cs="Arial"/>
                <w:sz w:val="20"/>
                <w:szCs w:val="20"/>
              </w:rPr>
              <w:t xml:space="preserve"> </w:t>
            </w:r>
            <w:r w:rsidRPr="00D91ACA">
              <w:rPr>
                <w:rFonts w:ascii="Arial" w:hAnsi="Arial" w:cs="Arial"/>
                <w:sz w:val="20"/>
                <w:szCs w:val="20"/>
              </w:rPr>
              <w:t xml:space="preserve"> programach użytkowych;</w:t>
            </w:r>
          </w:p>
          <w:p w:rsidR="00B24BED" w:rsidRPr="00D91ACA" w:rsidRDefault="00B24BED" w:rsidP="00D91ACA">
            <w:pPr>
              <w:numPr>
                <w:ilvl w:val="0"/>
                <w:numId w:val="17"/>
              </w:numPr>
              <w:suppressAutoHyphens w:val="0"/>
              <w:autoSpaceDE w:val="0"/>
              <w:ind w:left="317" w:right="16" w:hanging="317"/>
              <w:jc w:val="both"/>
              <w:rPr>
                <w:rFonts w:ascii="Arial" w:hAnsi="Arial" w:cs="Arial"/>
                <w:sz w:val="20"/>
                <w:szCs w:val="20"/>
              </w:rPr>
            </w:pPr>
            <w:r w:rsidRPr="00D91ACA">
              <w:rPr>
                <w:rFonts w:ascii="Arial" w:hAnsi="Arial" w:cs="Arial"/>
                <w:sz w:val="20"/>
                <w:szCs w:val="20"/>
              </w:rPr>
              <w:t>tworzenie stron internetowych lub oprogramowania z użyciem istniejących narzędzi,</w:t>
            </w:r>
          </w:p>
          <w:p w:rsidR="00B24BED" w:rsidRPr="00D91ACA" w:rsidRDefault="00B24BED" w:rsidP="00D91ACA">
            <w:pPr>
              <w:numPr>
                <w:ilvl w:val="0"/>
                <w:numId w:val="17"/>
              </w:numPr>
              <w:suppressAutoHyphens w:val="0"/>
              <w:autoSpaceDE w:val="0"/>
              <w:ind w:left="317" w:right="16" w:hanging="317"/>
              <w:jc w:val="both"/>
              <w:rPr>
                <w:rFonts w:ascii="Arial" w:hAnsi="Arial" w:cs="Arial"/>
                <w:sz w:val="20"/>
                <w:szCs w:val="20"/>
              </w:rPr>
            </w:pPr>
            <w:r w:rsidRPr="00D91ACA">
              <w:rPr>
                <w:rFonts w:ascii="Arial" w:hAnsi="Arial" w:cs="Arial"/>
                <w:sz w:val="20"/>
                <w:szCs w:val="20"/>
              </w:rPr>
              <w:t>użycie standardowych metod kodowania, weryfikacji bezpieczeństwa i testowania integralności danych,</w:t>
            </w:r>
          </w:p>
          <w:p w:rsidR="00B24BED" w:rsidRPr="00D91ACA" w:rsidRDefault="00B24BED" w:rsidP="00D91ACA">
            <w:pPr>
              <w:numPr>
                <w:ilvl w:val="0"/>
                <w:numId w:val="17"/>
              </w:numPr>
              <w:suppressAutoHyphens w:val="0"/>
              <w:autoSpaceDE w:val="0"/>
              <w:ind w:left="317" w:right="16" w:hanging="317"/>
              <w:jc w:val="both"/>
              <w:rPr>
                <w:rFonts w:ascii="Arial" w:hAnsi="Arial" w:cs="Arial"/>
                <w:sz w:val="20"/>
                <w:szCs w:val="20"/>
              </w:rPr>
            </w:pPr>
            <w:r w:rsidRPr="00D91ACA">
              <w:rPr>
                <w:rFonts w:ascii="Arial" w:hAnsi="Arial" w:cs="Arial"/>
                <w:sz w:val="20"/>
                <w:szCs w:val="20"/>
              </w:rPr>
              <w:t>dostosowywanie produktów do określonych zastosowań, o ile w ramach tego procesu nie jest uwzględniana wiedza, która przyczynia się do znaczącego ulepszenia wyjściowego oprogramowania,</w:t>
            </w:r>
          </w:p>
          <w:p w:rsidR="00B24BED" w:rsidRPr="00D91ACA" w:rsidRDefault="00B24BED" w:rsidP="00D91ACA">
            <w:pPr>
              <w:numPr>
                <w:ilvl w:val="0"/>
                <w:numId w:val="17"/>
              </w:numPr>
              <w:suppressAutoHyphens w:val="0"/>
              <w:autoSpaceDE w:val="0"/>
              <w:ind w:left="317" w:right="16" w:hanging="317"/>
              <w:jc w:val="both"/>
              <w:rPr>
                <w:rFonts w:ascii="Arial" w:hAnsi="Arial" w:cs="Arial"/>
                <w:sz w:val="20"/>
                <w:szCs w:val="20"/>
              </w:rPr>
            </w:pPr>
            <w:r w:rsidRPr="00D91ACA">
              <w:rPr>
                <w:rFonts w:ascii="Arial" w:hAnsi="Arial" w:cs="Arial"/>
                <w:sz w:val="20"/>
                <w:szCs w:val="20"/>
              </w:rPr>
              <w:t>rutynowe usuwanie błędów z systemów i programów (</w:t>
            </w:r>
            <w:proofErr w:type="spellStart"/>
            <w:r w:rsidRPr="00D91ACA">
              <w:rPr>
                <w:rFonts w:ascii="Arial" w:hAnsi="Arial" w:cs="Arial"/>
                <w:sz w:val="20"/>
                <w:szCs w:val="20"/>
              </w:rPr>
              <w:t>debugging</w:t>
            </w:r>
            <w:proofErr w:type="spellEnd"/>
            <w:r w:rsidRPr="00D91ACA">
              <w:rPr>
                <w:rFonts w:ascii="Arial" w:hAnsi="Arial" w:cs="Arial"/>
                <w:sz w:val="20"/>
                <w:szCs w:val="20"/>
              </w:rPr>
              <w:t>), o ile nie jest wykonywane jeszcze przed zakończeniem eksperymentalnych prac rozwojowych.</w:t>
            </w:r>
          </w:p>
          <w:p w:rsidR="00B24BED" w:rsidRPr="00D91ACA" w:rsidRDefault="00883405" w:rsidP="00D91ACA">
            <w:pPr>
              <w:keepNext/>
              <w:suppressAutoHyphens w:val="0"/>
              <w:snapToGrid w:val="0"/>
              <w:jc w:val="both"/>
              <w:rPr>
                <w:rFonts w:ascii="Arial" w:hAnsi="Arial" w:cs="Arial"/>
                <w:sz w:val="20"/>
                <w:szCs w:val="20"/>
                <w:lang w:eastAsia="pl-PL"/>
              </w:rPr>
            </w:pPr>
            <w:r w:rsidRPr="00A76248">
              <w:rPr>
                <w:rFonts w:ascii="Arial" w:hAnsi="Arial" w:cs="Arial"/>
                <w:bCs/>
                <w:sz w:val="20"/>
                <w:szCs w:val="20"/>
                <w:lang w:eastAsia="pl-PL"/>
              </w:rPr>
              <w:t>Możliwe jest finansowanie w ramach projektu prac przedwdrożeniowych,</w:t>
            </w:r>
            <w:r w:rsidRPr="00A76248">
              <w:rPr>
                <w:sz w:val="20"/>
                <w:szCs w:val="20"/>
              </w:rPr>
              <w:t xml:space="preserve"> </w:t>
            </w:r>
            <w:r w:rsidRPr="00A76248">
              <w:rPr>
                <w:rFonts w:ascii="Arial" w:hAnsi="Arial" w:cs="Arial"/>
                <w:bCs/>
                <w:sz w:val="20"/>
                <w:szCs w:val="20"/>
                <w:lang w:eastAsia="pl-PL"/>
              </w:rPr>
              <w:t>które są ściśle związane z realizowanymi badaniami przemysłowymi i pracami rozwojowymi</w:t>
            </w:r>
          </w:p>
        </w:tc>
        <w:tc>
          <w:tcPr>
            <w:tcW w:w="1706" w:type="dxa"/>
            <w:shd w:val="clear" w:color="auto" w:fill="FFFFFF" w:themeFill="background1"/>
            <w:vAlign w:val="center"/>
          </w:tcPr>
          <w:p w:rsidR="00B24BED" w:rsidRPr="00D91ACA" w:rsidRDefault="00B24BED" w:rsidP="00D91ACA">
            <w:pPr>
              <w:keepNext/>
              <w:suppressAutoHyphens w:val="0"/>
              <w:snapToGrid w:val="0"/>
              <w:jc w:val="center"/>
              <w:rPr>
                <w:rFonts w:ascii="Arial" w:hAnsi="Arial" w:cs="Arial"/>
                <w:bCs/>
                <w:sz w:val="20"/>
                <w:szCs w:val="20"/>
                <w:lang w:eastAsia="pl-PL"/>
              </w:rPr>
            </w:pPr>
            <w:r w:rsidRPr="00D91ACA">
              <w:rPr>
                <w:rFonts w:ascii="Arial" w:hAnsi="Arial" w:cs="Arial"/>
                <w:bCs/>
                <w:sz w:val="20"/>
                <w:szCs w:val="20"/>
                <w:lang w:eastAsia="pl-PL"/>
              </w:rPr>
              <w:t>TAK/NIE</w:t>
            </w:r>
          </w:p>
        </w:tc>
      </w:tr>
      <w:tr w:rsidR="00B24BED" w:rsidRPr="00B24BED" w:rsidTr="00B24BE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4"/>
        </w:trPr>
        <w:tc>
          <w:tcPr>
            <w:tcW w:w="708" w:type="dxa"/>
            <w:gridSpan w:val="2"/>
          </w:tcPr>
          <w:p w:rsidR="00B24BED" w:rsidRPr="00D91ACA" w:rsidRDefault="00B24BED" w:rsidP="00D91ACA">
            <w:pPr>
              <w:keepNext/>
              <w:suppressAutoHyphens w:val="0"/>
              <w:snapToGrid w:val="0"/>
              <w:rPr>
                <w:rFonts w:ascii="Arial" w:hAnsi="Arial" w:cs="Arial"/>
                <w:b/>
                <w:bCs/>
                <w:sz w:val="20"/>
                <w:szCs w:val="20"/>
                <w:lang w:eastAsia="pl-PL"/>
              </w:rPr>
            </w:pPr>
            <w:r w:rsidRPr="00D91ACA">
              <w:rPr>
                <w:rFonts w:ascii="Arial" w:hAnsi="Arial" w:cs="Arial"/>
                <w:b/>
                <w:bCs/>
                <w:sz w:val="20"/>
                <w:szCs w:val="20"/>
                <w:lang w:eastAsia="pl-PL"/>
              </w:rPr>
              <w:t>2.</w:t>
            </w:r>
          </w:p>
        </w:tc>
        <w:tc>
          <w:tcPr>
            <w:tcW w:w="2517" w:type="dxa"/>
            <w:gridSpan w:val="2"/>
          </w:tcPr>
          <w:p w:rsidR="00B24BED" w:rsidRPr="00D91ACA" w:rsidRDefault="00B24BED" w:rsidP="00D91ACA">
            <w:pPr>
              <w:keepNext/>
              <w:suppressAutoHyphens w:val="0"/>
              <w:autoSpaceDE w:val="0"/>
              <w:snapToGrid w:val="0"/>
              <w:rPr>
                <w:rFonts w:ascii="Arial" w:hAnsi="Arial" w:cs="Arial"/>
                <w:sz w:val="20"/>
                <w:szCs w:val="20"/>
                <w:lang w:eastAsia="pl-PL"/>
              </w:rPr>
            </w:pPr>
            <w:r w:rsidRPr="00D91ACA">
              <w:rPr>
                <w:rFonts w:ascii="Arial" w:hAnsi="Arial" w:cs="Arial"/>
                <w:sz w:val="20"/>
                <w:szCs w:val="20"/>
                <w:lang w:eastAsia="pl-PL"/>
              </w:rPr>
              <w:t xml:space="preserve">Przedmiotem projektu jest rozwiązanie wpisujące się </w:t>
            </w:r>
            <w:r w:rsidRPr="00D91ACA">
              <w:rPr>
                <w:rFonts w:ascii="Arial" w:hAnsi="Arial" w:cs="Arial"/>
                <w:sz w:val="20"/>
                <w:szCs w:val="20"/>
                <w:lang w:eastAsia="pl-PL"/>
              </w:rPr>
              <w:br/>
              <w:t>w Krajową Inteligentną Specjalizację</w:t>
            </w:r>
          </w:p>
        </w:tc>
        <w:tc>
          <w:tcPr>
            <w:tcW w:w="9636" w:type="dxa"/>
            <w:gridSpan w:val="4"/>
          </w:tcPr>
          <w:p w:rsidR="00B24BED" w:rsidRPr="00D91ACA" w:rsidRDefault="00B24BED" w:rsidP="00D91ACA">
            <w:pPr>
              <w:keepNext/>
              <w:suppressAutoHyphens w:val="0"/>
              <w:autoSpaceDE w:val="0"/>
              <w:snapToGrid w:val="0"/>
              <w:jc w:val="both"/>
              <w:rPr>
                <w:rFonts w:ascii="Arial" w:hAnsi="Arial" w:cs="Arial"/>
                <w:sz w:val="20"/>
                <w:szCs w:val="20"/>
                <w:lang w:eastAsia="pl-PL"/>
              </w:rPr>
            </w:pPr>
            <w:r w:rsidRPr="00D91ACA">
              <w:rPr>
                <w:rFonts w:ascii="Arial" w:hAnsi="Arial" w:cs="Arial"/>
                <w:sz w:val="20"/>
                <w:szCs w:val="20"/>
                <w:lang w:eastAsia="pl-PL"/>
              </w:rPr>
              <w:t xml:space="preserve">Weryfikacji podlega, czy rozwiązanie będące przedmiotem projektu wpisuje się  w dokument strategiczny pn. „Krajowa Inteligentna Specjalizacja”, (dalej „KIS”) stanowiący załącznik do Programu Rozwoju Przedsiębiorstw przyjętego przez Radę Ministrów w dniu 8 kwietnia 2014 r. </w:t>
            </w:r>
          </w:p>
          <w:p w:rsidR="00B24BED" w:rsidRPr="00D91ACA" w:rsidRDefault="00B24BED" w:rsidP="00D91ACA">
            <w:pPr>
              <w:keepNext/>
              <w:suppressAutoHyphens w:val="0"/>
              <w:autoSpaceDE w:val="0"/>
              <w:snapToGrid w:val="0"/>
              <w:jc w:val="both"/>
              <w:rPr>
                <w:rFonts w:ascii="Arial" w:hAnsi="Arial" w:cs="Arial"/>
                <w:sz w:val="20"/>
                <w:szCs w:val="20"/>
                <w:lang w:eastAsia="pl-PL"/>
              </w:rPr>
            </w:pPr>
            <w:r w:rsidRPr="00D91ACA">
              <w:rPr>
                <w:rFonts w:ascii="Arial" w:hAnsi="Arial" w:cs="Arial"/>
                <w:sz w:val="20"/>
                <w:szCs w:val="20"/>
                <w:lang w:eastAsia="pl-PL"/>
              </w:rPr>
              <w:t xml:space="preserve">KIS jest dokumentem otwartym, który będzie podlegał ciągłej weryfikacji i aktualizacji w ramach procesu przedsiębiorczego odkrywania w oparciu o system monitorowania oraz zachodzące zmiany </w:t>
            </w:r>
            <w:proofErr w:type="spellStart"/>
            <w:r w:rsidRPr="00D91ACA">
              <w:rPr>
                <w:rFonts w:ascii="Arial" w:hAnsi="Arial" w:cs="Arial"/>
                <w:sz w:val="20"/>
                <w:szCs w:val="20"/>
                <w:lang w:eastAsia="pl-PL"/>
              </w:rPr>
              <w:t>społeczno</w:t>
            </w:r>
            <w:proofErr w:type="spellEnd"/>
            <w:r w:rsidRPr="00D91ACA">
              <w:rPr>
                <w:rFonts w:ascii="Arial" w:hAnsi="Arial" w:cs="Arial"/>
                <w:sz w:val="20"/>
                <w:szCs w:val="20"/>
                <w:lang w:eastAsia="pl-PL"/>
              </w:rPr>
              <w:t>–gospodarcze.</w:t>
            </w:r>
          </w:p>
          <w:p w:rsidR="00B24BED" w:rsidRPr="00D91ACA" w:rsidRDefault="00B24BED" w:rsidP="00D91ACA">
            <w:pPr>
              <w:keepNext/>
              <w:suppressAutoHyphens w:val="0"/>
              <w:autoSpaceDE w:val="0"/>
              <w:snapToGrid w:val="0"/>
              <w:jc w:val="both"/>
              <w:rPr>
                <w:rFonts w:ascii="Arial" w:hAnsi="Arial" w:cs="Arial"/>
                <w:sz w:val="20"/>
                <w:szCs w:val="20"/>
                <w:lang w:eastAsia="pl-PL"/>
              </w:rPr>
            </w:pPr>
            <w:r w:rsidRPr="00D91ACA">
              <w:rPr>
                <w:rFonts w:ascii="Arial" w:hAnsi="Arial" w:cs="Arial"/>
                <w:sz w:val="20"/>
                <w:szCs w:val="20"/>
                <w:lang w:eastAsia="pl-PL"/>
              </w:rPr>
              <w:t xml:space="preserve">W związku z tym obowiązująca w danym konkursie będzie wersja dokumentu wskazana </w:t>
            </w:r>
            <w:r w:rsidRPr="00D91ACA">
              <w:rPr>
                <w:rFonts w:ascii="Arial" w:hAnsi="Arial" w:cs="Arial"/>
                <w:sz w:val="20"/>
                <w:szCs w:val="20"/>
                <w:lang w:eastAsia="pl-PL"/>
              </w:rPr>
              <w:br/>
              <w:t xml:space="preserve">w dokumentacji konkursowej (zamieszczona również </w:t>
            </w:r>
            <w:r w:rsidR="00D91ACA">
              <w:rPr>
                <w:rFonts w:ascii="Arial" w:hAnsi="Arial" w:cs="Arial"/>
                <w:sz w:val="20"/>
                <w:szCs w:val="20"/>
                <w:lang w:eastAsia="pl-PL"/>
              </w:rPr>
              <w:t xml:space="preserve">na stronie internetowej NCBR). </w:t>
            </w:r>
          </w:p>
        </w:tc>
        <w:tc>
          <w:tcPr>
            <w:tcW w:w="1706" w:type="dxa"/>
            <w:vAlign w:val="center"/>
          </w:tcPr>
          <w:p w:rsidR="00B24BED" w:rsidRPr="00D91ACA" w:rsidRDefault="00B24BED" w:rsidP="00D91ACA">
            <w:pPr>
              <w:keepNext/>
              <w:suppressAutoHyphens w:val="0"/>
              <w:snapToGrid w:val="0"/>
              <w:jc w:val="center"/>
              <w:rPr>
                <w:rFonts w:ascii="Arial" w:hAnsi="Arial" w:cs="Arial"/>
                <w:bCs/>
                <w:sz w:val="20"/>
                <w:szCs w:val="20"/>
                <w:lang w:eastAsia="pl-PL"/>
              </w:rPr>
            </w:pPr>
            <w:r w:rsidRPr="00D91ACA">
              <w:rPr>
                <w:rFonts w:ascii="Arial" w:hAnsi="Arial" w:cs="Arial"/>
                <w:bCs/>
                <w:sz w:val="20"/>
                <w:szCs w:val="20"/>
                <w:lang w:eastAsia="pl-PL"/>
              </w:rPr>
              <w:t>TAK/NIE</w:t>
            </w:r>
          </w:p>
        </w:tc>
      </w:tr>
      <w:tr w:rsidR="00B24BED" w:rsidRPr="00B24BED" w:rsidDel="000C42E2" w:rsidTr="00C554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3"/>
        </w:trPr>
        <w:tc>
          <w:tcPr>
            <w:tcW w:w="708" w:type="dxa"/>
            <w:gridSpan w:val="2"/>
            <w:shd w:val="clear" w:color="auto" w:fill="FFFFFF"/>
          </w:tcPr>
          <w:p w:rsidR="00B24BED" w:rsidRPr="00D91ACA" w:rsidDel="000C42E2" w:rsidRDefault="00B24BED" w:rsidP="00D91ACA">
            <w:pPr>
              <w:keepNext/>
              <w:suppressAutoHyphens w:val="0"/>
              <w:snapToGrid w:val="0"/>
              <w:rPr>
                <w:rFonts w:ascii="Arial" w:hAnsi="Arial" w:cs="Arial"/>
                <w:b/>
                <w:bCs/>
                <w:sz w:val="20"/>
                <w:szCs w:val="20"/>
                <w:lang w:eastAsia="pl-PL"/>
              </w:rPr>
            </w:pPr>
            <w:r w:rsidRPr="00D91ACA">
              <w:rPr>
                <w:rFonts w:ascii="Arial" w:hAnsi="Arial" w:cs="Arial"/>
                <w:b/>
                <w:bCs/>
                <w:sz w:val="20"/>
                <w:szCs w:val="20"/>
                <w:lang w:eastAsia="pl-PL"/>
              </w:rPr>
              <w:t>3.</w:t>
            </w:r>
          </w:p>
        </w:tc>
        <w:tc>
          <w:tcPr>
            <w:tcW w:w="2517" w:type="dxa"/>
            <w:gridSpan w:val="2"/>
            <w:shd w:val="clear" w:color="auto" w:fill="FFFFFF"/>
          </w:tcPr>
          <w:p w:rsidR="00B24BED" w:rsidRPr="00D91ACA" w:rsidDel="000C42E2" w:rsidRDefault="00B24BED" w:rsidP="00D91ACA">
            <w:pPr>
              <w:keepNext/>
              <w:suppressAutoHyphens w:val="0"/>
              <w:autoSpaceDE w:val="0"/>
              <w:snapToGrid w:val="0"/>
              <w:rPr>
                <w:rFonts w:ascii="Arial" w:hAnsi="Arial" w:cs="Arial"/>
                <w:sz w:val="20"/>
                <w:szCs w:val="20"/>
                <w:lang w:eastAsia="pl-PL"/>
              </w:rPr>
            </w:pPr>
            <w:r w:rsidRPr="00D91ACA">
              <w:rPr>
                <w:rFonts w:ascii="Arial" w:hAnsi="Arial" w:cs="Arial"/>
                <w:sz w:val="20"/>
                <w:szCs w:val="20"/>
                <w:lang w:eastAsia="pl-PL"/>
              </w:rPr>
              <w:t>Własność intelektualna nie stanowi bariery dla wdrożenia rezultatów projektu</w:t>
            </w:r>
          </w:p>
        </w:tc>
        <w:tc>
          <w:tcPr>
            <w:tcW w:w="9636" w:type="dxa"/>
            <w:gridSpan w:val="4"/>
            <w:shd w:val="clear" w:color="auto" w:fill="auto"/>
          </w:tcPr>
          <w:p w:rsidR="00B24BED" w:rsidRPr="00D91ACA" w:rsidRDefault="00B24BED" w:rsidP="00D91ACA">
            <w:pPr>
              <w:keepNext/>
              <w:suppressAutoHyphens w:val="0"/>
              <w:autoSpaceDE w:val="0"/>
              <w:snapToGrid w:val="0"/>
              <w:jc w:val="both"/>
              <w:rPr>
                <w:rFonts w:ascii="Arial" w:hAnsi="Arial" w:cs="Arial"/>
                <w:sz w:val="20"/>
                <w:szCs w:val="20"/>
                <w:lang w:eastAsia="pl-PL"/>
              </w:rPr>
            </w:pPr>
            <w:r w:rsidRPr="00D91ACA">
              <w:rPr>
                <w:rFonts w:ascii="Arial" w:hAnsi="Arial" w:cs="Arial"/>
                <w:sz w:val="20"/>
                <w:szCs w:val="20"/>
                <w:lang w:eastAsia="pl-PL"/>
              </w:rPr>
              <w:t xml:space="preserve">W ramach kryterium ocenie podlega, czy: </w:t>
            </w:r>
          </w:p>
          <w:p w:rsidR="00B24BED" w:rsidRPr="00D91ACA" w:rsidRDefault="00B24BED" w:rsidP="00D91ACA">
            <w:pPr>
              <w:keepNext/>
              <w:numPr>
                <w:ilvl w:val="0"/>
                <w:numId w:val="255"/>
              </w:numPr>
              <w:suppressAutoHyphens w:val="0"/>
              <w:autoSpaceDE w:val="0"/>
              <w:snapToGrid w:val="0"/>
              <w:contextualSpacing/>
              <w:jc w:val="both"/>
              <w:rPr>
                <w:rFonts w:ascii="Arial" w:hAnsi="Arial" w:cs="Arial"/>
                <w:sz w:val="20"/>
                <w:szCs w:val="20"/>
                <w:lang w:eastAsia="pl-PL"/>
              </w:rPr>
            </w:pPr>
            <w:r w:rsidRPr="00D91ACA">
              <w:rPr>
                <w:rFonts w:ascii="Arial" w:hAnsi="Arial" w:cs="Arial"/>
                <w:sz w:val="20"/>
                <w:szCs w:val="20"/>
                <w:lang w:eastAsia="pl-PL"/>
              </w:rPr>
              <w:t>Wnioskodawca (odpowiednio Lider konsorcjum oraz/ Konsorcjant/Konsorcjanci) dysponuje prawami własności intelektualnej, które są niezbędne dla prowadzenia prac B+R zaplanowanych w projekcie;</w:t>
            </w:r>
          </w:p>
          <w:p w:rsidR="00B24BED" w:rsidRPr="00D91ACA" w:rsidRDefault="00B24BED" w:rsidP="00D91ACA">
            <w:pPr>
              <w:numPr>
                <w:ilvl w:val="0"/>
                <w:numId w:val="10"/>
              </w:numPr>
              <w:suppressAutoHyphens w:val="0"/>
              <w:ind w:left="312" w:hanging="283"/>
              <w:jc w:val="both"/>
              <w:rPr>
                <w:rFonts w:ascii="Arial" w:hAnsi="Arial" w:cs="Arial"/>
                <w:sz w:val="20"/>
                <w:szCs w:val="20"/>
                <w:lang w:eastAsia="pl-PL"/>
              </w:rPr>
            </w:pPr>
            <w:r w:rsidRPr="00D91ACA">
              <w:rPr>
                <w:rFonts w:ascii="Arial" w:hAnsi="Arial" w:cs="Arial"/>
                <w:sz w:val="20"/>
                <w:szCs w:val="20"/>
                <w:lang w:eastAsia="pl-PL"/>
              </w:rPr>
              <w:t xml:space="preserve">uprawdopodobniono, że brak jest dostępnych i objętych ochroną, rozwiązań/ technologii/wyników prac B+R,  których istnienie uniemożliwiałoby albo czyniło niezasadnym przeprowadzenie  zaplanowanego wdrożenia wyników projektu. </w:t>
            </w:r>
            <w:r w:rsidRPr="00D91ACA">
              <w:rPr>
                <w:rFonts w:ascii="Arial" w:hAnsi="Arial" w:cs="Arial"/>
                <w:sz w:val="20"/>
                <w:szCs w:val="20"/>
              </w:rPr>
              <w:t xml:space="preserve"> </w:t>
            </w:r>
            <w:r w:rsidRPr="00D91ACA">
              <w:rPr>
                <w:rFonts w:ascii="Arial" w:hAnsi="Arial" w:cs="Arial"/>
                <w:sz w:val="20"/>
                <w:szCs w:val="20"/>
                <w:lang w:eastAsia="pl-PL"/>
              </w:rPr>
              <w:t xml:space="preserve"> Wnioskodawca:</w:t>
            </w:r>
          </w:p>
          <w:p w:rsidR="00B24BED" w:rsidRPr="00D91ACA" w:rsidRDefault="00B24BED" w:rsidP="00D91ACA">
            <w:pPr>
              <w:numPr>
                <w:ilvl w:val="0"/>
                <w:numId w:val="259"/>
              </w:numPr>
              <w:contextualSpacing/>
              <w:jc w:val="both"/>
              <w:rPr>
                <w:rFonts w:ascii="Arial" w:hAnsi="Arial" w:cs="Arial"/>
                <w:color w:val="000000"/>
                <w:sz w:val="20"/>
                <w:szCs w:val="20"/>
                <w:lang w:eastAsia="pl-PL"/>
              </w:rPr>
            </w:pPr>
            <w:r w:rsidRPr="00D91ACA">
              <w:rPr>
                <w:rFonts w:ascii="Arial" w:hAnsi="Arial" w:cs="Arial"/>
                <w:color w:val="000000"/>
                <w:sz w:val="20"/>
                <w:szCs w:val="20"/>
              </w:rPr>
              <w:t xml:space="preserve">wskazał z jakich baz danych (patentowych i publikacji) korzystał,  jak sklasyfikował przedmiot badań wg Międzynarodowej Klasyfikacji Patentowej, jakich słów kluczowych lub nazw firm lub nazwisk twórców użył oraz jakie wyniki uzyskał w związku z przeprowadzonym </w:t>
            </w:r>
            <w:r w:rsidRPr="00D91ACA">
              <w:rPr>
                <w:rFonts w:ascii="Arial" w:hAnsi="Arial" w:cs="Arial"/>
                <w:color w:val="000000"/>
                <w:sz w:val="20"/>
                <w:szCs w:val="20"/>
                <w:u w:val="single"/>
              </w:rPr>
              <w:t>samodzielnie</w:t>
            </w:r>
            <w:r w:rsidRPr="00D91ACA">
              <w:rPr>
                <w:rFonts w:ascii="Arial" w:hAnsi="Arial" w:cs="Arial"/>
                <w:color w:val="000000"/>
                <w:sz w:val="20"/>
                <w:szCs w:val="20"/>
              </w:rPr>
              <w:t xml:space="preserve"> badaniem stanu techniki, lub</w:t>
            </w:r>
          </w:p>
          <w:p w:rsidR="00B24BED" w:rsidRPr="00D91ACA" w:rsidRDefault="00B24BED" w:rsidP="00D91ACA">
            <w:pPr>
              <w:numPr>
                <w:ilvl w:val="0"/>
                <w:numId w:val="259"/>
              </w:numPr>
              <w:contextualSpacing/>
              <w:jc w:val="both"/>
              <w:rPr>
                <w:rFonts w:ascii="Arial" w:hAnsi="Arial" w:cs="Arial"/>
                <w:bCs/>
                <w:color w:val="000000"/>
                <w:sz w:val="20"/>
                <w:szCs w:val="20"/>
              </w:rPr>
            </w:pPr>
            <w:r w:rsidRPr="00D91ACA">
              <w:rPr>
                <w:rFonts w:ascii="Arial" w:hAnsi="Arial" w:cs="Arial"/>
                <w:color w:val="000000"/>
                <w:sz w:val="20"/>
                <w:szCs w:val="20"/>
              </w:rPr>
              <w:t xml:space="preserve">zaprezentował wyniki badania stanu techniki przeprowadzonego przez </w:t>
            </w:r>
            <w:r w:rsidRPr="00D91ACA">
              <w:rPr>
                <w:rFonts w:ascii="Arial" w:hAnsi="Arial" w:cs="Arial"/>
                <w:color w:val="000000"/>
                <w:sz w:val="20"/>
                <w:szCs w:val="20"/>
                <w:u w:val="single"/>
              </w:rPr>
              <w:t>rzecznika patentowego</w:t>
            </w:r>
            <w:r w:rsidRPr="00D91ACA">
              <w:rPr>
                <w:rFonts w:ascii="Arial" w:hAnsi="Arial" w:cs="Arial"/>
                <w:b/>
                <w:bCs/>
                <w:color w:val="000000"/>
                <w:sz w:val="20"/>
                <w:szCs w:val="20"/>
              </w:rPr>
              <w:t xml:space="preserve"> </w:t>
            </w:r>
            <w:r w:rsidRPr="00D91ACA">
              <w:rPr>
                <w:rFonts w:ascii="Arial" w:hAnsi="Arial" w:cs="Arial"/>
                <w:bCs/>
                <w:color w:val="000000"/>
                <w:sz w:val="20"/>
                <w:szCs w:val="20"/>
              </w:rPr>
              <w:t>(opinia rzecznika patentowego powinna być dostępna na żądanie NCBR).</w:t>
            </w:r>
          </w:p>
          <w:p w:rsidR="00B24BED" w:rsidRPr="00D91ACA" w:rsidRDefault="00B24BED" w:rsidP="00D91ACA">
            <w:pPr>
              <w:keepNext/>
              <w:numPr>
                <w:ilvl w:val="0"/>
                <w:numId w:val="255"/>
              </w:numPr>
              <w:suppressAutoHyphens w:val="0"/>
              <w:autoSpaceDE w:val="0"/>
              <w:snapToGrid w:val="0"/>
              <w:contextualSpacing/>
              <w:jc w:val="both"/>
              <w:rPr>
                <w:rFonts w:ascii="Arial" w:hAnsi="Arial" w:cs="Arial"/>
                <w:sz w:val="20"/>
                <w:szCs w:val="20"/>
                <w:lang w:eastAsia="pl-PL"/>
              </w:rPr>
            </w:pPr>
            <w:r w:rsidRPr="00D91ACA">
              <w:rPr>
                <w:rFonts w:ascii="Arial" w:hAnsi="Arial" w:cs="Arial"/>
                <w:sz w:val="20"/>
                <w:szCs w:val="20"/>
                <w:lang w:eastAsia="pl-PL"/>
              </w:rPr>
              <w:t>przewidziano efektywny sposób ochrony własności intelektualnej, zabezpieczający przed skopiowaniem/nieuprawnionym wykorzystaniem wyników projektu (jeśli istnieje taka potrzeba).</w:t>
            </w:r>
          </w:p>
          <w:p w:rsidR="00B24BED" w:rsidRPr="00D91ACA" w:rsidRDefault="00B24BED" w:rsidP="00D91ACA">
            <w:pPr>
              <w:keepNext/>
              <w:suppressAutoHyphens w:val="0"/>
              <w:autoSpaceDE w:val="0"/>
              <w:snapToGrid w:val="0"/>
              <w:jc w:val="both"/>
              <w:rPr>
                <w:rFonts w:ascii="Arial" w:hAnsi="Arial" w:cs="Arial"/>
                <w:sz w:val="20"/>
                <w:szCs w:val="20"/>
                <w:lang w:eastAsia="pl-PL"/>
              </w:rPr>
            </w:pPr>
            <w:r w:rsidRPr="00D91ACA">
              <w:rPr>
                <w:rFonts w:ascii="Arial" w:hAnsi="Arial" w:cs="Arial"/>
                <w:sz w:val="20"/>
                <w:szCs w:val="20"/>
                <w:lang w:eastAsia="pl-PL"/>
              </w:rPr>
              <w:t xml:space="preserve">Należy wziąć pod uwagę specyfikę projektu/branży z uwagi na to, że dla niektórych rozwiązań stosowanie ochrony patentowej może być niezasadne.  </w:t>
            </w:r>
          </w:p>
          <w:p w:rsidR="00B24BED" w:rsidRPr="00D91ACA" w:rsidDel="000C42E2" w:rsidRDefault="00B24BED" w:rsidP="00D91ACA">
            <w:pPr>
              <w:keepNext/>
              <w:suppressAutoHyphens w:val="0"/>
              <w:autoSpaceDE w:val="0"/>
              <w:snapToGrid w:val="0"/>
              <w:jc w:val="both"/>
              <w:rPr>
                <w:rFonts w:ascii="Arial" w:hAnsi="Arial" w:cs="Arial"/>
                <w:sz w:val="20"/>
                <w:szCs w:val="20"/>
                <w:lang w:eastAsia="pl-PL"/>
              </w:rPr>
            </w:pPr>
            <w:r w:rsidRPr="00D91ACA">
              <w:rPr>
                <w:rFonts w:ascii="Arial" w:hAnsi="Arial" w:cs="Arial"/>
                <w:sz w:val="20"/>
                <w:szCs w:val="20"/>
                <w:lang w:eastAsia="pl-PL"/>
              </w:rPr>
              <w:t>Kryterium uznaje się za spełnione w sytuacji, gdy zostały spełnione wszystkie ww. warunki.</w:t>
            </w:r>
          </w:p>
        </w:tc>
        <w:tc>
          <w:tcPr>
            <w:tcW w:w="1706" w:type="dxa"/>
            <w:shd w:val="clear" w:color="auto" w:fill="FFFFFF"/>
            <w:vAlign w:val="center"/>
          </w:tcPr>
          <w:p w:rsidR="00B24BED" w:rsidRPr="00D91ACA" w:rsidDel="000C42E2" w:rsidRDefault="00B24BED" w:rsidP="00D91ACA">
            <w:pPr>
              <w:keepNext/>
              <w:suppressAutoHyphens w:val="0"/>
              <w:snapToGrid w:val="0"/>
              <w:jc w:val="center"/>
              <w:rPr>
                <w:rFonts w:ascii="Arial" w:hAnsi="Arial" w:cs="Arial"/>
                <w:bCs/>
                <w:sz w:val="20"/>
                <w:szCs w:val="20"/>
                <w:lang w:eastAsia="pl-PL"/>
              </w:rPr>
            </w:pPr>
            <w:r w:rsidRPr="00D91ACA">
              <w:rPr>
                <w:rFonts w:ascii="Arial" w:hAnsi="Arial" w:cs="Arial"/>
                <w:bCs/>
                <w:sz w:val="20"/>
                <w:szCs w:val="20"/>
                <w:lang w:eastAsia="pl-PL"/>
              </w:rPr>
              <w:t>TAK/NIE</w:t>
            </w:r>
          </w:p>
        </w:tc>
      </w:tr>
      <w:tr w:rsidR="00B24BED" w:rsidRPr="00B24BED" w:rsidDel="000C42E2" w:rsidTr="00B24BE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4"/>
        </w:trPr>
        <w:tc>
          <w:tcPr>
            <w:tcW w:w="708" w:type="dxa"/>
            <w:gridSpan w:val="2"/>
            <w:shd w:val="clear" w:color="auto" w:fill="FFFFFF"/>
          </w:tcPr>
          <w:p w:rsidR="00B24BED" w:rsidRPr="00D91ACA" w:rsidDel="000C42E2" w:rsidRDefault="00B24BED" w:rsidP="00D91ACA">
            <w:pPr>
              <w:keepNext/>
              <w:suppressAutoHyphens w:val="0"/>
              <w:snapToGrid w:val="0"/>
              <w:rPr>
                <w:rFonts w:ascii="Arial" w:hAnsi="Arial" w:cs="Arial"/>
                <w:b/>
                <w:bCs/>
                <w:sz w:val="20"/>
                <w:szCs w:val="20"/>
                <w:lang w:eastAsia="pl-PL"/>
              </w:rPr>
            </w:pPr>
            <w:r w:rsidRPr="00D91ACA">
              <w:rPr>
                <w:rFonts w:ascii="Arial" w:hAnsi="Arial" w:cs="Arial"/>
                <w:b/>
                <w:bCs/>
                <w:sz w:val="20"/>
                <w:szCs w:val="20"/>
                <w:lang w:eastAsia="pl-PL"/>
              </w:rPr>
              <w:t>5</w:t>
            </w:r>
          </w:p>
        </w:tc>
        <w:tc>
          <w:tcPr>
            <w:tcW w:w="2517" w:type="dxa"/>
            <w:gridSpan w:val="2"/>
          </w:tcPr>
          <w:p w:rsidR="00B24BED" w:rsidRPr="00D91ACA" w:rsidRDefault="00B24BED" w:rsidP="00D91ACA">
            <w:pPr>
              <w:keepNext/>
              <w:suppressAutoHyphens w:val="0"/>
              <w:autoSpaceDE w:val="0"/>
              <w:snapToGrid w:val="0"/>
              <w:rPr>
                <w:rFonts w:ascii="Arial" w:hAnsi="Arial" w:cs="Arial"/>
                <w:sz w:val="20"/>
                <w:szCs w:val="20"/>
                <w:lang w:eastAsia="pl-PL"/>
              </w:rPr>
            </w:pPr>
            <w:r w:rsidRPr="00D91ACA">
              <w:rPr>
                <w:rFonts w:ascii="Arial" w:hAnsi="Arial" w:cs="Arial"/>
                <w:sz w:val="20"/>
                <w:szCs w:val="20"/>
                <w:lang w:eastAsia="pl-PL"/>
              </w:rPr>
              <w:t>Kadra zarządzająca oraz sposób zarządzania</w:t>
            </w:r>
            <w:r w:rsidRPr="00D91ACA">
              <w:rPr>
                <w:rFonts w:ascii="Arial" w:hAnsi="Arial" w:cs="Arial"/>
                <w:sz w:val="20"/>
                <w:szCs w:val="20"/>
                <w:lang w:eastAsia="pl-PL"/>
              </w:rPr>
              <w:br/>
              <w:t>w projekcie umożliwia jego prawidłową realizację</w:t>
            </w:r>
          </w:p>
          <w:p w:rsidR="00B24BED" w:rsidRPr="00D91ACA" w:rsidRDefault="00B24BED" w:rsidP="00D91ACA">
            <w:pPr>
              <w:keepNext/>
              <w:suppressAutoHyphens w:val="0"/>
              <w:autoSpaceDE w:val="0"/>
              <w:snapToGrid w:val="0"/>
              <w:rPr>
                <w:rFonts w:ascii="Arial" w:hAnsi="Arial" w:cs="Arial"/>
                <w:sz w:val="20"/>
                <w:szCs w:val="20"/>
                <w:lang w:eastAsia="pl-PL"/>
              </w:rPr>
            </w:pPr>
          </w:p>
          <w:p w:rsidR="00B24BED" w:rsidRPr="00D91ACA" w:rsidRDefault="00B24BED" w:rsidP="00D91ACA">
            <w:pPr>
              <w:keepNext/>
              <w:suppressAutoHyphens w:val="0"/>
              <w:autoSpaceDE w:val="0"/>
              <w:snapToGrid w:val="0"/>
              <w:rPr>
                <w:rFonts w:ascii="Arial" w:hAnsi="Arial" w:cs="Arial"/>
                <w:sz w:val="20"/>
                <w:szCs w:val="20"/>
                <w:lang w:eastAsia="pl-PL"/>
              </w:rPr>
            </w:pPr>
          </w:p>
          <w:p w:rsidR="00B24BED" w:rsidRPr="00D91ACA" w:rsidRDefault="00B24BED" w:rsidP="00D91ACA">
            <w:pPr>
              <w:keepNext/>
              <w:suppressAutoHyphens w:val="0"/>
              <w:autoSpaceDE w:val="0"/>
              <w:snapToGrid w:val="0"/>
              <w:rPr>
                <w:rFonts w:ascii="Arial" w:hAnsi="Arial" w:cs="Arial"/>
                <w:sz w:val="20"/>
                <w:szCs w:val="20"/>
                <w:lang w:eastAsia="pl-PL"/>
              </w:rPr>
            </w:pPr>
          </w:p>
        </w:tc>
        <w:tc>
          <w:tcPr>
            <w:tcW w:w="9636" w:type="dxa"/>
            <w:gridSpan w:val="4"/>
          </w:tcPr>
          <w:p w:rsidR="00B24BED" w:rsidRPr="00D91ACA" w:rsidRDefault="00B24BED" w:rsidP="00D91ACA">
            <w:pPr>
              <w:suppressAutoHyphens w:val="0"/>
              <w:jc w:val="both"/>
              <w:rPr>
                <w:rFonts w:ascii="Arial" w:hAnsi="Arial" w:cs="Arial"/>
                <w:sz w:val="20"/>
                <w:szCs w:val="20"/>
                <w:lang w:eastAsia="pl-PL"/>
              </w:rPr>
            </w:pPr>
            <w:r w:rsidRPr="00D91ACA">
              <w:rPr>
                <w:rFonts w:ascii="Arial" w:hAnsi="Arial" w:cs="Arial"/>
                <w:sz w:val="20"/>
                <w:szCs w:val="20"/>
                <w:lang w:eastAsia="pl-PL"/>
              </w:rPr>
              <w:t>W ramach przedmiotowego kryterium, ocenie podlegać będzie adekwatność potencjału kadry zarządzającej projektem. Kadra zaangażowana w zarządzanie projektem powinna posiadać odpowiednie  kompetencje, pozwalające zapewnić, że projekt zostanie zrealizowany w sposób prawidłowy.</w:t>
            </w:r>
          </w:p>
          <w:p w:rsidR="00B24BED" w:rsidRPr="00D91ACA" w:rsidRDefault="00B24BED" w:rsidP="00D91ACA">
            <w:pPr>
              <w:suppressAutoHyphens w:val="0"/>
              <w:jc w:val="both"/>
              <w:rPr>
                <w:rFonts w:ascii="Arial" w:hAnsi="Arial" w:cs="Arial"/>
                <w:sz w:val="20"/>
                <w:szCs w:val="20"/>
                <w:lang w:eastAsia="pl-PL"/>
              </w:rPr>
            </w:pPr>
            <w:r w:rsidRPr="00D91ACA">
              <w:rPr>
                <w:rFonts w:ascii="Arial" w:hAnsi="Arial" w:cs="Arial"/>
                <w:sz w:val="20"/>
                <w:szCs w:val="20"/>
                <w:lang w:eastAsia="pl-PL"/>
              </w:rPr>
              <w:t>Działania i decyzje podejmowane przez kadrę zarządzającą projektem mają kluczowe znaczenie dla optymalnego wykorzystania przez dany podmiot uzyskanych wyników prac B+R i w konsekwencji uzyskania przez przedsiębiorcę jak największych korzyści i budowania przewag konkurencyjnych w stosunku do innych przedsiębiorstw.</w:t>
            </w:r>
          </w:p>
          <w:p w:rsidR="00B24BED" w:rsidRPr="00D91ACA" w:rsidRDefault="00B24BED" w:rsidP="00D91ACA">
            <w:pPr>
              <w:suppressAutoHyphens w:val="0"/>
              <w:jc w:val="both"/>
              <w:rPr>
                <w:rFonts w:ascii="Arial" w:hAnsi="Arial" w:cs="Arial"/>
                <w:sz w:val="20"/>
                <w:szCs w:val="20"/>
                <w:lang w:eastAsia="pl-PL"/>
              </w:rPr>
            </w:pPr>
            <w:r w:rsidRPr="00D91ACA">
              <w:rPr>
                <w:rFonts w:ascii="Arial" w:hAnsi="Arial" w:cs="Arial"/>
                <w:sz w:val="20"/>
                <w:szCs w:val="20"/>
                <w:lang w:eastAsia="pl-PL"/>
              </w:rPr>
              <w:t>Kadra zaangażowana w zarządzanie projektem powinna zapewnić sprawną, efektywną, terminową i ukierunkowaną na osiągnięcie zakładanych rezultatów realizację projektu.</w:t>
            </w:r>
          </w:p>
          <w:p w:rsidR="00B24BED" w:rsidRPr="00D91ACA" w:rsidRDefault="00B24BED" w:rsidP="00D91ACA">
            <w:pPr>
              <w:suppressAutoHyphens w:val="0"/>
              <w:jc w:val="both"/>
              <w:rPr>
                <w:rFonts w:ascii="Arial" w:hAnsi="Arial" w:cs="Arial"/>
                <w:sz w:val="20"/>
                <w:szCs w:val="20"/>
                <w:lang w:eastAsia="pl-PL"/>
              </w:rPr>
            </w:pPr>
            <w:r w:rsidRPr="00D91ACA">
              <w:rPr>
                <w:rFonts w:ascii="Arial" w:hAnsi="Arial" w:cs="Arial"/>
                <w:sz w:val="20"/>
                <w:szCs w:val="20"/>
                <w:lang w:eastAsia="pl-PL"/>
              </w:rPr>
              <w:t xml:space="preserve">Ocena w przedmiotowym kryterium polegać będzie na weryfikacji w szczególności  następujących aspektów: </w:t>
            </w:r>
          </w:p>
          <w:p w:rsidR="00B24BED" w:rsidRPr="00D91ACA" w:rsidRDefault="00B24BED" w:rsidP="00D91ACA">
            <w:pPr>
              <w:keepNext/>
              <w:numPr>
                <w:ilvl w:val="0"/>
                <w:numId w:val="11"/>
              </w:numPr>
              <w:suppressAutoHyphens w:val="0"/>
              <w:snapToGrid w:val="0"/>
              <w:ind w:left="317" w:hanging="317"/>
              <w:jc w:val="both"/>
              <w:rPr>
                <w:rFonts w:ascii="Arial" w:hAnsi="Arial" w:cs="Arial"/>
                <w:bCs/>
                <w:sz w:val="20"/>
                <w:szCs w:val="20"/>
                <w:lang w:eastAsia="pl-PL"/>
              </w:rPr>
            </w:pPr>
            <w:r w:rsidRPr="00D91ACA">
              <w:rPr>
                <w:rFonts w:ascii="Arial" w:hAnsi="Arial" w:cs="Arial"/>
                <w:bCs/>
                <w:sz w:val="20"/>
                <w:szCs w:val="20"/>
                <w:lang w:eastAsia="pl-PL"/>
              </w:rPr>
              <w:t xml:space="preserve">Czy proponowany sposób zarządzania projektem jest adekwatny do jego zakresu i zapewni jego </w:t>
            </w:r>
            <w:r w:rsidRPr="00D91ACA">
              <w:rPr>
                <w:rFonts w:ascii="Arial" w:hAnsi="Arial" w:cs="Arial"/>
                <w:b/>
                <w:bCs/>
                <w:sz w:val="20"/>
                <w:szCs w:val="20"/>
                <w:lang w:eastAsia="pl-PL"/>
              </w:rPr>
              <w:t>sprawną, efektywną, terminową</w:t>
            </w:r>
            <w:r w:rsidRPr="00D91ACA">
              <w:rPr>
                <w:rFonts w:ascii="Arial" w:hAnsi="Arial" w:cs="Arial"/>
                <w:bCs/>
                <w:sz w:val="20"/>
                <w:szCs w:val="20"/>
                <w:lang w:eastAsia="pl-PL"/>
              </w:rPr>
              <w:t xml:space="preserve"> i pełną realizację?</w:t>
            </w:r>
          </w:p>
          <w:p w:rsidR="00B24BED" w:rsidRPr="00D91ACA" w:rsidRDefault="00B24BED" w:rsidP="00D91ACA">
            <w:pPr>
              <w:keepNext/>
              <w:numPr>
                <w:ilvl w:val="0"/>
                <w:numId w:val="11"/>
              </w:numPr>
              <w:suppressAutoHyphens w:val="0"/>
              <w:snapToGrid w:val="0"/>
              <w:ind w:left="317" w:hanging="317"/>
              <w:jc w:val="both"/>
              <w:rPr>
                <w:rFonts w:ascii="Arial" w:hAnsi="Arial" w:cs="Arial"/>
                <w:bCs/>
                <w:sz w:val="20"/>
                <w:szCs w:val="20"/>
                <w:lang w:eastAsia="pl-PL"/>
              </w:rPr>
            </w:pPr>
            <w:r w:rsidRPr="00D91ACA">
              <w:rPr>
                <w:rFonts w:ascii="Arial" w:hAnsi="Arial" w:cs="Arial"/>
                <w:bCs/>
                <w:sz w:val="20"/>
                <w:szCs w:val="20"/>
                <w:lang w:eastAsia="pl-PL"/>
              </w:rPr>
              <w:t>Czy zaproponowany podział ról i zadań  w zespole zarządzającym projektem jest optymalny, pozwala na podejmowanie kluczowych decyzji w sposób efektywny i zapewnia właściwy, monitoring i nadzór nad postępami w realizacji projektu?</w:t>
            </w:r>
          </w:p>
          <w:p w:rsidR="00B24BED" w:rsidRPr="00D91ACA" w:rsidRDefault="00B24BED" w:rsidP="00D91ACA">
            <w:pPr>
              <w:keepNext/>
              <w:numPr>
                <w:ilvl w:val="0"/>
                <w:numId w:val="11"/>
              </w:numPr>
              <w:suppressAutoHyphens w:val="0"/>
              <w:snapToGrid w:val="0"/>
              <w:ind w:left="317" w:hanging="317"/>
              <w:jc w:val="both"/>
              <w:rPr>
                <w:rFonts w:ascii="Arial" w:hAnsi="Arial" w:cs="Arial"/>
                <w:sz w:val="20"/>
                <w:szCs w:val="20"/>
                <w:lang w:eastAsia="pl-PL"/>
              </w:rPr>
            </w:pPr>
            <w:r w:rsidRPr="00D91ACA">
              <w:rPr>
                <w:rFonts w:ascii="Arial" w:hAnsi="Arial" w:cs="Arial"/>
                <w:bCs/>
                <w:sz w:val="20"/>
                <w:szCs w:val="20"/>
                <w:lang w:eastAsia="pl-PL"/>
              </w:rPr>
              <w:t xml:space="preserve">Czy wiedza i doświadczenie poszczególnych osób z zespołu zarządzającego w zakresie prowadzenia projektów B+R i wdrażaniu ich wyników jest adekwatna i zapewnia osiągnięcie zakładanych w projekcie celów? </w:t>
            </w:r>
          </w:p>
          <w:p w:rsidR="00B24BED" w:rsidRPr="00D91ACA" w:rsidDel="000C42E2" w:rsidRDefault="00B24BED" w:rsidP="00D91ACA">
            <w:pPr>
              <w:keepNext/>
              <w:suppressAutoHyphens w:val="0"/>
              <w:snapToGrid w:val="0"/>
              <w:jc w:val="both"/>
              <w:rPr>
                <w:rFonts w:ascii="Arial" w:hAnsi="Arial" w:cs="Arial"/>
                <w:sz w:val="20"/>
                <w:szCs w:val="20"/>
                <w:lang w:eastAsia="pl-PL"/>
              </w:rPr>
            </w:pPr>
            <w:r w:rsidRPr="00D91ACA">
              <w:rPr>
                <w:rFonts w:ascii="Arial" w:hAnsi="Arial" w:cs="Arial"/>
                <w:sz w:val="20"/>
                <w:szCs w:val="20"/>
                <w:lang w:eastAsia="pl-PL"/>
              </w:rPr>
              <w:t>Wnioskodawca ( odpowiednio Lider konsorcjum oraz Konsorcjant/Konsorcjanci) ma obowiązek posiadania umów warunkowych z członkami kluczowego, z punktu widzenia realizacji projektu, personelu zarządzającego (nie dotyczy pracowników Wnioskodawcy).</w:t>
            </w:r>
          </w:p>
        </w:tc>
        <w:tc>
          <w:tcPr>
            <w:tcW w:w="1706" w:type="dxa"/>
            <w:vAlign w:val="center"/>
          </w:tcPr>
          <w:p w:rsidR="00B24BED" w:rsidRPr="00D91ACA" w:rsidDel="000C42E2" w:rsidRDefault="00B24BED" w:rsidP="00D91ACA">
            <w:pPr>
              <w:keepNext/>
              <w:suppressAutoHyphens w:val="0"/>
              <w:snapToGrid w:val="0"/>
              <w:jc w:val="center"/>
              <w:rPr>
                <w:rFonts w:ascii="Arial" w:hAnsi="Arial" w:cs="Arial"/>
                <w:bCs/>
                <w:sz w:val="20"/>
                <w:szCs w:val="20"/>
                <w:lang w:eastAsia="pl-PL"/>
              </w:rPr>
            </w:pPr>
            <w:r w:rsidRPr="00D91ACA">
              <w:rPr>
                <w:rFonts w:ascii="Arial" w:hAnsi="Arial" w:cs="Arial"/>
                <w:bCs/>
                <w:sz w:val="20"/>
                <w:szCs w:val="20"/>
                <w:lang w:eastAsia="pl-PL"/>
              </w:rPr>
              <w:t>TAK/NIE</w:t>
            </w:r>
          </w:p>
        </w:tc>
      </w:tr>
      <w:tr w:rsidR="00B24BED" w:rsidRPr="00B24BED" w:rsidTr="00B24BE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4"/>
        </w:trPr>
        <w:tc>
          <w:tcPr>
            <w:tcW w:w="14567" w:type="dxa"/>
            <w:gridSpan w:val="9"/>
            <w:shd w:val="clear" w:color="auto" w:fill="244061"/>
          </w:tcPr>
          <w:p w:rsidR="00B24BED" w:rsidRPr="00B24BED" w:rsidRDefault="00B24BED" w:rsidP="00B24BED">
            <w:pPr>
              <w:keepNext/>
              <w:suppressAutoHyphens w:val="0"/>
              <w:snapToGrid w:val="0"/>
              <w:spacing w:before="120"/>
              <w:rPr>
                <w:rFonts w:ascii="Arial" w:hAnsi="Arial" w:cs="Arial"/>
                <w:b/>
                <w:bCs/>
                <w:color w:val="FFFFFF"/>
                <w:lang w:eastAsia="pl-PL"/>
              </w:rPr>
            </w:pPr>
            <w:r w:rsidRPr="00B24BED">
              <w:rPr>
                <w:rFonts w:ascii="Arial" w:hAnsi="Arial" w:cs="Arial"/>
                <w:b/>
                <w:bCs/>
                <w:color w:val="FFFFFF"/>
                <w:sz w:val="22"/>
                <w:szCs w:val="22"/>
                <w:lang w:eastAsia="pl-PL"/>
              </w:rPr>
              <w:t xml:space="preserve">KRYTERIA PUNKTOWANE </w:t>
            </w:r>
          </w:p>
        </w:tc>
      </w:tr>
      <w:tr w:rsidR="00B24BED" w:rsidRPr="00B24BED" w:rsidTr="00B24BE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4"/>
        </w:trPr>
        <w:tc>
          <w:tcPr>
            <w:tcW w:w="708" w:type="dxa"/>
            <w:gridSpan w:val="2"/>
          </w:tcPr>
          <w:p w:rsidR="00B24BED" w:rsidRPr="00D91ACA" w:rsidRDefault="00B24BED" w:rsidP="00D91ACA">
            <w:pPr>
              <w:keepNext/>
              <w:suppressAutoHyphens w:val="0"/>
              <w:snapToGrid w:val="0"/>
              <w:rPr>
                <w:rFonts w:ascii="Arial" w:hAnsi="Arial" w:cs="Arial"/>
                <w:b/>
                <w:bCs/>
                <w:sz w:val="20"/>
                <w:szCs w:val="20"/>
                <w:lang w:eastAsia="pl-PL"/>
              </w:rPr>
            </w:pPr>
            <w:r w:rsidRPr="00D91ACA">
              <w:rPr>
                <w:rFonts w:ascii="Arial" w:hAnsi="Arial" w:cs="Arial"/>
                <w:b/>
                <w:bCs/>
                <w:sz w:val="20"/>
                <w:szCs w:val="20"/>
                <w:lang w:eastAsia="pl-PL"/>
              </w:rPr>
              <w:t>1.</w:t>
            </w:r>
          </w:p>
        </w:tc>
        <w:tc>
          <w:tcPr>
            <w:tcW w:w="2517" w:type="dxa"/>
            <w:gridSpan w:val="2"/>
          </w:tcPr>
          <w:p w:rsidR="00B24BED" w:rsidRPr="00D91ACA" w:rsidRDefault="00B24BED" w:rsidP="00D91ACA">
            <w:pPr>
              <w:suppressAutoHyphens w:val="0"/>
              <w:rPr>
                <w:rFonts w:ascii="Arial" w:hAnsi="Arial" w:cs="Arial"/>
                <w:color w:val="000000"/>
                <w:sz w:val="20"/>
                <w:szCs w:val="20"/>
                <w:lang w:eastAsia="pl-PL"/>
              </w:rPr>
            </w:pPr>
            <w:r w:rsidRPr="00D91ACA">
              <w:rPr>
                <w:rFonts w:ascii="Arial" w:hAnsi="Arial" w:cs="Arial"/>
                <w:color w:val="000000"/>
                <w:sz w:val="20"/>
                <w:szCs w:val="20"/>
                <w:lang w:eastAsia="pl-PL"/>
              </w:rPr>
              <w:t xml:space="preserve">Zaplanowane prace B+R są adekwatne </w:t>
            </w:r>
            <w:r w:rsidRPr="00D91ACA">
              <w:rPr>
                <w:rFonts w:ascii="Arial" w:hAnsi="Arial" w:cs="Arial"/>
                <w:color w:val="000000"/>
                <w:sz w:val="20"/>
                <w:szCs w:val="20"/>
                <w:lang w:eastAsia="pl-PL"/>
              </w:rPr>
              <w:br/>
              <w:t xml:space="preserve">do osiągnięcia celu </w:t>
            </w:r>
            <w:r w:rsidRPr="00D91ACA">
              <w:rPr>
                <w:rFonts w:ascii="Arial" w:hAnsi="Arial" w:cs="Arial"/>
                <w:color w:val="000000"/>
                <w:sz w:val="20"/>
                <w:szCs w:val="20"/>
                <w:lang w:eastAsia="pl-PL"/>
              </w:rPr>
              <w:br/>
              <w:t xml:space="preserve">i przedmiotu projektu, </w:t>
            </w:r>
            <w:r w:rsidRPr="00D91ACA">
              <w:rPr>
                <w:rFonts w:ascii="Arial" w:hAnsi="Arial" w:cs="Arial"/>
                <w:color w:val="000000"/>
                <w:sz w:val="20"/>
                <w:szCs w:val="20"/>
                <w:lang w:eastAsia="pl-PL"/>
              </w:rPr>
              <w:br/>
              <w:t>a ryzyka z nimi związane zostały  zdefiniowane</w:t>
            </w:r>
          </w:p>
          <w:p w:rsidR="00B24BED" w:rsidRPr="00D91ACA" w:rsidRDefault="00B24BED" w:rsidP="00D91ACA">
            <w:pPr>
              <w:suppressAutoHyphens w:val="0"/>
              <w:rPr>
                <w:rFonts w:ascii="Arial" w:hAnsi="Arial" w:cs="Arial"/>
                <w:color w:val="000000"/>
                <w:sz w:val="20"/>
                <w:szCs w:val="20"/>
                <w:lang w:eastAsia="pl-PL"/>
              </w:rPr>
            </w:pPr>
          </w:p>
          <w:p w:rsidR="00B24BED" w:rsidRPr="00D91ACA" w:rsidRDefault="00B24BED" w:rsidP="00D91ACA">
            <w:pPr>
              <w:keepNext/>
              <w:suppressAutoHyphens w:val="0"/>
              <w:autoSpaceDE w:val="0"/>
              <w:snapToGrid w:val="0"/>
              <w:rPr>
                <w:rFonts w:ascii="Arial" w:hAnsi="Arial" w:cs="Arial"/>
                <w:color w:val="000000"/>
                <w:sz w:val="20"/>
                <w:szCs w:val="20"/>
                <w:lang w:eastAsia="pl-PL"/>
              </w:rPr>
            </w:pPr>
          </w:p>
          <w:p w:rsidR="00B24BED" w:rsidRPr="00D91ACA" w:rsidRDefault="00B24BED" w:rsidP="00D91ACA">
            <w:pPr>
              <w:keepNext/>
              <w:suppressAutoHyphens w:val="0"/>
              <w:autoSpaceDE w:val="0"/>
              <w:snapToGrid w:val="0"/>
              <w:rPr>
                <w:rFonts w:ascii="Arial" w:hAnsi="Arial" w:cs="Arial"/>
                <w:color w:val="000000"/>
                <w:sz w:val="20"/>
                <w:szCs w:val="20"/>
                <w:lang w:eastAsia="pl-PL"/>
              </w:rPr>
            </w:pPr>
          </w:p>
          <w:p w:rsidR="00B24BED" w:rsidRPr="00D91ACA" w:rsidRDefault="00B24BED" w:rsidP="00D91ACA">
            <w:pPr>
              <w:keepNext/>
              <w:suppressAutoHyphens w:val="0"/>
              <w:autoSpaceDE w:val="0"/>
              <w:snapToGrid w:val="0"/>
              <w:rPr>
                <w:rFonts w:ascii="Arial" w:hAnsi="Arial" w:cs="Arial"/>
                <w:color w:val="000000"/>
                <w:sz w:val="20"/>
                <w:szCs w:val="20"/>
                <w:lang w:eastAsia="pl-PL"/>
              </w:rPr>
            </w:pPr>
          </w:p>
        </w:tc>
        <w:tc>
          <w:tcPr>
            <w:tcW w:w="9636" w:type="dxa"/>
            <w:gridSpan w:val="4"/>
          </w:tcPr>
          <w:p w:rsidR="00B24BED" w:rsidRPr="00D91ACA" w:rsidRDefault="00B24BED" w:rsidP="00D91ACA">
            <w:pPr>
              <w:keepNext/>
              <w:tabs>
                <w:tab w:val="left" w:pos="0"/>
              </w:tabs>
              <w:suppressAutoHyphens w:val="0"/>
              <w:snapToGrid w:val="0"/>
              <w:jc w:val="both"/>
              <w:rPr>
                <w:rFonts w:ascii="Arial" w:hAnsi="Arial" w:cs="Arial"/>
                <w:sz w:val="20"/>
                <w:szCs w:val="20"/>
                <w:lang w:eastAsia="pl-PL"/>
              </w:rPr>
            </w:pPr>
            <w:r w:rsidRPr="00D91ACA">
              <w:rPr>
                <w:rFonts w:ascii="Arial" w:hAnsi="Arial" w:cs="Arial"/>
                <w:sz w:val="20"/>
                <w:szCs w:val="20"/>
                <w:lang w:eastAsia="pl-PL"/>
              </w:rPr>
              <w:t xml:space="preserve">W ramach przedmiotowego kryterium ocenie podlega czy: </w:t>
            </w:r>
          </w:p>
          <w:p w:rsidR="00B24BED" w:rsidRPr="00D91ACA" w:rsidRDefault="00B24BED" w:rsidP="00D91ACA">
            <w:pPr>
              <w:keepNext/>
              <w:numPr>
                <w:ilvl w:val="0"/>
                <w:numId w:val="10"/>
              </w:numPr>
              <w:tabs>
                <w:tab w:val="left" w:pos="0"/>
              </w:tabs>
              <w:suppressAutoHyphens w:val="0"/>
              <w:snapToGrid w:val="0"/>
              <w:ind w:left="365" w:hanging="284"/>
              <w:jc w:val="both"/>
              <w:rPr>
                <w:rFonts w:ascii="Arial" w:hAnsi="Arial" w:cs="Arial"/>
                <w:b/>
                <w:bCs/>
                <w:i/>
                <w:iCs/>
                <w:sz w:val="20"/>
                <w:szCs w:val="20"/>
                <w:lang w:eastAsia="pl-PL"/>
              </w:rPr>
            </w:pPr>
            <w:r w:rsidRPr="00D91ACA">
              <w:rPr>
                <w:rFonts w:ascii="Arial" w:eastAsia="Calibri" w:hAnsi="Arial" w:cs="Arial"/>
                <w:color w:val="FF0000"/>
                <w:sz w:val="20"/>
                <w:szCs w:val="20"/>
                <w:lang w:eastAsia="en-US"/>
              </w:rPr>
              <w:t xml:space="preserve"> </w:t>
            </w:r>
            <w:r w:rsidRPr="00D91ACA">
              <w:rPr>
                <w:rFonts w:ascii="Arial" w:hAnsi="Arial" w:cs="Arial"/>
                <w:sz w:val="20"/>
                <w:szCs w:val="20"/>
                <w:lang w:eastAsia="pl-PL"/>
              </w:rPr>
              <w:t>w kontekście wskazanej potrzeby społecznej/gospodarczej/rynkowej problem technologiczny został poprawnie zidentyfikowany i precyzyjnie określony;</w:t>
            </w:r>
          </w:p>
          <w:p w:rsidR="00B24BED" w:rsidRPr="00D91ACA" w:rsidRDefault="00B24BED" w:rsidP="00D91ACA">
            <w:pPr>
              <w:keepNext/>
              <w:numPr>
                <w:ilvl w:val="0"/>
                <w:numId w:val="10"/>
              </w:numPr>
              <w:tabs>
                <w:tab w:val="left" w:pos="0"/>
              </w:tabs>
              <w:suppressAutoHyphens w:val="0"/>
              <w:snapToGrid w:val="0"/>
              <w:ind w:left="365" w:hanging="284"/>
              <w:jc w:val="both"/>
              <w:rPr>
                <w:rFonts w:ascii="Arial" w:hAnsi="Arial" w:cs="Arial"/>
                <w:b/>
                <w:bCs/>
                <w:i/>
                <w:iCs/>
                <w:sz w:val="20"/>
                <w:szCs w:val="20"/>
                <w:lang w:eastAsia="pl-PL"/>
              </w:rPr>
            </w:pPr>
            <w:r w:rsidRPr="00D91ACA">
              <w:rPr>
                <w:rFonts w:ascii="Arial" w:hAnsi="Arial" w:cs="Arial"/>
                <w:sz w:val="20"/>
                <w:szCs w:val="20"/>
                <w:lang w:eastAsia="pl-PL"/>
              </w:rPr>
              <w:t>zaplanowane prace B+R są adekwatne (tzn. niezbędne, wystarczające i uzasadnione) do osiągnięcia celu projektu/rozwiązania problemu technologicznego;</w:t>
            </w:r>
          </w:p>
          <w:p w:rsidR="00B24BED" w:rsidRPr="00D91ACA" w:rsidRDefault="00B24BED" w:rsidP="00D91ACA">
            <w:pPr>
              <w:keepNext/>
              <w:numPr>
                <w:ilvl w:val="0"/>
                <w:numId w:val="10"/>
              </w:numPr>
              <w:tabs>
                <w:tab w:val="left" w:pos="0"/>
              </w:tabs>
              <w:suppressAutoHyphens w:val="0"/>
              <w:snapToGrid w:val="0"/>
              <w:ind w:left="365" w:hanging="284"/>
              <w:jc w:val="both"/>
              <w:rPr>
                <w:rFonts w:ascii="Arial" w:hAnsi="Arial" w:cs="Arial"/>
                <w:sz w:val="20"/>
                <w:szCs w:val="20"/>
                <w:lang w:eastAsia="pl-PL"/>
              </w:rPr>
            </w:pPr>
            <w:r w:rsidRPr="00D91ACA">
              <w:rPr>
                <w:rFonts w:ascii="Arial" w:eastAsia="Calibri" w:hAnsi="Arial" w:cs="Arial"/>
                <w:color w:val="FF0000"/>
                <w:sz w:val="20"/>
                <w:szCs w:val="20"/>
                <w:lang w:eastAsia="pl-PL"/>
              </w:rPr>
              <w:t xml:space="preserve"> </w:t>
            </w:r>
            <w:r w:rsidRPr="00D91ACA">
              <w:rPr>
                <w:rFonts w:ascii="Arial" w:hAnsi="Arial" w:cs="Arial"/>
                <w:sz w:val="20"/>
                <w:szCs w:val="20"/>
                <w:lang w:eastAsia="pl-PL"/>
              </w:rPr>
              <w:t>planowane prace B+R zostały podzielone na jasno sprecyzowane i układające się w logiczną całość etapy;</w:t>
            </w:r>
          </w:p>
          <w:p w:rsidR="00B24BED" w:rsidRPr="00D91ACA" w:rsidRDefault="00B24BED" w:rsidP="00D91ACA">
            <w:pPr>
              <w:keepNext/>
              <w:numPr>
                <w:ilvl w:val="0"/>
                <w:numId w:val="10"/>
              </w:numPr>
              <w:tabs>
                <w:tab w:val="left" w:pos="0"/>
              </w:tabs>
              <w:suppressAutoHyphens w:val="0"/>
              <w:snapToGrid w:val="0"/>
              <w:ind w:left="365" w:hanging="284"/>
              <w:jc w:val="both"/>
              <w:rPr>
                <w:rFonts w:ascii="Arial" w:hAnsi="Arial" w:cs="Arial"/>
                <w:sz w:val="20"/>
                <w:szCs w:val="20"/>
                <w:lang w:eastAsia="pl-PL"/>
              </w:rPr>
            </w:pPr>
            <w:r w:rsidRPr="00D91ACA">
              <w:rPr>
                <w:rFonts w:ascii="Arial" w:eastAsia="Calibri" w:hAnsi="Arial" w:cs="Arial"/>
                <w:color w:val="FF0000"/>
                <w:sz w:val="20"/>
                <w:szCs w:val="20"/>
                <w:lang w:eastAsia="en-US"/>
              </w:rPr>
              <w:t xml:space="preserve"> </w:t>
            </w:r>
            <w:r w:rsidRPr="00D91ACA">
              <w:rPr>
                <w:rFonts w:ascii="Arial" w:hAnsi="Arial" w:cs="Arial"/>
                <w:sz w:val="20"/>
                <w:szCs w:val="20"/>
                <w:lang w:eastAsia="pl-PL"/>
              </w:rPr>
              <w:t>precyzyjnie (w sposób mierzalny) określono efekt końcowy/kamień milowy każdego z etapów oraz wpływ braku jego osiągnięcia na zasadność kontynuacji projektu;</w:t>
            </w:r>
          </w:p>
          <w:p w:rsidR="00B24BED" w:rsidRPr="00D91ACA" w:rsidRDefault="00B24BED" w:rsidP="00D91ACA">
            <w:pPr>
              <w:keepNext/>
              <w:numPr>
                <w:ilvl w:val="0"/>
                <w:numId w:val="10"/>
              </w:numPr>
              <w:tabs>
                <w:tab w:val="left" w:pos="0"/>
              </w:tabs>
              <w:suppressAutoHyphens w:val="0"/>
              <w:snapToGrid w:val="0"/>
              <w:ind w:left="365" w:hanging="284"/>
              <w:jc w:val="both"/>
              <w:rPr>
                <w:rFonts w:ascii="Arial" w:hAnsi="Arial" w:cs="Arial"/>
                <w:sz w:val="20"/>
                <w:szCs w:val="20"/>
                <w:lang w:eastAsia="pl-PL"/>
              </w:rPr>
            </w:pPr>
            <w:r w:rsidRPr="00D91ACA">
              <w:rPr>
                <w:rFonts w:ascii="Arial" w:eastAsia="Calibri" w:hAnsi="Arial" w:cs="Arial"/>
                <w:color w:val="FF0000"/>
                <w:sz w:val="20"/>
                <w:szCs w:val="20"/>
                <w:lang w:eastAsia="en-US"/>
              </w:rPr>
              <w:t xml:space="preserve"> </w:t>
            </w:r>
            <w:r w:rsidRPr="00D91ACA">
              <w:rPr>
                <w:rFonts w:ascii="Arial" w:hAnsi="Arial" w:cs="Arial"/>
                <w:sz w:val="20"/>
                <w:szCs w:val="20"/>
                <w:lang w:eastAsia="pl-PL"/>
              </w:rPr>
              <w:t>zakładane rezultaty prac B+R są możliwe do osiągnięcia w kontekście zakładanego harmonogramu;</w:t>
            </w:r>
          </w:p>
          <w:p w:rsidR="00B24BED" w:rsidRPr="00D91ACA" w:rsidRDefault="00B24BED" w:rsidP="00D91ACA">
            <w:pPr>
              <w:keepNext/>
              <w:numPr>
                <w:ilvl w:val="0"/>
                <w:numId w:val="10"/>
              </w:numPr>
              <w:tabs>
                <w:tab w:val="left" w:pos="0"/>
              </w:tabs>
              <w:suppressAutoHyphens w:val="0"/>
              <w:snapToGrid w:val="0"/>
              <w:ind w:left="365" w:hanging="284"/>
              <w:jc w:val="both"/>
              <w:rPr>
                <w:rFonts w:ascii="Arial" w:hAnsi="Arial" w:cs="Arial"/>
                <w:sz w:val="20"/>
                <w:szCs w:val="20"/>
                <w:lang w:eastAsia="pl-PL"/>
              </w:rPr>
            </w:pPr>
            <w:r w:rsidRPr="00D91ACA">
              <w:rPr>
                <w:rFonts w:ascii="Arial" w:hAnsi="Arial" w:cs="Arial"/>
                <w:sz w:val="20"/>
                <w:szCs w:val="20"/>
                <w:lang w:eastAsia="pl-PL"/>
              </w:rPr>
              <w:t>wydatki są adekwatne do zaplanowanych w projekcie prac B+R;</w:t>
            </w:r>
          </w:p>
          <w:p w:rsidR="00B24BED" w:rsidRPr="00D91ACA" w:rsidRDefault="00B24BED" w:rsidP="00D91ACA">
            <w:pPr>
              <w:keepNext/>
              <w:numPr>
                <w:ilvl w:val="0"/>
                <w:numId w:val="10"/>
              </w:numPr>
              <w:tabs>
                <w:tab w:val="left" w:pos="0"/>
              </w:tabs>
              <w:suppressAutoHyphens w:val="0"/>
              <w:snapToGrid w:val="0"/>
              <w:ind w:left="365" w:hanging="284"/>
              <w:jc w:val="both"/>
              <w:rPr>
                <w:rFonts w:ascii="Arial" w:hAnsi="Arial" w:cs="Arial"/>
                <w:sz w:val="20"/>
                <w:szCs w:val="20"/>
                <w:lang w:eastAsia="pl-PL"/>
              </w:rPr>
            </w:pPr>
            <w:r w:rsidRPr="00D91ACA">
              <w:rPr>
                <w:rFonts w:ascii="Arial" w:hAnsi="Arial" w:cs="Arial"/>
                <w:sz w:val="20"/>
                <w:szCs w:val="20"/>
                <w:lang w:eastAsia="pl-PL"/>
              </w:rPr>
              <w:t>zidentyfikowano i precyzyjnie opisano najistotniejsze ryzyka  związane z pracami B+R (w tym ewentualne inne niż technologiczne ryzyka/zagrożenia/wymogi prawno-administracyjne).</w:t>
            </w:r>
          </w:p>
          <w:p w:rsidR="00B24BED" w:rsidRPr="00D91ACA" w:rsidRDefault="00B24BED" w:rsidP="00D91ACA">
            <w:pPr>
              <w:suppressAutoHyphens w:val="0"/>
              <w:rPr>
                <w:rFonts w:ascii="Arial" w:hAnsi="Arial" w:cs="Arial"/>
                <w:sz w:val="20"/>
                <w:szCs w:val="20"/>
                <w:lang w:eastAsia="pl-PL"/>
              </w:rPr>
            </w:pPr>
            <w:r w:rsidRPr="00D91ACA">
              <w:rPr>
                <w:rFonts w:ascii="Arial" w:hAnsi="Arial" w:cs="Arial"/>
                <w:sz w:val="20"/>
                <w:szCs w:val="20"/>
                <w:lang w:eastAsia="pl-PL"/>
              </w:rPr>
              <w:t xml:space="preserve">W przedmiotowym </w:t>
            </w:r>
            <w:r w:rsidRPr="00D91ACA">
              <w:rPr>
                <w:rFonts w:ascii="Arial" w:hAnsi="Arial" w:cs="Arial"/>
                <w:b/>
                <w:sz w:val="20"/>
                <w:szCs w:val="20"/>
                <w:lang w:eastAsia="pl-PL"/>
              </w:rPr>
              <w:t xml:space="preserve">kryterium </w:t>
            </w:r>
            <w:r w:rsidRPr="00D91ACA">
              <w:rPr>
                <w:rFonts w:ascii="Arial" w:hAnsi="Arial" w:cs="Arial"/>
                <w:sz w:val="20"/>
                <w:szCs w:val="20"/>
                <w:lang w:eastAsia="pl-PL"/>
              </w:rPr>
              <w:t xml:space="preserve">projekt  jest oceniany </w:t>
            </w:r>
            <w:r w:rsidRPr="00D91ACA">
              <w:rPr>
                <w:rFonts w:ascii="Arial" w:hAnsi="Arial" w:cs="Arial"/>
                <w:b/>
                <w:sz w:val="20"/>
                <w:szCs w:val="20"/>
                <w:lang w:eastAsia="pl-PL"/>
              </w:rPr>
              <w:t>w skali od 0 do 5 punktów,</w:t>
            </w:r>
            <w:r w:rsidRPr="00D91ACA">
              <w:rPr>
                <w:rFonts w:ascii="Arial" w:hAnsi="Arial" w:cs="Arial"/>
                <w:sz w:val="20"/>
                <w:szCs w:val="20"/>
                <w:lang w:eastAsia="pl-PL"/>
              </w:rPr>
              <w:t xml:space="preserve"> przy czym liczba przyznanych punktów oznacza ocenę spełnienia kryterium w stopniu:</w:t>
            </w:r>
          </w:p>
          <w:p w:rsidR="00B24BED" w:rsidRPr="00D91ACA" w:rsidRDefault="00B24BED" w:rsidP="00D91ACA">
            <w:pPr>
              <w:widowControl w:val="0"/>
              <w:suppressAutoHyphens w:val="0"/>
              <w:rPr>
                <w:rFonts w:ascii="Arial" w:hAnsi="Arial" w:cs="Arial"/>
                <w:sz w:val="20"/>
                <w:szCs w:val="20"/>
                <w:lang w:eastAsia="pl-PL"/>
              </w:rPr>
            </w:pPr>
            <w:r w:rsidRPr="00D91ACA">
              <w:rPr>
                <w:rFonts w:ascii="Arial" w:hAnsi="Arial" w:cs="Arial"/>
                <w:sz w:val="20"/>
                <w:szCs w:val="20"/>
                <w:lang w:eastAsia="pl-PL"/>
              </w:rPr>
              <w:t>5 -  doskonałym</w:t>
            </w:r>
          </w:p>
          <w:p w:rsidR="00B24BED" w:rsidRPr="00D91ACA" w:rsidRDefault="00B24BED" w:rsidP="00D91ACA">
            <w:pPr>
              <w:widowControl w:val="0"/>
              <w:suppressAutoHyphens w:val="0"/>
              <w:rPr>
                <w:rFonts w:ascii="Arial" w:hAnsi="Arial" w:cs="Arial"/>
                <w:sz w:val="20"/>
                <w:szCs w:val="20"/>
                <w:lang w:eastAsia="pl-PL"/>
              </w:rPr>
            </w:pPr>
            <w:r w:rsidRPr="00D91ACA">
              <w:rPr>
                <w:rFonts w:ascii="Arial" w:hAnsi="Arial" w:cs="Arial"/>
                <w:sz w:val="20"/>
                <w:szCs w:val="20"/>
                <w:lang w:eastAsia="pl-PL"/>
              </w:rPr>
              <w:t>4 – bardzo dobrym</w:t>
            </w:r>
          </w:p>
          <w:p w:rsidR="00B24BED" w:rsidRPr="00D91ACA" w:rsidRDefault="00B24BED" w:rsidP="00D91ACA">
            <w:pPr>
              <w:widowControl w:val="0"/>
              <w:suppressAutoHyphens w:val="0"/>
              <w:rPr>
                <w:rFonts w:ascii="Arial" w:hAnsi="Arial" w:cs="Arial"/>
                <w:sz w:val="20"/>
                <w:szCs w:val="20"/>
                <w:lang w:eastAsia="pl-PL"/>
              </w:rPr>
            </w:pPr>
            <w:r w:rsidRPr="00D91ACA">
              <w:rPr>
                <w:rFonts w:ascii="Arial" w:hAnsi="Arial" w:cs="Arial"/>
                <w:sz w:val="20"/>
                <w:szCs w:val="20"/>
                <w:lang w:eastAsia="pl-PL"/>
              </w:rPr>
              <w:t>3 - dobrym</w:t>
            </w:r>
          </w:p>
          <w:p w:rsidR="00B24BED" w:rsidRPr="00D91ACA" w:rsidRDefault="00B24BED" w:rsidP="00D91ACA">
            <w:pPr>
              <w:widowControl w:val="0"/>
              <w:suppressAutoHyphens w:val="0"/>
              <w:rPr>
                <w:rFonts w:ascii="Arial" w:hAnsi="Arial" w:cs="Arial"/>
                <w:sz w:val="20"/>
                <w:szCs w:val="20"/>
                <w:lang w:eastAsia="pl-PL"/>
              </w:rPr>
            </w:pPr>
            <w:r w:rsidRPr="00D91ACA">
              <w:rPr>
                <w:rFonts w:ascii="Arial" w:hAnsi="Arial" w:cs="Arial"/>
                <w:sz w:val="20"/>
                <w:szCs w:val="20"/>
                <w:lang w:eastAsia="pl-PL"/>
              </w:rPr>
              <w:t>2 - przeciętnym</w:t>
            </w:r>
          </w:p>
          <w:p w:rsidR="00B24BED" w:rsidRPr="00D91ACA" w:rsidRDefault="00B24BED" w:rsidP="00D91ACA">
            <w:pPr>
              <w:widowControl w:val="0"/>
              <w:suppressAutoHyphens w:val="0"/>
              <w:rPr>
                <w:rFonts w:ascii="Arial" w:hAnsi="Arial" w:cs="Arial"/>
                <w:sz w:val="20"/>
                <w:szCs w:val="20"/>
                <w:lang w:eastAsia="pl-PL"/>
              </w:rPr>
            </w:pPr>
            <w:r w:rsidRPr="00D91ACA">
              <w:rPr>
                <w:rFonts w:ascii="Arial" w:hAnsi="Arial" w:cs="Arial"/>
                <w:sz w:val="20"/>
                <w:szCs w:val="20"/>
                <w:lang w:eastAsia="pl-PL"/>
              </w:rPr>
              <w:t>1 - niskim</w:t>
            </w:r>
          </w:p>
          <w:p w:rsidR="00B24BED" w:rsidRPr="00D91ACA" w:rsidRDefault="00B24BED" w:rsidP="00D91ACA">
            <w:pPr>
              <w:widowControl w:val="0"/>
              <w:suppressAutoHyphens w:val="0"/>
              <w:rPr>
                <w:rFonts w:ascii="Arial" w:hAnsi="Arial" w:cs="Arial"/>
                <w:sz w:val="20"/>
                <w:szCs w:val="20"/>
                <w:lang w:eastAsia="pl-PL"/>
              </w:rPr>
            </w:pPr>
            <w:r w:rsidRPr="00D91ACA">
              <w:rPr>
                <w:rFonts w:ascii="Arial" w:hAnsi="Arial" w:cs="Arial"/>
                <w:sz w:val="20"/>
                <w:szCs w:val="20"/>
                <w:lang w:eastAsia="pl-PL"/>
              </w:rPr>
              <w:t>0 – niedostatecznym</w:t>
            </w:r>
          </w:p>
          <w:p w:rsidR="00B24BED" w:rsidRPr="00D91ACA" w:rsidRDefault="00B24BED" w:rsidP="00D91ACA">
            <w:pPr>
              <w:keepNext/>
              <w:tabs>
                <w:tab w:val="left" w:pos="0"/>
              </w:tabs>
              <w:suppressAutoHyphens w:val="0"/>
              <w:snapToGrid w:val="0"/>
              <w:jc w:val="both"/>
              <w:rPr>
                <w:rFonts w:ascii="Arial" w:hAnsi="Arial" w:cs="Arial"/>
                <w:spacing w:val="-4"/>
                <w:sz w:val="20"/>
                <w:szCs w:val="20"/>
                <w:lang w:eastAsia="pl-PL"/>
              </w:rPr>
            </w:pPr>
            <w:r w:rsidRPr="00D91ACA">
              <w:rPr>
                <w:rFonts w:ascii="Arial" w:hAnsi="Arial" w:cs="Arial"/>
                <w:spacing w:val="-4"/>
                <w:sz w:val="20"/>
                <w:szCs w:val="20"/>
                <w:lang w:eastAsia="pl-PL"/>
              </w:rPr>
              <w:t>Wymagany próg punktowy w ramach kryterium, warunkujący pozytywn</w:t>
            </w:r>
            <w:r w:rsidR="00D91ACA">
              <w:rPr>
                <w:rFonts w:ascii="Arial" w:hAnsi="Arial" w:cs="Arial"/>
                <w:spacing w:val="-4"/>
                <w:sz w:val="20"/>
                <w:szCs w:val="20"/>
                <w:lang w:eastAsia="pl-PL"/>
              </w:rPr>
              <w:t xml:space="preserve">ą ocenę projektu wynosi </w:t>
            </w:r>
            <w:r w:rsidR="00D91ACA">
              <w:rPr>
                <w:rFonts w:ascii="Arial" w:hAnsi="Arial" w:cs="Arial"/>
                <w:spacing w:val="-4"/>
                <w:sz w:val="20"/>
                <w:szCs w:val="20"/>
                <w:lang w:eastAsia="pl-PL"/>
              </w:rPr>
              <w:br/>
              <w:t>3 pkt.</w:t>
            </w:r>
          </w:p>
        </w:tc>
        <w:tc>
          <w:tcPr>
            <w:tcW w:w="1706" w:type="dxa"/>
            <w:vAlign w:val="center"/>
          </w:tcPr>
          <w:p w:rsidR="00B24BED" w:rsidRPr="00D91ACA" w:rsidRDefault="00B24BED" w:rsidP="00D91ACA">
            <w:pPr>
              <w:keepNext/>
              <w:suppressAutoHyphens w:val="0"/>
              <w:snapToGrid w:val="0"/>
              <w:jc w:val="center"/>
              <w:rPr>
                <w:rFonts w:ascii="Arial" w:hAnsi="Arial" w:cs="Arial"/>
                <w:bCs/>
                <w:sz w:val="20"/>
                <w:szCs w:val="20"/>
                <w:lang w:eastAsia="pl-PL"/>
              </w:rPr>
            </w:pPr>
            <w:r w:rsidRPr="00D91ACA">
              <w:rPr>
                <w:rFonts w:ascii="Arial" w:hAnsi="Arial" w:cs="Arial"/>
                <w:bCs/>
                <w:sz w:val="20"/>
                <w:szCs w:val="20"/>
                <w:lang w:eastAsia="pl-PL"/>
              </w:rPr>
              <w:t>od 0 do 5</w:t>
            </w:r>
          </w:p>
          <w:p w:rsidR="00B24BED" w:rsidRPr="00D91ACA" w:rsidRDefault="00B24BED" w:rsidP="00D91ACA">
            <w:pPr>
              <w:keepNext/>
              <w:suppressAutoHyphens w:val="0"/>
              <w:snapToGrid w:val="0"/>
              <w:jc w:val="center"/>
              <w:rPr>
                <w:rFonts w:ascii="Arial" w:hAnsi="Arial" w:cs="Arial"/>
                <w:bCs/>
                <w:sz w:val="20"/>
                <w:szCs w:val="20"/>
                <w:lang w:eastAsia="pl-PL"/>
              </w:rPr>
            </w:pPr>
          </w:p>
          <w:p w:rsidR="00B24BED" w:rsidRPr="00D91ACA" w:rsidRDefault="00B24BED" w:rsidP="00D91ACA">
            <w:pPr>
              <w:keepNext/>
              <w:suppressAutoHyphens w:val="0"/>
              <w:snapToGrid w:val="0"/>
              <w:jc w:val="center"/>
              <w:rPr>
                <w:rFonts w:ascii="Arial" w:hAnsi="Arial" w:cs="Arial"/>
                <w:bCs/>
                <w:sz w:val="20"/>
                <w:szCs w:val="20"/>
                <w:lang w:eastAsia="pl-PL"/>
              </w:rPr>
            </w:pPr>
          </w:p>
        </w:tc>
      </w:tr>
      <w:tr w:rsidR="00B24BED" w:rsidRPr="00B24BED" w:rsidTr="00B24BE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4"/>
        </w:trPr>
        <w:tc>
          <w:tcPr>
            <w:tcW w:w="708" w:type="dxa"/>
            <w:gridSpan w:val="2"/>
          </w:tcPr>
          <w:p w:rsidR="00B24BED" w:rsidRPr="00D91ACA" w:rsidRDefault="00B24BED" w:rsidP="00D91ACA">
            <w:pPr>
              <w:keepNext/>
              <w:suppressAutoHyphens w:val="0"/>
              <w:snapToGrid w:val="0"/>
              <w:rPr>
                <w:rFonts w:ascii="Arial" w:hAnsi="Arial" w:cs="Arial"/>
                <w:b/>
                <w:bCs/>
                <w:sz w:val="20"/>
                <w:szCs w:val="20"/>
                <w:lang w:eastAsia="pl-PL"/>
              </w:rPr>
            </w:pPr>
            <w:r w:rsidRPr="00D91ACA">
              <w:rPr>
                <w:rFonts w:ascii="Arial" w:hAnsi="Arial" w:cs="Arial"/>
                <w:b/>
                <w:bCs/>
                <w:sz w:val="20"/>
                <w:szCs w:val="20"/>
                <w:lang w:eastAsia="pl-PL"/>
              </w:rPr>
              <w:t>2.</w:t>
            </w:r>
          </w:p>
        </w:tc>
        <w:tc>
          <w:tcPr>
            <w:tcW w:w="2517" w:type="dxa"/>
            <w:gridSpan w:val="2"/>
          </w:tcPr>
          <w:p w:rsidR="00B24BED" w:rsidRPr="00D91ACA" w:rsidRDefault="00B24BED" w:rsidP="00D91ACA">
            <w:pPr>
              <w:keepNext/>
              <w:suppressAutoHyphens w:val="0"/>
              <w:autoSpaceDE w:val="0"/>
              <w:snapToGrid w:val="0"/>
              <w:rPr>
                <w:rFonts w:ascii="Arial" w:hAnsi="Arial" w:cs="Arial"/>
                <w:sz w:val="20"/>
                <w:szCs w:val="20"/>
                <w:lang w:eastAsia="pl-PL"/>
              </w:rPr>
            </w:pPr>
            <w:r w:rsidRPr="00D91ACA">
              <w:rPr>
                <w:rFonts w:ascii="Arial" w:hAnsi="Arial" w:cs="Arial"/>
                <w:sz w:val="20"/>
                <w:szCs w:val="20"/>
                <w:lang w:eastAsia="pl-PL"/>
              </w:rPr>
              <w:t xml:space="preserve">Zespół badawczy </w:t>
            </w:r>
            <w:r w:rsidRPr="00D91ACA">
              <w:rPr>
                <w:rFonts w:ascii="Arial" w:hAnsi="Arial" w:cs="Arial"/>
                <w:sz w:val="20"/>
                <w:szCs w:val="20"/>
                <w:lang w:eastAsia="pl-PL"/>
              </w:rPr>
              <w:br/>
              <w:t xml:space="preserve">oraz zasoby techniczne zapewniają </w:t>
            </w:r>
          </w:p>
          <w:p w:rsidR="00B24BED" w:rsidRPr="00D91ACA" w:rsidRDefault="00B24BED" w:rsidP="00D91ACA">
            <w:pPr>
              <w:keepNext/>
              <w:suppressAutoHyphens w:val="0"/>
              <w:autoSpaceDE w:val="0"/>
              <w:snapToGrid w:val="0"/>
              <w:rPr>
                <w:rFonts w:ascii="Arial" w:hAnsi="Arial" w:cs="Arial"/>
                <w:sz w:val="20"/>
                <w:szCs w:val="20"/>
                <w:lang w:eastAsia="pl-PL"/>
              </w:rPr>
            </w:pPr>
            <w:r w:rsidRPr="00D91ACA">
              <w:rPr>
                <w:rFonts w:ascii="Arial" w:hAnsi="Arial" w:cs="Arial"/>
                <w:sz w:val="20"/>
                <w:szCs w:val="20"/>
                <w:lang w:eastAsia="pl-PL"/>
              </w:rPr>
              <w:t xml:space="preserve">prawidłową realizację zaplanowanych </w:t>
            </w:r>
            <w:r w:rsidRPr="00D91ACA">
              <w:rPr>
                <w:rFonts w:ascii="Arial" w:hAnsi="Arial" w:cs="Arial"/>
                <w:sz w:val="20"/>
                <w:szCs w:val="20"/>
                <w:lang w:eastAsia="pl-PL"/>
              </w:rPr>
              <w:br/>
              <w:t>w projekcie prac B+R</w:t>
            </w:r>
          </w:p>
          <w:p w:rsidR="00B24BED" w:rsidRPr="00D91ACA" w:rsidRDefault="00B24BED" w:rsidP="00D91ACA">
            <w:pPr>
              <w:keepNext/>
              <w:suppressAutoHyphens w:val="0"/>
              <w:autoSpaceDE w:val="0"/>
              <w:snapToGrid w:val="0"/>
              <w:rPr>
                <w:rFonts w:ascii="Arial" w:hAnsi="Arial" w:cs="Arial"/>
                <w:sz w:val="20"/>
                <w:szCs w:val="20"/>
                <w:lang w:eastAsia="pl-PL"/>
              </w:rPr>
            </w:pPr>
          </w:p>
          <w:p w:rsidR="00B24BED" w:rsidRPr="00D91ACA" w:rsidRDefault="00B24BED" w:rsidP="00D91ACA">
            <w:pPr>
              <w:keepNext/>
              <w:suppressAutoHyphens w:val="0"/>
              <w:autoSpaceDE w:val="0"/>
              <w:snapToGrid w:val="0"/>
              <w:rPr>
                <w:rFonts w:ascii="Arial" w:hAnsi="Arial" w:cs="Arial"/>
                <w:sz w:val="20"/>
                <w:szCs w:val="20"/>
                <w:lang w:eastAsia="pl-PL"/>
              </w:rPr>
            </w:pPr>
          </w:p>
          <w:p w:rsidR="00B24BED" w:rsidRPr="00D91ACA" w:rsidRDefault="00B24BED" w:rsidP="00D91ACA">
            <w:pPr>
              <w:keepNext/>
              <w:suppressAutoHyphens w:val="0"/>
              <w:autoSpaceDE w:val="0"/>
              <w:snapToGrid w:val="0"/>
              <w:rPr>
                <w:rFonts w:ascii="Arial" w:hAnsi="Arial" w:cs="Arial"/>
                <w:sz w:val="20"/>
                <w:szCs w:val="20"/>
                <w:lang w:eastAsia="pl-PL"/>
              </w:rPr>
            </w:pPr>
          </w:p>
          <w:p w:rsidR="00B24BED" w:rsidRPr="00D91ACA" w:rsidRDefault="00B24BED" w:rsidP="00D91ACA">
            <w:pPr>
              <w:keepNext/>
              <w:suppressAutoHyphens w:val="0"/>
              <w:autoSpaceDE w:val="0"/>
              <w:snapToGrid w:val="0"/>
              <w:rPr>
                <w:rFonts w:ascii="Arial" w:hAnsi="Arial" w:cs="Arial"/>
                <w:sz w:val="20"/>
                <w:szCs w:val="20"/>
                <w:lang w:eastAsia="pl-PL"/>
              </w:rPr>
            </w:pPr>
          </w:p>
        </w:tc>
        <w:tc>
          <w:tcPr>
            <w:tcW w:w="9636" w:type="dxa"/>
            <w:gridSpan w:val="4"/>
          </w:tcPr>
          <w:p w:rsidR="00B24BED" w:rsidRPr="00D91ACA" w:rsidRDefault="00B24BED" w:rsidP="00D91ACA">
            <w:pPr>
              <w:keepNext/>
              <w:tabs>
                <w:tab w:val="left" w:pos="0"/>
              </w:tabs>
              <w:suppressAutoHyphens w:val="0"/>
              <w:snapToGrid w:val="0"/>
              <w:jc w:val="both"/>
              <w:rPr>
                <w:rFonts w:ascii="Arial" w:hAnsi="Arial" w:cs="Arial"/>
                <w:sz w:val="20"/>
                <w:szCs w:val="20"/>
                <w:lang w:eastAsia="pl-PL"/>
              </w:rPr>
            </w:pPr>
            <w:r w:rsidRPr="00D91ACA">
              <w:rPr>
                <w:rFonts w:ascii="Arial" w:hAnsi="Arial" w:cs="Arial"/>
                <w:sz w:val="20"/>
                <w:szCs w:val="20"/>
                <w:lang w:eastAsia="pl-PL"/>
              </w:rPr>
              <w:t xml:space="preserve">W ramach kryterium ocenie podlega w jakim stopniu: </w:t>
            </w:r>
          </w:p>
          <w:p w:rsidR="00B24BED" w:rsidRPr="00D91ACA" w:rsidRDefault="00B24BED" w:rsidP="00D91ACA">
            <w:pPr>
              <w:keepNext/>
              <w:numPr>
                <w:ilvl w:val="0"/>
                <w:numId w:val="122"/>
              </w:numPr>
              <w:tabs>
                <w:tab w:val="left" w:pos="0"/>
              </w:tabs>
              <w:suppressAutoHyphens w:val="0"/>
              <w:snapToGrid w:val="0"/>
              <w:ind w:left="223" w:hanging="223"/>
              <w:jc w:val="both"/>
              <w:rPr>
                <w:rFonts w:ascii="Arial" w:hAnsi="Arial" w:cs="Arial"/>
                <w:sz w:val="20"/>
                <w:szCs w:val="20"/>
                <w:lang w:eastAsia="pl-PL"/>
              </w:rPr>
            </w:pPr>
            <w:r w:rsidRPr="00D91ACA">
              <w:rPr>
                <w:rFonts w:ascii="Arial" w:hAnsi="Arial" w:cs="Arial"/>
                <w:sz w:val="20"/>
                <w:szCs w:val="20"/>
                <w:lang w:eastAsia="pl-PL"/>
              </w:rPr>
              <w:t xml:space="preserve">kluczowy personel zaangażowany w realizację projektu posiada doświadczenie adekwatne do zakresu i rodzaju zaplanowanych prac, w tym w realizacji projektów obejmujących prace B+R nad innowacyjnymi rozwiązaniami, których efektem były wdrożenia wyników prac B+R do działalności gospodarczej; </w:t>
            </w:r>
          </w:p>
          <w:p w:rsidR="00B24BED" w:rsidRPr="00D91ACA" w:rsidRDefault="00B24BED" w:rsidP="00D91ACA">
            <w:pPr>
              <w:keepNext/>
              <w:numPr>
                <w:ilvl w:val="0"/>
                <w:numId w:val="122"/>
              </w:numPr>
              <w:tabs>
                <w:tab w:val="left" w:pos="0"/>
              </w:tabs>
              <w:suppressAutoHyphens w:val="0"/>
              <w:snapToGrid w:val="0"/>
              <w:ind w:left="223" w:hanging="223"/>
              <w:jc w:val="both"/>
              <w:rPr>
                <w:rFonts w:ascii="Arial" w:hAnsi="Arial" w:cs="Arial"/>
                <w:sz w:val="20"/>
                <w:szCs w:val="20"/>
                <w:lang w:eastAsia="pl-PL"/>
              </w:rPr>
            </w:pPr>
            <w:r w:rsidRPr="00D91ACA">
              <w:rPr>
                <w:rFonts w:ascii="Arial" w:hAnsi="Arial" w:cs="Arial"/>
                <w:sz w:val="20"/>
                <w:szCs w:val="20"/>
                <w:lang w:eastAsia="pl-PL"/>
              </w:rPr>
              <w:t>liczba osób zaangażowanych w realizację prac B+R (lub planowanych do zaangażowania) jest adekwatna do zakresu i rodzaju zaplanowanych prac B+R i zapewnia prawidłową realizację projektu;</w:t>
            </w:r>
          </w:p>
          <w:p w:rsidR="00B24BED" w:rsidRPr="00D91ACA" w:rsidRDefault="00B24BED" w:rsidP="00D91ACA">
            <w:pPr>
              <w:keepNext/>
              <w:numPr>
                <w:ilvl w:val="0"/>
                <w:numId w:val="16"/>
              </w:numPr>
              <w:tabs>
                <w:tab w:val="left" w:pos="13"/>
              </w:tabs>
              <w:suppressAutoHyphens w:val="0"/>
              <w:snapToGrid w:val="0"/>
              <w:ind w:left="223" w:hanging="223"/>
              <w:jc w:val="both"/>
              <w:rPr>
                <w:rFonts w:ascii="Arial" w:hAnsi="Arial" w:cs="Arial"/>
                <w:color w:val="000000"/>
                <w:sz w:val="20"/>
                <w:szCs w:val="20"/>
                <w:lang w:eastAsia="pl-PL"/>
              </w:rPr>
            </w:pPr>
            <w:r w:rsidRPr="00D91ACA">
              <w:rPr>
                <w:rFonts w:ascii="Arial" w:hAnsi="Arial" w:cs="Arial"/>
                <w:color w:val="000000"/>
                <w:sz w:val="20"/>
                <w:szCs w:val="20"/>
                <w:lang w:eastAsia="pl-PL"/>
              </w:rPr>
              <w:t>Wnioskodawca (odpowiednio Lider konsorcjum oraz Konsorcjant/Konsorcjanci) dysponuje odpowiednimi zasobami technicznymi (lub planuje pozyskać), w tym infrastrukturą naukowo – badawczą (pomieszczeniami, aparaturą naukowo – badawczą oraz innym wyposażeniem niezbędnym do realizacji prac B+R w projekcie), zapewniającą prawidłową realizację projektu zgodnie z zaplanowanym zakresem rzeczowym;</w:t>
            </w:r>
          </w:p>
          <w:p w:rsidR="00B24BED" w:rsidRPr="00D91ACA" w:rsidRDefault="00B24BED" w:rsidP="00D91ACA">
            <w:pPr>
              <w:keepNext/>
              <w:numPr>
                <w:ilvl w:val="0"/>
                <w:numId w:val="16"/>
              </w:numPr>
              <w:tabs>
                <w:tab w:val="left" w:pos="13"/>
              </w:tabs>
              <w:suppressAutoHyphens w:val="0"/>
              <w:snapToGrid w:val="0"/>
              <w:ind w:left="223" w:hanging="223"/>
              <w:jc w:val="both"/>
              <w:rPr>
                <w:rFonts w:ascii="Arial" w:hAnsi="Arial" w:cs="Arial"/>
                <w:color w:val="000000"/>
                <w:sz w:val="20"/>
                <w:szCs w:val="20"/>
                <w:lang w:eastAsia="pl-PL"/>
              </w:rPr>
            </w:pPr>
            <w:r w:rsidRPr="00D91ACA">
              <w:rPr>
                <w:rFonts w:ascii="Arial" w:hAnsi="Arial" w:cs="Arial"/>
                <w:color w:val="000000"/>
                <w:sz w:val="20"/>
                <w:szCs w:val="20"/>
                <w:lang w:eastAsia="pl-PL"/>
              </w:rPr>
              <w:t>zasoby kadrowe i techniczne zostały właściwie dobrane do rodzaju i zakresu zaplanowanych w poszczególnych etapach prac;</w:t>
            </w:r>
          </w:p>
          <w:p w:rsidR="00B24BED" w:rsidRPr="00D91ACA" w:rsidRDefault="00B24BED" w:rsidP="00D91ACA">
            <w:pPr>
              <w:keepNext/>
              <w:numPr>
                <w:ilvl w:val="0"/>
                <w:numId w:val="16"/>
              </w:numPr>
              <w:tabs>
                <w:tab w:val="left" w:pos="13"/>
              </w:tabs>
              <w:suppressAutoHyphens w:val="0"/>
              <w:snapToGrid w:val="0"/>
              <w:ind w:left="223" w:hanging="223"/>
              <w:jc w:val="both"/>
              <w:rPr>
                <w:rFonts w:ascii="Arial" w:hAnsi="Arial" w:cs="Arial"/>
                <w:sz w:val="20"/>
                <w:szCs w:val="20"/>
              </w:rPr>
            </w:pPr>
            <w:r w:rsidRPr="00D91ACA">
              <w:rPr>
                <w:rFonts w:ascii="Arial" w:hAnsi="Arial" w:cs="Arial"/>
                <w:color w:val="000000"/>
                <w:sz w:val="20"/>
                <w:szCs w:val="20"/>
                <w:lang w:eastAsia="pl-PL"/>
              </w:rPr>
              <w:t xml:space="preserve">występuje komplementarność kompetencji i zasobów partnerów; </w:t>
            </w:r>
          </w:p>
          <w:p w:rsidR="00B24BED" w:rsidRPr="00D91ACA" w:rsidRDefault="00B24BED" w:rsidP="00D91ACA">
            <w:pPr>
              <w:keepNext/>
              <w:numPr>
                <w:ilvl w:val="0"/>
                <w:numId w:val="16"/>
              </w:numPr>
              <w:tabs>
                <w:tab w:val="left" w:pos="13"/>
              </w:tabs>
              <w:suppressAutoHyphens w:val="0"/>
              <w:snapToGrid w:val="0"/>
              <w:ind w:left="223" w:hanging="223"/>
              <w:jc w:val="both"/>
              <w:rPr>
                <w:rFonts w:ascii="Arial" w:hAnsi="Arial" w:cs="Arial"/>
                <w:sz w:val="20"/>
                <w:szCs w:val="20"/>
              </w:rPr>
            </w:pPr>
            <w:r w:rsidRPr="00D91ACA">
              <w:rPr>
                <w:rFonts w:ascii="Arial" w:hAnsi="Arial" w:cs="Arial"/>
                <w:color w:val="000000"/>
                <w:sz w:val="20"/>
                <w:szCs w:val="20"/>
                <w:lang w:eastAsia="pl-PL"/>
              </w:rPr>
              <w:t>dobór partnerów do prac B+R umożliwia optymalne wykorzystanie zasobów poszczególnych podmiotów;</w:t>
            </w:r>
          </w:p>
          <w:p w:rsidR="00B24BED" w:rsidRPr="00D91ACA" w:rsidRDefault="00B24BED" w:rsidP="00D91ACA">
            <w:pPr>
              <w:keepNext/>
              <w:numPr>
                <w:ilvl w:val="0"/>
                <w:numId w:val="16"/>
              </w:numPr>
              <w:tabs>
                <w:tab w:val="left" w:pos="13"/>
              </w:tabs>
              <w:suppressAutoHyphens w:val="0"/>
              <w:snapToGrid w:val="0"/>
              <w:ind w:left="223" w:hanging="223"/>
              <w:jc w:val="both"/>
              <w:rPr>
                <w:rFonts w:ascii="Arial" w:hAnsi="Arial" w:cs="Arial"/>
                <w:sz w:val="20"/>
                <w:szCs w:val="20"/>
              </w:rPr>
            </w:pPr>
            <w:r w:rsidRPr="00D91ACA">
              <w:rPr>
                <w:rFonts w:ascii="Arial" w:hAnsi="Arial" w:cs="Arial"/>
                <w:color w:val="000000"/>
                <w:sz w:val="20"/>
                <w:szCs w:val="20"/>
                <w:lang w:eastAsia="pl-PL"/>
              </w:rPr>
              <w:t xml:space="preserve">Lider konsorcjum posiada odpowiednie doświadczenie w zarządzaniu projektami B+R </w:t>
            </w:r>
            <w:r w:rsidRPr="00D91ACA">
              <w:rPr>
                <w:rFonts w:ascii="Arial" w:hAnsi="Arial" w:cs="Arial"/>
                <w:color w:val="000000"/>
                <w:sz w:val="20"/>
                <w:szCs w:val="20"/>
                <w:lang w:eastAsia="pl-PL"/>
              </w:rPr>
              <w:br/>
              <w:t>i komercjalizacji ich wyników, w tym koordynacji tych projektów.</w:t>
            </w:r>
          </w:p>
          <w:p w:rsidR="00B24BED" w:rsidRPr="00D91ACA" w:rsidRDefault="00B24BED" w:rsidP="00D91ACA">
            <w:pPr>
              <w:keepNext/>
              <w:tabs>
                <w:tab w:val="left" w:pos="13"/>
              </w:tabs>
              <w:suppressAutoHyphens w:val="0"/>
              <w:snapToGrid w:val="0"/>
              <w:ind w:left="13"/>
              <w:jc w:val="both"/>
              <w:rPr>
                <w:rFonts w:ascii="Arial" w:hAnsi="Arial" w:cs="Arial"/>
                <w:sz w:val="20"/>
                <w:szCs w:val="20"/>
                <w:lang w:eastAsia="pl-PL"/>
              </w:rPr>
            </w:pPr>
            <w:r w:rsidRPr="00D91ACA">
              <w:rPr>
                <w:rFonts w:ascii="Arial" w:hAnsi="Arial" w:cs="Arial"/>
                <w:sz w:val="20"/>
                <w:szCs w:val="20"/>
                <w:lang w:eastAsia="pl-PL"/>
              </w:rPr>
              <w:t>Wnioskodawca (odpowiednio Lider konsorcjum oraz Konsorcjant/Konsorcjanci) musi posiadać wszystkie kluczowe zasoby osobowe już na etapie składania wniosku o dofinansowanie.</w:t>
            </w:r>
            <w:r w:rsidRPr="00D91ACA">
              <w:rPr>
                <w:rFonts w:ascii="Arial" w:hAnsi="Arial" w:cs="Arial"/>
                <w:bCs/>
                <w:sz w:val="20"/>
                <w:szCs w:val="20"/>
                <w:lang w:eastAsia="pl-PL"/>
              </w:rPr>
              <w:t xml:space="preserve"> Wnioskodawca ma obowiązek posiadania umów warunkowych z członkami kluczowego, z punktu widzenia realizacji projektu, zespołu badawczego (w przypadku gdy członkowie zespołu badawczego nie są pracownikami Wnioskodawcy).</w:t>
            </w:r>
          </w:p>
          <w:p w:rsidR="00B24BED" w:rsidRPr="00D91ACA" w:rsidRDefault="00B24BED" w:rsidP="00D91ACA">
            <w:pPr>
              <w:keepNext/>
              <w:tabs>
                <w:tab w:val="left" w:pos="13"/>
              </w:tabs>
              <w:suppressAutoHyphens w:val="0"/>
              <w:snapToGrid w:val="0"/>
              <w:ind w:left="13"/>
              <w:jc w:val="both"/>
              <w:rPr>
                <w:rFonts w:ascii="Arial" w:hAnsi="Arial" w:cs="Arial"/>
                <w:sz w:val="20"/>
                <w:szCs w:val="20"/>
                <w:lang w:eastAsia="pl-PL"/>
              </w:rPr>
            </w:pPr>
            <w:r w:rsidRPr="00D91ACA">
              <w:rPr>
                <w:rFonts w:ascii="Arial" w:hAnsi="Arial" w:cs="Arial"/>
                <w:sz w:val="20"/>
                <w:szCs w:val="20"/>
                <w:lang w:eastAsia="pl-PL"/>
              </w:rPr>
              <w:t xml:space="preserve">Wnioskodawca może powierzyć realizację części prac B+R w projekcie podwykonawcy.   W takim przypadku weryfikacji podlega, czy Wnioskodawca wykazał potencjał kadrowy i techniczny podwykonawcy albo wymagania co do potencjału kadrowego/technicznego (w przypadku braku wyboru podwykonawcy na etapie wnioskowania). W przypadku, gdy prace B+R powierzone podwykonawcy mają kluczowy charakter, wybór podwykonawcy musi być zakończony przed złożeniem wniosku o dofinansowanie,  przynajmniej w zakresie etapu kończącego się  pierwszym kamieniem milowym, a </w:t>
            </w:r>
            <w:proofErr w:type="spellStart"/>
            <w:r w:rsidR="00883405">
              <w:rPr>
                <w:rFonts w:ascii="Arial" w:hAnsi="Arial" w:cs="Arial"/>
                <w:sz w:val="20"/>
                <w:szCs w:val="20"/>
                <w:lang w:eastAsia="pl-PL"/>
              </w:rPr>
              <w:t>Wnioskdoawca</w:t>
            </w:r>
            <w:proofErr w:type="spellEnd"/>
            <w:r w:rsidRPr="00D91ACA">
              <w:rPr>
                <w:rFonts w:ascii="Arial" w:hAnsi="Arial" w:cs="Arial"/>
                <w:sz w:val="20"/>
                <w:szCs w:val="20"/>
                <w:lang w:eastAsia="pl-PL"/>
              </w:rPr>
              <w:t xml:space="preserve"> ma obowiązek posiadania umowy warunkowej z danym podwykonawcą. </w:t>
            </w:r>
          </w:p>
          <w:p w:rsidR="00B24BED" w:rsidRPr="00D91ACA" w:rsidRDefault="00B24BED" w:rsidP="00D91ACA">
            <w:pPr>
              <w:suppressAutoHyphens w:val="0"/>
              <w:jc w:val="both"/>
              <w:rPr>
                <w:rFonts w:ascii="Arial" w:hAnsi="Arial" w:cs="Arial"/>
                <w:sz w:val="20"/>
                <w:szCs w:val="20"/>
                <w:lang w:eastAsia="pl-PL"/>
              </w:rPr>
            </w:pPr>
            <w:r w:rsidRPr="00D91ACA">
              <w:rPr>
                <w:rFonts w:ascii="Arial" w:hAnsi="Arial" w:cs="Arial"/>
                <w:sz w:val="20"/>
                <w:szCs w:val="20"/>
                <w:lang w:eastAsia="pl-PL"/>
              </w:rPr>
              <w:t xml:space="preserve">W przedmiotowym </w:t>
            </w:r>
            <w:r w:rsidRPr="00D91ACA">
              <w:rPr>
                <w:rFonts w:ascii="Arial" w:hAnsi="Arial" w:cs="Arial"/>
                <w:b/>
                <w:sz w:val="20"/>
                <w:szCs w:val="20"/>
                <w:lang w:eastAsia="pl-PL"/>
              </w:rPr>
              <w:t xml:space="preserve">kryterium </w:t>
            </w:r>
            <w:r w:rsidRPr="00D91ACA">
              <w:rPr>
                <w:rFonts w:ascii="Arial" w:hAnsi="Arial" w:cs="Arial"/>
                <w:sz w:val="20"/>
                <w:szCs w:val="20"/>
                <w:lang w:eastAsia="pl-PL"/>
              </w:rPr>
              <w:t xml:space="preserve">projekt  jest oceniany </w:t>
            </w:r>
            <w:r w:rsidRPr="00D91ACA">
              <w:rPr>
                <w:rFonts w:ascii="Arial" w:hAnsi="Arial" w:cs="Arial"/>
                <w:b/>
                <w:sz w:val="20"/>
                <w:szCs w:val="20"/>
                <w:lang w:eastAsia="pl-PL"/>
              </w:rPr>
              <w:t>w skali od 0 do 5 punktów,</w:t>
            </w:r>
            <w:r w:rsidRPr="00D91ACA">
              <w:rPr>
                <w:rFonts w:ascii="Arial" w:hAnsi="Arial" w:cs="Arial"/>
                <w:sz w:val="20"/>
                <w:szCs w:val="20"/>
                <w:lang w:eastAsia="pl-PL"/>
              </w:rPr>
              <w:t xml:space="preserve"> przy czym liczba przyznanych punktów oznacza ocenę spełnienia kryterium w stopniu:</w:t>
            </w:r>
          </w:p>
          <w:p w:rsidR="00B24BED" w:rsidRPr="00D91ACA" w:rsidRDefault="00B24BED" w:rsidP="00D91ACA">
            <w:pPr>
              <w:widowControl w:val="0"/>
              <w:suppressAutoHyphens w:val="0"/>
              <w:rPr>
                <w:rFonts w:ascii="Arial" w:hAnsi="Arial" w:cs="Arial"/>
                <w:sz w:val="20"/>
                <w:szCs w:val="20"/>
                <w:lang w:eastAsia="pl-PL"/>
              </w:rPr>
            </w:pPr>
            <w:r w:rsidRPr="00D91ACA">
              <w:rPr>
                <w:rFonts w:ascii="Arial" w:hAnsi="Arial" w:cs="Arial"/>
                <w:sz w:val="20"/>
                <w:szCs w:val="20"/>
                <w:lang w:eastAsia="pl-PL"/>
              </w:rPr>
              <w:t>5 -  doskonałym</w:t>
            </w:r>
          </w:p>
          <w:p w:rsidR="00B24BED" w:rsidRPr="00D91ACA" w:rsidRDefault="00B24BED" w:rsidP="00D91ACA">
            <w:pPr>
              <w:widowControl w:val="0"/>
              <w:suppressAutoHyphens w:val="0"/>
              <w:rPr>
                <w:rFonts w:ascii="Arial" w:hAnsi="Arial" w:cs="Arial"/>
                <w:sz w:val="20"/>
                <w:szCs w:val="20"/>
                <w:lang w:eastAsia="pl-PL"/>
              </w:rPr>
            </w:pPr>
            <w:r w:rsidRPr="00D91ACA">
              <w:rPr>
                <w:rFonts w:ascii="Arial" w:hAnsi="Arial" w:cs="Arial"/>
                <w:sz w:val="20"/>
                <w:szCs w:val="20"/>
                <w:lang w:eastAsia="pl-PL"/>
              </w:rPr>
              <w:t>4 – bardzo dobrym</w:t>
            </w:r>
          </w:p>
          <w:p w:rsidR="00B24BED" w:rsidRPr="00D91ACA" w:rsidRDefault="00B24BED" w:rsidP="00D91ACA">
            <w:pPr>
              <w:widowControl w:val="0"/>
              <w:suppressAutoHyphens w:val="0"/>
              <w:rPr>
                <w:rFonts w:ascii="Arial" w:hAnsi="Arial" w:cs="Arial"/>
                <w:sz w:val="20"/>
                <w:szCs w:val="20"/>
                <w:lang w:eastAsia="pl-PL"/>
              </w:rPr>
            </w:pPr>
            <w:r w:rsidRPr="00D91ACA">
              <w:rPr>
                <w:rFonts w:ascii="Arial" w:hAnsi="Arial" w:cs="Arial"/>
                <w:sz w:val="20"/>
                <w:szCs w:val="20"/>
                <w:lang w:eastAsia="pl-PL"/>
              </w:rPr>
              <w:t>3 - dobrym</w:t>
            </w:r>
          </w:p>
          <w:p w:rsidR="00B24BED" w:rsidRPr="00D91ACA" w:rsidRDefault="00B24BED" w:rsidP="00D91ACA">
            <w:pPr>
              <w:widowControl w:val="0"/>
              <w:suppressAutoHyphens w:val="0"/>
              <w:rPr>
                <w:rFonts w:ascii="Arial" w:hAnsi="Arial" w:cs="Arial"/>
                <w:sz w:val="20"/>
                <w:szCs w:val="20"/>
                <w:lang w:eastAsia="pl-PL"/>
              </w:rPr>
            </w:pPr>
            <w:r w:rsidRPr="00D91ACA">
              <w:rPr>
                <w:rFonts w:ascii="Arial" w:hAnsi="Arial" w:cs="Arial"/>
                <w:sz w:val="20"/>
                <w:szCs w:val="20"/>
                <w:lang w:eastAsia="pl-PL"/>
              </w:rPr>
              <w:t>2 - przeciętnym</w:t>
            </w:r>
          </w:p>
          <w:p w:rsidR="00B24BED" w:rsidRPr="00D91ACA" w:rsidRDefault="00B24BED" w:rsidP="00D91ACA">
            <w:pPr>
              <w:widowControl w:val="0"/>
              <w:suppressAutoHyphens w:val="0"/>
              <w:rPr>
                <w:rFonts w:ascii="Arial" w:hAnsi="Arial" w:cs="Arial"/>
                <w:sz w:val="20"/>
                <w:szCs w:val="20"/>
                <w:lang w:eastAsia="pl-PL"/>
              </w:rPr>
            </w:pPr>
            <w:r w:rsidRPr="00D91ACA">
              <w:rPr>
                <w:rFonts w:ascii="Arial" w:hAnsi="Arial" w:cs="Arial"/>
                <w:sz w:val="20"/>
                <w:szCs w:val="20"/>
                <w:lang w:eastAsia="pl-PL"/>
              </w:rPr>
              <w:t>1 - niskim</w:t>
            </w:r>
          </w:p>
          <w:p w:rsidR="00B24BED" w:rsidRPr="00D91ACA" w:rsidRDefault="00B24BED" w:rsidP="00D91ACA">
            <w:pPr>
              <w:widowControl w:val="0"/>
              <w:suppressAutoHyphens w:val="0"/>
              <w:rPr>
                <w:rFonts w:ascii="Arial" w:hAnsi="Arial" w:cs="Arial"/>
                <w:sz w:val="20"/>
                <w:szCs w:val="20"/>
                <w:lang w:eastAsia="pl-PL"/>
              </w:rPr>
            </w:pPr>
            <w:r w:rsidRPr="00D91ACA">
              <w:rPr>
                <w:rFonts w:ascii="Arial" w:hAnsi="Arial" w:cs="Arial"/>
                <w:sz w:val="20"/>
                <w:szCs w:val="20"/>
                <w:lang w:eastAsia="pl-PL"/>
              </w:rPr>
              <w:t>0 – niedostatecznym</w:t>
            </w:r>
          </w:p>
          <w:p w:rsidR="00B24BED" w:rsidRPr="00D91ACA" w:rsidRDefault="00B24BED" w:rsidP="00D91ACA">
            <w:pPr>
              <w:widowControl w:val="0"/>
              <w:suppressAutoHyphens w:val="0"/>
              <w:rPr>
                <w:rFonts w:ascii="Arial" w:hAnsi="Arial" w:cs="Arial"/>
                <w:sz w:val="20"/>
                <w:szCs w:val="20"/>
                <w:lang w:eastAsia="pl-PL"/>
              </w:rPr>
            </w:pPr>
            <w:r w:rsidRPr="00D91ACA">
              <w:rPr>
                <w:rFonts w:ascii="Arial" w:hAnsi="Arial" w:cs="Arial"/>
                <w:sz w:val="20"/>
                <w:szCs w:val="20"/>
                <w:lang w:eastAsia="pl-PL"/>
              </w:rPr>
              <w:t>Wymagany próg punktowy w ramach kryterium, warunkujący pozytyw</w:t>
            </w:r>
            <w:r w:rsidR="00D91ACA">
              <w:rPr>
                <w:rFonts w:ascii="Arial" w:hAnsi="Arial" w:cs="Arial"/>
                <w:sz w:val="20"/>
                <w:szCs w:val="20"/>
                <w:lang w:eastAsia="pl-PL"/>
              </w:rPr>
              <w:t>ną ocenę projektu wynosi 3 pkt.</w:t>
            </w:r>
          </w:p>
        </w:tc>
        <w:tc>
          <w:tcPr>
            <w:tcW w:w="1706" w:type="dxa"/>
            <w:vAlign w:val="center"/>
          </w:tcPr>
          <w:p w:rsidR="00B24BED" w:rsidRPr="00D91ACA" w:rsidRDefault="00B24BED" w:rsidP="00D91ACA">
            <w:pPr>
              <w:keepNext/>
              <w:suppressAutoHyphens w:val="0"/>
              <w:snapToGrid w:val="0"/>
              <w:jc w:val="center"/>
              <w:rPr>
                <w:rFonts w:ascii="Arial" w:hAnsi="Arial" w:cs="Arial"/>
                <w:bCs/>
                <w:sz w:val="20"/>
                <w:szCs w:val="20"/>
                <w:lang w:eastAsia="pl-PL"/>
              </w:rPr>
            </w:pPr>
            <w:r w:rsidRPr="00D91ACA">
              <w:rPr>
                <w:rFonts w:ascii="Arial" w:hAnsi="Arial" w:cs="Arial"/>
                <w:bCs/>
                <w:sz w:val="20"/>
                <w:szCs w:val="20"/>
                <w:lang w:eastAsia="pl-PL"/>
              </w:rPr>
              <w:t>od 0 do 5</w:t>
            </w:r>
          </w:p>
          <w:p w:rsidR="00B24BED" w:rsidRPr="00D91ACA" w:rsidRDefault="00B24BED" w:rsidP="00D91ACA">
            <w:pPr>
              <w:keepNext/>
              <w:suppressAutoHyphens w:val="0"/>
              <w:snapToGrid w:val="0"/>
              <w:jc w:val="center"/>
              <w:rPr>
                <w:rFonts w:ascii="Arial" w:hAnsi="Arial" w:cs="Arial"/>
                <w:bCs/>
                <w:sz w:val="20"/>
                <w:szCs w:val="20"/>
                <w:u w:val="single"/>
                <w:lang w:eastAsia="pl-PL"/>
              </w:rPr>
            </w:pPr>
          </w:p>
        </w:tc>
      </w:tr>
      <w:tr w:rsidR="00B24BED" w:rsidRPr="00B24BED" w:rsidTr="00B24BE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4"/>
        </w:trPr>
        <w:tc>
          <w:tcPr>
            <w:tcW w:w="708" w:type="dxa"/>
            <w:gridSpan w:val="2"/>
            <w:tcBorders>
              <w:bottom w:val="single" w:sz="4" w:space="0" w:color="auto"/>
            </w:tcBorders>
          </w:tcPr>
          <w:p w:rsidR="00B24BED" w:rsidRPr="00D91ACA" w:rsidRDefault="00B24BED" w:rsidP="00D91ACA">
            <w:pPr>
              <w:keepNext/>
              <w:numPr>
                <w:ilvl w:val="0"/>
                <w:numId w:val="239"/>
              </w:numPr>
              <w:suppressAutoHyphens w:val="0"/>
              <w:snapToGrid w:val="0"/>
              <w:ind w:left="786"/>
              <w:contextualSpacing/>
              <w:rPr>
                <w:rFonts w:ascii="Arial" w:hAnsi="Arial" w:cs="Arial"/>
                <w:b/>
                <w:bCs/>
                <w:sz w:val="20"/>
                <w:szCs w:val="20"/>
                <w:lang w:eastAsia="pl-PL"/>
              </w:rPr>
            </w:pPr>
          </w:p>
        </w:tc>
        <w:tc>
          <w:tcPr>
            <w:tcW w:w="2517" w:type="dxa"/>
            <w:gridSpan w:val="2"/>
            <w:tcBorders>
              <w:bottom w:val="single" w:sz="4" w:space="0" w:color="auto"/>
            </w:tcBorders>
          </w:tcPr>
          <w:p w:rsidR="00B24BED" w:rsidRPr="00D91ACA" w:rsidRDefault="00B24BED" w:rsidP="00D91ACA">
            <w:pPr>
              <w:keepNext/>
              <w:suppressAutoHyphens w:val="0"/>
              <w:snapToGrid w:val="0"/>
              <w:rPr>
                <w:rFonts w:ascii="Arial" w:hAnsi="Arial" w:cs="Arial"/>
                <w:color w:val="000000"/>
                <w:sz w:val="20"/>
                <w:szCs w:val="20"/>
                <w:lang w:eastAsia="pl-PL"/>
              </w:rPr>
            </w:pPr>
            <w:r w:rsidRPr="00D91ACA">
              <w:rPr>
                <w:rFonts w:ascii="Arial" w:hAnsi="Arial" w:cs="Arial"/>
                <w:color w:val="000000"/>
                <w:sz w:val="20"/>
                <w:szCs w:val="20"/>
                <w:lang w:eastAsia="pl-PL"/>
              </w:rPr>
              <w:t xml:space="preserve">Nowość rezultatów projektu </w:t>
            </w:r>
          </w:p>
        </w:tc>
        <w:tc>
          <w:tcPr>
            <w:tcW w:w="9636" w:type="dxa"/>
            <w:gridSpan w:val="4"/>
            <w:tcBorders>
              <w:bottom w:val="single" w:sz="4" w:space="0" w:color="auto"/>
            </w:tcBorders>
          </w:tcPr>
          <w:p w:rsidR="00883405" w:rsidRPr="00A76248" w:rsidRDefault="00883405" w:rsidP="00A76248">
            <w:pPr>
              <w:suppressAutoHyphens w:val="0"/>
              <w:jc w:val="both"/>
              <w:rPr>
                <w:rFonts w:ascii="Arial" w:hAnsi="Arial" w:cs="Arial"/>
                <w:sz w:val="20"/>
                <w:szCs w:val="20"/>
                <w:lang w:eastAsia="pl-PL"/>
              </w:rPr>
            </w:pPr>
            <w:r w:rsidRPr="00A76248">
              <w:rPr>
                <w:rFonts w:ascii="Arial" w:hAnsi="Arial" w:cs="Arial"/>
                <w:sz w:val="20"/>
                <w:szCs w:val="20"/>
                <w:lang w:eastAsia="pl-PL"/>
              </w:rPr>
              <w:t xml:space="preserve">W ramach </w:t>
            </w:r>
            <w:r w:rsidRPr="00A76248">
              <w:rPr>
                <w:sz w:val="20"/>
                <w:szCs w:val="20"/>
              </w:rPr>
              <w:t xml:space="preserve"> </w:t>
            </w:r>
            <w:r w:rsidRPr="00A76248">
              <w:rPr>
                <w:rFonts w:ascii="Arial" w:hAnsi="Arial" w:cs="Arial"/>
                <w:sz w:val="20"/>
                <w:szCs w:val="20"/>
                <w:lang w:eastAsia="pl-PL"/>
              </w:rPr>
              <w:t xml:space="preserve">konkursu mogą być dofinansowane wyłącznie projekty, których rezultat:  </w:t>
            </w:r>
          </w:p>
          <w:p w:rsidR="00883405" w:rsidRDefault="00883405" w:rsidP="00A76248">
            <w:pPr>
              <w:pStyle w:val="Akapitzlist"/>
              <w:numPr>
                <w:ilvl w:val="0"/>
                <w:numId w:val="321"/>
              </w:numPr>
              <w:suppressAutoHyphens w:val="0"/>
              <w:ind w:left="461" w:hanging="425"/>
              <w:jc w:val="both"/>
              <w:rPr>
                <w:rFonts w:ascii="Arial" w:hAnsi="Arial" w:cs="Arial"/>
                <w:sz w:val="20"/>
                <w:szCs w:val="20"/>
                <w:lang w:eastAsia="pl-PL"/>
              </w:rPr>
            </w:pPr>
            <w:r w:rsidRPr="00A76248">
              <w:rPr>
                <w:rFonts w:ascii="Arial" w:hAnsi="Arial" w:cs="Arial"/>
                <w:sz w:val="20"/>
                <w:szCs w:val="20"/>
                <w:lang w:eastAsia="pl-PL"/>
              </w:rPr>
              <w:t xml:space="preserve">stanowi </w:t>
            </w:r>
            <w:r w:rsidRPr="00A76248">
              <w:rPr>
                <w:rFonts w:ascii="Arial" w:hAnsi="Arial" w:cs="Arial"/>
                <w:b/>
                <w:sz w:val="20"/>
                <w:szCs w:val="20"/>
                <w:lang w:eastAsia="pl-PL"/>
              </w:rPr>
              <w:t>innowację produktową lub procesową</w:t>
            </w:r>
            <w:r w:rsidRPr="00A76248">
              <w:rPr>
                <w:rFonts w:ascii="Arial" w:hAnsi="Arial" w:cs="Arial"/>
                <w:sz w:val="20"/>
                <w:szCs w:val="20"/>
                <w:lang w:eastAsia="pl-PL"/>
              </w:rPr>
              <w:t xml:space="preserve">  oraz</w:t>
            </w:r>
          </w:p>
          <w:p w:rsidR="00883405" w:rsidRPr="00A76248" w:rsidRDefault="00883405" w:rsidP="00A76248">
            <w:pPr>
              <w:pStyle w:val="Akapitzlist"/>
              <w:numPr>
                <w:ilvl w:val="0"/>
                <w:numId w:val="321"/>
              </w:numPr>
              <w:suppressAutoHyphens w:val="0"/>
              <w:ind w:left="461" w:hanging="425"/>
              <w:jc w:val="both"/>
              <w:rPr>
                <w:rFonts w:ascii="Arial" w:hAnsi="Arial" w:cs="Arial"/>
                <w:sz w:val="20"/>
                <w:szCs w:val="20"/>
                <w:lang w:eastAsia="pl-PL"/>
              </w:rPr>
            </w:pPr>
          </w:p>
          <w:p w:rsidR="00B24BED" w:rsidRPr="00D91ACA" w:rsidRDefault="00883405" w:rsidP="00D91ACA">
            <w:pPr>
              <w:suppressAutoHyphens w:val="0"/>
              <w:jc w:val="both"/>
              <w:rPr>
                <w:rFonts w:ascii="Arial" w:hAnsi="Arial" w:cs="Arial"/>
                <w:sz w:val="20"/>
                <w:szCs w:val="20"/>
                <w:lang w:eastAsia="pl-PL"/>
              </w:rPr>
            </w:pPr>
            <w:r w:rsidRPr="00A76248">
              <w:rPr>
                <w:rFonts w:ascii="Arial" w:hAnsi="Arial" w:cs="Arial"/>
                <w:sz w:val="20"/>
                <w:szCs w:val="20"/>
                <w:lang w:eastAsia="pl-PL"/>
              </w:rPr>
              <w:t xml:space="preserve">charakteryzuje się </w:t>
            </w:r>
            <w:r w:rsidRPr="00A76248">
              <w:rPr>
                <w:rFonts w:ascii="Arial" w:hAnsi="Arial" w:cs="Arial"/>
                <w:b/>
                <w:sz w:val="20"/>
                <w:szCs w:val="20"/>
                <w:lang w:eastAsia="pl-PL"/>
              </w:rPr>
              <w:t>nowością co najmniej w skali polskiego rynku</w:t>
            </w:r>
            <w:r w:rsidRPr="00A76248">
              <w:rPr>
                <w:rFonts w:ascii="Arial" w:hAnsi="Arial" w:cs="Arial"/>
                <w:sz w:val="20"/>
                <w:szCs w:val="20"/>
                <w:lang w:eastAsia="pl-PL"/>
              </w:rPr>
              <w:t>, w kontekście posiadanych przez niego nowych cech, funkcjonalności,</w:t>
            </w:r>
            <w:r>
              <w:rPr>
                <w:rFonts w:ascii="Arial" w:hAnsi="Arial" w:cs="Arial"/>
                <w:sz w:val="20"/>
                <w:szCs w:val="20"/>
                <w:lang w:eastAsia="pl-PL"/>
              </w:rPr>
              <w:t xml:space="preserve"> </w:t>
            </w:r>
            <w:r w:rsidRPr="00A76248">
              <w:rPr>
                <w:rFonts w:ascii="Arial" w:hAnsi="Arial" w:cs="Arial"/>
                <w:sz w:val="20"/>
                <w:szCs w:val="20"/>
                <w:lang w:eastAsia="pl-PL"/>
              </w:rPr>
              <w:t>w porównaniu do rozwiązań dostępnych na rynku.</w:t>
            </w:r>
            <w:r w:rsidR="00A76248">
              <w:rPr>
                <w:rFonts w:ascii="Arial" w:hAnsi="Arial" w:cs="Arial"/>
                <w:sz w:val="20"/>
                <w:szCs w:val="20"/>
                <w:lang w:eastAsia="pl-PL"/>
              </w:rPr>
              <w:t xml:space="preserve"> </w:t>
            </w:r>
            <w:r w:rsidR="00B24BED" w:rsidRPr="00D91ACA">
              <w:rPr>
                <w:rFonts w:ascii="Arial" w:hAnsi="Arial" w:cs="Arial"/>
                <w:b/>
                <w:sz w:val="20"/>
                <w:szCs w:val="20"/>
                <w:lang w:eastAsia="pl-PL"/>
              </w:rPr>
              <w:t>W przypadku innowacji produktowej</w:t>
            </w:r>
            <w:r w:rsidR="00B24BED" w:rsidRPr="00D91ACA">
              <w:rPr>
                <w:rFonts w:ascii="Arial" w:hAnsi="Arial" w:cs="Arial"/>
                <w:sz w:val="20"/>
                <w:szCs w:val="20"/>
                <w:lang w:eastAsia="pl-PL"/>
              </w:rPr>
              <w:t xml:space="preserve"> - nowość rezultatów projektu (co najmniej w skali polskiego rynku) jest rozumiana jako znacząca zmiana, tzn. podczas oceny wniosku brane pod uwagę będą wskaźniki jakościowe i ilościowe, które odróżniają ten produkt od występujących na rynku produktów o podobnej funkcji podstawowej. </w:t>
            </w:r>
          </w:p>
          <w:p w:rsidR="00B24BED" w:rsidRPr="00D91ACA" w:rsidRDefault="00B24BED" w:rsidP="00D91ACA">
            <w:pPr>
              <w:suppressAutoHyphens w:val="0"/>
              <w:jc w:val="both"/>
              <w:rPr>
                <w:rFonts w:ascii="Arial" w:hAnsi="Arial" w:cs="Arial"/>
                <w:sz w:val="20"/>
                <w:szCs w:val="20"/>
                <w:lang w:eastAsia="pl-PL"/>
              </w:rPr>
            </w:pPr>
            <w:r w:rsidRPr="00D91ACA">
              <w:rPr>
                <w:rFonts w:ascii="Arial" w:hAnsi="Arial" w:cs="Arial"/>
                <w:b/>
                <w:sz w:val="20"/>
                <w:szCs w:val="20"/>
                <w:lang w:eastAsia="pl-PL"/>
              </w:rPr>
              <w:t>W przypadku innowacji procesowej</w:t>
            </w:r>
            <w:r w:rsidRPr="00D91ACA">
              <w:rPr>
                <w:rFonts w:ascii="Arial" w:hAnsi="Arial" w:cs="Arial"/>
                <w:sz w:val="20"/>
                <w:szCs w:val="20"/>
                <w:lang w:eastAsia="pl-PL"/>
              </w:rPr>
              <w:t xml:space="preserve"> - nowość rezultatów projektu rozumiana jest jako wprowadzenie zmian technologicznych (co najmniej w skali polskiego rynku). W ramach oceny przedmiotowego kryterium weryfikacji podlegać będzie, czy technologia wykorzystana w procesie stanowi nowość w skali polskiego rynku oraz czy mamy do czynienia ze znaczącą zmianą w zakresie technologii, urządzeń oraz/lub oprogramowania.</w:t>
            </w:r>
          </w:p>
          <w:p w:rsidR="00B24BED" w:rsidRPr="00D91ACA" w:rsidRDefault="00B24BED" w:rsidP="00D91ACA">
            <w:pPr>
              <w:suppressAutoHyphens w:val="0"/>
              <w:jc w:val="both"/>
              <w:rPr>
                <w:rFonts w:ascii="Arial" w:hAnsi="Arial" w:cs="Arial"/>
                <w:sz w:val="20"/>
                <w:szCs w:val="20"/>
                <w:lang w:eastAsia="pl-PL"/>
              </w:rPr>
            </w:pPr>
            <w:r w:rsidRPr="00D91ACA">
              <w:rPr>
                <w:rFonts w:ascii="Arial" w:hAnsi="Arial" w:cs="Arial"/>
                <w:sz w:val="20"/>
                <w:szCs w:val="20"/>
                <w:lang w:eastAsia="pl-PL"/>
              </w:rPr>
              <w:t xml:space="preserve">Dokonując oceny eksperci mają na względzie, iż priorytetem jest wspieranie powstania innowacyjnych produktów/technologii/usług, które nie są jeszcze dostępne na polskim rynku lub też takich, które są dostępne ale oferują nowe, innowacyjne funkcjonalności co najmniej w skali polskiego rynku. </w:t>
            </w:r>
          </w:p>
          <w:p w:rsidR="00B24BED" w:rsidRPr="00D91ACA" w:rsidRDefault="00B24BED" w:rsidP="00D91ACA">
            <w:pPr>
              <w:suppressAutoHyphens w:val="0"/>
              <w:jc w:val="both"/>
              <w:rPr>
                <w:rFonts w:ascii="Arial" w:hAnsi="Arial" w:cs="Arial"/>
                <w:sz w:val="20"/>
                <w:szCs w:val="20"/>
                <w:lang w:eastAsia="pl-PL"/>
              </w:rPr>
            </w:pPr>
            <w:r w:rsidRPr="00D91ACA">
              <w:rPr>
                <w:rFonts w:ascii="Arial" w:hAnsi="Arial" w:cs="Arial"/>
                <w:sz w:val="20"/>
                <w:szCs w:val="20"/>
                <w:lang w:eastAsia="pl-PL"/>
              </w:rPr>
              <w:t>Eksperci mają na względzie przede wszystkim poziom innowacyjności danego rozwiązania oraz jego znaczenie dla rozwoju danego przedsiębiorstwa, polskiej gospodarki, dla jej unowocześnienia i poprawy jej konkurencyjności na rynku międzynarodowym. W związku z tym eksperci dokonując oceny projektu w ramach przedmiotowego kryterium biorą pod uwagę, czy proponowane innowacyjne rozwiązanie cechuje wystarczający stopień nowości, czy też cechujące to rozwiązanie zmiany/cechy/ nowe funkcjonalności są mało znaczące i nie zawierają w sobie wystarczającego stopnia nowości.</w:t>
            </w:r>
          </w:p>
          <w:p w:rsidR="00145C57" w:rsidRPr="00A76248" w:rsidRDefault="00145C57" w:rsidP="00A76248">
            <w:pPr>
              <w:suppressAutoHyphens w:val="0"/>
              <w:jc w:val="both"/>
              <w:rPr>
                <w:rFonts w:ascii="Arial" w:hAnsi="Arial" w:cs="Arial"/>
                <w:sz w:val="20"/>
                <w:szCs w:val="20"/>
                <w:lang w:eastAsia="pl-PL"/>
              </w:rPr>
            </w:pPr>
            <w:r w:rsidRPr="00A76248">
              <w:rPr>
                <w:rFonts w:ascii="Arial" w:hAnsi="Arial" w:cs="Arial"/>
                <w:sz w:val="20"/>
                <w:szCs w:val="20"/>
                <w:lang w:eastAsia="pl-PL"/>
              </w:rPr>
              <w:t xml:space="preserve">Na potrzeby oceny merytorycznej znajduje zastosowanie definicja innowacyjności określona </w:t>
            </w:r>
            <w:r w:rsidRPr="00A76248">
              <w:rPr>
                <w:rFonts w:ascii="Arial" w:hAnsi="Arial" w:cs="Arial"/>
                <w:sz w:val="20"/>
                <w:szCs w:val="20"/>
                <w:lang w:eastAsia="pl-PL"/>
              </w:rPr>
              <w:br/>
              <w:t xml:space="preserve">w Podręczniku </w:t>
            </w:r>
            <w:r w:rsidRPr="00A76248">
              <w:rPr>
                <w:rFonts w:ascii="Arial" w:hAnsi="Arial" w:cs="Arial"/>
                <w:i/>
                <w:sz w:val="20"/>
                <w:szCs w:val="20"/>
                <w:lang w:eastAsia="pl-PL"/>
              </w:rPr>
              <w:t xml:space="preserve">Oslo </w:t>
            </w:r>
            <w:r w:rsidRPr="00A76248">
              <w:rPr>
                <w:rFonts w:ascii="Arial" w:hAnsi="Arial" w:cs="Arial"/>
                <w:sz w:val="20"/>
                <w:szCs w:val="20"/>
                <w:lang w:eastAsia="pl-PL"/>
              </w:rPr>
              <w:t>(OECD 2005):</w:t>
            </w:r>
          </w:p>
          <w:p w:rsidR="00145C57" w:rsidRPr="00A76248" w:rsidRDefault="00145C57" w:rsidP="00A76248">
            <w:pPr>
              <w:pStyle w:val="Akapitzlist"/>
              <w:numPr>
                <w:ilvl w:val="0"/>
                <w:numId w:val="322"/>
              </w:numPr>
              <w:suppressAutoHyphens w:val="0"/>
              <w:ind w:left="461"/>
              <w:jc w:val="both"/>
              <w:rPr>
                <w:rFonts w:ascii="Arial" w:hAnsi="Arial" w:cs="Arial"/>
                <w:sz w:val="20"/>
                <w:szCs w:val="20"/>
                <w:lang w:eastAsia="pl-PL"/>
              </w:rPr>
            </w:pPr>
            <w:r w:rsidRPr="00A76248">
              <w:rPr>
                <w:rFonts w:ascii="Arial" w:hAnsi="Arial" w:cs="Arial"/>
                <w:b/>
                <w:sz w:val="20"/>
                <w:szCs w:val="20"/>
                <w:lang w:eastAsia="pl-PL"/>
              </w:rPr>
              <w:t>innowacja produktowa</w:t>
            </w:r>
            <w:r w:rsidRPr="00A76248">
              <w:rPr>
                <w:rFonts w:ascii="Arial" w:hAnsi="Arial" w:cs="Arial"/>
                <w:sz w:val="20"/>
                <w:szCs w:val="20"/>
                <w:lang w:eastAsia="pl-PL"/>
              </w:rPr>
              <w:t xml:space="preserve"> oznacza wprowadzenie na rynek przez dane przedsiębiorstwo nowego towaru lub usługi, lub znaczące ulepszenie oferowanych uprzednio towarów i usług w odniesieniu do ich charakterystyk lub przeznaczenia;</w:t>
            </w:r>
          </w:p>
          <w:p w:rsidR="00145C57" w:rsidRPr="00A76248" w:rsidRDefault="00145C57" w:rsidP="00A76248">
            <w:pPr>
              <w:pStyle w:val="Akapitzlist"/>
              <w:numPr>
                <w:ilvl w:val="0"/>
                <w:numId w:val="322"/>
              </w:numPr>
              <w:suppressAutoHyphens w:val="0"/>
              <w:ind w:left="461"/>
              <w:jc w:val="both"/>
              <w:rPr>
                <w:rFonts w:ascii="Arial" w:hAnsi="Arial" w:cs="Arial"/>
                <w:sz w:val="20"/>
                <w:szCs w:val="20"/>
                <w:lang w:eastAsia="pl-PL"/>
              </w:rPr>
            </w:pPr>
            <w:r w:rsidRPr="00A76248">
              <w:rPr>
                <w:rFonts w:ascii="Arial" w:hAnsi="Arial" w:cs="Arial"/>
                <w:b/>
                <w:sz w:val="20"/>
                <w:szCs w:val="20"/>
                <w:lang w:eastAsia="pl-PL"/>
              </w:rPr>
              <w:t>innowacja procesowa</w:t>
            </w:r>
            <w:r w:rsidRPr="00A76248">
              <w:rPr>
                <w:rFonts w:ascii="Arial" w:hAnsi="Arial" w:cs="Arial"/>
                <w:sz w:val="20"/>
                <w:szCs w:val="20"/>
                <w:lang w:eastAsia="pl-PL"/>
              </w:rPr>
              <w:t xml:space="preserve"> oznacza wprowadzenie do praktyki w przedsiębiorstwie nowych, lub znacząco ulepszonych metod produkcji lub dostawy.   </w:t>
            </w:r>
          </w:p>
          <w:p w:rsidR="00145C57" w:rsidRPr="00A76248" w:rsidRDefault="00145C57" w:rsidP="00A76248">
            <w:pPr>
              <w:suppressAutoHyphens w:val="0"/>
              <w:jc w:val="both"/>
              <w:rPr>
                <w:rFonts w:ascii="Arial" w:hAnsi="Arial" w:cs="Arial"/>
                <w:sz w:val="20"/>
                <w:szCs w:val="20"/>
                <w:lang w:eastAsia="pl-PL"/>
              </w:rPr>
            </w:pPr>
            <w:r w:rsidRPr="00A76248">
              <w:rPr>
                <w:rFonts w:ascii="Arial" w:hAnsi="Arial" w:cs="Arial"/>
                <w:sz w:val="20"/>
                <w:szCs w:val="20"/>
                <w:lang w:eastAsia="pl-PL"/>
              </w:rPr>
              <w:t>Ocena dokonywana jest w skali od 0 do 5, przy czym liczba przyznanych punktów oznacza, że projekt spełnia dane kryterium w stopniu:</w:t>
            </w:r>
          </w:p>
          <w:p w:rsidR="00145C57" w:rsidRPr="00A76248" w:rsidRDefault="00145C57" w:rsidP="00A76248">
            <w:pPr>
              <w:suppressAutoHyphens w:val="0"/>
              <w:rPr>
                <w:rFonts w:ascii="Arial" w:hAnsi="Arial" w:cs="Arial"/>
                <w:sz w:val="20"/>
                <w:szCs w:val="20"/>
                <w:lang w:eastAsia="pl-PL"/>
              </w:rPr>
            </w:pPr>
            <w:r w:rsidRPr="00A76248">
              <w:rPr>
                <w:rFonts w:ascii="Arial" w:hAnsi="Arial" w:cs="Arial"/>
                <w:sz w:val="20"/>
                <w:szCs w:val="20"/>
                <w:lang w:eastAsia="pl-PL"/>
              </w:rPr>
              <w:t>5 – doskonałym</w:t>
            </w:r>
          </w:p>
          <w:p w:rsidR="00145C57" w:rsidRPr="00A76248" w:rsidRDefault="00145C57" w:rsidP="00A76248">
            <w:pPr>
              <w:suppressAutoHyphens w:val="0"/>
              <w:rPr>
                <w:rFonts w:ascii="Arial" w:hAnsi="Arial" w:cs="Arial"/>
                <w:sz w:val="20"/>
                <w:szCs w:val="20"/>
                <w:lang w:eastAsia="pl-PL"/>
              </w:rPr>
            </w:pPr>
            <w:r w:rsidRPr="00A76248">
              <w:rPr>
                <w:rFonts w:ascii="Arial" w:hAnsi="Arial" w:cs="Arial"/>
                <w:sz w:val="20"/>
                <w:szCs w:val="20"/>
                <w:lang w:eastAsia="pl-PL"/>
              </w:rPr>
              <w:t>4 – bardzo dobrym</w:t>
            </w:r>
          </w:p>
          <w:p w:rsidR="00145C57" w:rsidRPr="00A76248" w:rsidRDefault="00145C57" w:rsidP="00A76248">
            <w:pPr>
              <w:suppressAutoHyphens w:val="0"/>
              <w:rPr>
                <w:rFonts w:ascii="Arial" w:hAnsi="Arial"/>
                <w:sz w:val="20"/>
                <w:szCs w:val="20"/>
              </w:rPr>
            </w:pPr>
            <w:r w:rsidRPr="00A76248">
              <w:rPr>
                <w:rFonts w:ascii="Arial" w:hAnsi="Arial" w:cs="Arial"/>
                <w:sz w:val="20"/>
                <w:szCs w:val="20"/>
                <w:lang w:eastAsia="pl-PL"/>
              </w:rPr>
              <w:t>3 – dobrym</w:t>
            </w:r>
          </w:p>
          <w:p w:rsidR="00145C57" w:rsidRPr="00A76248" w:rsidRDefault="00145C57" w:rsidP="00A76248">
            <w:pPr>
              <w:suppressAutoHyphens w:val="0"/>
              <w:rPr>
                <w:rFonts w:ascii="Arial" w:hAnsi="Arial" w:cs="Arial"/>
                <w:sz w:val="20"/>
                <w:szCs w:val="20"/>
                <w:lang w:eastAsia="pl-PL"/>
              </w:rPr>
            </w:pPr>
            <w:r w:rsidRPr="00A76248">
              <w:rPr>
                <w:rFonts w:ascii="Arial" w:hAnsi="Arial" w:cs="Arial"/>
                <w:sz w:val="20"/>
                <w:szCs w:val="20"/>
                <w:lang w:eastAsia="pl-PL"/>
              </w:rPr>
              <w:t>2 – przeciętnym</w:t>
            </w:r>
          </w:p>
          <w:p w:rsidR="00145C57" w:rsidRPr="00A76248" w:rsidRDefault="00145C57" w:rsidP="00A76248">
            <w:pPr>
              <w:suppressAutoHyphens w:val="0"/>
              <w:rPr>
                <w:rFonts w:ascii="Arial" w:hAnsi="Arial" w:cs="Arial"/>
                <w:sz w:val="20"/>
                <w:szCs w:val="20"/>
                <w:lang w:eastAsia="pl-PL"/>
              </w:rPr>
            </w:pPr>
            <w:r w:rsidRPr="00A76248">
              <w:rPr>
                <w:rFonts w:ascii="Arial" w:hAnsi="Arial" w:cs="Arial"/>
                <w:sz w:val="20"/>
                <w:szCs w:val="20"/>
                <w:lang w:eastAsia="pl-PL"/>
              </w:rPr>
              <w:t>1 – niskim</w:t>
            </w:r>
          </w:p>
          <w:p w:rsidR="00145C57" w:rsidRPr="00A76248" w:rsidRDefault="00145C57" w:rsidP="00A76248">
            <w:pPr>
              <w:suppressAutoHyphens w:val="0"/>
              <w:rPr>
                <w:rFonts w:ascii="Arial" w:hAnsi="Arial" w:cs="Arial"/>
                <w:sz w:val="20"/>
                <w:szCs w:val="20"/>
                <w:lang w:eastAsia="pl-PL"/>
              </w:rPr>
            </w:pPr>
            <w:r w:rsidRPr="00A76248">
              <w:rPr>
                <w:rFonts w:ascii="Arial" w:hAnsi="Arial" w:cs="Arial"/>
                <w:sz w:val="20"/>
                <w:szCs w:val="20"/>
                <w:lang w:eastAsia="pl-PL"/>
              </w:rPr>
              <w:t xml:space="preserve">0 – niedostatecznym </w:t>
            </w:r>
          </w:p>
          <w:p w:rsidR="00B24BED" w:rsidRPr="00D91ACA" w:rsidRDefault="00145C57" w:rsidP="00510172">
            <w:pPr>
              <w:suppressAutoHyphens w:val="0"/>
              <w:jc w:val="both"/>
              <w:rPr>
                <w:rFonts w:ascii="Arial" w:hAnsi="Arial" w:cs="Arial"/>
                <w:sz w:val="20"/>
                <w:szCs w:val="20"/>
              </w:rPr>
            </w:pPr>
            <w:r w:rsidRPr="00A76248">
              <w:rPr>
                <w:rFonts w:ascii="Arial" w:hAnsi="Arial" w:cs="Arial"/>
                <w:sz w:val="20"/>
                <w:szCs w:val="20"/>
                <w:lang w:eastAsia="pl-PL"/>
              </w:rPr>
              <w:t xml:space="preserve">Wymagany próg punktowy w ramach kryterium, warunkujący pozytywną ocenę projektu wynosi 3 pkt (nowość co najmniej w skali polskiego rynku). Maksymalna liczba punktów zostaje przyznana dla projektu, który charakteryzuje się nowością w skali globalnej. </w:t>
            </w:r>
            <w:r w:rsidRPr="00A76248">
              <w:rPr>
                <w:sz w:val="20"/>
                <w:szCs w:val="20"/>
              </w:rPr>
              <w:t xml:space="preserve"> </w:t>
            </w:r>
            <w:r w:rsidRPr="00A76248">
              <w:rPr>
                <w:rFonts w:ascii="Arial" w:hAnsi="Arial" w:cs="Arial"/>
                <w:sz w:val="20"/>
                <w:szCs w:val="20"/>
                <w:lang w:eastAsia="pl-PL"/>
              </w:rPr>
              <w:t>Projekt, którego rezultat nie stanowi innowacji produktowej lub procesowej otrzymuje 0 pkt.</w:t>
            </w:r>
          </w:p>
        </w:tc>
        <w:tc>
          <w:tcPr>
            <w:tcW w:w="1706" w:type="dxa"/>
            <w:tcBorders>
              <w:bottom w:val="single" w:sz="4" w:space="0" w:color="auto"/>
            </w:tcBorders>
            <w:vAlign w:val="center"/>
          </w:tcPr>
          <w:p w:rsidR="00B24BED" w:rsidRPr="00D91ACA" w:rsidRDefault="00B24BED" w:rsidP="00D91ACA">
            <w:pPr>
              <w:keepNext/>
              <w:suppressAutoHyphens w:val="0"/>
              <w:snapToGrid w:val="0"/>
              <w:jc w:val="center"/>
              <w:rPr>
                <w:rFonts w:ascii="Arial" w:hAnsi="Arial" w:cs="Arial"/>
                <w:bCs/>
                <w:sz w:val="20"/>
                <w:szCs w:val="20"/>
                <w:lang w:eastAsia="pl-PL"/>
              </w:rPr>
            </w:pPr>
            <w:r w:rsidRPr="00D91ACA">
              <w:rPr>
                <w:rFonts w:ascii="Arial" w:hAnsi="Arial" w:cs="Arial"/>
                <w:bCs/>
                <w:sz w:val="20"/>
                <w:szCs w:val="20"/>
                <w:lang w:eastAsia="pl-PL"/>
              </w:rPr>
              <w:t>od 0 do 5</w:t>
            </w:r>
          </w:p>
          <w:p w:rsidR="00B24BED" w:rsidRPr="00D91ACA" w:rsidRDefault="00B24BED" w:rsidP="00D91ACA">
            <w:pPr>
              <w:keepNext/>
              <w:suppressAutoHyphens w:val="0"/>
              <w:snapToGrid w:val="0"/>
              <w:jc w:val="center"/>
              <w:rPr>
                <w:rFonts w:ascii="Arial" w:hAnsi="Arial" w:cs="Arial"/>
                <w:bCs/>
                <w:sz w:val="20"/>
                <w:szCs w:val="20"/>
                <w:lang w:eastAsia="pl-PL"/>
              </w:rPr>
            </w:pPr>
          </w:p>
        </w:tc>
      </w:tr>
      <w:tr w:rsidR="00B24BED" w:rsidRPr="00B24BED" w:rsidTr="00B24BE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4"/>
        </w:trPr>
        <w:tc>
          <w:tcPr>
            <w:tcW w:w="708" w:type="dxa"/>
            <w:gridSpan w:val="2"/>
            <w:tcBorders>
              <w:bottom w:val="single" w:sz="4" w:space="0" w:color="auto"/>
            </w:tcBorders>
          </w:tcPr>
          <w:p w:rsidR="00B24BED" w:rsidRPr="00D91ACA" w:rsidRDefault="00B24BED" w:rsidP="00D91ACA">
            <w:pPr>
              <w:keepNext/>
              <w:numPr>
                <w:ilvl w:val="0"/>
                <w:numId w:val="239"/>
              </w:numPr>
              <w:suppressAutoHyphens w:val="0"/>
              <w:snapToGrid w:val="0"/>
              <w:ind w:left="786"/>
              <w:contextualSpacing/>
              <w:rPr>
                <w:rFonts w:ascii="Arial" w:hAnsi="Arial" w:cs="Arial"/>
                <w:b/>
                <w:bCs/>
                <w:sz w:val="20"/>
                <w:szCs w:val="20"/>
                <w:lang w:eastAsia="pl-PL"/>
              </w:rPr>
            </w:pPr>
          </w:p>
        </w:tc>
        <w:tc>
          <w:tcPr>
            <w:tcW w:w="2517" w:type="dxa"/>
            <w:gridSpan w:val="2"/>
            <w:tcBorders>
              <w:bottom w:val="single" w:sz="4" w:space="0" w:color="auto"/>
            </w:tcBorders>
          </w:tcPr>
          <w:p w:rsidR="00B24BED" w:rsidRPr="00D91ACA" w:rsidRDefault="00B24BED" w:rsidP="00D91ACA">
            <w:pPr>
              <w:keepNext/>
              <w:suppressAutoHyphens w:val="0"/>
              <w:snapToGrid w:val="0"/>
              <w:rPr>
                <w:rFonts w:ascii="Arial" w:hAnsi="Arial" w:cs="Arial"/>
                <w:color w:val="000000"/>
                <w:sz w:val="20"/>
                <w:szCs w:val="20"/>
                <w:lang w:eastAsia="pl-PL"/>
              </w:rPr>
            </w:pPr>
            <w:r w:rsidRPr="00D91ACA">
              <w:rPr>
                <w:rFonts w:ascii="Arial" w:hAnsi="Arial" w:cs="Arial"/>
                <w:color w:val="000000"/>
                <w:sz w:val="20"/>
                <w:szCs w:val="20"/>
                <w:lang w:eastAsia="pl-PL"/>
              </w:rPr>
              <w:t>Zapotrzebowanie rynkowe na rezultaty projektu i opłacalność wdrożenia</w:t>
            </w:r>
          </w:p>
        </w:tc>
        <w:tc>
          <w:tcPr>
            <w:tcW w:w="9636" w:type="dxa"/>
            <w:gridSpan w:val="4"/>
            <w:tcBorders>
              <w:bottom w:val="single" w:sz="4" w:space="0" w:color="auto"/>
            </w:tcBorders>
          </w:tcPr>
          <w:p w:rsidR="00B24BED" w:rsidRPr="00D91ACA" w:rsidRDefault="00B24BED" w:rsidP="00D91ACA">
            <w:pPr>
              <w:suppressAutoHyphens w:val="0"/>
              <w:contextualSpacing/>
              <w:jc w:val="both"/>
              <w:rPr>
                <w:rFonts w:ascii="Arial" w:hAnsi="Arial" w:cs="Arial"/>
                <w:sz w:val="20"/>
                <w:szCs w:val="20"/>
                <w:lang w:eastAsia="pl-PL"/>
              </w:rPr>
            </w:pPr>
            <w:r w:rsidRPr="00D91ACA">
              <w:rPr>
                <w:rFonts w:ascii="Arial" w:hAnsi="Arial" w:cs="Arial"/>
                <w:sz w:val="20"/>
                <w:szCs w:val="20"/>
                <w:lang w:eastAsia="pl-PL"/>
              </w:rPr>
              <w:t xml:space="preserve">W ramach przedmiotowego kryterium ocenie podlegają </w:t>
            </w:r>
            <w:r w:rsidRPr="00D91ACA">
              <w:rPr>
                <w:rFonts w:ascii="Arial" w:hAnsi="Arial" w:cs="Arial"/>
                <w:sz w:val="20"/>
                <w:szCs w:val="20"/>
                <w:u w:val="single"/>
                <w:lang w:eastAsia="pl-PL"/>
              </w:rPr>
              <w:t xml:space="preserve">łącznie </w:t>
            </w:r>
            <w:r w:rsidRPr="00D91ACA">
              <w:rPr>
                <w:rFonts w:ascii="Arial" w:hAnsi="Arial" w:cs="Arial"/>
                <w:sz w:val="20"/>
                <w:szCs w:val="20"/>
                <w:lang w:eastAsia="pl-PL"/>
              </w:rPr>
              <w:t xml:space="preserve">dwa aspekty: </w:t>
            </w:r>
            <w:r w:rsidRPr="00D91ACA">
              <w:rPr>
                <w:rFonts w:ascii="Arial" w:hAnsi="Arial" w:cs="Arial"/>
                <w:b/>
                <w:sz w:val="20"/>
                <w:szCs w:val="20"/>
                <w:lang w:eastAsia="pl-PL"/>
              </w:rPr>
              <w:t>zapotrzebowanie rynkowe na rezultaty projektu oraz opłacalność wdrożenia</w:t>
            </w:r>
            <w:r w:rsidRPr="00D91ACA">
              <w:rPr>
                <w:rFonts w:ascii="Arial" w:hAnsi="Arial" w:cs="Arial"/>
                <w:sz w:val="20"/>
                <w:szCs w:val="20"/>
                <w:lang w:eastAsia="pl-PL"/>
              </w:rPr>
              <w:t>.</w:t>
            </w:r>
          </w:p>
          <w:p w:rsidR="00B24BED" w:rsidRPr="00D91ACA" w:rsidRDefault="00B24BED" w:rsidP="00D91ACA">
            <w:pPr>
              <w:suppressAutoHyphens w:val="0"/>
              <w:contextualSpacing/>
              <w:jc w:val="both"/>
              <w:rPr>
                <w:rFonts w:ascii="Arial" w:hAnsi="Arial" w:cs="Arial"/>
                <w:sz w:val="20"/>
                <w:szCs w:val="20"/>
                <w:lang w:eastAsia="pl-PL"/>
              </w:rPr>
            </w:pPr>
            <w:r w:rsidRPr="00D91ACA">
              <w:rPr>
                <w:rFonts w:ascii="Arial" w:hAnsi="Arial" w:cs="Arial"/>
                <w:b/>
                <w:sz w:val="20"/>
                <w:szCs w:val="20"/>
                <w:u w:val="single"/>
                <w:lang w:eastAsia="pl-PL"/>
              </w:rPr>
              <w:t xml:space="preserve">Zapotrzebowanie rynkowe </w:t>
            </w:r>
            <w:r w:rsidRPr="00D91ACA">
              <w:rPr>
                <w:rFonts w:ascii="Arial" w:hAnsi="Arial" w:cs="Arial"/>
                <w:sz w:val="20"/>
                <w:szCs w:val="20"/>
                <w:lang w:eastAsia="pl-PL"/>
              </w:rPr>
              <w:t>oceniane jest w sposób opisany poniżej.</w:t>
            </w:r>
          </w:p>
          <w:p w:rsidR="00B24BED" w:rsidRPr="00D91ACA" w:rsidRDefault="00B24BED" w:rsidP="00D91ACA">
            <w:pPr>
              <w:suppressAutoHyphens w:val="0"/>
              <w:contextualSpacing/>
              <w:jc w:val="both"/>
              <w:rPr>
                <w:rFonts w:ascii="Arial" w:hAnsi="Arial" w:cs="Arial"/>
                <w:sz w:val="20"/>
                <w:szCs w:val="20"/>
                <w:u w:val="single"/>
                <w:lang w:eastAsia="pl-PL"/>
              </w:rPr>
            </w:pPr>
            <w:r w:rsidRPr="00D91ACA">
              <w:rPr>
                <w:rFonts w:ascii="Arial" w:hAnsi="Arial" w:cs="Arial"/>
                <w:b/>
                <w:sz w:val="20"/>
                <w:szCs w:val="20"/>
                <w:lang w:eastAsia="pl-PL"/>
              </w:rPr>
              <w:t>W przypadku innowacji produktowej</w:t>
            </w:r>
            <w:r w:rsidRPr="00D91ACA">
              <w:rPr>
                <w:rFonts w:ascii="Arial" w:hAnsi="Arial" w:cs="Arial"/>
                <w:sz w:val="20"/>
                <w:szCs w:val="20"/>
                <w:lang w:eastAsia="pl-PL"/>
              </w:rPr>
              <w:t>:</w:t>
            </w:r>
          </w:p>
          <w:p w:rsidR="00B24BED" w:rsidRPr="00D91ACA" w:rsidRDefault="00B24BED" w:rsidP="00D91ACA">
            <w:pPr>
              <w:numPr>
                <w:ilvl w:val="0"/>
                <w:numId w:val="13"/>
              </w:numPr>
              <w:suppressAutoHyphens w:val="0"/>
              <w:ind w:left="319" w:hanging="283"/>
              <w:contextualSpacing/>
              <w:jc w:val="both"/>
              <w:rPr>
                <w:rFonts w:ascii="Arial" w:hAnsi="Arial" w:cs="Arial"/>
                <w:sz w:val="20"/>
                <w:szCs w:val="20"/>
                <w:lang w:eastAsia="pl-PL"/>
              </w:rPr>
            </w:pPr>
            <w:r w:rsidRPr="00D91ACA">
              <w:rPr>
                <w:rFonts w:ascii="Arial" w:hAnsi="Arial" w:cs="Arial"/>
                <w:sz w:val="20"/>
                <w:szCs w:val="20"/>
                <w:lang w:eastAsia="pl-PL"/>
              </w:rPr>
              <w:t xml:space="preserve">poprawnie zdefiniowano rynek docelowy (potencjalni klienci/odbiorcy oraz ich wymagania/ preferencje, rozmiar, kierunki i tempo rozwoju, spodziewany udział w rynku); </w:t>
            </w:r>
          </w:p>
          <w:p w:rsidR="00B24BED" w:rsidRPr="00D91ACA" w:rsidRDefault="00B24BED" w:rsidP="00D91ACA">
            <w:pPr>
              <w:numPr>
                <w:ilvl w:val="0"/>
                <w:numId w:val="13"/>
              </w:numPr>
              <w:suppressAutoHyphens w:val="0"/>
              <w:ind w:left="319" w:hanging="283"/>
              <w:contextualSpacing/>
              <w:jc w:val="both"/>
              <w:rPr>
                <w:rFonts w:ascii="Arial" w:hAnsi="Arial" w:cs="Arial"/>
                <w:sz w:val="20"/>
                <w:szCs w:val="20"/>
                <w:lang w:eastAsia="pl-PL"/>
              </w:rPr>
            </w:pPr>
            <w:r w:rsidRPr="00D91ACA">
              <w:rPr>
                <w:rFonts w:ascii="Arial" w:hAnsi="Arial" w:cs="Arial"/>
                <w:sz w:val="20"/>
                <w:szCs w:val="20"/>
                <w:lang w:eastAsia="pl-PL"/>
              </w:rPr>
              <w:t xml:space="preserve"> dane/przyjęte założenia są realistyczne i uzasadnione oraz czy uprawdopodabniają sukces ekonomiczny wdrożenia wyników projektu;</w:t>
            </w:r>
          </w:p>
          <w:p w:rsidR="00B24BED" w:rsidRPr="00D91ACA" w:rsidRDefault="00B24BED" w:rsidP="00D91ACA">
            <w:pPr>
              <w:numPr>
                <w:ilvl w:val="0"/>
                <w:numId w:val="13"/>
              </w:numPr>
              <w:suppressAutoHyphens w:val="0"/>
              <w:ind w:left="319" w:hanging="283"/>
              <w:contextualSpacing/>
              <w:jc w:val="both"/>
              <w:rPr>
                <w:rFonts w:ascii="Arial" w:hAnsi="Arial" w:cs="Arial"/>
                <w:sz w:val="20"/>
                <w:szCs w:val="20"/>
                <w:lang w:eastAsia="pl-PL"/>
              </w:rPr>
            </w:pPr>
            <w:r w:rsidRPr="00D91ACA">
              <w:rPr>
                <w:rFonts w:ascii="Arial" w:hAnsi="Arial" w:cs="Arial"/>
                <w:sz w:val="20"/>
                <w:szCs w:val="20"/>
                <w:lang w:eastAsia="pl-PL"/>
              </w:rPr>
              <w:t>wykazano, że produkt zaspokoi faktyczne potrzeby odbiorców/klientów;</w:t>
            </w:r>
          </w:p>
          <w:p w:rsidR="00B24BED" w:rsidRPr="00D91ACA" w:rsidRDefault="00B24BED" w:rsidP="00D91ACA">
            <w:pPr>
              <w:numPr>
                <w:ilvl w:val="0"/>
                <w:numId w:val="13"/>
              </w:numPr>
              <w:suppressAutoHyphens w:val="0"/>
              <w:ind w:left="319" w:hanging="283"/>
              <w:contextualSpacing/>
              <w:jc w:val="both"/>
              <w:rPr>
                <w:rFonts w:ascii="Arial" w:hAnsi="Arial" w:cs="Arial"/>
                <w:sz w:val="20"/>
                <w:szCs w:val="20"/>
                <w:lang w:eastAsia="pl-PL"/>
              </w:rPr>
            </w:pPr>
            <w:r w:rsidRPr="00D91ACA">
              <w:rPr>
                <w:rFonts w:ascii="Arial" w:hAnsi="Arial" w:cs="Arial"/>
                <w:sz w:val="20"/>
                <w:szCs w:val="20"/>
                <w:lang w:eastAsia="pl-PL"/>
              </w:rPr>
              <w:t>wykazano, że rezultat projektu będzie konkurencyjny względem innych podobnych rozwiązań oferowanych na rynku oraz że w efekcie realizacji projektu nastąpi zwiększenie asortymentu lub wejście na nowe rynki. Ocena w tym aspekcie następuje na podstawie analizy danych dotyczących cech rynku docelowego oraz użytkowych i funkcjonalnych cech rozwiązań spełniających podobną funkcję podstawową, istniejących na rynku docelowym.</w:t>
            </w:r>
          </w:p>
          <w:p w:rsidR="00B24BED" w:rsidRPr="00D91ACA" w:rsidRDefault="00B24BED" w:rsidP="00D91ACA">
            <w:pPr>
              <w:suppressAutoHyphens w:val="0"/>
              <w:contextualSpacing/>
              <w:jc w:val="both"/>
              <w:rPr>
                <w:rFonts w:ascii="Arial" w:hAnsi="Arial" w:cs="Arial"/>
                <w:sz w:val="20"/>
                <w:szCs w:val="20"/>
                <w:lang w:eastAsia="pl-PL"/>
              </w:rPr>
            </w:pPr>
            <w:r w:rsidRPr="00D91ACA">
              <w:rPr>
                <w:rFonts w:ascii="Arial" w:hAnsi="Arial" w:cs="Arial"/>
                <w:b/>
                <w:sz w:val="20"/>
                <w:szCs w:val="20"/>
                <w:lang w:eastAsia="pl-PL"/>
              </w:rPr>
              <w:t>W przypadku innowacji procesowej</w:t>
            </w:r>
            <w:r w:rsidRPr="00D91ACA">
              <w:rPr>
                <w:rFonts w:ascii="Arial" w:hAnsi="Arial" w:cs="Arial"/>
                <w:sz w:val="20"/>
                <w:szCs w:val="20"/>
                <w:lang w:eastAsia="pl-PL"/>
              </w:rPr>
              <w:t xml:space="preserve"> - ocenie będzie podlegało, w jaki sposób i w jakim stopniu innowacja procesowa wpłynie na cykl produkcyjny w przedsiębiorstwie oraz innych potencjalnych jej użytkowników, podniesienie jakości świadczonych usług, pozwoli dostosować produkty do indywidualnych potrzeb klientów.</w:t>
            </w:r>
          </w:p>
          <w:p w:rsidR="00B24BED" w:rsidRPr="00D91ACA" w:rsidRDefault="00B24BED" w:rsidP="00D91ACA">
            <w:pPr>
              <w:suppressAutoHyphens w:val="0"/>
              <w:contextualSpacing/>
              <w:jc w:val="both"/>
              <w:rPr>
                <w:rFonts w:ascii="Arial" w:hAnsi="Arial" w:cs="Arial"/>
                <w:sz w:val="20"/>
                <w:szCs w:val="20"/>
                <w:lang w:eastAsia="pl-PL"/>
              </w:rPr>
            </w:pPr>
            <w:r w:rsidRPr="00D91ACA">
              <w:rPr>
                <w:rFonts w:ascii="Arial" w:hAnsi="Arial" w:cs="Arial"/>
                <w:b/>
                <w:sz w:val="20"/>
                <w:szCs w:val="20"/>
                <w:u w:val="single"/>
                <w:lang w:eastAsia="pl-PL"/>
              </w:rPr>
              <w:t>Opłacalność wdrożenia</w:t>
            </w:r>
            <w:r w:rsidRPr="00D91ACA">
              <w:rPr>
                <w:rFonts w:ascii="Arial" w:hAnsi="Arial" w:cs="Arial"/>
                <w:sz w:val="20"/>
                <w:szCs w:val="20"/>
                <w:lang w:eastAsia="pl-PL"/>
              </w:rPr>
              <w:t xml:space="preserve"> oceniana jest w następujący sposób:</w:t>
            </w:r>
          </w:p>
          <w:p w:rsidR="00B24BED" w:rsidRPr="00D91ACA" w:rsidRDefault="00B24BED" w:rsidP="00D91ACA">
            <w:pPr>
              <w:numPr>
                <w:ilvl w:val="0"/>
                <w:numId w:val="12"/>
              </w:numPr>
              <w:suppressAutoHyphens w:val="0"/>
              <w:ind w:left="319" w:hanging="283"/>
              <w:contextualSpacing/>
              <w:jc w:val="both"/>
              <w:rPr>
                <w:rFonts w:ascii="Arial" w:hAnsi="Arial" w:cs="Arial"/>
                <w:sz w:val="20"/>
                <w:szCs w:val="20"/>
                <w:lang w:eastAsia="pl-PL"/>
              </w:rPr>
            </w:pPr>
            <w:r w:rsidRPr="00D91ACA">
              <w:rPr>
                <w:rFonts w:ascii="Arial" w:hAnsi="Arial" w:cs="Arial"/>
                <w:sz w:val="20"/>
                <w:szCs w:val="20"/>
                <w:lang w:eastAsia="pl-PL"/>
              </w:rPr>
              <w:t>w konsekwencji wprowadzenia produktu/technologii/usługi na rynek albo zastosowania nowej technologii w prowadzonej działalności, nastąpi poprawa wyników firmy);</w:t>
            </w:r>
          </w:p>
          <w:p w:rsidR="00B24BED" w:rsidRPr="00D91ACA" w:rsidRDefault="00B24BED" w:rsidP="00D91ACA">
            <w:pPr>
              <w:numPr>
                <w:ilvl w:val="0"/>
                <w:numId w:val="12"/>
              </w:numPr>
              <w:suppressAutoHyphens w:val="0"/>
              <w:ind w:left="319" w:hanging="283"/>
              <w:contextualSpacing/>
              <w:jc w:val="both"/>
              <w:rPr>
                <w:rFonts w:ascii="Arial" w:hAnsi="Arial" w:cs="Arial"/>
                <w:sz w:val="20"/>
                <w:szCs w:val="20"/>
                <w:lang w:eastAsia="pl-PL"/>
              </w:rPr>
            </w:pPr>
            <w:r w:rsidRPr="00D91ACA">
              <w:rPr>
                <w:rFonts w:ascii="Arial" w:hAnsi="Arial" w:cs="Arial"/>
                <w:sz w:val="20"/>
                <w:szCs w:val="20"/>
                <w:lang w:eastAsia="pl-PL"/>
              </w:rPr>
              <w:t>projekcja spodziewanego przychodu oraz kosztów związanych z oferowaniem nowego produktu/technologii/usługi na rynku, bazuje na racjonalnych i realistycznych przesłankach;</w:t>
            </w:r>
          </w:p>
          <w:p w:rsidR="00B24BED" w:rsidRPr="00D91ACA" w:rsidRDefault="00B24BED" w:rsidP="00D91ACA">
            <w:pPr>
              <w:numPr>
                <w:ilvl w:val="0"/>
                <w:numId w:val="12"/>
              </w:numPr>
              <w:suppressAutoHyphens w:val="0"/>
              <w:ind w:left="319" w:hanging="283"/>
              <w:contextualSpacing/>
              <w:jc w:val="both"/>
              <w:rPr>
                <w:rFonts w:ascii="Arial" w:hAnsi="Arial" w:cs="Arial"/>
                <w:sz w:val="20"/>
                <w:szCs w:val="20"/>
                <w:lang w:eastAsia="pl-PL"/>
              </w:rPr>
            </w:pPr>
            <w:r w:rsidRPr="00D91ACA">
              <w:rPr>
                <w:rFonts w:ascii="Arial" w:hAnsi="Arial" w:cs="Arial"/>
                <w:sz w:val="20"/>
                <w:szCs w:val="20"/>
                <w:lang w:eastAsia="pl-PL"/>
              </w:rPr>
              <w:t>projekcja spodziewanych korzyści dla przedsiębiorcy w związku z wdrożeniem wyników projektu (np. zmniejszenie kosztów produkcji, skrócenie czasu produkcji) bazuje na racjonalnych i realistycznych przesłankach;</w:t>
            </w:r>
          </w:p>
          <w:p w:rsidR="00B24BED" w:rsidRPr="00D91ACA" w:rsidRDefault="00B24BED" w:rsidP="00D91ACA">
            <w:pPr>
              <w:numPr>
                <w:ilvl w:val="0"/>
                <w:numId w:val="12"/>
              </w:numPr>
              <w:suppressAutoHyphens w:val="0"/>
              <w:ind w:left="319" w:hanging="283"/>
              <w:contextualSpacing/>
              <w:jc w:val="both"/>
              <w:rPr>
                <w:rFonts w:ascii="Arial" w:hAnsi="Arial" w:cs="Arial"/>
                <w:sz w:val="20"/>
                <w:szCs w:val="20"/>
                <w:lang w:eastAsia="pl-PL"/>
              </w:rPr>
            </w:pPr>
            <w:r w:rsidRPr="00D91ACA">
              <w:rPr>
                <w:rFonts w:ascii="Arial" w:hAnsi="Arial" w:cs="Arial"/>
                <w:sz w:val="20"/>
                <w:szCs w:val="20"/>
                <w:lang w:eastAsia="pl-PL"/>
              </w:rPr>
              <w:t>proponowany sposób wprowadzenia produktu/technologii/usługi na rynek albo zastosowania nowej technologii w prowadzonej działalności (strategia wdrożenia) oraz wykorzystywanych do tego zasobów jest realistyczny i uprawdopodabnia sukces ekonomiczny;</w:t>
            </w:r>
          </w:p>
          <w:p w:rsidR="00B24BED" w:rsidRPr="00D91ACA" w:rsidRDefault="00B24BED" w:rsidP="00D91ACA">
            <w:pPr>
              <w:numPr>
                <w:ilvl w:val="0"/>
                <w:numId w:val="12"/>
              </w:numPr>
              <w:suppressAutoHyphens w:val="0"/>
              <w:ind w:left="319" w:hanging="283"/>
              <w:contextualSpacing/>
              <w:jc w:val="both"/>
              <w:rPr>
                <w:rFonts w:ascii="Arial" w:hAnsi="Arial" w:cs="Arial"/>
                <w:sz w:val="20"/>
                <w:szCs w:val="20"/>
                <w:lang w:eastAsia="pl-PL"/>
              </w:rPr>
            </w:pPr>
            <w:r w:rsidRPr="00D91ACA">
              <w:rPr>
                <w:rFonts w:ascii="Arial" w:hAnsi="Arial" w:cs="Arial"/>
                <w:sz w:val="20"/>
                <w:szCs w:val="20"/>
                <w:lang w:eastAsia="pl-PL"/>
              </w:rPr>
              <w:t xml:space="preserve">poprawnie zidentyfikowano ewentualne ryzyka/zagrożenia/bariery utrudniające wprowadzenie produktu/technologii/usługi na rynek albo zastosowanie nowej technologii w prowadzonej działalności oraz przedstawiono sposób ich minimalizacji/pokonania. </w:t>
            </w:r>
          </w:p>
          <w:p w:rsidR="00B24BED" w:rsidRPr="00D91ACA" w:rsidRDefault="00B24BED" w:rsidP="00D91ACA">
            <w:pPr>
              <w:suppressAutoHyphens w:val="0"/>
              <w:contextualSpacing/>
              <w:jc w:val="both"/>
              <w:rPr>
                <w:rFonts w:ascii="Arial" w:hAnsi="Arial" w:cs="Arial"/>
                <w:sz w:val="20"/>
                <w:szCs w:val="20"/>
                <w:lang w:eastAsia="pl-PL"/>
              </w:rPr>
            </w:pPr>
            <w:r w:rsidRPr="00D91ACA">
              <w:rPr>
                <w:rFonts w:ascii="Arial" w:hAnsi="Arial" w:cs="Arial"/>
                <w:sz w:val="20"/>
                <w:szCs w:val="20"/>
                <w:lang w:eastAsia="pl-PL"/>
              </w:rPr>
              <w:t>W przypadku projektów charakteryzujących się  innowacyjnością, którą można uznać za przełomową, gdzie dopiero pojawia się koncepcja kształtowania i tworzenia rynku i gdzie nie ma możliwości dokładnego określenia zapotrzebowania rynkowego, a opłacalność wdrożenia jest prognostyczna, ocena niniejszego kryterium spełniona jest przynajmniej na poziomie warunkującym pozytywną ocenę projektu wynoszącym minimum 3 pkt.</w:t>
            </w:r>
          </w:p>
          <w:p w:rsidR="00B24BED" w:rsidRPr="00D91ACA" w:rsidRDefault="00B24BED" w:rsidP="00D91ACA">
            <w:pPr>
              <w:suppressAutoHyphens w:val="0"/>
              <w:contextualSpacing/>
              <w:jc w:val="both"/>
              <w:rPr>
                <w:rFonts w:ascii="Arial" w:hAnsi="Arial" w:cs="Arial"/>
                <w:sz w:val="20"/>
                <w:szCs w:val="20"/>
                <w:lang w:eastAsia="pl-PL"/>
              </w:rPr>
            </w:pPr>
            <w:r w:rsidRPr="00D91ACA">
              <w:rPr>
                <w:rFonts w:ascii="Arial" w:hAnsi="Arial" w:cs="Arial"/>
                <w:sz w:val="20"/>
                <w:szCs w:val="20"/>
                <w:lang w:eastAsia="pl-PL"/>
              </w:rPr>
              <w:t>Ocena dokonywana jest w skali od 0 do 5 przy czym liczba przyznanych punktów oznacza, że projekt spełnia dane kryterium w stopniu:</w:t>
            </w:r>
          </w:p>
          <w:p w:rsidR="00B24BED" w:rsidRPr="00D91ACA" w:rsidRDefault="00B24BED" w:rsidP="00D91ACA">
            <w:pPr>
              <w:suppressAutoHyphens w:val="0"/>
              <w:contextualSpacing/>
              <w:jc w:val="both"/>
              <w:rPr>
                <w:rFonts w:ascii="Arial" w:hAnsi="Arial" w:cs="Arial"/>
                <w:sz w:val="20"/>
                <w:szCs w:val="20"/>
                <w:lang w:eastAsia="pl-PL"/>
              </w:rPr>
            </w:pPr>
            <w:r w:rsidRPr="00D91ACA">
              <w:rPr>
                <w:rFonts w:ascii="Arial" w:hAnsi="Arial" w:cs="Arial"/>
                <w:sz w:val="20"/>
                <w:szCs w:val="20"/>
                <w:lang w:eastAsia="pl-PL"/>
              </w:rPr>
              <w:t>5 – doskonałym</w:t>
            </w:r>
          </w:p>
          <w:p w:rsidR="00B24BED" w:rsidRPr="00D91ACA" w:rsidRDefault="00B24BED" w:rsidP="00D91ACA">
            <w:pPr>
              <w:suppressAutoHyphens w:val="0"/>
              <w:contextualSpacing/>
              <w:jc w:val="both"/>
              <w:rPr>
                <w:rFonts w:ascii="Arial" w:hAnsi="Arial" w:cs="Arial"/>
                <w:sz w:val="20"/>
                <w:szCs w:val="20"/>
                <w:lang w:eastAsia="pl-PL"/>
              </w:rPr>
            </w:pPr>
            <w:r w:rsidRPr="00D91ACA">
              <w:rPr>
                <w:rFonts w:ascii="Arial" w:hAnsi="Arial" w:cs="Arial"/>
                <w:sz w:val="20"/>
                <w:szCs w:val="20"/>
                <w:lang w:eastAsia="pl-PL"/>
              </w:rPr>
              <w:t>4 – bardzo dobrym</w:t>
            </w:r>
          </w:p>
          <w:p w:rsidR="00B24BED" w:rsidRPr="00D91ACA" w:rsidRDefault="00B24BED" w:rsidP="00D91ACA">
            <w:pPr>
              <w:suppressAutoHyphens w:val="0"/>
              <w:contextualSpacing/>
              <w:jc w:val="both"/>
              <w:rPr>
                <w:rFonts w:ascii="Arial" w:hAnsi="Arial" w:cs="Arial"/>
                <w:sz w:val="20"/>
                <w:szCs w:val="20"/>
                <w:lang w:eastAsia="pl-PL"/>
              </w:rPr>
            </w:pPr>
            <w:r w:rsidRPr="00D91ACA">
              <w:rPr>
                <w:rFonts w:ascii="Arial" w:hAnsi="Arial" w:cs="Arial"/>
                <w:sz w:val="20"/>
                <w:szCs w:val="20"/>
                <w:lang w:eastAsia="pl-PL"/>
              </w:rPr>
              <w:t>3 – dobrym</w:t>
            </w:r>
          </w:p>
          <w:p w:rsidR="00B24BED" w:rsidRPr="00D91ACA" w:rsidRDefault="00B24BED" w:rsidP="00D91ACA">
            <w:pPr>
              <w:suppressAutoHyphens w:val="0"/>
              <w:contextualSpacing/>
              <w:jc w:val="both"/>
              <w:rPr>
                <w:rFonts w:ascii="Arial" w:hAnsi="Arial" w:cs="Arial"/>
                <w:sz w:val="20"/>
                <w:szCs w:val="20"/>
                <w:lang w:eastAsia="pl-PL"/>
              </w:rPr>
            </w:pPr>
            <w:r w:rsidRPr="00D91ACA">
              <w:rPr>
                <w:rFonts w:ascii="Arial" w:hAnsi="Arial" w:cs="Arial"/>
                <w:sz w:val="20"/>
                <w:szCs w:val="20"/>
                <w:lang w:eastAsia="pl-PL"/>
              </w:rPr>
              <w:t>2 – przeciętnym</w:t>
            </w:r>
          </w:p>
          <w:p w:rsidR="00B24BED" w:rsidRPr="00D91ACA" w:rsidRDefault="00B24BED" w:rsidP="00D91ACA">
            <w:pPr>
              <w:suppressAutoHyphens w:val="0"/>
              <w:contextualSpacing/>
              <w:jc w:val="both"/>
              <w:rPr>
                <w:rFonts w:ascii="Arial" w:hAnsi="Arial" w:cs="Arial"/>
                <w:sz w:val="20"/>
                <w:szCs w:val="20"/>
                <w:lang w:eastAsia="pl-PL"/>
              </w:rPr>
            </w:pPr>
            <w:r w:rsidRPr="00D91ACA">
              <w:rPr>
                <w:rFonts w:ascii="Arial" w:hAnsi="Arial" w:cs="Arial"/>
                <w:sz w:val="20"/>
                <w:szCs w:val="20"/>
                <w:lang w:eastAsia="pl-PL"/>
              </w:rPr>
              <w:t>1 – niskim</w:t>
            </w:r>
          </w:p>
          <w:p w:rsidR="00B24BED" w:rsidRPr="00D91ACA" w:rsidRDefault="00B24BED" w:rsidP="00D91ACA">
            <w:pPr>
              <w:suppressAutoHyphens w:val="0"/>
              <w:contextualSpacing/>
              <w:jc w:val="both"/>
              <w:rPr>
                <w:rFonts w:ascii="Arial" w:hAnsi="Arial" w:cs="Arial"/>
                <w:sz w:val="20"/>
                <w:szCs w:val="20"/>
                <w:lang w:eastAsia="pl-PL"/>
              </w:rPr>
            </w:pPr>
            <w:r w:rsidRPr="00D91ACA">
              <w:rPr>
                <w:rFonts w:ascii="Arial" w:hAnsi="Arial" w:cs="Arial"/>
                <w:sz w:val="20"/>
                <w:szCs w:val="20"/>
                <w:lang w:eastAsia="pl-PL"/>
              </w:rPr>
              <w:t xml:space="preserve">0 – niedostatecznym </w:t>
            </w:r>
          </w:p>
          <w:p w:rsidR="00B24BED" w:rsidRPr="00D91ACA" w:rsidRDefault="00B24BED" w:rsidP="00D91ACA">
            <w:pPr>
              <w:suppressAutoHyphens w:val="0"/>
              <w:contextualSpacing/>
              <w:jc w:val="both"/>
              <w:rPr>
                <w:rFonts w:ascii="Arial" w:hAnsi="Arial" w:cs="Arial"/>
                <w:sz w:val="20"/>
                <w:szCs w:val="20"/>
                <w:lang w:eastAsia="pl-PL"/>
              </w:rPr>
            </w:pPr>
            <w:r w:rsidRPr="00D91ACA">
              <w:rPr>
                <w:rFonts w:ascii="Arial" w:hAnsi="Arial" w:cs="Arial"/>
                <w:sz w:val="20"/>
                <w:szCs w:val="20"/>
                <w:lang w:eastAsia="pl-PL"/>
              </w:rPr>
              <w:t>Wymagany próg punktowy w ramach kryterium, warunkujący pozytywną ocenę projektu wynosi 3 pkt.</w:t>
            </w:r>
          </w:p>
        </w:tc>
        <w:tc>
          <w:tcPr>
            <w:tcW w:w="1706" w:type="dxa"/>
            <w:tcBorders>
              <w:bottom w:val="single" w:sz="4" w:space="0" w:color="auto"/>
            </w:tcBorders>
            <w:vAlign w:val="center"/>
          </w:tcPr>
          <w:p w:rsidR="00B24BED" w:rsidRPr="00D91ACA" w:rsidRDefault="00B24BED" w:rsidP="00D91ACA">
            <w:pPr>
              <w:keepNext/>
              <w:suppressAutoHyphens w:val="0"/>
              <w:snapToGrid w:val="0"/>
              <w:jc w:val="center"/>
              <w:rPr>
                <w:rFonts w:ascii="Arial" w:hAnsi="Arial" w:cs="Arial"/>
                <w:bCs/>
                <w:sz w:val="20"/>
                <w:szCs w:val="20"/>
                <w:lang w:eastAsia="pl-PL"/>
              </w:rPr>
            </w:pPr>
            <w:r w:rsidRPr="00D91ACA">
              <w:rPr>
                <w:rFonts w:ascii="Arial" w:hAnsi="Arial" w:cs="Arial"/>
                <w:bCs/>
                <w:sz w:val="20"/>
                <w:szCs w:val="20"/>
                <w:lang w:eastAsia="pl-PL"/>
              </w:rPr>
              <w:t>od 0 do 5</w:t>
            </w:r>
          </w:p>
          <w:p w:rsidR="00B24BED" w:rsidRPr="00D91ACA" w:rsidRDefault="00B24BED" w:rsidP="00D91ACA">
            <w:pPr>
              <w:keepNext/>
              <w:suppressAutoHyphens w:val="0"/>
              <w:snapToGrid w:val="0"/>
              <w:jc w:val="center"/>
              <w:rPr>
                <w:rFonts w:ascii="Arial" w:hAnsi="Arial" w:cs="Arial"/>
                <w:bCs/>
                <w:sz w:val="20"/>
                <w:szCs w:val="20"/>
                <w:lang w:eastAsia="pl-PL"/>
              </w:rPr>
            </w:pPr>
          </w:p>
        </w:tc>
      </w:tr>
      <w:tr w:rsidR="00B24BED" w:rsidRPr="00B24BED" w:rsidTr="00B24BE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4"/>
        </w:trPr>
        <w:tc>
          <w:tcPr>
            <w:tcW w:w="708" w:type="dxa"/>
            <w:gridSpan w:val="2"/>
          </w:tcPr>
          <w:p w:rsidR="00B24BED" w:rsidRPr="00D91ACA" w:rsidRDefault="00B24BED" w:rsidP="00D91ACA">
            <w:pPr>
              <w:keepNext/>
              <w:numPr>
                <w:ilvl w:val="0"/>
                <w:numId w:val="239"/>
              </w:numPr>
              <w:suppressAutoHyphens w:val="0"/>
              <w:snapToGrid w:val="0"/>
              <w:ind w:left="786"/>
              <w:contextualSpacing/>
              <w:rPr>
                <w:rFonts w:ascii="Arial" w:hAnsi="Arial" w:cs="Arial"/>
                <w:b/>
                <w:bCs/>
                <w:sz w:val="20"/>
                <w:szCs w:val="20"/>
                <w:lang w:eastAsia="pl-PL"/>
              </w:rPr>
            </w:pPr>
          </w:p>
        </w:tc>
        <w:tc>
          <w:tcPr>
            <w:tcW w:w="2517" w:type="dxa"/>
            <w:gridSpan w:val="2"/>
          </w:tcPr>
          <w:p w:rsidR="00B24BED" w:rsidRPr="00D91ACA" w:rsidRDefault="00B24BED" w:rsidP="00D91ACA">
            <w:pPr>
              <w:keepNext/>
              <w:suppressAutoHyphens w:val="0"/>
              <w:snapToGrid w:val="0"/>
              <w:rPr>
                <w:rFonts w:ascii="Arial" w:hAnsi="Arial" w:cs="Arial"/>
                <w:color w:val="000000"/>
                <w:sz w:val="20"/>
                <w:szCs w:val="20"/>
                <w:lang w:eastAsia="pl-PL"/>
              </w:rPr>
            </w:pPr>
            <w:r w:rsidRPr="00D91ACA">
              <w:rPr>
                <w:rFonts w:ascii="Arial" w:hAnsi="Arial" w:cs="Arial"/>
                <w:color w:val="000000"/>
                <w:sz w:val="20"/>
                <w:szCs w:val="20"/>
                <w:lang w:eastAsia="pl-PL"/>
              </w:rPr>
              <w:t>Wdrożenie rezultatów projektu planowane jest na terenie RP</w:t>
            </w:r>
          </w:p>
        </w:tc>
        <w:tc>
          <w:tcPr>
            <w:tcW w:w="9636" w:type="dxa"/>
            <w:gridSpan w:val="4"/>
          </w:tcPr>
          <w:p w:rsidR="00B24BED" w:rsidRPr="00D91ACA" w:rsidRDefault="00B24BED" w:rsidP="00D91ACA">
            <w:pPr>
              <w:suppressAutoHyphens w:val="0"/>
              <w:jc w:val="both"/>
              <w:rPr>
                <w:rFonts w:ascii="Arial" w:hAnsi="Arial" w:cs="Arial"/>
                <w:sz w:val="20"/>
                <w:szCs w:val="20"/>
                <w:lang w:eastAsia="pl-PL"/>
              </w:rPr>
            </w:pPr>
            <w:r w:rsidRPr="00D91ACA">
              <w:rPr>
                <w:rFonts w:ascii="Arial" w:hAnsi="Arial" w:cs="Arial"/>
                <w:sz w:val="20"/>
                <w:szCs w:val="20"/>
                <w:lang w:eastAsia="pl-PL"/>
              </w:rPr>
              <w:t>W ramach przedmiotowego kryterium ocenie podlega, czy w projekcie przewidziane zostało wdrożenie wyników prac B+R powstałych w efekcie realizacji projektu, na terytorium RP.</w:t>
            </w:r>
          </w:p>
          <w:p w:rsidR="00B24BED" w:rsidRPr="00D91ACA" w:rsidRDefault="00B24BED" w:rsidP="00D91ACA">
            <w:pPr>
              <w:suppressAutoHyphens w:val="0"/>
              <w:jc w:val="both"/>
              <w:rPr>
                <w:rFonts w:ascii="Arial" w:hAnsi="Arial" w:cs="Arial"/>
                <w:sz w:val="20"/>
                <w:szCs w:val="20"/>
                <w:lang w:eastAsia="pl-PL"/>
              </w:rPr>
            </w:pPr>
            <w:r w:rsidRPr="00D91ACA">
              <w:rPr>
                <w:rFonts w:ascii="Arial" w:hAnsi="Arial" w:cs="Arial"/>
                <w:sz w:val="20"/>
                <w:szCs w:val="20"/>
                <w:lang w:eastAsia="pl-PL"/>
              </w:rPr>
              <w:t>Wdrożenie wyników prac B+R rozumiane jest jako:</w:t>
            </w:r>
          </w:p>
          <w:p w:rsidR="00B24BED" w:rsidRPr="00D91ACA" w:rsidRDefault="00B24BED" w:rsidP="00D91ACA">
            <w:pPr>
              <w:numPr>
                <w:ilvl w:val="0"/>
                <w:numId w:val="8"/>
              </w:numPr>
              <w:suppressAutoHyphens w:val="0"/>
              <w:ind w:left="317" w:hanging="261"/>
              <w:jc w:val="both"/>
              <w:rPr>
                <w:rFonts w:ascii="Arial" w:hAnsi="Arial" w:cs="Arial"/>
                <w:sz w:val="20"/>
                <w:szCs w:val="20"/>
                <w:lang w:eastAsia="pl-PL"/>
              </w:rPr>
            </w:pPr>
            <w:r w:rsidRPr="00D91ACA">
              <w:rPr>
                <w:rFonts w:ascii="Arial" w:hAnsi="Arial" w:cs="Arial"/>
                <w:sz w:val="20"/>
                <w:szCs w:val="20"/>
                <w:lang w:eastAsia="pl-PL"/>
              </w:rPr>
              <w:t>wprowadzenie wyników badań lub prac do własnej działalności gospodarczej przedsiębiorcy wchodzącego w skład konsorcjum  poprzez rozpoczęcie produkcji lub świadczenia usług na bazie uzyskanych wyników projektu;</w:t>
            </w:r>
          </w:p>
          <w:p w:rsidR="00B24BED" w:rsidRPr="00D91ACA" w:rsidRDefault="00B24BED" w:rsidP="00D91ACA">
            <w:pPr>
              <w:numPr>
                <w:ilvl w:val="0"/>
                <w:numId w:val="8"/>
              </w:numPr>
              <w:suppressAutoHyphens w:val="0"/>
              <w:ind w:left="317" w:hanging="261"/>
              <w:jc w:val="both"/>
              <w:rPr>
                <w:rFonts w:ascii="Arial" w:hAnsi="Arial" w:cs="Arial"/>
                <w:sz w:val="20"/>
                <w:szCs w:val="20"/>
                <w:lang w:eastAsia="pl-PL"/>
              </w:rPr>
            </w:pPr>
            <w:r w:rsidRPr="00D91ACA">
              <w:rPr>
                <w:rFonts w:ascii="Arial" w:hAnsi="Arial" w:cs="Arial"/>
                <w:sz w:val="20"/>
                <w:szCs w:val="20"/>
                <w:lang w:eastAsia="pl-PL"/>
              </w:rPr>
              <w:t>udzielenie licencji (na zasadach rynkowych) na korzystanie z przysługujących członkom konsorcjum  praw do wyników prac B+R w działalności gospodarczej prowadzonej przez innego przedsiębiorcę;</w:t>
            </w:r>
          </w:p>
          <w:p w:rsidR="00B24BED" w:rsidRPr="00D91ACA" w:rsidRDefault="00B24BED" w:rsidP="00D91ACA">
            <w:pPr>
              <w:numPr>
                <w:ilvl w:val="0"/>
                <w:numId w:val="8"/>
              </w:numPr>
              <w:suppressAutoHyphens w:val="0"/>
              <w:ind w:left="317" w:hanging="261"/>
              <w:jc w:val="both"/>
              <w:rPr>
                <w:rFonts w:ascii="Arial" w:hAnsi="Arial" w:cs="Arial"/>
                <w:sz w:val="20"/>
                <w:szCs w:val="20"/>
                <w:lang w:eastAsia="pl-PL"/>
              </w:rPr>
            </w:pPr>
            <w:r w:rsidRPr="00D91ACA">
              <w:rPr>
                <w:rFonts w:ascii="Arial" w:hAnsi="Arial" w:cs="Arial"/>
                <w:sz w:val="20"/>
                <w:szCs w:val="20"/>
                <w:lang w:eastAsia="pl-PL"/>
              </w:rPr>
              <w:t xml:space="preserve">sprzedaż (na zasadach rynkowych) praw do wyników tych badań lub prac w celu wprowadzenia ich do działalności gospodarczej innego przedsiębiorcy (z zastrzeżeniem, </w:t>
            </w:r>
            <w:r w:rsidRPr="00D91ACA">
              <w:rPr>
                <w:rFonts w:ascii="Arial" w:hAnsi="Arial" w:cs="Arial"/>
                <w:sz w:val="20"/>
                <w:szCs w:val="20"/>
                <w:lang w:eastAsia="pl-PL"/>
              </w:rPr>
              <w:br/>
              <w:t>że za wdrożenie wyników badań przemysłowych lub prac rozwojowych nie uznaje się zbycia wyników tych badań lub prac w celu ich dalszej odsprzedaży);</w:t>
            </w:r>
          </w:p>
          <w:p w:rsidR="00B24BED" w:rsidRPr="00D91ACA" w:rsidRDefault="00B24BED" w:rsidP="00D91ACA">
            <w:pPr>
              <w:tabs>
                <w:tab w:val="left" w:pos="-108"/>
                <w:tab w:val="left" w:pos="0"/>
              </w:tabs>
              <w:suppressAutoHyphens w:val="0"/>
              <w:ind w:left="34" w:hanging="34"/>
              <w:jc w:val="both"/>
              <w:rPr>
                <w:rFonts w:ascii="Arial" w:hAnsi="Arial" w:cs="Arial"/>
                <w:sz w:val="20"/>
                <w:szCs w:val="20"/>
                <w:lang w:eastAsia="pl-PL"/>
              </w:rPr>
            </w:pPr>
            <w:r w:rsidRPr="00D91ACA">
              <w:rPr>
                <w:rFonts w:ascii="Arial" w:hAnsi="Arial" w:cs="Arial"/>
                <w:sz w:val="20"/>
                <w:szCs w:val="20"/>
                <w:lang w:eastAsia="pl-PL"/>
              </w:rPr>
              <w:t xml:space="preserve">Aby oceniany projekt otrzymał punkty w ramach przedmiotowego kryterium, planowane wdrożenie wyników prac B+R musi nastąpić na terytorium RP w okresie 3 lat od zakończenia projektu i być pierwszym wdrożeniem (przed wdrożeniem poza granicami Polski). </w:t>
            </w:r>
          </w:p>
          <w:p w:rsidR="00B24BED" w:rsidRPr="00D91ACA" w:rsidRDefault="00B24BED" w:rsidP="00D91ACA">
            <w:pPr>
              <w:suppressAutoHyphens w:val="0"/>
              <w:jc w:val="both"/>
              <w:rPr>
                <w:rFonts w:ascii="Arial" w:hAnsi="Arial" w:cs="Arial"/>
                <w:sz w:val="20"/>
                <w:szCs w:val="20"/>
                <w:lang w:eastAsia="pl-PL"/>
              </w:rPr>
            </w:pPr>
            <w:r w:rsidRPr="00D91ACA">
              <w:rPr>
                <w:rFonts w:ascii="Arial" w:hAnsi="Arial" w:cs="Arial"/>
                <w:sz w:val="20"/>
                <w:szCs w:val="20"/>
                <w:lang w:eastAsia="pl-PL"/>
              </w:rPr>
              <w:t>W przypadku form wdrożenia w postaci:</w:t>
            </w:r>
          </w:p>
          <w:p w:rsidR="00B24BED" w:rsidRPr="00D91ACA" w:rsidRDefault="00B24BED" w:rsidP="00D91ACA">
            <w:pPr>
              <w:numPr>
                <w:ilvl w:val="0"/>
                <w:numId w:val="14"/>
              </w:numPr>
              <w:suppressAutoHyphens w:val="0"/>
              <w:ind w:left="317" w:hanging="283"/>
              <w:jc w:val="both"/>
              <w:rPr>
                <w:rFonts w:ascii="Arial" w:hAnsi="Arial" w:cs="Arial"/>
                <w:sz w:val="20"/>
                <w:szCs w:val="20"/>
                <w:lang w:eastAsia="pl-PL"/>
              </w:rPr>
            </w:pPr>
            <w:r w:rsidRPr="00D91ACA">
              <w:rPr>
                <w:rFonts w:ascii="Arial" w:hAnsi="Arial" w:cs="Arial"/>
                <w:sz w:val="20"/>
                <w:szCs w:val="20"/>
                <w:lang w:eastAsia="pl-PL"/>
              </w:rPr>
              <w:t xml:space="preserve">sprzedaży praw do wyników projektu w celu ich wdrożenia do działalności gospodarczej innego przedsiębiorcy albo </w:t>
            </w:r>
          </w:p>
          <w:p w:rsidR="00B24BED" w:rsidRPr="00D91ACA" w:rsidRDefault="00B24BED" w:rsidP="00D91ACA">
            <w:pPr>
              <w:numPr>
                <w:ilvl w:val="0"/>
                <w:numId w:val="14"/>
              </w:numPr>
              <w:suppressAutoHyphens w:val="0"/>
              <w:ind w:left="317" w:hanging="283"/>
              <w:jc w:val="both"/>
              <w:rPr>
                <w:rFonts w:ascii="Arial" w:hAnsi="Arial" w:cs="Arial"/>
                <w:sz w:val="20"/>
                <w:szCs w:val="20"/>
                <w:lang w:eastAsia="pl-PL"/>
              </w:rPr>
            </w:pPr>
            <w:r w:rsidRPr="00D91ACA">
              <w:rPr>
                <w:rFonts w:ascii="Arial" w:hAnsi="Arial" w:cs="Arial"/>
                <w:sz w:val="20"/>
                <w:szCs w:val="20"/>
                <w:lang w:eastAsia="pl-PL"/>
              </w:rPr>
              <w:t xml:space="preserve">udzielenia licencji na korzystanie z ww. praw </w:t>
            </w:r>
          </w:p>
          <w:p w:rsidR="00B24BED" w:rsidRPr="00D91ACA" w:rsidRDefault="00B24BED" w:rsidP="00D91ACA">
            <w:pPr>
              <w:suppressAutoHyphens w:val="0"/>
              <w:jc w:val="both"/>
              <w:rPr>
                <w:rFonts w:ascii="Arial" w:hAnsi="Arial" w:cs="Arial"/>
                <w:sz w:val="20"/>
                <w:szCs w:val="20"/>
                <w:lang w:eastAsia="pl-PL"/>
              </w:rPr>
            </w:pPr>
            <w:r w:rsidRPr="00D91ACA">
              <w:rPr>
                <w:rFonts w:ascii="Arial" w:hAnsi="Arial" w:cs="Arial"/>
                <w:sz w:val="20"/>
                <w:szCs w:val="20"/>
                <w:lang w:eastAsia="pl-PL"/>
              </w:rPr>
              <w:t>premia punktowa zostanie przyznana wyłącznie w sytuacji, gdy lider konsorcjum lub członek konsorcjum   zapewni, że nabywca praw do wyników/licencjobiorca, wykorzysta wyniki prac B+R w prowadzonej</w:t>
            </w:r>
            <w:r w:rsidRPr="00D91ACA">
              <w:rPr>
                <w:rFonts w:ascii="Arial" w:hAnsi="Arial" w:cs="Arial"/>
                <w:b/>
                <w:sz w:val="20"/>
                <w:szCs w:val="20"/>
                <w:lang w:eastAsia="pl-PL"/>
              </w:rPr>
              <w:t xml:space="preserve"> na terytorium RP działalności gospodarczej</w:t>
            </w:r>
            <w:r w:rsidRPr="00D91ACA">
              <w:rPr>
                <w:rFonts w:ascii="Arial" w:hAnsi="Arial" w:cs="Arial"/>
                <w:sz w:val="20"/>
                <w:szCs w:val="20"/>
                <w:lang w:eastAsia="pl-PL"/>
              </w:rPr>
              <w:t>, tj. w szczególności rozpocznie produkcję innowacyjnych produktów/świadczenie usług/zastosuje nową technologię</w:t>
            </w:r>
            <w:r w:rsidR="00D91ACA">
              <w:rPr>
                <w:rFonts w:ascii="Arial" w:hAnsi="Arial" w:cs="Arial"/>
                <w:sz w:val="20"/>
                <w:szCs w:val="20"/>
                <w:lang w:eastAsia="pl-PL"/>
              </w:rPr>
              <w:t xml:space="preserve"> </w:t>
            </w:r>
            <w:r w:rsidRPr="00D91ACA">
              <w:rPr>
                <w:rFonts w:ascii="Arial" w:hAnsi="Arial" w:cs="Arial"/>
                <w:sz w:val="20"/>
                <w:szCs w:val="20"/>
                <w:lang w:eastAsia="pl-PL"/>
              </w:rPr>
              <w:t>w prowadzonej działalności.</w:t>
            </w:r>
          </w:p>
          <w:p w:rsidR="00B24BED" w:rsidRPr="00D91ACA" w:rsidRDefault="00B24BED" w:rsidP="00D91ACA">
            <w:pPr>
              <w:suppressAutoHyphens w:val="0"/>
              <w:jc w:val="both"/>
              <w:rPr>
                <w:rFonts w:ascii="Arial" w:hAnsi="Arial" w:cs="Arial"/>
                <w:sz w:val="20"/>
                <w:szCs w:val="20"/>
                <w:lang w:eastAsia="pl-PL"/>
              </w:rPr>
            </w:pPr>
            <w:r w:rsidRPr="00D91ACA">
              <w:rPr>
                <w:rFonts w:ascii="Arial" w:hAnsi="Arial" w:cs="Arial"/>
                <w:sz w:val="20"/>
                <w:szCs w:val="20"/>
                <w:lang w:eastAsia="pl-PL"/>
              </w:rPr>
              <w:t>Eksperci dokonując oceny mają na względzie, że wdrożenie produktu/technologii/usługi na rynek powinno przyczynić się rozwoju polskiej gospodarki oraz jej unowocześnienia i poprawy jej konkurencyjności na rynku międzynarodowym. W związku z powyższym wdrożenie powinno skutkować m.in. powstaniem nowych miejsc pracy na terytorium RP, zwiększeniem eksportu polskich produktów/technologii/usług poza granice RP, zwiększeniem inwestycji na terenie RP.</w:t>
            </w:r>
          </w:p>
          <w:p w:rsidR="00B24BED" w:rsidRPr="00D91ACA" w:rsidRDefault="00B24BED" w:rsidP="00D91ACA">
            <w:pPr>
              <w:suppressAutoHyphens w:val="0"/>
              <w:jc w:val="both"/>
              <w:rPr>
                <w:rFonts w:ascii="Arial" w:hAnsi="Arial" w:cs="Arial"/>
                <w:sz w:val="20"/>
                <w:szCs w:val="20"/>
                <w:lang w:eastAsia="pl-PL"/>
              </w:rPr>
            </w:pPr>
            <w:r w:rsidRPr="00D91ACA">
              <w:rPr>
                <w:rFonts w:ascii="Arial" w:hAnsi="Arial" w:cs="Arial"/>
                <w:sz w:val="20"/>
                <w:szCs w:val="20"/>
                <w:lang w:eastAsia="pl-PL"/>
              </w:rPr>
              <w:t>Realizacja zobowiązania dot. wdrożenia rezultatów projektu na terenie RP, będzie weryfikowana przez IP, w szczególności podczas kontroli w okresie trwałości.</w:t>
            </w:r>
          </w:p>
          <w:p w:rsidR="00B24BED" w:rsidRPr="00D91ACA" w:rsidRDefault="00B24BED" w:rsidP="00D91ACA">
            <w:pPr>
              <w:suppressAutoHyphens w:val="0"/>
              <w:jc w:val="both"/>
              <w:rPr>
                <w:rFonts w:ascii="Arial" w:hAnsi="Arial" w:cs="Arial"/>
                <w:sz w:val="20"/>
                <w:szCs w:val="20"/>
              </w:rPr>
            </w:pPr>
            <w:r w:rsidRPr="00D91ACA">
              <w:rPr>
                <w:rFonts w:ascii="Arial" w:hAnsi="Arial" w:cs="Arial"/>
                <w:sz w:val="20"/>
                <w:szCs w:val="20"/>
                <w:lang w:eastAsia="pl-PL"/>
              </w:rPr>
              <w:t>W ramach kryterium projekt może uzyskać 0 albo 3 pkt przy czym liczba przyznanych punktów oznacza, że projekt spełnia dane kryterium w następujący sposób:</w:t>
            </w:r>
          </w:p>
          <w:p w:rsidR="00B24BED" w:rsidRPr="00D91ACA" w:rsidRDefault="00B24BED" w:rsidP="00D91ACA">
            <w:pPr>
              <w:suppressAutoHyphens w:val="0"/>
              <w:jc w:val="both"/>
              <w:rPr>
                <w:rFonts w:ascii="Arial" w:hAnsi="Arial" w:cs="Arial"/>
                <w:sz w:val="20"/>
                <w:szCs w:val="20"/>
              </w:rPr>
            </w:pPr>
            <w:r w:rsidRPr="00D91ACA">
              <w:rPr>
                <w:rFonts w:ascii="Arial" w:hAnsi="Arial" w:cs="Arial"/>
                <w:sz w:val="20"/>
                <w:szCs w:val="20"/>
                <w:lang w:eastAsia="pl-PL"/>
              </w:rPr>
              <w:t>0 – projekt nie zakłada wdrożenia wyników projektu na terytorium RP;</w:t>
            </w:r>
          </w:p>
          <w:p w:rsidR="00B24BED" w:rsidRPr="00D91ACA" w:rsidRDefault="00B24BED" w:rsidP="00D91ACA">
            <w:pPr>
              <w:suppressAutoHyphens w:val="0"/>
              <w:jc w:val="both"/>
              <w:rPr>
                <w:rFonts w:ascii="Arial" w:hAnsi="Arial" w:cs="Arial"/>
                <w:sz w:val="20"/>
                <w:szCs w:val="20"/>
              </w:rPr>
            </w:pPr>
            <w:r w:rsidRPr="00D91ACA">
              <w:rPr>
                <w:rFonts w:ascii="Arial" w:hAnsi="Arial" w:cs="Arial"/>
                <w:sz w:val="20"/>
                <w:szCs w:val="20"/>
                <w:lang w:eastAsia="pl-PL"/>
              </w:rPr>
              <w:t>3 – projekt zakłada wdrożenie wyników projektu na terytorium  RP.</w:t>
            </w:r>
          </w:p>
        </w:tc>
        <w:tc>
          <w:tcPr>
            <w:tcW w:w="1706" w:type="dxa"/>
            <w:vAlign w:val="center"/>
          </w:tcPr>
          <w:p w:rsidR="00B24BED" w:rsidRPr="00D91ACA" w:rsidRDefault="00B24BED" w:rsidP="00D91ACA">
            <w:pPr>
              <w:keepNext/>
              <w:suppressAutoHyphens w:val="0"/>
              <w:snapToGrid w:val="0"/>
              <w:jc w:val="center"/>
              <w:rPr>
                <w:rFonts w:ascii="Arial" w:hAnsi="Arial" w:cs="Arial"/>
                <w:bCs/>
                <w:sz w:val="20"/>
                <w:szCs w:val="20"/>
                <w:lang w:eastAsia="pl-PL"/>
              </w:rPr>
            </w:pPr>
            <w:r w:rsidRPr="00D91ACA">
              <w:rPr>
                <w:rFonts w:ascii="Arial" w:hAnsi="Arial" w:cs="Arial"/>
                <w:bCs/>
                <w:sz w:val="20"/>
                <w:szCs w:val="20"/>
                <w:lang w:eastAsia="pl-PL"/>
              </w:rPr>
              <w:t>0 albo 3</w:t>
            </w:r>
          </w:p>
        </w:tc>
      </w:tr>
      <w:tr w:rsidR="00B24BED" w:rsidRPr="00B24BED" w:rsidTr="00B24BE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4"/>
        </w:trPr>
        <w:tc>
          <w:tcPr>
            <w:tcW w:w="708" w:type="dxa"/>
            <w:gridSpan w:val="2"/>
            <w:tcBorders>
              <w:bottom w:val="single" w:sz="4" w:space="0" w:color="auto"/>
            </w:tcBorders>
          </w:tcPr>
          <w:p w:rsidR="00B24BED" w:rsidRPr="00D91ACA" w:rsidRDefault="00B24BED" w:rsidP="00D91ACA">
            <w:pPr>
              <w:keepNext/>
              <w:numPr>
                <w:ilvl w:val="0"/>
                <w:numId w:val="239"/>
              </w:numPr>
              <w:suppressAutoHyphens w:val="0"/>
              <w:snapToGrid w:val="0"/>
              <w:ind w:left="786"/>
              <w:contextualSpacing/>
              <w:rPr>
                <w:rFonts w:ascii="Arial" w:hAnsi="Arial" w:cs="Arial"/>
                <w:b/>
                <w:bCs/>
                <w:sz w:val="20"/>
                <w:szCs w:val="20"/>
                <w:lang w:eastAsia="pl-PL"/>
              </w:rPr>
            </w:pPr>
            <w:r w:rsidRPr="00D91ACA">
              <w:rPr>
                <w:rFonts w:ascii="Arial" w:hAnsi="Arial" w:cs="Arial"/>
                <w:b/>
                <w:bCs/>
                <w:sz w:val="20"/>
                <w:szCs w:val="20"/>
                <w:lang w:eastAsia="pl-PL"/>
              </w:rPr>
              <w:t>.</w:t>
            </w:r>
          </w:p>
        </w:tc>
        <w:tc>
          <w:tcPr>
            <w:tcW w:w="2517" w:type="dxa"/>
            <w:gridSpan w:val="2"/>
            <w:tcBorders>
              <w:top w:val="single" w:sz="4" w:space="0" w:color="000000"/>
              <w:left w:val="single" w:sz="4" w:space="0" w:color="000000"/>
              <w:bottom w:val="single" w:sz="4" w:space="0" w:color="000000"/>
            </w:tcBorders>
          </w:tcPr>
          <w:p w:rsidR="00B24BED" w:rsidRPr="00D91ACA" w:rsidRDefault="00B24BED" w:rsidP="00D91ACA">
            <w:pPr>
              <w:keepNext/>
              <w:suppressAutoHyphens w:val="0"/>
              <w:snapToGrid w:val="0"/>
              <w:rPr>
                <w:rFonts w:ascii="Arial" w:hAnsi="Arial" w:cs="Arial"/>
                <w:color w:val="000000"/>
                <w:sz w:val="20"/>
                <w:szCs w:val="20"/>
                <w:lang w:eastAsia="pl-PL"/>
              </w:rPr>
            </w:pPr>
            <w:r w:rsidRPr="00D91ACA">
              <w:rPr>
                <w:rFonts w:ascii="Arial" w:hAnsi="Arial" w:cs="Arial"/>
                <w:bCs/>
                <w:sz w:val="20"/>
                <w:szCs w:val="20"/>
              </w:rPr>
              <w:t>Projekt ma charakter ponadregionalny</w:t>
            </w:r>
          </w:p>
        </w:tc>
        <w:tc>
          <w:tcPr>
            <w:tcW w:w="9636" w:type="dxa"/>
            <w:gridSpan w:val="4"/>
            <w:tcBorders>
              <w:top w:val="single" w:sz="4" w:space="0" w:color="000000"/>
              <w:left w:val="single" w:sz="4" w:space="0" w:color="000000"/>
              <w:bottom w:val="single" w:sz="4" w:space="0" w:color="000000"/>
              <w:right w:val="single" w:sz="4" w:space="0" w:color="000000"/>
            </w:tcBorders>
          </w:tcPr>
          <w:p w:rsidR="00B24BED" w:rsidRPr="00D91ACA" w:rsidRDefault="00B24BED" w:rsidP="00D91ACA">
            <w:pPr>
              <w:jc w:val="both"/>
              <w:rPr>
                <w:rFonts w:ascii="Arial" w:hAnsi="Arial" w:cs="Arial"/>
                <w:color w:val="000000"/>
                <w:sz w:val="20"/>
                <w:szCs w:val="20"/>
              </w:rPr>
            </w:pPr>
            <w:r w:rsidRPr="00D91ACA">
              <w:rPr>
                <w:rFonts w:ascii="Arial" w:hAnsi="Arial" w:cs="Arial"/>
                <w:color w:val="000000"/>
                <w:sz w:val="20"/>
                <w:szCs w:val="20"/>
              </w:rPr>
              <w:t xml:space="preserve">Celem kryterium jest promowanie ponadregionalnego charakteru projektów. </w:t>
            </w:r>
          </w:p>
          <w:p w:rsidR="00B24BED" w:rsidRPr="00D91ACA" w:rsidRDefault="00B24BED" w:rsidP="00D91ACA">
            <w:pPr>
              <w:suppressAutoHyphens w:val="0"/>
              <w:ind w:left="5"/>
              <w:rPr>
                <w:rFonts w:ascii="Arial" w:hAnsi="Arial" w:cs="Arial"/>
                <w:color w:val="000000"/>
                <w:sz w:val="20"/>
                <w:szCs w:val="20"/>
                <w:lang w:eastAsia="pl-PL"/>
              </w:rPr>
            </w:pPr>
            <w:r w:rsidRPr="00D91ACA">
              <w:rPr>
                <w:rFonts w:ascii="Arial" w:hAnsi="Arial" w:cs="Arial"/>
                <w:color w:val="000000"/>
                <w:sz w:val="20"/>
                <w:szCs w:val="20"/>
                <w:lang w:eastAsia="pl-PL"/>
              </w:rPr>
              <w:t>Pozytywna   ocena  kryterium  będzie  uzależniona  od  spełnienia  co najmniej jednego z poniższych warunków:</w:t>
            </w:r>
          </w:p>
          <w:p w:rsidR="00B24BED" w:rsidRPr="00D91ACA" w:rsidRDefault="00B24BED" w:rsidP="00D91ACA">
            <w:pPr>
              <w:suppressAutoHyphens w:val="0"/>
              <w:ind w:left="36"/>
              <w:contextualSpacing/>
              <w:rPr>
                <w:rFonts w:ascii="Arial" w:hAnsi="Arial" w:cs="Arial"/>
                <w:color w:val="000000"/>
                <w:sz w:val="20"/>
                <w:szCs w:val="20"/>
                <w:lang w:eastAsia="pl-PL"/>
              </w:rPr>
            </w:pPr>
            <w:r w:rsidRPr="00D91ACA">
              <w:rPr>
                <w:rFonts w:ascii="Arial" w:hAnsi="Arial" w:cs="Arial"/>
                <w:color w:val="000000"/>
                <w:sz w:val="20"/>
                <w:szCs w:val="20"/>
                <w:lang w:eastAsia="pl-PL"/>
              </w:rPr>
              <w:t>1. Projekt jest realizowany w konsorcjum z podmiotem z przynajmniej jednego innego województwa, lub</w:t>
            </w:r>
          </w:p>
          <w:p w:rsidR="00B24BED" w:rsidRPr="00D91ACA" w:rsidRDefault="00B24BED" w:rsidP="00D91ACA">
            <w:pPr>
              <w:suppressAutoHyphens w:val="0"/>
              <w:ind w:left="36"/>
              <w:rPr>
                <w:rFonts w:ascii="Arial" w:hAnsi="Arial" w:cs="Arial"/>
                <w:color w:val="000000"/>
                <w:sz w:val="20"/>
                <w:szCs w:val="20"/>
                <w:lang w:eastAsia="pl-PL"/>
              </w:rPr>
            </w:pPr>
            <w:r w:rsidRPr="00D91ACA">
              <w:rPr>
                <w:rFonts w:ascii="Arial" w:hAnsi="Arial" w:cs="Arial"/>
                <w:color w:val="000000"/>
                <w:sz w:val="20"/>
                <w:szCs w:val="20"/>
                <w:lang w:eastAsia="pl-PL"/>
              </w:rPr>
              <w:t xml:space="preserve">2. Projekt  realizowany jest na terenie więcej  niż  jednego województwa. </w:t>
            </w:r>
          </w:p>
          <w:p w:rsidR="00B24BED" w:rsidRPr="00D91ACA" w:rsidRDefault="00B24BED" w:rsidP="00D91ACA">
            <w:pPr>
              <w:suppressAutoHyphens w:val="0"/>
              <w:jc w:val="both"/>
              <w:rPr>
                <w:rFonts w:ascii="Arial" w:hAnsi="Arial" w:cs="Arial"/>
                <w:color w:val="000000"/>
                <w:sz w:val="20"/>
                <w:szCs w:val="20"/>
                <w:lang w:eastAsia="pl-PL"/>
              </w:rPr>
            </w:pPr>
            <w:r w:rsidRPr="00D91ACA">
              <w:rPr>
                <w:rFonts w:ascii="Arial" w:hAnsi="Arial" w:cs="Arial"/>
                <w:color w:val="000000"/>
                <w:sz w:val="20"/>
                <w:szCs w:val="20"/>
                <w:lang w:eastAsia="pl-PL"/>
              </w:rPr>
              <w:t>W ramach  pierwszego  z  ww. warunków Wnioskodawca  jest zobligowany wskazać  podmiot z innego województwa, z którym będzie realizowany w konsorcjum projekt planowany do objęcia dofinansowaniem.</w:t>
            </w:r>
          </w:p>
          <w:p w:rsidR="00B24BED" w:rsidRPr="00D91ACA" w:rsidRDefault="00B24BED" w:rsidP="00D91ACA">
            <w:pPr>
              <w:suppressAutoHyphens w:val="0"/>
              <w:jc w:val="both"/>
              <w:rPr>
                <w:rFonts w:ascii="Arial" w:hAnsi="Arial" w:cs="Arial"/>
                <w:color w:val="000000"/>
                <w:sz w:val="20"/>
                <w:szCs w:val="20"/>
                <w:lang w:eastAsia="pl-PL"/>
              </w:rPr>
            </w:pPr>
            <w:r w:rsidRPr="00D91ACA">
              <w:rPr>
                <w:rFonts w:ascii="Arial" w:hAnsi="Arial" w:cs="Arial"/>
                <w:color w:val="000000"/>
                <w:sz w:val="20"/>
                <w:szCs w:val="20"/>
                <w:lang w:eastAsia="pl-PL"/>
              </w:rPr>
              <w:t>W odniesieniu do drugiego z ww. warunków Wnioskodawca deklaruje, iż realizacja projektu obejmie więcej niż jedno województwo.</w:t>
            </w:r>
          </w:p>
          <w:p w:rsidR="00B24BED" w:rsidRPr="00D91ACA" w:rsidRDefault="00B24BED" w:rsidP="00D91ACA">
            <w:pPr>
              <w:jc w:val="both"/>
              <w:rPr>
                <w:rFonts w:ascii="Arial" w:hAnsi="Arial" w:cs="Arial"/>
                <w:color w:val="000000"/>
                <w:sz w:val="20"/>
                <w:szCs w:val="20"/>
                <w:lang w:eastAsia="pl-PL"/>
              </w:rPr>
            </w:pPr>
            <w:r w:rsidRPr="00D91ACA">
              <w:rPr>
                <w:rFonts w:ascii="Arial" w:hAnsi="Arial" w:cs="Arial"/>
                <w:color w:val="000000"/>
                <w:sz w:val="20"/>
                <w:szCs w:val="20"/>
                <w:lang w:eastAsia="pl-PL"/>
              </w:rPr>
              <w:t>Liczba punktów możliwa do uzyskania w ramach kryterium - 1 punkt.</w:t>
            </w:r>
          </w:p>
        </w:tc>
        <w:tc>
          <w:tcPr>
            <w:tcW w:w="1706" w:type="dxa"/>
            <w:tcBorders>
              <w:top w:val="single" w:sz="4" w:space="0" w:color="000000"/>
              <w:left w:val="single" w:sz="4" w:space="0" w:color="000000"/>
              <w:bottom w:val="single" w:sz="4" w:space="0" w:color="000000"/>
              <w:right w:val="single" w:sz="4" w:space="0" w:color="000000"/>
            </w:tcBorders>
            <w:vAlign w:val="center"/>
          </w:tcPr>
          <w:p w:rsidR="00B24BED" w:rsidRPr="00D91ACA" w:rsidRDefault="00B24BED" w:rsidP="00D91ACA">
            <w:pPr>
              <w:keepNext/>
              <w:suppressAutoHyphens w:val="0"/>
              <w:snapToGrid w:val="0"/>
              <w:jc w:val="center"/>
              <w:rPr>
                <w:rFonts w:ascii="Arial" w:hAnsi="Arial" w:cs="Arial"/>
                <w:bCs/>
                <w:sz w:val="20"/>
                <w:szCs w:val="20"/>
                <w:lang w:eastAsia="pl-PL"/>
              </w:rPr>
            </w:pPr>
            <w:r w:rsidRPr="00D91ACA">
              <w:rPr>
                <w:rFonts w:ascii="Arial" w:hAnsi="Arial" w:cs="Arial"/>
                <w:bCs/>
                <w:sz w:val="20"/>
                <w:szCs w:val="20"/>
              </w:rPr>
              <w:t>0 albo 1</w:t>
            </w:r>
          </w:p>
        </w:tc>
      </w:tr>
    </w:tbl>
    <w:p w:rsidR="00F9401E" w:rsidRPr="00F9401E" w:rsidRDefault="00F9401E" w:rsidP="00F9401E">
      <w:pPr>
        <w:suppressAutoHyphens w:val="0"/>
        <w:spacing w:after="160" w:line="259" w:lineRule="auto"/>
      </w:pPr>
    </w:p>
    <w:p w:rsidR="00F9401E" w:rsidRPr="00F9401E" w:rsidRDefault="00F9401E" w:rsidP="00F9401E">
      <w:pPr>
        <w:tabs>
          <w:tab w:val="left" w:pos="975"/>
        </w:tabs>
      </w:pPr>
    </w:p>
    <w:p w:rsidR="00F9401E" w:rsidRPr="00F9401E" w:rsidRDefault="00F9401E" w:rsidP="00F9401E">
      <w:pPr>
        <w:suppressAutoHyphens w:val="0"/>
        <w:spacing w:after="160" w:line="259" w:lineRule="auto"/>
      </w:pPr>
      <w:r w:rsidRPr="00F9401E">
        <w:br w:type="page"/>
      </w:r>
    </w:p>
    <w:tbl>
      <w:tblPr>
        <w:tblW w:w="49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9"/>
      </w:tblGrid>
      <w:tr w:rsidR="00F9401E" w:rsidRPr="00F9401E" w:rsidTr="00245D38">
        <w:tc>
          <w:tcPr>
            <w:tcW w:w="5000" w:type="pct"/>
            <w:tcBorders>
              <w:top w:val="single" w:sz="4" w:space="0" w:color="auto"/>
              <w:left w:val="single" w:sz="4" w:space="0" w:color="auto"/>
              <w:bottom w:val="single" w:sz="4" w:space="0" w:color="auto"/>
              <w:right w:val="single" w:sz="4" w:space="0" w:color="auto"/>
            </w:tcBorders>
            <w:shd w:val="clear" w:color="auto" w:fill="A8CBEE" w:themeFill="accent3" w:themeFillTint="66"/>
            <w:vAlign w:val="center"/>
          </w:tcPr>
          <w:p w:rsidR="00F9401E" w:rsidRPr="00E32B02" w:rsidRDefault="00F9401E" w:rsidP="00E32B02">
            <w:pPr>
              <w:pStyle w:val="Nagwek2"/>
              <w:spacing w:before="120" w:after="120"/>
              <w:rPr>
                <w:rFonts w:ascii="Arial" w:hAnsi="Arial" w:cs="Arial"/>
                <w:sz w:val="24"/>
                <w:szCs w:val="24"/>
              </w:rPr>
            </w:pPr>
            <w:bookmarkStart w:id="58" w:name="_Toc446883893"/>
            <w:bookmarkStart w:id="59" w:name="_Toc486513940"/>
            <w:r w:rsidRPr="00E32B02">
              <w:rPr>
                <w:rFonts w:ascii="Arial" w:hAnsi="Arial" w:cs="Arial"/>
                <w:sz w:val="24"/>
                <w:szCs w:val="24"/>
              </w:rPr>
              <w:t>Działanie 4.2 Rozwój nowoczesnej infrastruktury badawczej sektora nauki</w:t>
            </w:r>
            <w:bookmarkEnd w:id="58"/>
            <w:bookmarkEnd w:id="59"/>
          </w:p>
        </w:tc>
      </w:tr>
      <w:tr w:rsidR="00F9401E" w:rsidRPr="00F9401E" w:rsidTr="00245D38">
        <w:trPr>
          <w:trHeight w:val="246"/>
        </w:trPr>
        <w:tc>
          <w:tcPr>
            <w:tcW w:w="5000" w:type="pct"/>
            <w:tcBorders>
              <w:top w:val="single" w:sz="4" w:space="0" w:color="auto"/>
              <w:left w:val="single" w:sz="4" w:space="0" w:color="auto"/>
              <w:bottom w:val="single" w:sz="4" w:space="0" w:color="auto"/>
              <w:right w:val="single" w:sz="4" w:space="0" w:color="auto"/>
            </w:tcBorders>
            <w:shd w:val="clear" w:color="auto" w:fill="D7D2D9" w:themeFill="accent6" w:themeFillTint="66"/>
            <w:vAlign w:val="center"/>
            <w:hideMark/>
          </w:tcPr>
          <w:p w:rsidR="00F9401E" w:rsidRPr="00F9401E" w:rsidRDefault="00F9401E" w:rsidP="00F9401E">
            <w:pPr>
              <w:keepNext/>
              <w:keepLines/>
              <w:autoSpaceDE w:val="0"/>
              <w:autoSpaceDN w:val="0"/>
              <w:adjustRightInd w:val="0"/>
              <w:rPr>
                <w:rFonts w:ascii="Arial" w:hAnsi="Arial" w:cs="Arial"/>
                <w:sz w:val="20"/>
                <w:szCs w:val="20"/>
              </w:rPr>
            </w:pPr>
            <w:r w:rsidRPr="00F9401E">
              <w:rPr>
                <w:rFonts w:ascii="Arial" w:hAnsi="Arial" w:cs="Arial"/>
                <w:b/>
                <w:sz w:val="20"/>
                <w:szCs w:val="20"/>
              </w:rPr>
              <w:t>Kryteria formalne</w:t>
            </w:r>
          </w:p>
        </w:tc>
      </w:tr>
      <w:tr w:rsidR="00F9401E" w:rsidRPr="00F9401E" w:rsidTr="00245D38">
        <w:tc>
          <w:tcPr>
            <w:tcW w:w="5000" w:type="pct"/>
            <w:tcBorders>
              <w:top w:val="single" w:sz="4" w:space="0" w:color="auto"/>
              <w:left w:val="single" w:sz="4" w:space="0" w:color="auto"/>
              <w:bottom w:val="single" w:sz="4" w:space="0" w:color="auto"/>
              <w:right w:val="single" w:sz="4" w:space="0" w:color="auto"/>
            </w:tcBorders>
            <w:hideMark/>
          </w:tcPr>
          <w:p w:rsidR="00F9401E" w:rsidRPr="00F9401E" w:rsidRDefault="00F9401E" w:rsidP="00F9401E">
            <w:pPr>
              <w:keepNext/>
              <w:keepLines/>
              <w:autoSpaceDE w:val="0"/>
              <w:autoSpaceDN w:val="0"/>
              <w:adjustRightInd w:val="0"/>
              <w:spacing w:before="120"/>
              <w:jc w:val="both"/>
              <w:rPr>
                <w:rFonts w:ascii="Arial" w:hAnsi="Arial" w:cs="Arial"/>
                <w:b/>
                <w:sz w:val="20"/>
                <w:szCs w:val="20"/>
              </w:rPr>
            </w:pPr>
            <w:r w:rsidRPr="00F9401E">
              <w:rPr>
                <w:rFonts w:ascii="Arial" w:hAnsi="Arial" w:cs="Arial"/>
                <w:b/>
                <w:sz w:val="20"/>
                <w:szCs w:val="20"/>
              </w:rPr>
              <w:t>Kryteria formalne - wniosek:</w:t>
            </w:r>
          </w:p>
          <w:p w:rsidR="00F9401E" w:rsidRPr="00F9401E" w:rsidRDefault="00F9401E" w:rsidP="00C810E8">
            <w:pPr>
              <w:keepNext/>
              <w:keepLines/>
              <w:numPr>
                <w:ilvl w:val="0"/>
                <w:numId w:val="123"/>
              </w:numPr>
              <w:suppressAutoHyphens w:val="0"/>
              <w:autoSpaceDE w:val="0"/>
              <w:autoSpaceDN w:val="0"/>
              <w:adjustRightInd w:val="0"/>
              <w:ind w:left="313" w:hanging="284"/>
              <w:jc w:val="both"/>
              <w:rPr>
                <w:rFonts w:ascii="Arial" w:hAnsi="Arial" w:cs="Arial"/>
                <w:sz w:val="20"/>
                <w:szCs w:val="20"/>
              </w:rPr>
            </w:pPr>
            <w:r w:rsidRPr="00F9401E">
              <w:rPr>
                <w:rFonts w:ascii="Arial" w:hAnsi="Arial" w:cs="Arial"/>
                <w:sz w:val="20"/>
                <w:szCs w:val="20"/>
              </w:rPr>
              <w:t>Złożenie wniosku we właściwej instytucji;</w:t>
            </w:r>
          </w:p>
          <w:p w:rsidR="00F9401E" w:rsidRPr="00F9401E" w:rsidRDefault="00F9401E" w:rsidP="00C810E8">
            <w:pPr>
              <w:keepNext/>
              <w:keepLines/>
              <w:numPr>
                <w:ilvl w:val="0"/>
                <w:numId w:val="123"/>
              </w:numPr>
              <w:suppressAutoHyphens w:val="0"/>
              <w:autoSpaceDE w:val="0"/>
              <w:autoSpaceDN w:val="0"/>
              <w:adjustRightInd w:val="0"/>
              <w:ind w:left="313" w:hanging="284"/>
              <w:jc w:val="both"/>
              <w:rPr>
                <w:rFonts w:ascii="Arial" w:hAnsi="Arial" w:cs="Arial"/>
                <w:sz w:val="20"/>
                <w:szCs w:val="20"/>
              </w:rPr>
            </w:pPr>
            <w:r w:rsidRPr="00F9401E">
              <w:rPr>
                <w:rFonts w:ascii="Arial" w:hAnsi="Arial" w:cs="Arial"/>
                <w:sz w:val="20"/>
                <w:szCs w:val="20"/>
              </w:rPr>
              <w:t>Złożenie wniosku w ramach właściwego działania/poddziałania;</w:t>
            </w:r>
          </w:p>
          <w:p w:rsidR="00F9401E" w:rsidRPr="00F9401E" w:rsidRDefault="00F9401E" w:rsidP="00C810E8">
            <w:pPr>
              <w:keepNext/>
              <w:keepLines/>
              <w:numPr>
                <w:ilvl w:val="0"/>
                <w:numId w:val="123"/>
              </w:numPr>
              <w:suppressAutoHyphens w:val="0"/>
              <w:autoSpaceDE w:val="0"/>
              <w:autoSpaceDN w:val="0"/>
              <w:adjustRightInd w:val="0"/>
              <w:ind w:left="313" w:hanging="284"/>
              <w:jc w:val="both"/>
              <w:rPr>
                <w:rFonts w:ascii="Arial" w:hAnsi="Arial" w:cs="Arial"/>
                <w:sz w:val="20"/>
                <w:szCs w:val="20"/>
              </w:rPr>
            </w:pPr>
            <w:r w:rsidRPr="00F9401E">
              <w:rPr>
                <w:rFonts w:ascii="Arial" w:hAnsi="Arial" w:cs="Arial"/>
                <w:sz w:val="20"/>
                <w:szCs w:val="20"/>
              </w:rPr>
              <w:t>Złożenie wniosku w terminie wskazanym przez instytucję odpowiedzialną za nabór projektów;</w:t>
            </w:r>
          </w:p>
          <w:p w:rsidR="00F9401E" w:rsidRPr="00F9401E" w:rsidRDefault="00F9401E" w:rsidP="00C810E8">
            <w:pPr>
              <w:keepNext/>
              <w:keepLines/>
              <w:numPr>
                <w:ilvl w:val="0"/>
                <w:numId w:val="123"/>
              </w:numPr>
              <w:suppressAutoHyphens w:val="0"/>
              <w:autoSpaceDE w:val="0"/>
              <w:autoSpaceDN w:val="0"/>
              <w:adjustRightInd w:val="0"/>
              <w:ind w:left="313" w:hanging="284"/>
              <w:jc w:val="both"/>
              <w:rPr>
                <w:rFonts w:ascii="Arial" w:hAnsi="Arial" w:cs="Arial"/>
                <w:sz w:val="20"/>
                <w:szCs w:val="20"/>
              </w:rPr>
            </w:pPr>
            <w:r w:rsidRPr="00F9401E">
              <w:rPr>
                <w:rFonts w:ascii="Arial" w:hAnsi="Arial" w:cs="Arial"/>
                <w:sz w:val="20"/>
                <w:szCs w:val="20"/>
              </w:rPr>
              <w:t>Wniosek o dofinansowanie został przygotowany zgodnie z właściwą instrukcją i wymogami regulaminu.</w:t>
            </w:r>
          </w:p>
          <w:p w:rsidR="00F9401E" w:rsidRPr="00F9401E" w:rsidRDefault="00F9401E" w:rsidP="00F9401E">
            <w:pPr>
              <w:autoSpaceDE w:val="0"/>
              <w:autoSpaceDN w:val="0"/>
              <w:adjustRightInd w:val="0"/>
              <w:ind w:left="29"/>
              <w:jc w:val="both"/>
              <w:rPr>
                <w:rFonts w:ascii="Arial" w:hAnsi="Arial" w:cs="Arial"/>
                <w:b/>
                <w:sz w:val="20"/>
                <w:szCs w:val="20"/>
              </w:rPr>
            </w:pPr>
            <w:r w:rsidRPr="00F9401E">
              <w:rPr>
                <w:rFonts w:ascii="Arial" w:hAnsi="Arial" w:cs="Arial"/>
                <w:b/>
                <w:sz w:val="20"/>
                <w:szCs w:val="20"/>
              </w:rPr>
              <w:t>Kryteria formalne - Wnioskodawca:</w:t>
            </w:r>
          </w:p>
          <w:p w:rsidR="00F9401E" w:rsidRPr="00F9401E" w:rsidRDefault="00F9401E" w:rsidP="00C810E8">
            <w:pPr>
              <w:numPr>
                <w:ilvl w:val="0"/>
                <w:numId w:val="123"/>
              </w:numPr>
              <w:suppressAutoHyphens w:val="0"/>
              <w:autoSpaceDE w:val="0"/>
              <w:autoSpaceDN w:val="0"/>
              <w:adjustRightInd w:val="0"/>
              <w:ind w:left="313" w:hanging="284"/>
              <w:jc w:val="both"/>
              <w:rPr>
                <w:rFonts w:ascii="Arial" w:hAnsi="Arial" w:cs="Arial"/>
                <w:b/>
                <w:sz w:val="20"/>
                <w:szCs w:val="20"/>
              </w:rPr>
            </w:pPr>
            <w:r w:rsidRPr="00F9401E">
              <w:rPr>
                <w:rFonts w:ascii="Arial" w:hAnsi="Arial" w:cs="Arial"/>
                <w:sz w:val="20"/>
                <w:szCs w:val="20"/>
              </w:rPr>
              <w:t>Wnioskodawca nie podlega wykluczeniu z ubiegania się o dofinansowanie;</w:t>
            </w:r>
          </w:p>
          <w:p w:rsidR="00F9401E" w:rsidRPr="00F9401E" w:rsidRDefault="00F9401E" w:rsidP="00C810E8">
            <w:pPr>
              <w:numPr>
                <w:ilvl w:val="0"/>
                <w:numId w:val="123"/>
              </w:numPr>
              <w:suppressAutoHyphens w:val="0"/>
              <w:autoSpaceDE w:val="0"/>
              <w:autoSpaceDN w:val="0"/>
              <w:adjustRightInd w:val="0"/>
              <w:ind w:left="313" w:hanging="284"/>
              <w:jc w:val="both"/>
              <w:rPr>
                <w:rFonts w:ascii="Arial" w:hAnsi="Arial" w:cs="Arial"/>
                <w:b/>
                <w:color w:val="000000"/>
                <w:sz w:val="20"/>
                <w:szCs w:val="20"/>
              </w:rPr>
            </w:pPr>
            <w:r w:rsidRPr="00F9401E">
              <w:rPr>
                <w:rFonts w:ascii="Arial" w:hAnsi="Arial" w:cs="Arial"/>
                <w:sz w:val="20"/>
                <w:szCs w:val="20"/>
              </w:rPr>
              <w:t>Wnioskodawca jest zarejestrowany i prowadzi działalność na terytorium Rzeczypospolitej Polskiej;</w:t>
            </w:r>
          </w:p>
          <w:p w:rsidR="00F9401E" w:rsidRPr="00F9401E" w:rsidRDefault="00F9401E" w:rsidP="00C810E8">
            <w:pPr>
              <w:numPr>
                <w:ilvl w:val="0"/>
                <w:numId w:val="123"/>
              </w:numPr>
              <w:suppressAutoHyphens w:val="0"/>
              <w:autoSpaceDE w:val="0"/>
              <w:autoSpaceDN w:val="0"/>
              <w:adjustRightInd w:val="0"/>
              <w:ind w:left="313" w:hanging="284"/>
              <w:jc w:val="both"/>
              <w:rPr>
                <w:rFonts w:ascii="Arial" w:hAnsi="Arial" w:cs="Arial"/>
                <w:sz w:val="20"/>
                <w:szCs w:val="20"/>
              </w:rPr>
            </w:pPr>
            <w:r w:rsidRPr="00F9401E">
              <w:rPr>
                <w:rFonts w:ascii="Arial" w:hAnsi="Arial" w:cs="Arial"/>
                <w:sz w:val="20"/>
                <w:szCs w:val="20"/>
              </w:rPr>
              <w:t>Kwalifikowalność Wnioskodawcy w ramach działania.</w:t>
            </w:r>
          </w:p>
          <w:p w:rsidR="00F9401E" w:rsidRPr="00F9401E" w:rsidRDefault="00F9401E" w:rsidP="00F9401E">
            <w:pPr>
              <w:autoSpaceDE w:val="0"/>
              <w:autoSpaceDN w:val="0"/>
              <w:adjustRightInd w:val="0"/>
              <w:ind w:left="29"/>
              <w:jc w:val="both"/>
              <w:rPr>
                <w:rFonts w:ascii="Arial" w:hAnsi="Arial" w:cs="Arial"/>
                <w:b/>
                <w:sz w:val="20"/>
                <w:szCs w:val="20"/>
              </w:rPr>
            </w:pPr>
            <w:r w:rsidRPr="00F9401E">
              <w:rPr>
                <w:rFonts w:ascii="Arial" w:hAnsi="Arial" w:cs="Arial"/>
                <w:b/>
                <w:sz w:val="20"/>
                <w:szCs w:val="20"/>
              </w:rPr>
              <w:t>Kryteria formalne - projekt:</w:t>
            </w:r>
          </w:p>
          <w:p w:rsidR="00F9401E" w:rsidRPr="00F9401E" w:rsidRDefault="00F9401E" w:rsidP="00C810E8">
            <w:pPr>
              <w:numPr>
                <w:ilvl w:val="0"/>
                <w:numId w:val="123"/>
              </w:numPr>
              <w:suppressAutoHyphens w:val="0"/>
              <w:autoSpaceDE w:val="0"/>
              <w:autoSpaceDN w:val="0"/>
              <w:adjustRightInd w:val="0"/>
              <w:ind w:left="313" w:hanging="284"/>
              <w:jc w:val="both"/>
              <w:rPr>
                <w:rFonts w:ascii="Arial" w:hAnsi="Arial" w:cs="Arial"/>
                <w:b/>
                <w:color w:val="000000"/>
                <w:sz w:val="20"/>
                <w:szCs w:val="20"/>
              </w:rPr>
            </w:pPr>
            <w:r w:rsidRPr="00F9401E">
              <w:rPr>
                <w:rFonts w:ascii="Arial" w:hAnsi="Arial" w:cs="Arial"/>
                <w:sz w:val="20"/>
                <w:szCs w:val="20"/>
              </w:rPr>
              <w:t>Projekt jest realizowany na terytorium Rzeczypospolitej Polskiej;</w:t>
            </w:r>
          </w:p>
          <w:p w:rsidR="00F9401E" w:rsidRPr="00F9401E" w:rsidRDefault="00F9401E" w:rsidP="00C810E8">
            <w:pPr>
              <w:numPr>
                <w:ilvl w:val="0"/>
                <w:numId w:val="123"/>
              </w:numPr>
              <w:suppressAutoHyphens w:val="0"/>
              <w:autoSpaceDE w:val="0"/>
              <w:autoSpaceDN w:val="0"/>
              <w:adjustRightInd w:val="0"/>
              <w:ind w:left="313" w:hanging="284"/>
              <w:jc w:val="both"/>
              <w:rPr>
                <w:rFonts w:ascii="Arial" w:hAnsi="Arial" w:cs="Arial"/>
                <w:b/>
                <w:color w:val="000000"/>
                <w:sz w:val="20"/>
                <w:szCs w:val="20"/>
              </w:rPr>
            </w:pPr>
            <w:r w:rsidRPr="00F9401E">
              <w:rPr>
                <w:rFonts w:ascii="Arial" w:hAnsi="Arial" w:cs="Arial"/>
                <w:sz w:val="20"/>
                <w:szCs w:val="20"/>
              </w:rPr>
              <w:t>Realizacja projektu mieści się w ramach czasowych PO IR;</w:t>
            </w:r>
          </w:p>
          <w:p w:rsidR="00F9401E" w:rsidRPr="00F9401E" w:rsidRDefault="00F9401E" w:rsidP="00C810E8">
            <w:pPr>
              <w:numPr>
                <w:ilvl w:val="0"/>
                <w:numId w:val="123"/>
              </w:numPr>
              <w:suppressAutoHyphens w:val="0"/>
              <w:autoSpaceDE w:val="0"/>
              <w:autoSpaceDN w:val="0"/>
              <w:adjustRightInd w:val="0"/>
              <w:ind w:left="313" w:hanging="284"/>
              <w:jc w:val="both"/>
              <w:rPr>
                <w:rFonts w:ascii="Arial" w:hAnsi="Arial" w:cs="Arial"/>
                <w:sz w:val="20"/>
                <w:szCs w:val="20"/>
              </w:rPr>
            </w:pPr>
            <w:r w:rsidRPr="00F9401E">
              <w:rPr>
                <w:rFonts w:ascii="Arial" w:hAnsi="Arial" w:cs="Arial"/>
                <w:sz w:val="20"/>
                <w:szCs w:val="20"/>
              </w:rPr>
              <w:t>Wartość kosztów kwalifikowalnych w projekcie jest nie niższa niż 30 mln PLN;</w:t>
            </w:r>
          </w:p>
          <w:p w:rsidR="00F9401E" w:rsidRPr="00F9401E" w:rsidRDefault="00F9401E" w:rsidP="00C810E8">
            <w:pPr>
              <w:numPr>
                <w:ilvl w:val="0"/>
                <w:numId w:val="123"/>
              </w:numPr>
              <w:suppressAutoHyphens w:val="0"/>
              <w:autoSpaceDE w:val="0"/>
              <w:autoSpaceDN w:val="0"/>
              <w:adjustRightInd w:val="0"/>
              <w:ind w:left="313" w:hanging="284"/>
              <w:jc w:val="both"/>
              <w:rPr>
                <w:rFonts w:ascii="Arial" w:hAnsi="Arial" w:cs="Arial"/>
                <w:sz w:val="20"/>
                <w:szCs w:val="20"/>
              </w:rPr>
            </w:pPr>
            <w:r w:rsidRPr="00F9401E">
              <w:rPr>
                <w:rFonts w:ascii="Arial" w:hAnsi="Arial" w:cs="Arial"/>
                <w:sz w:val="20"/>
                <w:szCs w:val="20"/>
              </w:rPr>
              <w:t>Część projektu przeznaczona do wykorzystania gospodarczego  jest nie mniejsza niż 40% wartości kosztów kwalifikowalnych projektu;</w:t>
            </w:r>
          </w:p>
          <w:p w:rsidR="00F9401E" w:rsidRPr="00F9401E" w:rsidRDefault="00F9401E" w:rsidP="00C810E8">
            <w:pPr>
              <w:numPr>
                <w:ilvl w:val="0"/>
                <w:numId w:val="123"/>
              </w:numPr>
              <w:suppressAutoHyphens w:val="0"/>
              <w:autoSpaceDE w:val="0"/>
              <w:autoSpaceDN w:val="0"/>
              <w:adjustRightInd w:val="0"/>
              <w:ind w:left="313" w:hanging="284"/>
              <w:jc w:val="both"/>
              <w:rPr>
                <w:rFonts w:ascii="Arial" w:hAnsi="Arial" w:cs="Arial"/>
                <w:sz w:val="20"/>
                <w:szCs w:val="20"/>
              </w:rPr>
            </w:pPr>
            <w:r w:rsidRPr="00F9401E">
              <w:rPr>
                <w:rFonts w:ascii="Arial" w:hAnsi="Arial" w:cs="Arial"/>
                <w:sz w:val="20"/>
                <w:szCs w:val="20"/>
              </w:rPr>
              <w:t>Udział wkładu własnego w części gospodarczej projektu stanowi minimum 50% wartości kosztów kwalifikowalnych projektu w części gospodarczej;</w:t>
            </w:r>
          </w:p>
          <w:p w:rsidR="00F9401E" w:rsidRPr="00F9401E" w:rsidRDefault="00F9401E" w:rsidP="00C810E8">
            <w:pPr>
              <w:numPr>
                <w:ilvl w:val="0"/>
                <w:numId w:val="123"/>
              </w:numPr>
              <w:suppressAutoHyphens w:val="0"/>
              <w:autoSpaceDE w:val="0"/>
              <w:autoSpaceDN w:val="0"/>
              <w:adjustRightInd w:val="0"/>
              <w:ind w:left="313" w:hanging="284"/>
              <w:jc w:val="both"/>
              <w:rPr>
                <w:rFonts w:ascii="Arial" w:hAnsi="Arial" w:cs="Arial"/>
                <w:sz w:val="20"/>
                <w:szCs w:val="20"/>
              </w:rPr>
            </w:pPr>
            <w:r w:rsidRPr="00F9401E">
              <w:rPr>
                <w:rFonts w:ascii="Arial" w:hAnsi="Arial" w:cs="Arial"/>
                <w:sz w:val="20"/>
                <w:szCs w:val="20"/>
              </w:rPr>
              <w:t>Wkład przedsiębiorcy lub przedsiębiorców w koszty kwalifikowalne projektu jest nie mniejszy niż 10% wartości kosztów kwalifikowalnych projektu;</w:t>
            </w:r>
          </w:p>
          <w:p w:rsidR="00F9401E" w:rsidRPr="00F9401E" w:rsidRDefault="00F9401E" w:rsidP="00C810E8">
            <w:pPr>
              <w:numPr>
                <w:ilvl w:val="0"/>
                <w:numId w:val="123"/>
              </w:numPr>
              <w:suppressAutoHyphens w:val="0"/>
              <w:autoSpaceDE w:val="0"/>
              <w:autoSpaceDN w:val="0"/>
              <w:adjustRightInd w:val="0"/>
              <w:ind w:left="313" w:hanging="284"/>
              <w:jc w:val="both"/>
              <w:rPr>
                <w:rFonts w:ascii="Arial" w:hAnsi="Arial" w:cs="Arial"/>
                <w:sz w:val="20"/>
                <w:szCs w:val="20"/>
              </w:rPr>
            </w:pPr>
            <w:r w:rsidRPr="00F9401E">
              <w:rPr>
                <w:rFonts w:ascii="Arial" w:hAnsi="Arial" w:cs="Arial"/>
                <w:sz w:val="20"/>
                <w:szCs w:val="20"/>
              </w:rPr>
              <w:t xml:space="preserve">Wkład jednostek naukowych, konsorcjów naukowych, uczelni, konsorcjów uczelni w koszty kwalifikowalne projektu jest nie mniejszy niż 5% wartości kosztów kwalifikowalnych projektu i jednocześnie 2,5% wkładu tych podmiotów w kosztach kwalifikowalnych projektu ponoszone jest w formie wkładu finansowego; </w:t>
            </w:r>
          </w:p>
          <w:p w:rsidR="00F9401E" w:rsidRPr="00F9401E" w:rsidRDefault="00F9401E" w:rsidP="00C810E8">
            <w:pPr>
              <w:numPr>
                <w:ilvl w:val="0"/>
                <w:numId w:val="123"/>
              </w:numPr>
              <w:suppressAutoHyphens w:val="0"/>
              <w:autoSpaceDE w:val="0"/>
              <w:autoSpaceDN w:val="0"/>
              <w:adjustRightInd w:val="0"/>
              <w:ind w:left="313" w:hanging="284"/>
              <w:jc w:val="both"/>
              <w:rPr>
                <w:rFonts w:ascii="Arial" w:hAnsi="Arial" w:cs="Arial"/>
                <w:sz w:val="20"/>
                <w:szCs w:val="20"/>
              </w:rPr>
            </w:pPr>
            <w:r w:rsidRPr="00F9401E">
              <w:rPr>
                <w:rFonts w:ascii="Arial" w:hAnsi="Arial" w:cs="Arial"/>
                <w:sz w:val="20"/>
                <w:szCs w:val="20"/>
              </w:rPr>
              <w:t xml:space="preserve">Projekt ma pozytywny wpływ na realizację zasady zrównoważonego rozwoju, o której mowa w art. 8 rozporządzenia Parlamentu Europejskiego i Rady (UE) nr 1303/2013; </w:t>
            </w:r>
          </w:p>
          <w:p w:rsidR="00F9401E" w:rsidRPr="00F9401E" w:rsidRDefault="00F9401E" w:rsidP="00C810E8">
            <w:pPr>
              <w:numPr>
                <w:ilvl w:val="0"/>
                <w:numId w:val="123"/>
              </w:numPr>
              <w:suppressAutoHyphens w:val="0"/>
              <w:autoSpaceDE w:val="0"/>
              <w:autoSpaceDN w:val="0"/>
              <w:adjustRightInd w:val="0"/>
              <w:ind w:left="313" w:hanging="284"/>
              <w:jc w:val="both"/>
              <w:rPr>
                <w:rFonts w:ascii="Arial" w:hAnsi="Arial" w:cs="Arial"/>
                <w:sz w:val="20"/>
                <w:szCs w:val="20"/>
              </w:rPr>
            </w:pPr>
            <w:r w:rsidRPr="00F9401E">
              <w:rPr>
                <w:rFonts w:ascii="Arial" w:hAnsi="Arial" w:cs="Arial"/>
                <w:sz w:val="20"/>
                <w:szCs w:val="20"/>
              </w:rPr>
              <w:t>Projekt jest zgodny z polityką równości szans, o której mowa w art. 7 rozporządzenia Parlamentu Europejskiego i Rady (UE) nr 1303/2013;</w:t>
            </w:r>
          </w:p>
          <w:p w:rsidR="00F9401E" w:rsidRPr="00F9401E" w:rsidRDefault="00F9401E" w:rsidP="00C810E8">
            <w:pPr>
              <w:numPr>
                <w:ilvl w:val="0"/>
                <w:numId w:val="123"/>
              </w:numPr>
              <w:suppressAutoHyphens w:val="0"/>
              <w:autoSpaceDE w:val="0"/>
              <w:autoSpaceDN w:val="0"/>
              <w:adjustRightInd w:val="0"/>
              <w:ind w:left="313" w:hanging="284"/>
              <w:jc w:val="both"/>
              <w:rPr>
                <w:rFonts w:ascii="Arial" w:hAnsi="Arial" w:cs="Arial"/>
                <w:sz w:val="20"/>
                <w:szCs w:val="20"/>
              </w:rPr>
            </w:pPr>
            <w:r w:rsidRPr="00F9401E">
              <w:rPr>
                <w:rFonts w:ascii="Arial" w:hAnsi="Arial" w:cs="Arial"/>
                <w:sz w:val="20"/>
                <w:szCs w:val="20"/>
              </w:rPr>
              <w:t xml:space="preserve">Przedmiot projektu nie dotyczy rodzajów działalności wykluczonych z możliwości uzyskania wsparcia w ramach danego działania PO IR; </w:t>
            </w:r>
          </w:p>
          <w:p w:rsidR="00F9401E" w:rsidRPr="00F9401E" w:rsidRDefault="00F9401E" w:rsidP="00C810E8">
            <w:pPr>
              <w:numPr>
                <w:ilvl w:val="0"/>
                <w:numId w:val="123"/>
              </w:numPr>
              <w:suppressAutoHyphens w:val="0"/>
              <w:autoSpaceDE w:val="0"/>
              <w:autoSpaceDN w:val="0"/>
              <w:adjustRightInd w:val="0"/>
              <w:ind w:left="313" w:hanging="284"/>
              <w:jc w:val="both"/>
              <w:rPr>
                <w:rFonts w:ascii="Arial" w:hAnsi="Arial" w:cs="Arial"/>
                <w:sz w:val="20"/>
                <w:szCs w:val="20"/>
              </w:rPr>
            </w:pPr>
            <w:r w:rsidRPr="00F9401E">
              <w:rPr>
                <w:rFonts w:ascii="Arial" w:hAnsi="Arial" w:cs="Arial"/>
                <w:sz w:val="20"/>
                <w:szCs w:val="20"/>
              </w:rPr>
              <w:t>Projekt jest wpisany na Polską Mapę Drogową Infrastruktury Badawczej (PMDIB);</w:t>
            </w:r>
          </w:p>
          <w:p w:rsidR="00F9401E" w:rsidRPr="00F9401E" w:rsidRDefault="00F9401E" w:rsidP="00C810E8">
            <w:pPr>
              <w:numPr>
                <w:ilvl w:val="0"/>
                <w:numId w:val="123"/>
              </w:numPr>
              <w:suppressAutoHyphens w:val="0"/>
              <w:autoSpaceDE w:val="0"/>
              <w:autoSpaceDN w:val="0"/>
              <w:adjustRightInd w:val="0"/>
              <w:ind w:left="313" w:hanging="284"/>
              <w:jc w:val="both"/>
              <w:rPr>
                <w:rFonts w:ascii="Arial" w:hAnsi="Arial" w:cs="Arial"/>
                <w:sz w:val="20"/>
                <w:szCs w:val="20"/>
              </w:rPr>
            </w:pPr>
            <w:r w:rsidRPr="00F9401E">
              <w:rPr>
                <w:rFonts w:ascii="Arial" w:hAnsi="Arial" w:cs="Arial"/>
                <w:sz w:val="20"/>
                <w:szCs w:val="20"/>
              </w:rPr>
              <w:t>Kwalifikowalność wydatków zaplanowanych w projekcie w ramach działania;</w:t>
            </w:r>
          </w:p>
          <w:p w:rsidR="00F9401E" w:rsidRPr="00F9401E" w:rsidRDefault="00F9401E" w:rsidP="00C810E8">
            <w:pPr>
              <w:numPr>
                <w:ilvl w:val="0"/>
                <w:numId w:val="123"/>
              </w:numPr>
              <w:suppressAutoHyphens w:val="0"/>
              <w:autoSpaceDE w:val="0"/>
              <w:autoSpaceDN w:val="0"/>
              <w:adjustRightInd w:val="0"/>
              <w:spacing w:after="120"/>
              <w:ind w:left="312" w:hanging="284"/>
              <w:jc w:val="both"/>
              <w:rPr>
                <w:rFonts w:ascii="Arial" w:hAnsi="Arial" w:cs="Arial"/>
                <w:sz w:val="20"/>
                <w:szCs w:val="20"/>
              </w:rPr>
            </w:pPr>
            <w:r w:rsidRPr="00F9401E">
              <w:rPr>
                <w:rFonts w:ascii="Arial" w:hAnsi="Arial" w:cs="Arial"/>
                <w:sz w:val="20"/>
                <w:szCs w:val="20"/>
              </w:rPr>
              <w:t>Wnioskodawca wykazał spełnienie efektu zachęty.</w:t>
            </w:r>
          </w:p>
        </w:tc>
      </w:tr>
      <w:tr w:rsidR="00F9401E" w:rsidRPr="00F9401E" w:rsidTr="00245D38">
        <w:tc>
          <w:tcPr>
            <w:tcW w:w="5000" w:type="pct"/>
            <w:tcBorders>
              <w:top w:val="single" w:sz="4" w:space="0" w:color="auto"/>
              <w:left w:val="single" w:sz="4" w:space="0" w:color="auto"/>
              <w:bottom w:val="single" w:sz="4" w:space="0" w:color="auto"/>
              <w:right w:val="single" w:sz="4" w:space="0" w:color="auto"/>
            </w:tcBorders>
            <w:shd w:val="clear" w:color="auto" w:fill="D7D2D9" w:themeFill="accent6" w:themeFillTint="66"/>
            <w:vAlign w:val="center"/>
          </w:tcPr>
          <w:p w:rsidR="00F9401E" w:rsidRPr="00F9401E" w:rsidRDefault="00F9401E" w:rsidP="00F9401E">
            <w:pPr>
              <w:keepNext/>
              <w:keepLines/>
              <w:autoSpaceDE w:val="0"/>
              <w:autoSpaceDN w:val="0"/>
              <w:adjustRightInd w:val="0"/>
              <w:rPr>
                <w:rFonts w:ascii="Arial" w:hAnsi="Arial" w:cs="Arial"/>
                <w:b/>
                <w:sz w:val="20"/>
                <w:szCs w:val="20"/>
              </w:rPr>
            </w:pPr>
            <w:r w:rsidRPr="00F9401E">
              <w:rPr>
                <w:rFonts w:ascii="Arial" w:hAnsi="Arial" w:cs="Arial"/>
                <w:b/>
                <w:sz w:val="20"/>
                <w:szCs w:val="20"/>
              </w:rPr>
              <w:t>Kryteria merytoryczne</w:t>
            </w:r>
          </w:p>
        </w:tc>
      </w:tr>
      <w:tr w:rsidR="00F9401E" w:rsidRPr="00F9401E" w:rsidTr="00245D38">
        <w:tc>
          <w:tcPr>
            <w:tcW w:w="5000" w:type="pct"/>
            <w:tcBorders>
              <w:top w:val="single" w:sz="4" w:space="0" w:color="auto"/>
              <w:left w:val="single" w:sz="4" w:space="0" w:color="auto"/>
              <w:bottom w:val="single" w:sz="4" w:space="0" w:color="auto"/>
              <w:right w:val="single" w:sz="4" w:space="0" w:color="auto"/>
            </w:tcBorders>
          </w:tcPr>
          <w:p w:rsidR="00F9401E" w:rsidRPr="00F9401E" w:rsidRDefault="00F9401E" w:rsidP="00F9401E">
            <w:pPr>
              <w:tabs>
                <w:tab w:val="num" w:pos="488"/>
              </w:tabs>
              <w:spacing w:before="120"/>
              <w:jc w:val="both"/>
              <w:rPr>
                <w:rFonts w:ascii="Arial" w:hAnsi="Arial" w:cs="Arial"/>
                <w:bCs/>
                <w:i/>
                <w:sz w:val="20"/>
                <w:szCs w:val="20"/>
              </w:rPr>
            </w:pPr>
            <w:r w:rsidRPr="00F9401E">
              <w:rPr>
                <w:rFonts w:ascii="Arial" w:hAnsi="Arial" w:cs="Arial"/>
                <w:b/>
                <w:bCs/>
                <w:sz w:val="20"/>
                <w:szCs w:val="20"/>
              </w:rPr>
              <w:t xml:space="preserve">Kryteria merytoryczne </w:t>
            </w:r>
            <w:r w:rsidRPr="00F9401E">
              <w:rPr>
                <w:rFonts w:ascii="Arial" w:hAnsi="Arial" w:cs="Arial"/>
                <w:bCs/>
                <w:i/>
                <w:sz w:val="20"/>
                <w:szCs w:val="20"/>
              </w:rPr>
              <w:t>(ocena TAK/NIE):</w:t>
            </w:r>
          </w:p>
          <w:p w:rsidR="00F9401E" w:rsidRPr="00F9401E" w:rsidRDefault="00F9401E" w:rsidP="00C810E8">
            <w:pPr>
              <w:numPr>
                <w:ilvl w:val="0"/>
                <w:numId w:val="115"/>
              </w:numPr>
              <w:suppressAutoHyphens w:val="0"/>
              <w:ind w:left="313" w:hanging="284"/>
              <w:rPr>
                <w:rFonts w:ascii="Arial" w:hAnsi="Arial" w:cs="Arial"/>
                <w:sz w:val="20"/>
                <w:szCs w:val="20"/>
              </w:rPr>
            </w:pPr>
            <w:r w:rsidRPr="00F9401E">
              <w:rPr>
                <w:rFonts w:ascii="Arial" w:hAnsi="Arial" w:cs="Arial"/>
                <w:sz w:val="20"/>
                <w:szCs w:val="20"/>
              </w:rPr>
              <w:t>Projekt obejmuje wsparcie dla infrastruktury badawczej;</w:t>
            </w:r>
          </w:p>
          <w:p w:rsidR="00F9401E" w:rsidRPr="00F9401E" w:rsidRDefault="00F9401E" w:rsidP="00C810E8">
            <w:pPr>
              <w:numPr>
                <w:ilvl w:val="0"/>
                <w:numId w:val="115"/>
              </w:numPr>
              <w:suppressAutoHyphens w:val="0"/>
              <w:ind w:left="313" w:hanging="284"/>
              <w:rPr>
                <w:rFonts w:ascii="Arial" w:hAnsi="Arial" w:cs="Arial"/>
                <w:sz w:val="20"/>
                <w:szCs w:val="20"/>
              </w:rPr>
            </w:pPr>
            <w:r w:rsidRPr="00F9401E">
              <w:rPr>
                <w:rFonts w:ascii="Arial" w:hAnsi="Arial" w:cs="Arial"/>
                <w:sz w:val="20"/>
                <w:szCs w:val="20"/>
              </w:rPr>
              <w:t>Projekt jest zgodny z celami POIR i opisem działania w Szczegółowym opisie osi priorytetowych POIR;</w:t>
            </w:r>
          </w:p>
          <w:p w:rsidR="00F9401E" w:rsidRPr="00F9401E" w:rsidRDefault="00F9401E" w:rsidP="00C810E8">
            <w:pPr>
              <w:keepNext/>
              <w:numPr>
                <w:ilvl w:val="0"/>
                <w:numId w:val="115"/>
              </w:numPr>
              <w:suppressAutoHyphens w:val="0"/>
              <w:snapToGrid w:val="0"/>
              <w:ind w:left="313" w:hanging="284"/>
              <w:rPr>
                <w:rFonts w:ascii="Arial" w:hAnsi="Arial" w:cs="Arial"/>
                <w:sz w:val="20"/>
                <w:szCs w:val="20"/>
              </w:rPr>
            </w:pPr>
            <w:r w:rsidRPr="00F9401E">
              <w:rPr>
                <w:rFonts w:ascii="Arial" w:hAnsi="Arial" w:cs="Arial"/>
                <w:sz w:val="20"/>
                <w:szCs w:val="20"/>
              </w:rPr>
              <w:t>Projekt służy realizacji agendy badawczej, która wpisuje się w Krajową Inteligentną Specjalizację;</w:t>
            </w:r>
          </w:p>
          <w:p w:rsidR="00F9401E" w:rsidRPr="00F9401E" w:rsidRDefault="00F9401E" w:rsidP="00C810E8">
            <w:pPr>
              <w:numPr>
                <w:ilvl w:val="0"/>
                <w:numId w:val="115"/>
              </w:numPr>
              <w:suppressAutoHyphens w:val="0"/>
              <w:ind w:left="313" w:hanging="284"/>
              <w:rPr>
                <w:rFonts w:ascii="Arial" w:hAnsi="Arial" w:cs="Arial"/>
                <w:sz w:val="20"/>
                <w:szCs w:val="20"/>
              </w:rPr>
            </w:pPr>
            <w:r w:rsidRPr="00F9401E">
              <w:rPr>
                <w:rFonts w:ascii="Arial" w:hAnsi="Arial" w:cs="Arial"/>
                <w:sz w:val="20"/>
                <w:szCs w:val="20"/>
              </w:rPr>
              <w:t>Zasadność planowanych  wydatków w stosunku do przedmiotu i zakresu projektu;</w:t>
            </w:r>
          </w:p>
          <w:p w:rsidR="00F9401E" w:rsidRPr="00F9401E" w:rsidRDefault="00F9401E" w:rsidP="00C810E8">
            <w:pPr>
              <w:numPr>
                <w:ilvl w:val="0"/>
                <w:numId w:val="115"/>
              </w:numPr>
              <w:suppressAutoHyphens w:val="0"/>
              <w:ind w:left="313" w:hanging="284"/>
              <w:rPr>
                <w:rFonts w:ascii="Arial" w:hAnsi="Arial" w:cs="Arial"/>
                <w:sz w:val="20"/>
                <w:szCs w:val="20"/>
              </w:rPr>
            </w:pPr>
            <w:r w:rsidRPr="00F9401E">
              <w:rPr>
                <w:rFonts w:ascii="Arial" w:hAnsi="Arial" w:cs="Arial"/>
                <w:sz w:val="20"/>
                <w:szCs w:val="20"/>
              </w:rPr>
              <w:t>Harmonogram projektu umożliwia prawidłową i terminową realizację przedsięwzięcia;</w:t>
            </w:r>
          </w:p>
          <w:p w:rsidR="00F9401E" w:rsidRPr="00F9401E" w:rsidRDefault="00F9401E" w:rsidP="00C810E8">
            <w:pPr>
              <w:numPr>
                <w:ilvl w:val="0"/>
                <w:numId w:val="115"/>
              </w:numPr>
              <w:suppressAutoHyphens w:val="0"/>
              <w:ind w:left="313" w:hanging="284"/>
              <w:rPr>
                <w:rFonts w:ascii="Arial" w:hAnsi="Arial" w:cs="Arial"/>
                <w:sz w:val="20"/>
                <w:szCs w:val="20"/>
              </w:rPr>
            </w:pPr>
            <w:r w:rsidRPr="00F9401E">
              <w:rPr>
                <w:rFonts w:ascii="Arial" w:hAnsi="Arial" w:cs="Arial"/>
                <w:sz w:val="20"/>
                <w:szCs w:val="20"/>
              </w:rPr>
              <w:t xml:space="preserve">Potencjał Wnioskodawcy umożliwia realizację projektu zgodnie z przyjętymi celami i zasadami wsparcia; </w:t>
            </w:r>
          </w:p>
          <w:p w:rsidR="00F9401E" w:rsidRPr="00F9401E" w:rsidRDefault="00F9401E" w:rsidP="00C810E8">
            <w:pPr>
              <w:numPr>
                <w:ilvl w:val="0"/>
                <w:numId w:val="115"/>
              </w:numPr>
              <w:suppressAutoHyphens w:val="0"/>
              <w:ind w:left="313" w:hanging="284"/>
              <w:rPr>
                <w:rFonts w:ascii="Arial" w:hAnsi="Arial" w:cs="Arial"/>
                <w:sz w:val="20"/>
                <w:szCs w:val="20"/>
              </w:rPr>
            </w:pPr>
            <w:r w:rsidRPr="00F9401E">
              <w:rPr>
                <w:rFonts w:ascii="Arial" w:hAnsi="Arial" w:cs="Arial"/>
                <w:sz w:val="20"/>
                <w:szCs w:val="20"/>
              </w:rPr>
              <w:t>Infrastruktura B+R wsparta w ramach projektu nie powiela istniejących zasobów oraz uzupełnia wcześniej wytworzoną infrastrukturę badawczo-rozwojową;</w:t>
            </w:r>
          </w:p>
          <w:p w:rsidR="00F9401E" w:rsidRPr="00F9401E" w:rsidRDefault="00F9401E" w:rsidP="00C810E8">
            <w:pPr>
              <w:numPr>
                <w:ilvl w:val="0"/>
                <w:numId w:val="115"/>
              </w:numPr>
              <w:suppressAutoHyphens w:val="0"/>
              <w:ind w:left="313" w:hanging="284"/>
              <w:rPr>
                <w:rFonts w:ascii="Arial" w:hAnsi="Arial" w:cs="Arial"/>
                <w:sz w:val="20"/>
                <w:szCs w:val="20"/>
              </w:rPr>
            </w:pPr>
            <w:r w:rsidRPr="00F9401E">
              <w:rPr>
                <w:rFonts w:ascii="Arial" w:hAnsi="Arial" w:cs="Arial"/>
                <w:sz w:val="20"/>
                <w:szCs w:val="20"/>
              </w:rPr>
              <w:t>Wnioskodawca przedstawił realny plan dot. wykorzystania infrastruktury B+R w okresie co najmniej 5 lat po zakończeniu projektu;</w:t>
            </w:r>
          </w:p>
          <w:p w:rsidR="00F9401E" w:rsidRPr="00F9401E" w:rsidRDefault="00F9401E" w:rsidP="00C810E8">
            <w:pPr>
              <w:numPr>
                <w:ilvl w:val="0"/>
                <w:numId w:val="115"/>
              </w:numPr>
              <w:suppressAutoHyphens w:val="0"/>
              <w:ind w:left="313" w:hanging="284"/>
              <w:rPr>
                <w:rFonts w:ascii="Arial" w:hAnsi="Arial" w:cs="Arial"/>
                <w:sz w:val="20"/>
                <w:szCs w:val="20"/>
              </w:rPr>
            </w:pPr>
            <w:r w:rsidRPr="00F9401E">
              <w:rPr>
                <w:rFonts w:ascii="Arial" w:hAnsi="Arial" w:cs="Arial"/>
                <w:sz w:val="20"/>
                <w:szCs w:val="20"/>
              </w:rPr>
              <w:t>Wnioskodawca przedstawił realny plan pokrywania kosztów utrzymania infrastruktury z przychodów innych niż dotacja celowa lub dotacja podmiotowa z budżetu państwa;</w:t>
            </w:r>
          </w:p>
          <w:p w:rsidR="00F9401E" w:rsidRPr="00F9401E" w:rsidRDefault="00F9401E" w:rsidP="00C810E8">
            <w:pPr>
              <w:numPr>
                <w:ilvl w:val="0"/>
                <w:numId w:val="115"/>
              </w:numPr>
              <w:suppressAutoHyphens w:val="0"/>
              <w:autoSpaceDE w:val="0"/>
              <w:autoSpaceDN w:val="0"/>
              <w:adjustRightInd w:val="0"/>
              <w:ind w:left="313" w:hanging="284"/>
              <w:jc w:val="both"/>
              <w:rPr>
                <w:rFonts w:ascii="Arial" w:hAnsi="Arial" w:cs="Arial"/>
                <w:sz w:val="20"/>
                <w:szCs w:val="20"/>
              </w:rPr>
            </w:pPr>
            <w:r w:rsidRPr="00F9401E">
              <w:rPr>
                <w:rFonts w:ascii="Arial" w:hAnsi="Arial" w:cs="Arial"/>
                <w:sz w:val="20"/>
                <w:szCs w:val="20"/>
              </w:rPr>
              <w:t>Powstała w wyniku projektu infrastruktura B+R będzie dostępna dla podmiotów spoza jednostki otrzymującej wsparcie;</w:t>
            </w:r>
          </w:p>
          <w:p w:rsidR="00F9401E" w:rsidRPr="00F9401E" w:rsidRDefault="00F9401E" w:rsidP="00C810E8">
            <w:pPr>
              <w:numPr>
                <w:ilvl w:val="0"/>
                <w:numId w:val="115"/>
              </w:numPr>
              <w:suppressAutoHyphens w:val="0"/>
              <w:ind w:left="313" w:hanging="284"/>
              <w:rPr>
                <w:rFonts w:ascii="Arial" w:hAnsi="Arial" w:cs="Arial"/>
                <w:sz w:val="20"/>
                <w:szCs w:val="20"/>
              </w:rPr>
            </w:pPr>
            <w:r w:rsidRPr="00F9401E">
              <w:rPr>
                <w:rFonts w:ascii="Arial" w:hAnsi="Arial" w:cs="Arial"/>
                <w:sz w:val="20"/>
                <w:szCs w:val="20"/>
              </w:rPr>
              <w:t>W projekcie zaplanowano finansowanie kosztów utrzymania i użytkowania przedmiotu inwestycji  z udziałem środków własnych i środków pochodzących od przedsiębiorstw.</w:t>
            </w:r>
          </w:p>
          <w:p w:rsidR="00F9401E" w:rsidRPr="00F9401E" w:rsidRDefault="00F9401E" w:rsidP="00F9401E">
            <w:pPr>
              <w:tabs>
                <w:tab w:val="num" w:pos="488"/>
              </w:tabs>
              <w:jc w:val="both"/>
              <w:rPr>
                <w:rFonts w:ascii="Arial" w:hAnsi="Arial" w:cs="Arial"/>
                <w:b/>
                <w:sz w:val="20"/>
                <w:szCs w:val="20"/>
              </w:rPr>
            </w:pPr>
            <w:r w:rsidRPr="00F9401E">
              <w:rPr>
                <w:rFonts w:ascii="Arial" w:hAnsi="Arial" w:cs="Arial"/>
                <w:b/>
                <w:sz w:val="20"/>
                <w:szCs w:val="20"/>
              </w:rPr>
              <w:t>Kryteria merytoryczne punktowane:</w:t>
            </w:r>
          </w:p>
          <w:p w:rsidR="00F9401E" w:rsidRPr="00F9401E" w:rsidRDefault="00F9401E" w:rsidP="00C810E8">
            <w:pPr>
              <w:numPr>
                <w:ilvl w:val="0"/>
                <w:numId w:val="115"/>
              </w:numPr>
              <w:suppressAutoHyphens w:val="0"/>
              <w:ind w:left="313" w:hanging="284"/>
              <w:rPr>
                <w:rFonts w:ascii="Arial" w:hAnsi="Arial" w:cs="Arial"/>
                <w:sz w:val="20"/>
                <w:szCs w:val="20"/>
              </w:rPr>
            </w:pPr>
            <w:r w:rsidRPr="00F9401E">
              <w:rPr>
                <w:rFonts w:ascii="Arial" w:hAnsi="Arial" w:cs="Arial"/>
                <w:sz w:val="20"/>
                <w:szCs w:val="20"/>
              </w:rPr>
              <w:t xml:space="preserve">Poziom współfinansowania projektu ze środków prywatnych, pochodzących z budżetów przedsiębiorców </w:t>
            </w:r>
            <w:r w:rsidRPr="00F9401E">
              <w:rPr>
                <w:rFonts w:ascii="Arial" w:hAnsi="Arial" w:cs="Arial"/>
                <w:i/>
                <w:sz w:val="20"/>
                <w:szCs w:val="20"/>
              </w:rPr>
              <w:t>(skala od 0 do 5 pkt);</w:t>
            </w:r>
          </w:p>
          <w:p w:rsidR="00F9401E" w:rsidRPr="00F9401E" w:rsidRDefault="00F9401E" w:rsidP="00C810E8">
            <w:pPr>
              <w:numPr>
                <w:ilvl w:val="0"/>
                <w:numId w:val="115"/>
              </w:numPr>
              <w:suppressAutoHyphens w:val="0"/>
              <w:ind w:left="313" w:hanging="284"/>
              <w:rPr>
                <w:rFonts w:ascii="Arial" w:hAnsi="Arial" w:cs="Arial"/>
                <w:i/>
                <w:sz w:val="20"/>
                <w:szCs w:val="20"/>
              </w:rPr>
            </w:pPr>
            <w:r w:rsidRPr="00F9401E">
              <w:rPr>
                <w:rFonts w:ascii="Arial" w:hAnsi="Arial" w:cs="Arial"/>
                <w:sz w:val="20"/>
                <w:szCs w:val="20"/>
              </w:rPr>
              <w:t xml:space="preserve">Udział części gospodarczej w całkowitych kosztach kwalifikowalnych projektu  </w:t>
            </w:r>
            <w:r w:rsidRPr="00F9401E">
              <w:rPr>
                <w:rFonts w:ascii="Arial" w:hAnsi="Arial" w:cs="Arial"/>
                <w:i/>
                <w:sz w:val="20"/>
                <w:szCs w:val="20"/>
              </w:rPr>
              <w:t>(skala od 0 do 6 pkt)</w:t>
            </w:r>
            <w:r w:rsidRPr="00F9401E">
              <w:rPr>
                <w:rFonts w:ascii="Arial" w:hAnsi="Arial" w:cs="Arial"/>
                <w:sz w:val="20"/>
                <w:szCs w:val="20"/>
              </w:rPr>
              <w:t>;</w:t>
            </w:r>
          </w:p>
          <w:p w:rsidR="00F9401E" w:rsidRPr="00F9401E" w:rsidRDefault="00F9401E" w:rsidP="00C810E8">
            <w:pPr>
              <w:numPr>
                <w:ilvl w:val="0"/>
                <w:numId w:val="115"/>
              </w:numPr>
              <w:suppressAutoHyphens w:val="0"/>
              <w:ind w:left="313" w:hanging="284"/>
              <w:rPr>
                <w:rFonts w:ascii="Arial" w:hAnsi="Arial" w:cs="Arial"/>
                <w:i/>
                <w:sz w:val="20"/>
                <w:szCs w:val="20"/>
              </w:rPr>
            </w:pPr>
            <w:r w:rsidRPr="00F9401E">
              <w:rPr>
                <w:rFonts w:ascii="Arial" w:hAnsi="Arial" w:cs="Arial"/>
                <w:sz w:val="20"/>
                <w:szCs w:val="20"/>
              </w:rPr>
              <w:t xml:space="preserve">Ocena przedłożonej agendy badawczej (planowanych do realizacji projektów B+R) w stosunku do aktualnego stanu wiedzy i techniki </w:t>
            </w:r>
            <w:r w:rsidRPr="00F9401E">
              <w:rPr>
                <w:rFonts w:ascii="Arial" w:hAnsi="Arial" w:cs="Arial"/>
                <w:i/>
                <w:sz w:val="20"/>
                <w:szCs w:val="20"/>
              </w:rPr>
              <w:t>(skala od 0 do 5 pkt);</w:t>
            </w:r>
          </w:p>
          <w:p w:rsidR="00F9401E" w:rsidRPr="00F9401E" w:rsidRDefault="00F9401E" w:rsidP="00C810E8">
            <w:pPr>
              <w:numPr>
                <w:ilvl w:val="0"/>
                <w:numId w:val="115"/>
              </w:numPr>
              <w:suppressAutoHyphens w:val="0"/>
              <w:ind w:left="313" w:hanging="284"/>
              <w:rPr>
                <w:rFonts w:ascii="Arial" w:hAnsi="Arial" w:cs="Arial"/>
                <w:sz w:val="20"/>
                <w:szCs w:val="20"/>
              </w:rPr>
            </w:pPr>
            <w:r w:rsidRPr="00F9401E">
              <w:rPr>
                <w:rFonts w:ascii="Arial" w:hAnsi="Arial" w:cs="Arial"/>
                <w:sz w:val="20"/>
                <w:szCs w:val="20"/>
              </w:rPr>
              <w:t xml:space="preserve">Ocena planu wykorzystania infrastruktury badawczej powstałej w ramach projektu </w:t>
            </w:r>
            <w:r w:rsidRPr="00F9401E">
              <w:rPr>
                <w:rFonts w:ascii="Arial" w:hAnsi="Arial" w:cs="Arial"/>
                <w:i/>
                <w:sz w:val="20"/>
                <w:szCs w:val="20"/>
              </w:rPr>
              <w:t>(skala od 0 do 5 pkt);</w:t>
            </w:r>
          </w:p>
          <w:p w:rsidR="00F9401E" w:rsidRPr="00F9401E" w:rsidRDefault="00F9401E" w:rsidP="00C810E8">
            <w:pPr>
              <w:numPr>
                <w:ilvl w:val="0"/>
                <w:numId w:val="115"/>
              </w:numPr>
              <w:suppressAutoHyphens w:val="0"/>
              <w:ind w:left="313" w:hanging="284"/>
              <w:rPr>
                <w:rFonts w:ascii="Arial" w:hAnsi="Arial" w:cs="Arial"/>
                <w:sz w:val="20"/>
                <w:szCs w:val="20"/>
              </w:rPr>
            </w:pPr>
            <w:r w:rsidRPr="00F9401E">
              <w:rPr>
                <w:rFonts w:ascii="Arial" w:hAnsi="Arial" w:cs="Arial"/>
                <w:sz w:val="20"/>
                <w:szCs w:val="20"/>
              </w:rPr>
              <w:t xml:space="preserve">Współpraca w ramach konsorcjów naukowych lub naukowo-przemysłowych </w:t>
            </w:r>
            <w:r w:rsidRPr="00F9401E">
              <w:rPr>
                <w:rFonts w:ascii="Arial" w:hAnsi="Arial" w:cs="Arial"/>
                <w:i/>
                <w:sz w:val="20"/>
                <w:szCs w:val="20"/>
              </w:rPr>
              <w:t>(skala od 0 do 5 pkt)</w:t>
            </w:r>
            <w:r w:rsidRPr="00F9401E">
              <w:rPr>
                <w:rFonts w:ascii="Arial" w:hAnsi="Arial" w:cs="Arial"/>
                <w:sz w:val="20"/>
                <w:szCs w:val="20"/>
              </w:rPr>
              <w:t>;</w:t>
            </w:r>
          </w:p>
          <w:p w:rsidR="00F9401E" w:rsidRPr="00F9401E" w:rsidRDefault="00F9401E" w:rsidP="00C810E8">
            <w:pPr>
              <w:numPr>
                <w:ilvl w:val="0"/>
                <w:numId w:val="115"/>
              </w:numPr>
              <w:suppressAutoHyphens w:val="0"/>
              <w:ind w:left="313" w:hanging="284"/>
              <w:rPr>
                <w:rFonts w:ascii="Arial" w:hAnsi="Arial" w:cs="Arial"/>
                <w:sz w:val="20"/>
                <w:szCs w:val="20"/>
              </w:rPr>
            </w:pPr>
            <w:r w:rsidRPr="00F9401E">
              <w:rPr>
                <w:rFonts w:ascii="Arial" w:hAnsi="Arial" w:cs="Arial"/>
                <w:color w:val="000000"/>
                <w:sz w:val="20"/>
                <w:szCs w:val="20"/>
              </w:rPr>
              <w:t>Projekt ma charakter ponadregionalny</w:t>
            </w:r>
            <w:r w:rsidRPr="00F9401E">
              <w:rPr>
                <w:rFonts w:ascii="Arial" w:hAnsi="Arial" w:cs="Arial"/>
                <w:i/>
                <w:color w:val="000000"/>
                <w:sz w:val="20"/>
                <w:szCs w:val="20"/>
              </w:rPr>
              <w:t xml:space="preserve"> (skala 0 lub 1 punkt).</w:t>
            </w:r>
          </w:p>
          <w:p w:rsidR="00F9401E" w:rsidRPr="00F9401E" w:rsidRDefault="00F9401E" w:rsidP="00F9401E">
            <w:pPr>
              <w:rPr>
                <w:rFonts w:ascii="Arial" w:hAnsi="Arial" w:cs="Arial"/>
                <w:b/>
                <w:sz w:val="20"/>
                <w:szCs w:val="20"/>
              </w:rPr>
            </w:pPr>
            <w:r w:rsidRPr="00F9401E">
              <w:rPr>
                <w:rFonts w:ascii="Arial" w:hAnsi="Arial" w:cs="Arial"/>
                <w:b/>
                <w:sz w:val="20"/>
                <w:szCs w:val="20"/>
              </w:rPr>
              <w:t xml:space="preserve">Maksymalna liczba punktów do zdobycia w ramach projektu – 27 pkt. </w:t>
            </w:r>
          </w:p>
          <w:p w:rsidR="00F9401E" w:rsidRPr="00F9401E" w:rsidRDefault="00F9401E" w:rsidP="00F9401E">
            <w:pPr>
              <w:suppressAutoHyphens w:val="0"/>
              <w:spacing w:after="120"/>
              <w:jc w:val="both"/>
              <w:rPr>
                <w:rFonts w:ascii="Arial" w:hAnsi="Arial" w:cs="Arial"/>
                <w:bCs/>
                <w:sz w:val="20"/>
                <w:szCs w:val="20"/>
                <w:lang w:eastAsia="pl-PL"/>
              </w:rPr>
            </w:pPr>
            <w:r w:rsidRPr="00F9401E">
              <w:rPr>
                <w:rFonts w:ascii="Arial" w:hAnsi="Arial" w:cs="Arial"/>
                <w:b/>
                <w:sz w:val="20"/>
                <w:szCs w:val="20"/>
              </w:rPr>
              <w:t>Minimalna liczba punktów konieczna dla uzyskania dofinansowania wynosi 12 pkt.</w:t>
            </w:r>
          </w:p>
        </w:tc>
      </w:tr>
    </w:tbl>
    <w:p w:rsidR="00F9401E" w:rsidRPr="00F9401E" w:rsidRDefault="00F9401E" w:rsidP="00F9401E">
      <w:pPr>
        <w:tabs>
          <w:tab w:val="left" w:pos="975"/>
        </w:tabs>
      </w:pPr>
    </w:p>
    <w:p w:rsidR="00F9401E" w:rsidRPr="00F9401E" w:rsidRDefault="00F9401E" w:rsidP="00F9401E">
      <w:pPr>
        <w:suppressAutoHyphens w:val="0"/>
        <w:spacing w:after="160" w:line="259" w:lineRule="auto"/>
      </w:pPr>
      <w:r w:rsidRPr="00F9401E">
        <w:br w:type="page"/>
      </w:r>
    </w:p>
    <w:tbl>
      <w:tblPr>
        <w:tblpPr w:leftFromText="141" w:rightFromText="141" w:vertAnchor="text" w:tblpY="1"/>
        <w:tblOverlap w:val="never"/>
        <w:tblW w:w="15702" w:type="dxa"/>
        <w:tblLayout w:type="fixed"/>
        <w:tblLook w:val="0000" w:firstRow="0" w:lastRow="0" w:firstColumn="0" w:lastColumn="0" w:noHBand="0" w:noVBand="0"/>
      </w:tblPr>
      <w:tblGrid>
        <w:gridCol w:w="709"/>
        <w:gridCol w:w="2977"/>
        <w:gridCol w:w="8930"/>
        <w:gridCol w:w="1559"/>
        <w:gridCol w:w="1527"/>
      </w:tblGrid>
      <w:tr w:rsidR="00F9401E" w:rsidRPr="00F9401E" w:rsidTr="00245D38">
        <w:trPr>
          <w:gridAfter w:val="1"/>
          <w:wAfter w:w="1527" w:type="dxa"/>
          <w:trHeight w:val="514"/>
        </w:trPr>
        <w:tc>
          <w:tcPr>
            <w:tcW w:w="14175" w:type="dxa"/>
            <w:gridSpan w:val="4"/>
            <w:tcBorders>
              <w:top w:val="single" w:sz="4" w:space="0" w:color="000000"/>
              <w:left w:val="single" w:sz="4" w:space="0" w:color="000000"/>
              <w:bottom w:val="single" w:sz="4" w:space="0" w:color="000000"/>
              <w:right w:val="single" w:sz="4" w:space="0" w:color="000000"/>
            </w:tcBorders>
            <w:shd w:val="clear" w:color="auto" w:fill="0070C0"/>
            <w:vAlign w:val="center"/>
          </w:tcPr>
          <w:p w:rsidR="00F9401E" w:rsidRPr="00F9401E" w:rsidRDefault="00F9401E" w:rsidP="00F9401E">
            <w:pPr>
              <w:keepNext/>
              <w:suppressAutoHyphens w:val="0"/>
              <w:snapToGrid w:val="0"/>
              <w:jc w:val="center"/>
              <w:rPr>
                <w:rFonts w:ascii="Arial" w:hAnsi="Arial" w:cs="Arial"/>
                <w:b/>
                <w:bCs/>
                <w:color w:val="FFFFFF"/>
                <w:lang w:eastAsia="pl-PL"/>
              </w:rPr>
            </w:pPr>
            <w:r w:rsidRPr="00F9401E">
              <w:rPr>
                <w:rFonts w:ascii="Arial" w:hAnsi="Arial" w:cs="Arial"/>
                <w:b/>
                <w:bCs/>
                <w:color w:val="FFFFFF"/>
                <w:sz w:val="22"/>
                <w:szCs w:val="22"/>
                <w:lang w:eastAsia="pl-PL"/>
              </w:rPr>
              <w:t>KRYTERIA FORMALNE</w:t>
            </w:r>
          </w:p>
        </w:tc>
      </w:tr>
      <w:tr w:rsidR="00F9401E" w:rsidRPr="00F9401E" w:rsidTr="00245D38">
        <w:trPr>
          <w:gridAfter w:val="1"/>
          <w:wAfter w:w="1527" w:type="dxa"/>
          <w:trHeight w:val="421"/>
        </w:trPr>
        <w:tc>
          <w:tcPr>
            <w:tcW w:w="709" w:type="dxa"/>
            <w:tcBorders>
              <w:top w:val="single" w:sz="4" w:space="0" w:color="000000"/>
              <w:left w:val="single" w:sz="4" w:space="0" w:color="000000"/>
              <w:bottom w:val="single" w:sz="4" w:space="0" w:color="000000"/>
            </w:tcBorders>
            <w:shd w:val="clear" w:color="auto" w:fill="C6D9F1"/>
            <w:vAlign w:val="center"/>
          </w:tcPr>
          <w:p w:rsidR="00F9401E" w:rsidRPr="00F9401E" w:rsidRDefault="00F9401E" w:rsidP="00F9401E">
            <w:pPr>
              <w:keepNext/>
              <w:tabs>
                <w:tab w:val="left" w:pos="540"/>
              </w:tabs>
              <w:suppressAutoHyphens w:val="0"/>
              <w:snapToGrid w:val="0"/>
              <w:jc w:val="center"/>
              <w:rPr>
                <w:rFonts w:ascii="Arial" w:hAnsi="Arial" w:cs="Arial"/>
                <w:b/>
                <w:bCs/>
                <w:lang w:eastAsia="pl-PL"/>
              </w:rPr>
            </w:pPr>
            <w:r w:rsidRPr="00F9401E">
              <w:rPr>
                <w:rFonts w:ascii="Arial" w:hAnsi="Arial" w:cs="Arial"/>
                <w:b/>
                <w:bCs/>
                <w:sz w:val="22"/>
                <w:szCs w:val="22"/>
                <w:lang w:eastAsia="pl-PL"/>
              </w:rPr>
              <w:t>lp.</w:t>
            </w:r>
          </w:p>
        </w:tc>
        <w:tc>
          <w:tcPr>
            <w:tcW w:w="2977" w:type="dxa"/>
            <w:tcBorders>
              <w:top w:val="single" w:sz="4" w:space="0" w:color="000000"/>
              <w:left w:val="single" w:sz="4" w:space="0" w:color="000000"/>
              <w:bottom w:val="single" w:sz="4" w:space="0" w:color="000000"/>
            </w:tcBorders>
            <w:shd w:val="clear" w:color="auto" w:fill="C6D9F1"/>
            <w:vAlign w:val="center"/>
          </w:tcPr>
          <w:p w:rsidR="00F9401E" w:rsidRPr="00F9401E" w:rsidRDefault="00F9401E" w:rsidP="00F9401E">
            <w:pPr>
              <w:keepNext/>
              <w:suppressAutoHyphens w:val="0"/>
              <w:snapToGrid w:val="0"/>
              <w:jc w:val="center"/>
              <w:rPr>
                <w:rFonts w:ascii="Arial" w:hAnsi="Arial" w:cs="Arial"/>
                <w:b/>
                <w:iCs/>
                <w:lang w:eastAsia="pl-PL"/>
              </w:rPr>
            </w:pPr>
            <w:r w:rsidRPr="00F9401E">
              <w:rPr>
                <w:rFonts w:ascii="Arial" w:hAnsi="Arial" w:cs="Arial"/>
                <w:b/>
                <w:iCs/>
                <w:sz w:val="22"/>
                <w:szCs w:val="22"/>
                <w:lang w:eastAsia="pl-PL"/>
              </w:rPr>
              <w:t>nazwa kryterium</w:t>
            </w:r>
          </w:p>
        </w:tc>
        <w:tc>
          <w:tcPr>
            <w:tcW w:w="8930" w:type="dxa"/>
            <w:tcBorders>
              <w:top w:val="single" w:sz="4" w:space="0" w:color="000000"/>
              <w:left w:val="single" w:sz="4" w:space="0" w:color="000000"/>
              <w:bottom w:val="single" w:sz="4" w:space="0" w:color="000000"/>
            </w:tcBorders>
            <w:shd w:val="clear" w:color="auto" w:fill="C6D9F1"/>
            <w:vAlign w:val="center"/>
          </w:tcPr>
          <w:p w:rsidR="00F9401E" w:rsidRPr="00F9401E" w:rsidRDefault="00F9401E" w:rsidP="00F9401E">
            <w:pPr>
              <w:keepNext/>
              <w:suppressAutoHyphens w:val="0"/>
              <w:snapToGrid w:val="0"/>
              <w:jc w:val="center"/>
              <w:rPr>
                <w:rFonts w:ascii="Arial" w:hAnsi="Arial" w:cs="Arial"/>
                <w:b/>
                <w:iCs/>
                <w:lang w:eastAsia="pl-PL"/>
              </w:rPr>
            </w:pPr>
            <w:r w:rsidRPr="00F9401E">
              <w:rPr>
                <w:rFonts w:ascii="Arial" w:hAnsi="Arial" w:cs="Arial"/>
                <w:b/>
                <w:iCs/>
                <w:sz w:val="22"/>
                <w:szCs w:val="22"/>
                <w:lang w:eastAsia="pl-PL"/>
              </w:rPr>
              <w:t>opis kryterium</w:t>
            </w:r>
          </w:p>
        </w:tc>
        <w:tc>
          <w:tcPr>
            <w:tcW w:w="1559"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F9401E" w:rsidRPr="00F9401E" w:rsidRDefault="00F9401E" w:rsidP="00F9401E">
            <w:pPr>
              <w:keepNext/>
              <w:suppressAutoHyphens w:val="0"/>
              <w:snapToGrid w:val="0"/>
              <w:jc w:val="center"/>
              <w:rPr>
                <w:rFonts w:ascii="Arial" w:hAnsi="Arial" w:cs="Arial"/>
                <w:b/>
                <w:bCs/>
                <w:lang w:eastAsia="pl-PL"/>
              </w:rPr>
            </w:pPr>
            <w:r w:rsidRPr="00F9401E">
              <w:rPr>
                <w:rFonts w:ascii="Arial" w:hAnsi="Arial" w:cs="Arial"/>
                <w:b/>
                <w:bCs/>
                <w:sz w:val="22"/>
                <w:szCs w:val="22"/>
                <w:lang w:eastAsia="pl-PL"/>
              </w:rPr>
              <w:t>ocena</w:t>
            </w:r>
          </w:p>
        </w:tc>
      </w:tr>
      <w:tr w:rsidR="00F9401E" w:rsidRPr="00F9401E" w:rsidTr="00245D38">
        <w:trPr>
          <w:gridAfter w:val="1"/>
          <w:wAfter w:w="1527" w:type="dxa"/>
          <w:trHeight w:val="421"/>
        </w:trPr>
        <w:tc>
          <w:tcPr>
            <w:tcW w:w="14175" w:type="dxa"/>
            <w:gridSpan w:val="4"/>
            <w:tcBorders>
              <w:top w:val="single" w:sz="4" w:space="0" w:color="000000"/>
              <w:left w:val="single" w:sz="4" w:space="0" w:color="000000"/>
              <w:bottom w:val="single" w:sz="4" w:space="0" w:color="000000"/>
              <w:right w:val="single" w:sz="4" w:space="0" w:color="000000"/>
            </w:tcBorders>
            <w:shd w:val="clear" w:color="auto" w:fill="C6D9F1"/>
            <w:vAlign w:val="center"/>
          </w:tcPr>
          <w:p w:rsidR="00F9401E" w:rsidRPr="00F9401E" w:rsidRDefault="00F9401E" w:rsidP="00F9401E">
            <w:pPr>
              <w:keepNext/>
              <w:keepLines/>
              <w:suppressAutoHyphens w:val="0"/>
              <w:autoSpaceDE w:val="0"/>
              <w:autoSpaceDN w:val="0"/>
              <w:adjustRightInd w:val="0"/>
              <w:jc w:val="both"/>
              <w:rPr>
                <w:rFonts w:ascii="Arial" w:hAnsi="Arial" w:cs="Arial"/>
                <w:lang w:eastAsia="pl-PL"/>
              </w:rPr>
            </w:pPr>
            <w:r w:rsidRPr="00F9401E">
              <w:rPr>
                <w:rFonts w:ascii="Arial" w:hAnsi="Arial" w:cs="Arial"/>
                <w:b/>
                <w:sz w:val="22"/>
                <w:szCs w:val="22"/>
                <w:lang w:eastAsia="pl-PL"/>
              </w:rPr>
              <w:t>Kryteria formalne - wniosek:</w:t>
            </w:r>
          </w:p>
        </w:tc>
      </w:tr>
      <w:tr w:rsidR="00F9401E" w:rsidRPr="00F9401E" w:rsidTr="00245D38">
        <w:trPr>
          <w:trHeight w:val="284"/>
        </w:trPr>
        <w:tc>
          <w:tcPr>
            <w:tcW w:w="709" w:type="dxa"/>
            <w:tcBorders>
              <w:top w:val="single" w:sz="4" w:space="0" w:color="000000"/>
              <w:left w:val="single" w:sz="4" w:space="0" w:color="000000"/>
              <w:bottom w:val="single" w:sz="4" w:space="0" w:color="000000"/>
            </w:tcBorders>
          </w:tcPr>
          <w:p w:rsidR="00F9401E" w:rsidRPr="00F9401E" w:rsidRDefault="00F9401E" w:rsidP="00F9401E">
            <w:pPr>
              <w:keepNext/>
              <w:suppressAutoHyphens w:val="0"/>
              <w:snapToGrid w:val="0"/>
              <w:rPr>
                <w:rFonts w:ascii="Arial" w:hAnsi="Arial" w:cs="Arial"/>
                <w:b/>
                <w:bCs/>
                <w:sz w:val="20"/>
                <w:szCs w:val="20"/>
                <w:lang w:eastAsia="pl-PL"/>
              </w:rPr>
            </w:pPr>
            <w:r w:rsidRPr="00F9401E">
              <w:rPr>
                <w:rFonts w:ascii="Arial" w:hAnsi="Arial" w:cs="Arial"/>
                <w:b/>
                <w:bCs/>
                <w:sz w:val="20"/>
                <w:szCs w:val="20"/>
                <w:lang w:eastAsia="pl-PL"/>
              </w:rPr>
              <w:t>1.</w:t>
            </w:r>
          </w:p>
        </w:tc>
        <w:tc>
          <w:tcPr>
            <w:tcW w:w="2977" w:type="dxa"/>
            <w:tcBorders>
              <w:top w:val="single" w:sz="4" w:space="0" w:color="000000"/>
              <w:left w:val="single" w:sz="4" w:space="0" w:color="000000"/>
              <w:bottom w:val="single" w:sz="4" w:space="0" w:color="000000"/>
            </w:tcBorders>
          </w:tcPr>
          <w:p w:rsidR="00F9401E" w:rsidRPr="00F9401E" w:rsidRDefault="00F9401E" w:rsidP="00F9401E">
            <w:pPr>
              <w:keepNext/>
              <w:suppressAutoHyphens w:val="0"/>
              <w:snapToGrid w:val="0"/>
              <w:rPr>
                <w:rFonts w:ascii="Arial" w:hAnsi="Arial" w:cs="Arial"/>
                <w:sz w:val="20"/>
                <w:szCs w:val="20"/>
                <w:lang w:eastAsia="pl-PL"/>
              </w:rPr>
            </w:pPr>
            <w:r w:rsidRPr="00F9401E">
              <w:rPr>
                <w:rFonts w:ascii="Arial" w:hAnsi="Arial" w:cs="Arial"/>
                <w:sz w:val="20"/>
                <w:szCs w:val="20"/>
              </w:rPr>
              <w:t>Złożenie wniosku we właściwej instytucji</w:t>
            </w:r>
          </w:p>
        </w:tc>
        <w:tc>
          <w:tcPr>
            <w:tcW w:w="8930" w:type="dxa"/>
            <w:tcBorders>
              <w:top w:val="single" w:sz="4" w:space="0" w:color="000000"/>
              <w:left w:val="single" w:sz="4" w:space="0" w:color="000000"/>
              <w:bottom w:val="single" w:sz="4" w:space="0" w:color="000000"/>
              <w:right w:val="single" w:sz="4" w:space="0" w:color="auto"/>
            </w:tcBorders>
          </w:tcPr>
          <w:p w:rsidR="00F9401E" w:rsidRPr="00F9401E" w:rsidRDefault="00F9401E" w:rsidP="00F9401E">
            <w:pPr>
              <w:keepNext/>
              <w:suppressAutoHyphens w:val="0"/>
              <w:snapToGrid w:val="0"/>
              <w:jc w:val="both"/>
              <w:rPr>
                <w:rFonts w:ascii="Arial" w:hAnsi="Arial" w:cs="Arial"/>
                <w:sz w:val="20"/>
                <w:szCs w:val="20"/>
                <w:lang w:eastAsia="pl-PL"/>
              </w:rPr>
            </w:pPr>
            <w:r w:rsidRPr="00F9401E">
              <w:rPr>
                <w:rFonts w:ascii="Arial" w:hAnsi="Arial" w:cs="Arial"/>
                <w:sz w:val="20"/>
                <w:szCs w:val="20"/>
              </w:rPr>
              <w:t>Wniosek o dofinansowanie został złożony w instytucji wskazanej w ogłoszeniu o konkursie.</w:t>
            </w:r>
          </w:p>
        </w:tc>
        <w:tc>
          <w:tcPr>
            <w:tcW w:w="1559" w:type="dxa"/>
            <w:tcBorders>
              <w:top w:val="single" w:sz="4" w:space="0" w:color="000000"/>
              <w:left w:val="single" w:sz="4" w:space="0" w:color="auto"/>
              <w:bottom w:val="single" w:sz="4" w:space="0" w:color="auto"/>
              <w:right w:val="single" w:sz="4" w:space="0" w:color="auto"/>
            </w:tcBorders>
          </w:tcPr>
          <w:p w:rsidR="00F9401E" w:rsidRPr="00F9401E" w:rsidRDefault="00F9401E" w:rsidP="00F9401E">
            <w:pPr>
              <w:keepNext/>
              <w:suppressAutoHyphens w:val="0"/>
              <w:snapToGrid w:val="0"/>
              <w:jc w:val="center"/>
              <w:rPr>
                <w:rFonts w:ascii="Arial" w:hAnsi="Arial" w:cs="Arial"/>
                <w:b/>
                <w:bCs/>
                <w:sz w:val="20"/>
                <w:szCs w:val="20"/>
                <w:lang w:eastAsia="pl-PL"/>
              </w:rPr>
            </w:pPr>
            <w:r w:rsidRPr="00F9401E">
              <w:rPr>
                <w:rFonts w:ascii="Arial" w:hAnsi="Arial" w:cs="Arial"/>
                <w:sz w:val="20"/>
                <w:szCs w:val="20"/>
              </w:rPr>
              <w:t>TAK/NIE</w:t>
            </w:r>
          </w:p>
        </w:tc>
        <w:tc>
          <w:tcPr>
            <w:tcW w:w="1527" w:type="dxa"/>
            <w:vAlign w:val="center"/>
          </w:tcPr>
          <w:p w:rsidR="00F9401E" w:rsidRPr="00F9401E" w:rsidRDefault="00F9401E" w:rsidP="00F9401E">
            <w:pPr>
              <w:suppressAutoHyphens w:val="0"/>
              <w:spacing w:after="160" w:line="259" w:lineRule="auto"/>
            </w:pPr>
          </w:p>
        </w:tc>
      </w:tr>
      <w:tr w:rsidR="00F9401E" w:rsidRPr="00F9401E" w:rsidTr="00245D38">
        <w:trPr>
          <w:trHeight w:val="284"/>
        </w:trPr>
        <w:tc>
          <w:tcPr>
            <w:tcW w:w="709" w:type="dxa"/>
            <w:tcBorders>
              <w:top w:val="single" w:sz="4" w:space="0" w:color="000000"/>
              <w:left w:val="single" w:sz="4" w:space="0" w:color="000000"/>
              <w:bottom w:val="single" w:sz="4" w:space="0" w:color="000000"/>
            </w:tcBorders>
          </w:tcPr>
          <w:p w:rsidR="00F9401E" w:rsidRPr="00F9401E" w:rsidRDefault="00F9401E" w:rsidP="00F9401E">
            <w:pPr>
              <w:keepNext/>
              <w:tabs>
                <w:tab w:val="left" w:pos="445"/>
              </w:tabs>
              <w:suppressAutoHyphens w:val="0"/>
              <w:snapToGrid w:val="0"/>
              <w:rPr>
                <w:rFonts w:ascii="Arial" w:hAnsi="Arial" w:cs="Arial"/>
                <w:b/>
                <w:bCs/>
                <w:sz w:val="20"/>
                <w:szCs w:val="20"/>
                <w:lang w:eastAsia="pl-PL"/>
              </w:rPr>
            </w:pPr>
            <w:r w:rsidRPr="00F9401E">
              <w:rPr>
                <w:rFonts w:ascii="Arial" w:hAnsi="Arial" w:cs="Arial"/>
                <w:b/>
                <w:bCs/>
                <w:sz w:val="20"/>
                <w:szCs w:val="20"/>
                <w:lang w:eastAsia="pl-PL"/>
              </w:rPr>
              <w:t>2.</w:t>
            </w:r>
          </w:p>
        </w:tc>
        <w:tc>
          <w:tcPr>
            <w:tcW w:w="2977" w:type="dxa"/>
            <w:tcBorders>
              <w:top w:val="single" w:sz="4" w:space="0" w:color="000000"/>
              <w:left w:val="single" w:sz="4" w:space="0" w:color="000000"/>
              <w:bottom w:val="single" w:sz="4" w:space="0" w:color="000000"/>
            </w:tcBorders>
          </w:tcPr>
          <w:p w:rsidR="00F9401E" w:rsidRPr="00F9401E" w:rsidRDefault="00F9401E" w:rsidP="00F9401E">
            <w:pPr>
              <w:keepNext/>
              <w:suppressAutoHyphens w:val="0"/>
              <w:snapToGrid w:val="0"/>
              <w:rPr>
                <w:rFonts w:ascii="Arial" w:hAnsi="Arial" w:cs="Arial"/>
                <w:sz w:val="20"/>
                <w:szCs w:val="20"/>
                <w:lang w:eastAsia="pl-PL"/>
              </w:rPr>
            </w:pPr>
            <w:r w:rsidRPr="00F9401E">
              <w:rPr>
                <w:rFonts w:ascii="Arial" w:hAnsi="Arial" w:cs="Arial"/>
                <w:sz w:val="20"/>
                <w:szCs w:val="20"/>
              </w:rPr>
              <w:t>Złożenie wniosku w ramach właściwego działania/poddziałania</w:t>
            </w:r>
          </w:p>
        </w:tc>
        <w:tc>
          <w:tcPr>
            <w:tcW w:w="8930" w:type="dxa"/>
            <w:tcBorders>
              <w:top w:val="single" w:sz="4" w:space="0" w:color="000000"/>
              <w:left w:val="single" w:sz="4" w:space="0" w:color="000000"/>
              <w:bottom w:val="single" w:sz="4" w:space="0" w:color="000000"/>
              <w:right w:val="single" w:sz="4" w:space="0" w:color="auto"/>
            </w:tcBorders>
          </w:tcPr>
          <w:p w:rsidR="00F9401E" w:rsidRPr="00F9401E" w:rsidRDefault="00F9401E" w:rsidP="00F9401E">
            <w:pPr>
              <w:keepNext/>
              <w:suppressAutoHyphens w:val="0"/>
              <w:snapToGrid w:val="0"/>
              <w:rPr>
                <w:rFonts w:ascii="Arial" w:hAnsi="Arial" w:cs="Arial"/>
                <w:iCs/>
                <w:sz w:val="20"/>
                <w:szCs w:val="20"/>
                <w:lang w:eastAsia="pl-PL"/>
              </w:rPr>
            </w:pPr>
            <w:r w:rsidRPr="00F9401E">
              <w:rPr>
                <w:rFonts w:ascii="Arial" w:hAnsi="Arial" w:cs="Arial"/>
                <w:sz w:val="20"/>
                <w:szCs w:val="20"/>
              </w:rPr>
              <w:t>Wniosek złożono w ramach właściwego działania/poddziałania.</w:t>
            </w:r>
          </w:p>
        </w:tc>
        <w:tc>
          <w:tcPr>
            <w:tcW w:w="1559" w:type="dxa"/>
            <w:tcBorders>
              <w:top w:val="single" w:sz="4" w:space="0" w:color="auto"/>
              <w:left w:val="single" w:sz="4" w:space="0" w:color="auto"/>
              <w:bottom w:val="single" w:sz="4" w:space="0" w:color="auto"/>
              <w:right w:val="single" w:sz="4" w:space="0" w:color="auto"/>
            </w:tcBorders>
          </w:tcPr>
          <w:p w:rsidR="00F9401E" w:rsidRPr="00F9401E" w:rsidRDefault="00F9401E" w:rsidP="00F9401E">
            <w:pPr>
              <w:keepNext/>
              <w:suppressAutoHyphens w:val="0"/>
              <w:snapToGrid w:val="0"/>
              <w:jc w:val="center"/>
              <w:rPr>
                <w:rFonts w:ascii="Arial" w:hAnsi="Arial" w:cs="Arial"/>
                <w:b/>
                <w:bCs/>
                <w:sz w:val="20"/>
                <w:szCs w:val="20"/>
                <w:lang w:eastAsia="pl-PL"/>
              </w:rPr>
            </w:pPr>
            <w:r w:rsidRPr="00F9401E">
              <w:rPr>
                <w:rFonts w:ascii="Arial" w:hAnsi="Arial" w:cs="Arial"/>
                <w:sz w:val="20"/>
                <w:szCs w:val="20"/>
              </w:rPr>
              <w:t>TAK/NIE</w:t>
            </w:r>
          </w:p>
        </w:tc>
        <w:tc>
          <w:tcPr>
            <w:tcW w:w="1527" w:type="dxa"/>
            <w:vAlign w:val="center"/>
          </w:tcPr>
          <w:p w:rsidR="00F9401E" w:rsidRPr="00F9401E" w:rsidRDefault="00F9401E" w:rsidP="00F9401E">
            <w:pPr>
              <w:suppressAutoHyphens w:val="0"/>
              <w:spacing w:after="160" w:line="259" w:lineRule="auto"/>
            </w:pPr>
          </w:p>
        </w:tc>
      </w:tr>
      <w:tr w:rsidR="00F9401E" w:rsidRPr="00F9401E" w:rsidTr="00245D38">
        <w:trPr>
          <w:trHeight w:val="284"/>
        </w:trPr>
        <w:tc>
          <w:tcPr>
            <w:tcW w:w="709" w:type="dxa"/>
            <w:tcBorders>
              <w:top w:val="single" w:sz="4" w:space="0" w:color="000000"/>
              <w:left w:val="single" w:sz="4" w:space="0" w:color="000000"/>
              <w:bottom w:val="single" w:sz="4" w:space="0" w:color="000000"/>
            </w:tcBorders>
          </w:tcPr>
          <w:p w:rsidR="00F9401E" w:rsidRPr="00F9401E" w:rsidRDefault="00F9401E" w:rsidP="00F9401E">
            <w:pPr>
              <w:keepNext/>
              <w:tabs>
                <w:tab w:val="left" w:pos="445"/>
              </w:tabs>
              <w:suppressAutoHyphens w:val="0"/>
              <w:snapToGrid w:val="0"/>
              <w:rPr>
                <w:rFonts w:ascii="Arial" w:hAnsi="Arial" w:cs="Arial"/>
                <w:b/>
                <w:bCs/>
                <w:sz w:val="20"/>
                <w:szCs w:val="20"/>
                <w:lang w:eastAsia="pl-PL"/>
              </w:rPr>
            </w:pPr>
            <w:r w:rsidRPr="00F9401E">
              <w:rPr>
                <w:rFonts w:ascii="Arial" w:hAnsi="Arial" w:cs="Arial"/>
                <w:b/>
                <w:bCs/>
                <w:sz w:val="20"/>
                <w:szCs w:val="20"/>
                <w:lang w:eastAsia="pl-PL"/>
              </w:rPr>
              <w:t>3.</w:t>
            </w:r>
          </w:p>
        </w:tc>
        <w:tc>
          <w:tcPr>
            <w:tcW w:w="2977" w:type="dxa"/>
            <w:tcBorders>
              <w:top w:val="single" w:sz="4" w:space="0" w:color="000000"/>
              <w:left w:val="single" w:sz="4" w:space="0" w:color="000000"/>
              <w:bottom w:val="single" w:sz="4" w:space="0" w:color="000000"/>
            </w:tcBorders>
          </w:tcPr>
          <w:p w:rsidR="00F9401E" w:rsidRPr="00F9401E" w:rsidRDefault="00F9401E" w:rsidP="00F9401E">
            <w:pPr>
              <w:keepNext/>
              <w:suppressAutoHyphens w:val="0"/>
              <w:snapToGrid w:val="0"/>
              <w:rPr>
                <w:rFonts w:ascii="Arial" w:hAnsi="Arial" w:cs="Arial"/>
                <w:sz w:val="20"/>
                <w:szCs w:val="20"/>
              </w:rPr>
            </w:pPr>
            <w:r w:rsidRPr="00F9401E">
              <w:rPr>
                <w:rFonts w:ascii="Arial" w:hAnsi="Arial" w:cs="Arial"/>
                <w:sz w:val="20"/>
                <w:szCs w:val="20"/>
              </w:rPr>
              <w:t>Złożenie wniosku w terminie wskazanym przez instytucję odpowiedzialną za nabór projektów</w:t>
            </w:r>
          </w:p>
        </w:tc>
        <w:tc>
          <w:tcPr>
            <w:tcW w:w="8930" w:type="dxa"/>
            <w:tcBorders>
              <w:top w:val="single" w:sz="4" w:space="0" w:color="000000"/>
              <w:left w:val="single" w:sz="4" w:space="0" w:color="000000"/>
              <w:bottom w:val="single" w:sz="4" w:space="0" w:color="000000"/>
              <w:right w:val="single" w:sz="4" w:space="0" w:color="auto"/>
            </w:tcBorders>
          </w:tcPr>
          <w:p w:rsidR="00F9401E" w:rsidRPr="00F9401E" w:rsidRDefault="00F9401E" w:rsidP="00F9401E">
            <w:pPr>
              <w:keepNext/>
              <w:suppressAutoHyphens w:val="0"/>
              <w:snapToGrid w:val="0"/>
              <w:rPr>
                <w:rFonts w:ascii="Arial" w:hAnsi="Arial" w:cs="Arial"/>
                <w:sz w:val="20"/>
                <w:szCs w:val="20"/>
              </w:rPr>
            </w:pPr>
            <w:r w:rsidRPr="00F9401E">
              <w:rPr>
                <w:rFonts w:ascii="Arial" w:hAnsi="Arial" w:cs="Arial"/>
                <w:sz w:val="20"/>
                <w:szCs w:val="20"/>
              </w:rPr>
              <w:t>Wniosek o dofinansowanie został złożony w terminie określonym przez Instytucję wskazaną w ogłoszeniu o konkursie.</w:t>
            </w:r>
          </w:p>
        </w:tc>
        <w:tc>
          <w:tcPr>
            <w:tcW w:w="1559" w:type="dxa"/>
            <w:tcBorders>
              <w:top w:val="single" w:sz="4" w:space="0" w:color="auto"/>
              <w:left w:val="single" w:sz="4" w:space="0" w:color="auto"/>
              <w:bottom w:val="single" w:sz="4" w:space="0" w:color="auto"/>
              <w:right w:val="single" w:sz="4" w:space="0" w:color="auto"/>
            </w:tcBorders>
          </w:tcPr>
          <w:p w:rsidR="00F9401E" w:rsidRPr="00F9401E" w:rsidRDefault="00F9401E" w:rsidP="00F9401E">
            <w:pPr>
              <w:keepNext/>
              <w:suppressAutoHyphens w:val="0"/>
              <w:snapToGrid w:val="0"/>
              <w:jc w:val="center"/>
              <w:rPr>
                <w:rFonts w:ascii="Arial" w:hAnsi="Arial" w:cs="Arial"/>
                <w:sz w:val="20"/>
                <w:szCs w:val="20"/>
              </w:rPr>
            </w:pPr>
            <w:r w:rsidRPr="00F9401E">
              <w:rPr>
                <w:rFonts w:ascii="Arial" w:hAnsi="Arial" w:cs="Arial"/>
                <w:sz w:val="20"/>
                <w:szCs w:val="20"/>
              </w:rPr>
              <w:t>TAK/NIE</w:t>
            </w:r>
          </w:p>
        </w:tc>
        <w:tc>
          <w:tcPr>
            <w:tcW w:w="1527" w:type="dxa"/>
            <w:vAlign w:val="center"/>
          </w:tcPr>
          <w:p w:rsidR="00F9401E" w:rsidRPr="00F9401E" w:rsidRDefault="00F9401E" w:rsidP="00F9401E">
            <w:pPr>
              <w:suppressAutoHyphens w:val="0"/>
              <w:spacing w:after="160" w:line="259" w:lineRule="auto"/>
            </w:pPr>
          </w:p>
        </w:tc>
      </w:tr>
      <w:tr w:rsidR="00F9401E" w:rsidRPr="00F9401E" w:rsidTr="00245D38">
        <w:trPr>
          <w:trHeight w:val="284"/>
        </w:trPr>
        <w:tc>
          <w:tcPr>
            <w:tcW w:w="709" w:type="dxa"/>
            <w:tcBorders>
              <w:top w:val="single" w:sz="4" w:space="0" w:color="000000"/>
              <w:left w:val="single" w:sz="4" w:space="0" w:color="000000"/>
              <w:bottom w:val="single" w:sz="4" w:space="0" w:color="000000"/>
            </w:tcBorders>
          </w:tcPr>
          <w:p w:rsidR="00F9401E" w:rsidRPr="00F9401E" w:rsidRDefault="00F9401E" w:rsidP="00F9401E">
            <w:pPr>
              <w:keepNext/>
              <w:tabs>
                <w:tab w:val="left" w:pos="445"/>
              </w:tabs>
              <w:suppressAutoHyphens w:val="0"/>
              <w:snapToGrid w:val="0"/>
              <w:rPr>
                <w:rFonts w:ascii="Arial" w:hAnsi="Arial" w:cs="Arial"/>
                <w:b/>
                <w:bCs/>
                <w:sz w:val="20"/>
                <w:szCs w:val="20"/>
                <w:lang w:eastAsia="pl-PL"/>
              </w:rPr>
            </w:pPr>
            <w:r w:rsidRPr="00F9401E">
              <w:rPr>
                <w:rFonts w:ascii="Arial" w:hAnsi="Arial" w:cs="Arial"/>
                <w:b/>
                <w:bCs/>
                <w:sz w:val="20"/>
                <w:szCs w:val="20"/>
                <w:lang w:eastAsia="pl-PL"/>
              </w:rPr>
              <w:t>4.</w:t>
            </w:r>
          </w:p>
        </w:tc>
        <w:tc>
          <w:tcPr>
            <w:tcW w:w="2977" w:type="dxa"/>
            <w:tcBorders>
              <w:top w:val="single" w:sz="4" w:space="0" w:color="000000"/>
              <w:left w:val="single" w:sz="4" w:space="0" w:color="000000"/>
              <w:bottom w:val="single" w:sz="4" w:space="0" w:color="000000"/>
            </w:tcBorders>
          </w:tcPr>
          <w:p w:rsidR="00F9401E" w:rsidRPr="00F9401E" w:rsidRDefault="00F9401E" w:rsidP="00F9401E">
            <w:pPr>
              <w:keepNext/>
              <w:suppressAutoHyphens w:val="0"/>
              <w:snapToGrid w:val="0"/>
              <w:rPr>
                <w:rFonts w:ascii="Arial" w:hAnsi="Arial" w:cs="Arial"/>
                <w:sz w:val="20"/>
                <w:szCs w:val="20"/>
              </w:rPr>
            </w:pPr>
            <w:r w:rsidRPr="00F9401E">
              <w:rPr>
                <w:rFonts w:ascii="Arial" w:hAnsi="Arial" w:cs="Arial"/>
                <w:sz w:val="20"/>
                <w:szCs w:val="20"/>
              </w:rPr>
              <w:t>Wniosek o dofinansowanie został przygotowany zgodnie z właściwą instrukcją i wymogami regulaminu</w:t>
            </w:r>
          </w:p>
        </w:tc>
        <w:tc>
          <w:tcPr>
            <w:tcW w:w="8930" w:type="dxa"/>
            <w:tcBorders>
              <w:top w:val="single" w:sz="4" w:space="0" w:color="000000"/>
              <w:left w:val="single" w:sz="4" w:space="0" w:color="000000"/>
              <w:bottom w:val="single" w:sz="4" w:space="0" w:color="000000"/>
              <w:right w:val="single" w:sz="4" w:space="0" w:color="auto"/>
            </w:tcBorders>
          </w:tcPr>
          <w:p w:rsidR="00F9401E" w:rsidRPr="00F9401E" w:rsidRDefault="00F9401E" w:rsidP="00F9401E">
            <w:pPr>
              <w:keepNext/>
              <w:keepLines/>
              <w:suppressAutoHyphens w:val="0"/>
              <w:autoSpaceDE w:val="0"/>
              <w:snapToGrid w:val="0"/>
              <w:jc w:val="both"/>
              <w:rPr>
                <w:rFonts w:ascii="Arial" w:hAnsi="Arial" w:cs="Arial"/>
                <w:sz w:val="20"/>
                <w:szCs w:val="20"/>
              </w:rPr>
            </w:pPr>
            <w:r w:rsidRPr="00F9401E">
              <w:rPr>
                <w:rFonts w:ascii="Arial" w:hAnsi="Arial" w:cs="Arial"/>
                <w:sz w:val="20"/>
                <w:szCs w:val="20"/>
              </w:rPr>
              <w:t>Wniosek o dofinansowanie wraz z załącznikami  jest kompletny i został złożony zgodnie ze wzorem określonym przez instytucję odpowiedzialną za ocenę projektu oraz wymogami zawartymi w Instrukcji wypełniania wniosku o dofinansowanie oraz Regulaminie przeprowadzania konkursu.</w:t>
            </w:r>
          </w:p>
        </w:tc>
        <w:tc>
          <w:tcPr>
            <w:tcW w:w="1559" w:type="dxa"/>
            <w:tcBorders>
              <w:top w:val="single" w:sz="4" w:space="0" w:color="auto"/>
              <w:left w:val="single" w:sz="4" w:space="0" w:color="auto"/>
              <w:bottom w:val="single" w:sz="4" w:space="0" w:color="auto"/>
              <w:right w:val="single" w:sz="4" w:space="0" w:color="auto"/>
            </w:tcBorders>
          </w:tcPr>
          <w:p w:rsidR="00F9401E" w:rsidRPr="00F9401E" w:rsidRDefault="00F9401E" w:rsidP="00F9401E">
            <w:pPr>
              <w:keepNext/>
              <w:suppressAutoHyphens w:val="0"/>
              <w:snapToGrid w:val="0"/>
              <w:jc w:val="center"/>
              <w:rPr>
                <w:rFonts w:ascii="Arial" w:hAnsi="Arial" w:cs="Arial"/>
                <w:sz w:val="20"/>
                <w:szCs w:val="20"/>
              </w:rPr>
            </w:pPr>
            <w:r w:rsidRPr="00F9401E">
              <w:rPr>
                <w:rFonts w:ascii="Arial" w:hAnsi="Arial" w:cs="Arial"/>
                <w:sz w:val="20"/>
                <w:szCs w:val="20"/>
              </w:rPr>
              <w:t>TAK/NIE</w:t>
            </w:r>
          </w:p>
        </w:tc>
        <w:tc>
          <w:tcPr>
            <w:tcW w:w="1527" w:type="dxa"/>
            <w:vAlign w:val="center"/>
          </w:tcPr>
          <w:p w:rsidR="00F9401E" w:rsidRPr="00F9401E" w:rsidRDefault="00F9401E" w:rsidP="00F9401E">
            <w:pPr>
              <w:suppressAutoHyphens w:val="0"/>
              <w:spacing w:after="160" w:line="259" w:lineRule="auto"/>
            </w:pPr>
          </w:p>
        </w:tc>
      </w:tr>
      <w:tr w:rsidR="00F9401E" w:rsidRPr="00F9401E" w:rsidTr="00245D38">
        <w:trPr>
          <w:gridAfter w:val="1"/>
          <w:wAfter w:w="1527" w:type="dxa"/>
          <w:trHeight w:val="364"/>
        </w:trPr>
        <w:tc>
          <w:tcPr>
            <w:tcW w:w="14175" w:type="dxa"/>
            <w:gridSpan w:val="4"/>
            <w:tcBorders>
              <w:top w:val="single" w:sz="4" w:space="0" w:color="000000"/>
              <w:left w:val="single" w:sz="4" w:space="0" w:color="000000"/>
              <w:bottom w:val="single" w:sz="4" w:space="0" w:color="000000"/>
              <w:right w:val="single" w:sz="4" w:space="0" w:color="auto"/>
            </w:tcBorders>
            <w:shd w:val="clear" w:color="auto" w:fill="C6D9F1"/>
            <w:vAlign w:val="center"/>
          </w:tcPr>
          <w:p w:rsidR="00F9401E" w:rsidRPr="00F9401E" w:rsidRDefault="00F9401E" w:rsidP="00F9401E">
            <w:pPr>
              <w:keepNext/>
              <w:keepLines/>
              <w:suppressAutoHyphens w:val="0"/>
              <w:autoSpaceDE w:val="0"/>
              <w:autoSpaceDN w:val="0"/>
              <w:adjustRightInd w:val="0"/>
              <w:jc w:val="both"/>
              <w:rPr>
                <w:rFonts w:ascii="Arial" w:hAnsi="Arial" w:cs="Arial"/>
                <w:b/>
                <w:lang w:eastAsia="pl-PL"/>
              </w:rPr>
            </w:pPr>
            <w:r w:rsidRPr="00F9401E">
              <w:rPr>
                <w:rFonts w:ascii="Arial" w:hAnsi="Arial" w:cs="Arial"/>
                <w:b/>
                <w:sz w:val="22"/>
                <w:szCs w:val="22"/>
                <w:lang w:eastAsia="pl-PL"/>
              </w:rPr>
              <w:t>Kryteria formalne - Wnioskodawca:</w:t>
            </w:r>
          </w:p>
        </w:tc>
      </w:tr>
      <w:tr w:rsidR="00F9401E" w:rsidRPr="00F9401E" w:rsidTr="00245D38">
        <w:trPr>
          <w:trHeight w:val="284"/>
        </w:trPr>
        <w:tc>
          <w:tcPr>
            <w:tcW w:w="709" w:type="dxa"/>
            <w:tcBorders>
              <w:top w:val="single" w:sz="4" w:space="0" w:color="000000"/>
              <w:left w:val="single" w:sz="4" w:space="0" w:color="000000"/>
              <w:bottom w:val="single" w:sz="4" w:space="0" w:color="000000"/>
            </w:tcBorders>
          </w:tcPr>
          <w:p w:rsidR="00F9401E" w:rsidRPr="00F9401E" w:rsidRDefault="00F9401E" w:rsidP="00F9401E">
            <w:pPr>
              <w:keepNext/>
              <w:tabs>
                <w:tab w:val="left" w:pos="540"/>
              </w:tabs>
              <w:suppressAutoHyphens w:val="0"/>
              <w:snapToGrid w:val="0"/>
              <w:rPr>
                <w:rFonts w:ascii="Arial" w:hAnsi="Arial" w:cs="Arial"/>
                <w:b/>
                <w:bCs/>
                <w:sz w:val="20"/>
                <w:szCs w:val="20"/>
                <w:lang w:eastAsia="pl-PL"/>
              </w:rPr>
            </w:pPr>
            <w:r w:rsidRPr="00F9401E">
              <w:rPr>
                <w:rFonts w:ascii="Arial" w:hAnsi="Arial" w:cs="Arial"/>
                <w:b/>
                <w:bCs/>
                <w:sz w:val="20"/>
                <w:szCs w:val="20"/>
                <w:lang w:eastAsia="pl-PL"/>
              </w:rPr>
              <w:t>1.</w:t>
            </w:r>
          </w:p>
        </w:tc>
        <w:tc>
          <w:tcPr>
            <w:tcW w:w="2977" w:type="dxa"/>
            <w:tcBorders>
              <w:top w:val="single" w:sz="4" w:space="0" w:color="000000"/>
              <w:left w:val="single" w:sz="4" w:space="0" w:color="000000"/>
              <w:bottom w:val="single" w:sz="4" w:space="0" w:color="000000"/>
            </w:tcBorders>
          </w:tcPr>
          <w:p w:rsidR="00F9401E" w:rsidRPr="00F9401E" w:rsidRDefault="00F9401E" w:rsidP="00F9401E">
            <w:pPr>
              <w:keepNext/>
              <w:keepLines/>
              <w:suppressAutoHyphens w:val="0"/>
              <w:autoSpaceDE w:val="0"/>
              <w:snapToGrid w:val="0"/>
              <w:rPr>
                <w:rFonts w:ascii="Arial" w:hAnsi="Arial" w:cs="Arial"/>
                <w:sz w:val="20"/>
                <w:szCs w:val="20"/>
                <w:lang w:eastAsia="pl-PL"/>
              </w:rPr>
            </w:pPr>
            <w:r w:rsidRPr="00F9401E">
              <w:rPr>
                <w:rFonts w:ascii="Arial" w:hAnsi="Arial" w:cs="Arial"/>
                <w:sz w:val="20"/>
                <w:szCs w:val="20"/>
              </w:rPr>
              <w:t xml:space="preserve">Wnioskodawca nie podlega wykluczeniu z ubiegania się </w:t>
            </w:r>
            <w:r w:rsidRPr="00F9401E">
              <w:rPr>
                <w:rFonts w:ascii="Arial" w:hAnsi="Arial" w:cs="Arial"/>
                <w:sz w:val="20"/>
                <w:szCs w:val="20"/>
              </w:rPr>
              <w:br/>
              <w:t>o dofinansowanie</w:t>
            </w:r>
          </w:p>
        </w:tc>
        <w:tc>
          <w:tcPr>
            <w:tcW w:w="8930" w:type="dxa"/>
            <w:tcBorders>
              <w:top w:val="single" w:sz="4" w:space="0" w:color="000000"/>
              <w:left w:val="single" w:sz="4" w:space="0" w:color="000000"/>
              <w:bottom w:val="single" w:sz="4" w:space="0" w:color="000000"/>
              <w:right w:val="single" w:sz="4" w:space="0" w:color="auto"/>
            </w:tcBorders>
          </w:tcPr>
          <w:p w:rsidR="00F9401E" w:rsidRPr="00F9401E" w:rsidRDefault="00F9401E" w:rsidP="00F9401E">
            <w:pPr>
              <w:keepNext/>
              <w:snapToGrid w:val="0"/>
              <w:jc w:val="both"/>
              <w:rPr>
                <w:rFonts w:ascii="Arial" w:hAnsi="Arial" w:cs="Arial"/>
                <w:sz w:val="20"/>
                <w:szCs w:val="20"/>
              </w:rPr>
            </w:pPr>
            <w:r w:rsidRPr="00F9401E">
              <w:rPr>
                <w:rFonts w:ascii="Arial" w:hAnsi="Arial" w:cs="Arial"/>
                <w:sz w:val="20"/>
                <w:szCs w:val="20"/>
              </w:rPr>
              <w:t xml:space="preserve">W odniesieniu do Wnioskodawcy nie zachodzą przesłanki określone w art. 207 ustawy </w:t>
            </w:r>
            <w:r w:rsidRPr="00F9401E">
              <w:rPr>
                <w:rFonts w:ascii="Arial" w:hAnsi="Arial" w:cs="Arial"/>
                <w:sz w:val="20"/>
                <w:szCs w:val="20"/>
              </w:rPr>
              <w:br/>
              <w:t xml:space="preserve">z dnia 27 sierpnia 2009 r. </w:t>
            </w:r>
            <w:r w:rsidRPr="00F9401E">
              <w:rPr>
                <w:rFonts w:ascii="Arial" w:hAnsi="Arial" w:cs="Arial"/>
                <w:i/>
                <w:sz w:val="20"/>
                <w:szCs w:val="20"/>
              </w:rPr>
              <w:t>o finansach publicznych</w:t>
            </w:r>
            <w:r w:rsidRPr="00F9401E">
              <w:rPr>
                <w:rFonts w:ascii="Arial" w:hAnsi="Arial" w:cs="Arial"/>
                <w:sz w:val="20"/>
                <w:szCs w:val="20"/>
              </w:rPr>
              <w:t xml:space="preserve"> (Dz.U. z 2013 r., poz. 885, z </w:t>
            </w:r>
            <w:proofErr w:type="spellStart"/>
            <w:r w:rsidRPr="00F9401E">
              <w:rPr>
                <w:rFonts w:ascii="Arial" w:hAnsi="Arial" w:cs="Arial"/>
                <w:sz w:val="20"/>
                <w:szCs w:val="20"/>
              </w:rPr>
              <w:t>późn</w:t>
            </w:r>
            <w:proofErr w:type="spellEnd"/>
            <w:r w:rsidRPr="00F9401E">
              <w:rPr>
                <w:rFonts w:ascii="Arial" w:hAnsi="Arial" w:cs="Arial"/>
                <w:sz w:val="20"/>
                <w:szCs w:val="20"/>
              </w:rPr>
              <w:t xml:space="preserve">. zm.), przesłanki określone w art. 12 ust. 1 pkt 1 ustawy z dnia 15 czerwca 2012 r. </w:t>
            </w:r>
            <w:r w:rsidRPr="00F9401E">
              <w:rPr>
                <w:rFonts w:ascii="Arial" w:hAnsi="Arial" w:cs="Arial"/>
                <w:sz w:val="20"/>
                <w:szCs w:val="20"/>
              </w:rPr>
              <w:br/>
              <w:t xml:space="preserve">o skutkach powierzania wykonywania pracy cudzoziemcom przebywającym wbrew przepisom na terytorium Rzeczypospolitej Polskiej (Dz.U. z 2012 r., poz. 769) skutkujące wykluczeniem Wnioskodawcy z możliwości otrzymania środków przeznaczonych na realizację programów finansowanych z udziałem środków europejskich oraz wynikające </w:t>
            </w:r>
            <w:r w:rsidRPr="00F9401E">
              <w:rPr>
                <w:rFonts w:ascii="Arial" w:hAnsi="Arial" w:cs="Arial"/>
                <w:sz w:val="20"/>
                <w:szCs w:val="20"/>
              </w:rPr>
              <w:br/>
              <w:t>z ustawy z dnia 28 października 2002 r. o odpowiedzialności podmiotów zbiorowych za czyny zabronione pod groźbą kary (Dz.U.2012r. poz.768 j.t. z późn.zm.).</w:t>
            </w:r>
          </w:p>
          <w:p w:rsidR="00F9401E" w:rsidRPr="00F9401E" w:rsidRDefault="00F9401E" w:rsidP="00F9401E">
            <w:pPr>
              <w:keepNext/>
              <w:keepLines/>
              <w:autoSpaceDE w:val="0"/>
              <w:snapToGrid w:val="0"/>
              <w:jc w:val="both"/>
              <w:rPr>
                <w:rFonts w:ascii="Arial" w:hAnsi="Arial" w:cs="Arial"/>
                <w:sz w:val="20"/>
                <w:szCs w:val="20"/>
              </w:rPr>
            </w:pPr>
            <w:r w:rsidRPr="00F9401E">
              <w:rPr>
                <w:rFonts w:ascii="Arial" w:hAnsi="Arial" w:cs="Arial"/>
                <w:sz w:val="20"/>
                <w:szCs w:val="20"/>
              </w:rPr>
              <w:t xml:space="preserve">Kryterium weryfikowane będzie na podstawie oświadczenia Wnioskodawcy dołączonego do dokumentacji projektu. Dodatkowo, przed podpisaniem umowy o dofinansowanie projektu IW wystąpi do Ministra Finansów o informację czy wyłoniony (Wnioskodawca, którego projekt został rekomendowany do dofinansowania) nie widnieje w  </w:t>
            </w:r>
            <w:r w:rsidRPr="00F9401E">
              <w:rPr>
                <w:rFonts w:ascii="Arial" w:hAnsi="Arial" w:cs="Arial"/>
                <w:i/>
                <w:sz w:val="20"/>
                <w:szCs w:val="20"/>
              </w:rPr>
              <w:t>Rejestrze podmiotów wykluczonych</w:t>
            </w:r>
            <w:r w:rsidRPr="00F9401E">
              <w:rPr>
                <w:rFonts w:ascii="Arial" w:hAnsi="Arial" w:cs="Arial"/>
                <w:sz w:val="20"/>
                <w:szCs w:val="20"/>
              </w:rPr>
              <w:t xml:space="preserve">. </w:t>
            </w:r>
          </w:p>
          <w:p w:rsidR="00F9401E" w:rsidRPr="00F9401E" w:rsidRDefault="00F9401E" w:rsidP="00F9401E">
            <w:pPr>
              <w:keepNext/>
              <w:suppressAutoHyphens w:val="0"/>
              <w:snapToGrid w:val="0"/>
              <w:jc w:val="both"/>
              <w:rPr>
                <w:rFonts w:ascii="Arial" w:hAnsi="Arial" w:cs="Arial"/>
                <w:color w:val="FF0000"/>
                <w:sz w:val="20"/>
                <w:szCs w:val="20"/>
                <w:lang w:eastAsia="pl-PL"/>
              </w:rPr>
            </w:pPr>
            <w:r w:rsidRPr="00F9401E">
              <w:rPr>
                <w:rFonts w:ascii="Arial" w:hAnsi="Arial" w:cs="Arial"/>
                <w:sz w:val="20"/>
                <w:szCs w:val="20"/>
              </w:rPr>
              <w:t>Sprawdzeniu podlega, czy Wnioskodawca nie podlega wykluczeniu także na podstawie regulacji w zakresie pomocy publicznej na B+R (w szczególności działalności wymienionych w art. 1 Rozporządzenia Komisji (UE) Nr 651/2014 z dnia 17 czerwca 2014 r. uznającego niektóre rodzaje pomocy za zgodne z rynkiem wewnętrznym w zastosowaniu art. 107 i 108 Traktatu) w szczególności czy Wnioskodawca nie jest przedsiębiorcą w trudnej sytuacji w rozumieniu unijnych przepisów dotyczących pomocy państwa.</w:t>
            </w:r>
          </w:p>
        </w:tc>
        <w:tc>
          <w:tcPr>
            <w:tcW w:w="1559" w:type="dxa"/>
            <w:tcBorders>
              <w:top w:val="single" w:sz="4" w:space="0" w:color="auto"/>
              <w:left w:val="single" w:sz="4" w:space="0" w:color="auto"/>
              <w:bottom w:val="single" w:sz="4" w:space="0" w:color="auto"/>
              <w:right w:val="single" w:sz="4" w:space="0" w:color="auto"/>
            </w:tcBorders>
            <w:vAlign w:val="center"/>
          </w:tcPr>
          <w:p w:rsidR="00F9401E" w:rsidRPr="00F9401E" w:rsidRDefault="00F9401E" w:rsidP="00F9401E">
            <w:pPr>
              <w:keepNext/>
              <w:suppressAutoHyphens w:val="0"/>
              <w:snapToGrid w:val="0"/>
              <w:jc w:val="center"/>
              <w:rPr>
                <w:rFonts w:ascii="Arial" w:hAnsi="Arial" w:cs="Arial"/>
                <w:sz w:val="20"/>
                <w:szCs w:val="20"/>
              </w:rPr>
            </w:pPr>
            <w:r w:rsidRPr="00F9401E">
              <w:rPr>
                <w:rFonts w:ascii="Arial" w:hAnsi="Arial" w:cs="Arial"/>
                <w:b/>
                <w:sz w:val="22"/>
                <w:szCs w:val="22"/>
              </w:rPr>
              <w:t>TAK/NIE</w:t>
            </w:r>
          </w:p>
        </w:tc>
        <w:tc>
          <w:tcPr>
            <w:tcW w:w="1527" w:type="dxa"/>
          </w:tcPr>
          <w:p w:rsidR="00F9401E" w:rsidRPr="00F9401E" w:rsidRDefault="00F9401E" w:rsidP="00F9401E">
            <w:pPr>
              <w:suppressAutoHyphens w:val="0"/>
              <w:spacing w:after="160" w:line="259" w:lineRule="auto"/>
            </w:pPr>
          </w:p>
        </w:tc>
      </w:tr>
      <w:tr w:rsidR="00F9401E" w:rsidRPr="00F9401E" w:rsidTr="00245D38">
        <w:trPr>
          <w:trHeight w:val="284"/>
        </w:trPr>
        <w:tc>
          <w:tcPr>
            <w:tcW w:w="709" w:type="dxa"/>
            <w:tcBorders>
              <w:top w:val="single" w:sz="4" w:space="0" w:color="000000"/>
              <w:left w:val="single" w:sz="4" w:space="0" w:color="000000"/>
              <w:bottom w:val="single" w:sz="4" w:space="0" w:color="000000"/>
            </w:tcBorders>
          </w:tcPr>
          <w:p w:rsidR="00F9401E" w:rsidRPr="00F9401E" w:rsidRDefault="00F9401E" w:rsidP="00F9401E">
            <w:pPr>
              <w:keepNext/>
              <w:tabs>
                <w:tab w:val="left" w:pos="540"/>
              </w:tabs>
              <w:suppressAutoHyphens w:val="0"/>
              <w:snapToGrid w:val="0"/>
              <w:rPr>
                <w:rFonts w:ascii="Arial" w:hAnsi="Arial" w:cs="Arial"/>
                <w:b/>
                <w:bCs/>
                <w:sz w:val="20"/>
                <w:szCs w:val="20"/>
                <w:lang w:eastAsia="pl-PL"/>
              </w:rPr>
            </w:pPr>
            <w:r w:rsidRPr="00F9401E">
              <w:rPr>
                <w:rFonts w:ascii="Arial" w:hAnsi="Arial" w:cs="Arial"/>
                <w:b/>
                <w:bCs/>
                <w:sz w:val="20"/>
                <w:szCs w:val="20"/>
                <w:lang w:eastAsia="pl-PL"/>
              </w:rPr>
              <w:t>2.</w:t>
            </w:r>
          </w:p>
        </w:tc>
        <w:tc>
          <w:tcPr>
            <w:tcW w:w="2977" w:type="dxa"/>
            <w:tcBorders>
              <w:top w:val="single" w:sz="4" w:space="0" w:color="000000"/>
              <w:left w:val="single" w:sz="4" w:space="0" w:color="000000"/>
              <w:bottom w:val="single" w:sz="4" w:space="0" w:color="000000"/>
            </w:tcBorders>
          </w:tcPr>
          <w:p w:rsidR="00F9401E" w:rsidRPr="00F9401E" w:rsidRDefault="00F9401E" w:rsidP="00F9401E">
            <w:pPr>
              <w:keepNext/>
              <w:keepLines/>
              <w:suppressAutoHyphens w:val="0"/>
              <w:autoSpaceDE w:val="0"/>
              <w:snapToGrid w:val="0"/>
              <w:rPr>
                <w:rFonts w:ascii="Arial" w:hAnsi="Arial" w:cs="Arial"/>
                <w:sz w:val="20"/>
                <w:szCs w:val="20"/>
                <w:lang w:eastAsia="pl-PL"/>
              </w:rPr>
            </w:pPr>
            <w:r w:rsidRPr="00F9401E">
              <w:rPr>
                <w:rFonts w:ascii="Arial" w:hAnsi="Arial" w:cs="Arial"/>
                <w:sz w:val="20"/>
                <w:szCs w:val="20"/>
              </w:rPr>
              <w:t>Wnioskodawca jest zarejestrowany i prowadzi działalność na terytorium Rzeczypospolitej Polskiej</w:t>
            </w:r>
          </w:p>
        </w:tc>
        <w:tc>
          <w:tcPr>
            <w:tcW w:w="8930" w:type="dxa"/>
            <w:tcBorders>
              <w:top w:val="single" w:sz="4" w:space="0" w:color="000000"/>
              <w:left w:val="single" w:sz="4" w:space="0" w:color="000000"/>
              <w:bottom w:val="single" w:sz="4" w:space="0" w:color="000000"/>
              <w:right w:val="single" w:sz="4" w:space="0" w:color="auto"/>
            </w:tcBorders>
          </w:tcPr>
          <w:p w:rsidR="00F9401E" w:rsidRPr="00F9401E" w:rsidRDefault="00F9401E" w:rsidP="00F9401E">
            <w:pPr>
              <w:keepNext/>
              <w:keepLines/>
              <w:autoSpaceDE w:val="0"/>
              <w:snapToGrid w:val="0"/>
              <w:rPr>
                <w:rFonts w:ascii="Arial" w:hAnsi="Arial" w:cs="Arial"/>
                <w:sz w:val="20"/>
                <w:szCs w:val="20"/>
              </w:rPr>
            </w:pPr>
            <w:r w:rsidRPr="00F9401E">
              <w:rPr>
                <w:rFonts w:ascii="Arial" w:hAnsi="Arial" w:cs="Arial"/>
                <w:sz w:val="20"/>
                <w:szCs w:val="20"/>
              </w:rPr>
              <w:t>Wnioskodawca jest zarejestrowany i prowadzi działalność na terytorium Rzeczypospolitej Polskiej.</w:t>
            </w:r>
          </w:p>
          <w:p w:rsidR="00F9401E" w:rsidRPr="00F9401E" w:rsidRDefault="00F9401E" w:rsidP="00F9401E">
            <w:pPr>
              <w:keepNext/>
              <w:keepLines/>
              <w:autoSpaceDE w:val="0"/>
              <w:snapToGrid w:val="0"/>
              <w:jc w:val="both"/>
              <w:rPr>
                <w:rFonts w:ascii="Arial" w:hAnsi="Arial" w:cs="Arial"/>
                <w:sz w:val="20"/>
                <w:szCs w:val="20"/>
              </w:rPr>
            </w:pPr>
          </w:p>
        </w:tc>
        <w:tc>
          <w:tcPr>
            <w:tcW w:w="1559" w:type="dxa"/>
            <w:tcBorders>
              <w:top w:val="single" w:sz="4" w:space="0" w:color="auto"/>
              <w:left w:val="single" w:sz="4" w:space="0" w:color="auto"/>
              <w:bottom w:val="single" w:sz="4" w:space="0" w:color="auto"/>
              <w:right w:val="single" w:sz="4" w:space="0" w:color="auto"/>
            </w:tcBorders>
            <w:vAlign w:val="center"/>
          </w:tcPr>
          <w:p w:rsidR="00F9401E" w:rsidRPr="00F9401E" w:rsidRDefault="00F9401E" w:rsidP="00F9401E">
            <w:pPr>
              <w:keepNext/>
              <w:suppressAutoHyphens w:val="0"/>
              <w:snapToGrid w:val="0"/>
              <w:jc w:val="center"/>
              <w:rPr>
                <w:rFonts w:ascii="Arial" w:hAnsi="Arial" w:cs="Arial"/>
                <w:sz w:val="20"/>
                <w:szCs w:val="20"/>
              </w:rPr>
            </w:pPr>
            <w:r w:rsidRPr="00F9401E">
              <w:rPr>
                <w:rFonts w:ascii="Arial" w:hAnsi="Arial" w:cs="Arial"/>
                <w:b/>
                <w:sz w:val="22"/>
                <w:szCs w:val="22"/>
              </w:rPr>
              <w:t>TAK/NIE</w:t>
            </w:r>
          </w:p>
        </w:tc>
        <w:tc>
          <w:tcPr>
            <w:tcW w:w="1527" w:type="dxa"/>
          </w:tcPr>
          <w:p w:rsidR="00F9401E" w:rsidRPr="00F9401E" w:rsidRDefault="00F9401E" w:rsidP="00F9401E">
            <w:pPr>
              <w:suppressAutoHyphens w:val="0"/>
              <w:spacing w:after="160" w:line="259" w:lineRule="auto"/>
            </w:pPr>
          </w:p>
        </w:tc>
      </w:tr>
      <w:tr w:rsidR="00F9401E" w:rsidRPr="00F9401E" w:rsidTr="00245D38">
        <w:trPr>
          <w:trHeight w:val="284"/>
        </w:trPr>
        <w:tc>
          <w:tcPr>
            <w:tcW w:w="709" w:type="dxa"/>
            <w:tcBorders>
              <w:top w:val="single" w:sz="4" w:space="0" w:color="000000"/>
              <w:left w:val="single" w:sz="4" w:space="0" w:color="000000"/>
              <w:bottom w:val="single" w:sz="4" w:space="0" w:color="000000"/>
            </w:tcBorders>
          </w:tcPr>
          <w:p w:rsidR="00F9401E" w:rsidRPr="00F9401E" w:rsidRDefault="00F9401E" w:rsidP="00F9401E">
            <w:pPr>
              <w:keepNext/>
              <w:tabs>
                <w:tab w:val="left" w:pos="540"/>
              </w:tabs>
              <w:suppressAutoHyphens w:val="0"/>
              <w:snapToGrid w:val="0"/>
              <w:rPr>
                <w:rFonts w:ascii="Arial" w:hAnsi="Arial" w:cs="Arial"/>
                <w:b/>
                <w:bCs/>
                <w:sz w:val="20"/>
                <w:szCs w:val="20"/>
                <w:lang w:eastAsia="pl-PL"/>
              </w:rPr>
            </w:pPr>
            <w:r w:rsidRPr="00F9401E">
              <w:rPr>
                <w:rFonts w:ascii="Arial" w:hAnsi="Arial" w:cs="Arial"/>
                <w:b/>
                <w:bCs/>
                <w:sz w:val="20"/>
                <w:szCs w:val="20"/>
                <w:lang w:eastAsia="pl-PL"/>
              </w:rPr>
              <w:t>3.</w:t>
            </w:r>
          </w:p>
        </w:tc>
        <w:tc>
          <w:tcPr>
            <w:tcW w:w="2977" w:type="dxa"/>
            <w:tcBorders>
              <w:top w:val="single" w:sz="4" w:space="0" w:color="000000"/>
              <w:left w:val="single" w:sz="4" w:space="0" w:color="000000"/>
              <w:bottom w:val="single" w:sz="4" w:space="0" w:color="000000"/>
            </w:tcBorders>
          </w:tcPr>
          <w:p w:rsidR="00F9401E" w:rsidRPr="00F9401E" w:rsidRDefault="00F9401E" w:rsidP="00F9401E">
            <w:pPr>
              <w:keepNext/>
              <w:keepLines/>
              <w:suppressAutoHyphens w:val="0"/>
              <w:autoSpaceDE w:val="0"/>
              <w:snapToGrid w:val="0"/>
              <w:rPr>
                <w:rFonts w:ascii="Arial" w:hAnsi="Arial" w:cs="Arial"/>
                <w:sz w:val="20"/>
                <w:szCs w:val="20"/>
              </w:rPr>
            </w:pPr>
            <w:r w:rsidRPr="00F9401E">
              <w:rPr>
                <w:rFonts w:ascii="Arial" w:hAnsi="Arial" w:cs="Arial"/>
                <w:sz w:val="20"/>
                <w:szCs w:val="20"/>
              </w:rPr>
              <w:t>Kwalifikowalność wnioskodawcy w ramach działania</w:t>
            </w:r>
          </w:p>
        </w:tc>
        <w:tc>
          <w:tcPr>
            <w:tcW w:w="8930" w:type="dxa"/>
            <w:tcBorders>
              <w:top w:val="single" w:sz="4" w:space="0" w:color="000000"/>
              <w:left w:val="single" w:sz="4" w:space="0" w:color="000000"/>
              <w:bottom w:val="single" w:sz="4" w:space="0" w:color="000000"/>
              <w:right w:val="single" w:sz="4" w:space="0" w:color="auto"/>
            </w:tcBorders>
            <w:vAlign w:val="center"/>
          </w:tcPr>
          <w:p w:rsidR="00F9401E" w:rsidRPr="00F9401E" w:rsidRDefault="00F9401E" w:rsidP="00F9401E">
            <w:pPr>
              <w:keepNext/>
              <w:keepLines/>
              <w:autoSpaceDE w:val="0"/>
              <w:snapToGrid w:val="0"/>
              <w:rPr>
                <w:rFonts w:ascii="Arial" w:hAnsi="Arial" w:cs="Arial"/>
                <w:sz w:val="20"/>
                <w:szCs w:val="20"/>
              </w:rPr>
            </w:pPr>
            <w:r w:rsidRPr="00F9401E">
              <w:rPr>
                <w:rFonts w:ascii="Arial" w:hAnsi="Arial" w:cs="Arial"/>
                <w:sz w:val="20"/>
                <w:szCs w:val="20"/>
              </w:rPr>
              <w:t>Wnioskodawca należy do jednej z poniższych kategorii podmiotów:</w:t>
            </w:r>
          </w:p>
          <w:p w:rsidR="00F9401E" w:rsidRPr="00F9401E" w:rsidRDefault="00F9401E" w:rsidP="00C810E8">
            <w:pPr>
              <w:keepNext/>
              <w:keepLines/>
              <w:numPr>
                <w:ilvl w:val="0"/>
                <w:numId w:val="124"/>
              </w:numPr>
              <w:suppressAutoHyphens w:val="0"/>
              <w:autoSpaceDE w:val="0"/>
              <w:snapToGrid w:val="0"/>
              <w:ind w:left="288" w:hanging="283"/>
              <w:contextualSpacing/>
              <w:rPr>
                <w:rFonts w:ascii="Arial" w:hAnsi="Arial" w:cs="Arial"/>
                <w:sz w:val="20"/>
                <w:szCs w:val="20"/>
              </w:rPr>
            </w:pPr>
            <w:r w:rsidRPr="00F9401E">
              <w:rPr>
                <w:rFonts w:ascii="Arial" w:hAnsi="Arial" w:cs="Arial"/>
                <w:sz w:val="20"/>
                <w:szCs w:val="20"/>
              </w:rPr>
              <w:t xml:space="preserve">jednostka naukowa w rozumieniu art. 2 ust. 9 ustawy z dnia 30 kwietnia 2010 r. o zasadach finansowania nauki (Dz. U. z 2014 r. poz. 1620, </w:t>
            </w:r>
            <w:proofErr w:type="spellStart"/>
            <w:r w:rsidRPr="00F9401E">
              <w:rPr>
                <w:rFonts w:ascii="Arial" w:hAnsi="Arial" w:cs="Arial"/>
                <w:sz w:val="20"/>
                <w:szCs w:val="20"/>
              </w:rPr>
              <w:t>t.j</w:t>
            </w:r>
            <w:proofErr w:type="spellEnd"/>
            <w:r w:rsidRPr="00F9401E">
              <w:rPr>
                <w:rFonts w:ascii="Arial" w:hAnsi="Arial" w:cs="Arial"/>
                <w:sz w:val="20"/>
                <w:szCs w:val="20"/>
              </w:rPr>
              <w:t>., ze zm.),</w:t>
            </w:r>
          </w:p>
          <w:p w:rsidR="00F9401E" w:rsidRPr="00F9401E" w:rsidRDefault="00F9401E" w:rsidP="00C810E8">
            <w:pPr>
              <w:keepNext/>
              <w:keepLines/>
              <w:numPr>
                <w:ilvl w:val="0"/>
                <w:numId w:val="124"/>
              </w:numPr>
              <w:suppressAutoHyphens w:val="0"/>
              <w:autoSpaceDE w:val="0"/>
              <w:snapToGrid w:val="0"/>
              <w:ind w:left="288" w:hanging="283"/>
              <w:contextualSpacing/>
              <w:rPr>
                <w:rFonts w:ascii="Arial" w:hAnsi="Arial" w:cs="Arial"/>
                <w:sz w:val="20"/>
                <w:szCs w:val="20"/>
              </w:rPr>
            </w:pPr>
            <w:r w:rsidRPr="00F9401E">
              <w:rPr>
                <w:rFonts w:ascii="Arial" w:hAnsi="Arial" w:cs="Arial"/>
                <w:sz w:val="20"/>
                <w:szCs w:val="20"/>
              </w:rPr>
              <w:t>konsorcja jednostek naukowych,</w:t>
            </w:r>
          </w:p>
          <w:p w:rsidR="00F9401E" w:rsidRPr="00F9401E" w:rsidRDefault="00F9401E" w:rsidP="00C810E8">
            <w:pPr>
              <w:keepNext/>
              <w:keepLines/>
              <w:numPr>
                <w:ilvl w:val="0"/>
                <w:numId w:val="124"/>
              </w:numPr>
              <w:suppressAutoHyphens w:val="0"/>
              <w:autoSpaceDE w:val="0"/>
              <w:snapToGrid w:val="0"/>
              <w:ind w:left="288" w:hanging="283"/>
              <w:contextualSpacing/>
              <w:rPr>
                <w:rFonts w:ascii="Arial" w:hAnsi="Arial" w:cs="Arial"/>
                <w:sz w:val="20"/>
                <w:szCs w:val="20"/>
              </w:rPr>
            </w:pPr>
            <w:r w:rsidRPr="00F9401E">
              <w:rPr>
                <w:rFonts w:ascii="Arial" w:hAnsi="Arial" w:cs="Arial"/>
                <w:sz w:val="20"/>
                <w:szCs w:val="20"/>
              </w:rPr>
              <w:t>uczelnia,</w:t>
            </w:r>
          </w:p>
          <w:p w:rsidR="00F9401E" w:rsidRPr="00F9401E" w:rsidRDefault="00F9401E" w:rsidP="00C810E8">
            <w:pPr>
              <w:keepNext/>
              <w:keepLines/>
              <w:numPr>
                <w:ilvl w:val="0"/>
                <w:numId w:val="124"/>
              </w:numPr>
              <w:suppressAutoHyphens w:val="0"/>
              <w:autoSpaceDE w:val="0"/>
              <w:snapToGrid w:val="0"/>
              <w:ind w:left="288" w:hanging="283"/>
              <w:contextualSpacing/>
              <w:rPr>
                <w:rFonts w:ascii="Arial" w:hAnsi="Arial" w:cs="Arial"/>
                <w:sz w:val="20"/>
                <w:szCs w:val="20"/>
              </w:rPr>
            </w:pPr>
            <w:r w:rsidRPr="00F9401E">
              <w:rPr>
                <w:rFonts w:ascii="Arial" w:hAnsi="Arial" w:cs="Arial"/>
                <w:sz w:val="20"/>
                <w:szCs w:val="20"/>
              </w:rPr>
              <w:t>konsorcja uczelni,</w:t>
            </w:r>
          </w:p>
          <w:p w:rsidR="00F9401E" w:rsidRPr="00F9401E" w:rsidRDefault="00F9401E" w:rsidP="00C810E8">
            <w:pPr>
              <w:keepNext/>
              <w:keepLines/>
              <w:numPr>
                <w:ilvl w:val="0"/>
                <w:numId w:val="124"/>
              </w:numPr>
              <w:suppressAutoHyphens w:val="0"/>
              <w:autoSpaceDE w:val="0"/>
              <w:snapToGrid w:val="0"/>
              <w:ind w:left="288" w:hanging="283"/>
              <w:contextualSpacing/>
              <w:rPr>
                <w:rFonts w:ascii="Arial" w:hAnsi="Arial" w:cs="Arial"/>
                <w:sz w:val="20"/>
                <w:szCs w:val="20"/>
              </w:rPr>
            </w:pPr>
            <w:r w:rsidRPr="00F9401E">
              <w:rPr>
                <w:rFonts w:ascii="Arial" w:hAnsi="Arial" w:cs="Arial"/>
                <w:sz w:val="20"/>
                <w:szCs w:val="20"/>
              </w:rPr>
              <w:t>konsorcja jednostek naukowych i przedsiębiorstw,</w:t>
            </w:r>
          </w:p>
          <w:p w:rsidR="00F9401E" w:rsidRDefault="00F9401E" w:rsidP="00C810E8">
            <w:pPr>
              <w:keepNext/>
              <w:keepLines/>
              <w:numPr>
                <w:ilvl w:val="0"/>
                <w:numId w:val="124"/>
              </w:numPr>
              <w:suppressAutoHyphens w:val="0"/>
              <w:autoSpaceDE w:val="0"/>
              <w:snapToGrid w:val="0"/>
              <w:ind w:left="288" w:hanging="283"/>
              <w:contextualSpacing/>
              <w:rPr>
                <w:rFonts w:ascii="Arial" w:hAnsi="Arial" w:cs="Arial"/>
                <w:sz w:val="20"/>
                <w:szCs w:val="20"/>
              </w:rPr>
            </w:pPr>
            <w:r w:rsidRPr="00F9401E">
              <w:rPr>
                <w:rFonts w:ascii="Arial" w:hAnsi="Arial" w:cs="Arial"/>
                <w:sz w:val="20"/>
                <w:szCs w:val="20"/>
              </w:rPr>
              <w:t>konsorcja  uczelni (w tym spółek celowych uczelni) i przedsiębiorstw.</w:t>
            </w:r>
          </w:p>
          <w:p w:rsidR="007B625A" w:rsidRDefault="007B625A" w:rsidP="00F9401E">
            <w:pPr>
              <w:jc w:val="both"/>
              <w:rPr>
                <w:rFonts w:ascii="Arial" w:hAnsi="Arial" w:cs="Arial"/>
                <w:sz w:val="20"/>
                <w:szCs w:val="20"/>
              </w:rPr>
            </w:pPr>
          </w:p>
          <w:p w:rsidR="00F9401E" w:rsidRPr="00F9401E" w:rsidRDefault="00F9401E" w:rsidP="007B625A">
            <w:pPr>
              <w:jc w:val="both"/>
              <w:rPr>
                <w:rFonts w:ascii="Arial" w:hAnsi="Arial" w:cs="Arial"/>
                <w:sz w:val="20"/>
                <w:szCs w:val="20"/>
              </w:rPr>
            </w:pPr>
            <w:r w:rsidRPr="00F9401E">
              <w:rPr>
                <w:rFonts w:ascii="Arial" w:hAnsi="Arial" w:cs="Arial"/>
                <w:sz w:val="20"/>
                <w:szCs w:val="20"/>
              </w:rPr>
              <w:t>W ramach dofinansowania projektu ze środków POIR przepływy finansowe nie mogą trafiać do przedsiębiorcy</w:t>
            </w:r>
            <w:r w:rsidR="007B625A">
              <w:rPr>
                <w:rFonts w:ascii="Arial" w:hAnsi="Arial" w:cs="Arial"/>
                <w:sz w:val="20"/>
                <w:szCs w:val="20"/>
              </w:rPr>
              <w:t>.</w:t>
            </w:r>
            <w:r w:rsidRPr="00F9401E">
              <w:rPr>
                <w:rFonts w:ascii="Arial" w:hAnsi="Arial" w:cs="Arial"/>
                <w:sz w:val="20"/>
                <w:szCs w:val="20"/>
              </w:rPr>
              <w:t>, wchodzącego w skład konsorcjum naukowo-przemysłowego.</w:t>
            </w:r>
          </w:p>
        </w:tc>
        <w:tc>
          <w:tcPr>
            <w:tcW w:w="1559" w:type="dxa"/>
            <w:tcBorders>
              <w:top w:val="single" w:sz="4" w:space="0" w:color="auto"/>
              <w:left w:val="single" w:sz="4" w:space="0" w:color="auto"/>
              <w:bottom w:val="single" w:sz="4" w:space="0" w:color="auto"/>
              <w:right w:val="single" w:sz="4" w:space="0" w:color="auto"/>
            </w:tcBorders>
            <w:vAlign w:val="center"/>
          </w:tcPr>
          <w:p w:rsidR="00F9401E" w:rsidRPr="00F9401E" w:rsidRDefault="00F9401E" w:rsidP="00F9401E">
            <w:pPr>
              <w:keepNext/>
              <w:suppressAutoHyphens w:val="0"/>
              <w:snapToGrid w:val="0"/>
              <w:jc w:val="center"/>
              <w:rPr>
                <w:rFonts w:ascii="Arial" w:hAnsi="Arial" w:cs="Arial"/>
                <w:sz w:val="20"/>
                <w:szCs w:val="20"/>
              </w:rPr>
            </w:pPr>
            <w:r w:rsidRPr="00F9401E">
              <w:rPr>
                <w:rFonts w:ascii="Arial" w:hAnsi="Arial" w:cs="Arial"/>
                <w:b/>
                <w:sz w:val="22"/>
                <w:szCs w:val="22"/>
              </w:rPr>
              <w:t>TAK/NIE</w:t>
            </w:r>
          </w:p>
        </w:tc>
        <w:tc>
          <w:tcPr>
            <w:tcW w:w="1527" w:type="dxa"/>
          </w:tcPr>
          <w:p w:rsidR="00F9401E" w:rsidRPr="00F9401E" w:rsidRDefault="00F9401E" w:rsidP="00F9401E">
            <w:pPr>
              <w:suppressAutoHyphens w:val="0"/>
              <w:spacing w:after="160" w:line="259" w:lineRule="auto"/>
            </w:pPr>
          </w:p>
        </w:tc>
      </w:tr>
      <w:tr w:rsidR="00F9401E" w:rsidRPr="00F9401E" w:rsidTr="00245D38">
        <w:trPr>
          <w:gridAfter w:val="1"/>
          <w:wAfter w:w="1527" w:type="dxa"/>
          <w:trHeight w:val="77"/>
        </w:trPr>
        <w:tc>
          <w:tcPr>
            <w:tcW w:w="14175" w:type="dxa"/>
            <w:gridSpan w:val="4"/>
            <w:tcBorders>
              <w:top w:val="single" w:sz="4" w:space="0" w:color="000000"/>
              <w:left w:val="single" w:sz="4" w:space="0" w:color="000000"/>
              <w:bottom w:val="single" w:sz="4" w:space="0" w:color="000000"/>
              <w:right w:val="single" w:sz="4" w:space="0" w:color="auto"/>
            </w:tcBorders>
            <w:shd w:val="clear" w:color="auto" w:fill="C6D9F1"/>
          </w:tcPr>
          <w:p w:rsidR="00F9401E" w:rsidRPr="00F9401E" w:rsidRDefault="00F9401E" w:rsidP="00F9401E">
            <w:pPr>
              <w:suppressAutoHyphens w:val="0"/>
              <w:autoSpaceDE w:val="0"/>
              <w:autoSpaceDN w:val="0"/>
              <w:adjustRightInd w:val="0"/>
              <w:rPr>
                <w:rFonts w:ascii="Arial" w:hAnsi="Arial" w:cs="Arial"/>
                <w:b/>
                <w:lang w:eastAsia="pl-PL"/>
              </w:rPr>
            </w:pPr>
            <w:r w:rsidRPr="00F9401E">
              <w:rPr>
                <w:rFonts w:ascii="Arial" w:hAnsi="Arial" w:cs="Arial"/>
                <w:b/>
                <w:sz w:val="22"/>
                <w:szCs w:val="22"/>
                <w:lang w:eastAsia="pl-PL"/>
              </w:rPr>
              <w:t>Kryteria formalne - projekt:</w:t>
            </w:r>
          </w:p>
        </w:tc>
      </w:tr>
      <w:tr w:rsidR="00F9401E" w:rsidRPr="00F9401E" w:rsidTr="00245D38">
        <w:trPr>
          <w:gridAfter w:val="1"/>
          <w:wAfter w:w="1527" w:type="dxa"/>
          <w:trHeight w:val="284"/>
        </w:trPr>
        <w:tc>
          <w:tcPr>
            <w:tcW w:w="709" w:type="dxa"/>
            <w:tcBorders>
              <w:top w:val="single" w:sz="4" w:space="0" w:color="000000"/>
              <w:left w:val="single" w:sz="4" w:space="0" w:color="000000"/>
              <w:bottom w:val="single" w:sz="4" w:space="0" w:color="000000"/>
            </w:tcBorders>
          </w:tcPr>
          <w:p w:rsidR="00F9401E" w:rsidRPr="00F9401E" w:rsidRDefault="00F9401E" w:rsidP="00F9401E">
            <w:pPr>
              <w:keepNext/>
              <w:tabs>
                <w:tab w:val="left" w:pos="540"/>
              </w:tabs>
              <w:suppressAutoHyphens w:val="0"/>
              <w:snapToGrid w:val="0"/>
              <w:rPr>
                <w:rFonts w:ascii="Arial" w:hAnsi="Arial" w:cs="Arial"/>
                <w:b/>
                <w:bCs/>
                <w:sz w:val="20"/>
                <w:szCs w:val="20"/>
                <w:lang w:eastAsia="pl-PL"/>
              </w:rPr>
            </w:pPr>
            <w:r w:rsidRPr="00F9401E">
              <w:rPr>
                <w:rFonts w:ascii="Arial" w:hAnsi="Arial" w:cs="Arial"/>
                <w:b/>
                <w:bCs/>
                <w:sz w:val="20"/>
                <w:szCs w:val="20"/>
                <w:lang w:eastAsia="pl-PL"/>
              </w:rPr>
              <w:t>1.</w:t>
            </w:r>
          </w:p>
        </w:tc>
        <w:tc>
          <w:tcPr>
            <w:tcW w:w="2977" w:type="dxa"/>
            <w:tcBorders>
              <w:top w:val="single" w:sz="4" w:space="0" w:color="000000"/>
              <w:left w:val="single" w:sz="4" w:space="0" w:color="000000"/>
              <w:bottom w:val="single" w:sz="4" w:space="0" w:color="000000"/>
            </w:tcBorders>
          </w:tcPr>
          <w:p w:rsidR="00F9401E" w:rsidRPr="00F9401E" w:rsidRDefault="00F9401E" w:rsidP="00F9401E">
            <w:pPr>
              <w:keepNext/>
              <w:suppressAutoHyphens w:val="0"/>
              <w:autoSpaceDE w:val="0"/>
              <w:snapToGrid w:val="0"/>
              <w:rPr>
                <w:rFonts w:ascii="Arial" w:hAnsi="Arial" w:cs="Arial"/>
                <w:sz w:val="20"/>
                <w:szCs w:val="20"/>
                <w:lang w:eastAsia="pl-PL"/>
              </w:rPr>
            </w:pPr>
            <w:r w:rsidRPr="00F9401E">
              <w:rPr>
                <w:rFonts w:ascii="Arial" w:hAnsi="Arial" w:cs="Arial"/>
                <w:sz w:val="20"/>
                <w:szCs w:val="20"/>
              </w:rPr>
              <w:t xml:space="preserve">Projekt jest realizowany </w:t>
            </w:r>
            <w:r w:rsidRPr="00F9401E">
              <w:rPr>
                <w:rFonts w:ascii="Arial" w:hAnsi="Arial" w:cs="Arial"/>
                <w:sz w:val="20"/>
                <w:szCs w:val="20"/>
              </w:rPr>
              <w:br/>
              <w:t>na terytorium Rzeczypospolitej Polskiej</w:t>
            </w:r>
          </w:p>
        </w:tc>
        <w:tc>
          <w:tcPr>
            <w:tcW w:w="8930" w:type="dxa"/>
            <w:tcBorders>
              <w:top w:val="single" w:sz="4" w:space="0" w:color="000000"/>
              <w:left w:val="single" w:sz="4" w:space="0" w:color="000000"/>
              <w:bottom w:val="single" w:sz="4" w:space="0" w:color="000000"/>
              <w:right w:val="single" w:sz="4" w:space="0" w:color="auto"/>
            </w:tcBorders>
            <w:vAlign w:val="center"/>
          </w:tcPr>
          <w:p w:rsidR="00F9401E" w:rsidRPr="00F9401E" w:rsidRDefault="00F9401E" w:rsidP="00F9401E">
            <w:pPr>
              <w:keepNext/>
              <w:keepLines/>
              <w:autoSpaceDE w:val="0"/>
              <w:snapToGrid w:val="0"/>
              <w:jc w:val="both"/>
              <w:rPr>
                <w:rFonts w:ascii="Arial" w:hAnsi="Arial" w:cs="Arial"/>
                <w:sz w:val="20"/>
                <w:szCs w:val="20"/>
              </w:rPr>
            </w:pPr>
            <w:r w:rsidRPr="00F9401E">
              <w:rPr>
                <w:rFonts w:ascii="Arial" w:hAnsi="Arial" w:cs="Arial"/>
                <w:sz w:val="20"/>
                <w:szCs w:val="20"/>
              </w:rPr>
              <w:t xml:space="preserve">Wskazane we wniosku miejsce realizacji projektu znajduje się na terytorium Rzeczypospolitej Polskiej.   </w:t>
            </w:r>
          </w:p>
          <w:p w:rsidR="00F9401E" w:rsidRPr="00F9401E" w:rsidRDefault="00F9401E" w:rsidP="00F9401E">
            <w:pPr>
              <w:keepNext/>
              <w:keepLines/>
              <w:suppressAutoHyphens w:val="0"/>
              <w:autoSpaceDE w:val="0"/>
              <w:snapToGrid w:val="0"/>
              <w:jc w:val="both"/>
              <w:rPr>
                <w:rFonts w:ascii="Arial" w:hAnsi="Arial" w:cs="Arial"/>
                <w:sz w:val="20"/>
                <w:szCs w:val="20"/>
                <w:lang w:eastAsia="pl-PL"/>
              </w:rPr>
            </w:pPr>
          </w:p>
        </w:tc>
        <w:tc>
          <w:tcPr>
            <w:tcW w:w="1559" w:type="dxa"/>
            <w:tcBorders>
              <w:top w:val="single" w:sz="4" w:space="0" w:color="auto"/>
              <w:left w:val="single" w:sz="4" w:space="0" w:color="auto"/>
              <w:bottom w:val="single" w:sz="4" w:space="0" w:color="auto"/>
              <w:right w:val="single" w:sz="4" w:space="0" w:color="auto"/>
            </w:tcBorders>
          </w:tcPr>
          <w:p w:rsidR="00F9401E" w:rsidRPr="00F9401E" w:rsidRDefault="00F9401E" w:rsidP="00F9401E">
            <w:pPr>
              <w:keepNext/>
              <w:suppressAutoHyphens w:val="0"/>
              <w:snapToGrid w:val="0"/>
              <w:jc w:val="center"/>
              <w:rPr>
                <w:rFonts w:ascii="Arial" w:hAnsi="Arial" w:cs="Arial"/>
                <w:b/>
                <w:bCs/>
                <w:sz w:val="20"/>
                <w:szCs w:val="20"/>
                <w:lang w:eastAsia="pl-PL"/>
              </w:rPr>
            </w:pPr>
            <w:r w:rsidRPr="00F9401E">
              <w:rPr>
                <w:rFonts w:ascii="Arial" w:hAnsi="Arial" w:cs="Arial"/>
                <w:sz w:val="20"/>
                <w:szCs w:val="20"/>
              </w:rPr>
              <w:t>TAK /NIE</w:t>
            </w:r>
          </w:p>
        </w:tc>
      </w:tr>
      <w:tr w:rsidR="00F9401E" w:rsidRPr="00F9401E" w:rsidTr="00245D38">
        <w:trPr>
          <w:gridAfter w:val="1"/>
          <w:wAfter w:w="1527" w:type="dxa"/>
          <w:trHeight w:val="284"/>
        </w:trPr>
        <w:tc>
          <w:tcPr>
            <w:tcW w:w="709" w:type="dxa"/>
            <w:tcBorders>
              <w:top w:val="single" w:sz="4" w:space="0" w:color="000000"/>
              <w:left w:val="single" w:sz="4" w:space="0" w:color="000000"/>
              <w:bottom w:val="single" w:sz="4" w:space="0" w:color="000000"/>
            </w:tcBorders>
          </w:tcPr>
          <w:p w:rsidR="00F9401E" w:rsidRPr="00F9401E" w:rsidRDefault="00F9401E" w:rsidP="00F9401E">
            <w:pPr>
              <w:keepNext/>
              <w:tabs>
                <w:tab w:val="left" w:pos="540"/>
              </w:tabs>
              <w:suppressAutoHyphens w:val="0"/>
              <w:snapToGrid w:val="0"/>
              <w:rPr>
                <w:rFonts w:ascii="Arial" w:hAnsi="Arial" w:cs="Arial"/>
                <w:b/>
                <w:bCs/>
                <w:sz w:val="20"/>
                <w:szCs w:val="20"/>
                <w:lang w:eastAsia="pl-PL"/>
              </w:rPr>
            </w:pPr>
            <w:r w:rsidRPr="00F9401E">
              <w:rPr>
                <w:rFonts w:ascii="Arial" w:hAnsi="Arial" w:cs="Arial"/>
                <w:b/>
                <w:bCs/>
                <w:sz w:val="20"/>
                <w:szCs w:val="20"/>
                <w:lang w:eastAsia="pl-PL"/>
              </w:rPr>
              <w:t>2.</w:t>
            </w:r>
          </w:p>
        </w:tc>
        <w:tc>
          <w:tcPr>
            <w:tcW w:w="2977" w:type="dxa"/>
            <w:tcBorders>
              <w:top w:val="single" w:sz="4" w:space="0" w:color="000000"/>
              <w:left w:val="single" w:sz="4" w:space="0" w:color="000000"/>
              <w:bottom w:val="single" w:sz="4" w:space="0" w:color="000000"/>
            </w:tcBorders>
          </w:tcPr>
          <w:p w:rsidR="00F9401E" w:rsidRPr="00F9401E" w:rsidRDefault="00F9401E" w:rsidP="00F9401E">
            <w:pPr>
              <w:keepNext/>
              <w:suppressAutoHyphens w:val="0"/>
              <w:autoSpaceDE w:val="0"/>
              <w:snapToGrid w:val="0"/>
              <w:rPr>
                <w:rFonts w:ascii="Arial" w:hAnsi="Arial" w:cs="Arial"/>
                <w:sz w:val="20"/>
                <w:szCs w:val="20"/>
                <w:lang w:eastAsia="pl-PL"/>
              </w:rPr>
            </w:pPr>
            <w:r w:rsidRPr="00F9401E">
              <w:rPr>
                <w:rFonts w:ascii="Arial" w:hAnsi="Arial" w:cs="Arial"/>
                <w:sz w:val="20"/>
                <w:szCs w:val="20"/>
              </w:rPr>
              <w:t xml:space="preserve">Realizacja projektu mieści się </w:t>
            </w:r>
            <w:r w:rsidRPr="00F9401E">
              <w:rPr>
                <w:rFonts w:ascii="Arial" w:hAnsi="Arial" w:cs="Arial"/>
                <w:sz w:val="20"/>
                <w:szCs w:val="20"/>
              </w:rPr>
              <w:br/>
              <w:t>w ramach czasowych PO IR</w:t>
            </w:r>
          </w:p>
        </w:tc>
        <w:tc>
          <w:tcPr>
            <w:tcW w:w="8930" w:type="dxa"/>
            <w:tcBorders>
              <w:top w:val="single" w:sz="4" w:space="0" w:color="000000"/>
              <w:left w:val="single" w:sz="4" w:space="0" w:color="000000"/>
              <w:bottom w:val="single" w:sz="4" w:space="0" w:color="000000"/>
              <w:right w:val="single" w:sz="4" w:space="0" w:color="auto"/>
            </w:tcBorders>
            <w:vAlign w:val="center"/>
          </w:tcPr>
          <w:p w:rsidR="00F9401E" w:rsidRPr="00F9401E" w:rsidRDefault="00F9401E" w:rsidP="00F9401E">
            <w:pPr>
              <w:keepNext/>
              <w:keepLines/>
              <w:autoSpaceDE w:val="0"/>
              <w:snapToGrid w:val="0"/>
              <w:jc w:val="both"/>
              <w:rPr>
                <w:rFonts w:ascii="Arial" w:hAnsi="Arial" w:cs="Arial"/>
                <w:sz w:val="20"/>
                <w:szCs w:val="20"/>
              </w:rPr>
            </w:pPr>
            <w:r w:rsidRPr="00F9401E">
              <w:rPr>
                <w:rFonts w:ascii="Arial" w:hAnsi="Arial" w:cs="Arial"/>
                <w:sz w:val="20"/>
                <w:szCs w:val="20"/>
              </w:rPr>
              <w:t xml:space="preserve">Harmonogram realizacji projektu nie wykracza poza końcową datę okresu kwalifikowalności wydatków (tj. 31 grudnia 2023 r.). </w:t>
            </w:r>
          </w:p>
        </w:tc>
        <w:tc>
          <w:tcPr>
            <w:tcW w:w="1559" w:type="dxa"/>
            <w:tcBorders>
              <w:top w:val="single" w:sz="4" w:space="0" w:color="auto"/>
              <w:left w:val="single" w:sz="4" w:space="0" w:color="auto"/>
              <w:bottom w:val="single" w:sz="4" w:space="0" w:color="auto"/>
              <w:right w:val="single" w:sz="4" w:space="0" w:color="auto"/>
            </w:tcBorders>
          </w:tcPr>
          <w:p w:rsidR="00F9401E" w:rsidRPr="00F9401E" w:rsidRDefault="00F9401E" w:rsidP="00F9401E">
            <w:pPr>
              <w:keepNext/>
              <w:suppressAutoHyphens w:val="0"/>
              <w:snapToGrid w:val="0"/>
              <w:jc w:val="center"/>
              <w:rPr>
                <w:rFonts w:ascii="Arial" w:hAnsi="Arial" w:cs="Arial"/>
                <w:b/>
                <w:bCs/>
                <w:sz w:val="20"/>
                <w:szCs w:val="20"/>
                <w:lang w:eastAsia="pl-PL"/>
              </w:rPr>
            </w:pPr>
            <w:r w:rsidRPr="00F9401E">
              <w:rPr>
                <w:rFonts w:ascii="Arial" w:hAnsi="Arial" w:cs="Arial"/>
                <w:sz w:val="20"/>
                <w:szCs w:val="20"/>
              </w:rPr>
              <w:t>TAK /NIE</w:t>
            </w:r>
          </w:p>
        </w:tc>
      </w:tr>
      <w:tr w:rsidR="00F9401E" w:rsidRPr="00F9401E" w:rsidTr="00245D38">
        <w:trPr>
          <w:gridAfter w:val="1"/>
          <w:wAfter w:w="1527" w:type="dxa"/>
          <w:trHeight w:val="284"/>
        </w:trPr>
        <w:tc>
          <w:tcPr>
            <w:tcW w:w="709" w:type="dxa"/>
            <w:tcBorders>
              <w:top w:val="single" w:sz="4" w:space="0" w:color="000000"/>
              <w:left w:val="single" w:sz="4" w:space="0" w:color="000000"/>
              <w:bottom w:val="single" w:sz="4" w:space="0" w:color="000000"/>
            </w:tcBorders>
          </w:tcPr>
          <w:p w:rsidR="00F9401E" w:rsidRPr="00F9401E" w:rsidRDefault="00F9401E" w:rsidP="00F9401E">
            <w:pPr>
              <w:keepNext/>
              <w:tabs>
                <w:tab w:val="left" w:pos="540"/>
              </w:tabs>
              <w:suppressAutoHyphens w:val="0"/>
              <w:snapToGrid w:val="0"/>
              <w:rPr>
                <w:rFonts w:ascii="Arial" w:hAnsi="Arial" w:cs="Arial"/>
                <w:b/>
                <w:bCs/>
                <w:sz w:val="20"/>
                <w:szCs w:val="20"/>
                <w:lang w:eastAsia="pl-PL"/>
              </w:rPr>
            </w:pPr>
            <w:r w:rsidRPr="00F9401E">
              <w:rPr>
                <w:rFonts w:ascii="Arial" w:hAnsi="Arial" w:cs="Arial"/>
                <w:b/>
                <w:bCs/>
                <w:sz w:val="20"/>
                <w:szCs w:val="20"/>
                <w:lang w:eastAsia="pl-PL"/>
              </w:rPr>
              <w:t>3.</w:t>
            </w:r>
          </w:p>
        </w:tc>
        <w:tc>
          <w:tcPr>
            <w:tcW w:w="2977" w:type="dxa"/>
            <w:tcBorders>
              <w:top w:val="single" w:sz="4" w:space="0" w:color="000000"/>
              <w:left w:val="single" w:sz="4" w:space="0" w:color="000000"/>
              <w:bottom w:val="single" w:sz="4" w:space="0" w:color="000000"/>
            </w:tcBorders>
          </w:tcPr>
          <w:p w:rsidR="00F9401E" w:rsidRPr="00F9401E" w:rsidRDefault="00F9401E" w:rsidP="00F9401E">
            <w:pPr>
              <w:keepNext/>
              <w:suppressAutoHyphens w:val="0"/>
              <w:autoSpaceDE w:val="0"/>
              <w:snapToGrid w:val="0"/>
              <w:rPr>
                <w:rFonts w:ascii="Arial" w:hAnsi="Arial" w:cs="Arial"/>
                <w:sz w:val="20"/>
                <w:szCs w:val="20"/>
                <w:lang w:eastAsia="pl-PL"/>
              </w:rPr>
            </w:pPr>
            <w:r w:rsidRPr="00F9401E">
              <w:rPr>
                <w:rFonts w:ascii="Arial" w:hAnsi="Arial" w:cs="Arial"/>
                <w:spacing w:val="-2"/>
                <w:sz w:val="20"/>
                <w:szCs w:val="20"/>
              </w:rPr>
              <w:t xml:space="preserve">Wartość kosztów kwalifikowalnych  w projekcie jest nie niższa niż </w:t>
            </w:r>
            <w:r w:rsidRPr="00F9401E">
              <w:rPr>
                <w:rFonts w:ascii="Arial" w:hAnsi="Arial" w:cs="Arial"/>
                <w:spacing w:val="-2"/>
                <w:sz w:val="20"/>
                <w:szCs w:val="20"/>
              </w:rPr>
              <w:br/>
              <w:t>30 mln PLN</w:t>
            </w:r>
          </w:p>
        </w:tc>
        <w:tc>
          <w:tcPr>
            <w:tcW w:w="8930" w:type="dxa"/>
            <w:tcBorders>
              <w:top w:val="single" w:sz="4" w:space="0" w:color="000000"/>
              <w:left w:val="single" w:sz="4" w:space="0" w:color="000000"/>
              <w:bottom w:val="single" w:sz="4" w:space="0" w:color="000000"/>
              <w:right w:val="single" w:sz="4" w:space="0" w:color="auto"/>
            </w:tcBorders>
          </w:tcPr>
          <w:p w:rsidR="00F9401E" w:rsidRPr="00F9401E" w:rsidRDefault="00F9401E" w:rsidP="00F9401E">
            <w:pPr>
              <w:keepNext/>
              <w:tabs>
                <w:tab w:val="left" w:pos="325"/>
              </w:tabs>
              <w:suppressAutoHyphens w:val="0"/>
              <w:autoSpaceDE w:val="0"/>
              <w:jc w:val="both"/>
              <w:rPr>
                <w:rFonts w:ascii="Arial" w:hAnsi="Arial" w:cs="Arial"/>
                <w:sz w:val="20"/>
                <w:szCs w:val="20"/>
                <w:lang w:eastAsia="pl-PL"/>
              </w:rPr>
            </w:pPr>
            <w:r w:rsidRPr="00F9401E">
              <w:rPr>
                <w:rFonts w:ascii="Arial" w:hAnsi="Arial" w:cs="Arial"/>
                <w:sz w:val="20"/>
                <w:szCs w:val="20"/>
              </w:rPr>
              <w:t>Wartość kosztów kwalifikowalnych w projekcie jest nie niższa niż 30 mln PLN.</w:t>
            </w:r>
          </w:p>
        </w:tc>
        <w:tc>
          <w:tcPr>
            <w:tcW w:w="1559" w:type="dxa"/>
            <w:tcBorders>
              <w:top w:val="single" w:sz="4" w:space="0" w:color="auto"/>
              <w:left w:val="single" w:sz="4" w:space="0" w:color="auto"/>
              <w:bottom w:val="single" w:sz="4" w:space="0" w:color="auto"/>
              <w:right w:val="single" w:sz="4" w:space="0" w:color="auto"/>
            </w:tcBorders>
          </w:tcPr>
          <w:p w:rsidR="00F9401E" w:rsidRPr="00F9401E" w:rsidRDefault="00F9401E" w:rsidP="00F9401E">
            <w:pPr>
              <w:keepNext/>
              <w:suppressAutoHyphens w:val="0"/>
              <w:snapToGrid w:val="0"/>
              <w:jc w:val="center"/>
              <w:rPr>
                <w:rFonts w:ascii="Arial" w:hAnsi="Arial" w:cs="Arial"/>
                <w:b/>
                <w:bCs/>
                <w:sz w:val="20"/>
                <w:szCs w:val="20"/>
                <w:lang w:eastAsia="pl-PL"/>
              </w:rPr>
            </w:pPr>
            <w:r w:rsidRPr="00F9401E">
              <w:rPr>
                <w:rFonts w:ascii="Arial" w:hAnsi="Arial" w:cs="Arial"/>
                <w:sz w:val="20"/>
                <w:szCs w:val="20"/>
              </w:rPr>
              <w:t>TAK /NIE</w:t>
            </w:r>
          </w:p>
        </w:tc>
      </w:tr>
      <w:tr w:rsidR="00F9401E" w:rsidRPr="00F9401E" w:rsidTr="00245D38">
        <w:trPr>
          <w:gridAfter w:val="1"/>
          <w:wAfter w:w="1527" w:type="dxa"/>
          <w:trHeight w:val="284"/>
        </w:trPr>
        <w:tc>
          <w:tcPr>
            <w:tcW w:w="709" w:type="dxa"/>
            <w:tcBorders>
              <w:top w:val="single" w:sz="4" w:space="0" w:color="000000"/>
              <w:left w:val="single" w:sz="4" w:space="0" w:color="000000"/>
              <w:bottom w:val="single" w:sz="4" w:space="0" w:color="000000"/>
            </w:tcBorders>
          </w:tcPr>
          <w:p w:rsidR="00F9401E" w:rsidRPr="00F9401E" w:rsidRDefault="00F9401E" w:rsidP="00F9401E">
            <w:pPr>
              <w:keepNext/>
              <w:tabs>
                <w:tab w:val="left" w:pos="540"/>
              </w:tabs>
              <w:suppressAutoHyphens w:val="0"/>
              <w:snapToGrid w:val="0"/>
              <w:rPr>
                <w:rFonts w:ascii="Arial" w:hAnsi="Arial" w:cs="Arial"/>
                <w:b/>
                <w:bCs/>
                <w:sz w:val="20"/>
                <w:szCs w:val="20"/>
                <w:lang w:eastAsia="pl-PL"/>
              </w:rPr>
            </w:pPr>
            <w:r w:rsidRPr="00F9401E">
              <w:rPr>
                <w:rFonts w:ascii="Arial" w:hAnsi="Arial" w:cs="Arial"/>
                <w:b/>
                <w:bCs/>
                <w:sz w:val="20"/>
                <w:szCs w:val="20"/>
                <w:lang w:eastAsia="pl-PL"/>
              </w:rPr>
              <w:t>4.</w:t>
            </w:r>
          </w:p>
        </w:tc>
        <w:tc>
          <w:tcPr>
            <w:tcW w:w="2977" w:type="dxa"/>
            <w:tcBorders>
              <w:top w:val="single" w:sz="4" w:space="0" w:color="000000"/>
              <w:left w:val="single" w:sz="4" w:space="0" w:color="000000"/>
              <w:bottom w:val="single" w:sz="4" w:space="0" w:color="000000"/>
            </w:tcBorders>
          </w:tcPr>
          <w:p w:rsidR="00F9401E" w:rsidRPr="00F9401E" w:rsidRDefault="00F9401E" w:rsidP="00F9401E">
            <w:pPr>
              <w:tabs>
                <w:tab w:val="left" w:pos="0"/>
              </w:tabs>
              <w:suppressAutoHyphens w:val="0"/>
              <w:autoSpaceDE w:val="0"/>
              <w:autoSpaceDN w:val="0"/>
              <w:adjustRightInd w:val="0"/>
              <w:rPr>
                <w:rFonts w:ascii="Arial" w:hAnsi="Arial" w:cs="Arial"/>
                <w:color w:val="000000"/>
                <w:sz w:val="20"/>
                <w:szCs w:val="20"/>
                <w:lang w:eastAsia="pl-PL"/>
              </w:rPr>
            </w:pPr>
            <w:r w:rsidRPr="00F9401E">
              <w:rPr>
                <w:rFonts w:ascii="Arial" w:hAnsi="Arial" w:cs="Arial"/>
                <w:spacing w:val="-2"/>
                <w:sz w:val="20"/>
                <w:szCs w:val="20"/>
              </w:rPr>
              <w:t>Część projektu przeznaczona do wykorzystania gospodarczego jest nie mniejsza niż 40% wartości kosztów kwalifikowalnych projektu</w:t>
            </w:r>
          </w:p>
        </w:tc>
        <w:tc>
          <w:tcPr>
            <w:tcW w:w="8930" w:type="dxa"/>
            <w:tcBorders>
              <w:top w:val="single" w:sz="4" w:space="0" w:color="000000"/>
              <w:left w:val="single" w:sz="4" w:space="0" w:color="000000"/>
              <w:bottom w:val="single" w:sz="4" w:space="0" w:color="000000"/>
              <w:right w:val="single" w:sz="4" w:space="0" w:color="auto"/>
            </w:tcBorders>
          </w:tcPr>
          <w:p w:rsidR="00F9401E" w:rsidRPr="00F9401E" w:rsidRDefault="00F9401E" w:rsidP="00F9401E">
            <w:pPr>
              <w:keepNext/>
              <w:snapToGrid w:val="0"/>
              <w:jc w:val="both"/>
              <w:rPr>
                <w:rFonts w:ascii="Arial" w:hAnsi="Arial" w:cs="Arial"/>
                <w:sz w:val="20"/>
                <w:szCs w:val="20"/>
              </w:rPr>
            </w:pPr>
            <w:r w:rsidRPr="00F9401E">
              <w:rPr>
                <w:rFonts w:ascii="Arial" w:hAnsi="Arial" w:cs="Arial"/>
                <w:sz w:val="20"/>
                <w:szCs w:val="20"/>
              </w:rPr>
              <w:t xml:space="preserve">Część projektu przeznaczona do wykorzystania gospodarczego i tym samym objęta pomocą publiczną, jest nie mniejsza niż 40% wartości kosztów kwalifikowalnych </w:t>
            </w:r>
            <w:r w:rsidRPr="00F9401E">
              <w:rPr>
                <w:rFonts w:ascii="Arial" w:hAnsi="Arial" w:cs="Arial"/>
                <w:sz w:val="20"/>
                <w:szCs w:val="20"/>
              </w:rPr>
              <w:br/>
              <w:t>w projekcie. Działalność gospodarcza i niegospodarcza są wyodrębnione księgowo.</w:t>
            </w:r>
          </w:p>
        </w:tc>
        <w:tc>
          <w:tcPr>
            <w:tcW w:w="1559" w:type="dxa"/>
            <w:tcBorders>
              <w:top w:val="single" w:sz="4" w:space="0" w:color="auto"/>
              <w:left w:val="single" w:sz="4" w:space="0" w:color="auto"/>
              <w:bottom w:val="single" w:sz="4" w:space="0" w:color="auto"/>
              <w:right w:val="single" w:sz="4" w:space="0" w:color="auto"/>
            </w:tcBorders>
          </w:tcPr>
          <w:p w:rsidR="00F9401E" w:rsidRPr="00F9401E" w:rsidRDefault="00F9401E" w:rsidP="00F9401E">
            <w:pPr>
              <w:keepNext/>
              <w:suppressAutoHyphens w:val="0"/>
              <w:snapToGrid w:val="0"/>
              <w:jc w:val="center"/>
              <w:rPr>
                <w:rFonts w:ascii="Arial" w:hAnsi="Arial" w:cs="Arial"/>
                <w:bCs/>
                <w:sz w:val="20"/>
                <w:szCs w:val="20"/>
                <w:lang w:eastAsia="pl-PL"/>
              </w:rPr>
            </w:pPr>
            <w:r w:rsidRPr="00F9401E">
              <w:rPr>
                <w:rFonts w:ascii="Arial" w:hAnsi="Arial" w:cs="Arial"/>
                <w:sz w:val="20"/>
                <w:szCs w:val="20"/>
              </w:rPr>
              <w:t>TAK /NIE</w:t>
            </w:r>
          </w:p>
        </w:tc>
      </w:tr>
      <w:tr w:rsidR="00F9401E" w:rsidRPr="00F9401E" w:rsidTr="00245D38">
        <w:trPr>
          <w:gridAfter w:val="1"/>
          <w:wAfter w:w="1527" w:type="dxa"/>
          <w:trHeight w:val="284"/>
        </w:trPr>
        <w:tc>
          <w:tcPr>
            <w:tcW w:w="709" w:type="dxa"/>
            <w:tcBorders>
              <w:top w:val="single" w:sz="4" w:space="0" w:color="000000"/>
              <w:left w:val="single" w:sz="4" w:space="0" w:color="000000"/>
              <w:bottom w:val="single" w:sz="4" w:space="0" w:color="000000"/>
            </w:tcBorders>
          </w:tcPr>
          <w:p w:rsidR="00F9401E" w:rsidRPr="00F9401E" w:rsidRDefault="00F9401E" w:rsidP="00F9401E">
            <w:pPr>
              <w:keepNext/>
              <w:tabs>
                <w:tab w:val="left" w:pos="540"/>
              </w:tabs>
              <w:suppressAutoHyphens w:val="0"/>
              <w:snapToGrid w:val="0"/>
              <w:rPr>
                <w:rFonts w:ascii="Arial" w:hAnsi="Arial" w:cs="Arial"/>
                <w:b/>
                <w:bCs/>
                <w:sz w:val="20"/>
                <w:szCs w:val="20"/>
                <w:lang w:eastAsia="pl-PL"/>
              </w:rPr>
            </w:pPr>
            <w:r w:rsidRPr="00F9401E">
              <w:rPr>
                <w:rFonts w:ascii="Arial" w:hAnsi="Arial" w:cs="Arial"/>
                <w:b/>
                <w:bCs/>
                <w:sz w:val="20"/>
                <w:szCs w:val="20"/>
                <w:lang w:eastAsia="pl-PL"/>
              </w:rPr>
              <w:t>5.</w:t>
            </w:r>
          </w:p>
        </w:tc>
        <w:tc>
          <w:tcPr>
            <w:tcW w:w="2977" w:type="dxa"/>
            <w:tcBorders>
              <w:top w:val="single" w:sz="4" w:space="0" w:color="000000"/>
              <w:left w:val="single" w:sz="4" w:space="0" w:color="000000"/>
              <w:bottom w:val="single" w:sz="4" w:space="0" w:color="000000"/>
            </w:tcBorders>
          </w:tcPr>
          <w:p w:rsidR="00F9401E" w:rsidRPr="00F9401E" w:rsidRDefault="00F9401E" w:rsidP="00F9401E">
            <w:pPr>
              <w:keepNext/>
              <w:suppressAutoHyphens w:val="0"/>
              <w:autoSpaceDE w:val="0"/>
              <w:snapToGrid w:val="0"/>
              <w:rPr>
                <w:rFonts w:ascii="Arial" w:hAnsi="Arial" w:cs="Arial"/>
                <w:sz w:val="20"/>
                <w:szCs w:val="20"/>
                <w:lang w:eastAsia="pl-PL"/>
              </w:rPr>
            </w:pPr>
            <w:r w:rsidRPr="00F9401E">
              <w:rPr>
                <w:rFonts w:ascii="Arial" w:hAnsi="Arial" w:cs="Arial"/>
                <w:spacing w:val="-2"/>
                <w:sz w:val="20"/>
                <w:szCs w:val="20"/>
              </w:rPr>
              <w:t>Udział wkładu własnego w części gospodarczej projektu stanowi minimum 50% wartości kosztów kwalifikowalnych projektu</w:t>
            </w:r>
            <w:r w:rsidRPr="00F9401E">
              <w:rPr>
                <w:rFonts w:ascii="Arial" w:hAnsi="Arial" w:cs="Arial"/>
                <w:sz w:val="20"/>
                <w:szCs w:val="20"/>
              </w:rPr>
              <w:t xml:space="preserve"> </w:t>
            </w:r>
            <w:r w:rsidRPr="00F9401E">
              <w:rPr>
                <w:rFonts w:ascii="Arial" w:hAnsi="Arial" w:cs="Arial"/>
                <w:spacing w:val="-2"/>
                <w:sz w:val="20"/>
                <w:szCs w:val="20"/>
              </w:rPr>
              <w:t>w części gospodarczej</w:t>
            </w:r>
          </w:p>
        </w:tc>
        <w:tc>
          <w:tcPr>
            <w:tcW w:w="8930" w:type="dxa"/>
            <w:tcBorders>
              <w:top w:val="single" w:sz="4" w:space="0" w:color="000000"/>
              <w:left w:val="single" w:sz="4" w:space="0" w:color="000000"/>
              <w:bottom w:val="single" w:sz="4" w:space="0" w:color="000000"/>
              <w:right w:val="single" w:sz="4" w:space="0" w:color="auto"/>
            </w:tcBorders>
          </w:tcPr>
          <w:p w:rsidR="00F9401E" w:rsidRPr="00F9401E" w:rsidRDefault="00F9401E" w:rsidP="00F9401E">
            <w:pPr>
              <w:jc w:val="both"/>
              <w:rPr>
                <w:rFonts w:ascii="Arial" w:hAnsi="Arial" w:cs="Arial"/>
                <w:sz w:val="20"/>
                <w:szCs w:val="20"/>
              </w:rPr>
            </w:pPr>
            <w:r w:rsidRPr="00F9401E">
              <w:rPr>
                <w:rFonts w:ascii="Arial" w:hAnsi="Arial" w:cs="Arial"/>
                <w:sz w:val="20"/>
                <w:szCs w:val="20"/>
              </w:rPr>
              <w:t xml:space="preserve">Udział wkładu własnego Wnioskodawcy ( pochodzącego z własnej działalności gospodarczej Wnioskodawcy lub środków prywatnych: pochodzących od przedsiębiorstw, kredytów komercyjnych, etc. ) w części gospodarczej projektu wynosi min. </w:t>
            </w:r>
            <w:r w:rsidRPr="00F9401E">
              <w:rPr>
                <w:rFonts w:ascii="Arial" w:hAnsi="Arial" w:cs="Arial"/>
                <w:b/>
                <w:sz w:val="20"/>
                <w:szCs w:val="20"/>
              </w:rPr>
              <w:t>50%</w:t>
            </w:r>
            <w:r w:rsidRPr="00F9401E">
              <w:rPr>
                <w:rFonts w:ascii="Arial" w:hAnsi="Arial" w:cs="Arial"/>
                <w:sz w:val="20"/>
                <w:szCs w:val="20"/>
              </w:rPr>
              <w:t xml:space="preserve"> wartości kosztów kwalifikowalnych tej części projektu.</w:t>
            </w:r>
          </w:p>
        </w:tc>
        <w:tc>
          <w:tcPr>
            <w:tcW w:w="1559" w:type="dxa"/>
            <w:tcBorders>
              <w:top w:val="single" w:sz="4" w:space="0" w:color="auto"/>
              <w:left w:val="single" w:sz="4" w:space="0" w:color="auto"/>
              <w:bottom w:val="single" w:sz="4" w:space="0" w:color="auto"/>
              <w:right w:val="single" w:sz="4" w:space="0" w:color="auto"/>
            </w:tcBorders>
          </w:tcPr>
          <w:p w:rsidR="00F9401E" w:rsidRPr="00F9401E" w:rsidRDefault="00F9401E" w:rsidP="00F9401E">
            <w:pPr>
              <w:keepNext/>
              <w:suppressAutoHyphens w:val="0"/>
              <w:snapToGrid w:val="0"/>
              <w:jc w:val="center"/>
              <w:rPr>
                <w:rFonts w:ascii="Arial" w:hAnsi="Arial" w:cs="Arial"/>
                <w:b/>
                <w:bCs/>
                <w:sz w:val="20"/>
                <w:szCs w:val="20"/>
                <w:lang w:eastAsia="pl-PL"/>
              </w:rPr>
            </w:pPr>
            <w:r w:rsidRPr="00F9401E">
              <w:rPr>
                <w:rFonts w:ascii="Arial" w:hAnsi="Arial" w:cs="Arial"/>
                <w:sz w:val="20"/>
                <w:szCs w:val="20"/>
              </w:rPr>
              <w:t>TAK /NIE</w:t>
            </w:r>
          </w:p>
        </w:tc>
      </w:tr>
      <w:tr w:rsidR="00F9401E" w:rsidRPr="00F9401E" w:rsidTr="00245D38">
        <w:trPr>
          <w:gridAfter w:val="1"/>
          <w:wAfter w:w="1527" w:type="dxa"/>
          <w:trHeight w:val="284"/>
        </w:trPr>
        <w:tc>
          <w:tcPr>
            <w:tcW w:w="709" w:type="dxa"/>
            <w:tcBorders>
              <w:top w:val="single" w:sz="4" w:space="0" w:color="000000"/>
              <w:left w:val="single" w:sz="4" w:space="0" w:color="000000"/>
              <w:bottom w:val="single" w:sz="4" w:space="0" w:color="000000"/>
            </w:tcBorders>
          </w:tcPr>
          <w:p w:rsidR="00F9401E" w:rsidRPr="00F9401E" w:rsidRDefault="00F9401E" w:rsidP="00F9401E">
            <w:pPr>
              <w:keepNext/>
              <w:tabs>
                <w:tab w:val="left" w:pos="540"/>
              </w:tabs>
              <w:suppressAutoHyphens w:val="0"/>
              <w:snapToGrid w:val="0"/>
              <w:rPr>
                <w:rFonts w:ascii="Arial" w:hAnsi="Arial" w:cs="Arial"/>
                <w:b/>
                <w:bCs/>
                <w:sz w:val="20"/>
                <w:szCs w:val="20"/>
                <w:lang w:eastAsia="pl-PL"/>
              </w:rPr>
            </w:pPr>
            <w:r w:rsidRPr="00F9401E">
              <w:rPr>
                <w:rFonts w:ascii="Arial" w:hAnsi="Arial" w:cs="Arial"/>
                <w:b/>
                <w:bCs/>
                <w:sz w:val="20"/>
                <w:szCs w:val="20"/>
                <w:lang w:eastAsia="pl-PL"/>
              </w:rPr>
              <w:t>6.</w:t>
            </w:r>
          </w:p>
        </w:tc>
        <w:tc>
          <w:tcPr>
            <w:tcW w:w="2977" w:type="dxa"/>
            <w:tcBorders>
              <w:top w:val="single" w:sz="4" w:space="0" w:color="000000"/>
              <w:left w:val="single" w:sz="4" w:space="0" w:color="000000"/>
              <w:bottom w:val="single" w:sz="4" w:space="0" w:color="000000"/>
            </w:tcBorders>
          </w:tcPr>
          <w:p w:rsidR="00F9401E" w:rsidRPr="00F9401E" w:rsidRDefault="00F9401E" w:rsidP="00F9401E">
            <w:pPr>
              <w:keepNext/>
              <w:suppressAutoHyphens w:val="0"/>
              <w:autoSpaceDE w:val="0"/>
              <w:snapToGrid w:val="0"/>
              <w:rPr>
                <w:rFonts w:ascii="Arial" w:hAnsi="Arial" w:cs="Arial"/>
                <w:sz w:val="20"/>
                <w:szCs w:val="20"/>
                <w:lang w:eastAsia="pl-PL"/>
              </w:rPr>
            </w:pPr>
            <w:r w:rsidRPr="00F9401E">
              <w:rPr>
                <w:rFonts w:ascii="Arial" w:hAnsi="Arial" w:cs="Arial"/>
                <w:spacing w:val="-2"/>
                <w:sz w:val="20"/>
                <w:szCs w:val="20"/>
              </w:rPr>
              <w:t>Wkład przedsiębiorcy lub przedsiębiorców w koszty kwalifikowalne projektu jest nie mniejszy niż 10% wartości kosztów kwalifikowalnych projektu</w:t>
            </w:r>
          </w:p>
        </w:tc>
        <w:tc>
          <w:tcPr>
            <w:tcW w:w="8930" w:type="dxa"/>
            <w:tcBorders>
              <w:top w:val="single" w:sz="4" w:space="0" w:color="000000"/>
              <w:left w:val="single" w:sz="4" w:space="0" w:color="000000"/>
              <w:bottom w:val="single" w:sz="4" w:space="0" w:color="000000"/>
              <w:right w:val="single" w:sz="4" w:space="0" w:color="auto"/>
            </w:tcBorders>
          </w:tcPr>
          <w:p w:rsidR="00F9401E" w:rsidRPr="00F9401E" w:rsidRDefault="00F9401E" w:rsidP="00F9401E">
            <w:pPr>
              <w:keepNext/>
              <w:autoSpaceDE w:val="0"/>
              <w:snapToGrid w:val="0"/>
              <w:jc w:val="both"/>
              <w:rPr>
                <w:rFonts w:ascii="Arial" w:hAnsi="Arial" w:cs="Arial"/>
                <w:bCs/>
                <w:sz w:val="20"/>
                <w:szCs w:val="20"/>
              </w:rPr>
            </w:pPr>
            <w:r w:rsidRPr="00F9401E">
              <w:rPr>
                <w:rFonts w:ascii="Arial" w:hAnsi="Arial" w:cs="Arial"/>
                <w:bCs/>
                <w:sz w:val="20"/>
                <w:szCs w:val="20"/>
              </w:rPr>
              <w:t>Budżet projektu przewiduje, że minimum 10% wartości kosztów kwalifikowalnych projektu będzie sfinansowane ze środków pochodzących od przedsiębiorców. W celu weryfikacji kryterium Wnioskodawca przedstawi co najmniej porozumienie (umowę) zawartą z przedsiębiorcą, z której wynika, że ewentualny preferencyjny dostęp do infrastruktury dla tego przedsiębiorstwa będzie (co najwyżej) proporcjonalny do wniesionego wkładu.</w:t>
            </w:r>
          </w:p>
          <w:p w:rsidR="00F9401E" w:rsidRPr="00F9401E" w:rsidRDefault="00F9401E" w:rsidP="00F9401E">
            <w:pPr>
              <w:keepNext/>
              <w:keepLines/>
              <w:autoSpaceDE w:val="0"/>
              <w:snapToGrid w:val="0"/>
              <w:jc w:val="both"/>
              <w:rPr>
                <w:rFonts w:ascii="Arial" w:hAnsi="Arial" w:cs="Arial"/>
                <w:sz w:val="20"/>
                <w:szCs w:val="20"/>
              </w:rPr>
            </w:pPr>
            <w:r w:rsidRPr="00F9401E">
              <w:rPr>
                <w:rFonts w:ascii="Arial" w:hAnsi="Arial" w:cs="Arial"/>
                <w:bCs/>
                <w:sz w:val="20"/>
                <w:szCs w:val="20"/>
              </w:rPr>
              <w:t>Zasady wnoszenia wkładu własnego przedstawione przez Wnioskodawcę są zgodne z dokumentacją konkursową.</w:t>
            </w:r>
          </w:p>
        </w:tc>
        <w:tc>
          <w:tcPr>
            <w:tcW w:w="1559" w:type="dxa"/>
            <w:tcBorders>
              <w:top w:val="single" w:sz="4" w:space="0" w:color="auto"/>
              <w:left w:val="single" w:sz="4" w:space="0" w:color="auto"/>
              <w:bottom w:val="single" w:sz="4" w:space="0" w:color="auto"/>
              <w:right w:val="single" w:sz="4" w:space="0" w:color="auto"/>
            </w:tcBorders>
          </w:tcPr>
          <w:p w:rsidR="00F9401E" w:rsidRPr="00F9401E" w:rsidRDefault="00F9401E" w:rsidP="00F9401E">
            <w:pPr>
              <w:keepNext/>
              <w:suppressAutoHyphens w:val="0"/>
              <w:snapToGrid w:val="0"/>
              <w:jc w:val="center"/>
              <w:rPr>
                <w:rFonts w:ascii="Arial" w:hAnsi="Arial" w:cs="Arial"/>
                <w:sz w:val="20"/>
                <w:szCs w:val="20"/>
              </w:rPr>
            </w:pPr>
            <w:r w:rsidRPr="00F9401E">
              <w:rPr>
                <w:rFonts w:ascii="Arial" w:hAnsi="Arial" w:cs="Arial"/>
                <w:sz w:val="20"/>
                <w:szCs w:val="20"/>
              </w:rPr>
              <w:t>TAK /NIE</w:t>
            </w:r>
          </w:p>
        </w:tc>
      </w:tr>
      <w:tr w:rsidR="00F9401E" w:rsidRPr="00F9401E" w:rsidTr="00245D38">
        <w:trPr>
          <w:gridAfter w:val="1"/>
          <w:wAfter w:w="1527" w:type="dxa"/>
          <w:trHeight w:val="284"/>
        </w:trPr>
        <w:tc>
          <w:tcPr>
            <w:tcW w:w="709" w:type="dxa"/>
            <w:tcBorders>
              <w:top w:val="single" w:sz="4" w:space="0" w:color="000000"/>
              <w:left w:val="single" w:sz="4" w:space="0" w:color="000000"/>
              <w:bottom w:val="single" w:sz="4" w:space="0" w:color="000000"/>
            </w:tcBorders>
          </w:tcPr>
          <w:p w:rsidR="00F9401E" w:rsidRPr="00F9401E" w:rsidRDefault="00F9401E" w:rsidP="00F9401E">
            <w:pPr>
              <w:keepNext/>
              <w:tabs>
                <w:tab w:val="left" w:pos="540"/>
              </w:tabs>
              <w:suppressAutoHyphens w:val="0"/>
              <w:snapToGrid w:val="0"/>
              <w:rPr>
                <w:rFonts w:ascii="Arial" w:hAnsi="Arial" w:cs="Arial"/>
                <w:b/>
                <w:bCs/>
                <w:sz w:val="20"/>
                <w:szCs w:val="20"/>
                <w:lang w:eastAsia="pl-PL"/>
              </w:rPr>
            </w:pPr>
            <w:r w:rsidRPr="00F9401E">
              <w:rPr>
                <w:rFonts w:ascii="Arial" w:hAnsi="Arial" w:cs="Arial"/>
                <w:b/>
                <w:bCs/>
                <w:sz w:val="20"/>
                <w:szCs w:val="20"/>
                <w:lang w:eastAsia="pl-PL"/>
              </w:rPr>
              <w:t>7.</w:t>
            </w:r>
          </w:p>
        </w:tc>
        <w:tc>
          <w:tcPr>
            <w:tcW w:w="2977" w:type="dxa"/>
            <w:tcBorders>
              <w:top w:val="single" w:sz="4" w:space="0" w:color="000000"/>
              <w:left w:val="single" w:sz="4" w:space="0" w:color="000000"/>
              <w:bottom w:val="single" w:sz="4" w:space="0" w:color="000000"/>
            </w:tcBorders>
          </w:tcPr>
          <w:p w:rsidR="00F9401E" w:rsidRPr="00F9401E" w:rsidRDefault="00F9401E" w:rsidP="00F9401E">
            <w:pPr>
              <w:keepNext/>
              <w:suppressAutoHyphens w:val="0"/>
              <w:autoSpaceDE w:val="0"/>
              <w:snapToGrid w:val="0"/>
              <w:rPr>
                <w:rFonts w:ascii="Arial" w:hAnsi="Arial" w:cs="Arial"/>
                <w:sz w:val="20"/>
                <w:szCs w:val="20"/>
                <w:lang w:eastAsia="pl-PL"/>
              </w:rPr>
            </w:pPr>
            <w:r w:rsidRPr="00F9401E">
              <w:rPr>
                <w:rFonts w:ascii="Arial" w:hAnsi="Arial" w:cs="Arial"/>
                <w:sz w:val="20"/>
                <w:szCs w:val="20"/>
              </w:rPr>
              <w:t>Wkład jednostek naukowych, konsorcjów naukowych, uczelni, konsorcjów uczelni w koszty kwalifikowalne projektu jest nie mniejszy niż 5% wartości kosztów kwalifikowalnych projektu i jednocześnie 2,5% wkładu tych podmiotów w kosztach kwalifikowalnych projektu ponoszony jest w formie wkładu finansowego</w:t>
            </w:r>
          </w:p>
        </w:tc>
        <w:tc>
          <w:tcPr>
            <w:tcW w:w="8930" w:type="dxa"/>
            <w:tcBorders>
              <w:top w:val="single" w:sz="4" w:space="0" w:color="000000"/>
              <w:left w:val="single" w:sz="4" w:space="0" w:color="000000"/>
              <w:bottom w:val="single" w:sz="4" w:space="0" w:color="000000"/>
              <w:right w:val="single" w:sz="4" w:space="0" w:color="auto"/>
            </w:tcBorders>
          </w:tcPr>
          <w:p w:rsidR="00F9401E" w:rsidRPr="00F9401E" w:rsidRDefault="00F9401E" w:rsidP="00F9401E">
            <w:pPr>
              <w:keepNext/>
              <w:autoSpaceDE w:val="0"/>
              <w:snapToGrid w:val="0"/>
              <w:jc w:val="both"/>
              <w:rPr>
                <w:rFonts w:ascii="Arial" w:hAnsi="Arial" w:cs="Arial"/>
                <w:bCs/>
                <w:sz w:val="20"/>
                <w:szCs w:val="20"/>
              </w:rPr>
            </w:pPr>
            <w:r w:rsidRPr="00F9401E">
              <w:rPr>
                <w:rFonts w:ascii="Arial" w:hAnsi="Arial" w:cs="Arial"/>
                <w:bCs/>
                <w:sz w:val="20"/>
                <w:szCs w:val="20"/>
              </w:rPr>
              <w:t xml:space="preserve">Budżet projektu przewiduje, że minimum 5% wartości kosztów kwalifikowalnych projektu będzie sfinansowane ze środków pochodzących od </w:t>
            </w:r>
            <w:r w:rsidRPr="00F9401E">
              <w:rPr>
                <w:rFonts w:ascii="Arial" w:hAnsi="Arial" w:cs="Arial"/>
                <w:sz w:val="20"/>
                <w:szCs w:val="20"/>
              </w:rPr>
              <w:t>jednostek naukowych, konsorcjów naukowych, uczelni, konsorcjów uczelni</w:t>
            </w:r>
            <w:r w:rsidRPr="00F9401E">
              <w:rPr>
                <w:rFonts w:ascii="Arial" w:hAnsi="Arial" w:cs="Arial"/>
                <w:bCs/>
                <w:sz w:val="20"/>
                <w:szCs w:val="20"/>
              </w:rPr>
              <w:t xml:space="preserve">. </w:t>
            </w:r>
          </w:p>
          <w:p w:rsidR="00F9401E" w:rsidRPr="00F9401E" w:rsidRDefault="00F9401E" w:rsidP="00F9401E">
            <w:pPr>
              <w:keepNext/>
              <w:autoSpaceDE w:val="0"/>
              <w:snapToGrid w:val="0"/>
              <w:jc w:val="both"/>
              <w:rPr>
                <w:rFonts w:ascii="Arial" w:hAnsi="Arial" w:cs="Arial"/>
                <w:bCs/>
                <w:sz w:val="20"/>
                <w:szCs w:val="20"/>
              </w:rPr>
            </w:pPr>
            <w:r w:rsidRPr="00F9401E">
              <w:rPr>
                <w:rFonts w:ascii="Arial" w:hAnsi="Arial" w:cs="Arial"/>
                <w:bCs/>
                <w:sz w:val="20"/>
                <w:szCs w:val="20"/>
              </w:rPr>
              <w:t>Jednocześnie minimum 2,5% wartości kosztów kwalifikowalnych projektu sfinansowanych przez ww. podmioty będzie ponoszone w formie wkładu finansowego.</w:t>
            </w:r>
          </w:p>
          <w:p w:rsidR="00F9401E" w:rsidRPr="00F9401E" w:rsidRDefault="00F9401E" w:rsidP="00F9401E">
            <w:pPr>
              <w:keepNext/>
              <w:autoSpaceDE w:val="0"/>
              <w:snapToGrid w:val="0"/>
              <w:jc w:val="both"/>
              <w:rPr>
                <w:rFonts w:ascii="Arial" w:hAnsi="Arial" w:cs="Arial"/>
                <w:bCs/>
                <w:sz w:val="20"/>
                <w:szCs w:val="20"/>
              </w:rPr>
            </w:pPr>
            <w:r w:rsidRPr="00F9401E">
              <w:rPr>
                <w:rFonts w:ascii="Arial" w:hAnsi="Arial" w:cs="Arial"/>
                <w:bCs/>
                <w:sz w:val="20"/>
                <w:szCs w:val="20"/>
              </w:rPr>
              <w:t>Ocena kryterium przeprowadzana jest na podstawie informacji przedstawionych przez Wnioskodawcę we wniosku o dofinansowanie, zgodnie z zasadami konkursu.</w:t>
            </w:r>
          </w:p>
          <w:p w:rsidR="00F9401E" w:rsidRPr="00F9401E" w:rsidRDefault="00F9401E" w:rsidP="00F9401E">
            <w:pPr>
              <w:keepNext/>
              <w:keepLines/>
              <w:suppressAutoHyphens w:val="0"/>
              <w:autoSpaceDE w:val="0"/>
              <w:snapToGrid w:val="0"/>
              <w:jc w:val="both"/>
              <w:rPr>
                <w:rFonts w:ascii="Arial" w:hAnsi="Arial" w:cs="Arial"/>
                <w:spacing w:val="-4"/>
                <w:sz w:val="20"/>
                <w:szCs w:val="20"/>
                <w:lang w:eastAsia="pl-PL"/>
              </w:rPr>
            </w:pPr>
          </w:p>
        </w:tc>
        <w:tc>
          <w:tcPr>
            <w:tcW w:w="1559" w:type="dxa"/>
            <w:tcBorders>
              <w:top w:val="single" w:sz="4" w:space="0" w:color="auto"/>
              <w:left w:val="single" w:sz="4" w:space="0" w:color="auto"/>
              <w:bottom w:val="single" w:sz="4" w:space="0" w:color="auto"/>
              <w:right w:val="single" w:sz="4" w:space="0" w:color="auto"/>
            </w:tcBorders>
          </w:tcPr>
          <w:p w:rsidR="00F9401E" w:rsidRPr="00F9401E" w:rsidRDefault="00F9401E" w:rsidP="00F9401E">
            <w:pPr>
              <w:keepNext/>
              <w:suppressAutoHyphens w:val="0"/>
              <w:snapToGrid w:val="0"/>
              <w:jc w:val="center"/>
              <w:rPr>
                <w:rFonts w:ascii="Arial" w:hAnsi="Arial" w:cs="Arial"/>
                <w:sz w:val="20"/>
                <w:szCs w:val="20"/>
              </w:rPr>
            </w:pPr>
            <w:r w:rsidRPr="00F9401E">
              <w:rPr>
                <w:rFonts w:ascii="Arial" w:hAnsi="Arial" w:cs="Arial"/>
                <w:sz w:val="20"/>
                <w:szCs w:val="20"/>
              </w:rPr>
              <w:t>TAK /NIE</w:t>
            </w:r>
          </w:p>
        </w:tc>
      </w:tr>
      <w:tr w:rsidR="00F9401E" w:rsidRPr="00F9401E" w:rsidTr="00245D38">
        <w:trPr>
          <w:gridAfter w:val="1"/>
          <w:wAfter w:w="1527" w:type="dxa"/>
          <w:trHeight w:val="284"/>
        </w:trPr>
        <w:tc>
          <w:tcPr>
            <w:tcW w:w="709" w:type="dxa"/>
            <w:tcBorders>
              <w:top w:val="single" w:sz="4" w:space="0" w:color="000000"/>
              <w:left w:val="single" w:sz="4" w:space="0" w:color="000000"/>
              <w:bottom w:val="single" w:sz="4" w:space="0" w:color="000000"/>
            </w:tcBorders>
          </w:tcPr>
          <w:p w:rsidR="00F9401E" w:rsidRPr="00F9401E" w:rsidRDefault="00F9401E" w:rsidP="00F9401E">
            <w:pPr>
              <w:keepNext/>
              <w:tabs>
                <w:tab w:val="left" w:pos="540"/>
              </w:tabs>
              <w:suppressAutoHyphens w:val="0"/>
              <w:snapToGrid w:val="0"/>
              <w:rPr>
                <w:rFonts w:ascii="Arial" w:hAnsi="Arial" w:cs="Arial"/>
                <w:b/>
                <w:bCs/>
                <w:sz w:val="20"/>
                <w:szCs w:val="20"/>
                <w:lang w:eastAsia="pl-PL"/>
              </w:rPr>
            </w:pPr>
            <w:r w:rsidRPr="00F9401E">
              <w:rPr>
                <w:rFonts w:ascii="Arial" w:hAnsi="Arial" w:cs="Arial"/>
                <w:b/>
                <w:bCs/>
                <w:sz w:val="20"/>
                <w:szCs w:val="20"/>
                <w:lang w:eastAsia="pl-PL"/>
              </w:rPr>
              <w:t>8.</w:t>
            </w:r>
          </w:p>
        </w:tc>
        <w:tc>
          <w:tcPr>
            <w:tcW w:w="2977" w:type="dxa"/>
            <w:tcBorders>
              <w:top w:val="single" w:sz="4" w:space="0" w:color="000000"/>
              <w:left w:val="single" w:sz="4" w:space="0" w:color="000000"/>
              <w:bottom w:val="single" w:sz="4" w:space="0" w:color="000000"/>
            </w:tcBorders>
          </w:tcPr>
          <w:p w:rsidR="00F9401E" w:rsidRPr="00F9401E" w:rsidRDefault="00F9401E" w:rsidP="00F9401E">
            <w:pPr>
              <w:keepNext/>
              <w:suppressAutoHyphens w:val="0"/>
              <w:autoSpaceDE w:val="0"/>
              <w:snapToGrid w:val="0"/>
              <w:rPr>
                <w:rFonts w:ascii="Arial" w:hAnsi="Arial" w:cs="Arial"/>
                <w:sz w:val="20"/>
                <w:szCs w:val="20"/>
                <w:lang w:eastAsia="pl-PL"/>
              </w:rPr>
            </w:pPr>
            <w:r w:rsidRPr="00F9401E">
              <w:rPr>
                <w:rFonts w:ascii="Arial" w:hAnsi="Arial" w:cs="Arial"/>
                <w:spacing w:val="-2"/>
                <w:sz w:val="20"/>
                <w:szCs w:val="20"/>
              </w:rPr>
              <w:t xml:space="preserve">Projekt ma pozytywny wpływ na realizację zasady zrównoważonego rozwoju, o której mowa w art. 8 rozporządzenia Parlamentu Europejskiego i Rady (UE) nr 1303/2013 </w:t>
            </w:r>
          </w:p>
        </w:tc>
        <w:tc>
          <w:tcPr>
            <w:tcW w:w="8930" w:type="dxa"/>
            <w:tcBorders>
              <w:top w:val="single" w:sz="4" w:space="0" w:color="000000"/>
              <w:left w:val="single" w:sz="4" w:space="0" w:color="000000"/>
              <w:bottom w:val="single" w:sz="4" w:space="0" w:color="000000"/>
              <w:right w:val="single" w:sz="4" w:space="0" w:color="auto"/>
            </w:tcBorders>
          </w:tcPr>
          <w:p w:rsidR="00F9401E" w:rsidRPr="00F9401E" w:rsidRDefault="00F9401E" w:rsidP="00F9401E">
            <w:pPr>
              <w:keepNext/>
              <w:keepLines/>
              <w:autoSpaceDE w:val="0"/>
              <w:snapToGrid w:val="0"/>
              <w:jc w:val="both"/>
              <w:rPr>
                <w:rFonts w:ascii="Arial" w:hAnsi="Arial" w:cs="Arial"/>
                <w:sz w:val="20"/>
                <w:szCs w:val="20"/>
              </w:rPr>
            </w:pPr>
            <w:r w:rsidRPr="00F9401E">
              <w:rPr>
                <w:rFonts w:ascii="Arial" w:hAnsi="Arial" w:cs="Arial"/>
                <w:sz w:val="20"/>
                <w:szCs w:val="20"/>
              </w:rPr>
              <w:t xml:space="preserve">Zrównoważony rozwój definiuje się jako rozwój społeczno-gospodarczy, w którym następuje integrowanie działań mających na celu wzrost gospodarczy oraz działań społecznych, z zachowaniem równowagi przyrodniczej i trwałości podstawowych procesów przyrodniczych w celu zagwarantowania możliwości zaspokajania potrzeb poszczególnych społeczności lub obywateli, zarówno współczesnego, jak i przyszłych pokoleń. </w:t>
            </w:r>
          </w:p>
          <w:p w:rsidR="00F9401E" w:rsidRPr="00F9401E" w:rsidRDefault="00F9401E" w:rsidP="00F9401E">
            <w:pPr>
              <w:keepNext/>
              <w:keepLines/>
              <w:autoSpaceDE w:val="0"/>
              <w:snapToGrid w:val="0"/>
              <w:jc w:val="both"/>
              <w:rPr>
                <w:rFonts w:ascii="Arial" w:hAnsi="Arial" w:cs="Arial"/>
                <w:sz w:val="20"/>
                <w:szCs w:val="20"/>
              </w:rPr>
            </w:pPr>
            <w:r w:rsidRPr="00F9401E">
              <w:rPr>
                <w:rFonts w:ascii="Arial" w:hAnsi="Arial" w:cs="Arial"/>
                <w:sz w:val="20"/>
                <w:szCs w:val="20"/>
              </w:rPr>
              <w:t>W związku z powyższym, podkreślając znaczenie zrównoważonego rozwoju, Wnioskodawca powinien  zapewnić pozytywny wpływ projektu na realizację zasady zrównoważonego rozwoju poprzez stosowanie podczas planowania i realizacji projektu, jak również w przypadku budowy lub robót budowlanych prowadzonych w obiektach budowlanych, rozwiązań zapewniających przykładowo:</w:t>
            </w:r>
          </w:p>
          <w:p w:rsidR="00F9401E" w:rsidRPr="00F9401E" w:rsidRDefault="00F9401E" w:rsidP="00C810E8">
            <w:pPr>
              <w:keepNext/>
              <w:keepLines/>
              <w:numPr>
                <w:ilvl w:val="0"/>
                <w:numId w:val="127"/>
              </w:numPr>
              <w:autoSpaceDE w:val="0"/>
              <w:snapToGrid w:val="0"/>
              <w:ind w:left="312" w:hanging="283"/>
              <w:contextualSpacing/>
              <w:jc w:val="both"/>
              <w:rPr>
                <w:rFonts w:ascii="Arial" w:hAnsi="Arial" w:cs="Arial"/>
                <w:sz w:val="20"/>
                <w:szCs w:val="20"/>
              </w:rPr>
            </w:pPr>
            <w:r w:rsidRPr="00F9401E">
              <w:rPr>
                <w:rFonts w:ascii="Arial" w:hAnsi="Arial" w:cs="Arial"/>
                <w:sz w:val="20"/>
                <w:szCs w:val="20"/>
              </w:rPr>
              <w:t>zmniejszenie wykorzystania zasobów,</w:t>
            </w:r>
          </w:p>
          <w:p w:rsidR="00F9401E" w:rsidRPr="00F9401E" w:rsidRDefault="00F9401E" w:rsidP="00C810E8">
            <w:pPr>
              <w:keepNext/>
              <w:keepLines/>
              <w:numPr>
                <w:ilvl w:val="0"/>
                <w:numId w:val="127"/>
              </w:numPr>
              <w:autoSpaceDE w:val="0"/>
              <w:snapToGrid w:val="0"/>
              <w:ind w:left="312" w:hanging="283"/>
              <w:contextualSpacing/>
              <w:jc w:val="both"/>
              <w:rPr>
                <w:rFonts w:ascii="Arial" w:hAnsi="Arial" w:cs="Arial"/>
                <w:sz w:val="20"/>
                <w:szCs w:val="20"/>
              </w:rPr>
            </w:pPr>
            <w:r w:rsidRPr="00F9401E">
              <w:rPr>
                <w:rFonts w:ascii="Arial" w:hAnsi="Arial" w:cs="Arial"/>
                <w:sz w:val="20"/>
                <w:szCs w:val="20"/>
              </w:rPr>
              <w:t>zmniejszenie emisji zanieczyszczeń,</w:t>
            </w:r>
          </w:p>
          <w:p w:rsidR="00F9401E" w:rsidRPr="00F9401E" w:rsidRDefault="00F9401E" w:rsidP="00C810E8">
            <w:pPr>
              <w:keepNext/>
              <w:keepLines/>
              <w:numPr>
                <w:ilvl w:val="0"/>
                <w:numId w:val="127"/>
              </w:numPr>
              <w:autoSpaceDE w:val="0"/>
              <w:snapToGrid w:val="0"/>
              <w:ind w:left="312" w:hanging="283"/>
              <w:contextualSpacing/>
              <w:jc w:val="both"/>
              <w:rPr>
                <w:rFonts w:ascii="Arial" w:hAnsi="Arial" w:cs="Arial"/>
                <w:sz w:val="20"/>
                <w:szCs w:val="20"/>
              </w:rPr>
            </w:pPr>
            <w:r w:rsidRPr="00F9401E">
              <w:rPr>
                <w:rFonts w:ascii="Arial" w:hAnsi="Arial" w:cs="Arial"/>
                <w:sz w:val="20"/>
                <w:szCs w:val="20"/>
              </w:rPr>
              <w:t>ponowne wykorzystanie lub odzysk zasobów,</w:t>
            </w:r>
          </w:p>
          <w:p w:rsidR="00F9401E" w:rsidRPr="00F9401E" w:rsidRDefault="00F9401E" w:rsidP="00C810E8">
            <w:pPr>
              <w:keepNext/>
              <w:keepLines/>
              <w:numPr>
                <w:ilvl w:val="0"/>
                <w:numId w:val="127"/>
              </w:numPr>
              <w:autoSpaceDE w:val="0"/>
              <w:snapToGrid w:val="0"/>
              <w:ind w:left="312" w:hanging="283"/>
              <w:contextualSpacing/>
              <w:jc w:val="both"/>
              <w:rPr>
                <w:rFonts w:ascii="Arial" w:hAnsi="Arial" w:cs="Arial"/>
                <w:sz w:val="20"/>
                <w:szCs w:val="20"/>
              </w:rPr>
            </w:pPr>
            <w:r w:rsidRPr="00F9401E">
              <w:rPr>
                <w:rFonts w:ascii="Arial" w:hAnsi="Arial" w:cs="Arial"/>
                <w:sz w:val="20"/>
                <w:szCs w:val="20"/>
              </w:rPr>
              <w:t>zwiększenie udziału odnawialnych źródeł energii.</w:t>
            </w:r>
          </w:p>
          <w:p w:rsidR="00F9401E" w:rsidRPr="00F9401E" w:rsidRDefault="00F9401E" w:rsidP="00F9401E">
            <w:pPr>
              <w:keepNext/>
              <w:keepLines/>
              <w:autoSpaceDE w:val="0"/>
              <w:snapToGrid w:val="0"/>
              <w:jc w:val="both"/>
              <w:rPr>
                <w:rFonts w:ascii="Arial" w:hAnsi="Arial" w:cs="Arial"/>
                <w:sz w:val="20"/>
                <w:szCs w:val="20"/>
              </w:rPr>
            </w:pPr>
            <w:r w:rsidRPr="00F9401E">
              <w:rPr>
                <w:rFonts w:ascii="Arial" w:hAnsi="Arial" w:cs="Arial"/>
                <w:sz w:val="20"/>
                <w:szCs w:val="20"/>
              </w:rPr>
              <w:t>W zakresie planowania i wdrażania projektu mogą być stosowane przykładowo następujące rozwiązania:</w:t>
            </w:r>
          </w:p>
          <w:p w:rsidR="00F9401E" w:rsidRPr="00F9401E" w:rsidRDefault="00F9401E" w:rsidP="00C810E8">
            <w:pPr>
              <w:keepNext/>
              <w:keepLines/>
              <w:numPr>
                <w:ilvl w:val="0"/>
                <w:numId w:val="126"/>
              </w:numPr>
              <w:autoSpaceDE w:val="0"/>
              <w:snapToGrid w:val="0"/>
              <w:ind w:left="312" w:hanging="312"/>
              <w:contextualSpacing/>
              <w:jc w:val="both"/>
              <w:rPr>
                <w:rFonts w:ascii="Arial" w:hAnsi="Arial" w:cs="Arial"/>
                <w:sz w:val="20"/>
                <w:szCs w:val="20"/>
              </w:rPr>
            </w:pPr>
            <w:r w:rsidRPr="00F9401E">
              <w:rPr>
                <w:rFonts w:ascii="Arial" w:hAnsi="Arial" w:cs="Arial"/>
                <w:sz w:val="20"/>
                <w:szCs w:val="20"/>
              </w:rPr>
              <w:t>stosowanie tzw. zielonych zamówień publicznych,</w:t>
            </w:r>
          </w:p>
          <w:p w:rsidR="00F9401E" w:rsidRPr="00F9401E" w:rsidRDefault="00F9401E" w:rsidP="00C810E8">
            <w:pPr>
              <w:keepNext/>
              <w:keepLines/>
              <w:numPr>
                <w:ilvl w:val="0"/>
                <w:numId w:val="126"/>
              </w:numPr>
              <w:autoSpaceDE w:val="0"/>
              <w:snapToGrid w:val="0"/>
              <w:ind w:left="312" w:hanging="312"/>
              <w:contextualSpacing/>
              <w:jc w:val="both"/>
              <w:rPr>
                <w:rFonts w:ascii="Arial" w:hAnsi="Arial" w:cs="Arial"/>
                <w:sz w:val="20"/>
                <w:szCs w:val="20"/>
              </w:rPr>
            </w:pPr>
            <w:r w:rsidRPr="00F9401E">
              <w:rPr>
                <w:rFonts w:ascii="Arial" w:hAnsi="Arial" w:cs="Arial"/>
                <w:sz w:val="20"/>
                <w:szCs w:val="20"/>
              </w:rPr>
              <w:t>zakup urządzeń/oświetlenia energooszczędnego,</w:t>
            </w:r>
          </w:p>
          <w:p w:rsidR="00F9401E" w:rsidRPr="00F9401E" w:rsidRDefault="00F9401E" w:rsidP="00C810E8">
            <w:pPr>
              <w:keepNext/>
              <w:keepLines/>
              <w:numPr>
                <w:ilvl w:val="0"/>
                <w:numId w:val="126"/>
              </w:numPr>
              <w:autoSpaceDE w:val="0"/>
              <w:snapToGrid w:val="0"/>
              <w:ind w:left="312" w:hanging="312"/>
              <w:contextualSpacing/>
              <w:jc w:val="both"/>
              <w:rPr>
                <w:rFonts w:ascii="Arial" w:hAnsi="Arial" w:cs="Arial"/>
                <w:sz w:val="20"/>
                <w:szCs w:val="20"/>
              </w:rPr>
            </w:pPr>
            <w:r w:rsidRPr="00F9401E">
              <w:rPr>
                <w:rFonts w:ascii="Arial" w:hAnsi="Arial" w:cs="Arial"/>
                <w:sz w:val="20"/>
                <w:szCs w:val="20"/>
              </w:rPr>
              <w:t>selektywna zbiórka odpadów,</w:t>
            </w:r>
          </w:p>
          <w:p w:rsidR="00F9401E" w:rsidRPr="00F9401E" w:rsidRDefault="00F9401E" w:rsidP="00C810E8">
            <w:pPr>
              <w:keepNext/>
              <w:keepLines/>
              <w:numPr>
                <w:ilvl w:val="0"/>
                <w:numId w:val="126"/>
              </w:numPr>
              <w:autoSpaceDE w:val="0"/>
              <w:snapToGrid w:val="0"/>
              <w:ind w:left="312" w:hanging="312"/>
              <w:contextualSpacing/>
              <w:jc w:val="both"/>
              <w:rPr>
                <w:rFonts w:ascii="Arial" w:hAnsi="Arial" w:cs="Arial"/>
                <w:sz w:val="20"/>
                <w:szCs w:val="20"/>
              </w:rPr>
            </w:pPr>
            <w:r w:rsidRPr="00F9401E">
              <w:rPr>
                <w:rFonts w:ascii="Arial" w:hAnsi="Arial" w:cs="Arial"/>
                <w:sz w:val="20"/>
                <w:szCs w:val="20"/>
              </w:rPr>
              <w:t>zastosowanie systemów zarządzania środowiskiem np. potwierdzonych standardami ISO 14000, EMAS, FSC,</w:t>
            </w:r>
          </w:p>
          <w:p w:rsidR="00F9401E" w:rsidRPr="00F9401E" w:rsidRDefault="00F9401E" w:rsidP="00C810E8">
            <w:pPr>
              <w:keepNext/>
              <w:keepLines/>
              <w:numPr>
                <w:ilvl w:val="0"/>
                <w:numId w:val="126"/>
              </w:numPr>
              <w:autoSpaceDE w:val="0"/>
              <w:snapToGrid w:val="0"/>
              <w:ind w:left="312" w:hanging="312"/>
              <w:contextualSpacing/>
              <w:jc w:val="both"/>
              <w:rPr>
                <w:rFonts w:ascii="Arial" w:hAnsi="Arial" w:cs="Arial"/>
                <w:sz w:val="20"/>
                <w:szCs w:val="20"/>
              </w:rPr>
            </w:pPr>
            <w:r w:rsidRPr="00F9401E">
              <w:rPr>
                <w:rFonts w:ascii="Arial" w:hAnsi="Arial" w:cs="Arial"/>
                <w:sz w:val="20"/>
                <w:szCs w:val="20"/>
              </w:rPr>
              <w:t>zastosowanie zasad CSR,</w:t>
            </w:r>
          </w:p>
          <w:p w:rsidR="00F9401E" w:rsidRPr="00F9401E" w:rsidRDefault="00F9401E" w:rsidP="00C810E8">
            <w:pPr>
              <w:keepNext/>
              <w:keepLines/>
              <w:numPr>
                <w:ilvl w:val="0"/>
                <w:numId w:val="126"/>
              </w:numPr>
              <w:autoSpaceDE w:val="0"/>
              <w:snapToGrid w:val="0"/>
              <w:ind w:left="312" w:hanging="312"/>
              <w:contextualSpacing/>
              <w:jc w:val="both"/>
              <w:rPr>
                <w:rFonts w:ascii="Arial" w:hAnsi="Arial" w:cs="Arial"/>
                <w:sz w:val="20"/>
                <w:szCs w:val="20"/>
              </w:rPr>
            </w:pPr>
            <w:r w:rsidRPr="00F9401E">
              <w:rPr>
                <w:rFonts w:ascii="Arial" w:hAnsi="Arial" w:cs="Arial"/>
                <w:sz w:val="20"/>
                <w:szCs w:val="20"/>
              </w:rPr>
              <w:t>przeprowadzenie analizy śladu ekologicznego, etc.</w:t>
            </w:r>
          </w:p>
          <w:p w:rsidR="00F9401E" w:rsidRPr="00F9401E" w:rsidRDefault="00F9401E" w:rsidP="00C810E8">
            <w:pPr>
              <w:keepNext/>
              <w:keepLines/>
              <w:numPr>
                <w:ilvl w:val="0"/>
                <w:numId w:val="126"/>
              </w:numPr>
              <w:autoSpaceDE w:val="0"/>
              <w:snapToGrid w:val="0"/>
              <w:ind w:left="312" w:hanging="312"/>
              <w:contextualSpacing/>
              <w:jc w:val="both"/>
              <w:rPr>
                <w:rFonts w:ascii="Arial" w:hAnsi="Arial" w:cs="Arial"/>
                <w:sz w:val="20"/>
                <w:szCs w:val="20"/>
              </w:rPr>
            </w:pPr>
            <w:r w:rsidRPr="00F9401E">
              <w:rPr>
                <w:rFonts w:ascii="Arial" w:hAnsi="Arial" w:cs="Arial"/>
                <w:sz w:val="20"/>
                <w:szCs w:val="20"/>
              </w:rPr>
              <w:t>W przypadku budowy lub robót budowlanych prowadzonych w obiektach budowlanych mogą być stosowane przykładowo następujące rozwiązania:</w:t>
            </w:r>
          </w:p>
          <w:p w:rsidR="00F9401E" w:rsidRPr="00F9401E" w:rsidRDefault="00F9401E" w:rsidP="00C810E8">
            <w:pPr>
              <w:keepNext/>
              <w:keepLines/>
              <w:numPr>
                <w:ilvl w:val="0"/>
                <w:numId w:val="126"/>
              </w:numPr>
              <w:autoSpaceDE w:val="0"/>
              <w:snapToGrid w:val="0"/>
              <w:ind w:left="312" w:hanging="312"/>
              <w:contextualSpacing/>
              <w:jc w:val="both"/>
              <w:rPr>
                <w:rFonts w:ascii="Arial" w:hAnsi="Arial" w:cs="Arial"/>
                <w:sz w:val="20"/>
                <w:szCs w:val="20"/>
              </w:rPr>
            </w:pPr>
            <w:r w:rsidRPr="00F9401E">
              <w:rPr>
                <w:rFonts w:ascii="Arial" w:hAnsi="Arial" w:cs="Arial"/>
                <w:sz w:val="20"/>
                <w:szCs w:val="20"/>
              </w:rPr>
              <w:t>wykorzystanie odnawialnych źródeł energii,</w:t>
            </w:r>
          </w:p>
          <w:p w:rsidR="00F9401E" w:rsidRPr="00F9401E" w:rsidRDefault="00F9401E" w:rsidP="00C810E8">
            <w:pPr>
              <w:keepNext/>
              <w:keepLines/>
              <w:numPr>
                <w:ilvl w:val="0"/>
                <w:numId w:val="126"/>
              </w:numPr>
              <w:autoSpaceDE w:val="0"/>
              <w:snapToGrid w:val="0"/>
              <w:ind w:left="312" w:hanging="312"/>
              <w:contextualSpacing/>
              <w:jc w:val="both"/>
              <w:rPr>
                <w:rFonts w:ascii="Arial" w:hAnsi="Arial" w:cs="Arial"/>
                <w:sz w:val="20"/>
                <w:szCs w:val="20"/>
              </w:rPr>
            </w:pPr>
            <w:r w:rsidRPr="00F9401E">
              <w:rPr>
                <w:rFonts w:ascii="Arial" w:hAnsi="Arial" w:cs="Arial"/>
                <w:sz w:val="20"/>
                <w:szCs w:val="20"/>
              </w:rPr>
              <w:t>prace termomodernizacyjne lub inne prowadzące do zwiększenia efektywności energetycznej obiektów budowlanych,</w:t>
            </w:r>
          </w:p>
          <w:p w:rsidR="00F9401E" w:rsidRPr="00F9401E" w:rsidRDefault="00F9401E" w:rsidP="00C810E8">
            <w:pPr>
              <w:keepNext/>
              <w:keepLines/>
              <w:numPr>
                <w:ilvl w:val="0"/>
                <w:numId w:val="126"/>
              </w:numPr>
              <w:autoSpaceDE w:val="0"/>
              <w:snapToGrid w:val="0"/>
              <w:ind w:left="312" w:hanging="312"/>
              <w:contextualSpacing/>
              <w:jc w:val="both"/>
              <w:rPr>
                <w:rFonts w:ascii="Arial" w:hAnsi="Arial" w:cs="Arial"/>
                <w:sz w:val="20"/>
                <w:szCs w:val="20"/>
              </w:rPr>
            </w:pPr>
            <w:r w:rsidRPr="00F9401E">
              <w:rPr>
                <w:rFonts w:ascii="Arial" w:hAnsi="Arial" w:cs="Arial"/>
                <w:sz w:val="20"/>
                <w:szCs w:val="20"/>
              </w:rPr>
              <w:t>spełnienie podwyższonych standardów energetycznych przez budynki,</w:t>
            </w:r>
          </w:p>
          <w:p w:rsidR="00F9401E" w:rsidRPr="00F9401E" w:rsidRDefault="00F9401E" w:rsidP="00C810E8">
            <w:pPr>
              <w:keepNext/>
              <w:keepLines/>
              <w:numPr>
                <w:ilvl w:val="0"/>
                <w:numId w:val="126"/>
              </w:numPr>
              <w:autoSpaceDE w:val="0"/>
              <w:snapToGrid w:val="0"/>
              <w:ind w:left="312" w:hanging="312"/>
              <w:contextualSpacing/>
              <w:jc w:val="both"/>
              <w:rPr>
                <w:rFonts w:ascii="Arial" w:hAnsi="Arial" w:cs="Arial"/>
                <w:sz w:val="20"/>
                <w:szCs w:val="20"/>
              </w:rPr>
            </w:pPr>
            <w:r w:rsidRPr="00F9401E">
              <w:rPr>
                <w:rFonts w:ascii="Arial" w:hAnsi="Arial" w:cs="Arial"/>
                <w:sz w:val="20"/>
                <w:szCs w:val="20"/>
              </w:rPr>
              <w:t>wykorzystanie technologii zakładających odzysk zasobów (np. odzysk energii, odpadów, zamknięty obieg wody, etc.),</w:t>
            </w:r>
          </w:p>
          <w:p w:rsidR="00F9401E" w:rsidRPr="00F9401E" w:rsidRDefault="00F9401E" w:rsidP="00C810E8">
            <w:pPr>
              <w:keepNext/>
              <w:keepLines/>
              <w:numPr>
                <w:ilvl w:val="0"/>
                <w:numId w:val="126"/>
              </w:numPr>
              <w:autoSpaceDE w:val="0"/>
              <w:snapToGrid w:val="0"/>
              <w:ind w:left="312" w:hanging="312"/>
              <w:contextualSpacing/>
              <w:jc w:val="both"/>
              <w:rPr>
                <w:rFonts w:ascii="Arial" w:hAnsi="Arial" w:cs="Arial"/>
                <w:sz w:val="20"/>
                <w:szCs w:val="20"/>
              </w:rPr>
            </w:pPr>
            <w:r w:rsidRPr="00F9401E">
              <w:rPr>
                <w:rFonts w:ascii="Arial" w:hAnsi="Arial" w:cs="Arial"/>
                <w:sz w:val="20"/>
                <w:szCs w:val="20"/>
              </w:rPr>
              <w:t>zastosowanie rozwiązań zwiększających naturalną retencją (np. zielone dachy i parkingi dostosowane do infiltracji wód opadowych), etc.</w:t>
            </w:r>
          </w:p>
          <w:p w:rsidR="00F9401E" w:rsidRPr="00F9401E" w:rsidRDefault="00F9401E" w:rsidP="00F9401E">
            <w:pPr>
              <w:keepNext/>
              <w:keepLines/>
              <w:suppressAutoHyphens w:val="0"/>
              <w:autoSpaceDE w:val="0"/>
              <w:snapToGrid w:val="0"/>
              <w:jc w:val="both"/>
              <w:rPr>
                <w:rFonts w:ascii="Arial" w:hAnsi="Arial" w:cs="Arial"/>
                <w:spacing w:val="-4"/>
                <w:sz w:val="20"/>
                <w:szCs w:val="20"/>
                <w:lang w:eastAsia="pl-PL"/>
              </w:rPr>
            </w:pPr>
            <w:r w:rsidRPr="00F9401E">
              <w:rPr>
                <w:rFonts w:ascii="Arial" w:hAnsi="Arial" w:cs="Arial"/>
                <w:sz w:val="20"/>
                <w:szCs w:val="20"/>
              </w:rPr>
              <w:t>Aby ww. kryterium mogło zostać uznane za spełnione należy w polu wniosku, odnoszącym się do pozytywnego wpływu projektu na środowisko opisać zastosowane rozwiązania oraz przedstawić odpowiednie wskaźniki potwierdzające pozytywny wpływ na środowisko. Beneficjent może sam określić wskaźniki potwierdzające pozytywny wpływ na środowisko lub wybrać je z WLWK. Należy pamiętać, że wskaźniki mają być monitorowane i raportowane w części sprawozdawczej wniosku o płatność.</w:t>
            </w:r>
          </w:p>
        </w:tc>
        <w:tc>
          <w:tcPr>
            <w:tcW w:w="1559" w:type="dxa"/>
            <w:tcBorders>
              <w:top w:val="single" w:sz="4" w:space="0" w:color="auto"/>
              <w:left w:val="single" w:sz="4" w:space="0" w:color="auto"/>
              <w:bottom w:val="single" w:sz="4" w:space="0" w:color="auto"/>
              <w:right w:val="single" w:sz="4" w:space="0" w:color="auto"/>
            </w:tcBorders>
          </w:tcPr>
          <w:p w:rsidR="00F9401E" w:rsidRPr="00F9401E" w:rsidRDefault="00F9401E" w:rsidP="00F9401E">
            <w:pPr>
              <w:keepNext/>
              <w:suppressAutoHyphens w:val="0"/>
              <w:snapToGrid w:val="0"/>
              <w:jc w:val="center"/>
              <w:rPr>
                <w:rFonts w:ascii="Arial" w:hAnsi="Arial" w:cs="Arial"/>
                <w:sz w:val="20"/>
                <w:szCs w:val="20"/>
              </w:rPr>
            </w:pPr>
            <w:r w:rsidRPr="00F9401E">
              <w:rPr>
                <w:rFonts w:ascii="Arial" w:hAnsi="Arial" w:cs="Arial"/>
                <w:sz w:val="20"/>
                <w:szCs w:val="20"/>
              </w:rPr>
              <w:t>TAK /NIE</w:t>
            </w:r>
          </w:p>
        </w:tc>
      </w:tr>
      <w:tr w:rsidR="00F9401E" w:rsidRPr="00F9401E" w:rsidTr="00245D38">
        <w:trPr>
          <w:gridAfter w:val="1"/>
          <w:wAfter w:w="1527" w:type="dxa"/>
          <w:trHeight w:val="284"/>
        </w:trPr>
        <w:tc>
          <w:tcPr>
            <w:tcW w:w="709" w:type="dxa"/>
            <w:tcBorders>
              <w:top w:val="single" w:sz="4" w:space="0" w:color="000000"/>
              <w:left w:val="single" w:sz="4" w:space="0" w:color="000000"/>
              <w:bottom w:val="single" w:sz="4" w:space="0" w:color="000000"/>
            </w:tcBorders>
          </w:tcPr>
          <w:p w:rsidR="00F9401E" w:rsidRPr="00F9401E" w:rsidRDefault="00F9401E" w:rsidP="00F9401E">
            <w:pPr>
              <w:keepNext/>
              <w:tabs>
                <w:tab w:val="left" w:pos="540"/>
              </w:tabs>
              <w:suppressAutoHyphens w:val="0"/>
              <w:snapToGrid w:val="0"/>
              <w:rPr>
                <w:rFonts w:ascii="Arial" w:hAnsi="Arial" w:cs="Arial"/>
                <w:b/>
                <w:bCs/>
                <w:sz w:val="20"/>
                <w:szCs w:val="20"/>
                <w:lang w:eastAsia="pl-PL"/>
              </w:rPr>
            </w:pPr>
            <w:r w:rsidRPr="00F9401E">
              <w:rPr>
                <w:rFonts w:ascii="Arial" w:hAnsi="Arial" w:cs="Arial"/>
                <w:b/>
                <w:bCs/>
                <w:sz w:val="20"/>
                <w:szCs w:val="20"/>
                <w:lang w:eastAsia="pl-PL"/>
              </w:rPr>
              <w:t>9.</w:t>
            </w:r>
          </w:p>
        </w:tc>
        <w:tc>
          <w:tcPr>
            <w:tcW w:w="2977" w:type="dxa"/>
            <w:tcBorders>
              <w:top w:val="single" w:sz="4" w:space="0" w:color="000000"/>
              <w:left w:val="single" w:sz="4" w:space="0" w:color="000000"/>
              <w:bottom w:val="single" w:sz="4" w:space="0" w:color="000000"/>
            </w:tcBorders>
          </w:tcPr>
          <w:p w:rsidR="00F9401E" w:rsidRPr="00F9401E" w:rsidRDefault="00F9401E" w:rsidP="00F9401E">
            <w:pPr>
              <w:keepNext/>
              <w:autoSpaceDE w:val="0"/>
              <w:snapToGrid w:val="0"/>
              <w:rPr>
                <w:rFonts w:ascii="Arial" w:hAnsi="Arial" w:cs="Arial"/>
                <w:sz w:val="20"/>
                <w:szCs w:val="20"/>
              </w:rPr>
            </w:pPr>
            <w:r w:rsidRPr="00F9401E">
              <w:rPr>
                <w:rFonts w:ascii="Arial" w:hAnsi="Arial" w:cs="Arial"/>
                <w:sz w:val="20"/>
                <w:szCs w:val="20"/>
              </w:rPr>
              <w:t>Projekt jest zgodny z polityką równości szans, o której mowa w art. 7 rozporządzenia Parlamentu Europejskiego i Rady (UE) nr 1303/2013</w:t>
            </w:r>
          </w:p>
        </w:tc>
        <w:tc>
          <w:tcPr>
            <w:tcW w:w="8930" w:type="dxa"/>
            <w:tcBorders>
              <w:top w:val="single" w:sz="4" w:space="0" w:color="000000"/>
              <w:left w:val="single" w:sz="4" w:space="0" w:color="000000"/>
              <w:bottom w:val="single" w:sz="4" w:space="0" w:color="000000"/>
              <w:right w:val="single" w:sz="4" w:space="0" w:color="auto"/>
            </w:tcBorders>
          </w:tcPr>
          <w:p w:rsidR="00F9401E" w:rsidRPr="00F9401E" w:rsidRDefault="00F9401E" w:rsidP="00F9401E">
            <w:pPr>
              <w:keepNext/>
              <w:keepLines/>
              <w:autoSpaceDE w:val="0"/>
              <w:snapToGrid w:val="0"/>
              <w:jc w:val="both"/>
              <w:rPr>
                <w:rFonts w:ascii="Arial" w:hAnsi="Arial" w:cs="Arial"/>
                <w:sz w:val="20"/>
                <w:szCs w:val="20"/>
              </w:rPr>
            </w:pPr>
            <w:r w:rsidRPr="00F9401E">
              <w:rPr>
                <w:rFonts w:ascii="Arial" w:hAnsi="Arial" w:cs="Arial"/>
                <w:sz w:val="20"/>
                <w:szCs w:val="20"/>
              </w:rPr>
              <w:t xml:space="preserve">Wnioskodawca deklaruje, że projekt jest zgodny z polityką równości szans, o której mowa w art. 7 rozporządzenia Parlamentu Europejskiego i Rady (UE) nr 1303/2013. </w:t>
            </w:r>
          </w:p>
          <w:p w:rsidR="00F9401E" w:rsidRPr="00F9401E" w:rsidRDefault="00F9401E" w:rsidP="00F9401E">
            <w:pPr>
              <w:keepNext/>
              <w:keepLines/>
              <w:suppressAutoHyphens w:val="0"/>
              <w:autoSpaceDE w:val="0"/>
              <w:snapToGrid w:val="0"/>
              <w:jc w:val="both"/>
              <w:rPr>
                <w:rFonts w:ascii="Arial" w:hAnsi="Arial" w:cs="Arial"/>
                <w:spacing w:val="-4"/>
                <w:sz w:val="20"/>
                <w:szCs w:val="20"/>
                <w:lang w:eastAsia="pl-PL"/>
              </w:rPr>
            </w:pPr>
          </w:p>
        </w:tc>
        <w:tc>
          <w:tcPr>
            <w:tcW w:w="1559" w:type="dxa"/>
            <w:tcBorders>
              <w:top w:val="single" w:sz="4" w:space="0" w:color="auto"/>
              <w:left w:val="single" w:sz="4" w:space="0" w:color="auto"/>
              <w:bottom w:val="single" w:sz="4" w:space="0" w:color="auto"/>
              <w:right w:val="single" w:sz="4" w:space="0" w:color="auto"/>
            </w:tcBorders>
          </w:tcPr>
          <w:p w:rsidR="00F9401E" w:rsidRPr="00F9401E" w:rsidRDefault="00F9401E" w:rsidP="00F9401E">
            <w:pPr>
              <w:keepNext/>
              <w:suppressAutoHyphens w:val="0"/>
              <w:snapToGrid w:val="0"/>
              <w:jc w:val="center"/>
              <w:rPr>
                <w:rFonts w:ascii="Arial" w:hAnsi="Arial" w:cs="Arial"/>
                <w:sz w:val="20"/>
                <w:szCs w:val="20"/>
              </w:rPr>
            </w:pPr>
            <w:r w:rsidRPr="00F9401E">
              <w:rPr>
                <w:rFonts w:ascii="Arial" w:hAnsi="Arial" w:cs="Arial"/>
                <w:sz w:val="20"/>
                <w:szCs w:val="20"/>
              </w:rPr>
              <w:t>TAK /NIE</w:t>
            </w:r>
          </w:p>
        </w:tc>
      </w:tr>
      <w:tr w:rsidR="00F9401E" w:rsidRPr="00F9401E" w:rsidTr="00245D38">
        <w:trPr>
          <w:gridAfter w:val="1"/>
          <w:wAfter w:w="1527" w:type="dxa"/>
          <w:trHeight w:val="284"/>
        </w:trPr>
        <w:tc>
          <w:tcPr>
            <w:tcW w:w="709" w:type="dxa"/>
            <w:tcBorders>
              <w:top w:val="single" w:sz="4" w:space="0" w:color="000000"/>
              <w:left w:val="single" w:sz="4" w:space="0" w:color="000000"/>
              <w:bottom w:val="single" w:sz="4" w:space="0" w:color="000000"/>
            </w:tcBorders>
          </w:tcPr>
          <w:p w:rsidR="00F9401E" w:rsidRPr="00F9401E" w:rsidRDefault="00F9401E" w:rsidP="00F9401E">
            <w:pPr>
              <w:keepNext/>
              <w:tabs>
                <w:tab w:val="left" w:pos="540"/>
              </w:tabs>
              <w:suppressAutoHyphens w:val="0"/>
              <w:snapToGrid w:val="0"/>
              <w:rPr>
                <w:rFonts w:ascii="Arial" w:hAnsi="Arial" w:cs="Arial"/>
                <w:b/>
                <w:bCs/>
                <w:sz w:val="20"/>
                <w:szCs w:val="20"/>
                <w:lang w:eastAsia="pl-PL"/>
              </w:rPr>
            </w:pPr>
            <w:r w:rsidRPr="00F9401E">
              <w:rPr>
                <w:rFonts w:ascii="Arial" w:hAnsi="Arial" w:cs="Arial"/>
                <w:b/>
                <w:bCs/>
                <w:sz w:val="20"/>
                <w:szCs w:val="20"/>
                <w:lang w:eastAsia="pl-PL"/>
              </w:rPr>
              <w:t>10.</w:t>
            </w:r>
          </w:p>
        </w:tc>
        <w:tc>
          <w:tcPr>
            <w:tcW w:w="2977" w:type="dxa"/>
            <w:tcBorders>
              <w:top w:val="single" w:sz="4" w:space="0" w:color="000000"/>
              <w:left w:val="single" w:sz="4" w:space="0" w:color="000000"/>
              <w:bottom w:val="single" w:sz="4" w:space="0" w:color="000000"/>
            </w:tcBorders>
          </w:tcPr>
          <w:p w:rsidR="00F9401E" w:rsidRPr="00F9401E" w:rsidRDefault="00F9401E" w:rsidP="00F9401E">
            <w:pPr>
              <w:keepNext/>
              <w:suppressAutoHyphens w:val="0"/>
              <w:autoSpaceDE w:val="0"/>
              <w:snapToGrid w:val="0"/>
              <w:rPr>
                <w:rFonts w:ascii="Arial" w:hAnsi="Arial" w:cs="Arial"/>
                <w:sz w:val="20"/>
                <w:szCs w:val="20"/>
                <w:lang w:eastAsia="pl-PL"/>
              </w:rPr>
            </w:pPr>
            <w:r w:rsidRPr="00F9401E">
              <w:rPr>
                <w:rFonts w:ascii="Arial" w:hAnsi="Arial" w:cs="Arial"/>
                <w:sz w:val="20"/>
                <w:szCs w:val="20"/>
              </w:rPr>
              <w:t xml:space="preserve">Przedmiot projektu nie dotyczy rodzajów działalności  wykluczonych z możliwości uzyskania wsparcia w ramach danego działania PO IR </w:t>
            </w:r>
          </w:p>
        </w:tc>
        <w:tc>
          <w:tcPr>
            <w:tcW w:w="8930" w:type="dxa"/>
            <w:tcBorders>
              <w:top w:val="single" w:sz="4" w:space="0" w:color="000000"/>
              <w:left w:val="single" w:sz="4" w:space="0" w:color="000000"/>
              <w:bottom w:val="single" w:sz="4" w:space="0" w:color="000000"/>
              <w:right w:val="single" w:sz="4" w:space="0" w:color="auto"/>
            </w:tcBorders>
          </w:tcPr>
          <w:p w:rsidR="00F9401E" w:rsidRPr="00F9401E" w:rsidRDefault="00F9401E" w:rsidP="00F9401E">
            <w:pPr>
              <w:keepNext/>
              <w:keepLines/>
              <w:autoSpaceDE w:val="0"/>
              <w:snapToGrid w:val="0"/>
              <w:jc w:val="both"/>
              <w:rPr>
                <w:rFonts w:ascii="Arial" w:hAnsi="Arial" w:cs="Arial"/>
                <w:sz w:val="20"/>
                <w:szCs w:val="20"/>
              </w:rPr>
            </w:pPr>
            <w:r w:rsidRPr="00F9401E">
              <w:rPr>
                <w:rFonts w:ascii="Arial" w:hAnsi="Arial" w:cs="Arial"/>
                <w:sz w:val="20"/>
                <w:szCs w:val="20"/>
              </w:rPr>
              <w:t>Weryfikacji podlega, czy w projekcie zapewnione zostało, iż nie będą wspierane  działalności wykluczone z możliwości uzyskania pomocy na podstawie regulacji w zakresie pomocy publicznej na B+R (w szczególności działalności wymienionych w art. 1 Rozporządzenia Komisji (UE) Nr 651/2014 z dnia 17 czerwca 2014 r. uznającego niektóre rodzaje pomocy za zgodne z rynkiem wewnętrznym w zastosowaniu art. 107 i 108 Traktatu) oraz na podstawie art.3 ust 1 Rozporządzenia PE i Rady (UE) NR 1301/2013 z dnia 17 grudnia 2013 r. w sprawie Europejskiego Funduszu Rozwoju Regionalnego i przepisów szczególnych dotyczących celu "Inwestycje na rzecz wzrostu i zatrudnienia" oraz w sprawie uchylenia rozporządzenia (WE) nr 1080/2006).</w:t>
            </w:r>
            <w:r w:rsidRPr="00F9401E">
              <w:rPr>
                <w:rFonts w:ascii="Arial" w:hAnsi="Arial" w:cs="Arial"/>
                <w:i/>
                <w:sz w:val="20"/>
                <w:szCs w:val="20"/>
              </w:rPr>
              <w:t xml:space="preserve"> </w:t>
            </w:r>
          </w:p>
          <w:p w:rsidR="00F9401E" w:rsidRPr="00F9401E" w:rsidRDefault="00F9401E" w:rsidP="00F9401E">
            <w:pPr>
              <w:keepNext/>
              <w:keepLines/>
              <w:autoSpaceDE w:val="0"/>
              <w:snapToGrid w:val="0"/>
              <w:jc w:val="both"/>
              <w:rPr>
                <w:rFonts w:ascii="Arial" w:hAnsi="Arial" w:cs="Arial"/>
                <w:sz w:val="20"/>
                <w:szCs w:val="20"/>
              </w:rPr>
            </w:pPr>
            <w:r w:rsidRPr="00F9401E">
              <w:rPr>
                <w:rFonts w:ascii="Arial" w:hAnsi="Arial" w:cs="Arial"/>
                <w:sz w:val="20"/>
                <w:szCs w:val="20"/>
              </w:rPr>
              <w:t>Na podstawie ww. regulacji wsparciem nie mogą być objęte w szczególności:</w:t>
            </w:r>
          </w:p>
          <w:p w:rsidR="00F9401E" w:rsidRPr="00F9401E" w:rsidRDefault="00F9401E" w:rsidP="00AA1936">
            <w:pPr>
              <w:keepNext/>
              <w:keepLines/>
              <w:numPr>
                <w:ilvl w:val="0"/>
                <w:numId w:val="297"/>
              </w:numPr>
              <w:tabs>
                <w:tab w:val="left" w:pos="312"/>
              </w:tabs>
              <w:suppressAutoHyphens w:val="0"/>
              <w:autoSpaceDE w:val="0"/>
              <w:snapToGrid w:val="0"/>
              <w:ind w:left="312" w:hanging="312"/>
              <w:jc w:val="both"/>
              <w:rPr>
                <w:rFonts w:ascii="Arial" w:hAnsi="Arial" w:cs="Arial"/>
                <w:sz w:val="20"/>
                <w:szCs w:val="20"/>
              </w:rPr>
            </w:pPr>
            <w:r w:rsidRPr="00F9401E">
              <w:rPr>
                <w:rFonts w:ascii="Arial" w:hAnsi="Arial" w:cs="Arial"/>
                <w:sz w:val="20"/>
                <w:szCs w:val="20"/>
              </w:rPr>
              <w:t>inwestycje na rzecz redukcji emisji gazów cieplarnianych pochodzących z listy działań wymienionych w załączniku I do dyrektywy 2003/87/WE;</w:t>
            </w:r>
          </w:p>
          <w:p w:rsidR="00F9401E" w:rsidRPr="00F9401E" w:rsidRDefault="00F9401E" w:rsidP="00AA1936">
            <w:pPr>
              <w:keepNext/>
              <w:keepLines/>
              <w:numPr>
                <w:ilvl w:val="0"/>
                <w:numId w:val="297"/>
              </w:numPr>
              <w:tabs>
                <w:tab w:val="left" w:pos="312"/>
              </w:tabs>
              <w:suppressAutoHyphens w:val="0"/>
              <w:autoSpaceDE w:val="0"/>
              <w:snapToGrid w:val="0"/>
              <w:ind w:left="312" w:hanging="312"/>
              <w:jc w:val="both"/>
              <w:rPr>
                <w:rFonts w:ascii="Arial" w:hAnsi="Arial" w:cs="Arial"/>
                <w:sz w:val="20"/>
                <w:szCs w:val="20"/>
              </w:rPr>
            </w:pPr>
            <w:r w:rsidRPr="00F9401E">
              <w:rPr>
                <w:rFonts w:ascii="Arial" w:hAnsi="Arial" w:cs="Arial"/>
                <w:sz w:val="20"/>
                <w:szCs w:val="20"/>
              </w:rPr>
              <w:t>inwestycje w infrastrukturę portów lotniczych, chyba że są one związane z ochroną środowiska lub towarzyszą im inwestycje niezbędne do łagodzenia lub ograniczenia ich negatywnego oddziaływania na środowisko;</w:t>
            </w:r>
          </w:p>
          <w:p w:rsidR="00F9401E" w:rsidRPr="00F9401E" w:rsidRDefault="00F9401E" w:rsidP="00AA1936">
            <w:pPr>
              <w:keepNext/>
              <w:keepLines/>
              <w:numPr>
                <w:ilvl w:val="0"/>
                <w:numId w:val="297"/>
              </w:numPr>
              <w:suppressAutoHyphens w:val="0"/>
              <w:autoSpaceDE w:val="0"/>
              <w:snapToGrid w:val="0"/>
              <w:ind w:left="312" w:hanging="312"/>
              <w:contextualSpacing/>
              <w:jc w:val="both"/>
              <w:rPr>
                <w:rFonts w:ascii="Arial" w:hAnsi="Arial" w:cs="Arial"/>
                <w:spacing w:val="-4"/>
                <w:sz w:val="20"/>
                <w:szCs w:val="20"/>
                <w:lang w:eastAsia="pl-PL"/>
              </w:rPr>
            </w:pPr>
            <w:r w:rsidRPr="00F9401E">
              <w:rPr>
                <w:rFonts w:ascii="Arial" w:hAnsi="Arial" w:cs="Arial"/>
                <w:sz w:val="20"/>
                <w:szCs w:val="20"/>
              </w:rPr>
              <w:t xml:space="preserve">działania bezpośrednio związane z ilością wywożonych produktów, tworzeniem </w:t>
            </w:r>
            <w:r w:rsidRPr="00F9401E">
              <w:rPr>
                <w:rFonts w:ascii="Arial" w:hAnsi="Arial" w:cs="Arial"/>
                <w:sz w:val="20"/>
                <w:szCs w:val="20"/>
              </w:rPr>
              <w:br/>
              <w:t xml:space="preserve">i prowadzeniem sieci dystrybucyjnej lub innymi wydatkami bieżącymi związanymi </w:t>
            </w:r>
            <w:r w:rsidRPr="00F9401E">
              <w:rPr>
                <w:rFonts w:ascii="Arial" w:hAnsi="Arial" w:cs="Arial"/>
                <w:sz w:val="20"/>
                <w:szCs w:val="20"/>
              </w:rPr>
              <w:br/>
              <w:t xml:space="preserve">z prowadzeniem działalności wywozowej. </w:t>
            </w:r>
          </w:p>
        </w:tc>
        <w:tc>
          <w:tcPr>
            <w:tcW w:w="1559" w:type="dxa"/>
            <w:tcBorders>
              <w:top w:val="single" w:sz="4" w:space="0" w:color="auto"/>
              <w:left w:val="single" w:sz="4" w:space="0" w:color="auto"/>
              <w:bottom w:val="single" w:sz="4" w:space="0" w:color="auto"/>
              <w:right w:val="single" w:sz="4" w:space="0" w:color="auto"/>
            </w:tcBorders>
          </w:tcPr>
          <w:p w:rsidR="00F9401E" w:rsidRPr="00F9401E" w:rsidRDefault="00F9401E" w:rsidP="00F9401E">
            <w:pPr>
              <w:keepNext/>
              <w:suppressAutoHyphens w:val="0"/>
              <w:snapToGrid w:val="0"/>
              <w:jc w:val="center"/>
              <w:rPr>
                <w:rFonts w:ascii="Arial" w:hAnsi="Arial" w:cs="Arial"/>
                <w:sz w:val="20"/>
                <w:szCs w:val="20"/>
              </w:rPr>
            </w:pPr>
            <w:r w:rsidRPr="00F9401E">
              <w:rPr>
                <w:rFonts w:ascii="Arial" w:hAnsi="Arial" w:cs="Arial"/>
                <w:sz w:val="20"/>
                <w:szCs w:val="20"/>
              </w:rPr>
              <w:t>TAK /NIE</w:t>
            </w:r>
          </w:p>
        </w:tc>
      </w:tr>
      <w:tr w:rsidR="00F9401E" w:rsidRPr="00F9401E" w:rsidTr="00245D38">
        <w:trPr>
          <w:gridAfter w:val="1"/>
          <w:wAfter w:w="1527" w:type="dxa"/>
          <w:trHeight w:val="284"/>
        </w:trPr>
        <w:tc>
          <w:tcPr>
            <w:tcW w:w="709" w:type="dxa"/>
            <w:tcBorders>
              <w:top w:val="single" w:sz="4" w:space="0" w:color="000000"/>
              <w:left w:val="single" w:sz="4" w:space="0" w:color="000000"/>
              <w:bottom w:val="single" w:sz="4" w:space="0" w:color="000000"/>
            </w:tcBorders>
          </w:tcPr>
          <w:p w:rsidR="00F9401E" w:rsidRPr="00F9401E" w:rsidRDefault="00F9401E" w:rsidP="00F9401E">
            <w:pPr>
              <w:keepNext/>
              <w:tabs>
                <w:tab w:val="left" w:pos="540"/>
              </w:tabs>
              <w:suppressAutoHyphens w:val="0"/>
              <w:snapToGrid w:val="0"/>
              <w:rPr>
                <w:rFonts w:ascii="Arial" w:hAnsi="Arial" w:cs="Arial"/>
                <w:b/>
                <w:bCs/>
                <w:sz w:val="20"/>
                <w:szCs w:val="20"/>
                <w:lang w:eastAsia="pl-PL"/>
              </w:rPr>
            </w:pPr>
            <w:r w:rsidRPr="00F9401E">
              <w:rPr>
                <w:rFonts w:ascii="Arial" w:hAnsi="Arial" w:cs="Arial"/>
                <w:b/>
                <w:bCs/>
                <w:sz w:val="20"/>
                <w:szCs w:val="20"/>
                <w:lang w:eastAsia="pl-PL"/>
              </w:rPr>
              <w:t>11.</w:t>
            </w:r>
          </w:p>
        </w:tc>
        <w:tc>
          <w:tcPr>
            <w:tcW w:w="2977" w:type="dxa"/>
            <w:tcBorders>
              <w:top w:val="single" w:sz="4" w:space="0" w:color="000000"/>
              <w:left w:val="single" w:sz="4" w:space="0" w:color="000000"/>
              <w:bottom w:val="single" w:sz="4" w:space="0" w:color="000000"/>
            </w:tcBorders>
          </w:tcPr>
          <w:p w:rsidR="00F9401E" w:rsidRPr="00F9401E" w:rsidRDefault="00F9401E" w:rsidP="00F9401E">
            <w:pPr>
              <w:keepNext/>
              <w:suppressAutoHyphens w:val="0"/>
              <w:autoSpaceDE w:val="0"/>
              <w:snapToGrid w:val="0"/>
              <w:rPr>
                <w:rFonts w:ascii="Arial" w:hAnsi="Arial" w:cs="Arial"/>
                <w:sz w:val="20"/>
                <w:szCs w:val="20"/>
                <w:lang w:eastAsia="pl-PL"/>
              </w:rPr>
            </w:pPr>
            <w:r w:rsidRPr="00F9401E">
              <w:rPr>
                <w:rFonts w:ascii="Arial" w:hAnsi="Arial" w:cs="Arial"/>
                <w:sz w:val="20"/>
                <w:szCs w:val="20"/>
              </w:rPr>
              <w:t>Projekt jest wpisany na Polską Mapę Drogową Infrastruktury Badawczej (PMDIB)</w:t>
            </w:r>
          </w:p>
        </w:tc>
        <w:tc>
          <w:tcPr>
            <w:tcW w:w="8930" w:type="dxa"/>
            <w:tcBorders>
              <w:top w:val="single" w:sz="4" w:space="0" w:color="000000"/>
              <w:left w:val="single" w:sz="4" w:space="0" w:color="000000"/>
              <w:bottom w:val="single" w:sz="4" w:space="0" w:color="000000"/>
              <w:right w:val="single" w:sz="4" w:space="0" w:color="auto"/>
            </w:tcBorders>
          </w:tcPr>
          <w:p w:rsidR="00F9401E" w:rsidRPr="00F9401E" w:rsidRDefault="00F9401E" w:rsidP="00F9401E">
            <w:pPr>
              <w:jc w:val="both"/>
              <w:rPr>
                <w:rFonts w:ascii="Arial" w:hAnsi="Arial" w:cs="Arial"/>
                <w:bCs/>
                <w:sz w:val="20"/>
                <w:szCs w:val="20"/>
              </w:rPr>
            </w:pPr>
            <w:r w:rsidRPr="00F9401E">
              <w:rPr>
                <w:rFonts w:ascii="Arial" w:hAnsi="Arial" w:cs="Arial"/>
                <w:bCs/>
                <w:sz w:val="20"/>
                <w:szCs w:val="20"/>
              </w:rPr>
              <w:t>Wniosek o dofinansowanie dotyczy przedsięwzięcia wpisanego na Polską Mapę Drogową Infrastruktury Badawczej, stanowiący</w:t>
            </w:r>
            <w:r w:rsidRPr="00F9401E">
              <w:rPr>
                <w:rFonts w:ascii="Arial" w:hAnsi="Arial" w:cs="Arial"/>
                <w:sz w:val="20"/>
                <w:szCs w:val="20"/>
              </w:rPr>
              <w:t xml:space="preserve"> </w:t>
            </w:r>
            <w:r w:rsidRPr="00F9401E">
              <w:rPr>
                <w:rFonts w:ascii="Arial" w:hAnsi="Arial" w:cs="Arial"/>
                <w:bCs/>
                <w:sz w:val="20"/>
                <w:szCs w:val="20"/>
              </w:rPr>
              <w:t>wykaz przedsięwzięć w zakresie strategicznej infrastruktury badawczej ustalony przez ministra właściwego ds. nauki na podstawie ustawy z dnia</w:t>
            </w:r>
            <w:r w:rsidRPr="00F9401E">
              <w:rPr>
                <w:rFonts w:ascii="Arial" w:hAnsi="Arial" w:cs="Arial"/>
                <w:sz w:val="20"/>
                <w:szCs w:val="20"/>
              </w:rPr>
              <w:t xml:space="preserve"> </w:t>
            </w:r>
            <w:r w:rsidRPr="00F9401E">
              <w:rPr>
                <w:rFonts w:ascii="Arial" w:hAnsi="Arial" w:cs="Arial"/>
                <w:bCs/>
                <w:sz w:val="20"/>
                <w:szCs w:val="20"/>
              </w:rPr>
              <w:t>z dnia 30 kwietnia 2010 r. o zasadach finansowania nauki (Dz.U. z 2014 r. poz. 1620, t. jedn. ze zm.).</w:t>
            </w:r>
          </w:p>
          <w:p w:rsidR="00F9401E" w:rsidRPr="00F9401E" w:rsidRDefault="00F9401E" w:rsidP="00F9401E">
            <w:pPr>
              <w:keepNext/>
              <w:keepLines/>
              <w:suppressAutoHyphens w:val="0"/>
              <w:autoSpaceDE w:val="0"/>
              <w:snapToGrid w:val="0"/>
              <w:jc w:val="both"/>
              <w:rPr>
                <w:rFonts w:ascii="Arial" w:hAnsi="Arial" w:cs="Arial"/>
                <w:spacing w:val="-4"/>
                <w:sz w:val="20"/>
                <w:szCs w:val="20"/>
                <w:lang w:eastAsia="pl-PL"/>
              </w:rPr>
            </w:pPr>
            <w:r w:rsidRPr="00F9401E">
              <w:rPr>
                <w:rFonts w:ascii="Arial" w:hAnsi="Arial" w:cs="Arial"/>
                <w:bCs/>
                <w:sz w:val="20"/>
                <w:szCs w:val="20"/>
              </w:rPr>
              <w:t>Projekt jest wpisany na Polską Mapę Drogową Infrastruktury Badawczej najpóźniej na dzień przed dniem ogłoszenia konkursu.</w:t>
            </w:r>
          </w:p>
        </w:tc>
        <w:tc>
          <w:tcPr>
            <w:tcW w:w="1559" w:type="dxa"/>
            <w:tcBorders>
              <w:top w:val="single" w:sz="4" w:space="0" w:color="auto"/>
              <w:left w:val="single" w:sz="4" w:space="0" w:color="auto"/>
              <w:bottom w:val="single" w:sz="4" w:space="0" w:color="auto"/>
              <w:right w:val="single" w:sz="4" w:space="0" w:color="auto"/>
            </w:tcBorders>
          </w:tcPr>
          <w:p w:rsidR="00F9401E" w:rsidRPr="00F9401E" w:rsidRDefault="00F9401E" w:rsidP="00F9401E">
            <w:pPr>
              <w:keepNext/>
              <w:suppressAutoHyphens w:val="0"/>
              <w:snapToGrid w:val="0"/>
              <w:jc w:val="center"/>
              <w:rPr>
                <w:rFonts w:ascii="Arial" w:hAnsi="Arial" w:cs="Arial"/>
                <w:sz w:val="20"/>
                <w:szCs w:val="20"/>
              </w:rPr>
            </w:pPr>
            <w:r w:rsidRPr="00F9401E">
              <w:rPr>
                <w:rFonts w:ascii="Arial" w:hAnsi="Arial" w:cs="Arial"/>
                <w:sz w:val="20"/>
                <w:szCs w:val="20"/>
              </w:rPr>
              <w:t>TAK /NIE</w:t>
            </w:r>
          </w:p>
        </w:tc>
      </w:tr>
      <w:tr w:rsidR="00F9401E" w:rsidRPr="00F9401E" w:rsidTr="00245D38">
        <w:trPr>
          <w:gridAfter w:val="1"/>
          <w:wAfter w:w="1527" w:type="dxa"/>
          <w:trHeight w:val="284"/>
        </w:trPr>
        <w:tc>
          <w:tcPr>
            <w:tcW w:w="709" w:type="dxa"/>
            <w:tcBorders>
              <w:top w:val="single" w:sz="4" w:space="0" w:color="000000"/>
              <w:left w:val="single" w:sz="4" w:space="0" w:color="000000"/>
              <w:bottom w:val="single" w:sz="4" w:space="0" w:color="000000"/>
            </w:tcBorders>
          </w:tcPr>
          <w:p w:rsidR="00F9401E" w:rsidRPr="00F9401E" w:rsidRDefault="00F9401E" w:rsidP="00F9401E">
            <w:pPr>
              <w:keepNext/>
              <w:tabs>
                <w:tab w:val="left" w:pos="540"/>
              </w:tabs>
              <w:suppressAutoHyphens w:val="0"/>
              <w:snapToGrid w:val="0"/>
              <w:rPr>
                <w:rFonts w:ascii="Arial" w:hAnsi="Arial" w:cs="Arial"/>
                <w:b/>
                <w:bCs/>
                <w:sz w:val="20"/>
                <w:szCs w:val="20"/>
                <w:lang w:eastAsia="pl-PL"/>
              </w:rPr>
            </w:pPr>
            <w:r w:rsidRPr="00F9401E">
              <w:rPr>
                <w:rFonts w:ascii="Arial" w:hAnsi="Arial" w:cs="Arial"/>
                <w:b/>
                <w:bCs/>
                <w:sz w:val="20"/>
                <w:szCs w:val="20"/>
                <w:lang w:eastAsia="pl-PL"/>
              </w:rPr>
              <w:t>12.</w:t>
            </w:r>
          </w:p>
        </w:tc>
        <w:tc>
          <w:tcPr>
            <w:tcW w:w="2977" w:type="dxa"/>
            <w:tcBorders>
              <w:top w:val="single" w:sz="4" w:space="0" w:color="000000"/>
              <w:left w:val="single" w:sz="4" w:space="0" w:color="000000"/>
              <w:bottom w:val="single" w:sz="4" w:space="0" w:color="000000"/>
            </w:tcBorders>
          </w:tcPr>
          <w:p w:rsidR="00F9401E" w:rsidRPr="00F9401E" w:rsidRDefault="00F9401E" w:rsidP="00F9401E">
            <w:pPr>
              <w:keepNext/>
              <w:suppressAutoHyphens w:val="0"/>
              <w:autoSpaceDE w:val="0"/>
              <w:snapToGrid w:val="0"/>
              <w:rPr>
                <w:rFonts w:ascii="Arial" w:hAnsi="Arial" w:cs="Arial"/>
                <w:sz w:val="20"/>
                <w:szCs w:val="20"/>
                <w:lang w:eastAsia="pl-PL"/>
              </w:rPr>
            </w:pPr>
            <w:r w:rsidRPr="00F9401E">
              <w:rPr>
                <w:rFonts w:ascii="Arial" w:hAnsi="Arial" w:cs="Arial"/>
                <w:sz w:val="20"/>
                <w:szCs w:val="20"/>
              </w:rPr>
              <w:t>Kwalifikowalność wydatków zaplanowanych w projekcie w ramach działania</w:t>
            </w:r>
          </w:p>
        </w:tc>
        <w:tc>
          <w:tcPr>
            <w:tcW w:w="8930" w:type="dxa"/>
            <w:tcBorders>
              <w:top w:val="single" w:sz="4" w:space="0" w:color="000000"/>
              <w:left w:val="single" w:sz="4" w:space="0" w:color="000000"/>
              <w:bottom w:val="single" w:sz="4" w:space="0" w:color="000000"/>
              <w:right w:val="single" w:sz="4" w:space="0" w:color="auto"/>
            </w:tcBorders>
          </w:tcPr>
          <w:p w:rsidR="00F9401E" w:rsidRPr="00F9401E" w:rsidRDefault="00F9401E" w:rsidP="00F9401E">
            <w:pPr>
              <w:keepNext/>
              <w:keepLines/>
              <w:suppressAutoHyphens w:val="0"/>
              <w:autoSpaceDE w:val="0"/>
              <w:snapToGrid w:val="0"/>
              <w:jc w:val="both"/>
              <w:rPr>
                <w:rFonts w:ascii="Arial" w:hAnsi="Arial" w:cs="Arial"/>
                <w:spacing w:val="-4"/>
                <w:sz w:val="20"/>
                <w:szCs w:val="20"/>
                <w:lang w:eastAsia="pl-PL"/>
              </w:rPr>
            </w:pPr>
            <w:r w:rsidRPr="00F9401E">
              <w:rPr>
                <w:rFonts w:ascii="Arial" w:hAnsi="Arial" w:cs="Arial"/>
                <w:bCs/>
                <w:sz w:val="20"/>
                <w:szCs w:val="20"/>
              </w:rPr>
              <w:t xml:space="preserve">W ramach kryterium weryfikacji podlega wstępna zgodność zaplanowanych wydatków </w:t>
            </w:r>
            <w:r w:rsidRPr="00F9401E">
              <w:rPr>
                <w:rFonts w:ascii="Arial" w:hAnsi="Arial" w:cs="Arial"/>
                <w:bCs/>
                <w:sz w:val="20"/>
                <w:szCs w:val="20"/>
              </w:rPr>
              <w:br/>
              <w:t xml:space="preserve">z zasadami kwalifikowalności kosztów projektu określonymi w  Rozporządzenia Komisji (UE) nr 651/2014,  w </w:t>
            </w:r>
            <w:r w:rsidRPr="00F9401E">
              <w:rPr>
                <w:rFonts w:ascii="Arial" w:hAnsi="Arial" w:cs="Arial"/>
                <w:sz w:val="20"/>
                <w:szCs w:val="20"/>
              </w:rPr>
              <w:t>Komunikacie Komisji – Zasady ramowe dotyczące pomocy państwa na działalność badawczą, rozwojową i innowacyjną (2014/C 198/01)</w:t>
            </w:r>
            <w:r w:rsidRPr="00F9401E">
              <w:rPr>
                <w:rFonts w:ascii="Arial" w:hAnsi="Arial" w:cs="Arial"/>
                <w:bCs/>
                <w:sz w:val="20"/>
                <w:szCs w:val="20"/>
              </w:rPr>
              <w:t xml:space="preserve"> oraz w obowiązujących na dzień ogłoszenia naboru wniosków wytycznych MIR w zakresie kwalifikowania wydatków w ramach PO IR 2014-2020. </w:t>
            </w:r>
          </w:p>
        </w:tc>
        <w:tc>
          <w:tcPr>
            <w:tcW w:w="1559" w:type="dxa"/>
            <w:tcBorders>
              <w:top w:val="single" w:sz="4" w:space="0" w:color="auto"/>
              <w:left w:val="single" w:sz="4" w:space="0" w:color="auto"/>
              <w:bottom w:val="single" w:sz="4" w:space="0" w:color="auto"/>
              <w:right w:val="single" w:sz="4" w:space="0" w:color="auto"/>
            </w:tcBorders>
          </w:tcPr>
          <w:p w:rsidR="00F9401E" w:rsidRPr="00F9401E" w:rsidRDefault="00F9401E" w:rsidP="00F9401E">
            <w:pPr>
              <w:keepNext/>
              <w:suppressAutoHyphens w:val="0"/>
              <w:snapToGrid w:val="0"/>
              <w:jc w:val="center"/>
              <w:rPr>
                <w:rFonts w:ascii="Arial" w:hAnsi="Arial" w:cs="Arial"/>
                <w:sz w:val="20"/>
                <w:szCs w:val="20"/>
              </w:rPr>
            </w:pPr>
            <w:r w:rsidRPr="00F9401E">
              <w:rPr>
                <w:rFonts w:ascii="Arial" w:hAnsi="Arial" w:cs="Arial"/>
                <w:sz w:val="20"/>
                <w:szCs w:val="20"/>
              </w:rPr>
              <w:t>TAK /NIE</w:t>
            </w:r>
          </w:p>
        </w:tc>
      </w:tr>
      <w:tr w:rsidR="00F9401E" w:rsidRPr="00F9401E" w:rsidTr="00245D38">
        <w:trPr>
          <w:gridAfter w:val="1"/>
          <w:wAfter w:w="1527" w:type="dxa"/>
          <w:trHeight w:val="284"/>
        </w:trPr>
        <w:tc>
          <w:tcPr>
            <w:tcW w:w="709" w:type="dxa"/>
            <w:tcBorders>
              <w:top w:val="single" w:sz="4" w:space="0" w:color="000000"/>
              <w:left w:val="single" w:sz="4" w:space="0" w:color="000000"/>
              <w:bottom w:val="single" w:sz="4" w:space="0" w:color="000000"/>
            </w:tcBorders>
          </w:tcPr>
          <w:p w:rsidR="00F9401E" w:rsidRPr="00F9401E" w:rsidRDefault="00F9401E" w:rsidP="00F9401E">
            <w:pPr>
              <w:keepNext/>
              <w:tabs>
                <w:tab w:val="left" w:pos="540"/>
              </w:tabs>
              <w:suppressAutoHyphens w:val="0"/>
              <w:snapToGrid w:val="0"/>
              <w:rPr>
                <w:rFonts w:ascii="Arial" w:hAnsi="Arial" w:cs="Arial"/>
                <w:b/>
                <w:bCs/>
                <w:sz w:val="20"/>
                <w:szCs w:val="20"/>
                <w:lang w:eastAsia="pl-PL"/>
              </w:rPr>
            </w:pPr>
            <w:r w:rsidRPr="00F9401E">
              <w:rPr>
                <w:rFonts w:ascii="Arial" w:hAnsi="Arial" w:cs="Arial"/>
                <w:b/>
                <w:bCs/>
                <w:sz w:val="20"/>
                <w:szCs w:val="20"/>
                <w:lang w:eastAsia="pl-PL"/>
              </w:rPr>
              <w:t>13.</w:t>
            </w:r>
          </w:p>
        </w:tc>
        <w:tc>
          <w:tcPr>
            <w:tcW w:w="2977" w:type="dxa"/>
            <w:tcBorders>
              <w:top w:val="single" w:sz="4" w:space="0" w:color="000000"/>
              <w:left w:val="single" w:sz="4" w:space="0" w:color="000000"/>
              <w:bottom w:val="single" w:sz="4" w:space="0" w:color="000000"/>
            </w:tcBorders>
          </w:tcPr>
          <w:p w:rsidR="00F9401E" w:rsidRPr="00F9401E" w:rsidRDefault="00F9401E" w:rsidP="00F9401E">
            <w:pPr>
              <w:keepNext/>
              <w:suppressAutoHyphens w:val="0"/>
              <w:autoSpaceDE w:val="0"/>
              <w:snapToGrid w:val="0"/>
              <w:rPr>
                <w:rFonts w:ascii="Arial" w:hAnsi="Arial" w:cs="Arial"/>
                <w:sz w:val="20"/>
                <w:szCs w:val="20"/>
                <w:lang w:eastAsia="pl-PL"/>
              </w:rPr>
            </w:pPr>
            <w:r w:rsidRPr="00F9401E">
              <w:rPr>
                <w:rFonts w:ascii="Arial" w:hAnsi="Arial" w:cs="Arial"/>
                <w:sz w:val="20"/>
                <w:szCs w:val="20"/>
              </w:rPr>
              <w:t>Wnioskodawca wykazał spełnienie efektu zachęty</w:t>
            </w:r>
          </w:p>
        </w:tc>
        <w:tc>
          <w:tcPr>
            <w:tcW w:w="8930" w:type="dxa"/>
            <w:tcBorders>
              <w:top w:val="single" w:sz="4" w:space="0" w:color="000000"/>
              <w:left w:val="single" w:sz="4" w:space="0" w:color="000000"/>
              <w:bottom w:val="single" w:sz="4" w:space="0" w:color="000000"/>
              <w:right w:val="single" w:sz="4" w:space="0" w:color="auto"/>
            </w:tcBorders>
          </w:tcPr>
          <w:p w:rsidR="00F9401E" w:rsidRPr="00F9401E" w:rsidRDefault="00F9401E" w:rsidP="00F9401E">
            <w:pPr>
              <w:jc w:val="both"/>
              <w:rPr>
                <w:rFonts w:ascii="Arial" w:hAnsi="Arial" w:cs="Arial"/>
                <w:bCs/>
                <w:sz w:val="20"/>
                <w:szCs w:val="20"/>
              </w:rPr>
            </w:pPr>
            <w:r w:rsidRPr="00F9401E">
              <w:rPr>
                <w:rFonts w:ascii="Arial" w:hAnsi="Arial" w:cs="Arial"/>
                <w:bCs/>
                <w:sz w:val="20"/>
                <w:szCs w:val="20"/>
              </w:rPr>
              <w:t xml:space="preserve">Zgodnie z zasadami udzielania pomocy publicznej na infrastrukturę B+R warunkiem spełnienia efektu zachęty jest spełnienie następujących wymagań: </w:t>
            </w:r>
          </w:p>
          <w:p w:rsidR="00F9401E" w:rsidRPr="00F9401E" w:rsidRDefault="00F9401E" w:rsidP="00F9401E">
            <w:pPr>
              <w:jc w:val="both"/>
              <w:rPr>
                <w:rFonts w:ascii="Arial" w:hAnsi="Arial" w:cs="Arial"/>
                <w:bCs/>
                <w:sz w:val="20"/>
                <w:szCs w:val="20"/>
              </w:rPr>
            </w:pPr>
            <w:r w:rsidRPr="00F9401E">
              <w:rPr>
                <w:rFonts w:ascii="Arial" w:hAnsi="Arial" w:cs="Arial"/>
                <w:b/>
                <w:bCs/>
                <w:sz w:val="20"/>
                <w:szCs w:val="20"/>
              </w:rPr>
              <w:t>1) Projekt zostanie rozpoczęty po dniu złożenia wniosku o dofinansowanie</w:t>
            </w:r>
            <w:r w:rsidRPr="00F9401E">
              <w:rPr>
                <w:rFonts w:ascii="Arial" w:hAnsi="Arial" w:cs="Arial"/>
                <w:bCs/>
                <w:sz w:val="20"/>
                <w:szCs w:val="20"/>
              </w:rPr>
              <w:t xml:space="preserve"> - zgodnie z zasadami udzielania pomocy publicznej na rzecz przedsięwzięć realizowanych przez przedsiębiorców, w tym przede wszystkim mając na uwadze zapewnienie, że pomoc państwa wywołuje efekt zachęty, o którym mowa w art. 6 Rozporządzenia Komisji (UE) nr 651/2014</w:t>
            </w:r>
            <w:r w:rsidRPr="00F9401E">
              <w:rPr>
                <w:rFonts w:ascii="Arial" w:hAnsi="Arial" w:cs="Arial"/>
                <w:sz w:val="20"/>
                <w:szCs w:val="20"/>
              </w:rPr>
              <w:t xml:space="preserve"> uznającego niektóre rodzaje pomocy za zgodne z rynkiem wewnętrznym w zastosowaniu art. 107 i 108 Traktatu</w:t>
            </w:r>
            <w:r w:rsidRPr="00F9401E">
              <w:rPr>
                <w:rFonts w:ascii="Arial" w:hAnsi="Arial" w:cs="Arial"/>
                <w:bCs/>
                <w:sz w:val="20"/>
                <w:szCs w:val="20"/>
              </w:rPr>
              <w:t xml:space="preserve">, </w:t>
            </w:r>
            <w:r w:rsidRPr="00F9401E">
              <w:rPr>
                <w:rFonts w:ascii="Arial" w:hAnsi="Arial" w:cs="Arial"/>
                <w:sz w:val="20"/>
                <w:szCs w:val="20"/>
              </w:rPr>
              <w:t xml:space="preserve"> projekt może zostać rozpoczęty i wydatki mogą być kwalifikowane po dniu złożenia wniosku o dofinansowanie.</w:t>
            </w:r>
            <w:r w:rsidRPr="00F9401E">
              <w:rPr>
                <w:rFonts w:ascii="Arial" w:hAnsi="Arial" w:cs="Arial"/>
                <w:bCs/>
                <w:sz w:val="20"/>
                <w:szCs w:val="20"/>
              </w:rPr>
              <w:t xml:space="preserve"> Przez rozpoczęcie prac nad projektem rozumie się rozpoczęcie robót budowlanych związanych z inwestycją lub  pierwsze prawnie wiążące zobowiązanie do zamówienia urządzeń lub inne zobowiązanie, które sprawia, że inwestycja staje się nieodwracalna. Zakupu gruntów ani prac przygotowawczych, takich jak uzyskanie zezwoleń i przeprowadzenie studiów wykonalności, nie uznaje się za rozpoczęcie prac. W przypadku podmiotów zobowiązanych do dokonywania wydatków na podstawie regulacji ustawy z dnia 29 stycznia 2004 r. Prawo zamówień publicznych  (</w:t>
            </w:r>
            <w:proofErr w:type="spellStart"/>
            <w:r w:rsidRPr="00F9401E">
              <w:rPr>
                <w:rFonts w:ascii="Arial" w:hAnsi="Arial" w:cs="Arial"/>
                <w:bCs/>
                <w:sz w:val="20"/>
                <w:szCs w:val="20"/>
              </w:rPr>
              <w:t>t.jedn</w:t>
            </w:r>
            <w:proofErr w:type="spellEnd"/>
            <w:r w:rsidRPr="00F9401E">
              <w:rPr>
                <w:rFonts w:ascii="Arial" w:hAnsi="Arial" w:cs="Arial"/>
                <w:bCs/>
                <w:sz w:val="20"/>
                <w:szCs w:val="20"/>
              </w:rPr>
              <w:t xml:space="preserve">. Dz. U. z 2013 r., poz. 907, z </w:t>
            </w:r>
            <w:proofErr w:type="spellStart"/>
            <w:r w:rsidRPr="00F9401E">
              <w:rPr>
                <w:rFonts w:ascii="Arial" w:hAnsi="Arial" w:cs="Arial"/>
                <w:bCs/>
                <w:sz w:val="20"/>
                <w:szCs w:val="20"/>
              </w:rPr>
              <w:t>późn</w:t>
            </w:r>
            <w:proofErr w:type="spellEnd"/>
            <w:r w:rsidRPr="00F9401E">
              <w:rPr>
                <w:rFonts w:ascii="Arial" w:hAnsi="Arial" w:cs="Arial"/>
                <w:bCs/>
                <w:sz w:val="20"/>
                <w:szCs w:val="20"/>
              </w:rPr>
              <w:t>. zm.) wszczęcie postępowania i wyłonienie wykonawcy nie stanowi rozpoczęcia projektu (pod warunkiem, że Wnioskodawca w ogłoszeniu wszczynającym postępowanie zastrzegł możliwość unieważnienia postępowania w przypadku nieprzyznania mu środków pochodzących z budżetu UE, zgodnie z art. 93 ust.1a ustawy Prawo zamówień publicznych).</w:t>
            </w:r>
          </w:p>
          <w:p w:rsidR="00F9401E" w:rsidRPr="00F9401E" w:rsidRDefault="00F9401E" w:rsidP="00F9401E">
            <w:pPr>
              <w:jc w:val="both"/>
              <w:rPr>
                <w:rFonts w:ascii="Arial" w:hAnsi="Arial" w:cs="Arial"/>
                <w:bCs/>
                <w:sz w:val="20"/>
                <w:szCs w:val="20"/>
              </w:rPr>
            </w:pPr>
            <w:r w:rsidRPr="00F9401E">
              <w:rPr>
                <w:rFonts w:ascii="Arial" w:hAnsi="Arial" w:cs="Arial"/>
                <w:bCs/>
                <w:sz w:val="20"/>
                <w:szCs w:val="20"/>
              </w:rPr>
              <w:t>oraz</w:t>
            </w:r>
          </w:p>
          <w:p w:rsidR="00F9401E" w:rsidRPr="00F9401E" w:rsidRDefault="00F9401E" w:rsidP="00F9401E">
            <w:pPr>
              <w:jc w:val="both"/>
              <w:rPr>
                <w:rFonts w:ascii="Arial" w:hAnsi="Arial" w:cs="Arial"/>
                <w:bCs/>
                <w:sz w:val="20"/>
                <w:szCs w:val="20"/>
              </w:rPr>
            </w:pPr>
            <w:r w:rsidRPr="00F9401E">
              <w:rPr>
                <w:rFonts w:ascii="Arial" w:hAnsi="Arial" w:cs="Arial"/>
                <w:b/>
                <w:bCs/>
                <w:sz w:val="20"/>
                <w:szCs w:val="20"/>
              </w:rPr>
              <w:t>2) Wnioskodawca wykaże w dokumentacji aplikacyjnej</w:t>
            </w:r>
            <w:r w:rsidRPr="00F9401E">
              <w:rPr>
                <w:rFonts w:ascii="Arial" w:hAnsi="Arial" w:cs="Arial"/>
                <w:bCs/>
                <w:sz w:val="20"/>
                <w:szCs w:val="20"/>
              </w:rPr>
              <w:t>, iż w wyniku realizacji Projektu nastąpi spełnienie jednego lub więcej z poniższych z kryteriów określonych w art. 6 ust. 3 Rozporządzenia Komisji (UE) nr 651/2014</w:t>
            </w:r>
            <w:r w:rsidRPr="00F9401E">
              <w:rPr>
                <w:sz w:val="20"/>
                <w:szCs w:val="20"/>
              </w:rPr>
              <w:t xml:space="preserve"> </w:t>
            </w:r>
            <w:r w:rsidRPr="00F9401E">
              <w:rPr>
                <w:rFonts w:ascii="Arial" w:hAnsi="Arial" w:cs="Arial"/>
                <w:bCs/>
                <w:sz w:val="20"/>
                <w:szCs w:val="20"/>
              </w:rPr>
              <w:t>uznającego niektóre rodzaje pomocy za zgodne z rynkiem wewnętrznym w zastosowaniu art. 107 i 108 Traktatu:</w:t>
            </w:r>
          </w:p>
          <w:p w:rsidR="00F9401E" w:rsidRPr="00F9401E" w:rsidRDefault="00F9401E" w:rsidP="00C810E8">
            <w:pPr>
              <w:numPr>
                <w:ilvl w:val="1"/>
                <w:numId w:val="125"/>
              </w:numPr>
              <w:suppressAutoHyphens w:val="0"/>
              <w:ind w:left="312" w:hanging="283"/>
              <w:contextualSpacing/>
              <w:jc w:val="both"/>
              <w:rPr>
                <w:rFonts w:ascii="Arial" w:hAnsi="Arial" w:cs="Arial"/>
                <w:bCs/>
                <w:sz w:val="20"/>
                <w:szCs w:val="20"/>
              </w:rPr>
            </w:pPr>
            <w:r w:rsidRPr="00F9401E">
              <w:rPr>
                <w:rFonts w:ascii="Arial" w:hAnsi="Arial" w:cs="Arial"/>
                <w:bCs/>
                <w:sz w:val="20"/>
                <w:szCs w:val="20"/>
              </w:rPr>
              <w:t>znaczące zwiększenie zasięgu projektu dzięki środkowi pomocy;</w:t>
            </w:r>
          </w:p>
          <w:p w:rsidR="00F9401E" w:rsidRPr="00F9401E" w:rsidRDefault="00F9401E" w:rsidP="00C810E8">
            <w:pPr>
              <w:numPr>
                <w:ilvl w:val="1"/>
                <w:numId w:val="125"/>
              </w:numPr>
              <w:suppressAutoHyphens w:val="0"/>
              <w:ind w:left="312" w:hanging="283"/>
              <w:contextualSpacing/>
              <w:jc w:val="both"/>
              <w:rPr>
                <w:rFonts w:ascii="Arial" w:hAnsi="Arial" w:cs="Arial"/>
                <w:bCs/>
                <w:sz w:val="20"/>
                <w:szCs w:val="20"/>
              </w:rPr>
            </w:pPr>
            <w:r w:rsidRPr="00F9401E">
              <w:rPr>
                <w:rFonts w:ascii="Arial" w:hAnsi="Arial" w:cs="Arial"/>
                <w:bCs/>
                <w:sz w:val="20"/>
                <w:szCs w:val="20"/>
              </w:rPr>
              <w:t>znaczące zwiększenie całkowitej kwoty wydanej przez beneficjenta na Projekt dzięki środkowi pomocy;</w:t>
            </w:r>
          </w:p>
          <w:p w:rsidR="00F9401E" w:rsidRPr="00F9401E" w:rsidRDefault="00F9401E" w:rsidP="00C810E8">
            <w:pPr>
              <w:numPr>
                <w:ilvl w:val="1"/>
                <w:numId w:val="125"/>
              </w:numPr>
              <w:suppressAutoHyphens w:val="0"/>
              <w:ind w:left="312" w:hanging="283"/>
              <w:contextualSpacing/>
              <w:jc w:val="both"/>
              <w:rPr>
                <w:rFonts w:ascii="Arial" w:hAnsi="Arial" w:cs="Arial"/>
                <w:bCs/>
                <w:sz w:val="20"/>
                <w:szCs w:val="20"/>
              </w:rPr>
            </w:pPr>
            <w:r w:rsidRPr="00F9401E">
              <w:rPr>
                <w:rFonts w:ascii="Arial" w:hAnsi="Arial" w:cs="Arial"/>
                <w:bCs/>
                <w:sz w:val="20"/>
                <w:szCs w:val="20"/>
              </w:rPr>
              <w:t>znaczące przyspieszenie zakończenia projektu.</w:t>
            </w:r>
          </w:p>
          <w:p w:rsidR="00F9401E" w:rsidRPr="00F9401E" w:rsidRDefault="00F9401E" w:rsidP="00F9401E">
            <w:pPr>
              <w:keepNext/>
              <w:keepLines/>
              <w:suppressAutoHyphens w:val="0"/>
              <w:autoSpaceDE w:val="0"/>
              <w:snapToGrid w:val="0"/>
              <w:jc w:val="both"/>
              <w:rPr>
                <w:rFonts w:ascii="Arial" w:hAnsi="Arial" w:cs="Arial"/>
                <w:spacing w:val="-4"/>
                <w:sz w:val="20"/>
                <w:szCs w:val="20"/>
                <w:lang w:eastAsia="pl-PL"/>
              </w:rPr>
            </w:pPr>
            <w:r w:rsidRPr="00F9401E">
              <w:rPr>
                <w:rFonts w:ascii="Arial" w:hAnsi="Arial" w:cs="Arial"/>
                <w:bCs/>
                <w:sz w:val="20"/>
                <w:szCs w:val="20"/>
              </w:rPr>
              <w:t>Wykazanie spełnienia efektu zachęty weryfikowane będzie na podstawie informacji przedstawionych przez Wnioskodawcę, w tym w szczególności w stanowiącej część dokumentacji projektu analizy wykonalności projektu w sytuacji otrzymania pomocy oraz bez jej udziału (tzw. wariant zerowy).</w:t>
            </w:r>
          </w:p>
        </w:tc>
        <w:tc>
          <w:tcPr>
            <w:tcW w:w="1559" w:type="dxa"/>
            <w:tcBorders>
              <w:top w:val="single" w:sz="4" w:space="0" w:color="auto"/>
              <w:left w:val="single" w:sz="4" w:space="0" w:color="auto"/>
              <w:bottom w:val="single" w:sz="4" w:space="0" w:color="auto"/>
              <w:right w:val="single" w:sz="4" w:space="0" w:color="auto"/>
            </w:tcBorders>
          </w:tcPr>
          <w:p w:rsidR="00F9401E" w:rsidRPr="00F9401E" w:rsidRDefault="00F9401E" w:rsidP="00F9401E">
            <w:pPr>
              <w:keepNext/>
              <w:suppressAutoHyphens w:val="0"/>
              <w:snapToGrid w:val="0"/>
              <w:jc w:val="center"/>
              <w:rPr>
                <w:rFonts w:ascii="Arial" w:hAnsi="Arial" w:cs="Arial"/>
                <w:sz w:val="20"/>
                <w:szCs w:val="20"/>
              </w:rPr>
            </w:pPr>
            <w:r w:rsidRPr="00F9401E">
              <w:rPr>
                <w:rFonts w:ascii="Arial" w:hAnsi="Arial" w:cs="Arial"/>
                <w:sz w:val="20"/>
                <w:szCs w:val="20"/>
              </w:rPr>
              <w:t>TAK /NIE</w:t>
            </w:r>
          </w:p>
        </w:tc>
      </w:tr>
      <w:tr w:rsidR="00F9401E" w:rsidRPr="00F9401E" w:rsidTr="00245D38">
        <w:trPr>
          <w:gridAfter w:val="1"/>
          <w:wAfter w:w="1527" w:type="dxa"/>
          <w:trHeight w:val="446"/>
        </w:trPr>
        <w:tc>
          <w:tcPr>
            <w:tcW w:w="14175" w:type="dxa"/>
            <w:gridSpan w:val="4"/>
            <w:tcBorders>
              <w:top w:val="single" w:sz="4" w:space="0" w:color="000000"/>
              <w:left w:val="single" w:sz="4" w:space="0" w:color="000000"/>
              <w:bottom w:val="single" w:sz="4" w:space="0" w:color="000000"/>
              <w:right w:val="single" w:sz="4" w:space="0" w:color="000000"/>
            </w:tcBorders>
            <w:shd w:val="clear" w:color="auto" w:fill="0070C0"/>
            <w:vAlign w:val="center"/>
          </w:tcPr>
          <w:p w:rsidR="00F9401E" w:rsidRPr="00F9401E" w:rsidRDefault="00F9401E" w:rsidP="00F9401E">
            <w:pPr>
              <w:keepNext/>
              <w:suppressAutoHyphens w:val="0"/>
              <w:snapToGrid w:val="0"/>
              <w:jc w:val="center"/>
              <w:rPr>
                <w:rFonts w:ascii="Arial" w:hAnsi="Arial" w:cs="Arial"/>
                <w:b/>
                <w:bCs/>
                <w:color w:val="FFFFFF"/>
                <w:lang w:eastAsia="pl-PL"/>
              </w:rPr>
            </w:pPr>
            <w:r w:rsidRPr="00F9401E">
              <w:rPr>
                <w:rFonts w:ascii="Arial" w:hAnsi="Arial" w:cs="Arial"/>
                <w:b/>
                <w:bCs/>
                <w:color w:val="FFFFFF"/>
                <w:sz w:val="22"/>
                <w:szCs w:val="22"/>
                <w:lang w:eastAsia="pl-PL"/>
              </w:rPr>
              <w:t xml:space="preserve">KRYTERIA MERYTORYCZNE </w:t>
            </w:r>
          </w:p>
        </w:tc>
      </w:tr>
      <w:tr w:rsidR="00F9401E" w:rsidRPr="00F9401E" w:rsidTr="00245D38">
        <w:trPr>
          <w:gridAfter w:val="1"/>
          <w:wAfter w:w="1527" w:type="dxa"/>
          <w:trHeight w:val="284"/>
        </w:trPr>
        <w:tc>
          <w:tcPr>
            <w:tcW w:w="709" w:type="dxa"/>
            <w:tcBorders>
              <w:top w:val="single" w:sz="4" w:space="0" w:color="000000"/>
              <w:left w:val="single" w:sz="4" w:space="0" w:color="000000"/>
              <w:bottom w:val="single" w:sz="4" w:space="0" w:color="000000"/>
            </w:tcBorders>
            <w:shd w:val="clear" w:color="auto" w:fill="C6D9F1"/>
            <w:vAlign w:val="center"/>
          </w:tcPr>
          <w:p w:rsidR="00F9401E" w:rsidRPr="00F9401E" w:rsidRDefault="00F9401E" w:rsidP="00F9401E">
            <w:pPr>
              <w:keepNext/>
              <w:tabs>
                <w:tab w:val="left" w:pos="540"/>
              </w:tabs>
              <w:suppressAutoHyphens w:val="0"/>
              <w:snapToGrid w:val="0"/>
              <w:jc w:val="center"/>
              <w:rPr>
                <w:rFonts w:ascii="Arial" w:hAnsi="Arial" w:cs="Arial"/>
                <w:b/>
                <w:bCs/>
                <w:lang w:eastAsia="pl-PL"/>
              </w:rPr>
            </w:pPr>
            <w:r w:rsidRPr="00F9401E">
              <w:rPr>
                <w:rFonts w:ascii="Arial" w:hAnsi="Arial" w:cs="Arial"/>
                <w:b/>
                <w:bCs/>
                <w:sz w:val="22"/>
                <w:szCs w:val="22"/>
                <w:lang w:eastAsia="pl-PL"/>
              </w:rPr>
              <w:t>lp.</w:t>
            </w:r>
          </w:p>
        </w:tc>
        <w:tc>
          <w:tcPr>
            <w:tcW w:w="2977" w:type="dxa"/>
            <w:tcBorders>
              <w:top w:val="single" w:sz="4" w:space="0" w:color="000000"/>
              <w:left w:val="single" w:sz="4" w:space="0" w:color="000000"/>
              <w:bottom w:val="single" w:sz="4" w:space="0" w:color="000000"/>
            </w:tcBorders>
            <w:shd w:val="clear" w:color="auto" w:fill="C6D9F1"/>
            <w:vAlign w:val="center"/>
          </w:tcPr>
          <w:p w:rsidR="00F9401E" w:rsidRPr="00F9401E" w:rsidRDefault="00F9401E" w:rsidP="00F9401E">
            <w:pPr>
              <w:keepNext/>
              <w:tabs>
                <w:tab w:val="left" w:pos="540"/>
              </w:tabs>
              <w:suppressAutoHyphens w:val="0"/>
              <w:snapToGrid w:val="0"/>
              <w:jc w:val="center"/>
              <w:rPr>
                <w:rFonts w:ascii="Arial" w:hAnsi="Arial" w:cs="Arial"/>
                <w:b/>
                <w:bCs/>
                <w:lang w:eastAsia="pl-PL"/>
              </w:rPr>
            </w:pPr>
            <w:r w:rsidRPr="00F9401E">
              <w:rPr>
                <w:rFonts w:ascii="Arial" w:hAnsi="Arial" w:cs="Arial"/>
                <w:b/>
                <w:bCs/>
                <w:sz w:val="22"/>
                <w:szCs w:val="22"/>
                <w:lang w:eastAsia="pl-PL"/>
              </w:rPr>
              <w:t>nazwa kryterium</w:t>
            </w:r>
          </w:p>
        </w:tc>
        <w:tc>
          <w:tcPr>
            <w:tcW w:w="8930" w:type="dxa"/>
            <w:tcBorders>
              <w:top w:val="single" w:sz="4" w:space="0" w:color="000000"/>
              <w:left w:val="single" w:sz="4" w:space="0" w:color="000000"/>
              <w:bottom w:val="single" w:sz="4" w:space="0" w:color="000000"/>
              <w:right w:val="single" w:sz="4" w:space="0" w:color="000000"/>
            </w:tcBorders>
            <w:shd w:val="clear" w:color="auto" w:fill="C6D9F1"/>
          </w:tcPr>
          <w:p w:rsidR="00F9401E" w:rsidRPr="00F9401E" w:rsidRDefault="00F9401E" w:rsidP="00F9401E">
            <w:pPr>
              <w:keepNext/>
              <w:tabs>
                <w:tab w:val="left" w:pos="540"/>
              </w:tabs>
              <w:suppressAutoHyphens w:val="0"/>
              <w:snapToGrid w:val="0"/>
              <w:jc w:val="center"/>
              <w:rPr>
                <w:rFonts w:ascii="Arial" w:hAnsi="Arial" w:cs="Arial"/>
                <w:b/>
                <w:bCs/>
                <w:lang w:eastAsia="pl-PL"/>
              </w:rPr>
            </w:pPr>
            <w:r w:rsidRPr="00F9401E">
              <w:rPr>
                <w:rFonts w:ascii="Arial" w:hAnsi="Arial" w:cs="Arial"/>
                <w:b/>
                <w:bCs/>
                <w:sz w:val="22"/>
                <w:szCs w:val="22"/>
                <w:lang w:eastAsia="pl-PL"/>
              </w:rPr>
              <w:t>opis kryterium</w:t>
            </w:r>
          </w:p>
        </w:tc>
        <w:tc>
          <w:tcPr>
            <w:tcW w:w="1559"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F9401E" w:rsidRPr="00F9401E" w:rsidRDefault="00F9401E" w:rsidP="00F9401E">
            <w:pPr>
              <w:keepNext/>
              <w:tabs>
                <w:tab w:val="left" w:pos="540"/>
              </w:tabs>
              <w:suppressAutoHyphens w:val="0"/>
              <w:snapToGrid w:val="0"/>
              <w:jc w:val="center"/>
              <w:rPr>
                <w:rFonts w:ascii="Arial" w:hAnsi="Arial" w:cs="Arial"/>
                <w:b/>
                <w:bCs/>
                <w:lang w:eastAsia="pl-PL"/>
              </w:rPr>
            </w:pPr>
            <w:r w:rsidRPr="00F9401E">
              <w:rPr>
                <w:rFonts w:ascii="Arial" w:hAnsi="Arial" w:cs="Arial"/>
                <w:b/>
                <w:bCs/>
                <w:sz w:val="22"/>
                <w:szCs w:val="22"/>
                <w:lang w:eastAsia="pl-PL"/>
              </w:rPr>
              <w:t>ocena</w:t>
            </w:r>
          </w:p>
        </w:tc>
      </w:tr>
      <w:tr w:rsidR="00F9401E" w:rsidRPr="00F9401E" w:rsidTr="00245D38">
        <w:trPr>
          <w:gridAfter w:val="1"/>
          <w:wAfter w:w="1527" w:type="dxa"/>
          <w:trHeight w:val="284"/>
        </w:trPr>
        <w:tc>
          <w:tcPr>
            <w:tcW w:w="14175" w:type="dxa"/>
            <w:gridSpan w:val="4"/>
            <w:tcBorders>
              <w:top w:val="single" w:sz="4" w:space="0" w:color="000000"/>
              <w:left w:val="single" w:sz="4" w:space="0" w:color="000000"/>
              <w:bottom w:val="single" w:sz="4" w:space="0" w:color="000000"/>
              <w:right w:val="single" w:sz="4" w:space="0" w:color="000000"/>
            </w:tcBorders>
            <w:shd w:val="clear" w:color="auto" w:fill="244061"/>
            <w:vAlign w:val="center"/>
          </w:tcPr>
          <w:p w:rsidR="00F9401E" w:rsidRPr="00F9401E" w:rsidRDefault="00F9401E" w:rsidP="00F9401E">
            <w:pPr>
              <w:keepNext/>
              <w:tabs>
                <w:tab w:val="left" w:pos="540"/>
              </w:tabs>
              <w:suppressAutoHyphens w:val="0"/>
              <w:snapToGrid w:val="0"/>
              <w:jc w:val="center"/>
              <w:rPr>
                <w:rFonts w:ascii="Arial" w:hAnsi="Arial" w:cs="Arial"/>
                <w:b/>
                <w:bCs/>
                <w:lang w:eastAsia="pl-PL"/>
              </w:rPr>
            </w:pPr>
            <w:r w:rsidRPr="00F9401E">
              <w:rPr>
                <w:rFonts w:ascii="Arial" w:hAnsi="Arial" w:cs="Arial"/>
                <w:b/>
                <w:bCs/>
                <w:color w:val="FFFFFF"/>
                <w:lang w:eastAsia="pl-PL"/>
              </w:rPr>
              <w:t>KRYTERIA DOSTĘPU</w:t>
            </w:r>
          </w:p>
        </w:tc>
      </w:tr>
      <w:tr w:rsidR="00F9401E" w:rsidRPr="00F9401E" w:rsidTr="00245D38">
        <w:trPr>
          <w:gridAfter w:val="1"/>
          <w:wAfter w:w="1527" w:type="dxa"/>
          <w:trHeight w:val="284"/>
        </w:trPr>
        <w:tc>
          <w:tcPr>
            <w:tcW w:w="709" w:type="dxa"/>
            <w:tcBorders>
              <w:top w:val="single" w:sz="4" w:space="0" w:color="000000"/>
              <w:left w:val="single" w:sz="4" w:space="0" w:color="000000"/>
              <w:bottom w:val="single" w:sz="4" w:space="0" w:color="000000"/>
            </w:tcBorders>
          </w:tcPr>
          <w:p w:rsidR="00F9401E" w:rsidRPr="00F9401E" w:rsidRDefault="00F9401E" w:rsidP="00F9401E">
            <w:pPr>
              <w:keepNext/>
              <w:suppressAutoHyphens w:val="0"/>
              <w:snapToGrid w:val="0"/>
              <w:rPr>
                <w:rFonts w:ascii="Arial" w:hAnsi="Arial" w:cs="Arial"/>
                <w:b/>
                <w:bCs/>
                <w:sz w:val="20"/>
                <w:szCs w:val="20"/>
                <w:lang w:eastAsia="pl-PL"/>
              </w:rPr>
            </w:pPr>
            <w:r w:rsidRPr="00F9401E">
              <w:rPr>
                <w:rFonts w:ascii="Arial" w:hAnsi="Arial" w:cs="Arial"/>
                <w:b/>
                <w:bCs/>
                <w:sz w:val="20"/>
                <w:szCs w:val="20"/>
                <w:lang w:eastAsia="pl-PL"/>
              </w:rPr>
              <w:t>1.</w:t>
            </w:r>
          </w:p>
        </w:tc>
        <w:tc>
          <w:tcPr>
            <w:tcW w:w="2977" w:type="dxa"/>
            <w:tcBorders>
              <w:top w:val="single" w:sz="4" w:space="0" w:color="000000"/>
              <w:left w:val="single" w:sz="4" w:space="0" w:color="000000"/>
              <w:bottom w:val="single" w:sz="4" w:space="0" w:color="000000"/>
            </w:tcBorders>
          </w:tcPr>
          <w:p w:rsidR="00F9401E" w:rsidRPr="00F9401E" w:rsidRDefault="00F9401E" w:rsidP="00F9401E">
            <w:pPr>
              <w:keepNext/>
              <w:suppressAutoHyphens w:val="0"/>
              <w:autoSpaceDE w:val="0"/>
              <w:snapToGrid w:val="0"/>
              <w:rPr>
                <w:rFonts w:ascii="Arial" w:hAnsi="Arial" w:cs="Arial"/>
                <w:color w:val="000000"/>
                <w:sz w:val="20"/>
                <w:szCs w:val="20"/>
                <w:lang w:eastAsia="pl-PL"/>
              </w:rPr>
            </w:pPr>
            <w:r w:rsidRPr="00F9401E">
              <w:rPr>
                <w:rFonts w:ascii="Arial" w:hAnsi="Arial" w:cs="Arial"/>
                <w:sz w:val="20"/>
                <w:szCs w:val="20"/>
              </w:rPr>
              <w:t xml:space="preserve">Projekt obejmuje wsparcie dla infrastruktury badawczej </w:t>
            </w:r>
          </w:p>
        </w:tc>
        <w:tc>
          <w:tcPr>
            <w:tcW w:w="893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F9401E" w:rsidRPr="00F9401E" w:rsidRDefault="00F9401E" w:rsidP="00F9401E">
            <w:pPr>
              <w:jc w:val="both"/>
              <w:rPr>
                <w:rFonts w:ascii="Arial" w:hAnsi="Arial" w:cs="Arial"/>
                <w:bCs/>
                <w:sz w:val="20"/>
                <w:szCs w:val="20"/>
              </w:rPr>
            </w:pPr>
            <w:r w:rsidRPr="00F9401E">
              <w:rPr>
                <w:rFonts w:ascii="Arial" w:hAnsi="Arial" w:cs="Arial"/>
                <w:bCs/>
                <w:sz w:val="20"/>
                <w:szCs w:val="20"/>
              </w:rPr>
              <w:t>W ramach kryterium ocenie podlega, czy projekt dotyczy dofinansowania infrastruktury badawczej w rozumieniu przepisów UE dotyczących pomocy publicznej.</w:t>
            </w:r>
          </w:p>
          <w:p w:rsidR="00F9401E" w:rsidRPr="00F9401E" w:rsidRDefault="00F9401E" w:rsidP="00F9401E">
            <w:pPr>
              <w:keepNext/>
              <w:suppressAutoHyphens w:val="0"/>
              <w:snapToGrid w:val="0"/>
              <w:jc w:val="both"/>
              <w:rPr>
                <w:rFonts w:ascii="Arial" w:hAnsi="Arial" w:cs="Arial"/>
                <w:i/>
                <w:sz w:val="20"/>
                <w:szCs w:val="20"/>
              </w:rPr>
            </w:pPr>
            <w:r w:rsidRPr="00F9401E">
              <w:rPr>
                <w:rFonts w:ascii="Arial" w:hAnsi="Arial" w:cs="Arial"/>
                <w:bCs/>
                <w:sz w:val="20"/>
                <w:szCs w:val="20"/>
              </w:rPr>
              <w:t>Zgodnie z treścią  Komunikatu Komisji Zasady ramowe dotyczące pomocy państwa na działalność badawczą, rozwojową i innowacyjną (2014/C 198/01) oraz art. 2 pkt 91</w:t>
            </w:r>
            <w:r w:rsidRPr="00F9401E">
              <w:rPr>
                <w:rFonts w:ascii="Arial" w:hAnsi="Arial" w:cs="Arial"/>
                <w:sz w:val="20"/>
                <w:szCs w:val="20"/>
              </w:rPr>
              <w:t xml:space="preserve"> </w:t>
            </w:r>
            <w:r w:rsidRPr="00F9401E">
              <w:rPr>
                <w:rFonts w:ascii="Arial" w:hAnsi="Arial" w:cs="Arial"/>
                <w:bCs/>
                <w:sz w:val="20"/>
                <w:szCs w:val="20"/>
              </w:rPr>
              <w:t>rozporządzenia Komisji (UE) nr 651/2014 z dnia 17 czerwca 2014 r. uznającego niektóre rodzaje pomocy za zgodne z rynkiem wewnętrznym w zastosowaniu art. 107 i 108 Traktatu: „</w:t>
            </w:r>
            <w:r w:rsidRPr="00F9401E">
              <w:rPr>
                <w:rFonts w:ascii="Arial" w:hAnsi="Arial" w:cs="Arial"/>
                <w:b/>
                <w:bCs/>
                <w:sz w:val="20"/>
                <w:szCs w:val="20"/>
              </w:rPr>
              <w:t>infrastruktura badawcza</w:t>
            </w:r>
            <w:r w:rsidRPr="00F9401E">
              <w:rPr>
                <w:rFonts w:ascii="Arial" w:hAnsi="Arial" w:cs="Arial"/>
                <w:bCs/>
                <w:sz w:val="20"/>
                <w:szCs w:val="20"/>
              </w:rPr>
              <w:t>” oznacza obiekty, zasoby i powiązane z nimi usługi, które są wykorzystywane przez środowisko naukowe do prowadzenia badań naukowych w swoich dziedzinach, i obejmuje wyposażenie naukowe lub zestaw przyrządów, zasoby oparte na wiedzy, takie jak zbiory, archiwa lub uporządkowane informacje naukowe, infrastrukturę opartą na technologiach informacyjno-komunikacyjnych, taką jak sieć, infrastrukturę komputerową, oprogramowanie i infrastrukturę łączności lub wszelki inny podmiot o wyjątkowym charakterze niezbędny do prowadzenia badań naukowych. Takie różne rodzaje infrastruktury badawczej mogą być zlokalizowane w jednej placówce lub „rozproszone” (zorganizowana sieć zasobów) zgodnie z art. 2 lit. a) rozporządzenia Rady (WE) nr 723/2009 z dnia 25 czerwca 2009 r. w sprawie wspólnotowych ram prawnych konsorcjum na rzecz europejskiej infrastruktury badawczej (ERIC).</w:t>
            </w:r>
          </w:p>
        </w:tc>
        <w:tc>
          <w:tcPr>
            <w:tcW w:w="1559" w:type="dxa"/>
            <w:tcBorders>
              <w:top w:val="single" w:sz="4" w:space="0" w:color="000000"/>
              <w:left w:val="single" w:sz="4" w:space="0" w:color="000000"/>
              <w:bottom w:val="single" w:sz="4" w:space="0" w:color="000000"/>
              <w:right w:val="single" w:sz="4" w:space="0" w:color="000000"/>
            </w:tcBorders>
          </w:tcPr>
          <w:p w:rsidR="00F9401E" w:rsidRPr="00F9401E" w:rsidRDefault="00F9401E" w:rsidP="00F9401E">
            <w:pPr>
              <w:keepNext/>
              <w:suppressAutoHyphens w:val="0"/>
              <w:snapToGrid w:val="0"/>
              <w:jc w:val="center"/>
              <w:rPr>
                <w:rFonts w:ascii="Arial" w:hAnsi="Arial" w:cs="Arial"/>
                <w:bCs/>
                <w:sz w:val="20"/>
                <w:szCs w:val="20"/>
                <w:lang w:eastAsia="pl-PL"/>
              </w:rPr>
            </w:pPr>
            <w:r w:rsidRPr="00F9401E">
              <w:rPr>
                <w:rFonts w:ascii="Arial" w:hAnsi="Arial" w:cs="Arial"/>
                <w:sz w:val="20"/>
                <w:szCs w:val="20"/>
              </w:rPr>
              <w:t>TAK/NIE</w:t>
            </w:r>
          </w:p>
        </w:tc>
      </w:tr>
      <w:tr w:rsidR="00F9401E" w:rsidRPr="00F9401E" w:rsidTr="00245D38">
        <w:trPr>
          <w:gridAfter w:val="1"/>
          <w:wAfter w:w="1527" w:type="dxa"/>
          <w:trHeight w:val="419"/>
        </w:trPr>
        <w:tc>
          <w:tcPr>
            <w:tcW w:w="709" w:type="dxa"/>
            <w:tcBorders>
              <w:top w:val="single" w:sz="4" w:space="0" w:color="000000"/>
              <w:left w:val="single" w:sz="4" w:space="0" w:color="000000"/>
              <w:bottom w:val="single" w:sz="4" w:space="0" w:color="000000"/>
            </w:tcBorders>
          </w:tcPr>
          <w:p w:rsidR="00F9401E" w:rsidRPr="00F9401E" w:rsidRDefault="00F9401E" w:rsidP="00F9401E">
            <w:pPr>
              <w:keepNext/>
              <w:suppressAutoHyphens w:val="0"/>
              <w:snapToGrid w:val="0"/>
              <w:rPr>
                <w:rFonts w:ascii="Arial" w:hAnsi="Arial" w:cs="Arial"/>
                <w:b/>
                <w:bCs/>
                <w:sz w:val="20"/>
                <w:szCs w:val="20"/>
                <w:lang w:eastAsia="pl-PL"/>
              </w:rPr>
            </w:pPr>
            <w:r w:rsidRPr="00F9401E">
              <w:rPr>
                <w:rFonts w:ascii="Arial" w:hAnsi="Arial" w:cs="Arial"/>
                <w:b/>
                <w:bCs/>
                <w:sz w:val="20"/>
                <w:szCs w:val="20"/>
                <w:lang w:eastAsia="pl-PL"/>
              </w:rPr>
              <w:t>2.</w:t>
            </w:r>
          </w:p>
        </w:tc>
        <w:tc>
          <w:tcPr>
            <w:tcW w:w="2977" w:type="dxa"/>
            <w:tcBorders>
              <w:top w:val="single" w:sz="4" w:space="0" w:color="000000"/>
              <w:left w:val="single" w:sz="4" w:space="0" w:color="000000"/>
              <w:bottom w:val="single" w:sz="4" w:space="0" w:color="000000"/>
            </w:tcBorders>
          </w:tcPr>
          <w:p w:rsidR="00F9401E" w:rsidRPr="00F9401E" w:rsidRDefault="00F9401E" w:rsidP="00F9401E">
            <w:pPr>
              <w:keepNext/>
              <w:suppressAutoHyphens w:val="0"/>
              <w:autoSpaceDE w:val="0"/>
              <w:snapToGrid w:val="0"/>
              <w:rPr>
                <w:rFonts w:ascii="Arial" w:hAnsi="Arial" w:cs="Arial"/>
                <w:sz w:val="20"/>
                <w:szCs w:val="20"/>
                <w:lang w:eastAsia="pl-PL"/>
              </w:rPr>
            </w:pPr>
            <w:r w:rsidRPr="00F9401E">
              <w:rPr>
                <w:rFonts w:ascii="Arial" w:hAnsi="Arial" w:cs="Arial"/>
                <w:sz w:val="20"/>
                <w:szCs w:val="20"/>
              </w:rPr>
              <w:t xml:space="preserve">Projekt jest zgodny z celami POIR i opisem działania w Szczegółowym opisie osi priorytetowych POIR </w:t>
            </w:r>
          </w:p>
        </w:tc>
        <w:tc>
          <w:tcPr>
            <w:tcW w:w="8930" w:type="dxa"/>
            <w:tcBorders>
              <w:top w:val="single" w:sz="4" w:space="0" w:color="000000"/>
              <w:left w:val="single" w:sz="4" w:space="0" w:color="000000"/>
              <w:bottom w:val="single" w:sz="4" w:space="0" w:color="000000"/>
              <w:right w:val="single" w:sz="4" w:space="0" w:color="000000"/>
            </w:tcBorders>
          </w:tcPr>
          <w:p w:rsidR="00F9401E" w:rsidRPr="00F9401E" w:rsidRDefault="00F9401E" w:rsidP="00F9401E">
            <w:pPr>
              <w:jc w:val="both"/>
              <w:rPr>
                <w:rFonts w:ascii="Arial" w:hAnsi="Arial" w:cs="Arial"/>
                <w:bCs/>
                <w:sz w:val="20"/>
                <w:szCs w:val="20"/>
              </w:rPr>
            </w:pPr>
            <w:r w:rsidRPr="00F9401E">
              <w:rPr>
                <w:rFonts w:ascii="Arial" w:hAnsi="Arial" w:cs="Arial"/>
                <w:bCs/>
                <w:sz w:val="20"/>
                <w:szCs w:val="20"/>
              </w:rPr>
              <w:t xml:space="preserve">Kryterium pozwoli na weryfikację czy złożony w ramach konkursu projekt jest </w:t>
            </w:r>
            <w:r w:rsidRPr="00F9401E">
              <w:rPr>
                <w:rFonts w:ascii="Arial" w:hAnsi="Arial" w:cs="Arial"/>
                <w:bCs/>
                <w:sz w:val="20"/>
                <w:szCs w:val="20"/>
              </w:rPr>
              <w:br/>
              <w:t>zgodny z celami POIR</w:t>
            </w:r>
            <w:r w:rsidRPr="00F9401E">
              <w:rPr>
                <w:rFonts w:ascii="Arial" w:hAnsi="Arial" w:cs="Arial"/>
                <w:b/>
                <w:bCs/>
                <w:sz w:val="20"/>
                <w:szCs w:val="20"/>
              </w:rPr>
              <w:t xml:space="preserve"> </w:t>
            </w:r>
            <w:r w:rsidRPr="00F9401E">
              <w:rPr>
                <w:rFonts w:ascii="Arial" w:hAnsi="Arial" w:cs="Arial"/>
                <w:bCs/>
                <w:sz w:val="20"/>
                <w:szCs w:val="20"/>
              </w:rPr>
              <w:t>oraz zakresem wsparcia objętym finansowaniem ze środków przeznaczonych na IV oś POIR.</w:t>
            </w:r>
          </w:p>
          <w:p w:rsidR="00F9401E" w:rsidRPr="00F9401E" w:rsidRDefault="00F9401E" w:rsidP="00F9401E">
            <w:pPr>
              <w:keepNext/>
              <w:suppressAutoHyphens w:val="0"/>
              <w:autoSpaceDE w:val="0"/>
              <w:snapToGrid w:val="0"/>
              <w:jc w:val="both"/>
              <w:rPr>
                <w:rFonts w:ascii="Arial" w:hAnsi="Arial" w:cs="Arial"/>
                <w:bCs/>
                <w:sz w:val="20"/>
                <w:szCs w:val="20"/>
                <w:lang w:eastAsia="pl-PL"/>
              </w:rPr>
            </w:pPr>
          </w:p>
        </w:tc>
        <w:tc>
          <w:tcPr>
            <w:tcW w:w="1559" w:type="dxa"/>
            <w:tcBorders>
              <w:top w:val="single" w:sz="4" w:space="0" w:color="000000"/>
              <w:left w:val="single" w:sz="4" w:space="0" w:color="000000"/>
              <w:bottom w:val="single" w:sz="4" w:space="0" w:color="000000"/>
              <w:right w:val="single" w:sz="4" w:space="0" w:color="000000"/>
            </w:tcBorders>
          </w:tcPr>
          <w:p w:rsidR="00F9401E" w:rsidRPr="00F9401E" w:rsidRDefault="00F9401E" w:rsidP="00F9401E">
            <w:pPr>
              <w:keepNext/>
              <w:suppressAutoHyphens w:val="0"/>
              <w:snapToGrid w:val="0"/>
              <w:jc w:val="center"/>
              <w:rPr>
                <w:rFonts w:ascii="Arial" w:hAnsi="Arial" w:cs="Arial"/>
                <w:bCs/>
                <w:sz w:val="20"/>
                <w:szCs w:val="20"/>
                <w:lang w:eastAsia="pl-PL"/>
              </w:rPr>
            </w:pPr>
            <w:r w:rsidRPr="00F9401E">
              <w:rPr>
                <w:rFonts w:ascii="Arial" w:hAnsi="Arial" w:cs="Arial"/>
                <w:sz w:val="20"/>
                <w:szCs w:val="20"/>
              </w:rPr>
              <w:t>TAK/NIE</w:t>
            </w:r>
          </w:p>
        </w:tc>
      </w:tr>
      <w:tr w:rsidR="00F9401E" w:rsidRPr="00F9401E" w:rsidTr="00245D38">
        <w:trPr>
          <w:gridAfter w:val="1"/>
          <w:wAfter w:w="1527" w:type="dxa"/>
          <w:trHeight w:val="841"/>
        </w:trPr>
        <w:tc>
          <w:tcPr>
            <w:tcW w:w="709" w:type="dxa"/>
            <w:tcBorders>
              <w:top w:val="single" w:sz="4" w:space="0" w:color="000000"/>
              <w:left w:val="single" w:sz="4" w:space="0" w:color="000000"/>
              <w:bottom w:val="single" w:sz="4" w:space="0" w:color="000000"/>
            </w:tcBorders>
          </w:tcPr>
          <w:p w:rsidR="00F9401E" w:rsidRPr="00F9401E" w:rsidRDefault="00F9401E" w:rsidP="00F9401E">
            <w:pPr>
              <w:keepNext/>
              <w:suppressAutoHyphens w:val="0"/>
              <w:snapToGrid w:val="0"/>
              <w:rPr>
                <w:rFonts w:ascii="Arial" w:hAnsi="Arial" w:cs="Arial"/>
                <w:b/>
                <w:bCs/>
                <w:sz w:val="20"/>
                <w:szCs w:val="20"/>
                <w:lang w:eastAsia="pl-PL"/>
              </w:rPr>
            </w:pPr>
            <w:r w:rsidRPr="00F9401E">
              <w:rPr>
                <w:rFonts w:ascii="Arial" w:hAnsi="Arial" w:cs="Arial"/>
                <w:b/>
                <w:bCs/>
                <w:sz w:val="20"/>
                <w:szCs w:val="20"/>
                <w:lang w:eastAsia="pl-PL"/>
              </w:rPr>
              <w:t>3.</w:t>
            </w:r>
          </w:p>
        </w:tc>
        <w:tc>
          <w:tcPr>
            <w:tcW w:w="2977" w:type="dxa"/>
            <w:tcBorders>
              <w:top w:val="single" w:sz="4" w:space="0" w:color="000000"/>
              <w:left w:val="single" w:sz="4" w:space="0" w:color="000000"/>
              <w:bottom w:val="single" w:sz="4" w:space="0" w:color="000000"/>
            </w:tcBorders>
          </w:tcPr>
          <w:p w:rsidR="00F9401E" w:rsidRPr="00F9401E" w:rsidRDefault="00F9401E" w:rsidP="00F9401E">
            <w:pPr>
              <w:keepNext/>
              <w:snapToGrid w:val="0"/>
              <w:rPr>
                <w:rFonts w:ascii="Arial" w:hAnsi="Arial" w:cs="Arial"/>
                <w:sz w:val="20"/>
                <w:szCs w:val="20"/>
              </w:rPr>
            </w:pPr>
            <w:r w:rsidRPr="00F9401E">
              <w:rPr>
                <w:rFonts w:ascii="Arial" w:hAnsi="Arial" w:cs="Arial"/>
                <w:sz w:val="20"/>
                <w:szCs w:val="20"/>
              </w:rPr>
              <w:t>Projekt służy realizacji agendy badawczej, która wpisuje się w Krajową Inteligentną Specjalizację</w:t>
            </w:r>
          </w:p>
          <w:p w:rsidR="00F9401E" w:rsidRPr="00F9401E" w:rsidRDefault="00F9401E" w:rsidP="00F9401E">
            <w:pPr>
              <w:keepNext/>
              <w:suppressAutoHyphens w:val="0"/>
              <w:autoSpaceDE w:val="0"/>
              <w:snapToGrid w:val="0"/>
              <w:rPr>
                <w:rFonts w:ascii="Arial" w:hAnsi="Arial" w:cs="Arial"/>
                <w:sz w:val="20"/>
                <w:szCs w:val="20"/>
                <w:lang w:eastAsia="pl-PL"/>
              </w:rPr>
            </w:pPr>
          </w:p>
        </w:tc>
        <w:tc>
          <w:tcPr>
            <w:tcW w:w="8930" w:type="dxa"/>
            <w:tcBorders>
              <w:top w:val="single" w:sz="4" w:space="0" w:color="000000"/>
              <w:left w:val="single" w:sz="4" w:space="0" w:color="000000"/>
              <w:bottom w:val="single" w:sz="4" w:space="0" w:color="000000"/>
              <w:right w:val="single" w:sz="4" w:space="0" w:color="000000"/>
            </w:tcBorders>
          </w:tcPr>
          <w:p w:rsidR="00F9401E" w:rsidRPr="00F9401E" w:rsidRDefault="00F9401E" w:rsidP="00F9401E">
            <w:pPr>
              <w:keepNext/>
              <w:tabs>
                <w:tab w:val="left" w:pos="0"/>
              </w:tabs>
              <w:snapToGrid w:val="0"/>
              <w:jc w:val="both"/>
              <w:rPr>
                <w:rFonts w:ascii="Arial" w:hAnsi="Arial" w:cs="Arial"/>
                <w:sz w:val="20"/>
                <w:szCs w:val="20"/>
              </w:rPr>
            </w:pPr>
            <w:r w:rsidRPr="00F9401E">
              <w:rPr>
                <w:rFonts w:ascii="Arial" w:hAnsi="Arial" w:cs="Arial"/>
                <w:sz w:val="20"/>
                <w:szCs w:val="20"/>
              </w:rPr>
              <w:t>Weryfikacji podlega, czy:</w:t>
            </w:r>
          </w:p>
          <w:p w:rsidR="00F9401E" w:rsidRPr="00F9401E" w:rsidRDefault="00F9401E" w:rsidP="00C810E8">
            <w:pPr>
              <w:keepNext/>
              <w:numPr>
                <w:ilvl w:val="0"/>
                <w:numId w:val="128"/>
              </w:numPr>
              <w:tabs>
                <w:tab w:val="left" w:pos="0"/>
              </w:tabs>
              <w:suppressAutoHyphens w:val="0"/>
              <w:snapToGrid w:val="0"/>
              <w:ind w:left="288" w:hanging="254"/>
              <w:jc w:val="both"/>
              <w:rPr>
                <w:rFonts w:ascii="Arial" w:hAnsi="Arial" w:cs="Arial"/>
                <w:sz w:val="20"/>
                <w:szCs w:val="20"/>
              </w:rPr>
            </w:pPr>
            <w:r w:rsidRPr="00F9401E">
              <w:rPr>
                <w:rFonts w:ascii="Arial" w:hAnsi="Arial" w:cs="Arial"/>
                <w:sz w:val="20"/>
                <w:szCs w:val="20"/>
              </w:rPr>
              <w:t>po zakończeniu realizacji projektu lub w trakcie jego realizacji przeprowadzone zostaną wskazane w nim prace badawczo-rozwojowe (konieczne jest przedstawienie opisu prac B+R, których realizacji będzie służyła dofinansowywana infrastruktura oraz opisu ich zastosowania w gospodarce),</w:t>
            </w:r>
          </w:p>
          <w:p w:rsidR="00F9401E" w:rsidRPr="00F9401E" w:rsidRDefault="00F9401E" w:rsidP="00C810E8">
            <w:pPr>
              <w:keepNext/>
              <w:numPr>
                <w:ilvl w:val="0"/>
                <w:numId w:val="128"/>
              </w:numPr>
              <w:tabs>
                <w:tab w:val="left" w:pos="0"/>
              </w:tabs>
              <w:snapToGrid w:val="0"/>
              <w:ind w:left="312" w:hanging="283"/>
              <w:contextualSpacing/>
              <w:jc w:val="both"/>
              <w:rPr>
                <w:rFonts w:ascii="Arial" w:hAnsi="Arial" w:cs="Arial"/>
                <w:sz w:val="20"/>
                <w:szCs w:val="20"/>
                <w:lang w:eastAsia="pl-PL"/>
              </w:rPr>
            </w:pPr>
            <w:r w:rsidRPr="00F9401E">
              <w:rPr>
                <w:rFonts w:ascii="Arial" w:hAnsi="Arial" w:cs="Arial"/>
                <w:sz w:val="20"/>
                <w:szCs w:val="20"/>
              </w:rPr>
              <w:t>przedstawiona w ramach projektu agenda badawcza (program badań planowanych do przeprowadzenia z użyciem infrastruktury powstałej w wyniku realizacji projektu) wpisuje się w krajową strategię inteligentnej specjalizacji, w szczególności zapewnia zgodność z  dokumentem strategicznym pn. „Krajowa Inteligentna Specjalizacja”, (dalej „KIS”) stanowiącym załącznik do Programu Rozwoju Przedsiębiorstw przyjętego przez Radę Ministrów w dniu 8 kwietnia 2014 r. i odnoszącym się do warunkowości ex-</w:t>
            </w:r>
            <w:proofErr w:type="spellStart"/>
            <w:r w:rsidRPr="00F9401E">
              <w:rPr>
                <w:rFonts w:ascii="Arial" w:hAnsi="Arial" w:cs="Arial"/>
                <w:sz w:val="20"/>
                <w:szCs w:val="20"/>
              </w:rPr>
              <w:t>ante</w:t>
            </w:r>
            <w:proofErr w:type="spellEnd"/>
            <w:r w:rsidRPr="00F9401E">
              <w:rPr>
                <w:rFonts w:ascii="Arial" w:hAnsi="Arial" w:cs="Arial"/>
                <w:sz w:val="20"/>
                <w:szCs w:val="20"/>
              </w:rPr>
              <w:t xml:space="preserve"> w Celu Tematycznym 1, w który wpisują się instrumenty IV osi priorytetowej POIR.</w:t>
            </w:r>
          </w:p>
        </w:tc>
        <w:tc>
          <w:tcPr>
            <w:tcW w:w="1559" w:type="dxa"/>
            <w:tcBorders>
              <w:top w:val="single" w:sz="4" w:space="0" w:color="000000"/>
              <w:left w:val="single" w:sz="4" w:space="0" w:color="000000"/>
              <w:bottom w:val="single" w:sz="4" w:space="0" w:color="000000"/>
              <w:right w:val="single" w:sz="4" w:space="0" w:color="000000"/>
            </w:tcBorders>
          </w:tcPr>
          <w:p w:rsidR="00F9401E" w:rsidRPr="00F9401E" w:rsidRDefault="00F9401E" w:rsidP="00F9401E">
            <w:pPr>
              <w:keepNext/>
              <w:suppressAutoHyphens w:val="0"/>
              <w:snapToGrid w:val="0"/>
              <w:jc w:val="center"/>
              <w:rPr>
                <w:rFonts w:ascii="Arial" w:hAnsi="Arial" w:cs="Arial"/>
                <w:sz w:val="20"/>
                <w:szCs w:val="20"/>
              </w:rPr>
            </w:pPr>
            <w:r w:rsidRPr="00F9401E">
              <w:rPr>
                <w:rFonts w:ascii="Arial" w:hAnsi="Arial" w:cs="Arial"/>
                <w:sz w:val="20"/>
                <w:szCs w:val="20"/>
              </w:rPr>
              <w:t>TAK/NIE</w:t>
            </w:r>
          </w:p>
        </w:tc>
      </w:tr>
      <w:tr w:rsidR="00F9401E" w:rsidRPr="00F9401E" w:rsidTr="00245D38">
        <w:trPr>
          <w:gridAfter w:val="1"/>
          <w:wAfter w:w="1527" w:type="dxa"/>
          <w:trHeight w:val="841"/>
        </w:trPr>
        <w:tc>
          <w:tcPr>
            <w:tcW w:w="709" w:type="dxa"/>
            <w:tcBorders>
              <w:top w:val="single" w:sz="4" w:space="0" w:color="000000"/>
              <w:left w:val="single" w:sz="4" w:space="0" w:color="000000"/>
              <w:bottom w:val="single" w:sz="4" w:space="0" w:color="000000"/>
            </w:tcBorders>
          </w:tcPr>
          <w:p w:rsidR="00F9401E" w:rsidRPr="00F9401E" w:rsidRDefault="00F9401E" w:rsidP="00F9401E">
            <w:pPr>
              <w:keepNext/>
              <w:suppressAutoHyphens w:val="0"/>
              <w:snapToGrid w:val="0"/>
              <w:rPr>
                <w:rFonts w:ascii="Arial" w:hAnsi="Arial" w:cs="Arial"/>
                <w:b/>
                <w:bCs/>
                <w:sz w:val="20"/>
                <w:szCs w:val="20"/>
                <w:lang w:eastAsia="pl-PL"/>
              </w:rPr>
            </w:pPr>
            <w:r w:rsidRPr="00F9401E">
              <w:rPr>
                <w:rFonts w:ascii="Arial" w:hAnsi="Arial" w:cs="Arial"/>
                <w:b/>
                <w:bCs/>
                <w:sz w:val="20"/>
                <w:szCs w:val="20"/>
                <w:lang w:eastAsia="pl-PL"/>
              </w:rPr>
              <w:t>4.</w:t>
            </w:r>
          </w:p>
        </w:tc>
        <w:tc>
          <w:tcPr>
            <w:tcW w:w="2977" w:type="dxa"/>
            <w:tcBorders>
              <w:top w:val="single" w:sz="4" w:space="0" w:color="000000"/>
              <w:left w:val="single" w:sz="4" w:space="0" w:color="000000"/>
              <w:bottom w:val="single" w:sz="4" w:space="0" w:color="000000"/>
            </w:tcBorders>
          </w:tcPr>
          <w:p w:rsidR="00F9401E" w:rsidRPr="00F9401E" w:rsidRDefault="00F9401E" w:rsidP="00F9401E">
            <w:pPr>
              <w:keepNext/>
              <w:suppressAutoHyphens w:val="0"/>
              <w:autoSpaceDE w:val="0"/>
              <w:snapToGrid w:val="0"/>
              <w:rPr>
                <w:rFonts w:ascii="Arial" w:hAnsi="Arial" w:cs="Arial"/>
                <w:sz w:val="20"/>
                <w:szCs w:val="20"/>
                <w:lang w:eastAsia="pl-PL"/>
              </w:rPr>
            </w:pPr>
            <w:r w:rsidRPr="00F9401E">
              <w:rPr>
                <w:rFonts w:ascii="Arial" w:hAnsi="Arial" w:cs="Arial"/>
                <w:sz w:val="20"/>
                <w:szCs w:val="20"/>
              </w:rPr>
              <w:t>Zasadność planowanych  wydatków w stosunku do przedmiotu i zakresu projektu</w:t>
            </w:r>
          </w:p>
        </w:tc>
        <w:tc>
          <w:tcPr>
            <w:tcW w:w="8930" w:type="dxa"/>
            <w:tcBorders>
              <w:top w:val="single" w:sz="4" w:space="0" w:color="000000"/>
              <w:left w:val="single" w:sz="4" w:space="0" w:color="000000"/>
              <w:bottom w:val="single" w:sz="4" w:space="0" w:color="000000"/>
              <w:right w:val="single" w:sz="4" w:space="0" w:color="000000"/>
            </w:tcBorders>
          </w:tcPr>
          <w:p w:rsidR="00F9401E" w:rsidRPr="00F9401E" w:rsidRDefault="00F9401E" w:rsidP="00F9401E">
            <w:pPr>
              <w:keepNext/>
              <w:tabs>
                <w:tab w:val="left" w:pos="0"/>
              </w:tabs>
              <w:snapToGrid w:val="0"/>
              <w:jc w:val="both"/>
              <w:rPr>
                <w:rFonts w:ascii="Arial" w:hAnsi="Arial" w:cs="Arial"/>
                <w:sz w:val="20"/>
                <w:szCs w:val="20"/>
                <w:lang w:eastAsia="pl-PL"/>
              </w:rPr>
            </w:pPr>
            <w:r w:rsidRPr="00F9401E">
              <w:rPr>
                <w:rFonts w:ascii="Arial" w:hAnsi="Arial" w:cs="Arial"/>
                <w:sz w:val="20"/>
                <w:szCs w:val="20"/>
              </w:rPr>
              <w:t>Podczas oceny projektu zostanie zweryfikowane czy wydatki zaplanowane na realizację poszczególnych zadań w projekcie są adekwatne do zakresu projektu i zasadne.</w:t>
            </w:r>
          </w:p>
        </w:tc>
        <w:tc>
          <w:tcPr>
            <w:tcW w:w="1559" w:type="dxa"/>
            <w:tcBorders>
              <w:top w:val="single" w:sz="4" w:space="0" w:color="000000"/>
              <w:left w:val="single" w:sz="4" w:space="0" w:color="000000"/>
              <w:bottom w:val="single" w:sz="4" w:space="0" w:color="000000"/>
              <w:right w:val="single" w:sz="4" w:space="0" w:color="000000"/>
            </w:tcBorders>
          </w:tcPr>
          <w:p w:rsidR="00F9401E" w:rsidRPr="00F9401E" w:rsidRDefault="00F9401E" w:rsidP="00F9401E">
            <w:pPr>
              <w:keepNext/>
              <w:suppressAutoHyphens w:val="0"/>
              <w:snapToGrid w:val="0"/>
              <w:jc w:val="center"/>
              <w:rPr>
                <w:rFonts w:ascii="Arial" w:hAnsi="Arial" w:cs="Arial"/>
                <w:sz w:val="20"/>
                <w:szCs w:val="20"/>
              </w:rPr>
            </w:pPr>
            <w:r w:rsidRPr="00F9401E">
              <w:rPr>
                <w:rFonts w:ascii="Arial" w:hAnsi="Arial" w:cs="Arial"/>
                <w:sz w:val="20"/>
                <w:szCs w:val="20"/>
              </w:rPr>
              <w:t>TAK/NIE</w:t>
            </w:r>
          </w:p>
        </w:tc>
      </w:tr>
      <w:tr w:rsidR="00F9401E" w:rsidRPr="00F9401E" w:rsidTr="00245D38">
        <w:trPr>
          <w:gridAfter w:val="1"/>
          <w:wAfter w:w="1527" w:type="dxa"/>
          <w:trHeight w:val="841"/>
        </w:trPr>
        <w:tc>
          <w:tcPr>
            <w:tcW w:w="709" w:type="dxa"/>
            <w:tcBorders>
              <w:top w:val="single" w:sz="4" w:space="0" w:color="000000"/>
              <w:left w:val="single" w:sz="4" w:space="0" w:color="000000"/>
              <w:bottom w:val="single" w:sz="4" w:space="0" w:color="000000"/>
            </w:tcBorders>
          </w:tcPr>
          <w:p w:rsidR="00F9401E" w:rsidRPr="00F9401E" w:rsidRDefault="00F9401E" w:rsidP="00F9401E">
            <w:pPr>
              <w:keepNext/>
              <w:suppressAutoHyphens w:val="0"/>
              <w:snapToGrid w:val="0"/>
              <w:rPr>
                <w:rFonts w:ascii="Arial" w:hAnsi="Arial" w:cs="Arial"/>
                <w:b/>
                <w:bCs/>
                <w:sz w:val="20"/>
                <w:szCs w:val="20"/>
                <w:lang w:eastAsia="pl-PL"/>
              </w:rPr>
            </w:pPr>
            <w:r w:rsidRPr="00F9401E">
              <w:rPr>
                <w:rFonts w:ascii="Arial" w:hAnsi="Arial" w:cs="Arial"/>
                <w:b/>
                <w:bCs/>
                <w:sz w:val="20"/>
                <w:szCs w:val="20"/>
                <w:lang w:eastAsia="pl-PL"/>
              </w:rPr>
              <w:t>5.</w:t>
            </w:r>
          </w:p>
        </w:tc>
        <w:tc>
          <w:tcPr>
            <w:tcW w:w="2977" w:type="dxa"/>
            <w:tcBorders>
              <w:top w:val="single" w:sz="4" w:space="0" w:color="000000"/>
              <w:left w:val="single" w:sz="4" w:space="0" w:color="000000"/>
              <w:bottom w:val="single" w:sz="4" w:space="0" w:color="000000"/>
            </w:tcBorders>
          </w:tcPr>
          <w:p w:rsidR="00F9401E" w:rsidRPr="00F9401E" w:rsidRDefault="00F9401E" w:rsidP="00F9401E">
            <w:pPr>
              <w:keepNext/>
              <w:suppressAutoHyphens w:val="0"/>
              <w:autoSpaceDE w:val="0"/>
              <w:snapToGrid w:val="0"/>
              <w:rPr>
                <w:rFonts w:ascii="Arial" w:hAnsi="Arial" w:cs="Arial"/>
                <w:sz w:val="20"/>
                <w:szCs w:val="20"/>
                <w:lang w:eastAsia="pl-PL"/>
              </w:rPr>
            </w:pPr>
            <w:r w:rsidRPr="00F9401E">
              <w:rPr>
                <w:rFonts w:ascii="Arial" w:hAnsi="Arial" w:cs="Arial"/>
                <w:sz w:val="20"/>
                <w:szCs w:val="20"/>
              </w:rPr>
              <w:t>Harmonogram projektu umożliwia prawidłową i terminową realizację przedsięwzięcia</w:t>
            </w:r>
          </w:p>
        </w:tc>
        <w:tc>
          <w:tcPr>
            <w:tcW w:w="8930" w:type="dxa"/>
            <w:tcBorders>
              <w:top w:val="single" w:sz="4" w:space="0" w:color="000000"/>
              <w:left w:val="single" w:sz="4" w:space="0" w:color="000000"/>
              <w:bottom w:val="single" w:sz="4" w:space="0" w:color="000000"/>
              <w:right w:val="single" w:sz="4" w:space="0" w:color="000000"/>
            </w:tcBorders>
          </w:tcPr>
          <w:p w:rsidR="00F9401E" w:rsidRPr="00F9401E" w:rsidRDefault="00F9401E" w:rsidP="00F9401E">
            <w:pPr>
              <w:suppressAutoHyphens w:val="0"/>
              <w:jc w:val="both"/>
              <w:rPr>
                <w:rFonts w:ascii="Arial" w:hAnsi="Arial" w:cs="Arial"/>
                <w:sz w:val="20"/>
                <w:szCs w:val="20"/>
                <w:lang w:eastAsia="pl-PL"/>
              </w:rPr>
            </w:pPr>
            <w:r w:rsidRPr="00F9401E">
              <w:rPr>
                <w:rFonts w:ascii="Arial" w:hAnsi="Arial" w:cs="Arial"/>
                <w:bCs/>
                <w:sz w:val="20"/>
                <w:szCs w:val="20"/>
              </w:rPr>
              <w:t>W ramach kryterium dokonana zostanie ocena,</w:t>
            </w:r>
            <w:r w:rsidRPr="00F9401E">
              <w:rPr>
                <w:rFonts w:ascii="Arial" w:hAnsi="Arial" w:cs="Arial"/>
                <w:sz w:val="20"/>
                <w:szCs w:val="20"/>
              </w:rPr>
              <w:t xml:space="preserve"> </w:t>
            </w:r>
            <w:r w:rsidRPr="00F9401E">
              <w:rPr>
                <w:rFonts w:ascii="Arial" w:hAnsi="Arial" w:cs="Arial"/>
                <w:bCs/>
                <w:sz w:val="20"/>
                <w:szCs w:val="20"/>
              </w:rPr>
              <w:t xml:space="preserve">czy harmonogram projektu jest realistyczny i zapewnia prawidłową realizację przedsięwzięcia umożliwiającą terminowe wykonanie zaplanowanych w nim zadań. </w:t>
            </w:r>
          </w:p>
        </w:tc>
        <w:tc>
          <w:tcPr>
            <w:tcW w:w="1559" w:type="dxa"/>
            <w:tcBorders>
              <w:top w:val="single" w:sz="4" w:space="0" w:color="000000"/>
              <w:left w:val="single" w:sz="4" w:space="0" w:color="000000"/>
              <w:bottom w:val="single" w:sz="4" w:space="0" w:color="000000"/>
              <w:right w:val="single" w:sz="4" w:space="0" w:color="000000"/>
            </w:tcBorders>
          </w:tcPr>
          <w:p w:rsidR="00F9401E" w:rsidRPr="00F9401E" w:rsidRDefault="00F9401E" w:rsidP="00F9401E">
            <w:pPr>
              <w:keepNext/>
              <w:suppressAutoHyphens w:val="0"/>
              <w:snapToGrid w:val="0"/>
              <w:jc w:val="center"/>
              <w:rPr>
                <w:rFonts w:ascii="Arial" w:hAnsi="Arial" w:cs="Arial"/>
                <w:sz w:val="20"/>
                <w:szCs w:val="20"/>
              </w:rPr>
            </w:pPr>
            <w:r w:rsidRPr="00F9401E">
              <w:rPr>
                <w:rFonts w:ascii="Arial" w:hAnsi="Arial" w:cs="Arial"/>
                <w:sz w:val="20"/>
                <w:szCs w:val="20"/>
              </w:rPr>
              <w:t>TAK/NIE</w:t>
            </w:r>
          </w:p>
        </w:tc>
      </w:tr>
      <w:tr w:rsidR="00F9401E" w:rsidRPr="00F9401E" w:rsidTr="00245D38">
        <w:trPr>
          <w:gridAfter w:val="1"/>
          <w:wAfter w:w="1527" w:type="dxa"/>
          <w:trHeight w:val="841"/>
        </w:trPr>
        <w:tc>
          <w:tcPr>
            <w:tcW w:w="709" w:type="dxa"/>
            <w:tcBorders>
              <w:top w:val="single" w:sz="4" w:space="0" w:color="000000"/>
              <w:left w:val="single" w:sz="4" w:space="0" w:color="000000"/>
              <w:bottom w:val="single" w:sz="4" w:space="0" w:color="000000"/>
            </w:tcBorders>
          </w:tcPr>
          <w:p w:rsidR="00F9401E" w:rsidRPr="00F9401E" w:rsidRDefault="00F9401E" w:rsidP="00F9401E">
            <w:pPr>
              <w:keepNext/>
              <w:suppressAutoHyphens w:val="0"/>
              <w:snapToGrid w:val="0"/>
              <w:rPr>
                <w:rFonts w:ascii="Arial" w:hAnsi="Arial" w:cs="Arial"/>
                <w:b/>
                <w:bCs/>
                <w:sz w:val="20"/>
                <w:szCs w:val="20"/>
                <w:lang w:eastAsia="pl-PL"/>
              </w:rPr>
            </w:pPr>
            <w:r w:rsidRPr="00F9401E">
              <w:rPr>
                <w:rFonts w:ascii="Arial" w:hAnsi="Arial" w:cs="Arial"/>
                <w:b/>
                <w:bCs/>
                <w:sz w:val="20"/>
                <w:szCs w:val="20"/>
                <w:lang w:eastAsia="pl-PL"/>
              </w:rPr>
              <w:t>6.</w:t>
            </w:r>
          </w:p>
        </w:tc>
        <w:tc>
          <w:tcPr>
            <w:tcW w:w="2977" w:type="dxa"/>
            <w:tcBorders>
              <w:top w:val="single" w:sz="4" w:space="0" w:color="000000"/>
              <w:left w:val="single" w:sz="4" w:space="0" w:color="000000"/>
              <w:bottom w:val="single" w:sz="4" w:space="0" w:color="000000"/>
            </w:tcBorders>
          </w:tcPr>
          <w:p w:rsidR="00F9401E" w:rsidRPr="00F9401E" w:rsidRDefault="00F9401E" w:rsidP="00F9401E">
            <w:pPr>
              <w:rPr>
                <w:rFonts w:ascii="Arial" w:hAnsi="Arial" w:cs="Arial"/>
                <w:sz w:val="20"/>
                <w:szCs w:val="20"/>
              </w:rPr>
            </w:pPr>
            <w:r w:rsidRPr="00F9401E">
              <w:rPr>
                <w:rFonts w:ascii="Arial" w:hAnsi="Arial" w:cs="Arial"/>
                <w:sz w:val="20"/>
                <w:szCs w:val="20"/>
              </w:rPr>
              <w:t>Potencjał Wnioskodawcy umożliwia realizację projektu zgodnie z przyjętymi celami i zasadami wsparcia</w:t>
            </w:r>
          </w:p>
          <w:p w:rsidR="00F9401E" w:rsidRPr="00F9401E" w:rsidRDefault="00F9401E" w:rsidP="00F9401E">
            <w:pPr>
              <w:keepNext/>
              <w:suppressAutoHyphens w:val="0"/>
              <w:autoSpaceDE w:val="0"/>
              <w:snapToGrid w:val="0"/>
              <w:rPr>
                <w:rFonts w:ascii="Arial" w:hAnsi="Arial" w:cs="Arial"/>
                <w:sz w:val="20"/>
                <w:szCs w:val="20"/>
                <w:lang w:eastAsia="pl-PL"/>
              </w:rPr>
            </w:pPr>
          </w:p>
        </w:tc>
        <w:tc>
          <w:tcPr>
            <w:tcW w:w="8930" w:type="dxa"/>
            <w:tcBorders>
              <w:top w:val="single" w:sz="4" w:space="0" w:color="000000"/>
              <w:left w:val="single" w:sz="4" w:space="0" w:color="000000"/>
              <w:bottom w:val="single" w:sz="4" w:space="0" w:color="000000"/>
              <w:right w:val="single" w:sz="4" w:space="0" w:color="000000"/>
            </w:tcBorders>
          </w:tcPr>
          <w:p w:rsidR="00F9401E" w:rsidRPr="00F9401E" w:rsidRDefault="00F9401E" w:rsidP="00F9401E">
            <w:pPr>
              <w:keepNext/>
              <w:autoSpaceDE w:val="0"/>
              <w:snapToGrid w:val="0"/>
              <w:jc w:val="both"/>
              <w:rPr>
                <w:rFonts w:ascii="Arial" w:hAnsi="Arial" w:cs="Arial"/>
                <w:bCs/>
                <w:sz w:val="20"/>
                <w:szCs w:val="20"/>
              </w:rPr>
            </w:pPr>
            <w:r w:rsidRPr="00F9401E">
              <w:rPr>
                <w:rFonts w:ascii="Arial" w:hAnsi="Arial" w:cs="Arial"/>
                <w:bCs/>
                <w:sz w:val="20"/>
                <w:szCs w:val="20"/>
              </w:rPr>
              <w:t>W ramach kryterium  dokonana zostanie ocena, czy:</w:t>
            </w:r>
          </w:p>
          <w:p w:rsidR="00F9401E" w:rsidRPr="00F9401E" w:rsidRDefault="00F9401E" w:rsidP="00C810E8">
            <w:pPr>
              <w:keepNext/>
              <w:numPr>
                <w:ilvl w:val="0"/>
                <w:numId w:val="129"/>
              </w:numPr>
              <w:suppressAutoHyphens w:val="0"/>
              <w:autoSpaceDE w:val="0"/>
              <w:snapToGrid w:val="0"/>
              <w:ind w:left="288" w:hanging="283"/>
              <w:jc w:val="both"/>
              <w:rPr>
                <w:rFonts w:ascii="Arial" w:hAnsi="Arial" w:cs="Arial"/>
                <w:bCs/>
                <w:sz w:val="20"/>
                <w:szCs w:val="20"/>
              </w:rPr>
            </w:pPr>
            <w:r w:rsidRPr="00F9401E">
              <w:rPr>
                <w:rFonts w:ascii="Arial" w:hAnsi="Arial" w:cs="Arial"/>
                <w:bCs/>
                <w:sz w:val="20"/>
                <w:szCs w:val="20"/>
              </w:rPr>
              <w:t>zespół wyznaczony przez Wnioskodawcę do zarządzania etapem budowy infrastruktury i etapem działalności operacyjnej infrastruktury zbudowanej w projekcie zapewnia osiągnięcie celów projektu i stabilne zarządzanie projektem;</w:t>
            </w:r>
          </w:p>
          <w:p w:rsidR="00F9401E" w:rsidRPr="00F9401E" w:rsidRDefault="00F9401E" w:rsidP="00C810E8">
            <w:pPr>
              <w:keepNext/>
              <w:numPr>
                <w:ilvl w:val="0"/>
                <w:numId w:val="129"/>
              </w:numPr>
              <w:suppressAutoHyphens w:val="0"/>
              <w:autoSpaceDE w:val="0"/>
              <w:snapToGrid w:val="0"/>
              <w:ind w:left="288" w:hanging="283"/>
              <w:jc w:val="both"/>
              <w:rPr>
                <w:rFonts w:ascii="Arial" w:hAnsi="Arial" w:cs="Arial"/>
                <w:bCs/>
                <w:sz w:val="20"/>
                <w:szCs w:val="20"/>
              </w:rPr>
            </w:pPr>
            <w:r w:rsidRPr="00F9401E">
              <w:rPr>
                <w:rFonts w:ascii="Arial" w:hAnsi="Arial" w:cs="Arial"/>
                <w:bCs/>
                <w:sz w:val="20"/>
                <w:szCs w:val="20"/>
              </w:rPr>
              <w:t>zespół projektowy, który odpowiadać będzie za realizację poszczególnych zadań przewidzianych w projekcie posiada  niezbędne doświadczenie i kwalifikacje umożliwiające jego prawidłową realizację (kwalifikacje będą oceniane osobno dla etapu budowy i dla etapu działalności operacyjnej infrastruktury),</w:t>
            </w:r>
          </w:p>
          <w:p w:rsidR="00F9401E" w:rsidRPr="00F9401E" w:rsidRDefault="00F9401E" w:rsidP="00C810E8">
            <w:pPr>
              <w:keepNext/>
              <w:numPr>
                <w:ilvl w:val="0"/>
                <w:numId w:val="129"/>
              </w:numPr>
              <w:suppressAutoHyphens w:val="0"/>
              <w:autoSpaceDE w:val="0"/>
              <w:snapToGrid w:val="0"/>
              <w:ind w:left="288" w:hanging="283"/>
              <w:jc w:val="both"/>
              <w:rPr>
                <w:rFonts w:ascii="Arial" w:hAnsi="Arial" w:cs="Arial"/>
                <w:bCs/>
                <w:sz w:val="20"/>
                <w:szCs w:val="20"/>
              </w:rPr>
            </w:pPr>
            <w:r w:rsidRPr="00F9401E">
              <w:rPr>
                <w:rFonts w:ascii="Arial" w:hAnsi="Arial" w:cs="Arial"/>
                <w:bCs/>
                <w:sz w:val="20"/>
                <w:szCs w:val="20"/>
              </w:rPr>
              <w:t>Wnioskodawca posiada zdolność instytucjonalną i techniczną adekwatną do realizacji etapów budowy i działalności operacyjnej infrastruktury, zgodnie z przyjętymi celami;</w:t>
            </w:r>
          </w:p>
          <w:p w:rsidR="00F9401E" w:rsidRPr="00F9401E" w:rsidRDefault="00F9401E" w:rsidP="00F9401E">
            <w:pPr>
              <w:suppressAutoHyphens w:val="0"/>
              <w:jc w:val="both"/>
              <w:rPr>
                <w:rFonts w:ascii="Arial" w:hAnsi="Arial" w:cs="Arial"/>
                <w:sz w:val="20"/>
                <w:szCs w:val="20"/>
                <w:lang w:eastAsia="pl-PL"/>
              </w:rPr>
            </w:pPr>
            <w:r w:rsidRPr="00F9401E">
              <w:rPr>
                <w:rFonts w:ascii="Arial" w:hAnsi="Arial" w:cs="Arial"/>
                <w:bCs/>
                <w:sz w:val="20"/>
                <w:szCs w:val="20"/>
              </w:rPr>
              <w:t>Wnioskodawca wykazał zdolność do sfinansowania wkładu własnego.</w:t>
            </w:r>
          </w:p>
        </w:tc>
        <w:tc>
          <w:tcPr>
            <w:tcW w:w="1559" w:type="dxa"/>
            <w:tcBorders>
              <w:top w:val="single" w:sz="4" w:space="0" w:color="000000"/>
              <w:left w:val="single" w:sz="4" w:space="0" w:color="000000"/>
              <w:bottom w:val="single" w:sz="4" w:space="0" w:color="000000"/>
              <w:right w:val="single" w:sz="4" w:space="0" w:color="000000"/>
            </w:tcBorders>
          </w:tcPr>
          <w:p w:rsidR="00F9401E" w:rsidRPr="00F9401E" w:rsidRDefault="00F9401E" w:rsidP="00F9401E">
            <w:pPr>
              <w:keepNext/>
              <w:suppressAutoHyphens w:val="0"/>
              <w:snapToGrid w:val="0"/>
              <w:jc w:val="center"/>
              <w:rPr>
                <w:rFonts w:ascii="Arial" w:hAnsi="Arial" w:cs="Arial"/>
                <w:sz w:val="20"/>
                <w:szCs w:val="20"/>
              </w:rPr>
            </w:pPr>
            <w:r w:rsidRPr="00F9401E">
              <w:rPr>
                <w:rFonts w:ascii="Arial" w:hAnsi="Arial" w:cs="Arial"/>
                <w:sz w:val="20"/>
                <w:szCs w:val="20"/>
              </w:rPr>
              <w:t>TAK/NIE</w:t>
            </w:r>
          </w:p>
        </w:tc>
      </w:tr>
      <w:tr w:rsidR="00F9401E" w:rsidRPr="00F9401E" w:rsidTr="00245D38">
        <w:trPr>
          <w:gridAfter w:val="1"/>
          <w:wAfter w:w="1527" w:type="dxa"/>
          <w:trHeight w:val="841"/>
        </w:trPr>
        <w:tc>
          <w:tcPr>
            <w:tcW w:w="709" w:type="dxa"/>
            <w:tcBorders>
              <w:top w:val="single" w:sz="4" w:space="0" w:color="000000"/>
              <w:left w:val="single" w:sz="4" w:space="0" w:color="000000"/>
              <w:bottom w:val="single" w:sz="4" w:space="0" w:color="000000"/>
            </w:tcBorders>
          </w:tcPr>
          <w:p w:rsidR="00F9401E" w:rsidRPr="00F9401E" w:rsidRDefault="00F9401E" w:rsidP="00F9401E">
            <w:pPr>
              <w:keepNext/>
              <w:suppressAutoHyphens w:val="0"/>
              <w:snapToGrid w:val="0"/>
              <w:rPr>
                <w:rFonts w:ascii="Arial" w:hAnsi="Arial" w:cs="Arial"/>
                <w:b/>
                <w:bCs/>
                <w:sz w:val="20"/>
                <w:szCs w:val="20"/>
                <w:lang w:eastAsia="pl-PL"/>
              </w:rPr>
            </w:pPr>
            <w:r w:rsidRPr="00F9401E">
              <w:rPr>
                <w:rFonts w:ascii="Arial" w:hAnsi="Arial" w:cs="Arial"/>
                <w:b/>
                <w:bCs/>
                <w:sz w:val="20"/>
                <w:szCs w:val="20"/>
                <w:lang w:eastAsia="pl-PL"/>
              </w:rPr>
              <w:t>7.</w:t>
            </w:r>
          </w:p>
        </w:tc>
        <w:tc>
          <w:tcPr>
            <w:tcW w:w="2977" w:type="dxa"/>
            <w:tcBorders>
              <w:top w:val="single" w:sz="4" w:space="0" w:color="000000"/>
              <w:left w:val="single" w:sz="4" w:space="0" w:color="000000"/>
              <w:bottom w:val="single" w:sz="4" w:space="0" w:color="000000"/>
            </w:tcBorders>
          </w:tcPr>
          <w:p w:rsidR="00F9401E" w:rsidRPr="00F9401E" w:rsidRDefault="00F9401E" w:rsidP="00F9401E">
            <w:pPr>
              <w:keepNext/>
              <w:suppressAutoHyphens w:val="0"/>
              <w:autoSpaceDE w:val="0"/>
              <w:snapToGrid w:val="0"/>
              <w:rPr>
                <w:rFonts w:ascii="Arial" w:hAnsi="Arial" w:cs="Arial"/>
                <w:sz w:val="20"/>
                <w:szCs w:val="20"/>
                <w:lang w:eastAsia="pl-PL"/>
              </w:rPr>
            </w:pPr>
            <w:r w:rsidRPr="00F9401E">
              <w:rPr>
                <w:rFonts w:ascii="Arial" w:hAnsi="Arial" w:cs="Arial"/>
                <w:sz w:val="20"/>
                <w:szCs w:val="20"/>
              </w:rPr>
              <w:t xml:space="preserve">Infrastruktura B+R wsparta w ramach projektu nie powiela istniejących zasobów oraz uzupełnia wcześniej wytworzoną infrastrukturę badawczo-rozwojową. </w:t>
            </w:r>
          </w:p>
        </w:tc>
        <w:tc>
          <w:tcPr>
            <w:tcW w:w="8930" w:type="dxa"/>
            <w:tcBorders>
              <w:top w:val="single" w:sz="4" w:space="0" w:color="000000"/>
              <w:left w:val="single" w:sz="4" w:space="0" w:color="000000"/>
              <w:bottom w:val="single" w:sz="4" w:space="0" w:color="000000"/>
              <w:right w:val="single" w:sz="4" w:space="0" w:color="000000"/>
            </w:tcBorders>
          </w:tcPr>
          <w:p w:rsidR="00F9401E" w:rsidRPr="00F9401E" w:rsidRDefault="00F9401E" w:rsidP="00F9401E">
            <w:pPr>
              <w:suppressAutoHyphens w:val="0"/>
              <w:jc w:val="both"/>
              <w:rPr>
                <w:rFonts w:ascii="Arial" w:hAnsi="Arial" w:cs="Arial"/>
                <w:sz w:val="20"/>
                <w:szCs w:val="20"/>
                <w:lang w:eastAsia="pl-PL"/>
              </w:rPr>
            </w:pPr>
            <w:r w:rsidRPr="00F9401E">
              <w:rPr>
                <w:rFonts w:ascii="Arial" w:hAnsi="Arial" w:cs="Arial"/>
                <w:sz w:val="20"/>
                <w:szCs w:val="20"/>
              </w:rPr>
              <w:t xml:space="preserve">W ramach kryterium weryfikacji podlegać będzie, czy wykazano: powiązanie planowanej infrastruktury B+R z już istniejącą, a także, że nie będzie ona powielać infrastruktury, która została dofinansowana w Polsce w Perspektywie Finansowej UE 2007-2013. </w:t>
            </w:r>
          </w:p>
        </w:tc>
        <w:tc>
          <w:tcPr>
            <w:tcW w:w="1559" w:type="dxa"/>
            <w:tcBorders>
              <w:top w:val="single" w:sz="4" w:space="0" w:color="000000"/>
              <w:left w:val="single" w:sz="4" w:space="0" w:color="000000"/>
              <w:bottom w:val="single" w:sz="4" w:space="0" w:color="000000"/>
              <w:right w:val="single" w:sz="4" w:space="0" w:color="000000"/>
            </w:tcBorders>
          </w:tcPr>
          <w:p w:rsidR="00F9401E" w:rsidRPr="00F9401E" w:rsidRDefault="00F9401E" w:rsidP="00F9401E">
            <w:pPr>
              <w:keepNext/>
              <w:suppressAutoHyphens w:val="0"/>
              <w:snapToGrid w:val="0"/>
              <w:jc w:val="center"/>
              <w:rPr>
                <w:rFonts w:ascii="Arial" w:hAnsi="Arial" w:cs="Arial"/>
                <w:sz w:val="20"/>
                <w:szCs w:val="20"/>
              </w:rPr>
            </w:pPr>
            <w:r w:rsidRPr="00F9401E">
              <w:rPr>
                <w:rFonts w:ascii="Arial" w:hAnsi="Arial" w:cs="Arial"/>
                <w:sz w:val="20"/>
                <w:szCs w:val="20"/>
              </w:rPr>
              <w:t>TAK/NIE</w:t>
            </w:r>
          </w:p>
        </w:tc>
      </w:tr>
      <w:tr w:rsidR="00F9401E" w:rsidRPr="00F9401E" w:rsidTr="00245D38">
        <w:trPr>
          <w:gridAfter w:val="1"/>
          <w:wAfter w:w="1527" w:type="dxa"/>
          <w:trHeight w:val="841"/>
        </w:trPr>
        <w:tc>
          <w:tcPr>
            <w:tcW w:w="709" w:type="dxa"/>
            <w:tcBorders>
              <w:top w:val="single" w:sz="4" w:space="0" w:color="000000"/>
              <w:left w:val="single" w:sz="4" w:space="0" w:color="000000"/>
              <w:bottom w:val="single" w:sz="4" w:space="0" w:color="000000"/>
            </w:tcBorders>
          </w:tcPr>
          <w:p w:rsidR="00F9401E" w:rsidRPr="00F9401E" w:rsidRDefault="00F9401E" w:rsidP="00F9401E">
            <w:pPr>
              <w:keepNext/>
              <w:suppressAutoHyphens w:val="0"/>
              <w:snapToGrid w:val="0"/>
              <w:rPr>
                <w:rFonts w:ascii="Arial" w:hAnsi="Arial" w:cs="Arial"/>
                <w:b/>
                <w:bCs/>
                <w:sz w:val="20"/>
                <w:szCs w:val="20"/>
                <w:lang w:eastAsia="pl-PL"/>
              </w:rPr>
            </w:pPr>
            <w:r w:rsidRPr="00F9401E">
              <w:rPr>
                <w:rFonts w:ascii="Arial" w:hAnsi="Arial" w:cs="Arial"/>
                <w:b/>
                <w:bCs/>
                <w:sz w:val="20"/>
                <w:szCs w:val="20"/>
                <w:lang w:eastAsia="pl-PL"/>
              </w:rPr>
              <w:t>8.</w:t>
            </w:r>
          </w:p>
        </w:tc>
        <w:tc>
          <w:tcPr>
            <w:tcW w:w="2977" w:type="dxa"/>
            <w:tcBorders>
              <w:top w:val="single" w:sz="4" w:space="0" w:color="000000"/>
              <w:left w:val="single" w:sz="4" w:space="0" w:color="000000"/>
              <w:bottom w:val="single" w:sz="4" w:space="0" w:color="000000"/>
            </w:tcBorders>
          </w:tcPr>
          <w:p w:rsidR="00F9401E" w:rsidRPr="00F9401E" w:rsidRDefault="00F9401E" w:rsidP="00F9401E">
            <w:pPr>
              <w:keepNext/>
              <w:suppressAutoHyphens w:val="0"/>
              <w:autoSpaceDE w:val="0"/>
              <w:snapToGrid w:val="0"/>
              <w:rPr>
                <w:rFonts w:ascii="Arial" w:hAnsi="Arial" w:cs="Arial"/>
                <w:sz w:val="20"/>
                <w:szCs w:val="20"/>
                <w:lang w:eastAsia="pl-PL"/>
              </w:rPr>
            </w:pPr>
            <w:r w:rsidRPr="00F9401E">
              <w:rPr>
                <w:rFonts w:ascii="Arial" w:hAnsi="Arial" w:cs="Arial"/>
                <w:sz w:val="20"/>
                <w:szCs w:val="20"/>
              </w:rPr>
              <w:t>Wnioskodawca przedstawił realny plan dotyczący wykorzystania infrastruktury B+R w okresie co najmniej 5 lat po zakończeniu projektu</w:t>
            </w:r>
          </w:p>
        </w:tc>
        <w:tc>
          <w:tcPr>
            <w:tcW w:w="8930" w:type="dxa"/>
            <w:tcBorders>
              <w:top w:val="single" w:sz="4" w:space="0" w:color="000000"/>
              <w:left w:val="single" w:sz="4" w:space="0" w:color="000000"/>
              <w:bottom w:val="single" w:sz="4" w:space="0" w:color="000000"/>
              <w:right w:val="single" w:sz="4" w:space="0" w:color="000000"/>
            </w:tcBorders>
          </w:tcPr>
          <w:p w:rsidR="00F9401E" w:rsidRPr="00F9401E" w:rsidRDefault="00F9401E" w:rsidP="00F9401E">
            <w:pPr>
              <w:suppressAutoHyphens w:val="0"/>
              <w:jc w:val="both"/>
              <w:rPr>
                <w:rFonts w:ascii="Arial" w:hAnsi="Arial" w:cs="Arial"/>
                <w:sz w:val="20"/>
                <w:szCs w:val="20"/>
                <w:lang w:eastAsia="pl-PL"/>
              </w:rPr>
            </w:pPr>
            <w:r w:rsidRPr="00F9401E">
              <w:rPr>
                <w:rFonts w:ascii="Arial" w:hAnsi="Arial" w:cs="Arial"/>
                <w:bCs/>
                <w:sz w:val="20"/>
                <w:szCs w:val="20"/>
              </w:rPr>
              <w:t xml:space="preserve">Dokumentacja aplikacyjna projektu zawiera plan wykorzystania infrastruktury B+R </w:t>
            </w:r>
            <w:r w:rsidRPr="00F9401E">
              <w:rPr>
                <w:rFonts w:ascii="Arial" w:hAnsi="Arial" w:cs="Arial"/>
                <w:bCs/>
                <w:sz w:val="20"/>
                <w:szCs w:val="20"/>
              </w:rPr>
              <w:br/>
              <w:t>w okresie co najmniej 5 lat po zakończeniu projektu. Ocenie będzie podlegać realność planu, jak i samych założeń przyjętych do jego skonstruowania.</w:t>
            </w:r>
          </w:p>
        </w:tc>
        <w:tc>
          <w:tcPr>
            <w:tcW w:w="1559" w:type="dxa"/>
            <w:tcBorders>
              <w:top w:val="single" w:sz="4" w:space="0" w:color="000000"/>
              <w:left w:val="single" w:sz="4" w:space="0" w:color="000000"/>
              <w:bottom w:val="single" w:sz="4" w:space="0" w:color="000000"/>
              <w:right w:val="single" w:sz="4" w:space="0" w:color="000000"/>
            </w:tcBorders>
          </w:tcPr>
          <w:p w:rsidR="00F9401E" w:rsidRPr="00F9401E" w:rsidRDefault="00F9401E" w:rsidP="00F9401E">
            <w:pPr>
              <w:keepNext/>
              <w:suppressAutoHyphens w:val="0"/>
              <w:snapToGrid w:val="0"/>
              <w:jc w:val="center"/>
              <w:rPr>
                <w:rFonts w:ascii="Arial" w:hAnsi="Arial" w:cs="Arial"/>
                <w:sz w:val="20"/>
                <w:szCs w:val="20"/>
              </w:rPr>
            </w:pPr>
            <w:r w:rsidRPr="00F9401E">
              <w:rPr>
                <w:rFonts w:ascii="Arial" w:hAnsi="Arial" w:cs="Arial"/>
                <w:sz w:val="20"/>
                <w:szCs w:val="20"/>
              </w:rPr>
              <w:t>TAK/NIE</w:t>
            </w:r>
          </w:p>
        </w:tc>
      </w:tr>
      <w:tr w:rsidR="00F9401E" w:rsidRPr="00F9401E" w:rsidTr="00245D38">
        <w:trPr>
          <w:gridAfter w:val="1"/>
          <w:wAfter w:w="1527" w:type="dxa"/>
          <w:trHeight w:val="841"/>
        </w:trPr>
        <w:tc>
          <w:tcPr>
            <w:tcW w:w="709" w:type="dxa"/>
            <w:tcBorders>
              <w:top w:val="single" w:sz="4" w:space="0" w:color="000000"/>
              <w:left w:val="single" w:sz="4" w:space="0" w:color="000000"/>
              <w:bottom w:val="single" w:sz="4" w:space="0" w:color="000000"/>
            </w:tcBorders>
          </w:tcPr>
          <w:p w:rsidR="00F9401E" w:rsidRPr="00F9401E" w:rsidRDefault="00F9401E" w:rsidP="00F9401E">
            <w:pPr>
              <w:keepNext/>
              <w:suppressAutoHyphens w:val="0"/>
              <w:snapToGrid w:val="0"/>
              <w:rPr>
                <w:rFonts w:ascii="Arial" w:hAnsi="Arial" w:cs="Arial"/>
                <w:b/>
                <w:bCs/>
                <w:sz w:val="20"/>
                <w:szCs w:val="20"/>
                <w:lang w:eastAsia="pl-PL"/>
              </w:rPr>
            </w:pPr>
            <w:r w:rsidRPr="00F9401E">
              <w:rPr>
                <w:rFonts w:ascii="Arial" w:hAnsi="Arial" w:cs="Arial"/>
                <w:b/>
                <w:bCs/>
                <w:sz w:val="20"/>
                <w:szCs w:val="20"/>
                <w:lang w:eastAsia="pl-PL"/>
              </w:rPr>
              <w:t>9.</w:t>
            </w:r>
          </w:p>
        </w:tc>
        <w:tc>
          <w:tcPr>
            <w:tcW w:w="2977" w:type="dxa"/>
            <w:tcBorders>
              <w:top w:val="single" w:sz="4" w:space="0" w:color="000000"/>
              <w:left w:val="single" w:sz="4" w:space="0" w:color="000000"/>
              <w:bottom w:val="single" w:sz="4" w:space="0" w:color="000000"/>
            </w:tcBorders>
          </w:tcPr>
          <w:p w:rsidR="00F9401E" w:rsidRPr="00F9401E" w:rsidRDefault="00F9401E" w:rsidP="00F9401E">
            <w:pPr>
              <w:keepNext/>
              <w:suppressAutoHyphens w:val="0"/>
              <w:autoSpaceDE w:val="0"/>
              <w:snapToGrid w:val="0"/>
              <w:rPr>
                <w:rFonts w:ascii="Arial" w:hAnsi="Arial" w:cs="Arial"/>
                <w:sz w:val="20"/>
                <w:szCs w:val="20"/>
                <w:lang w:eastAsia="pl-PL"/>
              </w:rPr>
            </w:pPr>
            <w:r w:rsidRPr="00F9401E">
              <w:rPr>
                <w:rFonts w:ascii="Arial" w:hAnsi="Arial" w:cs="Arial"/>
                <w:sz w:val="20"/>
                <w:szCs w:val="20"/>
              </w:rPr>
              <w:t xml:space="preserve">Wnioskodawca przedstawił realny plan pokrywania kosztów utrzymania infrastruktury z przychodów innych niż dotacja celowa lub dotacja podmiotowa </w:t>
            </w:r>
            <w:r w:rsidRPr="00F9401E">
              <w:rPr>
                <w:rFonts w:ascii="Arial" w:hAnsi="Arial" w:cs="Arial"/>
                <w:sz w:val="20"/>
                <w:szCs w:val="20"/>
              </w:rPr>
              <w:br/>
              <w:t>z budżetu państwa</w:t>
            </w:r>
          </w:p>
        </w:tc>
        <w:tc>
          <w:tcPr>
            <w:tcW w:w="8930" w:type="dxa"/>
            <w:tcBorders>
              <w:top w:val="single" w:sz="4" w:space="0" w:color="000000"/>
              <w:left w:val="single" w:sz="4" w:space="0" w:color="000000"/>
              <w:bottom w:val="single" w:sz="4" w:space="0" w:color="000000"/>
              <w:right w:val="single" w:sz="4" w:space="0" w:color="000000"/>
            </w:tcBorders>
          </w:tcPr>
          <w:p w:rsidR="00F9401E" w:rsidRPr="00F9401E" w:rsidRDefault="00F9401E" w:rsidP="00F9401E">
            <w:pPr>
              <w:suppressAutoHyphens w:val="0"/>
              <w:jc w:val="both"/>
              <w:rPr>
                <w:rFonts w:ascii="Arial" w:hAnsi="Arial" w:cs="Arial"/>
                <w:sz w:val="20"/>
                <w:szCs w:val="20"/>
                <w:lang w:eastAsia="pl-PL"/>
              </w:rPr>
            </w:pPr>
            <w:r w:rsidRPr="00F9401E">
              <w:rPr>
                <w:rFonts w:ascii="Arial" w:hAnsi="Arial" w:cs="Arial"/>
                <w:bCs/>
                <w:sz w:val="20"/>
                <w:szCs w:val="20"/>
              </w:rPr>
              <w:t xml:space="preserve">Plan powinien wskazać wszystkie źródła finansowania </w:t>
            </w:r>
            <w:r w:rsidRPr="00F9401E">
              <w:rPr>
                <w:rFonts w:ascii="Arial" w:hAnsi="Arial" w:cs="Arial"/>
                <w:sz w:val="20"/>
                <w:szCs w:val="20"/>
              </w:rPr>
              <w:t xml:space="preserve">kosztów utrzymania </w:t>
            </w:r>
            <w:r w:rsidRPr="00F9401E">
              <w:rPr>
                <w:rFonts w:ascii="Arial" w:hAnsi="Arial" w:cs="Arial"/>
                <w:bCs/>
                <w:sz w:val="20"/>
                <w:szCs w:val="20"/>
              </w:rPr>
              <w:t xml:space="preserve"> infrastruktury oraz założenia faktyczne będące podstawą oszacowań wykorzystanych w planie. Ocenie będzie podlegać realność planu, jak i samych założeń przyjętych do jego skonstruowania.</w:t>
            </w:r>
          </w:p>
        </w:tc>
        <w:tc>
          <w:tcPr>
            <w:tcW w:w="1559" w:type="dxa"/>
            <w:tcBorders>
              <w:top w:val="single" w:sz="4" w:space="0" w:color="000000"/>
              <w:left w:val="single" w:sz="4" w:space="0" w:color="000000"/>
              <w:bottom w:val="single" w:sz="4" w:space="0" w:color="000000"/>
              <w:right w:val="single" w:sz="4" w:space="0" w:color="000000"/>
            </w:tcBorders>
          </w:tcPr>
          <w:p w:rsidR="00F9401E" w:rsidRPr="00F9401E" w:rsidRDefault="00F9401E" w:rsidP="00F9401E">
            <w:pPr>
              <w:keepNext/>
              <w:suppressAutoHyphens w:val="0"/>
              <w:snapToGrid w:val="0"/>
              <w:jc w:val="center"/>
              <w:rPr>
                <w:rFonts w:ascii="Arial" w:hAnsi="Arial" w:cs="Arial"/>
                <w:sz w:val="20"/>
                <w:szCs w:val="20"/>
              </w:rPr>
            </w:pPr>
            <w:r w:rsidRPr="00F9401E">
              <w:rPr>
                <w:rFonts w:ascii="Arial" w:hAnsi="Arial" w:cs="Arial"/>
                <w:sz w:val="20"/>
                <w:szCs w:val="20"/>
              </w:rPr>
              <w:t>TAK/NIE</w:t>
            </w:r>
          </w:p>
        </w:tc>
      </w:tr>
      <w:tr w:rsidR="00F9401E" w:rsidRPr="00F9401E" w:rsidTr="00245D38">
        <w:trPr>
          <w:gridAfter w:val="1"/>
          <w:wAfter w:w="1527" w:type="dxa"/>
          <w:trHeight w:val="841"/>
        </w:trPr>
        <w:tc>
          <w:tcPr>
            <w:tcW w:w="709" w:type="dxa"/>
            <w:tcBorders>
              <w:top w:val="single" w:sz="4" w:space="0" w:color="000000"/>
              <w:left w:val="single" w:sz="4" w:space="0" w:color="000000"/>
              <w:bottom w:val="single" w:sz="4" w:space="0" w:color="000000"/>
            </w:tcBorders>
          </w:tcPr>
          <w:p w:rsidR="00F9401E" w:rsidRPr="00F9401E" w:rsidRDefault="00F9401E" w:rsidP="00F9401E">
            <w:pPr>
              <w:keepNext/>
              <w:suppressAutoHyphens w:val="0"/>
              <w:snapToGrid w:val="0"/>
              <w:rPr>
                <w:rFonts w:ascii="Arial" w:hAnsi="Arial" w:cs="Arial"/>
                <w:b/>
                <w:bCs/>
                <w:sz w:val="20"/>
                <w:szCs w:val="20"/>
                <w:lang w:eastAsia="pl-PL"/>
              </w:rPr>
            </w:pPr>
            <w:r w:rsidRPr="00F9401E">
              <w:rPr>
                <w:rFonts w:ascii="Arial" w:hAnsi="Arial" w:cs="Arial"/>
                <w:b/>
                <w:bCs/>
                <w:sz w:val="20"/>
                <w:szCs w:val="20"/>
                <w:lang w:eastAsia="pl-PL"/>
              </w:rPr>
              <w:t>10.</w:t>
            </w:r>
          </w:p>
        </w:tc>
        <w:tc>
          <w:tcPr>
            <w:tcW w:w="2977" w:type="dxa"/>
            <w:tcBorders>
              <w:top w:val="single" w:sz="4" w:space="0" w:color="000000"/>
              <w:left w:val="single" w:sz="4" w:space="0" w:color="000000"/>
              <w:bottom w:val="single" w:sz="4" w:space="0" w:color="000000"/>
            </w:tcBorders>
          </w:tcPr>
          <w:p w:rsidR="00F9401E" w:rsidRPr="00F9401E" w:rsidRDefault="00F9401E" w:rsidP="00F9401E">
            <w:pPr>
              <w:keepNext/>
              <w:suppressAutoHyphens w:val="0"/>
              <w:autoSpaceDE w:val="0"/>
              <w:snapToGrid w:val="0"/>
              <w:rPr>
                <w:rFonts w:ascii="Arial" w:hAnsi="Arial" w:cs="Arial"/>
                <w:sz w:val="20"/>
                <w:szCs w:val="20"/>
                <w:lang w:eastAsia="pl-PL"/>
              </w:rPr>
            </w:pPr>
            <w:r w:rsidRPr="00F9401E">
              <w:rPr>
                <w:rFonts w:ascii="Arial" w:hAnsi="Arial" w:cs="Arial"/>
                <w:sz w:val="20"/>
                <w:szCs w:val="20"/>
              </w:rPr>
              <w:t>Powstała w wyniku projektu infrastruktura B+R będzie dostępna dla podmiotów spoza jednostki otrzymującej wsparcie</w:t>
            </w:r>
          </w:p>
        </w:tc>
        <w:tc>
          <w:tcPr>
            <w:tcW w:w="8930" w:type="dxa"/>
            <w:tcBorders>
              <w:top w:val="single" w:sz="4" w:space="0" w:color="000000"/>
              <w:left w:val="single" w:sz="4" w:space="0" w:color="000000"/>
              <w:bottom w:val="single" w:sz="4" w:space="0" w:color="000000"/>
              <w:right w:val="single" w:sz="4" w:space="0" w:color="000000"/>
            </w:tcBorders>
          </w:tcPr>
          <w:p w:rsidR="00F9401E" w:rsidRPr="00F9401E" w:rsidRDefault="00F9401E" w:rsidP="00F9401E">
            <w:pPr>
              <w:keepNext/>
              <w:autoSpaceDE w:val="0"/>
              <w:snapToGrid w:val="0"/>
              <w:jc w:val="both"/>
              <w:rPr>
                <w:rFonts w:ascii="Arial" w:hAnsi="Arial" w:cs="Arial"/>
                <w:bCs/>
                <w:sz w:val="20"/>
                <w:szCs w:val="20"/>
              </w:rPr>
            </w:pPr>
            <w:r w:rsidRPr="00F9401E">
              <w:rPr>
                <w:rFonts w:ascii="Arial" w:hAnsi="Arial" w:cs="Arial"/>
                <w:bCs/>
                <w:sz w:val="20"/>
                <w:szCs w:val="20"/>
              </w:rPr>
              <w:t>W ramach kryterium weryfikowane będzie, czy zasady udostępniania infrastruktury B+R powstałej w wyniku projektu są zgodne z przepisami art. 26 ust. 4 rozporządzenia Komisji (UE) nr 651/2014 z dnia 17 czerwca 2014 r. uznającego niektóre rodzaje pomocy za zgodne z rynkiem wewnętrznym w zastosowaniu art. 107 i 108 Traktatu.</w:t>
            </w:r>
          </w:p>
          <w:p w:rsidR="00F9401E" w:rsidRPr="00F9401E" w:rsidRDefault="00F9401E" w:rsidP="00F9401E">
            <w:pPr>
              <w:suppressAutoHyphens w:val="0"/>
              <w:jc w:val="both"/>
              <w:rPr>
                <w:rFonts w:ascii="Arial" w:hAnsi="Arial" w:cs="Arial"/>
                <w:sz w:val="20"/>
                <w:szCs w:val="20"/>
                <w:lang w:eastAsia="pl-PL"/>
              </w:rPr>
            </w:pPr>
            <w:r w:rsidRPr="00F9401E">
              <w:rPr>
                <w:rFonts w:ascii="Arial" w:hAnsi="Arial" w:cs="Arial"/>
                <w:bCs/>
                <w:sz w:val="20"/>
                <w:szCs w:val="20"/>
              </w:rPr>
              <w:t>Opis zasad dostępu do infrastruktury w dokumentacji aplikacyjnej powinien umożliwić korzystanie z infrastruktury użytkownikom na przejrzystych i niedyskryminacyjnych zasadach. W przypadku przedsiębiorstw, które finansują co najmniej 10% kosztów inwestycji w infrastrukturę, można przyznać preferencyjny dostęp na bardziej korzystnych warunkach, jednak proporcjonalny do wkładu przedsiębiorstwa w koszty inwestycji.</w:t>
            </w:r>
          </w:p>
        </w:tc>
        <w:tc>
          <w:tcPr>
            <w:tcW w:w="1559" w:type="dxa"/>
            <w:tcBorders>
              <w:top w:val="single" w:sz="4" w:space="0" w:color="000000"/>
              <w:left w:val="single" w:sz="4" w:space="0" w:color="000000"/>
              <w:bottom w:val="single" w:sz="4" w:space="0" w:color="000000"/>
              <w:right w:val="single" w:sz="4" w:space="0" w:color="000000"/>
            </w:tcBorders>
          </w:tcPr>
          <w:p w:rsidR="00F9401E" w:rsidRPr="00F9401E" w:rsidRDefault="00F9401E" w:rsidP="00F9401E">
            <w:pPr>
              <w:keepNext/>
              <w:suppressAutoHyphens w:val="0"/>
              <w:snapToGrid w:val="0"/>
              <w:jc w:val="center"/>
              <w:rPr>
                <w:rFonts w:ascii="Arial" w:hAnsi="Arial" w:cs="Arial"/>
                <w:sz w:val="20"/>
                <w:szCs w:val="20"/>
              </w:rPr>
            </w:pPr>
            <w:r w:rsidRPr="00F9401E">
              <w:rPr>
                <w:rFonts w:ascii="Arial" w:hAnsi="Arial" w:cs="Arial"/>
                <w:sz w:val="20"/>
                <w:szCs w:val="20"/>
              </w:rPr>
              <w:t>TAK/NIE</w:t>
            </w:r>
          </w:p>
        </w:tc>
      </w:tr>
      <w:tr w:rsidR="00F9401E" w:rsidRPr="00F9401E" w:rsidTr="00245D38">
        <w:trPr>
          <w:gridAfter w:val="1"/>
          <w:wAfter w:w="1527" w:type="dxa"/>
          <w:trHeight w:val="841"/>
        </w:trPr>
        <w:tc>
          <w:tcPr>
            <w:tcW w:w="709" w:type="dxa"/>
            <w:tcBorders>
              <w:top w:val="single" w:sz="4" w:space="0" w:color="000000"/>
              <w:left w:val="single" w:sz="4" w:space="0" w:color="000000"/>
              <w:bottom w:val="single" w:sz="4" w:space="0" w:color="000000"/>
            </w:tcBorders>
          </w:tcPr>
          <w:p w:rsidR="00F9401E" w:rsidRPr="00F9401E" w:rsidRDefault="00F9401E" w:rsidP="00F9401E">
            <w:pPr>
              <w:keepNext/>
              <w:suppressAutoHyphens w:val="0"/>
              <w:snapToGrid w:val="0"/>
              <w:rPr>
                <w:rFonts w:ascii="Arial" w:hAnsi="Arial" w:cs="Arial"/>
                <w:b/>
                <w:bCs/>
                <w:sz w:val="20"/>
                <w:szCs w:val="20"/>
                <w:lang w:eastAsia="pl-PL"/>
              </w:rPr>
            </w:pPr>
            <w:r w:rsidRPr="00F9401E">
              <w:rPr>
                <w:rFonts w:ascii="Arial" w:hAnsi="Arial" w:cs="Arial"/>
                <w:b/>
                <w:bCs/>
                <w:sz w:val="20"/>
                <w:szCs w:val="20"/>
                <w:lang w:eastAsia="pl-PL"/>
              </w:rPr>
              <w:t>11.</w:t>
            </w:r>
          </w:p>
        </w:tc>
        <w:tc>
          <w:tcPr>
            <w:tcW w:w="2977" w:type="dxa"/>
            <w:tcBorders>
              <w:top w:val="single" w:sz="4" w:space="0" w:color="000000"/>
              <w:left w:val="single" w:sz="4" w:space="0" w:color="000000"/>
              <w:bottom w:val="single" w:sz="4" w:space="0" w:color="000000"/>
            </w:tcBorders>
          </w:tcPr>
          <w:p w:rsidR="00F9401E" w:rsidRPr="00F9401E" w:rsidRDefault="00F9401E" w:rsidP="00F9401E">
            <w:pPr>
              <w:keepNext/>
              <w:suppressAutoHyphens w:val="0"/>
              <w:autoSpaceDE w:val="0"/>
              <w:snapToGrid w:val="0"/>
              <w:rPr>
                <w:rFonts w:ascii="Arial" w:hAnsi="Arial" w:cs="Arial"/>
                <w:sz w:val="20"/>
                <w:szCs w:val="20"/>
                <w:lang w:eastAsia="pl-PL"/>
              </w:rPr>
            </w:pPr>
            <w:r w:rsidRPr="00F9401E">
              <w:rPr>
                <w:rFonts w:ascii="Arial" w:hAnsi="Arial" w:cs="Arial"/>
                <w:sz w:val="20"/>
                <w:szCs w:val="20"/>
              </w:rPr>
              <w:t>W projekcie zaplanowano finansowanie kosztów utrzymania i użytkowania przedmiotu inwestycji z udziałem środków własnych i środków pochodzących od przedsiębiorstw.</w:t>
            </w:r>
          </w:p>
        </w:tc>
        <w:tc>
          <w:tcPr>
            <w:tcW w:w="8930" w:type="dxa"/>
            <w:tcBorders>
              <w:top w:val="single" w:sz="4" w:space="0" w:color="000000"/>
              <w:left w:val="single" w:sz="4" w:space="0" w:color="000000"/>
              <w:bottom w:val="single" w:sz="4" w:space="0" w:color="000000"/>
              <w:right w:val="single" w:sz="4" w:space="0" w:color="000000"/>
            </w:tcBorders>
          </w:tcPr>
          <w:p w:rsidR="00F9401E" w:rsidRPr="00F9401E" w:rsidRDefault="00F9401E" w:rsidP="00F9401E">
            <w:pPr>
              <w:suppressAutoHyphens w:val="0"/>
              <w:jc w:val="both"/>
              <w:rPr>
                <w:rFonts w:ascii="Arial" w:hAnsi="Arial" w:cs="Arial"/>
                <w:sz w:val="20"/>
                <w:szCs w:val="20"/>
                <w:lang w:eastAsia="pl-PL"/>
              </w:rPr>
            </w:pPr>
            <w:r w:rsidRPr="00F9401E">
              <w:rPr>
                <w:rFonts w:ascii="Arial" w:hAnsi="Arial" w:cs="Arial"/>
                <w:sz w:val="20"/>
                <w:szCs w:val="20"/>
              </w:rPr>
              <w:t>Projekt zawiera opis finasowania kosztów utrzymania i użytkowania przedmiotu inwestycji z udziałem środków własnych i środków pochodzących od przedsiębiorstw.</w:t>
            </w:r>
            <w:r w:rsidRPr="00F9401E">
              <w:rPr>
                <w:rFonts w:ascii="Arial" w:hAnsi="Arial" w:cs="Arial"/>
                <w:bCs/>
                <w:sz w:val="20"/>
                <w:szCs w:val="20"/>
              </w:rPr>
              <w:t xml:space="preserve"> Ocenie będzie podlegać realność planu, jak i samych założeń przyjętych do jego skonstruowania.</w:t>
            </w:r>
          </w:p>
        </w:tc>
        <w:tc>
          <w:tcPr>
            <w:tcW w:w="1559" w:type="dxa"/>
            <w:tcBorders>
              <w:top w:val="single" w:sz="4" w:space="0" w:color="000000"/>
              <w:left w:val="single" w:sz="4" w:space="0" w:color="000000"/>
              <w:bottom w:val="single" w:sz="4" w:space="0" w:color="000000"/>
              <w:right w:val="single" w:sz="4" w:space="0" w:color="000000"/>
            </w:tcBorders>
          </w:tcPr>
          <w:p w:rsidR="00F9401E" w:rsidRPr="00F9401E" w:rsidRDefault="00F9401E" w:rsidP="00F9401E">
            <w:pPr>
              <w:keepNext/>
              <w:suppressAutoHyphens w:val="0"/>
              <w:snapToGrid w:val="0"/>
              <w:jc w:val="center"/>
              <w:rPr>
                <w:rFonts w:ascii="Arial" w:hAnsi="Arial" w:cs="Arial"/>
                <w:sz w:val="20"/>
                <w:szCs w:val="20"/>
              </w:rPr>
            </w:pPr>
            <w:r w:rsidRPr="00F9401E">
              <w:rPr>
                <w:rFonts w:ascii="Arial" w:hAnsi="Arial" w:cs="Arial"/>
                <w:sz w:val="20"/>
                <w:szCs w:val="20"/>
              </w:rPr>
              <w:t>TAK/NIE</w:t>
            </w:r>
          </w:p>
        </w:tc>
      </w:tr>
      <w:tr w:rsidR="00F9401E" w:rsidRPr="00F9401E" w:rsidTr="00245D38">
        <w:trPr>
          <w:gridAfter w:val="1"/>
          <w:wAfter w:w="1527" w:type="dxa"/>
          <w:trHeight w:val="240"/>
        </w:trPr>
        <w:tc>
          <w:tcPr>
            <w:tcW w:w="14175" w:type="dxa"/>
            <w:gridSpan w:val="4"/>
            <w:tcBorders>
              <w:top w:val="single" w:sz="4" w:space="0" w:color="000000"/>
              <w:left w:val="single" w:sz="4" w:space="0" w:color="000000"/>
              <w:bottom w:val="single" w:sz="4" w:space="0" w:color="000000"/>
              <w:right w:val="single" w:sz="4" w:space="0" w:color="000000"/>
            </w:tcBorders>
            <w:shd w:val="clear" w:color="auto" w:fill="244061"/>
          </w:tcPr>
          <w:p w:rsidR="00F9401E" w:rsidRPr="00F9401E" w:rsidRDefault="00F9401E" w:rsidP="00F9401E">
            <w:pPr>
              <w:keepNext/>
              <w:suppressAutoHyphens w:val="0"/>
              <w:snapToGrid w:val="0"/>
              <w:jc w:val="center"/>
              <w:rPr>
                <w:rFonts w:ascii="Arial" w:hAnsi="Arial" w:cs="Arial"/>
                <w:sz w:val="20"/>
                <w:szCs w:val="20"/>
              </w:rPr>
            </w:pPr>
            <w:r w:rsidRPr="00F9401E">
              <w:rPr>
                <w:rFonts w:ascii="Arial" w:hAnsi="Arial" w:cs="Arial"/>
                <w:b/>
                <w:bCs/>
                <w:color w:val="FFFFFF"/>
                <w:lang w:eastAsia="pl-PL"/>
              </w:rPr>
              <w:t>KRYTERIA PUNKTOWANE</w:t>
            </w:r>
          </w:p>
        </w:tc>
      </w:tr>
      <w:tr w:rsidR="00F9401E" w:rsidRPr="00F9401E" w:rsidTr="00245D38">
        <w:trPr>
          <w:gridAfter w:val="1"/>
          <w:wAfter w:w="1527" w:type="dxa"/>
          <w:trHeight w:val="2629"/>
        </w:trPr>
        <w:tc>
          <w:tcPr>
            <w:tcW w:w="709" w:type="dxa"/>
            <w:tcBorders>
              <w:top w:val="single" w:sz="4" w:space="0" w:color="000000"/>
              <w:left w:val="single" w:sz="4" w:space="0" w:color="000000"/>
              <w:bottom w:val="single" w:sz="4" w:space="0" w:color="000000"/>
            </w:tcBorders>
          </w:tcPr>
          <w:p w:rsidR="00F9401E" w:rsidRPr="00F9401E" w:rsidRDefault="00F9401E" w:rsidP="00F9401E">
            <w:pPr>
              <w:keepNext/>
              <w:suppressAutoHyphens w:val="0"/>
              <w:snapToGrid w:val="0"/>
              <w:rPr>
                <w:rFonts w:ascii="Arial" w:hAnsi="Arial" w:cs="Arial"/>
                <w:b/>
                <w:bCs/>
                <w:sz w:val="20"/>
                <w:szCs w:val="20"/>
                <w:lang w:eastAsia="pl-PL"/>
              </w:rPr>
            </w:pPr>
            <w:r w:rsidRPr="00F9401E">
              <w:rPr>
                <w:rFonts w:ascii="Arial" w:hAnsi="Arial" w:cs="Arial"/>
                <w:b/>
                <w:bCs/>
                <w:sz w:val="20"/>
                <w:szCs w:val="20"/>
                <w:lang w:eastAsia="pl-PL"/>
              </w:rPr>
              <w:t>1.</w:t>
            </w:r>
          </w:p>
        </w:tc>
        <w:tc>
          <w:tcPr>
            <w:tcW w:w="2977" w:type="dxa"/>
            <w:tcBorders>
              <w:top w:val="single" w:sz="4" w:space="0" w:color="000000"/>
              <w:left w:val="single" w:sz="4" w:space="0" w:color="000000"/>
              <w:bottom w:val="single" w:sz="4" w:space="0" w:color="000000"/>
            </w:tcBorders>
          </w:tcPr>
          <w:p w:rsidR="00F9401E" w:rsidRPr="00F9401E" w:rsidRDefault="00F9401E" w:rsidP="00F9401E">
            <w:pPr>
              <w:keepNext/>
              <w:suppressAutoHyphens w:val="0"/>
              <w:autoSpaceDE w:val="0"/>
              <w:snapToGrid w:val="0"/>
              <w:rPr>
                <w:rFonts w:ascii="Arial" w:hAnsi="Arial" w:cs="Arial"/>
                <w:sz w:val="20"/>
                <w:szCs w:val="20"/>
                <w:lang w:eastAsia="pl-PL"/>
              </w:rPr>
            </w:pPr>
            <w:r w:rsidRPr="00F9401E">
              <w:rPr>
                <w:rFonts w:ascii="Arial" w:hAnsi="Arial" w:cs="Arial"/>
                <w:sz w:val="20"/>
                <w:szCs w:val="20"/>
              </w:rPr>
              <w:t xml:space="preserve">Poziom współfinansowania projektu ze środków, pochodzących z budżetów przedsiębiorców </w:t>
            </w:r>
          </w:p>
        </w:tc>
        <w:tc>
          <w:tcPr>
            <w:tcW w:w="8930" w:type="dxa"/>
            <w:tcBorders>
              <w:top w:val="single" w:sz="4" w:space="0" w:color="000000"/>
              <w:left w:val="single" w:sz="4" w:space="0" w:color="000000"/>
              <w:bottom w:val="single" w:sz="4" w:space="0" w:color="000000"/>
              <w:right w:val="single" w:sz="4" w:space="0" w:color="000000"/>
            </w:tcBorders>
          </w:tcPr>
          <w:p w:rsidR="00F9401E" w:rsidRPr="00F9401E" w:rsidRDefault="00F9401E" w:rsidP="00F9401E">
            <w:pPr>
              <w:keepNext/>
              <w:autoSpaceDE w:val="0"/>
              <w:snapToGrid w:val="0"/>
              <w:jc w:val="both"/>
              <w:rPr>
                <w:rFonts w:ascii="Arial" w:eastAsia="Calibri" w:hAnsi="Arial" w:cs="Arial"/>
                <w:bCs/>
                <w:sz w:val="20"/>
                <w:szCs w:val="20"/>
                <w:lang w:eastAsia="en-US"/>
              </w:rPr>
            </w:pPr>
            <w:r w:rsidRPr="00F9401E">
              <w:rPr>
                <w:rFonts w:ascii="Arial" w:eastAsia="Calibri" w:hAnsi="Arial" w:cs="Arial"/>
                <w:bCs/>
                <w:sz w:val="20"/>
                <w:szCs w:val="20"/>
                <w:lang w:eastAsia="en-US"/>
              </w:rPr>
              <w:t xml:space="preserve">W ramach kryterium oceniane będzie, czy poziom współfinansowania projektu ze środków pochodzących z budżetów przedsiębiorców przekracza minimalny poziom 10% wartości kosztów kwalifikowalnych projektu. </w:t>
            </w:r>
          </w:p>
          <w:p w:rsidR="00F9401E" w:rsidRPr="00F9401E" w:rsidRDefault="00F9401E" w:rsidP="00F9401E">
            <w:pPr>
              <w:keepNext/>
              <w:autoSpaceDE w:val="0"/>
              <w:snapToGrid w:val="0"/>
              <w:jc w:val="both"/>
              <w:rPr>
                <w:rFonts w:ascii="Arial" w:eastAsia="Calibri" w:hAnsi="Arial" w:cs="Arial"/>
                <w:bCs/>
                <w:sz w:val="20"/>
                <w:szCs w:val="20"/>
                <w:lang w:eastAsia="en-US"/>
              </w:rPr>
            </w:pPr>
            <w:r w:rsidRPr="00F9401E">
              <w:rPr>
                <w:rFonts w:ascii="Arial" w:eastAsia="Calibri" w:hAnsi="Arial" w:cs="Arial"/>
                <w:bCs/>
                <w:sz w:val="20"/>
                <w:szCs w:val="20"/>
                <w:lang w:eastAsia="en-US"/>
              </w:rPr>
              <w:t>Za zwiększenie udziału środków</w:t>
            </w:r>
            <w:r w:rsidRPr="00F9401E">
              <w:rPr>
                <w:rFonts w:ascii="Arial" w:eastAsia="Calibri" w:hAnsi="Arial" w:cs="Arial"/>
                <w:sz w:val="20"/>
                <w:szCs w:val="20"/>
                <w:lang w:eastAsia="en-US"/>
              </w:rPr>
              <w:t xml:space="preserve"> </w:t>
            </w:r>
            <w:r w:rsidRPr="00F9401E">
              <w:rPr>
                <w:rFonts w:ascii="Arial" w:eastAsia="Calibri" w:hAnsi="Arial" w:cs="Arial"/>
                <w:bCs/>
                <w:sz w:val="20"/>
                <w:szCs w:val="20"/>
                <w:lang w:eastAsia="en-US"/>
              </w:rPr>
              <w:t>pochodzących z budżetów przedsiębiorców w całkowitych kosztach kwalifikowalnych projektu Wnioskodawca otrzymuje punkty liczone wg wzoru:</w:t>
            </w:r>
          </w:p>
          <w:p w:rsidR="00F9401E" w:rsidRPr="00F9401E" w:rsidRDefault="00F9401E" w:rsidP="00F9401E">
            <w:pPr>
              <w:keepNext/>
              <w:autoSpaceDE w:val="0"/>
              <w:snapToGrid w:val="0"/>
              <w:jc w:val="both"/>
              <w:rPr>
                <w:rFonts w:ascii="Arial" w:eastAsia="Calibri" w:hAnsi="Arial" w:cs="Arial"/>
                <w:b/>
                <w:bCs/>
                <w:sz w:val="20"/>
                <w:szCs w:val="20"/>
                <w:lang w:eastAsia="en-US"/>
              </w:rPr>
            </w:pPr>
            <w:r w:rsidRPr="00F9401E">
              <w:rPr>
                <w:rFonts w:ascii="Arial" w:eastAsia="Calibri" w:hAnsi="Arial" w:cs="Arial"/>
                <w:b/>
                <w:bCs/>
                <w:sz w:val="20"/>
                <w:szCs w:val="20"/>
                <w:lang w:eastAsia="en-US"/>
              </w:rPr>
              <w:t>Liczba punktów uzyskanych w ramach kryterium =[ (wysokość współfinansowania ze środków przedsiębiorców w PLN / wysokość całkowitych kosztów kwalifikowalnych projektu w PLN) - 0,1] x 25</w:t>
            </w:r>
          </w:p>
          <w:p w:rsidR="00F9401E" w:rsidRPr="00F9401E" w:rsidRDefault="00F9401E" w:rsidP="00F9401E">
            <w:pPr>
              <w:keepNext/>
              <w:autoSpaceDE w:val="0"/>
              <w:snapToGrid w:val="0"/>
              <w:jc w:val="both"/>
              <w:rPr>
                <w:rFonts w:ascii="Arial" w:eastAsia="Calibri" w:hAnsi="Arial" w:cs="Arial"/>
                <w:bCs/>
                <w:sz w:val="20"/>
                <w:szCs w:val="20"/>
                <w:lang w:eastAsia="en-US"/>
              </w:rPr>
            </w:pPr>
            <w:r w:rsidRPr="00F9401E">
              <w:rPr>
                <w:rFonts w:ascii="Arial" w:eastAsia="Calibri" w:hAnsi="Arial" w:cs="Arial"/>
                <w:bCs/>
                <w:sz w:val="20"/>
                <w:szCs w:val="20"/>
                <w:lang w:eastAsia="en-US"/>
              </w:rPr>
              <w:t xml:space="preserve">Za zwiększenie udziału wkładu przedsiębiorcy w całkowitych kosztach kwalifikowalnych </w:t>
            </w:r>
            <w:r w:rsidRPr="00F9401E">
              <w:rPr>
                <w:rFonts w:ascii="Arial" w:eastAsia="Calibri" w:hAnsi="Arial" w:cs="Arial"/>
                <w:sz w:val="20"/>
                <w:szCs w:val="20"/>
                <w:lang w:eastAsia="en-US"/>
              </w:rPr>
              <w:t xml:space="preserve"> </w:t>
            </w:r>
            <w:r w:rsidRPr="00F9401E">
              <w:rPr>
                <w:rFonts w:ascii="Arial" w:eastAsia="Calibri" w:hAnsi="Arial" w:cs="Arial"/>
                <w:bCs/>
                <w:sz w:val="20"/>
                <w:szCs w:val="20"/>
                <w:lang w:eastAsia="en-US"/>
              </w:rPr>
              <w:t>projektu ponad 30% (we wzorze wyrażonym jako ułamek dziesiętny - 0,3) wniosek nie otrzymuje dodatkowych punktów ponad wartość maksymalną, tj. 5 pkt.</w:t>
            </w:r>
          </w:p>
          <w:p w:rsidR="00F9401E" w:rsidRPr="00F9401E" w:rsidRDefault="00F9401E" w:rsidP="00F9401E">
            <w:pPr>
              <w:keepNext/>
              <w:autoSpaceDE w:val="0"/>
              <w:snapToGrid w:val="0"/>
              <w:jc w:val="both"/>
              <w:rPr>
                <w:rFonts w:ascii="Arial" w:eastAsia="Calibri" w:hAnsi="Arial" w:cs="Arial"/>
                <w:b/>
                <w:bCs/>
                <w:sz w:val="20"/>
                <w:szCs w:val="20"/>
                <w:lang w:eastAsia="en-US"/>
              </w:rPr>
            </w:pPr>
            <w:r w:rsidRPr="00F9401E">
              <w:rPr>
                <w:rFonts w:ascii="Arial" w:eastAsia="Calibri" w:hAnsi="Arial" w:cs="Arial"/>
                <w:b/>
                <w:bCs/>
                <w:sz w:val="20"/>
                <w:szCs w:val="20"/>
                <w:lang w:eastAsia="en-US"/>
              </w:rPr>
              <w:t>Przykład 1</w:t>
            </w:r>
          </w:p>
          <w:p w:rsidR="00F9401E" w:rsidRPr="00F9401E" w:rsidRDefault="00F9401E" w:rsidP="00F9401E">
            <w:pPr>
              <w:keepNext/>
              <w:autoSpaceDE w:val="0"/>
              <w:snapToGrid w:val="0"/>
              <w:jc w:val="both"/>
              <w:rPr>
                <w:rFonts w:ascii="Arial" w:eastAsia="Calibri" w:hAnsi="Arial" w:cs="Arial"/>
                <w:bCs/>
                <w:sz w:val="20"/>
                <w:szCs w:val="20"/>
                <w:lang w:eastAsia="en-US"/>
              </w:rPr>
            </w:pPr>
            <w:r w:rsidRPr="00F9401E">
              <w:rPr>
                <w:rFonts w:ascii="Arial" w:eastAsia="Calibri" w:hAnsi="Arial" w:cs="Arial"/>
                <w:bCs/>
                <w:sz w:val="20"/>
                <w:szCs w:val="20"/>
                <w:lang w:eastAsia="en-US"/>
              </w:rPr>
              <w:t xml:space="preserve">Wysokość całkowitych kosztów kwalifikowalnych w projekcie wynosi 100 mln zł, z czego 40 mln zł zostało sfinansowane ze środków pochodzących z budżetu przedsiębiorcy. </w:t>
            </w:r>
            <w:r w:rsidRPr="00F9401E">
              <w:rPr>
                <w:rFonts w:ascii="Arial" w:eastAsia="Calibri" w:hAnsi="Arial" w:cs="Arial"/>
                <w:bCs/>
                <w:sz w:val="20"/>
                <w:szCs w:val="20"/>
                <w:lang w:eastAsia="en-US"/>
              </w:rPr>
              <w:br/>
              <w:t>Po podstawieniu do wzoru [(40000000/100000000) - 0,1] x 25 = (0,4-0,1)X25=7,5. Jednakże ze względu na to, że wkład wniesiony ponad poziom 30% całkowitych kosztów kwalifikowanych nie jest punktowane, Wnioskodawca otrzymuje maksymalną, przewidzianą dla kryterium, liczbę punktów, tj. 5 pkt.</w:t>
            </w:r>
          </w:p>
          <w:p w:rsidR="00F9401E" w:rsidRPr="00F9401E" w:rsidRDefault="00F9401E" w:rsidP="00F9401E">
            <w:pPr>
              <w:keepNext/>
              <w:autoSpaceDE w:val="0"/>
              <w:snapToGrid w:val="0"/>
              <w:jc w:val="both"/>
              <w:rPr>
                <w:rFonts w:ascii="Arial" w:eastAsia="Calibri" w:hAnsi="Arial" w:cs="Arial"/>
                <w:b/>
                <w:bCs/>
                <w:sz w:val="20"/>
                <w:szCs w:val="20"/>
                <w:lang w:eastAsia="en-US"/>
              </w:rPr>
            </w:pPr>
            <w:r w:rsidRPr="00F9401E">
              <w:rPr>
                <w:rFonts w:ascii="Arial" w:eastAsia="Calibri" w:hAnsi="Arial" w:cs="Arial"/>
                <w:b/>
                <w:bCs/>
                <w:sz w:val="20"/>
                <w:szCs w:val="20"/>
                <w:lang w:eastAsia="en-US"/>
              </w:rPr>
              <w:t>Przykład 2</w:t>
            </w:r>
          </w:p>
          <w:p w:rsidR="00F9401E" w:rsidRPr="00F9401E" w:rsidRDefault="00F9401E" w:rsidP="00F9401E">
            <w:pPr>
              <w:keepNext/>
              <w:autoSpaceDE w:val="0"/>
              <w:snapToGrid w:val="0"/>
              <w:jc w:val="both"/>
              <w:rPr>
                <w:rFonts w:ascii="Arial" w:eastAsia="Calibri" w:hAnsi="Arial" w:cs="Arial"/>
                <w:bCs/>
                <w:sz w:val="20"/>
                <w:szCs w:val="20"/>
                <w:lang w:eastAsia="en-US"/>
              </w:rPr>
            </w:pPr>
            <w:r w:rsidRPr="00F9401E">
              <w:rPr>
                <w:rFonts w:ascii="Arial" w:eastAsia="Calibri" w:hAnsi="Arial" w:cs="Arial"/>
                <w:bCs/>
                <w:sz w:val="20"/>
                <w:szCs w:val="20"/>
                <w:lang w:eastAsia="en-US"/>
              </w:rPr>
              <w:t xml:space="preserve">Wysokość całkowitych kosztów kwalifikowalnych w projekcie wynosi 50 mln zł, z czego 5 mln zł zostało sfinansowane ze środków pochodzących z budżetu przedsiębiorcy. </w:t>
            </w:r>
          </w:p>
          <w:p w:rsidR="00F9401E" w:rsidRPr="00F9401E" w:rsidRDefault="00F9401E" w:rsidP="00F9401E">
            <w:pPr>
              <w:keepNext/>
              <w:autoSpaceDE w:val="0"/>
              <w:snapToGrid w:val="0"/>
              <w:jc w:val="both"/>
              <w:rPr>
                <w:rFonts w:ascii="Arial" w:eastAsia="Calibri" w:hAnsi="Arial" w:cs="Arial"/>
                <w:bCs/>
                <w:sz w:val="20"/>
                <w:szCs w:val="20"/>
                <w:lang w:eastAsia="en-US"/>
              </w:rPr>
            </w:pPr>
            <w:r w:rsidRPr="00F9401E">
              <w:rPr>
                <w:rFonts w:ascii="Arial" w:eastAsia="Calibri" w:hAnsi="Arial" w:cs="Arial"/>
                <w:bCs/>
                <w:sz w:val="20"/>
                <w:szCs w:val="20"/>
                <w:lang w:eastAsia="en-US"/>
              </w:rPr>
              <w:t>Po podstawieniu do wzoru [(5000000/50000000) - 0,1]x25=0.</w:t>
            </w:r>
          </w:p>
          <w:p w:rsidR="00F9401E" w:rsidRPr="00F9401E" w:rsidRDefault="00F9401E" w:rsidP="00F9401E">
            <w:pPr>
              <w:keepNext/>
              <w:suppressAutoHyphens w:val="0"/>
              <w:snapToGrid w:val="0"/>
              <w:rPr>
                <w:rFonts w:ascii="Arial" w:hAnsi="Arial" w:cs="Arial"/>
                <w:bCs/>
                <w:i/>
                <w:sz w:val="20"/>
                <w:szCs w:val="20"/>
                <w:lang w:eastAsia="pl-PL"/>
              </w:rPr>
            </w:pPr>
            <w:r w:rsidRPr="00F9401E">
              <w:rPr>
                <w:rFonts w:ascii="Arial" w:eastAsia="Calibri" w:hAnsi="Arial" w:cs="Arial"/>
                <w:b/>
                <w:sz w:val="20"/>
                <w:szCs w:val="20"/>
                <w:lang w:eastAsia="en-US"/>
              </w:rPr>
              <w:t>oznacza, że poziom współfinansowania ze środków prywatnych, pochodzących z budżetów przedsiębiorców  jest na minimalnym poziomie wymaganym w dokumentacji konkursowej (na poziomie kryterium dostępu).</w:t>
            </w:r>
          </w:p>
        </w:tc>
        <w:tc>
          <w:tcPr>
            <w:tcW w:w="1559" w:type="dxa"/>
            <w:tcBorders>
              <w:top w:val="single" w:sz="4" w:space="0" w:color="000000"/>
              <w:left w:val="single" w:sz="4" w:space="0" w:color="000000"/>
              <w:bottom w:val="single" w:sz="4" w:space="0" w:color="000000"/>
              <w:right w:val="single" w:sz="4" w:space="0" w:color="000000"/>
            </w:tcBorders>
          </w:tcPr>
          <w:p w:rsidR="00F9401E" w:rsidRPr="00F9401E" w:rsidRDefault="00F9401E" w:rsidP="00F9401E">
            <w:pPr>
              <w:keepNext/>
              <w:suppressAutoHyphens w:val="0"/>
              <w:snapToGrid w:val="0"/>
              <w:jc w:val="center"/>
              <w:rPr>
                <w:rFonts w:ascii="Arial" w:hAnsi="Arial" w:cs="Arial"/>
                <w:bCs/>
                <w:sz w:val="20"/>
                <w:szCs w:val="20"/>
                <w:lang w:eastAsia="pl-PL"/>
              </w:rPr>
            </w:pPr>
            <w:r w:rsidRPr="00F9401E">
              <w:rPr>
                <w:rFonts w:ascii="Arial" w:hAnsi="Arial" w:cs="Arial"/>
                <w:bCs/>
                <w:sz w:val="20"/>
                <w:szCs w:val="20"/>
              </w:rPr>
              <w:t>0-5</w:t>
            </w:r>
          </w:p>
        </w:tc>
      </w:tr>
      <w:tr w:rsidR="00F9401E" w:rsidRPr="00F9401E" w:rsidTr="00245D38">
        <w:trPr>
          <w:gridAfter w:val="1"/>
          <w:wAfter w:w="1527" w:type="dxa"/>
          <w:trHeight w:val="984"/>
        </w:trPr>
        <w:tc>
          <w:tcPr>
            <w:tcW w:w="709" w:type="dxa"/>
            <w:tcBorders>
              <w:top w:val="single" w:sz="4" w:space="0" w:color="000000"/>
              <w:left w:val="single" w:sz="4" w:space="0" w:color="000000"/>
              <w:bottom w:val="single" w:sz="4" w:space="0" w:color="000000"/>
            </w:tcBorders>
          </w:tcPr>
          <w:p w:rsidR="00F9401E" w:rsidRPr="00F9401E" w:rsidRDefault="00F9401E" w:rsidP="00F9401E">
            <w:pPr>
              <w:keepNext/>
              <w:suppressAutoHyphens w:val="0"/>
              <w:snapToGrid w:val="0"/>
              <w:rPr>
                <w:rFonts w:ascii="Arial" w:hAnsi="Arial" w:cs="Arial"/>
                <w:b/>
                <w:bCs/>
                <w:sz w:val="20"/>
                <w:szCs w:val="20"/>
                <w:lang w:eastAsia="pl-PL"/>
              </w:rPr>
            </w:pPr>
            <w:r w:rsidRPr="00F9401E">
              <w:rPr>
                <w:rFonts w:ascii="Arial" w:hAnsi="Arial" w:cs="Arial"/>
                <w:b/>
                <w:bCs/>
                <w:sz w:val="20"/>
                <w:szCs w:val="20"/>
                <w:lang w:eastAsia="pl-PL"/>
              </w:rPr>
              <w:t>2.</w:t>
            </w:r>
          </w:p>
        </w:tc>
        <w:tc>
          <w:tcPr>
            <w:tcW w:w="2977" w:type="dxa"/>
            <w:tcBorders>
              <w:top w:val="single" w:sz="4" w:space="0" w:color="000000"/>
              <w:left w:val="single" w:sz="4" w:space="0" w:color="000000"/>
              <w:bottom w:val="single" w:sz="4" w:space="0" w:color="000000"/>
            </w:tcBorders>
          </w:tcPr>
          <w:p w:rsidR="00F9401E" w:rsidRPr="00F9401E" w:rsidRDefault="00F9401E" w:rsidP="00F9401E">
            <w:pPr>
              <w:keepNext/>
              <w:suppressAutoHyphens w:val="0"/>
              <w:autoSpaceDE w:val="0"/>
              <w:snapToGrid w:val="0"/>
              <w:rPr>
                <w:rFonts w:ascii="Arial" w:hAnsi="Arial" w:cs="Arial"/>
                <w:sz w:val="20"/>
                <w:szCs w:val="20"/>
                <w:lang w:eastAsia="pl-PL"/>
              </w:rPr>
            </w:pPr>
            <w:r w:rsidRPr="00F9401E">
              <w:rPr>
                <w:rFonts w:ascii="Arial" w:hAnsi="Arial" w:cs="Arial"/>
                <w:sz w:val="20"/>
                <w:szCs w:val="20"/>
              </w:rPr>
              <w:t>Udział części gospodarczej w całkowitych kosztach kwalifikowalnych projektu</w:t>
            </w:r>
          </w:p>
        </w:tc>
        <w:tc>
          <w:tcPr>
            <w:tcW w:w="8930" w:type="dxa"/>
            <w:tcBorders>
              <w:top w:val="single" w:sz="4" w:space="0" w:color="000000"/>
              <w:left w:val="single" w:sz="4" w:space="0" w:color="000000"/>
              <w:bottom w:val="single" w:sz="4" w:space="0" w:color="000000"/>
              <w:right w:val="single" w:sz="4" w:space="0" w:color="000000"/>
            </w:tcBorders>
          </w:tcPr>
          <w:p w:rsidR="00F9401E" w:rsidRPr="00F9401E" w:rsidRDefault="00F9401E" w:rsidP="00F9401E">
            <w:pPr>
              <w:jc w:val="both"/>
              <w:rPr>
                <w:rFonts w:ascii="Arial" w:hAnsi="Arial" w:cs="Arial"/>
                <w:bCs/>
                <w:sz w:val="20"/>
                <w:szCs w:val="20"/>
              </w:rPr>
            </w:pPr>
            <w:r w:rsidRPr="00F9401E">
              <w:rPr>
                <w:rFonts w:ascii="Arial" w:hAnsi="Arial" w:cs="Arial"/>
                <w:bCs/>
                <w:sz w:val="20"/>
                <w:szCs w:val="20"/>
              </w:rPr>
              <w:t>W ramach kryterium oceniane będzie, czy udział części gospodarczej projektu przekracza minimalny udział określony w kryteriach dostępu, tj. 40%.</w:t>
            </w:r>
          </w:p>
          <w:p w:rsidR="00F9401E" w:rsidRPr="00F9401E" w:rsidRDefault="00F9401E" w:rsidP="00F9401E">
            <w:pPr>
              <w:jc w:val="both"/>
              <w:rPr>
                <w:rFonts w:ascii="Arial" w:hAnsi="Arial" w:cs="Arial"/>
                <w:sz w:val="20"/>
                <w:szCs w:val="20"/>
              </w:rPr>
            </w:pPr>
            <w:r w:rsidRPr="00F9401E">
              <w:rPr>
                <w:rFonts w:ascii="Arial" w:eastAsia="Calibri" w:hAnsi="Arial" w:cs="Arial"/>
                <w:color w:val="000000"/>
                <w:sz w:val="20"/>
                <w:szCs w:val="20"/>
              </w:rPr>
              <w:t>Za zwiększenie udziału  części  gospodarczej   w  całkowitych  kosztach kwalifikowalnych  projektu, o minimum 1 punkt procentowy ponad  minimalny udział  (w  wysokości  40%  wartości  kosztów  kwalifikowalnych  projektu), Wnioskodawca otrzymuje punkty liczone wg wzoru:</w:t>
            </w:r>
            <w:r w:rsidRPr="00F9401E">
              <w:rPr>
                <w:rFonts w:ascii="Arial" w:eastAsia="Calibri" w:hAnsi="Arial" w:cs="Arial"/>
                <w:color w:val="000000"/>
                <w:sz w:val="20"/>
                <w:szCs w:val="20"/>
              </w:rPr>
              <w:tab/>
            </w:r>
          </w:p>
          <w:p w:rsidR="00F9401E" w:rsidRPr="00F9401E" w:rsidRDefault="00F9401E" w:rsidP="00F9401E">
            <w:pPr>
              <w:jc w:val="both"/>
              <w:rPr>
                <w:rFonts w:ascii="Arial" w:hAnsi="Arial" w:cs="Arial"/>
                <w:b/>
                <w:sz w:val="20"/>
                <w:szCs w:val="20"/>
              </w:rPr>
            </w:pPr>
            <w:r w:rsidRPr="00F9401E">
              <w:rPr>
                <w:rFonts w:ascii="Arial" w:hAnsi="Arial" w:cs="Arial"/>
                <w:b/>
                <w:sz w:val="20"/>
                <w:szCs w:val="20"/>
              </w:rPr>
              <w:t>Liczba punktów uzyskanych w ramach kryterium = (udział części gospodarczej projektu w całkowitych kosztach kwalifikowalnych projektu liczony w punktach procentowych - 40 punktów procentowych) x 0,1</w:t>
            </w:r>
          </w:p>
          <w:p w:rsidR="00F9401E" w:rsidRPr="00F9401E" w:rsidRDefault="00F9401E" w:rsidP="00F9401E">
            <w:pPr>
              <w:rPr>
                <w:rFonts w:ascii="Arial" w:hAnsi="Arial" w:cs="Arial"/>
                <w:sz w:val="20"/>
                <w:szCs w:val="20"/>
              </w:rPr>
            </w:pPr>
            <w:r w:rsidRPr="00F9401E">
              <w:rPr>
                <w:rFonts w:ascii="Arial" w:hAnsi="Arial" w:cs="Arial"/>
                <w:sz w:val="20"/>
                <w:szCs w:val="20"/>
              </w:rPr>
              <w:t>Maksymalna ilość punktów możliwych do uzyskania (6 pkt) w ramach kryterium oznacza, że projekt w całości ma przeznaczenie gospodarcze. Po podstawieniu do wzoru:</w:t>
            </w:r>
          </w:p>
          <w:p w:rsidR="00F9401E" w:rsidRPr="00F9401E" w:rsidRDefault="00F9401E" w:rsidP="00F9401E">
            <w:pPr>
              <w:rPr>
                <w:rFonts w:ascii="Arial" w:hAnsi="Arial" w:cs="Arial"/>
                <w:sz w:val="20"/>
                <w:szCs w:val="20"/>
              </w:rPr>
            </w:pPr>
            <w:r w:rsidRPr="00F9401E">
              <w:rPr>
                <w:rFonts w:ascii="Arial" w:hAnsi="Arial" w:cs="Arial"/>
                <w:sz w:val="20"/>
                <w:szCs w:val="20"/>
              </w:rPr>
              <w:t>(100-40) x 0,1 = 6.</w:t>
            </w:r>
          </w:p>
          <w:p w:rsidR="00F9401E" w:rsidRPr="00F9401E" w:rsidRDefault="00F9401E" w:rsidP="00F9401E">
            <w:pPr>
              <w:rPr>
                <w:rFonts w:ascii="Arial" w:hAnsi="Arial" w:cs="Arial"/>
                <w:sz w:val="20"/>
                <w:szCs w:val="20"/>
              </w:rPr>
            </w:pPr>
            <w:r w:rsidRPr="00F9401E">
              <w:rPr>
                <w:rFonts w:ascii="Arial" w:hAnsi="Arial" w:cs="Arial"/>
                <w:sz w:val="20"/>
                <w:szCs w:val="20"/>
              </w:rPr>
              <w:t xml:space="preserve">Minimalna ilość punktów (0 pkt),  po podstawieniu do wzoru: </w:t>
            </w:r>
          </w:p>
          <w:p w:rsidR="00F9401E" w:rsidRPr="00F9401E" w:rsidRDefault="00F9401E" w:rsidP="00F9401E">
            <w:pPr>
              <w:rPr>
                <w:rFonts w:ascii="Arial" w:hAnsi="Arial" w:cs="Arial"/>
                <w:sz w:val="20"/>
                <w:szCs w:val="20"/>
              </w:rPr>
            </w:pPr>
            <w:r w:rsidRPr="00F9401E">
              <w:rPr>
                <w:rFonts w:ascii="Arial" w:hAnsi="Arial" w:cs="Arial"/>
                <w:sz w:val="20"/>
                <w:szCs w:val="20"/>
              </w:rPr>
              <w:t>(40-40)x0,1=0.</w:t>
            </w:r>
          </w:p>
          <w:p w:rsidR="00F9401E" w:rsidRPr="00F9401E" w:rsidRDefault="00F9401E" w:rsidP="00F9401E">
            <w:pPr>
              <w:jc w:val="both"/>
              <w:rPr>
                <w:rFonts w:ascii="Arial" w:hAnsi="Arial" w:cs="Arial"/>
                <w:sz w:val="20"/>
                <w:szCs w:val="20"/>
              </w:rPr>
            </w:pPr>
            <w:r w:rsidRPr="00F9401E">
              <w:rPr>
                <w:rFonts w:ascii="Arial" w:hAnsi="Arial" w:cs="Arial"/>
                <w:sz w:val="20"/>
                <w:szCs w:val="20"/>
              </w:rPr>
              <w:t xml:space="preserve">oznacza, że udział części gospodarczej  jest na minimalnym poziomie wymaganym </w:t>
            </w:r>
            <w:r w:rsidRPr="00F9401E">
              <w:rPr>
                <w:rFonts w:ascii="Arial" w:hAnsi="Arial" w:cs="Arial"/>
                <w:sz w:val="20"/>
                <w:szCs w:val="20"/>
              </w:rPr>
              <w:br/>
              <w:t>w dokumentacji konkursowej (na poziomie kryterium dostępu).</w:t>
            </w:r>
          </w:p>
          <w:p w:rsidR="00F9401E" w:rsidRPr="00F9401E" w:rsidRDefault="00F9401E" w:rsidP="00F9401E">
            <w:pPr>
              <w:keepNext/>
              <w:suppressAutoHyphens w:val="0"/>
              <w:autoSpaceDE w:val="0"/>
              <w:snapToGrid w:val="0"/>
              <w:jc w:val="both"/>
              <w:rPr>
                <w:rFonts w:ascii="Arial" w:hAnsi="Arial" w:cs="Arial"/>
                <w:bCs/>
                <w:sz w:val="20"/>
                <w:szCs w:val="20"/>
                <w:lang w:eastAsia="pl-PL"/>
              </w:rPr>
            </w:pPr>
            <w:r w:rsidRPr="00F9401E">
              <w:rPr>
                <w:rFonts w:ascii="Arial" w:hAnsi="Arial" w:cs="Arial"/>
                <w:sz w:val="20"/>
                <w:szCs w:val="20"/>
              </w:rPr>
              <w:t xml:space="preserve">Punktacja przyznawana jest w skali od 0 do 6, przy czym  udział części gospodarczej </w:t>
            </w:r>
            <w:r w:rsidRPr="00F9401E">
              <w:rPr>
                <w:rFonts w:ascii="Arial" w:hAnsi="Arial" w:cs="Arial"/>
                <w:sz w:val="20"/>
                <w:szCs w:val="20"/>
              </w:rPr>
              <w:br/>
              <w:t>w całkowitych kosztach kwalifikowalnych projektu liczony w punktach procentowych jest zaokrąglany do pełnych punktów procentowych.</w:t>
            </w:r>
          </w:p>
        </w:tc>
        <w:tc>
          <w:tcPr>
            <w:tcW w:w="1559" w:type="dxa"/>
            <w:tcBorders>
              <w:top w:val="single" w:sz="4" w:space="0" w:color="000000"/>
              <w:left w:val="single" w:sz="4" w:space="0" w:color="000000"/>
              <w:bottom w:val="single" w:sz="4" w:space="0" w:color="000000"/>
              <w:right w:val="single" w:sz="4" w:space="0" w:color="000000"/>
            </w:tcBorders>
          </w:tcPr>
          <w:p w:rsidR="00F9401E" w:rsidRPr="00F9401E" w:rsidRDefault="00F9401E" w:rsidP="00F9401E">
            <w:pPr>
              <w:keepNext/>
              <w:suppressAutoHyphens w:val="0"/>
              <w:snapToGrid w:val="0"/>
              <w:jc w:val="center"/>
              <w:rPr>
                <w:rFonts w:ascii="Arial" w:hAnsi="Arial" w:cs="Arial"/>
                <w:bCs/>
                <w:sz w:val="20"/>
                <w:szCs w:val="20"/>
                <w:lang w:eastAsia="pl-PL"/>
              </w:rPr>
            </w:pPr>
            <w:r w:rsidRPr="00F9401E">
              <w:rPr>
                <w:rFonts w:ascii="Arial" w:hAnsi="Arial" w:cs="Arial"/>
                <w:bCs/>
                <w:sz w:val="20"/>
                <w:szCs w:val="20"/>
              </w:rPr>
              <w:t>0-6</w:t>
            </w:r>
          </w:p>
        </w:tc>
      </w:tr>
      <w:tr w:rsidR="00F9401E" w:rsidRPr="00F9401E" w:rsidTr="00245D38">
        <w:trPr>
          <w:gridAfter w:val="1"/>
          <w:wAfter w:w="1527" w:type="dxa"/>
          <w:trHeight w:val="2629"/>
        </w:trPr>
        <w:tc>
          <w:tcPr>
            <w:tcW w:w="709" w:type="dxa"/>
            <w:tcBorders>
              <w:top w:val="single" w:sz="4" w:space="0" w:color="000000"/>
              <w:left w:val="single" w:sz="4" w:space="0" w:color="000000"/>
              <w:bottom w:val="single" w:sz="4" w:space="0" w:color="000000"/>
            </w:tcBorders>
          </w:tcPr>
          <w:p w:rsidR="00F9401E" w:rsidRPr="00F9401E" w:rsidRDefault="00F9401E" w:rsidP="00F9401E">
            <w:pPr>
              <w:keepNext/>
              <w:suppressAutoHyphens w:val="0"/>
              <w:snapToGrid w:val="0"/>
              <w:rPr>
                <w:rFonts w:ascii="Arial" w:hAnsi="Arial" w:cs="Arial"/>
                <w:b/>
                <w:bCs/>
                <w:sz w:val="20"/>
                <w:szCs w:val="20"/>
                <w:lang w:eastAsia="pl-PL"/>
              </w:rPr>
            </w:pPr>
            <w:r w:rsidRPr="00F9401E">
              <w:rPr>
                <w:rFonts w:ascii="Arial" w:hAnsi="Arial" w:cs="Arial"/>
                <w:b/>
                <w:bCs/>
                <w:sz w:val="20"/>
                <w:szCs w:val="20"/>
                <w:lang w:eastAsia="pl-PL"/>
              </w:rPr>
              <w:t>3.</w:t>
            </w:r>
          </w:p>
        </w:tc>
        <w:tc>
          <w:tcPr>
            <w:tcW w:w="2977" w:type="dxa"/>
            <w:tcBorders>
              <w:top w:val="single" w:sz="4" w:space="0" w:color="000000"/>
              <w:left w:val="single" w:sz="4" w:space="0" w:color="000000"/>
              <w:bottom w:val="single" w:sz="4" w:space="0" w:color="000000"/>
            </w:tcBorders>
          </w:tcPr>
          <w:p w:rsidR="00F9401E" w:rsidRPr="00F9401E" w:rsidRDefault="00F9401E" w:rsidP="00F9401E">
            <w:pPr>
              <w:keepNext/>
              <w:suppressAutoHyphens w:val="0"/>
              <w:autoSpaceDE w:val="0"/>
              <w:snapToGrid w:val="0"/>
              <w:rPr>
                <w:rFonts w:ascii="Arial" w:hAnsi="Arial" w:cs="Arial"/>
                <w:sz w:val="20"/>
                <w:szCs w:val="20"/>
                <w:lang w:eastAsia="pl-PL"/>
              </w:rPr>
            </w:pPr>
            <w:r w:rsidRPr="00F9401E">
              <w:rPr>
                <w:rFonts w:ascii="Arial" w:hAnsi="Arial" w:cs="Arial"/>
                <w:sz w:val="20"/>
                <w:szCs w:val="20"/>
              </w:rPr>
              <w:t>Ocena przedłożonej agendy badawczej (planowanych do realizacji projektów B+R) w stosunku do aktualnego stanu wiedzy i techniki</w:t>
            </w:r>
          </w:p>
        </w:tc>
        <w:tc>
          <w:tcPr>
            <w:tcW w:w="8930" w:type="dxa"/>
            <w:tcBorders>
              <w:top w:val="single" w:sz="4" w:space="0" w:color="000000"/>
              <w:left w:val="single" w:sz="4" w:space="0" w:color="000000"/>
              <w:bottom w:val="single" w:sz="4" w:space="0" w:color="000000"/>
              <w:right w:val="single" w:sz="4" w:space="0" w:color="000000"/>
            </w:tcBorders>
          </w:tcPr>
          <w:p w:rsidR="00F9401E" w:rsidRPr="00F9401E" w:rsidRDefault="00F9401E" w:rsidP="00F9401E">
            <w:pPr>
              <w:jc w:val="both"/>
              <w:rPr>
                <w:rFonts w:ascii="Arial" w:hAnsi="Arial" w:cs="Arial"/>
                <w:bCs/>
                <w:sz w:val="20"/>
                <w:szCs w:val="20"/>
              </w:rPr>
            </w:pPr>
            <w:r w:rsidRPr="00F9401E">
              <w:rPr>
                <w:rFonts w:ascii="Arial" w:hAnsi="Arial" w:cs="Arial"/>
                <w:bCs/>
                <w:sz w:val="20"/>
                <w:szCs w:val="20"/>
              </w:rPr>
              <w:t>W ramach kryterium ocenie podlega przedstawiona we wniosku agenda badawcza, którą Wnioskodawca planuje realizować przy użyciu infrastruktury B+R w ramach projektu.</w:t>
            </w:r>
          </w:p>
          <w:p w:rsidR="00F9401E" w:rsidRPr="00F9401E" w:rsidRDefault="00F9401E" w:rsidP="00F9401E">
            <w:pPr>
              <w:jc w:val="both"/>
              <w:rPr>
                <w:rFonts w:ascii="Arial" w:hAnsi="Arial" w:cs="Arial"/>
                <w:bCs/>
                <w:sz w:val="20"/>
                <w:szCs w:val="20"/>
              </w:rPr>
            </w:pPr>
            <w:r w:rsidRPr="00F9401E">
              <w:rPr>
                <w:rFonts w:ascii="Arial" w:hAnsi="Arial" w:cs="Arial"/>
                <w:bCs/>
                <w:sz w:val="20"/>
                <w:szCs w:val="20"/>
              </w:rPr>
              <w:t>Dokonując oceny eksperci mają na względzie, iż priorytetem jest wspieranie infrastruktury, która przyczyni się do rozwoju technologii perspektywicznych pod względem możliwości rynkowych zastosowań i jej komercyjnego wykorzystania.</w:t>
            </w:r>
          </w:p>
          <w:p w:rsidR="00F9401E" w:rsidRPr="00F9401E" w:rsidRDefault="00F9401E" w:rsidP="00F9401E">
            <w:pPr>
              <w:jc w:val="both"/>
              <w:rPr>
                <w:rFonts w:ascii="Arial" w:hAnsi="Arial" w:cs="Arial"/>
                <w:bCs/>
                <w:sz w:val="20"/>
                <w:szCs w:val="20"/>
              </w:rPr>
            </w:pPr>
            <w:r w:rsidRPr="00F9401E">
              <w:rPr>
                <w:rFonts w:ascii="Arial" w:hAnsi="Arial" w:cs="Arial"/>
                <w:bCs/>
                <w:sz w:val="20"/>
                <w:szCs w:val="20"/>
              </w:rPr>
              <w:t>Ocena dokonywana jest w skali od 0 do 5 przy czym liczba przyznanych punktów oznacza, że projekt spełnia dane kryterium w stopniu:</w:t>
            </w:r>
          </w:p>
          <w:p w:rsidR="00F9401E" w:rsidRPr="00F9401E" w:rsidRDefault="00F9401E" w:rsidP="00F9401E">
            <w:pPr>
              <w:jc w:val="both"/>
              <w:rPr>
                <w:rFonts w:ascii="Arial" w:hAnsi="Arial" w:cs="Arial"/>
                <w:bCs/>
                <w:sz w:val="20"/>
                <w:szCs w:val="20"/>
              </w:rPr>
            </w:pPr>
            <w:r w:rsidRPr="00F9401E">
              <w:rPr>
                <w:rFonts w:ascii="Arial" w:hAnsi="Arial" w:cs="Arial"/>
                <w:bCs/>
                <w:sz w:val="20"/>
                <w:szCs w:val="20"/>
              </w:rPr>
              <w:t>5 – doskonałym</w:t>
            </w:r>
          </w:p>
          <w:p w:rsidR="00F9401E" w:rsidRPr="00F9401E" w:rsidRDefault="00F9401E" w:rsidP="00F9401E">
            <w:pPr>
              <w:jc w:val="both"/>
              <w:rPr>
                <w:rFonts w:ascii="Arial" w:hAnsi="Arial" w:cs="Arial"/>
                <w:bCs/>
                <w:sz w:val="20"/>
                <w:szCs w:val="20"/>
              </w:rPr>
            </w:pPr>
            <w:r w:rsidRPr="00F9401E">
              <w:rPr>
                <w:rFonts w:ascii="Arial" w:hAnsi="Arial" w:cs="Arial"/>
                <w:bCs/>
                <w:sz w:val="20"/>
                <w:szCs w:val="20"/>
              </w:rPr>
              <w:t>4 – bardzo dobrym</w:t>
            </w:r>
          </w:p>
          <w:p w:rsidR="00F9401E" w:rsidRPr="00F9401E" w:rsidRDefault="00F9401E" w:rsidP="00F9401E">
            <w:pPr>
              <w:jc w:val="both"/>
              <w:rPr>
                <w:rFonts w:ascii="Arial" w:hAnsi="Arial" w:cs="Arial"/>
                <w:bCs/>
                <w:sz w:val="20"/>
                <w:szCs w:val="20"/>
              </w:rPr>
            </w:pPr>
            <w:r w:rsidRPr="00F9401E">
              <w:rPr>
                <w:rFonts w:ascii="Arial" w:hAnsi="Arial" w:cs="Arial"/>
                <w:bCs/>
                <w:sz w:val="20"/>
                <w:szCs w:val="20"/>
              </w:rPr>
              <w:t>3 – dobrym</w:t>
            </w:r>
          </w:p>
          <w:p w:rsidR="00F9401E" w:rsidRPr="00F9401E" w:rsidRDefault="00F9401E" w:rsidP="00F9401E">
            <w:pPr>
              <w:jc w:val="both"/>
              <w:rPr>
                <w:rFonts w:ascii="Arial" w:hAnsi="Arial" w:cs="Arial"/>
                <w:bCs/>
                <w:sz w:val="20"/>
                <w:szCs w:val="20"/>
              </w:rPr>
            </w:pPr>
            <w:r w:rsidRPr="00F9401E">
              <w:rPr>
                <w:rFonts w:ascii="Arial" w:hAnsi="Arial" w:cs="Arial"/>
                <w:bCs/>
                <w:sz w:val="20"/>
                <w:szCs w:val="20"/>
              </w:rPr>
              <w:t>2 – przeciętnym</w:t>
            </w:r>
          </w:p>
          <w:p w:rsidR="00F9401E" w:rsidRPr="00F9401E" w:rsidRDefault="00F9401E" w:rsidP="00F9401E">
            <w:pPr>
              <w:jc w:val="both"/>
              <w:rPr>
                <w:rFonts w:ascii="Arial" w:hAnsi="Arial" w:cs="Arial"/>
                <w:bCs/>
                <w:sz w:val="20"/>
                <w:szCs w:val="20"/>
              </w:rPr>
            </w:pPr>
            <w:r w:rsidRPr="00F9401E">
              <w:rPr>
                <w:rFonts w:ascii="Arial" w:hAnsi="Arial" w:cs="Arial"/>
                <w:bCs/>
                <w:sz w:val="20"/>
                <w:szCs w:val="20"/>
              </w:rPr>
              <w:t>1 – niskim</w:t>
            </w:r>
          </w:p>
          <w:p w:rsidR="00F9401E" w:rsidRPr="00F9401E" w:rsidRDefault="00F9401E" w:rsidP="00F9401E">
            <w:pPr>
              <w:jc w:val="both"/>
              <w:rPr>
                <w:rFonts w:ascii="Arial" w:hAnsi="Arial" w:cs="Arial"/>
                <w:bCs/>
                <w:sz w:val="20"/>
                <w:szCs w:val="20"/>
              </w:rPr>
            </w:pPr>
            <w:r w:rsidRPr="00F9401E">
              <w:rPr>
                <w:rFonts w:ascii="Arial" w:hAnsi="Arial" w:cs="Arial"/>
                <w:bCs/>
                <w:sz w:val="20"/>
                <w:szCs w:val="20"/>
              </w:rPr>
              <w:t xml:space="preserve">0 – niedostatecznym </w:t>
            </w:r>
          </w:p>
          <w:p w:rsidR="00F9401E" w:rsidRPr="00F9401E" w:rsidRDefault="00F9401E" w:rsidP="00F9401E">
            <w:pPr>
              <w:jc w:val="both"/>
              <w:rPr>
                <w:rFonts w:ascii="Arial" w:hAnsi="Arial" w:cs="Arial"/>
                <w:sz w:val="20"/>
                <w:szCs w:val="20"/>
              </w:rPr>
            </w:pPr>
            <w:r w:rsidRPr="00F9401E">
              <w:rPr>
                <w:rFonts w:ascii="Arial" w:hAnsi="Arial" w:cs="Arial"/>
                <w:bCs/>
                <w:sz w:val="20"/>
                <w:szCs w:val="20"/>
              </w:rPr>
              <w:t xml:space="preserve">Minimalny próg punktowy dla kryterium, warunkujący pozytywną ocenę projektu, wynosi </w:t>
            </w:r>
            <w:r w:rsidRPr="00F9401E">
              <w:rPr>
                <w:rFonts w:ascii="Arial" w:hAnsi="Arial" w:cs="Arial"/>
                <w:b/>
                <w:bCs/>
                <w:sz w:val="20"/>
                <w:szCs w:val="20"/>
              </w:rPr>
              <w:t>3 pkt.</w:t>
            </w:r>
          </w:p>
        </w:tc>
        <w:tc>
          <w:tcPr>
            <w:tcW w:w="1559" w:type="dxa"/>
            <w:tcBorders>
              <w:top w:val="single" w:sz="4" w:space="0" w:color="000000"/>
              <w:left w:val="single" w:sz="4" w:space="0" w:color="000000"/>
              <w:bottom w:val="single" w:sz="4" w:space="0" w:color="000000"/>
              <w:right w:val="single" w:sz="4" w:space="0" w:color="000000"/>
            </w:tcBorders>
          </w:tcPr>
          <w:p w:rsidR="00F9401E" w:rsidRPr="00F9401E" w:rsidRDefault="00F9401E" w:rsidP="00F9401E">
            <w:pPr>
              <w:keepNext/>
              <w:suppressAutoHyphens w:val="0"/>
              <w:snapToGrid w:val="0"/>
              <w:jc w:val="center"/>
              <w:rPr>
                <w:rFonts w:ascii="Arial" w:hAnsi="Arial" w:cs="Arial"/>
                <w:bCs/>
                <w:sz w:val="20"/>
                <w:szCs w:val="20"/>
                <w:lang w:eastAsia="pl-PL"/>
              </w:rPr>
            </w:pPr>
            <w:r w:rsidRPr="00F9401E">
              <w:rPr>
                <w:rFonts w:ascii="Arial" w:hAnsi="Arial" w:cs="Arial"/>
                <w:bCs/>
                <w:sz w:val="20"/>
                <w:szCs w:val="20"/>
              </w:rPr>
              <w:t>0-5</w:t>
            </w:r>
          </w:p>
        </w:tc>
      </w:tr>
      <w:tr w:rsidR="00F9401E" w:rsidRPr="00F9401E" w:rsidTr="00245D38">
        <w:trPr>
          <w:gridAfter w:val="1"/>
          <w:wAfter w:w="1527" w:type="dxa"/>
          <w:trHeight w:val="277"/>
        </w:trPr>
        <w:tc>
          <w:tcPr>
            <w:tcW w:w="709" w:type="dxa"/>
            <w:tcBorders>
              <w:top w:val="single" w:sz="4" w:space="0" w:color="000000"/>
              <w:left w:val="single" w:sz="4" w:space="0" w:color="000000"/>
              <w:bottom w:val="single" w:sz="4" w:space="0" w:color="000000"/>
            </w:tcBorders>
          </w:tcPr>
          <w:p w:rsidR="00F9401E" w:rsidRPr="00F9401E" w:rsidRDefault="00F9401E" w:rsidP="00F9401E">
            <w:pPr>
              <w:keepNext/>
              <w:suppressAutoHyphens w:val="0"/>
              <w:snapToGrid w:val="0"/>
              <w:rPr>
                <w:rFonts w:ascii="Arial" w:hAnsi="Arial" w:cs="Arial"/>
                <w:b/>
                <w:bCs/>
                <w:sz w:val="20"/>
                <w:szCs w:val="20"/>
                <w:lang w:eastAsia="pl-PL"/>
              </w:rPr>
            </w:pPr>
            <w:r w:rsidRPr="00F9401E">
              <w:rPr>
                <w:rFonts w:ascii="Arial" w:hAnsi="Arial" w:cs="Arial"/>
                <w:b/>
                <w:bCs/>
                <w:sz w:val="20"/>
                <w:szCs w:val="20"/>
                <w:lang w:eastAsia="pl-PL"/>
              </w:rPr>
              <w:t>4.</w:t>
            </w:r>
          </w:p>
        </w:tc>
        <w:tc>
          <w:tcPr>
            <w:tcW w:w="2977" w:type="dxa"/>
            <w:tcBorders>
              <w:top w:val="single" w:sz="4" w:space="0" w:color="000000"/>
              <w:left w:val="single" w:sz="4" w:space="0" w:color="000000"/>
              <w:bottom w:val="single" w:sz="4" w:space="0" w:color="000000"/>
            </w:tcBorders>
          </w:tcPr>
          <w:p w:rsidR="00F9401E" w:rsidRPr="00F9401E" w:rsidRDefault="00F9401E" w:rsidP="00F9401E">
            <w:pPr>
              <w:keepNext/>
              <w:autoSpaceDE w:val="0"/>
              <w:snapToGrid w:val="0"/>
              <w:rPr>
                <w:rFonts w:ascii="Arial" w:hAnsi="Arial" w:cs="Arial"/>
                <w:sz w:val="20"/>
                <w:szCs w:val="20"/>
                <w:lang w:eastAsia="pl-PL"/>
              </w:rPr>
            </w:pPr>
            <w:r w:rsidRPr="00F9401E">
              <w:rPr>
                <w:rFonts w:ascii="Arial" w:hAnsi="Arial" w:cs="Arial"/>
                <w:sz w:val="20"/>
                <w:szCs w:val="20"/>
              </w:rPr>
              <w:t>Ocena planu wykorzystania infrastruktury badawczej powstałej w ramach projektu</w:t>
            </w:r>
          </w:p>
        </w:tc>
        <w:tc>
          <w:tcPr>
            <w:tcW w:w="8930" w:type="dxa"/>
            <w:tcBorders>
              <w:top w:val="single" w:sz="4" w:space="0" w:color="000000"/>
              <w:left w:val="single" w:sz="4" w:space="0" w:color="000000"/>
              <w:bottom w:val="single" w:sz="4" w:space="0" w:color="000000"/>
              <w:right w:val="single" w:sz="4" w:space="0" w:color="000000"/>
            </w:tcBorders>
          </w:tcPr>
          <w:p w:rsidR="00F9401E" w:rsidRPr="00F9401E" w:rsidRDefault="00F9401E" w:rsidP="00F9401E">
            <w:pPr>
              <w:keepNext/>
              <w:tabs>
                <w:tab w:val="left" w:pos="0"/>
              </w:tabs>
              <w:snapToGrid w:val="0"/>
              <w:jc w:val="both"/>
              <w:rPr>
                <w:rFonts w:ascii="Arial" w:hAnsi="Arial" w:cs="Arial"/>
                <w:sz w:val="20"/>
                <w:szCs w:val="20"/>
              </w:rPr>
            </w:pPr>
            <w:r w:rsidRPr="00F9401E">
              <w:rPr>
                <w:rFonts w:ascii="Arial" w:hAnsi="Arial" w:cs="Arial"/>
                <w:sz w:val="20"/>
                <w:szCs w:val="20"/>
              </w:rPr>
              <w:t>W ramach kryterium ocenie podlega opis sposobu wykorzystania powstałej infrastruktury badawczej, w szczególności przyszłych użytkowników infrastruktury badawczej oraz przewidywanego okresu jej użytkowania.</w:t>
            </w:r>
          </w:p>
          <w:p w:rsidR="00F9401E" w:rsidRPr="00F9401E" w:rsidRDefault="00F9401E" w:rsidP="00F9401E">
            <w:pPr>
              <w:keepNext/>
              <w:tabs>
                <w:tab w:val="left" w:pos="0"/>
              </w:tabs>
              <w:snapToGrid w:val="0"/>
              <w:jc w:val="both"/>
              <w:rPr>
                <w:rFonts w:ascii="Arial" w:hAnsi="Arial" w:cs="Arial"/>
                <w:sz w:val="20"/>
                <w:szCs w:val="20"/>
              </w:rPr>
            </w:pPr>
            <w:r w:rsidRPr="00F9401E">
              <w:rPr>
                <w:rFonts w:ascii="Arial" w:hAnsi="Arial" w:cs="Arial"/>
                <w:sz w:val="20"/>
                <w:szCs w:val="20"/>
              </w:rPr>
              <w:t>Punkty w ramach kryterium może uzyskać Wnioskodawca, który wskaże w szczególności:</w:t>
            </w:r>
          </w:p>
          <w:p w:rsidR="00F9401E" w:rsidRPr="00F9401E" w:rsidRDefault="00F9401E" w:rsidP="00C810E8">
            <w:pPr>
              <w:keepNext/>
              <w:numPr>
                <w:ilvl w:val="0"/>
                <w:numId w:val="130"/>
              </w:numPr>
              <w:tabs>
                <w:tab w:val="left" w:pos="0"/>
              </w:tabs>
              <w:suppressAutoHyphens w:val="0"/>
              <w:snapToGrid w:val="0"/>
              <w:ind w:left="288" w:hanging="283"/>
              <w:jc w:val="both"/>
              <w:rPr>
                <w:rFonts w:ascii="Arial" w:hAnsi="Arial" w:cs="Arial"/>
                <w:sz w:val="20"/>
                <w:szCs w:val="20"/>
              </w:rPr>
            </w:pPr>
            <w:r w:rsidRPr="00F9401E">
              <w:rPr>
                <w:rFonts w:ascii="Arial" w:hAnsi="Arial" w:cs="Arial"/>
                <w:sz w:val="20"/>
                <w:szCs w:val="20"/>
              </w:rPr>
              <w:t>podmioty, które będą wykorzystywać projektowaną infrastrukturę B+R wraz z opisem ich potencjału i doświadczenia w zakresie prowadzenia projektów B+R. potrzeb badawczych związanych z tworzoną w ramach projektu infrastrukturą  oraz czy są to podmioty, które mają zdolność do wykorzystania wyników prac B+R w działalności gospodarczej,</w:t>
            </w:r>
          </w:p>
          <w:p w:rsidR="00F9401E" w:rsidRPr="00F9401E" w:rsidRDefault="00F9401E" w:rsidP="00C810E8">
            <w:pPr>
              <w:keepNext/>
              <w:numPr>
                <w:ilvl w:val="0"/>
                <w:numId w:val="130"/>
              </w:numPr>
              <w:tabs>
                <w:tab w:val="left" w:pos="0"/>
              </w:tabs>
              <w:suppressAutoHyphens w:val="0"/>
              <w:snapToGrid w:val="0"/>
              <w:ind w:left="288" w:hanging="283"/>
              <w:jc w:val="both"/>
              <w:rPr>
                <w:rFonts w:ascii="Arial" w:hAnsi="Arial" w:cs="Arial"/>
                <w:sz w:val="20"/>
                <w:szCs w:val="20"/>
              </w:rPr>
            </w:pPr>
            <w:r w:rsidRPr="00F9401E">
              <w:rPr>
                <w:rFonts w:ascii="Arial" w:hAnsi="Arial" w:cs="Arial"/>
                <w:sz w:val="20"/>
                <w:szCs w:val="20"/>
              </w:rPr>
              <w:t>w jakim okresie czasu powstała infrastruktura będzie wykorzystywana w działalności B+R</w:t>
            </w:r>
          </w:p>
          <w:p w:rsidR="00F9401E" w:rsidRPr="00F9401E" w:rsidRDefault="00F9401E" w:rsidP="00F9401E">
            <w:pPr>
              <w:keepNext/>
              <w:tabs>
                <w:tab w:val="left" w:pos="0"/>
              </w:tabs>
              <w:snapToGrid w:val="0"/>
              <w:jc w:val="both"/>
              <w:rPr>
                <w:rFonts w:ascii="Arial" w:hAnsi="Arial" w:cs="Arial"/>
                <w:sz w:val="20"/>
                <w:szCs w:val="20"/>
              </w:rPr>
            </w:pPr>
            <w:r w:rsidRPr="00F9401E">
              <w:rPr>
                <w:rFonts w:ascii="Arial" w:hAnsi="Arial" w:cs="Arial"/>
                <w:sz w:val="20"/>
                <w:szCs w:val="20"/>
              </w:rPr>
              <w:t xml:space="preserve">Oceniana będzie realność planu, a w szczególności prawdopodobieństwo zrealizowania założeń dotyczących stopnia wykorzystywania infrastruktury na rzecz przedsiębiorców. </w:t>
            </w:r>
          </w:p>
          <w:p w:rsidR="00F9401E" w:rsidRPr="00F9401E" w:rsidRDefault="00F9401E" w:rsidP="00F9401E">
            <w:pPr>
              <w:keepNext/>
              <w:tabs>
                <w:tab w:val="left" w:pos="0"/>
              </w:tabs>
              <w:snapToGrid w:val="0"/>
              <w:jc w:val="both"/>
              <w:rPr>
                <w:rFonts w:ascii="Arial" w:hAnsi="Arial" w:cs="Arial"/>
                <w:sz w:val="20"/>
                <w:szCs w:val="20"/>
              </w:rPr>
            </w:pPr>
            <w:r w:rsidRPr="00F9401E">
              <w:rPr>
                <w:rFonts w:ascii="Arial" w:hAnsi="Arial" w:cs="Arial"/>
                <w:sz w:val="20"/>
                <w:szCs w:val="20"/>
              </w:rPr>
              <w:t>Ocena dokonywana jest w skali od 0 do 5 przy czym liczba przyznanych punktów oznacza, że projekt spełnia dane kryterium w stopniu:</w:t>
            </w:r>
          </w:p>
          <w:p w:rsidR="00F9401E" w:rsidRPr="00F9401E" w:rsidRDefault="00F9401E" w:rsidP="00F9401E">
            <w:pPr>
              <w:keepNext/>
              <w:tabs>
                <w:tab w:val="left" w:pos="0"/>
              </w:tabs>
              <w:snapToGrid w:val="0"/>
              <w:jc w:val="both"/>
              <w:rPr>
                <w:rFonts w:ascii="Arial" w:hAnsi="Arial" w:cs="Arial"/>
                <w:sz w:val="20"/>
                <w:szCs w:val="20"/>
              </w:rPr>
            </w:pPr>
            <w:r w:rsidRPr="00F9401E">
              <w:rPr>
                <w:rFonts w:ascii="Arial" w:hAnsi="Arial" w:cs="Arial"/>
                <w:sz w:val="20"/>
                <w:szCs w:val="20"/>
              </w:rPr>
              <w:t>5 – doskonałym</w:t>
            </w:r>
          </w:p>
          <w:p w:rsidR="00F9401E" w:rsidRPr="00F9401E" w:rsidRDefault="00F9401E" w:rsidP="00F9401E">
            <w:pPr>
              <w:keepNext/>
              <w:tabs>
                <w:tab w:val="left" w:pos="0"/>
              </w:tabs>
              <w:snapToGrid w:val="0"/>
              <w:jc w:val="both"/>
              <w:rPr>
                <w:rFonts w:ascii="Arial" w:hAnsi="Arial" w:cs="Arial"/>
                <w:sz w:val="20"/>
                <w:szCs w:val="20"/>
              </w:rPr>
            </w:pPr>
            <w:r w:rsidRPr="00F9401E">
              <w:rPr>
                <w:rFonts w:ascii="Arial" w:hAnsi="Arial" w:cs="Arial"/>
                <w:sz w:val="20"/>
                <w:szCs w:val="20"/>
              </w:rPr>
              <w:t>4 – bardzo dobrym</w:t>
            </w:r>
          </w:p>
          <w:p w:rsidR="00F9401E" w:rsidRPr="00F9401E" w:rsidRDefault="00F9401E" w:rsidP="00F9401E">
            <w:pPr>
              <w:keepNext/>
              <w:tabs>
                <w:tab w:val="left" w:pos="0"/>
              </w:tabs>
              <w:snapToGrid w:val="0"/>
              <w:jc w:val="both"/>
              <w:rPr>
                <w:rFonts w:ascii="Arial" w:hAnsi="Arial" w:cs="Arial"/>
                <w:sz w:val="20"/>
                <w:szCs w:val="20"/>
              </w:rPr>
            </w:pPr>
            <w:r w:rsidRPr="00F9401E">
              <w:rPr>
                <w:rFonts w:ascii="Arial" w:hAnsi="Arial" w:cs="Arial"/>
                <w:sz w:val="20"/>
                <w:szCs w:val="20"/>
              </w:rPr>
              <w:t>3 – dobrym</w:t>
            </w:r>
          </w:p>
          <w:p w:rsidR="00F9401E" w:rsidRPr="00F9401E" w:rsidRDefault="00F9401E" w:rsidP="00F9401E">
            <w:pPr>
              <w:keepNext/>
              <w:tabs>
                <w:tab w:val="left" w:pos="0"/>
              </w:tabs>
              <w:snapToGrid w:val="0"/>
              <w:jc w:val="both"/>
              <w:rPr>
                <w:rFonts w:ascii="Arial" w:hAnsi="Arial" w:cs="Arial"/>
                <w:sz w:val="20"/>
                <w:szCs w:val="20"/>
              </w:rPr>
            </w:pPr>
            <w:r w:rsidRPr="00F9401E">
              <w:rPr>
                <w:rFonts w:ascii="Arial" w:hAnsi="Arial" w:cs="Arial"/>
                <w:sz w:val="20"/>
                <w:szCs w:val="20"/>
              </w:rPr>
              <w:t>2 – przeciętnym</w:t>
            </w:r>
          </w:p>
          <w:p w:rsidR="00F9401E" w:rsidRPr="00F9401E" w:rsidRDefault="00F9401E" w:rsidP="00F9401E">
            <w:pPr>
              <w:keepNext/>
              <w:tabs>
                <w:tab w:val="left" w:pos="0"/>
              </w:tabs>
              <w:snapToGrid w:val="0"/>
              <w:jc w:val="both"/>
              <w:rPr>
                <w:rFonts w:ascii="Arial" w:hAnsi="Arial" w:cs="Arial"/>
                <w:sz w:val="20"/>
                <w:szCs w:val="20"/>
              </w:rPr>
            </w:pPr>
            <w:r w:rsidRPr="00F9401E">
              <w:rPr>
                <w:rFonts w:ascii="Arial" w:hAnsi="Arial" w:cs="Arial"/>
                <w:sz w:val="20"/>
                <w:szCs w:val="20"/>
              </w:rPr>
              <w:t>1 – niskim</w:t>
            </w:r>
          </w:p>
          <w:p w:rsidR="00F9401E" w:rsidRPr="00F9401E" w:rsidRDefault="00F9401E" w:rsidP="00F9401E">
            <w:pPr>
              <w:keepNext/>
              <w:tabs>
                <w:tab w:val="left" w:pos="0"/>
              </w:tabs>
              <w:snapToGrid w:val="0"/>
              <w:jc w:val="both"/>
              <w:rPr>
                <w:rFonts w:ascii="Arial" w:hAnsi="Arial" w:cs="Arial"/>
                <w:sz w:val="20"/>
                <w:szCs w:val="20"/>
              </w:rPr>
            </w:pPr>
            <w:r w:rsidRPr="00F9401E">
              <w:rPr>
                <w:rFonts w:ascii="Arial" w:hAnsi="Arial" w:cs="Arial"/>
                <w:sz w:val="20"/>
                <w:szCs w:val="20"/>
              </w:rPr>
              <w:t>0 – niedostatecznym</w:t>
            </w:r>
          </w:p>
          <w:p w:rsidR="00F9401E" w:rsidRPr="00F9401E" w:rsidRDefault="00F9401E" w:rsidP="00F9401E">
            <w:pPr>
              <w:keepNext/>
              <w:tabs>
                <w:tab w:val="left" w:pos="0"/>
              </w:tabs>
              <w:snapToGrid w:val="0"/>
              <w:jc w:val="both"/>
              <w:rPr>
                <w:rFonts w:ascii="Arial" w:hAnsi="Arial" w:cs="Arial"/>
                <w:sz w:val="20"/>
                <w:szCs w:val="20"/>
                <w:lang w:eastAsia="pl-PL"/>
              </w:rPr>
            </w:pPr>
            <w:r w:rsidRPr="00F9401E">
              <w:rPr>
                <w:rFonts w:ascii="Arial" w:hAnsi="Arial" w:cs="Arial"/>
                <w:sz w:val="20"/>
                <w:szCs w:val="20"/>
              </w:rPr>
              <w:t xml:space="preserve">Minimalny próg punktowy dla kryterium, warunkujący pozytywną ocenę projektu, wynosi </w:t>
            </w:r>
            <w:r w:rsidRPr="00F9401E">
              <w:rPr>
                <w:rFonts w:ascii="Arial" w:hAnsi="Arial" w:cs="Arial"/>
                <w:b/>
                <w:sz w:val="20"/>
                <w:szCs w:val="20"/>
              </w:rPr>
              <w:t>3 pkt.</w:t>
            </w:r>
          </w:p>
        </w:tc>
        <w:tc>
          <w:tcPr>
            <w:tcW w:w="1559" w:type="dxa"/>
            <w:tcBorders>
              <w:top w:val="single" w:sz="4" w:space="0" w:color="000000"/>
              <w:left w:val="single" w:sz="4" w:space="0" w:color="000000"/>
              <w:bottom w:val="single" w:sz="4" w:space="0" w:color="000000"/>
              <w:right w:val="single" w:sz="4" w:space="0" w:color="000000"/>
            </w:tcBorders>
          </w:tcPr>
          <w:p w:rsidR="00F9401E" w:rsidRPr="00F9401E" w:rsidRDefault="00F9401E" w:rsidP="00F9401E">
            <w:pPr>
              <w:keepNext/>
              <w:snapToGrid w:val="0"/>
              <w:jc w:val="center"/>
              <w:rPr>
                <w:rFonts w:ascii="Arial" w:hAnsi="Arial" w:cs="Arial"/>
                <w:bCs/>
                <w:sz w:val="20"/>
                <w:szCs w:val="20"/>
                <w:lang w:eastAsia="pl-PL"/>
              </w:rPr>
            </w:pPr>
            <w:r w:rsidRPr="00F9401E">
              <w:rPr>
                <w:rFonts w:ascii="Arial" w:hAnsi="Arial" w:cs="Arial"/>
                <w:bCs/>
                <w:sz w:val="20"/>
                <w:szCs w:val="20"/>
              </w:rPr>
              <w:t>0-5</w:t>
            </w:r>
          </w:p>
        </w:tc>
      </w:tr>
      <w:tr w:rsidR="00F9401E" w:rsidRPr="00F9401E" w:rsidTr="00245D38">
        <w:trPr>
          <w:gridAfter w:val="1"/>
          <w:wAfter w:w="1527" w:type="dxa"/>
          <w:trHeight w:val="2629"/>
        </w:trPr>
        <w:tc>
          <w:tcPr>
            <w:tcW w:w="709" w:type="dxa"/>
            <w:tcBorders>
              <w:top w:val="single" w:sz="4" w:space="0" w:color="000000"/>
              <w:left w:val="single" w:sz="4" w:space="0" w:color="000000"/>
              <w:bottom w:val="single" w:sz="4" w:space="0" w:color="000000"/>
            </w:tcBorders>
          </w:tcPr>
          <w:p w:rsidR="00F9401E" w:rsidRPr="00F9401E" w:rsidRDefault="00F9401E" w:rsidP="00F9401E">
            <w:pPr>
              <w:keepNext/>
              <w:suppressAutoHyphens w:val="0"/>
              <w:snapToGrid w:val="0"/>
              <w:rPr>
                <w:rFonts w:ascii="Arial" w:hAnsi="Arial" w:cs="Arial"/>
                <w:b/>
                <w:bCs/>
                <w:sz w:val="20"/>
                <w:szCs w:val="20"/>
                <w:lang w:eastAsia="pl-PL"/>
              </w:rPr>
            </w:pPr>
            <w:r w:rsidRPr="00F9401E">
              <w:rPr>
                <w:rFonts w:ascii="Arial" w:hAnsi="Arial" w:cs="Arial"/>
                <w:b/>
                <w:bCs/>
                <w:sz w:val="20"/>
                <w:szCs w:val="20"/>
                <w:lang w:eastAsia="pl-PL"/>
              </w:rPr>
              <w:t>5.</w:t>
            </w:r>
          </w:p>
        </w:tc>
        <w:tc>
          <w:tcPr>
            <w:tcW w:w="2977" w:type="dxa"/>
            <w:tcBorders>
              <w:top w:val="single" w:sz="4" w:space="0" w:color="000000"/>
              <w:left w:val="single" w:sz="4" w:space="0" w:color="000000"/>
              <w:bottom w:val="single" w:sz="4" w:space="0" w:color="000000"/>
            </w:tcBorders>
          </w:tcPr>
          <w:p w:rsidR="00F9401E" w:rsidRPr="00F9401E" w:rsidRDefault="00F9401E" w:rsidP="00F9401E">
            <w:pPr>
              <w:keepNext/>
              <w:autoSpaceDE w:val="0"/>
              <w:snapToGrid w:val="0"/>
              <w:rPr>
                <w:rFonts w:ascii="Arial" w:hAnsi="Arial" w:cs="Arial"/>
                <w:sz w:val="20"/>
                <w:szCs w:val="20"/>
                <w:lang w:eastAsia="pl-PL"/>
              </w:rPr>
            </w:pPr>
            <w:r w:rsidRPr="00F9401E">
              <w:rPr>
                <w:rFonts w:ascii="Arial" w:hAnsi="Arial" w:cs="Arial"/>
                <w:bCs/>
                <w:sz w:val="20"/>
                <w:szCs w:val="20"/>
              </w:rPr>
              <w:t>Współpraca w ramach konsorcjów naukowych lub naukowo-przemysłowych</w:t>
            </w:r>
          </w:p>
        </w:tc>
        <w:tc>
          <w:tcPr>
            <w:tcW w:w="8930" w:type="dxa"/>
            <w:tcBorders>
              <w:top w:val="single" w:sz="4" w:space="0" w:color="000000"/>
              <w:left w:val="single" w:sz="4" w:space="0" w:color="000000"/>
              <w:bottom w:val="single" w:sz="4" w:space="0" w:color="000000"/>
              <w:right w:val="single" w:sz="4" w:space="0" w:color="000000"/>
            </w:tcBorders>
          </w:tcPr>
          <w:p w:rsidR="00F9401E" w:rsidRPr="00F9401E" w:rsidRDefault="00F9401E" w:rsidP="00F9401E">
            <w:pPr>
              <w:jc w:val="both"/>
              <w:rPr>
                <w:rFonts w:ascii="Arial" w:hAnsi="Arial" w:cs="Arial"/>
                <w:bCs/>
                <w:sz w:val="20"/>
                <w:szCs w:val="20"/>
              </w:rPr>
            </w:pPr>
            <w:r w:rsidRPr="00F9401E">
              <w:rPr>
                <w:rFonts w:ascii="Arial" w:hAnsi="Arial" w:cs="Arial"/>
                <w:bCs/>
                <w:sz w:val="20"/>
                <w:szCs w:val="20"/>
              </w:rPr>
              <w:t>W ramach kryterium oceniane będzie, czy Wnioskodawca:</w:t>
            </w:r>
          </w:p>
          <w:p w:rsidR="00F9401E" w:rsidRPr="00F9401E" w:rsidRDefault="00F9401E" w:rsidP="00C810E8">
            <w:pPr>
              <w:numPr>
                <w:ilvl w:val="0"/>
                <w:numId w:val="131"/>
              </w:numPr>
              <w:ind w:left="170" w:hanging="170"/>
              <w:contextualSpacing/>
              <w:jc w:val="both"/>
              <w:rPr>
                <w:rFonts w:ascii="Arial" w:hAnsi="Arial" w:cs="Arial"/>
                <w:bCs/>
                <w:sz w:val="20"/>
                <w:szCs w:val="20"/>
              </w:rPr>
            </w:pPr>
            <w:r w:rsidRPr="00F9401E">
              <w:rPr>
                <w:rFonts w:ascii="Arial" w:hAnsi="Arial" w:cs="Arial"/>
                <w:bCs/>
                <w:sz w:val="20"/>
                <w:szCs w:val="20"/>
              </w:rPr>
              <w:t>udokumentował wcześniej podejmowaną współpracę w ramach konsorcjów naukowych lub naukowo-przemysłowych w obszarze B+R lub</w:t>
            </w:r>
          </w:p>
          <w:p w:rsidR="00F9401E" w:rsidRPr="00F9401E" w:rsidRDefault="00F9401E" w:rsidP="00C810E8">
            <w:pPr>
              <w:numPr>
                <w:ilvl w:val="0"/>
                <w:numId w:val="131"/>
              </w:numPr>
              <w:ind w:left="170" w:hanging="170"/>
              <w:contextualSpacing/>
              <w:jc w:val="both"/>
              <w:rPr>
                <w:rFonts w:ascii="Arial" w:hAnsi="Arial" w:cs="Arial"/>
                <w:bCs/>
                <w:sz w:val="20"/>
                <w:szCs w:val="20"/>
              </w:rPr>
            </w:pPr>
            <w:r w:rsidRPr="00F9401E">
              <w:rPr>
                <w:rFonts w:ascii="Arial" w:hAnsi="Arial" w:cs="Arial"/>
                <w:bCs/>
                <w:sz w:val="20"/>
                <w:szCs w:val="20"/>
              </w:rPr>
              <w:t>przewiduje współpracę w ramach konsorcjów naukowych lub naukowo-przemysłowych w związku z realizacją projektu.</w:t>
            </w:r>
          </w:p>
          <w:p w:rsidR="00F9401E" w:rsidRPr="00F9401E" w:rsidRDefault="00F9401E" w:rsidP="00F9401E">
            <w:pPr>
              <w:jc w:val="both"/>
              <w:rPr>
                <w:rFonts w:ascii="Arial" w:hAnsi="Arial" w:cs="Arial"/>
                <w:bCs/>
                <w:sz w:val="20"/>
                <w:szCs w:val="20"/>
              </w:rPr>
            </w:pPr>
            <w:r w:rsidRPr="00F9401E">
              <w:rPr>
                <w:rFonts w:ascii="Arial" w:hAnsi="Arial" w:cs="Arial"/>
                <w:bCs/>
                <w:sz w:val="20"/>
                <w:szCs w:val="20"/>
              </w:rPr>
              <w:t>Współpraca dotyczy w szczególności realizowania wspólnych projektów obejmujących prace B+R.</w:t>
            </w:r>
          </w:p>
          <w:p w:rsidR="00F9401E" w:rsidRPr="00F9401E" w:rsidRDefault="00F9401E" w:rsidP="00F9401E">
            <w:pPr>
              <w:jc w:val="both"/>
              <w:rPr>
                <w:rFonts w:ascii="Arial" w:hAnsi="Arial" w:cs="Arial"/>
                <w:bCs/>
                <w:sz w:val="20"/>
                <w:szCs w:val="20"/>
              </w:rPr>
            </w:pPr>
            <w:r w:rsidRPr="00F9401E">
              <w:rPr>
                <w:rFonts w:ascii="Arial" w:hAnsi="Arial" w:cs="Arial"/>
                <w:bCs/>
                <w:sz w:val="20"/>
                <w:szCs w:val="20"/>
              </w:rPr>
              <w:t>Ocena dokonywana jest w skali od 0 do 5 przy czym liczba przyznanych punktów oznacza, że projekt spełnia dane kryterium w stopniu:</w:t>
            </w:r>
          </w:p>
          <w:p w:rsidR="00F9401E" w:rsidRPr="00F9401E" w:rsidRDefault="00F9401E" w:rsidP="00F9401E">
            <w:pPr>
              <w:jc w:val="both"/>
              <w:rPr>
                <w:rFonts w:ascii="Arial" w:hAnsi="Arial" w:cs="Arial"/>
                <w:bCs/>
                <w:sz w:val="20"/>
                <w:szCs w:val="20"/>
              </w:rPr>
            </w:pPr>
            <w:r w:rsidRPr="00F9401E">
              <w:rPr>
                <w:rFonts w:ascii="Arial" w:hAnsi="Arial" w:cs="Arial"/>
                <w:bCs/>
                <w:sz w:val="20"/>
                <w:szCs w:val="20"/>
              </w:rPr>
              <w:t>5 – doskonałym</w:t>
            </w:r>
          </w:p>
          <w:p w:rsidR="00F9401E" w:rsidRPr="00F9401E" w:rsidRDefault="00F9401E" w:rsidP="00F9401E">
            <w:pPr>
              <w:jc w:val="both"/>
              <w:rPr>
                <w:rFonts w:ascii="Arial" w:hAnsi="Arial" w:cs="Arial"/>
                <w:bCs/>
                <w:sz w:val="20"/>
                <w:szCs w:val="20"/>
              </w:rPr>
            </w:pPr>
            <w:r w:rsidRPr="00F9401E">
              <w:rPr>
                <w:rFonts w:ascii="Arial" w:hAnsi="Arial" w:cs="Arial"/>
                <w:bCs/>
                <w:sz w:val="20"/>
                <w:szCs w:val="20"/>
              </w:rPr>
              <w:t>4 – bardzo dobrym</w:t>
            </w:r>
          </w:p>
          <w:p w:rsidR="00F9401E" w:rsidRPr="00F9401E" w:rsidRDefault="00F9401E" w:rsidP="00F9401E">
            <w:pPr>
              <w:jc w:val="both"/>
              <w:rPr>
                <w:rFonts w:ascii="Arial" w:hAnsi="Arial" w:cs="Arial"/>
                <w:bCs/>
                <w:sz w:val="20"/>
                <w:szCs w:val="20"/>
              </w:rPr>
            </w:pPr>
            <w:r w:rsidRPr="00F9401E">
              <w:rPr>
                <w:rFonts w:ascii="Arial" w:hAnsi="Arial" w:cs="Arial"/>
                <w:bCs/>
                <w:sz w:val="20"/>
                <w:szCs w:val="20"/>
              </w:rPr>
              <w:t>3 – dobrym</w:t>
            </w:r>
          </w:p>
          <w:p w:rsidR="00F9401E" w:rsidRPr="00F9401E" w:rsidRDefault="00F9401E" w:rsidP="00F9401E">
            <w:pPr>
              <w:jc w:val="both"/>
              <w:rPr>
                <w:rFonts w:ascii="Arial" w:hAnsi="Arial" w:cs="Arial"/>
                <w:bCs/>
                <w:sz w:val="20"/>
                <w:szCs w:val="20"/>
              </w:rPr>
            </w:pPr>
            <w:r w:rsidRPr="00F9401E">
              <w:rPr>
                <w:rFonts w:ascii="Arial" w:hAnsi="Arial" w:cs="Arial"/>
                <w:bCs/>
                <w:sz w:val="20"/>
                <w:szCs w:val="20"/>
              </w:rPr>
              <w:t>2 – przeciętnym</w:t>
            </w:r>
          </w:p>
          <w:p w:rsidR="00F9401E" w:rsidRPr="00F9401E" w:rsidRDefault="00F9401E" w:rsidP="00F9401E">
            <w:pPr>
              <w:jc w:val="both"/>
              <w:rPr>
                <w:rFonts w:ascii="Arial" w:hAnsi="Arial" w:cs="Arial"/>
                <w:bCs/>
                <w:sz w:val="20"/>
                <w:szCs w:val="20"/>
              </w:rPr>
            </w:pPr>
            <w:r w:rsidRPr="00F9401E">
              <w:rPr>
                <w:rFonts w:ascii="Arial" w:hAnsi="Arial" w:cs="Arial"/>
                <w:bCs/>
                <w:sz w:val="20"/>
                <w:szCs w:val="20"/>
              </w:rPr>
              <w:t>1 – niskim</w:t>
            </w:r>
          </w:p>
          <w:p w:rsidR="00F9401E" w:rsidRPr="00F9401E" w:rsidRDefault="00F9401E" w:rsidP="00F9401E">
            <w:pPr>
              <w:jc w:val="both"/>
              <w:rPr>
                <w:rFonts w:ascii="Arial" w:hAnsi="Arial" w:cs="Arial"/>
                <w:bCs/>
                <w:sz w:val="20"/>
                <w:szCs w:val="20"/>
              </w:rPr>
            </w:pPr>
            <w:r w:rsidRPr="00F9401E">
              <w:rPr>
                <w:rFonts w:ascii="Arial" w:hAnsi="Arial" w:cs="Arial"/>
                <w:bCs/>
                <w:sz w:val="20"/>
                <w:szCs w:val="20"/>
              </w:rPr>
              <w:t>0 – niedostatecznym</w:t>
            </w:r>
          </w:p>
          <w:p w:rsidR="00F9401E" w:rsidRPr="00F9401E" w:rsidRDefault="00F9401E" w:rsidP="00F9401E">
            <w:pPr>
              <w:keepNext/>
              <w:tabs>
                <w:tab w:val="left" w:pos="0"/>
              </w:tabs>
              <w:snapToGrid w:val="0"/>
              <w:jc w:val="both"/>
              <w:rPr>
                <w:rFonts w:ascii="Arial" w:hAnsi="Arial" w:cs="Arial"/>
                <w:sz w:val="20"/>
                <w:szCs w:val="20"/>
                <w:lang w:eastAsia="pl-PL"/>
              </w:rPr>
            </w:pPr>
            <w:r w:rsidRPr="00F9401E">
              <w:rPr>
                <w:rFonts w:ascii="Arial" w:hAnsi="Arial" w:cs="Arial"/>
                <w:bCs/>
                <w:sz w:val="20"/>
                <w:szCs w:val="20"/>
              </w:rPr>
              <w:t xml:space="preserve">Minimalny próg punktowy dla kryterium, warunkujący pozytywną ocenę projektu, wynosi </w:t>
            </w:r>
            <w:r w:rsidRPr="00F9401E">
              <w:rPr>
                <w:rFonts w:ascii="Arial" w:hAnsi="Arial" w:cs="Arial"/>
                <w:b/>
                <w:bCs/>
                <w:sz w:val="20"/>
                <w:szCs w:val="20"/>
              </w:rPr>
              <w:t>3 pkt</w:t>
            </w:r>
            <w:r w:rsidRPr="00F9401E">
              <w:rPr>
                <w:rFonts w:ascii="Arial" w:hAnsi="Arial" w:cs="Arial"/>
                <w:bCs/>
                <w:sz w:val="20"/>
                <w:szCs w:val="20"/>
              </w:rPr>
              <w:t>.</w:t>
            </w:r>
          </w:p>
        </w:tc>
        <w:tc>
          <w:tcPr>
            <w:tcW w:w="1559" w:type="dxa"/>
            <w:tcBorders>
              <w:top w:val="single" w:sz="4" w:space="0" w:color="000000"/>
              <w:left w:val="single" w:sz="4" w:space="0" w:color="000000"/>
              <w:bottom w:val="single" w:sz="4" w:space="0" w:color="000000"/>
              <w:right w:val="single" w:sz="4" w:space="0" w:color="000000"/>
            </w:tcBorders>
          </w:tcPr>
          <w:p w:rsidR="00F9401E" w:rsidRPr="00F9401E" w:rsidRDefault="00F9401E" w:rsidP="00F9401E">
            <w:pPr>
              <w:keepNext/>
              <w:snapToGrid w:val="0"/>
              <w:jc w:val="center"/>
              <w:rPr>
                <w:rFonts w:ascii="Arial" w:hAnsi="Arial" w:cs="Arial"/>
                <w:bCs/>
                <w:sz w:val="20"/>
                <w:szCs w:val="20"/>
                <w:lang w:eastAsia="pl-PL"/>
              </w:rPr>
            </w:pPr>
            <w:r w:rsidRPr="00F9401E">
              <w:rPr>
                <w:rFonts w:ascii="Arial" w:hAnsi="Arial" w:cs="Arial"/>
                <w:bCs/>
                <w:sz w:val="20"/>
                <w:szCs w:val="20"/>
              </w:rPr>
              <w:t>0-5</w:t>
            </w:r>
          </w:p>
        </w:tc>
      </w:tr>
      <w:tr w:rsidR="00F9401E" w:rsidRPr="00F9401E" w:rsidTr="00245D38">
        <w:trPr>
          <w:gridAfter w:val="1"/>
          <w:wAfter w:w="1527" w:type="dxa"/>
          <w:trHeight w:val="2629"/>
        </w:trPr>
        <w:tc>
          <w:tcPr>
            <w:tcW w:w="709" w:type="dxa"/>
            <w:tcBorders>
              <w:top w:val="single" w:sz="4" w:space="0" w:color="000000"/>
              <w:left w:val="single" w:sz="4" w:space="0" w:color="000000"/>
              <w:bottom w:val="single" w:sz="4" w:space="0" w:color="000000"/>
            </w:tcBorders>
          </w:tcPr>
          <w:p w:rsidR="00F9401E" w:rsidRPr="00F9401E" w:rsidRDefault="00F9401E" w:rsidP="00F9401E">
            <w:pPr>
              <w:keepNext/>
              <w:suppressAutoHyphens w:val="0"/>
              <w:snapToGrid w:val="0"/>
              <w:rPr>
                <w:rFonts w:ascii="Arial" w:hAnsi="Arial" w:cs="Arial"/>
                <w:b/>
                <w:bCs/>
                <w:sz w:val="20"/>
                <w:szCs w:val="20"/>
                <w:lang w:eastAsia="pl-PL"/>
              </w:rPr>
            </w:pPr>
            <w:r w:rsidRPr="00F9401E">
              <w:rPr>
                <w:rFonts w:ascii="Arial" w:hAnsi="Arial" w:cs="Arial"/>
                <w:b/>
                <w:bCs/>
                <w:sz w:val="20"/>
                <w:szCs w:val="20"/>
                <w:lang w:eastAsia="pl-PL"/>
              </w:rPr>
              <w:t>6.</w:t>
            </w:r>
          </w:p>
        </w:tc>
        <w:tc>
          <w:tcPr>
            <w:tcW w:w="2977" w:type="dxa"/>
            <w:tcBorders>
              <w:top w:val="single" w:sz="4" w:space="0" w:color="000000"/>
              <w:left w:val="single" w:sz="4" w:space="0" w:color="000000"/>
              <w:bottom w:val="single" w:sz="4" w:space="0" w:color="000000"/>
            </w:tcBorders>
          </w:tcPr>
          <w:p w:rsidR="00F9401E" w:rsidRPr="00F9401E" w:rsidRDefault="00F9401E" w:rsidP="00F9401E">
            <w:pPr>
              <w:keepNext/>
              <w:autoSpaceDE w:val="0"/>
              <w:snapToGrid w:val="0"/>
              <w:rPr>
                <w:rFonts w:ascii="Arial" w:hAnsi="Arial" w:cs="Arial"/>
                <w:sz w:val="20"/>
                <w:szCs w:val="20"/>
                <w:lang w:eastAsia="pl-PL"/>
              </w:rPr>
            </w:pPr>
            <w:r w:rsidRPr="00F9401E">
              <w:rPr>
                <w:rFonts w:ascii="Arial" w:hAnsi="Arial" w:cs="Arial"/>
                <w:bCs/>
                <w:sz w:val="20"/>
                <w:szCs w:val="20"/>
              </w:rPr>
              <w:t>Projekt ma charakter ponadregionalny</w:t>
            </w:r>
          </w:p>
        </w:tc>
        <w:tc>
          <w:tcPr>
            <w:tcW w:w="8930" w:type="dxa"/>
            <w:tcBorders>
              <w:top w:val="single" w:sz="4" w:space="0" w:color="000000"/>
              <w:left w:val="single" w:sz="4" w:space="0" w:color="000000"/>
              <w:bottom w:val="single" w:sz="4" w:space="0" w:color="000000"/>
              <w:right w:val="single" w:sz="4" w:space="0" w:color="000000"/>
            </w:tcBorders>
          </w:tcPr>
          <w:p w:rsidR="00F9401E" w:rsidRPr="00F9401E" w:rsidRDefault="00F9401E" w:rsidP="00F9401E">
            <w:pPr>
              <w:jc w:val="both"/>
              <w:rPr>
                <w:rFonts w:ascii="Arial" w:hAnsi="Arial" w:cs="Arial"/>
                <w:color w:val="000000"/>
                <w:sz w:val="20"/>
                <w:szCs w:val="20"/>
              </w:rPr>
            </w:pPr>
            <w:r w:rsidRPr="00F9401E">
              <w:rPr>
                <w:rFonts w:ascii="Arial" w:hAnsi="Arial" w:cs="Arial"/>
                <w:color w:val="000000"/>
                <w:sz w:val="20"/>
                <w:szCs w:val="20"/>
              </w:rPr>
              <w:t xml:space="preserve">Celem kryterium jest promowanie ponadregionalnego charakteru projektów. </w:t>
            </w:r>
          </w:p>
          <w:p w:rsidR="00F9401E" w:rsidRPr="00F9401E" w:rsidRDefault="00F9401E" w:rsidP="00F9401E">
            <w:pPr>
              <w:suppressAutoHyphens w:val="0"/>
              <w:ind w:left="5"/>
              <w:rPr>
                <w:rFonts w:ascii="Arial" w:hAnsi="Arial" w:cs="Arial"/>
                <w:color w:val="000000"/>
                <w:sz w:val="20"/>
                <w:szCs w:val="20"/>
                <w:lang w:eastAsia="pl-PL"/>
              </w:rPr>
            </w:pPr>
            <w:r w:rsidRPr="00F9401E">
              <w:rPr>
                <w:rFonts w:ascii="Arial" w:hAnsi="Arial" w:cs="Arial"/>
                <w:color w:val="000000"/>
                <w:sz w:val="20"/>
                <w:szCs w:val="20"/>
                <w:lang w:eastAsia="pl-PL"/>
              </w:rPr>
              <w:t>Pozytywna   ocena  kryterium  będzie  uzależniona  od  spełnienia  co najmniej jednego z poniższych warunków:</w:t>
            </w:r>
          </w:p>
          <w:p w:rsidR="00F9401E" w:rsidRPr="00F9401E" w:rsidRDefault="00F9401E" w:rsidP="00F9401E">
            <w:pPr>
              <w:suppressAutoHyphens w:val="0"/>
              <w:contextualSpacing/>
              <w:rPr>
                <w:rFonts w:ascii="Arial" w:hAnsi="Arial" w:cs="Arial"/>
                <w:color w:val="000000"/>
                <w:sz w:val="20"/>
                <w:szCs w:val="20"/>
                <w:lang w:eastAsia="pl-PL"/>
              </w:rPr>
            </w:pPr>
            <w:r w:rsidRPr="00F9401E">
              <w:rPr>
                <w:rFonts w:ascii="Arial" w:hAnsi="Arial" w:cs="Arial"/>
                <w:color w:val="000000"/>
                <w:sz w:val="20"/>
                <w:szCs w:val="20"/>
                <w:lang w:eastAsia="pl-PL"/>
              </w:rPr>
              <w:t>1. Projekt jest realizowany w konsorcjum z podmiotem z przynajmniej jednego innego województwa, lub</w:t>
            </w:r>
          </w:p>
          <w:p w:rsidR="00F9401E" w:rsidRPr="00F9401E" w:rsidRDefault="00F9401E" w:rsidP="00F9401E">
            <w:pPr>
              <w:suppressAutoHyphens w:val="0"/>
              <w:rPr>
                <w:rFonts w:ascii="Arial" w:hAnsi="Arial" w:cs="Arial"/>
                <w:color w:val="000000"/>
                <w:sz w:val="20"/>
                <w:szCs w:val="20"/>
                <w:lang w:eastAsia="pl-PL"/>
              </w:rPr>
            </w:pPr>
            <w:r w:rsidRPr="00F9401E">
              <w:rPr>
                <w:rFonts w:ascii="Arial" w:hAnsi="Arial" w:cs="Arial"/>
                <w:color w:val="000000"/>
                <w:sz w:val="20"/>
                <w:szCs w:val="20"/>
                <w:lang w:eastAsia="pl-PL"/>
              </w:rPr>
              <w:t>2. Projekt  realizowany jest na terenie więcej  niż  jednego województwa.</w:t>
            </w:r>
          </w:p>
          <w:p w:rsidR="00F9401E" w:rsidRPr="00F9401E" w:rsidRDefault="00F9401E" w:rsidP="00F9401E">
            <w:pPr>
              <w:suppressAutoHyphens w:val="0"/>
              <w:jc w:val="both"/>
              <w:rPr>
                <w:rFonts w:ascii="Arial" w:hAnsi="Arial" w:cs="Arial"/>
                <w:color w:val="000000"/>
                <w:sz w:val="20"/>
                <w:szCs w:val="20"/>
                <w:lang w:eastAsia="pl-PL"/>
              </w:rPr>
            </w:pPr>
            <w:r w:rsidRPr="00F9401E">
              <w:rPr>
                <w:rFonts w:ascii="Arial" w:hAnsi="Arial" w:cs="Arial"/>
                <w:color w:val="000000"/>
                <w:sz w:val="20"/>
                <w:szCs w:val="20"/>
                <w:lang w:eastAsia="pl-PL"/>
              </w:rPr>
              <w:t>W ramach  pierwszego  z  ww. warunków wnioskodawca  jest zobligowany wskazać  podmiot z innego województwa, z którym będzie realizowany w konsorcjum projekt planowany do objęcia dofinansowaniem.</w:t>
            </w:r>
          </w:p>
          <w:p w:rsidR="00F9401E" w:rsidRPr="00F9401E" w:rsidRDefault="00F9401E" w:rsidP="00F9401E">
            <w:pPr>
              <w:suppressAutoHyphens w:val="0"/>
              <w:jc w:val="both"/>
              <w:rPr>
                <w:rFonts w:ascii="Arial" w:hAnsi="Arial" w:cs="Arial"/>
                <w:color w:val="000000"/>
                <w:sz w:val="20"/>
                <w:szCs w:val="20"/>
                <w:lang w:eastAsia="pl-PL"/>
              </w:rPr>
            </w:pPr>
            <w:r w:rsidRPr="00F9401E">
              <w:rPr>
                <w:rFonts w:ascii="Arial" w:hAnsi="Arial" w:cs="Arial"/>
                <w:color w:val="000000"/>
                <w:sz w:val="20"/>
                <w:szCs w:val="20"/>
                <w:lang w:eastAsia="pl-PL"/>
              </w:rPr>
              <w:t>W odniesieniu do drugiego z ww. warunków wnioskodawca deklaruje, iż realizacja projektu obejmie więcej niż jedno województwo.</w:t>
            </w:r>
          </w:p>
          <w:p w:rsidR="00F9401E" w:rsidRPr="00F9401E" w:rsidRDefault="00F9401E" w:rsidP="00F9401E">
            <w:pPr>
              <w:keepNext/>
              <w:tabs>
                <w:tab w:val="left" w:pos="0"/>
              </w:tabs>
              <w:snapToGrid w:val="0"/>
              <w:jc w:val="both"/>
              <w:rPr>
                <w:rFonts w:ascii="Arial" w:hAnsi="Arial" w:cs="Arial"/>
                <w:sz w:val="20"/>
                <w:szCs w:val="20"/>
                <w:lang w:eastAsia="pl-PL"/>
              </w:rPr>
            </w:pPr>
            <w:r w:rsidRPr="00F9401E">
              <w:rPr>
                <w:rFonts w:ascii="Arial" w:hAnsi="Arial" w:cs="Arial"/>
                <w:color w:val="000000"/>
                <w:sz w:val="20"/>
                <w:szCs w:val="20"/>
                <w:lang w:eastAsia="pl-PL"/>
              </w:rPr>
              <w:t>Liczba punktów możliwa do uzyskania w ramach kryterium - 1 punkt.</w:t>
            </w:r>
          </w:p>
        </w:tc>
        <w:tc>
          <w:tcPr>
            <w:tcW w:w="1559" w:type="dxa"/>
            <w:tcBorders>
              <w:top w:val="single" w:sz="4" w:space="0" w:color="000000"/>
              <w:left w:val="single" w:sz="4" w:space="0" w:color="000000"/>
              <w:bottom w:val="single" w:sz="4" w:space="0" w:color="000000"/>
              <w:right w:val="single" w:sz="4" w:space="0" w:color="000000"/>
            </w:tcBorders>
          </w:tcPr>
          <w:p w:rsidR="00F9401E" w:rsidRPr="00F9401E" w:rsidRDefault="00F9401E" w:rsidP="00F9401E">
            <w:pPr>
              <w:keepNext/>
              <w:snapToGrid w:val="0"/>
              <w:jc w:val="center"/>
              <w:rPr>
                <w:rFonts w:ascii="Arial" w:hAnsi="Arial" w:cs="Arial"/>
                <w:bCs/>
                <w:sz w:val="20"/>
                <w:szCs w:val="20"/>
                <w:lang w:eastAsia="pl-PL"/>
              </w:rPr>
            </w:pPr>
            <w:r w:rsidRPr="00F9401E">
              <w:rPr>
                <w:rFonts w:ascii="Arial" w:hAnsi="Arial" w:cs="Arial"/>
                <w:bCs/>
                <w:sz w:val="20"/>
                <w:szCs w:val="20"/>
              </w:rPr>
              <w:t>0 lub 1</w:t>
            </w:r>
          </w:p>
        </w:tc>
      </w:tr>
    </w:tbl>
    <w:p w:rsidR="00F9401E" w:rsidRPr="00F9401E" w:rsidRDefault="00F9401E" w:rsidP="00F9401E">
      <w:pPr>
        <w:tabs>
          <w:tab w:val="left" w:pos="975"/>
        </w:tabs>
      </w:pPr>
    </w:p>
    <w:p w:rsidR="00F9401E" w:rsidRPr="00F9401E" w:rsidRDefault="00F9401E" w:rsidP="00F9401E">
      <w:pPr>
        <w:suppressAutoHyphens w:val="0"/>
        <w:spacing w:after="160" w:line="259" w:lineRule="auto"/>
      </w:pPr>
      <w:r w:rsidRPr="00F9401E">
        <w:br w:type="page"/>
      </w:r>
    </w:p>
    <w:tbl>
      <w:tblPr>
        <w:tblW w:w="49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9"/>
      </w:tblGrid>
      <w:tr w:rsidR="00F9401E" w:rsidRPr="00F9401E" w:rsidTr="00245D38">
        <w:tc>
          <w:tcPr>
            <w:tcW w:w="5000" w:type="pct"/>
            <w:tcBorders>
              <w:top w:val="single" w:sz="4" w:space="0" w:color="auto"/>
              <w:left w:val="single" w:sz="4" w:space="0" w:color="auto"/>
              <w:bottom w:val="single" w:sz="4" w:space="0" w:color="auto"/>
              <w:right w:val="single" w:sz="4" w:space="0" w:color="auto"/>
            </w:tcBorders>
            <w:shd w:val="clear" w:color="auto" w:fill="A8CBEE" w:themeFill="accent3" w:themeFillTint="66"/>
            <w:vAlign w:val="center"/>
          </w:tcPr>
          <w:p w:rsidR="00F9401E" w:rsidRPr="00E32B02" w:rsidRDefault="00F9401E" w:rsidP="00E32B02">
            <w:pPr>
              <w:pStyle w:val="Nagwek2"/>
              <w:spacing w:before="120" w:after="120"/>
              <w:rPr>
                <w:rFonts w:ascii="Arial" w:hAnsi="Arial" w:cs="Arial"/>
                <w:sz w:val="24"/>
                <w:szCs w:val="24"/>
              </w:rPr>
            </w:pPr>
            <w:bookmarkStart w:id="60" w:name="_Toc446883894"/>
            <w:bookmarkStart w:id="61" w:name="_Toc486513941"/>
            <w:r w:rsidRPr="00E32B02">
              <w:rPr>
                <w:rFonts w:ascii="Arial" w:hAnsi="Arial" w:cs="Arial"/>
                <w:sz w:val="24"/>
                <w:szCs w:val="24"/>
              </w:rPr>
              <w:t>Działanie 4.3 Międzynarodowe agendy badawcze</w:t>
            </w:r>
            <w:bookmarkEnd w:id="60"/>
            <w:bookmarkEnd w:id="61"/>
          </w:p>
        </w:tc>
      </w:tr>
      <w:tr w:rsidR="00F9401E" w:rsidRPr="00F9401E" w:rsidTr="00245D38">
        <w:trPr>
          <w:trHeight w:val="246"/>
        </w:trPr>
        <w:tc>
          <w:tcPr>
            <w:tcW w:w="5000" w:type="pct"/>
            <w:tcBorders>
              <w:top w:val="single" w:sz="4" w:space="0" w:color="auto"/>
              <w:left w:val="single" w:sz="4" w:space="0" w:color="auto"/>
              <w:bottom w:val="single" w:sz="4" w:space="0" w:color="auto"/>
              <w:right w:val="single" w:sz="4" w:space="0" w:color="auto"/>
            </w:tcBorders>
            <w:shd w:val="clear" w:color="auto" w:fill="D7D2D9" w:themeFill="accent6" w:themeFillTint="66"/>
            <w:vAlign w:val="center"/>
            <w:hideMark/>
          </w:tcPr>
          <w:p w:rsidR="00F9401E" w:rsidRPr="00F9401E" w:rsidRDefault="00F9401E" w:rsidP="00F9401E">
            <w:pPr>
              <w:keepNext/>
              <w:keepLines/>
              <w:autoSpaceDE w:val="0"/>
              <w:autoSpaceDN w:val="0"/>
              <w:adjustRightInd w:val="0"/>
              <w:rPr>
                <w:rFonts w:ascii="Arial" w:hAnsi="Arial" w:cs="Arial"/>
                <w:sz w:val="20"/>
                <w:szCs w:val="20"/>
              </w:rPr>
            </w:pPr>
            <w:r w:rsidRPr="00F9401E">
              <w:rPr>
                <w:rFonts w:ascii="Arial" w:hAnsi="Arial" w:cs="Arial"/>
                <w:b/>
                <w:sz w:val="20"/>
                <w:szCs w:val="20"/>
              </w:rPr>
              <w:t>Kryteria formalne</w:t>
            </w:r>
          </w:p>
        </w:tc>
      </w:tr>
      <w:tr w:rsidR="00F9401E" w:rsidRPr="00F9401E" w:rsidTr="00245D38">
        <w:tc>
          <w:tcPr>
            <w:tcW w:w="5000" w:type="pct"/>
            <w:tcBorders>
              <w:top w:val="single" w:sz="4" w:space="0" w:color="auto"/>
              <w:left w:val="single" w:sz="4" w:space="0" w:color="auto"/>
              <w:bottom w:val="single" w:sz="4" w:space="0" w:color="auto"/>
              <w:right w:val="single" w:sz="4" w:space="0" w:color="auto"/>
            </w:tcBorders>
            <w:hideMark/>
          </w:tcPr>
          <w:tbl>
            <w:tblPr>
              <w:tblW w:w="0" w:type="auto"/>
              <w:tblBorders>
                <w:top w:val="nil"/>
                <w:left w:val="nil"/>
                <w:bottom w:val="nil"/>
                <w:right w:val="nil"/>
              </w:tblBorders>
              <w:tblLook w:val="0000" w:firstRow="0" w:lastRow="0" w:firstColumn="0" w:lastColumn="0" w:noHBand="0" w:noVBand="0"/>
            </w:tblPr>
            <w:tblGrid>
              <w:gridCol w:w="13923"/>
            </w:tblGrid>
            <w:tr w:rsidR="00F9401E" w:rsidRPr="00F9401E" w:rsidTr="00245D38">
              <w:trPr>
                <w:trHeight w:val="2323"/>
              </w:trPr>
              <w:tc>
                <w:tcPr>
                  <w:tcW w:w="0" w:type="auto"/>
                </w:tcPr>
                <w:p w:rsidR="00F9401E" w:rsidRPr="00F9401E" w:rsidRDefault="00F9401E" w:rsidP="00F9401E">
                  <w:pPr>
                    <w:suppressAutoHyphens w:val="0"/>
                    <w:autoSpaceDE w:val="0"/>
                    <w:autoSpaceDN w:val="0"/>
                    <w:adjustRightInd w:val="0"/>
                    <w:spacing w:before="120"/>
                    <w:rPr>
                      <w:rFonts w:ascii="Arial" w:eastAsia="Tw Cen MT" w:hAnsi="Arial" w:cs="Arial"/>
                      <w:color w:val="000000"/>
                      <w:sz w:val="20"/>
                      <w:szCs w:val="20"/>
                      <w:lang w:eastAsia="en-US"/>
                    </w:rPr>
                  </w:pPr>
                  <w:r w:rsidRPr="00F9401E">
                    <w:rPr>
                      <w:rFonts w:ascii="Arial" w:eastAsia="Tw Cen MT" w:hAnsi="Arial" w:cs="Arial"/>
                      <w:b/>
                      <w:bCs/>
                      <w:color w:val="000000"/>
                      <w:sz w:val="20"/>
                      <w:szCs w:val="20"/>
                      <w:lang w:eastAsia="en-US"/>
                    </w:rPr>
                    <w:t xml:space="preserve">Kryteria formalne - wniosek: </w:t>
                  </w:r>
                </w:p>
                <w:p w:rsidR="00F9401E" w:rsidRPr="00F9401E" w:rsidRDefault="00F9401E" w:rsidP="00C810E8">
                  <w:pPr>
                    <w:numPr>
                      <w:ilvl w:val="0"/>
                      <w:numId w:val="132"/>
                    </w:numPr>
                    <w:suppressAutoHyphens w:val="0"/>
                    <w:autoSpaceDE w:val="0"/>
                    <w:autoSpaceDN w:val="0"/>
                    <w:adjustRightInd w:val="0"/>
                    <w:ind w:left="205" w:hanging="205"/>
                    <w:contextualSpacing/>
                    <w:rPr>
                      <w:rFonts w:ascii="Arial" w:eastAsia="Tw Cen MT" w:hAnsi="Arial" w:cs="Arial"/>
                      <w:color w:val="000000"/>
                      <w:sz w:val="20"/>
                      <w:szCs w:val="20"/>
                      <w:lang w:eastAsia="en-US"/>
                    </w:rPr>
                  </w:pPr>
                  <w:r w:rsidRPr="00F9401E">
                    <w:rPr>
                      <w:rFonts w:ascii="Arial" w:eastAsia="Tw Cen MT" w:hAnsi="Arial" w:cs="Arial"/>
                      <w:color w:val="000000"/>
                      <w:sz w:val="20"/>
                      <w:szCs w:val="20"/>
                      <w:lang w:eastAsia="en-US"/>
                    </w:rPr>
                    <w:t xml:space="preserve">Złożenie wniosku we właściwej instytucji. </w:t>
                  </w:r>
                </w:p>
                <w:p w:rsidR="00F9401E" w:rsidRPr="00F9401E" w:rsidRDefault="00F9401E" w:rsidP="00C810E8">
                  <w:pPr>
                    <w:numPr>
                      <w:ilvl w:val="0"/>
                      <w:numId w:val="132"/>
                    </w:numPr>
                    <w:suppressAutoHyphens w:val="0"/>
                    <w:autoSpaceDE w:val="0"/>
                    <w:autoSpaceDN w:val="0"/>
                    <w:adjustRightInd w:val="0"/>
                    <w:ind w:left="205" w:hanging="205"/>
                    <w:contextualSpacing/>
                    <w:rPr>
                      <w:rFonts w:ascii="Arial" w:eastAsia="Tw Cen MT" w:hAnsi="Arial" w:cs="Arial"/>
                      <w:color w:val="000000"/>
                      <w:sz w:val="20"/>
                      <w:szCs w:val="20"/>
                      <w:lang w:eastAsia="en-US"/>
                    </w:rPr>
                  </w:pPr>
                  <w:r w:rsidRPr="00F9401E">
                    <w:rPr>
                      <w:rFonts w:ascii="Arial" w:eastAsia="Tw Cen MT" w:hAnsi="Arial" w:cs="Arial"/>
                      <w:color w:val="000000"/>
                      <w:sz w:val="20"/>
                      <w:szCs w:val="20"/>
                      <w:lang w:eastAsia="en-US"/>
                    </w:rPr>
                    <w:t xml:space="preserve">Złożenie wniosku w ramach właściwego działania/poddziałania. </w:t>
                  </w:r>
                </w:p>
                <w:p w:rsidR="00F9401E" w:rsidRPr="00F9401E" w:rsidRDefault="00F9401E" w:rsidP="00C810E8">
                  <w:pPr>
                    <w:numPr>
                      <w:ilvl w:val="0"/>
                      <w:numId w:val="132"/>
                    </w:numPr>
                    <w:suppressAutoHyphens w:val="0"/>
                    <w:autoSpaceDE w:val="0"/>
                    <w:autoSpaceDN w:val="0"/>
                    <w:adjustRightInd w:val="0"/>
                    <w:ind w:left="205" w:hanging="205"/>
                    <w:contextualSpacing/>
                    <w:rPr>
                      <w:rFonts w:ascii="Arial" w:eastAsia="Tw Cen MT" w:hAnsi="Arial" w:cs="Arial"/>
                      <w:color w:val="000000"/>
                      <w:sz w:val="20"/>
                      <w:szCs w:val="20"/>
                      <w:lang w:eastAsia="en-US"/>
                    </w:rPr>
                  </w:pPr>
                  <w:r w:rsidRPr="00F9401E">
                    <w:rPr>
                      <w:rFonts w:ascii="Arial" w:eastAsia="Tw Cen MT" w:hAnsi="Arial" w:cs="Arial"/>
                      <w:color w:val="000000"/>
                      <w:sz w:val="20"/>
                      <w:szCs w:val="20"/>
                      <w:lang w:eastAsia="en-US"/>
                    </w:rPr>
                    <w:t xml:space="preserve">Złożenie wniosku w terminie wskazanym przez instytucję odpowiedzialną za nabór projektów. </w:t>
                  </w:r>
                </w:p>
                <w:p w:rsidR="00F9401E" w:rsidRPr="00F9401E" w:rsidRDefault="00F9401E" w:rsidP="00C810E8">
                  <w:pPr>
                    <w:numPr>
                      <w:ilvl w:val="0"/>
                      <w:numId w:val="132"/>
                    </w:numPr>
                    <w:suppressAutoHyphens w:val="0"/>
                    <w:autoSpaceDE w:val="0"/>
                    <w:autoSpaceDN w:val="0"/>
                    <w:adjustRightInd w:val="0"/>
                    <w:ind w:left="205" w:hanging="205"/>
                    <w:contextualSpacing/>
                    <w:rPr>
                      <w:rFonts w:ascii="Arial" w:eastAsia="Tw Cen MT" w:hAnsi="Arial" w:cs="Arial"/>
                      <w:color w:val="000000"/>
                      <w:sz w:val="20"/>
                      <w:szCs w:val="20"/>
                      <w:lang w:eastAsia="en-US"/>
                    </w:rPr>
                  </w:pPr>
                  <w:r w:rsidRPr="00F9401E">
                    <w:rPr>
                      <w:rFonts w:ascii="Arial" w:eastAsia="Tw Cen MT" w:hAnsi="Arial" w:cs="Arial"/>
                      <w:color w:val="000000"/>
                      <w:sz w:val="20"/>
                      <w:szCs w:val="20"/>
                      <w:lang w:eastAsia="en-US"/>
                    </w:rPr>
                    <w:t xml:space="preserve">Wniosek o dofinansowanie został przygotowany zgodnie z właściwą instrukcją. </w:t>
                  </w:r>
                </w:p>
                <w:p w:rsidR="00F9401E" w:rsidRPr="00F9401E" w:rsidRDefault="00F9401E" w:rsidP="00F9401E">
                  <w:pPr>
                    <w:suppressAutoHyphens w:val="0"/>
                    <w:autoSpaceDE w:val="0"/>
                    <w:autoSpaceDN w:val="0"/>
                    <w:adjustRightInd w:val="0"/>
                    <w:rPr>
                      <w:rFonts w:ascii="Arial" w:eastAsia="Tw Cen MT" w:hAnsi="Arial" w:cs="Arial"/>
                      <w:color w:val="000000"/>
                      <w:sz w:val="20"/>
                      <w:szCs w:val="20"/>
                      <w:lang w:eastAsia="en-US"/>
                    </w:rPr>
                  </w:pPr>
                  <w:r w:rsidRPr="00F9401E">
                    <w:rPr>
                      <w:rFonts w:ascii="Arial" w:eastAsia="Tw Cen MT" w:hAnsi="Arial" w:cs="Arial"/>
                      <w:b/>
                      <w:bCs/>
                      <w:color w:val="000000"/>
                      <w:sz w:val="20"/>
                      <w:szCs w:val="20"/>
                      <w:lang w:eastAsia="en-US"/>
                    </w:rPr>
                    <w:t xml:space="preserve">Kryteria formalne - wnioskodawca: </w:t>
                  </w:r>
                </w:p>
                <w:p w:rsidR="00F9401E" w:rsidRPr="00F9401E" w:rsidRDefault="00F9401E" w:rsidP="00C810E8">
                  <w:pPr>
                    <w:numPr>
                      <w:ilvl w:val="0"/>
                      <w:numId w:val="132"/>
                    </w:numPr>
                    <w:suppressAutoHyphens w:val="0"/>
                    <w:autoSpaceDE w:val="0"/>
                    <w:autoSpaceDN w:val="0"/>
                    <w:adjustRightInd w:val="0"/>
                    <w:ind w:left="205" w:hanging="205"/>
                    <w:contextualSpacing/>
                    <w:rPr>
                      <w:rFonts w:ascii="Arial" w:eastAsia="Tw Cen MT" w:hAnsi="Arial" w:cs="Arial"/>
                      <w:color w:val="000000"/>
                      <w:sz w:val="20"/>
                      <w:szCs w:val="20"/>
                      <w:lang w:eastAsia="en-US"/>
                    </w:rPr>
                  </w:pPr>
                  <w:r w:rsidRPr="00F9401E">
                    <w:rPr>
                      <w:rFonts w:ascii="Arial" w:eastAsia="Tw Cen MT" w:hAnsi="Arial" w:cs="Arial"/>
                      <w:color w:val="000000"/>
                      <w:sz w:val="20"/>
                      <w:szCs w:val="20"/>
                      <w:lang w:eastAsia="en-US"/>
                    </w:rPr>
                    <w:t xml:space="preserve">Kwalifikowalność wnioskodawcy w ramach działania. </w:t>
                  </w:r>
                </w:p>
                <w:p w:rsidR="00F9401E" w:rsidRPr="00F9401E" w:rsidRDefault="00F9401E" w:rsidP="00F9401E">
                  <w:pPr>
                    <w:suppressAutoHyphens w:val="0"/>
                    <w:autoSpaceDE w:val="0"/>
                    <w:autoSpaceDN w:val="0"/>
                    <w:adjustRightInd w:val="0"/>
                    <w:rPr>
                      <w:rFonts w:ascii="Arial" w:eastAsia="Tw Cen MT" w:hAnsi="Arial" w:cs="Arial"/>
                      <w:color w:val="000000"/>
                      <w:sz w:val="20"/>
                      <w:szCs w:val="20"/>
                      <w:lang w:eastAsia="en-US"/>
                    </w:rPr>
                  </w:pPr>
                  <w:r w:rsidRPr="00F9401E">
                    <w:rPr>
                      <w:rFonts w:ascii="Arial" w:eastAsia="Tw Cen MT" w:hAnsi="Arial" w:cs="Arial"/>
                      <w:b/>
                      <w:bCs/>
                      <w:color w:val="000000"/>
                      <w:sz w:val="20"/>
                      <w:szCs w:val="20"/>
                      <w:lang w:eastAsia="en-US"/>
                    </w:rPr>
                    <w:t xml:space="preserve">Kryteria formalne - projekt: </w:t>
                  </w:r>
                </w:p>
                <w:p w:rsidR="00F9401E" w:rsidRPr="00F9401E" w:rsidRDefault="00F9401E" w:rsidP="00C810E8">
                  <w:pPr>
                    <w:numPr>
                      <w:ilvl w:val="0"/>
                      <w:numId w:val="132"/>
                    </w:numPr>
                    <w:suppressAutoHyphens w:val="0"/>
                    <w:autoSpaceDE w:val="0"/>
                    <w:autoSpaceDN w:val="0"/>
                    <w:adjustRightInd w:val="0"/>
                    <w:ind w:left="205" w:hanging="205"/>
                    <w:contextualSpacing/>
                    <w:rPr>
                      <w:rFonts w:ascii="Arial" w:eastAsia="Tw Cen MT" w:hAnsi="Arial" w:cs="Arial"/>
                      <w:color w:val="000000"/>
                      <w:sz w:val="20"/>
                      <w:szCs w:val="20"/>
                      <w:lang w:eastAsia="en-US"/>
                    </w:rPr>
                  </w:pPr>
                  <w:r w:rsidRPr="00F9401E">
                    <w:rPr>
                      <w:rFonts w:ascii="Arial" w:eastAsia="Tw Cen MT" w:hAnsi="Arial" w:cs="Arial"/>
                      <w:color w:val="000000"/>
                      <w:sz w:val="20"/>
                      <w:szCs w:val="20"/>
                      <w:lang w:eastAsia="en-US"/>
                    </w:rPr>
                    <w:t xml:space="preserve">projekt jest realizowany na terytorium Rzeczypospolitej Polskiej. </w:t>
                  </w:r>
                </w:p>
                <w:p w:rsidR="00F9401E" w:rsidRPr="00F9401E" w:rsidRDefault="00F9401E" w:rsidP="00C810E8">
                  <w:pPr>
                    <w:numPr>
                      <w:ilvl w:val="0"/>
                      <w:numId w:val="132"/>
                    </w:numPr>
                    <w:suppressAutoHyphens w:val="0"/>
                    <w:autoSpaceDE w:val="0"/>
                    <w:autoSpaceDN w:val="0"/>
                    <w:adjustRightInd w:val="0"/>
                    <w:ind w:left="205" w:hanging="205"/>
                    <w:contextualSpacing/>
                    <w:rPr>
                      <w:rFonts w:ascii="Arial" w:eastAsia="Tw Cen MT" w:hAnsi="Arial" w:cs="Arial"/>
                      <w:color w:val="000000"/>
                      <w:sz w:val="20"/>
                      <w:szCs w:val="20"/>
                      <w:lang w:eastAsia="en-US"/>
                    </w:rPr>
                  </w:pPr>
                  <w:r w:rsidRPr="00F9401E">
                    <w:rPr>
                      <w:rFonts w:ascii="Arial" w:eastAsia="Tw Cen MT" w:hAnsi="Arial" w:cs="Arial"/>
                      <w:color w:val="000000"/>
                      <w:sz w:val="20"/>
                      <w:szCs w:val="20"/>
                      <w:lang w:eastAsia="en-US"/>
                    </w:rPr>
                    <w:t xml:space="preserve">realizacja projektu mieści się w ramach czasowych PO IR. </w:t>
                  </w:r>
                </w:p>
                <w:p w:rsidR="00F9401E" w:rsidRPr="00F9401E" w:rsidRDefault="00F9401E" w:rsidP="00C810E8">
                  <w:pPr>
                    <w:numPr>
                      <w:ilvl w:val="0"/>
                      <w:numId w:val="132"/>
                    </w:numPr>
                    <w:suppressAutoHyphens w:val="0"/>
                    <w:autoSpaceDE w:val="0"/>
                    <w:autoSpaceDN w:val="0"/>
                    <w:adjustRightInd w:val="0"/>
                    <w:ind w:left="205" w:hanging="205"/>
                    <w:contextualSpacing/>
                    <w:rPr>
                      <w:rFonts w:ascii="Arial" w:eastAsia="Tw Cen MT" w:hAnsi="Arial" w:cs="Arial"/>
                      <w:color w:val="000000"/>
                      <w:sz w:val="20"/>
                      <w:szCs w:val="20"/>
                      <w:lang w:eastAsia="en-US"/>
                    </w:rPr>
                  </w:pPr>
                  <w:r w:rsidRPr="00F9401E">
                    <w:rPr>
                      <w:rFonts w:ascii="Arial" w:eastAsia="Tw Cen MT" w:hAnsi="Arial" w:cs="Arial"/>
                      <w:color w:val="000000"/>
                      <w:sz w:val="20"/>
                      <w:szCs w:val="20"/>
                      <w:lang w:eastAsia="en-US"/>
                    </w:rPr>
                    <w:t xml:space="preserve">wnioskowana kwota wsparcia jest zgodna z zasadami finansowania projektów obowiązujących dla działania. </w:t>
                  </w:r>
                </w:p>
                <w:p w:rsidR="00F9401E" w:rsidRPr="00F9401E" w:rsidRDefault="00F9401E" w:rsidP="00C810E8">
                  <w:pPr>
                    <w:numPr>
                      <w:ilvl w:val="0"/>
                      <w:numId w:val="132"/>
                    </w:numPr>
                    <w:suppressAutoHyphens w:val="0"/>
                    <w:autoSpaceDE w:val="0"/>
                    <w:autoSpaceDN w:val="0"/>
                    <w:adjustRightInd w:val="0"/>
                    <w:ind w:left="205" w:hanging="205"/>
                    <w:contextualSpacing/>
                    <w:rPr>
                      <w:rFonts w:ascii="Arial" w:eastAsia="Tw Cen MT" w:hAnsi="Arial" w:cs="Arial"/>
                      <w:color w:val="000000"/>
                      <w:sz w:val="20"/>
                      <w:szCs w:val="20"/>
                      <w:lang w:eastAsia="en-US"/>
                    </w:rPr>
                  </w:pPr>
                  <w:r w:rsidRPr="00F9401E">
                    <w:rPr>
                      <w:rFonts w:ascii="Arial" w:eastAsia="Tw Cen MT" w:hAnsi="Arial" w:cs="Arial"/>
                      <w:color w:val="000000"/>
                      <w:sz w:val="20"/>
                      <w:szCs w:val="20"/>
                      <w:lang w:eastAsia="en-US"/>
                    </w:rPr>
                    <w:t xml:space="preserve">projekt ma pozytywny wpływ na realizację zasady zrównoważonego rozwoju, o której mowa w art. 8 rozporządzenia Parlamentu Europejskiego i Rady (UE) nr 1303/2013. </w:t>
                  </w:r>
                </w:p>
                <w:p w:rsidR="00F9401E" w:rsidRPr="00F9401E" w:rsidRDefault="00F9401E" w:rsidP="00C810E8">
                  <w:pPr>
                    <w:numPr>
                      <w:ilvl w:val="0"/>
                      <w:numId w:val="132"/>
                    </w:numPr>
                    <w:suppressAutoHyphens w:val="0"/>
                    <w:autoSpaceDE w:val="0"/>
                    <w:autoSpaceDN w:val="0"/>
                    <w:adjustRightInd w:val="0"/>
                    <w:ind w:left="205" w:hanging="205"/>
                    <w:contextualSpacing/>
                    <w:rPr>
                      <w:rFonts w:ascii="Arial" w:eastAsia="Tw Cen MT" w:hAnsi="Arial" w:cs="Arial"/>
                      <w:color w:val="000000"/>
                      <w:sz w:val="20"/>
                      <w:szCs w:val="20"/>
                      <w:lang w:eastAsia="en-US"/>
                    </w:rPr>
                  </w:pPr>
                  <w:r w:rsidRPr="00F9401E">
                    <w:rPr>
                      <w:rFonts w:ascii="Arial" w:eastAsia="Tw Cen MT" w:hAnsi="Arial" w:cs="Arial"/>
                      <w:color w:val="000000"/>
                      <w:sz w:val="20"/>
                      <w:szCs w:val="20"/>
                      <w:lang w:eastAsia="en-US"/>
                    </w:rPr>
                    <w:t xml:space="preserve">projekt jest zgodny z polityką równości szans, o której mowa w art. 7 rozporządzenia Parlamentu Europejskiego i Rady (UE) nr 1303/2013 </w:t>
                  </w:r>
                </w:p>
                <w:p w:rsidR="00F9401E" w:rsidRPr="00F9401E" w:rsidRDefault="00F9401E" w:rsidP="00C810E8">
                  <w:pPr>
                    <w:numPr>
                      <w:ilvl w:val="0"/>
                      <w:numId w:val="132"/>
                    </w:numPr>
                    <w:suppressAutoHyphens w:val="0"/>
                    <w:autoSpaceDE w:val="0"/>
                    <w:autoSpaceDN w:val="0"/>
                    <w:adjustRightInd w:val="0"/>
                    <w:spacing w:after="120"/>
                    <w:ind w:left="204" w:hanging="204"/>
                    <w:contextualSpacing/>
                    <w:rPr>
                      <w:rFonts w:ascii="Arial" w:eastAsia="Tw Cen MT" w:hAnsi="Arial" w:cs="Arial"/>
                      <w:color w:val="000000"/>
                      <w:sz w:val="20"/>
                      <w:szCs w:val="20"/>
                      <w:lang w:eastAsia="en-US"/>
                    </w:rPr>
                  </w:pPr>
                  <w:r w:rsidRPr="00F9401E">
                    <w:rPr>
                      <w:rFonts w:ascii="Arial" w:eastAsia="Tw Cen MT" w:hAnsi="Arial" w:cs="Arial"/>
                      <w:color w:val="000000"/>
                      <w:sz w:val="20"/>
                      <w:szCs w:val="20"/>
                      <w:lang w:eastAsia="en-US"/>
                    </w:rPr>
                    <w:t xml:space="preserve">przedmiot projektu nie dotyczy rodzajów działalności wykluczonych z możliwości uzyskania wsparcia w ramach danego działania PO IR. </w:t>
                  </w:r>
                </w:p>
              </w:tc>
            </w:tr>
          </w:tbl>
          <w:p w:rsidR="00F9401E" w:rsidRPr="00F9401E" w:rsidRDefault="00F9401E" w:rsidP="00F9401E">
            <w:pPr>
              <w:suppressAutoHyphens w:val="0"/>
              <w:autoSpaceDE w:val="0"/>
              <w:autoSpaceDN w:val="0"/>
              <w:adjustRightInd w:val="0"/>
              <w:spacing w:after="120"/>
              <w:jc w:val="both"/>
              <w:rPr>
                <w:rFonts w:ascii="Arial" w:hAnsi="Arial" w:cs="Arial"/>
                <w:sz w:val="20"/>
                <w:szCs w:val="20"/>
              </w:rPr>
            </w:pPr>
          </w:p>
        </w:tc>
      </w:tr>
      <w:tr w:rsidR="00F9401E" w:rsidRPr="00F9401E" w:rsidTr="00245D38">
        <w:tc>
          <w:tcPr>
            <w:tcW w:w="5000" w:type="pct"/>
            <w:tcBorders>
              <w:top w:val="single" w:sz="4" w:space="0" w:color="auto"/>
              <w:left w:val="single" w:sz="4" w:space="0" w:color="auto"/>
              <w:bottom w:val="single" w:sz="4" w:space="0" w:color="auto"/>
              <w:right w:val="single" w:sz="4" w:space="0" w:color="auto"/>
            </w:tcBorders>
            <w:shd w:val="clear" w:color="auto" w:fill="D7D2D9" w:themeFill="accent6" w:themeFillTint="66"/>
            <w:vAlign w:val="center"/>
          </w:tcPr>
          <w:p w:rsidR="00F9401E" w:rsidRPr="00F9401E" w:rsidRDefault="00F9401E" w:rsidP="00F9401E">
            <w:pPr>
              <w:keepNext/>
              <w:keepLines/>
              <w:autoSpaceDE w:val="0"/>
              <w:autoSpaceDN w:val="0"/>
              <w:adjustRightInd w:val="0"/>
              <w:rPr>
                <w:rFonts w:ascii="Arial" w:hAnsi="Arial" w:cs="Arial"/>
                <w:b/>
                <w:sz w:val="20"/>
                <w:szCs w:val="20"/>
              </w:rPr>
            </w:pPr>
            <w:r w:rsidRPr="00F9401E">
              <w:rPr>
                <w:rFonts w:ascii="Arial" w:hAnsi="Arial" w:cs="Arial"/>
                <w:b/>
                <w:sz w:val="20"/>
                <w:szCs w:val="20"/>
              </w:rPr>
              <w:t>Kryteria merytoryczne</w:t>
            </w:r>
          </w:p>
        </w:tc>
      </w:tr>
      <w:tr w:rsidR="00F9401E" w:rsidRPr="00F9401E" w:rsidTr="00245D38">
        <w:tc>
          <w:tcPr>
            <w:tcW w:w="5000" w:type="pct"/>
            <w:tcBorders>
              <w:top w:val="single" w:sz="4" w:space="0" w:color="auto"/>
              <w:left w:val="single" w:sz="4" w:space="0" w:color="auto"/>
              <w:bottom w:val="single" w:sz="4" w:space="0" w:color="auto"/>
              <w:right w:val="single" w:sz="4" w:space="0" w:color="auto"/>
            </w:tcBorders>
          </w:tcPr>
          <w:tbl>
            <w:tblPr>
              <w:tblW w:w="0" w:type="auto"/>
              <w:tblBorders>
                <w:top w:val="nil"/>
                <w:left w:val="nil"/>
                <w:bottom w:val="nil"/>
                <w:right w:val="nil"/>
              </w:tblBorders>
              <w:tblLook w:val="0000" w:firstRow="0" w:lastRow="0" w:firstColumn="0" w:lastColumn="0" w:noHBand="0" w:noVBand="0"/>
            </w:tblPr>
            <w:tblGrid>
              <w:gridCol w:w="11858"/>
            </w:tblGrid>
            <w:tr w:rsidR="00F9401E" w:rsidRPr="00F9401E" w:rsidTr="00245D38">
              <w:trPr>
                <w:trHeight w:val="110"/>
              </w:trPr>
              <w:tc>
                <w:tcPr>
                  <w:tcW w:w="0" w:type="auto"/>
                </w:tcPr>
                <w:p w:rsidR="00F9401E" w:rsidRPr="00F9401E" w:rsidRDefault="00F9401E" w:rsidP="00F9401E">
                  <w:pPr>
                    <w:suppressAutoHyphens w:val="0"/>
                    <w:autoSpaceDE w:val="0"/>
                    <w:autoSpaceDN w:val="0"/>
                    <w:adjustRightInd w:val="0"/>
                    <w:spacing w:before="120"/>
                    <w:rPr>
                      <w:rFonts w:ascii="Arial" w:eastAsia="Tw Cen MT" w:hAnsi="Arial" w:cs="Arial"/>
                      <w:color w:val="000000"/>
                      <w:sz w:val="20"/>
                      <w:szCs w:val="20"/>
                      <w:lang w:eastAsia="en-US"/>
                    </w:rPr>
                  </w:pPr>
                  <w:r w:rsidRPr="00F9401E">
                    <w:rPr>
                      <w:rFonts w:ascii="Arial" w:eastAsia="Tw Cen MT" w:hAnsi="Arial" w:cs="Arial"/>
                      <w:b/>
                      <w:bCs/>
                      <w:color w:val="000000"/>
                      <w:sz w:val="20"/>
                      <w:szCs w:val="20"/>
                      <w:lang w:eastAsia="en-US"/>
                    </w:rPr>
                    <w:t xml:space="preserve">Kryteria merytoryczne (punktacja „0-1”) </w:t>
                  </w:r>
                </w:p>
              </w:tc>
            </w:tr>
            <w:tr w:rsidR="00F9401E" w:rsidRPr="00F9401E" w:rsidTr="00245D38">
              <w:trPr>
                <w:trHeight w:val="1980"/>
              </w:trPr>
              <w:tc>
                <w:tcPr>
                  <w:tcW w:w="0" w:type="auto"/>
                </w:tcPr>
                <w:p w:rsidR="00F9401E" w:rsidRPr="00F9401E" w:rsidRDefault="00F9401E" w:rsidP="00C810E8">
                  <w:pPr>
                    <w:numPr>
                      <w:ilvl w:val="0"/>
                      <w:numId w:val="133"/>
                    </w:numPr>
                    <w:suppressAutoHyphens w:val="0"/>
                    <w:autoSpaceDE w:val="0"/>
                    <w:autoSpaceDN w:val="0"/>
                    <w:adjustRightInd w:val="0"/>
                    <w:ind w:left="313" w:hanging="313"/>
                    <w:contextualSpacing/>
                    <w:rPr>
                      <w:rFonts w:ascii="Arial" w:eastAsia="Tw Cen MT" w:hAnsi="Arial" w:cs="Arial"/>
                      <w:color w:val="000000"/>
                      <w:sz w:val="20"/>
                      <w:szCs w:val="20"/>
                      <w:lang w:eastAsia="en-US"/>
                    </w:rPr>
                  </w:pPr>
                  <w:r w:rsidRPr="00F9401E">
                    <w:rPr>
                      <w:rFonts w:ascii="Arial" w:eastAsia="Tw Cen MT" w:hAnsi="Arial" w:cs="Arial"/>
                      <w:color w:val="000000"/>
                      <w:sz w:val="20"/>
                      <w:szCs w:val="20"/>
                      <w:lang w:eastAsia="en-US"/>
                    </w:rPr>
                    <w:t xml:space="preserve">Zgodność z celami PO IR i opisem działania w Szczegółowym opisie osi priorytetowych POIR </w:t>
                  </w:r>
                </w:p>
                <w:p w:rsidR="00F9401E" w:rsidRPr="00F9401E" w:rsidRDefault="00F9401E" w:rsidP="00C810E8">
                  <w:pPr>
                    <w:numPr>
                      <w:ilvl w:val="0"/>
                      <w:numId w:val="133"/>
                    </w:numPr>
                    <w:suppressAutoHyphens w:val="0"/>
                    <w:autoSpaceDE w:val="0"/>
                    <w:autoSpaceDN w:val="0"/>
                    <w:adjustRightInd w:val="0"/>
                    <w:ind w:left="313" w:hanging="313"/>
                    <w:contextualSpacing/>
                    <w:rPr>
                      <w:rFonts w:ascii="Arial" w:eastAsia="Tw Cen MT" w:hAnsi="Arial" w:cs="Arial"/>
                      <w:color w:val="000000"/>
                      <w:sz w:val="20"/>
                      <w:szCs w:val="20"/>
                      <w:lang w:eastAsia="en-US"/>
                    </w:rPr>
                  </w:pPr>
                  <w:r w:rsidRPr="00F9401E">
                    <w:rPr>
                      <w:rFonts w:ascii="Arial" w:eastAsia="Tw Cen MT" w:hAnsi="Arial" w:cs="Arial"/>
                      <w:color w:val="000000"/>
                      <w:sz w:val="20"/>
                      <w:szCs w:val="20"/>
                      <w:lang w:eastAsia="en-US"/>
                    </w:rPr>
                    <w:t xml:space="preserve">Projekt wpisuje się w Krajową Inteligentną Specjalizację </w:t>
                  </w:r>
                </w:p>
                <w:p w:rsidR="00F9401E" w:rsidRPr="00F9401E" w:rsidRDefault="00F9401E" w:rsidP="00C810E8">
                  <w:pPr>
                    <w:numPr>
                      <w:ilvl w:val="0"/>
                      <w:numId w:val="133"/>
                    </w:numPr>
                    <w:suppressAutoHyphens w:val="0"/>
                    <w:autoSpaceDE w:val="0"/>
                    <w:autoSpaceDN w:val="0"/>
                    <w:adjustRightInd w:val="0"/>
                    <w:ind w:left="313" w:hanging="313"/>
                    <w:contextualSpacing/>
                    <w:rPr>
                      <w:rFonts w:ascii="Arial" w:eastAsia="Tw Cen MT" w:hAnsi="Arial" w:cs="Arial"/>
                      <w:color w:val="000000"/>
                      <w:sz w:val="20"/>
                      <w:szCs w:val="20"/>
                      <w:lang w:eastAsia="en-US"/>
                    </w:rPr>
                  </w:pPr>
                  <w:r w:rsidRPr="00F9401E">
                    <w:rPr>
                      <w:rFonts w:ascii="Arial" w:eastAsia="Tw Cen MT" w:hAnsi="Arial" w:cs="Arial"/>
                      <w:color w:val="000000"/>
                      <w:sz w:val="20"/>
                      <w:szCs w:val="20"/>
                      <w:lang w:eastAsia="en-US"/>
                    </w:rPr>
                    <w:t xml:space="preserve">Zasadność planowanych wydatków w stosunku do przedmiotu i zakresu projektu </w:t>
                  </w:r>
                </w:p>
                <w:p w:rsidR="00F9401E" w:rsidRPr="00F9401E" w:rsidRDefault="00F9401E" w:rsidP="00C810E8">
                  <w:pPr>
                    <w:numPr>
                      <w:ilvl w:val="0"/>
                      <w:numId w:val="133"/>
                    </w:numPr>
                    <w:suppressAutoHyphens w:val="0"/>
                    <w:autoSpaceDE w:val="0"/>
                    <w:autoSpaceDN w:val="0"/>
                    <w:adjustRightInd w:val="0"/>
                    <w:ind w:left="313" w:hanging="313"/>
                    <w:contextualSpacing/>
                    <w:rPr>
                      <w:rFonts w:ascii="Arial" w:eastAsia="Tw Cen MT" w:hAnsi="Arial" w:cs="Arial"/>
                      <w:color w:val="000000"/>
                      <w:sz w:val="20"/>
                      <w:szCs w:val="20"/>
                      <w:lang w:eastAsia="en-US"/>
                    </w:rPr>
                  </w:pPr>
                  <w:r w:rsidRPr="00F9401E">
                    <w:rPr>
                      <w:rFonts w:ascii="Arial" w:eastAsia="Tw Cen MT" w:hAnsi="Arial" w:cs="Arial"/>
                      <w:color w:val="000000"/>
                      <w:sz w:val="20"/>
                      <w:szCs w:val="20"/>
                      <w:lang w:eastAsia="en-US"/>
                    </w:rPr>
                    <w:t xml:space="preserve">Harmonogram projektu umożliwia prawidłową i terminową realizację przedsięwzięcia </w:t>
                  </w:r>
                </w:p>
                <w:p w:rsidR="00F9401E" w:rsidRPr="00F9401E" w:rsidRDefault="00F9401E" w:rsidP="00C810E8">
                  <w:pPr>
                    <w:numPr>
                      <w:ilvl w:val="0"/>
                      <w:numId w:val="133"/>
                    </w:numPr>
                    <w:suppressAutoHyphens w:val="0"/>
                    <w:autoSpaceDE w:val="0"/>
                    <w:autoSpaceDN w:val="0"/>
                    <w:adjustRightInd w:val="0"/>
                    <w:ind w:left="313" w:hanging="313"/>
                    <w:contextualSpacing/>
                    <w:rPr>
                      <w:rFonts w:ascii="Arial" w:eastAsia="Tw Cen MT" w:hAnsi="Arial" w:cs="Arial"/>
                      <w:color w:val="000000"/>
                      <w:sz w:val="20"/>
                      <w:szCs w:val="20"/>
                      <w:lang w:eastAsia="en-US"/>
                    </w:rPr>
                  </w:pPr>
                  <w:r w:rsidRPr="00F9401E">
                    <w:rPr>
                      <w:rFonts w:ascii="Arial" w:eastAsia="Tw Cen MT" w:hAnsi="Arial" w:cs="Arial"/>
                      <w:color w:val="000000"/>
                      <w:sz w:val="20"/>
                      <w:szCs w:val="20"/>
                      <w:lang w:eastAsia="en-US"/>
                    </w:rPr>
                    <w:t xml:space="preserve">Wskaźniki produktu i rezultatu są adekwatne dla danego rodzaju projektu, a ich wielkości odzwierciedlają założone cele projektu </w:t>
                  </w:r>
                </w:p>
                <w:p w:rsidR="00F9401E" w:rsidRPr="00F9401E" w:rsidRDefault="00F9401E" w:rsidP="00C810E8">
                  <w:pPr>
                    <w:numPr>
                      <w:ilvl w:val="0"/>
                      <w:numId w:val="133"/>
                    </w:numPr>
                    <w:suppressAutoHyphens w:val="0"/>
                    <w:autoSpaceDE w:val="0"/>
                    <w:autoSpaceDN w:val="0"/>
                    <w:adjustRightInd w:val="0"/>
                    <w:ind w:left="313" w:hanging="313"/>
                    <w:contextualSpacing/>
                    <w:rPr>
                      <w:rFonts w:ascii="Arial" w:eastAsia="Tw Cen MT" w:hAnsi="Arial" w:cs="Arial"/>
                      <w:color w:val="000000"/>
                      <w:sz w:val="20"/>
                      <w:szCs w:val="20"/>
                      <w:lang w:eastAsia="en-US"/>
                    </w:rPr>
                  </w:pPr>
                  <w:r w:rsidRPr="00F9401E">
                    <w:rPr>
                      <w:rFonts w:ascii="Arial" w:eastAsia="Tw Cen MT" w:hAnsi="Arial" w:cs="Arial"/>
                      <w:color w:val="000000"/>
                      <w:sz w:val="20"/>
                      <w:szCs w:val="20"/>
                      <w:lang w:eastAsia="en-US"/>
                    </w:rPr>
                    <w:t xml:space="preserve">W projekcie zaplanowano badanie efektywności podjętych w ramach niego działań </w:t>
                  </w:r>
                </w:p>
                <w:p w:rsidR="00F9401E" w:rsidRPr="00F9401E" w:rsidRDefault="00F9401E" w:rsidP="00C810E8">
                  <w:pPr>
                    <w:numPr>
                      <w:ilvl w:val="0"/>
                      <w:numId w:val="133"/>
                    </w:numPr>
                    <w:suppressAutoHyphens w:val="0"/>
                    <w:autoSpaceDE w:val="0"/>
                    <w:autoSpaceDN w:val="0"/>
                    <w:adjustRightInd w:val="0"/>
                    <w:ind w:left="313" w:hanging="313"/>
                    <w:contextualSpacing/>
                    <w:rPr>
                      <w:rFonts w:ascii="Arial" w:eastAsia="Tw Cen MT" w:hAnsi="Arial" w:cs="Arial"/>
                      <w:color w:val="000000"/>
                      <w:sz w:val="20"/>
                      <w:szCs w:val="20"/>
                      <w:lang w:eastAsia="en-US"/>
                    </w:rPr>
                  </w:pPr>
                  <w:r w:rsidRPr="00F9401E">
                    <w:rPr>
                      <w:rFonts w:ascii="Arial" w:eastAsia="Tw Cen MT" w:hAnsi="Arial" w:cs="Arial"/>
                      <w:color w:val="000000"/>
                      <w:sz w:val="20"/>
                      <w:szCs w:val="20"/>
                      <w:lang w:eastAsia="en-US"/>
                    </w:rPr>
                    <w:t xml:space="preserve">Potencjał wnioskodawcy umożliwia realizację projektu zgodnie z przyjętymi celami </w:t>
                  </w:r>
                </w:p>
                <w:p w:rsidR="00F9401E" w:rsidRPr="00F9401E" w:rsidRDefault="00F9401E" w:rsidP="00C810E8">
                  <w:pPr>
                    <w:numPr>
                      <w:ilvl w:val="0"/>
                      <w:numId w:val="133"/>
                    </w:numPr>
                    <w:suppressAutoHyphens w:val="0"/>
                    <w:autoSpaceDE w:val="0"/>
                    <w:autoSpaceDN w:val="0"/>
                    <w:adjustRightInd w:val="0"/>
                    <w:spacing w:after="120"/>
                    <w:ind w:left="312" w:hanging="312"/>
                    <w:contextualSpacing/>
                    <w:rPr>
                      <w:rFonts w:ascii="Arial" w:eastAsia="Tw Cen MT" w:hAnsi="Arial" w:cs="Arial"/>
                      <w:color w:val="000000"/>
                      <w:sz w:val="20"/>
                      <w:szCs w:val="20"/>
                      <w:lang w:eastAsia="en-US"/>
                    </w:rPr>
                  </w:pPr>
                  <w:r w:rsidRPr="00F9401E">
                    <w:rPr>
                      <w:rFonts w:ascii="Arial" w:eastAsia="Tw Cen MT" w:hAnsi="Arial" w:cs="Arial"/>
                      <w:color w:val="000000"/>
                      <w:sz w:val="20"/>
                      <w:szCs w:val="20"/>
                      <w:lang w:eastAsia="en-US"/>
                    </w:rPr>
                    <w:t xml:space="preserve">Wnioskodawca opracował sposób wyboru i oceny projektów beneficjentów ostatecznych </w:t>
                  </w:r>
                </w:p>
              </w:tc>
            </w:tr>
          </w:tbl>
          <w:p w:rsidR="00F9401E" w:rsidRPr="00F9401E" w:rsidRDefault="00F9401E" w:rsidP="00F9401E">
            <w:pPr>
              <w:suppressAutoHyphens w:val="0"/>
              <w:spacing w:after="120"/>
              <w:jc w:val="both"/>
              <w:rPr>
                <w:rFonts w:ascii="Arial" w:hAnsi="Arial" w:cs="Arial"/>
                <w:bCs/>
                <w:sz w:val="20"/>
                <w:szCs w:val="20"/>
                <w:lang w:eastAsia="pl-PL"/>
              </w:rPr>
            </w:pPr>
          </w:p>
        </w:tc>
      </w:tr>
    </w:tbl>
    <w:p w:rsidR="00F9401E" w:rsidRPr="00F9401E" w:rsidRDefault="00F9401E" w:rsidP="00F9401E">
      <w:pPr>
        <w:tabs>
          <w:tab w:val="left" w:pos="4822"/>
        </w:tabs>
      </w:pPr>
    </w:p>
    <w:p w:rsidR="00F9401E" w:rsidRPr="00F9401E" w:rsidRDefault="00F9401E" w:rsidP="00F9401E">
      <w:pPr>
        <w:suppressAutoHyphens w:val="0"/>
        <w:spacing w:after="160" w:line="259" w:lineRule="auto"/>
      </w:pPr>
      <w:r w:rsidRPr="00F9401E">
        <w:br w:type="page"/>
      </w:r>
    </w:p>
    <w:tbl>
      <w:tblPr>
        <w:tblpPr w:leftFromText="141" w:rightFromText="141" w:vertAnchor="text" w:tblpY="1"/>
        <w:tblOverlap w:val="never"/>
        <w:tblW w:w="15702" w:type="dxa"/>
        <w:tblLayout w:type="fixed"/>
        <w:tblLook w:val="0000" w:firstRow="0" w:lastRow="0" w:firstColumn="0" w:lastColumn="0" w:noHBand="0" w:noVBand="0"/>
      </w:tblPr>
      <w:tblGrid>
        <w:gridCol w:w="709"/>
        <w:gridCol w:w="2977"/>
        <w:gridCol w:w="8930"/>
        <w:gridCol w:w="1559"/>
        <w:gridCol w:w="1527"/>
      </w:tblGrid>
      <w:tr w:rsidR="00F9401E" w:rsidRPr="00F9401E" w:rsidTr="00245D38">
        <w:trPr>
          <w:gridAfter w:val="1"/>
          <w:wAfter w:w="1527" w:type="dxa"/>
          <w:trHeight w:val="514"/>
        </w:trPr>
        <w:tc>
          <w:tcPr>
            <w:tcW w:w="14175" w:type="dxa"/>
            <w:gridSpan w:val="4"/>
            <w:tcBorders>
              <w:top w:val="single" w:sz="4" w:space="0" w:color="000000"/>
              <w:left w:val="single" w:sz="4" w:space="0" w:color="000000"/>
              <w:bottom w:val="single" w:sz="4" w:space="0" w:color="000000"/>
              <w:right w:val="single" w:sz="4" w:space="0" w:color="000000"/>
            </w:tcBorders>
            <w:shd w:val="clear" w:color="auto" w:fill="0070C0"/>
            <w:vAlign w:val="center"/>
          </w:tcPr>
          <w:p w:rsidR="00F9401E" w:rsidRPr="00F9401E" w:rsidRDefault="00F9401E" w:rsidP="00F9401E">
            <w:pPr>
              <w:keepNext/>
              <w:suppressAutoHyphens w:val="0"/>
              <w:snapToGrid w:val="0"/>
              <w:jc w:val="center"/>
              <w:rPr>
                <w:rFonts w:ascii="Arial" w:hAnsi="Arial" w:cs="Arial"/>
                <w:b/>
                <w:bCs/>
                <w:color w:val="FFFFFF"/>
                <w:lang w:eastAsia="pl-PL"/>
              </w:rPr>
            </w:pPr>
            <w:r w:rsidRPr="00F9401E">
              <w:rPr>
                <w:rFonts w:ascii="Arial" w:hAnsi="Arial" w:cs="Arial"/>
                <w:b/>
                <w:bCs/>
                <w:color w:val="FFFFFF"/>
                <w:sz w:val="22"/>
                <w:szCs w:val="22"/>
                <w:lang w:eastAsia="pl-PL"/>
              </w:rPr>
              <w:t>KRYTERIA FORMALNE</w:t>
            </w:r>
          </w:p>
        </w:tc>
      </w:tr>
      <w:tr w:rsidR="00F9401E" w:rsidRPr="00F9401E" w:rsidTr="00245D38">
        <w:trPr>
          <w:gridAfter w:val="1"/>
          <w:wAfter w:w="1527" w:type="dxa"/>
          <w:trHeight w:val="421"/>
        </w:trPr>
        <w:tc>
          <w:tcPr>
            <w:tcW w:w="709" w:type="dxa"/>
            <w:tcBorders>
              <w:top w:val="single" w:sz="4" w:space="0" w:color="000000"/>
              <w:left w:val="single" w:sz="4" w:space="0" w:color="000000"/>
              <w:bottom w:val="single" w:sz="4" w:space="0" w:color="000000"/>
            </w:tcBorders>
            <w:shd w:val="clear" w:color="auto" w:fill="C6D9F1"/>
            <w:vAlign w:val="center"/>
          </w:tcPr>
          <w:p w:rsidR="00F9401E" w:rsidRPr="00F9401E" w:rsidRDefault="00F9401E" w:rsidP="00F9401E">
            <w:pPr>
              <w:keepNext/>
              <w:tabs>
                <w:tab w:val="left" w:pos="540"/>
              </w:tabs>
              <w:suppressAutoHyphens w:val="0"/>
              <w:snapToGrid w:val="0"/>
              <w:jc w:val="center"/>
              <w:rPr>
                <w:rFonts w:ascii="Arial" w:hAnsi="Arial" w:cs="Arial"/>
                <w:b/>
                <w:bCs/>
                <w:lang w:eastAsia="pl-PL"/>
              </w:rPr>
            </w:pPr>
            <w:r w:rsidRPr="00F9401E">
              <w:rPr>
                <w:rFonts w:ascii="Arial" w:hAnsi="Arial" w:cs="Arial"/>
                <w:b/>
                <w:bCs/>
                <w:sz w:val="22"/>
                <w:szCs w:val="22"/>
                <w:lang w:eastAsia="pl-PL"/>
              </w:rPr>
              <w:t>lp.</w:t>
            </w:r>
          </w:p>
        </w:tc>
        <w:tc>
          <w:tcPr>
            <w:tcW w:w="2977" w:type="dxa"/>
            <w:tcBorders>
              <w:top w:val="single" w:sz="4" w:space="0" w:color="000000"/>
              <w:left w:val="single" w:sz="4" w:space="0" w:color="000000"/>
              <w:bottom w:val="single" w:sz="4" w:space="0" w:color="000000"/>
            </w:tcBorders>
            <w:shd w:val="clear" w:color="auto" w:fill="C6D9F1"/>
            <w:vAlign w:val="center"/>
          </w:tcPr>
          <w:p w:rsidR="00F9401E" w:rsidRPr="00F9401E" w:rsidRDefault="00F9401E" w:rsidP="00F9401E">
            <w:pPr>
              <w:keepNext/>
              <w:suppressAutoHyphens w:val="0"/>
              <w:snapToGrid w:val="0"/>
              <w:jc w:val="center"/>
              <w:rPr>
                <w:rFonts w:ascii="Arial" w:hAnsi="Arial" w:cs="Arial"/>
                <w:b/>
                <w:iCs/>
                <w:lang w:eastAsia="pl-PL"/>
              </w:rPr>
            </w:pPr>
            <w:r w:rsidRPr="00F9401E">
              <w:rPr>
                <w:rFonts w:ascii="Arial" w:hAnsi="Arial" w:cs="Arial"/>
                <w:b/>
                <w:iCs/>
                <w:sz w:val="22"/>
                <w:szCs w:val="22"/>
                <w:lang w:eastAsia="pl-PL"/>
              </w:rPr>
              <w:t>nazwa kryterium</w:t>
            </w:r>
          </w:p>
        </w:tc>
        <w:tc>
          <w:tcPr>
            <w:tcW w:w="8930" w:type="dxa"/>
            <w:tcBorders>
              <w:top w:val="single" w:sz="4" w:space="0" w:color="000000"/>
              <w:left w:val="single" w:sz="4" w:space="0" w:color="000000"/>
              <w:bottom w:val="single" w:sz="4" w:space="0" w:color="000000"/>
            </w:tcBorders>
            <w:shd w:val="clear" w:color="auto" w:fill="C6D9F1"/>
            <w:vAlign w:val="center"/>
          </w:tcPr>
          <w:p w:rsidR="00F9401E" w:rsidRPr="00F9401E" w:rsidRDefault="00F9401E" w:rsidP="00F9401E">
            <w:pPr>
              <w:keepNext/>
              <w:suppressAutoHyphens w:val="0"/>
              <w:snapToGrid w:val="0"/>
              <w:jc w:val="center"/>
              <w:rPr>
                <w:rFonts w:ascii="Arial" w:hAnsi="Arial" w:cs="Arial"/>
                <w:b/>
                <w:iCs/>
                <w:lang w:eastAsia="pl-PL"/>
              </w:rPr>
            </w:pPr>
            <w:r w:rsidRPr="00F9401E">
              <w:rPr>
                <w:rFonts w:ascii="Arial" w:hAnsi="Arial" w:cs="Arial"/>
                <w:b/>
                <w:iCs/>
                <w:sz w:val="22"/>
                <w:szCs w:val="22"/>
                <w:lang w:eastAsia="pl-PL"/>
              </w:rPr>
              <w:t>opis kryterium</w:t>
            </w:r>
          </w:p>
        </w:tc>
        <w:tc>
          <w:tcPr>
            <w:tcW w:w="1559"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F9401E" w:rsidRPr="00F9401E" w:rsidRDefault="00F9401E" w:rsidP="00F9401E">
            <w:pPr>
              <w:keepNext/>
              <w:suppressAutoHyphens w:val="0"/>
              <w:snapToGrid w:val="0"/>
              <w:jc w:val="center"/>
              <w:rPr>
                <w:rFonts w:ascii="Arial" w:hAnsi="Arial" w:cs="Arial"/>
                <w:b/>
                <w:bCs/>
                <w:lang w:eastAsia="pl-PL"/>
              </w:rPr>
            </w:pPr>
            <w:r w:rsidRPr="00F9401E">
              <w:rPr>
                <w:rFonts w:ascii="Arial" w:hAnsi="Arial" w:cs="Arial"/>
                <w:b/>
                <w:bCs/>
                <w:sz w:val="22"/>
                <w:szCs w:val="22"/>
                <w:lang w:eastAsia="pl-PL"/>
              </w:rPr>
              <w:t>ocena</w:t>
            </w:r>
          </w:p>
        </w:tc>
      </w:tr>
      <w:tr w:rsidR="00F9401E" w:rsidRPr="00F9401E" w:rsidTr="00245D38">
        <w:trPr>
          <w:gridAfter w:val="1"/>
          <w:wAfter w:w="1527" w:type="dxa"/>
          <w:trHeight w:val="421"/>
        </w:trPr>
        <w:tc>
          <w:tcPr>
            <w:tcW w:w="14175" w:type="dxa"/>
            <w:gridSpan w:val="4"/>
            <w:tcBorders>
              <w:top w:val="single" w:sz="4" w:space="0" w:color="000000"/>
              <w:left w:val="single" w:sz="4" w:space="0" w:color="000000"/>
              <w:bottom w:val="single" w:sz="4" w:space="0" w:color="000000"/>
              <w:right w:val="single" w:sz="4" w:space="0" w:color="000000"/>
            </w:tcBorders>
            <w:shd w:val="clear" w:color="auto" w:fill="C6D9F1"/>
            <w:vAlign w:val="center"/>
          </w:tcPr>
          <w:p w:rsidR="00F9401E" w:rsidRPr="00F9401E" w:rsidRDefault="00F9401E" w:rsidP="00F9401E">
            <w:pPr>
              <w:keepNext/>
              <w:keepLines/>
              <w:suppressAutoHyphens w:val="0"/>
              <w:autoSpaceDE w:val="0"/>
              <w:autoSpaceDN w:val="0"/>
              <w:adjustRightInd w:val="0"/>
              <w:jc w:val="both"/>
              <w:rPr>
                <w:rFonts w:ascii="Arial" w:hAnsi="Arial" w:cs="Arial"/>
                <w:lang w:eastAsia="pl-PL"/>
              </w:rPr>
            </w:pPr>
            <w:r w:rsidRPr="00F9401E">
              <w:rPr>
                <w:rFonts w:ascii="Arial" w:hAnsi="Arial" w:cs="Arial"/>
                <w:b/>
                <w:sz w:val="22"/>
                <w:szCs w:val="22"/>
                <w:lang w:eastAsia="pl-PL"/>
              </w:rPr>
              <w:t>Kryteria formalne - wniosek:</w:t>
            </w:r>
          </w:p>
        </w:tc>
      </w:tr>
      <w:tr w:rsidR="00F9401E" w:rsidRPr="00F9401E" w:rsidTr="00245D38">
        <w:trPr>
          <w:trHeight w:val="284"/>
        </w:trPr>
        <w:tc>
          <w:tcPr>
            <w:tcW w:w="709" w:type="dxa"/>
            <w:tcBorders>
              <w:top w:val="single" w:sz="4" w:space="0" w:color="000000"/>
              <w:left w:val="single" w:sz="4" w:space="0" w:color="000000"/>
              <w:bottom w:val="single" w:sz="4" w:space="0" w:color="000000"/>
            </w:tcBorders>
          </w:tcPr>
          <w:p w:rsidR="00F9401E" w:rsidRPr="00F9401E" w:rsidRDefault="00F9401E" w:rsidP="00F9401E">
            <w:pPr>
              <w:keepNext/>
              <w:suppressAutoHyphens w:val="0"/>
              <w:snapToGrid w:val="0"/>
              <w:rPr>
                <w:rFonts w:ascii="Arial" w:hAnsi="Arial" w:cs="Arial"/>
                <w:b/>
                <w:bCs/>
                <w:sz w:val="20"/>
                <w:szCs w:val="20"/>
                <w:lang w:eastAsia="pl-PL"/>
              </w:rPr>
            </w:pPr>
            <w:r w:rsidRPr="00F9401E">
              <w:rPr>
                <w:rFonts w:ascii="Arial" w:hAnsi="Arial" w:cs="Arial"/>
                <w:b/>
                <w:bCs/>
                <w:sz w:val="20"/>
                <w:szCs w:val="20"/>
                <w:lang w:eastAsia="pl-PL"/>
              </w:rPr>
              <w:t>1.</w:t>
            </w:r>
          </w:p>
        </w:tc>
        <w:tc>
          <w:tcPr>
            <w:tcW w:w="2977" w:type="dxa"/>
            <w:tcBorders>
              <w:top w:val="single" w:sz="4" w:space="0" w:color="000000"/>
              <w:left w:val="single" w:sz="4" w:space="0" w:color="000000"/>
              <w:bottom w:val="single" w:sz="4" w:space="0" w:color="000000"/>
            </w:tcBorders>
          </w:tcPr>
          <w:p w:rsidR="00F9401E" w:rsidRPr="00F9401E" w:rsidRDefault="00F9401E" w:rsidP="00F9401E">
            <w:pPr>
              <w:keepNext/>
              <w:suppressAutoHyphens w:val="0"/>
              <w:snapToGrid w:val="0"/>
              <w:rPr>
                <w:rFonts w:ascii="Arial" w:hAnsi="Arial" w:cs="Arial"/>
                <w:sz w:val="20"/>
                <w:szCs w:val="20"/>
                <w:lang w:eastAsia="pl-PL"/>
              </w:rPr>
            </w:pPr>
            <w:r w:rsidRPr="00F9401E">
              <w:rPr>
                <w:rFonts w:ascii="Arial" w:hAnsi="Arial" w:cs="Arial"/>
                <w:sz w:val="20"/>
                <w:szCs w:val="20"/>
              </w:rPr>
              <w:t>Złożenie wniosku we właściwej instytucji</w:t>
            </w:r>
          </w:p>
        </w:tc>
        <w:tc>
          <w:tcPr>
            <w:tcW w:w="8930" w:type="dxa"/>
            <w:tcBorders>
              <w:top w:val="single" w:sz="4" w:space="0" w:color="000000"/>
              <w:left w:val="single" w:sz="4" w:space="0" w:color="000000"/>
              <w:bottom w:val="single" w:sz="4" w:space="0" w:color="000000"/>
              <w:right w:val="single" w:sz="4" w:space="0" w:color="auto"/>
            </w:tcBorders>
          </w:tcPr>
          <w:p w:rsidR="00F9401E" w:rsidRPr="00F9401E" w:rsidRDefault="00F9401E" w:rsidP="00F9401E">
            <w:pPr>
              <w:suppressAutoHyphens w:val="0"/>
              <w:autoSpaceDE w:val="0"/>
              <w:autoSpaceDN w:val="0"/>
              <w:adjustRightInd w:val="0"/>
              <w:jc w:val="both"/>
              <w:rPr>
                <w:rFonts w:ascii="Arial" w:eastAsia="Tw Cen MT" w:hAnsi="Arial" w:cs="Arial"/>
                <w:color w:val="000000"/>
                <w:sz w:val="20"/>
                <w:szCs w:val="20"/>
                <w:lang w:eastAsia="en-US"/>
              </w:rPr>
            </w:pPr>
            <w:r w:rsidRPr="00F9401E">
              <w:rPr>
                <w:rFonts w:ascii="Arial" w:eastAsia="Tw Cen MT" w:hAnsi="Arial" w:cs="Arial"/>
                <w:color w:val="000000"/>
                <w:sz w:val="20"/>
                <w:szCs w:val="20"/>
                <w:lang w:eastAsia="en-US"/>
              </w:rPr>
              <w:t xml:space="preserve">Wniosek złożono do Instytucji Pośredniczącej. </w:t>
            </w:r>
          </w:p>
          <w:p w:rsidR="00F9401E" w:rsidRPr="00F9401E" w:rsidRDefault="00F9401E" w:rsidP="00F9401E">
            <w:pPr>
              <w:keepNext/>
              <w:suppressAutoHyphens w:val="0"/>
              <w:snapToGrid w:val="0"/>
              <w:jc w:val="both"/>
              <w:rPr>
                <w:rFonts w:ascii="Arial" w:hAnsi="Arial" w:cs="Arial"/>
                <w:sz w:val="20"/>
                <w:szCs w:val="20"/>
                <w:lang w:eastAsia="pl-PL"/>
              </w:rPr>
            </w:pPr>
          </w:p>
        </w:tc>
        <w:tc>
          <w:tcPr>
            <w:tcW w:w="1559" w:type="dxa"/>
            <w:tcBorders>
              <w:top w:val="single" w:sz="4" w:space="0" w:color="000000"/>
              <w:left w:val="single" w:sz="4" w:space="0" w:color="auto"/>
              <w:bottom w:val="single" w:sz="4" w:space="0" w:color="auto"/>
              <w:right w:val="single" w:sz="4" w:space="0" w:color="auto"/>
            </w:tcBorders>
          </w:tcPr>
          <w:p w:rsidR="00F9401E" w:rsidRPr="00F9401E" w:rsidRDefault="00F9401E" w:rsidP="00F9401E">
            <w:pPr>
              <w:keepNext/>
              <w:suppressAutoHyphens w:val="0"/>
              <w:snapToGrid w:val="0"/>
              <w:jc w:val="center"/>
              <w:rPr>
                <w:rFonts w:ascii="Arial" w:hAnsi="Arial" w:cs="Arial"/>
                <w:b/>
                <w:bCs/>
                <w:sz w:val="20"/>
                <w:szCs w:val="20"/>
                <w:lang w:eastAsia="pl-PL"/>
              </w:rPr>
            </w:pPr>
            <w:r w:rsidRPr="00F9401E">
              <w:rPr>
                <w:rFonts w:ascii="Arial" w:hAnsi="Arial" w:cs="Arial"/>
                <w:sz w:val="20"/>
                <w:szCs w:val="20"/>
              </w:rPr>
              <w:t>TAK/NIE</w:t>
            </w:r>
          </w:p>
        </w:tc>
        <w:tc>
          <w:tcPr>
            <w:tcW w:w="1527" w:type="dxa"/>
            <w:vAlign w:val="center"/>
          </w:tcPr>
          <w:p w:rsidR="00F9401E" w:rsidRPr="00F9401E" w:rsidRDefault="00F9401E" w:rsidP="00F9401E">
            <w:pPr>
              <w:suppressAutoHyphens w:val="0"/>
              <w:spacing w:after="160" w:line="259" w:lineRule="auto"/>
            </w:pPr>
          </w:p>
        </w:tc>
      </w:tr>
      <w:tr w:rsidR="00F9401E" w:rsidRPr="00F9401E" w:rsidTr="00245D38">
        <w:trPr>
          <w:trHeight w:val="284"/>
        </w:trPr>
        <w:tc>
          <w:tcPr>
            <w:tcW w:w="709" w:type="dxa"/>
            <w:tcBorders>
              <w:top w:val="single" w:sz="4" w:space="0" w:color="000000"/>
              <w:left w:val="single" w:sz="4" w:space="0" w:color="000000"/>
              <w:bottom w:val="single" w:sz="4" w:space="0" w:color="000000"/>
            </w:tcBorders>
          </w:tcPr>
          <w:p w:rsidR="00F9401E" w:rsidRPr="00F9401E" w:rsidRDefault="00F9401E" w:rsidP="00F9401E">
            <w:pPr>
              <w:keepNext/>
              <w:tabs>
                <w:tab w:val="left" w:pos="445"/>
              </w:tabs>
              <w:suppressAutoHyphens w:val="0"/>
              <w:snapToGrid w:val="0"/>
              <w:rPr>
                <w:rFonts w:ascii="Arial" w:hAnsi="Arial" w:cs="Arial"/>
                <w:b/>
                <w:bCs/>
                <w:sz w:val="20"/>
                <w:szCs w:val="20"/>
                <w:lang w:eastAsia="pl-PL"/>
              </w:rPr>
            </w:pPr>
            <w:r w:rsidRPr="00F9401E">
              <w:rPr>
                <w:rFonts w:ascii="Arial" w:hAnsi="Arial" w:cs="Arial"/>
                <w:b/>
                <w:bCs/>
                <w:sz w:val="20"/>
                <w:szCs w:val="20"/>
                <w:lang w:eastAsia="pl-PL"/>
              </w:rPr>
              <w:t>2.</w:t>
            </w:r>
          </w:p>
        </w:tc>
        <w:tc>
          <w:tcPr>
            <w:tcW w:w="2977" w:type="dxa"/>
            <w:tcBorders>
              <w:top w:val="single" w:sz="4" w:space="0" w:color="000000"/>
              <w:left w:val="single" w:sz="4" w:space="0" w:color="000000"/>
              <w:bottom w:val="single" w:sz="4" w:space="0" w:color="000000"/>
            </w:tcBorders>
          </w:tcPr>
          <w:p w:rsidR="00F9401E" w:rsidRPr="00F9401E" w:rsidRDefault="00F9401E" w:rsidP="00F9401E">
            <w:pPr>
              <w:keepNext/>
              <w:suppressAutoHyphens w:val="0"/>
              <w:snapToGrid w:val="0"/>
              <w:rPr>
                <w:rFonts w:ascii="Arial" w:hAnsi="Arial" w:cs="Arial"/>
                <w:sz w:val="20"/>
                <w:szCs w:val="20"/>
                <w:lang w:eastAsia="pl-PL"/>
              </w:rPr>
            </w:pPr>
            <w:r w:rsidRPr="00F9401E">
              <w:rPr>
                <w:rFonts w:ascii="Arial" w:hAnsi="Arial" w:cs="Arial"/>
                <w:sz w:val="20"/>
                <w:szCs w:val="20"/>
              </w:rPr>
              <w:t>Złożenie wniosku w ramach właściwego działania/poddziałania</w:t>
            </w:r>
          </w:p>
        </w:tc>
        <w:tc>
          <w:tcPr>
            <w:tcW w:w="8930" w:type="dxa"/>
            <w:tcBorders>
              <w:top w:val="single" w:sz="4" w:space="0" w:color="000000"/>
              <w:left w:val="single" w:sz="4" w:space="0" w:color="000000"/>
              <w:bottom w:val="single" w:sz="4" w:space="0" w:color="000000"/>
              <w:right w:val="single" w:sz="4" w:space="0" w:color="auto"/>
            </w:tcBorders>
          </w:tcPr>
          <w:p w:rsidR="00F9401E" w:rsidRPr="00F9401E" w:rsidRDefault="00F9401E" w:rsidP="00F9401E">
            <w:pPr>
              <w:keepNext/>
              <w:suppressAutoHyphens w:val="0"/>
              <w:snapToGrid w:val="0"/>
              <w:rPr>
                <w:rFonts w:ascii="Arial" w:hAnsi="Arial" w:cs="Arial"/>
                <w:iCs/>
                <w:sz w:val="20"/>
                <w:szCs w:val="20"/>
                <w:lang w:eastAsia="pl-PL"/>
              </w:rPr>
            </w:pPr>
            <w:r w:rsidRPr="00F9401E">
              <w:rPr>
                <w:rFonts w:ascii="Arial" w:hAnsi="Arial" w:cs="Arial"/>
                <w:sz w:val="20"/>
                <w:szCs w:val="20"/>
              </w:rPr>
              <w:t>Wniosek złożono w ramach właściwego działania/poddziałania.</w:t>
            </w:r>
          </w:p>
        </w:tc>
        <w:tc>
          <w:tcPr>
            <w:tcW w:w="1559" w:type="dxa"/>
            <w:tcBorders>
              <w:top w:val="single" w:sz="4" w:space="0" w:color="auto"/>
              <w:left w:val="single" w:sz="4" w:space="0" w:color="auto"/>
              <w:bottom w:val="single" w:sz="4" w:space="0" w:color="auto"/>
              <w:right w:val="single" w:sz="4" w:space="0" w:color="auto"/>
            </w:tcBorders>
          </w:tcPr>
          <w:p w:rsidR="00F9401E" w:rsidRPr="00F9401E" w:rsidRDefault="00F9401E" w:rsidP="00F9401E">
            <w:pPr>
              <w:keepNext/>
              <w:suppressAutoHyphens w:val="0"/>
              <w:snapToGrid w:val="0"/>
              <w:jc w:val="center"/>
              <w:rPr>
                <w:rFonts w:ascii="Arial" w:hAnsi="Arial" w:cs="Arial"/>
                <w:b/>
                <w:bCs/>
                <w:sz w:val="20"/>
                <w:szCs w:val="20"/>
                <w:lang w:eastAsia="pl-PL"/>
              </w:rPr>
            </w:pPr>
            <w:r w:rsidRPr="00F9401E">
              <w:rPr>
                <w:rFonts w:ascii="Arial" w:hAnsi="Arial" w:cs="Arial"/>
                <w:sz w:val="20"/>
                <w:szCs w:val="20"/>
              </w:rPr>
              <w:t>TAK/NIE</w:t>
            </w:r>
          </w:p>
        </w:tc>
        <w:tc>
          <w:tcPr>
            <w:tcW w:w="1527" w:type="dxa"/>
            <w:vAlign w:val="center"/>
          </w:tcPr>
          <w:p w:rsidR="00F9401E" w:rsidRPr="00F9401E" w:rsidRDefault="00F9401E" w:rsidP="00F9401E">
            <w:pPr>
              <w:suppressAutoHyphens w:val="0"/>
              <w:spacing w:after="160" w:line="259" w:lineRule="auto"/>
            </w:pPr>
          </w:p>
        </w:tc>
      </w:tr>
      <w:tr w:rsidR="00F9401E" w:rsidRPr="00F9401E" w:rsidTr="00245D38">
        <w:trPr>
          <w:trHeight w:val="284"/>
        </w:trPr>
        <w:tc>
          <w:tcPr>
            <w:tcW w:w="709" w:type="dxa"/>
            <w:tcBorders>
              <w:top w:val="single" w:sz="4" w:space="0" w:color="000000"/>
              <w:left w:val="single" w:sz="4" w:space="0" w:color="000000"/>
              <w:bottom w:val="single" w:sz="4" w:space="0" w:color="000000"/>
            </w:tcBorders>
          </w:tcPr>
          <w:p w:rsidR="00F9401E" w:rsidRPr="00F9401E" w:rsidRDefault="00F9401E" w:rsidP="00F9401E">
            <w:pPr>
              <w:keepNext/>
              <w:tabs>
                <w:tab w:val="left" w:pos="445"/>
              </w:tabs>
              <w:suppressAutoHyphens w:val="0"/>
              <w:snapToGrid w:val="0"/>
              <w:rPr>
                <w:rFonts w:ascii="Arial" w:hAnsi="Arial" w:cs="Arial"/>
                <w:b/>
                <w:bCs/>
                <w:sz w:val="20"/>
                <w:szCs w:val="20"/>
                <w:lang w:eastAsia="pl-PL"/>
              </w:rPr>
            </w:pPr>
            <w:r w:rsidRPr="00F9401E">
              <w:rPr>
                <w:rFonts w:ascii="Arial" w:hAnsi="Arial" w:cs="Arial"/>
                <w:b/>
                <w:bCs/>
                <w:sz w:val="20"/>
                <w:szCs w:val="20"/>
                <w:lang w:eastAsia="pl-PL"/>
              </w:rPr>
              <w:t>3.</w:t>
            </w:r>
          </w:p>
        </w:tc>
        <w:tc>
          <w:tcPr>
            <w:tcW w:w="2977" w:type="dxa"/>
            <w:tcBorders>
              <w:top w:val="single" w:sz="4" w:space="0" w:color="000000"/>
              <w:left w:val="single" w:sz="4" w:space="0" w:color="000000"/>
              <w:bottom w:val="single" w:sz="4" w:space="0" w:color="000000"/>
            </w:tcBorders>
          </w:tcPr>
          <w:p w:rsidR="00F9401E" w:rsidRPr="00F9401E" w:rsidRDefault="00F9401E" w:rsidP="00F9401E">
            <w:pPr>
              <w:keepNext/>
              <w:suppressAutoHyphens w:val="0"/>
              <w:snapToGrid w:val="0"/>
              <w:rPr>
                <w:rFonts w:ascii="Arial" w:hAnsi="Arial" w:cs="Arial"/>
                <w:sz w:val="20"/>
                <w:szCs w:val="20"/>
              </w:rPr>
            </w:pPr>
            <w:r w:rsidRPr="00F9401E">
              <w:rPr>
                <w:rFonts w:ascii="Arial" w:hAnsi="Arial" w:cs="Arial"/>
                <w:sz w:val="20"/>
                <w:szCs w:val="20"/>
              </w:rPr>
              <w:t>Złożenie wniosku w terminie wskazanym przez instytucję odpowiedzialną za nabór projektów</w:t>
            </w:r>
          </w:p>
        </w:tc>
        <w:tc>
          <w:tcPr>
            <w:tcW w:w="8930" w:type="dxa"/>
            <w:tcBorders>
              <w:top w:val="single" w:sz="4" w:space="0" w:color="000000"/>
              <w:left w:val="single" w:sz="4" w:space="0" w:color="000000"/>
              <w:bottom w:val="single" w:sz="4" w:space="0" w:color="000000"/>
              <w:right w:val="single" w:sz="4" w:space="0" w:color="auto"/>
            </w:tcBorders>
          </w:tcPr>
          <w:p w:rsidR="00F9401E" w:rsidRPr="00F9401E" w:rsidRDefault="00F9401E" w:rsidP="00F9401E">
            <w:pPr>
              <w:keepNext/>
              <w:suppressAutoHyphens w:val="0"/>
              <w:snapToGrid w:val="0"/>
              <w:rPr>
                <w:rFonts w:ascii="Arial" w:hAnsi="Arial" w:cs="Arial"/>
                <w:sz w:val="20"/>
                <w:szCs w:val="20"/>
              </w:rPr>
            </w:pPr>
            <w:r w:rsidRPr="00F9401E">
              <w:rPr>
                <w:rFonts w:ascii="Arial" w:hAnsi="Arial" w:cs="Arial"/>
                <w:sz w:val="20"/>
                <w:szCs w:val="20"/>
              </w:rPr>
              <w:t>Wniosek o dofinansowanie został złożony w terminie określonym przez Instytucję Pośredniczącą.</w:t>
            </w:r>
          </w:p>
        </w:tc>
        <w:tc>
          <w:tcPr>
            <w:tcW w:w="1559" w:type="dxa"/>
            <w:tcBorders>
              <w:top w:val="single" w:sz="4" w:space="0" w:color="auto"/>
              <w:left w:val="single" w:sz="4" w:space="0" w:color="auto"/>
              <w:bottom w:val="single" w:sz="4" w:space="0" w:color="auto"/>
              <w:right w:val="single" w:sz="4" w:space="0" w:color="auto"/>
            </w:tcBorders>
          </w:tcPr>
          <w:p w:rsidR="00F9401E" w:rsidRPr="00F9401E" w:rsidRDefault="00F9401E" w:rsidP="00F9401E">
            <w:pPr>
              <w:keepNext/>
              <w:suppressAutoHyphens w:val="0"/>
              <w:snapToGrid w:val="0"/>
              <w:jc w:val="center"/>
              <w:rPr>
                <w:rFonts w:ascii="Arial" w:hAnsi="Arial" w:cs="Arial"/>
                <w:sz w:val="20"/>
                <w:szCs w:val="20"/>
              </w:rPr>
            </w:pPr>
            <w:r w:rsidRPr="00F9401E">
              <w:rPr>
                <w:rFonts w:ascii="Arial" w:hAnsi="Arial" w:cs="Arial"/>
                <w:sz w:val="20"/>
                <w:szCs w:val="20"/>
              </w:rPr>
              <w:t>TAK/NIE</w:t>
            </w:r>
          </w:p>
        </w:tc>
        <w:tc>
          <w:tcPr>
            <w:tcW w:w="1527" w:type="dxa"/>
            <w:vAlign w:val="center"/>
          </w:tcPr>
          <w:p w:rsidR="00F9401E" w:rsidRPr="00F9401E" w:rsidRDefault="00F9401E" w:rsidP="00F9401E">
            <w:pPr>
              <w:suppressAutoHyphens w:val="0"/>
              <w:spacing w:after="160" w:line="259" w:lineRule="auto"/>
            </w:pPr>
          </w:p>
        </w:tc>
      </w:tr>
      <w:tr w:rsidR="00F9401E" w:rsidRPr="00F9401E" w:rsidTr="00245D38">
        <w:trPr>
          <w:trHeight w:val="284"/>
        </w:trPr>
        <w:tc>
          <w:tcPr>
            <w:tcW w:w="709" w:type="dxa"/>
            <w:tcBorders>
              <w:top w:val="single" w:sz="4" w:space="0" w:color="000000"/>
              <w:left w:val="single" w:sz="4" w:space="0" w:color="000000"/>
              <w:bottom w:val="single" w:sz="4" w:space="0" w:color="000000"/>
            </w:tcBorders>
          </w:tcPr>
          <w:p w:rsidR="00F9401E" w:rsidRPr="00F9401E" w:rsidRDefault="00F9401E" w:rsidP="00F9401E">
            <w:pPr>
              <w:keepNext/>
              <w:tabs>
                <w:tab w:val="left" w:pos="445"/>
              </w:tabs>
              <w:suppressAutoHyphens w:val="0"/>
              <w:snapToGrid w:val="0"/>
              <w:rPr>
                <w:rFonts w:ascii="Arial" w:hAnsi="Arial" w:cs="Arial"/>
                <w:b/>
                <w:bCs/>
                <w:sz w:val="20"/>
                <w:szCs w:val="20"/>
                <w:lang w:eastAsia="pl-PL"/>
              </w:rPr>
            </w:pPr>
            <w:r w:rsidRPr="00F9401E">
              <w:rPr>
                <w:rFonts w:ascii="Arial" w:hAnsi="Arial" w:cs="Arial"/>
                <w:b/>
                <w:bCs/>
                <w:sz w:val="20"/>
                <w:szCs w:val="20"/>
                <w:lang w:eastAsia="pl-PL"/>
              </w:rPr>
              <w:t>4.</w:t>
            </w:r>
          </w:p>
        </w:tc>
        <w:tc>
          <w:tcPr>
            <w:tcW w:w="2977" w:type="dxa"/>
            <w:tcBorders>
              <w:top w:val="single" w:sz="4" w:space="0" w:color="000000"/>
              <w:left w:val="single" w:sz="4" w:space="0" w:color="000000"/>
              <w:bottom w:val="single" w:sz="4" w:space="0" w:color="000000"/>
            </w:tcBorders>
          </w:tcPr>
          <w:p w:rsidR="00F9401E" w:rsidRPr="00F9401E" w:rsidRDefault="00F9401E" w:rsidP="00F9401E">
            <w:pPr>
              <w:keepNext/>
              <w:suppressAutoHyphens w:val="0"/>
              <w:snapToGrid w:val="0"/>
              <w:rPr>
                <w:rFonts w:ascii="Arial" w:hAnsi="Arial" w:cs="Arial"/>
                <w:sz w:val="20"/>
                <w:szCs w:val="20"/>
              </w:rPr>
            </w:pPr>
            <w:r w:rsidRPr="00F9401E">
              <w:rPr>
                <w:rFonts w:ascii="Arial" w:hAnsi="Arial" w:cs="Arial"/>
                <w:sz w:val="20"/>
                <w:szCs w:val="20"/>
              </w:rPr>
              <w:t>Wniosek o dofinansowanie został przygotowany zgodnie z właściwą instrukcją</w:t>
            </w:r>
          </w:p>
        </w:tc>
        <w:tc>
          <w:tcPr>
            <w:tcW w:w="8930" w:type="dxa"/>
            <w:tcBorders>
              <w:top w:val="single" w:sz="4" w:space="0" w:color="000000"/>
              <w:left w:val="single" w:sz="4" w:space="0" w:color="000000"/>
              <w:bottom w:val="single" w:sz="4" w:space="0" w:color="000000"/>
              <w:right w:val="single" w:sz="4" w:space="0" w:color="auto"/>
            </w:tcBorders>
          </w:tcPr>
          <w:p w:rsidR="00F9401E" w:rsidRPr="00F9401E" w:rsidRDefault="00F9401E" w:rsidP="00F9401E">
            <w:pPr>
              <w:suppressAutoHyphens w:val="0"/>
              <w:autoSpaceDE w:val="0"/>
              <w:autoSpaceDN w:val="0"/>
              <w:adjustRightInd w:val="0"/>
              <w:jc w:val="both"/>
              <w:rPr>
                <w:rFonts w:ascii="Arial" w:eastAsia="Tw Cen MT" w:hAnsi="Arial" w:cs="Arial"/>
                <w:color w:val="000000"/>
                <w:sz w:val="20"/>
                <w:szCs w:val="20"/>
                <w:lang w:eastAsia="en-US"/>
              </w:rPr>
            </w:pPr>
            <w:r w:rsidRPr="00F9401E">
              <w:rPr>
                <w:rFonts w:ascii="Arial" w:eastAsia="Tw Cen MT" w:hAnsi="Arial" w:cs="Arial"/>
                <w:color w:val="000000"/>
                <w:sz w:val="20"/>
                <w:szCs w:val="20"/>
                <w:lang w:eastAsia="en-US"/>
              </w:rPr>
              <w:t xml:space="preserve">Wniosek o dofinansowanie został przygotowany zgodnie z wymogami formalnymi zawartymi w </w:t>
            </w:r>
            <w:r w:rsidRPr="00F9401E">
              <w:rPr>
                <w:rFonts w:ascii="Arial" w:eastAsia="Tw Cen MT" w:hAnsi="Arial" w:cs="Arial"/>
                <w:i/>
                <w:iCs/>
                <w:color w:val="000000"/>
                <w:sz w:val="20"/>
                <w:szCs w:val="20"/>
                <w:lang w:eastAsia="en-US"/>
              </w:rPr>
              <w:t xml:space="preserve">instrukcji </w:t>
            </w:r>
            <w:r w:rsidRPr="00F9401E">
              <w:rPr>
                <w:rFonts w:ascii="Arial" w:eastAsia="Tw Cen MT" w:hAnsi="Arial" w:cs="Arial"/>
                <w:color w:val="000000"/>
                <w:sz w:val="20"/>
                <w:szCs w:val="20"/>
                <w:lang w:eastAsia="en-US"/>
              </w:rPr>
              <w:t xml:space="preserve">. </w:t>
            </w:r>
          </w:p>
          <w:p w:rsidR="00F9401E" w:rsidRPr="00F9401E" w:rsidRDefault="00F9401E" w:rsidP="00F9401E">
            <w:pPr>
              <w:suppressAutoHyphens w:val="0"/>
              <w:autoSpaceDE w:val="0"/>
              <w:autoSpaceDN w:val="0"/>
              <w:adjustRightInd w:val="0"/>
              <w:jc w:val="both"/>
              <w:rPr>
                <w:rFonts w:ascii="Arial" w:eastAsia="Tw Cen MT" w:hAnsi="Arial" w:cs="Arial"/>
                <w:color w:val="000000"/>
                <w:sz w:val="20"/>
                <w:szCs w:val="20"/>
                <w:lang w:eastAsia="en-US"/>
              </w:rPr>
            </w:pPr>
            <w:r w:rsidRPr="00F9401E">
              <w:rPr>
                <w:rFonts w:ascii="Arial" w:eastAsia="Tw Cen MT" w:hAnsi="Arial" w:cs="Arial"/>
                <w:color w:val="000000"/>
                <w:sz w:val="20"/>
                <w:szCs w:val="20"/>
                <w:lang w:eastAsia="en-US"/>
              </w:rPr>
              <w:t xml:space="preserve">Warunkiem pozytywnej oceny kryterium jest spełnienie poniższych wymagań: </w:t>
            </w:r>
          </w:p>
          <w:p w:rsidR="00F9401E" w:rsidRPr="00F9401E" w:rsidRDefault="00F9401E" w:rsidP="00C810E8">
            <w:pPr>
              <w:numPr>
                <w:ilvl w:val="0"/>
                <w:numId w:val="134"/>
              </w:numPr>
              <w:suppressAutoHyphens w:val="0"/>
              <w:autoSpaceDE w:val="0"/>
              <w:autoSpaceDN w:val="0"/>
              <w:adjustRightInd w:val="0"/>
              <w:ind w:left="312" w:hanging="283"/>
              <w:jc w:val="both"/>
              <w:rPr>
                <w:rFonts w:ascii="Arial" w:eastAsia="Tw Cen MT" w:hAnsi="Arial" w:cs="Arial"/>
                <w:color w:val="000000"/>
                <w:sz w:val="20"/>
                <w:szCs w:val="20"/>
                <w:lang w:eastAsia="en-US"/>
              </w:rPr>
            </w:pPr>
            <w:r w:rsidRPr="00F9401E">
              <w:rPr>
                <w:rFonts w:ascii="Arial" w:eastAsia="Tw Cen MT" w:hAnsi="Arial" w:cs="Arial"/>
                <w:color w:val="000000"/>
                <w:sz w:val="20"/>
                <w:szCs w:val="20"/>
                <w:lang w:eastAsia="en-US"/>
              </w:rPr>
              <w:t xml:space="preserve">wszystkie wymagane pola wniosku zostały wypełnione zgodnie z wymogami </w:t>
            </w:r>
            <w:r w:rsidRPr="00F9401E">
              <w:rPr>
                <w:rFonts w:ascii="Arial" w:eastAsia="Tw Cen MT" w:hAnsi="Arial" w:cs="Arial"/>
                <w:i/>
                <w:iCs/>
                <w:color w:val="000000"/>
                <w:sz w:val="20"/>
                <w:szCs w:val="20"/>
                <w:lang w:eastAsia="en-US"/>
              </w:rPr>
              <w:t xml:space="preserve">instrukcji; </w:t>
            </w:r>
          </w:p>
          <w:p w:rsidR="00F9401E" w:rsidRPr="00F9401E" w:rsidRDefault="00F9401E" w:rsidP="00C810E8">
            <w:pPr>
              <w:numPr>
                <w:ilvl w:val="0"/>
                <w:numId w:val="134"/>
              </w:numPr>
              <w:suppressAutoHyphens w:val="0"/>
              <w:autoSpaceDE w:val="0"/>
              <w:autoSpaceDN w:val="0"/>
              <w:adjustRightInd w:val="0"/>
              <w:ind w:left="312" w:hanging="283"/>
              <w:jc w:val="both"/>
              <w:rPr>
                <w:rFonts w:ascii="Arial" w:eastAsia="Tw Cen MT" w:hAnsi="Arial" w:cs="Arial"/>
                <w:color w:val="000000"/>
                <w:sz w:val="20"/>
                <w:szCs w:val="20"/>
                <w:lang w:eastAsia="en-US"/>
              </w:rPr>
            </w:pPr>
            <w:r w:rsidRPr="00F9401E">
              <w:rPr>
                <w:rFonts w:ascii="Arial" w:eastAsia="Tw Cen MT" w:hAnsi="Arial" w:cs="Arial"/>
                <w:color w:val="000000"/>
                <w:sz w:val="20"/>
                <w:szCs w:val="20"/>
                <w:lang w:eastAsia="en-US"/>
              </w:rPr>
              <w:t xml:space="preserve">do wniosku dołączono wszystkie wymagane załączniki (tj. w szczególności w odpowiednich formatach oraz - jeśli dotyczy - poświadczone za zgodność z oryginałem przez osobę upoważnioną). </w:t>
            </w:r>
          </w:p>
        </w:tc>
        <w:tc>
          <w:tcPr>
            <w:tcW w:w="1559" w:type="dxa"/>
            <w:tcBorders>
              <w:top w:val="single" w:sz="4" w:space="0" w:color="auto"/>
              <w:left w:val="single" w:sz="4" w:space="0" w:color="auto"/>
              <w:bottom w:val="single" w:sz="4" w:space="0" w:color="auto"/>
              <w:right w:val="single" w:sz="4" w:space="0" w:color="auto"/>
            </w:tcBorders>
          </w:tcPr>
          <w:p w:rsidR="00F9401E" w:rsidRPr="00F9401E" w:rsidRDefault="00F9401E" w:rsidP="00F9401E">
            <w:pPr>
              <w:keepNext/>
              <w:suppressAutoHyphens w:val="0"/>
              <w:snapToGrid w:val="0"/>
              <w:jc w:val="center"/>
              <w:rPr>
                <w:rFonts w:ascii="Arial" w:hAnsi="Arial" w:cs="Arial"/>
                <w:sz w:val="20"/>
                <w:szCs w:val="20"/>
              </w:rPr>
            </w:pPr>
            <w:r w:rsidRPr="00F9401E">
              <w:rPr>
                <w:rFonts w:ascii="Arial" w:hAnsi="Arial" w:cs="Arial"/>
                <w:sz w:val="20"/>
                <w:szCs w:val="20"/>
              </w:rPr>
              <w:t>TAK/NIE</w:t>
            </w:r>
          </w:p>
        </w:tc>
        <w:tc>
          <w:tcPr>
            <w:tcW w:w="1527" w:type="dxa"/>
            <w:vAlign w:val="center"/>
          </w:tcPr>
          <w:p w:rsidR="00F9401E" w:rsidRPr="00F9401E" w:rsidRDefault="00F9401E" w:rsidP="00F9401E">
            <w:pPr>
              <w:suppressAutoHyphens w:val="0"/>
              <w:spacing w:after="160" w:line="259" w:lineRule="auto"/>
            </w:pPr>
          </w:p>
        </w:tc>
      </w:tr>
      <w:tr w:rsidR="00F9401E" w:rsidRPr="00F9401E" w:rsidTr="00245D38">
        <w:trPr>
          <w:gridAfter w:val="1"/>
          <w:wAfter w:w="1527" w:type="dxa"/>
          <w:trHeight w:val="364"/>
        </w:trPr>
        <w:tc>
          <w:tcPr>
            <w:tcW w:w="14175" w:type="dxa"/>
            <w:gridSpan w:val="4"/>
            <w:tcBorders>
              <w:top w:val="single" w:sz="4" w:space="0" w:color="000000"/>
              <w:left w:val="single" w:sz="4" w:space="0" w:color="000000"/>
              <w:bottom w:val="single" w:sz="4" w:space="0" w:color="000000"/>
              <w:right w:val="single" w:sz="4" w:space="0" w:color="auto"/>
            </w:tcBorders>
            <w:shd w:val="clear" w:color="auto" w:fill="C6D9F1"/>
            <w:vAlign w:val="center"/>
          </w:tcPr>
          <w:p w:rsidR="00F9401E" w:rsidRPr="00F9401E" w:rsidRDefault="00F9401E" w:rsidP="00F9401E">
            <w:pPr>
              <w:keepNext/>
              <w:keepLines/>
              <w:suppressAutoHyphens w:val="0"/>
              <w:autoSpaceDE w:val="0"/>
              <w:autoSpaceDN w:val="0"/>
              <w:adjustRightInd w:val="0"/>
              <w:jc w:val="both"/>
              <w:rPr>
                <w:rFonts w:ascii="Arial" w:hAnsi="Arial" w:cs="Arial"/>
                <w:b/>
                <w:lang w:eastAsia="pl-PL"/>
              </w:rPr>
            </w:pPr>
            <w:r w:rsidRPr="00F9401E">
              <w:rPr>
                <w:rFonts w:ascii="Arial" w:hAnsi="Arial" w:cs="Arial"/>
                <w:b/>
                <w:sz w:val="22"/>
                <w:szCs w:val="22"/>
                <w:lang w:eastAsia="pl-PL"/>
              </w:rPr>
              <w:t>Kryteria formalne - Wnioskodawca:</w:t>
            </w:r>
          </w:p>
        </w:tc>
      </w:tr>
      <w:tr w:rsidR="00F9401E" w:rsidRPr="00F9401E" w:rsidTr="00245D38">
        <w:trPr>
          <w:trHeight w:val="284"/>
        </w:trPr>
        <w:tc>
          <w:tcPr>
            <w:tcW w:w="709" w:type="dxa"/>
            <w:tcBorders>
              <w:top w:val="single" w:sz="4" w:space="0" w:color="000000"/>
              <w:left w:val="single" w:sz="4" w:space="0" w:color="000000"/>
              <w:bottom w:val="single" w:sz="4" w:space="0" w:color="000000"/>
            </w:tcBorders>
          </w:tcPr>
          <w:p w:rsidR="00F9401E" w:rsidRPr="00F9401E" w:rsidRDefault="00F9401E" w:rsidP="00F9401E">
            <w:pPr>
              <w:keepNext/>
              <w:tabs>
                <w:tab w:val="left" w:pos="540"/>
              </w:tabs>
              <w:suppressAutoHyphens w:val="0"/>
              <w:snapToGrid w:val="0"/>
              <w:rPr>
                <w:rFonts w:ascii="Arial" w:hAnsi="Arial" w:cs="Arial"/>
                <w:b/>
                <w:bCs/>
                <w:sz w:val="20"/>
                <w:szCs w:val="20"/>
                <w:lang w:eastAsia="pl-PL"/>
              </w:rPr>
            </w:pPr>
            <w:r w:rsidRPr="00F9401E">
              <w:rPr>
                <w:rFonts w:ascii="Arial" w:hAnsi="Arial" w:cs="Arial"/>
                <w:b/>
                <w:bCs/>
                <w:sz w:val="20"/>
                <w:szCs w:val="20"/>
                <w:lang w:eastAsia="pl-PL"/>
              </w:rPr>
              <w:t>1.</w:t>
            </w:r>
          </w:p>
        </w:tc>
        <w:tc>
          <w:tcPr>
            <w:tcW w:w="2977" w:type="dxa"/>
            <w:tcBorders>
              <w:top w:val="single" w:sz="4" w:space="0" w:color="000000"/>
              <w:left w:val="single" w:sz="4" w:space="0" w:color="000000"/>
              <w:bottom w:val="single" w:sz="4" w:space="0" w:color="000000"/>
            </w:tcBorders>
          </w:tcPr>
          <w:p w:rsidR="00F9401E" w:rsidRPr="00F9401E" w:rsidRDefault="00F9401E" w:rsidP="00F9401E">
            <w:pPr>
              <w:suppressAutoHyphens w:val="0"/>
              <w:autoSpaceDE w:val="0"/>
              <w:autoSpaceDN w:val="0"/>
              <w:adjustRightInd w:val="0"/>
              <w:rPr>
                <w:rFonts w:ascii="Arial" w:eastAsia="Tw Cen MT" w:hAnsi="Arial" w:cs="Arial"/>
                <w:color w:val="000000"/>
                <w:sz w:val="20"/>
                <w:szCs w:val="20"/>
                <w:lang w:eastAsia="en-US"/>
              </w:rPr>
            </w:pPr>
            <w:r w:rsidRPr="00F9401E">
              <w:rPr>
                <w:rFonts w:ascii="Arial" w:eastAsia="Tw Cen MT" w:hAnsi="Arial" w:cs="Arial"/>
                <w:color w:val="000000"/>
                <w:sz w:val="20"/>
                <w:szCs w:val="20"/>
                <w:lang w:eastAsia="en-US"/>
              </w:rPr>
              <w:t xml:space="preserve">Kwalifikowalność wnioskodawcy w ramach działania </w:t>
            </w:r>
          </w:p>
          <w:p w:rsidR="00F9401E" w:rsidRPr="00F9401E" w:rsidRDefault="00F9401E" w:rsidP="00F9401E">
            <w:pPr>
              <w:keepNext/>
              <w:keepLines/>
              <w:suppressAutoHyphens w:val="0"/>
              <w:autoSpaceDE w:val="0"/>
              <w:snapToGrid w:val="0"/>
              <w:rPr>
                <w:rFonts w:ascii="Arial" w:hAnsi="Arial" w:cs="Arial"/>
                <w:sz w:val="20"/>
                <w:szCs w:val="20"/>
                <w:lang w:eastAsia="pl-PL"/>
              </w:rPr>
            </w:pPr>
          </w:p>
        </w:tc>
        <w:tc>
          <w:tcPr>
            <w:tcW w:w="8930" w:type="dxa"/>
            <w:tcBorders>
              <w:top w:val="single" w:sz="4" w:space="0" w:color="000000"/>
              <w:left w:val="single" w:sz="4" w:space="0" w:color="000000"/>
              <w:bottom w:val="single" w:sz="4" w:space="0" w:color="000000"/>
              <w:right w:val="single" w:sz="4" w:space="0" w:color="auto"/>
            </w:tcBorders>
          </w:tcPr>
          <w:p w:rsidR="00F9401E" w:rsidRPr="00F9401E" w:rsidRDefault="00F9401E" w:rsidP="00F9401E">
            <w:pPr>
              <w:suppressAutoHyphens w:val="0"/>
              <w:autoSpaceDE w:val="0"/>
              <w:autoSpaceDN w:val="0"/>
              <w:adjustRightInd w:val="0"/>
              <w:jc w:val="both"/>
              <w:rPr>
                <w:rFonts w:ascii="Arial" w:eastAsia="Tw Cen MT" w:hAnsi="Arial" w:cs="Arial"/>
                <w:color w:val="000000"/>
                <w:sz w:val="20"/>
                <w:szCs w:val="20"/>
                <w:lang w:eastAsia="en-US"/>
              </w:rPr>
            </w:pPr>
            <w:r w:rsidRPr="00F9401E">
              <w:rPr>
                <w:rFonts w:ascii="Arial" w:eastAsia="Tw Cen MT" w:hAnsi="Arial" w:cs="Arial"/>
                <w:color w:val="000000"/>
                <w:sz w:val="20"/>
                <w:szCs w:val="20"/>
                <w:lang w:eastAsia="en-US"/>
              </w:rPr>
              <w:t xml:space="preserve">Wnioskodawca dla działania 4.3. </w:t>
            </w:r>
            <w:r w:rsidRPr="00F9401E">
              <w:rPr>
                <w:rFonts w:ascii="Arial" w:eastAsia="Tw Cen MT" w:hAnsi="Arial" w:cs="Arial"/>
                <w:i/>
                <w:iCs/>
                <w:color w:val="000000"/>
                <w:sz w:val="20"/>
                <w:szCs w:val="20"/>
                <w:lang w:eastAsia="en-US"/>
              </w:rPr>
              <w:t xml:space="preserve">Międzynarodowe Agendy Badawcze </w:t>
            </w:r>
            <w:r w:rsidRPr="00F9401E">
              <w:rPr>
                <w:rFonts w:ascii="Arial" w:eastAsia="Tw Cen MT" w:hAnsi="Arial" w:cs="Arial"/>
                <w:color w:val="000000"/>
                <w:sz w:val="20"/>
                <w:szCs w:val="20"/>
                <w:lang w:eastAsia="en-US"/>
              </w:rPr>
              <w:t xml:space="preserve">w IV osi POIR jest podmiotem publicznym lub państwową osobą prawną, wykazującym się odpowiednim potencjałem technicznym i merytorycznym oraz doświadczeniem. </w:t>
            </w:r>
          </w:p>
          <w:p w:rsidR="00F9401E" w:rsidRPr="00F9401E" w:rsidRDefault="00F9401E" w:rsidP="00F9401E">
            <w:pPr>
              <w:keepNext/>
              <w:suppressAutoHyphens w:val="0"/>
              <w:snapToGrid w:val="0"/>
              <w:jc w:val="both"/>
              <w:rPr>
                <w:rFonts w:ascii="Arial" w:hAnsi="Arial" w:cs="Arial"/>
                <w:color w:val="FF0000"/>
                <w:sz w:val="20"/>
                <w:szCs w:val="20"/>
                <w:lang w:eastAsia="pl-PL"/>
              </w:rPr>
            </w:pPr>
            <w:r w:rsidRPr="00F9401E">
              <w:rPr>
                <w:rFonts w:ascii="Arial" w:hAnsi="Arial" w:cs="Arial"/>
                <w:sz w:val="20"/>
                <w:szCs w:val="20"/>
              </w:rPr>
              <w:t xml:space="preserve">Wnioskodawca nie podlega wykluczeniu z ubiegania się o dofinansowanie na podstawie art. 207 </w:t>
            </w:r>
          </w:p>
          <w:p w:rsidR="00F9401E" w:rsidRPr="00F9401E" w:rsidRDefault="00F9401E" w:rsidP="00F9401E">
            <w:pPr>
              <w:suppressAutoHyphens w:val="0"/>
              <w:autoSpaceDE w:val="0"/>
              <w:autoSpaceDN w:val="0"/>
              <w:adjustRightInd w:val="0"/>
              <w:jc w:val="both"/>
              <w:rPr>
                <w:rFonts w:ascii="Arial" w:eastAsia="Tw Cen MT" w:hAnsi="Arial" w:cs="Arial"/>
                <w:color w:val="000000"/>
                <w:sz w:val="20"/>
                <w:szCs w:val="20"/>
                <w:lang w:eastAsia="en-US"/>
              </w:rPr>
            </w:pPr>
            <w:r w:rsidRPr="00F9401E">
              <w:rPr>
                <w:rFonts w:ascii="Arial" w:eastAsia="Tw Cen MT" w:hAnsi="Arial" w:cs="Arial"/>
                <w:color w:val="000000"/>
                <w:sz w:val="20"/>
                <w:szCs w:val="20"/>
                <w:lang w:eastAsia="en-US"/>
              </w:rPr>
              <w:t xml:space="preserve">ust. 4 ustawy z dnia 27 sierpnia 2009 r. o finansach publicznych – zgodnie z oświadczeniem zawartym we wniosku. </w:t>
            </w:r>
          </w:p>
        </w:tc>
        <w:tc>
          <w:tcPr>
            <w:tcW w:w="1559" w:type="dxa"/>
            <w:tcBorders>
              <w:top w:val="single" w:sz="4" w:space="0" w:color="auto"/>
              <w:left w:val="single" w:sz="4" w:space="0" w:color="auto"/>
              <w:bottom w:val="single" w:sz="4" w:space="0" w:color="auto"/>
              <w:right w:val="single" w:sz="4" w:space="0" w:color="auto"/>
            </w:tcBorders>
          </w:tcPr>
          <w:p w:rsidR="00F9401E" w:rsidRPr="00F9401E" w:rsidRDefault="00F9401E" w:rsidP="00F9401E">
            <w:pPr>
              <w:keepNext/>
              <w:suppressAutoHyphens w:val="0"/>
              <w:snapToGrid w:val="0"/>
              <w:jc w:val="center"/>
              <w:rPr>
                <w:rFonts w:ascii="Arial" w:hAnsi="Arial" w:cs="Arial"/>
                <w:sz w:val="20"/>
                <w:szCs w:val="20"/>
              </w:rPr>
            </w:pPr>
            <w:r w:rsidRPr="00F9401E">
              <w:rPr>
                <w:rFonts w:ascii="Arial" w:hAnsi="Arial" w:cs="Arial"/>
                <w:sz w:val="20"/>
                <w:szCs w:val="20"/>
              </w:rPr>
              <w:t>TAK /NIE</w:t>
            </w:r>
          </w:p>
        </w:tc>
        <w:tc>
          <w:tcPr>
            <w:tcW w:w="1527" w:type="dxa"/>
          </w:tcPr>
          <w:p w:rsidR="00F9401E" w:rsidRPr="00F9401E" w:rsidRDefault="00F9401E" w:rsidP="00F9401E">
            <w:pPr>
              <w:suppressAutoHyphens w:val="0"/>
              <w:spacing w:after="160" w:line="259" w:lineRule="auto"/>
            </w:pPr>
          </w:p>
        </w:tc>
      </w:tr>
      <w:tr w:rsidR="00F9401E" w:rsidRPr="00F9401E" w:rsidTr="00245D38">
        <w:trPr>
          <w:gridAfter w:val="1"/>
          <w:wAfter w:w="1527" w:type="dxa"/>
          <w:trHeight w:val="77"/>
        </w:trPr>
        <w:tc>
          <w:tcPr>
            <w:tcW w:w="14175" w:type="dxa"/>
            <w:gridSpan w:val="4"/>
            <w:tcBorders>
              <w:top w:val="single" w:sz="4" w:space="0" w:color="000000"/>
              <w:left w:val="single" w:sz="4" w:space="0" w:color="000000"/>
              <w:bottom w:val="single" w:sz="4" w:space="0" w:color="000000"/>
              <w:right w:val="single" w:sz="4" w:space="0" w:color="auto"/>
            </w:tcBorders>
            <w:shd w:val="clear" w:color="auto" w:fill="C6D9F1"/>
          </w:tcPr>
          <w:p w:rsidR="00F9401E" w:rsidRPr="00F9401E" w:rsidRDefault="00F9401E" w:rsidP="00F9401E">
            <w:pPr>
              <w:suppressAutoHyphens w:val="0"/>
              <w:autoSpaceDE w:val="0"/>
              <w:autoSpaceDN w:val="0"/>
              <w:adjustRightInd w:val="0"/>
              <w:rPr>
                <w:rFonts w:ascii="Arial" w:hAnsi="Arial" w:cs="Arial"/>
                <w:b/>
                <w:lang w:eastAsia="pl-PL"/>
              </w:rPr>
            </w:pPr>
            <w:r w:rsidRPr="00F9401E">
              <w:rPr>
                <w:rFonts w:ascii="Arial" w:hAnsi="Arial" w:cs="Arial"/>
                <w:b/>
                <w:sz w:val="22"/>
                <w:szCs w:val="22"/>
                <w:lang w:eastAsia="pl-PL"/>
              </w:rPr>
              <w:t>Kryteria formalne - projekt:</w:t>
            </w:r>
          </w:p>
        </w:tc>
      </w:tr>
      <w:tr w:rsidR="00F9401E" w:rsidRPr="00F9401E" w:rsidTr="00245D38">
        <w:trPr>
          <w:gridAfter w:val="1"/>
          <w:wAfter w:w="1527" w:type="dxa"/>
          <w:trHeight w:val="284"/>
        </w:trPr>
        <w:tc>
          <w:tcPr>
            <w:tcW w:w="709" w:type="dxa"/>
            <w:tcBorders>
              <w:top w:val="single" w:sz="4" w:space="0" w:color="000000"/>
              <w:left w:val="single" w:sz="4" w:space="0" w:color="000000"/>
              <w:bottom w:val="single" w:sz="4" w:space="0" w:color="000000"/>
            </w:tcBorders>
          </w:tcPr>
          <w:p w:rsidR="00F9401E" w:rsidRPr="00F9401E" w:rsidRDefault="00F9401E" w:rsidP="00F9401E">
            <w:pPr>
              <w:keepNext/>
              <w:tabs>
                <w:tab w:val="left" w:pos="540"/>
              </w:tabs>
              <w:suppressAutoHyphens w:val="0"/>
              <w:snapToGrid w:val="0"/>
              <w:rPr>
                <w:rFonts w:ascii="Arial" w:hAnsi="Arial" w:cs="Arial"/>
                <w:b/>
                <w:bCs/>
                <w:sz w:val="20"/>
                <w:szCs w:val="20"/>
                <w:lang w:eastAsia="pl-PL"/>
              </w:rPr>
            </w:pPr>
            <w:r w:rsidRPr="00F9401E">
              <w:rPr>
                <w:rFonts w:ascii="Arial" w:hAnsi="Arial" w:cs="Arial"/>
                <w:b/>
                <w:bCs/>
                <w:sz w:val="20"/>
                <w:szCs w:val="20"/>
                <w:lang w:eastAsia="pl-PL"/>
              </w:rPr>
              <w:t>1.</w:t>
            </w:r>
          </w:p>
        </w:tc>
        <w:tc>
          <w:tcPr>
            <w:tcW w:w="2977" w:type="dxa"/>
            <w:tcBorders>
              <w:top w:val="single" w:sz="4" w:space="0" w:color="000000"/>
              <w:left w:val="single" w:sz="4" w:space="0" w:color="000000"/>
              <w:bottom w:val="single" w:sz="4" w:space="0" w:color="000000"/>
            </w:tcBorders>
          </w:tcPr>
          <w:p w:rsidR="00F9401E" w:rsidRPr="00F9401E" w:rsidRDefault="00F9401E" w:rsidP="00F9401E">
            <w:pPr>
              <w:keepNext/>
              <w:suppressAutoHyphens w:val="0"/>
              <w:autoSpaceDE w:val="0"/>
              <w:snapToGrid w:val="0"/>
              <w:rPr>
                <w:rFonts w:ascii="Arial" w:hAnsi="Arial" w:cs="Arial"/>
                <w:sz w:val="20"/>
                <w:szCs w:val="20"/>
                <w:lang w:eastAsia="pl-PL"/>
              </w:rPr>
            </w:pPr>
            <w:r w:rsidRPr="00F9401E">
              <w:rPr>
                <w:rFonts w:ascii="Arial" w:hAnsi="Arial" w:cs="Arial"/>
                <w:sz w:val="20"/>
                <w:szCs w:val="20"/>
              </w:rPr>
              <w:t xml:space="preserve">Projekt jest realizowany </w:t>
            </w:r>
            <w:r w:rsidRPr="00F9401E">
              <w:rPr>
                <w:rFonts w:ascii="Arial" w:hAnsi="Arial" w:cs="Arial"/>
                <w:sz w:val="20"/>
                <w:szCs w:val="20"/>
              </w:rPr>
              <w:br/>
              <w:t>na terytorium Rzeczypospolitej Polskiej</w:t>
            </w:r>
          </w:p>
        </w:tc>
        <w:tc>
          <w:tcPr>
            <w:tcW w:w="8930" w:type="dxa"/>
            <w:tcBorders>
              <w:top w:val="single" w:sz="4" w:space="0" w:color="000000"/>
              <w:left w:val="single" w:sz="4" w:space="0" w:color="000000"/>
              <w:bottom w:val="single" w:sz="4" w:space="0" w:color="000000"/>
              <w:right w:val="single" w:sz="4" w:space="0" w:color="auto"/>
            </w:tcBorders>
            <w:vAlign w:val="center"/>
          </w:tcPr>
          <w:p w:rsidR="00F9401E" w:rsidRPr="00F9401E" w:rsidRDefault="00F9401E" w:rsidP="00F9401E">
            <w:pPr>
              <w:keepNext/>
              <w:keepLines/>
              <w:autoSpaceDE w:val="0"/>
              <w:snapToGrid w:val="0"/>
              <w:jc w:val="both"/>
              <w:rPr>
                <w:rFonts w:ascii="Arial" w:hAnsi="Arial" w:cs="Arial"/>
                <w:sz w:val="20"/>
                <w:szCs w:val="20"/>
              </w:rPr>
            </w:pPr>
            <w:r w:rsidRPr="00F9401E">
              <w:rPr>
                <w:rFonts w:ascii="Arial" w:hAnsi="Arial" w:cs="Arial"/>
                <w:sz w:val="20"/>
                <w:szCs w:val="20"/>
              </w:rPr>
              <w:t xml:space="preserve">Wskazane we wniosku miejsce realizacji projektu znajduje się na terytorium Rzeczypospolitej Polskiej.   </w:t>
            </w:r>
          </w:p>
          <w:p w:rsidR="00F9401E" w:rsidRPr="00F9401E" w:rsidRDefault="00F9401E" w:rsidP="00F9401E">
            <w:pPr>
              <w:keepNext/>
              <w:keepLines/>
              <w:suppressAutoHyphens w:val="0"/>
              <w:autoSpaceDE w:val="0"/>
              <w:snapToGrid w:val="0"/>
              <w:jc w:val="both"/>
              <w:rPr>
                <w:rFonts w:ascii="Arial" w:hAnsi="Arial" w:cs="Arial"/>
                <w:sz w:val="20"/>
                <w:szCs w:val="20"/>
                <w:lang w:eastAsia="pl-PL"/>
              </w:rPr>
            </w:pPr>
          </w:p>
        </w:tc>
        <w:tc>
          <w:tcPr>
            <w:tcW w:w="1559" w:type="dxa"/>
            <w:tcBorders>
              <w:top w:val="single" w:sz="4" w:space="0" w:color="auto"/>
              <w:left w:val="single" w:sz="4" w:space="0" w:color="auto"/>
              <w:bottom w:val="single" w:sz="4" w:space="0" w:color="auto"/>
              <w:right w:val="single" w:sz="4" w:space="0" w:color="auto"/>
            </w:tcBorders>
          </w:tcPr>
          <w:p w:rsidR="00F9401E" w:rsidRPr="00F9401E" w:rsidRDefault="00F9401E" w:rsidP="00F9401E">
            <w:pPr>
              <w:keepNext/>
              <w:suppressAutoHyphens w:val="0"/>
              <w:snapToGrid w:val="0"/>
              <w:jc w:val="center"/>
              <w:rPr>
                <w:rFonts w:ascii="Arial" w:hAnsi="Arial" w:cs="Arial"/>
                <w:b/>
                <w:bCs/>
                <w:sz w:val="20"/>
                <w:szCs w:val="20"/>
                <w:lang w:eastAsia="pl-PL"/>
              </w:rPr>
            </w:pPr>
            <w:r w:rsidRPr="00F9401E">
              <w:rPr>
                <w:rFonts w:ascii="Arial" w:hAnsi="Arial" w:cs="Arial"/>
                <w:sz w:val="20"/>
                <w:szCs w:val="20"/>
              </w:rPr>
              <w:t>TAK /NIE</w:t>
            </w:r>
          </w:p>
        </w:tc>
      </w:tr>
      <w:tr w:rsidR="00F9401E" w:rsidRPr="00F9401E" w:rsidTr="00245D38">
        <w:trPr>
          <w:gridAfter w:val="1"/>
          <w:wAfter w:w="1527" w:type="dxa"/>
          <w:trHeight w:val="284"/>
        </w:trPr>
        <w:tc>
          <w:tcPr>
            <w:tcW w:w="709" w:type="dxa"/>
            <w:tcBorders>
              <w:top w:val="single" w:sz="4" w:space="0" w:color="000000"/>
              <w:left w:val="single" w:sz="4" w:space="0" w:color="000000"/>
              <w:bottom w:val="single" w:sz="4" w:space="0" w:color="000000"/>
            </w:tcBorders>
          </w:tcPr>
          <w:p w:rsidR="00F9401E" w:rsidRPr="00F9401E" w:rsidRDefault="00F9401E" w:rsidP="00F9401E">
            <w:pPr>
              <w:keepNext/>
              <w:tabs>
                <w:tab w:val="left" w:pos="540"/>
              </w:tabs>
              <w:suppressAutoHyphens w:val="0"/>
              <w:snapToGrid w:val="0"/>
              <w:rPr>
                <w:rFonts w:ascii="Arial" w:hAnsi="Arial" w:cs="Arial"/>
                <w:b/>
                <w:bCs/>
                <w:sz w:val="20"/>
                <w:szCs w:val="20"/>
                <w:lang w:eastAsia="pl-PL"/>
              </w:rPr>
            </w:pPr>
            <w:r w:rsidRPr="00F9401E">
              <w:rPr>
                <w:rFonts w:ascii="Arial" w:hAnsi="Arial" w:cs="Arial"/>
                <w:b/>
                <w:bCs/>
                <w:sz w:val="20"/>
                <w:szCs w:val="20"/>
                <w:lang w:eastAsia="pl-PL"/>
              </w:rPr>
              <w:t>2.</w:t>
            </w:r>
          </w:p>
        </w:tc>
        <w:tc>
          <w:tcPr>
            <w:tcW w:w="2977" w:type="dxa"/>
            <w:tcBorders>
              <w:top w:val="single" w:sz="4" w:space="0" w:color="000000"/>
              <w:left w:val="single" w:sz="4" w:space="0" w:color="000000"/>
              <w:bottom w:val="single" w:sz="4" w:space="0" w:color="000000"/>
            </w:tcBorders>
          </w:tcPr>
          <w:p w:rsidR="00F9401E" w:rsidRPr="00F9401E" w:rsidRDefault="00F9401E" w:rsidP="00F9401E">
            <w:pPr>
              <w:keepNext/>
              <w:suppressAutoHyphens w:val="0"/>
              <w:autoSpaceDE w:val="0"/>
              <w:snapToGrid w:val="0"/>
              <w:rPr>
                <w:rFonts w:ascii="Arial" w:hAnsi="Arial" w:cs="Arial"/>
                <w:sz w:val="20"/>
                <w:szCs w:val="20"/>
                <w:lang w:eastAsia="pl-PL"/>
              </w:rPr>
            </w:pPr>
            <w:r w:rsidRPr="00F9401E">
              <w:rPr>
                <w:rFonts w:ascii="Arial" w:hAnsi="Arial" w:cs="Arial"/>
                <w:sz w:val="20"/>
                <w:szCs w:val="20"/>
              </w:rPr>
              <w:t xml:space="preserve">Realizacja projektu mieści się </w:t>
            </w:r>
            <w:r w:rsidRPr="00F9401E">
              <w:rPr>
                <w:rFonts w:ascii="Arial" w:hAnsi="Arial" w:cs="Arial"/>
                <w:sz w:val="20"/>
                <w:szCs w:val="20"/>
              </w:rPr>
              <w:br/>
              <w:t>w ramach czasowych PO IR</w:t>
            </w:r>
          </w:p>
        </w:tc>
        <w:tc>
          <w:tcPr>
            <w:tcW w:w="8930" w:type="dxa"/>
            <w:tcBorders>
              <w:top w:val="single" w:sz="4" w:space="0" w:color="000000"/>
              <w:left w:val="single" w:sz="4" w:space="0" w:color="000000"/>
              <w:bottom w:val="single" w:sz="4" w:space="0" w:color="000000"/>
              <w:right w:val="single" w:sz="4" w:space="0" w:color="auto"/>
            </w:tcBorders>
            <w:vAlign w:val="center"/>
          </w:tcPr>
          <w:p w:rsidR="00F9401E" w:rsidRPr="00F9401E" w:rsidRDefault="00F9401E" w:rsidP="00F9401E">
            <w:pPr>
              <w:keepNext/>
              <w:keepLines/>
              <w:autoSpaceDE w:val="0"/>
              <w:snapToGrid w:val="0"/>
              <w:jc w:val="both"/>
              <w:rPr>
                <w:rFonts w:ascii="Arial" w:hAnsi="Arial" w:cs="Arial"/>
                <w:sz w:val="20"/>
                <w:szCs w:val="20"/>
              </w:rPr>
            </w:pPr>
            <w:r w:rsidRPr="00F9401E">
              <w:rPr>
                <w:rFonts w:ascii="Arial" w:hAnsi="Arial" w:cs="Arial"/>
                <w:sz w:val="20"/>
                <w:szCs w:val="20"/>
              </w:rPr>
              <w:t xml:space="preserve">Harmonogram realizacji projektu nie wykracza poza końcową datę okresu kwalifikowalności wydatków (tj. 31 grudnia 2023 r.). </w:t>
            </w:r>
          </w:p>
        </w:tc>
        <w:tc>
          <w:tcPr>
            <w:tcW w:w="1559" w:type="dxa"/>
            <w:tcBorders>
              <w:top w:val="single" w:sz="4" w:space="0" w:color="auto"/>
              <w:left w:val="single" w:sz="4" w:space="0" w:color="auto"/>
              <w:bottom w:val="single" w:sz="4" w:space="0" w:color="auto"/>
              <w:right w:val="single" w:sz="4" w:space="0" w:color="auto"/>
            </w:tcBorders>
          </w:tcPr>
          <w:p w:rsidR="00F9401E" w:rsidRPr="00F9401E" w:rsidRDefault="00F9401E" w:rsidP="00F9401E">
            <w:pPr>
              <w:keepNext/>
              <w:suppressAutoHyphens w:val="0"/>
              <w:snapToGrid w:val="0"/>
              <w:jc w:val="center"/>
              <w:rPr>
                <w:rFonts w:ascii="Arial" w:hAnsi="Arial" w:cs="Arial"/>
                <w:b/>
                <w:bCs/>
                <w:sz w:val="20"/>
                <w:szCs w:val="20"/>
                <w:lang w:eastAsia="pl-PL"/>
              </w:rPr>
            </w:pPr>
            <w:r w:rsidRPr="00F9401E">
              <w:rPr>
                <w:rFonts w:ascii="Arial" w:hAnsi="Arial" w:cs="Arial"/>
                <w:sz w:val="20"/>
                <w:szCs w:val="20"/>
              </w:rPr>
              <w:t>TAK /NIE</w:t>
            </w:r>
          </w:p>
        </w:tc>
      </w:tr>
      <w:tr w:rsidR="00F9401E" w:rsidRPr="00F9401E" w:rsidTr="00245D38">
        <w:trPr>
          <w:gridAfter w:val="1"/>
          <w:wAfter w:w="1527" w:type="dxa"/>
          <w:trHeight w:val="419"/>
        </w:trPr>
        <w:tc>
          <w:tcPr>
            <w:tcW w:w="709" w:type="dxa"/>
            <w:tcBorders>
              <w:top w:val="single" w:sz="4" w:space="0" w:color="000000"/>
              <w:left w:val="single" w:sz="4" w:space="0" w:color="000000"/>
              <w:bottom w:val="single" w:sz="4" w:space="0" w:color="000000"/>
            </w:tcBorders>
          </w:tcPr>
          <w:p w:rsidR="00F9401E" w:rsidRPr="00F9401E" w:rsidRDefault="00F9401E" w:rsidP="00F9401E">
            <w:pPr>
              <w:keepNext/>
              <w:tabs>
                <w:tab w:val="left" w:pos="540"/>
              </w:tabs>
              <w:suppressAutoHyphens w:val="0"/>
              <w:snapToGrid w:val="0"/>
              <w:rPr>
                <w:rFonts w:ascii="Arial" w:hAnsi="Arial" w:cs="Arial"/>
                <w:b/>
                <w:bCs/>
                <w:sz w:val="20"/>
                <w:szCs w:val="20"/>
                <w:lang w:eastAsia="pl-PL"/>
              </w:rPr>
            </w:pPr>
            <w:r w:rsidRPr="00F9401E">
              <w:rPr>
                <w:rFonts w:ascii="Arial" w:hAnsi="Arial" w:cs="Arial"/>
                <w:b/>
                <w:bCs/>
                <w:sz w:val="20"/>
                <w:szCs w:val="20"/>
                <w:lang w:eastAsia="pl-PL"/>
              </w:rPr>
              <w:t>3.</w:t>
            </w:r>
          </w:p>
        </w:tc>
        <w:tc>
          <w:tcPr>
            <w:tcW w:w="2977" w:type="dxa"/>
            <w:tcBorders>
              <w:top w:val="single" w:sz="4" w:space="0" w:color="000000"/>
              <w:left w:val="single" w:sz="4" w:space="0" w:color="000000"/>
              <w:bottom w:val="single" w:sz="4" w:space="0" w:color="000000"/>
            </w:tcBorders>
          </w:tcPr>
          <w:p w:rsidR="00F9401E" w:rsidRPr="00F9401E" w:rsidRDefault="00F9401E" w:rsidP="00F9401E">
            <w:pPr>
              <w:suppressAutoHyphens w:val="0"/>
              <w:autoSpaceDE w:val="0"/>
              <w:autoSpaceDN w:val="0"/>
              <w:adjustRightInd w:val="0"/>
              <w:rPr>
                <w:rFonts w:ascii="Arial" w:eastAsia="Tw Cen MT" w:hAnsi="Arial" w:cs="Arial"/>
                <w:color w:val="000000"/>
                <w:sz w:val="20"/>
                <w:szCs w:val="20"/>
                <w:lang w:eastAsia="en-US"/>
              </w:rPr>
            </w:pPr>
            <w:r w:rsidRPr="00F9401E">
              <w:rPr>
                <w:rFonts w:ascii="Arial" w:eastAsia="Tw Cen MT" w:hAnsi="Arial" w:cs="Arial"/>
                <w:color w:val="000000"/>
                <w:sz w:val="20"/>
                <w:szCs w:val="20"/>
                <w:lang w:eastAsia="en-US"/>
              </w:rPr>
              <w:t xml:space="preserve">Wnioskowana kwota wsparcia jest zgodna z zasadami finansowania projektów obowiązujących dla działania </w:t>
            </w:r>
          </w:p>
        </w:tc>
        <w:tc>
          <w:tcPr>
            <w:tcW w:w="8930" w:type="dxa"/>
            <w:tcBorders>
              <w:top w:val="single" w:sz="4" w:space="0" w:color="000000"/>
              <w:left w:val="single" w:sz="4" w:space="0" w:color="000000"/>
              <w:bottom w:val="single" w:sz="4" w:space="0" w:color="000000"/>
              <w:right w:val="single" w:sz="4" w:space="0" w:color="auto"/>
            </w:tcBorders>
          </w:tcPr>
          <w:p w:rsidR="00F9401E" w:rsidRPr="00F9401E" w:rsidRDefault="00F9401E" w:rsidP="00F9401E">
            <w:pPr>
              <w:suppressAutoHyphens w:val="0"/>
              <w:autoSpaceDE w:val="0"/>
              <w:autoSpaceDN w:val="0"/>
              <w:adjustRightInd w:val="0"/>
              <w:jc w:val="both"/>
              <w:rPr>
                <w:rFonts w:ascii="Arial" w:eastAsia="Tw Cen MT" w:hAnsi="Arial" w:cs="Arial"/>
                <w:color w:val="000000"/>
                <w:sz w:val="20"/>
                <w:szCs w:val="20"/>
                <w:lang w:eastAsia="en-US"/>
              </w:rPr>
            </w:pPr>
            <w:r w:rsidRPr="00F9401E">
              <w:rPr>
                <w:rFonts w:ascii="Arial" w:eastAsia="Tw Cen MT" w:hAnsi="Arial" w:cs="Arial"/>
                <w:color w:val="000000"/>
                <w:sz w:val="20"/>
                <w:szCs w:val="20"/>
                <w:lang w:eastAsia="en-US"/>
              </w:rPr>
              <w:t xml:space="preserve">Wnioskodawca właściwie wyliczył wnioskowaną kwotę wsparcia, w szczególności zgodnie z </w:t>
            </w:r>
            <w:r w:rsidRPr="00F9401E">
              <w:rPr>
                <w:rFonts w:ascii="Arial" w:eastAsia="Tw Cen MT" w:hAnsi="Arial" w:cs="Arial"/>
                <w:i/>
                <w:iCs/>
                <w:color w:val="000000"/>
                <w:sz w:val="20"/>
                <w:szCs w:val="20"/>
                <w:lang w:eastAsia="en-US"/>
              </w:rPr>
              <w:t xml:space="preserve">Wytycznymi Ministra Infrastruktury i Rozwoju w zakresie kwalifikowalności wydatków w ramach Europejskiego Funduszu Rozwoju Regionalnego, Europejskiego Funduszu Społecznego oraz Funduszu Spójności na lata 2014-2020. </w:t>
            </w:r>
          </w:p>
        </w:tc>
        <w:tc>
          <w:tcPr>
            <w:tcW w:w="1559" w:type="dxa"/>
            <w:tcBorders>
              <w:top w:val="single" w:sz="4" w:space="0" w:color="auto"/>
              <w:left w:val="single" w:sz="4" w:space="0" w:color="auto"/>
              <w:bottom w:val="single" w:sz="4" w:space="0" w:color="auto"/>
              <w:right w:val="single" w:sz="4" w:space="0" w:color="auto"/>
            </w:tcBorders>
          </w:tcPr>
          <w:p w:rsidR="00F9401E" w:rsidRPr="00F9401E" w:rsidRDefault="00F9401E" w:rsidP="00F9401E">
            <w:pPr>
              <w:keepNext/>
              <w:suppressAutoHyphens w:val="0"/>
              <w:snapToGrid w:val="0"/>
              <w:jc w:val="center"/>
              <w:rPr>
                <w:rFonts w:ascii="Arial" w:hAnsi="Arial" w:cs="Arial"/>
                <w:b/>
                <w:bCs/>
                <w:sz w:val="20"/>
                <w:szCs w:val="20"/>
                <w:lang w:eastAsia="pl-PL"/>
              </w:rPr>
            </w:pPr>
            <w:r w:rsidRPr="00F9401E">
              <w:rPr>
                <w:rFonts w:ascii="Arial" w:hAnsi="Arial" w:cs="Arial"/>
                <w:sz w:val="20"/>
                <w:szCs w:val="20"/>
              </w:rPr>
              <w:t>TAK /NIE</w:t>
            </w:r>
          </w:p>
        </w:tc>
      </w:tr>
      <w:tr w:rsidR="00F9401E" w:rsidRPr="00F9401E" w:rsidTr="00245D38">
        <w:trPr>
          <w:gridAfter w:val="1"/>
          <w:wAfter w:w="1527" w:type="dxa"/>
          <w:trHeight w:val="284"/>
        </w:trPr>
        <w:tc>
          <w:tcPr>
            <w:tcW w:w="709" w:type="dxa"/>
            <w:tcBorders>
              <w:top w:val="single" w:sz="4" w:space="0" w:color="000000"/>
              <w:left w:val="single" w:sz="4" w:space="0" w:color="000000"/>
              <w:bottom w:val="single" w:sz="4" w:space="0" w:color="000000"/>
            </w:tcBorders>
          </w:tcPr>
          <w:p w:rsidR="00F9401E" w:rsidRPr="00F9401E" w:rsidRDefault="00F9401E" w:rsidP="00F9401E">
            <w:pPr>
              <w:keepNext/>
              <w:tabs>
                <w:tab w:val="left" w:pos="540"/>
              </w:tabs>
              <w:suppressAutoHyphens w:val="0"/>
              <w:snapToGrid w:val="0"/>
              <w:rPr>
                <w:rFonts w:ascii="Arial" w:hAnsi="Arial" w:cs="Arial"/>
                <w:b/>
                <w:bCs/>
                <w:sz w:val="20"/>
                <w:szCs w:val="20"/>
                <w:lang w:eastAsia="pl-PL"/>
              </w:rPr>
            </w:pPr>
            <w:r w:rsidRPr="00F9401E">
              <w:rPr>
                <w:rFonts w:ascii="Arial" w:hAnsi="Arial" w:cs="Arial"/>
                <w:b/>
                <w:bCs/>
                <w:sz w:val="20"/>
                <w:szCs w:val="20"/>
                <w:lang w:eastAsia="pl-PL"/>
              </w:rPr>
              <w:t>4.</w:t>
            </w:r>
          </w:p>
        </w:tc>
        <w:tc>
          <w:tcPr>
            <w:tcW w:w="2977" w:type="dxa"/>
            <w:tcBorders>
              <w:top w:val="single" w:sz="4" w:space="0" w:color="000000"/>
              <w:left w:val="single" w:sz="4" w:space="0" w:color="000000"/>
              <w:bottom w:val="single" w:sz="4" w:space="0" w:color="000000"/>
            </w:tcBorders>
          </w:tcPr>
          <w:p w:rsidR="00F9401E" w:rsidRPr="00F9401E" w:rsidRDefault="00F9401E" w:rsidP="00F9401E">
            <w:pPr>
              <w:suppressAutoHyphens w:val="0"/>
              <w:autoSpaceDE w:val="0"/>
              <w:autoSpaceDN w:val="0"/>
              <w:adjustRightInd w:val="0"/>
              <w:rPr>
                <w:rFonts w:ascii="Arial" w:eastAsia="Tw Cen MT" w:hAnsi="Arial" w:cs="Arial"/>
                <w:color w:val="000000"/>
                <w:sz w:val="20"/>
                <w:szCs w:val="20"/>
                <w:lang w:eastAsia="en-US"/>
              </w:rPr>
            </w:pPr>
            <w:r w:rsidRPr="00F9401E">
              <w:rPr>
                <w:rFonts w:ascii="Arial" w:eastAsia="Tw Cen MT" w:hAnsi="Arial" w:cs="Arial"/>
                <w:color w:val="000000"/>
                <w:sz w:val="20"/>
                <w:szCs w:val="20"/>
                <w:lang w:eastAsia="en-US"/>
              </w:rPr>
              <w:t xml:space="preserve">Projekt ma pozytywny wpływ na realizację zasady zrównoważonego rozwoju, o której mowa w art. 8 rozporządzenia Parlamentu Europejskiego i Rady (UE) nr 1303/2013 </w:t>
            </w:r>
          </w:p>
          <w:p w:rsidR="00F9401E" w:rsidRPr="00F9401E" w:rsidRDefault="00F9401E" w:rsidP="00F9401E">
            <w:pPr>
              <w:tabs>
                <w:tab w:val="left" w:pos="0"/>
              </w:tabs>
              <w:suppressAutoHyphens w:val="0"/>
              <w:autoSpaceDE w:val="0"/>
              <w:autoSpaceDN w:val="0"/>
              <w:adjustRightInd w:val="0"/>
              <w:rPr>
                <w:rFonts w:ascii="Arial" w:hAnsi="Arial" w:cs="Arial"/>
                <w:color w:val="000000"/>
                <w:sz w:val="20"/>
                <w:szCs w:val="20"/>
                <w:lang w:eastAsia="pl-PL"/>
              </w:rPr>
            </w:pPr>
          </w:p>
        </w:tc>
        <w:tc>
          <w:tcPr>
            <w:tcW w:w="8930" w:type="dxa"/>
            <w:tcBorders>
              <w:top w:val="single" w:sz="4" w:space="0" w:color="000000"/>
              <w:left w:val="single" w:sz="4" w:space="0" w:color="000000"/>
              <w:bottom w:val="single" w:sz="4" w:space="0" w:color="000000"/>
              <w:right w:val="single" w:sz="4" w:space="0" w:color="auto"/>
            </w:tcBorders>
          </w:tcPr>
          <w:p w:rsidR="00F9401E" w:rsidRPr="00F9401E" w:rsidRDefault="00F9401E" w:rsidP="00F9401E">
            <w:pPr>
              <w:suppressAutoHyphens w:val="0"/>
              <w:autoSpaceDE w:val="0"/>
              <w:autoSpaceDN w:val="0"/>
              <w:adjustRightInd w:val="0"/>
              <w:jc w:val="both"/>
              <w:rPr>
                <w:rFonts w:ascii="Arial" w:eastAsia="Tw Cen MT" w:hAnsi="Arial" w:cs="Arial"/>
                <w:color w:val="000000"/>
                <w:sz w:val="20"/>
                <w:szCs w:val="20"/>
                <w:lang w:eastAsia="en-US"/>
              </w:rPr>
            </w:pPr>
            <w:r w:rsidRPr="00F9401E">
              <w:rPr>
                <w:rFonts w:ascii="Arial" w:eastAsia="Tw Cen MT" w:hAnsi="Arial" w:cs="Arial"/>
                <w:color w:val="000000"/>
                <w:sz w:val="20"/>
                <w:szCs w:val="20"/>
                <w:lang w:eastAsia="en-US"/>
              </w:rPr>
              <w:t xml:space="preserve">Zrównoważony rozwój definiuje się jako rozwój społeczno-gospodarczy, w którym następuje integrowanie działań mających na celu wzrost gospodarczy oraz działań społecznych, z zachowaniem równowagi przyrodniczej i trwałości podstawowych procesów przyrodniczych w celu zagwarantowania możliwości zaspokajania potrzeb poszczególnych społeczności lub obywateli, zarówno współczesnego, jak i przyszłych pokoleń. </w:t>
            </w:r>
          </w:p>
          <w:p w:rsidR="00F9401E" w:rsidRPr="00F9401E" w:rsidRDefault="00F9401E" w:rsidP="00F9401E">
            <w:pPr>
              <w:suppressAutoHyphens w:val="0"/>
              <w:autoSpaceDE w:val="0"/>
              <w:autoSpaceDN w:val="0"/>
              <w:adjustRightInd w:val="0"/>
              <w:jc w:val="both"/>
              <w:rPr>
                <w:rFonts w:ascii="Arial" w:eastAsia="Tw Cen MT" w:hAnsi="Arial" w:cs="Arial"/>
                <w:color w:val="000000"/>
                <w:sz w:val="20"/>
                <w:szCs w:val="20"/>
                <w:lang w:eastAsia="en-US"/>
              </w:rPr>
            </w:pPr>
            <w:r w:rsidRPr="00F9401E">
              <w:rPr>
                <w:rFonts w:ascii="Arial" w:eastAsia="Tw Cen MT" w:hAnsi="Arial" w:cs="Arial"/>
                <w:color w:val="000000"/>
                <w:sz w:val="20"/>
                <w:szCs w:val="20"/>
                <w:lang w:eastAsia="en-US"/>
              </w:rPr>
              <w:t xml:space="preserve">W związku powyższym, podkreślając znaczenie zrównoważonego rozwoju dla UE, beneficjent projektu grantowego powinien zapewnić zgodność realizacji projektu grantowego z zasadami zrównoważonego rozwoju oraz zapewnić, że do dofinansowania mogą zostać wyłonione projekty </w:t>
            </w:r>
            <w:proofErr w:type="spellStart"/>
            <w:r w:rsidRPr="00F9401E">
              <w:rPr>
                <w:rFonts w:ascii="Arial" w:eastAsia="Tw Cen MT" w:hAnsi="Arial" w:cs="Arial"/>
                <w:color w:val="000000"/>
                <w:sz w:val="20"/>
                <w:szCs w:val="20"/>
                <w:lang w:eastAsia="en-US"/>
              </w:rPr>
              <w:t>grantobiorców</w:t>
            </w:r>
            <w:proofErr w:type="spellEnd"/>
            <w:r w:rsidRPr="00F9401E">
              <w:rPr>
                <w:rFonts w:ascii="Arial" w:eastAsia="Tw Cen MT" w:hAnsi="Arial" w:cs="Arial"/>
                <w:color w:val="000000"/>
                <w:sz w:val="20"/>
                <w:szCs w:val="20"/>
                <w:lang w:eastAsia="en-US"/>
              </w:rPr>
              <w:t xml:space="preserve">: </w:t>
            </w:r>
          </w:p>
          <w:p w:rsidR="00F9401E" w:rsidRPr="00F9401E" w:rsidRDefault="00F9401E" w:rsidP="00C810E8">
            <w:pPr>
              <w:numPr>
                <w:ilvl w:val="1"/>
                <w:numId w:val="95"/>
              </w:numPr>
              <w:suppressAutoHyphens w:val="0"/>
              <w:autoSpaceDE w:val="0"/>
              <w:autoSpaceDN w:val="0"/>
              <w:adjustRightInd w:val="0"/>
              <w:ind w:left="312" w:hanging="312"/>
              <w:jc w:val="both"/>
              <w:rPr>
                <w:rFonts w:ascii="Arial" w:eastAsia="Tw Cen MT" w:hAnsi="Arial" w:cs="Arial"/>
                <w:color w:val="000000"/>
                <w:sz w:val="20"/>
                <w:szCs w:val="20"/>
                <w:lang w:eastAsia="en-US"/>
              </w:rPr>
            </w:pPr>
            <w:r w:rsidRPr="00F9401E">
              <w:rPr>
                <w:rFonts w:ascii="Arial" w:eastAsia="Tw Cen MT" w:hAnsi="Arial" w:cs="Arial"/>
                <w:color w:val="000000"/>
                <w:sz w:val="20"/>
                <w:szCs w:val="20"/>
                <w:lang w:eastAsia="en-US"/>
              </w:rPr>
              <w:t xml:space="preserve">w których sposób realizacji projektu zapewnia wybór rozwiązań/metod eksploatacji urządzeń/sposobów realizacji prac B+R, mających pozytywny wpływ na środowisko, w szczególności poprzez dokonywanie zakupów dostaw i usług niezbędnych do realizacji projektu, w oparciu o wybór ofert (dostaw i usług) najbardziej korzystnych pod względem gospodarczym i zarazem najbardziej korzystnych gdy chodzi o oddziaływanie na środowisko (np. mniejsza energochłonność, zużycie wody, wykorzystanie materiałów pochodzących z recyklingu etc.) lub </w:t>
            </w:r>
          </w:p>
          <w:p w:rsidR="00F9401E" w:rsidRPr="00F9401E" w:rsidRDefault="00F9401E" w:rsidP="00C810E8">
            <w:pPr>
              <w:numPr>
                <w:ilvl w:val="1"/>
                <w:numId w:val="95"/>
              </w:numPr>
              <w:suppressAutoHyphens w:val="0"/>
              <w:autoSpaceDE w:val="0"/>
              <w:autoSpaceDN w:val="0"/>
              <w:adjustRightInd w:val="0"/>
              <w:ind w:left="312" w:hanging="312"/>
              <w:jc w:val="both"/>
              <w:rPr>
                <w:rFonts w:ascii="Arial" w:eastAsia="Tw Cen MT" w:hAnsi="Arial" w:cs="Arial"/>
                <w:color w:val="000000"/>
                <w:sz w:val="20"/>
                <w:szCs w:val="20"/>
                <w:lang w:eastAsia="en-US"/>
              </w:rPr>
            </w:pPr>
            <w:r w:rsidRPr="00F9401E">
              <w:rPr>
                <w:rFonts w:ascii="Arial" w:eastAsia="Tw Cen MT" w:hAnsi="Arial" w:cs="Arial"/>
                <w:color w:val="000000"/>
                <w:sz w:val="20"/>
                <w:szCs w:val="20"/>
                <w:lang w:eastAsia="en-US"/>
              </w:rPr>
              <w:t xml:space="preserve">których rezultatem jest powstanie rozwiązania (produktu/technologii/usługi) pozytywnie oddziałującego na środowisko, dotyczy to w szczególności projektów realizowanych w obszarach: </w:t>
            </w:r>
          </w:p>
          <w:p w:rsidR="00F9401E" w:rsidRPr="00F9401E" w:rsidRDefault="00F9401E" w:rsidP="00F9401E">
            <w:pPr>
              <w:suppressAutoHyphens w:val="0"/>
              <w:autoSpaceDE w:val="0"/>
              <w:autoSpaceDN w:val="0"/>
              <w:adjustRightInd w:val="0"/>
              <w:ind w:left="312"/>
              <w:jc w:val="both"/>
              <w:rPr>
                <w:rFonts w:ascii="Arial" w:eastAsia="Tw Cen MT" w:hAnsi="Arial" w:cs="Arial"/>
                <w:color w:val="000000"/>
                <w:sz w:val="20"/>
                <w:szCs w:val="20"/>
                <w:lang w:eastAsia="en-US"/>
              </w:rPr>
            </w:pPr>
            <w:r w:rsidRPr="00F9401E">
              <w:rPr>
                <w:rFonts w:ascii="Arial" w:eastAsia="Tw Cen MT" w:hAnsi="Arial" w:cs="Arial"/>
                <w:color w:val="000000"/>
                <w:sz w:val="20"/>
                <w:szCs w:val="20"/>
                <w:lang w:eastAsia="en-US"/>
              </w:rPr>
              <w:t xml:space="preserve">a) czystsze procesy, materiały i produkty, </w:t>
            </w:r>
          </w:p>
          <w:p w:rsidR="00F9401E" w:rsidRPr="00F9401E" w:rsidRDefault="00F9401E" w:rsidP="00F9401E">
            <w:pPr>
              <w:suppressAutoHyphens w:val="0"/>
              <w:autoSpaceDE w:val="0"/>
              <w:autoSpaceDN w:val="0"/>
              <w:adjustRightInd w:val="0"/>
              <w:ind w:left="312"/>
              <w:jc w:val="both"/>
              <w:rPr>
                <w:rFonts w:ascii="Arial" w:eastAsia="Tw Cen MT" w:hAnsi="Arial" w:cs="Arial"/>
                <w:color w:val="000000"/>
                <w:sz w:val="20"/>
                <w:szCs w:val="20"/>
                <w:lang w:eastAsia="en-US"/>
              </w:rPr>
            </w:pPr>
            <w:r w:rsidRPr="00F9401E">
              <w:rPr>
                <w:rFonts w:ascii="Arial" w:eastAsia="Tw Cen MT" w:hAnsi="Arial" w:cs="Arial"/>
                <w:color w:val="000000"/>
                <w:sz w:val="20"/>
                <w:szCs w:val="20"/>
                <w:lang w:eastAsia="en-US"/>
              </w:rPr>
              <w:t xml:space="preserve">b) produkcja czystszej energii, </w:t>
            </w:r>
          </w:p>
          <w:p w:rsidR="00F9401E" w:rsidRPr="00F9401E" w:rsidRDefault="00F9401E" w:rsidP="00F9401E">
            <w:pPr>
              <w:suppressAutoHyphens w:val="0"/>
              <w:autoSpaceDE w:val="0"/>
              <w:autoSpaceDN w:val="0"/>
              <w:adjustRightInd w:val="0"/>
              <w:ind w:left="312"/>
              <w:jc w:val="both"/>
              <w:rPr>
                <w:rFonts w:ascii="Arial" w:eastAsia="Tw Cen MT" w:hAnsi="Arial" w:cs="Arial"/>
                <w:color w:val="000000"/>
                <w:sz w:val="20"/>
                <w:szCs w:val="20"/>
                <w:lang w:eastAsia="en-US"/>
              </w:rPr>
            </w:pPr>
            <w:r w:rsidRPr="00F9401E">
              <w:rPr>
                <w:rFonts w:ascii="Arial" w:eastAsia="Tw Cen MT" w:hAnsi="Arial" w:cs="Arial"/>
                <w:color w:val="000000"/>
                <w:sz w:val="20"/>
                <w:szCs w:val="20"/>
                <w:lang w:eastAsia="en-US"/>
              </w:rPr>
              <w:t xml:space="preserve">c) wykorzystanie odpadów w procesie produkcyjnym, </w:t>
            </w:r>
          </w:p>
          <w:p w:rsidR="00F9401E" w:rsidRPr="00F9401E" w:rsidRDefault="00F9401E" w:rsidP="00F9401E">
            <w:pPr>
              <w:suppressAutoHyphens w:val="0"/>
              <w:autoSpaceDE w:val="0"/>
              <w:autoSpaceDN w:val="0"/>
              <w:adjustRightInd w:val="0"/>
              <w:ind w:left="312"/>
              <w:jc w:val="both"/>
              <w:rPr>
                <w:rFonts w:ascii="Arial" w:eastAsia="Tw Cen MT" w:hAnsi="Arial" w:cs="Arial"/>
                <w:color w:val="000000"/>
                <w:sz w:val="20"/>
                <w:szCs w:val="20"/>
                <w:lang w:eastAsia="en-US"/>
              </w:rPr>
            </w:pPr>
            <w:r w:rsidRPr="00F9401E">
              <w:rPr>
                <w:rFonts w:ascii="Arial" w:eastAsia="Tw Cen MT" w:hAnsi="Arial" w:cs="Arial"/>
                <w:color w:val="000000"/>
                <w:sz w:val="20"/>
                <w:szCs w:val="20"/>
                <w:lang w:eastAsia="en-US"/>
              </w:rPr>
              <w:t xml:space="preserve">d) zamknięcie obiegu wodnego i ściekowego w ramach projektu etc., </w:t>
            </w:r>
          </w:p>
          <w:p w:rsidR="00F9401E" w:rsidRPr="00F9401E" w:rsidRDefault="00F9401E" w:rsidP="00F9401E">
            <w:pPr>
              <w:suppressAutoHyphens w:val="0"/>
              <w:autoSpaceDE w:val="0"/>
              <w:autoSpaceDN w:val="0"/>
              <w:adjustRightInd w:val="0"/>
              <w:jc w:val="both"/>
              <w:rPr>
                <w:rFonts w:ascii="Arial" w:eastAsia="Tw Cen MT" w:hAnsi="Arial" w:cs="Arial"/>
                <w:color w:val="000000"/>
                <w:sz w:val="20"/>
                <w:szCs w:val="20"/>
                <w:lang w:eastAsia="en-US"/>
              </w:rPr>
            </w:pPr>
            <w:r w:rsidRPr="00F9401E">
              <w:rPr>
                <w:rFonts w:ascii="Arial" w:eastAsia="Tw Cen MT" w:hAnsi="Arial" w:cs="Arial"/>
                <w:color w:val="000000"/>
                <w:sz w:val="20"/>
                <w:szCs w:val="20"/>
                <w:lang w:eastAsia="en-US"/>
              </w:rPr>
              <w:t xml:space="preserve">w których efekcie powstanie rozwiązanie prowadzące m.in. do zmniejszenia materiałochłonności produkcji, zmniejszenia energochłonności produkcji, zmniejszenia wielkości emisji zanieczyszczeń, zwiększenia stopnia ponownego wykorzystania materiałów bądź odpadów, zwiększenie udziału odnawialnych źródeł energii w bilansie energetycznym. </w:t>
            </w:r>
          </w:p>
          <w:p w:rsidR="00F9401E" w:rsidRPr="00F9401E" w:rsidRDefault="00F9401E" w:rsidP="00F9401E">
            <w:pPr>
              <w:keepNext/>
              <w:snapToGrid w:val="0"/>
              <w:jc w:val="both"/>
              <w:rPr>
                <w:rFonts w:ascii="Arial" w:hAnsi="Arial" w:cs="Arial"/>
                <w:sz w:val="20"/>
                <w:szCs w:val="20"/>
              </w:rPr>
            </w:pPr>
            <w:r w:rsidRPr="00F9401E">
              <w:rPr>
                <w:rFonts w:ascii="Arial" w:hAnsi="Arial" w:cs="Arial"/>
                <w:sz w:val="20"/>
                <w:szCs w:val="20"/>
              </w:rPr>
              <w:t xml:space="preserve">Aby ww. kryterium mogło zostać uznane za spełnione należy w polu wniosku, odnoszącym się do pozytywnego wpływu projektu na środowisko przedstawić odpowiednie i zakładane wskaźniki potwierdzające pozytywny wpływ na środowisko. Beneficjent może sam określić wskaźniki potwierdzające pozytywny wpływ na środowisko lub wybrać je z WLWK. Należy pamiętać, że wskaźniki mają być monitorowane i raportowane w części sprawozdawczej wniosku o płatność. </w:t>
            </w:r>
          </w:p>
        </w:tc>
        <w:tc>
          <w:tcPr>
            <w:tcW w:w="1559" w:type="dxa"/>
            <w:tcBorders>
              <w:top w:val="single" w:sz="4" w:space="0" w:color="auto"/>
              <w:left w:val="single" w:sz="4" w:space="0" w:color="auto"/>
              <w:bottom w:val="single" w:sz="4" w:space="0" w:color="auto"/>
              <w:right w:val="single" w:sz="4" w:space="0" w:color="auto"/>
            </w:tcBorders>
          </w:tcPr>
          <w:p w:rsidR="00F9401E" w:rsidRPr="00F9401E" w:rsidRDefault="00F9401E" w:rsidP="00F9401E">
            <w:pPr>
              <w:keepNext/>
              <w:suppressAutoHyphens w:val="0"/>
              <w:snapToGrid w:val="0"/>
              <w:jc w:val="center"/>
              <w:rPr>
                <w:rFonts w:ascii="Arial" w:hAnsi="Arial" w:cs="Arial"/>
                <w:bCs/>
                <w:sz w:val="20"/>
                <w:szCs w:val="20"/>
                <w:lang w:eastAsia="pl-PL"/>
              </w:rPr>
            </w:pPr>
            <w:r w:rsidRPr="00F9401E">
              <w:rPr>
                <w:rFonts w:ascii="Arial" w:hAnsi="Arial" w:cs="Arial"/>
                <w:sz w:val="20"/>
                <w:szCs w:val="20"/>
              </w:rPr>
              <w:t>TAK /NIE</w:t>
            </w:r>
          </w:p>
        </w:tc>
      </w:tr>
      <w:tr w:rsidR="00F9401E" w:rsidRPr="00F9401E" w:rsidTr="00245D38">
        <w:trPr>
          <w:gridAfter w:val="1"/>
          <w:wAfter w:w="1527" w:type="dxa"/>
          <w:trHeight w:val="284"/>
        </w:trPr>
        <w:tc>
          <w:tcPr>
            <w:tcW w:w="709" w:type="dxa"/>
            <w:tcBorders>
              <w:top w:val="single" w:sz="4" w:space="0" w:color="000000"/>
              <w:left w:val="single" w:sz="4" w:space="0" w:color="000000"/>
              <w:bottom w:val="single" w:sz="4" w:space="0" w:color="000000"/>
            </w:tcBorders>
          </w:tcPr>
          <w:p w:rsidR="00F9401E" w:rsidRPr="00F9401E" w:rsidRDefault="00F9401E" w:rsidP="00F9401E">
            <w:pPr>
              <w:keepNext/>
              <w:tabs>
                <w:tab w:val="left" w:pos="540"/>
              </w:tabs>
              <w:suppressAutoHyphens w:val="0"/>
              <w:snapToGrid w:val="0"/>
              <w:rPr>
                <w:rFonts w:ascii="Arial" w:hAnsi="Arial" w:cs="Arial"/>
                <w:b/>
                <w:bCs/>
                <w:sz w:val="20"/>
                <w:szCs w:val="20"/>
                <w:lang w:eastAsia="pl-PL"/>
              </w:rPr>
            </w:pPr>
            <w:r w:rsidRPr="00F9401E">
              <w:rPr>
                <w:rFonts w:ascii="Arial" w:hAnsi="Arial" w:cs="Arial"/>
                <w:b/>
                <w:bCs/>
                <w:sz w:val="20"/>
                <w:szCs w:val="20"/>
                <w:lang w:eastAsia="pl-PL"/>
              </w:rPr>
              <w:t>5.</w:t>
            </w:r>
          </w:p>
        </w:tc>
        <w:tc>
          <w:tcPr>
            <w:tcW w:w="2977" w:type="dxa"/>
            <w:tcBorders>
              <w:top w:val="single" w:sz="4" w:space="0" w:color="000000"/>
              <w:left w:val="single" w:sz="4" w:space="0" w:color="000000"/>
              <w:bottom w:val="single" w:sz="4" w:space="0" w:color="000000"/>
            </w:tcBorders>
          </w:tcPr>
          <w:p w:rsidR="00F9401E" w:rsidRPr="00F9401E" w:rsidRDefault="00F9401E" w:rsidP="00F9401E">
            <w:pPr>
              <w:suppressAutoHyphens w:val="0"/>
              <w:autoSpaceDE w:val="0"/>
              <w:autoSpaceDN w:val="0"/>
              <w:adjustRightInd w:val="0"/>
              <w:rPr>
                <w:rFonts w:ascii="Arial" w:eastAsia="Tw Cen MT" w:hAnsi="Arial" w:cs="Arial"/>
                <w:color w:val="000000"/>
                <w:sz w:val="20"/>
                <w:szCs w:val="20"/>
                <w:lang w:eastAsia="en-US"/>
              </w:rPr>
            </w:pPr>
            <w:r w:rsidRPr="00F9401E">
              <w:rPr>
                <w:rFonts w:ascii="Arial" w:eastAsia="Tw Cen MT" w:hAnsi="Arial" w:cs="Arial"/>
                <w:color w:val="000000"/>
                <w:sz w:val="20"/>
                <w:szCs w:val="20"/>
                <w:lang w:eastAsia="en-US"/>
              </w:rPr>
              <w:t xml:space="preserve">Projekt jest zgodny z polityką równości szans, o której mowa w art. 7 rozporządzenia Parlamentu Europejskiego i Rady (UE) nr 1303/2013 </w:t>
            </w:r>
          </w:p>
        </w:tc>
        <w:tc>
          <w:tcPr>
            <w:tcW w:w="8930" w:type="dxa"/>
            <w:tcBorders>
              <w:top w:val="single" w:sz="4" w:space="0" w:color="000000"/>
              <w:left w:val="single" w:sz="4" w:space="0" w:color="000000"/>
              <w:bottom w:val="single" w:sz="4" w:space="0" w:color="000000"/>
              <w:right w:val="single" w:sz="4" w:space="0" w:color="auto"/>
            </w:tcBorders>
          </w:tcPr>
          <w:p w:rsidR="00F9401E" w:rsidRPr="00F9401E" w:rsidRDefault="00F9401E" w:rsidP="00F9401E">
            <w:pPr>
              <w:suppressAutoHyphens w:val="0"/>
              <w:autoSpaceDE w:val="0"/>
              <w:autoSpaceDN w:val="0"/>
              <w:adjustRightInd w:val="0"/>
              <w:jc w:val="both"/>
              <w:rPr>
                <w:rFonts w:ascii="Arial" w:eastAsia="Tw Cen MT" w:hAnsi="Arial" w:cs="Arial"/>
                <w:color w:val="000000"/>
                <w:sz w:val="20"/>
                <w:szCs w:val="20"/>
                <w:lang w:eastAsia="en-US"/>
              </w:rPr>
            </w:pPr>
            <w:r w:rsidRPr="00F9401E">
              <w:rPr>
                <w:rFonts w:ascii="Arial" w:eastAsia="Tw Cen MT" w:hAnsi="Arial" w:cs="Arial"/>
                <w:color w:val="000000"/>
                <w:sz w:val="20"/>
                <w:szCs w:val="20"/>
                <w:lang w:eastAsia="en-US"/>
              </w:rPr>
              <w:t xml:space="preserve">Wnioskodawca deklaruje, że projekt jest zgodny z polityką równości szans, o której mowa w art. 7 rozporządzenia Parlamentu Europejskiego i Rady (UE) nr 1303/2013. </w:t>
            </w:r>
          </w:p>
          <w:p w:rsidR="00F9401E" w:rsidRPr="00F9401E" w:rsidRDefault="00F9401E" w:rsidP="00F9401E">
            <w:pPr>
              <w:jc w:val="both"/>
              <w:rPr>
                <w:rFonts w:ascii="Arial" w:hAnsi="Arial" w:cs="Arial"/>
                <w:sz w:val="20"/>
                <w:szCs w:val="20"/>
              </w:rPr>
            </w:pPr>
          </w:p>
        </w:tc>
        <w:tc>
          <w:tcPr>
            <w:tcW w:w="1559" w:type="dxa"/>
            <w:tcBorders>
              <w:top w:val="single" w:sz="4" w:space="0" w:color="auto"/>
              <w:left w:val="single" w:sz="4" w:space="0" w:color="auto"/>
              <w:bottom w:val="single" w:sz="4" w:space="0" w:color="auto"/>
              <w:right w:val="single" w:sz="4" w:space="0" w:color="auto"/>
            </w:tcBorders>
          </w:tcPr>
          <w:p w:rsidR="00F9401E" w:rsidRPr="00F9401E" w:rsidRDefault="00F9401E" w:rsidP="00F9401E">
            <w:pPr>
              <w:keepNext/>
              <w:suppressAutoHyphens w:val="0"/>
              <w:snapToGrid w:val="0"/>
              <w:jc w:val="center"/>
              <w:rPr>
                <w:rFonts w:ascii="Arial" w:hAnsi="Arial" w:cs="Arial"/>
                <w:b/>
                <w:bCs/>
                <w:sz w:val="20"/>
                <w:szCs w:val="20"/>
                <w:lang w:eastAsia="pl-PL"/>
              </w:rPr>
            </w:pPr>
            <w:r w:rsidRPr="00F9401E">
              <w:rPr>
                <w:rFonts w:ascii="Arial" w:hAnsi="Arial" w:cs="Arial"/>
                <w:sz w:val="20"/>
                <w:szCs w:val="20"/>
              </w:rPr>
              <w:t>TAK /NIE</w:t>
            </w:r>
          </w:p>
        </w:tc>
      </w:tr>
      <w:tr w:rsidR="00F9401E" w:rsidRPr="00F9401E" w:rsidTr="00245D38">
        <w:trPr>
          <w:gridAfter w:val="1"/>
          <w:wAfter w:w="1527" w:type="dxa"/>
          <w:trHeight w:val="284"/>
        </w:trPr>
        <w:tc>
          <w:tcPr>
            <w:tcW w:w="709" w:type="dxa"/>
            <w:tcBorders>
              <w:top w:val="single" w:sz="4" w:space="0" w:color="000000"/>
              <w:left w:val="single" w:sz="4" w:space="0" w:color="000000"/>
              <w:bottom w:val="single" w:sz="4" w:space="0" w:color="000000"/>
            </w:tcBorders>
          </w:tcPr>
          <w:p w:rsidR="00F9401E" w:rsidRPr="00F9401E" w:rsidRDefault="00F9401E" w:rsidP="00F9401E">
            <w:pPr>
              <w:keepNext/>
              <w:tabs>
                <w:tab w:val="left" w:pos="540"/>
              </w:tabs>
              <w:suppressAutoHyphens w:val="0"/>
              <w:snapToGrid w:val="0"/>
              <w:rPr>
                <w:rFonts w:ascii="Arial" w:hAnsi="Arial" w:cs="Arial"/>
                <w:b/>
                <w:bCs/>
                <w:sz w:val="20"/>
                <w:szCs w:val="20"/>
                <w:lang w:eastAsia="pl-PL"/>
              </w:rPr>
            </w:pPr>
            <w:r w:rsidRPr="00F9401E">
              <w:rPr>
                <w:rFonts w:ascii="Arial" w:hAnsi="Arial" w:cs="Arial"/>
                <w:b/>
                <w:bCs/>
                <w:sz w:val="20"/>
                <w:szCs w:val="20"/>
                <w:lang w:eastAsia="pl-PL"/>
              </w:rPr>
              <w:t>6.</w:t>
            </w:r>
          </w:p>
        </w:tc>
        <w:tc>
          <w:tcPr>
            <w:tcW w:w="2977" w:type="dxa"/>
            <w:tcBorders>
              <w:top w:val="single" w:sz="4" w:space="0" w:color="000000"/>
              <w:left w:val="single" w:sz="4" w:space="0" w:color="000000"/>
              <w:bottom w:val="single" w:sz="4" w:space="0" w:color="000000"/>
            </w:tcBorders>
          </w:tcPr>
          <w:p w:rsidR="00F9401E" w:rsidRPr="00F9401E" w:rsidRDefault="00F9401E" w:rsidP="00F9401E">
            <w:pPr>
              <w:suppressAutoHyphens w:val="0"/>
              <w:autoSpaceDE w:val="0"/>
              <w:autoSpaceDN w:val="0"/>
              <w:adjustRightInd w:val="0"/>
              <w:rPr>
                <w:rFonts w:ascii="Arial" w:eastAsia="Tw Cen MT" w:hAnsi="Arial" w:cs="Arial"/>
                <w:color w:val="000000"/>
                <w:sz w:val="20"/>
                <w:szCs w:val="20"/>
                <w:lang w:eastAsia="en-US"/>
              </w:rPr>
            </w:pPr>
            <w:r w:rsidRPr="00F9401E">
              <w:rPr>
                <w:rFonts w:ascii="Arial" w:eastAsia="Tw Cen MT" w:hAnsi="Arial" w:cs="Arial"/>
                <w:color w:val="000000"/>
                <w:sz w:val="20"/>
                <w:szCs w:val="20"/>
                <w:lang w:eastAsia="en-US"/>
              </w:rPr>
              <w:t xml:space="preserve">Przedmiot projektu nie dotyczy rodzajów działalności wykluczonych z możliwości uzyskania wsparcia w ramach danego działania PO IR </w:t>
            </w:r>
          </w:p>
          <w:p w:rsidR="00F9401E" w:rsidRPr="00F9401E" w:rsidRDefault="00F9401E" w:rsidP="00F9401E">
            <w:pPr>
              <w:keepNext/>
              <w:suppressAutoHyphens w:val="0"/>
              <w:autoSpaceDE w:val="0"/>
              <w:snapToGrid w:val="0"/>
              <w:rPr>
                <w:rFonts w:ascii="Arial" w:hAnsi="Arial" w:cs="Arial"/>
                <w:sz w:val="20"/>
                <w:szCs w:val="20"/>
                <w:lang w:eastAsia="pl-PL"/>
              </w:rPr>
            </w:pPr>
          </w:p>
        </w:tc>
        <w:tc>
          <w:tcPr>
            <w:tcW w:w="8930" w:type="dxa"/>
            <w:tcBorders>
              <w:top w:val="single" w:sz="4" w:space="0" w:color="000000"/>
              <w:left w:val="single" w:sz="4" w:space="0" w:color="000000"/>
              <w:bottom w:val="single" w:sz="4" w:space="0" w:color="000000"/>
              <w:right w:val="single" w:sz="4" w:space="0" w:color="auto"/>
            </w:tcBorders>
          </w:tcPr>
          <w:p w:rsidR="00F9401E" w:rsidRPr="00F9401E" w:rsidRDefault="00F9401E" w:rsidP="00F9401E">
            <w:pPr>
              <w:suppressAutoHyphens w:val="0"/>
              <w:autoSpaceDE w:val="0"/>
              <w:autoSpaceDN w:val="0"/>
              <w:adjustRightInd w:val="0"/>
              <w:jc w:val="both"/>
              <w:rPr>
                <w:rFonts w:ascii="Arial" w:eastAsia="Tw Cen MT" w:hAnsi="Arial" w:cs="Arial"/>
                <w:color w:val="000000"/>
                <w:sz w:val="20"/>
                <w:szCs w:val="20"/>
                <w:lang w:eastAsia="en-US"/>
              </w:rPr>
            </w:pPr>
            <w:r w:rsidRPr="00F9401E">
              <w:rPr>
                <w:rFonts w:ascii="Arial" w:eastAsia="Tw Cen MT" w:hAnsi="Arial" w:cs="Arial"/>
                <w:color w:val="000000"/>
                <w:sz w:val="20"/>
                <w:szCs w:val="20"/>
                <w:lang w:eastAsia="en-US"/>
              </w:rPr>
              <w:t xml:space="preserve">Weryfikacji podlega, czy w projekcie zapewnione zostało, iż w projektach </w:t>
            </w:r>
            <w:proofErr w:type="spellStart"/>
            <w:r w:rsidRPr="00F9401E">
              <w:rPr>
                <w:rFonts w:ascii="Arial" w:eastAsia="Tw Cen MT" w:hAnsi="Arial" w:cs="Arial"/>
                <w:color w:val="000000"/>
                <w:sz w:val="20"/>
                <w:szCs w:val="20"/>
                <w:lang w:eastAsia="en-US"/>
              </w:rPr>
              <w:t>grantobiorców</w:t>
            </w:r>
            <w:proofErr w:type="spellEnd"/>
            <w:r w:rsidRPr="00F9401E">
              <w:rPr>
                <w:rFonts w:ascii="Arial" w:eastAsia="Tw Cen MT" w:hAnsi="Arial" w:cs="Arial"/>
                <w:color w:val="000000"/>
                <w:sz w:val="20"/>
                <w:szCs w:val="20"/>
                <w:lang w:eastAsia="en-US"/>
              </w:rPr>
              <w:t xml:space="preserve"> nie będą wspierane działalności wykluczone z możliwości uzyskania pomocy na podstawie regulacji w zakresie pomocy publicznej na B+R (w szczególności działalności wymienionych w art. 1 Rozporządzenia Komisji (UE) Nr 651/2014 z dnia 17 czerwca 2014 r. </w:t>
            </w:r>
            <w:r w:rsidRPr="00F9401E">
              <w:rPr>
                <w:rFonts w:ascii="Arial" w:eastAsia="Tw Cen MT" w:hAnsi="Arial" w:cs="Arial"/>
                <w:i/>
                <w:iCs/>
                <w:color w:val="000000"/>
                <w:sz w:val="20"/>
                <w:szCs w:val="20"/>
                <w:lang w:eastAsia="en-US"/>
              </w:rPr>
              <w:t>uznającego niektóre rodzaje pomocy za zgodne z rynkiem wewnętrznym w zastosowaniu art. 107 i 108 Traktatu</w:t>
            </w:r>
            <w:r w:rsidRPr="00F9401E">
              <w:rPr>
                <w:rFonts w:ascii="Arial" w:eastAsia="Tw Cen MT" w:hAnsi="Arial" w:cs="Arial"/>
                <w:color w:val="000000"/>
                <w:sz w:val="20"/>
                <w:szCs w:val="20"/>
                <w:lang w:eastAsia="en-US"/>
              </w:rPr>
              <w:t xml:space="preserve">) oraz na podstawie art.3 ust 3 Rozporządzenia PE i Rady (UE) NR 1301/2013 z dnia 17 grudnia 2013 r. w </w:t>
            </w:r>
            <w:r w:rsidRPr="00F9401E">
              <w:rPr>
                <w:rFonts w:ascii="Arial" w:eastAsia="Tw Cen MT" w:hAnsi="Arial" w:cs="Arial"/>
                <w:i/>
                <w:iCs/>
                <w:color w:val="000000"/>
                <w:sz w:val="20"/>
                <w:szCs w:val="20"/>
                <w:lang w:eastAsia="en-US"/>
              </w:rPr>
              <w:t xml:space="preserve">sprawie Europejskiego Funduszu Rozwoju Regionalnego i przepisów szczególnych dotyczących celu "Inwestycje na rzecz wzrostu i zatrudnienia" oraz w sprawie uchylenia rozporządzenia (WE) nr 1080/2006). </w:t>
            </w:r>
          </w:p>
          <w:p w:rsidR="00F9401E" w:rsidRPr="00F9401E" w:rsidRDefault="00F9401E" w:rsidP="00F9401E">
            <w:pPr>
              <w:suppressAutoHyphens w:val="0"/>
              <w:autoSpaceDE w:val="0"/>
              <w:autoSpaceDN w:val="0"/>
              <w:adjustRightInd w:val="0"/>
              <w:jc w:val="both"/>
              <w:rPr>
                <w:rFonts w:ascii="Arial" w:eastAsia="Tw Cen MT" w:hAnsi="Arial" w:cs="Arial"/>
                <w:color w:val="000000"/>
                <w:sz w:val="20"/>
                <w:szCs w:val="20"/>
                <w:lang w:eastAsia="en-US"/>
              </w:rPr>
            </w:pPr>
            <w:r w:rsidRPr="00F9401E">
              <w:rPr>
                <w:rFonts w:ascii="Arial" w:eastAsia="Tw Cen MT" w:hAnsi="Arial" w:cs="Arial"/>
                <w:color w:val="000000"/>
                <w:sz w:val="20"/>
                <w:szCs w:val="20"/>
                <w:lang w:eastAsia="en-US"/>
              </w:rPr>
              <w:t xml:space="preserve">Na podstawie ww. regulacji wsparciem nie mogą być objęte w szczególności: </w:t>
            </w:r>
          </w:p>
          <w:p w:rsidR="00F9401E" w:rsidRPr="00F9401E" w:rsidRDefault="00F9401E" w:rsidP="00C810E8">
            <w:pPr>
              <w:numPr>
                <w:ilvl w:val="2"/>
                <w:numId w:val="93"/>
              </w:numPr>
              <w:suppressAutoHyphens w:val="0"/>
              <w:autoSpaceDE w:val="0"/>
              <w:autoSpaceDN w:val="0"/>
              <w:adjustRightInd w:val="0"/>
              <w:ind w:left="312" w:hanging="312"/>
              <w:jc w:val="both"/>
              <w:rPr>
                <w:rFonts w:ascii="Arial" w:eastAsia="Tw Cen MT" w:hAnsi="Arial" w:cs="Arial"/>
                <w:color w:val="000000"/>
                <w:sz w:val="20"/>
                <w:szCs w:val="20"/>
                <w:lang w:eastAsia="en-US"/>
              </w:rPr>
            </w:pPr>
            <w:r w:rsidRPr="00F9401E">
              <w:rPr>
                <w:rFonts w:ascii="Arial" w:eastAsia="Tw Cen MT" w:hAnsi="Arial" w:cs="Arial"/>
                <w:color w:val="000000"/>
                <w:sz w:val="20"/>
                <w:szCs w:val="20"/>
                <w:lang w:eastAsia="en-US"/>
              </w:rPr>
              <w:t xml:space="preserve">inwestycje na rzecz redukcji emisji gazów cieplarnianych pochodzących z listy działań wymienionych w załączniku I do dyrektywy 2003/87/WE; </w:t>
            </w:r>
          </w:p>
          <w:p w:rsidR="00F9401E" w:rsidRPr="00F9401E" w:rsidRDefault="00F9401E" w:rsidP="00C810E8">
            <w:pPr>
              <w:numPr>
                <w:ilvl w:val="2"/>
                <w:numId w:val="93"/>
              </w:numPr>
              <w:suppressAutoHyphens w:val="0"/>
              <w:autoSpaceDE w:val="0"/>
              <w:autoSpaceDN w:val="0"/>
              <w:adjustRightInd w:val="0"/>
              <w:ind w:left="312" w:hanging="312"/>
              <w:jc w:val="both"/>
              <w:rPr>
                <w:rFonts w:ascii="Arial" w:eastAsia="Tw Cen MT" w:hAnsi="Arial" w:cs="Arial"/>
                <w:color w:val="000000"/>
                <w:sz w:val="20"/>
                <w:szCs w:val="20"/>
                <w:lang w:eastAsia="en-US"/>
              </w:rPr>
            </w:pPr>
            <w:r w:rsidRPr="00F9401E">
              <w:rPr>
                <w:rFonts w:ascii="Arial" w:eastAsia="Tw Cen MT" w:hAnsi="Arial" w:cs="Arial"/>
                <w:color w:val="000000"/>
                <w:sz w:val="20"/>
                <w:szCs w:val="20"/>
                <w:lang w:eastAsia="en-US"/>
              </w:rPr>
              <w:t xml:space="preserve">przedsiębiorstwa w trudnej sytuacji w rozumieniu unijnych przepisów dotyczących pomocy państwa; </w:t>
            </w:r>
          </w:p>
          <w:p w:rsidR="00F9401E" w:rsidRPr="00F9401E" w:rsidRDefault="00F9401E" w:rsidP="00C810E8">
            <w:pPr>
              <w:numPr>
                <w:ilvl w:val="2"/>
                <w:numId w:val="93"/>
              </w:numPr>
              <w:suppressAutoHyphens w:val="0"/>
              <w:autoSpaceDE w:val="0"/>
              <w:autoSpaceDN w:val="0"/>
              <w:adjustRightInd w:val="0"/>
              <w:ind w:left="312" w:hanging="312"/>
              <w:jc w:val="both"/>
              <w:rPr>
                <w:rFonts w:ascii="Arial" w:eastAsia="Tw Cen MT" w:hAnsi="Arial" w:cs="Arial"/>
                <w:color w:val="000000"/>
                <w:sz w:val="20"/>
                <w:szCs w:val="20"/>
                <w:lang w:eastAsia="en-US"/>
              </w:rPr>
            </w:pPr>
            <w:r w:rsidRPr="00F9401E">
              <w:rPr>
                <w:rFonts w:ascii="Arial" w:eastAsia="Tw Cen MT" w:hAnsi="Arial" w:cs="Arial"/>
                <w:color w:val="000000"/>
                <w:sz w:val="20"/>
                <w:szCs w:val="20"/>
                <w:lang w:eastAsia="en-US"/>
              </w:rPr>
              <w:t xml:space="preserve">inwestycje w infrastrukturę portów lotniczych, chyba że są one związane z ochroną środowiska lub towarzyszą im inwestycje niezbędne do łagodzenia lub ograniczenia ich negatywnego oddziaływania na środowisko; </w:t>
            </w:r>
          </w:p>
          <w:p w:rsidR="00F9401E" w:rsidRPr="00F9401E" w:rsidRDefault="00F9401E" w:rsidP="00C810E8">
            <w:pPr>
              <w:numPr>
                <w:ilvl w:val="2"/>
                <w:numId w:val="93"/>
              </w:numPr>
              <w:suppressAutoHyphens w:val="0"/>
              <w:autoSpaceDE w:val="0"/>
              <w:autoSpaceDN w:val="0"/>
              <w:adjustRightInd w:val="0"/>
              <w:ind w:left="312" w:hanging="312"/>
              <w:jc w:val="both"/>
              <w:rPr>
                <w:rFonts w:ascii="Arial" w:eastAsia="Tw Cen MT" w:hAnsi="Arial" w:cs="Arial"/>
                <w:color w:val="000000"/>
                <w:sz w:val="20"/>
                <w:szCs w:val="20"/>
                <w:lang w:eastAsia="en-US"/>
              </w:rPr>
            </w:pPr>
            <w:r w:rsidRPr="00F9401E">
              <w:rPr>
                <w:rFonts w:ascii="Arial" w:eastAsia="Tw Cen MT" w:hAnsi="Arial" w:cs="Arial"/>
                <w:color w:val="000000"/>
                <w:sz w:val="20"/>
                <w:szCs w:val="20"/>
                <w:lang w:eastAsia="en-US"/>
              </w:rPr>
              <w:t xml:space="preserve">działania bezpośrednio związane z ilością wywożonych produktów, tworzeniem i prowadzeniem sieci dystrybucyjnej lub innymi wydatkami bieżącymi związanymi z prowadzeniem działalności wywozowej. </w:t>
            </w:r>
          </w:p>
        </w:tc>
        <w:tc>
          <w:tcPr>
            <w:tcW w:w="1559" w:type="dxa"/>
            <w:tcBorders>
              <w:top w:val="single" w:sz="4" w:space="0" w:color="auto"/>
              <w:left w:val="single" w:sz="4" w:space="0" w:color="auto"/>
              <w:bottom w:val="single" w:sz="4" w:space="0" w:color="auto"/>
              <w:right w:val="single" w:sz="4" w:space="0" w:color="auto"/>
            </w:tcBorders>
          </w:tcPr>
          <w:p w:rsidR="00F9401E" w:rsidRPr="00F9401E" w:rsidRDefault="00F9401E" w:rsidP="00F9401E">
            <w:pPr>
              <w:keepNext/>
              <w:suppressAutoHyphens w:val="0"/>
              <w:snapToGrid w:val="0"/>
              <w:jc w:val="center"/>
              <w:rPr>
                <w:rFonts w:ascii="Arial" w:hAnsi="Arial" w:cs="Arial"/>
                <w:sz w:val="20"/>
                <w:szCs w:val="20"/>
              </w:rPr>
            </w:pPr>
            <w:r w:rsidRPr="00F9401E">
              <w:rPr>
                <w:rFonts w:ascii="Arial" w:hAnsi="Arial" w:cs="Arial"/>
                <w:sz w:val="20"/>
                <w:szCs w:val="20"/>
              </w:rPr>
              <w:t>TAK /NIE</w:t>
            </w:r>
          </w:p>
        </w:tc>
      </w:tr>
      <w:tr w:rsidR="00F9401E" w:rsidRPr="00F9401E" w:rsidTr="00245D38">
        <w:trPr>
          <w:gridAfter w:val="1"/>
          <w:wAfter w:w="1527" w:type="dxa"/>
          <w:trHeight w:val="446"/>
        </w:trPr>
        <w:tc>
          <w:tcPr>
            <w:tcW w:w="14175" w:type="dxa"/>
            <w:gridSpan w:val="4"/>
            <w:tcBorders>
              <w:top w:val="single" w:sz="4" w:space="0" w:color="000000"/>
              <w:left w:val="single" w:sz="4" w:space="0" w:color="000000"/>
              <w:bottom w:val="single" w:sz="4" w:space="0" w:color="000000"/>
              <w:right w:val="single" w:sz="4" w:space="0" w:color="000000"/>
            </w:tcBorders>
            <w:shd w:val="clear" w:color="auto" w:fill="0070C0"/>
            <w:vAlign w:val="center"/>
          </w:tcPr>
          <w:p w:rsidR="00F9401E" w:rsidRPr="00F9401E" w:rsidRDefault="00F9401E" w:rsidP="00F9401E">
            <w:pPr>
              <w:keepNext/>
              <w:suppressAutoHyphens w:val="0"/>
              <w:snapToGrid w:val="0"/>
              <w:jc w:val="center"/>
              <w:rPr>
                <w:rFonts w:ascii="Arial" w:hAnsi="Arial" w:cs="Arial"/>
                <w:b/>
                <w:bCs/>
                <w:color w:val="FFFFFF"/>
                <w:lang w:eastAsia="pl-PL"/>
              </w:rPr>
            </w:pPr>
            <w:r w:rsidRPr="00F9401E">
              <w:rPr>
                <w:rFonts w:ascii="Arial" w:hAnsi="Arial" w:cs="Arial"/>
                <w:b/>
                <w:bCs/>
                <w:color w:val="FFFFFF"/>
                <w:sz w:val="22"/>
                <w:szCs w:val="22"/>
                <w:lang w:eastAsia="pl-PL"/>
              </w:rPr>
              <w:t xml:space="preserve">KRYTERIA MERYTORYCZNE </w:t>
            </w:r>
          </w:p>
        </w:tc>
      </w:tr>
      <w:tr w:rsidR="00F9401E" w:rsidRPr="00F9401E" w:rsidTr="00245D38">
        <w:trPr>
          <w:gridAfter w:val="1"/>
          <w:wAfter w:w="1527" w:type="dxa"/>
          <w:trHeight w:val="284"/>
        </w:trPr>
        <w:tc>
          <w:tcPr>
            <w:tcW w:w="709" w:type="dxa"/>
            <w:tcBorders>
              <w:top w:val="single" w:sz="4" w:space="0" w:color="000000"/>
              <w:left w:val="single" w:sz="4" w:space="0" w:color="000000"/>
              <w:bottom w:val="single" w:sz="4" w:space="0" w:color="000000"/>
            </w:tcBorders>
            <w:shd w:val="clear" w:color="auto" w:fill="C6D9F1"/>
            <w:vAlign w:val="center"/>
          </w:tcPr>
          <w:p w:rsidR="00F9401E" w:rsidRPr="00F9401E" w:rsidRDefault="00F9401E" w:rsidP="00F9401E">
            <w:pPr>
              <w:keepNext/>
              <w:tabs>
                <w:tab w:val="left" w:pos="540"/>
              </w:tabs>
              <w:suppressAutoHyphens w:val="0"/>
              <w:snapToGrid w:val="0"/>
              <w:jc w:val="center"/>
              <w:rPr>
                <w:rFonts w:ascii="Arial" w:hAnsi="Arial" w:cs="Arial"/>
                <w:b/>
                <w:bCs/>
                <w:lang w:eastAsia="pl-PL"/>
              </w:rPr>
            </w:pPr>
            <w:r w:rsidRPr="00F9401E">
              <w:rPr>
                <w:rFonts w:ascii="Arial" w:hAnsi="Arial" w:cs="Arial"/>
                <w:b/>
                <w:bCs/>
                <w:sz w:val="22"/>
                <w:szCs w:val="22"/>
                <w:lang w:eastAsia="pl-PL"/>
              </w:rPr>
              <w:t>lp.</w:t>
            </w:r>
          </w:p>
        </w:tc>
        <w:tc>
          <w:tcPr>
            <w:tcW w:w="2977" w:type="dxa"/>
            <w:tcBorders>
              <w:top w:val="single" w:sz="4" w:space="0" w:color="000000"/>
              <w:left w:val="single" w:sz="4" w:space="0" w:color="000000"/>
              <w:bottom w:val="single" w:sz="4" w:space="0" w:color="000000"/>
            </w:tcBorders>
            <w:shd w:val="clear" w:color="auto" w:fill="C6D9F1"/>
            <w:vAlign w:val="center"/>
          </w:tcPr>
          <w:p w:rsidR="00F9401E" w:rsidRPr="00F9401E" w:rsidRDefault="00F9401E" w:rsidP="00F9401E">
            <w:pPr>
              <w:keepNext/>
              <w:tabs>
                <w:tab w:val="left" w:pos="540"/>
              </w:tabs>
              <w:suppressAutoHyphens w:val="0"/>
              <w:snapToGrid w:val="0"/>
              <w:jc w:val="center"/>
              <w:rPr>
                <w:rFonts w:ascii="Arial" w:hAnsi="Arial" w:cs="Arial"/>
                <w:b/>
                <w:bCs/>
                <w:lang w:eastAsia="pl-PL"/>
              </w:rPr>
            </w:pPr>
            <w:r w:rsidRPr="00F9401E">
              <w:rPr>
                <w:rFonts w:ascii="Arial" w:hAnsi="Arial" w:cs="Arial"/>
                <w:b/>
                <w:bCs/>
                <w:sz w:val="22"/>
                <w:szCs w:val="22"/>
                <w:lang w:eastAsia="pl-PL"/>
              </w:rPr>
              <w:t>nazwa kryterium</w:t>
            </w:r>
          </w:p>
        </w:tc>
        <w:tc>
          <w:tcPr>
            <w:tcW w:w="8930" w:type="dxa"/>
            <w:tcBorders>
              <w:top w:val="single" w:sz="4" w:space="0" w:color="000000"/>
              <w:left w:val="single" w:sz="4" w:space="0" w:color="000000"/>
              <w:bottom w:val="single" w:sz="4" w:space="0" w:color="000000"/>
              <w:right w:val="single" w:sz="4" w:space="0" w:color="000000"/>
            </w:tcBorders>
            <w:shd w:val="clear" w:color="auto" w:fill="C6D9F1"/>
          </w:tcPr>
          <w:p w:rsidR="00F9401E" w:rsidRPr="00F9401E" w:rsidRDefault="00F9401E" w:rsidP="00F9401E">
            <w:pPr>
              <w:keepNext/>
              <w:tabs>
                <w:tab w:val="left" w:pos="540"/>
              </w:tabs>
              <w:suppressAutoHyphens w:val="0"/>
              <w:snapToGrid w:val="0"/>
              <w:jc w:val="center"/>
              <w:rPr>
                <w:rFonts w:ascii="Arial" w:hAnsi="Arial" w:cs="Arial"/>
                <w:b/>
                <w:bCs/>
                <w:lang w:eastAsia="pl-PL"/>
              </w:rPr>
            </w:pPr>
            <w:r w:rsidRPr="00F9401E">
              <w:rPr>
                <w:rFonts w:ascii="Arial" w:hAnsi="Arial" w:cs="Arial"/>
                <w:b/>
                <w:bCs/>
                <w:sz w:val="22"/>
                <w:szCs w:val="22"/>
                <w:lang w:eastAsia="pl-PL"/>
              </w:rPr>
              <w:t>opis kryterium</w:t>
            </w:r>
          </w:p>
        </w:tc>
        <w:tc>
          <w:tcPr>
            <w:tcW w:w="1559"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F9401E" w:rsidRPr="00F9401E" w:rsidRDefault="00F9401E" w:rsidP="00F9401E">
            <w:pPr>
              <w:keepNext/>
              <w:tabs>
                <w:tab w:val="left" w:pos="540"/>
              </w:tabs>
              <w:suppressAutoHyphens w:val="0"/>
              <w:snapToGrid w:val="0"/>
              <w:jc w:val="center"/>
              <w:rPr>
                <w:rFonts w:ascii="Arial" w:hAnsi="Arial" w:cs="Arial"/>
                <w:b/>
                <w:bCs/>
                <w:lang w:eastAsia="pl-PL"/>
              </w:rPr>
            </w:pPr>
            <w:r w:rsidRPr="00F9401E">
              <w:rPr>
                <w:rFonts w:ascii="Arial" w:hAnsi="Arial" w:cs="Arial"/>
                <w:b/>
                <w:bCs/>
                <w:sz w:val="22"/>
                <w:szCs w:val="22"/>
                <w:lang w:eastAsia="pl-PL"/>
              </w:rPr>
              <w:t>ocena</w:t>
            </w:r>
          </w:p>
        </w:tc>
      </w:tr>
      <w:tr w:rsidR="00F9401E" w:rsidRPr="00F9401E" w:rsidTr="00245D38">
        <w:trPr>
          <w:gridAfter w:val="1"/>
          <w:wAfter w:w="1527" w:type="dxa"/>
          <w:trHeight w:val="284"/>
        </w:trPr>
        <w:tc>
          <w:tcPr>
            <w:tcW w:w="709" w:type="dxa"/>
            <w:tcBorders>
              <w:top w:val="single" w:sz="4" w:space="0" w:color="000000"/>
              <w:left w:val="single" w:sz="4" w:space="0" w:color="000000"/>
              <w:bottom w:val="single" w:sz="4" w:space="0" w:color="000000"/>
            </w:tcBorders>
          </w:tcPr>
          <w:p w:rsidR="00F9401E" w:rsidRPr="00F9401E" w:rsidRDefault="00F9401E" w:rsidP="00F9401E">
            <w:pPr>
              <w:keepNext/>
              <w:suppressAutoHyphens w:val="0"/>
              <w:snapToGrid w:val="0"/>
              <w:rPr>
                <w:rFonts w:ascii="Arial" w:hAnsi="Arial" w:cs="Arial"/>
                <w:b/>
                <w:bCs/>
                <w:sz w:val="20"/>
                <w:szCs w:val="20"/>
                <w:lang w:eastAsia="pl-PL"/>
              </w:rPr>
            </w:pPr>
            <w:r w:rsidRPr="00F9401E">
              <w:rPr>
                <w:rFonts w:ascii="Arial" w:hAnsi="Arial" w:cs="Arial"/>
                <w:b/>
                <w:bCs/>
                <w:sz w:val="20"/>
                <w:szCs w:val="20"/>
                <w:lang w:eastAsia="pl-PL"/>
              </w:rPr>
              <w:t>1.</w:t>
            </w:r>
          </w:p>
        </w:tc>
        <w:tc>
          <w:tcPr>
            <w:tcW w:w="2977" w:type="dxa"/>
            <w:tcBorders>
              <w:top w:val="single" w:sz="4" w:space="0" w:color="000000"/>
              <w:left w:val="single" w:sz="4" w:space="0" w:color="000000"/>
              <w:bottom w:val="single" w:sz="4" w:space="0" w:color="000000"/>
            </w:tcBorders>
          </w:tcPr>
          <w:p w:rsidR="00F9401E" w:rsidRPr="00F9401E" w:rsidRDefault="00F9401E" w:rsidP="00F9401E">
            <w:pPr>
              <w:suppressAutoHyphens w:val="0"/>
              <w:autoSpaceDE w:val="0"/>
              <w:autoSpaceDN w:val="0"/>
              <w:adjustRightInd w:val="0"/>
              <w:rPr>
                <w:rFonts w:ascii="Arial" w:eastAsia="Tw Cen MT" w:hAnsi="Arial" w:cs="Arial"/>
                <w:color w:val="000000"/>
                <w:sz w:val="20"/>
                <w:szCs w:val="20"/>
                <w:lang w:eastAsia="en-US"/>
              </w:rPr>
            </w:pPr>
            <w:r w:rsidRPr="00F9401E">
              <w:rPr>
                <w:rFonts w:ascii="Arial" w:eastAsia="Tw Cen MT" w:hAnsi="Arial" w:cs="Arial"/>
                <w:color w:val="000000"/>
                <w:sz w:val="20"/>
                <w:szCs w:val="20"/>
                <w:lang w:eastAsia="en-US"/>
              </w:rPr>
              <w:t xml:space="preserve">Zgodność z celami PO IR i opisem działania w Szczegółowym opisie osi priorytetowych PO IR </w:t>
            </w:r>
          </w:p>
        </w:tc>
        <w:tc>
          <w:tcPr>
            <w:tcW w:w="893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F9401E" w:rsidRPr="00F9401E" w:rsidRDefault="00F9401E" w:rsidP="00F9401E">
            <w:pPr>
              <w:suppressAutoHyphens w:val="0"/>
              <w:autoSpaceDE w:val="0"/>
              <w:autoSpaceDN w:val="0"/>
              <w:adjustRightInd w:val="0"/>
              <w:jc w:val="both"/>
              <w:rPr>
                <w:rFonts w:ascii="Arial" w:eastAsia="Tw Cen MT" w:hAnsi="Arial" w:cs="Arial"/>
                <w:color w:val="000000"/>
                <w:sz w:val="20"/>
                <w:szCs w:val="20"/>
                <w:lang w:eastAsia="en-US"/>
              </w:rPr>
            </w:pPr>
            <w:r w:rsidRPr="00F9401E">
              <w:rPr>
                <w:rFonts w:ascii="Arial" w:eastAsia="Tw Cen MT" w:hAnsi="Arial" w:cs="Arial"/>
                <w:color w:val="000000"/>
                <w:sz w:val="20"/>
                <w:szCs w:val="20"/>
                <w:lang w:eastAsia="en-US"/>
              </w:rPr>
              <w:t xml:space="preserve">Kryterium pozwoli na weryfikację czy proponowany projekt jest zgodny z celami PO IR oraz zakresem wsparcia objętym finansowaniem ze środków przeznaczonych na IV oś POIR. </w:t>
            </w:r>
          </w:p>
          <w:p w:rsidR="00F9401E" w:rsidRPr="00F9401E" w:rsidRDefault="00F9401E" w:rsidP="00F9401E">
            <w:pPr>
              <w:keepNext/>
              <w:suppressAutoHyphens w:val="0"/>
              <w:snapToGrid w:val="0"/>
              <w:jc w:val="both"/>
              <w:rPr>
                <w:rFonts w:ascii="Arial" w:hAnsi="Arial" w:cs="Arial"/>
                <w:i/>
                <w:sz w:val="20"/>
                <w:szCs w:val="20"/>
              </w:rPr>
            </w:pPr>
          </w:p>
        </w:tc>
        <w:tc>
          <w:tcPr>
            <w:tcW w:w="1559" w:type="dxa"/>
            <w:tcBorders>
              <w:top w:val="single" w:sz="4" w:space="0" w:color="000000"/>
              <w:left w:val="single" w:sz="4" w:space="0" w:color="000000"/>
              <w:bottom w:val="single" w:sz="4" w:space="0" w:color="000000"/>
              <w:right w:val="single" w:sz="4" w:space="0" w:color="000000"/>
            </w:tcBorders>
          </w:tcPr>
          <w:p w:rsidR="00F9401E" w:rsidRPr="00F9401E" w:rsidRDefault="00F9401E" w:rsidP="00F9401E">
            <w:pPr>
              <w:keepNext/>
              <w:suppressAutoHyphens w:val="0"/>
              <w:snapToGrid w:val="0"/>
              <w:jc w:val="center"/>
              <w:rPr>
                <w:rFonts w:ascii="Arial" w:hAnsi="Arial" w:cs="Arial"/>
                <w:bCs/>
                <w:sz w:val="20"/>
                <w:szCs w:val="20"/>
                <w:lang w:eastAsia="pl-PL"/>
              </w:rPr>
            </w:pPr>
            <w:r w:rsidRPr="00F9401E">
              <w:rPr>
                <w:rFonts w:ascii="Arial" w:hAnsi="Arial" w:cs="Arial"/>
                <w:sz w:val="20"/>
                <w:szCs w:val="20"/>
              </w:rPr>
              <w:t>TAK/NIE</w:t>
            </w:r>
          </w:p>
        </w:tc>
      </w:tr>
      <w:tr w:rsidR="00F9401E" w:rsidRPr="00F9401E" w:rsidTr="00245D38">
        <w:trPr>
          <w:gridAfter w:val="1"/>
          <w:wAfter w:w="1527" w:type="dxa"/>
          <w:trHeight w:val="419"/>
        </w:trPr>
        <w:tc>
          <w:tcPr>
            <w:tcW w:w="709" w:type="dxa"/>
            <w:tcBorders>
              <w:top w:val="single" w:sz="4" w:space="0" w:color="000000"/>
              <w:left w:val="single" w:sz="4" w:space="0" w:color="000000"/>
              <w:bottom w:val="single" w:sz="4" w:space="0" w:color="000000"/>
            </w:tcBorders>
          </w:tcPr>
          <w:p w:rsidR="00F9401E" w:rsidRPr="00F9401E" w:rsidRDefault="00F9401E" w:rsidP="00F9401E">
            <w:pPr>
              <w:keepNext/>
              <w:suppressAutoHyphens w:val="0"/>
              <w:snapToGrid w:val="0"/>
              <w:rPr>
                <w:rFonts w:ascii="Arial" w:hAnsi="Arial" w:cs="Arial"/>
                <w:b/>
                <w:bCs/>
                <w:sz w:val="20"/>
                <w:szCs w:val="20"/>
                <w:lang w:eastAsia="pl-PL"/>
              </w:rPr>
            </w:pPr>
            <w:r w:rsidRPr="00F9401E">
              <w:rPr>
                <w:rFonts w:ascii="Arial" w:hAnsi="Arial" w:cs="Arial"/>
                <w:b/>
                <w:bCs/>
                <w:sz w:val="20"/>
                <w:szCs w:val="20"/>
                <w:lang w:eastAsia="pl-PL"/>
              </w:rPr>
              <w:t>2.</w:t>
            </w:r>
          </w:p>
        </w:tc>
        <w:tc>
          <w:tcPr>
            <w:tcW w:w="2977" w:type="dxa"/>
            <w:tcBorders>
              <w:top w:val="single" w:sz="4" w:space="0" w:color="000000"/>
              <w:left w:val="single" w:sz="4" w:space="0" w:color="000000"/>
              <w:bottom w:val="single" w:sz="4" w:space="0" w:color="000000"/>
            </w:tcBorders>
          </w:tcPr>
          <w:p w:rsidR="00F9401E" w:rsidRPr="00F9401E" w:rsidRDefault="00F9401E" w:rsidP="00F9401E">
            <w:pPr>
              <w:suppressAutoHyphens w:val="0"/>
              <w:autoSpaceDE w:val="0"/>
              <w:autoSpaceDN w:val="0"/>
              <w:adjustRightInd w:val="0"/>
              <w:rPr>
                <w:rFonts w:ascii="Arial" w:eastAsia="Tw Cen MT" w:hAnsi="Arial" w:cs="Arial"/>
                <w:color w:val="000000"/>
                <w:sz w:val="20"/>
                <w:szCs w:val="20"/>
                <w:lang w:eastAsia="en-US"/>
              </w:rPr>
            </w:pPr>
            <w:r w:rsidRPr="00F9401E">
              <w:rPr>
                <w:rFonts w:ascii="Arial" w:eastAsia="Tw Cen MT" w:hAnsi="Arial" w:cs="Arial"/>
                <w:color w:val="000000"/>
                <w:sz w:val="20"/>
                <w:szCs w:val="20"/>
                <w:lang w:eastAsia="en-US"/>
              </w:rPr>
              <w:t xml:space="preserve">Projekt wpisuje się w Krajową Inteligentną Specjalizację </w:t>
            </w:r>
          </w:p>
          <w:p w:rsidR="00F9401E" w:rsidRPr="00F9401E" w:rsidRDefault="00F9401E" w:rsidP="00F9401E">
            <w:pPr>
              <w:keepNext/>
              <w:suppressAutoHyphens w:val="0"/>
              <w:autoSpaceDE w:val="0"/>
              <w:snapToGrid w:val="0"/>
              <w:rPr>
                <w:rFonts w:ascii="Arial" w:hAnsi="Arial" w:cs="Arial"/>
                <w:sz w:val="20"/>
                <w:szCs w:val="20"/>
                <w:lang w:eastAsia="pl-PL"/>
              </w:rPr>
            </w:pPr>
          </w:p>
        </w:tc>
        <w:tc>
          <w:tcPr>
            <w:tcW w:w="8930" w:type="dxa"/>
            <w:tcBorders>
              <w:top w:val="single" w:sz="4" w:space="0" w:color="000000"/>
              <w:left w:val="single" w:sz="4" w:space="0" w:color="000000"/>
              <w:bottom w:val="single" w:sz="4" w:space="0" w:color="000000"/>
              <w:right w:val="single" w:sz="4" w:space="0" w:color="000000"/>
            </w:tcBorders>
          </w:tcPr>
          <w:p w:rsidR="00F9401E" w:rsidRPr="00F9401E" w:rsidRDefault="00F9401E" w:rsidP="00F9401E">
            <w:pPr>
              <w:suppressAutoHyphens w:val="0"/>
              <w:autoSpaceDE w:val="0"/>
              <w:autoSpaceDN w:val="0"/>
              <w:adjustRightInd w:val="0"/>
              <w:ind w:right="246"/>
              <w:jc w:val="both"/>
              <w:rPr>
                <w:rFonts w:ascii="Arial" w:eastAsia="Tw Cen MT" w:hAnsi="Arial" w:cs="Arial"/>
                <w:color w:val="000000"/>
                <w:sz w:val="20"/>
                <w:szCs w:val="20"/>
                <w:lang w:eastAsia="en-US"/>
              </w:rPr>
            </w:pPr>
            <w:r w:rsidRPr="00F9401E">
              <w:rPr>
                <w:rFonts w:ascii="Arial" w:eastAsia="Tw Cen MT" w:hAnsi="Arial" w:cs="Arial"/>
                <w:color w:val="000000"/>
                <w:sz w:val="20"/>
                <w:szCs w:val="20"/>
                <w:lang w:eastAsia="en-US"/>
              </w:rPr>
              <w:t xml:space="preserve">Weryfikacji podlega, czy system wyboru </w:t>
            </w:r>
            <w:proofErr w:type="spellStart"/>
            <w:r w:rsidRPr="00F9401E">
              <w:rPr>
                <w:rFonts w:ascii="Arial" w:eastAsia="Tw Cen MT" w:hAnsi="Arial" w:cs="Arial"/>
                <w:color w:val="000000"/>
                <w:sz w:val="20"/>
                <w:szCs w:val="20"/>
                <w:lang w:eastAsia="en-US"/>
              </w:rPr>
              <w:t>grantobiorców</w:t>
            </w:r>
            <w:proofErr w:type="spellEnd"/>
            <w:r w:rsidRPr="00F9401E">
              <w:rPr>
                <w:rFonts w:ascii="Arial" w:eastAsia="Tw Cen MT" w:hAnsi="Arial" w:cs="Arial"/>
                <w:color w:val="000000"/>
                <w:sz w:val="20"/>
                <w:szCs w:val="20"/>
                <w:lang w:eastAsia="en-US"/>
              </w:rPr>
              <w:t xml:space="preserve"> zapewnia zgodność z dokumentem strategicznym pn. „Krajowa Inteligentna Specjalizacja”, (dalej „KIS”) stanowiącym załącznik do Programu Rozwoju Przedsiębiorstw przyjętego przez Radę Ministrów w dniu 8 kwietnia 2014 r. i odnoszącym się do warunkowości ex-</w:t>
            </w:r>
            <w:proofErr w:type="spellStart"/>
            <w:r w:rsidRPr="00F9401E">
              <w:rPr>
                <w:rFonts w:ascii="Arial" w:eastAsia="Tw Cen MT" w:hAnsi="Arial" w:cs="Arial"/>
                <w:color w:val="000000"/>
                <w:sz w:val="20"/>
                <w:szCs w:val="20"/>
                <w:lang w:eastAsia="en-US"/>
              </w:rPr>
              <w:t>ante</w:t>
            </w:r>
            <w:proofErr w:type="spellEnd"/>
            <w:r w:rsidRPr="00F9401E">
              <w:rPr>
                <w:rFonts w:ascii="Arial" w:eastAsia="Tw Cen MT" w:hAnsi="Arial" w:cs="Arial"/>
                <w:color w:val="000000"/>
                <w:sz w:val="20"/>
                <w:szCs w:val="20"/>
                <w:lang w:eastAsia="en-US"/>
              </w:rPr>
              <w:t xml:space="preserve"> w Celu Tematycznym 1, w który wpisują się instrumenty IV osi priorytetowej POIR. </w:t>
            </w:r>
          </w:p>
          <w:p w:rsidR="00F9401E" w:rsidRPr="00F9401E" w:rsidRDefault="00F9401E" w:rsidP="00F9401E">
            <w:pPr>
              <w:suppressAutoHyphens w:val="0"/>
              <w:autoSpaceDE w:val="0"/>
              <w:autoSpaceDN w:val="0"/>
              <w:adjustRightInd w:val="0"/>
              <w:ind w:right="246"/>
              <w:jc w:val="both"/>
              <w:rPr>
                <w:rFonts w:ascii="Arial" w:eastAsia="Tw Cen MT" w:hAnsi="Arial" w:cs="Arial"/>
                <w:color w:val="000000"/>
                <w:sz w:val="20"/>
                <w:szCs w:val="20"/>
                <w:lang w:eastAsia="en-US"/>
              </w:rPr>
            </w:pPr>
            <w:r w:rsidRPr="00F9401E">
              <w:rPr>
                <w:rFonts w:ascii="Arial" w:eastAsia="Tw Cen MT" w:hAnsi="Arial" w:cs="Arial"/>
                <w:color w:val="000000"/>
                <w:sz w:val="20"/>
                <w:szCs w:val="20"/>
                <w:lang w:eastAsia="en-US"/>
              </w:rPr>
              <w:t xml:space="preserve">KIS jest dokumentem otwartym, który będzie podlegał ciągłej weryfikacji i aktualizacji w oparciu o system monitorowania oraz zachodzące zmiany </w:t>
            </w:r>
            <w:proofErr w:type="spellStart"/>
            <w:r w:rsidRPr="00F9401E">
              <w:rPr>
                <w:rFonts w:ascii="Arial" w:eastAsia="Tw Cen MT" w:hAnsi="Arial" w:cs="Arial"/>
                <w:color w:val="000000"/>
                <w:sz w:val="20"/>
                <w:szCs w:val="20"/>
                <w:lang w:eastAsia="en-US"/>
              </w:rPr>
              <w:t>społeczno</w:t>
            </w:r>
            <w:proofErr w:type="spellEnd"/>
            <w:r w:rsidRPr="00F9401E">
              <w:rPr>
                <w:rFonts w:ascii="Arial" w:eastAsia="Tw Cen MT" w:hAnsi="Arial" w:cs="Arial"/>
                <w:color w:val="000000"/>
                <w:sz w:val="20"/>
                <w:szCs w:val="20"/>
                <w:lang w:eastAsia="en-US"/>
              </w:rPr>
              <w:t xml:space="preserve">–gospodarcze. </w:t>
            </w:r>
          </w:p>
        </w:tc>
        <w:tc>
          <w:tcPr>
            <w:tcW w:w="1559" w:type="dxa"/>
            <w:tcBorders>
              <w:top w:val="single" w:sz="4" w:space="0" w:color="000000"/>
              <w:left w:val="single" w:sz="4" w:space="0" w:color="000000"/>
              <w:bottom w:val="single" w:sz="4" w:space="0" w:color="000000"/>
              <w:right w:val="single" w:sz="4" w:space="0" w:color="000000"/>
            </w:tcBorders>
          </w:tcPr>
          <w:p w:rsidR="00F9401E" w:rsidRPr="00F9401E" w:rsidRDefault="00F9401E" w:rsidP="00F9401E">
            <w:pPr>
              <w:keepNext/>
              <w:suppressAutoHyphens w:val="0"/>
              <w:snapToGrid w:val="0"/>
              <w:jc w:val="center"/>
              <w:rPr>
                <w:rFonts w:ascii="Arial" w:hAnsi="Arial" w:cs="Arial"/>
                <w:bCs/>
                <w:sz w:val="20"/>
                <w:szCs w:val="20"/>
                <w:lang w:eastAsia="pl-PL"/>
              </w:rPr>
            </w:pPr>
            <w:r w:rsidRPr="00F9401E">
              <w:rPr>
                <w:rFonts w:ascii="Arial" w:hAnsi="Arial" w:cs="Arial"/>
                <w:sz w:val="20"/>
                <w:szCs w:val="20"/>
              </w:rPr>
              <w:t>TAK/NIE</w:t>
            </w:r>
          </w:p>
        </w:tc>
      </w:tr>
      <w:tr w:rsidR="00F9401E" w:rsidRPr="00F9401E" w:rsidTr="00245D38">
        <w:trPr>
          <w:gridAfter w:val="1"/>
          <w:wAfter w:w="1527" w:type="dxa"/>
          <w:trHeight w:val="419"/>
        </w:trPr>
        <w:tc>
          <w:tcPr>
            <w:tcW w:w="709" w:type="dxa"/>
            <w:tcBorders>
              <w:top w:val="single" w:sz="4" w:space="0" w:color="000000"/>
              <w:left w:val="single" w:sz="4" w:space="0" w:color="000000"/>
              <w:bottom w:val="single" w:sz="4" w:space="0" w:color="000000"/>
            </w:tcBorders>
          </w:tcPr>
          <w:p w:rsidR="00F9401E" w:rsidRPr="00F9401E" w:rsidRDefault="00F9401E" w:rsidP="00F9401E">
            <w:pPr>
              <w:keepNext/>
              <w:suppressAutoHyphens w:val="0"/>
              <w:snapToGrid w:val="0"/>
              <w:rPr>
                <w:rFonts w:ascii="Arial" w:hAnsi="Arial" w:cs="Arial"/>
                <w:b/>
                <w:bCs/>
                <w:sz w:val="20"/>
                <w:szCs w:val="20"/>
                <w:lang w:eastAsia="pl-PL"/>
              </w:rPr>
            </w:pPr>
            <w:r w:rsidRPr="00F9401E">
              <w:rPr>
                <w:rFonts w:ascii="Arial" w:hAnsi="Arial" w:cs="Arial"/>
                <w:b/>
                <w:bCs/>
                <w:sz w:val="20"/>
                <w:szCs w:val="20"/>
                <w:lang w:eastAsia="pl-PL"/>
              </w:rPr>
              <w:t>3.</w:t>
            </w:r>
          </w:p>
        </w:tc>
        <w:tc>
          <w:tcPr>
            <w:tcW w:w="2977" w:type="dxa"/>
            <w:tcBorders>
              <w:top w:val="single" w:sz="4" w:space="0" w:color="000000"/>
              <w:left w:val="single" w:sz="4" w:space="0" w:color="000000"/>
              <w:bottom w:val="single" w:sz="4" w:space="0" w:color="000000"/>
            </w:tcBorders>
          </w:tcPr>
          <w:p w:rsidR="00F9401E" w:rsidRPr="00F9401E" w:rsidRDefault="00F9401E" w:rsidP="00F9401E">
            <w:pPr>
              <w:keepNext/>
              <w:suppressAutoHyphens w:val="0"/>
              <w:autoSpaceDE w:val="0"/>
              <w:snapToGrid w:val="0"/>
              <w:rPr>
                <w:rFonts w:ascii="Arial" w:hAnsi="Arial" w:cs="Arial"/>
                <w:sz w:val="20"/>
                <w:szCs w:val="20"/>
                <w:lang w:eastAsia="pl-PL"/>
              </w:rPr>
            </w:pPr>
            <w:r w:rsidRPr="00F9401E">
              <w:rPr>
                <w:rFonts w:ascii="Arial" w:hAnsi="Arial" w:cs="Arial"/>
                <w:sz w:val="20"/>
                <w:szCs w:val="20"/>
              </w:rPr>
              <w:t>Zasadność planowanych wydatków w stosunku do przedmiotu i zakresu projektu</w:t>
            </w:r>
          </w:p>
        </w:tc>
        <w:tc>
          <w:tcPr>
            <w:tcW w:w="8930" w:type="dxa"/>
            <w:tcBorders>
              <w:top w:val="single" w:sz="4" w:space="0" w:color="000000"/>
              <w:left w:val="single" w:sz="4" w:space="0" w:color="000000"/>
              <w:bottom w:val="single" w:sz="4" w:space="0" w:color="000000"/>
              <w:right w:val="single" w:sz="4" w:space="0" w:color="000000"/>
            </w:tcBorders>
          </w:tcPr>
          <w:p w:rsidR="00F9401E" w:rsidRPr="00F9401E" w:rsidRDefault="00F9401E" w:rsidP="00F9401E">
            <w:pPr>
              <w:suppressAutoHyphens w:val="0"/>
              <w:autoSpaceDE w:val="0"/>
              <w:autoSpaceDN w:val="0"/>
              <w:adjustRightInd w:val="0"/>
              <w:ind w:right="246"/>
              <w:jc w:val="both"/>
              <w:rPr>
                <w:rFonts w:ascii="Arial" w:eastAsia="Tw Cen MT" w:hAnsi="Arial" w:cs="Arial"/>
                <w:color w:val="000000"/>
                <w:sz w:val="20"/>
                <w:szCs w:val="20"/>
                <w:lang w:eastAsia="en-US"/>
              </w:rPr>
            </w:pPr>
            <w:r w:rsidRPr="00F9401E">
              <w:rPr>
                <w:rFonts w:ascii="Arial" w:eastAsia="Tw Cen MT" w:hAnsi="Arial" w:cs="Arial"/>
                <w:color w:val="000000"/>
                <w:sz w:val="20"/>
                <w:szCs w:val="20"/>
                <w:lang w:eastAsia="en-US"/>
              </w:rPr>
              <w:t>Zostanie dokonana ocena, czy wydatki zaplanowane na realizację poszczególnych zadań w projekcie są adekwatne do zakresu projektu i zasadne. W związku z tym obowiązująca będzie wersja dokumentu wskazana w wezwaniu do złożenia wniosku o dofinansowanie projektu pozakonkursowego, o którym mowa w art. 48 ust. ustawy z dnia 11 lipca 2014 r. o zasadach realizacji programów w zakresie polityki spójności finansowanych w perspektywie finansowej 2014-2020.</w:t>
            </w:r>
          </w:p>
        </w:tc>
        <w:tc>
          <w:tcPr>
            <w:tcW w:w="1559" w:type="dxa"/>
            <w:tcBorders>
              <w:top w:val="single" w:sz="4" w:space="0" w:color="000000"/>
              <w:left w:val="single" w:sz="4" w:space="0" w:color="000000"/>
              <w:bottom w:val="single" w:sz="4" w:space="0" w:color="000000"/>
              <w:right w:val="single" w:sz="4" w:space="0" w:color="000000"/>
            </w:tcBorders>
          </w:tcPr>
          <w:p w:rsidR="00F9401E" w:rsidRPr="00F9401E" w:rsidRDefault="00F9401E" w:rsidP="00F9401E">
            <w:pPr>
              <w:keepNext/>
              <w:suppressAutoHyphens w:val="0"/>
              <w:snapToGrid w:val="0"/>
              <w:jc w:val="center"/>
              <w:rPr>
                <w:rFonts w:ascii="Arial" w:hAnsi="Arial" w:cs="Arial"/>
                <w:sz w:val="20"/>
                <w:szCs w:val="20"/>
              </w:rPr>
            </w:pPr>
            <w:r w:rsidRPr="00F9401E">
              <w:rPr>
                <w:rFonts w:ascii="Arial" w:hAnsi="Arial" w:cs="Arial"/>
                <w:sz w:val="20"/>
                <w:szCs w:val="20"/>
              </w:rPr>
              <w:t>TAK/NIE</w:t>
            </w:r>
          </w:p>
        </w:tc>
      </w:tr>
      <w:tr w:rsidR="00F9401E" w:rsidRPr="00F9401E" w:rsidTr="00245D38">
        <w:trPr>
          <w:gridAfter w:val="1"/>
          <w:wAfter w:w="1527" w:type="dxa"/>
          <w:trHeight w:val="841"/>
        </w:trPr>
        <w:tc>
          <w:tcPr>
            <w:tcW w:w="709" w:type="dxa"/>
            <w:tcBorders>
              <w:top w:val="single" w:sz="4" w:space="0" w:color="000000"/>
              <w:left w:val="single" w:sz="4" w:space="0" w:color="000000"/>
              <w:bottom w:val="single" w:sz="4" w:space="0" w:color="000000"/>
            </w:tcBorders>
          </w:tcPr>
          <w:p w:rsidR="00F9401E" w:rsidRPr="00F9401E" w:rsidRDefault="00F9401E" w:rsidP="00F9401E">
            <w:pPr>
              <w:keepNext/>
              <w:suppressAutoHyphens w:val="0"/>
              <w:snapToGrid w:val="0"/>
              <w:rPr>
                <w:rFonts w:ascii="Arial" w:hAnsi="Arial" w:cs="Arial"/>
                <w:b/>
                <w:bCs/>
                <w:sz w:val="20"/>
                <w:szCs w:val="20"/>
                <w:lang w:eastAsia="pl-PL"/>
              </w:rPr>
            </w:pPr>
            <w:r w:rsidRPr="00F9401E">
              <w:rPr>
                <w:rFonts w:ascii="Arial" w:hAnsi="Arial" w:cs="Arial"/>
                <w:b/>
                <w:bCs/>
                <w:sz w:val="20"/>
                <w:szCs w:val="20"/>
                <w:lang w:eastAsia="pl-PL"/>
              </w:rPr>
              <w:t>4.</w:t>
            </w:r>
          </w:p>
        </w:tc>
        <w:tc>
          <w:tcPr>
            <w:tcW w:w="2977" w:type="dxa"/>
            <w:tcBorders>
              <w:top w:val="single" w:sz="4" w:space="0" w:color="000000"/>
              <w:left w:val="single" w:sz="4" w:space="0" w:color="000000"/>
              <w:bottom w:val="single" w:sz="4" w:space="0" w:color="000000"/>
            </w:tcBorders>
          </w:tcPr>
          <w:p w:rsidR="00F9401E" w:rsidRPr="00F9401E" w:rsidRDefault="00F9401E" w:rsidP="00F9401E">
            <w:pPr>
              <w:suppressAutoHyphens w:val="0"/>
              <w:autoSpaceDE w:val="0"/>
              <w:autoSpaceDN w:val="0"/>
              <w:adjustRightInd w:val="0"/>
              <w:rPr>
                <w:rFonts w:ascii="Arial" w:eastAsia="Tw Cen MT" w:hAnsi="Arial" w:cs="Arial"/>
                <w:color w:val="000000"/>
                <w:sz w:val="20"/>
                <w:szCs w:val="20"/>
                <w:lang w:eastAsia="en-US"/>
              </w:rPr>
            </w:pPr>
            <w:r w:rsidRPr="00F9401E">
              <w:rPr>
                <w:rFonts w:ascii="Arial" w:eastAsia="Tw Cen MT" w:hAnsi="Arial" w:cs="Arial"/>
                <w:color w:val="000000"/>
                <w:sz w:val="20"/>
                <w:szCs w:val="20"/>
                <w:lang w:eastAsia="en-US"/>
              </w:rPr>
              <w:t xml:space="preserve">Harmonogram projektu umożliwia prawidłową i terminową realizację przedsięwzięcia </w:t>
            </w:r>
          </w:p>
        </w:tc>
        <w:tc>
          <w:tcPr>
            <w:tcW w:w="8930" w:type="dxa"/>
            <w:tcBorders>
              <w:top w:val="single" w:sz="4" w:space="0" w:color="000000"/>
              <w:left w:val="single" w:sz="4" w:space="0" w:color="000000"/>
              <w:bottom w:val="single" w:sz="4" w:space="0" w:color="000000"/>
              <w:right w:val="single" w:sz="4" w:space="0" w:color="000000"/>
            </w:tcBorders>
          </w:tcPr>
          <w:p w:rsidR="00F9401E" w:rsidRPr="00F9401E" w:rsidRDefault="00F9401E" w:rsidP="00F9401E">
            <w:pPr>
              <w:suppressAutoHyphens w:val="0"/>
              <w:autoSpaceDE w:val="0"/>
              <w:autoSpaceDN w:val="0"/>
              <w:adjustRightInd w:val="0"/>
              <w:jc w:val="both"/>
              <w:rPr>
                <w:rFonts w:ascii="Arial" w:eastAsia="Tw Cen MT" w:hAnsi="Arial" w:cs="Arial"/>
                <w:color w:val="000000"/>
                <w:sz w:val="20"/>
                <w:szCs w:val="20"/>
                <w:lang w:eastAsia="en-US"/>
              </w:rPr>
            </w:pPr>
            <w:r w:rsidRPr="00F9401E">
              <w:rPr>
                <w:rFonts w:ascii="Arial" w:eastAsia="Tw Cen MT" w:hAnsi="Arial" w:cs="Arial"/>
                <w:color w:val="000000"/>
                <w:sz w:val="20"/>
                <w:szCs w:val="20"/>
                <w:lang w:eastAsia="en-US"/>
              </w:rPr>
              <w:t xml:space="preserve">W ramach kryterium dokonana zostanie ocena, czy harmonogram Projektu jest realistyczny i zapewnia prawidłową realizację przedsięwzięcia umożliwiającą terminowe wykonanie zaplanowanych w nim zadań. </w:t>
            </w:r>
          </w:p>
          <w:p w:rsidR="00F9401E" w:rsidRPr="00F9401E" w:rsidRDefault="00F9401E" w:rsidP="00F9401E">
            <w:pPr>
              <w:keepNext/>
              <w:tabs>
                <w:tab w:val="left" w:pos="0"/>
              </w:tabs>
              <w:snapToGrid w:val="0"/>
              <w:jc w:val="both"/>
              <w:rPr>
                <w:rFonts w:ascii="Arial" w:hAnsi="Arial" w:cs="Arial"/>
                <w:sz w:val="20"/>
                <w:szCs w:val="20"/>
                <w:lang w:eastAsia="pl-PL"/>
              </w:rPr>
            </w:pPr>
          </w:p>
        </w:tc>
        <w:tc>
          <w:tcPr>
            <w:tcW w:w="1559" w:type="dxa"/>
            <w:tcBorders>
              <w:top w:val="single" w:sz="4" w:space="0" w:color="000000"/>
              <w:left w:val="single" w:sz="4" w:space="0" w:color="000000"/>
              <w:bottom w:val="single" w:sz="4" w:space="0" w:color="000000"/>
              <w:right w:val="single" w:sz="4" w:space="0" w:color="000000"/>
            </w:tcBorders>
          </w:tcPr>
          <w:p w:rsidR="00F9401E" w:rsidRPr="00F9401E" w:rsidRDefault="00F9401E" w:rsidP="00F9401E">
            <w:pPr>
              <w:keepNext/>
              <w:suppressAutoHyphens w:val="0"/>
              <w:snapToGrid w:val="0"/>
              <w:jc w:val="center"/>
              <w:rPr>
                <w:rFonts w:ascii="Arial" w:hAnsi="Arial" w:cs="Arial"/>
                <w:sz w:val="20"/>
                <w:szCs w:val="20"/>
              </w:rPr>
            </w:pPr>
            <w:r w:rsidRPr="00F9401E">
              <w:rPr>
                <w:rFonts w:ascii="Arial" w:hAnsi="Arial" w:cs="Arial"/>
                <w:sz w:val="20"/>
                <w:szCs w:val="20"/>
              </w:rPr>
              <w:t>TAK/NIE</w:t>
            </w:r>
          </w:p>
        </w:tc>
      </w:tr>
      <w:tr w:rsidR="00F9401E" w:rsidRPr="00F9401E" w:rsidTr="00245D38">
        <w:trPr>
          <w:gridAfter w:val="1"/>
          <w:wAfter w:w="1527" w:type="dxa"/>
          <w:trHeight w:val="841"/>
        </w:trPr>
        <w:tc>
          <w:tcPr>
            <w:tcW w:w="709" w:type="dxa"/>
            <w:tcBorders>
              <w:top w:val="single" w:sz="4" w:space="0" w:color="000000"/>
              <w:left w:val="single" w:sz="4" w:space="0" w:color="000000"/>
              <w:bottom w:val="single" w:sz="4" w:space="0" w:color="000000"/>
            </w:tcBorders>
          </w:tcPr>
          <w:p w:rsidR="00F9401E" w:rsidRPr="00F9401E" w:rsidRDefault="00F9401E" w:rsidP="00F9401E">
            <w:pPr>
              <w:keepNext/>
              <w:suppressAutoHyphens w:val="0"/>
              <w:snapToGrid w:val="0"/>
              <w:rPr>
                <w:rFonts w:ascii="Arial" w:hAnsi="Arial" w:cs="Arial"/>
                <w:b/>
                <w:bCs/>
                <w:sz w:val="20"/>
                <w:szCs w:val="20"/>
                <w:lang w:eastAsia="pl-PL"/>
              </w:rPr>
            </w:pPr>
            <w:r w:rsidRPr="00F9401E">
              <w:rPr>
                <w:rFonts w:ascii="Arial" w:hAnsi="Arial" w:cs="Arial"/>
                <w:b/>
                <w:bCs/>
                <w:sz w:val="20"/>
                <w:szCs w:val="20"/>
                <w:lang w:eastAsia="pl-PL"/>
              </w:rPr>
              <w:t>5.</w:t>
            </w:r>
          </w:p>
        </w:tc>
        <w:tc>
          <w:tcPr>
            <w:tcW w:w="2977" w:type="dxa"/>
            <w:tcBorders>
              <w:top w:val="single" w:sz="4" w:space="0" w:color="000000"/>
              <w:left w:val="single" w:sz="4" w:space="0" w:color="000000"/>
              <w:bottom w:val="single" w:sz="4" w:space="0" w:color="000000"/>
            </w:tcBorders>
          </w:tcPr>
          <w:p w:rsidR="00F9401E" w:rsidRPr="00F9401E" w:rsidRDefault="00F9401E" w:rsidP="00F9401E">
            <w:pPr>
              <w:suppressAutoHyphens w:val="0"/>
              <w:autoSpaceDE w:val="0"/>
              <w:autoSpaceDN w:val="0"/>
              <w:adjustRightInd w:val="0"/>
              <w:rPr>
                <w:rFonts w:ascii="Arial" w:eastAsia="Tw Cen MT" w:hAnsi="Arial" w:cs="Arial"/>
                <w:color w:val="000000"/>
                <w:sz w:val="20"/>
                <w:szCs w:val="20"/>
                <w:lang w:eastAsia="en-US"/>
              </w:rPr>
            </w:pPr>
            <w:r w:rsidRPr="00F9401E">
              <w:rPr>
                <w:rFonts w:ascii="Arial" w:eastAsia="Tw Cen MT" w:hAnsi="Arial" w:cs="Arial"/>
                <w:color w:val="000000"/>
                <w:sz w:val="20"/>
                <w:szCs w:val="20"/>
                <w:lang w:eastAsia="en-US"/>
              </w:rPr>
              <w:t xml:space="preserve">Wskaźniki produktu i rezultatu są adekwatne dla danego rodzaju projektu, a ich wielkości odzwierciedlają założone cele projektu </w:t>
            </w:r>
          </w:p>
        </w:tc>
        <w:tc>
          <w:tcPr>
            <w:tcW w:w="8930" w:type="dxa"/>
            <w:tcBorders>
              <w:top w:val="single" w:sz="4" w:space="0" w:color="000000"/>
              <w:left w:val="single" w:sz="4" w:space="0" w:color="000000"/>
              <w:bottom w:val="single" w:sz="4" w:space="0" w:color="000000"/>
              <w:right w:val="single" w:sz="4" w:space="0" w:color="000000"/>
            </w:tcBorders>
          </w:tcPr>
          <w:p w:rsidR="00F9401E" w:rsidRPr="00F9401E" w:rsidRDefault="00F9401E" w:rsidP="00F9401E">
            <w:pPr>
              <w:suppressAutoHyphens w:val="0"/>
              <w:autoSpaceDE w:val="0"/>
              <w:autoSpaceDN w:val="0"/>
              <w:adjustRightInd w:val="0"/>
              <w:jc w:val="both"/>
              <w:rPr>
                <w:rFonts w:ascii="Arial" w:eastAsia="Tw Cen MT" w:hAnsi="Arial" w:cs="Arial"/>
                <w:color w:val="000000"/>
                <w:sz w:val="20"/>
                <w:szCs w:val="20"/>
                <w:lang w:eastAsia="en-US"/>
              </w:rPr>
            </w:pPr>
            <w:r w:rsidRPr="00F9401E">
              <w:rPr>
                <w:rFonts w:ascii="Arial" w:eastAsia="Tw Cen MT" w:hAnsi="Arial" w:cs="Arial"/>
                <w:color w:val="000000"/>
                <w:sz w:val="20"/>
                <w:szCs w:val="20"/>
                <w:lang w:eastAsia="en-US"/>
              </w:rPr>
              <w:t xml:space="preserve">W ramach kryterium dokonana zostanie weryfikacja, czy zaplanowany w projekcie katalog wskaźników produktu i rezultatu jest adekwatny dla projektu i czy podane wartości docelowe są realne. </w:t>
            </w:r>
          </w:p>
          <w:p w:rsidR="00F9401E" w:rsidRPr="00F9401E" w:rsidRDefault="00F9401E" w:rsidP="00F9401E">
            <w:pPr>
              <w:suppressAutoHyphens w:val="0"/>
              <w:jc w:val="both"/>
              <w:rPr>
                <w:rFonts w:ascii="Arial" w:hAnsi="Arial" w:cs="Arial"/>
                <w:sz w:val="20"/>
                <w:szCs w:val="20"/>
                <w:lang w:eastAsia="pl-PL"/>
              </w:rPr>
            </w:pPr>
          </w:p>
        </w:tc>
        <w:tc>
          <w:tcPr>
            <w:tcW w:w="1559" w:type="dxa"/>
            <w:tcBorders>
              <w:top w:val="single" w:sz="4" w:space="0" w:color="000000"/>
              <w:left w:val="single" w:sz="4" w:space="0" w:color="000000"/>
              <w:bottom w:val="single" w:sz="4" w:space="0" w:color="000000"/>
              <w:right w:val="single" w:sz="4" w:space="0" w:color="000000"/>
            </w:tcBorders>
          </w:tcPr>
          <w:p w:rsidR="00F9401E" w:rsidRPr="00F9401E" w:rsidRDefault="00F9401E" w:rsidP="00F9401E">
            <w:pPr>
              <w:keepNext/>
              <w:suppressAutoHyphens w:val="0"/>
              <w:snapToGrid w:val="0"/>
              <w:jc w:val="center"/>
              <w:rPr>
                <w:rFonts w:ascii="Arial" w:hAnsi="Arial" w:cs="Arial"/>
                <w:sz w:val="20"/>
                <w:szCs w:val="20"/>
              </w:rPr>
            </w:pPr>
            <w:r w:rsidRPr="00F9401E">
              <w:rPr>
                <w:rFonts w:ascii="Arial" w:hAnsi="Arial" w:cs="Arial"/>
                <w:sz w:val="20"/>
                <w:szCs w:val="20"/>
              </w:rPr>
              <w:t>TAK/NIE</w:t>
            </w:r>
          </w:p>
        </w:tc>
      </w:tr>
      <w:tr w:rsidR="00F9401E" w:rsidRPr="00F9401E" w:rsidTr="00245D38">
        <w:trPr>
          <w:gridAfter w:val="1"/>
          <w:wAfter w:w="1527" w:type="dxa"/>
          <w:trHeight w:val="841"/>
        </w:trPr>
        <w:tc>
          <w:tcPr>
            <w:tcW w:w="709" w:type="dxa"/>
            <w:tcBorders>
              <w:top w:val="single" w:sz="4" w:space="0" w:color="000000"/>
              <w:left w:val="single" w:sz="4" w:space="0" w:color="000000"/>
              <w:bottom w:val="single" w:sz="4" w:space="0" w:color="000000"/>
            </w:tcBorders>
          </w:tcPr>
          <w:p w:rsidR="00F9401E" w:rsidRPr="00F9401E" w:rsidRDefault="00F9401E" w:rsidP="00F9401E">
            <w:pPr>
              <w:keepNext/>
              <w:suppressAutoHyphens w:val="0"/>
              <w:snapToGrid w:val="0"/>
              <w:rPr>
                <w:rFonts w:ascii="Arial" w:hAnsi="Arial" w:cs="Arial"/>
                <w:b/>
                <w:bCs/>
                <w:sz w:val="20"/>
                <w:szCs w:val="20"/>
                <w:lang w:eastAsia="pl-PL"/>
              </w:rPr>
            </w:pPr>
            <w:r w:rsidRPr="00F9401E">
              <w:rPr>
                <w:rFonts w:ascii="Arial" w:hAnsi="Arial" w:cs="Arial"/>
                <w:b/>
                <w:bCs/>
                <w:sz w:val="20"/>
                <w:szCs w:val="20"/>
                <w:lang w:eastAsia="pl-PL"/>
              </w:rPr>
              <w:t>6.</w:t>
            </w:r>
          </w:p>
        </w:tc>
        <w:tc>
          <w:tcPr>
            <w:tcW w:w="2977" w:type="dxa"/>
            <w:tcBorders>
              <w:top w:val="single" w:sz="4" w:space="0" w:color="000000"/>
              <w:left w:val="single" w:sz="4" w:space="0" w:color="000000"/>
              <w:bottom w:val="single" w:sz="4" w:space="0" w:color="000000"/>
            </w:tcBorders>
          </w:tcPr>
          <w:p w:rsidR="00F9401E" w:rsidRPr="00F9401E" w:rsidRDefault="00F9401E" w:rsidP="00F9401E">
            <w:pPr>
              <w:keepNext/>
              <w:suppressAutoHyphens w:val="0"/>
              <w:autoSpaceDE w:val="0"/>
              <w:snapToGrid w:val="0"/>
              <w:rPr>
                <w:rFonts w:ascii="Arial" w:hAnsi="Arial" w:cs="Arial"/>
                <w:sz w:val="20"/>
                <w:szCs w:val="20"/>
                <w:lang w:eastAsia="pl-PL"/>
              </w:rPr>
            </w:pPr>
            <w:r w:rsidRPr="00F9401E">
              <w:rPr>
                <w:rFonts w:ascii="Arial" w:hAnsi="Arial" w:cs="Arial"/>
                <w:sz w:val="20"/>
                <w:szCs w:val="20"/>
              </w:rPr>
              <w:t>W projekcie zaplanowano badanie efektywności podjętych w ramach niego działań</w:t>
            </w:r>
          </w:p>
        </w:tc>
        <w:tc>
          <w:tcPr>
            <w:tcW w:w="8930" w:type="dxa"/>
            <w:tcBorders>
              <w:top w:val="single" w:sz="4" w:space="0" w:color="000000"/>
              <w:left w:val="single" w:sz="4" w:space="0" w:color="000000"/>
              <w:bottom w:val="single" w:sz="4" w:space="0" w:color="000000"/>
              <w:right w:val="single" w:sz="4" w:space="0" w:color="000000"/>
            </w:tcBorders>
          </w:tcPr>
          <w:p w:rsidR="00F9401E" w:rsidRPr="00F9401E" w:rsidRDefault="00F9401E" w:rsidP="00F9401E">
            <w:pPr>
              <w:suppressAutoHyphens w:val="0"/>
              <w:autoSpaceDE w:val="0"/>
              <w:autoSpaceDN w:val="0"/>
              <w:adjustRightInd w:val="0"/>
              <w:jc w:val="both"/>
              <w:rPr>
                <w:rFonts w:ascii="Arial" w:eastAsia="Tw Cen MT" w:hAnsi="Arial" w:cs="Arial"/>
                <w:color w:val="000000"/>
                <w:sz w:val="20"/>
                <w:szCs w:val="20"/>
                <w:lang w:eastAsia="en-US"/>
              </w:rPr>
            </w:pPr>
            <w:r w:rsidRPr="00F9401E">
              <w:rPr>
                <w:rFonts w:ascii="Arial" w:eastAsia="Tw Cen MT" w:hAnsi="Arial" w:cs="Arial"/>
                <w:color w:val="000000"/>
                <w:sz w:val="20"/>
                <w:szCs w:val="20"/>
                <w:lang w:eastAsia="en-US"/>
              </w:rPr>
              <w:t xml:space="preserve">W ramach kryterium weryfikowane będzie, czy projekt przewiduje dokonanie ewaluacji realizowanych działań oraz oceniany będzie program i zakres tej ewaluacji. Ponadto, w ramach kryterium sprawdzane będzie, czy Wnioskodawca zaplanował działania służące bieżącemu monitorowaniu projektu, a także, czy sposób realizacji projektu będzie dostosowywany do identyfikowanych w trakcie jego trwania potrzeb i wyników monitoringu. </w:t>
            </w:r>
          </w:p>
        </w:tc>
        <w:tc>
          <w:tcPr>
            <w:tcW w:w="1559" w:type="dxa"/>
            <w:tcBorders>
              <w:top w:val="single" w:sz="4" w:space="0" w:color="000000"/>
              <w:left w:val="single" w:sz="4" w:space="0" w:color="000000"/>
              <w:bottom w:val="single" w:sz="4" w:space="0" w:color="000000"/>
              <w:right w:val="single" w:sz="4" w:space="0" w:color="000000"/>
            </w:tcBorders>
          </w:tcPr>
          <w:p w:rsidR="00F9401E" w:rsidRPr="00F9401E" w:rsidRDefault="00F9401E" w:rsidP="00F9401E">
            <w:pPr>
              <w:keepNext/>
              <w:suppressAutoHyphens w:val="0"/>
              <w:snapToGrid w:val="0"/>
              <w:jc w:val="center"/>
              <w:rPr>
                <w:rFonts w:ascii="Arial" w:hAnsi="Arial" w:cs="Arial"/>
                <w:sz w:val="20"/>
                <w:szCs w:val="20"/>
              </w:rPr>
            </w:pPr>
            <w:r w:rsidRPr="00F9401E">
              <w:rPr>
                <w:rFonts w:ascii="Arial" w:hAnsi="Arial" w:cs="Arial"/>
                <w:sz w:val="20"/>
                <w:szCs w:val="20"/>
              </w:rPr>
              <w:t>TAK/NIE</w:t>
            </w:r>
          </w:p>
        </w:tc>
      </w:tr>
      <w:tr w:rsidR="00F9401E" w:rsidRPr="00F9401E" w:rsidTr="00245D38">
        <w:trPr>
          <w:gridAfter w:val="1"/>
          <w:wAfter w:w="1527" w:type="dxa"/>
          <w:trHeight w:val="841"/>
        </w:trPr>
        <w:tc>
          <w:tcPr>
            <w:tcW w:w="709" w:type="dxa"/>
            <w:tcBorders>
              <w:top w:val="single" w:sz="4" w:space="0" w:color="000000"/>
              <w:left w:val="single" w:sz="4" w:space="0" w:color="000000"/>
              <w:bottom w:val="single" w:sz="4" w:space="0" w:color="000000"/>
            </w:tcBorders>
          </w:tcPr>
          <w:p w:rsidR="00F9401E" w:rsidRPr="00F9401E" w:rsidRDefault="00F9401E" w:rsidP="00F9401E">
            <w:pPr>
              <w:keepNext/>
              <w:suppressAutoHyphens w:val="0"/>
              <w:snapToGrid w:val="0"/>
              <w:rPr>
                <w:rFonts w:ascii="Arial" w:hAnsi="Arial" w:cs="Arial"/>
                <w:b/>
                <w:bCs/>
                <w:sz w:val="20"/>
                <w:szCs w:val="20"/>
                <w:lang w:eastAsia="pl-PL"/>
              </w:rPr>
            </w:pPr>
            <w:r w:rsidRPr="00F9401E">
              <w:rPr>
                <w:rFonts w:ascii="Arial" w:hAnsi="Arial" w:cs="Arial"/>
                <w:b/>
                <w:bCs/>
                <w:sz w:val="20"/>
                <w:szCs w:val="20"/>
                <w:lang w:eastAsia="pl-PL"/>
              </w:rPr>
              <w:t>7.</w:t>
            </w:r>
          </w:p>
        </w:tc>
        <w:tc>
          <w:tcPr>
            <w:tcW w:w="2977" w:type="dxa"/>
            <w:tcBorders>
              <w:top w:val="single" w:sz="4" w:space="0" w:color="000000"/>
              <w:left w:val="single" w:sz="4" w:space="0" w:color="000000"/>
              <w:bottom w:val="single" w:sz="4" w:space="0" w:color="000000"/>
            </w:tcBorders>
          </w:tcPr>
          <w:p w:rsidR="00F9401E" w:rsidRPr="00F9401E" w:rsidRDefault="00F9401E" w:rsidP="00F9401E">
            <w:pPr>
              <w:suppressAutoHyphens w:val="0"/>
              <w:autoSpaceDE w:val="0"/>
              <w:autoSpaceDN w:val="0"/>
              <w:adjustRightInd w:val="0"/>
              <w:rPr>
                <w:rFonts w:ascii="Arial" w:eastAsia="Tw Cen MT" w:hAnsi="Arial" w:cs="Arial"/>
                <w:color w:val="000000"/>
                <w:sz w:val="20"/>
                <w:szCs w:val="20"/>
                <w:lang w:eastAsia="en-US"/>
              </w:rPr>
            </w:pPr>
            <w:r w:rsidRPr="00F9401E">
              <w:rPr>
                <w:rFonts w:ascii="Arial" w:eastAsia="Tw Cen MT" w:hAnsi="Arial" w:cs="Arial"/>
                <w:color w:val="000000"/>
                <w:sz w:val="20"/>
                <w:szCs w:val="20"/>
                <w:lang w:eastAsia="en-US"/>
              </w:rPr>
              <w:t xml:space="preserve">Potencjał wnioskodawcy umożliwia realizację projektu zgodnie z przyjętymi celami </w:t>
            </w:r>
          </w:p>
          <w:p w:rsidR="00F9401E" w:rsidRPr="00F9401E" w:rsidRDefault="00F9401E" w:rsidP="00F9401E">
            <w:pPr>
              <w:keepNext/>
              <w:suppressAutoHyphens w:val="0"/>
              <w:autoSpaceDE w:val="0"/>
              <w:snapToGrid w:val="0"/>
              <w:rPr>
                <w:rFonts w:ascii="Arial" w:hAnsi="Arial" w:cs="Arial"/>
                <w:sz w:val="20"/>
                <w:szCs w:val="20"/>
                <w:lang w:eastAsia="pl-PL"/>
              </w:rPr>
            </w:pPr>
          </w:p>
        </w:tc>
        <w:tc>
          <w:tcPr>
            <w:tcW w:w="8930" w:type="dxa"/>
            <w:tcBorders>
              <w:top w:val="single" w:sz="4" w:space="0" w:color="000000"/>
              <w:left w:val="single" w:sz="4" w:space="0" w:color="000000"/>
              <w:bottom w:val="single" w:sz="4" w:space="0" w:color="000000"/>
              <w:right w:val="single" w:sz="4" w:space="0" w:color="000000"/>
            </w:tcBorders>
          </w:tcPr>
          <w:p w:rsidR="00F9401E" w:rsidRPr="00F9401E" w:rsidRDefault="00F9401E" w:rsidP="00F9401E">
            <w:pPr>
              <w:suppressAutoHyphens w:val="0"/>
              <w:autoSpaceDE w:val="0"/>
              <w:autoSpaceDN w:val="0"/>
              <w:adjustRightInd w:val="0"/>
              <w:jc w:val="both"/>
              <w:rPr>
                <w:rFonts w:ascii="Arial" w:eastAsia="Tw Cen MT" w:hAnsi="Arial" w:cs="Arial"/>
                <w:color w:val="000000"/>
                <w:sz w:val="20"/>
                <w:szCs w:val="20"/>
                <w:lang w:eastAsia="en-US"/>
              </w:rPr>
            </w:pPr>
            <w:r w:rsidRPr="00F9401E">
              <w:rPr>
                <w:rFonts w:ascii="Arial" w:eastAsia="Tw Cen MT" w:hAnsi="Arial" w:cs="Arial"/>
                <w:color w:val="000000"/>
                <w:sz w:val="20"/>
                <w:szCs w:val="20"/>
                <w:lang w:eastAsia="en-US"/>
              </w:rPr>
              <w:t xml:space="preserve">W ramach kryterium dokonana zostanie ocena, czy: </w:t>
            </w:r>
          </w:p>
          <w:p w:rsidR="00F9401E" w:rsidRPr="00F9401E" w:rsidRDefault="00F9401E" w:rsidP="00C810E8">
            <w:pPr>
              <w:numPr>
                <w:ilvl w:val="0"/>
                <w:numId w:val="135"/>
              </w:numPr>
              <w:suppressAutoHyphens w:val="0"/>
              <w:autoSpaceDE w:val="0"/>
              <w:autoSpaceDN w:val="0"/>
              <w:adjustRightInd w:val="0"/>
              <w:ind w:left="312" w:hanging="283"/>
              <w:jc w:val="both"/>
              <w:rPr>
                <w:rFonts w:ascii="Arial" w:eastAsia="Tw Cen MT" w:hAnsi="Arial" w:cs="Arial"/>
                <w:color w:val="000000"/>
                <w:sz w:val="20"/>
                <w:szCs w:val="20"/>
                <w:lang w:eastAsia="en-US"/>
              </w:rPr>
            </w:pPr>
            <w:r w:rsidRPr="00F9401E">
              <w:rPr>
                <w:rFonts w:ascii="Arial" w:eastAsia="Tw Cen MT" w:hAnsi="Arial" w:cs="Arial"/>
                <w:color w:val="000000"/>
                <w:sz w:val="20"/>
                <w:szCs w:val="20"/>
                <w:lang w:eastAsia="en-US"/>
              </w:rPr>
              <w:t xml:space="preserve">posiadane zasoby ludzkie wnioskodawcy gwarantują stabilne zarządzanie projektem, zespół projektowy, który odpowiadać będzie za realizację poszczególnych zadań przewidzianych w projekcie posiada niezbędne kwalifikacje i doświadczenie umożliwiające jego prawidłową realizację, </w:t>
            </w:r>
          </w:p>
          <w:p w:rsidR="00F9401E" w:rsidRPr="00F9401E" w:rsidRDefault="00F9401E" w:rsidP="00C810E8">
            <w:pPr>
              <w:numPr>
                <w:ilvl w:val="0"/>
                <w:numId w:val="135"/>
              </w:numPr>
              <w:suppressAutoHyphens w:val="0"/>
              <w:autoSpaceDE w:val="0"/>
              <w:autoSpaceDN w:val="0"/>
              <w:adjustRightInd w:val="0"/>
              <w:ind w:left="312" w:hanging="283"/>
              <w:jc w:val="both"/>
              <w:rPr>
                <w:rFonts w:ascii="Arial" w:eastAsia="Tw Cen MT" w:hAnsi="Arial" w:cs="Arial"/>
                <w:color w:val="000000"/>
                <w:sz w:val="20"/>
                <w:szCs w:val="20"/>
                <w:lang w:eastAsia="en-US"/>
              </w:rPr>
            </w:pPr>
            <w:r w:rsidRPr="00F9401E">
              <w:rPr>
                <w:rFonts w:ascii="Arial" w:eastAsia="Tw Cen MT" w:hAnsi="Arial" w:cs="Arial"/>
                <w:color w:val="000000"/>
                <w:sz w:val="20"/>
                <w:szCs w:val="20"/>
                <w:lang w:eastAsia="en-US"/>
              </w:rPr>
              <w:t xml:space="preserve">wnioskodawca posiada zdolność instytucjonalną i techniczną niezbędną do realizacji projektu, zgodnie z przyjętymi celami. </w:t>
            </w:r>
          </w:p>
        </w:tc>
        <w:tc>
          <w:tcPr>
            <w:tcW w:w="1559" w:type="dxa"/>
            <w:tcBorders>
              <w:top w:val="single" w:sz="4" w:space="0" w:color="000000"/>
              <w:left w:val="single" w:sz="4" w:space="0" w:color="000000"/>
              <w:bottom w:val="single" w:sz="4" w:space="0" w:color="000000"/>
              <w:right w:val="single" w:sz="4" w:space="0" w:color="000000"/>
            </w:tcBorders>
          </w:tcPr>
          <w:p w:rsidR="00F9401E" w:rsidRPr="00F9401E" w:rsidRDefault="00F9401E" w:rsidP="00F9401E">
            <w:pPr>
              <w:keepNext/>
              <w:suppressAutoHyphens w:val="0"/>
              <w:snapToGrid w:val="0"/>
              <w:jc w:val="center"/>
              <w:rPr>
                <w:rFonts w:ascii="Arial" w:hAnsi="Arial" w:cs="Arial"/>
                <w:sz w:val="20"/>
                <w:szCs w:val="20"/>
              </w:rPr>
            </w:pPr>
            <w:r w:rsidRPr="00F9401E">
              <w:rPr>
                <w:rFonts w:ascii="Arial" w:hAnsi="Arial" w:cs="Arial"/>
                <w:sz w:val="20"/>
                <w:szCs w:val="20"/>
              </w:rPr>
              <w:t>TAK/NIE</w:t>
            </w:r>
          </w:p>
        </w:tc>
      </w:tr>
      <w:tr w:rsidR="00F9401E" w:rsidRPr="00F9401E" w:rsidTr="00245D38">
        <w:trPr>
          <w:gridAfter w:val="1"/>
          <w:wAfter w:w="1527" w:type="dxa"/>
          <w:trHeight w:val="841"/>
        </w:trPr>
        <w:tc>
          <w:tcPr>
            <w:tcW w:w="709" w:type="dxa"/>
            <w:tcBorders>
              <w:top w:val="single" w:sz="4" w:space="0" w:color="000000"/>
              <w:left w:val="single" w:sz="4" w:space="0" w:color="000000"/>
              <w:bottom w:val="single" w:sz="4" w:space="0" w:color="000000"/>
            </w:tcBorders>
          </w:tcPr>
          <w:p w:rsidR="00F9401E" w:rsidRPr="00F9401E" w:rsidRDefault="00F9401E" w:rsidP="00F9401E">
            <w:pPr>
              <w:keepNext/>
              <w:suppressAutoHyphens w:val="0"/>
              <w:snapToGrid w:val="0"/>
              <w:rPr>
                <w:rFonts w:ascii="Arial" w:hAnsi="Arial" w:cs="Arial"/>
                <w:b/>
                <w:bCs/>
                <w:sz w:val="20"/>
                <w:szCs w:val="20"/>
                <w:lang w:eastAsia="pl-PL"/>
              </w:rPr>
            </w:pPr>
            <w:r w:rsidRPr="00F9401E">
              <w:rPr>
                <w:rFonts w:ascii="Arial" w:hAnsi="Arial" w:cs="Arial"/>
                <w:b/>
                <w:bCs/>
                <w:sz w:val="20"/>
                <w:szCs w:val="20"/>
                <w:lang w:eastAsia="pl-PL"/>
              </w:rPr>
              <w:t>8.</w:t>
            </w:r>
          </w:p>
        </w:tc>
        <w:tc>
          <w:tcPr>
            <w:tcW w:w="2977" w:type="dxa"/>
            <w:tcBorders>
              <w:top w:val="single" w:sz="4" w:space="0" w:color="000000"/>
              <w:left w:val="single" w:sz="4" w:space="0" w:color="000000"/>
              <w:bottom w:val="single" w:sz="4" w:space="0" w:color="000000"/>
            </w:tcBorders>
          </w:tcPr>
          <w:p w:rsidR="00F9401E" w:rsidRPr="00F9401E" w:rsidRDefault="00F9401E" w:rsidP="00F9401E">
            <w:pPr>
              <w:suppressAutoHyphens w:val="0"/>
              <w:autoSpaceDE w:val="0"/>
              <w:autoSpaceDN w:val="0"/>
              <w:adjustRightInd w:val="0"/>
              <w:rPr>
                <w:rFonts w:ascii="Arial" w:eastAsia="Tw Cen MT" w:hAnsi="Arial" w:cs="Arial"/>
                <w:color w:val="000000"/>
                <w:sz w:val="20"/>
                <w:szCs w:val="20"/>
                <w:lang w:eastAsia="en-US"/>
              </w:rPr>
            </w:pPr>
            <w:r w:rsidRPr="00F9401E">
              <w:rPr>
                <w:rFonts w:ascii="Arial" w:eastAsia="Tw Cen MT" w:hAnsi="Arial" w:cs="Arial"/>
                <w:color w:val="000000"/>
                <w:sz w:val="20"/>
                <w:szCs w:val="20"/>
                <w:lang w:eastAsia="en-US"/>
              </w:rPr>
              <w:t xml:space="preserve">Wnioskodawca opracował sposób wyboru i oceny projektów beneficjentów ostatecznych. </w:t>
            </w:r>
          </w:p>
        </w:tc>
        <w:tc>
          <w:tcPr>
            <w:tcW w:w="8930" w:type="dxa"/>
            <w:tcBorders>
              <w:top w:val="single" w:sz="4" w:space="0" w:color="000000"/>
              <w:left w:val="single" w:sz="4" w:space="0" w:color="000000"/>
              <w:bottom w:val="single" w:sz="4" w:space="0" w:color="000000"/>
              <w:right w:val="single" w:sz="4" w:space="0" w:color="000000"/>
            </w:tcBorders>
          </w:tcPr>
          <w:p w:rsidR="00F9401E" w:rsidRPr="00F9401E" w:rsidRDefault="00F9401E" w:rsidP="00F9401E">
            <w:pPr>
              <w:suppressAutoHyphens w:val="0"/>
              <w:autoSpaceDE w:val="0"/>
              <w:autoSpaceDN w:val="0"/>
              <w:adjustRightInd w:val="0"/>
              <w:jc w:val="both"/>
              <w:rPr>
                <w:rFonts w:ascii="Arial" w:eastAsia="Tw Cen MT" w:hAnsi="Arial" w:cs="Arial"/>
                <w:color w:val="000000"/>
                <w:sz w:val="20"/>
                <w:szCs w:val="20"/>
                <w:lang w:eastAsia="en-US"/>
              </w:rPr>
            </w:pPr>
            <w:r w:rsidRPr="00F9401E">
              <w:rPr>
                <w:rFonts w:ascii="Arial" w:eastAsia="Tw Cen MT" w:hAnsi="Arial" w:cs="Arial"/>
                <w:color w:val="000000"/>
                <w:sz w:val="20"/>
                <w:szCs w:val="20"/>
                <w:lang w:eastAsia="en-US"/>
              </w:rPr>
              <w:t xml:space="preserve">Ocenie podlegać będzie, czy Wnioskodawca opracował system naboru i oceny projektów beneficjentów ostatecznych, czy system naboru jest przejrzysty, czy przewidziane terminy są optymalne, oraz czy zaplanowany sposób oceny wniosków jest adekwatny do charakteru projektu. </w:t>
            </w:r>
          </w:p>
          <w:p w:rsidR="00F9401E" w:rsidRPr="00F9401E" w:rsidRDefault="00F9401E" w:rsidP="00F9401E">
            <w:pPr>
              <w:suppressAutoHyphens w:val="0"/>
              <w:jc w:val="both"/>
              <w:rPr>
                <w:rFonts w:ascii="Arial" w:hAnsi="Arial" w:cs="Arial"/>
                <w:sz w:val="20"/>
                <w:szCs w:val="20"/>
                <w:lang w:eastAsia="pl-PL"/>
              </w:rPr>
            </w:pPr>
          </w:p>
        </w:tc>
        <w:tc>
          <w:tcPr>
            <w:tcW w:w="1559" w:type="dxa"/>
            <w:tcBorders>
              <w:top w:val="single" w:sz="4" w:space="0" w:color="000000"/>
              <w:left w:val="single" w:sz="4" w:space="0" w:color="000000"/>
              <w:bottom w:val="single" w:sz="4" w:space="0" w:color="000000"/>
              <w:right w:val="single" w:sz="4" w:space="0" w:color="000000"/>
            </w:tcBorders>
          </w:tcPr>
          <w:p w:rsidR="00F9401E" w:rsidRPr="00F9401E" w:rsidRDefault="00F9401E" w:rsidP="00F9401E">
            <w:pPr>
              <w:keepNext/>
              <w:suppressAutoHyphens w:val="0"/>
              <w:snapToGrid w:val="0"/>
              <w:jc w:val="center"/>
              <w:rPr>
                <w:rFonts w:ascii="Arial" w:hAnsi="Arial" w:cs="Arial"/>
                <w:sz w:val="20"/>
                <w:szCs w:val="20"/>
              </w:rPr>
            </w:pPr>
            <w:r w:rsidRPr="00F9401E">
              <w:rPr>
                <w:rFonts w:ascii="Arial" w:hAnsi="Arial" w:cs="Arial"/>
                <w:sz w:val="20"/>
                <w:szCs w:val="20"/>
              </w:rPr>
              <w:t>TAK/NIE</w:t>
            </w:r>
          </w:p>
        </w:tc>
      </w:tr>
    </w:tbl>
    <w:p w:rsidR="00F9401E" w:rsidRPr="00F9401E" w:rsidRDefault="00F9401E" w:rsidP="00F9401E">
      <w:pPr>
        <w:tabs>
          <w:tab w:val="left" w:pos="4822"/>
        </w:tabs>
      </w:pPr>
    </w:p>
    <w:p w:rsidR="00F9401E" w:rsidRPr="00F9401E" w:rsidRDefault="00F9401E" w:rsidP="00F9401E">
      <w:pPr>
        <w:suppressAutoHyphens w:val="0"/>
        <w:spacing w:after="160" w:line="259" w:lineRule="auto"/>
      </w:pPr>
      <w:r w:rsidRPr="00F9401E">
        <w:br w:type="page"/>
      </w:r>
    </w:p>
    <w:tbl>
      <w:tblPr>
        <w:tblW w:w="49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9"/>
      </w:tblGrid>
      <w:tr w:rsidR="00F9401E" w:rsidRPr="00F9401E" w:rsidTr="00245D38">
        <w:tc>
          <w:tcPr>
            <w:tcW w:w="5000" w:type="pct"/>
            <w:tcBorders>
              <w:top w:val="single" w:sz="4" w:space="0" w:color="auto"/>
              <w:left w:val="single" w:sz="4" w:space="0" w:color="auto"/>
              <w:bottom w:val="single" w:sz="4" w:space="0" w:color="auto"/>
              <w:right w:val="single" w:sz="4" w:space="0" w:color="auto"/>
            </w:tcBorders>
            <w:shd w:val="clear" w:color="auto" w:fill="A8CBEE" w:themeFill="accent3" w:themeFillTint="66"/>
            <w:vAlign w:val="center"/>
          </w:tcPr>
          <w:p w:rsidR="00F9401E" w:rsidRPr="00E32B02" w:rsidRDefault="00F9401E" w:rsidP="00E32B02">
            <w:pPr>
              <w:pStyle w:val="Nagwek2"/>
              <w:spacing w:before="120" w:after="120"/>
              <w:rPr>
                <w:rFonts w:ascii="Arial" w:hAnsi="Arial" w:cs="Arial"/>
                <w:sz w:val="24"/>
                <w:szCs w:val="24"/>
              </w:rPr>
            </w:pPr>
            <w:bookmarkStart w:id="62" w:name="_Toc446883895"/>
            <w:bookmarkStart w:id="63" w:name="_Toc486513942"/>
            <w:r w:rsidRPr="00E32B02">
              <w:rPr>
                <w:rFonts w:ascii="Arial" w:hAnsi="Arial" w:cs="Arial"/>
                <w:sz w:val="24"/>
                <w:szCs w:val="24"/>
              </w:rPr>
              <w:t>Działanie 4.4 Zwiększanie potencjału kadrowego sektora B+R</w:t>
            </w:r>
            <w:bookmarkEnd w:id="62"/>
            <w:r w:rsidR="00B31EC3">
              <w:rPr>
                <w:rFonts w:ascii="Arial" w:hAnsi="Arial" w:cs="Arial"/>
                <w:sz w:val="24"/>
                <w:szCs w:val="24"/>
              </w:rPr>
              <w:t xml:space="preserve"> (</w:t>
            </w:r>
            <w:proofErr w:type="spellStart"/>
            <w:r w:rsidR="00B31EC3">
              <w:rPr>
                <w:rFonts w:ascii="Arial" w:hAnsi="Arial" w:cs="Arial"/>
                <w:sz w:val="24"/>
                <w:szCs w:val="24"/>
              </w:rPr>
              <w:t>MNiSW</w:t>
            </w:r>
            <w:proofErr w:type="spellEnd"/>
            <w:r w:rsidR="00B31EC3">
              <w:rPr>
                <w:rFonts w:ascii="Arial" w:hAnsi="Arial" w:cs="Arial"/>
                <w:sz w:val="24"/>
                <w:szCs w:val="24"/>
              </w:rPr>
              <w:t>)</w:t>
            </w:r>
            <w:bookmarkEnd w:id="63"/>
          </w:p>
        </w:tc>
      </w:tr>
      <w:tr w:rsidR="00F9401E" w:rsidRPr="00F9401E" w:rsidTr="00245D38">
        <w:trPr>
          <w:trHeight w:val="246"/>
        </w:trPr>
        <w:tc>
          <w:tcPr>
            <w:tcW w:w="5000" w:type="pct"/>
            <w:tcBorders>
              <w:top w:val="single" w:sz="4" w:space="0" w:color="auto"/>
              <w:left w:val="single" w:sz="4" w:space="0" w:color="auto"/>
              <w:bottom w:val="single" w:sz="4" w:space="0" w:color="auto"/>
              <w:right w:val="single" w:sz="4" w:space="0" w:color="auto"/>
            </w:tcBorders>
            <w:shd w:val="clear" w:color="auto" w:fill="D7D2D9" w:themeFill="accent6" w:themeFillTint="66"/>
            <w:vAlign w:val="center"/>
            <w:hideMark/>
          </w:tcPr>
          <w:p w:rsidR="00F9401E" w:rsidRPr="00F9401E" w:rsidRDefault="00F9401E" w:rsidP="00F9401E">
            <w:pPr>
              <w:keepNext/>
              <w:keepLines/>
              <w:autoSpaceDE w:val="0"/>
              <w:autoSpaceDN w:val="0"/>
              <w:adjustRightInd w:val="0"/>
              <w:rPr>
                <w:rFonts w:ascii="Arial" w:hAnsi="Arial" w:cs="Arial"/>
                <w:sz w:val="20"/>
                <w:szCs w:val="20"/>
              </w:rPr>
            </w:pPr>
            <w:r w:rsidRPr="00F9401E">
              <w:rPr>
                <w:rFonts w:ascii="Arial" w:hAnsi="Arial" w:cs="Arial"/>
                <w:b/>
                <w:sz w:val="20"/>
                <w:szCs w:val="20"/>
              </w:rPr>
              <w:t>Kryteria formalne</w:t>
            </w:r>
          </w:p>
        </w:tc>
      </w:tr>
      <w:tr w:rsidR="00F9401E" w:rsidRPr="00F9401E" w:rsidTr="00245D38">
        <w:tc>
          <w:tcPr>
            <w:tcW w:w="5000" w:type="pct"/>
            <w:tcBorders>
              <w:top w:val="single" w:sz="4" w:space="0" w:color="auto"/>
              <w:left w:val="single" w:sz="4" w:space="0" w:color="auto"/>
              <w:bottom w:val="single" w:sz="4" w:space="0" w:color="auto"/>
              <w:right w:val="single" w:sz="4" w:space="0" w:color="auto"/>
            </w:tcBorders>
            <w:hideMark/>
          </w:tcPr>
          <w:tbl>
            <w:tblPr>
              <w:tblW w:w="0" w:type="auto"/>
              <w:tblBorders>
                <w:top w:val="nil"/>
                <w:left w:val="nil"/>
                <w:bottom w:val="nil"/>
                <w:right w:val="nil"/>
              </w:tblBorders>
              <w:tblLook w:val="0000" w:firstRow="0" w:lastRow="0" w:firstColumn="0" w:lastColumn="0" w:noHBand="0" w:noVBand="0"/>
            </w:tblPr>
            <w:tblGrid>
              <w:gridCol w:w="12982"/>
            </w:tblGrid>
            <w:tr w:rsidR="00F9401E" w:rsidRPr="00F9401E" w:rsidTr="00245D38">
              <w:trPr>
                <w:trHeight w:val="2323"/>
              </w:trPr>
              <w:tc>
                <w:tcPr>
                  <w:tcW w:w="0" w:type="auto"/>
                </w:tcPr>
                <w:p w:rsidR="00F9401E" w:rsidRPr="00F9401E" w:rsidRDefault="00F9401E" w:rsidP="00F9401E">
                  <w:pPr>
                    <w:keepNext/>
                    <w:keepLines/>
                    <w:autoSpaceDE w:val="0"/>
                    <w:autoSpaceDN w:val="0"/>
                    <w:adjustRightInd w:val="0"/>
                    <w:spacing w:before="120"/>
                    <w:jc w:val="both"/>
                    <w:rPr>
                      <w:rFonts w:ascii="Arial" w:hAnsi="Arial" w:cs="Arial"/>
                      <w:b/>
                      <w:sz w:val="20"/>
                      <w:szCs w:val="20"/>
                      <w:lang w:eastAsia="pl-PL"/>
                    </w:rPr>
                  </w:pPr>
                  <w:r w:rsidRPr="00F9401E">
                    <w:rPr>
                      <w:rFonts w:ascii="Arial" w:hAnsi="Arial" w:cs="Arial"/>
                      <w:b/>
                      <w:sz w:val="20"/>
                      <w:szCs w:val="20"/>
                      <w:lang w:eastAsia="pl-PL"/>
                    </w:rPr>
                    <w:t>Kryteria formalne - wniosek:</w:t>
                  </w:r>
                </w:p>
                <w:p w:rsidR="00F9401E" w:rsidRPr="00F9401E" w:rsidRDefault="00F9401E" w:rsidP="00C810E8">
                  <w:pPr>
                    <w:keepNext/>
                    <w:keepLines/>
                    <w:numPr>
                      <w:ilvl w:val="0"/>
                      <w:numId w:val="136"/>
                    </w:numPr>
                    <w:suppressAutoHyphens w:val="0"/>
                    <w:autoSpaceDE w:val="0"/>
                    <w:autoSpaceDN w:val="0"/>
                    <w:adjustRightInd w:val="0"/>
                    <w:ind w:left="205" w:hanging="284"/>
                    <w:jc w:val="both"/>
                    <w:rPr>
                      <w:rFonts w:ascii="Arial" w:hAnsi="Arial" w:cs="Arial"/>
                      <w:sz w:val="20"/>
                      <w:szCs w:val="20"/>
                      <w:lang w:eastAsia="pl-PL"/>
                    </w:rPr>
                  </w:pPr>
                  <w:r w:rsidRPr="00F9401E">
                    <w:rPr>
                      <w:rFonts w:ascii="Arial" w:hAnsi="Arial" w:cs="Arial"/>
                      <w:sz w:val="20"/>
                      <w:szCs w:val="20"/>
                      <w:lang w:eastAsia="pl-PL"/>
                    </w:rPr>
                    <w:t>Złożenie wniosku we właściwej instytucji.</w:t>
                  </w:r>
                </w:p>
                <w:p w:rsidR="00F9401E" w:rsidRPr="00F9401E" w:rsidRDefault="00F9401E" w:rsidP="00C810E8">
                  <w:pPr>
                    <w:keepNext/>
                    <w:keepLines/>
                    <w:numPr>
                      <w:ilvl w:val="0"/>
                      <w:numId w:val="136"/>
                    </w:numPr>
                    <w:suppressAutoHyphens w:val="0"/>
                    <w:autoSpaceDE w:val="0"/>
                    <w:autoSpaceDN w:val="0"/>
                    <w:adjustRightInd w:val="0"/>
                    <w:ind w:left="205" w:hanging="284"/>
                    <w:jc w:val="both"/>
                    <w:rPr>
                      <w:rFonts w:ascii="Arial" w:hAnsi="Arial" w:cs="Arial"/>
                      <w:sz w:val="20"/>
                      <w:szCs w:val="20"/>
                      <w:lang w:eastAsia="pl-PL"/>
                    </w:rPr>
                  </w:pPr>
                  <w:r w:rsidRPr="00F9401E">
                    <w:rPr>
                      <w:rFonts w:ascii="Arial" w:hAnsi="Arial" w:cs="Arial"/>
                      <w:sz w:val="20"/>
                      <w:szCs w:val="20"/>
                      <w:lang w:eastAsia="pl-PL"/>
                    </w:rPr>
                    <w:t>Złożenie wniosku w ramach właściwego działania/poddziałania.</w:t>
                  </w:r>
                </w:p>
                <w:p w:rsidR="00F9401E" w:rsidRPr="00F9401E" w:rsidRDefault="00F9401E" w:rsidP="00C810E8">
                  <w:pPr>
                    <w:keepNext/>
                    <w:keepLines/>
                    <w:numPr>
                      <w:ilvl w:val="0"/>
                      <w:numId w:val="136"/>
                    </w:numPr>
                    <w:suppressAutoHyphens w:val="0"/>
                    <w:autoSpaceDE w:val="0"/>
                    <w:autoSpaceDN w:val="0"/>
                    <w:adjustRightInd w:val="0"/>
                    <w:ind w:left="205" w:hanging="284"/>
                    <w:jc w:val="both"/>
                    <w:rPr>
                      <w:rFonts w:ascii="Arial" w:hAnsi="Arial" w:cs="Arial"/>
                      <w:sz w:val="20"/>
                      <w:szCs w:val="20"/>
                      <w:lang w:eastAsia="pl-PL"/>
                    </w:rPr>
                  </w:pPr>
                  <w:r w:rsidRPr="00F9401E">
                    <w:rPr>
                      <w:rFonts w:ascii="Arial" w:hAnsi="Arial" w:cs="Arial"/>
                      <w:sz w:val="20"/>
                      <w:szCs w:val="20"/>
                      <w:lang w:eastAsia="pl-PL"/>
                    </w:rPr>
                    <w:t>Złożenie wniosku w terminie wskazanym przez instytucję odpowiedzialną za nabór projektów.</w:t>
                  </w:r>
                </w:p>
                <w:p w:rsidR="00F9401E" w:rsidRPr="00F9401E" w:rsidRDefault="00F9401E" w:rsidP="00C810E8">
                  <w:pPr>
                    <w:keepNext/>
                    <w:keepLines/>
                    <w:numPr>
                      <w:ilvl w:val="0"/>
                      <w:numId w:val="136"/>
                    </w:numPr>
                    <w:suppressAutoHyphens w:val="0"/>
                    <w:autoSpaceDE w:val="0"/>
                    <w:autoSpaceDN w:val="0"/>
                    <w:adjustRightInd w:val="0"/>
                    <w:ind w:left="205" w:hanging="284"/>
                    <w:jc w:val="both"/>
                    <w:rPr>
                      <w:rFonts w:ascii="Arial" w:hAnsi="Arial" w:cs="Arial"/>
                      <w:sz w:val="20"/>
                      <w:szCs w:val="20"/>
                      <w:lang w:eastAsia="pl-PL"/>
                    </w:rPr>
                  </w:pPr>
                  <w:r w:rsidRPr="00F9401E">
                    <w:rPr>
                      <w:rFonts w:ascii="Arial" w:hAnsi="Arial" w:cs="Arial"/>
                      <w:sz w:val="20"/>
                      <w:szCs w:val="20"/>
                      <w:lang w:eastAsia="pl-PL"/>
                    </w:rPr>
                    <w:t>Wniosek o dofinansowanie został przygotowany zgodnie z właściwą instrukcją.</w:t>
                  </w:r>
                </w:p>
                <w:p w:rsidR="00F9401E" w:rsidRPr="00F9401E" w:rsidRDefault="00F9401E" w:rsidP="00F9401E">
                  <w:pPr>
                    <w:autoSpaceDE w:val="0"/>
                    <w:autoSpaceDN w:val="0"/>
                    <w:adjustRightInd w:val="0"/>
                    <w:ind w:left="-79"/>
                    <w:jc w:val="both"/>
                    <w:rPr>
                      <w:rFonts w:ascii="Arial" w:hAnsi="Arial" w:cs="Arial"/>
                      <w:b/>
                      <w:sz w:val="20"/>
                      <w:szCs w:val="20"/>
                      <w:lang w:eastAsia="pl-PL"/>
                    </w:rPr>
                  </w:pPr>
                  <w:r w:rsidRPr="00F9401E">
                    <w:rPr>
                      <w:rFonts w:ascii="Arial" w:hAnsi="Arial" w:cs="Arial"/>
                      <w:b/>
                      <w:sz w:val="20"/>
                      <w:szCs w:val="20"/>
                      <w:lang w:eastAsia="pl-PL"/>
                    </w:rPr>
                    <w:t>Kryteria formalne - wnioskodawca:</w:t>
                  </w:r>
                </w:p>
                <w:p w:rsidR="00F9401E" w:rsidRPr="00F9401E" w:rsidRDefault="00F9401E" w:rsidP="00C810E8">
                  <w:pPr>
                    <w:numPr>
                      <w:ilvl w:val="0"/>
                      <w:numId w:val="136"/>
                    </w:numPr>
                    <w:suppressAutoHyphens w:val="0"/>
                    <w:autoSpaceDE w:val="0"/>
                    <w:autoSpaceDN w:val="0"/>
                    <w:adjustRightInd w:val="0"/>
                    <w:ind w:left="205" w:hanging="284"/>
                    <w:jc w:val="both"/>
                    <w:rPr>
                      <w:rFonts w:ascii="Arial" w:hAnsi="Arial" w:cs="Arial"/>
                      <w:sz w:val="20"/>
                      <w:szCs w:val="20"/>
                      <w:lang w:eastAsia="pl-PL"/>
                    </w:rPr>
                  </w:pPr>
                  <w:r w:rsidRPr="00F9401E">
                    <w:rPr>
                      <w:rFonts w:ascii="Arial" w:hAnsi="Arial" w:cs="Arial"/>
                      <w:sz w:val="20"/>
                      <w:szCs w:val="20"/>
                      <w:lang w:eastAsia="pl-PL"/>
                    </w:rPr>
                    <w:t>Kwalifikowalność wnioskodawcy w ramach działania.</w:t>
                  </w:r>
                </w:p>
                <w:p w:rsidR="00F9401E" w:rsidRPr="00F9401E" w:rsidRDefault="00F9401E" w:rsidP="00F9401E">
                  <w:pPr>
                    <w:autoSpaceDE w:val="0"/>
                    <w:autoSpaceDN w:val="0"/>
                    <w:adjustRightInd w:val="0"/>
                    <w:ind w:left="-79"/>
                    <w:jc w:val="both"/>
                    <w:rPr>
                      <w:rFonts w:ascii="Arial" w:hAnsi="Arial" w:cs="Arial"/>
                      <w:b/>
                      <w:sz w:val="20"/>
                      <w:szCs w:val="20"/>
                      <w:lang w:eastAsia="pl-PL"/>
                    </w:rPr>
                  </w:pPr>
                  <w:r w:rsidRPr="00F9401E">
                    <w:rPr>
                      <w:rFonts w:ascii="Arial" w:hAnsi="Arial" w:cs="Arial"/>
                      <w:b/>
                      <w:sz w:val="20"/>
                      <w:szCs w:val="20"/>
                      <w:lang w:eastAsia="pl-PL"/>
                    </w:rPr>
                    <w:t>Kryteria formalne - projekt:</w:t>
                  </w:r>
                </w:p>
                <w:p w:rsidR="00F9401E" w:rsidRPr="00F9401E" w:rsidRDefault="00F9401E" w:rsidP="00C810E8">
                  <w:pPr>
                    <w:numPr>
                      <w:ilvl w:val="0"/>
                      <w:numId w:val="136"/>
                    </w:numPr>
                    <w:suppressAutoHyphens w:val="0"/>
                    <w:autoSpaceDE w:val="0"/>
                    <w:autoSpaceDN w:val="0"/>
                    <w:adjustRightInd w:val="0"/>
                    <w:ind w:left="205" w:hanging="284"/>
                    <w:jc w:val="both"/>
                    <w:rPr>
                      <w:rFonts w:ascii="Arial" w:hAnsi="Arial" w:cs="Arial"/>
                      <w:b/>
                      <w:color w:val="000000"/>
                      <w:sz w:val="20"/>
                      <w:szCs w:val="20"/>
                      <w:lang w:eastAsia="pl-PL"/>
                    </w:rPr>
                  </w:pPr>
                  <w:r w:rsidRPr="00F9401E">
                    <w:rPr>
                      <w:rFonts w:ascii="Arial" w:hAnsi="Arial" w:cs="Arial"/>
                      <w:sz w:val="20"/>
                      <w:szCs w:val="20"/>
                      <w:lang w:eastAsia="pl-PL"/>
                    </w:rPr>
                    <w:t>projekt jest realizowany na terytorium Rzeczypospolitej Polskiej.</w:t>
                  </w:r>
                </w:p>
                <w:p w:rsidR="00F9401E" w:rsidRPr="00F9401E" w:rsidRDefault="00F9401E" w:rsidP="00C810E8">
                  <w:pPr>
                    <w:numPr>
                      <w:ilvl w:val="0"/>
                      <w:numId w:val="136"/>
                    </w:numPr>
                    <w:suppressAutoHyphens w:val="0"/>
                    <w:autoSpaceDE w:val="0"/>
                    <w:autoSpaceDN w:val="0"/>
                    <w:adjustRightInd w:val="0"/>
                    <w:ind w:left="205" w:hanging="284"/>
                    <w:jc w:val="both"/>
                    <w:rPr>
                      <w:rFonts w:ascii="Arial" w:hAnsi="Arial" w:cs="Arial"/>
                      <w:sz w:val="20"/>
                      <w:szCs w:val="20"/>
                      <w:lang w:eastAsia="pl-PL"/>
                    </w:rPr>
                  </w:pPr>
                  <w:r w:rsidRPr="00F9401E">
                    <w:rPr>
                      <w:rFonts w:ascii="Arial" w:hAnsi="Arial" w:cs="Arial"/>
                      <w:sz w:val="20"/>
                      <w:szCs w:val="20"/>
                      <w:lang w:eastAsia="pl-PL"/>
                    </w:rPr>
                    <w:t>realizacja projektu mieści się w ramach czasowych PO IR.</w:t>
                  </w:r>
                </w:p>
                <w:p w:rsidR="00F9401E" w:rsidRPr="00F9401E" w:rsidRDefault="00F9401E" w:rsidP="00C810E8">
                  <w:pPr>
                    <w:numPr>
                      <w:ilvl w:val="0"/>
                      <w:numId w:val="136"/>
                    </w:numPr>
                    <w:suppressAutoHyphens w:val="0"/>
                    <w:autoSpaceDE w:val="0"/>
                    <w:autoSpaceDN w:val="0"/>
                    <w:adjustRightInd w:val="0"/>
                    <w:ind w:left="205" w:hanging="284"/>
                    <w:jc w:val="both"/>
                    <w:rPr>
                      <w:rFonts w:ascii="Arial" w:hAnsi="Arial" w:cs="Arial"/>
                      <w:b/>
                      <w:color w:val="000000"/>
                      <w:sz w:val="20"/>
                      <w:szCs w:val="20"/>
                      <w:lang w:eastAsia="pl-PL"/>
                    </w:rPr>
                  </w:pPr>
                  <w:r w:rsidRPr="00F9401E">
                    <w:rPr>
                      <w:rFonts w:ascii="Arial" w:hAnsi="Arial" w:cs="Arial"/>
                      <w:sz w:val="20"/>
                      <w:szCs w:val="20"/>
                      <w:lang w:eastAsia="pl-PL"/>
                    </w:rPr>
                    <w:t>wnioskowana kwota wsparcia jest zgodna z zasadami finansowania projektów obowiązujących dla działania.</w:t>
                  </w:r>
                </w:p>
                <w:p w:rsidR="00F9401E" w:rsidRPr="00F9401E" w:rsidRDefault="00F9401E" w:rsidP="00C810E8">
                  <w:pPr>
                    <w:numPr>
                      <w:ilvl w:val="0"/>
                      <w:numId w:val="136"/>
                    </w:numPr>
                    <w:suppressAutoHyphens w:val="0"/>
                    <w:autoSpaceDE w:val="0"/>
                    <w:autoSpaceDN w:val="0"/>
                    <w:adjustRightInd w:val="0"/>
                    <w:ind w:left="205" w:hanging="284"/>
                    <w:jc w:val="both"/>
                    <w:rPr>
                      <w:rFonts w:ascii="Arial" w:hAnsi="Arial" w:cs="Arial"/>
                      <w:sz w:val="20"/>
                      <w:szCs w:val="20"/>
                      <w:lang w:eastAsia="pl-PL"/>
                    </w:rPr>
                  </w:pPr>
                  <w:r w:rsidRPr="00F9401E">
                    <w:rPr>
                      <w:rFonts w:ascii="Arial" w:hAnsi="Arial" w:cs="Arial"/>
                      <w:sz w:val="20"/>
                      <w:szCs w:val="20"/>
                      <w:lang w:eastAsia="pl-PL"/>
                    </w:rPr>
                    <w:t>projekt ma pozytywny wpływ na realizację zasady zrównoważonego rozwoju, o której mowa w art. 8 rozporządzenia Parlamentu Europejskiego</w:t>
                  </w:r>
                  <w:r w:rsidRPr="00F9401E">
                    <w:rPr>
                      <w:rFonts w:ascii="Arial" w:hAnsi="Arial" w:cs="Arial"/>
                      <w:sz w:val="20"/>
                      <w:szCs w:val="20"/>
                      <w:lang w:eastAsia="pl-PL"/>
                    </w:rPr>
                    <w:br/>
                    <w:t xml:space="preserve">i Rady (UE) nr 1303/2013. </w:t>
                  </w:r>
                </w:p>
                <w:p w:rsidR="00F9401E" w:rsidRPr="00F9401E" w:rsidRDefault="00F9401E" w:rsidP="00C810E8">
                  <w:pPr>
                    <w:numPr>
                      <w:ilvl w:val="0"/>
                      <w:numId w:val="136"/>
                    </w:numPr>
                    <w:suppressAutoHyphens w:val="0"/>
                    <w:autoSpaceDE w:val="0"/>
                    <w:autoSpaceDN w:val="0"/>
                    <w:adjustRightInd w:val="0"/>
                    <w:ind w:left="205" w:hanging="284"/>
                    <w:jc w:val="both"/>
                    <w:rPr>
                      <w:rFonts w:ascii="Arial" w:hAnsi="Arial" w:cs="Arial"/>
                      <w:b/>
                      <w:color w:val="000000"/>
                      <w:sz w:val="20"/>
                      <w:szCs w:val="20"/>
                      <w:lang w:eastAsia="pl-PL"/>
                    </w:rPr>
                  </w:pPr>
                  <w:r w:rsidRPr="00F9401E">
                    <w:rPr>
                      <w:rFonts w:ascii="Arial" w:hAnsi="Arial" w:cs="Arial"/>
                      <w:color w:val="000000"/>
                      <w:sz w:val="20"/>
                      <w:szCs w:val="20"/>
                      <w:lang w:eastAsia="pl-PL"/>
                    </w:rPr>
                    <w:t>projekt jest zgodny z polityką równości szans, o której mowa w art. 7 rozporządzenia Parlamentu Europejskiego i Rady (UE) nr 1303/2013</w:t>
                  </w:r>
                </w:p>
                <w:p w:rsidR="00F9401E" w:rsidRPr="00F9401E" w:rsidRDefault="00F9401E" w:rsidP="00C810E8">
                  <w:pPr>
                    <w:numPr>
                      <w:ilvl w:val="0"/>
                      <w:numId w:val="136"/>
                    </w:numPr>
                    <w:suppressAutoHyphens w:val="0"/>
                    <w:autoSpaceDE w:val="0"/>
                    <w:autoSpaceDN w:val="0"/>
                    <w:adjustRightInd w:val="0"/>
                    <w:spacing w:after="120"/>
                    <w:ind w:left="205" w:hanging="284"/>
                    <w:contextualSpacing/>
                    <w:rPr>
                      <w:rFonts w:ascii="Arial" w:eastAsia="Tw Cen MT" w:hAnsi="Arial" w:cs="Arial"/>
                      <w:color w:val="000000"/>
                      <w:sz w:val="20"/>
                      <w:szCs w:val="20"/>
                      <w:lang w:eastAsia="en-US"/>
                    </w:rPr>
                  </w:pPr>
                  <w:r w:rsidRPr="00F9401E">
                    <w:rPr>
                      <w:rFonts w:ascii="Arial" w:hAnsi="Arial" w:cs="Arial"/>
                      <w:sz w:val="20"/>
                      <w:szCs w:val="20"/>
                      <w:lang w:eastAsia="pl-PL"/>
                    </w:rPr>
                    <w:t>przedmiot projektu nie dotyczy rodzajów działalności wykluczonych z możliwości uzyskania wsparcia w ramach danego działania PO IR.</w:t>
                  </w:r>
                </w:p>
              </w:tc>
            </w:tr>
          </w:tbl>
          <w:p w:rsidR="00F9401E" w:rsidRPr="00F9401E" w:rsidRDefault="00F9401E" w:rsidP="00F9401E">
            <w:pPr>
              <w:suppressAutoHyphens w:val="0"/>
              <w:autoSpaceDE w:val="0"/>
              <w:autoSpaceDN w:val="0"/>
              <w:adjustRightInd w:val="0"/>
              <w:spacing w:after="120"/>
              <w:jc w:val="both"/>
              <w:rPr>
                <w:rFonts w:ascii="Arial" w:hAnsi="Arial" w:cs="Arial"/>
                <w:sz w:val="20"/>
                <w:szCs w:val="20"/>
              </w:rPr>
            </w:pPr>
          </w:p>
        </w:tc>
      </w:tr>
      <w:tr w:rsidR="00F9401E" w:rsidRPr="00F9401E" w:rsidTr="00245D38">
        <w:tc>
          <w:tcPr>
            <w:tcW w:w="5000" w:type="pct"/>
            <w:tcBorders>
              <w:top w:val="single" w:sz="4" w:space="0" w:color="auto"/>
              <w:left w:val="single" w:sz="4" w:space="0" w:color="auto"/>
              <w:bottom w:val="single" w:sz="4" w:space="0" w:color="auto"/>
              <w:right w:val="single" w:sz="4" w:space="0" w:color="auto"/>
            </w:tcBorders>
            <w:shd w:val="clear" w:color="auto" w:fill="D7D2D9" w:themeFill="accent6" w:themeFillTint="66"/>
            <w:vAlign w:val="center"/>
          </w:tcPr>
          <w:p w:rsidR="00F9401E" w:rsidRPr="00F9401E" w:rsidRDefault="00F9401E" w:rsidP="00F9401E">
            <w:pPr>
              <w:keepNext/>
              <w:keepLines/>
              <w:autoSpaceDE w:val="0"/>
              <w:autoSpaceDN w:val="0"/>
              <w:adjustRightInd w:val="0"/>
              <w:rPr>
                <w:rFonts w:ascii="Arial" w:hAnsi="Arial" w:cs="Arial"/>
                <w:b/>
                <w:sz w:val="20"/>
                <w:szCs w:val="20"/>
              </w:rPr>
            </w:pPr>
            <w:r w:rsidRPr="00F9401E">
              <w:rPr>
                <w:rFonts w:ascii="Arial" w:hAnsi="Arial" w:cs="Arial"/>
                <w:b/>
                <w:sz w:val="20"/>
                <w:szCs w:val="20"/>
              </w:rPr>
              <w:t>Kryteria merytoryczne</w:t>
            </w:r>
          </w:p>
        </w:tc>
      </w:tr>
      <w:tr w:rsidR="00F9401E" w:rsidRPr="00F9401E" w:rsidTr="00245D38">
        <w:tc>
          <w:tcPr>
            <w:tcW w:w="5000" w:type="pct"/>
            <w:tcBorders>
              <w:top w:val="single" w:sz="4" w:space="0" w:color="auto"/>
              <w:left w:val="single" w:sz="4" w:space="0" w:color="auto"/>
              <w:bottom w:val="single" w:sz="4" w:space="0" w:color="auto"/>
              <w:right w:val="single" w:sz="4" w:space="0" w:color="auto"/>
            </w:tcBorders>
          </w:tcPr>
          <w:p w:rsidR="00F9401E" w:rsidRPr="00F9401E" w:rsidRDefault="00F9401E" w:rsidP="00F9401E">
            <w:pPr>
              <w:spacing w:before="120"/>
              <w:jc w:val="both"/>
              <w:rPr>
                <w:rFonts w:ascii="Arial" w:hAnsi="Arial" w:cs="Arial"/>
                <w:b/>
                <w:bCs/>
                <w:sz w:val="20"/>
                <w:szCs w:val="20"/>
                <w:lang w:eastAsia="pl-PL"/>
              </w:rPr>
            </w:pPr>
            <w:r w:rsidRPr="00F9401E">
              <w:rPr>
                <w:rFonts w:ascii="Arial" w:hAnsi="Arial" w:cs="Arial"/>
                <w:b/>
                <w:bCs/>
                <w:sz w:val="20"/>
                <w:szCs w:val="20"/>
                <w:lang w:eastAsia="pl-PL"/>
              </w:rPr>
              <w:t>Kryteria merytoryczne punktacja „0-1”)</w:t>
            </w:r>
          </w:p>
          <w:p w:rsidR="00F9401E" w:rsidRPr="00F9401E" w:rsidRDefault="00F9401E" w:rsidP="00C810E8">
            <w:pPr>
              <w:numPr>
                <w:ilvl w:val="0"/>
                <w:numId w:val="137"/>
              </w:numPr>
              <w:tabs>
                <w:tab w:val="num" w:pos="454"/>
              </w:tabs>
              <w:ind w:left="313" w:hanging="313"/>
              <w:contextualSpacing/>
              <w:rPr>
                <w:rFonts w:ascii="Arial" w:hAnsi="Arial" w:cs="Arial"/>
                <w:bCs/>
                <w:sz w:val="20"/>
                <w:szCs w:val="20"/>
                <w:lang w:eastAsia="pl-PL"/>
              </w:rPr>
            </w:pPr>
            <w:r w:rsidRPr="00F9401E">
              <w:rPr>
                <w:rFonts w:ascii="Arial" w:hAnsi="Arial" w:cs="Arial"/>
                <w:bCs/>
                <w:sz w:val="20"/>
                <w:szCs w:val="20"/>
                <w:lang w:eastAsia="pl-PL"/>
              </w:rPr>
              <w:t>Zgodność z celami PO IR i opisem działania w Szczegółowym opisie osi priorytetowych POIR</w:t>
            </w:r>
          </w:p>
          <w:p w:rsidR="00F9401E" w:rsidRPr="00F9401E" w:rsidRDefault="00F9401E" w:rsidP="00C810E8">
            <w:pPr>
              <w:numPr>
                <w:ilvl w:val="0"/>
                <w:numId w:val="137"/>
              </w:numPr>
              <w:tabs>
                <w:tab w:val="num" w:pos="454"/>
              </w:tabs>
              <w:ind w:left="313" w:hanging="313"/>
              <w:contextualSpacing/>
              <w:rPr>
                <w:rFonts w:ascii="Arial" w:hAnsi="Arial" w:cs="Arial"/>
                <w:bCs/>
                <w:sz w:val="20"/>
                <w:szCs w:val="20"/>
                <w:lang w:eastAsia="pl-PL"/>
              </w:rPr>
            </w:pPr>
            <w:r w:rsidRPr="00F9401E">
              <w:rPr>
                <w:rFonts w:ascii="Arial" w:hAnsi="Arial" w:cs="Arial"/>
                <w:bCs/>
                <w:sz w:val="20"/>
                <w:szCs w:val="20"/>
                <w:lang w:eastAsia="pl-PL"/>
              </w:rPr>
              <w:t>Projekt wpisuje się w Krajową Inteligentną Specjalizacji</w:t>
            </w:r>
          </w:p>
          <w:p w:rsidR="00F9401E" w:rsidRPr="00F9401E" w:rsidRDefault="00F9401E" w:rsidP="00C810E8">
            <w:pPr>
              <w:numPr>
                <w:ilvl w:val="0"/>
                <w:numId w:val="137"/>
              </w:numPr>
              <w:tabs>
                <w:tab w:val="num" w:pos="454"/>
              </w:tabs>
              <w:ind w:left="313" w:hanging="313"/>
              <w:contextualSpacing/>
              <w:rPr>
                <w:rFonts w:ascii="Arial" w:hAnsi="Arial" w:cs="Arial"/>
                <w:bCs/>
                <w:sz w:val="20"/>
                <w:szCs w:val="20"/>
                <w:lang w:eastAsia="pl-PL"/>
              </w:rPr>
            </w:pPr>
            <w:r w:rsidRPr="00F9401E">
              <w:rPr>
                <w:rFonts w:ascii="Arial" w:hAnsi="Arial" w:cs="Arial"/>
                <w:bCs/>
                <w:sz w:val="20"/>
                <w:szCs w:val="20"/>
                <w:lang w:eastAsia="pl-PL"/>
              </w:rPr>
              <w:t>Wskaźniki produktu i rezultatu są:</w:t>
            </w:r>
          </w:p>
          <w:p w:rsidR="00F9401E" w:rsidRPr="00F9401E" w:rsidRDefault="00F9401E" w:rsidP="00C810E8">
            <w:pPr>
              <w:numPr>
                <w:ilvl w:val="1"/>
                <w:numId w:val="138"/>
              </w:numPr>
              <w:ind w:left="596" w:hanging="283"/>
              <w:contextualSpacing/>
              <w:rPr>
                <w:rFonts w:ascii="Arial" w:hAnsi="Arial" w:cs="Arial"/>
                <w:bCs/>
                <w:sz w:val="20"/>
                <w:szCs w:val="20"/>
                <w:lang w:eastAsia="pl-PL"/>
              </w:rPr>
            </w:pPr>
            <w:r w:rsidRPr="00F9401E">
              <w:rPr>
                <w:rFonts w:ascii="Arial" w:hAnsi="Arial" w:cs="Arial"/>
                <w:bCs/>
                <w:sz w:val="20"/>
                <w:szCs w:val="20"/>
                <w:lang w:eastAsia="pl-PL"/>
              </w:rPr>
              <w:t>obiektywnie weryfikowalne,</w:t>
            </w:r>
          </w:p>
          <w:p w:rsidR="00F9401E" w:rsidRPr="00F9401E" w:rsidRDefault="00F9401E" w:rsidP="00C810E8">
            <w:pPr>
              <w:numPr>
                <w:ilvl w:val="1"/>
                <w:numId w:val="138"/>
              </w:numPr>
              <w:ind w:left="596" w:hanging="283"/>
              <w:contextualSpacing/>
              <w:rPr>
                <w:rFonts w:ascii="Arial" w:hAnsi="Arial" w:cs="Arial"/>
                <w:bCs/>
                <w:sz w:val="20"/>
                <w:szCs w:val="20"/>
                <w:lang w:eastAsia="pl-PL"/>
              </w:rPr>
            </w:pPr>
            <w:r w:rsidRPr="00F9401E">
              <w:rPr>
                <w:rFonts w:ascii="Arial" w:hAnsi="Arial" w:cs="Arial"/>
                <w:bCs/>
                <w:sz w:val="20"/>
                <w:szCs w:val="20"/>
                <w:lang w:eastAsia="pl-PL"/>
              </w:rPr>
              <w:t>odzwierciedlają założone cele projektu,</w:t>
            </w:r>
          </w:p>
          <w:p w:rsidR="00F9401E" w:rsidRPr="00F9401E" w:rsidRDefault="00F9401E" w:rsidP="00C810E8">
            <w:pPr>
              <w:numPr>
                <w:ilvl w:val="1"/>
                <w:numId w:val="138"/>
              </w:numPr>
              <w:ind w:left="596" w:hanging="283"/>
              <w:contextualSpacing/>
              <w:rPr>
                <w:rFonts w:ascii="Arial" w:hAnsi="Arial" w:cs="Arial"/>
                <w:bCs/>
                <w:sz w:val="20"/>
                <w:szCs w:val="20"/>
                <w:lang w:eastAsia="pl-PL"/>
              </w:rPr>
            </w:pPr>
            <w:r w:rsidRPr="00F9401E">
              <w:rPr>
                <w:rFonts w:ascii="Arial" w:hAnsi="Arial" w:cs="Arial"/>
                <w:bCs/>
                <w:sz w:val="20"/>
                <w:szCs w:val="20"/>
                <w:lang w:eastAsia="pl-PL"/>
              </w:rPr>
              <w:t xml:space="preserve">adekwatne dla danego rodzaju projektu </w:t>
            </w:r>
          </w:p>
          <w:p w:rsidR="00F9401E" w:rsidRPr="00F9401E" w:rsidRDefault="00F9401E" w:rsidP="00C810E8">
            <w:pPr>
              <w:numPr>
                <w:ilvl w:val="0"/>
                <w:numId w:val="137"/>
              </w:numPr>
              <w:tabs>
                <w:tab w:val="num" w:pos="454"/>
              </w:tabs>
              <w:ind w:left="313" w:hanging="313"/>
              <w:contextualSpacing/>
              <w:jc w:val="both"/>
              <w:rPr>
                <w:rFonts w:ascii="Arial" w:hAnsi="Arial" w:cs="Arial"/>
                <w:bCs/>
                <w:sz w:val="20"/>
                <w:szCs w:val="20"/>
                <w:lang w:eastAsia="pl-PL"/>
              </w:rPr>
            </w:pPr>
            <w:r w:rsidRPr="00F9401E">
              <w:rPr>
                <w:rFonts w:ascii="Arial" w:hAnsi="Arial" w:cs="Arial"/>
                <w:bCs/>
                <w:sz w:val="20"/>
                <w:szCs w:val="20"/>
                <w:lang w:eastAsia="pl-PL"/>
              </w:rPr>
              <w:t>Zasadność i planowanych  wydatków w stosunku do przedmiotu i zakresu projektu</w:t>
            </w:r>
          </w:p>
          <w:p w:rsidR="00F9401E" w:rsidRPr="00F9401E" w:rsidRDefault="00F9401E" w:rsidP="00C810E8">
            <w:pPr>
              <w:numPr>
                <w:ilvl w:val="0"/>
                <w:numId w:val="137"/>
              </w:numPr>
              <w:tabs>
                <w:tab w:val="num" w:pos="454"/>
              </w:tabs>
              <w:ind w:left="313" w:hanging="313"/>
              <w:contextualSpacing/>
              <w:jc w:val="both"/>
              <w:rPr>
                <w:rFonts w:ascii="Arial" w:hAnsi="Arial" w:cs="Arial"/>
                <w:bCs/>
                <w:sz w:val="20"/>
                <w:szCs w:val="20"/>
                <w:lang w:eastAsia="pl-PL"/>
              </w:rPr>
            </w:pPr>
            <w:r w:rsidRPr="00F9401E">
              <w:rPr>
                <w:rFonts w:ascii="Arial" w:hAnsi="Arial" w:cs="Arial"/>
                <w:bCs/>
                <w:sz w:val="20"/>
                <w:szCs w:val="20"/>
                <w:lang w:eastAsia="pl-PL"/>
              </w:rPr>
              <w:t>Harmonogram projektu umożliwia prawidłową i terminową realizację przedsięwzięcia</w:t>
            </w:r>
          </w:p>
          <w:p w:rsidR="00F9401E" w:rsidRPr="00F9401E" w:rsidRDefault="00F9401E" w:rsidP="00C810E8">
            <w:pPr>
              <w:numPr>
                <w:ilvl w:val="0"/>
                <w:numId w:val="137"/>
              </w:numPr>
              <w:tabs>
                <w:tab w:val="num" w:pos="454"/>
              </w:tabs>
              <w:ind w:left="313" w:hanging="313"/>
              <w:contextualSpacing/>
              <w:rPr>
                <w:rFonts w:ascii="Arial" w:hAnsi="Arial" w:cs="Arial"/>
                <w:bCs/>
                <w:sz w:val="20"/>
                <w:szCs w:val="20"/>
                <w:lang w:eastAsia="pl-PL"/>
              </w:rPr>
            </w:pPr>
            <w:r w:rsidRPr="00F9401E">
              <w:rPr>
                <w:rFonts w:ascii="Arial" w:hAnsi="Arial" w:cs="Arial"/>
                <w:bCs/>
                <w:sz w:val="20"/>
                <w:szCs w:val="20"/>
                <w:lang w:eastAsia="pl-PL"/>
              </w:rPr>
              <w:t>Wnioskodawca posiada zdolność instytucjonalną, organizacyjną (m.in. osobową), techniczną i ekonomiczną do  realizacji projektu, gwarantującą stabilne zarządzanie projektem (zgodnie z przyjętymi celami)</w:t>
            </w:r>
          </w:p>
          <w:p w:rsidR="00F9401E" w:rsidRPr="00F9401E" w:rsidRDefault="00F9401E" w:rsidP="00C810E8">
            <w:pPr>
              <w:numPr>
                <w:ilvl w:val="0"/>
                <w:numId w:val="137"/>
              </w:numPr>
              <w:tabs>
                <w:tab w:val="num" w:pos="454"/>
              </w:tabs>
              <w:ind w:left="313" w:hanging="313"/>
              <w:contextualSpacing/>
              <w:jc w:val="both"/>
              <w:rPr>
                <w:rFonts w:ascii="Arial" w:hAnsi="Arial" w:cs="Arial"/>
                <w:bCs/>
                <w:sz w:val="20"/>
                <w:szCs w:val="20"/>
                <w:lang w:eastAsia="pl-PL"/>
              </w:rPr>
            </w:pPr>
            <w:r w:rsidRPr="00F9401E">
              <w:rPr>
                <w:rFonts w:ascii="Arial" w:hAnsi="Arial" w:cs="Arial"/>
                <w:bCs/>
                <w:sz w:val="20"/>
                <w:szCs w:val="20"/>
                <w:lang w:eastAsia="pl-PL"/>
              </w:rPr>
              <w:t>Realizacja projektu kompleksowo przyczyni się do rozwiązania problemów zdefiniowanych w ramach analizy potrzeb przedstawionej we wniosku</w:t>
            </w:r>
          </w:p>
          <w:p w:rsidR="00F9401E" w:rsidRPr="00F9401E" w:rsidRDefault="00F9401E" w:rsidP="00C810E8">
            <w:pPr>
              <w:numPr>
                <w:ilvl w:val="0"/>
                <w:numId w:val="137"/>
              </w:numPr>
              <w:tabs>
                <w:tab w:val="num" w:pos="454"/>
              </w:tabs>
              <w:ind w:left="313" w:hanging="313"/>
              <w:contextualSpacing/>
              <w:rPr>
                <w:rFonts w:ascii="Arial" w:hAnsi="Arial" w:cs="Arial"/>
                <w:bCs/>
                <w:sz w:val="20"/>
                <w:szCs w:val="20"/>
                <w:lang w:eastAsia="pl-PL"/>
              </w:rPr>
            </w:pPr>
            <w:r w:rsidRPr="00F9401E">
              <w:rPr>
                <w:rFonts w:ascii="Arial" w:hAnsi="Arial" w:cs="Arial"/>
                <w:bCs/>
                <w:sz w:val="20"/>
                <w:szCs w:val="20"/>
                <w:lang w:eastAsia="pl-PL"/>
              </w:rPr>
              <w:t>Powiązanie z projektami (np. kontynuacja projektu) o zbliżonej tematyce.</w:t>
            </w:r>
          </w:p>
          <w:p w:rsidR="00F9401E" w:rsidRPr="00F9401E" w:rsidRDefault="00F9401E" w:rsidP="00C810E8">
            <w:pPr>
              <w:numPr>
                <w:ilvl w:val="0"/>
                <w:numId w:val="137"/>
              </w:numPr>
              <w:tabs>
                <w:tab w:val="num" w:pos="454"/>
              </w:tabs>
              <w:ind w:left="313" w:hanging="313"/>
              <w:contextualSpacing/>
              <w:jc w:val="both"/>
              <w:rPr>
                <w:rFonts w:ascii="Arial" w:hAnsi="Arial" w:cs="Arial"/>
                <w:bCs/>
                <w:sz w:val="20"/>
                <w:szCs w:val="20"/>
                <w:lang w:eastAsia="pl-PL"/>
              </w:rPr>
            </w:pPr>
            <w:r w:rsidRPr="00F9401E">
              <w:rPr>
                <w:rFonts w:ascii="Arial" w:hAnsi="Arial" w:cs="Arial"/>
                <w:bCs/>
                <w:sz w:val="20"/>
                <w:szCs w:val="20"/>
                <w:lang w:eastAsia="pl-PL"/>
              </w:rPr>
              <w:t>W projekcie zaplanowano badanie efektywności podjętych w ramach niego działań.</w:t>
            </w:r>
          </w:p>
          <w:p w:rsidR="00F9401E" w:rsidRPr="00F9401E" w:rsidRDefault="00F9401E" w:rsidP="00C810E8">
            <w:pPr>
              <w:numPr>
                <w:ilvl w:val="0"/>
                <w:numId w:val="137"/>
              </w:numPr>
              <w:tabs>
                <w:tab w:val="num" w:pos="454"/>
              </w:tabs>
              <w:suppressAutoHyphens w:val="0"/>
              <w:spacing w:after="120"/>
              <w:ind w:left="313" w:hanging="313"/>
              <w:contextualSpacing/>
              <w:jc w:val="both"/>
              <w:rPr>
                <w:rFonts w:ascii="Arial" w:hAnsi="Arial" w:cs="Arial"/>
                <w:bCs/>
                <w:sz w:val="20"/>
                <w:szCs w:val="20"/>
                <w:lang w:eastAsia="pl-PL"/>
              </w:rPr>
            </w:pPr>
            <w:r w:rsidRPr="00F9401E">
              <w:rPr>
                <w:rFonts w:ascii="Arial" w:hAnsi="Arial" w:cs="Arial"/>
                <w:bCs/>
                <w:sz w:val="20"/>
                <w:szCs w:val="20"/>
                <w:lang w:eastAsia="pl-PL"/>
              </w:rPr>
              <w:t>Wnioskodawca opracował sposób wyboru i oceny projektów beneficjentów ostatecznych.</w:t>
            </w:r>
          </w:p>
        </w:tc>
      </w:tr>
    </w:tbl>
    <w:tbl>
      <w:tblPr>
        <w:tblpPr w:leftFromText="141" w:rightFromText="141" w:vertAnchor="text" w:tblpY="1"/>
        <w:tblOverlap w:val="never"/>
        <w:tblW w:w="15702" w:type="dxa"/>
        <w:tblLayout w:type="fixed"/>
        <w:tblLook w:val="0000" w:firstRow="0" w:lastRow="0" w:firstColumn="0" w:lastColumn="0" w:noHBand="0" w:noVBand="0"/>
      </w:tblPr>
      <w:tblGrid>
        <w:gridCol w:w="709"/>
        <w:gridCol w:w="2977"/>
        <w:gridCol w:w="8930"/>
        <w:gridCol w:w="1559"/>
        <w:gridCol w:w="1527"/>
      </w:tblGrid>
      <w:tr w:rsidR="00F9401E" w:rsidRPr="00F9401E" w:rsidTr="00245D38">
        <w:trPr>
          <w:gridAfter w:val="1"/>
          <w:wAfter w:w="1527" w:type="dxa"/>
          <w:trHeight w:val="514"/>
        </w:trPr>
        <w:tc>
          <w:tcPr>
            <w:tcW w:w="14175" w:type="dxa"/>
            <w:gridSpan w:val="4"/>
            <w:tcBorders>
              <w:top w:val="single" w:sz="4" w:space="0" w:color="000000"/>
              <w:left w:val="single" w:sz="4" w:space="0" w:color="000000"/>
              <w:bottom w:val="single" w:sz="4" w:space="0" w:color="000000"/>
              <w:right w:val="single" w:sz="4" w:space="0" w:color="000000"/>
            </w:tcBorders>
            <w:shd w:val="clear" w:color="auto" w:fill="0070C0"/>
            <w:vAlign w:val="center"/>
          </w:tcPr>
          <w:p w:rsidR="00F9401E" w:rsidRPr="00F9401E" w:rsidRDefault="00F9401E" w:rsidP="00F9401E">
            <w:pPr>
              <w:keepNext/>
              <w:suppressAutoHyphens w:val="0"/>
              <w:snapToGrid w:val="0"/>
              <w:jc w:val="center"/>
              <w:rPr>
                <w:rFonts w:ascii="Arial" w:hAnsi="Arial" w:cs="Arial"/>
                <w:b/>
                <w:bCs/>
                <w:color w:val="FFFFFF"/>
                <w:lang w:eastAsia="pl-PL"/>
              </w:rPr>
            </w:pPr>
            <w:r w:rsidRPr="00F9401E">
              <w:rPr>
                <w:rFonts w:ascii="Arial" w:hAnsi="Arial" w:cs="Arial"/>
                <w:b/>
                <w:bCs/>
                <w:color w:val="FFFFFF"/>
                <w:sz w:val="22"/>
                <w:szCs w:val="22"/>
                <w:lang w:eastAsia="pl-PL"/>
              </w:rPr>
              <w:t>KRYTERIA FORMALNE</w:t>
            </w:r>
          </w:p>
        </w:tc>
      </w:tr>
      <w:tr w:rsidR="00F9401E" w:rsidRPr="00F9401E" w:rsidTr="00245D38">
        <w:trPr>
          <w:gridAfter w:val="1"/>
          <w:wAfter w:w="1527" w:type="dxa"/>
          <w:trHeight w:val="421"/>
        </w:trPr>
        <w:tc>
          <w:tcPr>
            <w:tcW w:w="709" w:type="dxa"/>
            <w:tcBorders>
              <w:top w:val="single" w:sz="4" w:space="0" w:color="000000"/>
              <w:left w:val="single" w:sz="4" w:space="0" w:color="000000"/>
              <w:bottom w:val="single" w:sz="4" w:space="0" w:color="000000"/>
            </w:tcBorders>
            <w:shd w:val="clear" w:color="auto" w:fill="C6D9F1"/>
            <w:vAlign w:val="center"/>
          </w:tcPr>
          <w:p w:rsidR="00F9401E" w:rsidRPr="00F9401E" w:rsidRDefault="00F9401E" w:rsidP="00F9401E">
            <w:pPr>
              <w:keepNext/>
              <w:tabs>
                <w:tab w:val="left" w:pos="540"/>
              </w:tabs>
              <w:suppressAutoHyphens w:val="0"/>
              <w:snapToGrid w:val="0"/>
              <w:jc w:val="center"/>
              <w:rPr>
                <w:rFonts w:ascii="Arial" w:hAnsi="Arial" w:cs="Arial"/>
                <w:b/>
                <w:bCs/>
                <w:lang w:eastAsia="pl-PL"/>
              </w:rPr>
            </w:pPr>
            <w:r w:rsidRPr="00F9401E">
              <w:rPr>
                <w:rFonts w:ascii="Arial" w:hAnsi="Arial" w:cs="Arial"/>
                <w:b/>
                <w:bCs/>
                <w:sz w:val="22"/>
                <w:szCs w:val="22"/>
                <w:lang w:eastAsia="pl-PL"/>
              </w:rPr>
              <w:t>lp.</w:t>
            </w:r>
          </w:p>
        </w:tc>
        <w:tc>
          <w:tcPr>
            <w:tcW w:w="2977" w:type="dxa"/>
            <w:tcBorders>
              <w:top w:val="single" w:sz="4" w:space="0" w:color="000000"/>
              <w:left w:val="single" w:sz="4" w:space="0" w:color="000000"/>
              <w:bottom w:val="single" w:sz="4" w:space="0" w:color="000000"/>
            </w:tcBorders>
            <w:shd w:val="clear" w:color="auto" w:fill="C6D9F1"/>
            <w:vAlign w:val="center"/>
          </w:tcPr>
          <w:p w:rsidR="00F9401E" w:rsidRPr="00F9401E" w:rsidRDefault="00F9401E" w:rsidP="00F9401E">
            <w:pPr>
              <w:keepNext/>
              <w:suppressAutoHyphens w:val="0"/>
              <w:snapToGrid w:val="0"/>
              <w:jc w:val="center"/>
              <w:rPr>
                <w:rFonts w:ascii="Arial" w:hAnsi="Arial" w:cs="Arial"/>
                <w:b/>
                <w:iCs/>
                <w:lang w:eastAsia="pl-PL"/>
              </w:rPr>
            </w:pPr>
            <w:r w:rsidRPr="00F9401E">
              <w:rPr>
                <w:rFonts w:ascii="Arial" w:hAnsi="Arial" w:cs="Arial"/>
                <w:b/>
                <w:iCs/>
                <w:sz w:val="22"/>
                <w:szCs w:val="22"/>
                <w:lang w:eastAsia="pl-PL"/>
              </w:rPr>
              <w:t>nazwa kryterium</w:t>
            </w:r>
          </w:p>
        </w:tc>
        <w:tc>
          <w:tcPr>
            <w:tcW w:w="8930" w:type="dxa"/>
            <w:tcBorders>
              <w:top w:val="single" w:sz="4" w:space="0" w:color="000000"/>
              <w:left w:val="single" w:sz="4" w:space="0" w:color="000000"/>
              <w:bottom w:val="single" w:sz="4" w:space="0" w:color="000000"/>
            </w:tcBorders>
            <w:shd w:val="clear" w:color="auto" w:fill="C6D9F1"/>
            <w:vAlign w:val="center"/>
          </w:tcPr>
          <w:p w:rsidR="00F9401E" w:rsidRPr="00F9401E" w:rsidRDefault="00F9401E" w:rsidP="00F9401E">
            <w:pPr>
              <w:keepNext/>
              <w:suppressAutoHyphens w:val="0"/>
              <w:snapToGrid w:val="0"/>
              <w:jc w:val="center"/>
              <w:rPr>
                <w:rFonts w:ascii="Arial" w:hAnsi="Arial" w:cs="Arial"/>
                <w:b/>
                <w:iCs/>
                <w:lang w:eastAsia="pl-PL"/>
              </w:rPr>
            </w:pPr>
            <w:r w:rsidRPr="00F9401E">
              <w:rPr>
                <w:rFonts w:ascii="Arial" w:hAnsi="Arial" w:cs="Arial"/>
                <w:b/>
                <w:iCs/>
                <w:sz w:val="22"/>
                <w:szCs w:val="22"/>
                <w:lang w:eastAsia="pl-PL"/>
              </w:rPr>
              <w:t>opis kryterium</w:t>
            </w:r>
          </w:p>
        </w:tc>
        <w:tc>
          <w:tcPr>
            <w:tcW w:w="1559"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F9401E" w:rsidRPr="00F9401E" w:rsidRDefault="00F9401E" w:rsidP="00F9401E">
            <w:pPr>
              <w:keepNext/>
              <w:suppressAutoHyphens w:val="0"/>
              <w:snapToGrid w:val="0"/>
              <w:jc w:val="center"/>
              <w:rPr>
                <w:rFonts w:ascii="Arial" w:hAnsi="Arial" w:cs="Arial"/>
                <w:b/>
                <w:bCs/>
                <w:lang w:eastAsia="pl-PL"/>
              </w:rPr>
            </w:pPr>
            <w:r w:rsidRPr="00F9401E">
              <w:rPr>
                <w:rFonts w:ascii="Arial" w:hAnsi="Arial" w:cs="Arial"/>
                <w:b/>
                <w:bCs/>
                <w:sz w:val="22"/>
                <w:szCs w:val="22"/>
                <w:lang w:eastAsia="pl-PL"/>
              </w:rPr>
              <w:t>ocena</w:t>
            </w:r>
          </w:p>
        </w:tc>
      </w:tr>
      <w:tr w:rsidR="00F9401E" w:rsidRPr="00F9401E" w:rsidTr="00245D38">
        <w:trPr>
          <w:gridAfter w:val="1"/>
          <w:wAfter w:w="1527" w:type="dxa"/>
          <w:trHeight w:val="421"/>
        </w:trPr>
        <w:tc>
          <w:tcPr>
            <w:tcW w:w="14175" w:type="dxa"/>
            <w:gridSpan w:val="4"/>
            <w:tcBorders>
              <w:top w:val="single" w:sz="4" w:space="0" w:color="000000"/>
              <w:left w:val="single" w:sz="4" w:space="0" w:color="000000"/>
              <w:bottom w:val="single" w:sz="4" w:space="0" w:color="000000"/>
              <w:right w:val="single" w:sz="4" w:space="0" w:color="000000"/>
            </w:tcBorders>
            <w:shd w:val="clear" w:color="auto" w:fill="C6D9F1"/>
            <w:vAlign w:val="center"/>
          </w:tcPr>
          <w:p w:rsidR="00F9401E" w:rsidRPr="00F9401E" w:rsidRDefault="00F9401E" w:rsidP="00F9401E">
            <w:pPr>
              <w:keepNext/>
              <w:keepLines/>
              <w:suppressAutoHyphens w:val="0"/>
              <w:autoSpaceDE w:val="0"/>
              <w:autoSpaceDN w:val="0"/>
              <w:adjustRightInd w:val="0"/>
              <w:jc w:val="both"/>
              <w:rPr>
                <w:rFonts w:ascii="Arial" w:hAnsi="Arial" w:cs="Arial"/>
                <w:lang w:eastAsia="pl-PL"/>
              </w:rPr>
            </w:pPr>
            <w:r w:rsidRPr="00F9401E">
              <w:rPr>
                <w:rFonts w:ascii="Arial" w:hAnsi="Arial" w:cs="Arial"/>
                <w:b/>
                <w:sz w:val="22"/>
                <w:szCs w:val="22"/>
                <w:lang w:eastAsia="pl-PL"/>
              </w:rPr>
              <w:t>Kryteria formalne - wniosek:</w:t>
            </w:r>
          </w:p>
        </w:tc>
      </w:tr>
      <w:tr w:rsidR="00F9401E" w:rsidRPr="00F9401E" w:rsidTr="00245D38">
        <w:trPr>
          <w:trHeight w:val="284"/>
        </w:trPr>
        <w:tc>
          <w:tcPr>
            <w:tcW w:w="709" w:type="dxa"/>
            <w:tcBorders>
              <w:top w:val="single" w:sz="4" w:space="0" w:color="000000"/>
              <w:left w:val="single" w:sz="4" w:space="0" w:color="000000"/>
              <w:bottom w:val="single" w:sz="4" w:space="0" w:color="000000"/>
            </w:tcBorders>
          </w:tcPr>
          <w:p w:rsidR="00F9401E" w:rsidRPr="00F9401E" w:rsidRDefault="00F9401E" w:rsidP="00F9401E">
            <w:pPr>
              <w:keepNext/>
              <w:suppressAutoHyphens w:val="0"/>
              <w:snapToGrid w:val="0"/>
              <w:rPr>
                <w:rFonts w:ascii="Arial" w:hAnsi="Arial" w:cs="Arial"/>
                <w:b/>
                <w:bCs/>
                <w:sz w:val="20"/>
                <w:szCs w:val="20"/>
                <w:lang w:eastAsia="pl-PL"/>
              </w:rPr>
            </w:pPr>
            <w:r w:rsidRPr="00F9401E">
              <w:rPr>
                <w:rFonts w:ascii="Arial" w:hAnsi="Arial" w:cs="Arial"/>
                <w:b/>
                <w:bCs/>
                <w:sz w:val="20"/>
                <w:szCs w:val="20"/>
                <w:lang w:eastAsia="pl-PL"/>
              </w:rPr>
              <w:t>1.</w:t>
            </w:r>
          </w:p>
        </w:tc>
        <w:tc>
          <w:tcPr>
            <w:tcW w:w="2977" w:type="dxa"/>
            <w:tcBorders>
              <w:top w:val="single" w:sz="4" w:space="0" w:color="000000"/>
              <w:left w:val="single" w:sz="4" w:space="0" w:color="000000"/>
              <w:bottom w:val="single" w:sz="4" w:space="0" w:color="000000"/>
            </w:tcBorders>
          </w:tcPr>
          <w:p w:rsidR="00F9401E" w:rsidRPr="00F9401E" w:rsidRDefault="00F9401E" w:rsidP="00F9401E">
            <w:pPr>
              <w:keepNext/>
              <w:suppressAutoHyphens w:val="0"/>
              <w:snapToGrid w:val="0"/>
              <w:rPr>
                <w:rFonts w:ascii="Arial" w:hAnsi="Arial" w:cs="Arial"/>
                <w:sz w:val="20"/>
                <w:szCs w:val="20"/>
                <w:lang w:eastAsia="pl-PL"/>
              </w:rPr>
            </w:pPr>
            <w:r w:rsidRPr="00F9401E">
              <w:rPr>
                <w:rFonts w:ascii="Arial" w:hAnsi="Arial" w:cs="Arial"/>
                <w:sz w:val="20"/>
                <w:szCs w:val="20"/>
              </w:rPr>
              <w:t>Złożenie wniosku we właściwej instytucji</w:t>
            </w:r>
          </w:p>
        </w:tc>
        <w:tc>
          <w:tcPr>
            <w:tcW w:w="8930" w:type="dxa"/>
            <w:tcBorders>
              <w:top w:val="single" w:sz="4" w:space="0" w:color="000000"/>
              <w:left w:val="single" w:sz="4" w:space="0" w:color="000000"/>
              <w:bottom w:val="single" w:sz="4" w:space="0" w:color="000000"/>
              <w:right w:val="single" w:sz="4" w:space="0" w:color="auto"/>
            </w:tcBorders>
          </w:tcPr>
          <w:p w:rsidR="00F9401E" w:rsidRPr="00F9401E" w:rsidRDefault="00F9401E" w:rsidP="00F9401E">
            <w:pPr>
              <w:suppressAutoHyphens w:val="0"/>
              <w:autoSpaceDE w:val="0"/>
              <w:autoSpaceDN w:val="0"/>
              <w:adjustRightInd w:val="0"/>
              <w:jc w:val="both"/>
              <w:rPr>
                <w:rFonts w:ascii="Arial" w:eastAsia="Tw Cen MT" w:hAnsi="Arial" w:cs="Arial"/>
                <w:color w:val="000000"/>
                <w:sz w:val="20"/>
                <w:szCs w:val="20"/>
                <w:lang w:eastAsia="en-US"/>
              </w:rPr>
            </w:pPr>
            <w:r w:rsidRPr="00F9401E">
              <w:rPr>
                <w:rFonts w:ascii="Arial" w:eastAsia="Tw Cen MT" w:hAnsi="Arial" w:cs="Arial"/>
                <w:color w:val="000000"/>
                <w:sz w:val="20"/>
                <w:szCs w:val="20"/>
                <w:lang w:eastAsia="en-US"/>
              </w:rPr>
              <w:t xml:space="preserve">Wniosek złożono do Instytucji Zarządzającej. </w:t>
            </w:r>
          </w:p>
          <w:p w:rsidR="00F9401E" w:rsidRPr="00F9401E" w:rsidRDefault="00F9401E" w:rsidP="00F9401E">
            <w:pPr>
              <w:keepNext/>
              <w:suppressAutoHyphens w:val="0"/>
              <w:snapToGrid w:val="0"/>
              <w:jc w:val="both"/>
              <w:rPr>
                <w:rFonts w:ascii="Arial" w:hAnsi="Arial" w:cs="Arial"/>
                <w:sz w:val="20"/>
                <w:szCs w:val="20"/>
                <w:lang w:eastAsia="pl-PL"/>
              </w:rPr>
            </w:pPr>
          </w:p>
        </w:tc>
        <w:tc>
          <w:tcPr>
            <w:tcW w:w="1559" w:type="dxa"/>
            <w:tcBorders>
              <w:top w:val="single" w:sz="4" w:space="0" w:color="000000"/>
              <w:left w:val="single" w:sz="4" w:space="0" w:color="auto"/>
              <w:bottom w:val="single" w:sz="4" w:space="0" w:color="auto"/>
              <w:right w:val="single" w:sz="4" w:space="0" w:color="auto"/>
            </w:tcBorders>
          </w:tcPr>
          <w:p w:rsidR="00F9401E" w:rsidRPr="00F9401E" w:rsidRDefault="00F9401E" w:rsidP="00F9401E">
            <w:pPr>
              <w:keepNext/>
              <w:suppressAutoHyphens w:val="0"/>
              <w:snapToGrid w:val="0"/>
              <w:jc w:val="center"/>
              <w:rPr>
                <w:rFonts w:ascii="Arial" w:hAnsi="Arial" w:cs="Arial"/>
                <w:b/>
                <w:bCs/>
                <w:sz w:val="20"/>
                <w:szCs w:val="20"/>
                <w:lang w:eastAsia="pl-PL"/>
              </w:rPr>
            </w:pPr>
            <w:r w:rsidRPr="00F9401E">
              <w:rPr>
                <w:rFonts w:ascii="Arial" w:hAnsi="Arial" w:cs="Arial"/>
                <w:sz w:val="20"/>
                <w:szCs w:val="20"/>
              </w:rPr>
              <w:t>TAK/NIE</w:t>
            </w:r>
          </w:p>
        </w:tc>
        <w:tc>
          <w:tcPr>
            <w:tcW w:w="1527" w:type="dxa"/>
            <w:vAlign w:val="center"/>
          </w:tcPr>
          <w:p w:rsidR="00F9401E" w:rsidRPr="00F9401E" w:rsidRDefault="00F9401E" w:rsidP="00F9401E">
            <w:pPr>
              <w:suppressAutoHyphens w:val="0"/>
              <w:spacing w:after="160" w:line="259" w:lineRule="auto"/>
            </w:pPr>
          </w:p>
        </w:tc>
      </w:tr>
      <w:tr w:rsidR="00F9401E" w:rsidRPr="00F9401E" w:rsidTr="00245D38">
        <w:trPr>
          <w:trHeight w:val="284"/>
        </w:trPr>
        <w:tc>
          <w:tcPr>
            <w:tcW w:w="709" w:type="dxa"/>
            <w:tcBorders>
              <w:top w:val="single" w:sz="4" w:space="0" w:color="000000"/>
              <w:left w:val="single" w:sz="4" w:space="0" w:color="000000"/>
              <w:bottom w:val="single" w:sz="4" w:space="0" w:color="000000"/>
            </w:tcBorders>
          </w:tcPr>
          <w:p w:rsidR="00F9401E" w:rsidRPr="00F9401E" w:rsidRDefault="00F9401E" w:rsidP="00F9401E">
            <w:pPr>
              <w:keepNext/>
              <w:tabs>
                <w:tab w:val="left" w:pos="445"/>
              </w:tabs>
              <w:suppressAutoHyphens w:val="0"/>
              <w:snapToGrid w:val="0"/>
              <w:rPr>
                <w:rFonts w:ascii="Arial" w:hAnsi="Arial" w:cs="Arial"/>
                <w:b/>
                <w:bCs/>
                <w:sz w:val="20"/>
                <w:szCs w:val="20"/>
                <w:lang w:eastAsia="pl-PL"/>
              </w:rPr>
            </w:pPr>
            <w:r w:rsidRPr="00F9401E">
              <w:rPr>
                <w:rFonts w:ascii="Arial" w:hAnsi="Arial" w:cs="Arial"/>
                <w:b/>
                <w:bCs/>
                <w:sz w:val="20"/>
                <w:szCs w:val="20"/>
                <w:lang w:eastAsia="pl-PL"/>
              </w:rPr>
              <w:t>2.</w:t>
            </w:r>
          </w:p>
        </w:tc>
        <w:tc>
          <w:tcPr>
            <w:tcW w:w="2977" w:type="dxa"/>
            <w:tcBorders>
              <w:top w:val="single" w:sz="4" w:space="0" w:color="000000"/>
              <w:left w:val="single" w:sz="4" w:space="0" w:color="000000"/>
              <w:bottom w:val="single" w:sz="4" w:space="0" w:color="000000"/>
            </w:tcBorders>
          </w:tcPr>
          <w:p w:rsidR="00F9401E" w:rsidRPr="00F9401E" w:rsidRDefault="00F9401E" w:rsidP="00F9401E">
            <w:pPr>
              <w:keepNext/>
              <w:suppressAutoHyphens w:val="0"/>
              <w:snapToGrid w:val="0"/>
              <w:rPr>
                <w:rFonts w:ascii="Arial" w:hAnsi="Arial" w:cs="Arial"/>
                <w:sz w:val="20"/>
                <w:szCs w:val="20"/>
                <w:lang w:eastAsia="pl-PL"/>
              </w:rPr>
            </w:pPr>
            <w:r w:rsidRPr="00F9401E">
              <w:rPr>
                <w:rFonts w:ascii="Arial" w:hAnsi="Arial" w:cs="Arial"/>
                <w:sz w:val="20"/>
                <w:szCs w:val="20"/>
              </w:rPr>
              <w:t>Złożenie wniosku w ramach właściwego działania/poddziałania</w:t>
            </w:r>
          </w:p>
        </w:tc>
        <w:tc>
          <w:tcPr>
            <w:tcW w:w="8930" w:type="dxa"/>
            <w:tcBorders>
              <w:top w:val="single" w:sz="4" w:space="0" w:color="000000"/>
              <w:left w:val="single" w:sz="4" w:space="0" w:color="000000"/>
              <w:bottom w:val="single" w:sz="4" w:space="0" w:color="000000"/>
              <w:right w:val="single" w:sz="4" w:space="0" w:color="auto"/>
            </w:tcBorders>
          </w:tcPr>
          <w:p w:rsidR="00F9401E" w:rsidRPr="00F9401E" w:rsidRDefault="00F9401E" w:rsidP="00F9401E">
            <w:pPr>
              <w:keepNext/>
              <w:suppressAutoHyphens w:val="0"/>
              <w:snapToGrid w:val="0"/>
              <w:rPr>
                <w:rFonts w:ascii="Arial" w:hAnsi="Arial" w:cs="Arial"/>
                <w:iCs/>
                <w:sz w:val="20"/>
                <w:szCs w:val="20"/>
                <w:lang w:eastAsia="pl-PL"/>
              </w:rPr>
            </w:pPr>
            <w:r w:rsidRPr="00F9401E">
              <w:rPr>
                <w:rFonts w:ascii="Arial" w:hAnsi="Arial" w:cs="Arial"/>
                <w:sz w:val="20"/>
                <w:szCs w:val="20"/>
              </w:rPr>
              <w:t>Wniosek złożono w ramach właściwego działania/poddziałania.</w:t>
            </w:r>
          </w:p>
        </w:tc>
        <w:tc>
          <w:tcPr>
            <w:tcW w:w="1559" w:type="dxa"/>
            <w:tcBorders>
              <w:top w:val="single" w:sz="4" w:space="0" w:color="auto"/>
              <w:left w:val="single" w:sz="4" w:space="0" w:color="auto"/>
              <w:bottom w:val="single" w:sz="4" w:space="0" w:color="auto"/>
              <w:right w:val="single" w:sz="4" w:space="0" w:color="auto"/>
            </w:tcBorders>
          </w:tcPr>
          <w:p w:rsidR="00F9401E" w:rsidRPr="00F9401E" w:rsidRDefault="00F9401E" w:rsidP="00F9401E">
            <w:pPr>
              <w:keepNext/>
              <w:suppressAutoHyphens w:val="0"/>
              <w:snapToGrid w:val="0"/>
              <w:jc w:val="center"/>
              <w:rPr>
                <w:rFonts w:ascii="Arial" w:hAnsi="Arial" w:cs="Arial"/>
                <w:b/>
                <w:bCs/>
                <w:sz w:val="20"/>
                <w:szCs w:val="20"/>
                <w:lang w:eastAsia="pl-PL"/>
              </w:rPr>
            </w:pPr>
            <w:r w:rsidRPr="00F9401E">
              <w:rPr>
                <w:rFonts w:ascii="Arial" w:hAnsi="Arial" w:cs="Arial"/>
                <w:sz w:val="20"/>
                <w:szCs w:val="20"/>
              </w:rPr>
              <w:t>TAK/NIE</w:t>
            </w:r>
          </w:p>
        </w:tc>
        <w:tc>
          <w:tcPr>
            <w:tcW w:w="1527" w:type="dxa"/>
            <w:vAlign w:val="center"/>
          </w:tcPr>
          <w:p w:rsidR="00F9401E" w:rsidRPr="00F9401E" w:rsidRDefault="00F9401E" w:rsidP="00F9401E">
            <w:pPr>
              <w:suppressAutoHyphens w:val="0"/>
              <w:spacing w:after="160" w:line="259" w:lineRule="auto"/>
            </w:pPr>
          </w:p>
        </w:tc>
      </w:tr>
      <w:tr w:rsidR="00F9401E" w:rsidRPr="00F9401E" w:rsidTr="00245D38">
        <w:trPr>
          <w:trHeight w:val="284"/>
        </w:trPr>
        <w:tc>
          <w:tcPr>
            <w:tcW w:w="709" w:type="dxa"/>
            <w:tcBorders>
              <w:top w:val="single" w:sz="4" w:space="0" w:color="000000"/>
              <w:left w:val="single" w:sz="4" w:space="0" w:color="000000"/>
              <w:bottom w:val="single" w:sz="4" w:space="0" w:color="000000"/>
            </w:tcBorders>
          </w:tcPr>
          <w:p w:rsidR="00F9401E" w:rsidRPr="00F9401E" w:rsidRDefault="00F9401E" w:rsidP="00F9401E">
            <w:pPr>
              <w:keepNext/>
              <w:tabs>
                <w:tab w:val="left" w:pos="445"/>
              </w:tabs>
              <w:suppressAutoHyphens w:val="0"/>
              <w:snapToGrid w:val="0"/>
              <w:rPr>
                <w:rFonts w:ascii="Arial" w:hAnsi="Arial" w:cs="Arial"/>
                <w:b/>
                <w:bCs/>
                <w:sz w:val="20"/>
                <w:szCs w:val="20"/>
                <w:lang w:eastAsia="pl-PL"/>
              </w:rPr>
            </w:pPr>
            <w:r w:rsidRPr="00F9401E">
              <w:rPr>
                <w:rFonts w:ascii="Arial" w:hAnsi="Arial" w:cs="Arial"/>
                <w:b/>
                <w:bCs/>
                <w:sz w:val="20"/>
                <w:szCs w:val="20"/>
                <w:lang w:eastAsia="pl-PL"/>
              </w:rPr>
              <w:t>3.</w:t>
            </w:r>
          </w:p>
        </w:tc>
        <w:tc>
          <w:tcPr>
            <w:tcW w:w="2977" w:type="dxa"/>
            <w:tcBorders>
              <w:top w:val="single" w:sz="4" w:space="0" w:color="000000"/>
              <w:left w:val="single" w:sz="4" w:space="0" w:color="000000"/>
              <w:bottom w:val="single" w:sz="4" w:space="0" w:color="000000"/>
            </w:tcBorders>
          </w:tcPr>
          <w:p w:rsidR="00F9401E" w:rsidRPr="00F9401E" w:rsidRDefault="00F9401E" w:rsidP="00F9401E">
            <w:pPr>
              <w:keepNext/>
              <w:suppressAutoHyphens w:val="0"/>
              <w:snapToGrid w:val="0"/>
              <w:rPr>
                <w:rFonts w:ascii="Arial" w:hAnsi="Arial" w:cs="Arial"/>
                <w:sz w:val="20"/>
                <w:szCs w:val="20"/>
              </w:rPr>
            </w:pPr>
            <w:r w:rsidRPr="00F9401E">
              <w:rPr>
                <w:rFonts w:ascii="Arial" w:hAnsi="Arial" w:cs="Arial"/>
                <w:sz w:val="20"/>
                <w:szCs w:val="20"/>
              </w:rPr>
              <w:t>Złożenie wniosku w terminie wskazanym przez instytucję odpowiedzialną za ocenę projektu</w:t>
            </w:r>
          </w:p>
        </w:tc>
        <w:tc>
          <w:tcPr>
            <w:tcW w:w="8930" w:type="dxa"/>
            <w:tcBorders>
              <w:top w:val="single" w:sz="4" w:space="0" w:color="000000"/>
              <w:left w:val="single" w:sz="4" w:space="0" w:color="000000"/>
              <w:bottom w:val="single" w:sz="4" w:space="0" w:color="000000"/>
              <w:right w:val="single" w:sz="4" w:space="0" w:color="auto"/>
            </w:tcBorders>
          </w:tcPr>
          <w:p w:rsidR="00F9401E" w:rsidRPr="00F9401E" w:rsidRDefault="00F9401E" w:rsidP="00F9401E">
            <w:pPr>
              <w:keepNext/>
              <w:suppressAutoHyphens w:val="0"/>
              <w:snapToGrid w:val="0"/>
              <w:rPr>
                <w:rFonts w:ascii="Arial" w:hAnsi="Arial" w:cs="Arial"/>
                <w:sz w:val="20"/>
                <w:szCs w:val="20"/>
              </w:rPr>
            </w:pPr>
            <w:r w:rsidRPr="00F9401E">
              <w:rPr>
                <w:rFonts w:ascii="Arial" w:hAnsi="Arial" w:cs="Arial"/>
                <w:sz w:val="20"/>
                <w:szCs w:val="20"/>
              </w:rPr>
              <w:t>Wniosek o dofinansowanie został złożony w terminie określonym przez  instytucję odpowiedzialną za ocenę projektu.</w:t>
            </w:r>
          </w:p>
        </w:tc>
        <w:tc>
          <w:tcPr>
            <w:tcW w:w="1559" w:type="dxa"/>
            <w:tcBorders>
              <w:top w:val="single" w:sz="4" w:space="0" w:color="auto"/>
              <w:left w:val="single" w:sz="4" w:space="0" w:color="auto"/>
              <w:bottom w:val="single" w:sz="4" w:space="0" w:color="auto"/>
              <w:right w:val="single" w:sz="4" w:space="0" w:color="auto"/>
            </w:tcBorders>
          </w:tcPr>
          <w:p w:rsidR="00F9401E" w:rsidRPr="00F9401E" w:rsidRDefault="00F9401E" w:rsidP="00F9401E">
            <w:pPr>
              <w:keepNext/>
              <w:suppressAutoHyphens w:val="0"/>
              <w:snapToGrid w:val="0"/>
              <w:jc w:val="center"/>
              <w:rPr>
                <w:rFonts w:ascii="Arial" w:hAnsi="Arial" w:cs="Arial"/>
                <w:sz w:val="20"/>
                <w:szCs w:val="20"/>
              </w:rPr>
            </w:pPr>
            <w:r w:rsidRPr="00F9401E">
              <w:rPr>
                <w:rFonts w:ascii="Arial" w:hAnsi="Arial" w:cs="Arial"/>
                <w:sz w:val="20"/>
                <w:szCs w:val="20"/>
              </w:rPr>
              <w:t>TAK/NIE</w:t>
            </w:r>
          </w:p>
        </w:tc>
        <w:tc>
          <w:tcPr>
            <w:tcW w:w="1527" w:type="dxa"/>
            <w:vAlign w:val="center"/>
          </w:tcPr>
          <w:p w:rsidR="00F9401E" w:rsidRPr="00F9401E" w:rsidRDefault="00F9401E" w:rsidP="00F9401E">
            <w:pPr>
              <w:suppressAutoHyphens w:val="0"/>
              <w:spacing w:after="160" w:line="259" w:lineRule="auto"/>
            </w:pPr>
          </w:p>
        </w:tc>
      </w:tr>
      <w:tr w:rsidR="00F9401E" w:rsidRPr="00F9401E" w:rsidTr="00245D38">
        <w:trPr>
          <w:trHeight w:val="284"/>
        </w:trPr>
        <w:tc>
          <w:tcPr>
            <w:tcW w:w="709" w:type="dxa"/>
            <w:tcBorders>
              <w:top w:val="single" w:sz="4" w:space="0" w:color="000000"/>
              <w:left w:val="single" w:sz="4" w:space="0" w:color="000000"/>
              <w:bottom w:val="single" w:sz="4" w:space="0" w:color="000000"/>
            </w:tcBorders>
          </w:tcPr>
          <w:p w:rsidR="00F9401E" w:rsidRPr="00F9401E" w:rsidRDefault="00F9401E" w:rsidP="00F9401E">
            <w:pPr>
              <w:keepNext/>
              <w:tabs>
                <w:tab w:val="left" w:pos="445"/>
              </w:tabs>
              <w:suppressAutoHyphens w:val="0"/>
              <w:snapToGrid w:val="0"/>
              <w:rPr>
                <w:rFonts w:ascii="Arial" w:hAnsi="Arial" w:cs="Arial"/>
                <w:b/>
                <w:bCs/>
                <w:sz w:val="20"/>
                <w:szCs w:val="20"/>
                <w:lang w:eastAsia="pl-PL"/>
              </w:rPr>
            </w:pPr>
            <w:r w:rsidRPr="00F9401E">
              <w:rPr>
                <w:rFonts w:ascii="Arial" w:hAnsi="Arial" w:cs="Arial"/>
                <w:b/>
                <w:bCs/>
                <w:sz w:val="20"/>
                <w:szCs w:val="20"/>
                <w:lang w:eastAsia="pl-PL"/>
              </w:rPr>
              <w:t>4.</w:t>
            </w:r>
          </w:p>
        </w:tc>
        <w:tc>
          <w:tcPr>
            <w:tcW w:w="2977" w:type="dxa"/>
            <w:tcBorders>
              <w:top w:val="single" w:sz="4" w:space="0" w:color="000000"/>
              <w:left w:val="single" w:sz="4" w:space="0" w:color="000000"/>
              <w:bottom w:val="single" w:sz="4" w:space="0" w:color="000000"/>
            </w:tcBorders>
          </w:tcPr>
          <w:p w:rsidR="00F9401E" w:rsidRPr="00F9401E" w:rsidRDefault="00F9401E" w:rsidP="00F9401E">
            <w:pPr>
              <w:keepNext/>
              <w:suppressAutoHyphens w:val="0"/>
              <w:snapToGrid w:val="0"/>
              <w:rPr>
                <w:rFonts w:ascii="Arial" w:hAnsi="Arial" w:cs="Arial"/>
                <w:sz w:val="20"/>
                <w:szCs w:val="20"/>
              </w:rPr>
            </w:pPr>
            <w:r w:rsidRPr="00F9401E">
              <w:rPr>
                <w:rFonts w:ascii="Arial" w:hAnsi="Arial" w:cs="Arial"/>
                <w:sz w:val="20"/>
                <w:szCs w:val="20"/>
              </w:rPr>
              <w:t>Wniosek o dofinansowanie został przygotowany zgodnie z wymaganiami określonymi prze instytucję odpowiedzialną za ocenę projektu</w:t>
            </w:r>
          </w:p>
        </w:tc>
        <w:tc>
          <w:tcPr>
            <w:tcW w:w="8930" w:type="dxa"/>
            <w:tcBorders>
              <w:top w:val="single" w:sz="4" w:space="0" w:color="000000"/>
              <w:left w:val="single" w:sz="4" w:space="0" w:color="000000"/>
              <w:bottom w:val="single" w:sz="4" w:space="0" w:color="000000"/>
              <w:right w:val="single" w:sz="4" w:space="0" w:color="auto"/>
            </w:tcBorders>
          </w:tcPr>
          <w:p w:rsidR="00F9401E" w:rsidRPr="00F9401E" w:rsidRDefault="00F9401E" w:rsidP="00F9401E">
            <w:pPr>
              <w:suppressAutoHyphens w:val="0"/>
              <w:autoSpaceDE w:val="0"/>
              <w:autoSpaceDN w:val="0"/>
              <w:adjustRightInd w:val="0"/>
              <w:jc w:val="both"/>
              <w:rPr>
                <w:rFonts w:ascii="Arial" w:eastAsia="Tw Cen MT" w:hAnsi="Arial" w:cs="Arial"/>
                <w:color w:val="000000"/>
                <w:sz w:val="20"/>
                <w:szCs w:val="20"/>
                <w:lang w:eastAsia="en-US"/>
              </w:rPr>
            </w:pPr>
            <w:r w:rsidRPr="00F9401E">
              <w:rPr>
                <w:rFonts w:ascii="Arial" w:eastAsia="Tw Cen MT" w:hAnsi="Arial" w:cs="Arial"/>
                <w:color w:val="000000"/>
                <w:sz w:val="20"/>
                <w:szCs w:val="20"/>
                <w:lang w:eastAsia="en-US"/>
              </w:rPr>
              <w:t>Wniosek o dofinansowanie został złożony zgodnie ze wzorem określonym przez  instytucję odpowiedzialną za ocenę projektu i jest kompletny.</w:t>
            </w:r>
          </w:p>
        </w:tc>
        <w:tc>
          <w:tcPr>
            <w:tcW w:w="1559" w:type="dxa"/>
            <w:tcBorders>
              <w:top w:val="single" w:sz="4" w:space="0" w:color="auto"/>
              <w:left w:val="single" w:sz="4" w:space="0" w:color="auto"/>
              <w:bottom w:val="single" w:sz="4" w:space="0" w:color="auto"/>
              <w:right w:val="single" w:sz="4" w:space="0" w:color="auto"/>
            </w:tcBorders>
          </w:tcPr>
          <w:p w:rsidR="00F9401E" w:rsidRPr="00F9401E" w:rsidRDefault="00F9401E" w:rsidP="00F9401E">
            <w:pPr>
              <w:keepNext/>
              <w:suppressAutoHyphens w:val="0"/>
              <w:snapToGrid w:val="0"/>
              <w:jc w:val="center"/>
              <w:rPr>
                <w:rFonts w:ascii="Arial" w:hAnsi="Arial" w:cs="Arial"/>
                <w:sz w:val="20"/>
                <w:szCs w:val="20"/>
              </w:rPr>
            </w:pPr>
            <w:r w:rsidRPr="00F9401E">
              <w:rPr>
                <w:rFonts w:ascii="Arial" w:hAnsi="Arial" w:cs="Arial"/>
                <w:sz w:val="20"/>
                <w:szCs w:val="20"/>
              </w:rPr>
              <w:t>TAK/NIE</w:t>
            </w:r>
          </w:p>
        </w:tc>
        <w:tc>
          <w:tcPr>
            <w:tcW w:w="1527" w:type="dxa"/>
            <w:vAlign w:val="center"/>
          </w:tcPr>
          <w:p w:rsidR="00F9401E" w:rsidRPr="00F9401E" w:rsidRDefault="00F9401E" w:rsidP="00F9401E">
            <w:pPr>
              <w:suppressAutoHyphens w:val="0"/>
              <w:spacing w:after="160" w:line="259" w:lineRule="auto"/>
            </w:pPr>
          </w:p>
        </w:tc>
      </w:tr>
      <w:tr w:rsidR="00F9401E" w:rsidRPr="00F9401E" w:rsidTr="00245D38">
        <w:trPr>
          <w:gridAfter w:val="1"/>
          <w:wAfter w:w="1527" w:type="dxa"/>
          <w:trHeight w:val="364"/>
        </w:trPr>
        <w:tc>
          <w:tcPr>
            <w:tcW w:w="14175" w:type="dxa"/>
            <w:gridSpan w:val="4"/>
            <w:tcBorders>
              <w:top w:val="single" w:sz="4" w:space="0" w:color="000000"/>
              <w:left w:val="single" w:sz="4" w:space="0" w:color="000000"/>
              <w:bottom w:val="single" w:sz="4" w:space="0" w:color="000000"/>
              <w:right w:val="single" w:sz="4" w:space="0" w:color="auto"/>
            </w:tcBorders>
            <w:shd w:val="clear" w:color="auto" w:fill="C6D9F1"/>
            <w:vAlign w:val="center"/>
          </w:tcPr>
          <w:p w:rsidR="00F9401E" w:rsidRPr="00F9401E" w:rsidRDefault="00F9401E" w:rsidP="00F9401E">
            <w:pPr>
              <w:keepNext/>
              <w:keepLines/>
              <w:suppressAutoHyphens w:val="0"/>
              <w:autoSpaceDE w:val="0"/>
              <w:autoSpaceDN w:val="0"/>
              <w:adjustRightInd w:val="0"/>
              <w:jc w:val="both"/>
              <w:rPr>
                <w:rFonts w:ascii="Arial" w:hAnsi="Arial" w:cs="Arial"/>
                <w:b/>
                <w:lang w:eastAsia="pl-PL"/>
              </w:rPr>
            </w:pPr>
            <w:r w:rsidRPr="00F9401E">
              <w:rPr>
                <w:rFonts w:ascii="Arial" w:hAnsi="Arial" w:cs="Arial"/>
                <w:b/>
                <w:sz w:val="22"/>
                <w:szCs w:val="22"/>
                <w:lang w:eastAsia="pl-PL"/>
              </w:rPr>
              <w:t>Kryteria formalne - Wnioskodawca:</w:t>
            </w:r>
          </w:p>
        </w:tc>
      </w:tr>
      <w:tr w:rsidR="00F9401E" w:rsidRPr="00F9401E" w:rsidTr="00245D38">
        <w:trPr>
          <w:trHeight w:val="284"/>
        </w:trPr>
        <w:tc>
          <w:tcPr>
            <w:tcW w:w="709" w:type="dxa"/>
            <w:tcBorders>
              <w:top w:val="single" w:sz="4" w:space="0" w:color="000000"/>
              <w:left w:val="single" w:sz="4" w:space="0" w:color="000000"/>
              <w:bottom w:val="single" w:sz="4" w:space="0" w:color="000000"/>
            </w:tcBorders>
          </w:tcPr>
          <w:p w:rsidR="00F9401E" w:rsidRPr="00F9401E" w:rsidRDefault="00F9401E" w:rsidP="00F9401E">
            <w:pPr>
              <w:keepNext/>
              <w:tabs>
                <w:tab w:val="left" w:pos="540"/>
              </w:tabs>
              <w:suppressAutoHyphens w:val="0"/>
              <w:snapToGrid w:val="0"/>
              <w:rPr>
                <w:rFonts w:ascii="Arial" w:hAnsi="Arial" w:cs="Arial"/>
                <w:b/>
                <w:bCs/>
                <w:sz w:val="20"/>
                <w:szCs w:val="20"/>
                <w:lang w:eastAsia="pl-PL"/>
              </w:rPr>
            </w:pPr>
            <w:r w:rsidRPr="00F9401E">
              <w:rPr>
                <w:rFonts w:ascii="Arial" w:hAnsi="Arial" w:cs="Arial"/>
                <w:b/>
                <w:bCs/>
                <w:sz w:val="20"/>
                <w:szCs w:val="20"/>
                <w:lang w:eastAsia="pl-PL"/>
              </w:rPr>
              <w:t>1.</w:t>
            </w:r>
          </w:p>
        </w:tc>
        <w:tc>
          <w:tcPr>
            <w:tcW w:w="2977" w:type="dxa"/>
            <w:tcBorders>
              <w:top w:val="single" w:sz="4" w:space="0" w:color="000000"/>
              <w:left w:val="single" w:sz="4" w:space="0" w:color="000000"/>
              <w:bottom w:val="single" w:sz="4" w:space="0" w:color="000000"/>
            </w:tcBorders>
          </w:tcPr>
          <w:p w:rsidR="00F9401E" w:rsidRPr="00F9401E" w:rsidRDefault="00F9401E" w:rsidP="00F9401E">
            <w:pPr>
              <w:suppressAutoHyphens w:val="0"/>
              <w:autoSpaceDE w:val="0"/>
              <w:autoSpaceDN w:val="0"/>
              <w:adjustRightInd w:val="0"/>
              <w:rPr>
                <w:rFonts w:ascii="Arial" w:eastAsia="Tw Cen MT" w:hAnsi="Arial" w:cs="Arial"/>
                <w:color w:val="000000"/>
                <w:sz w:val="20"/>
                <w:szCs w:val="20"/>
                <w:lang w:eastAsia="en-US"/>
              </w:rPr>
            </w:pPr>
            <w:r w:rsidRPr="00F9401E">
              <w:rPr>
                <w:rFonts w:ascii="Arial" w:eastAsia="Tw Cen MT" w:hAnsi="Arial" w:cs="Arial"/>
                <w:color w:val="000000"/>
                <w:sz w:val="20"/>
                <w:szCs w:val="20"/>
                <w:lang w:eastAsia="en-US"/>
              </w:rPr>
              <w:t xml:space="preserve">Kwalifikowalność wnioskodawcy w ramach działania </w:t>
            </w:r>
          </w:p>
          <w:p w:rsidR="00F9401E" w:rsidRPr="00F9401E" w:rsidRDefault="00F9401E" w:rsidP="00F9401E">
            <w:pPr>
              <w:keepNext/>
              <w:keepLines/>
              <w:suppressAutoHyphens w:val="0"/>
              <w:autoSpaceDE w:val="0"/>
              <w:snapToGrid w:val="0"/>
              <w:rPr>
                <w:rFonts w:ascii="Arial" w:hAnsi="Arial" w:cs="Arial"/>
                <w:sz w:val="20"/>
                <w:szCs w:val="20"/>
                <w:lang w:eastAsia="pl-PL"/>
              </w:rPr>
            </w:pPr>
          </w:p>
        </w:tc>
        <w:tc>
          <w:tcPr>
            <w:tcW w:w="8930" w:type="dxa"/>
            <w:tcBorders>
              <w:top w:val="single" w:sz="4" w:space="0" w:color="000000"/>
              <w:left w:val="single" w:sz="4" w:space="0" w:color="000000"/>
              <w:bottom w:val="single" w:sz="4" w:space="0" w:color="000000"/>
              <w:right w:val="single" w:sz="4" w:space="0" w:color="auto"/>
            </w:tcBorders>
          </w:tcPr>
          <w:p w:rsidR="00F9401E" w:rsidRPr="00F9401E" w:rsidRDefault="00F9401E" w:rsidP="00F9401E">
            <w:pPr>
              <w:jc w:val="both"/>
              <w:rPr>
                <w:rFonts w:ascii="Arial" w:hAnsi="Arial" w:cs="Arial"/>
                <w:sz w:val="20"/>
                <w:szCs w:val="20"/>
              </w:rPr>
            </w:pPr>
            <w:r w:rsidRPr="00F9401E">
              <w:rPr>
                <w:rFonts w:ascii="Arial" w:hAnsi="Arial" w:cs="Arial"/>
                <w:sz w:val="20"/>
                <w:szCs w:val="20"/>
              </w:rPr>
              <w:t xml:space="preserve">Projekt znajduje się w wykazie projektów zidentyfikowanych w ramach trybu pozakonkursowego stanowiącym załącznik do Szczegółowego Opisu Osi Priorytetowych PO IR. </w:t>
            </w:r>
          </w:p>
          <w:p w:rsidR="00F9401E" w:rsidRPr="00F9401E" w:rsidRDefault="00F9401E" w:rsidP="00F9401E">
            <w:pPr>
              <w:suppressAutoHyphens w:val="0"/>
              <w:autoSpaceDE w:val="0"/>
              <w:autoSpaceDN w:val="0"/>
              <w:adjustRightInd w:val="0"/>
              <w:jc w:val="both"/>
              <w:rPr>
                <w:rFonts w:ascii="Arial" w:eastAsia="Tw Cen MT" w:hAnsi="Arial" w:cs="Arial"/>
                <w:color w:val="000000"/>
                <w:sz w:val="20"/>
                <w:szCs w:val="20"/>
                <w:lang w:eastAsia="en-US"/>
              </w:rPr>
            </w:pPr>
            <w:r w:rsidRPr="00F9401E">
              <w:rPr>
                <w:rFonts w:ascii="Arial" w:eastAsia="Tw Cen MT" w:hAnsi="Arial" w:cs="Arial"/>
                <w:color w:val="000000"/>
                <w:sz w:val="20"/>
                <w:szCs w:val="20"/>
                <w:lang w:eastAsia="en-US"/>
              </w:rPr>
              <w:t xml:space="preserve">Wnioskodawca oraz potencjalni partnerzy (jeśli dotyczy) nie podlegają wykluczeniu </w:t>
            </w:r>
            <w:r w:rsidRPr="00F9401E">
              <w:rPr>
                <w:rFonts w:ascii="Arial" w:eastAsia="Tw Cen MT" w:hAnsi="Arial" w:cs="Arial"/>
                <w:color w:val="000000"/>
                <w:sz w:val="20"/>
                <w:szCs w:val="20"/>
                <w:lang w:eastAsia="en-US"/>
              </w:rPr>
              <w:br/>
              <w:t>z ubiegania się o dofinansowanie na podstawie art. 207 ust. 4 ustawy z dnia 27 sierpnia 2009 r. o finansach publicznych – zgodnie z oświadczeniem zawartym we wniosku.</w:t>
            </w:r>
          </w:p>
        </w:tc>
        <w:tc>
          <w:tcPr>
            <w:tcW w:w="1559" w:type="dxa"/>
            <w:tcBorders>
              <w:top w:val="single" w:sz="4" w:space="0" w:color="auto"/>
              <w:left w:val="single" w:sz="4" w:space="0" w:color="auto"/>
              <w:bottom w:val="single" w:sz="4" w:space="0" w:color="auto"/>
              <w:right w:val="single" w:sz="4" w:space="0" w:color="auto"/>
            </w:tcBorders>
          </w:tcPr>
          <w:p w:rsidR="00F9401E" w:rsidRPr="00F9401E" w:rsidRDefault="00F9401E" w:rsidP="00F9401E">
            <w:pPr>
              <w:keepNext/>
              <w:suppressAutoHyphens w:val="0"/>
              <w:snapToGrid w:val="0"/>
              <w:jc w:val="center"/>
              <w:rPr>
                <w:rFonts w:ascii="Arial" w:hAnsi="Arial" w:cs="Arial"/>
                <w:sz w:val="20"/>
                <w:szCs w:val="20"/>
              </w:rPr>
            </w:pPr>
            <w:r w:rsidRPr="00F9401E">
              <w:rPr>
                <w:rFonts w:ascii="Arial" w:hAnsi="Arial" w:cs="Arial"/>
                <w:sz w:val="20"/>
                <w:szCs w:val="20"/>
              </w:rPr>
              <w:t>TAK /NIE</w:t>
            </w:r>
          </w:p>
        </w:tc>
        <w:tc>
          <w:tcPr>
            <w:tcW w:w="1527" w:type="dxa"/>
          </w:tcPr>
          <w:p w:rsidR="00F9401E" w:rsidRPr="00F9401E" w:rsidRDefault="00F9401E" w:rsidP="00F9401E">
            <w:pPr>
              <w:suppressAutoHyphens w:val="0"/>
              <w:spacing w:after="160" w:line="259" w:lineRule="auto"/>
            </w:pPr>
          </w:p>
        </w:tc>
      </w:tr>
      <w:tr w:rsidR="00F9401E" w:rsidRPr="00F9401E" w:rsidTr="00245D38">
        <w:trPr>
          <w:gridAfter w:val="1"/>
          <w:wAfter w:w="1527" w:type="dxa"/>
          <w:trHeight w:val="77"/>
        </w:trPr>
        <w:tc>
          <w:tcPr>
            <w:tcW w:w="14175" w:type="dxa"/>
            <w:gridSpan w:val="4"/>
            <w:tcBorders>
              <w:top w:val="single" w:sz="4" w:space="0" w:color="000000"/>
              <w:left w:val="single" w:sz="4" w:space="0" w:color="000000"/>
              <w:bottom w:val="single" w:sz="4" w:space="0" w:color="000000"/>
              <w:right w:val="single" w:sz="4" w:space="0" w:color="auto"/>
            </w:tcBorders>
            <w:shd w:val="clear" w:color="auto" w:fill="C6D9F1"/>
          </w:tcPr>
          <w:p w:rsidR="00F9401E" w:rsidRPr="00F9401E" w:rsidRDefault="00F9401E" w:rsidP="00F9401E">
            <w:pPr>
              <w:suppressAutoHyphens w:val="0"/>
              <w:autoSpaceDE w:val="0"/>
              <w:autoSpaceDN w:val="0"/>
              <w:adjustRightInd w:val="0"/>
              <w:rPr>
                <w:rFonts w:ascii="Arial" w:hAnsi="Arial" w:cs="Arial"/>
                <w:b/>
                <w:lang w:eastAsia="pl-PL"/>
              </w:rPr>
            </w:pPr>
            <w:r w:rsidRPr="00F9401E">
              <w:rPr>
                <w:rFonts w:ascii="Arial" w:hAnsi="Arial" w:cs="Arial"/>
                <w:b/>
                <w:sz w:val="22"/>
                <w:szCs w:val="22"/>
                <w:lang w:eastAsia="pl-PL"/>
              </w:rPr>
              <w:t>Kryteria formalne - projekt:</w:t>
            </w:r>
          </w:p>
        </w:tc>
      </w:tr>
      <w:tr w:rsidR="00F9401E" w:rsidRPr="00F9401E" w:rsidTr="00245D38">
        <w:trPr>
          <w:gridAfter w:val="1"/>
          <w:wAfter w:w="1527" w:type="dxa"/>
          <w:trHeight w:val="284"/>
        </w:trPr>
        <w:tc>
          <w:tcPr>
            <w:tcW w:w="709" w:type="dxa"/>
            <w:tcBorders>
              <w:top w:val="single" w:sz="4" w:space="0" w:color="000000"/>
              <w:left w:val="single" w:sz="4" w:space="0" w:color="000000"/>
              <w:bottom w:val="single" w:sz="4" w:space="0" w:color="000000"/>
            </w:tcBorders>
          </w:tcPr>
          <w:p w:rsidR="00F9401E" w:rsidRPr="00F9401E" w:rsidRDefault="00F9401E" w:rsidP="00F9401E">
            <w:pPr>
              <w:keepNext/>
              <w:tabs>
                <w:tab w:val="left" w:pos="540"/>
              </w:tabs>
              <w:suppressAutoHyphens w:val="0"/>
              <w:snapToGrid w:val="0"/>
              <w:rPr>
                <w:rFonts w:ascii="Arial" w:hAnsi="Arial" w:cs="Arial"/>
                <w:b/>
                <w:bCs/>
                <w:sz w:val="20"/>
                <w:szCs w:val="20"/>
                <w:lang w:eastAsia="pl-PL"/>
              </w:rPr>
            </w:pPr>
            <w:r w:rsidRPr="00F9401E">
              <w:rPr>
                <w:rFonts w:ascii="Arial" w:hAnsi="Arial" w:cs="Arial"/>
                <w:b/>
                <w:bCs/>
                <w:sz w:val="20"/>
                <w:szCs w:val="20"/>
                <w:lang w:eastAsia="pl-PL"/>
              </w:rPr>
              <w:t>1.</w:t>
            </w:r>
          </w:p>
        </w:tc>
        <w:tc>
          <w:tcPr>
            <w:tcW w:w="2977" w:type="dxa"/>
            <w:tcBorders>
              <w:top w:val="single" w:sz="4" w:space="0" w:color="000000"/>
              <w:left w:val="single" w:sz="4" w:space="0" w:color="000000"/>
              <w:bottom w:val="single" w:sz="4" w:space="0" w:color="000000"/>
            </w:tcBorders>
          </w:tcPr>
          <w:p w:rsidR="00F9401E" w:rsidRPr="00F9401E" w:rsidRDefault="00F9401E" w:rsidP="00F9401E">
            <w:pPr>
              <w:keepNext/>
              <w:suppressAutoHyphens w:val="0"/>
              <w:autoSpaceDE w:val="0"/>
              <w:snapToGrid w:val="0"/>
              <w:rPr>
                <w:rFonts w:ascii="Arial" w:hAnsi="Arial" w:cs="Arial"/>
                <w:sz w:val="20"/>
                <w:szCs w:val="20"/>
                <w:lang w:eastAsia="pl-PL"/>
              </w:rPr>
            </w:pPr>
            <w:r w:rsidRPr="00F9401E">
              <w:rPr>
                <w:rFonts w:ascii="Arial" w:hAnsi="Arial" w:cs="Arial"/>
                <w:sz w:val="20"/>
                <w:szCs w:val="20"/>
              </w:rPr>
              <w:t xml:space="preserve">Projekt jest realizowany </w:t>
            </w:r>
            <w:r w:rsidRPr="00F9401E">
              <w:rPr>
                <w:rFonts w:ascii="Arial" w:hAnsi="Arial" w:cs="Arial"/>
                <w:sz w:val="20"/>
                <w:szCs w:val="20"/>
              </w:rPr>
              <w:br/>
              <w:t>na terytorium Rzeczypospolitej Polskiej</w:t>
            </w:r>
          </w:p>
        </w:tc>
        <w:tc>
          <w:tcPr>
            <w:tcW w:w="8930" w:type="dxa"/>
            <w:tcBorders>
              <w:top w:val="single" w:sz="4" w:space="0" w:color="000000"/>
              <w:left w:val="single" w:sz="4" w:space="0" w:color="000000"/>
              <w:bottom w:val="single" w:sz="4" w:space="0" w:color="000000"/>
              <w:right w:val="single" w:sz="4" w:space="0" w:color="auto"/>
            </w:tcBorders>
            <w:vAlign w:val="center"/>
          </w:tcPr>
          <w:p w:rsidR="00F9401E" w:rsidRPr="00F9401E" w:rsidRDefault="00F9401E" w:rsidP="00F9401E">
            <w:pPr>
              <w:keepNext/>
              <w:keepLines/>
              <w:suppressAutoHyphens w:val="0"/>
              <w:autoSpaceDE w:val="0"/>
              <w:snapToGrid w:val="0"/>
              <w:jc w:val="both"/>
              <w:rPr>
                <w:rFonts w:ascii="Arial" w:hAnsi="Arial" w:cs="Arial"/>
                <w:sz w:val="20"/>
                <w:szCs w:val="20"/>
                <w:lang w:eastAsia="pl-PL"/>
              </w:rPr>
            </w:pPr>
            <w:r w:rsidRPr="00F9401E">
              <w:rPr>
                <w:rFonts w:ascii="Arial" w:hAnsi="Arial" w:cs="Arial"/>
                <w:sz w:val="20"/>
                <w:szCs w:val="20"/>
              </w:rPr>
              <w:t xml:space="preserve">Wskazane we wniosku miejsce realizacji znajduje się na terenie RP, przy czym - ze względu na specyfikę projektu dopuszcza się realizację niektórych jego komponentów poza granicami kraju. Warunkiem realizacji części projektu poza granicami RP jest wykazanie we wniosku </w:t>
            </w:r>
            <w:r w:rsidRPr="00F9401E">
              <w:rPr>
                <w:rFonts w:ascii="Arial" w:hAnsi="Arial" w:cs="Arial"/>
                <w:sz w:val="20"/>
                <w:szCs w:val="20"/>
              </w:rPr>
              <w:br/>
              <w:t xml:space="preserve">o dofinansowanie, że efekty jego oddziaływania będą dotyczyć Polski. </w:t>
            </w:r>
          </w:p>
        </w:tc>
        <w:tc>
          <w:tcPr>
            <w:tcW w:w="1559" w:type="dxa"/>
            <w:tcBorders>
              <w:top w:val="single" w:sz="4" w:space="0" w:color="auto"/>
              <w:left w:val="single" w:sz="4" w:space="0" w:color="auto"/>
              <w:bottom w:val="single" w:sz="4" w:space="0" w:color="auto"/>
              <w:right w:val="single" w:sz="4" w:space="0" w:color="auto"/>
            </w:tcBorders>
          </w:tcPr>
          <w:p w:rsidR="00F9401E" w:rsidRPr="00F9401E" w:rsidRDefault="00F9401E" w:rsidP="00F9401E">
            <w:pPr>
              <w:keepNext/>
              <w:suppressAutoHyphens w:val="0"/>
              <w:snapToGrid w:val="0"/>
              <w:jc w:val="center"/>
              <w:rPr>
                <w:rFonts w:ascii="Arial" w:hAnsi="Arial" w:cs="Arial"/>
                <w:b/>
                <w:bCs/>
                <w:sz w:val="20"/>
                <w:szCs w:val="20"/>
                <w:lang w:eastAsia="pl-PL"/>
              </w:rPr>
            </w:pPr>
            <w:r w:rsidRPr="00F9401E">
              <w:rPr>
                <w:rFonts w:ascii="Arial" w:hAnsi="Arial" w:cs="Arial"/>
                <w:sz w:val="20"/>
                <w:szCs w:val="20"/>
              </w:rPr>
              <w:t>TAK /NIE</w:t>
            </w:r>
          </w:p>
        </w:tc>
      </w:tr>
      <w:tr w:rsidR="00F9401E" w:rsidRPr="00F9401E" w:rsidTr="00245D38">
        <w:trPr>
          <w:gridAfter w:val="1"/>
          <w:wAfter w:w="1527" w:type="dxa"/>
          <w:trHeight w:val="284"/>
        </w:trPr>
        <w:tc>
          <w:tcPr>
            <w:tcW w:w="709" w:type="dxa"/>
            <w:tcBorders>
              <w:top w:val="single" w:sz="4" w:space="0" w:color="000000"/>
              <w:left w:val="single" w:sz="4" w:space="0" w:color="000000"/>
              <w:bottom w:val="single" w:sz="4" w:space="0" w:color="000000"/>
            </w:tcBorders>
          </w:tcPr>
          <w:p w:rsidR="00F9401E" w:rsidRPr="00F9401E" w:rsidRDefault="00F9401E" w:rsidP="00F9401E">
            <w:pPr>
              <w:keepNext/>
              <w:tabs>
                <w:tab w:val="left" w:pos="540"/>
              </w:tabs>
              <w:suppressAutoHyphens w:val="0"/>
              <w:snapToGrid w:val="0"/>
              <w:rPr>
                <w:rFonts w:ascii="Arial" w:hAnsi="Arial" w:cs="Arial"/>
                <w:b/>
                <w:bCs/>
                <w:sz w:val="20"/>
                <w:szCs w:val="20"/>
                <w:lang w:eastAsia="pl-PL"/>
              </w:rPr>
            </w:pPr>
            <w:r w:rsidRPr="00F9401E">
              <w:rPr>
                <w:rFonts w:ascii="Arial" w:hAnsi="Arial" w:cs="Arial"/>
                <w:b/>
                <w:bCs/>
                <w:sz w:val="20"/>
                <w:szCs w:val="20"/>
                <w:lang w:eastAsia="pl-PL"/>
              </w:rPr>
              <w:t>2.</w:t>
            </w:r>
          </w:p>
        </w:tc>
        <w:tc>
          <w:tcPr>
            <w:tcW w:w="2977" w:type="dxa"/>
            <w:tcBorders>
              <w:top w:val="single" w:sz="4" w:space="0" w:color="000000"/>
              <w:left w:val="single" w:sz="4" w:space="0" w:color="000000"/>
              <w:bottom w:val="single" w:sz="4" w:space="0" w:color="000000"/>
            </w:tcBorders>
          </w:tcPr>
          <w:p w:rsidR="00F9401E" w:rsidRPr="00F9401E" w:rsidRDefault="00F9401E" w:rsidP="00F9401E">
            <w:pPr>
              <w:keepNext/>
              <w:suppressAutoHyphens w:val="0"/>
              <w:autoSpaceDE w:val="0"/>
              <w:snapToGrid w:val="0"/>
              <w:rPr>
                <w:rFonts w:ascii="Arial" w:hAnsi="Arial" w:cs="Arial"/>
                <w:sz w:val="20"/>
                <w:szCs w:val="20"/>
                <w:lang w:eastAsia="pl-PL"/>
              </w:rPr>
            </w:pPr>
            <w:r w:rsidRPr="00F9401E">
              <w:rPr>
                <w:rFonts w:ascii="Arial" w:hAnsi="Arial" w:cs="Arial"/>
                <w:sz w:val="20"/>
                <w:szCs w:val="20"/>
              </w:rPr>
              <w:t>Realizacja projektu mieści się w ramach czasowych PO IR</w:t>
            </w:r>
          </w:p>
        </w:tc>
        <w:tc>
          <w:tcPr>
            <w:tcW w:w="8930" w:type="dxa"/>
            <w:tcBorders>
              <w:top w:val="single" w:sz="4" w:space="0" w:color="000000"/>
              <w:left w:val="single" w:sz="4" w:space="0" w:color="000000"/>
              <w:bottom w:val="single" w:sz="4" w:space="0" w:color="000000"/>
              <w:right w:val="single" w:sz="4" w:space="0" w:color="auto"/>
            </w:tcBorders>
            <w:vAlign w:val="center"/>
          </w:tcPr>
          <w:p w:rsidR="00F9401E" w:rsidRPr="00F9401E" w:rsidRDefault="00F9401E" w:rsidP="00F9401E">
            <w:pPr>
              <w:keepNext/>
              <w:keepLines/>
              <w:autoSpaceDE w:val="0"/>
              <w:snapToGrid w:val="0"/>
              <w:jc w:val="both"/>
              <w:rPr>
                <w:rFonts w:ascii="Arial" w:hAnsi="Arial" w:cs="Arial"/>
                <w:sz w:val="20"/>
                <w:szCs w:val="20"/>
              </w:rPr>
            </w:pPr>
            <w:r w:rsidRPr="00F9401E">
              <w:rPr>
                <w:rFonts w:ascii="Arial" w:hAnsi="Arial" w:cs="Arial"/>
                <w:sz w:val="20"/>
                <w:szCs w:val="20"/>
              </w:rPr>
              <w:t xml:space="preserve">Harmonogram realizacji projektu nie wykracza poza końcową datę okresu kwalifikowalności wydatków (tj. 31 grudnia 2023 r.). </w:t>
            </w:r>
          </w:p>
        </w:tc>
        <w:tc>
          <w:tcPr>
            <w:tcW w:w="1559" w:type="dxa"/>
            <w:tcBorders>
              <w:top w:val="single" w:sz="4" w:space="0" w:color="auto"/>
              <w:left w:val="single" w:sz="4" w:space="0" w:color="auto"/>
              <w:bottom w:val="single" w:sz="4" w:space="0" w:color="auto"/>
              <w:right w:val="single" w:sz="4" w:space="0" w:color="auto"/>
            </w:tcBorders>
          </w:tcPr>
          <w:p w:rsidR="00F9401E" w:rsidRPr="00F9401E" w:rsidRDefault="00F9401E" w:rsidP="00F9401E">
            <w:pPr>
              <w:keepNext/>
              <w:suppressAutoHyphens w:val="0"/>
              <w:snapToGrid w:val="0"/>
              <w:jc w:val="center"/>
              <w:rPr>
                <w:rFonts w:ascii="Arial" w:hAnsi="Arial" w:cs="Arial"/>
                <w:b/>
                <w:bCs/>
                <w:sz w:val="20"/>
                <w:szCs w:val="20"/>
                <w:lang w:eastAsia="pl-PL"/>
              </w:rPr>
            </w:pPr>
            <w:r w:rsidRPr="00F9401E">
              <w:rPr>
                <w:rFonts w:ascii="Arial" w:hAnsi="Arial" w:cs="Arial"/>
                <w:sz w:val="20"/>
                <w:szCs w:val="20"/>
              </w:rPr>
              <w:t>TAK /NIE</w:t>
            </w:r>
          </w:p>
        </w:tc>
      </w:tr>
      <w:tr w:rsidR="00F9401E" w:rsidRPr="00F9401E" w:rsidTr="00245D38">
        <w:trPr>
          <w:gridAfter w:val="1"/>
          <w:wAfter w:w="1527" w:type="dxa"/>
          <w:trHeight w:val="419"/>
        </w:trPr>
        <w:tc>
          <w:tcPr>
            <w:tcW w:w="709" w:type="dxa"/>
            <w:tcBorders>
              <w:top w:val="single" w:sz="4" w:space="0" w:color="000000"/>
              <w:left w:val="single" w:sz="4" w:space="0" w:color="000000"/>
              <w:bottom w:val="single" w:sz="4" w:space="0" w:color="000000"/>
            </w:tcBorders>
          </w:tcPr>
          <w:p w:rsidR="00F9401E" w:rsidRPr="00F9401E" w:rsidRDefault="00F9401E" w:rsidP="00F9401E">
            <w:pPr>
              <w:keepNext/>
              <w:tabs>
                <w:tab w:val="left" w:pos="540"/>
              </w:tabs>
              <w:suppressAutoHyphens w:val="0"/>
              <w:snapToGrid w:val="0"/>
              <w:rPr>
                <w:rFonts w:ascii="Arial" w:hAnsi="Arial" w:cs="Arial"/>
                <w:b/>
                <w:bCs/>
                <w:sz w:val="20"/>
                <w:szCs w:val="20"/>
                <w:lang w:eastAsia="pl-PL"/>
              </w:rPr>
            </w:pPr>
            <w:r w:rsidRPr="00F9401E">
              <w:rPr>
                <w:rFonts w:ascii="Arial" w:hAnsi="Arial" w:cs="Arial"/>
                <w:b/>
                <w:bCs/>
                <w:sz w:val="20"/>
                <w:szCs w:val="20"/>
                <w:lang w:eastAsia="pl-PL"/>
              </w:rPr>
              <w:t>3.</w:t>
            </w:r>
          </w:p>
        </w:tc>
        <w:tc>
          <w:tcPr>
            <w:tcW w:w="2977" w:type="dxa"/>
            <w:tcBorders>
              <w:top w:val="single" w:sz="4" w:space="0" w:color="000000"/>
              <w:left w:val="single" w:sz="4" w:space="0" w:color="000000"/>
              <w:bottom w:val="single" w:sz="4" w:space="0" w:color="000000"/>
            </w:tcBorders>
          </w:tcPr>
          <w:p w:rsidR="00F9401E" w:rsidRPr="00F9401E" w:rsidRDefault="00F9401E" w:rsidP="00F9401E">
            <w:pPr>
              <w:suppressAutoHyphens w:val="0"/>
              <w:autoSpaceDE w:val="0"/>
              <w:autoSpaceDN w:val="0"/>
              <w:adjustRightInd w:val="0"/>
              <w:rPr>
                <w:rFonts w:ascii="Arial" w:eastAsia="Tw Cen MT" w:hAnsi="Arial" w:cs="Arial"/>
                <w:color w:val="000000"/>
                <w:sz w:val="20"/>
                <w:szCs w:val="20"/>
                <w:lang w:eastAsia="en-US"/>
              </w:rPr>
            </w:pPr>
            <w:r w:rsidRPr="00F9401E">
              <w:rPr>
                <w:rFonts w:ascii="Arial" w:eastAsia="Tw Cen MT" w:hAnsi="Arial" w:cs="Arial"/>
                <w:color w:val="000000"/>
                <w:sz w:val="20"/>
                <w:szCs w:val="20"/>
                <w:lang w:eastAsia="en-US"/>
              </w:rPr>
              <w:t xml:space="preserve">Wnioskowana kwota </w:t>
            </w:r>
            <w:r w:rsidRPr="00F9401E">
              <w:rPr>
                <w:rFonts w:ascii="Arial" w:eastAsia="Tw Cen MT" w:hAnsi="Arial" w:cs="Arial"/>
                <w:color w:val="000000"/>
                <w:sz w:val="20"/>
                <w:szCs w:val="20"/>
                <w:lang w:eastAsia="en-US"/>
              </w:rPr>
              <w:br/>
              <w:t xml:space="preserve">wsparcia jest zgodna </w:t>
            </w:r>
            <w:r w:rsidRPr="00F9401E">
              <w:rPr>
                <w:rFonts w:ascii="Arial" w:eastAsia="Tw Cen MT" w:hAnsi="Arial" w:cs="Arial"/>
                <w:color w:val="000000"/>
                <w:sz w:val="20"/>
                <w:szCs w:val="20"/>
                <w:lang w:eastAsia="en-US"/>
              </w:rPr>
              <w:br/>
              <w:t xml:space="preserve">z zasadami finansowania projektów obowiązujących </w:t>
            </w:r>
            <w:r w:rsidRPr="00F9401E">
              <w:rPr>
                <w:rFonts w:ascii="Arial" w:eastAsia="Tw Cen MT" w:hAnsi="Arial" w:cs="Arial"/>
                <w:color w:val="000000"/>
                <w:sz w:val="20"/>
                <w:szCs w:val="20"/>
                <w:lang w:eastAsia="en-US"/>
              </w:rPr>
              <w:br/>
              <w:t>dla działania</w:t>
            </w:r>
          </w:p>
        </w:tc>
        <w:tc>
          <w:tcPr>
            <w:tcW w:w="8930" w:type="dxa"/>
            <w:tcBorders>
              <w:top w:val="single" w:sz="4" w:space="0" w:color="000000"/>
              <w:left w:val="single" w:sz="4" w:space="0" w:color="000000"/>
              <w:bottom w:val="single" w:sz="4" w:space="0" w:color="000000"/>
              <w:right w:val="single" w:sz="4" w:space="0" w:color="auto"/>
            </w:tcBorders>
          </w:tcPr>
          <w:p w:rsidR="00F9401E" w:rsidRPr="00F9401E" w:rsidRDefault="00F9401E" w:rsidP="00F9401E">
            <w:pPr>
              <w:suppressAutoHyphens w:val="0"/>
              <w:autoSpaceDE w:val="0"/>
              <w:autoSpaceDN w:val="0"/>
              <w:adjustRightInd w:val="0"/>
              <w:jc w:val="both"/>
              <w:rPr>
                <w:rFonts w:ascii="Arial" w:eastAsia="Tw Cen MT" w:hAnsi="Arial" w:cs="Arial"/>
                <w:color w:val="000000"/>
                <w:sz w:val="20"/>
                <w:szCs w:val="20"/>
                <w:lang w:eastAsia="en-US"/>
              </w:rPr>
            </w:pPr>
            <w:r w:rsidRPr="00F9401E">
              <w:rPr>
                <w:rFonts w:ascii="Arial" w:eastAsia="Tw Cen MT" w:hAnsi="Arial" w:cs="Arial"/>
                <w:color w:val="000000"/>
                <w:sz w:val="20"/>
                <w:szCs w:val="20"/>
                <w:lang w:eastAsia="en-US"/>
              </w:rPr>
              <w:t xml:space="preserve">Wnioskodawca właściwie wyliczył wnioskowaną kwotę wsparcia, w szczególności zgodnie </w:t>
            </w:r>
            <w:r w:rsidRPr="00F9401E">
              <w:rPr>
                <w:rFonts w:ascii="Arial" w:eastAsia="Tw Cen MT" w:hAnsi="Arial" w:cs="Arial"/>
                <w:color w:val="000000"/>
                <w:sz w:val="20"/>
                <w:szCs w:val="20"/>
                <w:lang w:eastAsia="en-US"/>
              </w:rPr>
              <w:br/>
              <w:t xml:space="preserve">z </w:t>
            </w:r>
            <w:r w:rsidRPr="00F9401E">
              <w:rPr>
                <w:rFonts w:ascii="Arial" w:eastAsia="Tw Cen MT" w:hAnsi="Arial" w:cs="Arial"/>
                <w:i/>
                <w:color w:val="000000"/>
                <w:sz w:val="20"/>
                <w:szCs w:val="20"/>
                <w:lang w:eastAsia="en-US"/>
              </w:rPr>
              <w:t xml:space="preserve">Wytycznymi Ministra Infrastruktury i Rozwoju  w zakresie kwalifikowalności wydatków </w:t>
            </w:r>
            <w:r w:rsidRPr="00F9401E">
              <w:rPr>
                <w:rFonts w:ascii="Arial" w:eastAsia="Tw Cen MT" w:hAnsi="Arial" w:cs="Arial"/>
                <w:i/>
                <w:color w:val="000000"/>
                <w:sz w:val="20"/>
                <w:szCs w:val="20"/>
                <w:lang w:eastAsia="en-US"/>
              </w:rPr>
              <w:br/>
              <w:t>w ramach Europejskiego Funduszu Rozwoju Regionalnego, Europejskiego Funduszu Społecznego oraz Funduszu Spójności na lata 2014-2020</w:t>
            </w:r>
          </w:p>
        </w:tc>
        <w:tc>
          <w:tcPr>
            <w:tcW w:w="1559" w:type="dxa"/>
            <w:tcBorders>
              <w:top w:val="single" w:sz="4" w:space="0" w:color="auto"/>
              <w:left w:val="single" w:sz="4" w:space="0" w:color="auto"/>
              <w:bottom w:val="single" w:sz="4" w:space="0" w:color="auto"/>
              <w:right w:val="single" w:sz="4" w:space="0" w:color="auto"/>
            </w:tcBorders>
          </w:tcPr>
          <w:p w:rsidR="00F9401E" w:rsidRPr="00F9401E" w:rsidRDefault="00F9401E" w:rsidP="00F9401E">
            <w:pPr>
              <w:keepNext/>
              <w:suppressAutoHyphens w:val="0"/>
              <w:snapToGrid w:val="0"/>
              <w:jc w:val="center"/>
              <w:rPr>
                <w:rFonts w:ascii="Arial" w:hAnsi="Arial" w:cs="Arial"/>
                <w:b/>
                <w:bCs/>
                <w:sz w:val="20"/>
                <w:szCs w:val="20"/>
                <w:lang w:eastAsia="pl-PL"/>
              </w:rPr>
            </w:pPr>
            <w:r w:rsidRPr="00F9401E">
              <w:rPr>
                <w:rFonts w:ascii="Arial" w:hAnsi="Arial" w:cs="Arial"/>
                <w:sz w:val="20"/>
                <w:szCs w:val="20"/>
              </w:rPr>
              <w:t>TAK /NIE</w:t>
            </w:r>
          </w:p>
        </w:tc>
      </w:tr>
      <w:tr w:rsidR="00F9401E" w:rsidRPr="00F9401E" w:rsidTr="00245D38">
        <w:trPr>
          <w:gridAfter w:val="1"/>
          <w:wAfter w:w="1527" w:type="dxa"/>
          <w:trHeight w:val="284"/>
        </w:trPr>
        <w:tc>
          <w:tcPr>
            <w:tcW w:w="709" w:type="dxa"/>
            <w:tcBorders>
              <w:top w:val="single" w:sz="4" w:space="0" w:color="000000"/>
              <w:left w:val="single" w:sz="4" w:space="0" w:color="000000"/>
              <w:bottom w:val="single" w:sz="4" w:space="0" w:color="000000"/>
            </w:tcBorders>
          </w:tcPr>
          <w:p w:rsidR="00F9401E" w:rsidRPr="00F9401E" w:rsidRDefault="00F9401E" w:rsidP="00F9401E">
            <w:pPr>
              <w:keepNext/>
              <w:tabs>
                <w:tab w:val="left" w:pos="540"/>
              </w:tabs>
              <w:suppressAutoHyphens w:val="0"/>
              <w:snapToGrid w:val="0"/>
              <w:rPr>
                <w:rFonts w:ascii="Arial" w:hAnsi="Arial" w:cs="Arial"/>
                <w:b/>
                <w:bCs/>
                <w:sz w:val="20"/>
                <w:szCs w:val="20"/>
                <w:lang w:eastAsia="pl-PL"/>
              </w:rPr>
            </w:pPr>
            <w:r w:rsidRPr="00F9401E">
              <w:rPr>
                <w:rFonts w:ascii="Arial" w:hAnsi="Arial" w:cs="Arial"/>
                <w:b/>
                <w:bCs/>
                <w:sz w:val="20"/>
                <w:szCs w:val="20"/>
                <w:lang w:eastAsia="pl-PL"/>
              </w:rPr>
              <w:t>4.</w:t>
            </w:r>
          </w:p>
        </w:tc>
        <w:tc>
          <w:tcPr>
            <w:tcW w:w="2977" w:type="dxa"/>
            <w:tcBorders>
              <w:top w:val="single" w:sz="4" w:space="0" w:color="000000"/>
              <w:left w:val="single" w:sz="4" w:space="0" w:color="000000"/>
              <w:bottom w:val="single" w:sz="4" w:space="0" w:color="000000"/>
            </w:tcBorders>
          </w:tcPr>
          <w:p w:rsidR="00F9401E" w:rsidRPr="00F9401E" w:rsidRDefault="00F9401E" w:rsidP="00F9401E">
            <w:pPr>
              <w:rPr>
                <w:rFonts w:ascii="Arial" w:hAnsi="Arial" w:cs="Arial"/>
                <w:sz w:val="20"/>
                <w:szCs w:val="20"/>
              </w:rPr>
            </w:pPr>
            <w:r w:rsidRPr="00F9401E">
              <w:rPr>
                <w:rFonts w:ascii="Arial" w:hAnsi="Arial" w:cs="Arial"/>
                <w:sz w:val="20"/>
                <w:szCs w:val="20"/>
              </w:rPr>
              <w:t>Projekt ma pozytywny wpływ na realizację zasady zrównoważonego rozwoju,</w:t>
            </w:r>
            <w:r w:rsidRPr="00F9401E">
              <w:rPr>
                <w:rFonts w:ascii="Arial" w:hAnsi="Arial" w:cs="Arial"/>
                <w:sz w:val="20"/>
                <w:szCs w:val="20"/>
              </w:rPr>
              <w:br/>
              <w:t xml:space="preserve">o której mowa w art. 8 rozporządzenia Parlamentu Europejskiego i Rady (UE) nr 1303/2013 </w:t>
            </w:r>
          </w:p>
          <w:p w:rsidR="00F9401E" w:rsidRPr="00F9401E" w:rsidRDefault="00F9401E" w:rsidP="00F9401E">
            <w:pPr>
              <w:tabs>
                <w:tab w:val="left" w:pos="0"/>
              </w:tabs>
              <w:suppressAutoHyphens w:val="0"/>
              <w:autoSpaceDE w:val="0"/>
              <w:autoSpaceDN w:val="0"/>
              <w:adjustRightInd w:val="0"/>
              <w:rPr>
                <w:rFonts w:ascii="Arial" w:hAnsi="Arial" w:cs="Arial"/>
                <w:color w:val="000000"/>
                <w:sz w:val="20"/>
                <w:szCs w:val="20"/>
                <w:lang w:eastAsia="pl-PL"/>
              </w:rPr>
            </w:pPr>
          </w:p>
        </w:tc>
        <w:tc>
          <w:tcPr>
            <w:tcW w:w="8930" w:type="dxa"/>
            <w:tcBorders>
              <w:top w:val="single" w:sz="4" w:space="0" w:color="000000"/>
              <w:left w:val="single" w:sz="4" w:space="0" w:color="000000"/>
              <w:bottom w:val="single" w:sz="4" w:space="0" w:color="000000"/>
              <w:right w:val="single" w:sz="4" w:space="0" w:color="auto"/>
            </w:tcBorders>
          </w:tcPr>
          <w:p w:rsidR="00F9401E" w:rsidRPr="00F9401E" w:rsidRDefault="00F9401E" w:rsidP="00F9401E">
            <w:pPr>
              <w:jc w:val="both"/>
              <w:rPr>
                <w:rFonts w:ascii="Arial" w:hAnsi="Arial" w:cs="Arial"/>
                <w:sz w:val="20"/>
                <w:szCs w:val="20"/>
              </w:rPr>
            </w:pPr>
            <w:r w:rsidRPr="00F9401E">
              <w:rPr>
                <w:rFonts w:ascii="Arial" w:hAnsi="Arial" w:cs="Arial"/>
                <w:sz w:val="20"/>
                <w:szCs w:val="20"/>
              </w:rPr>
              <w:t xml:space="preserve">Wnioskodawca deklaruje, że projekt ma pozytywny wpływ na realizację polityki zrównoważonego rozwoju, o której mowa w art. 8 rozporządzenia Parlamentu Europejskiego i Rady (UE) nr 1303/2013. </w:t>
            </w:r>
          </w:p>
          <w:p w:rsidR="00F9401E" w:rsidRPr="00F9401E" w:rsidRDefault="00F9401E" w:rsidP="00F9401E">
            <w:pPr>
              <w:jc w:val="both"/>
              <w:rPr>
                <w:rFonts w:ascii="Arial" w:hAnsi="Arial" w:cs="Arial"/>
                <w:sz w:val="20"/>
                <w:szCs w:val="20"/>
              </w:rPr>
            </w:pPr>
            <w:r w:rsidRPr="00F9401E">
              <w:rPr>
                <w:rFonts w:ascii="Arial" w:hAnsi="Arial" w:cs="Arial"/>
                <w:sz w:val="20"/>
                <w:szCs w:val="20"/>
              </w:rPr>
              <w:t xml:space="preserve">Zrównoważony rozwój definiuje się jako rozwój społeczno-gospodarczy, w którym następuje integrowanie działań mających na celu wzrost gospodarczy oraz działań społecznych, </w:t>
            </w:r>
            <w:r w:rsidRPr="00F9401E">
              <w:rPr>
                <w:rFonts w:ascii="Arial" w:hAnsi="Arial" w:cs="Arial"/>
                <w:sz w:val="20"/>
                <w:szCs w:val="20"/>
              </w:rPr>
              <w:br/>
              <w:t>z zachowaniem równowagi przyrodniczej i trwałości podstawowych procesów przyrodniczych</w:t>
            </w:r>
            <w:r w:rsidRPr="00F9401E">
              <w:rPr>
                <w:rFonts w:ascii="Arial" w:hAnsi="Arial" w:cs="Arial"/>
                <w:sz w:val="20"/>
                <w:szCs w:val="20"/>
              </w:rPr>
              <w:br/>
              <w:t xml:space="preserve"> w celu zagwarantowania możliwości zaspokajania potrzeb poszczególnych społeczności lub obywateli, zarówno współczesnego, jak i przyszłych pokoleń. </w:t>
            </w:r>
          </w:p>
          <w:p w:rsidR="00F9401E" w:rsidRPr="00F9401E" w:rsidRDefault="00F9401E" w:rsidP="00F9401E">
            <w:pPr>
              <w:jc w:val="both"/>
              <w:rPr>
                <w:rFonts w:ascii="Arial" w:hAnsi="Arial" w:cs="Arial"/>
                <w:sz w:val="20"/>
                <w:szCs w:val="20"/>
              </w:rPr>
            </w:pPr>
            <w:r w:rsidRPr="00F9401E">
              <w:rPr>
                <w:rFonts w:ascii="Arial" w:hAnsi="Arial" w:cs="Arial"/>
                <w:sz w:val="20"/>
                <w:szCs w:val="20"/>
              </w:rPr>
              <w:t xml:space="preserve">W związku powyższym, podkreślając znaczenie zrównoważonego rozwoju dla UE, do dofinansowania mogą zostać wyłonione projekty: </w:t>
            </w:r>
          </w:p>
          <w:p w:rsidR="00F9401E" w:rsidRPr="00F9401E" w:rsidRDefault="00F9401E" w:rsidP="00C810E8">
            <w:pPr>
              <w:numPr>
                <w:ilvl w:val="2"/>
                <w:numId w:val="138"/>
              </w:numPr>
              <w:ind w:left="312" w:hanging="312"/>
              <w:contextualSpacing/>
              <w:jc w:val="both"/>
              <w:rPr>
                <w:rFonts w:ascii="Arial" w:hAnsi="Arial" w:cs="Arial"/>
                <w:sz w:val="20"/>
                <w:szCs w:val="20"/>
              </w:rPr>
            </w:pPr>
            <w:r w:rsidRPr="00F9401E">
              <w:rPr>
                <w:rFonts w:ascii="Arial" w:hAnsi="Arial" w:cs="Arial"/>
                <w:sz w:val="20"/>
                <w:szCs w:val="20"/>
              </w:rPr>
              <w:t xml:space="preserve">w których sposób realizacji projektu zapewnia wybór rozwiązań/metod eksploatacji urządzeń/sposobów realizacji projektu, mających pozytywny wpływ na środowisko, </w:t>
            </w:r>
            <w:r w:rsidRPr="00F9401E">
              <w:rPr>
                <w:rFonts w:ascii="Arial" w:hAnsi="Arial" w:cs="Arial"/>
                <w:sz w:val="20"/>
                <w:szCs w:val="20"/>
              </w:rPr>
              <w:br/>
              <w:t xml:space="preserve">w szczególności poprzez dokonywanie zakupów dostaw i usług niezbędnych do realizacji projektu, w oparciu o wybór ofert (dostaw i usług) najbardziej korzystnych pod względem gospodarczym i zarazem najbardziej korzystnych gdy chodzi o oddziaływanie na środowisko (np. mniejsza energochłonność, zużycie wody, wykorzystanie materiałów pochodzących z recyklingu etc.) lub </w:t>
            </w:r>
          </w:p>
          <w:p w:rsidR="00F9401E" w:rsidRPr="00F9401E" w:rsidRDefault="00F9401E" w:rsidP="00C810E8">
            <w:pPr>
              <w:numPr>
                <w:ilvl w:val="2"/>
                <w:numId w:val="138"/>
              </w:numPr>
              <w:ind w:left="312" w:hanging="312"/>
              <w:contextualSpacing/>
              <w:jc w:val="both"/>
              <w:rPr>
                <w:rFonts w:ascii="Arial" w:hAnsi="Arial" w:cs="Arial"/>
                <w:sz w:val="20"/>
                <w:szCs w:val="20"/>
              </w:rPr>
            </w:pPr>
            <w:r w:rsidRPr="00F9401E">
              <w:rPr>
                <w:rFonts w:ascii="Arial" w:hAnsi="Arial" w:cs="Arial"/>
                <w:sz w:val="20"/>
                <w:szCs w:val="20"/>
              </w:rPr>
              <w:t xml:space="preserve">których rezultatem jest powstanie rozwiązania (produktu/technologii/usługi) pozytywnie oddziałującego na środowisko; dotyczy to w szczególności projektów realizowanych </w:t>
            </w:r>
            <w:r w:rsidRPr="00F9401E">
              <w:rPr>
                <w:rFonts w:ascii="Arial" w:hAnsi="Arial" w:cs="Arial"/>
                <w:sz w:val="20"/>
                <w:szCs w:val="20"/>
              </w:rPr>
              <w:br/>
              <w:t xml:space="preserve">w następujących obszarach: </w:t>
            </w:r>
          </w:p>
          <w:p w:rsidR="00F9401E" w:rsidRPr="00F9401E" w:rsidRDefault="00F9401E" w:rsidP="00F9401E">
            <w:pPr>
              <w:ind w:left="312"/>
              <w:jc w:val="both"/>
              <w:rPr>
                <w:rFonts w:ascii="Arial" w:hAnsi="Arial" w:cs="Arial"/>
                <w:sz w:val="20"/>
                <w:szCs w:val="20"/>
              </w:rPr>
            </w:pPr>
            <w:r w:rsidRPr="00F9401E">
              <w:rPr>
                <w:rFonts w:ascii="Arial" w:hAnsi="Arial" w:cs="Arial"/>
                <w:sz w:val="20"/>
                <w:szCs w:val="20"/>
              </w:rPr>
              <w:t xml:space="preserve">a) czystsze procesy, materiały i produkty, </w:t>
            </w:r>
          </w:p>
          <w:p w:rsidR="00F9401E" w:rsidRPr="00F9401E" w:rsidRDefault="00F9401E" w:rsidP="00F9401E">
            <w:pPr>
              <w:ind w:left="312"/>
              <w:jc w:val="both"/>
              <w:rPr>
                <w:rFonts w:ascii="Arial" w:hAnsi="Arial" w:cs="Arial"/>
                <w:sz w:val="20"/>
                <w:szCs w:val="20"/>
              </w:rPr>
            </w:pPr>
            <w:r w:rsidRPr="00F9401E">
              <w:rPr>
                <w:rFonts w:ascii="Arial" w:hAnsi="Arial" w:cs="Arial"/>
                <w:sz w:val="20"/>
                <w:szCs w:val="20"/>
              </w:rPr>
              <w:t xml:space="preserve">b) produkcja czystszej energii, </w:t>
            </w:r>
          </w:p>
          <w:p w:rsidR="00F9401E" w:rsidRPr="00F9401E" w:rsidRDefault="00F9401E" w:rsidP="00F9401E">
            <w:pPr>
              <w:ind w:left="312"/>
              <w:jc w:val="both"/>
              <w:rPr>
                <w:rFonts w:ascii="Arial" w:hAnsi="Arial" w:cs="Arial"/>
                <w:sz w:val="20"/>
                <w:szCs w:val="20"/>
              </w:rPr>
            </w:pPr>
            <w:r w:rsidRPr="00F9401E">
              <w:rPr>
                <w:rFonts w:ascii="Arial" w:hAnsi="Arial" w:cs="Arial"/>
                <w:sz w:val="20"/>
                <w:szCs w:val="20"/>
              </w:rPr>
              <w:t xml:space="preserve">c) wykorzystanie odpadów w procesie produkcyjnym, </w:t>
            </w:r>
          </w:p>
          <w:p w:rsidR="00F9401E" w:rsidRPr="00F9401E" w:rsidRDefault="00F9401E" w:rsidP="00F9401E">
            <w:pPr>
              <w:ind w:left="312"/>
              <w:jc w:val="both"/>
              <w:rPr>
                <w:rFonts w:ascii="Arial" w:hAnsi="Arial" w:cs="Arial"/>
                <w:sz w:val="20"/>
                <w:szCs w:val="20"/>
              </w:rPr>
            </w:pPr>
            <w:r w:rsidRPr="00F9401E">
              <w:rPr>
                <w:rFonts w:ascii="Arial" w:hAnsi="Arial" w:cs="Arial"/>
                <w:sz w:val="20"/>
                <w:szCs w:val="20"/>
              </w:rPr>
              <w:t xml:space="preserve">d) zamknięcie obiegu wodnego i ściekowego w ramach projektu etc., </w:t>
            </w:r>
          </w:p>
          <w:p w:rsidR="00F9401E" w:rsidRPr="00F9401E" w:rsidRDefault="00F9401E" w:rsidP="00F9401E">
            <w:pPr>
              <w:jc w:val="both"/>
              <w:rPr>
                <w:rFonts w:ascii="Arial" w:hAnsi="Arial" w:cs="Arial"/>
                <w:sz w:val="20"/>
                <w:szCs w:val="20"/>
              </w:rPr>
            </w:pPr>
            <w:r w:rsidRPr="00F9401E">
              <w:rPr>
                <w:rFonts w:ascii="Arial" w:hAnsi="Arial" w:cs="Arial"/>
                <w:sz w:val="20"/>
                <w:szCs w:val="20"/>
              </w:rPr>
              <w:t xml:space="preserve">w których efekcie powstanie rozwiązanie prowadzące m.in. do zmniejszenia materiałochłonności produkcji, zmniejszenia energochłonności produkcji, zmniejszenia wielkości emisji zanieczyszczeń, zwiększenia stopnia ponownego wykorzystania materiałów bądź odpadów, zwiększenie udziału odnawialnych źródeł energii w bilansie energetycznym. </w:t>
            </w:r>
          </w:p>
          <w:p w:rsidR="00F9401E" w:rsidRPr="00F9401E" w:rsidRDefault="00F9401E" w:rsidP="00F9401E">
            <w:pPr>
              <w:keepNext/>
              <w:snapToGrid w:val="0"/>
              <w:jc w:val="both"/>
              <w:rPr>
                <w:rFonts w:ascii="Arial" w:hAnsi="Arial" w:cs="Arial"/>
                <w:sz w:val="20"/>
                <w:szCs w:val="20"/>
              </w:rPr>
            </w:pPr>
            <w:r w:rsidRPr="00F9401E">
              <w:rPr>
                <w:rFonts w:ascii="Arial" w:hAnsi="Arial" w:cs="Arial"/>
                <w:sz w:val="20"/>
                <w:szCs w:val="20"/>
              </w:rPr>
              <w:t xml:space="preserve">Aby ww. kryterium mogło zostać uznane za spełnione należy w polu wniosku, odnoszącym się do pozytywnego wpływu projektu na środowisko przedstawić odpowiednie i zakładane wskaźniki potwierdzające pozytywny wpływ na środowisko. Beneficjent może sam określić wskaźniki lub wybrać je z WLWK. Należy pamiętać, że wskaźniki będą monitorowane i raportowane w części sprawozdawczej wniosku o płatność. </w:t>
            </w:r>
          </w:p>
        </w:tc>
        <w:tc>
          <w:tcPr>
            <w:tcW w:w="1559" w:type="dxa"/>
            <w:tcBorders>
              <w:top w:val="single" w:sz="4" w:space="0" w:color="auto"/>
              <w:left w:val="single" w:sz="4" w:space="0" w:color="auto"/>
              <w:bottom w:val="single" w:sz="4" w:space="0" w:color="auto"/>
              <w:right w:val="single" w:sz="4" w:space="0" w:color="auto"/>
            </w:tcBorders>
          </w:tcPr>
          <w:p w:rsidR="00F9401E" w:rsidRPr="00F9401E" w:rsidRDefault="00F9401E" w:rsidP="00F9401E">
            <w:pPr>
              <w:keepNext/>
              <w:suppressAutoHyphens w:val="0"/>
              <w:snapToGrid w:val="0"/>
              <w:jc w:val="center"/>
              <w:rPr>
                <w:rFonts w:ascii="Arial" w:hAnsi="Arial" w:cs="Arial"/>
                <w:bCs/>
                <w:sz w:val="20"/>
                <w:szCs w:val="20"/>
                <w:lang w:eastAsia="pl-PL"/>
              </w:rPr>
            </w:pPr>
            <w:r w:rsidRPr="00F9401E">
              <w:rPr>
                <w:rFonts w:ascii="Arial" w:hAnsi="Arial" w:cs="Arial"/>
                <w:sz w:val="20"/>
                <w:szCs w:val="20"/>
              </w:rPr>
              <w:t>TAK /NIE</w:t>
            </w:r>
          </w:p>
        </w:tc>
      </w:tr>
      <w:tr w:rsidR="00F9401E" w:rsidRPr="00F9401E" w:rsidTr="00245D38">
        <w:trPr>
          <w:gridAfter w:val="1"/>
          <w:wAfter w:w="1527" w:type="dxa"/>
          <w:trHeight w:val="284"/>
        </w:trPr>
        <w:tc>
          <w:tcPr>
            <w:tcW w:w="709" w:type="dxa"/>
            <w:tcBorders>
              <w:top w:val="single" w:sz="4" w:space="0" w:color="000000"/>
              <w:left w:val="single" w:sz="4" w:space="0" w:color="000000"/>
              <w:bottom w:val="single" w:sz="4" w:space="0" w:color="000000"/>
            </w:tcBorders>
          </w:tcPr>
          <w:p w:rsidR="00F9401E" w:rsidRPr="00F9401E" w:rsidRDefault="00F9401E" w:rsidP="00F9401E">
            <w:pPr>
              <w:keepNext/>
              <w:tabs>
                <w:tab w:val="left" w:pos="540"/>
              </w:tabs>
              <w:suppressAutoHyphens w:val="0"/>
              <w:snapToGrid w:val="0"/>
              <w:rPr>
                <w:rFonts w:ascii="Arial" w:hAnsi="Arial" w:cs="Arial"/>
                <w:b/>
                <w:bCs/>
                <w:sz w:val="20"/>
                <w:szCs w:val="20"/>
                <w:lang w:eastAsia="pl-PL"/>
              </w:rPr>
            </w:pPr>
            <w:r w:rsidRPr="00F9401E">
              <w:rPr>
                <w:rFonts w:ascii="Arial" w:hAnsi="Arial" w:cs="Arial"/>
                <w:b/>
                <w:bCs/>
                <w:sz w:val="20"/>
                <w:szCs w:val="20"/>
                <w:lang w:eastAsia="pl-PL"/>
              </w:rPr>
              <w:t>5.</w:t>
            </w:r>
          </w:p>
        </w:tc>
        <w:tc>
          <w:tcPr>
            <w:tcW w:w="2977" w:type="dxa"/>
            <w:tcBorders>
              <w:top w:val="single" w:sz="4" w:space="0" w:color="000000"/>
              <w:left w:val="single" w:sz="4" w:space="0" w:color="000000"/>
              <w:bottom w:val="single" w:sz="4" w:space="0" w:color="000000"/>
            </w:tcBorders>
          </w:tcPr>
          <w:p w:rsidR="00F9401E" w:rsidRPr="00F9401E" w:rsidRDefault="00F9401E" w:rsidP="00F9401E">
            <w:pPr>
              <w:suppressAutoHyphens w:val="0"/>
              <w:autoSpaceDE w:val="0"/>
              <w:autoSpaceDN w:val="0"/>
              <w:adjustRightInd w:val="0"/>
              <w:rPr>
                <w:rFonts w:ascii="Arial" w:eastAsia="Tw Cen MT" w:hAnsi="Arial" w:cs="Arial"/>
                <w:color w:val="000000"/>
                <w:sz w:val="20"/>
                <w:szCs w:val="20"/>
                <w:lang w:eastAsia="en-US"/>
              </w:rPr>
            </w:pPr>
            <w:r w:rsidRPr="00F9401E">
              <w:rPr>
                <w:rFonts w:ascii="Arial" w:eastAsia="Tw Cen MT" w:hAnsi="Arial" w:cs="Arial"/>
                <w:color w:val="000000"/>
                <w:sz w:val="20"/>
                <w:szCs w:val="20"/>
                <w:lang w:eastAsia="en-US"/>
              </w:rPr>
              <w:t xml:space="preserve">Projekt jest zgodny z polityką równości szans, o której mowa w art. 7 rozporządzenia Parlamentu Europejskiego i Rady (UE) nr 1303/2013. </w:t>
            </w:r>
          </w:p>
        </w:tc>
        <w:tc>
          <w:tcPr>
            <w:tcW w:w="8930" w:type="dxa"/>
            <w:tcBorders>
              <w:top w:val="single" w:sz="4" w:space="0" w:color="000000"/>
              <w:left w:val="single" w:sz="4" w:space="0" w:color="000000"/>
              <w:bottom w:val="single" w:sz="4" w:space="0" w:color="000000"/>
              <w:right w:val="single" w:sz="4" w:space="0" w:color="auto"/>
            </w:tcBorders>
          </w:tcPr>
          <w:p w:rsidR="00F9401E" w:rsidRPr="00F9401E" w:rsidRDefault="00F9401E" w:rsidP="00F9401E">
            <w:pPr>
              <w:rPr>
                <w:rFonts w:ascii="Arial" w:hAnsi="Arial" w:cs="Arial"/>
                <w:sz w:val="20"/>
                <w:szCs w:val="20"/>
              </w:rPr>
            </w:pPr>
            <w:r w:rsidRPr="00F9401E">
              <w:rPr>
                <w:rFonts w:ascii="Arial" w:hAnsi="Arial" w:cs="Arial"/>
                <w:sz w:val="20"/>
                <w:szCs w:val="20"/>
              </w:rPr>
              <w:t xml:space="preserve">Wnioskodawca deklaruje, że projekt jest zgodny z polityką równości szans, o której mowa w art. 7 rozporządzenia Parlamentu Europejskiego i Rady (UE) nr 1303/2013. </w:t>
            </w:r>
          </w:p>
        </w:tc>
        <w:tc>
          <w:tcPr>
            <w:tcW w:w="1559" w:type="dxa"/>
            <w:tcBorders>
              <w:top w:val="single" w:sz="4" w:space="0" w:color="auto"/>
              <w:left w:val="single" w:sz="4" w:space="0" w:color="auto"/>
              <w:bottom w:val="single" w:sz="4" w:space="0" w:color="auto"/>
              <w:right w:val="single" w:sz="4" w:space="0" w:color="auto"/>
            </w:tcBorders>
          </w:tcPr>
          <w:p w:rsidR="00F9401E" w:rsidRPr="00F9401E" w:rsidRDefault="00F9401E" w:rsidP="00F9401E">
            <w:pPr>
              <w:keepNext/>
              <w:suppressAutoHyphens w:val="0"/>
              <w:snapToGrid w:val="0"/>
              <w:jc w:val="center"/>
              <w:rPr>
                <w:rFonts w:ascii="Arial" w:hAnsi="Arial" w:cs="Arial"/>
                <w:b/>
                <w:bCs/>
                <w:sz w:val="20"/>
                <w:szCs w:val="20"/>
                <w:lang w:eastAsia="pl-PL"/>
              </w:rPr>
            </w:pPr>
            <w:r w:rsidRPr="00F9401E">
              <w:rPr>
                <w:rFonts w:ascii="Arial" w:hAnsi="Arial" w:cs="Arial"/>
                <w:sz w:val="20"/>
                <w:szCs w:val="20"/>
              </w:rPr>
              <w:t>TAK /NIE</w:t>
            </w:r>
          </w:p>
        </w:tc>
      </w:tr>
      <w:tr w:rsidR="00F9401E" w:rsidRPr="00F9401E" w:rsidTr="00245D38">
        <w:trPr>
          <w:gridAfter w:val="1"/>
          <w:wAfter w:w="1527" w:type="dxa"/>
          <w:trHeight w:val="284"/>
        </w:trPr>
        <w:tc>
          <w:tcPr>
            <w:tcW w:w="709" w:type="dxa"/>
            <w:tcBorders>
              <w:top w:val="single" w:sz="4" w:space="0" w:color="000000"/>
              <w:left w:val="single" w:sz="4" w:space="0" w:color="000000"/>
              <w:bottom w:val="single" w:sz="4" w:space="0" w:color="000000"/>
            </w:tcBorders>
          </w:tcPr>
          <w:p w:rsidR="00F9401E" w:rsidRPr="00F9401E" w:rsidRDefault="00F9401E" w:rsidP="00F9401E">
            <w:pPr>
              <w:keepNext/>
              <w:tabs>
                <w:tab w:val="left" w:pos="540"/>
              </w:tabs>
              <w:suppressAutoHyphens w:val="0"/>
              <w:snapToGrid w:val="0"/>
              <w:rPr>
                <w:rFonts w:ascii="Arial" w:hAnsi="Arial" w:cs="Arial"/>
                <w:b/>
                <w:bCs/>
                <w:sz w:val="20"/>
                <w:szCs w:val="20"/>
                <w:lang w:eastAsia="pl-PL"/>
              </w:rPr>
            </w:pPr>
            <w:r w:rsidRPr="00F9401E">
              <w:rPr>
                <w:rFonts w:ascii="Arial" w:hAnsi="Arial" w:cs="Arial"/>
                <w:b/>
                <w:bCs/>
                <w:sz w:val="20"/>
                <w:szCs w:val="20"/>
                <w:lang w:eastAsia="pl-PL"/>
              </w:rPr>
              <w:t>6.</w:t>
            </w:r>
          </w:p>
        </w:tc>
        <w:tc>
          <w:tcPr>
            <w:tcW w:w="2977" w:type="dxa"/>
            <w:tcBorders>
              <w:top w:val="single" w:sz="4" w:space="0" w:color="000000"/>
              <w:left w:val="single" w:sz="4" w:space="0" w:color="000000"/>
              <w:bottom w:val="single" w:sz="4" w:space="0" w:color="000000"/>
            </w:tcBorders>
          </w:tcPr>
          <w:tbl>
            <w:tblPr>
              <w:tblW w:w="0" w:type="auto"/>
              <w:tblBorders>
                <w:top w:val="nil"/>
                <w:left w:val="nil"/>
                <w:bottom w:val="nil"/>
                <w:right w:val="nil"/>
              </w:tblBorders>
              <w:tblLayout w:type="fixed"/>
              <w:tblLook w:val="0000" w:firstRow="0" w:lastRow="0" w:firstColumn="0" w:lastColumn="0" w:noHBand="0" w:noVBand="0"/>
            </w:tblPr>
            <w:tblGrid>
              <w:gridCol w:w="2457"/>
            </w:tblGrid>
            <w:tr w:rsidR="00F9401E" w:rsidRPr="00F9401E" w:rsidTr="00245D38">
              <w:trPr>
                <w:trHeight w:val="884"/>
              </w:trPr>
              <w:tc>
                <w:tcPr>
                  <w:tcW w:w="2457" w:type="dxa"/>
                </w:tcPr>
                <w:p w:rsidR="00F9401E" w:rsidRPr="00F9401E" w:rsidRDefault="00F9401E" w:rsidP="00F16ED0">
                  <w:pPr>
                    <w:framePr w:hSpace="141" w:wrap="around" w:vAnchor="text" w:hAnchor="text" w:y="1"/>
                    <w:suppressOverlap/>
                    <w:rPr>
                      <w:rFonts w:ascii="Arial" w:hAnsi="Arial" w:cs="Arial"/>
                      <w:sz w:val="20"/>
                      <w:szCs w:val="20"/>
                    </w:rPr>
                  </w:pPr>
                  <w:r w:rsidRPr="00F9401E">
                    <w:rPr>
                      <w:rFonts w:ascii="Arial" w:hAnsi="Arial" w:cs="Arial"/>
                      <w:sz w:val="20"/>
                      <w:szCs w:val="20"/>
                    </w:rPr>
                    <w:t xml:space="preserve">Przedmiot projektu nie dotyczy rodzajów działalności wykluczonych z możliwości uzyskania wsparcia w ramach danego działania PO IR </w:t>
                  </w:r>
                </w:p>
              </w:tc>
            </w:tr>
          </w:tbl>
          <w:p w:rsidR="00F9401E" w:rsidRPr="00F9401E" w:rsidRDefault="00F9401E" w:rsidP="00F9401E">
            <w:pPr>
              <w:keepNext/>
              <w:suppressAutoHyphens w:val="0"/>
              <w:autoSpaceDE w:val="0"/>
              <w:snapToGrid w:val="0"/>
              <w:rPr>
                <w:rFonts w:ascii="Arial" w:hAnsi="Arial" w:cs="Arial"/>
                <w:sz w:val="20"/>
                <w:szCs w:val="20"/>
                <w:lang w:eastAsia="pl-PL"/>
              </w:rPr>
            </w:pPr>
          </w:p>
        </w:tc>
        <w:tc>
          <w:tcPr>
            <w:tcW w:w="8930" w:type="dxa"/>
            <w:tcBorders>
              <w:top w:val="single" w:sz="4" w:space="0" w:color="000000"/>
              <w:left w:val="single" w:sz="4" w:space="0" w:color="000000"/>
              <w:bottom w:val="single" w:sz="4" w:space="0" w:color="000000"/>
              <w:right w:val="single" w:sz="4" w:space="0" w:color="auto"/>
            </w:tcBorders>
          </w:tcPr>
          <w:p w:rsidR="00F9401E" w:rsidRPr="00F9401E" w:rsidRDefault="00F9401E" w:rsidP="00F9401E">
            <w:pPr>
              <w:jc w:val="both"/>
              <w:rPr>
                <w:rFonts w:ascii="Arial" w:hAnsi="Arial" w:cs="Arial"/>
                <w:sz w:val="20"/>
                <w:szCs w:val="20"/>
              </w:rPr>
            </w:pPr>
            <w:r w:rsidRPr="00F9401E">
              <w:rPr>
                <w:rFonts w:ascii="Arial" w:hAnsi="Arial" w:cs="Arial"/>
                <w:sz w:val="20"/>
                <w:szCs w:val="20"/>
              </w:rPr>
              <w:t xml:space="preserve">Weryfikacji podlega, czy beneficjent zapewnił, że w ramach projektu wsparcia nie uzyskają inwestycje stanowiące działalność wykluczoną z możliwości uzyskania pomocy na podstawie regulacji w zakresie pomocy publicznej na B+R (w szczególności działalności wymienionych w art. 1 Rozporządzenia Komisji (UE) Nr 651/2014 z dnia 17 czerwca 2014 r. uznającego niektóre rodzaje pomocy za zgodne z rynkiem wewnętrznym w zastosowaniu art. 107 i 108 Traktatu) oraz na podstawie art.3 ust 3 Rozporządzenia PE i Rady (UE) NR 1301/2013 z dnia 17 grudnia 2013 r. </w:t>
            </w:r>
            <w:r w:rsidRPr="00F9401E">
              <w:rPr>
                <w:rFonts w:ascii="Arial" w:hAnsi="Arial" w:cs="Arial"/>
                <w:sz w:val="20"/>
                <w:szCs w:val="20"/>
              </w:rPr>
              <w:br/>
              <w:t xml:space="preserve">w sprawie Europejskiego Funduszu Rozwoju Regionalnego i przepisów szczególnych dotyczących celu "Inwestycje na rzecz wzrostu i zatrudnienia" oraz w sprawie uchylenia rozporządzenia (WE) nr 1080/2006). Na podstawie ww. regulacji wsparciem nie mogą być objęte w szczególności: </w:t>
            </w:r>
          </w:p>
          <w:p w:rsidR="00F9401E" w:rsidRPr="00F9401E" w:rsidRDefault="00F9401E" w:rsidP="00C810E8">
            <w:pPr>
              <w:numPr>
                <w:ilvl w:val="0"/>
                <w:numId w:val="139"/>
              </w:numPr>
              <w:ind w:left="312" w:hanging="283"/>
              <w:contextualSpacing/>
              <w:jc w:val="both"/>
              <w:rPr>
                <w:rFonts w:ascii="Arial" w:hAnsi="Arial" w:cs="Arial"/>
                <w:sz w:val="20"/>
                <w:szCs w:val="20"/>
              </w:rPr>
            </w:pPr>
            <w:r w:rsidRPr="00F9401E">
              <w:rPr>
                <w:rFonts w:ascii="Arial" w:hAnsi="Arial" w:cs="Arial"/>
                <w:sz w:val="20"/>
                <w:szCs w:val="20"/>
              </w:rPr>
              <w:t xml:space="preserve">inwestycje na rzecz redukcji emisji gazów cieplarnianych pochodzących z listy działań wymienionych w załączniku I do dyrektywy 2003/87/WE; </w:t>
            </w:r>
          </w:p>
          <w:p w:rsidR="00F9401E" w:rsidRPr="00F9401E" w:rsidRDefault="00F9401E" w:rsidP="00C810E8">
            <w:pPr>
              <w:numPr>
                <w:ilvl w:val="0"/>
                <w:numId w:val="139"/>
              </w:numPr>
              <w:ind w:left="312" w:hanging="283"/>
              <w:contextualSpacing/>
              <w:jc w:val="both"/>
              <w:rPr>
                <w:rFonts w:ascii="Arial" w:hAnsi="Arial" w:cs="Arial"/>
                <w:sz w:val="20"/>
                <w:szCs w:val="20"/>
              </w:rPr>
            </w:pPr>
            <w:r w:rsidRPr="00F9401E">
              <w:rPr>
                <w:rFonts w:ascii="Arial" w:hAnsi="Arial" w:cs="Arial"/>
                <w:sz w:val="20"/>
                <w:szCs w:val="20"/>
              </w:rPr>
              <w:t xml:space="preserve">przedsiębiorstwa w trudnej sytuacji w rozumieniu unijnych przepisów dotyczących pomocy państwa; </w:t>
            </w:r>
          </w:p>
          <w:p w:rsidR="00F9401E" w:rsidRPr="00F9401E" w:rsidRDefault="00F9401E" w:rsidP="00C810E8">
            <w:pPr>
              <w:numPr>
                <w:ilvl w:val="0"/>
                <w:numId w:val="139"/>
              </w:numPr>
              <w:ind w:left="312" w:hanging="283"/>
              <w:contextualSpacing/>
              <w:jc w:val="both"/>
              <w:rPr>
                <w:rFonts w:ascii="Arial" w:hAnsi="Arial" w:cs="Arial"/>
                <w:sz w:val="20"/>
                <w:szCs w:val="20"/>
              </w:rPr>
            </w:pPr>
            <w:r w:rsidRPr="00F9401E">
              <w:rPr>
                <w:rFonts w:ascii="Arial" w:hAnsi="Arial" w:cs="Arial"/>
                <w:sz w:val="20"/>
                <w:szCs w:val="20"/>
              </w:rPr>
              <w:t xml:space="preserve">inwestycje w infrastrukturę portów lotniczych, chyba że są one związane z ochroną środowiska lub towarzyszą im inwestycje niezbędne do łagodzenia lub ograniczenia ich negatywnego oddziaływania na środowisko; </w:t>
            </w:r>
          </w:p>
          <w:p w:rsidR="00F9401E" w:rsidRPr="00F9401E" w:rsidRDefault="00F9401E" w:rsidP="00C810E8">
            <w:pPr>
              <w:numPr>
                <w:ilvl w:val="0"/>
                <w:numId w:val="139"/>
              </w:numPr>
              <w:ind w:left="312" w:hanging="283"/>
              <w:contextualSpacing/>
              <w:jc w:val="both"/>
              <w:rPr>
                <w:rFonts w:ascii="Arial" w:hAnsi="Arial" w:cs="Arial"/>
                <w:sz w:val="20"/>
                <w:szCs w:val="20"/>
              </w:rPr>
            </w:pPr>
            <w:r w:rsidRPr="00F9401E">
              <w:rPr>
                <w:rFonts w:ascii="Arial" w:hAnsi="Arial" w:cs="Arial"/>
                <w:sz w:val="20"/>
                <w:szCs w:val="20"/>
              </w:rPr>
              <w:t xml:space="preserve">działania bezpośrednio związane z ilością wywożonych produktów, tworzeniem </w:t>
            </w:r>
            <w:r w:rsidRPr="00F9401E">
              <w:rPr>
                <w:rFonts w:ascii="Arial" w:hAnsi="Arial" w:cs="Arial"/>
                <w:sz w:val="20"/>
                <w:szCs w:val="20"/>
              </w:rPr>
              <w:br/>
              <w:t xml:space="preserve">i prowadzeniem sieci dystrybucyjnej lub innymi wydatkami bieżącymi związanymi  z prowadzeniem działalności wywozowej. </w:t>
            </w:r>
          </w:p>
        </w:tc>
        <w:tc>
          <w:tcPr>
            <w:tcW w:w="1559" w:type="dxa"/>
            <w:tcBorders>
              <w:top w:val="single" w:sz="4" w:space="0" w:color="auto"/>
              <w:left w:val="single" w:sz="4" w:space="0" w:color="auto"/>
              <w:bottom w:val="single" w:sz="4" w:space="0" w:color="auto"/>
              <w:right w:val="single" w:sz="4" w:space="0" w:color="auto"/>
            </w:tcBorders>
          </w:tcPr>
          <w:p w:rsidR="00F9401E" w:rsidRPr="00F9401E" w:rsidRDefault="00F9401E" w:rsidP="00F9401E">
            <w:pPr>
              <w:keepNext/>
              <w:suppressAutoHyphens w:val="0"/>
              <w:snapToGrid w:val="0"/>
              <w:jc w:val="center"/>
              <w:rPr>
                <w:rFonts w:ascii="Arial" w:hAnsi="Arial" w:cs="Arial"/>
                <w:sz w:val="20"/>
                <w:szCs w:val="20"/>
              </w:rPr>
            </w:pPr>
            <w:r w:rsidRPr="00F9401E">
              <w:rPr>
                <w:rFonts w:ascii="Arial" w:hAnsi="Arial" w:cs="Arial"/>
                <w:sz w:val="20"/>
                <w:szCs w:val="20"/>
              </w:rPr>
              <w:t>TAK /NIE</w:t>
            </w:r>
          </w:p>
        </w:tc>
      </w:tr>
      <w:tr w:rsidR="00F9401E" w:rsidRPr="00F9401E" w:rsidTr="00245D38">
        <w:trPr>
          <w:gridAfter w:val="1"/>
          <w:wAfter w:w="1527" w:type="dxa"/>
          <w:trHeight w:val="446"/>
        </w:trPr>
        <w:tc>
          <w:tcPr>
            <w:tcW w:w="14175" w:type="dxa"/>
            <w:gridSpan w:val="4"/>
            <w:tcBorders>
              <w:top w:val="single" w:sz="4" w:space="0" w:color="000000"/>
              <w:left w:val="single" w:sz="4" w:space="0" w:color="000000"/>
              <w:bottom w:val="single" w:sz="4" w:space="0" w:color="000000"/>
              <w:right w:val="single" w:sz="4" w:space="0" w:color="000000"/>
            </w:tcBorders>
            <w:shd w:val="clear" w:color="auto" w:fill="0070C0"/>
            <w:vAlign w:val="center"/>
          </w:tcPr>
          <w:p w:rsidR="00F9401E" w:rsidRPr="00F9401E" w:rsidRDefault="00F9401E" w:rsidP="00F9401E">
            <w:pPr>
              <w:keepNext/>
              <w:suppressAutoHyphens w:val="0"/>
              <w:snapToGrid w:val="0"/>
              <w:jc w:val="center"/>
              <w:rPr>
                <w:rFonts w:ascii="Arial" w:hAnsi="Arial" w:cs="Arial"/>
                <w:b/>
                <w:bCs/>
                <w:color w:val="FFFFFF"/>
                <w:lang w:eastAsia="pl-PL"/>
              </w:rPr>
            </w:pPr>
            <w:r w:rsidRPr="00F9401E">
              <w:rPr>
                <w:rFonts w:ascii="Arial" w:hAnsi="Arial" w:cs="Arial"/>
                <w:b/>
                <w:bCs/>
                <w:color w:val="FFFFFF"/>
                <w:sz w:val="22"/>
                <w:szCs w:val="22"/>
                <w:lang w:eastAsia="pl-PL"/>
              </w:rPr>
              <w:t xml:space="preserve">KRYTERIA MERYTORYCZNE </w:t>
            </w:r>
          </w:p>
        </w:tc>
      </w:tr>
      <w:tr w:rsidR="00F9401E" w:rsidRPr="00F9401E" w:rsidTr="00245D38">
        <w:trPr>
          <w:gridAfter w:val="1"/>
          <w:wAfter w:w="1527" w:type="dxa"/>
          <w:trHeight w:val="284"/>
        </w:trPr>
        <w:tc>
          <w:tcPr>
            <w:tcW w:w="709" w:type="dxa"/>
            <w:tcBorders>
              <w:top w:val="single" w:sz="4" w:space="0" w:color="000000"/>
              <w:left w:val="single" w:sz="4" w:space="0" w:color="000000"/>
              <w:bottom w:val="single" w:sz="4" w:space="0" w:color="000000"/>
            </w:tcBorders>
            <w:shd w:val="clear" w:color="auto" w:fill="C6D9F1"/>
            <w:vAlign w:val="center"/>
          </w:tcPr>
          <w:p w:rsidR="00F9401E" w:rsidRPr="00F9401E" w:rsidRDefault="00F9401E" w:rsidP="00F9401E">
            <w:pPr>
              <w:keepNext/>
              <w:tabs>
                <w:tab w:val="left" w:pos="540"/>
              </w:tabs>
              <w:suppressAutoHyphens w:val="0"/>
              <w:snapToGrid w:val="0"/>
              <w:jc w:val="center"/>
              <w:rPr>
                <w:rFonts w:ascii="Arial" w:hAnsi="Arial" w:cs="Arial"/>
                <w:b/>
                <w:bCs/>
                <w:lang w:eastAsia="pl-PL"/>
              </w:rPr>
            </w:pPr>
            <w:r w:rsidRPr="00F9401E">
              <w:rPr>
                <w:rFonts w:ascii="Arial" w:hAnsi="Arial" w:cs="Arial"/>
                <w:b/>
                <w:bCs/>
                <w:sz w:val="22"/>
                <w:szCs w:val="22"/>
                <w:lang w:eastAsia="pl-PL"/>
              </w:rPr>
              <w:t>lp.</w:t>
            </w:r>
          </w:p>
        </w:tc>
        <w:tc>
          <w:tcPr>
            <w:tcW w:w="2977" w:type="dxa"/>
            <w:tcBorders>
              <w:top w:val="single" w:sz="4" w:space="0" w:color="000000"/>
              <w:left w:val="single" w:sz="4" w:space="0" w:color="000000"/>
              <w:bottom w:val="single" w:sz="4" w:space="0" w:color="000000"/>
            </w:tcBorders>
            <w:shd w:val="clear" w:color="auto" w:fill="C6D9F1"/>
            <w:vAlign w:val="center"/>
          </w:tcPr>
          <w:p w:rsidR="00F9401E" w:rsidRPr="00F9401E" w:rsidRDefault="00F9401E" w:rsidP="00F9401E">
            <w:pPr>
              <w:keepNext/>
              <w:tabs>
                <w:tab w:val="left" w:pos="540"/>
              </w:tabs>
              <w:suppressAutoHyphens w:val="0"/>
              <w:snapToGrid w:val="0"/>
              <w:jc w:val="center"/>
              <w:rPr>
                <w:rFonts w:ascii="Arial" w:hAnsi="Arial" w:cs="Arial"/>
                <w:b/>
                <w:bCs/>
                <w:lang w:eastAsia="pl-PL"/>
              </w:rPr>
            </w:pPr>
            <w:r w:rsidRPr="00F9401E">
              <w:rPr>
                <w:rFonts w:ascii="Arial" w:hAnsi="Arial" w:cs="Arial"/>
                <w:b/>
                <w:bCs/>
                <w:sz w:val="22"/>
                <w:szCs w:val="22"/>
                <w:lang w:eastAsia="pl-PL"/>
              </w:rPr>
              <w:t>nazwa kryterium</w:t>
            </w:r>
          </w:p>
        </w:tc>
        <w:tc>
          <w:tcPr>
            <w:tcW w:w="8930" w:type="dxa"/>
            <w:tcBorders>
              <w:top w:val="single" w:sz="4" w:space="0" w:color="000000"/>
              <w:left w:val="single" w:sz="4" w:space="0" w:color="000000"/>
              <w:bottom w:val="single" w:sz="4" w:space="0" w:color="000000"/>
              <w:right w:val="single" w:sz="4" w:space="0" w:color="000000"/>
            </w:tcBorders>
            <w:shd w:val="clear" w:color="auto" w:fill="C6D9F1"/>
          </w:tcPr>
          <w:p w:rsidR="00F9401E" w:rsidRPr="00F9401E" w:rsidRDefault="00F9401E" w:rsidP="00F9401E">
            <w:pPr>
              <w:keepNext/>
              <w:tabs>
                <w:tab w:val="left" w:pos="540"/>
              </w:tabs>
              <w:suppressAutoHyphens w:val="0"/>
              <w:snapToGrid w:val="0"/>
              <w:jc w:val="center"/>
              <w:rPr>
                <w:rFonts w:ascii="Arial" w:hAnsi="Arial" w:cs="Arial"/>
                <w:b/>
                <w:bCs/>
                <w:lang w:eastAsia="pl-PL"/>
              </w:rPr>
            </w:pPr>
            <w:r w:rsidRPr="00F9401E">
              <w:rPr>
                <w:rFonts w:ascii="Arial" w:hAnsi="Arial" w:cs="Arial"/>
                <w:b/>
                <w:bCs/>
                <w:sz w:val="22"/>
                <w:szCs w:val="22"/>
                <w:lang w:eastAsia="pl-PL"/>
              </w:rPr>
              <w:t>opis kryterium</w:t>
            </w:r>
          </w:p>
        </w:tc>
        <w:tc>
          <w:tcPr>
            <w:tcW w:w="1559"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F9401E" w:rsidRPr="00F9401E" w:rsidRDefault="00F9401E" w:rsidP="00F9401E">
            <w:pPr>
              <w:keepNext/>
              <w:tabs>
                <w:tab w:val="left" w:pos="540"/>
              </w:tabs>
              <w:suppressAutoHyphens w:val="0"/>
              <w:snapToGrid w:val="0"/>
              <w:jc w:val="center"/>
              <w:rPr>
                <w:rFonts w:ascii="Arial" w:hAnsi="Arial" w:cs="Arial"/>
                <w:b/>
                <w:bCs/>
                <w:lang w:eastAsia="pl-PL"/>
              </w:rPr>
            </w:pPr>
            <w:r w:rsidRPr="00F9401E">
              <w:rPr>
                <w:rFonts w:ascii="Arial" w:hAnsi="Arial" w:cs="Arial"/>
                <w:b/>
                <w:bCs/>
                <w:sz w:val="22"/>
                <w:szCs w:val="22"/>
                <w:lang w:eastAsia="pl-PL"/>
              </w:rPr>
              <w:t>ocena</w:t>
            </w:r>
          </w:p>
        </w:tc>
      </w:tr>
      <w:tr w:rsidR="00F9401E" w:rsidRPr="00F9401E" w:rsidTr="00245D38">
        <w:trPr>
          <w:gridAfter w:val="1"/>
          <w:wAfter w:w="1527" w:type="dxa"/>
          <w:trHeight w:val="284"/>
        </w:trPr>
        <w:tc>
          <w:tcPr>
            <w:tcW w:w="709" w:type="dxa"/>
            <w:tcBorders>
              <w:top w:val="single" w:sz="4" w:space="0" w:color="000000"/>
              <w:left w:val="single" w:sz="4" w:space="0" w:color="000000"/>
              <w:bottom w:val="single" w:sz="4" w:space="0" w:color="000000"/>
            </w:tcBorders>
          </w:tcPr>
          <w:p w:rsidR="00F9401E" w:rsidRPr="00F9401E" w:rsidRDefault="00F9401E" w:rsidP="00F9401E">
            <w:pPr>
              <w:keepNext/>
              <w:suppressAutoHyphens w:val="0"/>
              <w:snapToGrid w:val="0"/>
              <w:rPr>
                <w:rFonts w:ascii="Arial" w:hAnsi="Arial" w:cs="Arial"/>
                <w:b/>
                <w:bCs/>
                <w:sz w:val="20"/>
                <w:szCs w:val="20"/>
                <w:lang w:eastAsia="pl-PL"/>
              </w:rPr>
            </w:pPr>
            <w:r w:rsidRPr="00F9401E">
              <w:rPr>
                <w:rFonts w:ascii="Arial" w:hAnsi="Arial" w:cs="Arial"/>
                <w:b/>
                <w:bCs/>
                <w:sz w:val="20"/>
                <w:szCs w:val="20"/>
                <w:lang w:eastAsia="pl-PL"/>
              </w:rPr>
              <w:t>1.</w:t>
            </w:r>
          </w:p>
        </w:tc>
        <w:tc>
          <w:tcPr>
            <w:tcW w:w="2977" w:type="dxa"/>
            <w:tcBorders>
              <w:top w:val="single" w:sz="4" w:space="0" w:color="000000"/>
              <w:left w:val="single" w:sz="4" w:space="0" w:color="000000"/>
              <w:bottom w:val="single" w:sz="4" w:space="0" w:color="000000"/>
            </w:tcBorders>
          </w:tcPr>
          <w:p w:rsidR="00F9401E" w:rsidRPr="00F9401E" w:rsidRDefault="00F9401E" w:rsidP="00F9401E">
            <w:pPr>
              <w:suppressAutoHyphens w:val="0"/>
              <w:autoSpaceDE w:val="0"/>
              <w:autoSpaceDN w:val="0"/>
              <w:adjustRightInd w:val="0"/>
              <w:rPr>
                <w:rFonts w:ascii="Arial" w:eastAsia="Tw Cen MT" w:hAnsi="Arial" w:cs="Arial"/>
                <w:color w:val="000000"/>
                <w:sz w:val="20"/>
                <w:szCs w:val="20"/>
                <w:lang w:eastAsia="en-US"/>
              </w:rPr>
            </w:pPr>
            <w:r w:rsidRPr="00F9401E">
              <w:rPr>
                <w:rFonts w:ascii="Arial" w:eastAsia="Tw Cen MT" w:hAnsi="Arial" w:cs="Arial"/>
                <w:color w:val="000000"/>
                <w:sz w:val="20"/>
                <w:szCs w:val="20"/>
                <w:lang w:eastAsia="en-US"/>
              </w:rPr>
              <w:t xml:space="preserve">Projekt jest zgodny z celami POIR i opisem działania </w:t>
            </w:r>
            <w:r w:rsidRPr="00F9401E">
              <w:rPr>
                <w:rFonts w:ascii="Arial" w:eastAsia="Tw Cen MT" w:hAnsi="Arial" w:cs="Arial"/>
                <w:color w:val="000000"/>
                <w:sz w:val="20"/>
                <w:szCs w:val="20"/>
                <w:lang w:eastAsia="en-US"/>
              </w:rPr>
              <w:br/>
              <w:t>w Szczegółowym Opisie Priorytetów POIR</w:t>
            </w:r>
          </w:p>
        </w:tc>
        <w:tc>
          <w:tcPr>
            <w:tcW w:w="893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F9401E" w:rsidRPr="00F9401E" w:rsidRDefault="00F9401E" w:rsidP="00F9401E">
            <w:pPr>
              <w:keepNext/>
              <w:suppressAutoHyphens w:val="0"/>
              <w:snapToGrid w:val="0"/>
              <w:jc w:val="both"/>
              <w:rPr>
                <w:rFonts w:ascii="Arial" w:hAnsi="Arial" w:cs="Arial"/>
                <w:i/>
                <w:sz w:val="20"/>
                <w:szCs w:val="20"/>
              </w:rPr>
            </w:pPr>
            <w:r w:rsidRPr="00F9401E">
              <w:rPr>
                <w:rFonts w:ascii="Arial" w:hAnsi="Arial" w:cs="Arial"/>
                <w:bCs/>
                <w:sz w:val="20"/>
                <w:szCs w:val="20"/>
              </w:rPr>
              <w:t>Kryterium pozwoli na weryfikację czy proponowany projekt jest zgodny z celami POIR</w:t>
            </w:r>
            <w:r w:rsidRPr="00F9401E">
              <w:rPr>
                <w:rFonts w:ascii="Arial" w:hAnsi="Arial" w:cs="Arial"/>
                <w:b/>
                <w:bCs/>
                <w:sz w:val="20"/>
                <w:szCs w:val="20"/>
              </w:rPr>
              <w:t xml:space="preserve"> </w:t>
            </w:r>
            <w:r w:rsidRPr="00F9401E">
              <w:rPr>
                <w:rFonts w:ascii="Arial" w:hAnsi="Arial" w:cs="Arial"/>
                <w:bCs/>
                <w:sz w:val="20"/>
                <w:szCs w:val="20"/>
              </w:rPr>
              <w:t>oraz zakresem wsparcia objętym finansowaniem ze środków przeznaczonych na IV oś POIR.</w:t>
            </w:r>
          </w:p>
        </w:tc>
        <w:tc>
          <w:tcPr>
            <w:tcW w:w="1559" w:type="dxa"/>
            <w:tcBorders>
              <w:top w:val="single" w:sz="4" w:space="0" w:color="000000"/>
              <w:left w:val="single" w:sz="4" w:space="0" w:color="000000"/>
              <w:bottom w:val="single" w:sz="4" w:space="0" w:color="000000"/>
              <w:right w:val="single" w:sz="4" w:space="0" w:color="000000"/>
            </w:tcBorders>
          </w:tcPr>
          <w:p w:rsidR="00F9401E" w:rsidRPr="00F9401E" w:rsidRDefault="00F9401E" w:rsidP="00F9401E">
            <w:pPr>
              <w:keepNext/>
              <w:suppressAutoHyphens w:val="0"/>
              <w:snapToGrid w:val="0"/>
              <w:jc w:val="center"/>
              <w:rPr>
                <w:rFonts w:ascii="Arial" w:hAnsi="Arial" w:cs="Arial"/>
                <w:bCs/>
                <w:sz w:val="20"/>
                <w:szCs w:val="20"/>
                <w:lang w:eastAsia="pl-PL"/>
              </w:rPr>
            </w:pPr>
            <w:r w:rsidRPr="00F9401E">
              <w:rPr>
                <w:rFonts w:ascii="Arial" w:hAnsi="Arial" w:cs="Arial"/>
                <w:sz w:val="20"/>
                <w:szCs w:val="20"/>
              </w:rPr>
              <w:t>TAK/NIE</w:t>
            </w:r>
          </w:p>
        </w:tc>
      </w:tr>
      <w:tr w:rsidR="00F9401E" w:rsidRPr="00F9401E" w:rsidTr="00245D38">
        <w:trPr>
          <w:gridAfter w:val="1"/>
          <w:wAfter w:w="1527" w:type="dxa"/>
          <w:trHeight w:val="419"/>
        </w:trPr>
        <w:tc>
          <w:tcPr>
            <w:tcW w:w="709" w:type="dxa"/>
            <w:tcBorders>
              <w:top w:val="single" w:sz="4" w:space="0" w:color="000000"/>
              <w:left w:val="single" w:sz="4" w:space="0" w:color="000000"/>
              <w:bottom w:val="single" w:sz="4" w:space="0" w:color="000000"/>
            </w:tcBorders>
          </w:tcPr>
          <w:p w:rsidR="00F9401E" w:rsidRPr="00F9401E" w:rsidRDefault="00F9401E" w:rsidP="00F9401E">
            <w:pPr>
              <w:keepNext/>
              <w:suppressAutoHyphens w:val="0"/>
              <w:snapToGrid w:val="0"/>
              <w:rPr>
                <w:rFonts w:ascii="Arial" w:hAnsi="Arial" w:cs="Arial"/>
                <w:b/>
                <w:bCs/>
                <w:sz w:val="20"/>
                <w:szCs w:val="20"/>
                <w:lang w:eastAsia="pl-PL"/>
              </w:rPr>
            </w:pPr>
            <w:r w:rsidRPr="00F9401E">
              <w:rPr>
                <w:rFonts w:ascii="Arial" w:hAnsi="Arial" w:cs="Arial"/>
                <w:b/>
                <w:bCs/>
                <w:sz w:val="20"/>
                <w:szCs w:val="20"/>
                <w:lang w:eastAsia="pl-PL"/>
              </w:rPr>
              <w:t>2.</w:t>
            </w:r>
          </w:p>
        </w:tc>
        <w:tc>
          <w:tcPr>
            <w:tcW w:w="2977" w:type="dxa"/>
            <w:tcBorders>
              <w:top w:val="single" w:sz="4" w:space="0" w:color="000000"/>
              <w:left w:val="single" w:sz="4" w:space="0" w:color="000000"/>
              <w:bottom w:val="single" w:sz="4" w:space="0" w:color="000000"/>
            </w:tcBorders>
          </w:tcPr>
          <w:p w:rsidR="00F9401E" w:rsidRPr="00F9401E" w:rsidRDefault="00F9401E" w:rsidP="00F9401E">
            <w:pPr>
              <w:rPr>
                <w:rFonts w:ascii="Arial" w:hAnsi="Arial" w:cs="Arial"/>
                <w:sz w:val="20"/>
                <w:szCs w:val="20"/>
              </w:rPr>
            </w:pPr>
            <w:r w:rsidRPr="00F9401E">
              <w:rPr>
                <w:rFonts w:ascii="Arial" w:hAnsi="Arial" w:cs="Arial"/>
                <w:sz w:val="20"/>
                <w:szCs w:val="20"/>
              </w:rPr>
              <w:t xml:space="preserve">Projekt wpisuje się w Krajową Inteligentną Specjalizację </w:t>
            </w:r>
          </w:p>
          <w:p w:rsidR="00F9401E" w:rsidRPr="00F9401E" w:rsidRDefault="00F9401E" w:rsidP="00F9401E">
            <w:pPr>
              <w:keepNext/>
              <w:suppressAutoHyphens w:val="0"/>
              <w:autoSpaceDE w:val="0"/>
              <w:snapToGrid w:val="0"/>
              <w:rPr>
                <w:rFonts w:ascii="Arial" w:hAnsi="Arial" w:cs="Arial"/>
                <w:sz w:val="20"/>
                <w:szCs w:val="20"/>
                <w:lang w:eastAsia="pl-PL"/>
              </w:rPr>
            </w:pPr>
          </w:p>
        </w:tc>
        <w:tc>
          <w:tcPr>
            <w:tcW w:w="8930" w:type="dxa"/>
            <w:tcBorders>
              <w:top w:val="single" w:sz="4" w:space="0" w:color="000000"/>
              <w:left w:val="single" w:sz="4" w:space="0" w:color="000000"/>
              <w:bottom w:val="single" w:sz="4" w:space="0" w:color="000000"/>
              <w:right w:val="single" w:sz="4" w:space="0" w:color="000000"/>
            </w:tcBorders>
          </w:tcPr>
          <w:p w:rsidR="00F9401E" w:rsidRPr="00F9401E" w:rsidRDefault="00F9401E" w:rsidP="00F9401E">
            <w:pPr>
              <w:jc w:val="both"/>
              <w:rPr>
                <w:rFonts w:ascii="Arial" w:hAnsi="Arial" w:cs="Arial"/>
                <w:bCs/>
                <w:sz w:val="20"/>
                <w:szCs w:val="20"/>
              </w:rPr>
            </w:pPr>
            <w:r w:rsidRPr="00F9401E">
              <w:rPr>
                <w:rFonts w:ascii="Arial" w:hAnsi="Arial" w:cs="Arial"/>
                <w:bCs/>
                <w:sz w:val="20"/>
                <w:szCs w:val="20"/>
              </w:rPr>
              <w:t xml:space="preserve">Weryfikacji podlega, czy rozwiązanie będące przedmiotem projektu wpisuje się w dokument strategiczny pn. „Krajowa Inteligentna Specjalizacja”, (dalej „KIS”) stanowiący załącznik do Programu Rozwoju Przedsiębiorstw przyjętego przez Radę Ministrów w dniu 8 kwietnia 2014 r. </w:t>
            </w:r>
          </w:p>
          <w:p w:rsidR="00F9401E" w:rsidRPr="00F9401E" w:rsidRDefault="00F9401E" w:rsidP="00F9401E">
            <w:pPr>
              <w:jc w:val="both"/>
              <w:rPr>
                <w:rFonts w:ascii="Arial" w:hAnsi="Arial" w:cs="Arial"/>
                <w:bCs/>
                <w:sz w:val="20"/>
                <w:szCs w:val="20"/>
              </w:rPr>
            </w:pPr>
            <w:r w:rsidRPr="00F9401E">
              <w:rPr>
                <w:rFonts w:ascii="Arial" w:hAnsi="Arial" w:cs="Arial"/>
                <w:bCs/>
                <w:sz w:val="20"/>
                <w:szCs w:val="20"/>
              </w:rPr>
              <w:t>Wniosek zostanie oceniony zgodnie z wersją KIS aktualną na dzień złożenia wniosku.</w:t>
            </w:r>
          </w:p>
          <w:p w:rsidR="00F9401E" w:rsidRPr="00F9401E" w:rsidRDefault="00F9401E" w:rsidP="00F9401E">
            <w:pPr>
              <w:suppressAutoHyphens w:val="0"/>
              <w:autoSpaceDE w:val="0"/>
              <w:autoSpaceDN w:val="0"/>
              <w:adjustRightInd w:val="0"/>
              <w:ind w:right="246"/>
              <w:jc w:val="both"/>
              <w:rPr>
                <w:rFonts w:ascii="Arial" w:eastAsia="Tw Cen MT" w:hAnsi="Arial" w:cs="Arial"/>
                <w:color w:val="000000"/>
                <w:sz w:val="20"/>
                <w:szCs w:val="20"/>
                <w:lang w:eastAsia="en-US"/>
              </w:rPr>
            </w:pPr>
            <w:r w:rsidRPr="00F9401E">
              <w:rPr>
                <w:rFonts w:ascii="Arial" w:eastAsia="Tw Cen MT" w:hAnsi="Arial" w:cs="Arial"/>
                <w:bCs/>
                <w:color w:val="000000"/>
                <w:sz w:val="20"/>
                <w:szCs w:val="20"/>
                <w:lang w:eastAsia="en-US"/>
              </w:rPr>
              <w:t xml:space="preserve">KIS jest dokumentem otwartym, który będzie podlegał ciągłej weryfikacji i aktualizacji w oparciu o system monitorowania oraz zachodzące zmiany </w:t>
            </w:r>
            <w:proofErr w:type="spellStart"/>
            <w:r w:rsidRPr="00F9401E">
              <w:rPr>
                <w:rFonts w:ascii="Arial" w:eastAsia="Tw Cen MT" w:hAnsi="Arial" w:cs="Arial"/>
                <w:bCs/>
                <w:color w:val="000000"/>
                <w:sz w:val="20"/>
                <w:szCs w:val="20"/>
                <w:lang w:eastAsia="en-US"/>
              </w:rPr>
              <w:t>społeczno</w:t>
            </w:r>
            <w:proofErr w:type="spellEnd"/>
            <w:r w:rsidRPr="00F9401E">
              <w:rPr>
                <w:rFonts w:ascii="Arial" w:eastAsia="Tw Cen MT" w:hAnsi="Arial" w:cs="Arial"/>
                <w:bCs/>
                <w:color w:val="000000"/>
                <w:sz w:val="20"/>
                <w:szCs w:val="20"/>
                <w:lang w:eastAsia="en-US"/>
              </w:rPr>
              <w:t xml:space="preserve"> – gospodarcze.</w:t>
            </w:r>
          </w:p>
        </w:tc>
        <w:tc>
          <w:tcPr>
            <w:tcW w:w="1559" w:type="dxa"/>
            <w:tcBorders>
              <w:top w:val="single" w:sz="4" w:space="0" w:color="000000"/>
              <w:left w:val="single" w:sz="4" w:space="0" w:color="000000"/>
              <w:bottom w:val="single" w:sz="4" w:space="0" w:color="000000"/>
              <w:right w:val="single" w:sz="4" w:space="0" w:color="000000"/>
            </w:tcBorders>
          </w:tcPr>
          <w:p w:rsidR="00F9401E" w:rsidRPr="00F9401E" w:rsidRDefault="00F9401E" w:rsidP="00F9401E">
            <w:pPr>
              <w:keepNext/>
              <w:suppressAutoHyphens w:val="0"/>
              <w:snapToGrid w:val="0"/>
              <w:jc w:val="center"/>
              <w:rPr>
                <w:rFonts w:ascii="Arial" w:hAnsi="Arial" w:cs="Arial"/>
                <w:bCs/>
                <w:sz w:val="20"/>
                <w:szCs w:val="20"/>
                <w:lang w:eastAsia="pl-PL"/>
              </w:rPr>
            </w:pPr>
            <w:r w:rsidRPr="00F9401E">
              <w:rPr>
                <w:rFonts w:ascii="Arial" w:hAnsi="Arial" w:cs="Arial"/>
                <w:sz w:val="20"/>
                <w:szCs w:val="20"/>
              </w:rPr>
              <w:t>TAK/NIE</w:t>
            </w:r>
          </w:p>
        </w:tc>
      </w:tr>
      <w:tr w:rsidR="00F9401E" w:rsidRPr="00F9401E" w:rsidTr="00245D38">
        <w:trPr>
          <w:gridAfter w:val="1"/>
          <w:wAfter w:w="1527" w:type="dxa"/>
          <w:trHeight w:val="419"/>
        </w:trPr>
        <w:tc>
          <w:tcPr>
            <w:tcW w:w="709" w:type="dxa"/>
            <w:tcBorders>
              <w:top w:val="single" w:sz="4" w:space="0" w:color="000000"/>
              <w:left w:val="single" w:sz="4" w:space="0" w:color="000000"/>
              <w:bottom w:val="single" w:sz="4" w:space="0" w:color="000000"/>
            </w:tcBorders>
          </w:tcPr>
          <w:p w:rsidR="00F9401E" w:rsidRPr="00F9401E" w:rsidRDefault="00F9401E" w:rsidP="00F9401E">
            <w:pPr>
              <w:keepNext/>
              <w:suppressAutoHyphens w:val="0"/>
              <w:snapToGrid w:val="0"/>
              <w:rPr>
                <w:rFonts w:ascii="Arial" w:hAnsi="Arial" w:cs="Arial"/>
                <w:b/>
                <w:bCs/>
                <w:sz w:val="20"/>
                <w:szCs w:val="20"/>
                <w:lang w:eastAsia="pl-PL"/>
              </w:rPr>
            </w:pPr>
            <w:r w:rsidRPr="00F9401E">
              <w:rPr>
                <w:rFonts w:ascii="Arial" w:hAnsi="Arial" w:cs="Arial"/>
                <w:b/>
                <w:bCs/>
                <w:sz w:val="20"/>
                <w:szCs w:val="20"/>
                <w:lang w:eastAsia="pl-PL"/>
              </w:rPr>
              <w:t>3.</w:t>
            </w:r>
          </w:p>
        </w:tc>
        <w:tc>
          <w:tcPr>
            <w:tcW w:w="2977" w:type="dxa"/>
            <w:tcBorders>
              <w:top w:val="single" w:sz="4" w:space="0" w:color="000000"/>
              <w:left w:val="single" w:sz="4" w:space="0" w:color="000000"/>
              <w:bottom w:val="single" w:sz="4" w:space="0" w:color="000000"/>
            </w:tcBorders>
          </w:tcPr>
          <w:p w:rsidR="00F9401E" w:rsidRPr="00F9401E" w:rsidRDefault="00F9401E" w:rsidP="00F9401E">
            <w:pPr>
              <w:rPr>
                <w:rFonts w:ascii="Arial" w:hAnsi="Arial" w:cs="Arial"/>
                <w:sz w:val="20"/>
                <w:szCs w:val="20"/>
              </w:rPr>
            </w:pPr>
            <w:r w:rsidRPr="00F9401E">
              <w:rPr>
                <w:rFonts w:ascii="Arial" w:hAnsi="Arial" w:cs="Arial"/>
                <w:sz w:val="20"/>
                <w:szCs w:val="20"/>
              </w:rPr>
              <w:t>Wskaźniki produktu i rezultatu są :</w:t>
            </w:r>
          </w:p>
          <w:p w:rsidR="00F9401E" w:rsidRPr="00F9401E" w:rsidRDefault="00F9401E" w:rsidP="00F9401E">
            <w:pPr>
              <w:rPr>
                <w:rFonts w:ascii="Arial" w:hAnsi="Arial" w:cs="Arial"/>
                <w:sz w:val="20"/>
                <w:szCs w:val="20"/>
              </w:rPr>
            </w:pPr>
            <w:r w:rsidRPr="00F9401E">
              <w:rPr>
                <w:rFonts w:ascii="Arial" w:hAnsi="Arial" w:cs="Arial"/>
                <w:sz w:val="20"/>
                <w:szCs w:val="20"/>
              </w:rPr>
              <w:t>*obiektywnie weryfikowalne,</w:t>
            </w:r>
          </w:p>
          <w:p w:rsidR="00F9401E" w:rsidRPr="00F9401E" w:rsidRDefault="00F9401E" w:rsidP="00F9401E">
            <w:pPr>
              <w:rPr>
                <w:rFonts w:ascii="Arial" w:hAnsi="Arial" w:cs="Arial"/>
                <w:sz w:val="20"/>
                <w:szCs w:val="20"/>
              </w:rPr>
            </w:pPr>
            <w:r w:rsidRPr="00F9401E">
              <w:rPr>
                <w:rFonts w:ascii="Arial" w:hAnsi="Arial" w:cs="Arial"/>
                <w:sz w:val="20"/>
                <w:szCs w:val="20"/>
              </w:rPr>
              <w:t>*adekwatne dla danego rodzaju projektu</w:t>
            </w:r>
          </w:p>
          <w:p w:rsidR="00F9401E" w:rsidRPr="00F9401E" w:rsidRDefault="00F9401E" w:rsidP="00F9401E">
            <w:pPr>
              <w:keepNext/>
              <w:suppressAutoHyphens w:val="0"/>
              <w:autoSpaceDE w:val="0"/>
              <w:snapToGrid w:val="0"/>
              <w:rPr>
                <w:rFonts w:ascii="Arial" w:hAnsi="Arial" w:cs="Arial"/>
                <w:sz w:val="20"/>
                <w:szCs w:val="20"/>
                <w:lang w:eastAsia="pl-PL"/>
              </w:rPr>
            </w:pPr>
            <w:r w:rsidRPr="00F9401E">
              <w:rPr>
                <w:rFonts w:ascii="Arial" w:hAnsi="Arial" w:cs="Arial"/>
                <w:sz w:val="20"/>
                <w:szCs w:val="20"/>
              </w:rPr>
              <w:t xml:space="preserve">  * ich wielkości odzwierciedlają założone cele projektu</w:t>
            </w:r>
          </w:p>
        </w:tc>
        <w:tc>
          <w:tcPr>
            <w:tcW w:w="8930" w:type="dxa"/>
            <w:tcBorders>
              <w:top w:val="single" w:sz="4" w:space="0" w:color="000000"/>
              <w:left w:val="single" w:sz="4" w:space="0" w:color="000000"/>
              <w:bottom w:val="single" w:sz="4" w:space="0" w:color="000000"/>
              <w:right w:val="single" w:sz="4" w:space="0" w:color="000000"/>
            </w:tcBorders>
          </w:tcPr>
          <w:p w:rsidR="00F9401E" w:rsidRPr="00F9401E" w:rsidRDefault="00F9401E" w:rsidP="00F9401E">
            <w:pPr>
              <w:jc w:val="both"/>
              <w:rPr>
                <w:rFonts w:ascii="Arial" w:hAnsi="Arial" w:cs="Arial"/>
                <w:bCs/>
                <w:sz w:val="20"/>
                <w:szCs w:val="20"/>
              </w:rPr>
            </w:pPr>
            <w:r w:rsidRPr="00F9401E">
              <w:rPr>
                <w:rFonts w:ascii="Arial" w:hAnsi="Arial" w:cs="Arial"/>
                <w:bCs/>
                <w:sz w:val="20"/>
                <w:szCs w:val="20"/>
              </w:rPr>
              <w:t>W ocenie kryterium dokonuje się analizy spójności między celami projektu opisanymi we wniosku o dofinansowanie a wskaźnikami realizacji celów. Właściwa prezentacja celów projektu pozwoli na łatwą ich identyfikację oraz przełożenie na konkretne wartości. Każda kwantyfikowana wartość celu (wskaźnik) musi mieć swój odpowiednik w postaci wyznaczonego celu, ale nie każdy cel musi być przedstawiony w postaci liczbowej, gdyż niektóre cele mogą być celami jakościowymi, w związku z tym nie da się ich zapisać w postaci wskaźników mierzalnych.</w:t>
            </w:r>
          </w:p>
          <w:p w:rsidR="00F9401E" w:rsidRPr="00F9401E" w:rsidRDefault="00F9401E" w:rsidP="00F9401E">
            <w:pPr>
              <w:jc w:val="both"/>
              <w:rPr>
                <w:rFonts w:ascii="Arial" w:hAnsi="Arial" w:cs="Arial"/>
                <w:bCs/>
                <w:sz w:val="20"/>
                <w:szCs w:val="20"/>
              </w:rPr>
            </w:pPr>
            <w:r w:rsidRPr="00F9401E">
              <w:rPr>
                <w:rFonts w:ascii="Arial" w:hAnsi="Arial" w:cs="Arial"/>
                <w:bCs/>
                <w:sz w:val="20"/>
                <w:szCs w:val="20"/>
              </w:rPr>
              <w:t xml:space="preserve">Przez produkt należy rozumieć osiągnięcie bezpośredniego efektu realizacji projektu (rzeczy materialne lub usługi), mierzonego konkretnymi wielkościami. </w:t>
            </w:r>
          </w:p>
          <w:p w:rsidR="00F9401E" w:rsidRPr="00F9401E" w:rsidRDefault="00F9401E" w:rsidP="00F9401E">
            <w:pPr>
              <w:jc w:val="both"/>
              <w:rPr>
                <w:rFonts w:ascii="Arial" w:hAnsi="Arial" w:cs="Arial"/>
                <w:bCs/>
                <w:sz w:val="20"/>
                <w:szCs w:val="20"/>
              </w:rPr>
            </w:pPr>
            <w:r w:rsidRPr="00F9401E">
              <w:rPr>
                <w:rFonts w:ascii="Arial" w:hAnsi="Arial" w:cs="Arial"/>
                <w:bCs/>
                <w:sz w:val="20"/>
                <w:szCs w:val="20"/>
              </w:rPr>
              <w:t xml:space="preserve">Rezultat należy rozumieć jako bezpośrednie oraz natychmiastowe (mierzone po zakończeniu realizacji projektu lub jego części) efekty wynikające z dostarczenia produktu. Rezultat informuje o zmianach, jakie nastąpiły bezpośrednio po zakończeniu projektu. </w:t>
            </w:r>
          </w:p>
          <w:p w:rsidR="00F9401E" w:rsidRPr="00F9401E" w:rsidRDefault="00F9401E" w:rsidP="00F9401E">
            <w:pPr>
              <w:jc w:val="both"/>
              <w:rPr>
                <w:rFonts w:ascii="Arial" w:hAnsi="Arial" w:cs="Arial"/>
                <w:bCs/>
                <w:sz w:val="20"/>
                <w:szCs w:val="20"/>
              </w:rPr>
            </w:pPr>
            <w:r w:rsidRPr="00F9401E">
              <w:rPr>
                <w:rFonts w:ascii="Arial" w:hAnsi="Arial" w:cs="Arial"/>
                <w:bCs/>
                <w:sz w:val="20"/>
                <w:szCs w:val="20"/>
              </w:rPr>
              <w:t>Wskaźniki produktu, które są związane wyłącznie z okresem wdrażania projektu, mogą być podawane wyłącznie za okres, w których projekt jest realizowany – muszą być zatem zgodne</w:t>
            </w:r>
            <w:r w:rsidRPr="00F9401E">
              <w:rPr>
                <w:rFonts w:ascii="Arial" w:hAnsi="Arial" w:cs="Arial"/>
                <w:bCs/>
                <w:sz w:val="20"/>
                <w:szCs w:val="20"/>
              </w:rPr>
              <w:br/>
              <w:t xml:space="preserve"> z terminami podanymi w harmonogramie realizacji projektu.</w:t>
            </w:r>
          </w:p>
          <w:p w:rsidR="00F9401E" w:rsidRPr="00F9401E" w:rsidRDefault="00F9401E" w:rsidP="00F9401E">
            <w:pPr>
              <w:jc w:val="both"/>
              <w:rPr>
                <w:rFonts w:ascii="Arial" w:hAnsi="Arial" w:cs="Arial"/>
                <w:bCs/>
                <w:sz w:val="20"/>
                <w:szCs w:val="20"/>
              </w:rPr>
            </w:pPr>
            <w:r w:rsidRPr="00F9401E">
              <w:rPr>
                <w:rFonts w:ascii="Arial" w:hAnsi="Arial" w:cs="Arial"/>
                <w:bCs/>
                <w:sz w:val="20"/>
                <w:szCs w:val="20"/>
              </w:rPr>
              <w:t>Wskaźniki rezultatu mogą być przedstawiane za okres nie wcześniejszy niż wskaźniki produktu, bowiem zawsze są ich wynikiem.</w:t>
            </w:r>
          </w:p>
          <w:p w:rsidR="00F9401E" w:rsidRPr="00F9401E" w:rsidRDefault="00F9401E" w:rsidP="00F9401E">
            <w:pPr>
              <w:jc w:val="both"/>
              <w:rPr>
                <w:rFonts w:ascii="Arial" w:hAnsi="Arial" w:cs="Arial"/>
                <w:sz w:val="20"/>
                <w:szCs w:val="20"/>
              </w:rPr>
            </w:pPr>
            <w:r w:rsidRPr="00F9401E">
              <w:rPr>
                <w:rFonts w:ascii="Arial" w:hAnsi="Arial" w:cs="Arial"/>
                <w:sz w:val="20"/>
                <w:szCs w:val="20"/>
              </w:rPr>
              <w:t xml:space="preserve">Co najmniej jeden wskaźnik produktu lub rezultatu w projekcie musi pochodzić ze Wspólnej Listy Wskaźników Kluczowych - WLWK (stanowiącej załącznik do Wytycznych w zakresie monitorowania postępu rzeczowego realizacji programów operacyjnych na lata 2014-2020). Ponadto w projekcie muszą być wybrane wszystkie wskaźniki produktu i rezultatu, które zostały określone w ramach SZOOP na poziomie danego działania/poddziałania. Dodatkowo Beneficjent może określić wskaźniki wyłączne dla danego projektu (spoza WLWK oraz SZOOP). </w:t>
            </w:r>
          </w:p>
          <w:p w:rsidR="00F9401E" w:rsidRPr="00F9401E" w:rsidRDefault="00F9401E" w:rsidP="00F9401E">
            <w:pPr>
              <w:suppressAutoHyphens w:val="0"/>
              <w:autoSpaceDE w:val="0"/>
              <w:autoSpaceDN w:val="0"/>
              <w:adjustRightInd w:val="0"/>
              <w:jc w:val="both"/>
              <w:rPr>
                <w:rFonts w:ascii="Arial" w:eastAsia="Tw Cen MT" w:hAnsi="Arial" w:cs="Arial"/>
                <w:color w:val="000000"/>
                <w:sz w:val="20"/>
                <w:szCs w:val="20"/>
                <w:lang w:eastAsia="en-US"/>
              </w:rPr>
            </w:pPr>
            <w:r w:rsidRPr="00F9401E">
              <w:rPr>
                <w:rFonts w:ascii="Arial" w:eastAsia="Tw Cen MT" w:hAnsi="Arial" w:cs="Arial"/>
                <w:bCs/>
                <w:color w:val="000000"/>
                <w:sz w:val="20"/>
                <w:szCs w:val="20"/>
                <w:lang w:eastAsia="en-US"/>
              </w:rPr>
              <w:t>W ocenie istotne będzie wykazanie w stosunku do podanych wartości bazowych wskaźników podstawy tych informacji, w postaci dokumentów źródłowych, na których Wnioskodawca oparł wartość bazową dla danego wskaźnika. W związku z tym, że projekt o bardzo zbliżonej strukturze był realizowany w perspektywie finansowej 2007-2013 część wskaźników może mieć wartość bazową uwzgledniającą przyrost produktu/rezultatu z okresu programowania 2007-2013.</w:t>
            </w:r>
          </w:p>
        </w:tc>
        <w:tc>
          <w:tcPr>
            <w:tcW w:w="1559" w:type="dxa"/>
            <w:tcBorders>
              <w:top w:val="single" w:sz="4" w:space="0" w:color="000000"/>
              <w:left w:val="single" w:sz="4" w:space="0" w:color="000000"/>
              <w:bottom w:val="single" w:sz="4" w:space="0" w:color="000000"/>
              <w:right w:val="single" w:sz="4" w:space="0" w:color="000000"/>
            </w:tcBorders>
          </w:tcPr>
          <w:p w:rsidR="00F9401E" w:rsidRPr="00F9401E" w:rsidRDefault="00F9401E" w:rsidP="00F9401E">
            <w:pPr>
              <w:keepNext/>
              <w:suppressAutoHyphens w:val="0"/>
              <w:snapToGrid w:val="0"/>
              <w:jc w:val="center"/>
              <w:rPr>
                <w:rFonts w:ascii="Arial" w:hAnsi="Arial" w:cs="Arial"/>
                <w:sz w:val="20"/>
                <w:szCs w:val="20"/>
              </w:rPr>
            </w:pPr>
            <w:r w:rsidRPr="00F9401E">
              <w:rPr>
                <w:rFonts w:ascii="Arial" w:hAnsi="Arial" w:cs="Arial"/>
                <w:sz w:val="20"/>
                <w:szCs w:val="20"/>
              </w:rPr>
              <w:t>TAK/NIE</w:t>
            </w:r>
          </w:p>
        </w:tc>
      </w:tr>
      <w:tr w:rsidR="00F9401E" w:rsidRPr="00F9401E" w:rsidTr="00245D38">
        <w:trPr>
          <w:gridAfter w:val="1"/>
          <w:wAfter w:w="1527" w:type="dxa"/>
          <w:trHeight w:val="841"/>
        </w:trPr>
        <w:tc>
          <w:tcPr>
            <w:tcW w:w="709" w:type="dxa"/>
            <w:tcBorders>
              <w:top w:val="single" w:sz="4" w:space="0" w:color="000000"/>
              <w:left w:val="single" w:sz="4" w:space="0" w:color="000000"/>
              <w:bottom w:val="single" w:sz="4" w:space="0" w:color="000000"/>
            </w:tcBorders>
          </w:tcPr>
          <w:p w:rsidR="00F9401E" w:rsidRPr="00F9401E" w:rsidRDefault="00F9401E" w:rsidP="00F9401E">
            <w:pPr>
              <w:keepNext/>
              <w:suppressAutoHyphens w:val="0"/>
              <w:snapToGrid w:val="0"/>
              <w:rPr>
                <w:rFonts w:ascii="Arial" w:hAnsi="Arial" w:cs="Arial"/>
                <w:b/>
                <w:bCs/>
                <w:sz w:val="20"/>
                <w:szCs w:val="20"/>
                <w:lang w:eastAsia="pl-PL"/>
              </w:rPr>
            </w:pPr>
            <w:r w:rsidRPr="00F9401E">
              <w:rPr>
                <w:rFonts w:ascii="Arial" w:hAnsi="Arial" w:cs="Arial"/>
                <w:b/>
                <w:bCs/>
                <w:sz w:val="20"/>
                <w:szCs w:val="20"/>
                <w:lang w:eastAsia="pl-PL"/>
              </w:rPr>
              <w:t>4.</w:t>
            </w:r>
          </w:p>
        </w:tc>
        <w:tc>
          <w:tcPr>
            <w:tcW w:w="2977" w:type="dxa"/>
            <w:tcBorders>
              <w:top w:val="single" w:sz="4" w:space="0" w:color="000000"/>
              <w:left w:val="single" w:sz="4" w:space="0" w:color="000000"/>
              <w:bottom w:val="single" w:sz="4" w:space="0" w:color="000000"/>
            </w:tcBorders>
          </w:tcPr>
          <w:p w:rsidR="00F9401E" w:rsidRPr="00F9401E" w:rsidRDefault="00F9401E" w:rsidP="00F9401E">
            <w:pPr>
              <w:suppressAutoHyphens w:val="0"/>
              <w:autoSpaceDE w:val="0"/>
              <w:autoSpaceDN w:val="0"/>
              <w:adjustRightInd w:val="0"/>
              <w:rPr>
                <w:rFonts w:ascii="Arial" w:eastAsia="Tw Cen MT" w:hAnsi="Arial" w:cs="Arial"/>
                <w:color w:val="000000"/>
                <w:sz w:val="20"/>
                <w:szCs w:val="20"/>
                <w:lang w:eastAsia="en-US"/>
              </w:rPr>
            </w:pPr>
            <w:r w:rsidRPr="00F9401E">
              <w:rPr>
                <w:rFonts w:ascii="Arial" w:eastAsia="Tw Cen MT" w:hAnsi="Arial" w:cs="Arial"/>
                <w:color w:val="000000"/>
                <w:sz w:val="20"/>
                <w:szCs w:val="20"/>
                <w:lang w:eastAsia="en-US"/>
              </w:rPr>
              <w:t xml:space="preserve">Wydatki planowane </w:t>
            </w:r>
            <w:r w:rsidRPr="00F9401E">
              <w:rPr>
                <w:rFonts w:ascii="Arial" w:eastAsia="Tw Cen MT" w:hAnsi="Arial" w:cs="Arial"/>
                <w:color w:val="000000"/>
                <w:sz w:val="20"/>
                <w:szCs w:val="20"/>
                <w:lang w:eastAsia="en-US"/>
              </w:rPr>
              <w:br/>
              <w:t>w projekcie są zasadne</w:t>
            </w:r>
            <w:r w:rsidRPr="00F9401E">
              <w:rPr>
                <w:rFonts w:ascii="Arial" w:eastAsia="Tw Cen MT" w:hAnsi="Arial" w:cs="Arial"/>
                <w:b/>
                <w:color w:val="000000"/>
                <w:sz w:val="20"/>
                <w:szCs w:val="20"/>
                <w:lang w:eastAsia="en-US"/>
              </w:rPr>
              <w:t xml:space="preserve">  </w:t>
            </w:r>
            <w:r w:rsidRPr="00F9401E">
              <w:rPr>
                <w:rFonts w:ascii="Arial" w:eastAsia="Tw Cen MT" w:hAnsi="Arial" w:cs="Arial"/>
                <w:b/>
                <w:color w:val="000000"/>
                <w:sz w:val="20"/>
                <w:szCs w:val="20"/>
                <w:lang w:eastAsia="en-US"/>
              </w:rPr>
              <w:br/>
            </w:r>
            <w:r w:rsidRPr="00F9401E">
              <w:rPr>
                <w:rFonts w:ascii="Arial" w:eastAsia="Tw Cen MT" w:hAnsi="Arial" w:cs="Arial"/>
                <w:color w:val="000000"/>
                <w:sz w:val="20"/>
                <w:szCs w:val="20"/>
                <w:lang w:eastAsia="en-US"/>
              </w:rPr>
              <w:t xml:space="preserve">w stosunku do przedmiotu </w:t>
            </w:r>
            <w:r w:rsidRPr="00F9401E">
              <w:rPr>
                <w:rFonts w:ascii="Arial" w:eastAsia="Tw Cen MT" w:hAnsi="Arial" w:cs="Arial"/>
                <w:color w:val="000000"/>
                <w:sz w:val="20"/>
                <w:szCs w:val="20"/>
                <w:lang w:eastAsia="en-US"/>
              </w:rPr>
              <w:br/>
              <w:t>i zakresu projektu</w:t>
            </w:r>
          </w:p>
        </w:tc>
        <w:tc>
          <w:tcPr>
            <w:tcW w:w="8930" w:type="dxa"/>
            <w:tcBorders>
              <w:top w:val="single" w:sz="4" w:space="0" w:color="000000"/>
              <w:left w:val="single" w:sz="4" w:space="0" w:color="000000"/>
              <w:bottom w:val="single" w:sz="4" w:space="0" w:color="000000"/>
              <w:right w:val="single" w:sz="4" w:space="0" w:color="000000"/>
            </w:tcBorders>
          </w:tcPr>
          <w:p w:rsidR="00F9401E" w:rsidRPr="00F9401E" w:rsidRDefault="00F9401E" w:rsidP="00F9401E">
            <w:pPr>
              <w:keepNext/>
              <w:tabs>
                <w:tab w:val="left" w:pos="0"/>
              </w:tabs>
              <w:snapToGrid w:val="0"/>
              <w:jc w:val="both"/>
              <w:rPr>
                <w:rFonts w:ascii="Arial" w:hAnsi="Arial" w:cs="Arial"/>
                <w:sz w:val="20"/>
                <w:szCs w:val="20"/>
                <w:lang w:eastAsia="pl-PL"/>
              </w:rPr>
            </w:pPr>
            <w:r w:rsidRPr="00F9401E">
              <w:rPr>
                <w:rFonts w:ascii="Arial" w:hAnsi="Arial" w:cs="Arial"/>
                <w:sz w:val="20"/>
                <w:szCs w:val="20"/>
              </w:rPr>
              <w:t xml:space="preserve">Zostanie dokonana ocena, czy wydatki zaplanowane na realizację poszczególnych zadań </w:t>
            </w:r>
            <w:r w:rsidRPr="00F9401E">
              <w:rPr>
                <w:rFonts w:ascii="Arial" w:hAnsi="Arial" w:cs="Arial"/>
                <w:sz w:val="20"/>
                <w:szCs w:val="20"/>
              </w:rPr>
              <w:br/>
              <w:t>w projekcie są adekwatne do zakresu projektu i zasadne.</w:t>
            </w:r>
          </w:p>
        </w:tc>
        <w:tc>
          <w:tcPr>
            <w:tcW w:w="1559" w:type="dxa"/>
            <w:tcBorders>
              <w:top w:val="single" w:sz="4" w:space="0" w:color="000000"/>
              <w:left w:val="single" w:sz="4" w:space="0" w:color="000000"/>
              <w:bottom w:val="single" w:sz="4" w:space="0" w:color="000000"/>
              <w:right w:val="single" w:sz="4" w:space="0" w:color="000000"/>
            </w:tcBorders>
          </w:tcPr>
          <w:p w:rsidR="00F9401E" w:rsidRPr="00F9401E" w:rsidRDefault="00F9401E" w:rsidP="00F9401E">
            <w:pPr>
              <w:keepNext/>
              <w:suppressAutoHyphens w:val="0"/>
              <w:snapToGrid w:val="0"/>
              <w:jc w:val="center"/>
              <w:rPr>
                <w:rFonts w:ascii="Arial" w:hAnsi="Arial" w:cs="Arial"/>
                <w:sz w:val="20"/>
                <w:szCs w:val="20"/>
              </w:rPr>
            </w:pPr>
            <w:r w:rsidRPr="00F9401E">
              <w:rPr>
                <w:rFonts w:ascii="Arial" w:hAnsi="Arial" w:cs="Arial"/>
                <w:sz w:val="20"/>
                <w:szCs w:val="20"/>
              </w:rPr>
              <w:t>TAK/NIE</w:t>
            </w:r>
          </w:p>
        </w:tc>
      </w:tr>
      <w:tr w:rsidR="00F9401E" w:rsidRPr="00F9401E" w:rsidTr="00245D38">
        <w:trPr>
          <w:gridAfter w:val="1"/>
          <w:wAfter w:w="1527" w:type="dxa"/>
          <w:trHeight w:val="841"/>
        </w:trPr>
        <w:tc>
          <w:tcPr>
            <w:tcW w:w="709" w:type="dxa"/>
            <w:tcBorders>
              <w:top w:val="single" w:sz="4" w:space="0" w:color="000000"/>
              <w:left w:val="single" w:sz="4" w:space="0" w:color="000000"/>
              <w:bottom w:val="single" w:sz="4" w:space="0" w:color="000000"/>
            </w:tcBorders>
          </w:tcPr>
          <w:p w:rsidR="00F9401E" w:rsidRPr="00F9401E" w:rsidRDefault="00F9401E" w:rsidP="00F9401E">
            <w:pPr>
              <w:keepNext/>
              <w:suppressAutoHyphens w:val="0"/>
              <w:snapToGrid w:val="0"/>
              <w:rPr>
                <w:rFonts w:ascii="Arial" w:hAnsi="Arial" w:cs="Arial"/>
                <w:b/>
                <w:bCs/>
                <w:sz w:val="20"/>
                <w:szCs w:val="20"/>
                <w:lang w:eastAsia="pl-PL"/>
              </w:rPr>
            </w:pPr>
            <w:r w:rsidRPr="00F9401E">
              <w:rPr>
                <w:rFonts w:ascii="Arial" w:hAnsi="Arial" w:cs="Arial"/>
                <w:b/>
                <w:bCs/>
                <w:sz w:val="20"/>
                <w:szCs w:val="20"/>
                <w:lang w:eastAsia="pl-PL"/>
              </w:rPr>
              <w:t>5.</w:t>
            </w:r>
          </w:p>
        </w:tc>
        <w:tc>
          <w:tcPr>
            <w:tcW w:w="2977" w:type="dxa"/>
            <w:tcBorders>
              <w:top w:val="single" w:sz="4" w:space="0" w:color="000000"/>
              <w:left w:val="single" w:sz="4" w:space="0" w:color="000000"/>
              <w:bottom w:val="single" w:sz="4" w:space="0" w:color="000000"/>
            </w:tcBorders>
          </w:tcPr>
          <w:p w:rsidR="00F9401E" w:rsidRPr="00F9401E" w:rsidRDefault="00F9401E" w:rsidP="00F9401E">
            <w:pPr>
              <w:suppressAutoHyphens w:val="0"/>
              <w:autoSpaceDE w:val="0"/>
              <w:autoSpaceDN w:val="0"/>
              <w:adjustRightInd w:val="0"/>
              <w:rPr>
                <w:rFonts w:ascii="Arial" w:eastAsia="Tw Cen MT" w:hAnsi="Arial" w:cs="Arial"/>
                <w:color w:val="000000"/>
                <w:sz w:val="20"/>
                <w:szCs w:val="20"/>
                <w:lang w:eastAsia="en-US"/>
              </w:rPr>
            </w:pPr>
            <w:r w:rsidRPr="00F9401E">
              <w:rPr>
                <w:rFonts w:ascii="Arial" w:eastAsia="Tw Cen MT" w:hAnsi="Arial" w:cs="Arial"/>
                <w:color w:val="000000"/>
                <w:sz w:val="20"/>
                <w:szCs w:val="20"/>
                <w:lang w:eastAsia="en-US"/>
              </w:rPr>
              <w:t xml:space="preserve">Harmonogram projektu umożliwia prawidłową </w:t>
            </w:r>
            <w:r w:rsidRPr="00F9401E">
              <w:rPr>
                <w:rFonts w:ascii="Arial" w:eastAsia="Tw Cen MT" w:hAnsi="Arial" w:cs="Arial"/>
                <w:color w:val="000000"/>
                <w:sz w:val="20"/>
                <w:szCs w:val="20"/>
                <w:lang w:eastAsia="en-US"/>
              </w:rPr>
              <w:br/>
              <w:t>i terminową realizację przedsięwzięcia</w:t>
            </w:r>
          </w:p>
        </w:tc>
        <w:tc>
          <w:tcPr>
            <w:tcW w:w="8930" w:type="dxa"/>
            <w:tcBorders>
              <w:top w:val="single" w:sz="4" w:space="0" w:color="000000"/>
              <w:left w:val="single" w:sz="4" w:space="0" w:color="000000"/>
              <w:bottom w:val="single" w:sz="4" w:space="0" w:color="000000"/>
              <w:right w:val="single" w:sz="4" w:space="0" w:color="000000"/>
            </w:tcBorders>
          </w:tcPr>
          <w:p w:rsidR="00F9401E" w:rsidRPr="00F9401E" w:rsidRDefault="00F9401E" w:rsidP="00F9401E">
            <w:pPr>
              <w:jc w:val="both"/>
              <w:rPr>
                <w:rFonts w:ascii="Arial" w:hAnsi="Arial" w:cs="Arial"/>
                <w:sz w:val="20"/>
                <w:szCs w:val="20"/>
                <w:lang w:eastAsia="pl-PL"/>
              </w:rPr>
            </w:pPr>
            <w:r w:rsidRPr="00F9401E">
              <w:rPr>
                <w:rFonts w:ascii="Arial" w:hAnsi="Arial" w:cs="Arial"/>
                <w:bCs/>
                <w:sz w:val="20"/>
                <w:szCs w:val="20"/>
              </w:rPr>
              <w:t>W ramach kryterium dokonana zostanie ocena,</w:t>
            </w:r>
            <w:r w:rsidRPr="00F9401E">
              <w:rPr>
                <w:rFonts w:ascii="Arial" w:hAnsi="Arial" w:cs="Arial"/>
                <w:sz w:val="20"/>
                <w:szCs w:val="20"/>
              </w:rPr>
              <w:t xml:space="preserve"> </w:t>
            </w:r>
            <w:r w:rsidRPr="00F9401E">
              <w:rPr>
                <w:rFonts w:ascii="Arial" w:hAnsi="Arial" w:cs="Arial"/>
                <w:bCs/>
                <w:sz w:val="20"/>
                <w:szCs w:val="20"/>
              </w:rPr>
              <w:t xml:space="preserve">czy harmonogram Projektu zapewnia realistyczną i prawidłową realizację przedsięwzięcia umożliwiającą terminowe wykonanie zaplanowanych </w:t>
            </w:r>
            <w:r w:rsidRPr="00F9401E">
              <w:rPr>
                <w:rFonts w:ascii="Arial" w:hAnsi="Arial" w:cs="Arial"/>
                <w:bCs/>
                <w:sz w:val="20"/>
                <w:szCs w:val="20"/>
              </w:rPr>
              <w:br/>
              <w:t xml:space="preserve">w nim zadań.  </w:t>
            </w:r>
            <w:r w:rsidRPr="00F9401E">
              <w:rPr>
                <w:rFonts w:ascii="Arial" w:hAnsi="Arial" w:cs="Arial"/>
                <w:sz w:val="20"/>
                <w:szCs w:val="20"/>
              </w:rPr>
              <w:t xml:space="preserve"> </w:t>
            </w:r>
          </w:p>
          <w:p w:rsidR="00F9401E" w:rsidRPr="00F9401E" w:rsidRDefault="00F9401E" w:rsidP="00F9401E">
            <w:pPr>
              <w:suppressAutoHyphens w:val="0"/>
              <w:jc w:val="both"/>
              <w:rPr>
                <w:rFonts w:ascii="Arial" w:hAnsi="Arial" w:cs="Arial"/>
                <w:sz w:val="20"/>
                <w:szCs w:val="20"/>
                <w:lang w:eastAsia="pl-PL"/>
              </w:rPr>
            </w:pPr>
          </w:p>
        </w:tc>
        <w:tc>
          <w:tcPr>
            <w:tcW w:w="1559" w:type="dxa"/>
            <w:tcBorders>
              <w:top w:val="single" w:sz="4" w:space="0" w:color="000000"/>
              <w:left w:val="single" w:sz="4" w:space="0" w:color="000000"/>
              <w:bottom w:val="single" w:sz="4" w:space="0" w:color="000000"/>
              <w:right w:val="single" w:sz="4" w:space="0" w:color="000000"/>
            </w:tcBorders>
          </w:tcPr>
          <w:p w:rsidR="00F9401E" w:rsidRPr="00F9401E" w:rsidRDefault="00F9401E" w:rsidP="00F9401E">
            <w:pPr>
              <w:keepNext/>
              <w:suppressAutoHyphens w:val="0"/>
              <w:snapToGrid w:val="0"/>
              <w:jc w:val="center"/>
              <w:rPr>
                <w:rFonts w:ascii="Arial" w:hAnsi="Arial" w:cs="Arial"/>
                <w:sz w:val="20"/>
                <w:szCs w:val="20"/>
              </w:rPr>
            </w:pPr>
            <w:r w:rsidRPr="00F9401E">
              <w:rPr>
                <w:rFonts w:ascii="Arial" w:hAnsi="Arial" w:cs="Arial"/>
                <w:sz w:val="20"/>
                <w:szCs w:val="20"/>
              </w:rPr>
              <w:t>TAK/NIE</w:t>
            </w:r>
          </w:p>
        </w:tc>
      </w:tr>
      <w:tr w:rsidR="00F9401E" w:rsidRPr="00F9401E" w:rsidTr="00245D38">
        <w:trPr>
          <w:gridAfter w:val="1"/>
          <w:wAfter w:w="1527" w:type="dxa"/>
          <w:trHeight w:val="841"/>
        </w:trPr>
        <w:tc>
          <w:tcPr>
            <w:tcW w:w="709" w:type="dxa"/>
            <w:tcBorders>
              <w:top w:val="single" w:sz="4" w:space="0" w:color="000000"/>
              <w:left w:val="single" w:sz="4" w:space="0" w:color="000000"/>
              <w:bottom w:val="single" w:sz="4" w:space="0" w:color="000000"/>
            </w:tcBorders>
          </w:tcPr>
          <w:p w:rsidR="00F9401E" w:rsidRPr="00F9401E" w:rsidRDefault="00F9401E" w:rsidP="00F9401E">
            <w:pPr>
              <w:keepNext/>
              <w:suppressAutoHyphens w:val="0"/>
              <w:snapToGrid w:val="0"/>
              <w:rPr>
                <w:rFonts w:ascii="Arial" w:hAnsi="Arial" w:cs="Arial"/>
                <w:b/>
                <w:bCs/>
                <w:sz w:val="20"/>
                <w:szCs w:val="20"/>
                <w:lang w:eastAsia="pl-PL"/>
              </w:rPr>
            </w:pPr>
            <w:r w:rsidRPr="00F9401E">
              <w:rPr>
                <w:rFonts w:ascii="Arial" w:hAnsi="Arial" w:cs="Arial"/>
                <w:b/>
                <w:bCs/>
                <w:sz w:val="20"/>
                <w:szCs w:val="20"/>
                <w:lang w:eastAsia="pl-PL"/>
              </w:rPr>
              <w:t>6.</w:t>
            </w:r>
          </w:p>
        </w:tc>
        <w:tc>
          <w:tcPr>
            <w:tcW w:w="2977" w:type="dxa"/>
            <w:tcBorders>
              <w:top w:val="single" w:sz="4" w:space="0" w:color="000000"/>
              <w:left w:val="single" w:sz="4" w:space="0" w:color="000000"/>
              <w:bottom w:val="single" w:sz="4" w:space="0" w:color="000000"/>
            </w:tcBorders>
          </w:tcPr>
          <w:p w:rsidR="00F9401E" w:rsidRPr="00F9401E" w:rsidRDefault="00F9401E" w:rsidP="00F9401E">
            <w:pPr>
              <w:rPr>
                <w:rFonts w:ascii="Arial" w:hAnsi="Arial" w:cs="Arial"/>
                <w:sz w:val="20"/>
                <w:szCs w:val="20"/>
              </w:rPr>
            </w:pPr>
            <w:r w:rsidRPr="00F9401E">
              <w:rPr>
                <w:rFonts w:ascii="Arial" w:hAnsi="Arial" w:cs="Arial"/>
                <w:sz w:val="20"/>
                <w:szCs w:val="20"/>
              </w:rPr>
              <w:t xml:space="preserve">Wnioskodawca posiada zdolność instytucjonalną, organizacyjną (m.in. osobową), techniczną </w:t>
            </w:r>
            <w:r w:rsidRPr="00F9401E">
              <w:rPr>
                <w:rFonts w:ascii="Arial" w:hAnsi="Arial" w:cs="Arial"/>
                <w:sz w:val="20"/>
                <w:szCs w:val="20"/>
              </w:rPr>
              <w:br/>
              <w:t xml:space="preserve">i ekonomiczną do  realizacji projektu, gwarantującą stabilne zarządzanie projektem (zgodnie </w:t>
            </w:r>
            <w:r w:rsidRPr="00F9401E">
              <w:rPr>
                <w:rFonts w:ascii="Arial" w:hAnsi="Arial" w:cs="Arial"/>
                <w:sz w:val="20"/>
                <w:szCs w:val="20"/>
              </w:rPr>
              <w:br/>
              <w:t xml:space="preserve">z przyjętymi celami) </w:t>
            </w:r>
          </w:p>
          <w:p w:rsidR="00F9401E" w:rsidRPr="00F9401E" w:rsidRDefault="00F9401E" w:rsidP="00F9401E">
            <w:pPr>
              <w:keepNext/>
              <w:suppressAutoHyphens w:val="0"/>
              <w:autoSpaceDE w:val="0"/>
              <w:snapToGrid w:val="0"/>
              <w:rPr>
                <w:rFonts w:ascii="Arial" w:hAnsi="Arial" w:cs="Arial"/>
                <w:sz w:val="20"/>
                <w:szCs w:val="20"/>
                <w:lang w:eastAsia="pl-PL"/>
              </w:rPr>
            </w:pPr>
          </w:p>
        </w:tc>
        <w:tc>
          <w:tcPr>
            <w:tcW w:w="8930" w:type="dxa"/>
            <w:tcBorders>
              <w:top w:val="single" w:sz="4" w:space="0" w:color="000000"/>
              <w:left w:val="single" w:sz="4" w:space="0" w:color="000000"/>
              <w:bottom w:val="single" w:sz="4" w:space="0" w:color="000000"/>
              <w:right w:val="single" w:sz="4" w:space="0" w:color="000000"/>
            </w:tcBorders>
          </w:tcPr>
          <w:p w:rsidR="00F9401E" w:rsidRPr="00F9401E" w:rsidRDefault="00F9401E" w:rsidP="00F9401E">
            <w:pPr>
              <w:rPr>
                <w:rFonts w:ascii="Arial" w:hAnsi="Arial" w:cs="Arial"/>
                <w:sz w:val="20"/>
                <w:szCs w:val="20"/>
              </w:rPr>
            </w:pPr>
            <w:r w:rsidRPr="00F9401E">
              <w:rPr>
                <w:rFonts w:ascii="Arial" w:hAnsi="Arial" w:cs="Arial"/>
                <w:sz w:val="20"/>
                <w:szCs w:val="20"/>
              </w:rPr>
              <w:t xml:space="preserve">W ramach kryterium dokonana zostanie ocena, czy: </w:t>
            </w:r>
          </w:p>
          <w:p w:rsidR="00F9401E" w:rsidRPr="00F9401E" w:rsidRDefault="00F9401E" w:rsidP="00F9401E">
            <w:pPr>
              <w:rPr>
                <w:rFonts w:ascii="Arial" w:hAnsi="Arial" w:cs="Arial"/>
                <w:sz w:val="20"/>
                <w:szCs w:val="20"/>
              </w:rPr>
            </w:pPr>
            <w:r w:rsidRPr="00F9401E">
              <w:rPr>
                <w:rFonts w:ascii="Arial" w:hAnsi="Arial" w:cs="Arial"/>
                <w:sz w:val="20"/>
                <w:szCs w:val="20"/>
              </w:rPr>
              <w:t xml:space="preserve">a) posiadane zasoby ludzkie wnioskodawcy gwarantują stabilne zarządzanie projektem, zespół projektowy, który odpowiadać będzie za realizację poszczególnych zadań przewidzianych </w:t>
            </w:r>
            <w:r w:rsidRPr="00F9401E">
              <w:rPr>
                <w:rFonts w:ascii="Arial" w:hAnsi="Arial" w:cs="Arial"/>
                <w:sz w:val="20"/>
                <w:szCs w:val="20"/>
              </w:rPr>
              <w:br/>
              <w:t xml:space="preserve">w projekcie posiada niezbędne kwalifikacje i doświadczenie umożliwiające jego prawidłową realizację, </w:t>
            </w:r>
          </w:p>
          <w:p w:rsidR="00F9401E" w:rsidRPr="00F9401E" w:rsidRDefault="00F9401E" w:rsidP="00F9401E">
            <w:pPr>
              <w:jc w:val="both"/>
              <w:rPr>
                <w:rFonts w:ascii="Arial" w:hAnsi="Arial" w:cs="Arial"/>
                <w:sz w:val="20"/>
                <w:szCs w:val="20"/>
              </w:rPr>
            </w:pPr>
            <w:r w:rsidRPr="00F9401E">
              <w:rPr>
                <w:rFonts w:ascii="Arial" w:hAnsi="Arial" w:cs="Arial"/>
                <w:sz w:val="20"/>
                <w:szCs w:val="20"/>
              </w:rPr>
              <w:t>b) wnioskodawca posiada zdolność instytucjonalną i techniczną niezbędną do realizacji projektu, zgodnie z przyjętymi celami.</w:t>
            </w:r>
          </w:p>
          <w:p w:rsidR="00F9401E" w:rsidRPr="00F9401E" w:rsidRDefault="00F9401E" w:rsidP="00F9401E">
            <w:pPr>
              <w:jc w:val="both"/>
              <w:rPr>
                <w:rFonts w:ascii="Arial" w:hAnsi="Arial" w:cs="Arial"/>
                <w:bCs/>
                <w:sz w:val="20"/>
                <w:szCs w:val="20"/>
              </w:rPr>
            </w:pPr>
            <w:r w:rsidRPr="00F9401E">
              <w:rPr>
                <w:rFonts w:ascii="Arial" w:hAnsi="Arial" w:cs="Arial"/>
                <w:bCs/>
                <w:sz w:val="20"/>
                <w:szCs w:val="20"/>
              </w:rPr>
              <w:t xml:space="preserve">Weryfikowane jest, czy wnioskodawca opisał zasoby, które jego zdaniem są niezbędne dla realizacji projektu oraz dokonuje się oceny, czy zasoby te są wystarczające dla realizacji projektu. Nie wszystkie zasoby wnioskodawca musi posiadać już w momencie składania wniosku </w:t>
            </w:r>
            <w:r w:rsidRPr="00F9401E">
              <w:rPr>
                <w:rFonts w:ascii="Arial" w:hAnsi="Arial" w:cs="Arial"/>
                <w:bCs/>
                <w:sz w:val="20"/>
                <w:szCs w:val="20"/>
              </w:rPr>
              <w:br/>
              <w:t>o dofinansowanie. Część z nich może nabyć lub wynająć w trakcie realizacji inwestycji. W takim przypadku powinien to opisać we wniosku o dofinansowanie (np. planowane podpisanie umów cywilno-prawnych z osobami niebędącymi pracownikami wnioskodawcy).</w:t>
            </w:r>
          </w:p>
          <w:p w:rsidR="00F9401E" w:rsidRPr="00F9401E" w:rsidRDefault="00F9401E" w:rsidP="00F9401E">
            <w:pPr>
              <w:suppressAutoHyphens w:val="0"/>
              <w:autoSpaceDE w:val="0"/>
              <w:autoSpaceDN w:val="0"/>
              <w:adjustRightInd w:val="0"/>
              <w:jc w:val="both"/>
              <w:rPr>
                <w:rFonts w:ascii="Arial" w:eastAsia="Tw Cen MT" w:hAnsi="Arial" w:cs="Arial"/>
                <w:color w:val="000000"/>
                <w:sz w:val="20"/>
                <w:szCs w:val="20"/>
                <w:lang w:eastAsia="en-US"/>
              </w:rPr>
            </w:pPr>
            <w:r w:rsidRPr="00F9401E">
              <w:rPr>
                <w:rFonts w:ascii="Arial" w:eastAsia="Tw Cen MT" w:hAnsi="Arial" w:cs="Arial"/>
                <w:bCs/>
                <w:color w:val="000000"/>
                <w:sz w:val="20"/>
                <w:szCs w:val="20"/>
                <w:lang w:eastAsia="en-US"/>
              </w:rPr>
              <w:t>Sprawdzeniu podlegać będzie także posiadany przez Beneficjenta potencjał  techniczny (np. składniki posiadanej infrastruktury informatycznej, koniecznej do realizacji projektu).</w:t>
            </w:r>
          </w:p>
        </w:tc>
        <w:tc>
          <w:tcPr>
            <w:tcW w:w="1559" w:type="dxa"/>
            <w:tcBorders>
              <w:top w:val="single" w:sz="4" w:space="0" w:color="000000"/>
              <w:left w:val="single" w:sz="4" w:space="0" w:color="000000"/>
              <w:bottom w:val="single" w:sz="4" w:space="0" w:color="000000"/>
              <w:right w:val="single" w:sz="4" w:space="0" w:color="000000"/>
            </w:tcBorders>
          </w:tcPr>
          <w:p w:rsidR="00F9401E" w:rsidRPr="00F9401E" w:rsidRDefault="00F9401E" w:rsidP="00F9401E">
            <w:pPr>
              <w:keepNext/>
              <w:suppressAutoHyphens w:val="0"/>
              <w:snapToGrid w:val="0"/>
              <w:jc w:val="center"/>
              <w:rPr>
                <w:rFonts w:ascii="Arial" w:hAnsi="Arial" w:cs="Arial"/>
                <w:sz w:val="20"/>
                <w:szCs w:val="20"/>
              </w:rPr>
            </w:pPr>
            <w:r w:rsidRPr="00F9401E">
              <w:rPr>
                <w:rFonts w:ascii="Arial" w:hAnsi="Arial" w:cs="Arial"/>
                <w:sz w:val="20"/>
                <w:szCs w:val="20"/>
              </w:rPr>
              <w:t>TAK/NIE</w:t>
            </w:r>
          </w:p>
        </w:tc>
      </w:tr>
      <w:tr w:rsidR="00F9401E" w:rsidRPr="00F9401E" w:rsidTr="00245D38">
        <w:trPr>
          <w:gridAfter w:val="1"/>
          <w:wAfter w:w="1527" w:type="dxa"/>
          <w:trHeight w:val="841"/>
        </w:trPr>
        <w:tc>
          <w:tcPr>
            <w:tcW w:w="709" w:type="dxa"/>
            <w:tcBorders>
              <w:top w:val="single" w:sz="4" w:space="0" w:color="000000"/>
              <w:left w:val="single" w:sz="4" w:space="0" w:color="000000"/>
              <w:bottom w:val="single" w:sz="4" w:space="0" w:color="000000"/>
            </w:tcBorders>
          </w:tcPr>
          <w:p w:rsidR="00F9401E" w:rsidRPr="00F9401E" w:rsidRDefault="00F9401E" w:rsidP="00F9401E">
            <w:pPr>
              <w:keepNext/>
              <w:suppressAutoHyphens w:val="0"/>
              <w:snapToGrid w:val="0"/>
              <w:rPr>
                <w:rFonts w:ascii="Arial" w:hAnsi="Arial" w:cs="Arial"/>
                <w:b/>
                <w:bCs/>
                <w:sz w:val="20"/>
                <w:szCs w:val="20"/>
                <w:lang w:eastAsia="pl-PL"/>
              </w:rPr>
            </w:pPr>
            <w:r w:rsidRPr="00F9401E">
              <w:rPr>
                <w:rFonts w:ascii="Arial" w:hAnsi="Arial" w:cs="Arial"/>
                <w:b/>
                <w:bCs/>
                <w:sz w:val="20"/>
                <w:szCs w:val="20"/>
                <w:lang w:eastAsia="pl-PL"/>
              </w:rPr>
              <w:t>7.</w:t>
            </w:r>
          </w:p>
        </w:tc>
        <w:tc>
          <w:tcPr>
            <w:tcW w:w="2977" w:type="dxa"/>
            <w:tcBorders>
              <w:top w:val="single" w:sz="4" w:space="0" w:color="000000"/>
              <w:left w:val="single" w:sz="4" w:space="0" w:color="000000"/>
              <w:bottom w:val="single" w:sz="4" w:space="0" w:color="000000"/>
            </w:tcBorders>
          </w:tcPr>
          <w:p w:rsidR="00F9401E" w:rsidRPr="00F9401E" w:rsidRDefault="00F9401E" w:rsidP="00F9401E">
            <w:pPr>
              <w:keepNext/>
              <w:suppressAutoHyphens w:val="0"/>
              <w:autoSpaceDE w:val="0"/>
              <w:snapToGrid w:val="0"/>
              <w:rPr>
                <w:rFonts w:ascii="Arial" w:hAnsi="Arial" w:cs="Arial"/>
                <w:sz w:val="20"/>
                <w:szCs w:val="20"/>
                <w:lang w:eastAsia="pl-PL"/>
              </w:rPr>
            </w:pPr>
            <w:r w:rsidRPr="00F9401E">
              <w:rPr>
                <w:rFonts w:ascii="Arial" w:hAnsi="Arial" w:cs="Arial"/>
                <w:sz w:val="20"/>
                <w:szCs w:val="20"/>
              </w:rPr>
              <w:t>Realizacja projektu kompleksowo przyczyni się do rozwiązania problemów zdefiniowanych w ramach analizy potrzeb przedstawionej we wniosku</w:t>
            </w:r>
          </w:p>
        </w:tc>
        <w:tc>
          <w:tcPr>
            <w:tcW w:w="8930" w:type="dxa"/>
            <w:tcBorders>
              <w:top w:val="single" w:sz="4" w:space="0" w:color="000000"/>
              <w:left w:val="single" w:sz="4" w:space="0" w:color="000000"/>
              <w:bottom w:val="single" w:sz="4" w:space="0" w:color="000000"/>
              <w:right w:val="single" w:sz="4" w:space="0" w:color="000000"/>
            </w:tcBorders>
          </w:tcPr>
          <w:p w:rsidR="00F9401E" w:rsidRPr="00F9401E" w:rsidRDefault="00F9401E" w:rsidP="00F9401E">
            <w:pPr>
              <w:suppressAutoHyphens w:val="0"/>
              <w:autoSpaceDE w:val="0"/>
              <w:autoSpaceDN w:val="0"/>
              <w:adjustRightInd w:val="0"/>
              <w:jc w:val="both"/>
              <w:rPr>
                <w:rFonts w:ascii="Arial" w:eastAsia="Tw Cen MT" w:hAnsi="Arial" w:cs="Arial"/>
                <w:color w:val="000000"/>
                <w:sz w:val="20"/>
                <w:szCs w:val="20"/>
                <w:lang w:eastAsia="en-US"/>
              </w:rPr>
            </w:pPr>
            <w:r w:rsidRPr="00F9401E">
              <w:rPr>
                <w:rFonts w:ascii="Arial" w:eastAsia="Tw Cen MT" w:hAnsi="Arial" w:cs="Arial"/>
                <w:color w:val="000000"/>
                <w:sz w:val="20"/>
                <w:szCs w:val="20"/>
                <w:lang w:eastAsia="en-US"/>
              </w:rPr>
              <w:t>Wniosek powinien identyfikować grupy docelowe /obszary docelowe  oraz związane z nimi potrzeby, jak również wykazywać że jego rezultaty przyczynią się do rozwiązywania wykazanych problemów.</w:t>
            </w:r>
          </w:p>
        </w:tc>
        <w:tc>
          <w:tcPr>
            <w:tcW w:w="1559" w:type="dxa"/>
            <w:tcBorders>
              <w:top w:val="single" w:sz="4" w:space="0" w:color="000000"/>
              <w:left w:val="single" w:sz="4" w:space="0" w:color="000000"/>
              <w:bottom w:val="single" w:sz="4" w:space="0" w:color="000000"/>
              <w:right w:val="single" w:sz="4" w:space="0" w:color="000000"/>
            </w:tcBorders>
          </w:tcPr>
          <w:p w:rsidR="00F9401E" w:rsidRPr="00F9401E" w:rsidRDefault="00F9401E" w:rsidP="00F9401E">
            <w:pPr>
              <w:keepNext/>
              <w:suppressAutoHyphens w:val="0"/>
              <w:snapToGrid w:val="0"/>
              <w:jc w:val="center"/>
              <w:rPr>
                <w:rFonts w:ascii="Arial" w:hAnsi="Arial" w:cs="Arial"/>
                <w:sz w:val="20"/>
                <w:szCs w:val="20"/>
              </w:rPr>
            </w:pPr>
            <w:r w:rsidRPr="00F9401E">
              <w:rPr>
                <w:rFonts w:ascii="Arial" w:hAnsi="Arial" w:cs="Arial"/>
                <w:sz w:val="20"/>
                <w:szCs w:val="20"/>
              </w:rPr>
              <w:t>TAK/NIE</w:t>
            </w:r>
          </w:p>
        </w:tc>
      </w:tr>
      <w:tr w:rsidR="00F9401E" w:rsidRPr="00F9401E" w:rsidTr="00245D38">
        <w:trPr>
          <w:gridAfter w:val="1"/>
          <w:wAfter w:w="1527" w:type="dxa"/>
          <w:trHeight w:val="841"/>
        </w:trPr>
        <w:tc>
          <w:tcPr>
            <w:tcW w:w="709" w:type="dxa"/>
            <w:tcBorders>
              <w:top w:val="single" w:sz="4" w:space="0" w:color="000000"/>
              <w:left w:val="single" w:sz="4" w:space="0" w:color="000000"/>
              <w:bottom w:val="single" w:sz="4" w:space="0" w:color="000000"/>
            </w:tcBorders>
          </w:tcPr>
          <w:p w:rsidR="00F9401E" w:rsidRPr="00F9401E" w:rsidRDefault="00F9401E" w:rsidP="00F9401E">
            <w:pPr>
              <w:keepNext/>
              <w:suppressAutoHyphens w:val="0"/>
              <w:snapToGrid w:val="0"/>
              <w:rPr>
                <w:rFonts w:ascii="Arial" w:hAnsi="Arial" w:cs="Arial"/>
                <w:b/>
                <w:bCs/>
                <w:sz w:val="20"/>
                <w:szCs w:val="20"/>
                <w:lang w:eastAsia="pl-PL"/>
              </w:rPr>
            </w:pPr>
            <w:r w:rsidRPr="00F9401E">
              <w:rPr>
                <w:rFonts w:ascii="Arial" w:hAnsi="Arial" w:cs="Arial"/>
                <w:b/>
                <w:bCs/>
                <w:sz w:val="20"/>
                <w:szCs w:val="20"/>
                <w:lang w:eastAsia="pl-PL"/>
              </w:rPr>
              <w:t>8.</w:t>
            </w:r>
          </w:p>
        </w:tc>
        <w:tc>
          <w:tcPr>
            <w:tcW w:w="2977" w:type="dxa"/>
            <w:tcBorders>
              <w:top w:val="single" w:sz="4" w:space="0" w:color="000000"/>
              <w:left w:val="single" w:sz="4" w:space="0" w:color="000000"/>
              <w:bottom w:val="single" w:sz="4" w:space="0" w:color="000000"/>
            </w:tcBorders>
          </w:tcPr>
          <w:p w:rsidR="00F9401E" w:rsidRPr="00F9401E" w:rsidRDefault="00F9401E" w:rsidP="00F9401E">
            <w:pPr>
              <w:suppressAutoHyphens w:val="0"/>
              <w:autoSpaceDE w:val="0"/>
              <w:autoSpaceDN w:val="0"/>
              <w:adjustRightInd w:val="0"/>
              <w:rPr>
                <w:rFonts w:ascii="Arial" w:eastAsia="Tw Cen MT" w:hAnsi="Arial" w:cs="Arial"/>
                <w:color w:val="000000"/>
                <w:sz w:val="20"/>
                <w:szCs w:val="20"/>
                <w:lang w:eastAsia="en-US"/>
              </w:rPr>
            </w:pPr>
            <w:r w:rsidRPr="00F9401E">
              <w:rPr>
                <w:rFonts w:ascii="Arial" w:eastAsia="Tw Cen MT" w:hAnsi="Arial" w:cs="Arial"/>
                <w:color w:val="000000"/>
                <w:sz w:val="20"/>
                <w:szCs w:val="20"/>
                <w:lang w:eastAsia="en-US"/>
              </w:rPr>
              <w:t xml:space="preserve">Powiązanie z projektami (np. kontynuacja projektu) </w:t>
            </w:r>
            <w:r w:rsidRPr="00F9401E">
              <w:rPr>
                <w:rFonts w:ascii="Arial" w:eastAsia="Tw Cen MT" w:hAnsi="Arial" w:cs="Arial"/>
                <w:color w:val="000000"/>
                <w:sz w:val="20"/>
                <w:szCs w:val="20"/>
                <w:lang w:eastAsia="en-US"/>
              </w:rPr>
              <w:br/>
              <w:t>o zbliżonej tematyce.</w:t>
            </w:r>
          </w:p>
        </w:tc>
        <w:tc>
          <w:tcPr>
            <w:tcW w:w="8930" w:type="dxa"/>
            <w:tcBorders>
              <w:top w:val="single" w:sz="4" w:space="0" w:color="000000"/>
              <w:left w:val="single" w:sz="4" w:space="0" w:color="000000"/>
              <w:bottom w:val="single" w:sz="4" w:space="0" w:color="000000"/>
              <w:right w:val="single" w:sz="4" w:space="0" w:color="000000"/>
            </w:tcBorders>
          </w:tcPr>
          <w:p w:rsidR="00F9401E" w:rsidRPr="00F9401E" w:rsidRDefault="00F9401E" w:rsidP="00F9401E">
            <w:pPr>
              <w:suppressAutoHyphens w:val="0"/>
              <w:jc w:val="both"/>
              <w:rPr>
                <w:rFonts w:ascii="Arial" w:hAnsi="Arial" w:cs="Arial"/>
                <w:sz w:val="20"/>
                <w:szCs w:val="20"/>
                <w:lang w:eastAsia="pl-PL"/>
              </w:rPr>
            </w:pPr>
            <w:r w:rsidRPr="00F9401E">
              <w:rPr>
                <w:rFonts w:ascii="Arial" w:hAnsi="Arial" w:cs="Arial"/>
                <w:bCs/>
                <w:sz w:val="20"/>
                <w:szCs w:val="20"/>
              </w:rPr>
              <w:t xml:space="preserve">Wnioskodawca wykaże komplementarność projektu z innymi przedsięwzięciami realizowanymi przez siebie lub inne podmioty </w:t>
            </w:r>
          </w:p>
        </w:tc>
        <w:tc>
          <w:tcPr>
            <w:tcW w:w="1559" w:type="dxa"/>
            <w:tcBorders>
              <w:top w:val="single" w:sz="4" w:space="0" w:color="000000"/>
              <w:left w:val="single" w:sz="4" w:space="0" w:color="000000"/>
              <w:bottom w:val="single" w:sz="4" w:space="0" w:color="000000"/>
              <w:right w:val="single" w:sz="4" w:space="0" w:color="000000"/>
            </w:tcBorders>
          </w:tcPr>
          <w:p w:rsidR="00F9401E" w:rsidRPr="00F9401E" w:rsidRDefault="00F9401E" w:rsidP="00F9401E">
            <w:pPr>
              <w:keepNext/>
              <w:suppressAutoHyphens w:val="0"/>
              <w:snapToGrid w:val="0"/>
              <w:jc w:val="center"/>
              <w:rPr>
                <w:rFonts w:ascii="Arial" w:hAnsi="Arial" w:cs="Arial"/>
                <w:sz w:val="20"/>
                <w:szCs w:val="20"/>
              </w:rPr>
            </w:pPr>
            <w:r w:rsidRPr="00F9401E">
              <w:rPr>
                <w:rFonts w:ascii="Arial" w:hAnsi="Arial" w:cs="Arial"/>
                <w:sz w:val="20"/>
                <w:szCs w:val="20"/>
              </w:rPr>
              <w:t>TAK/NIE</w:t>
            </w:r>
          </w:p>
        </w:tc>
      </w:tr>
      <w:tr w:rsidR="00F9401E" w:rsidRPr="00F9401E" w:rsidTr="00245D38">
        <w:trPr>
          <w:gridAfter w:val="1"/>
          <w:wAfter w:w="1527" w:type="dxa"/>
          <w:trHeight w:val="841"/>
        </w:trPr>
        <w:tc>
          <w:tcPr>
            <w:tcW w:w="709" w:type="dxa"/>
            <w:tcBorders>
              <w:top w:val="single" w:sz="4" w:space="0" w:color="000000"/>
              <w:left w:val="single" w:sz="4" w:space="0" w:color="000000"/>
              <w:bottom w:val="single" w:sz="4" w:space="0" w:color="000000"/>
            </w:tcBorders>
          </w:tcPr>
          <w:p w:rsidR="00F9401E" w:rsidRPr="00F9401E" w:rsidRDefault="00F9401E" w:rsidP="00F9401E">
            <w:pPr>
              <w:keepNext/>
              <w:suppressAutoHyphens w:val="0"/>
              <w:snapToGrid w:val="0"/>
              <w:rPr>
                <w:rFonts w:ascii="Arial" w:hAnsi="Arial" w:cs="Arial"/>
                <w:b/>
                <w:bCs/>
                <w:sz w:val="20"/>
                <w:szCs w:val="20"/>
                <w:lang w:eastAsia="pl-PL"/>
              </w:rPr>
            </w:pPr>
            <w:r w:rsidRPr="00F9401E">
              <w:rPr>
                <w:rFonts w:ascii="Arial" w:hAnsi="Arial" w:cs="Arial"/>
                <w:b/>
                <w:bCs/>
                <w:sz w:val="20"/>
                <w:szCs w:val="20"/>
                <w:lang w:eastAsia="pl-PL"/>
              </w:rPr>
              <w:t>9.</w:t>
            </w:r>
          </w:p>
        </w:tc>
        <w:tc>
          <w:tcPr>
            <w:tcW w:w="2977" w:type="dxa"/>
            <w:tcBorders>
              <w:top w:val="single" w:sz="4" w:space="0" w:color="000000"/>
              <w:left w:val="single" w:sz="4" w:space="0" w:color="000000"/>
              <w:bottom w:val="single" w:sz="4" w:space="0" w:color="000000"/>
            </w:tcBorders>
          </w:tcPr>
          <w:p w:rsidR="00F9401E" w:rsidRPr="00F9401E" w:rsidRDefault="00F9401E" w:rsidP="00F9401E">
            <w:pPr>
              <w:suppressAutoHyphens w:val="0"/>
              <w:autoSpaceDE w:val="0"/>
              <w:autoSpaceDN w:val="0"/>
              <w:adjustRightInd w:val="0"/>
              <w:rPr>
                <w:rFonts w:ascii="Arial" w:eastAsia="Tw Cen MT" w:hAnsi="Arial" w:cs="Arial"/>
                <w:color w:val="000000"/>
                <w:sz w:val="20"/>
                <w:szCs w:val="20"/>
                <w:lang w:eastAsia="en-US"/>
              </w:rPr>
            </w:pPr>
            <w:r w:rsidRPr="00F9401E">
              <w:rPr>
                <w:rFonts w:ascii="Arial" w:eastAsia="Tw Cen MT" w:hAnsi="Arial" w:cs="Arial"/>
                <w:color w:val="000000"/>
                <w:sz w:val="20"/>
                <w:szCs w:val="20"/>
                <w:lang w:eastAsia="en-US"/>
              </w:rPr>
              <w:t>W projekcie zaplanowano badanie efektywności podjętych w ramach niego działań.</w:t>
            </w:r>
          </w:p>
        </w:tc>
        <w:tc>
          <w:tcPr>
            <w:tcW w:w="8930" w:type="dxa"/>
            <w:tcBorders>
              <w:top w:val="single" w:sz="4" w:space="0" w:color="000000"/>
              <w:left w:val="single" w:sz="4" w:space="0" w:color="000000"/>
              <w:bottom w:val="single" w:sz="4" w:space="0" w:color="000000"/>
              <w:right w:val="single" w:sz="4" w:space="0" w:color="000000"/>
            </w:tcBorders>
          </w:tcPr>
          <w:p w:rsidR="00F9401E" w:rsidRPr="00F9401E" w:rsidRDefault="00F9401E" w:rsidP="00F9401E">
            <w:pPr>
              <w:suppressAutoHyphens w:val="0"/>
              <w:autoSpaceDE w:val="0"/>
              <w:autoSpaceDN w:val="0"/>
              <w:adjustRightInd w:val="0"/>
              <w:jc w:val="both"/>
              <w:rPr>
                <w:rFonts w:ascii="Arial" w:eastAsia="Tw Cen MT" w:hAnsi="Arial" w:cs="Arial"/>
                <w:color w:val="000000"/>
                <w:sz w:val="20"/>
                <w:szCs w:val="20"/>
                <w:lang w:eastAsia="en-US"/>
              </w:rPr>
            </w:pPr>
            <w:r w:rsidRPr="00F9401E">
              <w:rPr>
                <w:rFonts w:ascii="Arial" w:eastAsia="Tw Cen MT" w:hAnsi="Arial" w:cs="Arial"/>
                <w:color w:val="000000"/>
                <w:sz w:val="20"/>
                <w:szCs w:val="20"/>
                <w:lang w:eastAsia="en-US"/>
              </w:rPr>
              <w:t>W ramach kryterium weryfikowane będzie, czy projekt przewiduje dokonanie ewaluacji realizowanych działań oraz oceniany będzie program i zakres tej ewaluacji. Ponadto, w ramach kryterium sprawdzane będzie, czy Wnioskodawca zaplanował działania służące bieżącemu monitorowaniu projektu, a także, czy  sposób realizacji projektu będzie dostosowywany do identyfikowanych w trakcie jego trwania potrzeb i wyników monitoringu.</w:t>
            </w:r>
          </w:p>
        </w:tc>
        <w:tc>
          <w:tcPr>
            <w:tcW w:w="1559" w:type="dxa"/>
            <w:tcBorders>
              <w:top w:val="single" w:sz="4" w:space="0" w:color="000000"/>
              <w:left w:val="single" w:sz="4" w:space="0" w:color="000000"/>
              <w:bottom w:val="single" w:sz="4" w:space="0" w:color="000000"/>
              <w:right w:val="single" w:sz="4" w:space="0" w:color="000000"/>
            </w:tcBorders>
          </w:tcPr>
          <w:p w:rsidR="00F9401E" w:rsidRPr="00F9401E" w:rsidRDefault="00F9401E" w:rsidP="00F9401E">
            <w:pPr>
              <w:keepNext/>
              <w:suppressAutoHyphens w:val="0"/>
              <w:snapToGrid w:val="0"/>
              <w:jc w:val="center"/>
              <w:rPr>
                <w:rFonts w:ascii="Arial" w:hAnsi="Arial" w:cs="Arial"/>
                <w:sz w:val="20"/>
                <w:szCs w:val="20"/>
              </w:rPr>
            </w:pPr>
          </w:p>
        </w:tc>
      </w:tr>
      <w:tr w:rsidR="00F9401E" w:rsidRPr="00F9401E" w:rsidTr="00245D38">
        <w:trPr>
          <w:gridAfter w:val="1"/>
          <w:wAfter w:w="1527" w:type="dxa"/>
          <w:trHeight w:val="841"/>
        </w:trPr>
        <w:tc>
          <w:tcPr>
            <w:tcW w:w="709" w:type="dxa"/>
            <w:tcBorders>
              <w:top w:val="single" w:sz="4" w:space="0" w:color="000000"/>
              <w:left w:val="single" w:sz="4" w:space="0" w:color="000000"/>
              <w:bottom w:val="single" w:sz="4" w:space="0" w:color="000000"/>
            </w:tcBorders>
          </w:tcPr>
          <w:p w:rsidR="00F9401E" w:rsidRPr="00F9401E" w:rsidRDefault="00F9401E" w:rsidP="00F9401E">
            <w:pPr>
              <w:keepNext/>
              <w:suppressAutoHyphens w:val="0"/>
              <w:snapToGrid w:val="0"/>
              <w:rPr>
                <w:rFonts w:ascii="Arial" w:hAnsi="Arial" w:cs="Arial"/>
                <w:b/>
                <w:bCs/>
                <w:sz w:val="20"/>
                <w:szCs w:val="20"/>
                <w:lang w:eastAsia="pl-PL"/>
              </w:rPr>
            </w:pPr>
            <w:r w:rsidRPr="00F9401E">
              <w:rPr>
                <w:rFonts w:ascii="Arial" w:hAnsi="Arial" w:cs="Arial"/>
                <w:b/>
                <w:bCs/>
                <w:sz w:val="20"/>
                <w:szCs w:val="20"/>
                <w:lang w:eastAsia="pl-PL"/>
              </w:rPr>
              <w:t>10.</w:t>
            </w:r>
          </w:p>
        </w:tc>
        <w:tc>
          <w:tcPr>
            <w:tcW w:w="2977" w:type="dxa"/>
            <w:tcBorders>
              <w:top w:val="single" w:sz="4" w:space="0" w:color="000000"/>
              <w:left w:val="single" w:sz="4" w:space="0" w:color="000000"/>
              <w:bottom w:val="single" w:sz="4" w:space="0" w:color="000000"/>
            </w:tcBorders>
          </w:tcPr>
          <w:p w:rsidR="00F9401E" w:rsidRPr="00F9401E" w:rsidRDefault="00F9401E" w:rsidP="00F9401E">
            <w:pPr>
              <w:suppressAutoHyphens w:val="0"/>
              <w:autoSpaceDE w:val="0"/>
              <w:autoSpaceDN w:val="0"/>
              <w:adjustRightInd w:val="0"/>
              <w:rPr>
                <w:rFonts w:ascii="Arial" w:eastAsia="Tw Cen MT" w:hAnsi="Arial" w:cs="Arial"/>
                <w:color w:val="000000"/>
                <w:sz w:val="20"/>
                <w:szCs w:val="20"/>
                <w:lang w:eastAsia="en-US"/>
              </w:rPr>
            </w:pPr>
            <w:r w:rsidRPr="00F9401E">
              <w:rPr>
                <w:rFonts w:ascii="Arial" w:eastAsia="Tw Cen MT" w:hAnsi="Arial" w:cs="Arial"/>
                <w:color w:val="000000"/>
                <w:sz w:val="20"/>
                <w:szCs w:val="20"/>
                <w:lang w:eastAsia="en-US"/>
              </w:rPr>
              <w:t xml:space="preserve">Wnioskodawca opracował sposób wyboru i oceny projektów beneficjentów ostatecznych. </w:t>
            </w:r>
          </w:p>
        </w:tc>
        <w:tc>
          <w:tcPr>
            <w:tcW w:w="8930" w:type="dxa"/>
            <w:tcBorders>
              <w:top w:val="single" w:sz="4" w:space="0" w:color="000000"/>
              <w:left w:val="single" w:sz="4" w:space="0" w:color="000000"/>
              <w:bottom w:val="single" w:sz="4" w:space="0" w:color="000000"/>
              <w:right w:val="single" w:sz="4" w:space="0" w:color="000000"/>
            </w:tcBorders>
          </w:tcPr>
          <w:p w:rsidR="00F9401E" w:rsidRPr="00F9401E" w:rsidRDefault="00F9401E" w:rsidP="00F9401E">
            <w:pPr>
              <w:suppressAutoHyphens w:val="0"/>
              <w:autoSpaceDE w:val="0"/>
              <w:autoSpaceDN w:val="0"/>
              <w:adjustRightInd w:val="0"/>
              <w:jc w:val="both"/>
              <w:rPr>
                <w:rFonts w:ascii="Arial" w:eastAsia="Tw Cen MT" w:hAnsi="Arial" w:cs="Arial"/>
                <w:color w:val="000000"/>
                <w:sz w:val="20"/>
                <w:szCs w:val="20"/>
                <w:lang w:eastAsia="en-US"/>
              </w:rPr>
            </w:pPr>
            <w:r w:rsidRPr="00F9401E">
              <w:rPr>
                <w:rFonts w:ascii="Arial" w:eastAsia="Tw Cen MT" w:hAnsi="Arial" w:cs="Arial"/>
                <w:bCs/>
                <w:color w:val="000000"/>
                <w:sz w:val="20"/>
                <w:szCs w:val="20"/>
                <w:lang w:eastAsia="en-US"/>
              </w:rPr>
              <w:t>Ocenie podlegać będzie, czy Wnioskodawca opracował system naboru i oceny projektów beneficjentów ostatecznych, czy system naboru jest przejrzysty, czy przewidziane terminy są optymalne oraz czy zaplanowany sposób oceny wniosków jest adekwatny do charakteru projektu.</w:t>
            </w:r>
          </w:p>
        </w:tc>
        <w:tc>
          <w:tcPr>
            <w:tcW w:w="1559" w:type="dxa"/>
            <w:tcBorders>
              <w:top w:val="single" w:sz="4" w:space="0" w:color="000000"/>
              <w:left w:val="single" w:sz="4" w:space="0" w:color="000000"/>
              <w:bottom w:val="single" w:sz="4" w:space="0" w:color="000000"/>
              <w:right w:val="single" w:sz="4" w:space="0" w:color="000000"/>
            </w:tcBorders>
          </w:tcPr>
          <w:p w:rsidR="00F9401E" w:rsidRPr="00F9401E" w:rsidRDefault="00F9401E" w:rsidP="00F9401E">
            <w:pPr>
              <w:keepNext/>
              <w:suppressAutoHyphens w:val="0"/>
              <w:snapToGrid w:val="0"/>
              <w:jc w:val="center"/>
              <w:rPr>
                <w:rFonts w:ascii="Arial" w:hAnsi="Arial" w:cs="Arial"/>
                <w:sz w:val="20"/>
                <w:szCs w:val="20"/>
              </w:rPr>
            </w:pPr>
          </w:p>
        </w:tc>
      </w:tr>
    </w:tbl>
    <w:p w:rsidR="00F9401E" w:rsidRPr="00F9401E" w:rsidRDefault="00F9401E" w:rsidP="00F9401E">
      <w:pPr>
        <w:tabs>
          <w:tab w:val="left" w:pos="4822"/>
        </w:tabs>
      </w:pPr>
    </w:p>
    <w:p w:rsidR="00F9401E" w:rsidRPr="00F9401E" w:rsidRDefault="00F9401E" w:rsidP="00F9401E">
      <w:pPr>
        <w:suppressAutoHyphens w:val="0"/>
        <w:spacing w:after="160" w:line="259" w:lineRule="auto"/>
      </w:pPr>
      <w:r w:rsidRPr="00F9401E">
        <w:br w:type="page"/>
      </w:r>
    </w:p>
    <w:tbl>
      <w:tblPr>
        <w:tblW w:w="49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9"/>
      </w:tblGrid>
      <w:tr w:rsidR="00F9401E" w:rsidRPr="00F9401E" w:rsidTr="00245D38">
        <w:tc>
          <w:tcPr>
            <w:tcW w:w="5000" w:type="pct"/>
            <w:tcBorders>
              <w:top w:val="single" w:sz="4" w:space="0" w:color="auto"/>
              <w:left w:val="single" w:sz="4" w:space="0" w:color="auto"/>
              <w:bottom w:val="single" w:sz="4" w:space="0" w:color="auto"/>
              <w:right w:val="single" w:sz="4" w:space="0" w:color="auto"/>
            </w:tcBorders>
            <w:shd w:val="clear" w:color="auto" w:fill="A8CBEE" w:themeFill="accent3" w:themeFillTint="66"/>
            <w:vAlign w:val="center"/>
          </w:tcPr>
          <w:p w:rsidR="00F9401E" w:rsidRPr="002D1FA3" w:rsidRDefault="00F9401E" w:rsidP="002D1FA3">
            <w:pPr>
              <w:pStyle w:val="Nagwek3"/>
              <w:spacing w:before="120" w:after="120"/>
              <w:rPr>
                <w:rFonts w:ascii="Arial" w:hAnsi="Arial" w:cs="Arial"/>
              </w:rPr>
            </w:pPr>
            <w:bookmarkStart w:id="64" w:name="_Toc446883896"/>
            <w:bookmarkStart w:id="65" w:name="_Toc486513943"/>
            <w:r w:rsidRPr="002D1FA3">
              <w:rPr>
                <w:rFonts w:ascii="Arial" w:hAnsi="Arial" w:cs="Arial"/>
              </w:rPr>
              <w:t>Działanie 4.4 Zwiększanie potencjału kadrowego sektora B+R – Program Homing/Powroty</w:t>
            </w:r>
            <w:bookmarkEnd w:id="64"/>
            <w:bookmarkEnd w:id="65"/>
          </w:p>
        </w:tc>
      </w:tr>
      <w:tr w:rsidR="00F9401E" w:rsidRPr="00F9401E" w:rsidTr="00245D38">
        <w:trPr>
          <w:trHeight w:val="246"/>
        </w:trPr>
        <w:tc>
          <w:tcPr>
            <w:tcW w:w="5000" w:type="pct"/>
            <w:tcBorders>
              <w:top w:val="single" w:sz="4" w:space="0" w:color="auto"/>
              <w:left w:val="single" w:sz="4" w:space="0" w:color="auto"/>
              <w:bottom w:val="single" w:sz="4" w:space="0" w:color="auto"/>
              <w:right w:val="single" w:sz="4" w:space="0" w:color="auto"/>
            </w:tcBorders>
            <w:shd w:val="clear" w:color="auto" w:fill="D7D2D9" w:themeFill="accent6" w:themeFillTint="66"/>
            <w:vAlign w:val="center"/>
            <w:hideMark/>
          </w:tcPr>
          <w:p w:rsidR="00F9401E" w:rsidRPr="00F9401E" w:rsidRDefault="00F9401E" w:rsidP="00F9401E">
            <w:pPr>
              <w:keepNext/>
              <w:keepLines/>
              <w:autoSpaceDE w:val="0"/>
              <w:autoSpaceDN w:val="0"/>
              <w:adjustRightInd w:val="0"/>
              <w:rPr>
                <w:rFonts w:ascii="Arial" w:hAnsi="Arial" w:cs="Arial"/>
                <w:sz w:val="20"/>
                <w:szCs w:val="20"/>
              </w:rPr>
            </w:pPr>
            <w:r w:rsidRPr="00F9401E">
              <w:rPr>
                <w:rFonts w:ascii="Arial" w:hAnsi="Arial" w:cs="Arial"/>
                <w:b/>
                <w:sz w:val="20"/>
                <w:szCs w:val="20"/>
              </w:rPr>
              <w:t>Kryteria formalne</w:t>
            </w:r>
          </w:p>
        </w:tc>
      </w:tr>
      <w:tr w:rsidR="00F9401E" w:rsidRPr="00F9401E" w:rsidTr="00245D38">
        <w:tc>
          <w:tcPr>
            <w:tcW w:w="5000" w:type="pct"/>
            <w:tcBorders>
              <w:top w:val="single" w:sz="4" w:space="0" w:color="auto"/>
              <w:left w:val="single" w:sz="4" w:space="0" w:color="auto"/>
              <w:bottom w:val="single" w:sz="4" w:space="0" w:color="auto"/>
              <w:right w:val="single" w:sz="4" w:space="0" w:color="auto"/>
            </w:tcBorders>
            <w:hideMark/>
          </w:tcPr>
          <w:tbl>
            <w:tblPr>
              <w:tblW w:w="0" w:type="auto"/>
              <w:tblBorders>
                <w:top w:val="nil"/>
                <w:left w:val="nil"/>
                <w:bottom w:val="nil"/>
                <w:right w:val="nil"/>
              </w:tblBorders>
              <w:tblLook w:val="0000" w:firstRow="0" w:lastRow="0" w:firstColumn="0" w:lastColumn="0" w:noHBand="0" w:noVBand="0"/>
            </w:tblPr>
            <w:tblGrid>
              <w:gridCol w:w="12982"/>
            </w:tblGrid>
            <w:tr w:rsidR="00F9401E" w:rsidRPr="00F9401E" w:rsidTr="00245D38">
              <w:trPr>
                <w:trHeight w:val="2323"/>
              </w:trPr>
              <w:tc>
                <w:tcPr>
                  <w:tcW w:w="0" w:type="auto"/>
                </w:tcPr>
                <w:p w:rsidR="00F9401E" w:rsidRPr="00F9401E" w:rsidRDefault="00F9401E" w:rsidP="00F9401E">
                  <w:pPr>
                    <w:keepNext/>
                    <w:keepLines/>
                    <w:autoSpaceDE w:val="0"/>
                    <w:autoSpaceDN w:val="0"/>
                    <w:adjustRightInd w:val="0"/>
                    <w:spacing w:before="120"/>
                    <w:jc w:val="both"/>
                    <w:rPr>
                      <w:rFonts w:ascii="Arial" w:hAnsi="Arial" w:cs="Arial"/>
                      <w:b/>
                      <w:sz w:val="20"/>
                      <w:szCs w:val="20"/>
                      <w:lang w:eastAsia="pl-PL"/>
                    </w:rPr>
                  </w:pPr>
                  <w:r w:rsidRPr="00F9401E">
                    <w:rPr>
                      <w:rFonts w:ascii="Arial" w:hAnsi="Arial" w:cs="Arial"/>
                      <w:b/>
                      <w:sz w:val="20"/>
                      <w:szCs w:val="20"/>
                      <w:lang w:eastAsia="pl-PL"/>
                    </w:rPr>
                    <w:t>Kryteria formalne - wniosek:</w:t>
                  </w:r>
                </w:p>
                <w:p w:rsidR="00F9401E" w:rsidRPr="00F9401E" w:rsidRDefault="00F9401E" w:rsidP="00C810E8">
                  <w:pPr>
                    <w:keepNext/>
                    <w:keepLines/>
                    <w:numPr>
                      <w:ilvl w:val="0"/>
                      <w:numId w:val="136"/>
                    </w:numPr>
                    <w:suppressAutoHyphens w:val="0"/>
                    <w:autoSpaceDE w:val="0"/>
                    <w:autoSpaceDN w:val="0"/>
                    <w:adjustRightInd w:val="0"/>
                    <w:ind w:left="205" w:hanging="284"/>
                    <w:jc w:val="both"/>
                    <w:rPr>
                      <w:rFonts w:ascii="Arial" w:hAnsi="Arial" w:cs="Arial"/>
                      <w:sz w:val="20"/>
                      <w:szCs w:val="20"/>
                      <w:lang w:eastAsia="pl-PL"/>
                    </w:rPr>
                  </w:pPr>
                  <w:r w:rsidRPr="00F9401E">
                    <w:rPr>
                      <w:rFonts w:ascii="Arial" w:hAnsi="Arial" w:cs="Arial"/>
                      <w:sz w:val="20"/>
                      <w:szCs w:val="20"/>
                      <w:lang w:eastAsia="pl-PL"/>
                    </w:rPr>
                    <w:t>Złożenie wniosku we właściwej instytucji.</w:t>
                  </w:r>
                </w:p>
                <w:p w:rsidR="00F9401E" w:rsidRPr="00F9401E" w:rsidRDefault="00F9401E" w:rsidP="00C810E8">
                  <w:pPr>
                    <w:keepNext/>
                    <w:keepLines/>
                    <w:numPr>
                      <w:ilvl w:val="0"/>
                      <w:numId w:val="136"/>
                    </w:numPr>
                    <w:suppressAutoHyphens w:val="0"/>
                    <w:autoSpaceDE w:val="0"/>
                    <w:autoSpaceDN w:val="0"/>
                    <w:adjustRightInd w:val="0"/>
                    <w:ind w:left="205" w:hanging="284"/>
                    <w:jc w:val="both"/>
                    <w:rPr>
                      <w:rFonts w:ascii="Arial" w:hAnsi="Arial" w:cs="Arial"/>
                      <w:sz w:val="20"/>
                      <w:szCs w:val="20"/>
                      <w:lang w:eastAsia="pl-PL"/>
                    </w:rPr>
                  </w:pPr>
                  <w:r w:rsidRPr="00F9401E">
                    <w:rPr>
                      <w:rFonts w:ascii="Arial" w:hAnsi="Arial" w:cs="Arial"/>
                      <w:sz w:val="20"/>
                      <w:szCs w:val="20"/>
                      <w:lang w:eastAsia="pl-PL"/>
                    </w:rPr>
                    <w:t>Złożenie wniosku w ramach właściwego działania/poddziałania.</w:t>
                  </w:r>
                </w:p>
                <w:p w:rsidR="00F9401E" w:rsidRPr="00F9401E" w:rsidRDefault="00F9401E" w:rsidP="00C810E8">
                  <w:pPr>
                    <w:keepNext/>
                    <w:keepLines/>
                    <w:numPr>
                      <w:ilvl w:val="0"/>
                      <w:numId w:val="136"/>
                    </w:numPr>
                    <w:suppressAutoHyphens w:val="0"/>
                    <w:autoSpaceDE w:val="0"/>
                    <w:autoSpaceDN w:val="0"/>
                    <w:adjustRightInd w:val="0"/>
                    <w:ind w:left="205" w:hanging="284"/>
                    <w:jc w:val="both"/>
                    <w:rPr>
                      <w:rFonts w:ascii="Arial" w:hAnsi="Arial" w:cs="Arial"/>
                      <w:sz w:val="20"/>
                      <w:szCs w:val="20"/>
                      <w:lang w:eastAsia="pl-PL"/>
                    </w:rPr>
                  </w:pPr>
                  <w:r w:rsidRPr="00F9401E">
                    <w:rPr>
                      <w:rFonts w:ascii="Arial" w:hAnsi="Arial" w:cs="Arial"/>
                      <w:sz w:val="20"/>
                      <w:szCs w:val="20"/>
                      <w:lang w:eastAsia="pl-PL"/>
                    </w:rPr>
                    <w:t>Złożenie wniosku w terminie wskazanym przez instytucję odpowiedzialną za nabór projektów.</w:t>
                  </w:r>
                </w:p>
                <w:p w:rsidR="00F9401E" w:rsidRPr="00F9401E" w:rsidRDefault="00F9401E" w:rsidP="00C810E8">
                  <w:pPr>
                    <w:keepNext/>
                    <w:keepLines/>
                    <w:numPr>
                      <w:ilvl w:val="0"/>
                      <w:numId w:val="136"/>
                    </w:numPr>
                    <w:suppressAutoHyphens w:val="0"/>
                    <w:autoSpaceDE w:val="0"/>
                    <w:autoSpaceDN w:val="0"/>
                    <w:adjustRightInd w:val="0"/>
                    <w:ind w:left="205" w:hanging="284"/>
                    <w:jc w:val="both"/>
                    <w:rPr>
                      <w:rFonts w:ascii="Arial" w:hAnsi="Arial" w:cs="Arial"/>
                      <w:sz w:val="20"/>
                      <w:szCs w:val="20"/>
                      <w:lang w:eastAsia="pl-PL"/>
                    </w:rPr>
                  </w:pPr>
                  <w:r w:rsidRPr="00F9401E">
                    <w:rPr>
                      <w:rFonts w:ascii="Arial" w:hAnsi="Arial" w:cs="Arial"/>
                      <w:sz w:val="20"/>
                      <w:szCs w:val="20"/>
                      <w:lang w:eastAsia="pl-PL"/>
                    </w:rPr>
                    <w:t>Wniosek o dofinansowanie został przygotowany zgodnie z właściwą instrukcją.</w:t>
                  </w:r>
                </w:p>
                <w:p w:rsidR="00F9401E" w:rsidRPr="00F9401E" w:rsidRDefault="00F9401E" w:rsidP="00F9401E">
                  <w:pPr>
                    <w:autoSpaceDE w:val="0"/>
                    <w:autoSpaceDN w:val="0"/>
                    <w:adjustRightInd w:val="0"/>
                    <w:ind w:left="-79"/>
                    <w:jc w:val="both"/>
                    <w:rPr>
                      <w:rFonts w:ascii="Arial" w:hAnsi="Arial" w:cs="Arial"/>
                      <w:b/>
                      <w:sz w:val="20"/>
                      <w:szCs w:val="20"/>
                      <w:lang w:eastAsia="pl-PL"/>
                    </w:rPr>
                  </w:pPr>
                  <w:r w:rsidRPr="00F9401E">
                    <w:rPr>
                      <w:rFonts w:ascii="Arial" w:hAnsi="Arial" w:cs="Arial"/>
                      <w:b/>
                      <w:sz w:val="20"/>
                      <w:szCs w:val="20"/>
                      <w:lang w:eastAsia="pl-PL"/>
                    </w:rPr>
                    <w:t>Kryteria formalne - wnioskodawca:</w:t>
                  </w:r>
                </w:p>
                <w:p w:rsidR="00F9401E" w:rsidRPr="00F9401E" w:rsidRDefault="00F9401E" w:rsidP="00C810E8">
                  <w:pPr>
                    <w:numPr>
                      <w:ilvl w:val="0"/>
                      <w:numId w:val="136"/>
                    </w:numPr>
                    <w:suppressAutoHyphens w:val="0"/>
                    <w:autoSpaceDE w:val="0"/>
                    <w:autoSpaceDN w:val="0"/>
                    <w:adjustRightInd w:val="0"/>
                    <w:ind w:left="205" w:hanging="284"/>
                    <w:jc w:val="both"/>
                    <w:rPr>
                      <w:rFonts w:ascii="Arial" w:hAnsi="Arial" w:cs="Arial"/>
                      <w:sz w:val="20"/>
                      <w:szCs w:val="20"/>
                      <w:lang w:eastAsia="pl-PL"/>
                    </w:rPr>
                  </w:pPr>
                  <w:r w:rsidRPr="00F9401E">
                    <w:rPr>
                      <w:rFonts w:ascii="Arial" w:hAnsi="Arial" w:cs="Arial"/>
                      <w:sz w:val="20"/>
                      <w:szCs w:val="20"/>
                      <w:lang w:eastAsia="pl-PL"/>
                    </w:rPr>
                    <w:t>Kwalifikowalność wnioskodawcy w ramach działania.</w:t>
                  </w:r>
                </w:p>
                <w:p w:rsidR="00F9401E" w:rsidRPr="00F9401E" w:rsidRDefault="00F9401E" w:rsidP="00F9401E">
                  <w:pPr>
                    <w:autoSpaceDE w:val="0"/>
                    <w:autoSpaceDN w:val="0"/>
                    <w:adjustRightInd w:val="0"/>
                    <w:ind w:left="-79"/>
                    <w:jc w:val="both"/>
                    <w:rPr>
                      <w:rFonts w:ascii="Arial" w:hAnsi="Arial" w:cs="Arial"/>
                      <w:b/>
                      <w:sz w:val="20"/>
                      <w:szCs w:val="20"/>
                      <w:lang w:eastAsia="pl-PL"/>
                    </w:rPr>
                  </w:pPr>
                  <w:r w:rsidRPr="00F9401E">
                    <w:rPr>
                      <w:rFonts w:ascii="Arial" w:hAnsi="Arial" w:cs="Arial"/>
                      <w:b/>
                      <w:sz w:val="20"/>
                      <w:szCs w:val="20"/>
                      <w:lang w:eastAsia="pl-PL"/>
                    </w:rPr>
                    <w:t>Kryteria formalne - projekt:</w:t>
                  </w:r>
                </w:p>
                <w:p w:rsidR="00F9401E" w:rsidRPr="00F9401E" w:rsidRDefault="00F9401E" w:rsidP="00C810E8">
                  <w:pPr>
                    <w:numPr>
                      <w:ilvl w:val="0"/>
                      <w:numId w:val="136"/>
                    </w:numPr>
                    <w:suppressAutoHyphens w:val="0"/>
                    <w:autoSpaceDE w:val="0"/>
                    <w:autoSpaceDN w:val="0"/>
                    <w:adjustRightInd w:val="0"/>
                    <w:ind w:left="205" w:hanging="284"/>
                    <w:jc w:val="both"/>
                    <w:rPr>
                      <w:rFonts w:ascii="Arial" w:hAnsi="Arial" w:cs="Arial"/>
                      <w:b/>
                      <w:color w:val="000000"/>
                      <w:sz w:val="20"/>
                      <w:szCs w:val="20"/>
                      <w:lang w:eastAsia="pl-PL"/>
                    </w:rPr>
                  </w:pPr>
                  <w:r w:rsidRPr="00F9401E">
                    <w:rPr>
                      <w:rFonts w:ascii="Arial" w:hAnsi="Arial" w:cs="Arial"/>
                      <w:sz w:val="20"/>
                      <w:szCs w:val="20"/>
                      <w:lang w:eastAsia="pl-PL"/>
                    </w:rPr>
                    <w:t>projekt jest realizowany na terytorium Rzeczypospolitej Polskiej.</w:t>
                  </w:r>
                </w:p>
                <w:p w:rsidR="00F9401E" w:rsidRPr="00F9401E" w:rsidRDefault="00F9401E" w:rsidP="00C810E8">
                  <w:pPr>
                    <w:numPr>
                      <w:ilvl w:val="0"/>
                      <w:numId w:val="136"/>
                    </w:numPr>
                    <w:suppressAutoHyphens w:val="0"/>
                    <w:autoSpaceDE w:val="0"/>
                    <w:autoSpaceDN w:val="0"/>
                    <w:adjustRightInd w:val="0"/>
                    <w:ind w:left="205" w:hanging="284"/>
                    <w:jc w:val="both"/>
                    <w:rPr>
                      <w:rFonts w:ascii="Arial" w:hAnsi="Arial" w:cs="Arial"/>
                      <w:sz w:val="20"/>
                      <w:szCs w:val="20"/>
                      <w:lang w:eastAsia="pl-PL"/>
                    </w:rPr>
                  </w:pPr>
                  <w:r w:rsidRPr="00F9401E">
                    <w:rPr>
                      <w:rFonts w:ascii="Arial" w:hAnsi="Arial" w:cs="Arial"/>
                      <w:sz w:val="20"/>
                      <w:szCs w:val="20"/>
                      <w:lang w:eastAsia="pl-PL"/>
                    </w:rPr>
                    <w:t>realizacja projektu mieści się w ramach czasowych PO IR.</w:t>
                  </w:r>
                </w:p>
                <w:p w:rsidR="00F9401E" w:rsidRPr="00F9401E" w:rsidRDefault="00F9401E" w:rsidP="00C810E8">
                  <w:pPr>
                    <w:numPr>
                      <w:ilvl w:val="0"/>
                      <w:numId w:val="136"/>
                    </w:numPr>
                    <w:suppressAutoHyphens w:val="0"/>
                    <w:autoSpaceDE w:val="0"/>
                    <w:autoSpaceDN w:val="0"/>
                    <w:adjustRightInd w:val="0"/>
                    <w:ind w:left="205" w:hanging="284"/>
                    <w:jc w:val="both"/>
                    <w:rPr>
                      <w:rFonts w:ascii="Arial" w:hAnsi="Arial" w:cs="Arial"/>
                      <w:b/>
                      <w:color w:val="000000"/>
                      <w:sz w:val="20"/>
                      <w:szCs w:val="20"/>
                      <w:lang w:eastAsia="pl-PL"/>
                    </w:rPr>
                  </w:pPr>
                  <w:r w:rsidRPr="00F9401E">
                    <w:rPr>
                      <w:rFonts w:ascii="Arial" w:hAnsi="Arial" w:cs="Arial"/>
                      <w:sz w:val="20"/>
                      <w:szCs w:val="20"/>
                      <w:lang w:eastAsia="pl-PL"/>
                    </w:rPr>
                    <w:t>wnioskowana kwota wsparcia jest zgodna z zasadami finansowania projektów obowiązujących dla działania.</w:t>
                  </w:r>
                </w:p>
                <w:p w:rsidR="00F9401E" w:rsidRPr="00F9401E" w:rsidRDefault="00F9401E" w:rsidP="00C810E8">
                  <w:pPr>
                    <w:numPr>
                      <w:ilvl w:val="0"/>
                      <w:numId w:val="136"/>
                    </w:numPr>
                    <w:suppressAutoHyphens w:val="0"/>
                    <w:autoSpaceDE w:val="0"/>
                    <w:autoSpaceDN w:val="0"/>
                    <w:adjustRightInd w:val="0"/>
                    <w:ind w:left="205" w:hanging="284"/>
                    <w:jc w:val="both"/>
                    <w:rPr>
                      <w:rFonts w:ascii="Arial" w:hAnsi="Arial" w:cs="Arial"/>
                      <w:sz w:val="20"/>
                      <w:szCs w:val="20"/>
                      <w:lang w:eastAsia="pl-PL"/>
                    </w:rPr>
                  </w:pPr>
                  <w:r w:rsidRPr="00F9401E">
                    <w:rPr>
                      <w:rFonts w:ascii="Arial" w:hAnsi="Arial" w:cs="Arial"/>
                      <w:sz w:val="20"/>
                      <w:szCs w:val="20"/>
                      <w:lang w:eastAsia="pl-PL"/>
                    </w:rPr>
                    <w:t>projekt ma pozytywny wpływ na realizację zasady zrównoważonego rozwoju, o której mowa w art. 8 rozporządzenia Parlamentu Europejskiego</w:t>
                  </w:r>
                  <w:r w:rsidRPr="00F9401E">
                    <w:rPr>
                      <w:rFonts w:ascii="Arial" w:hAnsi="Arial" w:cs="Arial"/>
                      <w:sz w:val="20"/>
                      <w:szCs w:val="20"/>
                      <w:lang w:eastAsia="pl-PL"/>
                    </w:rPr>
                    <w:br/>
                    <w:t xml:space="preserve">i Rady (UE) nr 1303/2013. </w:t>
                  </w:r>
                </w:p>
                <w:p w:rsidR="00F9401E" w:rsidRPr="00F9401E" w:rsidRDefault="00F9401E" w:rsidP="00C810E8">
                  <w:pPr>
                    <w:numPr>
                      <w:ilvl w:val="0"/>
                      <w:numId w:val="136"/>
                    </w:numPr>
                    <w:suppressAutoHyphens w:val="0"/>
                    <w:autoSpaceDE w:val="0"/>
                    <w:autoSpaceDN w:val="0"/>
                    <w:adjustRightInd w:val="0"/>
                    <w:ind w:left="205" w:hanging="284"/>
                    <w:jc w:val="both"/>
                    <w:rPr>
                      <w:rFonts w:ascii="Arial" w:hAnsi="Arial" w:cs="Arial"/>
                      <w:b/>
                      <w:color w:val="000000"/>
                      <w:sz w:val="20"/>
                      <w:szCs w:val="20"/>
                      <w:lang w:eastAsia="pl-PL"/>
                    </w:rPr>
                  </w:pPr>
                  <w:r w:rsidRPr="00F9401E">
                    <w:rPr>
                      <w:rFonts w:ascii="Arial" w:hAnsi="Arial" w:cs="Arial"/>
                      <w:color w:val="000000"/>
                      <w:sz w:val="20"/>
                      <w:szCs w:val="20"/>
                      <w:lang w:eastAsia="pl-PL"/>
                    </w:rPr>
                    <w:t>projekt jest zgodny z polityką równości szans, o której mowa w art. 7 rozporządzenia Parlamentu Europejskiego i Rady (UE) nr 1303/2013</w:t>
                  </w:r>
                </w:p>
                <w:p w:rsidR="00F9401E" w:rsidRPr="00F9401E" w:rsidRDefault="00F9401E" w:rsidP="00C810E8">
                  <w:pPr>
                    <w:numPr>
                      <w:ilvl w:val="0"/>
                      <w:numId w:val="136"/>
                    </w:numPr>
                    <w:suppressAutoHyphens w:val="0"/>
                    <w:autoSpaceDE w:val="0"/>
                    <w:autoSpaceDN w:val="0"/>
                    <w:adjustRightInd w:val="0"/>
                    <w:spacing w:after="120"/>
                    <w:ind w:left="205" w:hanging="284"/>
                    <w:contextualSpacing/>
                    <w:rPr>
                      <w:rFonts w:ascii="Arial" w:eastAsia="Tw Cen MT" w:hAnsi="Arial" w:cs="Arial"/>
                      <w:color w:val="000000"/>
                      <w:sz w:val="20"/>
                      <w:szCs w:val="20"/>
                      <w:lang w:eastAsia="en-US"/>
                    </w:rPr>
                  </w:pPr>
                  <w:r w:rsidRPr="00F9401E">
                    <w:rPr>
                      <w:rFonts w:ascii="Arial" w:hAnsi="Arial" w:cs="Arial"/>
                      <w:sz w:val="20"/>
                      <w:szCs w:val="20"/>
                      <w:lang w:eastAsia="pl-PL"/>
                    </w:rPr>
                    <w:t>przedmiot projektu nie dotyczy rodzajów działalności wykluczonych z możliwości uzyskania wsparcia w ramach danego działania PO IR.</w:t>
                  </w:r>
                </w:p>
              </w:tc>
            </w:tr>
          </w:tbl>
          <w:p w:rsidR="00F9401E" w:rsidRPr="00F9401E" w:rsidRDefault="00F9401E" w:rsidP="00F9401E">
            <w:pPr>
              <w:suppressAutoHyphens w:val="0"/>
              <w:autoSpaceDE w:val="0"/>
              <w:autoSpaceDN w:val="0"/>
              <w:adjustRightInd w:val="0"/>
              <w:spacing w:after="120"/>
              <w:jc w:val="both"/>
              <w:rPr>
                <w:rFonts w:ascii="Arial" w:hAnsi="Arial" w:cs="Arial"/>
                <w:sz w:val="20"/>
                <w:szCs w:val="20"/>
              </w:rPr>
            </w:pPr>
          </w:p>
        </w:tc>
      </w:tr>
      <w:tr w:rsidR="00F9401E" w:rsidRPr="00F9401E" w:rsidTr="00245D38">
        <w:tc>
          <w:tcPr>
            <w:tcW w:w="5000" w:type="pct"/>
            <w:tcBorders>
              <w:top w:val="single" w:sz="4" w:space="0" w:color="auto"/>
              <w:left w:val="single" w:sz="4" w:space="0" w:color="auto"/>
              <w:bottom w:val="single" w:sz="4" w:space="0" w:color="auto"/>
              <w:right w:val="single" w:sz="4" w:space="0" w:color="auto"/>
            </w:tcBorders>
            <w:shd w:val="clear" w:color="auto" w:fill="D7D2D9" w:themeFill="accent6" w:themeFillTint="66"/>
            <w:vAlign w:val="center"/>
          </w:tcPr>
          <w:p w:rsidR="00F9401E" w:rsidRPr="00F9401E" w:rsidRDefault="00F9401E" w:rsidP="00F9401E">
            <w:pPr>
              <w:keepNext/>
              <w:keepLines/>
              <w:autoSpaceDE w:val="0"/>
              <w:autoSpaceDN w:val="0"/>
              <w:adjustRightInd w:val="0"/>
              <w:rPr>
                <w:rFonts w:ascii="Arial" w:hAnsi="Arial" w:cs="Arial"/>
                <w:b/>
                <w:sz w:val="20"/>
                <w:szCs w:val="20"/>
              </w:rPr>
            </w:pPr>
            <w:r w:rsidRPr="00F9401E">
              <w:rPr>
                <w:rFonts w:ascii="Arial" w:hAnsi="Arial" w:cs="Arial"/>
                <w:b/>
                <w:sz w:val="20"/>
                <w:szCs w:val="20"/>
              </w:rPr>
              <w:t>Kryteria merytoryczne</w:t>
            </w:r>
          </w:p>
        </w:tc>
      </w:tr>
      <w:tr w:rsidR="00F9401E" w:rsidRPr="00F9401E" w:rsidTr="00245D38">
        <w:tc>
          <w:tcPr>
            <w:tcW w:w="5000" w:type="pct"/>
            <w:tcBorders>
              <w:top w:val="single" w:sz="4" w:space="0" w:color="auto"/>
              <w:left w:val="single" w:sz="4" w:space="0" w:color="auto"/>
              <w:bottom w:val="single" w:sz="4" w:space="0" w:color="auto"/>
              <w:right w:val="single" w:sz="4" w:space="0" w:color="auto"/>
            </w:tcBorders>
          </w:tcPr>
          <w:p w:rsidR="00F9401E" w:rsidRPr="00F9401E" w:rsidRDefault="00F9401E" w:rsidP="00F9401E">
            <w:pPr>
              <w:spacing w:before="120"/>
              <w:jc w:val="both"/>
              <w:rPr>
                <w:rFonts w:ascii="Arial" w:hAnsi="Arial" w:cs="Arial"/>
                <w:b/>
                <w:bCs/>
                <w:sz w:val="20"/>
                <w:szCs w:val="20"/>
                <w:lang w:eastAsia="pl-PL"/>
              </w:rPr>
            </w:pPr>
            <w:r w:rsidRPr="00F9401E">
              <w:rPr>
                <w:rFonts w:ascii="Arial" w:hAnsi="Arial" w:cs="Arial"/>
                <w:b/>
                <w:bCs/>
                <w:sz w:val="20"/>
                <w:szCs w:val="20"/>
                <w:lang w:eastAsia="pl-PL"/>
              </w:rPr>
              <w:t>Kryteria merytoryczne punktacja „0-1”)</w:t>
            </w:r>
          </w:p>
          <w:p w:rsidR="00F9401E" w:rsidRPr="00F9401E" w:rsidRDefault="00F9401E" w:rsidP="00C810E8">
            <w:pPr>
              <w:numPr>
                <w:ilvl w:val="0"/>
                <w:numId w:val="140"/>
              </w:numPr>
              <w:suppressAutoHyphens w:val="0"/>
              <w:autoSpaceDE w:val="0"/>
              <w:autoSpaceDN w:val="0"/>
              <w:adjustRightInd w:val="0"/>
              <w:ind w:left="313" w:hanging="313"/>
              <w:jc w:val="both"/>
              <w:rPr>
                <w:rFonts w:ascii="Arial" w:eastAsia="Tw Cen MT" w:hAnsi="Arial" w:cs="Arial"/>
                <w:color w:val="000000"/>
                <w:sz w:val="20"/>
                <w:szCs w:val="20"/>
                <w:lang w:eastAsia="en-US"/>
              </w:rPr>
            </w:pPr>
            <w:r w:rsidRPr="00F9401E">
              <w:rPr>
                <w:rFonts w:ascii="Arial" w:eastAsia="Tw Cen MT" w:hAnsi="Arial" w:cs="Arial"/>
                <w:color w:val="000000"/>
                <w:sz w:val="20"/>
                <w:szCs w:val="20"/>
                <w:lang w:eastAsia="en-US"/>
              </w:rPr>
              <w:t xml:space="preserve">Zgodność z celami PO IR i opisem działania w Szczegółowym opisie osi priorytetowych POIR </w:t>
            </w:r>
          </w:p>
          <w:p w:rsidR="00F9401E" w:rsidRPr="00F9401E" w:rsidRDefault="00F9401E" w:rsidP="00C810E8">
            <w:pPr>
              <w:numPr>
                <w:ilvl w:val="0"/>
                <w:numId w:val="140"/>
              </w:numPr>
              <w:suppressAutoHyphens w:val="0"/>
              <w:autoSpaceDE w:val="0"/>
              <w:autoSpaceDN w:val="0"/>
              <w:adjustRightInd w:val="0"/>
              <w:ind w:left="313" w:hanging="313"/>
              <w:jc w:val="both"/>
              <w:rPr>
                <w:rFonts w:ascii="Arial" w:eastAsia="Tw Cen MT" w:hAnsi="Arial" w:cs="Arial"/>
                <w:color w:val="000000"/>
                <w:sz w:val="20"/>
                <w:szCs w:val="20"/>
                <w:lang w:eastAsia="en-US"/>
              </w:rPr>
            </w:pPr>
            <w:r w:rsidRPr="00F9401E">
              <w:rPr>
                <w:rFonts w:ascii="Arial" w:eastAsia="Tw Cen MT" w:hAnsi="Arial" w:cs="Arial"/>
                <w:color w:val="000000"/>
                <w:sz w:val="20"/>
                <w:szCs w:val="20"/>
                <w:lang w:eastAsia="en-US"/>
              </w:rPr>
              <w:t xml:space="preserve">Projekt wpisuje się w Krajową Inteligentną Specjalizację </w:t>
            </w:r>
          </w:p>
          <w:p w:rsidR="00F9401E" w:rsidRPr="00F9401E" w:rsidRDefault="00F9401E" w:rsidP="00C810E8">
            <w:pPr>
              <w:numPr>
                <w:ilvl w:val="0"/>
                <w:numId w:val="140"/>
              </w:numPr>
              <w:suppressAutoHyphens w:val="0"/>
              <w:autoSpaceDE w:val="0"/>
              <w:autoSpaceDN w:val="0"/>
              <w:adjustRightInd w:val="0"/>
              <w:ind w:left="313" w:hanging="313"/>
              <w:jc w:val="both"/>
              <w:rPr>
                <w:rFonts w:ascii="Arial" w:eastAsia="Tw Cen MT" w:hAnsi="Arial" w:cs="Arial"/>
                <w:color w:val="000000"/>
                <w:sz w:val="20"/>
                <w:szCs w:val="20"/>
                <w:lang w:eastAsia="en-US"/>
              </w:rPr>
            </w:pPr>
            <w:r w:rsidRPr="00F9401E">
              <w:rPr>
                <w:rFonts w:ascii="Arial" w:eastAsia="Tw Cen MT" w:hAnsi="Arial" w:cs="Arial"/>
                <w:color w:val="000000"/>
                <w:sz w:val="20"/>
                <w:szCs w:val="20"/>
                <w:lang w:eastAsia="en-US"/>
              </w:rPr>
              <w:t xml:space="preserve">Zasadność planowanych wydatków w stosunku do przedmiotu i zakresu projektu </w:t>
            </w:r>
          </w:p>
          <w:p w:rsidR="00F9401E" w:rsidRPr="00F9401E" w:rsidRDefault="00F9401E" w:rsidP="00C810E8">
            <w:pPr>
              <w:numPr>
                <w:ilvl w:val="0"/>
                <w:numId w:val="140"/>
              </w:numPr>
              <w:suppressAutoHyphens w:val="0"/>
              <w:autoSpaceDE w:val="0"/>
              <w:autoSpaceDN w:val="0"/>
              <w:adjustRightInd w:val="0"/>
              <w:ind w:left="313" w:hanging="313"/>
              <w:jc w:val="both"/>
              <w:rPr>
                <w:rFonts w:ascii="Arial" w:eastAsia="Tw Cen MT" w:hAnsi="Arial" w:cs="Arial"/>
                <w:color w:val="000000"/>
                <w:sz w:val="20"/>
                <w:szCs w:val="20"/>
                <w:lang w:eastAsia="en-US"/>
              </w:rPr>
            </w:pPr>
            <w:r w:rsidRPr="00F9401E">
              <w:rPr>
                <w:rFonts w:ascii="Arial" w:eastAsia="Tw Cen MT" w:hAnsi="Arial" w:cs="Arial"/>
                <w:color w:val="000000"/>
                <w:sz w:val="20"/>
                <w:szCs w:val="20"/>
                <w:lang w:eastAsia="en-US"/>
              </w:rPr>
              <w:t xml:space="preserve">Harmonogram projektu umożliwia prawidłową i terminową realizację przedsięwzięcia </w:t>
            </w:r>
          </w:p>
          <w:p w:rsidR="00F9401E" w:rsidRPr="00F9401E" w:rsidRDefault="00F9401E" w:rsidP="00C810E8">
            <w:pPr>
              <w:numPr>
                <w:ilvl w:val="0"/>
                <w:numId w:val="140"/>
              </w:numPr>
              <w:suppressAutoHyphens w:val="0"/>
              <w:autoSpaceDE w:val="0"/>
              <w:autoSpaceDN w:val="0"/>
              <w:adjustRightInd w:val="0"/>
              <w:ind w:left="313" w:hanging="313"/>
              <w:jc w:val="both"/>
              <w:rPr>
                <w:rFonts w:ascii="Arial" w:eastAsia="Tw Cen MT" w:hAnsi="Arial" w:cs="Arial"/>
                <w:color w:val="000000"/>
                <w:sz w:val="20"/>
                <w:szCs w:val="20"/>
                <w:lang w:eastAsia="en-US"/>
              </w:rPr>
            </w:pPr>
            <w:r w:rsidRPr="00F9401E">
              <w:rPr>
                <w:rFonts w:ascii="Arial" w:eastAsia="Tw Cen MT" w:hAnsi="Arial" w:cs="Arial"/>
                <w:color w:val="000000"/>
                <w:sz w:val="20"/>
                <w:szCs w:val="20"/>
                <w:lang w:eastAsia="en-US"/>
              </w:rPr>
              <w:t xml:space="preserve">Wskaźniki produktu i rezultatu są adekwatne dla danego rodzaju projektu, a ich wielkości odzwierciedlają założone cele projektu </w:t>
            </w:r>
          </w:p>
          <w:p w:rsidR="00F9401E" w:rsidRPr="00F9401E" w:rsidRDefault="00F9401E" w:rsidP="00C810E8">
            <w:pPr>
              <w:numPr>
                <w:ilvl w:val="0"/>
                <w:numId w:val="140"/>
              </w:numPr>
              <w:suppressAutoHyphens w:val="0"/>
              <w:autoSpaceDE w:val="0"/>
              <w:autoSpaceDN w:val="0"/>
              <w:adjustRightInd w:val="0"/>
              <w:ind w:left="313" w:hanging="313"/>
              <w:jc w:val="both"/>
              <w:rPr>
                <w:rFonts w:ascii="Arial" w:eastAsia="Tw Cen MT" w:hAnsi="Arial" w:cs="Arial"/>
                <w:color w:val="000000"/>
                <w:sz w:val="20"/>
                <w:szCs w:val="20"/>
                <w:lang w:eastAsia="en-US"/>
              </w:rPr>
            </w:pPr>
            <w:r w:rsidRPr="00F9401E">
              <w:rPr>
                <w:rFonts w:ascii="Arial" w:eastAsia="Tw Cen MT" w:hAnsi="Arial" w:cs="Arial"/>
                <w:color w:val="000000"/>
                <w:sz w:val="20"/>
                <w:szCs w:val="20"/>
                <w:lang w:eastAsia="en-US"/>
              </w:rPr>
              <w:t xml:space="preserve">W projekcie zaplanowano badanie efektywności podjętych w ramach niego działań </w:t>
            </w:r>
          </w:p>
          <w:p w:rsidR="00F9401E" w:rsidRPr="00F9401E" w:rsidRDefault="00F9401E" w:rsidP="00C810E8">
            <w:pPr>
              <w:numPr>
                <w:ilvl w:val="0"/>
                <w:numId w:val="140"/>
              </w:numPr>
              <w:suppressAutoHyphens w:val="0"/>
              <w:autoSpaceDE w:val="0"/>
              <w:autoSpaceDN w:val="0"/>
              <w:adjustRightInd w:val="0"/>
              <w:ind w:left="313" w:hanging="313"/>
              <w:jc w:val="both"/>
              <w:rPr>
                <w:rFonts w:ascii="Arial" w:eastAsia="Tw Cen MT" w:hAnsi="Arial" w:cs="Arial"/>
                <w:color w:val="000000"/>
                <w:sz w:val="20"/>
                <w:szCs w:val="20"/>
                <w:lang w:eastAsia="en-US"/>
              </w:rPr>
            </w:pPr>
            <w:r w:rsidRPr="00F9401E">
              <w:rPr>
                <w:rFonts w:ascii="Arial" w:eastAsia="Tw Cen MT" w:hAnsi="Arial" w:cs="Arial"/>
                <w:color w:val="000000"/>
                <w:sz w:val="20"/>
                <w:szCs w:val="20"/>
                <w:lang w:eastAsia="en-US"/>
              </w:rPr>
              <w:t xml:space="preserve">Potencjał wnioskodawcy umożliwia realizację projektu zgodnie z przyjętymi celami </w:t>
            </w:r>
          </w:p>
          <w:p w:rsidR="00F9401E" w:rsidRPr="00F9401E" w:rsidRDefault="00F9401E" w:rsidP="00C810E8">
            <w:pPr>
              <w:numPr>
                <w:ilvl w:val="0"/>
                <w:numId w:val="140"/>
              </w:numPr>
              <w:suppressAutoHyphens w:val="0"/>
              <w:autoSpaceDE w:val="0"/>
              <w:autoSpaceDN w:val="0"/>
              <w:adjustRightInd w:val="0"/>
              <w:spacing w:after="120"/>
              <w:ind w:left="313" w:hanging="313"/>
              <w:jc w:val="both"/>
              <w:rPr>
                <w:rFonts w:ascii="Arial" w:eastAsia="Tw Cen MT" w:hAnsi="Arial" w:cs="Arial"/>
                <w:color w:val="000000"/>
                <w:sz w:val="20"/>
                <w:szCs w:val="20"/>
                <w:lang w:eastAsia="en-US"/>
              </w:rPr>
            </w:pPr>
            <w:r w:rsidRPr="00F9401E">
              <w:rPr>
                <w:rFonts w:ascii="Arial" w:eastAsia="Tw Cen MT" w:hAnsi="Arial" w:cs="Arial"/>
                <w:color w:val="000000"/>
                <w:sz w:val="20"/>
                <w:szCs w:val="20"/>
                <w:lang w:eastAsia="en-US"/>
              </w:rPr>
              <w:t xml:space="preserve">Wnioskodawca opracował sposób wyboru i oceny projektów beneficjentów ostatecznych </w:t>
            </w:r>
          </w:p>
        </w:tc>
      </w:tr>
    </w:tbl>
    <w:p w:rsidR="00F9401E" w:rsidRPr="00F9401E" w:rsidRDefault="00F9401E" w:rsidP="00F9401E">
      <w:pPr>
        <w:tabs>
          <w:tab w:val="left" w:pos="4822"/>
        </w:tabs>
      </w:pPr>
    </w:p>
    <w:p w:rsidR="00F9401E" w:rsidRPr="00F9401E" w:rsidRDefault="00F9401E" w:rsidP="00F9401E">
      <w:pPr>
        <w:suppressAutoHyphens w:val="0"/>
        <w:spacing w:after="160" w:line="259" w:lineRule="auto"/>
      </w:pPr>
      <w:r w:rsidRPr="00F9401E">
        <w:br w:type="page"/>
      </w:r>
    </w:p>
    <w:tbl>
      <w:tblPr>
        <w:tblpPr w:leftFromText="141" w:rightFromText="141" w:vertAnchor="text" w:tblpY="1"/>
        <w:tblOverlap w:val="never"/>
        <w:tblW w:w="15702" w:type="dxa"/>
        <w:tblLayout w:type="fixed"/>
        <w:tblLook w:val="0000" w:firstRow="0" w:lastRow="0" w:firstColumn="0" w:lastColumn="0" w:noHBand="0" w:noVBand="0"/>
      </w:tblPr>
      <w:tblGrid>
        <w:gridCol w:w="709"/>
        <w:gridCol w:w="2977"/>
        <w:gridCol w:w="8930"/>
        <w:gridCol w:w="1559"/>
        <w:gridCol w:w="1527"/>
      </w:tblGrid>
      <w:tr w:rsidR="00F9401E" w:rsidRPr="00F9401E" w:rsidTr="00245D38">
        <w:trPr>
          <w:gridAfter w:val="1"/>
          <w:wAfter w:w="1527" w:type="dxa"/>
          <w:trHeight w:val="514"/>
        </w:trPr>
        <w:tc>
          <w:tcPr>
            <w:tcW w:w="14175" w:type="dxa"/>
            <w:gridSpan w:val="4"/>
            <w:tcBorders>
              <w:top w:val="single" w:sz="4" w:space="0" w:color="000000"/>
              <w:left w:val="single" w:sz="4" w:space="0" w:color="000000"/>
              <w:bottom w:val="single" w:sz="4" w:space="0" w:color="000000"/>
              <w:right w:val="single" w:sz="4" w:space="0" w:color="000000"/>
            </w:tcBorders>
            <w:shd w:val="clear" w:color="auto" w:fill="0070C0"/>
            <w:vAlign w:val="center"/>
          </w:tcPr>
          <w:p w:rsidR="00F9401E" w:rsidRPr="00F9401E" w:rsidRDefault="00F9401E" w:rsidP="00F9401E">
            <w:pPr>
              <w:keepNext/>
              <w:suppressAutoHyphens w:val="0"/>
              <w:snapToGrid w:val="0"/>
              <w:jc w:val="center"/>
              <w:rPr>
                <w:rFonts w:ascii="Arial" w:hAnsi="Arial" w:cs="Arial"/>
                <w:b/>
                <w:bCs/>
                <w:color w:val="FFFFFF"/>
                <w:lang w:eastAsia="pl-PL"/>
              </w:rPr>
            </w:pPr>
            <w:r w:rsidRPr="00F9401E">
              <w:rPr>
                <w:rFonts w:ascii="Arial" w:hAnsi="Arial" w:cs="Arial"/>
                <w:b/>
                <w:bCs/>
                <w:color w:val="FFFFFF"/>
                <w:sz w:val="22"/>
                <w:szCs w:val="22"/>
                <w:lang w:eastAsia="pl-PL"/>
              </w:rPr>
              <w:t>KRYTERIA FORMALNE</w:t>
            </w:r>
          </w:p>
        </w:tc>
      </w:tr>
      <w:tr w:rsidR="00F9401E" w:rsidRPr="00F9401E" w:rsidTr="00245D38">
        <w:trPr>
          <w:gridAfter w:val="1"/>
          <w:wAfter w:w="1527" w:type="dxa"/>
          <w:trHeight w:val="421"/>
        </w:trPr>
        <w:tc>
          <w:tcPr>
            <w:tcW w:w="709" w:type="dxa"/>
            <w:tcBorders>
              <w:top w:val="single" w:sz="4" w:space="0" w:color="000000"/>
              <w:left w:val="single" w:sz="4" w:space="0" w:color="000000"/>
              <w:bottom w:val="single" w:sz="4" w:space="0" w:color="000000"/>
            </w:tcBorders>
            <w:shd w:val="clear" w:color="auto" w:fill="C6D9F1"/>
            <w:vAlign w:val="center"/>
          </w:tcPr>
          <w:p w:rsidR="00F9401E" w:rsidRPr="00F9401E" w:rsidRDefault="00F9401E" w:rsidP="00F9401E">
            <w:pPr>
              <w:keepNext/>
              <w:tabs>
                <w:tab w:val="left" w:pos="540"/>
              </w:tabs>
              <w:suppressAutoHyphens w:val="0"/>
              <w:snapToGrid w:val="0"/>
              <w:jc w:val="center"/>
              <w:rPr>
                <w:rFonts w:ascii="Arial" w:hAnsi="Arial" w:cs="Arial"/>
                <w:b/>
                <w:bCs/>
                <w:lang w:eastAsia="pl-PL"/>
              </w:rPr>
            </w:pPr>
            <w:r w:rsidRPr="00F9401E">
              <w:rPr>
                <w:rFonts w:ascii="Arial" w:hAnsi="Arial" w:cs="Arial"/>
                <w:b/>
                <w:bCs/>
                <w:sz w:val="22"/>
                <w:szCs w:val="22"/>
                <w:lang w:eastAsia="pl-PL"/>
              </w:rPr>
              <w:t>lp.</w:t>
            </w:r>
          </w:p>
        </w:tc>
        <w:tc>
          <w:tcPr>
            <w:tcW w:w="2977" w:type="dxa"/>
            <w:tcBorders>
              <w:top w:val="single" w:sz="4" w:space="0" w:color="000000"/>
              <w:left w:val="single" w:sz="4" w:space="0" w:color="000000"/>
              <w:bottom w:val="single" w:sz="4" w:space="0" w:color="000000"/>
            </w:tcBorders>
            <w:shd w:val="clear" w:color="auto" w:fill="C6D9F1"/>
            <w:vAlign w:val="center"/>
          </w:tcPr>
          <w:p w:rsidR="00F9401E" w:rsidRPr="00F9401E" w:rsidRDefault="00F9401E" w:rsidP="00F9401E">
            <w:pPr>
              <w:keepNext/>
              <w:suppressAutoHyphens w:val="0"/>
              <w:snapToGrid w:val="0"/>
              <w:jc w:val="center"/>
              <w:rPr>
                <w:rFonts w:ascii="Arial" w:hAnsi="Arial" w:cs="Arial"/>
                <w:b/>
                <w:iCs/>
                <w:lang w:eastAsia="pl-PL"/>
              </w:rPr>
            </w:pPr>
            <w:r w:rsidRPr="00F9401E">
              <w:rPr>
                <w:rFonts w:ascii="Arial" w:hAnsi="Arial" w:cs="Arial"/>
                <w:b/>
                <w:iCs/>
                <w:sz w:val="22"/>
                <w:szCs w:val="22"/>
                <w:lang w:eastAsia="pl-PL"/>
              </w:rPr>
              <w:t>nazwa kryterium</w:t>
            </w:r>
          </w:p>
        </w:tc>
        <w:tc>
          <w:tcPr>
            <w:tcW w:w="8930" w:type="dxa"/>
            <w:tcBorders>
              <w:top w:val="single" w:sz="4" w:space="0" w:color="000000"/>
              <w:left w:val="single" w:sz="4" w:space="0" w:color="000000"/>
              <w:bottom w:val="single" w:sz="4" w:space="0" w:color="000000"/>
            </w:tcBorders>
            <w:shd w:val="clear" w:color="auto" w:fill="C6D9F1"/>
            <w:vAlign w:val="center"/>
          </w:tcPr>
          <w:p w:rsidR="00F9401E" w:rsidRPr="00F9401E" w:rsidRDefault="00F9401E" w:rsidP="00F9401E">
            <w:pPr>
              <w:keepNext/>
              <w:suppressAutoHyphens w:val="0"/>
              <w:snapToGrid w:val="0"/>
              <w:jc w:val="center"/>
              <w:rPr>
                <w:rFonts w:ascii="Arial" w:hAnsi="Arial" w:cs="Arial"/>
                <w:b/>
                <w:iCs/>
                <w:lang w:eastAsia="pl-PL"/>
              </w:rPr>
            </w:pPr>
            <w:r w:rsidRPr="00F9401E">
              <w:rPr>
                <w:rFonts w:ascii="Arial" w:hAnsi="Arial" w:cs="Arial"/>
                <w:b/>
                <w:iCs/>
                <w:sz w:val="22"/>
                <w:szCs w:val="22"/>
                <w:lang w:eastAsia="pl-PL"/>
              </w:rPr>
              <w:t>opis kryterium</w:t>
            </w:r>
          </w:p>
        </w:tc>
        <w:tc>
          <w:tcPr>
            <w:tcW w:w="1559"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F9401E" w:rsidRPr="00F9401E" w:rsidRDefault="00F9401E" w:rsidP="00F9401E">
            <w:pPr>
              <w:keepNext/>
              <w:suppressAutoHyphens w:val="0"/>
              <w:snapToGrid w:val="0"/>
              <w:jc w:val="center"/>
              <w:rPr>
                <w:rFonts w:ascii="Arial" w:hAnsi="Arial" w:cs="Arial"/>
                <w:b/>
                <w:bCs/>
                <w:lang w:eastAsia="pl-PL"/>
              </w:rPr>
            </w:pPr>
            <w:r w:rsidRPr="00F9401E">
              <w:rPr>
                <w:rFonts w:ascii="Arial" w:hAnsi="Arial" w:cs="Arial"/>
                <w:b/>
                <w:bCs/>
                <w:sz w:val="22"/>
                <w:szCs w:val="22"/>
                <w:lang w:eastAsia="pl-PL"/>
              </w:rPr>
              <w:t>ocena</w:t>
            </w:r>
          </w:p>
        </w:tc>
      </w:tr>
      <w:tr w:rsidR="00F9401E" w:rsidRPr="00F9401E" w:rsidTr="00245D38">
        <w:trPr>
          <w:gridAfter w:val="1"/>
          <w:wAfter w:w="1527" w:type="dxa"/>
          <w:trHeight w:val="421"/>
        </w:trPr>
        <w:tc>
          <w:tcPr>
            <w:tcW w:w="14175" w:type="dxa"/>
            <w:gridSpan w:val="4"/>
            <w:tcBorders>
              <w:top w:val="single" w:sz="4" w:space="0" w:color="000000"/>
              <w:left w:val="single" w:sz="4" w:space="0" w:color="000000"/>
              <w:bottom w:val="single" w:sz="4" w:space="0" w:color="000000"/>
              <w:right w:val="single" w:sz="4" w:space="0" w:color="000000"/>
            </w:tcBorders>
            <w:shd w:val="clear" w:color="auto" w:fill="C6D9F1"/>
            <w:vAlign w:val="center"/>
          </w:tcPr>
          <w:p w:rsidR="00F9401E" w:rsidRPr="00F9401E" w:rsidRDefault="00F9401E" w:rsidP="00F9401E">
            <w:pPr>
              <w:keepNext/>
              <w:keepLines/>
              <w:suppressAutoHyphens w:val="0"/>
              <w:autoSpaceDE w:val="0"/>
              <w:autoSpaceDN w:val="0"/>
              <w:adjustRightInd w:val="0"/>
              <w:jc w:val="both"/>
              <w:rPr>
                <w:rFonts w:ascii="Arial" w:hAnsi="Arial" w:cs="Arial"/>
                <w:lang w:eastAsia="pl-PL"/>
              </w:rPr>
            </w:pPr>
            <w:r w:rsidRPr="00F9401E">
              <w:rPr>
                <w:rFonts w:ascii="Arial" w:hAnsi="Arial" w:cs="Arial"/>
                <w:b/>
                <w:sz w:val="22"/>
                <w:szCs w:val="22"/>
                <w:lang w:eastAsia="pl-PL"/>
              </w:rPr>
              <w:t>Kryteria formalne - wniosek:</w:t>
            </w:r>
          </w:p>
        </w:tc>
      </w:tr>
      <w:tr w:rsidR="00F9401E" w:rsidRPr="00F9401E" w:rsidTr="00245D38">
        <w:trPr>
          <w:trHeight w:val="284"/>
        </w:trPr>
        <w:tc>
          <w:tcPr>
            <w:tcW w:w="709" w:type="dxa"/>
            <w:tcBorders>
              <w:top w:val="single" w:sz="4" w:space="0" w:color="000000"/>
              <w:left w:val="single" w:sz="4" w:space="0" w:color="000000"/>
              <w:bottom w:val="single" w:sz="4" w:space="0" w:color="000000"/>
            </w:tcBorders>
          </w:tcPr>
          <w:p w:rsidR="00F9401E" w:rsidRPr="00F9401E" w:rsidRDefault="00F9401E" w:rsidP="00F9401E">
            <w:pPr>
              <w:keepNext/>
              <w:suppressAutoHyphens w:val="0"/>
              <w:snapToGrid w:val="0"/>
              <w:rPr>
                <w:rFonts w:ascii="Arial" w:hAnsi="Arial" w:cs="Arial"/>
                <w:b/>
                <w:bCs/>
                <w:sz w:val="20"/>
                <w:szCs w:val="20"/>
                <w:lang w:eastAsia="pl-PL"/>
              </w:rPr>
            </w:pPr>
            <w:r w:rsidRPr="00F9401E">
              <w:rPr>
                <w:rFonts w:ascii="Arial" w:hAnsi="Arial" w:cs="Arial"/>
                <w:b/>
                <w:bCs/>
                <w:sz w:val="20"/>
                <w:szCs w:val="20"/>
                <w:lang w:eastAsia="pl-PL"/>
              </w:rPr>
              <w:t>1.</w:t>
            </w:r>
          </w:p>
        </w:tc>
        <w:tc>
          <w:tcPr>
            <w:tcW w:w="2977" w:type="dxa"/>
            <w:tcBorders>
              <w:top w:val="single" w:sz="4" w:space="0" w:color="000000"/>
              <w:left w:val="single" w:sz="4" w:space="0" w:color="000000"/>
              <w:bottom w:val="single" w:sz="4" w:space="0" w:color="000000"/>
            </w:tcBorders>
          </w:tcPr>
          <w:p w:rsidR="00F9401E" w:rsidRPr="00F9401E" w:rsidRDefault="00F9401E" w:rsidP="00F9401E">
            <w:pPr>
              <w:keepNext/>
              <w:suppressAutoHyphens w:val="0"/>
              <w:snapToGrid w:val="0"/>
              <w:rPr>
                <w:rFonts w:ascii="Arial" w:hAnsi="Arial" w:cs="Arial"/>
                <w:sz w:val="20"/>
                <w:szCs w:val="20"/>
                <w:lang w:eastAsia="pl-PL"/>
              </w:rPr>
            </w:pPr>
            <w:r w:rsidRPr="00F9401E">
              <w:rPr>
                <w:rFonts w:ascii="Arial" w:hAnsi="Arial" w:cs="Arial"/>
                <w:sz w:val="20"/>
                <w:szCs w:val="20"/>
              </w:rPr>
              <w:t>Złożenie wniosku we właściwej instytucji</w:t>
            </w:r>
          </w:p>
        </w:tc>
        <w:tc>
          <w:tcPr>
            <w:tcW w:w="8930" w:type="dxa"/>
            <w:tcBorders>
              <w:top w:val="single" w:sz="4" w:space="0" w:color="000000"/>
              <w:left w:val="single" w:sz="4" w:space="0" w:color="000000"/>
              <w:bottom w:val="single" w:sz="4" w:space="0" w:color="000000"/>
              <w:right w:val="single" w:sz="4" w:space="0" w:color="auto"/>
            </w:tcBorders>
          </w:tcPr>
          <w:p w:rsidR="00F9401E" w:rsidRPr="00F9401E" w:rsidRDefault="00F9401E" w:rsidP="00F9401E">
            <w:pPr>
              <w:suppressAutoHyphens w:val="0"/>
              <w:autoSpaceDE w:val="0"/>
              <w:autoSpaceDN w:val="0"/>
              <w:adjustRightInd w:val="0"/>
              <w:jc w:val="both"/>
              <w:rPr>
                <w:rFonts w:ascii="Arial" w:eastAsia="Tw Cen MT" w:hAnsi="Arial" w:cs="Arial"/>
                <w:color w:val="000000"/>
                <w:sz w:val="20"/>
                <w:szCs w:val="20"/>
                <w:lang w:eastAsia="en-US"/>
              </w:rPr>
            </w:pPr>
            <w:r w:rsidRPr="00F9401E">
              <w:rPr>
                <w:rFonts w:ascii="Arial" w:eastAsia="Tw Cen MT" w:hAnsi="Arial" w:cs="Arial"/>
                <w:color w:val="000000"/>
                <w:sz w:val="20"/>
                <w:szCs w:val="20"/>
                <w:lang w:eastAsia="en-US"/>
              </w:rPr>
              <w:t xml:space="preserve">Wniosek złożono do Instytucji Pośredniczącej. </w:t>
            </w:r>
          </w:p>
          <w:p w:rsidR="00F9401E" w:rsidRPr="00F9401E" w:rsidRDefault="00F9401E" w:rsidP="00F9401E">
            <w:pPr>
              <w:keepNext/>
              <w:suppressAutoHyphens w:val="0"/>
              <w:snapToGrid w:val="0"/>
              <w:jc w:val="both"/>
              <w:rPr>
                <w:rFonts w:ascii="Arial" w:hAnsi="Arial" w:cs="Arial"/>
                <w:sz w:val="20"/>
                <w:szCs w:val="20"/>
                <w:lang w:eastAsia="pl-PL"/>
              </w:rPr>
            </w:pPr>
          </w:p>
        </w:tc>
        <w:tc>
          <w:tcPr>
            <w:tcW w:w="1559" w:type="dxa"/>
            <w:tcBorders>
              <w:top w:val="single" w:sz="4" w:space="0" w:color="000000"/>
              <w:left w:val="single" w:sz="4" w:space="0" w:color="auto"/>
              <w:bottom w:val="single" w:sz="4" w:space="0" w:color="auto"/>
              <w:right w:val="single" w:sz="4" w:space="0" w:color="auto"/>
            </w:tcBorders>
          </w:tcPr>
          <w:p w:rsidR="00F9401E" w:rsidRPr="00F9401E" w:rsidRDefault="00F9401E" w:rsidP="00F9401E">
            <w:pPr>
              <w:keepNext/>
              <w:suppressAutoHyphens w:val="0"/>
              <w:snapToGrid w:val="0"/>
              <w:jc w:val="center"/>
              <w:rPr>
                <w:rFonts w:ascii="Arial" w:hAnsi="Arial" w:cs="Arial"/>
                <w:b/>
                <w:bCs/>
                <w:sz w:val="20"/>
                <w:szCs w:val="20"/>
                <w:lang w:eastAsia="pl-PL"/>
              </w:rPr>
            </w:pPr>
            <w:r w:rsidRPr="00F9401E">
              <w:rPr>
                <w:rFonts w:ascii="Arial" w:hAnsi="Arial" w:cs="Arial"/>
                <w:sz w:val="20"/>
                <w:szCs w:val="20"/>
              </w:rPr>
              <w:t>TAK/NIE</w:t>
            </w:r>
          </w:p>
        </w:tc>
        <w:tc>
          <w:tcPr>
            <w:tcW w:w="1527" w:type="dxa"/>
            <w:vAlign w:val="center"/>
          </w:tcPr>
          <w:p w:rsidR="00F9401E" w:rsidRPr="00F9401E" w:rsidRDefault="00F9401E" w:rsidP="00F9401E">
            <w:pPr>
              <w:suppressAutoHyphens w:val="0"/>
              <w:spacing w:after="160" w:line="259" w:lineRule="auto"/>
            </w:pPr>
          </w:p>
        </w:tc>
      </w:tr>
      <w:tr w:rsidR="00F9401E" w:rsidRPr="00F9401E" w:rsidTr="00245D38">
        <w:trPr>
          <w:trHeight w:val="284"/>
        </w:trPr>
        <w:tc>
          <w:tcPr>
            <w:tcW w:w="709" w:type="dxa"/>
            <w:tcBorders>
              <w:top w:val="single" w:sz="4" w:space="0" w:color="000000"/>
              <w:left w:val="single" w:sz="4" w:space="0" w:color="000000"/>
              <w:bottom w:val="single" w:sz="4" w:space="0" w:color="000000"/>
            </w:tcBorders>
          </w:tcPr>
          <w:p w:rsidR="00F9401E" w:rsidRPr="00F9401E" w:rsidRDefault="00F9401E" w:rsidP="00F9401E">
            <w:pPr>
              <w:keepNext/>
              <w:tabs>
                <w:tab w:val="left" w:pos="445"/>
              </w:tabs>
              <w:suppressAutoHyphens w:val="0"/>
              <w:snapToGrid w:val="0"/>
              <w:rPr>
                <w:rFonts w:ascii="Arial" w:hAnsi="Arial" w:cs="Arial"/>
                <w:b/>
                <w:bCs/>
                <w:sz w:val="20"/>
                <w:szCs w:val="20"/>
                <w:lang w:eastAsia="pl-PL"/>
              </w:rPr>
            </w:pPr>
            <w:r w:rsidRPr="00F9401E">
              <w:rPr>
                <w:rFonts w:ascii="Arial" w:hAnsi="Arial" w:cs="Arial"/>
                <w:b/>
                <w:bCs/>
                <w:sz w:val="20"/>
                <w:szCs w:val="20"/>
                <w:lang w:eastAsia="pl-PL"/>
              </w:rPr>
              <w:t>2.</w:t>
            </w:r>
          </w:p>
        </w:tc>
        <w:tc>
          <w:tcPr>
            <w:tcW w:w="2977" w:type="dxa"/>
            <w:tcBorders>
              <w:top w:val="single" w:sz="4" w:space="0" w:color="000000"/>
              <w:left w:val="single" w:sz="4" w:space="0" w:color="000000"/>
              <w:bottom w:val="single" w:sz="4" w:space="0" w:color="000000"/>
            </w:tcBorders>
          </w:tcPr>
          <w:p w:rsidR="00F9401E" w:rsidRPr="00F9401E" w:rsidRDefault="00F9401E" w:rsidP="00F9401E">
            <w:pPr>
              <w:keepNext/>
              <w:suppressAutoHyphens w:val="0"/>
              <w:snapToGrid w:val="0"/>
              <w:rPr>
                <w:rFonts w:ascii="Arial" w:hAnsi="Arial" w:cs="Arial"/>
                <w:sz w:val="20"/>
                <w:szCs w:val="20"/>
                <w:lang w:eastAsia="pl-PL"/>
              </w:rPr>
            </w:pPr>
            <w:r w:rsidRPr="00F9401E">
              <w:rPr>
                <w:rFonts w:ascii="Arial" w:hAnsi="Arial" w:cs="Arial"/>
                <w:sz w:val="20"/>
                <w:szCs w:val="20"/>
              </w:rPr>
              <w:t>Złożenie wniosku w ramach właściwego działania/poddziałania</w:t>
            </w:r>
          </w:p>
        </w:tc>
        <w:tc>
          <w:tcPr>
            <w:tcW w:w="8930" w:type="dxa"/>
            <w:tcBorders>
              <w:top w:val="single" w:sz="4" w:space="0" w:color="000000"/>
              <w:left w:val="single" w:sz="4" w:space="0" w:color="000000"/>
              <w:bottom w:val="single" w:sz="4" w:space="0" w:color="000000"/>
              <w:right w:val="single" w:sz="4" w:space="0" w:color="auto"/>
            </w:tcBorders>
          </w:tcPr>
          <w:p w:rsidR="00F9401E" w:rsidRPr="00F9401E" w:rsidRDefault="00F9401E" w:rsidP="00F9401E">
            <w:pPr>
              <w:keepNext/>
              <w:suppressAutoHyphens w:val="0"/>
              <w:snapToGrid w:val="0"/>
              <w:rPr>
                <w:rFonts w:ascii="Arial" w:hAnsi="Arial" w:cs="Arial"/>
                <w:iCs/>
                <w:sz w:val="20"/>
                <w:szCs w:val="20"/>
                <w:lang w:eastAsia="pl-PL"/>
              </w:rPr>
            </w:pPr>
            <w:r w:rsidRPr="00F9401E">
              <w:rPr>
                <w:rFonts w:ascii="Arial" w:hAnsi="Arial" w:cs="Arial"/>
                <w:sz w:val="20"/>
                <w:szCs w:val="20"/>
              </w:rPr>
              <w:t>Wniosek złożono w ramach właściwego działania/poddziałania.</w:t>
            </w:r>
          </w:p>
        </w:tc>
        <w:tc>
          <w:tcPr>
            <w:tcW w:w="1559" w:type="dxa"/>
            <w:tcBorders>
              <w:top w:val="single" w:sz="4" w:space="0" w:color="auto"/>
              <w:left w:val="single" w:sz="4" w:space="0" w:color="auto"/>
              <w:bottom w:val="single" w:sz="4" w:space="0" w:color="auto"/>
              <w:right w:val="single" w:sz="4" w:space="0" w:color="auto"/>
            </w:tcBorders>
          </w:tcPr>
          <w:p w:rsidR="00F9401E" w:rsidRPr="00F9401E" w:rsidRDefault="00F9401E" w:rsidP="00F9401E">
            <w:pPr>
              <w:keepNext/>
              <w:suppressAutoHyphens w:val="0"/>
              <w:snapToGrid w:val="0"/>
              <w:jc w:val="center"/>
              <w:rPr>
                <w:rFonts w:ascii="Arial" w:hAnsi="Arial" w:cs="Arial"/>
                <w:b/>
                <w:bCs/>
                <w:sz w:val="20"/>
                <w:szCs w:val="20"/>
                <w:lang w:eastAsia="pl-PL"/>
              </w:rPr>
            </w:pPr>
            <w:r w:rsidRPr="00F9401E">
              <w:rPr>
                <w:rFonts w:ascii="Arial" w:hAnsi="Arial" w:cs="Arial"/>
                <w:sz w:val="20"/>
                <w:szCs w:val="20"/>
              </w:rPr>
              <w:t>TAK/NIE</w:t>
            </w:r>
          </w:p>
        </w:tc>
        <w:tc>
          <w:tcPr>
            <w:tcW w:w="1527" w:type="dxa"/>
            <w:vAlign w:val="center"/>
          </w:tcPr>
          <w:p w:rsidR="00F9401E" w:rsidRPr="00F9401E" w:rsidRDefault="00F9401E" w:rsidP="00F9401E">
            <w:pPr>
              <w:suppressAutoHyphens w:val="0"/>
              <w:spacing w:after="160" w:line="259" w:lineRule="auto"/>
            </w:pPr>
          </w:p>
        </w:tc>
      </w:tr>
      <w:tr w:rsidR="00F9401E" w:rsidRPr="00F9401E" w:rsidTr="00245D38">
        <w:trPr>
          <w:trHeight w:val="284"/>
        </w:trPr>
        <w:tc>
          <w:tcPr>
            <w:tcW w:w="709" w:type="dxa"/>
            <w:tcBorders>
              <w:top w:val="single" w:sz="4" w:space="0" w:color="000000"/>
              <w:left w:val="single" w:sz="4" w:space="0" w:color="000000"/>
              <w:bottom w:val="single" w:sz="4" w:space="0" w:color="000000"/>
            </w:tcBorders>
          </w:tcPr>
          <w:p w:rsidR="00F9401E" w:rsidRPr="00F9401E" w:rsidRDefault="00F9401E" w:rsidP="00F9401E">
            <w:pPr>
              <w:keepNext/>
              <w:tabs>
                <w:tab w:val="left" w:pos="445"/>
              </w:tabs>
              <w:suppressAutoHyphens w:val="0"/>
              <w:snapToGrid w:val="0"/>
              <w:rPr>
                <w:rFonts w:ascii="Arial" w:hAnsi="Arial" w:cs="Arial"/>
                <w:b/>
                <w:bCs/>
                <w:sz w:val="20"/>
                <w:szCs w:val="20"/>
                <w:lang w:eastAsia="pl-PL"/>
              </w:rPr>
            </w:pPr>
            <w:r w:rsidRPr="00F9401E">
              <w:rPr>
                <w:rFonts w:ascii="Arial" w:hAnsi="Arial" w:cs="Arial"/>
                <w:b/>
                <w:bCs/>
                <w:sz w:val="20"/>
                <w:szCs w:val="20"/>
                <w:lang w:eastAsia="pl-PL"/>
              </w:rPr>
              <w:t>3.</w:t>
            </w:r>
          </w:p>
        </w:tc>
        <w:tc>
          <w:tcPr>
            <w:tcW w:w="2977" w:type="dxa"/>
            <w:tcBorders>
              <w:top w:val="single" w:sz="4" w:space="0" w:color="000000"/>
              <w:left w:val="single" w:sz="4" w:space="0" w:color="000000"/>
              <w:bottom w:val="single" w:sz="4" w:space="0" w:color="000000"/>
            </w:tcBorders>
          </w:tcPr>
          <w:p w:rsidR="00F9401E" w:rsidRPr="00F9401E" w:rsidRDefault="00F9401E" w:rsidP="00F9401E">
            <w:pPr>
              <w:keepNext/>
              <w:suppressAutoHyphens w:val="0"/>
              <w:snapToGrid w:val="0"/>
              <w:rPr>
                <w:rFonts w:ascii="Arial" w:hAnsi="Arial" w:cs="Arial"/>
                <w:sz w:val="20"/>
                <w:szCs w:val="20"/>
              </w:rPr>
            </w:pPr>
            <w:r w:rsidRPr="00F9401E">
              <w:rPr>
                <w:rFonts w:ascii="Arial" w:hAnsi="Arial" w:cs="Arial"/>
                <w:sz w:val="20"/>
                <w:szCs w:val="20"/>
              </w:rPr>
              <w:t>Złożenie wniosku w terminie wskazanym przez instytucję odpowiedzialną za nabór projektów</w:t>
            </w:r>
          </w:p>
        </w:tc>
        <w:tc>
          <w:tcPr>
            <w:tcW w:w="8930" w:type="dxa"/>
            <w:tcBorders>
              <w:top w:val="single" w:sz="4" w:space="0" w:color="000000"/>
              <w:left w:val="single" w:sz="4" w:space="0" w:color="000000"/>
              <w:bottom w:val="single" w:sz="4" w:space="0" w:color="000000"/>
              <w:right w:val="single" w:sz="4" w:space="0" w:color="auto"/>
            </w:tcBorders>
          </w:tcPr>
          <w:p w:rsidR="00F9401E" w:rsidRPr="00F9401E" w:rsidRDefault="00F9401E" w:rsidP="00F9401E">
            <w:pPr>
              <w:keepNext/>
              <w:suppressAutoHyphens w:val="0"/>
              <w:snapToGrid w:val="0"/>
              <w:rPr>
                <w:rFonts w:ascii="Arial" w:hAnsi="Arial" w:cs="Arial"/>
                <w:sz w:val="20"/>
                <w:szCs w:val="20"/>
              </w:rPr>
            </w:pPr>
            <w:r w:rsidRPr="00F9401E">
              <w:rPr>
                <w:rFonts w:ascii="Arial" w:hAnsi="Arial" w:cs="Arial"/>
                <w:sz w:val="20"/>
                <w:szCs w:val="20"/>
              </w:rPr>
              <w:t>Wniosek o dofinansowanie został złożony w terminie określonym przez  Instytucję Pośredniczącą.</w:t>
            </w:r>
          </w:p>
        </w:tc>
        <w:tc>
          <w:tcPr>
            <w:tcW w:w="1559" w:type="dxa"/>
            <w:tcBorders>
              <w:top w:val="single" w:sz="4" w:space="0" w:color="auto"/>
              <w:left w:val="single" w:sz="4" w:space="0" w:color="auto"/>
              <w:bottom w:val="single" w:sz="4" w:space="0" w:color="auto"/>
              <w:right w:val="single" w:sz="4" w:space="0" w:color="auto"/>
            </w:tcBorders>
          </w:tcPr>
          <w:p w:rsidR="00F9401E" w:rsidRPr="00F9401E" w:rsidRDefault="00F9401E" w:rsidP="00F9401E">
            <w:pPr>
              <w:keepNext/>
              <w:suppressAutoHyphens w:val="0"/>
              <w:snapToGrid w:val="0"/>
              <w:jc w:val="center"/>
              <w:rPr>
                <w:rFonts w:ascii="Arial" w:hAnsi="Arial" w:cs="Arial"/>
                <w:sz w:val="20"/>
                <w:szCs w:val="20"/>
              </w:rPr>
            </w:pPr>
            <w:r w:rsidRPr="00F9401E">
              <w:rPr>
                <w:rFonts w:ascii="Arial" w:hAnsi="Arial" w:cs="Arial"/>
                <w:sz w:val="20"/>
                <w:szCs w:val="20"/>
              </w:rPr>
              <w:t>TAK/NIE</w:t>
            </w:r>
          </w:p>
        </w:tc>
        <w:tc>
          <w:tcPr>
            <w:tcW w:w="1527" w:type="dxa"/>
            <w:vAlign w:val="center"/>
          </w:tcPr>
          <w:p w:rsidR="00F9401E" w:rsidRPr="00F9401E" w:rsidRDefault="00F9401E" w:rsidP="00F9401E">
            <w:pPr>
              <w:suppressAutoHyphens w:val="0"/>
              <w:spacing w:after="160" w:line="259" w:lineRule="auto"/>
            </w:pPr>
          </w:p>
        </w:tc>
      </w:tr>
      <w:tr w:rsidR="00F9401E" w:rsidRPr="00F9401E" w:rsidTr="00245D38">
        <w:trPr>
          <w:trHeight w:val="284"/>
        </w:trPr>
        <w:tc>
          <w:tcPr>
            <w:tcW w:w="709" w:type="dxa"/>
            <w:tcBorders>
              <w:top w:val="single" w:sz="4" w:space="0" w:color="000000"/>
              <w:left w:val="single" w:sz="4" w:space="0" w:color="000000"/>
              <w:bottom w:val="single" w:sz="4" w:space="0" w:color="000000"/>
            </w:tcBorders>
          </w:tcPr>
          <w:p w:rsidR="00F9401E" w:rsidRPr="00F9401E" w:rsidRDefault="00F9401E" w:rsidP="00F9401E">
            <w:pPr>
              <w:keepNext/>
              <w:tabs>
                <w:tab w:val="left" w:pos="445"/>
              </w:tabs>
              <w:suppressAutoHyphens w:val="0"/>
              <w:snapToGrid w:val="0"/>
              <w:rPr>
                <w:rFonts w:ascii="Arial" w:hAnsi="Arial" w:cs="Arial"/>
                <w:b/>
                <w:bCs/>
                <w:sz w:val="20"/>
                <w:szCs w:val="20"/>
                <w:lang w:eastAsia="pl-PL"/>
              </w:rPr>
            </w:pPr>
            <w:r w:rsidRPr="00F9401E">
              <w:rPr>
                <w:rFonts w:ascii="Arial" w:hAnsi="Arial" w:cs="Arial"/>
                <w:b/>
                <w:bCs/>
                <w:sz w:val="20"/>
                <w:szCs w:val="20"/>
                <w:lang w:eastAsia="pl-PL"/>
              </w:rPr>
              <w:t>4.</w:t>
            </w:r>
          </w:p>
        </w:tc>
        <w:tc>
          <w:tcPr>
            <w:tcW w:w="2977" w:type="dxa"/>
            <w:tcBorders>
              <w:top w:val="single" w:sz="4" w:space="0" w:color="000000"/>
              <w:left w:val="single" w:sz="4" w:space="0" w:color="000000"/>
              <w:bottom w:val="single" w:sz="4" w:space="0" w:color="000000"/>
            </w:tcBorders>
          </w:tcPr>
          <w:p w:rsidR="00F9401E" w:rsidRPr="00F9401E" w:rsidRDefault="00F9401E" w:rsidP="00F9401E">
            <w:pPr>
              <w:keepNext/>
              <w:suppressAutoHyphens w:val="0"/>
              <w:snapToGrid w:val="0"/>
              <w:rPr>
                <w:rFonts w:ascii="Arial" w:hAnsi="Arial" w:cs="Arial"/>
                <w:sz w:val="20"/>
                <w:szCs w:val="20"/>
              </w:rPr>
            </w:pPr>
            <w:r w:rsidRPr="00F9401E">
              <w:rPr>
                <w:rFonts w:ascii="Arial" w:hAnsi="Arial" w:cs="Arial"/>
                <w:sz w:val="20"/>
                <w:szCs w:val="20"/>
              </w:rPr>
              <w:t>Wniosek o dofinansowanie został przygotowany zgodnie z właściwą instrukcją</w:t>
            </w:r>
          </w:p>
        </w:tc>
        <w:tc>
          <w:tcPr>
            <w:tcW w:w="8930" w:type="dxa"/>
            <w:tcBorders>
              <w:top w:val="single" w:sz="4" w:space="0" w:color="000000"/>
              <w:left w:val="single" w:sz="4" w:space="0" w:color="000000"/>
              <w:bottom w:val="single" w:sz="4" w:space="0" w:color="000000"/>
              <w:right w:val="single" w:sz="4" w:space="0" w:color="auto"/>
            </w:tcBorders>
          </w:tcPr>
          <w:p w:rsidR="00F9401E" w:rsidRPr="00F9401E" w:rsidRDefault="00F9401E" w:rsidP="00F9401E">
            <w:pPr>
              <w:suppressAutoHyphens w:val="0"/>
              <w:autoSpaceDE w:val="0"/>
              <w:autoSpaceDN w:val="0"/>
              <w:adjustRightInd w:val="0"/>
              <w:jc w:val="both"/>
              <w:rPr>
                <w:rFonts w:ascii="Arial" w:eastAsia="Tw Cen MT" w:hAnsi="Arial" w:cs="Arial"/>
                <w:color w:val="000000"/>
                <w:sz w:val="20"/>
                <w:szCs w:val="20"/>
                <w:lang w:eastAsia="en-US"/>
              </w:rPr>
            </w:pPr>
            <w:r w:rsidRPr="00F9401E">
              <w:rPr>
                <w:rFonts w:ascii="Arial" w:eastAsia="Tw Cen MT" w:hAnsi="Arial" w:cs="Arial"/>
                <w:color w:val="000000"/>
                <w:sz w:val="20"/>
                <w:szCs w:val="20"/>
                <w:lang w:eastAsia="en-US"/>
              </w:rPr>
              <w:t xml:space="preserve">Wniosek o dofinansowanie został przygotowany zgodnie z wymogami formalnymi zawartymi w instrukcji . Warunkiem pozytywnej oceny kryterium jest spełnienie poniższych wymagań: </w:t>
            </w:r>
          </w:p>
          <w:p w:rsidR="00F9401E" w:rsidRPr="00F9401E" w:rsidRDefault="00F9401E" w:rsidP="00C810E8">
            <w:pPr>
              <w:numPr>
                <w:ilvl w:val="0"/>
                <w:numId w:val="143"/>
              </w:numPr>
              <w:suppressAutoHyphens w:val="0"/>
              <w:autoSpaceDE w:val="0"/>
              <w:autoSpaceDN w:val="0"/>
              <w:adjustRightInd w:val="0"/>
              <w:ind w:left="312" w:hanging="283"/>
              <w:jc w:val="both"/>
              <w:rPr>
                <w:rFonts w:ascii="Arial" w:eastAsia="Tw Cen MT" w:hAnsi="Arial" w:cs="Arial"/>
                <w:color w:val="000000"/>
                <w:sz w:val="20"/>
                <w:szCs w:val="20"/>
                <w:lang w:eastAsia="en-US"/>
              </w:rPr>
            </w:pPr>
            <w:r w:rsidRPr="00F9401E">
              <w:rPr>
                <w:rFonts w:ascii="Arial" w:eastAsia="Tw Cen MT" w:hAnsi="Arial" w:cs="Arial"/>
                <w:color w:val="000000"/>
                <w:sz w:val="20"/>
                <w:szCs w:val="20"/>
                <w:lang w:eastAsia="en-US"/>
              </w:rPr>
              <w:t>wszystkie wymagane pola wniosku zostały wypełnione zgodnie z wymogami instrukcji;</w:t>
            </w:r>
          </w:p>
          <w:p w:rsidR="00F9401E" w:rsidRPr="00F9401E" w:rsidRDefault="00F9401E" w:rsidP="00C810E8">
            <w:pPr>
              <w:numPr>
                <w:ilvl w:val="0"/>
                <w:numId w:val="143"/>
              </w:numPr>
              <w:suppressAutoHyphens w:val="0"/>
              <w:autoSpaceDE w:val="0"/>
              <w:autoSpaceDN w:val="0"/>
              <w:adjustRightInd w:val="0"/>
              <w:ind w:left="312" w:hanging="283"/>
              <w:jc w:val="both"/>
              <w:rPr>
                <w:rFonts w:ascii="Arial" w:eastAsia="Tw Cen MT" w:hAnsi="Arial" w:cs="Arial"/>
                <w:color w:val="000000"/>
                <w:sz w:val="20"/>
                <w:szCs w:val="20"/>
                <w:lang w:eastAsia="en-US"/>
              </w:rPr>
            </w:pPr>
            <w:r w:rsidRPr="00F9401E">
              <w:rPr>
                <w:rFonts w:ascii="Arial" w:eastAsia="Tw Cen MT" w:hAnsi="Arial" w:cs="Arial"/>
                <w:color w:val="000000"/>
                <w:sz w:val="20"/>
                <w:szCs w:val="20"/>
                <w:lang w:eastAsia="en-US"/>
              </w:rPr>
              <w:t>do wniosku dołączono wszystkie wymagane załączniki (tj. w szczególności w odpowiednich formatach oraz - jeśli dotyczy - poświadczone za zgodność z oryginałem przez osobę upoważnioną).</w:t>
            </w:r>
          </w:p>
        </w:tc>
        <w:tc>
          <w:tcPr>
            <w:tcW w:w="1559" w:type="dxa"/>
            <w:tcBorders>
              <w:top w:val="single" w:sz="4" w:space="0" w:color="auto"/>
              <w:left w:val="single" w:sz="4" w:space="0" w:color="auto"/>
              <w:bottom w:val="single" w:sz="4" w:space="0" w:color="auto"/>
              <w:right w:val="single" w:sz="4" w:space="0" w:color="auto"/>
            </w:tcBorders>
          </w:tcPr>
          <w:p w:rsidR="00F9401E" w:rsidRPr="00F9401E" w:rsidRDefault="00F9401E" w:rsidP="00F9401E">
            <w:pPr>
              <w:keepNext/>
              <w:suppressAutoHyphens w:val="0"/>
              <w:snapToGrid w:val="0"/>
              <w:jc w:val="center"/>
              <w:rPr>
                <w:rFonts w:ascii="Arial" w:hAnsi="Arial" w:cs="Arial"/>
                <w:sz w:val="20"/>
                <w:szCs w:val="20"/>
              </w:rPr>
            </w:pPr>
            <w:r w:rsidRPr="00F9401E">
              <w:rPr>
                <w:rFonts w:ascii="Arial" w:hAnsi="Arial" w:cs="Arial"/>
                <w:sz w:val="20"/>
                <w:szCs w:val="20"/>
              </w:rPr>
              <w:t>TAK/NIE</w:t>
            </w:r>
          </w:p>
        </w:tc>
        <w:tc>
          <w:tcPr>
            <w:tcW w:w="1527" w:type="dxa"/>
            <w:vAlign w:val="center"/>
          </w:tcPr>
          <w:p w:rsidR="00F9401E" w:rsidRPr="00F9401E" w:rsidRDefault="00F9401E" w:rsidP="00F9401E">
            <w:pPr>
              <w:suppressAutoHyphens w:val="0"/>
              <w:spacing w:after="160" w:line="259" w:lineRule="auto"/>
            </w:pPr>
          </w:p>
        </w:tc>
      </w:tr>
      <w:tr w:rsidR="00F9401E" w:rsidRPr="00F9401E" w:rsidTr="00245D38">
        <w:trPr>
          <w:gridAfter w:val="1"/>
          <w:wAfter w:w="1527" w:type="dxa"/>
          <w:trHeight w:val="364"/>
        </w:trPr>
        <w:tc>
          <w:tcPr>
            <w:tcW w:w="14175" w:type="dxa"/>
            <w:gridSpan w:val="4"/>
            <w:tcBorders>
              <w:top w:val="single" w:sz="4" w:space="0" w:color="000000"/>
              <w:left w:val="single" w:sz="4" w:space="0" w:color="000000"/>
              <w:bottom w:val="single" w:sz="4" w:space="0" w:color="000000"/>
              <w:right w:val="single" w:sz="4" w:space="0" w:color="auto"/>
            </w:tcBorders>
            <w:shd w:val="clear" w:color="auto" w:fill="C6D9F1"/>
            <w:vAlign w:val="center"/>
          </w:tcPr>
          <w:p w:rsidR="00F9401E" w:rsidRPr="00F9401E" w:rsidRDefault="00F9401E" w:rsidP="00F9401E">
            <w:pPr>
              <w:keepNext/>
              <w:keepLines/>
              <w:suppressAutoHyphens w:val="0"/>
              <w:autoSpaceDE w:val="0"/>
              <w:autoSpaceDN w:val="0"/>
              <w:adjustRightInd w:val="0"/>
              <w:jc w:val="both"/>
              <w:rPr>
                <w:rFonts w:ascii="Arial" w:hAnsi="Arial" w:cs="Arial"/>
                <w:b/>
                <w:lang w:eastAsia="pl-PL"/>
              </w:rPr>
            </w:pPr>
            <w:r w:rsidRPr="00F9401E">
              <w:rPr>
                <w:rFonts w:ascii="Arial" w:hAnsi="Arial" w:cs="Arial"/>
                <w:b/>
                <w:sz w:val="22"/>
                <w:szCs w:val="22"/>
                <w:lang w:eastAsia="pl-PL"/>
              </w:rPr>
              <w:t>Kryteria formalne - Wnioskodawca:</w:t>
            </w:r>
          </w:p>
        </w:tc>
      </w:tr>
      <w:tr w:rsidR="00F9401E" w:rsidRPr="00F9401E" w:rsidTr="00245D38">
        <w:trPr>
          <w:trHeight w:val="284"/>
        </w:trPr>
        <w:tc>
          <w:tcPr>
            <w:tcW w:w="709" w:type="dxa"/>
            <w:tcBorders>
              <w:top w:val="single" w:sz="4" w:space="0" w:color="000000"/>
              <w:left w:val="single" w:sz="4" w:space="0" w:color="000000"/>
              <w:bottom w:val="single" w:sz="4" w:space="0" w:color="000000"/>
            </w:tcBorders>
          </w:tcPr>
          <w:p w:rsidR="00F9401E" w:rsidRPr="00F9401E" w:rsidRDefault="00F9401E" w:rsidP="00F9401E">
            <w:pPr>
              <w:keepNext/>
              <w:tabs>
                <w:tab w:val="left" w:pos="540"/>
              </w:tabs>
              <w:suppressAutoHyphens w:val="0"/>
              <w:snapToGrid w:val="0"/>
              <w:rPr>
                <w:rFonts w:ascii="Arial" w:hAnsi="Arial" w:cs="Arial"/>
                <w:b/>
                <w:bCs/>
                <w:sz w:val="20"/>
                <w:szCs w:val="20"/>
                <w:lang w:eastAsia="pl-PL"/>
              </w:rPr>
            </w:pPr>
            <w:r w:rsidRPr="00F9401E">
              <w:rPr>
                <w:rFonts w:ascii="Arial" w:hAnsi="Arial" w:cs="Arial"/>
                <w:b/>
                <w:bCs/>
                <w:sz w:val="20"/>
                <w:szCs w:val="20"/>
                <w:lang w:eastAsia="pl-PL"/>
              </w:rPr>
              <w:t>1.</w:t>
            </w:r>
          </w:p>
        </w:tc>
        <w:tc>
          <w:tcPr>
            <w:tcW w:w="2977" w:type="dxa"/>
            <w:tcBorders>
              <w:top w:val="single" w:sz="4" w:space="0" w:color="000000"/>
              <w:left w:val="single" w:sz="4" w:space="0" w:color="000000"/>
              <w:bottom w:val="single" w:sz="4" w:space="0" w:color="000000"/>
            </w:tcBorders>
          </w:tcPr>
          <w:p w:rsidR="00F9401E" w:rsidRPr="00F9401E" w:rsidRDefault="00F9401E" w:rsidP="00F9401E">
            <w:pPr>
              <w:suppressAutoHyphens w:val="0"/>
              <w:autoSpaceDE w:val="0"/>
              <w:autoSpaceDN w:val="0"/>
              <w:adjustRightInd w:val="0"/>
              <w:rPr>
                <w:rFonts w:ascii="Arial" w:eastAsia="Tw Cen MT" w:hAnsi="Arial" w:cs="Arial"/>
                <w:color w:val="000000"/>
                <w:sz w:val="20"/>
                <w:szCs w:val="20"/>
                <w:lang w:eastAsia="en-US"/>
              </w:rPr>
            </w:pPr>
            <w:r w:rsidRPr="00F9401E">
              <w:rPr>
                <w:rFonts w:ascii="Arial" w:eastAsia="Tw Cen MT" w:hAnsi="Arial" w:cs="Arial"/>
                <w:color w:val="000000"/>
                <w:sz w:val="20"/>
                <w:szCs w:val="20"/>
                <w:lang w:eastAsia="en-US"/>
              </w:rPr>
              <w:t xml:space="preserve">Kwalifikowalność wnioskodawcy w ramach działania </w:t>
            </w:r>
          </w:p>
          <w:p w:rsidR="00F9401E" w:rsidRPr="00F9401E" w:rsidRDefault="00F9401E" w:rsidP="00F9401E">
            <w:pPr>
              <w:keepNext/>
              <w:keepLines/>
              <w:suppressAutoHyphens w:val="0"/>
              <w:autoSpaceDE w:val="0"/>
              <w:snapToGrid w:val="0"/>
              <w:rPr>
                <w:rFonts w:ascii="Arial" w:hAnsi="Arial" w:cs="Arial"/>
                <w:sz w:val="20"/>
                <w:szCs w:val="20"/>
                <w:lang w:eastAsia="pl-PL"/>
              </w:rPr>
            </w:pPr>
          </w:p>
        </w:tc>
        <w:tc>
          <w:tcPr>
            <w:tcW w:w="8930" w:type="dxa"/>
            <w:tcBorders>
              <w:top w:val="single" w:sz="4" w:space="0" w:color="000000"/>
              <w:left w:val="single" w:sz="4" w:space="0" w:color="000000"/>
              <w:bottom w:val="single" w:sz="4" w:space="0" w:color="000000"/>
              <w:right w:val="single" w:sz="4" w:space="0" w:color="auto"/>
            </w:tcBorders>
          </w:tcPr>
          <w:p w:rsidR="00F9401E" w:rsidRPr="00F9401E" w:rsidRDefault="00F9401E" w:rsidP="00F9401E">
            <w:pPr>
              <w:suppressAutoHyphens w:val="0"/>
              <w:autoSpaceDE w:val="0"/>
              <w:autoSpaceDN w:val="0"/>
              <w:adjustRightInd w:val="0"/>
              <w:jc w:val="both"/>
              <w:rPr>
                <w:rFonts w:ascii="Arial" w:eastAsia="Tw Cen MT" w:hAnsi="Arial" w:cs="Arial"/>
                <w:color w:val="000000"/>
                <w:sz w:val="20"/>
                <w:szCs w:val="20"/>
                <w:lang w:eastAsia="en-US"/>
              </w:rPr>
            </w:pPr>
            <w:r w:rsidRPr="00F9401E">
              <w:rPr>
                <w:rFonts w:ascii="Arial" w:eastAsia="Tw Cen MT" w:hAnsi="Arial" w:cs="Arial"/>
                <w:color w:val="000000"/>
                <w:sz w:val="20"/>
                <w:szCs w:val="20"/>
                <w:lang w:eastAsia="en-US"/>
              </w:rPr>
              <w:t>Wnioskodawca dla działania 4.4. Zwiększanie potencjału kadrowego sektora B+R w IV osi POIR jest podmiotem publicznym lub państwową osobą prawną, wykazującym się odpowiednim potencjałem technicznym i merytorycznym oraz doświadczeniem. Wnioskodawca nie podlega wykluczeniu z ubiegania się o dofinansowanie na podstawie art. 207 ust. 4 ustawy z dnia 27 sierpnia 2009 r. o finansach publicznych – zgodnie z oświadczeniem zawartym we wniosku.</w:t>
            </w:r>
          </w:p>
        </w:tc>
        <w:tc>
          <w:tcPr>
            <w:tcW w:w="1559" w:type="dxa"/>
            <w:tcBorders>
              <w:top w:val="single" w:sz="4" w:space="0" w:color="auto"/>
              <w:left w:val="single" w:sz="4" w:space="0" w:color="auto"/>
              <w:bottom w:val="single" w:sz="4" w:space="0" w:color="auto"/>
              <w:right w:val="single" w:sz="4" w:space="0" w:color="auto"/>
            </w:tcBorders>
          </w:tcPr>
          <w:p w:rsidR="00F9401E" w:rsidRPr="00F9401E" w:rsidRDefault="00F9401E" w:rsidP="00F9401E">
            <w:pPr>
              <w:keepNext/>
              <w:suppressAutoHyphens w:val="0"/>
              <w:snapToGrid w:val="0"/>
              <w:jc w:val="center"/>
              <w:rPr>
                <w:rFonts w:ascii="Arial" w:hAnsi="Arial" w:cs="Arial"/>
                <w:sz w:val="20"/>
                <w:szCs w:val="20"/>
              </w:rPr>
            </w:pPr>
            <w:r w:rsidRPr="00F9401E">
              <w:rPr>
                <w:rFonts w:ascii="Arial" w:hAnsi="Arial" w:cs="Arial"/>
                <w:sz w:val="20"/>
                <w:szCs w:val="20"/>
              </w:rPr>
              <w:t>TAK /NIE</w:t>
            </w:r>
          </w:p>
        </w:tc>
        <w:tc>
          <w:tcPr>
            <w:tcW w:w="1527" w:type="dxa"/>
          </w:tcPr>
          <w:p w:rsidR="00F9401E" w:rsidRPr="00F9401E" w:rsidRDefault="00F9401E" w:rsidP="00F9401E">
            <w:pPr>
              <w:suppressAutoHyphens w:val="0"/>
              <w:spacing w:after="160" w:line="259" w:lineRule="auto"/>
            </w:pPr>
          </w:p>
        </w:tc>
      </w:tr>
      <w:tr w:rsidR="00F9401E" w:rsidRPr="00F9401E" w:rsidTr="00245D38">
        <w:trPr>
          <w:gridAfter w:val="1"/>
          <w:wAfter w:w="1527" w:type="dxa"/>
          <w:trHeight w:val="77"/>
        </w:trPr>
        <w:tc>
          <w:tcPr>
            <w:tcW w:w="14175" w:type="dxa"/>
            <w:gridSpan w:val="4"/>
            <w:tcBorders>
              <w:top w:val="single" w:sz="4" w:space="0" w:color="000000"/>
              <w:left w:val="single" w:sz="4" w:space="0" w:color="000000"/>
              <w:bottom w:val="single" w:sz="4" w:space="0" w:color="000000"/>
              <w:right w:val="single" w:sz="4" w:space="0" w:color="auto"/>
            </w:tcBorders>
            <w:shd w:val="clear" w:color="auto" w:fill="C6D9F1"/>
          </w:tcPr>
          <w:p w:rsidR="00F9401E" w:rsidRPr="00F9401E" w:rsidRDefault="00F9401E" w:rsidP="00F9401E">
            <w:pPr>
              <w:suppressAutoHyphens w:val="0"/>
              <w:autoSpaceDE w:val="0"/>
              <w:autoSpaceDN w:val="0"/>
              <w:adjustRightInd w:val="0"/>
              <w:rPr>
                <w:rFonts w:ascii="Arial" w:hAnsi="Arial" w:cs="Arial"/>
                <w:b/>
                <w:lang w:eastAsia="pl-PL"/>
              </w:rPr>
            </w:pPr>
            <w:r w:rsidRPr="00F9401E">
              <w:rPr>
                <w:rFonts w:ascii="Arial" w:hAnsi="Arial" w:cs="Arial"/>
                <w:b/>
                <w:sz w:val="22"/>
                <w:szCs w:val="22"/>
                <w:lang w:eastAsia="pl-PL"/>
              </w:rPr>
              <w:t>Kryteria formalne - projekt:</w:t>
            </w:r>
          </w:p>
        </w:tc>
      </w:tr>
      <w:tr w:rsidR="00F9401E" w:rsidRPr="00F9401E" w:rsidTr="00245D38">
        <w:trPr>
          <w:gridAfter w:val="1"/>
          <w:wAfter w:w="1527" w:type="dxa"/>
          <w:trHeight w:val="284"/>
        </w:trPr>
        <w:tc>
          <w:tcPr>
            <w:tcW w:w="709" w:type="dxa"/>
            <w:tcBorders>
              <w:top w:val="single" w:sz="4" w:space="0" w:color="000000"/>
              <w:left w:val="single" w:sz="4" w:space="0" w:color="000000"/>
              <w:bottom w:val="single" w:sz="4" w:space="0" w:color="000000"/>
            </w:tcBorders>
          </w:tcPr>
          <w:p w:rsidR="00F9401E" w:rsidRPr="00F9401E" w:rsidRDefault="00F9401E" w:rsidP="00F9401E">
            <w:pPr>
              <w:keepNext/>
              <w:tabs>
                <w:tab w:val="left" w:pos="540"/>
              </w:tabs>
              <w:suppressAutoHyphens w:val="0"/>
              <w:snapToGrid w:val="0"/>
              <w:rPr>
                <w:rFonts w:ascii="Arial" w:hAnsi="Arial" w:cs="Arial"/>
                <w:b/>
                <w:bCs/>
                <w:sz w:val="20"/>
                <w:szCs w:val="20"/>
                <w:lang w:eastAsia="pl-PL"/>
              </w:rPr>
            </w:pPr>
            <w:r w:rsidRPr="00F9401E">
              <w:rPr>
                <w:rFonts w:ascii="Arial" w:hAnsi="Arial" w:cs="Arial"/>
                <w:b/>
                <w:bCs/>
                <w:sz w:val="20"/>
                <w:szCs w:val="20"/>
                <w:lang w:eastAsia="pl-PL"/>
              </w:rPr>
              <w:t>1.</w:t>
            </w:r>
          </w:p>
        </w:tc>
        <w:tc>
          <w:tcPr>
            <w:tcW w:w="2977" w:type="dxa"/>
            <w:tcBorders>
              <w:top w:val="single" w:sz="4" w:space="0" w:color="000000"/>
              <w:left w:val="single" w:sz="4" w:space="0" w:color="000000"/>
              <w:bottom w:val="single" w:sz="4" w:space="0" w:color="000000"/>
            </w:tcBorders>
          </w:tcPr>
          <w:p w:rsidR="00F9401E" w:rsidRPr="00F9401E" w:rsidRDefault="00F9401E" w:rsidP="00F9401E">
            <w:pPr>
              <w:keepNext/>
              <w:suppressAutoHyphens w:val="0"/>
              <w:autoSpaceDE w:val="0"/>
              <w:snapToGrid w:val="0"/>
              <w:rPr>
                <w:rFonts w:ascii="Arial" w:hAnsi="Arial" w:cs="Arial"/>
                <w:sz w:val="20"/>
                <w:szCs w:val="20"/>
                <w:lang w:eastAsia="pl-PL"/>
              </w:rPr>
            </w:pPr>
            <w:r w:rsidRPr="00F9401E">
              <w:rPr>
                <w:rFonts w:ascii="Arial" w:hAnsi="Arial" w:cs="Arial"/>
                <w:sz w:val="20"/>
                <w:szCs w:val="20"/>
              </w:rPr>
              <w:t xml:space="preserve">Projekt jest realizowany </w:t>
            </w:r>
            <w:r w:rsidRPr="00F9401E">
              <w:rPr>
                <w:rFonts w:ascii="Arial" w:hAnsi="Arial" w:cs="Arial"/>
                <w:sz w:val="20"/>
                <w:szCs w:val="20"/>
              </w:rPr>
              <w:br/>
              <w:t>na terytorium Rzeczypospolitej Polskiej</w:t>
            </w:r>
          </w:p>
        </w:tc>
        <w:tc>
          <w:tcPr>
            <w:tcW w:w="8930" w:type="dxa"/>
            <w:tcBorders>
              <w:top w:val="single" w:sz="4" w:space="0" w:color="000000"/>
              <w:left w:val="single" w:sz="4" w:space="0" w:color="000000"/>
              <w:bottom w:val="single" w:sz="4" w:space="0" w:color="000000"/>
              <w:right w:val="single" w:sz="4" w:space="0" w:color="auto"/>
            </w:tcBorders>
          </w:tcPr>
          <w:p w:rsidR="00F9401E" w:rsidRPr="00F9401E" w:rsidRDefault="00F9401E" w:rsidP="00F9401E">
            <w:pPr>
              <w:keepNext/>
              <w:keepLines/>
              <w:suppressAutoHyphens w:val="0"/>
              <w:autoSpaceDE w:val="0"/>
              <w:snapToGrid w:val="0"/>
              <w:jc w:val="both"/>
              <w:rPr>
                <w:rFonts w:ascii="Arial" w:hAnsi="Arial" w:cs="Arial"/>
                <w:sz w:val="20"/>
                <w:szCs w:val="20"/>
                <w:lang w:eastAsia="pl-PL"/>
              </w:rPr>
            </w:pPr>
            <w:r w:rsidRPr="00F9401E">
              <w:rPr>
                <w:rFonts w:ascii="Arial" w:hAnsi="Arial" w:cs="Arial"/>
                <w:sz w:val="20"/>
                <w:szCs w:val="20"/>
              </w:rPr>
              <w:t xml:space="preserve">Wskazane we wniosku miejsce realizacji znajduje się na terytorium Rzeczypospolitej Polskiej. </w:t>
            </w:r>
          </w:p>
        </w:tc>
        <w:tc>
          <w:tcPr>
            <w:tcW w:w="1559" w:type="dxa"/>
            <w:tcBorders>
              <w:top w:val="single" w:sz="4" w:space="0" w:color="auto"/>
              <w:left w:val="single" w:sz="4" w:space="0" w:color="auto"/>
              <w:bottom w:val="single" w:sz="4" w:space="0" w:color="auto"/>
              <w:right w:val="single" w:sz="4" w:space="0" w:color="auto"/>
            </w:tcBorders>
          </w:tcPr>
          <w:p w:rsidR="00F9401E" w:rsidRPr="00F9401E" w:rsidRDefault="00F9401E" w:rsidP="00F9401E">
            <w:pPr>
              <w:keepNext/>
              <w:suppressAutoHyphens w:val="0"/>
              <w:snapToGrid w:val="0"/>
              <w:jc w:val="center"/>
              <w:rPr>
                <w:rFonts w:ascii="Arial" w:hAnsi="Arial" w:cs="Arial"/>
                <w:b/>
                <w:bCs/>
                <w:sz w:val="20"/>
                <w:szCs w:val="20"/>
                <w:lang w:eastAsia="pl-PL"/>
              </w:rPr>
            </w:pPr>
            <w:r w:rsidRPr="00F9401E">
              <w:rPr>
                <w:rFonts w:ascii="Arial" w:hAnsi="Arial" w:cs="Arial"/>
                <w:sz w:val="20"/>
                <w:szCs w:val="20"/>
              </w:rPr>
              <w:t>TAK /NIE</w:t>
            </w:r>
          </w:p>
        </w:tc>
      </w:tr>
      <w:tr w:rsidR="00F9401E" w:rsidRPr="00F9401E" w:rsidTr="00245D38">
        <w:trPr>
          <w:gridAfter w:val="1"/>
          <w:wAfter w:w="1527" w:type="dxa"/>
          <w:trHeight w:val="284"/>
        </w:trPr>
        <w:tc>
          <w:tcPr>
            <w:tcW w:w="709" w:type="dxa"/>
            <w:tcBorders>
              <w:top w:val="single" w:sz="4" w:space="0" w:color="000000"/>
              <w:left w:val="single" w:sz="4" w:space="0" w:color="000000"/>
              <w:bottom w:val="single" w:sz="4" w:space="0" w:color="000000"/>
            </w:tcBorders>
          </w:tcPr>
          <w:p w:rsidR="00F9401E" w:rsidRPr="00F9401E" w:rsidRDefault="00F9401E" w:rsidP="00F9401E">
            <w:pPr>
              <w:keepNext/>
              <w:tabs>
                <w:tab w:val="left" w:pos="540"/>
              </w:tabs>
              <w:suppressAutoHyphens w:val="0"/>
              <w:snapToGrid w:val="0"/>
              <w:rPr>
                <w:rFonts w:ascii="Arial" w:hAnsi="Arial" w:cs="Arial"/>
                <w:b/>
                <w:bCs/>
                <w:sz w:val="20"/>
                <w:szCs w:val="20"/>
                <w:lang w:eastAsia="pl-PL"/>
              </w:rPr>
            </w:pPr>
            <w:r w:rsidRPr="00F9401E">
              <w:rPr>
                <w:rFonts w:ascii="Arial" w:hAnsi="Arial" w:cs="Arial"/>
                <w:b/>
                <w:bCs/>
                <w:sz w:val="20"/>
                <w:szCs w:val="20"/>
                <w:lang w:eastAsia="pl-PL"/>
              </w:rPr>
              <w:t>2.</w:t>
            </w:r>
          </w:p>
        </w:tc>
        <w:tc>
          <w:tcPr>
            <w:tcW w:w="2977" w:type="dxa"/>
            <w:tcBorders>
              <w:top w:val="single" w:sz="4" w:space="0" w:color="000000"/>
              <w:left w:val="single" w:sz="4" w:space="0" w:color="000000"/>
              <w:bottom w:val="single" w:sz="4" w:space="0" w:color="000000"/>
            </w:tcBorders>
          </w:tcPr>
          <w:p w:rsidR="00F9401E" w:rsidRPr="00F9401E" w:rsidRDefault="00F9401E" w:rsidP="00F9401E">
            <w:pPr>
              <w:keepNext/>
              <w:suppressAutoHyphens w:val="0"/>
              <w:autoSpaceDE w:val="0"/>
              <w:snapToGrid w:val="0"/>
              <w:rPr>
                <w:rFonts w:ascii="Arial" w:hAnsi="Arial" w:cs="Arial"/>
                <w:sz w:val="20"/>
                <w:szCs w:val="20"/>
                <w:lang w:eastAsia="pl-PL"/>
              </w:rPr>
            </w:pPr>
            <w:r w:rsidRPr="00F9401E">
              <w:rPr>
                <w:rFonts w:ascii="Arial" w:hAnsi="Arial" w:cs="Arial"/>
                <w:sz w:val="20"/>
                <w:szCs w:val="20"/>
              </w:rPr>
              <w:t>Realizacja projektu mieści się w ramach czasowych PO IR</w:t>
            </w:r>
          </w:p>
        </w:tc>
        <w:tc>
          <w:tcPr>
            <w:tcW w:w="8930" w:type="dxa"/>
            <w:tcBorders>
              <w:top w:val="single" w:sz="4" w:space="0" w:color="000000"/>
              <w:left w:val="single" w:sz="4" w:space="0" w:color="000000"/>
              <w:bottom w:val="single" w:sz="4" w:space="0" w:color="000000"/>
              <w:right w:val="single" w:sz="4" w:space="0" w:color="auto"/>
            </w:tcBorders>
            <w:vAlign w:val="center"/>
          </w:tcPr>
          <w:p w:rsidR="00F9401E" w:rsidRPr="00F9401E" w:rsidRDefault="00F9401E" w:rsidP="00F9401E">
            <w:pPr>
              <w:keepNext/>
              <w:keepLines/>
              <w:autoSpaceDE w:val="0"/>
              <w:snapToGrid w:val="0"/>
              <w:jc w:val="both"/>
              <w:rPr>
                <w:rFonts w:ascii="Arial" w:hAnsi="Arial" w:cs="Arial"/>
                <w:sz w:val="20"/>
                <w:szCs w:val="20"/>
              </w:rPr>
            </w:pPr>
            <w:r w:rsidRPr="00F9401E">
              <w:rPr>
                <w:rFonts w:ascii="Arial" w:hAnsi="Arial" w:cs="Arial"/>
                <w:sz w:val="20"/>
                <w:szCs w:val="20"/>
              </w:rPr>
              <w:t xml:space="preserve">Harmonogram realizacji projektu nie wykracza poza końcową datę okresu kwalifikowalności wydatków (tj. 31 grudnia 2023 r.). </w:t>
            </w:r>
          </w:p>
        </w:tc>
        <w:tc>
          <w:tcPr>
            <w:tcW w:w="1559" w:type="dxa"/>
            <w:tcBorders>
              <w:top w:val="single" w:sz="4" w:space="0" w:color="auto"/>
              <w:left w:val="single" w:sz="4" w:space="0" w:color="auto"/>
              <w:bottom w:val="single" w:sz="4" w:space="0" w:color="auto"/>
              <w:right w:val="single" w:sz="4" w:space="0" w:color="auto"/>
            </w:tcBorders>
          </w:tcPr>
          <w:p w:rsidR="00F9401E" w:rsidRPr="00F9401E" w:rsidRDefault="00F9401E" w:rsidP="00F9401E">
            <w:pPr>
              <w:keepNext/>
              <w:suppressAutoHyphens w:val="0"/>
              <w:snapToGrid w:val="0"/>
              <w:jc w:val="center"/>
              <w:rPr>
                <w:rFonts w:ascii="Arial" w:hAnsi="Arial" w:cs="Arial"/>
                <w:b/>
                <w:bCs/>
                <w:sz w:val="20"/>
                <w:szCs w:val="20"/>
                <w:lang w:eastAsia="pl-PL"/>
              </w:rPr>
            </w:pPr>
            <w:r w:rsidRPr="00F9401E">
              <w:rPr>
                <w:rFonts w:ascii="Arial" w:hAnsi="Arial" w:cs="Arial"/>
                <w:sz w:val="20"/>
                <w:szCs w:val="20"/>
              </w:rPr>
              <w:t>TAK /NIE</w:t>
            </w:r>
          </w:p>
        </w:tc>
      </w:tr>
      <w:tr w:rsidR="00F9401E" w:rsidRPr="00F9401E" w:rsidTr="00245D38">
        <w:trPr>
          <w:gridAfter w:val="1"/>
          <w:wAfter w:w="1527" w:type="dxa"/>
          <w:trHeight w:val="419"/>
        </w:trPr>
        <w:tc>
          <w:tcPr>
            <w:tcW w:w="709" w:type="dxa"/>
            <w:tcBorders>
              <w:top w:val="single" w:sz="4" w:space="0" w:color="000000"/>
              <w:left w:val="single" w:sz="4" w:space="0" w:color="000000"/>
              <w:bottom w:val="single" w:sz="4" w:space="0" w:color="000000"/>
            </w:tcBorders>
          </w:tcPr>
          <w:p w:rsidR="00F9401E" w:rsidRPr="00F9401E" w:rsidRDefault="00F9401E" w:rsidP="00F9401E">
            <w:pPr>
              <w:keepNext/>
              <w:tabs>
                <w:tab w:val="left" w:pos="540"/>
              </w:tabs>
              <w:suppressAutoHyphens w:val="0"/>
              <w:snapToGrid w:val="0"/>
              <w:rPr>
                <w:rFonts w:ascii="Arial" w:hAnsi="Arial" w:cs="Arial"/>
                <w:b/>
                <w:bCs/>
                <w:sz w:val="20"/>
                <w:szCs w:val="20"/>
                <w:lang w:eastAsia="pl-PL"/>
              </w:rPr>
            </w:pPr>
            <w:r w:rsidRPr="00F9401E">
              <w:rPr>
                <w:rFonts w:ascii="Arial" w:hAnsi="Arial" w:cs="Arial"/>
                <w:b/>
                <w:bCs/>
                <w:sz w:val="20"/>
                <w:szCs w:val="20"/>
                <w:lang w:eastAsia="pl-PL"/>
              </w:rPr>
              <w:t>3.</w:t>
            </w:r>
          </w:p>
        </w:tc>
        <w:tc>
          <w:tcPr>
            <w:tcW w:w="2977" w:type="dxa"/>
            <w:tcBorders>
              <w:top w:val="single" w:sz="4" w:space="0" w:color="000000"/>
              <w:left w:val="single" w:sz="4" w:space="0" w:color="000000"/>
              <w:bottom w:val="single" w:sz="4" w:space="0" w:color="000000"/>
            </w:tcBorders>
          </w:tcPr>
          <w:p w:rsidR="00F9401E" w:rsidRPr="00F9401E" w:rsidRDefault="00F9401E" w:rsidP="00F9401E">
            <w:pPr>
              <w:suppressAutoHyphens w:val="0"/>
              <w:autoSpaceDE w:val="0"/>
              <w:autoSpaceDN w:val="0"/>
              <w:adjustRightInd w:val="0"/>
              <w:rPr>
                <w:rFonts w:ascii="Arial" w:eastAsia="Tw Cen MT" w:hAnsi="Arial" w:cs="Arial"/>
                <w:color w:val="000000"/>
                <w:sz w:val="20"/>
                <w:szCs w:val="20"/>
                <w:lang w:eastAsia="en-US"/>
              </w:rPr>
            </w:pPr>
            <w:r w:rsidRPr="00F9401E">
              <w:rPr>
                <w:rFonts w:ascii="Arial" w:eastAsia="Tw Cen MT" w:hAnsi="Arial" w:cs="Arial"/>
                <w:color w:val="000000"/>
                <w:sz w:val="20"/>
                <w:szCs w:val="20"/>
                <w:lang w:eastAsia="en-US"/>
              </w:rPr>
              <w:t xml:space="preserve">Wnioskowana kwota </w:t>
            </w:r>
            <w:r w:rsidRPr="00F9401E">
              <w:rPr>
                <w:rFonts w:ascii="Arial" w:eastAsia="Tw Cen MT" w:hAnsi="Arial" w:cs="Arial"/>
                <w:color w:val="000000"/>
                <w:sz w:val="20"/>
                <w:szCs w:val="20"/>
                <w:lang w:eastAsia="en-US"/>
              </w:rPr>
              <w:br/>
              <w:t xml:space="preserve">wsparcia jest zgodna </w:t>
            </w:r>
            <w:r w:rsidRPr="00F9401E">
              <w:rPr>
                <w:rFonts w:ascii="Arial" w:eastAsia="Tw Cen MT" w:hAnsi="Arial" w:cs="Arial"/>
                <w:color w:val="000000"/>
                <w:sz w:val="20"/>
                <w:szCs w:val="20"/>
                <w:lang w:eastAsia="en-US"/>
              </w:rPr>
              <w:br/>
              <w:t xml:space="preserve">z zasadami finansowania projektów obowiązujących </w:t>
            </w:r>
            <w:r w:rsidRPr="00F9401E">
              <w:rPr>
                <w:rFonts w:ascii="Arial" w:eastAsia="Tw Cen MT" w:hAnsi="Arial" w:cs="Arial"/>
                <w:color w:val="000000"/>
                <w:sz w:val="20"/>
                <w:szCs w:val="20"/>
                <w:lang w:eastAsia="en-US"/>
              </w:rPr>
              <w:br/>
              <w:t>dla działania</w:t>
            </w:r>
          </w:p>
        </w:tc>
        <w:tc>
          <w:tcPr>
            <w:tcW w:w="8930" w:type="dxa"/>
            <w:tcBorders>
              <w:top w:val="single" w:sz="4" w:space="0" w:color="000000"/>
              <w:left w:val="single" w:sz="4" w:space="0" w:color="000000"/>
              <w:bottom w:val="single" w:sz="4" w:space="0" w:color="000000"/>
              <w:right w:val="single" w:sz="4" w:space="0" w:color="auto"/>
            </w:tcBorders>
          </w:tcPr>
          <w:p w:rsidR="00F9401E" w:rsidRPr="00F9401E" w:rsidRDefault="00F9401E" w:rsidP="00F9401E">
            <w:pPr>
              <w:suppressAutoHyphens w:val="0"/>
              <w:autoSpaceDE w:val="0"/>
              <w:autoSpaceDN w:val="0"/>
              <w:adjustRightInd w:val="0"/>
              <w:jc w:val="both"/>
              <w:rPr>
                <w:rFonts w:ascii="Arial" w:eastAsia="Tw Cen MT" w:hAnsi="Arial" w:cs="Arial"/>
                <w:color w:val="000000"/>
                <w:sz w:val="20"/>
                <w:szCs w:val="20"/>
                <w:lang w:eastAsia="en-US"/>
              </w:rPr>
            </w:pPr>
            <w:r w:rsidRPr="00F9401E">
              <w:rPr>
                <w:rFonts w:ascii="Arial" w:eastAsia="Tw Cen MT" w:hAnsi="Arial" w:cs="Arial"/>
                <w:color w:val="000000"/>
                <w:sz w:val="20"/>
                <w:szCs w:val="20"/>
                <w:lang w:eastAsia="en-US"/>
              </w:rPr>
              <w:t xml:space="preserve">Wnioskodawca właściwie wyliczył wnioskowaną kwotę wsparcia, w szczególności zgodnie </w:t>
            </w:r>
            <w:r w:rsidRPr="00F9401E">
              <w:rPr>
                <w:rFonts w:ascii="Arial" w:eastAsia="Tw Cen MT" w:hAnsi="Arial" w:cs="Arial"/>
                <w:color w:val="000000"/>
                <w:sz w:val="20"/>
                <w:szCs w:val="20"/>
                <w:lang w:eastAsia="en-US"/>
              </w:rPr>
              <w:br/>
              <w:t xml:space="preserve">z </w:t>
            </w:r>
            <w:r w:rsidRPr="00F9401E">
              <w:rPr>
                <w:rFonts w:ascii="Arial" w:eastAsia="Tw Cen MT" w:hAnsi="Arial" w:cs="Arial"/>
                <w:i/>
                <w:color w:val="000000"/>
                <w:sz w:val="20"/>
                <w:szCs w:val="20"/>
                <w:lang w:eastAsia="en-US"/>
              </w:rPr>
              <w:t xml:space="preserve">Wytycznymi Ministra Infrastruktury i Rozwoju  w zakresie kwalifikowalności wydatków </w:t>
            </w:r>
            <w:r w:rsidRPr="00F9401E">
              <w:rPr>
                <w:rFonts w:ascii="Arial" w:eastAsia="Tw Cen MT" w:hAnsi="Arial" w:cs="Arial"/>
                <w:i/>
                <w:color w:val="000000"/>
                <w:sz w:val="20"/>
                <w:szCs w:val="20"/>
                <w:lang w:eastAsia="en-US"/>
              </w:rPr>
              <w:br/>
              <w:t>w ramach Europejskiego Funduszu Rozwoju Regionalnego, Europejskiego Funduszu Społecznego oraz Funduszu Spójności na lata 2014-2020</w:t>
            </w:r>
          </w:p>
        </w:tc>
        <w:tc>
          <w:tcPr>
            <w:tcW w:w="1559" w:type="dxa"/>
            <w:tcBorders>
              <w:top w:val="single" w:sz="4" w:space="0" w:color="auto"/>
              <w:left w:val="single" w:sz="4" w:space="0" w:color="auto"/>
              <w:bottom w:val="single" w:sz="4" w:space="0" w:color="auto"/>
              <w:right w:val="single" w:sz="4" w:space="0" w:color="auto"/>
            </w:tcBorders>
          </w:tcPr>
          <w:p w:rsidR="00F9401E" w:rsidRPr="00F9401E" w:rsidRDefault="00F9401E" w:rsidP="00F9401E">
            <w:pPr>
              <w:keepNext/>
              <w:suppressAutoHyphens w:val="0"/>
              <w:snapToGrid w:val="0"/>
              <w:jc w:val="center"/>
              <w:rPr>
                <w:rFonts w:ascii="Arial" w:hAnsi="Arial" w:cs="Arial"/>
                <w:b/>
                <w:bCs/>
                <w:sz w:val="20"/>
                <w:szCs w:val="20"/>
                <w:lang w:eastAsia="pl-PL"/>
              </w:rPr>
            </w:pPr>
            <w:r w:rsidRPr="00F9401E">
              <w:rPr>
                <w:rFonts w:ascii="Arial" w:hAnsi="Arial" w:cs="Arial"/>
                <w:sz w:val="20"/>
                <w:szCs w:val="20"/>
              </w:rPr>
              <w:t>TAK /NIE</w:t>
            </w:r>
          </w:p>
        </w:tc>
      </w:tr>
      <w:tr w:rsidR="00F9401E" w:rsidRPr="00F9401E" w:rsidTr="00245D38">
        <w:trPr>
          <w:gridAfter w:val="1"/>
          <w:wAfter w:w="1527" w:type="dxa"/>
          <w:trHeight w:val="284"/>
        </w:trPr>
        <w:tc>
          <w:tcPr>
            <w:tcW w:w="709" w:type="dxa"/>
            <w:tcBorders>
              <w:top w:val="single" w:sz="4" w:space="0" w:color="000000"/>
              <w:left w:val="single" w:sz="4" w:space="0" w:color="000000"/>
              <w:bottom w:val="single" w:sz="4" w:space="0" w:color="000000"/>
            </w:tcBorders>
          </w:tcPr>
          <w:p w:rsidR="00F9401E" w:rsidRPr="00F9401E" w:rsidRDefault="00F9401E" w:rsidP="00F9401E">
            <w:pPr>
              <w:keepNext/>
              <w:tabs>
                <w:tab w:val="left" w:pos="540"/>
              </w:tabs>
              <w:suppressAutoHyphens w:val="0"/>
              <w:snapToGrid w:val="0"/>
              <w:rPr>
                <w:rFonts w:ascii="Arial" w:hAnsi="Arial" w:cs="Arial"/>
                <w:b/>
                <w:bCs/>
                <w:sz w:val="20"/>
                <w:szCs w:val="20"/>
                <w:lang w:eastAsia="pl-PL"/>
              </w:rPr>
            </w:pPr>
            <w:r w:rsidRPr="00F9401E">
              <w:rPr>
                <w:rFonts w:ascii="Arial" w:hAnsi="Arial" w:cs="Arial"/>
                <w:b/>
                <w:bCs/>
                <w:sz w:val="20"/>
                <w:szCs w:val="20"/>
                <w:lang w:eastAsia="pl-PL"/>
              </w:rPr>
              <w:t>4.</w:t>
            </w:r>
          </w:p>
        </w:tc>
        <w:tc>
          <w:tcPr>
            <w:tcW w:w="2977" w:type="dxa"/>
            <w:tcBorders>
              <w:top w:val="single" w:sz="4" w:space="0" w:color="000000"/>
              <w:left w:val="single" w:sz="4" w:space="0" w:color="000000"/>
              <w:bottom w:val="single" w:sz="4" w:space="0" w:color="000000"/>
            </w:tcBorders>
          </w:tcPr>
          <w:p w:rsidR="00F9401E" w:rsidRPr="00F9401E" w:rsidRDefault="00F9401E" w:rsidP="00F9401E">
            <w:pPr>
              <w:rPr>
                <w:rFonts w:ascii="Arial" w:hAnsi="Arial" w:cs="Arial"/>
                <w:sz w:val="20"/>
                <w:szCs w:val="20"/>
              </w:rPr>
            </w:pPr>
            <w:r w:rsidRPr="00F9401E">
              <w:rPr>
                <w:rFonts w:ascii="Arial" w:hAnsi="Arial" w:cs="Arial"/>
                <w:sz w:val="20"/>
                <w:szCs w:val="20"/>
              </w:rPr>
              <w:t>Projekt ma pozytywny wpływ na realizację zasady zrównoważonego rozwoju,</w:t>
            </w:r>
            <w:r w:rsidRPr="00F9401E">
              <w:rPr>
                <w:rFonts w:ascii="Arial" w:hAnsi="Arial" w:cs="Arial"/>
                <w:sz w:val="20"/>
                <w:szCs w:val="20"/>
              </w:rPr>
              <w:br/>
              <w:t xml:space="preserve">o której mowa w art. 8 rozporządzenia Parlamentu Europejskiego i Rady (UE) nr 1303/2013 </w:t>
            </w:r>
          </w:p>
          <w:p w:rsidR="00F9401E" w:rsidRPr="00F9401E" w:rsidRDefault="00F9401E" w:rsidP="00F9401E">
            <w:pPr>
              <w:tabs>
                <w:tab w:val="left" w:pos="0"/>
              </w:tabs>
              <w:suppressAutoHyphens w:val="0"/>
              <w:autoSpaceDE w:val="0"/>
              <w:autoSpaceDN w:val="0"/>
              <w:adjustRightInd w:val="0"/>
              <w:rPr>
                <w:rFonts w:ascii="Arial" w:hAnsi="Arial" w:cs="Arial"/>
                <w:color w:val="000000"/>
                <w:sz w:val="20"/>
                <w:szCs w:val="20"/>
                <w:lang w:eastAsia="pl-PL"/>
              </w:rPr>
            </w:pPr>
          </w:p>
        </w:tc>
        <w:tc>
          <w:tcPr>
            <w:tcW w:w="8930" w:type="dxa"/>
            <w:tcBorders>
              <w:top w:val="single" w:sz="4" w:space="0" w:color="000000"/>
              <w:left w:val="single" w:sz="4" w:space="0" w:color="000000"/>
              <w:bottom w:val="single" w:sz="4" w:space="0" w:color="000000"/>
              <w:right w:val="single" w:sz="4" w:space="0" w:color="auto"/>
            </w:tcBorders>
          </w:tcPr>
          <w:p w:rsidR="00F9401E" w:rsidRPr="00F9401E" w:rsidRDefault="00F9401E" w:rsidP="00F9401E">
            <w:pPr>
              <w:keepNext/>
              <w:snapToGrid w:val="0"/>
              <w:jc w:val="both"/>
              <w:rPr>
                <w:rFonts w:ascii="Arial" w:hAnsi="Arial" w:cs="Arial"/>
                <w:sz w:val="20"/>
                <w:szCs w:val="20"/>
              </w:rPr>
            </w:pPr>
            <w:r w:rsidRPr="00F9401E">
              <w:rPr>
                <w:rFonts w:ascii="Arial" w:hAnsi="Arial" w:cs="Arial"/>
                <w:sz w:val="20"/>
                <w:szCs w:val="20"/>
              </w:rPr>
              <w:t xml:space="preserve">Zrównoważony rozwój definiuje się jako rozwój społeczno-gospodarczy, w którym następuje integrowanie działań mających na celu wzrost gospodarczy oraz działań społecznych, z zachowaniem równowagi przyrodniczej i trwałości podstawowych procesów przyrodniczych w celu zagwarantowania możliwości zaspokajania potrzeb poszczególnych społeczności lub obywateli, zarówno współczesnego, jak i przyszłych pokoleń. </w:t>
            </w:r>
          </w:p>
          <w:p w:rsidR="00F9401E" w:rsidRPr="00F9401E" w:rsidRDefault="00F9401E" w:rsidP="00F9401E">
            <w:pPr>
              <w:keepNext/>
              <w:snapToGrid w:val="0"/>
              <w:jc w:val="both"/>
              <w:rPr>
                <w:rFonts w:ascii="Arial" w:hAnsi="Arial" w:cs="Arial"/>
                <w:sz w:val="20"/>
                <w:szCs w:val="20"/>
              </w:rPr>
            </w:pPr>
            <w:r w:rsidRPr="00F9401E">
              <w:rPr>
                <w:rFonts w:ascii="Arial" w:hAnsi="Arial" w:cs="Arial"/>
                <w:sz w:val="20"/>
                <w:szCs w:val="20"/>
              </w:rPr>
              <w:t xml:space="preserve">W związku z powyższym, podkreślając znaczenie zrównoważonego rozwoju dla UE, beneficjent projektu grantowego powinien zapewnić zgodność realizacji projektu grantowego z zasadami zrównoważonego rozwoju, oraz zapewnić, że do dofinansowania mogą zostać wyłonione projekty </w:t>
            </w:r>
            <w:proofErr w:type="spellStart"/>
            <w:r w:rsidRPr="00F9401E">
              <w:rPr>
                <w:rFonts w:ascii="Arial" w:hAnsi="Arial" w:cs="Arial"/>
                <w:sz w:val="20"/>
                <w:szCs w:val="20"/>
              </w:rPr>
              <w:t>grantobiorców</w:t>
            </w:r>
            <w:proofErr w:type="spellEnd"/>
            <w:r w:rsidRPr="00F9401E">
              <w:rPr>
                <w:rFonts w:ascii="Arial" w:hAnsi="Arial" w:cs="Arial"/>
                <w:sz w:val="20"/>
                <w:szCs w:val="20"/>
              </w:rPr>
              <w:t xml:space="preserve">: </w:t>
            </w:r>
          </w:p>
          <w:p w:rsidR="00F9401E" w:rsidRPr="00F9401E" w:rsidRDefault="00F9401E" w:rsidP="00C810E8">
            <w:pPr>
              <w:keepNext/>
              <w:numPr>
                <w:ilvl w:val="0"/>
                <w:numId w:val="144"/>
              </w:numPr>
              <w:snapToGrid w:val="0"/>
              <w:ind w:left="312" w:hanging="312"/>
              <w:contextualSpacing/>
              <w:jc w:val="both"/>
              <w:rPr>
                <w:rFonts w:ascii="Arial" w:hAnsi="Arial" w:cs="Arial"/>
                <w:sz w:val="20"/>
                <w:szCs w:val="20"/>
              </w:rPr>
            </w:pPr>
            <w:r w:rsidRPr="00F9401E">
              <w:rPr>
                <w:rFonts w:ascii="Arial" w:hAnsi="Arial" w:cs="Arial"/>
                <w:sz w:val="20"/>
                <w:szCs w:val="20"/>
              </w:rPr>
              <w:t xml:space="preserve">w których sposób realizacji projektu zapewnia wybór rozwiązań/metod eksploatacji urządzeń/sposobów realizacji prac B+R, mających pozytywny wpływ na środowisko, w szczególności poprzez dokonywanie zakupów dostaw i usług niezbędnych do realizacji projektu, w oparciu o wybór ofert (dostaw i usług) najbardziej korzystnych </w:t>
            </w:r>
          </w:p>
          <w:p w:rsidR="00F9401E" w:rsidRPr="00F9401E" w:rsidRDefault="00F9401E" w:rsidP="00C810E8">
            <w:pPr>
              <w:keepNext/>
              <w:numPr>
                <w:ilvl w:val="0"/>
                <w:numId w:val="144"/>
              </w:numPr>
              <w:snapToGrid w:val="0"/>
              <w:ind w:left="312" w:hanging="312"/>
              <w:contextualSpacing/>
              <w:jc w:val="both"/>
              <w:rPr>
                <w:rFonts w:ascii="Arial" w:hAnsi="Arial" w:cs="Arial"/>
                <w:sz w:val="20"/>
                <w:szCs w:val="20"/>
              </w:rPr>
            </w:pPr>
            <w:r w:rsidRPr="00F9401E">
              <w:rPr>
                <w:rFonts w:ascii="Arial" w:hAnsi="Arial" w:cs="Arial"/>
                <w:sz w:val="20"/>
                <w:szCs w:val="20"/>
              </w:rPr>
              <w:t xml:space="preserve">pod względem gospodarczym i zarazem najbardziej korzystnych gdy chodzi o oddziaływanie na środowisko (np. mniejsza energochłonność, zużycie wody, wykorzystanie materiałów pochodzących z recyklingu etc.) lub których rezultatem jest powstanie rozwiązania (produktu/technologii/usługi) pozytywnie oddziałującego na środowisko, dotyczy to w szczególności projektów realizowanych w obszarach: </w:t>
            </w:r>
          </w:p>
          <w:p w:rsidR="00F9401E" w:rsidRPr="00F9401E" w:rsidRDefault="00F9401E" w:rsidP="00F9401E">
            <w:pPr>
              <w:keepNext/>
              <w:snapToGrid w:val="0"/>
              <w:ind w:left="312"/>
              <w:jc w:val="both"/>
              <w:rPr>
                <w:rFonts w:ascii="Arial" w:hAnsi="Arial" w:cs="Arial"/>
                <w:sz w:val="20"/>
                <w:szCs w:val="20"/>
              </w:rPr>
            </w:pPr>
            <w:r w:rsidRPr="00F9401E">
              <w:rPr>
                <w:rFonts w:ascii="Arial" w:hAnsi="Arial" w:cs="Arial"/>
                <w:sz w:val="20"/>
                <w:szCs w:val="20"/>
              </w:rPr>
              <w:t xml:space="preserve">a) czystsze procesy, materiały i produkty, </w:t>
            </w:r>
          </w:p>
          <w:p w:rsidR="00F9401E" w:rsidRPr="00F9401E" w:rsidRDefault="00F9401E" w:rsidP="00F9401E">
            <w:pPr>
              <w:keepNext/>
              <w:snapToGrid w:val="0"/>
              <w:ind w:left="312"/>
              <w:jc w:val="both"/>
              <w:rPr>
                <w:rFonts w:ascii="Arial" w:hAnsi="Arial" w:cs="Arial"/>
                <w:sz w:val="20"/>
                <w:szCs w:val="20"/>
              </w:rPr>
            </w:pPr>
            <w:r w:rsidRPr="00F9401E">
              <w:rPr>
                <w:rFonts w:ascii="Arial" w:hAnsi="Arial" w:cs="Arial"/>
                <w:sz w:val="20"/>
                <w:szCs w:val="20"/>
              </w:rPr>
              <w:t>b) produkcja czystszej energii,</w:t>
            </w:r>
          </w:p>
          <w:p w:rsidR="00F9401E" w:rsidRPr="00F9401E" w:rsidRDefault="00F9401E" w:rsidP="00F9401E">
            <w:pPr>
              <w:keepNext/>
              <w:snapToGrid w:val="0"/>
              <w:ind w:left="312"/>
              <w:jc w:val="both"/>
              <w:rPr>
                <w:rFonts w:ascii="Arial" w:hAnsi="Arial" w:cs="Arial"/>
                <w:sz w:val="20"/>
                <w:szCs w:val="20"/>
              </w:rPr>
            </w:pPr>
            <w:r w:rsidRPr="00F9401E">
              <w:rPr>
                <w:rFonts w:ascii="Arial" w:hAnsi="Arial" w:cs="Arial"/>
                <w:sz w:val="20"/>
                <w:szCs w:val="20"/>
              </w:rPr>
              <w:t xml:space="preserve">c) wykorzystanie odpadów w procesie produkcyjnym, </w:t>
            </w:r>
          </w:p>
          <w:p w:rsidR="00F9401E" w:rsidRPr="00F9401E" w:rsidRDefault="00F9401E" w:rsidP="00F9401E">
            <w:pPr>
              <w:keepNext/>
              <w:snapToGrid w:val="0"/>
              <w:ind w:left="312"/>
              <w:jc w:val="both"/>
              <w:rPr>
                <w:rFonts w:ascii="Arial" w:hAnsi="Arial" w:cs="Arial"/>
                <w:sz w:val="20"/>
                <w:szCs w:val="20"/>
              </w:rPr>
            </w:pPr>
            <w:r w:rsidRPr="00F9401E">
              <w:rPr>
                <w:rFonts w:ascii="Arial" w:hAnsi="Arial" w:cs="Arial"/>
                <w:sz w:val="20"/>
                <w:szCs w:val="20"/>
              </w:rPr>
              <w:t xml:space="preserve">d) zamknięcie obiegu wodnego i ściekowego w ramach projektu etc., w których efekcie powstanie rozwiązanie prowadzące m.in. do zmniejszenia materiałochłonności produkcji, zmniejszenia energochłonności produkcji, zmniejszenia wielkości emisji zanieczyszczeń, zwiększenia stopnia ponownego wykorzystania materiałów bądź odpadów, zwiększenie udziału odnawialnych źródeł energii w bilansie energetycznym. </w:t>
            </w:r>
          </w:p>
          <w:p w:rsidR="00F9401E" w:rsidRPr="00F9401E" w:rsidRDefault="00F9401E" w:rsidP="00F9401E">
            <w:pPr>
              <w:keepNext/>
              <w:snapToGrid w:val="0"/>
              <w:jc w:val="both"/>
              <w:rPr>
                <w:rFonts w:ascii="Arial" w:hAnsi="Arial" w:cs="Arial"/>
                <w:sz w:val="20"/>
                <w:szCs w:val="20"/>
              </w:rPr>
            </w:pPr>
            <w:r w:rsidRPr="00F9401E">
              <w:rPr>
                <w:rFonts w:ascii="Arial" w:hAnsi="Arial" w:cs="Arial"/>
                <w:sz w:val="20"/>
                <w:szCs w:val="20"/>
              </w:rPr>
              <w:t>Aby ww. kryterium mogło zostać uznane za spełnione należy w polu wniosku, odnoszącym się do pozytywnego wpływu projektu na środowisko przedstawić odpowiednie i zakładane wskaźniki potwierdzające pozytywny wpływ na środowisko. Beneficjent może sam określić wskaźniki potwierdzające pozytywny wpływ na środowisko lub wybrać je z WLWK. Należy pamiętać, że wskaźniki mają być monitorowane i raportowane w części sprawozdawczej wniosku o płatność.</w:t>
            </w:r>
          </w:p>
        </w:tc>
        <w:tc>
          <w:tcPr>
            <w:tcW w:w="1559" w:type="dxa"/>
            <w:tcBorders>
              <w:top w:val="single" w:sz="4" w:space="0" w:color="auto"/>
              <w:left w:val="single" w:sz="4" w:space="0" w:color="auto"/>
              <w:bottom w:val="single" w:sz="4" w:space="0" w:color="auto"/>
              <w:right w:val="single" w:sz="4" w:space="0" w:color="auto"/>
            </w:tcBorders>
          </w:tcPr>
          <w:p w:rsidR="00F9401E" w:rsidRPr="00F9401E" w:rsidRDefault="00F9401E" w:rsidP="00F9401E">
            <w:pPr>
              <w:keepNext/>
              <w:suppressAutoHyphens w:val="0"/>
              <w:snapToGrid w:val="0"/>
              <w:jc w:val="center"/>
              <w:rPr>
                <w:rFonts w:ascii="Arial" w:hAnsi="Arial" w:cs="Arial"/>
                <w:bCs/>
                <w:sz w:val="20"/>
                <w:szCs w:val="20"/>
                <w:lang w:eastAsia="pl-PL"/>
              </w:rPr>
            </w:pPr>
            <w:r w:rsidRPr="00F9401E">
              <w:rPr>
                <w:rFonts w:ascii="Arial" w:hAnsi="Arial" w:cs="Arial"/>
                <w:sz w:val="20"/>
                <w:szCs w:val="20"/>
              </w:rPr>
              <w:t>TAK /NIE</w:t>
            </w:r>
          </w:p>
        </w:tc>
      </w:tr>
      <w:tr w:rsidR="00F9401E" w:rsidRPr="00F9401E" w:rsidTr="00245D38">
        <w:trPr>
          <w:gridAfter w:val="1"/>
          <w:wAfter w:w="1527" w:type="dxa"/>
          <w:trHeight w:val="284"/>
        </w:trPr>
        <w:tc>
          <w:tcPr>
            <w:tcW w:w="709" w:type="dxa"/>
            <w:tcBorders>
              <w:top w:val="single" w:sz="4" w:space="0" w:color="000000"/>
              <w:left w:val="single" w:sz="4" w:space="0" w:color="000000"/>
              <w:bottom w:val="single" w:sz="4" w:space="0" w:color="000000"/>
            </w:tcBorders>
          </w:tcPr>
          <w:p w:rsidR="00F9401E" w:rsidRPr="00F9401E" w:rsidRDefault="00F9401E" w:rsidP="00F9401E">
            <w:pPr>
              <w:keepNext/>
              <w:tabs>
                <w:tab w:val="left" w:pos="540"/>
              </w:tabs>
              <w:suppressAutoHyphens w:val="0"/>
              <w:snapToGrid w:val="0"/>
              <w:rPr>
                <w:rFonts w:ascii="Arial" w:hAnsi="Arial" w:cs="Arial"/>
                <w:b/>
                <w:bCs/>
                <w:sz w:val="20"/>
                <w:szCs w:val="20"/>
                <w:lang w:eastAsia="pl-PL"/>
              </w:rPr>
            </w:pPr>
            <w:r w:rsidRPr="00F9401E">
              <w:rPr>
                <w:rFonts w:ascii="Arial" w:hAnsi="Arial" w:cs="Arial"/>
                <w:b/>
                <w:bCs/>
                <w:sz w:val="20"/>
                <w:szCs w:val="20"/>
                <w:lang w:eastAsia="pl-PL"/>
              </w:rPr>
              <w:t>5.</w:t>
            </w:r>
          </w:p>
        </w:tc>
        <w:tc>
          <w:tcPr>
            <w:tcW w:w="2977" w:type="dxa"/>
            <w:tcBorders>
              <w:top w:val="single" w:sz="4" w:space="0" w:color="000000"/>
              <w:left w:val="single" w:sz="4" w:space="0" w:color="000000"/>
              <w:bottom w:val="single" w:sz="4" w:space="0" w:color="000000"/>
            </w:tcBorders>
          </w:tcPr>
          <w:p w:rsidR="00F9401E" w:rsidRPr="00F9401E" w:rsidRDefault="00F9401E" w:rsidP="00F9401E">
            <w:pPr>
              <w:suppressAutoHyphens w:val="0"/>
              <w:autoSpaceDE w:val="0"/>
              <w:autoSpaceDN w:val="0"/>
              <w:adjustRightInd w:val="0"/>
              <w:rPr>
                <w:rFonts w:ascii="Arial" w:eastAsia="Tw Cen MT" w:hAnsi="Arial" w:cs="Arial"/>
                <w:color w:val="000000"/>
                <w:sz w:val="20"/>
                <w:szCs w:val="20"/>
                <w:lang w:eastAsia="en-US"/>
              </w:rPr>
            </w:pPr>
            <w:r w:rsidRPr="00F9401E">
              <w:rPr>
                <w:rFonts w:ascii="Arial" w:eastAsia="Tw Cen MT" w:hAnsi="Arial" w:cs="Arial"/>
                <w:color w:val="000000"/>
                <w:sz w:val="20"/>
                <w:szCs w:val="20"/>
                <w:lang w:eastAsia="en-US"/>
              </w:rPr>
              <w:t xml:space="preserve">Projekt jest zgodny z polityką równości szans, o której mowa w art. 7 rozporządzenia Parlamentu Europejskiego i Rady (UE) nr 1303/2013. </w:t>
            </w:r>
          </w:p>
        </w:tc>
        <w:tc>
          <w:tcPr>
            <w:tcW w:w="8930" w:type="dxa"/>
            <w:tcBorders>
              <w:top w:val="single" w:sz="4" w:space="0" w:color="000000"/>
              <w:left w:val="single" w:sz="4" w:space="0" w:color="000000"/>
              <w:bottom w:val="single" w:sz="4" w:space="0" w:color="000000"/>
              <w:right w:val="single" w:sz="4" w:space="0" w:color="auto"/>
            </w:tcBorders>
          </w:tcPr>
          <w:p w:rsidR="00F9401E" w:rsidRPr="00F9401E" w:rsidRDefault="00F9401E" w:rsidP="00F9401E">
            <w:pPr>
              <w:rPr>
                <w:rFonts w:ascii="Arial" w:hAnsi="Arial" w:cs="Arial"/>
                <w:sz w:val="20"/>
                <w:szCs w:val="20"/>
              </w:rPr>
            </w:pPr>
            <w:r w:rsidRPr="00F9401E">
              <w:rPr>
                <w:rFonts w:ascii="Arial" w:hAnsi="Arial" w:cs="Arial"/>
                <w:sz w:val="20"/>
                <w:szCs w:val="20"/>
              </w:rPr>
              <w:t xml:space="preserve">Wnioskodawca deklaruje, że projekt jest zgodny z polityką równości szans, o której mowa w art. 7 rozporządzenia Parlamentu Europejskiego i Rady (UE) nr 1303/2013. </w:t>
            </w:r>
          </w:p>
        </w:tc>
        <w:tc>
          <w:tcPr>
            <w:tcW w:w="1559" w:type="dxa"/>
            <w:tcBorders>
              <w:top w:val="single" w:sz="4" w:space="0" w:color="auto"/>
              <w:left w:val="single" w:sz="4" w:space="0" w:color="auto"/>
              <w:bottom w:val="single" w:sz="4" w:space="0" w:color="auto"/>
              <w:right w:val="single" w:sz="4" w:space="0" w:color="auto"/>
            </w:tcBorders>
          </w:tcPr>
          <w:p w:rsidR="00F9401E" w:rsidRPr="00F9401E" w:rsidRDefault="00F9401E" w:rsidP="00F9401E">
            <w:pPr>
              <w:keepNext/>
              <w:suppressAutoHyphens w:val="0"/>
              <w:snapToGrid w:val="0"/>
              <w:jc w:val="center"/>
              <w:rPr>
                <w:rFonts w:ascii="Arial" w:hAnsi="Arial" w:cs="Arial"/>
                <w:b/>
                <w:bCs/>
                <w:sz w:val="20"/>
                <w:szCs w:val="20"/>
                <w:lang w:eastAsia="pl-PL"/>
              </w:rPr>
            </w:pPr>
            <w:r w:rsidRPr="00F9401E">
              <w:rPr>
                <w:rFonts w:ascii="Arial" w:hAnsi="Arial" w:cs="Arial"/>
                <w:sz w:val="20"/>
                <w:szCs w:val="20"/>
              </w:rPr>
              <w:t>TAK /NIE</w:t>
            </w:r>
          </w:p>
        </w:tc>
      </w:tr>
      <w:tr w:rsidR="00F9401E" w:rsidRPr="00F9401E" w:rsidTr="00245D38">
        <w:trPr>
          <w:gridAfter w:val="1"/>
          <w:wAfter w:w="1527" w:type="dxa"/>
          <w:trHeight w:val="284"/>
        </w:trPr>
        <w:tc>
          <w:tcPr>
            <w:tcW w:w="709" w:type="dxa"/>
            <w:tcBorders>
              <w:top w:val="single" w:sz="4" w:space="0" w:color="000000"/>
              <w:left w:val="single" w:sz="4" w:space="0" w:color="000000"/>
              <w:bottom w:val="single" w:sz="4" w:space="0" w:color="000000"/>
            </w:tcBorders>
          </w:tcPr>
          <w:p w:rsidR="00F9401E" w:rsidRPr="00F9401E" w:rsidRDefault="00F9401E" w:rsidP="00F9401E">
            <w:pPr>
              <w:keepNext/>
              <w:tabs>
                <w:tab w:val="left" w:pos="540"/>
              </w:tabs>
              <w:suppressAutoHyphens w:val="0"/>
              <w:snapToGrid w:val="0"/>
              <w:rPr>
                <w:rFonts w:ascii="Arial" w:hAnsi="Arial" w:cs="Arial"/>
                <w:b/>
                <w:bCs/>
                <w:sz w:val="20"/>
                <w:szCs w:val="20"/>
                <w:lang w:eastAsia="pl-PL"/>
              </w:rPr>
            </w:pPr>
            <w:r w:rsidRPr="00F9401E">
              <w:rPr>
                <w:rFonts w:ascii="Arial" w:hAnsi="Arial" w:cs="Arial"/>
                <w:b/>
                <w:bCs/>
                <w:sz w:val="20"/>
                <w:szCs w:val="20"/>
                <w:lang w:eastAsia="pl-PL"/>
              </w:rPr>
              <w:t>6.</w:t>
            </w:r>
          </w:p>
        </w:tc>
        <w:tc>
          <w:tcPr>
            <w:tcW w:w="2977" w:type="dxa"/>
            <w:tcBorders>
              <w:top w:val="single" w:sz="4" w:space="0" w:color="000000"/>
              <w:left w:val="single" w:sz="4" w:space="0" w:color="000000"/>
              <w:bottom w:val="single" w:sz="4" w:space="0" w:color="000000"/>
            </w:tcBorders>
          </w:tcPr>
          <w:tbl>
            <w:tblPr>
              <w:tblW w:w="0" w:type="auto"/>
              <w:tblBorders>
                <w:top w:val="nil"/>
                <w:left w:val="nil"/>
                <w:bottom w:val="nil"/>
                <w:right w:val="nil"/>
              </w:tblBorders>
              <w:tblLayout w:type="fixed"/>
              <w:tblLook w:val="0000" w:firstRow="0" w:lastRow="0" w:firstColumn="0" w:lastColumn="0" w:noHBand="0" w:noVBand="0"/>
            </w:tblPr>
            <w:tblGrid>
              <w:gridCol w:w="2457"/>
            </w:tblGrid>
            <w:tr w:rsidR="00F9401E" w:rsidRPr="00F9401E" w:rsidTr="00245D38">
              <w:trPr>
                <w:trHeight w:val="884"/>
              </w:trPr>
              <w:tc>
                <w:tcPr>
                  <w:tcW w:w="2457" w:type="dxa"/>
                </w:tcPr>
                <w:p w:rsidR="00F9401E" w:rsidRPr="00F9401E" w:rsidRDefault="00F9401E" w:rsidP="00F16ED0">
                  <w:pPr>
                    <w:framePr w:hSpace="141" w:wrap="around" w:vAnchor="text" w:hAnchor="text" w:y="1"/>
                    <w:suppressOverlap/>
                    <w:rPr>
                      <w:rFonts w:ascii="Arial" w:hAnsi="Arial" w:cs="Arial"/>
                      <w:sz w:val="20"/>
                      <w:szCs w:val="20"/>
                    </w:rPr>
                  </w:pPr>
                  <w:r w:rsidRPr="00F9401E">
                    <w:rPr>
                      <w:rFonts w:ascii="Arial" w:hAnsi="Arial" w:cs="Arial"/>
                      <w:sz w:val="20"/>
                      <w:szCs w:val="20"/>
                    </w:rPr>
                    <w:t xml:space="preserve">Przedmiot projektu nie dotyczy rodzajów działalności wykluczonych z możliwości uzyskania wsparcia w ramach danego działania PO IR </w:t>
                  </w:r>
                </w:p>
              </w:tc>
            </w:tr>
          </w:tbl>
          <w:p w:rsidR="00F9401E" w:rsidRPr="00F9401E" w:rsidRDefault="00F9401E" w:rsidP="00F9401E">
            <w:pPr>
              <w:keepNext/>
              <w:suppressAutoHyphens w:val="0"/>
              <w:autoSpaceDE w:val="0"/>
              <w:snapToGrid w:val="0"/>
              <w:rPr>
                <w:rFonts w:ascii="Arial" w:hAnsi="Arial" w:cs="Arial"/>
                <w:sz w:val="20"/>
                <w:szCs w:val="20"/>
                <w:lang w:eastAsia="pl-PL"/>
              </w:rPr>
            </w:pPr>
          </w:p>
        </w:tc>
        <w:tc>
          <w:tcPr>
            <w:tcW w:w="8930" w:type="dxa"/>
            <w:tcBorders>
              <w:top w:val="single" w:sz="4" w:space="0" w:color="000000"/>
              <w:left w:val="single" w:sz="4" w:space="0" w:color="000000"/>
              <w:bottom w:val="single" w:sz="4" w:space="0" w:color="000000"/>
              <w:right w:val="single" w:sz="4" w:space="0" w:color="auto"/>
            </w:tcBorders>
          </w:tcPr>
          <w:p w:rsidR="00F9401E" w:rsidRPr="00F9401E" w:rsidRDefault="00F9401E" w:rsidP="00F9401E">
            <w:pPr>
              <w:jc w:val="both"/>
              <w:rPr>
                <w:rFonts w:ascii="Arial" w:hAnsi="Arial" w:cs="Arial"/>
                <w:sz w:val="20"/>
                <w:szCs w:val="20"/>
              </w:rPr>
            </w:pPr>
            <w:r w:rsidRPr="00F9401E">
              <w:rPr>
                <w:rFonts w:ascii="Arial" w:hAnsi="Arial" w:cs="Arial"/>
                <w:sz w:val="20"/>
                <w:szCs w:val="20"/>
              </w:rPr>
              <w:t xml:space="preserve">Weryfikacji podlega, czy beneficjent zapewnił, że w ramach projektu wsparcia nie uzyskają inwestycje stanowiące działalność wykluczoną z możliwości uzyskania pomocy na podstawie regulacji w zakresie pomocy publicznej na B+R (w szczególności działalności wymienionych w art. 1 Rozporządzenia Komisji (UE) Nr 651/2014 z dnia 17 czerwca 2014 r. uznającego niektóre rodzaje pomocy za zgodne z rynkiem wewnętrznym w zastosowaniu art. 107 i 108 Traktatu) oraz na podstawie art.3 ust 3 Rozporządzenia PE i Rady (UE) NR 1301/2013 z dnia 17 grudnia 2013 r. </w:t>
            </w:r>
            <w:r w:rsidRPr="00F9401E">
              <w:rPr>
                <w:rFonts w:ascii="Arial" w:hAnsi="Arial" w:cs="Arial"/>
                <w:sz w:val="20"/>
                <w:szCs w:val="20"/>
              </w:rPr>
              <w:br/>
              <w:t xml:space="preserve">w sprawie Europejskiego Funduszu Rozwoju Regionalnego i przepisów szczególnych dotyczących celu "Inwestycje na rzecz wzrostu i zatrudnienia" oraz w sprawie uchylenia rozporządzenia (WE) nr 1080/2006). Na podstawie ww. regulacji wsparciem nie mogą być objęte w szczególności: </w:t>
            </w:r>
          </w:p>
          <w:p w:rsidR="00F9401E" w:rsidRPr="00F9401E" w:rsidRDefault="00F9401E" w:rsidP="00C810E8">
            <w:pPr>
              <w:numPr>
                <w:ilvl w:val="0"/>
                <w:numId w:val="145"/>
              </w:numPr>
              <w:ind w:left="312" w:hanging="283"/>
              <w:contextualSpacing/>
              <w:jc w:val="both"/>
              <w:rPr>
                <w:rFonts w:ascii="Arial" w:hAnsi="Arial" w:cs="Arial"/>
                <w:sz w:val="20"/>
                <w:szCs w:val="20"/>
              </w:rPr>
            </w:pPr>
            <w:r w:rsidRPr="00F9401E">
              <w:rPr>
                <w:rFonts w:ascii="Arial" w:hAnsi="Arial" w:cs="Arial"/>
                <w:sz w:val="20"/>
                <w:szCs w:val="20"/>
              </w:rPr>
              <w:t xml:space="preserve">inwestycje na rzecz redukcji emisji gazów cieplarnianych pochodzących z listy działań wymienionych w załączniku I do dyrektywy 2003/87/WE; </w:t>
            </w:r>
          </w:p>
          <w:p w:rsidR="00F9401E" w:rsidRPr="00F9401E" w:rsidRDefault="00F9401E" w:rsidP="00C810E8">
            <w:pPr>
              <w:numPr>
                <w:ilvl w:val="0"/>
                <w:numId w:val="145"/>
              </w:numPr>
              <w:ind w:left="312" w:hanging="283"/>
              <w:contextualSpacing/>
              <w:jc w:val="both"/>
              <w:rPr>
                <w:rFonts w:ascii="Arial" w:hAnsi="Arial" w:cs="Arial"/>
                <w:sz w:val="20"/>
                <w:szCs w:val="20"/>
              </w:rPr>
            </w:pPr>
            <w:r w:rsidRPr="00F9401E">
              <w:rPr>
                <w:rFonts w:ascii="Arial" w:hAnsi="Arial" w:cs="Arial"/>
                <w:sz w:val="20"/>
                <w:szCs w:val="20"/>
              </w:rPr>
              <w:t xml:space="preserve">przedsiębiorstwa w trudnej sytuacji w rozumieniu unijnych przepisów dotyczących pomocy państwa; </w:t>
            </w:r>
          </w:p>
          <w:p w:rsidR="00F9401E" w:rsidRPr="00F9401E" w:rsidRDefault="00F9401E" w:rsidP="00C810E8">
            <w:pPr>
              <w:numPr>
                <w:ilvl w:val="0"/>
                <w:numId w:val="145"/>
              </w:numPr>
              <w:ind w:left="312" w:hanging="283"/>
              <w:contextualSpacing/>
              <w:jc w:val="both"/>
              <w:rPr>
                <w:rFonts w:ascii="Arial" w:hAnsi="Arial" w:cs="Arial"/>
                <w:sz w:val="20"/>
                <w:szCs w:val="20"/>
              </w:rPr>
            </w:pPr>
            <w:r w:rsidRPr="00F9401E">
              <w:rPr>
                <w:rFonts w:ascii="Arial" w:hAnsi="Arial" w:cs="Arial"/>
                <w:sz w:val="20"/>
                <w:szCs w:val="20"/>
              </w:rPr>
              <w:t xml:space="preserve">inwestycje w infrastrukturę portów lotniczych, chyba że są one związane z ochroną środowiska lub towarzyszą im inwestycje niezbędne do łagodzenia lub ograniczenia ich negatywnego oddziaływania na środowisko; </w:t>
            </w:r>
          </w:p>
          <w:p w:rsidR="00F9401E" w:rsidRPr="00F9401E" w:rsidRDefault="00F9401E" w:rsidP="00C810E8">
            <w:pPr>
              <w:numPr>
                <w:ilvl w:val="0"/>
                <w:numId w:val="145"/>
              </w:numPr>
              <w:ind w:left="312" w:hanging="283"/>
              <w:contextualSpacing/>
              <w:jc w:val="both"/>
              <w:rPr>
                <w:rFonts w:ascii="Arial" w:hAnsi="Arial" w:cs="Arial"/>
                <w:sz w:val="20"/>
                <w:szCs w:val="20"/>
              </w:rPr>
            </w:pPr>
            <w:r w:rsidRPr="00F9401E">
              <w:rPr>
                <w:rFonts w:ascii="Arial" w:hAnsi="Arial" w:cs="Arial"/>
                <w:sz w:val="20"/>
                <w:szCs w:val="20"/>
              </w:rPr>
              <w:t xml:space="preserve">działania bezpośrednio związane z ilością wywożonych produktów, tworzeniem i prowadzeniem sieci dystrybucyjnej lub innymi wydatkami bieżącymi związanymi  z prowadzeniem działalności wywozowej. </w:t>
            </w:r>
          </w:p>
        </w:tc>
        <w:tc>
          <w:tcPr>
            <w:tcW w:w="1559" w:type="dxa"/>
            <w:tcBorders>
              <w:top w:val="single" w:sz="4" w:space="0" w:color="auto"/>
              <w:left w:val="single" w:sz="4" w:space="0" w:color="auto"/>
              <w:bottom w:val="single" w:sz="4" w:space="0" w:color="auto"/>
              <w:right w:val="single" w:sz="4" w:space="0" w:color="auto"/>
            </w:tcBorders>
          </w:tcPr>
          <w:p w:rsidR="00F9401E" w:rsidRPr="00F9401E" w:rsidRDefault="00F9401E" w:rsidP="00F9401E">
            <w:pPr>
              <w:keepNext/>
              <w:suppressAutoHyphens w:val="0"/>
              <w:snapToGrid w:val="0"/>
              <w:jc w:val="center"/>
              <w:rPr>
                <w:rFonts w:ascii="Arial" w:hAnsi="Arial" w:cs="Arial"/>
                <w:sz w:val="20"/>
                <w:szCs w:val="20"/>
              </w:rPr>
            </w:pPr>
            <w:r w:rsidRPr="00F9401E">
              <w:rPr>
                <w:rFonts w:ascii="Arial" w:hAnsi="Arial" w:cs="Arial"/>
                <w:sz w:val="20"/>
                <w:szCs w:val="20"/>
              </w:rPr>
              <w:t>TAK /NIE</w:t>
            </w:r>
          </w:p>
        </w:tc>
      </w:tr>
      <w:tr w:rsidR="00F9401E" w:rsidRPr="00F9401E" w:rsidTr="00245D38">
        <w:trPr>
          <w:gridAfter w:val="1"/>
          <w:wAfter w:w="1527" w:type="dxa"/>
          <w:trHeight w:val="446"/>
        </w:trPr>
        <w:tc>
          <w:tcPr>
            <w:tcW w:w="14175" w:type="dxa"/>
            <w:gridSpan w:val="4"/>
            <w:tcBorders>
              <w:top w:val="single" w:sz="4" w:space="0" w:color="000000"/>
              <w:left w:val="single" w:sz="4" w:space="0" w:color="000000"/>
              <w:bottom w:val="single" w:sz="4" w:space="0" w:color="000000"/>
              <w:right w:val="single" w:sz="4" w:space="0" w:color="000000"/>
            </w:tcBorders>
            <w:shd w:val="clear" w:color="auto" w:fill="0070C0"/>
            <w:vAlign w:val="center"/>
          </w:tcPr>
          <w:p w:rsidR="00F9401E" w:rsidRPr="00F9401E" w:rsidRDefault="00F9401E" w:rsidP="00F9401E">
            <w:pPr>
              <w:keepNext/>
              <w:suppressAutoHyphens w:val="0"/>
              <w:snapToGrid w:val="0"/>
              <w:jc w:val="center"/>
              <w:rPr>
                <w:rFonts w:ascii="Arial" w:hAnsi="Arial" w:cs="Arial"/>
                <w:b/>
                <w:bCs/>
                <w:color w:val="FFFFFF"/>
                <w:lang w:eastAsia="pl-PL"/>
              </w:rPr>
            </w:pPr>
            <w:r w:rsidRPr="00F9401E">
              <w:rPr>
                <w:rFonts w:ascii="Arial" w:hAnsi="Arial" w:cs="Arial"/>
                <w:b/>
                <w:bCs/>
                <w:color w:val="FFFFFF"/>
                <w:sz w:val="22"/>
                <w:szCs w:val="22"/>
                <w:lang w:eastAsia="pl-PL"/>
              </w:rPr>
              <w:t xml:space="preserve">KRYTERIA MERYTORYCZNE </w:t>
            </w:r>
          </w:p>
        </w:tc>
      </w:tr>
      <w:tr w:rsidR="00F9401E" w:rsidRPr="00F9401E" w:rsidTr="00245D38">
        <w:trPr>
          <w:gridAfter w:val="1"/>
          <w:wAfter w:w="1527" w:type="dxa"/>
          <w:trHeight w:val="284"/>
        </w:trPr>
        <w:tc>
          <w:tcPr>
            <w:tcW w:w="709" w:type="dxa"/>
            <w:tcBorders>
              <w:top w:val="single" w:sz="4" w:space="0" w:color="000000"/>
              <w:left w:val="single" w:sz="4" w:space="0" w:color="000000"/>
              <w:bottom w:val="single" w:sz="4" w:space="0" w:color="000000"/>
            </w:tcBorders>
            <w:shd w:val="clear" w:color="auto" w:fill="C6D9F1"/>
            <w:vAlign w:val="center"/>
          </w:tcPr>
          <w:p w:rsidR="00F9401E" w:rsidRPr="00F9401E" w:rsidRDefault="00F9401E" w:rsidP="00F9401E">
            <w:pPr>
              <w:keepNext/>
              <w:tabs>
                <w:tab w:val="left" w:pos="540"/>
              </w:tabs>
              <w:suppressAutoHyphens w:val="0"/>
              <w:snapToGrid w:val="0"/>
              <w:jc w:val="center"/>
              <w:rPr>
                <w:rFonts w:ascii="Arial" w:hAnsi="Arial" w:cs="Arial"/>
                <w:b/>
                <w:bCs/>
                <w:lang w:eastAsia="pl-PL"/>
              </w:rPr>
            </w:pPr>
            <w:r w:rsidRPr="00F9401E">
              <w:rPr>
                <w:rFonts w:ascii="Arial" w:hAnsi="Arial" w:cs="Arial"/>
                <w:b/>
                <w:bCs/>
                <w:sz w:val="22"/>
                <w:szCs w:val="22"/>
                <w:lang w:eastAsia="pl-PL"/>
              </w:rPr>
              <w:t>lp.</w:t>
            </w:r>
          </w:p>
        </w:tc>
        <w:tc>
          <w:tcPr>
            <w:tcW w:w="2977" w:type="dxa"/>
            <w:tcBorders>
              <w:top w:val="single" w:sz="4" w:space="0" w:color="000000"/>
              <w:left w:val="single" w:sz="4" w:space="0" w:color="000000"/>
              <w:bottom w:val="single" w:sz="4" w:space="0" w:color="000000"/>
            </w:tcBorders>
            <w:shd w:val="clear" w:color="auto" w:fill="C6D9F1"/>
            <w:vAlign w:val="center"/>
          </w:tcPr>
          <w:p w:rsidR="00F9401E" w:rsidRPr="00F9401E" w:rsidRDefault="00F9401E" w:rsidP="00F9401E">
            <w:pPr>
              <w:keepNext/>
              <w:tabs>
                <w:tab w:val="left" w:pos="540"/>
              </w:tabs>
              <w:suppressAutoHyphens w:val="0"/>
              <w:snapToGrid w:val="0"/>
              <w:jc w:val="center"/>
              <w:rPr>
                <w:rFonts w:ascii="Arial" w:hAnsi="Arial" w:cs="Arial"/>
                <w:b/>
                <w:bCs/>
                <w:lang w:eastAsia="pl-PL"/>
              </w:rPr>
            </w:pPr>
            <w:r w:rsidRPr="00F9401E">
              <w:rPr>
                <w:rFonts w:ascii="Arial" w:hAnsi="Arial" w:cs="Arial"/>
                <w:b/>
                <w:bCs/>
                <w:sz w:val="22"/>
                <w:szCs w:val="22"/>
                <w:lang w:eastAsia="pl-PL"/>
              </w:rPr>
              <w:t>nazwa kryterium</w:t>
            </w:r>
          </w:p>
        </w:tc>
        <w:tc>
          <w:tcPr>
            <w:tcW w:w="8930" w:type="dxa"/>
            <w:tcBorders>
              <w:top w:val="single" w:sz="4" w:space="0" w:color="000000"/>
              <w:left w:val="single" w:sz="4" w:space="0" w:color="000000"/>
              <w:bottom w:val="single" w:sz="4" w:space="0" w:color="000000"/>
              <w:right w:val="single" w:sz="4" w:space="0" w:color="000000"/>
            </w:tcBorders>
            <w:shd w:val="clear" w:color="auto" w:fill="C6D9F1"/>
          </w:tcPr>
          <w:p w:rsidR="00F9401E" w:rsidRPr="00F9401E" w:rsidRDefault="00F9401E" w:rsidP="00F9401E">
            <w:pPr>
              <w:keepNext/>
              <w:tabs>
                <w:tab w:val="left" w:pos="540"/>
              </w:tabs>
              <w:suppressAutoHyphens w:val="0"/>
              <w:snapToGrid w:val="0"/>
              <w:jc w:val="center"/>
              <w:rPr>
                <w:rFonts w:ascii="Arial" w:hAnsi="Arial" w:cs="Arial"/>
                <w:b/>
                <w:bCs/>
                <w:lang w:eastAsia="pl-PL"/>
              </w:rPr>
            </w:pPr>
            <w:r w:rsidRPr="00F9401E">
              <w:rPr>
                <w:rFonts w:ascii="Arial" w:hAnsi="Arial" w:cs="Arial"/>
                <w:b/>
                <w:bCs/>
                <w:sz w:val="22"/>
                <w:szCs w:val="22"/>
                <w:lang w:eastAsia="pl-PL"/>
              </w:rPr>
              <w:t>opis kryterium</w:t>
            </w:r>
          </w:p>
        </w:tc>
        <w:tc>
          <w:tcPr>
            <w:tcW w:w="1559"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F9401E" w:rsidRPr="00F9401E" w:rsidRDefault="00F9401E" w:rsidP="00F9401E">
            <w:pPr>
              <w:keepNext/>
              <w:tabs>
                <w:tab w:val="left" w:pos="540"/>
              </w:tabs>
              <w:suppressAutoHyphens w:val="0"/>
              <w:snapToGrid w:val="0"/>
              <w:jc w:val="center"/>
              <w:rPr>
                <w:rFonts w:ascii="Arial" w:hAnsi="Arial" w:cs="Arial"/>
                <w:b/>
                <w:bCs/>
                <w:lang w:eastAsia="pl-PL"/>
              </w:rPr>
            </w:pPr>
            <w:r w:rsidRPr="00F9401E">
              <w:rPr>
                <w:rFonts w:ascii="Arial" w:hAnsi="Arial" w:cs="Arial"/>
                <w:b/>
                <w:bCs/>
                <w:sz w:val="22"/>
                <w:szCs w:val="22"/>
                <w:lang w:eastAsia="pl-PL"/>
              </w:rPr>
              <w:t>ocena</w:t>
            </w:r>
          </w:p>
        </w:tc>
      </w:tr>
      <w:tr w:rsidR="00F9401E" w:rsidRPr="00F9401E" w:rsidTr="00245D38">
        <w:trPr>
          <w:gridAfter w:val="1"/>
          <w:wAfter w:w="1527" w:type="dxa"/>
          <w:trHeight w:val="284"/>
        </w:trPr>
        <w:tc>
          <w:tcPr>
            <w:tcW w:w="709" w:type="dxa"/>
            <w:tcBorders>
              <w:top w:val="single" w:sz="4" w:space="0" w:color="000000"/>
              <w:left w:val="single" w:sz="4" w:space="0" w:color="000000"/>
              <w:bottom w:val="single" w:sz="4" w:space="0" w:color="000000"/>
            </w:tcBorders>
          </w:tcPr>
          <w:p w:rsidR="00F9401E" w:rsidRPr="00F9401E" w:rsidRDefault="00F9401E" w:rsidP="00F9401E">
            <w:pPr>
              <w:keepNext/>
              <w:suppressAutoHyphens w:val="0"/>
              <w:snapToGrid w:val="0"/>
              <w:rPr>
                <w:rFonts w:ascii="Arial" w:hAnsi="Arial" w:cs="Arial"/>
                <w:b/>
                <w:bCs/>
                <w:sz w:val="20"/>
                <w:szCs w:val="20"/>
                <w:lang w:eastAsia="pl-PL"/>
              </w:rPr>
            </w:pPr>
            <w:r w:rsidRPr="00F9401E">
              <w:rPr>
                <w:rFonts w:ascii="Arial" w:hAnsi="Arial" w:cs="Arial"/>
                <w:b/>
                <w:bCs/>
                <w:sz w:val="20"/>
                <w:szCs w:val="20"/>
                <w:lang w:eastAsia="pl-PL"/>
              </w:rPr>
              <w:t>1.</w:t>
            </w:r>
          </w:p>
        </w:tc>
        <w:tc>
          <w:tcPr>
            <w:tcW w:w="2977" w:type="dxa"/>
            <w:tcBorders>
              <w:top w:val="single" w:sz="4" w:space="0" w:color="000000"/>
              <w:left w:val="single" w:sz="4" w:space="0" w:color="000000"/>
              <w:bottom w:val="single" w:sz="4" w:space="0" w:color="000000"/>
            </w:tcBorders>
          </w:tcPr>
          <w:p w:rsidR="00F9401E" w:rsidRPr="00F9401E" w:rsidRDefault="00F9401E" w:rsidP="00F9401E">
            <w:pPr>
              <w:suppressAutoHyphens w:val="0"/>
              <w:autoSpaceDE w:val="0"/>
              <w:autoSpaceDN w:val="0"/>
              <w:adjustRightInd w:val="0"/>
              <w:rPr>
                <w:rFonts w:ascii="Arial" w:eastAsia="Tw Cen MT" w:hAnsi="Arial" w:cs="Arial"/>
                <w:color w:val="000000"/>
                <w:sz w:val="20"/>
                <w:szCs w:val="20"/>
                <w:lang w:eastAsia="en-US"/>
              </w:rPr>
            </w:pPr>
            <w:r w:rsidRPr="00F9401E">
              <w:rPr>
                <w:rFonts w:ascii="Arial" w:eastAsia="Tw Cen MT" w:hAnsi="Arial" w:cs="Arial"/>
                <w:color w:val="000000"/>
                <w:sz w:val="20"/>
                <w:szCs w:val="20"/>
                <w:lang w:eastAsia="en-US"/>
              </w:rPr>
              <w:t>Zgodność z celami PO IR i opisem działania w Szczegółowym opisie osi priorytetowych POIR</w:t>
            </w:r>
          </w:p>
        </w:tc>
        <w:tc>
          <w:tcPr>
            <w:tcW w:w="893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F9401E" w:rsidRPr="00F9401E" w:rsidRDefault="00F9401E" w:rsidP="00F9401E">
            <w:pPr>
              <w:keepNext/>
              <w:suppressAutoHyphens w:val="0"/>
              <w:snapToGrid w:val="0"/>
              <w:jc w:val="both"/>
              <w:rPr>
                <w:rFonts w:ascii="Arial" w:hAnsi="Arial" w:cs="Arial"/>
                <w:i/>
                <w:sz w:val="20"/>
                <w:szCs w:val="20"/>
              </w:rPr>
            </w:pPr>
            <w:r w:rsidRPr="00F9401E">
              <w:rPr>
                <w:rFonts w:ascii="Arial" w:hAnsi="Arial" w:cs="Arial"/>
                <w:bCs/>
                <w:sz w:val="20"/>
                <w:szCs w:val="20"/>
              </w:rPr>
              <w:t>Kryterium pozwoli na weryfikację czy proponowany projekt jest zgodny z celami POIR</w:t>
            </w:r>
            <w:r w:rsidRPr="00F9401E">
              <w:rPr>
                <w:rFonts w:ascii="Arial" w:hAnsi="Arial" w:cs="Arial"/>
                <w:b/>
                <w:bCs/>
                <w:sz w:val="20"/>
                <w:szCs w:val="20"/>
              </w:rPr>
              <w:t xml:space="preserve"> </w:t>
            </w:r>
            <w:r w:rsidRPr="00F9401E">
              <w:rPr>
                <w:rFonts w:ascii="Arial" w:hAnsi="Arial" w:cs="Arial"/>
                <w:bCs/>
                <w:sz w:val="20"/>
                <w:szCs w:val="20"/>
              </w:rPr>
              <w:t>oraz zakresem wsparcia objętym finansowaniem ze środków przeznaczonych na IV oś POIR.</w:t>
            </w:r>
          </w:p>
        </w:tc>
        <w:tc>
          <w:tcPr>
            <w:tcW w:w="1559" w:type="dxa"/>
            <w:tcBorders>
              <w:top w:val="single" w:sz="4" w:space="0" w:color="000000"/>
              <w:left w:val="single" w:sz="4" w:space="0" w:color="000000"/>
              <w:bottom w:val="single" w:sz="4" w:space="0" w:color="000000"/>
              <w:right w:val="single" w:sz="4" w:space="0" w:color="000000"/>
            </w:tcBorders>
          </w:tcPr>
          <w:p w:rsidR="00F9401E" w:rsidRPr="00F9401E" w:rsidRDefault="00F9401E" w:rsidP="00F9401E">
            <w:pPr>
              <w:keepNext/>
              <w:suppressAutoHyphens w:val="0"/>
              <w:snapToGrid w:val="0"/>
              <w:jc w:val="center"/>
              <w:rPr>
                <w:rFonts w:ascii="Arial" w:hAnsi="Arial" w:cs="Arial"/>
                <w:bCs/>
                <w:sz w:val="20"/>
                <w:szCs w:val="20"/>
                <w:lang w:eastAsia="pl-PL"/>
              </w:rPr>
            </w:pPr>
            <w:r w:rsidRPr="00F9401E">
              <w:rPr>
                <w:rFonts w:ascii="Arial" w:hAnsi="Arial" w:cs="Arial"/>
                <w:sz w:val="20"/>
                <w:szCs w:val="20"/>
              </w:rPr>
              <w:t>TAK/NIE</w:t>
            </w:r>
          </w:p>
        </w:tc>
      </w:tr>
      <w:tr w:rsidR="00F9401E" w:rsidRPr="00F9401E" w:rsidTr="00245D38">
        <w:trPr>
          <w:gridAfter w:val="1"/>
          <w:wAfter w:w="1527" w:type="dxa"/>
          <w:trHeight w:val="419"/>
        </w:trPr>
        <w:tc>
          <w:tcPr>
            <w:tcW w:w="709" w:type="dxa"/>
            <w:tcBorders>
              <w:top w:val="single" w:sz="4" w:space="0" w:color="000000"/>
              <w:left w:val="single" w:sz="4" w:space="0" w:color="000000"/>
              <w:bottom w:val="single" w:sz="4" w:space="0" w:color="000000"/>
            </w:tcBorders>
          </w:tcPr>
          <w:p w:rsidR="00F9401E" w:rsidRPr="00F9401E" w:rsidRDefault="00F9401E" w:rsidP="00F9401E">
            <w:pPr>
              <w:keepNext/>
              <w:suppressAutoHyphens w:val="0"/>
              <w:snapToGrid w:val="0"/>
              <w:rPr>
                <w:rFonts w:ascii="Arial" w:hAnsi="Arial" w:cs="Arial"/>
                <w:b/>
                <w:bCs/>
                <w:sz w:val="20"/>
                <w:szCs w:val="20"/>
                <w:lang w:eastAsia="pl-PL"/>
              </w:rPr>
            </w:pPr>
            <w:r w:rsidRPr="00F9401E">
              <w:rPr>
                <w:rFonts w:ascii="Arial" w:hAnsi="Arial" w:cs="Arial"/>
                <w:b/>
                <w:bCs/>
                <w:sz w:val="20"/>
                <w:szCs w:val="20"/>
                <w:lang w:eastAsia="pl-PL"/>
              </w:rPr>
              <w:t>2.</w:t>
            </w:r>
          </w:p>
        </w:tc>
        <w:tc>
          <w:tcPr>
            <w:tcW w:w="2977" w:type="dxa"/>
            <w:tcBorders>
              <w:top w:val="single" w:sz="4" w:space="0" w:color="000000"/>
              <w:left w:val="single" w:sz="4" w:space="0" w:color="000000"/>
              <w:bottom w:val="single" w:sz="4" w:space="0" w:color="000000"/>
            </w:tcBorders>
          </w:tcPr>
          <w:p w:rsidR="00F9401E" w:rsidRPr="00F9401E" w:rsidRDefault="00F9401E" w:rsidP="00F9401E">
            <w:pPr>
              <w:rPr>
                <w:rFonts w:ascii="Arial" w:hAnsi="Arial" w:cs="Arial"/>
                <w:sz w:val="20"/>
                <w:szCs w:val="20"/>
              </w:rPr>
            </w:pPr>
            <w:r w:rsidRPr="00F9401E">
              <w:rPr>
                <w:rFonts w:ascii="Arial" w:hAnsi="Arial" w:cs="Arial"/>
                <w:sz w:val="20"/>
                <w:szCs w:val="20"/>
              </w:rPr>
              <w:t xml:space="preserve">Projekt wpisuje się w Krajową Inteligentną Specjalizację </w:t>
            </w:r>
          </w:p>
          <w:p w:rsidR="00F9401E" w:rsidRPr="00F9401E" w:rsidRDefault="00F9401E" w:rsidP="00F9401E">
            <w:pPr>
              <w:keepNext/>
              <w:suppressAutoHyphens w:val="0"/>
              <w:autoSpaceDE w:val="0"/>
              <w:snapToGrid w:val="0"/>
              <w:rPr>
                <w:rFonts w:ascii="Arial" w:hAnsi="Arial" w:cs="Arial"/>
                <w:sz w:val="20"/>
                <w:szCs w:val="20"/>
                <w:lang w:eastAsia="pl-PL"/>
              </w:rPr>
            </w:pPr>
          </w:p>
        </w:tc>
        <w:tc>
          <w:tcPr>
            <w:tcW w:w="8930" w:type="dxa"/>
            <w:tcBorders>
              <w:top w:val="single" w:sz="4" w:space="0" w:color="000000"/>
              <w:left w:val="single" w:sz="4" w:space="0" w:color="000000"/>
              <w:bottom w:val="single" w:sz="4" w:space="0" w:color="000000"/>
              <w:right w:val="single" w:sz="4" w:space="0" w:color="000000"/>
            </w:tcBorders>
          </w:tcPr>
          <w:p w:rsidR="00F9401E" w:rsidRPr="00F9401E" w:rsidRDefault="00F9401E" w:rsidP="00F9401E">
            <w:pPr>
              <w:suppressAutoHyphens w:val="0"/>
              <w:autoSpaceDE w:val="0"/>
              <w:autoSpaceDN w:val="0"/>
              <w:adjustRightInd w:val="0"/>
              <w:ind w:right="39"/>
              <w:jc w:val="both"/>
              <w:rPr>
                <w:rFonts w:ascii="Arial" w:eastAsia="Tw Cen MT" w:hAnsi="Arial" w:cs="Arial"/>
                <w:color w:val="000000"/>
                <w:sz w:val="20"/>
                <w:szCs w:val="20"/>
                <w:lang w:eastAsia="en-US"/>
              </w:rPr>
            </w:pPr>
            <w:r w:rsidRPr="00F9401E">
              <w:rPr>
                <w:rFonts w:ascii="Arial" w:eastAsia="Tw Cen MT" w:hAnsi="Arial" w:cs="Arial"/>
                <w:color w:val="000000"/>
                <w:sz w:val="20"/>
                <w:szCs w:val="20"/>
                <w:lang w:eastAsia="en-US"/>
              </w:rPr>
              <w:t xml:space="preserve">Weryfikacji podlega, czy system wyboru </w:t>
            </w:r>
            <w:proofErr w:type="spellStart"/>
            <w:r w:rsidRPr="00F9401E">
              <w:rPr>
                <w:rFonts w:ascii="Arial" w:eastAsia="Tw Cen MT" w:hAnsi="Arial" w:cs="Arial"/>
                <w:color w:val="000000"/>
                <w:sz w:val="20"/>
                <w:szCs w:val="20"/>
                <w:lang w:eastAsia="en-US"/>
              </w:rPr>
              <w:t>grantobiorców</w:t>
            </w:r>
            <w:proofErr w:type="spellEnd"/>
            <w:r w:rsidRPr="00F9401E">
              <w:rPr>
                <w:rFonts w:ascii="Arial" w:eastAsia="Tw Cen MT" w:hAnsi="Arial" w:cs="Arial"/>
                <w:color w:val="000000"/>
                <w:sz w:val="20"/>
                <w:szCs w:val="20"/>
                <w:lang w:eastAsia="en-US"/>
              </w:rPr>
              <w:t xml:space="preserve"> zapewnia zgodność z dokumentem strategicznym pn. „Krajowa Inteligentna Specjalizacja”, (dalej „KIS”) stanowiącym załącznik do Programu Rozwoju Przedsiębiorstw przyjętego przez Radę Ministrów w dniu 8 kwietnia 2014 r. i odnoszącym się do warunkowości ex-</w:t>
            </w:r>
            <w:proofErr w:type="spellStart"/>
            <w:r w:rsidRPr="00F9401E">
              <w:rPr>
                <w:rFonts w:ascii="Arial" w:eastAsia="Tw Cen MT" w:hAnsi="Arial" w:cs="Arial"/>
                <w:color w:val="000000"/>
                <w:sz w:val="20"/>
                <w:szCs w:val="20"/>
                <w:lang w:eastAsia="en-US"/>
              </w:rPr>
              <w:t>ante</w:t>
            </w:r>
            <w:proofErr w:type="spellEnd"/>
            <w:r w:rsidRPr="00F9401E">
              <w:rPr>
                <w:rFonts w:ascii="Arial" w:eastAsia="Tw Cen MT" w:hAnsi="Arial" w:cs="Arial"/>
                <w:color w:val="000000"/>
                <w:sz w:val="20"/>
                <w:szCs w:val="20"/>
                <w:lang w:eastAsia="en-US"/>
              </w:rPr>
              <w:t xml:space="preserve"> w Celu Tematycznym 1, w który wpisują się instrumenty IV osi priorytetowej POIR. KIS jest dokumentem otwartym, który będzie podlegał ciągłej weryfikacji i aktualizacji w oparciu o system monitorowania oraz zachodzące zmiany </w:t>
            </w:r>
            <w:proofErr w:type="spellStart"/>
            <w:r w:rsidRPr="00F9401E">
              <w:rPr>
                <w:rFonts w:ascii="Arial" w:eastAsia="Tw Cen MT" w:hAnsi="Arial" w:cs="Arial"/>
                <w:color w:val="000000"/>
                <w:sz w:val="20"/>
                <w:szCs w:val="20"/>
                <w:lang w:eastAsia="en-US"/>
              </w:rPr>
              <w:t>społeczno</w:t>
            </w:r>
            <w:proofErr w:type="spellEnd"/>
            <w:r w:rsidRPr="00F9401E">
              <w:rPr>
                <w:rFonts w:ascii="Arial" w:eastAsia="Tw Cen MT" w:hAnsi="Arial" w:cs="Arial"/>
                <w:color w:val="000000"/>
                <w:sz w:val="20"/>
                <w:szCs w:val="20"/>
                <w:lang w:eastAsia="en-US"/>
              </w:rPr>
              <w:t>–gospodarcze. W związku z tym obowiązująca będzie wersja dokumentu wskazana w wezwaniu do złożenia wniosku o dofinansowanie projektu pozakonkursowego, o którym mowa w art. 48 ust. ustawy z dnia 11 lipca 2014 r. o zasadach realizacji programów w zakresie polityki spójności finansowanych w perspektywie finansowej 2014-2020.</w:t>
            </w:r>
          </w:p>
        </w:tc>
        <w:tc>
          <w:tcPr>
            <w:tcW w:w="1559" w:type="dxa"/>
            <w:tcBorders>
              <w:top w:val="single" w:sz="4" w:space="0" w:color="000000"/>
              <w:left w:val="single" w:sz="4" w:space="0" w:color="000000"/>
              <w:bottom w:val="single" w:sz="4" w:space="0" w:color="000000"/>
              <w:right w:val="single" w:sz="4" w:space="0" w:color="000000"/>
            </w:tcBorders>
          </w:tcPr>
          <w:p w:rsidR="00F9401E" w:rsidRPr="00F9401E" w:rsidRDefault="00F9401E" w:rsidP="00F9401E">
            <w:pPr>
              <w:keepNext/>
              <w:suppressAutoHyphens w:val="0"/>
              <w:snapToGrid w:val="0"/>
              <w:jc w:val="center"/>
              <w:rPr>
                <w:rFonts w:ascii="Arial" w:hAnsi="Arial" w:cs="Arial"/>
                <w:bCs/>
                <w:sz w:val="20"/>
                <w:szCs w:val="20"/>
                <w:lang w:eastAsia="pl-PL"/>
              </w:rPr>
            </w:pPr>
            <w:r w:rsidRPr="00F9401E">
              <w:rPr>
                <w:rFonts w:ascii="Arial" w:hAnsi="Arial" w:cs="Arial"/>
                <w:sz w:val="20"/>
                <w:szCs w:val="20"/>
              </w:rPr>
              <w:t>TAK/NIE</w:t>
            </w:r>
          </w:p>
        </w:tc>
      </w:tr>
      <w:tr w:rsidR="00F9401E" w:rsidRPr="00F9401E" w:rsidTr="00245D38">
        <w:trPr>
          <w:gridAfter w:val="1"/>
          <w:wAfter w:w="1527" w:type="dxa"/>
          <w:trHeight w:val="419"/>
        </w:trPr>
        <w:tc>
          <w:tcPr>
            <w:tcW w:w="709" w:type="dxa"/>
            <w:tcBorders>
              <w:top w:val="single" w:sz="4" w:space="0" w:color="000000"/>
              <w:left w:val="single" w:sz="4" w:space="0" w:color="000000"/>
              <w:bottom w:val="single" w:sz="4" w:space="0" w:color="000000"/>
            </w:tcBorders>
          </w:tcPr>
          <w:p w:rsidR="00F9401E" w:rsidRPr="00F9401E" w:rsidRDefault="00F9401E" w:rsidP="00F9401E">
            <w:pPr>
              <w:keepNext/>
              <w:suppressAutoHyphens w:val="0"/>
              <w:snapToGrid w:val="0"/>
              <w:rPr>
                <w:rFonts w:ascii="Arial" w:hAnsi="Arial" w:cs="Arial"/>
                <w:b/>
                <w:bCs/>
                <w:sz w:val="20"/>
                <w:szCs w:val="20"/>
                <w:lang w:eastAsia="pl-PL"/>
              </w:rPr>
            </w:pPr>
            <w:r w:rsidRPr="00F9401E">
              <w:rPr>
                <w:rFonts w:ascii="Arial" w:hAnsi="Arial" w:cs="Arial"/>
                <w:b/>
                <w:bCs/>
                <w:sz w:val="20"/>
                <w:szCs w:val="20"/>
                <w:lang w:eastAsia="pl-PL"/>
              </w:rPr>
              <w:t>3.</w:t>
            </w:r>
          </w:p>
        </w:tc>
        <w:tc>
          <w:tcPr>
            <w:tcW w:w="2977" w:type="dxa"/>
            <w:tcBorders>
              <w:top w:val="single" w:sz="4" w:space="0" w:color="000000"/>
              <w:left w:val="single" w:sz="4" w:space="0" w:color="000000"/>
              <w:bottom w:val="single" w:sz="4" w:space="0" w:color="000000"/>
            </w:tcBorders>
          </w:tcPr>
          <w:p w:rsidR="00F9401E" w:rsidRPr="00F9401E" w:rsidRDefault="00F9401E" w:rsidP="00F9401E">
            <w:pPr>
              <w:keepNext/>
              <w:suppressAutoHyphens w:val="0"/>
              <w:autoSpaceDE w:val="0"/>
              <w:snapToGrid w:val="0"/>
              <w:rPr>
                <w:rFonts w:ascii="Arial" w:hAnsi="Arial" w:cs="Arial"/>
                <w:sz w:val="20"/>
                <w:szCs w:val="20"/>
                <w:lang w:eastAsia="pl-PL"/>
              </w:rPr>
            </w:pPr>
            <w:r w:rsidRPr="00F9401E">
              <w:rPr>
                <w:rFonts w:ascii="Arial" w:hAnsi="Arial" w:cs="Arial"/>
                <w:sz w:val="20"/>
                <w:szCs w:val="20"/>
              </w:rPr>
              <w:t>Zasadność planowanych wydatków w stosunku do przedmiotu i zakresu projektu</w:t>
            </w:r>
          </w:p>
        </w:tc>
        <w:tc>
          <w:tcPr>
            <w:tcW w:w="8930" w:type="dxa"/>
            <w:tcBorders>
              <w:top w:val="single" w:sz="4" w:space="0" w:color="000000"/>
              <w:left w:val="single" w:sz="4" w:space="0" w:color="000000"/>
              <w:bottom w:val="single" w:sz="4" w:space="0" w:color="000000"/>
              <w:right w:val="single" w:sz="4" w:space="0" w:color="000000"/>
            </w:tcBorders>
          </w:tcPr>
          <w:p w:rsidR="00F9401E" w:rsidRPr="00F9401E" w:rsidRDefault="00F9401E" w:rsidP="00F9401E">
            <w:pPr>
              <w:suppressAutoHyphens w:val="0"/>
              <w:autoSpaceDE w:val="0"/>
              <w:autoSpaceDN w:val="0"/>
              <w:adjustRightInd w:val="0"/>
              <w:jc w:val="both"/>
              <w:rPr>
                <w:rFonts w:ascii="Arial" w:eastAsia="Tw Cen MT" w:hAnsi="Arial" w:cs="Arial"/>
                <w:color w:val="000000"/>
                <w:sz w:val="20"/>
                <w:szCs w:val="20"/>
                <w:lang w:eastAsia="en-US"/>
              </w:rPr>
            </w:pPr>
            <w:r w:rsidRPr="00F9401E">
              <w:rPr>
                <w:rFonts w:ascii="Arial" w:eastAsia="Tw Cen MT" w:hAnsi="Arial" w:cs="Arial"/>
                <w:color w:val="000000"/>
                <w:sz w:val="20"/>
                <w:szCs w:val="20"/>
                <w:lang w:eastAsia="en-US"/>
              </w:rPr>
              <w:t>Zostanie dokonana ocena, czy wydatki zaplanowane na realizację poszczególnych zadań w projekcie są adekwatne do zakresu projektu i zasadne.</w:t>
            </w:r>
          </w:p>
        </w:tc>
        <w:tc>
          <w:tcPr>
            <w:tcW w:w="1559" w:type="dxa"/>
            <w:tcBorders>
              <w:top w:val="single" w:sz="4" w:space="0" w:color="000000"/>
              <w:left w:val="single" w:sz="4" w:space="0" w:color="000000"/>
              <w:bottom w:val="single" w:sz="4" w:space="0" w:color="000000"/>
              <w:right w:val="single" w:sz="4" w:space="0" w:color="000000"/>
            </w:tcBorders>
          </w:tcPr>
          <w:p w:rsidR="00F9401E" w:rsidRPr="00F9401E" w:rsidRDefault="00F9401E" w:rsidP="00F9401E">
            <w:pPr>
              <w:keepNext/>
              <w:suppressAutoHyphens w:val="0"/>
              <w:snapToGrid w:val="0"/>
              <w:jc w:val="center"/>
              <w:rPr>
                <w:rFonts w:ascii="Arial" w:hAnsi="Arial" w:cs="Arial"/>
                <w:sz w:val="20"/>
                <w:szCs w:val="20"/>
              </w:rPr>
            </w:pPr>
            <w:r w:rsidRPr="00F9401E">
              <w:rPr>
                <w:rFonts w:ascii="Arial" w:hAnsi="Arial" w:cs="Arial"/>
                <w:sz w:val="20"/>
                <w:szCs w:val="20"/>
              </w:rPr>
              <w:t>TAK/NIE</w:t>
            </w:r>
          </w:p>
        </w:tc>
      </w:tr>
      <w:tr w:rsidR="00F9401E" w:rsidRPr="00F9401E" w:rsidTr="00245D38">
        <w:trPr>
          <w:gridAfter w:val="1"/>
          <w:wAfter w:w="1527" w:type="dxa"/>
          <w:trHeight w:val="841"/>
        </w:trPr>
        <w:tc>
          <w:tcPr>
            <w:tcW w:w="709" w:type="dxa"/>
            <w:tcBorders>
              <w:top w:val="single" w:sz="4" w:space="0" w:color="000000"/>
              <w:left w:val="single" w:sz="4" w:space="0" w:color="000000"/>
              <w:bottom w:val="single" w:sz="4" w:space="0" w:color="000000"/>
            </w:tcBorders>
          </w:tcPr>
          <w:p w:rsidR="00F9401E" w:rsidRPr="00F9401E" w:rsidRDefault="00F9401E" w:rsidP="00F9401E">
            <w:pPr>
              <w:keepNext/>
              <w:suppressAutoHyphens w:val="0"/>
              <w:snapToGrid w:val="0"/>
              <w:rPr>
                <w:rFonts w:ascii="Arial" w:hAnsi="Arial" w:cs="Arial"/>
                <w:b/>
                <w:bCs/>
                <w:sz w:val="20"/>
                <w:szCs w:val="20"/>
                <w:lang w:eastAsia="pl-PL"/>
              </w:rPr>
            </w:pPr>
            <w:r w:rsidRPr="00F9401E">
              <w:rPr>
                <w:rFonts w:ascii="Arial" w:hAnsi="Arial" w:cs="Arial"/>
                <w:b/>
                <w:bCs/>
                <w:sz w:val="20"/>
                <w:szCs w:val="20"/>
                <w:lang w:eastAsia="pl-PL"/>
              </w:rPr>
              <w:t>4.</w:t>
            </w:r>
          </w:p>
        </w:tc>
        <w:tc>
          <w:tcPr>
            <w:tcW w:w="2977" w:type="dxa"/>
            <w:tcBorders>
              <w:top w:val="single" w:sz="4" w:space="0" w:color="000000"/>
              <w:left w:val="single" w:sz="4" w:space="0" w:color="000000"/>
              <w:bottom w:val="single" w:sz="4" w:space="0" w:color="000000"/>
            </w:tcBorders>
          </w:tcPr>
          <w:p w:rsidR="00F9401E" w:rsidRPr="00F9401E" w:rsidRDefault="00F9401E" w:rsidP="00F9401E">
            <w:pPr>
              <w:suppressAutoHyphens w:val="0"/>
              <w:autoSpaceDE w:val="0"/>
              <w:autoSpaceDN w:val="0"/>
              <w:adjustRightInd w:val="0"/>
              <w:rPr>
                <w:rFonts w:ascii="Arial" w:eastAsia="Tw Cen MT" w:hAnsi="Arial" w:cs="Arial"/>
                <w:color w:val="000000"/>
                <w:sz w:val="20"/>
                <w:szCs w:val="20"/>
                <w:lang w:eastAsia="en-US"/>
              </w:rPr>
            </w:pPr>
            <w:r w:rsidRPr="00F9401E">
              <w:rPr>
                <w:rFonts w:ascii="Arial" w:eastAsia="Tw Cen MT" w:hAnsi="Arial" w:cs="Arial"/>
                <w:color w:val="000000"/>
                <w:sz w:val="20"/>
                <w:szCs w:val="20"/>
                <w:lang w:eastAsia="en-US"/>
              </w:rPr>
              <w:t xml:space="preserve">Harmonogram projektu umożliwia prawidłową </w:t>
            </w:r>
            <w:r w:rsidRPr="00F9401E">
              <w:rPr>
                <w:rFonts w:ascii="Arial" w:eastAsia="Tw Cen MT" w:hAnsi="Arial" w:cs="Arial"/>
                <w:color w:val="000000"/>
                <w:sz w:val="20"/>
                <w:szCs w:val="20"/>
                <w:lang w:eastAsia="en-US"/>
              </w:rPr>
              <w:br/>
              <w:t>i terminową realizację przedsięwzięcia</w:t>
            </w:r>
          </w:p>
        </w:tc>
        <w:tc>
          <w:tcPr>
            <w:tcW w:w="8930" w:type="dxa"/>
            <w:tcBorders>
              <w:top w:val="single" w:sz="4" w:space="0" w:color="000000"/>
              <w:left w:val="single" w:sz="4" w:space="0" w:color="000000"/>
              <w:bottom w:val="single" w:sz="4" w:space="0" w:color="000000"/>
              <w:right w:val="single" w:sz="4" w:space="0" w:color="000000"/>
            </w:tcBorders>
          </w:tcPr>
          <w:p w:rsidR="00F9401E" w:rsidRPr="00F9401E" w:rsidRDefault="00F9401E" w:rsidP="00F9401E">
            <w:pPr>
              <w:jc w:val="both"/>
              <w:rPr>
                <w:rFonts w:ascii="Arial" w:hAnsi="Arial" w:cs="Arial"/>
                <w:sz w:val="20"/>
                <w:szCs w:val="20"/>
                <w:lang w:eastAsia="pl-PL"/>
              </w:rPr>
            </w:pPr>
            <w:r w:rsidRPr="00F9401E">
              <w:rPr>
                <w:rFonts w:ascii="Arial" w:hAnsi="Arial" w:cs="Arial"/>
                <w:bCs/>
                <w:sz w:val="20"/>
                <w:szCs w:val="20"/>
              </w:rPr>
              <w:t>W ramach kryterium dokonana zostanie ocena,</w:t>
            </w:r>
            <w:r w:rsidRPr="00F9401E">
              <w:rPr>
                <w:rFonts w:ascii="Arial" w:hAnsi="Arial" w:cs="Arial"/>
                <w:sz w:val="20"/>
                <w:szCs w:val="20"/>
              </w:rPr>
              <w:t xml:space="preserve"> </w:t>
            </w:r>
            <w:r w:rsidRPr="00F9401E">
              <w:rPr>
                <w:rFonts w:ascii="Arial" w:hAnsi="Arial" w:cs="Arial"/>
                <w:bCs/>
                <w:sz w:val="20"/>
                <w:szCs w:val="20"/>
              </w:rPr>
              <w:t xml:space="preserve">czy harmonogram Projektu jest realistyczny i zapewnia prawidłową realizację przedsięwzięcia umożliwiającą terminowe wykonanie zaplanowanych w nim zadań.  </w:t>
            </w:r>
            <w:r w:rsidRPr="00F9401E">
              <w:rPr>
                <w:rFonts w:ascii="Arial" w:hAnsi="Arial" w:cs="Arial"/>
                <w:sz w:val="20"/>
                <w:szCs w:val="20"/>
              </w:rPr>
              <w:t xml:space="preserve"> </w:t>
            </w:r>
          </w:p>
          <w:p w:rsidR="00F9401E" w:rsidRPr="00F9401E" w:rsidRDefault="00F9401E" w:rsidP="00F9401E">
            <w:pPr>
              <w:suppressAutoHyphens w:val="0"/>
              <w:jc w:val="both"/>
              <w:rPr>
                <w:rFonts w:ascii="Arial" w:hAnsi="Arial" w:cs="Arial"/>
                <w:sz w:val="20"/>
                <w:szCs w:val="20"/>
                <w:lang w:eastAsia="pl-PL"/>
              </w:rPr>
            </w:pPr>
          </w:p>
        </w:tc>
        <w:tc>
          <w:tcPr>
            <w:tcW w:w="1559" w:type="dxa"/>
            <w:tcBorders>
              <w:top w:val="single" w:sz="4" w:space="0" w:color="000000"/>
              <w:left w:val="single" w:sz="4" w:space="0" w:color="000000"/>
              <w:bottom w:val="single" w:sz="4" w:space="0" w:color="000000"/>
              <w:right w:val="single" w:sz="4" w:space="0" w:color="000000"/>
            </w:tcBorders>
          </w:tcPr>
          <w:p w:rsidR="00F9401E" w:rsidRPr="00F9401E" w:rsidRDefault="00F9401E" w:rsidP="00F9401E">
            <w:pPr>
              <w:keepNext/>
              <w:suppressAutoHyphens w:val="0"/>
              <w:snapToGrid w:val="0"/>
              <w:jc w:val="center"/>
              <w:rPr>
                <w:rFonts w:ascii="Arial" w:hAnsi="Arial" w:cs="Arial"/>
                <w:sz w:val="20"/>
                <w:szCs w:val="20"/>
              </w:rPr>
            </w:pPr>
            <w:r w:rsidRPr="00F9401E">
              <w:rPr>
                <w:rFonts w:ascii="Arial" w:hAnsi="Arial" w:cs="Arial"/>
                <w:sz w:val="20"/>
                <w:szCs w:val="20"/>
              </w:rPr>
              <w:t>TAK/NIE</w:t>
            </w:r>
          </w:p>
        </w:tc>
      </w:tr>
      <w:tr w:rsidR="00F9401E" w:rsidRPr="00F9401E" w:rsidTr="00245D38">
        <w:trPr>
          <w:gridAfter w:val="1"/>
          <w:wAfter w:w="1527" w:type="dxa"/>
          <w:trHeight w:val="841"/>
        </w:trPr>
        <w:tc>
          <w:tcPr>
            <w:tcW w:w="709" w:type="dxa"/>
            <w:tcBorders>
              <w:top w:val="single" w:sz="4" w:space="0" w:color="000000"/>
              <w:left w:val="single" w:sz="4" w:space="0" w:color="000000"/>
              <w:bottom w:val="single" w:sz="4" w:space="0" w:color="000000"/>
            </w:tcBorders>
          </w:tcPr>
          <w:p w:rsidR="00F9401E" w:rsidRPr="00F9401E" w:rsidRDefault="00F9401E" w:rsidP="00F9401E">
            <w:pPr>
              <w:keepNext/>
              <w:suppressAutoHyphens w:val="0"/>
              <w:snapToGrid w:val="0"/>
              <w:rPr>
                <w:rFonts w:ascii="Arial" w:hAnsi="Arial" w:cs="Arial"/>
                <w:b/>
                <w:bCs/>
                <w:sz w:val="20"/>
                <w:szCs w:val="20"/>
                <w:lang w:eastAsia="pl-PL"/>
              </w:rPr>
            </w:pPr>
            <w:r w:rsidRPr="00F9401E">
              <w:rPr>
                <w:rFonts w:ascii="Arial" w:hAnsi="Arial" w:cs="Arial"/>
                <w:b/>
                <w:bCs/>
                <w:sz w:val="20"/>
                <w:szCs w:val="20"/>
                <w:lang w:eastAsia="pl-PL"/>
              </w:rPr>
              <w:t>5.</w:t>
            </w:r>
          </w:p>
        </w:tc>
        <w:tc>
          <w:tcPr>
            <w:tcW w:w="2977" w:type="dxa"/>
            <w:tcBorders>
              <w:top w:val="single" w:sz="4" w:space="0" w:color="000000"/>
              <w:left w:val="single" w:sz="4" w:space="0" w:color="000000"/>
              <w:bottom w:val="single" w:sz="4" w:space="0" w:color="000000"/>
            </w:tcBorders>
          </w:tcPr>
          <w:p w:rsidR="00F9401E" w:rsidRPr="00F9401E" w:rsidRDefault="00F9401E" w:rsidP="00F9401E">
            <w:pPr>
              <w:keepNext/>
              <w:suppressAutoHyphens w:val="0"/>
              <w:autoSpaceDE w:val="0"/>
              <w:snapToGrid w:val="0"/>
              <w:rPr>
                <w:rFonts w:ascii="Arial" w:hAnsi="Arial" w:cs="Arial"/>
                <w:sz w:val="20"/>
                <w:szCs w:val="20"/>
                <w:lang w:eastAsia="pl-PL"/>
              </w:rPr>
            </w:pPr>
            <w:r w:rsidRPr="00F9401E">
              <w:rPr>
                <w:rFonts w:ascii="Arial" w:hAnsi="Arial" w:cs="Arial"/>
                <w:sz w:val="20"/>
                <w:szCs w:val="20"/>
              </w:rPr>
              <w:t xml:space="preserve">Wskaźniki produktu i rezultatu są adekwatne dla danego rodzaju projektu, a ich wielkości odzwierciedlają założone cele projektu </w:t>
            </w:r>
          </w:p>
        </w:tc>
        <w:tc>
          <w:tcPr>
            <w:tcW w:w="8930" w:type="dxa"/>
            <w:tcBorders>
              <w:top w:val="single" w:sz="4" w:space="0" w:color="000000"/>
              <w:left w:val="single" w:sz="4" w:space="0" w:color="000000"/>
              <w:bottom w:val="single" w:sz="4" w:space="0" w:color="000000"/>
              <w:right w:val="single" w:sz="4" w:space="0" w:color="000000"/>
            </w:tcBorders>
          </w:tcPr>
          <w:p w:rsidR="00F9401E" w:rsidRPr="00F9401E" w:rsidRDefault="00F9401E" w:rsidP="00F9401E">
            <w:pPr>
              <w:suppressAutoHyphens w:val="0"/>
              <w:autoSpaceDE w:val="0"/>
              <w:autoSpaceDN w:val="0"/>
              <w:adjustRightInd w:val="0"/>
              <w:jc w:val="both"/>
              <w:rPr>
                <w:rFonts w:ascii="Arial" w:eastAsia="Tw Cen MT" w:hAnsi="Arial" w:cs="Arial"/>
                <w:color w:val="000000"/>
                <w:sz w:val="20"/>
                <w:szCs w:val="20"/>
                <w:lang w:eastAsia="en-US"/>
              </w:rPr>
            </w:pPr>
            <w:r w:rsidRPr="00F9401E">
              <w:rPr>
                <w:rFonts w:ascii="Arial" w:eastAsia="Tw Cen MT" w:hAnsi="Arial" w:cs="Arial"/>
                <w:color w:val="000000"/>
                <w:sz w:val="20"/>
                <w:szCs w:val="20"/>
                <w:lang w:eastAsia="en-US"/>
              </w:rPr>
              <w:t>W ramach kryterium dokonana zostanie weryfikacja, czy zaplanowany w projekcie katalog wskaźników produktu i rezultatu jest adekwatny dla projektu i czy podane wartości docelowe są realne.</w:t>
            </w:r>
          </w:p>
        </w:tc>
        <w:tc>
          <w:tcPr>
            <w:tcW w:w="1559" w:type="dxa"/>
            <w:tcBorders>
              <w:top w:val="single" w:sz="4" w:space="0" w:color="000000"/>
              <w:left w:val="single" w:sz="4" w:space="0" w:color="000000"/>
              <w:bottom w:val="single" w:sz="4" w:space="0" w:color="000000"/>
              <w:right w:val="single" w:sz="4" w:space="0" w:color="000000"/>
            </w:tcBorders>
          </w:tcPr>
          <w:p w:rsidR="00F9401E" w:rsidRPr="00F9401E" w:rsidRDefault="00F9401E" w:rsidP="00F9401E">
            <w:pPr>
              <w:keepNext/>
              <w:suppressAutoHyphens w:val="0"/>
              <w:snapToGrid w:val="0"/>
              <w:jc w:val="center"/>
              <w:rPr>
                <w:rFonts w:ascii="Arial" w:hAnsi="Arial" w:cs="Arial"/>
                <w:sz w:val="20"/>
                <w:szCs w:val="20"/>
              </w:rPr>
            </w:pPr>
            <w:r w:rsidRPr="00F9401E">
              <w:rPr>
                <w:rFonts w:ascii="Arial" w:hAnsi="Arial" w:cs="Arial"/>
                <w:sz w:val="20"/>
                <w:szCs w:val="20"/>
              </w:rPr>
              <w:t>TAK/NIE</w:t>
            </w:r>
          </w:p>
        </w:tc>
      </w:tr>
      <w:tr w:rsidR="00F9401E" w:rsidRPr="00F9401E" w:rsidTr="00245D38">
        <w:trPr>
          <w:gridAfter w:val="1"/>
          <w:wAfter w:w="1527" w:type="dxa"/>
          <w:trHeight w:val="841"/>
        </w:trPr>
        <w:tc>
          <w:tcPr>
            <w:tcW w:w="709" w:type="dxa"/>
            <w:tcBorders>
              <w:top w:val="single" w:sz="4" w:space="0" w:color="000000"/>
              <w:left w:val="single" w:sz="4" w:space="0" w:color="000000"/>
              <w:bottom w:val="single" w:sz="4" w:space="0" w:color="000000"/>
            </w:tcBorders>
          </w:tcPr>
          <w:p w:rsidR="00F9401E" w:rsidRPr="00F9401E" w:rsidRDefault="00F9401E" w:rsidP="00F9401E">
            <w:pPr>
              <w:keepNext/>
              <w:suppressAutoHyphens w:val="0"/>
              <w:snapToGrid w:val="0"/>
              <w:rPr>
                <w:rFonts w:ascii="Arial" w:hAnsi="Arial" w:cs="Arial"/>
                <w:b/>
                <w:bCs/>
                <w:sz w:val="20"/>
                <w:szCs w:val="20"/>
                <w:lang w:eastAsia="pl-PL"/>
              </w:rPr>
            </w:pPr>
            <w:r w:rsidRPr="00F9401E">
              <w:rPr>
                <w:rFonts w:ascii="Arial" w:hAnsi="Arial" w:cs="Arial"/>
                <w:b/>
                <w:bCs/>
                <w:sz w:val="20"/>
                <w:szCs w:val="20"/>
                <w:lang w:eastAsia="pl-PL"/>
              </w:rPr>
              <w:t>6.</w:t>
            </w:r>
          </w:p>
        </w:tc>
        <w:tc>
          <w:tcPr>
            <w:tcW w:w="2977" w:type="dxa"/>
            <w:tcBorders>
              <w:top w:val="single" w:sz="4" w:space="0" w:color="000000"/>
              <w:left w:val="single" w:sz="4" w:space="0" w:color="000000"/>
              <w:bottom w:val="single" w:sz="4" w:space="0" w:color="000000"/>
            </w:tcBorders>
          </w:tcPr>
          <w:p w:rsidR="00F9401E" w:rsidRPr="00F9401E" w:rsidRDefault="00F9401E" w:rsidP="00F9401E">
            <w:pPr>
              <w:suppressAutoHyphens w:val="0"/>
              <w:autoSpaceDE w:val="0"/>
              <w:autoSpaceDN w:val="0"/>
              <w:adjustRightInd w:val="0"/>
              <w:rPr>
                <w:rFonts w:ascii="Arial" w:eastAsia="Tw Cen MT" w:hAnsi="Arial" w:cs="Arial"/>
                <w:color w:val="000000"/>
                <w:sz w:val="20"/>
                <w:szCs w:val="20"/>
                <w:lang w:eastAsia="en-US"/>
              </w:rPr>
            </w:pPr>
            <w:r w:rsidRPr="00F9401E">
              <w:rPr>
                <w:rFonts w:ascii="Arial" w:eastAsia="Tw Cen MT" w:hAnsi="Arial" w:cs="Arial"/>
                <w:color w:val="000000"/>
                <w:sz w:val="20"/>
                <w:szCs w:val="20"/>
                <w:lang w:eastAsia="en-US"/>
              </w:rPr>
              <w:t>W projekcie zaplanowano badanie efektywności podjętych w ramach niego działań.</w:t>
            </w:r>
          </w:p>
        </w:tc>
        <w:tc>
          <w:tcPr>
            <w:tcW w:w="8930" w:type="dxa"/>
            <w:tcBorders>
              <w:top w:val="single" w:sz="4" w:space="0" w:color="000000"/>
              <w:left w:val="single" w:sz="4" w:space="0" w:color="000000"/>
              <w:bottom w:val="single" w:sz="4" w:space="0" w:color="000000"/>
              <w:right w:val="single" w:sz="4" w:space="0" w:color="000000"/>
            </w:tcBorders>
          </w:tcPr>
          <w:p w:rsidR="00F9401E" w:rsidRPr="00F9401E" w:rsidRDefault="00F9401E" w:rsidP="00F9401E">
            <w:pPr>
              <w:suppressAutoHyphens w:val="0"/>
              <w:autoSpaceDE w:val="0"/>
              <w:autoSpaceDN w:val="0"/>
              <w:adjustRightInd w:val="0"/>
              <w:jc w:val="both"/>
              <w:rPr>
                <w:rFonts w:ascii="Arial" w:eastAsia="Tw Cen MT" w:hAnsi="Arial" w:cs="Arial"/>
                <w:color w:val="000000"/>
                <w:sz w:val="20"/>
                <w:szCs w:val="20"/>
                <w:lang w:eastAsia="en-US"/>
              </w:rPr>
            </w:pPr>
            <w:r w:rsidRPr="00F9401E">
              <w:rPr>
                <w:rFonts w:ascii="Arial" w:eastAsia="Tw Cen MT" w:hAnsi="Arial" w:cs="Arial"/>
                <w:color w:val="000000"/>
                <w:sz w:val="20"/>
                <w:szCs w:val="20"/>
                <w:lang w:eastAsia="en-US"/>
              </w:rPr>
              <w:t>W ramach kryterium weryfikowane będzie, czy projekt przewiduje dokonanie ewaluacji realizowanych działań oraz oceniany będzie program i zakres tej ewaluacji. Ponadto, w ramach kryterium sprawdzane będzie, czy Wnioskodawca zaplanował działania służące bieżącemu monitorowaniu projektu, a także, czy  sposób realizacji projektu będzie dostosowywany do identyfikowanych w trakcie jego trwania potrzeb i wyników monitoringu.</w:t>
            </w:r>
          </w:p>
        </w:tc>
        <w:tc>
          <w:tcPr>
            <w:tcW w:w="1559" w:type="dxa"/>
            <w:tcBorders>
              <w:top w:val="single" w:sz="4" w:space="0" w:color="000000"/>
              <w:left w:val="single" w:sz="4" w:space="0" w:color="000000"/>
              <w:bottom w:val="single" w:sz="4" w:space="0" w:color="000000"/>
              <w:right w:val="single" w:sz="4" w:space="0" w:color="000000"/>
            </w:tcBorders>
          </w:tcPr>
          <w:p w:rsidR="00F9401E" w:rsidRPr="00F9401E" w:rsidRDefault="00F9401E" w:rsidP="00F9401E">
            <w:pPr>
              <w:keepNext/>
              <w:suppressAutoHyphens w:val="0"/>
              <w:snapToGrid w:val="0"/>
              <w:jc w:val="center"/>
              <w:rPr>
                <w:rFonts w:ascii="Arial" w:hAnsi="Arial" w:cs="Arial"/>
                <w:sz w:val="20"/>
                <w:szCs w:val="20"/>
              </w:rPr>
            </w:pPr>
            <w:r w:rsidRPr="00F9401E">
              <w:rPr>
                <w:rFonts w:ascii="Arial" w:hAnsi="Arial" w:cs="Arial"/>
                <w:sz w:val="20"/>
                <w:szCs w:val="20"/>
              </w:rPr>
              <w:t>TAK/NIE</w:t>
            </w:r>
          </w:p>
        </w:tc>
      </w:tr>
      <w:tr w:rsidR="00F9401E" w:rsidRPr="00F9401E" w:rsidTr="00245D38">
        <w:trPr>
          <w:gridAfter w:val="1"/>
          <w:wAfter w:w="1527" w:type="dxa"/>
          <w:trHeight w:val="841"/>
        </w:trPr>
        <w:tc>
          <w:tcPr>
            <w:tcW w:w="709" w:type="dxa"/>
            <w:tcBorders>
              <w:top w:val="single" w:sz="4" w:space="0" w:color="000000"/>
              <w:left w:val="single" w:sz="4" w:space="0" w:color="000000"/>
              <w:bottom w:val="single" w:sz="4" w:space="0" w:color="000000"/>
            </w:tcBorders>
          </w:tcPr>
          <w:p w:rsidR="00F9401E" w:rsidRPr="00F9401E" w:rsidRDefault="00F9401E" w:rsidP="00F9401E">
            <w:pPr>
              <w:keepNext/>
              <w:suppressAutoHyphens w:val="0"/>
              <w:snapToGrid w:val="0"/>
              <w:rPr>
                <w:rFonts w:ascii="Arial" w:hAnsi="Arial" w:cs="Arial"/>
                <w:b/>
                <w:bCs/>
                <w:sz w:val="20"/>
                <w:szCs w:val="20"/>
                <w:lang w:eastAsia="pl-PL"/>
              </w:rPr>
            </w:pPr>
            <w:r w:rsidRPr="00F9401E">
              <w:rPr>
                <w:rFonts w:ascii="Arial" w:hAnsi="Arial" w:cs="Arial"/>
                <w:b/>
                <w:bCs/>
                <w:sz w:val="20"/>
                <w:szCs w:val="20"/>
                <w:lang w:eastAsia="pl-PL"/>
              </w:rPr>
              <w:t>7.</w:t>
            </w:r>
          </w:p>
        </w:tc>
        <w:tc>
          <w:tcPr>
            <w:tcW w:w="2977" w:type="dxa"/>
            <w:tcBorders>
              <w:top w:val="single" w:sz="4" w:space="0" w:color="000000"/>
              <w:left w:val="single" w:sz="4" w:space="0" w:color="000000"/>
              <w:bottom w:val="single" w:sz="4" w:space="0" w:color="000000"/>
            </w:tcBorders>
          </w:tcPr>
          <w:p w:rsidR="00F9401E" w:rsidRPr="00F9401E" w:rsidRDefault="00F9401E" w:rsidP="00F9401E">
            <w:pPr>
              <w:suppressAutoHyphens w:val="0"/>
              <w:autoSpaceDE w:val="0"/>
              <w:autoSpaceDN w:val="0"/>
              <w:adjustRightInd w:val="0"/>
              <w:rPr>
                <w:rFonts w:ascii="Arial" w:eastAsia="Tw Cen MT" w:hAnsi="Arial" w:cs="Arial"/>
                <w:color w:val="000000"/>
                <w:sz w:val="20"/>
                <w:szCs w:val="20"/>
                <w:lang w:eastAsia="en-US"/>
              </w:rPr>
            </w:pPr>
            <w:r w:rsidRPr="00F9401E">
              <w:rPr>
                <w:rFonts w:ascii="Arial" w:eastAsia="Tw Cen MT" w:hAnsi="Arial" w:cs="Arial"/>
                <w:color w:val="000000"/>
                <w:sz w:val="20"/>
                <w:szCs w:val="20"/>
                <w:lang w:eastAsia="en-US"/>
              </w:rPr>
              <w:t>Potencjał wnioskodawcy umożliwia realizację projektu zgodnie z przyjętymi celami</w:t>
            </w:r>
          </w:p>
        </w:tc>
        <w:tc>
          <w:tcPr>
            <w:tcW w:w="8930" w:type="dxa"/>
            <w:tcBorders>
              <w:top w:val="single" w:sz="4" w:space="0" w:color="000000"/>
              <w:left w:val="single" w:sz="4" w:space="0" w:color="000000"/>
              <w:bottom w:val="single" w:sz="4" w:space="0" w:color="000000"/>
              <w:right w:val="single" w:sz="4" w:space="0" w:color="000000"/>
            </w:tcBorders>
          </w:tcPr>
          <w:p w:rsidR="00F9401E" w:rsidRPr="00F9401E" w:rsidRDefault="00F9401E" w:rsidP="00F9401E">
            <w:pPr>
              <w:suppressAutoHyphens w:val="0"/>
              <w:autoSpaceDE w:val="0"/>
              <w:autoSpaceDN w:val="0"/>
              <w:adjustRightInd w:val="0"/>
              <w:jc w:val="both"/>
              <w:rPr>
                <w:rFonts w:ascii="Arial" w:eastAsia="Tw Cen MT" w:hAnsi="Arial" w:cs="Arial"/>
                <w:color w:val="000000"/>
                <w:sz w:val="20"/>
                <w:szCs w:val="20"/>
                <w:lang w:eastAsia="en-US"/>
              </w:rPr>
            </w:pPr>
            <w:r w:rsidRPr="00F9401E">
              <w:rPr>
                <w:rFonts w:ascii="Arial" w:eastAsia="Tw Cen MT" w:hAnsi="Arial" w:cs="Arial"/>
                <w:color w:val="000000"/>
                <w:sz w:val="20"/>
                <w:szCs w:val="20"/>
                <w:lang w:eastAsia="en-US"/>
              </w:rPr>
              <w:t xml:space="preserve">W ramach kryterium dokonana zostanie ocena, czy: </w:t>
            </w:r>
          </w:p>
          <w:p w:rsidR="00F9401E" w:rsidRPr="00F9401E" w:rsidRDefault="00F9401E" w:rsidP="00C810E8">
            <w:pPr>
              <w:numPr>
                <w:ilvl w:val="0"/>
                <w:numId w:val="146"/>
              </w:numPr>
              <w:suppressAutoHyphens w:val="0"/>
              <w:autoSpaceDE w:val="0"/>
              <w:autoSpaceDN w:val="0"/>
              <w:adjustRightInd w:val="0"/>
              <w:ind w:left="170" w:hanging="170"/>
              <w:jc w:val="both"/>
              <w:rPr>
                <w:rFonts w:ascii="Arial" w:eastAsia="Tw Cen MT" w:hAnsi="Arial" w:cs="Arial"/>
                <w:color w:val="000000"/>
                <w:sz w:val="20"/>
                <w:szCs w:val="20"/>
                <w:lang w:eastAsia="en-US"/>
              </w:rPr>
            </w:pPr>
            <w:r w:rsidRPr="00F9401E">
              <w:rPr>
                <w:rFonts w:ascii="Arial" w:eastAsia="Tw Cen MT" w:hAnsi="Arial" w:cs="Arial"/>
                <w:color w:val="000000"/>
                <w:sz w:val="20"/>
                <w:szCs w:val="20"/>
                <w:lang w:eastAsia="en-US"/>
              </w:rPr>
              <w:t xml:space="preserve">posiadane zasoby ludzkie wnioskodawcy gwarantują stabilne zarządzanie projektem, zespół projektowy, który odpowiadać będzie za realizację poszczególnych zadań przewidzianych w projekcie posiada niezbędne kwalifikacje i doświadczenie umożliwiające jego prawidłową realizację, </w:t>
            </w:r>
          </w:p>
          <w:p w:rsidR="00F9401E" w:rsidRPr="00F9401E" w:rsidRDefault="00F9401E" w:rsidP="00C810E8">
            <w:pPr>
              <w:numPr>
                <w:ilvl w:val="0"/>
                <w:numId w:val="146"/>
              </w:numPr>
              <w:suppressAutoHyphens w:val="0"/>
              <w:autoSpaceDE w:val="0"/>
              <w:autoSpaceDN w:val="0"/>
              <w:adjustRightInd w:val="0"/>
              <w:ind w:left="170" w:hanging="170"/>
              <w:jc w:val="both"/>
              <w:rPr>
                <w:rFonts w:ascii="Arial" w:eastAsia="Tw Cen MT" w:hAnsi="Arial" w:cs="Arial"/>
                <w:color w:val="000000"/>
                <w:sz w:val="20"/>
                <w:szCs w:val="20"/>
                <w:lang w:eastAsia="en-US"/>
              </w:rPr>
            </w:pPr>
            <w:r w:rsidRPr="00F9401E">
              <w:rPr>
                <w:rFonts w:ascii="Arial" w:eastAsia="Tw Cen MT" w:hAnsi="Arial" w:cs="Arial"/>
                <w:color w:val="000000"/>
                <w:sz w:val="20"/>
                <w:szCs w:val="20"/>
                <w:lang w:eastAsia="en-US"/>
              </w:rPr>
              <w:t>wnioskodawca posiada zdolność instytucjonalną i techniczną niezbędną do realizacji projektu , zgodnie z przyjętymi celami.</w:t>
            </w:r>
          </w:p>
        </w:tc>
        <w:tc>
          <w:tcPr>
            <w:tcW w:w="1559" w:type="dxa"/>
            <w:tcBorders>
              <w:top w:val="single" w:sz="4" w:space="0" w:color="000000"/>
              <w:left w:val="single" w:sz="4" w:space="0" w:color="000000"/>
              <w:bottom w:val="single" w:sz="4" w:space="0" w:color="000000"/>
              <w:right w:val="single" w:sz="4" w:space="0" w:color="000000"/>
            </w:tcBorders>
          </w:tcPr>
          <w:p w:rsidR="00F9401E" w:rsidRPr="00F9401E" w:rsidRDefault="00F9401E" w:rsidP="00F9401E">
            <w:pPr>
              <w:keepNext/>
              <w:suppressAutoHyphens w:val="0"/>
              <w:snapToGrid w:val="0"/>
              <w:jc w:val="center"/>
              <w:rPr>
                <w:rFonts w:ascii="Arial" w:hAnsi="Arial" w:cs="Arial"/>
                <w:sz w:val="20"/>
                <w:szCs w:val="20"/>
              </w:rPr>
            </w:pPr>
            <w:r w:rsidRPr="00F9401E">
              <w:rPr>
                <w:rFonts w:ascii="Arial" w:hAnsi="Arial" w:cs="Arial"/>
                <w:sz w:val="20"/>
                <w:szCs w:val="20"/>
              </w:rPr>
              <w:t>TAK/NIE</w:t>
            </w:r>
          </w:p>
        </w:tc>
      </w:tr>
      <w:tr w:rsidR="00F9401E" w:rsidRPr="00F9401E" w:rsidTr="00245D38">
        <w:trPr>
          <w:gridAfter w:val="1"/>
          <w:wAfter w:w="1527" w:type="dxa"/>
          <w:trHeight w:val="841"/>
        </w:trPr>
        <w:tc>
          <w:tcPr>
            <w:tcW w:w="709" w:type="dxa"/>
            <w:tcBorders>
              <w:top w:val="single" w:sz="4" w:space="0" w:color="000000"/>
              <w:left w:val="single" w:sz="4" w:space="0" w:color="000000"/>
              <w:bottom w:val="single" w:sz="4" w:space="0" w:color="000000"/>
            </w:tcBorders>
          </w:tcPr>
          <w:p w:rsidR="00F9401E" w:rsidRPr="00F9401E" w:rsidRDefault="00F9401E" w:rsidP="00F9401E">
            <w:pPr>
              <w:keepNext/>
              <w:suppressAutoHyphens w:val="0"/>
              <w:snapToGrid w:val="0"/>
              <w:rPr>
                <w:rFonts w:ascii="Arial" w:hAnsi="Arial" w:cs="Arial"/>
                <w:b/>
                <w:bCs/>
                <w:sz w:val="20"/>
                <w:szCs w:val="20"/>
                <w:lang w:eastAsia="pl-PL"/>
              </w:rPr>
            </w:pPr>
            <w:r w:rsidRPr="00F9401E">
              <w:rPr>
                <w:rFonts w:ascii="Arial" w:hAnsi="Arial" w:cs="Arial"/>
                <w:b/>
                <w:bCs/>
                <w:sz w:val="20"/>
                <w:szCs w:val="20"/>
                <w:lang w:eastAsia="pl-PL"/>
              </w:rPr>
              <w:t>8.</w:t>
            </w:r>
          </w:p>
        </w:tc>
        <w:tc>
          <w:tcPr>
            <w:tcW w:w="2977" w:type="dxa"/>
            <w:tcBorders>
              <w:top w:val="single" w:sz="4" w:space="0" w:color="000000"/>
              <w:left w:val="single" w:sz="4" w:space="0" w:color="000000"/>
              <w:bottom w:val="single" w:sz="4" w:space="0" w:color="000000"/>
            </w:tcBorders>
          </w:tcPr>
          <w:p w:rsidR="00F9401E" w:rsidRPr="00F9401E" w:rsidRDefault="00F9401E" w:rsidP="00F9401E">
            <w:pPr>
              <w:suppressAutoHyphens w:val="0"/>
              <w:autoSpaceDE w:val="0"/>
              <w:autoSpaceDN w:val="0"/>
              <w:adjustRightInd w:val="0"/>
              <w:rPr>
                <w:rFonts w:ascii="Arial" w:eastAsia="Tw Cen MT" w:hAnsi="Arial" w:cs="Arial"/>
                <w:color w:val="000000"/>
                <w:sz w:val="20"/>
                <w:szCs w:val="20"/>
                <w:lang w:eastAsia="en-US"/>
              </w:rPr>
            </w:pPr>
            <w:r w:rsidRPr="00F9401E">
              <w:rPr>
                <w:rFonts w:ascii="Arial" w:eastAsia="Tw Cen MT" w:hAnsi="Arial" w:cs="Arial"/>
                <w:color w:val="000000"/>
                <w:sz w:val="20"/>
                <w:szCs w:val="20"/>
                <w:lang w:eastAsia="en-US"/>
              </w:rPr>
              <w:t xml:space="preserve">Wnioskodawca opracował sposób wyboru i oceny projektów beneficjentów ostatecznych. </w:t>
            </w:r>
          </w:p>
        </w:tc>
        <w:tc>
          <w:tcPr>
            <w:tcW w:w="8930" w:type="dxa"/>
            <w:tcBorders>
              <w:top w:val="single" w:sz="4" w:space="0" w:color="000000"/>
              <w:left w:val="single" w:sz="4" w:space="0" w:color="000000"/>
              <w:bottom w:val="single" w:sz="4" w:space="0" w:color="000000"/>
              <w:right w:val="single" w:sz="4" w:space="0" w:color="000000"/>
            </w:tcBorders>
          </w:tcPr>
          <w:p w:rsidR="00F9401E" w:rsidRPr="00F9401E" w:rsidRDefault="00F9401E" w:rsidP="00F9401E">
            <w:pPr>
              <w:suppressAutoHyphens w:val="0"/>
              <w:autoSpaceDE w:val="0"/>
              <w:autoSpaceDN w:val="0"/>
              <w:adjustRightInd w:val="0"/>
              <w:jc w:val="both"/>
              <w:rPr>
                <w:rFonts w:ascii="Arial" w:eastAsia="Tw Cen MT" w:hAnsi="Arial" w:cs="Arial"/>
                <w:color w:val="000000"/>
                <w:sz w:val="20"/>
                <w:szCs w:val="20"/>
                <w:lang w:eastAsia="en-US"/>
              </w:rPr>
            </w:pPr>
            <w:r w:rsidRPr="00F9401E">
              <w:rPr>
                <w:rFonts w:ascii="Arial" w:eastAsia="Tw Cen MT" w:hAnsi="Arial" w:cs="Arial"/>
                <w:bCs/>
                <w:color w:val="000000"/>
                <w:sz w:val="20"/>
                <w:szCs w:val="20"/>
                <w:lang w:eastAsia="en-US"/>
              </w:rPr>
              <w:t>Ocenie podlegać będzie, czy Wnioskodawca opracował system naboru i oceny projektów beneficjentów ostatecznych, czy system naboru jest przejrzysty, czy przewidziane terminy są optymalne oraz czy zaplanowany sposób oceny wniosków jest adekwatny do charakteru projektu.</w:t>
            </w:r>
          </w:p>
        </w:tc>
        <w:tc>
          <w:tcPr>
            <w:tcW w:w="1559" w:type="dxa"/>
            <w:tcBorders>
              <w:top w:val="single" w:sz="4" w:space="0" w:color="000000"/>
              <w:left w:val="single" w:sz="4" w:space="0" w:color="000000"/>
              <w:bottom w:val="single" w:sz="4" w:space="0" w:color="000000"/>
              <w:right w:val="single" w:sz="4" w:space="0" w:color="000000"/>
            </w:tcBorders>
          </w:tcPr>
          <w:p w:rsidR="00F9401E" w:rsidRPr="00F9401E" w:rsidRDefault="00F9401E" w:rsidP="00F9401E">
            <w:pPr>
              <w:keepNext/>
              <w:suppressAutoHyphens w:val="0"/>
              <w:snapToGrid w:val="0"/>
              <w:jc w:val="center"/>
              <w:rPr>
                <w:rFonts w:ascii="Arial" w:hAnsi="Arial" w:cs="Arial"/>
                <w:sz w:val="20"/>
                <w:szCs w:val="20"/>
              </w:rPr>
            </w:pPr>
            <w:r w:rsidRPr="00F9401E">
              <w:rPr>
                <w:rFonts w:ascii="Arial" w:hAnsi="Arial" w:cs="Arial"/>
                <w:sz w:val="20"/>
                <w:szCs w:val="20"/>
              </w:rPr>
              <w:t>TAK/NIE</w:t>
            </w:r>
          </w:p>
        </w:tc>
      </w:tr>
    </w:tbl>
    <w:p w:rsidR="00F9401E" w:rsidRPr="00F9401E" w:rsidRDefault="00F9401E" w:rsidP="00F9401E">
      <w:pPr>
        <w:suppressAutoHyphens w:val="0"/>
        <w:spacing w:after="160" w:line="259" w:lineRule="auto"/>
      </w:pPr>
      <w:r w:rsidRPr="00F9401E">
        <w:br w:type="page"/>
      </w:r>
    </w:p>
    <w:tbl>
      <w:tblPr>
        <w:tblW w:w="49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9"/>
      </w:tblGrid>
      <w:tr w:rsidR="00F9401E" w:rsidRPr="00F9401E" w:rsidTr="00245D38">
        <w:tc>
          <w:tcPr>
            <w:tcW w:w="5000" w:type="pct"/>
            <w:tcBorders>
              <w:top w:val="single" w:sz="4" w:space="0" w:color="auto"/>
              <w:left w:val="single" w:sz="4" w:space="0" w:color="auto"/>
              <w:bottom w:val="single" w:sz="4" w:space="0" w:color="auto"/>
              <w:right w:val="single" w:sz="4" w:space="0" w:color="auto"/>
            </w:tcBorders>
            <w:shd w:val="clear" w:color="auto" w:fill="A8CBEE" w:themeFill="accent3" w:themeFillTint="66"/>
            <w:vAlign w:val="center"/>
          </w:tcPr>
          <w:p w:rsidR="00F9401E" w:rsidRPr="002D1FA3" w:rsidRDefault="00F9401E" w:rsidP="002D1FA3">
            <w:pPr>
              <w:pStyle w:val="Nagwek3"/>
              <w:spacing w:before="120" w:after="120"/>
              <w:rPr>
                <w:rFonts w:ascii="Arial" w:hAnsi="Arial" w:cs="Arial"/>
              </w:rPr>
            </w:pPr>
            <w:bookmarkStart w:id="66" w:name="_Toc446883897"/>
            <w:bookmarkStart w:id="67" w:name="_Toc486513944"/>
            <w:r w:rsidRPr="002D1FA3">
              <w:rPr>
                <w:rFonts w:ascii="Arial" w:hAnsi="Arial" w:cs="Arial"/>
              </w:rPr>
              <w:t>Działanie 4.4 Zwiększanie potencjału kadrowego sektora B+R – Program Team</w:t>
            </w:r>
            <w:bookmarkEnd w:id="66"/>
            <w:bookmarkEnd w:id="67"/>
          </w:p>
        </w:tc>
      </w:tr>
      <w:tr w:rsidR="00F9401E" w:rsidRPr="00F9401E" w:rsidTr="00245D38">
        <w:trPr>
          <w:trHeight w:val="246"/>
        </w:trPr>
        <w:tc>
          <w:tcPr>
            <w:tcW w:w="5000" w:type="pct"/>
            <w:tcBorders>
              <w:top w:val="single" w:sz="4" w:space="0" w:color="auto"/>
              <w:left w:val="single" w:sz="4" w:space="0" w:color="auto"/>
              <w:bottom w:val="single" w:sz="4" w:space="0" w:color="auto"/>
              <w:right w:val="single" w:sz="4" w:space="0" w:color="auto"/>
            </w:tcBorders>
            <w:shd w:val="clear" w:color="auto" w:fill="D7D2D9" w:themeFill="accent6" w:themeFillTint="66"/>
            <w:vAlign w:val="center"/>
            <w:hideMark/>
          </w:tcPr>
          <w:p w:rsidR="00F9401E" w:rsidRPr="00F9401E" w:rsidRDefault="00F9401E" w:rsidP="00F9401E">
            <w:pPr>
              <w:keepNext/>
              <w:keepLines/>
              <w:autoSpaceDE w:val="0"/>
              <w:autoSpaceDN w:val="0"/>
              <w:adjustRightInd w:val="0"/>
              <w:rPr>
                <w:rFonts w:ascii="Arial" w:hAnsi="Arial" w:cs="Arial"/>
                <w:sz w:val="20"/>
                <w:szCs w:val="20"/>
              </w:rPr>
            </w:pPr>
            <w:r w:rsidRPr="00F9401E">
              <w:rPr>
                <w:rFonts w:ascii="Arial" w:hAnsi="Arial" w:cs="Arial"/>
                <w:b/>
                <w:sz w:val="20"/>
                <w:szCs w:val="20"/>
              </w:rPr>
              <w:t>Kryteria formalne</w:t>
            </w:r>
          </w:p>
        </w:tc>
      </w:tr>
      <w:tr w:rsidR="00F9401E" w:rsidRPr="00F9401E" w:rsidTr="00245D38">
        <w:tc>
          <w:tcPr>
            <w:tcW w:w="5000" w:type="pct"/>
            <w:tcBorders>
              <w:top w:val="single" w:sz="4" w:space="0" w:color="auto"/>
              <w:left w:val="single" w:sz="4" w:space="0" w:color="auto"/>
              <w:bottom w:val="single" w:sz="4" w:space="0" w:color="auto"/>
              <w:right w:val="single" w:sz="4" w:space="0" w:color="auto"/>
            </w:tcBorders>
            <w:hideMark/>
          </w:tcPr>
          <w:tbl>
            <w:tblPr>
              <w:tblW w:w="0" w:type="auto"/>
              <w:tblBorders>
                <w:top w:val="nil"/>
                <w:left w:val="nil"/>
                <w:bottom w:val="nil"/>
                <w:right w:val="nil"/>
              </w:tblBorders>
              <w:tblLook w:val="0000" w:firstRow="0" w:lastRow="0" w:firstColumn="0" w:lastColumn="0" w:noHBand="0" w:noVBand="0"/>
            </w:tblPr>
            <w:tblGrid>
              <w:gridCol w:w="12982"/>
            </w:tblGrid>
            <w:tr w:rsidR="00F9401E" w:rsidRPr="00F9401E" w:rsidTr="00245D38">
              <w:trPr>
                <w:trHeight w:val="2323"/>
              </w:trPr>
              <w:tc>
                <w:tcPr>
                  <w:tcW w:w="0" w:type="auto"/>
                </w:tcPr>
                <w:p w:rsidR="00F9401E" w:rsidRPr="00F9401E" w:rsidRDefault="00F9401E" w:rsidP="00F9401E">
                  <w:pPr>
                    <w:keepNext/>
                    <w:keepLines/>
                    <w:autoSpaceDE w:val="0"/>
                    <w:autoSpaceDN w:val="0"/>
                    <w:adjustRightInd w:val="0"/>
                    <w:spacing w:before="120"/>
                    <w:jc w:val="both"/>
                    <w:rPr>
                      <w:rFonts w:ascii="Arial" w:hAnsi="Arial" w:cs="Arial"/>
                      <w:b/>
                      <w:sz w:val="20"/>
                      <w:szCs w:val="20"/>
                      <w:lang w:eastAsia="pl-PL"/>
                    </w:rPr>
                  </w:pPr>
                  <w:r w:rsidRPr="00F9401E">
                    <w:rPr>
                      <w:rFonts w:ascii="Arial" w:hAnsi="Arial" w:cs="Arial"/>
                      <w:b/>
                      <w:sz w:val="20"/>
                      <w:szCs w:val="20"/>
                      <w:lang w:eastAsia="pl-PL"/>
                    </w:rPr>
                    <w:t>Kryteria formalne - wniosek:</w:t>
                  </w:r>
                </w:p>
                <w:p w:rsidR="00F9401E" w:rsidRPr="00F9401E" w:rsidRDefault="00F9401E" w:rsidP="00C810E8">
                  <w:pPr>
                    <w:keepNext/>
                    <w:keepLines/>
                    <w:numPr>
                      <w:ilvl w:val="0"/>
                      <w:numId w:val="136"/>
                    </w:numPr>
                    <w:suppressAutoHyphens w:val="0"/>
                    <w:autoSpaceDE w:val="0"/>
                    <w:autoSpaceDN w:val="0"/>
                    <w:adjustRightInd w:val="0"/>
                    <w:ind w:left="205" w:hanging="284"/>
                    <w:jc w:val="both"/>
                    <w:rPr>
                      <w:rFonts w:ascii="Arial" w:hAnsi="Arial" w:cs="Arial"/>
                      <w:sz w:val="20"/>
                      <w:szCs w:val="20"/>
                      <w:lang w:eastAsia="pl-PL"/>
                    </w:rPr>
                  </w:pPr>
                  <w:r w:rsidRPr="00F9401E">
                    <w:rPr>
                      <w:rFonts w:ascii="Arial" w:hAnsi="Arial" w:cs="Arial"/>
                      <w:sz w:val="20"/>
                      <w:szCs w:val="20"/>
                      <w:lang w:eastAsia="pl-PL"/>
                    </w:rPr>
                    <w:t>Złożenie wniosku we właściwej instytucji.</w:t>
                  </w:r>
                </w:p>
                <w:p w:rsidR="00F9401E" w:rsidRPr="00F9401E" w:rsidRDefault="00F9401E" w:rsidP="00C810E8">
                  <w:pPr>
                    <w:keepNext/>
                    <w:keepLines/>
                    <w:numPr>
                      <w:ilvl w:val="0"/>
                      <w:numId w:val="136"/>
                    </w:numPr>
                    <w:suppressAutoHyphens w:val="0"/>
                    <w:autoSpaceDE w:val="0"/>
                    <w:autoSpaceDN w:val="0"/>
                    <w:adjustRightInd w:val="0"/>
                    <w:ind w:left="205" w:hanging="284"/>
                    <w:jc w:val="both"/>
                    <w:rPr>
                      <w:rFonts w:ascii="Arial" w:hAnsi="Arial" w:cs="Arial"/>
                      <w:sz w:val="20"/>
                      <w:szCs w:val="20"/>
                      <w:lang w:eastAsia="pl-PL"/>
                    </w:rPr>
                  </w:pPr>
                  <w:r w:rsidRPr="00F9401E">
                    <w:rPr>
                      <w:rFonts w:ascii="Arial" w:hAnsi="Arial" w:cs="Arial"/>
                      <w:sz w:val="20"/>
                      <w:szCs w:val="20"/>
                      <w:lang w:eastAsia="pl-PL"/>
                    </w:rPr>
                    <w:t>Złożenie wniosku w ramach właściwego działania/poddziałania.</w:t>
                  </w:r>
                </w:p>
                <w:p w:rsidR="00F9401E" w:rsidRPr="00F9401E" w:rsidRDefault="00F9401E" w:rsidP="00C810E8">
                  <w:pPr>
                    <w:keepNext/>
                    <w:keepLines/>
                    <w:numPr>
                      <w:ilvl w:val="0"/>
                      <w:numId w:val="136"/>
                    </w:numPr>
                    <w:suppressAutoHyphens w:val="0"/>
                    <w:autoSpaceDE w:val="0"/>
                    <w:autoSpaceDN w:val="0"/>
                    <w:adjustRightInd w:val="0"/>
                    <w:ind w:left="205" w:hanging="284"/>
                    <w:jc w:val="both"/>
                    <w:rPr>
                      <w:rFonts w:ascii="Arial" w:hAnsi="Arial" w:cs="Arial"/>
                      <w:sz w:val="20"/>
                      <w:szCs w:val="20"/>
                      <w:lang w:eastAsia="pl-PL"/>
                    </w:rPr>
                  </w:pPr>
                  <w:r w:rsidRPr="00F9401E">
                    <w:rPr>
                      <w:rFonts w:ascii="Arial" w:hAnsi="Arial" w:cs="Arial"/>
                      <w:sz w:val="20"/>
                      <w:szCs w:val="20"/>
                      <w:lang w:eastAsia="pl-PL"/>
                    </w:rPr>
                    <w:t>Złożenie wniosku w terminie wskazanym przez instytucję odpowiedzialną za nabór projektów.</w:t>
                  </w:r>
                </w:p>
                <w:p w:rsidR="00F9401E" w:rsidRPr="00F9401E" w:rsidRDefault="00F9401E" w:rsidP="00C810E8">
                  <w:pPr>
                    <w:keepNext/>
                    <w:keepLines/>
                    <w:numPr>
                      <w:ilvl w:val="0"/>
                      <w:numId w:val="136"/>
                    </w:numPr>
                    <w:suppressAutoHyphens w:val="0"/>
                    <w:autoSpaceDE w:val="0"/>
                    <w:autoSpaceDN w:val="0"/>
                    <w:adjustRightInd w:val="0"/>
                    <w:ind w:left="205" w:hanging="284"/>
                    <w:jc w:val="both"/>
                    <w:rPr>
                      <w:rFonts w:ascii="Arial" w:hAnsi="Arial" w:cs="Arial"/>
                      <w:sz w:val="20"/>
                      <w:szCs w:val="20"/>
                      <w:lang w:eastAsia="pl-PL"/>
                    </w:rPr>
                  </w:pPr>
                  <w:r w:rsidRPr="00F9401E">
                    <w:rPr>
                      <w:rFonts w:ascii="Arial" w:hAnsi="Arial" w:cs="Arial"/>
                      <w:sz w:val="20"/>
                      <w:szCs w:val="20"/>
                      <w:lang w:eastAsia="pl-PL"/>
                    </w:rPr>
                    <w:t>Wniosek o dofinansowanie został przygotowany zgodnie z właściwą instrukcją.</w:t>
                  </w:r>
                </w:p>
                <w:p w:rsidR="00F9401E" w:rsidRPr="00F9401E" w:rsidRDefault="00F9401E" w:rsidP="00F9401E">
                  <w:pPr>
                    <w:autoSpaceDE w:val="0"/>
                    <w:autoSpaceDN w:val="0"/>
                    <w:adjustRightInd w:val="0"/>
                    <w:ind w:left="-79"/>
                    <w:jc w:val="both"/>
                    <w:rPr>
                      <w:rFonts w:ascii="Arial" w:hAnsi="Arial" w:cs="Arial"/>
                      <w:b/>
                      <w:sz w:val="20"/>
                      <w:szCs w:val="20"/>
                      <w:lang w:eastAsia="pl-PL"/>
                    </w:rPr>
                  </w:pPr>
                  <w:r w:rsidRPr="00F9401E">
                    <w:rPr>
                      <w:rFonts w:ascii="Arial" w:hAnsi="Arial" w:cs="Arial"/>
                      <w:b/>
                      <w:sz w:val="20"/>
                      <w:szCs w:val="20"/>
                      <w:lang w:eastAsia="pl-PL"/>
                    </w:rPr>
                    <w:t>Kryteria formalne - wnioskodawca:</w:t>
                  </w:r>
                </w:p>
                <w:p w:rsidR="00F9401E" w:rsidRPr="00F9401E" w:rsidRDefault="00F9401E" w:rsidP="00C810E8">
                  <w:pPr>
                    <w:numPr>
                      <w:ilvl w:val="0"/>
                      <w:numId w:val="136"/>
                    </w:numPr>
                    <w:suppressAutoHyphens w:val="0"/>
                    <w:autoSpaceDE w:val="0"/>
                    <w:autoSpaceDN w:val="0"/>
                    <w:adjustRightInd w:val="0"/>
                    <w:ind w:left="205" w:hanging="284"/>
                    <w:jc w:val="both"/>
                    <w:rPr>
                      <w:rFonts w:ascii="Arial" w:hAnsi="Arial" w:cs="Arial"/>
                      <w:sz w:val="20"/>
                      <w:szCs w:val="20"/>
                      <w:lang w:eastAsia="pl-PL"/>
                    </w:rPr>
                  </w:pPr>
                  <w:r w:rsidRPr="00F9401E">
                    <w:rPr>
                      <w:rFonts w:ascii="Arial" w:hAnsi="Arial" w:cs="Arial"/>
                      <w:sz w:val="20"/>
                      <w:szCs w:val="20"/>
                      <w:lang w:eastAsia="pl-PL"/>
                    </w:rPr>
                    <w:t>Kwalifikowalność wnioskodawcy w ramach działania.</w:t>
                  </w:r>
                </w:p>
                <w:p w:rsidR="00F9401E" w:rsidRPr="00F9401E" w:rsidRDefault="00F9401E" w:rsidP="00F9401E">
                  <w:pPr>
                    <w:autoSpaceDE w:val="0"/>
                    <w:autoSpaceDN w:val="0"/>
                    <w:adjustRightInd w:val="0"/>
                    <w:ind w:left="-79"/>
                    <w:jc w:val="both"/>
                    <w:rPr>
                      <w:rFonts w:ascii="Arial" w:hAnsi="Arial" w:cs="Arial"/>
                      <w:b/>
                      <w:sz w:val="20"/>
                      <w:szCs w:val="20"/>
                      <w:lang w:eastAsia="pl-PL"/>
                    </w:rPr>
                  </w:pPr>
                  <w:r w:rsidRPr="00F9401E">
                    <w:rPr>
                      <w:rFonts w:ascii="Arial" w:hAnsi="Arial" w:cs="Arial"/>
                      <w:b/>
                      <w:sz w:val="20"/>
                      <w:szCs w:val="20"/>
                      <w:lang w:eastAsia="pl-PL"/>
                    </w:rPr>
                    <w:t>Kryteria formalne - projekt:</w:t>
                  </w:r>
                </w:p>
                <w:p w:rsidR="00F9401E" w:rsidRPr="00F9401E" w:rsidRDefault="00F9401E" w:rsidP="00C810E8">
                  <w:pPr>
                    <w:numPr>
                      <w:ilvl w:val="0"/>
                      <w:numId w:val="136"/>
                    </w:numPr>
                    <w:suppressAutoHyphens w:val="0"/>
                    <w:autoSpaceDE w:val="0"/>
                    <w:autoSpaceDN w:val="0"/>
                    <w:adjustRightInd w:val="0"/>
                    <w:ind w:left="205" w:hanging="284"/>
                    <w:jc w:val="both"/>
                    <w:rPr>
                      <w:rFonts w:ascii="Arial" w:hAnsi="Arial" w:cs="Arial"/>
                      <w:b/>
                      <w:color w:val="000000"/>
                      <w:sz w:val="20"/>
                      <w:szCs w:val="20"/>
                      <w:lang w:eastAsia="pl-PL"/>
                    </w:rPr>
                  </w:pPr>
                  <w:r w:rsidRPr="00F9401E">
                    <w:rPr>
                      <w:rFonts w:ascii="Arial" w:hAnsi="Arial" w:cs="Arial"/>
                      <w:sz w:val="20"/>
                      <w:szCs w:val="20"/>
                      <w:lang w:eastAsia="pl-PL"/>
                    </w:rPr>
                    <w:t>projekt jest realizowany na terytorium Rzeczypospolitej Polskiej.</w:t>
                  </w:r>
                </w:p>
                <w:p w:rsidR="00F9401E" w:rsidRPr="00F9401E" w:rsidRDefault="00F9401E" w:rsidP="00C810E8">
                  <w:pPr>
                    <w:numPr>
                      <w:ilvl w:val="0"/>
                      <w:numId w:val="136"/>
                    </w:numPr>
                    <w:suppressAutoHyphens w:val="0"/>
                    <w:autoSpaceDE w:val="0"/>
                    <w:autoSpaceDN w:val="0"/>
                    <w:adjustRightInd w:val="0"/>
                    <w:ind w:left="205" w:hanging="284"/>
                    <w:jc w:val="both"/>
                    <w:rPr>
                      <w:rFonts w:ascii="Arial" w:hAnsi="Arial" w:cs="Arial"/>
                      <w:sz w:val="20"/>
                      <w:szCs w:val="20"/>
                      <w:lang w:eastAsia="pl-PL"/>
                    </w:rPr>
                  </w:pPr>
                  <w:r w:rsidRPr="00F9401E">
                    <w:rPr>
                      <w:rFonts w:ascii="Arial" w:hAnsi="Arial" w:cs="Arial"/>
                      <w:sz w:val="20"/>
                      <w:szCs w:val="20"/>
                      <w:lang w:eastAsia="pl-PL"/>
                    </w:rPr>
                    <w:t>realizacja projektu mieści się w ramach czasowych PO IR.</w:t>
                  </w:r>
                </w:p>
                <w:p w:rsidR="00F9401E" w:rsidRPr="00F9401E" w:rsidRDefault="00F9401E" w:rsidP="00C810E8">
                  <w:pPr>
                    <w:numPr>
                      <w:ilvl w:val="0"/>
                      <w:numId w:val="136"/>
                    </w:numPr>
                    <w:suppressAutoHyphens w:val="0"/>
                    <w:autoSpaceDE w:val="0"/>
                    <w:autoSpaceDN w:val="0"/>
                    <w:adjustRightInd w:val="0"/>
                    <w:ind w:left="205" w:hanging="284"/>
                    <w:jc w:val="both"/>
                    <w:rPr>
                      <w:rFonts w:ascii="Arial" w:hAnsi="Arial" w:cs="Arial"/>
                      <w:b/>
                      <w:color w:val="000000"/>
                      <w:sz w:val="20"/>
                      <w:szCs w:val="20"/>
                      <w:lang w:eastAsia="pl-PL"/>
                    </w:rPr>
                  </w:pPr>
                  <w:r w:rsidRPr="00F9401E">
                    <w:rPr>
                      <w:rFonts w:ascii="Arial" w:hAnsi="Arial" w:cs="Arial"/>
                      <w:sz w:val="20"/>
                      <w:szCs w:val="20"/>
                      <w:lang w:eastAsia="pl-PL"/>
                    </w:rPr>
                    <w:t>wnioskowana kwota wsparcia jest zgodna z zasadami finansowania projektów obowiązujących dla działania.</w:t>
                  </w:r>
                </w:p>
                <w:p w:rsidR="00F9401E" w:rsidRPr="00F9401E" w:rsidRDefault="00F9401E" w:rsidP="00C810E8">
                  <w:pPr>
                    <w:numPr>
                      <w:ilvl w:val="0"/>
                      <w:numId w:val="136"/>
                    </w:numPr>
                    <w:suppressAutoHyphens w:val="0"/>
                    <w:autoSpaceDE w:val="0"/>
                    <w:autoSpaceDN w:val="0"/>
                    <w:adjustRightInd w:val="0"/>
                    <w:ind w:left="205" w:hanging="284"/>
                    <w:jc w:val="both"/>
                    <w:rPr>
                      <w:rFonts w:ascii="Arial" w:hAnsi="Arial" w:cs="Arial"/>
                      <w:sz w:val="20"/>
                      <w:szCs w:val="20"/>
                      <w:lang w:eastAsia="pl-PL"/>
                    </w:rPr>
                  </w:pPr>
                  <w:r w:rsidRPr="00F9401E">
                    <w:rPr>
                      <w:rFonts w:ascii="Arial" w:hAnsi="Arial" w:cs="Arial"/>
                      <w:sz w:val="20"/>
                      <w:szCs w:val="20"/>
                      <w:lang w:eastAsia="pl-PL"/>
                    </w:rPr>
                    <w:t>projekt ma pozytywny wpływ na realizację zasady zrównoważonego rozwoju, o której mowa w art. 8 rozporządzenia Parlamentu Europejskiego</w:t>
                  </w:r>
                  <w:r w:rsidRPr="00F9401E">
                    <w:rPr>
                      <w:rFonts w:ascii="Arial" w:hAnsi="Arial" w:cs="Arial"/>
                      <w:sz w:val="20"/>
                      <w:szCs w:val="20"/>
                      <w:lang w:eastAsia="pl-PL"/>
                    </w:rPr>
                    <w:br/>
                    <w:t xml:space="preserve">i Rady (UE) nr 1303/2013. </w:t>
                  </w:r>
                </w:p>
                <w:p w:rsidR="00F9401E" w:rsidRPr="00F9401E" w:rsidRDefault="00F9401E" w:rsidP="00C810E8">
                  <w:pPr>
                    <w:numPr>
                      <w:ilvl w:val="0"/>
                      <w:numId w:val="136"/>
                    </w:numPr>
                    <w:suppressAutoHyphens w:val="0"/>
                    <w:autoSpaceDE w:val="0"/>
                    <w:autoSpaceDN w:val="0"/>
                    <w:adjustRightInd w:val="0"/>
                    <w:ind w:left="205" w:hanging="284"/>
                    <w:jc w:val="both"/>
                    <w:rPr>
                      <w:rFonts w:ascii="Arial" w:hAnsi="Arial" w:cs="Arial"/>
                      <w:b/>
                      <w:color w:val="000000"/>
                      <w:sz w:val="20"/>
                      <w:szCs w:val="20"/>
                      <w:lang w:eastAsia="pl-PL"/>
                    </w:rPr>
                  </w:pPr>
                  <w:r w:rsidRPr="00F9401E">
                    <w:rPr>
                      <w:rFonts w:ascii="Arial" w:hAnsi="Arial" w:cs="Arial"/>
                      <w:color w:val="000000"/>
                      <w:sz w:val="20"/>
                      <w:szCs w:val="20"/>
                      <w:lang w:eastAsia="pl-PL"/>
                    </w:rPr>
                    <w:t>projekt jest zgodny z polityką równości szans, o której mowa w art. 7 rozporządzenia Parlamentu Europejskiego i Rady (UE) nr 1303/2013</w:t>
                  </w:r>
                </w:p>
                <w:p w:rsidR="00F9401E" w:rsidRPr="00F9401E" w:rsidRDefault="00F9401E" w:rsidP="00C810E8">
                  <w:pPr>
                    <w:numPr>
                      <w:ilvl w:val="0"/>
                      <w:numId w:val="136"/>
                    </w:numPr>
                    <w:suppressAutoHyphens w:val="0"/>
                    <w:autoSpaceDE w:val="0"/>
                    <w:autoSpaceDN w:val="0"/>
                    <w:adjustRightInd w:val="0"/>
                    <w:spacing w:after="120"/>
                    <w:ind w:left="205" w:hanging="284"/>
                    <w:contextualSpacing/>
                    <w:rPr>
                      <w:rFonts w:ascii="Arial" w:eastAsia="Tw Cen MT" w:hAnsi="Arial" w:cs="Arial"/>
                      <w:color w:val="000000"/>
                      <w:sz w:val="20"/>
                      <w:szCs w:val="20"/>
                      <w:lang w:eastAsia="en-US"/>
                    </w:rPr>
                  </w:pPr>
                  <w:r w:rsidRPr="00F9401E">
                    <w:rPr>
                      <w:rFonts w:ascii="Arial" w:hAnsi="Arial" w:cs="Arial"/>
                      <w:sz w:val="20"/>
                      <w:szCs w:val="20"/>
                      <w:lang w:eastAsia="pl-PL"/>
                    </w:rPr>
                    <w:t>przedmiot projektu nie dotyczy rodzajów działalności wykluczonych z możliwości uzyskania wsparcia w ramach danego działania PO IR.</w:t>
                  </w:r>
                </w:p>
              </w:tc>
            </w:tr>
          </w:tbl>
          <w:p w:rsidR="00F9401E" w:rsidRPr="00F9401E" w:rsidRDefault="00F9401E" w:rsidP="00F9401E">
            <w:pPr>
              <w:suppressAutoHyphens w:val="0"/>
              <w:autoSpaceDE w:val="0"/>
              <w:autoSpaceDN w:val="0"/>
              <w:adjustRightInd w:val="0"/>
              <w:spacing w:after="120"/>
              <w:jc w:val="both"/>
              <w:rPr>
                <w:rFonts w:ascii="Arial" w:hAnsi="Arial" w:cs="Arial"/>
                <w:sz w:val="20"/>
                <w:szCs w:val="20"/>
              </w:rPr>
            </w:pPr>
          </w:p>
        </w:tc>
      </w:tr>
      <w:tr w:rsidR="00F9401E" w:rsidRPr="00F9401E" w:rsidTr="00245D38">
        <w:tc>
          <w:tcPr>
            <w:tcW w:w="5000" w:type="pct"/>
            <w:tcBorders>
              <w:top w:val="single" w:sz="4" w:space="0" w:color="auto"/>
              <w:left w:val="single" w:sz="4" w:space="0" w:color="auto"/>
              <w:bottom w:val="single" w:sz="4" w:space="0" w:color="auto"/>
              <w:right w:val="single" w:sz="4" w:space="0" w:color="auto"/>
            </w:tcBorders>
            <w:shd w:val="clear" w:color="auto" w:fill="D7D2D9" w:themeFill="accent6" w:themeFillTint="66"/>
            <w:vAlign w:val="center"/>
          </w:tcPr>
          <w:p w:rsidR="00F9401E" w:rsidRPr="00F9401E" w:rsidRDefault="00F9401E" w:rsidP="00F9401E">
            <w:pPr>
              <w:keepNext/>
              <w:keepLines/>
              <w:autoSpaceDE w:val="0"/>
              <w:autoSpaceDN w:val="0"/>
              <w:adjustRightInd w:val="0"/>
              <w:rPr>
                <w:rFonts w:ascii="Arial" w:hAnsi="Arial" w:cs="Arial"/>
                <w:b/>
                <w:sz w:val="20"/>
                <w:szCs w:val="20"/>
              </w:rPr>
            </w:pPr>
            <w:r w:rsidRPr="00F9401E">
              <w:rPr>
                <w:rFonts w:ascii="Arial" w:hAnsi="Arial" w:cs="Arial"/>
                <w:b/>
                <w:sz w:val="20"/>
                <w:szCs w:val="20"/>
              </w:rPr>
              <w:t>Kryteria merytoryczne</w:t>
            </w:r>
          </w:p>
        </w:tc>
      </w:tr>
      <w:tr w:rsidR="00F9401E" w:rsidRPr="00F9401E" w:rsidTr="00245D38">
        <w:tc>
          <w:tcPr>
            <w:tcW w:w="5000" w:type="pct"/>
            <w:tcBorders>
              <w:top w:val="single" w:sz="4" w:space="0" w:color="auto"/>
              <w:left w:val="single" w:sz="4" w:space="0" w:color="auto"/>
              <w:bottom w:val="single" w:sz="4" w:space="0" w:color="auto"/>
              <w:right w:val="single" w:sz="4" w:space="0" w:color="auto"/>
            </w:tcBorders>
          </w:tcPr>
          <w:p w:rsidR="00F9401E" w:rsidRPr="00F9401E" w:rsidRDefault="00F9401E" w:rsidP="00F9401E">
            <w:pPr>
              <w:spacing w:before="120"/>
              <w:jc w:val="both"/>
              <w:rPr>
                <w:rFonts w:ascii="Arial" w:hAnsi="Arial" w:cs="Arial"/>
                <w:b/>
                <w:bCs/>
                <w:sz w:val="20"/>
                <w:szCs w:val="20"/>
                <w:lang w:eastAsia="pl-PL"/>
              </w:rPr>
            </w:pPr>
            <w:r w:rsidRPr="00F9401E">
              <w:rPr>
                <w:rFonts w:ascii="Arial" w:hAnsi="Arial" w:cs="Arial"/>
                <w:b/>
                <w:bCs/>
                <w:sz w:val="20"/>
                <w:szCs w:val="20"/>
                <w:lang w:eastAsia="pl-PL"/>
              </w:rPr>
              <w:t>Kryteria merytoryczne punktacja „0-1”)</w:t>
            </w:r>
          </w:p>
          <w:p w:rsidR="00F9401E" w:rsidRPr="00F9401E" w:rsidRDefault="00F9401E" w:rsidP="00C810E8">
            <w:pPr>
              <w:numPr>
                <w:ilvl w:val="0"/>
                <w:numId w:val="141"/>
              </w:numPr>
              <w:suppressAutoHyphens w:val="0"/>
              <w:autoSpaceDE w:val="0"/>
              <w:autoSpaceDN w:val="0"/>
              <w:adjustRightInd w:val="0"/>
              <w:ind w:left="313" w:hanging="284"/>
              <w:jc w:val="both"/>
              <w:rPr>
                <w:rFonts w:ascii="Arial" w:eastAsia="Tw Cen MT" w:hAnsi="Arial" w:cs="Arial"/>
                <w:color w:val="000000"/>
                <w:sz w:val="20"/>
                <w:szCs w:val="20"/>
                <w:lang w:eastAsia="en-US"/>
              </w:rPr>
            </w:pPr>
            <w:r w:rsidRPr="00F9401E">
              <w:rPr>
                <w:rFonts w:ascii="Arial" w:eastAsia="Tw Cen MT" w:hAnsi="Arial" w:cs="Arial"/>
                <w:color w:val="000000"/>
                <w:sz w:val="20"/>
                <w:szCs w:val="20"/>
                <w:lang w:eastAsia="en-US"/>
              </w:rPr>
              <w:t xml:space="preserve">Zgodność z celami PO IR i opisem działania w Szczegółowym opisie osi priorytetowych POIR </w:t>
            </w:r>
          </w:p>
          <w:p w:rsidR="00F9401E" w:rsidRPr="00F9401E" w:rsidRDefault="00F9401E" w:rsidP="00C810E8">
            <w:pPr>
              <w:numPr>
                <w:ilvl w:val="0"/>
                <w:numId w:val="141"/>
              </w:numPr>
              <w:suppressAutoHyphens w:val="0"/>
              <w:autoSpaceDE w:val="0"/>
              <w:autoSpaceDN w:val="0"/>
              <w:adjustRightInd w:val="0"/>
              <w:ind w:left="313" w:hanging="284"/>
              <w:jc w:val="both"/>
              <w:rPr>
                <w:rFonts w:ascii="Arial" w:eastAsia="Tw Cen MT" w:hAnsi="Arial" w:cs="Arial"/>
                <w:color w:val="000000"/>
                <w:sz w:val="20"/>
                <w:szCs w:val="20"/>
                <w:lang w:eastAsia="en-US"/>
              </w:rPr>
            </w:pPr>
            <w:r w:rsidRPr="00F9401E">
              <w:rPr>
                <w:rFonts w:ascii="Arial" w:eastAsia="Tw Cen MT" w:hAnsi="Arial" w:cs="Arial"/>
                <w:color w:val="000000"/>
                <w:sz w:val="20"/>
                <w:szCs w:val="20"/>
                <w:lang w:eastAsia="en-US"/>
              </w:rPr>
              <w:t xml:space="preserve">Projekt wpisuje się w Krajową Inteligentną Specjalizację </w:t>
            </w:r>
          </w:p>
          <w:p w:rsidR="00F9401E" w:rsidRPr="00F9401E" w:rsidRDefault="00F9401E" w:rsidP="00C810E8">
            <w:pPr>
              <w:numPr>
                <w:ilvl w:val="0"/>
                <w:numId w:val="141"/>
              </w:numPr>
              <w:suppressAutoHyphens w:val="0"/>
              <w:autoSpaceDE w:val="0"/>
              <w:autoSpaceDN w:val="0"/>
              <w:adjustRightInd w:val="0"/>
              <w:ind w:left="313" w:hanging="284"/>
              <w:jc w:val="both"/>
              <w:rPr>
                <w:rFonts w:ascii="Arial" w:eastAsia="Tw Cen MT" w:hAnsi="Arial" w:cs="Arial"/>
                <w:color w:val="000000"/>
                <w:sz w:val="20"/>
                <w:szCs w:val="20"/>
                <w:lang w:eastAsia="en-US"/>
              </w:rPr>
            </w:pPr>
            <w:r w:rsidRPr="00F9401E">
              <w:rPr>
                <w:rFonts w:ascii="Arial" w:eastAsia="Tw Cen MT" w:hAnsi="Arial" w:cs="Arial"/>
                <w:color w:val="000000"/>
                <w:sz w:val="20"/>
                <w:szCs w:val="20"/>
                <w:lang w:eastAsia="en-US"/>
              </w:rPr>
              <w:t xml:space="preserve">Zasadność planowanych wydatków w stosunku do przedmiotu i zakresu projektu </w:t>
            </w:r>
          </w:p>
          <w:p w:rsidR="00F9401E" w:rsidRPr="00F9401E" w:rsidRDefault="00F9401E" w:rsidP="00C810E8">
            <w:pPr>
              <w:numPr>
                <w:ilvl w:val="0"/>
                <w:numId w:val="141"/>
              </w:numPr>
              <w:suppressAutoHyphens w:val="0"/>
              <w:autoSpaceDE w:val="0"/>
              <w:autoSpaceDN w:val="0"/>
              <w:adjustRightInd w:val="0"/>
              <w:ind w:left="313" w:hanging="284"/>
              <w:jc w:val="both"/>
              <w:rPr>
                <w:rFonts w:ascii="Arial" w:eastAsia="Tw Cen MT" w:hAnsi="Arial" w:cs="Arial"/>
                <w:color w:val="000000"/>
                <w:sz w:val="20"/>
                <w:szCs w:val="20"/>
                <w:lang w:eastAsia="en-US"/>
              </w:rPr>
            </w:pPr>
            <w:r w:rsidRPr="00F9401E">
              <w:rPr>
                <w:rFonts w:ascii="Arial" w:eastAsia="Tw Cen MT" w:hAnsi="Arial" w:cs="Arial"/>
                <w:color w:val="000000"/>
                <w:sz w:val="20"/>
                <w:szCs w:val="20"/>
                <w:lang w:eastAsia="en-US"/>
              </w:rPr>
              <w:t xml:space="preserve">Harmonogram projektu umożliwia prawidłową i terminową realizację przedsięwzięcia </w:t>
            </w:r>
          </w:p>
          <w:p w:rsidR="00F9401E" w:rsidRPr="00F9401E" w:rsidRDefault="00F9401E" w:rsidP="00C810E8">
            <w:pPr>
              <w:numPr>
                <w:ilvl w:val="0"/>
                <w:numId w:val="141"/>
              </w:numPr>
              <w:suppressAutoHyphens w:val="0"/>
              <w:autoSpaceDE w:val="0"/>
              <w:autoSpaceDN w:val="0"/>
              <w:adjustRightInd w:val="0"/>
              <w:ind w:left="313" w:hanging="284"/>
              <w:jc w:val="both"/>
              <w:rPr>
                <w:rFonts w:ascii="Arial" w:eastAsia="Tw Cen MT" w:hAnsi="Arial" w:cs="Arial"/>
                <w:color w:val="000000"/>
                <w:sz w:val="20"/>
                <w:szCs w:val="20"/>
                <w:lang w:eastAsia="en-US"/>
              </w:rPr>
            </w:pPr>
            <w:r w:rsidRPr="00F9401E">
              <w:rPr>
                <w:rFonts w:ascii="Arial" w:eastAsia="Tw Cen MT" w:hAnsi="Arial" w:cs="Arial"/>
                <w:color w:val="000000"/>
                <w:sz w:val="20"/>
                <w:szCs w:val="20"/>
                <w:lang w:eastAsia="en-US"/>
              </w:rPr>
              <w:t xml:space="preserve">Wskaźniki produktu i rezultatu są adekwatne dla danego rodzaju projektu, a ich wielkości odzwierciedlają założone cele projektu </w:t>
            </w:r>
          </w:p>
          <w:p w:rsidR="00F9401E" w:rsidRPr="00F9401E" w:rsidRDefault="00F9401E" w:rsidP="00C810E8">
            <w:pPr>
              <w:numPr>
                <w:ilvl w:val="0"/>
                <w:numId w:val="141"/>
              </w:numPr>
              <w:suppressAutoHyphens w:val="0"/>
              <w:autoSpaceDE w:val="0"/>
              <w:autoSpaceDN w:val="0"/>
              <w:adjustRightInd w:val="0"/>
              <w:ind w:left="313" w:hanging="284"/>
              <w:jc w:val="both"/>
              <w:rPr>
                <w:rFonts w:ascii="Arial" w:eastAsia="Tw Cen MT" w:hAnsi="Arial" w:cs="Arial"/>
                <w:color w:val="000000"/>
                <w:sz w:val="20"/>
                <w:szCs w:val="20"/>
                <w:lang w:eastAsia="en-US"/>
              </w:rPr>
            </w:pPr>
            <w:r w:rsidRPr="00F9401E">
              <w:rPr>
                <w:rFonts w:ascii="Arial" w:eastAsia="Tw Cen MT" w:hAnsi="Arial" w:cs="Arial"/>
                <w:color w:val="000000"/>
                <w:sz w:val="20"/>
                <w:szCs w:val="20"/>
                <w:lang w:eastAsia="en-US"/>
              </w:rPr>
              <w:t xml:space="preserve">W projekcie zaplanowano badanie efektywności podjętych w ramach niego działań </w:t>
            </w:r>
          </w:p>
          <w:p w:rsidR="00F9401E" w:rsidRPr="00F9401E" w:rsidRDefault="00F9401E" w:rsidP="00C810E8">
            <w:pPr>
              <w:numPr>
                <w:ilvl w:val="0"/>
                <w:numId w:val="141"/>
              </w:numPr>
              <w:suppressAutoHyphens w:val="0"/>
              <w:autoSpaceDE w:val="0"/>
              <w:autoSpaceDN w:val="0"/>
              <w:adjustRightInd w:val="0"/>
              <w:ind w:left="313" w:hanging="284"/>
              <w:jc w:val="both"/>
              <w:rPr>
                <w:rFonts w:ascii="Arial" w:eastAsia="Tw Cen MT" w:hAnsi="Arial" w:cs="Arial"/>
                <w:color w:val="000000"/>
                <w:sz w:val="20"/>
                <w:szCs w:val="20"/>
                <w:lang w:eastAsia="en-US"/>
              </w:rPr>
            </w:pPr>
            <w:r w:rsidRPr="00F9401E">
              <w:rPr>
                <w:rFonts w:ascii="Arial" w:eastAsia="Tw Cen MT" w:hAnsi="Arial" w:cs="Arial"/>
                <w:color w:val="000000"/>
                <w:sz w:val="20"/>
                <w:szCs w:val="20"/>
                <w:lang w:eastAsia="en-US"/>
              </w:rPr>
              <w:t xml:space="preserve">Potencjał wnioskodawcy umożliwia realizację projektu zgodnie z przyjętymi celami </w:t>
            </w:r>
          </w:p>
          <w:p w:rsidR="00F9401E" w:rsidRPr="00F9401E" w:rsidRDefault="00F9401E" w:rsidP="00C810E8">
            <w:pPr>
              <w:numPr>
                <w:ilvl w:val="0"/>
                <w:numId w:val="141"/>
              </w:numPr>
              <w:suppressAutoHyphens w:val="0"/>
              <w:autoSpaceDE w:val="0"/>
              <w:autoSpaceDN w:val="0"/>
              <w:adjustRightInd w:val="0"/>
              <w:spacing w:after="120"/>
              <w:ind w:left="312" w:hanging="284"/>
              <w:jc w:val="both"/>
              <w:rPr>
                <w:rFonts w:ascii="Arial" w:eastAsia="Tw Cen MT" w:hAnsi="Arial" w:cs="Arial"/>
                <w:color w:val="000000"/>
                <w:sz w:val="20"/>
                <w:szCs w:val="20"/>
                <w:lang w:eastAsia="en-US"/>
              </w:rPr>
            </w:pPr>
            <w:r w:rsidRPr="00F9401E">
              <w:rPr>
                <w:rFonts w:ascii="Arial" w:eastAsia="Tw Cen MT" w:hAnsi="Arial" w:cs="Arial"/>
                <w:color w:val="000000"/>
                <w:sz w:val="20"/>
                <w:szCs w:val="20"/>
                <w:lang w:eastAsia="en-US"/>
              </w:rPr>
              <w:t xml:space="preserve">Wnioskodawca opracował sposób wyboru i oceny projektów beneficjentów ostatecznych </w:t>
            </w:r>
          </w:p>
        </w:tc>
      </w:tr>
    </w:tbl>
    <w:p w:rsidR="00F9401E" w:rsidRPr="00F9401E" w:rsidRDefault="00F9401E" w:rsidP="00F9401E">
      <w:pPr>
        <w:tabs>
          <w:tab w:val="left" w:pos="4822"/>
        </w:tabs>
      </w:pPr>
    </w:p>
    <w:p w:rsidR="00F9401E" w:rsidRPr="00F9401E" w:rsidRDefault="00F9401E" w:rsidP="00F9401E">
      <w:pPr>
        <w:suppressAutoHyphens w:val="0"/>
        <w:spacing w:after="160" w:line="259" w:lineRule="auto"/>
      </w:pPr>
      <w:r w:rsidRPr="00F9401E">
        <w:br w:type="page"/>
      </w:r>
    </w:p>
    <w:tbl>
      <w:tblPr>
        <w:tblpPr w:leftFromText="141" w:rightFromText="141" w:vertAnchor="text" w:tblpY="1"/>
        <w:tblOverlap w:val="never"/>
        <w:tblW w:w="15702" w:type="dxa"/>
        <w:tblLayout w:type="fixed"/>
        <w:tblLook w:val="0000" w:firstRow="0" w:lastRow="0" w:firstColumn="0" w:lastColumn="0" w:noHBand="0" w:noVBand="0"/>
      </w:tblPr>
      <w:tblGrid>
        <w:gridCol w:w="709"/>
        <w:gridCol w:w="2977"/>
        <w:gridCol w:w="8930"/>
        <w:gridCol w:w="1559"/>
        <w:gridCol w:w="1527"/>
      </w:tblGrid>
      <w:tr w:rsidR="00F9401E" w:rsidRPr="00F9401E" w:rsidTr="00245D38">
        <w:trPr>
          <w:gridAfter w:val="1"/>
          <w:wAfter w:w="1527" w:type="dxa"/>
          <w:trHeight w:val="514"/>
        </w:trPr>
        <w:tc>
          <w:tcPr>
            <w:tcW w:w="14175" w:type="dxa"/>
            <w:gridSpan w:val="4"/>
            <w:tcBorders>
              <w:top w:val="single" w:sz="4" w:space="0" w:color="000000"/>
              <w:left w:val="single" w:sz="4" w:space="0" w:color="000000"/>
              <w:bottom w:val="single" w:sz="4" w:space="0" w:color="000000"/>
              <w:right w:val="single" w:sz="4" w:space="0" w:color="000000"/>
            </w:tcBorders>
            <w:shd w:val="clear" w:color="auto" w:fill="0070C0"/>
            <w:vAlign w:val="center"/>
          </w:tcPr>
          <w:p w:rsidR="00F9401E" w:rsidRPr="00F9401E" w:rsidRDefault="00F9401E" w:rsidP="00F9401E">
            <w:pPr>
              <w:keepNext/>
              <w:suppressAutoHyphens w:val="0"/>
              <w:snapToGrid w:val="0"/>
              <w:jc w:val="center"/>
              <w:rPr>
                <w:rFonts w:ascii="Arial" w:hAnsi="Arial" w:cs="Arial"/>
                <w:b/>
                <w:bCs/>
                <w:color w:val="FFFFFF"/>
                <w:lang w:eastAsia="pl-PL"/>
              </w:rPr>
            </w:pPr>
            <w:r w:rsidRPr="00F9401E">
              <w:rPr>
                <w:rFonts w:ascii="Arial" w:hAnsi="Arial" w:cs="Arial"/>
                <w:b/>
                <w:bCs/>
                <w:color w:val="FFFFFF"/>
                <w:sz w:val="22"/>
                <w:szCs w:val="22"/>
                <w:lang w:eastAsia="pl-PL"/>
              </w:rPr>
              <w:t>KRYTERIA FORMALNE</w:t>
            </w:r>
          </w:p>
        </w:tc>
      </w:tr>
      <w:tr w:rsidR="00F9401E" w:rsidRPr="00F9401E" w:rsidTr="00245D38">
        <w:trPr>
          <w:gridAfter w:val="1"/>
          <w:wAfter w:w="1527" w:type="dxa"/>
          <w:trHeight w:val="421"/>
        </w:trPr>
        <w:tc>
          <w:tcPr>
            <w:tcW w:w="709" w:type="dxa"/>
            <w:tcBorders>
              <w:top w:val="single" w:sz="4" w:space="0" w:color="000000"/>
              <w:left w:val="single" w:sz="4" w:space="0" w:color="000000"/>
              <w:bottom w:val="single" w:sz="4" w:space="0" w:color="000000"/>
            </w:tcBorders>
            <w:shd w:val="clear" w:color="auto" w:fill="C6D9F1"/>
            <w:vAlign w:val="center"/>
          </w:tcPr>
          <w:p w:rsidR="00F9401E" w:rsidRPr="00F9401E" w:rsidRDefault="00F9401E" w:rsidP="00F9401E">
            <w:pPr>
              <w:keepNext/>
              <w:tabs>
                <w:tab w:val="left" w:pos="540"/>
              </w:tabs>
              <w:suppressAutoHyphens w:val="0"/>
              <w:snapToGrid w:val="0"/>
              <w:jc w:val="center"/>
              <w:rPr>
                <w:rFonts w:ascii="Arial" w:hAnsi="Arial" w:cs="Arial"/>
                <w:b/>
                <w:bCs/>
                <w:lang w:eastAsia="pl-PL"/>
              </w:rPr>
            </w:pPr>
            <w:r w:rsidRPr="00F9401E">
              <w:rPr>
                <w:rFonts w:ascii="Arial" w:hAnsi="Arial" w:cs="Arial"/>
                <w:b/>
                <w:bCs/>
                <w:sz w:val="22"/>
                <w:szCs w:val="22"/>
                <w:lang w:eastAsia="pl-PL"/>
              </w:rPr>
              <w:t>lp.</w:t>
            </w:r>
          </w:p>
        </w:tc>
        <w:tc>
          <w:tcPr>
            <w:tcW w:w="2977" w:type="dxa"/>
            <w:tcBorders>
              <w:top w:val="single" w:sz="4" w:space="0" w:color="000000"/>
              <w:left w:val="single" w:sz="4" w:space="0" w:color="000000"/>
              <w:bottom w:val="single" w:sz="4" w:space="0" w:color="000000"/>
            </w:tcBorders>
            <w:shd w:val="clear" w:color="auto" w:fill="C6D9F1"/>
            <w:vAlign w:val="center"/>
          </w:tcPr>
          <w:p w:rsidR="00F9401E" w:rsidRPr="00F9401E" w:rsidRDefault="00F9401E" w:rsidP="00F9401E">
            <w:pPr>
              <w:keepNext/>
              <w:suppressAutoHyphens w:val="0"/>
              <w:snapToGrid w:val="0"/>
              <w:jc w:val="center"/>
              <w:rPr>
                <w:rFonts w:ascii="Arial" w:hAnsi="Arial" w:cs="Arial"/>
                <w:b/>
                <w:iCs/>
                <w:lang w:eastAsia="pl-PL"/>
              </w:rPr>
            </w:pPr>
            <w:r w:rsidRPr="00F9401E">
              <w:rPr>
                <w:rFonts w:ascii="Arial" w:hAnsi="Arial" w:cs="Arial"/>
                <w:b/>
                <w:iCs/>
                <w:sz w:val="22"/>
                <w:szCs w:val="22"/>
                <w:lang w:eastAsia="pl-PL"/>
              </w:rPr>
              <w:t>nazwa kryterium</w:t>
            </w:r>
          </w:p>
        </w:tc>
        <w:tc>
          <w:tcPr>
            <w:tcW w:w="8930" w:type="dxa"/>
            <w:tcBorders>
              <w:top w:val="single" w:sz="4" w:space="0" w:color="000000"/>
              <w:left w:val="single" w:sz="4" w:space="0" w:color="000000"/>
              <w:bottom w:val="single" w:sz="4" w:space="0" w:color="000000"/>
            </w:tcBorders>
            <w:shd w:val="clear" w:color="auto" w:fill="C6D9F1"/>
            <w:vAlign w:val="center"/>
          </w:tcPr>
          <w:p w:rsidR="00F9401E" w:rsidRPr="00F9401E" w:rsidRDefault="00F9401E" w:rsidP="00F9401E">
            <w:pPr>
              <w:keepNext/>
              <w:suppressAutoHyphens w:val="0"/>
              <w:snapToGrid w:val="0"/>
              <w:jc w:val="center"/>
              <w:rPr>
                <w:rFonts w:ascii="Arial" w:hAnsi="Arial" w:cs="Arial"/>
                <w:b/>
                <w:iCs/>
                <w:lang w:eastAsia="pl-PL"/>
              </w:rPr>
            </w:pPr>
            <w:r w:rsidRPr="00F9401E">
              <w:rPr>
                <w:rFonts w:ascii="Arial" w:hAnsi="Arial" w:cs="Arial"/>
                <w:b/>
                <w:iCs/>
                <w:sz w:val="22"/>
                <w:szCs w:val="22"/>
                <w:lang w:eastAsia="pl-PL"/>
              </w:rPr>
              <w:t>opis kryterium</w:t>
            </w:r>
          </w:p>
        </w:tc>
        <w:tc>
          <w:tcPr>
            <w:tcW w:w="1559"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F9401E" w:rsidRPr="00F9401E" w:rsidRDefault="00F9401E" w:rsidP="00F9401E">
            <w:pPr>
              <w:keepNext/>
              <w:suppressAutoHyphens w:val="0"/>
              <w:snapToGrid w:val="0"/>
              <w:jc w:val="center"/>
              <w:rPr>
                <w:rFonts w:ascii="Arial" w:hAnsi="Arial" w:cs="Arial"/>
                <w:b/>
                <w:bCs/>
                <w:lang w:eastAsia="pl-PL"/>
              </w:rPr>
            </w:pPr>
            <w:r w:rsidRPr="00F9401E">
              <w:rPr>
                <w:rFonts w:ascii="Arial" w:hAnsi="Arial" w:cs="Arial"/>
                <w:b/>
                <w:bCs/>
                <w:sz w:val="22"/>
                <w:szCs w:val="22"/>
                <w:lang w:eastAsia="pl-PL"/>
              </w:rPr>
              <w:t>ocena</w:t>
            </w:r>
          </w:p>
        </w:tc>
      </w:tr>
      <w:tr w:rsidR="00F9401E" w:rsidRPr="00F9401E" w:rsidTr="00245D38">
        <w:trPr>
          <w:gridAfter w:val="1"/>
          <w:wAfter w:w="1527" w:type="dxa"/>
          <w:trHeight w:val="421"/>
        </w:trPr>
        <w:tc>
          <w:tcPr>
            <w:tcW w:w="14175" w:type="dxa"/>
            <w:gridSpan w:val="4"/>
            <w:tcBorders>
              <w:top w:val="single" w:sz="4" w:space="0" w:color="000000"/>
              <w:left w:val="single" w:sz="4" w:space="0" w:color="000000"/>
              <w:bottom w:val="single" w:sz="4" w:space="0" w:color="000000"/>
              <w:right w:val="single" w:sz="4" w:space="0" w:color="000000"/>
            </w:tcBorders>
            <w:shd w:val="clear" w:color="auto" w:fill="C6D9F1"/>
            <w:vAlign w:val="center"/>
          </w:tcPr>
          <w:p w:rsidR="00F9401E" w:rsidRPr="00F9401E" w:rsidRDefault="00F9401E" w:rsidP="00F9401E">
            <w:pPr>
              <w:keepNext/>
              <w:keepLines/>
              <w:suppressAutoHyphens w:val="0"/>
              <w:autoSpaceDE w:val="0"/>
              <w:autoSpaceDN w:val="0"/>
              <w:adjustRightInd w:val="0"/>
              <w:jc w:val="both"/>
              <w:rPr>
                <w:rFonts w:ascii="Arial" w:hAnsi="Arial" w:cs="Arial"/>
                <w:lang w:eastAsia="pl-PL"/>
              </w:rPr>
            </w:pPr>
            <w:r w:rsidRPr="00F9401E">
              <w:rPr>
                <w:rFonts w:ascii="Arial" w:hAnsi="Arial" w:cs="Arial"/>
                <w:b/>
                <w:sz w:val="22"/>
                <w:szCs w:val="22"/>
                <w:lang w:eastAsia="pl-PL"/>
              </w:rPr>
              <w:t>Kryteria formalne - wniosek:</w:t>
            </w:r>
          </w:p>
        </w:tc>
      </w:tr>
      <w:tr w:rsidR="00F9401E" w:rsidRPr="00F9401E" w:rsidTr="00245D38">
        <w:trPr>
          <w:trHeight w:val="284"/>
        </w:trPr>
        <w:tc>
          <w:tcPr>
            <w:tcW w:w="709" w:type="dxa"/>
            <w:tcBorders>
              <w:top w:val="single" w:sz="4" w:space="0" w:color="000000"/>
              <w:left w:val="single" w:sz="4" w:space="0" w:color="000000"/>
              <w:bottom w:val="single" w:sz="4" w:space="0" w:color="000000"/>
            </w:tcBorders>
          </w:tcPr>
          <w:p w:rsidR="00F9401E" w:rsidRPr="00F9401E" w:rsidRDefault="00F9401E" w:rsidP="00F9401E">
            <w:pPr>
              <w:keepNext/>
              <w:suppressAutoHyphens w:val="0"/>
              <w:snapToGrid w:val="0"/>
              <w:rPr>
                <w:rFonts w:ascii="Arial" w:hAnsi="Arial" w:cs="Arial"/>
                <w:b/>
                <w:bCs/>
                <w:sz w:val="20"/>
                <w:szCs w:val="20"/>
                <w:lang w:eastAsia="pl-PL"/>
              </w:rPr>
            </w:pPr>
            <w:r w:rsidRPr="00F9401E">
              <w:rPr>
                <w:rFonts w:ascii="Arial" w:hAnsi="Arial" w:cs="Arial"/>
                <w:b/>
                <w:bCs/>
                <w:sz w:val="20"/>
                <w:szCs w:val="20"/>
                <w:lang w:eastAsia="pl-PL"/>
              </w:rPr>
              <w:t>1.</w:t>
            </w:r>
          </w:p>
        </w:tc>
        <w:tc>
          <w:tcPr>
            <w:tcW w:w="2977" w:type="dxa"/>
            <w:tcBorders>
              <w:top w:val="single" w:sz="4" w:space="0" w:color="000000"/>
              <w:left w:val="single" w:sz="4" w:space="0" w:color="000000"/>
              <w:bottom w:val="single" w:sz="4" w:space="0" w:color="000000"/>
            </w:tcBorders>
          </w:tcPr>
          <w:p w:rsidR="00F9401E" w:rsidRPr="00F9401E" w:rsidRDefault="00F9401E" w:rsidP="00F9401E">
            <w:pPr>
              <w:keepNext/>
              <w:suppressAutoHyphens w:val="0"/>
              <w:snapToGrid w:val="0"/>
              <w:rPr>
                <w:rFonts w:ascii="Arial" w:hAnsi="Arial" w:cs="Arial"/>
                <w:sz w:val="20"/>
                <w:szCs w:val="20"/>
                <w:lang w:eastAsia="pl-PL"/>
              </w:rPr>
            </w:pPr>
            <w:r w:rsidRPr="00F9401E">
              <w:rPr>
                <w:rFonts w:ascii="Arial" w:hAnsi="Arial" w:cs="Arial"/>
                <w:sz w:val="20"/>
                <w:szCs w:val="20"/>
              </w:rPr>
              <w:t>Złożenie wniosku we właściwej instytucji</w:t>
            </w:r>
          </w:p>
        </w:tc>
        <w:tc>
          <w:tcPr>
            <w:tcW w:w="8930" w:type="dxa"/>
            <w:tcBorders>
              <w:top w:val="single" w:sz="4" w:space="0" w:color="000000"/>
              <w:left w:val="single" w:sz="4" w:space="0" w:color="000000"/>
              <w:bottom w:val="single" w:sz="4" w:space="0" w:color="000000"/>
              <w:right w:val="single" w:sz="4" w:space="0" w:color="auto"/>
            </w:tcBorders>
          </w:tcPr>
          <w:p w:rsidR="00F9401E" w:rsidRPr="00F9401E" w:rsidRDefault="00F9401E" w:rsidP="00F9401E">
            <w:pPr>
              <w:suppressAutoHyphens w:val="0"/>
              <w:autoSpaceDE w:val="0"/>
              <w:autoSpaceDN w:val="0"/>
              <w:adjustRightInd w:val="0"/>
              <w:jc w:val="both"/>
              <w:rPr>
                <w:rFonts w:ascii="Arial" w:eastAsia="Tw Cen MT" w:hAnsi="Arial" w:cs="Arial"/>
                <w:color w:val="000000"/>
                <w:sz w:val="20"/>
                <w:szCs w:val="20"/>
                <w:lang w:eastAsia="en-US"/>
              </w:rPr>
            </w:pPr>
            <w:r w:rsidRPr="00F9401E">
              <w:rPr>
                <w:rFonts w:ascii="Arial" w:eastAsia="Tw Cen MT" w:hAnsi="Arial" w:cs="Arial"/>
                <w:color w:val="000000"/>
                <w:sz w:val="20"/>
                <w:szCs w:val="20"/>
                <w:lang w:eastAsia="en-US"/>
              </w:rPr>
              <w:t xml:space="preserve">Wniosek złożono do Instytucji Pośredniczącej. </w:t>
            </w:r>
          </w:p>
          <w:p w:rsidR="00F9401E" w:rsidRPr="00F9401E" w:rsidRDefault="00F9401E" w:rsidP="00F9401E">
            <w:pPr>
              <w:keepNext/>
              <w:suppressAutoHyphens w:val="0"/>
              <w:snapToGrid w:val="0"/>
              <w:jc w:val="both"/>
              <w:rPr>
                <w:rFonts w:ascii="Arial" w:hAnsi="Arial" w:cs="Arial"/>
                <w:sz w:val="20"/>
                <w:szCs w:val="20"/>
                <w:lang w:eastAsia="pl-PL"/>
              </w:rPr>
            </w:pPr>
          </w:p>
        </w:tc>
        <w:tc>
          <w:tcPr>
            <w:tcW w:w="1559" w:type="dxa"/>
            <w:tcBorders>
              <w:top w:val="single" w:sz="4" w:space="0" w:color="000000"/>
              <w:left w:val="single" w:sz="4" w:space="0" w:color="auto"/>
              <w:bottom w:val="single" w:sz="4" w:space="0" w:color="auto"/>
              <w:right w:val="single" w:sz="4" w:space="0" w:color="auto"/>
            </w:tcBorders>
          </w:tcPr>
          <w:p w:rsidR="00F9401E" w:rsidRPr="00F9401E" w:rsidRDefault="00F9401E" w:rsidP="00F9401E">
            <w:pPr>
              <w:keepNext/>
              <w:suppressAutoHyphens w:val="0"/>
              <w:snapToGrid w:val="0"/>
              <w:jc w:val="center"/>
              <w:rPr>
                <w:rFonts w:ascii="Arial" w:hAnsi="Arial" w:cs="Arial"/>
                <w:b/>
                <w:bCs/>
                <w:sz w:val="20"/>
                <w:szCs w:val="20"/>
                <w:lang w:eastAsia="pl-PL"/>
              </w:rPr>
            </w:pPr>
            <w:r w:rsidRPr="00F9401E">
              <w:rPr>
                <w:rFonts w:ascii="Arial" w:hAnsi="Arial" w:cs="Arial"/>
                <w:sz w:val="20"/>
                <w:szCs w:val="20"/>
              </w:rPr>
              <w:t>TAK/NIE</w:t>
            </w:r>
          </w:p>
        </w:tc>
        <w:tc>
          <w:tcPr>
            <w:tcW w:w="1527" w:type="dxa"/>
            <w:vAlign w:val="center"/>
          </w:tcPr>
          <w:p w:rsidR="00F9401E" w:rsidRPr="00F9401E" w:rsidRDefault="00F9401E" w:rsidP="00F9401E">
            <w:pPr>
              <w:suppressAutoHyphens w:val="0"/>
              <w:spacing w:after="160" w:line="259" w:lineRule="auto"/>
            </w:pPr>
          </w:p>
        </w:tc>
      </w:tr>
      <w:tr w:rsidR="00F9401E" w:rsidRPr="00F9401E" w:rsidTr="00245D38">
        <w:trPr>
          <w:trHeight w:val="284"/>
        </w:trPr>
        <w:tc>
          <w:tcPr>
            <w:tcW w:w="709" w:type="dxa"/>
            <w:tcBorders>
              <w:top w:val="single" w:sz="4" w:space="0" w:color="000000"/>
              <w:left w:val="single" w:sz="4" w:space="0" w:color="000000"/>
              <w:bottom w:val="single" w:sz="4" w:space="0" w:color="000000"/>
            </w:tcBorders>
          </w:tcPr>
          <w:p w:rsidR="00F9401E" w:rsidRPr="00F9401E" w:rsidRDefault="00F9401E" w:rsidP="00F9401E">
            <w:pPr>
              <w:keepNext/>
              <w:tabs>
                <w:tab w:val="left" w:pos="445"/>
              </w:tabs>
              <w:suppressAutoHyphens w:val="0"/>
              <w:snapToGrid w:val="0"/>
              <w:rPr>
                <w:rFonts w:ascii="Arial" w:hAnsi="Arial" w:cs="Arial"/>
                <w:b/>
                <w:bCs/>
                <w:sz w:val="20"/>
                <w:szCs w:val="20"/>
                <w:lang w:eastAsia="pl-PL"/>
              </w:rPr>
            </w:pPr>
            <w:r w:rsidRPr="00F9401E">
              <w:rPr>
                <w:rFonts w:ascii="Arial" w:hAnsi="Arial" w:cs="Arial"/>
                <w:b/>
                <w:bCs/>
                <w:sz w:val="20"/>
                <w:szCs w:val="20"/>
                <w:lang w:eastAsia="pl-PL"/>
              </w:rPr>
              <w:t>2.</w:t>
            </w:r>
          </w:p>
        </w:tc>
        <w:tc>
          <w:tcPr>
            <w:tcW w:w="2977" w:type="dxa"/>
            <w:tcBorders>
              <w:top w:val="single" w:sz="4" w:space="0" w:color="000000"/>
              <w:left w:val="single" w:sz="4" w:space="0" w:color="000000"/>
              <w:bottom w:val="single" w:sz="4" w:space="0" w:color="000000"/>
            </w:tcBorders>
          </w:tcPr>
          <w:p w:rsidR="00F9401E" w:rsidRPr="00F9401E" w:rsidRDefault="00F9401E" w:rsidP="00F9401E">
            <w:pPr>
              <w:keepNext/>
              <w:suppressAutoHyphens w:val="0"/>
              <w:snapToGrid w:val="0"/>
              <w:rPr>
                <w:rFonts w:ascii="Arial" w:hAnsi="Arial" w:cs="Arial"/>
                <w:sz w:val="20"/>
                <w:szCs w:val="20"/>
                <w:lang w:eastAsia="pl-PL"/>
              </w:rPr>
            </w:pPr>
            <w:r w:rsidRPr="00F9401E">
              <w:rPr>
                <w:rFonts w:ascii="Arial" w:hAnsi="Arial" w:cs="Arial"/>
                <w:sz w:val="20"/>
                <w:szCs w:val="20"/>
              </w:rPr>
              <w:t>Złożenie wniosku w ramach właściwego działania/poddziałania</w:t>
            </w:r>
          </w:p>
        </w:tc>
        <w:tc>
          <w:tcPr>
            <w:tcW w:w="8930" w:type="dxa"/>
            <w:tcBorders>
              <w:top w:val="single" w:sz="4" w:space="0" w:color="000000"/>
              <w:left w:val="single" w:sz="4" w:space="0" w:color="000000"/>
              <w:bottom w:val="single" w:sz="4" w:space="0" w:color="000000"/>
              <w:right w:val="single" w:sz="4" w:space="0" w:color="auto"/>
            </w:tcBorders>
          </w:tcPr>
          <w:p w:rsidR="00F9401E" w:rsidRPr="00F9401E" w:rsidRDefault="00F9401E" w:rsidP="00F9401E">
            <w:pPr>
              <w:keepNext/>
              <w:suppressAutoHyphens w:val="0"/>
              <w:snapToGrid w:val="0"/>
              <w:rPr>
                <w:rFonts w:ascii="Arial" w:hAnsi="Arial" w:cs="Arial"/>
                <w:iCs/>
                <w:sz w:val="20"/>
                <w:szCs w:val="20"/>
                <w:lang w:eastAsia="pl-PL"/>
              </w:rPr>
            </w:pPr>
            <w:r w:rsidRPr="00F9401E">
              <w:rPr>
                <w:rFonts w:ascii="Arial" w:hAnsi="Arial" w:cs="Arial"/>
                <w:sz w:val="20"/>
                <w:szCs w:val="20"/>
              </w:rPr>
              <w:t>Wniosek złożono w ramach właściwego działania/poddziałania.</w:t>
            </w:r>
          </w:p>
        </w:tc>
        <w:tc>
          <w:tcPr>
            <w:tcW w:w="1559" w:type="dxa"/>
            <w:tcBorders>
              <w:top w:val="single" w:sz="4" w:space="0" w:color="auto"/>
              <w:left w:val="single" w:sz="4" w:space="0" w:color="auto"/>
              <w:bottom w:val="single" w:sz="4" w:space="0" w:color="auto"/>
              <w:right w:val="single" w:sz="4" w:space="0" w:color="auto"/>
            </w:tcBorders>
          </w:tcPr>
          <w:p w:rsidR="00F9401E" w:rsidRPr="00F9401E" w:rsidRDefault="00F9401E" w:rsidP="00F9401E">
            <w:pPr>
              <w:keepNext/>
              <w:suppressAutoHyphens w:val="0"/>
              <w:snapToGrid w:val="0"/>
              <w:jc w:val="center"/>
              <w:rPr>
                <w:rFonts w:ascii="Arial" w:hAnsi="Arial" w:cs="Arial"/>
                <w:b/>
                <w:bCs/>
                <w:sz w:val="20"/>
                <w:szCs w:val="20"/>
                <w:lang w:eastAsia="pl-PL"/>
              </w:rPr>
            </w:pPr>
            <w:r w:rsidRPr="00F9401E">
              <w:rPr>
                <w:rFonts w:ascii="Arial" w:hAnsi="Arial" w:cs="Arial"/>
                <w:sz w:val="20"/>
                <w:szCs w:val="20"/>
              </w:rPr>
              <w:t>TAK/NIE</w:t>
            </w:r>
          </w:p>
        </w:tc>
        <w:tc>
          <w:tcPr>
            <w:tcW w:w="1527" w:type="dxa"/>
            <w:vAlign w:val="center"/>
          </w:tcPr>
          <w:p w:rsidR="00F9401E" w:rsidRPr="00F9401E" w:rsidRDefault="00F9401E" w:rsidP="00F9401E">
            <w:pPr>
              <w:suppressAutoHyphens w:val="0"/>
              <w:spacing w:after="160" w:line="259" w:lineRule="auto"/>
            </w:pPr>
          </w:p>
        </w:tc>
      </w:tr>
      <w:tr w:rsidR="00F9401E" w:rsidRPr="00F9401E" w:rsidTr="00245D38">
        <w:trPr>
          <w:trHeight w:val="284"/>
        </w:trPr>
        <w:tc>
          <w:tcPr>
            <w:tcW w:w="709" w:type="dxa"/>
            <w:tcBorders>
              <w:top w:val="single" w:sz="4" w:space="0" w:color="000000"/>
              <w:left w:val="single" w:sz="4" w:space="0" w:color="000000"/>
              <w:bottom w:val="single" w:sz="4" w:space="0" w:color="000000"/>
            </w:tcBorders>
          </w:tcPr>
          <w:p w:rsidR="00F9401E" w:rsidRPr="00F9401E" w:rsidRDefault="00F9401E" w:rsidP="00F9401E">
            <w:pPr>
              <w:keepNext/>
              <w:tabs>
                <w:tab w:val="left" w:pos="445"/>
              </w:tabs>
              <w:suppressAutoHyphens w:val="0"/>
              <w:snapToGrid w:val="0"/>
              <w:rPr>
                <w:rFonts w:ascii="Arial" w:hAnsi="Arial" w:cs="Arial"/>
                <w:b/>
                <w:bCs/>
                <w:sz w:val="20"/>
                <w:szCs w:val="20"/>
                <w:lang w:eastAsia="pl-PL"/>
              </w:rPr>
            </w:pPr>
            <w:r w:rsidRPr="00F9401E">
              <w:rPr>
                <w:rFonts w:ascii="Arial" w:hAnsi="Arial" w:cs="Arial"/>
                <w:b/>
                <w:bCs/>
                <w:sz w:val="20"/>
                <w:szCs w:val="20"/>
                <w:lang w:eastAsia="pl-PL"/>
              </w:rPr>
              <w:t>3.</w:t>
            </w:r>
          </w:p>
        </w:tc>
        <w:tc>
          <w:tcPr>
            <w:tcW w:w="2977" w:type="dxa"/>
            <w:tcBorders>
              <w:top w:val="single" w:sz="4" w:space="0" w:color="000000"/>
              <w:left w:val="single" w:sz="4" w:space="0" w:color="000000"/>
              <w:bottom w:val="single" w:sz="4" w:space="0" w:color="000000"/>
            </w:tcBorders>
          </w:tcPr>
          <w:p w:rsidR="00F9401E" w:rsidRPr="00F9401E" w:rsidRDefault="00F9401E" w:rsidP="00F9401E">
            <w:pPr>
              <w:keepNext/>
              <w:suppressAutoHyphens w:val="0"/>
              <w:snapToGrid w:val="0"/>
              <w:rPr>
                <w:rFonts w:ascii="Arial" w:hAnsi="Arial" w:cs="Arial"/>
                <w:sz w:val="20"/>
                <w:szCs w:val="20"/>
              </w:rPr>
            </w:pPr>
            <w:r w:rsidRPr="00F9401E">
              <w:rPr>
                <w:rFonts w:ascii="Arial" w:hAnsi="Arial" w:cs="Arial"/>
                <w:sz w:val="20"/>
                <w:szCs w:val="20"/>
              </w:rPr>
              <w:t>Złożenie wniosku w terminie wskazanym przez instytucję odpowiedzialną za nabór projektów</w:t>
            </w:r>
          </w:p>
        </w:tc>
        <w:tc>
          <w:tcPr>
            <w:tcW w:w="8930" w:type="dxa"/>
            <w:tcBorders>
              <w:top w:val="single" w:sz="4" w:space="0" w:color="000000"/>
              <w:left w:val="single" w:sz="4" w:space="0" w:color="000000"/>
              <w:bottom w:val="single" w:sz="4" w:space="0" w:color="000000"/>
              <w:right w:val="single" w:sz="4" w:space="0" w:color="auto"/>
            </w:tcBorders>
          </w:tcPr>
          <w:p w:rsidR="00F9401E" w:rsidRPr="00F9401E" w:rsidRDefault="00F9401E" w:rsidP="00F9401E">
            <w:pPr>
              <w:keepNext/>
              <w:suppressAutoHyphens w:val="0"/>
              <w:snapToGrid w:val="0"/>
              <w:rPr>
                <w:rFonts w:ascii="Arial" w:hAnsi="Arial" w:cs="Arial"/>
                <w:sz w:val="20"/>
                <w:szCs w:val="20"/>
              </w:rPr>
            </w:pPr>
            <w:r w:rsidRPr="00F9401E">
              <w:rPr>
                <w:rFonts w:ascii="Arial" w:hAnsi="Arial" w:cs="Arial"/>
                <w:sz w:val="20"/>
                <w:szCs w:val="20"/>
              </w:rPr>
              <w:t>Wniosek o dofinansowanie został złożony w terminie określonym przez  Instytucję Pośredniczącą.</w:t>
            </w:r>
          </w:p>
        </w:tc>
        <w:tc>
          <w:tcPr>
            <w:tcW w:w="1559" w:type="dxa"/>
            <w:tcBorders>
              <w:top w:val="single" w:sz="4" w:space="0" w:color="auto"/>
              <w:left w:val="single" w:sz="4" w:space="0" w:color="auto"/>
              <w:bottom w:val="single" w:sz="4" w:space="0" w:color="auto"/>
              <w:right w:val="single" w:sz="4" w:space="0" w:color="auto"/>
            </w:tcBorders>
          </w:tcPr>
          <w:p w:rsidR="00F9401E" w:rsidRPr="00F9401E" w:rsidRDefault="00F9401E" w:rsidP="00F9401E">
            <w:pPr>
              <w:keepNext/>
              <w:suppressAutoHyphens w:val="0"/>
              <w:snapToGrid w:val="0"/>
              <w:jc w:val="center"/>
              <w:rPr>
                <w:rFonts w:ascii="Arial" w:hAnsi="Arial" w:cs="Arial"/>
                <w:sz w:val="20"/>
                <w:szCs w:val="20"/>
              </w:rPr>
            </w:pPr>
            <w:r w:rsidRPr="00F9401E">
              <w:rPr>
                <w:rFonts w:ascii="Arial" w:hAnsi="Arial" w:cs="Arial"/>
                <w:sz w:val="20"/>
                <w:szCs w:val="20"/>
              </w:rPr>
              <w:t>TAK/NIE</w:t>
            </w:r>
          </w:p>
        </w:tc>
        <w:tc>
          <w:tcPr>
            <w:tcW w:w="1527" w:type="dxa"/>
            <w:vAlign w:val="center"/>
          </w:tcPr>
          <w:p w:rsidR="00F9401E" w:rsidRPr="00F9401E" w:rsidRDefault="00F9401E" w:rsidP="00F9401E">
            <w:pPr>
              <w:suppressAutoHyphens w:val="0"/>
              <w:spacing w:after="160" w:line="259" w:lineRule="auto"/>
            </w:pPr>
          </w:p>
        </w:tc>
      </w:tr>
      <w:tr w:rsidR="00F9401E" w:rsidRPr="00F9401E" w:rsidTr="00245D38">
        <w:trPr>
          <w:trHeight w:val="284"/>
        </w:trPr>
        <w:tc>
          <w:tcPr>
            <w:tcW w:w="709" w:type="dxa"/>
            <w:tcBorders>
              <w:top w:val="single" w:sz="4" w:space="0" w:color="000000"/>
              <w:left w:val="single" w:sz="4" w:space="0" w:color="000000"/>
              <w:bottom w:val="single" w:sz="4" w:space="0" w:color="000000"/>
            </w:tcBorders>
          </w:tcPr>
          <w:p w:rsidR="00F9401E" w:rsidRPr="00F9401E" w:rsidRDefault="00F9401E" w:rsidP="00F9401E">
            <w:pPr>
              <w:keepNext/>
              <w:tabs>
                <w:tab w:val="left" w:pos="445"/>
              </w:tabs>
              <w:suppressAutoHyphens w:val="0"/>
              <w:snapToGrid w:val="0"/>
              <w:rPr>
                <w:rFonts w:ascii="Arial" w:hAnsi="Arial" w:cs="Arial"/>
                <w:b/>
                <w:bCs/>
                <w:sz w:val="20"/>
                <w:szCs w:val="20"/>
                <w:lang w:eastAsia="pl-PL"/>
              </w:rPr>
            </w:pPr>
            <w:r w:rsidRPr="00F9401E">
              <w:rPr>
                <w:rFonts w:ascii="Arial" w:hAnsi="Arial" w:cs="Arial"/>
                <w:b/>
                <w:bCs/>
                <w:sz w:val="20"/>
                <w:szCs w:val="20"/>
                <w:lang w:eastAsia="pl-PL"/>
              </w:rPr>
              <w:t>4.</w:t>
            </w:r>
          </w:p>
        </w:tc>
        <w:tc>
          <w:tcPr>
            <w:tcW w:w="2977" w:type="dxa"/>
            <w:tcBorders>
              <w:top w:val="single" w:sz="4" w:space="0" w:color="000000"/>
              <w:left w:val="single" w:sz="4" w:space="0" w:color="000000"/>
              <w:bottom w:val="single" w:sz="4" w:space="0" w:color="000000"/>
            </w:tcBorders>
          </w:tcPr>
          <w:p w:rsidR="00F9401E" w:rsidRPr="00F9401E" w:rsidRDefault="00F9401E" w:rsidP="00F9401E">
            <w:pPr>
              <w:keepNext/>
              <w:suppressAutoHyphens w:val="0"/>
              <w:snapToGrid w:val="0"/>
              <w:rPr>
                <w:rFonts w:ascii="Arial" w:hAnsi="Arial" w:cs="Arial"/>
                <w:sz w:val="20"/>
                <w:szCs w:val="20"/>
              </w:rPr>
            </w:pPr>
            <w:r w:rsidRPr="00F9401E">
              <w:rPr>
                <w:rFonts w:ascii="Arial" w:hAnsi="Arial" w:cs="Arial"/>
                <w:sz w:val="20"/>
                <w:szCs w:val="20"/>
              </w:rPr>
              <w:t>Wniosek o dofinansowanie został przygotowany zgodnie z właściwą instrukcją</w:t>
            </w:r>
          </w:p>
        </w:tc>
        <w:tc>
          <w:tcPr>
            <w:tcW w:w="8930" w:type="dxa"/>
            <w:tcBorders>
              <w:top w:val="single" w:sz="4" w:space="0" w:color="000000"/>
              <w:left w:val="single" w:sz="4" w:space="0" w:color="000000"/>
              <w:bottom w:val="single" w:sz="4" w:space="0" w:color="000000"/>
              <w:right w:val="single" w:sz="4" w:space="0" w:color="auto"/>
            </w:tcBorders>
          </w:tcPr>
          <w:p w:rsidR="00F9401E" w:rsidRPr="00F9401E" w:rsidRDefault="00F9401E" w:rsidP="00F9401E">
            <w:pPr>
              <w:suppressAutoHyphens w:val="0"/>
              <w:autoSpaceDE w:val="0"/>
              <w:autoSpaceDN w:val="0"/>
              <w:adjustRightInd w:val="0"/>
              <w:jc w:val="both"/>
              <w:rPr>
                <w:rFonts w:ascii="Arial" w:eastAsia="Tw Cen MT" w:hAnsi="Arial" w:cs="Arial"/>
                <w:color w:val="000000"/>
                <w:sz w:val="20"/>
                <w:szCs w:val="20"/>
                <w:lang w:eastAsia="en-US"/>
              </w:rPr>
            </w:pPr>
            <w:r w:rsidRPr="00F9401E">
              <w:rPr>
                <w:rFonts w:ascii="Arial" w:eastAsia="Tw Cen MT" w:hAnsi="Arial" w:cs="Arial"/>
                <w:color w:val="000000"/>
                <w:sz w:val="20"/>
                <w:szCs w:val="20"/>
                <w:lang w:eastAsia="en-US"/>
              </w:rPr>
              <w:t xml:space="preserve">Wniosek o dofinansowanie został przygotowany zgodnie z wymogami formalnymi zawartymi w instrukcji. Warunkiem pozytywnej oceny kryterium jest spełnienie poniższych wymagań: </w:t>
            </w:r>
          </w:p>
          <w:p w:rsidR="00F9401E" w:rsidRPr="00F9401E" w:rsidRDefault="00F9401E" w:rsidP="00C810E8">
            <w:pPr>
              <w:numPr>
                <w:ilvl w:val="0"/>
                <w:numId w:val="143"/>
              </w:numPr>
              <w:suppressAutoHyphens w:val="0"/>
              <w:autoSpaceDE w:val="0"/>
              <w:autoSpaceDN w:val="0"/>
              <w:adjustRightInd w:val="0"/>
              <w:ind w:left="312" w:hanging="283"/>
              <w:jc w:val="both"/>
              <w:rPr>
                <w:rFonts w:ascii="Arial" w:eastAsia="Tw Cen MT" w:hAnsi="Arial" w:cs="Arial"/>
                <w:color w:val="000000"/>
                <w:sz w:val="20"/>
                <w:szCs w:val="20"/>
                <w:lang w:eastAsia="en-US"/>
              </w:rPr>
            </w:pPr>
            <w:r w:rsidRPr="00F9401E">
              <w:rPr>
                <w:rFonts w:ascii="Arial" w:eastAsia="Tw Cen MT" w:hAnsi="Arial" w:cs="Arial"/>
                <w:color w:val="000000"/>
                <w:sz w:val="20"/>
                <w:szCs w:val="20"/>
                <w:lang w:eastAsia="en-US"/>
              </w:rPr>
              <w:t>wszystkie wymagane pola wniosku zostały wypełnione zgodnie z wymogami instrukcji;</w:t>
            </w:r>
          </w:p>
          <w:p w:rsidR="00F9401E" w:rsidRPr="00F9401E" w:rsidRDefault="00F9401E" w:rsidP="00C810E8">
            <w:pPr>
              <w:numPr>
                <w:ilvl w:val="0"/>
                <w:numId w:val="143"/>
              </w:numPr>
              <w:suppressAutoHyphens w:val="0"/>
              <w:autoSpaceDE w:val="0"/>
              <w:autoSpaceDN w:val="0"/>
              <w:adjustRightInd w:val="0"/>
              <w:ind w:left="312" w:hanging="283"/>
              <w:jc w:val="both"/>
              <w:rPr>
                <w:rFonts w:ascii="Arial" w:eastAsia="Tw Cen MT" w:hAnsi="Arial" w:cs="Arial"/>
                <w:color w:val="000000"/>
                <w:sz w:val="20"/>
                <w:szCs w:val="20"/>
                <w:lang w:eastAsia="en-US"/>
              </w:rPr>
            </w:pPr>
            <w:r w:rsidRPr="00F9401E">
              <w:rPr>
                <w:rFonts w:ascii="Arial" w:eastAsia="Tw Cen MT" w:hAnsi="Arial" w:cs="Arial"/>
                <w:color w:val="000000"/>
                <w:sz w:val="20"/>
                <w:szCs w:val="20"/>
                <w:lang w:eastAsia="en-US"/>
              </w:rPr>
              <w:t>do wniosku dołączono wszystkie wymagane załączniki (tj. w szczególności w odpowiednich formatach oraz - jeśli dotyczy - poświadczone za zgodność z oryginałem przez osobę upoważnioną).</w:t>
            </w:r>
          </w:p>
        </w:tc>
        <w:tc>
          <w:tcPr>
            <w:tcW w:w="1559" w:type="dxa"/>
            <w:tcBorders>
              <w:top w:val="single" w:sz="4" w:space="0" w:color="auto"/>
              <w:left w:val="single" w:sz="4" w:space="0" w:color="auto"/>
              <w:bottom w:val="single" w:sz="4" w:space="0" w:color="auto"/>
              <w:right w:val="single" w:sz="4" w:space="0" w:color="auto"/>
            </w:tcBorders>
          </w:tcPr>
          <w:p w:rsidR="00F9401E" w:rsidRPr="00F9401E" w:rsidRDefault="00F9401E" w:rsidP="00F9401E">
            <w:pPr>
              <w:keepNext/>
              <w:suppressAutoHyphens w:val="0"/>
              <w:snapToGrid w:val="0"/>
              <w:jc w:val="center"/>
              <w:rPr>
                <w:rFonts w:ascii="Arial" w:hAnsi="Arial" w:cs="Arial"/>
                <w:sz w:val="20"/>
                <w:szCs w:val="20"/>
              </w:rPr>
            </w:pPr>
            <w:r w:rsidRPr="00F9401E">
              <w:rPr>
                <w:rFonts w:ascii="Arial" w:hAnsi="Arial" w:cs="Arial"/>
                <w:sz w:val="20"/>
                <w:szCs w:val="20"/>
              </w:rPr>
              <w:t>TAK/NIE</w:t>
            </w:r>
          </w:p>
        </w:tc>
        <w:tc>
          <w:tcPr>
            <w:tcW w:w="1527" w:type="dxa"/>
            <w:vAlign w:val="center"/>
          </w:tcPr>
          <w:p w:rsidR="00F9401E" w:rsidRPr="00F9401E" w:rsidRDefault="00F9401E" w:rsidP="00F9401E">
            <w:pPr>
              <w:suppressAutoHyphens w:val="0"/>
              <w:spacing w:after="160" w:line="259" w:lineRule="auto"/>
            </w:pPr>
          </w:p>
        </w:tc>
      </w:tr>
      <w:tr w:rsidR="00F9401E" w:rsidRPr="00F9401E" w:rsidTr="00245D38">
        <w:trPr>
          <w:gridAfter w:val="1"/>
          <w:wAfter w:w="1527" w:type="dxa"/>
          <w:trHeight w:val="364"/>
        </w:trPr>
        <w:tc>
          <w:tcPr>
            <w:tcW w:w="14175" w:type="dxa"/>
            <w:gridSpan w:val="4"/>
            <w:tcBorders>
              <w:top w:val="single" w:sz="4" w:space="0" w:color="000000"/>
              <w:left w:val="single" w:sz="4" w:space="0" w:color="000000"/>
              <w:bottom w:val="single" w:sz="4" w:space="0" w:color="000000"/>
              <w:right w:val="single" w:sz="4" w:space="0" w:color="auto"/>
            </w:tcBorders>
            <w:shd w:val="clear" w:color="auto" w:fill="C6D9F1"/>
            <w:vAlign w:val="center"/>
          </w:tcPr>
          <w:p w:rsidR="00F9401E" w:rsidRPr="00F9401E" w:rsidRDefault="00F9401E" w:rsidP="00F9401E">
            <w:pPr>
              <w:keepNext/>
              <w:keepLines/>
              <w:suppressAutoHyphens w:val="0"/>
              <w:autoSpaceDE w:val="0"/>
              <w:autoSpaceDN w:val="0"/>
              <w:adjustRightInd w:val="0"/>
              <w:jc w:val="both"/>
              <w:rPr>
                <w:rFonts w:ascii="Arial" w:hAnsi="Arial" w:cs="Arial"/>
                <w:b/>
                <w:lang w:eastAsia="pl-PL"/>
              </w:rPr>
            </w:pPr>
            <w:r w:rsidRPr="00F9401E">
              <w:rPr>
                <w:rFonts w:ascii="Arial" w:hAnsi="Arial" w:cs="Arial"/>
                <w:b/>
                <w:sz w:val="22"/>
                <w:szCs w:val="22"/>
                <w:lang w:eastAsia="pl-PL"/>
              </w:rPr>
              <w:t>Kryteria formalne - Wnioskodawca:</w:t>
            </w:r>
          </w:p>
        </w:tc>
      </w:tr>
      <w:tr w:rsidR="00F9401E" w:rsidRPr="00F9401E" w:rsidTr="00245D38">
        <w:trPr>
          <w:trHeight w:val="284"/>
        </w:trPr>
        <w:tc>
          <w:tcPr>
            <w:tcW w:w="709" w:type="dxa"/>
            <w:tcBorders>
              <w:top w:val="single" w:sz="4" w:space="0" w:color="000000"/>
              <w:left w:val="single" w:sz="4" w:space="0" w:color="000000"/>
              <w:bottom w:val="single" w:sz="4" w:space="0" w:color="000000"/>
            </w:tcBorders>
          </w:tcPr>
          <w:p w:rsidR="00F9401E" w:rsidRPr="00F9401E" w:rsidRDefault="00F9401E" w:rsidP="00F9401E">
            <w:pPr>
              <w:keepNext/>
              <w:tabs>
                <w:tab w:val="left" w:pos="540"/>
              </w:tabs>
              <w:suppressAutoHyphens w:val="0"/>
              <w:snapToGrid w:val="0"/>
              <w:rPr>
                <w:rFonts w:ascii="Arial" w:hAnsi="Arial" w:cs="Arial"/>
                <w:b/>
                <w:bCs/>
                <w:sz w:val="20"/>
                <w:szCs w:val="20"/>
                <w:lang w:eastAsia="pl-PL"/>
              </w:rPr>
            </w:pPr>
            <w:r w:rsidRPr="00F9401E">
              <w:rPr>
                <w:rFonts w:ascii="Arial" w:hAnsi="Arial" w:cs="Arial"/>
                <w:b/>
                <w:bCs/>
                <w:sz w:val="20"/>
                <w:szCs w:val="20"/>
                <w:lang w:eastAsia="pl-PL"/>
              </w:rPr>
              <w:t>1.</w:t>
            </w:r>
          </w:p>
        </w:tc>
        <w:tc>
          <w:tcPr>
            <w:tcW w:w="2977" w:type="dxa"/>
            <w:tcBorders>
              <w:top w:val="single" w:sz="4" w:space="0" w:color="000000"/>
              <w:left w:val="single" w:sz="4" w:space="0" w:color="000000"/>
              <w:bottom w:val="single" w:sz="4" w:space="0" w:color="000000"/>
            </w:tcBorders>
          </w:tcPr>
          <w:p w:rsidR="00F9401E" w:rsidRPr="00F9401E" w:rsidRDefault="00F9401E" w:rsidP="00F9401E">
            <w:pPr>
              <w:suppressAutoHyphens w:val="0"/>
              <w:autoSpaceDE w:val="0"/>
              <w:autoSpaceDN w:val="0"/>
              <w:adjustRightInd w:val="0"/>
              <w:rPr>
                <w:rFonts w:ascii="Arial" w:eastAsia="Tw Cen MT" w:hAnsi="Arial" w:cs="Arial"/>
                <w:color w:val="000000"/>
                <w:sz w:val="20"/>
                <w:szCs w:val="20"/>
                <w:lang w:eastAsia="en-US"/>
              </w:rPr>
            </w:pPr>
            <w:r w:rsidRPr="00F9401E">
              <w:rPr>
                <w:rFonts w:ascii="Arial" w:eastAsia="Tw Cen MT" w:hAnsi="Arial" w:cs="Arial"/>
                <w:color w:val="000000"/>
                <w:sz w:val="20"/>
                <w:szCs w:val="20"/>
                <w:lang w:eastAsia="en-US"/>
              </w:rPr>
              <w:t xml:space="preserve">Kwalifikowalność wnioskodawcy w ramach działania </w:t>
            </w:r>
          </w:p>
          <w:p w:rsidR="00F9401E" w:rsidRPr="00F9401E" w:rsidRDefault="00F9401E" w:rsidP="00F9401E">
            <w:pPr>
              <w:keepNext/>
              <w:keepLines/>
              <w:suppressAutoHyphens w:val="0"/>
              <w:autoSpaceDE w:val="0"/>
              <w:snapToGrid w:val="0"/>
              <w:rPr>
                <w:rFonts w:ascii="Arial" w:hAnsi="Arial" w:cs="Arial"/>
                <w:sz w:val="20"/>
                <w:szCs w:val="20"/>
                <w:lang w:eastAsia="pl-PL"/>
              </w:rPr>
            </w:pPr>
          </w:p>
        </w:tc>
        <w:tc>
          <w:tcPr>
            <w:tcW w:w="8930" w:type="dxa"/>
            <w:tcBorders>
              <w:top w:val="single" w:sz="4" w:space="0" w:color="000000"/>
              <w:left w:val="single" w:sz="4" w:space="0" w:color="000000"/>
              <w:bottom w:val="single" w:sz="4" w:space="0" w:color="000000"/>
              <w:right w:val="single" w:sz="4" w:space="0" w:color="auto"/>
            </w:tcBorders>
          </w:tcPr>
          <w:p w:rsidR="00F9401E" w:rsidRPr="00F9401E" w:rsidRDefault="00F9401E" w:rsidP="00F9401E">
            <w:pPr>
              <w:suppressAutoHyphens w:val="0"/>
              <w:autoSpaceDE w:val="0"/>
              <w:autoSpaceDN w:val="0"/>
              <w:adjustRightInd w:val="0"/>
              <w:jc w:val="both"/>
              <w:rPr>
                <w:rFonts w:ascii="Arial" w:eastAsia="Tw Cen MT" w:hAnsi="Arial" w:cs="Arial"/>
                <w:color w:val="000000"/>
                <w:sz w:val="20"/>
                <w:szCs w:val="20"/>
                <w:lang w:eastAsia="en-US"/>
              </w:rPr>
            </w:pPr>
            <w:r w:rsidRPr="00F9401E">
              <w:rPr>
                <w:rFonts w:ascii="Arial" w:eastAsia="Tw Cen MT" w:hAnsi="Arial" w:cs="Arial"/>
                <w:color w:val="000000"/>
                <w:sz w:val="20"/>
                <w:szCs w:val="20"/>
                <w:lang w:eastAsia="en-US"/>
              </w:rPr>
              <w:t>Wnioskodawca dla działania 4.4. Zwiększanie potencjału kadrowego sektora B+R w IV osi POIR jest podmiotem publicznym lub państwową osobą prawną, wykazującym się odpowiednim potencjałem technicznym i merytorycznym oraz doświadczeniem. Wnioskodawca nie podlega wykluczeniu z ubiegania się o dofinansowanie na podstawie art. 207 ust. 4 ustawy z dnia 27 sierpnia 2009 r. o finansach publicznych – zgodnie z oświadczeniem zawartym we wniosku.</w:t>
            </w:r>
          </w:p>
        </w:tc>
        <w:tc>
          <w:tcPr>
            <w:tcW w:w="1559" w:type="dxa"/>
            <w:tcBorders>
              <w:top w:val="single" w:sz="4" w:space="0" w:color="auto"/>
              <w:left w:val="single" w:sz="4" w:space="0" w:color="auto"/>
              <w:bottom w:val="single" w:sz="4" w:space="0" w:color="auto"/>
              <w:right w:val="single" w:sz="4" w:space="0" w:color="auto"/>
            </w:tcBorders>
          </w:tcPr>
          <w:p w:rsidR="00F9401E" w:rsidRPr="00F9401E" w:rsidRDefault="00F9401E" w:rsidP="00F9401E">
            <w:pPr>
              <w:keepNext/>
              <w:suppressAutoHyphens w:val="0"/>
              <w:snapToGrid w:val="0"/>
              <w:jc w:val="center"/>
              <w:rPr>
                <w:rFonts w:ascii="Arial" w:hAnsi="Arial" w:cs="Arial"/>
                <w:sz w:val="20"/>
                <w:szCs w:val="20"/>
              </w:rPr>
            </w:pPr>
            <w:r w:rsidRPr="00F9401E">
              <w:rPr>
                <w:rFonts w:ascii="Arial" w:hAnsi="Arial" w:cs="Arial"/>
                <w:sz w:val="20"/>
                <w:szCs w:val="20"/>
              </w:rPr>
              <w:t>TAK /NIE</w:t>
            </w:r>
          </w:p>
        </w:tc>
        <w:tc>
          <w:tcPr>
            <w:tcW w:w="1527" w:type="dxa"/>
          </w:tcPr>
          <w:p w:rsidR="00F9401E" w:rsidRPr="00F9401E" w:rsidRDefault="00F9401E" w:rsidP="00F9401E">
            <w:pPr>
              <w:suppressAutoHyphens w:val="0"/>
              <w:spacing w:after="160" w:line="259" w:lineRule="auto"/>
            </w:pPr>
          </w:p>
        </w:tc>
      </w:tr>
      <w:tr w:rsidR="00F9401E" w:rsidRPr="00F9401E" w:rsidTr="00245D38">
        <w:trPr>
          <w:gridAfter w:val="1"/>
          <w:wAfter w:w="1527" w:type="dxa"/>
          <w:trHeight w:val="77"/>
        </w:trPr>
        <w:tc>
          <w:tcPr>
            <w:tcW w:w="14175" w:type="dxa"/>
            <w:gridSpan w:val="4"/>
            <w:tcBorders>
              <w:top w:val="single" w:sz="4" w:space="0" w:color="000000"/>
              <w:left w:val="single" w:sz="4" w:space="0" w:color="000000"/>
              <w:bottom w:val="single" w:sz="4" w:space="0" w:color="000000"/>
              <w:right w:val="single" w:sz="4" w:space="0" w:color="auto"/>
            </w:tcBorders>
            <w:shd w:val="clear" w:color="auto" w:fill="C6D9F1"/>
          </w:tcPr>
          <w:p w:rsidR="00F9401E" w:rsidRPr="00F9401E" w:rsidRDefault="00F9401E" w:rsidP="00F9401E">
            <w:pPr>
              <w:suppressAutoHyphens w:val="0"/>
              <w:autoSpaceDE w:val="0"/>
              <w:autoSpaceDN w:val="0"/>
              <w:adjustRightInd w:val="0"/>
              <w:rPr>
                <w:rFonts w:ascii="Arial" w:hAnsi="Arial" w:cs="Arial"/>
                <w:b/>
                <w:lang w:eastAsia="pl-PL"/>
              </w:rPr>
            </w:pPr>
            <w:r w:rsidRPr="00F9401E">
              <w:rPr>
                <w:rFonts w:ascii="Arial" w:hAnsi="Arial" w:cs="Arial"/>
                <w:b/>
                <w:sz w:val="22"/>
                <w:szCs w:val="22"/>
                <w:lang w:eastAsia="pl-PL"/>
              </w:rPr>
              <w:t>Kryteria formalne - projekt:</w:t>
            </w:r>
          </w:p>
        </w:tc>
      </w:tr>
      <w:tr w:rsidR="00F9401E" w:rsidRPr="00F9401E" w:rsidTr="00245D38">
        <w:trPr>
          <w:gridAfter w:val="1"/>
          <w:wAfter w:w="1527" w:type="dxa"/>
          <w:trHeight w:val="284"/>
        </w:trPr>
        <w:tc>
          <w:tcPr>
            <w:tcW w:w="709" w:type="dxa"/>
            <w:tcBorders>
              <w:top w:val="single" w:sz="4" w:space="0" w:color="000000"/>
              <w:left w:val="single" w:sz="4" w:space="0" w:color="000000"/>
              <w:bottom w:val="single" w:sz="4" w:space="0" w:color="000000"/>
            </w:tcBorders>
          </w:tcPr>
          <w:p w:rsidR="00F9401E" w:rsidRPr="00F9401E" w:rsidRDefault="00F9401E" w:rsidP="00F9401E">
            <w:pPr>
              <w:keepNext/>
              <w:tabs>
                <w:tab w:val="left" w:pos="540"/>
              </w:tabs>
              <w:suppressAutoHyphens w:val="0"/>
              <w:snapToGrid w:val="0"/>
              <w:rPr>
                <w:rFonts w:ascii="Arial" w:hAnsi="Arial" w:cs="Arial"/>
                <w:b/>
                <w:bCs/>
                <w:sz w:val="20"/>
                <w:szCs w:val="20"/>
                <w:lang w:eastAsia="pl-PL"/>
              </w:rPr>
            </w:pPr>
            <w:r w:rsidRPr="00F9401E">
              <w:rPr>
                <w:rFonts w:ascii="Arial" w:hAnsi="Arial" w:cs="Arial"/>
                <w:b/>
                <w:bCs/>
                <w:sz w:val="20"/>
                <w:szCs w:val="20"/>
                <w:lang w:eastAsia="pl-PL"/>
              </w:rPr>
              <w:t>1.</w:t>
            </w:r>
          </w:p>
        </w:tc>
        <w:tc>
          <w:tcPr>
            <w:tcW w:w="2977" w:type="dxa"/>
            <w:tcBorders>
              <w:top w:val="single" w:sz="4" w:space="0" w:color="000000"/>
              <w:left w:val="single" w:sz="4" w:space="0" w:color="000000"/>
              <w:bottom w:val="single" w:sz="4" w:space="0" w:color="000000"/>
            </w:tcBorders>
          </w:tcPr>
          <w:p w:rsidR="00F9401E" w:rsidRPr="00F9401E" w:rsidRDefault="00F9401E" w:rsidP="00F9401E">
            <w:pPr>
              <w:keepNext/>
              <w:suppressAutoHyphens w:val="0"/>
              <w:autoSpaceDE w:val="0"/>
              <w:snapToGrid w:val="0"/>
              <w:rPr>
                <w:rFonts w:ascii="Arial" w:hAnsi="Arial" w:cs="Arial"/>
                <w:sz w:val="20"/>
                <w:szCs w:val="20"/>
                <w:lang w:eastAsia="pl-PL"/>
              </w:rPr>
            </w:pPr>
            <w:r w:rsidRPr="00F9401E">
              <w:rPr>
                <w:rFonts w:ascii="Arial" w:hAnsi="Arial" w:cs="Arial"/>
                <w:sz w:val="20"/>
                <w:szCs w:val="20"/>
              </w:rPr>
              <w:t xml:space="preserve">Projekt jest realizowany </w:t>
            </w:r>
            <w:r w:rsidRPr="00F9401E">
              <w:rPr>
                <w:rFonts w:ascii="Arial" w:hAnsi="Arial" w:cs="Arial"/>
                <w:sz w:val="20"/>
                <w:szCs w:val="20"/>
              </w:rPr>
              <w:br/>
              <w:t>na terytorium Rzeczypospolitej Polskiej</w:t>
            </w:r>
          </w:p>
        </w:tc>
        <w:tc>
          <w:tcPr>
            <w:tcW w:w="8930" w:type="dxa"/>
            <w:tcBorders>
              <w:top w:val="single" w:sz="4" w:space="0" w:color="000000"/>
              <w:left w:val="single" w:sz="4" w:space="0" w:color="000000"/>
              <w:bottom w:val="single" w:sz="4" w:space="0" w:color="000000"/>
              <w:right w:val="single" w:sz="4" w:space="0" w:color="auto"/>
            </w:tcBorders>
          </w:tcPr>
          <w:p w:rsidR="00F9401E" w:rsidRPr="00F9401E" w:rsidRDefault="00F9401E" w:rsidP="00F9401E">
            <w:pPr>
              <w:keepNext/>
              <w:keepLines/>
              <w:suppressAutoHyphens w:val="0"/>
              <w:autoSpaceDE w:val="0"/>
              <w:snapToGrid w:val="0"/>
              <w:jc w:val="both"/>
              <w:rPr>
                <w:rFonts w:ascii="Arial" w:hAnsi="Arial" w:cs="Arial"/>
                <w:sz w:val="20"/>
                <w:szCs w:val="20"/>
                <w:lang w:eastAsia="pl-PL"/>
              </w:rPr>
            </w:pPr>
            <w:r w:rsidRPr="00F9401E">
              <w:rPr>
                <w:rFonts w:ascii="Arial" w:hAnsi="Arial" w:cs="Arial"/>
                <w:sz w:val="20"/>
                <w:szCs w:val="20"/>
              </w:rPr>
              <w:t xml:space="preserve">Wskazane we wniosku miejsce realizacji znajduje się na terytorium Rzeczypospolitej Polskiej. </w:t>
            </w:r>
          </w:p>
        </w:tc>
        <w:tc>
          <w:tcPr>
            <w:tcW w:w="1559" w:type="dxa"/>
            <w:tcBorders>
              <w:top w:val="single" w:sz="4" w:space="0" w:color="auto"/>
              <w:left w:val="single" w:sz="4" w:space="0" w:color="auto"/>
              <w:bottom w:val="single" w:sz="4" w:space="0" w:color="auto"/>
              <w:right w:val="single" w:sz="4" w:space="0" w:color="auto"/>
            </w:tcBorders>
          </w:tcPr>
          <w:p w:rsidR="00F9401E" w:rsidRPr="00F9401E" w:rsidRDefault="00F9401E" w:rsidP="00F9401E">
            <w:pPr>
              <w:keepNext/>
              <w:suppressAutoHyphens w:val="0"/>
              <w:snapToGrid w:val="0"/>
              <w:jc w:val="center"/>
              <w:rPr>
                <w:rFonts w:ascii="Arial" w:hAnsi="Arial" w:cs="Arial"/>
                <w:b/>
                <w:bCs/>
                <w:sz w:val="20"/>
                <w:szCs w:val="20"/>
                <w:lang w:eastAsia="pl-PL"/>
              </w:rPr>
            </w:pPr>
            <w:r w:rsidRPr="00F9401E">
              <w:rPr>
                <w:rFonts w:ascii="Arial" w:hAnsi="Arial" w:cs="Arial"/>
                <w:sz w:val="20"/>
                <w:szCs w:val="20"/>
              </w:rPr>
              <w:t>TAK /NIE</w:t>
            </w:r>
          </w:p>
        </w:tc>
      </w:tr>
      <w:tr w:rsidR="00F9401E" w:rsidRPr="00F9401E" w:rsidTr="00245D38">
        <w:trPr>
          <w:gridAfter w:val="1"/>
          <w:wAfter w:w="1527" w:type="dxa"/>
          <w:trHeight w:val="284"/>
        </w:trPr>
        <w:tc>
          <w:tcPr>
            <w:tcW w:w="709" w:type="dxa"/>
            <w:tcBorders>
              <w:top w:val="single" w:sz="4" w:space="0" w:color="000000"/>
              <w:left w:val="single" w:sz="4" w:space="0" w:color="000000"/>
              <w:bottom w:val="single" w:sz="4" w:space="0" w:color="000000"/>
            </w:tcBorders>
          </w:tcPr>
          <w:p w:rsidR="00F9401E" w:rsidRPr="00F9401E" w:rsidRDefault="00F9401E" w:rsidP="00F9401E">
            <w:pPr>
              <w:keepNext/>
              <w:tabs>
                <w:tab w:val="left" w:pos="540"/>
              </w:tabs>
              <w:suppressAutoHyphens w:val="0"/>
              <w:snapToGrid w:val="0"/>
              <w:rPr>
                <w:rFonts w:ascii="Arial" w:hAnsi="Arial" w:cs="Arial"/>
                <w:b/>
                <w:bCs/>
                <w:sz w:val="20"/>
                <w:szCs w:val="20"/>
                <w:lang w:eastAsia="pl-PL"/>
              </w:rPr>
            </w:pPr>
            <w:r w:rsidRPr="00F9401E">
              <w:rPr>
                <w:rFonts w:ascii="Arial" w:hAnsi="Arial" w:cs="Arial"/>
                <w:b/>
                <w:bCs/>
                <w:sz w:val="20"/>
                <w:szCs w:val="20"/>
                <w:lang w:eastAsia="pl-PL"/>
              </w:rPr>
              <w:t>2.</w:t>
            </w:r>
          </w:p>
        </w:tc>
        <w:tc>
          <w:tcPr>
            <w:tcW w:w="2977" w:type="dxa"/>
            <w:tcBorders>
              <w:top w:val="single" w:sz="4" w:space="0" w:color="000000"/>
              <w:left w:val="single" w:sz="4" w:space="0" w:color="000000"/>
              <w:bottom w:val="single" w:sz="4" w:space="0" w:color="000000"/>
            </w:tcBorders>
          </w:tcPr>
          <w:p w:rsidR="00F9401E" w:rsidRPr="00F9401E" w:rsidRDefault="00F9401E" w:rsidP="00F9401E">
            <w:pPr>
              <w:keepNext/>
              <w:suppressAutoHyphens w:val="0"/>
              <w:autoSpaceDE w:val="0"/>
              <w:snapToGrid w:val="0"/>
              <w:rPr>
                <w:rFonts w:ascii="Arial" w:hAnsi="Arial" w:cs="Arial"/>
                <w:sz w:val="20"/>
                <w:szCs w:val="20"/>
                <w:lang w:eastAsia="pl-PL"/>
              </w:rPr>
            </w:pPr>
            <w:r w:rsidRPr="00F9401E">
              <w:rPr>
                <w:rFonts w:ascii="Arial" w:hAnsi="Arial" w:cs="Arial"/>
                <w:sz w:val="20"/>
                <w:szCs w:val="20"/>
              </w:rPr>
              <w:t>Realizacja projektu mieści się w ramach czasowych PO IR</w:t>
            </w:r>
          </w:p>
        </w:tc>
        <w:tc>
          <w:tcPr>
            <w:tcW w:w="8930" w:type="dxa"/>
            <w:tcBorders>
              <w:top w:val="single" w:sz="4" w:space="0" w:color="000000"/>
              <w:left w:val="single" w:sz="4" w:space="0" w:color="000000"/>
              <w:bottom w:val="single" w:sz="4" w:space="0" w:color="000000"/>
              <w:right w:val="single" w:sz="4" w:space="0" w:color="auto"/>
            </w:tcBorders>
            <w:vAlign w:val="center"/>
          </w:tcPr>
          <w:p w:rsidR="00F9401E" w:rsidRPr="00F9401E" w:rsidRDefault="00F9401E" w:rsidP="00F9401E">
            <w:pPr>
              <w:keepNext/>
              <w:keepLines/>
              <w:autoSpaceDE w:val="0"/>
              <w:snapToGrid w:val="0"/>
              <w:jc w:val="both"/>
              <w:rPr>
                <w:rFonts w:ascii="Arial" w:hAnsi="Arial" w:cs="Arial"/>
                <w:sz w:val="20"/>
                <w:szCs w:val="20"/>
              </w:rPr>
            </w:pPr>
            <w:r w:rsidRPr="00F9401E">
              <w:rPr>
                <w:rFonts w:ascii="Arial" w:hAnsi="Arial" w:cs="Arial"/>
                <w:sz w:val="20"/>
                <w:szCs w:val="20"/>
              </w:rPr>
              <w:t xml:space="preserve">Harmonogram realizacji projektu nie wykracza poza końcową datę okresu kwalifikowalności wydatków (tj. 31 grudnia 2023 r.). </w:t>
            </w:r>
          </w:p>
        </w:tc>
        <w:tc>
          <w:tcPr>
            <w:tcW w:w="1559" w:type="dxa"/>
            <w:tcBorders>
              <w:top w:val="single" w:sz="4" w:space="0" w:color="auto"/>
              <w:left w:val="single" w:sz="4" w:space="0" w:color="auto"/>
              <w:bottom w:val="single" w:sz="4" w:space="0" w:color="auto"/>
              <w:right w:val="single" w:sz="4" w:space="0" w:color="auto"/>
            </w:tcBorders>
          </w:tcPr>
          <w:p w:rsidR="00F9401E" w:rsidRPr="00F9401E" w:rsidRDefault="00F9401E" w:rsidP="00F9401E">
            <w:pPr>
              <w:keepNext/>
              <w:suppressAutoHyphens w:val="0"/>
              <w:snapToGrid w:val="0"/>
              <w:jc w:val="center"/>
              <w:rPr>
                <w:rFonts w:ascii="Arial" w:hAnsi="Arial" w:cs="Arial"/>
                <w:b/>
                <w:bCs/>
                <w:sz w:val="20"/>
                <w:szCs w:val="20"/>
                <w:lang w:eastAsia="pl-PL"/>
              </w:rPr>
            </w:pPr>
            <w:r w:rsidRPr="00F9401E">
              <w:rPr>
                <w:rFonts w:ascii="Arial" w:hAnsi="Arial" w:cs="Arial"/>
                <w:sz w:val="20"/>
                <w:szCs w:val="20"/>
              </w:rPr>
              <w:t>TAK /NIE</w:t>
            </w:r>
          </w:p>
        </w:tc>
      </w:tr>
      <w:tr w:rsidR="00F9401E" w:rsidRPr="00F9401E" w:rsidTr="00245D38">
        <w:trPr>
          <w:gridAfter w:val="1"/>
          <w:wAfter w:w="1527" w:type="dxa"/>
          <w:trHeight w:val="419"/>
        </w:trPr>
        <w:tc>
          <w:tcPr>
            <w:tcW w:w="709" w:type="dxa"/>
            <w:tcBorders>
              <w:top w:val="single" w:sz="4" w:space="0" w:color="000000"/>
              <w:left w:val="single" w:sz="4" w:space="0" w:color="000000"/>
              <w:bottom w:val="single" w:sz="4" w:space="0" w:color="000000"/>
            </w:tcBorders>
          </w:tcPr>
          <w:p w:rsidR="00F9401E" w:rsidRPr="00F9401E" w:rsidRDefault="00F9401E" w:rsidP="00F9401E">
            <w:pPr>
              <w:keepNext/>
              <w:tabs>
                <w:tab w:val="left" w:pos="540"/>
              </w:tabs>
              <w:suppressAutoHyphens w:val="0"/>
              <w:snapToGrid w:val="0"/>
              <w:rPr>
                <w:rFonts w:ascii="Arial" w:hAnsi="Arial" w:cs="Arial"/>
                <w:b/>
                <w:bCs/>
                <w:sz w:val="20"/>
                <w:szCs w:val="20"/>
                <w:lang w:eastAsia="pl-PL"/>
              </w:rPr>
            </w:pPr>
            <w:r w:rsidRPr="00F9401E">
              <w:rPr>
                <w:rFonts w:ascii="Arial" w:hAnsi="Arial" w:cs="Arial"/>
                <w:b/>
                <w:bCs/>
                <w:sz w:val="20"/>
                <w:szCs w:val="20"/>
                <w:lang w:eastAsia="pl-PL"/>
              </w:rPr>
              <w:t>3.</w:t>
            </w:r>
          </w:p>
        </w:tc>
        <w:tc>
          <w:tcPr>
            <w:tcW w:w="2977" w:type="dxa"/>
            <w:tcBorders>
              <w:top w:val="single" w:sz="4" w:space="0" w:color="000000"/>
              <w:left w:val="single" w:sz="4" w:space="0" w:color="000000"/>
              <w:bottom w:val="single" w:sz="4" w:space="0" w:color="000000"/>
            </w:tcBorders>
          </w:tcPr>
          <w:p w:rsidR="00F9401E" w:rsidRPr="00F9401E" w:rsidRDefault="00F9401E" w:rsidP="00F9401E">
            <w:pPr>
              <w:suppressAutoHyphens w:val="0"/>
              <w:autoSpaceDE w:val="0"/>
              <w:autoSpaceDN w:val="0"/>
              <w:adjustRightInd w:val="0"/>
              <w:rPr>
                <w:rFonts w:ascii="Arial" w:eastAsia="Tw Cen MT" w:hAnsi="Arial" w:cs="Arial"/>
                <w:color w:val="000000"/>
                <w:sz w:val="20"/>
                <w:szCs w:val="20"/>
                <w:lang w:eastAsia="en-US"/>
              </w:rPr>
            </w:pPr>
            <w:r w:rsidRPr="00F9401E">
              <w:rPr>
                <w:rFonts w:ascii="Arial" w:eastAsia="Tw Cen MT" w:hAnsi="Arial" w:cs="Arial"/>
                <w:color w:val="000000"/>
                <w:sz w:val="20"/>
                <w:szCs w:val="20"/>
                <w:lang w:eastAsia="en-US"/>
              </w:rPr>
              <w:t xml:space="preserve">Wnioskowana kwota </w:t>
            </w:r>
            <w:r w:rsidRPr="00F9401E">
              <w:rPr>
                <w:rFonts w:ascii="Arial" w:eastAsia="Tw Cen MT" w:hAnsi="Arial" w:cs="Arial"/>
                <w:color w:val="000000"/>
                <w:sz w:val="20"/>
                <w:szCs w:val="20"/>
                <w:lang w:eastAsia="en-US"/>
              </w:rPr>
              <w:br/>
              <w:t xml:space="preserve">wsparcia jest zgodna </w:t>
            </w:r>
            <w:r w:rsidRPr="00F9401E">
              <w:rPr>
                <w:rFonts w:ascii="Arial" w:eastAsia="Tw Cen MT" w:hAnsi="Arial" w:cs="Arial"/>
                <w:color w:val="000000"/>
                <w:sz w:val="20"/>
                <w:szCs w:val="20"/>
                <w:lang w:eastAsia="en-US"/>
              </w:rPr>
              <w:br/>
              <w:t xml:space="preserve">z zasadami finansowania projektów obowiązujących </w:t>
            </w:r>
            <w:r w:rsidRPr="00F9401E">
              <w:rPr>
                <w:rFonts w:ascii="Arial" w:eastAsia="Tw Cen MT" w:hAnsi="Arial" w:cs="Arial"/>
                <w:color w:val="000000"/>
                <w:sz w:val="20"/>
                <w:szCs w:val="20"/>
                <w:lang w:eastAsia="en-US"/>
              </w:rPr>
              <w:br/>
              <w:t>dla działania</w:t>
            </w:r>
          </w:p>
        </w:tc>
        <w:tc>
          <w:tcPr>
            <w:tcW w:w="8930" w:type="dxa"/>
            <w:tcBorders>
              <w:top w:val="single" w:sz="4" w:space="0" w:color="000000"/>
              <w:left w:val="single" w:sz="4" w:space="0" w:color="000000"/>
              <w:bottom w:val="single" w:sz="4" w:space="0" w:color="000000"/>
              <w:right w:val="single" w:sz="4" w:space="0" w:color="auto"/>
            </w:tcBorders>
          </w:tcPr>
          <w:p w:rsidR="00F9401E" w:rsidRPr="00F9401E" w:rsidRDefault="00F9401E" w:rsidP="00F9401E">
            <w:pPr>
              <w:suppressAutoHyphens w:val="0"/>
              <w:autoSpaceDE w:val="0"/>
              <w:autoSpaceDN w:val="0"/>
              <w:adjustRightInd w:val="0"/>
              <w:jc w:val="both"/>
              <w:rPr>
                <w:rFonts w:ascii="Arial" w:eastAsia="Tw Cen MT" w:hAnsi="Arial" w:cs="Arial"/>
                <w:color w:val="000000"/>
                <w:sz w:val="20"/>
                <w:szCs w:val="20"/>
                <w:lang w:eastAsia="en-US"/>
              </w:rPr>
            </w:pPr>
            <w:r w:rsidRPr="00F9401E">
              <w:rPr>
                <w:rFonts w:ascii="Arial" w:eastAsia="Tw Cen MT" w:hAnsi="Arial" w:cs="Arial"/>
                <w:color w:val="000000"/>
                <w:sz w:val="20"/>
                <w:szCs w:val="20"/>
                <w:lang w:eastAsia="en-US"/>
              </w:rPr>
              <w:t xml:space="preserve">Wnioskodawca właściwie wyliczył wnioskowaną kwotę wsparcia, w szczególności zgodnie </w:t>
            </w:r>
            <w:r w:rsidRPr="00F9401E">
              <w:rPr>
                <w:rFonts w:ascii="Arial" w:eastAsia="Tw Cen MT" w:hAnsi="Arial" w:cs="Arial"/>
                <w:color w:val="000000"/>
                <w:sz w:val="20"/>
                <w:szCs w:val="20"/>
                <w:lang w:eastAsia="en-US"/>
              </w:rPr>
              <w:br/>
              <w:t xml:space="preserve">z </w:t>
            </w:r>
            <w:r w:rsidRPr="00F9401E">
              <w:rPr>
                <w:rFonts w:ascii="Arial" w:eastAsia="Tw Cen MT" w:hAnsi="Arial" w:cs="Arial"/>
                <w:i/>
                <w:color w:val="000000"/>
                <w:sz w:val="20"/>
                <w:szCs w:val="20"/>
                <w:lang w:eastAsia="en-US"/>
              </w:rPr>
              <w:t xml:space="preserve">Wytycznymi Ministra Infrastruktury i Rozwoju  w zakresie kwalifikowalności wydatków </w:t>
            </w:r>
            <w:r w:rsidRPr="00F9401E">
              <w:rPr>
                <w:rFonts w:ascii="Arial" w:eastAsia="Tw Cen MT" w:hAnsi="Arial" w:cs="Arial"/>
                <w:i/>
                <w:color w:val="000000"/>
                <w:sz w:val="20"/>
                <w:szCs w:val="20"/>
                <w:lang w:eastAsia="en-US"/>
              </w:rPr>
              <w:br/>
              <w:t>w ramach Europejskiego Funduszu Rozwoju Regionalnego, Europejskiego Funduszu Społecznego oraz Funduszu Spójności na lata 2014-2020</w:t>
            </w:r>
          </w:p>
        </w:tc>
        <w:tc>
          <w:tcPr>
            <w:tcW w:w="1559" w:type="dxa"/>
            <w:tcBorders>
              <w:top w:val="single" w:sz="4" w:space="0" w:color="auto"/>
              <w:left w:val="single" w:sz="4" w:space="0" w:color="auto"/>
              <w:bottom w:val="single" w:sz="4" w:space="0" w:color="auto"/>
              <w:right w:val="single" w:sz="4" w:space="0" w:color="auto"/>
            </w:tcBorders>
          </w:tcPr>
          <w:p w:rsidR="00F9401E" w:rsidRPr="00F9401E" w:rsidRDefault="00F9401E" w:rsidP="00F9401E">
            <w:pPr>
              <w:keepNext/>
              <w:suppressAutoHyphens w:val="0"/>
              <w:snapToGrid w:val="0"/>
              <w:jc w:val="center"/>
              <w:rPr>
                <w:rFonts w:ascii="Arial" w:hAnsi="Arial" w:cs="Arial"/>
                <w:b/>
                <w:bCs/>
                <w:sz w:val="20"/>
                <w:szCs w:val="20"/>
                <w:lang w:eastAsia="pl-PL"/>
              </w:rPr>
            </w:pPr>
            <w:r w:rsidRPr="00F9401E">
              <w:rPr>
                <w:rFonts w:ascii="Arial" w:hAnsi="Arial" w:cs="Arial"/>
                <w:sz w:val="20"/>
                <w:szCs w:val="20"/>
              </w:rPr>
              <w:t>TAK /NIE</w:t>
            </w:r>
          </w:p>
        </w:tc>
      </w:tr>
      <w:tr w:rsidR="00F9401E" w:rsidRPr="00F9401E" w:rsidTr="00245D38">
        <w:trPr>
          <w:gridAfter w:val="1"/>
          <w:wAfter w:w="1527" w:type="dxa"/>
          <w:trHeight w:val="284"/>
        </w:trPr>
        <w:tc>
          <w:tcPr>
            <w:tcW w:w="709" w:type="dxa"/>
            <w:tcBorders>
              <w:top w:val="single" w:sz="4" w:space="0" w:color="000000"/>
              <w:left w:val="single" w:sz="4" w:space="0" w:color="000000"/>
              <w:bottom w:val="single" w:sz="4" w:space="0" w:color="000000"/>
            </w:tcBorders>
          </w:tcPr>
          <w:p w:rsidR="00F9401E" w:rsidRPr="00F9401E" w:rsidRDefault="00F9401E" w:rsidP="00F9401E">
            <w:pPr>
              <w:keepNext/>
              <w:tabs>
                <w:tab w:val="left" w:pos="540"/>
              </w:tabs>
              <w:suppressAutoHyphens w:val="0"/>
              <w:snapToGrid w:val="0"/>
              <w:rPr>
                <w:rFonts w:ascii="Arial" w:hAnsi="Arial" w:cs="Arial"/>
                <w:b/>
                <w:bCs/>
                <w:sz w:val="20"/>
                <w:szCs w:val="20"/>
                <w:lang w:eastAsia="pl-PL"/>
              </w:rPr>
            </w:pPr>
            <w:r w:rsidRPr="00F9401E">
              <w:rPr>
                <w:rFonts w:ascii="Arial" w:hAnsi="Arial" w:cs="Arial"/>
                <w:b/>
                <w:bCs/>
                <w:sz w:val="20"/>
                <w:szCs w:val="20"/>
                <w:lang w:eastAsia="pl-PL"/>
              </w:rPr>
              <w:t>4.</w:t>
            </w:r>
          </w:p>
        </w:tc>
        <w:tc>
          <w:tcPr>
            <w:tcW w:w="2977" w:type="dxa"/>
            <w:tcBorders>
              <w:top w:val="single" w:sz="4" w:space="0" w:color="000000"/>
              <w:left w:val="single" w:sz="4" w:space="0" w:color="000000"/>
              <w:bottom w:val="single" w:sz="4" w:space="0" w:color="000000"/>
            </w:tcBorders>
          </w:tcPr>
          <w:p w:rsidR="00F9401E" w:rsidRPr="00F9401E" w:rsidRDefault="00F9401E" w:rsidP="00F9401E">
            <w:pPr>
              <w:rPr>
                <w:rFonts w:ascii="Arial" w:hAnsi="Arial" w:cs="Arial"/>
                <w:sz w:val="20"/>
                <w:szCs w:val="20"/>
              </w:rPr>
            </w:pPr>
            <w:r w:rsidRPr="00F9401E">
              <w:rPr>
                <w:rFonts w:ascii="Arial" w:hAnsi="Arial" w:cs="Arial"/>
                <w:sz w:val="20"/>
                <w:szCs w:val="20"/>
              </w:rPr>
              <w:t>Projekt ma pozytywny wpływ na realizację zasady zrównoważonego rozwoju,</w:t>
            </w:r>
            <w:r w:rsidRPr="00F9401E">
              <w:rPr>
                <w:rFonts w:ascii="Arial" w:hAnsi="Arial" w:cs="Arial"/>
                <w:sz w:val="20"/>
                <w:szCs w:val="20"/>
              </w:rPr>
              <w:br/>
              <w:t xml:space="preserve">o której mowa w art. 8 rozporządzenia Parlamentu Europejskiego i Rady (UE) nr 1303/2013 </w:t>
            </w:r>
          </w:p>
          <w:p w:rsidR="00F9401E" w:rsidRPr="00F9401E" w:rsidRDefault="00F9401E" w:rsidP="00F9401E">
            <w:pPr>
              <w:tabs>
                <w:tab w:val="left" w:pos="0"/>
              </w:tabs>
              <w:suppressAutoHyphens w:val="0"/>
              <w:autoSpaceDE w:val="0"/>
              <w:autoSpaceDN w:val="0"/>
              <w:adjustRightInd w:val="0"/>
              <w:rPr>
                <w:rFonts w:ascii="Arial" w:hAnsi="Arial" w:cs="Arial"/>
                <w:color w:val="000000"/>
                <w:sz w:val="20"/>
                <w:szCs w:val="20"/>
                <w:lang w:eastAsia="pl-PL"/>
              </w:rPr>
            </w:pPr>
          </w:p>
        </w:tc>
        <w:tc>
          <w:tcPr>
            <w:tcW w:w="8930" w:type="dxa"/>
            <w:tcBorders>
              <w:top w:val="single" w:sz="4" w:space="0" w:color="000000"/>
              <w:left w:val="single" w:sz="4" w:space="0" w:color="000000"/>
              <w:bottom w:val="single" w:sz="4" w:space="0" w:color="000000"/>
              <w:right w:val="single" w:sz="4" w:space="0" w:color="auto"/>
            </w:tcBorders>
          </w:tcPr>
          <w:p w:rsidR="00F9401E" w:rsidRPr="00F9401E" w:rsidRDefault="00F9401E" w:rsidP="00F9401E">
            <w:pPr>
              <w:keepNext/>
              <w:snapToGrid w:val="0"/>
              <w:jc w:val="both"/>
              <w:rPr>
                <w:rFonts w:ascii="Arial" w:hAnsi="Arial" w:cs="Arial"/>
                <w:sz w:val="20"/>
                <w:szCs w:val="20"/>
              </w:rPr>
            </w:pPr>
            <w:r w:rsidRPr="00F9401E">
              <w:rPr>
                <w:rFonts w:ascii="Arial" w:hAnsi="Arial" w:cs="Arial"/>
                <w:sz w:val="20"/>
                <w:szCs w:val="20"/>
              </w:rPr>
              <w:t xml:space="preserve">Zrównoważony rozwój definiuje się jako rozwój społeczno-gospodarczy, w którym następuje integrowanie działań mających na celu wzrost gospodarczy oraz działań społecznych, z zachowaniem równowagi przyrodniczej i trwałości podstawowych procesów przyrodniczych w celu zagwarantowania możliwości zaspokajania potrzeb poszczególnych społeczności lub obywateli, zarówno współczesnego, jak i przyszłych pokoleń. </w:t>
            </w:r>
          </w:p>
          <w:p w:rsidR="00F9401E" w:rsidRPr="00F9401E" w:rsidRDefault="00F9401E" w:rsidP="00C810E8">
            <w:pPr>
              <w:keepNext/>
              <w:numPr>
                <w:ilvl w:val="0"/>
                <w:numId w:val="147"/>
              </w:numPr>
              <w:snapToGrid w:val="0"/>
              <w:ind w:left="312" w:hanging="312"/>
              <w:contextualSpacing/>
              <w:jc w:val="both"/>
              <w:rPr>
                <w:rFonts w:ascii="Arial" w:hAnsi="Arial" w:cs="Arial"/>
                <w:sz w:val="20"/>
                <w:szCs w:val="20"/>
              </w:rPr>
            </w:pPr>
            <w:r w:rsidRPr="00F9401E">
              <w:rPr>
                <w:rFonts w:ascii="Arial" w:hAnsi="Arial" w:cs="Arial"/>
                <w:sz w:val="20"/>
                <w:szCs w:val="20"/>
              </w:rPr>
              <w:t xml:space="preserve">W związku z powyższym, podkreślając znaczenie zrównoważonego rozwoju dla UE, beneficjent projektu grantowego powinien zapewnić zgodność realizacji projektu grantowego z zasadami zrównoważonego rozwoju, oraz zapewnić, że do dofinansowania mogą zostać wyłonione projekty </w:t>
            </w:r>
            <w:proofErr w:type="spellStart"/>
            <w:r w:rsidRPr="00F9401E">
              <w:rPr>
                <w:rFonts w:ascii="Arial" w:hAnsi="Arial" w:cs="Arial"/>
                <w:sz w:val="20"/>
                <w:szCs w:val="20"/>
              </w:rPr>
              <w:t>grantobiorców</w:t>
            </w:r>
            <w:proofErr w:type="spellEnd"/>
            <w:r w:rsidRPr="00F9401E">
              <w:rPr>
                <w:rFonts w:ascii="Arial" w:hAnsi="Arial" w:cs="Arial"/>
                <w:sz w:val="20"/>
                <w:szCs w:val="20"/>
              </w:rPr>
              <w:t xml:space="preserve">: w których sposób realizacji projektu zapewnia wybór rozwiązań/metod eksploatacji urządzeń/sposobów realizacji prac B+R, mających pozytywny wpływ na środowisko, w szczególności poprzez dokonywanie zakupów dostaw i usług niezbędnych do realizacji projektu, w oparciu o wybór ofert (dostaw i usług) najbardziej korzystnych pod względem gospodarczym i zarazem najbardziej korzystnych gdy chodzi o oddziaływanie na środowisko (np. mniejsza energochłonność, zużycie wody, wykorzystanie materiałów pochodzących z recyklingu etc.) </w:t>
            </w:r>
          </w:p>
          <w:p w:rsidR="00F9401E" w:rsidRPr="00F9401E" w:rsidRDefault="00F9401E" w:rsidP="00C810E8">
            <w:pPr>
              <w:keepNext/>
              <w:numPr>
                <w:ilvl w:val="0"/>
                <w:numId w:val="147"/>
              </w:numPr>
              <w:snapToGrid w:val="0"/>
              <w:ind w:left="312" w:hanging="312"/>
              <w:contextualSpacing/>
              <w:jc w:val="both"/>
              <w:rPr>
                <w:rFonts w:ascii="Arial" w:hAnsi="Arial" w:cs="Arial"/>
                <w:sz w:val="20"/>
                <w:szCs w:val="20"/>
              </w:rPr>
            </w:pPr>
            <w:r w:rsidRPr="00F9401E">
              <w:rPr>
                <w:rFonts w:ascii="Arial" w:hAnsi="Arial" w:cs="Arial"/>
                <w:sz w:val="20"/>
                <w:szCs w:val="20"/>
              </w:rPr>
              <w:t xml:space="preserve">lub których rezultatem jest powstanie rozwiązania (produktu/technologii/usługi) pozytywnie oddziałującego na środowisko, dotyczy to w szczególności projektów realizowanych w obszarach: </w:t>
            </w:r>
          </w:p>
          <w:p w:rsidR="00F9401E" w:rsidRPr="00F9401E" w:rsidRDefault="00F9401E" w:rsidP="00F9401E">
            <w:pPr>
              <w:keepNext/>
              <w:snapToGrid w:val="0"/>
              <w:ind w:left="312"/>
              <w:jc w:val="both"/>
              <w:rPr>
                <w:rFonts w:ascii="Arial" w:hAnsi="Arial" w:cs="Arial"/>
                <w:sz w:val="20"/>
                <w:szCs w:val="20"/>
              </w:rPr>
            </w:pPr>
            <w:r w:rsidRPr="00F9401E">
              <w:rPr>
                <w:rFonts w:ascii="Arial" w:hAnsi="Arial" w:cs="Arial"/>
                <w:sz w:val="20"/>
                <w:szCs w:val="20"/>
              </w:rPr>
              <w:t xml:space="preserve">a) czystsze procesy, materiały i produkty, </w:t>
            </w:r>
          </w:p>
          <w:p w:rsidR="00F9401E" w:rsidRPr="00F9401E" w:rsidRDefault="00F9401E" w:rsidP="00F9401E">
            <w:pPr>
              <w:keepNext/>
              <w:snapToGrid w:val="0"/>
              <w:ind w:left="312"/>
              <w:jc w:val="both"/>
              <w:rPr>
                <w:rFonts w:ascii="Arial" w:hAnsi="Arial" w:cs="Arial"/>
                <w:sz w:val="20"/>
                <w:szCs w:val="20"/>
              </w:rPr>
            </w:pPr>
            <w:r w:rsidRPr="00F9401E">
              <w:rPr>
                <w:rFonts w:ascii="Arial" w:hAnsi="Arial" w:cs="Arial"/>
                <w:sz w:val="20"/>
                <w:szCs w:val="20"/>
              </w:rPr>
              <w:t>b) produkcja czystszej energii,</w:t>
            </w:r>
          </w:p>
          <w:p w:rsidR="00F9401E" w:rsidRPr="00F9401E" w:rsidRDefault="00F9401E" w:rsidP="00F9401E">
            <w:pPr>
              <w:keepNext/>
              <w:snapToGrid w:val="0"/>
              <w:ind w:left="312"/>
              <w:jc w:val="both"/>
              <w:rPr>
                <w:rFonts w:ascii="Arial" w:hAnsi="Arial" w:cs="Arial"/>
                <w:sz w:val="20"/>
                <w:szCs w:val="20"/>
              </w:rPr>
            </w:pPr>
            <w:r w:rsidRPr="00F9401E">
              <w:rPr>
                <w:rFonts w:ascii="Arial" w:hAnsi="Arial" w:cs="Arial"/>
                <w:sz w:val="20"/>
                <w:szCs w:val="20"/>
              </w:rPr>
              <w:t xml:space="preserve">c) wykorzystanie odpadów w procesie produkcyjnym, </w:t>
            </w:r>
          </w:p>
          <w:p w:rsidR="00F9401E" w:rsidRPr="00F9401E" w:rsidRDefault="00F9401E" w:rsidP="00F9401E">
            <w:pPr>
              <w:keepNext/>
              <w:snapToGrid w:val="0"/>
              <w:ind w:left="312"/>
              <w:jc w:val="both"/>
              <w:rPr>
                <w:rFonts w:ascii="Arial" w:hAnsi="Arial" w:cs="Arial"/>
                <w:sz w:val="20"/>
                <w:szCs w:val="20"/>
              </w:rPr>
            </w:pPr>
            <w:r w:rsidRPr="00F9401E">
              <w:rPr>
                <w:rFonts w:ascii="Arial" w:hAnsi="Arial" w:cs="Arial"/>
                <w:sz w:val="20"/>
                <w:szCs w:val="20"/>
              </w:rPr>
              <w:t xml:space="preserve">d) zamknięcie obiegu wodnego i ściekowego w ramach projektu etc., w których efekcie powstanie rozwiązanie prowadzące m.in. do zmniejszenia materiałochłonności produkcji, zmniejszenia energochłonności produkcji, zmniejszenia wielkości emisji zanieczyszczeń, zwiększenia stopnia ponownego wykorzystania materiałów bądź odpadów, zwiększenie udziału odnawialnych źródeł energii w bilansie energetycznym. </w:t>
            </w:r>
          </w:p>
          <w:p w:rsidR="00F9401E" w:rsidRPr="00F9401E" w:rsidRDefault="00F9401E" w:rsidP="00F9401E">
            <w:pPr>
              <w:keepNext/>
              <w:snapToGrid w:val="0"/>
              <w:jc w:val="both"/>
              <w:rPr>
                <w:rFonts w:ascii="Arial" w:hAnsi="Arial" w:cs="Arial"/>
                <w:sz w:val="20"/>
                <w:szCs w:val="20"/>
              </w:rPr>
            </w:pPr>
            <w:r w:rsidRPr="00F9401E">
              <w:rPr>
                <w:rFonts w:ascii="Arial" w:hAnsi="Arial" w:cs="Arial"/>
                <w:sz w:val="20"/>
                <w:szCs w:val="20"/>
              </w:rPr>
              <w:t>Aby ww. kryterium mogło zostać uznane za spełnione należy w polu wniosku, odnoszącym się do pozytywnego wpływu projektu na środowisko przedstawić odpowiednie i zakładane wskaźniki potwierdzające pozytywny wpływ na środowisko. Beneficjent może sam określić wskaźniki potwierdzające pozytywny wpływ na środowisko lub wybrać je z WLWK. Należy pamiętać, że wskaźniki mają być monitorowane i raportowane w części sprawozdawczej wniosku o płatność.</w:t>
            </w:r>
          </w:p>
        </w:tc>
        <w:tc>
          <w:tcPr>
            <w:tcW w:w="1559" w:type="dxa"/>
            <w:tcBorders>
              <w:top w:val="single" w:sz="4" w:space="0" w:color="auto"/>
              <w:left w:val="single" w:sz="4" w:space="0" w:color="auto"/>
              <w:bottom w:val="single" w:sz="4" w:space="0" w:color="auto"/>
              <w:right w:val="single" w:sz="4" w:space="0" w:color="auto"/>
            </w:tcBorders>
          </w:tcPr>
          <w:p w:rsidR="00F9401E" w:rsidRPr="00F9401E" w:rsidRDefault="00F9401E" w:rsidP="00F9401E">
            <w:pPr>
              <w:keepNext/>
              <w:suppressAutoHyphens w:val="0"/>
              <w:snapToGrid w:val="0"/>
              <w:jc w:val="center"/>
              <w:rPr>
                <w:rFonts w:ascii="Arial" w:hAnsi="Arial" w:cs="Arial"/>
                <w:bCs/>
                <w:sz w:val="20"/>
                <w:szCs w:val="20"/>
                <w:lang w:eastAsia="pl-PL"/>
              </w:rPr>
            </w:pPr>
            <w:r w:rsidRPr="00F9401E">
              <w:rPr>
                <w:rFonts w:ascii="Arial" w:hAnsi="Arial" w:cs="Arial"/>
                <w:sz w:val="20"/>
                <w:szCs w:val="20"/>
              </w:rPr>
              <w:t>TAK /NIE</w:t>
            </w:r>
          </w:p>
        </w:tc>
      </w:tr>
      <w:tr w:rsidR="00F9401E" w:rsidRPr="00F9401E" w:rsidTr="00245D38">
        <w:trPr>
          <w:gridAfter w:val="1"/>
          <w:wAfter w:w="1527" w:type="dxa"/>
          <w:trHeight w:val="284"/>
        </w:trPr>
        <w:tc>
          <w:tcPr>
            <w:tcW w:w="709" w:type="dxa"/>
            <w:tcBorders>
              <w:top w:val="single" w:sz="4" w:space="0" w:color="000000"/>
              <w:left w:val="single" w:sz="4" w:space="0" w:color="000000"/>
              <w:bottom w:val="single" w:sz="4" w:space="0" w:color="000000"/>
            </w:tcBorders>
          </w:tcPr>
          <w:p w:rsidR="00F9401E" w:rsidRPr="00F9401E" w:rsidRDefault="00F9401E" w:rsidP="00F9401E">
            <w:pPr>
              <w:keepNext/>
              <w:tabs>
                <w:tab w:val="left" w:pos="540"/>
              </w:tabs>
              <w:suppressAutoHyphens w:val="0"/>
              <w:snapToGrid w:val="0"/>
              <w:rPr>
                <w:rFonts w:ascii="Arial" w:hAnsi="Arial" w:cs="Arial"/>
                <w:b/>
                <w:bCs/>
                <w:sz w:val="20"/>
                <w:szCs w:val="20"/>
                <w:lang w:eastAsia="pl-PL"/>
              </w:rPr>
            </w:pPr>
            <w:r w:rsidRPr="00F9401E">
              <w:rPr>
                <w:rFonts w:ascii="Arial" w:hAnsi="Arial" w:cs="Arial"/>
                <w:b/>
                <w:bCs/>
                <w:sz w:val="20"/>
                <w:szCs w:val="20"/>
                <w:lang w:eastAsia="pl-PL"/>
              </w:rPr>
              <w:t>5.</w:t>
            </w:r>
          </w:p>
        </w:tc>
        <w:tc>
          <w:tcPr>
            <w:tcW w:w="2977" w:type="dxa"/>
            <w:tcBorders>
              <w:top w:val="single" w:sz="4" w:space="0" w:color="000000"/>
              <w:left w:val="single" w:sz="4" w:space="0" w:color="000000"/>
              <w:bottom w:val="single" w:sz="4" w:space="0" w:color="000000"/>
            </w:tcBorders>
          </w:tcPr>
          <w:p w:rsidR="00F9401E" w:rsidRPr="00F9401E" w:rsidRDefault="00F9401E" w:rsidP="00F9401E">
            <w:pPr>
              <w:suppressAutoHyphens w:val="0"/>
              <w:autoSpaceDE w:val="0"/>
              <w:autoSpaceDN w:val="0"/>
              <w:adjustRightInd w:val="0"/>
              <w:rPr>
                <w:rFonts w:ascii="Arial" w:eastAsia="Tw Cen MT" w:hAnsi="Arial" w:cs="Arial"/>
                <w:color w:val="000000"/>
                <w:sz w:val="20"/>
                <w:szCs w:val="20"/>
                <w:lang w:eastAsia="en-US"/>
              </w:rPr>
            </w:pPr>
            <w:r w:rsidRPr="00F9401E">
              <w:rPr>
                <w:rFonts w:ascii="Arial" w:eastAsia="Tw Cen MT" w:hAnsi="Arial" w:cs="Arial"/>
                <w:color w:val="000000"/>
                <w:sz w:val="20"/>
                <w:szCs w:val="20"/>
                <w:lang w:eastAsia="en-US"/>
              </w:rPr>
              <w:t xml:space="preserve">Projekt jest zgodny z polityką równości szans, o której mowa w art. 7 rozporządzenia Parlamentu Europejskiego i Rady (UE) nr 1303/2013. </w:t>
            </w:r>
          </w:p>
        </w:tc>
        <w:tc>
          <w:tcPr>
            <w:tcW w:w="8930" w:type="dxa"/>
            <w:tcBorders>
              <w:top w:val="single" w:sz="4" w:space="0" w:color="000000"/>
              <w:left w:val="single" w:sz="4" w:space="0" w:color="000000"/>
              <w:bottom w:val="single" w:sz="4" w:space="0" w:color="000000"/>
              <w:right w:val="single" w:sz="4" w:space="0" w:color="auto"/>
            </w:tcBorders>
          </w:tcPr>
          <w:p w:rsidR="00F9401E" w:rsidRPr="00F9401E" w:rsidRDefault="00F9401E" w:rsidP="00F9401E">
            <w:pPr>
              <w:rPr>
                <w:rFonts w:ascii="Arial" w:hAnsi="Arial" w:cs="Arial"/>
                <w:sz w:val="20"/>
                <w:szCs w:val="20"/>
              </w:rPr>
            </w:pPr>
            <w:r w:rsidRPr="00F9401E">
              <w:rPr>
                <w:rFonts w:ascii="Arial" w:hAnsi="Arial" w:cs="Arial"/>
                <w:sz w:val="20"/>
                <w:szCs w:val="20"/>
              </w:rPr>
              <w:t xml:space="preserve">Wnioskodawca deklaruje, że projekt jest zgodny z polityką równości szans, o której mowa w art. 7 rozporządzenia Parlamentu Europejskiego i Rady (UE) nr 1303/2013. </w:t>
            </w:r>
          </w:p>
        </w:tc>
        <w:tc>
          <w:tcPr>
            <w:tcW w:w="1559" w:type="dxa"/>
            <w:tcBorders>
              <w:top w:val="single" w:sz="4" w:space="0" w:color="auto"/>
              <w:left w:val="single" w:sz="4" w:space="0" w:color="auto"/>
              <w:bottom w:val="single" w:sz="4" w:space="0" w:color="auto"/>
              <w:right w:val="single" w:sz="4" w:space="0" w:color="auto"/>
            </w:tcBorders>
          </w:tcPr>
          <w:p w:rsidR="00F9401E" w:rsidRPr="00F9401E" w:rsidRDefault="00F9401E" w:rsidP="00F9401E">
            <w:pPr>
              <w:keepNext/>
              <w:suppressAutoHyphens w:val="0"/>
              <w:snapToGrid w:val="0"/>
              <w:jc w:val="center"/>
              <w:rPr>
                <w:rFonts w:ascii="Arial" w:hAnsi="Arial" w:cs="Arial"/>
                <w:b/>
                <w:bCs/>
                <w:sz w:val="20"/>
                <w:szCs w:val="20"/>
                <w:lang w:eastAsia="pl-PL"/>
              </w:rPr>
            </w:pPr>
            <w:r w:rsidRPr="00F9401E">
              <w:rPr>
                <w:rFonts w:ascii="Arial" w:hAnsi="Arial" w:cs="Arial"/>
                <w:sz w:val="20"/>
                <w:szCs w:val="20"/>
              </w:rPr>
              <w:t>TAK /NIE</w:t>
            </w:r>
          </w:p>
        </w:tc>
      </w:tr>
      <w:tr w:rsidR="00F9401E" w:rsidRPr="00F9401E" w:rsidTr="00245D38">
        <w:trPr>
          <w:gridAfter w:val="1"/>
          <w:wAfter w:w="1527" w:type="dxa"/>
          <w:trHeight w:val="284"/>
        </w:trPr>
        <w:tc>
          <w:tcPr>
            <w:tcW w:w="709" w:type="dxa"/>
            <w:tcBorders>
              <w:top w:val="single" w:sz="4" w:space="0" w:color="000000"/>
              <w:left w:val="single" w:sz="4" w:space="0" w:color="000000"/>
              <w:bottom w:val="single" w:sz="4" w:space="0" w:color="000000"/>
            </w:tcBorders>
          </w:tcPr>
          <w:p w:rsidR="00F9401E" w:rsidRPr="00F9401E" w:rsidRDefault="00F9401E" w:rsidP="00F9401E">
            <w:pPr>
              <w:keepNext/>
              <w:tabs>
                <w:tab w:val="left" w:pos="540"/>
              </w:tabs>
              <w:suppressAutoHyphens w:val="0"/>
              <w:snapToGrid w:val="0"/>
              <w:rPr>
                <w:rFonts w:ascii="Arial" w:hAnsi="Arial" w:cs="Arial"/>
                <w:b/>
                <w:bCs/>
                <w:sz w:val="20"/>
                <w:szCs w:val="20"/>
                <w:lang w:eastAsia="pl-PL"/>
              </w:rPr>
            </w:pPr>
            <w:r w:rsidRPr="00F9401E">
              <w:rPr>
                <w:rFonts w:ascii="Arial" w:hAnsi="Arial" w:cs="Arial"/>
                <w:b/>
                <w:bCs/>
                <w:sz w:val="20"/>
                <w:szCs w:val="20"/>
                <w:lang w:eastAsia="pl-PL"/>
              </w:rPr>
              <w:t>6.</w:t>
            </w:r>
          </w:p>
        </w:tc>
        <w:tc>
          <w:tcPr>
            <w:tcW w:w="2977" w:type="dxa"/>
            <w:tcBorders>
              <w:top w:val="single" w:sz="4" w:space="0" w:color="000000"/>
              <w:left w:val="single" w:sz="4" w:space="0" w:color="000000"/>
              <w:bottom w:val="single" w:sz="4" w:space="0" w:color="000000"/>
            </w:tcBorders>
          </w:tcPr>
          <w:p w:rsidR="00F9401E" w:rsidRPr="00F9401E" w:rsidRDefault="00F9401E" w:rsidP="00F9401E">
            <w:pPr>
              <w:keepNext/>
              <w:suppressAutoHyphens w:val="0"/>
              <w:autoSpaceDE w:val="0"/>
              <w:snapToGrid w:val="0"/>
              <w:rPr>
                <w:rFonts w:ascii="Arial" w:hAnsi="Arial" w:cs="Arial"/>
                <w:sz w:val="20"/>
                <w:szCs w:val="20"/>
                <w:lang w:eastAsia="pl-PL"/>
              </w:rPr>
            </w:pPr>
            <w:r w:rsidRPr="00F9401E">
              <w:rPr>
                <w:rFonts w:ascii="Arial" w:hAnsi="Arial" w:cs="Arial"/>
                <w:sz w:val="20"/>
                <w:szCs w:val="20"/>
              </w:rPr>
              <w:t>Przedmiot projektu nie dotyczy rodzajów działalności wykluczonych z możliwości uzyskania wsparcia w ramach danego działania PO IR</w:t>
            </w:r>
          </w:p>
        </w:tc>
        <w:tc>
          <w:tcPr>
            <w:tcW w:w="8930" w:type="dxa"/>
            <w:tcBorders>
              <w:top w:val="single" w:sz="4" w:space="0" w:color="000000"/>
              <w:left w:val="single" w:sz="4" w:space="0" w:color="000000"/>
              <w:bottom w:val="single" w:sz="4" w:space="0" w:color="000000"/>
              <w:right w:val="single" w:sz="4" w:space="0" w:color="auto"/>
            </w:tcBorders>
          </w:tcPr>
          <w:p w:rsidR="00F9401E" w:rsidRPr="00F9401E" w:rsidRDefault="00F9401E" w:rsidP="00F9401E">
            <w:pPr>
              <w:jc w:val="both"/>
              <w:rPr>
                <w:rFonts w:ascii="Arial" w:hAnsi="Arial" w:cs="Arial"/>
                <w:sz w:val="20"/>
                <w:szCs w:val="20"/>
              </w:rPr>
            </w:pPr>
            <w:r w:rsidRPr="00F9401E">
              <w:rPr>
                <w:rFonts w:ascii="Arial" w:hAnsi="Arial" w:cs="Arial"/>
                <w:sz w:val="20"/>
                <w:szCs w:val="20"/>
              </w:rPr>
              <w:t xml:space="preserve">Weryfikacji podlega, czy beneficjent zapewnił, że w ramach projektu wsparcia nie uzyskają inwestycje stanowiące działalność wykluczoną z możliwości uzyskania pomocy na podstawie regulacji w zakresie pomocy publicznej na B+R (w szczególności działalności wymienionych w art. 1 Rozporządzenia Komisji (UE) Nr 651/2014 z dnia 17 czerwca 2014 r. uznającego niektóre rodzaje pomocy za zgodne z rynkiem wewnętrznym w zastosowaniu art. 107 i 108 Traktatu) oraz na podstawie art.3 ust 3 Rozporządzenia PE i Rady (UE) NR 1301/2013 z dnia 17 grudnia 2013 r. </w:t>
            </w:r>
            <w:r w:rsidRPr="00F9401E">
              <w:rPr>
                <w:rFonts w:ascii="Arial" w:hAnsi="Arial" w:cs="Arial"/>
                <w:sz w:val="20"/>
                <w:szCs w:val="20"/>
              </w:rPr>
              <w:br/>
              <w:t xml:space="preserve">w sprawie Europejskiego Funduszu Rozwoju Regionalnego i przepisów szczególnych dotyczących celu "Inwestycje na rzecz wzrostu i zatrudnienia" oraz w sprawie uchylenia rozporządzenia (WE) nr 1080/2006). Na podstawie ww. regulacji wsparciem nie mogą być objęte w szczególności: </w:t>
            </w:r>
          </w:p>
          <w:p w:rsidR="00F9401E" w:rsidRPr="00F9401E" w:rsidRDefault="00F9401E" w:rsidP="00C810E8">
            <w:pPr>
              <w:numPr>
                <w:ilvl w:val="0"/>
                <w:numId w:val="148"/>
              </w:numPr>
              <w:ind w:left="312" w:hanging="283"/>
              <w:contextualSpacing/>
              <w:jc w:val="both"/>
              <w:rPr>
                <w:rFonts w:ascii="Arial" w:hAnsi="Arial" w:cs="Arial"/>
                <w:sz w:val="20"/>
                <w:szCs w:val="20"/>
              </w:rPr>
            </w:pPr>
            <w:r w:rsidRPr="00F9401E">
              <w:rPr>
                <w:rFonts w:ascii="Arial" w:hAnsi="Arial" w:cs="Arial"/>
                <w:sz w:val="20"/>
                <w:szCs w:val="20"/>
              </w:rPr>
              <w:t xml:space="preserve">inwestycje na rzecz redukcji emisji gazów cieplarnianych pochodzących z listy działań wymienionych w załączniku I do dyrektywy 2003/87/WE; </w:t>
            </w:r>
          </w:p>
          <w:p w:rsidR="00F9401E" w:rsidRPr="00F9401E" w:rsidRDefault="00F9401E" w:rsidP="00C810E8">
            <w:pPr>
              <w:numPr>
                <w:ilvl w:val="0"/>
                <w:numId w:val="148"/>
              </w:numPr>
              <w:ind w:left="312" w:hanging="283"/>
              <w:contextualSpacing/>
              <w:jc w:val="both"/>
              <w:rPr>
                <w:rFonts w:ascii="Arial" w:hAnsi="Arial" w:cs="Arial"/>
                <w:sz w:val="20"/>
                <w:szCs w:val="20"/>
              </w:rPr>
            </w:pPr>
            <w:r w:rsidRPr="00F9401E">
              <w:rPr>
                <w:rFonts w:ascii="Arial" w:hAnsi="Arial" w:cs="Arial"/>
                <w:sz w:val="20"/>
                <w:szCs w:val="20"/>
              </w:rPr>
              <w:t xml:space="preserve">przedsiębiorstwa w trudnej sytuacji w rozumieniu unijnych przepisów dotyczących pomocy państwa; </w:t>
            </w:r>
          </w:p>
          <w:p w:rsidR="00F9401E" w:rsidRPr="00F9401E" w:rsidRDefault="00F9401E" w:rsidP="00C810E8">
            <w:pPr>
              <w:numPr>
                <w:ilvl w:val="0"/>
                <w:numId w:val="148"/>
              </w:numPr>
              <w:ind w:left="312" w:hanging="283"/>
              <w:contextualSpacing/>
              <w:jc w:val="both"/>
              <w:rPr>
                <w:rFonts w:ascii="Arial" w:hAnsi="Arial" w:cs="Arial"/>
                <w:sz w:val="20"/>
                <w:szCs w:val="20"/>
              </w:rPr>
            </w:pPr>
            <w:r w:rsidRPr="00F9401E">
              <w:rPr>
                <w:rFonts w:ascii="Arial" w:hAnsi="Arial" w:cs="Arial"/>
                <w:sz w:val="20"/>
                <w:szCs w:val="20"/>
              </w:rPr>
              <w:t xml:space="preserve">inwestycje w infrastrukturę portów lotniczych, chyba że są one związane z ochroną środowiska lub towarzyszą im inwestycje niezbędne do łagodzenia lub ograniczenia ich negatywnego oddziaływania na środowisko; </w:t>
            </w:r>
          </w:p>
          <w:p w:rsidR="00F9401E" w:rsidRPr="00F9401E" w:rsidRDefault="00F9401E" w:rsidP="00C810E8">
            <w:pPr>
              <w:numPr>
                <w:ilvl w:val="0"/>
                <w:numId w:val="148"/>
              </w:numPr>
              <w:ind w:left="312" w:hanging="283"/>
              <w:contextualSpacing/>
              <w:jc w:val="both"/>
              <w:rPr>
                <w:rFonts w:ascii="Arial" w:hAnsi="Arial" w:cs="Arial"/>
                <w:sz w:val="20"/>
                <w:szCs w:val="20"/>
              </w:rPr>
            </w:pPr>
            <w:r w:rsidRPr="00F9401E">
              <w:rPr>
                <w:rFonts w:ascii="Arial" w:hAnsi="Arial" w:cs="Arial"/>
                <w:sz w:val="20"/>
                <w:szCs w:val="20"/>
              </w:rPr>
              <w:t xml:space="preserve">działania bezpośrednio związane z ilością wywożonych produktów, tworzeniem i prowadzeniem sieci dystrybucyjnej lub innymi wydatkami bieżącymi związanymi  z prowadzeniem działalności wywozowej. </w:t>
            </w:r>
          </w:p>
        </w:tc>
        <w:tc>
          <w:tcPr>
            <w:tcW w:w="1559" w:type="dxa"/>
            <w:tcBorders>
              <w:top w:val="single" w:sz="4" w:space="0" w:color="auto"/>
              <w:left w:val="single" w:sz="4" w:space="0" w:color="auto"/>
              <w:bottom w:val="single" w:sz="4" w:space="0" w:color="auto"/>
              <w:right w:val="single" w:sz="4" w:space="0" w:color="auto"/>
            </w:tcBorders>
          </w:tcPr>
          <w:p w:rsidR="00F9401E" w:rsidRPr="00F9401E" w:rsidRDefault="00F9401E" w:rsidP="00F9401E">
            <w:pPr>
              <w:keepNext/>
              <w:suppressAutoHyphens w:val="0"/>
              <w:snapToGrid w:val="0"/>
              <w:jc w:val="center"/>
              <w:rPr>
                <w:rFonts w:ascii="Arial" w:hAnsi="Arial" w:cs="Arial"/>
                <w:sz w:val="20"/>
                <w:szCs w:val="20"/>
              </w:rPr>
            </w:pPr>
            <w:r w:rsidRPr="00F9401E">
              <w:rPr>
                <w:rFonts w:ascii="Arial" w:hAnsi="Arial" w:cs="Arial"/>
                <w:sz w:val="20"/>
                <w:szCs w:val="20"/>
              </w:rPr>
              <w:t>TAK /NIE</w:t>
            </w:r>
          </w:p>
        </w:tc>
      </w:tr>
      <w:tr w:rsidR="00F9401E" w:rsidRPr="00F9401E" w:rsidTr="00245D38">
        <w:trPr>
          <w:gridAfter w:val="1"/>
          <w:wAfter w:w="1527" w:type="dxa"/>
          <w:trHeight w:val="446"/>
        </w:trPr>
        <w:tc>
          <w:tcPr>
            <w:tcW w:w="14175" w:type="dxa"/>
            <w:gridSpan w:val="4"/>
            <w:tcBorders>
              <w:top w:val="single" w:sz="4" w:space="0" w:color="000000"/>
              <w:left w:val="single" w:sz="4" w:space="0" w:color="000000"/>
              <w:bottom w:val="single" w:sz="4" w:space="0" w:color="000000"/>
              <w:right w:val="single" w:sz="4" w:space="0" w:color="000000"/>
            </w:tcBorders>
            <w:shd w:val="clear" w:color="auto" w:fill="0070C0"/>
            <w:vAlign w:val="center"/>
          </w:tcPr>
          <w:p w:rsidR="00F9401E" w:rsidRPr="00F9401E" w:rsidRDefault="00F9401E" w:rsidP="00F9401E">
            <w:pPr>
              <w:keepNext/>
              <w:suppressAutoHyphens w:val="0"/>
              <w:snapToGrid w:val="0"/>
              <w:jc w:val="center"/>
              <w:rPr>
                <w:rFonts w:ascii="Arial" w:hAnsi="Arial" w:cs="Arial"/>
                <w:b/>
                <w:bCs/>
                <w:color w:val="FFFFFF"/>
                <w:lang w:eastAsia="pl-PL"/>
              </w:rPr>
            </w:pPr>
            <w:r w:rsidRPr="00F9401E">
              <w:rPr>
                <w:rFonts w:ascii="Arial" w:hAnsi="Arial" w:cs="Arial"/>
                <w:b/>
                <w:bCs/>
                <w:color w:val="FFFFFF"/>
                <w:sz w:val="22"/>
                <w:szCs w:val="22"/>
                <w:lang w:eastAsia="pl-PL"/>
              </w:rPr>
              <w:t xml:space="preserve">KRYTERIA MERYTORYCZNE </w:t>
            </w:r>
          </w:p>
        </w:tc>
      </w:tr>
      <w:tr w:rsidR="00F9401E" w:rsidRPr="00F9401E" w:rsidTr="00245D38">
        <w:trPr>
          <w:gridAfter w:val="1"/>
          <w:wAfter w:w="1527" w:type="dxa"/>
          <w:trHeight w:val="284"/>
        </w:trPr>
        <w:tc>
          <w:tcPr>
            <w:tcW w:w="709" w:type="dxa"/>
            <w:tcBorders>
              <w:top w:val="single" w:sz="4" w:space="0" w:color="000000"/>
              <w:left w:val="single" w:sz="4" w:space="0" w:color="000000"/>
              <w:bottom w:val="single" w:sz="4" w:space="0" w:color="000000"/>
            </w:tcBorders>
            <w:shd w:val="clear" w:color="auto" w:fill="C6D9F1"/>
            <w:vAlign w:val="center"/>
          </w:tcPr>
          <w:p w:rsidR="00F9401E" w:rsidRPr="00F9401E" w:rsidRDefault="00F9401E" w:rsidP="00F9401E">
            <w:pPr>
              <w:keepNext/>
              <w:tabs>
                <w:tab w:val="left" w:pos="540"/>
              </w:tabs>
              <w:suppressAutoHyphens w:val="0"/>
              <w:snapToGrid w:val="0"/>
              <w:jc w:val="center"/>
              <w:rPr>
                <w:rFonts w:ascii="Arial" w:hAnsi="Arial" w:cs="Arial"/>
                <w:b/>
                <w:bCs/>
                <w:lang w:eastAsia="pl-PL"/>
              </w:rPr>
            </w:pPr>
            <w:r w:rsidRPr="00F9401E">
              <w:rPr>
                <w:rFonts w:ascii="Arial" w:hAnsi="Arial" w:cs="Arial"/>
                <w:b/>
                <w:bCs/>
                <w:sz w:val="22"/>
                <w:szCs w:val="22"/>
                <w:lang w:eastAsia="pl-PL"/>
              </w:rPr>
              <w:t>lp.</w:t>
            </w:r>
          </w:p>
        </w:tc>
        <w:tc>
          <w:tcPr>
            <w:tcW w:w="2977" w:type="dxa"/>
            <w:tcBorders>
              <w:top w:val="single" w:sz="4" w:space="0" w:color="000000"/>
              <w:left w:val="single" w:sz="4" w:space="0" w:color="000000"/>
              <w:bottom w:val="single" w:sz="4" w:space="0" w:color="000000"/>
            </w:tcBorders>
            <w:shd w:val="clear" w:color="auto" w:fill="C6D9F1"/>
            <w:vAlign w:val="center"/>
          </w:tcPr>
          <w:p w:rsidR="00F9401E" w:rsidRPr="00F9401E" w:rsidRDefault="00F9401E" w:rsidP="00F9401E">
            <w:pPr>
              <w:keepNext/>
              <w:tabs>
                <w:tab w:val="left" w:pos="540"/>
              </w:tabs>
              <w:suppressAutoHyphens w:val="0"/>
              <w:snapToGrid w:val="0"/>
              <w:jc w:val="center"/>
              <w:rPr>
                <w:rFonts w:ascii="Arial" w:hAnsi="Arial" w:cs="Arial"/>
                <w:b/>
                <w:bCs/>
                <w:lang w:eastAsia="pl-PL"/>
              </w:rPr>
            </w:pPr>
            <w:r w:rsidRPr="00F9401E">
              <w:rPr>
                <w:rFonts w:ascii="Arial" w:hAnsi="Arial" w:cs="Arial"/>
                <w:b/>
                <w:bCs/>
                <w:sz w:val="22"/>
                <w:szCs w:val="22"/>
                <w:lang w:eastAsia="pl-PL"/>
              </w:rPr>
              <w:t>nazwa kryterium</w:t>
            </w:r>
          </w:p>
        </w:tc>
        <w:tc>
          <w:tcPr>
            <w:tcW w:w="8930" w:type="dxa"/>
            <w:tcBorders>
              <w:top w:val="single" w:sz="4" w:space="0" w:color="000000"/>
              <w:left w:val="single" w:sz="4" w:space="0" w:color="000000"/>
              <w:bottom w:val="single" w:sz="4" w:space="0" w:color="000000"/>
              <w:right w:val="single" w:sz="4" w:space="0" w:color="000000"/>
            </w:tcBorders>
            <w:shd w:val="clear" w:color="auto" w:fill="C6D9F1"/>
          </w:tcPr>
          <w:p w:rsidR="00F9401E" w:rsidRPr="00F9401E" w:rsidRDefault="00F9401E" w:rsidP="00F9401E">
            <w:pPr>
              <w:keepNext/>
              <w:tabs>
                <w:tab w:val="left" w:pos="540"/>
              </w:tabs>
              <w:suppressAutoHyphens w:val="0"/>
              <w:snapToGrid w:val="0"/>
              <w:jc w:val="center"/>
              <w:rPr>
                <w:rFonts w:ascii="Arial" w:hAnsi="Arial" w:cs="Arial"/>
                <w:b/>
                <w:bCs/>
                <w:lang w:eastAsia="pl-PL"/>
              </w:rPr>
            </w:pPr>
            <w:r w:rsidRPr="00F9401E">
              <w:rPr>
                <w:rFonts w:ascii="Arial" w:hAnsi="Arial" w:cs="Arial"/>
                <w:b/>
                <w:bCs/>
                <w:sz w:val="22"/>
                <w:szCs w:val="22"/>
                <w:lang w:eastAsia="pl-PL"/>
              </w:rPr>
              <w:t>opis kryterium</w:t>
            </w:r>
          </w:p>
        </w:tc>
        <w:tc>
          <w:tcPr>
            <w:tcW w:w="1559"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F9401E" w:rsidRPr="00F9401E" w:rsidRDefault="00F9401E" w:rsidP="00F9401E">
            <w:pPr>
              <w:keepNext/>
              <w:tabs>
                <w:tab w:val="left" w:pos="540"/>
              </w:tabs>
              <w:suppressAutoHyphens w:val="0"/>
              <w:snapToGrid w:val="0"/>
              <w:jc w:val="center"/>
              <w:rPr>
                <w:rFonts w:ascii="Arial" w:hAnsi="Arial" w:cs="Arial"/>
                <w:b/>
                <w:bCs/>
                <w:lang w:eastAsia="pl-PL"/>
              </w:rPr>
            </w:pPr>
            <w:r w:rsidRPr="00F9401E">
              <w:rPr>
                <w:rFonts w:ascii="Arial" w:hAnsi="Arial" w:cs="Arial"/>
                <w:b/>
                <w:bCs/>
                <w:sz w:val="22"/>
                <w:szCs w:val="22"/>
                <w:lang w:eastAsia="pl-PL"/>
              </w:rPr>
              <w:t>ocena</w:t>
            </w:r>
          </w:p>
        </w:tc>
      </w:tr>
      <w:tr w:rsidR="00F9401E" w:rsidRPr="00F9401E" w:rsidTr="00245D38">
        <w:trPr>
          <w:gridAfter w:val="1"/>
          <w:wAfter w:w="1527" w:type="dxa"/>
          <w:trHeight w:val="284"/>
        </w:trPr>
        <w:tc>
          <w:tcPr>
            <w:tcW w:w="709" w:type="dxa"/>
            <w:tcBorders>
              <w:top w:val="single" w:sz="4" w:space="0" w:color="000000"/>
              <w:left w:val="single" w:sz="4" w:space="0" w:color="000000"/>
              <w:bottom w:val="single" w:sz="4" w:space="0" w:color="000000"/>
            </w:tcBorders>
          </w:tcPr>
          <w:p w:rsidR="00F9401E" w:rsidRPr="00F9401E" w:rsidRDefault="00F9401E" w:rsidP="00F9401E">
            <w:pPr>
              <w:keepNext/>
              <w:suppressAutoHyphens w:val="0"/>
              <w:snapToGrid w:val="0"/>
              <w:rPr>
                <w:rFonts w:ascii="Arial" w:hAnsi="Arial" w:cs="Arial"/>
                <w:b/>
                <w:bCs/>
                <w:sz w:val="20"/>
                <w:szCs w:val="20"/>
                <w:lang w:eastAsia="pl-PL"/>
              </w:rPr>
            </w:pPr>
            <w:r w:rsidRPr="00F9401E">
              <w:rPr>
                <w:rFonts w:ascii="Arial" w:hAnsi="Arial" w:cs="Arial"/>
                <w:b/>
                <w:bCs/>
                <w:sz w:val="20"/>
                <w:szCs w:val="20"/>
                <w:lang w:eastAsia="pl-PL"/>
              </w:rPr>
              <w:t>1.</w:t>
            </w:r>
          </w:p>
        </w:tc>
        <w:tc>
          <w:tcPr>
            <w:tcW w:w="2977" w:type="dxa"/>
            <w:tcBorders>
              <w:top w:val="single" w:sz="4" w:space="0" w:color="000000"/>
              <w:left w:val="single" w:sz="4" w:space="0" w:color="000000"/>
              <w:bottom w:val="single" w:sz="4" w:space="0" w:color="000000"/>
            </w:tcBorders>
          </w:tcPr>
          <w:p w:rsidR="00F9401E" w:rsidRPr="00F9401E" w:rsidRDefault="00F9401E" w:rsidP="00F9401E">
            <w:pPr>
              <w:suppressAutoHyphens w:val="0"/>
              <w:autoSpaceDE w:val="0"/>
              <w:autoSpaceDN w:val="0"/>
              <w:adjustRightInd w:val="0"/>
              <w:rPr>
                <w:rFonts w:ascii="Arial" w:eastAsia="Tw Cen MT" w:hAnsi="Arial" w:cs="Arial"/>
                <w:color w:val="000000"/>
                <w:sz w:val="20"/>
                <w:szCs w:val="20"/>
                <w:lang w:eastAsia="en-US"/>
              </w:rPr>
            </w:pPr>
            <w:r w:rsidRPr="00F9401E">
              <w:rPr>
                <w:rFonts w:ascii="Arial" w:eastAsia="Tw Cen MT" w:hAnsi="Arial" w:cs="Arial"/>
                <w:color w:val="000000"/>
                <w:sz w:val="20"/>
                <w:szCs w:val="20"/>
                <w:lang w:eastAsia="en-US"/>
              </w:rPr>
              <w:t>Zgodność z celami PO IR i opisem działania w Szczegółowym opisie osi priorytetowych POIR</w:t>
            </w:r>
          </w:p>
        </w:tc>
        <w:tc>
          <w:tcPr>
            <w:tcW w:w="893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F9401E" w:rsidRPr="00F9401E" w:rsidRDefault="00F9401E" w:rsidP="00F9401E">
            <w:pPr>
              <w:keepNext/>
              <w:suppressAutoHyphens w:val="0"/>
              <w:snapToGrid w:val="0"/>
              <w:jc w:val="both"/>
              <w:rPr>
                <w:rFonts w:ascii="Arial" w:hAnsi="Arial" w:cs="Arial"/>
                <w:i/>
                <w:sz w:val="20"/>
                <w:szCs w:val="20"/>
              </w:rPr>
            </w:pPr>
            <w:r w:rsidRPr="00F9401E">
              <w:rPr>
                <w:rFonts w:ascii="Arial" w:hAnsi="Arial" w:cs="Arial"/>
                <w:bCs/>
                <w:sz w:val="20"/>
                <w:szCs w:val="20"/>
              </w:rPr>
              <w:t>Kryterium pozwoli na weryfikację czy proponowany projekt jest zgodny z celami POIR</w:t>
            </w:r>
            <w:r w:rsidRPr="00F9401E">
              <w:rPr>
                <w:rFonts w:ascii="Arial" w:hAnsi="Arial" w:cs="Arial"/>
                <w:b/>
                <w:bCs/>
                <w:sz w:val="20"/>
                <w:szCs w:val="20"/>
              </w:rPr>
              <w:t xml:space="preserve"> </w:t>
            </w:r>
            <w:r w:rsidRPr="00F9401E">
              <w:rPr>
                <w:rFonts w:ascii="Arial" w:hAnsi="Arial" w:cs="Arial"/>
                <w:bCs/>
                <w:sz w:val="20"/>
                <w:szCs w:val="20"/>
              </w:rPr>
              <w:t>oraz zakresem wsparcia objętym finansowaniem ze środków przeznaczonych na IV oś POIR.</w:t>
            </w:r>
          </w:p>
        </w:tc>
        <w:tc>
          <w:tcPr>
            <w:tcW w:w="1559" w:type="dxa"/>
            <w:tcBorders>
              <w:top w:val="single" w:sz="4" w:space="0" w:color="000000"/>
              <w:left w:val="single" w:sz="4" w:space="0" w:color="000000"/>
              <w:bottom w:val="single" w:sz="4" w:space="0" w:color="000000"/>
              <w:right w:val="single" w:sz="4" w:space="0" w:color="000000"/>
            </w:tcBorders>
          </w:tcPr>
          <w:p w:rsidR="00F9401E" w:rsidRPr="00F9401E" w:rsidRDefault="00F9401E" w:rsidP="00F9401E">
            <w:pPr>
              <w:keepNext/>
              <w:suppressAutoHyphens w:val="0"/>
              <w:snapToGrid w:val="0"/>
              <w:jc w:val="center"/>
              <w:rPr>
                <w:rFonts w:ascii="Arial" w:hAnsi="Arial" w:cs="Arial"/>
                <w:bCs/>
                <w:sz w:val="20"/>
                <w:szCs w:val="20"/>
                <w:lang w:eastAsia="pl-PL"/>
              </w:rPr>
            </w:pPr>
            <w:r w:rsidRPr="00F9401E">
              <w:rPr>
                <w:rFonts w:ascii="Arial" w:hAnsi="Arial" w:cs="Arial"/>
                <w:sz w:val="20"/>
                <w:szCs w:val="20"/>
              </w:rPr>
              <w:t>TAK/NIE</w:t>
            </w:r>
          </w:p>
        </w:tc>
      </w:tr>
      <w:tr w:rsidR="00F9401E" w:rsidRPr="00F9401E" w:rsidTr="00245D38">
        <w:trPr>
          <w:gridAfter w:val="1"/>
          <w:wAfter w:w="1527" w:type="dxa"/>
          <w:trHeight w:val="419"/>
        </w:trPr>
        <w:tc>
          <w:tcPr>
            <w:tcW w:w="709" w:type="dxa"/>
            <w:tcBorders>
              <w:top w:val="single" w:sz="4" w:space="0" w:color="000000"/>
              <w:left w:val="single" w:sz="4" w:space="0" w:color="000000"/>
              <w:bottom w:val="single" w:sz="4" w:space="0" w:color="000000"/>
            </w:tcBorders>
          </w:tcPr>
          <w:p w:rsidR="00F9401E" w:rsidRPr="00F9401E" w:rsidRDefault="00F9401E" w:rsidP="00F9401E">
            <w:pPr>
              <w:keepNext/>
              <w:suppressAutoHyphens w:val="0"/>
              <w:snapToGrid w:val="0"/>
              <w:rPr>
                <w:rFonts w:ascii="Arial" w:hAnsi="Arial" w:cs="Arial"/>
                <w:b/>
                <w:bCs/>
                <w:sz w:val="20"/>
                <w:szCs w:val="20"/>
                <w:lang w:eastAsia="pl-PL"/>
              </w:rPr>
            </w:pPr>
            <w:r w:rsidRPr="00F9401E">
              <w:rPr>
                <w:rFonts w:ascii="Arial" w:hAnsi="Arial" w:cs="Arial"/>
                <w:b/>
                <w:bCs/>
                <w:sz w:val="20"/>
                <w:szCs w:val="20"/>
                <w:lang w:eastAsia="pl-PL"/>
              </w:rPr>
              <w:t>2.</w:t>
            </w:r>
          </w:p>
        </w:tc>
        <w:tc>
          <w:tcPr>
            <w:tcW w:w="2977" w:type="dxa"/>
            <w:tcBorders>
              <w:top w:val="single" w:sz="4" w:space="0" w:color="000000"/>
              <w:left w:val="single" w:sz="4" w:space="0" w:color="000000"/>
              <w:bottom w:val="single" w:sz="4" w:space="0" w:color="000000"/>
            </w:tcBorders>
          </w:tcPr>
          <w:p w:rsidR="00F9401E" w:rsidRPr="00F9401E" w:rsidRDefault="00F9401E" w:rsidP="00F9401E">
            <w:pPr>
              <w:rPr>
                <w:rFonts w:ascii="Arial" w:hAnsi="Arial" w:cs="Arial"/>
                <w:sz w:val="20"/>
                <w:szCs w:val="20"/>
              </w:rPr>
            </w:pPr>
            <w:r w:rsidRPr="00F9401E">
              <w:rPr>
                <w:rFonts w:ascii="Arial" w:hAnsi="Arial" w:cs="Arial"/>
                <w:sz w:val="20"/>
                <w:szCs w:val="20"/>
              </w:rPr>
              <w:t xml:space="preserve">Projekt wpisuje się w Krajową Inteligentną Specjalizację </w:t>
            </w:r>
          </w:p>
          <w:p w:rsidR="00F9401E" w:rsidRPr="00F9401E" w:rsidRDefault="00F9401E" w:rsidP="00F9401E">
            <w:pPr>
              <w:keepNext/>
              <w:suppressAutoHyphens w:val="0"/>
              <w:autoSpaceDE w:val="0"/>
              <w:snapToGrid w:val="0"/>
              <w:rPr>
                <w:rFonts w:ascii="Arial" w:hAnsi="Arial" w:cs="Arial"/>
                <w:sz w:val="20"/>
                <w:szCs w:val="20"/>
                <w:lang w:eastAsia="pl-PL"/>
              </w:rPr>
            </w:pPr>
          </w:p>
        </w:tc>
        <w:tc>
          <w:tcPr>
            <w:tcW w:w="8930" w:type="dxa"/>
            <w:tcBorders>
              <w:top w:val="single" w:sz="4" w:space="0" w:color="000000"/>
              <w:left w:val="single" w:sz="4" w:space="0" w:color="000000"/>
              <w:bottom w:val="single" w:sz="4" w:space="0" w:color="000000"/>
              <w:right w:val="single" w:sz="4" w:space="0" w:color="000000"/>
            </w:tcBorders>
          </w:tcPr>
          <w:p w:rsidR="00F9401E" w:rsidRPr="00F9401E" w:rsidRDefault="00F9401E" w:rsidP="00F9401E">
            <w:pPr>
              <w:suppressAutoHyphens w:val="0"/>
              <w:autoSpaceDE w:val="0"/>
              <w:autoSpaceDN w:val="0"/>
              <w:adjustRightInd w:val="0"/>
              <w:ind w:right="39"/>
              <w:jc w:val="both"/>
              <w:rPr>
                <w:rFonts w:ascii="Arial" w:eastAsia="Tw Cen MT" w:hAnsi="Arial" w:cs="Arial"/>
                <w:color w:val="000000"/>
                <w:sz w:val="20"/>
                <w:szCs w:val="20"/>
                <w:lang w:eastAsia="en-US"/>
              </w:rPr>
            </w:pPr>
            <w:r w:rsidRPr="00F9401E">
              <w:rPr>
                <w:rFonts w:ascii="Arial" w:eastAsia="Tw Cen MT" w:hAnsi="Arial" w:cs="Arial"/>
                <w:color w:val="000000"/>
                <w:sz w:val="20"/>
                <w:szCs w:val="20"/>
                <w:lang w:eastAsia="en-US"/>
              </w:rPr>
              <w:t xml:space="preserve">Weryfikacji podlega, czy system wyboru </w:t>
            </w:r>
            <w:proofErr w:type="spellStart"/>
            <w:r w:rsidRPr="00F9401E">
              <w:rPr>
                <w:rFonts w:ascii="Arial" w:eastAsia="Tw Cen MT" w:hAnsi="Arial" w:cs="Arial"/>
                <w:color w:val="000000"/>
                <w:sz w:val="20"/>
                <w:szCs w:val="20"/>
                <w:lang w:eastAsia="en-US"/>
              </w:rPr>
              <w:t>grantobiorców</w:t>
            </w:r>
            <w:proofErr w:type="spellEnd"/>
            <w:r w:rsidRPr="00F9401E">
              <w:rPr>
                <w:rFonts w:ascii="Arial" w:eastAsia="Tw Cen MT" w:hAnsi="Arial" w:cs="Arial"/>
                <w:color w:val="000000"/>
                <w:sz w:val="20"/>
                <w:szCs w:val="20"/>
                <w:lang w:eastAsia="en-US"/>
              </w:rPr>
              <w:t xml:space="preserve"> zapewnia zgodność z dokumentem strategicznym pn. „Krajowa Inteligentna Specjalizacja”, (dalej „KIS”) stanowiącym załącznik do Programu Rozwoju Przedsiębiorstw przyjętego przez Radę Ministrów w dniu 8 kwietnia 2014 r. i odnoszącym się do warunkowości ex-</w:t>
            </w:r>
            <w:proofErr w:type="spellStart"/>
            <w:r w:rsidRPr="00F9401E">
              <w:rPr>
                <w:rFonts w:ascii="Arial" w:eastAsia="Tw Cen MT" w:hAnsi="Arial" w:cs="Arial"/>
                <w:color w:val="000000"/>
                <w:sz w:val="20"/>
                <w:szCs w:val="20"/>
                <w:lang w:eastAsia="en-US"/>
              </w:rPr>
              <w:t>ante</w:t>
            </w:r>
            <w:proofErr w:type="spellEnd"/>
            <w:r w:rsidRPr="00F9401E">
              <w:rPr>
                <w:rFonts w:ascii="Arial" w:eastAsia="Tw Cen MT" w:hAnsi="Arial" w:cs="Arial"/>
                <w:color w:val="000000"/>
                <w:sz w:val="20"/>
                <w:szCs w:val="20"/>
                <w:lang w:eastAsia="en-US"/>
              </w:rPr>
              <w:t xml:space="preserve"> w Celu Tematycznym 1, w który wpisują się instrumenty IV osi priorytetowej POIR. KIS jest dokumentem otwartym, który będzie podlegał ciągłej weryfikacji i aktualizacji w oparciu o system monitorowania oraz zachodzące zmiany </w:t>
            </w:r>
            <w:proofErr w:type="spellStart"/>
            <w:r w:rsidRPr="00F9401E">
              <w:rPr>
                <w:rFonts w:ascii="Arial" w:eastAsia="Tw Cen MT" w:hAnsi="Arial" w:cs="Arial"/>
                <w:color w:val="000000"/>
                <w:sz w:val="20"/>
                <w:szCs w:val="20"/>
                <w:lang w:eastAsia="en-US"/>
              </w:rPr>
              <w:t>społeczno</w:t>
            </w:r>
            <w:proofErr w:type="spellEnd"/>
            <w:r w:rsidRPr="00F9401E">
              <w:rPr>
                <w:rFonts w:ascii="Arial" w:eastAsia="Tw Cen MT" w:hAnsi="Arial" w:cs="Arial"/>
                <w:color w:val="000000"/>
                <w:sz w:val="20"/>
                <w:szCs w:val="20"/>
                <w:lang w:eastAsia="en-US"/>
              </w:rPr>
              <w:t>–gospodarcze. W związku z tym obowiązująca będzie wersja dokumentu wskazana w wezwaniu do złożenia wniosku o dofinansowanie projektu pozakonkursowego, o którym mowa w art. 48 ust. ustawy z dnia 11 lipca 2014 r. o zasadach realizacji programów w zakresie polityki spójności finansowanych w perspektywie finansowej 2014-2020.</w:t>
            </w:r>
          </w:p>
        </w:tc>
        <w:tc>
          <w:tcPr>
            <w:tcW w:w="1559" w:type="dxa"/>
            <w:tcBorders>
              <w:top w:val="single" w:sz="4" w:space="0" w:color="000000"/>
              <w:left w:val="single" w:sz="4" w:space="0" w:color="000000"/>
              <w:bottom w:val="single" w:sz="4" w:space="0" w:color="000000"/>
              <w:right w:val="single" w:sz="4" w:space="0" w:color="000000"/>
            </w:tcBorders>
          </w:tcPr>
          <w:p w:rsidR="00F9401E" w:rsidRPr="00F9401E" w:rsidRDefault="00F9401E" w:rsidP="00F9401E">
            <w:pPr>
              <w:keepNext/>
              <w:suppressAutoHyphens w:val="0"/>
              <w:snapToGrid w:val="0"/>
              <w:jc w:val="center"/>
              <w:rPr>
                <w:rFonts w:ascii="Arial" w:hAnsi="Arial" w:cs="Arial"/>
                <w:bCs/>
                <w:sz w:val="20"/>
                <w:szCs w:val="20"/>
                <w:lang w:eastAsia="pl-PL"/>
              </w:rPr>
            </w:pPr>
            <w:r w:rsidRPr="00F9401E">
              <w:rPr>
                <w:rFonts w:ascii="Arial" w:hAnsi="Arial" w:cs="Arial"/>
                <w:sz w:val="20"/>
                <w:szCs w:val="20"/>
              </w:rPr>
              <w:t>TAK/NIE</w:t>
            </w:r>
          </w:p>
        </w:tc>
      </w:tr>
      <w:tr w:rsidR="00F9401E" w:rsidRPr="00F9401E" w:rsidTr="00245D38">
        <w:trPr>
          <w:gridAfter w:val="1"/>
          <w:wAfter w:w="1527" w:type="dxa"/>
          <w:trHeight w:val="419"/>
        </w:trPr>
        <w:tc>
          <w:tcPr>
            <w:tcW w:w="709" w:type="dxa"/>
            <w:tcBorders>
              <w:top w:val="single" w:sz="4" w:space="0" w:color="000000"/>
              <w:left w:val="single" w:sz="4" w:space="0" w:color="000000"/>
              <w:bottom w:val="single" w:sz="4" w:space="0" w:color="000000"/>
            </w:tcBorders>
          </w:tcPr>
          <w:p w:rsidR="00F9401E" w:rsidRPr="00F9401E" w:rsidRDefault="00F9401E" w:rsidP="00F9401E">
            <w:pPr>
              <w:keepNext/>
              <w:suppressAutoHyphens w:val="0"/>
              <w:snapToGrid w:val="0"/>
              <w:rPr>
                <w:rFonts w:ascii="Arial" w:hAnsi="Arial" w:cs="Arial"/>
                <w:b/>
                <w:bCs/>
                <w:sz w:val="20"/>
                <w:szCs w:val="20"/>
                <w:lang w:eastAsia="pl-PL"/>
              </w:rPr>
            </w:pPr>
            <w:r w:rsidRPr="00F9401E">
              <w:rPr>
                <w:rFonts w:ascii="Arial" w:hAnsi="Arial" w:cs="Arial"/>
                <w:b/>
                <w:bCs/>
                <w:sz w:val="20"/>
                <w:szCs w:val="20"/>
                <w:lang w:eastAsia="pl-PL"/>
              </w:rPr>
              <w:t>3.</w:t>
            </w:r>
          </w:p>
        </w:tc>
        <w:tc>
          <w:tcPr>
            <w:tcW w:w="2977" w:type="dxa"/>
            <w:tcBorders>
              <w:top w:val="single" w:sz="4" w:space="0" w:color="000000"/>
              <w:left w:val="single" w:sz="4" w:space="0" w:color="000000"/>
              <w:bottom w:val="single" w:sz="4" w:space="0" w:color="000000"/>
            </w:tcBorders>
          </w:tcPr>
          <w:p w:rsidR="00F9401E" w:rsidRPr="00F9401E" w:rsidRDefault="00F9401E" w:rsidP="00F9401E">
            <w:pPr>
              <w:keepNext/>
              <w:suppressAutoHyphens w:val="0"/>
              <w:autoSpaceDE w:val="0"/>
              <w:snapToGrid w:val="0"/>
              <w:rPr>
                <w:rFonts w:ascii="Arial" w:hAnsi="Arial" w:cs="Arial"/>
                <w:sz w:val="20"/>
                <w:szCs w:val="20"/>
                <w:lang w:eastAsia="pl-PL"/>
              </w:rPr>
            </w:pPr>
            <w:r w:rsidRPr="00F9401E">
              <w:rPr>
                <w:rFonts w:ascii="Arial" w:hAnsi="Arial" w:cs="Arial"/>
                <w:sz w:val="20"/>
                <w:szCs w:val="20"/>
              </w:rPr>
              <w:t>Zasadność planowanych wydatków w stosunku do przedmiotu i zakresu projektu</w:t>
            </w:r>
          </w:p>
        </w:tc>
        <w:tc>
          <w:tcPr>
            <w:tcW w:w="8930" w:type="dxa"/>
            <w:tcBorders>
              <w:top w:val="single" w:sz="4" w:space="0" w:color="000000"/>
              <w:left w:val="single" w:sz="4" w:space="0" w:color="000000"/>
              <w:bottom w:val="single" w:sz="4" w:space="0" w:color="000000"/>
              <w:right w:val="single" w:sz="4" w:space="0" w:color="000000"/>
            </w:tcBorders>
          </w:tcPr>
          <w:p w:rsidR="00F9401E" w:rsidRPr="00F9401E" w:rsidRDefault="00F9401E" w:rsidP="00F9401E">
            <w:pPr>
              <w:suppressAutoHyphens w:val="0"/>
              <w:autoSpaceDE w:val="0"/>
              <w:autoSpaceDN w:val="0"/>
              <w:adjustRightInd w:val="0"/>
              <w:jc w:val="both"/>
              <w:rPr>
                <w:rFonts w:ascii="Arial" w:eastAsia="Tw Cen MT" w:hAnsi="Arial" w:cs="Arial"/>
                <w:color w:val="000000"/>
                <w:sz w:val="20"/>
                <w:szCs w:val="20"/>
                <w:lang w:eastAsia="en-US"/>
              </w:rPr>
            </w:pPr>
            <w:r w:rsidRPr="00F9401E">
              <w:rPr>
                <w:rFonts w:ascii="Arial" w:eastAsia="Tw Cen MT" w:hAnsi="Arial" w:cs="Arial"/>
                <w:color w:val="000000"/>
                <w:sz w:val="20"/>
                <w:szCs w:val="20"/>
                <w:lang w:eastAsia="en-US"/>
              </w:rPr>
              <w:t>Zostanie dokonana ocena, czy wydatki zaplanowane na realizację poszczególnych zadań w projekcie są adekwatne do zakresu projektu i zasadne.</w:t>
            </w:r>
          </w:p>
        </w:tc>
        <w:tc>
          <w:tcPr>
            <w:tcW w:w="1559" w:type="dxa"/>
            <w:tcBorders>
              <w:top w:val="single" w:sz="4" w:space="0" w:color="000000"/>
              <w:left w:val="single" w:sz="4" w:space="0" w:color="000000"/>
              <w:bottom w:val="single" w:sz="4" w:space="0" w:color="000000"/>
              <w:right w:val="single" w:sz="4" w:space="0" w:color="000000"/>
            </w:tcBorders>
          </w:tcPr>
          <w:p w:rsidR="00F9401E" w:rsidRPr="00F9401E" w:rsidRDefault="00F9401E" w:rsidP="00F9401E">
            <w:pPr>
              <w:keepNext/>
              <w:suppressAutoHyphens w:val="0"/>
              <w:snapToGrid w:val="0"/>
              <w:jc w:val="center"/>
              <w:rPr>
                <w:rFonts w:ascii="Arial" w:hAnsi="Arial" w:cs="Arial"/>
                <w:sz w:val="20"/>
                <w:szCs w:val="20"/>
              </w:rPr>
            </w:pPr>
            <w:r w:rsidRPr="00F9401E">
              <w:rPr>
                <w:rFonts w:ascii="Arial" w:hAnsi="Arial" w:cs="Arial"/>
                <w:sz w:val="20"/>
                <w:szCs w:val="20"/>
              </w:rPr>
              <w:t>TAK/NIE</w:t>
            </w:r>
          </w:p>
        </w:tc>
      </w:tr>
      <w:tr w:rsidR="00F9401E" w:rsidRPr="00F9401E" w:rsidTr="00245D38">
        <w:trPr>
          <w:gridAfter w:val="1"/>
          <w:wAfter w:w="1527" w:type="dxa"/>
          <w:trHeight w:val="841"/>
        </w:trPr>
        <w:tc>
          <w:tcPr>
            <w:tcW w:w="709" w:type="dxa"/>
            <w:tcBorders>
              <w:top w:val="single" w:sz="4" w:space="0" w:color="000000"/>
              <w:left w:val="single" w:sz="4" w:space="0" w:color="000000"/>
              <w:bottom w:val="single" w:sz="4" w:space="0" w:color="000000"/>
            </w:tcBorders>
          </w:tcPr>
          <w:p w:rsidR="00F9401E" w:rsidRPr="00F9401E" w:rsidRDefault="00F9401E" w:rsidP="00F9401E">
            <w:pPr>
              <w:keepNext/>
              <w:suppressAutoHyphens w:val="0"/>
              <w:snapToGrid w:val="0"/>
              <w:rPr>
                <w:rFonts w:ascii="Arial" w:hAnsi="Arial" w:cs="Arial"/>
                <w:b/>
                <w:bCs/>
                <w:sz w:val="20"/>
                <w:szCs w:val="20"/>
                <w:lang w:eastAsia="pl-PL"/>
              </w:rPr>
            </w:pPr>
            <w:r w:rsidRPr="00F9401E">
              <w:rPr>
                <w:rFonts w:ascii="Arial" w:hAnsi="Arial" w:cs="Arial"/>
                <w:b/>
                <w:bCs/>
                <w:sz w:val="20"/>
                <w:szCs w:val="20"/>
                <w:lang w:eastAsia="pl-PL"/>
              </w:rPr>
              <w:t>4.</w:t>
            </w:r>
          </w:p>
        </w:tc>
        <w:tc>
          <w:tcPr>
            <w:tcW w:w="2977" w:type="dxa"/>
            <w:tcBorders>
              <w:top w:val="single" w:sz="4" w:space="0" w:color="000000"/>
              <w:left w:val="single" w:sz="4" w:space="0" w:color="000000"/>
              <w:bottom w:val="single" w:sz="4" w:space="0" w:color="000000"/>
            </w:tcBorders>
          </w:tcPr>
          <w:p w:rsidR="00F9401E" w:rsidRPr="00F9401E" w:rsidRDefault="00F9401E" w:rsidP="00F9401E">
            <w:pPr>
              <w:suppressAutoHyphens w:val="0"/>
              <w:autoSpaceDE w:val="0"/>
              <w:autoSpaceDN w:val="0"/>
              <w:adjustRightInd w:val="0"/>
              <w:rPr>
                <w:rFonts w:ascii="Arial" w:eastAsia="Tw Cen MT" w:hAnsi="Arial" w:cs="Arial"/>
                <w:color w:val="000000"/>
                <w:sz w:val="20"/>
                <w:szCs w:val="20"/>
                <w:lang w:eastAsia="en-US"/>
              </w:rPr>
            </w:pPr>
            <w:r w:rsidRPr="00F9401E">
              <w:rPr>
                <w:rFonts w:ascii="Arial" w:eastAsia="Tw Cen MT" w:hAnsi="Arial" w:cs="Arial"/>
                <w:color w:val="000000"/>
                <w:sz w:val="20"/>
                <w:szCs w:val="20"/>
                <w:lang w:eastAsia="en-US"/>
              </w:rPr>
              <w:t xml:space="preserve">Harmonogram projektu umożliwia prawidłową </w:t>
            </w:r>
            <w:r w:rsidRPr="00F9401E">
              <w:rPr>
                <w:rFonts w:ascii="Arial" w:eastAsia="Tw Cen MT" w:hAnsi="Arial" w:cs="Arial"/>
                <w:color w:val="000000"/>
                <w:sz w:val="20"/>
                <w:szCs w:val="20"/>
                <w:lang w:eastAsia="en-US"/>
              </w:rPr>
              <w:br/>
              <w:t>i terminową realizację przedsięwzięcia</w:t>
            </w:r>
          </w:p>
        </w:tc>
        <w:tc>
          <w:tcPr>
            <w:tcW w:w="8930" w:type="dxa"/>
            <w:tcBorders>
              <w:top w:val="single" w:sz="4" w:space="0" w:color="000000"/>
              <w:left w:val="single" w:sz="4" w:space="0" w:color="000000"/>
              <w:bottom w:val="single" w:sz="4" w:space="0" w:color="000000"/>
              <w:right w:val="single" w:sz="4" w:space="0" w:color="000000"/>
            </w:tcBorders>
          </w:tcPr>
          <w:p w:rsidR="00F9401E" w:rsidRPr="00F9401E" w:rsidRDefault="00F9401E" w:rsidP="00F9401E">
            <w:pPr>
              <w:jc w:val="both"/>
              <w:rPr>
                <w:rFonts w:ascii="Arial" w:hAnsi="Arial" w:cs="Arial"/>
                <w:sz w:val="20"/>
                <w:szCs w:val="20"/>
                <w:lang w:eastAsia="pl-PL"/>
              </w:rPr>
            </w:pPr>
            <w:r w:rsidRPr="00F9401E">
              <w:rPr>
                <w:rFonts w:ascii="Arial" w:hAnsi="Arial" w:cs="Arial"/>
                <w:bCs/>
                <w:sz w:val="20"/>
                <w:szCs w:val="20"/>
              </w:rPr>
              <w:t>W ramach kryterium dokonana zostanie ocena,</w:t>
            </w:r>
            <w:r w:rsidRPr="00F9401E">
              <w:rPr>
                <w:rFonts w:ascii="Arial" w:hAnsi="Arial" w:cs="Arial"/>
                <w:sz w:val="20"/>
                <w:szCs w:val="20"/>
              </w:rPr>
              <w:t xml:space="preserve"> </w:t>
            </w:r>
            <w:r w:rsidRPr="00F9401E">
              <w:rPr>
                <w:rFonts w:ascii="Arial" w:hAnsi="Arial" w:cs="Arial"/>
                <w:bCs/>
                <w:sz w:val="20"/>
                <w:szCs w:val="20"/>
              </w:rPr>
              <w:t xml:space="preserve">czy harmonogram Projektu jest realistyczny i zapewnia prawidłową realizację przedsięwzięcia umożliwiającą terminowe wykonanie zaplanowanych w nim zadań.  </w:t>
            </w:r>
            <w:r w:rsidRPr="00F9401E">
              <w:rPr>
                <w:rFonts w:ascii="Arial" w:hAnsi="Arial" w:cs="Arial"/>
                <w:sz w:val="20"/>
                <w:szCs w:val="20"/>
              </w:rPr>
              <w:t xml:space="preserve"> </w:t>
            </w:r>
          </w:p>
          <w:p w:rsidR="00F9401E" w:rsidRPr="00F9401E" w:rsidRDefault="00F9401E" w:rsidP="00F9401E">
            <w:pPr>
              <w:suppressAutoHyphens w:val="0"/>
              <w:jc w:val="both"/>
              <w:rPr>
                <w:rFonts w:ascii="Arial" w:hAnsi="Arial" w:cs="Arial"/>
                <w:sz w:val="20"/>
                <w:szCs w:val="20"/>
                <w:lang w:eastAsia="pl-PL"/>
              </w:rPr>
            </w:pPr>
          </w:p>
        </w:tc>
        <w:tc>
          <w:tcPr>
            <w:tcW w:w="1559" w:type="dxa"/>
            <w:tcBorders>
              <w:top w:val="single" w:sz="4" w:space="0" w:color="000000"/>
              <w:left w:val="single" w:sz="4" w:space="0" w:color="000000"/>
              <w:bottom w:val="single" w:sz="4" w:space="0" w:color="000000"/>
              <w:right w:val="single" w:sz="4" w:space="0" w:color="000000"/>
            </w:tcBorders>
          </w:tcPr>
          <w:p w:rsidR="00F9401E" w:rsidRPr="00F9401E" w:rsidRDefault="00F9401E" w:rsidP="00F9401E">
            <w:pPr>
              <w:keepNext/>
              <w:suppressAutoHyphens w:val="0"/>
              <w:snapToGrid w:val="0"/>
              <w:jc w:val="center"/>
              <w:rPr>
                <w:rFonts w:ascii="Arial" w:hAnsi="Arial" w:cs="Arial"/>
                <w:sz w:val="20"/>
                <w:szCs w:val="20"/>
              </w:rPr>
            </w:pPr>
            <w:r w:rsidRPr="00F9401E">
              <w:rPr>
                <w:rFonts w:ascii="Arial" w:hAnsi="Arial" w:cs="Arial"/>
                <w:sz w:val="20"/>
                <w:szCs w:val="20"/>
              </w:rPr>
              <w:t>TAK/NIE</w:t>
            </w:r>
          </w:p>
        </w:tc>
      </w:tr>
      <w:tr w:rsidR="00F9401E" w:rsidRPr="00F9401E" w:rsidTr="00245D38">
        <w:trPr>
          <w:gridAfter w:val="1"/>
          <w:wAfter w:w="1527" w:type="dxa"/>
          <w:trHeight w:val="841"/>
        </w:trPr>
        <w:tc>
          <w:tcPr>
            <w:tcW w:w="709" w:type="dxa"/>
            <w:tcBorders>
              <w:top w:val="single" w:sz="4" w:space="0" w:color="000000"/>
              <w:left w:val="single" w:sz="4" w:space="0" w:color="000000"/>
              <w:bottom w:val="single" w:sz="4" w:space="0" w:color="000000"/>
            </w:tcBorders>
          </w:tcPr>
          <w:p w:rsidR="00F9401E" w:rsidRPr="00F9401E" w:rsidRDefault="00F9401E" w:rsidP="00F9401E">
            <w:pPr>
              <w:keepNext/>
              <w:suppressAutoHyphens w:val="0"/>
              <w:snapToGrid w:val="0"/>
              <w:rPr>
                <w:rFonts w:ascii="Arial" w:hAnsi="Arial" w:cs="Arial"/>
                <w:b/>
                <w:bCs/>
                <w:sz w:val="20"/>
                <w:szCs w:val="20"/>
                <w:lang w:eastAsia="pl-PL"/>
              </w:rPr>
            </w:pPr>
            <w:r w:rsidRPr="00F9401E">
              <w:rPr>
                <w:rFonts w:ascii="Arial" w:hAnsi="Arial" w:cs="Arial"/>
                <w:b/>
                <w:bCs/>
                <w:sz w:val="20"/>
                <w:szCs w:val="20"/>
                <w:lang w:eastAsia="pl-PL"/>
              </w:rPr>
              <w:t>5.</w:t>
            </w:r>
          </w:p>
        </w:tc>
        <w:tc>
          <w:tcPr>
            <w:tcW w:w="2977" w:type="dxa"/>
            <w:tcBorders>
              <w:top w:val="single" w:sz="4" w:space="0" w:color="000000"/>
              <w:left w:val="single" w:sz="4" w:space="0" w:color="000000"/>
              <w:bottom w:val="single" w:sz="4" w:space="0" w:color="000000"/>
            </w:tcBorders>
          </w:tcPr>
          <w:p w:rsidR="00F9401E" w:rsidRPr="00F9401E" w:rsidRDefault="00F9401E" w:rsidP="00F9401E">
            <w:pPr>
              <w:keepNext/>
              <w:suppressAutoHyphens w:val="0"/>
              <w:autoSpaceDE w:val="0"/>
              <w:snapToGrid w:val="0"/>
              <w:rPr>
                <w:rFonts w:ascii="Arial" w:hAnsi="Arial" w:cs="Arial"/>
                <w:sz w:val="20"/>
                <w:szCs w:val="20"/>
                <w:lang w:eastAsia="pl-PL"/>
              </w:rPr>
            </w:pPr>
            <w:r w:rsidRPr="00F9401E">
              <w:rPr>
                <w:rFonts w:ascii="Arial" w:hAnsi="Arial" w:cs="Arial"/>
                <w:sz w:val="20"/>
                <w:szCs w:val="20"/>
              </w:rPr>
              <w:t xml:space="preserve">Wskaźniki produktu i rezultatu są adekwatne dla danego rodzaju projektu, a ich wielkości odzwierciedlają założone cele projektu </w:t>
            </w:r>
          </w:p>
        </w:tc>
        <w:tc>
          <w:tcPr>
            <w:tcW w:w="8930" w:type="dxa"/>
            <w:tcBorders>
              <w:top w:val="single" w:sz="4" w:space="0" w:color="000000"/>
              <w:left w:val="single" w:sz="4" w:space="0" w:color="000000"/>
              <w:bottom w:val="single" w:sz="4" w:space="0" w:color="000000"/>
              <w:right w:val="single" w:sz="4" w:space="0" w:color="000000"/>
            </w:tcBorders>
          </w:tcPr>
          <w:p w:rsidR="00F9401E" w:rsidRPr="00F9401E" w:rsidRDefault="00F9401E" w:rsidP="00F9401E">
            <w:pPr>
              <w:suppressAutoHyphens w:val="0"/>
              <w:autoSpaceDE w:val="0"/>
              <w:autoSpaceDN w:val="0"/>
              <w:adjustRightInd w:val="0"/>
              <w:jc w:val="both"/>
              <w:rPr>
                <w:rFonts w:ascii="Arial" w:eastAsia="Tw Cen MT" w:hAnsi="Arial" w:cs="Arial"/>
                <w:color w:val="000000"/>
                <w:sz w:val="20"/>
                <w:szCs w:val="20"/>
                <w:lang w:eastAsia="en-US"/>
              </w:rPr>
            </w:pPr>
            <w:r w:rsidRPr="00F9401E">
              <w:rPr>
                <w:rFonts w:ascii="Arial" w:eastAsia="Tw Cen MT" w:hAnsi="Arial" w:cs="Arial"/>
                <w:color w:val="000000"/>
                <w:sz w:val="20"/>
                <w:szCs w:val="20"/>
                <w:lang w:eastAsia="en-US"/>
              </w:rPr>
              <w:t>W ramach kryterium dokonana zostanie weryfikacja, czy zaplanowany w projekcie katalog wskaźników produktu i rezultatu jest adekwatny dla projektu i czy podane wartości docelowe są realne.</w:t>
            </w:r>
          </w:p>
        </w:tc>
        <w:tc>
          <w:tcPr>
            <w:tcW w:w="1559" w:type="dxa"/>
            <w:tcBorders>
              <w:top w:val="single" w:sz="4" w:space="0" w:color="000000"/>
              <w:left w:val="single" w:sz="4" w:space="0" w:color="000000"/>
              <w:bottom w:val="single" w:sz="4" w:space="0" w:color="000000"/>
              <w:right w:val="single" w:sz="4" w:space="0" w:color="000000"/>
            </w:tcBorders>
          </w:tcPr>
          <w:p w:rsidR="00F9401E" w:rsidRPr="00F9401E" w:rsidRDefault="00F9401E" w:rsidP="00F9401E">
            <w:pPr>
              <w:keepNext/>
              <w:suppressAutoHyphens w:val="0"/>
              <w:snapToGrid w:val="0"/>
              <w:jc w:val="center"/>
              <w:rPr>
                <w:rFonts w:ascii="Arial" w:hAnsi="Arial" w:cs="Arial"/>
                <w:sz w:val="20"/>
                <w:szCs w:val="20"/>
              </w:rPr>
            </w:pPr>
            <w:r w:rsidRPr="00F9401E">
              <w:rPr>
                <w:rFonts w:ascii="Arial" w:hAnsi="Arial" w:cs="Arial"/>
                <w:sz w:val="20"/>
                <w:szCs w:val="20"/>
              </w:rPr>
              <w:t>TAK/NIE</w:t>
            </w:r>
          </w:p>
        </w:tc>
      </w:tr>
      <w:tr w:rsidR="00F9401E" w:rsidRPr="00F9401E" w:rsidTr="00245D38">
        <w:trPr>
          <w:gridAfter w:val="1"/>
          <w:wAfter w:w="1527" w:type="dxa"/>
          <w:trHeight w:val="841"/>
        </w:trPr>
        <w:tc>
          <w:tcPr>
            <w:tcW w:w="709" w:type="dxa"/>
            <w:tcBorders>
              <w:top w:val="single" w:sz="4" w:space="0" w:color="000000"/>
              <w:left w:val="single" w:sz="4" w:space="0" w:color="000000"/>
              <w:bottom w:val="single" w:sz="4" w:space="0" w:color="000000"/>
            </w:tcBorders>
          </w:tcPr>
          <w:p w:rsidR="00F9401E" w:rsidRPr="00F9401E" w:rsidRDefault="00F9401E" w:rsidP="00F9401E">
            <w:pPr>
              <w:keepNext/>
              <w:suppressAutoHyphens w:val="0"/>
              <w:snapToGrid w:val="0"/>
              <w:rPr>
                <w:rFonts w:ascii="Arial" w:hAnsi="Arial" w:cs="Arial"/>
                <w:b/>
                <w:bCs/>
                <w:sz w:val="20"/>
                <w:szCs w:val="20"/>
                <w:lang w:eastAsia="pl-PL"/>
              </w:rPr>
            </w:pPr>
            <w:r w:rsidRPr="00F9401E">
              <w:rPr>
                <w:rFonts w:ascii="Arial" w:hAnsi="Arial" w:cs="Arial"/>
                <w:b/>
                <w:bCs/>
                <w:sz w:val="20"/>
                <w:szCs w:val="20"/>
                <w:lang w:eastAsia="pl-PL"/>
              </w:rPr>
              <w:t>6.</w:t>
            </w:r>
          </w:p>
        </w:tc>
        <w:tc>
          <w:tcPr>
            <w:tcW w:w="2977" w:type="dxa"/>
            <w:tcBorders>
              <w:top w:val="single" w:sz="4" w:space="0" w:color="000000"/>
              <w:left w:val="single" w:sz="4" w:space="0" w:color="000000"/>
              <w:bottom w:val="single" w:sz="4" w:space="0" w:color="000000"/>
            </w:tcBorders>
          </w:tcPr>
          <w:p w:rsidR="00F9401E" w:rsidRPr="00F9401E" w:rsidRDefault="00F9401E" w:rsidP="00F9401E">
            <w:pPr>
              <w:suppressAutoHyphens w:val="0"/>
              <w:autoSpaceDE w:val="0"/>
              <w:autoSpaceDN w:val="0"/>
              <w:adjustRightInd w:val="0"/>
              <w:rPr>
                <w:rFonts w:ascii="Arial" w:eastAsia="Tw Cen MT" w:hAnsi="Arial" w:cs="Arial"/>
                <w:color w:val="000000"/>
                <w:sz w:val="20"/>
                <w:szCs w:val="20"/>
                <w:lang w:eastAsia="en-US"/>
              </w:rPr>
            </w:pPr>
            <w:r w:rsidRPr="00F9401E">
              <w:rPr>
                <w:rFonts w:ascii="Arial" w:eastAsia="Tw Cen MT" w:hAnsi="Arial" w:cs="Arial"/>
                <w:color w:val="000000"/>
                <w:sz w:val="20"/>
                <w:szCs w:val="20"/>
                <w:lang w:eastAsia="en-US"/>
              </w:rPr>
              <w:t>W projekcie zaplanowano badanie efektywności podjętych w ramach niego działań.</w:t>
            </w:r>
          </w:p>
        </w:tc>
        <w:tc>
          <w:tcPr>
            <w:tcW w:w="8930" w:type="dxa"/>
            <w:tcBorders>
              <w:top w:val="single" w:sz="4" w:space="0" w:color="000000"/>
              <w:left w:val="single" w:sz="4" w:space="0" w:color="000000"/>
              <w:bottom w:val="single" w:sz="4" w:space="0" w:color="000000"/>
              <w:right w:val="single" w:sz="4" w:space="0" w:color="000000"/>
            </w:tcBorders>
          </w:tcPr>
          <w:p w:rsidR="00F9401E" w:rsidRPr="00F9401E" w:rsidRDefault="00F9401E" w:rsidP="00F9401E">
            <w:pPr>
              <w:suppressAutoHyphens w:val="0"/>
              <w:autoSpaceDE w:val="0"/>
              <w:autoSpaceDN w:val="0"/>
              <w:adjustRightInd w:val="0"/>
              <w:jc w:val="both"/>
              <w:rPr>
                <w:rFonts w:ascii="Arial" w:eastAsia="Tw Cen MT" w:hAnsi="Arial" w:cs="Arial"/>
                <w:color w:val="000000"/>
                <w:sz w:val="20"/>
                <w:szCs w:val="20"/>
                <w:lang w:eastAsia="en-US"/>
              </w:rPr>
            </w:pPr>
            <w:r w:rsidRPr="00F9401E">
              <w:rPr>
                <w:rFonts w:ascii="Arial" w:eastAsia="Tw Cen MT" w:hAnsi="Arial" w:cs="Arial"/>
                <w:color w:val="000000"/>
                <w:sz w:val="20"/>
                <w:szCs w:val="20"/>
                <w:lang w:eastAsia="en-US"/>
              </w:rPr>
              <w:t>W ramach kryterium weryfikowane będzie, czy projekt przewiduje dokonanie ewaluacji realizowanych działań oraz oceniany będzie program i zakres tej ewaluacji. Ponadto, w ramach kryterium sprawdzane będzie, czy Wnioskodawca zaplanował działania służące bieżącemu monitorowaniu projektu, a także, czy  sposób realizacji projektu będzie dostosowywany do identyfikowanych w trakcie jego trwania potrzeb i wyników monitoringu.</w:t>
            </w:r>
          </w:p>
        </w:tc>
        <w:tc>
          <w:tcPr>
            <w:tcW w:w="1559" w:type="dxa"/>
            <w:tcBorders>
              <w:top w:val="single" w:sz="4" w:space="0" w:color="000000"/>
              <w:left w:val="single" w:sz="4" w:space="0" w:color="000000"/>
              <w:bottom w:val="single" w:sz="4" w:space="0" w:color="000000"/>
              <w:right w:val="single" w:sz="4" w:space="0" w:color="000000"/>
            </w:tcBorders>
          </w:tcPr>
          <w:p w:rsidR="00F9401E" w:rsidRPr="00F9401E" w:rsidRDefault="00F9401E" w:rsidP="00F9401E">
            <w:pPr>
              <w:keepNext/>
              <w:suppressAutoHyphens w:val="0"/>
              <w:snapToGrid w:val="0"/>
              <w:jc w:val="center"/>
              <w:rPr>
                <w:rFonts w:ascii="Arial" w:hAnsi="Arial" w:cs="Arial"/>
                <w:sz w:val="20"/>
                <w:szCs w:val="20"/>
              </w:rPr>
            </w:pPr>
            <w:r w:rsidRPr="00F9401E">
              <w:rPr>
                <w:rFonts w:ascii="Arial" w:hAnsi="Arial" w:cs="Arial"/>
                <w:sz w:val="20"/>
                <w:szCs w:val="20"/>
              </w:rPr>
              <w:t>TAK/NIE</w:t>
            </w:r>
          </w:p>
        </w:tc>
      </w:tr>
      <w:tr w:rsidR="00F9401E" w:rsidRPr="00F9401E" w:rsidTr="00245D38">
        <w:trPr>
          <w:gridAfter w:val="1"/>
          <w:wAfter w:w="1527" w:type="dxa"/>
          <w:trHeight w:val="841"/>
        </w:trPr>
        <w:tc>
          <w:tcPr>
            <w:tcW w:w="709" w:type="dxa"/>
            <w:tcBorders>
              <w:top w:val="single" w:sz="4" w:space="0" w:color="000000"/>
              <w:left w:val="single" w:sz="4" w:space="0" w:color="000000"/>
              <w:bottom w:val="single" w:sz="4" w:space="0" w:color="000000"/>
            </w:tcBorders>
          </w:tcPr>
          <w:p w:rsidR="00F9401E" w:rsidRPr="00F9401E" w:rsidRDefault="00F9401E" w:rsidP="00F9401E">
            <w:pPr>
              <w:keepNext/>
              <w:suppressAutoHyphens w:val="0"/>
              <w:snapToGrid w:val="0"/>
              <w:rPr>
                <w:rFonts w:ascii="Arial" w:hAnsi="Arial" w:cs="Arial"/>
                <w:b/>
                <w:bCs/>
                <w:sz w:val="20"/>
                <w:szCs w:val="20"/>
                <w:lang w:eastAsia="pl-PL"/>
              </w:rPr>
            </w:pPr>
            <w:r w:rsidRPr="00F9401E">
              <w:rPr>
                <w:rFonts w:ascii="Arial" w:hAnsi="Arial" w:cs="Arial"/>
                <w:b/>
                <w:bCs/>
                <w:sz w:val="20"/>
                <w:szCs w:val="20"/>
                <w:lang w:eastAsia="pl-PL"/>
              </w:rPr>
              <w:t>7.</w:t>
            </w:r>
          </w:p>
        </w:tc>
        <w:tc>
          <w:tcPr>
            <w:tcW w:w="2977" w:type="dxa"/>
            <w:tcBorders>
              <w:top w:val="single" w:sz="4" w:space="0" w:color="000000"/>
              <w:left w:val="single" w:sz="4" w:space="0" w:color="000000"/>
              <w:bottom w:val="single" w:sz="4" w:space="0" w:color="000000"/>
            </w:tcBorders>
          </w:tcPr>
          <w:p w:rsidR="00F9401E" w:rsidRPr="00F9401E" w:rsidRDefault="00F9401E" w:rsidP="00F9401E">
            <w:pPr>
              <w:suppressAutoHyphens w:val="0"/>
              <w:autoSpaceDE w:val="0"/>
              <w:autoSpaceDN w:val="0"/>
              <w:adjustRightInd w:val="0"/>
              <w:rPr>
                <w:rFonts w:ascii="Arial" w:eastAsia="Tw Cen MT" w:hAnsi="Arial" w:cs="Arial"/>
                <w:color w:val="000000"/>
                <w:sz w:val="20"/>
                <w:szCs w:val="20"/>
                <w:lang w:eastAsia="en-US"/>
              </w:rPr>
            </w:pPr>
            <w:r w:rsidRPr="00F9401E">
              <w:rPr>
                <w:rFonts w:ascii="Arial" w:eastAsia="Tw Cen MT" w:hAnsi="Arial" w:cs="Arial"/>
                <w:color w:val="000000"/>
                <w:sz w:val="20"/>
                <w:szCs w:val="20"/>
                <w:lang w:eastAsia="en-US"/>
              </w:rPr>
              <w:t>Potencjał wnioskodawcy umożliwia realizację projektu zgodnie z przyjętymi celami</w:t>
            </w:r>
          </w:p>
        </w:tc>
        <w:tc>
          <w:tcPr>
            <w:tcW w:w="8930" w:type="dxa"/>
            <w:tcBorders>
              <w:top w:val="single" w:sz="4" w:space="0" w:color="000000"/>
              <w:left w:val="single" w:sz="4" w:space="0" w:color="000000"/>
              <w:bottom w:val="single" w:sz="4" w:space="0" w:color="000000"/>
              <w:right w:val="single" w:sz="4" w:space="0" w:color="000000"/>
            </w:tcBorders>
          </w:tcPr>
          <w:p w:rsidR="00F9401E" w:rsidRPr="00F9401E" w:rsidRDefault="00F9401E" w:rsidP="00F9401E">
            <w:pPr>
              <w:suppressAutoHyphens w:val="0"/>
              <w:autoSpaceDE w:val="0"/>
              <w:autoSpaceDN w:val="0"/>
              <w:adjustRightInd w:val="0"/>
              <w:jc w:val="both"/>
              <w:rPr>
                <w:rFonts w:ascii="Arial" w:eastAsia="Tw Cen MT" w:hAnsi="Arial" w:cs="Arial"/>
                <w:color w:val="000000"/>
                <w:sz w:val="20"/>
                <w:szCs w:val="20"/>
                <w:lang w:eastAsia="en-US"/>
              </w:rPr>
            </w:pPr>
            <w:r w:rsidRPr="00F9401E">
              <w:rPr>
                <w:rFonts w:ascii="Arial" w:eastAsia="Tw Cen MT" w:hAnsi="Arial" w:cs="Arial"/>
                <w:color w:val="000000"/>
                <w:sz w:val="20"/>
                <w:szCs w:val="20"/>
                <w:lang w:eastAsia="en-US"/>
              </w:rPr>
              <w:t xml:space="preserve">W ramach kryterium dokonana zostanie ocena, czy: </w:t>
            </w:r>
          </w:p>
          <w:p w:rsidR="00F9401E" w:rsidRPr="00F9401E" w:rsidRDefault="00F9401E" w:rsidP="00C810E8">
            <w:pPr>
              <w:numPr>
                <w:ilvl w:val="0"/>
                <w:numId w:val="146"/>
              </w:numPr>
              <w:suppressAutoHyphens w:val="0"/>
              <w:autoSpaceDE w:val="0"/>
              <w:autoSpaceDN w:val="0"/>
              <w:adjustRightInd w:val="0"/>
              <w:ind w:left="170" w:hanging="170"/>
              <w:jc w:val="both"/>
              <w:rPr>
                <w:rFonts w:ascii="Arial" w:eastAsia="Tw Cen MT" w:hAnsi="Arial" w:cs="Arial"/>
                <w:color w:val="000000"/>
                <w:sz w:val="20"/>
                <w:szCs w:val="20"/>
                <w:lang w:eastAsia="en-US"/>
              </w:rPr>
            </w:pPr>
            <w:r w:rsidRPr="00F9401E">
              <w:rPr>
                <w:rFonts w:ascii="Arial" w:eastAsia="Tw Cen MT" w:hAnsi="Arial" w:cs="Arial"/>
                <w:color w:val="000000"/>
                <w:sz w:val="20"/>
                <w:szCs w:val="20"/>
                <w:lang w:eastAsia="en-US"/>
              </w:rPr>
              <w:t xml:space="preserve">posiadane zasoby ludzkie wnioskodawcy gwarantują stabilne zarządzanie projektem, zespół projektowy, który odpowiadać będzie za realizację poszczególnych zadań przewidzianych w projekcie posiada niezbędne kwalifikacje i doświadczenie umożliwiające jego prawidłową realizację, </w:t>
            </w:r>
          </w:p>
          <w:p w:rsidR="00F9401E" w:rsidRPr="00F9401E" w:rsidRDefault="00F9401E" w:rsidP="00C810E8">
            <w:pPr>
              <w:numPr>
                <w:ilvl w:val="0"/>
                <w:numId w:val="146"/>
              </w:numPr>
              <w:suppressAutoHyphens w:val="0"/>
              <w:autoSpaceDE w:val="0"/>
              <w:autoSpaceDN w:val="0"/>
              <w:adjustRightInd w:val="0"/>
              <w:ind w:left="170" w:hanging="170"/>
              <w:jc w:val="both"/>
              <w:rPr>
                <w:rFonts w:ascii="Arial" w:eastAsia="Tw Cen MT" w:hAnsi="Arial" w:cs="Arial"/>
                <w:color w:val="000000"/>
                <w:sz w:val="20"/>
                <w:szCs w:val="20"/>
                <w:lang w:eastAsia="en-US"/>
              </w:rPr>
            </w:pPr>
            <w:r w:rsidRPr="00F9401E">
              <w:rPr>
                <w:rFonts w:ascii="Arial" w:eastAsia="Tw Cen MT" w:hAnsi="Arial" w:cs="Arial"/>
                <w:color w:val="000000"/>
                <w:sz w:val="20"/>
                <w:szCs w:val="20"/>
                <w:lang w:eastAsia="en-US"/>
              </w:rPr>
              <w:t>wnioskodawca posiada zdolność instytucjonalną i techniczną niezbędną do realizacji projektu , zgodnie z przyjętymi celami.</w:t>
            </w:r>
          </w:p>
        </w:tc>
        <w:tc>
          <w:tcPr>
            <w:tcW w:w="1559" w:type="dxa"/>
            <w:tcBorders>
              <w:top w:val="single" w:sz="4" w:space="0" w:color="000000"/>
              <w:left w:val="single" w:sz="4" w:space="0" w:color="000000"/>
              <w:bottom w:val="single" w:sz="4" w:space="0" w:color="000000"/>
              <w:right w:val="single" w:sz="4" w:space="0" w:color="000000"/>
            </w:tcBorders>
          </w:tcPr>
          <w:p w:rsidR="00F9401E" w:rsidRPr="00F9401E" w:rsidRDefault="00F9401E" w:rsidP="00F9401E">
            <w:pPr>
              <w:keepNext/>
              <w:suppressAutoHyphens w:val="0"/>
              <w:snapToGrid w:val="0"/>
              <w:jc w:val="center"/>
              <w:rPr>
                <w:rFonts w:ascii="Arial" w:hAnsi="Arial" w:cs="Arial"/>
                <w:sz w:val="20"/>
                <w:szCs w:val="20"/>
              </w:rPr>
            </w:pPr>
            <w:r w:rsidRPr="00F9401E">
              <w:rPr>
                <w:rFonts w:ascii="Arial" w:hAnsi="Arial" w:cs="Arial"/>
                <w:sz w:val="20"/>
                <w:szCs w:val="20"/>
              </w:rPr>
              <w:t>TAK/NIE</w:t>
            </w:r>
          </w:p>
        </w:tc>
      </w:tr>
      <w:tr w:rsidR="00F9401E" w:rsidRPr="00F9401E" w:rsidTr="00245D38">
        <w:trPr>
          <w:gridAfter w:val="1"/>
          <w:wAfter w:w="1527" w:type="dxa"/>
          <w:trHeight w:val="841"/>
        </w:trPr>
        <w:tc>
          <w:tcPr>
            <w:tcW w:w="709" w:type="dxa"/>
            <w:tcBorders>
              <w:top w:val="single" w:sz="4" w:space="0" w:color="000000"/>
              <w:left w:val="single" w:sz="4" w:space="0" w:color="000000"/>
              <w:bottom w:val="single" w:sz="4" w:space="0" w:color="000000"/>
            </w:tcBorders>
          </w:tcPr>
          <w:p w:rsidR="00F9401E" w:rsidRPr="00F9401E" w:rsidRDefault="00F9401E" w:rsidP="00F9401E">
            <w:pPr>
              <w:keepNext/>
              <w:suppressAutoHyphens w:val="0"/>
              <w:snapToGrid w:val="0"/>
              <w:rPr>
                <w:rFonts w:ascii="Arial" w:hAnsi="Arial" w:cs="Arial"/>
                <w:b/>
                <w:bCs/>
                <w:sz w:val="20"/>
                <w:szCs w:val="20"/>
                <w:lang w:eastAsia="pl-PL"/>
              </w:rPr>
            </w:pPr>
            <w:r w:rsidRPr="00F9401E">
              <w:rPr>
                <w:rFonts w:ascii="Arial" w:hAnsi="Arial" w:cs="Arial"/>
                <w:b/>
                <w:bCs/>
                <w:sz w:val="20"/>
                <w:szCs w:val="20"/>
                <w:lang w:eastAsia="pl-PL"/>
              </w:rPr>
              <w:t>8.</w:t>
            </w:r>
          </w:p>
        </w:tc>
        <w:tc>
          <w:tcPr>
            <w:tcW w:w="2977" w:type="dxa"/>
            <w:tcBorders>
              <w:top w:val="single" w:sz="4" w:space="0" w:color="000000"/>
              <w:left w:val="single" w:sz="4" w:space="0" w:color="000000"/>
              <w:bottom w:val="single" w:sz="4" w:space="0" w:color="000000"/>
            </w:tcBorders>
          </w:tcPr>
          <w:p w:rsidR="00F9401E" w:rsidRPr="00F9401E" w:rsidRDefault="00F9401E" w:rsidP="00F9401E">
            <w:pPr>
              <w:suppressAutoHyphens w:val="0"/>
              <w:autoSpaceDE w:val="0"/>
              <w:autoSpaceDN w:val="0"/>
              <w:adjustRightInd w:val="0"/>
              <w:rPr>
                <w:rFonts w:ascii="Arial" w:eastAsia="Tw Cen MT" w:hAnsi="Arial" w:cs="Arial"/>
                <w:color w:val="000000"/>
                <w:sz w:val="20"/>
                <w:szCs w:val="20"/>
                <w:lang w:eastAsia="en-US"/>
              </w:rPr>
            </w:pPr>
            <w:r w:rsidRPr="00F9401E">
              <w:rPr>
                <w:rFonts w:ascii="Arial" w:eastAsia="Tw Cen MT" w:hAnsi="Arial" w:cs="Arial"/>
                <w:color w:val="000000"/>
                <w:sz w:val="20"/>
                <w:szCs w:val="20"/>
                <w:lang w:eastAsia="en-US"/>
              </w:rPr>
              <w:t xml:space="preserve">Wnioskodawca opracował sposób wyboru i oceny projektów beneficjentów ostatecznych. </w:t>
            </w:r>
          </w:p>
        </w:tc>
        <w:tc>
          <w:tcPr>
            <w:tcW w:w="8930" w:type="dxa"/>
            <w:tcBorders>
              <w:top w:val="single" w:sz="4" w:space="0" w:color="000000"/>
              <w:left w:val="single" w:sz="4" w:space="0" w:color="000000"/>
              <w:bottom w:val="single" w:sz="4" w:space="0" w:color="000000"/>
              <w:right w:val="single" w:sz="4" w:space="0" w:color="000000"/>
            </w:tcBorders>
          </w:tcPr>
          <w:p w:rsidR="00F9401E" w:rsidRPr="00F9401E" w:rsidRDefault="00F9401E" w:rsidP="00F9401E">
            <w:pPr>
              <w:suppressAutoHyphens w:val="0"/>
              <w:autoSpaceDE w:val="0"/>
              <w:autoSpaceDN w:val="0"/>
              <w:adjustRightInd w:val="0"/>
              <w:jc w:val="both"/>
              <w:rPr>
                <w:rFonts w:ascii="Arial" w:eastAsia="Tw Cen MT" w:hAnsi="Arial" w:cs="Arial"/>
                <w:color w:val="000000"/>
                <w:sz w:val="20"/>
                <w:szCs w:val="20"/>
                <w:lang w:eastAsia="en-US"/>
              </w:rPr>
            </w:pPr>
            <w:r w:rsidRPr="00F9401E">
              <w:rPr>
                <w:rFonts w:ascii="Arial" w:eastAsia="Tw Cen MT" w:hAnsi="Arial" w:cs="Arial"/>
                <w:bCs/>
                <w:color w:val="000000"/>
                <w:sz w:val="20"/>
                <w:szCs w:val="20"/>
                <w:lang w:eastAsia="en-US"/>
              </w:rPr>
              <w:t>Ocenie podlegać będzie, czy Wnioskodawca opracował system naboru i oceny projektów beneficjentów ostatecznych, czy system naboru jest przejrzysty, czy przewidziane terminy są optymalne oraz czy zaplanowany sposób oceny wniosków jest adekwatny do charakteru projektu.</w:t>
            </w:r>
          </w:p>
        </w:tc>
        <w:tc>
          <w:tcPr>
            <w:tcW w:w="1559" w:type="dxa"/>
            <w:tcBorders>
              <w:top w:val="single" w:sz="4" w:space="0" w:color="000000"/>
              <w:left w:val="single" w:sz="4" w:space="0" w:color="000000"/>
              <w:bottom w:val="single" w:sz="4" w:space="0" w:color="000000"/>
              <w:right w:val="single" w:sz="4" w:space="0" w:color="000000"/>
            </w:tcBorders>
          </w:tcPr>
          <w:p w:rsidR="00F9401E" w:rsidRPr="00F9401E" w:rsidRDefault="00F9401E" w:rsidP="00F9401E">
            <w:pPr>
              <w:keepNext/>
              <w:suppressAutoHyphens w:val="0"/>
              <w:snapToGrid w:val="0"/>
              <w:jc w:val="center"/>
              <w:rPr>
                <w:rFonts w:ascii="Arial" w:hAnsi="Arial" w:cs="Arial"/>
                <w:sz w:val="20"/>
                <w:szCs w:val="20"/>
              </w:rPr>
            </w:pPr>
            <w:r w:rsidRPr="00F9401E">
              <w:rPr>
                <w:rFonts w:ascii="Arial" w:hAnsi="Arial" w:cs="Arial"/>
                <w:sz w:val="20"/>
                <w:szCs w:val="20"/>
              </w:rPr>
              <w:t>TAK/NIE</w:t>
            </w:r>
          </w:p>
        </w:tc>
      </w:tr>
    </w:tbl>
    <w:p w:rsidR="00F9401E" w:rsidRPr="00F9401E" w:rsidRDefault="00F9401E" w:rsidP="00F9401E">
      <w:pPr>
        <w:suppressAutoHyphens w:val="0"/>
        <w:spacing w:after="160" w:line="259" w:lineRule="auto"/>
      </w:pPr>
    </w:p>
    <w:tbl>
      <w:tblPr>
        <w:tblW w:w="49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9"/>
      </w:tblGrid>
      <w:tr w:rsidR="00F9401E" w:rsidRPr="00F9401E" w:rsidTr="00245D38">
        <w:tc>
          <w:tcPr>
            <w:tcW w:w="5000" w:type="pct"/>
            <w:tcBorders>
              <w:top w:val="single" w:sz="4" w:space="0" w:color="auto"/>
              <w:left w:val="single" w:sz="4" w:space="0" w:color="auto"/>
              <w:bottom w:val="single" w:sz="4" w:space="0" w:color="auto"/>
              <w:right w:val="single" w:sz="4" w:space="0" w:color="auto"/>
            </w:tcBorders>
            <w:shd w:val="clear" w:color="auto" w:fill="A8CBEE" w:themeFill="accent3" w:themeFillTint="66"/>
            <w:vAlign w:val="center"/>
          </w:tcPr>
          <w:p w:rsidR="00F9401E" w:rsidRPr="002D1FA3" w:rsidRDefault="00F9401E" w:rsidP="002D1FA3">
            <w:pPr>
              <w:pStyle w:val="Nagwek3"/>
              <w:spacing w:before="120" w:after="120"/>
              <w:rPr>
                <w:rFonts w:ascii="Arial" w:hAnsi="Arial" w:cs="Arial"/>
              </w:rPr>
            </w:pPr>
            <w:bookmarkStart w:id="68" w:name="_Toc446883898"/>
            <w:bookmarkStart w:id="69" w:name="_Toc486513945"/>
            <w:r w:rsidRPr="002D1FA3">
              <w:rPr>
                <w:rFonts w:ascii="Arial" w:hAnsi="Arial" w:cs="Arial"/>
              </w:rPr>
              <w:t>Działanie 4.4 Zwiększanie potencjału kadrowego sektora B+R – Program Team Tech</w:t>
            </w:r>
            <w:bookmarkEnd w:id="68"/>
            <w:bookmarkEnd w:id="69"/>
          </w:p>
        </w:tc>
      </w:tr>
      <w:tr w:rsidR="00F9401E" w:rsidRPr="00F9401E" w:rsidTr="00245D38">
        <w:trPr>
          <w:trHeight w:val="246"/>
        </w:trPr>
        <w:tc>
          <w:tcPr>
            <w:tcW w:w="5000" w:type="pct"/>
            <w:tcBorders>
              <w:top w:val="single" w:sz="4" w:space="0" w:color="auto"/>
              <w:left w:val="single" w:sz="4" w:space="0" w:color="auto"/>
              <w:bottom w:val="single" w:sz="4" w:space="0" w:color="auto"/>
              <w:right w:val="single" w:sz="4" w:space="0" w:color="auto"/>
            </w:tcBorders>
            <w:shd w:val="clear" w:color="auto" w:fill="D7D2D9" w:themeFill="accent6" w:themeFillTint="66"/>
            <w:vAlign w:val="center"/>
            <w:hideMark/>
          </w:tcPr>
          <w:p w:rsidR="00F9401E" w:rsidRPr="00F9401E" w:rsidRDefault="00F9401E" w:rsidP="00F9401E">
            <w:pPr>
              <w:keepNext/>
              <w:keepLines/>
              <w:autoSpaceDE w:val="0"/>
              <w:autoSpaceDN w:val="0"/>
              <w:adjustRightInd w:val="0"/>
              <w:rPr>
                <w:rFonts w:ascii="Arial" w:hAnsi="Arial" w:cs="Arial"/>
                <w:sz w:val="20"/>
                <w:szCs w:val="20"/>
              </w:rPr>
            </w:pPr>
            <w:r w:rsidRPr="00F9401E">
              <w:rPr>
                <w:rFonts w:ascii="Arial" w:hAnsi="Arial" w:cs="Arial"/>
                <w:b/>
                <w:sz w:val="20"/>
                <w:szCs w:val="20"/>
              </w:rPr>
              <w:t>Kryteria formalne</w:t>
            </w:r>
          </w:p>
        </w:tc>
      </w:tr>
      <w:tr w:rsidR="00F9401E" w:rsidRPr="00F9401E" w:rsidTr="00245D38">
        <w:tc>
          <w:tcPr>
            <w:tcW w:w="5000" w:type="pct"/>
            <w:tcBorders>
              <w:top w:val="single" w:sz="4" w:space="0" w:color="auto"/>
              <w:left w:val="single" w:sz="4" w:space="0" w:color="auto"/>
              <w:bottom w:val="single" w:sz="4" w:space="0" w:color="auto"/>
              <w:right w:val="single" w:sz="4" w:space="0" w:color="auto"/>
            </w:tcBorders>
            <w:hideMark/>
          </w:tcPr>
          <w:tbl>
            <w:tblPr>
              <w:tblW w:w="0" w:type="auto"/>
              <w:tblBorders>
                <w:top w:val="nil"/>
                <w:left w:val="nil"/>
                <w:bottom w:val="nil"/>
                <w:right w:val="nil"/>
              </w:tblBorders>
              <w:tblLook w:val="0000" w:firstRow="0" w:lastRow="0" w:firstColumn="0" w:lastColumn="0" w:noHBand="0" w:noVBand="0"/>
            </w:tblPr>
            <w:tblGrid>
              <w:gridCol w:w="12982"/>
            </w:tblGrid>
            <w:tr w:rsidR="00F9401E" w:rsidRPr="00F9401E" w:rsidTr="00245D38">
              <w:trPr>
                <w:trHeight w:val="2323"/>
              </w:trPr>
              <w:tc>
                <w:tcPr>
                  <w:tcW w:w="0" w:type="auto"/>
                </w:tcPr>
                <w:p w:rsidR="00F9401E" w:rsidRPr="00F9401E" w:rsidRDefault="00F9401E" w:rsidP="00F9401E">
                  <w:pPr>
                    <w:keepNext/>
                    <w:keepLines/>
                    <w:autoSpaceDE w:val="0"/>
                    <w:autoSpaceDN w:val="0"/>
                    <w:adjustRightInd w:val="0"/>
                    <w:spacing w:before="120"/>
                    <w:jc w:val="both"/>
                    <w:rPr>
                      <w:rFonts w:ascii="Arial" w:hAnsi="Arial" w:cs="Arial"/>
                      <w:b/>
                      <w:sz w:val="20"/>
                      <w:szCs w:val="20"/>
                      <w:lang w:eastAsia="pl-PL"/>
                    </w:rPr>
                  </w:pPr>
                  <w:r w:rsidRPr="00F9401E">
                    <w:rPr>
                      <w:rFonts w:ascii="Arial" w:hAnsi="Arial" w:cs="Arial"/>
                      <w:b/>
                      <w:sz w:val="20"/>
                      <w:szCs w:val="20"/>
                      <w:lang w:eastAsia="pl-PL"/>
                    </w:rPr>
                    <w:t>Kryteria formalne - wniosek:</w:t>
                  </w:r>
                </w:p>
                <w:p w:rsidR="00F9401E" w:rsidRPr="00F9401E" w:rsidRDefault="00F9401E" w:rsidP="00C810E8">
                  <w:pPr>
                    <w:keepNext/>
                    <w:keepLines/>
                    <w:numPr>
                      <w:ilvl w:val="0"/>
                      <w:numId w:val="136"/>
                    </w:numPr>
                    <w:suppressAutoHyphens w:val="0"/>
                    <w:autoSpaceDE w:val="0"/>
                    <w:autoSpaceDN w:val="0"/>
                    <w:adjustRightInd w:val="0"/>
                    <w:ind w:left="205" w:hanging="284"/>
                    <w:jc w:val="both"/>
                    <w:rPr>
                      <w:rFonts w:ascii="Arial" w:hAnsi="Arial" w:cs="Arial"/>
                      <w:sz w:val="20"/>
                      <w:szCs w:val="20"/>
                      <w:lang w:eastAsia="pl-PL"/>
                    </w:rPr>
                  </w:pPr>
                  <w:r w:rsidRPr="00F9401E">
                    <w:rPr>
                      <w:rFonts w:ascii="Arial" w:hAnsi="Arial" w:cs="Arial"/>
                      <w:sz w:val="20"/>
                      <w:szCs w:val="20"/>
                      <w:lang w:eastAsia="pl-PL"/>
                    </w:rPr>
                    <w:t>Złożenie wniosku we właściwej instytucji.</w:t>
                  </w:r>
                </w:p>
                <w:p w:rsidR="00F9401E" w:rsidRPr="00F9401E" w:rsidRDefault="00F9401E" w:rsidP="00C810E8">
                  <w:pPr>
                    <w:keepNext/>
                    <w:keepLines/>
                    <w:numPr>
                      <w:ilvl w:val="0"/>
                      <w:numId w:val="136"/>
                    </w:numPr>
                    <w:suppressAutoHyphens w:val="0"/>
                    <w:autoSpaceDE w:val="0"/>
                    <w:autoSpaceDN w:val="0"/>
                    <w:adjustRightInd w:val="0"/>
                    <w:ind w:left="205" w:hanging="284"/>
                    <w:jc w:val="both"/>
                    <w:rPr>
                      <w:rFonts w:ascii="Arial" w:hAnsi="Arial" w:cs="Arial"/>
                      <w:sz w:val="20"/>
                      <w:szCs w:val="20"/>
                      <w:lang w:eastAsia="pl-PL"/>
                    </w:rPr>
                  </w:pPr>
                  <w:r w:rsidRPr="00F9401E">
                    <w:rPr>
                      <w:rFonts w:ascii="Arial" w:hAnsi="Arial" w:cs="Arial"/>
                      <w:sz w:val="20"/>
                      <w:szCs w:val="20"/>
                      <w:lang w:eastAsia="pl-PL"/>
                    </w:rPr>
                    <w:t>Złożenie wniosku w ramach właściwego działania/poddziałania.</w:t>
                  </w:r>
                </w:p>
                <w:p w:rsidR="00F9401E" w:rsidRPr="00F9401E" w:rsidRDefault="00F9401E" w:rsidP="00C810E8">
                  <w:pPr>
                    <w:keepNext/>
                    <w:keepLines/>
                    <w:numPr>
                      <w:ilvl w:val="0"/>
                      <w:numId w:val="136"/>
                    </w:numPr>
                    <w:suppressAutoHyphens w:val="0"/>
                    <w:autoSpaceDE w:val="0"/>
                    <w:autoSpaceDN w:val="0"/>
                    <w:adjustRightInd w:val="0"/>
                    <w:ind w:left="205" w:hanging="284"/>
                    <w:jc w:val="both"/>
                    <w:rPr>
                      <w:rFonts w:ascii="Arial" w:hAnsi="Arial" w:cs="Arial"/>
                      <w:sz w:val="20"/>
                      <w:szCs w:val="20"/>
                      <w:lang w:eastAsia="pl-PL"/>
                    </w:rPr>
                  </w:pPr>
                  <w:r w:rsidRPr="00F9401E">
                    <w:rPr>
                      <w:rFonts w:ascii="Arial" w:hAnsi="Arial" w:cs="Arial"/>
                      <w:sz w:val="20"/>
                      <w:szCs w:val="20"/>
                      <w:lang w:eastAsia="pl-PL"/>
                    </w:rPr>
                    <w:t>Złożenie wniosku w terminie wskazanym przez instytucję odpowiedzialną za nabór projektów.</w:t>
                  </w:r>
                </w:p>
                <w:p w:rsidR="00F9401E" w:rsidRPr="00F9401E" w:rsidRDefault="00F9401E" w:rsidP="00C810E8">
                  <w:pPr>
                    <w:keepNext/>
                    <w:keepLines/>
                    <w:numPr>
                      <w:ilvl w:val="0"/>
                      <w:numId w:val="136"/>
                    </w:numPr>
                    <w:suppressAutoHyphens w:val="0"/>
                    <w:autoSpaceDE w:val="0"/>
                    <w:autoSpaceDN w:val="0"/>
                    <w:adjustRightInd w:val="0"/>
                    <w:ind w:left="205" w:hanging="284"/>
                    <w:jc w:val="both"/>
                    <w:rPr>
                      <w:rFonts w:ascii="Arial" w:hAnsi="Arial" w:cs="Arial"/>
                      <w:sz w:val="20"/>
                      <w:szCs w:val="20"/>
                      <w:lang w:eastAsia="pl-PL"/>
                    </w:rPr>
                  </w:pPr>
                  <w:r w:rsidRPr="00F9401E">
                    <w:rPr>
                      <w:rFonts w:ascii="Arial" w:hAnsi="Arial" w:cs="Arial"/>
                      <w:sz w:val="20"/>
                      <w:szCs w:val="20"/>
                      <w:lang w:eastAsia="pl-PL"/>
                    </w:rPr>
                    <w:t>Wniosek o dofinansowanie został przygotowany zgodnie z właściwą instrukcją.</w:t>
                  </w:r>
                </w:p>
                <w:p w:rsidR="00F9401E" w:rsidRPr="00F9401E" w:rsidRDefault="00F9401E" w:rsidP="00F9401E">
                  <w:pPr>
                    <w:autoSpaceDE w:val="0"/>
                    <w:autoSpaceDN w:val="0"/>
                    <w:adjustRightInd w:val="0"/>
                    <w:ind w:left="-79"/>
                    <w:jc w:val="both"/>
                    <w:rPr>
                      <w:rFonts w:ascii="Arial" w:hAnsi="Arial" w:cs="Arial"/>
                      <w:b/>
                      <w:sz w:val="20"/>
                      <w:szCs w:val="20"/>
                      <w:lang w:eastAsia="pl-PL"/>
                    </w:rPr>
                  </w:pPr>
                  <w:r w:rsidRPr="00F9401E">
                    <w:rPr>
                      <w:rFonts w:ascii="Arial" w:hAnsi="Arial" w:cs="Arial"/>
                      <w:b/>
                      <w:sz w:val="20"/>
                      <w:szCs w:val="20"/>
                      <w:lang w:eastAsia="pl-PL"/>
                    </w:rPr>
                    <w:t>Kryteria formalne - wnioskodawca:</w:t>
                  </w:r>
                </w:p>
                <w:p w:rsidR="00F9401E" w:rsidRPr="00F9401E" w:rsidRDefault="00F9401E" w:rsidP="00C810E8">
                  <w:pPr>
                    <w:numPr>
                      <w:ilvl w:val="0"/>
                      <w:numId w:val="136"/>
                    </w:numPr>
                    <w:suppressAutoHyphens w:val="0"/>
                    <w:autoSpaceDE w:val="0"/>
                    <w:autoSpaceDN w:val="0"/>
                    <w:adjustRightInd w:val="0"/>
                    <w:ind w:left="205" w:hanging="284"/>
                    <w:jc w:val="both"/>
                    <w:rPr>
                      <w:rFonts w:ascii="Arial" w:hAnsi="Arial" w:cs="Arial"/>
                      <w:sz w:val="20"/>
                      <w:szCs w:val="20"/>
                      <w:lang w:eastAsia="pl-PL"/>
                    </w:rPr>
                  </w:pPr>
                  <w:r w:rsidRPr="00F9401E">
                    <w:rPr>
                      <w:rFonts w:ascii="Arial" w:hAnsi="Arial" w:cs="Arial"/>
                      <w:sz w:val="20"/>
                      <w:szCs w:val="20"/>
                      <w:lang w:eastAsia="pl-PL"/>
                    </w:rPr>
                    <w:t>Kwalifikowalność wnioskodawcy w ramach działania.</w:t>
                  </w:r>
                </w:p>
                <w:p w:rsidR="00F9401E" w:rsidRPr="00F9401E" w:rsidRDefault="00F9401E" w:rsidP="00F9401E">
                  <w:pPr>
                    <w:autoSpaceDE w:val="0"/>
                    <w:autoSpaceDN w:val="0"/>
                    <w:adjustRightInd w:val="0"/>
                    <w:ind w:left="-79"/>
                    <w:jc w:val="both"/>
                    <w:rPr>
                      <w:rFonts w:ascii="Arial" w:hAnsi="Arial" w:cs="Arial"/>
                      <w:b/>
                      <w:sz w:val="20"/>
                      <w:szCs w:val="20"/>
                      <w:lang w:eastAsia="pl-PL"/>
                    </w:rPr>
                  </w:pPr>
                  <w:r w:rsidRPr="00F9401E">
                    <w:rPr>
                      <w:rFonts w:ascii="Arial" w:hAnsi="Arial" w:cs="Arial"/>
                      <w:b/>
                      <w:sz w:val="20"/>
                      <w:szCs w:val="20"/>
                      <w:lang w:eastAsia="pl-PL"/>
                    </w:rPr>
                    <w:t>Kryteria formalne - projekt:</w:t>
                  </w:r>
                </w:p>
                <w:p w:rsidR="00F9401E" w:rsidRPr="00F9401E" w:rsidRDefault="00F9401E" w:rsidP="00C810E8">
                  <w:pPr>
                    <w:numPr>
                      <w:ilvl w:val="0"/>
                      <w:numId w:val="136"/>
                    </w:numPr>
                    <w:suppressAutoHyphens w:val="0"/>
                    <w:autoSpaceDE w:val="0"/>
                    <w:autoSpaceDN w:val="0"/>
                    <w:adjustRightInd w:val="0"/>
                    <w:ind w:left="205" w:hanging="284"/>
                    <w:jc w:val="both"/>
                    <w:rPr>
                      <w:rFonts w:ascii="Arial" w:hAnsi="Arial" w:cs="Arial"/>
                      <w:b/>
                      <w:color w:val="000000"/>
                      <w:sz w:val="20"/>
                      <w:szCs w:val="20"/>
                      <w:lang w:eastAsia="pl-PL"/>
                    </w:rPr>
                  </w:pPr>
                  <w:r w:rsidRPr="00F9401E">
                    <w:rPr>
                      <w:rFonts w:ascii="Arial" w:hAnsi="Arial" w:cs="Arial"/>
                      <w:sz w:val="20"/>
                      <w:szCs w:val="20"/>
                      <w:lang w:eastAsia="pl-PL"/>
                    </w:rPr>
                    <w:t>projekt jest realizowany na terytorium Rzeczypospolitej Polskiej.</w:t>
                  </w:r>
                </w:p>
                <w:p w:rsidR="00F9401E" w:rsidRPr="00F9401E" w:rsidRDefault="00F9401E" w:rsidP="00C810E8">
                  <w:pPr>
                    <w:numPr>
                      <w:ilvl w:val="0"/>
                      <w:numId w:val="136"/>
                    </w:numPr>
                    <w:suppressAutoHyphens w:val="0"/>
                    <w:autoSpaceDE w:val="0"/>
                    <w:autoSpaceDN w:val="0"/>
                    <w:adjustRightInd w:val="0"/>
                    <w:ind w:left="205" w:hanging="284"/>
                    <w:jc w:val="both"/>
                    <w:rPr>
                      <w:rFonts w:ascii="Arial" w:hAnsi="Arial" w:cs="Arial"/>
                      <w:sz w:val="20"/>
                      <w:szCs w:val="20"/>
                      <w:lang w:eastAsia="pl-PL"/>
                    </w:rPr>
                  </w:pPr>
                  <w:r w:rsidRPr="00F9401E">
                    <w:rPr>
                      <w:rFonts w:ascii="Arial" w:hAnsi="Arial" w:cs="Arial"/>
                      <w:sz w:val="20"/>
                      <w:szCs w:val="20"/>
                      <w:lang w:eastAsia="pl-PL"/>
                    </w:rPr>
                    <w:t>realizacja projektu mieści się w ramach czasowych PO IR.</w:t>
                  </w:r>
                </w:p>
                <w:p w:rsidR="00F9401E" w:rsidRPr="00F9401E" w:rsidRDefault="00F9401E" w:rsidP="00C810E8">
                  <w:pPr>
                    <w:numPr>
                      <w:ilvl w:val="0"/>
                      <w:numId w:val="136"/>
                    </w:numPr>
                    <w:suppressAutoHyphens w:val="0"/>
                    <w:autoSpaceDE w:val="0"/>
                    <w:autoSpaceDN w:val="0"/>
                    <w:adjustRightInd w:val="0"/>
                    <w:ind w:left="205" w:hanging="284"/>
                    <w:jc w:val="both"/>
                    <w:rPr>
                      <w:rFonts w:ascii="Arial" w:hAnsi="Arial" w:cs="Arial"/>
                      <w:b/>
                      <w:color w:val="000000"/>
                      <w:sz w:val="20"/>
                      <w:szCs w:val="20"/>
                      <w:lang w:eastAsia="pl-PL"/>
                    </w:rPr>
                  </w:pPr>
                  <w:r w:rsidRPr="00F9401E">
                    <w:rPr>
                      <w:rFonts w:ascii="Arial" w:hAnsi="Arial" w:cs="Arial"/>
                      <w:sz w:val="20"/>
                      <w:szCs w:val="20"/>
                      <w:lang w:eastAsia="pl-PL"/>
                    </w:rPr>
                    <w:t>wnioskowana kwota wsparcia jest zgodna z zasadami finansowania projektów obowiązujących dla działania.</w:t>
                  </w:r>
                </w:p>
                <w:p w:rsidR="00F9401E" w:rsidRPr="00F9401E" w:rsidRDefault="00F9401E" w:rsidP="00C810E8">
                  <w:pPr>
                    <w:numPr>
                      <w:ilvl w:val="0"/>
                      <w:numId w:val="136"/>
                    </w:numPr>
                    <w:suppressAutoHyphens w:val="0"/>
                    <w:autoSpaceDE w:val="0"/>
                    <w:autoSpaceDN w:val="0"/>
                    <w:adjustRightInd w:val="0"/>
                    <w:ind w:left="205" w:hanging="284"/>
                    <w:jc w:val="both"/>
                    <w:rPr>
                      <w:rFonts w:ascii="Arial" w:hAnsi="Arial" w:cs="Arial"/>
                      <w:sz w:val="20"/>
                      <w:szCs w:val="20"/>
                      <w:lang w:eastAsia="pl-PL"/>
                    </w:rPr>
                  </w:pPr>
                  <w:r w:rsidRPr="00F9401E">
                    <w:rPr>
                      <w:rFonts w:ascii="Arial" w:hAnsi="Arial" w:cs="Arial"/>
                      <w:sz w:val="20"/>
                      <w:szCs w:val="20"/>
                      <w:lang w:eastAsia="pl-PL"/>
                    </w:rPr>
                    <w:t>projekt ma pozytywny wpływ na realizację zasady zrównoważonego rozwoju, o której mowa w art. 8 rozporządzenia Parlamentu Europejskiego</w:t>
                  </w:r>
                  <w:r w:rsidRPr="00F9401E">
                    <w:rPr>
                      <w:rFonts w:ascii="Arial" w:hAnsi="Arial" w:cs="Arial"/>
                      <w:sz w:val="20"/>
                      <w:szCs w:val="20"/>
                      <w:lang w:eastAsia="pl-PL"/>
                    </w:rPr>
                    <w:br/>
                    <w:t xml:space="preserve">i Rady (UE) nr 1303/2013. </w:t>
                  </w:r>
                </w:p>
                <w:p w:rsidR="00F9401E" w:rsidRPr="00F9401E" w:rsidRDefault="00F9401E" w:rsidP="00C810E8">
                  <w:pPr>
                    <w:numPr>
                      <w:ilvl w:val="0"/>
                      <w:numId w:val="136"/>
                    </w:numPr>
                    <w:suppressAutoHyphens w:val="0"/>
                    <w:autoSpaceDE w:val="0"/>
                    <w:autoSpaceDN w:val="0"/>
                    <w:adjustRightInd w:val="0"/>
                    <w:ind w:left="205" w:hanging="284"/>
                    <w:jc w:val="both"/>
                    <w:rPr>
                      <w:rFonts w:ascii="Arial" w:hAnsi="Arial" w:cs="Arial"/>
                      <w:b/>
                      <w:color w:val="000000"/>
                      <w:sz w:val="20"/>
                      <w:szCs w:val="20"/>
                      <w:lang w:eastAsia="pl-PL"/>
                    </w:rPr>
                  </w:pPr>
                  <w:r w:rsidRPr="00F9401E">
                    <w:rPr>
                      <w:rFonts w:ascii="Arial" w:hAnsi="Arial" w:cs="Arial"/>
                      <w:color w:val="000000"/>
                      <w:sz w:val="20"/>
                      <w:szCs w:val="20"/>
                      <w:lang w:eastAsia="pl-PL"/>
                    </w:rPr>
                    <w:t>projekt jest zgodny z polityką równości szans, o której mowa w art. 7 rozporządzenia Parlamentu Europejskiego i Rady (UE) nr 1303/2013</w:t>
                  </w:r>
                </w:p>
                <w:p w:rsidR="00F9401E" w:rsidRPr="00F9401E" w:rsidRDefault="00F9401E" w:rsidP="00C810E8">
                  <w:pPr>
                    <w:numPr>
                      <w:ilvl w:val="0"/>
                      <w:numId w:val="136"/>
                    </w:numPr>
                    <w:suppressAutoHyphens w:val="0"/>
                    <w:autoSpaceDE w:val="0"/>
                    <w:autoSpaceDN w:val="0"/>
                    <w:adjustRightInd w:val="0"/>
                    <w:spacing w:after="120"/>
                    <w:ind w:left="205" w:hanging="284"/>
                    <w:contextualSpacing/>
                    <w:rPr>
                      <w:rFonts w:ascii="Arial" w:eastAsia="Tw Cen MT" w:hAnsi="Arial" w:cs="Arial"/>
                      <w:color w:val="000000"/>
                      <w:sz w:val="20"/>
                      <w:szCs w:val="20"/>
                      <w:lang w:eastAsia="en-US"/>
                    </w:rPr>
                  </w:pPr>
                  <w:r w:rsidRPr="00F9401E">
                    <w:rPr>
                      <w:rFonts w:ascii="Arial" w:hAnsi="Arial" w:cs="Arial"/>
                      <w:sz w:val="20"/>
                      <w:szCs w:val="20"/>
                      <w:lang w:eastAsia="pl-PL"/>
                    </w:rPr>
                    <w:t>przedmiot projektu nie dotyczy rodzajów działalności wykluczonych z możliwości uzyskania wsparcia w ramach danego działania PO IR.</w:t>
                  </w:r>
                </w:p>
              </w:tc>
            </w:tr>
          </w:tbl>
          <w:p w:rsidR="00F9401E" w:rsidRPr="00F9401E" w:rsidRDefault="00F9401E" w:rsidP="00F9401E">
            <w:pPr>
              <w:suppressAutoHyphens w:val="0"/>
              <w:autoSpaceDE w:val="0"/>
              <w:autoSpaceDN w:val="0"/>
              <w:adjustRightInd w:val="0"/>
              <w:spacing w:after="120"/>
              <w:jc w:val="both"/>
              <w:rPr>
                <w:rFonts w:ascii="Arial" w:hAnsi="Arial" w:cs="Arial"/>
                <w:sz w:val="20"/>
                <w:szCs w:val="20"/>
              </w:rPr>
            </w:pPr>
          </w:p>
        </w:tc>
      </w:tr>
      <w:tr w:rsidR="00F9401E" w:rsidRPr="00F9401E" w:rsidTr="00245D38">
        <w:tc>
          <w:tcPr>
            <w:tcW w:w="5000" w:type="pct"/>
            <w:tcBorders>
              <w:top w:val="single" w:sz="4" w:space="0" w:color="auto"/>
              <w:left w:val="single" w:sz="4" w:space="0" w:color="auto"/>
              <w:bottom w:val="single" w:sz="4" w:space="0" w:color="auto"/>
              <w:right w:val="single" w:sz="4" w:space="0" w:color="auto"/>
            </w:tcBorders>
            <w:shd w:val="clear" w:color="auto" w:fill="D7D2D9" w:themeFill="accent6" w:themeFillTint="66"/>
            <w:vAlign w:val="center"/>
          </w:tcPr>
          <w:p w:rsidR="00F9401E" w:rsidRPr="00F9401E" w:rsidRDefault="00F9401E" w:rsidP="00F9401E">
            <w:pPr>
              <w:keepNext/>
              <w:keepLines/>
              <w:autoSpaceDE w:val="0"/>
              <w:autoSpaceDN w:val="0"/>
              <w:adjustRightInd w:val="0"/>
              <w:rPr>
                <w:rFonts w:ascii="Arial" w:hAnsi="Arial" w:cs="Arial"/>
                <w:b/>
                <w:sz w:val="20"/>
                <w:szCs w:val="20"/>
              </w:rPr>
            </w:pPr>
            <w:r w:rsidRPr="00F9401E">
              <w:rPr>
                <w:rFonts w:ascii="Arial" w:hAnsi="Arial" w:cs="Arial"/>
                <w:b/>
                <w:sz w:val="20"/>
                <w:szCs w:val="20"/>
              </w:rPr>
              <w:t>Kryteria merytoryczne</w:t>
            </w:r>
          </w:p>
        </w:tc>
      </w:tr>
      <w:tr w:rsidR="00F9401E" w:rsidRPr="00F9401E" w:rsidTr="00245D38">
        <w:tc>
          <w:tcPr>
            <w:tcW w:w="5000" w:type="pct"/>
            <w:tcBorders>
              <w:top w:val="single" w:sz="4" w:space="0" w:color="auto"/>
              <w:left w:val="single" w:sz="4" w:space="0" w:color="auto"/>
              <w:bottom w:val="single" w:sz="4" w:space="0" w:color="auto"/>
              <w:right w:val="single" w:sz="4" w:space="0" w:color="auto"/>
            </w:tcBorders>
          </w:tcPr>
          <w:p w:rsidR="00F9401E" w:rsidRPr="00F9401E" w:rsidRDefault="00F9401E" w:rsidP="00F9401E">
            <w:pPr>
              <w:spacing w:before="120"/>
              <w:jc w:val="both"/>
              <w:rPr>
                <w:rFonts w:ascii="Arial" w:hAnsi="Arial" w:cs="Arial"/>
                <w:b/>
                <w:bCs/>
                <w:sz w:val="20"/>
                <w:szCs w:val="20"/>
                <w:lang w:eastAsia="pl-PL"/>
              </w:rPr>
            </w:pPr>
            <w:r w:rsidRPr="00F9401E">
              <w:rPr>
                <w:rFonts w:ascii="Arial" w:hAnsi="Arial" w:cs="Arial"/>
                <w:b/>
                <w:bCs/>
                <w:sz w:val="20"/>
                <w:szCs w:val="20"/>
                <w:lang w:eastAsia="pl-PL"/>
              </w:rPr>
              <w:t>Kryteria merytoryczne punktacja „0-1”)</w:t>
            </w:r>
          </w:p>
          <w:p w:rsidR="00F9401E" w:rsidRPr="00F9401E" w:rsidRDefault="00F9401E" w:rsidP="00C810E8">
            <w:pPr>
              <w:numPr>
                <w:ilvl w:val="0"/>
                <w:numId w:val="142"/>
              </w:numPr>
              <w:suppressAutoHyphens w:val="0"/>
              <w:autoSpaceDE w:val="0"/>
              <w:autoSpaceDN w:val="0"/>
              <w:adjustRightInd w:val="0"/>
              <w:ind w:left="313" w:hanging="313"/>
              <w:jc w:val="both"/>
              <w:rPr>
                <w:rFonts w:ascii="Arial" w:eastAsia="Tw Cen MT" w:hAnsi="Arial" w:cs="Arial"/>
                <w:color w:val="000000"/>
                <w:sz w:val="20"/>
                <w:szCs w:val="20"/>
                <w:lang w:eastAsia="en-US"/>
              </w:rPr>
            </w:pPr>
            <w:r w:rsidRPr="00F9401E">
              <w:rPr>
                <w:rFonts w:ascii="Arial" w:eastAsia="Tw Cen MT" w:hAnsi="Arial" w:cs="Arial"/>
                <w:color w:val="000000"/>
                <w:sz w:val="20"/>
                <w:szCs w:val="20"/>
                <w:lang w:eastAsia="en-US"/>
              </w:rPr>
              <w:t xml:space="preserve">Zgodność z celami PO IR i opisem działania w Szczegółowym opisie osi priorytetowych POIR </w:t>
            </w:r>
          </w:p>
          <w:p w:rsidR="00F9401E" w:rsidRPr="00F9401E" w:rsidRDefault="00F9401E" w:rsidP="00C810E8">
            <w:pPr>
              <w:numPr>
                <w:ilvl w:val="0"/>
                <w:numId w:val="142"/>
              </w:numPr>
              <w:suppressAutoHyphens w:val="0"/>
              <w:autoSpaceDE w:val="0"/>
              <w:autoSpaceDN w:val="0"/>
              <w:adjustRightInd w:val="0"/>
              <w:ind w:left="313" w:hanging="313"/>
              <w:jc w:val="both"/>
              <w:rPr>
                <w:rFonts w:ascii="Arial" w:eastAsia="Tw Cen MT" w:hAnsi="Arial" w:cs="Arial"/>
                <w:color w:val="000000"/>
                <w:sz w:val="20"/>
                <w:szCs w:val="20"/>
                <w:lang w:eastAsia="en-US"/>
              </w:rPr>
            </w:pPr>
            <w:r w:rsidRPr="00F9401E">
              <w:rPr>
                <w:rFonts w:ascii="Arial" w:eastAsia="Tw Cen MT" w:hAnsi="Arial" w:cs="Arial"/>
                <w:color w:val="000000"/>
                <w:sz w:val="20"/>
                <w:szCs w:val="20"/>
                <w:lang w:eastAsia="en-US"/>
              </w:rPr>
              <w:t xml:space="preserve">Projekt wpisuje się w Krajową Inteligentną Specjalizację </w:t>
            </w:r>
          </w:p>
          <w:p w:rsidR="00F9401E" w:rsidRPr="00F9401E" w:rsidRDefault="00F9401E" w:rsidP="00C810E8">
            <w:pPr>
              <w:numPr>
                <w:ilvl w:val="0"/>
                <w:numId w:val="142"/>
              </w:numPr>
              <w:suppressAutoHyphens w:val="0"/>
              <w:autoSpaceDE w:val="0"/>
              <w:autoSpaceDN w:val="0"/>
              <w:adjustRightInd w:val="0"/>
              <w:ind w:left="313" w:hanging="313"/>
              <w:jc w:val="both"/>
              <w:rPr>
                <w:rFonts w:ascii="Arial" w:eastAsia="Tw Cen MT" w:hAnsi="Arial" w:cs="Arial"/>
                <w:color w:val="000000"/>
                <w:sz w:val="20"/>
                <w:szCs w:val="20"/>
                <w:lang w:eastAsia="en-US"/>
              </w:rPr>
            </w:pPr>
            <w:r w:rsidRPr="00F9401E">
              <w:rPr>
                <w:rFonts w:ascii="Arial" w:eastAsia="Tw Cen MT" w:hAnsi="Arial" w:cs="Arial"/>
                <w:color w:val="000000"/>
                <w:sz w:val="20"/>
                <w:szCs w:val="20"/>
                <w:lang w:eastAsia="en-US"/>
              </w:rPr>
              <w:t xml:space="preserve">Zasadność planowanych wydatków w stosunku do przedmiotu i zakresu projektu </w:t>
            </w:r>
          </w:p>
          <w:p w:rsidR="00F9401E" w:rsidRPr="00F9401E" w:rsidRDefault="00F9401E" w:rsidP="00C810E8">
            <w:pPr>
              <w:numPr>
                <w:ilvl w:val="0"/>
                <w:numId w:val="142"/>
              </w:numPr>
              <w:suppressAutoHyphens w:val="0"/>
              <w:autoSpaceDE w:val="0"/>
              <w:autoSpaceDN w:val="0"/>
              <w:adjustRightInd w:val="0"/>
              <w:ind w:left="313" w:hanging="313"/>
              <w:jc w:val="both"/>
              <w:rPr>
                <w:rFonts w:ascii="Arial" w:eastAsia="Tw Cen MT" w:hAnsi="Arial" w:cs="Arial"/>
                <w:color w:val="000000"/>
                <w:sz w:val="20"/>
                <w:szCs w:val="20"/>
                <w:lang w:eastAsia="en-US"/>
              </w:rPr>
            </w:pPr>
            <w:r w:rsidRPr="00F9401E">
              <w:rPr>
                <w:rFonts w:ascii="Arial" w:eastAsia="Tw Cen MT" w:hAnsi="Arial" w:cs="Arial"/>
                <w:color w:val="000000"/>
                <w:sz w:val="20"/>
                <w:szCs w:val="20"/>
                <w:lang w:eastAsia="en-US"/>
              </w:rPr>
              <w:t xml:space="preserve">Harmonogram projektu umożliwia prawidłową i terminową realizację przedsięwzięcia </w:t>
            </w:r>
          </w:p>
          <w:p w:rsidR="00F9401E" w:rsidRPr="00F9401E" w:rsidRDefault="00F9401E" w:rsidP="00C810E8">
            <w:pPr>
              <w:numPr>
                <w:ilvl w:val="0"/>
                <w:numId w:val="142"/>
              </w:numPr>
              <w:suppressAutoHyphens w:val="0"/>
              <w:autoSpaceDE w:val="0"/>
              <w:autoSpaceDN w:val="0"/>
              <w:adjustRightInd w:val="0"/>
              <w:ind w:left="313" w:hanging="313"/>
              <w:jc w:val="both"/>
              <w:rPr>
                <w:rFonts w:ascii="Arial" w:eastAsia="Tw Cen MT" w:hAnsi="Arial" w:cs="Arial"/>
                <w:color w:val="000000"/>
                <w:sz w:val="20"/>
                <w:szCs w:val="20"/>
                <w:lang w:eastAsia="en-US"/>
              </w:rPr>
            </w:pPr>
            <w:r w:rsidRPr="00F9401E">
              <w:rPr>
                <w:rFonts w:ascii="Arial" w:eastAsia="Tw Cen MT" w:hAnsi="Arial" w:cs="Arial"/>
                <w:color w:val="000000"/>
                <w:sz w:val="20"/>
                <w:szCs w:val="20"/>
                <w:lang w:eastAsia="en-US"/>
              </w:rPr>
              <w:t xml:space="preserve">Wskaźniki produktu i rezultatu są adekwatne dla danego rodzaju projektu, a ich wielkości odzwierciedlają założone cele projektu </w:t>
            </w:r>
          </w:p>
          <w:p w:rsidR="00F9401E" w:rsidRPr="00F9401E" w:rsidRDefault="00F9401E" w:rsidP="00C810E8">
            <w:pPr>
              <w:numPr>
                <w:ilvl w:val="0"/>
                <w:numId w:val="142"/>
              </w:numPr>
              <w:suppressAutoHyphens w:val="0"/>
              <w:autoSpaceDE w:val="0"/>
              <w:autoSpaceDN w:val="0"/>
              <w:adjustRightInd w:val="0"/>
              <w:ind w:left="313" w:hanging="313"/>
              <w:jc w:val="both"/>
              <w:rPr>
                <w:rFonts w:ascii="Arial" w:eastAsia="Tw Cen MT" w:hAnsi="Arial" w:cs="Arial"/>
                <w:color w:val="000000"/>
                <w:sz w:val="20"/>
                <w:szCs w:val="20"/>
                <w:lang w:eastAsia="en-US"/>
              </w:rPr>
            </w:pPr>
            <w:r w:rsidRPr="00F9401E">
              <w:rPr>
                <w:rFonts w:ascii="Arial" w:eastAsia="Tw Cen MT" w:hAnsi="Arial" w:cs="Arial"/>
                <w:color w:val="000000"/>
                <w:sz w:val="20"/>
                <w:szCs w:val="20"/>
                <w:lang w:eastAsia="en-US"/>
              </w:rPr>
              <w:t xml:space="preserve">W projekcie zaplanowano badanie efektywności podjętych w ramach niego działań </w:t>
            </w:r>
          </w:p>
          <w:p w:rsidR="00F9401E" w:rsidRPr="00F9401E" w:rsidRDefault="00F9401E" w:rsidP="00C810E8">
            <w:pPr>
              <w:numPr>
                <w:ilvl w:val="0"/>
                <w:numId w:val="142"/>
              </w:numPr>
              <w:suppressAutoHyphens w:val="0"/>
              <w:autoSpaceDE w:val="0"/>
              <w:autoSpaceDN w:val="0"/>
              <w:adjustRightInd w:val="0"/>
              <w:ind w:left="313" w:hanging="313"/>
              <w:jc w:val="both"/>
              <w:rPr>
                <w:rFonts w:ascii="Arial" w:eastAsia="Tw Cen MT" w:hAnsi="Arial" w:cs="Arial"/>
                <w:color w:val="000000"/>
                <w:sz w:val="20"/>
                <w:szCs w:val="20"/>
                <w:lang w:eastAsia="en-US"/>
              </w:rPr>
            </w:pPr>
            <w:r w:rsidRPr="00F9401E">
              <w:rPr>
                <w:rFonts w:ascii="Arial" w:eastAsia="Tw Cen MT" w:hAnsi="Arial" w:cs="Arial"/>
                <w:color w:val="000000"/>
                <w:sz w:val="20"/>
                <w:szCs w:val="20"/>
                <w:lang w:eastAsia="en-US"/>
              </w:rPr>
              <w:t xml:space="preserve">Potencjał wnioskodawcy umożliwia realizację projektu zgodnie z przyjętymi celami </w:t>
            </w:r>
          </w:p>
          <w:p w:rsidR="00F9401E" w:rsidRPr="00F9401E" w:rsidRDefault="00F9401E" w:rsidP="00C810E8">
            <w:pPr>
              <w:numPr>
                <w:ilvl w:val="0"/>
                <w:numId w:val="142"/>
              </w:numPr>
              <w:suppressAutoHyphens w:val="0"/>
              <w:autoSpaceDE w:val="0"/>
              <w:autoSpaceDN w:val="0"/>
              <w:adjustRightInd w:val="0"/>
              <w:spacing w:after="120"/>
              <w:ind w:left="313" w:hanging="313"/>
              <w:jc w:val="both"/>
              <w:rPr>
                <w:rFonts w:ascii="Arial" w:eastAsia="Tw Cen MT" w:hAnsi="Arial" w:cs="Arial"/>
                <w:color w:val="000000"/>
                <w:sz w:val="20"/>
                <w:szCs w:val="20"/>
                <w:lang w:eastAsia="en-US"/>
              </w:rPr>
            </w:pPr>
            <w:r w:rsidRPr="00F9401E">
              <w:rPr>
                <w:rFonts w:ascii="Arial" w:eastAsia="Tw Cen MT" w:hAnsi="Arial" w:cs="Arial"/>
                <w:color w:val="000000"/>
                <w:sz w:val="20"/>
                <w:szCs w:val="20"/>
                <w:lang w:eastAsia="en-US"/>
              </w:rPr>
              <w:t xml:space="preserve">Wnioskodawca opracował sposób wyboru i oceny projektów beneficjentów ostatecznych </w:t>
            </w:r>
          </w:p>
        </w:tc>
      </w:tr>
    </w:tbl>
    <w:p w:rsidR="00F9401E" w:rsidRPr="00F9401E" w:rsidRDefault="00F9401E" w:rsidP="00F9401E">
      <w:pPr>
        <w:tabs>
          <w:tab w:val="left" w:pos="4822"/>
        </w:tabs>
      </w:pPr>
    </w:p>
    <w:p w:rsidR="00F9401E" w:rsidRPr="00F9401E" w:rsidRDefault="00F9401E" w:rsidP="00F9401E">
      <w:pPr>
        <w:suppressAutoHyphens w:val="0"/>
        <w:spacing w:after="160" w:line="259" w:lineRule="auto"/>
      </w:pPr>
      <w:r w:rsidRPr="00F9401E">
        <w:br w:type="page"/>
      </w:r>
    </w:p>
    <w:tbl>
      <w:tblPr>
        <w:tblpPr w:leftFromText="141" w:rightFromText="141" w:vertAnchor="text" w:tblpY="1"/>
        <w:tblOverlap w:val="never"/>
        <w:tblW w:w="15702" w:type="dxa"/>
        <w:tblLayout w:type="fixed"/>
        <w:tblLook w:val="0000" w:firstRow="0" w:lastRow="0" w:firstColumn="0" w:lastColumn="0" w:noHBand="0" w:noVBand="0"/>
      </w:tblPr>
      <w:tblGrid>
        <w:gridCol w:w="709"/>
        <w:gridCol w:w="2977"/>
        <w:gridCol w:w="8930"/>
        <w:gridCol w:w="1559"/>
        <w:gridCol w:w="1527"/>
      </w:tblGrid>
      <w:tr w:rsidR="00F9401E" w:rsidRPr="00F9401E" w:rsidTr="00245D38">
        <w:trPr>
          <w:gridAfter w:val="1"/>
          <w:wAfter w:w="1527" w:type="dxa"/>
          <w:trHeight w:val="514"/>
        </w:trPr>
        <w:tc>
          <w:tcPr>
            <w:tcW w:w="14175" w:type="dxa"/>
            <w:gridSpan w:val="4"/>
            <w:tcBorders>
              <w:top w:val="single" w:sz="4" w:space="0" w:color="000000"/>
              <w:left w:val="single" w:sz="4" w:space="0" w:color="000000"/>
              <w:bottom w:val="single" w:sz="4" w:space="0" w:color="000000"/>
              <w:right w:val="single" w:sz="4" w:space="0" w:color="000000"/>
            </w:tcBorders>
            <w:shd w:val="clear" w:color="auto" w:fill="0070C0"/>
            <w:vAlign w:val="center"/>
          </w:tcPr>
          <w:p w:rsidR="00F9401E" w:rsidRPr="00F9401E" w:rsidRDefault="00F9401E" w:rsidP="00F9401E">
            <w:pPr>
              <w:keepNext/>
              <w:suppressAutoHyphens w:val="0"/>
              <w:snapToGrid w:val="0"/>
              <w:jc w:val="center"/>
              <w:rPr>
                <w:rFonts w:ascii="Arial" w:hAnsi="Arial" w:cs="Arial"/>
                <w:b/>
                <w:bCs/>
                <w:color w:val="FFFFFF"/>
                <w:lang w:eastAsia="pl-PL"/>
              </w:rPr>
            </w:pPr>
            <w:r w:rsidRPr="00F9401E">
              <w:rPr>
                <w:rFonts w:ascii="Arial" w:hAnsi="Arial" w:cs="Arial"/>
                <w:b/>
                <w:bCs/>
                <w:color w:val="FFFFFF"/>
                <w:sz w:val="22"/>
                <w:szCs w:val="22"/>
                <w:lang w:eastAsia="pl-PL"/>
              </w:rPr>
              <w:t>KRYTERIA FORMALNE</w:t>
            </w:r>
          </w:p>
        </w:tc>
      </w:tr>
      <w:tr w:rsidR="00F9401E" w:rsidRPr="00F9401E" w:rsidTr="00245D38">
        <w:trPr>
          <w:gridAfter w:val="1"/>
          <w:wAfter w:w="1527" w:type="dxa"/>
          <w:trHeight w:val="421"/>
        </w:trPr>
        <w:tc>
          <w:tcPr>
            <w:tcW w:w="709" w:type="dxa"/>
            <w:tcBorders>
              <w:top w:val="single" w:sz="4" w:space="0" w:color="000000"/>
              <w:left w:val="single" w:sz="4" w:space="0" w:color="000000"/>
              <w:bottom w:val="single" w:sz="4" w:space="0" w:color="000000"/>
            </w:tcBorders>
            <w:shd w:val="clear" w:color="auto" w:fill="C6D9F1"/>
            <w:vAlign w:val="center"/>
          </w:tcPr>
          <w:p w:rsidR="00F9401E" w:rsidRPr="00F9401E" w:rsidRDefault="00F9401E" w:rsidP="00F9401E">
            <w:pPr>
              <w:keepNext/>
              <w:tabs>
                <w:tab w:val="left" w:pos="540"/>
              </w:tabs>
              <w:suppressAutoHyphens w:val="0"/>
              <w:snapToGrid w:val="0"/>
              <w:jc w:val="center"/>
              <w:rPr>
                <w:rFonts w:ascii="Arial" w:hAnsi="Arial" w:cs="Arial"/>
                <w:b/>
                <w:bCs/>
                <w:lang w:eastAsia="pl-PL"/>
              </w:rPr>
            </w:pPr>
            <w:r w:rsidRPr="00F9401E">
              <w:rPr>
                <w:rFonts w:ascii="Arial" w:hAnsi="Arial" w:cs="Arial"/>
                <w:b/>
                <w:bCs/>
                <w:sz w:val="22"/>
                <w:szCs w:val="22"/>
                <w:lang w:eastAsia="pl-PL"/>
              </w:rPr>
              <w:t>lp.</w:t>
            </w:r>
          </w:p>
        </w:tc>
        <w:tc>
          <w:tcPr>
            <w:tcW w:w="2977" w:type="dxa"/>
            <w:tcBorders>
              <w:top w:val="single" w:sz="4" w:space="0" w:color="000000"/>
              <w:left w:val="single" w:sz="4" w:space="0" w:color="000000"/>
              <w:bottom w:val="single" w:sz="4" w:space="0" w:color="000000"/>
            </w:tcBorders>
            <w:shd w:val="clear" w:color="auto" w:fill="C6D9F1"/>
            <w:vAlign w:val="center"/>
          </w:tcPr>
          <w:p w:rsidR="00F9401E" w:rsidRPr="00F9401E" w:rsidRDefault="00F9401E" w:rsidP="00F9401E">
            <w:pPr>
              <w:keepNext/>
              <w:suppressAutoHyphens w:val="0"/>
              <w:snapToGrid w:val="0"/>
              <w:jc w:val="center"/>
              <w:rPr>
                <w:rFonts w:ascii="Arial" w:hAnsi="Arial" w:cs="Arial"/>
                <w:b/>
                <w:iCs/>
                <w:lang w:eastAsia="pl-PL"/>
              </w:rPr>
            </w:pPr>
            <w:r w:rsidRPr="00F9401E">
              <w:rPr>
                <w:rFonts w:ascii="Arial" w:hAnsi="Arial" w:cs="Arial"/>
                <w:b/>
                <w:iCs/>
                <w:sz w:val="22"/>
                <w:szCs w:val="22"/>
                <w:lang w:eastAsia="pl-PL"/>
              </w:rPr>
              <w:t>nazwa kryterium</w:t>
            </w:r>
          </w:p>
        </w:tc>
        <w:tc>
          <w:tcPr>
            <w:tcW w:w="8930" w:type="dxa"/>
            <w:tcBorders>
              <w:top w:val="single" w:sz="4" w:space="0" w:color="000000"/>
              <w:left w:val="single" w:sz="4" w:space="0" w:color="000000"/>
              <w:bottom w:val="single" w:sz="4" w:space="0" w:color="000000"/>
            </w:tcBorders>
            <w:shd w:val="clear" w:color="auto" w:fill="C6D9F1"/>
            <w:vAlign w:val="center"/>
          </w:tcPr>
          <w:p w:rsidR="00F9401E" w:rsidRPr="00F9401E" w:rsidRDefault="00F9401E" w:rsidP="00F9401E">
            <w:pPr>
              <w:keepNext/>
              <w:suppressAutoHyphens w:val="0"/>
              <w:snapToGrid w:val="0"/>
              <w:jc w:val="center"/>
              <w:rPr>
                <w:rFonts w:ascii="Arial" w:hAnsi="Arial" w:cs="Arial"/>
                <w:b/>
                <w:iCs/>
                <w:lang w:eastAsia="pl-PL"/>
              </w:rPr>
            </w:pPr>
            <w:r w:rsidRPr="00F9401E">
              <w:rPr>
                <w:rFonts w:ascii="Arial" w:hAnsi="Arial" w:cs="Arial"/>
                <w:b/>
                <w:iCs/>
                <w:sz w:val="22"/>
                <w:szCs w:val="22"/>
                <w:lang w:eastAsia="pl-PL"/>
              </w:rPr>
              <w:t>opis kryterium</w:t>
            </w:r>
          </w:p>
        </w:tc>
        <w:tc>
          <w:tcPr>
            <w:tcW w:w="1559"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F9401E" w:rsidRPr="00F9401E" w:rsidRDefault="00F9401E" w:rsidP="00F9401E">
            <w:pPr>
              <w:keepNext/>
              <w:suppressAutoHyphens w:val="0"/>
              <w:snapToGrid w:val="0"/>
              <w:jc w:val="center"/>
              <w:rPr>
                <w:rFonts w:ascii="Arial" w:hAnsi="Arial" w:cs="Arial"/>
                <w:b/>
                <w:bCs/>
                <w:lang w:eastAsia="pl-PL"/>
              </w:rPr>
            </w:pPr>
            <w:r w:rsidRPr="00F9401E">
              <w:rPr>
                <w:rFonts w:ascii="Arial" w:hAnsi="Arial" w:cs="Arial"/>
                <w:b/>
                <w:bCs/>
                <w:sz w:val="22"/>
                <w:szCs w:val="22"/>
                <w:lang w:eastAsia="pl-PL"/>
              </w:rPr>
              <w:t>ocena</w:t>
            </w:r>
          </w:p>
        </w:tc>
      </w:tr>
      <w:tr w:rsidR="00F9401E" w:rsidRPr="00F9401E" w:rsidTr="00245D38">
        <w:trPr>
          <w:gridAfter w:val="1"/>
          <w:wAfter w:w="1527" w:type="dxa"/>
          <w:trHeight w:val="421"/>
        </w:trPr>
        <w:tc>
          <w:tcPr>
            <w:tcW w:w="14175" w:type="dxa"/>
            <w:gridSpan w:val="4"/>
            <w:tcBorders>
              <w:top w:val="single" w:sz="4" w:space="0" w:color="000000"/>
              <w:left w:val="single" w:sz="4" w:space="0" w:color="000000"/>
              <w:bottom w:val="single" w:sz="4" w:space="0" w:color="000000"/>
              <w:right w:val="single" w:sz="4" w:space="0" w:color="000000"/>
            </w:tcBorders>
            <w:shd w:val="clear" w:color="auto" w:fill="C6D9F1"/>
            <w:vAlign w:val="center"/>
          </w:tcPr>
          <w:p w:rsidR="00F9401E" w:rsidRPr="00F9401E" w:rsidRDefault="00F9401E" w:rsidP="00F9401E">
            <w:pPr>
              <w:keepNext/>
              <w:keepLines/>
              <w:suppressAutoHyphens w:val="0"/>
              <w:autoSpaceDE w:val="0"/>
              <w:autoSpaceDN w:val="0"/>
              <w:adjustRightInd w:val="0"/>
              <w:jc w:val="both"/>
              <w:rPr>
                <w:rFonts w:ascii="Arial" w:hAnsi="Arial" w:cs="Arial"/>
                <w:lang w:eastAsia="pl-PL"/>
              </w:rPr>
            </w:pPr>
            <w:r w:rsidRPr="00F9401E">
              <w:rPr>
                <w:rFonts w:ascii="Arial" w:hAnsi="Arial" w:cs="Arial"/>
                <w:b/>
                <w:sz w:val="22"/>
                <w:szCs w:val="22"/>
                <w:lang w:eastAsia="pl-PL"/>
              </w:rPr>
              <w:t>Kryteria formalne - wniosek:</w:t>
            </w:r>
          </w:p>
        </w:tc>
      </w:tr>
      <w:tr w:rsidR="00F9401E" w:rsidRPr="00F9401E" w:rsidTr="00245D38">
        <w:trPr>
          <w:trHeight w:val="284"/>
        </w:trPr>
        <w:tc>
          <w:tcPr>
            <w:tcW w:w="709" w:type="dxa"/>
            <w:tcBorders>
              <w:top w:val="single" w:sz="4" w:space="0" w:color="000000"/>
              <w:left w:val="single" w:sz="4" w:space="0" w:color="000000"/>
              <w:bottom w:val="single" w:sz="4" w:space="0" w:color="000000"/>
            </w:tcBorders>
          </w:tcPr>
          <w:p w:rsidR="00F9401E" w:rsidRPr="00F9401E" w:rsidRDefault="00F9401E" w:rsidP="00F9401E">
            <w:pPr>
              <w:keepNext/>
              <w:suppressAutoHyphens w:val="0"/>
              <w:snapToGrid w:val="0"/>
              <w:rPr>
                <w:rFonts w:ascii="Arial" w:hAnsi="Arial" w:cs="Arial"/>
                <w:b/>
                <w:bCs/>
                <w:sz w:val="20"/>
                <w:szCs w:val="20"/>
                <w:lang w:eastAsia="pl-PL"/>
              </w:rPr>
            </w:pPr>
            <w:r w:rsidRPr="00F9401E">
              <w:rPr>
                <w:rFonts w:ascii="Arial" w:hAnsi="Arial" w:cs="Arial"/>
                <w:b/>
                <w:bCs/>
                <w:sz w:val="20"/>
                <w:szCs w:val="20"/>
                <w:lang w:eastAsia="pl-PL"/>
              </w:rPr>
              <w:t>1.</w:t>
            </w:r>
          </w:p>
        </w:tc>
        <w:tc>
          <w:tcPr>
            <w:tcW w:w="2977" w:type="dxa"/>
            <w:tcBorders>
              <w:top w:val="single" w:sz="4" w:space="0" w:color="000000"/>
              <w:left w:val="single" w:sz="4" w:space="0" w:color="000000"/>
              <w:bottom w:val="single" w:sz="4" w:space="0" w:color="000000"/>
            </w:tcBorders>
          </w:tcPr>
          <w:p w:rsidR="00F9401E" w:rsidRPr="00F9401E" w:rsidRDefault="00F9401E" w:rsidP="00F9401E">
            <w:pPr>
              <w:keepNext/>
              <w:suppressAutoHyphens w:val="0"/>
              <w:snapToGrid w:val="0"/>
              <w:rPr>
                <w:rFonts w:ascii="Arial" w:hAnsi="Arial" w:cs="Arial"/>
                <w:sz w:val="20"/>
                <w:szCs w:val="20"/>
                <w:lang w:eastAsia="pl-PL"/>
              </w:rPr>
            </w:pPr>
            <w:r w:rsidRPr="00F9401E">
              <w:rPr>
                <w:rFonts w:ascii="Arial" w:hAnsi="Arial" w:cs="Arial"/>
                <w:sz w:val="20"/>
                <w:szCs w:val="20"/>
              </w:rPr>
              <w:t>Złożenie wniosku we właściwej instytucji</w:t>
            </w:r>
          </w:p>
        </w:tc>
        <w:tc>
          <w:tcPr>
            <w:tcW w:w="8930" w:type="dxa"/>
            <w:tcBorders>
              <w:top w:val="single" w:sz="4" w:space="0" w:color="000000"/>
              <w:left w:val="single" w:sz="4" w:space="0" w:color="000000"/>
              <w:bottom w:val="single" w:sz="4" w:space="0" w:color="000000"/>
              <w:right w:val="single" w:sz="4" w:space="0" w:color="auto"/>
            </w:tcBorders>
          </w:tcPr>
          <w:p w:rsidR="00F9401E" w:rsidRPr="00F9401E" w:rsidRDefault="00F9401E" w:rsidP="00F9401E">
            <w:pPr>
              <w:suppressAutoHyphens w:val="0"/>
              <w:autoSpaceDE w:val="0"/>
              <w:autoSpaceDN w:val="0"/>
              <w:adjustRightInd w:val="0"/>
              <w:jc w:val="both"/>
              <w:rPr>
                <w:rFonts w:ascii="Arial" w:eastAsia="Tw Cen MT" w:hAnsi="Arial" w:cs="Arial"/>
                <w:color w:val="000000"/>
                <w:sz w:val="20"/>
                <w:szCs w:val="20"/>
                <w:lang w:eastAsia="en-US"/>
              </w:rPr>
            </w:pPr>
            <w:r w:rsidRPr="00F9401E">
              <w:rPr>
                <w:rFonts w:ascii="Arial" w:eastAsia="Tw Cen MT" w:hAnsi="Arial" w:cs="Arial"/>
                <w:color w:val="000000"/>
                <w:sz w:val="20"/>
                <w:szCs w:val="20"/>
                <w:lang w:eastAsia="en-US"/>
              </w:rPr>
              <w:t xml:space="preserve">Wniosek złożono do Instytucji Pośredniczącej. </w:t>
            </w:r>
          </w:p>
          <w:p w:rsidR="00F9401E" w:rsidRPr="00F9401E" w:rsidRDefault="00F9401E" w:rsidP="00F9401E">
            <w:pPr>
              <w:keepNext/>
              <w:suppressAutoHyphens w:val="0"/>
              <w:snapToGrid w:val="0"/>
              <w:jc w:val="both"/>
              <w:rPr>
                <w:rFonts w:ascii="Arial" w:hAnsi="Arial" w:cs="Arial"/>
                <w:sz w:val="20"/>
                <w:szCs w:val="20"/>
                <w:lang w:eastAsia="pl-PL"/>
              </w:rPr>
            </w:pPr>
          </w:p>
        </w:tc>
        <w:tc>
          <w:tcPr>
            <w:tcW w:w="1559" w:type="dxa"/>
            <w:tcBorders>
              <w:top w:val="single" w:sz="4" w:space="0" w:color="000000"/>
              <w:left w:val="single" w:sz="4" w:space="0" w:color="auto"/>
              <w:bottom w:val="single" w:sz="4" w:space="0" w:color="auto"/>
              <w:right w:val="single" w:sz="4" w:space="0" w:color="auto"/>
            </w:tcBorders>
          </w:tcPr>
          <w:p w:rsidR="00F9401E" w:rsidRPr="00F9401E" w:rsidRDefault="00F9401E" w:rsidP="00F9401E">
            <w:pPr>
              <w:keepNext/>
              <w:suppressAutoHyphens w:val="0"/>
              <w:snapToGrid w:val="0"/>
              <w:jc w:val="center"/>
              <w:rPr>
                <w:rFonts w:ascii="Arial" w:hAnsi="Arial" w:cs="Arial"/>
                <w:b/>
                <w:bCs/>
                <w:sz w:val="20"/>
                <w:szCs w:val="20"/>
                <w:lang w:eastAsia="pl-PL"/>
              </w:rPr>
            </w:pPr>
            <w:r w:rsidRPr="00F9401E">
              <w:rPr>
                <w:rFonts w:ascii="Arial" w:hAnsi="Arial" w:cs="Arial"/>
                <w:sz w:val="20"/>
                <w:szCs w:val="20"/>
              </w:rPr>
              <w:t>TAK/NIE</w:t>
            </w:r>
          </w:p>
        </w:tc>
        <w:tc>
          <w:tcPr>
            <w:tcW w:w="1527" w:type="dxa"/>
            <w:vAlign w:val="center"/>
          </w:tcPr>
          <w:p w:rsidR="00F9401E" w:rsidRPr="00F9401E" w:rsidRDefault="00F9401E" w:rsidP="00F9401E">
            <w:pPr>
              <w:suppressAutoHyphens w:val="0"/>
              <w:spacing w:after="160" w:line="259" w:lineRule="auto"/>
            </w:pPr>
          </w:p>
        </w:tc>
      </w:tr>
      <w:tr w:rsidR="00F9401E" w:rsidRPr="00F9401E" w:rsidTr="00245D38">
        <w:trPr>
          <w:trHeight w:val="284"/>
        </w:trPr>
        <w:tc>
          <w:tcPr>
            <w:tcW w:w="709" w:type="dxa"/>
            <w:tcBorders>
              <w:top w:val="single" w:sz="4" w:space="0" w:color="000000"/>
              <w:left w:val="single" w:sz="4" w:space="0" w:color="000000"/>
              <w:bottom w:val="single" w:sz="4" w:space="0" w:color="000000"/>
            </w:tcBorders>
          </w:tcPr>
          <w:p w:rsidR="00F9401E" w:rsidRPr="00F9401E" w:rsidRDefault="00F9401E" w:rsidP="00F9401E">
            <w:pPr>
              <w:keepNext/>
              <w:tabs>
                <w:tab w:val="left" w:pos="445"/>
              </w:tabs>
              <w:suppressAutoHyphens w:val="0"/>
              <w:snapToGrid w:val="0"/>
              <w:rPr>
                <w:rFonts w:ascii="Arial" w:hAnsi="Arial" w:cs="Arial"/>
                <w:b/>
                <w:bCs/>
                <w:sz w:val="20"/>
                <w:szCs w:val="20"/>
                <w:lang w:eastAsia="pl-PL"/>
              </w:rPr>
            </w:pPr>
            <w:r w:rsidRPr="00F9401E">
              <w:rPr>
                <w:rFonts w:ascii="Arial" w:hAnsi="Arial" w:cs="Arial"/>
                <w:b/>
                <w:bCs/>
                <w:sz w:val="20"/>
                <w:szCs w:val="20"/>
                <w:lang w:eastAsia="pl-PL"/>
              </w:rPr>
              <w:t>2.</w:t>
            </w:r>
          </w:p>
        </w:tc>
        <w:tc>
          <w:tcPr>
            <w:tcW w:w="2977" w:type="dxa"/>
            <w:tcBorders>
              <w:top w:val="single" w:sz="4" w:space="0" w:color="000000"/>
              <w:left w:val="single" w:sz="4" w:space="0" w:color="000000"/>
              <w:bottom w:val="single" w:sz="4" w:space="0" w:color="000000"/>
            </w:tcBorders>
          </w:tcPr>
          <w:p w:rsidR="00F9401E" w:rsidRPr="00F9401E" w:rsidRDefault="00F9401E" w:rsidP="00F9401E">
            <w:pPr>
              <w:keepNext/>
              <w:suppressAutoHyphens w:val="0"/>
              <w:snapToGrid w:val="0"/>
              <w:rPr>
                <w:rFonts w:ascii="Arial" w:hAnsi="Arial" w:cs="Arial"/>
                <w:sz w:val="20"/>
                <w:szCs w:val="20"/>
                <w:lang w:eastAsia="pl-PL"/>
              </w:rPr>
            </w:pPr>
            <w:r w:rsidRPr="00F9401E">
              <w:rPr>
                <w:rFonts w:ascii="Arial" w:hAnsi="Arial" w:cs="Arial"/>
                <w:sz w:val="20"/>
                <w:szCs w:val="20"/>
              </w:rPr>
              <w:t>Złożenie wniosku w ramach właściwego działania/poddziałania</w:t>
            </w:r>
          </w:p>
        </w:tc>
        <w:tc>
          <w:tcPr>
            <w:tcW w:w="8930" w:type="dxa"/>
            <w:tcBorders>
              <w:top w:val="single" w:sz="4" w:space="0" w:color="000000"/>
              <w:left w:val="single" w:sz="4" w:space="0" w:color="000000"/>
              <w:bottom w:val="single" w:sz="4" w:space="0" w:color="000000"/>
              <w:right w:val="single" w:sz="4" w:space="0" w:color="auto"/>
            </w:tcBorders>
          </w:tcPr>
          <w:p w:rsidR="00F9401E" w:rsidRPr="00F9401E" w:rsidRDefault="00F9401E" w:rsidP="00F9401E">
            <w:pPr>
              <w:keepNext/>
              <w:suppressAutoHyphens w:val="0"/>
              <w:snapToGrid w:val="0"/>
              <w:rPr>
                <w:rFonts w:ascii="Arial" w:hAnsi="Arial" w:cs="Arial"/>
                <w:iCs/>
                <w:sz w:val="20"/>
                <w:szCs w:val="20"/>
                <w:lang w:eastAsia="pl-PL"/>
              </w:rPr>
            </w:pPr>
            <w:r w:rsidRPr="00F9401E">
              <w:rPr>
                <w:rFonts w:ascii="Arial" w:hAnsi="Arial" w:cs="Arial"/>
                <w:sz w:val="20"/>
                <w:szCs w:val="20"/>
              </w:rPr>
              <w:t>Wniosek złożono w ramach właściwego działania/poddziałania.</w:t>
            </w:r>
          </w:p>
        </w:tc>
        <w:tc>
          <w:tcPr>
            <w:tcW w:w="1559" w:type="dxa"/>
            <w:tcBorders>
              <w:top w:val="single" w:sz="4" w:space="0" w:color="auto"/>
              <w:left w:val="single" w:sz="4" w:space="0" w:color="auto"/>
              <w:bottom w:val="single" w:sz="4" w:space="0" w:color="auto"/>
              <w:right w:val="single" w:sz="4" w:space="0" w:color="auto"/>
            </w:tcBorders>
          </w:tcPr>
          <w:p w:rsidR="00F9401E" w:rsidRPr="00F9401E" w:rsidRDefault="00F9401E" w:rsidP="00F9401E">
            <w:pPr>
              <w:keepNext/>
              <w:suppressAutoHyphens w:val="0"/>
              <w:snapToGrid w:val="0"/>
              <w:jc w:val="center"/>
              <w:rPr>
                <w:rFonts w:ascii="Arial" w:hAnsi="Arial" w:cs="Arial"/>
                <w:b/>
                <w:bCs/>
                <w:sz w:val="20"/>
                <w:szCs w:val="20"/>
                <w:lang w:eastAsia="pl-PL"/>
              </w:rPr>
            </w:pPr>
            <w:r w:rsidRPr="00F9401E">
              <w:rPr>
                <w:rFonts w:ascii="Arial" w:hAnsi="Arial" w:cs="Arial"/>
                <w:sz w:val="20"/>
                <w:szCs w:val="20"/>
              </w:rPr>
              <w:t>TAK/NIE</w:t>
            </w:r>
          </w:p>
        </w:tc>
        <w:tc>
          <w:tcPr>
            <w:tcW w:w="1527" w:type="dxa"/>
            <w:vAlign w:val="center"/>
          </w:tcPr>
          <w:p w:rsidR="00F9401E" w:rsidRPr="00F9401E" w:rsidRDefault="00F9401E" w:rsidP="00F9401E">
            <w:pPr>
              <w:suppressAutoHyphens w:val="0"/>
              <w:spacing w:after="160" w:line="259" w:lineRule="auto"/>
            </w:pPr>
          </w:p>
        </w:tc>
      </w:tr>
      <w:tr w:rsidR="00F9401E" w:rsidRPr="00F9401E" w:rsidTr="00245D38">
        <w:trPr>
          <w:trHeight w:val="284"/>
        </w:trPr>
        <w:tc>
          <w:tcPr>
            <w:tcW w:w="709" w:type="dxa"/>
            <w:tcBorders>
              <w:top w:val="single" w:sz="4" w:space="0" w:color="000000"/>
              <w:left w:val="single" w:sz="4" w:space="0" w:color="000000"/>
              <w:bottom w:val="single" w:sz="4" w:space="0" w:color="000000"/>
            </w:tcBorders>
          </w:tcPr>
          <w:p w:rsidR="00F9401E" w:rsidRPr="00F9401E" w:rsidRDefault="00F9401E" w:rsidP="00F9401E">
            <w:pPr>
              <w:keepNext/>
              <w:tabs>
                <w:tab w:val="left" w:pos="445"/>
              </w:tabs>
              <w:suppressAutoHyphens w:val="0"/>
              <w:snapToGrid w:val="0"/>
              <w:rPr>
                <w:rFonts w:ascii="Arial" w:hAnsi="Arial" w:cs="Arial"/>
                <w:b/>
                <w:bCs/>
                <w:sz w:val="20"/>
                <w:szCs w:val="20"/>
                <w:lang w:eastAsia="pl-PL"/>
              </w:rPr>
            </w:pPr>
            <w:r w:rsidRPr="00F9401E">
              <w:rPr>
                <w:rFonts w:ascii="Arial" w:hAnsi="Arial" w:cs="Arial"/>
                <w:b/>
                <w:bCs/>
                <w:sz w:val="20"/>
                <w:szCs w:val="20"/>
                <w:lang w:eastAsia="pl-PL"/>
              </w:rPr>
              <w:t>3.</w:t>
            </w:r>
          </w:p>
        </w:tc>
        <w:tc>
          <w:tcPr>
            <w:tcW w:w="2977" w:type="dxa"/>
            <w:tcBorders>
              <w:top w:val="single" w:sz="4" w:space="0" w:color="000000"/>
              <w:left w:val="single" w:sz="4" w:space="0" w:color="000000"/>
              <w:bottom w:val="single" w:sz="4" w:space="0" w:color="000000"/>
            </w:tcBorders>
          </w:tcPr>
          <w:p w:rsidR="00F9401E" w:rsidRPr="00F9401E" w:rsidRDefault="00F9401E" w:rsidP="00F9401E">
            <w:pPr>
              <w:keepNext/>
              <w:suppressAutoHyphens w:val="0"/>
              <w:snapToGrid w:val="0"/>
              <w:rPr>
                <w:rFonts w:ascii="Arial" w:hAnsi="Arial" w:cs="Arial"/>
                <w:sz w:val="20"/>
                <w:szCs w:val="20"/>
              </w:rPr>
            </w:pPr>
            <w:r w:rsidRPr="00F9401E">
              <w:rPr>
                <w:rFonts w:ascii="Arial" w:hAnsi="Arial" w:cs="Arial"/>
                <w:sz w:val="20"/>
                <w:szCs w:val="20"/>
              </w:rPr>
              <w:t>Złożenie wniosku w terminie wskazanym przez instytucję odpowiedzialną za nabór projektów</w:t>
            </w:r>
          </w:p>
        </w:tc>
        <w:tc>
          <w:tcPr>
            <w:tcW w:w="8930" w:type="dxa"/>
            <w:tcBorders>
              <w:top w:val="single" w:sz="4" w:space="0" w:color="000000"/>
              <w:left w:val="single" w:sz="4" w:space="0" w:color="000000"/>
              <w:bottom w:val="single" w:sz="4" w:space="0" w:color="000000"/>
              <w:right w:val="single" w:sz="4" w:space="0" w:color="auto"/>
            </w:tcBorders>
          </w:tcPr>
          <w:p w:rsidR="00F9401E" w:rsidRPr="00F9401E" w:rsidRDefault="00F9401E" w:rsidP="00F9401E">
            <w:pPr>
              <w:keepNext/>
              <w:suppressAutoHyphens w:val="0"/>
              <w:snapToGrid w:val="0"/>
              <w:rPr>
                <w:rFonts w:ascii="Arial" w:hAnsi="Arial" w:cs="Arial"/>
                <w:sz w:val="20"/>
                <w:szCs w:val="20"/>
              </w:rPr>
            </w:pPr>
            <w:r w:rsidRPr="00F9401E">
              <w:rPr>
                <w:rFonts w:ascii="Arial" w:hAnsi="Arial" w:cs="Arial"/>
                <w:sz w:val="20"/>
                <w:szCs w:val="20"/>
              </w:rPr>
              <w:t>Wniosek o dofinansowanie został złożony w terminie określonym przez  Instytucję Pośredniczącą.</w:t>
            </w:r>
          </w:p>
        </w:tc>
        <w:tc>
          <w:tcPr>
            <w:tcW w:w="1559" w:type="dxa"/>
            <w:tcBorders>
              <w:top w:val="single" w:sz="4" w:space="0" w:color="auto"/>
              <w:left w:val="single" w:sz="4" w:space="0" w:color="auto"/>
              <w:bottom w:val="single" w:sz="4" w:space="0" w:color="auto"/>
              <w:right w:val="single" w:sz="4" w:space="0" w:color="auto"/>
            </w:tcBorders>
          </w:tcPr>
          <w:p w:rsidR="00F9401E" w:rsidRPr="00F9401E" w:rsidRDefault="00F9401E" w:rsidP="00F9401E">
            <w:pPr>
              <w:keepNext/>
              <w:suppressAutoHyphens w:val="0"/>
              <w:snapToGrid w:val="0"/>
              <w:jc w:val="center"/>
              <w:rPr>
                <w:rFonts w:ascii="Arial" w:hAnsi="Arial" w:cs="Arial"/>
                <w:sz w:val="20"/>
                <w:szCs w:val="20"/>
              </w:rPr>
            </w:pPr>
            <w:r w:rsidRPr="00F9401E">
              <w:rPr>
                <w:rFonts w:ascii="Arial" w:hAnsi="Arial" w:cs="Arial"/>
                <w:sz w:val="20"/>
                <w:szCs w:val="20"/>
              </w:rPr>
              <w:t>TAK/NIE</w:t>
            </w:r>
          </w:p>
        </w:tc>
        <w:tc>
          <w:tcPr>
            <w:tcW w:w="1527" w:type="dxa"/>
            <w:vAlign w:val="center"/>
          </w:tcPr>
          <w:p w:rsidR="00F9401E" w:rsidRPr="00F9401E" w:rsidRDefault="00F9401E" w:rsidP="00F9401E">
            <w:pPr>
              <w:suppressAutoHyphens w:val="0"/>
              <w:spacing w:after="160" w:line="259" w:lineRule="auto"/>
            </w:pPr>
          </w:p>
        </w:tc>
      </w:tr>
      <w:tr w:rsidR="00F9401E" w:rsidRPr="00F9401E" w:rsidTr="00245D38">
        <w:trPr>
          <w:trHeight w:val="284"/>
        </w:trPr>
        <w:tc>
          <w:tcPr>
            <w:tcW w:w="709" w:type="dxa"/>
            <w:tcBorders>
              <w:top w:val="single" w:sz="4" w:space="0" w:color="000000"/>
              <w:left w:val="single" w:sz="4" w:space="0" w:color="000000"/>
              <w:bottom w:val="single" w:sz="4" w:space="0" w:color="000000"/>
            </w:tcBorders>
          </w:tcPr>
          <w:p w:rsidR="00F9401E" w:rsidRPr="00F9401E" w:rsidRDefault="00F9401E" w:rsidP="00F9401E">
            <w:pPr>
              <w:keepNext/>
              <w:tabs>
                <w:tab w:val="left" w:pos="445"/>
              </w:tabs>
              <w:suppressAutoHyphens w:val="0"/>
              <w:snapToGrid w:val="0"/>
              <w:rPr>
                <w:rFonts w:ascii="Arial" w:hAnsi="Arial" w:cs="Arial"/>
                <w:b/>
                <w:bCs/>
                <w:sz w:val="20"/>
                <w:szCs w:val="20"/>
                <w:lang w:eastAsia="pl-PL"/>
              </w:rPr>
            </w:pPr>
            <w:r w:rsidRPr="00F9401E">
              <w:rPr>
                <w:rFonts w:ascii="Arial" w:hAnsi="Arial" w:cs="Arial"/>
                <w:b/>
                <w:bCs/>
                <w:sz w:val="20"/>
                <w:szCs w:val="20"/>
                <w:lang w:eastAsia="pl-PL"/>
              </w:rPr>
              <w:t>4.</w:t>
            </w:r>
          </w:p>
        </w:tc>
        <w:tc>
          <w:tcPr>
            <w:tcW w:w="2977" w:type="dxa"/>
            <w:tcBorders>
              <w:top w:val="single" w:sz="4" w:space="0" w:color="000000"/>
              <w:left w:val="single" w:sz="4" w:space="0" w:color="000000"/>
              <w:bottom w:val="single" w:sz="4" w:space="0" w:color="000000"/>
            </w:tcBorders>
          </w:tcPr>
          <w:p w:rsidR="00F9401E" w:rsidRPr="00F9401E" w:rsidRDefault="00F9401E" w:rsidP="00F9401E">
            <w:pPr>
              <w:keepNext/>
              <w:suppressAutoHyphens w:val="0"/>
              <w:snapToGrid w:val="0"/>
              <w:rPr>
                <w:rFonts w:ascii="Arial" w:hAnsi="Arial" w:cs="Arial"/>
                <w:sz w:val="20"/>
                <w:szCs w:val="20"/>
              </w:rPr>
            </w:pPr>
            <w:r w:rsidRPr="00F9401E">
              <w:rPr>
                <w:rFonts w:ascii="Arial" w:hAnsi="Arial" w:cs="Arial"/>
                <w:sz w:val="20"/>
                <w:szCs w:val="20"/>
              </w:rPr>
              <w:t>Wniosek o dofinansowanie został przygotowany zgodnie z właściwą instrukcją</w:t>
            </w:r>
          </w:p>
        </w:tc>
        <w:tc>
          <w:tcPr>
            <w:tcW w:w="8930" w:type="dxa"/>
            <w:tcBorders>
              <w:top w:val="single" w:sz="4" w:space="0" w:color="000000"/>
              <w:left w:val="single" w:sz="4" w:space="0" w:color="000000"/>
              <w:bottom w:val="single" w:sz="4" w:space="0" w:color="000000"/>
              <w:right w:val="single" w:sz="4" w:space="0" w:color="auto"/>
            </w:tcBorders>
          </w:tcPr>
          <w:p w:rsidR="00F9401E" w:rsidRPr="00F9401E" w:rsidRDefault="00F9401E" w:rsidP="00F9401E">
            <w:pPr>
              <w:suppressAutoHyphens w:val="0"/>
              <w:autoSpaceDE w:val="0"/>
              <w:autoSpaceDN w:val="0"/>
              <w:adjustRightInd w:val="0"/>
              <w:jc w:val="both"/>
              <w:rPr>
                <w:rFonts w:ascii="Arial" w:eastAsia="Tw Cen MT" w:hAnsi="Arial" w:cs="Arial"/>
                <w:color w:val="000000"/>
                <w:sz w:val="20"/>
                <w:szCs w:val="20"/>
                <w:lang w:eastAsia="en-US"/>
              </w:rPr>
            </w:pPr>
            <w:r w:rsidRPr="00F9401E">
              <w:rPr>
                <w:rFonts w:ascii="Arial" w:eastAsia="Tw Cen MT" w:hAnsi="Arial" w:cs="Arial"/>
                <w:color w:val="000000"/>
                <w:sz w:val="20"/>
                <w:szCs w:val="20"/>
                <w:lang w:eastAsia="en-US"/>
              </w:rPr>
              <w:t xml:space="preserve">Wniosek o dofinansowanie został przygotowany zgodnie z wymogami formalnymi zawartymi w instrukcji. Warunkiem pozytywnej oceny kryterium jest spełnienie poniższych wymagań: </w:t>
            </w:r>
          </w:p>
          <w:p w:rsidR="00F9401E" w:rsidRPr="00F9401E" w:rsidRDefault="00F9401E" w:rsidP="00C810E8">
            <w:pPr>
              <w:numPr>
                <w:ilvl w:val="0"/>
                <w:numId w:val="143"/>
              </w:numPr>
              <w:suppressAutoHyphens w:val="0"/>
              <w:autoSpaceDE w:val="0"/>
              <w:autoSpaceDN w:val="0"/>
              <w:adjustRightInd w:val="0"/>
              <w:ind w:left="312" w:hanging="283"/>
              <w:jc w:val="both"/>
              <w:rPr>
                <w:rFonts w:ascii="Arial" w:eastAsia="Tw Cen MT" w:hAnsi="Arial" w:cs="Arial"/>
                <w:color w:val="000000"/>
                <w:sz w:val="20"/>
                <w:szCs w:val="20"/>
                <w:lang w:eastAsia="en-US"/>
              </w:rPr>
            </w:pPr>
            <w:r w:rsidRPr="00F9401E">
              <w:rPr>
                <w:rFonts w:ascii="Arial" w:eastAsia="Tw Cen MT" w:hAnsi="Arial" w:cs="Arial"/>
                <w:color w:val="000000"/>
                <w:sz w:val="20"/>
                <w:szCs w:val="20"/>
                <w:lang w:eastAsia="en-US"/>
              </w:rPr>
              <w:t>wszystkie wymagane pola wniosku zostały wypełnione zgodnie z wymogami instrukcji;</w:t>
            </w:r>
          </w:p>
          <w:p w:rsidR="00F9401E" w:rsidRPr="00F9401E" w:rsidRDefault="00F9401E" w:rsidP="00C810E8">
            <w:pPr>
              <w:numPr>
                <w:ilvl w:val="0"/>
                <w:numId w:val="143"/>
              </w:numPr>
              <w:suppressAutoHyphens w:val="0"/>
              <w:autoSpaceDE w:val="0"/>
              <w:autoSpaceDN w:val="0"/>
              <w:adjustRightInd w:val="0"/>
              <w:ind w:left="312" w:hanging="283"/>
              <w:jc w:val="both"/>
              <w:rPr>
                <w:rFonts w:ascii="Arial" w:eastAsia="Tw Cen MT" w:hAnsi="Arial" w:cs="Arial"/>
                <w:color w:val="000000"/>
                <w:sz w:val="20"/>
                <w:szCs w:val="20"/>
                <w:lang w:eastAsia="en-US"/>
              </w:rPr>
            </w:pPr>
            <w:r w:rsidRPr="00F9401E">
              <w:rPr>
                <w:rFonts w:ascii="Arial" w:eastAsia="Tw Cen MT" w:hAnsi="Arial" w:cs="Arial"/>
                <w:color w:val="000000"/>
                <w:sz w:val="20"/>
                <w:szCs w:val="20"/>
                <w:lang w:eastAsia="en-US"/>
              </w:rPr>
              <w:t>do wniosku dołączono wszystkie wymagane załączniki (tj. w szczególności w odpowiednich formatach oraz - jeśli dotyczy - poświadczone za zgodność z oryginałem przez osobę upoważnioną).</w:t>
            </w:r>
          </w:p>
        </w:tc>
        <w:tc>
          <w:tcPr>
            <w:tcW w:w="1559" w:type="dxa"/>
            <w:tcBorders>
              <w:top w:val="single" w:sz="4" w:space="0" w:color="auto"/>
              <w:left w:val="single" w:sz="4" w:space="0" w:color="auto"/>
              <w:bottom w:val="single" w:sz="4" w:space="0" w:color="auto"/>
              <w:right w:val="single" w:sz="4" w:space="0" w:color="auto"/>
            </w:tcBorders>
          </w:tcPr>
          <w:p w:rsidR="00F9401E" w:rsidRPr="00F9401E" w:rsidRDefault="00F9401E" w:rsidP="00F9401E">
            <w:pPr>
              <w:keepNext/>
              <w:suppressAutoHyphens w:val="0"/>
              <w:snapToGrid w:val="0"/>
              <w:jc w:val="center"/>
              <w:rPr>
                <w:rFonts w:ascii="Arial" w:hAnsi="Arial" w:cs="Arial"/>
                <w:sz w:val="20"/>
                <w:szCs w:val="20"/>
              </w:rPr>
            </w:pPr>
            <w:r w:rsidRPr="00F9401E">
              <w:rPr>
                <w:rFonts w:ascii="Arial" w:hAnsi="Arial" w:cs="Arial"/>
                <w:sz w:val="20"/>
                <w:szCs w:val="20"/>
              </w:rPr>
              <w:t>TAK/NIE</w:t>
            </w:r>
          </w:p>
        </w:tc>
        <w:tc>
          <w:tcPr>
            <w:tcW w:w="1527" w:type="dxa"/>
            <w:vAlign w:val="center"/>
          </w:tcPr>
          <w:p w:rsidR="00F9401E" w:rsidRPr="00F9401E" w:rsidRDefault="00F9401E" w:rsidP="00F9401E">
            <w:pPr>
              <w:suppressAutoHyphens w:val="0"/>
              <w:spacing w:after="160" w:line="259" w:lineRule="auto"/>
            </w:pPr>
          </w:p>
        </w:tc>
      </w:tr>
      <w:tr w:rsidR="00F9401E" w:rsidRPr="00F9401E" w:rsidTr="00245D38">
        <w:trPr>
          <w:gridAfter w:val="1"/>
          <w:wAfter w:w="1527" w:type="dxa"/>
          <w:trHeight w:val="364"/>
        </w:trPr>
        <w:tc>
          <w:tcPr>
            <w:tcW w:w="14175" w:type="dxa"/>
            <w:gridSpan w:val="4"/>
            <w:tcBorders>
              <w:top w:val="single" w:sz="4" w:space="0" w:color="000000"/>
              <w:left w:val="single" w:sz="4" w:space="0" w:color="000000"/>
              <w:bottom w:val="single" w:sz="4" w:space="0" w:color="000000"/>
              <w:right w:val="single" w:sz="4" w:space="0" w:color="auto"/>
            </w:tcBorders>
            <w:shd w:val="clear" w:color="auto" w:fill="C6D9F1"/>
            <w:vAlign w:val="center"/>
          </w:tcPr>
          <w:p w:rsidR="00F9401E" w:rsidRPr="00F9401E" w:rsidRDefault="00F9401E" w:rsidP="00F9401E">
            <w:pPr>
              <w:keepNext/>
              <w:keepLines/>
              <w:suppressAutoHyphens w:val="0"/>
              <w:autoSpaceDE w:val="0"/>
              <w:autoSpaceDN w:val="0"/>
              <w:adjustRightInd w:val="0"/>
              <w:jc w:val="both"/>
              <w:rPr>
                <w:rFonts w:ascii="Arial" w:hAnsi="Arial" w:cs="Arial"/>
                <w:b/>
                <w:lang w:eastAsia="pl-PL"/>
              </w:rPr>
            </w:pPr>
            <w:r w:rsidRPr="00F9401E">
              <w:rPr>
                <w:rFonts w:ascii="Arial" w:hAnsi="Arial" w:cs="Arial"/>
                <w:b/>
                <w:sz w:val="22"/>
                <w:szCs w:val="22"/>
                <w:lang w:eastAsia="pl-PL"/>
              </w:rPr>
              <w:t>Kryteria formalne - Wnioskodawca:</w:t>
            </w:r>
          </w:p>
        </w:tc>
      </w:tr>
      <w:tr w:rsidR="00F9401E" w:rsidRPr="00F9401E" w:rsidTr="00245D38">
        <w:trPr>
          <w:trHeight w:val="284"/>
        </w:trPr>
        <w:tc>
          <w:tcPr>
            <w:tcW w:w="709" w:type="dxa"/>
            <w:tcBorders>
              <w:top w:val="single" w:sz="4" w:space="0" w:color="000000"/>
              <w:left w:val="single" w:sz="4" w:space="0" w:color="000000"/>
              <w:bottom w:val="single" w:sz="4" w:space="0" w:color="000000"/>
            </w:tcBorders>
          </w:tcPr>
          <w:p w:rsidR="00F9401E" w:rsidRPr="00F9401E" w:rsidRDefault="00F9401E" w:rsidP="00F9401E">
            <w:pPr>
              <w:keepNext/>
              <w:tabs>
                <w:tab w:val="left" w:pos="540"/>
              </w:tabs>
              <w:suppressAutoHyphens w:val="0"/>
              <w:snapToGrid w:val="0"/>
              <w:rPr>
                <w:rFonts w:ascii="Arial" w:hAnsi="Arial" w:cs="Arial"/>
                <w:b/>
                <w:bCs/>
                <w:sz w:val="20"/>
                <w:szCs w:val="20"/>
                <w:lang w:eastAsia="pl-PL"/>
              </w:rPr>
            </w:pPr>
            <w:r w:rsidRPr="00F9401E">
              <w:rPr>
                <w:rFonts w:ascii="Arial" w:hAnsi="Arial" w:cs="Arial"/>
                <w:b/>
                <w:bCs/>
                <w:sz w:val="20"/>
                <w:szCs w:val="20"/>
                <w:lang w:eastAsia="pl-PL"/>
              </w:rPr>
              <w:t>1.</w:t>
            </w:r>
          </w:p>
        </w:tc>
        <w:tc>
          <w:tcPr>
            <w:tcW w:w="2977" w:type="dxa"/>
            <w:tcBorders>
              <w:top w:val="single" w:sz="4" w:space="0" w:color="000000"/>
              <w:left w:val="single" w:sz="4" w:space="0" w:color="000000"/>
              <w:bottom w:val="single" w:sz="4" w:space="0" w:color="000000"/>
            </w:tcBorders>
          </w:tcPr>
          <w:p w:rsidR="00F9401E" w:rsidRPr="00F9401E" w:rsidRDefault="00F9401E" w:rsidP="00F9401E">
            <w:pPr>
              <w:suppressAutoHyphens w:val="0"/>
              <w:autoSpaceDE w:val="0"/>
              <w:autoSpaceDN w:val="0"/>
              <w:adjustRightInd w:val="0"/>
              <w:rPr>
                <w:rFonts w:ascii="Arial" w:eastAsia="Tw Cen MT" w:hAnsi="Arial" w:cs="Arial"/>
                <w:color w:val="000000"/>
                <w:sz w:val="20"/>
                <w:szCs w:val="20"/>
                <w:lang w:eastAsia="en-US"/>
              </w:rPr>
            </w:pPr>
            <w:r w:rsidRPr="00F9401E">
              <w:rPr>
                <w:rFonts w:ascii="Arial" w:eastAsia="Tw Cen MT" w:hAnsi="Arial" w:cs="Arial"/>
                <w:color w:val="000000"/>
                <w:sz w:val="20"/>
                <w:szCs w:val="20"/>
                <w:lang w:eastAsia="en-US"/>
              </w:rPr>
              <w:t xml:space="preserve">Kwalifikowalność wnioskodawcy w ramach działania </w:t>
            </w:r>
          </w:p>
          <w:p w:rsidR="00F9401E" w:rsidRPr="00F9401E" w:rsidRDefault="00F9401E" w:rsidP="00F9401E">
            <w:pPr>
              <w:keepNext/>
              <w:keepLines/>
              <w:suppressAutoHyphens w:val="0"/>
              <w:autoSpaceDE w:val="0"/>
              <w:snapToGrid w:val="0"/>
              <w:rPr>
                <w:rFonts w:ascii="Arial" w:hAnsi="Arial" w:cs="Arial"/>
                <w:sz w:val="20"/>
                <w:szCs w:val="20"/>
                <w:lang w:eastAsia="pl-PL"/>
              </w:rPr>
            </w:pPr>
          </w:p>
        </w:tc>
        <w:tc>
          <w:tcPr>
            <w:tcW w:w="8930" w:type="dxa"/>
            <w:tcBorders>
              <w:top w:val="single" w:sz="4" w:space="0" w:color="000000"/>
              <w:left w:val="single" w:sz="4" w:space="0" w:color="000000"/>
              <w:bottom w:val="single" w:sz="4" w:space="0" w:color="000000"/>
              <w:right w:val="single" w:sz="4" w:space="0" w:color="auto"/>
            </w:tcBorders>
          </w:tcPr>
          <w:p w:rsidR="00F9401E" w:rsidRPr="00F9401E" w:rsidRDefault="00F9401E" w:rsidP="00F9401E">
            <w:pPr>
              <w:suppressAutoHyphens w:val="0"/>
              <w:autoSpaceDE w:val="0"/>
              <w:autoSpaceDN w:val="0"/>
              <w:adjustRightInd w:val="0"/>
              <w:jc w:val="both"/>
              <w:rPr>
                <w:rFonts w:ascii="Arial" w:eastAsia="Tw Cen MT" w:hAnsi="Arial" w:cs="Arial"/>
                <w:color w:val="000000"/>
                <w:sz w:val="20"/>
                <w:szCs w:val="20"/>
                <w:lang w:eastAsia="en-US"/>
              </w:rPr>
            </w:pPr>
            <w:r w:rsidRPr="00F9401E">
              <w:rPr>
                <w:rFonts w:ascii="Arial" w:eastAsia="Tw Cen MT" w:hAnsi="Arial" w:cs="Arial"/>
                <w:color w:val="000000"/>
                <w:sz w:val="20"/>
                <w:szCs w:val="20"/>
                <w:lang w:eastAsia="en-US"/>
              </w:rPr>
              <w:t>Wnioskodawca dla działania 4.4. Zwiększanie potencjału kadrowego sektora B+R w IV osi POIR jest podmiotem publicznym lub państwową osobą prawną, wykazującym się odpowiednim potencjałem technicznym i merytorycznym oraz doświadczeniem. Wnioskodawca nie podlega wykluczeniu z ubiegania się o dofinansowanie na podstawie art. 207 ust. 4 ustawy z dnia 27 sierpnia 2009 r. o finansach publicznych – zgodnie z oświadczeniem zawartym we wniosku.</w:t>
            </w:r>
          </w:p>
        </w:tc>
        <w:tc>
          <w:tcPr>
            <w:tcW w:w="1559" w:type="dxa"/>
            <w:tcBorders>
              <w:top w:val="single" w:sz="4" w:space="0" w:color="auto"/>
              <w:left w:val="single" w:sz="4" w:space="0" w:color="auto"/>
              <w:bottom w:val="single" w:sz="4" w:space="0" w:color="auto"/>
              <w:right w:val="single" w:sz="4" w:space="0" w:color="auto"/>
            </w:tcBorders>
          </w:tcPr>
          <w:p w:rsidR="00F9401E" w:rsidRPr="00F9401E" w:rsidRDefault="00F9401E" w:rsidP="00F9401E">
            <w:pPr>
              <w:keepNext/>
              <w:suppressAutoHyphens w:val="0"/>
              <w:snapToGrid w:val="0"/>
              <w:jc w:val="center"/>
              <w:rPr>
                <w:rFonts w:ascii="Arial" w:hAnsi="Arial" w:cs="Arial"/>
                <w:sz w:val="20"/>
                <w:szCs w:val="20"/>
              </w:rPr>
            </w:pPr>
            <w:r w:rsidRPr="00F9401E">
              <w:rPr>
                <w:rFonts w:ascii="Arial" w:hAnsi="Arial" w:cs="Arial"/>
                <w:sz w:val="20"/>
                <w:szCs w:val="20"/>
              </w:rPr>
              <w:t>TAK /NIE</w:t>
            </w:r>
          </w:p>
        </w:tc>
        <w:tc>
          <w:tcPr>
            <w:tcW w:w="1527" w:type="dxa"/>
          </w:tcPr>
          <w:p w:rsidR="00F9401E" w:rsidRPr="00F9401E" w:rsidRDefault="00F9401E" w:rsidP="00F9401E">
            <w:pPr>
              <w:suppressAutoHyphens w:val="0"/>
              <w:spacing w:after="160" w:line="259" w:lineRule="auto"/>
            </w:pPr>
          </w:p>
        </w:tc>
      </w:tr>
      <w:tr w:rsidR="00F9401E" w:rsidRPr="00F9401E" w:rsidTr="00245D38">
        <w:trPr>
          <w:gridAfter w:val="1"/>
          <w:wAfter w:w="1527" w:type="dxa"/>
          <w:trHeight w:val="77"/>
        </w:trPr>
        <w:tc>
          <w:tcPr>
            <w:tcW w:w="14175" w:type="dxa"/>
            <w:gridSpan w:val="4"/>
            <w:tcBorders>
              <w:top w:val="single" w:sz="4" w:space="0" w:color="000000"/>
              <w:left w:val="single" w:sz="4" w:space="0" w:color="000000"/>
              <w:bottom w:val="single" w:sz="4" w:space="0" w:color="000000"/>
              <w:right w:val="single" w:sz="4" w:space="0" w:color="auto"/>
            </w:tcBorders>
            <w:shd w:val="clear" w:color="auto" w:fill="C6D9F1"/>
          </w:tcPr>
          <w:p w:rsidR="00F9401E" w:rsidRPr="00F9401E" w:rsidRDefault="00F9401E" w:rsidP="00F9401E">
            <w:pPr>
              <w:suppressAutoHyphens w:val="0"/>
              <w:autoSpaceDE w:val="0"/>
              <w:autoSpaceDN w:val="0"/>
              <w:adjustRightInd w:val="0"/>
              <w:rPr>
                <w:rFonts w:ascii="Arial" w:hAnsi="Arial" w:cs="Arial"/>
                <w:b/>
                <w:lang w:eastAsia="pl-PL"/>
              </w:rPr>
            </w:pPr>
            <w:r w:rsidRPr="00F9401E">
              <w:rPr>
                <w:rFonts w:ascii="Arial" w:hAnsi="Arial" w:cs="Arial"/>
                <w:b/>
                <w:sz w:val="22"/>
                <w:szCs w:val="22"/>
                <w:lang w:eastAsia="pl-PL"/>
              </w:rPr>
              <w:t>Kryteria formalne - projekt:</w:t>
            </w:r>
          </w:p>
        </w:tc>
      </w:tr>
      <w:tr w:rsidR="00F9401E" w:rsidRPr="00F9401E" w:rsidTr="00245D38">
        <w:trPr>
          <w:gridAfter w:val="1"/>
          <w:wAfter w:w="1527" w:type="dxa"/>
          <w:trHeight w:val="284"/>
        </w:trPr>
        <w:tc>
          <w:tcPr>
            <w:tcW w:w="709" w:type="dxa"/>
            <w:tcBorders>
              <w:top w:val="single" w:sz="4" w:space="0" w:color="000000"/>
              <w:left w:val="single" w:sz="4" w:space="0" w:color="000000"/>
              <w:bottom w:val="single" w:sz="4" w:space="0" w:color="000000"/>
            </w:tcBorders>
          </w:tcPr>
          <w:p w:rsidR="00F9401E" w:rsidRPr="00F9401E" w:rsidRDefault="00F9401E" w:rsidP="00F9401E">
            <w:pPr>
              <w:keepNext/>
              <w:tabs>
                <w:tab w:val="left" w:pos="540"/>
              </w:tabs>
              <w:suppressAutoHyphens w:val="0"/>
              <w:snapToGrid w:val="0"/>
              <w:rPr>
                <w:rFonts w:ascii="Arial" w:hAnsi="Arial" w:cs="Arial"/>
                <w:b/>
                <w:bCs/>
                <w:sz w:val="20"/>
                <w:szCs w:val="20"/>
                <w:lang w:eastAsia="pl-PL"/>
              </w:rPr>
            </w:pPr>
            <w:r w:rsidRPr="00F9401E">
              <w:rPr>
                <w:rFonts w:ascii="Arial" w:hAnsi="Arial" w:cs="Arial"/>
                <w:b/>
                <w:bCs/>
                <w:sz w:val="20"/>
                <w:szCs w:val="20"/>
                <w:lang w:eastAsia="pl-PL"/>
              </w:rPr>
              <w:t>1.</w:t>
            </w:r>
          </w:p>
        </w:tc>
        <w:tc>
          <w:tcPr>
            <w:tcW w:w="2977" w:type="dxa"/>
            <w:tcBorders>
              <w:top w:val="single" w:sz="4" w:space="0" w:color="000000"/>
              <w:left w:val="single" w:sz="4" w:space="0" w:color="000000"/>
              <w:bottom w:val="single" w:sz="4" w:space="0" w:color="000000"/>
            </w:tcBorders>
          </w:tcPr>
          <w:p w:rsidR="00F9401E" w:rsidRPr="00F9401E" w:rsidRDefault="00F9401E" w:rsidP="00F9401E">
            <w:pPr>
              <w:keepNext/>
              <w:suppressAutoHyphens w:val="0"/>
              <w:autoSpaceDE w:val="0"/>
              <w:snapToGrid w:val="0"/>
              <w:rPr>
                <w:rFonts w:ascii="Arial" w:hAnsi="Arial" w:cs="Arial"/>
                <w:sz w:val="20"/>
                <w:szCs w:val="20"/>
                <w:lang w:eastAsia="pl-PL"/>
              </w:rPr>
            </w:pPr>
            <w:r w:rsidRPr="00F9401E">
              <w:rPr>
                <w:rFonts w:ascii="Arial" w:hAnsi="Arial" w:cs="Arial"/>
                <w:sz w:val="20"/>
                <w:szCs w:val="20"/>
              </w:rPr>
              <w:t xml:space="preserve">Projekt jest realizowany </w:t>
            </w:r>
            <w:r w:rsidRPr="00F9401E">
              <w:rPr>
                <w:rFonts w:ascii="Arial" w:hAnsi="Arial" w:cs="Arial"/>
                <w:sz w:val="20"/>
                <w:szCs w:val="20"/>
              </w:rPr>
              <w:br/>
              <w:t>na terytorium Rzeczypospolitej Polskiej</w:t>
            </w:r>
          </w:p>
        </w:tc>
        <w:tc>
          <w:tcPr>
            <w:tcW w:w="8930" w:type="dxa"/>
            <w:tcBorders>
              <w:top w:val="single" w:sz="4" w:space="0" w:color="000000"/>
              <w:left w:val="single" w:sz="4" w:space="0" w:color="000000"/>
              <w:bottom w:val="single" w:sz="4" w:space="0" w:color="000000"/>
              <w:right w:val="single" w:sz="4" w:space="0" w:color="auto"/>
            </w:tcBorders>
          </w:tcPr>
          <w:p w:rsidR="00F9401E" w:rsidRPr="00F9401E" w:rsidRDefault="00F9401E" w:rsidP="00F9401E">
            <w:pPr>
              <w:keepNext/>
              <w:keepLines/>
              <w:suppressAutoHyphens w:val="0"/>
              <w:autoSpaceDE w:val="0"/>
              <w:snapToGrid w:val="0"/>
              <w:jc w:val="both"/>
              <w:rPr>
                <w:rFonts w:ascii="Arial" w:hAnsi="Arial" w:cs="Arial"/>
                <w:sz w:val="20"/>
                <w:szCs w:val="20"/>
                <w:lang w:eastAsia="pl-PL"/>
              </w:rPr>
            </w:pPr>
            <w:r w:rsidRPr="00F9401E">
              <w:rPr>
                <w:rFonts w:ascii="Arial" w:hAnsi="Arial" w:cs="Arial"/>
                <w:sz w:val="20"/>
                <w:szCs w:val="20"/>
              </w:rPr>
              <w:t xml:space="preserve">Wskazane we wniosku miejsce realizacji znajduje się na terytorium Rzeczypospolitej Polskiej. </w:t>
            </w:r>
          </w:p>
        </w:tc>
        <w:tc>
          <w:tcPr>
            <w:tcW w:w="1559" w:type="dxa"/>
            <w:tcBorders>
              <w:top w:val="single" w:sz="4" w:space="0" w:color="auto"/>
              <w:left w:val="single" w:sz="4" w:space="0" w:color="auto"/>
              <w:bottom w:val="single" w:sz="4" w:space="0" w:color="auto"/>
              <w:right w:val="single" w:sz="4" w:space="0" w:color="auto"/>
            </w:tcBorders>
          </w:tcPr>
          <w:p w:rsidR="00F9401E" w:rsidRPr="00F9401E" w:rsidRDefault="00F9401E" w:rsidP="00F9401E">
            <w:pPr>
              <w:keepNext/>
              <w:suppressAutoHyphens w:val="0"/>
              <w:snapToGrid w:val="0"/>
              <w:jc w:val="center"/>
              <w:rPr>
                <w:rFonts w:ascii="Arial" w:hAnsi="Arial" w:cs="Arial"/>
                <w:b/>
                <w:bCs/>
                <w:sz w:val="20"/>
                <w:szCs w:val="20"/>
                <w:lang w:eastAsia="pl-PL"/>
              </w:rPr>
            </w:pPr>
            <w:r w:rsidRPr="00F9401E">
              <w:rPr>
                <w:rFonts w:ascii="Arial" w:hAnsi="Arial" w:cs="Arial"/>
                <w:sz w:val="20"/>
                <w:szCs w:val="20"/>
              </w:rPr>
              <w:t>TAK /NIE</w:t>
            </w:r>
          </w:p>
        </w:tc>
      </w:tr>
      <w:tr w:rsidR="00F9401E" w:rsidRPr="00F9401E" w:rsidTr="00245D38">
        <w:trPr>
          <w:gridAfter w:val="1"/>
          <w:wAfter w:w="1527" w:type="dxa"/>
          <w:trHeight w:val="284"/>
        </w:trPr>
        <w:tc>
          <w:tcPr>
            <w:tcW w:w="709" w:type="dxa"/>
            <w:tcBorders>
              <w:top w:val="single" w:sz="4" w:space="0" w:color="000000"/>
              <w:left w:val="single" w:sz="4" w:space="0" w:color="000000"/>
              <w:bottom w:val="single" w:sz="4" w:space="0" w:color="000000"/>
            </w:tcBorders>
          </w:tcPr>
          <w:p w:rsidR="00F9401E" w:rsidRPr="00F9401E" w:rsidRDefault="00F9401E" w:rsidP="00F9401E">
            <w:pPr>
              <w:keepNext/>
              <w:tabs>
                <w:tab w:val="left" w:pos="540"/>
              </w:tabs>
              <w:suppressAutoHyphens w:val="0"/>
              <w:snapToGrid w:val="0"/>
              <w:rPr>
                <w:rFonts w:ascii="Arial" w:hAnsi="Arial" w:cs="Arial"/>
                <w:b/>
                <w:bCs/>
                <w:sz w:val="20"/>
                <w:szCs w:val="20"/>
                <w:lang w:eastAsia="pl-PL"/>
              </w:rPr>
            </w:pPr>
            <w:r w:rsidRPr="00F9401E">
              <w:rPr>
                <w:rFonts w:ascii="Arial" w:hAnsi="Arial" w:cs="Arial"/>
                <w:b/>
                <w:bCs/>
                <w:sz w:val="20"/>
                <w:szCs w:val="20"/>
                <w:lang w:eastAsia="pl-PL"/>
              </w:rPr>
              <w:t>2.</w:t>
            </w:r>
          </w:p>
        </w:tc>
        <w:tc>
          <w:tcPr>
            <w:tcW w:w="2977" w:type="dxa"/>
            <w:tcBorders>
              <w:top w:val="single" w:sz="4" w:space="0" w:color="000000"/>
              <w:left w:val="single" w:sz="4" w:space="0" w:color="000000"/>
              <w:bottom w:val="single" w:sz="4" w:space="0" w:color="000000"/>
            </w:tcBorders>
          </w:tcPr>
          <w:p w:rsidR="00F9401E" w:rsidRPr="00F9401E" w:rsidRDefault="00F9401E" w:rsidP="00F9401E">
            <w:pPr>
              <w:keepNext/>
              <w:suppressAutoHyphens w:val="0"/>
              <w:autoSpaceDE w:val="0"/>
              <w:snapToGrid w:val="0"/>
              <w:rPr>
                <w:rFonts w:ascii="Arial" w:hAnsi="Arial" w:cs="Arial"/>
                <w:sz w:val="20"/>
                <w:szCs w:val="20"/>
                <w:lang w:eastAsia="pl-PL"/>
              </w:rPr>
            </w:pPr>
            <w:r w:rsidRPr="00F9401E">
              <w:rPr>
                <w:rFonts w:ascii="Arial" w:hAnsi="Arial" w:cs="Arial"/>
                <w:sz w:val="20"/>
                <w:szCs w:val="20"/>
              </w:rPr>
              <w:t>Realizacja projektu mieści się w ramach czasowych PO IR</w:t>
            </w:r>
          </w:p>
        </w:tc>
        <w:tc>
          <w:tcPr>
            <w:tcW w:w="8930" w:type="dxa"/>
            <w:tcBorders>
              <w:top w:val="single" w:sz="4" w:space="0" w:color="000000"/>
              <w:left w:val="single" w:sz="4" w:space="0" w:color="000000"/>
              <w:bottom w:val="single" w:sz="4" w:space="0" w:color="000000"/>
              <w:right w:val="single" w:sz="4" w:space="0" w:color="auto"/>
            </w:tcBorders>
            <w:vAlign w:val="center"/>
          </w:tcPr>
          <w:p w:rsidR="00F9401E" w:rsidRPr="00F9401E" w:rsidRDefault="00F9401E" w:rsidP="00F9401E">
            <w:pPr>
              <w:keepNext/>
              <w:keepLines/>
              <w:autoSpaceDE w:val="0"/>
              <w:snapToGrid w:val="0"/>
              <w:jc w:val="both"/>
              <w:rPr>
                <w:rFonts w:ascii="Arial" w:hAnsi="Arial" w:cs="Arial"/>
                <w:sz w:val="20"/>
                <w:szCs w:val="20"/>
              </w:rPr>
            </w:pPr>
            <w:r w:rsidRPr="00F9401E">
              <w:rPr>
                <w:rFonts w:ascii="Arial" w:hAnsi="Arial" w:cs="Arial"/>
                <w:sz w:val="20"/>
                <w:szCs w:val="20"/>
              </w:rPr>
              <w:t xml:space="preserve">Harmonogram realizacji projektu nie wykracza poza końcową datę okresu kwalifikowalności wydatków (tj. 31 grudnia 2023 r.). </w:t>
            </w:r>
          </w:p>
        </w:tc>
        <w:tc>
          <w:tcPr>
            <w:tcW w:w="1559" w:type="dxa"/>
            <w:tcBorders>
              <w:top w:val="single" w:sz="4" w:space="0" w:color="auto"/>
              <w:left w:val="single" w:sz="4" w:space="0" w:color="auto"/>
              <w:bottom w:val="single" w:sz="4" w:space="0" w:color="auto"/>
              <w:right w:val="single" w:sz="4" w:space="0" w:color="auto"/>
            </w:tcBorders>
          </w:tcPr>
          <w:p w:rsidR="00F9401E" w:rsidRPr="00F9401E" w:rsidRDefault="00F9401E" w:rsidP="00F9401E">
            <w:pPr>
              <w:keepNext/>
              <w:suppressAutoHyphens w:val="0"/>
              <w:snapToGrid w:val="0"/>
              <w:jc w:val="center"/>
              <w:rPr>
                <w:rFonts w:ascii="Arial" w:hAnsi="Arial" w:cs="Arial"/>
                <w:b/>
                <w:bCs/>
                <w:sz w:val="20"/>
                <w:szCs w:val="20"/>
                <w:lang w:eastAsia="pl-PL"/>
              </w:rPr>
            </w:pPr>
            <w:r w:rsidRPr="00F9401E">
              <w:rPr>
                <w:rFonts w:ascii="Arial" w:hAnsi="Arial" w:cs="Arial"/>
                <w:sz w:val="20"/>
                <w:szCs w:val="20"/>
              </w:rPr>
              <w:t>TAK /NIE</w:t>
            </w:r>
          </w:p>
        </w:tc>
      </w:tr>
      <w:tr w:rsidR="00F9401E" w:rsidRPr="00F9401E" w:rsidTr="00245D38">
        <w:trPr>
          <w:gridAfter w:val="1"/>
          <w:wAfter w:w="1527" w:type="dxa"/>
          <w:trHeight w:val="419"/>
        </w:trPr>
        <w:tc>
          <w:tcPr>
            <w:tcW w:w="709" w:type="dxa"/>
            <w:tcBorders>
              <w:top w:val="single" w:sz="4" w:space="0" w:color="000000"/>
              <w:left w:val="single" w:sz="4" w:space="0" w:color="000000"/>
              <w:bottom w:val="single" w:sz="4" w:space="0" w:color="000000"/>
            </w:tcBorders>
          </w:tcPr>
          <w:p w:rsidR="00F9401E" w:rsidRPr="00F9401E" w:rsidRDefault="00F9401E" w:rsidP="00F9401E">
            <w:pPr>
              <w:keepNext/>
              <w:tabs>
                <w:tab w:val="left" w:pos="540"/>
              </w:tabs>
              <w:suppressAutoHyphens w:val="0"/>
              <w:snapToGrid w:val="0"/>
              <w:rPr>
                <w:rFonts w:ascii="Arial" w:hAnsi="Arial" w:cs="Arial"/>
                <w:b/>
                <w:bCs/>
                <w:sz w:val="20"/>
                <w:szCs w:val="20"/>
                <w:lang w:eastAsia="pl-PL"/>
              </w:rPr>
            </w:pPr>
            <w:r w:rsidRPr="00F9401E">
              <w:rPr>
                <w:rFonts w:ascii="Arial" w:hAnsi="Arial" w:cs="Arial"/>
                <w:b/>
                <w:bCs/>
                <w:sz w:val="20"/>
                <w:szCs w:val="20"/>
                <w:lang w:eastAsia="pl-PL"/>
              </w:rPr>
              <w:t>3.</w:t>
            </w:r>
          </w:p>
        </w:tc>
        <w:tc>
          <w:tcPr>
            <w:tcW w:w="2977" w:type="dxa"/>
            <w:tcBorders>
              <w:top w:val="single" w:sz="4" w:space="0" w:color="000000"/>
              <w:left w:val="single" w:sz="4" w:space="0" w:color="000000"/>
              <w:bottom w:val="single" w:sz="4" w:space="0" w:color="000000"/>
            </w:tcBorders>
          </w:tcPr>
          <w:p w:rsidR="00F9401E" w:rsidRPr="00F9401E" w:rsidRDefault="00F9401E" w:rsidP="00F9401E">
            <w:pPr>
              <w:suppressAutoHyphens w:val="0"/>
              <w:autoSpaceDE w:val="0"/>
              <w:autoSpaceDN w:val="0"/>
              <w:adjustRightInd w:val="0"/>
              <w:rPr>
                <w:rFonts w:ascii="Arial" w:eastAsia="Tw Cen MT" w:hAnsi="Arial" w:cs="Arial"/>
                <w:color w:val="000000"/>
                <w:sz w:val="20"/>
                <w:szCs w:val="20"/>
                <w:lang w:eastAsia="en-US"/>
              </w:rPr>
            </w:pPr>
            <w:r w:rsidRPr="00F9401E">
              <w:rPr>
                <w:rFonts w:ascii="Arial" w:eastAsia="Tw Cen MT" w:hAnsi="Arial" w:cs="Arial"/>
                <w:color w:val="000000"/>
                <w:sz w:val="20"/>
                <w:szCs w:val="20"/>
                <w:lang w:eastAsia="en-US"/>
              </w:rPr>
              <w:t xml:space="preserve">Wnioskowana kwota </w:t>
            </w:r>
            <w:r w:rsidRPr="00F9401E">
              <w:rPr>
                <w:rFonts w:ascii="Arial" w:eastAsia="Tw Cen MT" w:hAnsi="Arial" w:cs="Arial"/>
                <w:color w:val="000000"/>
                <w:sz w:val="20"/>
                <w:szCs w:val="20"/>
                <w:lang w:eastAsia="en-US"/>
              </w:rPr>
              <w:br/>
              <w:t xml:space="preserve">wsparcia jest zgodna </w:t>
            </w:r>
            <w:r w:rsidRPr="00F9401E">
              <w:rPr>
                <w:rFonts w:ascii="Arial" w:eastAsia="Tw Cen MT" w:hAnsi="Arial" w:cs="Arial"/>
                <w:color w:val="000000"/>
                <w:sz w:val="20"/>
                <w:szCs w:val="20"/>
                <w:lang w:eastAsia="en-US"/>
              </w:rPr>
              <w:br/>
              <w:t xml:space="preserve">z zasadami finansowania projektów obowiązujących </w:t>
            </w:r>
            <w:r w:rsidRPr="00F9401E">
              <w:rPr>
                <w:rFonts w:ascii="Arial" w:eastAsia="Tw Cen MT" w:hAnsi="Arial" w:cs="Arial"/>
                <w:color w:val="000000"/>
                <w:sz w:val="20"/>
                <w:szCs w:val="20"/>
                <w:lang w:eastAsia="en-US"/>
              </w:rPr>
              <w:br/>
              <w:t>dla działania</w:t>
            </w:r>
          </w:p>
        </w:tc>
        <w:tc>
          <w:tcPr>
            <w:tcW w:w="8930" w:type="dxa"/>
            <w:tcBorders>
              <w:top w:val="single" w:sz="4" w:space="0" w:color="000000"/>
              <w:left w:val="single" w:sz="4" w:space="0" w:color="000000"/>
              <w:bottom w:val="single" w:sz="4" w:space="0" w:color="000000"/>
              <w:right w:val="single" w:sz="4" w:space="0" w:color="auto"/>
            </w:tcBorders>
          </w:tcPr>
          <w:p w:rsidR="00F9401E" w:rsidRPr="00F9401E" w:rsidRDefault="00F9401E" w:rsidP="00F9401E">
            <w:pPr>
              <w:suppressAutoHyphens w:val="0"/>
              <w:autoSpaceDE w:val="0"/>
              <w:autoSpaceDN w:val="0"/>
              <w:adjustRightInd w:val="0"/>
              <w:jc w:val="both"/>
              <w:rPr>
                <w:rFonts w:ascii="Arial" w:eastAsia="Tw Cen MT" w:hAnsi="Arial" w:cs="Arial"/>
                <w:color w:val="000000"/>
                <w:sz w:val="20"/>
                <w:szCs w:val="20"/>
                <w:lang w:eastAsia="en-US"/>
              </w:rPr>
            </w:pPr>
            <w:r w:rsidRPr="00F9401E">
              <w:rPr>
                <w:rFonts w:ascii="Arial" w:eastAsia="Tw Cen MT" w:hAnsi="Arial" w:cs="Arial"/>
                <w:color w:val="000000"/>
                <w:sz w:val="20"/>
                <w:szCs w:val="20"/>
                <w:lang w:eastAsia="en-US"/>
              </w:rPr>
              <w:t xml:space="preserve">Wnioskodawca właściwie wyliczył wnioskowaną kwotę wsparcia, w szczególności zgodnie </w:t>
            </w:r>
            <w:r w:rsidRPr="00F9401E">
              <w:rPr>
                <w:rFonts w:ascii="Arial" w:eastAsia="Tw Cen MT" w:hAnsi="Arial" w:cs="Arial"/>
                <w:color w:val="000000"/>
                <w:sz w:val="20"/>
                <w:szCs w:val="20"/>
                <w:lang w:eastAsia="en-US"/>
              </w:rPr>
              <w:br/>
              <w:t xml:space="preserve">z </w:t>
            </w:r>
            <w:r w:rsidRPr="00F9401E">
              <w:rPr>
                <w:rFonts w:ascii="Arial" w:eastAsia="Tw Cen MT" w:hAnsi="Arial" w:cs="Arial"/>
                <w:i/>
                <w:color w:val="000000"/>
                <w:sz w:val="20"/>
                <w:szCs w:val="20"/>
                <w:lang w:eastAsia="en-US"/>
              </w:rPr>
              <w:t xml:space="preserve">Wytycznymi Ministra Infrastruktury i Rozwoju  w zakresie kwalifikowalności wydatków </w:t>
            </w:r>
            <w:r w:rsidRPr="00F9401E">
              <w:rPr>
                <w:rFonts w:ascii="Arial" w:eastAsia="Tw Cen MT" w:hAnsi="Arial" w:cs="Arial"/>
                <w:i/>
                <w:color w:val="000000"/>
                <w:sz w:val="20"/>
                <w:szCs w:val="20"/>
                <w:lang w:eastAsia="en-US"/>
              </w:rPr>
              <w:br/>
              <w:t>w ramach Europejskiego Funduszu Rozwoju Regionalnego, Europejskiego Funduszu Społecznego oraz Funduszu Spójności na lata 2014-2020</w:t>
            </w:r>
          </w:p>
        </w:tc>
        <w:tc>
          <w:tcPr>
            <w:tcW w:w="1559" w:type="dxa"/>
            <w:tcBorders>
              <w:top w:val="single" w:sz="4" w:space="0" w:color="auto"/>
              <w:left w:val="single" w:sz="4" w:space="0" w:color="auto"/>
              <w:bottom w:val="single" w:sz="4" w:space="0" w:color="auto"/>
              <w:right w:val="single" w:sz="4" w:space="0" w:color="auto"/>
            </w:tcBorders>
          </w:tcPr>
          <w:p w:rsidR="00F9401E" w:rsidRPr="00F9401E" w:rsidRDefault="00F9401E" w:rsidP="00F9401E">
            <w:pPr>
              <w:keepNext/>
              <w:suppressAutoHyphens w:val="0"/>
              <w:snapToGrid w:val="0"/>
              <w:jc w:val="center"/>
              <w:rPr>
                <w:rFonts w:ascii="Arial" w:hAnsi="Arial" w:cs="Arial"/>
                <w:b/>
                <w:bCs/>
                <w:sz w:val="20"/>
                <w:szCs w:val="20"/>
                <w:lang w:eastAsia="pl-PL"/>
              </w:rPr>
            </w:pPr>
            <w:r w:rsidRPr="00F9401E">
              <w:rPr>
                <w:rFonts w:ascii="Arial" w:hAnsi="Arial" w:cs="Arial"/>
                <w:sz w:val="20"/>
                <w:szCs w:val="20"/>
              </w:rPr>
              <w:t>TAK /NIE</w:t>
            </w:r>
          </w:p>
        </w:tc>
      </w:tr>
      <w:tr w:rsidR="00F9401E" w:rsidRPr="00F9401E" w:rsidTr="00245D38">
        <w:trPr>
          <w:gridAfter w:val="1"/>
          <w:wAfter w:w="1527" w:type="dxa"/>
          <w:trHeight w:val="284"/>
        </w:trPr>
        <w:tc>
          <w:tcPr>
            <w:tcW w:w="709" w:type="dxa"/>
            <w:tcBorders>
              <w:top w:val="single" w:sz="4" w:space="0" w:color="000000"/>
              <w:left w:val="single" w:sz="4" w:space="0" w:color="000000"/>
              <w:bottom w:val="single" w:sz="4" w:space="0" w:color="000000"/>
            </w:tcBorders>
          </w:tcPr>
          <w:p w:rsidR="00F9401E" w:rsidRPr="00F9401E" w:rsidRDefault="00F9401E" w:rsidP="00F9401E">
            <w:pPr>
              <w:keepNext/>
              <w:tabs>
                <w:tab w:val="left" w:pos="540"/>
              </w:tabs>
              <w:suppressAutoHyphens w:val="0"/>
              <w:snapToGrid w:val="0"/>
              <w:rPr>
                <w:rFonts w:ascii="Arial" w:hAnsi="Arial" w:cs="Arial"/>
                <w:b/>
                <w:bCs/>
                <w:sz w:val="20"/>
                <w:szCs w:val="20"/>
                <w:lang w:eastAsia="pl-PL"/>
              </w:rPr>
            </w:pPr>
            <w:r w:rsidRPr="00F9401E">
              <w:rPr>
                <w:rFonts w:ascii="Arial" w:hAnsi="Arial" w:cs="Arial"/>
                <w:b/>
                <w:bCs/>
                <w:sz w:val="20"/>
                <w:szCs w:val="20"/>
                <w:lang w:eastAsia="pl-PL"/>
              </w:rPr>
              <w:t>4.</w:t>
            </w:r>
          </w:p>
        </w:tc>
        <w:tc>
          <w:tcPr>
            <w:tcW w:w="2977" w:type="dxa"/>
            <w:tcBorders>
              <w:top w:val="single" w:sz="4" w:space="0" w:color="000000"/>
              <w:left w:val="single" w:sz="4" w:space="0" w:color="000000"/>
              <w:bottom w:val="single" w:sz="4" w:space="0" w:color="000000"/>
            </w:tcBorders>
          </w:tcPr>
          <w:p w:rsidR="00F9401E" w:rsidRPr="00F9401E" w:rsidRDefault="00F9401E" w:rsidP="00F9401E">
            <w:pPr>
              <w:rPr>
                <w:rFonts w:ascii="Arial" w:hAnsi="Arial" w:cs="Arial"/>
                <w:sz w:val="20"/>
                <w:szCs w:val="20"/>
              </w:rPr>
            </w:pPr>
            <w:r w:rsidRPr="00F9401E">
              <w:rPr>
                <w:rFonts w:ascii="Arial" w:hAnsi="Arial" w:cs="Arial"/>
                <w:sz w:val="20"/>
                <w:szCs w:val="20"/>
              </w:rPr>
              <w:t>Projekt ma pozytywny wpływ na realizację zasady zrównoważonego rozwoju,</w:t>
            </w:r>
            <w:r w:rsidRPr="00F9401E">
              <w:rPr>
                <w:rFonts w:ascii="Arial" w:hAnsi="Arial" w:cs="Arial"/>
                <w:sz w:val="20"/>
                <w:szCs w:val="20"/>
              </w:rPr>
              <w:br/>
              <w:t xml:space="preserve">o której mowa w art. 8 rozporządzenia Parlamentu Europejskiego i Rady (UE) nr 1303/2013 </w:t>
            </w:r>
          </w:p>
          <w:p w:rsidR="00F9401E" w:rsidRPr="00F9401E" w:rsidRDefault="00F9401E" w:rsidP="00F9401E">
            <w:pPr>
              <w:tabs>
                <w:tab w:val="left" w:pos="0"/>
              </w:tabs>
              <w:suppressAutoHyphens w:val="0"/>
              <w:autoSpaceDE w:val="0"/>
              <w:autoSpaceDN w:val="0"/>
              <w:adjustRightInd w:val="0"/>
              <w:rPr>
                <w:rFonts w:ascii="Arial" w:hAnsi="Arial" w:cs="Arial"/>
                <w:color w:val="000000"/>
                <w:sz w:val="20"/>
                <w:szCs w:val="20"/>
                <w:lang w:eastAsia="pl-PL"/>
              </w:rPr>
            </w:pPr>
          </w:p>
        </w:tc>
        <w:tc>
          <w:tcPr>
            <w:tcW w:w="8930" w:type="dxa"/>
            <w:tcBorders>
              <w:top w:val="single" w:sz="4" w:space="0" w:color="000000"/>
              <w:left w:val="single" w:sz="4" w:space="0" w:color="000000"/>
              <w:bottom w:val="single" w:sz="4" w:space="0" w:color="000000"/>
              <w:right w:val="single" w:sz="4" w:space="0" w:color="auto"/>
            </w:tcBorders>
          </w:tcPr>
          <w:p w:rsidR="00F9401E" w:rsidRPr="00F9401E" w:rsidRDefault="00F9401E" w:rsidP="00F9401E">
            <w:pPr>
              <w:keepNext/>
              <w:snapToGrid w:val="0"/>
              <w:jc w:val="both"/>
              <w:rPr>
                <w:rFonts w:ascii="Arial" w:hAnsi="Arial" w:cs="Arial"/>
                <w:sz w:val="20"/>
                <w:szCs w:val="20"/>
              </w:rPr>
            </w:pPr>
            <w:r w:rsidRPr="00F9401E">
              <w:rPr>
                <w:rFonts w:ascii="Arial" w:hAnsi="Arial" w:cs="Arial"/>
                <w:sz w:val="20"/>
                <w:szCs w:val="20"/>
              </w:rPr>
              <w:t xml:space="preserve">Zrównoważony rozwój definiuje się jako rozwój społeczno-gospodarczy, w którym następuje integrowanie działań mających na celu wzrost gospodarczy oraz działań społecznych, z zachowaniem równowagi przyrodniczej i trwałości podstawowych procesów przyrodniczych w celu zagwarantowania możliwości zaspokajania potrzeb poszczególnych społeczności lub obywateli, zarówno współczesnego, jak i przyszłych pokoleń. </w:t>
            </w:r>
          </w:p>
          <w:p w:rsidR="00F9401E" w:rsidRPr="00F9401E" w:rsidRDefault="00F9401E" w:rsidP="00F9401E">
            <w:pPr>
              <w:keepNext/>
              <w:snapToGrid w:val="0"/>
              <w:jc w:val="both"/>
              <w:rPr>
                <w:rFonts w:ascii="Arial" w:hAnsi="Arial" w:cs="Arial"/>
                <w:sz w:val="20"/>
                <w:szCs w:val="20"/>
              </w:rPr>
            </w:pPr>
            <w:r w:rsidRPr="00F9401E">
              <w:rPr>
                <w:rFonts w:ascii="Arial" w:hAnsi="Arial" w:cs="Arial"/>
                <w:sz w:val="20"/>
                <w:szCs w:val="20"/>
              </w:rPr>
              <w:t xml:space="preserve">W związku z powyższym, podkreślając znaczenie zrównoważonego rozwoju dla UE, beneficjent projektu grantowego powinien zapewnić zgodność realizacji projektu grantowego z zasadami zrównoważonego rozwoju, oraz zapewnić, że do dofinansowania mogą zostać wyłonione projekty </w:t>
            </w:r>
            <w:proofErr w:type="spellStart"/>
            <w:r w:rsidRPr="00F9401E">
              <w:rPr>
                <w:rFonts w:ascii="Arial" w:hAnsi="Arial" w:cs="Arial"/>
                <w:sz w:val="20"/>
                <w:szCs w:val="20"/>
              </w:rPr>
              <w:t>grantobiorców</w:t>
            </w:r>
            <w:proofErr w:type="spellEnd"/>
            <w:r w:rsidRPr="00F9401E">
              <w:rPr>
                <w:rFonts w:ascii="Arial" w:hAnsi="Arial" w:cs="Arial"/>
                <w:sz w:val="20"/>
                <w:szCs w:val="20"/>
              </w:rPr>
              <w:t xml:space="preserve">: </w:t>
            </w:r>
          </w:p>
          <w:p w:rsidR="00F9401E" w:rsidRPr="00F9401E" w:rsidRDefault="00F9401E" w:rsidP="00C810E8">
            <w:pPr>
              <w:keepNext/>
              <w:numPr>
                <w:ilvl w:val="0"/>
                <w:numId w:val="149"/>
              </w:numPr>
              <w:snapToGrid w:val="0"/>
              <w:ind w:left="312" w:hanging="312"/>
              <w:contextualSpacing/>
              <w:jc w:val="both"/>
              <w:rPr>
                <w:rFonts w:ascii="Arial" w:hAnsi="Arial" w:cs="Arial"/>
                <w:sz w:val="20"/>
                <w:szCs w:val="20"/>
              </w:rPr>
            </w:pPr>
            <w:r w:rsidRPr="00F9401E">
              <w:rPr>
                <w:rFonts w:ascii="Arial" w:hAnsi="Arial" w:cs="Arial"/>
                <w:sz w:val="20"/>
                <w:szCs w:val="20"/>
              </w:rPr>
              <w:t xml:space="preserve">w których sposób realizacji projektu zapewnia wybór rozwiązań/metod eksploatacji urządzeń/sposobów realizacji prac B+R, mających pozytywny wpływ na środowisko, w szczególności poprzez dokonywanie zakupów dostaw i usług niezbędnych do realizacji projektu, w oparciu o wybór ofert (dostaw i usług) najbardziej korzystnych pod względem gospodarczym i zarazem najbardziej korzystnych gdy chodzi o oddziaływanie na środowisko (np. mniejsza energochłonność, zużycie wody, wykorzystanie materiałów pochodzących z recyklingu etc.) </w:t>
            </w:r>
          </w:p>
          <w:p w:rsidR="00F9401E" w:rsidRPr="00F9401E" w:rsidRDefault="00F9401E" w:rsidP="00C810E8">
            <w:pPr>
              <w:keepNext/>
              <w:numPr>
                <w:ilvl w:val="0"/>
                <w:numId w:val="149"/>
              </w:numPr>
              <w:snapToGrid w:val="0"/>
              <w:ind w:left="312" w:hanging="312"/>
              <w:contextualSpacing/>
              <w:jc w:val="both"/>
              <w:rPr>
                <w:rFonts w:ascii="Arial" w:hAnsi="Arial" w:cs="Arial"/>
                <w:sz w:val="20"/>
                <w:szCs w:val="20"/>
              </w:rPr>
            </w:pPr>
            <w:r w:rsidRPr="00F9401E">
              <w:rPr>
                <w:rFonts w:ascii="Arial" w:hAnsi="Arial" w:cs="Arial"/>
                <w:sz w:val="20"/>
                <w:szCs w:val="20"/>
              </w:rPr>
              <w:t xml:space="preserve">lub których rezultatem jest powstanie rozwiązania (produktu/technologii/usługi) pozytywnie oddziałującego na środowisko, dotyczy to w szczególności projektów realizowanych w obszarach: </w:t>
            </w:r>
          </w:p>
          <w:p w:rsidR="00F9401E" w:rsidRPr="00F9401E" w:rsidRDefault="00F9401E" w:rsidP="00F9401E">
            <w:pPr>
              <w:keepNext/>
              <w:snapToGrid w:val="0"/>
              <w:ind w:left="312"/>
              <w:jc w:val="both"/>
              <w:rPr>
                <w:rFonts w:ascii="Arial" w:hAnsi="Arial" w:cs="Arial"/>
                <w:sz w:val="20"/>
                <w:szCs w:val="20"/>
              </w:rPr>
            </w:pPr>
            <w:r w:rsidRPr="00F9401E">
              <w:rPr>
                <w:rFonts w:ascii="Arial" w:hAnsi="Arial" w:cs="Arial"/>
                <w:sz w:val="20"/>
                <w:szCs w:val="20"/>
              </w:rPr>
              <w:t xml:space="preserve">a) czystsze procesy, materiały i produkty, </w:t>
            </w:r>
          </w:p>
          <w:p w:rsidR="00F9401E" w:rsidRPr="00F9401E" w:rsidRDefault="00F9401E" w:rsidP="00F9401E">
            <w:pPr>
              <w:keepNext/>
              <w:snapToGrid w:val="0"/>
              <w:ind w:left="312"/>
              <w:jc w:val="both"/>
              <w:rPr>
                <w:rFonts w:ascii="Arial" w:hAnsi="Arial" w:cs="Arial"/>
                <w:sz w:val="20"/>
                <w:szCs w:val="20"/>
              </w:rPr>
            </w:pPr>
            <w:r w:rsidRPr="00F9401E">
              <w:rPr>
                <w:rFonts w:ascii="Arial" w:hAnsi="Arial" w:cs="Arial"/>
                <w:sz w:val="20"/>
                <w:szCs w:val="20"/>
              </w:rPr>
              <w:t>b) produkcja czystszej energii,</w:t>
            </w:r>
          </w:p>
          <w:p w:rsidR="00F9401E" w:rsidRPr="00F9401E" w:rsidRDefault="00F9401E" w:rsidP="00F9401E">
            <w:pPr>
              <w:keepNext/>
              <w:snapToGrid w:val="0"/>
              <w:ind w:left="312"/>
              <w:jc w:val="both"/>
              <w:rPr>
                <w:rFonts w:ascii="Arial" w:hAnsi="Arial" w:cs="Arial"/>
                <w:sz w:val="20"/>
                <w:szCs w:val="20"/>
              </w:rPr>
            </w:pPr>
            <w:r w:rsidRPr="00F9401E">
              <w:rPr>
                <w:rFonts w:ascii="Arial" w:hAnsi="Arial" w:cs="Arial"/>
                <w:sz w:val="20"/>
                <w:szCs w:val="20"/>
              </w:rPr>
              <w:t xml:space="preserve">c) wykorzystanie odpadów w procesie produkcyjnym, </w:t>
            </w:r>
          </w:p>
          <w:p w:rsidR="00F9401E" w:rsidRPr="00F9401E" w:rsidRDefault="00F9401E" w:rsidP="00F9401E">
            <w:pPr>
              <w:keepNext/>
              <w:snapToGrid w:val="0"/>
              <w:ind w:left="312"/>
              <w:jc w:val="both"/>
              <w:rPr>
                <w:rFonts w:ascii="Arial" w:hAnsi="Arial" w:cs="Arial"/>
                <w:sz w:val="20"/>
                <w:szCs w:val="20"/>
              </w:rPr>
            </w:pPr>
            <w:r w:rsidRPr="00F9401E">
              <w:rPr>
                <w:rFonts w:ascii="Arial" w:hAnsi="Arial" w:cs="Arial"/>
                <w:sz w:val="20"/>
                <w:szCs w:val="20"/>
              </w:rPr>
              <w:t xml:space="preserve">d) zamknięcie obiegu wodnego i ściekowego w ramach projektu etc., </w:t>
            </w:r>
          </w:p>
          <w:p w:rsidR="00F9401E" w:rsidRPr="00F9401E" w:rsidRDefault="00F9401E" w:rsidP="00F9401E">
            <w:pPr>
              <w:keepNext/>
              <w:snapToGrid w:val="0"/>
              <w:ind w:left="312"/>
              <w:jc w:val="both"/>
              <w:rPr>
                <w:rFonts w:ascii="Arial" w:hAnsi="Arial" w:cs="Arial"/>
                <w:sz w:val="20"/>
                <w:szCs w:val="20"/>
              </w:rPr>
            </w:pPr>
            <w:r w:rsidRPr="00F9401E">
              <w:rPr>
                <w:rFonts w:ascii="Arial" w:hAnsi="Arial" w:cs="Arial"/>
                <w:sz w:val="20"/>
                <w:szCs w:val="20"/>
              </w:rPr>
              <w:t xml:space="preserve">w których efekcie powstanie rozwiązanie prowadzące m.in. do zmniejszenia materiałochłonności produkcji, zmniejszenia energochłonności produkcji, zmniejszenia wielkości emisji zanieczyszczeń, zwiększenia stopnia ponownego wykorzystania materiałów bądź odpadów, zwiększenie udziału odnawialnych źródeł energii w bilansie energetycznym. </w:t>
            </w:r>
          </w:p>
          <w:p w:rsidR="00F9401E" w:rsidRPr="00F9401E" w:rsidRDefault="00F9401E" w:rsidP="00F9401E">
            <w:pPr>
              <w:keepNext/>
              <w:snapToGrid w:val="0"/>
              <w:jc w:val="both"/>
              <w:rPr>
                <w:rFonts w:ascii="Arial" w:hAnsi="Arial" w:cs="Arial"/>
                <w:sz w:val="20"/>
                <w:szCs w:val="20"/>
              </w:rPr>
            </w:pPr>
            <w:r w:rsidRPr="00F9401E">
              <w:rPr>
                <w:rFonts w:ascii="Arial" w:hAnsi="Arial" w:cs="Arial"/>
                <w:sz w:val="20"/>
                <w:szCs w:val="20"/>
              </w:rPr>
              <w:t>Aby ww. kryterium mogło zostać uznane za spełnione należy w polu wniosku, odnoszącym się do pozytywnego wpływu projektu na środowisko przedstawić odpowiednie i zakładane wskaźniki potwierdzające pozytywny wpływ na środowisko. Beneficjent może sam określić wskaźniki potwierdzające pozytywny wpływ na środowisko lub wybrać je z WLWK. Należy pamiętać, że wskaźniki mają być monitorowane i raportowane w części sprawozdawczej wniosku o płatność.</w:t>
            </w:r>
          </w:p>
        </w:tc>
        <w:tc>
          <w:tcPr>
            <w:tcW w:w="1559" w:type="dxa"/>
            <w:tcBorders>
              <w:top w:val="single" w:sz="4" w:space="0" w:color="auto"/>
              <w:left w:val="single" w:sz="4" w:space="0" w:color="auto"/>
              <w:bottom w:val="single" w:sz="4" w:space="0" w:color="auto"/>
              <w:right w:val="single" w:sz="4" w:space="0" w:color="auto"/>
            </w:tcBorders>
          </w:tcPr>
          <w:p w:rsidR="00F9401E" w:rsidRPr="00F9401E" w:rsidRDefault="00F9401E" w:rsidP="00F9401E">
            <w:pPr>
              <w:keepNext/>
              <w:suppressAutoHyphens w:val="0"/>
              <w:snapToGrid w:val="0"/>
              <w:jc w:val="center"/>
              <w:rPr>
                <w:rFonts w:ascii="Arial" w:hAnsi="Arial" w:cs="Arial"/>
                <w:bCs/>
                <w:sz w:val="20"/>
                <w:szCs w:val="20"/>
                <w:lang w:eastAsia="pl-PL"/>
              </w:rPr>
            </w:pPr>
            <w:r w:rsidRPr="00F9401E">
              <w:rPr>
                <w:rFonts w:ascii="Arial" w:hAnsi="Arial" w:cs="Arial"/>
                <w:sz w:val="20"/>
                <w:szCs w:val="20"/>
              </w:rPr>
              <w:t>TAK /NIE</w:t>
            </w:r>
          </w:p>
        </w:tc>
      </w:tr>
      <w:tr w:rsidR="00F9401E" w:rsidRPr="00F9401E" w:rsidTr="00245D38">
        <w:trPr>
          <w:gridAfter w:val="1"/>
          <w:wAfter w:w="1527" w:type="dxa"/>
          <w:trHeight w:val="284"/>
        </w:trPr>
        <w:tc>
          <w:tcPr>
            <w:tcW w:w="709" w:type="dxa"/>
            <w:tcBorders>
              <w:top w:val="single" w:sz="4" w:space="0" w:color="000000"/>
              <w:left w:val="single" w:sz="4" w:space="0" w:color="000000"/>
              <w:bottom w:val="single" w:sz="4" w:space="0" w:color="000000"/>
            </w:tcBorders>
          </w:tcPr>
          <w:p w:rsidR="00F9401E" w:rsidRPr="00F9401E" w:rsidRDefault="00F9401E" w:rsidP="00F9401E">
            <w:pPr>
              <w:keepNext/>
              <w:tabs>
                <w:tab w:val="left" w:pos="540"/>
              </w:tabs>
              <w:suppressAutoHyphens w:val="0"/>
              <w:snapToGrid w:val="0"/>
              <w:rPr>
                <w:rFonts w:ascii="Arial" w:hAnsi="Arial" w:cs="Arial"/>
                <w:b/>
                <w:bCs/>
                <w:sz w:val="20"/>
                <w:szCs w:val="20"/>
                <w:lang w:eastAsia="pl-PL"/>
              </w:rPr>
            </w:pPr>
            <w:r w:rsidRPr="00F9401E">
              <w:rPr>
                <w:rFonts w:ascii="Arial" w:hAnsi="Arial" w:cs="Arial"/>
                <w:b/>
                <w:bCs/>
                <w:sz w:val="20"/>
                <w:szCs w:val="20"/>
                <w:lang w:eastAsia="pl-PL"/>
              </w:rPr>
              <w:t>5.</w:t>
            </w:r>
          </w:p>
        </w:tc>
        <w:tc>
          <w:tcPr>
            <w:tcW w:w="2977" w:type="dxa"/>
            <w:tcBorders>
              <w:top w:val="single" w:sz="4" w:space="0" w:color="000000"/>
              <w:left w:val="single" w:sz="4" w:space="0" w:color="000000"/>
              <w:bottom w:val="single" w:sz="4" w:space="0" w:color="000000"/>
            </w:tcBorders>
          </w:tcPr>
          <w:p w:rsidR="00F9401E" w:rsidRPr="00F9401E" w:rsidRDefault="00F9401E" w:rsidP="00F9401E">
            <w:pPr>
              <w:suppressAutoHyphens w:val="0"/>
              <w:autoSpaceDE w:val="0"/>
              <w:autoSpaceDN w:val="0"/>
              <w:adjustRightInd w:val="0"/>
              <w:rPr>
                <w:rFonts w:ascii="Arial" w:eastAsia="Tw Cen MT" w:hAnsi="Arial" w:cs="Arial"/>
                <w:color w:val="000000"/>
                <w:sz w:val="20"/>
                <w:szCs w:val="20"/>
                <w:lang w:eastAsia="en-US"/>
              </w:rPr>
            </w:pPr>
            <w:r w:rsidRPr="00F9401E">
              <w:rPr>
                <w:rFonts w:ascii="Arial" w:eastAsia="Tw Cen MT" w:hAnsi="Arial" w:cs="Arial"/>
                <w:color w:val="000000"/>
                <w:sz w:val="20"/>
                <w:szCs w:val="20"/>
                <w:lang w:eastAsia="en-US"/>
              </w:rPr>
              <w:t xml:space="preserve">Projekt jest zgodny z polityką równości szans, o której mowa w art. 7 rozporządzenia Parlamentu Europejskiego i Rady (UE) nr 1303/2013. </w:t>
            </w:r>
          </w:p>
        </w:tc>
        <w:tc>
          <w:tcPr>
            <w:tcW w:w="8930" w:type="dxa"/>
            <w:tcBorders>
              <w:top w:val="single" w:sz="4" w:space="0" w:color="000000"/>
              <w:left w:val="single" w:sz="4" w:space="0" w:color="000000"/>
              <w:bottom w:val="single" w:sz="4" w:space="0" w:color="000000"/>
              <w:right w:val="single" w:sz="4" w:space="0" w:color="auto"/>
            </w:tcBorders>
          </w:tcPr>
          <w:p w:rsidR="00F9401E" w:rsidRPr="00F9401E" w:rsidRDefault="00F9401E" w:rsidP="00F9401E">
            <w:pPr>
              <w:rPr>
                <w:rFonts w:ascii="Arial" w:hAnsi="Arial" w:cs="Arial"/>
                <w:sz w:val="20"/>
                <w:szCs w:val="20"/>
              </w:rPr>
            </w:pPr>
            <w:r w:rsidRPr="00F9401E">
              <w:rPr>
                <w:rFonts w:ascii="Arial" w:hAnsi="Arial" w:cs="Arial"/>
                <w:sz w:val="20"/>
                <w:szCs w:val="20"/>
              </w:rPr>
              <w:t xml:space="preserve">Wnioskodawca deklaruje, że projekt jest zgodny z polityką równości szans, o której mowa w art. 7 rozporządzenia Parlamentu Europejskiego i Rady (UE) nr 1303/2013. </w:t>
            </w:r>
          </w:p>
        </w:tc>
        <w:tc>
          <w:tcPr>
            <w:tcW w:w="1559" w:type="dxa"/>
            <w:tcBorders>
              <w:top w:val="single" w:sz="4" w:space="0" w:color="auto"/>
              <w:left w:val="single" w:sz="4" w:space="0" w:color="auto"/>
              <w:bottom w:val="single" w:sz="4" w:space="0" w:color="auto"/>
              <w:right w:val="single" w:sz="4" w:space="0" w:color="auto"/>
            </w:tcBorders>
          </w:tcPr>
          <w:p w:rsidR="00F9401E" w:rsidRPr="00F9401E" w:rsidRDefault="00F9401E" w:rsidP="00F9401E">
            <w:pPr>
              <w:keepNext/>
              <w:suppressAutoHyphens w:val="0"/>
              <w:snapToGrid w:val="0"/>
              <w:jc w:val="center"/>
              <w:rPr>
                <w:rFonts w:ascii="Arial" w:hAnsi="Arial" w:cs="Arial"/>
                <w:b/>
                <w:bCs/>
                <w:sz w:val="20"/>
                <w:szCs w:val="20"/>
                <w:lang w:eastAsia="pl-PL"/>
              </w:rPr>
            </w:pPr>
            <w:r w:rsidRPr="00F9401E">
              <w:rPr>
                <w:rFonts w:ascii="Arial" w:hAnsi="Arial" w:cs="Arial"/>
                <w:sz w:val="20"/>
                <w:szCs w:val="20"/>
              </w:rPr>
              <w:t>TAK /NIE</w:t>
            </w:r>
          </w:p>
        </w:tc>
      </w:tr>
      <w:tr w:rsidR="00F9401E" w:rsidRPr="00F9401E" w:rsidTr="00245D38">
        <w:trPr>
          <w:gridAfter w:val="1"/>
          <w:wAfter w:w="1527" w:type="dxa"/>
          <w:trHeight w:val="284"/>
        </w:trPr>
        <w:tc>
          <w:tcPr>
            <w:tcW w:w="709" w:type="dxa"/>
            <w:tcBorders>
              <w:top w:val="single" w:sz="4" w:space="0" w:color="000000"/>
              <w:left w:val="single" w:sz="4" w:space="0" w:color="000000"/>
              <w:bottom w:val="single" w:sz="4" w:space="0" w:color="000000"/>
            </w:tcBorders>
          </w:tcPr>
          <w:p w:rsidR="00F9401E" w:rsidRPr="00F9401E" w:rsidRDefault="00F9401E" w:rsidP="00F9401E">
            <w:pPr>
              <w:keepNext/>
              <w:tabs>
                <w:tab w:val="left" w:pos="540"/>
              </w:tabs>
              <w:suppressAutoHyphens w:val="0"/>
              <w:snapToGrid w:val="0"/>
              <w:rPr>
                <w:rFonts w:ascii="Arial" w:hAnsi="Arial" w:cs="Arial"/>
                <w:b/>
                <w:bCs/>
                <w:sz w:val="20"/>
                <w:szCs w:val="20"/>
                <w:lang w:eastAsia="pl-PL"/>
              </w:rPr>
            </w:pPr>
            <w:r w:rsidRPr="00F9401E">
              <w:rPr>
                <w:rFonts w:ascii="Arial" w:hAnsi="Arial" w:cs="Arial"/>
                <w:b/>
                <w:bCs/>
                <w:sz w:val="20"/>
                <w:szCs w:val="20"/>
                <w:lang w:eastAsia="pl-PL"/>
              </w:rPr>
              <w:t>6.</w:t>
            </w:r>
          </w:p>
        </w:tc>
        <w:tc>
          <w:tcPr>
            <w:tcW w:w="2977" w:type="dxa"/>
            <w:tcBorders>
              <w:top w:val="single" w:sz="4" w:space="0" w:color="000000"/>
              <w:left w:val="single" w:sz="4" w:space="0" w:color="000000"/>
              <w:bottom w:val="single" w:sz="4" w:space="0" w:color="000000"/>
            </w:tcBorders>
          </w:tcPr>
          <w:p w:rsidR="00F9401E" w:rsidRPr="00F9401E" w:rsidRDefault="00F9401E" w:rsidP="00F9401E">
            <w:pPr>
              <w:keepNext/>
              <w:suppressAutoHyphens w:val="0"/>
              <w:autoSpaceDE w:val="0"/>
              <w:snapToGrid w:val="0"/>
              <w:rPr>
                <w:rFonts w:ascii="Arial" w:hAnsi="Arial" w:cs="Arial"/>
                <w:sz w:val="20"/>
                <w:szCs w:val="20"/>
                <w:lang w:eastAsia="pl-PL"/>
              </w:rPr>
            </w:pPr>
            <w:r w:rsidRPr="00F9401E">
              <w:rPr>
                <w:rFonts w:ascii="Arial" w:hAnsi="Arial" w:cs="Arial"/>
                <w:sz w:val="20"/>
                <w:szCs w:val="20"/>
              </w:rPr>
              <w:t>Przedmiot projektu nie dotyczy rodzajów działalności wykluczonych z możliwości uzyskania wsparcia w ramach danego działania PO IR</w:t>
            </w:r>
          </w:p>
        </w:tc>
        <w:tc>
          <w:tcPr>
            <w:tcW w:w="8930" w:type="dxa"/>
            <w:tcBorders>
              <w:top w:val="single" w:sz="4" w:space="0" w:color="000000"/>
              <w:left w:val="single" w:sz="4" w:space="0" w:color="000000"/>
              <w:bottom w:val="single" w:sz="4" w:space="0" w:color="000000"/>
              <w:right w:val="single" w:sz="4" w:space="0" w:color="auto"/>
            </w:tcBorders>
          </w:tcPr>
          <w:p w:rsidR="00F9401E" w:rsidRPr="00F9401E" w:rsidRDefault="00F9401E" w:rsidP="00F9401E">
            <w:pPr>
              <w:jc w:val="both"/>
              <w:rPr>
                <w:rFonts w:ascii="Arial" w:hAnsi="Arial" w:cs="Arial"/>
                <w:sz w:val="20"/>
                <w:szCs w:val="20"/>
              </w:rPr>
            </w:pPr>
            <w:r w:rsidRPr="00F9401E">
              <w:rPr>
                <w:rFonts w:ascii="Arial" w:hAnsi="Arial" w:cs="Arial"/>
                <w:sz w:val="20"/>
                <w:szCs w:val="20"/>
              </w:rPr>
              <w:t xml:space="preserve">Weryfikacji podlega, czy beneficjent zapewnił, że w ramach projektu wsparcia nie uzyskają inwestycje stanowiące działalność wykluczoną z możliwości uzyskania pomocy na podstawie regulacji w zakresie pomocy publicznej na B+R (w szczególności działalności wymienionych w art. 1 Rozporządzenia Komisji (UE) Nr 651/2014 z dnia 17 czerwca 2014 r. uznającego niektóre rodzaje pomocy za zgodne z rynkiem wewnętrznym w zastosowaniu art. 107 i 108 Traktatu) oraz na podstawie art.3 ust 3 Rozporządzenia PE i Rady (UE) NR 1301/2013 z dnia 17 grudnia 2013 r. </w:t>
            </w:r>
            <w:r w:rsidRPr="00F9401E">
              <w:rPr>
                <w:rFonts w:ascii="Arial" w:hAnsi="Arial" w:cs="Arial"/>
                <w:sz w:val="20"/>
                <w:szCs w:val="20"/>
              </w:rPr>
              <w:br/>
              <w:t xml:space="preserve">w sprawie Europejskiego Funduszu Rozwoju Regionalnego i przepisów szczególnych dotyczących celu "Inwestycje na rzecz wzrostu i zatrudnienia" oraz w sprawie uchylenia rozporządzenia (WE) nr 1080/2006). Na podstawie ww. regulacji wsparciem nie mogą być objęte w szczególności: </w:t>
            </w:r>
          </w:p>
          <w:p w:rsidR="00F9401E" w:rsidRPr="00F9401E" w:rsidRDefault="00F9401E" w:rsidP="00C810E8">
            <w:pPr>
              <w:numPr>
                <w:ilvl w:val="0"/>
                <w:numId w:val="150"/>
              </w:numPr>
              <w:ind w:left="312" w:hanging="283"/>
              <w:contextualSpacing/>
              <w:jc w:val="both"/>
              <w:rPr>
                <w:rFonts w:ascii="Arial" w:hAnsi="Arial" w:cs="Arial"/>
                <w:sz w:val="20"/>
                <w:szCs w:val="20"/>
              </w:rPr>
            </w:pPr>
            <w:r w:rsidRPr="00F9401E">
              <w:rPr>
                <w:rFonts w:ascii="Arial" w:hAnsi="Arial" w:cs="Arial"/>
                <w:sz w:val="20"/>
                <w:szCs w:val="20"/>
              </w:rPr>
              <w:t xml:space="preserve">inwestycje na rzecz redukcji emisji gazów cieplarnianych pochodzących z listy działań wymienionych w załączniku I do dyrektywy 2003/87/WE; </w:t>
            </w:r>
          </w:p>
          <w:p w:rsidR="00F9401E" w:rsidRPr="00F9401E" w:rsidRDefault="00F9401E" w:rsidP="00C810E8">
            <w:pPr>
              <w:numPr>
                <w:ilvl w:val="0"/>
                <w:numId w:val="150"/>
              </w:numPr>
              <w:ind w:left="312" w:hanging="283"/>
              <w:contextualSpacing/>
              <w:jc w:val="both"/>
              <w:rPr>
                <w:rFonts w:ascii="Arial" w:hAnsi="Arial" w:cs="Arial"/>
                <w:sz w:val="20"/>
                <w:szCs w:val="20"/>
              </w:rPr>
            </w:pPr>
            <w:r w:rsidRPr="00F9401E">
              <w:rPr>
                <w:rFonts w:ascii="Arial" w:hAnsi="Arial" w:cs="Arial"/>
                <w:sz w:val="20"/>
                <w:szCs w:val="20"/>
              </w:rPr>
              <w:t xml:space="preserve">przedsiębiorstwa w trudnej sytuacji w rozumieniu unijnych przepisów dotyczących pomocy państwa; </w:t>
            </w:r>
          </w:p>
          <w:p w:rsidR="00F9401E" w:rsidRPr="00F9401E" w:rsidRDefault="00F9401E" w:rsidP="00C810E8">
            <w:pPr>
              <w:numPr>
                <w:ilvl w:val="0"/>
                <w:numId w:val="150"/>
              </w:numPr>
              <w:ind w:left="312" w:hanging="283"/>
              <w:contextualSpacing/>
              <w:jc w:val="both"/>
              <w:rPr>
                <w:rFonts w:ascii="Arial" w:hAnsi="Arial" w:cs="Arial"/>
                <w:sz w:val="20"/>
                <w:szCs w:val="20"/>
              </w:rPr>
            </w:pPr>
            <w:r w:rsidRPr="00F9401E">
              <w:rPr>
                <w:rFonts w:ascii="Arial" w:hAnsi="Arial" w:cs="Arial"/>
                <w:sz w:val="20"/>
                <w:szCs w:val="20"/>
              </w:rPr>
              <w:t xml:space="preserve">inwestycje w infrastrukturę portów lotniczych, chyba że są one związane z ochroną środowiska lub towarzyszą im inwestycje niezbędne do łagodzenia lub ograniczenia ich negatywnego oddziaływania na środowisko; </w:t>
            </w:r>
          </w:p>
          <w:p w:rsidR="00F9401E" w:rsidRPr="00F9401E" w:rsidRDefault="00F9401E" w:rsidP="00C810E8">
            <w:pPr>
              <w:numPr>
                <w:ilvl w:val="0"/>
                <w:numId w:val="150"/>
              </w:numPr>
              <w:ind w:left="312" w:hanging="283"/>
              <w:contextualSpacing/>
              <w:jc w:val="both"/>
              <w:rPr>
                <w:rFonts w:ascii="Arial" w:hAnsi="Arial" w:cs="Arial"/>
                <w:sz w:val="20"/>
                <w:szCs w:val="20"/>
              </w:rPr>
            </w:pPr>
            <w:r w:rsidRPr="00F9401E">
              <w:rPr>
                <w:rFonts w:ascii="Arial" w:hAnsi="Arial" w:cs="Arial"/>
                <w:sz w:val="20"/>
                <w:szCs w:val="20"/>
              </w:rPr>
              <w:t xml:space="preserve">działania bezpośrednio związane z ilością wywożonych produktów, tworzeniem i prowadzeniem sieci dystrybucyjnej lub innymi wydatkami bieżącymi związanymi  z prowadzeniem działalności wywozowej. </w:t>
            </w:r>
          </w:p>
        </w:tc>
        <w:tc>
          <w:tcPr>
            <w:tcW w:w="1559" w:type="dxa"/>
            <w:tcBorders>
              <w:top w:val="single" w:sz="4" w:space="0" w:color="auto"/>
              <w:left w:val="single" w:sz="4" w:space="0" w:color="auto"/>
              <w:bottom w:val="single" w:sz="4" w:space="0" w:color="auto"/>
              <w:right w:val="single" w:sz="4" w:space="0" w:color="auto"/>
            </w:tcBorders>
          </w:tcPr>
          <w:p w:rsidR="00F9401E" w:rsidRPr="00F9401E" w:rsidRDefault="00F9401E" w:rsidP="00F9401E">
            <w:pPr>
              <w:keepNext/>
              <w:suppressAutoHyphens w:val="0"/>
              <w:snapToGrid w:val="0"/>
              <w:jc w:val="center"/>
              <w:rPr>
                <w:rFonts w:ascii="Arial" w:hAnsi="Arial" w:cs="Arial"/>
                <w:sz w:val="20"/>
                <w:szCs w:val="20"/>
              </w:rPr>
            </w:pPr>
            <w:r w:rsidRPr="00F9401E">
              <w:rPr>
                <w:rFonts w:ascii="Arial" w:hAnsi="Arial" w:cs="Arial"/>
                <w:sz w:val="20"/>
                <w:szCs w:val="20"/>
              </w:rPr>
              <w:t>TAK /NIE</w:t>
            </w:r>
          </w:p>
        </w:tc>
      </w:tr>
      <w:tr w:rsidR="00F9401E" w:rsidRPr="00F9401E" w:rsidTr="00245D38">
        <w:trPr>
          <w:gridAfter w:val="1"/>
          <w:wAfter w:w="1527" w:type="dxa"/>
          <w:trHeight w:val="446"/>
        </w:trPr>
        <w:tc>
          <w:tcPr>
            <w:tcW w:w="14175" w:type="dxa"/>
            <w:gridSpan w:val="4"/>
            <w:tcBorders>
              <w:top w:val="single" w:sz="4" w:space="0" w:color="000000"/>
              <w:left w:val="single" w:sz="4" w:space="0" w:color="000000"/>
              <w:bottom w:val="single" w:sz="4" w:space="0" w:color="000000"/>
              <w:right w:val="single" w:sz="4" w:space="0" w:color="000000"/>
            </w:tcBorders>
            <w:shd w:val="clear" w:color="auto" w:fill="0070C0"/>
            <w:vAlign w:val="center"/>
          </w:tcPr>
          <w:p w:rsidR="00F9401E" w:rsidRPr="00F9401E" w:rsidRDefault="00F9401E" w:rsidP="00F9401E">
            <w:pPr>
              <w:keepNext/>
              <w:suppressAutoHyphens w:val="0"/>
              <w:snapToGrid w:val="0"/>
              <w:jc w:val="center"/>
              <w:rPr>
                <w:rFonts w:ascii="Arial" w:hAnsi="Arial" w:cs="Arial"/>
                <w:b/>
                <w:bCs/>
                <w:color w:val="FFFFFF"/>
                <w:lang w:eastAsia="pl-PL"/>
              </w:rPr>
            </w:pPr>
            <w:r w:rsidRPr="00F9401E">
              <w:rPr>
                <w:rFonts w:ascii="Arial" w:hAnsi="Arial" w:cs="Arial"/>
                <w:b/>
                <w:bCs/>
                <w:color w:val="FFFFFF"/>
                <w:sz w:val="22"/>
                <w:szCs w:val="22"/>
                <w:lang w:eastAsia="pl-PL"/>
              </w:rPr>
              <w:t xml:space="preserve">KRYTERIA MERYTORYCZNE </w:t>
            </w:r>
          </w:p>
        </w:tc>
      </w:tr>
      <w:tr w:rsidR="00F9401E" w:rsidRPr="00F9401E" w:rsidTr="00245D38">
        <w:trPr>
          <w:gridAfter w:val="1"/>
          <w:wAfter w:w="1527" w:type="dxa"/>
          <w:trHeight w:val="284"/>
        </w:trPr>
        <w:tc>
          <w:tcPr>
            <w:tcW w:w="709" w:type="dxa"/>
            <w:tcBorders>
              <w:top w:val="single" w:sz="4" w:space="0" w:color="000000"/>
              <w:left w:val="single" w:sz="4" w:space="0" w:color="000000"/>
              <w:bottom w:val="single" w:sz="4" w:space="0" w:color="000000"/>
            </w:tcBorders>
            <w:shd w:val="clear" w:color="auto" w:fill="C6D9F1"/>
            <w:vAlign w:val="center"/>
          </w:tcPr>
          <w:p w:rsidR="00F9401E" w:rsidRPr="00F9401E" w:rsidRDefault="00F9401E" w:rsidP="00F9401E">
            <w:pPr>
              <w:keepNext/>
              <w:tabs>
                <w:tab w:val="left" w:pos="540"/>
              </w:tabs>
              <w:suppressAutoHyphens w:val="0"/>
              <w:snapToGrid w:val="0"/>
              <w:jc w:val="center"/>
              <w:rPr>
                <w:rFonts w:ascii="Arial" w:hAnsi="Arial" w:cs="Arial"/>
                <w:b/>
                <w:bCs/>
                <w:lang w:eastAsia="pl-PL"/>
              </w:rPr>
            </w:pPr>
            <w:r w:rsidRPr="00F9401E">
              <w:rPr>
                <w:rFonts w:ascii="Arial" w:hAnsi="Arial" w:cs="Arial"/>
                <w:b/>
                <w:bCs/>
                <w:sz w:val="22"/>
                <w:szCs w:val="22"/>
                <w:lang w:eastAsia="pl-PL"/>
              </w:rPr>
              <w:t>lp.</w:t>
            </w:r>
          </w:p>
        </w:tc>
        <w:tc>
          <w:tcPr>
            <w:tcW w:w="2977" w:type="dxa"/>
            <w:tcBorders>
              <w:top w:val="single" w:sz="4" w:space="0" w:color="000000"/>
              <w:left w:val="single" w:sz="4" w:space="0" w:color="000000"/>
              <w:bottom w:val="single" w:sz="4" w:space="0" w:color="000000"/>
            </w:tcBorders>
            <w:shd w:val="clear" w:color="auto" w:fill="C6D9F1"/>
            <w:vAlign w:val="center"/>
          </w:tcPr>
          <w:p w:rsidR="00F9401E" w:rsidRPr="00F9401E" w:rsidRDefault="00F9401E" w:rsidP="00F9401E">
            <w:pPr>
              <w:keepNext/>
              <w:tabs>
                <w:tab w:val="left" w:pos="540"/>
              </w:tabs>
              <w:suppressAutoHyphens w:val="0"/>
              <w:snapToGrid w:val="0"/>
              <w:jc w:val="center"/>
              <w:rPr>
                <w:rFonts w:ascii="Arial" w:hAnsi="Arial" w:cs="Arial"/>
                <w:b/>
                <w:bCs/>
                <w:lang w:eastAsia="pl-PL"/>
              </w:rPr>
            </w:pPr>
            <w:r w:rsidRPr="00F9401E">
              <w:rPr>
                <w:rFonts w:ascii="Arial" w:hAnsi="Arial" w:cs="Arial"/>
                <w:b/>
                <w:bCs/>
                <w:sz w:val="22"/>
                <w:szCs w:val="22"/>
                <w:lang w:eastAsia="pl-PL"/>
              </w:rPr>
              <w:t>nazwa kryterium</w:t>
            </w:r>
          </w:p>
        </w:tc>
        <w:tc>
          <w:tcPr>
            <w:tcW w:w="8930" w:type="dxa"/>
            <w:tcBorders>
              <w:top w:val="single" w:sz="4" w:space="0" w:color="000000"/>
              <w:left w:val="single" w:sz="4" w:space="0" w:color="000000"/>
              <w:bottom w:val="single" w:sz="4" w:space="0" w:color="000000"/>
              <w:right w:val="single" w:sz="4" w:space="0" w:color="000000"/>
            </w:tcBorders>
            <w:shd w:val="clear" w:color="auto" w:fill="C6D9F1"/>
          </w:tcPr>
          <w:p w:rsidR="00F9401E" w:rsidRPr="00F9401E" w:rsidRDefault="00F9401E" w:rsidP="00F9401E">
            <w:pPr>
              <w:keepNext/>
              <w:tabs>
                <w:tab w:val="left" w:pos="540"/>
              </w:tabs>
              <w:suppressAutoHyphens w:val="0"/>
              <w:snapToGrid w:val="0"/>
              <w:jc w:val="center"/>
              <w:rPr>
                <w:rFonts w:ascii="Arial" w:hAnsi="Arial" w:cs="Arial"/>
                <w:b/>
                <w:bCs/>
                <w:lang w:eastAsia="pl-PL"/>
              </w:rPr>
            </w:pPr>
            <w:r w:rsidRPr="00F9401E">
              <w:rPr>
                <w:rFonts w:ascii="Arial" w:hAnsi="Arial" w:cs="Arial"/>
                <w:b/>
                <w:bCs/>
                <w:sz w:val="22"/>
                <w:szCs w:val="22"/>
                <w:lang w:eastAsia="pl-PL"/>
              </w:rPr>
              <w:t>opis kryterium</w:t>
            </w:r>
          </w:p>
        </w:tc>
        <w:tc>
          <w:tcPr>
            <w:tcW w:w="1559"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F9401E" w:rsidRPr="00F9401E" w:rsidRDefault="00F9401E" w:rsidP="00F9401E">
            <w:pPr>
              <w:keepNext/>
              <w:tabs>
                <w:tab w:val="left" w:pos="540"/>
              </w:tabs>
              <w:suppressAutoHyphens w:val="0"/>
              <w:snapToGrid w:val="0"/>
              <w:jc w:val="center"/>
              <w:rPr>
                <w:rFonts w:ascii="Arial" w:hAnsi="Arial" w:cs="Arial"/>
                <w:b/>
                <w:bCs/>
                <w:lang w:eastAsia="pl-PL"/>
              </w:rPr>
            </w:pPr>
            <w:r w:rsidRPr="00F9401E">
              <w:rPr>
                <w:rFonts w:ascii="Arial" w:hAnsi="Arial" w:cs="Arial"/>
                <w:b/>
                <w:bCs/>
                <w:sz w:val="22"/>
                <w:szCs w:val="22"/>
                <w:lang w:eastAsia="pl-PL"/>
              </w:rPr>
              <w:t>ocena</w:t>
            </w:r>
          </w:p>
        </w:tc>
      </w:tr>
      <w:tr w:rsidR="00F9401E" w:rsidRPr="00F9401E" w:rsidTr="00245D38">
        <w:trPr>
          <w:gridAfter w:val="1"/>
          <w:wAfter w:w="1527" w:type="dxa"/>
          <w:trHeight w:val="284"/>
        </w:trPr>
        <w:tc>
          <w:tcPr>
            <w:tcW w:w="709" w:type="dxa"/>
            <w:tcBorders>
              <w:top w:val="single" w:sz="4" w:space="0" w:color="000000"/>
              <w:left w:val="single" w:sz="4" w:space="0" w:color="000000"/>
              <w:bottom w:val="single" w:sz="4" w:space="0" w:color="000000"/>
            </w:tcBorders>
          </w:tcPr>
          <w:p w:rsidR="00F9401E" w:rsidRPr="00F9401E" w:rsidRDefault="00F9401E" w:rsidP="00F9401E">
            <w:pPr>
              <w:keepNext/>
              <w:suppressAutoHyphens w:val="0"/>
              <w:snapToGrid w:val="0"/>
              <w:rPr>
                <w:rFonts w:ascii="Arial" w:hAnsi="Arial" w:cs="Arial"/>
                <w:b/>
                <w:bCs/>
                <w:sz w:val="20"/>
                <w:szCs w:val="20"/>
                <w:lang w:eastAsia="pl-PL"/>
              </w:rPr>
            </w:pPr>
            <w:r w:rsidRPr="00F9401E">
              <w:rPr>
                <w:rFonts w:ascii="Arial" w:hAnsi="Arial" w:cs="Arial"/>
                <w:b/>
                <w:bCs/>
                <w:sz w:val="20"/>
                <w:szCs w:val="20"/>
                <w:lang w:eastAsia="pl-PL"/>
              </w:rPr>
              <w:t>1.</w:t>
            </w:r>
          </w:p>
        </w:tc>
        <w:tc>
          <w:tcPr>
            <w:tcW w:w="2977" w:type="dxa"/>
            <w:tcBorders>
              <w:top w:val="single" w:sz="4" w:space="0" w:color="000000"/>
              <w:left w:val="single" w:sz="4" w:space="0" w:color="000000"/>
              <w:bottom w:val="single" w:sz="4" w:space="0" w:color="000000"/>
            </w:tcBorders>
          </w:tcPr>
          <w:p w:rsidR="00F9401E" w:rsidRPr="00F9401E" w:rsidRDefault="00F9401E" w:rsidP="00F9401E">
            <w:pPr>
              <w:suppressAutoHyphens w:val="0"/>
              <w:autoSpaceDE w:val="0"/>
              <w:autoSpaceDN w:val="0"/>
              <w:adjustRightInd w:val="0"/>
              <w:rPr>
                <w:rFonts w:ascii="Arial" w:eastAsia="Tw Cen MT" w:hAnsi="Arial" w:cs="Arial"/>
                <w:color w:val="000000"/>
                <w:sz w:val="20"/>
                <w:szCs w:val="20"/>
                <w:lang w:eastAsia="en-US"/>
              </w:rPr>
            </w:pPr>
            <w:r w:rsidRPr="00F9401E">
              <w:rPr>
                <w:rFonts w:ascii="Arial" w:eastAsia="Tw Cen MT" w:hAnsi="Arial" w:cs="Arial"/>
                <w:color w:val="000000"/>
                <w:sz w:val="20"/>
                <w:szCs w:val="20"/>
                <w:lang w:eastAsia="en-US"/>
              </w:rPr>
              <w:t>Zgodność z celami PO IR i opisem działania w Szczegółowym opisie osi priorytetowych POIR</w:t>
            </w:r>
          </w:p>
        </w:tc>
        <w:tc>
          <w:tcPr>
            <w:tcW w:w="893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F9401E" w:rsidRPr="00F9401E" w:rsidRDefault="00F9401E" w:rsidP="00F9401E">
            <w:pPr>
              <w:keepNext/>
              <w:suppressAutoHyphens w:val="0"/>
              <w:snapToGrid w:val="0"/>
              <w:jc w:val="both"/>
              <w:rPr>
                <w:rFonts w:ascii="Arial" w:hAnsi="Arial" w:cs="Arial"/>
                <w:i/>
                <w:sz w:val="20"/>
                <w:szCs w:val="20"/>
              </w:rPr>
            </w:pPr>
            <w:r w:rsidRPr="00F9401E">
              <w:rPr>
                <w:rFonts w:ascii="Arial" w:hAnsi="Arial" w:cs="Arial"/>
                <w:bCs/>
                <w:sz w:val="20"/>
                <w:szCs w:val="20"/>
              </w:rPr>
              <w:t>Kryterium pozwoli na weryfikację czy proponowany projekt jest zgodny z celami POIR</w:t>
            </w:r>
            <w:r w:rsidRPr="00F9401E">
              <w:rPr>
                <w:rFonts w:ascii="Arial" w:hAnsi="Arial" w:cs="Arial"/>
                <w:b/>
                <w:bCs/>
                <w:sz w:val="20"/>
                <w:szCs w:val="20"/>
              </w:rPr>
              <w:t xml:space="preserve"> </w:t>
            </w:r>
            <w:r w:rsidRPr="00F9401E">
              <w:rPr>
                <w:rFonts w:ascii="Arial" w:hAnsi="Arial" w:cs="Arial"/>
                <w:bCs/>
                <w:sz w:val="20"/>
                <w:szCs w:val="20"/>
              </w:rPr>
              <w:t>oraz zakresem wsparcia objętym finansowaniem ze środków przeznaczonych na IV oś POIR.</w:t>
            </w:r>
          </w:p>
        </w:tc>
        <w:tc>
          <w:tcPr>
            <w:tcW w:w="1559" w:type="dxa"/>
            <w:tcBorders>
              <w:top w:val="single" w:sz="4" w:space="0" w:color="000000"/>
              <w:left w:val="single" w:sz="4" w:space="0" w:color="000000"/>
              <w:bottom w:val="single" w:sz="4" w:space="0" w:color="000000"/>
              <w:right w:val="single" w:sz="4" w:space="0" w:color="000000"/>
            </w:tcBorders>
          </w:tcPr>
          <w:p w:rsidR="00F9401E" w:rsidRPr="00F9401E" w:rsidRDefault="00F9401E" w:rsidP="00F9401E">
            <w:pPr>
              <w:keepNext/>
              <w:suppressAutoHyphens w:val="0"/>
              <w:snapToGrid w:val="0"/>
              <w:jc w:val="center"/>
              <w:rPr>
                <w:rFonts w:ascii="Arial" w:hAnsi="Arial" w:cs="Arial"/>
                <w:bCs/>
                <w:sz w:val="20"/>
                <w:szCs w:val="20"/>
                <w:lang w:eastAsia="pl-PL"/>
              </w:rPr>
            </w:pPr>
            <w:r w:rsidRPr="00F9401E">
              <w:rPr>
                <w:rFonts w:ascii="Arial" w:hAnsi="Arial" w:cs="Arial"/>
                <w:sz w:val="20"/>
                <w:szCs w:val="20"/>
              </w:rPr>
              <w:t>TAK/NIE</w:t>
            </w:r>
          </w:p>
        </w:tc>
      </w:tr>
      <w:tr w:rsidR="00F9401E" w:rsidRPr="00F9401E" w:rsidTr="00245D38">
        <w:trPr>
          <w:gridAfter w:val="1"/>
          <w:wAfter w:w="1527" w:type="dxa"/>
          <w:trHeight w:val="419"/>
        </w:trPr>
        <w:tc>
          <w:tcPr>
            <w:tcW w:w="709" w:type="dxa"/>
            <w:tcBorders>
              <w:top w:val="single" w:sz="4" w:space="0" w:color="000000"/>
              <w:left w:val="single" w:sz="4" w:space="0" w:color="000000"/>
              <w:bottom w:val="single" w:sz="4" w:space="0" w:color="000000"/>
            </w:tcBorders>
          </w:tcPr>
          <w:p w:rsidR="00F9401E" w:rsidRPr="00F9401E" w:rsidRDefault="00F9401E" w:rsidP="00F9401E">
            <w:pPr>
              <w:keepNext/>
              <w:suppressAutoHyphens w:val="0"/>
              <w:snapToGrid w:val="0"/>
              <w:rPr>
                <w:rFonts w:ascii="Arial" w:hAnsi="Arial" w:cs="Arial"/>
                <w:b/>
                <w:bCs/>
                <w:sz w:val="20"/>
                <w:szCs w:val="20"/>
                <w:lang w:eastAsia="pl-PL"/>
              </w:rPr>
            </w:pPr>
            <w:r w:rsidRPr="00F9401E">
              <w:rPr>
                <w:rFonts w:ascii="Arial" w:hAnsi="Arial" w:cs="Arial"/>
                <w:b/>
                <w:bCs/>
                <w:sz w:val="20"/>
                <w:szCs w:val="20"/>
                <w:lang w:eastAsia="pl-PL"/>
              </w:rPr>
              <w:t>2.</w:t>
            </w:r>
          </w:p>
        </w:tc>
        <w:tc>
          <w:tcPr>
            <w:tcW w:w="2977" w:type="dxa"/>
            <w:tcBorders>
              <w:top w:val="single" w:sz="4" w:space="0" w:color="000000"/>
              <w:left w:val="single" w:sz="4" w:space="0" w:color="000000"/>
              <w:bottom w:val="single" w:sz="4" w:space="0" w:color="000000"/>
            </w:tcBorders>
          </w:tcPr>
          <w:p w:rsidR="00F9401E" w:rsidRPr="00F9401E" w:rsidRDefault="00F9401E" w:rsidP="00F9401E">
            <w:pPr>
              <w:rPr>
                <w:rFonts w:ascii="Arial" w:hAnsi="Arial" w:cs="Arial"/>
                <w:sz w:val="20"/>
                <w:szCs w:val="20"/>
              </w:rPr>
            </w:pPr>
            <w:r w:rsidRPr="00F9401E">
              <w:rPr>
                <w:rFonts w:ascii="Arial" w:hAnsi="Arial" w:cs="Arial"/>
                <w:sz w:val="20"/>
                <w:szCs w:val="20"/>
              </w:rPr>
              <w:t xml:space="preserve">Projekt wpisuje się w Krajową Inteligentną Specjalizację </w:t>
            </w:r>
          </w:p>
          <w:p w:rsidR="00F9401E" w:rsidRPr="00F9401E" w:rsidRDefault="00F9401E" w:rsidP="00F9401E">
            <w:pPr>
              <w:keepNext/>
              <w:suppressAutoHyphens w:val="0"/>
              <w:autoSpaceDE w:val="0"/>
              <w:snapToGrid w:val="0"/>
              <w:rPr>
                <w:rFonts w:ascii="Arial" w:hAnsi="Arial" w:cs="Arial"/>
                <w:sz w:val="20"/>
                <w:szCs w:val="20"/>
                <w:lang w:eastAsia="pl-PL"/>
              </w:rPr>
            </w:pPr>
          </w:p>
        </w:tc>
        <w:tc>
          <w:tcPr>
            <w:tcW w:w="8930" w:type="dxa"/>
            <w:tcBorders>
              <w:top w:val="single" w:sz="4" w:space="0" w:color="000000"/>
              <w:left w:val="single" w:sz="4" w:space="0" w:color="000000"/>
              <w:bottom w:val="single" w:sz="4" w:space="0" w:color="000000"/>
              <w:right w:val="single" w:sz="4" w:space="0" w:color="000000"/>
            </w:tcBorders>
          </w:tcPr>
          <w:p w:rsidR="00F9401E" w:rsidRPr="00F9401E" w:rsidRDefault="00F9401E" w:rsidP="00F9401E">
            <w:pPr>
              <w:suppressAutoHyphens w:val="0"/>
              <w:autoSpaceDE w:val="0"/>
              <w:autoSpaceDN w:val="0"/>
              <w:adjustRightInd w:val="0"/>
              <w:ind w:right="39"/>
              <w:jc w:val="both"/>
              <w:rPr>
                <w:rFonts w:ascii="Arial" w:eastAsia="Tw Cen MT" w:hAnsi="Arial" w:cs="Arial"/>
                <w:color w:val="000000"/>
                <w:sz w:val="20"/>
                <w:szCs w:val="20"/>
                <w:lang w:eastAsia="en-US"/>
              </w:rPr>
            </w:pPr>
            <w:r w:rsidRPr="00F9401E">
              <w:rPr>
                <w:rFonts w:ascii="Arial" w:eastAsia="Tw Cen MT" w:hAnsi="Arial" w:cs="Arial"/>
                <w:color w:val="000000"/>
                <w:sz w:val="20"/>
                <w:szCs w:val="20"/>
                <w:lang w:eastAsia="en-US"/>
              </w:rPr>
              <w:t xml:space="preserve">Weryfikacji podlega, czy system wyboru </w:t>
            </w:r>
            <w:proofErr w:type="spellStart"/>
            <w:r w:rsidRPr="00F9401E">
              <w:rPr>
                <w:rFonts w:ascii="Arial" w:eastAsia="Tw Cen MT" w:hAnsi="Arial" w:cs="Arial"/>
                <w:color w:val="000000"/>
                <w:sz w:val="20"/>
                <w:szCs w:val="20"/>
                <w:lang w:eastAsia="en-US"/>
              </w:rPr>
              <w:t>grantobiorców</w:t>
            </w:r>
            <w:proofErr w:type="spellEnd"/>
            <w:r w:rsidRPr="00F9401E">
              <w:rPr>
                <w:rFonts w:ascii="Arial" w:eastAsia="Tw Cen MT" w:hAnsi="Arial" w:cs="Arial"/>
                <w:color w:val="000000"/>
                <w:sz w:val="20"/>
                <w:szCs w:val="20"/>
                <w:lang w:eastAsia="en-US"/>
              </w:rPr>
              <w:t xml:space="preserve"> zapewnia zgodność z dokumentem strategicznym pn. „Krajowa Inteligentna Specjalizacja”, (dalej „KIS”) stanowiącym załącznik do Programu Rozwoju Przedsiębiorstw przyjętego przez Radę Ministrów w dniu 8 kwietnia 2014 r. i odnoszącym się do warunkowości ex-</w:t>
            </w:r>
            <w:proofErr w:type="spellStart"/>
            <w:r w:rsidRPr="00F9401E">
              <w:rPr>
                <w:rFonts w:ascii="Arial" w:eastAsia="Tw Cen MT" w:hAnsi="Arial" w:cs="Arial"/>
                <w:color w:val="000000"/>
                <w:sz w:val="20"/>
                <w:szCs w:val="20"/>
                <w:lang w:eastAsia="en-US"/>
              </w:rPr>
              <w:t>ante</w:t>
            </w:r>
            <w:proofErr w:type="spellEnd"/>
            <w:r w:rsidRPr="00F9401E">
              <w:rPr>
                <w:rFonts w:ascii="Arial" w:eastAsia="Tw Cen MT" w:hAnsi="Arial" w:cs="Arial"/>
                <w:color w:val="000000"/>
                <w:sz w:val="20"/>
                <w:szCs w:val="20"/>
                <w:lang w:eastAsia="en-US"/>
              </w:rPr>
              <w:t xml:space="preserve"> w Celu Tematycznym 1, w który wpisują się instrumenty IV osi priorytetowej POIR. KIS jest dokumentem otwartym, który będzie podlegał ciągłej weryfikacji i aktualizacji w oparciu o system monitorowania oraz zachodzące zmiany </w:t>
            </w:r>
            <w:proofErr w:type="spellStart"/>
            <w:r w:rsidRPr="00F9401E">
              <w:rPr>
                <w:rFonts w:ascii="Arial" w:eastAsia="Tw Cen MT" w:hAnsi="Arial" w:cs="Arial"/>
                <w:color w:val="000000"/>
                <w:sz w:val="20"/>
                <w:szCs w:val="20"/>
                <w:lang w:eastAsia="en-US"/>
              </w:rPr>
              <w:t>społeczno</w:t>
            </w:r>
            <w:proofErr w:type="spellEnd"/>
            <w:r w:rsidRPr="00F9401E">
              <w:rPr>
                <w:rFonts w:ascii="Arial" w:eastAsia="Tw Cen MT" w:hAnsi="Arial" w:cs="Arial"/>
                <w:color w:val="000000"/>
                <w:sz w:val="20"/>
                <w:szCs w:val="20"/>
                <w:lang w:eastAsia="en-US"/>
              </w:rPr>
              <w:t>–gospodarcze. W związku z tym obowiązująca będzie wersja dokumentu wskazana w wezwaniu do złożenia wniosku o dofinansowanie projektu pozakonkursowego, o którym mowa w art. 48 ust. ustawy z dnia 11 lipca 2014 r. o zasadach realizacji programów w zakresie polityki spójności finansowanych w perspektywie finansowej 2014-2020.</w:t>
            </w:r>
          </w:p>
        </w:tc>
        <w:tc>
          <w:tcPr>
            <w:tcW w:w="1559" w:type="dxa"/>
            <w:tcBorders>
              <w:top w:val="single" w:sz="4" w:space="0" w:color="000000"/>
              <w:left w:val="single" w:sz="4" w:space="0" w:color="000000"/>
              <w:bottom w:val="single" w:sz="4" w:space="0" w:color="000000"/>
              <w:right w:val="single" w:sz="4" w:space="0" w:color="000000"/>
            </w:tcBorders>
          </w:tcPr>
          <w:p w:rsidR="00F9401E" w:rsidRPr="00F9401E" w:rsidRDefault="00F9401E" w:rsidP="00F9401E">
            <w:pPr>
              <w:keepNext/>
              <w:suppressAutoHyphens w:val="0"/>
              <w:snapToGrid w:val="0"/>
              <w:jc w:val="center"/>
              <w:rPr>
                <w:rFonts w:ascii="Arial" w:hAnsi="Arial" w:cs="Arial"/>
                <w:bCs/>
                <w:sz w:val="20"/>
                <w:szCs w:val="20"/>
                <w:lang w:eastAsia="pl-PL"/>
              </w:rPr>
            </w:pPr>
            <w:r w:rsidRPr="00F9401E">
              <w:rPr>
                <w:rFonts w:ascii="Arial" w:hAnsi="Arial" w:cs="Arial"/>
                <w:sz w:val="20"/>
                <w:szCs w:val="20"/>
              </w:rPr>
              <w:t>TAK/NIE</w:t>
            </w:r>
          </w:p>
        </w:tc>
      </w:tr>
      <w:tr w:rsidR="00F9401E" w:rsidRPr="00F9401E" w:rsidTr="00245D38">
        <w:trPr>
          <w:gridAfter w:val="1"/>
          <w:wAfter w:w="1527" w:type="dxa"/>
          <w:trHeight w:val="419"/>
        </w:trPr>
        <w:tc>
          <w:tcPr>
            <w:tcW w:w="709" w:type="dxa"/>
            <w:tcBorders>
              <w:top w:val="single" w:sz="4" w:space="0" w:color="000000"/>
              <w:left w:val="single" w:sz="4" w:space="0" w:color="000000"/>
              <w:bottom w:val="single" w:sz="4" w:space="0" w:color="000000"/>
            </w:tcBorders>
          </w:tcPr>
          <w:p w:rsidR="00F9401E" w:rsidRPr="00F9401E" w:rsidRDefault="00F9401E" w:rsidP="00F9401E">
            <w:pPr>
              <w:keepNext/>
              <w:suppressAutoHyphens w:val="0"/>
              <w:snapToGrid w:val="0"/>
              <w:rPr>
                <w:rFonts w:ascii="Arial" w:hAnsi="Arial" w:cs="Arial"/>
                <w:b/>
                <w:bCs/>
                <w:sz w:val="20"/>
                <w:szCs w:val="20"/>
                <w:lang w:eastAsia="pl-PL"/>
              </w:rPr>
            </w:pPr>
            <w:r w:rsidRPr="00F9401E">
              <w:rPr>
                <w:rFonts w:ascii="Arial" w:hAnsi="Arial" w:cs="Arial"/>
                <w:b/>
                <w:bCs/>
                <w:sz w:val="20"/>
                <w:szCs w:val="20"/>
                <w:lang w:eastAsia="pl-PL"/>
              </w:rPr>
              <w:t>3.</w:t>
            </w:r>
          </w:p>
        </w:tc>
        <w:tc>
          <w:tcPr>
            <w:tcW w:w="2977" w:type="dxa"/>
            <w:tcBorders>
              <w:top w:val="single" w:sz="4" w:space="0" w:color="000000"/>
              <w:left w:val="single" w:sz="4" w:space="0" w:color="000000"/>
              <w:bottom w:val="single" w:sz="4" w:space="0" w:color="000000"/>
            </w:tcBorders>
          </w:tcPr>
          <w:p w:rsidR="00F9401E" w:rsidRPr="00F9401E" w:rsidRDefault="00F9401E" w:rsidP="00F9401E">
            <w:pPr>
              <w:keepNext/>
              <w:suppressAutoHyphens w:val="0"/>
              <w:autoSpaceDE w:val="0"/>
              <w:snapToGrid w:val="0"/>
              <w:rPr>
                <w:rFonts w:ascii="Arial" w:hAnsi="Arial" w:cs="Arial"/>
                <w:sz w:val="20"/>
                <w:szCs w:val="20"/>
                <w:lang w:eastAsia="pl-PL"/>
              </w:rPr>
            </w:pPr>
            <w:r w:rsidRPr="00F9401E">
              <w:rPr>
                <w:rFonts w:ascii="Arial" w:hAnsi="Arial" w:cs="Arial"/>
                <w:sz w:val="20"/>
                <w:szCs w:val="20"/>
              </w:rPr>
              <w:t>Zasadność planowanych wydatków w stosunku do przedmiotu i zakresu projektu</w:t>
            </w:r>
          </w:p>
        </w:tc>
        <w:tc>
          <w:tcPr>
            <w:tcW w:w="8930" w:type="dxa"/>
            <w:tcBorders>
              <w:top w:val="single" w:sz="4" w:space="0" w:color="000000"/>
              <w:left w:val="single" w:sz="4" w:space="0" w:color="000000"/>
              <w:bottom w:val="single" w:sz="4" w:space="0" w:color="000000"/>
              <w:right w:val="single" w:sz="4" w:space="0" w:color="000000"/>
            </w:tcBorders>
          </w:tcPr>
          <w:p w:rsidR="00F9401E" w:rsidRPr="00F9401E" w:rsidRDefault="00F9401E" w:rsidP="00F9401E">
            <w:pPr>
              <w:suppressAutoHyphens w:val="0"/>
              <w:autoSpaceDE w:val="0"/>
              <w:autoSpaceDN w:val="0"/>
              <w:adjustRightInd w:val="0"/>
              <w:jc w:val="both"/>
              <w:rPr>
                <w:rFonts w:ascii="Arial" w:eastAsia="Tw Cen MT" w:hAnsi="Arial" w:cs="Arial"/>
                <w:color w:val="000000"/>
                <w:sz w:val="20"/>
                <w:szCs w:val="20"/>
                <w:lang w:eastAsia="en-US"/>
              </w:rPr>
            </w:pPr>
            <w:r w:rsidRPr="00F9401E">
              <w:rPr>
                <w:rFonts w:ascii="Arial" w:eastAsia="Tw Cen MT" w:hAnsi="Arial" w:cs="Arial"/>
                <w:color w:val="000000"/>
                <w:sz w:val="20"/>
                <w:szCs w:val="20"/>
                <w:lang w:eastAsia="en-US"/>
              </w:rPr>
              <w:t>Zostanie dokonana ocena, czy wydatki zaplanowane na realizację poszczególnych zadań w projekcie są adekwatne do zakresu projektu i zasadne.</w:t>
            </w:r>
          </w:p>
        </w:tc>
        <w:tc>
          <w:tcPr>
            <w:tcW w:w="1559" w:type="dxa"/>
            <w:tcBorders>
              <w:top w:val="single" w:sz="4" w:space="0" w:color="000000"/>
              <w:left w:val="single" w:sz="4" w:space="0" w:color="000000"/>
              <w:bottom w:val="single" w:sz="4" w:space="0" w:color="000000"/>
              <w:right w:val="single" w:sz="4" w:space="0" w:color="000000"/>
            </w:tcBorders>
          </w:tcPr>
          <w:p w:rsidR="00F9401E" w:rsidRPr="00F9401E" w:rsidRDefault="00F9401E" w:rsidP="00F9401E">
            <w:pPr>
              <w:keepNext/>
              <w:suppressAutoHyphens w:val="0"/>
              <w:snapToGrid w:val="0"/>
              <w:jc w:val="center"/>
              <w:rPr>
                <w:rFonts w:ascii="Arial" w:hAnsi="Arial" w:cs="Arial"/>
                <w:sz w:val="20"/>
                <w:szCs w:val="20"/>
              </w:rPr>
            </w:pPr>
            <w:r w:rsidRPr="00F9401E">
              <w:rPr>
                <w:rFonts w:ascii="Arial" w:hAnsi="Arial" w:cs="Arial"/>
                <w:sz w:val="20"/>
                <w:szCs w:val="20"/>
              </w:rPr>
              <w:t>TAK/NIE</w:t>
            </w:r>
          </w:p>
        </w:tc>
      </w:tr>
      <w:tr w:rsidR="00F9401E" w:rsidRPr="00F9401E" w:rsidTr="00245D38">
        <w:trPr>
          <w:gridAfter w:val="1"/>
          <w:wAfter w:w="1527" w:type="dxa"/>
          <w:trHeight w:val="841"/>
        </w:trPr>
        <w:tc>
          <w:tcPr>
            <w:tcW w:w="709" w:type="dxa"/>
            <w:tcBorders>
              <w:top w:val="single" w:sz="4" w:space="0" w:color="000000"/>
              <w:left w:val="single" w:sz="4" w:space="0" w:color="000000"/>
              <w:bottom w:val="single" w:sz="4" w:space="0" w:color="000000"/>
            </w:tcBorders>
          </w:tcPr>
          <w:p w:rsidR="00F9401E" w:rsidRPr="00F9401E" w:rsidRDefault="00F9401E" w:rsidP="00F9401E">
            <w:pPr>
              <w:keepNext/>
              <w:suppressAutoHyphens w:val="0"/>
              <w:snapToGrid w:val="0"/>
              <w:rPr>
                <w:rFonts w:ascii="Arial" w:hAnsi="Arial" w:cs="Arial"/>
                <w:b/>
                <w:bCs/>
                <w:sz w:val="20"/>
                <w:szCs w:val="20"/>
                <w:lang w:eastAsia="pl-PL"/>
              </w:rPr>
            </w:pPr>
            <w:r w:rsidRPr="00F9401E">
              <w:rPr>
                <w:rFonts w:ascii="Arial" w:hAnsi="Arial" w:cs="Arial"/>
                <w:b/>
                <w:bCs/>
                <w:sz w:val="20"/>
                <w:szCs w:val="20"/>
                <w:lang w:eastAsia="pl-PL"/>
              </w:rPr>
              <w:t>4.</w:t>
            </w:r>
          </w:p>
        </w:tc>
        <w:tc>
          <w:tcPr>
            <w:tcW w:w="2977" w:type="dxa"/>
            <w:tcBorders>
              <w:top w:val="single" w:sz="4" w:space="0" w:color="000000"/>
              <w:left w:val="single" w:sz="4" w:space="0" w:color="000000"/>
              <w:bottom w:val="single" w:sz="4" w:space="0" w:color="000000"/>
            </w:tcBorders>
          </w:tcPr>
          <w:p w:rsidR="00F9401E" w:rsidRPr="00F9401E" w:rsidRDefault="00F9401E" w:rsidP="00F9401E">
            <w:pPr>
              <w:suppressAutoHyphens w:val="0"/>
              <w:autoSpaceDE w:val="0"/>
              <w:autoSpaceDN w:val="0"/>
              <w:adjustRightInd w:val="0"/>
              <w:rPr>
                <w:rFonts w:ascii="Arial" w:eastAsia="Tw Cen MT" w:hAnsi="Arial" w:cs="Arial"/>
                <w:color w:val="000000"/>
                <w:sz w:val="20"/>
                <w:szCs w:val="20"/>
                <w:lang w:eastAsia="en-US"/>
              </w:rPr>
            </w:pPr>
            <w:r w:rsidRPr="00F9401E">
              <w:rPr>
                <w:rFonts w:ascii="Arial" w:eastAsia="Tw Cen MT" w:hAnsi="Arial" w:cs="Arial"/>
                <w:color w:val="000000"/>
                <w:sz w:val="20"/>
                <w:szCs w:val="20"/>
                <w:lang w:eastAsia="en-US"/>
              </w:rPr>
              <w:t xml:space="preserve">Harmonogram projektu umożliwia prawidłową </w:t>
            </w:r>
            <w:r w:rsidRPr="00F9401E">
              <w:rPr>
                <w:rFonts w:ascii="Arial" w:eastAsia="Tw Cen MT" w:hAnsi="Arial" w:cs="Arial"/>
                <w:color w:val="000000"/>
                <w:sz w:val="20"/>
                <w:szCs w:val="20"/>
                <w:lang w:eastAsia="en-US"/>
              </w:rPr>
              <w:br/>
              <w:t>i terminową realizację przedsięwzięcia</w:t>
            </w:r>
          </w:p>
        </w:tc>
        <w:tc>
          <w:tcPr>
            <w:tcW w:w="8930" w:type="dxa"/>
            <w:tcBorders>
              <w:top w:val="single" w:sz="4" w:space="0" w:color="000000"/>
              <w:left w:val="single" w:sz="4" w:space="0" w:color="000000"/>
              <w:bottom w:val="single" w:sz="4" w:space="0" w:color="000000"/>
              <w:right w:val="single" w:sz="4" w:space="0" w:color="000000"/>
            </w:tcBorders>
          </w:tcPr>
          <w:p w:rsidR="00F9401E" w:rsidRPr="00F9401E" w:rsidRDefault="00F9401E" w:rsidP="00F9401E">
            <w:pPr>
              <w:jc w:val="both"/>
              <w:rPr>
                <w:rFonts w:ascii="Arial" w:hAnsi="Arial" w:cs="Arial"/>
                <w:sz w:val="20"/>
                <w:szCs w:val="20"/>
                <w:lang w:eastAsia="pl-PL"/>
              </w:rPr>
            </w:pPr>
            <w:r w:rsidRPr="00F9401E">
              <w:rPr>
                <w:rFonts w:ascii="Arial" w:hAnsi="Arial" w:cs="Arial"/>
                <w:bCs/>
                <w:sz w:val="20"/>
                <w:szCs w:val="20"/>
              </w:rPr>
              <w:t>W ramach kryterium dokonana zostanie ocena,</w:t>
            </w:r>
            <w:r w:rsidRPr="00F9401E">
              <w:rPr>
                <w:rFonts w:ascii="Arial" w:hAnsi="Arial" w:cs="Arial"/>
                <w:sz w:val="20"/>
                <w:szCs w:val="20"/>
              </w:rPr>
              <w:t xml:space="preserve"> </w:t>
            </w:r>
            <w:r w:rsidRPr="00F9401E">
              <w:rPr>
                <w:rFonts w:ascii="Arial" w:hAnsi="Arial" w:cs="Arial"/>
                <w:bCs/>
                <w:sz w:val="20"/>
                <w:szCs w:val="20"/>
              </w:rPr>
              <w:t xml:space="preserve">czy harmonogram Projektu jest realistyczny i zapewnia prawidłową realizację przedsięwzięcia umożliwiającą terminowe wykonanie zaplanowanych w nim zadań.  </w:t>
            </w:r>
            <w:r w:rsidRPr="00F9401E">
              <w:rPr>
                <w:rFonts w:ascii="Arial" w:hAnsi="Arial" w:cs="Arial"/>
                <w:sz w:val="20"/>
                <w:szCs w:val="20"/>
              </w:rPr>
              <w:t xml:space="preserve"> </w:t>
            </w:r>
          </w:p>
          <w:p w:rsidR="00F9401E" w:rsidRPr="00F9401E" w:rsidRDefault="00F9401E" w:rsidP="00F9401E">
            <w:pPr>
              <w:suppressAutoHyphens w:val="0"/>
              <w:jc w:val="both"/>
              <w:rPr>
                <w:rFonts w:ascii="Arial" w:hAnsi="Arial" w:cs="Arial"/>
                <w:sz w:val="20"/>
                <w:szCs w:val="20"/>
                <w:lang w:eastAsia="pl-PL"/>
              </w:rPr>
            </w:pPr>
          </w:p>
        </w:tc>
        <w:tc>
          <w:tcPr>
            <w:tcW w:w="1559" w:type="dxa"/>
            <w:tcBorders>
              <w:top w:val="single" w:sz="4" w:space="0" w:color="000000"/>
              <w:left w:val="single" w:sz="4" w:space="0" w:color="000000"/>
              <w:bottom w:val="single" w:sz="4" w:space="0" w:color="000000"/>
              <w:right w:val="single" w:sz="4" w:space="0" w:color="000000"/>
            </w:tcBorders>
          </w:tcPr>
          <w:p w:rsidR="00F9401E" w:rsidRPr="00F9401E" w:rsidRDefault="00F9401E" w:rsidP="00F9401E">
            <w:pPr>
              <w:keepNext/>
              <w:suppressAutoHyphens w:val="0"/>
              <w:snapToGrid w:val="0"/>
              <w:jc w:val="center"/>
              <w:rPr>
                <w:rFonts w:ascii="Arial" w:hAnsi="Arial" w:cs="Arial"/>
                <w:sz w:val="20"/>
                <w:szCs w:val="20"/>
              </w:rPr>
            </w:pPr>
            <w:r w:rsidRPr="00F9401E">
              <w:rPr>
                <w:rFonts w:ascii="Arial" w:hAnsi="Arial" w:cs="Arial"/>
                <w:sz w:val="20"/>
                <w:szCs w:val="20"/>
              </w:rPr>
              <w:t>TAK/NIE</w:t>
            </w:r>
          </w:p>
        </w:tc>
      </w:tr>
      <w:tr w:rsidR="00F9401E" w:rsidRPr="00F9401E" w:rsidTr="00245D38">
        <w:trPr>
          <w:gridAfter w:val="1"/>
          <w:wAfter w:w="1527" w:type="dxa"/>
          <w:trHeight w:val="841"/>
        </w:trPr>
        <w:tc>
          <w:tcPr>
            <w:tcW w:w="709" w:type="dxa"/>
            <w:tcBorders>
              <w:top w:val="single" w:sz="4" w:space="0" w:color="000000"/>
              <w:left w:val="single" w:sz="4" w:space="0" w:color="000000"/>
              <w:bottom w:val="single" w:sz="4" w:space="0" w:color="000000"/>
            </w:tcBorders>
          </w:tcPr>
          <w:p w:rsidR="00F9401E" w:rsidRPr="00F9401E" w:rsidRDefault="00F9401E" w:rsidP="00F9401E">
            <w:pPr>
              <w:keepNext/>
              <w:suppressAutoHyphens w:val="0"/>
              <w:snapToGrid w:val="0"/>
              <w:rPr>
                <w:rFonts w:ascii="Arial" w:hAnsi="Arial" w:cs="Arial"/>
                <w:b/>
                <w:bCs/>
                <w:sz w:val="20"/>
                <w:szCs w:val="20"/>
                <w:lang w:eastAsia="pl-PL"/>
              </w:rPr>
            </w:pPr>
            <w:r w:rsidRPr="00F9401E">
              <w:rPr>
                <w:rFonts w:ascii="Arial" w:hAnsi="Arial" w:cs="Arial"/>
                <w:b/>
                <w:bCs/>
                <w:sz w:val="20"/>
                <w:szCs w:val="20"/>
                <w:lang w:eastAsia="pl-PL"/>
              </w:rPr>
              <w:t>5.</w:t>
            </w:r>
          </w:p>
        </w:tc>
        <w:tc>
          <w:tcPr>
            <w:tcW w:w="2977" w:type="dxa"/>
            <w:tcBorders>
              <w:top w:val="single" w:sz="4" w:space="0" w:color="000000"/>
              <w:left w:val="single" w:sz="4" w:space="0" w:color="000000"/>
              <w:bottom w:val="single" w:sz="4" w:space="0" w:color="000000"/>
            </w:tcBorders>
          </w:tcPr>
          <w:p w:rsidR="00F9401E" w:rsidRPr="00F9401E" w:rsidRDefault="00F9401E" w:rsidP="00F9401E">
            <w:pPr>
              <w:keepNext/>
              <w:suppressAutoHyphens w:val="0"/>
              <w:autoSpaceDE w:val="0"/>
              <w:snapToGrid w:val="0"/>
              <w:rPr>
                <w:rFonts w:ascii="Arial" w:hAnsi="Arial" w:cs="Arial"/>
                <w:sz w:val="20"/>
                <w:szCs w:val="20"/>
                <w:lang w:eastAsia="pl-PL"/>
              </w:rPr>
            </w:pPr>
            <w:r w:rsidRPr="00F9401E">
              <w:rPr>
                <w:rFonts w:ascii="Arial" w:hAnsi="Arial" w:cs="Arial"/>
                <w:sz w:val="20"/>
                <w:szCs w:val="20"/>
              </w:rPr>
              <w:t xml:space="preserve">Wskaźniki produktu i rezultatu są adekwatne dla danego rodzaju projektu, a ich wielkości odzwierciedlają założone cele projektu </w:t>
            </w:r>
          </w:p>
        </w:tc>
        <w:tc>
          <w:tcPr>
            <w:tcW w:w="8930" w:type="dxa"/>
            <w:tcBorders>
              <w:top w:val="single" w:sz="4" w:space="0" w:color="000000"/>
              <w:left w:val="single" w:sz="4" w:space="0" w:color="000000"/>
              <w:bottom w:val="single" w:sz="4" w:space="0" w:color="000000"/>
              <w:right w:val="single" w:sz="4" w:space="0" w:color="000000"/>
            </w:tcBorders>
          </w:tcPr>
          <w:p w:rsidR="00F9401E" w:rsidRPr="00F9401E" w:rsidRDefault="00F9401E" w:rsidP="00F9401E">
            <w:pPr>
              <w:suppressAutoHyphens w:val="0"/>
              <w:autoSpaceDE w:val="0"/>
              <w:autoSpaceDN w:val="0"/>
              <w:adjustRightInd w:val="0"/>
              <w:jc w:val="both"/>
              <w:rPr>
                <w:rFonts w:ascii="Arial" w:eastAsia="Tw Cen MT" w:hAnsi="Arial" w:cs="Arial"/>
                <w:color w:val="000000"/>
                <w:sz w:val="20"/>
                <w:szCs w:val="20"/>
                <w:lang w:eastAsia="en-US"/>
              </w:rPr>
            </w:pPr>
            <w:r w:rsidRPr="00F9401E">
              <w:rPr>
                <w:rFonts w:ascii="Arial" w:eastAsia="Tw Cen MT" w:hAnsi="Arial" w:cs="Arial"/>
                <w:color w:val="000000"/>
                <w:sz w:val="20"/>
                <w:szCs w:val="20"/>
                <w:lang w:eastAsia="en-US"/>
              </w:rPr>
              <w:t>W ramach kryterium dokonana zostanie weryfikacja, czy zaplanowany w projekcie katalog wskaźników produktu i rezultatu jest adekwatny dla projektu i czy podane wartości docelowe są realne.</w:t>
            </w:r>
          </w:p>
        </w:tc>
        <w:tc>
          <w:tcPr>
            <w:tcW w:w="1559" w:type="dxa"/>
            <w:tcBorders>
              <w:top w:val="single" w:sz="4" w:space="0" w:color="000000"/>
              <w:left w:val="single" w:sz="4" w:space="0" w:color="000000"/>
              <w:bottom w:val="single" w:sz="4" w:space="0" w:color="000000"/>
              <w:right w:val="single" w:sz="4" w:space="0" w:color="000000"/>
            </w:tcBorders>
          </w:tcPr>
          <w:p w:rsidR="00F9401E" w:rsidRPr="00F9401E" w:rsidRDefault="00F9401E" w:rsidP="00F9401E">
            <w:pPr>
              <w:keepNext/>
              <w:suppressAutoHyphens w:val="0"/>
              <w:snapToGrid w:val="0"/>
              <w:jc w:val="center"/>
              <w:rPr>
                <w:rFonts w:ascii="Arial" w:hAnsi="Arial" w:cs="Arial"/>
                <w:sz w:val="20"/>
                <w:szCs w:val="20"/>
              </w:rPr>
            </w:pPr>
            <w:r w:rsidRPr="00F9401E">
              <w:rPr>
                <w:rFonts w:ascii="Arial" w:hAnsi="Arial" w:cs="Arial"/>
                <w:sz w:val="20"/>
                <w:szCs w:val="20"/>
              </w:rPr>
              <w:t>TAK/NIE</w:t>
            </w:r>
          </w:p>
        </w:tc>
      </w:tr>
      <w:tr w:rsidR="00F9401E" w:rsidRPr="00F9401E" w:rsidTr="00245D38">
        <w:trPr>
          <w:gridAfter w:val="1"/>
          <w:wAfter w:w="1527" w:type="dxa"/>
          <w:trHeight w:val="841"/>
        </w:trPr>
        <w:tc>
          <w:tcPr>
            <w:tcW w:w="709" w:type="dxa"/>
            <w:tcBorders>
              <w:top w:val="single" w:sz="4" w:space="0" w:color="000000"/>
              <w:left w:val="single" w:sz="4" w:space="0" w:color="000000"/>
              <w:bottom w:val="single" w:sz="4" w:space="0" w:color="000000"/>
            </w:tcBorders>
          </w:tcPr>
          <w:p w:rsidR="00F9401E" w:rsidRPr="00F9401E" w:rsidRDefault="00F9401E" w:rsidP="00F9401E">
            <w:pPr>
              <w:keepNext/>
              <w:suppressAutoHyphens w:val="0"/>
              <w:snapToGrid w:val="0"/>
              <w:rPr>
                <w:rFonts w:ascii="Arial" w:hAnsi="Arial" w:cs="Arial"/>
                <w:b/>
                <w:bCs/>
                <w:sz w:val="20"/>
                <w:szCs w:val="20"/>
                <w:lang w:eastAsia="pl-PL"/>
              </w:rPr>
            </w:pPr>
            <w:r w:rsidRPr="00F9401E">
              <w:rPr>
                <w:rFonts w:ascii="Arial" w:hAnsi="Arial" w:cs="Arial"/>
                <w:b/>
                <w:bCs/>
                <w:sz w:val="20"/>
                <w:szCs w:val="20"/>
                <w:lang w:eastAsia="pl-PL"/>
              </w:rPr>
              <w:t>6.</w:t>
            </w:r>
          </w:p>
        </w:tc>
        <w:tc>
          <w:tcPr>
            <w:tcW w:w="2977" w:type="dxa"/>
            <w:tcBorders>
              <w:top w:val="single" w:sz="4" w:space="0" w:color="000000"/>
              <w:left w:val="single" w:sz="4" w:space="0" w:color="000000"/>
              <w:bottom w:val="single" w:sz="4" w:space="0" w:color="000000"/>
            </w:tcBorders>
          </w:tcPr>
          <w:p w:rsidR="00F9401E" w:rsidRPr="00F9401E" w:rsidRDefault="00F9401E" w:rsidP="00F9401E">
            <w:pPr>
              <w:suppressAutoHyphens w:val="0"/>
              <w:autoSpaceDE w:val="0"/>
              <w:autoSpaceDN w:val="0"/>
              <w:adjustRightInd w:val="0"/>
              <w:rPr>
                <w:rFonts w:ascii="Arial" w:eastAsia="Tw Cen MT" w:hAnsi="Arial" w:cs="Arial"/>
                <w:color w:val="000000"/>
                <w:sz w:val="20"/>
                <w:szCs w:val="20"/>
                <w:lang w:eastAsia="en-US"/>
              </w:rPr>
            </w:pPr>
            <w:r w:rsidRPr="00F9401E">
              <w:rPr>
                <w:rFonts w:ascii="Arial" w:eastAsia="Tw Cen MT" w:hAnsi="Arial" w:cs="Arial"/>
                <w:color w:val="000000"/>
                <w:sz w:val="20"/>
                <w:szCs w:val="20"/>
                <w:lang w:eastAsia="en-US"/>
              </w:rPr>
              <w:t>W projekcie zaplanowano badanie efektywności podjętych w ramach niego działań.</w:t>
            </w:r>
          </w:p>
        </w:tc>
        <w:tc>
          <w:tcPr>
            <w:tcW w:w="8930" w:type="dxa"/>
            <w:tcBorders>
              <w:top w:val="single" w:sz="4" w:space="0" w:color="000000"/>
              <w:left w:val="single" w:sz="4" w:space="0" w:color="000000"/>
              <w:bottom w:val="single" w:sz="4" w:space="0" w:color="000000"/>
              <w:right w:val="single" w:sz="4" w:space="0" w:color="000000"/>
            </w:tcBorders>
          </w:tcPr>
          <w:p w:rsidR="00F9401E" w:rsidRPr="00F9401E" w:rsidRDefault="00F9401E" w:rsidP="00F9401E">
            <w:pPr>
              <w:suppressAutoHyphens w:val="0"/>
              <w:autoSpaceDE w:val="0"/>
              <w:autoSpaceDN w:val="0"/>
              <w:adjustRightInd w:val="0"/>
              <w:jc w:val="both"/>
              <w:rPr>
                <w:rFonts w:ascii="Arial" w:eastAsia="Tw Cen MT" w:hAnsi="Arial" w:cs="Arial"/>
                <w:color w:val="000000"/>
                <w:sz w:val="20"/>
                <w:szCs w:val="20"/>
                <w:lang w:eastAsia="en-US"/>
              </w:rPr>
            </w:pPr>
            <w:r w:rsidRPr="00F9401E">
              <w:rPr>
                <w:rFonts w:ascii="Arial" w:eastAsia="Tw Cen MT" w:hAnsi="Arial" w:cs="Arial"/>
                <w:color w:val="000000"/>
                <w:sz w:val="20"/>
                <w:szCs w:val="20"/>
                <w:lang w:eastAsia="en-US"/>
              </w:rPr>
              <w:t>W ramach kryterium weryfikowane będzie, czy projekt przewiduje dokonanie ewaluacji realizowanych działań oraz oceniany będzie program i zakres tej ewaluacji. Ponadto, w ramach kryterium sprawdzane będzie, czy Wnioskodawca zaplanował działania służące bieżącemu monitorowaniu projektu, a także, czy  sposób realizacji projektu będzie dostosowywany do identyfikowanych w trakcie jego trwania potrzeb i wyników monitoringu.</w:t>
            </w:r>
          </w:p>
        </w:tc>
        <w:tc>
          <w:tcPr>
            <w:tcW w:w="1559" w:type="dxa"/>
            <w:tcBorders>
              <w:top w:val="single" w:sz="4" w:space="0" w:color="000000"/>
              <w:left w:val="single" w:sz="4" w:space="0" w:color="000000"/>
              <w:bottom w:val="single" w:sz="4" w:space="0" w:color="000000"/>
              <w:right w:val="single" w:sz="4" w:space="0" w:color="000000"/>
            </w:tcBorders>
          </w:tcPr>
          <w:p w:rsidR="00F9401E" w:rsidRPr="00F9401E" w:rsidRDefault="00F9401E" w:rsidP="00F9401E">
            <w:pPr>
              <w:keepNext/>
              <w:suppressAutoHyphens w:val="0"/>
              <w:snapToGrid w:val="0"/>
              <w:jc w:val="center"/>
              <w:rPr>
                <w:rFonts w:ascii="Arial" w:hAnsi="Arial" w:cs="Arial"/>
                <w:sz w:val="20"/>
                <w:szCs w:val="20"/>
              </w:rPr>
            </w:pPr>
            <w:r w:rsidRPr="00F9401E">
              <w:rPr>
                <w:rFonts w:ascii="Arial" w:hAnsi="Arial" w:cs="Arial"/>
                <w:sz w:val="20"/>
                <w:szCs w:val="20"/>
              </w:rPr>
              <w:t>TAK/NIE</w:t>
            </w:r>
          </w:p>
        </w:tc>
      </w:tr>
      <w:tr w:rsidR="00F9401E" w:rsidRPr="00F9401E" w:rsidTr="00245D38">
        <w:trPr>
          <w:gridAfter w:val="1"/>
          <w:wAfter w:w="1527" w:type="dxa"/>
          <w:trHeight w:val="841"/>
        </w:trPr>
        <w:tc>
          <w:tcPr>
            <w:tcW w:w="709" w:type="dxa"/>
            <w:tcBorders>
              <w:top w:val="single" w:sz="4" w:space="0" w:color="000000"/>
              <w:left w:val="single" w:sz="4" w:space="0" w:color="000000"/>
              <w:bottom w:val="single" w:sz="4" w:space="0" w:color="000000"/>
            </w:tcBorders>
          </w:tcPr>
          <w:p w:rsidR="00F9401E" w:rsidRPr="00F9401E" w:rsidRDefault="00F9401E" w:rsidP="00F9401E">
            <w:pPr>
              <w:keepNext/>
              <w:suppressAutoHyphens w:val="0"/>
              <w:snapToGrid w:val="0"/>
              <w:rPr>
                <w:rFonts w:ascii="Arial" w:hAnsi="Arial" w:cs="Arial"/>
                <w:b/>
                <w:bCs/>
                <w:sz w:val="20"/>
                <w:szCs w:val="20"/>
                <w:lang w:eastAsia="pl-PL"/>
              </w:rPr>
            </w:pPr>
            <w:r w:rsidRPr="00F9401E">
              <w:rPr>
                <w:rFonts w:ascii="Arial" w:hAnsi="Arial" w:cs="Arial"/>
                <w:b/>
                <w:bCs/>
                <w:sz w:val="20"/>
                <w:szCs w:val="20"/>
                <w:lang w:eastAsia="pl-PL"/>
              </w:rPr>
              <w:t>7.</w:t>
            </w:r>
          </w:p>
        </w:tc>
        <w:tc>
          <w:tcPr>
            <w:tcW w:w="2977" w:type="dxa"/>
            <w:tcBorders>
              <w:top w:val="single" w:sz="4" w:space="0" w:color="000000"/>
              <w:left w:val="single" w:sz="4" w:space="0" w:color="000000"/>
              <w:bottom w:val="single" w:sz="4" w:space="0" w:color="000000"/>
            </w:tcBorders>
          </w:tcPr>
          <w:p w:rsidR="00F9401E" w:rsidRPr="00F9401E" w:rsidRDefault="00F9401E" w:rsidP="00F9401E">
            <w:pPr>
              <w:suppressAutoHyphens w:val="0"/>
              <w:autoSpaceDE w:val="0"/>
              <w:autoSpaceDN w:val="0"/>
              <w:adjustRightInd w:val="0"/>
              <w:rPr>
                <w:rFonts w:ascii="Arial" w:eastAsia="Tw Cen MT" w:hAnsi="Arial" w:cs="Arial"/>
                <w:color w:val="000000"/>
                <w:sz w:val="20"/>
                <w:szCs w:val="20"/>
                <w:lang w:eastAsia="en-US"/>
              </w:rPr>
            </w:pPr>
            <w:r w:rsidRPr="00F9401E">
              <w:rPr>
                <w:rFonts w:ascii="Arial" w:eastAsia="Tw Cen MT" w:hAnsi="Arial" w:cs="Arial"/>
                <w:color w:val="000000"/>
                <w:sz w:val="20"/>
                <w:szCs w:val="20"/>
                <w:lang w:eastAsia="en-US"/>
              </w:rPr>
              <w:t>Potencjał wnioskodawcy umożliwia realizację projektu zgodnie z przyjętymi celami</w:t>
            </w:r>
          </w:p>
        </w:tc>
        <w:tc>
          <w:tcPr>
            <w:tcW w:w="8930" w:type="dxa"/>
            <w:tcBorders>
              <w:top w:val="single" w:sz="4" w:space="0" w:color="000000"/>
              <w:left w:val="single" w:sz="4" w:space="0" w:color="000000"/>
              <w:bottom w:val="single" w:sz="4" w:space="0" w:color="000000"/>
              <w:right w:val="single" w:sz="4" w:space="0" w:color="000000"/>
            </w:tcBorders>
          </w:tcPr>
          <w:p w:rsidR="00F9401E" w:rsidRPr="00F9401E" w:rsidRDefault="00F9401E" w:rsidP="00F9401E">
            <w:pPr>
              <w:suppressAutoHyphens w:val="0"/>
              <w:autoSpaceDE w:val="0"/>
              <w:autoSpaceDN w:val="0"/>
              <w:adjustRightInd w:val="0"/>
              <w:jc w:val="both"/>
              <w:rPr>
                <w:rFonts w:ascii="Arial" w:eastAsia="Tw Cen MT" w:hAnsi="Arial" w:cs="Arial"/>
                <w:color w:val="000000"/>
                <w:sz w:val="20"/>
                <w:szCs w:val="20"/>
                <w:lang w:eastAsia="en-US"/>
              </w:rPr>
            </w:pPr>
            <w:r w:rsidRPr="00F9401E">
              <w:rPr>
                <w:rFonts w:ascii="Arial" w:eastAsia="Tw Cen MT" w:hAnsi="Arial" w:cs="Arial"/>
                <w:color w:val="000000"/>
                <w:sz w:val="20"/>
                <w:szCs w:val="20"/>
                <w:lang w:eastAsia="en-US"/>
              </w:rPr>
              <w:t xml:space="preserve">W ramach kryterium dokonana zostanie ocena, czy: </w:t>
            </w:r>
          </w:p>
          <w:p w:rsidR="00F9401E" w:rsidRPr="00F9401E" w:rsidRDefault="00F9401E" w:rsidP="00C810E8">
            <w:pPr>
              <w:numPr>
                <w:ilvl w:val="0"/>
                <w:numId w:val="146"/>
              </w:numPr>
              <w:suppressAutoHyphens w:val="0"/>
              <w:autoSpaceDE w:val="0"/>
              <w:autoSpaceDN w:val="0"/>
              <w:adjustRightInd w:val="0"/>
              <w:ind w:left="170" w:hanging="170"/>
              <w:jc w:val="both"/>
              <w:rPr>
                <w:rFonts w:ascii="Arial" w:eastAsia="Tw Cen MT" w:hAnsi="Arial" w:cs="Arial"/>
                <w:color w:val="000000"/>
                <w:sz w:val="20"/>
                <w:szCs w:val="20"/>
                <w:lang w:eastAsia="en-US"/>
              </w:rPr>
            </w:pPr>
            <w:r w:rsidRPr="00F9401E">
              <w:rPr>
                <w:rFonts w:ascii="Arial" w:eastAsia="Tw Cen MT" w:hAnsi="Arial" w:cs="Arial"/>
                <w:color w:val="000000"/>
                <w:sz w:val="20"/>
                <w:szCs w:val="20"/>
                <w:lang w:eastAsia="en-US"/>
              </w:rPr>
              <w:t xml:space="preserve">posiadane zasoby ludzkie wnioskodawcy gwarantują stabilne zarządzanie projektem, zespół projektowy, który odpowiadać będzie za realizację poszczególnych zadań przewidzianych w projekcie posiada niezbędne kwalifikacje i doświadczenie umożliwiające jego prawidłową realizację, </w:t>
            </w:r>
          </w:p>
          <w:p w:rsidR="00F9401E" w:rsidRPr="00F9401E" w:rsidRDefault="00F9401E" w:rsidP="00C810E8">
            <w:pPr>
              <w:numPr>
                <w:ilvl w:val="0"/>
                <w:numId w:val="146"/>
              </w:numPr>
              <w:suppressAutoHyphens w:val="0"/>
              <w:autoSpaceDE w:val="0"/>
              <w:autoSpaceDN w:val="0"/>
              <w:adjustRightInd w:val="0"/>
              <w:ind w:left="170" w:hanging="170"/>
              <w:jc w:val="both"/>
              <w:rPr>
                <w:rFonts w:ascii="Arial" w:eastAsia="Tw Cen MT" w:hAnsi="Arial" w:cs="Arial"/>
                <w:color w:val="000000"/>
                <w:sz w:val="20"/>
                <w:szCs w:val="20"/>
                <w:lang w:eastAsia="en-US"/>
              </w:rPr>
            </w:pPr>
            <w:r w:rsidRPr="00F9401E">
              <w:rPr>
                <w:rFonts w:ascii="Arial" w:eastAsia="Tw Cen MT" w:hAnsi="Arial" w:cs="Arial"/>
                <w:color w:val="000000"/>
                <w:sz w:val="20"/>
                <w:szCs w:val="20"/>
                <w:lang w:eastAsia="en-US"/>
              </w:rPr>
              <w:t>wnioskodawca posiada zdolność instytucjonalną i techniczną niezbędną do realizacji projektu , zgodnie z przyjętymi celami.</w:t>
            </w:r>
          </w:p>
        </w:tc>
        <w:tc>
          <w:tcPr>
            <w:tcW w:w="1559" w:type="dxa"/>
            <w:tcBorders>
              <w:top w:val="single" w:sz="4" w:space="0" w:color="000000"/>
              <w:left w:val="single" w:sz="4" w:space="0" w:color="000000"/>
              <w:bottom w:val="single" w:sz="4" w:space="0" w:color="000000"/>
              <w:right w:val="single" w:sz="4" w:space="0" w:color="000000"/>
            </w:tcBorders>
          </w:tcPr>
          <w:p w:rsidR="00F9401E" w:rsidRPr="00F9401E" w:rsidRDefault="00F9401E" w:rsidP="00F9401E">
            <w:pPr>
              <w:keepNext/>
              <w:suppressAutoHyphens w:val="0"/>
              <w:snapToGrid w:val="0"/>
              <w:jc w:val="center"/>
              <w:rPr>
                <w:rFonts w:ascii="Arial" w:hAnsi="Arial" w:cs="Arial"/>
                <w:sz w:val="20"/>
                <w:szCs w:val="20"/>
              </w:rPr>
            </w:pPr>
            <w:r w:rsidRPr="00F9401E">
              <w:rPr>
                <w:rFonts w:ascii="Arial" w:hAnsi="Arial" w:cs="Arial"/>
                <w:sz w:val="20"/>
                <w:szCs w:val="20"/>
              </w:rPr>
              <w:t>TAK/NIE</w:t>
            </w:r>
          </w:p>
        </w:tc>
      </w:tr>
      <w:tr w:rsidR="00F9401E" w:rsidRPr="00F9401E" w:rsidTr="00245D38">
        <w:trPr>
          <w:gridAfter w:val="1"/>
          <w:wAfter w:w="1527" w:type="dxa"/>
          <w:trHeight w:val="841"/>
        </w:trPr>
        <w:tc>
          <w:tcPr>
            <w:tcW w:w="709" w:type="dxa"/>
            <w:tcBorders>
              <w:top w:val="single" w:sz="4" w:space="0" w:color="000000"/>
              <w:left w:val="single" w:sz="4" w:space="0" w:color="000000"/>
              <w:bottom w:val="single" w:sz="4" w:space="0" w:color="000000"/>
            </w:tcBorders>
          </w:tcPr>
          <w:p w:rsidR="00F9401E" w:rsidRPr="00F9401E" w:rsidRDefault="00F9401E" w:rsidP="00F9401E">
            <w:pPr>
              <w:keepNext/>
              <w:suppressAutoHyphens w:val="0"/>
              <w:snapToGrid w:val="0"/>
              <w:rPr>
                <w:rFonts w:ascii="Arial" w:hAnsi="Arial" w:cs="Arial"/>
                <w:b/>
                <w:bCs/>
                <w:sz w:val="20"/>
                <w:szCs w:val="20"/>
                <w:lang w:eastAsia="pl-PL"/>
              </w:rPr>
            </w:pPr>
            <w:r w:rsidRPr="00F9401E">
              <w:rPr>
                <w:rFonts w:ascii="Arial" w:hAnsi="Arial" w:cs="Arial"/>
                <w:b/>
                <w:bCs/>
                <w:sz w:val="20"/>
                <w:szCs w:val="20"/>
                <w:lang w:eastAsia="pl-PL"/>
              </w:rPr>
              <w:t>8.</w:t>
            </w:r>
          </w:p>
        </w:tc>
        <w:tc>
          <w:tcPr>
            <w:tcW w:w="2977" w:type="dxa"/>
            <w:tcBorders>
              <w:top w:val="single" w:sz="4" w:space="0" w:color="000000"/>
              <w:left w:val="single" w:sz="4" w:space="0" w:color="000000"/>
              <w:bottom w:val="single" w:sz="4" w:space="0" w:color="000000"/>
            </w:tcBorders>
          </w:tcPr>
          <w:p w:rsidR="00F9401E" w:rsidRPr="00F9401E" w:rsidRDefault="00F9401E" w:rsidP="00F9401E">
            <w:pPr>
              <w:suppressAutoHyphens w:val="0"/>
              <w:autoSpaceDE w:val="0"/>
              <w:autoSpaceDN w:val="0"/>
              <w:adjustRightInd w:val="0"/>
              <w:rPr>
                <w:rFonts w:ascii="Arial" w:eastAsia="Tw Cen MT" w:hAnsi="Arial" w:cs="Arial"/>
                <w:color w:val="000000"/>
                <w:sz w:val="20"/>
                <w:szCs w:val="20"/>
                <w:lang w:eastAsia="en-US"/>
              </w:rPr>
            </w:pPr>
            <w:r w:rsidRPr="00F9401E">
              <w:rPr>
                <w:rFonts w:ascii="Arial" w:eastAsia="Tw Cen MT" w:hAnsi="Arial" w:cs="Arial"/>
                <w:color w:val="000000"/>
                <w:sz w:val="20"/>
                <w:szCs w:val="20"/>
                <w:lang w:eastAsia="en-US"/>
              </w:rPr>
              <w:t xml:space="preserve">Wnioskodawca opracował sposób wyboru i oceny projektów beneficjentów ostatecznych. </w:t>
            </w:r>
          </w:p>
        </w:tc>
        <w:tc>
          <w:tcPr>
            <w:tcW w:w="8930" w:type="dxa"/>
            <w:tcBorders>
              <w:top w:val="single" w:sz="4" w:space="0" w:color="000000"/>
              <w:left w:val="single" w:sz="4" w:space="0" w:color="000000"/>
              <w:bottom w:val="single" w:sz="4" w:space="0" w:color="000000"/>
              <w:right w:val="single" w:sz="4" w:space="0" w:color="000000"/>
            </w:tcBorders>
          </w:tcPr>
          <w:p w:rsidR="00F9401E" w:rsidRPr="00F9401E" w:rsidRDefault="00F9401E" w:rsidP="00F9401E">
            <w:pPr>
              <w:suppressAutoHyphens w:val="0"/>
              <w:autoSpaceDE w:val="0"/>
              <w:autoSpaceDN w:val="0"/>
              <w:adjustRightInd w:val="0"/>
              <w:jc w:val="both"/>
              <w:rPr>
                <w:rFonts w:ascii="Arial" w:eastAsia="Tw Cen MT" w:hAnsi="Arial" w:cs="Arial"/>
                <w:color w:val="000000"/>
                <w:sz w:val="20"/>
                <w:szCs w:val="20"/>
                <w:lang w:eastAsia="en-US"/>
              </w:rPr>
            </w:pPr>
            <w:r w:rsidRPr="00F9401E">
              <w:rPr>
                <w:rFonts w:ascii="Arial" w:eastAsia="Tw Cen MT" w:hAnsi="Arial" w:cs="Arial"/>
                <w:bCs/>
                <w:color w:val="000000"/>
                <w:sz w:val="20"/>
                <w:szCs w:val="20"/>
                <w:lang w:eastAsia="en-US"/>
              </w:rPr>
              <w:t>Ocenie podlegać będzie, czy Wnioskodawca opracował system naboru i oceny projektów beneficjentów ostatecznych, czy system naboru jest przejrzysty, czy przewidziane terminy są optymalne oraz czy zaplanowany sposób oceny wniosków jest adekwatny do charakteru projektu.</w:t>
            </w:r>
          </w:p>
        </w:tc>
        <w:tc>
          <w:tcPr>
            <w:tcW w:w="1559" w:type="dxa"/>
            <w:tcBorders>
              <w:top w:val="single" w:sz="4" w:space="0" w:color="000000"/>
              <w:left w:val="single" w:sz="4" w:space="0" w:color="000000"/>
              <w:bottom w:val="single" w:sz="4" w:space="0" w:color="000000"/>
              <w:right w:val="single" w:sz="4" w:space="0" w:color="000000"/>
            </w:tcBorders>
          </w:tcPr>
          <w:p w:rsidR="00F9401E" w:rsidRPr="00F9401E" w:rsidRDefault="00F9401E" w:rsidP="00F9401E">
            <w:pPr>
              <w:keepNext/>
              <w:suppressAutoHyphens w:val="0"/>
              <w:snapToGrid w:val="0"/>
              <w:jc w:val="center"/>
              <w:rPr>
                <w:rFonts w:ascii="Arial" w:hAnsi="Arial" w:cs="Arial"/>
                <w:sz w:val="20"/>
                <w:szCs w:val="20"/>
              </w:rPr>
            </w:pPr>
            <w:r w:rsidRPr="00F9401E">
              <w:rPr>
                <w:rFonts w:ascii="Arial" w:hAnsi="Arial" w:cs="Arial"/>
                <w:sz w:val="20"/>
                <w:szCs w:val="20"/>
              </w:rPr>
              <w:t>TAK/NIE</w:t>
            </w:r>
          </w:p>
        </w:tc>
      </w:tr>
    </w:tbl>
    <w:p w:rsidR="00F9401E" w:rsidRPr="00F9401E" w:rsidRDefault="00F9401E" w:rsidP="00F9401E">
      <w:pPr>
        <w:tabs>
          <w:tab w:val="left" w:pos="4822"/>
        </w:tabs>
      </w:pPr>
    </w:p>
    <w:p w:rsidR="00F9401E" w:rsidRPr="00F9401E" w:rsidRDefault="00F9401E" w:rsidP="00F9401E">
      <w:pPr>
        <w:suppressAutoHyphens w:val="0"/>
        <w:spacing w:after="160" w:line="259" w:lineRule="auto"/>
      </w:pPr>
      <w:r w:rsidRPr="00F9401E">
        <w:br w:type="page"/>
      </w:r>
    </w:p>
    <w:tbl>
      <w:tblPr>
        <w:tblW w:w="49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9"/>
      </w:tblGrid>
      <w:tr w:rsidR="00F9401E" w:rsidRPr="00F9401E" w:rsidTr="00245D38">
        <w:tc>
          <w:tcPr>
            <w:tcW w:w="5000" w:type="pct"/>
            <w:tcBorders>
              <w:top w:val="single" w:sz="4" w:space="0" w:color="auto"/>
              <w:left w:val="single" w:sz="4" w:space="0" w:color="auto"/>
              <w:bottom w:val="single" w:sz="4" w:space="0" w:color="auto"/>
              <w:right w:val="single" w:sz="4" w:space="0" w:color="auto"/>
            </w:tcBorders>
            <w:shd w:val="clear" w:color="auto" w:fill="7EB1E6" w:themeFill="accent3" w:themeFillTint="99"/>
            <w:vAlign w:val="center"/>
          </w:tcPr>
          <w:p w:rsidR="00F9401E" w:rsidRPr="001B35B0" w:rsidRDefault="00F9401E" w:rsidP="001B35B0">
            <w:pPr>
              <w:pStyle w:val="Nagwek1"/>
              <w:spacing w:before="120" w:after="120"/>
              <w:rPr>
                <w:rFonts w:ascii="Arial" w:hAnsi="Arial" w:cs="Arial"/>
                <w:sz w:val="24"/>
                <w:szCs w:val="24"/>
              </w:rPr>
            </w:pPr>
            <w:bookmarkStart w:id="70" w:name="_Toc446883899"/>
            <w:bookmarkStart w:id="71" w:name="_Toc486513946"/>
            <w:r w:rsidRPr="001B35B0">
              <w:rPr>
                <w:rFonts w:ascii="Arial" w:hAnsi="Arial" w:cs="Arial"/>
                <w:sz w:val="24"/>
                <w:szCs w:val="24"/>
              </w:rPr>
              <w:t>V oś priorytetowa Pomoc Techniczna</w:t>
            </w:r>
            <w:bookmarkEnd w:id="70"/>
            <w:bookmarkEnd w:id="71"/>
          </w:p>
        </w:tc>
      </w:tr>
      <w:tr w:rsidR="00F9401E" w:rsidRPr="00F9401E" w:rsidTr="00245D38">
        <w:trPr>
          <w:trHeight w:val="246"/>
        </w:trPr>
        <w:tc>
          <w:tcPr>
            <w:tcW w:w="5000" w:type="pct"/>
            <w:tcBorders>
              <w:top w:val="single" w:sz="4" w:space="0" w:color="auto"/>
              <w:left w:val="single" w:sz="4" w:space="0" w:color="auto"/>
              <w:bottom w:val="single" w:sz="4" w:space="0" w:color="auto"/>
              <w:right w:val="single" w:sz="4" w:space="0" w:color="auto"/>
            </w:tcBorders>
            <w:shd w:val="clear" w:color="auto" w:fill="D7D2D9" w:themeFill="accent6" w:themeFillTint="66"/>
            <w:vAlign w:val="center"/>
            <w:hideMark/>
          </w:tcPr>
          <w:p w:rsidR="00F9401E" w:rsidRPr="00F9401E" w:rsidRDefault="00F9401E" w:rsidP="00F9401E">
            <w:pPr>
              <w:keepNext/>
              <w:keepLines/>
              <w:autoSpaceDE w:val="0"/>
              <w:autoSpaceDN w:val="0"/>
              <w:adjustRightInd w:val="0"/>
              <w:rPr>
                <w:rFonts w:ascii="Arial" w:hAnsi="Arial" w:cs="Arial"/>
                <w:sz w:val="20"/>
                <w:szCs w:val="20"/>
              </w:rPr>
            </w:pPr>
            <w:r w:rsidRPr="00F9401E">
              <w:rPr>
                <w:rFonts w:ascii="Arial" w:hAnsi="Arial" w:cs="Arial"/>
                <w:b/>
                <w:sz w:val="20"/>
                <w:szCs w:val="20"/>
              </w:rPr>
              <w:t>Kryteria formalne</w:t>
            </w:r>
          </w:p>
        </w:tc>
      </w:tr>
      <w:tr w:rsidR="00F9401E" w:rsidRPr="00F9401E" w:rsidTr="00245D38">
        <w:tc>
          <w:tcPr>
            <w:tcW w:w="5000" w:type="pct"/>
            <w:tcBorders>
              <w:top w:val="single" w:sz="4" w:space="0" w:color="auto"/>
              <w:left w:val="single" w:sz="4" w:space="0" w:color="auto"/>
              <w:bottom w:val="single" w:sz="4" w:space="0" w:color="auto"/>
              <w:right w:val="single" w:sz="4" w:space="0" w:color="auto"/>
            </w:tcBorders>
            <w:hideMark/>
          </w:tcPr>
          <w:p w:rsidR="00F9401E" w:rsidRPr="00F9401E" w:rsidRDefault="00F9401E" w:rsidP="00C810E8">
            <w:pPr>
              <w:numPr>
                <w:ilvl w:val="0"/>
                <w:numId w:val="114"/>
              </w:numPr>
              <w:suppressAutoHyphens w:val="0"/>
              <w:spacing w:before="120" w:after="120"/>
              <w:ind w:left="312" w:hanging="284"/>
              <w:contextualSpacing/>
              <w:rPr>
                <w:rFonts w:ascii="Arial" w:hAnsi="Arial" w:cs="Arial"/>
                <w:sz w:val="20"/>
                <w:szCs w:val="20"/>
                <w:lang w:eastAsia="pl-PL"/>
              </w:rPr>
            </w:pPr>
            <w:r w:rsidRPr="00F9401E">
              <w:rPr>
                <w:rFonts w:ascii="Arial" w:hAnsi="Arial" w:cs="Arial"/>
                <w:sz w:val="20"/>
                <w:szCs w:val="20"/>
                <w:lang w:eastAsia="pl-PL"/>
              </w:rPr>
              <w:t>Zgodność wniosku z wyznaczonymi terminami</w:t>
            </w:r>
          </w:p>
          <w:p w:rsidR="00F9401E" w:rsidRPr="00F9401E" w:rsidRDefault="00F9401E" w:rsidP="00C810E8">
            <w:pPr>
              <w:numPr>
                <w:ilvl w:val="0"/>
                <w:numId w:val="114"/>
              </w:numPr>
              <w:suppressAutoHyphens w:val="0"/>
              <w:spacing w:after="120"/>
              <w:ind w:left="313" w:hanging="284"/>
              <w:contextualSpacing/>
              <w:rPr>
                <w:rFonts w:ascii="Arial" w:hAnsi="Arial" w:cs="Arial"/>
                <w:sz w:val="20"/>
                <w:szCs w:val="20"/>
                <w:lang w:eastAsia="pl-PL"/>
              </w:rPr>
            </w:pPr>
            <w:r w:rsidRPr="00F9401E">
              <w:rPr>
                <w:rFonts w:ascii="Arial" w:hAnsi="Arial" w:cs="Arial"/>
                <w:sz w:val="20"/>
                <w:szCs w:val="20"/>
                <w:lang w:eastAsia="pl-PL"/>
              </w:rPr>
              <w:t>Poprawność danych zawartych we wniosku</w:t>
            </w:r>
          </w:p>
          <w:p w:rsidR="00F9401E" w:rsidRPr="00F9401E" w:rsidRDefault="00F9401E" w:rsidP="00C810E8">
            <w:pPr>
              <w:numPr>
                <w:ilvl w:val="0"/>
                <w:numId w:val="114"/>
              </w:numPr>
              <w:suppressAutoHyphens w:val="0"/>
              <w:spacing w:after="120"/>
              <w:ind w:left="313" w:hanging="284"/>
              <w:contextualSpacing/>
              <w:rPr>
                <w:rFonts w:ascii="Arial" w:hAnsi="Arial" w:cs="Arial"/>
                <w:sz w:val="20"/>
                <w:szCs w:val="20"/>
                <w:lang w:eastAsia="pl-PL"/>
              </w:rPr>
            </w:pPr>
            <w:r w:rsidRPr="00F9401E">
              <w:rPr>
                <w:rFonts w:ascii="Arial" w:hAnsi="Arial" w:cs="Arial"/>
                <w:sz w:val="20"/>
                <w:szCs w:val="20"/>
                <w:lang w:eastAsia="pl-PL"/>
              </w:rPr>
              <w:t>Kompletność wniosku o dofinansowanie</w:t>
            </w:r>
          </w:p>
          <w:p w:rsidR="00F9401E" w:rsidRPr="00F9401E" w:rsidRDefault="00F9401E" w:rsidP="00C810E8">
            <w:pPr>
              <w:numPr>
                <w:ilvl w:val="0"/>
                <w:numId w:val="114"/>
              </w:numPr>
              <w:suppressAutoHyphens w:val="0"/>
              <w:spacing w:after="120"/>
              <w:ind w:left="313" w:hanging="284"/>
              <w:contextualSpacing/>
              <w:rPr>
                <w:rFonts w:ascii="Arial" w:hAnsi="Arial" w:cs="Arial"/>
                <w:sz w:val="20"/>
                <w:szCs w:val="20"/>
                <w:lang w:eastAsia="pl-PL"/>
              </w:rPr>
            </w:pPr>
            <w:r w:rsidRPr="00F9401E">
              <w:rPr>
                <w:rFonts w:ascii="Arial" w:hAnsi="Arial" w:cs="Arial"/>
                <w:sz w:val="20"/>
                <w:szCs w:val="20"/>
                <w:lang w:eastAsia="pl-PL"/>
              </w:rPr>
              <w:t>Zgodność strony formalnej WND z dokumentami programowymi i finansowymi</w:t>
            </w:r>
          </w:p>
          <w:p w:rsidR="00F9401E" w:rsidRPr="00F9401E" w:rsidRDefault="00F9401E" w:rsidP="00C810E8">
            <w:pPr>
              <w:numPr>
                <w:ilvl w:val="0"/>
                <w:numId w:val="114"/>
              </w:numPr>
              <w:suppressAutoHyphens w:val="0"/>
              <w:spacing w:after="120"/>
              <w:ind w:left="313" w:hanging="284"/>
              <w:contextualSpacing/>
              <w:rPr>
                <w:rFonts w:ascii="Arial" w:hAnsi="Arial" w:cs="Arial"/>
                <w:sz w:val="20"/>
                <w:szCs w:val="20"/>
                <w:lang w:eastAsia="pl-PL"/>
              </w:rPr>
            </w:pPr>
            <w:r w:rsidRPr="00F9401E">
              <w:rPr>
                <w:rFonts w:ascii="Arial" w:hAnsi="Arial" w:cs="Arial"/>
                <w:sz w:val="20"/>
                <w:szCs w:val="20"/>
                <w:lang w:eastAsia="pl-PL"/>
              </w:rPr>
              <w:t>Aktualność ocenianego wniosku</w:t>
            </w:r>
          </w:p>
        </w:tc>
      </w:tr>
      <w:tr w:rsidR="00F9401E" w:rsidRPr="00F9401E" w:rsidTr="00245D38">
        <w:tc>
          <w:tcPr>
            <w:tcW w:w="5000" w:type="pct"/>
            <w:tcBorders>
              <w:top w:val="single" w:sz="4" w:space="0" w:color="auto"/>
              <w:left w:val="single" w:sz="4" w:space="0" w:color="auto"/>
              <w:bottom w:val="single" w:sz="4" w:space="0" w:color="auto"/>
              <w:right w:val="single" w:sz="4" w:space="0" w:color="auto"/>
            </w:tcBorders>
            <w:shd w:val="clear" w:color="auto" w:fill="D7D2D9" w:themeFill="accent6" w:themeFillTint="66"/>
            <w:vAlign w:val="center"/>
          </w:tcPr>
          <w:p w:rsidR="00F9401E" w:rsidRPr="00F9401E" w:rsidRDefault="00F9401E" w:rsidP="00F9401E">
            <w:pPr>
              <w:keepNext/>
              <w:keepLines/>
              <w:autoSpaceDE w:val="0"/>
              <w:autoSpaceDN w:val="0"/>
              <w:adjustRightInd w:val="0"/>
              <w:rPr>
                <w:rFonts w:ascii="Arial" w:hAnsi="Arial" w:cs="Arial"/>
                <w:b/>
                <w:sz w:val="20"/>
                <w:szCs w:val="20"/>
              </w:rPr>
            </w:pPr>
            <w:r w:rsidRPr="00F9401E">
              <w:rPr>
                <w:rFonts w:ascii="Arial" w:hAnsi="Arial" w:cs="Arial"/>
                <w:b/>
                <w:sz w:val="20"/>
                <w:szCs w:val="20"/>
              </w:rPr>
              <w:t>Kryteria merytoryczne</w:t>
            </w:r>
          </w:p>
        </w:tc>
      </w:tr>
      <w:tr w:rsidR="00F9401E" w:rsidRPr="00F9401E" w:rsidTr="00245D38">
        <w:tc>
          <w:tcPr>
            <w:tcW w:w="5000" w:type="pct"/>
            <w:tcBorders>
              <w:top w:val="single" w:sz="4" w:space="0" w:color="auto"/>
              <w:left w:val="single" w:sz="4" w:space="0" w:color="auto"/>
              <w:bottom w:val="single" w:sz="4" w:space="0" w:color="auto"/>
              <w:right w:val="single" w:sz="4" w:space="0" w:color="auto"/>
            </w:tcBorders>
          </w:tcPr>
          <w:p w:rsidR="00F9401E" w:rsidRPr="00F9401E" w:rsidRDefault="00F9401E" w:rsidP="00C810E8">
            <w:pPr>
              <w:numPr>
                <w:ilvl w:val="0"/>
                <w:numId w:val="115"/>
              </w:numPr>
              <w:suppressAutoHyphens w:val="0"/>
              <w:spacing w:before="120" w:after="120"/>
              <w:ind w:left="312" w:hanging="284"/>
              <w:contextualSpacing/>
              <w:jc w:val="both"/>
              <w:rPr>
                <w:rFonts w:ascii="Arial" w:hAnsi="Arial" w:cs="Arial"/>
                <w:bCs/>
                <w:sz w:val="20"/>
                <w:szCs w:val="20"/>
                <w:lang w:eastAsia="pl-PL"/>
              </w:rPr>
            </w:pPr>
            <w:r w:rsidRPr="00F9401E">
              <w:rPr>
                <w:rFonts w:ascii="Arial" w:hAnsi="Arial" w:cs="Arial"/>
                <w:bCs/>
                <w:sz w:val="20"/>
                <w:szCs w:val="20"/>
                <w:lang w:eastAsia="pl-PL"/>
              </w:rPr>
              <w:t>Zasadność realizacji projektu</w:t>
            </w:r>
          </w:p>
          <w:p w:rsidR="00F9401E" w:rsidRPr="00F9401E" w:rsidRDefault="00F9401E" w:rsidP="00C810E8">
            <w:pPr>
              <w:numPr>
                <w:ilvl w:val="0"/>
                <w:numId w:val="115"/>
              </w:numPr>
              <w:suppressAutoHyphens w:val="0"/>
              <w:spacing w:after="120"/>
              <w:ind w:left="313" w:hanging="284"/>
              <w:contextualSpacing/>
              <w:jc w:val="both"/>
              <w:rPr>
                <w:rFonts w:ascii="Arial" w:hAnsi="Arial" w:cs="Arial"/>
                <w:bCs/>
                <w:sz w:val="20"/>
                <w:szCs w:val="20"/>
                <w:lang w:eastAsia="pl-PL"/>
              </w:rPr>
            </w:pPr>
            <w:r w:rsidRPr="00F9401E">
              <w:rPr>
                <w:rFonts w:ascii="Arial" w:hAnsi="Arial" w:cs="Arial"/>
                <w:bCs/>
                <w:sz w:val="20"/>
                <w:szCs w:val="20"/>
                <w:lang w:eastAsia="pl-PL"/>
              </w:rPr>
              <w:t>Zgodność wniosku z prawem wspólnotowym i krajowym oraz z dokumentami programowymi</w:t>
            </w:r>
          </w:p>
          <w:p w:rsidR="00F9401E" w:rsidRPr="00F9401E" w:rsidRDefault="00F9401E" w:rsidP="00C810E8">
            <w:pPr>
              <w:numPr>
                <w:ilvl w:val="0"/>
                <w:numId w:val="115"/>
              </w:numPr>
              <w:suppressAutoHyphens w:val="0"/>
              <w:spacing w:after="120"/>
              <w:ind w:left="313" w:hanging="284"/>
              <w:contextualSpacing/>
              <w:jc w:val="both"/>
              <w:rPr>
                <w:rFonts w:ascii="Arial" w:hAnsi="Arial" w:cs="Arial"/>
                <w:bCs/>
                <w:sz w:val="20"/>
                <w:szCs w:val="20"/>
                <w:lang w:eastAsia="pl-PL"/>
              </w:rPr>
            </w:pPr>
            <w:r w:rsidRPr="00F9401E">
              <w:rPr>
                <w:rFonts w:ascii="Arial" w:hAnsi="Arial" w:cs="Arial"/>
                <w:bCs/>
                <w:sz w:val="20"/>
                <w:szCs w:val="20"/>
                <w:lang w:eastAsia="pl-PL"/>
              </w:rPr>
              <w:t>Wykonalność projektu</w:t>
            </w:r>
          </w:p>
          <w:p w:rsidR="00F9401E" w:rsidRPr="00F9401E" w:rsidRDefault="00F9401E" w:rsidP="00C810E8">
            <w:pPr>
              <w:numPr>
                <w:ilvl w:val="0"/>
                <w:numId w:val="115"/>
              </w:numPr>
              <w:suppressAutoHyphens w:val="0"/>
              <w:spacing w:after="120"/>
              <w:ind w:left="313" w:hanging="284"/>
              <w:contextualSpacing/>
              <w:jc w:val="both"/>
              <w:rPr>
                <w:rFonts w:ascii="Arial" w:hAnsi="Arial" w:cs="Arial"/>
                <w:bCs/>
                <w:sz w:val="20"/>
                <w:szCs w:val="20"/>
                <w:lang w:eastAsia="pl-PL"/>
              </w:rPr>
            </w:pPr>
            <w:r w:rsidRPr="00F9401E">
              <w:rPr>
                <w:rFonts w:ascii="Arial" w:hAnsi="Arial" w:cs="Arial"/>
                <w:bCs/>
                <w:sz w:val="20"/>
                <w:szCs w:val="20"/>
                <w:lang w:eastAsia="pl-PL"/>
              </w:rPr>
              <w:t>Trwałość rezultatów projektu</w:t>
            </w:r>
          </w:p>
        </w:tc>
      </w:tr>
    </w:tbl>
    <w:p w:rsidR="00F9401E" w:rsidRPr="00F9401E" w:rsidRDefault="00F9401E" w:rsidP="00F9401E">
      <w:pPr>
        <w:tabs>
          <w:tab w:val="left" w:pos="4822"/>
        </w:tabs>
      </w:pPr>
    </w:p>
    <w:tbl>
      <w:tblPr>
        <w:tblpPr w:leftFromText="141" w:rightFromText="141" w:vertAnchor="text" w:tblpY="1"/>
        <w:tblOverlap w:val="never"/>
        <w:tblW w:w="15702" w:type="dxa"/>
        <w:tblLayout w:type="fixed"/>
        <w:tblLook w:val="0000" w:firstRow="0" w:lastRow="0" w:firstColumn="0" w:lastColumn="0" w:noHBand="0" w:noVBand="0"/>
      </w:tblPr>
      <w:tblGrid>
        <w:gridCol w:w="709"/>
        <w:gridCol w:w="2977"/>
        <w:gridCol w:w="8930"/>
        <w:gridCol w:w="1559"/>
        <w:gridCol w:w="1527"/>
      </w:tblGrid>
      <w:tr w:rsidR="00F9401E" w:rsidRPr="00F9401E" w:rsidTr="00245D38">
        <w:trPr>
          <w:gridAfter w:val="1"/>
          <w:wAfter w:w="1527" w:type="dxa"/>
          <w:trHeight w:val="514"/>
        </w:trPr>
        <w:tc>
          <w:tcPr>
            <w:tcW w:w="14175" w:type="dxa"/>
            <w:gridSpan w:val="4"/>
            <w:tcBorders>
              <w:top w:val="single" w:sz="4" w:space="0" w:color="000000"/>
              <w:left w:val="single" w:sz="4" w:space="0" w:color="000000"/>
              <w:bottom w:val="single" w:sz="4" w:space="0" w:color="000000"/>
              <w:right w:val="single" w:sz="4" w:space="0" w:color="000000"/>
            </w:tcBorders>
            <w:shd w:val="clear" w:color="auto" w:fill="0070C0"/>
            <w:vAlign w:val="center"/>
          </w:tcPr>
          <w:p w:rsidR="00F9401E" w:rsidRPr="00F9401E" w:rsidRDefault="00F9401E" w:rsidP="00F9401E">
            <w:pPr>
              <w:keepNext/>
              <w:suppressAutoHyphens w:val="0"/>
              <w:snapToGrid w:val="0"/>
              <w:jc w:val="center"/>
              <w:rPr>
                <w:rFonts w:ascii="Arial" w:hAnsi="Arial" w:cs="Arial"/>
                <w:b/>
                <w:bCs/>
                <w:color w:val="FFFFFF"/>
                <w:lang w:eastAsia="pl-PL"/>
              </w:rPr>
            </w:pPr>
            <w:r w:rsidRPr="00F9401E">
              <w:rPr>
                <w:rFonts w:ascii="Arial" w:hAnsi="Arial" w:cs="Arial"/>
                <w:b/>
                <w:bCs/>
                <w:color w:val="FFFFFF"/>
                <w:sz w:val="22"/>
                <w:szCs w:val="22"/>
                <w:lang w:eastAsia="pl-PL"/>
              </w:rPr>
              <w:t>KRYTERIA FORMALNE</w:t>
            </w:r>
          </w:p>
        </w:tc>
      </w:tr>
      <w:tr w:rsidR="00F9401E" w:rsidRPr="00F9401E" w:rsidTr="00245D38">
        <w:trPr>
          <w:gridAfter w:val="1"/>
          <w:wAfter w:w="1527" w:type="dxa"/>
          <w:trHeight w:val="421"/>
        </w:trPr>
        <w:tc>
          <w:tcPr>
            <w:tcW w:w="709" w:type="dxa"/>
            <w:tcBorders>
              <w:top w:val="single" w:sz="4" w:space="0" w:color="000000"/>
              <w:left w:val="single" w:sz="4" w:space="0" w:color="000000"/>
              <w:bottom w:val="single" w:sz="4" w:space="0" w:color="000000"/>
            </w:tcBorders>
            <w:shd w:val="clear" w:color="auto" w:fill="C6D9F1"/>
            <w:vAlign w:val="center"/>
          </w:tcPr>
          <w:p w:rsidR="00F9401E" w:rsidRPr="00F9401E" w:rsidRDefault="00F9401E" w:rsidP="00F9401E">
            <w:pPr>
              <w:keepNext/>
              <w:tabs>
                <w:tab w:val="left" w:pos="540"/>
              </w:tabs>
              <w:suppressAutoHyphens w:val="0"/>
              <w:snapToGrid w:val="0"/>
              <w:jc w:val="center"/>
              <w:rPr>
                <w:rFonts w:ascii="Arial" w:hAnsi="Arial" w:cs="Arial"/>
                <w:b/>
                <w:bCs/>
                <w:lang w:eastAsia="pl-PL"/>
              </w:rPr>
            </w:pPr>
            <w:r w:rsidRPr="00F9401E">
              <w:rPr>
                <w:rFonts w:ascii="Arial" w:hAnsi="Arial" w:cs="Arial"/>
                <w:b/>
                <w:bCs/>
                <w:sz w:val="22"/>
                <w:szCs w:val="22"/>
                <w:lang w:eastAsia="pl-PL"/>
              </w:rPr>
              <w:t>lp.</w:t>
            </w:r>
          </w:p>
        </w:tc>
        <w:tc>
          <w:tcPr>
            <w:tcW w:w="2977" w:type="dxa"/>
            <w:tcBorders>
              <w:top w:val="single" w:sz="4" w:space="0" w:color="000000"/>
              <w:left w:val="single" w:sz="4" w:space="0" w:color="000000"/>
              <w:bottom w:val="single" w:sz="4" w:space="0" w:color="000000"/>
            </w:tcBorders>
            <w:shd w:val="clear" w:color="auto" w:fill="C6D9F1"/>
            <w:vAlign w:val="center"/>
          </w:tcPr>
          <w:p w:rsidR="00F9401E" w:rsidRPr="00F9401E" w:rsidRDefault="00F9401E" w:rsidP="00F9401E">
            <w:pPr>
              <w:keepNext/>
              <w:suppressAutoHyphens w:val="0"/>
              <w:snapToGrid w:val="0"/>
              <w:jc w:val="center"/>
              <w:rPr>
                <w:rFonts w:ascii="Arial" w:hAnsi="Arial" w:cs="Arial"/>
                <w:b/>
                <w:iCs/>
                <w:lang w:eastAsia="pl-PL"/>
              </w:rPr>
            </w:pPr>
            <w:r w:rsidRPr="00F9401E">
              <w:rPr>
                <w:rFonts w:ascii="Arial" w:hAnsi="Arial" w:cs="Arial"/>
                <w:b/>
                <w:iCs/>
                <w:sz w:val="22"/>
                <w:szCs w:val="22"/>
                <w:lang w:eastAsia="pl-PL"/>
              </w:rPr>
              <w:t>nazwa kryterium</w:t>
            </w:r>
          </w:p>
        </w:tc>
        <w:tc>
          <w:tcPr>
            <w:tcW w:w="8930" w:type="dxa"/>
            <w:tcBorders>
              <w:top w:val="single" w:sz="4" w:space="0" w:color="000000"/>
              <w:left w:val="single" w:sz="4" w:space="0" w:color="000000"/>
              <w:bottom w:val="single" w:sz="4" w:space="0" w:color="000000"/>
            </w:tcBorders>
            <w:shd w:val="clear" w:color="auto" w:fill="C6D9F1"/>
            <w:vAlign w:val="center"/>
          </w:tcPr>
          <w:p w:rsidR="00F9401E" w:rsidRPr="00F9401E" w:rsidRDefault="00F9401E" w:rsidP="00F9401E">
            <w:pPr>
              <w:keepNext/>
              <w:suppressAutoHyphens w:val="0"/>
              <w:snapToGrid w:val="0"/>
              <w:jc w:val="center"/>
              <w:rPr>
                <w:rFonts w:ascii="Arial" w:hAnsi="Arial" w:cs="Arial"/>
                <w:b/>
                <w:iCs/>
                <w:lang w:eastAsia="pl-PL"/>
              </w:rPr>
            </w:pPr>
            <w:r w:rsidRPr="00F9401E">
              <w:rPr>
                <w:rFonts w:ascii="Arial" w:hAnsi="Arial" w:cs="Arial"/>
                <w:b/>
                <w:iCs/>
                <w:sz w:val="22"/>
                <w:szCs w:val="22"/>
                <w:lang w:eastAsia="pl-PL"/>
              </w:rPr>
              <w:t>opis kryterium</w:t>
            </w:r>
          </w:p>
        </w:tc>
        <w:tc>
          <w:tcPr>
            <w:tcW w:w="1559"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F9401E" w:rsidRPr="00F9401E" w:rsidRDefault="00F9401E" w:rsidP="00F9401E">
            <w:pPr>
              <w:keepNext/>
              <w:suppressAutoHyphens w:val="0"/>
              <w:snapToGrid w:val="0"/>
              <w:jc w:val="center"/>
              <w:rPr>
                <w:rFonts w:ascii="Arial" w:hAnsi="Arial" w:cs="Arial"/>
                <w:b/>
                <w:bCs/>
                <w:lang w:eastAsia="pl-PL"/>
              </w:rPr>
            </w:pPr>
            <w:r w:rsidRPr="00F9401E">
              <w:rPr>
                <w:rFonts w:ascii="Arial" w:hAnsi="Arial" w:cs="Arial"/>
                <w:b/>
                <w:bCs/>
                <w:sz w:val="22"/>
                <w:szCs w:val="22"/>
                <w:lang w:eastAsia="pl-PL"/>
              </w:rPr>
              <w:t>ocena</w:t>
            </w:r>
          </w:p>
        </w:tc>
      </w:tr>
      <w:tr w:rsidR="00F9401E" w:rsidRPr="00F9401E" w:rsidTr="00245D38">
        <w:trPr>
          <w:trHeight w:val="445"/>
        </w:trPr>
        <w:tc>
          <w:tcPr>
            <w:tcW w:w="709" w:type="dxa"/>
            <w:tcBorders>
              <w:top w:val="single" w:sz="4" w:space="0" w:color="000000"/>
              <w:left w:val="single" w:sz="4" w:space="0" w:color="000000"/>
              <w:bottom w:val="single" w:sz="4" w:space="0" w:color="000000"/>
            </w:tcBorders>
          </w:tcPr>
          <w:p w:rsidR="00F9401E" w:rsidRPr="00F9401E" w:rsidRDefault="00F9401E" w:rsidP="00F9401E">
            <w:pPr>
              <w:keepNext/>
              <w:suppressAutoHyphens w:val="0"/>
              <w:snapToGrid w:val="0"/>
              <w:rPr>
                <w:rFonts w:ascii="Arial" w:hAnsi="Arial" w:cs="Arial"/>
                <w:b/>
                <w:bCs/>
                <w:sz w:val="20"/>
                <w:szCs w:val="20"/>
                <w:lang w:eastAsia="pl-PL"/>
              </w:rPr>
            </w:pPr>
            <w:r w:rsidRPr="00F9401E">
              <w:rPr>
                <w:rFonts w:ascii="Arial" w:hAnsi="Arial" w:cs="Arial"/>
                <w:b/>
                <w:bCs/>
                <w:sz w:val="20"/>
                <w:szCs w:val="20"/>
                <w:lang w:eastAsia="pl-PL"/>
              </w:rPr>
              <w:t>1.</w:t>
            </w:r>
          </w:p>
        </w:tc>
        <w:tc>
          <w:tcPr>
            <w:tcW w:w="2977" w:type="dxa"/>
            <w:tcBorders>
              <w:top w:val="single" w:sz="4" w:space="0" w:color="000000"/>
              <w:left w:val="single" w:sz="4" w:space="0" w:color="000000"/>
              <w:bottom w:val="single" w:sz="4" w:space="0" w:color="000000"/>
            </w:tcBorders>
          </w:tcPr>
          <w:p w:rsidR="00F9401E" w:rsidRPr="00F9401E" w:rsidRDefault="00F9401E" w:rsidP="00F9401E">
            <w:pPr>
              <w:suppressAutoHyphens w:val="0"/>
              <w:rPr>
                <w:rFonts w:ascii="Arial" w:hAnsi="Arial" w:cs="Arial"/>
                <w:sz w:val="20"/>
                <w:szCs w:val="20"/>
                <w:lang w:eastAsia="pl-PL"/>
              </w:rPr>
            </w:pPr>
            <w:r w:rsidRPr="00F9401E">
              <w:rPr>
                <w:rFonts w:ascii="Arial" w:hAnsi="Arial" w:cs="Arial"/>
                <w:sz w:val="20"/>
                <w:szCs w:val="20"/>
                <w:lang w:eastAsia="pl-PL"/>
              </w:rPr>
              <w:t>Zgodność wniosku z wyznaczonymi terminami</w:t>
            </w:r>
          </w:p>
        </w:tc>
        <w:tc>
          <w:tcPr>
            <w:tcW w:w="8930" w:type="dxa"/>
            <w:tcBorders>
              <w:top w:val="single" w:sz="4" w:space="0" w:color="000000"/>
              <w:left w:val="single" w:sz="4" w:space="0" w:color="000000"/>
              <w:bottom w:val="single" w:sz="4" w:space="0" w:color="000000"/>
              <w:right w:val="single" w:sz="4" w:space="0" w:color="auto"/>
            </w:tcBorders>
          </w:tcPr>
          <w:p w:rsidR="00F9401E" w:rsidRPr="00F9401E" w:rsidRDefault="00F9401E" w:rsidP="00F9401E">
            <w:pPr>
              <w:suppressAutoHyphens w:val="0"/>
              <w:autoSpaceDE w:val="0"/>
              <w:autoSpaceDN w:val="0"/>
              <w:adjustRightInd w:val="0"/>
              <w:jc w:val="both"/>
              <w:rPr>
                <w:rFonts w:ascii="Arial" w:eastAsia="Tw Cen MT" w:hAnsi="Arial" w:cs="Arial"/>
                <w:color w:val="000000"/>
                <w:sz w:val="20"/>
                <w:szCs w:val="20"/>
                <w:lang w:eastAsia="en-US"/>
              </w:rPr>
            </w:pPr>
            <w:r w:rsidRPr="00F9401E">
              <w:rPr>
                <w:rFonts w:ascii="Arial" w:eastAsia="Tw Cen MT" w:hAnsi="Arial" w:cs="Arial"/>
                <w:color w:val="000000"/>
                <w:sz w:val="20"/>
                <w:szCs w:val="20"/>
                <w:lang w:eastAsia="en-US"/>
              </w:rPr>
              <w:t>Kryterium zostanie ocenione pod kątem tego, czy Wnioskodawca złożył pierwszą wersję wniosku o dofinansowanie w terminie wyznaczonym przez IZ POIR.</w:t>
            </w:r>
          </w:p>
        </w:tc>
        <w:tc>
          <w:tcPr>
            <w:tcW w:w="1559" w:type="dxa"/>
            <w:tcBorders>
              <w:top w:val="single" w:sz="4" w:space="0" w:color="000000"/>
              <w:left w:val="single" w:sz="4" w:space="0" w:color="auto"/>
              <w:bottom w:val="single" w:sz="4" w:space="0" w:color="auto"/>
              <w:right w:val="single" w:sz="4" w:space="0" w:color="auto"/>
            </w:tcBorders>
          </w:tcPr>
          <w:p w:rsidR="00F9401E" w:rsidRPr="00F9401E" w:rsidRDefault="00F9401E" w:rsidP="00F9401E">
            <w:pPr>
              <w:keepNext/>
              <w:suppressAutoHyphens w:val="0"/>
              <w:snapToGrid w:val="0"/>
              <w:jc w:val="center"/>
              <w:rPr>
                <w:rFonts w:ascii="Arial" w:hAnsi="Arial" w:cs="Arial"/>
                <w:b/>
                <w:bCs/>
                <w:sz w:val="20"/>
                <w:szCs w:val="20"/>
                <w:lang w:eastAsia="pl-PL"/>
              </w:rPr>
            </w:pPr>
            <w:r w:rsidRPr="00F9401E">
              <w:rPr>
                <w:rFonts w:ascii="Arial" w:hAnsi="Arial" w:cs="Arial"/>
                <w:sz w:val="20"/>
                <w:szCs w:val="20"/>
              </w:rPr>
              <w:t>TAK/NIE</w:t>
            </w:r>
          </w:p>
        </w:tc>
        <w:tc>
          <w:tcPr>
            <w:tcW w:w="1527" w:type="dxa"/>
            <w:vAlign w:val="center"/>
          </w:tcPr>
          <w:p w:rsidR="00F9401E" w:rsidRPr="00F9401E" w:rsidRDefault="00F9401E" w:rsidP="00F9401E">
            <w:pPr>
              <w:suppressAutoHyphens w:val="0"/>
              <w:spacing w:after="160" w:line="259" w:lineRule="auto"/>
            </w:pPr>
          </w:p>
        </w:tc>
      </w:tr>
      <w:tr w:rsidR="00F9401E" w:rsidRPr="00F9401E" w:rsidTr="00245D38">
        <w:trPr>
          <w:trHeight w:val="284"/>
        </w:trPr>
        <w:tc>
          <w:tcPr>
            <w:tcW w:w="709" w:type="dxa"/>
            <w:tcBorders>
              <w:top w:val="single" w:sz="4" w:space="0" w:color="000000"/>
              <w:left w:val="single" w:sz="4" w:space="0" w:color="000000"/>
              <w:bottom w:val="single" w:sz="4" w:space="0" w:color="000000"/>
            </w:tcBorders>
          </w:tcPr>
          <w:p w:rsidR="00F9401E" w:rsidRPr="00F9401E" w:rsidRDefault="00F9401E" w:rsidP="00F9401E">
            <w:pPr>
              <w:keepNext/>
              <w:tabs>
                <w:tab w:val="left" w:pos="445"/>
              </w:tabs>
              <w:suppressAutoHyphens w:val="0"/>
              <w:snapToGrid w:val="0"/>
              <w:rPr>
                <w:rFonts w:ascii="Arial" w:hAnsi="Arial" w:cs="Arial"/>
                <w:b/>
                <w:bCs/>
                <w:sz w:val="20"/>
                <w:szCs w:val="20"/>
                <w:lang w:eastAsia="pl-PL"/>
              </w:rPr>
            </w:pPr>
            <w:r w:rsidRPr="00F9401E">
              <w:rPr>
                <w:rFonts w:ascii="Arial" w:hAnsi="Arial" w:cs="Arial"/>
                <w:b/>
                <w:bCs/>
                <w:sz w:val="20"/>
                <w:szCs w:val="20"/>
                <w:lang w:eastAsia="pl-PL"/>
              </w:rPr>
              <w:t>2.</w:t>
            </w:r>
          </w:p>
        </w:tc>
        <w:tc>
          <w:tcPr>
            <w:tcW w:w="2977" w:type="dxa"/>
            <w:tcBorders>
              <w:top w:val="single" w:sz="4" w:space="0" w:color="000000"/>
              <w:left w:val="single" w:sz="4" w:space="0" w:color="000000"/>
              <w:bottom w:val="single" w:sz="4" w:space="0" w:color="000000"/>
            </w:tcBorders>
          </w:tcPr>
          <w:p w:rsidR="00F9401E" w:rsidRPr="00F9401E" w:rsidRDefault="00F9401E" w:rsidP="00F9401E">
            <w:pPr>
              <w:suppressAutoHyphens w:val="0"/>
              <w:rPr>
                <w:rFonts w:ascii="Arial" w:hAnsi="Arial" w:cs="Arial"/>
                <w:sz w:val="20"/>
                <w:szCs w:val="20"/>
                <w:lang w:eastAsia="pl-PL"/>
              </w:rPr>
            </w:pPr>
            <w:r w:rsidRPr="00F9401E">
              <w:rPr>
                <w:rFonts w:ascii="Arial" w:hAnsi="Arial" w:cs="Arial"/>
                <w:sz w:val="20"/>
                <w:szCs w:val="20"/>
                <w:lang w:eastAsia="pl-PL"/>
              </w:rPr>
              <w:t>Poprawność danych zawartych we wniosku</w:t>
            </w:r>
          </w:p>
        </w:tc>
        <w:tc>
          <w:tcPr>
            <w:tcW w:w="8930" w:type="dxa"/>
            <w:tcBorders>
              <w:top w:val="single" w:sz="4" w:space="0" w:color="000000"/>
              <w:left w:val="single" w:sz="4" w:space="0" w:color="000000"/>
              <w:bottom w:val="single" w:sz="4" w:space="0" w:color="000000"/>
              <w:right w:val="single" w:sz="4" w:space="0" w:color="auto"/>
            </w:tcBorders>
          </w:tcPr>
          <w:p w:rsidR="00F9401E" w:rsidRPr="00F9401E" w:rsidRDefault="00F9401E" w:rsidP="00F9401E">
            <w:pPr>
              <w:keepNext/>
              <w:suppressAutoHyphens w:val="0"/>
              <w:snapToGrid w:val="0"/>
              <w:rPr>
                <w:rFonts w:ascii="Arial" w:hAnsi="Arial" w:cs="Arial"/>
                <w:iCs/>
                <w:sz w:val="20"/>
                <w:szCs w:val="20"/>
                <w:lang w:eastAsia="pl-PL"/>
              </w:rPr>
            </w:pPr>
            <w:r w:rsidRPr="00F9401E">
              <w:rPr>
                <w:rFonts w:ascii="Arial" w:hAnsi="Arial" w:cs="Arial"/>
                <w:sz w:val="20"/>
                <w:szCs w:val="20"/>
              </w:rPr>
              <w:t>Kryterium zostanie ocenione pod kątem poprawności wypełnienia przez Wnioskodawcę wszystkich wymaganych pól znajdujących się we wniosku o dofinansowanie.</w:t>
            </w:r>
          </w:p>
        </w:tc>
        <w:tc>
          <w:tcPr>
            <w:tcW w:w="1559" w:type="dxa"/>
            <w:tcBorders>
              <w:top w:val="single" w:sz="4" w:space="0" w:color="auto"/>
              <w:left w:val="single" w:sz="4" w:space="0" w:color="auto"/>
              <w:bottom w:val="single" w:sz="4" w:space="0" w:color="auto"/>
              <w:right w:val="single" w:sz="4" w:space="0" w:color="auto"/>
            </w:tcBorders>
          </w:tcPr>
          <w:p w:rsidR="00F9401E" w:rsidRPr="00F9401E" w:rsidRDefault="00F9401E" w:rsidP="00F9401E">
            <w:pPr>
              <w:keepNext/>
              <w:suppressAutoHyphens w:val="0"/>
              <w:snapToGrid w:val="0"/>
              <w:jc w:val="center"/>
              <w:rPr>
                <w:rFonts w:ascii="Arial" w:hAnsi="Arial" w:cs="Arial"/>
                <w:b/>
                <w:bCs/>
                <w:sz w:val="20"/>
                <w:szCs w:val="20"/>
                <w:lang w:eastAsia="pl-PL"/>
              </w:rPr>
            </w:pPr>
            <w:r w:rsidRPr="00F9401E">
              <w:rPr>
                <w:rFonts w:ascii="Arial" w:hAnsi="Arial" w:cs="Arial"/>
                <w:sz w:val="20"/>
                <w:szCs w:val="20"/>
              </w:rPr>
              <w:t>TAK/NIE</w:t>
            </w:r>
          </w:p>
        </w:tc>
        <w:tc>
          <w:tcPr>
            <w:tcW w:w="1527" w:type="dxa"/>
            <w:vAlign w:val="center"/>
          </w:tcPr>
          <w:p w:rsidR="00F9401E" w:rsidRPr="00F9401E" w:rsidRDefault="00F9401E" w:rsidP="00F9401E">
            <w:pPr>
              <w:suppressAutoHyphens w:val="0"/>
              <w:spacing w:after="160" w:line="259" w:lineRule="auto"/>
            </w:pPr>
          </w:p>
        </w:tc>
      </w:tr>
      <w:tr w:rsidR="00F9401E" w:rsidRPr="00F9401E" w:rsidTr="00245D38">
        <w:trPr>
          <w:trHeight w:val="284"/>
        </w:trPr>
        <w:tc>
          <w:tcPr>
            <w:tcW w:w="709" w:type="dxa"/>
            <w:tcBorders>
              <w:top w:val="single" w:sz="4" w:space="0" w:color="000000"/>
              <w:left w:val="single" w:sz="4" w:space="0" w:color="000000"/>
              <w:bottom w:val="single" w:sz="4" w:space="0" w:color="000000"/>
            </w:tcBorders>
          </w:tcPr>
          <w:p w:rsidR="00F9401E" w:rsidRPr="00F9401E" w:rsidRDefault="00F9401E" w:rsidP="00F9401E">
            <w:pPr>
              <w:keepNext/>
              <w:tabs>
                <w:tab w:val="left" w:pos="445"/>
              </w:tabs>
              <w:suppressAutoHyphens w:val="0"/>
              <w:snapToGrid w:val="0"/>
              <w:rPr>
                <w:rFonts w:ascii="Arial" w:hAnsi="Arial" w:cs="Arial"/>
                <w:b/>
                <w:bCs/>
                <w:sz w:val="20"/>
                <w:szCs w:val="20"/>
                <w:lang w:eastAsia="pl-PL"/>
              </w:rPr>
            </w:pPr>
            <w:r w:rsidRPr="00F9401E">
              <w:rPr>
                <w:rFonts w:ascii="Arial" w:hAnsi="Arial" w:cs="Arial"/>
                <w:b/>
                <w:bCs/>
                <w:sz w:val="20"/>
                <w:szCs w:val="20"/>
                <w:lang w:eastAsia="pl-PL"/>
              </w:rPr>
              <w:t>3.</w:t>
            </w:r>
          </w:p>
        </w:tc>
        <w:tc>
          <w:tcPr>
            <w:tcW w:w="2977" w:type="dxa"/>
            <w:tcBorders>
              <w:top w:val="single" w:sz="4" w:space="0" w:color="000000"/>
              <w:left w:val="single" w:sz="4" w:space="0" w:color="000000"/>
              <w:bottom w:val="single" w:sz="4" w:space="0" w:color="000000"/>
            </w:tcBorders>
          </w:tcPr>
          <w:p w:rsidR="00F9401E" w:rsidRPr="00F9401E" w:rsidRDefault="00F9401E" w:rsidP="00F9401E">
            <w:pPr>
              <w:suppressAutoHyphens w:val="0"/>
              <w:rPr>
                <w:rFonts w:ascii="Arial" w:hAnsi="Arial" w:cs="Arial"/>
                <w:sz w:val="20"/>
                <w:szCs w:val="20"/>
                <w:lang w:eastAsia="pl-PL"/>
              </w:rPr>
            </w:pPr>
            <w:r w:rsidRPr="00F9401E">
              <w:rPr>
                <w:rFonts w:ascii="Arial" w:hAnsi="Arial" w:cs="Arial"/>
                <w:sz w:val="20"/>
                <w:szCs w:val="20"/>
                <w:lang w:eastAsia="pl-PL"/>
              </w:rPr>
              <w:t>Kompletność wniosku o dofinansowanie</w:t>
            </w:r>
          </w:p>
        </w:tc>
        <w:tc>
          <w:tcPr>
            <w:tcW w:w="8930" w:type="dxa"/>
            <w:tcBorders>
              <w:top w:val="single" w:sz="4" w:space="0" w:color="000000"/>
              <w:left w:val="single" w:sz="4" w:space="0" w:color="000000"/>
              <w:bottom w:val="single" w:sz="4" w:space="0" w:color="000000"/>
              <w:right w:val="single" w:sz="4" w:space="0" w:color="auto"/>
            </w:tcBorders>
          </w:tcPr>
          <w:p w:rsidR="00F9401E" w:rsidRPr="00F9401E" w:rsidRDefault="00F9401E" w:rsidP="00F9401E">
            <w:pPr>
              <w:keepNext/>
              <w:suppressAutoHyphens w:val="0"/>
              <w:snapToGrid w:val="0"/>
              <w:rPr>
                <w:rFonts w:ascii="Arial" w:hAnsi="Arial" w:cs="Arial"/>
                <w:sz w:val="20"/>
                <w:szCs w:val="20"/>
              </w:rPr>
            </w:pPr>
            <w:r w:rsidRPr="00F9401E">
              <w:rPr>
                <w:rFonts w:ascii="Arial" w:hAnsi="Arial" w:cs="Arial"/>
                <w:sz w:val="20"/>
                <w:szCs w:val="20"/>
              </w:rPr>
              <w:t>W ramach oceny kryterium analizie poddana zostanie kompletność dokumentów załączonych do WND oraz ich spójność z danymi przedstawionymi we wniosku</w:t>
            </w:r>
          </w:p>
        </w:tc>
        <w:tc>
          <w:tcPr>
            <w:tcW w:w="1559" w:type="dxa"/>
            <w:tcBorders>
              <w:top w:val="single" w:sz="4" w:space="0" w:color="auto"/>
              <w:left w:val="single" w:sz="4" w:space="0" w:color="auto"/>
              <w:bottom w:val="single" w:sz="4" w:space="0" w:color="auto"/>
              <w:right w:val="single" w:sz="4" w:space="0" w:color="auto"/>
            </w:tcBorders>
          </w:tcPr>
          <w:p w:rsidR="00F9401E" w:rsidRPr="00F9401E" w:rsidRDefault="00F9401E" w:rsidP="00F9401E">
            <w:pPr>
              <w:keepNext/>
              <w:suppressAutoHyphens w:val="0"/>
              <w:snapToGrid w:val="0"/>
              <w:jc w:val="center"/>
              <w:rPr>
                <w:rFonts w:ascii="Arial" w:hAnsi="Arial" w:cs="Arial"/>
                <w:sz w:val="20"/>
                <w:szCs w:val="20"/>
              </w:rPr>
            </w:pPr>
            <w:r w:rsidRPr="00F9401E">
              <w:rPr>
                <w:rFonts w:ascii="Arial" w:hAnsi="Arial" w:cs="Arial"/>
                <w:sz w:val="20"/>
                <w:szCs w:val="20"/>
              </w:rPr>
              <w:t>TAK/NIE</w:t>
            </w:r>
          </w:p>
        </w:tc>
        <w:tc>
          <w:tcPr>
            <w:tcW w:w="1527" w:type="dxa"/>
            <w:vAlign w:val="center"/>
          </w:tcPr>
          <w:p w:rsidR="00F9401E" w:rsidRPr="00F9401E" w:rsidRDefault="00F9401E" w:rsidP="00F9401E">
            <w:pPr>
              <w:suppressAutoHyphens w:val="0"/>
              <w:spacing w:after="160" w:line="259" w:lineRule="auto"/>
            </w:pPr>
          </w:p>
        </w:tc>
      </w:tr>
      <w:tr w:rsidR="00F9401E" w:rsidRPr="00F9401E" w:rsidTr="00245D38">
        <w:trPr>
          <w:trHeight w:val="284"/>
        </w:trPr>
        <w:tc>
          <w:tcPr>
            <w:tcW w:w="709" w:type="dxa"/>
            <w:tcBorders>
              <w:top w:val="single" w:sz="4" w:space="0" w:color="000000"/>
              <w:left w:val="single" w:sz="4" w:space="0" w:color="000000"/>
              <w:bottom w:val="single" w:sz="4" w:space="0" w:color="000000"/>
            </w:tcBorders>
          </w:tcPr>
          <w:p w:rsidR="00F9401E" w:rsidRPr="00F9401E" w:rsidRDefault="00F9401E" w:rsidP="00F9401E">
            <w:pPr>
              <w:keepNext/>
              <w:tabs>
                <w:tab w:val="left" w:pos="445"/>
              </w:tabs>
              <w:suppressAutoHyphens w:val="0"/>
              <w:snapToGrid w:val="0"/>
              <w:rPr>
                <w:rFonts w:ascii="Arial" w:hAnsi="Arial" w:cs="Arial"/>
                <w:b/>
                <w:bCs/>
                <w:sz w:val="20"/>
                <w:szCs w:val="20"/>
                <w:lang w:eastAsia="pl-PL"/>
              </w:rPr>
            </w:pPr>
            <w:r w:rsidRPr="00F9401E">
              <w:rPr>
                <w:rFonts w:ascii="Arial" w:hAnsi="Arial" w:cs="Arial"/>
                <w:b/>
                <w:bCs/>
                <w:sz w:val="20"/>
                <w:szCs w:val="20"/>
                <w:lang w:eastAsia="pl-PL"/>
              </w:rPr>
              <w:t>4.</w:t>
            </w:r>
          </w:p>
        </w:tc>
        <w:tc>
          <w:tcPr>
            <w:tcW w:w="2977" w:type="dxa"/>
            <w:tcBorders>
              <w:top w:val="single" w:sz="4" w:space="0" w:color="000000"/>
              <w:left w:val="single" w:sz="4" w:space="0" w:color="000000"/>
              <w:bottom w:val="single" w:sz="4" w:space="0" w:color="000000"/>
            </w:tcBorders>
          </w:tcPr>
          <w:p w:rsidR="00F9401E" w:rsidRPr="00F9401E" w:rsidRDefault="00F9401E" w:rsidP="00F9401E">
            <w:pPr>
              <w:suppressAutoHyphens w:val="0"/>
              <w:rPr>
                <w:rFonts w:ascii="Arial" w:hAnsi="Arial" w:cs="Arial"/>
                <w:sz w:val="20"/>
                <w:szCs w:val="20"/>
                <w:lang w:eastAsia="pl-PL"/>
              </w:rPr>
            </w:pPr>
            <w:r w:rsidRPr="00F9401E">
              <w:rPr>
                <w:rFonts w:ascii="Arial" w:hAnsi="Arial" w:cs="Arial"/>
                <w:sz w:val="20"/>
                <w:szCs w:val="20"/>
                <w:lang w:eastAsia="pl-PL"/>
              </w:rPr>
              <w:t>Zgodność strony formalnej WND z dokumentami programowymi i finansowymi</w:t>
            </w:r>
          </w:p>
          <w:p w:rsidR="00F9401E" w:rsidRPr="00F9401E" w:rsidRDefault="00F9401E" w:rsidP="00F9401E">
            <w:pPr>
              <w:keepNext/>
              <w:suppressAutoHyphens w:val="0"/>
              <w:snapToGrid w:val="0"/>
              <w:rPr>
                <w:rFonts w:ascii="Arial" w:hAnsi="Arial" w:cs="Arial"/>
                <w:sz w:val="20"/>
                <w:szCs w:val="20"/>
              </w:rPr>
            </w:pPr>
          </w:p>
        </w:tc>
        <w:tc>
          <w:tcPr>
            <w:tcW w:w="8930" w:type="dxa"/>
            <w:tcBorders>
              <w:top w:val="single" w:sz="4" w:space="0" w:color="000000"/>
              <w:left w:val="single" w:sz="4" w:space="0" w:color="000000"/>
              <w:bottom w:val="single" w:sz="4" w:space="0" w:color="000000"/>
              <w:right w:val="single" w:sz="4" w:space="0" w:color="auto"/>
            </w:tcBorders>
          </w:tcPr>
          <w:p w:rsidR="00F9401E" w:rsidRPr="00F9401E" w:rsidRDefault="00F9401E" w:rsidP="00C810E8">
            <w:pPr>
              <w:numPr>
                <w:ilvl w:val="0"/>
                <w:numId w:val="143"/>
              </w:numPr>
              <w:suppressAutoHyphens w:val="0"/>
              <w:autoSpaceDE w:val="0"/>
              <w:autoSpaceDN w:val="0"/>
              <w:adjustRightInd w:val="0"/>
              <w:ind w:left="312" w:hanging="283"/>
              <w:jc w:val="both"/>
              <w:rPr>
                <w:rFonts w:ascii="Arial" w:eastAsia="Tw Cen MT" w:hAnsi="Arial" w:cs="Arial"/>
                <w:color w:val="000000"/>
                <w:sz w:val="20"/>
                <w:szCs w:val="20"/>
                <w:lang w:eastAsia="en-US"/>
              </w:rPr>
            </w:pPr>
            <w:r w:rsidRPr="00F9401E">
              <w:rPr>
                <w:rFonts w:ascii="Arial" w:eastAsia="Tw Cen MT" w:hAnsi="Arial" w:cs="Arial"/>
                <w:color w:val="000000"/>
                <w:sz w:val="20"/>
                <w:szCs w:val="20"/>
                <w:lang w:eastAsia="en-US"/>
              </w:rPr>
              <w:t>Zakres projektu zostanie przeanalizowany pod kątem zapisów dokumentów programowych.</w:t>
            </w:r>
          </w:p>
          <w:p w:rsidR="00F9401E" w:rsidRPr="00F9401E" w:rsidRDefault="00F9401E" w:rsidP="00C810E8">
            <w:pPr>
              <w:numPr>
                <w:ilvl w:val="0"/>
                <w:numId w:val="143"/>
              </w:numPr>
              <w:suppressAutoHyphens w:val="0"/>
              <w:autoSpaceDE w:val="0"/>
              <w:autoSpaceDN w:val="0"/>
              <w:adjustRightInd w:val="0"/>
              <w:ind w:left="312" w:hanging="283"/>
              <w:jc w:val="both"/>
              <w:rPr>
                <w:rFonts w:ascii="Arial" w:eastAsia="Tw Cen MT" w:hAnsi="Arial" w:cs="Arial"/>
                <w:color w:val="000000"/>
                <w:sz w:val="20"/>
                <w:szCs w:val="20"/>
                <w:lang w:eastAsia="en-US"/>
              </w:rPr>
            </w:pPr>
            <w:r w:rsidRPr="00F9401E">
              <w:rPr>
                <w:rFonts w:ascii="Arial" w:eastAsia="Tw Cen MT" w:hAnsi="Arial" w:cs="Arial"/>
                <w:color w:val="000000"/>
                <w:sz w:val="20"/>
                <w:szCs w:val="20"/>
                <w:lang w:eastAsia="en-US"/>
              </w:rPr>
              <w:t>Budżet projektu zostanie przeanalizowany pod kątem dostępności środków finansowych dla wnioskodawcy.</w:t>
            </w:r>
          </w:p>
          <w:p w:rsidR="00F9401E" w:rsidRPr="00F9401E" w:rsidRDefault="00F9401E" w:rsidP="00C810E8">
            <w:pPr>
              <w:numPr>
                <w:ilvl w:val="0"/>
                <w:numId w:val="143"/>
              </w:numPr>
              <w:suppressAutoHyphens w:val="0"/>
              <w:autoSpaceDE w:val="0"/>
              <w:autoSpaceDN w:val="0"/>
              <w:adjustRightInd w:val="0"/>
              <w:ind w:left="312" w:hanging="283"/>
              <w:jc w:val="both"/>
              <w:rPr>
                <w:rFonts w:ascii="Arial" w:eastAsia="Tw Cen MT" w:hAnsi="Arial" w:cs="Arial"/>
                <w:color w:val="000000"/>
                <w:sz w:val="20"/>
                <w:szCs w:val="20"/>
                <w:lang w:eastAsia="en-US"/>
              </w:rPr>
            </w:pPr>
            <w:r w:rsidRPr="00F9401E">
              <w:rPr>
                <w:rFonts w:ascii="Arial" w:eastAsia="Tw Cen MT" w:hAnsi="Arial" w:cs="Arial"/>
                <w:color w:val="000000"/>
                <w:sz w:val="20"/>
                <w:szCs w:val="20"/>
                <w:lang w:eastAsia="en-US"/>
              </w:rPr>
              <w:t>Wskaźniki wybrane przez wnioskodawcę zostaną przeanalizowane pod kątem zadań zaplanowanych do realizacji w ramach projektu.</w:t>
            </w:r>
          </w:p>
        </w:tc>
        <w:tc>
          <w:tcPr>
            <w:tcW w:w="1559" w:type="dxa"/>
            <w:tcBorders>
              <w:top w:val="single" w:sz="4" w:space="0" w:color="auto"/>
              <w:left w:val="single" w:sz="4" w:space="0" w:color="auto"/>
              <w:bottom w:val="single" w:sz="4" w:space="0" w:color="auto"/>
              <w:right w:val="single" w:sz="4" w:space="0" w:color="auto"/>
            </w:tcBorders>
          </w:tcPr>
          <w:p w:rsidR="00F9401E" w:rsidRPr="00F9401E" w:rsidRDefault="00F9401E" w:rsidP="00F9401E">
            <w:pPr>
              <w:keepNext/>
              <w:suppressAutoHyphens w:val="0"/>
              <w:snapToGrid w:val="0"/>
              <w:jc w:val="center"/>
              <w:rPr>
                <w:rFonts w:ascii="Arial" w:hAnsi="Arial" w:cs="Arial"/>
                <w:sz w:val="20"/>
                <w:szCs w:val="20"/>
              </w:rPr>
            </w:pPr>
            <w:r w:rsidRPr="00F9401E">
              <w:rPr>
                <w:rFonts w:ascii="Arial" w:hAnsi="Arial" w:cs="Arial"/>
                <w:sz w:val="20"/>
                <w:szCs w:val="20"/>
              </w:rPr>
              <w:t>TAK/NIE</w:t>
            </w:r>
          </w:p>
        </w:tc>
        <w:tc>
          <w:tcPr>
            <w:tcW w:w="1527" w:type="dxa"/>
            <w:vAlign w:val="center"/>
          </w:tcPr>
          <w:p w:rsidR="00F9401E" w:rsidRPr="00F9401E" w:rsidRDefault="00F9401E" w:rsidP="00F9401E">
            <w:pPr>
              <w:suppressAutoHyphens w:val="0"/>
              <w:spacing w:after="160" w:line="259" w:lineRule="auto"/>
            </w:pPr>
          </w:p>
        </w:tc>
      </w:tr>
      <w:tr w:rsidR="00F9401E" w:rsidRPr="00F9401E" w:rsidTr="00245D38">
        <w:trPr>
          <w:trHeight w:val="284"/>
        </w:trPr>
        <w:tc>
          <w:tcPr>
            <w:tcW w:w="709" w:type="dxa"/>
            <w:tcBorders>
              <w:top w:val="single" w:sz="4" w:space="0" w:color="000000"/>
              <w:left w:val="single" w:sz="4" w:space="0" w:color="000000"/>
              <w:bottom w:val="single" w:sz="4" w:space="0" w:color="000000"/>
            </w:tcBorders>
          </w:tcPr>
          <w:p w:rsidR="00F9401E" w:rsidRPr="00F9401E" w:rsidRDefault="00F9401E" w:rsidP="00F9401E">
            <w:pPr>
              <w:keepNext/>
              <w:tabs>
                <w:tab w:val="left" w:pos="445"/>
              </w:tabs>
              <w:suppressAutoHyphens w:val="0"/>
              <w:snapToGrid w:val="0"/>
              <w:rPr>
                <w:rFonts w:ascii="Arial" w:hAnsi="Arial" w:cs="Arial"/>
                <w:b/>
                <w:bCs/>
                <w:sz w:val="20"/>
                <w:szCs w:val="20"/>
                <w:lang w:eastAsia="pl-PL"/>
              </w:rPr>
            </w:pPr>
            <w:r w:rsidRPr="00F9401E">
              <w:rPr>
                <w:rFonts w:ascii="Arial" w:hAnsi="Arial" w:cs="Arial"/>
                <w:b/>
                <w:bCs/>
                <w:sz w:val="20"/>
                <w:szCs w:val="20"/>
                <w:lang w:eastAsia="pl-PL"/>
              </w:rPr>
              <w:t>5.</w:t>
            </w:r>
          </w:p>
        </w:tc>
        <w:tc>
          <w:tcPr>
            <w:tcW w:w="2977" w:type="dxa"/>
            <w:tcBorders>
              <w:top w:val="single" w:sz="4" w:space="0" w:color="000000"/>
              <w:left w:val="single" w:sz="4" w:space="0" w:color="000000"/>
              <w:bottom w:val="single" w:sz="4" w:space="0" w:color="000000"/>
            </w:tcBorders>
          </w:tcPr>
          <w:p w:rsidR="00F9401E" w:rsidRPr="00F9401E" w:rsidRDefault="00F9401E" w:rsidP="00F9401E">
            <w:pPr>
              <w:suppressAutoHyphens w:val="0"/>
              <w:rPr>
                <w:rFonts w:ascii="Arial" w:hAnsi="Arial" w:cs="Arial"/>
                <w:sz w:val="20"/>
                <w:szCs w:val="20"/>
                <w:lang w:eastAsia="pl-PL"/>
              </w:rPr>
            </w:pPr>
            <w:r w:rsidRPr="00F9401E">
              <w:rPr>
                <w:rFonts w:ascii="Arial" w:hAnsi="Arial" w:cs="Arial"/>
                <w:sz w:val="20"/>
                <w:szCs w:val="20"/>
                <w:lang w:eastAsia="pl-PL"/>
              </w:rPr>
              <w:t>Aktualność ocenianego wniosku</w:t>
            </w:r>
          </w:p>
        </w:tc>
        <w:tc>
          <w:tcPr>
            <w:tcW w:w="8930" w:type="dxa"/>
            <w:tcBorders>
              <w:top w:val="single" w:sz="4" w:space="0" w:color="000000"/>
              <w:left w:val="single" w:sz="4" w:space="0" w:color="000000"/>
              <w:bottom w:val="single" w:sz="4" w:space="0" w:color="000000"/>
              <w:right w:val="single" w:sz="4" w:space="0" w:color="auto"/>
            </w:tcBorders>
          </w:tcPr>
          <w:p w:rsidR="00F9401E" w:rsidRPr="00F9401E" w:rsidRDefault="00F9401E" w:rsidP="00F9401E">
            <w:pPr>
              <w:suppressAutoHyphens w:val="0"/>
              <w:autoSpaceDE w:val="0"/>
              <w:autoSpaceDN w:val="0"/>
              <w:adjustRightInd w:val="0"/>
              <w:jc w:val="both"/>
              <w:rPr>
                <w:rFonts w:ascii="Arial" w:eastAsia="Tw Cen MT" w:hAnsi="Arial" w:cs="Arial"/>
                <w:color w:val="000000"/>
                <w:sz w:val="20"/>
                <w:szCs w:val="20"/>
                <w:lang w:eastAsia="en-US"/>
              </w:rPr>
            </w:pPr>
            <w:r w:rsidRPr="00F9401E">
              <w:rPr>
                <w:rFonts w:ascii="Arial" w:eastAsia="Tw Cen MT" w:hAnsi="Arial" w:cs="Arial"/>
                <w:color w:val="000000"/>
                <w:sz w:val="20"/>
                <w:szCs w:val="20"/>
                <w:lang w:eastAsia="en-US"/>
              </w:rPr>
              <w:t>Podczas oceny wniosku sprawdzona zostanie jego aktualność. IZ POIG zweryfikuje, czy od momentu wpłynięcia wniosku, beneficjent nie złożył jego aktualizacji/korekty.</w:t>
            </w:r>
          </w:p>
        </w:tc>
        <w:tc>
          <w:tcPr>
            <w:tcW w:w="1559" w:type="dxa"/>
            <w:tcBorders>
              <w:top w:val="single" w:sz="4" w:space="0" w:color="auto"/>
              <w:left w:val="single" w:sz="4" w:space="0" w:color="auto"/>
              <w:bottom w:val="single" w:sz="4" w:space="0" w:color="auto"/>
              <w:right w:val="single" w:sz="4" w:space="0" w:color="auto"/>
            </w:tcBorders>
          </w:tcPr>
          <w:p w:rsidR="00F9401E" w:rsidRPr="00F9401E" w:rsidRDefault="00F9401E" w:rsidP="00F9401E">
            <w:pPr>
              <w:keepNext/>
              <w:suppressAutoHyphens w:val="0"/>
              <w:snapToGrid w:val="0"/>
              <w:jc w:val="center"/>
              <w:rPr>
                <w:rFonts w:ascii="Arial" w:hAnsi="Arial" w:cs="Arial"/>
                <w:sz w:val="20"/>
                <w:szCs w:val="20"/>
              </w:rPr>
            </w:pPr>
            <w:r w:rsidRPr="00F9401E">
              <w:rPr>
                <w:rFonts w:ascii="Arial" w:hAnsi="Arial" w:cs="Arial"/>
                <w:sz w:val="20"/>
                <w:szCs w:val="20"/>
              </w:rPr>
              <w:t>TAK/NIE</w:t>
            </w:r>
          </w:p>
        </w:tc>
        <w:tc>
          <w:tcPr>
            <w:tcW w:w="1527" w:type="dxa"/>
            <w:vAlign w:val="center"/>
          </w:tcPr>
          <w:p w:rsidR="00F9401E" w:rsidRPr="00F9401E" w:rsidRDefault="00F9401E" w:rsidP="00F9401E">
            <w:pPr>
              <w:suppressAutoHyphens w:val="0"/>
              <w:spacing w:after="160" w:line="259" w:lineRule="auto"/>
            </w:pPr>
          </w:p>
        </w:tc>
      </w:tr>
      <w:tr w:rsidR="00F9401E" w:rsidRPr="00F9401E" w:rsidTr="00245D38">
        <w:trPr>
          <w:gridAfter w:val="1"/>
          <w:wAfter w:w="1527" w:type="dxa"/>
          <w:trHeight w:val="446"/>
        </w:trPr>
        <w:tc>
          <w:tcPr>
            <w:tcW w:w="14175" w:type="dxa"/>
            <w:gridSpan w:val="4"/>
            <w:tcBorders>
              <w:top w:val="single" w:sz="4" w:space="0" w:color="000000"/>
              <w:left w:val="single" w:sz="4" w:space="0" w:color="000000"/>
              <w:bottom w:val="single" w:sz="4" w:space="0" w:color="000000"/>
              <w:right w:val="single" w:sz="4" w:space="0" w:color="000000"/>
            </w:tcBorders>
            <w:shd w:val="clear" w:color="auto" w:fill="0070C0"/>
            <w:vAlign w:val="center"/>
          </w:tcPr>
          <w:p w:rsidR="00F9401E" w:rsidRPr="00F9401E" w:rsidRDefault="00F9401E" w:rsidP="00F9401E">
            <w:pPr>
              <w:keepNext/>
              <w:suppressAutoHyphens w:val="0"/>
              <w:snapToGrid w:val="0"/>
              <w:jc w:val="center"/>
              <w:rPr>
                <w:rFonts w:ascii="Arial" w:hAnsi="Arial" w:cs="Arial"/>
                <w:b/>
                <w:bCs/>
                <w:color w:val="FFFFFF"/>
                <w:lang w:eastAsia="pl-PL"/>
              </w:rPr>
            </w:pPr>
            <w:r w:rsidRPr="00F9401E">
              <w:rPr>
                <w:rFonts w:ascii="Arial" w:hAnsi="Arial" w:cs="Arial"/>
                <w:b/>
                <w:bCs/>
                <w:color w:val="FFFFFF"/>
                <w:sz w:val="22"/>
                <w:szCs w:val="22"/>
                <w:lang w:eastAsia="pl-PL"/>
              </w:rPr>
              <w:t xml:space="preserve">KRYTERIA MERYTORYCZNE </w:t>
            </w:r>
          </w:p>
        </w:tc>
      </w:tr>
      <w:tr w:rsidR="00F9401E" w:rsidRPr="00F9401E" w:rsidTr="00245D38">
        <w:trPr>
          <w:gridAfter w:val="1"/>
          <w:wAfter w:w="1527" w:type="dxa"/>
          <w:trHeight w:val="284"/>
        </w:trPr>
        <w:tc>
          <w:tcPr>
            <w:tcW w:w="709" w:type="dxa"/>
            <w:tcBorders>
              <w:top w:val="single" w:sz="4" w:space="0" w:color="000000"/>
              <w:left w:val="single" w:sz="4" w:space="0" w:color="000000"/>
              <w:bottom w:val="single" w:sz="4" w:space="0" w:color="000000"/>
            </w:tcBorders>
            <w:shd w:val="clear" w:color="auto" w:fill="C6D9F1"/>
            <w:vAlign w:val="center"/>
          </w:tcPr>
          <w:p w:rsidR="00F9401E" w:rsidRPr="00F9401E" w:rsidRDefault="00F9401E" w:rsidP="00F9401E">
            <w:pPr>
              <w:keepNext/>
              <w:tabs>
                <w:tab w:val="left" w:pos="540"/>
              </w:tabs>
              <w:suppressAutoHyphens w:val="0"/>
              <w:snapToGrid w:val="0"/>
              <w:jc w:val="center"/>
              <w:rPr>
                <w:rFonts w:ascii="Arial" w:hAnsi="Arial" w:cs="Arial"/>
                <w:b/>
                <w:bCs/>
                <w:lang w:eastAsia="pl-PL"/>
              </w:rPr>
            </w:pPr>
            <w:r w:rsidRPr="00F9401E">
              <w:rPr>
                <w:rFonts w:ascii="Arial" w:hAnsi="Arial" w:cs="Arial"/>
                <w:b/>
                <w:bCs/>
                <w:sz w:val="22"/>
                <w:szCs w:val="22"/>
                <w:lang w:eastAsia="pl-PL"/>
              </w:rPr>
              <w:t>lp.</w:t>
            </w:r>
          </w:p>
        </w:tc>
        <w:tc>
          <w:tcPr>
            <w:tcW w:w="2977" w:type="dxa"/>
            <w:tcBorders>
              <w:top w:val="single" w:sz="4" w:space="0" w:color="000000"/>
              <w:left w:val="single" w:sz="4" w:space="0" w:color="000000"/>
              <w:bottom w:val="single" w:sz="4" w:space="0" w:color="000000"/>
            </w:tcBorders>
            <w:shd w:val="clear" w:color="auto" w:fill="C6D9F1"/>
            <w:vAlign w:val="center"/>
          </w:tcPr>
          <w:p w:rsidR="00F9401E" w:rsidRPr="00F9401E" w:rsidRDefault="00F9401E" w:rsidP="00F9401E">
            <w:pPr>
              <w:keepNext/>
              <w:tabs>
                <w:tab w:val="left" w:pos="540"/>
              </w:tabs>
              <w:suppressAutoHyphens w:val="0"/>
              <w:snapToGrid w:val="0"/>
              <w:jc w:val="center"/>
              <w:rPr>
                <w:rFonts w:ascii="Arial" w:hAnsi="Arial" w:cs="Arial"/>
                <w:b/>
                <w:bCs/>
                <w:lang w:eastAsia="pl-PL"/>
              </w:rPr>
            </w:pPr>
            <w:r w:rsidRPr="00F9401E">
              <w:rPr>
                <w:rFonts w:ascii="Arial" w:hAnsi="Arial" w:cs="Arial"/>
                <w:b/>
                <w:bCs/>
                <w:sz w:val="22"/>
                <w:szCs w:val="22"/>
                <w:lang w:eastAsia="pl-PL"/>
              </w:rPr>
              <w:t>nazwa kryterium</w:t>
            </w:r>
          </w:p>
        </w:tc>
        <w:tc>
          <w:tcPr>
            <w:tcW w:w="8930" w:type="dxa"/>
            <w:tcBorders>
              <w:top w:val="single" w:sz="4" w:space="0" w:color="000000"/>
              <w:left w:val="single" w:sz="4" w:space="0" w:color="000000"/>
              <w:bottom w:val="single" w:sz="4" w:space="0" w:color="000000"/>
              <w:right w:val="single" w:sz="4" w:space="0" w:color="000000"/>
            </w:tcBorders>
            <w:shd w:val="clear" w:color="auto" w:fill="C6D9F1"/>
          </w:tcPr>
          <w:p w:rsidR="00F9401E" w:rsidRPr="00F9401E" w:rsidRDefault="00F9401E" w:rsidP="00F9401E">
            <w:pPr>
              <w:keepNext/>
              <w:tabs>
                <w:tab w:val="left" w:pos="540"/>
              </w:tabs>
              <w:suppressAutoHyphens w:val="0"/>
              <w:snapToGrid w:val="0"/>
              <w:jc w:val="center"/>
              <w:rPr>
                <w:rFonts w:ascii="Arial" w:hAnsi="Arial" w:cs="Arial"/>
                <w:b/>
                <w:bCs/>
                <w:lang w:eastAsia="pl-PL"/>
              </w:rPr>
            </w:pPr>
            <w:r w:rsidRPr="00F9401E">
              <w:rPr>
                <w:rFonts w:ascii="Arial" w:hAnsi="Arial" w:cs="Arial"/>
                <w:b/>
                <w:bCs/>
                <w:sz w:val="22"/>
                <w:szCs w:val="22"/>
                <w:lang w:eastAsia="pl-PL"/>
              </w:rPr>
              <w:t>opis kryterium</w:t>
            </w:r>
          </w:p>
        </w:tc>
        <w:tc>
          <w:tcPr>
            <w:tcW w:w="1559"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F9401E" w:rsidRPr="00F9401E" w:rsidRDefault="00F9401E" w:rsidP="00F9401E">
            <w:pPr>
              <w:keepNext/>
              <w:tabs>
                <w:tab w:val="left" w:pos="540"/>
              </w:tabs>
              <w:suppressAutoHyphens w:val="0"/>
              <w:snapToGrid w:val="0"/>
              <w:jc w:val="center"/>
              <w:rPr>
                <w:rFonts w:ascii="Arial" w:hAnsi="Arial" w:cs="Arial"/>
                <w:b/>
                <w:bCs/>
                <w:lang w:eastAsia="pl-PL"/>
              </w:rPr>
            </w:pPr>
            <w:r w:rsidRPr="00F9401E">
              <w:rPr>
                <w:rFonts w:ascii="Arial" w:hAnsi="Arial" w:cs="Arial"/>
                <w:b/>
                <w:bCs/>
                <w:sz w:val="22"/>
                <w:szCs w:val="22"/>
                <w:lang w:eastAsia="pl-PL"/>
              </w:rPr>
              <w:t>ocena</w:t>
            </w:r>
          </w:p>
        </w:tc>
      </w:tr>
      <w:tr w:rsidR="00F9401E" w:rsidRPr="00F9401E" w:rsidTr="00245D38">
        <w:trPr>
          <w:gridAfter w:val="1"/>
          <w:wAfter w:w="1527" w:type="dxa"/>
          <w:trHeight w:val="284"/>
        </w:trPr>
        <w:tc>
          <w:tcPr>
            <w:tcW w:w="709" w:type="dxa"/>
            <w:tcBorders>
              <w:top w:val="single" w:sz="4" w:space="0" w:color="000000"/>
              <w:left w:val="single" w:sz="4" w:space="0" w:color="000000"/>
              <w:bottom w:val="single" w:sz="4" w:space="0" w:color="000000"/>
            </w:tcBorders>
          </w:tcPr>
          <w:p w:rsidR="00F9401E" w:rsidRPr="00F9401E" w:rsidRDefault="00F9401E" w:rsidP="00F9401E">
            <w:pPr>
              <w:keepNext/>
              <w:suppressAutoHyphens w:val="0"/>
              <w:snapToGrid w:val="0"/>
              <w:rPr>
                <w:rFonts w:ascii="Arial" w:hAnsi="Arial" w:cs="Arial"/>
                <w:b/>
                <w:bCs/>
                <w:sz w:val="20"/>
                <w:szCs w:val="20"/>
                <w:lang w:eastAsia="pl-PL"/>
              </w:rPr>
            </w:pPr>
            <w:r w:rsidRPr="00F9401E">
              <w:rPr>
                <w:rFonts w:ascii="Arial" w:hAnsi="Arial" w:cs="Arial"/>
                <w:b/>
                <w:bCs/>
                <w:sz w:val="20"/>
                <w:szCs w:val="20"/>
                <w:lang w:eastAsia="pl-PL"/>
              </w:rPr>
              <w:t>1.</w:t>
            </w:r>
          </w:p>
        </w:tc>
        <w:tc>
          <w:tcPr>
            <w:tcW w:w="2977" w:type="dxa"/>
            <w:tcBorders>
              <w:top w:val="single" w:sz="4" w:space="0" w:color="000000"/>
              <w:left w:val="single" w:sz="4" w:space="0" w:color="000000"/>
              <w:bottom w:val="single" w:sz="4" w:space="0" w:color="000000"/>
            </w:tcBorders>
          </w:tcPr>
          <w:p w:rsidR="00F9401E" w:rsidRPr="00F9401E" w:rsidRDefault="00F9401E" w:rsidP="00F9401E">
            <w:pPr>
              <w:suppressAutoHyphens w:val="0"/>
              <w:spacing w:after="120"/>
              <w:jc w:val="both"/>
              <w:rPr>
                <w:rFonts w:ascii="Arial" w:hAnsi="Arial" w:cs="Arial"/>
                <w:bCs/>
                <w:sz w:val="20"/>
                <w:szCs w:val="20"/>
                <w:lang w:eastAsia="pl-PL"/>
              </w:rPr>
            </w:pPr>
            <w:r w:rsidRPr="00F9401E">
              <w:rPr>
                <w:rFonts w:ascii="Arial" w:hAnsi="Arial" w:cs="Arial"/>
                <w:bCs/>
                <w:sz w:val="20"/>
                <w:szCs w:val="20"/>
                <w:lang w:eastAsia="pl-PL"/>
              </w:rPr>
              <w:t>Zasadność realizacji projektu</w:t>
            </w:r>
          </w:p>
        </w:tc>
        <w:tc>
          <w:tcPr>
            <w:tcW w:w="893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F9401E" w:rsidRPr="00F9401E" w:rsidRDefault="00F9401E" w:rsidP="00F9401E">
            <w:pPr>
              <w:keepNext/>
              <w:suppressAutoHyphens w:val="0"/>
              <w:snapToGrid w:val="0"/>
              <w:jc w:val="both"/>
              <w:rPr>
                <w:rFonts w:ascii="Arial" w:hAnsi="Arial" w:cs="Arial"/>
                <w:i/>
                <w:sz w:val="20"/>
                <w:szCs w:val="20"/>
              </w:rPr>
            </w:pPr>
            <w:r w:rsidRPr="00F9401E">
              <w:rPr>
                <w:rFonts w:ascii="Arial" w:hAnsi="Arial" w:cs="Arial"/>
                <w:bCs/>
                <w:sz w:val="20"/>
                <w:szCs w:val="20"/>
              </w:rPr>
              <w:t>Uzasadnienie potrzeby realizacji projektu, w kontekście celów 5 osi priorytetowej oraz celów szczegółowych działania</w:t>
            </w:r>
          </w:p>
        </w:tc>
        <w:tc>
          <w:tcPr>
            <w:tcW w:w="1559" w:type="dxa"/>
            <w:tcBorders>
              <w:top w:val="single" w:sz="4" w:space="0" w:color="000000"/>
              <w:left w:val="single" w:sz="4" w:space="0" w:color="000000"/>
              <w:bottom w:val="single" w:sz="4" w:space="0" w:color="000000"/>
              <w:right w:val="single" w:sz="4" w:space="0" w:color="000000"/>
            </w:tcBorders>
          </w:tcPr>
          <w:p w:rsidR="00F9401E" w:rsidRPr="00F9401E" w:rsidRDefault="00F9401E" w:rsidP="00F9401E">
            <w:pPr>
              <w:keepNext/>
              <w:suppressAutoHyphens w:val="0"/>
              <w:snapToGrid w:val="0"/>
              <w:jc w:val="center"/>
              <w:rPr>
                <w:rFonts w:ascii="Arial" w:hAnsi="Arial" w:cs="Arial"/>
                <w:bCs/>
                <w:sz w:val="20"/>
                <w:szCs w:val="20"/>
                <w:lang w:eastAsia="pl-PL"/>
              </w:rPr>
            </w:pPr>
            <w:r w:rsidRPr="00F9401E">
              <w:rPr>
                <w:rFonts w:ascii="Arial" w:hAnsi="Arial" w:cs="Arial"/>
                <w:sz w:val="20"/>
                <w:szCs w:val="20"/>
              </w:rPr>
              <w:t>TAK/NIE</w:t>
            </w:r>
          </w:p>
        </w:tc>
      </w:tr>
      <w:tr w:rsidR="00F9401E" w:rsidRPr="00F9401E" w:rsidTr="00245D38">
        <w:trPr>
          <w:gridAfter w:val="1"/>
          <w:wAfter w:w="1527" w:type="dxa"/>
          <w:trHeight w:val="419"/>
        </w:trPr>
        <w:tc>
          <w:tcPr>
            <w:tcW w:w="709" w:type="dxa"/>
            <w:tcBorders>
              <w:top w:val="single" w:sz="4" w:space="0" w:color="000000"/>
              <w:left w:val="single" w:sz="4" w:space="0" w:color="000000"/>
              <w:bottom w:val="single" w:sz="4" w:space="0" w:color="000000"/>
            </w:tcBorders>
          </w:tcPr>
          <w:p w:rsidR="00F9401E" w:rsidRPr="00F9401E" w:rsidRDefault="00F9401E" w:rsidP="00F9401E">
            <w:pPr>
              <w:keepNext/>
              <w:suppressAutoHyphens w:val="0"/>
              <w:snapToGrid w:val="0"/>
              <w:rPr>
                <w:rFonts w:ascii="Arial" w:hAnsi="Arial" w:cs="Arial"/>
                <w:b/>
                <w:bCs/>
                <w:sz w:val="20"/>
                <w:szCs w:val="20"/>
                <w:lang w:eastAsia="pl-PL"/>
              </w:rPr>
            </w:pPr>
            <w:r w:rsidRPr="00F9401E">
              <w:rPr>
                <w:rFonts w:ascii="Arial" w:hAnsi="Arial" w:cs="Arial"/>
                <w:b/>
                <w:bCs/>
                <w:sz w:val="20"/>
                <w:szCs w:val="20"/>
                <w:lang w:eastAsia="pl-PL"/>
              </w:rPr>
              <w:t>2.</w:t>
            </w:r>
          </w:p>
        </w:tc>
        <w:tc>
          <w:tcPr>
            <w:tcW w:w="2977" w:type="dxa"/>
            <w:tcBorders>
              <w:top w:val="single" w:sz="4" w:space="0" w:color="000000"/>
              <w:left w:val="single" w:sz="4" w:space="0" w:color="000000"/>
              <w:bottom w:val="single" w:sz="4" w:space="0" w:color="000000"/>
            </w:tcBorders>
          </w:tcPr>
          <w:p w:rsidR="00F9401E" w:rsidRPr="00F9401E" w:rsidRDefault="00F9401E" w:rsidP="00F9401E">
            <w:pPr>
              <w:suppressAutoHyphens w:val="0"/>
              <w:spacing w:after="120"/>
              <w:jc w:val="both"/>
              <w:rPr>
                <w:rFonts w:ascii="Arial" w:hAnsi="Arial" w:cs="Arial"/>
                <w:bCs/>
                <w:sz w:val="20"/>
                <w:szCs w:val="20"/>
                <w:lang w:eastAsia="pl-PL"/>
              </w:rPr>
            </w:pPr>
            <w:r w:rsidRPr="00F9401E">
              <w:rPr>
                <w:rFonts w:ascii="Arial" w:hAnsi="Arial" w:cs="Arial"/>
                <w:bCs/>
                <w:sz w:val="20"/>
                <w:szCs w:val="20"/>
                <w:lang w:eastAsia="pl-PL"/>
              </w:rPr>
              <w:t>Zgodność wniosku z prawem wspólnotowym i krajowym oraz z dokumentami programowymi</w:t>
            </w:r>
          </w:p>
          <w:p w:rsidR="00F9401E" w:rsidRPr="00F9401E" w:rsidRDefault="00F9401E" w:rsidP="00F9401E">
            <w:pPr>
              <w:keepNext/>
              <w:suppressAutoHyphens w:val="0"/>
              <w:autoSpaceDE w:val="0"/>
              <w:snapToGrid w:val="0"/>
              <w:rPr>
                <w:rFonts w:ascii="Arial" w:hAnsi="Arial" w:cs="Arial"/>
                <w:sz w:val="20"/>
                <w:szCs w:val="20"/>
                <w:lang w:eastAsia="pl-PL"/>
              </w:rPr>
            </w:pPr>
          </w:p>
        </w:tc>
        <w:tc>
          <w:tcPr>
            <w:tcW w:w="8930" w:type="dxa"/>
            <w:tcBorders>
              <w:top w:val="single" w:sz="4" w:space="0" w:color="000000"/>
              <w:left w:val="single" w:sz="4" w:space="0" w:color="000000"/>
              <w:bottom w:val="single" w:sz="4" w:space="0" w:color="000000"/>
              <w:right w:val="single" w:sz="4" w:space="0" w:color="000000"/>
            </w:tcBorders>
          </w:tcPr>
          <w:p w:rsidR="00F9401E" w:rsidRPr="00F9401E" w:rsidRDefault="00F9401E" w:rsidP="00F9401E">
            <w:pPr>
              <w:suppressAutoHyphens w:val="0"/>
              <w:autoSpaceDE w:val="0"/>
              <w:autoSpaceDN w:val="0"/>
              <w:adjustRightInd w:val="0"/>
              <w:ind w:right="39"/>
              <w:jc w:val="both"/>
              <w:rPr>
                <w:rFonts w:ascii="Arial" w:eastAsia="Tw Cen MT" w:hAnsi="Arial" w:cs="Arial"/>
                <w:color w:val="000000"/>
                <w:sz w:val="20"/>
                <w:szCs w:val="20"/>
                <w:lang w:eastAsia="en-US"/>
              </w:rPr>
            </w:pPr>
            <w:r w:rsidRPr="00F9401E">
              <w:rPr>
                <w:rFonts w:ascii="Arial" w:eastAsia="Tw Cen MT" w:hAnsi="Arial" w:cs="Arial"/>
                <w:color w:val="000000"/>
                <w:sz w:val="20"/>
                <w:szCs w:val="20"/>
                <w:lang w:eastAsia="en-US"/>
              </w:rPr>
              <w:t>Zgodność z prawem krajowym i wspólnotowym, w tym z:</w:t>
            </w:r>
          </w:p>
          <w:p w:rsidR="00F9401E" w:rsidRPr="00F9401E" w:rsidRDefault="00F9401E" w:rsidP="00C810E8">
            <w:pPr>
              <w:numPr>
                <w:ilvl w:val="0"/>
                <w:numId w:val="151"/>
              </w:numPr>
              <w:suppressAutoHyphens w:val="0"/>
              <w:autoSpaceDE w:val="0"/>
              <w:autoSpaceDN w:val="0"/>
              <w:adjustRightInd w:val="0"/>
              <w:ind w:left="312" w:right="39" w:hanging="283"/>
              <w:jc w:val="both"/>
              <w:rPr>
                <w:rFonts w:ascii="Arial" w:eastAsia="Tw Cen MT" w:hAnsi="Arial" w:cs="Arial"/>
                <w:color w:val="000000"/>
                <w:sz w:val="20"/>
                <w:szCs w:val="20"/>
                <w:lang w:eastAsia="en-US"/>
              </w:rPr>
            </w:pPr>
            <w:r w:rsidRPr="00F9401E">
              <w:rPr>
                <w:rFonts w:ascii="Arial" w:eastAsia="Tw Cen MT" w:hAnsi="Arial" w:cs="Arial"/>
                <w:color w:val="000000"/>
                <w:sz w:val="20"/>
                <w:szCs w:val="20"/>
                <w:lang w:eastAsia="en-US"/>
              </w:rPr>
              <w:t>ustawą PZP</w:t>
            </w:r>
          </w:p>
          <w:p w:rsidR="00F9401E" w:rsidRPr="00F9401E" w:rsidRDefault="00F9401E" w:rsidP="00C810E8">
            <w:pPr>
              <w:numPr>
                <w:ilvl w:val="0"/>
                <w:numId w:val="151"/>
              </w:numPr>
              <w:suppressAutoHyphens w:val="0"/>
              <w:autoSpaceDE w:val="0"/>
              <w:autoSpaceDN w:val="0"/>
              <w:adjustRightInd w:val="0"/>
              <w:ind w:left="312" w:right="39" w:hanging="283"/>
              <w:jc w:val="both"/>
              <w:rPr>
                <w:rFonts w:ascii="Arial" w:eastAsia="Tw Cen MT" w:hAnsi="Arial" w:cs="Arial"/>
                <w:color w:val="000000"/>
                <w:sz w:val="20"/>
                <w:szCs w:val="20"/>
                <w:lang w:eastAsia="en-US"/>
              </w:rPr>
            </w:pPr>
            <w:r w:rsidRPr="00F9401E">
              <w:rPr>
                <w:rFonts w:ascii="Arial" w:eastAsia="Tw Cen MT" w:hAnsi="Arial" w:cs="Arial"/>
                <w:color w:val="000000"/>
                <w:sz w:val="20"/>
                <w:szCs w:val="20"/>
                <w:lang w:eastAsia="en-US"/>
              </w:rPr>
              <w:t>zasadą promowania równości kobiet i mężczyzn oraz zasadą niedyskryminacji (art. 7 Rozporządzenia ogólnego)</w:t>
            </w:r>
          </w:p>
          <w:p w:rsidR="00F9401E" w:rsidRPr="00F9401E" w:rsidRDefault="00F9401E" w:rsidP="00C810E8">
            <w:pPr>
              <w:numPr>
                <w:ilvl w:val="0"/>
                <w:numId w:val="151"/>
              </w:numPr>
              <w:suppressAutoHyphens w:val="0"/>
              <w:autoSpaceDE w:val="0"/>
              <w:autoSpaceDN w:val="0"/>
              <w:adjustRightInd w:val="0"/>
              <w:ind w:left="312" w:right="39" w:hanging="283"/>
              <w:jc w:val="both"/>
              <w:rPr>
                <w:rFonts w:ascii="Arial" w:eastAsia="Tw Cen MT" w:hAnsi="Arial" w:cs="Arial"/>
                <w:color w:val="000000"/>
                <w:sz w:val="20"/>
                <w:szCs w:val="20"/>
                <w:lang w:eastAsia="en-US"/>
              </w:rPr>
            </w:pPr>
            <w:r w:rsidRPr="00F9401E">
              <w:rPr>
                <w:rFonts w:ascii="Arial" w:eastAsia="Tw Cen MT" w:hAnsi="Arial" w:cs="Arial"/>
                <w:color w:val="000000"/>
                <w:sz w:val="20"/>
                <w:szCs w:val="20"/>
                <w:lang w:eastAsia="en-US"/>
              </w:rPr>
              <w:t>zasadą zrównoważonego rozwoju (art. 8 Rozporządzenia ogólnego).</w:t>
            </w:r>
          </w:p>
        </w:tc>
        <w:tc>
          <w:tcPr>
            <w:tcW w:w="1559" w:type="dxa"/>
            <w:tcBorders>
              <w:top w:val="single" w:sz="4" w:space="0" w:color="000000"/>
              <w:left w:val="single" w:sz="4" w:space="0" w:color="000000"/>
              <w:bottom w:val="single" w:sz="4" w:space="0" w:color="000000"/>
              <w:right w:val="single" w:sz="4" w:space="0" w:color="000000"/>
            </w:tcBorders>
          </w:tcPr>
          <w:p w:rsidR="00F9401E" w:rsidRPr="00F9401E" w:rsidRDefault="00F9401E" w:rsidP="00F9401E">
            <w:pPr>
              <w:keepNext/>
              <w:suppressAutoHyphens w:val="0"/>
              <w:snapToGrid w:val="0"/>
              <w:jc w:val="center"/>
              <w:rPr>
                <w:rFonts w:ascii="Arial" w:hAnsi="Arial" w:cs="Arial"/>
                <w:sz w:val="20"/>
                <w:szCs w:val="20"/>
              </w:rPr>
            </w:pPr>
            <w:r w:rsidRPr="00F9401E">
              <w:rPr>
                <w:rFonts w:ascii="Arial" w:hAnsi="Arial" w:cs="Arial"/>
                <w:sz w:val="20"/>
                <w:szCs w:val="20"/>
              </w:rPr>
              <w:t>TAK/NIE</w:t>
            </w:r>
          </w:p>
          <w:p w:rsidR="00F9401E" w:rsidRPr="00F9401E" w:rsidRDefault="00F9401E" w:rsidP="00F9401E">
            <w:pPr>
              <w:keepNext/>
              <w:suppressAutoHyphens w:val="0"/>
              <w:snapToGrid w:val="0"/>
              <w:jc w:val="center"/>
              <w:rPr>
                <w:rFonts w:ascii="Arial" w:hAnsi="Arial" w:cs="Arial"/>
                <w:bCs/>
                <w:sz w:val="20"/>
                <w:szCs w:val="20"/>
                <w:lang w:eastAsia="pl-PL"/>
              </w:rPr>
            </w:pPr>
            <w:r w:rsidRPr="00F9401E">
              <w:rPr>
                <w:rFonts w:ascii="Arial" w:hAnsi="Arial" w:cs="Arial"/>
                <w:bCs/>
                <w:sz w:val="20"/>
                <w:szCs w:val="20"/>
                <w:lang w:eastAsia="pl-PL"/>
              </w:rPr>
              <w:t>(</w:t>
            </w:r>
            <w:proofErr w:type="spellStart"/>
            <w:r w:rsidRPr="00F9401E">
              <w:rPr>
                <w:rFonts w:ascii="Arial" w:hAnsi="Arial" w:cs="Arial"/>
                <w:bCs/>
                <w:sz w:val="20"/>
                <w:szCs w:val="20"/>
                <w:lang w:eastAsia="pl-PL"/>
              </w:rPr>
              <w:t>ad.a</w:t>
            </w:r>
            <w:proofErr w:type="spellEnd"/>
            <w:r w:rsidRPr="00F9401E">
              <w:rPr>
                <w:rFonts w:ascii="Arial" w:hAnsi="Arial" w:cs="Arial"/>
                <w:bCs/>
                <w:sz w:val="20"/>
                <w:szCs w:val="20"/>
                <w:lang w:eastAsia="pl-PL"/>
              </w:rPr>
              <w:t>) tak/nie/nie dotyczy)</w:t>
            </w:r>
          </w:p>
        </w:tc>
      </w:tr>
      <w:tr w:rsidR="00F9401E" w:rsidRPr="00F9401E" w:rsidTr="00245D38">
        <w:trPr>
          <w:gridAfter w:val="1"/>
          <w:wAfter w:w="1527" w:type="dxa"/>
          <w:trHeight w:val="419"/>
        </w:trPr>
        <w:tc>
          <w:tcPr>
            <w:tcW w:w="709" w:type="dxa"/>
            <w:tcBorders>
              <w:top w:val="single" w:sz="4" w:space="0" w:color="000000"/>
              <w:left w:val="single" w:sz="4" w:space="0" w:color="000000"/>
              <w:bottom w:val="single" w:sz="4" w:space="0" w:color="000000"/>
            </w:tcBorders>
          </w:tcPr>
          <w:p w:rsidR="00F9401E" w:rsidRPr="00F9401E" w:rsidRDefault="00F9401E" w:rsidP="00F9401E">
            <w:pPr>
              <w:keepNext/>
              <w:suppressAutoHyphens w:val="0"/>
              <w:snapToGrid w:val="0"/>
              <w:rPr>
                <w:rFonts w:ascii="Arial" w:hAnsi="Arial" w:cs="Arial"/>
                <w:b/>
                <w:bCs/>
                <w:sz w:val="20"/>
                <w:szCs w:val="20"/>
                <w:lang w:eastAsia="pl-PL"/>
              </w:rPr>
            </w:pPr>
            <w:r w:rsidRPr="00F9401E">
              <w:rPr>
                <w:rFonts w:ascii="Arial" w:hAnsi="Arial" w:cs="Arial"/>
                <w:b/>
                <w:bCs/>
                <w:sz w:val="20"/>
                <w:szCs w:val="20"/>
                <w:lang w:eastAsia="pl-PL"/>
              </w:rPr>
              <w:t>3.</w:t>
            </w:r>
          </w:p>
        </w:tc>
        <w:tc>
          <w:tcPr>
            <w:tcW w:w="2977" w:type="dxa"/>
            <w:tcBorders>
              <w:top w:val="single" w:sz="4" w:space="0" w:color="000000"/>
              <w:left w:val="single" w:sz="4" w:space="0" w:color="000000"/>
              <w:bottom w:val="single" w:sz="4" w:space="0" w:color="000000"/>
            </w:tcBorders>
          </w:tcPr>
          <w:p w:rsidR="00F9401E" w:rsidRPr="00F9401E" w:rsidRDefault="00F9401E" w:rsidP="00F9401E">
            <w:pPr>
              <w:suppressAutoHyphens w:val="0"/>
              <w:spacing w:after="120"/>
              <w:jc w:val="both"/>
              <w:rPr>
                <w:rFonts w:ascii="Arial" w:hAnsi="Arial" w:cs="Arial"/>
                <w:bCs/>
                <w:sz w:val="20"/>
                <w:szCs w:val="20"/>
                <w:lang w:eastAsia="pl-PL"/>
              </w:rPr>
            </w:pPr>
            <w:r w:rsidRPr="00F9401E">
              <w:rPr>
                <w:rFonts w:ascii="Arial" w:hAnsi="Arial" w:cs="Arial"/>
                <w:bCs/>
                <w:sz w:val="20"/>
                <w:szCs w:val="20"/>
                <w:lang w:eastAsia="pl-PL"/>
              </w:rPr>
              <w:t>Wykonalność projektu</w:t>
            </w:r>
          </w:p>
          <w:p w:rsidR="00F9401E" w:rsidRPr="00F9401E" w:rsidRDefault="00F9401E" w:rsidP="00F9401E">
            <w:pPr>
              <w:keepNext/>
              <w:suppressAutoHyphens w:val="0"/>
              <w:autoSpaceDE w:val="0"/>
              <w:snapToGrid w:val="0"/>
              <w:rPr>
                <w:rFonts w:ascii="Arial" w:hAnsi="Arial" w:cs="Arial"/>
                <w:sz w:val="20"/>
                <w:szCs w:val="20"/>
                <w:lang w:eastAsia="pl-PL"/>
              </w:rPr>
            </w:pPr>
          </w:p>
        </w:tc>
        <w:tc>
          <w:tcPr>
            <w:tcW w:w="8930" w:type="dxa"/>
            <w:tcBorders>
              <w:top w:val="single" w:sz="4" w:space="0" w:color="000000"/>
              <w:left w:val="single" w:sz="4" w:space="0" w:color="000000"/>
              <w:bottom w:val="single" w:sz="4" w:space="0" w:color="000000"/>
              <w:right w:val="single" w:sz="4" w:space="0" w:color="000000"/>
            </w:tcBorders>
          </w:tcPr>
          <w:p w:rsidR="00F9401E" w:rsidRPr="00F9401E" w:rsidRDefault="00F9401E" w:rsidP="00C810E8">
            <w:pPr>
              <w:numPr>
                <w:ilvl w:val="0"/>
                <w:numId w:val="152"/>
              </w:numPr>
              <w:suppressAutoHyphens w:val="0"/>
              <w:autoSpaceDE w:val="0"/>
              <w:autoSpaceDN w:val="0"/>
              <w:adjustRightInd w:val="0"/>
              <w:ind w:left="312" w:hanging="283"/>
              <w:jc w:val="both"/>
              <w:rPr>
                <w:rFonts w:ascii="Arial" w:eastAsia="Tw Cen MT" w:hAnsi="Arial" w:cs="Arial"/>
                <w:color w:val="000000"/>
                <w:sz w:val="20"/>
                <w:szCs w:val="20"/>
                <w:lang w:eastAsia="en-US"/>
              </w:rPr>
            </w:pPr>
            <w:r w:rsidRPr="00F9401E">
              <w:rPr>
                <w:rFonts w:ascii="Arial" w:eastAsia="Tw Cen MT" w:hAnsi="Arial" w:cs="Arial"/>
                <w:color w:val="000000"/>
                <w:sz w:val="20"/>
                <w:szCs w:val="20"/>
                <w:lang w:eastAsia="en-US"/>
              </w:rPr>
              <w:t>Beneficjent posiada kadrę gwarantującą wykonalność projektu.</w:t>
            </w:r>
          </w:p>
          <w:p w:rsidR="00F9401E" w:rsidRPr="00F9401E" w:rsidRDefault="00F9401E" w:rsidP="00C810E8">
            <w:pPr>
              <w:numPr>
                <w:ilvl w:val="0"/>
                <w:numId w:val="152"/>
              </w:numPr>
              <w:suppressAutoHyphens w:val="0"/>
              <w:autoSpaceDE w:val="0"/>
              <w:autoSpaceDN w:val="0"/>
              <w:adjustRightInd w:val="0"/>
              <w:ind w:left="312" w:hanging="283"/>
              <w:jc w:val="both"/>
              <w:rPr>
                <w:rFonts w:ascii="Arial" w:eastAsia="Tw Cen MT" w:hAnsi="Arial" w:cs="Arial"/>
                <w:color w:val="000000"/>
                <w:sz w:val="20"/>
                <w:szCs w:val="20"/>
                <w:lang w:eastAsia="en-US"/>
              </w:rPr>
            </w:pPr>
            <w:r w:rsidRPr="00F9401E">
              <w:rPr>
                <w:rFonts w:ascii="Arial" w:eastAsia="Tw Cen MT" w:hAnsi="Arial" w:cs="Arial"/>
                <w:color w:val="000000"/>
                <w:sz w:val="20"/>
                <w:szCs w:val="20"/>
                <w:lang w:eastAsia="en-US"/>
              </w:rPr>
              <w:t>Beneficjent posiada zaplecze techniczne gwarantujące wykonalność projektu.</w:t>
            </w:r>
          </w:p>
          <w:p w:rsidR="00F9401E" w:rsidRPr="00F9401E" w:rsidRDefault="00F9401E" w:rsidP="00C810E8">
            <w:pPr>
              <w:numPr>
                <w:ilvl w:val="0"/>
                <w:numId w:val="152"/>
              </w:numPr>
              <w:suppressAutoHyphens w:val="0"/>
              <w:autoSpaceDE w:val="0"/>
              <w:autoSpaceDN w:val="0"/>
              <w:adjustRightInd w:val="0"/>
              <w:ind w:left="312" w:hanging="283"/>
              <w:jc w:val="both"/>
              <w:rPr>
                <w:rFonts w:ascii="Arial" w:eastAsia="Tw Cen MT" w:hAnsi="Arial" w:cs="Arial"/>
                <w:color w:val="000000"/>
                <w:sz w:val="20"/>
                <w:szCs w:val="20"/>
                <w:lang w:eastAsia="en-US"/>
              </w:rPr>
            </w:pPr>
            <w:r w:rsidRPr="00F9401E">
              <w:rPr>
                <w:rFonts w:ascii="Arial" w:eastAsia="Tw Cen MT" w:hAnsi="Arial" w:cs="Arial"/>
                <w:color w:val="000000"/>
                <w:sz w:val="20"/>
                <w:szCs w:val="20"/>
                <w:lang w:eastAsia="en-US"/>
              </w:rPr>
              <w:t>Wykonalność finansowa, w tym:</w:t>
            </w:r>
          </w:p>
          <w:p w:rsidR="00F9401E" w:rsidRPr="00F9401E" w:rsidRDefault="00F9401E" w:rsidP="00C810E8">
            <w:pPr>
              <w:numPr>
                <w:ilvl w:val="0"/>
                <w:numId w:val="153"/>
              </w:numPr>
              <w:suppressAutoHyphens w:val="0"/>
              <w:autoSpaceDE w:val="0"/>
              <w:autoSpaceDN w:val="0"/>
              <w:adjustRightInd w:val="0"/>
              <w:ind w:left="312"/>
              <w:jc w:val="both"/>
              <w:rPr>
                <w:rFonts w:ascii="Arial" w:eastAsia="Tw Cen MT" w:hAnsi="Arial" w:cs="Arial"/>
                <w:color w:val="000000"/>
                <w:sz w:val="20"/>
                <w:szCs w:val="20"/>
                <w:lang w:eastAsia="en-US"/>
              </w:rPr>
            </w:pPr>
            <w:r w:rsidRPr="00F9401E">
              <w:rPr>
                <w:rFonts w:ascii="Arial" w:eastAsia="Tw Cen MT" w:hAnsi="Arial" w:cs="Arial"/>
                <w:color w:val="000000"/>
                <w:sz w:val="20"/>
                <w:szCs w:val="20"/>
                <w:lang w:eastAsia="en-US"/>
              </w:rPr>
              <w:t>kwalifikowalność wydatków planowanych do poniesienia na realizację projektu</w:t>
            </w:r>
          </w:p>
          <w:p w:rsidR="00F9401E" w:rsidRPr="00F9401E" w:rsidRDefault="00F9401E" w:rsidP="00C810E8">
            <w:pPr>
              <w:numPr>
                <w:ilvl w:val="0"/>
                <w:numId w:val="153"/>
              </w:numPr>
              <w:suppressAutoHyphens w:val="0"/>
              <w:autoSpaceDE w:val="0"/>
              <w:autoSpaceDN w:val="0"/>
              <w:adjustRightInd w:val="0"/>
              <w:ind w:left="312"/>
              <w:jc w:val="both"/>
              <w:rPr>
                <w:rFonts w:ascii="Arial" w:eastAsia="Tw Cen MT" w:hAnsi="Arial" w:cs="Arial"/>
                <w:color w:val="000000"/>
                <w:sz w:val="20"/>
                <w:szCs w:val="20"/>
                <w:lang w:eastAsia="en-US"/>
              </w:rPr>
            </w:pPr>
            <w:r w:rsidRPr="00F9401E">
              <w:rPr>
                <w:rFonts w:ascii="Arial" w:eastAsia="Tw Cen MT" w:hAnsi="Arial" w:cs="Arial"/>
                <w:color w:val="000000"/>
                <w:sz w:val="20"/>
                <w:szCs w:val="20"/>
                <w:lang w:eastAsia="en-US"/>
              </w:rPr>
              <w:t>adekwatność wysokości zaplanowanych kosztów kwalifikowalnych do zaplanowanych   działań i rezultatów</w:t>
            </w:r>
          </w:p>
          <w:p w:rsidR="00F9401E" w:rsidRPr="00F9401E" w:rsidRDefault="00F9401E" w:rsidP="00C810E8">
            <w:pPr>
              <w:numPr>
                <w:ilvl w:val="0"/>
                <w:numId w:val="153"/>
              </w:numPr>
              <w:suppressAutoHyphens w:val="0"/>
              <w:autoSpaceDE w:val="0"/>
              <w:autoSpaceDN w:val="0"/>
              <w:adjustRightInd w:val="0"/>
              <w:ind w:left="312"/>
              <w:jc w:val="both"/>
              <w:rPr>
                <w:rFonts w:ascii="Arial" w:eastAsia="Tw Cen MT" w:hAnsi="Arial" w:cs="Arial"/>
                <w:color w:val="000000"/>
                <w:sz w:val="20"/>
                <w:szCs w:val="20"/>
                <w:lang w:eastAsia="en-US"/>
              </w:rPr>
            </w:pPr>
            <w:r w:rsidRPr="00F9401E">
              <w:rPr>
                <w:rFonts w:ascii="Arial" w:eastAsia="Tw Cen MT" w:hAnsi="Arial" w:cs="Arial"/>
                <w:color w:val="000000"/>
                <w:sz w:val="20"/>
                <w:szCs w:val="20"/>
                <w:lang w:eastAsia="en-US"/>
              </w:rPr>
              <w:t>niezbędność zaplanowanych wydatków do realizacji projektu i osiągania jego celów.</w:t>
            </w:r>
          </w:p>
        </w:tc>
        <w:tc>
          <w:tcPr>
            <w:tcW w:w="1559" w:type="dxa"/>
            <w:tcBorders>
              <w:top w:val="single" w:sz="4" w:space="0" w:color="000000"/>
              <w:left w:val="single" w:sz="4" w:space="0" w:color="000000"/>
              <w:bottom w:val="single" w:sz="4" w:space="0" w:color="000000"/>
              <w:right w:val="single" w:sz="4" w:space="0" w:color="000000"/>
            </w:tcBorders>
          </w:tcPr>
          <w:p w:rsidR="00F9401E" w:rsidRPr="00F9401E" w:rsidRDefault="00F9401E" w:rsidP="00F9401E">
            <w:pPr>
              <w:keepNext/>
              <w:suppressAutoHyphens w:val="0"/>
              <w:snapToGrid w:val="0"/>
              <w:jc w:val="center"/>
              <w:rPr>
                <w:rFonts w:ascii="Arial" w:hAnsi="Arial" w:cs="Arial"/>
                <w:sz w:val="20"/>
                <w:szCs w:val="20"/>
              </w:rPr>
            </w:pPr>
            <w:r w:rsidRPr="00F9401E">
              <w:rPr>
                <w:rFonts w:ascii="Arial" w:hAnsi="Arial" w:cs="Arial"/>
                <w:sz w:val="20"/>
                <w:szCs w:val="20"/>
              </w:rPr>
              <w:t>TAK/NIE</w:t>
            </w:r>
          </w:p>
        </w:tc>
      </w:tr>
      <w:tr w:rsidR="00F9401E" w:rsidRPr="00F9401E" w:rsidTr="00245D38">
        <w:trPr>
          <w:gridAfter w:val="1"/>
          <w:wAfter w:w="1527" w:type="dxa"/>
          <w:trHeight w:val="280"/>
        </w:trPr>
        <w:tc>
          <w:tcPr>
            <w:tcW w:w="709" w:type="dxa"/>
            <w:tcBorders>
              <w:top w:val="single" w:sz="4" w:space="0" w:color="000000"/>
              <w:left w:val="single" w:sz="4" w:space="0" w:color="000000"/>
              <w:bottom w:val="single" w:sz="4" w:space="0" w:color="000000"/>
            </w:tcBorders>
          </w:tcPr>
          <w:p w:rsidR="00F9401E" w:rsidRPr="00F9401E" w:rsidRDefault="00F9401E" w:rsidP="00F9401E">
            <w:pPr>
              <w:keepNext/>
              <w:suppressAutoHyphens w:val="0"/>
              <w:snapToGrid w:val="0"/>
              <w:rPr>
                <w:rFonts w:ascii="Arial" w:hAnsi="Arial" w:cs="Arial"/>
                <w:b/>
                <w:bCs/>
                <w:sz w:val="20"/>
                <w:szCs w:val="20"/>
                <w:lang w:eastAsia="pl-PL"/>
              </w:rPr>
            </w:pPr>
            <w:r w:rsidRPr="00F9401E">
              <w:rPr>
                <w:rFonts w:ascii="Arial" w:hAnsi="Arial" w:cs="Arial"/>
                <w:b/>
                <w:bCs/>
                <w:sz w:val="20"/>
                <w:szCs w:val="20"/>
                <w:lang w:eastAsia="pl-PL"/>
              </w:rPr>
              <w:t>4.</w:t>
            </w:r>
          </w:p>
        </w:tc>
        <w:tc>
          <w:tcPr>
            <w:tcW w:w="2977" w:type="dxa"/>
            <w:tcBorders>
              <w:top w:val="single" w:sz="4" w:space="0" w:color="000000"/>
              <w:left w:val="single" w:sz="4" w:space="0" w:color="000000"/>
              <w:bottom w:val="single" w:sz="4" w:space="0" w:color="000000"/>
            </w:tcBorders>
          </w:tcPr>
          <w:p w:rsidR="00F9401E" w:rsidRPr="00F9401E" w:rsidRDefault="00F9401E" w:rsidP="00F9401E">
            <w:pPr>
              <w:suppressAutoHyphens w:val="0"/>
              <w:autoSpaceDE w:val="0"/>
              <w:autoSpaceDN w:val="0"/>
              <w:adjustRightInd w:val="0"/>
              <w:rPr>
                <w:rFonts w:ascii="Arial" w:eastAsia="Tw Cen MT" w:hAnsi="Arial" w:cs="Arial"/>
                <w:color w:val="000000"/>
                <w:sz w:val="20"/>
                <w:szCs w:val="20"/>
                <w:lang w:eastAsia="en-US"/>
              </w:rPr>
            </w:pPr>
            <w:r w:rsidRPr="00F9401E">
              <w:rPr>
                <w:rFonts w:ascii="Arial" w:eastAsia="Tw Cen MT" w:hAnsi="Arial" w:cs="Arial"/>
                <w:bCs/>
                <w:color w:val="000000"/>
                <w:sz w:val="20"/>
                <w:szCs w:val="20"/>
                <w:lang w:eastAsia="pl-PL"/>
              </w:rPr>
              <w:t>Trwałość rezultatów projektu</w:t>
            </w:r>
          </w:p>
        </w:tc>
        <w:tc>
          <w:tcPr>
            <w:tcW w:w="8930" w:type="dxa"/>
            <w:tcBorders>
              <w:top w:val="single" w:sz="4" w:space="0" w:color="000000"/>
              <w:left w:val="single" w:sz="4" w:space="0" w:color="000000"/>
              <w:bottom w:val="single" w:sz="4" w:space="0" w:color="000000"/>
              <w:right w:val="single" w:sz="4" w:space="0" w:color="000000"/>
            </w:tcBorders>
          </w:tcPr>
          <w:p w:rsidR="00F9401E" w:rsidRPr="00F9401E" w:rsidRDefault="00F9401E" w:rsidP="00F9401E">
            <w:pPr>
              <w:suppressAutoHyphens w:val="0"/>
              <w:jc w:val="both"/>
              <w:rPr>
                <w:rFonts w:ascii="Arial" w:hAnsi="Arial" w:cs="Arial"/>
                <w:sz w:val="20"/>
                <w:szCs w:val="20"/>
                <w:lang w:eastAsia="pl-PL"/>
              </w:rPr>
            </w:pPr>
            <w:r w:rsidRPr="00F9401E">
              <w:rPr>
                <w:rFonts w:ascii="Arial" w:hAnsi="Arial" w:cs="Arial"/>
                <w:bCs/>
                <w:sz w:val="20"/>
                <w:szCs w:val="20"/>
              </w:rPr>
              <w:t xml:space="preserve">Zdolność do utrzymania rezultatów projektu co najmniej 5 lat po zakończeniu jego realizacji. </w:t>
            </w:r>
          </w:p>
        </w:tc>
        <w:tc>
          <w:tcPr>
            <w:tcW w:w="1559" w:type="dxa"/>
            <w:tcBorders>
              <w:top w:val="single" w:sz="4" w:space="0" w:color="000000"/>
              <w:left w:val="single" w:sz="4" w:space="0" w:color="000000"/>
              <w:bottom w:val="single" w:sz="4" w:space="0" w:color="000000"/>
              <w:right w:val="single" w:sz="4" w:space="0" w:color="000000"/>
            </w:tcBorders>
          </w:tcPr>
          <w:p w:rsidR="00F9401E" w:rsidRPr="00F9401E" w:rsidRDefault="00F9401E" w:rsidP="00F9401E">
            <w:pPr>
              <w:keepNext/>
              <w:suppressAutoHyphens w:val="0"/>
              <w:snapToGrid w:val="0"/>
              <w:jc w:val="center"/>
              <w:rPr>
                <w:rFonts w:ascii="Arial" w:hAnsi="Arial" w:cs="Arial"/>
                <w:sz w:val="20"/>
                <w:szCs w:val="20"/>
              </w:rPr>
            </w:pPr>
            <w:r w:rsidRPr="00F9401E">
              <w:rPr>
                <w:rFonts w:ascii="Arial" w:hAnsi="Arial" w:cs="Arial"/>
                <w:sz w:val="20"/>
                <w:szCs w:val="20"/>
              </w:rPr>
              <w:t>tak/nie/nie dotyczy</w:t>
            </w:r>
          </w:p>
        </w:tc>
      </w:tr>
    </w:tbl>
    <w:p w:rsidR="00F9401E" w:rsidRPr="00F9401E" w:rsidRDefault="00F9401E" w:rsidP="00F9401E">
      <w:pPr>
        <w:tabs>
          <w:tab w:val="left" w:pos="4822"/>
        </w:tabs>
      </w:pPr>
    </w:p>
    <w:p w:rsidR="00D55320" w:rsidRDefault="00D55320">
      <w:pPr>
        <w:suppressAutoHyphens w:val="0"/>
        <w:spacing w:after="160" w:line="259" w:lineRule="auto"/>
        <w:rPr>
          <w:rFonts w:ascii="Arial" w:hAnsi="Arial" w:cs="Arial"/>
          <w:sz w:val="20"/>
          <w:szCs w:val="20"/>
        </w:rPr>
      </w:pPr>
      <w:r>
        <w:rPr>
          <w:rFonts w:ascii="Arial" w:hAnsi="Arial" w:cs="Arial"/>
          <w:sz w:val="20"/>
          <w:szCs w:val="20"/>
        </w:rPr>
        <w:br w:type="page"/>
      </w:r>
    </w:p>
    <w:tbl>
      <w:tblPr>
        <w:tblW w:w="49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9"/>
      </w:tblGrid>
      <w:tr w:rsidR="00D55320" w:rsidRPr="00D55320" w:rsidTr="00DE0015">
        <w:tc>
          <w:tcPr>
            <w:tcW w:w="5000" w:type="pct"/>
            <w:tcBorders>
              <w:top w:val="single" w:sz="4" w:space="0" w:color="auto"/>
              <w:left w:val="single" w:sz="4" w:space="0" w:color="auto"/>
              <w:bottom w:val="single" w:sz="4" w:space="0" w:color="auto"/>
              <w:right w:val="single" w:sz="4" w:space="0" w:color="auto"/>
            </w:tcBorders>
            <w:shd w:val="clear" w:color="auto" w:fill="A8CBEE" w:themeFill="accent3" w:themeFillTint="66"/>
            <w:vAlign w:val="center"/>
          </w:tcPr>
          <w:p w:rsidR="00DD77C2" w:rsidRPr="001B35B0" w:rsidRDefault="00DD77C2" w:rsidP="001B35B0">
            <w:pPr>
              <w:pStyle w:val="Nagwek1"/>
              <w:spacing w:before="120" w:after="120"/>
              <w:rPr>
                <w:rFonts w:ascii="Arial" w:hAnsi="Arial" w:cs="Arial"/>
                <w:sz w:val="24"/>
                <w:szCs w:val="24"/>
              </w:rPr>
            </w:pPr>
            <w:bookmarkStart w:id="72" w:name="_Toc486513947"/>
            <w:r w:rsidRPr="001B35B0">
              <w:rPr>
                <w:rFonts w:ascii="Arial" w:hAnsi="Arial" w:cs="Arial"/>
                <w:sz w:val="24"/>
                <w:szCs w:val="24"/>
              </w:rPr>
              <w:t>Instrumenty Finansowe</w:t>
            </w:r>
            <w:bookmarkEnd w:id="72"/>
          </w:p>
          <w:p w:rsidR="00D55320" w:rsidRPr="00CD740E" w:rsidRDefault="00D55320" w:rsidP="00CD740E">
            <w:pPr>
              <w:rPr>
                <w:rFonts w:ascii="Arial" w:hAnsi="Arial" w:cs="Arial"/>
                <w:b/>
              </w:rPr>
            </w:pPr>
            <w:r w:rsidRPr="00CD740E">
              <w:rPr>
                <w:rFonts w:ascii="Arial" w:hAnsi="Arial" w:cs="Arial"/>
                <w:b/>
              </w:rPr>
              <w:t>Kryteria wyboru projektów dla działań/poddziałań, w ramach których realizowane są instrumenty finansowe POIR:</w:t>
            </w:r>
          </w:p>
          <w:p w:rsidR="00D55320" w:rsidRPr="00CD740E" w:rsidRDefault="00D55320" w:rsidP="00C810E8">
            <w:pPr>
              <w:pStyle w:val="Akapitzlist"/>
              <w:numPr>
                <w:ilvl w:val="0"/>
                <w:numId w:val="187"/>
              </w:numPr>
              <w:ind w:left="284" w:hanging="284"/>
              <w:rPr>
                <w:rFonts w:ascii="Arial" w:hAnsi="Arial" w:cs="Arial"/>
                <w:b/>
              </w:rPr>
            </w:pPr>
            <w:r w:rsidRPr="00CD740E">
              <w:rPr>
                <w:rFonts w:ascii="Arial" w:hAnsi="Arial" w:cs="Arial"/>
                <w:b/>
              </w:rPr>
              <w:t xml:space="preserve">Poddziałanie 1.3.2  Publiczno-prywatne wsparcie prowadzenia prac badawczo-rozwojowych z udziałem funduszy kapitałowych - </w:t>
            </w:r>
            <w:proofErr w:type="spellStart"/>
            <w:r w:rsidRPr="00CD740E">
              <w:rPr>
                <w:rFonts w:ascii="Arial" w:hAnsi="Arial" w:cs="Arial"/>
                <w:b/>
              </w:rPr>
              <w:t>BRIdge</w:t>
            </w:r>
            <w:proofErr w:type="spellEnd"/>
            <w:r w:rsidRPr="00CD740E">
              <w:rPr>
                <w:rFonts w:ascii="Arial" w:hAnsi="Arial" w:cs="Arial"/>
                <w:b/>
              </w:rPr>
              <w:t xml:space="preserve"> VC</w:t>
            </w:r>
          </w:p>
          <w:p w:rsidR="00D55320" w:rsidRPr="00CD740E" w:rsidRDefault="00D55320" w:rsidP="00C810E8">
            <w:pPr>
              <w:pStyle w:val="Akapitzlist"/>
              <w:numPr>
                <w:ilvl w:val="0"/>
                <w:numId w:val="187"/>
              </w:numPr>
              <w:ind w:left="284" w:hanging="284"/>
              <w:rPr>
                <w:rFonts w:ascii="Arial" w:hAnsi="Arial" w:cs="Arial"/>
                <w:b/>
              </w:rPr>
            </w:pPr>
            <w:r w:rsidRPr="00CD740E">
              <w:rPr>
                <w:rFonts w:ascii="Arial" w:hAnsi="Arial" w:cs="Arial"/>
                <w:b/>
              </w:rPr>
              <w:t>Działanie 2.2  Otwarte innowacje - wspieranie transferu technologii (komponent II)</w:t>
            </w:r>
          </w:p>
          <w:p w:rsidR="00D55320" w:rsidRPr="00CD740E" w:rsidRDefault="00D55320" w:rsidP="00C810E8">
            <w:pPr>
              <w:pStyle w:val="Akapitzlist"/>
              <w:numPr>
                <w:ilvl w:val="0"/>
                <w:numId w:val="187"/>
              </w:numPr>
              <w:ind w:left="284" w:hanging="284"/>
              <w:rPr>
                <w:rFonts w:ascii="Arial" w:hAnsi="Arial" w:cs="Arial"/>
                <w:b/>
              </w:rPr>
            </w:pPr>
            <w:r w:rsidRPr="00CD740E">
              <w:rPr>
                <w:rFonts w:ascii="Arial" w:hAnsi="Arial" w:cs="Arial"/>
                <w:b/>
              </w:rPr>
              <w:t>Poddziałanie 3.1.1  Inwestycje w innowacyjne start-</w:t>
            </w:r>
            <w:proofErr w:type="spellStart"/>
            <w:r w:rsidRPr="00CD740E">
              <w:rPr>
                <w:rFonts w:ascii="Arial" w:hAnsi="Arial" w:cs="Arial"/>
                <w:b/>
              </w:rPr>
              <w:t>upy</w:t>
            </w:r>
            <w:proofErr w:type="spellEnd"/>
            <w:r w:rsidRPr="00CD740E">
              <w:rPr>
                <w:rFonts w:ascii="Arial" w:hAnsi="Arial" w:cs="Arial"/>
                <w:b/>
              </w:rPr>
              <w:t xml:space="preserve"> - Starter</w:t>
            </w:r>
          </w:p>
          <w:p w:rsidR="00D55320" w:rsidRPr="00CD740E" w:rsidRDefault="00D55320" w:rsidP="00C810E8">
            <w:pPr>
              <w:pStyle w:val="Akapitzlist"/>
              <w:numPr>
                <w:ilvl w:val="0"/>
                <w:numId w:val="187"/>
              </w:numPr>
              <w:ind w:left="284" w:hanging="284"/>
              <w:rPr>
                <w:rFonts w:ascii="Arial" w:hAnsi="Arial" w:cs="Arial"/>
                <w:b/>
              </w:rPr>
            </w:pPr>
            <w:r w:rsidRPr="00CD740E">
              <w:rPr>
                <w:rFonts w:ascii="Arial" w:hAnsi="Arial" w:cs="Arial"/>
                <w:b/>
              </w:rPr>
              <w:t>Poddziałanie 3.1.2  Inwestycje grup</w:t>
            </w:r>
            <w:r w:rsidR="00E44C4C">
              <w:rPr>
                <w:rFonts w:ascii="Arial" w:hAnsi="Arial" w:cs="Arial"/>
                <w:b/>
              </w:rPr>
              <w:t xml:space="preserve">owe aniołów biznesu w MŚP - </w:t>
            </w:r>
            <w:proofErr w:type="spellStart"/>
            <w:r w:rsidR="00E44C4C">
              <w:rPr>
                <w:rFonts w:ascii="Arial" w:hAnsi="Arial" w:cs="Arial"/>
                <w:b/>
              </w:rPr>
              <w:t>BizN</w:t>
            </w:r>
            <w:r w:rsidRPr="00CD740E">
              <w:rPr>
                <w:rFonts w:ascii="Arial" w:hAnsi="Arial" w:cs="Arial"/>
                <w:b/>
              </w:rPr>
              <w:t>est</w:t>
            </w:r>
            <w:proofErr w:type="spellEnd"/>
            <w:r w:rsidRPr="00CD740E">
              <w:rPr>
                <w:rFonts w:ascii="Arial" w:hAnsi="Arial" w:cs="Arial"/>
                <w:b/>
              </w:rPr>
              <w:t xml:space="preserve"> </w:t>
            </w:r>
          </w:p>
          <w:p w:rsidR="00D55320" w:rsidRPr="00CD740E" w:rsidRDefault="00D55320" w:rsidP="00C810E8">
            <w:pPr>
              <w:pStyle w:val="Akapitzlist"/>
              <w:numPr>
                <w:ilvl w:val="0"/>
                <w:numId w:val="187"/>
              </w:numPr>
              <w:ind w:left="284" w:hanging="284"/>
              <w:rPr>
                <w:rFonts w:ascii="Arial" w:hAnsi="Arial" w:cs="Arial"/>
                <w:b/>
              </w:rPr>
            </w:pPr>
            <w:r w:rsidRPr="00CD740E">
              <w:rPr>
                <w:rFonts w:ascii="Arial" w:hAnsi="Arial" w:cs="Arial"/>
                <w:b/>
              </w:rPr>
              <w:t>Poddziałanie 3.1.3 Fundusz Pożyczkowy Innowacji</w:t>
            </w:r>
          </w:p>
          <w:p w:rsidR="00D55320" w:rsidRPr="00CD740E" w:rsidRDefault="00D55320" w:rsidP="00C810E8">
            <w:pPr>
              <w:pStyle w:val="Akapitzlist"/>
              <w:numPr>
                <w:ilvl w:val="0"/>
                <w:numId w:val="187"/>
              </w:numPr>
              <w:ind w:left="284" w:hanging="284"/>
              <w:rPr>
                <w:rFonts w:ascii="Arial" w:hAnsi="Arial" w:cs="Arial"/>
                <w:b/>
              </w:rPr>
            </w:pPr>
            <w:r w:rsidRPr="00CD740E">
              <w:rPr>
                <w:rFonts w:ascii="Arial" w:hAnsi="Arial" w:cs="Arial"/>
                <w:b/>
              </w:rPr>
              <w:t>Poddziałanie 3.1.4   KOFFI – Konkurencyjny Ogólnopolski Fundusz Funduszy Innowacyjnych</w:t>
            </w:r>
          </w:p>
          <w:p w:rsidR="00D55320" w:rsidRPr="00D55320" w:rsidRDefault="00D55320" w:rsidP="00C810E8">
            <w:pPr>
              <w:pStyle w:val="Akapitzlist"/>
              <w:numPr>
                <w:ilvl w:val="0"/>
                <w:numId w:val="187"/>
              </w:numPr>
              <w:ind w:left="284" w:hanging="284"/>
            </w:pPr>
            <w:r w:rsidRPr="00CD740E">
              <w:rPr>
                <w:rFonts w:ascii="Arial" w:hAnsi="Arial" w:cs="Arial"/>
                <w:b/>
              </w:rPr>
              <w:t>Poddziałanie 3.2.3   Fundusz gwarancyjny wsparcia innowacyjnych przedsiębiorstw</w:t>
            </w:r>
            <w:r w:rsidRPr="00D55320">
              <w:t xml:space="preserve"> </w:t>
            </w:r>
            <w:r w:rsidRPr="00CD740E">
              <w:rPr>
                <w:rFonts w:cs="Calibri"/>
                <w:lang w:eastAsia="pl-PL"/>
              </w:rPr>
              <w:t xml:space="preserve"> </w:t>
            </w:r>
            <w:r w:rsidRPr="00CD740E">
              <w:rPr>
                <w:rFonts w:cs="Calibri"/>
              </w:rPr>
              <w:t xml:space="preserve"> </w:t>
            </w:r>
            <w:r w:rsidRPr="00D55320">
              <w:t xml:space="preserve">    </w:t>
            </w:r>
            <w:r w:rsidRPr="00CD740E">
              <w:rPr>
                <w:rFonts w:cs="Calibri"/>
                <w:lang w:eastAsia="pl-PL"/>
              </w:rPr>
              <w:t xml:space="preserve"> </w:t>
            </w:r>
          </w:p>
        </w:tc>
      </w:tr>
      <w:tr w:rsidR="00D55320" w:rsidRPr="00D55320" w:rsidTr="00DE0015">
        <w:trPr>
          <w:trHeight w:val="246"/>
        </w:trPr>
        <w:tc>
          <w:tcPr>
            <w:tcW w:w="5000" w:type="pct"/>
            <w:tcBorders>
              <w:top w:val="single" w:sz="4" w:space="0" w:color="auto"/>
              <w:left w:val="single" w:sz="4" w:space="0" w:color="auto"/>
              <w:bottom w:val="single" w:sz="4" w:space="0" w:color="auto"/>
              <w:right w:val="single" w:sz="4" w:space="0" w:color="auto"/>
            </w:tcBorders>
            <w:shd w:val="clear" w:color="auto" w:fill="D7D2D9" w:themeFill="accent6" w:themeFillTint="66"/>
            <w:vAlign w:val="center"/>
            <w:hideMark/>
          </w:tcPr>
          <w:p w:rsidR="00D55320" w:rsidRPr="00D55320" w:rsidRDefault="00D55320" w:rsidP="00D55320">
            <w:pPr>
              <w:keepNext/>
              <w:keepLines/>
              <w:autoSpaceDE w:val="0"/>
              <w:autoSpaceDN w:val="0"/>
              <w:adjustRightInd w:val="0"/>
              <w:rPr>
                <w:rFonts w:ascii="Arial" w:hAnsi="Arial" w:cs="Arial"/>
                <w:sz w:val="20"/>
                <w:szCs w:val="20"/>
              </w:rPr>
            </w:pPr>
            <w:r w:rsidRPr="00D55320">
              <w:rPr>
                <w:rFonts w:ascii="Arial" w:hAnsi="Arial" w:cs="Arial"/>
                <w:b/>
                <w:sz w:val="20"/>
                <w:szCs w:val="20"/>
              </w:rPr>
              <w:t>Kryteria formalne</w:t>
            </w:r>
          </w:p>
        </w:tc>
      </w:tr>
      <w:tr w:rsidR="00D55320" w:rsidRPr="00D55320" w:rsidTr="00DE0015">
        <w:tc>
          <w:tcPr>
            <w:tcW w:w="5000" w:type="pct"/>
            <w:tcBorders>
              <w:top w:val="single" w:sz="4" w:space="0" w:color="auto"/>
              <w:left w:val="single" w:sz="4" w:space="0" w:color="auto"/>
              <w:bottom w:val="single" w:sz="4" w:space="0" w:color="auto"/>
              <w:right w:val="single" w:sz="4" w:space="0" w:color="auto"/>
            </w:tcBorders>
            <w:hideMark/>
          </w:tcPr>
          <w:tbl>
            <w:tblPr>
              <w:tblW w:w="0" w:type="auto"/>
              <w:tblBorders>
                <w:top w:val="nil"/>
                <w:left w:val="nil"/>
                <w:bottom w:val="nil"/>
                <w:right w:val="nil"/>
              </w:tblBorders>
              <w:tblLook w:val="0000" w:firstRow="0" w:lastRow="0" w:firstColumn="0" w:lastColumn="0" w:noHBand="0" w:noVBand="0"/>
            </w:tblPr>
            <w:tblGrid>
              <w:gridCol w:w="13923"/>
            </w:tblGrid>
            <w:tr w:rsidR="00D55320" w:rsidRPr="00D55320" w:rsidTr="00443DCC">
              <w:trPr>
                <w:trHeight w:val="1778"/>
              </w:trPr>
              <w:tc>
                <w:tcPr>
                  <w:tcW w:w="0" w:type="auto"/>
                </w:tcPr>
                <w:p w:rsidR="00D55320" w:rsidRPr="00D55320" w:rsidRDefault="00D55320" w:rsidP="00443DCC">
                  <w:pPr>
                    <w:autoSpaceDE w:val="0"/>
                    <w:autoSpaceDN w:val="0"/>
                    <w:adjustRightInd w:val="0"/>
                    <w:spacing w:before="120"/>
                    <w:ind w:left="-79"/>
                    <w:jc w:val="both"/>
                    <w:rPr>
                      <w:rFonts w:ascii="Arial" w:hAnsi="Arial" w:cs="Arial"/>
                      <w:b/>
                      <w:sz w:val="20"/>
                      <w:szCs w:val="20"/>
                      <w:lang w:eastAsia="pl-PL"/>
                    </w:rPr>
                  </w:pPr>
                  <w:r w:rsidRPr="00D55320">
                    <w:rPr>
                      <w:rFonts w:ascii="Arial" w:hAnsi="Arial" w:cs="Arial"/>
                      <w:b/>
                      <w:sz w:val="20"/>
                      <w:szCs w:val="20"/>
                      <w:lang w:eastAsia="pl-PL"/>
                    </w:rPr>
                    <w:t>Kryteria formalne - wnioskodawca:</w:t>
                  </w:r>
                </w:p>
                <w:p w:rsidR="00D55320" w:rsidRPr="00D55320" w:rsidRDefault="00D55320" w:rsidP="00C810E8">
                  <w:pPr>
                    <w:numPr>
                      <w:ilvl w:val="0"/>
                      <w:numId w:val="136"/>
                    </w:numPr>
                    <w:suppressAutoHyphens w:val="0"/>
                    <w:autoSpaceDE w:val="0"/>
                    <w:autoSpaceDN w:val="0"/>
                    <w:adjustRightInd w:val="0"/>
                    <w:ind w:left="176" w:hanging="284"/>
                    <w:jc w:val="both"/>
                    <w:rPr>
                      <w:rFonts w:ascii="Arial" w:hAnsi="Arial" w:cs="Arial"/>
                      <w:sz w:val="20"/>
                      <w:szCs w:val="20"/>
                      <w:lang w:eastAsia="pl-PL"/>
                    </w:rPr>
                  </w:pPr>
                  <w:r w:rsidRPr="00D55320">
                    <w:rPr>
                      <w:rFonts w:ascii="Arial" w:hAnsi="Arial" w:cs="Arial"/>
                      <w:sz w:val="20"/>
                      <w:szCs w:val="20"/>
                      <w:lang w:eastAsia="pl-PL"/>
                    </w:rPr>
                    <w:t>Kwalifikowalność wniosko</w:t>
                  </w:r>
                  <w:r w:rsidR="00443DCC">
                    <w:rPr>
                      <w:rFonts w:ascii="Arial" w:hAnsi="Arial" w:cs="Arial"/>
                      <w:sz w:val="20"/>
                      <w:szCs w:val="20"/>
                      <w:lang w:eastAsia="pl-PL"/>
                    </w:rPr>
                    <w:t>dawcy w ramach działania</w:t>
                  </w:r>
                </w:p>
                <w:p w:rsidR="00D55320" w:rsidRPr="00D55320" w:rsidRDefault="00D55320" w:rsidP="00443DCC">
                  <w:pPr>
                    <w:autoSpaceDE w:val="0"/>
                    <w:autoSpaceDN w:val="0"/>
                    <w:adjustRightInd w:val="0"/>
                    <w:ind w:left="176" w:hanging="284"/>
                    <w:jc w:val="both"/>
                    <w:rPr>
                      <w:rFonts w:ascii="Arial" w:hAnsi="Arial" w:cs="Arial"/>
                      <w:b/>
                      <w:sz w:val="20"/>
                      <w:szCs w:val="20"/>
                      <w:lang w:eastAsia="pl-PL"/>
                    </w:rPr>
                  </w:pPr>
                  <w:r w:rsidRPr="00D55320">
                    <w:rPr>
                      <w:rFonts w:ascii="Arial" w:hAnsi="Arial" w:cs="Arial"/>
                      <w:b/>
                      <w:sz w:val="20"/>
                      <w:szCs w:val="20"/>
                      <w:lang w:eastAsia="pl-PL"/>
                    </w:rPr>
                    <w:t>Kryteria formalne - projekt:</w:t>
                  </w:r>
                </w:p>
                <w:p w:rsidR="00D55320" w:rsidRPr="00D55320" w:rsidRDefault="00443DCC" w:rsidP="00C810E8">
                  <w:pPr>
                    <w:numPr>
                      <w:ilvl w:val="0"/>
                      <w:numId w:val="136"/>
                    </w:numPr>
                    <w:suppressAutoHyphens w:val="0"/>
                    <w:autoSpaceDE w:val="0"/>
                    <w:autoSpaceDN w:val="0"/>
                    <w:adjustRightInd w:val="0"/>
                    <w:ind w:left="176" w:hanging="284"/>
                    <w:jc w:val="both"/>
                    <w:rPr>
                      <w:rFonts w:ascii="Arial" w:hAnsi="Arial" w:cs="Arial"/>
                      <w:b/>
                      <w:color w:val="000000"/>
                      <w:sz w:val="20"/>
                      <w:szCs w:val="20"/>
                      <w:lang w:eastAsia="pl-PL"/>
                    </w:rPr>
                  </w:pPr>
                  <w:r>
                    <w:rPr>
                      <w:rFonts w:ascii="Arial" w:hAnsi="Arial" w:cs="Arial"/>
                      <w:sz w:val="20"/>
                      <w:szCs w:val="20"/>
                      <w:lang w:eastAsia="pl-PL"/>
                    </w:rPr>
                    <w:t>P</w:t>
                  </w:r>
                  <w:r w:rsidR="00D55320" w:rsidRPr="00D55320">
                    <w:rPr>
                      <w:rFonts w:ascii="Arial" w:hAnsi="Arial" w:cs="Arial"/>
                      <w:sz w:val="20"/>
                      <w:szCs w:val="20"/>
                      <w:lang w:eastAsia="pl-PL"/>
                    </w:rPr>
                    <w:t>rojekt jest realizowany na teryt</w:t>
                  </w:r>
                  <w:r>
                    <w:rPr>
                      <w:rFonts w:ascii="Arial" w:hAnsi="Arial" w:cs="Arial"/>
                      <w:sz w:val="20"/>
                      <w:szCs w:val="20"/>
                      <w:lang w:eastAsia="pl-PL"/>
                    </w:rPr>
                    <w:t>orium Rzeczypospolitej Polskiej</w:t>
                  </w:r>
                </w:p>
                <w:p w:rsidR="00D55320" w:rsidRPr="00D55320" w:rsidRDefault="00443DCC" w:rsidP="00C810E8">
                  <w:pPr>
                    <w:numPr>
                      <w:ilvl w:val="0"/>
                      <w:numId w:val="136"/>
                    </w:numPr>
                    <w:suppressAutoHyphens w:val="0"/>
                    <w:autoSpaceDE w:val="0"/>
                    <w:autoSpaceDN w:val="0"/>
                    <w:adjustRightInd w:val="0"/>
                    <w:ind w:left="176" w:hanging="284"/>
                    <w:jc w:val="both"/>
                    <w:rPr>
                      <w:rFonts w:ascii="Arial" w:hAnsi="Arial" w:cs="Arial"/>
                      <w:sz w:val="20"/>
                      <w:szCs w:val="20"/>
                      <w:lang w:eastAsia="pl-PL"/>
                    </w:rPr>
                  </w:pPr>
                  <w:r>
                    <w:rPr>
                      <w:rFonts w:ascii="Arial" w:hAnsi="Arial" w:cs="Arial"/>
                      <w:sz w:val="20"/>
                      <w:szCs w:val="20"/>
                      <w:lang w:eastAsia="pl-PL"/>
                    </w:rPr>
                    <w:t>R</w:t>
                  </w:r>
                  <w:r w:rsidR="00D55320" w:rsidRPr="00D55320">
                    <w:rPr>
                      <w:rFonts w:ascii="Arial" w:hAnsi="Arial" w:cs="Arial"/>
                      <w:sz w:val="20"/>
                      <w:szCs w:val="20"/>
                      <w:lang w:eastAsia="pl-PL"/>
                    </w:rPr>
                    <w:t>ealizacja projektu mieś</w:t>
                  </w:r>
                  <w:r>
                    <w:rPr>
                      <w:rFonts w:ascii="Arial" w:hAnsi="Arial" w:cs="Arial"/>
                      <w:sz w:val="20"/>
                      <w:szCs w:val="20"/>
                      <w:lang w:eastAsia="pl-PL"/>
                    </w:rPr>
                    <w:t>ci się w ramach czasowych PO IR</w:t>
                  </w:r>
                </w:p>
                <w:p w:rsidR="00D55320" w:rsidRPr="00D55320" w:rsidRDefault="00443DCC" w:rsidP="00C810E8">
                  <w:pPr>
                    <w:numPr>
                      <w:ilvl w:val="0"/>
                      <w:numId w:val="136"/>
                    </w:numPr>
                    <w:suppressAutoHyphens w:val="0"/>
                    <w:autoSpaceDE w:val="0"/>
                    <w:autoSpaceDN w:val="0"/>
                    <w:adjustRightInd w:val="0"/>
                    <w:ind w:left="176" w:hanging="284"/>
                    <w:jc w:val="both"/>
                    <w:rPr>
                      <w:rFonts w:ascii="Arial" w:hAnsi="Arial" w:cs="Arial"/>
                      <w:b/>
                      <w:color w:val="000000"/>
                      <w:sz w:val="20"/>
                      <w:szCs w:val="20"/>
                      <w:lang w:eastAsia="pl-PL"/>
                    </w:rPr>
                  </w:pPr>
                  <w:r>
                    <w:rPr>
                      <w:rFonts w:ascii="Arial" w:hAnsi="Arial" w:cs="Arial"/>
                      <w:sz w:val="20"/>
                      <w:szCs w:val="20"/>
                      <w:lang w:eastAsia="pl-PL"/>
                    </w:rPr>
                    <w:t>W</w:t>
                  </w:r>
                  <w:r w:rsidR="00D55320" w:rsidRPr="00D55320">
                    <w:rPr>
                      <w:rFonts w:ascii="Arial" w:hAnsi="Arial" w:cs="Arial"/>
                      <w:sz w:val="20"/>
                      <w:szCs w:val="20"/>
                      <w:lang w:eastAsia="pl-PL"/>
                    </w:rPr>
                    <w:t>nioskowana kwota wsparcia jest zgodna z zasadami finansowania projektów obowi</w:t>
                  </w:r>
                  <w:r>
                    <w:rPr>
                      <w:rFonts w:ascii="Arial" w:hAnsi="Arial" w:cs="Arial"/>
                      <w:sz w:val="20"/>
                      <w:szCs w:val="20"/>
                      <w:lang w:eastAsia="pl-PL"/>
                    </w:rPr>
                    <w:t>ązujących dla działania</w:t>
                  </w:r>
                </w:p>
                <w:p w:rsidR="00D55320" w:rsidRDefault="00443DCC" w:rsidP="00C810E8">
                  <w:pPr>
                    <w:numPr>
                      <w:ilvl w:val="0"/>
                      <w:numId w:val="136"/>
                    </w:numPr>
                    <w:suppressAutoHyphens w:val="0"/>
                    <w:spacing w:line="276" w:lineRule="auto"/>
                    <w:ind w:left="176" w:hanging="284"/>
                    <w:rPr>
                      <w:rFonts w:ascii="Arial" w:hAnsi="Arial" w:cs="Arial"/>
                      <w:sz w:val="20"/>
                      <w:szCs w:val="20"/>
                    </w:rPr>
                  </w:pPr>
                  <w:r w:rsidRPr="00B60BC7">
                    <w:rPr>
                      <w:rFonts w:ascii="Arial" w:hAnsi="Arial" w:cs="Arial"/>
                      <w:sz w:val="20"/>
                      <w:szCs w:val="20"/>
                    </w:rPr>
                    <w:t>Projekt jest zgodny z zasadami horyzontalnymi wymienionymi w art. 7 i 8 rozporządzenia Parlamentu Europej</w:t>
                  </w:r>
                  <w:r>
                    <w:rPr>
                      <w:rFonts w:ascii="Arial" w:hAnsi="Arial" w:cs="Arial"/>
                      <w:sz w:val="20"/>
                      <w:szCs w:val="20"/>
                    </w:rPr>
                    <w:t>skiego i Rady (UE) nr 1303/2013</w:t>
                  </w:r>
                </w:p>
                <w:p w:rsidR="00D42542" w:rsidRPr="00D55320" w:rsidRDefault="00D42542" w:rsidP="00D42542">
                  <w:pPr>
                    <w:autoSpaceDE w:val="0"/>
                    <w:autoSpaceDN w:val="0"/>
                    <w:adjustRightInd w:val="0"/>
                    <w:ind w:left="176" w:hanging="284"/>
                    <w:jc w:val="both"/>
                    <w:rPr>
                      <w:rFonts w:ascii="Arial" w:hAnsi="Arial" w:cs="Arial"/>
                      <w:b/>
                      <w:sz w:val="20"/>
                      <w:szCs w:val="20"/>
                      <w:lang w:eastAsia="pl-PL"/>
                    </w:rPr>
                  </w:pPr>
                  <w:r w:rsidRPr="00D55320">
                    <w:rPr>
                      <w:rFonts w:ascii="Arial" w:hAnsi="Arial" w:cs="Arial"/>
                      <w:b/>
                      <w:sz w:val="20"/>
                      <w:szCs w:val="20"/>
                      <w:lang w:eastAsia="pl-PL"/>
                    </w:rPr>
                    <w:t>Kryteria formalne -</w:t>
                  </w:r>
                  <w:r>
                    <w:rPr>
                      <w:rFonts w:ascii="Arial" w:hAnsi="Arial" w:cs="Arial"/>
                      <w:b/>
                      <w:sz w:val="20"/>
                      <w:szCs w:val="20"/>
                      <w:lang w:eastAsia="pl-PL"/>
                    </w:rPr>
                    <w:t xml:space="preserve"> specyficzne</w:t>
                  </w:r>
                  <w:r w:rsidRPr="00D55320">
                    <w:rPr>
                      <w:rFonts w:ascii="Arial" w:hAnsi="Arial" w:cs="Arial"/>
                      <w:b/>
                      <w:sz w:val="20"/>
                      <w:szCs w:val="20"/>
                      <w:lang w:eastAsia="pl-PL"/>
                    </w:rPr>
                    <w:t>:</w:t>
                  </w:r>
                </w:p>
                <w:p w:rsidR="00D42542" w:rsidRPr="00D55320" w:rsidRDefault="00D42542" w:rsidP="00C810E8">
                  <w:pPr>
                    <w:numPr>
                      <w:ilvl w:val="0"/>
                      <w:numId w:val="136"/>
                    </w:numPr>
                    <w:suppressAutoHyphens w:val="0"/>
                    <w:spacing w:after="120" w:line="276" w:lineRule="auto"/>
                    <w:ind w:left="176" w:hanging="284"/>
                    <w:rPr>
                      <w:rFonts w:ascii="Arial" w:hAnsi="Arial" w:cs="Arial"/>
                      <w:sz w:val="20"/>
                      <w:szCs w:val="20"/>
                    </w:rPr>
                  </w:pPr>
                  <w:r w:rsidRPr="00B60BC7">
                    <w:rPr>
                      <w:rFonts w:ascii="Arial" w:hAnsi="Arial" w:cs="Arial"/>
                      <w:sz w:val="20"/>
                      <w:szCs w:val="20"/>
                    </w:rPr>
                    <w:t>Do wniosku o dofinansowanie załączone zostały następujące dokumenty: strategia inwestycyjna, biznesplan z harmonogramem rzeczowo-finansowym oraz regułami dotyczącymi wyliczania i pokrywania poniesionych kosztów zarzą</w:t>
                  </w:r>
                  <w:r>
                    <w:rPr>
                      <w:rFonts w:ascii="Arial" w:hAnsi="Arial" w:cs="Arial"/>
                      <w:sz w:val="20"/>
                      <w:szCs w:val="20"/>
                    </w:rPr>
                    <w:t>dzania lub opłat za zarządzanie</w:t>
                  </w:r>
                </w:p>
              </w:tc>
            </w:tr>
          </w:tbl>
          <w:p w:rsidR="00D55320" w:rsidRPr="00D55320" w:rsidRDefault="00D55320" w:rsidP="00D55320">
            <w:pPr>
              <w:suppressAutoHyphens w:val="0"/>
              <w:autoSpaceDE w:val="0"/>
              <w:autoSpaceDN w:val="0"/>
              <w:adjustRightInd w:val="0"/>
              <w:spacing w:after="120"/>
              <w:jc w:val="both"/>
              <w:rPr>
                <w:rFonts w:ascii="Arial" w:hAnsi="Arial" w:cs="Arial"/>
                <w:sz w:val="20"/>
                <w:szCs w:val="20"/>
              </w:rPr>
            </w:pPr>
          </w:p>
        </w:tc>
      </w:tr>
      <w:tr w:rsidR="00D55320" w:rsidRPr="00D55320" w:rsidTr="00DE0015">
        <w:tc>
          <w:tcPr>
            <w:tcW w:w="5000" w:type="pct"/>
            <w:tcBorders>
              <w:top w:val="single" w:sz="4" w:space="0" w:color="auto"/>
              <w:left w:val="single" w:sz="4" w:space="0" w:color="auto"/>
              <w:bottom w:val="single" w:sz="4" w:space="0" w:color="auto"/>
              <w:right w:val="single" w:sz="4" w:space="0" w:color="auto"/>
            </w:tcBorders>
            <w:shd w:val="clear" w:color="auto" w:fill="D7D2D9" w:themeFill="accent6" w:themeFillTint="66"/>
            <w:vAlign w:val="center"/>
          </w:tcPr>
          <w:p w:rsidR="00D55320" w:rsidRPr="00D55320" w:rsidRDefault="00D55320" w:rsidP="00D55320">
            <w:pPr>
              <w:keepNext/>
              <w:keepLines/>
              <w:autoSpaceDE w:val="0"/>
              <w:autoSpaceDN w:val="0"/>
              <w:adjustRightInd w:val="0"/>
              <w:rPr>
                <w:rFonts w:ascii="Arial" w:hAnsi="Arial" w:cs="Arial"/>
                <w:b/>
                <w:sz w:val="20"/>
                <w:szCs w:val="20"/>
              </w:rPr>
            </w:pPr>
            <w:r w:rsidRPr="00D55320">
              <w:rPr>
                <w:rFonts w:ascii="Arial" w:hAnsi="Arial" w:cs="Arial"/>
                <w:b/>
                <w:sz w:val="20"/>
                <w:szCs w:val="20"/>
              </w:rPr>
              <w:t>Kryteria merytoryczne</w:t>
            </w:r>
          </w:p>
        </w:tc>
      </w:tr>
      <w:tr w:rsidR="00D55320" w:rsidRPr="00D55320" w:rsidTr="00DE0015">
        <w:tc>
          <w:tcPr>
            <w:tcW w:w="5000" w:type="pct"/>
            <w:tcBorders>
              <w:top w:val="single" w:sz="4" w:space="0" w:color="auto"/>
              <w:left w:val="single" w:sz="4" w:space="0" w:color="auto"/>
              <w:bottom w:val="single" w:sz="4" w:space="0" w:color="auto"/>
              <w:right w:val="single" w:sz="4" w:space="0" w:color="auto"/>
            </w:tcBorders>
          </w:tcPr>
          <w:p w:rsidR="00E406F9" w:rsidRPr="00B60BC7" w:rsidRDefault="00E406F9" w:rsidP="00C810E8">
            <w:pPr>
              <w:numPr>
                <w:ilvl w:val="0"/>
                <w:numId w:val="70"/>
              </w:numPr>
              <w:suppressAutoHyphens w:val="0"/>
              <w:spacing w:before="120" w:line="276" w:lineRule="auto"/>
              <w:ind w:left="284" w:hanging="284"/>
              <w:rPr>
                <w:rFonts w:ascii="Arial" w:hAnsi="Arial" w:cs="Arial"/>
                <w:sz w:val="20"/>
                <w:szCs w:val="20"/>
              </w:rPr>
            </w:pPr>
            <w:r w:rsidRPr="00B60BC7">
              <w:rPr>
                <w:rFonts w:ascii="Arial" w:hAnsi="Arial" w:cs="Arial"/>
                <w:sz w:val="20"/>
                <w:szCs w:val="20"/>
              </w:rPr>
              <w:t xml:space="preserve">Projekt jest zgodny z celami PO IR i opisem działania w dokumentacji programowej (PO IR oraz Szczegółowym opisie </w:t>
            </w:r>
            <w:r>
              <w:rPr>
                <w:rFonts w:ascii="Arial" w:hAnsi="Arial" w:cs="Arial"/>
                <w:sz w:val="20"/>
                <w:szCs w:val="20"/>
              </w:rPr>
              <w:t>osi priorytetowych PO IR)</w:t>
            </w:r>
          </w:p>
          <w:p w:rsidR="00E406F9" w:rsidRPr="00235F1A" w:rsidRDefault="00E406F9" w:rsidP="00C810E8">
            <w:pPr>
              <w:numPr>
                <w:ilvl w:val="0"/>
                <w:numId w:val="70"/>
              </w:numPr>
              <w:suppressAutoHyphens w:val="0"/>
              <w:spacing w:line="276" w:lineRule="auto"/>
              <w:ind w:left="284" w:hanging="284"/>
              <w:rPr>
                <w:rFonts w:ascii="Arial" w:hAnsi="Arial" w:cs="Arial"/>
                <w:sz w:val="20"/>
                <w:szCs w:val="20"/>
              </w:rPr>
            </w:pPr>
            <w:r w:rsidRPr="00FE75DC">
              <w:rPr>
                <w:rFonts w:ascii="Arial" w:hAnsi="Arial" w:cs="Arial"/>
                <w:sz w:val="20"/>
                <w:szCs w:val="20"/>
              </w:rPr>
              <w:t xml:space="preserve">Założenia projektu są spójne z wynikami analizy </w:t>
            </w:r>
            <w:r w:rsidRPr="00FE75DC">
              <w:rPr>
                <w:rFonts w:ascii="Arial" w:hAnsi="Arial" w:cs="Arial"/>
                <w:i/>
                <w:sz w:val="20"/>
                <w:szCs w:val="20"/>
              </w:rPr>
              <w:t>ex-</w:t>
            </w:r>
            <w:proofErr w:type="spellStart"/>
            <w:r w:rsidRPr="00FE75DC">
              <w:rPr>
                <w:rFonts w:ascii="Arial" w:hAnsi="Arial" w:cs="Arial"/>
                <w:i/>
                <w:sz w:val="20"/>
                <w:szCs w:val="20"/>
              </w:rPr>
              <w:t>ante</w:t>
            </w:r>
            <w:proofErr w:type="spellEnd"/>
            <w:r w:rsidRPr="00FE75DC">
              <w:rPr>
                <w:rFonts w:ascii="Arial" w:hAnsi="Arial" w:cs="Arial"/>
                <w:sz w:val="20"/>
                <w:szCs w:val="20"/>
              </w:rPr>
              <w:t xml:space="preserve"> instrumentów finansowych</w:t>
            </w:r>
          </w:p>
          <w:p w:rsidR="00E406F9" w:rsidRPr="00B60BC7" w:rsidRDefault="00E406F9" w:rsidP="00C810E8">
            <w:pPr>
              <w:numPr>
                <w:ilvl w:val="0"/>
                <w:numId w:val="70"/>
              </w:numPr>
              <w:suppressAutoHyphens w:val="0"/>
              <w:spacing w:line="276" w:lineRule="auto"/>
              <w:ind w:left="284" w:hanging="284"/>
              <w:rPr>
                <w:rFonts w:ascii="Arial" w:hAnsi="Arial" w:cs="Arial"/>
                <w:sz w:val="20"/>
                <w:szCs w:val="20"/>
              </w:rPr>
            </w:pPr>
            <w:r w:rsidRPr="00B60BC7">
              <w:rPr>
                <w:rFonts w:ascii="Arial" w:hAnsi="Arial" w:cs="Arial"/>
                <w:sz w:val="20"/>
                <w:szCs w:val="20"/>
              </w:rPr>
              <w:t>Wskaźniki produktu i rezultatu bezpośredniego są:</w:t>
            </w:r>
          </w:p>
          <w:p w:rsidR="00E406F9" w:rsidRPr="00B60BC7" w:rsidRDefault="00E406F9" w:rsidP="00C810E8">
            <w:pPr>
              <w:numPr>
                <w:ilvl w:val="1"/>
                <w:numId w:val="71"/>
              </w:numPr>
              <w:suppressAutoHyphens w:val="0"/>
              <w:spacing w:line="276" w:lineRule="auto"/>
              <w:ind w:left="567" w:hanging="283"/>
              <w:rPr>
                <w:rFonts w:ascii="Arial" w:hAnsi="Arial" w:cs="Arial"/>
                <w:sz w:val="20"/>
                <w:szCs w:val="20"/>
              </w:rPr>
            </w:pPr>
            <w:r>
              <w:rPr>
                <w:rFonts w:ascii="Arial" w:hAnsi="Arial" w:cs="Arial"/>
                <w:sz w:val="20"/>
                <w:szCs w:val="20"/>
              </w:rPr>
              <w:t>obiektywnie weryfikowalne</w:t>
            </w:r>
          </w:p>
          <w:p w:rsidR="00E406F9" w:rsidRPr="00B60BC7" w:rsidRDefault="00E406F9" w:rsidP="00C810E8">
            <w:pPr>
              <w:numPr>
                <w:ilvl w:val="1"/>
                <w:numId w:val="71"/>
              </w:numPr>
              <w:suppressAutoHyphens w:val="0"/>
              <w:spacing w:line="276" w:lineRule="auto"/>
              <w:ind w:left="567" w:hanging="283"/>
              <w:rPr>
                <w:rFonts w:ascii="Arial" w:hAnsi="Arial" w:cs="Arial"/>
                <w:sz w:val="20"/>
                <w:szCs w:val="20"/>
              </w:rPr>
            </w:pPr>
            <w:r w:rsidRPr="00B60BC7">
              <w:rPr>
                <w:rFonts w:ascii="Arial" w:hAnsi="Arial" w:cs="Arial"/>
                <w:sz w:val="20"/>
                <w:szCs w:val="20"/>
              </w:rPr>
              <w:t>odzwier</w:t>
            </w:r>
            <w:r>
              <w:rPr>
                <w:rFonts w:ascii="Arial" w:hAnsi="Arial" w:cs="Arial"/>
                <w:sz w:val="20"/>
                <w:szCs w:val="20"/>
              </w:rPr>
              <w:t>ciedlają założone cele projektu</w:t>
            </w:r>
          </w:p>
          <w:p w:rsidR="00E406F9" w:rsidRPr="00B60BC7" w:rsidRDefault="00E406F9" w:rsidP="00C810E8">
            <w:pPr>
              <w:numPr>
                <w:ilvl w:val="1"/>
                <w:numId w:val="71"/>
              </w:numPr>
              <w:suppressAutoHyphens w:val="0"/>
              <w:spacing w:line="276" w:lineRule="auto"/>
              <w:ind w:left="567" w:hanging="283"/>
              <w:rPr>
                <w:rFonts w:ascii="Arial" w:hAnsi="Arial" w:cs="Arial"/>
                <w:sz w:val="20"/>
                <w:szCs w:val="20"/>
              </w:rPr>
            </w:pPr>
            <w:r w:rsidRPr="00B60BC7">
              <w:rPr>
                <w:rFonts w:ascii="Arial" w:hAnsi="Arial" w:cs="Arial"/>
                <w:sz w:val="20"/>
                <w:szCs w:val="20"/>
              </w:rPr>
              <w:t>adekwatne dla danego rodzaju projektu</w:t>
            </w:r>
          </w:p>
          <w:p w:rsidR="00E406F9" w:rsidRPr="00B60BC7" w:rsidRDefault="00E406F9" w:rsidP="00C810E8">
            <w:pPr>
              <w:numPr>
                <w:ilvl w:val="0"/>
                <w:numId w:val="70"/>
              </w:numPr>
              <w:suppressAutoHyphens w:val="0"/>
              <w:spacing w:line="276" w:lineRule="auto"/>
              <w:ind w:left="284" w:hanging="284"/>
              <w:rPr>
                <w:rFonts w:ascii="Arial" w:hAnsi="Arial" w:cs="Arial"/>
                <w:sz w:val="20"/>
                <w:szCs w:val="20"/>
              </w:rPr>
            </w:pPr>
            <w:r w:rsidRPr="00B60BC7">
              <w:rPr>
                <w:rFonts w:ascii="Arial" w:hAnsi="Arial" w:cs="Arial"/>
                <w:sz w:val="20"/>
                <w:szCs w:val="20"/>
              </w:rPr>
              <w:t>Wydatki planowane do poniesienia w projekcie są kwalifikowalne i zasadne w stosunku do zakresu projektu</w:t>
            </w:r>
          </w:p>
          <w:p w:rsidR="00E406F9" w:rsidRPr="00B60BC7" w:rsidRDefault="00E406F9" w:rsidP="00C810E8">
            <w:pPr>
              <w:numPr>
                <w:ilvl w:val="0"/>
                <w:numId w:val="70"/>
              </w:numPr>
              <w:suppressAutoHyphens w:val="0"/>
              <w:spacing w:line="276" w:lineRule="auto"/>
              <w:ind w:left="284" w:hanging="284"/>
              <w:rPr>
                <w:rFonts w:ascii="Arial" w:hAnsi="Arial" w:cs="Arial"/>
                <w:sz w:val="20"/>
                <w:szCs w:val="20"/>
              </w:rPr>
            </w:pPr>
            <w:r w:rsidRPr="00FE75DC">
              <w:rPr>
                <w:rFonts w:ascii="Arial" w:hAnsi="Arial" w:cs="Arial"/>
                <w:sz w:val="20"/>
                <w:szCs w:val="20"/>
              </w:rPr>
              <w:t xml:space="preserve">W projekcie zaplanowano badanie efektywności realizowanych działań, którego wyniki będą podstawą do wprowadzenia ewentualnych korekt i usprawnień we wdrażaniu instrumentu </w:t>
            </w:r>
          </w:p>
          <w:p w:rsidR="00E406F9" w:rsidRPr="00B60BC7" w:rsidRDefault="00E406F9" w:rsidP="00C810E8">
            <w:pPr>
              <w:numPr>
                <w:ilvl w:val="0"/>
                <w:numId w:val="70"/>
              </w:numPr>
              <w:suppressAutoHyphens w:val="0"/>
              <w:spacing w:line="276" w:lineRule="auto"/>
              <w:ind w:left="284" w:hanging="284"/>
              <w:rPr>
                <w:rFonts w:ascii="Arial" w:hAnsi="Arial" w:cs="Arial"/>
                <w:sz w:val="20"/>
                <w:szCs w:val="20"/>
              </w:rPr>
            </w:pPr>
            <w:r w:rsidRPr="00B60BC7">
              <w:rPr>
                <w:rFonts w:ascii="Arial" w:hAnsi="Arial" w:cs="Arial"/>
                <w:sz w:val="20"/>
                <w:szCs w:val="20"/>
              </w:rPr>
              <w:t>Wnioskodawca zidentyfikował obszary ryzyka związane z realizacją projektu oraz wskazał działania zaradcze</w:t>
            </w:r>
          </w:p>
          <w:p w:rsidR="00D55320" w:rsidRPr="00D55320" w:rsidRDefault="00E406F9" w:rsidP="00C810E8">
            <w:pPr>
              <w:numPr>
                <w:ilvl w:val="0"/>
                <w:numId w:val="142"/>
              </w:numPr>
              <w:suppressAutoHyphens w:val="0"/>
              <w:autoSpaceDE w:val="0"/>
              <w:autoSpaceDN w:val="0"/>
              <w:adjustRightInd w:val="0"/>
              <w:spacing w:after="120"/>
              <w:ind w:left="284" w:hanging="284"/>
              <w:jc w:val="both"/>
              <w:rPr>
                <w:rFonts w:ascii="Arial" w:eastAsia="Tw Cen MT" w:hAnsi="Arial" w:cs="Arial"/>
                <w:color w:val="000000"/>
                <w:sz w:val="20"/>
                <w:szCs w:val="20"/>
                <w:lang w:eastAsia="en-US"/>
              </w:rPr>
            </w:pPr>
            <w:r w:rsidRPr="00B60BC7">
              <w:rPr>
                <w:rFonts w:ascii="Arial" w:hAnsi="Arial" w:cs="Arial"/>
                <w:sz w:val="20"/>
                <w:szCs w:val="20"/>
              </w:rPr>
              <w:t>Harmonogram projektu umożliwia prawidłową i terminową realizację przedsięwzięcia</w:t>
            </w:r>
          </w:p>
        </w:tc>
      </w:tr>
    </w:tbl>
    <w:p w:rsidR="00BA366F" w:rsidRDefault="00BA366F" w:rsidP="00F116FC">
      <w:pPr>
        <w:rPr>
          <w:rFonts w:ascii="Arial" w:hAnsi="Arial" w:cs="Arial"/>
          <w:sz w:val="20"/>
          <w:szCs w:val="20"/>
        </w:rPr>
      </w:pPr>
    </w:p>
    <w:tbl>
      <w:tblPr>
        <w:tblpPr w:leftFromText="141" w:rightFromText="141" w:vertAnchor="text" w:tblpY="1"/>
        <w:tblOverlap w:val="never"/>
        <w:tblW w:w="15702" w:type="dxa"/>
        <w:tblLayout w:type="fixed"/>
        <w:tblLook w:val="0000" w:firstRow="0" w:lastRow="0" w:firstColumn="0" w:lastColumn="0" w:noHBand="0" w:noVBand="0"/>
      </w:tblPr>
      <w:tblGrid>
        <w:gridCol w:w="709"/>
        <w:gridCol w:w="2977"/>
        <w:gridCol w:w="8930"/>
        <w:gridCol w:w="1559"/>
        <w:gridCol w:w="1527"/>
      </w:tblGrid>
      <w:tr w:rsidR="00D55320" w:rsidRPr="00F9401E" w:rsidTr="00DE0015">
        <w:trPr>
          <w:gridAfter w:val="1"/>
          <w:wAfter w:w="1527" w:type="dxa"/>
          <w:trHeight w:val="514"/>
        </w:trPr>
        <w:tc>
          <w:tcPr>
            <w:tcW w:w="14175" w:type="dxa"/>
            <w:gridSpan w:val="4"/>
            <w:tcBorders>
              <w:top w:val="single" w:sz="4" w:space="0" w:color="000000"/>
              <w:left w:val="single" w:sz="4" w:space="0" w:color="000000"/>
              <w:bottom w:val="single" w:sz="4" w:space="0" w:color="000000"/>
              <w:right w:val="single" w:sz="4" w:space="0" w:color="000000"/>
            </w:tcBorders>
            <w:shd w:val="clear" w:color="auto" w:fill="0070C0"/>
            <w:vAlign w:val="center"/>
          </w:tcPr>
          <w:p w:rsidR="00D55320" w:rsidRPr="00F9401E" w:rsidRDefault="00D55320" w:rsidP="00DE0015">
            <w:pPr>
              <w:keepNext/>
              <w:suppressAutoHyphens w:val="0"/>
              <w:snapToGrid w:val="0"/>
              <w:jc w:val="center"/>
              <w:rPr>
                <w:rFonts w:ascii="Arial" w:hAnsi="Arial" w:cs="Arial"/>
                <w:b/>
                <w:bCs/>
                <w:color w:val="FFFFFF"/>
                <w:lang w:eastAsia="pl-PL"/>
              </w:rPr>
            </w:pPr>
            <w:r w:rsidRPr="00F9401E">
              <w:rPr>
                <w:rFonts w:ascii="Arial" w:hAnsi="Arial" w:cs="Arial"/>
                <w:b/>
                <w:bCs/>
                <w:color w:val="FFFFFF"/>
                <w:sz w:val="22"/>
                <w:szCs w:val="22"/>
                <w:lang w:eastAsia="pl-PL"/>
              </w:rPr>
              <w:t>KRYTERIA FORMALNE</w:t>
            </w:r>
          </w:p>
        </w:tc>
      </w:tr>
      <w:tr w:rsidR="00D55320" w:rsidRPr="00F9401E" w:rsidTr="00DE0015">
        <w:trPr>
          <w:gridAfter w:val="1"/>
          <w:wAfter w:w="1527" w:type="dxa"/>
          <w:trHeight w:val="421"/>
        </w:trPr>
        <w:tc>
          <w:tcPr>
            <w:tcW w:w="709" w:type="dxa"/>
            <w:tcBorders>
              <w:top w:val="single" w:sz="4" w:space="0" w:color="000000"/>
              <w:left w:val="single" w:sz="4" w:space="0" w:color="000000"/>
              <w:bottom w:val="single" w:sz="4" w:space="0" w:color="000000"/>
            </w:tcBorders>
            <w:shd w:val="clear" w:color="auto" w:fill="C6D9F1"/>
            <w:vAlign w:val="center"/>
          </w:tcPr>
          <w:p w:rsidR="00D55320" w:rsidRPr="00F9401E" w:rsidRDefault="00D55320" w:rsidP="00DE0015">
            <w:pPr>
              <w:keepNext/>
              <w:tabs>
                <w:tab w:val="left" w:pos="540"/>
              </w:tabs>
              <w:suppressAutoHyphens w:val="0"/>
              <w:snapToGrid w:val="0"/>
              <w:jc w:val="center"/>
              <w:rPr>
                <w:rFonts w:ascii="Arial" w:hAnsi="Arial" w:cs="Arial"/>
                <w:b/>
                <w:bCs/>
                <w:lang w:eastAsia="pl-PL"/>
              </w:rPr>
            </w:pPr>
            <w:r w:rsidRPr="00F9401E">
              <w:rPr>
                <w:rFonts w:ascii="Arial" w:hAnsi="Arial" w:cs="Arial"/>
                <w:b/>
                <w:bCs/>
                <w:sz w:val="22"/>
                <w:szCs w:val="22"/>
                <w:lang w:eastAsia="pl-PL"/>
              </w:rPr>
              <w:t>lp.</w:t>
            </w:r>
          </w:p>
        </w:tc>
        <w:tc>
          <w:tcPr>
            <w:tcW w:w="2977" w:type="dxa"/>
            <w:tcBorders>
              <w:top w:val="single" w:sz="4" w:space="0" w:color="000000"/>
              <w:left w:val="single" w:sz="4" w:space="0" w:color="000000"/>
              <w:bottom w:val="single" w:sz="4" w:space="0" w:color="000000"/>
            </w:tcBorders>
            <w:shd w:val="clear" w:color="auto" w:fill="C6D9F1"/>
            <w:vAlign w:val="center"/>
          </w:tcPr>
          <w:p w:rsidR="00D55320" w:rsidRPr="00F9401E" w:rsidRDefault="00D55320" w:rsidP="00DE0015">
            <w:pPr>
              <w:keepNext/>
              <w:suppressAutoHyphens w:val="0"/>
              <w:snapToGrid w:val="0"/>
              <w:jc w:val="center"/>
              <w:rPr>
                <w:rFonts w:ascii="Arial" w:hAnsi="Arial" w:cs="Arial"/>
                <w:b/>
                <w:iCs/>
                <w:lang w:eastAsia="pl-PL"/>
              </w:rPr>
            </w:pPr>
            <w:r w:rsidRPr="00F9401E">
              <w:rPr>
                <w:rFonts w:ascii="Arial" w:hAnsi="Arial" w:cs="Arial"/>
                <w:b/>
                <w:iCs/>
                <w:sz w:val="22"/>
                <w:szCs w:val="22"/>
                <w:lang w:eastAsia="pl-PL"/>
              </w:rPr>
              <w:t>nazwa kryterium</w:t>
            </w:r>
          </w:p>
        </w:tc>
        <w:tc>
          <w:tcPr>
            <w:tcW w:w="8930" w:type="dxa"/>
            <w:tcBorders>
              <w:top w:val="single" w:sz="4" w:space="0" w:color="000000"/>
              <w:left w:val="single" w:sz="4" w:space="0" w:color="000000"/>
              <w:bottom w:val="single" w:sz="4" w:space="0" w:color="000000"/>
            </w:tcBorders>
            <w:shd w:val="clear" w:color="auto" w:fill="C6D9F1"/>
            <w:vAlign w:val="center"/>
          </w:tcPr>
          <w:p w:rsidR="00D55320" w:rsidRPr="00F9401E" w:rsidRDefault="00D55320" w:rsidP="00DE0015">
            <w:pPr>
              <w:keepNext/>
              <w:suppressAutoHyphens w:val="0"/>
              <w:snapToGrid w:val="0"/>
              <w:jc w:val="center"/>
              <w:rPr>
                <w:rFonts w:ascii="Arial" w:hAnsi="Arial" w:cs="Arial"/>
                <w:b/>
                <w:iCs/>
                <w:lang w:eastAsia="pl-PL"/>
              </w:rPr>
            </w:pPr>
            <w:r w:rsidRPr="00F9401E">
              <w:rPr>
                <w:rFonts w:ascii="Arial" w:hAnsi="Arial" w:cs="Arial"/>
                <w:b/>
                <w:iCs/>
                <w:sz w:val="22"/>
                <w:szCs w:val="22"/>
                <w:lang w:eastAsia="pl-PL"/>
              </w:rPr>
              <w:t>opis kryterium</w:t>
            </w:r>
          </w:p>
        </w:tc>
        <w:tc>
          <w:tcPr>
            <w:tcW w:w="1559"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D55320" w:rsidRPr="00F9401E" w:rsidRDefault="00D55320" w:rsidP="00DE0015">
            <w:pPr>
              <w:keepNext/>
              <w:suppressAutoHyphens w:val="0"/>
              <w:snapToGrid w:val="0"/>
              <w:jc w:val="center"/>
              <w:rPr>
                <w:rFonts w:ascii="Arial" w:hAnsi="Arial" w:cs="Arial"/>
                <w:b/>
                <w:bCs/>
                <w:lang w:eastAsia="pl-PL"/>
              </w:rPr>
            </w:pPr>
            <w:r w:rsidRPr="00F9401E">
              <w:rPr>
                <w:rFonts w:ascii="Arial" w:hAnsi="Arial" w:cs="Arial"/>
                <w:b/>
                <w:bCs/>
                <w:sz w:val="22"/>
                <w:szCs w:val="22"/>
                <w:lang w:eastAsia="pl-PL"/>
              </w:rPr>
              <w:t>ocena</w:t>
            </w:r>
          </w:p>
        </w:tc>
      </w:tr>
      <w:tr w:rsidR="00D55320" w:rsidRPr="00F9401E" w:rsidTr="00DE0015">
        <w:trPr>
          <w:gridAfter w:val="1"/>
          <w:wAfter w:w="1527" w:type="dxa"/>
          <w:trHeight w:val="364"/>
        </w:trPr>
        <w:tc>
          <w:tcPr>
            <w:tcW w:w="14175" w:type="dxa"/>
            <w:gridSpan w:val="4"/>
            <w:tcBorders>
              <w:top w:val="single" w:sz="4" w:space="0" w:color="000000"/>
              <w:left w:val="single" w:sz="4" w:space="0" w:color="000000"/>
              <w:bottom w:val="single" w:sz="4" w:space="0" w:color="000000"/>
              <w:right w:val="single" w:sz="4" w:space="0" w:color="auto"/>
            </w:tcBorders>
            <w:shd w:val="clear" w:color="auto" w:fill="C6D9F1"/>
            <w:vAlign w:val="center"/>
          </w:tcPr>
          <w:p w:rsidR="00D55320" w:rsidRPr="00F9401E" w:rsidRDefault="00D55320" w:rsidP="00DE0015">
            <w:pPr>
              <w:keepNext/>
              <w:keepLines/>
              <w:suppressAutoHyphens w:val="0"/>
              <w:autoSpaceDE w:val="0"/>
              <w:autoSpaceDN w:val="0"/>
              <w:adjustRightInd w:val="0"/>
              <w:jc w:val="both"/>
              <w:rPr>
                <w:rFonts w:ascii="Arial" w:hAnsi="Arial" w:cs="Arial"/>
                <w:b/>
                <w:lang w:eastAsia="pl-PL"/>
              </w:rPr>
            </w:pPr>
            <w:r w:rsidRPr="00F9401E">
              <w:rPr>
                <w:rFonts w:ascii="Arial" w:hAnsi="Arial" w:cs="Arial"/>
                <w:b/>
                <w:sz w:val="22"/>
                <w:szCs w:val="22"/>
                <w:lang w:eastAsia="pl-PL"/>
              </w:rPr>
              <w:t>Kryteria formalne - Wnioskodawca:</w:t>
            </w:r>
          </w:p>
        </w:tc>
      </w:tr>
      <w:tr w:rsidR="00D55320" w:rsidRPr="00F9401E" w:rsidTr="00DE0015">
        <w:trPr>
          <w:trHeight w:val="284"/>
        </w:trPr>
        <w:tc>
          <w:tcPr>
            <w:tcW w:w="709" w:type="dxa"/>
            <w:tcBorders>
              <w:top w:val="single" w:sz="4" w:space="0" w:color="000000"/>
              <w:left w:val="single" w:sz="4" w:space="0" w:color="000000"/>
              <w:bottom w:val="single" w:sz="4" w:space="0" w:color="000000"/>
            </w:tcBorders>
          </w:tcPr>
          <w:p w:rsidR="00D55320" w:rsidRPr="00F9401E" w:rsidRDefault="00D55320" w:rsidP="00DE0015">
            <w:pPr>
              <w:keepNext/>
              <w:tabs>
                <w:tab w:val="left" w:pos="540"/>
              </w:tabs>
              <w:suppressAutoHyphens w:val="0"/>
              <w:snapToGrid w:val="0"/>
              <w:rPr>
                <w:rFonts w:ascii="Arial" w:hAnsi="Arial" w:cs="Arial"/>
                <w:b/>
                <w:bCs/>
                <w:sz w:val="20"/>
                <w:szCs w:val="20"/>
                <w:lang w:eastAsia="pl-PL"/>
              </w:rPr>
            </w:pPr>
            <w:r w:rsidRPr="00F9401E">
              <w:rPr>
                <w:rFonts w:ascii="Arial" w:hAnsi="Arial" w:cs="Arial"/>
                <w:b/>
                <w:bCs/>
                <w:sz w:val="20"/>
                <w:szCs w:val="20"/>
                <w:lang w:eastAsia="pl-PL"/>
              </w:rPr>
              <w:t>1.</w:t>
            </w:r>
          </w:p>
        </w:tc>
        <w:tc>
          <w:tcPr>
            <w:tcW w:w="2977" w:type="dxa"/>
            <w:tcBorders>
              <w:top w:val="single" w:sz="4" w:space="0" w:color="000000"/>
              <w:left w:val="single" w:sz="4" w:space="0" w:color="000000"/>
              <w:bottom w:val="single" w:sz="4" w:space="0" w:color="000000"/>
            </w:tcBorders>
          </w:tcPr>
          <w:p w:rsidR="00D55320" w:rsidRPr="00F9401E" w:rsidRDefault="00D55320" w:rsidP="00DE0015">
            <w:pPr>
              <w:suppressAutoHyphens w:val="0"/>
              <w:autoSpaceDE w:val="0"/>
              <w:autoSpaceDN w:val="0"/>
              <w:adjustRightInd w:val="0"/>
              <w:rPr>
                <w:rFonts w:ascii="Arial" w:eastAsia="Tw Cen MT" w:hAnsi="Arial" w:cs="Arial"/>
                <w:color w:val="000000"/>
                <w:sz w:val="20"/>
                <w:szCs w:val="20"/>
                <w:lang w:eastAsia="en-US"/>
              </w:rPr>
            </w:pPr>
            <w:r w:rsidRPr="00F9401E">
              <w:rPr>
                <w:rFonts w:ascii="Arial" w:eastAsia="Tw Cen MT" w:hAnsi="Arial" w:cs="Arial"/>
                <w:color w:val="000000"/>
                <w:sz w:val="20"/>
                <w:szCs w:val="20"/>
                <w:lang w:eastAsia="en-US"/>
              </w:rPr>
              <w:t xml:space="preserve">Kwalifikowalność wnioskodawcy w ramach działania </w:t>
            </w:r>
          </w:p>
          <w:p w:rsidR="00D55320" w:rsidRPr="00F9401E" w:rsidRDefault="00D55320" w:rsidP="00DE0015">
            <w:pPr>
              <w:keepNext/>
              <w:keepLines/>
              <w:suppressAutoHyphens w:val="0"/>
              <w:autoSpaceDE w:val="0"/>
              <w:snapToGrid w:val="0"/>
              <w:rPr>
                <w:rFonts w:ascii="Arial" w:hAnsi="Arial" w:cs="Arial"/>
                <w:sz w:val="20"/>
                <w:szCs w:val="20"/>
                <w:lang w:eastAsia="pl-PL"/>
              </w:rPr>
            </w:pPr>
          </w:p>
        </w:tc>
        <w:tc>
          <w:tcPr>
            <w:tcW w:w="8930" w:type="dxa"/>
            <w:tcBorders>
              <w:top w:val="single" w:sz="4" w:space="0" w:color="000000"/>
              <w:left w:val="single" w:sz="4" w:space="0" w:color="000000"/>
              <w:bottom w:val="single" w:sz="4" w:space="0" w:color="000000"/>
              <w:right w:val="single" w:sz="4" w:space="0" w:color="auto"/>
            </w:tcBorders>
          </w:tcPr>
          <w:p w:rsidR="00CC2893" w:rsidRDefault="00CC2893" w:rsidP="00CC2893">
            <w:pPr>
              <w:jc w:val="both"/>
              <w:rPr>
                <w:rFonts w:ascii="Arial" w:hAnsi="Arial" w:cs="Arial"/>
                <w:sz w:val="20"/>
                <w:szCs w:val="20"/>
              </w:rPr>
            </w:pPr>
            <w:r>
              <w:rPr>
                <w:rFonts w:ascii="Arial" w:hAnsi="Arial" w:cs="Arial"/>
                <w:sz w:val="20"/>
                <w:szCs w:val="20"/>
              </w:rPr>
              <w:t xml:space="preserve">Wnioskodawca spełnia minimalne wymogi dla podmiotu wdrażającego instrument finansowy określone w art. 7 ust. 1 Rozporządzenia delegowanego Komisji (UE) nr </w:t>
            </w:r>
            <w:r w:rsidRPr="00A85C14">
              <w:rPr>
                <w:rFonts w:ascii="Arial" w:hAnsi="Arial" w:cs="Arial"/>
                <w:sz w:val="20"/>
                <w:szCs w:val="20"/>
              </w:rPr>
              <w:t>480/2014</w:t>
            </w:r>
            <w:r>
              <w:rPr>
                <w:rFonts w:ascii="Arial" w:hAnsi="Arial" w:cs="Arial"/>
                <w:sz w:val="20"/>
                <w:szCs w:val="20"/>
              </w:rPr>
              <w:t xml:space="preserve"> </w:t>
            </w:r>
            <w:r w:rsidRPr="00A85C14">
              <w:rPr>
                <w:rFonts w:ascii="Arial" w:hAnsi="Arial" w:cs="Arial"/>
                <w:sz w:val="20"/>
                <w:szCs w:val="20"/>
              </w:rPr>
              <w:t>z dnia 3 marca 2014 r</w:t>
            </w:r>
            <w:r w:rsidRPr="00A85C14">
              <w:rPr>
                <w:rFonts w:ascii="Arial" w:hAnsi="Arial" w:cs="Arial"/>
                <w:i/>
                <w:sz w:val="20"/>
                <w:szCs w:val="20"/>
              </w:rPr>
              <w:t>. uzupełniającego rozporządzenie Parlamentu Europejskiego i Rady (UE) nr 1303/2013 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i Europejskiego Funduszu Morskiego i Rybackiego</w:t>
            </w:r>
            <w:r>
              <w:rPr>
                <w:rFonts w:ascii="Arial" w:hAnsi="Arial" w:cs="Arial"/>
                <w:sz w:val="20"/>
                <w:szCs w:val="20"/>
              </w:rPr>
              <w:t>, zgodnie z którym podmiot taki posiada:</w:t>
            </w:r>
          </w:p>
          <w:p w:rsidR="00CC2893" w:rsidRDefault="00CC2893" w:rsidP="00C810E8">
            <w:pPr>
              <w:numPr>
                <w:ilvl w:val="0"/>
                <w:numId w:val="186"/>
              </w:numPr>
              <w:suppressAutoHyphens w:val="0"/>
              <w:ind w:left="284" w:hanging="284"/>
              <w:jc w:val="both"/>
              <w:rPr>
                <w:rFonts w:ascii="Arial" w:hAnsi="Arial" w:cs="Arial"/>
                <w:sz w:val="20"/>
                <w:szCs w:val="20"/>
              </w:rPr>
            </w:pPr>
            <w:r w:rsidRPr="0025321D">
              <w:rPr>
                <w:rFonts w:ascii="Arial" w:hAnsi="Arial" w:cs="Arial"/>
                <w:sz w:val="20"/>
                <w:szCs w:val="20"/>
              </w:rPr>
              <w:t xml:space="preserve">uprawnienia do wykonywania odpowiednich zadań wdrożeniowych na mocy przepisów unijnych i krajowych; </w:t>
            </w:r>
          </w:p>
          <w:p w:rsidR="00CC2893" w:rsidRDefault="00CC2893" w:rsidP="00C810E8">
            <w:pPr>
              <w:numPr>
                <w:ilvl w:val="0"/>
                <w:numId w:val="186"/>
              </w:numPr>
              <w:suppressAutoHyphens w:val="0"/>
              <w:ind w:left="284" w:hanging="284"/>
              <w:jc w:val="both"/>
              <w:rPr>
                <w:rFonts w:ascii="Arial" w:hAnsi="Arial" w:cs="Arial"/>
                <w:sz w:val="20"/>
                <w:szCs w:val="20"/>
              </w:rPr>
            </w:pPr>
            <w:r w:rsidRPr="0025321D">
              <w:rPr>
                <w:rFonts w:ascii="Arial" w:hAnsi="Arial" w:cs="Arial"/>
                <w:sz w:val="20"/>
                <w:szCs w:val="20"/>
              </w:rPr>
              <w:t>odpowiednią trwałość ekonomiczną i wykonalność finansową;</w:t>
            </w:r>
          </w:p>
          <w:p w:rsidR="00CC2893" w:rsidRDefault="00CC2893" w:rsidP="00C810E8">
            <w:pPr>
              <w:numPr>
                <w:ilvl w:val="0"/>
                <w:numId w:val="186"/>
              </w:numPr>
              <w:suppressAutoHyphens w:val="0"/>
              <w:ind w:left="284" w:hanging="284"/>
              <w:jc w:val="both"/>
              <w:rPr>
                <w:rFonts w:ascii="Arial" w:hAnsi="Arial" w:cs="Arial"/>
                <w:sz w:val="20"/>
                <w:szCs w:val="20"/>
              </w:rPr>
            </w:pPr>
            <w:r>
              <w:rPr>
                <w:rFonts w:ascii="Arial" w:hAnsi="Arial" w:cs="Arial"/>
                <w:sz w:val="20"/>
                <w:szCs w:val="20"/>
              </w:rPr>
              <w:t xml:space="preserve"> </w:t>
            </w:r>
            <w:r w:rsidRPr="0025321D">
              <w:rPr>
                <w:rFonts w:ascii="Arial" w:hAnsi="Arial" w:cs="Arial"/>
                <w:sz w:val="20"/>
                <w:szCs w:val="20"/>
              </w:rPr>
              <w:t>odpowiednią zdolność do wdrażania instrumentu finansowego, w tym strukturę organizacyjną i ramy zarządzania zapewniające niezbędną wiarygodność dla instytucji zarządzającej;</w:t>
            </w:r>
          </w:p>
          <w:p w:rsidR="00CC2893" w:rsidRDefault="00CC2893" w:rsidP="00C810E8">
            <w:pPr>
              <w:numPr>
                <w:ilvl w:val="0"/>
                <w:numId w:val="186"/>
              </w:numPr>
              <w:suppressAutoHyphens w:val="0"/>
              <w:ind w:left="284" w:hanging="284"/>
              <w:jc w:val="both"/>
              <w:rPr>
                <w:rFonts w:ascii="Arial" w:hAnsi="Arial" w:cs="Arial"/>
                <w:sz w:val="20"/>
                <w:szCs w:val="20"/>
              </w:rPr>
            </w:pPr>
            <w:r w:rsidRPr="0025321D">
              <w:rPr>
                <w:rFonts w:ascii="Arial" w:hAnsi="Arial" w:cs="Arial"/>
                <w:sz w:val="20"/>
                <w:szCs w:val="20"/>
              </w:rPr>
              <w:t>sprawny i skuteczny system wewnętrznej kontroli;</w:t>
            </w:r>
          </w:p>
          <w:p w:rsidR="00CC2893" w:rsidRDefault="00CC2893" w:rsidP="00C810E8">
            <w:pPr>
              <w:numPr>
                <w:ilvl w:val="0"/>
                <w:numId w:val="186"/>
              </w:numPr>
              <w:suppressAutoHyphens w:val="0"/>
              <w:ind w:left="284" w:hanging="284"/>
              <w:jc w:val="both"/>
              <w:rPr>
                <w:rFonts w:ascii="Arial" w:hAnsi="Arial" w:cs="Arial"/>
                <w:sz w:val="20"/>
                <w:szCs w:val="20"/>
              </w:rPr>
            </w:pPr>
            <w:r w:rsidRPr="0025321D">
              <w:rPr>
                <w:rFonts w:ascii="Arial" w:hAnsi="Arial" w:cs="Arial"/>
                <w:sz w:val="20"/>
                <w:szCs w:val="20"/>
              </w:rPr>
              <w:t xml:space="preserve">użytkowanie systemu księgowego zapewniającego rzetelne, kompletne i wiarygodne informacje w odpowiednim czasie; </w:t>
            </w:r>
          </w:p>
          <w:p w:rsidR="00CC2893" w:rsidRDefault="00CC2893" w:rsidP="00C810E8">
            <w:pPr>
              <w:numPr>
                <w:ilvl w:val="0"/>
                <w:numId w:val="186"/>
              </w:numPr>
              <w:suppressAutoHyphens w:val="0"/>
              <w:ind w:left="284" w:hanging="284"/>
              <w:jc w:val="both"/>
              <w:rPr>
                <w:rFonts w:ascii="Arial" w:hAnsi="Arial" w:cs="Arial"/>
                <w:sz w:val="20"/>
                <w:szCs w:val="20"/>
              </w:rPr>
            </w:pPr>
            <w:r w:rsidRPr="0025321D">
              <w:rPr>
                <w:rFonts w:ascii="Arial" w:hAnsi="Arial" w:cs="Arial"/>
                <w:sz w:val="20"/>
                <w:szCs w:val="20"/>
              </w:rPr>
              <w:t xml:space="preserve">zgoda na poddanie się audytowi przeprowadzanemu przez instytucje audytowe państwa członkowskiego, Komisji i Europejskiego Trybunału Obrachunkowego. </w:t>
            </w:r>
          </w:p>
          <w:p w:rsidR="00D55320" w:rsidRPr="00F9401E" w:rsidRDefault="00CC2893" w:rsidP="00CC2893">
            <w:pPr>
              <w:suppressAutoHyphens w:val="0"/>
              <w:autoSpaceDE w:val="0"/>
              <w:autoSpaceDN w:val="0"/>
              <w:adjustRightInd w:val="0"/>
              <w:jc w:val="both"/>
              <w:rPr>
                <w:rFonts w:ascii="Arial" w:eastAsia="Tw Cen MT" w:hAnsi="Arial" w:cs="Arial"/>
                <w:color w:val="000000"/>
                <w:sz w:val="20"/>
                <w:szCs w:val="20"/>
                <w:lang w:eastAsia="en-US"/>
              </w:rPr>
            </w:pPr>
            <w:r>
              <w:rPr>
                <w:rFonts w:ascii="Arial" w:hAnsi="Arial" w:cs="Arial"/>
                <w:sz w:val="20"/>
                <w:szCs w:val="20"/>
              </w:rPr>
              <w:t>Weryfikowane będzie również, czy Wnioskodawca został wskazany w załączniku nr. 3 do Szczegółowego Opisu Osi Priorytetowych PO IR (</w:t>
            </w:r>
            <w:r>
              <w:t xml:space="preserve"> </w:t>
            </w:r>
            <w:r w:rsidRPr="00235F1A">
              <w:rPr>
                <w:rFonts w:ascii="Arial" w:hAnsi="Arial" w:cs="Arial"/>
                <w:sz w:val="20"/>
                <w:szCs w:val="20"/>
              </w:rPr>
              <w:t>Wykaz projektów zidentyfikowanych  w ramach trybu pozakonkursowego</w:t>
            </w:r>
            <w:r>
              <w:rPr>
                <w:rFonts w:ascii="Arial" w:hAnsi="Arial" w:cs="Arial"/>
                <w:sz w:val="20"/>
                <w:szCs w:val="20"/>
              </w:rPr>
              <w:t>).</w:t>
            </w:r>
          </w:p>
        </w:tc>
        <w:tc>
          <w:tcPr>
            <w:tcW w:w="1559" w:type="dxa"/>
            <w:tcBorders>
              <w:top w:val="single" w:sz="4" w:space="0" w:color="auto"/>
              <w:left w:val="single" w:sz="4" w:space="0" w:color="auto"/>
              <w:bottom w:val="single" w:sz="4" w:space="0" w:color="auto"/>
              <w:right w:val="single" w:sz="4" w:space="0" w:color="auto"/>
            </w:tcBorders>
          </w:tcPr>
          <w:p w:rsidR="00D55320" w:rsidRPr="00F9401E" w:rsidRDefault="00D55320" w:rsidP="00CC2893">
            <w:pPr>
              <w:keepNext/>
              <w:suppressAutoHyphens w:val="0"/>
              <w:snapToGrid w:val="0"/>
              <w:jc w:val="center"/>
              <w:rPr>
                <w:rFonts w:ascii="Arial" w:hAnsi="Arial" w:cs="Arial"/>
                <w:sz w:val="20"/>
                <w:szCs w:val="20"/>
              </w:rPr>
            </w:pPr>
            <w:r w:rsidRPr="00F9401E">
              <w:rPr>
                <w:rFonts w:ascii="Arial" w:hAnsi="Arial" w:cs="Arial"/>
                <w:sz w:val="20"/>
                <w:szCs w:val="20"/>
              </w:rPr>
              <w:t>TAK/NIE</w:t>
            </w:r>
          </w:p>
        </w:tc>
        <w:tc>
          <w:tcPr>
            <w:tcW w:w="1527" w:type="dxa"/>
          </w:tcPr>
          <w:p w:rsidR="00D55320" w:rsidRPr="00F9401E" w:rsidRDefault="00D55320" w:rsidP="00DE0015">
            <w:pPr>
              <w:suppressAutoHyphens w:val="0"/>
              <w:spacing w:after="160" w:line="259" w:lineRule="auto"/>
            </w:pPr>
          </w:p>
        </w:tc>
      </w:tr>
      <w:tr w:rsidR="00D55320" w:rsidRPr="00F9401E" w:rsidTr="00DE0015">
        <w:trPr>
          <w:gridAfter w:val="1"/>
          <w:wAfter w:w="1527" w:type="dxa"/>
          <w:trHeight w:val="77"/>
        </w:trPr>
        <w:tc>
          <w:tcPr>
            <w:tcW w:w="14175" w:type="dxa"/>
            <w:gridSpan w:val="4"/>
            <w:tcBorders>
              <w:top w:val="single" w:sz="4" w:space="0" w:color="000000"/>
              <w:left w:val="single" w:sz="4" w:space="0" w:color="000000"/>
              <w:bottom w:val="single" w:sz="4" w:space="0" w:color="000000"/>
              <w:right w:val="single" w:sz="4" w:space="0" w:color="auto"/>
            </w:tcBorders>
            <w:shd w:val="clear" w:color="auto" w:fill="C6D9F1"/>
          </w:tcPr>
          <w:p w:rsidR="00D55320" w:rsidRPr="00F9401E" w:rsidRDefault="00D55320" w:rsidP="00DE0015">
            <w:pPr>
              <w:suppressAutoHyphens w:val="0"/>
              <w:autoSpaceDE w:val="0"/>
              <w:autoSpaceDN w:val="0"/>
              <w:adjustRightInd w:val="0"/>
              <w:rPr>
                <w:rFonts w:ascii="Arial" w:hAnsi="Arial" w:cs="Arial"/>
                <w:b/>
                <w:lang w:eastAsia="pl-PL"/>
              </w:rPr>
            </w:pPr>
            <w:r w:rsidRPr="00F9401E">
              <w:rPr>
                <w:rFonts w:ascii="Arial" w:hAnsi="Arial" w:cs="Arial"/>
                <w:b/>
                <w:sz w:val="22"/>
                <w:szCs w:val="22"/>
                <w:lang w:eastAsia="pl-PL"/>
              </w:rPr>
              <w:t>Kryteria formalne - projekt:</w:t>
            </w:r>
          </w:p>
        </w:tc>
      </w:tr>
      <w:tr w:rsidR="00D55320" w:rsidRPr="00F9401E" w:rsidTr="00DE0015">
        <w:trPr>
          <w:gridAfter w:val="1"/>
          <w:wAfter w:w="1527" w:type="dxa"/>
          <w:trHeight w:val="284"/>
        </w:trPr>
        <w:tc>
          <w:tcPr>
            <w:tcW w:w="709" w:type="dxa"/>
            <w:tcBorders>
              <w:top w:val="single" w:sz="4" w:space="0" w:color="000000"/>
              <w:left w:val="single" w:sz="4" w:space="0" w:color="000000"/>
              <w:bottom w:val="single" w:sz="4" w:space="0" w:color="000000"/>
            </w:tcBorders>
          </w:tcPr>
          <w:p w:rsidR="00D55320" w:rsidRPr="00F9401E" w:rsidRDefault="00D55320" w:rsidP="00DE0015">
            <w:pPr>
              <w:keepNext/>
              <w:tabs>
                <w:tab w:val="left" w:pos="540"/>
              </w:tabs>
              <w:suppressAutoHyphens w:val="0"/>
              <w:snapToGrid w:val="0"/>
              <w:rPr>
                <w:rFonts w:ascii="Arial" w:hAnsi="Arial" w:cs="Arial"/>
                <w:b/>
                <w:bCs/>
                <w:sz w:val="20"/>
                <w:szCs w:val="20"/>
                <w:lang w:eastAsia="pl-PL"/>
              </w:rPr>
            </w:pPr>
            <w:r w:rsidRPr="00F9401E">
              <w:rPr>
                <w:rFonts w:ascii="Arial" w:hAnsi="Arial" w:cs="Arial"/>
                <w:b/>
                <w:bCs/>
                <w:sz w:val="20"/>
                <w:szCs w:val="20"/>
                <w:lang w:eastAsia="pl-PL"/>
              </w:rPr>
              <w:t>1.</w:t>
            </w:r>
          </w:p>
        </w:tc>
        <w:tc>
          <w:tcPr>
            <w:tcW w:w="2977" w:type="dxa"/>
            <w:tcBorders>
              <w:top w:val="single" w:sz="4" w:space="0" w:color="000000"/>
              <w:left w:val="single" w:sz="4" w:space="0" w:color="000000"/>
              <w:bottom w:val="single" w:sz="4" w:space="0" w:color="000000"/>
            </w:tcBorders>
          </w:tcPr>
          <w:p w:rsidR="00D55320" w:rsidRPr="00F9401E" w:rsidRDefault="00D55320" w:rsidP="00DE0015">
            <w:pPr>
              <w:keepNext/>
              <w:suppressAutoHyphens w:val="0"/>
              <w:autoSpaceDE w:val="0"/>
              <w:snapToGrid w:val="0"/>
              <w:rPr>
                <w:rFonts w:ascii="Arial" w:hAnsi="Arial" w:cs="Arial"/>
                <w:sz w:val="20"/>
                <w:szCs w:val="20"/>
                <w:lang w:eastAsia="pl-PL"/>
              </w:rPr>
            </w:pPr>
            <w:r w:rsidRPr="00F9401E">
              <w:rPr>
                <w:rFonts w:ascii="Arial" w:hAnsi="Arial" w:cs="Arial"/>
                <w:sz w:val="20"/>
                <w:szCs w:val="20"/>
              </w:rPr>
              <w:t xml:space="preserve">Projekt jest realizowany </w:t>
            </w:r>
            <w:r w:rsidRPr="00F9401E">
              <w:rPr>
                <w:rFonts w:ascii="Arial" w:hAnsi="Arial" w:cs="Arial"/>
                <w:sz w:val="20"/>
                <w:szCs w:val="20"/>
              </w:rPr>
              <w:br/>
              <w:t>na terytorium Rzeczypospolitej Polskiej</w:t>
            </w:r>
          </w:p>
        </w:tc>
        <w:tc>
          <w:tcPr>
            <w:tcW w:w="8930" w:type="dxa"/>
            <w:tcBorders>
              <w:top w:val="single" w:sz="4" w:space="0" w:color="000000"/>
              <w:left w:val="single" w:sz="4" w:space="0" w:color="000000"/>
              <w:bottom w:val="single" w:sz="4" w:space="0" w:color="000000"/>
              <w:right w:val="single" w:sz="4" w:space="0" w:color="auto"/>
            </w:tcBorders>
          </w:tcPr>
          <w:p w:rsidR="00D55320" w:rsidRPr="00447C7A" w:rsidRDefault="00447C7A" w:rsidP="00DE0015">
            <w:pPr>
              <w:keepNext/>
              <w:keepLines/>
              <w:suppressAutoHyphens w:val="0"/>
              <w:autoSpaceDE w:val="0"/>
              <w:snapToGrid w:val="0"/>
              <w:jc w:val="both"/>
              <w:rPr>
                <w:rFonts w:ascii="Arial" w:hAnsi="Arial" w:cs="Arial"/>
                <w:sz w:val="20"/>
                <w:szCs w:val="20"/>
                <w:lang w:eastAsia="pl-PL"/>
              </w:rPr>
            </w:pPr>
            <w:r w:rsidRPr="00447C7A">
              <w:rPr>
                <w:rFonts w:ascii="Arial" w:hAnsi="Arial" w:cs="Arial"/>
                <w:sz w:val="20"/>
                <w:szCs w:val="20"/>
              </w:rPr>
              <w:t xml:space="preserve">Wskazane we wniosku miejsce realizacji projektu znajduje się na terytorium Rzeczypospolitej Polskiej (środki z instrumentu finansowego będą inwestowane w formie uwzględniającej specyfikę danego instrumentu na rzecz odbiorców ostatecznych – przedsiębiorców zarejestrowanych na terytorium RP). Ze względu na specyfikę projektu dopuszcza się realizację niektórych jego komponentów poza granicami kraju. Warunkiem realizacji części projektu poza granicami RP jest wykazanie we wniosku o dofinansowanie, że efekty jego oddziaływania będą dotyczyć Polski.  </w:t>
            </w:r>
          </w:p>
        </w:tc>
        <w:tc>
          <w:tcPr>
            <w:tcW w:w="1559" w:type="dxa"/>
            <w:tcBorders>
              <w:top w:val="single" w:sz="4" w:space="0" w:color="auto"/>
              <w:left w:val="single" w:sz="4" w:space="0" w:color="auto"/>
              <w:bottom w:val="single" w:sz="4" w:space="0" w:color="auto"/>
              <w:right w:val="single" w:sz="4" w:space="0" w:color="auto"/>
            </w:tcBorders>
          </w:tcPr>
          <w:p w:rsidR="00D55320" w:rsidRPr="00F9401E" w:rsidRDefault="00D55320" w:rsidP="00447C7A">
            <w:pPr>
              <w:keepNext/>
              <w:suppressAutoHyphens w:val="0"/>
              <w:snapToGrid w:val="0"/>
              <w:jc w:val="center"/>
              <w:rPr>
                <w:rFonts w:ascii="Arial" w:hAnsi="Arial" w:cs="Arial"/>
                <w:b/>
                <w:bCs/>
                <w:sz w:val="20"/>
                <w:szCs w:val="20"/>
                <w:lang w:eastAsia="pl-PL"/>
              </w:rPr>
            </w:pPr>
            <w:r w:rsidRPr="00F9401E">
              <w:rPr>
                <w:rFonts w:ascii="Arial" w:hAnsi="Arial" w:cs="Arial"/>
                <w:sz w:val="20"/>
                <w:szCs w:val="20"/>
              </w:rPr>
              <w:t>TAK/NIE</w:t>
            </w:r>
          </w:p>
        </w:tc>
      </w:tr>
      <w:tr w:rsidR="00D55320" w:rsidRPr="00F9401E" w:rsidTr="00DE0015">
        <w:trPr>
          <w:gridAfter w:val="1"/>
          <w:wAfter w:w="1527" w:type="dxa"/>
          <w:trHeight w:val="284"/>
        </w:trPr>
        <w:tc>
          <w:tcPr>
            <w:tcW w:w="709" w:type="dxa"/>
            <w:tcBorders>
              <w:top w:val="single" w:sz="4" w:space="0" w:color="000000"/>
              <w:left w:val="single" w:sz="4" w:space="0" w:color="000000"/>
              <w:bottom w:val="single" w:sz="4" w:space="0" w:color="000000"/>
            </w:tcBorders>
          </w:tcPr>
          <w:p w:rsidR="00D55320" w:rsidRPr="00F9401E" w:rsidRDefault="00D55320" w:rsidP="00DE0015">
            <w:pPr>
              <w:keepNext/>
              <w:tabs>
                <w:tab w:val="left" w:pos="540"/>
              </w:tabs>
              <w:suppressAutoHyphens w:val="0"/>
              <w:snapToGrid w:val="0"/>
              <w:rPr>
                <w:rFonts w:ascii="Arial" w:hAnsi="Arial" w:cs="Arial"/>
                <w:b/>
                <w:bCs/>
                <w:sz w:val="20"/>
                <w:szCs w:val="20"/>
                <w:lang w:eastAsia="pl-PL"/>
              </w:rPr>
            </w:pPr>
            <w:r w:rsidRPr="00F9401E">
              <w:rPr>
                <w:rFonts w:ascii="Arial" w:hAnsi="Arial" w:cs="Arial"/>
                <w:b/>
                <w:bCs/>
                <w:sz w:val="20"/>
                <w:szCs w:val="20"/>
                <w:lang w:eastAsia="pl-PL"/>
              </w:rPr>
              <w:t>2.</w:t>
            </w:r>
          </w:p>
        </w:tc>
        <w:tc>
          <w:tcPr>
            <w:tcW w:w="2977" w:type="dxa"/>
            <w:tcBorders>
              <w:top w:val="single" w:sz="4" w:space="0" w:color="000000"/>
              <w:left w:val="single" w:sz="4" w:space="0" w:color="000000"/>
              <w:bottom w:val="single" w:sz="4" w:space="0" w:color="000000"/>
            </w:tcBorders>
          </w:tcPr>
          <w:p w:rsidR="00D55320" w:rsidRPr="00F9401E" w:rsidRDefault="00D55320" w:rsidP="00DE0015">
            <w:pPr>
              <w:keepNext/>
              <w:suppressAutoHyphens w:val="0"/>
              <w:autoSpaceDE w:val="0"/>
              <w:snapToGrid w:val="0"/>
              <w:rPr>
                <w:rFonts w:ascii="Arial" w:hAnsi="Arial" w:cs="Arial"/>
                <w:sz w:val="20"/>
                <w:szCs w:val="20"/>
                <w:lang w:eastAsia="pl-PL"/>
              </w:rPr>
            </w:pPr>
            <w:r w:rsidRPr="00F9401E">
              <w:rPr>
                <w:rFonts w:ascii="Arial" w:hAnsi="Arial" w:cs="Arial"/>
                <w:sz w:val="20"/>
                <w:szCs w:val="20"/>
              </w:rPr>
              <w:t>Realizacja projektu mieści się w ramach czasowych PO IR</w:t>
            </w:r>
          </w:p>
        </w:tc>
        <w:tc>
          <w:tcPr>
            <w:tcW w:w="8930" w:type="dxa"/>
            <w:tcBorders>
              <w:top w:val="single" w:sz="4" w:space="0" w:color="000000"/>
              <w:left w:val="single" w:sz="4" w:space="0" w:color="000000"/>
              <w:bottom w:val="single" w:sz="4" w:space="0" w:color="000000"/>
              <w:right w:val="single" w:sz="4" w:space="0" w:color="auto"/>
            </w:tcBorders>
            <w:vAlign w:val="center"/>
          </w:tcPr>
          <w:p w:rsidR="00D55320" w:rsidRPr="00F9401E" w:rsidRDefault="008C533E" w:rsidP="00DE0015">
            <w:pPr>
              <w:keepNext/>
              <w:keepLines/>
              <w:autoSpaceDE w:val="0"/>
              <w:snapToGrid w:val="0"/>
              <w:jc w:val="both"/>
              <w:rPr>
                <w:rFonts w:ascii="Arial" w:hAnsi="Arial" w:cs="Arial"/>
                <w:sz w:val="20"/>
                <w:szCs w:val="20"/>
              </w:rPr>
            </w:pPr>
            <w:r w:rsidRPr="002C3E16">
              <w:rPr>
                <w:rFonts w:ascii="Arial" w:hAnsi="Arial" w:cs="Arial"/>
                <w:sz w:val="20"/>
                <w:szCs w:val="20"/>
              </w:rPr>
              <w:t>Harmonogram realizacji projektu nie wykracza poza</w:t>
            </w:r>
            <w:r>
              <w:rPr>
                <w:rFonts w:ascii="Arial" w:hAnsi="Arial" w:cs="Arial"/>
                <w:sz w:val="20"/>
                <w:szCs w:val="20"/>
              </w:rPr>
              <w:t xml:space="preserve"> końcową datę okresu kwalifikowalności wydatków (tj.31.12.2023), z wyjątkiem instrumentów kapitałowych, w przypadku których niektóre wydatki mogą być ponoszone również po tym terminie, na warunkach określonych w art. 42 ust. 2-3  Rozporządzenia </w:t>
            </w:r>
            <w:r w:rsidRPr="002C3E16">
              <w:rPr>
                <w:rFonts w:ascii="Arial" w:hAnsi="Arial" w:cs="Arial"/>
                <w:sz w:val="20"/>
                <w:szCs w:val="20"/>
              </w:rPr>
              <w:t xml:space="preserve"> Parlamentu Europejskiego i Rady (UE) nr </w:t>
            </w:r>
            <w:r>
              <w:rPr>
                <w:rFonts w:ascii="Arial" w:hAnsi="Arial" w:cs="Arial"/>
                <w:sz w:val="20"/>
                <w:szCs w:val="20"/>
              </w:rPr>
              <w:t xml:space="preserve"> 1303/2013).     </w:t>
            </w:r>
          </w:p>
        </w:tc>
        <w:tc>
          <w:tcPr>
            <w:tcW w:w="1559" w:type="dxa"/>
            <w:tcBorders>
              <w:top w:val="single" w:sz="4" w:space="0" w:color="auto"/>
              <w:left w:val="single" w:sz="4" w:space="0" w:color="auto"/>
              <w:bottom w:val="single" w:sz="4" w:space="0" w:color="auto"/>
              <w:right w:val="single" w:sz="4" w:space="0" w:color="auto"/>
            </w:tcBorders>
          </w:tcPr>
          <w:p w:rsidR="00D55320" w:rsidRPr="00F9401E" w:rsidRDefault="00D55320" w:rsidP="008C533E">
            <w:pPr>
              <w:keepNext/>
              <w:suppressAutoHyphens w:val="0"/>
              <w:snapToGrid w:val="0"/>
              <w:jc w:val="center"/>
              <w:rPr>
                <w:rFonts w:ascii="Arial" w:hAnsi="Arial" w:cs="Arial"/>
                <w:b/>
                <w:bCs/>
                <w:sz w:val="20"/>
                <w:szCs w:val="20"/>
                <w:lang w:eastAsia="pl-PL"/>
              </w:rPr>
            </w:pPr>
            <w:r w:rsidRPr="00F9401E">
              <w:rPr>
                <w:rFonts w:ascii="Arial" w:hAnsi="Arial" w:cs="Arial"/>
                <w:sz w:val="20"/>
                <w:szCs w:val="20"/>
              </w:rPr>
              <w:t>TAK/NIE</w:t>
            </w:r>
          </w:p>
        </w:tc>
      </w:tr>
      <w:tr w:rsidR="00D55320" w:rsidRPr="00F9401E" w:rsidTr="00DE0015">
        <w:trPr>
          <w:gridAfter w:val="1"/>
          <w:wAfter w:w="1527" w:type="dxa"/>
          <w:trHeight w:val="419"/>
        </w:trPr>
        <w:tc>
          <w:tcPr>
            <w:tcW w:w="709" w:type="dxa"/>
            <w:tcBorders>
              <w:top w:val="single" w:sz="4" w:space="0" w:color="000000"/>
              <w:left w:val="single" w:sz="4" w:space="0" w:color="000000"/>
              <w:bottom w:val="single" w:sz="4" w:space="0" w:color="000000"/>
            </w:tcBorders>
          </w:tcPr>
          <w:p w:rsidR="00D55320" w:rsidRPr="00F9401E" w:rsidRDefault="00D55320" w:rsidP="00DE0015">
            <w:pPr>
              <w:keepNext/>
              <w:tabs>
                <w:tab w:val="left" w:pos="540"/>
              </w:tabs>
              <w:suppressAutoHyphens w:val="0"/>
              <w:snapToGrid w:val="0"/>
              <w:rPr>
                <w:rFonts w:ascii="Arial" w:hAnsi="Arial" w:cs="Arial"/>
                <w:b/>
                <w:bCs/>
                <w:sz w:val="20"/>
                <w:szCs w:val="20"/>
                <w:lang w:eastAsia="pl-PL"/>
              </w:rPr>
            </w:pPr>
            <w:r w:rsidRPr="00F9401E">
              <w:rPr>
                <w:rFonts w:ascii="Arial" w:hAnsi="Arial" w:cs="Arial"/>
                <w:b/>
                <w:bCs/>
                <w:sz w:val="20"/>
                <w:szCs w:val="20"/>
                <w:lang w:eastAsia="pl-PL"/>
              </w:rPr>
              <w:t>3.</w:t>
            </w:r>
          </w:p>
        </w:tc>
        <w:tc>
          <w:tcPr>
            <w:tcW w:w="2977" w:type="dxa"/>
            <w:tcBorders>
              <w:top w:val="single" w:sz="4" w:space="0" w:color="000000"/>
              <w:left w:val="single" w:sz="4" w:space="0" w:color="000000"/>
              <w:bottom w:val="single" w:sz="4" w:space="0" w:color="000000"/>
            </w:tcBorders>
          </w:tcPr>
          <w:p w:rsidR="00D55320" w:rsidRPr="00F9401E" w:rsidRDefault="00D55320" w:rsidP="00DE0015">
            <w:pPr>
              <w:suppressAutoHyphens w:val="0"/>
              <w:autoSpaceDE w:val="0"/>
              <w:autoSpaceDN w:val="0"/>
              <w:adjustRightInd w:val="0"/>
              <w:rPr>
                <w:rFonts w:ascii="Arial" w:eastAsia="Tw Cen MT" w:hAnsi="Arial" w:cs="Arial"/>
                <w:color w:val="000000"/>
                <w:sz w:val="20"/>
                <w:szCs w:val="20"/>
                <w:lang w:eastAsia="en-US"/>
              </w:rPr>
            </w:pPr>
            <w:r w:rsidRPr="00F9401E">
              <w:rPr>
                <w:rFonts w:ascii="Arial" w:eastAsia="Tw Cen MT" w:hAnsi="Arial" w:cs="Arial"/>
                <w:color w:val="000000"/>
                <w:sz w:val="20"/>
                <w:szCs w:val="20"/>
                <w:lang w:eastAsia="en-US"/>
              </w:rPr>
              <w:t xml:space="preserve">Wnioskowana kwota </w:t>
            </w:r>
            <w:r w:rsidRPr="00F9401E">
              <w:rPr>
                <w:rFonts w:ascii="Arial" w:eastAsia="Tw Cen MT" w:hAnsi="Arial" w:cs="Arial"/>
                <w:color w:val="000000"/>
                <w:sz w:val="20"/>
                <w:szCs w:val="20"/>
                <w:lang w:eastAsia="en-US"/>
              </w:rPr>
              <w:br/>
              <w:t xml:space="preserve">wsparcia jest zgodna </w:t>
            </w:r>
            <w:r w:rsidRPr="00F9401E">
              <w:rPr>
                <w:rFonts w:ascii="Arial" w:eastAsia="Tw Cen MT" w:hAnsi="Arial" w:cs="Arial"/>
                <w:color w:val="000000"/>
                <w:sz w:val="20"/>
                <w:szCs w:val="20"/>
                <w:lang w:eastAsia="en-US"/>
              </w:rPr>
              <w:br/>
              <w:t xml:space="preserve">z zasadami finansowania projektów obowiązujących </w:t>
            </w:r>
            <w:r w:rsidRPr="00F9401E">
              <w:rPr>
                <w:rFonts w:ascii="Arial" w:eastAsia="Tw Cen MT" w:hAnsi="Arial" w:cs="Arial"/>
                <w:color w:val="000000"/>
                <w:sz w:val="20"/>
                <w:szCs w:val="20"/>
                <w:lang w:eastAsia="en-US"/>
              </w:rPr>
              <w:br/>
              <w:t>dla działania</w:t>
            </w:r>
          </w:p>
        </w:tc>
        <w:tc>
          <w:tcPr>
            <w:tcW w:w="8930" w:type="dxa"/>
            <w:tcBorders>
              <w:top w:val="single" w:sz="4" w:space="0" w:color="000000"/>
              <w:left w:val="single" w:sz="4" w:space="0" w:color="000000"/>
              <w:bottom w:val="single" w:sz="4" w:space="0" w:color="000000"/>
              <w:right w:val="single" w:sz="4" w:space="0" w:color="auto"/>
            </w:tcBorders>
          </w:tcPr>
          <w:p w:rsidR="008C533E" w:rsidRDefault="008C533E" w:rsidP="008C533E">
            <w:pPr>
              <w:rPr>
                <w:rFonts w:ascii="Arial" w:hAnsi="Arial" w:cs="Arial"/>
                <w:sz w:val="20"/>
                <w:szCs w:val="20"/>
              </w:rPr>
            </w:pPr>
            <w:r w:rsidRPr="002C3E16">
              <w:rPr>
                <w:rFonts w:ascii="Arial" w:hAnsi="Arial" w:cs="Arial"/>
                <w:sz w:val="20"/>
                <w:szCs w:val="20"/>
              </w:rPr>
              <w:t>Wnioskodawca właściwie wyliczył wnioskowaną kwotę wsparcia.</w:t>
            </w:r>
            <w:r>
              <w:rPr>
                <w:rFonts w:ascii="Arial" w:hAnsi="Arial" w:cs="Arial"/>
                <w:sz w:val="20"/>
                <w:szCs w:val="20"/>
              </w:rPr>
              <w:t xml:space="preserve"> </w:t>
            </w:r>
          </w:p>
          <w:p w:rsidR="00D55320" w:rsidRPr="008C533E" w:rsidRDefault="008C533E" w:rsidP="008C533E">
            <w:pPr>
              <w:jc w:val="both"/>
              <w:rPr>
                <w:rFonts w:ascii="Arial" w:hAnsi="Arial" w:cs="Arial"/>
                <w:sz w:val="20"/>
                <w:szCs w:val="20"/>
              </w:rPr>
            </w:pPr>
            <w:r>
              <w:rPr>
                <w:rFonts w:ascii="Arial" w:hAnsi="Arial" w:cs="Arial"/>
                <w:sz w:val="20"/>
                <w:szCs w:val="20"/>
              </w:rPr>
              <w:t xml:space="preserve">Weryfikuje się czy </w:t>
            </w:r>
            <w:r w:rsidRPr="002C3E16">
              <w:rPr>
                <w:rFonts w:ascii="Arial" w:hAnsi="Arial" w:cs="Arial"/>
                <w:sz w:val="20"/>
                <w:szCs w:val="20"/>
              </w:rPr>
              <w:t>wnioskowana kwota wsparcia</w:t>
            </w:r>
            <w:r>
              <w:rPr>
                <w:rFonts w:ascii="Arial" w:hAnsi="Arial" w:cs="Arial"/>
                <w:sz w:val="20"/>
                <w:szCs w:val="20"/>
              </w:rPr>
              <w:t xml:space="preserve"> (wkładu finansowego do instrumentu finansowego)</w:t>
            </w:r>
            <w:r w:rsidRPr="002C3E16">
              <w:rPr>
                <w:rFonts w:ascii="Arial" w:hAnsi="Arial" w:cs="Arial"/>
                <w:sz w:val="20"/>
                <w:szCs w:val="20"/>
              </w:rPr>
              <w:t xml:space="preserve"> została prawidłowo wyliczona oraz czy jest zgodna z założeniami SZO</w:t>
            </w:r>
            <w:r>
              <w:rPr>
                <w:rFonts w:ascii="Arial" w:hAnsi="Arial" w:cs="Arial"/>
                <w:sz w:val="20"/>
                <w:szCs w:val="20"/>
              </w:rPr>
              <w:t>OP dla przedmiotowego działania.</w:t>
            </w:r>
          </w:p>
        </w:tc>
        <w:tc>
          <w:tcPr>
            <w:tcW w:w="1559" w:type="dxa"/>
            <w:tcBorders>
              <w:top w:val="single" w:sz="4" w:space="0" w:color="auto"/>
              <w:left w:val="single" w:sz="4" w:space="0" w:color="auto"/>
              <w:bottom w:val="single" w:sz="4" w:space="0" w:color="auto"/>
              <w:right w:val="single" w:sz="4" w:space="0" w:color="auto"/>
            </w:tcBorders>
          </w:tcPr>
          <w:p w:rsidR="00D55320" w:rsidRPr="00F9401E" w:rsidRDefault="00D55320" w:rsidP="00DE0015">
            <w:pPr>
              <w:keepNext/>
              <w:suppressAutoHyphens w:val="0"/>
              <w:snapToGrid w:val="0"/>
              <w:jc w:val="center"/>
              <w:rPr>
                <w:rFonts w:ascii="Arial" w:hAnsi="Arial" w:cs="Arial"/>
                <w:b/>
                <w:bCs/>
                <w:sz w:val="20"/>
                <w:szCs w:val="20"/>
                <w:lang w:eastAsia="pl-PL"/>
              </w:rPr>
            </w:pPr>
            <w:r w:rsidRPr="00F9401E">
              <w:rPr>
                <w:rFonts w:ascii="Arial" w:hAnsi="Arial" w:cs="Arial"/>
                <w:sz w:val="20"/>
                <w:szCs w:val="20"/>
              </w:rPr>
              <w:t>TAK /NIE</w:t>
            </w:r>
          </w:p>
        </w:tc>
      </w:tr>
      <w:tr w:rsidR="00891B30" w:rsidRPr="00F9401E" w:rsidTr="00A366A6">
        <w:trPr>
          <w:gridAfter w:val="1"/>
          <w:wAfter w:w="1527" w:type="dxa"/>
          <w:trHeight w:val="284"/>
        </w:trPr>
        <w:tc>
          <w:tcPr>
            <w:tcW w:w="709" w:type="dxa"/>
            <w:tcBorders>
              <w:top w:val="single" w:sz="4" w:space="0" w:color="000000"/>
              <w:left w:val="single" w:sz="4" w:space="0" w:color="000000"/>
              <w:bottom w:val="single" w:sz="4" w:space="0" w:color="000000"/>
            </w:tcBorders>
          </w:tcPr>
          <w:p w:rsidR="00891B30" w:rsidRPr="00F9401E" w:rsidRDefault="00891B30" w:rsidP="00891B30">
            <w:pPr>
              <w:keepNext/>
              <w:tabs>
                <w:tab w:val="left" w:pos="540"/>
              </w:tabs>
              <w:suppressAutoHyphens w:val="0"/>
              <w:snapToGrid w:val="0"/>
              <w:rPr>
                <w:rFonts w:ascii="Arial" w:hAnsi="Arial" w:cs="Arial"/>
                <w:b/>
                <w:bCs/>
                <w:sz w:val="20"/>
                <w:szCs w:val="20"/>
                <w:lang w:eastAsia="pl-PL"/>
              </w:rPr>
            </w:pPr>
            <w:r w:rsidRPr="00F9401E">
              <w:rPr>
                <w:rFonts w:ascii="Arial" w:hAnsi="Arial" w:cs="Arial"/>
                <w:b/>
                <w:bCs/>
                <w:sz w:val="20"/>
                <w:szCs w:val="20"/>
                <w:lang w:eastAsia="pl-PL"/>
              </w:rPr>
              <w:t>4.</w:t>
            </w:r>
          </w:p>
        </w:tc>
        <w:tc>
          <w:tcPr>
            <w:tcW w:w="2977" w:type="dxa"/>
            <w:tcBorders>
              <w:top w:val="single" w:sz="4" w:space="0" w:color="000000"/>
              <w:left w:val="single" w:sz="4" w:space="0" w:color="000000"/>
              <w:bottom w:val="single" w:sz="4" w:space="0" w:color="000000"/>
            </w:tcBorders>
          </w:tcPr>
          <w:p w:rsidR="00891B30" w:rsidRPr="00F9401E" w:rsidRDefault="00891B30" w:rsidP="00891B30">
            <w:pPr>
              <w:tabs>
                <w:tab w:val="left" w:pos="0"/>
              </w:tabs>
              <w:suppressAutoHyphens w:val="0"/>
              <w:autoSpaceDE w:val="0"/>
              <w:autoSpaceDN w:val="0"/>
              <w:adjustRightInd w:val="0"/>
              <w:rPr>
                <w:rFonts w:ascii="Arial" w:hAnsi="Arial" w:cs="Arial"/>
                <w:color w:val="000000"/>
                <w:sz w:val="20"/>
                <w:szCs w:val="20"/>
                <w:lang w:eastAsia="pl-PL"/>
              </w:rPr>
            </w:pPr>
            <w:r w:rsidRPr="00400DA6">
              <w:rPr>
                <w:rFonts w:ascii="Arial" w:hAnsi="Arial" w:cs="Arial"/>
                <w:color w:val="000000"/>
                <w:sz w:val="20"/>
                <w:szCs w:val="20"/>
                <w:lang w:eastAsia="pl-PL"/>
              </w:rPr>
              <w:t>Projekt jest zgodny z zasadami horyzontalnymi wymienionymi w art. 7 i 8 rozporządzenia Parlamentu Europejskiego i Rady (UE) nr 1303/2013</w:t>
            </w:r>
          </w:p>
        </w:tc>
        <w:tc>
          <w:tcPr>
            <w:tcW w:w="8930" w:type="dxa"/>
            <w:tcBorders>
              <w:top w:val="single" w:sz="4" w:space="0" w:color="000000"/>
              <w:left w:val="single" w:sz="4" w:space="0" w:color="000000"/>
              <w:bottom w:val="single" w:sz="4" w:space="0" w:color="000000"/>
              <w:right w:val="single" w:sz="4" w:space="0" w:color="auto"/>
            </w:tcBorders>
          </w:tcPr>
          <w:p w:rsidR="00891B30" w:rsidRPr="00400DA6" w:rsidRDefault="00891B30" w:rsidP="00891B30">
            <w:pPr>
              <w:ind w:left="1"/>
              <w:jc w:val="both"/>
              <w:rPr>
                <w:rFonts w:ascii="Arial" w:hAnsi="Arial" w:cs="Arial"/>
                <w:sz w:val="20"/>
                <w:szCs w:val="20"/>
              </w:rPr>
            </w:pPr>
            <w:r w:rsidRPr="00400DA6">
              <w:rPr>
                <w:rFonts w:ascii="Arial" w:hAnsi="Arial" w:cs="Arial"/>
                <w:sz w:val="20"/>
                <w:szCs w:val="20"/>
              </w:rPr>
              <w:t>Wnioskodawca deklaruje, że Projekt jest zgodny z zasadą równości szans, o której mowa w art. 7 oraz z polityką zrównoważonego rozwoju, o której mowa w art. 8 rozporządzenia Parlamentu Europejskiego i Rady (UE) nr 1303/2013.</w:t>
            </w:r>
          </w:p>
          <w:p w:rsidR="00891B30" w:rsidRPr="00F9401E" w:rsidRDefault="00891B30" w:rsidP="00891B30">
            <w:pPr>
              <w:keepNext/>
              <w:snapToGrid w:val="0"/>
              <w:jc w:val="both"/>
              <w:rPr>
                <w:rFonts w:ascii="Arial" w:hAnsi="Arial" w:cs="Arial"/>
                <w:sz w:val="20"/>
                <w:szCs w:val="20"/>
              </w:rPr>
            </w:pPr>
            <w:r w:rsidRPr="00400DA6">
              <w:rPr>
                <w:rFonts w:ascii="Arial" w:hAnsi="Arial" w:cs="Arial"/>
                <w:sz w:val="20"/>
                <w:szCs w:val="20"/>
              </w:rPr>
              <w:t>Kryterium uznaje się za spełnione, jeżeli Projekt ma co najmniej neutralny wpływ na obie wyżej wymienione zasady horyzontalne. Ocena jest dokonywana na podstawie oświadczenia Wnioskodawcy.</w:t>
            </w:r>
          </w:p>
        </w:tc>
        <w:tc>
          <w:tcPr>
            <w:tcW w:w="1559" w:type="dxa"/>
            <w:tcBorders>
              <w:top w:val="single" w:sz="4" w:space="0" w:color="auto"/>
              <w:left w:val="single" w:sz="4" w:space="0" w:color="auto"/>
              <w:bottom w:val="single" w:sz="4" w:space="0" w:color="auto"/>
              <w:right w:val="single" w:sz="4" w:space="0" w:color="auto"/>
            </w:tcBorders>
          </w:tcPr>
          <w:p w:rsidR="00891B30" w:rsidRPr="00F9401E" w:rsidRDefault="00891B30" w:rsidP="00891B30">
            <w:pPr>
              <w:keepNext/>
              <w:suppressAutoHyphens w:val="0"/>
              <w:snapToGrid w:val="0"/>
              <w:jc w:val="center"/>
              <w:rPr>
                <w:rFonts w:ascii="Arial" w:hAnsi="Arial" w:cs="Arial"/>
                <w:bCs/>
                <w:sz w:val="20"/>
                <w:szCs w:val="20"/>
                <w:lang w:eastAsia="pl-PL"/>
              </w:rPr>
            </w:pPr>
            <w:r w:rsidRPr="00F9401E">
              <w:rPr>
                <w:rFonts w:ascii="Arial" w:hAnsi="Arial" w:cs="Arial"/>
                <w:sz w:val="20"/>
                <w:szCs w:val="20"/>
              </w:rPr>
              <w:t>TAK /NIE</w:t>
            </w:r>
          </w:p>
        </w:tc>
      </w:tr>
      <w:tr w:rsidR="00A366A6" w:rsidRPr="00F9401E" w:rsidTr="00DE0015">
        <w:trPr>
          <w:gridAfter w:val="1"/>
          <w:wAfter w:w="1527" w:type="dxa"/>
          <w:trHeight w:val="284"/>
        </w:trPr>
        <w:tc>
          <w:tcPr>
            <w:tcW w:w="14175" w:type="dxa"/>
            <w:gridSpan w:val="4"/>
            <w:tcBorders>
              <w:top w:val="single" w:sz="4" w:space="0" w:color="000000"/>
              <w:left w:val="single" w:sz="4" w:space="0" w:color="000000"/>
              <w:bottom w:val="single" w:sz="4" w:space="0" w:color="000000"/>
              <w:right w:val="single" w:sz="4" w:space="0" w:color="auto"/>
            </w:tcBorders>
            <w:shd w:val="clear" w:color="auto" w:fill="DFEBF5" w:themeFill="accent2" w:themeFillTint="33"/>
          </w:tcPr>
          <w:p w:rsidR="00A366A6" w:rsidRPr="00F9401E" w:rsidRDefault="00A366A6" w:rsidP="00A366A6">
            <w:pPr>
              <w:keepNext/>
              <w:suppressAutoHyphens w:val="0"/>
              <w:snapToGrid w:val="0"/>
              <w:rPr>
                <w:rFonts w:ascii="Arial" w:hAnsi="Arial" w:cs="Arial"/>
                <w:sz w:val="20"/>
                <w:szCs w:val="20"/>
              </w:rPr>
            </w:pPr>
            <w:r w:rsidRPr="00400DA6">
              <w:rPr>
                <w:rFonts w:ascii="Arial" w:hAnsi="Arial" w:cs="Arial"/>
                <w:b/>
                <w:sz w:val="20"/>
                <w:szCs w:val="20"/>
                <w:lang w:eastAsia="pl-PL"/>
              </w:rPr>
              <w:t>Kryteria formalne specyficzne</w:t>
            </w:r>
          </w:p>
        </w:tc>
      </w:tr>
      <w:tr w:rsidR="00A366A6" w:rsidRPr="00F9401E" w:rsidTr="00DE0015">
        <w:trPr>
          <w:gridAfter w:val="1"/>
          <w:wAfter w:w="1527" w:type="dxa"/>
          <w:trHeight w:val="284"/>
        </w:trPr>
        <w:tc>
          <w:tcPr>
            <w:tcW w:w="709" w:type="dxa"/>
            <w:tcBorders>
              <w:top w:val="single" w:sz="4" w:space="0" w:color="000000"/>
              <w:left w:val="single" w:sz="4" w:space="0" w:color="000000"/>
              <w:bottom w:val="single" w:sz="4" w:space="0" w:color="000000"/>
            </w:tcBorders>
          </w:tcPr>
          <w:p w:rsidR="00A366A6" w:rsidRPr="00F9401E" w:rsidRDefault="00A366A6" w:rsidP="00A366A6">
            <w:pPr>
              <w:keepNext/>
              <w:tabs>
                <w:tab w:val="left" w:pos="540"/>
              </w:tabs>
              <w:suppressAutoHyphens w:val="0"/>
              <w:snapToGrid w:val="0"/>
              <w:rPr>
                <w:rFonts w:ascii="Arial" w:hAnsi="Arial" w:cs="Arial"/>
                <w:b/>
                <w:bCs/>
                <w:sz w:val="20"/>
                <w:szCs w:val="20"/>
                <w:lang w:eastAsia="pl-PL"/>
              </w:rPr>
            </w:pPr>
            <w:r>
              <w:rPr>
                <w:rFonts w:ascii="Arial" w:hAnsi="Arial" w:cs="Arial"/>
                <w:b/>
                <w:bCs/>
                <w:sz w:val="20"/>
                <w:szCs w:val="20"/>
                <w:lang w:eastAsia="pl-PL"/>
              </w:rPr>
              <w:t>1.</w:t>
            </w:r>
          </w:p>
        </w:tc>
        <w:tc>
          <w:tcPr>
            <w:tcW w:w="2977" w:type="dxa"/>
            <w:tcBorders>
              <w:top w:val="single" w:sz="4" w:space="0" w:color="000000"/>
              <w:left w:val="single" w:sz="4" w:space="0" w:color="000000"/>
              <w:bottom w:val="single" w:sz="4" w:space="0" w:color="000000"/>
            </w:tcBorders>
          </w:tcPr>
          <w:p w:rsidR="00A366A6" w:rsidRPr="00400DA6" w:rsidRDefault="00A366A6" w:rsidP="00A366A6">
            <w:pPr>
              <w:tabs>
                <w:tab w:val="left" w:pos="0"/>
              </w:tabs>
              <w:suppressAutoHyphens w:val="0"/>
              <w:autoSpaceDE w:val="0"/>
              <w:autoSpaceDN w:val="0"/>
              <w:adjustRightInd w:val="0"/>
              <w:rPr>
                <w:rFonts w:ascii="Arial" w:hAnsi="Arial" w:cs="Arial"/>
                <w:color w:val="000000"/>
                <w:sz w:val="20"/>
                <w:szCs w:val="20"/>
                <w:lang w:eastAsia="pl-PL"/>
              </w:rPr>
            </w:pPr>
            <w:r w:rsidRPr="00B60BC7">
              <w:rPr>
                <w:rFonts w:ascii="Arial" w:hAnsi="Arial" w:cs="Arial"/>
                <w:sz w:val="20"/>
                <w:szCs w:val="20"/>
              </w:rPr>
              <w:t>Do wniosku o dofinansowanie załączone zostały następujące dokumenty: strategia inwestycyjna, biznesplan z harmonogramem rzeczowo-finansowym oraz regułami dotyczącymi wyliczania i pokrywania poniesionych kosztów zarządzania lub opłat za zarządzanie.</w:t>
            </w:r>
          </w:p>
        </w:tc>
        <w:tc>
          <w:tcPr>
            <w:tcW w:w="8930" w:type="dxa"/>
            <w:tcBorders>
              <w:top w:val="single" w:sz="4" w:space="0" w:color="000000"/>
              <w:left w:val="single" w:sz="4" w:space="0" w:color="000000"/>
              <w:bottom w:val="single" w:sz="4" w:space="0" w:color="000000"/>
              <w:right w:val="single" w:sz="4" w:space="0" w:color="auto"/>
            </w:tcBorders>
          </w:tcPr>
          <w:p w:rsidR="00A366A6" w:rsidRPr="00400DA6" w:rsidRDefault="00A366A6" w:rsidP="00A366A6">
            <w:pPr>
              <w:ind w:left="1"/>
              <w:jc w:val="both"/>
              <w:rPr>
                <w:rFonts w:ascii="Arial" w:hAnsi="Arial" w:cs="Arial"/>
                <w:sz w:val="20"/>
                <w:szCs w:val="20"/>
              </w:rPr>
            </w:pPr>
            <w:r>
              <w:rPr>
                <w:rFonts w:ascii="Arial" w:hAnsi="Arial" w:cs="Arial"/>
                <w:sz w:val="20"/>
                <w:szCs w:val="20"/>
              </w:rPr>
              <w:t>Wnioskodawca załączył do wniosku o dofinansowanie przedmiotowe dokumenty, niezbędne do oceny racjonalności projektu i jego zakładanych efektów. Strategia inwestycyjna oraz biznesplan powinny zawierać co najmniej informacje wskazane w załączniku nr. IV do Rozporządzenia 1303/2013. Wzór harmonogramu rzeczowo-finansowy określony jest przez Instytucję Zarządzającą.</w:t>
            </w:r>
          </w:p>
        </w:tc>
        <w:tc>
          <w:tcPr>
            <w:tcW w:w="1559" w:type="dxa"/>
            <w:tcBorders>
              <w:top w:val="single" w:sz="4" w:space="0" w:color="auto"/>
              <w:left w:val="single" w:sz="4" w:space="0" w:color="auto"/>
              <w:bottom w:val="single" w:sz="4" w:space="0" w:color="auto"/>
              <w:right w:val="single" w:sz="4" w:space="0" w:color="auto"/>
            </w:tcBorders>
          </w:tcPr>
          <w:p w:rsidR="00A366A6" w:rsidRPr="00F9401E" w:rsidRDefault="00A366A6" w:rsidP="00A366A6">
            <w:pPr>
              <w:keepNext/>
              <w:suppressAutoHyphens w:val="0"/>
              <w:snapToGrid w:val="0"/>
              <w:jc w:val="center"/>
              <w:rPr>
                <w:rFonts w:ascii="Arial" w:hAnsi="Arial" w:cs="Arial"/>
                <w:sz w:val="20"/>
                <w:szCs w:val="20"/>
              </w:rPr>
            </w:pPr>
            <w:r w:rsidRPr="0004329D">
              <w:rPr>
                <w:rFonts w:ascii="Arial" w:hAnsi="Arial" w:cs="Arial"/>
                <w:sz w:val="20"/>
                <w:szCs w:val="20"/>
              </w:rPr>
              <w:t>TAK/NIE</w:t>
            </w:r>
          </w:p>
        </w:tc>
      </w:tr>
      <w:tr w:rsidR="00A366A6" w:rsidRPr="00F9401E" w:rsidTr="00DE0015">
        <w:trPr>
          <w:gridAfter w:val="1"/>
          <w:wAfter w:w="1527" w:type="dxa"/>
          <w:trHeight w:val="446"/>
        </w:trPr>
        <w:tc>
          <w:tcPr>
            <w:tcW w:w="14175" w:type="dxa"/>
            <w:gridSpan w:val="4"/>
            <w:tcBorders>
              <w:top w:val="single" w:sz="4" w:space="0" w:color="000000"/>
              <w:left w:val="single" w:sz="4" w:space="0" w:color="000000"/>
              <w:bottom w:val="single" w:sz="4" w:space="0" w:color="000000"/>
              <w:right w:val="single" w:sz="4" w:space="0" w:color="000000"/>
            </w:tcBorders>
            <w:shd w:val="clear" w:color="auto" w:fill="0070C0"/>
            <w:vAlign w:val="center"/>
          </w:tcPr>
          <w:p w:rsidR="00A366A6" w:rsidRPr="00F9401E" w:rsidRDefault="00A366A6" w:rsidP="00A366A6">
            <w:pPr>
              <w:keepNext/>
              <w:suppressAutoHyphens w:val="0"/>
              <w:snapToGrid w:val="0"/>
              <w:jc w:val="center"/>
              <w:rPr>
                <w:rFonts w:ascii="Arial" w:hAnsi="Arial" w:cs="Arial"/>
                <w:b/>
                <w:bCs/>
                <w:color w:val="FFFFFF"/>
                <w:lang w:eastAsia="pl-PL"/>
              </w:rPr>
            </w:pPr>
            <w:r w:rsidRPr="00F9401E">
              <w:rPr>
                <w:rFonts w:ascii="Arial" w:hAnsi="Arial" w:cs="Arial"/>
                <w:b/>
                <w:bCs/>
                <w:color w:val="FFFFFF"/>
                <w:sz w:val="22"/>
                <w:szCs w:val="22"/>
                <w:lang w:eastAsia="pl-PL"/>
              </w:rPr>
              <w:t xml:space="preserve">KRYTERIA MERYTORYCZNE </w:t>
            </w:r>
          </w:p>
        </w:tc>
      </w:tr>
      <w:tr w:rsidR="00A366A6" w:rsidRPr="00F9401E" w:rsidTr="00DE0015">
        <w:trPr>
          <w:gridAfter w:val="1"/>
          <w:wAfter w:w="1527" w:type="dxa"/>
          <w:trHeight w:val="284"/>
        </w:trPr>
        <w:tc>
          <w:tcPr>
            <w:tcW w:w="709" w:type="dxa"/>
            <w:tcBorders>
              <w:top w:val="single" w:sz="4" w:space="0" w:color="000000"/>
              <w:left w:val="single" w:sz="4" w:space="0" w:color="000000"/>
              <w:bottom w:val="single" w:sz="4" w:space="0" w:color="000000"/>
            </w:tcBorders>
            <w:shd w:val="clear" w:color="auto" w:fill="C6D9F1"/>
            <w:vAlign w:val="center"/>
          </w:tcPr>
          <w:p w:rsidR="00A366A6" w:rsidRPr="00F9401E" w:rsidRDefault="00A366A6" w:rsidP="00A366A6">
            <w:pPr>
              <w:keepNext/>
              <w:tabs>
                <w:tab w:val="left" w:pos="540"/>
              </w:tabs>
              <w:suppressAutoHyphens w:val="0"/>
              <w:snapToGrid w:val="0"/>
              <w:jc w:val="center"/>
              <w:rPr>
                <w:rFonts w:ascii="Arial" w:hAnsi="Arial" w:cs="Arial"/>
                <w:b/>
                <w:bCs/>
                <w:lang w:eastAsia="pl-PL"/>
              </w:rPr>
            </w:pPr>
            <w:r w:rsidRPr="00F9401E">
              <w:rPr>
                <w:rFonts w:ascii="Arial" w:hAnsi="Arial" w:cs="Arial"/>
                <w:b/>
                <w:bCs/>
                <w:sz w:val="22"/>
                <w:szCs w:val="22"/>
                <w:lang w:eastAsia="pl-PL"/>
              </w:rPr>
              <w:t>lp.</w:t>
            </w:r>
          </w:p>
        </w:tc>
        <w:tc>
          <w:tcPr>
            <w:tcW w:w="2977" w:type="dxa"/>
            <w:tcBorders>
              <w:top w:val="single" w:sz="4" w:space="0" w:color="000000"/>
              <w:left w:val="single" w:sz="4" w:space="0" w:color="000000"/>
              <w:bottom w:val="single" w:sz="4" w:space="0" w:color="000000"/>
            </w:tcBorders>
            <w:shd w:val="clear" w:color="auto" w:fill="C6D9F1"/>
            <w:vAlign w:val="center"/>
          </w:tcPr>
          <w:p w:rsidR="00A366A6" w:rsidRPr="00F9401E" w:rsidRDefault="00A366A6" w:rsidP="00A366A6">
            <w:pPr>
              <w:keepNext/>
              <w:tabs>
                <w:tab w:val="left" w:pos="540"/>
              </w:tabs>
              <w:suppressAutoHyphens w:val="0"/>
              <w:snapToGrid w:val="0"/>
              <w:jc w:val="center"/>
              <w:rPr>
                <w:rFonts w:ascii="Arial" w:hAnsi="Arial" w:cs="Arial"/>
                <w:b/>
                <w:bCs/>
                <w:lang w:eastAsia="pl-PL"/>
              </w:rPr>
            </w:pPr>
            <w:r w:rsidRPr="00F9401E">
              <w:rPr>
                <w:rFonts w:ascii="Arial" w:hAnsi="Arial" w:cs="Arial"/>
                <w:b/>
                <w:bCs/>
                <w:sz w:val="22"/>
                <w:szCs w:val="22"/>
                <w:lang w:eastAsia="pl-PL"/>
              </w:rPr>
              <w:t>nazwa kryterium</w:t>
            </w:r>
          </w:p>
        </w:tc>
        <w:tc>
          <w:tcPr>
            <w:tcW w:w="8930" w:type="dxa"/>
            <w:tcBorders>
              <w:top w:val="single" w:sz="4" w:space="0" w:color="000000"/>
              <w:left w:val="single" w:sz="4" w:space="0" w:color="000000"/>
              <w:bottom w:val="single" w:sz="4" w:space="0" w:color="000000"/>
              <w:right w:val="single" w:sz="4" w:space="0" w:color="000000"/>
            </w:tcBorders>
            <w:shd w:val="clear" w:color="auto" w:fill="C6D9F1"/>
          </w:tcPr>
          <w:p w:rsidR="00A366A6" w:rsidRPr="00F9401E" w:rsidRDefault="00A366A6" w:rsidP="00A366A6">
            <w:pPr>
              <w:keepNext/>
              <w:tabs>
                <w:tab w:val="left" w:pos="540"/>
              </w:tabs>
              <w:suppressAutoHyphens w:val="0"/>
              <w:snapToGrid w:val="0"/>
              <w:jc w:val="center"/>
              <w:rPr>
                <w:rFonts w:ascii="Arial" w:hAnsi="Arial" w:cs="Arial"/>
                <w:b/>
                <w:bCs/>
                <w:lang w:eastAsia="pl-PL"/>
              </w:rPr>
            </w:pPr>
            <w:r w:rsidRPr="00F9401E">
              <w:rPr>
                <w:rFonts w:ascii="Arial" w:hAnsi="Arial" w:cs="Arial"/>
                <w:b/>
                <w:bCs/>
                <w:sz w:val="22"/>
                <w:szCs w:val="22"/>
                <w:lang w:eastAsia="pl-PL"/>
              </w:rPr>
              <w:t>opis kryterium</w:t>
            </w:r>
          </w:p>
        </w:tc>
        <w:tc>
          <w:tcPr>
            <w:tcW w:w="1559"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A366A6" w:rsidRPr="00F9401E" w:rsidRDefault="00A366A6" w:rsidP="00A366A6">
            <w:pPr>
              <w:keepNext/>
              <w:tabs>
                <w:tab w:val="left" w:pos="540"/>
              </w:tabs>
              <w:suppressAutoHyphens w:val="0"/>
              <w:snapToGrid w:val="0"/>
              <w:jc w:val="center"/>
              <w:rPr>
                <w:rFonts w:ascii="Arial" w:hAnsi="Arial" w:cs="Arial"/>
                <w:b/>
                <w:bCs/>
                <w:lang w:eastAsia="pl-PL"/>
              </w:rPr>
            </w:pPr>
            <w:r w:rsidRPr="00F9401E">
              <w:rPr>
                <w:rFonts w:ascii="Arial" w:hAnsi="Arial" w:cs="Arial"/>
                <w:b/>
                <w:bCs/>
                <w:sz w:val="22"/>
                <w:szCs w:val="22"/>
                <w:lang w:eastAsia="pl-PL"/>
              </w:rPr>
              <w:t>ocena</w:t>
            </w:r>
          </w:p>
        </w:tc>
      </w:tr>
      <w:tr w:rsidR="003A23BC" w:rsidRPr="00F9401E" w:rsidTr="00DE0015">
        <w:trPr>
          <w:gridAfter w:val="1"/>
          <w:wAfter w:w="1527" w:type="dxa"/>
          <w:trHeight w:val="284"/>
        </w:trPr>
        <w:tc>
          <w:tcPr>
            <w:tcW w:w="709" w:type="dxa"/>
            <w:tcBorders>
              <w:top w:val="single" w:sz="4" w:space="0" w:color="000000"/>
              <w:left w:val="single" w:sz="4" w:space="0" w:color="000000"/>
              <w:bottom w:val="single" w:sz="4" w:space="0" w:color="000000"/>
            </w:tcBorders>
          </w:tcPr>
          <w:p w:rsidR="003A23BC" w:rsidRPr="00F9401E" w:rsidRDefault="003A23BC" w:rsidP="003A23BC">
            <w:pPr>
              <w:keepNext/>
              <w:suppressAutoHyphens w:val="0"/>
              <w:snapToGrid w:val="0"/>
              <w:rPr>
                <w:rFonts w:ascii="Arial" w:hAnsi="Arial" w:cs="Arial"/>
                <w:b/>
                <w:bCs/>
                <w:sz w:val="20"/>
                <w:szCs w:val="20"/>
                <w:lang w:eastAsia="pl-PL"/>
              </w:rPr>
            </w:pPr>
            <w:r w:rsidRPr="00F9401E">
              <w:rPr>
                <w:rFonts w:ascii="Arial" w:hAnsi="Arial" w:cs="Arial"/>
                <w:b/>
                <w:bCs/>
                <w:sz w:val="20"/>
                <w:szCs w:val="20"/>
                <w:lang w:eastAsia="pl-PL"/>
              </w:rPr>
              <w:t>1.</w:t>
            </w:r>
          </w:p>
        </w:tc>
        <w:tc>
          <w:tcPr>
            <w:tcW w:w="2977" w:type="dxa"/>
            <w:tcBorders>
              <w:top w:val="single" w:sz="4" w:space="0" w:color="000000"/>
              <w:left w:val="single" w:sz="4" w:space="0" w:color="000000"/>
              <w:bottom w:val="single" w:sz="4" w:space="0" w:color="000000"/>
            </w:tcBorders>
          </w:tcPr>
          <w:p w:rsidR="003A23BC" w:rsidRPr="003A23BC" w:rsidRDefault="003A23BC" w:rsidP="003A23BC">
            <w:pPr>
              <w:rPr>
                <w:rFonts w:ascii="Arial" w:hAnsi="Arial" w:cs="Arial"/>
                <w:sz w:val="20"/>
                <w:szCs w:val="20"/>
              </w:rPr>
            </w:pPr>
            <w:r w:rsidRPr="00A510C2">
              <w:rPr>
                <w:rFonts w:ascii="Arial" w:hAnsi="Arial" w:cs="Arial"/>
                <w:sz w:val="20"/>
                <w:szCs w:val="20"/>
              </w:rPr>
              <w:t xml:space="preserve">Projekt jest zgodny z celami PO IR i opisem działania </w:t>
            </w:r>
            <w:r w:rsidRPr="00A510C2">
              <w:rPr>
                <w:rFonts w:ascii="Arial" w:hAnsi="Arial" w:cs="Arial"/>
                <w:sz w:val="20"/>
                <w:szCs w:val="20"/>
              </w:rPr>
              <w:br/>
              <w:t>w dokumentacji programowej (PO IR oraz Szczegółowym Op</w:t>
            </w:r>
            <w:r>
              <w:rPr>
                <w:rFonts w:ascii="Arial" w:hAnsi="Arial" w:cs="Arial"/>
                <w:sz w:val="20"/>
                <w:szCs w:val="20"/>
              </w:rPr>
              <w:t>isie Osi Priorytetowych PO IR).</w:t>
            </w:r>
          </w:p>
        </w:tc>
        <w:tc>
          <w:tcPr>
            <w:tcW w:w="893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3A23BC" w:rsidRPr="00A510C2" w:rsidRDefault="003A23BC" w:rsidP="003A23BC">
            <w:pPr>
              <w:jc w:val="both"/>
              <w:rPr>
                <w:rFonts w:ascii="Arial" w:hAnsi="Arial" w:cs="Arial"/>
                <w:i/>
                <w:sz w:val="20"/>
                <w:szCs w:val="20"/>
              </w:rPr>
            </w:pPr>
            <w:r w:rsidRPr="00A510C2">
              <w:rPr>
                <w:rFonts w:ascii="Arial" w:hAnsi="Arial" w:cs="Arial"/>
                <w:bCs/>
                <w:sz w:val="20"/>
                <w:szCs w:val="20"/>
              </w:rPr>
              <w:t>Kryterium pozwoli na weryfikację, czy proponowany projekt jest zgodn</w:t>
            </w:r>
            <w:r>
              <w:rPr>
                <w:rFonts w:ascii="Arial" w:hAnsi="Arial" w:cs="Arial"/>
                <w:bCs/>
                <w:sz w:val="20"/>
                <w:szCs w:val="20"/>
              </w:rPr>
              <w:t>y z celami POIR oraz</w:t>
            </w:r>
            <w:r w:rsidRPr="00A510C2">
              <w:rPr>
                <w:rFonts w:ascii="Arial" w:hAnsi="Arial" w:cs="Arial"/>
                <w:bCs/>
                <w:sz w:val="20"/>
                <w:szCs w:val="20"/>
              </w:rPr>
              <w:t xml:space="preserve"> zakresem wsparcia objętym finansowaniem</w:t>
            </w:r>
            <w:r>
              <w:rPr>
                <w:rFonts w:ascii="Arial" w:hAnsi="Arial" w:cs="Arial"/>
                <w:bCs/>
                <w:sz w:val="20"/>
                <w:szCs w:val="20"/>
              </w:rPr>
              <w:t xml:space="preserve"> ze środków przeznaczonych na daną oś POIR.</w:t>
            </w:r>
            <w:r w:rsidRPr="00A510C2">
              <w:rPr>
                <w:rFonts w:ascii="Arial" w:hAnsi="Arial" w:cs="Arial"/>
                <w:sz w:val="20"/>
                <w:szCs w:val="20"/>
              </w:rPr>
              <w:t xml:space="preserve"> </w:t>
            </w:r>
            <w:r>
              <w:rPr>
                <w:rFonts w:ascii="Arial" w:hAnsi="Arial" w:cs="Arial"/>
                <w:sz w:val="20"/>
                <w:szCs w:val="20"/>
              </w:rPr>
              <w:t xml:space="preserve"> </w:t>
            </w:r>
            <w:r w:rsidRPr="00A510C2">
              <w:rPr>
                <w:rFonts w:ascii="Arial" w:hAnsi="Arial" w:cs="Arial"/>
                <w:sz w:val="20"/>
                <w:szCs w:val="20"/>
              </w:rPr>
              <w:t xml:space="preserve"> </w:t>
            </w:r>
          </w:p>
          <w:p w:rsidR="003A23BC" w:rsidRPr="00F9401E" w:rsidRDefault="003A23BC" w:rsidP="003A23BC">
            <w:pPr>
              <w:keepNext/>
              <w:suppressAutoHyphens w:val="0"/>
              <w:snapToGrid w:val="0"/>
              <w:jc w:val="both"/>
              <w:rPr>
                <w:rFonts w:ascii="Arial" w:hAnsi="Arial" w:cs="Arial"/>
                <w:i/>
                <w:sz w:val="20"/>
                <w:szCs w:val="20"/>
              </w:rPr>
            </w:pPr>
          </w:p>
        </w:tc>
        <w:tc>
          <w:tcPr>
            <w:tcW w:w="1559" w:type="dxa"/>
            <w:tcBorders>
              <w:top w:val="single" w:sz="4" w:space="0" w:color="000000"/>
              <w:left w:val="single" w:sz="4" w:space="0" w:color="000000"/>
              <w:bottom w:val="single" w:sz="4" w:space="0" w:color="000000"/>
              <w:right w:val="single" w:sz="4" w:space="0" w:color="000000"/>
            </w:tcBorders>
          </w:tcPr>
          <w:p w:rsidR="003A23BC" w:rsidRPr="00F9401E" w:rsidRDefault="003A23BC" w:rsidP="003A23BC">
            <w:pPr>
              <w:keepNext/>
              <w:suppressAutoHyphens w:val="0"/>
              <w:snapToGrid w:val="0"/>
              <w:jc w:val="center"/>
              <w:rPr>
                <w:rFonts w:ascii="Arial" w:hAnsi="Arial" w:cs="Arial"/>
                <w:bCs/>
                <w:sz w:val="20"/>
                <w:szCs w:val="20"/>
                <w:lang w:eastAsia="pl-PL"/>
              </w:rPr>
            </w:pPr>
            <w:r w:rsidRPr="00F9401E">
              <w:rPr>
                <w:rFonts w:ascii="Arial" w:hAnsi="Arial" w:cs="Arial"/>
                <w:sz w:val="20"/>
                <w:szCs w:val="20"/>
              </w:rPr>
              <w:t>TAK/NIE</w:t>
            </w:r>
          </w:p>
        </w:tc>
      </w:tr>
      <w:tr w:rsidR="003A23BC" w:rsidRPr="00F9401E" w:rsidTr="00DE0015">
        <w:trPr>
          <w:gridAfter w:val="1"/>
          <w:wAfter w:w="1527" w:type="dxa"/>
          <w:trHeight w:val="419"/>
        </w:trPr>
        <w:tc>
          <w:tcPr>
            <w:tcW w:w="709" w:type="dxa"/>
            <w:tcBorders>
              <w:top w:val="single" w:sz="4" w:space="0" w:color="000000"/>
              <w:left w:val="single" w:sz="4" w:space="0" w:color="000000"/>
              <w:bottom w:val="single" w:sz="4" w:space="0" w:color="000000"/>
            </w:tcBorders>
          </w:tcPr>
          <w:p w:rsidR="003A23BC" w:rsidRPr="00F9401E" w:rsidRDefault="003A23BC" w:rsidP="003A23BC">
            <w:pPr>
              <w:keepNext/>
              <w:suppressAutoHyphens w:val="0"/>
              <w:snapToGrid w:val="0"/>
              <w:rPr>
                <w:rFonts w:ascii="Arial" w:hAnsi="Arial" w:cs="Arial"/>
                <w:b/>
                <w:bCs/>
                <w:sz w:val="20"/>
                <w:szCs w:val="20"/>
                <w:lang w:eastAsia="pl-PL"/>
              </w:rPr>
            </w:pPr>
            <w:r w:rsidRPr="00F9401E">
              <w:rPr>
                <w:rFonts w:ascii="Arial" w:hAnsi="Arial" w:cs="Arial"/>
                <w:b/>
                <w:bCs/>
                <w:sz w:val="20"/>
                <w:szCs w:val="20"/>
                <w:lang w:eastAsia="pl-PL"/>
              </w:rPr>
              <w:t>2.</w:t>
            </w:r>
          </w:p>
        </w:tc>
        <w:tc>
          <w:tcPr>
            <w:tcW w:w="2977" w:type="dxa"/>
            <w:tcBorders>
              <w:top w:val="single" w:sz="4" w:space="0" w:color="000000"/>
              <w:left w:val="single" w:sz="4" w:space="0" w:color="000000"/>
              <w:bottom w:val="single" w:sz="4" w:space="0" w:color="000000"/>
            </w:tcBorders>
          </w:tcPr>
          <w:p w:rsidR="003A23BC" w:rsidRPr="00F9401E" w:rsidRDefault="003A23BC" w:rsidP="003A23BC">
            <w:pPr>
              <w:keepNext/>
              <w:suppressAutoHyphens w:val="0"/>
              <w:autoSpaceDE w:val="0"/>
              <w:snapToGrid w:val="0"/>
              <w:rPr>
                <w:rFonts w:ascii="Arial" w:hAnsi="Arial" w:cs="Arial"/>
                <w:sz w:val="20"/>
                <w:szCs w:val="20"/>
                <w:lang w:eastAsia="pl-PL"/>
              </w:rPr>
            </w:pPr>
            <w:r w:rsidRPr="000D48C7">
              <w:rPr>
                <w:rFonts w:ascii="Arial" w:hAnsi="Arial" w:cs="Arial"/>
                <w:sz w:val="20"/>
                <w:szCs w:val="20"/>
              </w:rPr>
              <w:t xml:space="preserve">Założenia projektu są spójne z wynikami analizy </w:t>
            </w:r>
            <w:r w:rsidRPr="000D48C7">
              <w:rPr>
                <w:rFonts w:ascii="Arial" w:hAnsi="Arial" w:cs="Arial"/>
                <w:i/>
                <w:sz w:val="20"/>
                <w:szCs w:val="20"/>
              </w:rPr>
              <w:t>ex-</w:t>
            </w:r>
            <w:proofErr w:type="spellStart"/>
            <w:r w:rsidRPr="000D48C7">
              <w:rPr>
                <w:rFonts w:ascii="Arial" w:hAnsi="Arial" w:cs="Arial"/>
                <w:i/>
                <w:sz w:val="20"/>
                <w:szCs w:val="20"/>
              </w:rPr>
              <w:t>ante</w:t>
            </w:r>
            <w:proofErr w:type="spellEnd"/>
            <w:r w:rsidRPr="000D48C7">
              <w:rPr>
                <w:rFonts w:ascii="Arial" w:hAnsi="Arial" w:cs="Arial"/>
                <w:sz w:val="20"/>
                <w:szCs w:val="20"/>
              </w:rPr>
              <w:t xml:space="preserve"> instrumentów finansowych</w:t>
            </w:r>
            <w:r w:rsidRPr="00795A57">
              <w:rPr>
                <w:rFonts w:ascii="Arial" w:hAnsi="Arial" w:cs="Arial"/>
                <w:sz w:val="20"/>
                <w:szCs w:val="20"/>
              </w:rPr>
              <w:t>;</w:t>
            </w:r>
          </w:p>
        </w:tc>
        <w:tc>
          <w:tcPr>
            <w:tcW w:w="8930" w:type="dxa"/>
            <w:tcBorders>
              <w:top w:val="single" w:sz="4" w:space="0" w:color="000000"/>
              <w:left w:val="single" w:sz="4" w:space="0" w:color="000000"/>
              <w:bottom w:val="single" w:sz="4" w:space="0" w:color="000000"/>
              <w:right w:val="single" w:sz="4" w:space="0" w:color="000000"/>
            </w:tcBorders>
          </w:tcPr>
          <w:p w:rsidR="003A23BC" w:rsidRPr="00F9401E" w:rsidRDefault="003A23BC" w:rsidP="003A23BC">
            <w:pPr>
              <w:suppressAutoHyphens w:val="0"/>
              <w:autoSpaceDE w:val="0"/>
              <w:autoSpaceDN w:val="0"/>
              <w:adjustRightInd w:val="0"/>
              <w:ind w:right="39"/>
              <w:jc w:val="both"/>
              <w:rPr>
                <w:rFonts w:ascii="Arial" w:eastAsia="Tw Cen MT" w:hAnsi="Arial" w:cs="Arial"/>
                <w:color w:val="000000"/>
                <w:sz w:val="20"/>
                <w:szCs w:val="20"/>
                <w:lang w:eastAsia="en-US"/>
              </w:rPr>
            </w:pPr>
            <w:r>
              <w:rPr>
                <w:rFonts w:ascii="Arial" w:hAnsi="Arial" w:cs="Arial"/>
                <w:sz w:val="20"/>
                <w:szCs w:val="20"/>
              </w:rPr>
              <w:t xml:space="preserve">Weryfikowana będzie spójność założeń projektu (w tym proponowanej strategii inwestycyjnej) z wynikami </w:t>
            </w:r>
            <w:r w:rsidRPr="00795A57">
              <w:rPr>
                <w:rFonts w:ascii="Arial" w:hAnsi="Arial" w:cs="Arial"/>
                <w:sz w:val="20"/>
                <w:szCs w:val="20"/>
              </w:rPr>
              <w:t xml:space="preserve"> analizy ex-</w:t>
            </w:r>
            <w:proofErr w:type="spellStart"/>
            <w:r w:rsidRPr="00795A57">
              <w:rPr>
                <w:rFonts w:ascii="Arial" w:hAnsi="Arial" w:cs="Arial"/>
                <w:sz w:val="20"/>
                <w:szCs w:val="20"/>
              </w:rPr>
              <w:t>ante</w:t>
            </w:r>
            <w:proofErr w:type="spellEnd"/>
            <w:r w:rsidRPr="00795A57">
              <w:rPr>
                <w:rFonts w:ascii="Arial" w:hAnsi="Arial" w:cs="Arial"/>
                <w:sz w:val="20"/>
                <w:szCs w:val="20"/>
              </w:rPr>
              <w:t xml:space="preserve"> in</w:t>
            </w:r>
            <w:r>
              <w:rPr>
                <w:rFonts w:ascii="Arial" w:hAnsi="Arial" w:cs="Arial"/>
                <w:sz w:val="20"/>
                <w:szCs w:val="20"/>
              </w:rPr>
              <w:t>strumentów finansowych dla POIR.</w:t>
            </w:r>
          </w:p>
        </w:tc>
        <w:tc>
          <w:tcPr>
            <w:tcW w:w="1559" w:type="dxa"/>
            <w:tcBorders>
              <w:top w:val="single" w:sz="4" w:space="0" w:color="000000"/>
              <w:left w:val="single" w:sz="4" w:space="0" w:color="000000"/>
              <w:bottom w:val="single" w:sz="4" w:space="0" w:color="000000"/>
              <w:right w:val="single" w:sz="4" w:space="0" w:color="000000"/>
            </w:tcBorders>
          </w:tcPr>
          <w:p w:rsidR="003A23BC" w:rsidRPr="00F9401E" w:rsidRDefault="003A23BC" w:rsidP="003A23BC">
            <w:pPr>
              <w:keepNext/>
              <w:suppressAutoHyphens w:val="0"/>
              <w:snapToGrid w:val="0"/>
              <w:jc w:val="center"/>
              <w:rPr>
                <w:rFonts w:ascii="Arial" w:hAnsi="Arial" w:cs="Arial"/>
                <w:bCs/>
                <w:sz w:val="20"/>
                <w:szCs w:val="20"/>
                <w:lang w:eastAsia="pl-PL"/>
              </w:rPr>
            </w:pPr>
            <w:r w:rsidRPr="00F9401E">
              <w:rPr>
                <w:rFonts w:ascii="Arial" w:hAnsi="Arial" w:cs="Arial"/>
                <w:sz w:val="20"/>
                <w:szCs w:val="20"/>
              </w:rPr>
              <w:t>TAK/NIE</w:t>
            </w:r>
          </w:p>
        </w:tc>
      </w:tr>
      <w:tr w:rsidR="003A23BC" w:rsidRPr="00F9401E" w:rsidTr="00DE0015">
        <w:trPr>
          <w:gridAfter w:val="1"/>
          <w:wAfter w:w="1527" w:type="dxa"/>
          <w:trHeight w:val="419"/>
        </w:trPr>
        <w:tc>
          <w:tcPr>
            <w:tcW w:w="709" w:type="dxa"/>
            <w:tcBorders>
              <w:top w:val="single" w:sz="4" w:space="0" w:color="000000"/>
              <w:left w:val="single" w:sz="4" w:space="0" w:color="000000"/>
              <w:bottom w:val="single" w:sz="4" w:space="0" w:color="000000"/>
            </w:tcBorders>
          </w:tcPr>
          <w:p w:rsidR="003A23BC" w:rsidRPr="00F9401E" w:rsidRDefault="003A23BC" w:rsidP="003A23BC">
            <w:pPr>
              <w:keepNext/>
              <w:suppressAutoHyphens w:val="0"/>
              <w:snapToGrid w:val="0"/>
              <w:rPr>
                <w:rFonts w:ascii="Arial" w:hAnsi="Arial" w:cs="Arial"/>
                <w:b/>
                <w:bCs/>
                <w:sz w:val="20"/>
                <w:szCs w:val="20"/>
                <w:lang w:eastAsia="pl-PL"/>
              </w:rPr>
            </w:pPr>
            <w:r w:rsidRPr="00F9401E">
              <w:rPr>
                <w:rFonts w:ascii="Arial" w:hAnsi="Arial" w:cs="Arial"/>
                <w:b/>
                <w:bCs/>
                <w:sz w:val="20"/>
                <w:szCs w:val="20"/>
                <w:lang w:eastAsia="pl-PL"/>
              </w:rPr>
              <w:t>3.</w:t>
            </w:r>
          </w:p>
        </w:tc>
        <w:tc>
          <w:tcPr>
            <w:tcW w:w="2977" w:type="dxa"/>
            <w:tcBorders>
              <w:top w:val="single" w:sz="4" w:space="0" w:color="000000"/>
              <w:left w:val="single" w:sz="4" w:space="0" w:color="000000"/>
              <w:bottom w:val="single" w:sz="4" w:space="0" w:color="000000"/>
            </w:tcBorders>
          </w:tcPr>
          <w:p w:rsidR="003A23BC" w:rsidRPr="00A510C2" w:rsidRDefault="003A23BC" w:rsidP="003A23BC">
            <w:pPr>
              <w:rPr>
                <w:rFonts w:ascii="Arial" w:hAnsi="Arial" w:cs="Arial"/>
                <w:sz w:val="20"/>
                <w:szCs w:val="20"/>
              </w:rPr>
            </w:pPr>
            <w:r w:rsidRPr="00A510C2">
              <w:rPr>
                <w:rFonts w:ascii="Arial" w:hAnsi="Arial" w:cs="Arial"/>
                <w:sz w:val="20"/>
                <w:szCs w:val="20"/>
              </w:rPr>
              <w:t>Wskaźniki produktu i rezultatu bezpośredniego są:</w:t>
            </w:r>
          </w:p>
          <w:p w:rsidR="003A23BC" w:rsidRPr="00A510C2" w:rsidRDefault="003A23BC" w:rsidP="00C810E8">
            <w:pPr>
              <w:pStyle w:val="Akapitzlist"/>
              <w:numPr>
                <w:ilvl w:val="0"/>
                <w:numId w:val="73"/>
              </w:numPr>
              <w:ind w:left="285" w:hanging="285"/>
              <w:rPr>
                <w:rFonts w:ascii="Arial" w:hAnsi="Arial" w:cs="Arial"/>
                <w:sz w:val="20"/>
                <w:szCs w:val="20"/>
              </w:rPr>
            </w:pPr>
            <w:r w:rsidRPr="00A510C2">
              <w:rPr>
                <w:rFonts w:ascii="Arial" w:hAnsi="Arial" w:cs="Arial"/>
                <w:sz w:val="20"/>
                <w:szCs w:val="20"/>
              </w:rPr>
              <w:t>obiektywnie weryfikowalne,</w:t>
            </w:r>
          </w:p>
          <w:p w:rsidR="003A23BC" w:rsidRPr="00A510C2" w:rsidRDefault="003A23BC" w:rsidP="00C810E8">
            <w:pPr>
              <w:pStyle w:val="Akapitzlist"/>
              <w:numPr>
                <w:ilvl w:val="0"/>
                <w:numId w:val="73"/>
              </w:numPr>
              <w:ind w:left="285" w:hanging="285"/>
              <w:rPr>
                <w:rFonts w:ascii="Arial" w:hAnsi="Arial" w:cs="Arial"/>
                <w:sz w:val="20"/>
                <w:szCs w:val="20"/>
              </w:rPr>
            </w:pPr>
            <w:r w:rsidRPr="00A510C2">
              <w:rPr>
                <w:rFonts w:ascii="Arial" w:hAnsi="Arial" w:cs="Arial"/>
                <w:sz w:val="20"/>
                <w:szCs w:val="20"/>
              </w:rPr>
              <w:t>odzwierciedlają założone cele projektu,</w:t>
            </w:r>
          </w:p>
          <w:p w:rsidR="003A23BC" w:rsidRPr="00F9401E" w:rsidRDefault="003A23BC" w:rsidP="003A23BC">
            <w:pPr>
              <w:keepNext/>
              <w:suppressAutoHyphens w:val="0"/>
              <w:autoSpaceDE w:val="0"/>
              <w:snapToGrid w:val="0"/>
              <w:rPr>
                <w:rFonts w:ascii="Arial" w:hAnsi="Arial" w:cs="Arial"/>
                <w:sz w:val="20"/>
                <w:szCs w:val="20"/>
                <w:lang w:eastAsia="pl-PL"/>
              </w:rPr>
            </w:pPr>
            <w:r w:rsidRPr="00A510C2">
              <w:rPr>
                <w:rFonts w:ascii="Arial" w:hAnsi="Arial" w:cs="Arial"/>
                <w:sz w:val="20"/>
                <w:szCs w:val="20"/>
              </w:rPr>
              <w:t>adekwatne dla danego rodzaju projektu</w:t>
            </w:r>
          </w:p>
        </w:tc>
        <w:tc>
          <w:tcPr>
            <w:tcW w:w="8930" w:type="dxa"/>
            <w:tcBorders>
              <w:top w:val="single" w:sz="4" w:space="0" w:color="000000"/>
              <w:left w:val="single" w:sz="4" w:space="0" w:color="000000"/>
              <w:bottom w:val="single" w:sz="4" w:space="0" w:color="000000"/>
              <w:right w:val="single" w:sz="4" w:space="0" w:color="000000"/>
            </w:tcBorders>
          </w:tcPr>
          <w:p w:rsidR="003A23BC" w:rsidRPr="00A510C2" w:rsidRDefault="003A23BC" w:rsidP="003A23BC">
            <w:pPr>
              <w:jc w:val="both"/>
              <w:rPr>
                <w:rFonts w:ascii="Arial" w:hAnsi="Arial" w:cs="Arial"/>
                <w:sz w:val="20"/>
                <w:szCs w:val="20"/>
              </w:rPr>
            </w:pPr>
            <w:r w:rsidRPr="00A510C2">
              <w:rPr>
                <w:rFonts w:ascii="Arial" w:hAnsi="Arial" w:cs="Arial"/>
                <w:sz w:val="20"/>
                <w:szCs w:val="20"/>
              </w:rPr>
              <w:t>W ocenie kryterium dokonuje się analizy spójności między celami projektu opisanymi we wniosku o dofinansowanie a wskaźnikami realizacji celów. Właściwa prezentacja celów projektu pozwoli na łatwą ich identyfikację oraz przełożenie na konkretne wartości. Każda kwantyfikowana wartość celu (wskaźnik) musi mieć swój odpowiednik w postaci wyznaczonego celu, ale nie każdy cel musi być przedstawiony w postaci liczbowej, gdyż niektóre cele mogą być celami jakościowymi, w związku z tym nie da się ich zapisać w postaci wskaźników mierzalnych.</w:t>
            </w:r>
          </w:p>
          <w:p w:rsidR="003A23BC" w:rsidRPr="00A510C2" w:rsidRDefault="003A23BC" w:rsidP="003A23BC">
            <w:pPr>
              <w:jc w:val="both"/>
              <w:rPr>
                <w:rFonts w:ascii="Arial" w:hAnsi="Arial" w:cs="Arial"/>
                <w:sz w:val="20"/>
                <w:szCs w:val="20"/>
              </w:rPr>
            </w:pPr>
            <w:r w:rsidRPr="00A510C2">
              <w:rPr>
                <w:rFonts w:ascii="Arial" w:hAnsi="Arial" w:cs="Arial"/>
                <w:sz w:val="20"/>
                <w:szCs w:val="20"/>
              </w:rPr>
              <w:t xml:space="preserve">Przez produkt należy rozumieć osiągnięcie bezpośredniego efektu realizacji projektu (rzeczy materialne lub usługi), mierzonego konkretnymi wielkościami. </w:t>
            </w:r>
          </w:p>
          <w:p w:rsidR="003A23BC" w:rsidRPr="00A510C2" w:rsidRDefault="003A23BC" w:rsidP="003A23BC">
            <w:pPr>
              <w:jc w:val="both"/>
              <w:rPr>
                <w:rFonts w:ascii="Arial" w:hAnsi="Arial" w:cs="Arial"/>
                <w:sz w:val="20"/>
                <w:szCs w:val="20"/>
              </w:rPr>
            </w:pPr>
            <w:r w:rsidRPr="00A510C2">
              <w:rPr>
                <w:rFonts w:ascii="Arial" w:hAnsi="Arial" w:cs="Arial"/>
                <w:sz w:val="20"/>
                <w:szCs w:val="20"/>
              </w:rPr>
              <w:t xml:space="preserve">Rezultat należy rozumieć jako bezpośrednie oraz natychmiastowe (mierzone po zakończeniu realizacji projektu lub jego części) efekty wynikające z dostarczenia produktu. Rezultat informuje o zmianach, jakie nastąpiły bezpośrednio po zakończeniu projektu. </w:t>
            </w:r>
          </w:p>
          <w:p w:rsidR="003A23BC" w:rsidRPr="00A510C2" w:rsidRDefault="003A23BC" w:rsidP="003A23BC">
            <w:pPr>
              <w:jc w:val="both"/>
              <w:rPr>
                <w:rFonts w:ascii="Arial" w:hAnsi="Arial" w:cs="Arial"/>
                <w:sz w:val="20"/>
                <w:szCs w:val="20"/>
              </w:rPr>
            </w:pPr>
            <w:r w:rsidRPr="00A510C2">
              <w:rPr>
                <w:rFonts w:ascii="Arial" w:hAnsi="Arial" w:cs="Arial"/>
                <w:sz w:val="20"/>
                <w:szCs w:val="20"/>
              </w:rPr>
              <w:t>Wskaźniki produktu, które są związane wyłącznie z okresem wdrażania projektu, mogą być podawane wyłącznie za okres, w których projekt jest realizowany – muszą być zatem zgodne z terminami podanymi w harmonogramie realizacji projektu.</w:t>
            </w:r>
          </w:p>
          <w:p w:rsidR="003A23BC" w:rsidRPr="00A510C2" w:rsidRDefault="003A23BC" w:rsidP="003A23BC">
            <w:pPr>
              <w:jc w:val="both"/>
              <w:rPr>
                <w:rFonts w:ascii="Arial" w:hAnsi="Arial" w:cs="Arial"/>
                <w:sz w:val="20"/>
                <w:szCs w:val="20"/>
              </w:rPr>
            </w:pPr>
            <w:r w:rsidRPr="00A510C2">
              <w:rPr>
                <w:rFonts w:ascii="Arial" w:hAnsi="Arial" w:cs="Arial"/>
                <w:sz w:val="20"/>
                <w:szCs w:val="20"/>
              </w:rPr>
              <w:t>Wskaźniki rezultatu bezpośredniego mogą być przedstawiane za okres nie wcześniejszy niż wskaźniki produktu, bowiem zawsze są ich wynikiem.</w:t>
            </w:r>
          </w:p>
          <w:p w:rsidR="003A23BC" w:rsidRDefault="003A23BC" w:rsidP="003A23BC">
            <w:pPr>
              <w:keepNext/>
              <w:tabs>
                <w:tab w:val="left" w:pos="0"/>
              </w:tabs>
              <w:snapToGrid w:val="0"/>
              <w:jc w:val="both"/>
              <w:rPr>
                <w:rFonts w:ascii="Arial" w:hAnsi="Arial" w:cs="Arial"/>
                <w:sz w:val="20"/>
                <w:szCs w:val="20"/>
              </w:rPr>
            </w:pPr>
            <w:r w:rsidRPr="00A510C2">
              <w:rPr>
                <w:rFonts w:ascii="Arial" w:hAnsi="Arial" w:cs="Arial"/>
                <w:sz w:val="20"/>
                <w:szCs w:val="20"/>
              </w:rPr>
              <w:t>Ocenie podlegać będzie także wykazanie, w stosunku do podanych wartości bazowych wskaźników, podstawy tych informacji, w postaci dokumentów źródłowych, na których Wnioskodawca oparł wartość bazową dla danego wskaźnika. Weryfikowane będzie również czy dane na podstawie których nastąpiła konstrukcja wskaźników, pozwalają na obiektywne określenie ich poziomu wyjściowego, następnie w trakcie realizacji  projekt</w:t>
            </w:r>
            <w:r>
              <w:rPr>
                <w:rFonts w:ascii="Arial" w:hAnsi="Arial" w:cs="Arial"/>
                <w:sz w:val="20"/>
                <w:szCs w:val="20"/>
              </w:rPr>
              <w:t xml:space="preserve">u oraz ich poziomu docelowego.  </w:t>
            </w:r>
          </w:p>
          <w:p w:rsidR="003A23BC" w:rsidRPr="00F9401E" w:rsidRDefault="003A23BC" w:rsidP="003A23BC">
            <w:pPr>
              <w:suppressAutoHyphens w:val="0"/>
              <w:autoSpaceDE w:val="0"/>
              <w:autoSpaceDN w:val="0"/>
              <w:adjustRightInd w:val="0"/>
              <w:jc w:val="both"/>
              <w:rPr>
                <w:rFonts w:ascii="Arial" w:eastAsia="Tw Cen MT" w:hAnsi="Arial" w:cs="Arial"/>
                <w:color w:val="000000"/>
                <w:sz w:val="20"/>
                <w:szCs w:val="20"/>
                <w:lang w:eastAsia="en-US"/>
              </w:rPr>
            </w:pPr>
            <w:r>
              <w:rPr>
                <w:rFonts w:ascii="Arial" w:hAnsi="Arial" w:cs="Arial"/>
                <w:sz w:val="20"/>
                <w:szCs w:val="20"/>
              </w:rPr>
              <w:t xml:space="preserve">Minimalny zestaw wskaźników dla danego działania/poddziałania określony jest w </w:t>
            </w:r>
            <w:r w:rsidRPr="002B7BD9">
              <w:rPr>
                <w:rFonts w:ascii="Arial" w:hAnsi="Arial" w:cs="Arial"/>
                <w:sz w:val="20"/>
                <w:szCs w:val="20"/>
              </w:rPr>
              <w:t xml:space="preserve"> Szczegółowym Opisie Osi Priorytetowych PO IR</w:t>
            </w:r>
            <w:r>
              <w:rPr>
                <w:rFonts w:ascii="Arial" w:hAnsi="Arial" w:cs="Arial"/>
                <w:sz w:val="20"/>
                <w:szCs w:val="20"/>
              </w:rPr>
              <w:t>.</w:t>
            </w:r>
          </w:p>
        </w:tc>
        <w:tc>
          <w:tcPr>
            <w:tcW w:w="1559" w:type="dxa"/>
            <w:tcBorders>
              <w:top w:val="single" w:sz="4" w:space="0" w:color="000000"/>
              <w:left w:val="single" w:sz="4" w:space="0" w:color="000000"/>
              <w:bottom w:val="single" w:sz="4" w:space="0" w:color="000000"/>
              <w:right w:val="single" w:sz="4" w:space="0" w:color="000000"/>
            </w:tcBorders>
          </w:tcPr>
          <w:p w:rsidR="003A23BC" w:rsidRPr="00F9401E" w:rsidRDefault="003A23BC" w:rsidP="003A23BC">
            <w:pPr>
              <w:keepNext/>
              <w:suppressAutoHyphens w:val="0"/>
              <w:snapToGrid w:val="0"/>
              <w:jc w:val="center"/>
              <w:rPr>
                <w:rFonts w:ascii="Arial" w:hAnsi="Arial" w:cs="Arial"/>
                <w:sz w:val="20"/>
                <w:szCs w:val="20"/>
              </w:rPr>
            </w:pPr>
            <w:r w:rsidRPr="00F9401E">
              <w:rPr>
                <w:rFonts w:ascii="Arial" w:hAnsi="Arial" w:cs="Arial"/>
                <w:sz w:val="20"/>
                <w:szCs w:val="20"/>
              </w:rPr>
              <w:t>TAK/NIE</w:t>
            </w:r>
          </w:p>
        </w:tc>
      </w:tr>
      <w:tr w:rsidR="003A23BC" w:rsidRPr="00F9401E" w:rsidTr="00DE0015">
        <w:trPr>
          <w:gridAfter w:val="1"/>
          <w:wAfter w:w="1527" w:type="dxa"/>
          <w:trHeight w:val="841"/>
        </w:trPr>
        <w:tc>
          <w:tcPr>
            <w:tcW w:w="709" w:type="dxa"/>
            <w:tcBorders>
              <w:top w:val="single" w:sz="4" w:space="0" w:color="000000"/>
              <w:left w:val="single" w:sz="4" w:space="0" w:color="000000"/>
              <w:bottom w:val="single" w:sz="4" w:space="0" w:color="000000"/>
            </w:tcBorders>
          </w:tcPr>
          <w:p w:rsidR="003A23BC" w:rsidRPr="00F9401E" w:rsidRDefault="003A23BC" w:rsidP="003A23BC">
            <w:pPr>
              <w:keepNext/>
              <w:suppressAutoHyphens w:val="0"/>
              <w:snapToGrid w:val="0"/>
              <w:rPr>
                <w:rFonts w:ascii="Arial" w:hAnsi="Arial" w:cs="Arial"/>
                <w:b/>
                <w:bCs/>
                <w:sz w:val="20"/>
                <w:szCs w:val="20"/>
                <w:lang w:eastAsia="pl-PL"/>
              </w:rPr>
            </w:pPr>
            <w:r w:rsidRPr="00F9401E">
              <w:rPr>
                <w:rFonts w:ascii="Arial" w:hAnsi="Arial" w:cs="Arial"/>
                <w:b/>
                <w:bCs/>
                <w:sz w:val="20"/>
                <w:szCs w:val="20"/>
                <w:lang w:eastAsia="pl-PL"/>
              </w:rPr>
              <w:t>4.</w:t>
            </w:r>
          </w:p>
        </w:tc>
        <w:tc>
          <w:tcPr>
            <w:tcW w:w="2977" w:type="dxa"/>
            <w:tcBorders>
              <w:top w:val="single" w:sz="4" w:space="0" w:color="000000"/>
              <w:left w:val="single" w:sz="4" w:space="0" w:color="000000"/>
              <w:bottom w:val="single" w:sz="4" w:space="0" w:color="000000"/>
            </w:tcBorders>
          </w:tcPr>
          <w:p w:rsidR="003A23BC" w:rsidRPr="00F9401E" w:rsidRDefault="003A23BC" w:rsidP="003A23BC">
            <w:pPr>
              <w:suppressAutoHyphens w:val="0"/>
              <w:autoSpaceDE w:val="0"/>
              <w:autoSpaceDN w:val="0"/>
              <w:adjustRightInd w:val="0"/>
              <w:rPr>
                <w:rFonts w:ascii="Arial" w:eastAsia="Tw Cen MT" w:hAnsi="Arial" w:cs="Arial"/>
                <w:color w:val="000000"/>
                <w:sz w:val="20"/>
                <w:szCs w:val="20"/>
                <w:lang w:eastAsia="en-US"/>
              </w:rPr>
            </w:pPr>
            <w:r w:rsidRPr="00A510C2">
              <w:rPr>
                <w:rFonts w:ascii="Arial" w:hAnsi="Arial" w:cs="Arial"/>
                <w:sz w:val="20"/>
                <w:szCs w:val="20"/>
              </w:rPr>
              <w:t>Wydatki planowane do poniesienia w projekcie są kwalifikowalne i zasadne w stosunku do zakresu projektu</w:t>
            </w:r>
          </w:p>
        </w:tc>
        <w:tc>
          <w:tcPr>
            <w:tcW w:w="8930" w:type="dxa"/>
            <w:tcBorders>
              <w:top w:val="single" w:sz="4" w:space="0" w:color="000000"/>
              <w:left w:val="single" w:sz="4" w:space="0" w:color="000000"/>
              <w:bottom w:val="single" w:sz="4" w:space="0" w:color="000000"/>
              <w:right w:val="single" w:sz="4" w:space="0" w:color="000000"/>
            </w:tcBorders>
          </w:tcPr>
          <w:p w:rsidR="003A23BC" w:rsidRPr="00F9401E" w:rsidRDefault="003A23BC" w:rsidP="003A23BC">
            <w:pPr>
              <w:suppressAutoHyphens w:val="0"/>
              <w:jc w:val="both"/>
              <w:rPr>
                <w:rFonts w:ascii="Arial" w:hAnsi="Arial" w:cs="Arial"/>
                <w:sz w:val="20"/>
                <w:szCs w:val="20"/>
                <w:lang w:eastAsia="pl-PL"/>
              </w:rPr>
            </w:pPr>
            <w:r w:rsidRPr="00A510C2">
              <w:rPr>
                <w:rFonts w:ascii="Arial" w:hAnsi="Arial" w:cs="Arial"/>
                <w:sz w:val="20"/>
                <w:szCs w:val="20"/>
              </w:rPr>
              <w:t xml:space="preserve">W tym kryterium ocenie podlega, czy wszystkie wydatki wskazane jako kwalifikowalne faktycznie stanowią wydatki możliwe do objęcia </w:t>
            </w:r>
            <w:r>
              <w:rPr>
                <w:rFonts w:ascii="Arial" w:hAnsi="Arial" w:cs="Arial"/>
                <w:sz w:val="20"/>
                <w:szCs w:val="20"/>
              </w:rPr>
              <w:t>w związku z wdrażaniem instrumentu finansowego.</w:t>
            </w:r>
          </w:p>
        </w:tc>
        <w:tc>
          <w:tcPr>
            <w:tcW w:w="1559" w:type="dxa"/>
            <w:tcBorders>
              <w:top w:val="single" w:sz="4" w:space="0" w:color="000000"/>
              <w:left w:val="single" w:sz="4" w:space="0" w:color="000000"/>
              <w:bottom w:val="single" w:sz="4" w:space="0" w:color="000000"/>
              <w:right w:val="single" w:sz="4" w:space="0" w:color="000000"/>
            </w:tcBorders>
          </w:tcPr>
          <w:p w:rsidR="003A23BC" w:rsidRPr="00F9401E" w:rsidRDefault="003A23BC" w:rsidP="003A23BC">
            <w:pPr>
              <w:keepNext/>
              <w:suppressAutoHyphens w:val="0"/>
              <w:snapToGrid w:val="0"/>
              <w:jc w:val="center"/>
              <w:rPr>
                <w:rFonts w:ascii="Arial" w:hAnsi="Arial" w:cs="Arial"/>
                <w:sz w:val="20"/>
                <w:szCs w:val="20"/>
              </w:rPr>
            </w:pPr>
            <w:r w:rsidRPr="00F9401E">
              <w:rPr>
                <w:rFonts w:ascii="Arial" w:hAnsi="Arial" w:cs="Arial"/>
                <w:sz w:val="20"/>
                <w:szCs w:val="20"/>
              </w:rPr>
              <w:t>TAK/NIE</w:t>
            </w:r>
          </w:p>
        </w:tc>
      </w:tr>
      <w:tr w:rsidR="003A23BC" w:rsidRPr="00F9401E" w:rsidTr="00DE0015">
        <w:trPr>
          <w:gridAfter w:val="1"/>
          <w:wAfter w:w="1527" w:type="dxa"/>
          <w:trHeight w:val="841"/>
        </w:trPr>
        <w:tc>
          <w:tcPr>
            <w:tcW w:w="709" w:type="dxa"/>
            <w:tcBorders>
              <w:top w:val="single" w:sz="4" w:space="0" w:color="000000"/>
              <w:left w:val="single" w:sz="4" w:space="0" w:color="000000"/>
              <w:bottom w:val="single" w:sz="4" w:space="0" w:color="000000"/>
            </w:tcBorders>
          </w:tcPr>
          <w:p w:rsidR="003A23BC" w:rsidRPr="00F9401E" w:rsidRDefault="003A23BC" w:rsidP="003A23BC">
            <w:pPr>
              <w:keepNext/>
              <w:suppressAutoHyphens w:val="0"/>
              <w:snapToGrid w:val="0"/>
              <w:rPr>
                <w:rFonts w:ascii="Arial" w:hAnsi="Arial" w:cs="Arial"/>
                <w:b/>
                <w:bCs/>
                <w:sz w:val="20"/>
                <w:szCs w:val="20"/>
                <w:lang w:eastAsia="pl-PL"/>
              </w:rPr>
            </w:pPr>
            <w:r w:rsidRPr="00F9401E">
              <w:rPr>
                <w:rFonts w:ascii="Arial" w:hAnsi="Arial" w:cs="Arial"/>
                <w:b/>
                <w:bCs/>
                <w:sz w:val="20"/>
                <w:szCs w:val="20"/>
                <w:lang w:eastAsia="pl-PL"/>
              </w:rPr>
              <w:t>5.</w:t>
            </w:r>
          </w:p>
        </w:tc>
        <w:tc>
          <w:tcPr>
            <w:tcW w:w="2977" w:type="dxa"/>
            <w:tcBorders>
              <w:top w:val="single" w:sz="4" w:space="0" w:color="000000"/>
              <w:left w:val="single" w:sz="4" w:space="0" w:color="000000"/>
              <w:bottom w:val="single" w:sz="4" w:space="0" w:color="000000"/>
            </w:tcBorders>
          </w:tcPr>
          <w:p w:rsidR="003A23BC" w:rsidRPr="00F9401E" w:rsidRDefault="003A23BC" w:rsidP="003A23BC">
            <w:pPr>
              <w:keepNext/>
              <w:suppressAutoHyphens w:val="0"/>
              <w:autoSpaceDE w:val="0"/>
              <w:snapToGrid w:val="0"/>
              <w:rPr>
                <w:rFonts w:ascii="Arial" w:hAnsi="Arial" w:cs="Arial"/>
                <w:sz w:val="20"/>
                <w:szCs w:val="20"/>
                <w:lang w:eastAsia="pl-PL"/>
              </w:rPr>
            </w:pPr>
            <w:r w:rsidRPr="000D48C7">
              <w:rPr>
                <w:rFonts w:ascii="Arial" w:hAnsi="Arial" w:cs="Arial"/>
                <w:sz w:val="20"/>
                <w:szCs w:val="20"/>
              </w:rPr>
              <w:t>W projekcie zaplanowano badanie efektywności realizowanych działań, którego wyniki będą podstawą do wprowadzenia ewentualnych korekt i usprawnień we wdrażaniu instrumentu</w:t>
            </w:r>
          </w:p>
        </w:tc>
        <w:tc>
          <w:tcPr>
            <w:tcW w:w="8930" w:type="dxa"/>
            <w:tcBorders>
              <w:top w:val="single" w:sz="4" w:space="0" w:color="000000"/>
              <w:left w:val="single" w:sz="4" w:space="0" w:color="000000"/>
              <w:bottom w:val="single" w:sz="4" w:space="0" w:color="000000"/>
              <w:right w:val="single" w:sz="4" w:space="0" w:color="000000"/>
            </w:tcBorders>
          </w:tcPr>
          <w:p w:rsidR="003A23BC" w:rsidRPr="00F9401E" w:rsidRDefault="003A23BC" w:rsidP="003A23BC">
            <w:pPr>
              <w:suppressAutoHyphens w:val="0"/>
              <w:autoSpaceDE w:val="0"/>
              <w:autoSpaceDN w:val="0"/>
              <w:adjustRightInd w:val="0"/>
              <w:jc w:val="both"/>
              <w:rPr>
                <w:rFonts w:ascii="Arial" w:eastAsia="Tw Cen MT" w:hAnsi="Arial" w:cs="Arial"/>
                <w:color w:val="000000"/>
                <w:sz w:val="20"/>
                <w:szCs w:val="20"/>
                <w:lang w:eastAsia="en-US"/>
              </w:rPr>
            </w:pPr>
            <w:r w:rsidRPr="00A510C2">
              <w:rPr>
                <w:rFonts w:ascii="Arial" w:hAnsi="Arial" w:cs="Arial"/>
                <w:sz w:val="20"/>
                <w:szCs w:val="20"/>
              </w:rPr>
              <w:t xml:space="preserve">W ramach kryterium weryfikowane będzie, czy projekt przewiduje dokonanie ewaluacji realizowanych działań oraz oceniany będzie zakres tej </w:t>
            </w:r>
            <w:r>
              <w:rPr>
                <w:rFonts w:ascii="Arial" w:hAnsi="Arial" w:cs="Arial"/>
                <w:sz w:val="20"/>
                <w:szCs w:val="20"/>
              </w:rPr>
              <w:t>oceny</w:t>
            </w:r>
            <w:r w:rsidRPr="00A510C2">
              <w:rPr>
                <w:rFonts w:ascii="Arial" w:hAnsi="Arial" w:cs="Arial"/>
                <w:sz w:val="20"/>
                <w:szCs w:val="20"/>
              </w:rPr>
              <w:t>. Ponadto, w ramach kryterium sprawdzane będzie, czy Wnioskodawca zaplanował działania służące bieżącemu monitorowaniu projektu, a także, czy sposób realizacji projektu będzie dostosowywany do identyfikowanych w trakcie jego trwania potrzeb i wyników monitoringu.</w:t>
            </w:r>
          </w:p>
        </w:tc>
        <w:tc>
          <w:tcPr>
            <w:tcW w:w="1559" w:type="dxa"/>
            <w:tcBorders>
              <w:top w:val="single" w:sz="4" w:space="0" w:color="000000"/>
              <w:left w:val="single" w:sz="4" w:space="0" w:color="000000"/>
              <w:bottom w:val="single" w:sz="4" w:space="0" w:color="000000"/>
              <w:right w:val="single" w:sz="4" w:space="0" w:color="000000"/>
            </w:tcBorders>
          </w:tcPr>
          <w:p w:rsidR="003A23BC" w:rsidRPr="00F9401E" w:rsidRDefault="003A23BC" w:rsidP="003A23BC">
            <w:pPr>
              <w:keepNext/>
              <w:suppressAutoHyphens w:val="0"/>
              <w:snapToGrid w:val="0"/>
              <w:jc w:val="center"/>
              <w:rPr>
                <w:rFonts w:ascii="Arial" w:hAnsi="Arial" w:cs="Arial"/>
                <w:sz w:val="20"/>
                <w:szCs w:val="20"/>
              </w:rPr>
            </w:pPr>
            <w:r w:rsidRPr="00F9401E">
              <w:rPr>
                <w:rFonts w:ascii="Arial" w:hAnsi="Arial" w:cs="Arial"/>
                <w:sz w:val="20"/>
                <w:szCs w:val="20"/>
              </w:rPr>
              <w:t>TAK/NIE</w:t>
            </w:r>
          </w:p>
        </w:tc>
      </w:tr>
      <w:tr w:rsidR="003A23BC" w:rsidRPr="00F9401E" w:rsidTr="00DE0015">
        <w:trPr>
          <w:gridAfter w:val="1"/>
          <w:wAfter w:w="1527" w:type="dxa"/>
          <w:trHeight w:val="841"/>
        </w:trPr>
        <w:tc>
          <w:tcPr>
            <w:tcW w:w="709" w:type="dxa"/>
            <w:tcBorders>
              <w:top w:val="single" w:sz="4" w:space="0" w:color="000000"/>
              <w:left w:val="single" w:sz="4" w:space="0" w:color="000000"/>
              <w:bottom w:val="single" w:sz="4" w:space="0" w:color="000000"/>
            </w:tcBorders>
          </w:tcPr>
          <w:p w:rsidR="003A23BC" w:rsidRPr="00F9401E" w:rsidRDefault="003A23BC" w:rsidP="003A23BC">
            <w:pPr>
              <w:keepNext/>
              <w:suppressAutoHyphens w:val="0"/>
              <w:snapToGrid w:val="0"/>
              <w:rPr>
                <w:rFonts w:ascii="Arial" w:hAnsi="Arial" w:cs="Arial"/>
                <w:b/>
                <w:bCs/>
                <w:sz w:val="20"/>
                <w:szCs w:val="20"/>
                <w:lang w:eastAsia="pl-PL"/>
              </w:rPr>
            </w:pPr>
            <w:r w:rsidRPr="00F9401E">
              <w:rPr>
                <w:rFonts w:ascii="Arial" w:hAnsi="Arial" w:cs="Arial"/>
                <w:b/>
                <w:bCs/>
                <w:sz w:val="20"/>
                <w:szCs w:val="20"/>
                <w:lang w:eastAsia="pl-PL"/>
              </w:rPr>
              <w:t>6.</w:t>
            </w:r>
          </w:p>
        </w:tc>
        <w:tc>
          <w:tcPr>
            <w:tcW w:w="2977" w:type="dxa"/>
            <w:tcBorders>
              <w:top w:val="single" w:sz="4" w:space="0" w:color="000000"/>
              <w:left w:val="single" w:sz="4" w:space="0" w:color="000000"/>
              <w:bottom w:val="single" w:sz="4" w:space="0" w:color="000000"/>
            </w:tcBorders>
          </w:tcPr>
          <w:p w:rsidR="003A23BC" w:rsidRPr="00F9401E" w:rsidRDefault="003A23BC" w:rsidP="003A23BC">
            <w:pPr>
              <w:suppressAutoHyphens w:val="0"/>
              <w:autoSpaceDE w:val="0"/>
              <w:autoSpaceDN w:val="0"/>
              <w:adjustRightInd w:val="0"/>
              <w:rPr>
                <w:rFonts w:ascii="Arial" w:eastAsia="Tw Cen MT" w:hAnsi="Arial" w:cs="Arial"/>
                <w:color w:val="000000"/>
                <w:sz w:val="20"/>
                <w:szCs w:val="20"/>
                <w:lang w:eastAsia="en-US"/>
              </w:rPr>
            </w:pPr>
            <w:r w:rsidRPr="00A510C2">
              <w:rPr>
                <w:rFonts w:ascii="Arial" w:hAnsi="Arial" w:cs="Arial"/>
                <w:sz w:val="20"/>
                <w:szCs w:val="20"/>
              </w:rPr>
              <w:t xml:space="preserve">Wnioskodawca zidentyfikował obszary ryzyka związane z realizacją projektu </w:t>
            </w:r>
            <w:r>
              <w:rPr>
                <w:rFonts w:ascii="Arial" w:hAnsi="Arial" w:cs="Arial"/>
                <w:sz w:val="20"/>
                <w:szCs w:val="20"/>
              </w:rPr>
              <w:t>oraz wskazał działania zaradcze</w:t>
            </w:r>
          </w:p>
        </w:tc>
        <w:tc>
          <w:tcPr>
            <w:tcW w:w="8930" w:type="dxa"/>
            <w:tcBorders>
              <w:top w:val="single" w:sz="4" w:space="0" w:color="000000"/>
              <w:left w:val="single" w:sz="4" w:space="0" w:color="000000"/>
              <w:bottom w:val="single" w:sz="4" w:space="0" w:color="000000"/>
              <w:right w:val="single" w:sz="4" w:space="0" w:color="000000"/>
            </w:tcBorders>
          </w:tcPr>
          <w:p w:rsidR="003A23BC" w:rsidRPr="00F9401E" w:rsidRDefault="003A23BC" w:rsidP="003A23BC">
            <w:pPr>
              <w:suppressAutoHyphens w:val="0"/>
              <w:autoSpaceDE w:val="0"/>
              <w:autoSpaceDN w:val="0"/>
              <w:adjustRightInd w:val="0"/>
              <w:jc w:val="both"/>
              <w:rPr>
                <w:rFonts w:ascii="Arial" w:eastAsia="Tw Cen MT" w:hAnsi="Arial" w:cs="Arial"/>
                <w:color w:val="000000"/>
                <w:sz w:val="20"/>
                <w:szCs w:val="20"/>
                <w:lang w:eastAsia="en-US"/>
              </w:rPr>
            </w:pPr>
            <w:r w:rsidRPr="00A510C2">
              <w:rPr>
                <w:rFonts w:ascii="Arial" w:hAnsi="Arial" w:cs="Arial"/>
                <w:sz w:val="20"/>
                <w:szCs w:val="20"/>
              </w:rPr>
              <w:t>W ramach kryterium weryfikowane będzie, czy Wn</w:t>
            </w:r>
            <w:r>
              <w:rPr>
                <w:rFonts w:ascii="Arial" w:hAnsi="Arial" w:cs="Arial"/>
                <w:sz w:val="20"/>
                <w:szCs w:val="20"/>
              </w:rPr>
              <w:t>ioskodawca wskazał we wniosku o </w:t>
            </w:r>
            <w:r w:rsidRPr="00A510C2">
              <w:rPr>
                <w:rFonts w:ascii="Arial" w:hAnsi="Arial" w:cs="Arial"/>
                <w:sz w:val="20"/>
                <w:szCs w:val="20"/>
              </w:rPr>
              <w:t>dofinansowanie obszary ryzyka, jakie zidentyfikował w związku z planowaną realizacją projektu, a także czy podał do każdego ze wskazanych obszarów planowane działania zaradcze.</w:t>
            </w:r>
          </w:p>
        </w:tc>
        <w:tc>
          <w:tcPr>
            <w:tcW w:w="1559" w:type="dxa"/>
            <w:tcBorders>
              <w:top w:val="single" w:sz="4" w:space="0" w:color="000000"/>
              <w:left w:val="single" w:sz="4" w:space="0" w:color="000000"/>
              <w:bottom w:val="single" w:sz="4" w:space="0" w:color="000000"/>
              <w:right w:val="single" w:sz="4" w:space="0" w:color="000000"/>
            </w:tcBorders>
          </w:tcPr>
          <w:p w:rsidR="003A23BC" w:rsidRPr="00F9401E" w:rsidRDefault="003A23BC" w:rsidP="003A23BC">
            <w:pPr>
              <w:keepNext/>
              <w:suppressAutoHyphens w:val="0"/>
              <w:snapToGrid w:val="0"/>
              <w:jc w:val="center"/>
              <w:rPr>
                <w:rFonts w:ascii="Arial" w:hAnsi="Arial" w:cs="Arial"/>
                <w:sz w:val="20"/>
                <w:szCs w:val="20"/>
              </w:rPr>
            </w:pPr>
            <w:r w:rsidRPr="00F9401E">
              <w:rPr>
                <w:rFonts w:ascii="Arial" w:hAnsi="Arial" w:cs="Arial"/>
                <w:sz w:val="20"/>
                <w:szCs w:val="20"/>
              </w:rPr>
              <w:t>TAK/NIE</w:t>
            </w:r>
          </w:p>
        </w:tc>
      </w:tr>
      <w:tr w:rsidR="003A23BC" w:rsidRPr="00F9401E" w:rsidTr="00DE0015">
        <w:trPr>
          <w:gridAfter w:val="1"/>
          <w:wAfter w:w="1527" w:type="dxa"/>
          <w:trHeight w:val="841"/>
        </w:trPr>
        <w:tc>
          <w:tcPr>
            <w:tcW w:w="709" w:type="dxa"/>
            <w:tcBorders>
              <w:top w:val="single" w:sz="4" w:space="0" w:color="000000"/>
              <w:left w:val="single" w:sz="4" w:space="0" w:color="000000"/>
              <w:bottom w:val="single" w:sz="4" w:space="0" w:color="000000"/>
            </w:tcBorders>
          </w:tcPr>
          <w:p w:rsidR="003A23BC" w:rsidRPr="00F9401E" w:rsidRDefault="003A23BC" w:rsidP="003A23BC">
            <w:pPr>
              <w:keepNext/>
              <w:suppressAutoHyphens w:val="0"/>
              <w:snapToGrid w:val="0"/>
              <w:rPr>
                <w:rFonts w:ascii="Arial" w:hAnsi="Arial" w:cs="Arial"/>
                <w:b/>
                <w:bCs/>
                <w:sz w:val="20"/>
                <w:szCs w:val="20"/>
                <w:lang w:eastAsia="pl-PL"/>
              </w:rPr>
            </w:pPr>
            <w:r w:rsidRPr="00F9401E">
              <w:rPr>
                <w:rFonts w:ascii="Arial" w:hAnsi="Arial" w:cs="Arial"/>
                <w:b/>
                <w:bCs/>
                <w:sz w:val="20"/>
                <w:szCs w:val="20"/>
                <w:lang w:eastAsia="pl-PL"/>
              </w:rPr>
              <w:t>7.</w:t>
            </w:r>
          </w:p>
        </w:tc>
        <w:tc>
          <w:tcPr>
            <w:tcW w:w="2977" w:type="dxa"/>
            <w:tcBorders>
              <w:top w:val="single" w:sz="4" w:space="0" w:color="000000"/>
              <w:left w:val="single" w:sz="4" w:space="0" w:color="000000"/>
              <w:bottom w:val="single" w:sz="4" w:space="0" w:color="000000"/>
            </w:tcBorders>
          </w:tcPr>
          <w:p w:rsidR="003A23BC" w:rsidRPr="00F9401E" w:rsidRDefault="003A23BC" w:rsidP="003A23BC">
            <w:pPr>
              <w:suppressAutoHyphens w:val="0"/>
              <w:autoSpaceDE w:val="0"/>
              <w:autoSpaceDN w:val="0"/>
              <w:adjustRightInd w:val="0"/>
              <w:rPr>
                <w:rFonts w:ascii="Arial" w:eastAsia="Tw Cen MT" w:hAnsi="Arial" w:cs="Arial"/>
                <w:color w:val="000000"/>
                <w:sz w:val="20"/>
                <w:szCs w:val="20"/>
                <w:lang w:eastAsia="en-US"/>
              </w:rPr>
            </w:pPr>
            <w:r w:rsidRPr="00A510C2">
              <w:rPr>
                <w:rFonts w:ascii="Arial" w:hAnsi="Arial" w:cs="Arial"/>
                <w:sz w:val="20"/>
                <w:szCs w:val="20"/>
              </w:rPr>
              <w:t>Harmonogram projektu umożliwia prawidłową i terminową realizację przedsięwzięcia</w:t>
            </w:r>
          </w:p>
        </w:tc>
        <w:tc>
          <w:tcPr>
            <w:tcW w:w="8930" w:type="dxa"/>
            <w:tcBorders>
              <w:top w:val="single" w:sz="4" w:space="0" w:color="000000"/>
              <w:left w:val="single" w:sz="4" w:space="0" w:color="000000"/>
              <w:bottom w:val="single" w:sz="4" w:space="0" w:color="000000"/>
              <w:right w:val="single" w:sz="4" w:space="0" w:color="000000"/>
            </w:tcBorders>
          </w:tcPr>
          <w:p w:rsidR="003A23BC" w:rsidRPr="00F9401E" w:rsidRDefault="003A23BC" w:rsidP="00C810E8">
            <w:pPr>
              <w:numPr>
                <w:ilvl w:val="0"/>
                <w:numId w:val="146"/>
              </w:numPr>
              <w:suppressAutoHyphens w:val="0"/>
              <w:autoSpaceDE w:val="0"/>
              <w:autoSpaceDN w:val="0"/>
              <w:adjustRightInd w:val="0"/>
              <w:ind w:left="170" w:hanging="170"/>
              <w:jc w:val="both"/>
              <w:rPr>
                <w:rFonts w:ascii="Arial" w:eastAsia="Tw Cen MT" w:hAnsi="Arial" w:cs="Arial"/>
                <w:color w:val="000000"/>
                <w:sz w:val="20"/>
                <w:szCs w:val="20"/>
                <w:lang w:eastAsia="en-US"/>
              </w:rPr>
            </w:pPr>
            <w:r w:rsidRPr="00A510C2">
              <w:rPr>
                <w:rFonts w:ascii="Arial" w:hAnsi="Arial" w:cs="Arial"/>
                <w:sz w:val="20"/>
                <w:szCs w:val="20"/>
              </w:rPr>
              <w:t>W ramach kryterium dokonana zostanie ocena, czy harmonogr</w:t>
            </w:r>
            <w:r>
              <w:rPr>
                <w:rFonts w:ascii="Arial" w:hAnsi="Arial" w:cs="Arial"/>
                <w:sz w:val="20"/>
                <w:szCs w:val="20"/>
              </w:rPr>
              <w:t>am projektu jest realistyczny i </w:t>
            </w:r>
            <w:r w:rsidRPr="00A510C2">
              <w:rPr>
                <w:rFonts w:ascii="Arial" w:hAnsi="Arial" w:cs="Arial"/>
                <w:sz w:val="20"/>
                <w:szCs w:val="20"/>
              </w:rPr>
              <w:t xml:space="preserve">umożliwia terminowe wykonanie zaplanowanych w nim zadań. </w:t>
            </w:r>
          </w:p>
        </w:tc>
        <w:tc>
          <w:tcPr>
            <w:tcW w:w="1559" w:type="dxa"/>
            <w:tcBorders>
              <w:top w:val="single" w:sz="4" w:space="0" w:color="000000"/>
              <w:left w:val="single" w:sz="4" w:space="0" w:color="000000"/>
              <w:bottom w:val="single" w:sz="4" w:space="0" w:color="000000"/>
              <w:right w:val="single" w:sz="4" w:space="0" w:color="000000"/>
            </w:tcBorders>
          </w:tcPr>
          <w:p w:rsidR="003A23BC" w:rsidRPr="00F9401E" w:rsidRDefault="003A23BC" w:rsidP="003A23BC">
            <w:pPr>
              <w:keepNext/>
              <w:suppressAutoHyphens w:val="0"/>
              <w:snapToGrid w:val="0"/>
              <w:jc w:val="center"/>
              <w:rPr>
                <w:rFonts w:ascii="Arial" w:hAnsi="Arial" w:cs="Arial"/>
                <w:sz w:val="20"/>
                <w:szCs w:val="20"/>
              </w:rPr>
            </w:pPr>
            <w:r w:rsidRPr="00F9401E">
              <w:rPr>
                <w:rFonts w:ascii="Arial" w:hAnsi="Arial" w:cs="Arial"/>
                <w:sz w:val="20"/>
                <w:szCs w:val="20"/>
              </w:rPr>
              <w:t>TAK/NIE</w:t>
            </w:r>
          </w:p>
        </w:tc>
      </w:tr>
    </w:tbl>
    <w:p w:rsidR="00D55320" w:rsidRPr="00F116FC" w:rsidRDefault="00D55320" w:rsidP="00F116FC">
      <w:pPr>
        <w:rPr>
          <w:rFonts w:ascii="Arial" w:hAnsi="Arial" w:cs="Arial"/>
          <w:sz w:val="20"/>
          <w:szCs w:val="20"/>
        </w:rPr>
      </w:pPr>
    </w:p>
    <w:sectPr w:rsidR="00D55320" w:rsidRPr="00F116FC" w:rsidSect="00956ADD">
      <w:pgSz w:w="16839" w:h="11907" w:orient="landscape" w:code="9"/>
      <w:pgMar w:top="1418" w:right="1418" w:bottom="1418" w:left="1418" w:header="709" w:footer="442" w:gutter="0"/>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8903925" w15:done="0"/>
  <w15:commentEx w15:paraId="73A27C2B" w15:done="0"/>
  <w15:commentEx w15:paraId="647E9939"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16ED0" w:rsidRDefault="00F16ED0" w:rsidP="00344135">
      <w:r>
        <w:separator/>
      </w:r>
    </w:p>
  </w:endnote>
  <w:endnote w:type="continuationSeparator" w:id="0">
    <w:p w:rsidR="00F16ED0" w:rsidRDefault="00F16ED0" w:rsidP="003441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20002A87" w:usb1="00000000" w:usb2="00000000"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EE"/>
    <w:family w:val="swiss"/>
    <w:pitch w:val="variable"/>
    <w:sig w:usb0="20002A87" w:usb1="00000000" w:usb2="00000000" w:usb3="00000000" w:csb0="000001FF" w:csb1="00000000"/>
  </w:font>
  <w:font w:name="Segoe UI Symbol">
    <w:panose1 w:val="020B0502040204020203"/>
    <w:charset w:val="00"/>
    <w:family w:val="swiss"/>
    <w:pitch w:val="variable"/>
    <w:sig w:usb0="8000006F" w:usb1="1200FBEF" w:usb2="0004C000" w:usb3="00000000" w:csb0="00000001" w:csb1="00000000"/>
  </w:font>
  <w:font w:name="Tw Cen MT">
    <w:altName w:val="Lucida Sans Unicode"/>
    <w:charset w:val="EE"/>
    <w:family w:val="swiss"/>
    <w:pitch w:val="variable"/>
    <w:sig w:usb0="00000007" w:usb1="00000000" w:usb2="00000000" w:usb3="00000000" w:csb0="00000003" w:csb1="00000000"/>
  </w:font>
  <w:font w:name="Calibri">
    <w:panose1 w:val="020F0502020204030204"/>
    <w:charset w:val="EE"/>
    <w:family w:val="swiss"/>
    <w:pitch w:val="variable"/>
    <w:sig w:usb0="E10002FF" w:usb1="4000ACFF" w:usb2="00000009" w:usb3="00000000" w:csb0="0000019F" w:csb1="00000000"/>
  </w:font>
  <w:font w:name="Segoe UI">
    <w:panose1 w:val="020B0502040204020203"/>
    <w:charset w:val="EE"/>
    <w:family w:val="swiss"/>
    <w:pitch w:val="variable"/>
    <w:sig w:usb0="E10022FF" w:usb1="C000E47F" w:usb2="00000029" w:usb3="00000000" w:csb0="000001DF" w:csb1="00000000"/>
  </w:font>
  <w:font w:name="Verdana">
    <w:panose1 w:val="020B0604030504040204"/>
    <w:charset w:val="EE"/>
    <w:family w:val="swiss"/>
    <w:pitch w:val="variable"/>
    <w:sig w:usb0="A10006FF" w:usb1="4000205B" w:usb2="00000010" w:usb3="00000000" w:csb0="0000019F" w:csb1="00000000"/>
  </w:font>
  <w:font w:name="+mn-ea">
    <w:panose1 w:val="00000000000000000000"/>
    <w:charset w:val="00"/>
    <w:family w:val="roman"/>
    <w:notTrueType/>
    <w:pitch w:val="default"/>
  </w:font>
  <w:font w:name="+mn-cs">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65661343"/>
      <w:docPartObj>
        <w:docPartGallery w:val="Page Numbers (Bottom of Page)"/>
        <w:docPartUnique/>
      </w:docPartObj>
    </w:sdtPr>
    <w:sdtEndPr/>
    <w:sdtContent>
      <w:p w:rsidR="00460A71" w:rsidRDefault="00460A71">
        <w:pPr>
          <w:pStyle w:val="Stopka"/>
          <w:jc w:val="right"/>
        </w:pPr>
        <w:r>
          <w:fldChar w:fldCharType="begin"/>
        </w:r>
        <w:r>
          <w:instrText>PAGE   \* MERGEFORMAT</w:instrText>
        </w:r>
        <w:r>
          <w:fldChar w:fldCharType="separate"/>
        </w:r>
        <w:r w:rsidR="009C1A32">
          <w:rPr>
            <w:noProof/>
          </w:rPr>
          <w:t>1</w:t>
        </w:r>
        <w:r>
          <w:rPr>
            <w:noProof/>
          </w:rPr>
          <w:fldChar w:fldCharType="end"/>
        </w:r>
      </w:p>
    </w:sdtContent>
  </w:sdt>
  <w:p w:rsidR="00460A71" w:rsidRDefault="00460A71">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26511922"/>
      <w:docPartObj>
        <w:docPartGallery w:val="Page Numbers (Bottom of Page)"/>
        <w:docPartUnique/>
      </w:docPartObj>
    </w:sdtPr>
    <w:sdtEndPr/>
    <w:sdtContent>
      <w:p w:rsidR="00460A71" w:rsidRDefault="00460A71">
        <w:pPr>
          <w:pStyle w:val="Stopka"/>
          <w:jc w:val="right"/>
        </w:pPr>
        <w:r>
          <w:fldChar w:fldCharType="begin"/>
        </w:r>
        <w:r>
          <w:instrText>PAGE   \* MERGEFORMAT</w:instrText>
        </w:r>
        <w:r>
          <w:fldChar w:fldCharType="separate"/>
        </w:r>
        <w:r w:rsidR="009C1A32">
          <w:rPr>
            <w:noProof/>
          </w:rPr>
          <w:t>57</w:t>
        </w:r>
        <w:r>
          <w:rPr>
            <w:noProof/>
          </w:rPr>
          <w:fldChar w:fldCharType="end"/>
        </w:r>
      </w:p>
    </w:sdtContent>
  </w:sdt>
  <w:p w:rsidR="00460A71" w:rsidRDefault="00460A71">
    <w:pPr>
      <w:pStyle w:val="Stopk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85811794"/>
      <w:docPartObj>
        <w:docPartGallery w:val="Page Numbers (Bottom of Page)"/>
        <w:docPartUnique/>
      </w:docPartObj>
    </w:sdtPr>
    <w:sdtEndPr/>
    <w:sdtContent>
      <w:p w:rsidR="00460A71" w:rsidRDefault="00460A71">
        <w:pPr>
          <w:pStyle w:val="Stopka"/>
          <w:jc w:val="right"/>
        </w:pPr>
        <w:r>
          <w:fldChar w:fldCharType="begin"/>
        </w:r>
        <w:r>
          <w:instrText>PAGE   \* MERGEFORMAT</w:instrText>
        </w:r>
        <w:r>
          <w:fldChar w:fldCharType="separate"/>
        </w:r>
        <w:r w:rsidR="009C1A32">
          <w:rPr>
            <w:noProof/>
          </w:rPr>
          <w:t>69</w:t>
        </w:r>
        <w:r>
          <w:rPr>
            <w:noProof/>
          </w:rPr>
          <w:fldChar w:fldCharType="end"/>
        </w:r>
      </w:p>
    </w:sdtContent>
  </w:sdt>
  <w:p w:rsidR="00460A71" w:rsidRDefault="00460A71">
    <w:pPr>
      <w:pStyle w:val="Stopk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10706026"/>
      <w:docPartObj>
        <w:docPartGallery w:val="Page Numbers (Bottom of Page)"/>
        <w:docPartUnique/>
      </w:docPartObj>
    </w:sdtPr>
    <w:sdtEndPr/>
    <w:sdtContent>
      <w:p w:rsidR="00460A71" w:rsidRDefault="00460A71">
        <w:pPr>
          <w:pStyle w:val="Stopka"/>
          <w:jc w:val="right"/>
        </w:pPr>
        <w:r>
          <w:fldChar w:fldCharType="begin"/>
        </w:r>
        <w:r>
          <w:instrText>PAGE   \* MERGEFORMAT</w:instrText>
        </w:r>
        <w:r>
          <w:fldChar w:fldCharType="separate"/>
        </w:r>
        <w:r w:rsidR="009C1A32">
          <w:rPr>
            <w:noProof/>
          </w:rPr>
          <w:t>176</w:t>
        </w:r>
        <w:r>
          <w:rPr>
            <w:noProof/>
          </w:rPr>
          <w:fldChar w:fldCharType="end"/>
        </w:r>
      </w:p>
    </w:sdtContent>
  </w:sdt>
  <w:p w:rsidR="00460A71" w:rsidRDefault="00460A71">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16ED0" w:rsidRDefault="00F16ED0" w:rsidP="00344135">
      <w:r>
        <w:separator/>
      </w:r>
    </w:p>
  </w:footnote>
  <w:footnote w:type="continuationSeparator" w:id="0">
    <w:p w:rsidR="00F16ED0" w:rsidRDefault="00F16ED0" w:rsidP="00344135">
      <w:r>
        <w:continuationSeparator/>
      </w:r>
    </w:p>
  </w:footnote>
  <w:footnote w:id="1">
    <w:p w:rsidR="00460A71" w:rsidRPr="00F47308" w:rsidRDefault="00460A71" w:rsidP="00807081">
      <w:pPr>
        <w:pStyle w:val="Tekstprzypisudolnego"/>
        <w:jc w:val="both"/>
        <w:rPr>
          <w:rFonts w:ascii="Arial" w:hAnsi="Arial" w:cs="Arial"/>
          <w:sz w:val="18"/>
          <w:szCs w:val="18"/>
        </w:rPr>
      </w:pPr>
      <w:r>
        <w:rPr>
          <w:rStyle w:val="Odwoanieprzypisudolnego"/>
        </w:rPr>
        <w:footnoteRef/>
      </w:r>
      <w:r>
        <w:t xml:space="preserve"> </w:t>
      </w:r>
      <w:r w:rsidRPr="00F47308">
        <w:rPr>
          <w:rFonts w:ascii="Arial" w:hAnsi="Arial" w:cs="Arial"/>
          <w:sz w:val="18"/>
          <w:szCs w:val="18"/>
        </w:rPr>
        <w:t xml:space="preserve">Dla obliczania ww. terminu zastosowanie znajdują zasady obliczania terminów określone w KPA. Zgodnie z art. 57 par. 3 K.p.a. termin oznaczony w miesiącach kończy się z upływem dnia, który datą odpowiada początkowemu dniowi terminu, a gdyby takiego dnia w ostatnim miesiącu nie było - w ostatnim dniu tego miesiąca. Zatem, jeśli wniosek o dofinansowanie złożony zostanie w dniu 15 marca 2017 r. to powyższy wymóg zostanie spełniony, jeśli  wniosek do </w:t>
      </w:r>
      <w:r w:rsidRPr="00F47308">
        <w:rPr>
          <w:rFonts w:ascii="Arial" w:hAnsi="Arial" w:cs="Arial"/>
          <w:i/>
          <w:sz w:val="18"/>
          <w:szCs w:val="18"/>
        </w:rPr>
        <w:t xml:space="preserve">SME </w:t>
      </w:r>
      <w:r w:rsidRPr="001E3630">
        <w:rPr>
          <w:rFonts w:ascii="Arial" w:hAnsi="Arial" w:cs="Arial"/>
          <w:i/>
          <w:sz w:val="18"/>
          <w:szCs w:val="18"/>
        </w:rPr>
        <w:t>Instrument</w:t>
      </w:r>
      <w:r w:rsidRPr="001E3630">
        <w:rPr>
          <w:rFonts w:ascii="Arial" w:hAnsi="Arial" w:cs="Arial"/>
          <w:sz w:val="18"/>
          <w:szCs w:val="18"/>
        </w:rPr>
        <w:t xml:space="preserve"> (faza II) został</w:t>
      </w:r>
      <w:r w:rsidRPr="00F47308">
        <w:rPr>
          <w:rFonts w:ascii="Arial" w:hAnsi="Arial" w:cs="Arial"/>
          <w:sz w:val="18"/>
          <w:szCs w:val="18"/>
        </w:rPr>
        <w:t xml:space="preserve"> złożony nie wcześniej niż 15 października 2015 r.</w:t>
      </w:r>
    </w:p>
  </w:footnote>
  <w:footnote w:id="2">
    <w:p w:rsidR="00460A71" w:rsidRPr="00634837" w:rsidRDefault="00460A71" w:rsidP="00A036AD">
      <w:pPr>
        <w:pStyle w:val="Tekstprzypisudolnego"/>
        <w:jc w:val="both"/>
        <w:rPr>
          <w:rFonts w:ascii="Arial" w:hAnsi="Arial" w:cs="Arial"/>
          <w:sz w:val="18"/>
          <w:szCs w:val="18"/>
        </w:rPr>
      </w:pPr>
      <w:r w:rsidRPr="00634837">
        <w:rPr>
          <w:rStyle w:val="Odwoanieprzypisudolnego"/>
          <w:rFonts w:ascii="Arial" w:hAnsi="Arial" w:cs="Arial"/>
          <w:sz w:val="18"/>
          <w:szCs w:val="18"/>
        </w:rPr>
        <w:footnoteRef/>
      </w:r>
      <w:r w:rsidRPr="00634837">
        <w:rPr>
          <w:rFonts w:ascii="Arial" w:hAnsi="Arial" w:cs="Arial"/>
          <w:sz w:val="18"/>
          <w:szCs w:val="18"/>
        </w:rPr>
        <w:t xml:space="preserve"> </w:t>
      </w:r>
      <w:r w:rsidRPr="00634837">
        <w:rPr>
          <w:rFonts w:ascii="Arial" w:eastAsia="Verdana" w:hAnsi="Arial" w:cs="Arial"/>
          <w:b/>
          <w:sz w:val="18"/>
          <w:szCs w:val="18"/>
        </w:rPr>
        <w:t>Proof-of-</w:t>
      </w:r>
      <w:proofErr w:type="spellStart"/>
      <w:r w:rsidRPr="00634837">
        <w:rPr>
          <w:rFonts w:ascii="Arial" w:eastAsia="Verdana" w:hAnsi="Arial" w:cs="Arial"/>
          <w:b/>
          <w:sz w:val="18"/>
          <w:szCs w:val="18"/>
        </w:rPr>
        <w:t>Principle</w:t>
      </w:r>
      <w:proofErr w:type="spellEnd"/>
      <w:r w:rsidRPr="00634837">
        <w:rPr>
          <w:rFonts w:ascii="Arial" w:eastAsia="Verdana" w:hAnsi="Arial" w:cs="Arial"/>
          <w:b/>
          <w:sz w:val="18"/>
          <w:szCs w:val="18"/>
        </w:rPr>
        <w:t xml:space="preserve"> (</w:t>
      </w:r>
      <w:proofErr w:type="spellStart"/>
      <w:r w:rsidRPr="00634837">
        <w:rPr>
          <w:rFonts w:ascii="Arial" w:eastAsia="Verdana" w:hAnsi="Arial" w:cs="Arial"/>
          <w:b/>
          <w:sz w:val="18"/>
          <w:szCs w:val="18"/>
        </w:rPr>
        <w:t>PoP</w:t>
      </w:r>
      <w:proofErr w:type="spellEnd"/>
      <w:r w:rsidRPr="00634837">
        <w:rPr>
          <w:rFonts w:ascii="Arial" w:eastAsia="Verdana" w:hAnsi="Arial" w:cs="Arial"/>
          <w:b/>
          <w:sz w:val="18"/>
          <w:szCs w:val="18"/>
        </w:rPr>
        <w:t xml:space="preserve">) – </w:t>
      </w:r>
      <w:r w:rsidRPr="00634837">
        <w:rPr>
          <w:rFonts w:ascii="Arial" w:eastAsia="Verdana" w:hAnsi="Arial" w:cs="Arial"/>
          <w:sz w:val="18"/>
          <w:szCs w:val="18"/>
        </w:rPr>
        <w:t xml:space="preserve">faza Projektu B+R, polegająca na wczesnej weryfikacji pomysłu, w czasie której realizowane są </w:t>
      </w:r>
      <w:r w:rsidRPr="00634837">
        <w:rPr>
          <w:rFonts w:ascii="Arial" w:hAnsi="Arial" w:cs="Arial"/>
          <w:sz w:val="18"/>
          <w:szCs w:val="18"/>
        </w:rPr>
        <w:t>badania przemys</w:t>
      </w:r>
      <w:r w:rsidRPr="00634837">
        <w:rPr>
          <w:rFonts w:ascii="Arial" w:hAnsi="Arial" w:cs="Arial" w:hint="cs"/>
          <w:sz w:val="18"/>
          <w:szCs w:val="18"/>
        </w:rPr>
        <w:t>ł</w:t>
      </w:r>
      <w:r w:rsidRPr="00634837">
        <w:rPr>
          <w:rFonts w:ascii="Arial" w:hAnsi="Arial" w:cs="Arial"/>
          <w:sz w:val="18"/>
          <w:szCs w:val="18"/>
        </w:rPr>
        <w:t>owe i eksperymentalne prace rozwojowe, wst</w:t>
      </w:r>
      <w:r w:rsidRPr="00634837">
        <w:rPr>
          <w:rFonts w:ascii="Arial" w:hAnsi="Arial" w:cs="Arial" w:hint="cs"/>
          <w:sz w:val="18"/>
          <w:szCs w:val="18"/>
        </w:rPr>
        <w:t>ę</w:t>
      </w:r>
      <w:r w:rsidRPr="00634837">
        <w:rPr>
          <w:rFonts w:ascii="Arial" w:hAnsi="Arial" w:cs="Arial"/>
          <w:sz w:val="18"/>
          <w:szCs w:val="18"/>
        </w:rPr>
        <w:t>pna ocena potencja</w:t>
      </w:r>
      <w:r w:rsidRPr="00634837">
        <w:rPr>
          <w:rFonts w:ascii="Arial" w:hAnsi="Arial" w:cs="Arial" w:hint="cs"/>
          <w:sz w:val="18"/>
          <w:szCs w:val="18"/>
        </w:rPr>
        <w:t>ł</w:t>
      </w:r>
      <w:r w:rsidRPr="00634837">
        <w:rPr>
          <w:rFonts w:ascii="Arial" w:hAnsi="Arial" w:cs="Arial"/>
          <w:sz w:val="18"/>
          <w:szCs w:val="18"/>
        </w:rPr>
        <w:t>u Projektu B+R, analizy otoczenia konkurencyjnego, zdefiniowanie planu badawczego i pierwszych kamieni milowych rozwoju Projektu B+R, kt</w:t>
      </w:r>
      <w:r w:rsidRPr="00634837">
        <w:rPr>
          <w:rFonts w:ascii="Arial" w:hAnsi="Arial" w:cs="Arial" w:hint="cs"/>
          <w:sz w:val="18"/>
          <w:szCs w:val="18"/>
        </w:rPr>
        <w:t>ó</w:t>
      </w:r>
      <w:r w:rsidRPr="00634837">
        <w:rPr>
          <w:rFonts w:ascii="Arial" w:hAnsi="Arial" w:cs="Arial"/>
          <w:sz w:val="18"/>
          <w:szCs w:val="18"/>
        </w:rPr>
        <w:t>rej realizacja mo</w:t>
      </w:r>
      <w:r w:rsidRPr="00634837">
        <w:rPr>
          <w:rFonts w:ascii="Arial" w:hAnsi="Arial" w:cs="Arial" w:hint="cs"/>
          <w:sz w:val="18"/>
          <w:szCs w:val="18"/>
        </w:rPr>
        <w:t>ż</w:t>
      </w:r>
      <w:r w:rsidRPr="00634837">
        <w:rPr>
          <w:rFonts w:ascii="Arial" w:hAnsi="Arial" w:cs="Arial"/>
          <w:sz w:val="18"/>
          <w:szCs w:val="18"/>
        </w:rPr>
        <w:t>liwa jest m.in. w jednostkach naukowych (uczelnie, instytuty naukowe PAN, instytuty badawcze, inne jednostki naukowe) lub poprzez przez osoby fizyczne lub dedykowane zespo</w:t>
      </w:r>
      <w:r w:rsidRPr="00634837">
        <w:rPr>
          <w:rFonts w:ascii="Arial" w:hAnsi="Arial" w:cs="Arial" w:hint="cs"/>
          <w:sz w:val="18"/>
          <w:szCs w:val="18"/>
        </w:rPr>
        <w:t>ł</w:t>
      </w:r>
      <w:r w:rsidRPr="00634837">
        <w:rPr>
          <w:rFonts w:ascii="Arial" w:hAnsi="Arial" w:cs="Arial"/>
          <w:sz w:val="18"/>
          <w:szCs w:val="18"/>
        </w:rPr>
        <w:t>y projektowe (wynalazcy, pomys</w:t>
      </w:r>
      <w:r w:rsidRPr="00634837">
        <w:rPr>
          <w:rFonts w:ascii="Arial" w:hAnsi="Arial" w:cs="Arial" w:hint="cs"/>
          <w:sz w:val="18"/>
          <w:szCs w:val="18"/>
        </w:rPr>
        <w:t>ł</w:t>
      </w:r>
      <w:r w:rsidRPr="00634837">
        <w:rPr>
          <w:rFonts w:ascii="Arial" w:hAnsi="Arial" w:cs="Arial"/>
          <w:sz w:val="18"/>
          <w:szCs w:val="18"/>
        </w:rPr>
        <w:t>odawcy), kt</w:t>
      </w:r>
      <w:r w:rsidRPr="00634837">
        <w:rPr>
          <w:rFonts w:ascii="Arial" w:hAnsi="Arial" w:cs="Arial" w:hint="cs"/>
          <w:sz w:val="18"/>
          <w:szCs w:val="18"/>
        </w:rPr>
        <w:t>ó</w:t>
      </w:r>
      <w:r w:rsidRPr="00634837">
        <w:rPr>
          <w:rFonts w:ascii="Arial" w:hAnsi="Arial" w:cs="Arial"/>
          <w:sz w:val="18"/>
          <w:szCs w:val="18"/>
        </w:rPr>
        <w:t>rej prowadzenie nie b</w:t>
      </w:r>
      <w:r w:rsidRPr="00634837">
        <w:rPr>
          <w:rFonts w:ascii="Arial" w:hAnsi="Arial" w:cs="Arial" w:hint="cs"/>
          <w:sz w:val="18"/>
          <w:szCs w:val="18"/>
        </w:rPr>
        <w:t>ę</w:t>
      </w:r>
      <w:r w:rsidRPr="00634837">
        <w:rPr>
          <w:rFonts w:ascii="Arial" w:hAnsi="Arial" w:cs="Arial"/>
          <w:sz w:val="18"/>
          <w:szCs w:val="18"/>
        </w:rPr>
        <w:t>dzie zasadniczo zwi</w:t>
      </w:r>
      <w:r w:rsidRPr="00634837">
        <w:rPr>
          <w:rFonts w:ascii="Arial" w:hAnsi="Arial" w:cs="Arial" w:hint="cs"/>
          <w:sz w:val="18"/>
          <w:szCs w:val="18"/>
        </w:rPr>
        <w:t>ą</w:t>
      </w:r>
      <w:r w:rsidRPr="00634837">
        <w:rPr>
          <w:rFonts w:ascii="Arial" w:hAnsi="Arial" w:cs="Arial"/>
          <w:sz w:val="18"/>
          <w:szCs w:val="18"/>
        </w:rPr>
        <w:t>zane z odr</w:t>
      </w:r>
      <w:r w:rsidRPr="00634837">
        <w:rPr>
          <w:rFonts w:ascii="Arial" w:hAnsi="Arial" w:cs="Arial" w:hint="cs"/>
          <w:sz w:val="18"/>
          <w:szCs w:val="18"/>
        </w:rPr>
        <w:t>ę</w:t>
      </w:r>
      <w:r w:rsidRPr="00634837">
        <w:rPr>
          <w:rFonts w:ascii="Arial" w:hAnsi="Arial" w:cs="Arial"/>
          <w:sz w:val="18"/>
          <w:szCs w:val="18"/>
        </w:rPr>
        <w:t>bnym prawnie podmiotem dedykowanym do realizacji Projektu B+R</w:t>
      </w:r>
    </w:p>
  </w:footnote>
  <w:footnote w:id="3">
    <w:p w:rsidR="00460A71" w:rsidRDefault="00460A71" w:rsidP="00A036AD">
      <w:pPr>
        <w:pStyle w:val="Tekstprzypisudolnego"/>
        <w:jc w:val="both"/>
      </w:pPr>
      <w:r w:rsidRPr="00634837">
        <w:rPr>
          <w:rStyle w:val="Odwoanieprzypisudolnego"/>
          <w:rFonts w:ascii="Arial" w:hAnsi="Arial" w:cs="Arial"/>
          <w:sz w:val="18"/>
          <w:szCs w:val="18"/>
        </w:rPr>
        <w:footnoteRef/>
      </w:r>
      <w:r w:rsidRPr="00634837">
        <w:rPr>
          <w:rFonts w:ascii="Arial" w:hAnsi="Arial" w:cs="Arial"/>
          <w:sz w:val="18"/>
          <w:szCs w:val="18"/>
        </w:rPr>
        <w:t xml:space="preserve"> </w:t>
      </w:r>
      <w:r w:rsidRPr="00634837">
        <w:rPr>
          <w:rFonts w:ascii="Arial" w:eastAsia="Verdana" w:hAnsi="Arial" w:cs="Arial"/>
          <w:b/>
          <w:sz w:val="18"/>
          <w:szCs w:val="18"/>
        </w:rPr>
        <w:t>Proof-of-</w:t>
      </w:r>
      <w:proofErr w:type="spellStart"/>
      <w:r w:rsidRPr="00634837">
        <w:rPr>
          <w:rFonts w:ascii="Arial" w:eastAsia="Verdana" w:hAnsi="Arial" w:cs="Arial"/>
          <w:b/>
          <w:sz w:val="18"/>
          <w:szCs w:val="18"/>
        </w:rPr>
        <w:t>Concept</w:t>
      </w:r>
      <w:proofErr w:type="spellEnd"/>
      <w:r w:rsidRPr="00634837">
        <w:rPr>
          <w:rFonts w:ascii="Arial" w:eastAsia="Verdana" w:hAnsi="Arial" w:cs="Arial"/>
          <w:b/>
          <w:sz w:val="18"/>
          <w:szCs w:val="18"/>
        </w:rPr>
        <w:t xml:space="preserve"> (</w:t>
      </w:r>
      <w:proofErr w:type="spellStart"/>
      <w:r w:rsidRPr="00634837">
        <w:rPr>
          <w:rFonts w:ascii="Arial" w:eastAsia="Verdana" w:hAnsi="Arial" w:cs="Arial"/>
          <w:b/>
          <w:sz w:val="18"/>
          <w:szCs w:val="18"/>
        </w:rPr>
        <w:t>PoC</w:t>
      </w:r>
      <w:proofErr w:type="spellEnd"/>
      <w:r w:rsidRPr="00634837">
        <w:rPr>
          <w:rFonts w:ascii="Arial" w:eastAsia="Verdana" w:hAnsi="Arial" w:cs="Arial"/>
          <w:b/>
          <w:sz w:val="18"/>
          <w:szCs w:val="18"/>
        </w:rPr>
        <w:t xml:space="preserve">) </w:t>
      </w:r>
      <w:r w:rsidRPr="00634837">
        <w:rPr>
          <w:rFonts w:ascii="Arial" w:eastAsia="Verdana" w:hAnsi="Arial" w:cs="Arial"/>
          <w:sz w:val="18"/>
          <w:szCs w:val="18"/>
        </w:rPr>
        <w:t xml:space="preserve">– faza Projektu B+R polegająca na właściwej weryfikacji pomysłu, w czasie której realizowane są </w:t>
      </w:r>
      <w:r w:rsidRPr="00634837">
        <w:rPr>
          <w:rFonts w:ascii="Arial" w:hAnsi="Arial" w:cs="Arial"/>
          <w:sz w:val="18"/>
          <w:szCs w:val="18"/>
        </w:rPr>
        <w:t>badania przemys</w:t>
      </w:r>
      <w:r w:rsidRPr="00634837">
        <w:rPr>
          <w:rFonts w:ascii="Arial" w:hAnsi="Arial" w:cs="Arial" w:hint="cs"/>
          <w:sz w:val="18"/>
          <w:szCs w:val="18"/>
        </w:rPr>
        <w:t>ł</w:t>
      </w:r>
      <w:r w:rsidRPr="00634837">
        <w:rPr>
          <w:rFonts w:ascii="Arial" w:hAnsi="Arial" w:cs="Arial"/>
          <w:sz w:val="18"/>
          <w:szCs w:val="18"/>
        </w:rPr>
        <w:t>owe i eksperymentalne prace rozwojowe, kt</w:t>
      </w:r>
      <w:r w:rsidRPr="00634837">
        <w:rPr>
          <w:rFonts w:ascii="Arial" w:hAnsi="Arial" w:cs="Arial" w:hint="cs"/>
          <w:sz w:val="18"/>
          <w:szCs w:val="18"/>
        </w:rPr>
        <w:t>ó</w:t>
      </w:r>
      <w:r w:rsidRPr="00634837">
        <w:rPr>
          <w:rFonts w:ascii="Arial" w:hAnsi="Arial" w:cs="Arial"/>
          <w:sz w:val="18"/>
          <w:szCs w:val="18"/>
        </w:rPr>
        <w:t>rych wyniki (je</w:t>
      </w:r>
      <w:r w:rsidRPr="00634837">
        <w:rPr>
          <w:rFonts w:ascii="Arial" w:hAnsi="Arial" w:cs="Arial" w:hint="cs"/>
          <w:sz w:val="18"/>
          <w:szCs w:val="18"/>
        </w:rPr>
        <w:t>ś</w:t>
      </w:r>
      <w:r w:rsidRPr="00634837">
        <w:rPr>
          <w:rFonts w:ascii="Arial" w:hAnsi="Arial" w:cs="Arial"/>
          <w:sz w:val="18"/>
          <w:szCs w:val="18"/>
        </w:rPr>
        <w:t>li pozytywne) na og</w:t>
      </w:r>
      <w:r w:rsidRPr="00634837">
        <w:rPr>
          <w:rFonts w:ascii="Arial" w:hAnsi="Arial" w:cs="Arial" w:hint="cs"/>
          <w:sz w:val="18"/>
          <w:szCs w:val="18"/>
        </w:rPr>
        <w:t>ół</w:t>
      </w:r>
      <w:r w:rsidRPr="00634837">
        <w:rPr>
          <w:rFonts w:ascii="Arial" w:hAnsi="Arial" w:cs="Arial"/>
          <w:sz w:val="18"/>
          <w:szCs w:val="18"/>
        </w:rPr>
        <w:t xml:space="preserve"> umo</w:t>
      </w:r>
      <w:r w:rsidRPr="00634837">
        <w:rPr>
          <w:rFonts w:ascii="Arial" w:hAnsi="Arial" w:cs="Arial" w:hint="cs"/>
          <w:sz w:val="18"/>
          <w:szCs w:val="18"/>
        </w:rPr>
        <w:t>ż</w:t>
      </w:r>
      <w:r w:rsidRPr="00634837">
        <w:rPr>
          <w:rFonts w:ascii="Arial" w:hAnsi="Arial" w:cs="Arial"/>
          <w:sz w:val="18"/>
          <w:szCs w:val="18"/>
        </w:rPr>
        <w:t>liwiają pe</w:t>
      </w:r>
      <w:r w:rsidRPr="00634837">
        <w:rPr>
          <w:rFonts w:ascii="Arial" w:hAnsi="Arial" w:cs="Arial" w:hint="cs"/>
          <w:sz w:val="18"/>
          <w:szCs w:val="18"/>
        </w:rPr>
        <w:t>ł</w:t>
      </w:r>
      <w:r w:rsidRPr="00634837">
        <w:rPr>
          <w:rFonts w:ascii="Arial" w:hAnsi="Arial" w:cs="Arial"/>
          <w:sz w:val="18"/>
          <w:szCs w:val="18"/>
        </w:rPr>
        <w:t>ne zg</w:t>
      </w:r>
      <w:r w:rsidRPr="00634837">
        <w:rPr>
          <w:rFonts w:ascii="Arial" w:hAnsi="Arial" w:cs="Arial" w:hint="cs"/>
          <w:sz w:val="18"/>
          <w:szCs w:val="18"/>
        </w:rPr>
        <w:t>ł</w:t>
      </w:r>
      <w:r w:rsidRPr="00634837">
        <w:rPr>
          <w:rFonts w:ascii="Arial" w:hAnsi="Arial" w:cs="Arial"/>
          <w:sz w:val="18"/>
          <w:szCs w:val="18"/>
        </w:rPr>
        <w:t>oszenie patentowe lub przej</w:t>
      </w:r>
      <w:r w:rsidRPr="00634837">
        <w:rPr>
          <w:rFonts w:ascii="Arial" w:hAnsi="Arial" w:cs="Arial" w:hint="cs"/>
          <w:sz w:val="18"/>
          <w:szCs w:val="18"/>
        </w:rPr>
        <w:t>ś</w:t>
      </w:r>
      <w:r w:rsidRPr="00634837">
        <w:rPr>
          <w:rFonts w:ascii="Arial" w:hAnsi="Arial" w:cs="Arial"/>
          <w:sz w:val="18"/>
          <w:szCs w:val="18"/>
        </w:rPr>
        <w:t>cie do fazy mi</w:t>
      </w:r>
      <w:r w:rsidRPr="00634837">
        <w:rPr>
          <w:rFonts w:ascii="Arial" w:hAnsi="Arial" w:cs="Arial" w:hint="cs"/>
          <w:sz w:val="18"/>
          <w:szCs w:val="18"/>
        </w:rPr>
        <w:t>ę</w:t>
      </w:r>
      <w:r w:rsidRPr="00634837">
        <w:rPr>
          <w:rFonts w:ascii="Arial" w:hAnsi="Arial" w:cs="Arial"/>
          <w:sz w:val="18"/>
          <w:szCs w:val="18"/>
        </w:rPr>
        <w:t>dzynarodowej zg</w:t>
      </w:r>
      <w:r w:rsidRPr="00634837">
        <w:rPr>
          <w:rFonts w:ascii="Arial" w:hAnsi="Arial" w:cs="Arial" w:hint="cs"/>
          <w:sz w:val="18"/>
          <w:szCs w:val="18"/>
        </w:rPr>
        <w:t>ł</w:t>
      </w:r>
      <w:r w:rsidRPr="00634837">
        <w:rPr>
          <w:rFonts w:ascii="Arial" w:hAnsi="Arial" w:cs="Arial"/>
          <w:sz w:val="18"/>
          <w:szCs w:val="18"/>
        </w:rPr>
        <w:t>oszenia pierwsze</w:t>
      </w:r>
      <w:r w:rsidRPr="00634837">
        <w:rPr>
          <w:rFonts w:ascii="Arial" w:hAnsi="Arial" w:cs="Arial" w:hint="cs"/>
          <w:sz w:val="18"/>
          <w:szCs w:val="18"/>
        </w:rPr>
        <w:t>ń</w:t>
      </w:r>
      <w:r w:rsidRPr="00634837">
        <w:rPr>
          <w:rFonts w:ascii="Arial" w:hAnsi="Arial" w:cs="Arial"/>
          <w:sz w:val="18"/>
          <w:szCs w:val="18"/>
        </w:rPr>
        <w:t>stwa w trybie PCT, lub komercyjne wykorzystanie wyniku Projektu B+R, zwykle realizowana przez prawnie wyodr</w:t>
      </w:r>
      <w:r w:rsidRPr="00634837">
        <w:rPr>
          <w:rFonts w:ascii="Arial" w:hAnsi="Arial" w:cs="Arial" w:hint="cs"/>
          <w:sz w:val="18"/>
          <w:szCs w:val="18"/>
        </w:rPr>
        <w:t>ę</w:t>
      </w:r>
      <w:r w:rsidRPr="00634837">
        <w:rPr>
          <w:rFonts w:ascii="Arial" w:hAnsi="Arial" w:cs="Arial"/>
          <w:sz w:val="18"/>
          <w:szCs w:val="18"/>
        </w:rPr>
        <w:t>bniony podmiot dedykowany do realizacji Projektu B+R</w:t>
      </w:r>
    </w:p>
  </w:footnote>
  <w:footnote w:id="4">
    <w:p w:rsidR="00460A71" w:rsidRDefault="00460A71" w:rsidP="00A036AD">
      <w:pPr>
        <w:pStyle w:val="Tekstprzypisudolnego"/>
      </w:pPr>
      <w:r w:rsidRPr="008E026B">
        <w:rPr>
          <w:rStyle w:val="Odwoanieprzypisudolnego"/>
          <w:rFonts w:ascii="Arial" w:hAnsi="Arial" w:cs="Arial"/>
        </w:rPr>
        <w:footnoteRef/>
      </w:r>
      <w:r w:rsidRPr="008E026B">
        <w:rPr>
          <w:rFonts w:ascii="Arial" w:hAnsi="Arial" w:cs="Arial"/>
        </w:rPr>
        <w:t xml:space="preserve"> Wnioskodawca </w:t>
      </w:r>
      <w:r w:rsidRPr="008E026B">
        <w:rPr>
          <w:rFonts w:ascii="Arial" w:hAnsi="Arial" w:cs="Arial" w:hint="cs"/>
        </w:rPr>
        <w:t>–</w:t>
      </w:r>
      <w:r>
        <w:rPr>
          <w:rFonts w:ascii="Arial" w:hAnsi="Arial" w:cs="Arial"/>
        </w:rPr>
        <w:t xml:space="preserve"> </w:t>
      </w:r>
      <w:r w:rsidRPr="008E026B">
        <w:rPr>
          <w:rFonts w:ascii="Arial" w:hAnsi="Arial" w:cs="Arial"/>
        </w:rPr>
        <w:t>podmiot dedykowany do prowadzenia dzia</w:t>
      </w:r>
      <w:r w:rsidRPr="008E026B">
        <w:rPr>
          <w:rFonts w:ascii="Arial" w:hAnsi="Arial" w:cs="Arial" w:hint="cs"/>
        </w:rPr>
        <w:t>ł</w:t>
      </w:r>
      <w:r w:rsidRPr="008E026B">
        <w:rPr>
          <w:rFonts w:ascii="Arial" w:hAnsi="Arial" w:cs="Arial"/>
        </w:rPr>
        <w:t>alno</w:t>
      </w:r>
      <w:r w:rsidRPr="008E026B">
        <w:rPr>
          <w:rFonts w:ascii="Arial" w:hAnsi="Arial" w:cs="Arial" w:hint="cs"/>
        </w:rPr>
        <w:t>ś</w:t>
      </w:r>
      <w:r w:rsidRPr="008E026B">
        <w:rPr>
          <w:rFonts w:ascii="Arial" w:hAnsi="Arial" w:cs="Arial"/>
        </w:rPr>
        <w:t xml:space="preserve">ci jako Fundusz </w:t>
      </w:r>
      <w:proofErr w:type="spellStart"/>
      <w:r w:rsidRPr="008E026B">
        <w:rPr>
          <w:rFonts w:ascii="Arial" w:hAnsi="Arial" w:cs="Arial"/>
        </w:rPr>
        <w:t>BRIdge</w:t>
      </w:r>
      <w:proofErr w:type="spellEnd"/>
      <w:r w:rsidRPr="008E026B">
        <w:rPr>
          <w:rFonts w:ascii="Arial" w:hAnsi="Arial" w:cs="Arial"/>
        </w:rPr>
        <w:t xml:space="preserve"> Alfa.</w:t>
      </w:r>
    </w:p>
  </w:footnote>
  <w:footnote w:id="5">
    <w:p w:rsidR="00460A71" w:rsidRPr="00634837" w:rsidRDefault="00460A71" w:rsidP="00A036AD">
      <w:pPr>
        <w:suppressAutoHyphens w:val="0"/>
        <w:rPr>
          <w:rFonts w:ascii="Arial" w:hAnsi="Arial" w:cs="Arial"/>
          <w:sz w:val="18"/>
          <w:szCs w:val="18"/>
          <w:lang w:eastAsia="pl-PL"/>
        </w:rPr>
      </w:pPr>
      <w:r w:rsidRPr="00634837">
        <w:rPr>
          <w:rStyle w:val="Odwoanieprzypisudolnego"/>
          <w:rFonts w:ascii="Arial" w:hAnsi="Arial" w:cs="Arial"/>
          <w:sz w:val="18"/>
          <w:szCs w:val="18"/>
        </w:rPr>
        <w:footnoteRef/>
      </w:r>
      <w:r w:rsidRPr="00634837">
        <w:rPr>
          <w:rFonts w:ascii="Arial" w:hAnsi="Arial" w:cs="Arial"/>
          <w:sz w:val="18"/>
          <w:szCs w:val="18"/>
        </w:rPr>
        <w:t xml:space="preserve"> w rozumieniu art. 3 ustawy z </w:t>
      </w:r>
      <w:r w:rsidRPr="00634837">
        <w:rPr>
          <w:rFonts w:ascii="Arial" w:hAnsi="Arial" w:cs="Arial"/>
          <w:sz w:val="18"/>
          <w:szCs w:val="18"/>
          <w:lang w:eastAsia="pl-PL"/>
        </w:rPr>
        <w:t xml:space="preserve">dnia 29 sierpnia 1997 r. </w:t>
      </w:r>
      <w:r w:rsidRPr="00634837">
        <w:rPr>
          <w:rFonts w:ascii="Arial" w:hAnsi="Arial" w:cs="Arial"/>
          <w:iCs/>
          <w:sz w:val="18"/>
          <w:szCs w:val="18"/>
          <w:lang w:eastAsia="pl-PL"/>
        </w:rPr>
        <w:t>Prawo bankowe</w:t>
      </w:r>
    </w:p>
  </w:footnote>
  <w:footnote w:id="6">
    <w:p w:rsidR="00460A71" w:rsidRPr="00634837" w:rsidRDefault="00460A71" w:rsidP="00A036AD">
      <w:pPr>
        <w:pStyle w:val="Tekstprzypisudolnego"/>
        <w:jc w:val="both"/>
        <w:rPr>
          <w:rFonts w:ascii="Arial" w:hAnsi="Arial" w:cs="Arial"/>
          <w:sz w:val="18"/>
          <w:szCs w:val="18"/>
        </w:rPr>
      </w:pPr>
      <w:r w:rsidRPr="00634837">
        <w:rPr>
          <w:rStyle w:val="Odwoanieprzypisudolnego"/>
          <w:rFonts w:ascii="Arial" w:hAnsi="Arial" w:cs="Arial"/>
          <w:sz w:val="18"/>
          <w:szCs w:val="18"/>
        </w:rPr>
        <w:footnoteRef/>
      </w:r>
      <w:r w:rsidRPr="00634837">
        <w:rPr>
          <w:rFonts w:ascii="Arial" w:hAnsi="Arial" w:cs="Arial"/>
          <w:sz w:val="18"/>
          <w:szCs w:val="18"/>
        </w:rPr>
        <w:t xml:space="preserve">  w rozumieniu art. 4 ust. 1 pkt (1) Rozporz</w:t>
      </w:r>
      <w:r w:rsidRPr="00634837">
        <w:rPr>
          <w:rFonts w:ascii="Arial" w:hAnsi="Arial" w:cs="Arial" w:hint="cs"/>
          <w:sz w:val="18"/>
          <w:szCs w:val="18"/>
        </w:rPr>
        <w:t>ą</w:t>
      </w:r>
      <w:r w:rsidRPr="00634837">
        <w:rPr>
          <w:rFonts w:ascii="Arial" w:hAnsi="Arial" w:cs="Arial"/>
          <w:sz w:val="18"/>
          <w:szCs w:val="18"/>
        </w:rPr>
        <w:t>dzenia Parlamentu Europejskiego i Rady (UE) nr 575/2013 z dnia 26 czerwca 2013 r. w sprawie wymog</w:t>
      </w:r>
      <w:r w:rsidRPr="00634837">
        <w:rPr>
          <w:rFonts w:ascii="Arial" w:hAnsi="Arial" w:cs="Arial" w:hint="cs"/>
          <w:sz w:val="18"/>
          <w:szCs w:val="18"/>
        </w:rPr>
        <w:t>ó</w:t>
      </w:r>
      <w:r w:rsidRPr="00634837">
        <w:rPr>
          <w:rFonts w:ascii="Arial" w:hAnsi="Arial" w:cs="Arial"/>
          <w:sz w:val="18"/>
          <w:szCs w:val="18"/>
        </w:rPr>
        <w:t>w ostro</w:t>
      </w:r>
      <w:r w:rsidRPr="00634837">
        <w:rPr>
          <w:rFonts w:ascii="Arial" w:hAnsi="Arial" w:cs="Arial" w:hint="cs"/>
          <w:sz w:val="18"/>
          <w:szCs w:val="18"/>
        </w:rPr>
        <w:t>ż</w:t>
      </w:r>
      <w:r w:rsidRPr="00634837">
        <w:rPr>
          <w:rFonts w:ascii="Arial" w:hAnsi="Arial" w:cs="Arial"/>
          <w:sz w:val="18"/>
          <w:szCs w:val="18"/>
        </w:rPr>
        <w:t>no</w:t>
      </w:r>
      <w:r w:rsidRPr="00634837">
        <w:rPr>
          <w:rFonts w:ascii="Arial" w:hAnsi="Arial" w:cs="Arial" w:hint="cs"/>
          <w:sz w:val="18"/>
          <w:szCs w:val="18"/>
        </w:rPr>
        <w:t>ś</w:t>
      </w:r>
      <w:r w:rsidRPr="00634837">
        <w:rPr>
          <w:rFonts w:ascii="Arial" w:hAnsi="Arial" w:cs="Arial"/>
          <w:sz w:val="18"/>
          <w:szCs w:val="18"/>
        </w:rPr>
        <w:t>ciowych dla instytucji kredytowych i firm inwestycyjnych, zmieniaj</w:t>
      </w:r>
      <w:r w:rsidRPr="00634837">
        <w:rPr>
          <w:rFonts w:ascii="Arial" w:hAnsi="Arial" w:cs="Arial" w:hint="cs"/>
          <w:sz w:val="18"/>
          <w:szCs w:val="18"/>
        </w:rPr>
        <w:t>ą</w:t>
      </w:r>
      <w:r w:rsidRPr="00634837">
        <w:rPr>
          <w:rFonts w:ascii="Arial" w:hAnsi="Arial" w:cs="Arial"/>
          <w:sz w:val="18"/>
          <w:szCs w:val="18"/>
        </w:rPr>
        <w:t>ce rozporz</w:t>
      </w:r>
      <w:r w:rsidRPr="00634837">
        <w:rPr>
          <w:rFonts w:ascii="Arial" w:hAnsi="Arial" w:cs="Arial" w:hint="cs"/>
          <w:sz w:val="18"/>
          <w:szCs w:val="18"/>
        </w:rPr>
        <w:t>ą</w:t>
      </w:r>
      <w:r w:rsidRPr="00634837">
        <w:rPr>
          <w:rFonts w:ascii="Arial" w:hAnsi="Arial" w:cs="Arial"/>
          <w:sz w:val="18"/>
          <w:szCs w:val="18"/>
        </w:rPr>
        <w:t>dzenie (UE) nr 648/2012 (</w:t>
      </w:r>
      <w:r w:rsidRPr="00634837">
        <w:rPr>
          <w:rFonts w:ascii="Arial" w:hAnsi="Arial" w:cs="Arial" w:hint="cs"/>
          <w:sz w:val="18"/>
          <w:szCs w:val="18"/>
        </w:rPr>
        <w:t>„</w:t>
      </w:r>
      <w:r w:rsidRPr="00634837">
        <w:rPr>
          <w:rFonts w:ascii="Arial" w:hAnsi="Arial" w:cs="Arial"/>
          <w:sz w:val="18"/>
          <w:szCs w:val="18"/>
        </w:rPr>
        <w:t>Rozporz</w:t>
      </w:r>
      <w:r w:rsidRPr="00634837">
        <w:rPr>
          <w:rFonts w:ascii="Arial" w:hAnsi="Arial" w:cs="Arial" w:hint="cs"/>
          <w:sz w:val="18"/>
          <w:szCs w:val="18"/>
        </w:rPr>
        <w:t>ą</w:t>
      </w:r>
      <w:r w:rsidRPr="00634837">
        <w:rPr>
          <w:rFonts w:ascii="Arial" w:hAnsi="Arial" w:cs="Arial"/>
          <w:sz w:val="18"/>
          <w:szCs w:val="18"/>
        </w:rPr>
        <w:t>dzenie CRR</w:t>
      </w:r>
      <w:r w:rsidRPr="00634837">
        <w:rPr>
          <w:rFonts w:ascii="Arial" w:hAnsi="Arial" w:cs="Arial" w:hint="cs"/>
          <w:sz w:val="18"/>
          <w:szCs w:val="18"/>
        </w:rPr>
        <w:t>”</w:t>
      </w:r>
      <w:r w:rsidRPr="00634837">
        <w:rPr>
          <w:rFonts w:ascii="Arial" w:hAnsi="Arial" w:cs="Arial"/>
          <w:sz w:val="18"/>
          <w:szCs w:val="18"/>
        </w:rPr>
        <w:t>)</w:t>
      </w:r>
    </w:p>
  </w:footnote>
  <w:footnote w:id="7">
    <w:p w:rsidR="00460A71" w:rsidRPr="00634837" w:rsidRDefault="00460A71" w:rsidP="00A036AD">
      <w:pPr>
        <w:pStyle w:val="Tekstprzypisudolnego"/>
        <w:rPr>
          <w:rFonts w:ascii="Arial" w:hAnsi="Arial" w:cs="Arial"/>
          <w:sz w:val="18"/>
          <w:szCs w:val="18"/>
        </w:rPr>
      </w:pPr>
      <w:r w:rsidRPr="00634837">
        <w:rPr>
          <w:rStyle w:val="Odwoanieprzypisudolnego"/>
          <w:rFonts w:ascii="Arial" w:hAnsi="Arial" w:cs="Arial"/>
          <w:sz w:val="18"/>
          <w:szCs w:val="18"/>
        </w:rPr>
        <w:footnoteRef/>
      </w:r>
      <w:r w:rsidRPr="00634837">
        <w:rPr>
          <w:rFonts w:ascii="Arial" w:hAnsi="Arial" w:cs="Arial"/>
          <w:sz w:val="18"/>
          <w:szCs w:val="18"/>
        </w:rPr>
        <w:t xml:space="preserve"> w rozumieniu art. 4 ust. 1 pkt (2) Rozporz</w:t>
      </w:r>
      <w:r w:rsidRPr="00634837">
        <w:rPr>
          <w:rFonts w:ascii="Arial" w:hAnsi="Arial" w:cs="Arial" w:hint="cs"/>
          <w:sz w:val="18"/>
          <w:szCs w:val="18"/>
        </w:rPr>
        <w:t>ą</w:t>
      </w:r>
      <w:r w:rsidRPr="00634837">
        <w:rPr>
          <w:rFonts w:ascii="Arial" w:hAnsi="Arial" w:cs="Arial"/>
          <w:sz w:val="18"/>
          <w:szCs w:val="18"/>
        </w:rPr>
        <w:t>dzenia CRR</w:t>
      </w:r>
    </w:p>
  </w:footnote>
  <w:footnote w:id="8">
    <w:p w:rsidR="00460A71" w:rsidRPr="00634837" w:rsidRDefault="00460A71" w:rsidP="00A036AD">
      <w:pPr>
        <w:pStyle w:val="Tekstprzypisudolnego"/>
        <w:rPr>
          <w:rFonts w:ascii="Arial" w:hAnsi="Arial" w:cs="Arial"/>
          <w:sz w:val="18"/>
          <w:szCs w:val="18"/>
        </w:rPr>
      </w:pPr>
      <w:r w:rsidRPr="00634837">
        <w:rPr>
          <w:rStyle w:val="Odwoanieprzypisudolnego"/>
          <w:rFonts w:ascii="Arial" w:hAnsi="Arial" w:cs="Arial"/>
          <w:sz w:val="18"/>
          <w:szCs w:val="18"/>
        </w:rPr>
        <w:footnoteRef/>
      </w:r>
      <w:r w:rsidRPr="00634837">
        <w:rPr>
          <w:rFonts w:ascii="Arial" w:hAnsi="Arial" w:cs="Arial"/>
          <w:sz w:val="18"/>
          <w:szCs w:val="18"/>
        </w:rPr>
        <w:t xml:space="preserve"> w rozumieniu art. 4 ust. 1 pkt (7) Rozporz</w:t>
      </w:r>
      <w:r w:rsidRPr="00634837">
        <w:rPr>
          <w:rFonts w:ascii="Arial" w:hAnsi="Arial" w:cs="Arial" w:hint="cs"/>
          <w:sz w:val="18"/>
          <w:szCs w:val="18"/>
        </w:rPr>
        <w:t>ą</w:t>
      </w:r>
      <w:r w:rsidRPr="00634837">
        <w:rPr>
          <w:rFonts w:ascii="Arial" w:hAnsi="Arial" w:cs="Arial"/>
          <w:sz w:val="18"/>
          <w:szCs w:val="18"/>
        </w:rPr>
        <w:t>dzenia CRR</w:t>
      </w:r>
    </w:p>
  </w:footnote>
  <w:footnote w:id="9">
    <w:p w:rsidR="00460A71" w:rsidRPr="00634837" w:rsidRDefault="00460A71" w:rsidP="00A036AD">
      <w:pPr>
        <w:pStyle w:val="Tekstprzypisudolnego"/>
        <w:rPr>
          <w:rFonts w:ascii="Arial" w:hAnsi="Arial" w:cs="Arial"/>
          <w:sz w:val="18"/>
          <w:szCs w:val="18"/>
        </w:rPr>
      </w:pPr>
      <w:r w:rsidRPr="00634837">
        <w:rPr>
          <w:rStyle w:val="Odwoanieprzypisudolnego"/>
          <w:rFonts w:ascii="Arial" w:hAnsi="Arial" w:cs="Arial"/>
          <w:sz w:val="18"/>
          <w:szCs w:val="18"/>
        </w:rPr>
        <w:footnoteRef/>
      </w:r>
      <w:r w:rsidRPr="00634837">
        <w:rPr>
          <w:rFonts w:ascii="Arial" w:hAnsi="Arial" w:cs="Arial"/>
          <w:sz w:val="18"/>
          <w:szCs w:val="18"/>
        </w:rPr>
        <w:t xml:space="preserve"> w rozumieniu art. 4 ust. 1 pkt (17) Rozporz</w:t>
      </w:r>
      <w:r w:rsidRPr="00634837">
        <w:rPr>
          <w:rFonts w:ascii="Arial" w:hAnsi="Arial" w:cs="Arial" w:hint="cs"/>
          <w:sz w:val="18"/>
          <w:szCs w:val="18"/>
        </w:rPr>
        <w:t>ą</w:t>
      </w:r>
      <w:r w:rsidRPr="00634837">
        <w:rPr>
          <w:rFonts w:ascii="Arial" w:hAnsi="Arial" w:cs="Arial"/>
          <w:sz w:val="18"/>
          <w:szCs w:val="18"/>
        </w:rPr>
        <w:t>dzenia CRR</w:t>
      </w:r>
    </w:p>
  </w:footnote>
  <w:footnote w:id="10">
    <w:p w:rsidR="00460A71" w:rsidRPr="00634837" w:rsidRDefault="00460A71" w:rsidP="00A036AD">
      <w:pPr>
        <w:pStyle w:val="Tekstprzypisudolnego"/>
        <w:rPr>
          <w:rFonts w:ascii="Arial" w:hAnsi="Arial" w:cs="Arial"/>
          <w:sz w:val="18"/>
          <w:szCs w:val="18"/>
        </w:rPr>
      </w:pPr>
      <w:r w:rsidRPr="00634837">
        <w:rPr>
          <w:rStyle w:val="Odwoanieprzypisudolnego"/>
          <w:rFonts w:ascii="Arial" w:hAnsi="Arial" w:cs="Arial"/>
          <w:sz w:val="18"/>
          <w:szCs w:val="18"/>
        </w:rPr>
        <w:footnoteRef/>
      </w:r>
      <w:r w:rsidRPr="00634837">
        <w:rPr>
          <w:rFonts w:ascii="Arial" w:hAnsi="Arial" w:cs="Arial"/>
          <w:sz w:val="18"/>
          <w:szCs w:val="18"/>
        </w:rPr>
        <w:t xml:space="preserve"> w rozumieniu art. 1 ustawy z dnia 5 listopada 2009 r. o </w:t>
      </w:r>
      <w:r w:rsidRPr="00634837">
        <w:rPr>
          <w:rFonts w:ascii="Arial" w:hAnsi="Arial" w:cs="Arial"/>
          <w:iCs/>
          <w:sz w:val="18"/>
          <w:szCs w:val="18"/>
        </w:rPr>
        <w:t>sp</w:t>
      </w:r>
      <w:r w:rsidRPr="00634837">
        <w:rPr>
          <w:rFonts w:ascii="Arial" w:hAnsi="Arial" w:cs="Arial" w:hint="cs"/>
          <w:iCs/>
          <w:sz w:val="18"/>
          <w:szCs w:val="18"/>
        </w:rPr>
        <w:t>ół</w:t>
      </w:r>
      <w:r w:rsidRPr="00634837">
        <w:rPr>
          <w:rFonts w:ascii="Arial" w:hAnsi="Arial" w:cs="Arial"/>
          <w:iCs/>
          <w:sz w:val="18"/>
          <w:szCs w:val="18"/>
        </w:rPr>
        <w:t>dzielczych kasach oszcz</w:t>
      </w:r>
      <w:r w:rsidRPr="00634837">
        <w:rPr>
          <w:rFonts w:ascii="Arial" w:hAnsi="Arial" w:cs="Arial" w:hint="cs"/>
          <w:iCs/>
          <w:sz w:val="18"/>
          <w:szCs w:val="18"/>
        </w:rPr>
        <w:t>ę</w:t>
      </w:r>
      <w:r w:rsidRPr="00634837">
        <w:rPr>
          <w:rFonts w:ascii="Arial" w:hAnsi="Arial" w:cs="Arial"/>
          <w:iCs/>
          <w:sz w:val="18"/>
          <w:szCs w:val="18"/>
        </w:rPr>
        <w:t>dno</w:t>
      </w:r>
      <w:r w:rsidRPr="00634837">
        <w:rPr>
          <w:rFonts w:ascii="Arial" w:hAnsi="Arial" w:cs="Arial" w:hint="cs"/>
          <w:iCs/>
          <w:sz w:val="18"/>
          <w:szCs w:val="18"/>
        </w:rPr>
        <w:t>ś</w:t>
      </w:r>
      <w:r w:rsidRPr="00634837">
        <w:rPr>
          <w:rFonts w:ascii="Arial" w:hAnsi="Arial" w:cs="Arial"/>
          <w:iCs/>
          <w:sz w:val="18"/>
          <w:szCs w:val="18"/>
        </w:rPr>
        <w:t>ciowo-kredytowych</w:t>
      </w:r>
    </w:p>
    <w:p w:rsidR="00460A71" w:rsidRDefault="00460A71" w:rsidP="00A036AD">
      <w:pPr>
        <w:pStyle w:val="Tekstprzypisudolneg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0A71" w:rsidRDefault="00460A71" w:rsidP="00344135">
    <w:pPr>
      <w:pStyle w:val="Nagwek"/>
      <w:tabs>
        <w:tab w:val="clear" w:pos="4536"/>
        <w:tab w:val="clear" w:pos="9072"/>
        <w:tab w:val="left" w:pos="3480"/>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0A71" w:rsidRDefault="00460A71" w:rsidP="00344135">
    <w:pPr>
      <w:pStyle w:val="Nagwek"/>
      <w:tabs>
        <w:tab w:val="clear" w:pos="4536"/>
        <w:tab w:val="clear" w:pos="9072"/>
        <w:tab w:val="left" w:pos="6330"/>
      </w:tabs>
    </w:pPr>
    <w:r>
      <w:tab/>
    </w:r>
  </w:p>
  <w:tbl>
    <w:tblPr>
      <w:tblW w:w="0" w:type="auto"/>
      <w:jc w:val="center"/>
      <w:tblLayout w:type="fixed"/>
      <w:tblLook w:val="04A0" w:firstRow="1" w:lastRow="0" w:firstColumn="1" w:lastColumn="0" w:noHBand="0" w:noVBand="1"/>
    </w:tblPr>
    <w:tblGrid>
      <w:gridCol w:w="3245"/>
      <w:gridCol w:w="3246"/>
      <w:gridCol w:w="3246"/>
    </w:tblGrid>
    <w:tr w:rsidR="00460A71" w:rsidRPr="004F16F2" w:rsidTr="00245294">
      <w:trPr>
        <w:trHeight w:val="397"/>
        <w:jc w:val="center"/>
      </w:trPr>
      <w:tc>
        <w:tcPr>
          <w:tcW w:w="3245" w:type="dxa"/>
          <w:shd w:val="clear" w:color="auto" w:fill="auto"/>
          <w:vAlign w:val="center"/>
        </w:tcPr>
        <w:p w:rsidR="00460A71" w:rsidRPr="004F16F2" w:rsidRDefault="00460A71" w:rsidP="00344135">
          <w:pPr>
            <w:tabs>
              <w:tab w:val="left" w:pos="142"/>
              <w:tab w:val="center" w:pos="4536"/>
              <w:tab w:val="right" w:pos="9072"/>
            </w:tabs>
            <w:suppressAutoHyphens w:val="0"/>
            <w:spacing w:after="200" w:line="276" w:lineRule="auto"/>
            <w:rPr>
              <w:rFonts w:ascii="Calibri" w:eastAsia="Calibri" w:hAnsi="Calibri"/>
              <w:sz w:val="20"/>
              <w:szCs w:val="20"/>
            </w:rPr>
          </w:pPr>
          <w:r w:rsidRPr="004F16F2">
            <w:rPr>
              <w:rFonts w:ascii="Calibri" w:eastAsia="Calibri" w:hAnsi="Calibri"/>
              <w:noProof/>
              <w:sz w:val="20"/>
              <w:szCs w:val="20"/>
              <w:lang w:eastAsia="pl-PL"/>
            </w:rPr>
            <w:drawing>
              <wp:inline distT="0" distB="0" distL="0" distR="0" wp14:anchorId="24FC4B69" wp14:editId="7DE5BC42">
                <wp:extent cx="1400175" cy="733425"/>
                <wp:effectExtent l="0" t="0" r="9525" b="9525"/>
                <wp:docPr id="2" name="Obraz 2" descr="C:\Users\DorotaMaron\AppData\Local\Microsoft\Windows\Temporary Internet Files\Content.Outlook\ZBMNUVTB\FE_IR_POZIOM-Kolor-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C:\Users\DorotaMaron\AppData\Local\Microsoft\Windows\Temporary Internet Files\Content.Outlook\ZBMNUVTB\FE_IR_POZIOM-Kolor-0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00175" cy="733425"/>
                        </a:xfrm>
                        <a:prstGeom prst="rect">
                          <a:avLst/>
                        </a:prstGeom>
                        <a:noFill/>
                        <a:ln>
                          <a:noFill/>
                        </a:ln>
                      </pic:spPr>
                    </pic:pic>
                  </a:graphicData>
                </a:graphic>
              </wp:inline>
            </w:drawing>
          </w:r>
        </w:p>
      </w:tc>
      <w:tc>
        <w:tcPr>
          <w:tcW w:w="3246" w:type="dxa"/>
          <w:shd w:val="clear" w:color="auto" w:fill="auto"/>
          <w:vAlign w:val="center"/>
        </w:tcPr>
        <w:p w:rsidR="00460A71" w:rsidRPr="004F16F2" w:rsidRDefault="00460A71" w:rsidP="00344135">
          <w:pPr>
            <w:tabs>
              <w:tab w:val="left" w:pos="142"/>
              <w:tab w:val="center" w:pos="4536"/>
              <w:tab w:val="right" w:pos="9072"/>
            </w:tabs>
            <w:suppressAutoHyphens w:val="0"/>
            <w:spacing w:after="200" w:line="276" w:lineRule="auto"/>
            <w:rPr>
              <w:rFonts w:ascii="Calibri" w:eastAsia="Calibri" w:hAnsi="Calibri"/>
              <w:sz w:val="20"/>
              <w:szCs w:val="20"/>
            </w:rPr>
          </w:pPr>
          <w:r w:rsidRPr="007602E8">
            <w:rPr>
              <w:noProof/>
              <w:lang w:eastAsia="pl-PL"/>
            </w:rPr>
            <w:drawing>
              <wp:inline distT="0" distB="0" distL="0" distR="0" wp14:anchorId="71741AE6" wp14:editId="0E38CB31">
                <wp:extent cx="1562100" cy="552450"/>
                <wp:effectExtent l="0" t="0" r="0" b="0"/>
                <wp:docPr id="3" name="Obraz 3" descr="C:\Users\DorotaMaron\AppData\Local\Microsoft\Windows\Temporary Internet Files\Content.IE5\XO21I5C4\ncbr_logo_z_czerwonym_napis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descr="C:\Users\DorotaMaron\AppData\Local\Microsoft\Windows\Temporary Internet Files\Content.IE5\XO21I5C4\ncbr_logo_z_czerwonym_napisem.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62100" cy="552450"/>
                        </a:xfrm>
                        <a:prstGeom prst="rect">
                          <a:avLst/>
                        </a:prstGeom>
                        <a:noFill/>
                        <a:ln>
                          <a:noFill/>
                        </a:ln>
                      </pic:spPr>
                    </pic:pic>
                  </a:graphicData>
                </a:graphic>
              </wp:inline>
            </w:drawing>
          </w:r>
        </w:p>
      </w:tc>
      <w:tc>
        <w:tcPr>
          <w:tcW w:w="3246" w:type="dxa"/>
          <w:shd w:val="clear" w:color="auto" w:fill="auto"/>
          <w:vAlign w:val="center"/>
        </w:tcPr>
        <w:p w:rsidR="00460A71" w:rsidRPr="004F16F2" w:rsidRDefault="00460A71" w:rsidP="00344135">
          <w:pPr>
            <w:tabs>
              <w:tab w:val="left" w:pos="142"/>
              <w:tab w:val="center" w:pos="4536"/>
              <w:tab w:val="right" w:pos="9072"/>
            </w:tabs>
            <w:suppressAutoHyphens w:val="0"/>
            <w:spacing w:after="200" w:line="276" w:lineRule="auto"/>
            <w:jc w:val="right"/>
            <w:rPr>
              <w:rFonts w:ascii="Calibri" w:eastAsia="Calibri" w:hAnsi="Calibri"/>
              <w:sz w:val="20"/>
              <w:szCs w:val="20"/>
            </w:rPr>
          </w:pPr>
          <w:r w:rsidRPr="004F16F2">
            <w:rPr>
              <w:rFonts w:ascii="Calibri" w:eastAsia="Calibri" w:hAnsi="Calibri"/>
              <w:noProof/>
              <w:sz w:val="20"/>
              <w:szCs w:val="20"/>
              <w:lang w:eastAsia="pl-PL"/>
            </w:rPr>
            <w:drawing>
              <wp:inline distT="0" distB="0" distL="0" distR="0" wp14:anchorId="33D7BDFD" wp14:editId="76A06CAC">
                <wp:extent cx="2114550" cy="676275"/>
                <wp:effectExtent l="0" t="0" r="0" b="9525"/>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3">
                          <a:extLst>
                            <a:ext uri="{28A0092B-C50C-407E-A947-70E740481C1C}">
                              <a14:useLocalDpi xmlns:a14="http://schemas.microsoft.com/office/drawing/2010/main" val="0"/>
                            </a:ext>
                          </a:extLst>
                        </a:blip>
                        <a:srcRect l="3899" t="27853" r="2229" b="23346"/>
                        <a:stretch>
                          <a:fillRect/>
                        </a:stretch>
                      </pic:blipFill>
                      <pic:spPr bwMode="auto">
                        <a:xfrm>
                          <a:off x="0" y="0"/>
                          <a:ext cx="2114550" cy="676275"/>
                        </a:xfrm>
                        <a:prstGeom prst="rect">
                          <a:avLst/>
                        </a:prstGeom>
                        <a:noFill/>
                        <a:ln>
                          <a:noFill/>
                        </a:ln>
                      </pic:spPr>
                    </pic:pic>
                  </a:graphicData>
                </a:graphic>
              </wp:inline>
            </w:drawing>
          </w:r>
        </w:p>
      </w:tc>
    </w:tr>
  </w:tbl>
  <w:p w:rsidR="00460A71" w:rsidRDefault="00460A71" w:rsidP="00344135">
    <w:pPr>
      <w:pStyle w:val="Nagwek"/>
      <w:tabs>
        <w:tab w:val="clear" w:pos="4536"/>
        <w:tab w:val="clear" w:pos="9072"/>
        <w:tab w:val="left" w:pos="6330"/>
      </w:tabs>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0A71" w:rsidRDefault="00460A71" w:rsidP="00344135">
    <w:pPr>
      <w:pStyle w:val="Nagwek"/>
      <w:tabs>
        <w:tab w:val="clear" w:pos="4536"/>
        <w:tab w:val="clear" w:pos="9072"/>
        <w:tab w:val="left" w:pos="3480"/>
      </w:tabs>
    </w:pPr>
    <w: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0A71" w:rsidRDefault="00460A71" w:rsidP="00344135">
    <w:pPr>
      <w:pStyle w:val="Nagwek"/>
      <w:tabs>
        <w:tab w:val="clear" w:pos="4536"/>
        <w:tab w:val="clear" w:pos="9072"/>
        <w:tab w:val="left" w:pos="6330"/>
      </w:tabs>
    </w:pPr>
    <w:r>
      <w:tab/>
    </w:r>
  </w:p>
  <w:tbl>
    <w:tblPr>
      <w:tblW w:w="0" w:type="auto"/>
      <w:jc w:val="center"/>
      <w:tblLayout w:type="fixed"/>
      <w:tblLook w:val="04A0" w:firstRow="1" w:lastRow="0" w:firstColumn="1" w:lastColumn="0" w:noHBand="0" w:noVBand="1"/>
    </w:tblPr>
    <w:tblGrid>
      <w:gridCol w:w="3245"/>
      <w:gridCol w:w="3246"/>
      <w:gridCol w:w="3246"/>
    </w:tblGrid>
    <w:tr w:rsidR="00460A71" w:rsidRPr="004F16F2" w:rsidTr="0082097B">
      <w:trPr>
        <w:trHeight w:val="397"/>
        <w:jc w:val="center"/>
      </w:trPr>
      <w:tc>
        <w:tcPr>
          <w:tcW w:w="3245" w:type="dxa"/>
          <w:shd w:val="clear" w:color="auto" w:fill="auto"/>
          <w:vAlign w:val="center"/>
        </w:tcPr>
        <w:p w:rsidR="00460A71" w:rsidRPr="004F16F2" w:rsidRDefault="00460A71" w:rsidP="00344135">
          <w:pPr>
            <w:tabs>
              <w:tab w:val="left" w:pos="142"/>
              <w:tab w:val="center" w:pos="4536"/>
              <w:tab w:val="right" w:pos="9072"/>
            </w:tabs>
            <w:suppressAutoHyphens w:val="0"/>
            <w:spacing w:after="200" w:line="276" w:lineRule="auto"/>
            <w:rPr>
              <w:rFonts w:ascii="Calibri" w:eastAsia="Calibri" w:hAnsi="Calibri"/>
              <w:sz w:val="20"/>
              <w:szCs w:val="20"/>
            </w:rPr>
          </w:pPr>
          <w:r w:rsidRPr="004F16F2">
            <w:rPr>
              <w:rFonts w:ascii="Calibri" w:eastAsia="Calibri" w:hAnsi="Calibri"/>
              <w:noProof/>
              <w:sz w:val="20"/>
              <w:szCs w:val="20"/>
              <w:lang w:eastAsia="pl-PL"/>
            </w:rPr>
            <w:drawing>
              <wp:inline distT="0" distB="0" distL="0" distR="0" wp14:anchorId="7BD9943A" wp14:editId="65186071">
                <wp:extent cx="1400175" cy="733425"/>
                <wp:effectExtent l="0" t="0" r="9525" b="9525"/>
                <wp:docPr id="8" name="Obraz 8" descr="C:\Users\DorotaMaron\AppData\Local\Microsoft\Windows\Temporary Internet Files\Content.Outlook\ZBMNUVTB\FE_IR_POZIOM-Kolor-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C:\Users\DorotaMaron\AppData\Local\Microsoft\Windows\Temporary Internet Files\Content.Outlook\ZBMNUVTB\FE_IR_POZIOM-Kolor-0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00175" cy="733425"/>
                        </a:xfrm>
                        <a:prstGeom prst="rect">
                          <a:avLst/>
                        </a:prstGeom>
                        <a:noFill/>
                        <a:ln>
                          <a:noFill/>
                        </a:ln>
                      </pic:spPr>
                    </pic:pic>
                  </a:graphicData>
                </a:graphic>
              </wp:inline>
            </w:drawing>
          </w:r>
        </w:p>
      </w:tc>
      <w:tc>
        <w:tcPr>
          <w:tcW w:w="3246" w:type="dxa"/>
          <w:shd w:val="clear" w:color="auto" w:fill="auto"/>
          <w:vAlign w:val="center"/>
        </w:tcPr>
        <w:p w:rsidR="00460A71" w:rsidRPr="004F16F2" w:rsidRDefault="00460A71" w:rsidP="00344135">
          <w:pPr>
            <w:tabs>
              <w:tab w:val="left" w:pos="142"/>
              <w:tab w:val="center" w:pos="4536"/>
              <w:tab w:val="right" w:pos="9072"/>
            </w:tabs>
            <w:suppressAutoHyphens w:val="0"/>
            <w:spacing w:after="200" w:line="276" w:lineRule="auto"/>
            <w:rPr>
              <w:rFonts w:ascii="Calibri" w:eastAsia="Calibri" w:hAnsi="Calibri"/>
              <w:sz w:val="20"/>
              <w:szCs w:val="20"/>
            </w:rPr>
          </w:pPr>
          <w:r w:rsidRPr="007602E8">
            <w:rPr>
              <w:noProof/>
              <w:lang w:eastAsia="pl-PL"/>
            </w:rPr>
            <w:drawing>
              <wp:inline distT="0" distB="0" distL="0" distR="0" wp14:anchorId="7338B420" wp14:editId="61633119">
                <wp:extent cx="1562100" cy="552450"/>
                <wp:effectExtent l="0" t="0" r="0" b="0"/>
                <wp:docPr id="9" name="Obraz 9" descr="C:\Users\DorotaMaron\AppData\Local\Microsoft\Windows\Temporary Internet Files\Content.IE5\XO21I5C4\ncbr_logo_z_czerwonym_napis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descr="C:\Users\DorotaMaron\AppData\Local\Microsoft\Windows\Temporary Internet Files\Content.IE5\XO21I5C4\ncbr_logo_z_czerwonym_napisem.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62100" cy="552450"/>
                        </a:xfrm>
                        <a:prstGeom prst="rect">
                          <a:avLst/>
                        </a:prstGeom>
                        <a:noFill/>
                        <a:ln>
                          <a:noFill/>
                        </a:ln>
                      </pic:spPr>
                    </pic:pic>
                  </a:graphicData>
                </a:graphic>
              </wp:inline>
            </w:drawing>
          </w:r>
        </w:p>
      </w:tc>
      <w:tc>
        <w:tcPr>
          <w:tcW w:w="3246" w:type="dxa"/>
          <w:shd w:val="clear" w:color="auto" w:fill="auto"/>
          <w:vAlign w:val="center"/>
        </w:tcPr>
        <w:p w:rsidR="00460A71" w:rsidRPr="004F16F2" w:rsidRDefault="00460A71" w:rsidP="00344135">
          <w:pPr>
            <w:tabs>
              <w:tab w:val="left" w:pos="142"/>
              <w:tab w:val="center" w:pos="4536"/>
              <w:tab w:val="right" w:pos="9072"/>
            </w:tabs>
            <w:suppressAutoHyphens w:val="0"/>
            <w:spacing w:after="200" w:line="276" w:lineRule="auto"/>
            <w:jc w:val="right"/>
            <w:rPr>
              <w:rFonts w:ascii="Calibri" w:eastAsia="Calibri" w:hAnsi="Calibri"/>
              <w:sz w:val="20"/>
              <w:szCs w:val="20"/>
            </w:rPr>
          </w:pPr>
          <w:r w:rsidRPr="004F16F2">
            <w:rPr>
              <w:rFonts w:ascii="Calibri" w:eastAsia="Calibri" w:hAnsi="Calibri"/>
              <w:noProof/>
              <w:sz w:val="20"/>
              <w:szCs w:val="20"/>
              <w:lang w:eastAsia="pl-PL"/>
            </w:rPr>
            <w:drawing>
              <wp:inline distT="0" distB="0" distL="0" distR="0" wp14:anchorId="355F877D" wp14:editId="2CDDA678">
                <wp:extent cx="2114550" cy="676275"/>
                <wp:effectExtent l="0" t="0" r="0" b="9525"/>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3">
                          <a:extLst>
                            <a:ext uri="{28A0092B-C50C-407E-A947-70E740481C1C}">
                              <a14:useLocalDpi xmlns:a14="http://schemas.microsoft.com/office/drawing/2010/main" val="0"/>
                            </a:ext>
                          </a:extLst>
                        </a:blip>
                        <a:srcRect l="3899" t="27853" r="2229" b="23346"/>
                        <a:stretch>
                          <a:fillRect/>
                        </a:stretch>
                      </pic:blipFill>
                      <pic:spPr bwMode="auto">
                        <a:xfrm>
                          <a:off x="0" y="0"/>
                          <a:ext cx="2114550" cy="676275"/>
                        </a:xfrm>
                        <a:prstGeom prst="rect">
                          <a:avLst/>
                        </a:prstGeom>
                        <a:noFill/>
                        <a:ln>
                          <a:noFill/>
                        </a:ln>
                      </pic:spPr>
                    </pic:pic>
                  </a:graphicData>
                </a:graphic>
              </wp:inline>
            </w:drawing>
          </w:r>
        </w:p>
      </w:tc>
    </w:tr>
  </w:tbl>
  <w:p w:rsidR="00460A71" w:rsidRDefault="00460A71" w:rsidP="00344135">
    <w:pPr>
      <w:pStyle w:val="Nagwek"/>
      <w:tabs>
        <w:tab w:val="clear" w:pos="4536"/>
        <w:tab w:val="clear" w:pos="9072"/>
        <w:tab w:val="left" w:pos="6330"/>
      </w:tabs>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0A71" w:rsidRDefault="00460A71" w:rsidP="00344135">
    <w:pPr>
      <w:pStyle w:val="Nagwek"/>
      <w:tabs>
        <w:tab w:val="clear" w:pos="4536"/>
        <w:tab w:val="clear" w:pos="9072"/>
        <w:tab w:val="left" w:pos="3480"/>
      </w:tabs>
    </w:pPr>
    <w:r>
      <w:tab/>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0A71" w:rsidRDefault="00460A71" w:rsidP="00344135">
    <w:pPr>
      <w:pStyle w:val="Nagwek"/>
      <w:tabs>
        <w:tab w:val="clear" w:pos="4536"/>
        <w:tab w:val="clear" w:pos="9072"/>
        <w:tab w:val="left" w:pos="6330"/>
      </w:tabs>
    </w:pPr>
    <w:r>
      <w:tab/>
    </w:r>
  </w:p>
  <w:tbl>
    <w:tblPr>
      <w:tblW w:w="0" w:type="auto"/>
      <w:jc w:val="center"/>
      <w:tblLayout w:type="fixed"/>
      <w:tblLook w:val="04A0" w:firstRow="1" w:lastRow="0" w:firstColumn="1" w:lastColumn="0" w:noHBand="0" w:noVBand="1"/>
    </w:tblPr>
    <w:tblGrid>
      <w:gridCol w:w="3245"/>
      <w:gridCol w:w="3246"/>
      <w:gridCol w:w="3246"/>
    </w:tblGrid>
    <w:tr w:rsidR="00460A71" w:rsidRPr="004F16F2" w:rsidTr="008D6CB8">
      <w:trPr>
        <w:trHeight w:val="397"/>
        <w:jc w:val="center"/>
      </w:trPr>
      <w:tc>
        <w:tcPr>
          <w:tcW w:w="3245" w:type="dxa"/>
          <w:shd w:val="clear" w:color="auto" w:fill="auto"/>
          <w:vAlign w:val="center"/>
        </w:tcPr>
        <w:p w:rsidR="00460A71" w:rsidRPr="004F16F2" w:rsidRDefault="00460A71" w:rsidP="00344135">
          <w:pPr>
            <w:tabs>
              <w:tab w:val="left" w:pos="142"/>
              <w:tab w:val="center" w:pos="4536"/>
              <w:tab w:val="right" w:pos="9072"/>
            </w:tabs>
            <w:suppressAutoHyphens w:val="0"/>
            <w:spacing w:after="200" w:line="276" w:lineRule="auto"/>
            <w:rPr>
              <w:rFonts w:ascii="Calibri" w:eastAsia="Calibri" w:hAnsi="Calibri"/>
              <w:sz w:val="20"/>
              <w:szCs w:val="20"/>
            </w:rPr>
          </w:pPr>
          <w:r w:rsidRPr="004F16F2">
            <w:rPr>
              <w:rFonts w:ascii="Calibri" w:eastAsia="Calibri" w:hAnsi="Calibri"/>
              <w:noProof/>
              <w:sz w:val="20"/>
              <w:szCs w:val="20"/>
              <w:lang w:eastAsia="pl-PL"/>
            </w:rPr>
            <w:drawing>
              <wp:inline distT="0" distB="0" distL="0" distR="0" wp14:anchorId="41B19BAA" wp14:editId="55AD9A5B">
                <wp:extent cx="1400175" cy="733425"/>
                <wp:effectExtent l="0" t="0" r="9525" b="9525"/>
                <wp:docPr id="11" name="Obraz 11" descr="C:\Users\DorotaMaron\AppData\Local\Microsoft\Windows\Temporary Internet Files\Content.Outlook\ZBMNUVTB\FE_IR_POZIOM-Kolor-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C:\Users\DorotaMaron\AppData\Local\Microsoft\Windows\Temporary Internet Files\Content.Outlook\ZBMNUVTB\FE_IR_POZIOM-Kolor-0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00175" cy="733425"/>
                        </a:xfrm>
                        <a:prstGeom prst="rect">
                          <a:avLst/>
                        </a:prstGeom>
                        <a:noFill/>
                        <a:ln>
                          <a:noFill/>
                        </a:ln>
                      </pic:spPr>
                    </pic:pic>
                  </a:graphicData>
                </a:graphic>
              </wp:inline>
            </w:drawing>
          </w:r>
        </w:p>
      </w:tc>
      <w:tc>
        <w:tcPr>
          <w:tcW w:w="3246" w:type="dxa"/>
          <w:shd w:val="clear" w:color="auto" w:fill="auto"/>
          <w:vAlign w:val="center"/>
        </w:tcPr>
        <w:p w:rsidR="00460A71" w:rsidRPr="004F16F2" w:rsidRDefault="00460A71" w:rsidP="00344135">
          <w:pPr>
            <w:tabs>
              <w:tab w:val="left" w:pos="142"/>
              <w:tab w:val="center" w:pos="4536"/>
              <w:tab w:val="right" w:pos="9072"/>
            </w:tabs>
            <w:suppressAutoHyphens w:val="0"/>
            <w:spacing w:after="200" w:line="276" w:lineRule="auto"/>
            <w:rPr>
              <w:rFonts w:ascii="Calibri" w:eastAsia="Calibri" w:hAnsi="Calibri"/>
              <w:sz w:val="20"/>
              <w:szCs w:val="20"/>
            </w:rPr>
          </w:pPr>
          <w:r w:rsidRPr="007602E8">
            <w:rPr>
              <w:noProof/>
              <w:lang w:eastAsia="pl-PL"/>
            </w:rPr>
            <w:drawing>
              <wp:inline distT="0" distB="0" distL="0" distR="0" wp14:anchorId="0007677C" wp14:editId="3719AC08">
                <wp:extent cx="1562100" cy="552450"/>
                <wp:effectExtent l="0" t="0" r="0" b="0"/>
                <wp:docPr id="12" name="Obraz 12" descr="C:\Users\DorotaMaron\AppData\Local\Microsoft\Windows\Temporary Internet Files\Content.IE5\XO21I5C4\ncbr_logo_z_czerwonym_napis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descr="C:\Users\DorotaMaron\AppData\Local\Microsoft\Windows\Temporary Internet Files\Content.IE5\XO21I5C4\ncbr_logo_z_czerwonym_napisem.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62100" cy="552450"/>
                        </a:xfrm>
                        <a:prstGeom prst="rect">
                          <a:avLst/>
                        </a:prstGeom>
                        <a:noFill/>
                        <a:ln>
                          <a:noFill/>
                        </a:ln>
                      </pic:spPr>
                    </pic:pic>
                  </a:graphicData>
                </a:graphic>
              </wp:inline>
            </w:drawing>
          </w:r>
        </w:p>
      </w:tc>
      <w:tc>
        <w:tcPr>
          <w:tcW w:w="3246" w:type="dxa"/>
          <w:shd w:val="clear" w:color="auto" w:fill="auto"/>
          <w:vAlign w:val="center"/>
        </w:tcPr>
        <w:p w:rsidR="00460A71" w:rsidRPr="004F16F2" w:rsidRDefault="00460A71" w:rsidP="00344135">
          <w:pPr>
            <w:tabs>
              <w:tab w:val="left" w:pos="142"/>
              <w:tab w:val="center" w:pos="4536"/>
              <w:tab w:val="right" w:pos="9072"/>
            </w:tabs>
            <w:suppressAutoHyphens w:val="0"/>
            <w:spacing w:after="200" w:line="276" w:lineRule="auto"/>
            <w:jc w:val="right"/>
            <w:rPr>
              <w:rFonts w:ascii="Calibri" w:eastAsia="Calibri" w:hAnsi="Calibri"/>
              <w:sz w:val="20"/>
              <w:szCs w:val="20"/>
            </w:rPr>
          </w:pPr>
          <w:r w:rsidRPr="004F16F2">
            <w:rPr>
              <w:rFonts w:ascii="Calibri" w:eastAsia="Calibri" w:hAnsi="Calibri"/>
              <w:noProof/>
              <w:sz w:val="20"/>
              <w:szCs w:val="20"/>
              <w:lang w:eastAsia="pl-PL"/>
            </w:rPr>
            <w:drawing>
              <wp:inline distT="0" distB="0" distL="0" distR="0" wp14:anchorId="6EE97A48" wp14:editId="0E051FA9">
                <wp:extent cx="2114550" cy="676275"/>
                <wp:effectExtent l="0" t="0" r="0" b="9525"/>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3">
                          <a:extLst>
                            <a:ext uri="{28A0092B-C50C-407E-A947-70E740481C1C}">
                              <a14:useLocalDpi xmlns:a14="http://schemas.microsoft.com/office/drawing/2010/main" val="0"/>
                            </a:ext>
                          </a:extLst>
                        </a:blip>
                        <a:srcRect l="3899" t="27853" r="2229" b="23346"/>
                        <a:stretch>
                          <a:fillRect/>
                        </a:stretch>
                      </pic:blipFill>
                      <pic:spPr bwMode="auto">
                        <a:xfrm>
                          <a:off x="0" y="0"/>
                          <a:ext cx="2114550" cy="676275"/>
                        </a:xfrm>
                        <a:prstGeom prst="rect">
                          <a:avLst/>
                        </a:prstGeom>
                        <a:noFill/>
                        <a:ln>
                          <a:noFill/>
                        </a:ln>
                      </pic:spPr>
                    </pic:pic>
                  </a:graphicData>
                </a:graphic>
              </wp:inline>
            </w:drawing>
          </w:r>
        </w:p>
      </w:tc>
    </w:tr>
  </w:tbl>
  <w:p w:rsidR="00460A71" w:rsidRDefault="00460A71" w:rsidP="00344135">
    <w:pPr>
      <w:pStyle w:val="Nagwek"/>
      <w:tabs>
        <w:tab w:val="clear" w:pos="4536"/>
        <w:tab w:val="clear" w:pos="9072"/>
        <w:tab w:val="left" w:pos="6330"/>
      </w:tabs>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0A71" w:rsidRDefault="00460A71" w:rsidP="00344135">
    <w:pPr>
      <w:pStyle w:val="Nagwek"/>
      <w:tabs>
        <w:tab w:val="clear" w:pos="4536"/>
        <w:tab w:val="clear" w:pos="9072"/>
        <w:tab w:val="left" w:pos="3480"/>
      </w:tabs>
    </w:pPr>
    <w:r>
      <w:tab/>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0A71" w:rsidRDefault="00460A71" w:rsidP="00344135">
    <w:pPr>
      <w:pStyle w:val="Nagwek"/>
      <w:tabs>
        <w:tab w:val="clear" w:pos="4536"/>
        <w:tab w:val="clear" w:pos="9072"/>
        <w:tab w:val="left" w:pos="6330"/>
      </w:tabs>
    </w:pPr>
    <w:r>
      <w:tab/>
    </w:r>
  </w:p>
  <w:p w:rsidR="00460A71" w:rsidRDefault="00460A71" w:rsidP="00344135">
    <w:pPr>
      <w:pStyle w:val="Nagwek"/>
      <w:tabs>
        <w:tab w:val="clear" w:pos="4536"/>
        <w:tab w:val="clear" w:pos="9072"/>
        <w:tab w:val="left" w:pos="6330"/>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singleLevel"/>
    <w:tmpl w:val="00000002"/>
    <w:name w:val="WW8Num2"/>
    <w:lvl w:ilvl="0">
      <w:start w:val="1"/>
      <w:numFmt w:val="bullet"/>
      <w:lvlText w:val=""/>
      <w:lvlJc w:val="left"/>
      <w:pPr>
        <w:tabs>
          <w:tab w:val="num" w:pos="0"/>
        </w:tabs>
        <w:ind w:left="450" w:hanging="360"/>
      </w:pPr>
      <w:rPr>
        <w:rFonts w:ascii="Symbol" w:hAnsi="Symbol"/>
      </w:rPr>
    </w:lvl>
  </w:abstractNum>
  <w:abstractNum w:abstractNumId="1">
    <w:nsid w:val="00000012"/>
    <w:multiLevelType w:val="singleLevel"/>
    <w:tmpl w:val="00000012"/>
    <w:name w:val="WW8Num38"/>
    <w:lvl w:ilvl="0">
      <w:start w:val="1"/>
      <w:numFmt w:val="decimal"/>
      <w:lvlText w:val="%1."/>
      <w:lvlJc w:val="left"/>
      <w:pPr>
        <w:tabs>
          <w:tab w:val="num" w:pos="644"/>
        </w:tabs>
        <w:ind w:left="94" w:hanging="94"/>
      </w:pPr>
    </w:lvl>
  </w:abstractNum>
  <w:abstractNum w:abstractNumId="2">
    <w:nsid w:val="00000014"/>
    <w:multiLevelType w:val="singleLevel"/>
    <w:tmpl w:val="00000014"/>
    <w:name w:val="WW8Num43"/>
    <w:lvl w:ilvl="0">
      <w:start w:val="1"/>
      <w:numFmt w:val="bullet"/>
      <w:lvlText w:val=""/>
      <w:lvlJc w:val="left"/>
      <w:pPr>
        <w:tabs>
          <w:tab w:val="num" w:pos="720"/>
        </w:tabs>
        <w:ind w:left="720" w:hanging="360"/>
      </w:pPr>
      <w:rPr>
        <w:rFonts w:ascii="Symbol" w:hAnsi="Symbol"/>
      </w:rPr>
    </w:lvl>
  </w:abstractNum>
  <w:abstractNum w:abstractNumId="3">
    <w:nsid w:val="00377BE7"/>
    <w:multiLevelType w:val="hybridMultilevel"/>
    <w:tmpl w:val="2826BFF0"/>
    <w:lvl w:ilvl="0" w:tplc="04150001">
      <w:start w:val="1"/>
      <w:numFmt w:val="bullet"/>
      <w:lvlText w:val=""/>
      <w:lvlJc w:val="left"/>
      <w:pPr>
        <w:ind w:left="459" w:hanging="360"/>
      </w:pPr>
      <w:rPr>
        <w:rFonts w:ascii="Symbol" w:hAnsi="Symbol" w:hint="default"/>
      </w:rPr>
    </w:lvl>
    <w:lvl w:ilvl="1" w:tplc="04150003" w:tentative="1">
      <w:start w:val="1"/>
      <w:numFmt w:val="bullet"/>
      <w:lvlText w:val="o"/>
      <w:lvlJc w:val="left"/>
      <w:pPr>
        <w:ind w:left="1179" w:hanging="360"/>
      </w:pPr>
      <w:rPr>
        <w:rFonts w:ascii="Courier New" w:hAnsi="Courier New" w:cs="Courier New" w:hint="default"/>
      </w:rPr>
    </w:lvl>
    <w:lvl w:ilvl="2" w:tplc="04150005" w:tentative="1">
      <w:start w:val="1"/>
      <w:numFmt w:val="bullet"/>
      <w:lvlText w:val=""/>
      <w:lvlJc w:val="left"/>
      <w:pPr>
        <w:ind w:left="1899" w:hanging="360"/>
      </w:pPr>
      <w:rPr>
        <w:rFonts w:ascii="Wingdings" w:hAnsi="Wingdings" w:hint="default"/>
      </w:rPr>
    </w:lvl>
    <w:lvl w:ilvl="3" w:tplc="04150001" w:tentative="1">
      <w:start w:val="1"/>
      <w:numFmt w:val="bullet"/>
      <w:lvlText w:val=""/>
      <w:lvlJc w:val="left"/>
      <w:pPr>
        <w:ind w:left="2619" w:hanging="360"/>
      </w:pPr>
      <w:rPr>
        <w:rFonts w:ascii="Symbol" w:hAnsi="Symbol" w:hint="default"/>
      </w:rPr>
    </w:lvl>
    <w:lvl w:ilvl="4" w:tplc="04150003" w:tentative="1">
      <w:start w:val="1"/>
      <w:numFmt w:val="bullet"/>
      <w:lvlText w:val="o"/>
      <w:lvlJc w:val="left"/>
      <w:pPr>
        <w:ind w:left="3339" w:hanging="360"/>
      </w:pPr>
      <w:rPr>
        <w:rFonts w:ascii="Courier New" w:hAnsi="Courier New" w:cs="Courier New" w:hint="default"/>
      </w:rPr>
    </w:lvl>
    <w:lvl w:ilvl="5" w:tplc="04150005" w:tentative="1">
      <w:start w:val="1"/>
      <w:numFmt w:val="bullet"/>
      <w:lvlText w:val=""/>
      <w:lvlJc w:val="left"/>
      <w:pPr>
        <w:ind w:left="4059" w:hanging="360"/>
      </w:pPr>
      <w:rPr>
        <w:rFonts w:ascii="Wingdings" w:hAnsi="Wingdings" w:hint="default"/>
      </w:rPr>
    </w:lvl>
    <w:lvl w:ilvl="6" w:tplc="04150001" w:tentative="1">
      <w:start w:val="1"/>
      <w:numFmt w:val="bullet"/>
      <w:lvlText w:val=""/>
      <w:lvlJc w:val="left"/>
      <w:pPr>
        <w:ind w:left="4779" w:hanging="360"/>
      </w:pPr>
      <w:rPr>
        <w:rFonts w:ascii="Symbol" w:hAnsi="Symbol" w:hint="default"/>
      </w:rPr>
    </w:lvl>
    <w:lvl w:ilvl="7" w:tplc="04150003" w:tentative="1">
      <w:start w:val="1"/>
      <w:numFmt w:val="bullet"/>
      <w:lvlText w:val="o"/>
      <w:lvlJc w:val="left"/>
      <w:pPr>
        <w:ind w:left="5499" w:hanging="360"/>
      </w:pPr>
      <w:rPr>
        <w:rFonts w:ascii="Courier New" w:hAnsi="Courier New" w:cs="Courier New" w:hint="default"/>
      </w:rPr>
    </w:lvl>
    <w:lvl w:ilvl="8" w:tplc="04150005" w:tentative="1">
      <w:start w:val="1"/>
      <w:numFmt w:val="bullet"/>
      <w:lvlText w:val=""/>
      <w:lvlJc w:val="left"/>
      <w:pPr>
        <w:ind w:left="6219" w:hanging="360"/>
      </w:pPr>
      <w:rPr>
        <w:rFonts w:ascii="Wingdings" w:hAnsi="Wingdings" w:hint="default"/>
      </w:rPr>
    </w:lvl>
  </w:abstractNum>
  <w:abstractNum w:abstractNumId="4">
    <w:nsid w:val="0047573B"/>
    <w:multiLevelType w:val="hybridMultilevel"/>
    <w:tmpl w:val="6F023C2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5">
    <w:nsid w:val="00531BBB"/>
    <w:multiLevelType w:val="hybridMultilevel"/>
    <w:tmpl w:val="9670E926"/>
    <w:lvl w:ilvl="0" w:tplc="09E4D368">
      <w:start w:val="1"/>
      <w:numFmt w:val="bullet"/>
      <w:lvlText w:val=""/>
      <w:lvlJc w:val="left"/>
      <w:pPr>
        <w:ind w:left="720" w:hanging="360"/>
      </w:pPr>
      <w:rPr>
        <w:rFonts w:ascii="Symbol" w:hAnsi="Symbol" w:hint="default"/>
        <w:color w:val="auto"/>
        <w:sz w:val="24"/>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nsid w:val="00630305"/>
    <w:multiLevelType w:val="hybridMultilevel"/>
    <w:tmpl w:val="2D28BB9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nsid w:val="00876B76"/>
    <w:multiLevelType w:val="hybridMultilevel"/>
    <w:tmpl w:val="5D7E2F56"/>
    <w:lvl w:ilvl="0" w:tplc="04CE8C7E">
      <w:start w:val="1"/>
      <w:numFmt w:val="bullet"/>
      <w:lvlText w:val=""/>
      <w:lvlJc w:val="left"/>
      <w:pPr>
        <w:ind w:left="720" w:hanging="360"/>
      </w:pPr>
      <w:rPr>
        <w:rFonts w:ascii="Symbol" w:hAnsi="Symbol" w:hint="default"/>
      </w:rPr>
    </w:lvl>
    <w:lvl w:ilvl="1" w:tplc="2F26204C">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nsid w:val="008F2B16"/>
    <w:multiLevelType w:val="hybridMultilevel"/>
    <w:tmpl w:val="38744310"/>
    <w:lvl w:ilvl="0" w:tplc="09E4D368">
      <w:start w:val="1"/>
      <w:numFmt w:val="bullet"/>
      <w:lvlText w:val=""/>
      <w:lvlJc w:val="left"/>
      <w:pPr>
        <w:ind w:left="726" w:hanging="360"/>
      </w:pPr>
      <w:rPr>
        <w:rFonts w:ascii="Symbol" w:hAnsi="Symbol" w:hint="default"/>
      </w:rPr>
    </w:lvl>
    <w:lvl w:ilvl="1" w:tplc="04150003" w:tentative="1">
      <w:start w:val="1"/>
      <w:numFmt w:val="bullet"/>
      <w:lvlText w:val="o"/>
      <w:lvlJc w:val="left"/>
      <w:pPr>
        <w:ind w:left="1446" w:hanging="360"/>
      </w:pPr>
      <w:rPr>
        <w:rFonts w:ascii="Courier New" w:hAnsi="Courier New" w:cs="Courier New" w:hint="default"/>
      </w:rPr>
    </w:lvl>
    <w:lvl w:ilvl="2" w:tplc="04150005" w:tentative="1">
      <w:start w:val="1"/>
      <w:numFmt w:val="bullet"/>
      <w:lvlText w:val=""/>
      <w:lvlJc w:val="left"/>
      <w:pPr>
        <w:ind w:left="2166" w:hanging="360"/>
      </w:pPr>
      <w:rPr>
        <w:rFonts w:ascii="Wingdings" w:hAnsi="Wingdings" w:hint="default"/>
      </w:rPr>
    </w:lvl>
    <w:lvl w:ilvl="3" w:tplc="04150001" w:tentative="1">
      <w:start w:val="1"/>
      <w:numFmt w:val="bullet"/>
      <w:lvlText w:val=""/>
      <w:lvlJc w:val="left"/>
      <w:pPr>
        <w:ind w:left="2886" w:hanging="360"/>
      </w:pPr>
      <w:rPr>
        <w:rFonts w:ascii="Symbol" w:hAnsi="Symbol" w:hint="default"/>
      </w:rPr>
    </w:lvl>
    <w:lvl w:ilvl="4" w:tplc="04150003" w:tentative="1">
      <w:start w:val="1"/>
      <w:numFmt w:val="bullet"/>
      <w:lvlText w:val="o"/>
      <w:lvlJc w:val="left"/>
      <w:pPr>
        <w:ind w:left="3606" w:hanging="360"/>
      </w:pPr>
      <w:rPr>
        <w:rFonts w:ascii="Courier New" w:hAnsi="Courier New" w:cs="Courier New" w:hint="default"/>
      </w:rPr>
    </w:lvl>
    <w:lvl w:ilvl="5" w:tplc="04150005" w:tentative="1">
      <w:start w:val="1"/>
      <w:numFmt w:val="bullet"/>
      <w:lvlText w:val=""/>
      <w:lvlJc w:val="left"/>
      <w:pPr>
        <w:ind w:left="4326" w:hanging="360"/>
      </w:pPr>
      <w:rPr>
        <w:rFonts w:ascii="Wingdings" w:hAnsi="Wingdings" w:hint="default"/>
      </w:rPr>
    </w:lvl>
    <w:lvl w:ilvl="6" w:tplc="04150001" w:tentative="1">
      <w:start w:val="1"/>
      <w:numFmt w:val="bullet"/>
      <w:lvlText w:val=""/>
      <w:lvlJc w:val="left"/>
      <w:pPr>
        <w:ind w:left="5046" w:hanging="360"/>
      </w:pPr>
      <w:rPr>
        <w:rFonts w:ascii="Symbol" w:hAnsi="Symbol" w:hint="default"/>
      </w:rPr>
    </w:lvl>
    <w:lvl w:ilvl="7" w:tplc="04150003" w:tentative="1">
      <w:start w:val="1"/>
      <w:numFmt w:val="bullet"/>
      <w:lvlText w:val="o"/>
      <w:lvlJc w:val="left"/>
      <w:pPr>
        <w:ind w:left="5766" w:hanging="360"/>
      </w:pPr>
      <w:rPr>
        <w:rFonts w:ascii="Courier New" w:hAnsi="Courier New" w:cs="Courier New" w:hint="default"/>
      </w:rPr>
    </w:lvl>
    <w:lvl w:ilvl="8" w:tplc="04150005" w:tentative="1">
      <w:start w:val="1"/>
      <w:numFmt w:val="bullet"/>
      <w:lvlText w:val=""/>
      <w:lvlJc w:val="left"/>
      <w:pPr>
        <w:ind w:left="6486" w:hanging="360"/>
      </w:pPr>
      <w:rPr>
        <w:rFonts w:ascii="Wingdings" w:hAnsi="Wingdings" w:hint="default"/>
      </w:rPr>
    </w:lvl>
  </w:abstractNum>
  <w:abstractNum w:abstractNumId="9">
    <w:nsid w:val="01665579"/>
    <w:multiLevelType w:val="hybridMultilevel"/>
    <w:tmpl w:val="7B20DF06"/>
    <w:lvl w:ilvl="0" w:tplc="09E4D368">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0">
    <w:nsid w:val="0184643A"/>
    <w:multiLevelType w:val="hybridMultilevel"/>
    <w:tmpl w:val="7E586A4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nsid w:val="0186164C"/>
    <w:multiLevelType w:val="hybridMultilevel"/>
    <w:tmpl w:val="2A88E66A"/>
    <w:lvl w:ilvl="0" w:tplc="827C588A">
      <w:start w:val="1"/>
      <w:numFmt w:val="bullet"/>
      <w:lvlText w:val="-"/>
      <w:lvlJc w:val="left"/>
      <w:pPr>
        <w:ind w:left="720" w:hanging="360"/>
      </w:pPr>
      <w:rPr>
        <w:rFonts w:ascii="SimSun" w:eastAsia="SimSun" w:hAnsi="SimSun" w:hint="eastAsia"/>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nsid w:val="01A4164A"/>
    <w:multiLevelType w:val="hybridMultilevel"/>
    <w:tmpl w:val="644AC8C4"/>
    <w:lvl w:ilvl="0" w:tplc="09E4D368">
      <w:start w:val="1"/>
      <w:numFmt w:val="bullet"/>
      <w:lvlText w:val=""/>
      <w:lvlJc w:val="left"/>
      <w:pPr>
        <w:ind w:left="1145" w:hanging="360"/>
      </w:pPr>
      <w:rPr>
        <w:rFonts w:ascii="Symbol" w:hAnsi="Symbol" w:hint="default"/>
      </w:rPr>
    </w:lvl>
    <w:lvl w:ilvl="1" w:tplc="04150003" w:tentative="1">
      <w:start w:val="1"/>
      <w:numFmt w:val="bullet"/>
      <w:lvlText w:val="o"/>
      <w:lvlJc w:val="left"/>
      <w:pPr>
        <w:ind w:left="1865" w:hanging="360"/>
      </w:pPr>
      <w:rPr>
        <w:rFonts w:ascii="Courier New" w:hAnsi="Courier New" w:cs="Courier New" w:hint="default"/>
      </w:rPr>
    </w:lvl>
    <w:lvl w:ilvl="2" w:tplc="04150005" w:tentative="1">
      <w:start w:val="1"/>
      <w:numFmt w:val="bullet"/>
      <w:lvlText w:val=""/>
      <w:lvlJc w:val="left"/>
      <w:pPr>
        <w:ind w:left="2585" w:hanging="360"/>
      </w:pPr>
      <w:rPr>
        <w:rFonts w:ascii="Wingdings" w:hAnsi="Wingdings" w:hint="default"/>
      </w:rPr>
    </w:lvl>
    <w:lvl w:ilvl="3" w:tplc="04150001" w:tentative="1">
      <w:start w:val="1"/>
      <w:numFmt w:val="bullet"/>
      <w:lvlText w:val=""/>
      <w:lvlJc w:val="left"/>
      <w:pPr>
        <w:ind w:left="3305" w:hanging="360"/>
      </w:pPr>
      <w:rPr>
        <w:rFonts w:ascii="Symbol" w:hAnsi="Symbol" w:hint="default"/>
      </w:rPr>
    </w:lvl>
    <w:lvl w:ilvl="4" w:tplc="04150003" w:tentative="1">
      <w:start w:val="1"/>
      <w:numFmt w:val="bullet"/>
      <w:lvlText w:val="o"/>
      <w:lvlJc w:val="left"/>
      <w:pPr>
        <w:ind w:left="4025" w:hanging="360"/>
      </w:pPr>
      <w:rPr>
        <w:rFonts w:ascii="Courier New" w:hAnsi="Courier New" w:cs="Courier New" w:hint="default"/>
      </w:rPr>
    </w:lvl>
    <w:lvl w:ilvl="5" w:tplc="04150005" w:tentative="1">
      <w:start w:val="1"/>
      <w:numFmt w:val="bullet"/>
      <w:lvlText w:val=""/>
      <w:lvlJc w:val="left"/>
      <w:pPr>
        <w:ind w:left="4745" w:hanging="360"/>
      </w:pPr>
      <w:rPr>
        <w:rFonts w:ascii="Wingdings" w:hAnsi="Wingdings" w:hint="default"/>
      </w:rPr>
    </w:lvl>
    <w:lvl w:ilvl="6" w:tplc="04150001" w:tentative="1">
      <w:start w:val="1"/>
      <w:numFmt w:val="bullet"/>
      <w:lvlText w:val=""/>
      <w:lvlJc w:val="left"/>
      <w:pPr>
        <w:ind w:left="5465" w:hanging="360"/>
      </w:pPr>
      <w:rPr>
        <w:rFonts w:ascii="Symbol" w:hAnsi="Symbol" w:hint="default"/>
      </w:rPr>
    </w:lvl>
    <w:lvl w:ilvl="7" w:tplc="04150003" w:tentative="1">
      <w:start w:val="1"/>
      <w:numFmt w:val="bullet"/>
      <w:lvlText w:val="o"/>
      <w:lvlJc w:val="left"/>
      <w:pPr>
        <w:ind w:left="6185" w:hanging="360"/>
      </w:pPr>
      <w:rPr>
        <w:rFonts w:ascii="Courier New" w:hAnsi="Courier New" w:cs="Courier New" w:hint="default"/>
      </w:rPr>
    </w:lvl>
    <w:lvl w:ilvl="8" w:tplc="04150005" w:tentative="1">
      <w:start w:val="1"/>
      <w:numFmt w:val="bullet"/>
      <w:lvlText w:val=""/>
      <w:lvlJc w:val="left"/>
      <w:pPr>
        <w:ind w:left="6905" w:hanging="360"/>
      </w:pPr>
      <w:rPr>
        <w:rFonts w:ascii="Wingdings" w:hAnsi="Wingdings" w:hint="default"/>
      </w:rPr>
    </w:lvl>
  </w:abstractNum>
  <w:abstractNum w:abstractNumId="13">
    <w:nsid w:val="0333595E"/>
    <w:multiLevelType w:val="hybridMultilevel"/>
    <w:tmpl w:val="4CDE4AAE"/>
    <w:lvl w:ilvl="0" w:tplc="04150001">
      <w:start w:val="1"/>
      <w:numFmt w:val="bullet"/>
      <w:lvlText w:val=""/>
      <w:lvlJc w:val="left"/>
      <w:pPr>
        <w:ind w:left="1140" w:hanging="360"/>
      </w:pPr>
      <w:rPr>
        <w:rFonts w:ascii="Symbol" w:hAnsi="Symbol" w:hint="default"/>
      </w:rPr>
    </w:lvl>
    <w:lvl w:ilvl="1" w:tplc="04150003">
      <w:start w:val="1"/>
      <w:numFmt w:val="bullet"/>
      <w:lvlText w:val="o"/>
      <w:lvlJc w:val="left"/>
      <w:pPr>
        <w:ind w:left="1860" w:hanging="360"/>
      </w:pPr>
      <w:rPr>
        <w:rFonts w:ascii="Courier New" w:hAnsi="Courier New" w:cs="Times New Roman" w:hint="default"/>
      </w:rPr>
    </w:lvl>
    <w:lvl w:ilvl="2" w:tplc="04150005">
      <w:start w:val="1"/>
      <w:numFmt w:val="bullet"/>
      <w:lvlText w:val=""/>
      <w:lvlJc w:val="left"/>
      <w:pPr>
        <w:ind w:left="2580" w:hanging="360"/>
      </w:pPr>
      <w:rPr>
        <w:rFonts w:ascii="Wingdings" w:hAnsi="Wingdings" w:hint="default"/>
      </w:rPr>
    </w:lvl>
    <w:lvl w:ilvl="3" w:tplc="04150001">
      <w:start w:val="1"/>
      <w:numFmt w:val="bullet"/>
      <w:lvlText w:val=""/>
      <w:lvlJc w:val="left"/>
      <w:pPr>
        <w:ind w:left="3300" w:hanging="360"/>
      </w:pPr>
      <w:rPr>
        <w:rFonts w:ascii="Symbol" w:hAnsi="Symbol" w:hint="default"/>
      </w:rPr>
    </w:lvl>
    <w:lvl w:ilvl="4" w:tplc="04150003">
      <w:start w:val="1"/>
      <w:numFmt w:val="bullet"/>
      <w:lvlText w:val="o"/>
      <w:lvlJc w:val="left"/>
      <w:pPr>
        <w:ind w:left="4020" w:hanging="360"/>
      </w:pPr>
      <w:rPr>
        <w:rFonts w:ascii="Courier New" w:hAnsi="Courier New" w:cs="Times New Roman" w:hint="default"/>
      </w:rPr>
    </w:lvl>
    <w:lvl w:ilvl="5" w:tplc="04150005">
      <w:start w:val="1"/>
      <w:numFmt w:val="bullet"/>
      <w:lvlText w:val=""/>
      <w:lvlJc w:val="left"/>
      <w:pPr>
        <w:ind w:left="4740" w:hanging="360"/>
      </w:pPr>
      <w:rPr>
        <w:rFonts w:ascii="Wingdings" w:hAnsi="Wingdings" w:hint="default"/>
      </w:rPr>
    </w:lvl>
    <w:lvl w:ilvl="6" w:tplc="04150001">
      <w:start w:val="1"/>
      <w:numFmt w:val="bullet"/>
      <w:lvlText w:val=""/>
      <w:lvlJc w:val="left"/>
      <w:pPr>
        <w:ind w:left="5460" w:hanging="360"/>
      </w:pPr>
      <w:rPr>
        <w:rFonts w:ascii="Symbol" w:hAnsi="Symbol" w:hint="default"/>
      </w:rPr>
    </w:lvl>
    <w:lvl w:ilvl="7" w:tplc="04150003">
      <w:start w:val="1"/>
      <w:numFmt w:val="bullet"/>
      <w:lvlText w:val="o"/>
      <w:lvlJc w:val="left"/>
      <w:pPr>
        <w:ind w:left="6180" w:hanging="360"/>
      </w:pPr>
      <w:rPr>
        <w:rFonts w:ascii="Courier New" w:hAnsi="Courier New" w:cs="Times New Roman" w:hint="default"/>
      </w:rPr>
    </w:lvl>
    <w:lvl w:ilvl="8" w:tplc="04150005">
      <w:start w:val="1"/>
      <w:numFmt w:val="bullet"/>
      <w:lvlText w:val=""/>
      <w:lvlJc w:val="left"/>
      <w:pPr>
        <w:ind w:left="6900" w:hanging="360"/>
      </w:pPr>
      <w:rPr>
        <w:rFonts w:ascii="Wingdings" w:hAnsi="Wingdings" w:hint="default"/>
      </w:rPr>
    </w:lvl>
  </w:abstractNum>
  <w:abstractNum w:abstractNumId="14">
    <w:nsid w:val="03784B36"/>
    <w:multiLevelType w:val="hybridMultilevel"/>
    <w:tmpl w:val="0A20DE4E"/>
    <w:lvl w:ilvl="0" w:tplc="D05E2E7A">
      <w:start w:val="1"/>
      <w:numFmt w:val="decimal"/>
      <w:lvlText w:val="%1)"/>
      <w:lvlJc w:val="left"/>
      <w:pPr>
        <w:ind w:left="720" w:hanging="360"/>
      </w:pPr>
      <w:rPr>
        <w:rFonts w:hint="default"/>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nsid w:val="03866984"/>
    <w:multiLevelType w:val="hybridMultilevel"/>
    <w:tmpl w:val="D262B9A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nsid w:val="03947228"/>
    <w:multiLevelType w:val="hybridMultilevel"/>
    <w:tmpl w:val="45F8CEB6"/>
    <w:lvl w:ilvl="0" w:tplc="CE3A2948">
      <w:start w:val="1"/>
      <w:numFmt w:val="decimal"/>
      <w:lvlText w:val="%1)"/>
      <w:lvlJc w:val="left"/>
      <w:pPr>
        <w:ind w:left="720" w:hanging="360"/>
      </w:pPr>
      <w:rPr>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nsid w:val="03B43EBC"/>
    <w:multiLevelType w:val="hybridMultilevel"/>
    <w:tmpl w:val="EB5CE36A"/>
    <w:lvl w:ilvl="0" w:tplc="09E4D368">
      <w:start w:val="1"/>
      <w:numFmt w:val="bullet"/>
      <w:lvlText w:val=""/>
      <w:lvlJc w:val="left"/>
      <w:pPr>
        <w:ind w:left="776" w:hanging="360"/>
      </w:pPr>
      <w:rPr>
        <w:rFonts w:ascii="Symbol" w:hAnsi="Symbol" w:hint="default"/>
      </w:rPr>
    </w:lvl>
    <w:lvl w:ilvl="1" w:tplc="04150003" w:tentative="1">
      <w:start w:val="1"/>
      <w:numFmt w:val="bullet"/>
      <w:lvlText w:val="o"/>
      <w:lvlJc w:val="left"/>
      <w:pPr>
        <w:ind w:left="1496" w:hanging="360"/>
      </w:pPr>
      <w:rPr>
        <w:rFonts w:ascii="Courier New" w:hAnsi="Courier New" w:cs="Courier New" w:hint="default"/>
      </w:rPr>
    </w:lvl>
    <w:lvl w:ilvl="2" w:tplc="04150005" w:tentative="1">
      <w:start w:val="1"/>
      <w:numFmt w:val="bullet"/>
      <w:lvlText w:val=""/>
      <w:lvlJc w:val="left"/>
      <w:pPr>
        <w:ind w:left="2216" w:hanging="360"/>
      </w:pPr>
      <w:rPr>
        <w:rFonts w:ascii="Wingdings" w:hAnsi="Wingdings" w:hint="default"/>
      </w:rPr>
    </w:lvl>
    <w:lvl w:ilvl="3" w:tplc="04150001" w:tentative="1">
      <w:start w:val="1"/>
      <w:numFmt w:val="bullet"/>
      <w:lvlText w:val=""/>
      <w:lvlJc w:val="left"/>
      <w:pPr>
        <w:ind w:left="2936" w:hanging="360"/>
      </w:pPr>
      <w:rPr>
        <w:rFonts w:ascii="Symbol" w:hAnsi="Symbol" w:hint="default"/>
      </w:rPr>
    </w:lvl>
    <w:lvl w:ilvl="4" w:tplc="04150003" w:tentative="1">
      <w:start w:val="1"/>
      <w:numFmt w:val="bullet"/>
      <w:lvlText w:val="o"/>
      <w:lvlJc w:val="left"/>
      <w:pPr>
        <w:ind w:left="3656" w:hanging="360"/>
      </w:pPr>
      <w:rPr>
        <w:rFonts w:ascii="Courier New" w:hAnsi="Courier New" w:cs="Courier New" w:hint="default"/>
      </w:rPr>
    </w:lvl>
    <w:lvl w:ilvl="5" w:tplc="04150005" w:tentative="1">
      <w:start w:val="1"/>
      <w:numFmt w:val="bullet"/>
      <w:lvlText w:val=""/>
      <w:lvlJc w:val="left"/>
      <w:pPr>
        <w:ind w:left="4376" w:hanging="360"/>
      </w:pPr>
      <w:rPr>
        <w:rFonts w:ascii="Wingdings" w:hAnsi="Wingdings" w:hint="default"/>
      </w:rPr>
    </w:lvl>
    <w:lvl w:ilvl="6" w:tplc="04150001" w:tentative="1">
      <w:start w:val="1"/>
      <w:numFmt w:val="bullet"/>
      <w:lvlText w:val=""/>
      <w:lvlJc w:val="left"/>
      <w:pPr>
        <w:ind w:left="5096" w:hanging="360"/>
      </w:pPr>
      <w:rPr>
        <w:rFonts w:ascii="Symbol" w:hAnsi="Symbol" w:hint="default"/>
      </w:rPr>
    </w:lvl>
    <w:lvl w:ilvl="7" w:tplc="04150003" w:tentative="1">
      <w:start w:val="1"/>
      <w:numFmt w:val="bullet"/>
      <w:lvlText w:val="o"/>
      <w:lvlJc w:val="left"/>
      <w:pPr>
        <w:ind w:left="5816" w:hanging="360"/>
      </w:pPr>
      <w:rPr>
        <w:rFonts w:ascii="Courier New" w:hAnsi="Courier New" w:cs="Courier New" w:hint="default"/>
      </w:rPr>
    </w:lvl>
    <w:lvl w:ilvl="8" w:tplc="04150005" w:tentative="1">
      <w:start w:val="1"/>
      <w:numFmt w:val="bullet"/>
      <w:lvlText w:val=""/>
      <w:lvlJc w:val="left"/>
      <w:pPr>
        <w:ind w:left="6536" w:hanging="360"/>
      </w:pPr>
      <w:rPr>
        <w:rFonts w:ascii="Wingdings" w:hAnsi="Wingdings" w:hint="default"/>
      </w:rPr>
    </w:lvl>
  </w:abstractNum>
  <w:abstractNum w:abstractNumId="18">
    <w:nsid w:val="03CD714E"/>
    <w:multiLevelType w:val="hybridMultilevel"/>
    <w:tmpl w:val="31F4B0D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nsid w:val="05193BF3"/>
    <w:multiLevelType w:val="hybridMultilevel"/>
    <w:tmpl w:val="B9A6BE4C"/>
    <w:lvl w:ilvl="0" w:tplc="0415000F">
      <w:start w:val="1"/>
      <w:numFmt w:val="decimal"/>
      <w:lvlText w:val="%1."/>
      <w:lvlJc w:val="left"/>
      <w:pPr>
        <w:ind w:left="360" w:hanging="360"/>
      </w:pPr>
      <w:rPr>
        <w:rFonts w:hint="default"/>
      </w:rPr>
    </w:lvl>
    <w:lvl w:ilvl="1" w:tplc="04150019">
      <w:start w:val="1"/>
      <w:numFmt w:val="lowerLetter"/>
      <w:lvlText w:val="%2."/>
      <w:lvlJc w:val="left"/>
      <w:pPr>
        <w:ind w:left="785"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0">
    <w:nsid w:val="05B64CF2"/>
    <w:multiLevelType w:val="hybridMultilevel"/>
    <w:tmpl w:val="AA32E020"/>
    <w:lvl w:ilvl="0" w:tplc="D4A07FD6">
      <w:start w:val="1"/>
      <w:numFmt w:val="decimal"/>
      <w:lvlText w:val="%1."/>
      <w:lvlJc w:val="left"/>
      <w:pPr>
        <w:ind w:left="720" w:hanging="360"/>
      </w:pPr>
      <w:rPr>
        <w:rFonts w:ascii="Arial" w:eastAsia="Arial" w:hAnsi="Arial" w:cs="Aria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nsid w:val="068374BD"/>
    <w:multiLevelType w:val="hybridMultilevel"/>
    <w:tmpl w:val="86A6F8C8"/>
    <w:lvl w:ilvl="0" w:tplc="09E4D368">
      <w:start w:val="1"/>
      <w:numFmt w:val="bullet"/>
      <w:lvlText w:val=""/>
      <w:lvlJc w:val="left"/>
      <w:pPr>
        <w:ind w:left="776" w:hanging="360"/>
      </w:pPr>
      <w:rPr>
        <w:rFonts w:ascii="Symbol" w:hAnsi="Symbol" w:hint="default"/>
      </w:rPr>
    </w:lvl>
    <w:lvl w:ilvl="1" w:tplc="04150003" w:tentative="1">
      <w:start w:val="1"/>
      <w:numFmt w:val="bullet"/>
      <w:lvlText w:val="o"/>
      <w:lvlJc w:val="left"/>
      <w:pPr>
        <w:ind w:left="1496" w:hanging="360"/>
      </w:pPr>
      <w:rPr>
        <w:rFonts w:ascii="Courier New" w:hAnsi="Courier New" w:cs="Courier New" w:hint="default"/>
      </w:rPr>
    </w:lvl>
    <w:lvl w:ilvl="2" w:tplc="04150005" w:tentative="1">
      <w:start w:val="1"/>
      <w:numFmt w:val="bullet"/>
      <w:lvlText w:val=""/>
      <w:lvlJc w:val="left"/>
      <w:pPr>
        <w:ind w:left="2216" w:hanging="360"/>
      </w:pPr>
      <w:rPr>
        <w:rFonts w:ascii="Wingdings" w:hAnsi="Wingdings" w:hint="default"/>
      </w:rPr>
    </w:lvl>
    <w:lvl w:ilvl="3" w:tplc="04150001" w:tentative="1">
      <w:start w:val="1"/>
      <w:numFmt w:val="bullet"/>
      <w:lvlText w:val=""/>
      <w:lvlJc w:val="left"/>
      <w:pPr>
        <w:ind w:left="2936" w:hanging="360"/>
      </w:pPr>
      <w:rPr>
        <w:rFonts w:ascii="Symbol" w:hAnsi="Symbol" w:hint="default"/>
      </w:rPr>
    </w:lvl>
    <w:lvl w:ilvl="4" w:tplc="04150003" w:tentative="1">
      <w:start w:val="1"/>
      <w:numFmt w:val="bullet"/>
      <w:lvlText w:val="o"/>
      <w:lvlJc w:val="left"/>
      <w:pPr>
        <w:ind w:left="3656" w:hanging="360"/>
      </w:pPr>
      <w:rPr>
        <w:rFonts w:ascii="Courier New" w:hAnsi="Courier New" w:cs="Courier New" w:hint="default"/>
      </w:rPr>
    </w:lvl>
    <w:lvl w:ilvl="5" w:tplc="04150005" w:tentative="1">
      <w:start w:val="1"/>
      <w:numFmt w:val="bullet"/>
      <w:lvlText w:val=""/>
      <w:lvlJc w:val="left"/>
      <w:pPr>
        <w:ind w:left="4376" w:hanging="360"/>
      </w:pPr>
      <w:rPr>
        <w:rFonts w:ascii="Wingdings" w:hAnsi="Wingdings" w:hint="default"/>
      </w:rPr>
    </w:lvl>
    <w:lvl w:ilvl="6" w:tplc="04150001" w:tentative="1">
      <w:start w:val="1"/>
      <w:numFmt w:val="bullet"/>
      <w:lvlText w:val=""/>
      <w:lvlJc w:val="left"/>
      <w:pPr>
        <w:ind w:left="5096" w:hanging="360"/>
      </w:pPr>
      <w:rPr>
        <w:rFonts w:ascii="Symbol" w:hAnsi="Symbol" w:hint="default"/>
      </w:rPr>
    </w:lvl>
    <w:lvl w:ilvl="7" w:tplc="04150003" w:tentative="1">
      <w:start w:val="1"/>
      <w:numFmt w:val="bullet"/>
      <w:lvlText w:val="o"/>
      <w:lvlJc w:val="left"/>
      <w:pPr>
        <w:ind w:left="5816" w:hanging="360"/>
      </w:pPr>
      <w:rPr>
        <w:rFonts w:ascii="Courier New" w:hAnsi="Courier New" w:cs="Courier New" w:hint="default"/>
      </w:rPr>
    </w:lvl>
    <w:lvl w:ilvl="8" w:tplc="04150005" w:tentative="1">
      <w:start w:val="1"/>
      <w:numFmt w:val="bullet"/>
      <w:lvlText w:val=""/>
      <w:lvlJc w:val="left"/>
      <w:pPr>
        <w:ind w:left="6536" w:hanging="360"/>
      </w:pPr>
      <w:rPr>
        <w:rFonts w:ascii="Wingdings" w:hAnsi="Wingdings" w:hint="default"/>
      </w:rPr>
    </w:lvl>
  </w:abstractNum>
  <w:abstractNum w:abstractNumId="22">
    <w:nsid w:val="06982DE1"/>
    <w:multiLevelType w:val="hybridMultilevel"/>
    <w:tmpl w:val="967E0182"/>
    <w:lvl w:ilvl="0" w:tplc="BCC8FD1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nsid w:val="0717234C"/>
    <w:multiLevelType w:val="hybridMultilevel"/>
    <w:tmpl w:val="845E8066"/>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nsid w:val="078C442E"/>
    <w:multiLevelType w:val="hybridMultilevel"/>
    <w:tmpl w:val="C5A852C4"/>
    <w:lvl w:ilvl="0" w:tplc="04150001">
      <w:start w:val="1"/>
      <w:numFmt w:val="bullet"/>
      <w:lvlText w:val=""/>
      <w:lvlJc w:val="left"/>
      <w:pPr>
        <w:ind w:left="720" w:hanging="360"/>
      </w:pPr>
      <w:rPr>
        <w:rFonts w:ascii="Symbol" w:hAnsi="Symbol" w:hint="default"/>
      </w:rPr>
    </w:lvl>
    <w:lvl w:ilvl="1" w:tplc="092ACA92">
      <w:start w:val="1"/>
      <w:numFmt w:val="bullet"/>
      <w:lvlText w:val="−"/>
      <w:lvlJc w:val="left"/>
      <w:pPr>
        <w:tabs>
          <w:tab w:val="num" w:pos="1440"/>
        </w:tabs>
        <w:ind w:left="1440" w:hanging="360"/>
      </w:pPr>
      <w:rPr>
        <w:rFonts w:ascii="Times New Roman" w:hAnsi="Times New Roman" w:cs="Times New Roman"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nsid w:val="07FA2A2D"/>
    <w:multiLevelType w:val="hybridMultilevel"/>
    <w:tmpl w:val="77EAB494"/>
    <w:lvl w:ilvl="0" w:tplc="04150001">
      <w:start w:val="1"/>
      <w:numFmt w:val="bullet"/>
      <w:lvlText w:val=""/>
      <w:lvlJc w:val="left"/>
      <w:pPr>
        <w:ind w:left="720" w:hanging="360"/>
      </w:pPr>
      <w:rPr>
        <w:rFonts w:ascii="Symbol" w:hAnsi="Symbol" w:hint="default"/>
      </w:rPr>
    </w:lvl>
    <w:lvl w:ilvl="1" w:tplc="092ACA92">
      <w:start w:val="1"/>
      <w:numFmt w:val="bullet"/>
      <w:lvlText w:val="−"/>
      <w:lvlJc w:val="left"/>
      <w:pPr>
        <w:tabs>
          <w:tab w:val="num" w:pos="1440"/>
        </w:tabs>
        <w:ind w:left="1440" w:hanging="360"/>
      </w:pPr>
      <w:rPr>
        <w:rFonts w:ascii="Times New Roman" w:hAnsi="Times New Roman" w:cs="Times New Roman"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nsid w:val="084B49AB"/>
    <w:multiLevelType w:val="hybridMultilevel"/>
    <w:tmpl w:val="EC30B69C"/>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nsid w:val="08A84CBD"/>
    <w:multiLevelType w:val="hybridMultilevel"/>
    <w:tmpl w:val="8C66C3D8"/>
    <w:lvl w:ilvl="0" w:tplc="092ACA92">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nsid w:val="0936131C"/>
    <w:multiLevelType w:val="hybridMultilevel"/>
    <w:tmpl w:val="2988ACB6"/>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nsid w:val="09874202"/>
    <w:multiLevelType w:val="hybridMultilevel"/>
    <w:tmpl w:val="FC34F468"/>
    <w:lvl w:ilvl="0" w:tplc="BCC8FD1C">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hint="default"/>
      </w:rPr>
    </w:lvl>
    <w:lvl w:ilvl="8" w:tplc="04150005">
      <w:start w:val="1"/>
      <w:numFmt w:val="bullet"/>
      <w:lvlText w:val=""/>
      <w:lvlJc w:val="left"/>
      <w:pPr>
        <w:ind w:left="6480" w:hanging="360"/>
      </w:pPr>
      <w:rPr>
        <w:rFonts w:ascii="Wingdings" w:hAnsi="Wingdings" w:hint="default"/>
      </w:rPr>
    </w:lvl>
  </w:abstractNum>
  <w:abstractNum w:abstractNumId="30">
    <w:nsid w:val="0A0E7E7A"/>
    <w:multiLevelType w:val="hybridMultilevel"/>
    <w:tmpl w:val="72BE7030"/>
    <w:lvl w:ilvl="0" w:tplc="04150015">
      <w:start w:val="1"/>
      <w:numFmt w:val="upperLetter"/>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1">
    <w:nsid w:val="0AC55FED"/>
    <w:multiLevelType w:val="hybridMultilevel"/>
    <w:tmpl w:val="6BA4DDCA"/>
    <w:lvl w:ilvl="0" w:tplc="04150015">
      <w:start w:val="1"/>
      <w:numFmt w:val="upperLetter"/>
      <w:lvlText w:val="%1."/>
      <w:lvlJc w:val="left"/>
      <w:pPr>
        <w:ind w:left="360" w:hanging="360"/>
      </w:pPr>
      <w:rPr>
        <w:rFonts w:hint="default"/>
        <w:color w:val="00000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2">
    <w:nsid w:val="0B0A31EF"/>
    <w:multiLevelType w:val="hybridMultilevel"/>
    <w:tmpl w:val="9C4A5CD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nsid w:val="0B0A42F8"/>
    <w:multiLevelType w:val="hybridMultilevel"/>
    <w:tmpl w:val="EB468E8C"/>
    <w:lvl w:ilvl="0" w:tplc="AD9A66A4">
      <w:start w:val="1"/>
      <w:numFmt w:val="decimal"/>
      <w:lvlText w:val="%1."/>
      <w:lvlJc w:val="center"/>
      <w:pPr>
        <w:ind w:left="644" w:hanging="360"/>
      </w:pPr>
      <w:rPr>
        <w:rFonts w:hint="default"/>
      </w:rPr>
    </w:lvl>
    <w:lvl w:ilvl="1" w:tplc="04150003" w:tentative="1">
      <w:start w:val="1"/>
      <w:numFmt w:val="lowerLetter"/>
      <w:lvlText w:val="%2."/>
      <w:lvlJc w:val="left"/>
      <w:pPr>
        <w:ind w:left="1080" w:hanging="360"/>
      </w:pPr>
    </w:lvl>
    <w:lvl w:ilvl="2" w:tplc="04150005" w:tentative="1">
      <w:start w:val="1"/>
      <w:numFmt w:val="lowerRoman"/>
      <w:lvlText w:val="%3."/>
      <w:lvlJc w:val="right"/>
      <w:pPr>
        <w:ind w:left="1800" w:hanging="180"/>
      </w:pPr>
    </w:lvl>
    <w:lvl w:ilvl="3" w:tplc="04150001" w:tentative="1">
      <w:start w:val="1"/>
      <w:numFmt w:val="decimal"/>
      <w:lvlText w:val="%4."/>
      <w:lvlJc w:val="left"/>
      <w:pPr>
        <w:ind w:left="2520" w:hanging="360"/>
      </w:pPr>
    </w:lvl>
    <w:lvl w:ilvl="4" w:tplc="04150003" w:tentative="1">
      <w:start w:val="1"/>
      <w:numFmt w:val="lowerLetter"/>
      <w:lvlText w:val="%5."/>
      <w:lvlJc w:val="left"/>
      <w:pPr>
        <w:ind w:left="3240" w:hanging="360"/>
      </w:pPr>
    </w:lvl>
    <w:lvl w:ilvl="5" w:tplc="04150005" w:tentative="1">
      <w:start w:val="1"/>
      <w:numFmt w:val="lowerRoman"/>
      <w:lvlText w:val="%6."/>
      <w:lvlJc w:val="right"/>
      <w:pPr>
        <w:ind w:left="3960" w:hanging="180"/>
      </w:pPr>
    </w:lvl>
    <w:lvl w:ilvl="6" w:tplc="04150001" w:tentative="1">
      <w:start w:val="1"/>
      <w:numFmt w:val="decimal"/>
      <w:lvlText w:val="%7."/>
      <w:lvlJc w:val="left"/>
      <w:pPr>
        <w:ind w:left="4680" w:hanging="360"/>
      </w:pPr>
    </w:lvl>
    <w:lvl w:ilvl="7" w:tplc="04150003" w:tentative="1">
      <w:start w:val="1"/>
      <w:numFmt w:val="lowerLetter"/>
      <w:lvlText w:val="%8."/>
      <w:lvlJc w:val="left"/>
      <w:pPr>
        <w:ind w:left="5400" w:hanging="360"/>
      </w:pPr>
    </w:lvl>
    <w:lvl w:ilvl="8" w:tplc="04150005" w:tentative="1">
      <w:start w:val="1"/>
      <w:numFmt w:val="lowerRoman"/>
      <w:lvlText w:val="%9."/>
      <w:lvlJc w:val="right"/>
      <w:pPr>
        <w:ind w:left="6120" w:hanging="180"/>
      </w:pPr>
    </w:lvl>
  </w:abstractNum>
  <w:abstractNum w:abstractNumId="34">
    <w:nsid w:val="0C206894"/>
    <w:multiLevelType w:val="hybridMultilevel"/>
    <w:tmpl w:val="6712BAAE"/>
    <w:lvl w:ilvl="0" w:tplc="BCC8FD1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nsid w:val="0C25285D"/>
    <w:multiLevelType w:val="hybridMultilevel"/>
    <w:tmpl w:val="FC68BAE0"/>
    <w:lvl w:ilvl="0" w:tplc="04150015">
      <w:start w:val="1"/>
      <w:numFmt w:val="upperLetter"/>
      <w:lvlText w:val="%1."/>
      <w:lvlJc w:val="left"/>
      <w:pPr>
        <w:ind w:left="360" w:hanging="360"/>
      </w:pPr>
      <w:rPr>
        <w:rFonts w:hint="default"/>
      </w:rPr>
    </w:lvl>
    <w:lvl w:ilvl="1" w:tplc="DD5A437E">
      <w:start w:val="1"/>
      <w:numFmt w:val="decimal"/>
      <w:lvlText w:val="%2)"/>
      <w:lvlJc w:val="left"/>
      <w:pPr>
        <w:ind w:left="1080" w:hanging="360"/>
      </w:pPr>
      <w:rPr>
        <w:rFonts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6">
    <w:nsid w:val="0C5C53AD"/>
    <w:multiLevelType w:val="hybridMultilevel"/>
    <w:tmpl w:val="800CC40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nsid w:val="0D3559F9"/>
    <w:multiLevelType w:val="hybridMultilevel"/>
    <w:tmpl w:val="39C6ACA8"/>
    <w:lvl w:ilvl="0" w:tplc="256AB924">
      <w:start w:val="1"/>
      <w:numFmt w:val="upperRoman"/>
      <w:lvlText w:val="%1."/>
      <w:lvlJc w:val="left"/>
      <w:pPr>
        <w:ind w:left="1145" w:hanging="720"/>
      </w:pPr>
      <w:rPr>
        <w:rFonts w:hint="default"/>
      </w:rPr>
    </w:lvl>
    <w:lvl w:ilvl="1" w:tplc="04150019" w:tentative="1">
      <w:start w:val="1"/>
      <w:numFmt w:val="lowerLetter"/>
      <w:lvlText w:val="%2."/>
      <w:lvlJc w:val="left"/>
      <w:pPr>
        <w:ind w:left="1505" w:hanging="360"/>
      </w:pPr>
    </w:lvl>
    <w:lvl w:ilvl="2" w:tplc="0415001B" w:tentative="1">
      <w:start w:val="1"/>
      <w:numFmt w:val="lowerRoman"/>
      <w:lvlText w:val="%3."/>
      <w:lvlJc w:val="right"/>
      <w:pPr>
        <w:ind w:left="2225" w:hanging="180"/>
      </w:pPr>
    </w:lvl>
    <w:lvl w:ilvl="3" w:tplc="0415000F" w:tentative="1">
      <w:start w:val="1"/>
      <w:numFmt w:val="decimal"/>
      <w:lvlText w:val="%4."/>
      <w:lvlJc w:val="left"/>
      <w:pPr>
        <w:ind w:left="2945" w:hanging="360"/>
      </w:pPr>
    </w:lvl>
    <w:lvl w:ilvl="4" w:tplc="04150019" w:tentative="1">
      <w:start w:val="1"/>
      <w:numFmt w:val="lowerLetter"/>
      <w:lvlText w:val="%5."/>
      <w:lvlJc w:val="left"/>
      <w:pPr>
        <w:ind w:left="3665" w:hanging="360"/>
      </w:pPr>
    </w:lvl>
    <w:lvl w:ilvl="5" w:tplc="0415001B" w:tentative="1">
      <w:start w:val="1"/>
      <w:numFmt w:val="lowerRoman"/>
      <w:lvlText w:val="%6."/>
      <w:lvlJc w:val="right"/>
      <w:pPr>
        <w:ind w:left="4385" w:hanging="180"/>
      </w:pPr>
    </w:lvl>
    <w:lvl w:ilvl="6" w:tplc="0415000F" w:tentative="1">
      <w:start w:val="1"/>
      <w:numFmt w:val="decimal"/>
      <w:lvlText w:val="%7."/>
      <w:lvlJc w:val="left"/>
      <w:pPr>
        <w:ind w:left="5105" w:hanging="360"/>
      </w:pPr>
    </w:lvl>
    <w:lvl w:ilvl="7" w:tplc="04150019" w:tentative="1">
      <w:start w:val="1"/>
      <w:numFmt w:val="lowerLetter"/>
      <w:lvlText w:val="%8."/>
      <w:lvlJc w:val="left"/>
      <w:pPr>
        <w:ind w:left="5825" w:hanging="360"/>
      </w:pPr>
    </w:lvl>
    <w:lvl w:ilvl="8" w:tplc="0415001B" w:tentative="1">
      <w:start w:val="1"/>
      <w:numFmt w:val="lowerRoman"/>
      <w:lvlText w:val="%9."/>
      <w:lvlJc w:val="right"/>
      <w:pPr>
        <w:ind w:left="6545" w:hanging="180"/>
      </w:pPr>
    </w:lvl>
  </w:abstractNum>
  <w:abstractNum w:abstractNumId="38">
    <w:nsid w:val="0D5D5461"/>
    <w:multiLevelType w:val="hybridMultilevel"/>
    <w:tmpl w:val="CE96FF72"/>
    <w:lvl w:ilvl="0" w:tplc="444EB470">
      <w:start w:val="1"/>
      <w:numFmt w:val="lowerLetter"/>
      <w:lvlText w:val="%1)"/>
      <w:lvlJc w:val="left"/>
      <w:pPr>
        <w:ind w:left="720" w:hanging="360"/>
      </w:pPr>
      <w:rPr>
        <w:rFonts w:cs="Arial" w:hint="default"/>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nsid w:val="0D9A71A5"/>
    <w:multiLevelType w:val="hybridMultilevel"/>
    <w:tmpl w:val="EDC094EE"/>
    <w:lvl w:ilvl="0" w:tplc="09E4D368">
      <w:start w:val="1"/>
      <w:numFmt w:val="bullet"/>
      <w:lvlText w:val=""/>
      <w:lvlJc w:val="left"/>
      <w:pPr>
        <w:ind w:left="754" w:hanging="360"/>
      </w:pPr>
      <w:rPr>
        <w:rFonts w:ascii="Symbol" w:hAnsi="Symbol" w:hint="default"/>
      </w:rPr>
    </w:lvl>
    <w:lvl w:ilvl="1" w:tplc="04150003" w:tentative="1">
      <w:start w:val="1"/>
      <w:numFmt w:val="bullet"/>
      <w:lvlText w:val="o"/>
      <w:lvlJc w:val="left"/>
      <w:pPr>
        <w:ind w:left="1474" w:hanging="360"/>
      </w:pPr>
      <w:rPr>
        <w:rFonts w:ascii="Courier New" w:hAnsi="Courier New" w:cs="Courier New" w:hint="default"/>
      </w:rPr>
    </w:lvl>
    <w:lvl w:ilvl="2" w:tplc="04150005" w:tentative="1">
      <w:start w:val="1"/>
      <w:numFmt w:val="bullet"/>
      <w:lvlText w:val=""/>
      <w:lvlJc w:val="left"/>
      <w:pPr>
        <w:ind w:left="2194" w:hanging="360"/>
      </w:pPr>
      <w:rPr>
        <w:rFonts w:ascii="Wingdings" w:hAnsi="Wingdings" w:hint="default"/>
      </w:rPr>
    </w:lvl>
    <w:lvl w:ilvl="3" w:tplc="04150001" w:tentative="1">
      <w:start w:val="1"/>
      <w:numFmt w:val="bullet"/>
      <w:lvlText w:val=""/>
      <w:lvlJc w:val="left"/>
      <w:pPr>
        <w:ind w:left="2914" w:hanging="360"/>
      </w:pPr>
      <w:rPr>
        <w:rFonts w:ascii="Symbol" w:hAnsi="Symbol" w:hint="default"/>
      </w:rPr>
    </w:lvl>
    <w:lvl w:ilvl="4" w:tplc="04150003" w:tentative="1">
      <w:start w:val="1"/>
      <w:numFmt w:val="bullet"/>
      <w:lvlText w:val="o"/>
      <w:lvlJc w:val="left"/>
      <w:pPr>
        <w:ind w:left="3634" w:hanging="360"/>
      </w:pPr>
      <w:rPr>
        <w:rFonts w:ascii="Courier New" w:hAnsi="Courier New" w:cs="Courier New" w:hint="default"/>
      </w:rPr>
    </w:lvl>
    <w:lvl w:ilvl="5" w:tplc="04150005" w:tentative="1">
      <w:start w:val="1"/>
      <w:numFmt w:val="bullet"/>
      <w:lvlText w:val=""/>
      <w:lvlJc w:val="left"/>
      <w:pPr>
        <w:ind w:left="4354" w:hanging="360"/>
      </w:pPr>
      <w:rPr>
        <w:rFonts w:ascii="Wingdings" w:hAnsi="Wingdings" w:hint="default"/>
      </w:rPr>
    </w:lvl>
    <w:lvl w:ilvl="6" w:tplc="04150001" w:tentative="1">
      <w:start w:val="1"/>
      <w:numFmt w:val="bullet"/>
      <w:lvlText w:val=""/>
      <w:lvlJc w:val="left"/>
      <w:pPr>
        <w:ind w:left="5074" w:hanging="360"/>
      </w:pPr>
      <w:rPr>
        <w:rFonts w:ascii="Symbol" w:hAnsi="Symbol" w:hint="default"/>
      </w:rPr>
    </w:lvl>
    <w:lvl w:ilvl="7" w:tplc="04150003" w:tentative="1">
      <w:start w:val="1"/>
      <w:numFmt w:val="bullet"/>
      <w:lvlText w:val="o"/>
      <w:lvlJc w:val="left"/>
      <w:pPr>
        <w:ind w:left="5794" w:hanging="360"/>
      </w:pPr>
      <w:rPr>
        <w:rFonts w:ascii="Courier New" w:hAnsi="Courier New" w:cs="Courier New" w:hint="default"/>
      </w:rPr>
    </w:lvl>
    <w:lvl w:ilvl="8" w:tplc="04150005" w:tentative="1">
      <w:start w:val="1"/>
      <w:numFmt w:val="bullet"/>
      <w:lvlText w:val=""/>
      <w:lvlJc w:val="left"/>
      <w:pPr>
        <w:ind w:left="6514" w:hanging="360"/>
      </w:pPr>
      <w:rPr>
        <w:rFonts w:ascii="Wingdings" w:hAnsi="Wingdings" w:hint="default"/>
      </w:rPr>
    </w:lvl>
  </w:abstractNum>
  <w:abstractNum w:abstractNumId="40">
    <w:nsid w:val="0DAB1E05"/>
    <w:multiLevelType w:val="hybridMultilevel"/>
    <w:tmpl w:val="D0421DCE"/>
    <w:lvl w:ilvl="0" w:tplc="09E4D368">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41">
    <w:nsid w:val="0E2E1FD4"/>
    <w:multiLevelType w:val="hybridMultilevel"/>
    <w:tmpl w:val="87D808A6"/>
    <w:lvl w:ilvl="0" w:tplc="092ACA92">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nsid w:val="0E3F39CC"/>
    <w:multiLevelType w:val="hybridMultilevel"/>
    <w:tmpl w:val="1C961F8E"/>
    <w:lvl w:ilvl="0" w:tplc="827C588A">
      <w:start w:val="1"/>
      <w:numFmt w:val="bullet"/>
      <w:lvlText w:val="-"/>
      <w:lvlJc w:val="left"/>
      <w:pPr>
        <w:ind w:left="720" w:hanging="360"/>
      </w:pPr>
      <w:rPr>
        <w:rFonts w:ascii="SimSun" w:eastAsia="SimSun" w:hAnsi="SimSun" w:hint="eastAsia"/>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nsid w:val="0EB01CA5"/>
    <w:multiLevelType w:val="hybridMultilevel"/>
    <w:tmpl w:val="4B42AD0A"/>
    <w:lvl w:ilvl="0" w:tplc="04150017">
      <w:start w:val="1"/>
      <w:numFmt w:val="lowerLetter"/>
      <w:lvlText w:val="%1)"/>
      <w:lvlJc w:val="left"/>
      <w:pPr>
        <w:ind w:left="677" w:hanging="360"/>
      </w:pPr>
    </w:lvl>
    <w:lvl w:ilvl="1" w:tplc="04150019">
      <w:start w:val="1"/>
      <w:numFmt w:val="lowerLetter"/>
      <w:lvlText w:val="%2."/>
      <w:lvlJc w:val="left"/>
      <w:pPr>
        <w:ind w:left="1397" w:hanging="360"/>
      </w:pPr>
    </w:lvl>
    <w:lvl w:ilvl="2" w:tplc="0415001B" w:tentative="1">
      <w:start w:val="1"/>
      <w:numFmt w:val="lowerRoman"/>
      <w:lvlText w:val="%3."/>
      <w:lvlJc w:val="right"/>
      <w:pPr>
        <w:ind w:left="2117" w:hanging="180"/>
      </w:pPr>
    </w:lvl>
    <w:lvl w:ilvl="3" w:tplc="0415000F" w:tentative="1">
      <w:start w:val="1"/>
      <w:numFmt w:val="decimal"/>
      <w:lvlText w:val="%4."/>
      <w:lvlJc w:val="left"/>
      <w:pPr>
        <w:ind w:left="2837" w:hanging="360"/>
      </w:pPr>
    </w:lvl>
    <w:lvl w:ilvl="4" w:tplc="04150019" w:tentative="1">
      <w:start w:val="1"/>
      <w:numFmt w:val="lowerLetter"/>
      <w:lvlText w:val="%5."/>
      <w:lvlJc w:val="left"/>
      <w:pPr>
        <w:ind w:left="3557" w:hanging="360"/>
      </w:pPr>
    </w:lvl>
    <w:lvl w:ilvl="5" w:tplc="0415001B" w:tentative="1">
      <w:start w:val="1"/>
      <w:numFmt w:val="lowerRoman"/>
      <w:lvlText w:val="%6."/>
      <w:lvlJc w:val="right"/>
      <w:pPr>
        <w:ind w:left="4277" w:hanging="180"/>
      </w:pPr>
    </w:lvl>
    <w:lvl w:ilvl="6" w:tplc="0415000F" w:tentative="1">
      <w:start w:val="1"/>
      <w:numFmt w:val="decimal"/>
      <w:lvlText w:val="%7."/>
      <w:lvlJc w:val="left"/>
      <w:pPr>
        <w:ind w:left="4997" w:hanging="360"/>
      </w:pPr>
    </w:lvl>
    <w:lvl w:ilvl="7" w:tplc="04150019" w:tentative="1">
      <w:start w:val="1"/>
      <w:numFmt w:val="lowerLetter"/>
      <w:lvlText w:val="%8."/>
      <w:lvlJc w:val="left"/>
      <w:pPr>
        <w:ind w:left="5717" w:hanging="360"/>
      </w:pPr>
    </w:lvl>
    <w:lvl w:ilvl="8" w:tplc="0415001B" w:tentative="1">
      <w:start w:val="1"/>
      <w:numFmt w:val="lowerRoman"/>
      <w:lvlText w:val="%9."/>
      <w:lvlJc w:val="right"/>
      <w:pPr>
        <w:ind w:left="6437" w:hanging="180"/>
      </w:pPr>
    </w:lvl>
  </w:abstractNum>
  <w:abstractNum w:abstractNumId="44">
    <w:nsid w:val="0EDB1449"/>
    <w:multiLevelType w:val="hybridMultilevel"/>
    <w:tmpl w:val="C988FEBA"/>
    <w:lvl w:ilvl="0" w:tplc="09E4D36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nsid w:val="0FA266E9"/>
    <w:multiLevelType w:val="hybridMultilevel"/>
    <w:tmpl w:val="963607AC"/>
    <w:lvl w:ilvl="0" w:tplc="09E4D36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nsid w:val="0FE60C74"/>
    <w:multiLevelType w:val="hybridMultilevel"/>
    <w:tmpl w:val="E7207D10"/>
    <w:lvl w:ilvl="0" w:tplc="BCC8FD1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nsid w:val="104E447D"/>
    <w:multiLevelType w:val="hybridMultilevel"/>
    <w:tmpl w:val="89FACC96"/>
    <w:lvl w:ilvl="0" w:tplc="04150005">
      <w:start w:val="1"/>
      <w:numFmt w:val="bullet"/>
      <w:lvlText w:val=""/>
      <w:lvlJc w:val="left"/>
      <w:pPr>
        <w:ind w:left="1179" w:hanging="360"/>
      </w:pPr>
      <w:rPr>
        <w:rFonts w:ascii="Wingdings" w:hAnsi="Wingdings" w:hint="default"/>
      </w:rPr>
    </w:lvl>
    <w:lvl w:ilvl="1" w:tplc="04150003" w:tentative="1">
      <w:start w:val="1"/>
      <w:numFmt w:val="bullet"/>
      <w:lvlText w:val="o"/>
      <w:lvlJc w:val="left"/>
      <w:pPr>
        <w:ind w:left="1899" w:hanging="360"/>
      </w:pPr>
      <w:rPr>
        <w:rFonts w:ascii="Courier New" w:hAnsi="Courier New" w:cs="Courier New" w:hint="default"/>
      </w:rPr>
    </w:lvl>
    <w:lvl w:ilvl="2" w:tplc="04150005" w:tentative="1">
      <w:start w:val="1"/>
      <w:numFmt w:val="bullet"/>
      <w:lvlText w:val=""/>
      <w:lvlJc w:val="left"/>
      <w:pPr>
        <w:ind w:left="2619" w:hanging="360"/>
      </w:pPr>
      <w:rPr>
        <w:rFonts w:ascii="Wingdings" w:hAnsi="Wingdings" w:hint="default"/>
      </w:rPr>
    </w:lvl>
    <w:lvl w:ilvl="3" w:tplc="04150001" w:tentative="1">
      <w:start w:val="1"/>
      <w:numFmt w:val="bullet"/>
      <w:lvlText w:val=""/>
      <w:lvlJc w:val="left"/>
      <w:pPr>
        <w:ind w:left="3339" w:hanging="360"/>
      </w:pPr>
      <w:rPr>
        <w:rFonts w:ascii="Symbol" w:hAnsi="Symbol" w:hint="default"/>
      </w:rPr>
    </w:lvl>
    <w:lvl w:ilvl="4" w:tplc="04150003" w:tentative="1">
      <w:start w:val="1"/>
      <w:numFmt w:val="bullet"/>
      <w:lvlText w:val="o"/>
      <w:lvlJc w:val="left"/>
      <w:pPr>
        <w:ind w:left="4059" w:hanging="360"/>
      </w:pPr>
      <w:rPr>
        <w:rFonts w:ascii="Courier New" w:hAnsi="Courier New" w:cs="Courier New" w:hint="default"/>
      </w:rPr>
    </w:lvl>
    <w:lvl w:ilvl="5" w:tplc="04150005" w:tentative="1">
      <w:start w:val="1"/>
      <w:numFmt w:val="bullet"/>
      <w:lvlText w:val=""/>
      <w:lvlJc w:val="left"/>
      <w:pPr>
        <w:ind w:left="4779" w:hanging="360"/>
      </w:pPr>
      <w:rPr>
        <w:rFonts w:ascii="Wingdings" w:hAnsi="Wingdings" w:hint="default"/>
      </w:rPr>
    </w:lvl>
    <w:lvl w:ilvl="6" w:tplc="04150001" w:tentative="1">
      <w:start w:val="1"/>
      <w:numFmt w:val="bullet"/>
      <w:lvlText w:val=""/>
      <w:lvlJc w:val="left"/>
      <w:pPr>
        <w:ind w:left="5499" w:hanging="360"/>
      </w:pPr>
      <w:rPr>
        <w:rFonts w:ascii="Symbol" w:hAnsi="Symbol" w:hint="default"/>
      </w:rPr>
    </w:lvl>
    <w:lvl w:ilvl="7" w:tplc="04150003" w:tentative="1">
      <w:start w:val="1"/>
      <w:numFmt w:val="bullet"/>
      <w:lvlText w:val="o"/>
      <w:lvlJc w:val="left"/>
      <w:pPr>
        <w:ind w:left="6219" w:hanging="360"/>
      </w:pPr>
      <w:rPr>
        <w:rFonts w:ascii="Courier New" w:hAnsi="Courier New" w:cs="Courier New" w:hint="default"/>
      </w:rPr>
    </w:lvl>
    <w:lvl w:ilvl="8" w:tplc="04150005" w:tentative="1">
      <w:start w:val="1"/>
      <w:numFmt w:val="bullet"/>
      <w:lvlText w:val=""/>
      <w:lvlJc w:val="left"/>
      <w:pPr>
        <w:ind w:left="6939" w:hanging="360"/>
      </w:pPr>
      <w:rPr>
        <w:rFonts w:ascii="Wingdings" w:hAnsi="Wingdings" w:hint="default"/>
      </w:rPr>
    </w:lvl>
  </w:abstractNum>
  <w:abstractNum w:abstractNumId="48">
    <w:nsid w:val="10845606"/>
    <w:multiLevelType w:val="hybridMultilevel"/>
    <w:tmpl w:val="E5A2FA3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nsid w:val="1111735E"/>
    <w:multiLevelType w:val="hybridMultilevel"/>
    <w:tmpl w:val="25F0F1C8"/>
    <w:lvl w:ilvl="0" w:tplc="435A327E">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nsid w:val="11E40816"/>
    <w:multiLevelType w:val="hybridMultilevel"/>
    <w:tmpl w:val="CE8687EE"/>
    <w:lvl w:ilvl="0" w:tplc="09E4D36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nsid w:val="11EA03F2"/>
    <w:multiLevelType w:val="hybridMultilevel"/>
    <w:tmpl w:val="80269A96"/>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nsid w:val="11F1749C"/>
    <w:multiLevelType w:val="hybridMultilevel"/>
    <w:tmpl w:val="B3F8BB02"/>
    <w:lvl w:ilvl="0" w:tplc="BCC8FD1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nsid w:val="12974E4B"/>
    <w:multiLevelType w:val="hybridMultilevel"/>
    <w:tmpl w:val="9D6483CA"/>
    <w:lvl w:ilvl="0" w:tplc="04150001">
      <w:start w:val="1"/>
      <w:numFmt w:val="bullet"/>
      <w:lvlText w:val=""/>
      <w:lvlJc w:val="left"/>
      <w:pPr>
        <w:ind w:left="717" w:hanging="360"/>
      </w:pPr>
      <w:rPr>
        <w:rFonts w:ascii="Symbol" w:hAnsi="Symbol" w:hint="default"/>
      </w:rPr>
    </w:lvl>
    <w:lvl w:ilvl="1" w:tplc="04150003" w:tentative="1">
      <w:start w:val="1"/>
      <w:numFmt w:val="bullet"/>
      <w:lvlText w:val="o"/>
      <w:lvlJc w:val="left"/>
      <w:pPr>
        <w:ind w:left="1437" w:hanging="360"/>
      </w:pPr>
      <w:rPr>
        <w:rFonts w:ascii="Courier New" w:hAnsi="Courier New" w:cs="Courier New" w:hint="default"/>
      </w:rPr>
    </w:lvl>
    <w:lvl w:ilvl="2" w:tplc="04150005" w:tentative="1">
      <w:start w:val="1"/>
      <w:numFmt w:val="bullet"/>
      <w:lvlText w:val=""/>
      <w:lvlJc w:val="left"/>
      <w:pPr>
        <w:ind w:left="2157" w:hanging="360"/>
      </w:pPr>
      <w:rPr>
        <w:rFonts w:ascii="Wingdings" w:hAnsi="Wingdings" w:hint="default"/>
      </w:rPr>
    </w:lvl>
    <w:lvl w:ilvl="3" w:tplc="04150001" w:tentative="1">
      <w:start w:val="1"/>
      <w:numFmt w:val="bullet"/>
      <w:lvlText w:val=""/>
      <w:lvlJc w:val="left"/>
      <w:pPr>
        <w:ind w:left="2877" w:hanging="360"/>
      </w:pPr>
      <w:rPr>
        <w:rFonts w:ascii="Symbol" w:hAnsi="Symbol" w:hint="default"/>
      </w:rPr>
    </w:lvl>
    <w:lvl w:ilvl="4" w:tplc="04150003" w:tentative="1">
      <w:start w:val="1"/>
      <w:numFmt w:val="bullet"/>
      <w:lvlText w:val="o"/>
      <w:lvlJc w:val="left"/>
      <w:pPr>
        <w:ind w:left="3597" w:hanging="360"/>
      </w:pPr>
      <w:rPr>
        <w:rFonts w:ascii="Courier New" w:hAnsi="Courier New" w:cs="Courier New" w:hint="default"/>
      </w:rPr>
    </w:lvl>
    <w:lvl w:ilvl="5" w:tplc="04150005" w:tentative="1">
      <w:start w:val="1"/>
      <w:numFmt w:val="bullet"/>
      <w:lvlText w:val=""/>
      <w:lvlJc w:val="left"/>
      <w:pPr>
        <w:ind w:left="4317" w:hanging="360"/>
      </w:pPr>
      <w:rPr>
        <w:rFonts w:ascii="Wingdings" w:hAnsi="Wingdings" w:hint="default"/>
      </w:rPr>
    </w:lvl>
    <w:lvl w:ilvl="6" w:tplc="04150001" w:tentative="1">
      <w:start w:val="1"/>
      <w:numFmt w:val="bullet"/>
      <w:lvlText w:val=""/>
      <w:lvlJc w:val="left"/>
      <w:pPr>
        <w:ind w:left="5037" w:hanging="360"/>
      </w:pPr>
      <w:rPr>
        <w:rFonts w:ascii="Symbol" w:hAnsi="Symbol" w:hint="default"/>
      </w:rPr>
    </w:lvl>
    <w:lvl w:ilvl="7" w:tplc="04150003" w:tentative="1">
      <w:start w:val="1"/>
      <w:numFmt w:val="bullet"/>
      <w:lvlText w:val="o"/>
      <w:lvlJc w:val="left"/>
      <w:pPr>
        <w:ind w:left="5757" w:hanging="360"/>
      </w:pPr>
      <w:rPr>
        <w:rFonts w:ascii="Courier New" w:hAnsi="Courier New" w:cs="Courier New" w:hint="default"/>
      </w:rPr>
    </w:lvl>
    <w:lvl w:ilvl="8" w:tplc="04150005" w:tentative="1">
      <w:start w:val="1"/>
      <w:numFmt w:val="bullet"/>
      <w:lvlText w:val=""/>
      <w:lvlJc w:val="left"/>
      <w:pPr>
        <w:ind w:left="6477" w:hanging="360"/>
      </w:pPr>
      <w:rPr>
        <w:rFonts w:ascii="Wingdings" w:hAnsi="Wingdings" w:hint="default"/>
      </w:rPr>
    </w:lvl>
  </w:abstractNum>
  <w:abstractNum w:abstractNumId="54">
    <w:nsid w:val="12B320B2"/>
    <w:multiLevelType w:val="hybridMultilevel"/>
    <w:tmpl w:val="B288C200"/>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nsid w:val="12C072CF"/>
    <w:multiLevelType w:val="hybridMultilevel"/>
    <w:tmpl w:val="6CB4ABCC"/>
    <w:lvl w:ilvl="0" w:tplc="09E4D36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
    <w:nsid w:val="13112ADF"/>
    <w:multiLevelType w:val="hybridMultilevel"/>
    <w:tmpl w:val="E2A0C412"/>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57">
    <w:nsid w:val="131256A1"/>
    <w:multiLevelType w:val="hybridMultilevel"/>
    <w:tmpl w:val="55AAC652"/>
    <w:lvl w:ilvl="0" w:tplc="04150017">
      <w:start w:val="1"/>
      <w:numFmt w:val="lowerLetter"/>
      <w:lvlText w:val="%1)"/>
      <w:lvlJc w:val="left"/>
      <w:pPr>
        <w:ind w:left="1481" w:hanging="360"/>
      </w:pPr>
    </w:lvl>
    <w:lvl w:ilvl="1" w:tplc="04150019" w:tentative="1">
      <w:start w:val="1"/>
      <w:numFmt w:val="lowerLetter"/>
      <w:lvlText w:val="%2."/>
      <w:lvlJc w:val="left"/>
      <w:pPr>
        <w:ind w:left="2201" w:hanging="360"/>
      </w:pPr>
    </w:lvl>
    <w:lvl w:ilvl="2" w:tplc="0415001B" w:tentative="1">
      <w:start w:val="1"/>
      <w:numFmt w:val="lowerRoman"/>
      <w:lvlText w:val="%3."/>
      <w:lvlJc w:val="right"/>
      <w:pPr>
        <w:ind w:left="2921" w:hanging="180"/>
      </w:pPr>
    </w:lvl>
    <w:lvl w:ilvl="3" w:tplc="0415000F" w:tentative="1">
      <w:start w:val="1"/>
      <w:numFmt w:val="decimal"/>
      <w:lvlText w:val="%4."/>
      <w:lvlJc w:val="left"/>
      <w:pPr>
        <w:ind w:left="3641" w:hanging="360"/>
      </w:pPr>
    </w:lvl>
    <w:lvl w:ilvl="4" w:tplc="04150019" w:tentative="1">
      <w:start w:val="1"/>
      <w:numFmt w:val="lowerLetter"/>
      <w:lvlText w:val="%5."/>
      <w:lvlJc w:val="left"/>
      <w:pPr>
        <w:ind w:left="4361" w:hanging="360"/>
      </w:pPr>
    </w:lvl>
    <w:lvl w:ilvl="5" w:tplc="0415001B" w:tentative="1">
      <w:start w:val="1"/>
      <w:numFmt w:val="lowerRoman"/>
      <w:lvlText w:val="%6."/>
      <w:lvlJc w:val="right"/>
      <w:pPr>
        <w:ind w:left="5081" w:hanging="180"/>
      </w:pPr>
    </w:lvl>
    <w:lvl w:ilvl="6" w:tplc="0415000F" w:tentative="1">
      <w:start w:val="1"/>
      <w:numFmt w:val="decimal"/>
      <w:lvlText w:val="%7."/>
      <w:lvlJc w:val="left"/>
      <w:pPr>
        <w:ind w:left="5801" w:hanging="360"/>
      </w:pPr>
    </w:lvl>
    <w:lvl w:ilvl="7" w:tplc="04150019" w:tentative="1">
      <w:start w:val="1"/>
      <w:numFmt w:val="lowerLetter"/>
      <w:lvlText w:val="%8."/>
      <w:lvlJc w:val="left"/>
      <w:pPr>
        <w:ind w:left="6521" w:hanging="360"/>
      </w:pPr>
    </w:lvl>
    <w:lvl w:ilvl="8" w:tplc="0415001B" w:tentative="1">
      <w:start w:val="1"/>
      <w:numFmt w:val="lowerRoman"/>
      <w:lvlText w:val="%9."/>
      <w:lvlJc w:val="right"/>
      <w:pPr>
        <w:ind w:left="7241" w:hanging="180"/>
      </w:pPr>
    </w:lvl>
  </w:abstractNum>
  <w:abstractNum w:abstractNumId="58">
    <w:nsid w:val="15A17BBC"/>
    <w:multiLevelType w:val="hybridMultilevel"/>
    <w:tmpl w:val="6B3E8D14"/>
    <w:lvl w:ilvl="0" w:tplc="09E4D36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9">
    <w:nsid w:val="16C00184"/>
    <w:multiLevelType w:val="hybridMultilevel"/>
    <w:tmpl w:val="AF98E6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0">
    <w:nsid w:val="16E20A7C"/>
    <w:multiLevelType w:val="hybridMultilevel"/>
    <w:tmpl w:val="B144265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61">
    <w:nsid w:val="16FF6391"/>
    <w:multiLevelType w:val="hybridMultilevel"/>
    <w:tmpl w:val="12FA4D16"/>
    <w:lvl w:ilvl="0" w:tplc="BCC8FD1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2">
    <w:nsid w:val="17316049"/>
    <w:multiLevelType w:val="hybridMultilevel"/>
    <w:tmpl w:val="28E4300A"/>
    <w:lvl w:ilvl="0" w:tplc="04150001">
      <w:start w:val="1"/>
      <w:numFmt w:val="bullet"/>
      <w:lvlText w:val=""/>
      <w:lvlJc w:val="left"/>
      <w:pPr>
        <w:ind w:left="1068" w:hanging="360"/>
      </w:pPr>
      <w:rPr>
        <w:rFonts w:ascii="Symbol" w:hAnsi="Symbol"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63">
    <w:nsid w:val="17C92181"/>
    <w:multiLevelType w:val="hybridMultilevel"/>
    <w:tmpl w:val="03B4560C"/>
    <w:lvl w:ilvl="0" w:tplc="04150001">
      <w:start w:val="1"/>
      <w:numFmt w:val="bullet"/>
      <w:lvlText w:val=""/>
      <w:lvlJc w:val="left"/>
      <w:pPr>
        <w:ind w:left="721" w:hanging="360"/>
      </w:pPr>
      <w:rPr>
        <w:rFonts w:ascii="Symbol" w:hAnsi="Symbol" w:hint="default"/>
      </w:rPr>
    </w:lvl>
    <w:lvl w:ilvl="1" w:tplc="04150003" w:tentative="1">
      <w:start w:val="1"/>
      <w:numFmt w:val="bullet"/>
      <w:lvlText w:val="o"/>
      <w:lvlJc w:val="left"/>
      <w:pPr>
        <w:ind w:left="1441" w:hanging="360"/>
      </w:pPr>
      <w:rPr>
        <w:rFonts w:ascii="Courier New" w:hAnsi="Courier New" w:cs="Courier New" w:hint="default"/>
      </w:rPr>
    </w:lvl>
    <w:lvl w:ilvl="2" w:tplc="04150001">
      <w:start w:val="1"/>
      <w:numFmt w:val="bullet"/>
      <w:lvlText w:val=""/>
      <w:lvlJc w:val="left"/>
      <w:pPr>
        <w:ind w:left="2161" w:hanging="360"/>
      </w:pPr>
      <w:rPr>
        <w:rFonts w:ascii="Symbol" w:hAnsi="Symbol" w:hint="default"/>
      </w:rPr>
    </w:lvl>
    <w:lvl w:ilvl="3" w:tplc="04150001" w:tentative="1">
      <w:start w:val="1"/>
      <w:numFmt w:val="bullet"/>
      <w:lvlText w:val=""/>
      <w:lvlJc w:val="left"/>
      <w:pPr>
        <w:ind w:left="2881" w:hanging="360"/>
      </w:pPr>
      <w:rPr>
        <w:rFonts w:ascii="Symbol" w:hAnsi="Symbol" w:hint="default"/>
      </w:rPr>
    </w:lvl>
    <w:lvl w:ilvl="4" w:tplc="04150003" w:tentative="1">
      <w:start w:val="1"/>
      <w:numFmt w:val="bullet"/>
      <w:lvlText w:val="o"/>
      <w:lvlJc w:val="left"/>
      <w:pPr>
        <w:ind w:left="3601" w:hanging="360"/>
      </w:pPr>
      <w:rPr>
        <w:rFonts w:ascii="Courier New" w:hAnsi="Courier New" w:cs="Courier New" w:hint="default"/>
      </w:rPr>
    </w:lvl>
    <w:lvl w:ilvl="5" w:tplc="04150005" w:tentative="1">
      <w:start w:val="1"/>
      <w:numFmt w:val="bullet"/>
      <w:lvlText w:val=""/>
      <w:lvlJc w:val="left"/>
      <w:pPr>
        <w:ind w:left="4321" w:hanging="360"/>
      </w:pPr>
      <w:rPr>
        <w:rFonts w:ascii="Wingdings" w:hAnsi="Wingdings" w:hint="default"/>
      </w:rPr>
    </w:lvl>
    <w:lvl w:ilvl="6" w:tplc="04150001" w:tentative="1">
      <w:start w:val="1"/>
      <w:numFmt w:val="bullet"/>
      <w:lvlText w:val=""/>
      <w:lvlJc w:val="left"/>
      <w:pPr>
        <w:ind w:left="5041" w:hanging="360"/>
      </w:pPr>
      <w:rPr>
        <w:rFonts w:ascii="Symbol" w:hAnsi="Symbol" w:hint="default"/>
      </w:rPr>
    </w:lvl>
    <w:lvl w:ilvl="7" w:tplc="04150003" w:tentative="1">
      <w:start w:val="1"/>
      <w:numFmt w:val="bullet"/>
      <w:lvlText w:val="o"/>
      <w:lvlJc w:val="left"/>
      <w:pPr>
        <w:ind w:left="5761" w:hanging="360"/>
      </w:pPr>
      <w:rPr>
        <w:rFonts w:ascii="Courier New" w:hAnsi="Courier New" w:cs="Courier New" w:hint="default"/>
      </w:rPr>
    </w:lvl>
    <w:lvl w:ilvl="8" w:tplc="04150005" w:tentative="1">
      <w:start w:val="1"/>
      <w:numFmt w:val="bullet"/>
      <w:lvlText w:val=""/>
      <w:lvlJc w:val="left"/>
      <w:pPr>
        <w:ind w:left="6481" w:hanging="360"/>
      </w:pPr>
      <w:rPr>
        <w:rFonts w:ascii="Wingdings" w:hAnsi="Wingdings" w:hint="default"/>
      </w:rPr>
    </w:lvl>
  </w:abstractNum>
  <w:abstractNum w:abstractNumId="64">
    <w:nsid w:val="18053B99"/>
    <w:multiLevelType w:val="hybridMultilevel"/>
    <w:tmpl w:val="506EE66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5">
    <w:nsid w:val="184657F7"/>
    <w:multiLevelType w:val="hybridMultilevel"/>
    <w:tmpl w:val="E764A3B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6">
    <w:nsid w:val="184A7663"/>
    <w:multiLevelType w:val="hybridMultilevel"/>
    <w:tmpl w:val="0CC4F72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7">
    <w:nsid w:val="18925004"/>
    <w:multiLevelType w:val="hybridMultilevel"/>
    <w:tmpl w:val="FC1C419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8">
    <w:nsid w:val="18DA0FAD"/>
    <w:multiLevelType w:val="hybridMultilevel"/>
    <w:tmpl w:val="07F0D058"/>
    <w:lvl w:ilvl="0" w:tplc="64325880">
      <w:start w:val="1"/>
      <w:numFmt w:val="bullet"/>
      <w:lvlText w:val="-"/>
      <w:lvlJc w:val="left"/>
      <w:pPr>
        <w:ind w:left="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D60B12E">
      <w:start w:val="1"/>
      <w:numFmt w:val="bullet"/>
      <w:lvlText w:val="o"/>
      <w:lvlJc w:val="left"/>
      <w:pPr>
        <w:ind w:left="11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A1629D70">
      <w:start w:val="1"/>
      <w:numFmt w:val="bullet"/>
      <w:lvlText w:val="▪"/>
      <w:lvlJc w:val="left"/>
      <w:pPr>
        <w:ind w:left="19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45B47536">
      <w:start w:val="1"/>
      <w:numFmt w:val="bullet"/>
      <w:lvlText w:val="•"/>
      <w:lvlJc w:val="left"/>
      <w:pPr>
        <w:ind w:left="26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E6C9C26">
      <w:start w:val="1"/>
      <w:numFmt w:val="bullet"/>
      <w:lvlText w:val="o"/>
      <w:lvlJc w:val="left"/>
      <w:pPr>
        <w:ind w:left="33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E5A8E6D8">
      <w:start w:val="1"/>
      <w:numFmt w:val="bullet"/>
      <w:lvlText w:val="▪"/>
      <w:lvlJc w:val="left"/>
      <w:pPr>
        <w:ind w:left="40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9A68352A">
      <w:start w:val="1"/>
      <w:numFmt w:val="bullet"/>
      <w:lvlText w:val="•"/>
      <w:lvlJc w:val="left"/>
      <w:pPr>
        <w:ind w:left="4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9A2D73A">
      <w:start w:val="1"/>
      <w:numFmt w:val="bullet"/>
      <w:lvlText w:val="o"/>
      <w:lvlJc w:val="left"/>
      <w:pPr>
        <w:ind w:left="55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68A4FDA2">
      <w:start w:val="1"/>
      <w:numFmt w:val="bullet"/>
      <w:lvlText w:val="▪"/>
      <w:lvlJc w:val="left"/>
      <w:pPr>
        <w:ind w:left="62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69">
    <w:nsid w:val="18F776F1"/>
    <w:multiLevelType w:val="hybridMultilevel"/>
    <w:tmpl w:val="40AC7C74"/>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0">
    <w:nsid w:val="19325A69"/>
    <w:multiLevelType w:val="hybridMultilevel"/>
    <w:tmpl w:val="5FE423D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1">
    <w:nsid w:val="196913D8"/>
    <w:multiLevelType w:val="hybridMultilevel"/>
    <w:tmpl w:val="224ADF28"/>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2">
    <w:nsid w:val="19AB5FB5"/>
    <w:multiLevelType w:val="hybridMultilevel"/>
    <w:tmpl w:val="B79C5358"/>
    <w:lvl w:ilvl="0" w:tplc="09E4D368">
      <w:start w:val="1"/>
      <w:numFmt w:val="bullet"/>
      <w:lvlText w:val=""/>
      <w:lvlJc w:val="left"/>
      <w:pPr>
        <w:ind w:left="720" w:hanging="360"/>
      </w:pPr>
      <w:rPr>
        <w:rFonts w:ascii="Symbol" w:hAnsi="Symbol" w:hint="default"/>
        <w:b w:val="0"/>
        <w:i w:val="0"/>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73">
    <w:nsid w:val="19B312A1"/>
    <w:multiLevelType w:val="hybridMultilevel"/>
    <w:tmpl w:val="8DCAEC98"/>
    <w:lvl w:ilvl="0" w:tplc="5A480E8E">
      <w:start w:val="1"/>
      <w:numFmt w:val="bullet"/>
      <w:lvlText w:val=""/>
      <w:lvlJc w:val="left"/>
      <w:pPr>
        <w:ind w:left="720" w:hanging="360"/>
      </w:pPr>
      <w:rPr>
        <w:rFonts w:ascii="Symbol" w:hAnsi="Symbol" w:hint="default"/>
      </w:rPr>
    </w:lvl>
    <w:lvl w:ilvl="1" w:tplc="23524F1E">
      <w:start w:val="1"/>
      <w:numFmt w:val="bullet"/>
      <w:lvlText w:val="o"/>
      <w:lvlJc w:val="left"/>
      <w:pPr>
        <w:ind w:left="1440" w:hanging="360"/>
      </w:pPr>
      <w:rPr>
        <w:rFonts w:ascii="Courier New" w:hAnsi="Courier New" w:cs="Courier New" w:hint="default"/>
      </w:rPr>
    </w:lvl>
    <w:lvl w:ilvl="2" w:tplc="0415001B" w:tentative="1">
      <w:start w:val="1"/>
      <w:numFmt w:val="bullet"/>
      <w:lvlText w:val=""/>
      <w:lvlJc w:val="left"/>
      <w:pPr>
        <w:ind w:left="2160" w:hanging="360"/>
      </w:pPr>
      <w:rPr>
        <w:rFonts w:ascii="Wingdings" w:hAnsi="Wingdings" w:hint="default"/>
      </w:rPr>
    </w:lvl>
    <w:lvl w:ilvl="3" w:tplc="0415000F" w:tentative="1">
      <w:start w:val="1"/>
      <w:numFmt w:val="bullet"/>
      <w:lvlText w:val=""/>
      <w:lvlJc w:val="left"/>
      <w:pPr>
        <w:ind w:left="2880" w:hanging="360"/>
      </w:pPr>
      <w:rPr>
        <w:rFonts w:ascii="Symbol" w:hAnsi="Symbol" w:hint="default"/>
      </w:rPr>
    </w:lvl>
    <w:lvl w:ilvl="4" w:tplc="04150019" w:tentative="1">
      <w:start w:val="1"/>
      <w:numFmt w:val="bullet"/>
      <w:lvlText w:val="o"/>
      <w:lvlJc w:val="left"/>
      <w:pPr>
        <w:ind w:left="3600" w:hanging="360"/>
      </w:pPr>
      <w:rPr>
        <w:rFonts w:ascii="Courier New" w:hAnsi="Courier New" w:cs="Courier New" w:hint="default"/>
      </w:rPr>
    </w:lvl>
    <w:lvl w:ilvl="5" w:tplc="0415001B" w:tentative="1">
      <w:start w:val="1"/>
      <w:numFmt w:val="bullet"/>
      <w:lvlText w:val=""/>
      <w:lvlJc w:val="left"/>
      <w:pPr>
        <w:ind w:left="4320" w:hanging="360"/>
      </w:pPr>
      <w:rPr>
        <w:rFonts w:ascii="Wingdings" w:hAnsi="Wingdings" w:hint="default"/>
      </w:rPr>
    </w:lvl>
    <w:lvl w:ilvl="6" w:tplc="0415000F" w:tentative="1">
      <w:start w:val="1"/>
      <w:numFmt w:val="bullet"/>
      <w:lvlText w:val=""/>
      <w:lvlJc w:val="left"/>
      <w:pPr>
        <w:ind w:left="5040" w:hanging="360"/>
      </w:pPr>
      <w:rPr>
        <w:rFonts w:ascii="Symbol" w:hAnsi="Symbol" w:hint="default"/>
      </w:rPr>
    </w:lvl>
    <w:lvl w:ilvl="7" w:tplc="04150019" w:tentative="1">
      <w:start w:val="1"/>
      <w:numFmt w:val="bullet"/>
      <w:lvlText w:val="o"/>
      <w:lvlJc w:val="left"/>
      <w:pPr>
        <w:ind w:left="5760" w:hanging="360"/>
      </w:pPr>
      <w:rPr>
        <w:rFonts w:ascii="Courier New" w:hAnsi="Courier New" w:cs="Courier New" w:hint="default"/>
      </w:rPr>
    </w:lvl>
    <w:lvl w:ilvl="8" w:tplc="0415001B" w:tentative="1">
      <w:start w:val="1"/>
      <w:numFmt w:val="bullet"/>
      <w:lvlText w:val=""/>
      <w:lvlJc w:val="left"/>
      <w:pPr>
        <w:ind w:left="6480" w:hanging="360"/>
      </w:pPr>
      <w:rPr>
        <w:rFonts w:ascii="Wingdings" w:hAnsi="Wingdings" w:hint="default"/>
      </w:rPr>
    </w:lvl>
  </w:abstractNum>
  <w:abstractNum w:abstractNumId="74">
    <w:nsid w:val="1A822AAB"/>
    <w:multiLevelType w:val="hybridMultilevel"/>
    <w:tmpl w:val="C7824FC8"/>
    <w:lvl w:ilvl="0" w:tplc="A7503D94">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75">
    <w:nsid w:val="1A863869"/>
    <w:multiLevelType w:val="hybridMultilevel"/>
    <w:tmpl w:val="8F1EE284"/>
    <w:lvl w:ilvl="0" w:tplc="BCC8FD1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6">
    <w:nsid w:val="1B344896"/>
    <w:multiLevelType w:val="hybridMultilevel"/>
    <w:tmpl w:val="EF6475E4"/>
    <w:lvl w:ilvl="0" w:tplc="09E4D368">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77">
    <w:nsid w:val="1BAF51C7"/>
    <w:multiLevelType w:val="hybridMultilevel"/>
    <w:tmpl w:val="162E5508"/>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8">
    <w:nsid w:val="1C3F4078"/>
    <w:multiLevelType w:val="hybridMultilevel"/>
    <w:tmpl w:val="F27410C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9">
    <w:nsid w:val="1CE65885"/>
    <w:multiLevelType w:val="hybridMultilevel"/>
    <w:tmpl w:val="C2EC859E"/>
    <w:lvl w:ilvl="0" w:tplc="827C588A">
      <w:start w:val="1"/>
      <w:numFmt w:val="bullet"/>
      <w:lvlText w:val="-"/>
      <w:lvlJc w:val="left"/>
      <w:pPr>
        <w:ind w:left="862" w:hanging="360"/>
      </w:pPr>
      <w:rPr>
        <w:rFonts w:ascii="SimSun" w:eastAsia="SimSun" w:hAnsi="SimSun" w:hint="eastAsia"/>
      </w:rPr>
    </w:lvl>
    <w:lvl w:ilvl="1" w:tplc="04150003" w:tentative="1">
      <w:start w:val="1"/>
      <w:numFmt w:val="bullet"/>
      <w:lvlText w:val="o"/>
      <w:lvlJc w:val="left"/>
      <w:pPr>
        <w:ind w:left="1582" w:hanging="360"/>
      </w:pPr>
      <w:rPr>
        <w:rFonts w:ascii="Courier New" w:hAnsi="Courier New" w:cs="Courier New" w:hint="default"/>
      </w:rPr>
    </w:lvl>
    <w:lvl w:ilvl="2" w:tplc="04150005" w:tentative="1">
      <w:start w:val="1"/>
      <w:numFmt w:val="bullet"/>
      <w:lvlText w:val=""/>
      <w:lvlJc w:val="left"/>
      <w:pPr>
        <w:ind w:left="2302" w:hanging="360"/>
      </w:pPr>
      <w:rPr>
        <w:rFonts w:ascii="Wingdings" w:hAnsi="Wingdings" w:hint="default"/>
      </w:rPr>
    </w:lvl>
    <w:lvl w:ilvl="3" w:tplc="04150001" w:tentative="1">
      <w:start w:val="1"/>
      <w:numFmt w:val="bullet"/>
      <w:lvlText w:val=""/>
      <w:lvlJc w:val="left"/>
      <w:pPr>
        <w:ind w:left="3022" w:hanging="360"/>
      </w:pPr>
      <w:rPr>
        <w:rFonts w:ascii="Symbol" w:hAnsi="Symbol" w:hint="default"/>
      </w:rPr>
    </w:lvl>
    <w:lvl w:ilvl="4" w:tplc="04150003" w:tentative="1">
      <w:start w:val="1"/>
      <w:numFmt w:val="bullet"/>
      <w:lvlText w:val="o"/>
      <w:lvlJc w:val="left"/>
      <w:pPr>
        <w:ind w:left="3742" w:hanging="360"/>
      </w:pPr>
      <w:rPr>
        <w:rFonts w:ascii="Courier New" w:hAnsi="Courier New" w:cs="Courier New" w:hint="default"/>
      </w:rPr>
    </w:lvl>
    <w:lvl w:ilvl="5" w:tplc="04150005" w:tentative="1">
      <w:start w:val="1"/>
      <w:numFmt w:val="bullet"/>
      <w:lvlText w:val=""/>
      <w:lvlJc w:val="left"/>
      <w:pPr>
        <w:ind w:left="4462" w:hanging="360"/>
      </w:pPr>
      <w:rPr>
        <w:rFonts w:ascii="Wingdings" w:hAnsi="Wingdings" w:hint="default"/>
      </w:rPr>
    </w:lvl>
    <w:lvl w:ilvl="6" w:tplc="04150001" w:tentative="1">
      <w:start w:val="1"/>
      <w:numFmt w:val="bullet"/>
      <w:lvlText w:val=""/>
      <w:lvlJc w:val="left"/>
      <w:pPr>
        <w:ind w:left="5182" w:hanging="360"/>
      </w:pPr>
      <w:rPr>
        <w:rFonts w:ascii="Symbol" w:hAnsi="Symbol" w:hint="default"/>
      </w:rPr>
    </w:lvl>
    <w:lvl w:ilvl="7" w:tplc="04150003" w:tentative="1">
      <w:start w:val="1"/>
      <w:numFmt w:val="bullet"/>
      <w:lvlText w:val="o"/>
      <w:lvlJc w:val="left"/>
      <w:pPr>
        <w:ind w:left="5902" w:hanging="360"/>
      </w:pPr>
      <w:rPr>
        <w:rFonts w:ascii="Courier New" w:hAnsi="Courier New" w:cs="Courier New" w:hint="default"/>
      </w:rPr>
    </w:lvl>
    <w:lvl w:ilvl="8" w:tplc="04150005" w:tentative="1">
      <w:start w:val="1"/>
      <w:numFmt w:val="bullet"/>
      <w:lvlText w:val=""/>
      <w:lvlJc w:val="left"/>
      <w:pPr>
        <w:ind w:left="6622" w:hanging="360"/>
      </w:pPr>
      <w:rPr>
        <w:rFonts w:ascii="Wingdings" w:hAnsi="Wingdings" w:hint="default"/>
      </w:rPr>
    </w:lvl>
  </w:abstractNum>
  <w:abstractNum w:abstractNumId="80">
    <w:nsid w:val="1CF941F5"/>
    <w:multiLevelType w:val="hybridMultilevel"/>
    <w:tmpl w:val="427012DC"/>
    <w:lvl w:ilvl="0" w:tplc="55F87D02">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1">
    <w:nsid w:val="1D1D0631"/>
    <w:multiLevelType w:val="hybridMultilevel"/>
    <w:tmpl w:val="618CC80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2">
    <w:nsid w:val="1DEF101B"/>
    <w:multiLevelType w:val="hybridMultilevel"/>
    <w:tmpl w:val="74F2022A"/>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3">
    <w:nsid w:val="1E53040A"/>
    <w:multiLevelType w:val="hybridMultilevel"/>
    <w:tmpl w:val="371ECF62"/>
    <w:lvl w:ilvl="0" w:tplc="09E4D368">
      <w:start w:val="1"/>
      <w:numFmt w:val="bullet"/>
      <w:lvlText w:val=""/>
      <w:lvlJc w:val="left"/>
      <w:pPr>
        <w:tabs>
          <w:tab w:val="num" w:pos="2911"/>
        </w:tabs>
        <w:ind w:left="2911" w:hanging="360"/>
      </w:pPr>
      <w:rPr>
        <w:rFonts w:ascii="Symbol" w:hAnsi="Symbol" w:hint="default"/>
        <w:color w:val="auto"/>
        <w:sz w:val="24"/>
      </w:rPr>
    </w:lvl>
    <w:lvl w:ilvl="1" w:tplc="04150003">
      <w:start w:val="1"/>
      <w:numFmt w:val="bullet"/>
      <w:lvlText w:val=""/>
      <w:lvlJc w:val="left"/>
      <w:pPr>
        <w:tabs>
          <w:tab w:val="num" w:pos="4101"/>
        </w:tabs>
        <w:ind w:left="4101" w:hanging="360"/>
      </w:pPr>
      <w:rPr>
        <w:rFonts w:ascii="Symbol" w:hAnsi="Symbol" w:hint="default"/>
        <w:sz w:val="24"/>
      </w:rPr>
    </w:lvl>
    <w:lvl w:ilvl="2" w:tplc="04150005" w:tentative="1">
      <w:start w:val="1"/>
      <w:numFmt w:val="bullet"/>
      <w:lvlText w:val=""/>
      <w:lvlJc w:val="left"/>
      <w:pPr>
        <w:tabs>
          <w:tab w:val="num" w:pos="4821"/>
        </w:tabs>
        <w:ind w:left="4821" w:hanging="360"/>
      </w:pPr>
      <w:rPr>
        <w:rFonts w:ascii="Wingdings" w:hAnsi="Wingdings" w:hint="default"/>
      </w:rPr>
    </w:lvl>
    <w:lvl w:ilvl="3" w:tplc="04150001" w:tentative="1">
      <w:start w:val="1"/>
      <w:numFmt w:val="bullet"/>
      <w:lvlText w:val=""/>
      <w:lvlJc w:val="left"/>
      <w:pPr>
        <w:tabs>
          <w:tab w:val="num" w:pos="5541"/>
        </w:tabs>
        <w:ind w:left="5541" w:hanging="360"/>
      </w:pPr>
      <w:rPr>
        <w:rFonts w:ascii="Symbol" w:hAnsi="Symbol" w:hint="default"/>
      </w:rPr>
    </w:lvl>
    <w:lvl w:ilvl="4" w:tplc="04150003" w:tentative="1">
      <w:start w:val="1"/>
      <w:numFmt w:val="bullet"/>
      <w:lvlText w:val="o"/>
      <w:lvlJc w:val="left"/>
      <w:pPr>
        <w:tabs>
          <w:tab w:val="num" w:pos="6261"/>
        </w:tabs>
        <w:ind w:left="6261" w:hanging="360"/>
      </w:pPr>
      <w:rPr>
        <w:rFonts w:ascii="Courier New" w:hAnsi="Courier New" w:hint="default"/>
      </w:rPr>
    </w:lvl>
    <w:lvl w:ilvl="5" w:tplc="04150005" w:tentative="1">
      <w:start w:val="1"/>
      <w:numFmt w:val="bullet"/>
      <w:lvlText w:val=""/>
      <w:lvlJc w:val="left"/>
      <w:pPr>
        <w:tabs>
          <w:tab w:val="num" w:pos="6981"/>
        </w:tabs>
        <w:ind w:left="6981" w:hanging="360"/>
      </w:pPr>
      <w:rPr>
        <w:rFonts w:ascii="Wingdings" w:hAnsi="Wingdings" w:hint="default"/>
      </w:rPr>
    </w:lvl>
    <w:lvl w:ilvl="6" w:tplc="04150001" w:tentative="1">
      <w:start w:val="1"/>
      <w:numFmt w:val="bullet"/>
      <w:lvlText w:val=""/>
      <w:lvlJc w:val="left"/>
      <w:pPr>
        <w:tabs>
          <w:tab w:val="num" w:pos="7701"/>
        </w:tabs>
        <w:ind w:left="7701" w:hanging="360"/>
      </w:pPr>
      <w:rPr>
        <w:rFonts w:ascii="Symbol" w:hAnsi="Symbol" w:hint="default"/>
      </w:rPr>
    </w:lvl>
    <w:lvl w:ilvl="7" w:tplc="04150003" w:tentative="1">
      <w:start w:val="1"/>
      <w:numFmt w:val="bullet"/>
      <w:lvlText w:val="o"/>
      <w:lvlJc w:val="left"/>
      <w:pPr>
        <w:tabs>
          <w:tab w:val="num" w:pos="8421"/>
        </w:tabs>
        <w:ind w:left="8421" w:hanging="360"/>
      </w:pPr>
      <w:rPr>
        <w:rFonts w:ascii="Courier New" w:hAnsi="Courier New" w:hint="default"/>
      </w:rPr>
    </w:lvl>
    <w:lvl w:ilvl="8" w:tplc="04150005" w:tentative="1">
      <w:start w:val="1"/>
      <w:numFmt w:val="bullet"/>
      <w:lvlText w:val=""/>
      <w:lvlJc w:val="left"/>
      <w:pPr>
        <w:tabs>
          <w:tab w:val="num" w:pos="9141"/>
        </w:tabs>
        <w:ind w:left="9141" w:hanging="360"/>
      </w:pPr>
      <w:rPr>
        <w:rFonts w:ascii="Wingdings" w:hAnsi="Wingdings" w:hint="default"/>
      </w:rPr>
    </w:lvl>
  </w:abstractNum>
  <w:abstractNum w:abstractNumId="84">
    <w:nsid w:val="1E781790"/>
    <w:multiLevelType w:val="hybridMultilevel"/>
    <w:tmpl w:val="6F5E07F8"/>
    <w:lvl w:ilvl="0" w:tplc="65865642">
      <w:start w:val="1"/>
      <w:numFmt w:val="bullet"/>
      <w:lvlText w:val="-"/>
      <w:lvlJc w:val="left"/>
      <w:pPr>
        <w:ind w:left="720" w:hanging="360"/>
      </w:pPr>
      <w:rPr>
        <w:rFonts w:ascii="Arial" w:hAnsi="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5">
    <w:nsid w:val="1E8220DE"/>
    <w:multiLevelType w:val="hybridMultilevel"/>
    <w:tmpl w:val="2D08ED34"/>
    <w:lvl w:ilvl="0" w:tplc="09E4D36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6">
    <w:nsid w:val="1EE909BF"/>
    <w:multiLevelType w:val="hybridMultilevel"/>
    <w:tmpl w:val="848EE288"/>
    <w:lvl w:ilvl="0" w:tplc="04150015">
      <w:start w:val="1"/>
      <w:numFmt w:val="upperLetter"/>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7">
    <w:nsid w:val="1F5D71F9"/>
    <w:multiLevelType w:val="hybridMultilevel"/>
    <w:tmpl w:val="3678EBE8"/>
    <w:lvl w:ilvl="0" w:tplc="827C588A">
      <w:start w:val="1"/>
      <w:numFmt w:val="bullet"/>
      <w:lvlText w:val="-"/>
      <w:lvlJc w:val="left"/>
      <w:pPr>
        <w:ind w:left="720" w:hanging="360"/>
      </w:pPr>
      <w:rPr>
        <w:rFonts w:ascii="SimSun" w:eastAsia="SimSun" w:hAnsi="SimSun" w:hint="eastAsia"/>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8">
    <w:nsid w:val="1FC633B7"/>
    <w:multiLevelType w:val="hybridMultilevel"/>
    <w:tmpl w:val="7C16BCFA"/>
    <w:lvl w:ilvl="0" w:tplc="09E4D36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9">
    <w:nsid w:val="1FF064EB"/>
    <w:multiLevelType w:val="hybridMultilevel"/>
    <w:tmpl w:val="C6F408CC"/>
    <w:lvl w:ilvl="0" w:tplc="09E4D36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0">
    <w:nsid w:val="200D538E"/>
    <w:multiLevelType w:val="hybridMultilevel"/>
    <w:tmpl w:val="83AA9DC2"/>
    <w:lvl w:ilvl="0" w:tplc="04150001">
      <w:start w:val="1"/>
      <w:numFmt w:val="bullet"/>
      <w:lvlText w:val=""/>
      <w:lvlJc w:val="left"/>
      <w:pPr>
        <w:ind w:left="717" w:hanging="360"/>
      </w:pPr>
      <w:rPr>
        <w:rFonts w:ascii="Symbol" w:hAnsi="Symbol" w:hint="default"/>
      </w:rPr>
    </w:lvl>
    <w:lvl w:ilvl="1" w:tplc="04150003" w:tentative="1">
      <w:start w:val="1"/>
      <w:numFmt w:val="bullet"/>
      <w:lvlText w:val="o"/>
      <w:lvlJc w:val="left"/>
      <w:pPr>
        <w:ind w:left="1437" w:hanging="360"/>
      </w:pPr>
      <w:rPr>
        <w:rFonts w:ascii="Courier New" w:hAnsi="Courier New" w:cs="Courier New" w:hint="default"/>
      </w:rPr>
    </w:lvl>
    <w:lvl w:ilvl="2" w:tplc="04150005" w:tentative="1">
      <w:start w:val="1"/>
      <w:numFmt w:val="bullet"/>
      <w:lvlText w:val=""/>
      <w:lvlJc w:val="left"/>
      <w:pPr>
        <w:ind w:left="2157" w:hanging="360"/>
      </w:pPr>
      <w:rPr>
        <w:rFonts w:ascii="Wingdings" w:hAnsi="Wingdings" w:hint="default"/>
      </w:rPr>
    </w:lvl>
    <w:lvl w:ilvl="3" w:tplc="04150001" w:tentative="1">
      <w:start w:val="1"/>
      <w:numFmt w:val="bullet"/>
      <w:lvlText w:val=""/>
      <w:lvlJc w:val="left"/>
      <w:pPr>
        <w:ind w:left="2877" w:hanging="360"/>
      </w:pPr>
      <w:rPr>
        <w:rFonts w:ascii="Symbol" w:hAnsi="Symbol" w:hint="default"/>
      </w:rPr>
    </w:lvl>
    <w:lvl w:ilvl="4" w:tplc="04150003" w:tentative="1">
      <w:start w:val="1"/>
      <w:numFmt w:val="bullet"/>
      <w:lvlText w:val="o"/>
      <w:lvlJc w:val="left"/>
      <w:pPr>
        <w:ind w:left="3597" w:hanging="360"/>
      </w:pPr>
      <w:rPr>
        <w:rFonts w:ascii="Courier New" w:hAnsi="Courier New" w:cs="Courier New" w:hint="default"/>
      </w:rPr>
    </w:lvl>
    <w:lvl w:ilvl="5" w:tplc="04150005" w:tentative="1">
      <w:start w:val="1"/>
      <w:numFmt w:val="bullet"/>
      <w:lvlText w:val=""/>
      <w:lvlJc w:val="left"/>
      <w:pPr>
        <w:ind w:left="4317" w:hanging="360"/>
      </w:pPr>
      <w:rPr>
        <w:rFonts w:ascii="Wingdings" w:hAnsi="Wingdings" w:hint="default"/>
      </w:rPr>
    </w:lvl>
    <w:lvl w:ilvl="6" w:tplc="04150001" w:tentative="1">
      <w:start w:val="1"/>
      <w:numFmt w:val="bullet"/>
      <w:lvlText w:val=""/>
      <w:lvlJc w:val="left"/>
      <w:pPr>
        <w:ind w:left="5037" w:hanging="360"/>
      </w:pPr>
      <w:rPr>
        <w:rFonts w:ascii="Symbol" w:hAnsi="Symbol" w:hint="default"/>
      </w:rPr>
    </w:lvl>
    <w:lvl w:ilvl="7" w:tplc="04150003" w:tentative="1">
      <w:start w:val="1"/>
      <w:numFmt w:val="bullet"/>
      <w:lvlText w:val="o"/>
      <w:lvlJc w:val="left"/>
      <w:pPr>
        <w:ind w:left="5757" w:hanging="360"/>
      </w:pPr>
      <w:rPr>
        <w:rFonts w:ascii="Courier New" w:hAnsi="Courier New" w:cs="Courier New" w:hint="default"/>
      </w:rPr>
    </w:lvl>
    <w:lvl w:ilvl="8" w:tplc="04150005" w:tentative="1">
      <w:start w:val="1"/>
      <w:numFmt w:val="bullet"/>
      <w:lvlText w:val=""/>
      <w:lvlJc w:val="left"/>
      <w:pPr>
        <w:ind w:left="6477" w:hanging="360"/>
      </w:pPr>
      <w:rPr>
        <w:rFonts w:ascii="Wingdings" w:hAnsi="Wingdings" w:hint="default"/>
      </w:rPr>
    </w:lvl>
  </w:abstractNum>
  <w:abstractNum w:abstractNumId="91">
    <w:nsid w:val="204067D4"/>
    <w:multiLevelType w:val="hybridMultilevel"/>
    <w:tmpl w:val="D76AC0C2"/>
    <w:lvl w:ilvl="0" w:tplc="792C24BC">
      <w:start w:val="1"/>
      <w:numFmt w:val="decimal"/>
      <w:lvlText w:val="%1)"/>
      <w:lvlJc w:val="left"/>
      <w:pPr>
        <w:ind w:left="720" w:hanging="360"/>
      </w:pPr>
      <w:rPr>
        <w:rFonts w:hint="default"/>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2">
    <w:nsid w:val="20714E3C"/>
    <w:multiLevelType w:val="hybridMultilevel"/>
    <w:tmpl w:val="40CE75AA"/>
    <w:lvl w:ilvl="0" w:tplc="BCC8FD1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3">
    <w:nsid w:val="209D5CD4"/>
    <w:multiLevelType w:val="hybridMultilevel"/>
    <w:tmpl w:val="0D4EADDC"/>
    <w:lvl w:ilvl="0" w:tplc="09E4D368">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94">
    <w:nsid w:val="20E062EA"/>
    <w:multiLevelType w:val="hybridMultilevel"/>
    <w:tmpl w:val="F1DAB7AE"/>
    <w:lvl w:ilvl="0" w:tplc="BCC8FD1C">
      <w:start w:val="1"/>
      <w:numFmt w:val="bullet"/>
      <w:lvlText w:val=""/>
      <w:lvlJc w:val="left"/>
      <w:pPr>
        <w:ind w:left="720" w:hanging="360"/>
      </w:pPr>
      <w:rPr>
        <w:rFonts w:ascii="Symbol" w:hAnsi="Symbol" w:hint="default"/>
      </w:rPr>
    </w:lvl>
    <w:lvl w:ilvl="1" w:tplc="04150001">
      <w:start w:val="1"/>
      <w:numFmt w:val="bullet"/>
      <w:lvlText w:val=""/>
      <w:lvlJc w:val="left"/>
      <w:pPr>
        <w:ind w:left="1440" w:hanging="360"/>
      </w:pPr>
      <w:rPr>
        <w:rFonts w:ascii="Symbol" w:hAnsi="Symbol" w:hint="default"/>
      </w:rPr>
    </w:lvl>
    <w:lvl w:ilvl="2" w:tplc="040232BE">
      <w:start w:val="1"/>
      <w:numFmt w:val="decimal"/>
      <w:lvlText w:val="%3)"/>
      <w:lvlJc w:val="left"/>
      <w:pPr>
        <w:ind w:left="2340" w:hanging="36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5">
    <w:nsid w:val="211C7168"/>
    <w:multiLevelType w:val="hybridMultilevel"/>
    <w:tmpl w:val="E6BE9CA2"/>
    <w:lvl w:ilvl="0" w:tplc="09E4D368">
      <w:start w:val="1"/>
      <w:numFmt w:val="bullet"/>
      <w:lvlText w:val=""/>
      <w:lvlJc w:val="left"/>
      <w:pPr>
        <w:ind w:left="720" w:hanging="360"/>
      </w:pPr>
      <w:rPr>
        <w:rFonts w:ascii="Symbol" w:hAnsi="Symbol" w:hint="default"/>
        <w:sz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6">
    <w:nsid w:val="213F1BE5"/>
    <w:multiLevelType w:val="hybridMultilevel"/>
    <w:tmpl w:val="E08C1EAC"/>
    <w:lvl w:ilvl="0" w:tplc="1FE62DA8">
      <w:numFmt w:val="decimal"/>
      <w:lvlText w:val="%1"/>
      <w:lvlJc w:val="left"/>
      <w:pPr>
        <w:ind w:left="720" w:hanging="360"/>
      </w:pPr>
      <w:rPr>
        <w:rFonts w:ascii="Arial" w:eastAsia="Arial" w:hAnsi="Arial" w:cs="Aria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7">
    <w:nsid w:val="22071951"/>
    <w:multiLevelType w:val="hybridMultilevel"/>
    <w:tmpl w:val="D41E3F6C"/>
    <w:lvl w:ilvl="0" w:tplc="65865642">
      <w:start w:val="1"/>
      <w:numFmt w:val="bullet"/>
      <w:lvlText w:val="-"/>
      <w:lvlJc w:val="left"/>
      <w:pPr>
        <w:ind w:left="720" w:hanging="360"/>
      </w:pPr>
      <w:rPr>
        <w:rFonts w:ascii="Arial" w:hAnsi="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8">
    <w:nsid w:val="22461D5F"/>
    <w:multiLevelType w:val="hybridMultilevel"/>
    <w:tmpl w:val="B6B84A6C"/>
    <w:lvl w:ilvl="0" w:tplc="BCC8FD1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9">
    <w:nsid w:val="236A62FA"/>
    <w:multiLevelType w:val="hybridMultilevel"/>
    <w:tmpl w:val="B63A5A5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0">
    <w:nsid w:val="23DC5D76"/>
    <w:multiLevelType w:val="hybridMultilevel"/>
    <w:tmpl w:val="B97E99F4"/>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1">
    <w:nsid w:val="240A4051"/>
    <w:multiLevelType w:val="hybridMultilevel"/>
    <w:tmpl w:val="3566EC46"/>
    <w:lvl w:ilvl="0" w:tplc="BCC8FD1C">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2">
    <w:nsid w:val="244C24BE"/>
    <w:multiLevelType w:val="hybridMultilevel"/>
    <w:tmpl w:val="9B186DF4"/>
    <w:lvl w:ilvl="0" w:tplc="BCC8FD1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3">
    <w:nsid w:val="24D82563"/>
    <w:multiLevelType w:val="hybridMultilevel"/>
    <w:tmpl w:val="1C8A567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4">
    <w:nsid w:val="250C7214"/>
    <w:multiLevelType w:val="hybridMultilevel"/>
    <w:tmpl w:val="7B6C4F0C"/>
    <w:lvl w:ilvl="0" w:tplc="65865642">
      <w:start w:val="1"/>
      <w:numFmt w:val="bullet"/>
      <w:lvlText w:val="-"/>
      <w:lvlJc w:val="left"/>
      <w:pPr>
        <w:ind w:left="720" w:hanging="360"/>
      </w:pPr>
      <w:rPr>
        <w:rFonts w:ascii="Arial" w:hAnsi="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5">
    <w:nsid w:val="25405002"/>
    <w:multiLevelType w:val="hybridMultilevel"/>
    <w:tmpl w:val="5186DF7C"/>
    <w:lvl w:ilvl="0" w:tplc="BCC8FD1C">
      <w:start w:val="1"/>
      <w:numFmt w:val="bullet"/>
      <w:lvlText w:val=""/>
      <w:lvlJc w:val="left"/>
      <w:pPr>
        <w:ind w:left="720" w:hanging="360"/>
      </w:pPr>
      <w:rPr>
        <w:rFonts w:ascii="Symbol" w:hAnsi="Symbol"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6">
    <w:nsid w:val="255D21EE"/>
    <w:multiLevelType w:val="hybridMultilevel"/>
    <w:tmpl w:val="BE0EC264"/>
    <w:lvl w:ilvl="0" w:tplc="827C588A">
      <w:start w:val="1"/>
      <w:numFmt w:val="bullet"/>
      <w:lvlText w:val="-"/>
      <w:lvlJc w:val="left"/>
      <w:pPr>
        <w:ind w:left="1109" w:hanging="360"/>
      </w:pPr>
      <w:rPr>
        <w:rFonts w:ascii="SimSun" w:eastAsia="SimSun" w:hAnsi="SimSun" w:hint="eastAsia"/>
      </w:rPr>
    </w:lvl>
    <w:lvl w:ilvl="1" w:tplc="04150003" w:tentative="1">
      <w:start w:val="1"/>
      <w:numFmt w:val="bullet"/>
      <w:lvlText w:val="o"/>
      <w:lvlJc w:val="left"/>
      <w:pPr>
        <w:ind w:left="1829" w:hanging="360"/>
      </w:pPr>
      <w:rPr>
        <w:rFonts w:ascii="Courier New" w:hAnsi="Courier New" w:cs="Courier New" w:hint="default"/>
      </w:rPr>
    </w:lvl>
    <w:lvl w:ilvl="2" w:tplc="04150005" w:tentative="1">
      <w:start w:val="1"/>
      <w:numFmt w:val="bullet"/>
      <w:lvlText w:val=""/>
      <w:lvlJc w:val="left"/>
      <w:pPr>
        <w:ind w:left="2549" w:hanging="360"/>
      </w:pPr>
      <w:rPr>
        <w:rFonts w:ascii="Wingdings" w:hAnsi="Wingdings" w:hint="default"/>
      </w:rPr>
    </w:lvl>
    <w:lvl w:ilvl="3" w:tplc="04150001" w:tentative="1">
      <w:start w:val="1"/>
      <w:numFmt w:val="bullet"/>
      <w:lvlText w:val=""/>
      <w:lvlJc w:val="left"/>
      <w:pPr>
        <w:ind w:left="3269" w:hanging="360"/>
      </w:pPr>
      <w:rPr>
        <w:rFonts w:ascii="Symbol" w:hAnsi="Symbol" w:hint="default"/>
      </w:rPr>
    </w:lvl>
    <w:lvl w:ilvl="4" w:tplc="04150003" w:tentative="1">
      <w:start w:val="1"/>
      <w:numFmt w:val="bullet"/>
      <w:lvlText w:val="o"/>
      <w:lvlJc w:val="left"/>
      <w:pPr>
        <w:ind w:left="3989" w:hanging="360"/>
      </w:pPr>
      <w:rPr>
        <w:rFonts w:ascii="Courier New" w:hAnsi="Courier New" w:cs="Courier New" w:hint="default"/>
      </w:rPr>
    </w:lvl>
    <w:lvl w:ilvl="5" w:tplc="04150005" w:tentative="1">
      <w:start w:val="1"/>
      <w:numFmt w:val="bullet"/>
      <w:lvlText w:val=""/>
      <w:lvlJc w:val="left"/>
      <w:pPr>
        <w:ind w:left="4709" w:hanging="360"/>
      </w:pPr>
      <w:rPr>
        <w:rFonts w:ascii="Wingdings" w:hAnsi="Wingdings" w:hint="default"/>
      </w:rPr>
    </w:lvl>
    <w:lvl w:ilvl="6" w:tplc="04150001" w:tentative="1">
      <w:start w:val="1"/>
      <w:numFmt w:val="bullet"/>
      <w:lvlText w:val=""/>
      <w:lvlJc w:val="left"/>
      <w:pPr>
        <w:ind w:left="5429" w:hanging="360"/>
      </w:pPr>
      <w:rPr>
        <w:rFonts w:ascii="Symbol" w:hAnsi="Symbol" w:hint="default"/>
      </w:rPr>
    </w:lvl>
    <w:lvl w:ilvl="7" w:tplc="04150003" w:tentative="1">
      <w:start w:val="1"/>
      <w:numFmt w:val="bullet"/>
      <w:lvlText w:val="o"/>
      <w:lvlJc w:val="left"/>
      <w:pPr>
        <w:ind w:left="6149" w:hanging="360"/>
      </w:pPr>
      <w:rPr>
        <w:rFonts w:ascii="Courier New" w:hAnsi="Courier New" w:cs="Courier New" w:hint="default"/>
      </w:rPr>
    </w:lvl>
    <w:lvl w:ilvl="8" w:tplc="04150005" w:tentative="1">
      <w:start w:val="1"/>
      <w:numFmt w:val="bullet"/>
      <w:lvlText w:val=""/>
      <w:lvlJc w:val="left"/>
      <w:pPr>
        <w:ind w:left="6869" w:hanging="360"/>
      </w:pPr>
      <w:rPr>
        <w:rFonts w:ascii="Wingdings" w:hAnsi="Wingdings" w:hint="default"/>
      </w:rPr>
    </w:lvl>
  </w:abstractNum>
  <w:abstractNum w:abstractNumId="107">
    <w:nsid w:val="25E170AC"/>
    <w:multiLevelType w:val="hybridMultilevel"/>
    <w:tmpl w:val="0BFAB2C6"/>
    <w:lvl w:ilvl="0" w:tplc="9244B67C">
      <w:start w:val="1"/>
      <w:numFmt w:val="bullet"/>
      <w:lvlText w:val="•"/>
      <w:lvlJc w:val="left"/>
      <w:pPr>
        <w:ind w:left="31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0A2B81E">
      <w:start w:val="1"/>
      <w:numFmt w:val="bullet"/>
      <w:lvlText w:val=""/>
      <w:lvlJc w:val="left"/>
      <w:pPr>
        <w:ind w:left="1243"/>
      </w:pPr>
      <w:rPr>
        <w:rFonts w:ascii="Symbol" w:hAnsi="Symbol" w:hint="default"/>
        <w:b w:val="0"/>
        <w:i w:val="0"/>
        <w:strike w:val="0"/>
        <w:dstrike w:val="0"/>
        <w:color w:val="auto"/>
        <w:sz w:val="20"/>
        <w:szCs w:val="20"/>
        <w:u w:val="none" w:color="000000"/>
        <w:bdr w:val="none" w:sz="0" w:space="0" w:color="auto"/>
        <w:shd w:val="clear" w:color="auto" w:fill="auto"/>
        <w:vertAlign w:val="baseline"/>
      </w:rPr>
    </w:lvl>
    <w:lvl w:ilvl="2" w:tplc="A0E4B306">
      <w:start w:val="1"/>
      <w:numFmt w:val="bullet"/>
      <w:lvlText w:val="▪"/>
      <w:lvlJc w:val="left"/>
      <w:pPr>
        <w:ind w:left="196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B4408CA">
      <w:start w:val="1"/>
      <w:numFmt w:val="bullet"/>
      <w:lvlText w:val="•"/>
      <w:lvlJc w:val="left"/>
      <w:pPr>
        <w:ind w:left="268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FB42AF2">
      <w:start w:val="1"/>
      <w:numFmt w:val="bullet"/>
      <w:lvlText w:val="o"/>
      <w:lvlJc w:val="left"/>
      <w:pPr>
        <w:ind w:left="340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86C7B82">
      <w:start w:val="1"/>
      <w:numFmt w:val="bullet"/>
      <w:lvlText w:val="▪"/>
      <w:lvlJc w:val="left"/>
      <w:pPr>
        <w:ind w:left="412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72C08BC">
      <w:start w:val="1"/>
      <w:numFmt w:val="bullet"/>
      <w:lvlText w:val="•"/>
      <w:lvlJc w:val="left"/>
      <w:pPr>
        <w:ind w:left="484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2001982">
      <w:start w:val="1"/>
      <w:numFmt w:val="bullet"/>
      <w:lvlText w:val="o"/>
      <w:lvlJc w:val="left"/>
      <w:pPr>
        <w:ind w:left="556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E6EB024">
      <w:start w:val="1"/>
      <w:numFmt w:val="bullet"/>
      <w:lvlText w:val="▪"/>
      <w:lvlJc w:val="left"/>
      <w:pPr>
        <w:ind w:left="628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08">
    <w:nsid w:val="26134DB4"/>
    <w:multiLevelType w:val="hybridMultilevel"/>
    <w:tmpl w:val="5E3EEDDC"/>
    <w:lvl w:ilvl="0" w:tplc="A548508C">
      <w:start w:val="1"/>
      <w:numFmt w:val="decimal"/>
      <w:lvlText w:val="%1."/>
      <w:lvlJc w:val="left"/>
      <w:pPr>
        <w:ind w:left="28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1180848">
      <w:start w:val="1"/>
      <w:numFmt w:val="lowerLetter"/>
      <w:lvlText w:val="%2"/>
      <w:lvlJc w:val="left"/>
      <w:pPr>
        <w:ind w:left="15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0BBA3428">
      <w:start w:val="1"/>
      <w:numFmt w:val="lowerRoman"/>
      <w:lvlText w:val="%3"/>
      <w:lvlJc w:val="left"/>
      <w:pPr>
        <w:ind w:left="22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2CA40AD8">
      <w:start w:val="1"/>
      <w:numFmt w:val="decimal"/>
      <w:lvlText w:val="%4"/>
      <w:lvlJc w:val="left"/>
      <w:pPr>
        <w:ind w:left="29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C38F7B8">
      <w:start w:val="1"/>
      <w:numFmt w:val="lowerLetter"/>
      <w:lvlText w:val="%5"/>
      <w:lvlJc w:val="left"/>
      <w:pPr>
        <w:ind w:left="37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F034AF6E">
      <w:start w:val="1"/>
      <w:numFmt w:val="lowerRoman"/>
      <w:lvlText w:val="%6"/>
      <w:lvlJc w:val="left"/>
      <w:pPr>
        <w:ind w:left="44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A70632C6">
      <w:start w:val="1"/>
      <w:numFmt w:val="decimal"/>
      <w:lvlText w:val="%7"/>
      <w:lvlJc w:val="left"/>
      <w:pPr>
        <w:ind w:left="51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41AD12E">
      <w:start w:val="1"/>
      <w:numFmt w:val="lowerLetter"/>
      <w:lvlText w:val="%8"/>
      <w:lvlJc w:val="left"/>
      <w:pPr>
        <w:ind w:left="58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4FE21CFE">
      <w:start w:val="1"/>
      <w:numFmt w:val="lowerRoman"/>
      <w:lvlText w:val="%9"/>
      <w:lvlJc w:val="left"/>
      <w:pPr>
        <w:ind w:left="65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09">
    <w:nsid w:val="26A0121E"/>
    <w:multiLevelType w:val="hybridMultilevel"/>
    <w:tmpl w:val="613CA10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tabs>
          <w:tab w:val="num" w:pos="1440"/>
        </w:tabs>
        <w:ind w:left="1440" w:hanging="360"/>
      </w:pPr>
      <w:rPr>
        <w:rFonts w:ascii="Courier New" w:hAnsi="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0">
    <w:nsid w:val="26B529C9"/>
    <w:multiLevelType w:val="hybridMultilevel"/>
    <w:tmpl w:val="76F2B868"/>
    <w:lvl w:ilvl="0" w:tplc="55F87D02">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11">
    <w:nsid w:val="27436F5E"/>
    <w:multiLevelType w:val="hybridMultilevel"/>
    <w:tmpl w:val="4C14F3B0"/>
    <w:lvl w:ilvl="0" w:tplc="BCC8FD1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2">
    <w:nsid w:val="28370709"/>
    <w:multiLevelType w:val="hybridMultilevel"/>
    <w:tmpl w:val="26B8C71A"/>
    <w:lvl w:ilvl="0" w:tplc="BCC8FD1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3">
    <w:nsid w:val="289B6BAA"/>
    <w:multiLevelType w:val="hybridMultilevel"/>
    <w:tmpl w:val="6452F55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4">
    <w:nsid w:val="28D11092"/>
    <w:multiLevelType w:val="hybridMultilevel"/>
    <w:tmpl w:val="A3322956"/>
    <w:lvl w:ilvl="0" w:tplc="BCC8FD1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5">
    <w:nsid w:val="28E772A0"/>
    <w:multiLevelType w:val="hybridMultilevel"/>
    <w:tmpl w:val="0DFE4284"/>
    <w:lvl w:ilvl="0" w:tplc="F608295C">
      <w:start w:val="1"/>
      <w:numFmt w:val="upperRoman"/>
      <w:lvlText w:val="%1."/>
      <w:lvlJc w:val="left"/>
      <w:pPr>
        <w:ind w:left="1425" w:hanging="720"/>
      </w:pPr>
      <w:rPr>
        <w:rFonts w:hint="default"/>
      </w:rPr>
    </w:lvl>
    <w:lvl w:ilvl="1" w:tplc="04150019" w:tentative="1">
      <w:start w:val="1"/>
      <w:numFmt w:val="lowerLetter"/>
      <w:lvlText w:val="%2."/>
      <w:lvlJc w:val="left"/>
      <w:pPr>
        <w:ind w:left="1785" w:hanging="360"/>
      </w:pPr>
    </w:lvl>
    <w:lvl w:ilvl="2" w:tplc="0415001B" w:tentative="1">
      <w:start w:val="1"/>
      <w:numFmt w:val="lowerRoman"/>
      <w:lvlText w:val="%3."/>
      <w:lvlJc w:val="right"/>
      <w:pPr>
        <w:ind w:left="2505" w:hanging="180"/>
      </w:pPr>
    </w:lvl>
    <w:lvl w:ilvl="3" w:tplc="0415000F" w:tentative="1">
      <w:start w:val="1"/>
      <w:numFmt w:val="decimal"/>
      <w:lvlText w:val="%4."/>
      <w:lvlJc w:val="left"/>
      <w:pPr>
        <w:ind w:left="3225" w:hanging="360"/>
      </w:pPr>
    </w:lvl>
    <w:lvl w:ilvl="4" w:tplc="04150019" w:tentative="1">
      <w:start w:val="1"/>
      <w:numFmt w:val="lowerLetter"/>
      <w:lvlText w:val="%5."/>
      <w:lvlJc w:val="left"/>
      <w:pPr>
        <w:ind w:left="3945" w:hanging="360"/>
      </w:pPr>
    </w:lvl>
    <w:lvl w:ilvl="5" w:tplc="0415001B" w:tentative="1">
      <w:start w:val="1"/>
      <w:numFmt w:val="lowerRoman"/>
      <w:lvlText w:val="%6."/>
      <w:lvlJc w:val="right"/>
      <w:pPr>
        <w:ind w:left="4665" w:hanging="180"/>
      </w:pPr>
    </w:lvl>
    <w:lvl w:ilvl="6" w:tplc="0415000F" w:tentative="1">
      <w:start w:val="1"/>
      <w:numFmt w:val="decimal"/>
      <w:lvlText w:val="%7."/>
      <w:lvlJc w:val="left"/>
      <w:pPr>
        <w:ind w:left="5385" w:hanging="360"/>
      </w:pPr>
    </w:lvl>
    <w:lvl w:ilvl="7" w:tplc="04150019" w:tentative="1">
      <w:start w:val="1"/>
      <w:numFmt w:val="lowerLetter"/>
      <w:lvlText w:val="%8."/>
      <w:lvlJc w:val="left"/>
      <w:pPr>
        <w:ind w:left="6105" w:hanging="360"/>
      </w:pPr>
    </w:lvl>
    <w:lvl w:ilvl="8" w:tplc="0415001B" w:tentative="1">
      <w:start w:val="1"/>
      <w:numFmt w:val="lowerRoman"/>
      <w:lvlText w:val="%9."/>
      <w:lvlJc w:val="right"/>
      <w:pPr>
        <w:ind w:left="6825" w:hanging="180"/>
      </w:pPr>
    </w:lvl>
  </w:abstractNum>
  <w:abstractNum w:abstractNumId="116">
    <w:nsid w:val="29140F17"/>
    <w:multiLevelType w:val="hybridMultilevel"/>
    <w:tmpl w:val="25162156"/>
    <w:lvl w:ilvl="0" w:tplc="09E4D368">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17">
    <w:nsid w:val="2988017F"/>
    <w:multiLevelType w:val="hybridMultilevel"/>
    <w:tmpl w:val="27008B54"/>
    <w:lvl w:ilvl="0" w:tplc="04150001">
      <w:start w:val="1"/>
      <w:numFmt w:val="bullet"/>
      <w:lvlText w:val=""/>
      <w:lvlJc w:val="left"/>
      <w:pPr>
        <w:ind w:left="360" w:hanging="360"/>
      </w:pPr>
      <w:rPr>
        <w:rFonts w:ascii="Symbol" w:hAnsi="Symbol" w:hint="default"/>
      </w:rPr>
    </w:lvl>
    <w:lvl w:ilvl="1" w:tplc="08C826CA">
      <w:numFmt w:val="bullet"/>
      <w:lvlText w:val="•"/>
      <w:lvlJc w:val="left"/>
      <w:pPr>
        <w:ind w:left="1080" w:hanging="360"/>
      </w:pPr>
      <w:rPr>
        <w:rFonts w:ascii="Arial" w:eastAsiaTheme="minorHAnsi" w:hAnsi="Arial" w:cs="Arial"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18">
    <w:nsid w:val="29903173"/>
    <w:multiLevelType w:val="hybridMultilevel"/>
    <w:tmpl w:val="9DB6F8B8"/>
    <w:lvl w:ilvl="0" w:tplc="BCC8FD1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9">
    <w:nsid w:val="29BF3F1B"/>
    <w:multiLevelType w:val="hybridMultilevel"/>
    <w:tmpl w:val="78ACCA1C"/>
    <w:lvl w:ilvl="0" w:tplc="09E4D36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0">
    <w:nsid w:val="29CA5BA4"/>
    <w:multiLevelType w:val="hybridMultilevel"/>
    <w:tmpl w:val="131460B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1">
    <w:nsid w:val="2A374DB7"/>
    <w:multiLevelType w:val="hybridMultilevel"/>
    <w:tmpl w:val="76762748"/>
    <w:lvl w:ilvl="0" w:tplc="09E4D368">
      <w:start w:val="1"/>
      <w:numFmt w:val="bullet"/>
      <w:lvlText w:val=""/>
      <w:lvlJc w:val="left"/>
      <w:pPr>
        <w:ind w:left="720" w:hanging="360"/>
      </w:pPr>
      <w:rPr>
        <w:rFonts w:ascii="Symbol" w:hAnsi="Symbol" w:hint="default"/>
        <w:b w:val="0"/>
        <w:i w:val="0"/>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22">
    <w:nsid w:val="2AA11F34"/>
    <w:multiLevelType w:val="hybridMultilevel"/>
    <w:tmpl w:val="759435F8"/>
    <w:lvl w:ilvl="0" w:tplc="09E4D36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3">
    <w:nsid w:val="2ACE4D7F"/>
    <w:multiLevelType w:val="hybridMultilevel"/>
    <w:tmpl w:val="6D8E46FE"/>
    <w:lvl w:ilvl="0" w:tplc="D1AC4F3C">
      <w:numFmt w:val="bullet"/>
      <w:lvlText w:val="•"/>
      <w:lvlJc w:val="left"/>
      <w:pPr>
        <w:ind w:left="720" w:hanging="360"/>
      </w:pPr>
      <w:rPr>
        <w:rFonts w:ascii="Arial" w:hAnsi="Arial" w:hint="default"/>
        <w:sz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4">
    <w:nsid w:val="2B116C43"/>
    <w:multiLevelType w:val="hybridMultilevel"/>
    <w:tmpl w:val="6DF6EEA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5">
    <w:nsid w:val="2BFA58BD"/>
    <w:multiLevelType w:val="hybridMultilevel"/>
    <w:tmpl w:val="2F180738"/>
    <w:lvl w:ilvl="0" w:tplc="092ACA92">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6">
    <w:nsid w:val="2BFC2623"/>
    <w:multiLevelType w:val="hybridMultilevel"/>
    <w:tmpl w:val="6D943AD0"/>
    <w:lvl w:ilvl="0" w:tplc="04150001">
      <w:start w:val="1"/>
      <w:numFmt w:val="bullet"/>
      <w:lvlText w:val=""/>
      <w:lvlJc w:val="left"/>
      <w:pPr>
        <w:ind w:left="780" w:hanging="360"/>
      </w:pPr>
      <w:rPr>
        <w:rFonts w:ascii="Symbol" w:hAnsi="Symbol" w:hint="default"/>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127">
    <w:nsid w:val="2CA277FB"/>
    <w:multiLevelType w:val="hybridMultilevel"/>
    <w:tmpl w:val="62E460D4"/>
    <w:lvl w:ilvl="0" w:tplc="04150011">
      <w:start w:val="1"/>
      <w:numFmt w:val="decimal"/>
      <w:lvlText w:val="%1)"/>
      <w:lvlJc w:val="left"/>
      <w:pPr>
        <w:ind w:left="720" w:hanging="360"/>
      </w:pPr>
      <w:rPr>
        <w:rFonts w:cs="Times New Roman" w:hint="default"/>
      </w:rPr>
    </w:lvl>
    <w:lvl w:ilvl="1" w:tplc="04150001">
      <w:start w:val="1"/>
      <w:numFmt w:val="bullet"/>
      <w:lvlText w:val=""/>
      <w:lvlJc w:val="left"/>
      <w:pPr>
        <w:tabs>
          <w:tab w:val="num" w:pos="1440"/>
        </w:tabs>
        <w:ind w:left="1440" w:hanging="360"/>
      </w:pPr>
      <w:rPr>
        <w:rFonts w:ascii="Symbol" w:hAnsi="Symbol" w:hint="default"/>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28">
    <w:nsid w:val="2CF01CF0"/>
    <w:multiLevelType w:val="hybridMultilevel"/>
    <w:tmpl w:val="C88049F6"/>
    <w:lvl w:ilvl="0" w:tplc="C756DE6A">
      <w:start w:val="1"/>
      <w:numFmt w:val="decimal"/>
      <w:lvlText w:val="%1)"/>
      <w:lvlJc w:val="left"/>
      <w:pPr>
        <w:ind w:left="720" w:hanging="360"/>
      </w:pPr>
      <w:rPr>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9">
    <w:nsid w:val="2CF612A5"/>
    <w:multiLevelType w:val="hybridMultilevel"/>
    <w:tmpl w:val="55EA8CC2"/>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0">
    <w:nsid w:val="2D833399"/>
    <w:multiLevelType w:val="hybridMultilevel"/>
    <w:tmpl w:val="1C149A06"/>
    <w:lvl w:ilvl="0" w:tplc="04150001">
      <w:start w:val="1"/>
      <w:numFmt w:val="bullet"/>
      <w:lvlText w:val=""/>
      <w:lvlJc w:val="left"/>
      <w:pPr>
        <w:ind w:left="754" w:hanging="360"/>
      </w:pPr>
      <w:rPr>
        <w:rFonts w:ascii="Symbol" w:hAnsi="Symbol" w:hint="default"/>
      </w:rPr>
    </w:lvl>
    <w:lvl w:ilvl="1" w:tplc="04150003" w:tentative="1">
      <w:start w:val="1"/>
      <w:numFmt w:val="bullet"/>
      <w:lvlText w:val="o"/>
      <w:lvlJc w:val="left"/>
      <w:pPr>
        <w:ind w:left="1474" w:hanging="360"/>
      </w:pPr>
      <w:rPr>
        <w:rFonts w:ascii="Courier New" w:hAnsi="Courier New" w:cs="Courier New" w:hint="default"/>
      </w:rPr>
    </w:lvl>
    <w:lvl w:ilvl="2" w:tplc="04150005" w:tentative="1">
      <w:start w:val="1"/>
      <w:numFmt w:val="bullet"/>
      <w:lvlText w:val=""/>
      <w:lvlJc w:val="left"/>
      <w:pPr>
        <w:ind w:left="2194" w:hanging="360"/>
      </w:pPr>
      <w:rPr>
        <w:rFonts w:ascii="Wingdings" w:hAnsi="Wingdings" w:hint="default"/>
      </w:rPr>
    </w:lvl>
    <w:lvl w:ilvl="3" w:tplc="04150001" w:tentative="1">
      <w:start w:val="1"/>
      <w:numFmt w:val="bullet"/>
      <w:lvlText w:val=""/>
      <w:lvlJc w:val="left"/>
      <w:pPr>
        <w:ind w:left="2914" w:hanging="360"/>
      </w:pPr>
      <w:rPr>
        <w:rFonts w:ascii="Symbol" w:hAnsi="Symbol" w:hint="default"/>
      </w:rPr>
    </w:lvl>
    <w:lvl w:ilvl="4" w:tplc="04150003" w:tentative="1">
      <w:start w:val="1"/>
      <w:numFmt w:val="bullet"/>
      <w:lvlText w:val="o"/>
      <w:lvlJc w:val="left"/>
      <w:pPr>
        <w:ind w:left="3634" w:hanging="360"/>
      </w:pPr>
      <w:rPr>
        <w:rFonts w:ascii="Courier New" w:hAnsi="Courier New" w:cs="Courier New" w:hint="default"/>
      </w:rPr>
    </w:lvl>
    <w:lvl w:ilvl="5" w:tplc="04150005" w:tentative="1">
      <w:start w:val="1"/>
      <w:numFmt w:val="bullet"/>
      <w:lvlText w:val=""/>
      <w:lvlJc w:val="left"/>
      <w:pPr>
        <w:ind w:left="4354" w:hanging="360"/>
      </w:pPr>
      <w:rPr>
        <w:rFonts w:ascii="Wingdings" w:hAnsi="Wingdings" w:hint="default"/>
      </w:rPr>
    </w:lvl>
    <w:lvl w:ilvl="6" w:tplc="04150001" w:tentative="1">
      <w:start w:val="1"/>
      <w:numFmt w:val="bullet"/>
      <w:lvlText w:val=""/>
      <w:lvlJc w:val="left"/>
      <w:pPr>
        <w:ind w:left="5074" w:hanging="360"/>
      </w:pPr>
      <w:rPr>
        <w:rFonts w:ascii="Symbol" w:hAnsi="Symbol" w:hint="default"/>
      </w:rPr>
    </w:lvl>
    <w:lvl w:ilvl="7" w:tplc="04150003" w:tentative="1">
      <w:start w:val="1"/>
      <w:numFmt w:val="bullet"/>
      <w:lvlText w:val="o"/>
      <w:lvlJc w:val="left"/>
      <w:pPr>
        <w:ind w:left="5794" w:hanging="360"/>
      </w:pPr>
      <w:rPr>
        <w:rFonts w:ascii="Courier New" w:hAnsi="Courier New" w:cs="Courier New" w:hint="default"/>
      </w:rPr>
    </w:lvl>
    <w:lvl w:ilvl="8" w:tplc="04150005" w:tentative="1">
      <w:start w:val="1"/>
      <w:numFmt w:val="bullet"/>
      <w:lvlText w:val=""/>
      <w:lvlJc w:val="left"/>
      <w:pPr>
        <w:ind w:left="6514" w:hanging="360"/>
      </w:pPr>
      <w:rPr>
        <w:rFonts w:ascii="Wingdings" w:hAnsi="Wingdings" w:hint="default"/>
      </w:rPr>
    </w:lvl>
  </w:abstractNum>
  <w:abstractNum w:abstractNumId="131">
    <w:nsid w:val="2DA3064C"/>
    <w:multiLevelType w:val="hybridMultilevel"/>
    <w:tmpl w:val="804446A2"/>
    <w:lvl w:ilvl="0" w:tplc="33FA49E8">
      <w:start w:val="1"/>
      <w:numFmt w:val="bullet"/>
      <w:lvlText w:val=""/>
      <w:lvlJc w:val="left"/>
      <w:pPr>
        <w:ind w:left="720" w:hanging="360"/>
      </w:pPr>
      <w:rPr>
        <w:rFonts w:ascii="Symbol" w:hAnsi="Symbol" w:hint="default"/>
        <w:strike w:val="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2">
    <w:nsid w:val="2E9E0F7B"/>
    <w:multiLevelType w:val="hybridMultilevel"/>
    <w:tmpl w:val="B66E4F6E"/>
    <w:lvl w:ilvl="0" w:tplc="09E4D368">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33">
    <w:nsid w:val="2F4F1F56"/>
    <w:multiLevelType w:val="hybridMultilevel"/>
    <w:tmpl w:val="CBDEAA26"/>
    <w:lvl w:ilvl="0" w:tplc="BCC8FD1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4">
    <w:nsid w:val="2FF92840"/>
    <w:multiLevelType w:val="hybridMultilevel"/>
    <w:tmpl w:val="323C6D3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5">
    <w:nsid w:val="30711245"/>
    <w:multiLevelType w:val="hybridMultilevel"/>
    <w:tmpl w:val="4C2EEFA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6">
    <w:nsid w:val="30752380"/>
    <w:multiLevelType w:val="hybridMultilevel"/>
    <w:tmpl w:val="0A3E2DC0"/>
    <w:lvl w:ilvl="0" w:tplc="04150017">
      <w:start w:val="1"/>
      <w:numFmt w:val="lowerLetter"/>
      <w:lvlText w:val="%1)"/>
      <w:lvlJc w:val="left"/>
      <w:pPr>
        <w:ind w:left="720" w:hanging="360"/>
      </w:pPr>
      <w:rPr>
        <w:rFonts w:hint="default"/>
      </w:rPr>
    </w:lvl>
    <w:lvl w:ilvl="1" w:tplc="04150019">
      <w:start w:val="1"/>
      <w:numFmt w:val="lowerLetter"/>
      <w:lvlText w:val="%2."/>
      <w:lvlJc w:val="left"/>
      <w:pPr>
        <w:ind w:left="1440" w:hanging="360"/>
      </w:pPr>
    </w:lvl>
    <w:lvl w:ilvl="2" w:tplc="70143688">
      <w:start w:val="1"/>
      <w:numFmt w:val="decimal"/>
      <w:lvlText w:val="%3)"/>
      <w:lvlJc w:val="left"/>
      <w:pPr>
        <w:ind w:left="2340" w:hanging="36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7">
    <w:nsid w:val="31AE1BE1"/>
    <w:multiLevelType w:val="hybridMultilevel"/>
    <w:tmpl w:val="931C09CC"/>
    <w:lvl w:ilvl="0" w:tplc="BCC8FD1C">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38">
    <w:nsid w:val="32B86E4B"/>
    <w:multiLevelType w:val="hybridMultilevel"/>
    <w:tmpl w:val="12D4CF98"/>
    <w:lvl w:ilvl="0" w:tplc="D1AC4F3C">
      <w:numFmt w:val="bullet"/>
      <w:lvlText w:val="•"/>
      <w:lvlJc w:val="left"/>
      <w:pPr>
        <w:ind w:left="720" w:hanging="360"/>
      </w:pPr>
      <w:rPr>
        <w:rFonts w:ascii="Arial" w:hAnsi="Arial" w:hint="default"/>
        <w:sz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9">
    <w:nsid w:val="341078B9"/>
    <w:multiLevelType w:val="hybridMultilevel"/>
    <w:tmpl w:val="471429D4"/>
    <w:name w:val="WW8Num382"/>
    <w:lvl w:ilvl="0" w:tplc="A6E0553C">
      <w:start w:val="1"/>
      <w:numFmt w:val="decimal"/>
      <w:lvlText w:val="%1."/>
      <w:lvlJc w:val="left"/>
      <w:pPr>
        <w:tabs>
          <w:tab w:val="num" w:pos="644"/>
        </w:tabs>
        <w:ind w:left="94" w:hanging="94"/>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0">
    <w:nsid w:val="349448B4"/>
    <w:multiLevelType w:val="hybridMultilevel"/>
    <w:tmpl w:val="FFF26EF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1">
    <w:nsid w:val="350675C9"/>
    <w:multiLevelType w:val="hybridMultilevel"/>
    <w:tmpl w:val="88745F8C"/>
    <w:lvl w:ilvl="0" w:tplc="AC048382">
      <w:start w:val="1"/>
      <w:numFmt w:val="decimal"/>
      <w:lvlText w:val="%1)"/>
      <w:lvlJc w:val="left"/>
      <w:pPr>
        <w:ind w:left="720" w:hanging="360"/>
      </w:pPr>
      <w:rPr>
        <w:rFonts w:cs="Aria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2">
    <w:nsid w:val="35791E30"/>
    <w:multiLevelType w:val="hybridMultilevel"/>
    <w:tmpl w:val="2424CB22"/>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3">
    <w:nsid w:val="3630120F"/>
    <w:multiLevelType w:val="hybridMultilevel"/>
    <w:tmpl w:val="0C3CC134"/>
    <w:lvl w:ilvl="0" w:tplc="BCC8FD1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4">
    <w:nsid w:val="366C0CDF"/>
    <w:multiLevelType w:val="hybridMultilevel"/>
    <w:tmpl w:val="BD3AF2D2"/>
    <w:lvl w:ilvl="0" w:tplc="23A4CA82">
      <w:start w:val="1"/>
      <w:numFmt w:val="decimal"/>
      <w:lvlText w:val="%1."/>
      <w:lvlJc w:val="left"/>
      <w:pPr>
        <w:tabs>
          <w:tab w:val="num" w:pos="360"/>
        </w:tabs>
        <w:ind w:left="360" w:hanging="360"/>
      </w:pPr>
      <w:rPr>
        <w:rFonts w:cs="Times New Roman"/>
        <w:sz w:val="22"/>
        <w:szCs w:val="22"/>
      </w:rPr>
    </w:lvl>
    <w:lvl w:ilvl="1" w:tplc="04150019">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45">
    <w:nsid w:val="36FC298F"/>
    <w:multiLevelType w:val="hybridMultilevel"/>
    <w:tmpl w:val="2FDE9D04"/>
    <w:lvl w:ilvl="0" w:tplc="09E4D368">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46">
    <w:nsid w:val="374D4D3B"/>
    <w:multiLevelType w:val="hybridMultilevel"/>
    <w:tmpl w:val="3D24EA32"/>
    <w:lvl w:ilvl="0" w:tplc="827C588A">
      <w:start w:val="1"/>
      <w:numFmt w:val="bullet"/>
      <w:lvlText w:val="-"/>
      <w:lvlJc w:val="left"/>
      <w:pPr>
        <w:ind w:left="720" w:hanging="360"/>
      </w:pPr>
      <w:rPr>
        <w:rFonts w:ascii="SimSun" w:eastAsia="SimSun" w:hAnsi="SimSun" w:hint="eastAsia"/>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7">
    <w:nsid w:val="376A23C7"/>
    <w:multiLevelType w:val="hybridMultilevel"/>
    <w:tmpl w:val="71843A5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8">
    <w:nsid w:val="37C65F4A"/>
    <w:multiLevelType w:val="hybridMultilevel"/>
    <w:tmpl w:val="A9EEC46E"/>
    <w:lvl w:ilvl="0" w:tplc="BCC8FD1C">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49">
    <w:nsid w:val="38473A0E"/>
    <w:multiLevelType w:val="hybridMultilevel"/>
    <w:tmpl w:val="C366B61E"/>
    <w:lvl w:ilvl="0" w:tplc="04150017">
      <w:start w:val="1"/>
      <w:numFmt w:val="lowerLetter"/>
      <w:lvlText w:val="%1)"/>
      <w:lvlJc w:val="left"/>
      <w:pPr>
        <w:ind w:left="685" w:hanging="360"/>
      </w:pPr>
    </w:lvl>
    <w:lvl w:ilvl="1" w:tplc="04150019" w:tentative="1">
      <w:start w:val="1"/>
      <w:numFmt w:val="lowerLetter"/>
      <w:lvlText w:val="%2."/>
      <w:lvlJc w:val="left"/>
      <w:pPr>
        <w:ind w:left="1405" w:hanging="360"/>
      </w:pPr>
    </w:lvl>
    <w:lvl w:ilvl="2" w:tplc="0415001B" w:tentative="1">
      <w:start w:val="1"/>
      <w:numFmt w:val="lowerRoman"/>
      <w:lvlText w:val="%3."/>
      <w:lvlJc w:val="right"/>
      <w:pPr>
        <w:ind w:left="2125" w:hanging="180"/>
      </w:pPr>
    </w:lvl>
    <w:lvl w:ilvl="3" w:tplc="0415000F" w:tentative="1">
      <w:start w:val="1"/>
      <w:numFmt w:val="decimal"/>
      <w:lvlText w:val="%4."/>
      <w:lvlJc w:val="left"/>
      <w:pPr>
        <w:ind w:left="2845" w:hanging="360"/>
      </w:pPr>
    </w:lvl>
    <w:lvl w:ilvl="4" w:tplc="04150019" w:tentative="1">
      <w:start w:val="1"/>
      <w:numFmt w:val="lowerLetter"/>
      <w:lvlText w:val="%5."/>
      <w:lvlJc w:val="left"/>
      <w:pPr>
        <w:ind w:left="3565" w:hanging="360"/>
      </w:pPr>
    </w:lvl>
    <w:lvl w:ilvl="5" w:tplc="0415001B" w:tentative="1">
      <w:start w:val="1"/>
      <w:numFmt w:val="lowerRoman"/>
      <w:lvlText w:val="%6."/>
      <w:lvlJc w:val="right"/>
      <w:pPr>
        <w:ind w:left="4285" w:hanging="180"/>
      </w:pPr>
    </w:lvl>
    <w:lvl w:ilvl="6" w:tplc="0415000F" w:tentative="1">
      <w:start w:val="1"/>
      <w:numFmt w:val="decimal"/>
      <w:lvlText w:val="%7."/>
      <w:lvlJc w:val="left"/>
      <w:pPr>
        <w:ind w:left="5005" w:hanging="360"/>
      </w:pPr>
    </w:lvl>
    <w:lvl w:ilvl="7" w:tplc="04150019" w:tentative="1">
      <w:start w:val="1"/>
      <w:numFmt w:val="lowerLetter"/>
      <w:lvlText w:val="%8."/>
      <w:lvlJc w:val="left"/>
      <w:pPr>
        <w:ind w:left="5725" w:hanging="360"/>
      </w:pPr>
    </w:lvl>
    <w:lvl w:ilvl="8" w:tplc="0415001B" w:tentative="1">
      <w:start w:val="1"/>
      <w:numFmt w:val="lowerRoman"/>
      <w:lvlText w:val="%9."/>
      <w:lvlJc w:val="right"/>
      <w:pPr>
        <w:ind w:left="6445" w:hanging="180"/>
      </w:pPr>
    </w:lvl>
  </w:abstractNum>
  <w:abstractNum w:abstractNumId="150">
    <w:nsid w:val="387D6263"/>
    <w:multiLevelType w:val="hybridMultilevel"/>
    <w:tmpl w:val="B40E07DC"/>
    <w:lvl w:ilvl="0" w:tplc="D9B6C760">
      <w:start w:val="1"/>
      <w:numFmt w:val="decimal"/>
      <w:lvlText w:val="%1."/>
      <w:lvlJc w:val="left"/>
      <w:pPr>
        <w:ind w:left="728" w:hanging="360"/>
      </w:pPr>
      <w:rPr>
        <w:rFonts w:cs="Times New Roman"/>
        <w:b/>
        <w:sz w:val="20"/>
      </w:rPr>
    </w:lvl>
    <w:lvl w:ilvl="1" w:tplc="04150019" w:tentative="1">
      <w:start w:val="1"/>
      <w:numFmt w:val="lowerLetter"/>
      <w:lvlText w:val="%2."/>
      <w:lvlJc w:val="left"/>
      <w:pPr>
        <w:ind w:left="1448" w:hanging="360"/>
      </w:pPr>
      <w:rPr>
        <w:rFonts w:cs="Times New Roman"/>
      </w:rPr>
    </w:lvl>
    <w:lvl w:ilvl="2" w:tplc="0415001B" w:tentative="1">
      <w:start w:val="1"/>
      <w:numFmt w:val="lowerRoman"/>
      <w:lvlText w:val="%3."/>
      <w:lvlJc w:val="right"/>
      <w:pPr>
        <w:ind w:left="2168" w:hanging="180"/>
      </w:pPr>
      <w:rPr>
        <w:rFonts w:cs="Times New Roman"/>
      </w:rPr>
    </w:lvl>
    <w:lvl w:ilvl="3" w:tplc="0415000F" w:tentative="1">
      <w:start w:val="1"/>
      <w:numFmt w:val="decimal"/>
      <w:lvlText w:val="%4."/>
      <w:lvlJc w:val="left"/>
      <w:pPr>
        <w:ind w:left="2888" w:hanging="360"/>
      </w:pPr>
      <w:rPr>
        <w:rFonts w:cs="Times New Roman"/>
      </w:rPr>
    </w:lvl>
    <w:lvl w:ilvl="4" w:tplc="04150019" w:tentative="1">
      <w:start w:val="1"/>
      <w:numFmt w:val="lowerLetter"/>
      <w:lvlText w:val="%5."/>
      <w:lvlJc w:val="left"/>
      <w:pPr>
        <w:ind w:left="3608" w:hanging="360"/>
      </w:pPr>
      <w:rPr>
        <w:rFonts w:cs="Times New Roman"/>
      </w:rPr>
    </w:lvl>
    <w:lvl w:ilvl="5" w:tplc="0415001B" w:tentative="1">
      <w:start w:val="1"/>
      <w:numFmt w:val="lowerRoman"/>
      <w:lvlText w:val="%6."/>
      <w:lvlJc w:val="right"/>
      <w:pPr>
        <w:ind w:left="4328" w:hanging="180"/>
      </w:pPr>
      <w:rPr>
        <w:rFonts w:cs="Times New Roman"/>
      </w:rPr>
    </w:lvl>
    <w:lvl w:ilvl="6" w:tplc="0415000F" w:tentative="1">
      <w:start w:val="1"/>
      <w:numFmt w:val="decimal"/>
      <w:lvlText w:val="%7."/>
      <w:lvlJc w:val="left"/>
      <w:pPr>
        <w:ind w:left="5048" w:hanging="360"/>
      </w:pPr>
      <w:rPr>
        <w:rFonts w:cs="Times New Roman"/>
      </w:rPr>
    </w:lvl>
    <w:lvl w:ilvl="7" w:tplc="04150019" w:tentative="1">
      <w:start w:val="1"/>
      <w:numFmt w:val="lowerLetter"/>
      <w:lvlText w:val="%8."/>
      <w:lvlJc w:val="left"/>
      <w:pPr>
        <w:ind w:left="5768" w:hanging="360"/>
      </w:pPr>
      <w:rPr>
        <w:rFonts w:cs="Times New Roman"/>
      </w:rPr>
    </w:lvl>
    <w:lvl w:ilvl="8" w:tplc="0415001B" w:tentative="1">
      <w:start w:val="1"/>
      <w:numFmt w:val="lowerRoman"/>
      <w:lvlText w:val="%9."/>
      <w:lvlJc w:val="right"/>
      <w:pPr>
        <w:ind w:left="6488" w:hanging="180"/>
      </w:pPr>
      <w:rPr>
        <w:rFonts w:cs="Times New Roman"/>
      </w:rPr>
    </w:lvl>
  </w:abstractNum>
  <w:abstractNum w:abstractNumId="151">
    <w:nsid w:val="38F37677"/>
    <w:multiLevelType w:val="hybridMultilevel"/>
    <w:tmpl w:val="0DE8EF76"/>
    <w:lvl w:ilvl="0" w:tplc="09E4D36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2">
    <w:nsid w:val="39EB198D"/>
    <w:multiLevelType w:val="hybridMultilevel"/>
    <w:tmpl w:val="948C40D8"/>
    <w:lvl w:ilvl="0" w:tplc="09E4D36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3">
    <w:nsid w:val="3A1C0A82"/>
    <w:multiLevelType w:val="hybridMultilevel"/>
    <w:tmpl w:val="BAF61928"/>
    <w:lvl w:ilvl="0" w:tplc="092ACA92">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4">
    <w:nsid w:val="3BB1272E"/>
    <w:multiLevelType w:val="hybridMultilevel"/>
    <w:tmpl w:val="9E2688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5">
    <w:nsid w:val="3BE75CFD"/>
    <w:multiLevelType w:val="hybridMultilevel"/>
    <w:tmpl w:val="66484406"/>
    <w:lvl w:ilvl="0" w:tplc="BCC8FD1C">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56">
    <w:nsid w:val="3CE9798A"/>
    <w:multiLevelType w:val="hybridMultilevel"/>
    <w:tmpl w:val="C77A3D58"/>
    <w:lvl w:ilvl="0" w:tplc="BCC8FD1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7">
    <w:nsid w:val="3DD71D0C"/>
    <w:multiLevelType w:val="hybridMultilevel"/>
    <w:tmpl w:val="21EA692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8">
    <w:nsid w:val="3E684BC4"/>
    <w:multiLevelType w:val="hybridMultilevel"/>
    <w:tmpl w:val="CF2ED50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9">
    <w:nsid w:val="3E7D1482"/>
    <w:multiLevelType w:val="hybridMultilevel"/>
    <w:tmpl w:val="3CFE3A10"/>
    <w:lvl w:ilvl="0" w:tplc="092ACA92">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0">
    <w:nsid w:val="3F0433F3"/>
    <w:multiLevelType w:val="hybridMultilevel"/>
    <w:tmpl w:val="7C487B82"/>
    <w:lvl w:ilvl="0" w:tplc="B8AE806E">
      <w:start w:val="1"/>
      <w:numFmt w:val="decimal"/>
      <w:lvlText w:val="%1."/>
      <w:lvlJc w:val="left"/>
      <w:pPr>
        <w:ind w:left="433" w:hanging="360"/>
      </w:pPr>
    </w:lvl>
    <w:lvl w:ilvl="1" w:tplc="08090019">
      <w:start w:val="1"/>
      <w:numFmt w:val="lowerLetter"/>
      <w:lvlText w:val="%2."/>
      <w:lvlJc w:val="left"/>
      <w:pPr>
        <w:ind w:left="1153" w:hanging="360"/>
      </w:pPr>
    </w:lvl>
    <w:lvl w:ilvl="2" w:tplc="0809001B">
      <w:start w:val="1"/>
      <w:numFmt w:val="lowerRoman"/>
      <w:lvlText w:val="%3."/>
      <w:lvlJc w:val="right"/>
      <w:pPr>
        <w:ind w:left="1873" w:hanging="180"/>
      </w:pPr>
    </w:lvl>
    <w:lvl w:ilvl="3" w:tplc="0809000F">
      <w:start w:val="1"/>
      <w:numFmt w:val="decimal"/>
      <w:lvlText w:val="%4."/>
      <w:lvlJc w:val="left"/>
      <w:pPr>
        <w:ind w:left="2593" w:hanging="360"/>
      </w:pPr>
    </w:lvl>
    <w:lvl w:ilvl="4" w:tplc="08090019">
      <w:start w:val="1"/>
      <w:numFmt w:val="lowerLetter"/>
      <w:lvlText w:val="%5."/>
      <w:lvlJc w:val="left"/>
      <w:pPr>
        <w:ind w:left="3313" w:hanging="360"/>
      </w:pPr>
    </w:lvl>
    <w:lvl w:ilvl="5" w:tplc="0809001B">
      <w:start w:val="1"/>
      <w:numFmt w:val="lowerRoman"/>
      <w:lvlText w:val="%6."/>
      <w:lvlJc w:val="right"/>
      <w:pPr>
        <w:ind w:left="4033" w:hanging="180"/>
      </w:pPr>
    </w:lvl>
    <w:lvl w:ilvl="6" w:tplc="0809000F">
      <w:start w:val="1"/>
      <w:numFmt w:val="decimal"/>
      <w:lvlText w:val="%7."/>
      <w:lvlJc w:val="left"/>
      <w:pPr>
        <w:ind w:left="4753" w:hanging="360"/>
      </w:pPr>
    </w:lvl>
    <w:lvl w:ilvl="7" w:tplc="08090019">
      <w:start w:val="1"/>
      <w:numFmt w:val="lowerLetter"/>
      <w:lvlText w:val="%8."/>
      <w:lvlJc w:val="left"/>
      <w:pPr>
        <w:ind w:left="5473" w:hanging="360"/>
      </w:pPr>
    </w:lvl>
    <w:lvl w:ilvl="8" w:tplc="0809001B">
      <w:start w:val="1"/>
      <w:numFmt w:val="lowerRoman"/>
      <w:lvlText w:val="%9."/>
      <w:lvlJc w:val="right"/>
      <w:pPr>
        <w:ind w:left="6193" w:hanging="180"/>
      </w:pPr>
    </w:lvl>
  </w:abstractNum>
  <w:abstractNum w:abstractNumId="161">
    <w:nsid w:val="415106A6"/>
    <w:multiLevelType w:val="hybridMultilevel"/>
    <w:tmpl w:val="DD84C46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2">
    <w:nsid w:val="418678EB"/>
    <w:multiLevelType w:val="hybridMultilevel"/>
    <w:tmpl w:val="29E0C88C"/>
    <w:lvl w:ilvl="0" w:tplc="09E4D36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3">
    <w:nsid w:val="42324305"/>
    <w:multiLevelType w:val="hybridMultilevel"/>
    <w:tmpl w:val="CE0677D8"/>
    <w:lvl w:ilvl="0" w:tplc="04150017">
      <w:start w:val="1"/>
      <w:numFmt w:val="lowerLetter"/>
      <w:lvlText w:val="%1)"/>
      <w:lvlJc w:val="left"/>
      <w:pPr>
        <w:ind w:left="1032" w:hanging="360"/>
      </w:pPr>
    </w:lvl>
    <w:lvl w:ilvl="1" w:tplc="04150019" w:tentative="1">
      <w:start w:val="1"/>
      <w:numFmt w:val="lowerLetter"/>
      <w:lvlText w:val="%2."/>
      <w:lvlJc w:val="left"/>
      <w:pPr>
        <w:ind w:left="1752" w:hanging="360"/>
      </w:pPr>
    </w:lvl>
    <w:lvl w:ilvl="2" w:tplc="0415001B" w:tentative="1">
      <w:start w:val="1"/>
      <w:numFmt w:val="lowerRoman"/>
      <w:lvlText w:val="%3."/>
      <w:lvlJc w:val="right"/>
      <w:pPr>
        <w:ind w:left="2472" w:hanging="180"/>
      </w:pPr>
    </w:lvl>
    <w:lvl w:ilvl="3" w:tplc="0415000F" w:tentative="1">
      <w:start w:val="1"/>
      <w:numFmt w:val="decimal"/>
      <w:lvlText w:val="%4."/>
      <w:lvlJc w:val="left"/>
      <w:pPr>
        <w:ind w:left="3192" w:hanging="360"/>
      </w:pPr>
    </w:lvl>
    <w:lvl w:ilvl="4" w:tplc="04150019" w:tentative="1">
      <w:start w:val="1"/>
      <w:numFmt w:val="lowerLetter"/>
      <w:lvlText w:val="%5."/>
      <w:lvlJc w:val="left"/>
      <w:pPr>
        <w:ind w:left="3912" w:hanging="360"/>
      </w:pPr>
    </w:lvl>
    <w:lvl w:ilvl="5" w:tplc="0415001B" w:tentative="1">
      <w:start w:val="1"/>
      <w:numFmt w:val="lowerRoman"/>
      <w:lvlText w:val="%6."/>
      <w:lvlJc w:val="right"/>
      <w:pPr>
        <w:ind w:left="4632" w:hanging="180"/>
      </w:pPr>
    </w:lvl>
    <w:lvl w:ilvl="6" w:tplc="0415000F" w:tentative="1">
      <w:start w:val="1"/>
      <w:numFmt w:val="decimal"/>
      <w:lvlText w:val="%7."/>
      <w:lvlJc w:val="left"/>
      <w:pPr>
        <w:ind w:left="5352" w:hanging="360"/>
      </w:pPr>
    </w:lvl>
    <w:lvl w:ilvl="7" w:tplc="04150019" w:tentative="1">
      <w:start w:val="1"/>
      <w:numFmt w:val="lowerLetter"/>
      <w:lvlText w:val="%8."/>
      <w:lvlJc w:val="left"/>
      <w:pPr>
        <w:ind w:left="6072" w:hanging="360"/>
      </w:pPr>
    </w:lvl>
    <w:lvl w:ilvl="8" w:tplc="0415001B" w:tentative="1">
      <w:start w:val="1"/>
      <w:numFmt w:val="lowerRoman"/>
      <w:lvlText w:val="%9."/>
      <w:lvlJc w:val="right"/>
      <w:pPr>
        <w:ind w:left="6792" w:hanging="180"/>
      </w:pPr>
    </w:lvl>
  </w:abstractNum>
  <w:abstractNum w:abstractNumId="164">
    <w:nsid w:val="42E5074B"/>
    <w:multiLevelType w:val="hybridMultilevel"/>
    <w:tmpl w:val="E0A84030"/>
    <w:lvl w:ilvl="0" w:tplc="09E4D36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5">
    <w:nsid w:val="43A54165"/>
    <w:multiLevelType w:val="hybridMultilevel"/>
    <w:tmpl w:val="DF7AE648"/>
    <w:lvl w:ilvl="0" w:tplc="092ACA92">
      <w:start w:val="1"/>
      <w:numFmt w:val="bullet"/>
      <w:lvlText w:val="−"/>
      <w:lvlJc w:val="left"/>
      <w:pPr>
        <w:ind w:left="720" w:hanging="360"/>
      </w:pPr>
      <w:rPr>
        <w:rFonts w:ascii="Times New Roman" w:hAnsi="Times New Roman"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6">
    <w:nsid w:val="443D2373"/>
    <w:multiLevelType w:val="hybridMultilevel"/>
    <w:tmpl w:val="743805BE"/>
    <w:lvl w:ilvl="0" w:tplc="09E4D36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7">
    <w:nsid w:val="4441371C"/>
    <w:multiLevelType w:val="hybridMultilevel"/>
    <w:tmpl w:val="B956B05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8">
    <w:nsid w:val="446A550D"/>
    <w:multiLevelType w:val="hybridMultilevel"/>
    <w:tmpl w:val="32508F48"/>
    <w:lvl w:ilvl="0" w:tplc="04150001">
      <w:start w:val="1"/>
      <w:numFmt w:val="bullet"/>
      <w:lvlText w:val=""/>
      <w:lvlJc w:val="left"/>
      <w:pPr>
        <w:tabs>
          <w:tab w:val="num" w:pos="360"/>
        </w:tabs>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69">
    <w:nsid w:val="454C4578"/>
    <w:multiLevelType w:val="hybridMultilevel"/>
    <w:tmpl w:val="7A5A4C6C"/>
    <w:lvl w:ilvl="0" w:tplc="D1AC4F3C">
      <w:numFmt w:val="bullet"/>
      <w:lvlText w:val="•"/>
      <w:lvlJc w:val="left"/>
      <w:pPr>
        <w:ind w:left="0"/>
      </w:pPr>
      <w:rPr>
        <w:rFonts w:ascii="Arial" w:hAnsi="Arial" w:hint="default"/>
        <w:b w:val="0"/>
        <w:i w:val="0"/>
        <w:strike w:val="0"/>
        <w:dstrike w:val="0"/>
        <w:color w:val="000000"/>
        <w:sz w:val="20"/>
        <w:szCs w:val="22"/>
        <w:u w:val="none" w:color="000000"/>
        <w:bdr w:val="none" w:sz="0" w:space="0" w:color="auto"/>
        <w:shd w:val="clear" w:color="auto" w:fill="auto"/>
        <w:vertAlign w:val="baseline"/>
      </w:rPr>
    </w:lvl>
    <w:lvl w:ilvl="1" w:tplc="AD60B12E">
      <w:start w:val="1"/>
      <w:numFmt w:val="bullet"/>
      <w:lvlText w:val="o"/>
      <w:lvlJc w:val="left"/>
      <w:pPr>
        <w:ind w:left="11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A1629D70">
      <w:start w:val="1"/>
      <w:numFmt w:val="bullet"/>
      <w:lvlText w:val="▪"/>
      <w:lvlJc w:val="left"/>
      <w:pPr>
        <w:ind w:left="19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45B47536">
      <w:start w:val="1"/>
      <w:numFmt w:val="bullet"/>
      <w:lvlText w:val="•"/>
      <w:lvlJc w:val="left"/>
      <w:pPr>
        <w:ind w:left="26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E6C9C26">
      <w:start w:val="1"/>
      <w:numFmt w:val="bullet"/>
      <w:lvlText w:val="o"/>
      <w:lvlJc w:val="left"/>
      <w:pPr>
        <w:ind w:left="33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E5A8E6D8">
      <w:start w:val="1"/>
      <w:numFmt w:val="bullet"/>
      <w:lvlText w:val="▪"/>
      <w:lvlJc w:val="left"/>
      <w:pPr>
        <w:ind w:left="40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9A68352A">
      <w:start w:val="1"/>
      <w:numFmt w:val="bullet"/>
      <w:lvlText w:val="•"/>
      <w:lvlJc w:val="left"/>
      <w:pPr>
        <w:ind w:left="4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9A2D73A">
      <w:start w:val="1"/>
      <w:numFmt w:val="bullet"/>
      <w:lvlText w:val="o"/>
      <w:lvlJc w:val="left"/>
      <w:pPr>
        <w:ind w:left="55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68A4FDA2">
      <w:start w:val="1"/>
      <w:numFmt w:val="bullet"/>
      <w:lvlText w:val="▪"/>
      <w:lvlJc w:val="left"/>
      <w:pPr>
        <w:ind w:left="62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70">
    <w:nsid w:val="454E739F"/>
    <w:multiLevelType w:val="hybridMultilevel"/>
    <w:tmpl w:val="C54ECDC2"/>
    <w:lvl w:ilvl="0" w:tplc="60A2B81E">
      <w:start w:val="1"/>
      <w:numFmt w:val="bullet"/>
      <w:lvlText w:val=""/>
      <w:lvlJc w:val="left"/>
      <w:pPr>
        <w:ind w:left="1080" w:hanging="360"/>
      </w:pPr>
      <w:rPr>
        <w:rFonts w:ascii="Symbol" w:hAnsi="Symbol" w:hint="default"/>
        <w:b w:val="0"/>
        <w:i w:val="0"/>
        <w:strike w:val="0"/>
        <w:dstrike w:val="0"/>
        <w:color w:val="auto"/>
        <w:sz w:val="20"/>
        <w:szCs w:val="20"/>
        <w:u w:val="none" w:color="000000"/>
        <w:bdr w:val="none" w:sz="0" w:space="0" w:color="auto"/>
        <w:shd w:val="clear" w:color="auto" w:fill="auto"/>
        <w:vertAlign w:val="baseline"/>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71">
    <w:nsid w:val="457A123B"/>
    <w:multiLevelType w:val="hybridMultilevel"/>
    <w:tmpl w:val="0D20C652"/>
    <w:lvl w:ilvl="0" w:tplc="09E4D36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2">
    <w:nsid w:val="461E41E8"/>
    <w:multiLevelType w:val="hybridMultilevel"/>
    <w:tmpl w:val="3ECC9686"/>
    <w:lvl w:ilvl="0" w:tplc="BCC8FD1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3">
    <w:nsid w:val="4666732A"/>
    <w:multiLevelType w:val="hybridMultilevel"/>
    <w:tmpl w:val="BF36180E"/>
    <w:lvl w:ilvl="0" w:tplc="18B8AF3C">
      <w:start w:val="1"/>
      <w:numFmt w:val="decimal"/>
      <w:lvlText w:val="%1)"/>
      <w:lvlJc w:val="left"/>
      <w:pPr>
        <w:ind w:left="720" w:hanging="360"/>
      </w:pPr>
      <w:rPr>
        <w:rFonts w:hint="default"/>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4">
    <w:nsid w:val="46A97B72"/>
    <w:multiLevelType w:val="hybridMultilevel"/>
    <w:tmpl w:val="2FEA7C6E"/>
    <w:lvl w:ilvl="0" w:tplc="E42CEB94">
      <w:numFmt w:val="decimal"/>
      <w:lvlText w:val="%1"/>
      <w:lvlJc w:val="left"/>
      <w:pPr>
        <w:ind w:left="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3B4AEEA">
      <w:start w:val="1"/>
      <w:numFmt w:val="lowerLetter"/>
      <w:lvlText w:val="%2"/>
      <w:lvlJc w:val="left"/>
      <w:pPr>
        <w:ind w:left="11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CECE6F4A">
      <w:start w:val="1"/>
      <w:numFmt w:val="lowerRoman"/>
      <w:lvlText w:val="%3"/>
      <w:lvlJc w:val="left"/>
      <w:pPr>
        <w:ind w:left="19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DBA01A18">
      <w:start w:val="1"/>
      <w:numFmt w:val="decimal"/>
      <w:lvlText w:val="%4"/>
      <w:lvlJc w:val="left"/>
      <w:pPr>
        <w:ind w:left="26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95AABF4">
      <w:start w:val="1"/>
      <w:numFmt w:val="lowerLetter"/>
      <w:lvlText w:val="%5"/>
      <w:lvlJc w:val="left"/>
      <w:pPr>
        <w:ind w:left="33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5C92D538">
      <w:start w:val="1"/>
      <w:numFmt w:val="lowerRoman"/>
      <w:lvlText w:val="%6"/>
      <w:lvlJc w:val="left"/>
      <w:pPr>
        <w:ind w:left="40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652229EA">
      <w:start w:val="1"/>
      <w:numFmt w:val="decimal"/>
      <w:lvlText w:val="%7"/>
      <w:lvlJc w:val="left"/>
      <w:pPr>
        <w:ind w:left="4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3CA70E8">
      <w:start w:val="1"/>
      <w:numFmt w:val="lowerLetter"/>
      <w:lvlText w:val="%8"/>
      <w:lvlJc w:val="left"/>
      <w:pPr>
        <w:ind w:left="55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0218A660">
      <w:start w:val="1"/>
      <w:numFmt w:val="lowerRoman"/>
      <w:lvlText w:val="%9"/>
      <w:lvlJc w:val="left"/>
      <w:pPr>
        <w:ind w:left="62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75">
    <w:nsid w:val="47135D3B"/>
    <w:multiLevelType w:val="hybridMultilevel"/>
    <w:tmpl w:val="F1F61F88"/>
    <w:lvl w:ilvl="0" w:tplc="09E4D36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6">
    <w:nsid w:val="471376FC"/>
    <w:multiLevelType w:val="hybridMultilevel"/>
    <w:tmpl w:val="888CE9A0"/>
    <w:lvl w:ilvl="0" w:tplc="026E8BB8">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77">
    <w:nsid w:val="471B0B90"/>
    <w:multiLevelType w:val="hybridMultilevel"/>
    <w:tmpl w:val="96BE743E"/>
    <w:lvl w:ilvl="0" w:tplc="09E4D368">
      <w:start w:val="1"/>
      <w:numFmt w:val="bullet"/>
      <w:lvlText w:val=""/>
      <w:lvlJc w:val="left"/>
      <w:pPr>
        <w:ind w:left="785"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78">
    <w:nsid w:val="476E01A8"/>
    <w:multiLevelType w:val="hybridMultilevel"/>
    <w:tmpl w:val="4D5AEF26"/>
    <w:lvl w:ilvl="0" w:tplc="827C588A">
      <w:start w:val="1"/>
      <w:numFmt w:val="bullet"/>
      <w:lvlText w:val="-"/>
      <w:lvlJc w:val="left"/>
      <w:pPr>
        <w:ind w:left="720" w:hanging="360"/>
      </w:pPr>
      <w:rPr>
        <w:rFonts w:ascii="SimSun" w:eastAsia="SimSun" w:hAnsi="SimSun" w:hint="eastAsia"/>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9">
    <w:nsid w:val="479844A9"/>
    <w:multiLevelType w:val="hybridMultilevel"/>
    <w:tmpl w:val="3F8EAFBE"/>
    <w:lvl w:ilvl="0" w:tplc="65865642">
      <w:start w:val="1"/>
      <w:numFmt w:val="bullet"/>
      <w:lvlText w:val="-"/>
      <w:lvlJc w:val="left"/>
      <w:pPr>
        <w:ind w:left="720" w:hanging="360"/>
      </w:pPr>
      <w:rPr>
        <w:rFonts w:ascii="Arial" w:hAnsi="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0">
    <w:nsid w:val="47A95927"/>
    <w:multiLevelType w:val="hybridMultilevel"/>
    <w:tmpl w:val="47FE5824"/>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181">
    <w:nsid w:val="47CF0B98"/>
    <w:multiLevelType w:val="hybridMultilevel"/>
    <w:tmpl w:val="EE16893C"/>
    <w:lvl w:ilvl="0" w:tplc="68C26EE6">
      <w:numFmt w:val="bullet"/>
      <w:lvlText w:val="•"/>
      <w:lvlJc w:val="left"/>
      <w:pPr>
        <w:ind w:left="749" w:hanging="360"/>
      </w:pPr>
      <w:rPr>
        <w:rFonts w:ascii="Calibri" w:eastAsia="Calibri" w:hAnsi="Calibri" w:cs="Calibri" w:hint="default"/>
      </w:rPr>
    </w:lvl>
    <w:lvl w:ilvl="1" w:tplc="04150003" w:tentative="1">
      <w:start w:val="1"/>
      <w:numFmt w:val="bullet"/>
      <w:lvlText w:val="o"/>
      <w:lvlJc w:val="left"/>
      <w:pPr>
        <w:ind w:left="1469" w:hanging="360"/>
      </w:pPr>
      <w:rPr>
        <w:rFonts w:ascii="Courier New" w:hAnsi="Courier New" w:cs="Courier New" w:hint="default"/>
      </w:rPr>
    </w:lvl>
    <w:lvl w:ilvl="2" w:tplc="04150005" w:tentative="1">
      <w:start w:val="1"/>
      <w:numFmt w:val="bullet"/>
      <w:lvlText w:val=""/>
      <w:lvlJc w:val="left"/>
      <w:pPr>
        <w:ind w:left="2189" w:hanging="360"/>
      </w:pPr>
      <w:rPr>
        <w:rFonts w:ascii="Wingdings" w:hAnsi="Wingdings" w:hint="default"/>
      </w:rPr>
    </w:lvl>
    <w:lvl w:ilvl="3" w:tplc="04150001" w:tentative="1">
      <w:start w:val="1"/>
      <w:numFmt w:val="bullet"/>
      <w:lvlText w:val=""/>
      <w:lvlJc w:val="left"/>
      <w:pPr>
        <w:ind w:left="2909" w:hanging="360"/>
      </w:pPr>
      <w:rPr>
        <w:rFonts w:ascii="Symbol" w:hAnsi="Symbol" w:hint="default"/>
      </w:rPr>
    </w:lvl>
    <w:lvl w:ilvl="4" w:tplc="04150003" w:tentative="1">
      <w:start w:val="1"/>
      <w:numFmt w:val="bullet"/>
      <w:lvlText w:val="o"/>
      <w:lvlJc w:val="left"/>
      <w:pPr>
        <w:ind w:left="3629" w:hanging="360"/>
      </w:pPr>
      <w:rPr>
        <w:rFonts w:ascii="Courier New" w:hAnsi="Courier New" w:cs="Courier New" w:hint="default"/>
      </w:rPr>
    </w:lvl>
    <w:lvl w:ilvl="5" w:tplc="04150005" w:tentative="1">
      <w:start w:val="1"/>
      <w:numFmt w:val="bullet"/>
      <w:lvlText w:val=""/>
      <w:lvlJc w:val="left"/>
      <w:pPr>
        <w:ind w:left="4349" w:hanging="360"/>
      </w:pPr>
      <w:rPr>
        <w:rFonts w:ascii="Wingdings" w:hAnsi="Wingdings" w:hint="default"/>
      </w:rPr>
    </w:lvl>
    <w:lvl w:ilvl="6" w:tplc="04150001" w:tentative="1">
      <w:start w:val="1"/>
      <w:numFmt w:val="bullet"/>
      <w:lvlText w:val=""/>
      <w:lvlJc w:val="left"/>
      <w:pPr>
        <w:ind w:left="5069" w:hanging="360"/>
      </w:pPr>
      <w:rPr>
        <w:rFonts w:ascii="Symbol" w:hAnsi="Symbol" w:hint="default"/>
      </w:rPr>
    </w:lvl>
    <w:lvl w:ilvl="7" w:tplc="04150003" w:tentative="1">
      <w:start w:val="1"/>
      <w:numFmt w:val="bullet"/>
      <w:lvlText w:val="o"/>
      <w:lvlJc w:val="left"/>
      <w:pPr>
        <w:ind w:left="5789" w:hanging="360"/>
      </w:pPr>
      <w:rPr>
        <w:rFonts w:ascii="Courier New" w:hAnsi="Courier New" w:cs="Courier New" w:hint="default"/>
      </w:rPr>
    </w:lvl>
    <w:lvl w:ilvl="8" w:tplc="04150005" w:tentative="1">
      <w:start w:val="1"/>
      <w:numFmt w:val="bullet"/>
      <w:lvlText w:val=""/>
      <w:lvlJc w:val="left"/>
      <w:pPr>
        <w:ind w:left="6509" w:hanging="360"/>
      </w:pPr>
      <w:rPr>
        <w:rFonts w:ascii="Wingdings" w:hAnsi="Wingdings" w:hint="default"/>
      </w:rPr>
    </w:lvl>
  </w:abstractNum>
  <w:abstractNum w:abstractNumId="182">
    <w:nsid w:val="48FA5A2A"/>
    <w:multiLevelType w:val="hybridMultilevel"/>
    <w:tmpl w:val="9C6A253E"/>
    <w:lvl w:ilvl="0" w:tplc="092ACA92">
      <w:start w:val="1"/>
      <w:numFmt w:val="bullet"/>
      <w:lvlText w:val="−"/>
      <w:lvlJc w:val="left"/>
      <w:pPr>
        <w:ind w:left="785" w:hanging="360"/>
      </w:pPr>
      <w:rPr>
        <w:rFonts w:ascii="Times New Roman" w:hAnsi="Times New Roman" w:cs="Times New Roman" w:hint="default"/>
      </w:rPr>
    </w:lvl>
    <w:lvl w:ilvl="1" w:tplc="04150003" w:tentative="1">
      <w:start w:val="1"/>
      <w:numFmt w:val="bullet"/>
      <w:lvlText w:val="o"/>
      <w:lvlJc w:val="left"/>
      <w:pPr>
        <w:ind w:left="1505" w:hanging="360"/>
      </w:pPr>
      <w:rPr>
        <w:rFonts w:ascii="Courier New" w:hAnsi="Courier New" w:cs="Courier New" w:hint="default"/>
      </w:rPr>
    </w:lvl>
    <w:lvl w:ilvl="2" w:tplc="04150005" w:tentative="1">
      <w:start w:val="1"/>
      <w:numFmt w:val="bullet"/>
      <w:lvlText w:val=""/>
      <w:lvlJc w:val="left"/>
      <w:pPr>
        <w:ind w:left="2225" w:hanging="360"/>
      </w:pPr>
      <w:rPr>
        <w:rFonts w:ascii="Wingdings" w:hAnsi="Wingdings" w:hint="default"/>
      </w:rPr>
    </w:lvl>
    <w:lvl w:ilvl="3" w:tplc="04150001" w:tentative="1">
      <w:start w:val="1"/>
      <w:numFmt w:val="bullet"/>
      <w:lvlText w:val=""/>
      <w:lvlJc w:val="left"/>
      <w:pPr>
        <w:ind w:left="2945" w:hanging="360"/>
      </w:pPr>
      <w:rPr>
        <w:rFonts w:ascii="Symbol" w:hAnsi="Symbol" w:hint="default"/>
      </w:rPr>
    </w:lvl>
    <w:lvl w:ilvl="4" w:tplc="04150003" w:tentative="1">
      <w:start w:val="1"/>
      <w:numFmt w:val="bullet"/>
      <w:lvlText w:val="o"/>
      <w:lvlJc w:val="left"/>
      <w:pPr>
        <w:ind w:left="3665" w:hanging="360"/>
      </w:pPr>
      <w:rPr>
        <w:rFonts w:ascii="Courier New" w:hAnsi="Courier New" w:cs="Courier New" w:hint="default"/>
      </w:rPr>
    </w:lvl>
    <w:lvl w:ilvl="5" w:tplc="04150005" w:tentative="1">
      <w:start w:val="1"/>
      <w:numFmt w:val="bullet"/>
      <w:lvlText w:val=""/>
      <w:lvlJc w:val="left"/>
      <w:pPr>
        <w:ind w:left="4385" w:hanging="360"/>
      </w:pPr>
      <w:rPr>
        <w:rFonts w:ascii="Wingdings" w:hAnsi="Wingdings" w:hint="default"/>
      </w:rPr>
    </w:lvl>
    <w:lvl w:ilvl="6" w:tplc="04150001" w:tentative="1">
      <w:start w:val="1"/>
      <w:numFmt w:val="bullet"/>
      <w:lvlText w:val=""/>
      <w:lvlJc w:val="left"/>
      <w:pPr>
        <w:ind w:left="5105" w:hanging="360"/>
      </w:pPr>
      <w:rPr>
        <w:rFonts w:ascii="Symbol" w:hAnsi="Symbol" w:hint="default"/>
      </w:rPr>
    </w:lvl>
    <w:lvl w:ilvl="7" w:tplc="04150003" w:tentative="1">
      <w:start w:val="1"/>
      <w:numFmt w:val="bullet"/>
      <w:lvlText w:val="o"/>
      <w:lvlJc w:val="left"/>
      <w:pPr>
        <w:ind w:left="5825" w:hanging="360"/>
      </w:pPr>
      <w:rPr>
        <w:rFonts w:ascii="Courier New" w:hAnsi="Courier New" w:cs="Courier New" w:hint="default"/>
      </w:rPr>
    </w:lvl>
    <w:lvl w:ilvl="8" w:tplc="04150005" w:tentative="1">
      <w:start w:val="1"/>
      <w:numFmt w:val="bullet"/>
      <w:lvlText w:val=""/>
      <w:lvlJc w:val="left"/>
      <w:pPr>
        <w:ind w:left="6545" w:hanging="360"/>
      </w:pPr>
      <w:rPr>
        <w:rFonts w:ascii="Wingdings" w:hAnsi="Wingdings" w:hint="default"/>
      </w:rPr>
    </w:lvl>
  </w:abstractNum>
  <w:abstractNum w:abstractNumId="183">
    <w:nsid w:val="492A1967"/>
    <w:multiLevelType w:val="hybridMultilevel"/>
    <w:tmpl w:val="94A89F2C"/>
    <w:lvl w:ilvl="0" w:tplc="1556F4F6">
      <w:start w:val="1"/>
      <w:numFmt w:val="bullet"/>
      <w:lvlText w:val=""/>
      <w:lvlJc w:val="left"/>
      <w:pPr>
        <w:ind w:left="720" w:hanging="360"/>
      </w:pPr>
      <w:rPr>
        <w:rFonts w:ascii="Symbol" w:hAnsi="Symbol" w:hint="default"/>
        <w:sz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4">
    <w:nsid w:val="49DB0AE1"/>
    <w:multiLevelType w:val="hybridMultilevel"/>
    <w:tmpl w:val="66E0175C"/>
    <w:lvl w:ilvl="0" w:tplc="04150001">
      <w:start w:val="1"/>
      <w:numFmt w:val="bullet"/>
      <w:lvlText w:val=""/>
      <w:lvlJc w:val="left"/>
      <w:pPr>
        <w:ind w:left="360" w:hanging="360"/>
      </w:pPr>
      <w:rPr>
        <w:rFonts w:ascii="Symbol" w:hAnsi="Symbol" w:hint="default"/>
      </w:rPr>
    </w:lvl>
    <w:lvl w:ilvl="1" w:tplc="04150017">
      <w:start w:val="1"/>
      <w:numFmt w:val="lowerLetter"/>
      <w:lvlText w:val="%2)"/>
      <w:lvlJc w:val="left"/>
      <w:pPr>
        <w:ind w:left="1080" w:hanging="360"/>
      </w:pPr>
      <w:rPr>
        <w:rFonts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85">
    <w:nsid w:val="4A475485"/>
    <w:multiLevelType w:val="hybridMultilevel"/>
    <w:tmpl w:val="92D8D5B6"/>
    <w:lvl w:ilvl="0" w:tplc="09E4D368">
      <w:start w:val="1"/>
      <w:numFmt w:val="bullet"/>
      <w:lvlText w:val=""/>
      <w:lvlJc w:val="left"/>
      <w:pPr>
        <w:ind w:left="780" w:hanging="360"/>
      </w:pPr>
      <w:rPr>
        <w:rFonts w:ascii="Symbol" w:hAnsi="Symbol" w:hint="default"/>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186">
    <w:nsid w:val="4A585C87"/>
    <w:multiLevelType w:val="hybridMultilevel"/>
    <w:tmpl w:val="C24C8982"/>
    <w:lvl w:ilvl="0" w:tplc="09E4D368">
      <w:start w:val="1"/>
      <w:numFmt w:val="bullet"/>
      <w:lvlText w:val=""/>
      <w:lvlJc w:val="left"/>
      <w:pPr>
        <w:ind w:left="776" w:hanging="360"/>
      </w:pPr>
      <w:rPr>
        <w:rFonts w:ascii="Symbol" w:hAnsi="Symbol" w:hint="default"/>
      </w:rPr>
    </w:lvl>
    <w:lvl w:ilvl="1" w:tplc="04150003" w:tentative="1">
      <w:start w:val="1"/>
      <w:numFmt w:val="bullet"/>
      <w:lvlText w:val="o"/>
      <w:lvlJc w:val="left"/>
      <w:pPr>
        <w:ind w:left="1496" w:hanging="360"/>
      </w:pPr>
      <w:rPr>
        <w:rFonts w:ascii="Courier New" w:hAnsi="Courier New" w:cs="Courier New" w:hint="default"/>
      </w:rPr>
    </w:lvl>
    <w:lvl w:ilvl="2" w:tplc="04150005" w:tentative="1">
      <w:start w:val="1"/>
      <w:numFmt w:val="bullet"/>
      <w:lvlText w:val=""/>
      <w:lvlJc w:val="left"/>
      <w:pPr>
        <w:ind w:left="2216" w:hanging="360"/>
      </w:pPr>
      <w:rPr>
        <w:rFonts w:ascii="Wingdings" w:hAnsi="Wingdings" w:hint="default"/>
      </w:rPr>
    </w:lvl>
    <w:lvl w:ilvl="3" w:tplc="04150001" w:tentative="1">
      <w:start w:val="1"/>
      <w:numFmt w:val="bullet"/>
      <w:lvlText w:val=""/>
      <w:lvlJc w:val="left"/>
      <w:pPr>
        <w:ind w:left="2936" w:hanging="360"/>
      </w:pPr>
      <w:rPr>
        <w:rFonts w:ascii="Symbol" w:hAnsi="Symbol" w:hint="default"/>
      </w:rPr>
    </w:lvl>
    <w:lvl w:ilvl="4" w:tplc="04150003" w:tentative="1">
      <w:start w:val="1"/>
      <w:numFmt w:val="bullet"/>
      <w:lvlText w:val="o"/>
      <w:lvlJc w:val="left"/>
      <w:pPr>
        <w:ind w:left="3656" w:hanging="360"/>
      </w:pPr>
      <w:rPr>
        <w:rFonts w:ascii="Courier New" w:hAnsi="Courier New" w:cs="Courier New" w:hint="default"/>
      </w:rPr>
    </w:lvl>
    <w:lvl w:ilvl="5" w:tplc="04150005" w:tentative="1">
      <w:start w:val="1"/>
      <w:numFmt w:val="bullet"/>
      <w:lvlText w:val=""/>
      <w:lvlJc w:val="left"/>
      <w:pPr>
        <w:ind w:left="4376" w:hanging="360"/>
      </w:pPr>
      <w:rPr>
        <w:rFonts w:ascii="Wingdings" w:hAnsi="Wingdings" w:hint="default"/>
      </w:rPr>
    </w:lvl>
    <w:lvl w:ilvl="6" w:tplc="04150001" w:tentative="1">
      <w:start w:val="1"/>
      <w:numFmt w:val="bullet"/>
      <w:lvlText w:val=""/>
      <w:lvlJc w:val="left"/>
      <w:pPr>
        <w:ind w:left="5096" w:hanging="360"/>
      </w:pPr>
      <w:rPr>
        <w:rFonts w:ascii="Symbol" w:hAnsi="Symbol" w:hint="default"/>
      </w:rPr>
    </w:lvl>
    <w:lvl w:ilvl="7" w:tplc="04150003" w:tentative="1">
      <w:start w:val="1"/>
      <w:numFmt w:val="bullet"/>
      <w:lvlText w:val="o"/>
      <w:lvlJc w:val="left"/>
      <w:pPr>
        <w:ind w:left="5816" w:hanging="360"/>
      </w:pPr>
      <w:rPr>
        <w:rFonts w:ascii="Courier New" w:hAnsi="Courier New" w:cs="Courier New" w:hint="default"/>
      </w:rPr>
    </w:lvl>
    <w:lvl w:ilvl="8" w:tplc="04150005" w:tentative="1">
      <w:start w:val="1"/>
      <w:numFmt w:val="bullet"/>
      <w:lvlText w:val=""/>
      <w:lvlJc w:val="left"/>
      <w:pPr>
        <w:ind w:left="6536" w:hanging="360"/>
      </w:pPr>
      <w:rPr>
        <w:rFonts w:ascii="Wingdings" w:hAnsi="Wingdings" w:hint="default"/>
      </w:rPr>
    </w:lvl>
  </w:abstractNum>
  <w:abstractNum w:abstractNumId="187">
    <w:nsid w:val="4A7A6C83"/>
    <w:multiLevelType w:val="hybridMultilevel"/>
    <w:tmpl w:val="67A0EFCE"/>
    <w:lvl w:ilvl="0" w:tplc="09E4D368">
      <w:start w:val="1"/>
      <w:numFmt w:val="bullet"/>
      <w:lvlText w:val=""/>
      <w:lvlJc w:val="left"/>
      <w:pPr>
        <w:ind w:left="1080" w:hanging="360"/>
      </w:pPr>
      <w:rPr>
        <w:rFonts w:ascii="Symbol" w:hAnsi="Symbol" w:hint="default"/>
        <w:color w:val="auto"/>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88">
    <w:nsid w:val="4B793521"/>
    <w:multiLevelType w:val="hybridMultilevel"/>
    <w:tmpl w:val="C75CB6AA"/>
    <w:lvl w:ilvl="0" w:tplc="04150017">
      <w:start w:val="1"/>
      <w:numFmt w:val="lowerLetter"/>
      <w:lvlText w:val="%1)"/>
      <w:lvlJc w:val="left"/>
      <w:pPr>
        <w:ind w:left="672" w:hanging="360"/>
      </w:pPr>
    </w:lvl>
    <w:lvl w:ilvl="1" w:tplc="04150019">
      <w:start w:val="1"/>
      <w:numFmt w:val="lowerLetter"/>
      <w:lvlText w:val="%2."/>
      <w:lvlJc w:val="left"/>
      <w:pPr>
        <w:ind w:left="1392" w:hanging="360"/>
      </w:pPr>
    </w:lvl>
    <w:lvl w:ilvl="2" w:tplc="0415001B" w:tentative="1">
      <w:start w:val="1"/>
      <w:numFmt w:val="lowerRoman"/>
      <w:lvlText w:val="%3."/>
      <w:lvlJc w:val="right"/>
      <w:pPr>
        <w:ind w:left="2112" w:hanging="180"/>
      </w:pPr>
    </w:lvl>
    <w:lvl w:ilvl="3" w:tplc="0415000F" w:tentative="1">
      <w:start w:val="1"/>
      <w:numFmt w:val="decimal"/>
      <w:lvlText w:val="%4."/>
      <w:lvlJc w:val="left"/>
      <w:pPr>
        <w:ind w:left="2832" w:hanging="360"/>
      </w:pPr>
    </w:lvl>
    <w:lvl w:ilvl="4" w:tplc="04150019" w:tentative="1">
      <w:start w:val="1"/>
      <w:numFmt w:val="lowerLetter"/>
      <w:lvlText w:val="%5."/>
      <w:lvlJc w:val="left"/>
      <w:pPr>
        <w:ind w:left="3552" w:hanging="360"/>
      </w:pPr>
    </w:lvl>
    <w:lvl w:ilvl="5" w:tplc="0415001B" w:tentative="1">
      <w:start w:val="1"/>
      <w:numFmt w:val="lowerRoman"/>
      <w:lvlText w:val="%6."/>
      <w:lvlJc w:val="right"/>
      <w:pPr>
        <w:ind w:left="4272" w:hanging="180"/>
      </w:pPr>
    </w:lvl>
    <w:lvl w:ilvl="6" w:tplc="0415000F" w:tentative="1">
      <w:start w:val="1"/>
      <w:numFmt w:val="decimal"/>
      <w:lvlText w:val="%7."/>
      <w:lvlJc w:val="left"/>
      <w:pPr>
        <w:ind w:left="4992" w:hanging="360"/>
      </w:pPr>
    </w:lvl>
    <w:lvl w:ilvl="7" w:tplc="04150019" w:tentative="1">
      <w:start w:val="1"/>
      <w:numFmt w:val="lowerLetter"/>
      <w:lvlText w:val="%8."/>
      <w:lvlJc w:val="left"/>
      <w:pPr>
        <w:ind w:left="5712" w:hanging="360"/>
      </w:pPr>
    </w:lvl>
    <w:lvl w:ilvl="8" w:tplc="0415001B" w:tentative="1">
      <w:start w:val="1"/>
      <w:numFmt w:val="lowerRoman"/>
      <w:lvlText w:val="%9."/>
      <w:lvlJc w:val="right"/>
      <w:pPr>
        <w:ind w:left="6432" w:hanging="180"/>
      </w:pPr>
    </w:lvl>
  </w:abstractNum>
  <w:abstractNum w:abstractNumId="189">
    <w:nsid w:val="4BCD49A6"/>
    <w:multiLevelType w:val="hybridMultilevel"/>
    <w:tmpl w:val="59E0382E"/>
    <w:lvl w:ilvl="0" w:tplc="09E4D36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0">
    <w:nsid w:val="4BE54CB4"/>
    <w:multiLevelType w:val="hybridMultilevel"/>
    <w:tmpl w:val="BA26E67E"/>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1">
    <w:nsid w:val="4BFA6CB6"/>
    <w:multiLevelType w:val="hybridMultilevel"/>
    <w:tmpl w:val="985EE4E6"/>
    <w:lvl w:ilvl="0" w:tplc="04150001">
      <w:start w:val="1"/>
      <w:numFmt w:val="bullet"/>
      <w:lvlText w:val=""/>
      <w:lvlJc w:val="left"/>
      <w:pPr>
        <w:tabs>
          <w:tab w:val="num" w:pos="780"/>
        </w:tabs>
        <w:ind w:left="780" w:hanging="360"/>
      </w:pPr>
      <w:rPr>
        <w:rFonts w:ascii="Symbol" w:hAnsi="Symbol"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192">
    <w:nsid w:val="4C0E03FD"/>
    <w:multiLevelType w:val="hybridMultilevel"/>
    <w:tmpl w:val="170EE674"/>
    <w:lvl w:ilvl="0" w:tplc="09E4D368">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3">
    <w:nsid w:val="4C577143"/>
    <w:multiLevelType w:val="hybridMultilevel"/>
    <w:tmpl w:val="DCF8DA10"/>
    <w:lvl w:ilvl="0" w:tplc="04150003">
      <w:start w:val="1"/>
      <w:numFmt w:val="bullet"/>
      <w:lvlText w:val=""/>
      <w:lvlJc w:val="left"/>
      <w:pPr>
        <w:ind w:left="720" w:hanging="360"/>
      </w:pPr>
      <w:rPr>
        <w:rFonts w:ascii="Symbol" w:hAnsi="Symbol" w:hint="default"/>
        <w:sz w:val="24"/>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4">
    <w:nsid w:val="4CAF0828"/>
    <w:multiLevelType w:val="hybridMultilevel"/>
    <w:tmpl w:val="18AE1330"/>
    <w:lvl w:ilvl="0" w:tplc="04150001">
      <w:start w:val="1"/>
      <w:numFmt w:val="bullet"/>
      <w:lvlText w:val=""/>
      <w:lvlJc w:val="left"/>
      <w:pPr>
        <w:ind w:left="787" w:hanging="360"/>
      </w:pPr>
      <w:rPr>
        <w:rFonts w:ascii="Symbol" w:hAnsi="Symbol" w:hint="default"/>
      </w:rPr>
    </w:lvl>
    <w:lvl w:ilvl="1" w:tplc="04150003" w:tentative="1">
      <w:start w:val="1"/>
      <w:numFmt w:val="bullet"/>
      <w:lvlText w:val="o"/>
      <w:lvlJc w:val="left"/>
      <w:pPr>
        <w:ind w:left="1507" w:hanging="360"/>
      </w:pPr>
      <w:rPr>
        <w:rFonts w:ascii="Courier New" w:hAnsi="Courier New" w:cs="Courier New" w:hint="default"/>
      </w:rPr>
    </w:lvl>
    <w:lvl w:ilvl="2" w:tplc="04150005" w:tentative="1">
      <w:start w:val="1"/>
      <w:numFmt w:val="bullet"/>
      <w:lvlText w:val=""/>
      <w:lvlJc w:val="left"/>
      <w:pPr>
        <w:ind w:left="2227" w:hanging="360"/>
      </w:pPr>
      <w:rPr>
        <w:rFonts w:ascii="Wingdings" w:hAnsi="Wingdings" w:hint="default"/>
      </w:rPr>
    </w:lvl>
    <w:lvl w:ilvl="3" w:tplc="04150001" w:tentative="1">
      <w:start w:val="1"/>
      <w:numFmt w:val="bullet"/>
      <w:lvlText w:val=""/>
      <w:lvlJc w:val="left"/>
      <w:pPr>
        <w:ind w:left="2947" w:hanging="360"/>
      </w:pPr>
      <w:rPr>
        <w:rFonts w:ascii="Symbol" w:hAnsi="Symbol" w:hint="default"/>
      </w:rPr>
    </w:lvl>
    <w:lvl w:ilvl="4" w:tplc="04150003" w:tentative="1">
      <w:start w:val="1"/>
      <w:numFmt w:val="bullet"/>
      <w:lvlText w:val="o"/>
      <w:lvlJc w:val="left"/>
      <w:pPr>
        <w:ind w:left="3667" w:hanging="360"/>
      </w:pPr>
      <w:rPr>
        <w:rFonts w:ascii="Courier New" w:hAnsi="Courier New" w:cs="Courier New" w:hint="default"/>
      </w:rPr>
    </w:lvl>
    <w:lvl w:ilvl="5" w:tplc="04150005" w:tentative="1">
      <w:start w:val="1"/>
      <w:numFmt w:val="bullet"/>
      <w:lvlText w:val=""/>
      <w:lvlJc w:val="left"/>
      <w:pPr>
        <w:ind w:left="4387" w:hanging="360"/>
      </w:pPr>
      <w:rPr>
        <w:rFonts w:ascii="Wingdings" w:hAnsi="Wingdings" w:hint="default"/>
      </w:rPr>
    </w:lvl>
    <w:lvl w:ilvl="6" w:tplc="04150001" w:tentative="1">
      <w:start w:val="1"/>
      <w:numFmt w:val="bullet"/>
      <w:lvlText w:val=""/>
      <w:lvlJc w:val="left"/>
      <w:pPr>
        <w:ind w:left="5107" w:hanging="360"/>
      </w:pPr>
      <w:rPr>
        <w:rFonts w:ascii="Symbol" w:hAnsi="Symbol" w:hint="default"/>
      </w:rPr>
    </w:lvl>
    <w:lvl w:ilvl="7" w:tplc="04150003" w:tentative="1">
      <w:start w:val="1"/>
      <w:numFmt w:val="bullet"/>
      <w:lvlText w:val="o"/>
      <w:lvlJc w:val="left"/>
      <w:pPr>
        <w:ind w:left="5827" w:hanging="360"/>
      </w:pPr>
      <w:rPr>
        <w:rFonts w:ascii="Courier New" w:hAnsi="Courier New" w:cs="Courier New" w:hint="default"/>
      </w:rPr>
    </w:lvl>
    <w:lvl w:ilvl="8" w:tplc="04150005" w:tentative="1">
      <w:start w:val="1"/>
      <w:numFmt w:val="bullet"/>
      <w:lvlText w:val=""/>
      <w:lvlJc w:val="left"/>
      <w:pPr>
        <w:ind w:left="6547" w:hanging="360"/>
      </w:pPr>
      <w:rPr>
        <w:rFonts w:ascii="Wingdings" w:hAnsi="Wingdings" w:hint="default"/>
      </w:rPr>
    </w:lvl>
  </w:abstractNum>
  <w:abstractNum w:abstractNumId="195">
    <w:nsid w:val="4CF354F7"/>
    <w:multiLevelType w:val="hybridMultilevel"/>
    <w:tmpl w:val="BD32C5F0"/>
    <w:lvl w:ilvl="0" w:tplc="827C588A">
      <w:start w:val="1"/>
      <w:numFmt w:val="bullet"/>
      <w:lvlText w:val="-"/>
      <w:lvlJc w:val="left"/>
      <w:pPr>
        <w:ind w:left="720" w:hanging="360"/>
      </w:pPr>
      <w:rPr>
        <w:rFonts w:ascii="SimSun" w:eastAsia="SimSun" w:hAnsi="SimSun" w:hint="eastAsia"/>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6">
    <w:nsid w:val="4DD951B8"/>
    <w:multiLevelType w:val="hybridMultilevel"/>
    <w:tmpl w:val="240676A8"/>
    <w:lvl w:ilvl="0" w:tplc="827C588A">
      <w:start w:val="1"/>
      <w:numFmt w:val="bullet"/>
      <w:lvlText w:val="-"/>
      <w:lvlJc w:val="left"/>
      <w:pPr>
        <w:ind w:left="717" w:hanging="360"/>
      </w:pPr>
      <w:rPr>
        <w:rFonts w:ascii="SimSun" w:eastAsia="SimSun" w:hAnsi="SimSun" w:hint="eastAsia"/>
      </w:rPr>
    </w:lvl>
    <w:lvl w:ilvl="1" w:tplc="04150003" w:tentative="1">
      <w:start w:val="1"/>
      <w:numFmt w:val="bullet"/>
      <w:lvlText w:val="o"/>
      <w:lvlJc w:val="left"/>
      <w:pPr>
        <w:ind w:left="1437" w:hanging="360"/>
      </w:pPr>
      <w:rPr>
        <w:rFonts w:ascii="Courier New" w:hAnsi="Courier New" w:cs="Courier New" w:hint="default"/>
      </w:rPr>
    </w:lvl>
    <w:lvl w:ilvl="2" w:tplc="04150005" w:tentative="1">
      <w:start w:val="1"/>
      <w:numFmt w:val="bullet"/>
      <w:lvlText w:val=""/>
      <w:lvlJc w:val="left"/>
      <w:pPr>
        <w:ind w:left="2157" w:hanging="360"/>
      </w:pPr>
      <w:rPr>
        <w:rFonts w:ascii="Wingdings" w:hAnsi="Wingdings" w:hint="default"/>
      </w:rPr>
    </w:lvl>
    <w:lvl w:ilvl="3" w:tplc="04150001" w:tentative="1">
      <w:start w:val="1"/>
      <w:numFmt w:val="bullet"/>
      <w:lvlText w:val=""/>
      <w:lvlJc w:val="left"/>
      <w:pPr>
        <w:ind w:left="2877" w:hanging="360"/>
      </w:pPr>
      <w:rPr>
        <w:rFonts w:ascii="Symbol" w:hAnsi="Symbol" w:hint="default"/>
      </w:rPr>
    </w:lvl>
    <w:lvl w:ilvl="4" w:tplc="04150003" w:tentative="1">
      <w:start w:val="1"/>
      <w:numFmt w:val="bullet"/>
      <w:lvlText w:val="o"/>
      <w:lvlJc w:val="left"/>
      <w:pPr>
        <w:ind w:left="3597" w:hanging="360"/>
      </w:pPr>
      <w:rPr>
        <w:rFonts w:ascii="Courier New" w:hAnsi="Courier New" w:cs="Courier New" w:hint="default"/>
      </w:rPr>
    </w:lvl>
    <w:lvl w:ilvl="5" w:tplc="04150005" w:tentative="1">
      <w:start w:val="1"/>
      <w:numFmt w:val="bullet"/>
      <w:lvlText w:val=""/>
      <w:lvlJc w:val="left"/>
      <w:pPr>
        <w:ind w:left="4317" w:hanging="360"/>
      </w:pPr>
      <w:rPr>
        <w:rFonts w:ascii="Wingdings" w:hAnsi="Wingdings" w:hint="default"/>
      </w:rPr>
    </w:lvl>
    <w:lvl w:ilvl="6" w:tplc="04150001" w:tentative="1">
      <w:start w:val="1"/>
      <w:numFmt w:val="bullet"/>
      <w:lvlText w:val=""/>
      <w:lvlJc w:val="left"/>
      <w:pPr>
        <w:ind w:left="5037" w:hanging="360"/>
      </w:pPr>
      <w:rPr>
        <w:rFonts w:ascii="Symbol" w:hAnsi="Symbol" w:hint="default"/>
      </w:rPr>
    </w:lvl>
    <w:lvl w:ilvl="7" w:tplc="04150003" w:tentative="1">
      <w:start w:val="1"/>
      <w:numFmt w:val="bullet"/>
      <w:lvlText w:val="o"/>
      <w:lvlJc w:val="left"/>
      <w:pPr>
        <w:ind w:left="5757" w:hanging="360"/>
      </w:pPr>
      <w:rPr>
        <w:rFonts w:ascii="Courier New" w:hAnsi="Courier New" w:cs="Courier New" w:hint="default"/>
      </w:rPr>
    </w:lvl>
    <w:lvl w:ilvl="8" w:tplc="04150005" w:tentative="1">
      <w:start w:val="1"/>
      <w:numFmt w:val="bullet"/>
      <w:lvlText w:val=""/>
      <w:lvlJc w:val="left"/>
      <w:pPr>
        <w:ind w:left="6477" w:hanging="360"/>
      </w:pPr>
      <w:rPr>
        <w:rFonts w:ascii="Wingdings" w:hAnsi="Wingdings" w:hint="default"/>
      </w:rPr>
    </w:lvl>
  </w:abstractNum>
  <w:abstractNum w:abstractNumId="197">
    <w:nsid w:val="4E537B22"/>
    <w:multiLevelType w:val="hybridMultilevel"/>
    <w:tmpl w:val="3BF46EE8"/>
    <w:lvl w:ilvl="0" w:tplc="CFDA7BAE">
      <w:start w:val="5"/>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8">
    <w:nsid w:val="4EE266CF"/>
    <w:multiLevelType w:val="hybridMultilevel"/>
    <w:tmpl w:val="A03EFD8A"/>
    <w:lvl w:ilvl="0" w:tplc="9244B67C">
      <w:start w:val="1"/>
      <w:numFmt w:val="bullet"/>
      <w:lvlText w:val="•"/>
      <w:lvlJc w:val="left"/>
      <w:pPr>
        <w:ind w:left="31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0A2B81E">
      <w:start w:val="1"/>
      <w:numFmt w:val="bullet"/>
      <w:lvlText w:val=""/>
      <w:lvlJc w:val="left"/>
      <w:pPr>
        <w:ind w:left="1243"/>
      </w:pPr>
      <w:rPr>
        <w:rFonts w:ascii="Symbol" w:hAnsi="Symbol" w:hint="default"/>
        <w:b w:val="0"/>
        <w:i w:val="0"/>
        <w:strike w:val="0"/>
        <w:dstrike w:val="0"/>
        <w:color w:val="auto"/>
        <w:sz w:val="20"/>
        <w:szCs w:val="20"/>
        <w:u w:val="none" w:color="000000"/>
        <w:bdr w:val="none" w:sz="0" w:space="0" w:color="auto"/>
        <w:shd w:val="clear" w:color="auto" w:fill="auto"/>
        <w:vertAlign w:val="baseline"/>
      </w:rPr>
    </w:lvl>
    <w:lvl w:ilvl="2" w:tplc="A0E4B306">
      <w:start w:val="1"/>
      <w:numFmt w:val="bullet"/>
      <w:lvlText w:val="▪"/>
      <w:lvlJc w:val="left"/>
      <w:pPr>
        <w:ind w:left="196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B4408CA">
      <w:start w:val="1"/>
      <w:numFmt w:val="bullet"/>
      <w:lvlText w:val="•"/>
      <w:lvlJc w:val="left"/>
      <w:pPr>
        <w:ind w:left="268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FB42AF2">
      <w:start w:val="1"/>
      <w:numFmt w:val="bullet"/>
      <w:lvlText w:val="o"/>
      <w:lvlJc w:val="left"/>
      <w:pPr>
        <w:ind w:left="340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86C7B82">
      <w:start w:val="1"/>
      <w:numFmt w:val="bullet"/>
      <w:lvlText w:val="▪"/>
      <w:lvlJc w:val="left"/>
      <w:pPr>
        <w:ind w:left="412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72C08BC">
      <w:start w:val="1"/>
      <w:numFmt w:val="bullet"/>
      <w:lvlText w:val="•"/>
      <w:lvlJc w:val="left"/>
      <w:pPr>
        <w:ind w:left="484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2001982">
      <w:start w:val="1"/>
      <w:numFmt w:val="bullet"/>
      <w:lvlText w:val="o"/>
      <w:lvlJc w:val="left"/>
      <w:pPr>
        <w:ind w:left="556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E6EB024">
      <w:start w:val="1"/>
      <w:numFmt w:val="bullet"/>
      <w:lvlText w:val="▪"/>
      <w:lvlJc w:val="left"/>
      <w:pPr>
        <w:ind w:left="628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99">
    <w:nsid w:val="4F78727F"/>
    <w:multiLevelType w:val="hybridMultilevel"/>
    <w:tmpl w:val="285011A2"/>
    <w:lvl w:ilvl="0" w:tplc="BCC8FD1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0">
    <w:nsid w:val="4FE43539"/>
    <w:multiLevelType w:val="hybridMultilevel"/>
    <w:tmpl w:val="370655B4"/>
    <w:lvl w:ilvl="0" w:tplc="09E4D36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1">
    <w:nsid w:val="4FF70A86"/>
    <w:multiLevelType w:val="hybridMultilevel"/>
    <w:tmpl w:val="B644DC4A"/>
    <w:lvl w:ilvl="0" w:tplc="1FE26540">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2">
    <w:nsid w:val="50616168"/>
    <w:multiLevelType w:val="hybridMultilevel"/>
    <w:tmpl w:val="DC82FFDE"/>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3">
    <w:nsid w:val="511C52AF"/>
    <w:multiLevelType w:val="hybridMultilevel"/>
    <w:tmpl w:val="2330730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4">
    <w:nsid w:val="519100A0"/>
    <w:multiLevelType w:val="hybridMultilevel"/>
    <w:tmpl w:val="34CE0C92"/>
    <w:lvl w:ilvl="0" w:tplc="827C588A">
      <w:start w:val="1"/>
      <w:numFmt w:val="bullet"/>
      <w:lvlText w:val="-"/>
      <w:lvlJc w:val="left"/>
      <w:pPr>
        <w:ind w:left="720" w:hanging="360"/>
      </w:pPr>
      <w:rPr>
        <w:rFonts w:ascii="SimSun" w:eastAsia="SimSun" w:hAnsi="SimSun" w:hint="eastAsia"/>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5">
    <w:nsid w:val="51D512B9"/>
    <w:multiLevelType w:val="hybridMultilevel"/>
    <w:tmpl w:val="3690C1FA"/>
    <w:lvl w:ilvl="0" w:tplc="1EECA9A4">
      <w:start w:val="1"/>
      <w:numFmt w:val="bullet"/>
      <w:lvlText w:val=""/>
      <w:lvlJc w:val="left"/>
      <w:pPr>
        <w:ind w:left="721" w:hanging="360"/>
      </w:pPr>
      <w:rPr>
        <w:rFonts w:ascii="Symbol" w:hAnsi="Symbol" w:hint="default"/>
        <w:color w:val="auto"/>
      </w:rPr>
    </w:lvl>
    <w:lvl w:ilvl="1" w:tplc="2F26204C" w:tentative="1">
      <w:start w:val="1"/>
      <w:numFmt w:val="bullet"/>
      <w:lvlText w:val="o"/>
      <w:lvlJc w:val="left"/>
      <w:pPr>
        <w:ind w:left="1441" w:hanging="360"/>
      </w:pPr>
      <w:rPr>
        <w:rFonts w:ascii="Courier New" w:hAnsi="Courier New" w:cs="Courier New" w:hint="default"/>
      </w:rPr>
    </w:lvl>
    <w:lvl w:ilvl="2" w:tplc="04150005" w:tentative="1">
      <w:start w:val="1"/>
      <w:numFmt w:val="bullet"/>
      <w:lvlText w:val=""/>
      <w:lvlJc w:val="left"/>
      <w:pPr>
        <w:ind w:left="2161" w:hanging="360"/>
      </w:pPr>
      <w:rPr>
        <w:rFonts w:ascii="Wingdings" w:hAnsi="Wingdings" w:hint="default"/>
      </w:rPr>
    </w:lvl>
    <w:lvl w:ilvl="3" w:tplc="04150001" w:tentative="1">
      <w:start w:val="1"/>
      <w:numFmt w:val="bullet"/>
      <w:lvlText w:val=""/>
      <w:lvlJc w:val="left"/>
      <w:pPr>
        <w:ind w:left="2881" w:hanging="360"/>
      </w:pPr>
      <w:rPr>
        <w:rFonts w:ascii="Symbol" w:hAnsi="Symbol" w:hint="default"/>
      </w:rPr>
    </w:lvl>
    <w:lvl w:ilvl="4" w:tplc="04150003" w:tentative="1">
      <w:start w:val="1"/>
      <w:numFmt w:val="bullet"/>
      <w:lvlText w:val="o"/>
      <w:lvlJc w:val="left"/>
      <w:pPr>
        <w:ind w:left="3601" w:hanging="360"/>
      </w:pPr>
      <w:rPr>
        <w:rFonts w:ascii="Courier New" w:hAnsi="Courier New" w:cs="Courier New" w:hint="default"/>
      </w:rPr>
    </w:lvl>
    <w:lvl w:ilvl="5" w:tplc="04150005" w:tentative="1">
      <w:start w:val="1"/>
      <w:numFmt w:val="bullet"/>
      <w:lvlText w:val=""/>
      <w:lvlJc w:val="left"/>
      <w:pPr>
        <w:ind w:left="4321" w:hanging="360"/>
      </w:pPr>
      <w:rPr>
        <w:rFonts w:ascii="Wingdings" w:hAnsi="Wingdings" w:hint="default"/>
      </w:rPr>
    </w:lvl>
    <w:lvl w:ilvl="6" w:tplc="04150001" w:tentative="1">
      <w:start w:val="1"/>
      <w:numFmt w:val="bullet"/>
      <w:lvlText w:val=""/>
      <w:lvlJc w:val="left"/>
      <w:pPr>
        <w:ind w:left="5041" w:hanging="360"/>
      </w:pPr>
      <w:rPr>
        <w:rFonts w:ascii="Symbol" w:hAnsi="Symbol" w:hint="default"/>
      </w:rPr>
    </w:lvl>
    <w:lvl w:ilvl="7" w:tplc="04150003" w:tentative="1">
      <w:start w:val="1"/>
      <w:numFmt w:val="bullet"/>
      <w:lvlText w:val="o"/>
      <w:lvlJc w:val="left"/>
      <w:pPr>
        <w:ind w:left="5761" w:hanging="360"/>
      </w:pPr>
      <w:rPr>
        <w:rFonts w:ascii="Courier New" w:hAnsi="Courier New" w:cs="Courier New" w:hint="default"/>
      </w:rPr>
    </w:lvl>
    <w:lvl w:ilvl="8" w:tplc="04150005" w:tentative="1">
      <w:start w:val="1"/>
      <w:numFmt w:val="bullet"/>
      <w:lvlText w:val=""/>
      <w:lvlJc w:val="left"/>
      <w:pPr>
        <w:ind w:left="6481" w:hanging="360"/>
      </w:pPr>
      <w:rPr>
        <w:rFonts w:ascii="Wingdings" w:hAnsi="Wingdings" w:hint="default"/>
      </w:rPr>
    </w:lvl>
  </w:abstractNum>
  <w:abstractNum w:abstractNumId="206">
    <w:nsid w:val="52084695"/>
    <w:multiLevelType w:val="hybridMultilevel"/>
    <w:tmpl w:val="65223900"/>
    <w:lvl w:ilvl="0" w:tplc="435A327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07">
    <w:nsid w:val="524A375D"/>
    <w:multiLevelType w:val="hybridMultilevel"/>
    <w:tmpl w:val="E4C28680"/>
    <w:lvl w:ilvl="0" w:tplc="BCC8FD1C">
      <w:start w:val="1"/>
      <w:numFmt w:val="bullet"/>
      <w:lvlText w:val=""/>
      <w:lvlJc w:val="left"/>
      <w:pPr>
        <w:ind w:left="1288" w:hanging="360"/>
      </w:pPr>
      <w:rPr>
        <w:rFonts w:ascii="Symbol" w:hAnsi="Symbol" w:hint="default"/>
      </w:rPr>
    </w:lvl>
    <w:lvl w:ilvl="1" w:tplc="04150003" w:tentative="1">
      <w:start w:val="1"/>
      <w:numFmt w:val="bullet"/>
      <w:lvlText w:val="o"/>
      <w:lvlJc w:val="left"/>
      <w:pPr>
        <w:ind w:left="2008" w:hanging="360"/>
      </w:pPr>
      <w:rPr>
        <w:rFonts w:ascii="Courier New" w:hAnsi="Courier New" w:cs="Courier New" w:hint="default"/>
      </w:rPr>
    </w:lvl>
    <w:lvl w:ilvl="2" w:tplc="04150005" w:tentative="1">
      <w:start w:val="1"/>
      <w:numFmt w:val="bullet"/>
      <w:lvlText w:val=""/>
      <w:lvlJc w:val="left"/>
      <w:pPr>
        <w:ind w:left="2728" w:hanging="360"/>
      </w:pPr>
      <w:rPr>
        <w:rFonts w:ascii="Wingdings" w:hAnsi="Wingdings" w:hint="default"/>
      </w:rPr>
    </w:lvl>
    <w:lvl w:ilvl="3" w:tplc="04150001" w:tentative="1">
      <w:start w:val="1"/>
      <w:numFmt w:val="bullet"/>
      <w:lvlText w:val=""/>
      <w:lvlJc w:val="left"/>
      <w:pPr>
        <w:ind w:left="3448" w:hanging="360"/>
      </w:pPr>
      <w:rPr>
        <w:rFonts w:ascii="Symbol" w:hAnsi="Symbol" w:hint="default"/>
      </w:rPr>
    </w:lvl>
    <w:lvl w:ilvl="4" w:tplc="04150003" w:tentative="1">
      <w:start w:val="1"/>
      <w:numFmt w:val="bullet"/>
      <w:lvlText w:val="o"/>
      <w:lvlJc w:val="left"/>
      <w:pPr>
        <w:ind w:left="4168" w:hanging="360"/>
      </w:pPr>
      <w:rPr>
        <w:rFonts w:ascii="Courier New" w:hAnsi="Courier New" w:cs="Courier New" w:hint="default"/>
      </w:rPr>
    </w:lvl>
    <w:lvl w:ilvl="5" w:tplc="04150005" w:tentative="1">
      <w:start w:val="1"/>
      <w:numFmt w:val="bullet"/>
      <w:lvlText w:val=""/>
      <w:lvlJc w:val="left"/>
      <w:pPr>
        <w:ind w:left="4888" w:hanging="360"/>
      </w:pPr>
      <w:rPr>
        <w:rFonts w:ascii="Wingdings" w:hAnsi="Wingdings" w:hint="default"/>
      </w:rPr>
    </w:lvl>
    <w:lvl w:ilvl="6" w:tplc="04150001" w:tentative="1">
      <w:start w:val="1"/>
      <w:numFmt w:val="bullet"/>
      <w:lvlText w:val=""/>
      <w:lvlJc w:val="left"/>
      <w:pPr>
        <w:ind w:left="5608" w:hanging="360"/>
      </w:pPr>
      <w:rPr>
        <w:rFonts w:ascii="Symbol" w:hAnsi="Symbol" w:hint="default"/>
      </w:rPr>
    </w:lvl>
    <w:lvl w:ilvl="7" w:tplc="04150003" w:tentative="1">
      <w:start w:val="1"/>
      <w:numFmt w:val="bullet"/>
      <w:lvlText w:val="o"/>
      <w:lvlJc w:val="left"/>
      <w:pPr>
        <w:ind w:left="6328" w:hanging="360"/>
      </w:pPr>
      <w:rPr>
        <w:rFonts w:ascii="Courier New" w:hAnsi="Courier New" w:cs="Courier New" w:hint="default"/>
      </w:rPr>
    </w:lvl>
    <w:lvl w:ilvl="8" w:tplc="04150005" w:tentative="1">
      <w:start w:val="1"/>
      <w:numFmt w:val="bullet"/>
      <w:lvlText w:val=""/>
      <w:lvlJc w:val="left"/>
      <w:pPr>
        <w:ind w:left="7048" w:hanging="360"/>
      </w:pPr>
      <w:rPr>
        <w:rFonts w:ascii="Wingdings" w:hAnsi="Wingdings" w:hint="default"/>
      </w:rPr>
    </w:lvl>
  </w:abstractNum>
  <w:abstractNum w:abstractNumId="208">
    <w:nsid w:val="52E0241E"/>
    <w:multiLevelType w:val="hybridMultilevel"/>
    <w:tmpl w:val="4E8A867C"/>
    <w:lvl w:ilvl="0" w:tplc="09E4D368">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09">
    <w:nsid w:val="534258D1"/>
    <w:multiLevelType w:val="hybridMultilevel"/>
    <w:tmpl w:val="280A88EE"/>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0">
    <w:nsid w:val="54FD487B"/>
    <w:multiLevelType w:val="hybridMultilevel"/>
    <w:tmpl w:val="0BE4AAFE"/>
    <w:lvl w:ilvl="0" w:tplc="BCC8FD1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1">
    <w:nsid w:val="55381D2A"/>
    <w:multiLevelType w:val="hybridMultilevel"/>
    <w:tmpl w:val="0D42F9C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2">
    <w:nsid w:val="5539316E"/>
    <w:multiLevelType w:val="hybridMultilevel"/>
    <w:tmpl w:val="0B1C8A3E"/>
    <w:lvl w:ilvl="0" w:tplc="09E4D368">
      <w:start w:val="1"/>
      <w:numFmt w:val="bullet"/>
      <w:lvlText w:val=""/>
      <w:lvlJc w:val="left"/>
      <w:pPr>
        <w:ind w:left="780" w:hanging="360"/>
      </w:pPr>
      <w:rPr>
        <w:rFonts w:ascii="Symbol" w:hAnsi="Symbol" w:hint="default"/>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213">
    <w:nsid w:val="55EF6B69"/>
    <w:multiLevelType w:val="hybridMultilevel"/>
    <w:tmpl w:val="F466A126"/>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4">
    <w:nsid w:val="56844F92"/>
    <w:multiLevelType w:val="hybridMultilevel"/>
    <w:tmpl w:val="C7AC9FC6"/>
    <w:lvl w:ilvl="0" w:tplc="09E4D36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5">
    <w:nsid w:val="56A54AA6"/>
    <w:multiLevelType w:val="hybridMultilevel"/>
    <w:tmpl w:val="B470C956"/>
    <w:lvl w:ilvl="0" w:tplc="04150001">
      <w:start w:val="1"/>
      <w:numFmt w:val="bullet"/>
      <w:lvlText w:val=""/>
      <w:lvlJc w:val="left"/>
      <w:pPr>
        <w:ind w:left="754" w:hanging="360"/>
      </w:pPr>
      <w:rPr>
        <w:rFonts w:ascii="Symbol" w:hAnsi="Symbol" w:hint="default"/>
      </w:rPr>
    </w:lvl>
    <w:lvl w:ilvl="1" w:tplc="04150003" w:tentative="1">
      <w:start w:val="1"/>
      <w:numFmt w:val="bullet"/>
      <w:lvlText w:val="o"/>
      <w:lvlJc w:val="left"/>
      <w:pPr>
        <w:ind w:left="1474" w:hanging="360"/>
      </w:pPr>
      <w:rPr>
        <w:rFonts w:ascii="Courier New" w:hAnsi="Courier New" w:cs="Courier New" w:hint="default"/>
      </w:rPr>
    </w:lvl>
    <w:lvl w:ilvl="2" w:tplc="04150005" w:tentative="1">
      <w:start w:val="1"/>
      <w:numFmt w:val="bullet"/>
      <w:lvlText w:val=""/>
      <w:lvlJc w:val="left"/>
      <w:pPr>
        <w:ind w:left="2194" w:hanging="360"/>
      </w:pPr>
      <w:rPr>
        <w:rFonts w:ascii="Wingdings" w:hAnsi="Wingdings" w:hint="default"/>
      </w:rPr>
    </w:lvl>
    <w:lvl w:ilvl="3" w:tplc="04150001" w:tentative="1">
      <w:start w:val="1"/>
      <w:numFmt w:val="bullet"/>
      <w:lvlText w:val=""/>
      <w:lvlJc w:val="left"/>
      <w:pPr>
        <w:ind w:left="2914" w:hanging="360"/>
      </w:pPr>
      <w:rPr>
        <w:rFonts w:ascii="Symbol" w:hAnsi="Symbol" w:hint="default"/>
      </w:rPr>
    </w:lvl>
    <w:lvl w:ilvl="4" w:tplc="04150003" w:tentative="1">
      <w:start w:val="1"/>
      <w:numFmt w:val="bullet"/>
      <w:lvlText w:val="o"/>
      <w:lvlJc w:val="left"/>
      <w:pPr>
        <w:ind w:left="3634" w:hanging="360"/>
      </w:pPr>
      <w:rPr>
        <w:rFonts w:ascii="Courier New" w:hAnsi="Courier New" w:cs="Courier New" w:hint="default"/>
      </w:rPr>
    </w:lvl>
    <w:lvl w:ilvl="5" w:tplc="04150005" w:tentative="1">
      <w:start w:val="1"/>
      <w:numFmt w:val="bullet"/>
      <w:lvlText w:val=""/>
      <w:lvlJc w:val="left"/>
      <w:pPr>
        <w:ind w:left="4354" w:hanging="360"/>
      </w:pPr>
      <w:rPr>
        <w:rFonts w:ascii="Wingdings" w:hAnsi="Wingdings" w:hint="default"/>
      </w:rPr>
    </w:lvl>
    <w:lvl w:ilvl="6" w:tplc="04150001" w:tentative="1">
      <w:start w:val="1"/>
      <w:numFmt w:val="bullet"/>
      <w:lvlText w:val=""/>
      <w:lvlJc w:val="left"/>
      <w:pPr>
        <w:ind w:left="5074" w:hanging="360"/>
      </w:pPr>
      <w:rPr>
        <w:rFonts w:ascii="Symbol" w:hAnsi="Symbol" w:hint="default"/>
      </w:rPr>
    </w:lvl>
    <w:lvl w:ilvl="7" w:tplc="04150003" w:tentative="1">
      <w:start w:val="1"/>
      <w:numFmt w:val="bullet"/>
      <w:lvlText w:val="o"/>
      <w:lvlJc w:val="left"/>
      <w:pPr>
        <w:ind w:left="5794" w:hanging="360"/>
      </w:pPr>
      <w:rPr>
        <w:rFonts w:ascii="Courier New" w:hAnsi="Courier New" w:cs="Courier New" w:hint="default"/>
      </w:rPr>
    </w:lvl>
    <w:lvl w:ilvl="8" w:tplc="04150005" w:tentative="1">
      <w:start w:val="1"/>
      <w:numFmt w:val="bullet"/>
      <w:lvlText w:val=""/>
      <w:lvlJc w:val="left"/>
      <w:pPr>
        <w:ind w:left="6514" w:hanging="360"/>
      </w:pPr>
      <w:rPr>
        <w:rFonts w:ascii="Wingdings" w:hAnsi="Wingdings" w:hint="default"/>
      </w:rPr>
    </w:lvl>
  </w:abstractNum>
  <w:abstractNum w:abstractNumId="216">
    <w:nsid w:val="56C34446"/>
    <w:multiLevelType w:val="hybridMultilevel"/>
    <w:tmpl w:val="E3223CE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7">
    <w:nsid w:val="56F251AC"/>
    <w:multiLevelType w:val="hybridMultilevel"/>
    <w:tmpl w:val="9D2ACA8C"/>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8">
    <w:nsid w:val="575D6122"/>
    <w:multiLevelType w:val="hybridMultilevel"/>
    <w:tmpl w:val="1B1E9C36"/>
    <w:lvl w:ilvl="0" w:tplc="6AFEEB4A">
      <w:start w:val="1"/>
      <w:numFmt w:val="lowerLetter"/>
      <w:lvlText w:val="%1)"/>
      <w:lvlJc w:val="left"/>
      <w:pPr>
        <w:ind w:left="760" w:hanging="360"/>
      </w:pPr>
      <w:rPr>
        <w:sz w:val="22"/>
      </w:rPr>
    </w:lvl>
    <w:lvl w:ilvl="1" w:tplc="04150019" w:tentative="1">
      <w:start w:val="1"/>
      <w:numFmt w:val="lowerLetter"/>
      <w:lvlText w:val="%2."/>
      <w:lvlJc w:val="left"/>
      <w:pPr>
        <w:ind w:left="1480" w:hanging="360"/>
      </w:pPr>
    </w:lvl>
    <w:lvl w:ilvl="2" w:tplc="0415001B" w:tentative="1">
      <w:start w:val="1"/>
      <w:numFmt w:val="lowerRoman"/>
      <w:lvlText w:val="%3."/>
      <w:lvlJc w:val="right"/>
      <w:pPr>
        <w:ind w:left="2200" w:hanging="180"/>
      </w:pPr>
    </w:lvl>
    <w:lvl w:ilvl="3" w:tplc="0415000F" w:tentative="1">
      <w:start w:val="1"/>
      <w:numFmt w:val="decimal"/>
      <w:lvlText w:val="%4."/>
      <w:lvlJc w:val="left"/>
      <w:pPr>
        <w:ind w:left="2920" w:hanging="360"/>
      </w:pPr>
    </w:lvl>
    <w:lvl w:ilvl="4" w:tplc="04150019" w:tentative="1">
      <w:start w:val="1"/>
      <w:numFmt w:val="lowerLetter"/>
      <w:lvlText w:val="%5."/>
      <w:lvlJc w:val="left"/>
      <w:pPr>
        <w:ind w:left="3640" w:hanging="360"/>
      </w:pPr>
    </w:lvl>
    <w:lvl w:ilvl="5" w:tplc="0415001B" w:tentative="1">
      <w:start w:val="1"/>
      <w:numFmt w:val="lowerRoman"/>
      <w:lvlText w:val="%6."/>
      <w:lvlJc w:val="right"/>
      <w:pPr>
        <w:ind w:left="4360" w:hanging="180"/>
      </w:pPr>
    </w:lvl>
    <w:lvl w:ilvl="6" w:tplc="0415000F" w:tentative="1">
      <w:start w:val="1"/>
      <w:numFmt w:val="decimal"/>
      <w:lvlText w:val="%7."/>
      <w:lvlJc w:val="left"/>
      <w:pPr>
        <w:ind w:left="5080" w:hanging="360"/>
      </w:pPr>
    </w:lvl>
    <w:lvl w:ilvl="7" w:tplc="04150019" w:tentative="1">
      <w:start w:val="1"/>
      <w:numFmt w:val="lowerLetter"/>
      <w:lvlText w:val="%8."/>
      <w:lvlJc w:val="left"/>
      <w:pPr>
        <w:ind w:left="5800" w:hanging="360"/>
      </w:pPr>
    </w:lvl>
    <w:lvl w:ilvl="8" w:tplc="0415001B" w:tentative="1">
      <w:start w:val="1"/>
      <w:numFmt w:val="lowerRoman"/>
      <w:lvlText w:val="%9."/>
      <w:lvlJc w:val="right"/>
      <w:pPr>
        <w:ind w:left="6520" w:hanging="180"/>
      </w:pPr>
    </w:lvl>
  </w:abstractNum>
  <w:abstractNum w:abstractNumId="219">
    <w:nsid w:val="58707F82"/>
    <w:multiLevelType w:val="hybridMultilevel"/>
    <w:tmpl w:val="CEBCB324"/>
    <w:lvl w:ilvl="0" w:tplc="BCC8FD1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0">
    <w:nsid w:val="58796354"/>
    <w:multiLevelType w:val="hybridMultilevel"/>
    <w:tmpl w:val="B360E8F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1">
    <w:nsid w:val="58AD1D4E"/>
    <w:multiLevelType w:val="hybridMultilevel"/>
    <w:tmpl w:val="E02A64E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2">
    <w:nsid w:val="59E73142"/>
    <w:multiLevelType w:val="hybridMultilevel"/>
    <w:tmpl w:val="F6023F62"/>
    <w:lvl w:ilvl="0" w:tplc="BCC8FD1C">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hint="default"/>
      </w:rPr>
    </w:lvl>
    <w:lvl w:ilvl="8" w:tplc="04150005">
      <w:start w:val="1"/>
      <w:numFmt w:val="bullet"/>
      <w:lvlText w:val=""/>
      <w:lvlJc w:val="left"/>
      <w:pPr>
        <w:ind w:left="6480" w:hanging="360"/>
      </w:pPr>
      <w:rPr>
        <w:rFonts w:ascii="Wingdings" w:hAnsi="Wingdings" w:hint="default"/>
      </w:rPr>
    </w:lvl>
  </w:abstractNum>
  <w:abstractNum w:abstractNumId="223">
    <w:nsid w:val="5ACB61E3"/>
    <w:multiLevelType w:val="hybridMultilevel"/>
    <w:tmpl w:val="1AF46230"/>
    <w:lvl w:ilvl="0" w:tplc="527CE2C2">
      <w:start w:val="1"/>
      <w:numFmt w:val="upperRoman"/>
      <w:lvlText w:val="%1"/>
      <w:lvlJc w:val="left"/>
      <w:pPr>
        <w:ind w:left="106"/>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DBBE9C12">
      <w:start w:val="1"/>
      <w:numFmt w:val="lowerLetter"/>
      <w:lvlText w:val="%2"/>
      <w:lvlJc w:val="left"/>
      <w:pPr>
        <w:ind w:left="1186"/>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0AA84776">
      <w:start w:val="1"/>
      <w:numFmt w:val="lowerRoman"/>
      <w:lvlText w:val="%3"/>
      <w:lvlJc w:val="left"/>
      <w:pPr>
        <w:ind w:left="1906"/>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E862B55E">
      <w:start w:val="1"/>
      <w:numFmt w:val="decimal"/>
      <w:lvlText w:val="%4"/>
      <w:lvlJc w:val="left"/>
      <w:pPr>
        <w:ind w:left="2626"/>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788E6F14">
      <w:start w:val="1"/>
      <w:numFmt w:val="lowerLetter"/>
      <w:lvlText w:val="%5"/>
      <w:lvlJc w:val="left"/>
      <w:pPr>
        <w:ind w:left="3346"/>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D9648062">
      <w:start w:val="1"/>
      <w:numFmt w:val="lowerRoman"/>
      <w:lvlText w:val="%6"/>
      <w:lvlJc w:val="left"/>
      <w:pPr>
        <w:ind w:left="4066"/>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CCD8EE90">
      <w:start w:val="1"/>
      <w:numFmt w:val="decimal"/>
      <w:lvlText w:val="%7"/>
      <w:lvlJc w:val="left"/>
      <w:pPr>
        <w:ind w:left="4786"/>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96F492DA">
      <w:start w:val="1"/>
      <w:numFmt w:val="lowerLetter"/>
      <w:lvlText w:val="%8"/>
      <w:lvlJc w:val="left"/>
      <w:pPr>
        <w:ind w:left="5506"/>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4BA43DF2">
      <w:start w:val="1"/>
      <w:numFmt w:val="lowerRoman"/>
      <w:lvlText w:val="%9"/>
      <w:lvlJc w:val="left"/>
      <w:pPr>
        <w:ind w:left="6226"/>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224">
    <w:nsid w:val="5B081287"/>
    <w:multiLevelType w:val="hybridMultilevel"/>
    <w:tmpl w:val="574C5A4C"/>
    <w:lvl w:ilvl="0" w:tplc="8118E726">
      <w:start w:val="1"/>
      <w:numFmt w:val="upperLetter"/>
      <w:lvlText w:val="%1."/>
      <w:lvlJc w:val="left"/>
      <w:pPr>
        <w:ind w:left="360" w:hanging="360"/>
      </w:pPr>
      <w:rPr>
        <w:rFonts w:ascii="Calibri" w:eastAsia="Calibri" w:hAnsi="Calibri" w:cs="Times New Roman"/>
        <w:b/>
        <w:u w:val="single"/>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225">
    <w:nsid w:val="5B73270C"/>
    <w:multiLevelType w:val="hybridMultilevel"/>
    <w:tmpl w:val="7110DD12"/>
    <w:lvl w:ilvl="0" w:tplc="0415000F">
      <w:start w:val="1"/>
      <w:numFmt w:val="decimal"/>
      <w:lvlText w:val="%1."/>
      <w:lvlJc w:val="left"/>
      <w:pPr>
        <w:tabs>
          <w:tab w:val="num" w:pos="360"/>
        </w:tabs>
        <w:ind w:left="360" w:hanging="360"/>
      </w:pPr>
      <w:rPr>
        <w:rFonts w:cs="Times New Roman"/>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226">
    <w:nsid w:val="5B7F6BEC"/>
    <w:multiLevelType w:val="hybridMultilevel"/>
    <w:tmpl w:val="266C4E72"/>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27">
    <w:nsid w:val="5C3C371E"/>
    <w:multiLevelType w:val="hybridMultilevel"/>
    <w:tmpl w:val="EE62D7D8"/>
    <w:lvl w:ilvl="0" w:tplc="04150001">
      <w:start w:val="1"/>
      <w:numFmt w:val="bullet"/>
      <w:lvlText w:val=""/>
      <w:lvlJc w:val="left"/>
      <w:pPr>
        <w:ind w:left="733" w:hanging="360"/>
      </w:pPr>
      <w:rPr>
        <w:rFonts w:ascii="Symbol" w:hAnsi="Symbol" w:hint="default"/>
      </w:rPr>
    </w:lvl>
    <w:lvl w:ilvl="1" w:tplc="2F26204C" w:tentative="1">
      <w:start w:val="1"/>
      <w:numFmt w:val="bullet"/>
      <w:lvlText w:val="o"/>
      <w:lvlJc w:val="left"/>
      <w:pPr>
        <w:ind w:left="1453" w:hanging="360"/>
      </w:pPr>
      <w:rPr>
        <w:rFonts w:ascii="Courier New" w:hAnsi="Courier New" w:cs="Courier New" w:hint="default"/>
      </w:rPr>
    </w:lvl>
    <w:lvl w:ilvl="2" w:tplc="FFFFFFFF" w:tentative="1">
      <w:start w:val="1"/>
      <w:numFmt w:val="bullet"/>
      <w:lvlText w:val=""/>
      <w:lvlJc w:val="left"/>
      <w:pPr>
        <w:ind w:left="2173" w:hanging="360"/>
      </w:pPr>
      <w:rPr>
        <w:rFonts w:ascii="Wingdings" w:hAnsi="Wingdings" w:hint="default"/>
      </w:rPr>
    </w:lvl>
    <w:lvl w:ilvl="3" w:tplc="FFFFFFFF" w:tentative="1">
      <w:start w:val="1"/>
      <w:numFmt w:val="bullet"/>
      <w:lvlText w:val=""/>
      <w:lvlJc w:val="left"/>
      <w:pPr>
        <w:ind w:left="2893" w:hanging="360"/>
      </w:pPr>
      <w:rPr>
        <w:rFonts w:ascii="Symbol" w:hAnsi="Symbol" w:hint="default"/>
      </w:rPr>
    </w:lvl>
    <w:lvl w:ilvl="4" w:tplc="FFFFFFFF" w:tentative="1">
      <w:start w:val="1"/>
      <w:numFmt w:val="bullet"/>
      <w:lvlText w:val="o"/>
      <w:lvlJc w:val="left"/>
      <w:pPr>
        <w:ind w:left="3613" w:hanging="360"/>
      </w:pPr>
      <w:rPr>
        <w:rFonts w:ascii="Courier New" w:hAnsi="Courier New" w:cs="Courier New" w:hint="default"/>
      </w:rPr>
    </w:lvl>
    <w:lvl w:ilvl="5" w:tplc="FFFFFFFF" w:tentative="1">
      <w:start w:val="1"/>
      <w:numFmt w:val="bullet"/>
      <w:lvlText w:val=""/>
      <w:lvlJc w:val="left"/>
      <w:pPr>
        <w:ind w:left="4333" w:hanging="360"/>
      </w:pPr>
      <w:rPr>
        <w:rFonts w:ascii="Wingdings" w:hAnsi="Wingdings" w:hint="default"/>
      </w:rPr>
    </w:lvl>
    <w:lvl w:ilvl="6" w:tplc="FFFFFFFF" w:tentative="1">
      <w:start w:val="1"/>
      <w:numFmt w:val="bullet"/>
      <w:lvlText w:val=""/>
      <w:lvlJc w:val="left"/>
      <w:pPr>
        <w:ind w:left="5053" w:hanging="360"/>
      </w:pPr>
      <w:rPr>
        <w:rFonts w:ascii="Symbol" w:hAnsi="Symbol" w:hint="default"/>
      </w:rPr>
    </w:lvl>
    <w:lvl w:ilvl="7" w:tplc="FFFFFFFF" w:tentative="1">
      <w:start w:val="1"/>
      <w:numFmt w:val="bullet"/>
      <w:lvlText w:val="o"/>
      <w:lvlJc w:val="left"/>
      <w:pPr>
        <w:ind w:left="5773" w:hanging="360"/>
      </w:pPr>
      <w:rPr>
        <w:rFonts w:ascii="Courier New" w:hAnsi="Courier New" w:cs="Courier New" w:hint="default"/>
      </w:rPr>
    </w:lvl>
    <w:lvl w:ilvl="8" w:tplc="FFFFFFFF" w:tentative="1">
      <w:start w:val="1"/>
      <w:numFmt w:val="bullet"/>
      <w:lvlText w:val=""/>
      <w:lvlJc w:val="left"/>
      <w:pPr>
        <w:ind w:left="6493" w:hanging="360"/>
      </w:pPr>
      <w:rPr>
        <w:rFonts w:ascii="Wingdings" w:hAnsi="Wingdings" w:hint="default"/>
      </w:rPr>
    </w:lvl>
  </w:abstractNum>
  <w:abstractNum w:abstractNumId="228">
    <w:nsid w:val="5C474932"/>
    <w:multiLevelType w:val="hybridMultilevel"/>
    <w:tmpl w:val="AA2AB92A"/>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9">
    <w:nsid w:val="5D2645C4"/>
    <w:multiLevelType w:val="hybridMultilevel"/>
    <w:tmpl w:val="F182C39E"/>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0">
    <w:nsid w:val="5D2E7F3C"/>
    <w:multiLevelType w:val="hybridMultilevel"/>
    <w:tmpl w:val="02E68C3A"/>
    <w:lvl w:ilvl="0" w:tplc="04150001">
      <w:start w:val="1"/>
      <w:numFmt w:val="bullet"/>
      <w:lvlText w:val=""/>
      <w:lvlJc w:val="left"/>
      <w:pPr>
        <w:ind w:left="721" w:hanging="360"/>
      </w:pPr>
      <w:rPr>
        <w:rFonts w:ascii="Symbol" w:hAnsi="Symbol" w:hint="default"/>
      </w:rPr>
    </w:lvl>
    <w:lvl w:ilvl="1" w:tplc="04150003" w:tentative="1">
      <w:start w:val="1"/>
      <w:numFmt w:val="bullet"/>
      <w:lvlText w:val="o"/>
      <w:lvlJc w:val="left"/>
      <w:pPr>
        <w:ind w:left="1441" w:hanging="360"/>
      </w:pPr>
      <w:rPr>
        <w:rFonts w:ascii="Courier New" w:hAnsi="Courier New" w:cs="Courier New" w:hint="default"/>
      </w:rPr>
    </w:lvl>
    <w:lvl w:ilvl="2" w:tplc="04150005" w:tentative="1">
      <w:start w:val="1"/>
      <w:numFmt w:val="bullet"/>
      <w:lvlText w:val=""/>
      <w:lvlJc w:val="left"/>
      <w:pPr>
        <w:ind w:left="2161" w:hanging="360"/>
      </w:pPr>
      <w:rPr>
        <w:rFonts w:ascii="Wingdings" w:hAnsi="Wingdings" w:hint="default"/>
      </w:rPr>
    </w:lvl>
    <w:lvl w:ilvl="3" w:tplc="04150001" w:tentative="1">
      <w:start w:val="1"/>
      <w:numFmt w:val="bullet"/>
      <w:lvlText w:val=""/>
      <w:lvlJc w:val="left"/>
      <w:pPr>
        <w:ind w:left="2881" w:hanging="360"/>
      </w:pPr>
      <w:rPr>
        <w:rFonts w:ascii="Symbol" w:hAnsi="Symbol" w:hint="default"/>
      </w:rPr>
    </w:lvl>
    <w:lvl w:ilvl="4" w:tplc="04150003" w:tentative="1">
      <w:start w:val="1"/>
      <w:numFmt w:val="bullet"/>
      <w:lvlText w:val="o"/>
      <w:lvlJc w:val="left"/>
      <w:pPr>
        <w:ind w:left="3601" w:hanging="360"/>
      </w:pPr>
      <w:rPr>
        <w:rFonts w:ascii="Courier New" w:hAnsi="Courier New" w:cs="Courier New" w:hint="default"/>
      </w:rPr>
    </w:lvl>
    <w:lvl w:ilvl="5" w:tplc="04150005" w:tentative="1">
      <w:start w:val="1"/>
      <w:numFmt w:val="bullet"/>
      <w:lvlText w:val=""/>
      <w:lvlJc w:val="left"/>
      <w:pPr>
        <w:ind w:left="4321" w:hanging="360"/>
      </w:pPr>
      <w:rPr>
        <w:rFonts w:ascii="Wingdings" w:hAnsi="Wingdings" w:hint="default"/>
      </w:rPr>
    </w:lvl>
    <w:lvl w:ilvl="6" w:tplc="04150001" w:tentative="1">
      <w:start w:val="1"/>
      <w:numFmt w:val="bullet"/>
      <w:lvlText w:val=""/>
      <w:lvlJc w:val="left"/>
      <w:pPr>
        <w:ind w:left="5041" w:hanging="360"/>
      </w:pPr>
      <w:rPr>
        <w:rFonts w:ascii="Symbol" w:hAnsi="Symbol" w:hint="default"/>
      </w:rPr>
    </w:lvl>
    <w:lvl w:ilvl="7" w:tplc="04150003" w:tentative="1">
      <w:start w:val="1"/>
      <w:numFmt w:val="bullet"/>
      <w:lvlText w:val="o"/>
      <w:lvlJc w:val="left"/>
      <w:pPr>
        <w:ind w:left="5761" w:hanging="360"/>
      </w:pPr>
      <w:rPr>
        <w:rFonts w:ascii="Courier New" w:hAnsi="Courier New" w:cs="Courier New" w:hint="default"/>
      </w:rPr>
    </w:lvl>
    <w:lvl w:ilvl="8" w:tplc="04150005" w:tentative="1">
      <w:start w:val="1"/>
      <w:numFmt w:val="bullet"/>
      <w:lvlText w:val=""/>
      <w:lvlJc w:val="left"/>
      <w:pPr>
        <w:ind w:left="6481" w:hanging="360"/>
      </w:pPr>
      <w:rPr>
        <w:rFonts w:ascii="Wingdings" w:hAnsi="Wingdings" w:hint="default"/>
      </w:rPr>
    </w:lvl>
  </w:abstractNum>
  <w:abstractNum w:abstractNumId="231">
    <w:nsid w:val="5D555429"/>
    <w:multiLevelType w:val="hybridMultilevel"/>
    <w:tmpl w:val="F52E8D04"/>
    <w:lvl w:ilvl="0" w:tplc="827C588A">
      <w:start w:val="1"/>
      <w:numFmt w:val="bullet"/>
      <w:lvlText w:val="-"/>
      <w:lvlJc w:val="left"/>
      <w:pPr>
        <w:ind w:left="749" w:hanging="360"/>
      </w:pPr>
      <w:rPr>
        <w:rFonts w:ascii="SimSun" w:eastAsia="SimSun" w:hAnsi="SimSun" w:hint="eastAsia"/>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2">
    <w:nsid w:val="5DE573D8"/>
    <w:multiLevelType w:val="hybridMultilevel"/>
    <w:tmpl w:val="D50CDA84"/>
    <w:lvl w:ilvl="0" w:tplc="092ACA92">
      <w:start w:val="1"/>
      <w:numFmt w:val="bullet"/>
      <w:lvlText w:val="−"/>
      <w:lvlJc w:val="left"/>
      <w:pPr>
        <w:ind w:left="720" w:hanging="360"/>
      </w:pPr>
      <w:rPr>
        <w:rFonts w:ascii="Times New Roman" w:hAnsi="Times New Roman" w:cs="Times New Roman"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3">
    <w:nsid w:val="5E8157EE"/>
    <w:multiLevelType w:val="hybridMultilevel"/>
    <w:tmpl w:val="A3F8F45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4">
    <w:nsid w:val="5EDA1645"/>
    <w:multiLevelType w:val="hybridMultilevel"/>
    <w:tmpl w:val="0BC25140"/>
    <w:lvl w:ilvl="0" w:tplc="827C588A">
      <w:start w:val="1"/>
      <w:numFmt w:val="bullet"/>
      <w:lvlText w:val="-"/>
      <w:lvlJc w:val="left"/>
      <w:pPr>
        <w:ind w:left="720" w:hanging="360"/>
      </w:pPr>
      <w:rPr>
        <w:rFonts w:ascii="SimSun" w:eastAsia="SimSun" w:hAnsi="SimSun" w:hint="eastAsia"/>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5">
    <w:nsid w:val="5F3A7D79"/>
    <w:multiLevelType w:val="hybridMultilevel"/>
    <w:tmpl w:val="A876431A"/>
    <w:lvl w:ilvl="0" w:tplc="8208D736">
      <w:start w:val="1"/>
      <w:numFmt w:val="decimal"/>
      <w:lvlText w:val="%1)"/>
      <w:lvlJc w:val="left"/>
      <w:pPr>
        <w:ind w:left="720" w:hanging="360"/>
      </w:pPr>
      <w:rPr>
        <w:rFonts w:cs="Aria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6">
    <w:nsid w:val="5F6C06AD"/>
    <w:multiLevelType w:val="hybridMultilevel"/>
    <w:tmpl w:val="74F09ADA"/>
    <w:lvl w:ilvl="0" w:tplc="04150001">
      <w:start w:val="1"/>
      <w:numFmt w:val="bullet"/>
      <w:lvlText w:val=""/>
      <w:lvlJc w:val="left"/>
      <w:pPr>
        <w:ind w:left="720" w:hanging="360"/>
      </w:pPr>
      <w:rPr>
        <w:rFonts w:ascii="Symbol" w:hAnsi="Symbol" w:hint="default"/>
      </w:rPr>
    </w:lvl>
    <w:lvl w:ilvl="1" w:tplc="092ACA92">
      <w:start w:val="1"/>
      <w:numFmt w:val="bullet"/>
      <w:lvlText w:val="−"/>
      <w:lvlJc w:val="left"/>
      <w:pPr>
        <w:tabs>
          <w:tab w:val="num" w:pos="1440"/>
        </w:tabs>
        <w:ind w:left="1440" w:hanging="360"/>
      </w:pPr>
      <w:rPr>
        <w:rFonts w:ascii="Times New Roman" w:hAnsi="Times New Roman" w:cs="Times New Roman"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7">
    <w:nsid w:val="5F6E3A62"/>
    <w:multiLevelType w:val="hybridMultilevel"/>
    <w:tmpl w:val="E0F80EA0"/>
    <w:lvl w:ilvl="0" w:tplc="55F87D0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8">
    <w:nsid w:val="5FA87F71"/>
    <w:multiLevelType w:val="hybridMultilevel"/>
    <w:tmpl w:val="CDF860C8"/>
    <w:lvl w:ilvl="0" w:tplc="092ACA92">
      <w:start w:val="1"/>
      <w:numFmt w:val="bullet"/>
      <w:lvlText w:val="−"/>
      <w:lvlJc w:val="left"/>
      <w:pPr>
        <w:ind w:left="1454" w:hanging="360"/>
      </w:pPr>
      <w:rPr>
        <w:rFonts w:ascii="Times New Roman" w:hAnsi="Times New Roman" w:cs="Times New Roman" w:hint="default"/>
      </w:rPr>
    </w:lvl>
    <w:lvl w:ilvl="1" w:tplc="04150003" w:tentative="1">
      <w:start w:val="1"/>
      <w:numFmt w:val="bullet"/>
      <w:lvlText w:val="o"/>
      <w:lvlJc w:val="left"/>
      <w:pPr>
        <w:ind w:left="2174" w:hanging="360"/>
      </w:pPr>
      <w:rPr>
        <w:rFonts w:ascii="Courier New" w:hAnsi="Courier New" w:cs="Courier New" w:hint="default"/>
      </w:rPr>
    </w:lvl>
    <w:lvl w:ilvl="2" w:tplc="04150005" w:tentative="1">
      <w:start w:val="1"/>
      <w:numFmt w:val="bullet"/>
      <w:lvlText w:val=""/>
      <w:lvlJc w:val="left"/>
      <w:pPr>
        <w:ind w:left="2894" w:hanging="360"/>
      </w:pPr>
      <w:rPr>
        <w:rFonts w:ascii="Wingdings" w:hAnsi="Wingdings" w:hint="default"/>
      </w:rPr>
    </w:lvl>
    <w:lvl w:ilvl="3" w:tplc="04150001" w:tentative="1">
      <w:start w:val="1"/>
      <w:numFmt w:val="bullet"/>
      <w:lvlText w:val=""/>
      <w:lvlJc w:val="left"/>
      <w:pPr>
        <w:ind w:left="3614" w:hanging="360"/>
      </w:pPr>
      <w:rPr>
        <w:rFonts w:ascii="Symbol" w:hAnsi="Symbol" w:hint="default"/>
      </w:rPr>
    </w:lvl>
    <w:lvl w:ilvl="4" w:tplc="04150003" w:tentative="1">
      <w:start w:val="1"/>
      <w:numFmt w:val="bullet"/>
      <w:lvlText w:val="o"/>
      <w:lvlJc w:val="left"/>
      <w:pPr>
        <w:ind w:left="4334" w:hanging="360"/>
      </w:pPr>
      <w:rPr>
        <w:rFonts w:ascii="Courier New" w:hAnsi="Courier New" w:cs="Courier New" w:hint="default"/>
      </w:rPr>
    </w:lvl>
    <w:lvl w:ilvl="5" w:tplc="04150005" w:tentative="1">
      <w:start w:val="1"/>
      <w:numFmt w:val="bullet"/>
      <w:lvlText w:val=""/>
      <w:lvlJc w:val="left"/>
      <w:pPr>
        <w:ind w:left="5054" w:hanging="360"/>
      </w:pPr>
      <w:rPr>
        <w:rFonts w:ascii="Wingdings" w:hAnsi="Wingdings" w:hint="default"/>
      </w:rPr>
    </w:lvl>
    <w:lvl w:ilvl="6" w:tplc="04150001" w:tentative="1">
      <w:start w:val="1"/>
      <w:numFmt w:val="bullet"/>
      <w:lvlText w:val=""/>
      <w:lvlJc w:val="left"/>
      <w:pPr>
        <w:ind w:left="5774" w:hanging="360"/>
      </w:pPr>
      <w:rPr>
        <w:rFonts w:ascii="Symbol" w:hAnsi="Symbol" w:hint="default"/>
      </w:rPr>
    </w:lvl>
    <w:lvl w:ilvl="7" w:tplc="04150003" w:tentative="1">
      <w:start w:val="1"/>
      <w:numFmt w:val="bullet"/>
      <w:lvlText w:val="o"/>
      <w:lvlJc w:val="left"/>
      <w:pPr>
        <w:ind w:left="6494" w:hanging="360"/>
      </w:pPr>
      <w:rPr>
        <w:rFonts w:ascii="Courier New" w:hAnsi="Courier New" w:cs="Courier New" w:hint="default"/>
      </w:rPr>
    </w:lvl>
    <w:lvl w:ilvl="8" w:tplc="04150005" w:tentative="1">
      <w:start w:val="1"/>
      <w:numFmt w:val="bullet"/>
      <w:lvlText w:val=""/>
      <w:lvlJc w:val="left"/>
      <w:pPr>
        <w:ind w:left="7214" w:hanging="360"/>
      </w:pPr>
      <w:rPr>
        <w:rFonts w:ascii="Wingdings" w:hAnsi="Wingdings" w:hint="default"/>
      </w:rPr>
    </w:lvl>
  </w:abstractNum>
  <w:abstractNum w:abstractNumId="239">
    <w:nsid w:val="60153E41"/>
    <w:multiLevelType w:val="hybridMultilevel"/>
    <w:tmpl w:val="F7E0D1E4"/>
    <w:lvl w:ilvl="0" w:tplc="09E4D368">
      <w:start w:val="1"/>
      <w:numFmt w:val="bullet"/>
      <w:lvlText w:val=""/>
      <w:lvlJc w:val="left"/>
      <w:pPr>
        <w:ind w:left="729" w:hanging="360"/>
      </w:pPr>
      <w:rPr>
        <w:rFonts w:ascii="Symbol" w:hAnsi="Symbol" w:hint="default"/>
      </w:rPr>
    </w:lvl>
    <w:lvl w:ilvl="1" w:tplc="04150003" w:tentative="1">
      <w:start w:val="1"/>
      <w:numFmt w:val="bullet"/>
      <w:lvlText w:val="o"/>
      <w:lvlJc w:val="left"/>
      <w:pPr>
        <w:ind w:left="1449" w:hanging="360"/>
      </w:pPr>
      <w:rPr>
        <w:rFonts w:ascii="Courier New" w:hAnsi="Courier New" w:cs="Courier New" w:hint="default"/>
      </w:rPr>
    </w:lvl>
    <w:lvl w:ilvl="2" w:tplc="04150005" w:tentative="1">
      <w:start w:val="1"/>
      <w:numFmt w:val="bullet"/>
      <w:lvlText w:val=""/>
      <w:lvlJc w:val="left"/>
      <w:pPr>
        <w:ind w:left="2169" w:hanging="360"/>
      </w:pPr>
      <w:rPr>
        <w:rFonts w:ascii="Wingdings" w:hAnsi="Wingdings" w:hint="default"/>
      </w:rPr>
    </w:lvl>
    <w:lvl w:ilvl="3" w:tplc="04150001" w:tentative="1">
      <w:start w:val="1"/>
      <w:numFmt w:val="bullet"/>
      <w:lvlText w:val=""/>
      <w:lvlJc w:val="left"/>
      <w:pPr>
        <w:ind w:left="2889" w:hanging="360"/>
      </w:pPr>
      <w:rPr>
        <w:rFonts w:ascii="Symbol" w:hAnsi="Symbol" w:hint="default"/>
      </w:rPr>
    </w:lvl>
    <w:lvl w:ilvl="4" w:tplc="04150003" w:tentative="1">
      <w:start w:val="1"/>
      <w:numFmt w:val="bullet"/>
      <w:lvlText w:val="o"/>
      <w:lvlJc w:val="left"/>
      <w:pPr>
        <w:ind w:left="3609" w:hanging="360"/>
      </w:pPr>
      <w:rPr>
        <w:rFonts w:ascii="Courier New" w:hAnsi="Courier New" w:cs="Courier New" w:hint="default"/>
      </w:rPr>
    </w:lvl>
    <w:lvl w:ilvl="5" w:tplc="04150005" w:tentative="1">
      <w:start w:val="1"/>
      <w:numFmt w:val="bullet"/>
      <w:lvlText w:val=""/>
      <w:lvlJc w:val="left"/>
      <w:pPr>
        <w:ind w:left="4329" w:hanging="360"/>
      </w:pPr>
      <w:rPr>
        <w:rFonts w:ascii="Wingdings" w:hAnsi="Wingdings" w:hint="default"/>
      </w:rPr>
    </w:lvl>
    <w:lvl w:ilvl="6" w:tplc="04150001" w:tentative="1">
      <w:start w:val="1"/>
      <w:numFmt w:val="bullet"/>
      <w:lvlText w:val=""/>
      <w:lvlJc w:val="left"/>
      <w:pPr>
        <w:ind w:left="5049" w:hanging="360"/>
      </w:pPr>
      <w:rPr>
        <w:rFonts w:ascii="Symbol" w:hAnsi="Symbol" w:hint="default"/>
      </w:rPr>
    </w:lvl>
    <w:lvl w:ilvl="7" w:tplc="04150003" w:tentative="1">
      <w:start w:val="1"/>
      <w:numFmt w:val="bullet"/>
      <w:lvlText w:val="o"/>
      <w:lvlJc w:val="left"/>
      <w:pPr>
        <w:ind w:left="5769" w:hanging="360"/>
      </w:pPr>
      <w:rPr>
        <w:rFonts w:ascii="Courier New" w:hAnsi="Courier New" w:cs="Courier New" w:hint="default"/>
      </w:rPr>
    </w:lvl>
    <w:lvl w:ilvl="8" w:tplc="04150005" w:tentative="1">
      <w:start w:val="1"/>
      <w:numFmt w:val="bullet"/>
      <w:lvlText w:val=""/>
      <w:lvlJc w:val="left"/>
      <w:pPr>
        <w:ind w:left="6489" w:hanging="360"/>
      </w:pPr>
      <w:rPr>
        <w:rFonts w:ascii="Wingdings" w:hAnsi="Wingdings" w:hint="default"/>
      </w:rPr>
    </w:lvl>
  </w:abstractNum>
  <w:abstractNum w:abstractNumId="240">
    <w:nsid w:val="60334A07"/>
    <w:multiLevelType w:val="hybridMultilevel"/>
    <w:tmpl w:val="85467056"/>
    <w:lvl w:ilvl="0" w:tplc="BCC8FD1C">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41">
    <w:nsid w:val="605C6CCE"/>
    <w:multiLevelType w:val="hybridMultilevel"/>
    <w:tmpl w:val="BC1E5984"/>
    <w:lvl w:ilvl="0" w:tplc="04150001">
      <w:start w:val="1"/>
      <w:numFmt w:val="bullet"/>
      <w:lvlText w:val=""/>
      <w:lvlJc w:val="left"/>
      <w:pPr>
        <w:ind w:left="1133" w:hanging="360"/>
      </w:pPr>
      <w:rPr>
        <w:rFonts w:ascii="Symbol" w:hAnsi="Symbol" w:hint="default"/>
      </w:rPr>
    </w:lvl>
    <w:lvl w:ilvl="1" w:tplc="04150003" w:tentative="1">
      <w:start w:val="1"/>
      <w:numFmt w:val="bullet"/>
      <w:lvlText w:val="o"/>
      <w:lvlJc w:val="left"/>
      <w:pPr>
        <w:ind w:left="1853" w:hanging="360"/>
      </w:pPr>
      <w:rPr>
        <w:rFonts w:ascii="Courier New" w:hAnsi="Courier New" w:cs="Courier New" w:hint="default"/>
      </w:rPr>
    </w:lvl>
    <w:lvl w:ilvl="2" w:tplc="04150005" w:tentative="1">
      <w:start w:val="1"/>
      <w:numFmt w:val="bullet"/>
      <w:lvlText w:val=""/>
      <w:lvlJc w:val="left"/>
      <w:pPr>
        <w:ind w:left="2573" w:hanging="360"/>
      </w:pPr>
      <w:rPr>
        <w:rFonts w:ascii="Wingdings" w:hAnsi="Wingdings" w:hint="default"/>
      </w:rPr>
    </w:lvl>
    <w:lvl w:ilvl="3" w:tplc="04150001" w:tentative="1">
      <w:start w:val="1"/>
      <w:numFmt w:val="bullet"/>
      <w:lvlText w:val=""/>
      <w:lvlJc w:val="left"/>
      <w:pPr>
        <w:ind w:left="3293" w:hanging="360"/>
      </w:pPr>
      <w:rPr>
        <w:rFonts w:ascii="Symbol" w:hAnsi="Symbol" w:hint="default"/>
      </w:rPr>
    </w:lvl>
    <w:lvl w:ilvl="4" w:tplc="04150003" w:tentative="1">
      <w:start w:val="1"/>
      <w:numFmt w:val="bullet"/>
      <w:lvlText w:val="o"/>
      <w:lvlJc w:val="left"/>
      <w:pPr>
        <w:ind w:left="4013" w:hanging="360"/>
      </w:pPr>
      <w:rPr>
        <w:rFonts w:ascii="Courier New" w:hAnsi="Courier New" w:cs="Courier New" w:hint="default"/>
      </w:rPr>
    </w:lvl>
    <w:lvl w:ilvl="5" w:tplc="04150005" w:tentative="1">
      <w:start w:val="1"/>
      <w:numFmt w:val="bullet"/>
      <w:lvlText w:val=""/>
      <w:lvlJc w:val="left"/>
      <w:pPr>
        <w:ind w:left="4733" w:hanging="360"/>
      </w:pPr>
      <w:rPr>
        <w:rFonts w:ascii="Wingdings" w:hAnsi="Wingdings" w:hint="default"/>
      </w:rPr>
    </w:lvl>
    <w:lvl w:ilvl="6" w:tplc="04150001" w:tentative="1">
      <w:start w:val="1"/>
      <w:numFmt w:val="bullet"/>
      <w:lvlText w:val=""/>
      <w:lvlJc w:val="left"/>
      <w:pPr>
        <w:ind w:left="5453" w:hanging="360"/>
      </w:pPr>
      <w:rPr>
        <w:rFonts w:ascii="Symbol" w:hAnsi="Symbol" w:hint="default"/>
      </w:rPr>
    </w:lvl>
    <w:lvl w:ilvl="7" w:tplc="04150003" w:tentative="1">
      <w:start w:val="1"/>
      <w:numFmt w:val="bullet"/>
      <w:lvlText w:val="o"/>
      <w:lvlJc w:val="left"/>
      <w:pPr>
        <w:ind w:left="6173" w:hanging="360"/>
      </w:pPr>
      <w:rPr>
        <w:rFonts w:ascii="Courier New" w:hAnsi="Courier New" w:cs="Courier New" w:hint="default"/>
      </w:rPr>
    </w:lvl>
    <w:lvl w:ilvl="8" w:tplc="04150005" w:tentative="1">
      <w:start w:val="1"/>
      <w:numFmt w:val="bullet"/>
      <w:lvlText w:val=""/>
      <w:lvlJc w:val="left"/>
      <w:pPr>
        <w:ind w:left="6893" w:hanging="360"/>
      </w:pPr>
      <w:rPr>
        <w:rFonts w:ascii="Wingdings" w:hAnsi="Wingdings" w:hint="default"/>
      </w:rPr>
    </w:lvl>
  </w:abstractNum>
  <w:abstractNum w:abstractNumId="242">
    <w:nsid w:val="60601074"/>
    <w:multiLevelType w:val="hybridMultilevel"/>
    <w:tmpl w:val="B9E89184"/>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43">
    <w:nsid w:val="60BC69CB"/>
    <w:multiLevelType w:val="hybridMultilevel"/>
    <w:tmpl w:val="DDA6AF54"/>
    <w:lvl w:ilvl="0" w:tplc="09E4D36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4">
    <w:nsid w:val="610D0DC8"/>
    <w:multiLevelType w:val="hybridMultilevel"/>
    <w:tmpl w:val="C7442D24"/>
    <w:lvl w:ilvl="0" w:tplc="092ACA92">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5">
    <w:nsid w:val="615255DC"/>
    <w:multiLevelType w:val="hybridMultilevel"/>
    <w:tmpl w:val="1D129EC2"/>
    <w:lvl w:ilvl="0" w:tplc="09E4D36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6">
    <w:nsid w:val="622C0FDA"/>
    <w:multiLevelType w:val="hybridMultilevel"/>
    <w:tmpl w:val="55EA45A4"/>
    <w:lvl w:ilvl="0" w:tplc="092ACA92">
      <w:start w:val="1"/>
      <w:numFmt w:val="bullet"/>
      <w:lvlText w:val="−"/>
      <w:lvlJc w:val="left"/>
      <w:pPr>
        <w:ind w:left="862" w:hanging="360"/>
      </w:pPr>
      <w:rPr>
        <w:rFonts w:ascii="Times New Roman" w:hAnsi="Times New Roman" w:cs="Times New Roman" w:hint="default"/>
      </w:rPr>
    </w:lvl>
    <w:lvl w:ilvl="1" w:tplc="04150003" w:tentative="1">
      <w:start w:val="1"/>
      <w:numFmt w:val="bullet"/>
      <w:lvlText w:val="o"/>
      <w:lvlJc w:val="left"/>
      <w:pPr>
        <w:ind w:left="1582" w:hanging="360"/>
      </w:pPr>
      <w:rPr>
        <w:rFonts w:ascii="Courier New" w:hAnsi="Courier New" w:cs="Courier New" w:hint="default"/>
      </w:rPr>
    </w:lvl>
    <w:lvl w:ilvl="2" w:tplc="04150005" w:tentative="1">
      <w:start w:val="1"/>
      <w:numFmt w:val="bullet"/>
      <w:lvlText w:val=""/>
      <w:lvlJc w:val="left"/>
      <w:pPr>
        <w:ind w:left="2302" w:hanging="360"/>
      </w:pPr>
      <w:rPr>
        <w:rFonts w:ascii="Wingdings" w:hAnsi="Wingdings" w:hint="default"/>
      </w:rPr>
    </w:lvl>
    <w:lvl w:ilvl="3" w:tplc="04150001" w:tentative="1">
      <w:start w:val="1"/>
      <w:numFmt w:val="bullet"/>
      <w:lvlText w:val=""/>
      <w:lvlJc w:val="left"/>
      <w:pPr>
        <w:ind w:left="3022" w:hanging="360"/>
      </w:pPr>
      <w:rPr>
        <w:rFonts w:ascii="Symbol" w:hAnsi="Symbol" w:hint="default"/>
      </w:rPr>
    </w:lvl>
    <w:lvl w:ilvl="4" w:tplc="04150003" w:tentative="1">
      <w:start w:val="1"/>
      <w:numFmt w:val="bullet"/>
      <w:lvlText w:val="o"/>
      <w:lvlJc w:val="left"/>
      <w:pPr>
        <w:ind w:left="3742" w:hanging="360"/>
      </w:pPr>
      <w:rPr>
        <w:rFonts w:ascii="Courier New" w:hAnsi="Courier New" w:cs="Courier New" w:hint="default"/>
      </w:rPr>
    </w:lvl>
    <w:lvl w:ilvl="5" w:tplc="04150005" w:tentative="1">
      <w:start w:val="1"/>
      <w:numFmt w:val="bullet"/>
      <w:lvlText w:val=""/>
      <w:lvlJc w:val="left"/>
      <w:pPr>
        <w:ind w:left="4462" w:hanging="360"/>
      </w:pPr>
      <w:rPr>
        <w:rFonts w:ascii="Wingdings" w:hAnsi="Wingdings" w:hint="default"/>
      </w:rPr>
    </w:lvl>
    <w:lvl w:ilvl="6" w:tplc="04150001" w:tentative="1">
      <w:start w:val="1"/>
      <w:numFmt w:val="bullet"/>
      <w:lvlText w:val=""/>
      <w:lvlJc w:val="left"/>
      <w:pPr>
        <w:ind w:left="5182" w:hanging="360"/>
      </w:pPr>
      <w:rPr>
        <w:rFonts w:ascii="Symbol" w:hAnsi="Symbol" w:hint="default"/>
      </w:rPr>
    </w:lvl>
    <w:lvl w:ilvl="7" w:tplc="04150003" w:tentative="1">
      <w:start w:val="1"/>
      <w:numFmt w:val="bullet"/>
      <w:lvlText w:val="o"/>
      <w:lvlJc w:val="left"/>
      <w:pPr>
        <w:ind w:left="5902" w:hanging="360"/>
      </w:pPr>
      <w:rPr>
        <w:rFonts w:ascii="Courier New" w:hAnsi="Courier New" w:cs="Courier New" w:hint="default"/>
      </w:rPr>
    </w:lvl>
    <w:lvl w:ilvl="8" w:tplc="04150005" w:tentative="1">
      <w:start w:val="1"/>
      <w:numFmt w:val="bullet"/>
      <w:lvlText w:val=""/>
      <w:lvlJc w:val="left"/>
      <w:pPr>
        <w:ind w:left="6622" w:hanging="360"/>
      </w:pPr>
      <w:rPr>
        <w:rFonts w:ascii="Wingdings" w:hAnsi="Wingdings" w:hint="default"/>
      </w:rPr>
    </w:lvl>
  </w:abstractNum>
  <w:abstractNum w:abstractNumId="247">
    <w:nsid w:val="6279139B"/>
    <w:multiLevelType w:val="hybridMultilevel"/>
    <w:tmpl w:val="F564A20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8">
    <w:nsid w:val="62B20771"/>
    <w:multiLevelType w:val="hybridMultilevel"/>
    <w:tmpl w:val="60C25670"/>
    <w:lvl w:ilvl="0" w:tplc="04150011">
      <w:start w:val="1"/>
      <w:numFmt w:val="decimal"/>
      <w:lvlText w:val="%1)"/>
      <w:lvlJc w:val="left"/>
      <w:pPr>
        <w:ind w:left="1080" w:hanging="360"/>
      </w:pPr>
      <w:rPr>
        <w:rFonts w:cs="Times New Roman"/>
      </w:rPr>
    </w:lvl>
    <w:lvl w:ilvl="1" w:tplc="04150019" w:tentative="1">
      <w:start w:val="1"/>
      <w:numFmt w:val="lowerLetter"/>
      <w:lvlText w:val="%2."/>
      <w:lvlJc w:val="left"/>
      <w:pPr>
        <w:ind w:left="1800" w:hanging="360"/>
      </w:pPr>
      <w:rPr>
        <w:rFonts w:cs="Times New Roman"/>
      </w:rPr>
    </w:lvl>
    <w:lvl w:ilvl="2" w:tplc="0415001B" w:tentative="1">
      <w:start w:val="1"/>
      <w:numFmt w:val="lowerRoman"/>
      <w:lvlText w:val="%3."/>
      <w:lvlJc w:val="right"/>
      <w:pPr>
        <w:ind w:left="2520" w:hanging="180"/>
      </w:pPr>
      <w:rPr>
        <w:rFonts w:cs="Times New Roman"/>
      </w:rPr>
    </w:lvl>
    <w:lvl w:ilvl="3" w:tplc="0415000F" w:tentative="1">
      <w:start w:val="1"/>
      <w:numFmt w:val="decimal"/>
      <w:lvlText w:val="%4."/>
      <w:lvlJc w:val="left"/>
      <w:pPr>
        <w:ind w:left="3240" w:hanging="360"/>
      </w:pPr>
      <w:rPr>
        <w:rFonts w:cs="Times New Roman"/>
      </w:rPr>
    </w:lvl>
    <w:lvl w:ilvl="4" w:tplc="04150019" w:tentative="1">
      <w:start w:val="1"/>
      <w:numFmt w:val="lowerLetter"/>
      <w:lvlText w:val="%5."/>
      <w:lvlJc w:val="left"/>
      <w:pPr>
        <w:ind w:left="3960" w:hanging="360"/>
      </w:pPr>
      <w:rPr>
        <w:rFonts w:cs="Times New Roman"/>
      </w:rPr>
    </w:lvl>
    <w:lvl w:ilvl="5" w:tplc="0415001B" w:tentative="1">
      <w:start w:val="1"/>
      <w:numFmt w:val="lowerRoman"/>
      <w:lvlText w:val="%6."/>
      <w:lvlJc w:val="right"/>
      <w:pPr>
        <w:ind w:left="4680" w:hanging="180"/>
      </w:pPr>
      <w:rPr>
        <w:rFonts w:cs="Times New Roman"/>
      </w:rPr>
    </w:lvl>
    <w:lvl w:ilvl="6" w:tplc="0415000F" w:tentative="1">
      <w:start w:val="1"/>
      <w:numFmt w:val="decimal"/>
      <w:lvlText w:val="%7."/>
      <w:lvlJc w:val="left"/>
      <w:pPr>
        <w:ind w:left="5400" w:hanging="360"/>
      </w:pPr>
      <w:rPr>
        <w:rFonts w:cs="Times New Roman"/>
      </w:rPr>
    </w:lvl>
    <w:lvl w:ilvl="7" w:tplc="04150019" w:tentative="1">
      <w:start w:val="1"/>
      <w:numFmt w:val="lowerLetter"/>
      <w:lvlText w:val="%8."/>
      <w:lvlJc w:val="left"/>
      <w:pPr>
        <w:ind w:left="6120" w:hanging="360"/>
      </w:pPr>
      <w:rPr>
        <w:rFonts w:cs="Times New Roman"/>
      </w:rPr>
    </w:lvl>
    <w:lvl w:ilvl="8" w:tplc="0415001B" w:tentative="1">
      <w:start w:val="1"/>
      <w:numFmt w:val="lowerRoman"/>
      <w:lvlText w:val="%9."/>
      <w:lvlJc w:val="right"/>
      <w:pPr>
        <w:ind w:left="6840" w:hanging="180"/>
      </w:pPr>
      <w:rPr>
        <w:rFonts w:cs="Times New Roman"/>
      </w:rPr>
    </w:lvl>
  </w:abstractNum>
  <w:abstractNum w:abstractNumId="249">
    <w:nsid w:val="62DF3EE7"/>
    <w:multiLevelType w:val="hybridMultilevel"/>
    <w:tmpl w:val="31CE3496"/>
    <w:lvl w:ilvl="0" w:tplc="BCC8FD1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0">
    <w:nsid w:val="63504FAF"/>
    <w:multiLevelType w:val="hybridMultilevel"/>
    <w:tmpl w:val="63E245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1">
    <w:nsid w:val="63AA29B2"/>
    <w:multiLevelType w:val="hybridMultilevel"/>
    <w:tmpl w:val="A464235C"/>
    <w:lvl w:ilvl="0" w:tplc="092ACA92">
      <w:start w:val="1"/>
      <w:numFmt w:val="bullet"/>
      <w:lvlText w:val="−"/>
      <w:lvlJc w:val="left"/>
      <w:pPr>
        <w:ind w:left="360" w:hanging="360"/>
      </w:pPr>
      <w:rPr>
        <w:rFonts w:ascii="Times New Roman" w:hAnsi="Times New Roman" w:cs="Times New Roman"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52">
    <w:nsid w:val="63AE50D8"/>
    <w:multiLevelType w:val="hybridMultilevel"/>
    <w:tmpl w:val="797E636E"/>
    <w:lvl w:ilvl="0" w:tplc="09E4D36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3">
    <w:nsid w:val="63F44291"/>
    <w:multiLevelType w:val="hybridMultilevel"/>
    <w:tmpl w:val="D4AED0C4"/>
    <w:lvl w:ilvl="0" w:tplc="8304AC2C">
      <w:start w:val="1"/>
      <w:numFmt w:val="decimal"/>
      <w:lvlText w:val="%1)"/>
      <w:lvlJc w:val="left"/>
      <w:pPr>
        <w:ind w:left="720" w:hanging="360"/>
      </w:pPr>
      <w:rPr>
        <w:rFonts w:hint="default"/>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4">
    <w:nsid w:val="64A717DB"/>
    <w:multiLevelType w:val="hybridMultilevel"/>
    <w:tmpl w:val="B33CA0E4"/>
    <w:lvl w:ilvl="0" w:tplc="09E4D36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5">
    <w:nsid w:val="6527507F"/>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6">
    <w:nsid w:val="65954912"/>
    <w:multiLevelType w:val="singleLevel"/>
    <w:tmpl w:val="00EE0E48"/>
    <w:lvl w:ilvl="0">
      <w:start w:val="1"/>
      <w:numFmt w:val="decimal"/>
      <w:lvlText w:val="%1."/>
      <w:lvlJc w:val="left"/>
      <w:pPr>
        <w:tabs>
          <w:tab w:val="num" w:pos="644"/>
        </w:tabs>
        <w:ind w:left="94" w:hanging="94"/>
      </w:pPr>
      <w:rPr>
        <w:rFonts w:ascii="Arial" w:hAnsi="Arial" w:cs="Arial" w:hint="default"/>
        <w:b/>
        <w:sz w:val="22"/>
        <w:szCs w:val="22"/>
      </w:rPr>
    </w:lvl>
  </w:abstractNum>
  <w:abstractNum w:abstractNumId="257">
    <w:nsid w:val="65D736E5"/>
    <w:multiLevelType w:val="hybridMultilevel"/>
    <w:tmpl w:val="3EEA1FFA"/>
    <w:lvl w:ilvl="0" w:tplc="55F87D02">
      <w:start w:val="1"/>
      <w:numFmt w:val="bullet"/>
      <w:lvlText w:val=""/>
      <w:lvlJc w:val="left"/>
      <w:pPr>
        <w:ind w:left="720" w:hanging="360"/>
      </w:pPr>
      <w:rPr>
        <w:rFonts w:ascii="Symbol" w:hAnsi="Symbol" w:hint="default"/>
      </w:rPr>
    </w:lvl>
    <w:lvl w:ilvl="1" w:tplc="55F87D02">
      <w:start w:val="1"/>
      <w:numFmt w:val="bullet"/>
      <w:lvlText w:val=""/>
      <w:lvlJc w:val="left"/>
      <w:pPr>
        <w:ind w:left="144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8">
    <w:nsid w:val="665755D0"/>
    <w:multiLevelType w:val="hybridMultilevel"/>
    <w:tmpl w:val="AB4E4EF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9">
    <w:nsid w:val="67225DC2"/>
    <w:multiLevelType w:val="hybridMultilevel"/>
    <w:tmpl w:val="31C8371E"/>
    <w:lvl w:ilvl="0" w:tplc="09E4D36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0">
    <w:nsid w:val="67254F07"/>
    <w:multiLevelType w:val="hybridMultilevel"/>
    <w:tmpl w:val="1BE81BB0"/>
    <w:lvl w:ilvl="0" w:tplc="BCC8FD1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1">
    <w:nsid w:val="67B13B52"/>
    <w:multiLevelType w:val="hybridMultilevel"/>
    <w:tmpl w:val="D21E4ED2"/>
    <w:lvl w:ilvl="0" w:tplc="BCC8FD1C">
      <w:start w:val="1"/>
      <w:numFmt w:val="bullet"/>
      <w:lvlText w:val=""/>
      <w:lvlJc w:val="left"/>
      <w:pPr>
        <w:ind w:left="720" w:hanging="360"/>
      </w:pPr>
      <w:rPr>
        <w:rFonts w:ascii="Symbol" w:hAnsi="Symbol" w:hint="default"/>
      </w:rPr>
    </w:lvl>
    <w:lvl w:ilvl="1" w:tplc="04150005">
      <w:start w:val="1"/>
      <w:numFmt w:val="bullet"/>
      <w:lvlText w:val=""/>
      <w:lvlJc w:val="left"/>
      <w:pPr>
        <w:ind w:left="1440" w:hanging="360"/>
      </w:pPr>
      <w:rPr>
        <w:rFonts w:ascii="Wingdings" w:hAnsi="Wingdings"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2">
    <w:nsid w:val="67E47651"/>
    <w:multiLevelType w:val="hybridMultilevel"/>
    <w:tmpl w:val="A15840CC"/>
    <w:lvl w:ilvl="0" w:tplc="09E4D36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3">
    <w:nsid w:val="68752233"/>
    <w:multiLevelType w:val="hybridMultilevel"/>
    <w:tmpl w:val="7BA614B2"/>
    <w:lvl w:ilvl="0" w:tplc="092ACA92">
      <w:start w:val="1"/>
      <w:numFmt w:val="bullet"/>
      <w:lvlText w:val="−"/>
      <w:lvlJc w:val="left"/>
      <w:pPr>
        <w:ind w:left="1800" w:hanging="360"/>
      </w:pPr>
      <w:rPr>
        <w:rFonts w:ascii="Times New Roman" w:hAnsi="Times New Roman" w:cs="Times New Roman" w:hint="default"/>
      </w:rPr>
    </w:lvl>
    <w:lvl w:ilvl="1" w:tplc="04150003" w:tentative="1">
      <w:start w:val="1"/>
      <w:numFmt w:val="bullet"/>
      <w:lvlText w:val="o"/>
      <w:lvlJc w:val="left"/>
      <w:pPr>
        <w:ind w:left="2520" w:hanging="360"/>
      </w:pPr>
      <w:rPr>
        <w:rFonts w:ascii="Courier New" w:hAnsi="Courier New" w:cs="Courier New" w:hint="default"/>
      </w:rPr>
    </w:lvl>
    <w:lvl w:ilvl="2" w:tplc="04150005" w:tentative="1">
      <w:start w:val="1"/>
      <w:numFmt w:val="bullet"/>
      <w:lvlText w:val=""/>
      <w:lvlJc w:val="left"/>
      <w:pPr>
        <w:ind w:left="3240" w:hanging="360"/>
      </w:pPr>
      <w:rPr>
        <w:rFonts w:ascii="Wingdings" w:hAnsi="Wingdings" w:hint="default"/>
      </w:rPr>
    </w:lvl>
    <w:lvl w:ilvl="3" w:tplc="04150001" w:tentative="1">
      <w:start w:val="1"/>
      <w:numFmt w:val="bullet"/>
      <w:lvlText w:val=""/>
      <w:lvlJc w:val="left"/>
      <w:pPr>
        <w:ind w:left="3960" w:hanging="360"/>
      </w:pPr>
      <w:rPr>
        <w:rFonts w:ascii="Symbol" w:hAnsi="Symbol" w:hint="default"/>
      </w:rPr>
    </w:lvl>
    <w:lvl w:ilvl="4" w:tplc="04150003" w:tentative="1">
      <w:start w:val="1"/>
      <w:numFmt w:val="bullet"/>
      <w:lvlText w:val="o"/>
      <w:lvlJc w:val="left"/>
      <w:pPr>
        <w:ind w:left="4680" w:hanging="360"/>
      </w:pPr>
      <w:rPr>
        <w:rFonts w:ascii="Courier New" w:hAnsi="Courier New" w:cs="Courier New" w:hint="default"/>
      </w:rPr>
    </w:lvl>
    <w:lvl w:ilvl="5" w:tplc="04150005" w:tentative="1">
      <w:start w:val="1"/>
      <w:numFmt w:val="bullet"/>
      <w:lvlText w:val=""/>
      <w:lvlJc w:val="left"/>
      <w:pPr>
        <w:ind w:left="5400" w:hanging="360"/>
      </w:pPr>
      <w:rPr>
        <w:rFonts w:ascii="Wingdings" w:hAnsi="Wingdings" w:hint="default"/>
      </w:rPr>
    </w:lvl>
    <w:lvl w:ilvl="6" w:tplc="04150001" w:tentative="1">
      <w:start w:val="1"/>
      <w:numFmt w:val="bullet"/>
      <w:lvlText w:val=""/>
      <w:lvlJc w:val="left"/>
      <w:pPr>
        <w:ind w:left="6120" w:hanging="360"/>
      </w:pPr>
      <w:rPr>
        <w:rFonts w:ascii="Symbol" w:hAnsi="Symbol" w:hint="default"/>
      </w:rPr>
    </w:lvl>
    <w:lvl w:ilvl="7" w:tplc="04150003" w:tentative="1">
      <w:start w:val="1"/>
      <w:numFmt w:val="bullet"/>
      <w:lvlText w:val="o"/>
      <w:lvlJc w:val="left"/>
      <w:pPr>
        <w:ind w:left="6840" w:hanging="360"/>
      </w:pPr>
      <w:rPr>
        <w:rFonts w:ascii="Courier New" w:hAnsi="Courier New" w:cs="Courier New" w:hint="default"/>
      </w:rPr>
    </w:lvl>
    <w:lvl w:ilvl="8" w:tplc="04150005" w:tentative="1">
      <w:start w:val="1"/>
      <w:numFmt w:val="bullet"/>
      <w:lvlText w:val=""/>
      <w:lvlJc w:val="left"/>
      <w:pPr>
        <w:ind w:left="7560" w:hanging="360"/>
      </w:pPr>
      <w:rPr>
        <w:rFonts w:ascii="Wingdings" w:hAnsi="Wingdings" w:hint="default"/>
      </w:rPr>
    </w:lvl>
  </w:abstractNum>
  <w:abstractNum w:abstractNumId="264">
    <w:nsid w:val="68E14422"/>
    <w:multiLevelType w:val="hybridMultilevel"/>
    <w:tmpl w:val="1CB6CCD8"/>
    <w:lvl w:ilvl="0" w:tplc="18EEB91A">
      <w:start w:val="1"/>
      <w:numFmt w:val="decimal"/>
      <w:lvlText w:val="%1)"/>
      <w:lvlJc w:val="left"/>
      <w:pPr>
        <w:ind w:left="720" w:hanging="360"/>
      </w:pPr>
      <w:rPr>
        <w:rFonts w:hint="default"/>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5">
    <w:nsid w:val="68E72C34"/>
    <w:multiLevelType w:val="hybridMultilevel"/>
    <w:tmpl w:val="0444EBEE"/>
    <w:lvl w:ilvl="0" w:tplc="60A2B81E">
      <w:start w:val="1"/>
      <w:numFmt w:val="bullet"/>
      <w:lvlText w:val=""/>
      <w:lvlJc w:val="left"/>
      <w:pPr>
        <w:ind w:left="767" w:hanging="360"/>
      </w:pPr>
      <w:rPr>
        <w:rFonts w:ascii="Symbol" w:hAnsi="Symbol" w:hint="default"/>
        <w:b w:val="0"/>
        <w:i w:val="0"/>
        <w:strike w:val="0"/>
        <w:dstrike w:val="0"/>
        <w:color w:val="auto"/>
        <w:sz w:val="20"/>
        <w:szCs w:val="20"/>
        <w:u w:val="none" w:color="000000"/>
        <w:bdr w:val="none" w:sz="0" w:space="0" w:color="auto"/>
        <w:shd w:val="clear" w:color="auto" w:fill="auto"/>
        <w:vertAlign w:val="baseline"/>
      </w:rPr>
    </w:lvl>
    <w:lvl w:ilvl="1" w:tplc="04150003" w:tentative="1">
      <w:start w:val="1"/>
      <w:numFmt w:val="bullet"/>
      <w:lvlText w:val="o"/>
      <w:lvlJc w:val="left"/>
      <w:pPr>
        <w:ind w:left="1487" w:hanging="360"/>
      </w:pPr>
      <w:rPr>
        <w:rFonts w:ascii="Courier New" w:hAnsi="Courier New" w:cs="Courier New" w:hint="default"/>
      </w:rPr>
    </w:lvl>
    <w:lvl w:ilvl="2" w:tplc="04150005" w:tentative="1">
      <w:start w:val="1"/>
      <w:numFmt w:val="bullet"/>
      <w:lvlText w:val=""/>
      <w:lvlJc w:val="left"/>
      <w:pPr>
        <w:ind w:left="2207" w:hanging="360"/>
      </w:pPr>
      <w:rPr>
        <w:rFonts w:ascii="Wingdings" w:hAnsi="Wingdings" w:hint="default"/>
      </w:rPr>
    </w:lvl>
    <w:lvl w:ilvl="3" w:tplc="04150001" w:tentative="1">
      <w:start w:val="1"/>
      <w:numFmt w:val="bullet"/>
      <w:lvlText w:val=""/>
      <w:lvlJc w:val="left"/>
      <w:pPr>
        <w:ind w:left="2927" w:hanging="360"/>
      </w:pPr>
      <w:rPr>
        <w:rFonts w:ascii="Symbol" w:hAnsi="Symbol" w:hint="default"/>
      </w:rPr>
    </w:lvl>
    <w:lvl w:ilvl="4" w:tplc="04150003" w:tentative="1">
      <w:start w:val="1"/>
      <w:numFmt w:val="bullet"/>
      <w:lvlText w:val="o"/>
      <w:lvlJc w:val="left"/>
      <w:pPr>
        <w:ind w:left="3647" w:hanging="360"/>
      </w:pPr>
      <w:rPr>
        <w:rFonts w:ascii="Courier New" w:hAnsi="Courier New" w:cs="Courier New" w:hint="default"/>
      </w:rPr>
    </w:lvl>
    <w:lvl w:ilvl="5" w:tplc="04150005" w:tentative="1">
      <w:start w:val="1"/>
      <w:numFmt w:val="bullet"/>
      <w:lvlText w:val=""/>
      <w:lvlJc w:val="left"/>
      <w:pPr>
        <w:ind w:left="4367" w:hanging="360"/>
      </w:pPr>
      <w:rPr>
        <w:rFonts w:ascii="Wingdings" w:hAnsi="Wingdings" w:hint="default"/>
      </w:rPr>
    </w:lvl>
    <w:lvl w:ilvl="6" w:tplc="04150001" w:tentative="1">
      <w:start w:val="1"/>
      <w:numFmt w:val="bullet"/>
      <w:lvlText w:val=""/>
      <w:lvlJc w:val="left"/>
      <w:pPr>
        <w:ind w:left="5087" w:hanging="360"/>
      </w:pPr>
      <w:rPr>
        <w:rFonts w:ascii="Symbol" w:hAnsi="Symbol" w:hint="default"/>
      </w:rPr>
    </w:lvl>
    <w:lvl w:ilvl="7" w:tplc="04150003" w:tentative="1">
      <w:start w:val="1"/>
      <w:numFmt w:val="bullet"/>
      <w:lvlText w:val="o"/>
      <w:lvlJc w:val="left"/>
      <w:pPr>
        <w:ind w:left="5807" w:hanging="360"/>
      </w:pPr>
      <w:rPr>
        <w:rFonts w:ascii="Courier New" w:hAnsi="Courier New" w:cs="Courier New" w:hint="default"/>
      </w:rPr>
    </w:lvl>
    <w:lvl w:ilvl="8" w:tplc="04150005" w:tentative="1">
      <w:start w:val="1"/>
      <w:numFmt w:val="bullet"/>
      <w:lvlText w:val=""/>
      <w:lvlJc w:val="left"/>
      <w:pPr>
        <w:ind w:left="6527" w:hanging="360"/>
      </w:pPr>
      <w:rPr>
        <w:rFonts w:ascii="Wingdings" w:hAnsi="Wingdings" w:hint="default"/>
      </w:rPr>
    </w:lvl>
  </w:abstractNum>
  <w:abstractNum w:abstractNumId="266">
    <w:nsid w:val="68F13F8B"/>
    <w:multiLevelType w:val="hybridMultilevel"/>
    <w:tmpl w:val="E8C0C0C4"/>
    <w:lvl w:ilvl="0" w:tplc="092ACA92">
      <w:start w:val="1"/>
      <w:numFmt w:val="bullet"/>
      <w:lvlText w:val="−"/>
      <w:lvlJc w:val="left"/>
      <w:pPr>
        <w:ind w:left="1454" w:hanging="360"/>
      </w:pPr>
      <w:rPr>
        <w:rFonts w:ascii="Times New Roman" w:hAnsi="Times New Roman" w:cs="Times New Roman" w:hint="default"/>
      </w:rPr>
    </w:lvl>
    <w:lvl w:ilvl="1" w:tplc="04150003" w:tentative="1">
      <w:start w:val="1"/>
      <w:numFmt w:val="bullet"/>
      <w:lvlText w:val="o"/>
      <w:lvlJc w:val="left"/>
      <w:pPr>
        <w:ind w:left="2174" w:hanging="360"/>
      </w:pPr>
      <w:rPr>
        <w:rFonts w:ascii="Courier New" w:hAnsi="Courier New" w:cs="Courier New" w:hint="default"/>
      </w:rPr>
    </w:lvl>
    <w:lvl w:ilvl="2" w:tplc="04150005" w:tentative="1">
      <w:start w:val="1"/>
      <w:numFmt w:val="bullet"/>
      <w:lvlText w:val=""/>
      <w:lvlJc w:val="left"/>
      <w:pPr>
        <w:ind w:left="2894" w:hanging="360"/>
      </w:pPr>
      <w:rPr>
        <w:rFonts w:ascii="Wingdings" w:hAnsi="Wingdings" w:hint="default"/>
      </w:rPr>
    </w:lvl>
    <w:lvl w:ilvl="3" w:tplc="04150001" w:tentative="1">
      <w:start w:val="1"/>
      <w:numFmt w:val="bullet"/>
      <w:lvlText w:val=""/>
      <w:lvlJc w:val="left"/>
      <w:pPr>
        <w:ind w:left="3614" w:hanging="360"/>
      </w:pPr>
      <w:rPr>
        <w:rFonts w:ascii="Symbol" w:hAnsi="Symbol" w:hint="default"/>
      </w:rPr>
    </w:lvl>
    <w:lvl w:ilvl="4" w:tplc="04150003" w:tentative="1">
      <w:start w:val="1"/>
      <w:numFmt w:val="bullet"/>
      <w:lvlText w:val="o"/>
      <w:lvlJc w:val="left"/>
      <w:pPr>
        <w:ind w:left="4334" w:hanging="360"/>
      </w:pPr>
      <w:rPr>
        <w:rFonts w:ascii="Courier New" w:hAnsi="Courier New" w:cs="Courier New" w:hint="default"/>
      </w:rPr>
    </w:lvl>
    <w:lvl w:ilvl="5" w:tplc="04150005" w:tentative="1">
      <w:start w:val="1"/>
      <w:numFmt w:val="bullet"/>
      <w:lvlText w:val=""/>
      <w:lvlJc w:val="left"/>
      <w:pPr>
        <w:ind w:left="5054" w:hanging="360"/>
      </w:pPr>
      <w:rPr>
        <w:rFonts w:ascii="Wingdings" w:hAnsi="Wingdings" w:hint="default"/>
      </w:rPr>
    </w:lvl>
    <w:lvl w:ilvl="6" w:tplc="04150001" w:tentative="1">
      <w:start w:val="1"/>
      <w:numFmt w:val="bullet"/>
      <w:lvlText w:val=""/>
      <w:lvlJc w:val="left"/>
      <w:pPr>
        <w:ind w:left="5774" w:hanging="360"/>
      </w:pPr>
      <w:rPr>
        <w:rFonts w:ascii="Symbol" w:hAnsi="Symbol" w:hint="default"/>
      </w:rPr>
    </w:lvl>
    <w:lvl w:ilvl="7" w:tplc="04150003" w:tentative="1">
      <w:start w:val="1"/>
      <w:numFmt w:val="bullet"/>
      <w:lvlText w:val="o"/>
      <w:lvlJc w:val="left"/>
      <w:pPr>
        <w:ind w:left="6494" w:hanging="360"/>
      </w:pPr>
      <w:rPr>
        <w:rFonts w:ascii="Courier New" w:hAnsi="Courier New" w:cs="Courier New" w:hint="default"/>
      </w:rPr>
    </w:lvl>
    <w:lvl w:ilvl="8" w:tplc="04150005" w:tentative="1">
      <w:start w:val="1"/>
      <w:numFmt w:val="bullet"/>
      <w:lvlText w:val=""/>
      <w:lvlJc w:val="left"/>
      <w:pPr>
        <w:ind w:left="7214" w:hanging="360"/>
      </w:pPr>
      <w:rPr>
        <w:rFonts w:ascii="Wingdings" w:hAnsi="Wingdings" w:hint="default"/>
      </w:rPr>
    </w:lvl>
  </w:abstractNum>
  <w:abstractNum w:abstractNumId="267">
    <w:nsid w:val="6A2F5C97"/>
    <w:multiLevelType w:val="hybridMultilevel"/>
    <w:tmpl w:val="CECE5754"/>
    <w:lvl w:ilvl="0" w:tplc="09E4D36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8">
    <w:nsid w:val="6A476CE6"/>
    <w:multiLevelType w:val="hybridMultilevel"/>
    <w:tmpl w:val="E1AC138A"/>
    <w:lvl w:ilvl="0" w:tplc="09E4D36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9">
    <w:nsid w:val="6B252EC5"/>
    <w:multiLevelType w:val="hybridMultilevel"/>
    <w:tmpl w:val="6DB67A5E"/>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0">
    <w:nsid w:val="6BB42C46"/>
    <w:multiLevelType w:val="hybridMultilevel"/>
    <w:tmpl w:val="5F7C91B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1">
    <w:nsid w:val="6BC817FC"/>
    <w:multiLevelType w:val="hybridMultilevel"/>
    <w:tmpl w:val="2610BD0C"/>
    <w:lvl w:ilvl="0" w:tplc="04150019">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2">
    <w:nsid w:val="6BD767CC"/>
    <w:multiLevelType w:val="hybridMultilevel"/>
    <w:tmpl w:val="2424CB22"/>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3">
    <w:nsid w:val="6C136334"/>
    <w:multiLevelType w:val="hybridMultilevel"/>
    <w:tmpl w:val="F7B22708"/>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74">
    <w:nsid w:val="6C45622A"/>
    <w:multiLevelType w:val="hybridMultilevel"/>
    <w:tmpl w:val="4684C372"/>
    <w:lvl w:ilvl="0" w:tplc="435A327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75">
    <w:nsid w:val="6C7D4CB6"/>
    <w:multiLevelType w:val="hybridMultilevel"/>
    <w:tmpl w:val="4AA4F980"/>
    <w:lvl w:ilvl="0" w:tplc="092ACA92">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6">
    <w:nsid w:val="6CAA0F29"/>
    <w:multiLevelType w:val="hybridMultilevel"/>
    <w:tmpl w:val="7F08E8DA"/>
    <w:lvl w:ilvl="0" w:tplc="BCC8FD1C">
      <w:start w:val="1"/>
      <w:numFmt w:val="bullet"/>
      <w:lvlText w:val=""/>
      <w:lvlJc w:val="left"/>
      <w:pPr>
        <w:ind w:left="793"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7">
    <w:nsid w:val="6D5808EE"/>
    <w:multiLevelType w:val="hybridMultilevel"/>
    <w:tmpl w:val="34E821A0"/>
    <w:lvl w:ilvl="0" w:tplc="09E4D36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8">
    <w:nsid w:val="6D691DF1"/>
    <w:multiLevelType w:val="hybridMultilevel"/>
    <w:tmpl w:val="CD527A7C"/>
    <w:lvl w:ilvl="0" w:tplc="04150001">
      <w:start w:val="1"/>
      <w:numFmt w:val="bullet"/>
      <w:lvlText w:val=""/>
      <w:lvlJc w:val="left"/>
      <w:pPr>
        <w:ind w:left="721" w:hanging="360"/>
      </w:pPr>
      <w:rPr>
        <w:rFonts w:ascii="Symbol" w:hAnsi="Symbol" w:hint="default"/>
      </w:rPr>
    </w:lvl>
    <w:lvl w:ilvl="1" w:tplc="04150003" w:tentative="1">
      <w:start w:val="1"/>
      <w:numFmt w:val="bullet"/>
      <w:lvlText w:val="o"/>
      <w:lvlJc w:val="left"/>
      <w:pPr>
        <w:ind w:left="1441" w:hanging="360"/>
      </w:pPr>
      <w:rPr>
        <w:rFonts w:ascii="Courier New" w:hAnsi="Courier New" w:cs="Courier New" w:hint="default"/>
      </w:rPr>
    </w:lvl>
    <w:lvl w:ilvl="2" w:tplc="04150005" w:tentative="1">
      <w:start w:val="1"/>
      <w:numFmt w:val="bullet"/>
      <w:lvlText w:val=""/>
      <w:lvlJc w:val="left"/>
      <w:pPr>
        <w:ind w:left="2161" w:hanging="360"/>
      </w:pPr>
      <w:rPr>
        <w:rFonts w:ascii="Wingdings" w:hAnsi="Wingdings" w:hint="default"/>
      </w:rPr>
    </w:lvl>
    <w:lvl w:ilvl="3" w:tplc="04150001" w:tentative="1">
      <w:start w:val="1"/>
      <w:numFmt w:val="bullet"/>
      <w:lvlText w:val=""/>
      <w:lvlJc w:val="left"/>
      <w:pPr>
        <w:ind w:left="2881" w:hanging="360"/>
      </w:pPr>
      <w:rPr>
        <w:rFonts w:ascii="Symbol" w:hAnsi="Symbol" w:hint="default"/>
      </w:rPr>
    </w:lvl>
    <w:lvl w:ilvl="4" w:tplc="04150003" w:tentative="1">
      <w:start w:val="1"/>
      <w:numFmt w:val="bullet"/>
      <w:lvlText w:val="o"/>
      <w:lvlJc w:val="left"/>
      <w:pPr>
        <w:ind w:left="3601" w:hanging="360"/>
      </w:pPr>
      <w:rPr>
        <w:rFonts w:ascii="Courier New" w:hAnsi="Courier New" w:cs="Courier New" w:hint="default"/>
      </w:rPr>
    </w:lvl>
    <w:lvl w:ilvl="5" w:tplc="04150005" w:tentative="1">
      <w:start w:val="1"/>
      <w:numFmt w:val="bullet"/>
      <w:lvlText w:val=""/>
      <w:lvlJc w:val="left"/>
      <w:pPr>
        <w:ind w:left="4321" w:hanging="360"/>
      </w:pPr>
      <w:rPr>
        <w:rFonts w:ascii="Wingdings" w:hAnsi="Wingdings" w:hint="default"/>
      </w:rPr>
    </w:lvl>
    <w:lvl w:ilvl="6" w:tplc="04150001" w:tentative="1">
      <w:start w:val="1"/>
      <w:numFmt w:val="bullet"/>
      <w:lvlText w:val=""/>
      <w:lvlJc w:val="left"/>
      <w:pPr>
        <w:ind w:left="5041" w:hanging="360"/>
      </w:pPr>
      <w:rPr>
        <w:rFonts w:ascii="Symbol" w:hAnsi="Symbol" w:hint="default"/>
      </w:rPr>
    </w:lvl>
    <w:lvl w:ilvl="7" w:tplc="04150003" w:tentative="1">
      <w:start w:val="1"/>
      <w:numFmt w:val="bullet"/>
      <w:lvlText w:val="o"/>
      <w:lvlJc w:val="left"/>
      <w:pPr>
        <w:ind w:left="5761" w:hanging="360"/>
      </w:pPr>
      <w:rPr>
        <w:rFonts w:ascii="Courier New" w:hAnsi="Courier New" w:cs="Courier New" w:hint="default"/>
      </w:rPr>
    </w:lvl>
    <w:lvl w:ilvl="8" w:tplc="04150005" w:tentative="1">
      <w:start w:val="1"/>
      <w:numFmt w:val="bullet"/>
      <w:lvlText w:val=""/>
      <w:lvlJc w:val="left"/>
      <w:pPr>
        <w:ind w:left="6481" w:hanging="360"/>
      </w:pPr>
      <w:rPr>
        <w:rFonts w:ascii="Wingdings" w:hAnsi="Wingdings" w:hint="default"/>
      </w:rPr>
    </w:lvl>
  </w:abstractNum>
  <w:abstractNum w:abstractNumId="279">
    <w:nsid w:val="6DA06E38"/>
    <w:multiLevelType w:val="hybridMultilevel"/>
    <w:tmpl w:val="55D659B8"/>
    <w:lvl w:ilvl="0" w:tplc="64F8E900">
      <w:numFmt w:val="decimal"/>
      <w:lvlText w:val="%1"/>
      <w:lvlJc w:val="left"/>
      <w:pPr>
        <w:ind w:left="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0346F0E">
      <w:start w:val="1"/>
      <w:numFmt w:val="lowerLetter"/>
      <w:lvlText w:val="%2"/>
      <w:lvlJc w:val="left"/>
      <w:pPr>
        <w:ind w:left="11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0FBE2EC4">
      <w:start w:val="1"/>
      <w:numFmt w:val="lowerRoman"/>
      <w:lvlText w:val="%3"/>
      <w:lvlJc w:val="left"/>
      <w:pPr>
        <w:ind w:left="19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63F07C60">
      <w:start w:val="1"/>
      <w:numFmt w:val="decimal"/>
      <w:lvlText w:val="%4"/>
      <w:lvlJc w:val="left"/>
      <w:pPr>
        <w:ind w:left="26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D50DD06">
      <w:start w:val="1"/>
      <w:numFmt w:val="lowerLetter"/>
      <w:lvlText w:val="%5"/>
      <w:lvlJc w:val="left"/>
      <w:pPr>
        <w:ind w:left="33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D77890EA">
      <w:start w:val="1"/>
      <w:numFmt w:val="lowerRoman"/>
      <w:lvlText w:val="%6"/>
      <w:lvlJc w:val="left"/>
      <w:pPr>
        <w:ind w:left="40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CB588890">
      <w:start w:val="1"/>
      <w:numFmt w:val="decimal"/>
      <w:lvlText w:val="%7"/>
      <w:lvlJc w:val="left"/>
      <w:pPr>
        <w:ind w:left="4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854A80E">
      <w:start w:val="1"/>
      <w:numFmt w:val="lowerLetter"/>
      <w:lvlText w:val="%8"/>
      <w:lvlJc w:val="left"/>
      <w:pPr>
        <w:ind w:left="55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906040C8">
      <w:start w:val="1"/>
      <w:numFmt w:val="lowerRoman"/>
      <w:lvlText w:val="%9"/>
      <w:lvlJc w:val="left"/>
      <w:pPr>
        <w:ind w:left="62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80">
    <w:nsid w:val="6DFE7077"/>
    <w:multiLevelType w:val="hybridMultilevel"/>
    <w:tmpl w:val="AC748616"/>
    <w:lvl w:ilvl="0" w:tplc="04150001">
      <w:start w:val="1"/>
      <w:numFmt w:val="bullet"/>
      <w:lvlText w:val=""/>
      <w:lvlJc w:val="left"/>
      <w:pPr>
        <w:ind w:left="389" w:hanging="360"/>
      </w:pPr>
      <w:rPr>
        <w:rFonts w:ascii="Symbol" w:hAnsi="Symbol" w:hint="default"/>
      </w:rPr>
    </w:lvl>
    <w:lvl w:ilvl="1" w:tplc="04150003" w:tentative="1">
      <w:start w:val="1"/>
      <w:numFmt w:val="bullet"/>
      <w:lvlText w:val="o"/>
      <w:lvlJc w:val="left"/>
      <w:pPr>
        <w:ind w:left="1109" w:hanging="360"/>
      </w:pPr>
      <w:rPr>
        <w:rFonts w:ascii="Courier New" w:hAnsi="Courier New" w:cs="Courier New" w:hint="default"/>
      </w:rPr>
    </w:lvl>
    <w:lvl w:ilvl="2" w:tplc="04150005" w:tentative="1">
      <w:start w:val="1"/>
      <w:numFmt w:val="bullet"/>
      <w:lvlText w:val=""/>
      <w:lvlJc w:val="left"/>
      <w:pPr>
        <w:ind w:left="1829" w:hanging="360"/>
      </w:pPr>
      <w:rPr>
        <w:rFonts w:ascii="Wingdings" w:hAnsi="Wingdings" w:hint="default"/>
      </w:rPr>
    </w:lvl>
    <w:lvl w:ilvl="3" w:tplc="04150001" w:tentative="1">
      <w:start w:val="1"/>
      <w:numFmt w:val="bullet"/>
      <w:lvlText w:val=""/>
      <w:lvlJc w:val="left"/>
      <w:pPr>
        <w:ind w:left="2549" w:hanging="360"/>
      </w:pPr>
      <w:rPr>
        <w:rFonts w:ascii="Symbol" w:hAnsi="Symbol" w:hint="default"/>
      </w:rPr>
    </w:lvl>
    <w:lvl w:ilvl="4" w:tplc="04150003" w:tentative="1">
      <w:start w:val="1"/>
      <w:numFmt w:val="bullet"/>
      <w:lvlText w:val="o"/>
      <w:lvlJc w:val="left"/>
      <w:pPr>
        <w:ind w:left="3269" w:hanging="360"/>
      </w:pPr>
      <w:rPr>
        <w:rFonts w:ascii="Courier New" w:hAnsi="Courier New" w:cs="Courier New" w:hint="default"/>
      </w:rPr>
    </w:lvl>
    <w:lvl w:ilvl="5" w:tplc="04150005" w:tentative="1">
      <w:start w:val="1"/>
      <w:numFmt w:val="bullet"/>
      <w:lvlText w:val=""/>
      <w:lvlJc w:val="left"/>
      <w:pPr>
        <w:ind w:left="3989" w:hanging="360"/>
      </w:pPr>
      <w:rPr>
        <w:rFonts w:ascii="Wingdings" w:hAnsi="Wingdings" w:hint="default"/>
      </w:rPr>
    </w:lvl>
    <w:lvl w:ilvl="6" w:tplc="04150001" w:tentative="1">
      <w:start w:val="1"/>
      <w:numFmt w:val="bullet"/>
      <w:lvlText w:val=""/>
      <w:lvlJc w:val="left"/>
      <w:pPr>
        <w:ind w:left="4709" w:hanging="360"/>
      </w:pPr>
      <w:rPr>
        <w:rFonts w:ascii="Symbol" w:hAnsi="Symbol" w:hint="default"/>
      </w:rPr>
    </w:lvl>
    <w:lvl w:ilvl="7" w:tplc="04150003" w:tentative="1">
      <w:start w:val="1"/>
      <w:numFmt w:val="bullet"/>
      <w:lvlText w:val="o"/>
      <w:lvlJc w:val="left"/>
      <w:pPr>
        <w:ind w:left="5429" w:hanging="360"/>
      </w:pPr>
      <w:rPr>
        <w:rFonts w:ascii="Courier New" w:hAnsi="Courier New" w:cs="Courier New" w:hint="default"/>
      </w:rPr>
    </w:lvl>
    <w:lvl w:ilvl="8" w:tplc="04150005" w:tentative="1">
      <w:start w:val="1"/>
      <w:numFmt w:val="bullet"/>
      <w:lvlText w:val=""/>
      <w:lvlJc w:val="left"/>
      <w:pPr>
        <w:ind w:left="6149" w:hanging="360"/>
      </w:pPr>
      <w:rPr>
        <w:rFonts w:ascii="Wingdings" w:hAnsi="Wingdings" w:hint="default"/>
      </w:rPr>
    </w:lvl>
  </w:abstractNum>
  <w:abstractNum w:abstractNumId="281">
    <w:nsid w:val="6E225D40"/>
    <w:multiLevelType w:val="hybridMultilevel"/>
    <w:tmpl w:val="EB32892E"/>
    <w:lvl w:ilvl="0" w:tplc="3D3EDE80">
      <w:start w:val="1"/>
      <w:numFmt w:val="lowerLetter"/>
      <w:lvlText w:val="%1)"/>
      <w:lvlJc w:val="left"/>
      <w:pPr>
        <w:ind w:left="644" w:hanging="360"/>
      </w:pPr>
      <w:rPr>
        <w:sz w:val="22"/>
        <w:szCs w:val="22"/>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282">
    <w:nsid w:val="6EE33BA9"/>
    <w:multiLevelType w:val="hybridMultilevel"/>
    <w:tmpl w:val="194E0690"/>
    <w:lvl w:ilvl="0" w:tplc="827C588A">
      <w:start w:val="1"/>
      <w:numFmt w:val="bullet"/>
      <w:lvlText w:val="-"/>
      <w:lvlJc w:val="left"/>
      <w:pPr>
        <w:ind w:left="720" w:hanging="360"/>
      </w:pPr>
      <w:rPr>
        <w:rFonts w:ascii="SimSun" w:eastAsia="SimSun" w:hAnsi="SimSun" w:hint="eastAsia"/>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3">
    <w:nsid w:val="6F567F79"/>
    <w:multiLevelType w:val="hybridMultilevel"/>
    <w:tmpl w:val="79009BAE"/>
    <w:lvl w:ilvl="0" w:tplc="7C26249A">
      <w:start w:val="4"/>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84">
    <w:nsid w:val="6F78156A"/>
    <w:multiLevelType w:val="hybridMultilevel"/>
    <w:tmpl w:val="7F8231A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5">
    <w:nsid w:val="6F876534"/>
    <w:multiLevelType w:val="hybridMultilevel"/>
    <w:tmpl w:val="A7E0AC3C"/>
    <w:lvl w:ilvl="0" w:tplc="09E4D36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6">
    <w:nsid w:val="6F9750B6"/>
    <w:multiLevelType w:val="hybridMultilevel"/>
    <w:tmpl w:val="C55CFF22"/>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7">
    <w:nsid w:val="70082395"/>
    <w:multiLevelType w:val="hybridMultilevel"/>
    <w:tmpl w:val="48EC0B4C"/>
    <w:lvl w:ilvl="0" w:tplc="B0A88AD0">
      <w:start w:val="1"/>
      <w:numFmt w:val="lowerLetter"/>
      <w:lvlText w:val="%1)"/>
      <w:lvlJc w:val="left"/>
      <w:pPr>
        <w:ind w:left="927" w:hanging="360"/>
      </w:pPr>
      <w:rPr>
        <w:sz w:val="22"/>
      </w:rPr>
    </w:lvl>
    <w:lvl w:ilvl="1" w:tplc="04150017">
      <w:start w:val="1"/>
      <w:numFmt w:val="lowerLetter"/>
      <w:lvlText w:val="%2)"/>
      <w:lvlJc w:val="left"/>
      <w:pPr>
        <w:ind w:left="1647" w:hanging="360"/>
      </w:pPr>
    </w:lvl>
    <w:lvl w:ilvl="2" w:tplc="0415001B" w:tentative="1">
      <w:start w:val="1"/>
      <w:numFmt w:val="lowerRoman"/>
      <w:lvlText w:val="%3."/>
      <w:lvlJc w:val="right"/>
      <w:pPr>
        <w:ind w:left="2367" w:hanging="180"/>
      </w:pPr>
    </w:lvl>
    <w:lvl w:ilvl="3" w:tplc="0415000F" w:tentative="1">
      <w:start w:val="1"/>
      <w:numFmt w:val="decimal"/>
      <w:lvlText w:val="%4."/>
      <w:lvlJc w:val="left"/>
      <w:pPr>
        <w:ind w:left="3087" w:hanging="360"/>
      </w:pPr>
    </w:lvl>
    <w:lvl w:ilvl="4" w:tplc="04150019" w:tentative="1">
      <w:start w:val="1"/>
      <w:numFmt w:val="lowerLetter"/>
      <w:lvlText w:val="%5."/>
      <w:lvlJc w:val="left"/>
      <w:pPr>
        <w:ind w:left="3807" w:hanging="360"/>
      </w:pPr>
    </w:lvl>
    <w:lvl w:ilvl="5" w:tplc="0415001B" w:tentative="1">
      <w:start w:val="1"/>
      <w:numFmt w:val="lowerRoman"/>
      <w:lvlText w:val="%6."/>
      <w:lvlJc w:val="right"/>
      <w:pPr>
        <w:ind w:left="4527" w:hanging="180"/>
      </w:pPr>
    </w:lvl>
    <w:lvl w:ilvl="6" w:tplc="0415000F" w:tentative="1">
      <w:start w:val="1"/>
      <w:numFmt w:val="decimal"/>
      <w:lvlText w:val="%7."/>
      <w:lvlJc w:val="left"/>
      <w:pPr>
        <w:ind w:left="5247" w:hanging="360"/>
      </w:pPr>
    </w:lvl>
    <w:lvl w:ilvl="7" w:tplc="04150019" w:tentative="1">
      <w:start w:val="1"/>
      <w:numFmt w:val="lowerLetter"/>
      <w:lvlText w:val="%8."/>
      <w:lvlJc w:val="left"/>
      <w:pPr>
        <w:ind w:left="5967" w:hanging="360"/>
      </w:pPr>
    </w:lvl>
    <w:lvl w:ilvl="8" w:tplc="0415001B" w:tentative="1">
      <w:start w:val="1"/>
      <w:numFmt w:val="lowerRoman"/>
      <w:lvlText w:val="%9."/>
      <w:lvlJc w:val="right"/>
      <w:pPr>
        <w:ind w:left="6687" w:hanging="180"/>
      </w:pPr>
    </w:lvl>
  </w:abstractNum>
  <w:abstractNum w:abstractNumId="288">
    <w:nsid w:val="70DD1883"/>
    <w:multiLevelType w:val="hybridMultilevel"/>
    <w:tmpl w:val="FA94C412"/>
    <w:lvl w:ilvl="0" w:tplc="04150001">
      <w:start w:val="1"/>
      <w:numFmt w:val="bullet"/>
      <w:lvlText w:val=""/>
      <w:lvlJc w:val="left"/>
      <w:pPr>
        <w:ind w:left="720" w:hanging="360"/>
      </w:pPr>
      <w:rPr>
        <w:rFonts w:ascii="Symbol" w:hAnsi="Symbol" w:hint="default"/>
      </w:rPr>
    </w:lvl>
    <w:lvl w:ilvl="1" w:tplc="092ACA92">
      <w:start w:val="1"/>
      <w:numFmt w:val="bullet"/>
      <w:lvlText w:val="−"/>
      <w:lvlJc w:val="left"/>
      <w:pPr>
        <w:tabs>
          <w:tab w:val="num" w:pos="1440"/>
        </w:tabs>
        <w:ind w:left="1440" w:hanging="360"/>
      </w:pPr>
      <w:rPr>
        <w:rFonts w:ascii="Times New Roman" w:hAnsi="Times New Roman" w:cs="Times New Roman"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9">
    <w:nsid w:val="71452FAA"/>
    <w:multiLevelType w:val="hybridMultilevel"/>
    <w:tmpl w:val="402AEE60"/>
    <w:lvl w:ilvl="0" w:tplc="9244B67C">
      <w:start w:val="1"/>
      <w:numFmt w:val="bullet"/>
      <w:lvlText w:val="•"/>
      <w:lvlJc w:val="left"/>
      <w:pPr>
        <w:ind w:left="31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1AC4F3C">
      <w:numFmt w:val="bullet"/>
      <w:lvlText w:val="•"/>
      <w:lvlJc w:val="left"/>
      <w:pPr>
        <w:ind w:left="1243"/>
      </w:pPr>
      <w:rPr>
        <w:rFonts w:ascii="Arial" w:hAnsi="Arial" w:hint="default"/>
        <w:b w:val="0"/>
        <w:i w:val="0"/>
        <w:strike w:val="0"/>
        <w:dstrike w:val="0"/>
        <w:color w:val="auto"/>
        <w:sz w:val="20"/>
        <w:szCs w:val="20"/>
        <w:u w:val="none" w:color="000000"/>
        <w:bdr w:val="none" w:sz="0" w:space="0" w:color="auto"/>
        <w:shd w:val="clear" w:color="auto" w:fill="auto"/>
        <w:vertAlign w:val="baseline"/>
      </w:rPr>
    </w:lvl>
    <w:lvl w:ilvl="2" w:tplc="A0E4B306">
      <w:start w:val="1"/>
      <w:numFmt w:val="bullet"/>
      <w:lvlText w:val="▪"/>
      <w:lvlJc w:val="left"/>
      <w:pPr>
        <w:ind w:left="196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B4408CA">
      <w:start w:val="1"/>
      <w:numFmt w:val="bullet"/>
      <w:lvlText w:val="•"/>
      <w:lvlJc w:val="left"/>
      <w:pPr>
        <w:ind w:left="268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FB42AF2">
      <w:start w:val="1"/>
      <w:numFmt w:val="bullet"/>
      <w:lvlText w:val="o"/>
      <w:lvlJc w:val="left"/>
      <w:pPr>
        <w:ind w:left="340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86C7B82">
      <w:start w:val="1"/>
      <w:numFmt w:val="bullet"/>
      <w:lvlText w:val="▪"/>
      <w:lvlJc w:val="left"/>
      <w:pPr>
        <w:ind w:left="412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72C08BC">
      <w:start w:val="1"/>
      <w:numFmt w:val="bullet"/>
      <w:lvlText w:val="•"/>
      <w:lvlJc w:val="left"/>
      <w:pPr>
        <w:ind w:left="484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2001982">
      <w:start w:val="1"/>
      <w:numFmt w:val="bullet"/>
      <w:lvlText w:val="o"/>
      <w:lvlJc w:val="left"/>
      <w:pPr>
        <w:ind w:left="556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E6EB024">
      <w:start w:val="1"/>
      <w:numFmt w:val="bullet"/>
      <w:lvlText w:val="▪"/>
      <w:lvlJc w:val="left"/>
      <w:pPr>
        <w:ind w:left="628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90">
    <w:nsid w:val="71841E28"/>
    <w:multiLevelType w:val="hybridMultilevel"/>
    <w:tmpl w:val="4776DE28"/>
    <w:lvl w:ilvl="0" w:tplc="04150017">
      <w:start w:val="1"/>
      <w:numFmt w:val="lowerLetter"/>
      <w:lvlText w:val="%1)"/>
      <w:lvlJc w:val="left"/>
      <w:pPr>
        <w:ind w:left="749" w:hanging="360"/>
      </w:pPr>
    </w:lvl>
    <w:lvl w:ilvl="1" w:tplc="04150019">
      <w:start w:val="1"/>
      <w:numFmt w:val="lowerLetter"/>
      <w:lvlText w:val="%2."/>
      <w:lvlJc w:val="left"/>
      <w:pPr>
        <w:ind w:left="1469" w:hanging="360"/>
      </w:pPr>
    </w:lvl>
    <w:lvl w:ilvl="2" w:tplc="0415001B">
      <w:start w:val="1"/>
      <w:numFmt w:val="lowerRoman"/>
      <w:lvlText w:val="%3."/>
      <w:lvlJc w:val="right"/>
      <w:pPr>
        <w:ind w:left="2189" w:hanging="180"/>
      </w:pPr>
    </w:lvl>
    <w:lvl w:ilvl="3" w:tplc="0415000F" w:tentative="1">
      <w:start w:val="1"/>
      <w:numFmt w:val="decimal"/>
      <w:lvlText w:val="%4."/>
      <w:lvlJc w:val="left"/>
      <w:pPr>
        <w:ind w:left="2909" w:hanging="360"/>
      </w:pPr>
    </w:lvl>
    <w:lvl w:ilvl="4" w:tplc="04150019" w:tentative="1">
      <w:start w:val="1"/>
      <w:numFmt w:val="lowerLetter"/>
      <w:lvlText w:val="%5."/>
      <w:lvlJc w:val="left"/>
      <w:pPr>
        <w:ind w:left="3629" w:hanging="360"/>
      </w:pPr>
    </w:lvl>
    <w:lvl w:ilvl="5" w:tplc="0415001B" w:tentative="1">
      <w:start w:val="1"/>
      <w:numFmt w:val="lowerRoman"/>
      <w:lvlText w:val="%6."/>
      <w:lvlJc w:val="right"/>
      <w:pPr>
        <w:ind w:left="4349" w:hanging="180"/>
      </w:pPr>
    </w:lvl>
    <w:lvl w:ilvl="6" w:tplc="0415000F" w:tentative="1">
      <w:start w:val="1"/>
      <w:numFmt w:val="decimal"/>
      <w:lvlText w:val="%7."/>
      <w:lvlJc w:val="left"/>
      <w:pPr>
        <w:ind w:left="5069" w:hanging="360"/>
      </w:pPr>
    </w:lvl>
    <w:lvl w:ilvl="7" w:tplc="04150019" w:tentative="1">
      <w:start w:val="1"/>
      <w:numFmt w:val="lowerLetter"/>
      <w:lvlText w:val="%8."/>
      <w:lvlJc w:val="left"/>
      <w:pPr>
        <w:ind w:left="5789" w:hanging="360"/>
      </w:pPr>
    </w:lvl>
    <w:lvl w:ilvl="8" w:tplc="0415001B" w:tentative="1">
      <w:start w:val="1"/>
      <w:numFmt w:val="lowerRoman"/>
      <w:lvlText w:val="%9."/>
      <w:lvlJc w:val="right"/>
      <w:pPr>
        <w:ind w:left="6509" w:hanging="180"/>
      </w:pPr>
    </w:lvl>
  </w:abstractNum>
  <w:abstractNum w:abstractNumId="291">
    <w:nsid w:val="7259129B"/>
    <w:multiLevelType w:val="hybridMultilevel"/>
    <w:tmpl w:val="D750A776"/>
    <w:lvl w:ilvl="0" w:tplc="04150003">
      <w:start w:val="1"/>
      <w:numFmt w:val="bullet"/>
      <w:lvlText w:val=""/>
      <w:lvlJc w:val="left"/>
      <w:pPr>
        <w:ind w:left="720" w:hanging="360"/>
      </w:pPr>
      <w:rPr>
        <w:rFonts w:ascii="Symbol" w:hAnsi="Symbol" w:hint="default"/>
        <w:sz w:val="24"/>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2">
    <w:nsid w:val="72644132"/>
    <w:multiLevelType w:val="hybridMultilevel"/>
    <w:tmpl w:val="96A27154"/>
    <w:lvl w:ilvl="0" w:tplc="092ACA92">
      <w:start w:val="1"/>
      <w:numFmt w:val="bullet"/>
      <w:lvlText w:val="−"/>
      <w:lvlJc w:val="left"/>
      <w:pPr>
        <w:ind w:left="720" w:hanging="360"/>
      </w:pPr>
      <w:rPr>
        <w:rFonts w:ascii="Times New Roman" w:hAnsi="Times New Roman" w:cs="Times New Roman" w:hint="default"/>
      </w:rPr>
    </w:lvl>
    <w:lvl w:ilvl="1" w:tplc="D1AC4F3C">
      <w:numFmt w:val="bullet"/>
      <w:lvlText w:val="•"/>
      <w:lvlJc w:val="left"/>
      <w:pPr>
        <w:ind w:left="1440" w:hanging="360"/>
      </w:pPr>
      <w:rPr>
        <w:rFonts w:ascii="Arial" w:hAnsi="Arial" w:hint="default"/>
        <w:sz w:val="20"/>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3">
    <w:nsid w:val="730A1ACB"/>
    <w:multiLevelType w:val="hybridMultilevel"/>
    <w:tmpl w:val="1EF2765E"/>
    <w:lvl w:ilvl="0" w:tplc="FBDA5ED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4">
    <w:nsid w:val="730C584B"/>
    <w:multiLevelType w:val="hybridMultilevel"/>
    <w:tmpl w:val="063A24E8"/>
    <w:lvl w:ilvl="0" w:tplc="00000014">
      <w:start w:val="1"/>
      <w:numFmt w:val="bullet"/>
      <w:lvlText w:val=""/>
      <w:lvlJc w:val="left"/>
      <w:pPr>
        <w:ind w:left="360" w:hanging="360"/>
      </w:pPr>
      <w:rPr>
        <w:rFonts w:ascii="Symbol" w:hAnsi="Symbol" w:hint="default"/>
      </w:rPr>
    </w:lvl>
    <w:lvl w:ilvl="1" w:tplc="2F26204C">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95">
    <w:nsid w:val="733B78E9"/>
    <w:multiLevelType w:val="hybridMultilevel"/>
    <w:tmpl w:val="B7FE13C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6">
    <w:nsid w:val="73B35EA0"/>
    <w:multiLevelType w:val="hybridMultilevel"/>
    <w:tmpl w:val="B6C897C0"/>
    <w:lvl w:ilvl="0" w:tplc="09E4D368">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97">
    <w:nsid w:val="742171D2"/>
    <w:multiLevelType w:val="hybridMultilevel"/>
    <w:tmpl w:val="E9B0B012"/>
    <w:lvl w:ilvl="0" w:tplc="60A2B81E">
      <w:start w:val="1"/>
      <w:numFmt w:val="bullet"/>
      <w:lvlText w:val=""/>
      <w:lvlJc w:val="left"/>
      <w:pPr>
        <w:ind w:left="754" w:hanging="360"/>
      </w:pPr>
      <w:rPr>
        <w:rFonts w:ascii="Symbol" w:hAnsi="Symbol" w:hint="default"/>
        <w:b w:val="0"/>
        <w:i w:val="0"/>
        <w:strike w:val="0"/>
        <w:dstrike w:val="0"/>
        <w:color w:val="auto"/>
        <w:sz w:val="20"/>
        <w:szCs w:val="20"/>
        <w:u w:val="none" w:color="000000"/>
        <w:bdr w:val="none" w:sz="0" w:space="0" w:color="auto"/>
        <w:shd w:val="clear" w:color="auto" w:fill="auto"/>
        <w:vertAlign w:val="baseline"/>
      </w:rPr>
    </w:lvl>
    <w:lvl w:ilvl="1" w:tplc="04150003" w:tentative="1">
      <w:start w:val="1"/>
      <w:numFmt w:val="bullet"/>
      <w:lvlText w:val="o"/>
      <w:lvlJc w:val="left"/>
      <w:pPr>
        <w:ind w:left="1474" w:hanging="360"/>
      </w:pPr>
      <w:rPr>
        <w:rFonts w:ascii="Courier New" w:hAnsi="Courier New" w:cs="Courier New" w:hint="default"/>
      </w:rPr>
    </w:lvl>
    <w:lvl w:ilvl="2" w:tplc="04150005" w:tentative="1">
      <w:start w:val="1"/>
      <w:numFmt w:val="bullet"/>
      <w:lvlText w:val=""/>
      <w:lvlJc w:val="left"/>
      <w:pPr>
        <w:ind w:left="2194" w:hanging="360"/>
      </w:pPr>
      <w:rPr>
        <w:rFonts w:ascii="Wingdings" w:hAnsi="Wingdings" w:hint="default"/>
      </w:rPr>
    </w:lvl>
    <w:lvl w:ilvl="3" w:tplc="04150001" w:tentative="1">
      <w:start w:val="1"/>
      <w:numFmt w:val="bullet"/>
      <w:lvlText w:val=""/>
      <w:lvlJc w:val="left"/>
      <w:pPr>
        <w:ind w:left="2914" w:hanging="360"/>
      </w:pPr>
      <w:rPr>
        <w:rFonts w:ascii="Symbol" w:hAnsi="Symbol" w:hint="default"/>
      </w:rPr>
    </w:lvl>
    <w:lvl w:ilvl="4" w:tplc="04150003" w:tentative="1">
      <w:start w:val="1"/>
      <w:numFmt w:val="bullet"/>
      <w:lvlText w:val="o"/>
      <w:lvlJc w:val="left"/>
      <w:pPr>
        <w:ind w:left="3634" w:hanging="360"/>
      </w:pPr>
      <w:rPr>
        <w:rFonts w:ascii="Courier New" w:hAnsi="Courier New" w:cs="Courier New" w:hint="default"/>
      </w:rPr>
    </w:lvl>
    <w:lvl w:ilvl="5" w:tplc="04150005" w:tentative="1">
      <w:start w:val="1"/>
      <w:numFmt w:val="bullet"/>
      <w:lvlText w:val=""/>
      <w:lvlJc w:val="left"/>
      <w:pPr>
        <w:ind w:left="4354" w:hanging="360"/>
      </w:pPr>
      <w:rPr>
        <w:rFonts w:ascii="Wingdings" w:hAnsi="Wingdings" w:hint="default"/>
      </w:rPr>
    </w:lvl>
    <w:lvl w:ilvl="6" w:tplc="04150001" w:tentative="1">
      <w:start w:val="1"/>
      <w:numFmt w:val="bullet"/>
      <w:lvlText w:val=""/>
      <w:lvlJc w:val="left"/>
      <w:pPr>
        <w:ind w:left="5074" w:hanging="360"/>
      </w:pPr>
      <w:rPr>
        <w:rFonts w:ascii="Symbol" w:hAnsi="Symbol" w:hint="default"/>
      </w:rPr>
    </w:lvl>
    <w:lvl w:ilvl="7" w:tplc="04150003" w:tentative="1">
      <w:start w:val="1"/>
      <w:numFmt w:val="bullet"/>
      <w:lvlText w:val="o"/>
      <w:lvlJc w:val="left"/>
      <w:pPr>
        <w:ind w:left="5794" w:hanging="360"/>
      </w:pPr>
      <w:rPr>
        <w:rFonts w:ascii="Courier New" w:hAnsi="Courier New" w:cs="Courier New" w:hint="default"/>
      </w:rPr>
    </w:lvl>
    <w:lvl w:ilvl="8" w:tplc="04150005" w:tentative="1">
      <w:start w:val="1"/>
      <w:numFmt w:val="bullet"/>
      <w:lvlText w:val=""/>
      <w:lvlJc w:val="left"/>
      <w:pPr>
        <w:ind w:left="6514" w:hanging="360"/>
      </w:pPr>
      <w:rPr>
        <w:rFonts w:ascii="Wingdings" w:hAnsi="Wingdings" w:hint="default"/>
      </w:rPr>
    </w:lvl>
  </w:abstractNum>
  <w:abstractNum w:abstractNumId="298">
    <w:nsid w:val="76A55796"/>
    <w:multiLevelType w:val="hybridMultilevel"/>
    <w:tmpl w:val="F1525B7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9">
    <w:nsid w:val="777106F5"/>
    <w:multiLevelType w:val="hybridMultilevel"/>
    <w:tmpl w:val="CA7445F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0">
    <w:nsid w:val="77863090"/>
    <w:multiLevelType w:val="hybridMultilevel"/>
    <w:tmpl w:val="5C5E0AF4"/>
    <w:lvl w:ilvl="0" w:tplc="BCC8FD1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1">
    <w:nsid w:val="77A95307"/>
    <w:multiLevelType w:val="hybridMultilevel"/>
    <w:tmpl w:val="E4402164"/>
    <w:lvl w:ilvl="0" w:tplc="0415000F">
      <w:start w:val="1"/>
      <w:numFmt w:val="decimal"/>
      <w:lvlText w:val="%1."/>
      <w:lvlJc w:val="left"/>
      <w:pPr>
        <w:tabs>
          <w:tab w:val="num" w:pos="360"/>
        </w:tabs>
        <w:ind w:left="360" w:hanging="360"/>
      </w:pPr>
      <w:rPr>
        <w:rFonts w:cs="Times New Roman"/>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302">
    <w:nsid w:val="77CC0F10"/>
    <w:multiLevelType w:val="hybridMultilevel"/>
    <w:tmpl w:val="03ECE78C"/>
    <w:lvl w:ilvl="0" w:tplc="04150017">
      <w:start w:val="1"/>
      <w:numFmt w:val="lowerLetter"/>
      <w:lvlText w:val="%1)"/>
      <w:lvlJc w:val="left"/>
      <w:pPr>
        <w:ind w:left="768" w:hanging="360"/>
      </w:pPr>
      <w:rPr>
        <w:rFonts w:cs="Times New Roman" w:hint="default"/>
      </w:rPr>
    </w:lvl>
    <w:lvl w:ilvl="1" w:tplc="04150003" w:tentative="1">
      <w:start w:val="1"/>
      <w:numFmt w:val="bullet"/>
      <w:lvlText w:val="o"/>
      <w:lvlJc w:val="left"/>
      <w:pPr>
        <w:ind w:left="1488" w:hanging="360"/>
      </w:pPr>
      <w:rPr>
        <w:rFonts w:ascii="Courier New" w:hAnsi="Courier New" w:hint="default"/>
      </w:rPr>
    </w:lvl>
    <w:lvl w:ilvl="2" w:tplc="04150005" w:tentative="1">
      <w:start w:val="1"/>
      <w:numFmt w:val="bullet"/>
      <w:lvlText w:val=""/>
      <w:lvlJc w:val="left"/>
      <w:pPr>
        <w:ind w:left="2208" w:hanging="360"/>
      </w:pPr>
      <w:rPr>
        <w:rFonts w:ascii="Wingdings" w:hAnsi="Wingdings" w:hint="default"/>
      </w:rPr>
    </w:lvl>
    <w:lvl w:ilvl="3" w:tplc="04150001" w:tentative="1">
      <w:start w:val="1"/>
      <w:numFmt w:val="bullet"/>
      <w:lvlText w:val=""/>
      <w:lvlJc w:val="left"/>
      <w:pPr>
        <w:ind w:left="2928" w:hanging="360"/>
      </w:pPr>
      <w:rPr>
        <w:rFonts w:ascii="Symbol" w:hAnsi="Symbol" w:hint="default"/>
      </w:rPr>
    </w:lvl>
    <w:lvl w:ilvl="4" w:tplc="04150003" w:tentative="1">
      <w:start w:val="1"/>
      <w:numFmt w:val="bullet"/>
      <w:lvlText w:val="o"/>
      <w:lvlJc w:val="left"/>
      <w:pPr>
        <w:ind w:left="3648" w:hanging="360"/>
      </w:pPr>
      <w:rPr>
        <w:rFonts w:ascii="Courier New" w:hAnsi="Courier New" w:hint="default"/>
      </w:rPr>
    </w:lvl>
    <w:lvl w:ilvl="5" w:tplc="04150005" w:tentative="1">
      <w:start w:val="1"/>
      <w:numFmt w:val="bullet"/>
      <w:lvlText w:val=""/>
      <w:lvlJc w:val="left"/>
      <w:pPr>
        <w:ind w:left="4368" w:hanging="360"/>
      </w:pPr>
      <w:rPr>
        <w:rFonts w:ascii="Wingdings" w:hAnsi="Wingdings" w:hint="default"/>
      </w:rPr>
    </w:lvl>
    <w:lvl w:ilvl="6" w:tplc="04150001" w:tentative="1">
      <w:start w:val="1"/>
      <w:numFmt w:val="bullet"/>
      <w:lvlText w:val=""/>
      <w:lvlJc w:val="left"/>
      <w:pPr>
        <w:ind w:left="5088" w:hanging="360"/>
      </w:pPr>
      <w:rPr>
        <w:rFonts w:ascii="Symbol" w:hAnsi="Symbol" w:hint="default"/>
      </w:rPr>
    </w:lvl>
    <w:lvl w:ilvl="7" w:tplc="04150003" w:tentative="1">
      <w:start w:val="1"/>
      <w:numFmt w:val="bullet"/>
      <w:lvlText w:val="o"/>
      <w:lvlJc w:val="left"/>
      <w:pPr>
        <w:ind w:left="5808" w:hanging="360"/>
      </w:pPr>
      <w:rPr>
        <w:rFonts w:ascii="Courier New" w:hAnsi="Courier New" w:hint="default"/>
      </w:rPr>
    </w:lvl>
    <w:lvl w:ilvl="8" w:tplc="04150005" w:tentative="1">
      <w:start w:val="1"/>
      <w:numFmt w:val="bullet"/>
      <w:lvlText w:val=""/>
      <w:lvlJc w:val="left"/>
      <w:pPr>
        <w:ind w:left="6528" w:hanging="360"/>
      </w:pPr>
      <w:rPr>
        <w:rFonts w:ascii="Wingdings" w:hAnsi="Wingdings" w:hint="default"/>
      </w:rPr>
    </w:lvl>
  </w:abstractNum>
  <w:abstractNum w:abstractNumId="303">
    <w:nsid w:val="77E30FDE"/>
    <w:multiLevelType w:val="hybridMultilevel"/>
    <w:tmpl w:val="F670C7E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4">
    <w:nsid w:val="781E6900"/>
    <w:multiLevelType w:val="hybridMultilevel"/>
    <w:tmpl w:val="4408576E"/>
    <w:lvl w:ilvl="0" w:tplc="04150015">
      <w:start w:val="1"/>
      <w:numFmt w:val="upp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5">
    <w:nsid w:val="78C73B96"/>
    <w:multiLevelType w:val="hybridMultilevel"/>
    <w:tmpl w:val="3B8CD440"/>
    <w:lvl w:ilvl="0" w:tplc="09E4D36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6">
    <w:nsid w:val="79021458"/>
    <w:multiLevelType w:val="hybridMultilevel"/>
    <w:tmpl w:val="46185418"/>
    <w:lvl w:ilvl="0" w:tplc="09E4D368">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307">
    <w:nsid w:val="79CD7CDD"/>
    <w:multiLevelType w:val="hybridMultilevel"/>
    <w:tmpl w:val="564AD2E6"/>
    <w:lvl w:ilvl="0" w:tplc="43AEC5F4">
      <w:start w:val="1"/>
      <w:numFmt w:val="decimal"/>
      <w:lvlText w:val="%1)"/>
      <w:lvlJc w:val="left"/>
      <w:pPr>
        <w:ind w:left="720" w:hanging="360"/>
      </w:pPr>
      <w:rPr>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8">
    <w:nsid w:val="79EC1582"/>
    <w:multiLevelType w:val="hybridMultilevel"/>
    <w:tmpl w:val="9622156A"/>
    <w:lvl w:ilvl="0" w:tplc="BCC8FD1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9">
    <w:nsid w:val="79FF02EE"/>
    <w:multiLevelType w:val="hybridMultilevel"/>
    <w:tmpl w:val="CA1C179A"/>
    <w:lvl w:ilvl="0" w:tplc="09E4D368">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310">
    <w:nsid w:val="7A1B20FE"/>
    <w:multiLevelType w:val="hybridMultilevel"/>
    <w:tmpl w:val="BC1855D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1">
    <w:nsid w:val="7A5F739E"/>
    <w:multiLevelType w:val="hybridMultilevel"/>
    <w:tmpl w:val="A1B05652"/>
    <w:lvl w:ilvl="0" w:tplc="09E4D36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2">
    <w:nsid w:val="7A8647DA"/>
    <w:multiLevelType w:val="hybridMultilevel"/>
    <w:tmpl w:val="7200F516"/>
    <w:lvl w:ilvl="0" w:tplc="09E4D368">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313">
    <w:nsid w:val="7BC62445"/>
    <w:multiLevelType w:val="hybridMultilevel"/>
    <w:tmpl w:val="1FC0838A"/>
    <w:lvl w:ilvl="0" w:tplc="04150001">
      <w:start w:val="1"/>
      <w:numFmt w:val="bullet"/>
      <w:lvlText w:val=""/>
      <w:lvlJc w:val="left"/>
      <w:pPr>
        <w:ind w:left="720" w:hanging="360"/>
      </w:pPr>
      <w:rPr>
        <w:rFonts w:ascii="Symbol" w:hAnsi="Symbol" w:hint="default"/>
      </w:rPr>
    </w:lvl>
    <w:lvl w:ilvl="1" w:tplc="E66C49B2">
      <w:numFmt w:val="bullet"/>
      <w:lvlText w:val="•"/>
      <w:lvlJc w:val="left"/>
      <w:pPr>
        <w:ind w:left="1785" w:hanging="705"/>
      </w:pPr>
      <w:rPr>
        <w:rFonts w:ascii="Arial" w:eastAsia="Times New Roman" w:hAnsi="Arial" w:cs="Arial" w:hint="default"/>
        <w:sz w:val="22"/>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4">
    <w:nsid w:val="7BE1377B"/>
    <w:multiLevelType w:val="hybridMultilevel"/>
    <w:tmpl w:val="47CCF568"/>
    <w:lvl w:ilvl="0" w:tplc="BCC8FD1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5">
    <w:nsid w:val="7CC4444D"/>
    <w:multiLevelType w:val="hybridMultilevel"/>
    <w:tmpl w:val="00809F34"/>
    <w:lvl w:ilvl="0" w:tplc="827C588A">
      <w:start w:val="1"/>
      <w:numFmt w:val="bullet"/>
      <w:lvlText w:val="-"/>
      <w:lvlJc w:val="left"/>
      <w:pPr>
        <w:ind w:left="720" w:hanging="360"/>
      </w:pPr>
      <w:rPr>
        <w:rFonts w:ascii="SimSun" w:eastAsia="SimSun" w:hAnsi="SimSun" w:hint="eastAsia"/>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6">
    <w:nsid w:val="7D3779C1"/>
    <w:multiLevelType w:val="hybridMultilevel"/>
    <w:tmpl w:val="ECCC15F6"/>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7">
    <w:nsid w:val="7D476A71"/>
    <w:multiLevelType w:val="hybridMultilevel"/>
    <w:tmpl w:val="5F9C717A"/>
    <w:lvl w:ilvl="0" w:tplc="04150017">
      <w:start w:val="1"/>
      <w:numFmt w:val="lowerLetter"/>
      <w:lvlText w:val="%1)"/>
      <w:lvlJc w:val="left"/>
      <w:pPr>
        <w:ind w:left="720" w:hanging="360"/>
      </w:pPr>
      <w:rPr>
        <w:rFonts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8">
    <w:nsid w:val="7DD65A01"/>
    <w:multiLevelType w:val="hybridMultilevel"/>
    <w:tmpl w:val="51268106"/>
    <w:lvl w:ilvl="0" w:tplc="5B564BBE">
      <w:start w:val="1"/>
      <w:numFmt w:val="decimal"/>
      <w:lvlText w:val="%1)"/>
      <w:lvlJc w:val="left"/>
      <w:pPr>
        <w:ind w:left="720" w:hanging="360"/>
      </w:pPr>
      <w:rPr>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9">
    <w:nsid w:val="7DDF3274"/>
    <w:multiLevelType w:val="hybridMultilevel"/>
    <w:tmpl w:val="1202555C"/>
    <w:lvl w:ilvl="0" w:tplc="24E02CC6">
      <w:start w:val="1"/>
      <w:numFmt w:val="lowerLetter"/>
      <w:lvlText w:val="%1)"/>
      <w:lvlJc w:val="left"/>
      <w:pPr>
        <w:ind w:left="720" w:hanging="360"/>
      </w:pPr>
      <w:rPr>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0">
    <w:nsid w:val="7DED3B05"/>
    <w:multiLevelType w:val="hybridMultilevel"/>
    <w:tmpl w:val="6F1051BE"/>
    <w:lvl w:ilvl="0" w:tplc="09E4D368">
      <w:start w:val="1"/>
      <w:numFmt w:val="bullet"/>
      <w:lvlText w:val=""/>
      <w:lvlJc w:val="left"/>
      <w:pPr>
        <w:ind w:left="793" w:hanging="360"/>
      </w:pPr>
      <w:rPr>
        <w:rFonts w:ascii="Symbol" w:hAnsi="Symbol" w:hint="default"/>
      </w:rPr>
    </w:lvl>
    <w:lvl w:ilvl="1" w:tplc="08090003">
      <w:start w:val="1"/>
      <w:numFmt w:val="bullet"/>
      <w:lvlText w:val="o"/>
      <w:lvlJc w:val="left"/>
      <w:pPr>
        <w:ind w:left="1513" w:hanging="360"/>
      </w:pPr>
      <w:rPr>
        <w:rFonts w:ascii="Courier New" w:hAnsi="Courier New" w:cs="Courier New" w:hint="default"/>
      </w:rPr>
    </w:lvl>
    <w:lvl w:ilvl="2" w:tplc="08090005">
      <w:start w:val="1"/>
      <w:numFmt w:val="bullet"/>
      <w:lvlText w:val=""/>
      <w:lvlJc w:val="left"/>
      <w:pPr>
        <w:ind w:left="2233" w:hanging="360"/>
      </w:pPr>
      <w:rPr>
        <w:rFonts w:ascii="Wingdings" w:hAnsi="Wingdings" w:hint="default"/>
      </w:rPr>
    </w:lvl>
    <w:lvl w:ilvl="3" w:tplc="08090001">
      <w:start w:val="1"/>
      <w:numFmt w:val="bullet"/>
      <w:lvlText w:val=""/>
      <w:lvlJc w:val="left"/>
      <w:pPr>
        <w:ind w:left="2953" w:hanging="360"/>
      </w:pPr>
      <w:rPr>
        <w:rFonts w:ascii="Symbol" w:hAnsi="Symbol" w:hint="default"/>
      </w:rPr>
    </w:lvl>
    <w:lvl w:ilvl="4" w:tplc="08090003">
      <w:start w:val="1"/>
      <w:numFmt w:val="bullet"/>
      <w:lvlText w:val="o"/>
      <w:lvlJc w:val="left"/>
      <w:pPr>
        <w:ind w:left="3673" w:hanging="360"/>
      </w:pPr>
      <w:rPr>
        <w:rFonts w:ascii="Courier New" w:hAnsi="Courier New" w:cs="Courier New" w:hint="default"/>
      </w:rPr>
    </w:lvl>
    <w:lvl w:ilvl="5" w:tplc="08090005">
      <w:start w:val="1"/>
      <w:numFmt w:val="bullet"/>
      <w:lvlText w:val=""/>
      <w:lvlJc w:val="left"/>
      <w:pPr>
        <w:ind w:left="4393" w:hanging="360"/>
      </w:pPr>
      <w:rPr>
        <w:rFonts w:ascii="Wingdings" w:hAnsi="Wingdings" w:hint="default"/>
      </w:rPr>
    </w:lvl>
    <w:lvl w:ilvl="6" w:tplc="08090001">
      <w:start w:val="1"/>
      <w:numFmt w:val="bullet"/>
      <w:lvlText w:val=""/>
      <w:lvlJc w:val="left"/>
      <w:pPr>
        <w:ind w:left="5113" w:hanging="360"/>
      </w:pPr>
      <w:rPr>
        <w:rFonts w:ascii="Symbol" w:hAnsi="Symbol" w:hint="default"/>
      </w:rPr>
    </w:lvl>
    <w:lvl w:ilvl="7" w:tplc="08090003">
      <w:start w:val="1"/>
      <w:numFmt w:val="bullet"/>
      <w:lvlText w:val="o"/>
      <w:lvlJc w:val="left"/>
      <w:pPr>
        <w:ind w:left="5833" w:hanging="360"/>
      </w:pPr>
      <w:rPr>
        <w:rFonts w:ascii="Courier New" w:hAnsi="Courier New" w:cs="Courier New" w:hint="default"/>
      </w:rPr>
    </w:lvl>
    <w:lvl w:ilvl="8" w:tplc="08090005">
      <w:start w:val="1"/>
      <w:numFmt w:val="bullet"/>
      <w:lvlText w:val=""/>
      <w:lvlJc w:val="left"/>
      <w:pPr>
        <w:ind w:left="6553" w:hanging="360"/>
      </w:pPr>
      <w:rPr>
        <w:rFonts w:ascii="Wingdings" w:hAnsi="Wingdings" w:hint="default"/>
      </w:rPr>
    </w:lvl>
  </w:abstractNum>
  <w:abstractNum w:abstractNumId="321">
    <w:nsid w:val="7E9B47AF"/>
    <w:multiLevelType w:val="hybridMultilevel"/>
    <w:tmpl w:val="10340B7C"/>
    <w:lvl w:ilvl="0" w:tplc="0415000F">
      <w:start w:val="1"/>
      <w:numFmt w:val="decimal"/>
      <w:lvlText w:val="%1."/>
      <w:lvlJc w:val="left"/>
      <w:pPr>
        <w:ind w:left="720" w:hanging="360"/>
      </w:pPr>
    </w:lvl>
    <w:lvl w:ilvl="1" w:tplc="55F87D02">
      <w:start w:val="1"/>
      <w:numFmt w:val="bullet"/>
      <w:lvlText w:val=""/>
      <w:lvlJc w:val="left"/>
      <w:pPr>
        <w:ind w:left="144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2">
    <w:nsid w:val="7F220DCB"/>
    <w:multiLevelType w:val="hybridMultilevel"/>
    <w:tmpl w:val="9CD0430E"/>
    <w:lvl w:ilvl="0" w:tplc="FCA2796E">
      <w:start w:val="1"/>
      <w:numFmt w:val="decimal"/>
      <w:lvlText w:val="%1)"/>
      <w:lvlJc w:val="left"/>
      <w:pPr>
        <w:ind w:left="720" w:hanging="360"/>
      </w:pPr>
      <w:rPr>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3">
    <w:nsid w:val="7FEE2F3D"/>
    <w:multiLevelType w:val="hybridMultilevel"/>
    <w:tmpl w:val="0550495A"/>
    <w:lvl w:ilvl="0" w:tplc="09E4D368">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num w:numId="1">
    <w:abstractNumId w:val="147"/>
  </w:num>
  <w:num w:numId="2">
    <w:abstractNumId w:val="241"/>
  </w:num>
  <w:num w:numId="3">
    <w:abstractNumId w:val="6"/>
  </w:num>
  <w:num w:numId="4">
    <w:abstractNumId w:val="64"/>
  </w:num>
  <w:num w:numId="5">
    <w:abstractNumId w:val="250"/>
  </w:num>
  <w:num w:numId="6">
    <w:abstractNumId w:val="134"/>
  </w:num>
  <w:num w:numId="7">
    <w:abstractNumId w:val="295"/>
  </w:num>
  <w:num w:numId="8">
    <w:abstractNumId w:val="15"/>
  </w:num>
  <w:num w:numId="9">
    <w:abstractNumId w:val="205"/>
  </w:num>
  <w:num w:numId="10">
    <w:abstractNumId w:val="7"/>
  </w:num>
  <w:num w:numId="11">
    <w:abstractNumId w:val="73"/>
  </w:num>
  <w:num w:numId="12">
    <w:abstractNumId w:val="18"/>
  </w:num>
  <w:num w:numId="13">
    <w:abstractNumId w:val="158"/>
  </w:num>
  <w:num w:numId="14">
    <w:abstractNumId w:val="154"/>
  </w:num>
  <w:num w:numId="15">
    <w:abstractNumId w:val="1"/>
  </w:num>
  <w:num w:numId="16">
    <w:abstractNumId w:val="227"/>
  </w:num>
  <w:num w:numId="17">
    <w:abstractNumId w:val="56"/>
  </w:num>
  <w:num w:numId="18">
    <w:abstractNumId w:val="48"/>
  </w:num>
  <w:num w:numId="19">
    <w:abstractNumId w:val="129"/>
  </w:num>
  <w:num w:numId="20">
    <w:abstractNumId w:val="131"/>
  </w:num>
  <w:num w:numId="21">
    <w:abstractNumId w:val="142"/>
  </w:num>
  <w:num w:numId="22">
    <w:abstractNumId w:val="266"/>
  </w:num>
  <w:num w:numId="23">
    <w:abstractNumId w:val="2"/>
  </w:num>
  <w:num w:numId="24">
    <w:abstractNumId w:val="229"/>
  </w:num>
  <w:num w:numId="25">
    <w:abstractNumId w:val="309"/>
  </w:num>
  <w:num w:numId="26">
    <w:abstractNumId w:val="113"/>
  </w:num>
  <w:num w:numId="27">
    <w:abstractNumId w:val="78"/>
  </w:num>
  <w:num w:numId="28">
    <w:abstractNumId w:val="216"/>
  </w:num>
  <w:num w:numId="29">
    <w:abstractNumId w:val="124"/>
  </w:num>
  <w:num w:numId="30">
    <w:abstractNumId w:val="273"/>
  </w:num>
  <w:num w:numId="31">
    <w:abstractNumId w:val="221"/>
  </w:num>
  <w:num w:numId="32">
    <w:abstractNumId w:val="23"/>
  </w:num>
  <w:num w:numId="33">
    <w:abstractNumId w:val="92"/>
  </w:num>
  <w:num w:numId="34">
    <w:abstractNumId w:val="159"/>
  </w:num>
  <w:num w:numId="35">
    <w:abstractNumId w:val="150"/>
  </w:num>
  <w:num w:numId="36">
    <w:abstractNumId w:val="222"/>
  </w:num>
  <w:num w:numId="37">
    <w:abstractNumId w:val="29"/>
  </w:num>
  <w:num w:numId="38">
    <w:abstractNumId w:val="302"/>
  </w:num>
  <w:num w:numId="39">
    <w:abstractNumId w:val="248"/>
  </w:num>
  <w:num w:numId="40">
    <w:abstractNumId w:val="87"/>
  </w:num>
  <w:num w:numId="41">
    <w:abstractNumId w:val="133"/>
  </w:num>
  <w:num w:numId="42">
    <w:abstractNumId w:val="127"/>
  </w:num>
  <w:num w:numId="43">
    <w:abstractNumId w:val="168"/>
  </w:num>
  <w:num w:numId="44">
    <w:abstractNumId w:val="187"/>
  </w:num>
  <w:num w:numId="45">
    <w:abstractNumId w:val="226"/>
  </w:num>
  <w:num w:numId="46">
    <w:abstractNumId w:val="301"/>
  </w:num>
  <w:num w:numId="47">
    <w:abstractNumId w:val="225"/>
  </w:num>
  <w:num w:numId="48">
    <w:abstractNumId w:val="306"/>
  </w:num>
  <w:num w:numId="49">
    <w:abstractNumId w:val="305"/>
  </w:num>
  <w:num w:numId="50">
    <w:abstractNumId w:val="72"/>
  </w:num>
  <w:num w:numId="51">
    <w:abstractNumId w:val="320"/>
  </w:num>
  <w:num w:numId="52">
    <w:abstractNumId w:val="276"/>
  </w:num>
  <w:num w:numId="53">
    <w:abstractNumId w:val="50"/>
  </w:num>
  <w:num w:numId="54">
    <w:abstractNumId w:val="83"/>
  </w:num>
  <w:num w:numId="55">
    <w:abstractNumId w:val="47"/>
  </w:num>
  <w:num w:numId="56">
    <w:abstractNumId w:val="45"/>
  </w:num>
  <w:num w:numId="57">
    <w:abstractNumId w:val="255"/>
  </w:num>
  <w:num w:numId="58">
    <w:abstractNumId w:val="135"/>
  </w:num>
  <w:num w:numId="59">
    <w:abstractNumId w:val="200"/>
  </w:num>
  <w:num w:numId="60">
    <w:abstractNumId w:val="121"/>
  </w:num>
  <w:num w:numId="61">
    <w:abstractNumId w:val="190"/>
  </w:num>
  <w:num w:numId="62">
    <w:abstractNumId w:val="277"/>
  </w:num>
  <w:num w:numId="63">
    <w:abstractNumId w:val="12"/>
  </w:num>
  <w:num w:numId="64">
    <w:abstractNumId w:val="62"/>
  </w:num>
  <w:num w:numId="65">
    <w:abstractNumId w:val="274"/>
  </w:num>
  <w:num w:numId="66">
    <w:abstractNumId w:val="49"/>
  </w:num>
  <w:num w:numId="67">
    <w:abstractNumId w:val="155"/>
  </w:num>
  <w:num w:numId="68">
    <w:abstractNumId w:val="206"/>
  </w:num>
  <w:num w:numId="69">
    <w:abstractNumId w:val="156"/>
  </w:num>
  <w:num w:numId="70">
    <w:abstractNumId w:val="101"/>
  </w:num>
  <w:num w:numId="71">
    <w:abstractNumId w:val="261"/>
  </w:num>
  <w:num w:numId="72">
    <w:abstractNumId w:val="185"/>
  </w:num>
  <w:num w:numId="73">
    <w:abstractNumId w:val="122"/>
  </w:num>
  <w:num w:numId="74">
    <w:abstractNumId w:val="268"/>
  </w:num>
  <w:num w:numId="75">
    <w:abstractNumId w:val="245"/>
  </w:num>
  <w:num w:numId="76">
    <w:abstractNumId w:val="98"/>
  </w:num>
  <w:num w:numId="77">
    <w:abstractNumId w:val="52"/>
  </w:num>
  <w:num w:numId="78">
    <w:abstractNumId w:val="11"/>
  </w:num>
  <w:num w:numId="79">
    <w:abstractNumId w:val="37"/>
  </w:num>
  <w:num w:numId="80">
    <w:abstractNumId w:val="4"/>
  </w:num>
  <w:num w:numId="81">
    <w:abstractNumId w:val="60"/>
  </w:num>
  <w:num w:numId="82">
    <w:abstractNumId w:val="13"/>
  </w:num>
  <w:num w:numId="83">
    <w:abstractNumId w:val="199"/>
  </w:num>
  <w:num w:numId="84">
    <w:abstractNumId w:val="172"/>
  </w:num>
  <w:num w:numId="85">
    <w:abstractNumId w:val="146"/>
  </w:num>
  <w:num w:numId="86">
    <w:abstractNumId w:val="233"/>
  </w:num>
  <w:num w:numId="87">
    <w:abstractNumId w:val="240"/>
  </w:num>
  <w:num w:numId="88">
    <w:abstractNumId w:val="2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204"/>
  </w:num>
  <w:num w:numId="90">
    <w:abstractNumId w:val="79"/>
  </w:num>
  <w:num w:numId="91">
    <w:abstractNumId w:val="71"/>
  </w:num>
  <w:num w:numId="92">
    <w:abstractNumId w:val="31"/>
  </w:num>
  <w:num w:numId="93">
    <w:abstractNumId w:val="136"/>
  </w:num>
  <w:num w:numId="94">
    <w:abstractNumId w:val="19"/>
  </w:num>
  <w:num w:numId="95">
    <w:abstractNumId w:val="35"/>
  </w:num>
  <w:num w:numId="96">
    <w:abstractNumId w:val="271"/>
  </w:num>
  <w:num w:numId="97">
    <w:abstractNumId w:val="30"/>
  </w:num>
  <w:num w:numId="98">
    <w:abstractNumId w:val="304"/>
  </w:num>
  <w:num w:numId="99">
    <w:abstractNumId w:val="86"/>
  </w:num>
  <w:num w:numId="100">
    <w:abstractNumId w:val="224"/>
    <w:lvlOverride w:ilvl="0">
      <w:startOverride w:val="1"/>
    </w:lvlOverride>
    <w:lvlOverride w:ilvl="1"/>
    <w:lvlOverride w:ilvl="2"/>
    <w:lvlOverride w:ilvl="3"/>
    <w:lvlOverride w:ilvl="4"/>
    <w:lvlOverride w:ilvl="5"/>
    <w:lvlOverride w:ilvl="6"/>
    <w:lvlOverride w:ilvl="7"/>
    <w:lvlOverride w:ilvl="8"/>
  </w:num>
  <w:num w:numId="101">
    <w:abstractNumId w:val="1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118"/>
  </w:num>
  <w:num w:numId="103">
    <w:abstractNumId w:val="102"/>
  </w:num>
  <w:num w:numId="104">
    <w:abstractNumId w:val="293"/>
  </w:num>
  <w:num w:numId="105">
    <w:abstractNumId w:val="179"/>
  </w:num>
  <w:num w:numId="106">
    <w:abstractNumId w:val="84"/>
  </w:num>
  <w:num w:numId="107">
    <w:abstractNumId w:val="300"/>
  </w:num>
  <w:num w:numId="108">
    <w:abstractNumId w:val="181"/>
  </w:num>
  <w:num w:numId="109">
    <w:abstractNumId w:val="112"/>
  </w:num>
  <w:num w:numId="110">
    <w:abstractNumId w:val="34"/>
  </w:num>
  <w:num w:numId="111">
    <w:abstractNumId w:val="314"/>
  </w:num>
  <w:num w:numId="112">
    <w:abstractNumId w:val="46"/>
  </w:num>
  <w:num w:numId="113">
    <w:abstractNumId w:val="104"/>
  </w:num>
  <w:num w:numId="114">
    <w:abstractNumId w:val="244"/>
  </w:num>
  <w:num w:numId="115">
    <w:abstractNumId w:val="41"/>
  </w:num>
  <w:num w:numId="116">
    <w:abstractNumId w:val="322"/>
  </w:num>
  <w:num w:numId="117">
    <w:abstractNumId w:val="153"/>
  </w:num>
  <w:num w:numId="118">
    <w:abstractNumId w:val="232"/>
  </w:num>
  <w:num w:numId="119">
    <w:abstractNumId w:val="238"/>
  </w:num>
  <w:num w:numId="120">
    <w:abstractNumId w:val="258"/>
  </w:num>
  <w:num w:numId="121">
    <w:abstractNumId w:val="0"/>
  </w:num>
  <w:num w:numId="122">
    <w:abstractNumId w:val="303"/>
  </w:num>
  <w:num w:numId="123">
    <w:abstractNumId w:val="275"/>
  </w:num>
  <w:num w:numId="124">
    <w:abstractNumId w:val="299"/>
  </w:num>
  <w:num w:numId="125">
    <w:abstractNumId w:val="209"/>
  </w:num>
  <w:num w:numId="126">
    <w:abstractNumId w:val="231"/>
  </w:num>
  <w:num w:numId="127">
    <w:abstractNumId w:val="106"/>
  </w:num>
  <w:num w:numId="128">
    <w:abstractNumId w:val="69"/>
  </w:num>
  <w:num w:numId="129">
    <w:abstractNumId w:val="203"/>
  </w:num>
  <w:num w:numId="130">
    <w:abstractNumId w:val="193"/>
  </w:num>
  <w:num w:numId="131">
    <w:abstractNumId w:val="42"/>
  </w:num>
  <w:num w:numId="132">
    <w:abstractNumId w:val="178"/>
  </w:num>
  <w:num w:numId="133">
    <w:abstractNumId w:val="75"/>
  </w:num>
  <w:num w:numId="134">
    <w:abstractNumId w:val="219"/>
  </w:num>
  <w:num w:numId="135">
    <w:abstractNumId w:val="114"/>
  </w:num>
  <w:num w:numId="136">
    <w:abstractNumId w:val="260"/>
  </w:num>
  <w:num w:numId="137">
    <w:abstractNumId w:val="105"/>
  </w:num>
  <w:num w:numId="138">
    <w:abstractNumId w:val="94"/>
  </w:num>
  <w:num w:numId="139">
    <w:abstractNumId w:val="213"/>
  </w:num>
  <w:num w:numId="140">
    <w:abstractNumId w:val="249"/>
  </w:num>
  <w:num w:numId="141">
    <w:abstractNumId w:val="61"/>
  </w:num>
  <w:num w:numId="142">
    <w:abstractNumId w:val="22"/>
  </w:num>
  <w:num w:numId="143">
    <w:abstractNumId w:val="210"/>
  </w:num>
  <w:num w:numId="144">
    <w:abstractNumId w:val="54"/>
  </w:num>
  <w:num w:numId="145">
    <w:abstractNumId w:val="316"/>
  </w:num>
  <w:num w:numId="146">
    <w:abstractNumId w:val="111"/>
  </w:num>
  <w:num w:numId="147">
    <w:abstractNumId w:val="36"/>
  </w:num>
  <w:num w:numId="148">
    <w:abstractNumId w:val="51"/>
  </w:num>
  <w:num w:numId="149">
    <w:abstractNumId w:val="202"/>
  </w:num>
  <w:num w:numId="150">
    <w:abstractNumId w:val="100"/>
  </w:num>
  <w:num w:numId="151">
    <w:abstractNumId w:val="26"/>
  </w:num>
  <w:num w:numId="152">
    <w:abstractNumId w:val="120"/>
  </w:num>
  <w:num w:numId="153">
    <w:abstractNumId w:val="74"/>
  </w:num>
  <w:num w:numId="154">
    <w:abstractNumId w:val="215"/>
  </w:num>
  <w:num w:numId="155">
    <w:abstractNumId w:val="5"/>
  </w:num>
  <w:num w:numId="156">
    <w:abstractNumId w:val="291"/>
  </w:num>
  <w:num w:numId="157">
    <w:abstractNumId w:val="247"/>
  </w:num>
  <w:num w:numId="158">
    <w:abstractNumId w:val="298"/>
  </w:num>
  <w:num w:numId="159">
    <w:abstractNumId w:val="92"/>
  </w:num>
  <w:num w:numId="160">
    <w:abstractNumId w:val="159"/>
  </w:num>
  <w:num w:numId="161">
    <w:abstractNumId w:val="222"/>
  </w:num>
  <w:num w:numId="162">
    <w:abstractNumId w:val="29"/>
  </w:num>
  <w:num w:numId="163">
    <w:abstractNumId w:val="1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4">
    <w:abstractNumId w:val="320"/>
  </w:num>
  <w:num w:numId="165">
    <w:abstractNumId w:val="66"/>
  </w:num>
  <w:num w:numId="166">
    <w:abstractNumId w:val="207"/>
  </w:num>
  <w:num w:numId="167">
    <w:abstractNumId w:val="143"/>
  </w:num>
  <w:num w:numId="168">
    <w:abstractNumId w:val="137"/>
  </w:num>
  <w:num w:numId="169">
    <w:abstractNumId w:val="148"/>
  </w:num>
  <w:num w:numId="170">
    <w:abstractNumId w:val="159"/>
  </w:num>
  <w:num w:numId="171">
    <w:abstractNumId w:val="109"/>
  </w:num>
  <w:num w:numId="172">
    <w:abstractNumId w:val="236"/>
  </w:num>
  <w:num w:numId="173">
    <w:abstractNumId w:val="24"/>
  </w:num>
  <w:num w:numId="174">
    <w:abstractNumId w:val="263"/>
  </w:num>
  <w:num w:numId="175">
    <w:abstractNumId w:val="25"/>
  </w:num>
  <w:num w:numId="176">
    <w:abstractNumId w:val="288"/>
  </w:num>
  <w:num w:numId="177">
    <w:abstractNumId w:val="206"/>
  </w:num>
  <w:num w:numId="178">
    <w:abstractNumId w:val="308"/>
  </w:num>
  <w:num w:numId="17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
    <w:abstractNumId w:val="3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1">
    <w:abstractNumId w:val="246"/>
  </w:num>
  <w:num w:numId="182">
    <w:abstractNumId w:val="251"/>
  </w:num>
  <w:num w:numId="183">
    <w:abstractNumId w:val="27"/>
  </w:num>
  <w:num w:numId="184">
    <w:abstractNumId w:val="182"/>
  </w:num>
  <w:num w:numId="185">
    <w:abstractNumId w:val="125"/>
  </w:num>
  <w:num w:numId="186">
    <w:abstractNumId w:val="157"/>
  </w:num>
  <w:num w:numId="187">
    <w:abstractNumId w:val="138"/>
  </w:num>
  <w:num w:numId="188">
    <w:abstractNumId w:val="292"/>
  </w:num>
  <w:num w:numId="189">
    <w:abstractNumId w:val="97"/>
  </w:num>
  <w:num w:numId="190">
    <w:abstractNumId w:val="70"/>
  </w:num>
  <w:num w:numId="191">
    <w:abstractNumId w:val="95"/>
  </w:num>
  <w:num w:numId="192">
    <w:abstractNumId w:val="262"/>
  </w:num>
  <w:num w:numId="193">
    <w:abstractNumId w:val="223"/>
  </w:num>
  <w:num w:numId="194">
    <w:abstractNumId w:val="80"/>
  </w:num>
  <w:num w:numId="195">
    <w:abstractNumId w:val="110"/>
  </w:num>
  <w:num w:numId="196">
    <w:abstractNumId w:val="237"/>
  </w:num>
  <w:num w:numId="197">
    <w:abstractNumId w:val="68"/>
  </w:num>
  <w:num w:numId="198">
    <w:abstractNumId w:val="279"/>
  </w:num>
  <w:num w:numId="199">
    <w:abstractNumId w:val="20"/>
  </w:num>
  <w:num w:numId="200">
    <w:abstractNumId w:val="169"/>
  </w:num>
  <w:num w:numId="201">
    <w:abstractNumId w:val="171"/>
  </w:num>
  <w:num w:numId="202">
    <w:abstractNumId w:val="243"/>
  </w:num>
  <w:num w:numId="203">
    <w:abstractNumId w:val="285"/>
  </w:num>
  <w:num w:numId="204">
    <w:abstractNumId w:val="201"/>
  </w:num>
  <w:num w:numId="205">
    <w:abstractNumId w:val="96"/>
  </w:num>
  <w:num w:numId="206">
    <w:abstractNumId w:val="174"/>
  </w:num>
  <w:num w:numId="207">
    <w:abstractNumId w:val="177"/>
  </w:num>
  <w:num w:numId="208">
    <w:abstractNumId w:val="82"/>
  </w:num>
  <w:num w:numId="209">
    <w:abstractNumId w:val="123"/>
  </w:num>
  <w:num w:numId="210">
    <w:abstractNumId w:val="57"/>
  </w:num>
  <w:num w:numId="211">
    <w:abstractNumId w:val="115"/>
  </w:num>
  <w:num w:numId="212">
    <w:abstractNumId w:val="67"/>
  </w:num>
  <w:num w:numId="213">
    <w:abstractNumId w:val="161"/>
  </w:num>
  <w:num w:numId="214">
    <w:abstractNumId w:val="144"/>
  </w:num>
  <w:num w:numId="215">
    <w:abstractNumId w:val="140"/>
  </w:num>
  <w:num w:numId="216">
    <w:abstractNumId w:val="212"/>
  </w:num>
  <w:num w:numId="217">
    <w:abstractNumId w:val="282"/>
  </w:num>
  <w:num w:numId="218">
    <w:abstractNumId w:val="270"/>
  </w:num>
  <w:num w:numId="219">
    <w:abstractNumId w:val="196"/>
  </w:num>
  <w:num w:numId="220">
    <w:abstractNumId w:val="53"/>
  </w:num>
  <w:num w:numId="221">
    <w:abstractNumId w:val="90"/>
  </w:num>
  <w:num w:numId="222">
    <w:abstractNumId w:val="183"/>
  </w:num>
  <w:num w:numId="223">
    <w:abstractNumId w:val="315"/>
  </w:num>
  <w:num w:numId="224">
    <w:abstractNumId w:val="103"/>
  </w:num>
  <w:num w:numId="225">
    <w:abstractNumId w:val="311"/>
  </w:num>
  <w:num w:numId="226">
    <w:abstractNumId w:val="162"/>
  </w:num>
  <w:num w:numId="227">
    <w:abstractNumId w:val="319"/>
  </w:num>
  <w:num w:numId="228">
    <w:abstractNumId w:val="55"/>
  </w:num>
  <w:num w:numId="229">
    <w:abstractNumId w:val="269"/>
  </w:num>
  <w:num w:numId="230">
    <w:abstractNumId w:val="197"/>
  </w:num>
  <w:num w:numId="231">
    <w:abstractNumId w:val="163"/>
  </w:num>
  <w:num w:numId="232">
    <w:abstractNumId w:val="3"/>
  </w:num>
  <w:num w:numId="233">
    <w:abstractNumId w:val="107"/>
  </w:num>
  <w:num w:numId="234">
    <w:abstractNumId w:val="38"/>
  </w:num>
  <w:num w:numId="235">
    <w:abstractNumId w:val="43"/>
  </w:num>
  <w:num w:numId="236">
    <w:abstractNumId w:val="139"/>
  </w:num>
  <w:num w:numId="237">
    <w:abstractNumId w:val="256"/>
  </w:num>
  <w:num w:numId="238">
    <w:abstractNumId w:val="184"/>
  </w:num>
  <w:num w:numId="239">
    <w:abstractNumId w:val="33"/>
  </w:num>
  <w:num w:numId="240">
    <w:abstractNumId w:val="81"/>
  </w:num>
  <w:num w:numId="241">
    <w:abstractNumId w:val="194"/>
  </w:num>
  <w:num w:numId="242">
    <w:abstractNumId w:val="284"/>
  </w:num>
  <w:num w:numId="243">
    <w:abstractNumId w:val="117"/>
  </w:num>
  <w:num w:numId="244">
    <w:abstractNumId w:val="191"/>
  </w:num>
  <w:num w:numId="245">
    <w:abstractNumId w:val="32"/>
  </w:num>
  <w:num w:numId="246">
    <w:abstractNumId w:val="278"/>
  </w:num>
  <w:num w:numId="247">
    <w:abstractNumId w:val="10"/>
  </w:num>
  <w:num w:numId="248">
    <w:abstractNumId w:val="77"/>
  </w:num>
  <w:num w:numId="249">
    <w:abstractNumId w:val="228"/>
  </w:num>
  <w:num w:numId="250">
    <w:abstractNumId w:val="99"/>
  </w:num>
  <w:num w:numId="251">
    <w:abstractNumId w:val="230"/>
  </w:num>
  <w:num w:numId="252">
    <w:abstractNumId w:val="280"/>
  </w:num>
  <w:num w:numId="253">
    <w:abstractNumId w:val="290"/>
  </w:num>
  <w:num w:numId="254">
    <w:abstractNumId w:val="294"/>
  </w:num>
  <w:num w:numId="255">
    <w:abstractNumId w:val="242"/>
  </w:num>
  <w:num w:numId="256">
    <w:abstractNumId w:val="126"/>
  </w:num>
  <w:num w:numId="257">
    <w:abstractNumId w:val="130"/>
  </w:num>
  <w:num w:numId="258">
    <w:abstractNumId w:val="165"/>
  </w:num>
  <w:num w:numId="259">
    <w:abstractNumId w:val="188"/>
  </w:num>
  <w:num w:numId="260">
    <w:abstractNumId w:val="272"/>
  </w:num>
  <w:num w:numId="261">
    <w:abstractNumId w:val="91"/>
  </w:num>
  <w:num w:numId="262">
    <w:abstractNumId w:val="253"/>
  </w:num>
  <w:num w:numId="263">
    <w:abstractNumId w:val="14"/>
  </w:num>
  <w:num w:numId="264">
    <w:abstractNumId w:val="307"/>
  </w:num>
  <w:num w:numId="265">
    <w:abstractNumId w:val="264"/>
  </w:num>
  <w:num w:numId="266">
    <w:abstractNumId w:val="173"/>
  </w:num>
  <w:num w:numId="267">
    <w:abstractNumId w:val="318"/>
  </w:num>
  <w:num w:numId="268">
    <w:abstractNumId w:val="119"/>
  </w:num>
  <w:num w:numId="269">
    <w:abstractNumId w:val="85"/>
  </w:num>
  <w:num w:numId="270">
    <w:abstractNumId w:val="208"/>
  </w:num>
  <w:num w:numId="271">
    <w:abstractNumId w:val="312"/>
  </w:num>
  <w:num w:numId="272">
    <w:abstractNumId w:val="76"/>
  </w:num>
  <w:num w:numId="273">
    <w:abstractNumId w:val="9"/>
  </w:num>
  <w:num w:numId="274">
    <w:abstractNumId w:val="296"/>
  </w:num>
  <w:num w:numId="275">
    <w:abstractNumId w:val="175"/>
  </w:num>
  <w:num w:numId="276">
    <w:abstractNumId w:val="39"/>
  </w:num>
  <w:num w:numId="277">
    <w:abstractNumId w:val="164"/>
  </w:num>
  <w:num w:numId="278">
    <w:abstractNumId w:val="89"/>
  </w:num>
  <w:num w:numId="279">
    <w:abstractNumId w:val="17"/>
  </w:num>
  <w:num w:numId="280">
    <w:abstractNumId w:val="21"/>
  </w:num>
  <w:num w:numId="281">
    <w:abstractNumId w:val="186"/>
  </w:num>
  <w:num w:numId="282">
    <w:abstractNumId w:val="323"/>
  </w:num>
  <w:num w:numId="283">
    <w:abstractNumId w:val="145"/>
  </w:num>
  <w:num w:numId="284">
    <w:abstractNumId w:val="132"/>
  </w:num>
  <w:num w:numId="285">
    <w:abstractNumId w:val="141"/>
  </w:num>
  <w:num w:numId="286">
    <w:abstractNumId w:val="116"/>
  </w:num>
  <w:num w:numId="287">
    <w:abstractNumId w:val="40"/>
  </w:num>
  <w:num w:numId="288">
    <w:abstractNumId w:val="93"/>
  </w:num>
  <w:num w:numId="289">
    <w:abstractNumId w:val="88"/>
  </w:num>
  <w:num w:numId="290">
    <w:abstractNumId w:val="252"/>
  </w:num>
  <w:num w:numId="291">
    <w:abstractNumId w:val="254"/>
  </w:num>
  <w:num w:numId="292">
    <w:abstractNumId w:val="289"/>
  </w:num>
  <w:num w:numId="293">
    <w:abstractNumId w:val="198"/>
  </w:num>
  <w:num w:numId="294">
    <w:abstractNumId w:val="170"/>
  </w:num>
  <w:num w:numId="295">
    <w:abstractNumId w:val="297"/>
  </w:num>
  <w:num w:numId="296">
    <w:abstractNumId w:val="265"/>
  </w:num>
  <w:num w:numId="297">
    <w:abstractNumId w:val="176"/>
  </w:num>
  <w:num w:numId="298">
    <w:abstractNumId w:val="108"/>
  </w:num>
  <w:num w:numId="299">
    <w:abstractNumId w:val="310"/>
  </w:num>
  <w:num w:numId="300">
    <w:abstractNumId w:val="192"/>
  </w:num>
  <w:num w:numId="301">
    <w:abstractNumId w:val="267"/>
  </w:num>
  <w:num w:numId="302">
    <w:abstractNumId w:val="44"/>
  </w:num>
  <w:num w:numId="303">
    <w:abstractNumId w:val="8"/>
  </w:num>
  <w:num w:numId="304">
    <w:abstractNumId w:val="166"/>
  </w:num>
  <w:num w:numId="305">
    <w:abstractNumId w:val="257"/>
  </w:num>
  <w:num w:numId="306">
    <w:abstractNumId w:val="321"/>
  </w:num>
  <w:num w:numId="307">
    <w:abstractNumId w:val="189"/>
  </w:num>
  <w:num w:numId="308">
    <w:abstractNumId w:val="195"/>
  </w:num>
  <w:num w:numId="309">
    <w:abstractNumId w:val="234"/>
  </w:num>
  <w:num w:numId="310">
    <w:abstractNumId w:val="283"/>
  </w:num>
  <w:num w:numId="311">
    <w:abstractNumId w:val="167"/>
  </w:num>
  <w:num w:numId="312">
    <w:abstractNumId w:val="59"/>
  </w:num>
  <w:num w:numId="313">
    <w:abstractNumId w:val="287"/>
  </w:num>
  <w:num w:numId="314">
    <w:abstractNumId w:val="16"/>
  </w:num>
  <w:num w:numId="315">
    <w:abstractNumId w:val="65"/>
  </w:num>
  <w:num w:numId="316">
    <w:abstractNumId w:val="149"/>
  </w:num>
  <w:num w:numId="317">
    <w:abstractNumId w:val="63"/>
  </w:num>
  <w:num w:numId="318">
    <w:abstractNumId w:val="218"/>
  </w:num>
  <w:num w:numId="319">
    <w:abstractNumId w:val="128"/>
  </w:num>
  <w:num w:numId="320">
    <w:abstractNumId w:val="281"/>
  </w:num>
  <w:num w:numId="321">
    <w:abstractNumId w:val="217"/>
  </w:num>
  <w:num w:numId="322">
    <w:abstractNumId w:val="313"/>
  </w:num>
  <w:num w:numId="323">
    <w:abstractNumId w:val="286"/>
  </w:num>
  <w:num w:numId="324">
    <w:abstractNumId w:val="214"/>
  </w:num>
  <w:num w:numId="325">
    <w:abstractNumId w:val="151"/>
  </w:num>
  <w:num w:numId="326">
    <w:abstractNumId w:val="58"/>
  </w:num>
  <w:num w:numId="327">
    <w:abstractNumId w:val="259"/>
  </w:num>
  <w:num w:numId="328">
    <w:abstractNumId w:val="152"/>
  </w:num>
  <w:num w:numId="329">
    <w:abstractNumId w:val="211"/>
  </w:num>
  <w:num w:numId="330">
    <w:abstractNumId w:val="235"/>
  </w:num>
  <w:num w:numId="331">
    <w:abstractNumId w:val="239"/>
  </w:num>
  <w:numIdMacAtCleanup w:val="329"/>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Jan Tendaj">
    <w15:presenceInfo w15:providerId="AD" w15:userId="S-1-5-21-173655626-1250637352-3715470798-129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defaultTabStop w:val="709"/>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44135"/>
    <w:rsid w:val="00001A22"/>
    <w:rsid w:val="00001AEC"/>
    <w:rsid w:val="000038D5"/>
    <w:rsid w:val="00004940"/>
    <w:rsid w:val="00004B3C"/>
    <w:rsid w:val="000052DE"/>
    <w:rsid w:val="000053E4"/>
    <w:rsid w:val="00006C99"/>
    <w:rsid w:val="00007BFE"/>
    <w:rsid w:val="00010A25"/>
    <w:rsid w:val="00011FF7"/>
    <w:rsid w:val="0001453C"/>
    <w:rsid w:val="00014A30"/>
    <w:rsid w:val="00014CA5"/>
    <w:rsid w:val="00014D5D"/>
    <w:rsid w:val="00015497"/>
    <w:rsid w:val="0001743E"/>
    <w:rsid w:val="00017FFC"/>
    <w:rsid w:val="0002127A"/>
    <w:rsid w:val="00021F7C"/>
    <w:rsid w:val="000226D5"/>
    <w:rsid w:val="00022A59"/>
    <w:rsid w:val="00024147"/>
    <w:rsid w:val="00025D94"/>
    <w:rsid w:val="00026E8E"/>
    <w:rsid w:val="0002776F"/>
    <w:rsid w:val="000309E9"/>
    <w:rsid w:val="00030A22"/>
    <w:rsid w:val="00032DB9"/>
    <w:rsid w:val="00033F77"/>
    <w:rsid w:val="00036F34"/>
    <w:rsid w:val="00041F91"/>
    <w:rsid w:val="00042377"/>
    <w:rsid w:val="0004256F"/>
    <w:rsid w:val="00043601"/>
    <w:rsid w:val="00043904"/>
    <w:rsid w:val="00043AD3"/>
    <w:rsid w:val="00043EBE"/>
    <w:rsid w:val="000447F4"/>
    <w:rsid w:val="00046977"/>
    <w:rsid w:val="00046C40"/>
    <w:rsid w:val="00046EB8"/>
    <w:rsid w:val="00046FDD"/>
    <w:rsid w:val="00047FF2"/>
    <w:rsid w:val="00051418"/>
    <w:rsid w:val="0005296F"/>
    <w:rsid w:val="00052CD9"/>
    <w:rsid w:val="0005339F"/>
    <w:rsid w:val="000543E2"/>
    <w:rsid w:val="00055573"/>
    <w:rsid w:val="00056D1C"/>
    <w:rsid w:val="00057691"/>
    <w:rsid w:val="00057A7C"/>
    <w:rsid w:val="00057B6F"/>
    <w:rsid w:val="00057E16"/>
    <w:rsid w:val="0006067C"/>
    <w:rsid w:val="0006076D"/>
    <w:rsid w:val="00061182"/>
    <w:rsid w:val="0006160C"/>
    <w:rsid w:val="00061CC4"/>
    <w:rsid w:val="000637FB"/>
    <w:rsid w:val="00063E42"/>
    <w:rsid w:val="00066BB7"/>
    <w:rsid w:val="00071A89"/>
    <w:rsid w:val="00071DCD"/>
    <w:rsid w:val="00072130"/>
    <w:rsid w:val="000722E5"/>
    <w:rsid w:val="00072312"/>
    <w:rsid w:val="00072D8F"/>
    <w:rsid w:val="00073218"/>
    <w:rsid w:val="000737B1"/>
    <w:rsid w:val="0007417D"/>
    <w:rsid w:val="00074719"/>
    <w:rsid w:val="000752E7"/>
    <w:rsid w:val="00075B01"/>
    <w:rsid w:val="00075FC0"/>
    <w:rsid w:val="000771C0"/>
    <w:rsid w:val="00083B58"/>
    <w:rsid w:val="000848E5"/>
    <w:rsid w:val="000859ED"/>
    <w:rsid w:val="00085B2C"/>
    <w:rsid w:val="00091238"/>
    <w:rsid w:val="0009140F"/>
    <w:rsid w:val="00091705"/>
    <w:rsid w:val="00092893"/>
    <w:rsid w:val="00092D3E"/>
    <w:rsid w:val="0009323D"/>
    <w:rsid w:val="00094081"/>
    <w:rsid w:val="00094246"/>
    <w:rsid w:val="000942EB"/>
    <w:rsid w:val="000957F9"/>
    <w:rsid w:val="00096354"/>
    <w:rsid w:val="000969C6"/>
    <w:rsid w:val="00096F1F"/>
    <w:rsid w:val="0009798E"/>
    <w:rsid w:val="00097A58"/>
    <w:rsid w:val="000A2A1D"/>
    <w:rsid w:val="000A3AF7"/>
    <w:rsid w:val="000A5785"/>
    <w:rsid w:val="000A5A31"/>
    <w:rsid w:val="000A6936"/>
    <w:rsid w:val="000A6DDD"/>
    <w:rsid w:val="000A7586"/>
    <w:rsid w:val="000A75BD"/>
    <w:rsid w:val="000A7B78"/>
    <w:rsid w:val="000B029F"/>
    <w:rsid w:val="000B0B59"/>
    <w:rsid w:val="000B1562"/>
    <w:rsid w:val="000B1C0A"/>
    <w:rsid w:val="000B1E32"/>
    <w:rsid w:val="000B1F2A"/>
    <w:rsid w:val="000B241C"/>
    <w:rsid w:val="000B3D95"/>
    <w:rsid w:val="000B48F1"/>
    <w:rsid w:val="000B49C6"/>
    <w:rsid w:val="000B500E"/>
    <w:rsid w:val="000B5D5A"/>
    <w:rsid w:val="000B71C7"/>
    <w:rsid w:val="000C1005"/>
    <w:rsid w:val="000C14CE"/>
    <w:rsid w:val="000C1B65"/>
    <w:rsid w:val="000C3970"/>
    <w:rsid w:val="000C3B3F"/>
    <w:rsid w:val="000C3FD1"/>
    <w:rsid w:val="000C4191"/>
    <w:rsid w:val="000C59A3"/>
    <w:rsid w:val="000C631A"/>
    <w:rsid w:val="000C6A2A"/>
    <w:rsid w:val="000D281A"/>
    <w:rsid w:val="000D2CB7"/>
    <w:rsid w:val="000D401F"/>
    <w:rsid w:val="000D423E"/>
    <w:rsid w:val="000D4C1C"/>
    <w:rsid w:val="000D5CB4"/>
    <w:rsid w:val="000D5F09"/>
    <w:rsid w:val="000D6878"/>
    <w:rsid w:val="000D725C"/>
    <w:rsid w:val="000E0623"/>
    <w:rsid w:val="000E0888"/>
    <w:rsid w:val="000E101C"/>
    <w:rsid w:val="000E1A71"/>
    <w:rsid w:val="000E2013"/>
    <w:rsid w:val="000E2277"/>
    <w:rsid w:val="000E30EF"/>
    <w:rsid w:val="000E333D"/>
    <w:rsid w:val="000E3697"/>
    <w:rsid w:val="000E3E9D"/>
    <w:rsid w:val="000E46D6"/>
    <w:rsid w:val="000E4FA3"/>
    <w:rsid w:val="000E6253"/>
    <w:rsid w:val="000E62CC"/>
    <w:rsid w:val="000E66D0"/>
    <w:rsid w:val="000E7177"/>
    <w:rsid w:val="000F05F8"/>
    <w:rsid w:val="000F1548"/>
    <w:rsid w:val="000F3306"/>
    <w:rsid w:val="000F39F1"/>
    <w:rsid w:val="000F3E65"/>
    <w:rsid w:val="000F5E23"/>
    <w:rsid w:val="000F61E2"/>
    <w:rsid w:val="000F64E0"/>
    <w:rsid w:val="000F6AB3"/>
    <w:rsid w:val="000F6DA3"/>
    <w:rsid w:val="000F7291"/>
    <w:rsid w:val="00100472"/>
    <w:rsid w:val="00100891"/>
    <w:rsid w:val="0010107B"/>
    <w:rsid w:val="001013DA"/>
    <w:rsid w:val="00101646"/>
    <w:rsid w:val="001019FD"/>
    <w:rsid w:val="00101A96"/>
    <w:rsid w:val="00101BCF"/>
    <w:rsid w:val="001027AF"/>
    <w:rsid w:val="00102D19"/>
    <w:rsid w:val="0010475F"/>
    <w:rsid w:val="00105905"/>
    <w:rsid w:val="00106A22"/>
    <w:rsid w:val="00107133"/>
    <w:rsid w:val="001079BC"/>
    <w:rsid w:val="001112EA"/>
    <w:rsid w:val="0011264F"/>
    <w:rsid w:val="001130F0"/>
    <w:rsid w:val="001132AE"/>
    <w:rsid w:val="001133AC"/>
    <w:rsid w:val="0011357A"/>
    <w:rsid w:val="0011441A"/>
    <w:rsid w:val="00114DB2"/>
    <w:rsid w:val="00115AFA"/>
    <w:rsid w:val="00115BD1"/>
    <w:rsid w:val="00115BEE"/>
    <w:rsid w:val="00117F4E"/>
    <w:rsid w:val="00121E91"/>
    <w:rsid w:val="00121F94"/>
    <w:rsid w:val="0012220F"/>
    <w:rsid w:val="001223F6"/>
    <w:rsid w:val="00122E95"/>
    <w:rsid w:val="00122FE0"/>
    <w:rsid w:val="00124198"/>
    <w:rsid w:val="00125142"/>
    <w:rsid w:val="001275A1"/>
    <w:rsid w:val="001278EB"/>
    <w:rsid w:val="00127DEB"/>
    <w:rsid w:val="0013005C"/>
    <w:rsid w:val="00131970"/>
    <w:rsid w:val="00132E71"/>
    <w:rsid w:val="0013323D"/>
    <w:rsid w:val="00133821"/>
    <w:rsid w:val="00133934"/>
    <w:rsid w:val="00134A80"/>
    <w:rsid w:val="00135734"/>
    <w:rsid w:val="00136C7A"/>
    <w:rsid w:val="00137D34"/>
    <w:rsid w:val="001403D8"/>
    <w:rsid w:val="00140AED"/>
    <w:rsid w:val="001430D6"/>
    <w:rsid w:val="00143981"/>
    <w:rsid w:val="00145C57"/>
    <w:rsid w:val="00145C92"/>
    <w:rsid w:val="00146512"/>
    <w:rsid w:val="00147AB3"/>
    <w:rsid w:val="00147C1F"/>
    <w:rsid w:val="00151201"/>
    <w:rsid w:val="00151A17"/>
    <w:rsid w:val="00152341"/>
    <w:rsid w:val="001524EB"/>
    <w:rsid w:val="00152A16"/>
    <w:rsid w:val="00152A1D"/>
    <w:rsid w:val="0015445B"/>
    <w:rsid w:val="0015466D"/>
    <w:rsid w:val="00154792"/>
    <w:rsid w:val="00155986"/>
    <w:rsid w:val="00155D75"/>
    <w:rsid w:val="00156476"/>
    <w:rsid w:val="00157B11"/>
    <w:rsid w:val="00160053"/>
    <w:rsid w:val="00160623"/>
    <w:rsid w:val="001638FA"/>
    <w:rsid w:val="00164720"/>
    <w:rsid w:val="00170CA1"/>
    <w:rsid w:val="001711B0"/>
    <w:rsid w:val="00172440"/>
    <w:rsid w:val="00172A59"/>
    <w:rsid w:val="00172B98"/>
    <w:rsid w:val="00173B2A"/>
    <w:rsid w:val="00174F2F"/>
    <w:rsid w:val="00176EF5"/>
    <w:rsid w:val="00177451"/>
    <w:rsid w:val="00180D8F"/>
    <w:rsid w:val="001816CC"/>
    <w:rsid w:val="00181840"/>
    <w:rsid w:val="001827F2"/>
    <w:rsid w:val="00183F69"/>
    <w:rsid w:val="00184598"/>
    <w:rsid w:val="001857EF"/>
    <w:rsid w:val="0018583E"/>
    <w:rsid w:val="0018594F"/>
    <w:rsid w:val="0018684A"/>
    <w:rsid w:val="00186AED"/>
    <w:rsid w:val="00187470"/>
    <w:rsid w:val="001877E4"/>
    <w:rsid w:val="00187BE2"/>
    <w:rsid w:val="00187C88"/>
    <w:rsid w:val="00187E9C"/>
    <w:rsid w:val="00191B70"/>
    <w:rsid w:val="00192B13"/>
    <w:rsid w:val="00192B64"/>
    <w:rsid w:val="00195680"/>
    <w:rsid w:val="00195E4E"/>
    <w:rsid w:val="00196B99"/>
    <w:rsid w:val="001A0A7E"/>
    <w:rsid w:val="001A122F"/>
    <w:rsid w:val="001A154C"/>
    <w:rsid w:val="001A1C52"/>
    <w:rsid w:val="001A1D76"/>
    <w:rsid w:val="001A39CD"/>
    <w:rsid w:val="001A3E00"/>
    <w:rsid w:val="001A4267"/>
    <w:rsid w:val="001A4B49"/>
    <w:rsid w:val="001A4D29"/>
    <w:rsid w:val="001A5B9B"/>
    <w:rsid w:val="001A7BB6"/>
    <w:rsid w:val="001A7EAE"/>
    <w:rsid w:val="001A7FC5"/>
    <w:rsid w:val="001B081F"/>
    <w:rsid w:val="001B35B0"/>
    <w:rsid w:val="001B39EF"/>
    <w:rsid w:val="001B4116"/>
    <w:rsid w:val="001B440E"/>
    <w:rsid w:val="001B602B"/>
    <w:rsid w:val="001B6B3B"/>
    <w:rsid w:val="001B71C9"/>
    <w:rsid w:val="001C0191"/>
    <w:rsid w:val="001C1A67"/>
    <w:rsid w:val="001C1BEA"/>
    <w:rsid w:val="001C3391"/>
    <w:rsid w:val="001C4179"/>
    <w:rsid w:val="001C4465"/>
    <w:rsid w:val="001C5509"/>
    <w:rsid w:val="001C60F6"/>
    <w:rsid w:val="001D02AB"/>
    <w:rsid w:val="001D322F"/>
    <w:rsid w:val="001D3E0D"/>
    <w:rsid w:val="001D49A5"/>
    <w:rsid w:val="001D559E"/>
    <w:rsid w:val="001D5832"/>
    <w:rsid w:val="001D680D"/>
    <w:rsid w:val="001D6C28"/>
    <w:rsid w:val="001D7AF0"/>
    <w:rsid w:val="001D7D29"/>
    <w:rsid w:val="001E24AF"/>
    <w:rsid w:val="001E2BF0"/>
    <w:rsid w:val="001E2DCC"/>
    <w:rsid w:val="001E3A31"/>
    <w:rsid w:val="001E47D8"/>
    <w:rsid w:val="001E52CE"/>
    <w:rsid w:val="001E5740"/>
    <w:rsid w:val="001E57E5"/>
    <w:rsid w:val="001E5B8D"/>
    <w:rsid w:val="001E72D1"/>
    <w:rsid w:val="001E7EC2"/>
    <w:rsid w:val="001F0132"/>
    <w:rsid w:val="001F2154"/>
    <w:rsid w:val="001F2E49"/>
    <w:rsid w:val="001F4B4A"/>
    <w:rsid w:val="001F4E5E"/>
    <w:rsid w:val="001F5779"/>
    <w:rsid w:val="001F6489"/>
    <w:rsid w:val="001F6824"/>
    <w:rsid w:val="001F6E46"/>
    <w:rsid w:val="001F6E61"/>
    <w:rsid w:val="001F7F14"/>
    <w:rsid w:val="0020061F"/>
    <w:rsid w:val="00201041"/>
    <w:rsid w:val="002017F4"/>
    <w:rsid w:val="00201B29"/>
    <w:rsid w:val="00202A84"/>
    <w:rsid w:val="00202CAF"/>
    <w:rsid w:val="00203B9E"/>
    <w:rsid w:val="00204508"/>
    <w:rsid w:val="00205319"/>
    <w:rsid w:val="002055DE"/>
    <w:rsid w:val="00205B06"/>
    <w:rsid w:val="00206683"/>
    <w:rsid w:val="00207078"/>
    <w:rsid w:val="00207BB6"/>
    <w:rsid w:val="002108B9"/>
    <w:rsid w:val="0021182A"/>
    <w:rsid w:val="00211F1D"/>
    <w:rsid w:val="00212692"/>
    <w:rsid w:val="00212C87"/>
    <w:rsid w:val="00214DFE"/>
    <w:rsid w:val="00216153"/>
    <w:rsid w:val="00220082"/>
    <w:rsid w:val="00221665"/>
    <w:rsid w:val="00221C4D"/>
    <w:rsid w:val="0022440C"/>
    <w:rsid w:val="00224BCB"/>
    <w:rsid w:val="00224D2D"/>
    <w:rsid w:val="00226280"/>
    <w:rsid w:val="00226387"/>
    <w:rsid w:val="002279EA"/>
    <w:rsid w:val="00231453"/>
    <w:rsid w:val="0023254A"/>
    <w:rsid w:val="002327E7"/>
    <w:rsid w:val="00232DA9"/>
    <w:rsid w:val="00233C66"/>
    <w:rsid w:val="00233DFA"/>
    <w:rsid w:val="002340E7"/>
    <w:rsid w:val="002349E8"/>
    <w:rsid w:val="0023590A"/>
    <w:rsid w:val="00236152"/>
    <w:rsid w:val="00240785"/>
    <w:rsid w:val="00240896"/>
    <w:rsid w:val="00240F97"/>
    <w:rsid w:val="002411B7"/>
    <w:rsid w:val="00241BCB"/>
    <w:rsid w:val="00242122"/>
    <w:rsid w:val="00242C29"/>
    <w:rsid w:val="00242D08"/>
    <w:rsid w:val="00243241"/>
    <w:rsid w:val="00243520"/>
    <w:rsid w:val="00243BC4"/>
    <w:rsid w:val="00244AE3"/>
    <w:rsid w:val="00245294"/>
    <w:rsid w:val="00245BA2"/>
    <w:rsid w:val="00245CCF"/>
    <w:rsid w:val="00245D38"/>
    <w:rsid w:val="00247F7C"/>
    <w:rsid w:val="0025033B"/>
    <w:rsid w:val="00250746"/>
    <w:rsid w:val="0025179D"/>
    <w:rsid w:val="00252905"/>
    <w:rsid w:val="00253840"/>
    <w:rsid w:val="0025384B"/>
    <w:rsid w:val="00254432"/>
    <w:rsid w:val="00254C92"/>
    <w:rsid w:val="00255D1F"/>
    <w:rsid w:val="00256627"/>
    <w:rsid w:val="00256B84"/>
    <w:rsid w:val="00256FB2"/>
    <w:rsid w:val="00260B3A"/>
    <w:rsid w:val="00261BFA"/>
    <w:rsid w:val="00262B8F"/>
    <w:rsid w:val="00262E6D"/>
    <w:rsid w:val="00264D2D"/>
    <w:rsid w:val="00264DB2"/>
    <w:rsid w:val="00265876"/>
    <w:rsid w:val="0027007B"/>
    <w:rsid w:val="002702B6"/>
    <w:rsid w:val="00271848"/>
    <w:rsid w:val="00273721"/>
    <w:rsid w:val="00277994"/>
    <w:rsid w:val="00280768"/>
    <w:rsid w:val="0028182D"/>
    <w:rsid w:val="00281867"/>
    <w:rsid w:val="002827FE"/>
    <w:rsid w:val="002843D0"/>
    <w:rsid w:val="0028581A"/>
    <w:rsid w:val="002863FE"/>
    <w:rsid w:val="002878A3"/>
    <w:rsid w:val="0029017F"/>
    <w:rsid w:val="00291A26"/>
    <w:rsid w:val="0029438F"/>
    <w:rsid w:val="00294742"/>
    <w:rsid w:val="0029481E"/>
    <w:rsid w:val="00296160"/>
    <w:rsid w:val="00297FF5"/>
    <w:rsid w:val="002A3B99"/>
    <w:rsid w:val="002A466E"/>
    <w:rsid w:val="002B00FF"/>
    <w:rsid w:val="002B1546"/>
    <w:rsid w:val="002B167D"/>
    <w:rsid w:val="002B3131"/>
    <w:rsid w:val="002B4BB9"/>
    <w:rsid w:val="002B5FA4"/>
    <w:rsid w:val="002B739D"/>
    <w:rsid w:val="002B7C73"/>
    <w:rsid w:val="002B7ED5"/>
    <w:rsid w:val="002C0D5A"/>
    <w:rsid w:val="002C139D"/>
    <w:rsid w:val="002C14B3"/>
    <w:rsid w:val="002C377F"/>
    <w:rsid w:val="002C3E16"/>
    <w:rsid w:val="002C42DE"/>
    <w:rsid w:val="002C4807"/>
    <w:rsid w:val="002C67A6"/>
    <w:rsid w:val="002C6F75"/>
    <w:rsid w:val="002C72A2"/>
    <w:rsid w:val="002C75B1"/>
    <w:rsid w:val="002C7A51"/>
    <w:rsid w:val="002D1FA3"/>
    <w:rsid w:val="002D4BDA"/>
    <w:rsid w:val="002E01A1"/>
    <w:rsid w:val="002E0404"/>
    <w:rsid w:val="002E1098"/>
    <w:rsid w:val="002E1696"/>
    <w:rsid w:val="002E453D"/>
    <w:rsid w:val="002E549D"/>
    <w:rsid w:val="002E59A9"/>
    <w:rsid w:val="002E5C58"/>
    <w:rsid w:val="002E6AAA"/>
    <w:rsid w:val="002E7989"/>
    <w:rsid w:val="002F0567"/>
    <w:rsid w:val="002F22FA"/>
    <w:rsid w:val="002F2AE6"/>
    <w:rsid w:val="002F39AB"/>
    <w:rsid w:val="002F7DE8"/>
    <w:rsid w:val="00300024"/>
    <w:rsid w:val="00301A20"/>
    <w:rsid w:val="003023FB"/>
    <w:rsid w:val="003028C5"/>
    <w:rsid w:val="00302B26"/>
    <w:rsid w:val="003030D1"/>
    <w:rsid w:val="00303EB4"/>
    <w:rsid w:val="003040A1"/>
    <w:rsid w:val="003058D0"/>
    <w:rsid w:val="00306E22"/>
    <w:rsid w:val="00307C32"/>
    <w:rsid w:val="0031041E"/>
    <w:rsid w:val="00310836"/>
    <w:rsid w:val="0031126C"/>
    <w:rsid w:val="003113EB"/>
    <w:rsid w:val="003115A4"/>
    <w:rsid w:val="00313F48"/>
    <w:rsid w:val="0031556A"/>
    <w:rsid w:val="00315891"/>
    <w:rsid w:val="0031655A"/>
    <w:rsid w:val="00316AFF"/>
    <w:rsid w:val="00317B92"/>
    <w:rsid w:val="00317E22"/>
    <w:rsid w:val="00320505"/>
    <w:rsid w:val="0032097E"/>
    <w:rsid w:val="00320BB2"/>
    <w:rsid w:val="00321B2F"/>
    <w:rsid w:val="00322571"/>
    <w:rsid w:val="003235E5"/>
    <w:rsid w:val="0032371F"/>
    <w:rsid w:val="003239D1"/>
    <w:rsid w:val="00323CAB"/>
    <w:rsid w:val="003242F0"/>
    <w:rsid w:val="0032445F"/>
    <w:rsid w:val="0032573D"/>
    <w:rsid w:val="00326806"/>
    <w:rsid w:val="0032709D"/>
    <w:rsid w:val="003279E7"/>
    <w:rsid w:val="00330EB9"/>
    <w:rsid w:val="00331FC0"/>
    <w:rsid w:val="00332D76"/>
    <w:rsid w:val="0033375E"/>
    <w:rsid w:val="00334024"/>
    <w:rsid w:val="00334886"/>
    <w:rsid w:val="0033570A"/>
    <w:rsid w:val="00335BBD"/>
    <w:rsid w:val="00336016"/>
    <w:rsid w:val="00336634"/>
    <w:rsid w:val="00337388"/>
    <w:rsid w:val="00337979"/>
    <w:rsid w:val="003412BE"/>
    <w:rsid w:val="00343209"/>
    <w:rsid w:val="00344135"/>
    <w:rsid w:val="00346B55"/>
    <w:rsid w:val="00347132"/>
    <w:rsid w:val="00347D7D"/>
    <w:rsid w:val="00350786"/>
    <w:rsid w:val="00350B55"/>
    <w:rsid w:val="00350F2D"/>
    <w:rsid w:val="00351206"/>
    <w:rsid w:val="00351810"/>
    <w:rsid w:val="00352DD4"/>
    <w:rsid w:val="00353BE6"/>
    <w:rsid w:val="00355C02"/>
    <w:rsid w:val="0035631F"/>
    <w:rsid w:val="00357F02"/>
    <w:rsid w:val="00360016"/>
    <w:rsid w:val="003613AC"/>
    <w:rsid w:val="00362A6F"/>
    <w:rsid w:val="003677AB"/>
    <w:rsid w:val="00367B29"/>
    <w:rsid w:val="00367B7F"/>
    <w:rsid w:val="0037144A"/>
    <w:rsid w:val="0037153E"/>
    <w:rsid w:val="00372D72"/>
    <w:rsid w:val="00374306"/>
    <w:rsid w:val="00374683"/>
    <w:rsid w:val="0037492B"/>
    <w:rsid w:val="00374B98"/>
    <w:rsid w:val="00375B7E"/>
    <w:rsid w:val="003762C7"/>
    <w:rsid w:val="00377CE7"/>
    <w:rsid w:val="00383F9B"/>
    <w:rsid w:val="00384396"/>
    <w:rsid w:val="00384648"/>
    <w:rsid w:val="00384798"/>
    <w:rsid w:val="003848E7"/>
    <w:rsid w:val="00385257"/>
    <w:rsid w:val="00385FD5"/>
    <w:rsid w:val="00387962"/>
    <w:rsid w:val="003907FB"/>
    <w:rsid w:val="00390A90"/>
    <w:rsid w:val="00391072"/>
    <w:rsid w:val="00391093"/>
    <w:rsid w:val="003911E8"/>
    <w:rsid w:val="00391374"/>
    <w:rsid w:val="00392AB8"/>
    <w:rsid w:val="003932C2"/>
    <w:rsid w:val="003936C8"/>
    <w:rsid w:val="00394241"/>
    <w:rsid w:val="00394664"/>
    <w:rsid w:val="00394856"/>
    <w:rsid w:val="00394BC4"/>
    <w:rsid w:val="00395750"/>
    <w:rsid w:val="003957E2"/>
    <w:rsid w:val="0039662D"/>
    <w:rsid w:val="00396D8C"/>
    <w:rsid w:val="003A14A3"/>
    <w:rsid w:val="003A15D3"/>
    <w:rsid w:val="003A170A"/>
    <w:rsid w:val="003A17DE"/>
    <w:rsid w:val="003A1D83"/>
    <w:rsid w:val="003A23BC"/>
    <w:rsid w:val="003A25E8"/>
    <w:rsid w:val="003A37E6"/>
    <w:rsid w:val="003A4310"/>
    <w:rsid w:val="003A4B77"/>
    <w:rsid w:val="003A4D85"/>
    <w:rsid w:val="003A741B"/>
    <w:rsid w:val="003A77D9"/>
    <w:rsid w:val="003A7B43"/>
    <w:rsid w:val="003B0ECE"/>
    <w:rsid w:val="003B40C2"/>
    <w:rsid w:val="003B53C2"/>
    <w:rsid w:val="003B54E1"/>
    <w:rsid w:val="003B587E"/>
    <w:rsid w:val="003B6882"/>
    <w:rsid w:val="003B6DEB"/>
    <w:rsid w:val="003B7D12"/>
    <w:rsid w:val="003B7E90"/>
    <w:rsid w:val="003C11DD"/>
    <w:rsid w:val="003C1355"/>
    <w:rsid w:val="003C15AB"/>
    <w:rsid w:val="003C16D2"/>
    <w:rsid w:val="003C171A"/>
    <w:rsid w:val="003C1EB9"/>
    <w:rsid w:val="003C3AB3"/>
    <w:rsid w:val="003C4343"/>
    <w:rsid w:val="003C548B"/>
    <w:rsid w:val="003C7CAB"/>
    <w:rsid w:val="003D0B79"/>
    <w:rsid w:val="003D126C"/>
    <w:rsid w:val="003D2825"/>
    <w:rsid w:val="003D312E"/>
    <w:rsid w:val="003D34C7"/>
    <w:rsid w:val="003D3CB7"/>
    <w:rsid w:val="003D7262"/>
    <w:rsid w:val="003E1515"/>
    <w:rsid w:val="003E297F"/>
    <w:rsid w:val="003E2C62"/>
    <w:rsid w:val="003E413D"/>
    <w:rsid w:val="003E41FD"/>
    <w:rsid w:val="003E531F"/>
    <w:rsid w:val="003E56E7"/>
    <w:rsid w:val="003E70B2"/>
    <w:rsid w:val="003E72BA"/>
    <w:rsid w:val="003E7A7F"/>
    <w:rsid w:val="003F0E6C"/>
    <w:rsid w:val="003F2088"/>
    <w:rsid w:val="003F31D6"/>
    <w:rsid w:val="003F3F8E"/>
    <w:rsid w:val="003F51F8"/>
    <w:rsid w:val="003F6A40"/>
    <w:rsid w:val="003F6F7B"/>
    <w:rsid w:val="003F73A5"/>
    <w:rsid w:val="004002F4"/>
    <w:rsid w:val="0040055E"/>
    <w:rsid w:val="00401080"/>
    <w:rsid w:val="00401697"/>
    <w:rsid w:val="00401734"/>
    <w:rsid w:val="00401E24"/>
    <w:rsid w:val="0040208E"/>
    <w:rsid w:val="004040D3"/>
    <w:rsid w:val="00404502"/>
    <w:rsid w:val="00404506"/>
    <w:rsid w:val="0040541C"/>
    <w:rsid w:val="00405E2D"/>
    <w:rsid w:val="00406940"/>
    <w:rsid w:val="00406BFE"/>
    <w:rsid w:val="0040735F"/>
    <w:rsid w:val="00410131"/>
    <w:rsid w:val="0041048F"/>
    <w:rsid w:val="0041233A"/>
    <w:rsid w:val="004143E1"/>
    <w:rsid w:val="00415C3B"/>
    <w:rsid w:val="0041790F"/>
    <w:rsid w:val="00422D58"/>
    <w:rsid w:val="004233CE"/>
    <w:rsid w:val="00423933"/>
    <w:rsid w:val="00423B8C"/>
    <w:rsid w:val="00423EDB"/>
    <w:rsid w:val="004241EC"/>
    <w:rsid w:val="00424904"/>
    <w:rsid w:val="00424D41"/>
    <w:rsid w:val="00424ED4"/>
    <w:rsid w:val="00425D7A"/>
    <w:rsid w:val="00426B1E"/>
    <w:rsid w:val="004276FC"/>
    <w:rsid w:val="00430594"/>
    <w:rsid w:val="0043084E"/>
    <w:rsid w:val="00431DF7"/>
    <w:rsid w:val="00432328"/>
    <w:rsid w:val="00432A1C"/>
    <w:rsid w:val="00432F22"/>
    <w:rsid w:val="004334B3"/>
    <w:rsid w:val="0043395C"/>
    <w:rsid w:val="00433971"/>
    <w:rsid w:val="004339FC"/>
    <w:rsid w:val="004340AE"/>
    <w:rsid w:val="00434890"/>
    <w:rsid w:val="00434996"/>
    <w:rsid w:val="00434F44"/>
    <w:rsid w:val="0043681F"/>
    <w:rsid w:val="00436E8D"/>
    <w:rsid w:val="004371C1"/>
    <w:rsid w:val="004376FC"/>
    <w:rsid w:val="00437898"/>
    <w:rsid w:val="0044102B"/>
    <w:rsid w:val="00443A65"/>
    <w:rsid w:val="00443CF7"/>
    <w:rsid w:val="00443DCC"/>
    <w:rsid w:val="0044473B"/>
    <w:rsid w:val="00444A57"/>
    <w:rsid w:val="00444EC6"/>
    <w:rsid w:val="00446402"/>
    <w:rsid w:val="00446E11"/>
    <w:rsid w:val="004476A4"/>
    <w:rsid w:val="00447A88"/>
    <w:rsid w:val="00447C7A"/>
    <w:rsid w:val="00451FE6"/>
    <w:rsid w:val="00454B55"/>
    <w:rsid w:val="00456CD6"/>
    <w:rsid w:val="004571BF"/>
    <w:rsid w:val="00457C3B"/>
    <w:rsid w:val="0046051C"/>
    <w:rsid w:val="00460A71"/>
    <w:rsid w:val="0046184D"/>
    <w:rsid w:val="00462DB4"/>
    <w:rsid w:val="0046300A"/>
    <w:rsid w:val="0046469B"/>
    <w:rsid w:val="00464BC7"/>
    <w:rsid w:val="004659C2"/>
    <w:rsid w:val="00466368"/>
    <w:rsid w:val="0047049C"/>
    <w:rsid w:val="00471B45"/>
    <w:rsid w:val="00472C5D"/>
    <w:rsid w:val="004737F9"/>
    <w:rsid w:val="00474700"/>
    <w:rsid w:val="00475262"/>
    <w:rsid w:val="00475575"/>
    <w:rsid w:val="004762D7"/>
    <w:rsid w:val="00476307"/>
    <w:rsid w:val="00481FB0"/>
    <w:rsid w:val="00482B04"/>
    <w:rsid w:val="00484D60"/>
    <w:rsid w:val="00485714"/>
    <w:rsid w:val="00485F6A"/>
    <w:rsid w:val="00486710"/>
    <w:rsid w:val="00487364"/>
    <w:rsid w:val="004879A6"/>
    <w:rsid w:val="00487B8A"/>
    <w:rsid w:val="0049198E"/>
    <w:rsid w:val="00491AEB"/>
    <w:rsid w:val="00493840"/>
    <w:rsid w:val="00494020"/>
    <w:rsid w:val="00494D28"/>
    <w:rsid w:val="00495596"/>
    <w:rsid w:val="004955B5"/>
    <w:rsid w:val="00496CD9"/>
    <w:rsid w:val="00496DB3"/>
    <w:rsid w:val="00496FBF"/>
    <w:rsid w:val="00497E0A"/>
    <w:rsid w:val="004A0296"/>
    <w:rsid w:val="004A098B"/>
    <w:rsid w:val="004A0A62"/>
    <w:rsid w:val="004A105E"/>
    <w:rsid w:val="004A1883"/>
    <w:rsid w:val="004A4710"/>
    <w:rsid w:val="004A4CB7"/>
    <w:rsid w:val="004A5692"/>
    <w:rsid w:val="004A5AB7"/>
    <w:rsid w:val="004A5CC9"/>
    <w:rsid w:val="004A722E"/>
    <w:rsid w:val="004A72EE"/>
    <w:rsid w:val="004A75D5"/>
    <w:rsid w:val="004A792B"/>
    <w:rsid w:val="004B04F6"/>
    <w:rsid w:val="004B07E3"/>
    <w:rsid w:val="004B3B8C"/>
    <w:rsid w:val="004B45A9"/>
    <w:rsid w:val="004B54F8"/>
    <w:rsid w:val="004B7638"/>
    <w:rsid w:val="004B7BF7"/>
    <w:rsid w:val="004C12AE"/>
    <w:rsid w:val="004C232A"/>
    <w:rsid w:val="004C2564"/>
    <w:rsid w:val="004C3650"/>
    <w:rsid w:val="004C3B3F"/>
    <w:rsid w:val="004C470C"/>
    <w:rsid w:val="004C69FB"/>
    <w:rsid w:val="004D0F03"/>
    <w:rsid w:val="004D1E44"/>
    <w:rsid w:val="004D1F31"/>
    <w:rsid w:val="004D274C"/>
    <w:rsid w:val="004D2E32"/>
    <w:rsid w:val="004D2E53"/>
    <w:rsid w:val="004D46F2"/>
    <w:rsid w:val="004D4E13"/>
    <w:rsid w:val="004D5412"/>
    <w:rsid w:val="004E0E29"/>
    <w:rsid w:val="004E15A5"/>
    <w:rsid w:val="004E2C64"/>
    <w:rsid w:val="004E3DE8"/>
    <w:rsid w:val="004E471E"/>
    <w:rsid w:val="004E483C"/>
    <w:rsid w:val="004E4C09"/>
    <w:rsid w:val="004F1796"/>
    <w:rsid w:val="004F1C08"/>
    <w:rsid w:val="004F23E4"/>
    <w:rsid w:val="004F287D"/>
    <w:rsid w:val="004F4BAD"/>
    <w:rsid w:val="004F7F25"/>
    <w:rsid w:val="005017FD"/>
    <w:rsid w:val="005021E0"/>
    <w:rsid w:val="005031EF"/>
    <w:rsid w:val="0050584D"/>
    <w:rsid w:val="00505E82"/>
    <w:rsid w:val="00507588"/>
    <w:rsid w:val="005076B9"/>
    <w:rsid w:val="0051014D"/>
    <w:rsid w:val="00510172"/>
    <w:rsid w:val="00510593"/>
    <w:rsid w:val="00510EA7"/>
    <w:rsid w:val="005120E7"/>
    <w:rsid w:val="00513F84"/>
    <w:rsid w:val="00514818"/>
    <w:rsid w:val="005148A8"/>
    <w:rsid w:val="00514954"/>
    <w:rsid w:val="00514F46"/>
    <w:rsid w:val="00515317"/>
    <w:rsid w:val="00515A66"/>
    <w:rsid w:val="005162D7"/>
    <w:rsid w:val="00517164"/>
    <w:rsid w:val="00517CB2"/>
    <w:rsid w:val="00521A0C"/>
    <w:rsid w:val="00522287"/>
    <w:rsid w:val="00522DD8"/>
    <w:rsid w:val="00522F0E"/>
    <w:rsid w:val="0052320F"/>
    <w:rsid w:val="00523499"/>
    <w:rsid w:val="00524A3B"/>
    <w:rsid w:val="00524C91"/>
    <w:rsid w:val="00524DD5"/>
    <w:rsid w:val="00526A48"/>
    <w:rsid w:val="00527662"/>
    <w:rsid w:val="00527DDB"/>
    <w:rsid w:val="00530A84"/>
    <w:rsid w:val="00530F82"/>
    <w:rsid w:val="0053106B"/>
    <w:rsid w:val="00531383"/>
    <w:rsid w:val="00533D03"/>
    <w:rsid w:val="00535211"/>
    <w:rsid w:val="005354BA"/>
    <w:rsid w:val="00536029"/>
    <w:rsid w:val="00536202"/>
    <w:rsid w:val="005366A2"/>
    <w:rsid w:val="00536CB2"/>
    <w:rsid w:val="0053706E"/>
    <w:rsid w:val="005401B2"/>
    <w:rsid w:val="005415EA"/>
    <w:rsid w:val="00542835"/>
    <w:rsid w:val="00542DE3"/>
    <w:rsid w:val="00543552"/>
    <w:rsid w:val="00543FDB"/>
    <w:rsid w:val="00545517"/>
    <w:rsid w:val="0054673C"/>
    <w:rsid w:val="00546B05"/>
    <w:rsid w:val="0054747A"/>
    <w:rsid w:val="0055164D"/>
    <w:rsid w:val="00554EE8"/>
    <w:rsid w:val="00554F2B"/>
    <w:rsid w:val="005568D2"/>
    <w:rsid w:val="00557A9B"/>
    <w:rsid w:val="0056014D"/>
    <w:rsid w:val="00561B06"/>
    <w:rsid w:val="0056208A"/>
    <w:rsid w:val="005634C3"/>
    <w:rsid w:val="00566C6E"/>
    <w:rsid w:val="00566C95"/>
    <w:rsid w:val="0056735E"/>
    <w:rsid w:val="00567A8B"/>
    <w:rsid w:val="00570FC5"/>
    <w:rsid w:val="0057102D"/>
    <w:rsid w:val="005711D6"/>
    <w:rsid w:val="0057206B"/>
    <w:rsid w:val="0057280E"/>
    <w:rsid w:val="00572C46"/>
    <w:rsid w:val="005742A5"/>
    <w:rsid w:val="00575C6F"/>
    <w:rsid w:val="00580167"/>
    <w:rsid w:val="005802A5"/>
    <w:rsid w:val="00580819"/>
    <w:rsid w:val="00582034"/>
    <w:rsid w:val="00583579"/>
    <w:rsid w:val="00584394"/>
    <w:rsid w:val="005863DF"/>
    <w:rsid w:val="00586C5D"/>
    <w:rsid w:val="00590766"/>
    <w:rsid w:val="0059152D"/>
    <w:rsid w:val="00592097"/>
    <w:rsid w:val="005927C3"/>
    <w:rsid w:val="00593E3E"/>
    <w:rsid w:val="005943E9"/>
    <w:rsid w:val="005961D7"/>
    <w:rsid w:val="005A01E2"/>
    <w:rsid w:val="005A09F7"/>
    <w:rsid w:val="005A179E"/>
    <w:rsid w:val="005A3106"/>
    <w:rsid w:val="005A406F"/>
    <w:rsid w:val="005A5A7C"/>
    <w:rsid w:val="005A6C2A"/>
    <w:rsid w:val="005A796E"/>
    <w:rsid w:val="005A7EEE"/>
    <w:rsid w:val="005B0373"/>
    <w:rsid w:val="005B10AE"/>
    <w:rsid w:val="005B29CC"/>
    <w:rsid w:val="005B3546"/>
    <w:rsid w:val="005B5429"/>
    <w:rsid w:val="005B5617"/>
    <w:rsid w:val="005B569A"/>
    <w:rsid w:val="005B6501"/>
    <w:rsid w:val="005B74F0"/>
    <w:rsid w:val="005B7DCC"/>
    <w:rsid w:val="005C01D0"/>
    <w:rsid w:val="005C086D"/>
    <w:rsid w:val="005C0A19"/>
    <w:rsid w:val="005C10C1"/>
    <w:rsid w:val="005C13B7"/>
    <w:rsid w:val="005C195C"/>
    <w:rsid w:val="005C28E2"/>
    <w:rsid w:val="005C2C70"/>
    <w:rsid w:val="005C31EA"/>
    <w:rsid w:val="005C3D34"/>
    <w:rsid w:val="005C432B"/>
    <w:rsid w:val="005C5564"/>
    <w:rsid w:val="005C7B4F"/>
    <w:rsid w:val="005C7E46"/>
    <w:rsid w:val="005D36C2"/>
    <w:rsid w:val="005D38CD"/>
    <w:rsid w:val="005D40E8"/>
    <w:rsid w:val="005D42D0"/>
    <w:rsid w:val="005D447A"/>
    <w:rsid w:val="005D5245"/>
    <w:rsid w:val="005D5736"/>
    <w:rsid w:val="005D5765"/>
    <w:rsid w:val="005D5B15"/>
    <w:rsid w:val="005D635A"/>
    <w:rsid w:val="005D6744"/>
    <w:rsid w:val="005D6AD1"/>
    <w:rsid w:val="005D7BE2"/>
    <w:rsid w:val="005E0EFE"/>
    <w:rsid w:val="005E0F03"/>
    <w:rsid w:val="005E2EF8"/>
    <w:rsid w:val="005E2F80"/>
    <w:rsid w:val="005E38F2"/>
    <w:rsid w:val="005E4494"/>
    <w:rsid w:val="005E4516"/>
    <w:rsid w:val="005E6492"/>
    <w:rsid w:val="005E6EC9"/>
    <w:rsid w:val="005E7C3A"/>
    <w:rsid w:val="005E7C58"/>
    <w:rsid w:val="005F00AA"/>
    <w:rsid w:val="005F10DC"/>
    <w:rsid w:val="005F1867"/>
    <w:rsid w:val="005F3B4E"/>
    <w:rsid w:val="005F3D1A"/>
    <w:rsid w:val="005F3E0E"/>
    <w:rsid w:val="005F5DB1"/>
    <w:rsid w:val="005F70B2"/>
    <w:rsid w:val="005F776E"/>
    <w:rsid w:val="00600923"/>
    <w:rsid w:val="0060412A"/>
    <w:rsid w:val="00604234"/>
    <w:rsid w:val="006049C5"/>
    <w:rsid w:val="00605C0A"/>
    <w:rsid w:val="00605F40"/>
    <w:rsid w:val="00607070"/>
    <w:rsid w:val="0060727F"/>
    <w:rsid w:val="006073BC"/>
    <w:rsid w:val="006111FC"/>
    <w:rsid w:val="006132DF"/>
    <w:rsid w:val="00614ABF"/>
    <w:rsid w:val="0061501B"/>
    <w:rsid w:val="006150B9"/>
    <w:rsid w:val="006150EC"/>
    <w:rsid w:val="0061524E"/>
    <w:rsid w:val="00615A79"/>
    <w:rsid w:val="006204E5"/>
    <w:rsid w:val="006207C8"/>
    <w:rsid w:val="00620DC9"/>
    <w:rsid w:val="00621A2C"/>
    <w:rsid w:val="00621EA0"/>
    <w:rsid w:val="00622A99"/>
    <w:rsid w:val="00623552"/>
    <w:rsid w:val="006247D2"/>
    <w:rsid w:val="00624C9C"/>
    <w:rsid w:val="006258E3"/>
    <w:rsid w:val="00626D94"/>
    <w:rsid w:val="00627A73"/>
    <w:rsid w:val="006306CE"/>
    <w:rsid w:val="00630BD4"/>
    <w:rsid w:val="00630EF0"/>
    <w:rsid w:val="006315BE"/>
    <w:rsid w:val="006320C1"/>
    <w:rsid w:val="0063278B"/>
    <w:rsid w:val="00632F7D"/>
    <w:rsid w:val="00634218"/>
    <w:rsid w:val="00634837"/>
    <w:rsid w:val="00634AA2"/>
    <w:rsid w:val="00634C91"/>
    <w:rsid w:val="00635140"/>
    <w:rsid w:val="0064086A"/>
    <w:rsid w:val="00640DAD"/>
    <w:rsid w:val="00641B49"/>
    <w:rsid w:val="006420D4"/>
    <w:rsid w:val="006421ED"/>
    <w:rsid w:val="006427EA"/>
    <w:rsid w:val="00643098"/>
    <w:rsid w:val="006442C6"/>
    <w:rsid w:val="006446CC"/>
    <w:rsid w:val="00644FEF"/>
    <w:rsid w:val="006462F9"/>
    <w:rsid w:val="00646C58"/>
    <w:rsid w:val="00646E13"/>
    <w:rsid w:val="006477FE"/>
    <w:rsid w:val="00647ABE"/>
    <w:rsid w:val="00650305"/>
    <w:rsid w:val="00651AA0"/>
    <w:rsid w:val="00652CCE"/>
    <w:rsid w:val="006538AB"/>
    <w:rsid w:val="00654093"/>
    <w:rsid w:val="00654336"/>
    <w:rsid w:val="00654AEE"/>
    <w:rsid w:val="00655156"/>
    <w:rsid w:val="00656200"/>
    <w:rsid w:val="0065706B"/>
    <w:rsid w:val="00657078"/>
    <w:rsid w:val="00657A03"/>
    <w:rsid w:val="006605B3"/>
    <w:rsid w:val="0066323E"/>
    <w:rsid w:val="00663CDA"/>
    <w:rsid w:val="0066477F"/>
    <w:rsid w:val="00665E42"/>
    <w:rsid w:val="006663C4"/>
    <w:rsid w:val="0066755F"/>
    <w:rsid w:val="00667737"/>
    <w:rsid w:val="00667D4B"/>
    <w:rsid w:val="00670254"/>
    <w:rsid w:val="0067130B"/>
    <w:rsid w:val="006714F3"/>
    <w:rsid w:val="006715BA"/>
    <w:rsid w:val="006716D2"/>
    <w:rsid w:val="00672E91"/>
    <w:rsid w:val="00673982"/>
    <w:rsid w:val="006754F4"/>
    <w:rsid w:val="006756CE"/>
    <w:rsid w:val="006775D9"/>
    <w:rsid w:val="0068058C"/>
    <w:rsid w:val="00680799"/>
    <w:rsid w:val="00682982"/>
    <w:rsid w:val="00682AA5"/>
    <w:rsid w:val="00682DF0"/>
    <w:rsid w:val="00683D4F"/>
    <w:rsid w:val="00685325"/>
    <w:rsid w:val="006857FA"/>
    <w:rsid w:val="0068769A"/>
    <w:rsid w:val="006877D1"/>
    <w:rsid w:val="006902DE"/>
    <w:rsid w:val="00691068"/>
    <w:rsid w:val="00692D5A"/>
    <w:rsid w:val="00692E64"/>
    <w:rsid w:val="00693964"/>
    <w:rsid w:val="00693C7B"/>
    <w:rsid w:val="00694C3C"/>
    <w:rsid w:val="00695741"/>
    <w:rsid w:val="00695863"/>
    <w:rsid w:val="0069721F"/>
    <w:rsid w:val="00697E10"/>
    <w:rsid w:val="006A05D1"/>
    <w:rsid w:val="006A0DE8"/>
    <w:rsid w:val="006A10F1"/>
    <w:rsid w:val="006A123C"/>
    <w:rsid w:val="006A2E28"/>
    <w:rsid w:val="006A3CBD"/>
    <w:rsid w:val="006A5EE7"/>
    <w:rsid w:val="006A7202"/>
    <w:rsid w:val="006A7814"/>
    <w:rsid w:val="006A7CF8"/>
    <w:rsid w:val="006B0BA2"/>
    <w:rsid w:val="006B1923"/>
    <w:rsid w:val="006B19A0"/>
    <w:rsid w:val="006B1AAB"/>
    <w:rsid w:val="006B313F"/>
    <w:rsid w:val="006B3E26"/>
    <w:rsid w:val="006B5C07"/>
    <w:rsid w:val="006B6C96"/>
    <w:rsid w:val="006B6F34"/>
    <w:rsid w:val="006B7112"/>
    <w:rsid w:val="006C1FA5"/>
    <w:rsid w:val="006C3081"/>
    <w:rsid w:val="006C433A"/>
    <w:rsid w:val="006C4754"/>
    <w:rsid w:val="006C6978"/>
    <w:rsid w:val="006C6E73"/>
    <w:rsid w:val="006C74CF"/>
    <w:rsid w:val="006D15B0"/>
    <w:rsid w:val="006D2012"/>
    <w:rsid w:val="006D2696"/>
    <w:rsid w:val="006D39D7"/>
    <w:rsid w:val="006D4999"/>
    <w:rsid w:val="006D4F21"/>
    <w:rsid w:val="006D6008"/>
    <w:rsid w:val="006D659F"/>
    <w:rsid w:val="006D7246"/>
    <w:rsid w:val="006D7BA5"/>
    <w:rsid w:val="006E0044"/>
    <w:rsid w:val="006E0C28"/>
    <w:rsid w:val="006E0E65"/>
    <w:rsid w:val="006E10C9"/>
    <w:rsid w:val="006E2AC9"/>
    <w:rsid w:val="006E2B38"/>
    <w:rsid w:val="006E3DF0"/>
    <w:rsid w:val="006E4AC1"/>
    <w:rsid w:val="006E4D31"/>
    <w:rsid w:val="006F12CF"/>
    <w:rsid w:val="006F25E5"/>
    <w:rsid w:val="006F2793"/>
    <w:rsid w:val="006F2B85"/>
    <w:rsid w:val="006F3881"/>
    <w:rsid w:val="006F3886"/>
    <w:rsid w:val="006F3A39"/>
    <w:rsid w:val="006F51DE"/>
    <w:rsid w:val="006F6770"/>
    <w:rsid w:val="006F734A"/>
    <w:rsid w:val="006F75AB"/>
    <w:rsid w:val="006F7C24"/>
    <w:rsid w:val="0070050C"/>
    <w:rsid w:val="007013B7"/>
    <w:rsid w:val="00701B62"/>
    <w:rsid w:val="007022D2"/>
    <w:rsid w:val="00702495"/>
    <w:rsid w:val="0070271B"/>
    <w:rsid w:val="00703621"/>
    <w:rsid w:val="00704221"/>
    <w:rsid w:val="00704A0F"/>
    <w:rsid w:val="007062EC"/>
    <w:rsid w:val="00706326"/>
    <w:rsid w:val="00707528"/>
    <w:rsid w:val="00710D7F"/>
    <w:rsid w:val="007115D3"/>
    <w:rsid w:val="00711BFC"/>
    <w:rsid w:val="00712AAF"/>
    <w:rsid w:val="007138AB"/>
    <w:rsid w:val="00714D1C"/>
    <w:rsid w:val="007171AA"/>
    <w:rsid w:val="0071735D"/>
    <w:rsid w:val="007177CB"/>
    <w:rsid w:val="0072147B"/>
    <w:rsid w:val="007215E0"/>
    <w:rsid w:val="0072219A"/>
    <w:rsid w:val="007223E7"/>
    <w:rsid w:val="007225DC"/>
    <w:rsid w:val="00722CD0"/>
    <w:rsid w:val="007230B4"/>
    <w:rsid w:val="00723607"/>
    <w:rsid w:val="00723855"/>
    <w:rsid w:val="007255FB"/>
    <w:rsid w:val="007258FF"/>
    <w:rsid w:val="007260D9"/>
    <w:rsid w:val="00726750"/>
    <w:rsid w:val="00727085"/>
    <w:rsid w:val="00727455"/>
    <w:rsid w:val="00727923"/>
    <w:rsid w:val="00727A5A"/>
    <w:rsid w:val="00727E79"/>
    <w:rsid w:val="007302E0"/>
    <w:rsid w:val="007314C9"/>
    <w:rsid w:val="00732773"/>
    <w:rsid w:val="00733283"/>
    <w:rsid w:val="0073422D"/>
    <w:rsid w:val="00735377"/>
    <w:rsid w:val="007355A1"/>
    <w:rsid w:val="00735E18"/>
    <w:rsid w:val="007364EE"/>
    <w:rsid w:val="00737005"/>
    <w:rsid w:val="00737724"/>
    <w:rsid w:val="00737833"/>
    <w:rsid w:val="00737C63"/>
    <w:rsid w:val="007402E3"/>
    <w:rsid w:val="007407A0"/>
    <w:rsid w:val="00741810"/>
    <w:rsid w:val="00743B58"/>
    <w:rsid w:val="00744FEA"/>
    <w:rsid w:val="00745127"/>
    <w:rsid w:val="00745AA8"/>
    <w:rsid w:val="00745EB8"/>
    <w:rsid w:val="0074748F"/>
    <w:rsid w:val="00751B83"/>
    <w:rsid w:val="00752621"/>
    <w:rsid w:val="00753565"/>
    <w:rsid w:val="00753B90"/>
    <w:rsid w:val="00753ED2"/>
    <w:rsid w:val="0075432C"/>
    <w:rsid w:val="007559C5"/>
    <w:rsid w:val="00756429"/>
    <w:rsid w:val="00756ABD"/>
    <w:rsid w:val="00757025"/>
    <w:rsid w:val="007576DF"/>
    <w:rsid w:val="00760112"/>
    <w:rsid w:val="00761292"/>
    <w:rsid w:val="00761643"/>
    <w:rsid w:val="00761699"/>
    <w:rsid w:val="00761F92"/>
    <w:rsid w:val="007622DC"/>
    <w:rsid w:val="0076290B"/>
    <w:rsid w:val="00762B41"/>
    <w:rsid w:val="00765376"/>
    <w:rsid w:val="00765868"/>
    <w:rsid w:val="0076636E"/>
    <w:rsid w:val="007666EF"/>
    <w:rsid w:val="00767305"/>
    <w:rsid w:val="00767497"/>
    <w:rsid w:val="00767608"/>
    <w:rsid w:val="00767E59"/>
    <w:rsid w:val="00770452"/>
    <w:rsid w:val="00770CFC"/>
    <w:rsid w:val="00772A03"/>
    <w:rsid w:val="00773152"/>
    <w:rsid w:val="00775B74"/>
    <w:rsid w:val="007768A6"/>
    <w:rsid w:val="007802A2"/>
    <w:rsid w:val="007804DA"/>
    <w:rsid w:val="00780833"/>
    <w:rsid w:val="00780C13"/>
    <w:rsid w:val="007818B3"/>
    <w:rsid w:val="00781B55"/>
    <w:rsid w:val="0078310C"/>
    <w:rsid w:val="007832D0"/>
    <w:rsid w:val="00783C33"/>
    <w:rsid w:val="00784BBB"/>
    <w:rsid w:val="00784E7F"/>
    <w:rsid w:val="00786809"/>
    <w:rsid w:val="00786ADF"/>
    <w:rsid w:val="0079025A"/>
    <w:rsid w:val="00792B0B"/>
    <w:rsid w:val="0079479D"/>
    <w:rsid w:val="00795A4A"/>
    <w:rsid w:val="00796D62"/>
    <w:rsid w:val="007A1827"/>
    <w:rsid w:val="007A32FA"/>
    <w:rsid w:val="007A3441"/>
    <w:rsid w:val="007A40FF"/>
    <w:rsid w:val="007A4C1D"/>
    <w:rsid w:val="007B0307"/>
    <w:rsid w:val="007B07E1"/>
    <w:rsid w:val="007B101E"/>
    <w:rsid w:val="007B3169"/>
    <w:rsid w:val="007B32B6"/>
    <w:rsid w:val="007B473F"/>
    <w:rsid w:val="007B625A"/>
    <w:rsid w:val="007B6ADC"/>
    <w:rsid w:val="007B70B8"/>
    <w:rsid w:val="007B721A"/>
    <w:rsid w:val="007C07A9"/>
    <w:rsid w:val="007C2083"/>
    <w:rsid w:val="007C4818"/>
    <w:rsid w:val="007C5D15"/>
    <w:rsid w:val="007C685E"/>
    <w:rsid w:val="007C6AE8"/>
    <w:rsid w:val="007C6D19"/>
    <w:rsid w:val="007C7260"/>
    <w:rsid w:val="007D0A96"/>
    <w:rsid w:val="007D1443"/>
    <w:rsid w:val="007D17D2"/>
    <w:rsid w:val="007D2998"/>
    <w:rsid w:val="007D2B46"/>
    <w:rsid w:val="007D32DD"/>
    <w:rsid w:val="007D703C"/>
    <w:rsid w:val="007E031B"/>
    <w:rsid w:val="007E034D"/>
    <w:rsid w:val="007E0647"/>
    <w:rsid w:val="007E0A23"/>
    <w:rsid w:val="007E2982"/>
    <w:rsid w:val="007E31E1"/>
    <w:rsid w:val="007E3433"/>
    <w:rsid w:val="007E46FE"/>
    <w:rsid w:val="007E494D"/>
    <w:rsid w:val="007E500D"/>
    <w:rsid w:val="007E51C4"/>
    <w:rsid w:val="007E598B"/>
    <w:rsid w:val="007E5A14"/>
    <w:rsid w:val="007E5D02"/>
    <w:rsid w:val="007E64CE"/>
    <w:rsid w:val="007E6A1F"/>
    <w:rsid w:val="007F0933"/>
    <w:rsid w:val="007F1163"/>
    <w:rsid w:val="007F3F50"/>
    <w:rsid w:val="007F50C1"/>
    <w:rsid w:val="007F5396"/>
    <w:rsid w:val="007F5695"/>
    <w:rsid w:val="007F5C65"/>
    <w:rsid w:val="007F657F"/>
    <w:rsid w:val="007F6DDF"/>
    <w:rsid w:val="007F6FCE"/>
    <w:rsid w:val="007F7550"/>
    <w:rsid w:val="00801006"/>
    <w:rsid w:val="00801007"/>
    <w:rsid w:val="0080156D"/>
    <w:rsid w:val="00801B49"/>
    <w:rsid w:val="00802206"/>
    <w:rsid w:val="008028C6"/>
    <w:rsid w:val="00802E0E"/>
    <w:rsid w:val="00804F30"/>
    <w:rsid w:val="008052BB"/>
    <w:rsid w:val="00807081"/>
    <w:rsid w:val="00807727"/>
    <w:rsid w:val="00807ACA"/>
    <w:rsid w:val="00807C77"/>
    <w:rsid w:val="008130DC"/>
    <w:rsid w:val="00813B89"/>
    <w:rsid w:val="00814078"/>
    <w:rsid w:val="00814660"/>
    <w:rsid w:val="00814843"/>
    <w:rsid w:val="00815646"/>
    <w:rsid w:val="008169C0"/>
    <w:rsid w:val="00817099"/>
    <w:rsid w:val="0081718E"/>
    <w:rsid w:val="0082097B"/>
    <w:rsid w:val="00820A9C"/>
    <w:rsid w:val="008217B0"/>
    <w:rsid w:val="00821A5B"/>
    <w:rsid w:val="00822464"/>
    <w:rsid w:val="008226E3"/>
    <w:rsid w:val="0082309D"/>
    <w:rsid w:val="0082386C"/>
    <w:rsid w:val="008238C0"/>
    <w:rsid w:val="00823AC6"/>
    <w:rsid w:val="0082565A"/>
    <w:rsid w:val="00825A26"/>
    <w:rsid w:val="00826B7E"/>
    <w:rsid w:val="00827027"/>
    <w:rsid w:val="008301F6"/>
    <w:rsid w:val="00830692"/>
    <w:rsid w:val="0083145D"/>
    <w:rsid w:val="00831EB6"/>
    <w:rsid w:val="00833C86"/>
    <w:rsid w:val="008347F0"/>
    <w:rsid w:val="00834B1E"/>
    <w:rsid w:val="00836392"/>
    <w:rsid w:val="008363B2"/>
    <w:rsid w:val="0084135D"/>
    <w:rsid w:val="00841800"/>
    <w:rsid w:val="008418DB"/>
    <w:rsid w:val="0084232F"/>
    <w:rsid w:val="00842BE6"/>
    <w:rsid w:val="008438DC"/>
    <w:rsid w:val="0084430D"/>
    <w:rsid w:val="00845B79"/>
    <w:rsid w:val="00847E3C"/>
    <w:rsid w:val="00847F3A"/>
    <w:rsid w:val="00850524"/>
    <w:rsid w:val="008507C0"/>
    <w:rsid w:val="0085086B"/>
    <w:rsid w:val="00850B54"/>
    <w:rsid w:val="00851723"/>
    <w:rsid w:val="00852E73"/>
    <w:rsid w:val="00852EA7"/>
    <w:rsid w:val="00854128"/>
    <w:rsid w:val="0085438A"/>
    <w:rsid w:val="00855A95"/>
    <w:rsid w:val="00855E90"/>
    <w:rsid w:val="008561E2"/>
    <w:rsid w:val="008571C2"/>
    <w:rsid w:val="00861363"/>
    <w:rsid w:val="00861D67"/>
    <w:rsid w:val="00862AEA"/>
    <w:rsid w:val="00863887"/>
    <w:rsid w:val="00863CC1"/>
    <w:rsid w:val="008641D7"/>
    <w:rsid w:val="008643C6"/>
    <w:rsid w:val="00864A9F"/>
    <w:rsid w:val="00864E01"/>
    <w:rsid w:val="0086539D"/>
    <w:rsid w:val="00865D90"/>
    <w:rsid w:val="008669DD"/>
    <w:rsid w:val="00867E99"/>
    <w:rsid w:val="00871E38"/>
    <w:rsid w:val="008720DC"/>
    <w:rsid w:val="0087249B"/>
    <w:rsid w:val="00872A26"/>
    <w:rsid w:val="0087461F"/>
    <w:rsid w:val="008746E3"/>
    <w:rsid w:val="00874B58"/>
    <w:rsid w:val="00874CC4"/>
    <w:rsid w:val="00876D37"/>
    <w:rsid w:val="00876F2E"/>
    <w:rsid w:val="00877DEE"/>
    <w:rsid w:val="00877EE9"/>
    <w:rsid w:val="00880F3E"/>
    <w:rsid w:val="00880F5D"/>
    <w:rsid w:val="0088169A"/>
    <w:rsid w:val="00883294"/>
    <w:rsid w:val="00883405"/>
    <w:rsid w:val="008838DD"/>
    <w:rsid w:val="0088390C"/>
    <w:rsid w:val="00883DA3"/>
    <w:rsid w:val="00883E3A"/>
    <w:rsid w:val="0088445D"/>
    <w:rsid w:val="008863E5"/>
    <w:rsid w:val="00886594"/>
    <w:rsid w:val="00886815"/>
    <w:rsid w:val="00890A8B"/>
    <w:rsid w:val="00890D4C"/>
    <w:rsid w:val="00891B30"/>
    <w:rsid w:val="00892FF3"/>
    <w:rsid w:val="0089456E"/>
    <w:rsid w:val="00894A66"/>
    <w:rsid w:val="008961C7"/>
    <w:rsid w:val="00896CBD"/>
    <w:rsid w:val="008973AF"/>
    <w:rsid w:val="008A0B02"/>
    <w:rsid w:val="008A0DAB"/>
    <w:rsid w:val="008A1353"/>
    <w:rsid w:val="008A2088"/>
    <w:rsid w:val="008A220B"/>
    <w:rsid w:val="008A3196"/>
    <w:rsid w:val="008A459C"/>
    <w:rsid w:val="008A4C54"/>
    <w:rsid w:val="008A5FDB"/>
    <w:rsid w:val="008A7EB8"/>
    <w:rsid w:val="008B0101"/>
    <w:rsid w:val="008B10D8"/>
    <w:rsid w:val="008B1225"/>
    <w:rsid w:val="008B1342"/>
    <w:rsid w:val="008B236C"/>
    <w:rsid w:val="008B259F"/>
    <w:rsid w:val="008B27B6"/>
    <w:rsid w:val="008B337B"/>
    <w:rsid w:val="008B405D"/>
    <w:rsid w:val="008B4CCF"/>
    <w:rsid w:val="008B6475"/>
    <w:rsid w:val="008B6572"/>
    <w:rsid w:val="008C16FE"/>
    <w:rsid w:val="008C1B86"/>
    <w:rsid w:val="008C28B9"/>
    <w:rsid w:val="008C2BAC"/>
    <w:rsid w:val="008C356D"/>
    <w:rsid w:val="008C3F20"/>
    <w:rsid w:val="008C40E4"/>
    <w:rsid w:val="008C5207"/>
    <w:rsid w:val="008C533E"/>
    <w:rsid w:val="008C67DC"/>
    <w:rsid w:val="008C689D"/>
    <w:rsid w:val="008C6ACD"/>
    <w:rsid w:val="008C6EC0"/>
    <w:rsid w:val="008D132E"/>
    <w:rsid w:val="008D548D"/>
    <w:rsid w:val="008D56D3"/>
    <w:rsid w:val="008D6CB8"/>
    <w:rsid w:val="008D6E8A"/>
    <w:rsid w:val="008D70D9"/>
    <w:rsid w:val="008D7807"/>
    <w:rsid w:val="008E0528"/>
    <w:rsid w:val="008E10BB"/>
    <w:rsid w:val="008E2B43"/>
    <w:rsid w:val="008E4244"/>
    <w:rsid w:val="008E49DF"/>
    <w:rsid w:val="008E4FCB"/>
    <w:rsid w:val="008F25B9"/>
    <w:rsid w:val="008F30AD"/>
    <w:rsid w:val="008F4495"/>
    <w:rsid w:val="008F55C7"/>
    <w:rsid w:val="008F5BF7"/>
    <w:rsid w:val="008F5EDE"/>
    <w:rsid w:val="008F6922"/>
    <w:rsid w:val="008F6BFA"/>
    <w:rsid w:val="008F72A9"/>
    <w:rsid w:val="008F7341"/>
    <w:rsid w:val="008F7AE7"/>
    <w:rsid w:val="00900817"/>
    <w:rsid w:val="00900DF9"/>
    <w:rsid w:val="0090345C"/>
    <w:rsid w:val="009046BE"/>
    <w:rsid w:val="00905770"/>
    <w:rsid w:val="00905ED6"/>
    <w:rsid w:val="00906061"/>
    <w:rsid w:val="009069D6"/>
    <w:rsid w:val="00907B69"/>
    <w:rsid w:val="00910CE0"/>
    <w:rsid w:val="00910F10"/>
    <w:rsid w:val="00912E34"/>
    <w:rsid w:val="009133AA"/>
    <w:rsid w:val="009141A5"/>
    <w:rsid w:val="009148DB"/>
    <w:rsid w:val="00915357"/>
    <w:rsid w:val="00917A31"/>
    <w:rsid w:val="0092098E"/>
    <w:rsid w:val="00920FEC"/>
    <w:rsid w:val="00921D9A"/>
    <w:rsid w:val="00922355"/>
    <w:rsid w:val="00923108"/>
    <w:rsid w:val="00923E9A"/>
    <w:rsid w:val="00924E92"/>
    <w:rsid w:val="009275B6"/>
    <w:rsid w:val="00930C14"/>
    <w:rsid w:val="00931267"/>
    <w:rsid w:val="00931A23"/>
    <w:rsid w:val="00932E6B"/>
    <w:rsid w:val="00933124"/>
    <w:rsid w:val="00933F6C"/>
    <w:rsid w:val="0093423F"/>
    <w:rsid w:val="00935D2D"/>
    <w:rsid w:val="00936C29"/>
    <w:rsid w:val="00936F72"/>
    <w:rsid w:val="00937701"/>
    <w:rsid w:val="00937782"/>
    <w:rsid w:val="00937D72"/>
    <w:rsid w:val="00937E9A"/>
    <w:rsid w:val="00940412"/>
    <w:rsid w:val="00940569"/>
    <w:rsid w:val="00940AB3"/>
    <w:rsid w:val="00940C43"/>
    <w:rsid w:val="00941BB0"/>
    <w:rsid w:val="00943187"/>
    <w:rsid w:val="0094418B"/>
    <w:rsid w:val="00944760"/>
    <w:rsid w:val="00944D2A"/>
    <w:rsid w:val="00945EEC"/>
    <w:rsid w:val="009478DE"/>
    <w:rsid w:val="00947A8D"/>
    <w:rsid w:val="00950AFA"/>
    <w:rsid w:val="00950EC2"/>
    <w:rsid w:val="009512C0"/>
    <w:rsid w:val="00951A45"/>
    <w:rsid w:val="00951B04"/>
    <w:rsid w:val="009520D4"/>
    <w:rsid w:val="00952745"/>
    <w:rsid w:val="00954330"/>
    <w:rsid w:val="0095587C"/>
    <w:rsid w:val="00955917"/>
    <w:rsid w:val="00956037"/>
    <w:rsid w:val="00956ADD"/>
    <w:rsid w:val="00957685"/>
    <w:rsid w:val="00957EA7"/>
    <w:rsid w:val="00961384"/>
    <w:rsid w:val="0096259C"/>
    <w:rsid w:val="0096331E"/>
    <w:rsid w:val="00963F76"/>
    <w:rsid w:val="00965466"/>
    <w:rsid w:val="00965AAE"/>
    <w:rsid w:val="009660A7"/>
    <w:rsid w:val="009673CB"/>
    <w:rsid w:val="00967655"/>
    <w:rsid w:val="009678DA"/>
    <w:rsid w:val="00971594"/>
    <w:rsid w:val="00973AD2"/>
    <w:rsid w:val="0097468D"/>
    <w:rsid w:val="009746F9"/>
    <w:rsid w:val="00974B57"/>
    <w:rsid w:val="009760FE"/>
    <w:rsid w:val="00976854"/>
    <w:rsid w:val="00976F8A"/>
    <w:rsid w:val="009773EA"/>
    <w:rsid w:val="00977FE7"/>
    <w:rsid w:val="00980A86"/>
    <w:rsid w:val="00981593"/>
    <w:rsid w:val="009822E1"/>
    <w:rsid w:val="00983B07"/>
    <w:rsid w:val="00984FF1"/>
    <w:rsid w:val="00987A83"/>
    <w:rsid w:val="00990A45"/>
    <w:rsid w:val="00990D71"/>
    <w:rsid w:val="0099163D"/>
    <w:rsid w:val="009920BB"/>
    <w:rsid w:val="0099241D"/>
    <w:rsid w:val="00992AD6"/>
    <w:rsid w:val="00993935"/>
    <w:rsid w:val="00994A4B"/>
    <w:rsid w:val="00995611"/>
    <w:rsid w:val="00997332"/>
    <w:rsid w:val="009A098F"/>
    <w:rsid w:val="009A1127"/>
    <w:rsid w:val="009A1A74"/>
    <w:rsid w:val="009A1B8D"/>
    <w:rsid w:val="009A38F3"/>
    <w:rsid w:val="009A52A3"/>
    <w:rsid w:val="009B1533"/>
    <w:rsid w:val="009B2891"/>
    <w:rsid w:val="009B393F"/>
    <w:rsid w:val="009B3BD4"/>
    <w:rsid w:val="009B3D12"/>
    <w:rsid w:val="009B4162"/>
    <w:rsid w:val="009B486D"/>
    <w:rsid w:val="009B4F9E"/>
    <w:rsid w:val="009B6123"/>
    <w:rsid w:val="009B7D24"/>
    <w:rsid w:val="009C104D"/>
    <w:rsid w:val="009C10FA"/>
    <w:rsid w:val="009C1202"/>
    <w:rsid w:val="009C13B3"/>
    <w:rsid w:val="009C1A32"/>
    <w:rsid w:val="009C340B"/>
    <w:rsid w:val="009C369C"/>
    <w:rsid w:val="009C3CA3"/>
    <w:rsid w:val="009C5302"/>
    <w:rsid w:val="009C55D3"/>
    <w:rsid w:val="009C63F2"/>
    <w:rsid w:val="009C6FA7"/>
    <w:rsid w:val="009D0C64"/>
    <w:rsid w:val="009D1CD1"/>
    <w:rsid w:val="009D2594"/>
    <w:rsid w:val="009D38B4"/>
    <w:rsid w:val="009D3B29"/>
    <w:rsid w:val="009D45B4"/>
    <w:rsid w:val="009D4AC5"/>
    <w:rsid w:val="009D524F"/>
    <w:rsid w:val="009D5FE5"/>
    <w:rsid w:val="009D62B9"/>
    <w:rsid w:val="009D67C7"/>
    <w:rsid w:val="009E0F57"/>
    <w:rsid w:val="009E112D"/>
    <w:rsid w:val="009E6541"/>
    <w:rsid w:val="009E6C36"/>
    <w:rsid w:val="009E6E09"/>
    <w:rsid w:val="009F0F2E"/>
    <w:rsid w:val="009F1068"/>
    <w:rsid w:val="009F1584"/>
    <w:rsid w:val="009F25AA"/>
    <w:rsid w:val="009F4E43"/>
    <w:rsid w:val="009F7792"/>
    <w:rsid w:val="00A01468"/>
    <w:rsid w:val="00A017DB"/>
    <w:rsid w:val="00A028F6"/>
    <w:rsid w:val="00A036AD"/>
    <w:rsid w:val="00A04AE6"/>
    <w:rsid w:val="00A05738"/>
    <w:rsid w:val="00A06915"/>
    <w:rsid w:val="00A07A0F"/>
    <w:rsid w:val="00A1072F"/>
    <w:rsid w:val="00A11BD9"/>
    <w:rsid w:val="00A12B84"/>
    <w:rsid w:val="00A13E13"/>
    <w:rsid w:val="00A1499B"/>
    <w:rsid w:val="00A15A14"/>
    <w:rsid w:val="00A16096"/>
    <w:rsid w:val="00A16787"/>
    <w:rsid w:val="00A167CA"/>
    <w:rsid w:val="00A2001D"/>
    <w:rsid w:val="00A200B0"/>
    <w:rsid w:val="00A21974"/>
    <w:rsid w:val="00A2275D"/>
    <w:rsid w:val="00A227B6"/>
    <w:rsid w:val="00A25229"/>
    <w:rsid w:val="00A255CC"/>
    <w:rsid w:val="00A25720"/>
    <w:rsid w:val="00A25DD1"/>
    <w:rsid w:val="00A26126"/>
    <w:rsid w:val="00A26CB6"/>
    <w:rsid w:val="00A26D7F"/>
    <w:rsid w:val="00A26E96"/>
    <w:rsid w:val="00A27F08"/>
    <w:rsid w:val="00A331DC"/>
    <w:rsid w:val="00A35BB1"/>
    <w:rsid w:val="00A366A6"/>
    <w:rsid w:val="00A37C4D"/>
    <w:rsid w:val="00A412C1"/>
    <w:rsid w:val="00A41AA0"/>
    <w:rsid w:val="00A42DDB"/>
    <w:rsid w:val="00A4313A"/>
    <w:rsid w:val="00A43321"/>
    <w:rsid w:val="00A44326"/>
    <w:rsid w:val="00A45483"/>
    <w:rsid w:val="00A468F7"/>
    <w:rsid w:val="00A469E4"/>
    <w:rsid w:val="00A47B0C"/>
    <w:rsid w:val="00A510C2"/>
    <w:rsid w:val="00A52222"/>
    <w:rsid w:val="00A5250F"/>
    <w:rsid w:val="00A52580"/>
    <w:rsid w:val="00A52E3C"/>
    <w:rsid w:val="00A549D9"/>
    <w:rsid w:val="00A56F64"/>
    <w:rsid w:val="00A571F4"/>
    <w:rsid w:val="00A577B0"/>
    <w:rsid w:val="00A5791F"/>
    <w:rsid w:val="00A60755"/>
    <w:rsid w:val="00A608D4"/>
    <w:rsid w:val="00A612D5"/>
    <w:rsid w:val="00A62659"/>
    <w:rsid w:val="00A63042"/>
    <w:rsid w:val="00A636CA"/>
    <w:rsid w:val="00A641B5"/>
    <w:rsid w:val="00A64F84"/>
    <w:rsid w:val="00A658ED"/>
    <w:rsid w:val="00A65F2D"/>
    <w:rsid w:val="00A6601A"/>
    <w:rsid w:val="00A66C29"/>
    <w:rsid w:val="00A7217C"/>
    <w:rsid w:val="00A72607"/>
    <w:rsid w:val="00A72B18"/>
    <w:rsid w:val="00A74070"/>
    <w:rsid w:val="00A74521"/>
    <w:rsid w:val="00A74CD1"/>
    <w:rsid w:val="00A75140"/>
    <w:rsid w:val="00A76248"/>
    <w:rsid w:val="00A77344"/>
    <w:rsid w:val="00A77675"/>
    <w:rsid w:val="00A77B87"/>
    <w:rsid w:val="00A77C34"/>
    <w:rsid w:val="00A77CE0"/>
    <w:rsid w:val="00A8061F"/>
    <w:rsid w:val="00A80E70"/>
    <w:rsid w:val="00A80EB4"/>
    <w:rsid w:val="00A8131F"/>
    <w:rsid w:val="00A8158B"/>
    <w:rsid w:val="00A81B99"/>
    <w:rsid w:val="00A81F42"/>
    <w:rsid w:val="00A82155"/>
    <w:rsid w:val="00A8259E"/>
    <w:rsid w:val="00A82706"/>
    <w:rsid w:val="00A845D1"/>
    <w:rsid w:val="00A84D81"/>
    <w:rsid w:val="00A84DED"/>
    <w:rsid w:val="00A84EBD"/>
    <w:rsid w:val="00A85EC2"/>
    <w:rsid w:val="00A864B2"/>
    <w:rsid w:val="00A87E2B"/>
    <w:rsid w:val="00A901FD"/>
    <w:rsid w:val="00A90BEC"/>
    <w:rsid w:val="00A9101E"/>
    <w:rsid w:val="00A910C1"/>
    <w:rsid w:val="00A91584"/>
    <w:rsid w:val="00A9171B"/>
    <w:rsid w:val="00A91738"/>
    <w:rsid w:val="00A9206A"/>
    <w:rsid w:val="00A93A51"/>
    <w:rsid w:val="00A93C12"/>
    <w:rsid w:val="00A95EB5"/>
    <w:rsid w:val="00A960AB"/>
    <w:rsid w:val="00A96523"/>
    <w:rsid w:val="00A9653B"/>
    <w:rsid w:val="00A96C70"/>
    <w:rsid w:val="00A975C3"/>
    <w:rsid w:val="00A976BA"/>
    <w:rsid w:val="00A9793C"/>
    <w:rsid w:val="00A97A2A"/>
    <w:rsid w:val="00AA1936"/>
    <w:rsid w:val="00AA3361"/>
    <w:rsid w:val="00AA3DE1"/>
    <w:rsid w:val="00AA45C0"/>
    <w:rsid w:val="00AA4647"/>
    <w:rsid w:val="00AA5417"/>
    <w:rsid w:val="00AA61E0"/>
    <w:rsid w:val="00AA675A"/>
    <w:rsid w:val="00AA6E80"/>
    <w:rsid w:val="00AA7133"/>
    <w:rsid w:val="00AA7362"/>
    <w:rsid w:val="00AA7CBF"/>
    <w:rsid w:val="00AB0720"/>
    <w:rsid w:val="00AB1641"/>
    <w:rsid w:val="00AB2A50"/>
    <w:rsid w:val="00AB4938"/>
    <w:rsid w:val="00AB5AF8"/>
    <w:rsid w:val="00AB5EA1"/>
    <w:rsid w:val="00AB747B"/>
    <w:rsid w:val="00AB74EF"/>
    <w:rsid w:val="00AC092E"/>
    <w:rsid w:val="00AC0DBB"/>
    <w:rsid w:val="00AC1D22"/>
    <w:rsid w:val="00AC2295"/>
    <w:rsid w:val="00AC2717"/>
    <w:rsid w:val="00AC3E76"/>
    <w:rsid w:val="00AC4027"/>
    <w:rsid w:val="00AC4591"/>
    <w:rsid w:val="00AC4E87"/>
    <w:rsid w:val="00AC58AB"/>
    <w:rsid w:val="00AC5FAD"/>
    <w:rsid w:val="00AC6E55"/>
    <w:rsid w:val="00AD018E"/>
    <w:rsid w:val="00AD2736"/>
    <w:rsid w:val="00AD30E2"/>
    <w:rsid w:val="00AD34B6"/>
    <w:rsid w:val="00AD37E1"/>
    <w:rsid w:val="00AD3B81"/>
    <w:rsid w:val="00AD4E3D"/>
    <w:rsid w:val="00AD60F0"/>
    <w:rsid w:val="00AD6AE6"/>
    <w:rsid w:val="00AE1C73"/>
    <w:rsid w:val="00AE1F55"/>
    <w:rsid w:val="00AE23D4"/>
    <w:rsid w:val="00AE2BB5"/>
    <w:rsid w:val="00AE42F9"/>
    <w:rsid w:val="00AE55DA"/>
    <w:rsid w:val="00AE5CE3"/>
    <w:rsid w:val="00AE7364"/>
    <w:rsid w:val="00AE7767"/>
    <w:rsid w:val="00AF0651"/>
    <w:rsid w:val="00AF0F8F"/>
    <w:rsid w:val="00AF2F56"/>
    <w:rsid w:val="00AF3E7B"/>
    <w:rsid w:val="00AF423E"/>
    <w:rsid w:val="00AF587A"/>
    <w:rsid w:val="00AF7E2B"/>
    <w:rsid w:val="00B018EE"/>
    <w:rsid w:val="00B019A5"/>
    <w:rsid w:val="00B01AFC"/>
    <w:rsid w:val="00B01D48"/>
    <w:rsid w:val="00B01FDC"/>
    <w:rsid w:val="00B027F7"/>
    <w:rsid w:val="00B032CA"/>
    <w:rsid w:val="00B03405"/>
    <w:rsid w:val="00B047B1"/>
    <w:rsid w:val="00B07C67"/>
    <w:rsid w:val="00B11375"/>
    <w:rsid w:val="00B11E7E"/>
    <w:rsid w:val="00B12339"/>
    <w:rsid w:val="00B13A06"/>
    <w:rsid w:val="00B144AC"/>
    <w:rsid w:val="00B144D7"/>
    <w:rsid w:val="00B1458F"/>
    <w:rsid w:val="00B162AD"/>
    <w:rsid w:val="00B21FB4"/>
    <w:rsid w:val="00B225FE"/>
    <w:rsid w:val="00B22CAA"/>
    <w:rsid w:val="00B22D1A"/>
    <w:rsid w:val="00B234EE"/>
    <w:rsid w:val="00B23987"/>
    <w:rsid w:val="00B24BED"/>
    <w:rsid w:val="00B300A6"/>
    <w:rsid w:val="00B30C5A"/>
    <w:rsid w:val="00B30D01"/>
    <w:rsid w:val="00B3137B"/>
    <w:rsid w:val="00B31EC3"/>
    <w:rsid w:val="00B32230"/>
    <w:rsid w:val="00B3243C"/>
    <w:rsid w:val="00B33C95"/>
    <w:rsid w:val="00B34DEF"/>
    <w:rsid w:val="00B3533D"/>
    <w:rsid w:val="00B3770D"/>
    <w:rsid w:val="00B37BBB"/>
    <w:rsid w:val="00B402E8"/>
    <w:rsid w:val="00B40446"/>
    <w:rsid w:val="00B40960"/>
    <w:rsid w:val="00B40DCC"/>
    <w:rsid w:val="00B4200C"/>
    <w:rsid w:val="00B4227A"/>
    <w:rsid w:val="00B441C5"/>
    <w:rsid w:val="00B44911"/>
    <w:rsid w:val="00B4502E"/>
    <w:rsid w:val="00B45E6D"/>
    <w:rsid w:val="00B466F4"/>
    <w:rsid w:val="00B46742"/>
    <w:rsid w:val="00B51D31"/>
    <w:rsid w:val="00B5282A"/>
    <w:rsid w:val="00B529F6"/>
    <w:rsid w:val="00B543E7"/>
    <w:rsid w:val="00B54F93"/>
    <w:rsid w:val="00B550F9"/>
    <w:rsid w:val="00B55462"/>
    <w:rsid w:val="00B5562A"/>
    <w:rsid w:val="00B5623F"/>
    <w:rsid w:val="00B56FD8"/>
    <w:rsid w:val="00B609AB"/>
    <w:rsid w:val="00B6101D"/>
    <w:rsid w:val="00B61988"/>
    <w:rsid w:val="00B62325"/>
    <w:rsid w:val="00B726EF"/>
    <w:rsid w:val="00B731E3"/>
    <w:rsid w:val="00B7391B"/>
    <w:rsid w:val="00B74514"/>
    <w:rsid w:val="00B75A2D"/>
    <w:rsid w:val="00B76860"/>
    <w:rsid w:val="00B77270"/>
    <w:rsid w:val="00B8280A"/>
    <w:rsid w:val="00B829B2"/>
    <w:rsid w:val="00B831E4"/>
    <w:rsid w:val="00B84431"/>
    <w:rsid w:val="00B84A5D"/>
    <w:rsid w:val="00B84DDC"/>
    <w:rsid w:val="00B85472"/>
    <w:rsid w:val="00B8561B"/>
    <w:rsid w:val="00B85CD0"/>
    <w:rsid w:val="00B87324"/>
    <w:rsid w:val="00B91658"/>
    <w:rsid w:val="00B91813"/>
    <w:rsid w:val="00B92494"/>
    <w:rsid w:val="00B92A25"/>
    <w:rsid w:val="00B92D63"/>
    <w:rsid w:val="00B92EFD"/>
    <w:rsid w:val="00B93019"/>
    <w:rsid w:val="00B94D98"/>
    <w:rsid w:val="00B9610B"/>
    <w:rsid w:val="00B966F3"/>
    <w:rsid w:val="00B966F9"/>
    <w:rsid w:val="00BA0BBF"/>
    <w:rsid w:val="00BA0C25"/>
    <w:rsid w:val="00BA0F2F"/>
    <w:rsid w:val="00BA366F"/>
    <w:rsid w:val="00BA46FD"/>
    <w:rsid w:val="00BA6475"/>
    <w:rsid w:val="00BA64A4"/>
    <w:rsid w:val="00BA6D5B"/>
    <w:rsid w:val="00BA7B90"/>
    <w:rsid w:val="00BB0919"/>
    <w:rsid w:val="00BB0DC2"/>
    <w:rsid w:val="00BB152F"/>
    <w:rsid w:val="00BB2873"/>
    <w:rsid w:val="00BB2986"/>
    <w:rsid w:val="00BB31CE"/>
    <w:rsid w:val="00BB3EE9"/>
    <w:rsid w:val="00BB4A5C"/>
    <w:rsid w:val="00BB50E3"/>
    <w:rsid w:val="00BB513F"/>
    <w:rsid w:val="00BB55D7"/>
    <w:rsid w:val="00BB581A"/>
    <w:rsid w:val="00BB59FE"/>
    <w:rsid w:val="00BB63DC"/>
    <w:rsid w:val="00BB713C"/>
    <w:rsid w:val="00BB7540"/>
    <w:rsid w:val="00BB7CFE"/>
    <w:rsid w:val="00BC0B20"/>
    <w:rsid w:val="00BC2D74"/>
    <w:rsid w:val="00BC2FB6"/>
    <w:rsid w:val="00BC50D9"/>
    <w:rsid w:val="00BC6CE6"/>
    <w:rsid w:val="00BD1AEE"/>
    <w:rsid w:val="00BD2A9A"/>
    <w:rsid w:val="00BD2F75"/>
    <w:rsid w:val="00BD2FC8"/>
    <w:rsid w:val="00BD3024"/>
    <w:rsid w:val="00BD4935"/>
    <w:rsid w:val="00BD4D81"/>
    <w:rsid w:val="00BD5132"/>
    <w:rsid w:val="00BD51EB"/>
    <w:rsid w:val="00BD5350"/>
    <w:rsid w:val="00BD572E"/>
    <w:rsid w:val="00BD5F57"/>
    <w:rsid w:val="00BD61D0"/>
    <w:rsid w:val="00BD6CDA"/>
    <w:rsid w:val="00BD7CCB"/>
    <w:rsid w:val="00BE1695"/>
    <w:rsid w:val="00BE1E9B"/>
    <w:rsid w:val="00BE2438"/>
    <w:rsid w:val="00BE2ACA"/>
    <w:rsid w:val="00BE31A2"/>
    <w:rsid w:val="00BE3A00"/>
    <w:rsid w:val="00BE3EF8"/>
    <w:rsid w:val="00BE3F9D"/>
    <w:rsid w:val="00BE404B"/>
    <w:rsid w:val="00BE40FD"/>
    <w:rsid w:val="00BE4585"/>
    <w:rsid w:val="00BE725D"/>
    <w:rsid w:val="00BE7648"/>
    <w:rsid w:val="00BE7E54"/>
    <w:rsid w:val="00BF0C42"/>
    <w:rsid w:val="00BF11B1"/>
    <w:rsid w:val="00BF3569"/>
    <w:rsid w:val="00BF35A7"/>
    <w:rsid w:val="00BF4173"/>
    <w:rsid w:val="00BF4786"/>
    <w:rsid w:val="00BF4C07"/>
    <w:rsid w:val="00BF4F66"/>
    <w:rsid w:val="00BF5748"/>
    <w:rsid w:val="00BF5FF1"/>
    <w:rsid w:val="00BF5FF7"/>
    <w:rsid w:val="00BF5FFA"/>
    <w:rsid w:val="00BF65A9"/>
    <w:rsid w:val="00BF67F6"/>
    <w:rsid w:val="00C0013F"/>
    <w:rsid w:val="00C0098C"/>
    <w:rsid w:val="00C00BA8"/>
    <w:rsid w:val="00C01AF8"/>
    <w:rsid w:val="00C03474"/>
    <w:rsid w:val="00C036A7"/>
    <w:rsid w:val="00C039A4"/>
    <w:rsid w:val="00C03D22"/>
    <w:rsid w:val="00C042DE"/>
    <w:rsid w:val="00C046C1"/>
    <w:rsid w:val="00C0677A"/>
    <w:rsid w:val="00C06DF5"/>
    <w:rsid w:val="00C10725"/>
    <w:rsid w:val="00C11351"/>
    <w:rsid w:val="00C13471"/>
    <w:rsid w:val="00C13957"/>
    <w:rsid w:val="00C13D25"/>
    <w:rsid w:val="00C14455"/>
    <w:rsid w:val="00C14FB5"/>
    <w:rsid w:val="00C17FBB"/>
    <w:rsid w:val="00C2122C"/>
    <w:rsid w:val="00C2189E"/>
    <w:rsid w:val="00C21DD4"/>
    <w:rsid w:val="00C22C3D"/>
    <w:rsid w:val="00C23634"/>
    <w:rsid w:val="00C24399"/>
    <w:rsid w:val="00C260F2"/>
    <w:rsid w:val="00C26704"/>
    <w:rsid w:val="00C26E54"/>
    <w:rsid w:val="00C277A2"/>
    <w:rsid w:val="00C30874"/>
    <w:rsid w:val="00C30F3F"/>
    <w:rsid w:val="00C32F2C"/>
    <w:rsid w:val="00C33EDE"/>
    <w:rsid w:val="00C341E1"/>
    <w:rsid w:val="00C35C19"/>
    <w:rsid w:val="00C35CC5"/>
    <w:rsid w:val="00C35FF8"/>
    <w:rsid w:val="00C36627"/>
    <w:rsid w:val="00C3672F"/>
    <w:rsid w:val="00C370B9"/>
    <w:rsid w:val="00C3737A"/>
    <w:rsid w:val="00C37BA9"/>
    <w:rsid w:val="00C40142"/>
    <w:rsid w:val="00C40439"/>
    <w:rsid w:val="00C40899"/>
    <w:rsid w:val="00C4514F"/>
    <w:rsid w:val="00C4593A"/>
    <w:rsid w:val="00C46065"/>
    <w:rsid w:val="00C464EF"/>
    <w:rsid w:val="00C4703F"/>
    <w:rsid w:val="00C474A0"/>
    <w:rsid w:val="00C47FAA"/>
    <w:rsid w:val="00C51991"/>
    <w:rsid w:val="00C5296E"/>
    <w:rsid w:val="00C53EC2"/>
    <w:rsid w:val="00C55234"/>
    <w:rsid w:val="00C554C4"/>
    <w:rsid w:val="00C5685D"/>
    <w:rsid w:val="00C56B08"/>
    <w:rsid w:val="00C57486"/>
    <w:rsid w:val="00C602C8"/>
    <w:rsid w:val="00C62940"/>
    <w:rsid w:val="00C63A70"/>
    <w:rsid w:val="00C643D4"/>
    <w:rsid w:val="00C6494A"/>
    <w:rsid w:val="00C64CD6"/>
    <w:rsid w:val="00C65181"/>
    <w:rsid w:val="00C6553F"/>
    <w:rsid w:val="00C657AD"/>
    <w:rsid w:val="00C65BD8"/>
    <w:rsid w:val="00C65FBB"/>
    <w:rsid w:val="00C67E15"/>
    <w:rsid w:val="00C70729"/>
    <w:rsid w:val="00C714AA"/>
    <w:rsid w:val="00C717F8"/>
    <w:rsid w:val="00C71CC5"/>
    <w:rsid w:val="00C72632"/>
    <w:rsid w:val="00C72868"/>
    <w:rsid w:val="00C72ABA"/>
    <w:rsid w:val="00C7364C"/>
    <w:rsid w:val="00C73F8C"/>
    <w:rsid w:val="00C749F6"/>
    <w:rsid w:val="00C765B2"/>
    <w:rsid w:val="00C76A7D"/>
    <w:rsid w:val="00C77B46"/>
    <w:rsid w:val="00C810E8"/>
    <w:rsid w:val="00C8139B"/>
    <w:rsid w:val="00C81E57"/>
    <w:rsid w:val="00C832F6"/>
    <w:rsid w:val="00C8469E"/>
    <w:rsid w:val="00C86141"/>
    <w:rsid w:val="00C867C5"/>
    <w:rsid w:val="00C87020"/>
    <w:rsid w:val="00C87F1B"/>
    <w:rsid w:val="00C903F8"/>
    <w:rsid w:val="00C904FD"/>
    <w:rsid w:val="00C910DC"/>
    <w:rsid w:val="00C912F1"/>
    <w:rsid w:val="00C91913"/>
    <w:rsid w:val="00C92706"/>
    <w:rsid w:val="00C949F8"/>
    <w:rsid w:val="00C94C12"/>
    <w:rsid w:val="00C953D6"/>
    <w:rsid w:val="00C957B7"/>
    <w:rsid w:val="00C97664"/>
    <w:rsid w:val="00C978C0"/>
    <w:rsid w:val="00CA1B2E"/>
    <w:rsid w:val="00CA1E87"/>
    <w:rsid w:val="00CA327E"/>
    <w:rsid w:val="00CA34DD"/>
    <w:rsid w:val="00CA42B3"/>
    <w:rsid w:val="00CA4676"/>
    <w:rsid w:val="00CA62AB"/>
    <w:rsid w:val="00CA78EE"/>
    <w:rsid w:val="00CA7B3A"/>
    <w:rsid w:val="00CB01C1"/>
    <w:rsid w:val="00CB0822"/>
    <w:rsid w:val="00CB0B4D"/>
    <w:rsid w:val="00CB0C18"/>
    <w:rsid w:val="00CB19B7"/>
    <w:rsid w:val="00CB22F4"/>
    <w:rsid w:val="00CB27B0"/>
    <w:rsid w:val="00CB2A9E"/>
    <w:rsid w:val="00CB2D33"/>
    <w:rsid w:val="00CB2E5A"/>
    <w:rsid w:val="00CB33B4"/>
    <w:rsid w:val="00CB7136"/>
    <w:rsid w:val="00CB77D6"/>
    <w:rsid w:val="00CB7B04"/>
    <w:rsid w:val="00CB7BA9"/>
    <w:rsid w:val="00CB7D4E"/>
    <w:rsid w:val="00CC15EC"/>
    <w:rsid w:val="00CC2893"/>
    <w:rsid w:val="00CC36A0"/>
    <w:rsid w:val="00CC6159"/>
    <w:rsid w:val="00CC66F9"/>
    <w:rsid w:val="00CD138E"/>
    <w:rsid w:val="00CD1FD3"/>
    <w:rsid w:val="00CD2E74"/>
    <w:rsid w:val="00CD306E"/>
    <w:rsid w:val="00CD5214"/>
    <w:rsid w:val="00CD5CC4"/>
    <w:rsid w:val="00CD5F36"/>
    <w:rsid w:val="00CD6A96"/>
    <w:rsid w:val="00CD740E"/>
    <w:rsid w:val="00CD77EA"/>
    <w:rsid w:val="00CE025E"/>
    <w:rsid w:val="00CE2818"/>
    <w:rsid w:val="00CE3AF4"/>
    <w:rsid w:val="00CE4613"/>
    <w:rsid w:val="00CE4968"/>
    <w:rsid w:val="00CE7832"/>
    <w:rsid w:val="00CE7B5A"/>
    <w:rsid w:val="00CE7B74"/>
    <w:rsid w:val="00CF03CB"/>
    <w:rsid w:val="00CF1515"/>
    <w:rsid w:val="00CF1A36"/>
    <w:rsid w:val="00CF1A7A"/>
    <w:rsid w:val="00CF27E9"/>
    <w:rsid w:val="00CF2C16"/>
    <w:rsid w:val="00CF4BED"/>
    <w:rsid w:val="00CF6FD2"/>
    <w:rsid w:val="00CF76F8"/>
    <w:rsid w:val="00CF7B8D"/>
    <w:rsid w:val="00D00C25"/>
    <w:rsid w:val="00D03B61"/>
    <w:rsid w:val="00D03E70"/>
    <w:rsid w:val="00D0489E"/>
    <w:rsid w:val="00D0507A"/>
    <w:rsid w:val="00D0688E"/>
    <w:rsid w:val="00D06B88"/>
    <w:rsid w:val="00D07F3A"/>
    <w:rsid w:val="00D107F9"/>
    <w:rsid w:val="00D10CC6"/>
    <w:rsid w:val="00D112B7"/>
    <w:rsid w:val="00D12A92"/>
    <w:rsid w:val="00D12B8E"/>
    <w:rsid w:val="00D12E96"/>
    <w:rsid w:val="00D13793"/>
    <w:rsid w:val="00D13C04"/>
    <w:rsid w:val="00D140E9"/>
    <w:rsid w:val="00D15BA7"/>
    <w:rsid w:val="00D16A9C"/>
    <w:rsid w:val="00D16CCC"/>
    <w:rsid w:val="00D170B1"/>
    <w:rsid w:val="00D208F2"/>
    <w:rsid w:val="00D20C05"/>
    <w:rsid w:val="00D20DE2"/>
    <w:rsid w:val="00D21343"/>
    <w:rsid w:val="00D2159B"/>
    <w:rsid w:val="00D21643"/>
    <w:rsid w:val="00D21AA8"/>
    <w:rsid w:val="00D24676"/>
    <w:rsid w:val="00D2474C"/>
    <w:rsid w:val="00D24CC4"/>
    <w:rsid w:val="00D2593C"/>
    <w:rsid w:val="00D2604F"/>
    <w:rsid w:val="00D27D7A"/>
    <w:rsid w:val="00D302EB"/>
    <w:rsid w:val="00D32ED1"/>
    <w:rsid w:val="00D332A6"/>
    <w:rsid w:val="00D3449A"/>
    <w:rsid w:val="00D349C0"/>
    <w:rsid w:val="00D34F12"/>
    <w:rsid w:val="00D401D3"/>
    <w:rsid w:val="00D40668"/>
    <w:rsid w:val="00D4074F"/>
    <w:rsid w:val="00D41C16"/>
    <w:rsid w:val="00D42542"/>
    <w:rsid w:val="00D42FF1"/>
    <w:rsid w:val="00D448B4"/>
    <w:rsid w:val="00D44C08"/>
    <w:rsid w:val="00D45465"/>
    <w:rsid w:val="00D454B2"/>
    <w:rsid w:val="00D45530"/>
    <w:rsid w:val="00D46152"/>
    <w:rsid w:val="00D463A9"/>
    <w:rsid w:val="00D50865"/>
    <w:rsid w:val="00D52F7E"/>
    <w:rsid w:val="00D53080"/>
    <w:rsid w:val="00D53B0B"/>
    <w:rsid w:val="00D53D36"/>
    <w:rsid w:val="00D55320"/>
    <w:rsid w:val="00D557A8"/>
    <w:rsid w:val="00D55EF6"/>
    <w:rsid w:val="00D561F5"/>
    <w:rsid w:val="00D56669"/>
    <w:rsid w:val="00D56F47"/>
    <w:rsid w:val="00D57C89"/>
    <w:rsid w:val="00D60312"/>
    <w:rsid w:val="00D60A06"/>
    <w:rsid w:val="00D6170A"/>
    <w:rsid w:val="00D61B2A"/>
    <w:rsid w:val="00D62E4F"/>
    <w:rsid w:val="00D637B2"/>
    <w:rsid w:val="00D64A74"/>
    <w:rsid w:val="00D64F7F"/>
    <w:rsid w:val="00D653D3"/>
    <w:rsid w:val="00D65981"/>
    <w:rsid w:val="00D66C38"/>
    <w:rsid w:val="00D67E73"/>
    <w:rsid w:val="00D70542"/>
    <w:rsid w:val="00D70FA8"/>
    <w:rsid w:val="00D71841"/>
    <w:rsid w:val="00D735A9"/>
    <w:rsid w:val="00D74FF1"/>
    <w:rsid w:val="00D766F3"/>
    <w:rsid w:val="00D800B3"/>
    <w:rsid w:val="00D80DD1"/>
    <w:rsid w:val="00D8225E"/>
    <w:rsid w:val="00D842BF"/>
    <w:rsid w:val="00D85D12"/>
    <w:rsid w:val="00D85FA5"/>
    <w:rsid w:val="00D8693E"/>
    <w:rsid w:val="00D87701"/>
    <w:rsid w:val="00D90DFA"/>
    <w:rsid w:val="00D91013"/>
    <w:rsid w:val="00D9108F"/>
    <w:rsid w:val="00D91ACA"/>
    <w:rsid w:val="00D922C2"/>
    <w:rsid w:val="00D92F6B"/>
    <w:rsid w:val="00D935C1"/>
    <w:rsid w:val="00D944A2"/>
    <w:rsid w:val="00D9572B"/>
    <w:rsid w:val="00D9637E"/>
    <w:rsid w:val="00D9685C"/>
    <w:rsid w:val="00D97756"/>
    <w:rsid w:val="00D97D3F"/>
    <w:rsid w:val="00DA12C7"/>
    <w:rsid w:val="00DA20FB"/>
    <w:rsid w:val="00DA22F5"/>
    <w:rsid w:val="00DA2A1E"/>
    <w:rsid w:val="00DA2F61"/>
    <w:rsid w:val="00DA3564"/>
    <w:rsid w:val="00DA43D8"/>
    <w:rsid w:val="00DA55DF"/>
    <w:rsid w:val="00DA5F1F"/>
    <w:rsid w:val="00DB0054"/>
    <w:rsid w:val="00DB05FE"/>
    <w:rsid w:val="00DB0691"/>
    <w:rsid w:val="00DB06AB"/>
    <w:rsid w:val="00DB2EAF"/>
    <w:rsid w:val="00DB3D0D"/>
    <w:rsid w:val="00DB4D22"/>
    <w:rsid w:val="00DB5C67"/>
    <w:rsid w:val="00DB5C7B"/>
    <w:rsid w:val="00DB6D8D"/>
    <w:rsid w:val="00DB6FFA"/>
    <w:rsid w:val="00DC08D9"/>
    <w:rsid w:val="00DC1DE7"/>
    <w:rsid w:val="00DC21B2"/>
    <w:rsid w:val="00DC23AF"/>
    <w:rsid w:val="00DC40F1"/>
    <w:rsid w:val="00DC4766"/>
    <w:rsid w:val="00DC626F"/>
    <w:rsid w:val="00DC6923"/>
    <w:rsid w:val="00DC72CF"/>
    <w:rsid w:val="00DD070E"/>
    <w:rsid w:val="00DD1230"/>
    <w:rsid w:val="00DD189B"/>
    <w:rsid w:val="00DD2972"/>
    <w:rsid w:val="00DD2D04"/>
    <w:rsid w:val="00DD3571"/>
    <w:rsid w:val="00DD4091"/>
    <w:rsid w:val="00DD4586"/>
    <w:rsid w:val="00DD50E6"/>
    <w:rsid w:val="00DD556F"/>
    <w:rsid w:val="00DD5791"/>
    <w:rsid w:val="00DD6F29"/>
    <w:rsid w:val="00DD77C2"/>
    <w:rsid w:val="00DE0015"/>
    <w:rsid w:val="00DE0120"/>
    <w:rsid w:val="00DE0264"/>
    <w:rsid w:val="00DE357C"/>
    <w:rsid w:val="00DE38D6"/>
    <w:rsid w:val="00DE4099"/>
    <w:rsid w:val="00DE46D4"/>
    <w:rsid w:val="00DE6768"/>
    <w:rsid w:val="00DE69A6"/>
    <w:rsid w:val="00DE6E4B"/>
    <w:rsid w:val="00DF05D2"/>
    <w:rsid w:val="00DF1101"/>
    <w:rsid w:val="00DF19D2"/>
    <w:rsid w:val="00DF24E1"/>
    <w:rsid w:val="00DF2592"/>
    <w:rsid w:val="00DF2D78"/>
    <w:rsid w:val="00DF346A"/>
    <w:rsid w:val="00DF3C59"/>
    <w:rsid w:val="00DF3D78"/>
    <w:rsid w:val="00DF3EC0"/>
    <w:rsid w:val="00DF42B3"/>
    <w:rsid w:val="00DF6373"/>
    <w:rsid w:val="00DF64DD"/>
    <w:rsid w:val="00DF71A8"/>
    <w:rsid w:val="00E00759"/>
    <w:rsid w:val="00E00B44"/>
    <w:rsid w:val="00E01F41"/>
    <w:rsid w:val="00E02EA7"/>
    <w:rsid w:val="00E032FA"/>
    <w:rsid w:val="00E037C8"/>
    <w:rsid w:val="00E03BD1"/>
    <w:rsid w:val="00E03E60"/>
    <w:rsid w:val="00E0509D"/>
    <w:rsid w:val="00E05481"/>
    <w:rsid w:val="00E0583B"/>
    <w:rsid w:val="00E06279"/>
    <w:rsid w:val="00E06A85"/>
    <w:rsid w:val="00E07B2F"/>
    <w:rsid w:val="00E07D2E"/>
    <w:rsid w:val="00E07DE8"/>
    <w:rsid w:val="00E10ABD"/>
    <w:rsid w:val="00E10C84"/>
    <w:rsid w:val="00E11417"/>
    <w:rsid w:val="00E11B3E"/>
    <w:rsid w:val="00E11BE3"/>
    <w:rsid w:val="00E11D45"/>
    <w:rsid w:val="00E11E34"/>
    <w:rsid w:val="00E12409"/>
    <w:rsid w:val="00E1384E"/>
    <w:rsid w:val="00E15A0A"/>
    <w:rsid w:val="00E16242"/>
    <w:rsid w:val="00E17246"/>
    <w:rsid w:val="00E17432"/>
    <w:rsid w:val="00E17E8C"/>
    <w:rsid w:val="00E20301"/>
    <w:rsid w:val="00E215F4"/>
    <w:rsid w:val="00E21742"/>
    <w:rsid w:val="00E2210A"/>
    <w:rsid w:val="00E223E9"/>
    <w:rsid w:val="00E225DD"/>
    <w:rsid w:val="00E226B5"/>
    <w:rsid w:val="00E227EC"/>
    <w:rsid w:val="00E22AF2"/>
    <w:rsid w:val="00E23641"/>
    <w:rsid w:val="00E23FE7"/>
    <w:rsid w:val="00E2518A"/>
    <w:rsid w:val="00E25B09"/>
    <w:rsid w:val="00E26B6E"/>
    <w:rsid w:val="00E26C28"/>
    <w:rsid w:val="00E26FC9"/>
    <w:rsid w:val="00E276EC"/>
    <w:rsid w:val="00E277BF"/>
    <w:rsid w:val="00E3022E"/>
    <w:rsid w:val="00E30396"/>
    <w:rsid w:val="00E31602"/>
    <w:rsid w:val="00E32219"/>
    <w:rsid w:val="00E32B02"/>
    <w:rsid w:val="00E32D51"/>
    <w:rsid w:val="00E33681"/>
    <w:rsid w:val="00E3376D"/>
    <w:rsid w:val="00E3639D"/>
    <w:rsid w:val="00E365D1"/>
    <w:rsid w:val="00E36B1E"/>
    <w:rsid w:val="00E373AD"/>
    <w:rsid w:val="00E37E24"/>
    <w:rsid w:val="00E37EEB"/>
    <w:rsid w:val="00E406F9"/>
    <w:rsid w:val="00E42046"/>
    <w:rsid w:val="00E42731"/>
    <w:rsid w:val="00E42BB6"/>
    <w:rsid w:val="00E431BE"/>
    <w:rsid w:val="00E43277"/>
    <w:rsid w:val="00E43F19"/>
    <w:rsid w:val="00E446A5"/>
    <w:rsid w:val="00E44BF2"/>
    <w:rsid w:val="00E44C4C"/>
    <w:rsid w:val="00E4747E"/>
    <w:rsid w:val="00E502EF"/>
    <w:rsid w:val="00E50613"/>
    <w:rsid w:val="00E50FAA"/>
    <w:rsid w:val="00E51640"/>
    <w:rsid w:val="00E51E3A"/>
    <w:rsid w:val="00E53D8F"/>
    <w:rsid w:val="00E53EC6"/>
    <w:rsid w:val="00E54C9F"/>
    <w:rsid w:val="00E556AD"/>
    <w:rsid w:val="00E566E3"/>
    <w:rsid w:val="00E56E6E"/>
    <w:rsid w:val="00E56EC6"/>
    <w:rsid w:val="00E60AC8"/>
    <w:rsid w:val="00E6201B"/>
    <w:rsid w:val="00E6251A"/>
    <w:rsid w:val="00E62748"/>
    <w:rsid w:val="00E629F5"/>
    <w:rsid w:val="00E631E6"/>
    <w:rsid w:val="00E63596"/>
    <w:rsid w:val="00E64D28"/>
    <w:rsid w:val="00E64D51"/>
    <w:rsid w:val="00E65A0F"/>
    <w:rsid w:val="00E65C8B"/>
    <w:rsid w:val="00E66405"/>
    <w:rsid w:val="00E70091"/>
    <w:rsid w:val="00E7109B"/>
    <w:rsid w:val="00E738AE"/>
    <w:rsid w:val="00E743C1"/>
    <w:rsid w:val="00E75788"/>
    <w:rsid w:val="00E75E83"/>
    <w:rsid w:val="00E773A9"/>
    <w:rsid w:val="00E80421"/>
    <w:rsid w:val="00E80955"/>
    <w:rsid w:val="00E80AD0"/>
    <w:rsid w:val="00E8185A"/>
    <w:rsid w:val="00E81A55"/>
    <w:rsid w:val="00E83C48"/>
    <w:rsid w:val="00E84406"/>
    <w:rsid w:val="00E85C43"/>
    <w:rsid w:val="00E85EBF"/>
    <w:rsid w:val="00E86D90"/>
    <w:rsid w:val="00E871E9"/>
    <w:rsid w:val="00E87CC4"/>
    <w:rsid w:val="00E90A32"/>
    <w:rsid w:val="00E92E64"/>
    <w:rsid w:val="00E9305C"/>
    <w:rsid w:val="00E93557"/>
    <w:rsid w:val="00E938D9"/>
    <w:rsid w:val="00E94331"/>
    <w:rsid w:val="00E95EA5"/>
    <w:rsid w:val="00E96238"/>
    <w:rsid w:val="00E963AC"/>
    <w:rsid w:val="00E97315"/>
    <w:rsid w:val="00EA0765"/>
    <w:rsid w:val="00EA0C59"/>
    <w:rsid w:val="00EA305B"/>
    <w:rsid w:val="00EA3B5E"/>
    <w:rsid w:val="00EA41DA"/>
    <w:rsid w:val="00EA4842"/>
    <w:rsid w:val="00EA4DB6"/>
    <w:rsid w:val="00EA56C9"/>
    <w:rsid w:val="00EA74C5"/>
    <w:rsid w:val="00EA7B6B"/>
    <w:rsid w:val="00EB0002"/>
    <w:rsid w:val="00EB0131"/>
    <w:rsid w:val="00EB17A4"/>
    <w:rsid w:val="00EB19EC"/>
    <w:rsid w:val="00EB1B5E"/>
    <w:rsid w:val="00EB1D92"/>
    <w:rsid w:val="00EB224C"/>
    <w:rsid w:val="00EB2E3D"/>
    <w:rsid w:val="00EB3B17"/>
    <w:rsid w:val="00EB45A8"/>
    <w:rsid w:val="00EB4718"/>
    <w:rsid w:val="00EB5332"/>
    <w:rsid w:val="00EB56F1"/>
    <w:rsid w:val="00EB5933"/>
    <w:rsid w:val="00EB662A"/>
    <w:rsid w:val="00EB6E21"/>
    <w:rsid w:val="00EB79D0"/>
    <w:rsid w:val="00EB7D4F"/>
    <w:rsid w:val="00EB7E74"/>
    <w:rsid w:val="00EC13B0"/>
    <w:rsid w:val="00EC173D"/>
    <w:rsid w:val="00EC1CFD"/>
    <w:rsid w:val="00EC2B06"/>
    <w:rsid w:val="00EC2F91"/>
    <w:rsid w:val="00EC31FB"/>
    <w:rsid w:val="00EC42B8"/>
    <w:rsid w:val="00EC503E"/>
    <w:rsid w:val="00EC5077"/>
    <w:rsid w:val="00EC6381"/>
    <w:rsid w:val="00EC6516"/>
    <w:rsid w:val="00EC6C07"/>
    <w:rsid w:val="00ED0E2F"/>
    <w:rsid w:val="00ED1313"/>
    <w:rsid w:val="00ED13F5"/>
    <w:rsid w:val="00ED1EEA"/>
    <w:rsid w:val="00ED317F"/>
    <w:rsid w:val="00ED4C2A"/>
    <w:rsid w:val="00ED4DA4"/>
    <w:rsid w:val="00ED534A"/>
    <w:rsid w:val="00ED569D"/>
    <w:rsid w:val="00EE1873"/>
    <w:rsid w:val="00EE2C37"/>
    <w:rsid w:val="00EE3512"/>
    <w:rsid w:val="00EE3F3C"/>
    <w:rsid w:val="00EE5F2B"/>
    <w:rsid w:val="00EE6CA7"/>
    <w:rsid w:val="00EE6E01"/>
    <w:rsid w:val="00EE7382"/>
    <w:rsid w:val="00EF02A1"/>
    <w:rsid w:val="00EF08B6"/>
    <w:rsid w:val="00EF0CBC"/>
    <w:rsid w:val="00EF15ED"/>
    <w:rsid w:val="00EF1ADA"/>
    <w:rsid w:val="00EF28A5"/>
    <w:rsid w:val="00EF293A"/>
    <w:rsid w:val="00EF2DC4"/>
    <w:rsid w:val="00EF3414"/>
    <w:rsid w:val="00EF38EE"/>
    <w:rsid w:val="00EF3C71"/>
    <w:rsid w:val="00EF482A"/>
    <w:rsid w:val="00EF5155"/>
    <w:rsid w:val="00EF6046"/>
    <w:rsid w:val="00EF7CF2"/>
    <w:rsid w:val="00F0139E"/>
    <w:rsid w:val="00F02FC5"/>
    <w:rsid w:val="00F03285"/>
    <w:rsid w:val="00F039D5"/>
    <w:rsid w:val="00F03E06"/>
    <w:rsid w:val="00F116FC"/>
    <w:rsid w:val="00F11CC9"/>
    <w:rsid w:val="00F13BFD"/>
    <w:rsid w:val="00F14B81"/>
    <w:rsid w:val="00F14C0D"/>
    <w:rsid w:val="00F15D52"/>
    <w:rsid w:val="00F16E9A"/>
    <w:rsid w:val="00F16ED0"/>
    <w:rsid w:val="00F17084"/>
    <w:rsid w:val="00F178E1"/>
    <w:rsid w:val="00F17AF0"/>
    <w:rsid w:val="00F17D8A"/>
    <w:rsid w:val="00F21174"/>
    <w:rsid w:val="00F21B1F"/>
    <w:rsid w:val="00F21F89"/>
    <w:rsid w:val="00F22017"/>
    <w:rsid w:val="00F22060"/>
    <w:rsid w:val="00F22443"/>
    <w:rsid w:val="00F22AFD"/>
    <w:rsid w:val="00F233BC"/>
    <w:rsid w:val="00F23823"/>
    <w:rsid w:val="00F26350"/>
    <w:rsid w:val="00F301D8"/>
    <w:rsid w:val="00F308DD"/>
    <w:rsid w:val="00F312C6"/>
    <w:rsid w:val="00F320D7"/>
    <w:rsid w:val="00F32A5C"/>
    <w:rsid w:val="00F33075"/>
    <w:rsid w:val="00F33588"/>
    <w:rsid w:val="00F337F7"/>
    <w:rsid w:val="00F3484F"/>
    <w:rsid w:val="00F35145"/>
    <w:rsid w:val="00F37277"/>
    <w:rsid w:val="00F40C6A"/>
    <w:rsid w:val="00F41AC9"/>
    <w:rsid w:val="00F41D6E"/>
    <w:rsid w:val="00F43149"/>
    <w:rsid w:val="00F43779"/>
    <w:rsid w:val="00F45CD5"/>
    <w:rsid w:val="00F46470"/>
    <w:rsid w:val="00F468A2"/>
    <w:rsid w:val="00F46CED"/>
    <w:rsid w:val="00F4717F"/>
    <w:rsid w:val="00F473DE"/>
    <w:rsid w:val="00F47439"/>
    <w:rsid w:val="00F50463"/>
    <w:rsid w:val="00F509D5"/>
    <w:rsid w:val="00F50B0E"/>
    <w:rsid w:val="00F50B4E"/>
    <w:rsid w:val="00F50BED"/>
    <w:rsid w:val="00F50C6E"/>
    <w:rsid w:val="00F5157E"/>
    <w:rsid w:val="00F52F21"/>
    <w:rsid w:val="00F5336B"/>
    <w:rsid w:val="00F5388B"/>
    <w:rsid w:val="00F55B10"/>
    <w:rsid w:val="00F56908"/>
    <w:rsid w:val="00F60F55"/>
    <w:rsid w:val="00F62028"/>
    <w:rsid w:val="00F6353E"/>
    <w:rsid w:val="00F6361A"/>
    <w:rsid w:val="00F64DA9"/>
    <w:rsid w:val="00F65B7C"/>
    <w:rsid w:val="00F66255"/>
    <w:rsid w:val="00F66261"/>
    <w:rsid w:val="00F6706C"/>
    <w:rsid w:val="00F6727E"/>
    <w:rsid w:val="00F674E4"/>
    <w:rsid w:val="00F676D7"/>
    <w:rsid w:val="00F702AD"/>
    <w:rsid w:val="00F7041E"/>
    <w:rsid w:val="00F70A98"/>
    <w:rsid w:val="00F70B26"/>
    <w:rsid w:val="00F725D1"/>
    <w:rsid w:val="00F73021"/>
    <w:rsid w:val="00F73C42"/>
    <w:rsid w:val="00F74D86"/>
    <w:rsid w:val="00F75EFF"/>
    <w:rsid w:val="00F775CD"/>
    <w:rsid w:val="00F8072E"/>
    <w:rsid w:val="00F80890"/>
    <w:rsid w:val="00F81A28"/>
    <w:rsid w:val="00F81D7C"/>
    <w:rsid w:val="00F81DA9"/>
    <w:rsid w:val="00F825BF"/>
    <w:rsid w:val="00F83E83"/>
    <w:rsid w:val="00F8467A"/>
    <w:rsid w:val="00F84C4A"/>
    <w:rsid w:val="00F8516B"/>
    <w:rsid w:val="00F86533"/>
    <w:rsid w:val="00F87303"/>
    <w:rsid w:val="00F87F8E"/>
    <w:rsid w:val="00F91DCE"/>
    <w:rsid w:val="00F9202E"/>
    <w:rsid w:val="00F92837"/>
    <w:rsid w:val="00F9401E"/>
    <w:rsid w:val="00F943B9"/>
    <w:rsid w:val="00F94B28"/>
    <w:rsid w:val="00F961E7"/>
    <w:rsid w:val="00F963C7"/>
    <w:rsid w:val="00F96A97"/>
    <w:rsid w:val="00F96FB1"/>
    <w:rsid w:val="00FA0572"/>
    <w:rsid w:val="00FA0A56"/>
    <w:rsid w:val="00FA0DD4"/>
    <w:rsid w:val="00FA226F"/>
    <w:rsid w:val="00FA316D"/>
    <w:rsid w:val="00FA402E"/>
    <w:rsid w:val="00FA41D3"/>
    <w:rsid w:val="00FA6DDB"/>
    <w:rsid w:val="00FA7E18"/>
    <w:rsid w:val="00FB1718"/>
    <w:rsid w:val="00FB3087"/>
    <w:rsid w:val="00FB32EC"/>
    <w:rsid w:val="00FB478A"/>
    <w:rsid w:val="00FB4A4B"/>
    <w:rsid w:val="00FB5ABD"/>
    <w:rsid w:val="00FB5EEE"/>
    <w:rsid w:val="00FB6E64"/>
    <w:rsid w:val="00FB748E"/>
    <w:rsid w:val="00FB78B2"/>
    <w:rsid w:val="00FC04DD"/>
    <w:rsid w:val="00FC070C"/>
    <w:rsid w:val="00FC1B13"/>
    <w:rsid w:val="00FC2047"/>
    <w:rsid w:val="00FC2D2B"/>
    <w:rsid w:val="00FC3563"/>
    <w:rsid w:val="00FC37D6"/>
    <w:rsid w:val="00FC4F9F"/>
    <w:rsid w:val="00FC625F"/>
    <w:rsid w:val="00FD1BFE"/>
    <w:rsid w:val="00FD1CA0"/>
    <w:rsid w:val="00FD26FA"/>
    <w:rsid w:val="00FD35D1"/>
    <w:rsid w:val="00FD407F"/>
    <w:rsid w:val="00FD602B"/>
    <w:rsid w:val="00FD658E"/>
    <w:rsid w:val="00FE0255"/>
    <w:rsid w:val="00FE0768"/>
    <w:rsid w:val="00FE078D"/>
    <w:rsid w:val="00FE0C04"/>
    <w:rsid w:val="00FE2D8F"/>
    <w:rsid w:val="00FE48CE"/>
    <w:rsid w:val="00FE4C9C"/>
    <w:rsid w:val="00FE4DBA"/>
    <w:rsid w:val="00FE5752"/>
    <w:rsid w:val="00FE5860"/>
    <w:rsid w:val="00FE7B38"/>
    <w:rsid w:val="00FF060A"/>
    <w:rsid w:val="00FF0ADA"/>
    <w:rsid w:val="00FF0E2A"/>
    <w:rsid w:val="00FF0F6A"/>
    <w:rsid w:val="00FF0FAE"/>
    <w:rsid w:val="00FF1E5C"/>
    <w:rsid w:val="00FF273A"/>
    <w:rsid w:val="00FF2B76"/>
    <w:rsid w:val="00FF35BF"/>
    <w:rsid w:val="00FF3D84"/>
    <w:rsid w:val="00FF4AFE"/>
    <w:rsid w:val="00FF5676"/>
    <w:rsid w:val="00FF5C01"/>
    <w:rsid w:val="00FF6932"/>
    <w:rsid w:val="00FF770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D55320"/>
    <w:pPr>
      <w:suppressAutoHyphens/>
      <w:spacing w:after="0" w:line="240" w:lineRule="auto"/>
    </w:pPr>
    <w:rPr>
      <w:rFonts w:ascii="Times New Roman" w:eastAsia="Times New Roman" w:hAnsi="Times New Roman" w:cs="Times New Roman"/>
      <w:sz w:val="24"/>
      <w:szCs w:val="24"/>
      <w:lang w:eastAsia="ar-SA"/>
    </w:rPr>
  </w:style>
  <w:style w:type="paragraph" w:styleId="Nagwek1">
    <w:name w:val="heading 1"/>
    <w:basedOn w:val="Normalny"/>
    <w:next w:val="Normalny"/>
    <w:link w:val="Nagwek1Znak"/>
    <w:uiPriority w:val="9"/>
    <w:qFormat/>
    <w:rsid w:val="00A612D5"/>
    <w:pPr>
      <w:keepNext/>
      <w:keepLines/>
      <w:spacing w:before="480"/>
      <w:outlineLvl w:val="0"/>
    </w:pPr>
    <w:rPr>
      <w:rFonts w:asciiTheme="majorHAnsi" w:eastAsiaTheme="majorEastAsia" w:hAnsiTheme="majorHAnsi" w:cstheme="majorBidi"/>
      <w:b/>
      <w:bCs/>
      <w:color w:val="374C80" w:themeColor="accent1" w:themeShade="BF"/>
      <w:sz w:val="28"/>
      <w:szCs w:val="28"/>
    </w:rPr>
  </w:style>
  <w:style w:type="paragraph" w:styleId="Nagwek2">
    <w:name w:val="heading 2"/>
    <w:basedOn w:val="Normalny"/>
    <w:next w:val="Normalny"/>
    <w:link w:val="Nagwek2Znak"/>
    <w:uiPriority w:val="9"/>
    <w:unhideWhenUsed/>
    <w:qFormat/>
    <w:rsid w:val="00F9401E"/>
    <w:pPr>
      <w:keepNext/>
      <w:keepLines/>
      <w:spacing w:before="200"/>
      <w:outlineLvl w:val="1"/>
    </w:pPr>
    <w:rPr>
      <w:rFonts w:asciiTheme="majorHAnsi" w:eastAsiaTheme="majorEastAsia" w:hAnsiTheme="majorHAnsi" w:cstheme="majorBidi"/>
      <w:b/>
      <w:bCs/>
      <w:color w:val="4A66AC" w:themeColor="accent1"/>
      <w:sz w:val="26"/>
      <w:szCs w:val="26"/>
    </w:rPr>
  </w:style>
  <w:style w:type="paragraph" w:styleId="Nagwek3">
    <w:name w:val="heading 3"/>
    <w:basedOn w:val="Normalny"/>
    <w:next w:val="Normalny"/>
    <w:link w:val="Nagwek3Znak"/>
    <w:uiPriority w:val="9"/>
    <w:unhideWhenUsed/>
    <w:qFormat/>
    <w:rsid w:val="00F9401E"/>
    <w:pPr>
      <w:keepNext/>
      <w:keepLines/>
      <w:spacing w:before="200"/>
      <w:outlineLvl w:val="2"/>
    </w:pPr>
    <w:rPr>
      <w:rFonts w:asciiTheme="majorHAnsi" w:eastAsiaTheme="majorEastAsia" w:hAnsiTheme="majorHAnsi" w:cstheme="majorBidi"/>
      <w:b/>
      <w:bCs/>
      <w:color w:val="4A66AC" w:themeColor="accent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344135"/>
    <w:pPr>
      <w:tabs>
        <w:tab w:val="center" w:pos="4536"/>
        <w:tab w:val="right" w:pos="9072"/>
      </w:tabs>
    </w:pPr>
  </w:style>
  <w:style w:type="character" w:customStyle="1" w:styleId="NagwekZnak">
    <w:name w:val="Nagłówek Znak"/>
    <w:basedOn w:val="Domylnaczcionkaakapitu"/>
    <w:link w:val="Nagwek"/>
    <w:uiPriority w:val="99"/>
    <w:rsid w:val="00344135"/>
  </w:style>
  <w:style w:type="paragraph" w:styleId="Stopka">
    <w:name w:val="footer"/>
    <w:basedOn w:val="Normalny"/>
    <w:link w:val="StopkaZnak"/>
    <w:uiPriority w:val="99"/>
    <w:unhideWhenUsed/>
    <w:rsid w:val="00344135"/>
    <w:pPr>
      <w:tabs>
        <w:tab w:val="center" w:pos="4536"/>
        <w:tab w:val="right" w:pos="9072"/>
      </w:tabs>
    </w:pPr>
  </w:style>
  <w:style w:type="character" w:customStyle="1" w:styleId="StopkaZnak">
    <w:name w:val="Stopka Znak"/>
    <w:basedOn w:val="Domylnaczcionkaakapitu"/>
    <w:link w:val="Stopka"/>
    <w:uiPriority w:val="99"/>
    <w:rsid w:val="00344135"/>
  </w:style>
  <w:style w:type="paragraph" w:customStyle="1" w:styleId="Default">
    <w:name w:val="Default"/>
    <w:rsid w:val="00344135"/>
    <w:pPr>
      <w:autoSpaceDE w:val="0"/>
      <w:autoSpaceDN w:val="0"/>
      <w:adjustRightInd w:val="0"/>
      <w:spacing w:after="0" w:line="240" w:lineRule="auto"/>
    </w:pPr>
    <w:rPr>
      <w:rFonts w:ascii="Times New Roman" w:hAnsi="Times New Roman" w:cs="Times New Roman"/>
      <w:color w:val="000000"/>
      <w:sz w:val="24"/>
      <w:szCs w:val="24"/>
    </w:rPr>
  </w:style>
  <w:style w:type="table" w:customStyle="1" w:styleId="Tabelasiatki2akcent51">
    <w:name w:val="Tabela siatki 2 — akcent 51"/>
    <w:basedOn w:val="Standardowy"/>
    <w:uiPriority w:val="47"/>
    <w:rsid w:val="00316AFF"/>
    <w:pPr>
      <w:spacing w:after="0" w:line="240" w:lineRule="auto"/>
    </w:pPr>
    <w:tblPr>
      <w:tblStyleRowBandSize w:val="1"/>
      <w:tblStyleColBandSize w:val="1"/>
      <w:tblBorders>
        <w:top w:val="single" w:sz="2" w:space="0" w:color="9BC7CE" w:themeColor="accent5" w:themeTint="99"/>
        <w:bottom w:val="single" w:sz="2" w:space="0" w:color="9BC7CE" w:themeColor="accent5" w:themeTint="99"/>
        <w:insideH w:val="single" w:sz="2" w:space="0" w:color="9BC7CE" w:themeColor="accent5" w:themeTint="99"/>
        <w:insideV w:val="single" w:sz="2" w:space="0" w:color="9BC7CE" w:themeColor="accent5" w:themeTint="99"/>
      </w:tblBorders>
    </w:tblPr>
    <w:tblStylePr w:type="firstRow">
      <w:rPr>
        <w:b/>
        <w:bCs/>
      </w:rPr>
      <w:tblPr/>
      <w:tcPr>
        <w:tcBorders>
          <w:top w:val="nil"/>
          <w:bottom w:val="single" w:sz="12" w:space="0" w:color="9BC7CE" w:themeColor="accent5" w:themeTint="99"/>
          <w:insideH w:val="nil"/>
          <w:insideV w:val="nil"/>
        </w:tcBorders>
        <w:shd w:val="clear" w:color="auto" w:fill="FFFFFF" w:themeFill="background1"/>
      </w:tcPr>
    </w:tblStylePr>
    <w:tblStylePr w:type="lastRow">
      <w:rPr>
        <w:b/>
        <w:bCs/>
      </w:rPr>
      <w:tblPr/>
      <w:tcPr>
        <w:tcBorders>
          <w:top w:val="double" w:sz="2" w:space="0" w:color="9BC7CE"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DECEE" w:themeFill="accent5" w:themeFillTint="33"/>
      </w:tcPr>
    </w:tblStylePr>
    <w:tblStylePr w:type="band1Horz">
      <w:tblPr/>
      <w:tcPr>
        <w:shd w:val="clear" w:color="auto" w:fill="DDECEE" w:themeFill="accent5" w:themeFillTint="33"/>
      </w:tcPr>
    </w:tblStylePr>
  </w:style>
  <w:style w:type="paragraph" w:styleId="Tekstdymka">
    <w:name w:val="Balloon Text"/>
    <w:basedOn w:val="Normalny"/>
    <w:link w:val="TekstdymkaZnak"/>
    <w:uiPriority w:val="99"/>
    <w:semiHidden/>
    <w:unhideWhenUsed/>
    <w:rsid w:val="002878A3"/>
    <w:rPr>
      <w:rFonts w:ascii="Segoe UI" w:hAnsi="Segoe UI" w:cs="Segoe UI"/>
      <w:sz w:val="18"/>
      <w:szCs w:val="18"/>
    </w:rPr>
  </w:style>
  <w:style w:type="character" w:customStyle="1" w:styleId="TekstdymkaZnak">
    <w:name w:val="Tekst dymka Znak"/>
    <w:basedOn w:val="Domylnaczcionkaakapitu"/>
    <w:link w:val="Tekstdymka"/>
    <w:uiPriority w:val="99"/>
    <w:semiHidden/>
    <w:rsid w:val="002878A3"/>
    <w:rPr>
      <w:rFonts w:ascii="Segoe UI" w:eastAsia="Times New Roman" w:hAnsi="Segoe UI" w:cs="Segoe UI"/>
      <w:sz w:val="18"/>
      <w:szCs w:val="18"/>
      <w:lang w:eastAsia="ar-SA"/>
    </w:rPr>
  </w:style>
  <w:style w:type="paragraph" w:styleId="Akapitzlist">
    <w:name w:val="List Paragraph"/>
    <w:basedOn w:val="Normalny"/>
    <w:link w:val="AkapitzlistZnak"/>
    <w:uiPriority w:val="34"/>
    <w:qFormat/>
    <w:rsid w:val="002878A3"/>
    <w:pPr>
      <w:ind w:left="720"/>
      <w:contextualSpacing/>
    </w:pPr>
  </w:style>
  <w:style w:type="character" w:styleId="Odwoaniedokomentarza">
    <w:name w:val="annotation reference"/>
    <w:basedOn w:val="Domylnaczcionkaakapitu"/>
    <w:uiPriority w:val="99"/>
    <w:semiHidden/>
    <w:unhideWhenUsed/>
    <w:rsid w:val="00303EB4"/>
    <w:rPr>
      <w:sz w:val="16"/>
      <w:szCs w:val="16"/>
    </w:rPr>
  </w:style>
  <w:style w:type="paragraph" w:styleId="Tekstkomentarza">
    <w:name w:val="annotation text"/>
    <w:aliases w:val="Znak, Znak"/>
    <w:basedOn w:val="Normalny"/>
    <w:link w:val="TekstkomentarzaZnak"/>
    <w:uiPriority w:val="99"/>
    <w:unhideWhenUsed/>
    <w:rsid w:val="00303EB4"/>
    <w:rPr>
      <w:sz w:val="20"/>
      <w:szCs w:val="20"/>
    </w:rPr>
  </w:style>
  <w:style w:type="character" w:customStyle="1" w:styleId="TekstkomentarzaZnak">
    <w:name w:val="Tekst komentarza Znak"/>
    <w:aliases w:val="Znak Znak, Znak Znak"/>
    <w:basedOn w:val="Domylnaczcionkaakapitu"/>
    <w:link w:val="Tekstkomentarza"/>
    <w:uiPriority w:val="99"/>
    <w:rsid w:val="00303EB4"/>
    <w:rPr>
      <w:rFonts w:ascii="Times New Roman" w:eastAsia="Times New Roman" w:hAnsi="Times New Roman" w:cs="Times New Roman"/>
      <w:sz w:val="20"/>
      <w:szCs w:val="20"/>
      <w:lang w:eastAsia="ar-SA"/>
    </w:rPr>
  </w:style>
  <w:style w:type="paragraph" w:styleId="Tematkomentarza">
    <w:name w:val="annotation subject"/>
    <w:basedOn w:val="Tekstkomentarza"/>
    <w:next w:val="Tekstkomentarza"/>
    <w:link w:val="TematkomentarzaZnak"/>
    <w:uiPriority w:val="99"/>
    <w:semiHidden/>
    <w:unhideWhenUsed/>
    <w:rsid w:val="00303EB4"/>
    <w:rPr>
      <w:b/>
      <w:bCs/>
    </w:rPr>
  </w:style>
  <w:style w:type="character" w:customStyle="1" w:styleId="TematkomentarzaZnak">
    <w:name w:val="Temat komentarza Znak"/>
    <w:basedOn w:val="TekstkomentarzaZnak"/>
    <w:link w:val="Tematkomentarza"/>
    <w:uiPriority w:val="99"/>
    <w:semiHidden/>
    <w:rsid w:val="00303EB4"/>
    <w:rPr>
      <w:rFonts w:ascii="Times New Roman" w:eastAsia="Times New Roman" w:hAnsi="Times New Roman" w:cs="Times New Roman"/>
      <w:b/>
      <w:bCs/>
      <w:sz w:val="20"/>
      <w:szCs w:val="20"/>
      <w:lang w:eastAsia="ar-SA"/>
    </w:rPr>
  </w:style>
  <w:style w:type="paragraph" w:styleId="Poprawka">
    <w:name w:val="Revision"/>
    <w:hidden/>
    <w:uiPriority w:val="99"/>
    <w:semiHidden/>
    <w:rsid w:val="00152341"/>
    <w:pPr>
      <w:spacing w:after="0" w:line="240" w:lineRule="auto"/>
    </w:pPr>
    <w:rPr>
      <w:rFonts w:ascii="Times New Roman" w:eastAsia="Times New Roman" w:hAnsi="Times New Roman" w:cs="Times New Roman"/>
      <w:sz w:val="24"/>
      <w:szCs w:val="24"/>
      <w:lang w:eastAsia="ar-SA"/>
    </w:rPr>
  </w:style>
  <w:style w:type="character" w:customStyle="1" w:styleId="Nagwek1Znak">
    <w:name w:val="Nagłówek 1 Znak"/>
    <w:basedOn w:val="Domylnaczcionkaakapitu"/>
    <w:link w:val="Nagwek1"/>
    <w:uiPriority w:val="9"/>
    <w:rsid w:val="00A612D5"/>
    <w:rPr>
      <w:rFonts w:asciiTheme="majorHAnsi" w:eastAsiaTheme="majorEastAsia" w:hAnsiTheme="majorHAnsi" w:cstheme="majorBidi"/>
      <w:b/>
      <w:bCs/>
      <w:color w:val="374C80" w:themeColor="accent1" w:themeShade="BF"/>
      <w:sz w:val="28"/>
      <w:szCs w:val="28"/>
      <w:lang w:eastAsia="ar-SA"/>
    </w:rPr>
  </w:style>
  <w:style w:type="paragraph" w:styleId="Nagwekspisutreci">
    <w:name w:val="TOC Heading"/>
    <w:basedOn w:val="Nagwek1"/>
    <w:next w:val="Normalny"/>
    <w:uiPriority w:val="39"/>
    <w:unhideWhenUsed/>
    <w:qFormat/>
    <w:rsid w:val="00A612D5"/>
    <w:pPr>
      <w:suppressAutoHyphens w:val="0"/>
      <w:spacing w:line="276" w:lineRule="auto"/>
      <w:outlineLvl w:val="9"/>
    </w:pPr>
    <w:rPr>
      <w:lang w:eastAsia="pl-PL"/>
    </w:rPr>
  </w:style>
  <w:style w:type="paragraph" w:styleId="Tekstprzypisudolnego">
    <w:name w:val="footnote text"/>
    <w:basedOn w:val="Normalny"/>
    <w:link w:val="TekstprzypisudolnegoZnak"/>
    <w:uiPriority w:val="99"/>
    <w:semiHidden/>
    <w:unhideWhenUsed/>
    <w:rsid w:val="00A036AD"/>
    <w:pPr>
      <w:suppressAutoHyphens w:val="0"/>
    </w:pPr>
    <w:rPr>
      <w:rFonts w:asciiTheme="minorHAnsi" w:eastAsiaTheme="minorHAnsi" w:hAnsiTheme="minorHAnsi" w:cstheme="minorBidi"/>
      <w:sz w:val="20"/>
      <w:szCs w:val="20"/>
      <w:lang w:eastAsia="en-US"/>
    </w:rPr>
  </w:style>
  <w:style w:type="character" w:customStyle="1" w:styleId="TekstprzypisudolnegoZnak">
    <w:name w:val="Tekst przypisu dolnego Znak"/>
    <w:basedOn w:val="Domylnaczcionkaakapitu"/>
    <w:link w:val="Tekstprzypisudolnego"/>
    <w:uiPriority w:val="99"/>
    <w:semiHidden/>
    <w:rsid w:val="00A036AD"/>
    <w:rPr>
      <w:sz w:val="20"/>
      <w:szCs w:val="20"/>
    </w:rPr>
  </w:style>
  <w:style w:type="character" w:styleId="Odwoanieprzypisudolnego">
    <w:name w:val="footnote reference"/>
    <w:basedOn w:val="Domylnaczcionkaakapitu"/>
    <w:uiPriority w:val="99"/>
    <w:semiHidden/>
    <w:unhideWhenUsed/>
    <w:rsid w:val="00A036AD"/>
    <w:rPr>
      <w:vertAlign w:val="superscript"/>
    </w:rPr>
  </w:style>
  <w:style w:type="character" w:styleId="Hipercze">
    <w:name w:val="Hyperlink"/>
    <w:basedOn w:val="Domylnaczcionkaakapitu"/>
    <w:uiPriority w:val="99"/>
    <w:unhideWhenUsed/>
    <w:rsid w:val="00A036AD"/>
    <w:rPr>
      <w:color w:val="9454C3" w:themeColor="hyperlink"/>
      <w:u w:val="single"/>
    </w:rPr>
  </w:style>
  <w:style w:type="character" w:customStyle="1" w:styleId="AkapitzlistZnak">
    <w:name w:val="Akapit z listą Znak"/>
    <w:link w:val="Akapitzlist"/>
    <w:uiPriority w:val="99"/>
    <w:locked/>
    <w:rsid w:val="00F96A97"/>
    <w:rPr>
      <w:rFonts w:ascii="Times New Roman" w:eastAsia="Times New Roman" w:hAnsi="Times New Roman" w:cs="Times New Roman"/>
      <w:sz w:val="24"/>
      <w:szCs w:val="24"/>
      <w:lang w:eastAsia="ar-SA"/>
    </w:rPr>
  </w:style>
  <w:style w:type="table" w:customStyle="1" w:styleId="Jasnalistaakcent11">
    <w:name w:val="Jasna lista — akcent 11"/>
    <w:basedOn w:val="Standardowy"/>
    <w:uiPriority w:val="61"/>
    <w:rsid w:val="000E66D0"/>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IGindeksgrny">
    <w:name w:val="_IG_ – indeks górny"/>
    <w:uiPriority w:val="2"/>
    <w:rsid w:val="00CC15EC"/>
    <w:rPr>
      <w:b w:val="0"/>
      <w:bCs w:val="0"/>
      <w:i w:val="0"/>
      <w:iCs w:val="0"/>
      <w:spacing w:val="0"/>
      <w:vertAlign w:val="superscript"/>
    </w:rPr>
  </w:style>
  <w:style w:type="character" w:customStyle="1" w:styleId="Nagwek2Znak">
    <w:name w:val="Nagłówek 2 Znak"/>
    <w:basedOn w:val="Domylnaczcionkaakapitu"/>
    <w:link w:val="Nagwek2"/>
    <w:uiPriority w:val="9"/>
    <w:rsid w:val="00F9401E"/>
    <w:rPr>
      <w:rFonts w:asciiTheme="majorHAnsi" w:eastAsiaTheme="majorEastAsia" w:hAnsiTheme="majorHAnsi" w:cstheme="majorBidi"/>
      <w:b/>
      <w:bCs/>
      <w:color w:val="4A66AC" w:themeColor="accent1"/>
      <w:sz w:val="26"/>
      <w:szCs w:val="26"/>
      <w:lang w:eastAsia="ar-SA"/>
    </w:rPr>
  </w:style>
  <w:style w:type="character" w:customStyle="1" w:styleId="Nagwek3Znak">
    <w:name w:val="Nagłówek 3 Znak"/>
    <w:basedOn w:val="Domylnaczcionkaakapitu"/>
    <w:link w:val="Nagwek3"/>
    <w:uiPriority w:val="9"/>
    <w:rsid w:val="00F9401E"/>
    <w:rPr>
      <w:rFonts w:asciiTheme="majorHAnsi" w:eastAsiaTheme="majorEastAsia" w:hAnsiTheme="majorHAnsi" w:cstheme="majorBidi"/>
      <w:b/>
      <w:bCs/>
      <w:color w:val="4A66AC" w:themeColor="accent1"/>
      <w:sz w:val="24"/>
      <w:szCs w:val="24"/>
      <w:lang w:eastAsia="ar-SA"/>
    </w:rPr>
  </w:style>
  <w:style w:type="paragraph" w:styleId="Spistreci2">
    <w:name w:val="toc 2"/>
    <w:basedOn w:val="Normalny"/>
    <w:next w:val="Normalny"/>
    <w:autoRedefine/>
    <w:uiPriority w:val="39"/>
    <w:unhideWhenUsed/>
    <w:rsid w:val="00F9401E"/>
    <w:pPr>
      <w:spacing w:after="100"/>
      <w:ind w:left="240"/>
    </w:pPr>
  </w:style>
  <w:style w:type="character" w:styleId="Pogrubienie">
    <w:name w:val="Strong"/>
    <w:basedOn w:val="Domylnaczcionkaakapitu"/>
    <w:uiPriority w:val="22"/>
    <w:qFormat/>
    <w:rsid w:val="00F9401E"/>
    <w:rPr>
      <w:rFonts w:cs="Times New Roman"/>
      <w:b/>
    </w:rPr>
  </w:style>
  <w:style w:type="paragraph" w:styleId="Tekstpodstawowy">
    <w:name w:val="Body Text"/>
    <w:aliases w:val="bt,b,Tekst podstawowy Znak Znak Znak Znak Znak Znak Znak Znak,block style,aga,Tekst podstawowyG,szaro,wypunktowanie,Tekst podstawowy-bold,numerowany,b1,Tekst podstawowy Znak Znak Znak Znak Znak,(F2),anita1"/>
    <w:basedOn w:val="Normalny"/>
    <w:link w:val="TekstpodstawowyZnak1"/>
    <w:uiPriority w:val="99"/>
    <w:rsid w:val="00F9401E"/>
    <w:pPr>
      <w:suppressAutoHyphens w:val="0"/>
      <w:jc w:val="center"/>
    </w:pPr>
    <w:rPr>
      <w:b/>
      <w:bCs/>
      <w:lang w:eastAsia="pl-PL"/>
    </w:rPr>
  </w:style>
  <w:style w:type="character" w:customStyle="1" w:styleId="TekstpodstawowyZnak">
    <w:name w:val="Tekst podstawowy Znak"/>
    <w:basedOn w:val="Domylnaczcionkaakapitu"/>
    <w:uiPriority w:val="99"/>
    <w:semiHidden/>
    <w:rsid w:val="00F9401E"/>
    <w:rPr>
      <w:rFonts w:ascii="Times New Roman" w:eastAsia="Times New Roman" w:hAnsi="Times New Roman" w:cs="Times New Roman"/>
      <w:sz w:val="24"/>
      <w:szCs w:val="24"/>
      <w:lang w:eastAsia="ar-SA"/>
    </w:rPr>
  </w:style>
  <w:style w:type="character" w:customStyle="1" w:styleId="TekstpodstawowyZnak1">
    <w:name w:val="Tekst podstawowy Znak1"/>
    <w:aliases w:val="bt Znak,b Znak,Tekst podstawowy Znak Znak Znak Znak Znak Znak Znak Znak Znak,block style Znak,aga Znak,Tekst podstawowyG Znak,szaro Znak,wypunktowanie Znak,Tekst podstawowy-bold Znak,numerowany Znak,b1 Znak,(F2) Znak,anita1 Znak"/>
    <w:link w:val="Tekstpodstawowy"/>
    <w:uiPriority w:val="99"/>
    <w:locked/>
    <w:rsid w:val="00F9401E"/>
    <w:rPr>
      <w:rFonts w:ascii="Times New Roman" w:eastAsia="Times New Roman" w:hAnsi="Times New Roman" w:cs="Times New Roman"/>
      <w:b/>
      <w:bCs/>
      <w:sz w:val="24"/>
      <w:szCs w:val="24"/>
      <w:lang w:eastAsia="pl-PL"/>
    </w:rPr>
  </w:style>
  <w:style w:type="paragraph" w:customStyle="1" w:styleId="Wtabeli">
    <w:name w:val="_W tabeli"/>
    <w:basedOn w:val="Normalny"/>
    <w:qFormat/>
    <w:rsid w:val="00F9401E"/>
    <w:pPr>
      <w:suppressAutoHyphens w:val="0"/>
      <w:spacing w:after="40"/>
      <w:jc w:val="both"/>
    </w:pPr>
    <w:rPr>
      <w:rFonts w:ascii="Tw Cen MT" w:eastAsia="Tw Cen MT" w:hAnsi="Tw Cen MT"/>
      <w:sz w:val="18"/>
      <w:szCs w:val="18"/>
      <w:lang w:eastAsia="en-US"/>
    </w:rPr>
  </w:style>
  <w:style w:type="paragraph" w:customStyle="1" w:styleId="Tekst">
    <w:name w:val="__Tekst"/>
    <w:basedOn w:val="Normalny"/>
    <w:uiPriority w:val="99"/>
    <w:rsid w:val="00F9401E"/>
    <w:pPr>
      <w:suppressAutoHyphens w:val="0"/>
      <w:autoSpaceDE w:val="0"/>
      <w:autoSpaceDN w:val="0"/>
      <w:adjustRightInd w:val="0"/>
      <w:spacing w:before="60" w:after="60"/>
      <w:jc w:val="both"/>
    </w:pPr>
    <w:rPr>
      <w:rFonts w:ascii="Calibri" w:hAnsi="Calibri"/>
      <w:color w:val="000000"/>
      <w:sz w:val="21"/>
      <w:lang w:eastAsia="pl-PL"/>
    </w:rPr>
  </w:style>
  <w:style w:type="table" w:styleId="Tabela-Siatka">
    <w:name w:val="Table Grid"/>
    <w:basedOn w:val="Standardowy"/>
    <w:rsid w:val="00F9401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egenda">
    <w:name w:val="caption"/>
    <w:basedOn w:val="Normalny"/>
    <w:next w:val="Normalny"/>
    <w:uiPriority w:val="35"/>
    <w:semiHidden/>
    <w:unhideWhenUsed/>
    <w:qFormat/>
    <w:rsid w:val="00F9401E"/>
    <w:pPr>
      <w:suppressAutoHyphens w:val="0"/>
      <w:spacing w:before="100" w:after="200" w:line="276" w:lineRule="auto"/>
    </w:pPr>
    <w:rPr>
      <w:rFonts w:ascii="Calibri" w:hAnsi="Calibri"/>
      <w:b/>
      <w:bCs/>
      <w:color w:val="6D1D6A"/>
      <w:sz w:val="16"/>
      <w:szCs w:val="16"/>
      <w:lang w:eastAsia="pl-PL"/>
    </w:rPr>
  </w:style>
  <w:style w:type="paragraph" w:styleId="Spistreci1">
    <w:name w:val="toc 1"/>
    <w:basedOn w:val="Normalny"/>
    <w:next w:val="Normalny"/>
    <w:autoRedefine/>
    <w:uiPriority w:val="39"/>
    <w:unhideWhenUsed/>
    <w:rsid w:val="00F9401E"/>
    <w:pPr>
      <w:spacing w:after="100"/>
    </w:pPr>
  </w:style>
  <w:style w:type="paragraph" w:styleId="Spistreci3">
    <w:name w:val="toc 3"/>
    <w:basedOn w:val="Normalny"/>
    <w:next w:val="Normalny"/>
    <w:autoRedefine/>
    <w:uiPriority w:val="39"/>
    <w:unhideWhenUsed/>
    <w:rsid w:val="00F9401E"/>
    <w:pPr>
      <w:spacing w:after="100"/>
      <w:ind w:left="480"/>
    </w:pPr>
  </w:style>
  <w:style w:type="paragraph" w:customStyle="1" w:styleId="Kolorowecieniowanieakcent11">
    <w:name w:val="Kolorowe cieniowanie — akcent 11"/>
    <w:hidden/>
    <w:uiPriority w:val="99"/>
    <w:semiHidden/>
    <w:rsid w:val="00F9401E"/>
    <w:pPr>
      <w:spacing w:after="0" w:line="240" w:lineRule="auto"/>
    </w:pPr>
    <w:rPr>
      <w:rFonts w:ascii="Times New Roman" w:eastAsia="Times New Roman" w:hAnsi="Times New Roman" w:cs="Times New Roman"/>
      <w:sz w:val="24"/>
      <w:szCs w:val="24"/>
      <w:lang w:eastAsia="pl-PL"/>
    </w:rPr>
  </w:style>
  <w:style w:type="paragraph" w:styleId="Bezodstpw">
    <w:name w:val="No Spacing"/>
    <w:uiPriority w:val="1"/>
    <w:qFormat/>
    <w:rsid w:val="00F9401E"/>
    <w:pPr>
      <w:suppressAutoHyphens/>
      <w:spacing w:after="0" w:line="240" w:lineRule="auto"/>
    </w:pPr>
    <w:rPr>
      <w:rFonts w:ascii="Times New Roman" w:eastAsia="Times New Roman" w:hAnsi="Times New Roman" w:cs="Times New Roman"/>
      <w:sz w:val="24"/>
      <w:szCs w:val="24"/>
      <w:lang w:eastAsia="ar-SA"/>
    </w:rPr>
  </w:style>
  <w:style w:type="paragraph" w:styleId="Tekstpodstawowy3">
    <w:name w:val="Body Text 3"/>
    <w:basedOn w:val="Normalny"/>
    <w:link w:val="Tekstpodstawowy3Znak"/>
    <w:uiPriority w:val="99"/>
    <w:rsid w:val="000B500E"/>
    <w:pPr>
      <w:suppressAutoHyphens w:val="0"/>
      <w:spacing w:after="120"/>
    </w:pPr>
    <w:rPr>
      <w:sz w:val="16"/>
      <w:szCs w:val="16"/>
      <w:lang w:eastAsia="pl-PL"/>
    </w:rPr>
  </w:style>
  <w:style w:type="character" w:customStyle="1" w:styleId="Tekstpodstawowy3Znak">
    <w:name w:val="Tekst podstawowy 3 Znak"/>
    <w:basedOn w:val="Domylnaczcionkaakapitu"/>
    <w:link w:val="Tekstpodstawowy3"/>
    <w:uiPriority w:val="99"/>
    <w:rsid w:val="000B500E"/>
    <w:rPr>
      <w:rFonts w:ascii="Times New Roman" w:eastAsia="Times New Roman" w:hAnsi="Times New Roman" w:cs="Times New Roman"/>
      <w:sz w:val="16"/>
      <w:szCs w:val="16"/>
      <w:lang w:eastAsia="pl-PL"/>
    </w:rPr>
  </w:style>
  <w:style w:type="paragraph" w:styleId="Zwykytekst">
    <w:name w:val="Plain Text"/>
    <w:basedOn w:val="Normalny"/>
    <w:link w:val="ZwykytekstZnak"/>
    <w:uiPriority w:val="99"/>
    <w:unhideWhenUsed/>
    <w:rsid w:val="00C978C0"/>
    <w:pPr>
      <w:suppressAutoHyphens w:val="0"/>
    </w:pPr>
    <w:rPr>
      <w:rFonts w:ascii="Calibri" w:eastAsiaTheme="minorHAnsi" w:hAnsi="Calibri" w:cs="Calibri"/>
      <w:sz w:val="22"/>
      <w:szCs w:val="22"/>
      <w:lang w:eastAsia="en-US"/>
    </w:rPr>
  </w:style>
  <w:style w:type="character" w:customStyle="1" w:styleId="ZwykytekstZnak">
    <w:name w:val="Zwykły tekst Znak"/>
    <w:basedOn w:val="Domylnaczcionkaakapitu"/>
    <w:link w:val="Zwykytekst"/>
    <w:uiPriority w:val="99"/>
    <w:rsid w:val="00C978C0"/>
    <w:rPr>
      <w:rFonts w:ascii="Calibri" w:hAnsi="Calibri" w:cs="Calibri"/>
    </w:rPr>
  </w:style>
  <w:style w:type="character" w:customStyle="1" w:styleId="h1">
    <w:name w:val="h1"/>
    <w:basedOn w:val="Domylnaczcionkaakapitu"/>
    <w:rsid w:val="00C978C0"/>
  </w:style>
  <w:style w:type="character" w:customStyle="1" w:styleId="FontStyle51">
    <w:name w:val="Font Style51"/>
    <w:basedOn w:val="Domylnaczcionkaakapitu"/>
    <w:uiPriority w:val="99"/>
    <w:rsid w:val="000C3970"/>
    <w:rPr>
      <w:rFonts w:ascii="Arial" w:hAnsi="Arial" w:cs="Arial"/>
      <w:sz w:val="20"/>
      <w:szCs w:val="20"/>
    </w:rPr>
  </w:style>
  <w:style w:type="table" w:customStyle="1" w:styleId="Tabelasiatki2akcent511">
    <w:name w:val="Tabela siatki 2 — akcent 511"/>
    <w:basedOn w:val="Standardowy"/>
    <w:uiPriority w:val="47"/>
    <w:rsid w:val="001D559E"/>
    <w:pPr>
      <w:spacing w:after="0" w:line="240" w:lineRule="auto"/>
    </w:pPr>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elasiatki2akcent512">
    <w:name w:val="Tabela siatki 2 — akcent 512"/>
    <w:basedOn w:val="Standardowy"/>
    <w:uiPriority w:val="47"/>
    <w:rsid w:val="001D559E"/>
    <w:pPr>
      <w:spacing w:after="0" w:line="240" w:lineRule="auto"/>
    </w:pPr>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elasiatki2akcent513">
    <w:name w:val="Tabela siatki 2 — akcent 513"/>
    <w:basedOn w:val="Standardowy"/>
    <w:uiPriority w:val="47"/>
    <w:rsid w:val="00B24BED"/>
    <w:pPr>
      <w:spacing w:after="0" w:line="240" w:lineRule="auto"/>
    </w:pPr>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D55320"/>
    <w:pPr>
      <w:suppressAutoHyphens/>
      <w:spacing w:after="0" w:line="240" w:lineRule="auto"/>
    </w:pPr>
    <w:rPr>
      <w:rFonts w:ascii="Times New Roman" w:eastAsia="Times New Roman" w:hAnsi="Times New Roman" w:cs="Times New Roman"/>
      <w:sz w:val="24"/>
      <w:szCs w:val="24"/>
      <w:lang w:eastAsia="ar-SA"/>
    </w:rPr>
  </w:style>
  <w:style w:type="paragraph" w:styleId="Nagwek1">
    <w:name w:val="heading 1"/>
    <w:basedOn w:val="Normalny"/>
    <w:next w:val="Normalny"/>
    <w:link w:val="Nagwek1Znak"/>
    <w:uiPriority w:val="9"/>
    <w:qFormat/>
    <w:rsid w:val="00A612D5"/>
    <w:pPr>
      <w:keepNext/>
      <w:keepLines/>
      <w:spacing w:before="480"/>
      <w:outlineLvl w:val="0"/>
    </w:pPr>
    <w:rPr>
      <w:rFonts w:asciiTheme="majorHAnsi" w:eastAsiaTheme="majorEastAsia" w:hAnsiTheme="majorHAnsi" w:cstheme="majorBidi"/>
      <w:b/>
      <w:bCs/>
      <w:color w:val="374C80" w:themeColor="accent1" w:themeShade="BF"/>
      <w:sz w:val="28"/>
      <w:szCs w:val="28"/>
    </w:rPr>
  </w:style>
  <w:style w:type="paragraph" w:styleId="Nagwek2">
    <w:name w:val="heading 2"/>
    <w:basedOn w:val="Normalny"/>
    <w:next w:val="Normalny"/>
    <w:link w:val="Nagwek2Znak"/>
    <w:uiPriority w:val="9"/>
    <w:unhideWhenUsed/>
    <w:qFormat/>
    <w:rsid w:val="00F9401E"/>
    <w:pPr>
      <w:keepNext/>
      <w:keepLines/>
      <w:spacing w:before="200"/>
      <w:outlineLvl w:val="1"/>
    </w:pPr>
    <w:rPr>
      <w:rFonts w:asciiTheme="majorHAnsi" w:eastAsiaTheme="majorEastAsia" w:hAnsiTheme="majorHAnsi" w:cstheme="majorBidi"/>
      <w:b/>
      <w:bCs/>
      <w:color w:val="4A66AC" w:themeColor="accent1"/>
      <w:sz w:val="26"/>
      <w:szCs w:val="26"/>
    </w:rPr>
  </w:style>
  <w:style w:type="paragraph" w:styleId="Nagwek3">
    <w:name w:val="heading 3"/>
    <w:basedOn w:val="Normalny"/>
    <w:next w:val="Normalny"/>
    <w:link w:val="Nagwek3Znak"/>
    <w:uiPriority w:val="9"/>
    <w:unhideWhenUsed/>
    <w:qFormat/>
    <w:rsid w:val="00F9401E"/>
    <w:pPr>
      <w:keepNext/>
      <w:keepLines/>
      <w:spacing w:before="200"/>
      <w:outlineLvl w:val="2"/>
    </w:pPr>
    <w:rPr>
      <w:rFonts w:asciiTheme="majorHAnsi" w:eastAsiaTheme="majorEastAsia" w:hAnsiTheme="majorHAnsi" w:cstheme="majorBidi"/>
      <w:b/>
      <w:bCs/>
      <w:color w:val="4A66AC" w:themeColor="accent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344135"/>
    <w:pPr>
      <w:tabs>
        <w:tab w:val="center" w:pos="4536"/>
        <w:tab w:val="right" w:pos="9072"/>
      </w:tabs>
    </w:pPr>
  </w:style>
  <w:style w:type="character" w:customStyle="1" w:styleId="NagwekZnak">
    <w:name w:val="Nagłówek Znak"/>
    <w:basedOn w:val="Domylnaczcionkaakapitu"/>
    <w:link w:val="Nagwek"/>
    <w:uiPriority w:val="99"/>
    <w:rsid w:val="00344135"/>
  </w:style>
  <w:style w:type="paragraph" w:styleId="Stopka">
    <w:name w:val="footer"/>
    <w:basedOn w:val="Normalny"/>
    <w:link w:val="StopkaZnak"/>
    <w:uiPriority w:val="99"/>
    <w:unhideWhenUsed/>
    <w:rsid w:val="00344135"/>
    <w:pPr>
      <w:tabs>
        <w:tab w:val="center" w:pos="4536"/>
        <w:tab w:val="right" w:pos="9072"/>
      </w:tabs>
    </w:pPr>
  </w:style>
  <w:style w:type="character" w:customStyle="1" w:styleId="StopkaZnak">
    <w:name w:val="Stopka Znak"/>
    <w:basedOn w:val="Domylnaczcionkaakapitu"/>
    <w:link w:val="Stopka"/>
    <w:uiPriority w:val="99"/>
    <w:rsid w:val="00344135"/>
  </w:style>
  <w:style w:type="paragraph" w:customStyle="1" w:styleId="Default">
    <w:name w:val="Default"/>
    <w:rsid w:val="00344135"/>
    <w:pPr>
      <w:autoSpaceDE w:val="0"/>
      <w:autoSpaceDN w:val="0"/>
      <w:adjustRightInd w:val="0"/>
      <w:spacing w:after="0" w:line="240" w:lineRule="auto"/>
    </w:pPr>
    <w:rPr>
      <w:rFonts w:ascii="Times New Roman" w:hAnsi="Times New Roman" w:cs="Times New Roman"/>
      <w:color w:val="000000"/>
      <w:sz w:val="24"/>
      <w:szCs w:val="24"/>
    </w:rPr>
  </w:style>
  <w:style w:type="table" w:customStyle="1" w:styleId="Tabelasiatki2akcent51">
    <w:name w:val="Tabela siatki 2 — akcent 51"/>
    <w:basedOn w:val="Standardowy"/>
    <w:uiPriority w:val="47"/>
    <w:rsid w:val="00316AFF"/>
    <w:pPr>
      <w:spacing w:after="0" w:line="240" w:lineRule="auto"/>
    </w:pPr>
    <w:tblPr>
      <w:tblStyleRowBandSize w:val="1"/>
      <w:tblStyleColBandSize w:val="1"/>
      <w:tblBorders>
        <w:top w:val="single" w:sz="2" w:space="0" w:color="9BC7CE" w:themeColor="accent5" w:themeTint="99"/>
        <w:bottom w:val="single" w:sz="2" w:space="0" w:color="9BC7CE" w:themeColor="accent5" w:themeTint="99"/>
        <w:insideH w:val="single" w:sz="2" w:space="0" w:color="9BC7CE" w:themeColor="accent5" w:themeTint="99"/>
        <w:insideV w:val="single" w:sz="2" w:space="0" w:color="9BC7CE" w:themeColor="accent5" w:themeTint="99"/>
      </w:tblBorders>
    </w:tblPr>
    <w:tblStylePr w:type="firstRow">
      <w:rPr>
        <w:b/>
        <w:bCs/>
      </w:rPr>
      <w:tblPr/>
      <w:tcPr>
        <w:tcBorders>
          <w:top w:val="nil"/>
          <w:bottom w:val="single" w:sz="12" w:space="0" w:color="9BC7CE" w:themeColor="accent5" w:themeTint="99"/>
          <w:insideH w:val="nil"/>
          <w:insideV w:val="nil"/>
        </w:tcBorders>
        <w:shd w:val="clear" w:color="auto" w:fill="FFFFFF" w:themeFill="background1"/>
      </w:tcPr>
    </w:tblStylePr>
    <w:tblStylePr w:type="lastRow">
      <w:rPr>
        <w:b/>
        <w:bCs/>
      </w:rPr>
      <w:tblPr/>
      <w:tcPr>
        <w:tcBorders>
          <w:top w:val="double" w:sz="2" w:space="0" w:color="9BC7CE"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DECEE" w:themeFill="accent5" w:themeFillTint="33"/>
      </w:tcPr>
    </w:tblStylePr>
    <w:tblStylePr w:type="band1Horz">
      <w:tblPr/>
      <w:tcPr>
        <w:shd w:val="clear" w:color="auto" w:fill="DDECEE" w:themeFill="accent5" w:themeFillTint="33"/>
      </w:tcPr>
    </w:tblStylePr>
  </w:style>
  <w:style w:type="paragraph" w:styleId="Tekstdymka">
    <w:name w:val="Balloon Text"/>
    <w:basedOn w:val="Normalny"/>
    <w:link w:val="TekstdymkaZnak"/>
    <w:uiPriority w:val="99"/>
    <w:semiHidden/>
    <w:unhideWhenUsed/>
    <w:rsid w:val="002878A3"/>
    <w:rPr>
      <w:rFonts w:ascii="Segoe UI" w:hAnsi="Segoe UI" w:cs="Segoe UI"/>
      <w:sz w:val="18"/>
      <w:szCs w:val="18"/>
    </w:rPr>
  </w:style>
  <w:style w:type="character" w:customStyle="1" w:styleId="TekstdymkaZnak">
    <w:name w:val="Tekst dymka Znak"/>
    <w:basedOn w:val="Domylnaczcionkaakapitu"/>
    <w:link w:val="Tekstdymka"/>
    <w:uiPriority w:val="99"/>
    <w:semiHidden/>
    <w:rsid w:val="002878A3"/>
    <w:rPr>
      <w:rFonts w:ascii="Segoe UI" w:eastAsia="Times New Roman" w:hAnsi="Segoe UI" w:cs="Segoe UI"/>
      <w:sz w:val="18"/>
      <w:szCs w:val="18"/>
      <w:lang w:eastAsia="ar-SA"/>
    </w:rPr>
  </w:style>
  <w:style w:type="paragraph" w:styleId="Akapitzlist">
    <w:name w:val="List Paragraph"/>
    <w:basedOn w:val="Normalny"/>
    <w:link w:val="AkapitzlistZnak"/>
    <w:uiPriority w:val="34"/>
    <w:qFormat/>
    <w:rsid w:val="002878A3"/>
    <w:pPr>
      <w:ind w:left="720"/>
      <w:contextualSpacing/>
    </w:pPr>
  </w:style>
  <w:style w:type="character" w:styleId="Odwoaniedokomentarza">
    <w:name w:val="annotation reference"/>
    <w:basedOn w:val="Domylnaczcionkaakapitu"/>
    <w:uiPriority w:val="99"/>
    <w:semiHidden/>
    <w:unhideWhenUsed/>
    <w:rsid w:val="00303EB4"/>
    <w:rPr>
      <w:sz w:val="16"/>
      <w:szCs w:val="16"/>
    </w:rPr>
  </w:style>
  <w:style w:type="paragraph" w:styleId="Tekstkomentarza">
    <w:name w:val="annotation text"/>
    <w:aliases w:val="Znak, Znak"/>
    <w:basedOn w:val="Normalny"/>
    <w:link w:val="TekstkomentarzaZnak"/>
    <w:uiPriority w:val="99"/>
    <w:unhideWhenUsed/>
    <w:rsid w:val="00303EB4"/>
    <w:rPr>
      <w:sz w:val="20"/>
      <w:szCs w:val="20"/>
    </w:rPr>
  </w:style>
  <w:style w:type="character" w:customStyle="1" w:styleId="TekstkomentarzaZnak">
    <w:name w:val="Tekst komentarza Znak"/>
    <w:aliases w:val="Znak Znak, Znak Znak"/>
    <w:basedOn w:val="Domylnaczcionkaakapitu"/>
    <w:link w:val="Tekstkomentarza"/>
    <w:uiPriority w:val="99"/>
    <w:rsid w:val="00303EB4"/>
    <w:rPr>
      <w:rFonts w:ascii="Times New Roman" w:eastAsia="Times New Roman" w:hAnsi="Times New Roman" w:cs="Times New Roman"/>
      <w:sz w:val="20"/>
      <w:szCs w:val="20"/>
      <w:lang w:eastAsia="ar-SA"/>
    </w:rPr>
  </w:style>
  <w:style w:type="paragraph" w:styleId="Tematkomentarza">
    <w:name w:val="annotation subject"/>
    <w:basedOn w:val="Tekstkomentarza"/>
    <w:next w:val="Tekstkomentarza"/>
    <w:link w:val="TematkomentarzaZnak"/>
    <w:uiPriority w:val="99"/>
    <w:semiHidden/>
    <w:unhideWhenUsed/>
    <w:rsid w:val="00303EB4"/>
    <w:rPr>
      <w:b/>
      <w:bCs/>
    </w:rPr>
  </w:style>
  <w:style w:type="character" w:customStyle="1" w:styleId="TematkomentarzaZnak">
    <w:name w:val="Temat komentarza Znak"/>
    <w:basedOn w:val="TekstkomentarzaZnak"/>
    <w:link w:val="Tematkomentarza"/>
    <w:uiPriority w:val="99"/>
    <w:semiHidden/>
    <w:rsid w:val="00303EB4"/>
    <w:rPr>
      <w:rFonts w:ascii="Times New Roman" w:eastAsia="Times New Roman" w:hAnsi="Times New Roman" w:cs="Times New Roman"/>
      <w:b/>
      <w:bCs/>
      <w:sz w:val="20"/>
      <w:szCs w:val="20"/>
      <w:lang w:eastAsia="ar-SA"/>
    </w:rPr>
  </w:style>
  <w:style w:type="paragraph" w:styleId="Poprawka">
    <w:name w:val="Revision"/>
    <w:hidden/>
    <w:uiPriority w:val="99"/>
    <w:semiHidden/>
    <w:rsid w:val="00152341"/>
    <w:pPr>
      <w:spacing w:after="0" w:line="240" w:lineRule="auto"/>
    </w:pPr>
    <w:rPr>
      <w:rFonts w:ascii="Times New Roman" w:eastAsia="Times New Roman" w:hAnsi="Times New Roman" w:cs="Times New Roman"/>
      <w:sz w:val="24"/>
      <w:szCs w:val="24"/>
      <w:lang w:eastAsia="ar-SA"/>
    </w:rPr>
  </w:style>
  <w:style w:type="character" w:customStyle="1" w:styleId="Nagwek1Znak">
    <w:name w:val="Nagłówek 1 Znak"/>
    <w:basedOn w:val="Domylnaczcionkaakapitu"/>
    <w:link w:val="Nagwek1"/>
    <w:uiPriority w:val="9"/>
    <w:rsid w:val="00A612D5"/>
    <w:rPr>
      <w:rFonts w:asciiTheme="majorHAnsi" w:eastAsiaTheme="majorEastAsia" w:hAnsiTheme="majorHAnsi" w:cstheme="majorBidi"/>
      <w:b/>
      <w:bCs/>
      <w:color w:val="374C80" w:themeColor="accent1" w:themeShade="BF"/>
      <w:sz w:val="28"/>
      <w:szCs w:val="28"/>
      <w:lang w:eastAsia="ar-SA"/>
    </w:rPr>
  </w:style>
  <w:style w:type="paragraph" w:styleId="Nagwekspisutreci">
    <w:name w:val="TOC Heading"/>
    <w:basedOn w:val="Nagwek1"/>
    <w:next w:val="Normalny"/>
    <w:uiPriority w:val="39"/>
    <w:unhideWhenUsed/>
    <w:qFormat/>
    <w:rsid w:val="00A612D5"/>
    <w:pPr>
      <w:suppressAutoHyphens w:val="0"/>
      <w:spacing w:line="276" w:lineRule="auto"/>
      <w:outlineLvl w:val="9"/>
    </w:pPr>
    <w:rPr>
      <w:lang w:eastAsia="pl-PL"/>
    </w:rPr>
  </w:style>
  <w:style w:type="paragraph" w:styleId="Tekstprzypisudolnego">
    <w:name w:val="footnote text"/>
    <w:basedOn w:val="Normalny"/>
    <w:link w:val="TekstprzypisudolnegoZnak"/>
    <w:uiPriority w:val="99"/>
    <w:semiHidden/>
    <w:unhideWhenUsed/>
    <w:rsid w:val="00A036AD"/>
    <w:pPr>
      <w:suppressAutoHyphens w:val="0"/>
    </w:pPr>
    <w:rPr>
      <w:rFonts w:asciiTheme="minorHAnsi" w:eastAsiaTheme="minorHAnsi" w:hAnsiTheme="minorHAnsi" w:cstheme="minorBidi"/>
      <w:sz w:val="20"/>
      <w:szCs w:val="20"/>
      <w:lang w:eastAsia="en-US"/>
    </w:rPr>
  </w:style>
  <w:style w:type="character" w:customStyle="1" w:styleId="TekstprzypisudolnegoZnak">
    <w:name w:val="Tekst przypisu dolnego Znak"/>
    <w:basedOn w:val="Domylnaczcionkaakapitu"/>
    <w:link w:val="Tekstprzypisudolnego"/>
    <w:uiPriority w:val="99"/>
    <w:semiHidden/>
    <w:rsid w:val="00A036AD"/>
    <w:rPr>
      <w:sz w:val="20"/>
      <w:szCs w:val="20"/>
    </w:rPr>
  </w:style>
  <w:style w:type="character" w:styleId="Odwoanieprzypisudolnego">
    <w:name w:val="footnote reference"/>
    <w:basedOn w:val="Domylnaczcionkaakapitu"/>
    <w:uiPriority w:val="99"/>
    <w:semiHidden/>
    <w:unhideWhenUsed/>
    <w:rsid w:val="00A036AD"/>
    <w:rPr>
      <w:vertAlign w:val="superscript"/>
    </w:rPr>
  </w:style>
  <w:style w:type="character" w:styleId="Hipercze">
    <w:name w:val="Hyperlink"/>
    <w:basedOn w:val="Domylnaczcionkaakapitu"/>
    <w:uiPriority w:val="99"/>
    <w:unhideWhenUsed/>
    <w:rsid w:val="00A036AD"/>
    <w:rPr>
      <w:color w:val="9454C3" w:themeColor="hyperlink"/>
      <w:u w:val="single"/>
    </w:rPr>
  </w:style>
  <w:style w:type="character" w:customStyle="1" w:styleId="AkapitzlistZnak">
    <w:name w:val="Akapit z listą Znak"/>
    <w:link w:val="Akapitzlist"/>
    <w:uiPriority w:val="99"/>
    <w:locked/>
    <w:rsid w:val="00F96A97"/>
    <w:rPr>
      <w:rFonts w:ascii="Times New Roman" w:eastAsia="Times New Roman" w:hAnsi="Times New Roman" w:cs="Times New Roman"/>
      <w:sz w:val="24"/>
      <w:szCs w:val="24"/>
      <w:lang w:eastAsia="ar-SA"/>
    </w:rPr>
  </w:style>
  <w:style w:type="table" w:customStyle="1" w:styleId="Jasnalistaakcent11">
    <w:name w:val="Jasna lista — akcent 11"/>
    <w:basedOn w:val="Standardowy"/>
    <w:uiPriority w:val="61"/>
    <w:rsid w:val="000E66D0"/>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IGindeksgrny">
    <w:name w:val="_IG_ – indeks górny"/>
    <w:uiPriority w:val="2"/>
    <w:rsid w:val="00CC15EC"/>
    <w:rPr>
      <w:b w:val="0"/>
      <w:bCs w:val="0"/>
      <w:i w:val="0"/>
      <w:iCs w:val="0"/>
      <w:spacing w:val="0"/>
      <w:vertAlign w:val="superscript"/>
    </w:rPr>
  </w:style>
  <w:style w:type="character" w:customStyle="1" w:styleId="Nagwek2Znak">
    <w:name w:val="Nagłówek 2 Znak"/>
    <w:basedOn w:val="Domylnaczcionkaakapitu"/>
    <w:link w:val="Nagwek2"/>
    <w:uiPriority w:val="9"/>
    <w:rsid w:val="00F9401E"/>
    <w:rPr>
      <w:rFonts w:asciiTheme="majorHAnsi" w:eastAsiaTheme="majorEastAsia" w:hAnsiTheme="majorHAnsi" w:cstheme="majorBidi"/>
      <w:b/>
      <w:bCs/>
      <w:color w:val="4A66AC" w:themeColor="accent1"/>
      <w:sz w:val="26"/>
      <w:szCs w:val="26"/>
      <w:lang w:eastAsia="ar-SA"/>
    </w:rPr>
  </w:style>
  <w:style w:type="character" w:customStyle="1" w:styleId="Nagwek3Znak">
    <w:name w:val="Nagłówek 3 Znak"/>
    <w:basedOn w:val="Domylnaczcionkaakapitu"/>
    <w:link w:val="Nagwek3"/>
    <w:uiPriority w:val="9"/>
    <w:rsid w:val="00F9401E"/>
    <w:rPr>
      <w:rFonts w:asciiTheme="majorHAnsi" w:eastAsiaTheme="majorEastAsia" w:hAnsiTheme="majorHAnsi" w:cstheme="majorBidi"/>
      <w:b/>
      <w:bCs/>
      <w:color w:val="4A66AC" w:themeColor="accent1"/>
      <w:sz w:val="24"/>
      <w:szCs w:val="24"/>
      <w:lang w:eastAsia="ar-SA"/>
    </w:rPr>
  </w:style>
  <w:style w:type="paragraph" w:styleId="Spistreci2">
    <w:name w:val="toc 2"/>
    <w:basedOn w:val="Normalny"/>
    <w:next w:val="Normalny"/>
    <w:autoRedefine/>
    <w:uiPriority w:val="39"/>
    <w:unhideWhenUsed/>
    <w:rsid w:val="00F9401E"/>
    <w:pPr>
      <w:spacing w:after="100"/>
      <w:ind w:left="240"/>
    </w:pPr>
  </w:style>
  <w:style w:type="character" w:styleId="Pogrubienie">
    <w:name w:val="Strong"/>
    <w:basedOn w:val="Domylnaczcionkaakapitu"/>
    <w:uiPriority w:val="22"/>
    <w:qFormat/>
    <w:rsid w:val="00F9401E"/>
    <w:rPr>
      <w:rFonts w:cs="Times New Roman"/>
      <w:b/>
    </w:rPr>
  </w:style>
  <w:style w:type="paragraph" w:styleId="Tekstpodstawowy">
    <w:name w:val="Body Text"/>
    <w:aliases w:val="bt,b,Tekst podstawowy Znak Znak Znak Znak Znak Znak Znak Znak,block style,aga,Tekst podstawowyG,szaro,wypunktowanie,Tekst podstawowy-bold,numerowany,b1,Tekst podstawowy Znak Znak Znak Znak Znak,(F2),anita1"/>
    <w:basedOn w:val="Normalny"/>
    <w:link w:val="TekstpodstawowyZnak1"/>
    <w:uiPriority w:val="99"/>
    <w:rsid w:val="00F9401E"/>
    <w:pPr>
      <w:suppressAutoHyphens w:val="0"/>
      <w:jc w:val="center"/>
    </w:pPr>
    <w:rPr>
      <w:b/>
      <w:bCs/>
      <w:lang w:eastAsia="pl-PL"/>
    </w:rPr>
  </w:style>
  <w:style w:type="character" w:customStyle="1" w:styleId="TekstpodstawowyZnak">
    <w:name w:val="Tekst podstawowy Znak"/>
    <w:basedOn w:val="Domylnaczcionkaakapitu"/>
    <w:uiPriority w:val="99"/>
    <w:semiHidden/>
    <w:rsid w:val="00F9401E"/>
    <w:rPr>
      <w:rFonts w:ascii="Times New Roman" w:eastAsia="Times New Roman" w:hAnsi="Times New Roman" w:cs="Times New Roman"/>
      <w:sz w:val="24"/>
      <w:szCs w:val="24"/>
      <w:lang w:eastAsia="ar-SA"/>
    </w:rPr>
  </w:style>
  <w:style w:type="character" w:customStyle="1" w:styleId="TekstpodstawowyZnak1">
    <w:name w:val="Tekst podstawowy Znak1"/>
    <w:aliases w:val="bt Znak,b Znak,Tekst podstawowy Znak Znak Znak Znak Znak Znak Znak Znak Znak,block style Znak,aga Znak,Tekst podstawowyG Znak,szaro Znak,wypunktowanie Znak,Tekst podstawowy-bold Znak,numerowany Znak,b1 Znak,(F2) Znak,anita1 Znak"/>
    <w:link w:val="Tekstpodstawowy"/>
    <w:uiPriority w:val="99"/>
    <w:locked/>
    <w:rsid w:val="00F9401E"/>
    <w:rPr>
      <w:rFonts w:ascii="Times New Roman" w:eastAsia="Times New Roman" w:hAnsi="Times New Roman" w:cs="Times New Roman"/>
      <w:b/>
      <w:bCs/>
      <w:sz w:val="24"/>
      <w:szCs w:val="24"/>
      <w:lang w:eastAsia="pl-PL"/>
    </w:rPr>
  </w:style>
  <w:style w:type="paragraph" w:customStyle="1" w:styleId="Wtabeli">
    <w:name w:val="_W tabeli"/>
    <w:basedOn w:val="Normalny"/>
    <w:qFormat/>
    <w:rsid w:val="00F9401E"/>
    <w:pPr>
      <w:suppressAutoHyphens w:val="0"/>
      <w:spacing w:after="40"/>
      <w:jc w:val="both"/>
    </w:pPr>
    <w:rPr>
      <w:rFonts w:ascii="Tw Cen MT" w:eastAsia="Tw Cen MT" w:hAnsi="Tw Cen MT"/>
      <w:sz w:val="18"/>
      <w:szCs w:val="18"/>
      <w:lang w:eastAsia="en-US"/>
    </w:rPr>
  </w:style>
  <w:style w:type="paragraph" w:customStyle="1" w:styleId="Tekst">
    <w:name w:val="__Tekst"/>
    <w:basedOn w:val="Normalny"/>
    <w:uiPriority w:val="99"/>
    <w:rsid w:val="00F9401E"/>
    <w:pPr>
      <w:suppressAutoHyphens w:val="0"/>
      <w:autoSpaceDE w:val="0"/>
      <w:autoSpaceDN w:val="0"/>
      <w:adjustRightInd w:val="0"/>
      <w:spacing w:before="60" w:after="60"/>
      <w:jc w:val="both"/>
    </w:pPr>
    <w:rPr>
      <w:rFonts w:ascii="Calibri" w:hAnsi="Calibri"/>
      <w:color w:val="000000"/>
      <w:sz w:val="21"/>
      <w:lang w:eastAsia="pl-PL"/>
    </w:rPr>
  </w:style>
  <w:style w:type="table" w:styleId="Tabela-Siatka">
    <w:name w:val="Table Grid"/>
    <w:basedOn w:val="Standardowy"/>
    <w:rsid w:val="00F9401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egenda">
    <w:name w:val="caption"/>
    <w:basedOn w:val="Normalny"/>
    <w:next w:val="Normalny"/>
    <w:uiPriority w:val="35"/>
    <w:semiHidden/>
    <w:unhideWhenUsed/>
    <w:qFormat/>
    <w:rsid w:val="00F9401E"/>
    <w:pPr>
      <w:suppressAutoHyphens w:val="0"/>
      <w:spacing w:before="100" w:after="200" w:line="276" w:lineRule="auto"/>
    </w:pPr>
    <w:rPr>
      <w:rFonts w:ascii="Calibri" w:hAnsi="Calibri"/>
      <w:b/>
      <w:bCs/>
      <w:color w:val="6D1D6A"/>
      <w:sz w:val="16"/>
      <w:szCs w:val="16"/>
      <w:lang w:eastAsia="pl-PL"/>
    </w:rPr>
  </w:style>
  <w:style w:type="paragraph" w:styleId="Spistreci1">
    <w:name w:val="toc 1"/>
    <w:basedOn w:val="Normalny"/>
    <w:next w:val="Normalny"/>
    <w:autoRedefine/>
    <w:uiPriority w:val="39"/>
    <w:unhideWhenUsed/>
    <w:rsid w:val="00F9401E"/>
    <w:pPr>
      <w:spacing w:after="100"/>
    </w:pPr>
  </w:style>
  <w:style w:type="paragraph" w:styleId="Spistreci3">
    <w:name w:val="toc 3"/>
    <w:basedOn w:val="Normalny"/>
    <w:next w:val="Normalny"/>
    <w:autoRedefine/>
    <w:uiPriority w:val="39"/>
    <w:unhideWhenUsed/>
    <w:rsid w:val="00F9401E"/>
    <w:pPr>
      <w:spacing w:after="100"/>
      <w:ind w:left="480"/>
    </w:pPr>
  </w:style>
  <w:style w:type="paragraph" w:customStyle="1" w:styleId="Kolorowecieniowanieakcent11">
    <w:name w:val="Kolorowe cieniowanie — akcent 11"/>
    <w:hidden/>
    <w:uiPriority w:val="99"/>
    <w:semiHidden/>
    <w:rsid w:val="00F9401E"/>
    <w:pPr>
      <w:spacing w:after="0" w:line="240" w:lineRule="auto"/>
    </w:pPr>
    <w:rPr>
      <w:rFonts w:ascii="Times New Roman" w:eastAsia="Times New Roman" w:hAnsi="Times New Roman" w:cs="Times New Roman"/>
      <w:sz w:val="24"/>
      <w:szCs w:val="24"/>
      <w:lang w:eastAsia="pl-PL"/>
    </w:rPr>
  </w:style>
  <w:style w:type="paragraph" w:styleId="Bezodstpw">
    <w:name w:val="No Spacing"/>
    <w:uiPriority w:val="1"/>
    <w:qFormat/>
    <w:rsid w:val="00F9401E"/>
    <w:pPr>
      <w:suppressAutoHyphens/>
      <w:spacing w:after="0" w:line="240" w:lineRule="auto"/>
    </w:pPr>
    <w:rPr>
      <w:rFonts w:ascii="Times New Roman" w:eastAsia="Times New Roman" w:hAnsi="Times New Roman" w:cs="Times New Roman"/>
      <w:sz w:val="24"/>
      <w:szCs w:val="24"/>
      <w:lang w:eastAsia="ar-SA"/>
    </w:rPr>
  </w:style>
  <w:style w:type="paragraph" w:styleId="Tekstpodstawowy3">
    <w:name w:val="Body Text 3"/>
    <w:basedOn w:val="Normalny"/>
    <w:link w:val="Tekstpodstawowy3Znak"/>
    <w:uiPriority w:val="99"/>
    <w:rsid w:val="000B500E"/>
    <w:pPr>
      <w:suppressAutoHyphens w:val="0"/>
      <w:spacing w:after="120"/>
    </w:pPr>
    <w:rPr>
      <w:sz w:val="16"/>
      <w:szCs w:val="16"/>
      <w:lang w:eastAsia="pl-PL"/>
    </w:rPr>
  </w:style>
  <w:style w:type="character" w:customStyle="1" w:styleId="Tekstpodstawowy3Znak">
    <w:name w:val="Tekst podstawowy 3 Znak"/>
    <w:basedOn w:val="Domylnaczcionkaakapitu"/>
    <w:link w:val="Tekstpodstawowy3"/>
    <w:uiPriority w:val="99"/>
    <w:rsid w:val="000B500E"/>
    <w:rPr>
      <w:rFonts w:ascii="Times New Roman" w:eastAsia="Times New Roman" w:hAnsi="Times New Roman" w:cs="Times New Roman"/>
      <w:sz w:val="16"/>
      <w:szCs w:val="16"/>
      <w:lang w:eastAsia="pl-PL"/>
    </w:rPr>
  </w:style>
  <w:style w:type="paragraph" w:styleId="Zwykytekst">
    <w:name w:val="Plain Text"/>
    <w:basedOn w:val="Normalny"/>
    <w:link w:val="ZwykytekstZnak"/>
    <w:uiPriority w:val="99"/>
    <w:unhideWhenUsed/>
    <w:rsid w:val="00C978C0"/>
    <w:pPr>
      <w:suppressAutoHyphens w:val="0"/>
    </w:pPr>
    <w:rPr>
      <w:rFonts w:ascii="Calibri" w:eastAsiaTheme="minorHAnsi" w:hAnsi="Calibri" w:cs="Calibri"/>
      <w:sz w:val="22"/>
      <w:szCs w:val="22"/>
      <w:lang w:eastAsia="en-US"/>
    </w:rPr>
  </w:style>
  <w:style w:type="character" w:customStyle="1" w:styleId="ZwykytekstZnak">
    <w:name w:val="Zwykły tekst Znak"/>
    <w:basedOn w:val="Domylnaczcionkaakapitu"/>
    <w:link w:val="Zwykytekst"/>
    <w:uiPriority w:val="99"/>
    <w:rsid w:val="00C978C0"/>
    <w:rPr>
      <w:rFonts w:ascii="Calibri" w:hAnsi="Calibri" w:cs="Calibri"/>
    </w:rPr>
  </w:style>
  <w:style w:type="character" w:customStyle="1" w:styleId="h1">
    <w:name w:val="h1"/>
    <w:basedOn w:val="Domylnaczcionkaakapitu"/>
    <w:rsid w:val="00C978C0"/>
  </w:style>
  <w:style w:type="character" w:customStyle="1" w:styleId="FontStyle51">
    <w:name w:val="Font Style51"/>
    <w:basedOn w:val="Domylnaczcionkaakapitu"/>
    <w:uiPriority w:val="99"/>
    <w:rsid w:val="000C3970"/>
    <w:rPr>
      <w:rFonts w:ascii="Arial" w:hAnsi="Arial" w:cs="Arial"/>
      <w:sz w:val="20"/>
      <w:szCs w:val="20"/>
    </w:rPr>
  </w:style>
  <w:style w:type="table" w:customStyle="1" w:styleId="Tabelasiatki2akcent511">
    <w:name w:val="Tabela siatki 2 — akcent 511"/>
    <w:basedOn w:val="Standardowy"/>
    <w:uiPriority w:val="47"/>
    <w:rsid w:val="001D559E"/>
    <w:pPr>
      <w:spacing w:after="0" w:line="240" w:lineRule="auto"/>
    </w:pPr>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elasiatki2akcent512">
    <w:name w:val="Tabela siatki 2 — akcent 512"/>
    <w:basedOn w:val="Standardowy"/>
    <w:uiPriority w:val="47"/>
    <w:rsid w:val="001D559E"/>
    <w:pPr>
      <w:spacing w:after="0" w:line="240" w:lineRule="auto"/>
    </w:pPr>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elasiatki2akcent513">
    <w:name w:val="Tabela siatki 2 — akcent 513"/>
    <w:basedOn w:val="Standardowy"/>
    <w:uiPriority w:val="47"/>
    <w:rsid w:val="00B24BED"/>
    <w:pPr>
      <w:spacing w:after="0" w:line="240" w:lineRule="auto"/>
    </w:pPr>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103485">
      <w:bodyDiv w:val="1"/>
      <w:marLeft w:val="0"/>
      <w:marRight w:val="0"/>
      <w:marTop w:val="0"/>
      <w:marBottom w:val="0"/>
      <w:divBdr>
        <w:top w:val="none" w:sz="0" w:space="0" w:color="auto"/>
        <w:left w:val="none" w:sz="0" w:space="0" w:color="auto"/>
        <w:bottom w:val="none" w:sz="0" w:space="0" w:color="auto"/>
        <w:right w:val="none" w:sz="0" w:space="0" w:color="auto"/>
      </w:divBdr>
    </w:div>
    <w:div w:id="538974960">
      <w:bodyDiv w:val="1"/>
      <w:marLeft w:val="0"/>
      <w:marRight w:val="0"/>
      <w:marTop w:val="0"/>
      <w:marBottom w:val="0"/>
      <w:divBdr>
        <w:top w:val="none" w:sz="0" w:space="0" w:color="auto"/>
        <w:left w:val="none" w:sz="0" w:space="0" w:color="auto"/>
        <w:bottom w:val="none" w:sz="0" w:space="0" w:color="auto"/>
        <w:right w:val="none" w:sz="0" w:space="0" w:color="auto"/>
      </w:divBdr>
    </w:div>
    <w:div w:id="6726845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hyperlink" Target="http://strateg.stat.gov.pl/" TargetMode="External"/><Relationship Id="rId3" Type="http://schemas.openxmlformats.org/officeDocument/2006/relationships/styles" Target="styles.xml"/><Relationship Id="rId21" Type="http://schemas.openxmlformats.org/officeDocument/2006/relationships/header" Target="header8.xml"/><Relationship Id="rId7" Type="http://schemas.openxmlformats.org/officeDocument/2006/relationships/footnotes" Target="footnotes.xml"/><Relationship Id="rId12" Type="http://schemas.openxmlformats.org/officeDocument/2006/relationships/header" Target="header3.xml"/><Relationship Id="rId17"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footer" Target="footer4.xml"/><Relationship Id="rId29" Type="http://schemas.microsoft.com/office/2011/relationships/commentsExtended" Target="commentsExtended.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header" Target="header5.xml"/><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eader" Target="header7.xml"/><Relationship Id="rId31" Type="http://schemas.microsoft.com/office/2011/relationships/people" Target="people.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Kropla">
  <a:themeElements>
    <a:clrScheme name="Ciepły niebieski">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Kropla">
      <a:majorFont>
        <a:latin typeface="Tw Cen M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w Cen MT"/>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ropla">
      <a:fillStyleLst>
        <a:solidFill>
          <a:schemeClr val="phClr"/>
        </a:solidFill>
        <a:solidFill>
          <a:schemeClr val="phClr">
            <a:tint val="69000"/>
            <a:satMod val="105000"/>
            <a:lumMod val="110000"/>
          </a:schemeClr>
        </a:solidFill>
        <a:gradFill rotWithShape="1">
          <a:gsLst>
            <a:gs pos="0">
              <a:schemeClr val="phClr">
                <a:tint val="94000"/>
                <a:satMod val="100000"/>
                <a:lumMod val="108000"/>
              </a:schemeClr>
            </a:gs>
            <a:gs pos="50000">
              <a:schemeClr val="phClr">
                <a:tint val="98000"/>
                <a:shade val="100000"/>
                <a:satMod val="100000"/>
                <a:lumMod val="100000"/>
              </a:schemeClr>
            </a:gs>
            <a:gs pos="100000">
              <a:schemeClr val="phClr">
                <a:shade val="72000"/>
                <a:satMod val="120000"/>
                <a:lumMod val="100000"/>
              </a:schemeClr>
            </a:gs>
          </a:gsLst>
          <a:lin ang="5400000" scaled="0"/>
        </a:gradFill>
      </a:fillStyleLst>
      <a:lnStyleLst>
        <a:ln w="9525" cap="flat" cmpd="sng" algn="ctr">
          <a:solidFill>
            <a:schemeClr val="phClr">
              <a:shade val="60000"/>
            </a:schemeClr>
          </a:solidFill>
          <a:prstDash val="solid"/>
        </a:ln>
        <a:ln w="15875" cap="flat" cmpd="sng" algn="ctr">
          <a:solidFill>
            <a:schemeClr val="phClr"/>
          </a:solidFill>
          <a:prstDash val="solid"/>
        </a:ln>
        <a:ln w="22225" cap="flat" cmpd="sng" algn="ctr">
          <a:solidFill>
            <a:schemeClr val="phClr"/>
          </a:solidFill>
          <a:prstDash val="solid"/>
        </a:ln>
      </a:lnStyleLst>
      <a:effectStyleLst>
        <a:effectStyle>
          <a:effectLst/>
        </a:effectStyle>
        <a:effectStyle>
          <a:effectLst>
            <a:outerShdw blurRad="50800" dist="25400" dir="5400000" rotWithShape="0">
              <a:srgbClr val="000000">
                <a:alpha val="28000"/>
              </a:srgbClr>
            </a:outerShdw>
          </a:effectLst>
        </a:effectStyle>
        <a:effectStyle>
          <a:effectLst>
            <a:outerShdw blurRad="63500" dist="25400" dir="5400000" algn="ctr" rotWithShape="0">
              <a:srgbClr val="000000">
                <a:alpha val="69000"/>
              </a:srgbClr>
            </a:outerShdw>
          </a:effectLst>
          <a:scene3d>
            <a:camera prst="orthographicFront">
              <a:rot lat="0" lon="0" rev="0"/>
            </a:camera>
            <a:lightRig rig="balanced" dir="t">
              <a:rot lat="0" lon="0" rev="1200000"/>
            </a:lightRig>
          </a:scene3d>
          <a:sp3d prstMaterial="plastic">
            <a:bevelT w="25400" h="25400"/>
          </a:sp3d>
        </a:effectStyle>
      </a:effectStyleLst>
      <a:bgFillStyleLst>
        <a:solidFill>
          <a:schemeClr val="phClr"/>
        </a:solidFill>
        <a:gradFill rotWithShape="1">
          <a:gsLst>
            <a:gs pos="0">
              <a:schemeClr val="phClr">
                <a:tint val="90000"/>
                <a:lumMod val="110000"/>
              </a:schemeClr>
            </a:gs>
            <a:gs pos="100000">
              <a:schemeClr val="phClr">
                <a:shade val="64000"/>
                <a:lumMod val="88000"/>
              </a:schemeClr>
            </a:gs>
          </a:gsLst>
          <a:lin ang="5400000" scaled="0"/>
        </a:gradFill>
        <a:gradFill rotWithShape="1">
          <a:gsLst>
            <a:gs pos="0">
              <a:schemeClr val="phClr">
                <a:tint val="84000"/>
                <a:shade val="100000"/>
                <a:hueMod val="130000"/>
                <a:satMod val="150000"/>
                <a:lumMod val="112000"/>
              </a:schemeClr>
            </a:gs>
            <a:gs pos="100000">
              <a:schemeClr val="phClr">
                <a:shade val="92000"/>
                <a:satMod val="140000"/>
                <a:lumMod val="110000"/>
              </a:schemeClr>
            </a:gs>
          </a:gsLst>
          <a:lin ang="5400000" scaled="0"/>
        </a:gradFill>
      </a:bgFillStyleLst>
    </a:fmtScheme>
  </a:themeElements>
  <a:objectDefaults/>
  <a:extraClrSchemeLst/>
  <a:extLst>
    <a:ext uri="{05A4C25C-085E-4340-85A3-A5531E510DB2}">
      <thm15:themeFamily xmlns:thm15="http://schemas.microsoft.com/office/thememl/2012/main" xmlns="" name="Droplet" id="{8984A317-299A-4E50-B45D-BFC9EDE2337A}" vid="{A633B6A3-9E7F-4C10-9C98-2517A3134361}"/>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352A01-351D-41DD-AA9E-2A2793C7C0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1</Pages>
  <Words>114050</Words>
  <Characters>684306</Characters>
  <Application>Microsoft Office Word</Application>
  <DocSecurity>0</DocSecurity>
  <Lines>5702</Lines>
  <Paragraphs>1593</Paragraphs>
  <ScaleCrop>false</ScaleCrop>
  <HeadingPairs>
    <vt:vector size="2" baseType="variant">
      <vt:variant>
        <vt:lpstr>Tytuł</vt:lpstr>
      </vt:variant>
      <vt:variant>
        <vt:i4>1</vt:i4>
      </vt:variant>
    </vt:vector>
  </HeadingPairs>
  <TitlesOfParts>
    <vt:vector size="1" baseType="lpstr">
      <vt:lpstr/>
    </vt:vector>
  </TitlesOfParts>
  <Company>MRR</Company>
  <LinksUpToDate>false</LinksUpToDate>
  <CharactersWithSpaces>796763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 Tendaj</dc:creator>
  <cp:lastModifiedBy>Agnieszka Fabisiak</cp:lastModifiedBy>
  <cp:revision>10</cp:revision>
  <cp:lastPrinted>2015-11-30T09:58:00Z</cp:lastPrinted>
  <dcterms:created xsi:type="dcterms:W3CDTF">2017-06-29T13:16:00Z</dcterms:created>
  <dcterms:modified xsi:type="dcterms:W3CDTF">2017-06-29T13:36:00Z</dcterms:modified>
</cp:coreProperties>
</file>